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6742A120" w14:textId="23BCC21E" w:rsidR="00A84D72" w:rsidRPr="00A666C0" w:rsidRDefault="00A84D72" w:rsidP="00577CAE">
      <w:pPr>
        <w:tabs>
          <w:tab w:val="center" w:pos="4536"/>
          <w:tab w:val="left" w:pos="6804"/>
          <w:tab w:val="right" w:pos="8280"/>
          <w:tab w:val="right" w:pos="9639"/>
        </w:tabs>
        <w:spacing w:beforeLines="50" w:before="120" w:afterLines="50" w:after="120"/>
        <w:ind w:right="2"/>
        <w:jc w:val="both"/>
        <w:rPr>
          <w:b/>
          <w:bCs/>
        </w:rPr>
      </w:pPr>
      <w:r w:rsidRPr="00A666C0">
        <w:rPr>
          <w:b/>
          <w:bCs/>
        </w:rPr>
        <w:t>3GPP TSG RAN WG1 Meeting #1</w:t>
      </w:r>
      <w:r w:rsidR="00903EF0" w:rsidRPr="00A666C0">
        <w:rPr>
          <w:b/>
          <w:bCs/>
        </w:rPr>
        <w:t>1</w:t>
      </w:r>
      <w:r w:rsidR="00376EDB" w:rsidRPr="00A666C0">
        <w:rPr>
          <w:b/>
          <w:bCs/>
        </w:rPr>
        <w:t>6</w:t>
      </w:r>
      <w:r w:rsidRPr="00A666C0">
        <w:rPr>
          <w:b/>
          <w:bCs/>
        </w:rPr>
        <w:tab/>
      </w:r>
      <w:r w:rsidRPr="00A666C0">
        <w:rPr>
          <w:rFonts w:eastAsia="MS Mincho"/>
          <w:b/>
          <w:bCs/>
          <w:lang w:eastAsia="ja-JP"/>
        </w:rPr>
        <w:tab/>
      </w:r>
      <w:r w:rsidRPr="00A666C0">
        <w:rPr>
          <w:b/>
          <w:bCs/>
        </w:rPr>
        <w:tab/>
      </w:r>
      <w:r w:rsidR="004214C5" w:rsidRPr="00A666C0">
        <w:rPr>
          <w:b/>
          <w:bCs/>
        </w:rPr>
        <w:t xml:space="preserve">    </w:t>
      </w:r>
      <w:r w:rsidRPr="00A666C0">
        <w:rPr>
          <w:b/>
          <w:bCs/>
        </w:rPr>
        <w:tab/>
      </w:r>
      <w:r w:rsidR="00F10D9B" w:rsidRPr="00A666C0">
        <w:rPr>
          <w:b/>
          <w:bCs/>
        </w:rPr>
        <w:t>R1-</w:t>
      </w:r>
      <w:r w:rsidR="002577F1" w:rsidRPr="002577F1">
        <w:t xml:space="preserve"> </w:t>
      </w:r>
      <w:r w:rsidR="002577F1" w:rsidRPr="002577F1">
        <w:rPr>
          <w:b/>
          <w:bCs/>
        </w:rPr>
        <w:t>2400899</w:t>
      </w:r>
    </w:p>
    <w:p w14:paraId="537BA037" w14:textId="14E5397A" w:rsidR="00511387" w:rsidRPr="00A666C0" w:rsidRDefault="00340236" w:rsidP="00577CAE">
      <w:pPr>
        <w:tabs>
          <w:tab w:val="left" w:pos="1985"/>
          <w:tab w:val="left" w:pos="9781"/>
        </w:tabs>
        <w:spacing w:beforeLines="50" w:before="120" w:after="0" w:line="300" w:lineRule="auto"/>
        <w:ind w:right="-28"/>
        <w:jc w:val="both"/>
        <w:rPr>
          <w:rFonts w:eastAsia="MS Mincho"/>
          <w:b/>
          <w:bCs/>
          <w:szCs w:val="18"/>
          <w:lang w:eastAsia="ja-JP"/>
        </w:rPr>
      </w:pPr>
      <w:r w:rsidRPr="00A666C0">
        <w:rPr>
          <w:rFonts w:eastAsia="MS Mincho"/>
          <w:b/>
          <w:bCs/>
          <w:szCs w:val="18"/>
          <w:lang w:eastAsia="ja-JP"/>
        </w:rPr>
        <w:t>Athens, Greece, February 26th – March 1st, 2024</w:t>
      </w:r>
    </w:p>
    <w:p w14:paraId="729A7C3E" w14:textId="59A96B06" w:rsidR="00A84D72" w:rsidRPr="00A666C0" w:rsidRDefault="00A84D72" w:rsidP="00577CAE">
      <w:pPr>
        <w:tabs>
          <w:tab w:val="left" w:pos="1985"/>
          <w:tab w:val="left" w:pos="9781"/>
        </w:tabs>
        <w:spacing w:beforeLines="50" w:before="120" w:after="0" w:line="300" w:lineRule="auto"/>
        <w:ind w:right="-28"/>
        <w:jc w:val="both"/>
        <w:rPr>
          <w:b/>
          <w:sz w:val="22"/>
          <w:szCs w:val="22"/>
          <w:lang w:eastAsia="zh-CN"/>
        </w:rPr>
      </w:pPr>
      <w:r w:rsidRPr="00A666C0">
        <w:rPr>
          <w:b/>
          <w:sz w:val="22"/>
          <w:szCs w:val="22"/>
        </w:rPr>
        <w:t xml:space="preserve">Source </w:t>
      </w:r>
      <w:r w:rsidRPr="00A666C0">
        <w:rPr>
          <w:b/>
          <w:sz w:val="22"/>
          <w:szCs w:val="22"/>
        </w:rPr>
        <w:tab/>
        <w:t xml:space="preserve">: </w:t>
      </w:r>
      <w:r w:rsidRPr="00A666C0">
        <w:rPr>
          <w:b/>
          <w:sz w:val="22"/>
          <w:szCs w:val="22"/>
          <w:lang w:eastAsia="zh-CN"/>
        </w:rPr>
        <w:t>CAICT</w:t>
      </w:r>
    </w:p>
    <w:p w14:paraId="2B9D5B60" w14:textId="60586503" w:rsidR="00A84D72" w:rsidRPr="00A666C0" w:rsidRDefault="00A84D72" w:rsidP="00577CAE">
      <w:pPr>
        <w:tabs>
          <w:tab w:val="left" w:pos="1985"/>
        </w:tabs>
        <w:spacing w:beforeLines="50" w:before="120" w:after="0" w:line="300" w:lineRule="auto"/>
        <w:ind w:left="1988" w:right="-28" w:hanging="1980"/>
        <w:jc w:val="both"/>
        <w:rPr>
          <w:b/>
          <w:sz w:val="22"/>
          <w:szCs w:val="22"/>
        </w:rPr>
      </w:pPr>
      <w:r w:rsidRPr="00A666C0">
        <w:rPr>
          <w:b/>
          <w:sz w:val="22"/>
          <w:szCs w:val="22"/>
        </w:rPr>
        <w:t xml:space="preserve">Title </w:t>
      </w:r>
      <w:r w:rsidRPr="00A666C0">
        <w:rPr>
          <w:b/>
          <w:sz w:val="22"/>
          <w:szCs w:val="22"/>
        </w:rPr>
        <w:tab/>
        <w:t xml:space="preserve">: </w:t>
      </w:r>
      <w:bookmarkStart w:id="0" w:name="_Hlk118667784"/>
      <w:r w:rsidR="00223868" w:rsidRPr="00A666C0">
        <w:rPr>
          <w:b/>
          <w:sz w:val="22"/>
          <w:szCs w:val="22"/>
        </w:rPr>
        <w:t xml:space="preserve">Considerations on </w:t>
      </w:r>
      <w:bookmarkEnd w:id="0"/>
      <w:r w:rsidR="00340236" w:rsidRPr="00A666C0">
        <w:rPr>
          <w:b/>
          <w:sz w:val="22"/>
          <w:szCs w:val="22"/>
          <w:lang w:eastAsia="zh-CN"/>
        </w:rPr>
        <w:t>IS</w:t>
      </w:r>
      <w:r w:rsidR="00BF5C1B" w:rsidRPr="00A666C0">
        <w:rPr>
          <w:b/>
          <w:sz w:val="22"/>
          <w:szCs w:val="22"/>
          <w:lang w:eastAsia="zh-CN"/>
        </w:rPr>
        <w:t>A</w:t>
      </w:r>
      <w:r w:rsidR="00340236" w:rsidRPr="00A666C0">
        <w:rPr>
          <w:b/>
          <w:sz w:val="22"/>
          <w:szCs w:val="22"/>
          <w:lang w:eastAsia="zh-CN"/>
        </w:rPr>
        <w:t>C</w:t>
      </w:r>
      <w:r w:rsidR="00DF5CF2" w:rsidRPr="00A666C0">
        <w:rPr>
          <w:b/>
          <w:sz w:val="22"/>
          <w:szCs w:val="22"/>
          <w:lang w:eastAsia="zh-CN"/>
        </w:rPr>
        <w:t xml:space="preserve"> channel modelling</w:t>
      </w:r>
    </w:p>
    <w:p w14:paraId="4EC73E3A" w14:textId="77C030C1" w:rsidR="00A84D72" w:rsidRPr="00A666C0" w:rsidRDefault="00A84D72" w:rsidP="00577CAE">
      <w:pPr>
        <w:tabs>
          <w:tab w:val="left" w:pos="1985"/>
        </w:tabs>
        <w:spacing w:beforeLines="50" w:before="120" w:after="0" w:line="300" w:lineRule="auto"/>
        <w:ind w:left="1988" w:right="-28" w:hanging="1980"/>
        <w:jc w:val="both"/>
        <w:rPr>
          <w:b/>
          <w:sz w:val="22"/>
          <w:szCs w:val="22"/>
          <w:lang w:val="en-US" w:eastAsia="zh-CN"/>
        </w:rPr>
      </w:pPr>
      <w:r w:rsidRPr="00A666C0">
        <w:rPr>
          <w:b/>
          <w:sz w:val="22"/>
          <w:szCs w:val="22"/>
          <w:lang w:val="en-US"/>
        </w:rPr>
        <w:t>Agenda Item</w:t>
      </w:r>
      <w:r w:rsidRPr="00A666C0">
        <w:rPr>
          <w:b/>
          <w:sz w:val="22"/>
          <w:szCs w:val="22"/>
          <w:lang w:val="en-US"/>
        </w:rPr>
        <w:tab/>
        <w:t xml:space="preserve">: </w:t>
      </w:r>
      <w:r w:rsidR="00035A61" w:rsidRPr="00A666C0">
        <w:rPr>
          <w:b/>
          <w:sz w:val="22"/>
          <w:szCs w:val="22"/>
          <w:lang w:val="en-US" w:eastAsia="zh-CN"/>
        </w:rPr>
        <w:t>9.</w:t>
      </w:r>
      <w:r w:rsidR="00340236" w:rsidRPr="00A666C0">
        <w:rPr>
          <w:b/>
          <w:sz w:val="22"/>
          <w:szCs w:val="22"/>
          <w:lang w:val="en-US" w:eastAsia="zh-CN"/>
        </w:rPr>
        <w:t>7</w:t>
      </w:r>
      <w:r w:rsidR="00C97E27" w:rsidRPr="00A666C0">
        <w:rPr>
          <w:b/>
          <w:sz w:val="22"/>
          <w:szCs w:val="22"/>
          <w:lang w:val="en-US" w:eastAsia="zh-CN"/>
        </w:rPr>
        <w:t>.</w:t>
      </w:r>
      <w:r w:rsidR="00DF5CF2" w:rsidRPr="00A666C0">
        <w:rPr>
          <w:b/>
          <w:sz w:val="22"/>
          <w:szCs w:val="22"/>
          <w:lang w:val="en-US" w:eastAsia="zh-CN"/>
        </w:rPr>
        <w:t>2</w:t>
      </w:r>
      <w:r w:rsidR="00223868" w:rsidRPr="00A666C0">
        <w:rPr>
          <w:b/>
          <w:sz w:val="22"/>
          <w:szCs w:val="22"/>
          <w:lang w:val="en-US" w:eastAsia="zh-CN"/>
        </w:rPr>
        <w:t>.</w:t>
      </w:r>
    </w:p>
    <w:p w14:paraId="464C7D06" w14:textId="15292876" w:rsidR="00A330C4" w:rsidRPr="00A666C0" w:rsidRDefault="00A84D72" w:rsidP="00577CAE">
      <w:pPr>
        <w:tabs>
          <w:tab w:val="left" w:pos="1985"/>
          <w:tab w:val="left" w:pos="9781"/>
        </w:tabs>
        <w:spacing w:beforeLines="50" w:before="120" w:after="0" w:line="300" w:lineRule="auto"/>
        <w:ind w:right="-28"/>
        <w:jc w:val="both"/>
        <w:rPr>
          <w:b/>
          <w:sz w:val="22"/>
          <w:szCs w:val="22"/>
        </w:rPr>
      </w:pPr>
      <w:r w:rsidRPr="00A666C0">
        <w:rPr>
          <w:b/>
          <w:sz w:val="22"/>
          <w:szCs w:val="22"/>
        </w:rPr>
        <w:t>Document for</w:t>
      </w:r>
      <w:r w:rsidRPr="00A666C0">
        <w:rPr>
          <w:b/>
          <w:sz w:val="22"/>
          <w:szCs w:val="22"/>
        </w:rPr>
        <w:tab/>
        <w:t>: Discussion and decision</w:t>
      </w:r>
      <w:r w:rsidR="00D06D5D" w:rsidRPr="00A666C0">
        <w:rPr>
          <w:lang w:eastAsia="zh-CN"/>
        </w:rPr>
        <w:t xml:space="preserve"> </w:t>
      </w:r>
    </w:p>
    <w:p w14:paraId="6C387204" w14:textId="217866F8" w:rsidR="00357987" w:rsidRPr="00A666C0" w:rsidRDefault="00A9128F" w:rsidP="00577CAE">
      <w:pPr>
        <w:pStyle w:val="1"/>
        <w:spacing w:beforeLines="50" w:before="120"/>
        <w:rPr>
          <w:lang w:eastAsia="zh-CN"/>
        </w:rPr>
      </w:pPr>
      <w:r w:rsidRPr="00A666C0">
        <w:rPr>
          <w:lang w:eastAsia="zh-CN"/>
        </w:rPr>
        <w:t>Introductions</w:t>
      </w:r>
      <w:r w:rsidR="003E1FFD" w:rsidRPr="00A666C0">
        <w:rPr>
          <w:lang w:eastAsia="zh-CN"/>
        </w:rPr>
        <w:t xml:space="preserve"> </w:t>
      </w:r>
    </w:p>
    <w:p w14:paraId="7CB6D07B" w14:textId="4D39F8FD" w:rsidR="00A9128F" w:rsidRPr="00A666C0" w:rsidRDefault="00A9128F" w:rsidP="00577CAE">
      <w:pPr>
        <w:spacing w:beforeLines="50" w:before="120"/>
        <w:jc w:val="both"/>
        <w:rPr>
          <w:lang w:eastAsia="zh-CN"/>
        </w:rPr>
      </w:pPr>
      <w:r w:rsidRPr="00A666C0">
        <w:rPr>
          <w:lang w:eastAsia="zh-CN"/>
        </w:rPr>
        <w:t>The scope of I</w:t>
      </w:r>
      <w:r w:rsidR="00FA2656" w:rsidRPr="00A666C0">
        <w:rPr>
          <w:lang w:eastAsia="zh-CN"/>
        </w:rPr>
        <w:t>SAC</w:t>
      </w:r>
      <w:r w:rsidRPr="00A666C0">
        <w:rPr>
          <w:lang w:eastAsia="zh-CN"/>
        </w:rPr>
        <w:t xml:space="preserve"> channel modelling is described in </w:t>
      </w:r>
      <w:r w:rsidR="00FA2656" w:rsidRPr="00A666C0">
        <w:rPr>
          <w:lang w:eastAsia="zh-CN"/>
        </w:rPr>
        <w:t>S</w:t>
      </w:r>
      <w:r w:rsidRPr="00A666C0">
        <w:rPr>
          <w:lang w:eastAsia="zh-CN"/>
        </w:rPr>
        <w:t>ID</w:t>
      </w:r>
      <w:r w:rsidR="00FA2656" w:rsidRPr="00A666C0">
        <w:rPr>
          <w:lang w:eastAsia="zh-CN"/>
        </w:rPr>
        <w:t xml:space="preserve"> </w:t>
      </w:r>
      <w:r w:rsidR="00FA2656" w:rsidRPr="00A666C0">
        <w:rPr>
          <w:i/>
          <w:iCs/>
          <w:lang w:eastAsia="zh-CN"/>
        </w:rPr>
        <w:t>RP-234069</w:t>
      </w:r>
      <w:r w:rsidRPr="00A666C0">
        <w:rPr>
          <w:lang w:eastAsia="zh-CN"/>
        </w:rPr>
        <w:t xml:space="preserve"> </w:t>
      </w:r>
      <w:r w:rsidR="00FA2656" w:rsidRPr="00A666C0">
        <w:rPr>
          <w:lang w:eastAsia="zh-CN"/>
        </w:rPr>
        <w:t xml:space="preserve">[1] </w:t>
      </w:r>
      <w:r w:rsidRPr="00A666C0">
        <w:rPr>
          <w:lang w:eastAsia="zh-CN"/>
        </w:rPr>
        <w:t>as follows:</w:t>
      </w:r>
    </w:p>
    <w:tbl>
      <w:tblPr>
        <w:tblStyle w:val="a5"/>
        <w:tblW w:w="0" w:type="auto"/>
        <w:tblLook w:val="04A0" w:firstRow="1" w:lastRow="0" w:firstColumn="1" w:lastColumn="0" w:noHBand="0" w:noVBand="1"/>
      </w:tblPr>
      <w:tblGrid>
        <w:gridCol w:w="10253"/>
      </w:tblGrid>
      <w:tr w:rsidR="00A9128F" w:rsidRPr="00A666C0" w14:paraId="3EC7573C" w14:textId="77777777" w:rsidTr="00A9128F">
        <w:tc>
          <w:tcPr>
            <w:tcW w:w="10253" w:type="dxa"/>
          </w:tcPr>
          <w:p w14:paraId="43C50B6C" w14:textId="77777777" w:rsidR="00A9128F" w:rsidRPr="00A666C0" w:rsidRDefault="00A9128F" w:rsidP="00577CAE">
            <w:pPr>
              <w:spacing w:beforeLines="50" w:before="120" w:after="0"/>
              <w:jc w:val="both"/>
              <w:rPr>
                <w:bCs/>
                <w:sz w:val="22"/>
                <w:szCs w:val="18"/>
              </w:rPr>
            </w:pPr>
            <w:r w:rsidRPr="00A666C0">
              <w:rPr>
                <w:bCs/>
                <w:sz w:val="22"/>
                <w:szCs w:val="18"/>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795412DC" w14:textId="77777777" w:rsidR="00A9128F" w:rsidRPr="00A666C0" w:rsidRDefault="00A9128F" w:rsidP="00577CAE">
            <w:pPr>
              <w:numPr>
                <w:ilvl w:val="0"/>
                <w:numId w:val="56"/>
              </w:numPr>
              <w:overflowPunct w:val="0"/>
              <w:autoSpaceDE w:val="0"/>
              <w:autoSpaceDN w:val="0"/>
              <w:adjustRightInd w:val="0"/>
              <w:spacing w:beforeLines="50" w:before="120" w:after="0"/>
              <w:jc w:val="both"/>
              <w:textAlignment w:val="baseline"/>
              <w:rPr>
                <w:bCs/>
                <w:sz w:val="22"/>
                <w:szCs w:val="18"/>
              </w:rPr>
            </w:pPr>
            <w:r w:rsidRPr="00A666C0">
              <w:rPr>
                <w:bCs/>
                <w:sz w:val="22"/>
                <w:szCs w:val="18"/>
              </w:rPr>
              <w:t>UAVs</w:t>
            </w:r>
          </w:p>
          <w:p w14:paraId="29647FF4" w14:textId="77777777" w:rsidR="00A9128F" w:rsidRPr="00A666C0" w:rsidRDefault="00A9128F" w:rsidP="00577CAE">
            <w:pPr>
              <w:numPr>
                <w:ilvl w:val="0"/>
                <w:numId w:val="56"/>
              </w:numPr>
              <w:overflowPunct w:val="0"/>
              <w:autoSpaceDE w:val="0"/>
              <w:autoSpaceDN w:val="0"/>
              <w:adjustRightInd w:val="0"/>
              <w:spacing w:beforeLines="50" w:before="120" w:after="0"/>
              <w:jc w:val="both"/>
              <w:textAlignment w:val="baseline"/>
              <w:rPr>
                <w:bCs/>
                <w:sz w:val="22"/>
                <w:szCs w:val="18"/>
              </w:rPr>
            </w:pPr>
            <w:r w:rsidRPr="00A666C0">
              <w:rPr>
                <w:bCs/>
                <w:sz w:val="22"/>
                <w:szCs w:val="18"/>
              </w:rPr>
              <w:t xml:space="preserve">Humans indoors and outdoors </w:t>
            </w:r>
          </w:p>
          <w:p w14:paraId="0F8D7B33" w14:textId="77777777" w:rsidR="00A9128F" w:rsidRPr="00A666C0" w:rsidRDefault="00A9128F" w:rsidP="00577CAE">
            <w:pPr>
              <w:numPr>
                <w:ilvl w:val="0"/>
                <w:numId w:val="56"/>
              </w:numPr>
              <w:overflowPunct w:val="0"/>
              <w:autoSpaceDE w:val="0"/>
              <w:autoSpaceDN w:val="0"/>
              <w:adjustRightInd w:val="0"/>
              <w:spacing w:beforeLines="50" w:before="120" w:after="0"/>
              <w:jc w:val="both"/>
              <w:textAlignment w:val="baseline"/>
              <w:rPr>
                <w:bCs/>
                <w:sz w:val="22"/>
                <w:szCs w:val="18"/>
              </w:rPr>
            </w:pPr>
            <w:r w:rsidRPr="00A666C0">
              <w:rPr>
                <w:bCs/>
                <w:sz w:val="22"/>
                <w:szCs w:val="18"/>
              </w:rPr>
              <w:t>Automotive vehicles (at least outdoors)</w:t>
            </w:r>
          </w:p>
          <w:p w14:paraId="41BC18E9" w14:textId="77777777" w:rsidR="00A9128F" w:rsidRPr="00A666C0" w:rsidRDefault="00A9128F" w:rsidP="00577CAE">
            <w:pPr>
              <w:numPr>
                <w:ilvl w:val="0"/>
                <w:numId w:val="56"/>
              </w:numPr>
              <w:overflowPunct w:val="0"/>
              <w:autoSpaceDE w:val="0"/>
              <w:autoSpaceDN w:val="0"/>
              <w:adjustRightInd w:val="0"/>
              <w:spacing w:beforeLines="50" w:before="120" w:after="0"/>
              <w:jc w:val="both"/>
              <w:textAlignment w:val="baseline"/>
              <w:rPr>
                <w:bCs/>
                <w:sz w:val="22"/>
                <w:szCs w:val="18"/>
              </w:rPr>
            </w:pPr>
            <w:r w:rsidRPr="00A666C0">
              <w:rPr>
                <w:bCs/>
                <w:sz w:val="22"/>
                <w:szCs w:val="18"/>
              </w:rPr>
              <w:t>Automated guided vehicles (e.g. in indoor factories)</w:t>
            </w:r>
          </w:p>
          <w:p w14:paraId="68148420" w14:textId="77777777" w:rsidR="00A9128F" w:rsidRPr="00A666C0" w:rsidRDefault="00A9128F" w:rsidP="00577CAE">
            <w:pPr>
              <w:numPr>
                <w:ilvl w:val="0"/>
                <w:numId w:val="56"/>
              </w:numPr>
              <w:overflowPunct w:val="0"/>
              <w:autoSpaceDE w:val="0"/>
              <w:autoSpaceDN w:val="0"/>
              <w:adjustRightInd w:val="0"/>
              <w:spacing w:beforeLines="50" w:before="120" w:after="0"/>
              <w:jc w:val="both"/>
              <w:textAlignment w:val="baseline"/>
              <w:rPr>
                <w:bCs/>
                <w:sz w:val="22"/>
                <w:szCs w:val="18"/>
              </w:rPr>
            </w:pPr>
            <w:r w:rsidRPr="00A666C0">
              <w:rPr>
                <w:bCs/>
                <w:sz w:val="22"/>
                <w:szCs w:val="18"/>
              </w:rPr>
              <w:t>Objects creating hazards on roads/railways, with a minimum size dependent on frequency</w:t>
            </w:r>
          </w:p>
          <w:p w14:paraId="761DA586" w14:textId="77777777" w:rsidR="00A9128F" w:rsidRPr="00A666C0" w:rsidRDefault="00A9128F" w:rsidP="00577CAE">
            <w:pPr>
              <w:spacing w:beforeLines="50" w:before="120" w:after="0"/>
              <w:jc w:val="both"/>
              <w:rPr>
                <w:bCs/>
                <w:sz w:val="22"/>
                <w:szCs w:val="18"/>
              </w:rPr>
            </w:pPr>
          </w:p>
          <w:p w14:paraId="6A640714" w14:textId="77777777" w:rsidR="00A9128F" w:rsidRPr="00A666C0" w:rsidRDefault="00A9128F" w:rsidP="00577CAE">
            <w:pPr>
              <w:spacing w:beforeLines="50" w:before="120" w:after="0"/>
              <w:jc w:val="both"/>
              <w:rPr>
                <w:bCs/>
                <w:sz w:val="22"/>
                <w:szCs w:val="18"/>
              </w:rPr>
            </w:pPr>
            <w:r w:rsidRPr="00A666C0">
              <w:rPr>
                <w:bCs/>
                <w:sz w:val="22"/>
                <w:szCs w:val="18"/>
              </w:rPr>
              <w:t xml:space="preserve">All six sensing modes should be considered (i.e. TRP-TRP bistatic, TRP monostatic, TRP-UE bistatic, UE-TRP bistatic, UE-UE bistatic, UE monostatic). </w:t>
            </w:r>
          </w:p>
          <w:p w14:paraId="1A707EC8" w14:textId="77777777" w:rsidR="00A9128F" w:rsidRPr="00A666C0" w:rsidRDefault="00A9128F" w:rsidP="00577CAE">
            <w:pPr>
              <w:spacing w:beforeLines="50" w:before="120" w:after="0"/>
              <w:jc w:val="both"/>
              <w:rPr>
                <w:bCs/>
                <w:sz w:val="22"/>
                <w:szCs w:val="18"/>
              </w:rPr>
            </w:pPr>
          </w:p>
          <w:p w14:paraId="68BC8370" w14:textId="77777777" w:rsidR="00A9128F" w:rsidRPr="00A666C0" w:rsidRDefault="00A9128F" w:rsidP="00577CAE">
            <w:pPr>
              <w:spacing w:beforeLines="50" w:before="120" w:after="0"/>
              <w:jc w:val="both"/>
              <w:rPr>
                <w:bCs/>
                <w:sz w:val="22"/>
                <w:szCs w:val="18"/>
              </w:rPr>
            </w:pPr>
            <w:r w:rsidRPr="00A666C0">
              <w:rPr>
                <w:bCs/>
                <w:sz w:val="22"/>
                <w:szCs w:val="18"/>
              </w:rPr>
              <w:t>Frequencies from 0.5 to 52.6 GHz are the primary focus, with the assumption that the modelling approach should scale to 100 GHz. (If significant problems are identified with scaling above 52.6 GHz, the range above 52.6 GHz can be deprioritized.)</w:t>
            </w:r>
          </w:p>
          <w:p w14:paraId="230B5627" w14:textId="77777777" w:rsidR="00A9128F" w:rsidRPr="00A666C0" w:rsidRDefault="00A9128F" w:rsidP="00577CAE">
            <w:pPr>
              <w:spacing w:beforeLines="50" w:before="120" w:after="0"/>
              <w:jc w:val="both"/>
              <w:rPr>
                <w:bCs/>
                <w:sz w:val="22"/>
                <w:szCs w:val="18"/>
              </w:rPr>
            </w:pPr>
          </w:p>
          <w:p w14:paraId="04F4D051" w14:textId="77777777" w:rsidR="00A9128F" w:rsidRPr="00A666C0" w:rsidRDefault="00A9128F" w:rsidP="00577CAE">
            <w:pPr>
              <w:spacing w:beforeLines="50" w:before="120" w:after="0"/>
              <w:jc w:val="both"/>
              <w:rPr>
                <w:bCs/>
                <w:sz w:val="22"/>
                <w:szCs w:val="18"/>
              </w:rPr>
            </w:pPr>
            <w:r w:rsidRPr="00A666C0">
              <w:rPr>
                <w:bCs/>
                <w:sz w:val="22"/>
                <w:szCs w:val="18"/>
              </w:rPr>
              <w:t>For the above use cases, sensing modes and frequencies:</w:t>
            </w:r>
          </w:p>
          <w:p w14:paraId="3EE8651B" w14:textId="77777777" w:rsidR="00A9128F" w:rsidRPr="00A666C0" w:rsidRDefault="00A9128F" w:rsidP="00577CAE">
            <w:pPr>
              <w:numPr>
                <w:ilvl w:val="0"/>
                <w:numId w:val="54"/>
              </w:numPr>
              <w:overflowPunct w:val="0"/>
              <w:autoSpaceDE w:val="0"/>
              <w:autoSpaceDN w:val="0"/>
              <w:adjustRightInd w:val="0"/>
              <w:spacing w:beforeLines="50" w:before="120" w:after="0"/>
              <w:jc w:val="both"/>
              <w:textAlignment w:val="baseline"/>
              <w:rPr>
                <w:bCs/>
                <w:sz w:val="22"/>
                <w:szCs w:val="18"/>
              </w:rPr>
            </w:pPr>
            <w:r w:rsidRPr="00A666C0">
              <w:rPr>
                <w:bCs/>
                <w:sz w:val="22"/>
                <w:szCs w:val="18"/>
              </w:rPr>
              <w:t>Identify details of the deployment scenarios corresponding to the above use cases.</w:t>
            </w:r>
          </w:p>
          <w:p w14:paraId="747B80B1" w14:textId="77777777" w:rsidR="00A9128F" w:rsidRPr="00A666C0" w:rsidRDefault="00A9128F" w:rsidP="00577CAE">
            <w:pPr>
              <w:numPr>
                <w:ilvl w:val="0"/>
                <w:numId w:val="54"/>
              </w:numPr>
              <w:overflowPunct w:val="0"/>
              <w:autoSpaceDE w:val="0"/>
              <w:autoSpaceDN w:val="0"/>
              <w:adjustRightInd w:val="0"/>
              <w:spacing w:beforeLines="50" w:before="120" w:after="0"/>
              <w:jc w:val="both"/>
              <w:textAlignment w:val="baseline"/>
              <w:rPr>
                <w:bCs/>
                <w:sz w:val="22"/>
                <w:szCs w:val="18"/>
              </w:rPr>
            </w:pPr>
            <w:r w:rsidRPr="00A666C0">
              <w:rPr>
                <w:bCs/>
                <w:sz w:val="22"/>
                <w:szCs w:val="18"/>
              </w:rPr>
              <w:t>Define channel modelling details for sensing using 38.901 as a starting point, and taking into account relevant measurements, including:</w:t>
            </w:r>
          </w:p>
          <w:p w14:paraId="4104F5DF" w14:textId="77777777" w:rsidR="00A9128F" w:rsidRPr="00A666C0" w:rsidRDefault="00A9128F" w:rsidP="00577CAE">
            <w:pPr>
              <w:numPr>
                <w:ilvl w:val="0"/>
                <w:numId w:val="55"/>
              </w:numPr>
              <w:overflowPunct w:val="0"/>
              <w:autoSpaceDE w:val="0"/>
              <w:autoSpaceDN w:val="0"/>
              <w:adjustRightInd w:val="0"/>
              <w:spacing w:beforeLines="50" w:before="120" w:after="0"/>
              <w:jc w:val="both"/>
              <w:textAlignment w:val="baseline"/>
              <w:rPr>
                <w:bCs/>
                <w:sz w:val="22"/>
                <w:szCs w:val="18"/>
              </w:rPr>
            </w:pPr>
            <w:r w:rsidRPr="00A666C0">
              <w:rPr>
                <w:bCs/>
                <w:sz w:val="22"/>
                <w:szCs w:val="18"/>
              </w:rPr>
              <w:t>modelling of sensing targets and background environment, including, for example (if needed by the above use cases), radar cross-section (RCS), mobility and clutter/scattering patterns;</w:t>
            </w:r>
          </w:p>
          <w:p w14:paraId="6C16B915" w14:textId="38E27809" w:rsidR="00A9128F" w:rsidRPr="00A666C0" w:rsidRDefault="00A9128F" w:rsidP="00577CAE">
            <w:pPr>
              <w:numPr>
                <w:ilvl w:val="0"/>
                <w:numId w:val="55"/>
              </w:numPr>
              <w:overflowPunct w:val="0"/>
              <w:autoSpaceDE w:val="0"/>
              <w:autoSpaceDN w:val="0"/>
              <w:adjustRightInd w:val="0"/>
              <w:spacing w:beforeLines="50" w:before="120" w:after="0"/>
              <w:jc w:val="both"/>
              <w:textAlignment w:val="baseline"/>
              <w:rPr>
                <w:bCs/>
                <w:sz w:val="22"/>
                <w:szCs w:val="18"/>
              </w:rPr>
            </w:pPr>
            <w:r w:rsidRPr="00A666C0">
              <w:rPr>
                <w:bCs/>
                <w:sz w:val="22"/>
                <w:szCs w:val="18"/>
              </w:rPr>
              <w:t>spatial consistency.</w:t>
            </w:r>
          </w:p>
        </w:tc>
      </w:tr>
    </w:tbl>
    <w:p w14:paraId="1BC09348" w14:textId="6650972B" w:rsidR="00340236" w:rsidRPr="00A666C0" w:rsidRDefault="00FA2656" w:rsidP="00577CAE">
      <w:pPr>
        <w:spacing w:beforeLines="50" w:before="120"/>
        <w:jc w:val="both"/>
        <w:rPr>
          <w:lang w:eastAsia="zh-CN"/>
        </w:rPr>
      </w:pPr>
      <w:r w:rsidRPr="00A666C0">
        <w:rPr>
          <w:lang w:eastAsia="zh-CN"/>
        </w:rPr>
        <w:t>In this paper, we will present our views on ISA</w:t>
      </w:r>
      <w:r w:rsidR="00DF5CF2" w:rsidRPr="00A666C0">
        <w:rPr>
          <w:lang w:eastAsia="zh-CN"/>
        </w:rPr>
        <w:t>C channel modelling</w:t>
      </w:r>
      <w:r w:rsidR="005E5FDA">
        <w:rPr>
          <w:lang w:eastAsia="zh-CN"/>
        </w:rPr>
        <w:t xml:space="preserve"> </w:t>
      </w:r>
      <w:r w:rsidR="00E869CA">
        <w:rPr>
          <w:lang w:eastAsia="zh-CN"/>
        </w:rPr>
        <w:t xml:space="preserve">of slow fading and fast fading, </w:t>
      </w:r>
      <w:r w:rsidR="005E5FDA">
        <w:rPr>
          <w:lang w:eastAsia="zh-CN"/>
        </w:rPr>
        <w:t xml:space="preserve">and put forward </w:t>
      </w:r>
      <w:r w:rsidRPr="00A666C0">
        <w:rPr>
          <w:lang w:eastAsia="zh-CN"/>
        </w:rPr>
        <w:t xml:space="preserve">proposals accordingly. </w:t>
      </w:r>
    </w:p>
    <w:p w14:paraId="43D95BBF" w14:textId="6A314C97" w:rsidR="00340236" w:rsidRPr="00A666C0" w:rsidRDefault="00340236" w:rsidP="00577CAE">
      <w:pPr>
        <w:pStyle w:val="1"/>
        <w:spacing w:beforeLines="50" w:before="120"/>
      </w:pPr>
      <w:r w:rsidRPr="00A666C0">
        <w:t xml:space="preserve">Discussions </w:t>
      </w:r>
    </w:p>
    <w:p w14:paraId="56ABA98F" w14:textId="667E2878" w:rsidR="00DF5CF2" w:rsidRPr="00A666C0" w:rsidRDefault="00B17408" w:rsidP="00DF5CF2">
      <w:pPr>
        <w:pStyle w:val="2"/>
        <w:spacing w:beforeLines="50" w:before="120"/>
      </w:pPr>
      <w:r w:rsidRPr="00A666C0">
        <w:t>ISAC channel</w:t>
      </w:r>
      <w:r w:rsidR="00DF5CF2" w:rsidRPr="00A666C0">
        <w:t xml:space="preserve"> modelling of slow fading</w:t>
      </w:r>
    </w:p>
    <w:p w14:paraId="16631AE3" w14:textId="405A0F76" w:rsidR="00063A3D" w:rsidRPr="00A666C0" w:rsidRDefault="00B17408" w:rsidP="0084189C">
      <w:pPr>
        <w:jc w:val="both"/>
        <w:rPr>
          <w:lang w:eastAsia="zh-CN"/>
        </w:rPr>
      </w:pPr>
      <w:r w:rsidRPr="00A666C0">
        <w:rPr>
          <w:lang w:eastAsia="zh-CN"/>
        </w:rPr>
        <w:t xml:space="preserve">The pathloss of the sensing signal is combination </w:t>
      </w:r>
      <w:r w:rsidR="00811F60" w:rsidRPr="00A666C0">
        <w:rPr>
          <w:lang w:eastAsia="zh-CN"/>
        </w:rPr>
        <w:t>of the</w:t>
      </w:r>
      <w:r w:rsidRPr="00A666C0">
        <w:rPr>
          <w:lang w:eastAsia="zh-CN"/>
        </w:rPr>
        <w:t xml:space="preserve"> pathloss from the sensing signal transmitter to the sensing target,</w:t>
      </w:r>
      <w:r w:rsidR="00811F60" w:rsidRPr="00A666C0">
        <w:rPr>
          <w:lang w:eastAsia="zh-CN"/>
        </w:rPr>
        <w:t xml:space="preserve"> the reflecting/scattering loss at the sensing target</w:t>
      </w:r>
      <w:r w:rsidR="00AA141C" w:rsidRPr="00A666C0">
        <w:rPr>
          <w:lang w:eastAsia="zh-CN"/>
        </w:rPr>
        <w:t xml:space="preserve"> which usually is presented by RCS</w:t>
      </w:r>
      <w:r w:rsidR="00811F60" w:rsidRPr="00A666C0">
        <w:rPr>
          <w:lang w:eastAsia="zh-CN"/>
        </w:rPr>
        <w:t xml:space="preserve">, </w:t>
      </w:r>
      <w:r w:rsidRPr="00A666C0">
        <w:rPr>
          <w:lang w:eastAsia="zh-CN"/>
        </w:rPr>
        <w:t xml:space="preserve">and the pathloss from the sensing target to the sensing signal receiver. </w:t>
      </w:r>
      <w:r w:rsidR="00811F60" w:rsidRPr="00A666C0">
        <w:rPr>
          <w:lang w:eastAsia="zh-CN"/>
        </w:rPr>
        <w:t xml:space="preserve"> Therefore, we can formulate the pathloss of ISAC channel </w:t>
      </w:r>
      <w:r w:rsidR="00AA141C" w:rsidRPr="00A666C0">
        <w:rPr>
          <w:lang w:eastAsia="zh-CN"/>
        </w:rPr>
        <w:t>as</w:t>
      </w:r>
    </w:p>
    <w:p w14:paraId="1371A29B" w14:textId="50E5DB83" w:rsidR="00811F60" w:rsidRPr="00A666C0" w:rsidRDefault="00AA141C" w:rsidP="00AA141C">
      <w:pPr>
        <w:jc w:val="center"/>
        <w:rPr>
          <w:sz w:val="21"/>
          <w:szCs w:val="21"/>
          <w:lang w:eastAsia="zh-CN"/>
        </w:rPr>
      </w:pPr>
      <m:oMath>
        <m:r>
          <w:rPr>
            <w:rFonts w:ascii="Cambria Math" w:eastAsiaTheme="minorEastAsia" w:hAnsi="Cambria Math"/>
            <w:szCs w:val="24"/>
          </w:rPr>
          <w:lastRenderedPageBreak/>
          <m:t>P</m:t>
        </m:r>
        <m:sSub>
          <m:sSubPr>
            <m:ctrlPr>
              <w:rPr>
                <w:rFonts w:ascii="Cambria Math" w:eastAsiaTheme="minorEastAsia" w:hAnsi="Cambria Math"/>
                <w:i/>
                <w:szCs w:val="24"/>
              </w:rPr>
            </m:ctrlPr>
          </m:sSubPr>
          <m:e>
            <m:r>
              <w:rPr>
                <w:rFonts w:ascii="Cambria Math" w:eastAsiaTheme="minorEastAsia" w:hAnsi="Cambria Math"/>
                <w:szCs w:val="24"/>
              </w:rPr>
              <m:t>L</m:t>
            </m:r>
          </m:e>
          <m:sub>
            <m:r>
              <w:rPr>
                <w:rFonts w:ascii="Cambria Math" w:eastAsiaTheme="minorEastAsia" w:hAnsi="Cambria Math"/>
                <w:szCs w:val="24"/>
              </w:rPr>
              <m:t>s</m:t>
            </m:r>
          </m:sub>
        </m:sSub>
        <m:d>
          <m:dPr>
            <m:ctrlPr>
              <w:rPr>
                <w:rFonts w:ascii="Cambria Math" w:eastAsiaTheme="minorEastAsia" w:hAnsi="Cambria Math"/>
                <w:i/>
                <w:szCs w:val="24"/>
              </w:rPr>
            </m:ctrlPr>
          </m:dPr>
          <m:e>
            <m:sSub>
              <m:sSubPr>
                <m:ctrlPr>
                  <w:rPr>
                    <w:rFonts w:ascii="Cambria Math" w:eastAsiaTheme="minorEastAsia" w:hAnsi="Cambria Math"/>
                    <w:i/>
                    <w:szCs w:val="24"/>
                  </w:rPr>
                </m:ctrlPr>
              </m:sSubPr>
              <m:e>
                <m:r>
                  <w:rPr>
                    <w:rFonts w:ascii="Cambria Math" w:eastAsiaTheme="minorEastAsia" w:hAnsi="Cambria Math"/>
                    <w:szCs w:val="24"/>
                  </w:rPr>
                  <m:t>d</m:t>
                </m:r>
              </m:e>
              <m:sub>
                <m:r>
                  <w:rPr>
                    <w:rFonts w:ascii="Cambria Math" w:eastAsiaTheme="minorEastAsia" w:hAnsi="Cambria Math"/>
                    <w:szCs w:val="24"/>
                  </w:rPr>
                  <m:t>1</m:t>
                </m:r>
              </m:sub>
            </m:sSub>
            <m:r>
              <w:rPr>
                <w:rFonts w:ascii="Cambria Math" w:eastAsiaTheme="minorEastAsia" w:hAnsi="Cambria Math"/>
                <w:szCs w:val="24"/>
              </w:rPr>
              <m:t>,</m:t>
            </m:r>
            <m:sSub>
              <m:sSubPr>
                <m:ctrlPr>
                  <w:rPr>
                    <w:rFonts w:ascii="Cambria Math" w:eastAsiaTheme="minorEastAsia" w:hAnsi="Cambria Math"/>
                    <w:i/>
                    <w:szCs w:val="24"/>
                  </w:rPr>
                </m:ctrlPr>
              </m:sSubPr>
              <m:e>
                <m:r>
                  <w:rPr>
                    <w:rFonts w:ascii="Cambria Math" w:eastAsiaTheme="minorEastAsia" w:hAnsi="Cambria Math"/>
                    <w:szCs w:val="24"/>
                  </w:rPr>
                  <m:t>d</m:t>
                </m:r>
              </m:e>
              <m:sub>
                <m:r>
                  <w:rPr>
                    <w:rFonts w:ascii="Cambria Math" w:eastAsiaTheme="minorEastAsia" w:hAnsi="Cambria Math"/>
                    <w:szCs w:val="24"/>
                  </w:rPr>
                  <m:t>2</m:t>
                </m:r>
              </m:sub>
            </m:sSub>
          </m:e>
        </m:d>
        <m:r>
          <w:rPr>
            <w:rFonts w:ascii="Cambria Math" w:eastAsiaTheme="minorEastAsia" w:hAnsi="Cambria Math"/>
            <w:szCs w:val="24"/>
          </w:rPr>
          <m:t>=PL</m:t>
        </m:r>
        <m:d>
          <m:dPr>
            <m:ctrlPr>
              <w:rPr>
                <w:rFonts w:ascii="Cambria Math" w:eastAsiaTheme="minorEastAsia" w:hAnsi="Cambria Math"/>
                <w:i/>
                <w:szCs w:val="24"/>
              </w:rPr>
            </m:ctrlPr>
          </m:dPr>
          <m:e>
            <m:sSub>
              <m:sSubPr>
                <m:ctrlPr>
                  <w:rPr>
                    <w:rFonts w:ascii="Cambria Math" w:eastAsiaTheme="minorEastAsia" w:hAnsi="Cambria Math"/>
                    <w:i/>
                    <w:szCs w:val="24"/>
                  </w:rPr>
                </m:ctrlPr>
              </m:sSubPr>
              <m:e>
                <m:r>
                  <w:rPr>
                    <w:rFonts w:ascii="Cambria Math" w:eastAsiaTheme="minorEastAsia" w:hAnsi="Cambria Math"/>
                    <w:szCs w:val="24"/>
                  </w:rPr>
                  <m:t>d</m:t>
                </m:r>
              </m:e>
              <m:sub>
                <m:r>
                  <w:rPr>
                    <w:rFonts w:ascii="Cambria Math" w:eastAsiaTheme="minorEastAsia" w:hAnsi="Cambria Math"/>
                    <w:szCs w:val="24"/>
                  </w:rPr>
                  <m:t>1</m:t>
                </m:r>
              </m:sub>
            </m:sSub>
          </m:e>
        </m:d>
        <m:r>
          <w:rPr>
            <w:rFonts w:ascii="Cambria Math" w:eastAsiaTheme="minorEastAsia" w:hAnsi="Cambria Math"/>
            <w:szCs w:val="24"/>
          </w:rPr>
          <m:t>+PL</m:t>
        </m:r>
        <m:d>
          <m:dPr>
            <m:ctrlPr>
              <w:rPr>
                <w:rFonts w:ascii="Cambria Math" w:eastAsiaTheme="minorEastAsia" w:hAnsi="Cambria Math"/>
                <w:i/>
                <w:szCs w:val="24"/>
              </w:rPr>
            </m:ctrlPr>
          </m:dPr>
          <m:e>
            <m:sSub>
              <m:sSubPr>
                <m:ctrlPr>
                  <w:rPr>
                    <w:rFonts w:ascii="Cambria Math" w:eastAsiaTheme="minorEastAsia" w:hAnsi="Cambria Math"/>
                    <w:i/>
                    <w:szCs w:val="24"/>
                  </w:rPr>
                </m:ctrlPr>
              </m:sSubPr>
              <m:e>
                <m:r>
                  <w:rPr>
                    <w:rFonts w:ascii="Cambria Math" w:eastAsiaTheme="minorEastAsia" w:hAnsi="Cambria Math"/>
                    <w:szCs w:val="24"/>
                  </w:rPr>
                  <m:t>d</m:t>
                </m:r>
              </m:e>
              <m:sub>
                <m:r>
                  <w:rPr>
                    <w:rFonts w:ascii="Cambria Math" w:eastAsiaTheme="minorEastAsia" w:hAnsi="Cambria Math"/>
                    <w:szCs w:val="24"/>
                  </w:rPr>
                  <m:t>2</m:t>
                </m:r>
              </m:sub>
            </m:sSub>
          </m:e>
        </m:d>
        <m:r>
          <w:rPr>
            <w:rFonts w:ascii="Cambria Math" w:eastAsiaTheme="minorEastAsia" w:hAnsi="Cambria Math"/>
            <w:szCs w:val="24"/>
          </w:rPr>
          <m:t>+10</m:t>
        </m:r>
        <m:func>
          <m:funcPr>
            <m:ctrlPr>
              <w:rPr>
                <w:rFonts w:ascii="Cambria Math" w:eastAsiaTheme="minorEastAsia" w:hAnsi="Cambria Math"/>
                <w:i/>
                <w:szCs w:val="24"/>
              </w:rPr>
            </m:ctrlPr>
          </m:funcPr>
          <m:fName>
            <m:sSub>
              <m:sSubPr>
                <m:ctrlPr>
                  <w:rPr>
                    <w:rFonts w:ascii="Cambria Math" w:eastAsiaTheme="minorEastAsia" w:hAnsi="Cambria Math"/>
                    <w:i/>
                    <w:szCs w:val="24"/>
                  </w:rPr>
                </m:ctrlPr>
              </m:sSubPr>
              <m:e>
                <m:r>
                  <w:rPr>
                    <w:rFonts w:ascii="Cambria Math" w:eastAsiaTheme="minorEastAsia" w:hAnsi="Cambria Math"/>
                    <w:szCs w:val="24"/>
                  </w:rPr>
                  <m:t>log</m:t>
                </m:r>
              </m:e>
              <m:sub>
                <m:r>
                  <w:rPr>
                    <w:rFonts w:ascii="Cambria Math" w:eastAsiaTheme="minorEastAsia" w:hAnsi="Cambria Math"/>
                    <w:szCs w:val="24"/>
                  </w:rPr>
                  <m:t>10</m:t>
                </m:r>
              </m:sub>
            </m:sSub>
          </m:fName>
          <m:e>
            <m:d>
              <m:dPr>
                <m:ctrlPr>
                  <w:rPr>
                    <w:rFonts w:ascii="Cambria Math" w:eastAsiaTheme="minorEastAsia" w:hAnsi="Cambria Math"/>
                    <w:i/>
                    <w:szCs w:val="24"/>
                  </w:rPr>
                </m:ctrlPr>
              </m:dPr>
              <m:e>
                <m:f>
                  <m:fPr>
                    <m:ctrlPr>
                      <w:rPr>
                        <w:rFonts w:ascii="Cambria Math" w:eastAsiaTheme="minorEastAsia" w:hAnsi="Cambria Math"/>
                        <w:i/>
                        <w:szCs w:val="24"/>
                      </w:rPr>
                    </m:ctrlPr>
                  </m:fPr>
                  <m:num>
                    <m:sSup>
                      <m:sSupPr>
                        <m:ctrlPr>
                          <w:rPr>
                            <w:rFonts w:ascii="Cambria Math" w:eastAsiaTheme="minorEastAsia" w:hAnsi="Cambria Math"/>
                            <w:i/>
                            <w:szCs w:val="24"/>
                          </w:rPr>
                        </m:ctrlPr>
                      </m:sSupPr>
                      <m:e>
                        <m:r>
                          <w:rPr>
                            <w:rFonts w:ascii="Cambria Math" w:eastAsiaTheme="minorEastAsia" w:hAnsi="Cambria Math"/>
                            <w:szCs w:val="24"/>
                          </w:rPr>
                          <m:t>λ</m:t>
                        </m:r>
                      </m:e>
                      <m:sup>
                        <m:r>
                          <w:rPr>
                            <w:rFonts w:ascii="Cambria Math" w:eastAsiaTheme="minorEastAsia" w:hAnsi="Cambria Math"/>
                            <w:szCs w:val="24"/>
                          </w:rPr>
                          <m:t>2</m:t>
                        </m:r>
                      </m:sup>
                    </m:sSup>
                  </m:num>
                  <m:den>
                    <m:r>
                      <w:rPr>
                        <w:rFonts w:ascii="Cambria Math" w:eastAsiaTheme="minorEastAsia" w:hAnsi="Cambria Math"/>
                        <w:szCs w:val="24"/>
                      </w:rPr>
                      <m:t>4π</m:t>
                    </m:r>
                  </m:den>
                </m:f>
              </m:e>
            </m:d>
          </m:e>
        </m:func>
        <m:r>
          <w:rPr>
            <w:rFonts w:ascii="Cambria Math" w:eastAsiaTheme="minorEastAsia" w:hAnsi="Cambria Math"/>
            <w:szCs w:val="24"/>
          </w:rPr>
          <m:t>-10</m:t>
        </m:r>
        <m:func>
          <m:funcPr>
            <m:ctrlPr>
              <w:rPr>
                <w:rFonts w:ascii="Cambria Math" w:eastAsiaTheme="minorEastAsia" w:hAnsi="Cambria Math"/>
                <w:i/>
                <w:szCs w:val="24"/>
              </w:rPr>
            </m:ctrlPr>
          </m:funcPr>
          <m:fName>
            <m:sSub>
              <m:sSubPr>
                <m:ctrlPr>
                  <w:rPr>
                    <w:rFonts w:ascii="Cambria Math" w:eastAsiaTheme="minorEastAsia" w:hAnsi="Cambria Math"/>
                    <w:i/>
                    <w:szCs w:val="24"/>
                  </w:rPr>
                </m:ctrlPr>
              </m:sSubPr>
              <m:e>
                <m:r>
                  <w:rPr>
                    <w:rFonts w:ascii="Cambria Math" w:eastAsiaTheme="minorEastAsia" w:hAnsi="Cambria Math"/>
                    <w:szCs w:val="24"/>
                  </w:rPr>
                  <m:t>log</m:t>
                </m:r>
              </m:e>
              <m:sub>
                <m:r>
                  <w:rPr>
                    <w:rFonts w:ascii="Cambria Math" w:eastAsiaTheme="minorEastAsia" w:hAnsi="Cambria Math"/>
                    <w:szCs w:val="24"/>
                  </w:rPr>
                  <m:t>10</m:t>
                </m:r>
              </m:sub>
            </m:sSub>
          </m:fName>
          <m:e>
            <m:d>
              <m:dPr>
                <m:ctrlPr>
                  <w:rPr>
                    <w:rFonts w:ascii="Cambria Math" w:eastAsiaTheme="minorEastAsia" w:hAnsi="Cambria Math"/>
                    <w:i/>
                    <w:szCs w:val="24"/>
                  </w:rPr>
                </m:ctrlPr>
              </m:dPr>
              <m:e>
                <m:sSub>
                  <m:sSubPr>
                    <m:ctrlPr>
                      <w:rPr>
                        <w:rFonts w:ascii="Cambria Math" w:eastAsiaTheme="minorEastAsia" w:hAnsi="Cambria Math"/>
                        <w:i/>
                        <w:szCs w:val="24"/>
                      </w:rPr>
                    </m:ctrlPr>
                  </m:sSubPr>
                  <m:e>
                    <m:r>
                      <w:rPr>
                        <w:rFonts w:ascii="Cambria Math" w:eastAsiaTheme="minorEastAsia" w:hAnsi="Cambria Math"/>
                        <w:szCs w:val="24"/>
                      </w:rPr>
                      <m:t>σ</m:t>
                    </m:r>
                  </m:e>
                  <m:sub>
                    <m:r>
                      <w:rPr>
                        <w:rFonts w:ascii="Cambria Math" w:eastAsiaTheme="minorEastAsia" w:hAnsi="Cambria Math"/>
                        <w:szCs w:val="24"/>
                      </w:rPr>
                      <m:t>RCS</m:t>
                    </m:r>
                  </m:sub>
                </m:sSub>
              </m:e>
            </m:d>
          </m:e>
        </m:func>
      </m:oMath>
      <w:r w:rsidRPr="00A666C0">
        <w:rPr>
          <w:sz w:val="21"/>
          <w:szCs w:val="21"/>
          <w:lang w:eastAsia="zh-CN"/>
        </w:rPr>
        <w:t>,</w:t>
      </w:r>
    </w:p>
    <w:p w14:paraId="686F7F67" w14:textId="1E51DFEB" w:rsidR="0084189C" w:rsidRPr="00A666C0" w:rsidRDefault="00AA141C" w:rsidP="0084189C">
      <w:pPr>
        <w:jc w:val="both"/>
        <w:rPr>
          <w:szCs w:val="24"/>
          <w:lang w:eastAsia="zh-CN"/>
        </w:rPr>
      </w:pPr>
      <w:r w:rsidRPr="00A666C0">
        <w:rPr>
          <w:szCs w:val="24"/>
          <w:lang w:eastAsia="zh-CN"/>
        </w:rPr>
        <w:t xml:space="preserve">where </w:t>
      </w:r>
      <m:oMath>
        <m:r>
          <w:rPr>
            <w:rFonts w:ascii="Cambria Math" w:hAnsi="Cambria Math"/>
            <w:szCs w:val="24"/>
            <w:lang w:eastAsia="zh-CN"/>
          </w:rPr>
          <m:t>PL</m:t>
        </m:r>
        <m:d>
          <m:dPr>
            <m:ctrlPr>
              <w:rPr>
                <w:rFonts w:ascii="Cambria Math" w:hAnsi="Cambria Math"/>
                <w:szCs w:val="24"/>
                <w:lang w:eastAsia="zh-CN"/>
              </w:rPr>
            </m:ctrlPr>
          </m:dPr>
          <m:e>
            <m:sSub>
              <m:sSubPr>
                <m:ctrlPr>
                  <w:rPr>
                    <w:rFonts w:ascii="Cambria Math" w:hAnsi="Cambria Math"/>
                    <w:szCs w:val="24"/>
                    <w:lang w:eastAsia="zh-CN"/>
                  </w:rPr>
                </m:ctrlPr>
              </m:sSubPr>
              <m:e>
                <m:r>
                  <w:rPr>
                    <w:rFonts w:ascii="Cambria Math" w:hAnsi="Cambria Math"/>
                    <w:szCs w:val="24"/>
                    <w:lang w:eastAsia="zh-CN"/>
                  </w:rPr>
                  <m:t>d</m:t>
                </m:r>
              </m:e>
              <m:sub>
                <m:r>
                  <m:rPr>
                    <m:sty m:val="p"/>
                  </m:rPr>
                  <w:rPr>
                    <w:rFonts w:ascii="Cambria Math" w:hAnsi="Cambria Math"/>
                    <w:szCs w:val="24"/>
                    <w:lang w:eastAsia="zh-CN"/>
                  </w:rPr>
                  <m:t>1</m:t>
                </m:r>
              </m:sub>
            </m:sSub>
          </m:e>
        </m:d>
      </m:oMath>
      <w:r w:rsidRPr="00A666C0">
        <w:rPr>
          <w:szCs w:val="24"/>
          <w:lang w:eastAsia="zh-CN"/>
        </w:rPr>
        <w:t xml:space="preserve"> and </w:t>
      </w:r>
      <m:oMath>
        <m:r>
          <w:rPr>
            <w:rFonts w:ascii="Cambria Math" w:hAnsi="Cambria Math"/>
            <w:szCs w:val="24"/>
            <w:lang w:eastAsia="zh-CN"/>
          </w:rPr>
          <m:t>PL</m:t>
        </m:r>
        <m:d>
          <m:dPr>
            <m:ctrlPr>
              <w:rPr>
                <w:rFonts w:ascii="Cambria Math" w:hAnsi="Cambria Math"/>
                <w:i/>
                <w:iCs/>
                <w:szCs w:val="24"/>
                <w:lang w:eastAsia="zh-CN"/>
              </w:rPr>
            </m:ctrlPr>
          </m:dPr>
          <m:e>
            <m:sSub>
              <m:sSubPr>
                <m:ctrlPr>
                  <w:rPr>
                    <w:rFonts w:ascii="Cambria Math" w:hAnsi="Cambria Math"/>
                    <w:i/>
                    <w:iCs/>
                    <w:szCs w:val="24"/>
                    <w:lang w:eastAsia="zh-CN"/>
                  </w:rPr>
                </m:ctrlPr>
              </m:sSubPr>
              <m:e>
                <m:r>
                  <w:rPr>
                    <w:rFonts w:ascii="Cambria Math" w:hAnsi="Cambria Math"/>
                    <w:szCs w:val="24"/>
                    <w:lang w:eastAsia="zh-CN"/>
                  </w:rPr>
                  <m:t>d</m:t>
                </m:r>
              </m:e>
              <m:sub>
                <m:r>
                  <w:rPr>
                    <w:rFonts w:ascii="Cambria Math" w:hAnsi="Cambria Math"/>
                    <w:szCs w:val="24"/>
                    <w:lang w:eastAsia="zh-CN"/>
                  </w:rPr>
                  <m:t>2</m:t>
                </m:r>
              </m:sub>
            </m:sSub>
          </m:e>
        </m:d>
      </m:oMath>
      <w:r w:rsidRPr="00A666C0">
        <w:rPr>
          <w:i/>
          <w:iCs/>
          <w:szCs w:val="24"/>
          <w:lang w:eastAsia="zh-CN"/>
        </w:rPr>
        <w:t xml:space="preserve"> </w:t>
      </w:r>
      <w:r w:rsidRPr="00A666C0">
        <w:rPr>
          <w:szCs w:val="24"/>
          <w:lang w:eastAsia="zh-CN"/>
        </w:rPr>
        <w:t xml:space="preserve">denote the pathloss from the sensing signal transmitter to the sensing target and the pathloss from the sensing target to the sensing signal receiver, respectively. </w:t>
      </w:r>
      <m:oMath>
        <m:r>
          <w:rPr>
            <w:rFonts w:ascii="Cambria Math" w:eastAsiaTheme="minorEastAsia" w:hAnsi="Cambria Math"/>
            <w:szCs w:val="24"/>
          </w:rPr>
          <m:t>λ</m:t>
        </m:r>
      </m:oMath>
      <w:r w:rsidRPr="00A666C0">
        <w:rPr>
          <w:szCs w:val="24"/>
          <w:lang w:eastAsia="zh-CN"/>
        </w:rPr>
        <w:t xml:space="preserve"> is the wavelength of the sensing signal, and </w:t>
      </w:r>
      <m:oMath>
        <m:sSub>
          <m:sSubPr>
            <m:ctrlPr>
              <w:rPr>
                <w:rFonts w:ascii="Cambria Math" w:eastAsiaTheme="minorEastAsia" w:hAnsi="Cambria Math"/>
                <w:i/>
                <w:szCs w:val="24"/>
              </w:rPr>
            </m:ctrlPr>
          </m:sSubPr>
          <m:e>
            <m:r>
              <w:rPr>
                <w:rFonts w:ascii="Cambria Math" w:eastAsiaTheme="minorEastAsia" w:hAnsi="Cambria Math"/>
                <w:szCs w:val="24"/>
              </w:rPr>
              <m:t>σ</m:t>
            </m:r>
          </m:e>
          <m:sub>
            <m:r>
              <w:rPr>
                <w:rFonts w:ascii="Cambria Math" w:eastAsiaTheme="minorEastAsia" w:hAnsi="Cambria Math"/>
                <w:szCs w:val="24"/>
              </w:rPr>
              <m:t>RCS</m:t>
            </m:r>
          </m:sub>
        </m:sSub>
      </m:oMath>
      <w:r w:rsidRPr="00A666C0">
        <w:rPr>
          <w:szCs w:val="24"/>
          <w:lang w:eastAsia="zh-CN"/>
        </w:rPr>
        <w:t xml:space="preserve"> is the RCS of the sensing target. The </w:t>
      </w:r>
      <w:r w:rsidR="009F1F71" w:rsidRPr="00A666C0">
        <w:rPr>
          <w:szCs w:val="24"/>
          <w:lang w:eastAsia="zh-CN"/>
        </w:rPr>
        <w:t xml:space="preserve">pathloss </w:t>
      </w:r>
      <m:oMath>
        <m:r>
          <w:rPr>
            <w:rFonts w:ascii="Cambria Math" w:hAnsi="Cambria Math"/>
            <w:szCs w:val="24"/>
            <w:lang w:eastAsia="zh-CN"/>
          </w:rPr>
          <m:t>PL</m:t>
        </m:r>
        <m:d>
          <m:dPr>
            <m:ctrlPr>
              <w:rPr>
                <w:rFonts w:ascii="Cambria Math" w:hAnsi="Cambria Math"/>
                <w:szCs w:val="24"/>
                <w:lang w:eastAsia="zh-CN"/>
              </w:rPr>
            </m:ctrlPr>
          </m:dPr>
          <m:e>
            <m:sSub>
              <m:sSubPr>
                <m:ctrlPr>
                  <w:rPr>
                    <w:rFonts w:ascii="Cambria Math" w:hAnsi="Cambria Math"/>
                    <w:szCs w:val="24"/>
                    <w:lang w:eastAsia="zh-CN"/>
                  </w:rPr>
                </m:ctrlPr>
              </m:sSubPr>
              <m:e>
                <m:r>
                  <w:rPr>
                    <w:rFonts w:ascii="Cambria Math" w:hAnsi="Cambria Math"/>
                    <w:szCs w:val="24"/>
                    <w:lang w:eastAsia="zh-CN"/>
                  </w:rPr>
                  <m:t>d</m:t>
                </m:r>
              </m:e>
              <m:sub>
                <m:r>
                  <m:rPr>
                    <m:sty m:val="p"/>
                  </m:rPr>
                  <w:rPr>
                    <w:rFonts w:ascii="Cambria Math" w:hAnsi="Cambria Math"/>
                    <w:szCs w:val="24"/>
                    <w:lang w:eastAsia="zh-CN"/>
                  </w:rPr>
                  <m:t>1</m:t>
                </m:r>
              </m:sub>
            </m:sSub>
          </m:e>
        </m:d>
      </m:oMath>
      <w:r w:rsidR="009F1F71" w:rsidRPr="00A666C0">
        <w:rPr>
          <w:szCs w:val="24"/>
          <w:lang w:eastAsia="zh-CN"/>
        </w:rPr>
        <w:t xml:space="preserve"> and </w:t>
      </w:r>
      <m:oMath>
        <m:r>
          <w:rPr>
            <w:rFonts w:ascii="Cambria Math" w:hAnsi="Cambria Math"/>
            <w:szCs w:val="24"/>
            <w:lang w:eastAsia="zh-CN"/>
          </w:rPr>
          <m:t>PL</m:t>
        </m:r>
        <m:d>
          <m:dPr>
            <m:ctrlPr>
              <w:rPr>
                <w:rFonts w:ascii="Cambria Math" w:hAnsi="Cambria Math"/>
                <w:i/>
                <w:iCs/>
                <w:szCs w:val="24"/>
                <w:lang w:eastAsia="zh-CN"/>
              </w:rPr>
            </m:ctrlPr>
          </m:dPr>
          <m:e>
            <m:sSub>
              <m:sSubPr>
                <m:ctrlPr>
                  <w:rPr>
                    <w:rFonts w:ascii="Cambria Math" w:hAnsi="Cambria Math"/>
                    <w:i/>
                    <w:iCs/>
                    <w:szCs w:val="24"/>
                    <w:lang w:eastAsia="zh-CN"/>
                  </w:rPr>
                </m:ctrlPr>
              </m:sSubPr>
              <m:e>
                <m:r>
                  <w:rPr>
                    <w:rFonts w:ascii="Cambria Math" w:hAnsi="Cambria Math"/>
                    <w:szCs w:val="24"/>
                    <w:lang w:eastAsia="zh-CN"/>
                  </w:rPr>
                  <m:t>d</m:t>
                </m:r>
              </m:e>
              <m:sub>
                <m:r>
                  <w:rPr>
                    <w:rFonts w:ascii="Cambria Math" w:hAnsi="Cambria Math"/>
                    <w:szCs w:val="24"/>
                    <w:lang w:eastAsia="zh-CN"/>
                  </w:rPr>
                  <m:t>2</m:t>
                </m:r>
              </m:sub>
            </m:sSub>
          </m:e>
        </m:d>
      </m:oMath>
      <w:r w:rsidR="009F1F71" w:rsidRPr="00A666C0">
        <w:rPr>
          <w:i/>
          <w:iCs/>
          <w:szCs w:val="24"/>
          <w:lang w:eastAsia="zh-CN"/>
        </w:rPr>
        <w:t xml:space="preserve"> </w:t>
      </w:r>
      <w:r w:rsidR="009F1F71" w:rsidRPr="00A666C0">
        <w:rPr>
          <w:szCs w:val="24"/>
          <w:lang w:eastAsia="zh-CN"/>
        </w:rPr>
        <w:t xml:space="preserve"> in different sensing scenarios like UMA-AVs, InH, Indoor-office, Indoor-factory, and highway, can use </w:t>
      </w:r>
      <w:r w:rsidR="00A666C0">
        <w:rPr>
          <w:szCs w:val="24"/>
          <w:lang w:eastAsia="zh-CN"/>
        </w:rPr>
        <w:t xml:space="preserve">the corresponding </w:t>
      </w:r>
      <w:r w:rsidR="009F1F71" w:rsidRPr="00A666C0">
        <w:rPr>
          <w:szCs w:val="24"/>
          <w:lang w:eastAsia="zh-CN"/>
        </w:rPr>
        <w:t xml:space="preserve">pathloss formulations in TR 38.901, TR 37.885 and TR 36.777 as references. While when to apply current pathloss formulations in the literature, there are some </w:t>
      </w:r>
      <w:r w:rsidR="001452CF">
        <w:rPr>
          <w:szCs w:val="24"/>
          <w:lang w:eastAsia="zh-CN"/>
        </w:rPr>
        <w:t>constraints</w:t>
      </w:r>
      <w:r w:rsidR="009F1F71" w:rsidRPr="00A666C0">
        <w:rPr>
          <w:szCs w:val="24"/>
          <w:lang w:eastAsia="zh-CN"/>
        </w:rPr>
        <w:t xml:space="preserve"> about </w:t>
      </w:r>
      <w:r w:rsidR="001452CF">
        <w:rPr>
          <w:szCs w:val="24"/>
          <w:lang w:eastAsia="zh-CN"/>
        </w:rPr>
        <w:t xml:space="preserve">the </w:t>
      </w:r>
      <w:r w:rsidR="009F1F71" w:rsidRPr="00A666C0">
        <w:rPr>
          <w:szCs w:val="24"/>
          <w:lang w:eastAsia="zh-CN"/>
        </w:rPr>
        <w:t>height of sensing target. Therefore, further modification and validation of the pathloss between sensing signal transmitter and sensing target, and the pathloss between sensing target and sensing signal receiver is necessary considering the</w:t>
      </w:r>
      <w:r w:rsidR="0084189C" w:rsidRPr="00A666C0">
        <w:rPr>
          <w:szCs w:val="24"/>
          <w:lang w:eastAsia="zh-CN"/>
        </w:rPr>
        <w:t xml:space="preserve"> sensing target height</w:t>
      </w:r>
      <w:r w:rsidR="001452CF">
        <w:rPr>
          <w:szCs w:val="24"/>
          <w:lang w:eastAsia="zh-CN"/>
        </w:rPr>
        <w:t xml:space="preserve"> requirement</w:t>
      </w:r>
      <w:r w:rsidR="0084189C" w:rsidRPr="00A666C0">
        <w:rPr>
          <w:szCs w:val="24"/>
          <w:lang w:eastAsia="zh-CN"/>
        </w:rPr>
        <w:t xml:space="preserve">. </w:t>
      </w:r>
    </w:p>
    <w:p w14:paraId="598EDE38" w14:textId="193360B9" w:rsidR="0084189C" w:rsidRPr="00A666C0" w:rsidRDefault="0084189C" w:rsidP="0084189C">
      <w:pPr>
        <w:overflowPunct w:val="0"/>
        <w:autoSpaceDE w:val="0"/>
        <w:autoSpaceDN w:val="0"/>
        <w:adjustRightInd w:val="0"/>
        <w:spacing w:beforeLines="50" w:before="120" w:after="0"/>
        <w:jc w:val="both"/>
        <w:textAlignment w:val="baseline"/>
        <w:rPr>
          <w:szCs w:val="24"/>
          <w:lang w:eastAsia="zh-CN"/>
        </w:rPr>
      </w:pPr>
      <w:r w:rsidRPr="00A666C0">
        <w:rPr>
          <w:b/>
          <w:i/>
          <w:iCs/>
          <w:u w:val="single"/>
          <w:lang w:eastAsia="zh-CN"/>
        </w:rPr>
        <w:t>Proposal1:</w:t>
      </w:r>
      <w:r w:rsidRPr="00A666C0">
        <w:rPr>
          <w:bCs/>
          <w:lang w:eastAsia="zh-CN"/>
        </w:rPr>
        <w:t xml:space="preserve"> It is suggested to adopt the formula </w:t>
      </w:r>
      <m:oMath>
        <m:r>
          <w:rPr>
            <w:rFonts w:ascii="Cambria Math" w:eastAsiaTheme="minorEastAsia" w:hAnsi="Cambria Math"/>
            <w:szCs w:val="24"/>
          </w:rPr>
          <m:t>P</m:t>
        </m:r>
        <m:sSub>
          <m:sSubPr>
            <m:ctrlPr>
              <w:rPr>
                <w:rFonts w:ascii="Cambria Math" w:eastAsiaTheme="minorEastAsia" w:hAnsi="Cambria Math"/>
                <w:i/>
                <w:szCs w:val="24"/>
              </w:rPr>
            </m:ctrlPr>
          </m:sSubPr>
          <m:e>
            <m:r>
              <w:rPr>
                <w:rFonts w:ascii="Cambria Math" w:eastAsiaTheme="minorEastAsia" w:hAnsi="Cambria Math"/>
                <w:szCs w:val="24"/>
              </w:rPr>
              <m:t>L</m:t>
            </m:r>
          </m:e>
          <m:sub>
            <m:r>
              <w:rPr>
                <w:rFonts w:ascii="Cambria Math" w:eastAsiaTheme="minorEastAsia" w:hAnsi="Cambria Math"/>
                <w:szCs w:val="24"/>
              </w:rPr>
              <m:t>s</m:t>
            </m:r>
          </m:sub>
        </m:sSub>
        <m:d>
          <m:dPr>
            <m:ctrlPr>
              <w:rPr>
                <w:rFonts w:ascii="Cambria Math" w:eastAsiaTheme="minorEastAsia" w:hAnsi="Cambria Math"/>
                <w:i/>
                <w:szCs w:val="24"/>
              </w:rPr>
            </m:ctrlPr>
          </m:dPr>
          <m:e>
            <m:sSub>
              <m:sSubPr>
                <m:ctrlPr>
                  <w:rPr>
                    <w:rFonts w:ascii="Cambria Math" w:eastAsiaTheme="minorEastAsia" w:hAnsi="Cambria Math"/>
                    <w:i/>
                    <w:szCs w:val="24"/>
                  </w:rPr>
                </m:ctrlPr>
              </m:sSubPr>
              <m:e>
                <m:r>
                  <w:rPr>
                    <w:rFonts w:ascii="Cambria Math" w:eastAsiaTheme="minorEastAsia" w:hAnsi="Cambria Math"/>
                    <w:szCs w:val="24"/>
                  </w:rPr>
                  <m:t>d</m:t>
                </m:r>
              </m:e>
              <m:sub>
                <m:r>
                  <w:rPr>
                    <w:rFonts w:ascii="Cambria Math" w:eastAsiaTheme="minorEastAsia" w:hAnsi="Cambria Math"/>
                    <w:szCs w:val="24"/>
                  </w:rPr>
                  <m:t>1</m:t>
                </m:r>
              </m:sub>
            </m:sSub>
            <m:r>
              <w:rPr>
                <w:rFonts w:ascii="Cambria Math" w:eastAsiaTheme="minorEastAsia" w:hAnsi="Cambria Math"/>
                <w:szCs w:val="24"/>
              </w:rPr>
              <m:t>,</m:t>
            </m:r>
            <m:sSub>
              <m:sSubPr>
                <m:ctrlPr>
                  <w:rPr>
                    <w:rFonts w:ascii="Cambria Math" w:eastAsiaTheme="minorEastAsia" w:hAnsi="Cambria Math"/>
                    <w:i/>
                    <w:szCs w:val="24"/>
                  </w:rPr>
                </m:ctrlPr>
              </m:sSubPr>
              <m:e>
                <m:r>
                  <w:rPr>
                    <w:rFonts w:ascii="Cambria Math" w:eastAsiaTheme="minorEastAsia" w:hAnsi="Cambria Math"/>
                    <w:szCs w:val="24"/>
                  </w:rPr>
                  <m:t>d</m:t>
                </m:r>
              </m:e>
              <m:sub>
                <m:r>
                  <w:rPr>
                    <w:rFonts w:ascii="Cambria Math" w:eastAsiaTheme="minorEastAsia" w:hAnsi="Cambria Math"/>
                    <w:szCs w:val="24"/>
                  </w:rPr>
                  <m:t>2</m:t>
                </m:r>
              </m:sub>
            </m:sSub>
          </m:e>
        </m:d>
        <m:r>
          <w:rPr>
            <w:rFonts w:ascii="Cambria Math" w:eastAsiaTheme="minorEastAsia" w:hAnsi="Cambria Math"/>
            <w:szCs w:val="24"/>
          </w:rPr>
          <m:t>=PL</m:t>
        </m:r>
        <m:d>
          <m:dPr>
            <m:ctrlPr>
              <w:rPr>
                <w:rFonts w:ascii="Cambria Math" w:eastAsiaTheme="minorEastAsia" w:hAnsi="Cambria Math"/>
                <w:i/>
                <w:szCs w:val="24"/>
              </w:rPr>
            </m:ctrlPr>
          </m:dPr>
          <m:e>
            <m:sSub>
              <m:sSubPr>
                <m:ctrlPr>
                  <w:rPr>
                    <w:rFonts w:ascii="Cambria Math" w:eastAsiaTheme="minorEastAsia" w:hAnsi="Cambria Math"/>
                    <w:i/>
                    <w:szCs w:val="24"/>
                  </w:rPr>
                </m:ctrlPr>
              </m:sSubPr>
              <m:e>
                <m:r>
                  <w:rPr>
                    <w:rFonts w:ascii="Cambria Math" w:eastAsiaTheme="minorEastAsia" w:hAnsi="Cambria Math"/>
                    <w:szCs w:val="24"/>
                  </w:rPr>
                  <m:t>d</m:t>
                </m:r>
              </m:e>
              <m:sub>
                <m:r>
                  <w:rPr>
                    <w:rFonts w:ascii="Cambria Math" w:eastAsiaTheme="minorEastAsia" w:hAnsi="Cambria Math"/>
                    <w:szCs w:val="24"/>
                  </w:rPr>
                  <m:t>1</m:t>
                </m:r>
              </m:sub>
            </m:sSub>
          </m:e>
        </m:d>
        <m:r>
          <w:rPr>
            <w:rFonts w:ascii="Cambria Math" w:eastAsiaTheme="minorEastAsia" w:hAnsi="Cambria Math"/>
            <w:szCs w:val="24"/>
          </w:rPr>
          <m:t>+PL</m:t>
        </m:r>
        <m:d>
          <m:dPr>
            <m:ctrlPr>
              <w:rPr>
                <w:rFonts w:ascii="Cambria Math" w:eastAsiaTheme="minorEastAsia" w:hAnsi="Cambria Math"/>
                <w:i/>
                <w:szCs w:val="24"/>
              </w:rPr>
            </m:ctrlPr>
          </m:dPr>
          <m:e>
            <m:sSub>
              <m:sSubPr>
                <m:ctrlPr>
                  <w:rPr>
                    <w:rFonts w:ascii="Cambria Math" w:eastAsiaTheme="minorEastAsia" w:hAnsi="Cambria Math"/>
                    <w:i/>
                    <w:szCs w:val="24"/>
                  </w:rPr>
                </m:ctrlPr>
              </m:sSubPr>
              <m:e>
                <m:r>
                  <w:rPr>
                    <w:rFonts w:ascii="Cambria Math" w:eastAsiaTheme="minorEastAsia" w:hAnsi="Cambria Math"/>
                    <w:szCs w:val="24"/>
                  </w:rPr>
                  <m:t>d</m:t>
                </m:r>
              </m:e>
              <m:sub>
                <m:r>
                  <w:rPr>
                    <w:rFonts w:ascii="Cambria Math" w:eastAsiaTheme="minorEastAsia" w:hAnsi="Cambria Math"/>
                    <w:szCs w:val="24"/>
                  </w:rPr>
                  <m:t>2</m:t>
                </m:r>
              </m:sub>
            </m:sSub>
          </m:e>
        </m:d>
        <m:r>
          <w:rPr>
            <w:rFonts w:ascii="Cambria Math" w:eastAsiaTheme="minorEastAsia" w:hAnsi="Cambria Math"/>
            <w:szCs w:val="24"/>
          </w:rPr>
          <m:t>+10</m:t>
        </m:r>
        <m:func>
          <m:funcPr>
            <m:ctrlPr>
              <w:rPr>
                <w:rFonts w:ascii="Cambria Math" w:eastAsiaTheme="minorEastAsia" w:hAnsi="Cambria Math"/>
                <w:i/>
                <w:szCs w:val="24"/>
              </w:rPr>
            </m:ctrlPr>
          </m:funcPr>
          <m:fName>
            <m:sSub>
              <m:sSubPr>
                <m:ctrlPr>
                  <w:rPr>
                    <w:rFonts w:ascii="Cambria Math" w:eastAsiaTheme="minorEastAsia" w:hAnsi="Cambria Math"/>
                    <w:i/>
                    <w:szCs w:val="24"/>
                  </w:rPr>
                </m:ctrlPr>
              </m:sSubPr>
              <m:e>
                <m:r>
                  <w:rPr>
                    <w:rFonts w:ascii="Cambria Math" w:eastAsiaTheme="minorEastAsia" w:hAnsi="Cambria Math"/>
                    <w:szCs w:val="24"/>
                  </w:rPr>
                  <m:t>log</m:t>
                </m:r>
              </m:e>
              <m:sub>
                <m:r>
                  <w:rPr>
                    <w:rFonts w:ascii="Cambria Math" w:eastAsiaTheme="minorEastAsia" w:hAnsi="Cambria Math"/>
                    <w:szCs w:val="24"/>
                  </w:rPr>
                  <m:t>10</m:t>
                </m:r>
              </m:sub>
            </m:sSub>
          </m:fName>
          <m:e>
            <m:d>
              <m:dPr>
                <m:ctrlPr>
                  <w:rPr>
                    <w:rFonts w:ascii="Cambria Math" w:eastAsiaTheme="minorEastAsia" w:hAnsi="Cambria Math"/>
                    <w:i/>
                    <w:szCs w:val="24"/>
                  </w:rPr>
                </m:ctrlPr>
              </m:dPr>
              <m:e>
                <m:f>
                  <m:fPr>
                    <m:ctrlPr>
                      <w:rPr>
                        <w:rFonts w:ascii="Cambria Math" w:eastAsiaTheme="minorEastAsia" w:hAnsi="Cambria Math"/>
                        <w:i/>
                        <w:szCs w:val="24"/>
                      </w:rPr>
                    </m:ctrlPr>
                  </m:fPr>
                  <m:num>
                    <m:sSup>
                      <m:sSupPr>
                        <m:ctrlPr>
                          <w:rPr>
                            <w:rFonts w:ascii="Cambria Math" w:eastAsiaTheme="minorEastAsia" w:hAnsi="Cambria Math"/>
                            <w:i/>
                            <w:szCs w:val="24"/>
                          </w:rPr>
                        </m:ctrlPr>
                      </m:sSupPr>
                      <m:e>
                        <m:r>
                          <w:rPr>
                            <w:rFonts w:ascii="Cambria Math" w:eastAsiaTheme="minorEastAsia" w:hAnsi="Cambria Math"/>
                            <w:szCs w:val="24"/>
                          </w:rPr>
                          <m:t>λ</m:t>
                        </m:r>
                      </m:e>
                      <m:sup>
                        <m:r>
                          <w:rPr>
                            <w:rFonts w:ascii="Cambria Math" w:eastAsiaTheme="minorEastAsia" w:hAnsi="Cambria Math"/>
                            <w:szCs w:val="24"/>
                          </w:rPr>
                          <m:t>2</m:t>
                        </m:r>
                      </m:sup>
                    </m:sSup>
                  </m:num>
                  <m:den>
                    <m:r>
                      <w:rPr>
                        <w:rFonts w:ascii="Cambria Math" w:eastAsiaTheme="minorEastAsia" w:hAnsi="Cambria Math"/>
                        <w:szCs w:val="24"/>
                      </w:rPr>
                      <m:t>4π</m:t>
                    </m:r>
                  </m:den>
                </m:f>
              </m:e>
            </m:d>
          </m:e>
        </m:func>
        <m:r>
          <w:rPr>
            <w:rFonts w:ascii="Cambria Math" w:eastAsiaTheme="minorEastAsia" w:hAnsi="Cambria Math"/>
            <w:szCs w:val="24"/>
          </w:rPr>
          <m:t>-10</m:t>
        </m:r>
        <m:func>
          <m:funcPr>
            <m:ctrlPr>
              <w:rPr>
                <w:rFonts w:ascii="Cambria Math" w:eastAsiaTheme="minorEastAsia" w:hAnsi="Cambria Math"/>
                <w:i/>
                <w:szCs w:val="24"/>
              </w:rPr>
            </m:ctrlPr>
          </m:funcPr>
          <m:fName>
            <m:sSub>
              <m:sSubPr>
                <m:ctrlPr>
                  <w:rPr>
                    <w:rFonts w:ascii="Cambria Math" w:eastAsiaTheme="minorEastAsia" w:hAnsi="Cambria Math"/>
                    <w:i/>
                    <w:szCs w:val="24"/>
                  </w:rPr>
                </m:ctrlPr>
              </m:sSubPr>
              <m:e>
                <m:r>
                  <w:rPr>
                    <w:rFonts w:ascii="Cambria Math" w:eastAsiaTheme="minorEastAsia" w:hAnsi="Cambria Math"/>
                    <w:szCs w:val="24"/>
                  </w:rPr>
                  <m:t>log</m:t>
                </m:r>
              </m:e>
              <m:sub>
                <m:r>
                  <w:rPr>
                    <w:rFonts w:ascii="Cambria Math" w:eastAsiaTheme="minorEastAsia" w:hAnsi="Cambria Math"/>
                    <w:szCs w:val="24"/>
                  </w:rPr>
                  <m:t>10</m:t>
                </m:r>
              </m:sub>
            </m:sSub>
          </m:fName>
          <m:e>
            <m:d>
              <m:dPr>
                <m:ctrlPr>
                  <w:rPr>
                    <w:rFonts w:ascii="Cambria Math" w:eastAsiaTheme="minorEastAsia" w:hAnsi="Cambria Math"/>
                    <w:i/>
                    <w:szCs w:val="24"/>
                  </w:rPr>
                </m:ctrlPr>
              </m:dPr>
              <m:e>
                <m:sSub>
                  <m:sSubPr>
                    <m:ctrlPr>
                      <w:rPr>
                        <w:rFonts w:ascii="Cambria Math" w:eastAsiaTheme="minorEastAsia" w:hAnsi="Cambria Math"/>
                        <w:i/>
                        <w:szCs w:val="24"/>
                      </w:rPr>
                    </m:ctrlPr>
                  </m:sSubPr>
                  <m:e>
                    <m:r>
                      <w:rPr>
                        <w:rFonts w:ascii="Cambria Math" w:eastAsiaTheme="minorEastAsia" w:hAnsi="Cambria Math"/>
                        <w:szCs w:val="24"/>
                      </w:rPr>
                      <m:t>σ</m:t>
                    </m:r>
                  </m:e>
                  <m:sub>
                    <m:r>
                      <w:rPr>
                        <w:rFonts w:ascii="Cambria Math" w:eastAsiaTheme="minorEastAsia" w:hAnsi="Cambria Math"/>
                        <w:szCs w:val="24"/>
                      </w:rPr>
                      <m:t>RCS</m:t>
                    </m:r>
                  </m:sub>
                </m:sSub>
              </m:e>
            </m:d>
          </m:e>
        </m:func>
        <m:r>
          <w:rPr>
            <w:rFonts w:ascii="Cambria Math" w:eastAsiaTheme="minorEastAsia" w:hAnsi="Cambria Math"/>
            <w:szCs w:val="24"/>
          </w:rPr>
          <m:t xml:space="preserve"> </m:t>
        </m:r>
      </m:oMath>
      <w:r w:rsidRPr="00A666C0">
        <w:rPr>
          <w:szCs w:val="24"/>
          <w:lang w:eastAsia="zh-CN"/>
        </w:rPr>
        <w:t xml:space="preserve">as a baseline to model the sensing pathloss. </w:t>
      </w:r>
    </w:p>
    <w:p w14:paraId="7C8D7357" w14:textId="52E4F80B" w:rsidR="0084189C" w:rsidRPr="00A666C0" w:rsidRDefault="0084189C" w:rsidP="004935E3">
      <w:pPr>
        <w:overflowPunct w:val="0"/>
        <w:autoSpaceDE w:val="0"/>
        <w:autoSpaceDN w:val="0"/>
        <w:adjustRightInd w:val="0"/>
        <w:spacing w:beforeLines="50" w:before="120" w:after="0"/>
        <w:jc w:val="both"/>
        <w:textAlignment w:val="baseline"/>
        <w:rPr>
          <w:szCs w:val="24"/>
          <w:lang w:eastAsia="zh-CN"/>
        </w:rPr>
      </w:pPr>
      <w:r w:rsidRPr="00A666C0">
        <w:rPr>
          <w:b/>
          <w:i/>
          <w:iCs/>
          <w:u w:val="single"/>
          <w:lang w:eastAsia="zh-CN"/>
        </w:rPr>
        <w:t>Proposal2:</w:t>
      </w:r>
      <w:r w:rsidR="003353D3" w:rsidRPr="00A666C0">
        <w:rPr>
          <w:b/>
          <w:i/>
          <w:iCs/>
          <w:lang w:eastAsia="zh-CN"/>
        </w:rPr>
        <w:t xml:space="preserve"> </w:t>
      </w:r>
      <w:r w:rsidRPr="00A666C0">
        <w:rPr>
          <w:bCs/>
          <w:lang w:eastAsia="zh-CN"/>
        </w:rPr>
        <w:t xml:space="preserve">When to apply the </w:t>
      </w:r>
      <w:r w:rsidR="004569AB" w:rsidRPr="00A666C0">
        <w:rPr>
          <w:szCs w:val="24"/>
          <w:lang w:eastAsia="zh-CN"/>
        </w:rPr>
        <w:t xml:space="preserve">current pathloss formulations in the literature like TR 38.901, TR 37.885 and TR 36.777 for sensing </w:t>
      </w:r>
      <w:r w:rsidR="004935E3" w:rsidRPr="00A666C0">
        <w:rPr>
          <w:szCs w:val="24"/>
          <w:lang w:eastAsia="zh-CN"/>
        </w:rPr>
        <w:t>pathloss, FFS</w:t>
      </w:r>
      <w:r w:rsidR="004569AB" w:rsidRPr="00A666C0">
        <w:rPr>
          <w:szCs w:val="24"/>
          <w:lang w:eastAsia="zh-CN"/>
        </w:rPr>
        <w:t xml:space="preserve"> the case when the sensing target height is not fulfilled the </w:t>
      </w:r>
      <w:r w:rsidR="004935E3" w:rsidRPr="00A666C0">
        <w:rPr>
          <w:szCs w:val="24"/>
          <w:lang w:eastAsia="zh-CN"/>
        </w:rPr>
        <w:t xml:space="preserve">application </w:t>
      </w:r>
      <w:r w:rsidR="00180EC4">
        <w:rPr>
          <w:szCs w:val="24"/>
          <w:lang w:eastAsia="zh-CN"/>
        </w:rPr>
        <w:t>constraints</w:t>
      </w:r>
      <w:r w:rsidR="004935E3" w:rsidRPr="00A666C0">
        <w:rPr>
          <w:szCs w:val="24"/>
          <w:lang w:eastAsia="zh-CN"/>
        </w:rPr>
        <w:t>.</w:t>
      </w:r>
    </w:p>
    <w:p w14:paraId="5DBAE7BA" w14:textId="77777777" w:rsidR="004935E3" w:rsidRPr="00A666C0" w:rsidRDefault="004935E3" w:rsidP="004935E3">
      <w:pPr>
        <w:overflowPunct w:val="0"/>
        <w:autoSpaceDE w:val="0"/>
        <w:autoSpaceDN w:val="0"/>
        <w:adjustRightInd w:val="0"/>
        <w:spacing w:beforeLines="50" w:before="120" w:after="0"/>
        <w:jc w:val="both"/>
        <w:textAlignment w:val="baseline"/>
        <w:rPr>
          <w:szCs w:val="24"/>
          <w:lang w:eastAsia="zh-CN"/>
        </w:rPr>
      </w:pPr>
    </w:p>
    <w:p w14:paraId="000E628F" w14:textId="4700B43D" w:rsidR="00AA141C" w:rsidRPr="00A666C0" w:rsidRDefault="0084189C" w:rsidP="00AA141C">
      <w:pPr>
        <w:rPr>
          <w:szCs w:val="24"/>
          <w:lang w:eastAsia="zh-CN"/>
        </w:rPr>
      </w:pPr>
      <w:r w:rsidRPr="00A666C0">
        <w:rPr>
          <w:szCs w:val="24"/>
          <w:lang w:eastAsia="zh-CN"/>
        </w:rPr>
        <w:t xml:space="preserve"> As for RC</w:t>
      </w:r>
      <w:r w:rsidR="001969AA" w:rsidRPr="00A666C0">
        <w:rPr>
          <w:szCs w:val="24"/>
          <w:lang w:eastAsia="zh-CN"/>
        </w:rPr>
        <w:t>S</w:t>
      </w:r>
      <w:r w:rsidRPr="00A666C0">
        <w:rPr>
          <w:szCs w:val="24"/>
          <w:lang w:eastAsia="zh-CN"/>
        </w:rPr>
        <w:t xml:space="preserve">, </w:t>
      </w:r>
      <w:r w:rsidR="001969AA" w:rsidRPr="00A666C0">
        <w:rPr>
          <w:szCs w:val="24"/>
          <w:lang w:eastAsia="zh-CN"/>
        </w:rPr>
        <w:t>there</w:t>
      </w:r>
      <w:r w:rsidR="004935E3" w:rsidRPr="00A666C0">
        <w:rPr>
          <w:szCs w:val="24"/>
          <w:lang w:eastAsia="zh-CN"/>
        </w:rPr>
        <w:t xml:space="preserve"> usually </w:t>
      </w:r>
      <w:r w:rsidR="001969AA" w:rsidRPr="00A666C0">
        <w:rPr>
          <w:szCs w:val="24"/>
          <w:lang w:eastAsia="zh-CN"/>
        </w:rPr>
        <w:t xml:space="preserve">are </w:t>
      </w:r>
      <w:r w:rsidR="000B3C4F" w:rsidRPr="00A666C0">
        <w:rPr>
          <w:szCs w:val="24"/>
          <w:lang w:eastAsia="zh-CN"/>
        </w:rPr>
        <w:t>three</w:t>
      </w:r>
      <w:r w:rsidR="001969AA" w:rsidRPr="00A666C0">
        <w:rPr>
          <w:szCs w:val="24"/>
          <w:lang w:eastAsia="zh-CN"/>
        </w:rPr>
        <w:t xml:space="preserve"> ways to model </w:t>
      </w:r>
      <w:proofErr w:type="gramStart"/>
      <w:r w:rsidR="001969AA" w:rsidRPr="00A666C0">
        <w:rPr>
          <w:szCs w:val="24"/>
          <w:lang w:eastAsia="zh-CN"/>
        </w:rPr>
        <w:t>it</w:t>
      </w:r>
      <w:r w:rsidR="000B3C4F" w:rsidRPr="00A666C0">
        <w:rPr>
          <w:szCs w:val="24"/>
          <w:lang w:eastAsia="zh-CN"/>
        </w:rPr>
        <w:t>[</w:t>
      </w:r>
      <w:proofErr w:type="gramEnd"/>
      <w:r w:rsidR="000B3C4F" w:rsidRPr="00A666C0">
        <w:rPr>
          <w:szCs w:val="24"/>
          <w:lang w:eastAsia="zh-CN"/>
        </w:rPr>
        <w:t>2]</w:t>
      </w:r>
      <w:r w:rsidR="001969AA" w:rsidRPr="00A666C0">
        <w:rPr>
          <w:szCs w:val="24"/>
          <w:lang w:eastAsia="zh-CN"/>
        </w:rPr>
        <w:t>:</w:t>
      </w:r>
    </w:p>
    <w:p w14:paraId="2802485B" w14:textId="7744034F" w:rsidR="000B3C4F" w:rsidRPr="00A666C0" w:rsidRDefault="001969AA" w:rsidP="001969AA">
      <w:pPr>
        <w:pStyle w:val="a3"/>
        <w:numPr>
          <w:ilvl w:val="0"/>
          <w:numId w:val="59"/>
        </w:numPr>
        <w:ind w:firstLineChars="0"/>
        <w:rPr>
          <w:szCs w:val="24"/>
          <w:lang w:eastAsia="zh-CN"/>
        </w:rPr>
      </w:pPr>
      <w:r w:rsidRPr="00A666C0">
        <w:rPr>
          <w:szCs w:val="24"/>
          <w:lang w:eastAsia="zh-CN"/>
        </w:rPr>
        <w:t xml:space="preserve">modelling RCS as a fixed value, </w:t>
      </w:r>
      <w:r w:rsidR="003353D3" w:rsidRPr="00A666C0">
        <w:rPr>
          <w:szCs w:val="24"/>
          <w:lang w:eastAsia="zh-CN"/>
        </w:rPr>
        <w:t>which</w:t>
      </w:r>
      <w:r w:rsidRPr="00A666C0">
        <w:rPr>
          <w:szCs w:val="24"/>
          <w:lang w:eastAsia="zh-CN"/>
        </w:rPr>
        <w:t xml:space="preserve"> differs with the </w:t>
      </w:r>
      <w:r w:rsidR="000B3C4F" w:rsidRPr="00A666C0">
        <w:rPr>
          <w:szCs w:val="24"/>
          <w:lang w:eastAsia="zh-CN"/>
        </w:rPr>
        <w:t>materials</w:t>
      </w:r>
      <w:r w:rsidRPr="00A666C0">
        <w:rPr>
          <w:szCs w:val="24"/>
          <w:lang w:eastAsia="zh-CN"/>
        </w:rPr>
        <w:t xml:space="preserve"> of sensing targets</w:t>
      </w:r>
      <w:r w:rsidR="003353D3" w:rsidRPr="00A666C0">
        <w:rPr>
          <w:szCs w:val="24"/>
          <w:lang w:eastAsia="zh-CN"/>
        </w:rPr>
        <w:t>;</w:t>
      </w:r>
    </w:p>
    <w:p w14:paraId="5DF6AB0F" w14:textId="7579E120" w:rsidR="001969AA" w:rsidRPr="00A666C0" w:rsidRDefault="000B3C4F" w:rsidP="001969AA">
      <w:pPr>
        <w:pStyle w:val="a3"/>
        <w:numPr>
          <w:ilvl w:val="0"/>
          <w:numId w:val="59"/>
        </w:numPr>
        <w:ind w:firstLineChars="0"/>
        <w:rPr>
          <w:szCs w:val="24"/>
          <w:lang w:eastAsia="zh-CN"/>
        </w:rPr>
      </w:pPr>
      <w:r w:rsidRPr="00A666C0">
        <w:rPr>
          <w:szCs w:val="24"/>
          <w:lang w:eastAsia="zh-CN"/>
        </w:rPr>
        <w:t>modelling RCS as a variable following a given distribution, like random distribution and Rayleigh distribution</w:t>
      </w:r>
      <w:r w:rsidR="003353D3" w:rsidRPr="00A666C0">
        <w:rPr>
          <w:szCs w:val="24"/>
          <w:lang w:eastAsia="zh-CN"/>
        </w:rPr>
        <w:t>;</w:t>
      </w:r>
    </w:p>
    <w:p w14:paraId="75BAE167" w14:textId="5BF9CC99" w:rsidR="000B3C4F" w:rsidRPr="00A666C0" w:rsidRDefault="003353D3" w:rsidP="001969AA">
      <w:pPr>
        <w:pStyle w:val="a3"/>
        <w:numPr>
          <w:ilvl w:val="0"/>
          <w:numId w:val="59"/>
        </w:numPr>
        <w:ind w:firstLineChars="0"/>
        <w:rPr>
          <w:szCs w:val="24"/>
          <w:lang w:eastAsia="zh-CN"/>
        </w:rPr>
      </w:pPr>
      <w:r w:rsidRPr="00A666C0">
        <w:rPr>
          <w:szCs w:val="24"/>
          <w:lang w:eastAsia="zh-CN"/>
        </w:rPr>
        <w:t>m</w:t>
      </w:r>
      <w:r w:rsidR="000B3C4F" w:rsidRPr="00A666C0">
        <w:rPr>
          <w:szCs w:val="24"/>
          <w:lang w:eastAsia="zh-CN"/>
        </w:rPr>
        <w:t>odelling RCS related to its shape and the arriv</w:t>
      </w:r>
      <w:r w:rsidRPr="00A666C0">
        <w:rPr>
          <w:szCs w:val="24"/>
          <w:lang w:eastAsia="zh-CN"/>
        </w:rPr>
        <w:t xml:space="preserve">al </w:t>
      </w:r>
      <w:r w:rsidR="000B3C4F" w:rsidRPr="00A666C0">
        <w:rPr>
          <w:szCs w:val="24"/>
          <w:lang w:eastAsia="zh-CN"/>
        </w:rPr>
        <w:t>angle</w:t>
      </w:r>
      <w:r w:rsidRPr="00A666C0">
        <w:rPr>
          <w:szCs w:val="24"/>
          <w:lang w:eastAsia="zh-CN"/>
        </w:rPr>
        <w:t>.</w:t>
      </w:r>
      <w:r w:rsidR="000B3C4F" w:rsidRPr="00A666C0">
        <w:rPr>
          <w:szCs w:val="24"/>
          <w:lang w:eastAsia="zh-CN"/>
        </w:rPr>
        <w:t xml:space="preserve"> </w:t>
      </w:r>
    </w:p>
    <w:p w14:paraId="41EA3DD4" w14:textId="0D0F73FF" w:rsidR="003353D3" w:rsidRPr="00A666C0" w:rsidRDefault="003353D3" w:rsidP="003353D3">
      <w:pPr>
        <w:rPr>
          <w:szCs w:val="24"/>
          <w:lang w:eastAsia="zh-CN"/>
        </w:rPr>
      </w:pPr>
      <w:r w:rsidRPr="00A666C0">
        <w:rPr>
          <w:szCs w:val="24"/>
          <w:lang w:eastAsia="zh-CN"/>
        </w:rPr>
        <w:t xml:space="preserve">We can model RCS as a fixed value at least in this study, as a starting point for the sensing channel modelling of slow fading. </w:t>
      </w:r>
    </w:p>
    <w:p w14:paraId="5CFBFF23" w14:textId="1384493A" w:rsidR="004935E3" w:rsidRPr="00A666C0" w:rsidRDefault="005068AF" w:rsidP="003353D3">
      <w:pPr>
        <w:rPr>
          <w:szCs w:val="24"/>
          <w:lang w:eastAsia="zh-CN"/>
        </w:rPr>
      </w:pPr>
      <w:r w:rsidRPr="00A666C0">
        <w:rPr>
          <w:b/>
          <w:i/>
          <w:iCs/>
          <w:u w:val="single"/>
          <w:lang w:eastAsia="zh-CN"/>
        </w:rPr>
        <w:t>Proposal</w:t>
      </w:r>
      <w:r w:rsidR="004935E3" w:rsidRPr="00A666C0">
        <w:rPr>
          <w:b/>
          <w:i/>
          <w:iCs/>
          <w:u w:val="single"/>
          <w:lang w:eastAsia="zh-CN"/>
        </w:rPr>
        <w:t>3</w:t>
      </w:r>
      <w:r w:rsidRPr="00A666C0">
        <w:rPr>
          <w:b/>
          <w:i/>
          <w:iCs/>
          <w:u w:val="single"/>
          <w:lang w:eastAsia="zh-CN"/>
        </w:rPr>
        <w:t>:</w:t>
      </w:r>
      <w:r w:rsidR="003E25A8" w:rsidRPr="00A666C0">
        <w:rPr>
          <w:bCs/>
          <w:lang w:eastAsia="zh-CN"/>
        </w:rPr>
        <w:t xml:space="preserve"> </w:t>
      </w:r>
      <w:r w:rsidR="003353D3" w:rsidRPr="00A666C0">
        <w:rPr>
          <w:bCs/>
          <w:lang w:eastAsia="zh-CN"/>
        </w:rPr>
        <w:t>Model RCS as a fixed value at least in this study,</w:t>
      </w:r>
      <w:r w:rsidR="003353D3" w:rsidRPr="00A666C0">
        <w:rPr>
          <w:szCs w:val="24"/>
          <w:lang w:eastAsia="zh-CN"/>
        </w:rPr>
        <w:t xml:space="preserve"> as a starting point for the sensing channel modelling of slow fading. </w:t>
      </w:r>
    </w:p>
    <w:p w14:paraId="2AE4F591" w14:textId="65C8FFDC" w:rsidR="00677A83" w:rsidRPr="00A666C0" w:rsidRDefault="004935E3" w:rsidP="00DF5CF2">
      <w:pPr>
        <w:pStyle w:val="2"/>
        <w:spacing w:beforeLines="50" w:before="120"/>
      </w:pPr>
      <w:bookmarkStart w:id="1" w:name="OLE_LINK1"/>
      <w:r w:rsidRPr="00A666C0">
        <w:t>ISAC channel</w:t>
      </w:r>
      <w:r w:rsidR="00DF5CF2" w:rsidRPr="00A666C0">
        <w:t xml:space="preserve"> modelling of fast fading</w:t>
      </w:r>
      <w:r w:rsidR="00677A83" w:rsidRPr="00A666C0">
        <w:t xml:space="preserve"> </w:t>
      </w:r>
    </w:p>
    <w:p w14:paraId="22B31CF2" w14:textId="3FDAEC04" w:rsidR="00C705EA" w:rsidRPr="00A666C0" w:rsidRDefault="00C705EA" w:rsidP="00075C67">
      <w:pPr>
        <w:spacing w:beforeLines="50" w:before="120"/>
        <w:jc w:val="both"/>
        <w:rPr>
          <w:b/>
          <w:i/>
          <w:iCs/>
          <w:highlight w:val="yellow"/>
          <w:u w:val="single"/>
          <w:lang w:eastAsia="zh-CN"/>
        </w:rPr>
      </w:pPr>
      <w:bookmarkStart w:id="2" w:name="_Hlk158037988"/>
      <w:r w:rsidRPr="00A666C0">
        <w:rPr>
          <w:lang w:eastAsia="zh-CN"/>
        </w:rPr>
        <w:t>According to the scope of ISAC channel modelling described in</w:t>
      </w:r>
      <w:r w:rsidR="009E339B" w:rsidRPr="00A666C0">
        <w:rPr>
          <w:lang w:eastAsia="zh-CN"/>
        </w:rPr>
        <w:t xml:space="preserve"> the SID [</w:t>
      </w:r>
      <w:r w:rsidRPr="00A666C0">
        <w:rPr>
          <w:lang w:eastAsia="zh-CN"/>
        </w:rPr>
        <w:t xml:space="preserve">1], there are five kinds of </w:t>
      </w:r>
      <w:r w:rsidR="009E339B" w:rsidRPr="00A666C0">
        <w:rPr>
          <w:lang w:eastAsia="zh-CN"/>
        </w:rPr>
        <w:t>sensing target</w:t>
      </w:r>
      <w:r w:rsidRPr="00A666C0">
        <w:rPr>
          <w:lang w:eastAsia="zh-CN"/>
        </w:rPr>
        <w:t xml:space="preserve">s and six sensing modes to consider. This will bring a heavy amount of work in fast fading channel modelling. </w:t>
      </w:r>
      <w:r w:rsidR="009E339B" w:rsidRPr="00A666C0">
        <w:rPr>
          <w:lang w:eastAsia="zh-CN"/>
        </w:rPr>
        <w:t>Therefore, we suggest to adopt a</w:t>
      </w:r>
      <w:r w:rsidRPr="00A666C0">
        <w:rPr>
          <w:lang w:eastAsia="zh-CN"/>
        </w:rPr>
        <w:t xml:space="preserve"> unified model</w:t>
      </w:r>
      <w:r w:rsidR="009E339B" w:rsidRPr="00A666C0">
        <w:rPr>
          <w:lang w:eastAsia="zh-CN"/>
        </w:rPr>
        <w:t>ling</w:t>
      </w:r>
      <w:r w:rsidRPr="00A666C0">
        <w:rPr>
          <w:lang w:eastAsia="zh-CN"/>
        </w:rPr>
        <w:t xml:space="preserve"> framework </w:t>
      </w:r>
      <w:r w:rsidR="009E339B" w:rsidRPr="00A666C0">
        <w:rPr>
          <w:lang w:eastAsia="zh-CN"/>
        </w:rPr>
        <w:t>and proce</w:t>
      </w:r>
      <w:r w:rsidR="00F05EAF" w:rsidRPr="00A666C0">
        <w:rPr>
          <w:lang w:eastAsia="zh-CN"/>
        </w:rPr>
        <w:t>ss</w:t>
      </w:r>
      <w:r w:rsidR="009E339B" w:rsidRPr="00A666C0">
        <w:rPr>
          <w:lang w:eastAsia="zh-CN"/>
        </w:rPr>
        <w:t xml:space="preserve"> compatible to all scenarios and sensing modes, and</w:t>
      </w:r>
      <w:r w:rsidR="00780DF9" w:rsidRPr="00A666C0">
        <w:rPr>
          <w:lang w:eastAsia="zh-CN"/>
        </w:rPr>
        <w:t xml:space="preserve"> with specific channel parameters per scenario and sensing mode</w:t>
      </w:r>
      <w:r w:rsidR="009E339B" w:rsidRPr="00A666C0">
        <w:rPr>
          <w:lang w:eastAsia="zh-CN"/>
        </w:rPr>
        <w:t xml:space="preserve"> in this study</w:t>
      </w:r>
      <w:r w:rsidR="00780DF9" w:rsidRPr="00A666C0">
        <w:rPr>
          <w:lang w:eastAsia="zh-CN"/>
        </w:rPr>
        <w:t>.</w:t>
      </w:r>
    </w:p>
    <w:p w14:paraId="61234232" w14:textId="155BCED1" w:rsidR="00075C67" w:rsidRPr="00A666C0" w:rsidRDefault="00075C67" w:rsidP="00E97F38">
      <w:pPr>
        <w:spacing w:beforeLines="50" w:before="120"/>
        <w:jc w:val="both"/>
        <w:rPr>
          <w:bCs/>
          <w:lang w:eastAsia="zh-CN"/>
        </w:rPr>
      </w:pPr>
      <w:bookmarkStart w:id="3" w:name="OLE_LINK2"/>
      <w:r w:rsidRPr="00A666C0">
        <w:rPr>
          <w:b/>
          <w:i/>
          <w:iCs/>
          <w:u w:val="single"/>
          <w:lang w:eastAsia="zh-CN"/>
        </w:rPr>
        <w:t>Proposal</w:t>
      </w:r>
      <w:r w:rsidR="00705C4F" w:rsidRPr="00A666C0">
        <w:rPr>
          <w:b/>
          <w:i/>
          <w:iCs/>
          <w:u w:val="single"/>
          <w:lang w:eastAsia="zh-CN"/>
        </w:rPr>
        <w:t>4</w:t>
      </w:r>
      <w:r w:rsidRPr="00A666C0">
        <w:rPr>
          <w:b/>
          <w:i/>
          <w:iCs/>
          <w:u w:val="single"/>
          <w:lang w:eastAsia="zh-CN"/>
        </w:rPr>
        <w:t xml:space="preserve">: </w:t>
      </w:r>
      <w:r w:rsidR="00F05EAF" w:rsidRPr="00A666C0">
        <w:rPr>
          <w:bCs/>
          <w:lang w:eastAsia="zh-CN"/>
        </w:rPr>
        <w:t>It is suggested to adopt a</w:t>
      </w:r>
      <w:r w:rsidR="00677D06" w:rsidRPr="00A666C0">
        <w:rPr>
          <w:bCs/>
          <w:lang w:eastAsia="zh-CN"/>
        </w:rPr>
        <w:t xml:space="preserve"> unified f</w:t>
      </w:r>
      <w:r w:rsidRPr="00A666C0">
        <w:rPr>
          <w:bCs/>
          <w:lang w:eastAsia="zh-CN"/>
        </w:rPr>
        <w:t>ast fading model</w:t>
      </w:r>
      <w:r w:rsidR="00F05EAF" w:rsidRPr="00A666C0">
        <w:rPr>
          <w:bCs/>
          <w:lang w:eastAsia="zh-CN"/>
        </w:rPr>
        <w:t>ling</w:t>
      </w:r>
      <w:r w:rsidRPr="00A666C0">
        <w:rPr>
          <w:bCs/>
          <w:lang w:eastAsia="zh-CN"/>
        </w:rPr>
        <w:t xml:space="preserve"> framework and process </w:t>
      </w:r>
      <w:r w:rsidR="00677D06" w:rsidRPr="00A666C0">
        <w:rPr>
          <w:bCs/>
          <w:lang w:eastAsia="zh-CN"/>
        </w:rPr>
        <w:t xml:space="preserve">compatible with </w:t>
      </w:r>
      <w:r w:rsidRPr="00A666C0">
        <w:rPr>
          <w:bCs/>
          <w:lang w:eastAsia="zh-CN"/>
        </w:rPr>
        <w:t xml:space="preserve">all scenarios and sensing modes, </w:t>
      </w:r>
      <w:r w:rsidR="00E05D07" w:rsidRPr="00A666C0">
        <w:rPr>
          <w:bCs/>
          <w:lang w:eastAsia="zh-CN"/>
        </w:rPr>
        <w:t>with</w:t>
      </w:r>
      <w:r w:rsidRPr="00A666C0">
        <w:rPr>
          <w:bCs/>
          <w:lang w:eastAsia="zh-CN"/>
        </w:rPr>
        <w:t xml:space="preserve"> channel parameters for different scenarios and sensing modes designed specifically.</w:t>
      </w:r>
    </w:p>
    <w:bookmarkEnd w:id="2"/>
    <w:bookmarkEnd w:id="3"/>
    <w:p w14:paraId="3B638580" w14:textId="2FF6766C" w:rsidR="000F3F05" w:rsidRDefault="000F3F05" w:rsidP="000F3F05">
      <w:pPr>
        <w:jc w:val="both"/>
        <w:rPr>
          <w:bCs/>
          <w:lang w:eastAsia="zh-CN"/>
        </w:rPr>
      </w:pPr>
      <w:r w:rsidRPr="001314DC">
        <w:rPr>
          <w:bCs/>
          <w:lang w:eastAsia="zh-CN"/>
        </w:rPr>
        <w:t xml:space="preserve">Fast fading model </w:t>
      </w:r>
      <w:r>
        <w:rPr>
          <w:bCs/>
          <w:lang w:eastAsia="zh-CN"/>
        </w:rPr>
        <w:t>of</w:t>
      </w:r>
      <w:r w:rsidRPr="001314DC">
        <w:rPr>
          <w:bCs/>
          <w:lang w:eastAsia="zh-CN"/>
        </w:rPr>
        <w:t xml:space="preserve"> ISAC channel consists of two main parts</w:t>
      </w:r>
      <w:r>
        <w:rPr>
          <w:bCs/>
          <w:lang w:eastAsia="zh-CN"/>
        </w:rPr>
        <w:t>, i.e.,</w:t>
      </w:r>
      <w:r w:rsidRPr="001314DC">
        <w:rPr>
          <w:bCs/>
          <w:lang w:eastAsia="zh-CN"/>
        </w:rPr>
        <w:t xml:space="preserve"> target-related components and background components. Target-related components model the interactions of </w:t>
      </w:r>
      <w:r>
        <w:rPr>
          <w:bCs/>
          <w:lang w:eastAsia="zh-CN"/>
        </w:rPr>
        <w:t xml:space="preserve">the </w:t>
      </w:r>
      <w:r w:rsidRPr="001314DC">
        <w:rPr>
          <w:bCs/>
          <w:lang w:eastAsia="zh-CN"/>
        </w:rPr>
        <w:t xml:space="preserve">target on </w:t>
      </w:r>
      <w:r>
        <w:rPr>
          <w:bCs/>
          <w:lang w:eastAsia="zh-CN"/>
        </w:rPr>
        <w:t xml:space="preserve">the sensing </w:t>
      </w:r>
      <w:r w:rsidRPr="001314DC">
        <w:rPr>
          <w:bCs/>
          <w:lang w:eastAsia="zh-CN"/>
        </w:rPr>
        <w:t>signal. It can be generated by stochastic model</w:t>
      </w:r>
      <w:r>
        <w:rPr>
          <w:bCs/>
          <w:lang w:eastAsia="zh-CN"/>
        </w:rPr>
        <w:t xml:space="preserve"> </w:t>
      </w:r>
      <w:r w:rsidRPr="00E97F38">
        <w:rPr>
          <w:bCs/>
          <w:lang w:eastAsia="zh-CN"/>
        </w:rPr>
        <w:t>based on</w:t>
      </w:r>
      <w:r w:rsidRPr="00EF7F4C">
        <w:rPr>
          <w:bCs/>
          <w:lang w:eastAsia="zh-CN"/>
        </w:rPr>
        <w:t xml:space="preserve"> </w:t>
      </w:r>
      <w:r>
        <w:rPr>
          <w:bCs/>
          <w:lang w:eastAsia="zh-CN"/>
        </w:rPr>
        <w:t>TR 38.901</w:t>
      </w:r>
      <w:r w:rsidRPr="001314DC">
        <w:rPr>
          <w:bCs/>
          <w:lang w:eastAsia="zh-CN"/>
        </w:rPr>
        <w:t xml:space="preserve"> or deterministic model</w:t>
      </w:r>
      <w:r>
        <w:rPr>
          <w:bCs/>
          <w:lang w:eastAsia="zh-CN"/>
        </w:rPr>
        <w:t xml:space="preserve"> </w:t>
      </w:r>
      <w:r w:rsidRPr="00E97F38">
        <w:rPr>
          <w:bCs/>
          <w:lang w:eastAsia="zh-CN"/>
        </w:rPr>
        <w:t>like</w:t>
      </w:r>
      <w:r w:rsidRPr="00EF7F4C">
        <w:rPr>
          <w:bCs/>
          <w:lang w:eastAsia="zh-CN"/>
        </w:rPr>
        <w:t xml:space="preserve"> </w:t>
      </w:r>
      <w:r>
        <w:rPr>
          <w:bCs/>
          <w:lang w:eastAsia="zh-CN"/>
        </w:rPr>
        <w:t>ray-tracing</w:t>
      </w:r>
      <w:r w:rsidRPr="001314DC">
        <w:rPr>
          <w:bCs/>
          <w:lang w:eastAsia="zh-CN"/>
        </w:rPr>
        <w:t>.</w:t>
      </w:r>
      <w:r>
        <w:rPr>
          <w:bCs/>
          <w:lang w:eastAsia="zh-CN"/>
        </w:rPr>
        <w:t xml:space="preserve"> In this study, stochastic model based on TR 38.901 can be at least considered. </w:t>
      </w:r>
      <w:r w:rsidRPr="001314DC">
        <w:rPr>
          <w:bCs/>
          <w:lang w:eastAsia="zh-CN"/>
        </w:rPr>
        <w:t xml:space="preserve">Background components include interactions of </w:t>
      </w:r>
      <w:r>
        <w:rPr>
          <w:bCs/>
          <w:lang w:eastAsia="zh-CN"/>
        </w:rPr>
        <w:t xml:space="preserve">the </w:t>
      </w:r>
      <w:r w:rsidRPr="001314DC">
        <w:rPr>
          <w:bCs/>
          <w:lang w:eastAsia="zh-CN"/>
        </w:rPr>
        <w:t xml:space="preserve">environment </w:t>
      </w:r>
      <w:r>
        <w:rPr>
          <w:bCs/>
          <w:lang w:eastAsia="zh-CN"/>
        </w:rPr>
        <w:t xml:space="preserve">targets in addition to sensing </w:t>
      </w:r>
      <w:r w:rsidRPr="001314DC">
        <w:rPr>
          <w:bCs/>
          <w:lang w:eastAsia="zh-CN"/>
        </w:rPr>
        <w:t xml:space="preserve">target on </w:t>
      </w:r>
      <w:r>
        <w:rPr>
          <w:bCs/>
          <w:lang w:eastAsia="zh-CN"/>
        </w:rPr>
        <w:t xml:space="preserve">the sensing </w:t>
      </w:r>
      <w:r w:rsidRPr="001314DC">
        <w:rPr>
          <w:bCs/>
          <w:lang w:eastAsia="zh-CN"/>
        </w:rPr>
        <w:t xml:space="preserve">signal. </w:t>
      </w:r>
      <w:r>
        <w:rPr>
          <w:bCs/>
          <w:lang w:eastAsia="zh-CN"/>
        </w:rPr>
        <w:t xml:space="preserve">For Bistatic sensing mode, we can reuse the </w:t>
      </w:r>
      <w:r w:rsidRPr="001314DC">
        <w:rPr>
          <w:bCs/>
          <w:lang w:eastAsia="zh-CN"/>
        </w:rPr>
        <w:t xml:space="preserve">stochastic model </w:t>
      </w:r>
      <w:r>
        <w:rPr>
          <w:bCs/>
          <w:lang w:eastAsia="zh-CN"/>
        </w:rPr>
        <w:t>of</w:t>
      </w:r>
      <w:r w:rsidRPr="001314DC">
        <w:rPr>
          <w:bCs/>
          <w:lang w:eastAsia="zh-CN"/>
        </w:rPr>
        <w:t xml:space="preserve"> </w:t>
      </w:r>
      <w:r>
        <w:rPr>
          <w:bCs/>
          <w:lang w:eastAsia="zh-CN"/>
        </w:rPr>
        <w:t xml:space="preserve">TR </w:t>
      </w:r>
      <w:r w:rsidRPr="001314DC">
        <w:rPr>
          <w:bCs/>
          <w:lang w:eastAsia="zh-CN"/>
        </w:rPr>
        <w:t>38.901</w:t>
      </w:r>
      <w:r>
        <w:rPr>
          <w:bCs/>
          <w:lang w:eastAsia="zh-CN"/>
        </w:rPr>
        <w:t xml:space="preserve"> to generate its background components, with modification of the fading channel parameters for sensing purpose</w:t>
      </w:r>
      <w:r w:rsidRPr="001314DC">
        <w:rPr>
          <w:bCs/>
          <w:lang w:eastAsia="zh-CN"/>
        </w:rPr>
        <w:t xml:space="preserve">. </w:t>
      </w:r>
      <w:r>
        <w:rPr>
          <w:bCs/>
          <w:lang w:eastAsia="zh-CN"/>
        </w:rPr>
        <w:t>For</w:t>
      </w:r>
      <w:r w:rsidRPr="00EF7F4C">
        <w:rPr>
          <w:bCs/>
          <w:lang w:eastAsia="zh-CN"/>
        </w:rPr>
        <w:t xml:space="preserve"> Monostatic </w:t>
      </w:r>
      <w:r>
        <w:rPr>
          <w:bCs/>
          <w:lang w:eastAsia="zh-CN"/>
        </w:rPr>
        <w:t xml:space="preserve">sensing </w:t>
      </w:r>
      <w:r w:rsidRPr="00EF7F4C">
        <w:rPr>
          <w:bCs/>
          <w:lang w:eastAsia="zh-CN"/>
        </w:rPr>
        <w:t>mode</w:t>
      </w:r>
      <w:r w:rsidRPr="001314DC">
        <w:rPr>
          <w:bCs/>
          <w:lang w:eastAsia="zh-CN"/>
        </w:rPr>
        <w:t xml:space="preserve">, </w:t>
      </w:r>
      <w:r>
        <w:rPr>
          <w:bCs/>
          <w:lang w:eastAsia="zh-CN"/>
        </w:rPr>
        <w:t>two options can be considered for its background components generation:</w:t>
      </w:r>
    </w:p>
    <w:p w14:paraId="74055B0F" w14:textId="77777777" w:rsidR="000F3F05" w:rsidRDefault="000F3F05" w:rsidP="000F3F05">
      <w:pPr>
        <w:pStyle w:val="a3"/>
        <w:numPr>
          <w:ilvl w:val="0"/>
          <w:numId w:val="60"/>
        </w:numPr>
        <w:ind w:firstLineChars="0"/>
        <w:jc w:val="both"/>
        <w:rPr>
          <w:bCs/>
          <w:lang w:eastAsia="zh-CN"/>
        </w:rPr>
      </w:pPr>
      <w:r w:rsidRPr="007B14C9">
        <w:rPr>
          <w:bCs/>
          <w:lang w:eastAsia="zh-CN"/>
        </w:rPr>
        <w:lastRenderedPageBreak/>
        <w:t>Opt</w:t>
      </w:r>
      <w:r>
        <w:rPr>
          <w:bCs/>
          <w:lang w:eastAsia="zh-CN"/>
        </w:rPr>
        <w:t>.</w:t>
      </w:r>
      <w:r w:rsidRPr="007B14C9">
        <w:rPr>
          <w:bCs/>
          <w:lang w:eastAsia="zh-CN"/>
        </w:rPr>
        <w:t xml:space="preserve">1: </w:t>
      </w:r>
      <w:r>
        <w:rPr>
          <w:bCs/>
          <w:lang w:eastAsia="zh-CN"/>
        </w:rPr>
        <w:t xml:space="preserve">Generate the </w:t>
      </w:r>
      <w:r w:rsidRPr="007B14C9">
        <w:rPr>
          <w:bCs/>
          <w:lang w:eastAsia="zh-CN"/>
        </w:rPr>
        <w:t>environment targets</w:t>
      </w:r>
      <w:r>
        <w:rPr>
          <w:bCs/>
          <w:lang w:eastAsia="zh-CN"/>
        </w:rPr>
        <w:t xml:space="preserve"> first and then</w:t>
      </w:r>
      <w:r w:rsidRPr="007B14C9">
        <w:rPr>
          <w:bCs/>
          <w:lang w:eastAsia="zh-CN"/>
        </w:rPr>
        <w:t xml:space="preserve"> </w:t>
      </w:r>
      <w:r>
        <w:rPr>
          <w:bCs/>
          <w:lang w:eastAsia="zh-CN"/>
        </w:rPr>
        <w:t xml:space="preserve">model the </w:t>
      </w:r>
      <w:r w:rsidRPr="007B14C9">
        <w:rPr>
          <w:bCs/>
          <w:lang w:eastAsia="zh-CN"/>
        </w:rPr>
        <w:t>channel</w:t>
      </w:r>
      <w:r>
        <w:rPr>
          <w:bCs/>
          <w:lang w:eastAsia="zh-CN"/>
        </w:rPr>
        <w:t>s</w:t>
      </w:r>
      <w:r w:rsidRPr="007B14C9">
        <w:rPr>
          <w:bCs/>
          <w:lang w:eastAsia="zh-CN"/>
        </w:rPr>
        <w:t xml:space="preserve"> between </w:t>
      </w:r>
      <w:r w:rsidRPr="007B14C9">
        <w:rPr>
          <w:szCs w:val="24"/>
          <w:lang w:eastAsia="zh-CN"/>
        </w:rPr>
        <w:t xml:space="preserve">sensing signal transceiver </w:t>
      </w:r>
      <w:r w:rsidRPr="007B14C9">
        <w:rPr>
          <w:bCs/>
          <w:lang w:eastAsia="zh-CN"/>
        </w:rPr>
        <w:t xml:space="preserve">and environment targets </w:t>
      </w:r>
      <w:r>
        <w:rPr>
          <w:bCs/>
          <w:lang w:eastAsia="zh-CN"/>
        </w:rPr>
        <w:t xml:space="preserve">by </w:t>
      </w:r>
      <w:r w:rsidRPr="007B14C9">
        <w:rPr>
          <w:bCs/>
          <w:lang w:eastAsia="zh-CN"/>
        </w:rPr>
        <w:t xml:space="preserve">following the channel modelling procedure in TR 38.901 as background components. </w:t>
      </w:r>
    </w:p>
    <w:p w14:paraId="0C834D4E" w14:textId="77777777" w:rsidR="000F3F05" w:rsidRPr="007B14C9" w:rsidRDefault="000F3F05" w:rsidP="000F3F05">
      <w:pPr>
        <w:pStyle w:val="a3"/>
        <w:numPr>
          <w:ilvl w:val="0"/>
          <w:numId w:val="60"/>
        </w:numPr>
        <w:ind w:firstLineChars="0"/>
        <w:jc w:val="both"/>
        <w:rPr>
          <w:bCs/>
          <w:lang w:eastAsia="zh-CN"/>
        </w:rPr>
      </w:pPr>
      <w:r w:rsidRPr="007B14C9">
        <w:rPr>
          <w:bCs/>
          <w:lang w:eastAsia="zh-CN"/>
        </w:rPr>
        <w:t>Opt</w:t>
      </w:r>
      <w:r>
        <w:rPr>
          <w:bCs/>
          <w:lang w:eastAsia="zh-CN"/>
        </w:rPr>
        <w:t>.</w:t>
      </w:r>
      <w:r w:rsidRPr="007B14C9">
        <w:rPr>
          <w:bCs/>
          <w:lang w:eastAsia="zh-CN"/>
        </w:rPr>
        <w:t xml:space="preserve"> 2: </w:t>
      </w:r>
      <w:r>
        <w:rPr>
          <w:bCs/>
          <w:lang w:eastAsia="zh-CN"/>
        </w:rPr>
        <w:t xml:space="preserve">reuse the </w:t>
      </w:r>
      <w:r w:rsidRPr="001314DC">
        <w:rPr>
          <w:bCs/>
          <w:lang w:eastAsia="zh-CN"/>
        </w:rPr>
        <w:t xml:space="preserve">stochastic model </w:t>
      </w:r>
      <w:r>
        <w:rPr>
          <w:bCs/>
          <w:lang w:eastAsia="zh-CN"/>
        </w:rPr>
        <w:t>of</w:t>
      </w:r>
      <w:r w:rsidRPr="001314DC">
        <w:rPr>
          <w:bCs/>
          <w:lang w:eastAsia="zh-CN"/>
        </w:rPr>
        <w:t xml:space="preserve"> </w:t>
      </w:r>
      <w:r>
        <w:rPr>
          <w:bCs/>
          <w:lang w:eastAsia="zh-CN"/>
        </w:rPr>
        <w:t xml:space="preserve">TR </w:t>
      </w:r>
      <w:r w:rsidRPr="001314DC">
        <w:rPr>
          <w:bCs/>
          <w:lang w:eastAsia="zh-CN"/>
        </w:rPr>
        <w:t>38.901</w:t>
      </w:r>
      <w:r>
        <w:rPr>
          <w:bCs/>
          <w:lang w:eastAsia="zh-CN"/>
        </w:rPr>
        <w:t xml:space="preserve"> by a</w:t>
      </w:r>
      <w:r w:rsidRPr="007B14C9">
        <w:rPr>
          <w:bCs/>
          <w:lang w:eastAsia="zh-CN"/>
        </w:rPr>
        <w:t>dd</w:t>
      </w:r>
      <w:r>
        <w:rPr>
          <w:bCs/>
          <w:lang w:eastAsia="zh-CN"/>
        </w:rPr>
        <w:t xml:space="preserve">ing </w:t>
      </w:r>
      <w:r w:rsidRPr="007B14C9">
        <w:rPr>
          <w:bCs/>
          <w:lang w:eastAsia="zh-CN"/>
        </w:rPr>
        <w:t>channel parameters</w:t>
      </w:r>
      <w:r>
        <w:rPr>
          <w:bCs/>
          <w:lang w:eastAsia="zh-CN"/>
        </w:rPr>
        <w:t xml:space="preserve"> related to Monostatic sensing mode</w:t>
      </w:r>
      <w:r w:rsidRPr="007B14C9">
        <w:rPr>
          <w:bCs/>
          <w:lang w:eastAsia="zh-CN"/>
        </w:rPr>
        <w:t xml:space="preserve">. </w:t>
      </w:r>
    </w:p>
    <w:p w14:paraId="3C0CFFDE" w14:textId="4BCE5FBB" w:rsidR="001314DC" w:rsidRPr="00A666C0" w:rsidRDefault="00366BE3" w:rsidP="001314DC">
      <w:pPr>
        <w:overflowPunct w:val="0"/>
        <w:autoSpaceDE w:val="0"/>
        <w:autoSpaceDN w:val="0"/>
        <w:adjustRightInd w:val="0"/>
        <w:spacing w:beforeLines="50" w:before="120" w:after="0"/>
        <w:jc w:val="both"/>
        <w:textAlignment w:val="baseline"/>
        <w:rPr>
          <w:bCs/>
          <w:lang w:eastAsia="zh-CN"/>
        </w:rPr>
      </w:pPr>
      <w:r w:rsidRPr="00A666C0">
        <w:rPr>
          <w:b/>
          <w:i/>
          <w:iCs/>
          <w:u w:val="single"/>
          <w:lang w:eastAsia="zh-CN"/>
        </w:rPr>
        <w:t>Proposal</w:t>
      </w:r>
      <w:r w:rsidR="00705C4F" w:rsidRPr="00A666C0">
        <w:rPr>
          <w:b/>
          <w:i/>
          <w:iCs/>
          <w:u w:val="single"/>
          <w:lang w:eastAsia="zh-CN"/>
        </w:rPr>
        <w:t>5</w:t>
      </w:r>
      <w:r w:rsidR="001314DC" w:rsidRPr="00A666C0">
        <w:rPr>
          <w:b/>
          <w:i/>
          <w:iCs/>
          <w:u w:val="single"/>
          <w:lang w:eastAsia="zh-CN"/>
        </w:rPr>
        <w:t xml:space="preserve">: </w:t>
      </w:r>
      <w:r w:rsidR="001314DC" w:rsidRPr="00A666C0">
        <w:rPr>
          <w:bCs/>
          <w:lang w:eastAsia="zh-CN"/>
        </w:rPr>
        <w:t xml:space="preserve">Fast fading model for ISAC channel can be modelled as </w:t>
      </w:r>
      <w:r w:rsidR="00250E3D">
        <w:rPr>
          <w:bCs/>
          <w:lang w:eastAsia="zh-CN"/>
        </w:rPr>
        <w:t xml:space="preserve">a combination of </w:t>
      </w:r>
      <w:r w:rsidR="001314DC" w:rsidRPr="00A666C0">
        <w:rPr>
          <w:bCs/>
          <w:lang w:eastAsia="zh-CN"/>
        </w:rPr>
        <w:t xml:space="preserve">target-related components and background components. </w:t>
      </w:r>
    </w:p>
    <w:p w14:paraId="46D11E6B" w14:textId="77777777" w:rsidR="0060186D" w:rsidRPr="000F3F05" w:rsidRDefault="0060186D" w:rsidP="00577CAE">
      <w:pPr>
        <w:spacing w:beforeLines="50" w:before="120"/>
        <w:jc w:val="both"/>
        <w:rPr>
          <w:lang w:eastAsia="zh-CN"/>
        </w:rPr>
      </w:pPr>
    </w:p>
    <w:p w14:paraId="4252F40D" w14:textId="5E4D1082" w:rsidR="001314DC" w:rsidRPr="00A666C0" w:rsidRDefault="001314DC" w:rsidP="001314DC">
      <w:pPr>
        <w:spacing w:beforeLines="50" w:before="120"/>
        <w:jc w:val="both"/>
        <w:rPr>
          <w:lang w:eastAsia="zh-CN"/>
        </w:rPr>
      </w:pPr>
      <w:r w:rsidRPr="00A666C0">
        <w:rPr>
          <w:lang w:eastAsia="zh-CN"/>
        </w:rPr>
        <w:t xml:space="preserve">Target-related components can be </w:t>
      </w:r>
      <w:r w:rsidR="00156A12" w:rsidRPr="00A666C0">
        <w:rPr>
          <w:lang w:eastAsia="zh-CN"/>
        </w:rPr>
        <w:t>modelled</w:t>
      </w:r>
      <w:r w:rsidRPr="00A666C0">
        <w:rPr>
          <w:lang w:eastAsia="zh-CN"/>
        </w:rPr>
        <w:t xml:space="preserve"> </w:t>
      </w:r>
      <w:r w:rsidR="00156A12" w:rsidRPr="00A666C0">
        <w:rPr>
          <w:lang w:eastAsia="zh-CN"/>
        </w:rPr>
        <w:t xml:space="preserve">in a </w:t>
      </w:r>
      <w:r w:rsidRPr="00A666C0">
        <w:rPr>
          <w:lang w:eastAsia="zh-CN"/>
        </w:rPr>
        <w:t xml:space="preserve">concatenated way or non-concatenated way. In </w:t>
      </w:r>
      <w:r w:rsidR="00156A12" w:rsidRPr="00A666C0">
        <w:rPr>
          <w:lang w:eastAsia="zh-CN"/>
        </w:rPr>
        <w:t xml:space="preserve">the </w:t>
      </w:r>
      <w:r w:rsidRPr="00A666C0">
        <w:rPr>
          <w:lang w:eastAsia="zh-CN"/>
        </w:rPr>
        <w:t xml:space="preserve">concatenated way, channel is expressed by </w:t>
      </w:r>
      <w:r w:rsidR="00156A12" w:rsidRPr="00A666C0">
        <w:rPr>
          <w:lang w:eastAsia="zh-CN"/>
        </w:rPr>
        <w:t>“</w:t>
      </w:r>
      <w:r w:rsidRPr="00A666C0">
        <w:rPr>
          <w:lang w:eastAsia="zh-CN"/>
        </w:rPr>
        <w:t>Tx-target</w:t>
      </w:r>
      <w:r w:rsidR="00156A12" w:rsidRPr="00A666C0">
        <w:rPr>
          <w:lang w:eastAsia="zh-CN"/>
        </w:rPr>
        <w:t xml:space="preserve"> link</w:t>
      </w:r>
      <w:r w:rsidRPr="00A666C0">
        <w:rPr>
          <w:lang w:eastAsia="zh-CN"/>
        </w:rPr>
        <w:t xml:space="preserve"> </w:t>
      </w:r>
      <w:r w:rsidR="00156A12" w:rsidRPr="00A666C0">
        <w:rPr>
          <w:lang w:eastAsia="zh-CN"/>
        </w:rPr>
        <w:t>+</w:t>
      </w:r>
      <w:r w:rsidRPr="00A666C0">
        <w:rPr>
          <w:lang w:eastAsia="zh-CN"/>
        </w:rPr>
        <w:t xml:space="preserve"> target-Rx link</w:t>
      </w:r>
      <w:r w:rsidR="00156A12" w:rsidRPr="00A666C0">
        <w:rPr>
          <w:lang w:eastAsia="zh-CN"/>
        </w:rPr>
        <w:t>”</w:t>
      </w:r>
      <w:r w:rsidR="00366BE3" w:rsidRPr="00A666C0">
        <w:rPr>
          <w:lang w:eastAsia="zh-CN"/>
        </w:rPr>
        <w:t xml:space="preserve">, where Tx and Rx presents the sensing signal transmitter </w:t>
      </w:r>
      <w:proofErr w:type="spellStart"/>
      <w:proofErr w:type="gramStart"/>
      <w:r w:rsidR="00366BE3" w:rsidRPr="00A666C0">
        <w:rPr>
          <w:lang w:eastAsia="zh-CN"/>
        </w:rPr>
        <w:t>an</w:t>
      </w:r>
      <w:proofErr w:type="spellEnd"/>
      <w:proofErr w:type="gramEnd"/>
      <w:r w:rsidR="00366BE3" w:rsidRPr="00A666C0">
        <w:rPr>
          <w:lang w:eastAsia="zh-CN"/>
        </w:rPr>
        <w:t xml:space="preserve"> receiver, respectively</w:t>
      </w:r>
      <w:r w:rsidRPr="00A666C0">
        <w:rPr>
          <w:lang w:eastAsia="zh-CN"/>
        </w:rPr>
        <w:t>. There are 4 cases</w:t>
      </w:r>
      <w:r w:rsidR="00156A12" w:rsidRPr="00A666C0">
        <w:rPr>
          <w:lang w:eastAsia="zh-CN"/>
        </w:rPr>
        <w:t xml:space="preserve"> of “Tx-target link + target-Rx link” depending the LOS or NLOS of each link</w:t>
      </w:r>
      <w:r w:rsidRPr="00A666C0">
        <w:rPr>
          <w:lang w:eastAsia="zh-CN"/>
        </w:rPr>
        <w:t>, i.e., LOS+LOS</w:t>
      </w:r>
      <w:r w:rsidR="00156A12" w:rsidRPr="00A666C0">
        <w:rPr>
          <w:lang w:eastAsia="zh-CN"/>
        </w:rPr>
        <w:t xml:space="preserve">, </w:t>
      </w:r>
      <w:r w:rsidRPr="00A666C0">
        <w:rPr>
          <w:lang w:eastAsia="zh-CN"/>
        </w:rPr>
        <w:t>NLOS+NLOS</w:t>
      </w:r>
      <w:r w:rsidR="00156A12" w:rsidRPr="00A666C0">
        <w:rPr>
          <w:lang w:eastAsia="zh-CN"/>
        </w:rPr>
        <w:t xml:space="preserve">, </w:t>
      </w:r>
      <w:r w:rsidRPr="00A666C0">
        <w:rPr>
          <w:lang w:eastAsia="zh-CN"/>
        </w:rPr>
        <w:t>LOS+NLOS</w:t>
      </w:r>
      <w:r w:rsidR="00156A12" w:rsidRPr="00A666C0">
        <w:rPr>
          <w:lang w:eastAsia="zh-CN"/>
        </w:rPr>
        <w:t xml:space="preserve">, and </w:t>
      </w:r>
      <w:r w:rsidRPr="00A666C0">
        <w:rPr>
          <w:lang w:eastAsia="zh-CN"/>
        </w:rPr>
        <w:t>NLOS+LOS. Down-selection among different cases need</w:t>
      </w:r>
      <w:r w:rsidR="00156A12" w:rsidRPr="00A666C0">
        <w:rPr>
          <w:lang w:eastAsia="zh-CN"/>
        </w:rPr>
        <w:t>s</w:t>
      </w:r>
      <w:r w:rsidRPr="00A666C0">
        <w:rPr>
          <w:lang w:eastAsia="zh-CN"/>
        </w:rPr>
        <w:t xml:space="preserve"> further study. In addition, it is necessary to consider reducing the processing complexity when cascading </w:t>
      </w:r>
      <w:r w:rsidR="00572DAB" w:rsidRPr="00A666C0">
        <w:rPr>
          <w:lang w:eastAsia="zh-CN"/>
        </w:rPr>
        <w:t xml:space="preserve">Tx-target link </w:t>
      </w:r>
      <w:r w:rsidRPr="00A666C0">
        <w:rPr>
          <w:lang w:eastAsia="zh-CN"/>
        </w:rPr>
        <w:t>channel</w:t>
      </w:r>
      <w:r w:rsidR="00572DAB" w:rsidRPr="00A666C0">
        <w:rPr>
          <w:lang w:eastAsia="zh-CN"/>
        </w:rPr>
        <w:t xml:space="preserve"> and target-Rx link channel</w:t>
      </w:r>
      <w:r w:rsidRPr="00A666C0">
        <w:rPr>
          <w:lang w:eastAsia="zh-CN"/>
        </w:rPr>
        <w:t>. In non-concatenated way, Tx-target-Rx channel is generated as a whole. In LOS case</w:t>
      </w:r>
      <w:r w:rsidR="00366BE3" w:rsidRPr="00A666C0">
        <w:rPr>
          <w:lang w:eastAsia="zh-CN"/>
        </w:rPr>
        <w:t xml:space="preserve"> of Tx-target-Rx channel</w:t>
      </w:r>
      <w:r w:rsidRPr="00A666C0">
        <w:rPr>
          <w:lang w:eastAsia="zh-CN"/>
        </w:rPr>
        <w:t>, signal interact with only the target between Tx and Rx. In NLOS case</w:t>
      </w:r>
      <w:r w:rsidR="00366BE3" w:rsidRPr="00A666C0">
        <w:rPr>
          <w:lang w:eastAsia="zh-CN"/>
        </w:rPr>
        <w:t xml:space="preserve"> of Tx-target-Rx channel</w:t>
      </w:r>
      <w:r w:rsidRPr="00A666C0">
        <w:rPr>
          <w:lang w:eastAsia="zh-CN"/>
        </w:rPr>
        <w:t xml:space="preserve">, signal can interact with other clutter before or after the target. </w:t>
      </w:r>
      <w:r w:rsidR="00366BE3" w:rsidRPr="00A666C0">
        <w:rPr>
          <w:lang w:eastAsia="zh-CN"/>
        </w:rPr>
        <w:t>In both concatenated and non-concatenated ways of modelling, t</w:t>
      </w:r>
      <w:r w:rsidRPr="00A666C0">
        <w:rPr>
          <w:lang w:eastAsia="zh-CN"/>
        </w:rPr>
        <w:t xml:space="preserve">arget-related cluster number, inter-cluster and </w:t>
      </w:r>
      <w:r w:rsidR="00075C67" w:rsidRPr="00A666C0">
        <w:rPr>
          <w:lang w:eastAsia="zh-CN"/>
        </w:rPr>
        <w:t>intra</w:t>
      </w:r>
      <w:r w:rsidRPr="00A666C0">
        <w:rPr>
          <w:lang w:eastAsia="zh-CN"/>
        </w:rPr>
        <w:t>-cluster parameters</w:t>
      </w:r>
      <w:r w:rsidR="00366BE3" w:rsidRPr="00A666C0">
        <w:rPr>
          <w:lang w:eastAsia="zh-CN"/>
        </w:rPr>
        <w:t xml:space="preserve"> </w:t>
      </w:r>
      <w:r w:rsidR="00792A02" w:rsidRPr="00A666C0">
        <w:rPr>
          <w:lang w:eastAsia="zh-CN"/>
        </w:rPr>
        <w:t>such as</w:t>
      </w:r>
      <w:r w:rsidR="00075C67" w:rsidRPr="00A666C0">
        <w:rPr>
          <w:lang w:eastAsia="zh-CN"/>
        </w:rPr>
        <w:t xml:space="preserve"> number of clusters, delay spread, angel spread, number of rays, intra cluster delay and angel spread, </w:t>
      </w:r>
      <w:r w:rsidR="00366BE3" w:rsidRPr="00A666C0">
        <w:rPr>
          <w:lang w:eastAsia="zh-CN"/>
        </w:rPr>
        <w:t>need further study and validation</w:t>
      </w:r>
      <w:r w:rsidRPr="00A666C0">
        <w:rPr>
          <w:lang w:eastAsia="zh-CN"/>
        </w:rPr>
        <w:t xml:space="preserve"> according to the characteristics of the target, such as target size, shape, material, etc.</w:t>
      </w:r>
      <w:r w:rsidR="008B3ABC" w:rsidRPr="00A666C0">
        <w:rPr>
          <w:lang w:eastAsia="zh-CN"/>
        </w:rPr>
        <w:t xml:space="preserve"> </w:t>
      </w:r>
    </w:p>
    <w:p w14:paraId="5525A85C" w14:textId="45A921A2" w:rsidR="00366BE3" w:rsidRPr="00A666C0" w:rsidRDefault="00366BE3" w:rsidP="001314DC">
      <w:pPr>
        <w:spacing w:beforeLines="50" w:before="120"/>
        <w:jc w:val="both"/>
        <w:rPr>
          <w:b/>
          <w:i/>
          <w:iCs/>
          <w:u w:val="single"/>
          <w:lang w:eastAsia="zh-CN"/>
        </w:rPr>
      </w:pPr>
      <w:r w:rsidRPr="00A666C0">
        <w:rPr>
          <w:b/>
          <w:i/>
          <w:iCs/>
          <w:u w:val="single"/>
          <w:lang w:eastAsia="zh-CN"/>
        </w:rPr>
        <w:t>Proposal</w:t>
      </w:r>
      <w:r w:rsidR="0057639E" w:rsidRPr="00A666C0">
        <w:rPr>
          <w:b/>
          <w:i/>
          <w:iCs/>
          <w:u w:val="single"/>
          <w:lang w:eastAsia="zh-CN"/>
        </w:rPr>
        <w:t>6</w:t>
      </w:r>
      <w:r w:rsidR="001314DC" w:rsidRPr="00A666C0">
        <w:rPr>
          <w:b/>
          <w:i/>
          <w:iCs/>
          <w:u w:val="single"/>
          <w:lang w:eastAsia="zh-CN"/>
        </w:rPr>
        <w:t xml:space="preserve">: </w:t>
      </w:r>
      <w:r w:rsidR="001314DC" w:rsidRPr="00A666C0">
        <w:rPr>
          <w:bCs/>
          <w:lang w:eastAsia="zh-CN"/>
        </w:rPr>
        <w:t xml:space="preserve">Target-related components </w:t>
      </w:r>
      <w:r w:rsidR="00250E3D">
        <w:rPr>
          <w:bCs/>
          <w:lang w:eastAsia="zh-CN"/>
        </w:rPr>
        <w:t xml:space="preserve">in the sensing fast fading channel </w:t>
      </w:r>
      <w:r w:rsidR="001314DC" w:rsidRPr="00A666C0">
        <w:rPr>
          <w:bCs/>
          <w:lang w:eastAsia="zh-CN"/>
        </w:rPr>
        <w:t>can be</w:t>
      </w:r>
      <w:r w:rsidRPr="00A666C0">
        <w:rPr>
          <w:bCs/>
          <w:lang w:eastAsia="zh-CN"/>
        </w:rPr>
        <w:t xml:space="preserve"> modelled in a </w:t>
      </w:r>
      <w:r w:rsidR="001314DC" w:rsidRPr="00A666C0">
        <w:rPr>
          <w:bCs/>
          <w:lang w:eastAsia="zh-CN"/>
        </w:rPr>
        <w:t xml:space="preserve">concatenated way or non-concatenated way. </w:t>
      </w:r>
    </w:p>
    <w:p w14:paraId="0209FDDB" w14:textId="35ADE109" w:rsidR="001314DC" w:rsidRPr="00A666C0" w:rsidRDefault="00366BE3" w:rsidP="001314DC">
      <w:pPr>
        <w:spacing w:beforeLines="50" w:before="120"/>
        <w:jc w:val="both"/>
        <w:rPr>
          <w:lang w:eastAsia="zh-CN"/>
        </w:rPr>
      </w:pPr>
      <w:r w:rsidRPr="00A666C0">
        <w:rPr>
          <w:b/>
          <w:i/>
          <w:iCs/>
          <w:u w:val="single"/>
          <w:lang w:eastAsia="zh-CN"/>
        </w:rPr>
        <w:t>Proposal</w:t>
      </w:r>
      <w:r w:rsidR="0057639E" w:rsidRPr="00A666C0">
        <w:rPr>
          <w:b/>
          <w:i/>
          <w:iCs/>
          <w:u w:val="single"/>
          <w:lang w:eastAsia="zh-CN"/>
        </w:rPr>
        <w:t>7</w:t>
      </w:r>
      <w:r w:rsidRPr="00A666C0">
        <w:rPr>
          <w:b/>
          <w:i/>
          <w:iCs/>
          <w:u w:val="single"/>
          <w:lang w:eastAsia="zh-CN"/>
        </w:rPr>
        <w:t xml:space="preserve">: </w:t>
      </w:r>
      <w:r w:rsidR="001314DC" w:rsidRPr="00A666C0">
        <w:rPr>
          <w:bCs/>
          <w:lang w:eastAsia="zh-CN"/>
        </w:rPr>
        <w:t xml:space="preserve">Target-related cluster number, inter-cluster and </w:t>
      </w:r>
      <w:r w:rsidR="001B5012" w:rsidRPr="00A666C0">
        <w:rPr>
          <w:bCs/>
          <w:lang w:eastAsia="zh-CN"/>
        </w:rPr>
        <w:t>intra</w:t>
      </w:r>
      <w:r w:rsidR="001314DC" w:rsidRPr="00A666C0">
        <w:rPr>
          <w:bCs/>
          <w:lang w:eastAsia="zh-CN"/>
        </w:rPr>
        <w:t xml:space="preserve">-cluster parameters </w:t>
      </w:r>
      <w:r w:rsidR="00250E3D">
        <w:rPr>
          <w:bCs/>
          <w:lang w:eastAsia="zh-CN"/>
        </w:rPr>
        <w:t xml:space="preserve">of </w:t>
      </w:r>
      <w:r w:rsidR="000A040C">
        <w:rPr>
          <w:bCs/>
          <w:lang w:eastAsia="zh-CN"/>
        </w:rPr>
        <w:t>t</w:t>
      </w:r>
      <w:r w:rsidR="00250E3D" w:rsidRPr="00A666C0">
        <w:rPr>
          <w:bCs/>
          <w:lang w:eastAsia="zh-CN"/>
        </w:rPr>
        <w:t xml:space="preserve">arget-related components </w:t>
      </w:r>
      <w:r w:rsidRPr="00A666C0">
        <w:rPr>
          <w:bCs/>
          <w:lang w:eastAsia="zh-CN"/>
        </w:rPr>
        <w:t xml:space="preserve">need further study and </w:t>
      </w:r>
      <w:r w:rsidR="00521957" w:rsidRPr="00A666C0">
        <w:rPr>
          <w:bCs/>
          <w:lang w:eastAsia="zh-CN"/>
        </w:rPr>
        <w:t>validation</w:t>
      </w:r>
      <w:r w:rsidR="00521957" w:rsidRPr="00A666C0" w:rsidDel="00366BE3">
        <w:rPr>
          <w:bCs/>
          <w:lang w:eastAsia="zh-CN"/>
        </w:rPr>
        <w:t xml:space="preserve"> </w:t>
      </w:r>
      <w:r w:rsidR="00521957" w:rsidRPr="00A666C0">
        <w:rPr>
          <w:bCs/>
          <w:lang w:eastAsia="zh-CN"/>
        </w:rPr>
        <w:t>according</w:t>
      </w:r>
      <w:r w:rsidR="001314DC" w:rsidRPr="00A666C0">
        <w:rPr>
          <w:bCs/>
          <w:lang w:eastAsia="zh-CN"/>
        </w:rPr>
        <w:t xml:space="preserve"> to the characteristics of the target.</w:t>
      </w:r>
    </w:p>
    <w:p w14:paraId="55136341" w14:textId="77777777" w:rsidR="00DA1E9D" w:rsidRPr="00A666C0" w:rsidRDefault="00DA1E9D" w:rsidP="002F797F">
      <w:pPr>
        <w:spacing w:beforeLines="50" w:before="120"/>
        <w:jc w:val="both"/>
        <w:rPr>
          <w:lang w:eastAsia="zh-CN"/>
        </w:rPr>
      </w:pPr>
    </w:p>
    <w:bookmarkEnd w:id="1"/>
    <w:p w14:paraId="39C1F70D" w14:textId="60328D6B" w:rsidR="00A84D72" w:rsidRPr="00A666C0" w:rsidRDefault="00A84D72" w:rsidP="00577CAE">
      <w:pPr>
        <w:pStyle w:val="1"/>
        <w:spacing w:beforeLines="50" w:before="120"/>
        <w:rPr>
          <w:lang w:eastAsia="zh-CN"/>
        </w:rPr>
      </w:pPr>
      <w:r w:rsidRPr="00A666C0">
        <w:rPr>
          <w:lang w:eastAsia="zh-CN"/>
        </w:rPr>
        <w:t>Conclusions</w:t>
      </w:r>
    </w:p>
    <w:p w14:paraId="0BA135F0" w14:textId="575C6D56" w:rsidR="00A84D72" w:rsidRPr="00A666C0" w:rsidRDefault="00A84D72" w:rsidP="006565C1">
      <w:pPr>
        <w:spacing w:beforeLines="50" w:before="120" w:after="0"/>
        <w:jc w:val="both"/>
        <w:rPr>
          <w:rFonts w:eastAsiaTheme="minorEastAsia"/>
          <w:szCs w:val="24"/>
          <w:lang w:eastAsia="zh-CN"/>
        </w:rPr>
      </w:pPr>
      <w:r w:rsidRPr="00A666C0">
        <w:rPr>
          <w:rFonts w:eastAsiaTheme="minorEastAsia"/>
          <w:szCs w:val="24"/>
          <w:lang w:eastAsia="zh-CN"/>
        </w:rPr>
        <w:t xml:space="preserve">In this contribution, we have </w:t>
      </w:r>
      <w:r w:rsidR="00061ACA" w:rsidRPr="00A666C0">
        <w:rPr>
          <w:rFonts w:eastAsiaTheme="minorEastAsia"/>
          <w:szCs w:val="24"/>
          <w:lang w:eastAsia="zh-CN"/>
        </w:rPr>
        <w:t>presented</w:t>
      </w:r>
      <w:r w:rsidRPr="00A666C0">
        <w:rPr>
          <w:rFonts w:eastAsiaTheme="minorEastAsia"/>
          <w:szCs w:val="24"/>
          <w:lang w:eastAsia="zh-CN"/>
        </w:rPr>
        <w:t xml:space="preserve"> our considerations on </w:t>
      </w:r>
      <w:r w:rsidR="00882942" w:rsidRPr="00A666C0">
        <w:rPr>
          <w:rFonts w:eastAsiaTheme="minorEastAsia"/>
          <w:szCs w:val="24"/>
          <w:lang w:eastAsia="zh-CN"/>
        </w:rPr>
        <w:t xml:space="preserve">the </w:t>
      </w:r>
      <w:r w:rsidR="00DF5CF2" w:rsidRPr="00A666C0">
        <w:rPr>
          <w:rFonts w:eastAsiaTheme="minorEastAsia"/>
          <w:szCs w:val="24"/>
          <w:lang w:eastAsia="zh-CN"/>
        </w:rPr>
        <w:t>ISAC channel modelling</w:t>
      </w:r>
      <w:r w:rsidR="00DF5CF2" w:rsidRPr="00A666C0">
        <w:rPr>
          <w:lang w:eastAsia="zh-CN"/>
        </w:rPr>
        <w:t xml:space="preserve"> of slow fading and fast fading</w:t>
      </w:r>
      <w:r w:rsidR="00B4193A" w:rsidRPr="00A666C0">
        <w:rPr>
          <w:rFonts w:eastAsiaTheme="minorEastAsia"/>
          <w:szCs w:val="24"/>
          <w:lang w:eastAsia="zh-CN"/>
        </w:rPr>
        <w:t>,</w:t>
      </w:r>
      <w:r w:rsidRPr="00A666C0">
        <w:rPr>
          <w:rFonts w:eastAsiaTheme="minorEastAsia"/>
          <w:szCs w:val="24"/>
          <w:lang w:eastAsia="zh-CN"/>
        </w:rPr>
        <w:t xml:space="preserve"> and put forward the following</w:t>
      </w:r>
      <w:r w:rsidR="005E5FDA">
        <w:rPr>
          <w:rFonts w:eastAsiaTheme="minorEastAsia"/>
          <w:szCs w:val="24"/>
          <w:lang w:eastAsia="zh-CN"/>
        </w:rPr>
        <w:t xml:space="preserve"> </w:t>
      </w:r>
      <w:r w:rsidRPr="00A666C0">
        <w:rPr>
          <w:rFonts w:eastAsiaTheme="minorEastAsia"/>
          <w:szCs w:val="24"/>
          <w:lang w:eastAsia="zh-CN"/>
        </w:rPr>
        <w:t>proposals:</w:t>
      </w:r>
    </w:p>
    <w:p w14:paraId="62EE7D8B" w14:textId="77777777" w:rsidR="00A1531A" w:rsidRPr="00A666C0" w:rsidRDefault="00A1531A" w:rsidP="00A1531A">
      <w:pPr>
        <w:overflowPunct w:val="0"/>
        <w:autoSpaceDE w:val="0"/>
        <w:autoSpaceDN w:val="0"/>
        <w:adjustRightInd w:val="0"/>
        <w:spacing w:beforeLines="50" w:before="120" w:after="0"/>
        <w:jc w:val="both"/>
        <w:textAlignment w:val="baseline"/>
        <w:rPr>
          <w:szCs w:val="24"/>
          <w:lang w:eastAsia="zh-CN"/>
        </w:rPr>
      </w:pPr>
      <w:r w:rsidRPr="00A666C0">
        <w:rPr>
          <w:b/>
          <w:i/>
          <w:iCs/>
          <w:u w:val="single"/>
          <w:lang w:eastAsia="zh-CN"/>
        </w:rPr>
        <w:t>Proposal1:</w:t>
      </w:r>
      <w:r w:rsidRPr="00A666C0">
        <w:rPr>
          <w:bCs/>
          <w:lang w:eastAsia="zh-CN"/>
        </w:rPr>
        <w:t xml:space="preserve"> It is suggested to adopt the formula </w:t>
      </w:r>
      <m:oMath>
        <m:r>
          <w:rPr>
            <w:rFonts w:ascii="Cambria Math" w:eastAsiaTheme="minorEastAsia" w:hAnsi="Cambria Math"/>
            <w:szCs w:val="24"/>
          </w:rPr>
          <m:t>P</m:t>
        </m:r>
        <m:sSub>
          <m:sSubPr>
            <m:ctrlPr>
              <w:rPr>
                <w:rFonts w:ascii="Cambria Math" w:eastAsiaTheme="minorEastAsia" w:hAnsi="Cambria Math"/>
                <w:i/>
                <w:szCs w:val="24"/>
              </w:rPr>
            </m:ctrlPr>
          </m:sSubPr>
          <m:e>
            <m:r>
              <w:rPr>
                <w:rFonts w:ascii="Cambria Math" w:eastAsiaTheme="minorEastAsia" w:hAnsi="Cambria Math"/>
                <w:szCs w:val="24"/>
              </w:rPr>
              <m:t>L</m:t>
            </m:r>
          </m:e>
          <m:sub>
            <m:r>
              <w:rPr>
                <w:rFonts w:ascii="Cambria Math" w:eastAsiaTheme="minorEastAsia" w:hAnsi="Cambria Math"/>
                <w:szCs w:val="24"/>
              </w:rPr>
              <m:t>s</m:t>
            </m:r>
          </m:sub>
        </m:sSub>
        <m:d>
          <m:dPr>
            <m:ctrlPr>
              <w:rPr>
                <w:rFonts w:ascii="Cambria Math" w:eastAsiaTheme="minorEastAsia" w:hAnsi="Cambria Math"/>
                <w:i/>
                <w:szCs w:val="24"/>
              </w:rPr>
            </m:ctrlPr>
          </m:dPr>
          <m:e>
            <m:sSub>
              <m:sSubPr>
                <m:ctrlPr>
                  <w:rPr>
                    <w:rFonts w:ascii="Cambria Math" w:eastAsiaTheme="minorEastAsia" w:hAnsi="Cambria Math"/>
                    <w:i/>
                    <w:szCs w:val="24"/>
                  </w:rPr>
                </m:ctrlPr>
              </m:sSubPr>
              <m:e>
                <m:r>
                  <w:rPr>
                    <w:rFonts w:ascii="Cambria Math" w:eastAsiaTheme="minorEastAsia" w:hAnsi="Cambria Math"/>
                    <w:szCs w:val="24"/>
                  </w:rPr>
                  <m:t>d</m:t>
                </m:r>
              </m:e>
              <m:sub>
                <m:r>
                  <w:rPr>
                    <w:rFonts w:ascii="Cambria Math" w:eastAsiaTheme="minorEastAsia" w:hAnsi="Cambria Math"/>
                    <w:szCs w:val="24"/>
                  </w:rPr>
                  <m:t>1</m:t>
                </m:r>
              </m:sub>
            </m:sSub>
            <m:r>
              <w:rPr>
                <w:rFonts w:ascii="Cambria Math" w:eastAsiaTheme="minorEastAsia" w:hAnsi="Cambria Math"/>
                <w:szCs w:val="24"/>
              </w:rPr>
              <m:t>,</m:t>
            </m:r>
            <m:sSub>
              <m:sSubPr>
                <m:ctrlPr>
                  <w:rPr>
                    <w:rFonts w:ascii="Cambria Math" w:eastAsiaTheme="minorEastAsia" w:hAnsi="Cambria Math"/>
                    <w:i/>
                    <w:szCs w:val="24"/>
                  </w:rPr>
                </m:ctrlPr>
              </m:sSubPr>
              <m:e>
                <m:r>
                  <w:rPr>
                    <w:rFonts w:ascii="Cambria Math" w:eastAsiaTheme="minorEastAsia" w:hAnsi="Cambria Math"/>
                    <w:szCs w:val="24"/>
                  </w:rPr>
                  <m:t>d</m:t>
                </m:r>
              </m:e>
              <m:sub>
                <m:r>
                  <w:rPr>
                    <w:rFonts w:ascii="Cambria Math" w:eastAsiaTheme="minorEastAsia" w:hAnsi="Cambria Math"/>
                    <w:szCs w:val="24"/>
                  </w:rPr>
                  <m:t>2</m:t>
                </m:r>
              </m:sub>
            </m:sSub>
          </m:e>
        </m:d>
        <m:r>
          <w:rPr>
            <w:rFonts w:ascii="Cambria Math" w:eastAsiaTheme="minorEastAsia" w:hAnsi="Cambria Math"/>
            <w:szCs w:val="24"/>
          </w:rPr>
          <m:t>=PL</m:t>
        </m:r>
        <m:d>
          <m:dPr>
            <m:ctrlPr>
              <w:rPr>
                <w:rFonts w:ascii="Cambria Math" w:eastAsiaTheme="minorEastAsia" w:hAnsi="Cambria Math"/>
                <w:i/>
                <w:szCs w:val="24"/>
              </w:rPr>
            </m:ctrlPr>
          </m:dPr>
          <m:e>
            <m:sSub>
              <m:sSubPr>
                <m:ctrlPr>
                  <w:rPr>
                    <w:rFonts w:ascii="Cambria Math" w:eastAsiaTheme="minorEastAsia" w:hAnsi="Cambria Math"/>
                    <w:i/>
                    <w:szCs w:val="24"/>
                  </w:rPr>
                </m:ctrlPr>
              </m:sSubPr>
              <m:e>
                <m:r>
                  <w:rPr>
                    <w:rFonts w:ascii="Cambria Math" w:eastAsiaTheme="minorEastAsia" w:hAnsi="Cambria Math"/>
                    <w:szCs w:val="24"/>
                  </w:rPr>
                  <m:t>d</m:t>
                </m:r>
              </m:e>
              <m:sub>
                <m:r>
                  <w:rPr>
                    <w:rFonts w:ascii="Cambria Math" w:eastAsiaTheme="minorEastAsia" w:hAnsi="Cambria Math"/>
                    <w:szCs w:val="24"/>
                  </w:rPr>
                  <m:t>1</m:t>
                </m:r>
              </m:sub>
            </m:sSub>
          </m:e>
        </m:d>
        <m:r>
          <w:rPr>
            <w:rFonts w:ascii="Cambria Math" w:eastAsiaTheme="minorEastAsia" w:hAnsi="Cambria Math"/>
            <w:szCs w:val="24"/>
          </w:rPr>
          <m:t>+PL</m:t>
        </m:r>
        <m:d>
          <m:dPr>
            <m:ctrlPr>
              <w:rPr>
                <w:rFonts w:ascii="Cambria Math" w:eastAsiaTheme="minorEastAsia" w:hAnsi="Cambria Math"/>
                <w:i/>
                <w:szCs w:val="24"/>
              </w:rPr>
            </m:ctrlPr>
          </m:dPr>
          <m:e>
            <m:sSub>
              <m:sSubPr>
                <m:ctrlPr>
                  <w:rPr>
                    <w:rFonts w:ascii="Cambria Math" w:eastAsiaTheme="minorEastAsia" w:hAnsi="Cambria Math"/>
                    <w:i/>
                    <w:szCs w:val="24"/>
                  </w:rPr>
                </m:ctrlPr>
              </m:sSubPr>
              <m:e>
                <m:r>
                  <w:rPr>
                    <w:rFonts w:ascii="Cambria Math" w:eastAsiaTheme="minorEastAsia" w:hAnsi="Cambria Math"/>
                    <w:szCs w:val="24"/>
                  </w:rPr>
                  <m:t>d</m:t>
                </m:r>
              </m:e>
              <m:sub>
                <m:r>
                  <w:rPr>
                    <w:rFonts w:ascii="Cambria Math" w:eastAsiaTheme="minorEastAsia" w:hAnsi="Cambria Math"/>
                    <w:szCs w:val="24"/>
                  </w:rPr>
                  <m:t>2</m:t>
                </m:r>
              </m:sub>
            </m:sSub>
          </m:e>
        </m:d>
        <m:r>
          <w:rPr>
            <w:rFonts w:ascii="Cambria Math" w:eastAsiaTheme="minorEastAsia" w:hAnsi="Cambria Math"/>
            <w:szCs w:val="24"/>
          </w:rPr>
          <m:t>+10</m:t>
        </m:r>
        <m:func>
          <m:funcPr>
            <m:ctrlPr>
              <w:rPr>
                <w:rFonts w:ascii="Cambria Math" w:eastAsiaTheme="minorEastAsia" w:hAnsi="Cambria Math"/>
                <w:i/>
                <w:szCs w:val="24"/>
              </w:rPr>
            </m:ctrlPr>
          </m:funcPr>
          <m:fName>
            <m:sSub>
              <m:sSubPr>
                <m:ctrlPr>
                  <w:rPr>
                    <w:rFonts w:ascii="Cambria Math" w:eastAsiaTheme="minorEastAsia" w:hAnsi="Cambria Math"/>
                    <w:i/>
                    <w:szCs w:val="24"/>
                  </w:rPr>
                </m:ctrlPr>
              </m:sSubPr>
              <m:e>
                <m:r>
                  <w:rPr>
                    <w:rFonts w:ascii="Cambria Math" w:eastAsiaTheme="minorEastAsia" w:hAnsi="Cambria Math"/>
                    <w:szCs w:val="24"/>
                  </w:rPr>
                  <m:t>log</m:t>
                </m:r>
              </m:e>
              <m:sub>
                <m:r>
                  <w:rPr>
                    <w:rFonts w:ascii="Cambria Math" w:eastAsiaTheme="minorEastAsia" w:hAnsi="Cambria Math"/>
                    <w:szCs w:val="24"/>
                  </w:rPr>
                  <m:t>10</m:t>
                </m:r>
              </m:sub>
            </m:sSub>
          </m:fName>
          <m:e>
            <m:d>
              <m:dPr>
                <m:ctrlPr>
                  <w:rPr>
                    <w:rFonts w:ascii="Cambria Math" w:eastAsiaTheme="minorEastAsia" w:hAnsi="Cambria Math"/>
                    <w:i/>
                    <w:szCs w:val="24"/>
                  </w:rPr>
                </m:ctrlPr>
              </m:dPr>
              <m:e>
                <m:f>
                  <m:fPr>
                    <m:ctrlPr>
                      <w:rPr>
                        <w:rFonts w:ascii="Cambria Math" w:eastAsiaTheme="minorEastAsia" w:hAnsi="Cambria Math"/>
                        <w:i/>
                        <w:szCs w:val="24"/>
                      </w:rPr>
                    </m:ctrlPr>
                  </m:fPr>
                  <m:num>
                    <m:sSup>
                      <m:sSupPr>
                        <m:ctrlPr>
                          <w:rPr>
                            <w:rFonts w:ascii="Cambria Math" w:eastAsiaTheme="minorEastAsia" w:hAnsi="Cambria Math"/>
                            <w:i/>
                            <w:szCs w:val="24"/>
                          </w:rPr>
                        </m:ctrlPr>
                      </m:sSupPr>
                      <m:e>
                        <m:r>
                          <w:rPr>
                            <w:rFonts w:ascii="Cambria Math" w:eastAsiaTheme="minorEastAsia" w:hAnsi="Cambria Math"/>
                            <w:szCs w:val="24"/>
                          </w:rPr>
                          <m:t>λ</m:t>
                        </m:r>
                      </m:e>
                      <m:sup>
                        <m:r>
                          <w:rPr>
                            <w:rFonts w:ascii="Cambria Math" w:eastAsiaTheme="minorEastAsia" w:hAnsi="Cambria Math"/>
                            <w:szCs w:val="24"/>
                          </w:rPr>
                          <m:t>2</m:t>
                        </m:r>
                      </m:sup>
                    </m:sSup>
                  </m:num>
                  <m:den>
                    <m:r>
                      <w:rPr>
                        <w:rFonts w:ascii="Cambria Math" w:eastAsiaTheme="minorEastAsia" w:hAnsi="Cambria Math"/>
                        <w:szCs w:val="24"/>
                      </w:rPr>
                      <m:t>4π</m:t>
                    </m:r>
                  </m:den>
                </m:f>
              </m:e>
            </m:d>
          </m:e>
        </m:func>
        <m:r>
          <w:rPr>
            <w:rFonts w:ascii="Cambria Math" w:eastAsiaTheme="minorEastAsia" w:hAnsi="Cambria Math"/>
            <w:szCs w:val="24"/>
          </w:rPr>
          <m:t>-10</m:t>
        </m:r>
        <m:func>
          <m:funcPr>
            <m:ctrlPr>
              <w:rPr>
                <w:rFonts w:ascii="Cambria Math" w:eastAsiaTheme="minorEastAsia" w:hAnsi="Cambria Math"/>
                <w:i/>
                <w:szCs w:val="24"/>
              </w:rPr>
            </m:ctrlPr>
          </m:funcPr>
          <m:fName>
            <m:sSub>
              <m:sSubPr>
                <m:ctrlPr>
                  <w:rPr>
                    <w:rFonts w:ascii="Cambria Math" w:eastAsiaTheme="minorEastAsia" w:hAnsi="Cambria Math"/>
                    <w:i/>
                    <w:szCs w:val="24"/>
                  </w:rPr>
                </m:ctrlPr>
              </m:sSubPr>
              <m:e>
                <m:r>
                  <w:rPr>
                    <w:rFonts w:ascii="Cambria Math" w:eastAsiaTheme="minorEastAsia" w:hAnsi="Cambria Math"/>
                    <w:szCs w:val="24"/>
                  </w:rPr>
                  <m:t>log</m:t>
                </m:r>
              </m:e>
              <m:sub>
                <m:r>
                  <w:rPr>
                    <w:rFonts w:ascii="Cambria Math" w:eastAsiaTheme="minorEastAsia" w:hAnsi="Cambria Math"/>
                    <w:szCs w:val="24"/>
                  </w:rPr>
                  <m:t>10</m:t>
                </m:r>
              </m:sub>
            </m:sSub>
          </m:fName>
          <m:e>
            <m:d>
              <m:dPr>
                <m:ctrlPr>
                  <w:rPr>
                    <w:rFonts w:ascii="Cambria Math" w:eastAsiaTheme="minorEastAsia" w:hAnsi="Cambria Math"/>
                    <w:i/>
                    <w:szCs w:val="24"/>
                  </w:rPr>
                </m:ctrlPr>
              </m:dPr>
              <m:e>
                <m:sSub>
                  <m:sSubPr>
                    <m:ctrlPr>
                      <w:rPr>
                        <w:rFonts w:ascii="Cambria Math" w:eastAsiaTheme="minorEastAsia" w:hAnsi="Cambria Math"/>
                        <w:i/>
                        <w:szCs w:val="24"/>
                      </w:rPr>
                    </m:ctrlPr>
                  </m:sSubPr>
                  <m:e>
                    <m:r>
                      <w:rPr>
                        <w:rFonts w:ascii="Cambria Math" w:eastAsiaTheme="minorEastAsia" w:hAnsi="Cambria Math"/>
                        <w:szCs w:val="24"/>
                      </w:rPr>
                      <m:t>σ</m:t>
                    </m:r>
                  </m:e>
                  <m:sub>
                    <m:r>
                      <w:rPr>
                        <w:rFonts w:ascii="Cambria Math" w:eastAsiaTheme="minorEastAsia" w:hAnsi="Cambria Math"/>
                        <w:szCs w:val="24"/>
                      </w:rPr>
                      <m:t>RCS</m:t>
                    </m:r>
                  </m:sub>
                </m:sSub>
              </m:e>
            </m:d>
          </m:e>
        </m:func>
        <m:r>
          <w:rPr>
            <w:rFonts w:ascii="Cambria Math" w:eastAsiaTheme="minorEastAsia" w:hAnsi="Cambria Math"/>
            <w:szCs w:val="24"/>
          </w:rPr>
          <m:t xml:space="preserve"> </m:t>
        </m:r>
      </m:oMath>
      <w:r w:rsidRPr="00A666C0">
        <w:rPr>
          <w:szCs w:val="24"/>
          <w:lang w:eastAsia="zh-CN"/>
        </w:rPr>
        <w:t xml:space="preserve">as a baseline to model the sensing pathloss. </w:t>
      </w:r>
    </w:p>
    <w:p w14:paraId="440C3BC2" w14:textId="77777777" w:rsidR="00E83599" w:rsidRPr="00A666C0" w:rsidRDefault="00E83599" w:rsidP="00E83599">
      <w:pPr>
        <w:overflowPunct w:val="0"/>
        <w:autoSpaceDE w:val="0"/>
        <w:autoSpaceDN w:val="0"/>
        <w:adjustRightInd w:val="0"/>
        <w:spacing w:beforeLines="50" w:before="120" w:after="0"/>
        <w:jc w:val="both"/>
        <w:textAlignment w:val="baseline"/>
        <w:rPr>
          <w:szCs w:val="24"/>
          <w:lang w:eastAsia="zh-CN"/>
        </w:rPr>
      </w:pPr>
      <w:r w:rsidRPr="00A666C0">
        <w:rPr>
          <w:b/>
          <w:i/>
          <w:iCs/>
          <w:u w:val="single"/>
          <w:lang w:eastAsia="zh-CN"/>
        </w:rPr>
        <w:t>Proposal2:</w:t>
      </w:r>
      <w:r w:rsidRPr="00A666C0">
        <w:rPr>
          <w:b/>
          <w:i/>
          <w:iCs/>
          <w:lang w:eastAsia="zh-CN"/>
        </w:rPr>
        <w:t xml:space="preserve"> </w:t>
      </w:r>
      <w:r w:rsidRPr="00A666C0">
        <w:rPr>
          <w:bCs/>
          <w:lang w:eastAsia="zh-CN"/>
        </w:rPr>
        <w:t xml:space="preserve">When to apply the </w:t>
      </w:r>
      <w:r w:rsidRPr="00A666C0">
        <w:rPr>
          <w:szCs w:val="24"/>
          <w:lang w:eastAsia="zh-CN"/>
        </w:rPr>
        <w:t xml:space="preserve">current pathloss formulations in the literature like TR 38.901, TR 37.885 and TR 36.777 for sensing pathloss, FFS the case when the sensing target height is not fulfilled the application </w:t>
      </w:r>
      <w:r>
        <w:rPr>
          <w:szCs w:val="24"/>
          <w:lang w:eastAsia="zh-CN"/>
        </w:rPr>
        <w:t>constraints</w:t>
      </w:r>
      <w:r w:rsidRPr="00A666C0">
        <w:rPr>
          <w:szCs w:val="24"/>
          <w:lang w:eastAsia="zh-CN"/>
        </w:rPr>
        <w:t>.</w:t>
      </w:r>
    </w:p>
    <w:p w14:paraId="090488F4" w14:textId="30B8C335" w:rsidR="00DF5CF2" w:rsidRPr="00A666C0" w:rsidRDefault="00A1531A" w:rsidP="00A1531A">
      <w:pPr>
        <w:spacing w:beforeLines="50" w:before="120" w:after="0"/>
        <w:jc w:val="both"/>
        <w:rPr>
          <w:szCs w:val="24"/>
          <w:lang w:eastAsia="zh-CN"/>
        </w:rPr>
      </w:pPr>
      <w:r w:rsidRPr="00A666C0">
        <w:rPr>
          <w:b/>
          <w:i/>
          <w:iCs/>
          <w:u w:val="single"/>
          <w:lang w:eastAsia="zh-CN"/>
        </w:rPr>
        <w:t>Proposal3:</w:t>
      </w:r>
      <w:r w:rsidRPr="00A666C0">
        <w:rPr>
          <w:bCs/>
          <w:lang w:eastAsia="zh-CN"/>
        </w:rPr>
        <w:t xml:space="preserve"> Model RCS as a fixed value at least in this study,</w:t>
      </w:r>
      <w:r w:rsidRPr="00A666C0">
        <w:rPr>
          <w:szCs w:val="24"/>
          <w:lang w:eastAsia="zh-CN"/>
        </w:rPr>
        <w:t xml:space="preserve"> as a starting point for the sensing channel modelling of slow fading.</w:t>
      </w:r>
    </w:p>
    <w:p w14:paraId="6DE43A0D" w14:textId="77777777" w:rsidR="000A040C" w:rsidRPr="00A666C0" w:rsidRDefault="000A040C" w:rsidP="000A040C">
      <w:pPr>
        <w:spacing w:beforeLines="50" w:before="120"/>
        <w:jc w:val="both"/>
        <w:rPr>
          <w:bCs/>
          <w:lang w:eastAsia="zh-CN"/>
        </w:rPr>
      </w:pPr>
      <w:r w:rsidRPr="00A666C0">
        <w:rPr>
          <w:b/>
          <w:i/>
          <w:iCs/>
          <w:u w:val="single"/>
          <w:lang w:eastAsia="zh-CN"/>
        </w:rPr>
        <w:t xml:space="preserve">Proposal4: </w:t>
      </w:r>
      <w:r w:rsidRPr="00A666C0">
        <w:rPr>
          <w:bCs/>
          <w:lang w:eastAsia="zh-CN"/>
        </w:rPr>
        <w:t>It is suggested to adopt a unified fast fading modelling framework and process compatible with all scenarios and sensing modes, with channel parameters for different scenarios and sensing modes designed specifically.</w:t>
      </w:r>
    </w:p>
    <w:p w14:paraId="21089120" w14:textId="77777777" w:rsidR="00250E3D" w:rsidRPr="00A666C0" w:rsidRDefault="00250E3D" w:rsidP="00250E3D">
      <w:pPr>
        <w:overflowPunct w:val="0"/>
        <w:autoSpaceDE w:val="0"/>
        <w:autoSpaceDN w:val="0"/>
        <w:adjustRightInd w:val="0"/>
        <w:spacing w:beforeLines="50" w:before="120" w:after="0"/>
        <w:jc w:val="both"/>
        <w:textAlignment w:val="baseline"/>
        <w:rPr>
          <w:bCs/>
          <w:lang w:eastAsia="zh-CN"/>
        </w:rPr>
      </w:pPr>
      <w:r w:rsidRPr="00A666C0">
        <w:rPr>
          <w:b/>
          <w:i/>
          <w:iCs/>
          <w:u w:val="single"/>
          <w:lang w:eastAsia="zh-CN"/>
        </w:rPr>
        <w:t xml:space="preserve">Proposal5: </w:t>
      </w:r>
      <w:r w:rsidRPr="00A666C0">
        <w:rPr>
          <w:bCs/>
          <w:lang w:eastAsia="zh-CN"/>
        </w:rPr>
        <w:t xml:space="preserve">Fast fading model for ISAC channel can be modelled as </w:t>
      </w:r>
      <w:r>
        <w:rPr>
          <w:bCs/>
          <w:lang w:eastAsia="zh-CN"/>
        </w:rPr>
        <w:t xml:space="preserve">a combination of </w:t>
      </w:r>
      <w:r w:rsidRPr="00A666C0">
        <w:rPr>
          <w:bCs/>
          <w:lang w:eastAsia="zh-CN"/>
        </w:rPr>
        <w:t xml:space="preserve">target-related components and background components. </w:t>
      </w:r>
    </w:p>
    <w:p w14:paraId="60B42EA6" w14:textId="77777777" w:rsidR="00250E3D" w:rsidRPr="00A666C0" w:rsidRDefault="00250E3D" w:rsidP="00250E3D">
      <w:pPr>
        <w:spacing w:beforeLines="50" w:before="120"/>
        <w:jc w:val="both"/>
        <w:rPr>
          <w:b/>
          <w:i/>
          <w:iCs/>
          <w:u w:val="single"/>
          <w:lang w:eastAsia="zh-CN"/>
        </w:rPr>
      </w:pPr>
      <w:r w:rsidRPr="00A666C0">
        <w:rPr>
          <w:b/>
          <w:i/>
          <w:iCs/>
          <w:u w:val="single"/>
          <w:lang w:eastAsia="zh-CN"/>
        </w:rPr>
        <w:t xml:space="preserve">Proposal6: </w:t>
      </w:r>
      <w:r w:rsidRPr="00A666C0">
        <w:rPr>
          <w:bCs/>
          <w:lang w:eastAsia="zh-CN"/>
        </w:rPr>
        <w:t xml:space="preserve">Target-related components </w:t>
      </w:r>
      <w:r>
        <w:rPr>
          <w:bCs/>
          <w:lang w:eastAsia="zh-CN"/>
        </w:rPr>
        <w:t xml:space="preserve">in the sensing fast fading channel </w:t>
      </w:r>
      <w:r w:rsidRPr="00A666C0">
        <w:rPr>
          <w:bCs/>
          <w:lang w:eastAsia="zh-CN"/>
        </w:rPr>
        <w:t xml:space="preserve">can be modelled in a concatenated way or non-concatenated way. </w:t>
      </w:r>
    </w:p>
    <w:p w14:paraId="7B6E6EB7" w14:textId="0B399BB0" w:rsidR="00250E3D" w:rsidRPr="00A666C0" w:rsidRDefault="00250E3D" w:rsidP="00250E3D">
      <w:pPr>
        <w:spacing w:beforeLines="50" w:before="120"/>
        <w:jc w:val="both"/>
        <w:rPr>
          <w:lang w:eastAsia="zh-CN"/>
        </w:rPr>
      </w:pPr>
      <w:r w:rsidRPr="00A666C0">
        <w:rPr>
          <w:b/>
          <w:i/>
          <w:iCs/>
          <w:u w:val="single"/>
          <w:lang w:eastAsia="zh-CN"/>
        </w:rPr>
        <w:t xml:space="preserve">Proposal7: </w:t>
      </w:r>
      <w:r w:rsidRPr="00A666C0">
        <w:rPr>
          <w:bCs/>
          <w:lang w:eastAsia="zh-CN"/>
        </w:rPr>
        <w:t xml:space="preserve">Target-related cluster number, inter-cluster and intra-cluster parameters </w:t>
      </w:r>
      <w:r>
        <w:rPr>
          <w:bCs/>
          <w:lang w:eastAsia="zh-CN"/>
        </w:rPr>
        <w:t xml:space="preserve">of </w:t>
      </w:r>
      <w:r w:rsidR="000A040C">
        <w:rPr>
          <w:bCs/>
          <w:lang w:eastAsia="zh-CN"/>
        </w:rPr>
        <w:t>t</w:t>
      </w:r>
      <w:r w:rsidRPr="00A666C0">
        <w:rPr>
          <w:bCs/>
          <w:lang w:eastAsia="zh-CN"/>
        </w:rPr>
        <w:t>arget-related components need further study and validation</w:t>
      </w:r>
      <w:r w:rsidRPr="00A666C0" w:rsidDel="00366BE3">
        <w:rPr>
          <w:bCs/>
          <w:lang w:eastAsia="zh-CN"/>
        </w:rPr>
        <w:t xml:space="preserve"> </w:t>
      </w:r>
      <w:r w:rsidRPr="00A666C0">
        <w:rPr>
          <w:bCs/>
          <w:lang w:eastAsia="zh-CN"/>
        </w:rPr>
        <w:t>according to the characteristics of the target.</w:t>
      </w:r>
    </w:p>
    <w:p w14:paraId="429EE153" w14:textId="77777777" w:rsidR="00A84D72" w:rsidRPr="00A666C0" w:rsidRDefault="00A84D72" w:rsidP="00577CAE">
      <w:pPr>
        <w:pStyle w:val="1"/>
        <w:spacing w:beforeLines="50" w:before="120"/>
      </w:pPr>
      <w:r w:rsidRPr="00A666C0">
        <w:lastRenderedPageBreak/>
        <w:t>References</w:t>
      </w:r>
    </w:p>
    <w:p w14:paraId="579EA083" w14:textId="77777777" w:rsidR="00843D81" w:rsidRPr="00A666C0" w:rsidRDefault="00843D81" w:rsidP="00843D81">
      <w:pPr>
        <w:pStyle w:val="LGTdoc"/>
        <w:numPr>
          <w:ilvl w:val="0"/>
          <w:numId w:val="2"/>
        </w:numPr>
        <w:spacing w:beforeLines="50" w:before="120" w:afterLines="0" w:after="0" w:line="300" w:lineRule="auto"/>
        <w:rPr>
          <w:rFonts w:eastAsia="宋体"/>
          <w:sz w:val="20"/>
          <w:szCs w:val="20"/>
          <w:lang w:eastAsia="zh-CN"/>
        </w:rPr>
      </w:pPr>
      <w:bookmarkStart w:id="4" w:name="OLE_LINK20"/>
      <w:r w:rsidRPr="00A666C0">
        <w:rPr>
          <w:rFonts w:eastAsia="宋体"/>
          <w:sz w:val="20"/>
          <w:szCs w:val="20"/>
          <w:lang w:eastAsia="zh-CN"/>
        </w:rPr>
        <w:t xml:space="preserve">RP-234069, New SID: Study on channel modelling for Integrated Sensing </w:t>
      </w:r>
      <w:proofErr w:type="gramStart"/>
      <w:r w:rsidRPr="00A666C0">
        <w:rPr>
          <w:rFonts w:eastAsia="宋体"/>
          <w:sz w:val="20"/>
          <w:szCs w:val="20"/>
          <w:lang w:eastAsia="zh-CN"/>
        </w:rPr>
        <w:t>And</w:t>
      </w:r>
      <w:proofErr w:type="gramEnd"/>
      <w:r w:rsidRPr="00A666C0">
        <w:rPr>
          <w:rFonts w:eastAsia="宋体"/>
          <w:sz w:val="20"/>
          <w:szCs w:val="20"/>
          <w:lang w:eastAsia="zh-CN"/>
        </w:rPr>
        <w:t xml:space="preserve"> Communication (ISAC) for NR, Nokia, Nokia Shanghai Bell, Dec. 2023.</w:t>
      </w:r>
    </w:p>
    <w:p w14:paraId="6436FC46" w14:textId="0E1F6007" w:rsidR="00A84D72" w:rsidRPr="00A666C0" w:rsidRDefault="007E5C2E" w:rsidP="00577CAE">
      <w:pPr>
        <w:pStyle w:val="LGTdoc"/>
        <w:numPr>
          <w:ilvl w:val="0"/>
          <w:numId w:val="2"/>
        </w:numPr>
        <w:spacing w:beforeLines="50" w:before="120" w:afterLines="0" w:after="0" w:line="300" w:lineRule="auto"/>
        <w:rPr>
          <w:rFonts w:eastAsia="宋体"/>
          <w:sz w:val="20"/>
          <w:szCs w:val="20"/>
          <w:lang w:eastAsia="zh-CN"/>
        </w:rPr>
      </w:pPr>
      <w:r w:rsidRPr="00A666C0">
        <w:rPr>
          <w:rFonts w:eastAsia="宋体"/>
          <w:sz w:val="20"/>
          <w:szCs w:val="20"/>
          <w:lang w:eastAsia="zh-CN"/>
        </w:rPr>
        <w:t>IMT-2020(5G) Promotion Group, “Study on Evaluation Methodology of 5G-Advanced Integrated Sensing and Communication”, June 2023.</w:t>
      </w:r>
    </w:p>
    <w:bookmarkEnd w:id="4"/>
    <w:p w14:paraId="743FC0F6" w14:textId="77777777" w:rsidR="00E51E8D" w:rsidRPr="00A666C0" w:rsidRDefault="00E51E8D" w:rsidP="00577CAE">
      <w:pPr>
        <w:spacing w:beforeLines="50" w:before="120"/>
        <w:jc w:val="both"/>
      </w:pPr>
    </w:p>
    <w:sectPr w:rsidR="00E51E8D" w:rsidRPr="00A666C0" w:rsidSect="000959B3">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B4AFA" w14:textId="77777777" w:rsidR="000959B3" w:rsidRDefault="000959B3" w:rsidP="00D27FB7">
      <w:pPr>
        <w:spacing w:after="0"/>
      </w:pPr>
      <w:r>
        <w:separator/>
      </w:r>
    </w:p>
  </w:endnote>
  <w:endnote w:type="continuationSeparator" w:id="0">
    <w:p w14:paraId="6618ECBD" w14:textId="77777777" w:rsidR="000959B3" w:rsidRDefault="000959B3" w:rsidP="00D27F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Ericsson Capital TT">
    <w:altName w:val="Corbel"/>
    <w:charset w:val="00"/>
    <w:family w:val="auto"/>
    <w:pitch w:val="variable"/>
    <w:sig w:usb0="800002A7" w:usb1="4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ABD47" w14:textId="77777777" w:rsidR="000959B3" w:rsidRDefault="000959B3" w:rsidP="00D27FB7">
      <w:pPr>
        <w:spacing w:after="0"/>
      </w:pPr>
      <w:r>
        <w:separator/>
      </w:r>
    </w:p>
  </w:footnote>
  <w:footnote w:type="continuationSeparator" w:id="0">
    <w:p w14:paraId="24CB75BC" w14:textId="77777777" w:rsidR="000959B3" w:rsidRDefault="000959B3" w:rsidP="00D27F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4E27"/>
    <w:multiLevelType w:val="hybridMultilevel"/>
    <w:tmpl w:val="1058867A"/>
    <w:lvl w:ilvl="0" w:tplc="7A2203DE">
      <w:start w:val="1"/>
      <w:numFmt w:val="decimal"/>
      <w:lvlText w:val="Issue%1."/>
      <w:lvlJc w:val="left"/>
      <w:pPr>
        <w:ind w:left="800" w:hanging="400"/>
      </w:pPr>
      <w:rPr>
        <w:rFonts w:hint="eastAsia"/>
        <w:b/>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0C2FC5"/>
    <w:multiLevelType w:val="hybridMultilevel"/>
    <w:tmpl w:val="B3ECF044"/>
    <w:lvl w:ilvl="0" w:tplc="00C4E09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DCC7A6E"/>
    <w:multiLevelType w:val="hybridMultilevel"/>
    <w:tmpl w:val="680AC492"/>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0B47B9F"/>
    <w:multiLevelType w:val="hybridMultilevel"/>
    <w:tmpl w:val="956E05CE"/>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E36AEA"/>
    <w:multiLevelType w:val="hybridMultilevel"/>
    <w:tmpl w:val="DE54E4C6"/>
    <w:lvl w:ilvl="0" w:tplc="0409000D">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137B1C66"/>
    <w:multiLevelType w:val="hybridMultilevel"/>
    <w:tmpl w:val="70A6F210"/>
    <w:lvl w:ilvl="0" w:tplc="04090009">
      <w:start w:val="1"/>
      <w:numFmt w:val="bullet"/>
      <w:lvlText w:val=""/>
      <w:lvlJc w:val="left"/>
      <w:pPr>
        <w:ind w:left="800" w:hanging="400"/>
      </w:pPr>
      <w:rPr>
        <w:rFonts w:ascii="Wingdings" w:hAnsi="Wingdings" w:hint="default"/>
      </w:rPr>
    </w:lvl>
    <w:lvl w:ilvl="1" w:tplc="04090001">
      <w:start w:val="1"/>
      <w:numFmt w:val="bullet"/>
      <w:lvlText w:val=""/>
      <w:lvlJc w:val="left"/>
      <w:pPr>
        <w:ind w:left="400" w:hanging="400"/>
      </w:pPr>
      <w:rPr>
        <w:rFonts w:ascii="Symbol" w:hAnsi="Symbol" w:hint="default"/>
      </w:rPr>
    </w:lvl>
    <w:lvl w:ilvl="2" w:tplc="04090009">
      <w:start w:val="1"/>
      <w:numFmt w:val="bullet"/>
      <w:lvlText w:val=""/>
      <w:lvlJc w:val="left"/>
      <w:pPr>
        <w:ind w:left="826" w:hanging="400"/>
      </w:pPr>
      <w:rPr>
        <w:rFonts w:ascii="Wingdings" w:hAnsi="Wingdings" w:hint="default"/>
        <w:color w:val="000000"/>
      </w:rPr>
    </w:lvl>
    <w:lvl w:ilvl="3" w:tplc="A80C6476">
      <w:start w:val="1"/>
      <w:numFmt w:val="bullet"/>
      <w:lvlText w:val="−"/>
      <w:lvlJc w:val="left"/>
      <w:pPr>
        <w:ind w:left="1251" w:hanging="400"/>
      </w:pPr>
      <w:rPr>
        <w:rFonts w:ascii="Calibri" w:hAnsi="Calibri"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B5F4B8B"/>
    <w:multiLevelType w:val="hybridMultilevel"/>
    <w:tmpl w:val="240A07D2"/>
    <w:lvl w:ilvl="0" w:tplc="04090003">
      <w:start w:val="1"/>
      <w:numFmt w:val="bullet"/>
      <w:lvlText w:val=""/>
      <w:lvlJc w:val="left"/>
      <w:pPr>
        <w:ind w:left="724" w:hanging="440"/>
      </w:pPr>
      <w:rPr>
        <w:rFonts w:ascii="Wingdings" w:hAnsi="Wingdings"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1"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5A446BC"/>
    <w:multiLevelType w:val="hybridMultilevel"/>
    <w:tmpl w:val="BB8684F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5" w15:restartNumberingAfterBreak="0">
    <w:nsid w:val="295677FE"/>
    <w:multiLevelType w:val="multilevel"/>
    <w:tmpl w:val="31C6FEB6"/>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6"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301E1EF5"/>
    <w:multiLevelType w:val="hybridMultilevel"/>
    <w:tmpl w:val="AA9A5A3C"/>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29365C6"/>
    <w:multiLevelType w:val="hybridMultilevel"/>
    <w:tmpl w:val="546E889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6D00FD7"/>
    <w:multiLevelType w:val="hybridMultilevel"/>
    <w:tmpl w:val="13DC4D18"/>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5"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D7A25A7"/>
    <w:multiLevelType w:val="hybridMultilevel"/>
    <w:tmpl w:val="4DB453DC"/>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E30765E"/>
    <w:multiLevelType w:val="hybridMultilevel"/>
    <w:tmpl w:val="9C90D6E4"/>
    <w:lvl w:ilvl="0" w:tplc="04090001">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8" w15:restartNumberingAfterBreak="0">
    <w:nsid w:val="3E6B5222"/>
    <w:multiLevelType w:val="hybridMultilevel"/>
    <w:tmpl w:val="48FC74C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0668AF"/>
    <w:multiLevelType w:val="hybridMultilevel"/>
    <w:tmpl w:val="D94CC754"/>
    <w:lvl w:ilvl="0" w:tplc="175A26EC">
      <w:start w:val="1"/>
      <w:numFmt w:val="decimal"/>
      <w:lvlText w:val="（%1）"/>
      <w:lvlJc w:val="left"/>
      <w:pPr>
        <w:ind w:left="720" w:hanging="360"/>
      </w:pPr>
      <w:rPr>
        <w:rFonts w:hint="eastAsi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C12F09"/>
    <w:multiLevelType w:val="hybridMultilevel"/>
    <w:tmpl w:val="D94CC754"/>
    <w:lvl w:ilvl="0" w:tplc="FFFFFFFF">
      <w:start w:val="1"/>
      <w:numFmt w:val="decimal"/>
      <w:lvlText w:val="（%1）"/>
      <w:lvlJc w:val="left"/>
      <w:pPr>
        <w:ind w:left="720" w:hanging="360"/>
      </w:pPr>
      <w:rPr>
        <w:rFonts w:hint="eastAsi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76C4666"/>
    <w:multiLevelType w:val="hybridMultilevel"/>
    <w:tmpl w:val="1058867A"/>
    <w:lvl w:ilvl="0" w:tplc="7A2203DE">
      <w:start w:val="1"/>
      <w:numFmt w:val="decimal"/>
      <w:lvlText w:val="Issue%1."/>
      <w:lvlJc w:val="left"/>
      <w:pPr>
        <w:ind w:left="800" w:hanging="400"/>
      </w:pPr>
      <w:rPr>
        <w:rFonts w:hint="eastAsia"/>
        <w:b/>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39"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1"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D2B038C"/>
    <w:multiLevelType w:val="hybridMultilevel"/>
    <w:tmpl w:val="C96CAA0C"/>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E885278"/>
    <w:multiLevelType w:val="hybridMultilevel"/>
    <w:tmpl w:val="F6C462A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3296992"/>
    <w:multiLevelType w:val="hybridMultilevel"/>
    <w:tmpl w:val="58B205BA"/>
    <w:lvl w:ilvl="0" w:tplc="7A2203DE">
      <w:start w:val="1"/>
      <w:numFmt w:val="decimal"/>
      <w:lvlText w:val="Issue%1."/>
      <w:lvlJc w:val="left"/>
      <w:pPr>
        <w:ind w:left="800" w:hanging="400"/>
      </w:pPr>
      <w:rPr>
        <w:rFonts w:hint="eastAsia"/>
        <w:b/>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30CC5F44">
      <w:start w:val="1"/>
      <w:numFmt w:val="decimal"/>
      <w:lvlText w:val="%5)"/>
      <w:lvlJc w:val="left"/>
      <w:pPr>
        <w:ind w:left="2360" w:hanging="360"/>
      </w:pPr>
      <w:rPr>
        <w:rFonts w:hint="default"/>
      </w:rPr>
    </w:lvl>
    <w:lvl w:ilvl="5" w:tplc="04090011">
      <w:start w:val="1"/>
      <w:numFmt w:val="decimal"/>
      <w:lvlText w:val="%6)"/>
      <w:lvlJc w:val="left"/>
      <w:pPr>
        <w:ind w:left="2760" w:hanging="360"/>
      </w:pPr>
      <w:rPr>
        <w:rFont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65123407"/>
    <w:multiLevelType w:val="hybridMultilevel"/>
    <w:tmpl w:val="52E479D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9" w15:restartNumberingAfterBreak="0">
    <w:nsid w:val="6F0E4989"/>
    <w:multiLevelType w:val="hybridMultilevel"/>
    <w:tmpl w:val="A6741B52"/>
    <w:lvl w:ilvl="0" w:tplc="175A26EC">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0"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1" w15:restartNumberingAfterBreak="0">
    <w:nsid w:val="72C71936"/>
    <w:multiLevelType w:val="multilevel"/>
    <w:tmpl w:val="E8FA6B4C"/>
    <w:lvl w:ilvl="0">
      <w:start w:val="1"/>
      <w:numFmt w:val="decimal"/>
      <w:pStyle w:val="1"/>
      <w:lvlText w:val="%1"/>
      <w:lvlJc w:val="left"/>
      <w:pPr>
        <w:tabs>
          <w:tab w:val="num" w:pos="432"/>
        </w:tabs>
        <w:ind w:left="432" w:hanging="432"/>
      </w:pPr>
      <w:rPr>
        <w:rFonts w:ascii="Times New Roman" w:eastAsia="宋体" w:hAnsi="Times New Roman" w:cs="Times New Roman"/>
        <w:sz w:val="28"/>
        <w:u w:val="none"/>
        <w:lang w:val="en-AU"/>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sz w:val="24"/>
        <w:szCs w:val="22"/>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2"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4"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AE449D0"/>
    <w:multiLevelType w:val="hybridMultilevel"/>
    <w:tmpl w:val="581826C0"/>
    <w:lvl w:ilvl="0" w:tplc="F0C2EAF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D031FF2"/>
    <w:multiLevelType w:val="hybridMultilevel"/>
    <w:tmpl w:val="9E8CD672"/>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99468056">
    <w:abstractNumId w:val="51"/>
  </w:num>
  <w:num w:numId="2" w16cid:durableId="162859925">
    <w:abstractNumId w:val="56"/>
  </w:num>
  <w:num w:numId="3" w16cid:durableId="1405832363">
    <w:abstractNumId w:val="32"/>
  </w:num>
  <w:num w:numId="4" w16cid:durableId="2013220874">
    <w:abstractNumId w:val="12"/>
  </w:num>
  <w:num w:numId="5" w16cid:durableId="1690763638">
    <w:abstractNumId w:val="8"/>
  </w:num>
  <w:num w:numId="6" w16cid:durableId="1465730338">
    <w:abstractNumId w:val="0"/>
  </w:num>
  <w:num w:numId="7" w16cid:durableId="772749636">
    <w:abstractNumId w:val="23"/>
  </w:num>
  <w:num w:numId="8" w16cid:durableId="112023156">
    <w:abstractNumId w:val="57"/>
  </w:num>
  <w:num w:numId="9" w16cid:durableId="1996640211">
    <w:abstractNumId w:val="26"/>
  </w:num>
  <w:num w:numId="10" w16cid:durableId="415788288">
    <w:abstractNumId w:val="28"/>
  </w:num>
  <w:num w:numId="11" w16cid:durableId="500389895">
    <w:abstractNumId w:val="19"/>
  </w:num>
  <w:num w:numId="12" w16cid:durableId="1813256558">
    <w:abstractNumId w:val="43"/>
  </w:num>
  <w:num w:numId="13" w16cid:durableId="1142118444">
    <w:abstractNumId w:val="3"/>
  </w:num>
  <w:num w:numId="14" w16cid:durableId="331107710">
    <w:abstractNumId w:val="42"/>
  </w:num>
  <w:num w:numId="15" w16cid:durableId="2042314319">
    <w:abstractNumId w:val="6"/>
  </w:num>
  <w:num w:numId="16" w16cid:durableId="138495643">
    <w:abstractNumId w:val="0"/>
  </w:num>
  <w:num w:numId="17" w16cid:durableId="490371395">
    <w:abstractNumId w:val="3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19505692">
    <w:abstractNumId w:val="52"/>
  </w:num>
  <w:num w:numId="19" w16cid:durableId="501243691">
    <w:abstractNumId w:val="34"/>
  </w:num>
  <w:num w:numId="20" w16cid:durableId="1093011370">
    <w:abstractNumId w:val="46"/>
  </w:num>
  <w:num w:numId="21" w16cid:durableId="1809086316">
    <w:abstractNumId w:val="54"/>
  </w:num>
  <w:num w:numId="22" w16cid:durableId="182401452">
    <w:abstractNumId w:val="39"/>
  </w:num>
  <w:num w:numId="23" w16cid:durableId="1036810375">
    <w:abstractNumId w:val="35"/>
  </w:num>
  <w:num w:numId="24" w16cid:durableId="917595654">
    <w:abstractNumId w:val="14"/>
  </w:num>
  <w:num w:numId="25" w16cid:durableId="880750634">
    <w:abstractNumId w:val="48"/>
  </w:num>
  <w:num w:numId="26" w16cid:durableId="1988196202">
    <w:abstractNumId w:val="24"/>
  </w:num>
  <w:num w:numId="27" w16cid:durableId="1190295827">
    <w:abstractNumId w:val="40"/>
  </w:num>
  <w:num w:numId="28" w16cid:durableId="1133907351">
    <w:abstractNumId w:val="44"/>
  </w:num>
  <w:num w:numId="29" w16cid:durableId="1334451228">
    <w:abstractNumId w:val="36"/>
  </w:num>
  <w:num w:numId="30" w16cid:durableId="1052195951">
    <w:abstractNumId w:val="50"/>
  </w:num>
  <w:num w:numId="31" w16cid:durableId="601189108">
    <w:abstractNumId w:val="15"/>
  </w:num>
  <w:num w:numId="32" w16cid:durableId="1592160421">
    <w:abstractNumId w:val="53"/>
  </w:num>
  <w:num w:numId="33" w16cid:durableId="1681540552">
    <w:abstractNumId w:val="1"/>
  </w:num>
  <w:num w:numId="34" w16cid:durableId="510684011">
    <w:abstractNumId w:val="33"/>
  </w:num>
  <w:num w:numId="35" w16cid:durableId="1564634823">
    <w:abstractNumId w:val="7"/>
  </w:num>
  <w:num w:numId="36" w16cid:durableId="2097550267">
    <w:abstractNumId w:val="47"/>
  </w:num>
  <w:num w:numId="37" w16cid:durableId="1503592740">
    <w:abstractNumId w:val="13"/>
  </w:num>
  <w:num w:numId="38" w16cid:durableId="2134134848">
    <w:abstractNumId w:val="16"/>
  </w:num>
  <w:num w:numId="39" w16cid:durableId="1743287312">
    <w:abstractNumId w:val="4"/>
  </w:num>
  <w:num w:numId="40" w16cid:durableId="832338890">
    <w:abstractNumId w:val="5"/>
  </w:num>
  <w:num w:numId="41" w16cid:durableId="317659442">
    <w:abstractNumId w:val="17"/>
  </w:num>
  <w:num w:numId="42" w16cid:durableId="2134404022">
    <w:abstractNumId w:val="51"/>
  </w:num>
  <w:num w:numId="43" w16cid:durableId="207693063">
    <w:abstractNumId w:val="27"/>
  </w:num>
  <w:num w:numId="44" w16cid:durableId="1372068308">
    <w:abstractNumId w:val="10"/>
  </w:num>
  <w:num w:numId="45" w16cid:durableId="1794202336">
    <w:abstractNumId w:val="55"/>
  </w:num>
  <w:num w:numId="46" w16cid:durableId="267742948">
    <w:abstractNumId w:val="30"/>
  </w:num>
  <w:num w:numId="47" w16cid:durableId="1834949854">
    <w:abstractNumId w:val="21"/>
  </w:num>
  <w:num w:numId="48" w16cid:durableId="502473612">
    <w:abstractNumId w:val="9"/>
  </w:num>
  <w:num w:numId="49" w16cid:durableId="1488521631">
    <w:abstractNumId w:val="20"/>
  </w:num>
  <w:num w:numId="50" w16cid:durableId="1314748699">
    <w:abstractNumId w:val="37"/>
  </w:num>
  <w:num w:numId="51" w16cid:durableId="1709838032">
    <w:abstractNumId w:val="45"/>
  </w:num>
  <w:num w:numId="52" w16cid:durableId="2007708979">
    <w:abstractNumId w:val="22"/>
  </w:num>
  <w:num w:numId="53" w16cid:durableId="1679305428">
    <w:abstractNumId w:val="18"/>
  </w:num>
  <w:num w:numId="54" w16cid:durableId="44986589">
    <w:abstractNumId w:val="41"/>
  </w:num>
  <w:num w:numId="55" w16cid:durableId="121580487">
    <w:abstractNumId w:val="11"/>
  </w:num>
  <w:num w:numId="56" w16cid:durableId="1230535956">
    <w:abstractNumId w:val="25"/>
  </w:num>
  <w:num w:numId="57" w16cid:durableId="1424378990">
    <w:abstractNumId w:val="29"/>
  </w:num>
  <w:num w:numId="58" w16cid:durableId="390811970">
    <w:abstractNumId w:val="31"/>
  </w:num>
  <w:num w:numId="59" w16cid:durableId="641496601">
    <w:abstractNumId w:val="49"/>
  </w:num>
  <w:num w:numId="60" w16cid:durableId="12178189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bordersDoNotSurroundHeader/>
  <w:bordersDoNotSurroundFooter/>
  <w:proofState w:spelling="clean" w:grammar="clean"/>
  <w:defaultTabStop w:val="4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D72"/>
    <w:rsid w:val="00001CB5"/>
    <w:rsid w:val="000026B2"/>
    <w:rsid w:val="00006BD6"/>
    <w:rsid w:val="00007A1E"/>
    <w:rsid w:val="00027674"/>
    <w:rsid w:val="00033850"/>
    <w:rsid w:val="00035A61"/>
    <w:rsid w:val="00050E5D"/>
    <w:rsid w:val="00051E87"/>
    <w:rsid w:val="00052012"/>
    <w:rsid w:val="00061ACA"/>
    <w:rsid w:val="00063A3D"/>
    <w:rsid w:val="00064796"/>
    <w:rsid w:val="000648E0"/>
    <w:rsid w:val="00065386"/>
    <w:rsid w:val="00065A69"/>
    <w:rsid w:val="00071263"/>
    <w:rsid w:val="00074785"/>
    <w:rsid w:val="00074BDD"/>
    <w:rsid w:val="0007592E"/>
    <w:rsid w:val="00075C67"/>
    <w:rsid w:val="0008230C"/>
    <w:rsid w:val="0008235E"/>
    <w:rsid w:val="00082EBC"/>
    <w:rsid w:val="00083129"/>
    <w:rsid w:val="000831F0"/>
    <w:rsid w:val="00084AFA"/>
    <w:rsid w:val="000870C0"/>
    <w:rsid w:val="00095048"/>
    <w:rsid w:val="000959B3"/>
    <w:rsid w:val="000A040C"/>
    <w:rsid w:val="000A21B7"/>
    <w:rsid w:val="000A2BA0"/>
    <w:rsid w:val="000A31F5"/>
    <w:rsid w:val="000A3609"/>
    <w:rsid w:val="000A3F4D"/>
    <w:rsid w:val="000A78B0"/>
    <w:rsid w:val="000B12AA"/>
    <w:rsid w:val="000B1648"/>
    <w:rsid w:val="000B2570"/>
    <w:rsid w:val="000B3C4F"/>
    <w:rsid w:val="000C42D8"/>
    <w:rsid w:val="000C5CAB"/>
    <w:rsid w:val="000C615E"/>
    <w:rsid w:val="000D2998"/>
    <w:rsid w:val="000D39BB"/>
    <w:rsid w:val="000D3F54"/>
    <w:rsid w:val="000E069E"/>
    <w:rsid w:val="000E08DA"/>
    <w:rsid w:val="000E1032"/>
    <w:rsid w:val="000E4B1B"/>
    <w:rsid w:val="000F024E"/>
    <w:rsid w:val="000F06AA"/>
    <w:rsid w:val="000F1F28"/>
    <w:rsid w:val="000F20ED"/>
    <w:rsid w:val="000F3F05"/>
    <w:rsid w:val="00104F01"/>
    <w:rsid w:val="00111F26"/>
    <w:rsid w:val="00112B19"/>
    <w:rsid w:val="00112C5C"/>
    <w:rsid w:val="001131A5"/>
    <w:rsid w:val="001140E8"/>
    <w:rsid w:val="0011446D"/>
    <w:rsid w:val="00115719"/>
    <w:rsid w:val="0011593A"/>
    <w:rsid w:val="001160F2"/>
    <w:rsid w:val="00120ADE"/>
    <w:rsid w:val="001211AF"/>
    <w:rsid w:val="0012183D"/>
    <w:rsid w:val="00121AFD"/>
    <w:rsid w:val="00124251"/>
    <w:rsid w:val="00124730"/>
    <w:rsid w:val="0012494A"/>
    <w:rsid w:val="001261D0"/>
    <w:rsid w:val="00127BD2"/>
    <w:rsid w:val="0013044F"/>
    <w:rsid w:val="001314DC"/>
    <w:rsid w:val="00131BCE"/>
    <w:rsid w:val="00135437"/>
    <w:rsid w:val="00135AF3"/>
    <w:rsid w:val="00135FC3"/>
    <w:rsid w:val="001402F2"/>
    <w:rsid w:val="00141F88"/>
    <w:rsid w:val="001424A8"/>
    <w:rsid w:val="00143674"/>
    <w:rsid w:val="001452CF"/>
    <w:rsid w:val="00146033"/>
    <w:rsid w:val="00147031"/>
    <w:rsid w:val="00147D13"/>
    <w:rsid w:val="001516D9"/>
    <w:rsid w:val="00152BD1"/>
    <w:rsid w:val="00156527"/>
    <w:rsid w:val="00156A12"/>
    <w:rsid w:val="0015774B"/>
    <w:rsid w:val="00157C2F"/>
    <w:rsid w:val="00157C4A"/>
    <w:rsid w:val="00160773"/>
    <w:rsid w:val="00161248"/>
    <w:rsid w:val="00162DEC"/>
    <w:rsid w:val="00164410"/>
    <w:rsid w:val="00167113"/>
    <w:rsid w:val="001714D9"/>
    <w:rsid w:val="00172134"/>
    <w:rsid w:val="001738D5"/>
    <w:rsid w:val="0017448D"/>
    <w:rsid w:val="00175B32"/>
    <w:rsid w:val="00177503"/>
    <w:rsid w:val="0018055F"/>
    <w:rsid w:val="00180EC4"/>
    <w:rsid w:val="00181645"/>
    <w:rsid w:val="00181DFF"/>
    <w:rsid w:val="001829CC"/>
    <w:rsid w:val="001846C5"/>
    <w:rsid w:val="001861C9"/>
    <w:rsid w:val="00187C5D"/>
    <w:rsid w:val="00190399"/>
    <w:rsid w:val="00190D1C"/>
    <w:rsid w:val="001969AA"/>
    <w:rsid w:val="001A31D8"/>
    <w:rsid w:val="001A75DE"/>
    <w:rsid w:val="001B0F73"/>
    <w:rsid w:val="001B1839"/>
    <w:rsid w:val="001B2CAA"/>
    <w:rsid w:val="001B5012"/>
    <w:rsid w:val="001B50EF"/>
    <w:rsid w:val="001C0565"/>
    <w:rsid w:val="001C12B2"/>
    <w:rsid w:val="001C27AC"/>
    <w:rsid w:val="001C2E00"/>
    <w:rsid w:val="001D6481"/>
    <w:rsid w:val="001D7404"/>
    <w:rsid w:val="001E2049"/>
    <w:rsid w:val="001E365B"/>
    <w:rsid w:val="001E3A0A"/>
    <w:rsid w:val="001E3D2C"/>
    <w:rsid w:val="001E7347"/>
    <w:rsid w:val="001F1426"/>
    <w:rsid w:val="001F178B"/>
    <w:rsid w:val="001F7690"/>
    <w:rsid w:val="00200438"/>
    <w:rsid w:val="00202CDA"/>
    <w:rsid w:val="0020392B"/>
    <w:rsid w:val="002052B7"/>
    <w:rsid w:val="00206DAD"/>
    <w:rsid w:val="00212148"/>
    <w:rsid w:val="002214B8"/>
    <w:rsid w:val="00223868"/>
    <w:rsid w:val="00223C21"/>
    <w:rsid w:val="00226707"/>
    <w:rsid w:val="00235C7F"/>
    <w:rsid w:val="00236C94"/>
    <w:rsid w:val="00237CFC"/>
    <w:rsid w:val="00237E8E"/>
    <w:rsid w:val="002403AE"/>
    <w:rsid w:val="00240A65"/>
    <w:rsid w:val="00240B7C"/>
    <w:rsid w:val="00244BA9"/>
    <w:rsid w:val="00247447"/>
    <w:rsid w:val="00247C7E"/>
    <w:rsid w:val="00247E79"/>
    <w:rsid w:val="002509D2"/>
    <w:rsid w:val="00250B2A"/>
    <w:rsid w:val="00250E3D"/>
    <w:rsid w:val="00252AFD"/>
    <w:rsid w:val="00256EE3"/>
    <w:rsid w:val="002577F1"/>
    <w:rsid w:val="00261C08"/>
    <w:rsid w:val="0026326D"/>
    <w:rsid w:val="00267CFA"/>
    <w:rsid w:val="002701B5"/>
    <w:rsid w:val="00270852"/>
    <w:rsid w:val="002723D6"/>
    <w:rsid w:val="00273876"/>
    <w:rsid w:val="00275CEF"/>
    <w:rsid w:val="0028115D"/>
    <w:rsid w:val="00285ABA"/>
    <w:rsid w:val="00286131"/>
    <w:rsid w:val="0029089B"/>
    <w:rsid w:val="00290DF5"/>
    <w:rsid w:val="002941E8"/>
    <w:rsid w:val="00294787"/>
    <w:rsid w:val="00294B4B"/>
    <w:rsid w:val="00294D7B"/>
    <w:rsid w:val="00296A61"/>
    <w:rsid w:val="002A61C5"/>
    <w:rsid w:val="002A6D0B"/>
    <w:rsid w:val="002B037D"/>
    <w:rsid w:val="002B091C"/>
    <w:rsid w:val="002B47C7"/>
    <w:rsid w:val="002D5565"/>
    <w:rsid w:val="002D5D30"/>
    <w:rsid w:val="002D60B9"/>
    <w:rsid w:val="002D6112"/>
    <w:rsid w:val="002E1042"/>
    <w:rsid w:val="002E28B2"/>
    <w:rsid w:val="002E4084"/>
    <w:rsid w:val="002F41C6"/>
    <w:rsid w:val="002F4CCB"/>
    <w:rsid w:val="002F5A9A"/>
    <w:rsid w:val="002F797F"/>
    <w:rsid w:val="00301FBE"/>
    <w:rsid w:val="003030A9"/>
    <w:rsid w:val="003040D5"/>
    <w:rsid w:val="00304C66"/>
    <w:rsid w:val="00306266"/>
    <w:rsid w:val="00306845"/>
    <w:rsid w:val="00307E6B"/>
    <w:rsid w:val="0031113D"/>
    <w:rsid w:val="00311225"/>
    <w:rsid w:val="00313E18"/>
    <w:rsid w:val="00314293"/>
    <w:rsid w:val="00323D18"/>
    <w:rsid w:val="0032455B"/>
    <w:rsid w:val="00324EDE"/>
    <w:rsid w:val="003251DD"/>
    <w:rsid w:val="003317AD"/>
    <w:rsid w:val="003342B4"/>
    <w:rsid w:val="00334451"/>
    <w:rsid w:val="003353D3"/>
    <w:rsid w:val="00337AB3"/>
    <w:rsid w:val="00340236"/>
    <w:rsid w:val="003409C1"/>
    <w:rsid w:val="00340F4D"/>
    <w:rsid w:val="0034204A"/>
    <w:rsid w:val="003442F7"/>
    <w:rsid w:val="003455C6"/>
    <w:rsid w:val="003461D8"/>
    <w:rsid w:val="003469D2"/>
    <w:rsid w:val="003514DE"/>
    <w:rsid w:val="00351621"/>
    <w:rsid w:val="003552E3"/>
    <w:rsid w:val="00357987"/>
    <w:rsid w:val="003607EA"/>
    <w:rsid w:val="003625A5"/>
    <w:rsid w:val="00364FBB"/>
    <w:rsid w:val="003650F0"/>
    <w:rsid w:val="00366BE3"/>
    <w:rsid w:val="00373452"/>
    <w:rsid w:val="003760BF"/>
    <w:rsid w:val="003768AD"/>
    <w:rsid w:val="00376EDB"/>
    <w:rsid w:val="00383769"/>
    <w:rsid w:val="00386FCC"/>
    <w:rsid w:val="00391B21"/>
    <w:rsid w:val="00397151"/>
    <w:rsid w:val="003976C8"/>
    <w:rsid w:val="003A01A9"/>
    <w:rsid w:val="003A6F9C"/>
    <w:rsid w:val="003A701C"/>
    <w:rsid w:val="003B1E93"/>
    <w:rsid w:val="003B4690"/>
    <w:rsid w:val="003B672A"/>
    <w:rsid w:val="003C0268"/>
    <w:rsid w:val="003C08C1"/>
    <w:rsid w:val="003C12CD"/>
    <w:rsid w:val="003C157E"/>
    <w:rsid w:val="003C34A7"/>
    <w:rsid w:val="003C403A"/>
    <w:rsid w:val="003C45DC"/>
    <w:rsid w:val="003C4C4C"/>
    <w:rsid w:val="003C4CF1"/>
    <w:rsid w:val="003C7BCD"/>
    <w:rsid w:val="003D0440"/>
    <w:rsid w:val="003D0C09"/>
    <w:rsid w:val="003E1FFD"/>
    <w:rsid w:val="003E25A8"/>
    <w:rsid w:val="003E2B35"/>
    <w:rsid w:val="003E6F49"/>
    <w:rsid w:val="003F1F18"/>
    <w:rsid w:val="003F6137"/>
    <w:rsid w:val="003F6616"/>
    <w:rsid w:val="00402C45"/>
    <w:rsid w:val="004156C5"/>
    <w:rsid w:val="0041583E"/>
    <w:rsid w:val="00421400"/>
    <w:rsid w:val="004214C5"/>
    <w:rsid w:val="00424B87"/>
    <w:rsid w:val="004253E4"/>
    <w:rsid w:val="00426F97"/>
    <w:rsid w:val="00436629"/>
    <w:rsid w:val="004375B5"/>
    <w:rsid w:val="00441901"/>
    <w:rsid w:val="00443922"/>
    <w:rsid w:val="00444F2B"/>
    <w:rsid w:val="00444FD5"/>
    <w:rsid w:val="004466FA"/>
    <w:rsid w:val="004519A6"/>
    <w:rsid w:val="004528C8"/>
    <w:rsid w:val="00454A84"/>
    <w:rsid w:val="004569AB"/>
    <w:rsid w:val="004601EF"/>
    <w:rsid w:val="004632B5"/>
    <w:rsid w:val="004646D0"/>
    <w:rsid w:val="00465B52"/>
    <w:rsid w:val="00466B6A"/>
    <w:rsid w:val="004728BC"/>
    <w:rsid w:val="00473B33"/>
    <w:rsid w:val="00480DEB"/>
    <w:rsid w:val="00482C69"/>
    <w:rsid w:val="00483096"/>
    <w:rsid w:val="00483A9E"/>
    <w:rsid w:val="00484D6D"/>
    <w:rsid w:val="00486085"/>
    <w:rsid w:val="004873AE"/>
    <w:rsid w:val="0049085D"/>
    <w:rsid w:val="004935E3"/>
    <w:rsid w:val="00495796"/>
    <w:rsid w:val="00495FCD"/>
    <w:rsid w:val="00497B89"/>
    <w:rsid w:val="004A20D5"/>
    <w:rsid w:val="004A283E"/>
    <w:rsid w:val="004A2D9C"/>
    <w:rsid w:val="004A42CD"/>
    <w:rsid w:val="004A7957"/>
    <w:rsid w:val="004B0D1A"/>
    <w:rsid w:val="004B4CB0"/>
    <w:rsid w:val="004B56B2"/>
    <w:rsid w:val="004B56F5"/>
    <w:rsid w:val="004C2D02"/>
    <w:rsid w:val="004C46B5"/>
    <w:rsid w:val="004C6DE9"/>
    <w:rsid w:val="004C78EE"/>
    <w:rsid w:val="004C7965"/>
    <w:rsid w:val="004D0745"/>
    <w:rsid w:val="004D0FE4"/>
    <w:rsid w:val="004D28B5"/>
    <w:rsid w:val="004E259E"/>
    <w:rsid w:val="004F03E3"/>
    <w:rsid w:val="004F1D01"/>
    <w:rsid w:val="004F73A3"/>
    <w:rsid w:val="00501F8E"/>
    <w:rsid w:val="0050203F"/>
    <w:rsid w:val="005028B1"/>
    <w:rsid w:val="005039DE"/>
    <w:rsid w:val="005068AF"/>
    <w:rsid w:val="00511387"/>
    <w:rsid w:val="00515041"/>
    <w:rsid w:val="00516CFB"/>
    <w:rsid w:val="0052009C"/>
    <w:rsid w:val="00521957"/>
    <w:rsid w:val="00523BF2"/>
    <w:rsid w:val="00524A08"/>
    <w:rsid w:val="00524B3C"/>
    <w:rsid w:val="00525E94"/>
    <w:rsid w:val="00527889"/>
    <w:rsid w:val="00531E12"/>
    <w:rsid w:val="00534938"/>
    <w:rsid w:val="00542453"/>
    <w:rsid w:val="0054255D"/>
    <w:rsid w:val="00543ACD"/>
    <w:rsid w:val="00551E32"/>
    <w:rsid w:val="005546AD"/>
    <w:rsid w:val="00560F5D"/>
    <w:rsid w:val="00561F9E"/>
    <w:rsid w:val="00566C62"/>
    <w:rsid w:val="005700D7"/>
    <w:rsid w:val="005703F4"/>
    <w:rsid w:val="005713AB"/>
    <w:rsid w:val="00572DAB"/>
    <w:rsid w:val="00573246"/>
    <w:rsid w:val="00575BDF"/>
    <w:rsid w:val="0057639E"/>
    <w:rsid w:val="005772F6"/>
    <w:rsid w:val="00577CAE"/>
    <w:rsid w:val="00581ABF"/>
    <w:rsid w:val="00584EFA"/>
    <w:rsid w:val="0058637F"/>
    <w:rsid w:val="00596528"/>
    <w:rsid w:val="005A06C9"/>
    <w:rsid w:val="005A08EA"/>
    <w:rsid w:val="005A110D"/>
    <w:rsid w:val="005B1C6A"/>
    <w:rsid w:val="005B306D"/>
    <w:rsid w:val="005B610B"/>
    <w:rsid w:val="005B74A4"/>
    <w:rsid w:val="005B793F"/>
    <w:rsid w:val="005B7EFF"/>
    <w:rsid w:val="005C22D0"/>
    <w:rsid w:val="005C4A30"/>
    <w:rsid w:val="005C5220"/>
    <w:rsid w:val="005C6138"/>
    <w:rsid w:val="005D2E50"/>
    <w:rsid w:val="005D4F7A"/>
    <w:rsid w:val="005D5505"/>
    <w:rsid w:val="005D580A"/>
    <w:rsid w:val="005D6099"/>
    <w:rsid w:val="005D66DA"/>
    <w:rsid w:val="005D6B8D"/>
    <w:rsid w:val="005E3699"/>
    <w:rsid w:val="005E4107"/>
    <w:rsid w:val="005E49A0"/>
    <w:rsid w:val="005E4DA4"/>
    <w:rsid w:val="005E4E02"/>
    <w:rsid w:val="005E5FDA"/>
    <w:rsid w:val="005F5BF8"/>
    <w:rsid w:val="006015FF"/>
    <w:rsid w:val="0060186D"/>
    <w:rsid w:val="0060276D"/>
    <w:rsid w:val="00606414"/>
    <w:rsid w:val="00615A37"/>
    <w:rsid w:val="006160E1"/>
    <w:rsid w:val="006174EE"/>
    <w:rsid w:val="00620379"/>
    <w:rsid w:val="00620C5E"/>
    <w:rsid w:val="0062265E"/>
    <w:rsid w:val="006231F7"/>
    <w:rsid w:val="006268D0"/>
    <w:rsid w:val="00627080"/>
    <w:rsid w:val="00631CA6"/>
    <w:rsid w:val="00631D8C"/>
    <w:rsid w:val="006341CA"/>
    <w:rsid w:val="006350A0"/>
    <w:rsid w:val="0063600B"/>
    <w:rsid w:val="00643275"/>
    <w:rsid w:val="0064680B"/>
    <w:rsid w:val="006512F3"/>
    <w:rsid w:val="006534CA"/>
    <w:rsid w:val="00653751"/>
    <w:rsid w:val="006565C1"/>
    <w:rsid w:val="006574EF"/>
    <w:rsid w:val="00661435"/>
    <w:rsid w:val="006621BC"/>
    <w:rsid w:val="00665877"/>
    <w:rsid w:val="00670626"/>
    <w:rsid w:val="00670E8E"/>
    <w:rsid w:val="0067140D"/>
    <w:rsid w:val="00671656"/>
    <w:rsid w:val="00677A83"/>
    <w:rsid w:val="00677D06"/>
    <w:rsid w:val="006839D6"/>
    <w:rsid w:val="006879FA"/>
    <w:rsid w:val="00687A0F"/>
    <w:rsid w:val="00687EF0"/>
    <w:rsid w:val="00692AC6"/>
    <w:rsid w:val="006939AA"/>
    <w:rsid w:val="006944B8"/>
    <w:rsid w:val="006949E8"/>
    <w:rsid w:val="006A0CDD"/>
    <w:rsid w:val="006A6FC8"/>
    <w:rsid w:val="006B133B"/>
    <w:rsid w:val="006B238D"/>
    <w:rsid w:val="006B2E8B"/>
    <w:rsid w:val="006C06CD"/>
    <w:rsid w:val="006C348B"/>
    <w:rsid w:val="006C63AC"/>
    <w:rsid w:val="006C6F1E"/>
    <w:rsid w:val="006C7CC4"/>
    <w:rsid w:val="006D03B3"/>
    <w:rsid w:val="006D24A8"/>
    <w:rsid w:val="006D29C0"/>
    <w:rsid w:val="006D3F33"/>
    <w:rsid w:val="006D5881"/>
    <w:rsid w:val="006D79F5"/>
    <w:rsid w:val="006E1F95"/>
    <w:rsid w:val="006E262A"/>
    <w:rsid w:val="006E2994"/>
    <w:rsid w:val="006E39CC"/>
    <w:rsid w:val="006E4B0E"/>
    <w:rsid w:val="006E571B"/>
    <w:rsid w:val="006E6840"/>
    <w:rsid w:val="006F0C73"/>
    <w:rsid w:val="006F0DBC"/>
    <w:rsid w:val="006F1A14"/>
    <w:rsid w:val="006F733B"/>
    <w:rsid w:val="006F781F"/>
    <w:rsid w:val="006F7B3D"/>
    <w:rsid w:val="00703D7F"/>
    <w:rsid w:val="00705AF8"/>
    <w:rsid w:val="00705C4F"/>
    <w:rsid w:val="0070623F"/>
    <w:rsid w:val="007079B1"/>
    <w:rsid w:val="00713FE3"/>
    <w:rsid w:val="00721197"/>
    <w:rsid w:val="007274D7"/>
    <w:rsid w:val="00732257"/>
    <w:rsid w:val="00733395"/>
    <w:rsid w:val="0073381E"/>
    <w:rsid w:val="00733BF7"/>
    <w:rsid w:val="007347AC"/>
    <w:rsid w:val="00735BEB"/>
    <w:rsid w:val="00737E27"/>
    <w:rsid w:val="007464EB"/>
    <w:rsid w:val="007476F1"/>
    <w:rsid w:val="007510DB"/>
    <w:rsid w:val="007525EA"/>
    <w:rsid w:val="007546C7"/>
    <w:rsid w:val="0075763E"/>
    <w:rsid w:val="00764E56"/>
    <w:rsid w:val="00766AB2"/>
    <w:rsid w:val="00767153"/>
    <w:rsid w:val="0076789A"/>
    <w:rsid w:val="00772F5C"/>
    <w:rsid w:val="0077527B"/>
    <w:rsid w:val="00775E4A"/>
    <w:rsid w:val="00780DF9"/>
    <w:rsid w:val="00786FB4"/>
    <w:rsid w:val="00792A02"/>
    <w:rsid w:val="00794A71"/>
    <w:rsid w:val="00794CF2"/>
    <w:rsid w:val="007A1315"/>
    <w:rsid w:val="007A21E1"/>
    <w:rsid w:val="007A27B0"/>
    <w:rsid w:val="007A62D1"/>
    <w:rsid w:val="007B41C6"/>
    <w:rsid w:val="007B66DB"/>
    <w:rsid w:val="007B7BF3"/>
    <w:rsid w:val="007C0276"/>
    <w:rsid w:val="007C207C"/>
    <w:rsid w:val="007C669C"/>
    <w:rsid w:val="007D161E"/>
    <w:rsid w:val="007D3980"/>
    <w:rsid w:val="007D7283"/>
    <w:rsid w:val="007E4668"/>
    <w:rsid w:val="007E5C2E"/>
    <w:rsid w:val="007E6D06"/>
    <w:rsid w:val="007E7605"/>
    <w:rsid w:val="007E7CEE"/>
    <w:rsid w:val="007E7E2A"/>
    <w:rsid w:val="007F100F"/>
    <w:rsid w:val="007F174C"/>
    <w:rsid w:val="007F5A6B"/>
    <w:rsid w:val="007F6267"/>
    <w:rsid w:val="00805E84"/>
    <w:rsid w:val="00807527"/>
    <w:rsid w:val="00811286"/>
    <w:rsid w:val="00811EBC"/>
    <w:rsid w:val="00811F60"/>
    <w:rsid w:val="00812809"/>
    <w:rsid w:val="00815FBE"/>
    <w:rsid w:val="00816161"/>
    <w:rsid w:val="008207B9"/>
    <w:rsid w:val="00823920"/>
    <w:rsid w:val="00823E79"/>
    <w:rsid w:val="008371E8"/>
    <w:rsid w:val="00840ABB"/>
    <w:rsid w:val="00841060"/>
    <w:rsid w:val="0084189C"/>
    <w:rsid w:val="00842846"/>
    <w:rsid w:val="00843D81"/>
    <w:rsid w:val="00845D38"/>
    <w:rsid w:val="008465C6"/>
    <w:rsid w:val="008473D4"/>
    <w:rsid w:val="00850B14"/>
    <w:rsid w:val="00850E5B"/>
    <w:rsid w:val="008513EF"/>
    <w:rsid w:val="00851554"/>
    <w:rsid w:val="00854E42"/>
    <w:rsid w:val="00856D64"/>
    <w:rsid w:val="00861C2C"/>
    <w:rsid w:val="00863EC9"/>
    <w:rsid w:val="00865AB0"/>
    <w:rsid w:val="00866BD6"/>
    <w:rsid w:val="008711F3"/>
    <w:rsid w:val="00871CAD"/>
    <w:rsid w:val="0087353E"/>
    <w:rsid w:val="008736D6"/>
    <w:rsid w:val="008803AD"/>
    <w:rsid w:val="00880873"/>
    <w:rsid w:val="008823DD"/>
    <w:rsid w:val="00882942"/>
    <w:rsid w:val="00882FA2"/>
    <w:rsid w:val="008872B6"/>
    <w:rsid w:val="00891298"/>
    <w:rsid w:val="008912ED"/>
    <w:rsid w:val="00894453"/>
    <w:rsid w:val="00894898"/>
    <w:rsid w:val="008B1FA6"/>
    <w:rsid w:val="008B3ABC"/>
    <w:rsid w:val="008B501C"/>
    <w:rsid w:val="008B6FD7"/>
    <w:rsid w:val="008B7983"/>
    <w:rsid w:val="008B7BAF"/>
    <w:rsid w:val="008C111F"/>
    <w:rsid w:val="008C16CD"/>
    <w:rsid w:val="008C209B"/>
    <w:rsid w:val="008C76D7"/>
    <w:rsid w:val="008C7CC0"/>
    <w:rsid w:val="008D0E5D"/>
    <w:rsid w:val="008D1583"/>
    <w:rsid w:val="008D37AC"/>
    <w:rsid w:val="008E0BA8"/>
    <w:rsid w:val="008E38E9"/>
    <w:rsid w:val="008E4C2F"/>
    <w:rsid w:val="008E566C"/>
    <w:rsid w:val="008E6574"/>
    <w:rsid w:val="008F0C72"/>
    <w:rsid w:val="008F1400"/>
    <w:rsid w:val="008F1425"/>
    <w:rsid w:val="008F31FB"/>
    <w:rsid w:val="008F3F55"/>
    <w:rsid w:val="008F6842"/>
    <w:rsid w:val="00903A7C"/>
    <w:rsid w:val="00903BC4"/>
    <w:rsid w:val="00903E30"/>
    <w:rsid w:val="00903EF0"/>
    <w:rsid w:val="00905F4F"/>
    <w:rsid w:val="00907813"/>
    <w:rsid w:val="00907935"/>
    <w:rsid w:val="0091080E"/>
    <w:rsid w:val="009146D5"/>
    <w:rsid w:val="009146E0"/>
    <w:rsid w:val="00914AD5"/>
    <w:rsid w:val="00914E1B"/>
    <w:rsid w:val="00916C5C"/>
    <w:rsid w:val="00922D2E"/>
    <w:rsid w:val="00923BDA"/>
    <w:rsid w:val="009269B3"/>
    <w:rsid w:val="00927185"/>
    <w:rsid w:val="0092783E"/>
    <w:rsid w:val="00936006"/>
    <w:rsid w:val="00937653"/>
    <w:rsid w:val="0094193B"/>
    <w:rsid w:val="00942212"/>
    <w:rsid w:val="00947B32"/>
    <w:rsid w:val="00950057"/>
    <w:rsid w:val="00957665"/>
    <w:rsid w:val="009616AB"/>
    <w:rsid w:val="009623FD"/>
    <w:rsid w:val="00971355"/>
    <w:rsid w:val="00971DCD"/>
    <w:rsid w:val="0097415C"/>
    <w:rsid w:val="00974383"/>
    <w:rsid w:val="00974B26"/>
    <w:rsid w:val="009776DF"/>
    <w:rsid w:val="00981107"/>
    <w:rsid w:val="00983630"/>
    <w:rsid w:val="00985510"/>
    <w:rsid w:val="009864EF"/>
    <w:rsid w:val="00986A50"/>
    <w:rsid w:val="00990E5F"/>
    <w:rsid w:val="00990F55"/>
    <w:rsid w:val="009921CE"/>
    <w:rsid w:val="0099618C"/>
    <w:rsid w:val="009A3570"/>
    <w:rsid w:val="009A3E05"/>
    <w:rsid w:val="009A4992"/>
    <w:rsid w:val="009A6D27"/>
    <w:rsid w:val="009A77BF"/>
    <w:rsid w:val="009B0D75"/>
    <w:rsid w:val="009B0E4B"/>
    <w:rsid w:val="009B67DC"/>
    <w:rsid w:val="009B6A80"/>
    <w:rsid w:val="009B6E9F"/>
    <w:rsid w:val="009B6FE6"/>
    <w:rsid w:val="009C05BC"/>
    <w:rsid w:val="009C4C25"/>
    <w:rsid w:val="009C7B21"/>
    <w:rsid w:val="009D3475"/>
    <w:rsid w:val="009D5440"/>
    <w:rsid w:val="009D626D"/>
    <w:rsid w:val="009E232A"/>
    <w:rsid w:val="009E2598"/>
    <w:rsid w:val="009E2ED4"/>
    <w:rsid w:val="009E339B"/>
    <w:rsid w:val="009E45FF"/>
    <w:rsid w:val="009E4D97"/>
    <w:rsid w:val="009E5DD1"/>
    <w:rsid w:val="009E7514"/>
    <w:rsid w:val="009E791A"/>
    <w:rsid w:val="009E7EB4"/>
    <w:rsid w:val="009F1A56"/>
    <w:rsid w:val="009F1F71"/>
    <w:rsid w:val="009F3CE4"/>
    <w:rsid w:val="009F47E0"/>
    <w:rsid w:val="009F64DE"/>
    <w:rsid w:val="009F7716"/>
    <w:rsid w:val="00A025EC"/>
    <w:rsid w:val="00A0308F"/>
    <w:rsid w:val="00A05C4B"/>
    <w:rsid w:val="00A0757C"/>
    <w:rsid w:val="00A07790"/>
    <w:rsid w:val="00A11EBD"/>
    <w:rsid w:val="00A1486C"/>
    <w:rsid w:val="00A1524A"/>
    <w:rsid w:val="00A1531A"/>
    <w:rsid w:val="00A165F9"/>
    <w:rsid w:val="00A22551"/>
    <w:rsid w:val="00A22960"/>
    <w:rsid w:val="00A2297F"/>
    <w:rsid w:val="00A229DD"/>
    <w:rsid w:val="00A330C4"/>
    <w:rsid w:val="00A33D9E"/>
    <w:rsid w:val="00A342FF"/>
    <w:rsid w:val="00A359C0"/>
    <w:rsid w:val="00A3639C"/>
    <w:rsid w:val="00A36890"/>
    <w:rsid w:val="00A4017F"/>
    <w:rsid w:val="00A44471"/>
    <w:rsid w:val="00A44788"/>
    <w:rsid w:val="00A52112"/>
    <w:rsid w:val="00A547FF"/>
    <w:rsid w:val="00A555B1"/>
    <w:rsid w:val="00A564A6"/>
    <w:rsid w:val="00A565F5"/>
    <w:rsid w:val="00A57449"/>
    <w:rsid w:val="00A57DCB"/>
    <w:rsid w:val="00A60C47"/>
    <w:rsid w:val="00A614E9"/>
    <w:rsid w:val="00A62822"/>
    <w:rsid w:val="00A62B92"/>
    <w:rsid w:val="00A666C0"/>
    <w:rsid w:val="00A678F6"/>
    <w:rsid w:val="00A703CC"/>
    <w:rsid w:val="00A70661"/>
    <w:rsid w:val="00A71865"/>
    <w:rsid w:val="00A753A1"/>
    <w:rsid w:val="00A76F9D"/>
    <w:rsid w:val="00A77701"/>
    <w:rsid w:val="00A802F5"/>
    <w:rsid w:val="00A80DFC"/>
    <w:rsid w:val="00A81A57"/>
    <w:rsid w:val="00A834D0"/>
    <w:rsid w:val="00A8392D"/>
    <w:rsid w:val="00A84D72"/>
    <w:rsid w:val="00A854E1"/>
    <w:rsid w:val="00A85B51"/>
    <w:rsid w:val="00A86EA9"/>
    <w:rsid w:val="00A90AF6"/>
    <w:rsid w:val="00A9128F"/>
    <w:rsid w:val="00A912D8"/>
    <w:rsid w:val="00A9322F"/>
    <w:rsid w:val="00A95899"/>
    <w:rsid w:val="00A97B0A"/>
    <w:rsid w:val="00AA141C"/>
    <w:rsid w:val="00AA187D"/>
    <w:rsid w:val="00AA1F39"/>
    <w:rsid w:val="00AA5B3B"/>
    <w:rsid w:val="00AB0B5C"/>
    <w:rsid w:val="00AB0EB0"/>
    <w:rsid w:val="00AB1FF5"/>
    <w:rsid w:val="00AB238F"/>
    <w:rsid w:val="00AB2F85"/>
    <w:rsid w:val="00AB2FC9"/>
    <w:rsid w:val="00AC0304"/>
    <w:rsid w:val="00AC0311"/>
    <w:rsid w:val="00AC4DC0"/>
    <w:rsid w:val="00AD1262"/>
    <w:rsid w:val="00AD15B3"/>
    <w:rsid w:val="00AD5D2F"/>
    <w:rsid w:val="00AE07EC"/>
    <w:rsid w:val="00AE18BB"/>
    <w:rsid w:val="00AE2931"/>
    <w:rsid w:val="00AF0516"/>
    <w:rsid w:val="00AF1284"/>
    <w:rsid w:val="00AF155E"/>
    <w:rsid w:val="00AF172C"/>
    <w:rsid w:val="00AF1C57"/>
    <w:rsid w:val="00AF6505"/>
    <w:rsid w:val="00B00354"/>
    <w:rsid w:val="00B003C1"/>
    <w:rsid w:val="00B0119B"/>
    <w:rsid w:val="00B1276D"/>
    <w:rsid w:val="00B12C6E"/>
    <w:rsid w:val="00B13878"/>
    <w:rsid w:val="00B13CD6"/>
    <w:rsid w:val="00B15E2E"/>
    <w:rsid w:val="00B17408"/>
    <w:rsid w:val="00B20B89"/>
    <w:rsid w:val="00B2429C"/>
    <w:rsid w:val="00B27D96"/>
    <w:rsid w:val="00B4193A"/>
    <w:rsid w:val="00B42D3E"/>
    <w:rsid w:val="00B44951"/>
    <w:rsid w:val="00B449B6"/>
    <w:rsid w:val="00B50E97"/>
    <w:rsid w:val="00B51D91"/>
    <w:rsid w:val="00B52247"/>
    <w:rsid w:val="00B52E07"/>
    <w:rsid w:val="00B53D61"/>
    <w:rsid w:val="00B5644E"/>
    <w:rsid w:val="00B57386"/>
    <w:rsid w:val="00B63FE8"/>
    <w:rsid w:val="00B6569A"/>
    <w:rsid w:val="00B65948"/>
    <w:rsid w:val="00B659A1"/>
    <w:rsid w:val="00B67385"/>
    <w:rsid w:val="00B70F44"/>
    <w:rsid w:val="00B7124B"/>
    <w:rsid w:val="00B715EC"/>
    <w:rsid w:val="00B72458"/>
    <w:rsid w:val="00B810EB"/>
    <w:rsid w:val="00B842C4"/>
    <w:rsid w:val="00B9019B"/>
    <w:rsid w:val="00B91C4E"/>
    <w:rsid w:val="00B93014"/>
    <w:rsid w:val="00B976A3"/>
    <w:rsid w:val="00BA0D5E"/>
    <w:rsid w:val="00BA1CCC"/>
    <w:rsid w:val="00BA51B8"/>
    <w:rsid w:val="00BA5A1A"/>
    <w:rsid w:val="00BB0000"/>
    <w:rsid w:val="00BB158C"/>
    <w:rsid w:val="00BB4C41"/>
    <w:rsid w:val="00BB584E"/>
    <w:rsid w:val="00BB5887"/>
    <w:rsid w:val="00BC24D0"/>
    <w:rsid w:val="00BC391C"/>
    <w:rsid w:val="00BC3CDC"/>
    <w:rsid w:val="00BC55CC"/>
    <w:rsid w:val="00BC6046"/>
    <w:rsid w:val="00BC7638"/>
    <w:rsid w:val="00BD5425"/>
    <w:rsid w:val="00BE1E11"/>
    <w:rsid w:val="00BE3A90"/>
    <w:rsid w:val="00BE3C27"/>
    <w:rsid w:val="00BE6375"/>
    <w:rsid w:val="00BE6D77"/>
    <w:rsid w:val="00BE7849"/>
    <w:rsid w:val="00BF072A"/>
    <w:rsid w:val="00BF0E61"/>
    <w:rsid w:val="00BF21E1"/>
    <w:rsid w:val="00BF39FC"/>
    <w:rsid w:val="00BF5C1B"/>
    <w:rsid w:val="00BF5E6D"/>
    <w:rsid w:val="00BF7013"/>
    <w:rsid w:val="00C07D21"/>
    <w:rsid w:val="00C109CF"/>
    <w:rsid w:val="00C10B0E"/>
    <w:rsid w:val="00C1184A"/>
    <w:rsid w:val="00C11E53"/>
    <w:rsid w:val="00C12868"/>
    <w:rsid w:val="00C179FA"/>
    <w:rsid w:val="00C21325"/>
    <w:rsid w:val="00C24599"/>
    <w:rsid w:val="00C2522F"/>
    <w:rsid w:val="00C30DDD"/>
    <w:rsid w:val="00C3462D"/>
    <w:rsid w:val="00C3544C"/>
    <w:rsid w:val="00C363DD"/>
    <w:rsid w:val="00C42B20"/>
    <w:rsid w:val="00C4355A"/>
    <w:rsid w:val="00C46B64"/>
    <w:rsid w:val="00C46D42"/>
    <w:rsid w:val="00C5065E"/>
    <w:rsid w:val="00C50AD4"/>
    <w:rsid w:val="00C52094"/>
    <w:rsid w:val="00C566C8"/>
    <w:rsid w:val="00C57C81"/>
    <w:rsid w:val="00C62FFA"/>
    <w:rsid w:val="00C6377C"/>
    <w:rsid w:val="00C64D7A"/>
    <w:rsid w:val="00C66166"/>
    <w:rsid w:val="00C67A4F"/>
    <w:rsid w:val="00C705EA"/>
    <w:rsid w:val="00C7168B"/>
    <w:rsid w:val="00C71EFF"/>
    <w:rsid w:val="00C71F6E"/>
    <w:rsid w:val="00C836E8"/>
    <w:rsid w:val="00C84EBB"/>
    <w:rsid w:val="00C9161D"/>
    <w:rsid w:val="00C93104"/>
    <w:rsid w:val="00C948F6"/>
    <w:rsid w:val="00C97E27"/>
    <w:rsid w:val="00CA138D"/>
    <w:rsid w:val="00CA1C4C"/>
    <w:rsid w:val="00CA1D35"/>
    <w:rsid w:val="00CA221F"/>
    <w:rsid w:val="00CA312A"/>
    <w:rsid w:val="00CA3C0E"/>
    <w:rsid w:val="00CA5CC1"/>
    <w:rsid w:val="00CB0F0C"/>
    <w:rsid w:val="00CC1700"/>
    <w:rsid w:val="00CC21F7"/>
    <w:rsid w:val="00CC4169"/>
    <w:rsid w:val="00CC47EA"/>
    <w:rsid w:val="00CC5307"/>
    <w:rsid w:val="00CC6CD4"/>
    <w:rsid w:val="00CC7B11"/>
    <w:rsid w:val="00CC7EBD"/>
    <w:rsid w:val="00CD0923"/>
    <w:rsid w:val="00CD13BA"/>
    <w:rsid w:val="00CD1AFA"/>
    <w:rsid w:val="00CD288F"/>
    <w:rsid w:val="00CD2AFF"/>
    <w:rsid w:val="00CD3051"/>
    <w:rsid w:val="00CD4875"/>
    <w:rsid w:val="00CD4E8D"/>
    <w:rsid w:val="00CD6076"/>
    <w:rsid w:val="00CD71E3"/>
    <w:rsid w:val="00CD7242"/>
    <w:rsid w:val="00CE0155"/>
    <w:rsid w:val="00CE31D7"/>
    <w:rsid w:val="00CE3DD5"/>
    <w:rsid w:val="00CE5C98"/>
    <w:rsid w:val="00CE5F45"/>
    <w:rsid w:val="00CE7025"/>
    <w:rsid w:val="00CF2E06"/>
    <w:rsid w:val="00CF3EE4"/>
    <w:rsid w:val="00CF5849"/>
    <w:rsid w:val="00CF7982"/>
    <w:rsid w:val="00D00E99"/>
    <w:rsid w:val="00D01C44"/>
    <w:rsid w:val="00D02E85"/>
    <w:rsid w:val="00D06D5D"/>
    <w:rsid w:val="00D20B81"/>
    <w:rsid w:val="00D22BF8"/>
    <w:rsid w:val="00D23012"/>
    <w:rsid w:val="00D23248"/>
    <w:rsid w:val="00D242E5"/>
    <w:rsid w:val="00D26C51"/>
    <w:rsid w:val="00D279AE"/>
    <w:rsid w:val="00D27FB7"/>
    <w:rsid w:val="00D353BB"/>
    <w:rsid w:val="00D35B30"/>
    <w:rsid w:val="00D425EF"/>
    <w:rsid w:val="00D43294"/>
    <w:rsid w:val="00D51FE2"/>
    <w:rsid w:val="00D57744"/>
    <w:rsid w:val="00D57B03"/>
    <w:rsid w:val="00D610AA"/>
    <w:rsid w:val="00D62397"/>
    <w:rsid w:val="00D65F67"/>
    <w:rsid w:val="00D66474"/>
    <w:rsid w:val="00D66D62"/>
    <w:rsid w:val="00D74459"/>
    <w:rsid w:val="00D8234D"/>
    <w:rsid w:val="00D8495F"/>
    <w:rsid w:val="00D85251"/>
    <w:rsid w:val="00D85D3E"/>
    <w:rsid w:val="00D85F52"/>
    <w:rsid w:val="00D87384"/>
    <w:rsid w:val="00D909FF"/>
    <w:rsid w:val="00D92F55"/>
    <w:rsid w:val="00D95637"/>
    <w:rsid w:val="00D9741D"/>
    <w:rsid w:val="00DA0B99"/>
    <w:rsid w:val="00DA1E9D"/>
    <w:rsid w:val="00DA392D"/>
    <w:rsid w:val="00DA6A85"/>
    <w:rsid w:val="00DB5471"/>
    <w:rsid w:val="00DB6E69"/>
    <w:rsid w:val="00DC1A22"/>
    <w:rsid w:val="00DC3122"/>
    <w:rsid w:val="00DC4B0B"/>
    <w:rsid w:val="00DC7A62"/>
    <w:rsid w:val="00DD2753"/>
    <w:rsid w:val="00DD2E6B"/>
    <w:rsid w:val="00DD33A0"/>
    <w:rsid w:val="00DD48FF"/>
    <w:rsid w:val="00DD5881"/>
    <w:rsid w:val="00DE146C"/>
    <w:rsid w:val="00DE19C9"/>
    <w:rsid w:val="00DE6ACD"/>
    <w:rsid w:val="00DE701D"/>
    <w:rsid w:val="00DE7F4B"/>
    <w:rsid w:val="00DF0807"/>
    <w:rsid w:val="00DF0B44"/>
    <w:rsid w:val="00DF123D"/>
    <w:rsid w:val="00DF5CF2"/>
    <w:rsid w:val="00E01587"/>
    <w:rsid w:val="00E01A78"/>
    <w:rsid w:val="00E01C67"/>
    <w:rsid w:val="00E01E01"/>
    <w:rsid w:val="00E05D07"/>
    <w:rsid w:val="00E103DD"/>
    <w:rsid w:val="00E13D51"/>
    <w:rsid w:val="00E1499D"/>
    <w:rsid w:val="00E14F2B"/>
    <w:rsid w:val="00E1666C"/>
    <w:rsid w:val="00E17BEF"/>
    <w:rsid w:val="00E22DB5"/>
    <w:rsid w:val="00E247D8"/>
    <w:rsid w:val="00E25DBA"/>
    <w:rsid w:val="00E271EC"/>
    <w:rsid w:val="00E3235F"/>
    <w:rsid w:val="00E32BA7"/>
    <w:rsid w:val="00E357D0"/>
    <w:rsid w:val="00E37FD7"/>
    <w:rsid w:val="00E410EF"/>
    <w:rsid w:val="00E4322F"/>
    <w:rsid w:val="00E51BDF"/>
    <w:rsid w:val="00E51E8D"/>
    <w:rsid w:val="00E67751"/>
    <w:rsid w:val="00E70198"/>
    <w:rsid w:val="00E71067"/>
    <w:rsid w:val="00E715DD"/>
    <w:rsid w:val="00E75584"/>
    <w:rsid w:val="00E76F15"/>
    <w:rsid w:val="00E7740A"/>
    <w:rsid w:val="00E777CE"/>
    <w:rsid w:val="00E80311"/>
    <w:rsid w:val="00E812C6"/>
    <w:rsid w:val="00E824CA"/>
    <w:rsid w:val="00E8344C"/>
    <w:rsid w:val="00E83599"/>
    <w:rsid w:val="00E869CA"/>
    <w:rsid w:val="00E90A02"/>
    <w:rsid w:val="00E90E48"/>
    <w:rsid w:val="00E94640"/>
    <w:rsid w:val="00E960C0"/>
    <w:rsid w:val="00E9672E"/>
    <w:rsid w:val="00E97F38"/>
    <w:rsid w:val="00EA0911"/>
    <w:rsid w:val="00EA1216"/>
    <w:rsid w:val="00EA7DCF"/>
    <w:rsid w:val="00EA7EFF"/>
    <w:rsid w:val="00EB0B66"/>
    <w:rsid w:val="00EB0F6D"/>
    <w:rsid w:val="00EB1E5F"/>
    <w:rsid w:val="00EB362F"/>
    <w:rsid w:val="00ED4E10"/>
    <w:rsid w:val="00ED69DE"/>
    <w:rsid w:val="00EE1502"/>
    <w:rsid w:val="00EE2124"/>
    <w:rsid w:val="00EE2E9C"/>
    <w:rsid w:val="00EE4250"/>
    <w:rsid w:val="00EF11D5"/>
    <w:rsid w:val="00EF4492"/>
    <w:rsid w:val="00EF636D"/>
    <w:rsid w:val="00EF6B94"/>
    <w:rsid w:val="00EF7F4C"/>
    <w:rsid w:val="00F006A8"/>
    <w:rsid w:val="00F00AE3"/>
    <w:rsid w:val="00F01E6C"/>
    <w:rsid w:val="00F024A3"/>
    <w:rsid w:val="00F03DF3"/>
    <w:rsid w:val="00F04039"/>
    <w:rsid w:val="00F05EAF"/>
    <w:rsid w:val="00F10D9B"/>
    <w:rsid w:val="00F1121C"/>
    <w:rsid w:val="00F12297"/>
    <w:rsid w:val="00F14FBF"/>
    <w:rsid w:val="00F1528F"/>
    <w:rsid w:val="00F21951"/>
    <w:rsid w:val="00F225E2"/>
    <w:rsid w:val="00F24E02"/>
    <w:rsid w:val="00F275DD"/>
    <w:rsid w:val="00F27D49"/>
    <w:rsid w:val="00F31201"/>
    <w:rsid w:val="00F31465"/>
    <w:rsid w:val="00F3423E"/>
    <w:rsid w:val="00F3534D"/>
    <w:rsid w:val="00F37D23"/>
    <w:rsid w:val="00F4329C"/>
    <w:rsid w:val="00F456B7"/>
    <w:rsid w:val="00F46F3F"/>
    <w:rsid w:val="00F521D9"/>
    <w:rsid w:val="00F53AB2"/>
    <w:rsid w:val="00F5531B"/>
    <w:rsid w:val="00F56263"/>
    <w:rsid w:val="00F616E9"/>
    <w:rsid w:val="00F621A0"/>
    <w:rsid w:val="00F633ED"/>
    <w:rsid w:val="00F64031"/>
    <w:rsid w:val="00F646FE"/>
    <w:rsid w:val="00F65425"/>
    <w:rsid w:val="00F745EA"/>
    <w:rsid w:val="00F745F2"/>
    <w:rsid w:val="00F8371D"/>
    <w:rsid w:val="00F90153"/>
    <w:rsid w:val="00F9161A"/>
    <w:rsid w:val="00F92894"/>
    <w:rsid w:val="00FA2656"/>
    <w:rsid w:val="00FA32B9"/>
    <w:rsid w:val="00FA379A"/>
    <w:rsid w:val="00FA4489"/>
    <w:rsid w:val="00FA6246"/>
    <w:rsid w:val="00FA74DC"/>
    <w:rsid w:val="00FA7D63"/>
    <w:rsid w:val="00FB1922"/>
    <w:rsid w:val="00FB7EC1"/>
    <w:rsid w:val="00FC252E"/>
    <w:rsid w:val="00FD06AF"/>
    <w:rsid w:val="00FD1001"/>
    <w:rsid w:val="00FD1A5C"/>
    <w:rsid w:val="00FD6CAB"/>
    <w:rsid w:val="00FD6F57"/>
    <w:rsid w:val="00FD7E61"/>
    <w:rsid w:val="00FE31A9"/>
    <w:rsid w:val="00FE3FC3"/>
    <w:rsid w:val="00FE7646"/>
    <w:rsid w:val="00FE798C"/>
    <w:rsid w:val="00FE7E72"/>
    <w:rsid w:val="00FF0366"/>
    <w:rsid w:val="00FF0917"/>
    <w:rsid w:val="00FF16F6"/>
    <w:rsid w:val="00FF4104"/>
    <w:rsid w:val="00FF5557"/>
    <w:rsid w:val="00FF6F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7CC852"/>
  <w15:docId w15:val="{18A574FF-76B0-43A8-AACE-3E6C11BB6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4D72"/>
    <w:pPr>
      <w:spacing w:after="180"/>
    </w:pPr>
    <w:rPr>
      <w:rFonts w:ascii="Times New Roman" w:eastAsia="宋体" w:hAnsi="Times New Roman" w:cs="Times New Roman"/>
      <w:kern w:val="0"/>
      <w:sz w:val="24"/>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0"/>
    <w:qFormat/>
    <w:rsid w:val="00A84D72"/>
    <w:pPr>
      <w:keepNext/>
      <w:keepLines/>
      <w:numPr>
        <w:numId w:val="1"/>
      </w:numPr>
      <w:pBdr>
        <w:top w:val="single" w:sz="12" w:space="3" w:color="auto"/>
      </w:pBdr>
      <w:tabs>
        <w:tab w:val="left" w:pos="9781"/>
      </w:tabs>
      <w:spacing w:before="240" w:after="180" w:line="300" w:lineRule="auto"/>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0"/>
    <w:qFormat/>
    <w:rsid w:val="00A84D72"/>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4528C8"/>
    <w:pPr>
      <w:numPr>
        <w:ilvl w:val="2"/>
      </w:numPr>
      <w:spacing w:before="120"/>
      <w:outlineLvl w:val="2"/>
    </w:pPr>
    <w:rPr>
      <w:szCs w:val="22"/>
      <w:lang w:val="en-AU"/>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A84D72"/>
    <w:pPr>
      <w:numPr>
        <w:ilvl w:val="3"/>
      </w:numPr>
      <w:outlineLvl w:val="3"/>
    </w:pPr>
  </w:style>
  <w:style w:type="paragraph" w:styleId="5">
    <w:name w:val="heading 5"/>
    <w:basedOn w:val="4"/>
    <w:next w:val="a"/>
    <w:link w:val="50"/>
    <w:qFormat/>
    <w:rsid w:val="00A84D72"/>
    <w:pPr>
      <w:numPr>
        <w:ilvl w:val="4"/>
      </w:numPr>
      <w:outlineLvl w:val="4"/>
    </w:pPr>
    <w:rPr>
      <w:sz w:val="22"/>
    </w:rPr>
  </w:style>
  <w:style w:type="paragraph" w:styleId="6">
    <w:name w:val="heading 6"/>
    <w:basedOn w:val="a"/>
    <w:next w:val="a"/>
    <w:link w:val="60"/>
    <w:qFormat/>
    <w:rsid w:val="00A84D72"/>
    <w:pPr>
      <w:keepNext/>
      <w:keepLines/>
      <w:numPr>
        <w:ilvl w:val="5"/>
        <w:numId w:val="1"/>
      </w:numPr>
      <w:spacing w:before="120"/>
      <w:outlineLvl w:val="5"/>
    </w:pPr>
    <w:rPr>
      <w:rFonts w:ascii="Arial" w:hAnsi="Arial"/>
    </w:rPr>
  </w:style>
  <w:style w:type="paragraph" w:styleId="7">
    <w:name w:val="heading 7"/>
    <w:basedOn w:val="a"/>
    <w:next w:val="a"/>
    <w:link w:val="70"/>
    <w:qFormat/>
    <w:rsid w:val="00A84D72"/>
    <w:pPr>
      <w:keepNext/>
      <w:keepLines/>
      <w:numPr>
        <w:ilvl w:val="6"/>
        <w:numId w:val="1"/>
      </w:numPr>
      <w:spacing w:before="120"/>
      <w:outlineLvl w:val="6"/>
    </w:pPr>
    <w:rPr>
      <w:rFonts w:ascii="Arial" w:hAnsi="Arial"/>
    </w:rPr>
  </w:style>
  <w:style w:type="paragraph" w:styleId="8">
    <w:name w:val="heading 8"/>
    <w:basedOn w:val="1"/>
    <w:next w:val="a"/>
    <w:link w:val="80"/>
    <w:qFormat/>
    <w:rsid w:val="00A84D72"/>
    <w:pPr>
      <w:numPr>
        <w:ilvl w:val="7"/>
      </w:numPr>
      <w:outlineLvl w:val="7"/>
    </w:pPr>
  </w:style>
  <w:style w:type="paragraph" w:styleId="9">
    <w:name w:val="heading 9"/>
    <w:basedOn w:val="8"/>
    <w:next w:val="a"/>
    <w:link w:val="90"/>
    <w:qFormat/>
    <w:rsid w:val="00A84D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0"/>
    <w:link w:val="1"/>
    <w:rsid w:val="00A84D72"/>
    <w:rPr>
      <w:rFonts w:ascii="Times New Roman" w:eastAsia="宋体" w:hAnsi="Times New Roman" w:cs="Times New Roman"/>
      <w:b/>
      <w:kern w:val="0"/>
      <w:sz w:val="28"/>
      <w:szCs w:val="20"/>
      <w:lang w:val="en-GB" w:eastAsia="en-US"/>
    </w:rPr>
  </w:style>
  <w:style w:type="character" w:customStyle="1" w:styleId="20">
    <w:name w:val="标题 2 字符"/>
    <w:basedOn w:val="a0"/>
    <w:link w:val="2"/>
    <w:rsid w:val="00A84D72"/>
    <w:rPr>
      <w:rFonts w:ascii="Times New Roman" w:eastAsia="宋体" w:hAnsi="Times New Roman" w:cs="Times New Roman"/>
      <w:b/>
      <w:kern w:val="0"/>
      <w:sz w:val="24"/>
      <w:szCs w:val="24"/>
      <w:lang w:val="en-GB"/>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0"/>
    <w:link w:val="3"/>
    <w:rsid w:val="004528C8"/>
    <w:rPr>
      <w:rFonts w:ascii="Times New Roman" w:eastAsia="宋体" w:hAnsi="Times New Roman" w:cs="Times New Roman"/>
      <w:b/>
      <w:kern w:val="0"/>
      <w:sz w:val="24"/>
      <w:lang w:val="en-AU"/>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84D72"/>
    <w:rPr>
      <w:rFonts w:ascii="Times New Roman" w:eastAsia="宋体" w:hAnsi="Times New Roman" w:cs="Times New Roman"/>
      <w:b/>
      <w:kern w:val="0"/>
      <w:sz w:val="24"/>
      <w:szCs w:val="24"/>
      <w:lang w:val="en-GB"/>
    </w:rPr>
  </w:style>
  <w:style w:type="character" w:customStyle="1" w:styleId="50">
    <w:name w:val="标题 5 字符"/>
    <w:basedOn w:val="a0"/>
    <w:link w:val="5"/>
    <w:rsid w:val="00A84D72"/>
    <w:rPr>
      <w:rFonts w:ascii="Times New Roman" w:eastAsia="宋体" w:hAnsi="Times New Roman" w:cs="Times New Roman"/>
      <w:b/>
      <w:kern w:val="0"/>
      <w:sz w:val="22"/>
      <w:szCs w:val="24"/>
      <w:lang w:val="en-GB"/>
    </w:rPr>
  </w:style>
  <w:style w:type="character" w:customStyle="1" w:styleId="60">
    <w:name w:val="标题 6 字符"/>
    <w:basedOn w:val="a0"/>
    <w:link w:val="6"/>
    <w:rsid w:val="00A84D72"/>
    <w:rPr>
      <w:rFonts w:ascii="Arial" w:eastAsia="宋体" w:hAnsi="Arial" w:cs="Times New Roman"/>
      <w:kern w:val="0"/>
      <w:sz w:val="24"/>
      <w:szCs w:val="20"/>
      <w:lang w:val="en-GB" w:eastAsia="en-US"/>
    </w:rPr>
  </w:style>
  <w:style w:type="character" w:customStyle="1" w:styleId="70">
    <w:name w:val="标题 7 字符"/>
    <w:basedOn w:val="a0"/>
    <w:link w:val="7"/>
    <w:rsid w:val="00A84D72"/>
    <w:rPr>
      <w:rFonts w:ascii="Arial" w:eastAsia="宋体" w:hAnsi="Arial" w:cs="Times New Roman"/>
      <w:kern w:val="0"/>
      <w:sz w:val="24"/>
      <w:szCs w:val="20"/>
      <w:lang w:val="en-GB" w:eastAsia="en-US"/>
    </w:rPr>
  </w:style>
  <w:style w:type="character" w:customStyle="1" w:styleId="80">
    <w:name w:val="标题 8 字符"/>
    <w:basedOn w:val="a0"/>
    <w:link w:val="8"/>
    <w:rsid w:val="00A84D72"/>
    <w:rPr>
      <w:rFonts w:ascii="Times New Roman" w:eastAsia="宋体" w:hAnsi="Times New Roman" w:cs="Times New Roman"/>
      <w:b/>
      <w:kern w:val="0"/>
      <w:sz w:val="28"/>
      <w:szCs w:val="20"/>
      <w:lang w:val="en-GB" w:eastAsia="en-US"/>
    </w:rPr>
  </w:style>
  <w:style w:type="character" w:customStyle="1" w:styleId="90">
    <w:name w:val="标题 9 字符"/>
    <w:basedOn w:val="a0"/>
    <w:link w:val="9"/>
    <w:rsid w:val="00A84D72"/>
    <w:rPr>
      <w:rFonts w:ascii="Times New Roman" w:eastAsia="宋体" w:hAnsi="Times New Roman" w:cs="Times New Roman"/>
      <w:b/>
      <w:kern w:val="0"/>
      <w:sz w:val="28"/>
      <w:szCs w:val="20"/>
      <w:lang w:val="en-GB" w:eastAsia="en-US"/>
    </w:rPr>
  </w:style>
  <w:style w:type="paragraph" w:styleId="a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列,列表段,—ñ弌"/>
    <w:basedOn w:val="a"/>
    <w:link w:val="a4"/>
    <w:uiPriority w:val="34"/>
    <w:qFormat/>
    <w:rsid w:val="00A84D72"/>
    <w:pPr>
      <w:ind w:firstLineChars="200" w:firstLine="420"/>
    </w:pPr>
  </w:style>
  <w:style w:type="paragraph" w:customStyle="1" w:styleId="LGTdoc">
    <w:name w:val="LGTdoc_본문"/>
    <w:basedOn w:val="a"/>
    <w:rsid w:val="00A84D72"/>
    <w:pPr>
      <w:widowControl w:val="0"/>
      <w:autoSpaceDE w:val="0"/>
      <w:autoSpaceDN w:val="0"/>
      <w:adjustRightInd w:val="0"/>
      <w:snapToGrid w:val="0"/>
      <w:spacing w:afterLines="50" w:line="264" w:lineRule="auto"/>
      <w:jc w:val="both"/>
    </w:pPr>
    <w:rPr>
      <w:rFonts w:eastAsia="Batang"/>
      <w:kern w:val="2"/>
      <w:sz w:val="22"/>
      <w:szCs w:val="24"/>
      <w:lang w:eastAsia="ko-KR"/>
    </w:rPr>
  </w:style>
  <w:style w:type="table" w:styleId="a5">
    <w:name w:val="Table Grid"/>
    <w:basedOn w:val="a1"/>
    <w:qFormat/>
    <w:rsid w:val="00A84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3"/>
    <w:uiPriority w:val="34"/>
    <w:qFormat/>
    <w:rsid w:val="00A84D72"/>
    <w:rPr>
      <w:rFonts w:ascii="Times New Roman" w:eastAsia="宋体" w:hAnsi="Times New Roman" w:cs="Times New Roman"/>
      <w:kern w:val="0"/>
      <w:sz w:val="24"/>
      <w:szCs w:val="20"/>
      <w:lang w:val="en-GB" w:eastAsia="en-US"/>
    </w:rPr>
  </w:style>
  <w:style w:type="paragraph" w:styleId="a6">
    <w:name w:val="caption"/>
    <w:basedOn w:val="a"/>
    <w:next w:val="a"/>
    <w:uiPriority w:val="35"/>
    <w:unhideWhenUsed/>
    <w:qFormat/>
    <w:rsid w:val="00A84D72"/>
    <w:rPr>
      <w:rFonts w:asciiTheme="majorHAnsi" w:eastAsia="黑体" w:hAnsiTheme="majorHAnsi" w:cstheme="majorBidi"/>
      <w:sz w:val="20"/>
    </w:rPr>
  </w:style>
  <w:style w:type="paragraph" w:styleId="a7">
    <w:name w:val="header"/>
    <w:basedOn w:val="a"/>
    <w:link w:val="a8"/>
    <w:uiPriority w:val="99"/>
    <w:unhideWhenUsed/>
    <w:rsid w:val="00D27FB7"/>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D27FB7"/>
    <w:rPr>
      <w:rFonts w:ascii="Times New Roman" w:eastAsia="宋体" w:hAnsi="Times New Roman" w:cs="Times New Roman"/>
      <w:kern w:val="0"/>
      <w:sz w:val="18"/>
      <w:szCs w:val="18"/>
      <w:lang w:val="en-GB" w:eastAsia="en-US"/>
    </w:rPr>
  </w:style>
  <w:style w:type="paragraph" w:styleId="a9">
    <w:name w:val="footer"/>
    <w:basedOn w:val="a"/>
    <w:link w:val="aa"/>
    <w:uiPriority w:val="99"/>
    <w:unhideWhenUsed/>
    <w:rsid w:val="00D27FB7"/>
    <w:pPr>
      <w:tabs>
        <w:tab w:val="center" w:pos="4153"/>
        <w:tab w:val="right" w:pos="8306"/>
      </w:tabs>
      <w:snapToGrid w:val="0"/>
    </w:pPr>
    <w:rPr>
      <w:sz w:val="18"/>
      <w:szCs w:val="18"/>
    </w:rPr>
  </w:style>
  <w:style w:type="character" w:customStyle="1" w:styleId="aa">
    <w:name w:val="页脚 字符"/>
    <w:basedOn w:val="a0"/>
    <w:link w:val="a9"/>
    <w:uiPriority w:val="99"/>
    <w:rsid w:val="00D27FB7"/>
    <w:rPr>
      <w:rFonts w:ascii="Times New Roman" w:eastAsia="宋体" w:hAnsi="Times New Roman" w:cs="Times New Roman"/>
      <w:kern w:val="0"/>
      <w:sz w:val="18"/>
      <w:szCs w:val="18"/>
      <w:lang w:val="en-GB" w:eastAsia="en-US"/>
    </w:rPr>
  </w:style>
  <w:style w:type="character" w:styleId="ab">
    <w:name w:val="Placeholder Text"/>
    <w:basedOn w:val="a0"/>
    <w:uiPriority w:val="99"/>
    <w:semiHidden/>
    <w:rsid w:val="009E45FF"/>
    <w:rPr>
      <w:color w:val="808080"/>
    </w:rPr>
  </w:style>
  <w:style w:type="character" w:styleId="ac">
    <w:name w:val="Strong"/>
    <w:uiPriority w:val="22"/>
    <w:qFormat/>
    <w:rsid w:val="003461D8"/>
    <w:rPr>
      <w:b/>
      <w:bCs/>
    </w:rPr>
  </w:style>
  <w:style w:type="character" w:customStyle="1" w:styleId="0MaintextChar">
    <w:name w:val="0 Main text Char"/>
    <w:link w:val="0Maintext"/>
    <w:qFormat/>
    <w:locked/>
    <w:rsid w:val="0029089B"/>
    <w:rPr>
      <w:rFonts w:ascii="Times New Roman" w:hAnsi="Times New Roman"/>
      <w:lang w:val="en-GB" w:eastAsia="en-US"/>
    </w:rPr>
  </w:style>
  <w:style w:type="paragraph" w:customStyle="1" w:styleId="0Maintext">
    <w:name w:val="0 Main text"/>
    <w:basedOn w:val="a"/>
    <w:link w:val="0MaintextChar"/>
    <w:qFormat/>
    <w:rsid w:val="0029089B"/>
    <w:pPr>
      <w:spacing w:after="0"/>
      <w:jc w:val="both"/>
    </w:pPr>
    <w:rPr>
      <w:rFonts w:eastAsiaTheme="minorEastAsia" w:cstheme="minorBidi"/>
      <w:kern w:val="2"/>
      <w:sz w:val="21"/>
      <w:szCs w:val="22"/>
    </w:rPr>
  </w:style>
  <w:style w:type="character" w:customStyle="1" w:styleId="apple-converted-space">
    <w:name w:val="apple-converted-space"/>
    <w:qFormat/>
    <w:rsid w:val="002D5D30"/>
  </w:style>
  <w:style w:type="paragraph" w:styleId="ad">
    <w:name w:val="Revision"/>
    <w:hidden/>
    <w:uiPriority w:val="99"/>
    <w:semiHidden/>
    <w:rsid w:val="00156A12"/>
    <w:rPr>
      <w:rFonts w:ascii="Times New Roman" w:eastAsia="宋体" w:hAnsi="Times New Roman" w:cs="Times New Roman"/>
      <w:kern w:val="0"/>
      <w:sz w:val="24"/>
      <w:szCs w:val="20"/>
      <w:lang w:val="en-GB" w:eastAsia="en-US"/>
    </w:rPr>
  </w:style>
  <w:style w:type="character" w:styleId="ae">
    <w:name w:val="annotation reference"/>
    <w:basedOn w:val="a0"/>
    <w:uiPriority w:val="99"/>
    <w:semiHidden/>
    <w:unhideWhenUsed/>
    <w:rsid w:val="00156A12"/>
    <w:rPr>
      <w:sz w:val="21"/>
      <w:szCs w:val="21"/>
    </w:rPr>
  </w:style>
  <w:style w:type="paragraph" w:styleId="af">
    <w:name w:val="annotation text"/>
    <w:basedOn w:val="a"/>
    <w:link w:val="af0"/>
    <w:uiPriority w:val="99"/>
    <w:unhideWhenUsed/>
    <w:rsid w:val="00156A12"/>
  </w:style>
  <w:style w:type="character" w:customStyle="1" w:styleId="af0">
    <w:name w:val="批注文字 字符"/>
    <w:basedOn w:val="a0"/>
    <w:link w:val="af"/>
    <w:uiPriority w:val="99"/>
    <w:rsid w:val="00156A12"/>
    <w:rPr>
      <w:rFonts w:ascii="Times New Roman" w:eastAsia="宋体" w:hAnsi="Times New Roman" w:cs="Times New Roman"/>
      <w:kern w:val="0"/>
      <w:sz w:val="24"/>
      <w:szCs w:val="20"/>
      <w:lang w:val="en-GB" w:eastAsia="en-US"/>
    </w:rPr>
  </w:style>
  <w:style w:type="paragraph" w:styleId="af1">
    <w:name w:val="annotation subject"/>
    <w:basedOn w:val="af"/>
    <w:next w:val="af"/>
    <w:link w:val="af2"/>
    <w:uiPriority w:val="99"/>
    <w:semiHidden/>
    <w:unhideWhenUsed/>
    <w:rsid w:val="00156A12"/>
    <w:rPr>
      <w:b/>
      <w:bCs/>
    </w:rPr>
  </w:style>
  <w:style w:type="character" w:customStyle="1" w:styleId="af2">
    <w:name w:val="批注主题 字符"/>
    <w:basedOn w:val="af0"/>
    <w:link w:val="af1"/>
    <w:uiPriority w:val="99"/>
    <w:semiHidden/>
    <w:rsid w:val="00156A12"/>
    <w:rPr>
      <w:rFonts w:ascii="Times New Roman" w:eastAsia="宋体" w:hAnsi="Times New Roman" w:cs="Times New Roman"/>
      <w:b/>
      <w:bCs/>
      <w:kern w:val="0"/>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983579">
      <w:bodyDiv w:val="1"/>
      <w:marLeft w:val="0"/>
      <w:marRight w:val="0"/>
      <w:marTop w:val="0"/>
      <w:marBottom w:val="0"/>
      <w:divBdr>
        <w:top w:val="none" w:sz="0" w:space="0" w:color="auto"/>
        <w:left w:val="none" w:sz="0" w:space="0" w:color="auto"/>
        <w:bottom w:val="none" w:sz="0" w:space="0" w:color="auto"/>
        <w:right w:val="none" w:sz="0" w:space="0" w:color="auto"/>
      </w:divBdr>
    </w:div>
    <w:div w:id="547760951">
      <w:bodyDiv w:val="1"/>
      <w:marLeft w:val="0"/>
      <w:marRight w:val="0"/>
      <w:marTop w:val="0"/>
      <w:marBottom w:val="0"/>
      <w:divBdr>
        <w:top w:val="none" w:sz="0" w:space="0" w:color="auto"/>
        <w:left w:val="none" w:sz="0" w:space="0" w:color="auto"/>
        <w:bottom w:val="none" w:sz="0" w:space="0" w:color="auto"/>
        <w:right w:val="none" w:sz="0" w:space="0" w:color="auto"/>
      </w:divBdr>
    </w:div>
    <w:div w:id="1040976094">
      <w:bodyDiv w:val="1"/>
      <w:marLeft w:val="0"/>
      <w:marRight w:val="0"/>
      <w:marTop w:val="0"/>
      <w:marBottom w:val="0"/>
      <w:divBdr>
        <w:top w:val="none" w:sz="0" w:space="0" w:color="auto"/>
        <w:left w:val="none" w:sz="0" w:space="0" w:color="auto"/>
        <w:bottom w:val="none" w:sz="0" w:space="0" w:color="auto"/>
        <w:right w:val="none" w:sz="0" w:space="0" w:color="auto"/>
      </w:divBdr>
    </w:div>
    <w:div w:id="18457012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9F43B5-8209-43A6-A67D-FFF48069C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1428</Words>
  <Characters>8146</Characters>
  <Application>Microsoft Office Word</Application>
  <DocSecurity>0</DocSecurity>
  <Lines>67</Lines>
  <Paragraphs>19</Paragraphs>
  <ScaleCrop>false</ScaleCrop>
  <Company/>
  <LinksUpToDate>false</LinksUpToDate>
  <CharactersWithSpaces>9555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shenx_CAICT</dc:creator>
  <cp:keywords/>
  <dc:description/>
  <cp:lastModifiedBy>CAICT</cp:lastModifiedBy>
  <cp:revision>13</cp:revision>
  <dcterms:created xsi:type="dcterms:W3CDTF">2024-02-19T08:23:00Z</dcterms:created>
  <dcterms:modified xsi:type="dcterms:W3CDTF">2024-02-19T08:46:00Z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-1410721211</vt:i4>
  </property>
</Properties>
</file>