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3F23019C"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430B8A">
        <w:rPr>
          <w:rFonts w:cs="Arial"/>
          <w:bCs/>
          <w:sz w:val="20"/>
          <w:lang w:val="en-US" w:eastAsia="ja-JP"/>
        </w:rPr>
        <w:t>6</w:t>
      </w:r>
      <w:r w:rsidR="00B95DF2" w:rsidRPr="006E3649">
        <w:rPr>
          <w:rFonts w:cs="Arial"/>
          <w:bCs/>
          <w:sz w:val="20"/>
          <w:lang w:val="en-US" w:eastAsia="ja-JP"/>
        </w:rPr>
        <w:tab/>
      </w:r>
      <w:r w:rsidR="00B95DF2" w:rsidRPr="006E3649">
        <w:rPr>
          <w:rFonts w:cs="Arial"/>
          <w:bCs/>
          <w:sz w:val="20"/>
          <w:lang w:val="en-US" w:eastAsia="ja-JP"/>
        </w:rPr>
        <w:tab/>
      </w:r>
      <w:r w:rsidR="00301247" w:rsidRPr="006E3649">
        <w:rPr>
          <w:lang w:val="en-US"/>
        </w:rPr>
        <w:t>R1-</w:t>
      </w:r>
      <w:r w:rsidR="00985D48" w:rsidRPr="00985D48">
        <w:t xml:space="preserve"> </w:t>
      </w:r>
      <w:r w:rsidR="005D7F81" w:rsidRPr="005D7F81">
        <w:rPr>
          <w:lang w:val="en-US"/>
        </w:rPr>
        <w:t>2400889</w:t>
      </w:r>
    </w:p>
    <w:p w14:paraId="4E554DD8" w14:textId="4DDE7992" w:rsidR="00977D2E" w:rsidRDefault="006554E8" w:rsidP="00301247">
      <w:pPr>
        <w:pStyle w:val="Header"/>
        <w:tabs>
          <w:tab w:val="right" w:pos="8280"/>
          <w:tab w:val="right" w:pos="9781"/>
        </w:tabs>
        <w:ind w:right="-58"/>
        <w:rPr>
          <w:rFonts w:eastAsiaTheme="minorEastAsia"/>
        </w:rPr>
      </w:pPr>
      <w:r>
        <w:rPr>
          <w:rFonts w:cs="Arial"/>
          <w:bCs/>
          <w:sz w:val="20"/>
          <w:lang w:eastAsia="ja-JP"/>
        </w:rPr>
        <w:t>Athens</w:t>
      </w:r>
      <w:r w:rsidR="00977D2E">
        <w:rPr>
          <w:rFonts w:cs="Arial"/>
          <w:bCs/>
          <w:sz w:val="20"/>
          <w:lang w:eastAsia="ja-JP"/>
        </w:rPr>
        <w:t xml:space="preserve">, </w:t>
      </w:r>
      <w:r w:rsidR="0066372C">
        <w:rPr>
          <w:rFonts w:cs="Arial"/>
          <w:bCs/>
          <w:sz w:val="20"/>
          <w:lang w:eastAsia="ja-JP"/>
        </w:rPr>
        <w:t>February</w:t>
      </w:r>
      <w:r w:rsidR="00977D2E">
        <w:rPr>
          <w:rFonts w:cs="Arial"/>
          <w:bCs/>
          <w:sz w:val="20"/>
          <w:lang w:eastAsia="ja-JP"/>
        </w:rPr>
        <w:t xml:space="preserve"> </w:t>
      </w:r>
      <w:r w:rsidR="00812137">
        <w:rPr>
          <w:rFonts w:cs="Arial"/>
          <w:bCs/>
          <w:sz w:val="20"/>
          <w:lang w:eastAsia="ja-JP"/>
        </w:rPr>
        <w:t>2</w:t>
      </w:r>
      <w:r w:rsidR="0066372C">
        <w:rPr>
          <w:rFonts w:cs="Arial"/>
          <w:bCs/>
          <w:sz w:val="20"/>
          <w:lang w:eastAsia="ja-JP"/>
        </w:rPr>
        <w:t>6</w:t>
      </w:r>
      <w:r w:rsidR="00CE5534">
        <w:rPr>
          <w:rFonts w:cs="Arial"/>
          <w:bCs/>
          <w:sz w:val="20"/>
          <w:vertAlign w:val="superscript"/>
          <w:lang w:eastAsia="ja-JP"/>
        </w:rPr>
        <w:t>st</w:t>
      </w:r>
      <w:r w:rsidR="00977D2E">
        <w:rPr>
          <w:rFonts w:cs="Arial"/>
          <w:bCs/>
          <w:sz w:val="20"/>
          <w:lang w:eastAsia="ja-JP"/>
        </w:rPr>
        <w:t xml:space="preserve"> –</w:t>
      </w:r>
      <w:r w:rsidR="00267313">
        <w:rPr>
          <w:rFonts w:cs="Arial"/>
          <w:bCs/>
          <w:sz w:val="20"/>
          <w:lang w:eastAsia="ja-JP"/>
        </w:rPr>
        <w:t xml:space="preserve"> </w:t>
      </w:r>
      <w:r w:rsidR="0066372C">
        <w:rPr>
          <w:rFonts w:cs="Arial"/>
          <w:bCs/>
          <w:sz w:val="20"/>
          <w:lang w:eastAsia="ja-JP"/>
        </w:rPr>
        <w:t xml:space="preserve">March </w:t>
      </w:r>
      <w:r w:rsidR="00D71A34">
        <w:rPr>
          <w:rFonts w:cs="Arial"/>
          <w:bCs/>
          <w:sz w:val="20"/>
          <w:lang w:eastAsia="ja-JP"/>
        </w:rPr>
        <w:t>1</w:t>
      </w:r>
      <w:r w:rsidR="00D71A34">
        <w:rPr>
          <w:rFonts w:cs="Arial"/>
          <w:bCs/>
          <w:sz w:val="20"/>
          <w:vertAlign w:val="superscript"/>
          <w:lang w:eastAsia="ja-JP"/>
        </w:rPr>
        <w:t>st</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D71A34">
        <w:rPr>
          <w:rFonts w:eastAsiaTheme="minorEastAsia" w:cs="Arial"/>
          <w:bCs/>
          <w:sz w:val="20"/>
          <w:lang w:eastAsia="ja-JP"/>
        </w:rPr>
        <w:t>4</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5D650C96"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BB7A96">
        <w:rPr>
          <w:lang w:eastAsia="ja-JP"/>
        </w:rPr>
        <w:t>in Rel. 1</w:t>
      </w:r>
      <w:r>
        <w:rPr>
          <w:lang w:eastAsia="ja-JP"/>
        </w:rPr>
        <w:t>9 [1]</w:t>
      </w:r>
      <w:r w:rsidR="00C86876">
        <w:rPr>
          <w:lang w:eastAsia="ja-JP"/>
        </w:rPr>
        <w:t xml:space="preserve">. </w:t>
      </w:r>
      <w:r w:rsidR="0049700C">
        <w:rPr>
          <w:lang w:eastAsia="ja-JP"/>
        </w:rPr>
        <w:t xml:space="preserve">The </w:t>
      </w:r>
      <w:r w:rsidR="00A71FA9">
        <w:rPr>
          <w:lang w:eastAsia="ja-JP"/>
        </w:rPr>
        <w:t xml:space="preserve">enhancements will be </w:t>
      </w:r>
      <w:r w:rsidR="002D306B">
        <w:rPr>
          <w:lang w:eastAsia="ja-JP"/>
        </w:rPr>
        <w:t>considered</w:t>
      </w:r>
      <w:r w:rsidR="00A71FA9">
        <w:rPr>
          <w:lang w:eastAsia="ja-JP"/>
        </w:rPr>
        <w:t xml:space="preserve"> to achieve </w:t>
      </w:r>
      <w:r w:rsidR="00815304">
        <w:rPr>
          <w:lang w:eastAsia="ja-JP"/>
        </w:rPr>
        <w:t>improved network capacity</w:t>
      </w:r>
      <w:r w:rsidR="009D01CD">
        <w:rPr>
          <w:lang w:eastAsia="ja-JP"/>
        </w:rPr>
        <w:t xml:space="preserve"> </w:t>
      </w:r>
      <w:r w:rsidR="00095B54">
        <w:rPr>
          <w:lang w:eastAsia="ja-JP"/>
        </w:rPr>
        <w:t>a</w:t>
      </w:r>
      <w:r w:rsidR="00E02C77">
        <w:rPr>
          <w:lang w:eastAsia="ja-JP"/>
        </w:rPr>
        <w:t xml:space="preserve">nd support </w:t>
      </w:r>
      <w:r w:rsidR="0071123E">
        <w:rPr>
          <w:lang w:eastAsia="ja-JP"/>
        </w:rPr>
        <w:t xml:space="preserve">multiple QoS flows. </w:t>
      </w:r>
      <w:r w:rsidR="00A60D16">
        <w:rPr>
          <w:lang w:eastAsia="ja-JP"/>
        </w:rPr>
        <w:t>It was found that enabling the transmission/reception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796BEB">
        <w:rPr>
          <w:lang w:eastAsia="ja-JP"/>
        </w:rPr>
        <w:t xml:space="preserve">different approaches for </w:t>
      </w:r>
      <w:r w:rsidR="00B55CD5">
        <w:rPr>
          <w:lang w:eastAsia="ja-JP"/>
        </w:rPr>
        <w:t>addressing this issue</w:t>
      </w:r>
      <w:r w:rsidR="00796BEB">
        <w:rPr>
          <w:lang w:eastAsia="ja-JP"/>
        </w:rPr>
        <w:t>.</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w:t>
      </w:r>
      <w:proofErr w:type="gramStart"/>
      <w:r>
        <w:rPr>
          <w:lang w:val="en-US" w:eastAsia="ja-JP"/>
        </w:rPr>
        <w:t>traffics</w:t>
      </w:r>
      <w:proofErr w:type="gramEnd"/>
    </w:p>
    <w:p w14:paraId="53D001AE" w14:textId="3E34A852"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9217D0">
        <w:rPr>
          <w:lang w:eastAsia="zh-CN"/>
        </w:rPr>
        <w:t>3</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r w:rsidR="005D0C53">
        <w:rPr>
          <w:lang w:eastAsia="zh-CN"/>
        </w:rPr>
        <w:t>.</w:t>
      </w:r>
      <w:proofErr w:type="spellEnd"/>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w:t>
      </w:r>
      <w:r w:rsidR="00665EBA">
        <w:rPr>
          <w:lang w:eastAsia="zh-CN"/>
        </w:rPr>
        <w:t>downlink</w:t>
      </w:r>
      <w:r w:rsidR="006B72B3">
        <w:rPr>
          <w:lang w:eastAsia="zh-CN"/>
        </w:rPr>
        <w:t xml:space="preserve"> and </w:t>
      </w:r>
      <w:r w:rsidR="00665EBA">
        <w:rPr>
          <w:lang w:eastAsia="zh-CN"/>
        </w:rPr>
        <w:t>uplink</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5334F35B" w14:textId="137BC3DA" w:rsidR="000D6C78" w:rsidRDefault="00275A0A" w:rsidP="00B212F6">
      <w:pPr>
        <w:rPr>
          <w:lang w:eastAsia="ja-JP"/>
        </w:rPr>
      </w:pPr>
      <w:r>
        <w:rPr>
          <w:lang w:eastAsia="ja-JP"/>
        </w:rPr>
        <w:t xml:space="preserve">A measurement gap (MG) can be used by a UE to perform the RRM measurement </w:t>
      </w:r>
      <w:r w:rsidR="00935657">
        <w:rPr>
          <w:lang w:eastAsia="ja-JP"/>
        </w:rPr>
        <w:t xml:space="preserve">if it is not capable of measuring a </w:t>
      </w:r>
      <w:r>
        <w:rPr>
          <w:lang w:eastAsia="ja-JP"/>
        </w:rPr>
        <w:t xml:space="preserve">target carrier while transmitting/receiving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w:t>
      </w:r>
      <w:proofErr w:type="gramStart"/>
      <w:r w:rsidR="002909CD" w:rsidRPr="002909CD">
        <w:rPr>
          <w:lang w:eastAsia="ja-JP"/>
        </w:rPr>
        <w:t>frequency</w:t>
      </w:r>
      <w:proofErr w:type="gramEnd"/>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w:t>
      </w:r>
      <w:proofErr w:type="spellStart"/>
      <w:r w:rsidR="00FD5D71">
        <w:rPr>
          <w:lang w:eastAsia="ja-JP"/>
        </w:rPr>
        <w:t>ms</w:t>
      </w:r>
      <w:proofErr w:type="spellEnd"/>
      <w:r w:rsidR="00FD5D71">
        <w:rPr>
          <w:lang w:eastAsia="ja-JP"/>
        </w:rPr>
        <w:t xml:space="preserve">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 xml:space="preserve">20, 40, 80, and 160 </w:t>
      </w:r>
      <w:proofErr w:type="spellStart"/>
      <w:r w:rsidR="00587C61">
        <w:rPr>
          <w:lang w:eastAsia="ja-JP"/>
        </w:rPr>
        <w:t>ms</w:t>
      </w:r>
      <w:proofErr w:type="spellEnd"/>
      <w:r w:rsidR="00096AD6">
        <w:rPr>
          <w:lang w:eastAsia="ja-JP"/>
        </w:rPr>
        <w:t xml:space="preserve"> [4]</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configuration does not allow to align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that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w:t>
      </w:r>
      <w:proofErr w:type="spellStart"/>
      <w:r w:rsidR="0037004F">
        <w:rPr>
          <w:lang w:eastAsia="ja-JP"/>
        </w:rPr>
        <w:t>ms.</w:t>
      </w:r>
      <w:proofErr w:type="spellEnd"/>
      <w:r w:rsidR="0037004F">
        <w:rPr>
          <w:lang w:eastAsia="ja-JP"/>
        </w:rPr>
        <w:t xml:space="preserve">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w:t>
      </w:r>
      <w:proofErr w:type="spellStart"/>
      <w:r w:rsidR="003A4C38">
        <w:rPr>
          <w:lang w:eastAsia="ja-JP"/>
        </w:rPr>
        <w:t>ms.</w:t>
      </w:r>
      <w:proofErr w:type="spellEnd"/>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w:t>
      </w:r>
      <w:proofErr w:type="spellStart"/>
      <w:r w:rsidR="00BE58A3">
        <w:rPr>
          <w:lang w:eastAsia="ja-JP"/>
        </w:rPr>
        <w:t>gNB</w:t>
      </w:r>
      <w:proofErr w:type="spellEnd"/>
      <w:r w:rsidR="00BE58A3">
        <w:rPr>
          <w:lang w:eastAsia="ja-JP"/>
        </w:rPr>
        <w:t xml:space="preserve"> needs </w:t>
      </w:r>
      <w:r w:rsidR="00221358">
        <w:rPr>
          <w:lang w:eastAsia="ja-JP"/>
        </w:rPr>
        <w:t xml:space="preserve">to wait </w:t>
      </w:r>
      <w:r w:rsidR="00255287">
        <w:rPr>
          <w:lang w:eastAsia="ja-JP"/>
        </w:rPr>
        <w:t>until the end of a MG</w:t>
      </w:r>
      <w:r w:rsidR="00221358">
        <w:rPr>
          <w:lang w:eastAsia="ja-JP"/>
        </w:rPr>
        <w:t xml:space="preserve"> </w:t>
      </w:r>
      <w:proofErr w:type="gramStart"/>
      <w:r w:rsidR="00221358">
        <w:rPr>
          <w:lang w:eastAsia="ja-JP"/>
        </w:rPr>
        <w:t>in order to</w:t>
      </w:r>
      <w:proofErr w:type="gramEnd"/>
      <w:r w:rsidR="00221358">
        <w:rPr>
          <w:lang w:eastAsia="ja-JP"/>
        </w:rPr>
        <w:t xml:space="preserve"> schedule the </w:t>
      </w:r>
      <w:r w:rsidR="00416CBF">
        <w:rPr>
          <w:lang w:eastAsia="ja-JP"/>
        </w:rPr>
        <w:t>UE for the downlink data.</w:t>
      </w:r>
    </w:p>
    <w:p w14:paraId="10E41854" w14:textId="1404A226" w:rsidR="00B85FEB" w:rsidRDefault="00B85FEB" w:rsidP="006D3DE3">
      <w:pPr>
        <w:rPr>
          <w:lang w:eastAsia="ja-JP"/>
        </w:rPr>
      </w:pP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159BA379" w:rsidR="00B85FEB" w:rsidRDefault="00AF6011" w:rsidP="00AF6011">
      <w:pPr>
        <w:pStyle w:val="Caption"/>
        <w:jc w:val="center"/>
        <w:rPr>
          <w:lang w:eastAsia="ja-JP"/>
        </w:rPr>
      </w:pPr>
      <w:bookmarkStart w:id="0" w:name="_Ref158627939"/>
      <w:r>
        <w:t xml:space="preserve">Figure </w:t>
      </w:r>
      <w:fldSimple w:instr=" SEQ Figure \* ARABIC ">
        <w:r>
          <w:rPr>
            <w:noProof/>
          </w:rPr>
          <w:t>1</w:t>
        </w:r>
      </w:fldSimple>
      <w:bookmarkEnd w:id="0"/>
      <w:r>
        <w:t xml:space="preserve">. Illustration of </w:t>
      </w:r>
      <w:r w:rsidR="004B5DA0">
        <w:t xml:space="preserve">collisions of </w:t>
      </w:r>
      <w:r>
        <w:t xml:space="preserve">MG occasions </w:t>
      </w:r>
      <w:r w:rsidR="004B5DA0">
        <w:t>and</w:t>
      </w:r>
      <w:r>
        <w:t xml:space="preserve"> XR video frame arrivals.</w:t>
      </w:r>
    </w:p>
    <w:p w14:paraId="29D038EA" w14:textId="6345C8DB" w:rsidR="00AF6011" w:rsidRDefault="00C81D0D" w:rsidP="00B85056">
      <w:pPr>
        <w:rPr>
          <w:lang w:eastAsia="ja-JP"/>
        </w:rPr>
      </w:pPr>
      <w:r>
        <w:rPr>
          <w:lang w:eastAsia="ja-JP"/>
        </w:rPr>
        <w:lastRenderedPageBreak/>
        <w:t>The issue could be severe if a</w:t>
      </w:r>
      <w:r w:rsidR="0036420F">
        <w:rPr>
          <w:lang w:eastAsia="ja-JP"/>
        </w:rPr>
        <w:t xml:space="preserve"> UE is configured with the DRX. If </w:t>
      </w:r>
      <w:r w:rsidR="00E959B2">
        <w:rPr>
          <w:lang w:eastAsia="ja-JP"/>
        </w:rPr>
        <w:t xml:space="preserve">a video frame arrives over a MG instance </w:t>
      </w:r>
      <w:r>
        <w:rPr>
          <w:lang w:eastAsia="ja-JP"/>
        </w:rPr>
        <w:t>that</w:t>
      </w:r>
      <w:r w:rsidR="0036420F">
        <w:rPr>
          <w:lang w:eastAsia="ja-JP"/>
        </w:rPr>
        <w:t xml:space="preserve"> overlaps with the </w:t>
      </w:r>
      <w:r w:rsidR="005B750D">
        <w:rPr>
          <w:lang w:eastAsia="ja-JP"/>
        </w:rPr>
        <w:t xml:space="preserve">end of a </w:t>
      </w:r>
      <w:r w:rsidR="0036420F">
        <w:rPr>
          <w:lang w:eastAsia="ja-JP"/>
        </w:rPr>
        <w:t>DRX ON</w:t>
      </w:r>
      <w:r w:rsidR="005B750D">
        <w:rPr>
          <w:lang w:eastAsia="ja-JP"/>
        </w:rPr>
        <w:t xml:space="preserve"> cycle, the </w:t>
      </w:r>
      <w:proofErr w:type="spellStart"/>
      <w:r w:rsidR="002E2203">
        <w:rPr>
          <w:lang w:eastAsia="ja-JP"/>
        </w:rPr>
        <w:t>gNB</w:t>
      </w:r>
      <w:proofErr w:type="spellEnd"/>
      <w:r w:rsidR="002E2203">
        <w:rPr>
          <w:lang w:eastAsia="ja-JP"/>
        </w:rPr>
        <w:t xml:space="preserve"> may need to wait until the next DRX cycle </w:t>
      </w:r>
      <w:r>
        <w:rPr>
          <w:lang w:eastAsia="ja-JP"/>
        </w:rPr>
        <w:t>to</w:t>
      </w:r>
      <w:r w:rsidR="002E2203">
        <w:rPr>
          <w:lang w:eastAsia="ja-JP"/>
        </w:rPr>
        <w:t xml:space="preserve"> schedul</w:t>
      </w:r>
      <w:r>
        <w:rPr>
          <w:lang w:eastAsia="ja-JP"/>
        </w:rPr>
        <w:t>e</w:t>
      </w:r>
      <w:r w:rsidR="002E2203">
        <w:rPr>
          <w:lang w:eastAsia="ja-JP"/>
        </w:rPr>
        <w:t xml:space="preserve"> the </w:t>
      </w:r>
      <w:r w:rsidR="00E959B2">
        <w:rPr>
          <w:lang w:eastAsia="ja-JP"/>
        </w:rPr>
        <w:t xml:space="preserve">frame. </w:t>
      </w:r>
      <w:r w:rsidR="00CD03E6">
        <w:rPr>
          <w:lang w:eastAsia="ja-JP"/>
        </w:rPr>
        <w:t xml:space="preserve">This issue is also valid for uplink traffic, whether </w:t>
      </w:r>
      <w:r w:rsidR="00C20AEE">
        <w:rPr>
          <w:lang w:eastAsia="ja-JP"/>
        </w:rPr>
        <w:t>using dynamic/configured grant.</w:t>
      </w:r>
    </w:p>
    <w:p w14:paraId="4CD3D6D5" w14:textId="056CAFEF" w:rsidR="00AC3F55" w:rsidRDefault="000B757C" w:rsidP="00B85056">
      <w:pPr>
        <w:rPr>
          <w:lang w:eastAsia="ja-JP"/>
        </w:rPr>
      </w:pPr>
      <w:r>
        <w:rPr>
          <w:lang w:eastAsia="ja-JP"/>
        </w:rPr>
        <w:t xml:space="preserve">The introduced delay due to </w:t>
      </w:r>
      <w:r w:rsidR="00B57715">
        <w:rPr>
          <w:lang w:eastAsia="ja-JP"/>
        </w:rPr>
        <w:t xml:space="preserve">MG </w:t>
      </w:r>
      <w:r w:rsidR="006E51AF">
        <w:rPr>
          <w:lang w:eastAsia="ja-JP"/>
        </w:rPr>
        <w:t>degrade</w:t>
      </w:r>
      <w:r w:rsidR="006B37FE">
        <w:rPr>
          <w:lang w:eastAsia="ja-JP"/>
        </w:rPr>
        <w:t>s</w:t>
      </w:r>
      <w:r w:rsidR="006E51AF">
        <w:rPr>
          <w:lang w:eastAsia="ja-JP"/>
        </w:rPr>
        <w:t xml:space="preserve"> the performance of </w:t>
      </w:r>
      <w:r w:rsidR="00B57715">
        <w:rPr>
          <w:lang w:eastAsia="ja-JP"/>
        </w:rPr>
        <w:t xml:space="preserve">XR services, as they have stringent </w:t>
      </w:r>
      <w:r w:rsidR="006E51AF">
        <w:rPr>
          <w:lang w:eastAsia="ja-JP"/>
        </w:rPr>
        <w:t>delay budget</w:t>
      </w:r>
      <w:r w:rsidR="00B57715">
        <w:rPr>
          <w:lang w:eastAsia="ja-JP"/>
        </w:rPr>
        <w:t xml:space="preserve">. </w:t>
      </w:r>
      <w:r w:rsidR="0027233F">
        <w:rPr>
          <w:lang w:eastAsia="ja-JP"/>
        </w:rPr>
        <w:t xml:space="preserve">Here we discuss </w:t>
      </w:r>
      <w:r w:rsidR="00B57715">
        <w:rPr>
          <w:lang w:eastAsia="ja-JP"/>
        </w:rPr>
        <w:t xml:space="preserve">different approaches to </w:t>
      </w:r>
      <w:r w:rsidR="006E51AF">
        <w:rPr>
          <w:lang w:eastAsia="ja-JP"/>
        </w:rPr>
        <w:t>address</w:t>
      </w:r>
      <w:r w:rsidR="00E20712">
        <w:rPr>
          <w:lang w:eastAsia="ja-JP"/>
        </w:rPr>
        <w:t xml:space="preserve"> this issue</w:t>
      </w:r>
      <w:r w:rsidR="0027233F">
        <w:rPr>
          <w:lang w:eastAsia="ja-JP"/>
        </w:rPr>
        <w:t>.</w:t>
      </w:r>
    </w:p>
    <w:p w14:paraId="02F6320E" w14:textId="5B98E97C" w:rsidR="008957AF" w:rsidRDefault="008957AF" w:rsidP="00B85056">
      <w:pPr>
        <w:rPr>
          <w:b/>
          <w:bCs/>
          <w:u w:val="single"/>
          <w:lang w:eastAsia="ja-JP"/>
        </w:rPr>
      </w:pPr>
      <w:r w:rsidRPr="008957AF">
        <w:rPr>
          <w:b/>
          <w:bCs/>
          <w:u w:val="single"/>
          <w:lang w:eastAsia="ja-JP"/>
        </w:rPr>
        <w:t>Using non-integer periodicities for MG</w:t>
      </w:r>
    </w:p>
    <w:p w14:paraId="7C615FAA" w14:textId="61B6BF22" w:rsidR="008957AF" w:rsidRDefault="008957AF" w:rsidP="00B85056">
      <w:pPr>
        <w:rPr>
          <w:lang w:eastAsia="ja-JP"/>
        </w:rPr>
      </w:pPr>
      <w:r w:rsidRPr="008957AF">
        <w:rPr>
          <w:lang w:eastAsia="ja-JP"/>
        </w:rPr>
        <w:t xml:space="preserve">One approach is to </w:t>
      </w:r>
      <w:r>
        <w:rPr>
          <w:lang w:eastAsia="ja-JP"/>
        </w:rPr>
        <w:t>introduce non-integer periodicities for the MG</w:t>
      </w:r>
      <w:r w:rsidR="005E743A">
        <w:rPr>
          <w:lang w:eastAsia="ja-JP"/>
        </w:rPr>
        <w:t xml:space="preserve"> configuration</w:t>
      </w:r>
      <w:r>
        <w:rPr>
          <w:lang w:eastAsia="ja-JP"/>
        </w:rPr>
        <w:t xml:space="preserve">, </w:t>
      </w:r>
      <w:r w:rsidR="00EE423F">
        <w:rPr>
          <w:lang w:eastAsia="ja-JP"/>
        </w:rPr>
        <w:t xml:space="preserve">e.g., 2*16.67 and 3*16.67 </w:t>
      </w:r>
      <w:proofErr w:type="spellStart"/>
      <w:r w:rsidR="00EE423F">
        <w:rPr>
          <w:lang w:eastAsia="ja-JP"/>
        </w:rPr>
        <w:t>ms.</w:t>
      </w:r>
      <w:proofErr w:type="spellEnd"/>
      <w:r w:rsidR="00EE423F">
        <w:rPr>
          <w:lang w:eastAsia="ja-JP"/>
        </w:rPr>
        <w:t xml:space="preserve"> This </w:t>
      </w:r>
      <w:r w:rsidR="00F6566A">
        <w:rPr>
          <w:lang w:eastAsia="ja-JP"/>
        </w:rPr>
        <w:t xml:space="preserve">allows to </w:t>
      </w:r>
      <w:r w:rsidR="0062510C">
        <w:rPr>
          <w:lang w:eastAsia="ja-JP"/>
        </w:rPr>
        <w:t xml:space="preserve">align the XR frame arrival with the MG </w:t>
      </w:r>
      <w:r w:rsidR="009D1A83">
        <w:rPr>
          <w:lang w:eastAsia="ja-JP"/>
        </w:rPr>
        <w:t xml:space="preserve">instance </w:t>
      </w:r>
      <w:r w:rsidR="0062510C">
        <w:rPr>
          <w:lang w:eastAsia="ja-JP"/>
        </w:rPr>
        <w:t xml:space="preserve">to avoid any collision. </w:t>
      </w:r>
      <w:r w:rsidR="009D1A83">
        <w:rPr>
          <w:lang w:eastAsia="ja-JP"/>
        </w:rPr>
        <w:t>However,</w:t>
      </w:r>
      <w:r w:rsidR="00D673EF">
        <w:rPr>
          <w:lang w:eastAsia="ja-JP"/>
        </w:rPr>
        <w:t xml:space="preserve"> </w:t>
      </w:r>
      <w:r w:rsidR="005005F0">
        <w:rPr>
          <w:lang w:eastAsia="ja-JP"/>
        </w:rPr>
        <w:t xml:space="preserve">as </w:t>
      </w:r>
      <w:r w:rsidR="00D673EF">
        <w:rPr>
          <w:lang w:eastAsia="ja-JP"/>
        </w:rPr>
        <w:t xml:space="preserve">the reference signals </w:t>
      </w:r>
      <w:r w:rsidR="005005F0">
        <w:rPr>
          <w:lang w:eastAsia="ja-JP"/>
        </w:rPr>
        <w:t>to be measured like SSB are not non-integer periodicity but the multiple of 5ms</w:t>
      </w:r>
      <w:r w:rsidR="00D673EF">
        <w:rPr>
          <w:lang w:eastAsia="ja-JP"/>
        </w:rPr>
        <w:t>, this</w:t>
      </w:r>
      <w:r w:rsidR="00B87452">
        <w:rPr>
          <w:lang w:eastAsia="ja-JP"/>
        </w:rPr>
        <w:t xml:space="preserve"> </w:t>
      </w:r>
      <w:r w:rsidR="005005F0">
        <w:rPr>
          <w:lang w:eastAsia="ja-JP"/>
        </w:rPr>
        <w:t xml:space="preserve">has the difficulty for the alignment with </w:t>
      </w:r>
      <w:r w:rsidR="008F085E">
        <w:rPr>
          <w:lang w:eastAsia="ja-JP"/>
        </w:rPr>
        <w:t>scheduling</w:t>
      </w:r>
      <w:r w:rsidR="005005F0">
        <w:rPr>
          <w:lang w:eastAsia="ja-JP"/>
        </w:rPr>
        <w:t xml:space="preserve"> to</w:t>
      </w:r>
      <w:r w:rsidR="008F085E">
        <w:rPr>
          <w:lang w:eastAsia="ja-JP"/>
        </w:rPr>
        <w:t xml:space="preserve"> different UEs</w:t>
      </w:r>
      <w:r w:rsidR="00B87452">
        <w:rPr>
          <w:lang w:eastAsia="ja-JP"/>
        </w:rPr>
        <w:t xml:space="preserve">, which </w:t>
      </w:r>
      <w:r w:rsidR="00ED275A">
        <w:rPr>
          <w:lang w:eastAsia="ja-JP"/>
        </w:rPr>
        <w:t>could complicate the scheduling</w:t>
      </w:r>
      <w:r w:rsidR="00B87452">
        <w:rPr>
          <w:lang w:eastAsia="ja-JP"/>
        </w:rPr>
        <w:t>.</w:t>
      </w:r>
    </w:p>
    <w:p w14:paraId="0DBADDDA" w14:textId="1506039D" w:rsidR="00B87452" w:rsidRPr="008957AF" w:rsidRDefault="00B87452" w:rsidP="00B85056">
      <w:pPr>
        <w:rPr>
          <w:lang w:eastAsia="ja-JP"/>
        </w:rPr>
      </w:pPr>
      <w:r>
        <w:rPr>
          <w:b/>
          <w:bCs/>
          <w:u w:val="single"/>
          <w:lang w:eastAsia="ja-JP"/>
        </w:rPr>
        <w:t>Dynamic indication of MG skipping</w:t>
      </w:r>
    </w:p>
    <w:p w14:paraId="485D3901" w14:textId="43CA019B" w:rsidR="00F746F5" w:rsidRDefault="00F55793" w:rsidP="00B85056">
      <w:pPr>
        <w:rPr>
          <w:lang w:eastAsia="ja-JP"/>
        </w:rPr>
      </w:pPr>
      <w:r w:rsidRPr="00276E83">
        <w:rPr>
          <w:lang w:eastAsia="ja-JP"/>
        </w:rPr>
        <w:t xml:space="preserve">The </w:t>
      </w:r>
      <w:proofErr w:type="spellStart"/>
      <w:r w:rsidRPr="00276E83">
        <w:rPr>
          <w:lang w:eastAsia="ja-JP"/>
        </w:rPr>
        <w:t>gNB</w:t>
      </w:r>
      <w:proofErr w:type="spellEnd"/>
      <w:r w:rsidRPr="00276E83">
        <w:rPr>
          <w:lang w:eastAsia="ja-JP"/>
        </w:rPr>
        <w:t xml:space="preserve"> can dynamically indicate the UE to skip one or</w:t>
      </w:r>
      <w:r w:rsidR="00276E83" w:rsidRPr="00276E83">
        <w:rPr>
          <w:lang w:eastAsia="ja-JP"/>
        </w:rPr>
        <w:t xml:space="preserve"> more MG occasions. </w:t>
      </w:r>
      <w:r w:rsidR="00DA4722">
        <w:rPr>
          <w:lang w:eastAsia="ja-JP"/>
        </w:rPr>
        <w:t xml:space="preserve">The indication could be carried using a new </w:t>
      </w:r>
      <w:r w:rsidR="001458D2">
        <w:rPr>
          <w:lang w:eastAsia="ja-JP"/>
        </w:rPr>
        <w:t>field in the DCI or reusing the legacy PHY priority. This approach could be useful</w:t>
      </w:r>
      <w:r w:rsidR="00020628">
        <w:rPr>
          <w:lang w:eastAsia="ja-JP"/>
        </w:rPr>
        <w:t xml:space="preserve">, </w:t>
      </w:r>
      <w:r w:rsidR="001458D2">
        <w:rPr>
          <w:lang w:eastAsia="ja-JP"/>
        </w:rPr>
        <w:t>especially</w:t>
      </w:r>
      <w:r w:rsidR="00020628">
        <w:rPr>
          <w:lang w:eastAsia="ja-JP"/>
        </w:rPr>
        <w:t>,</w:t>
      </w:r>
      <w:r w:rsidR="001458D2">
        <w:rPr>
          <w:lang w:eastAsia="ja-JP"/>
        </w:rPr>
        <w:t xml:space="preserve"> for download traffic</w:t>
      </w:r>
      <w:r w:rsidR="00020628">
        <w:rPr>
          <w:lang w:eastAsia="ja-JP"/>
        </w:rPr>
        <w:t xml:space="preserve"> as the </w:t>
      </w:r>
      <w:proofErr w:type="spellStart"/>
      <w:r w:rsidR="00020628">
        <w:rPr>
          <w:lang w:eastAsia="ja-JP"/>
        </w:rPr>
        <w:t>gNB</w:t>
      </w:r>
      <w:proofErr w:type="spellEnd"/>
      <w:r w:rsidR="00020628">
        <w:rPr>
          <w:lang w:eastAsia="ja-JP"/>
        </w:rPr>
        <w:t xml:space="preserve"> is aware of </w:t>
      </w:r>
      <w:r w:rsidR="00F13AE2">
        <w:rPr>
          <w:lang w:eastAsia="ja-JP"/>
        </w:rPr>
        <w:t xml:space="preserve">video arrivals. For the uplink, the </w:t>
      </w:r>
      <w:proofErr w:type="spellStart"/>
      <w:r w:rsidR="00F13AE2">
        <w:rPr>
          <w:lang w:eastAsia="ja-JP"/>
        </w:rPr>
        <w:t>gNB</w:t>
      </w:r>
      <w:proofErr w:type="spellEnd"/>
      <w:r w:rsidR="00F13AE2">
        <w:rPr>
          <w:lang w:eastAsia="ja-JP"/>
        </w:rPr>
        <w:t xml:space="preserve"> can send an indication </w:t>
      </w:r>
      <w:r w:rsidR="00C92C76">
        <w:rPr>
          <w:lang w:eastAsia="ja-JP"/>
        </w:rPr>
        <w:t xml:space="preserve">if it knows the traffic boundary (which </w:t>
      </w:r>
      <w:r w:rsidR="007E1C47">
        <w:rPr>
          <w:lang w:eastAsia="ja-JP"/>
        </w:rPr>
        <w:t xml:space="preserve">might be managed by the enhancement </w:t>
      </w:r>
      <w:r w:rsidR="009910F4">
        <w:rPr>
          <w:lang w:eastAsia="ja-JP"/>
        </w:rPr>
        <w:t>from</w:t>
      </w:r>
      <w:r w:rsidR="007E1C47">
        <w:rPr>
          <w:lang w:eastAsia="ja-JP"/>
        </w:rPr>
        <w:t xml:space="preserve"> </w:t>
      </w:r>
      <w:r w:rsidR="00451D90" w:rsidRPr="00451D90">
        <w:rPr>
          <w:lang w:eastAsia="ja-JP"/>
        </w:rPr>
        <w:t>multi-modality (intra-UE)</w:t>
      </w:r>
      <w:r w:rsidR="00BD4C76">
        <w:rPr>
          <w:lang w:eastAsia="ja-JP"/>
        </w:rPr>
        <w:t xml:space="preserve"> in</w:t>
      </w:r>
      <w:r w:rsidR="00451D90" w:rsidRPr="00451D90" w:rsidDel="007E1C47">
        <w:rPr>
          <w:lang w:eastAsia="ja-JP"/>
        </w:rPr>
        <w:t xml:space="preserve"> </w:t>
      </w:r>
      <w:r w:rsidR="00C92C76">
        <w:rPr>
          <w:lang w:eastAsia="ja-JP"/>
        </w:rPr>
        <w:t xml:space="preserve">higher </w:t>
      </w:r>
      <w:r w:rsidR="00F20BF1">
        <w:rPr>
          <w:lang w:eastAsia="ja-JP"/>
        </w:rPr>
        <w:t>layer</w:t>
      </w:r>
      <w:r w:rsidR="009910F4">
        <w:rPr>
          <w:lang w:eastAsia="ja-JP"/>
        </w:rPr>
        <w:t>s</w:t>
      </w:r>
      <w:r w:rsidR="00C92C76">
        <w:rPr>
          <w:lang w:eastAsia="ja-JP"/>
        </w:rPr>
        <w:t>).</w:t>
      </w:r>
    </w:p>
    <w:p w14:paraId="0AB63153" w14:textId="7F18FC7D" w:rsidR="00C92C76" w:rsidRDefault="004A37FF" w:rsidP="00B85056">
      <w:pPr>
        <w:rPr>
          <w:b/>
          <w:bCs/>
          <w:u w:val="single"/>
          <w:lang w:eastAsia="ja-JP"/>
        </w:rPr>
      </w:pPr>
      <w:r>
        <w:rPr>
          <w:b/>
          <w:bCs/>
          <w:u w:val="single"/>
          <w:lang w:eastAsia="ja-JP"/>
        </w:rPr>
        <w:t>Rule-based MG skipping</w:t>
      </w:r>
    </w:p>
    <w:p w14:paraId="5B0B12E3" w14:textId="56C17667" w:rsidR="00033AB8" w:rsidRDefault="00366AFB" w:rsidP="00B85056">
      <w:pPr>
        <w:rPr>
          <w:lang w:eastAsia="ja-JP"/>
        </w:rPr>
      </w:pPr>
      <w:r>
        <w:rPr>
          <w:lang w:eastAsia="ja-JP"/>
        </w:rPr>
        <w:t xml:space="preserve">The MG occasions could be dropped based on a defined rule. For instance, the MG is dropped if it collides with </w:t>
      </w:r>
      <w:r w:rsidR="00FB09E9">
        <w:rPr>
          <w:lang w:eastAsia="ja-JP"/>
        </w:rPr>
        <w:t>dynamic/configured PUSCH/PUSCH</w:t>
      </w:r>
      <w:r w:rsidR="00204DE1">
        <w:rPr>
          <w:lang w:eastAsia="ja-JP"/>
        </w:rPr>
        <w:t xml:space="preserve"> </w:t>
      </w:r>
      <w:r w:rsidR="001869AC">
        <w:rPr>
          <w:lang w:eastAsia="ja-JP"/>
        </w:rPr>
        <w:t>and/</w:t>
      </w:r>
      <w:r w:rsidR="00204DE1">
        <w:rPr>
          <w:lang w:eastAsia="ja-JP"/>
        </w:rPr>
        <w:t>or DRX ON duration.</w:t>
      </w:r>
      <w:r w:rsidR="001869AC">
        <w:rPr>
          <w:lang w:eastAsia="ja-JP"/>
        </w:rPr>
        <w:t xml:space="preserve"> This approach </w:t>
      </w:r>
      <w:r w:rsidR="008977F9">
        <w:rPr>
          <w:lang w:eastAsia="ja-JP"/>
        </w:rPr>
        <w:t>could be</w:t>
      </w:r>
      <w:r w:rsidR="001869AC">
        <w:rPr>
          <w:lang w:eastAsia="ja-JP"/>
        </w:rPr>
        <w:t xml:space="preserve"> applicable to both downlink and uplink.</w:t>
      </w:r>
    </w:p>
    <w:p w14:paraId="32DE849D" w14:textId="7F00162A" w:rsidR="00D86D6D" w:rsidRDefault="00D86D6D" w:rsidP="00D86D6D">
      <w:pPr>
        <w:rPr>
          <w:b/>
          <w:bCs/>
          <w:u w:val="single"/>
          <w:lang w:eastAsia="ja-JP"/>
        </w:rPr>
      </w:pPr>
      <w:r>
        <w:rPr>
          <w:b/>
          <w:bCs/>
          <w:u w:val="single"/>
          <w:lang w:eastAsia="ja-JP"/>
        </w:rPr>
        <w:t>UE autonomous MG skipping</w:t>
      </w:r>
    </w:p>
    <w:p w14:paraId="7D0E2294" w14:textId="3440B31F" w:rsidR="00D86D6D" w:rsidRDefault="00D86D6D" w:rsidP="00D86D6D">
      <w:pPr>
        <w:rPr>
          <w:lang w:eastAsia="ja-JP"/>
        </w:rPr>
      </w:pPr>
      <w:r w:rsidRPr="00F74305">
        <w:rPr>
          <w:lang w:eastAsia="ja-JP"/>
        </w:rPr>
        <w:t xml:space="preserve">In this approach, a UE can autonomously decide to </w:t>
      </w:r>
      <w:r w:rsidR="00F74305">
        <w:rPr>
          <w:lang w:eastAsia="ja-JP"/>
        </w:rPr>
        <w:t xml:space="preserve">skip </w:t>
      </w:r>
      <w:r w:rsidR="003C0F08">
        <w:rPr>
          <w:lang w:eastAsia="ja-JP"/>
        </w:rPr>
        <w:t xml:space="preserve">a MG instance. This could be used, specifically, for CG resources. In case a UE has data for the transmission, it skips the </w:t>
      </w:r>
      <w:r w:rsidR="00B54537">
        <w:rPr>
          <w:lang w:eastAsia="ja-JP"/>
        </w:rPr>
        <w:t xml:space="preserve">overlapping </w:t>
      </w:r>
      <w:r w:rsidR="003C0F08">
        <w:rPr>
          <w:lang w:eastAsia="ja-JP"/>
        </w:rPr>
        <w:t xml:space="preserve">MG and use the CG for the transmission. Otherwise, it will perform the </w:t>
      </w:r>
      <w:r w:rsidR="001A6C00">
        <w:rPr>
          <w:lang w:eastAsia="ja-JP"/>
        </w:rPr>
        <w:t xml:space="preserve">RRM measurement. This approach </w:t>
      </w:r>
      <w:r w:rsidR="00B54537">
        <w:rPr>
          <w:lang w:eastAsia="ja-JP"/>
        </w:rPr>
        <w:t>is</w:t>
      </w:r>
      <w:r w:rsidR="001A6C00">
        <w:rPr>
          <w:lang w:eastAsia="ja-JP"/>
        </w:rPr>
        <w:t xml:space="preserve"> </w:t>
      </w:r>
      <w:r w:rsidR="00B54537">
        <w:rPr>
          <w:lang w:eastAsia="ja-JP"/>
        </w:rPr>
        <w:t xml:space="preserve">mainly </w:t>
      </w:r>
      <w:r w:rsidR="001A6C00">
        <w:rPr>
          <w:lang w:eastAsia="ja-JP"/>
        </w:rPr>
        <w:t>applicable to uplink transmissions.</w:t>
      </w:r>
    </w:p>
    <w:p w14:paraId="2BED3F37" w14:textId="77777777" w:rsidR="001A6C00" w:rsidRDefault="001A6C00" w:rsidP="00D86D6D">
      <w:pPr>
        <w:rPr>
          <w:lang w:eastAsia="ja-JP"/>
        </w:rPr>
      </w:pPr>
    </w:p>
    <w:p w14:paraId="3967F7B2" w14:textId="135DB553" w:rsidR="001A6C00" w:rsidRDefault="001A6C00" w:rsidP="00D86D6D">
      <w:pPr>
        <w:rPr>
          <w:lang w:eastAsia="ja-JP"/>
        </w:rPr>
      </w:pPr>
      <w:r>
        <w:rPr>
          <w:lang w:eastAsia="ja-JP"/>
        </w:rPr>
        <w:t>The mentioned approaches have their own pros and cons</w:t>
      </w:r>
      <w:r w:rsidR="000811E3">
        <w:rPr>
          <w:lang w:eastAsia="ja-JP"/>
        </w:rPr>
        <w:t xml:space="preserve"> that are</w:t>
      </w:r>
      <w:r>
        <w:rPr>
          <w:lang w:eastAsia="ja-JP"/>
        </w:rPr>
        <w:t xml:space="preserve"> summarized in</w:t>
      </w:r>
      <w:r w:rsidR="00F602A6">
        <w:rPr>
          <w:lang w:eastAsia="ja-JP"/>
        </w:rPr>
        <w:t xml:space="preserve"> </w:t>
      </w:r>
      <w:r w:rsidR="00F602A6">
        <w:rPr>
          <w:lang w:eastAsia="ja-JP"/>
        </w:rPr>
        <w:fldChar w:fldCharType="begin"/>
      </w:r>
      <w:r w:rsidR="00F602A6">
        <w:rPr>
          <w:lang w:eastAsia="ja-JP"/>
        </w:rPr>
        <w:instrText xml:space="preserve"> REF _Ref158639683 \h </w:instrText>
      </w:r>
      <w:r w:rsidR="00F602A6">
        <w:rPr>
          <w:lang w:eastAsia="ja-JP"/>
        </w:rPr>
      </w:r>
      <w:r w:rsidR="00F602A6">
        <w:rPr>
          <w:lang w:eastAsia="ja-JP"/>
        </w:rPr>
        <w:fldChar w:fldCharType="separate"/>
      </w:r>
      <w:r w:rsidR="00F602A6">
        <w:t xml:space="preserve">Table </w:t>
      </w:r>
      <w:r w:rsidR="00F602A6">
        <w:rPr>
          <w:noProof/>
        </w:rPr>
        <w:t>1</w:t>
      </w:r>
      <w:r w:rsidR="00F602A6">
        <w:rPr>
          <w:lang w:eastAsia="ja-JP"/>
        </w:rPr>
        <w:fldChar w:fldCharType="end"/>
      </w:r>
      <w:r>
        <w:rPr>
          <w:lang w:eastAsia="ja-JP"/>
        </w:rPr>
        <w:t>.</w:t>
      </w:r>
    </w:p>
    <w:p w14:paraId="25BEFACE" w14:textId="48A24CE2" w:rsidR="00860A80" w:rsidRDefault="00860A80" w:rsidP="00860A80">
      <w:pPr>
        <w:pStyle w:val="Caption"/>
        <w:keepNext/>
      </w:pPr>
      <w:bookmarkStart w:id="1" w:name="_Ref158639683"/>
      <w:r>
        <w:t xml:space="preserve">Table </w:t>
      </w:r>
      <w:fldSimple w:instr=" SEQ Table \* ARABIC ">
        <w:r>
          <w:rPr>
            <w:noProof/>
          </w:rPr>
          <w:t>1</w:t>
        </w:r>
      </w:fldSimple>
      <w:bookmarkEnd w:id="1"/>
      <w:r>
        <w:t>. Comparison of different MG enhancements.</w:t>
      </w:r>
    </w:p>
    <w:tbl>
      <w:tblPr>
        <w:tblStyle w:val="TableGrid"/>
        <w:tblW w:w="0" w:type="auto"/>
        <w:tblLook w:val="04A0" w:firstRow="1" w:lastRow="0" w:firstColumn="1" w:lastColumn="0" w:noHBand="0" w:noVBand="1"/>
      </w:tblPr>
      <w:tblGrid>
        <w:gridCol w:w="3210"/>
        <w:gridCol w:w="3210"/>
        <w:gridCol w:w="3210"/>
      </w:tblGrid>
      <w:tr w:rsidR="00F33940" w14:paraId="0FF29982" w14:textId="77777777" w:rsidTr="00F33940">
        <w:tc>
          <w:tcPr>
            <w:tcW w:w="3210" w:type="dxa"/>
          </w:tcPr>
          <w:p w14:paraId="2EEE8DBA" w14:textId="21F3D3F4" w:rsidR="00F33940" w:rsidRPr="00DC2D78" w:rsidRDefault="00F33940" w:rsidP="00DC2D78">
            <w:pPr>
              <w:jc w:val="center"/>
              <w:rPr>
                <w:b/>
                <w:bCs/>
                <w:lang w:eastAsia="ja-JP"/>
              </w:rPr>
            </w:pPr>
            <w:r w:rsidRPr="00DC2D78">
              <w:rPr>
                <w:b/>
                <w:bCs/>
                <w:lang w:eastAsia="ja-JP"/>
              </w:rPr>
              <w:t>Approach</w:t>
            </w:r>
          </w:p>
        </w:tc>
        <w:tc>
          <w:tcPr>
            <w:tcW w:w="3210" w:type="dxa"/>
          </w:tcPr>
          <w:p w14:paraId="10BFF5B6" w14:textId="766208DC" w:rsidR="00F33940" w:rsidRPr="00DC2D78" w:rsidRDefault="00F33940" w:rsidP="00DC2D78">
            <w:pPr>
              <w:jc w:val="center"/>
              <w:rPr>
                <w:b/>
                <w:bCs/>
                <w:lang w:eastAsia="ja-JP"/>
              </w:rPr>
            </w:pPr>
            <w:r w:rsidRPr="00DC2D78">
              <w:rPr>
                <w:b/>
                <w:bCs/>
                <w:lang w:eastAsia="ja-JP"/>
              </w:rPr>
              <w:t>Pros</w:t>
            </w:r>
          </w:p>
        </w:tc>
        <w:tc>
          <w:tcPr>
            <w:tcW w:w="3210" w:type="dxa"/>
          </w:tcPr>
          <w:p w14:paraId="2F41F221" w14:textId="005E2702" w:rsidR="00F33940" w:rsidRPr="00DC2D78" w:rsidRDefault="00F33940" w:rsidP="00DC2D78">
            <w:pPr>
              <w:jc w:val="center"/>
              <w:rPr>
                <w:b/>
                <w:bCs/>
                <w:lang w:eastAsia="ja-JP"/>
              </w:rPr>
            </w:pPr>
            <w:r w:rsidRPr="00DC2D78">
              <w:rPr>
                <w:b/>
                <w:bCs/>
                <w:lang w:eastAsia="ja-JP"/>
              </w:rPr>
              <w:t>Cons</w:t>
            </w:r>
          </w:p>
        </w:tc>
      </w:tr>
      <w:tr w:rsidR="00DC2D78" w14:paraId="4F3650A6" w14:textId="77777777" w:rsidTr="00F33940">
        <w:tc>
          <w:tcPr>
            <w:tcW w:w="3210" w:type="dxa"/>
          </w:tcPr>
          <w:p w14:paraId="3357EDCE" w14:textId="3CF12679" w:rsidR="00DC2D78" w:rsidRDefault="00DC2D78" w:rsidP="00D86D6D">
            <w:pPr>
              <w:rPr>
                <w:lang w:eastAsia="ja-JP"/>
              </w:rPr>
            </w:pPr>
            <w:r>
              <w:rPr>
                <w:lang w:eastAsia="ja-JP"/>
              </w:rPr>
              <w:t>Using non-integer periodicities for MG configuration</w:t>
            </w:r>
          </w:p>
        </w:tc>
        <w:tc>
          <w:tcPr>
            <w:tcW w:w="3210" w:type="dxa"/>
          </w:tcPr>
          <w:p w14:paraId="4F4AC144" w14:textId="3D3FCBE0" w:rsidR="00DC2D78" w:rsidRDefault="00DC2D78" w:rsidP="00D86D6D">
            <w:pPr>
              <w:rPr>
                <w:lang w:eastAsia="ja-JP"/>
              </w:rPr>
            </w:pPr>
            <w:r>
              <w:rPr>
                <w:lang w:eastAsia="ja-JP"/>
              </w:rPr>
              <w:t>Could be well aligned with XR traffic</w:t>
            </w:r>
          </w:p>
        </w:tc>
        <w:tc>
          <w:tcPr>
            <w:tcW w:w="3210" w:type="dxa"/>
          </w:tcPr>
          <w:p w14:paraId="01E527D9" w14:textId="2E9E8D9B" w:rsidR="00DC2D78" w:rsidRDefault="00DC2D78" w:rsidP="00D86D6D">
            <w:pPr>
              <w:rPr>
                <w:lang w:eastAsia="ja-JP"/>
              </w:rPr>
            </w:pPr>
            <w:r>
              <w:rPr>
                <w:lang w:eastAsia="ja-JP"/>
              </w:rPr>
              <w:t>Needs aligned scheduling for different UEs</w:t>
            </w:r>
          </w:p>
        </w:tc>
      </w:tr>
      <w:tr w:rsidR="00F33940" w14:paraId="07A50B4D" w14:textId="77777777" w:rsidTr="00F33940">
        <w:tc>
          <w:tcPr>
            <w:tcW w:w="3210" w:type="dxa"/>
          </w:tcPr>
          <w:p w14:paraId="68F7C892" w14:textId="5678D036" w:rsidR="00F33940" w:rsidRDefault="00F33940" w:rsidP="00D86D6D">
            <w:pPr>
              <w:rPr>
                <w:lang w:eastAsia="ja-JP"/>
              </w:rPr>
            </w:pPr>
            <w:r>
              <w:rPr>
                <w:lang w:eastAsia="ja-JP"/>
              </w:rPr>
              <w:t>Dynamic indication of CG skipping</w:t>
            </w:r>
          </w:p>
        </w:tc>
        <w:tc>
          <w:tcPr>
            <w:tcW w:w="3210" w:type="dxa"/>
          </w:tcPr>
          <w:p w14:paraId="04D679A9" w14:textId="25B5A8A5" w:rsidR="00F33940" w:rsidRDefault="00503279" w:rsidP="00D86D6D">
            <w:pPr>
              <w:rPr>
                <w:lang w:eastAsia="ja-JP"/>
              </w:rPr>
            </w:pPr>
            <w:r>
              <w:rPr>
                <w:lang w:eastAsia="ja-JP"/>
              </w:rPr>
              <w:t>Works well for downlink</w:t>
            </w:r>
          </w:p>
        </w:tc>
        <w:tc>
          <w:tcPr>
            <w:tcW w:w="3210" w:type="dxa"/>
          </w:tcPr>
          <w:p w14:paraId="3305FC19" w14:textId="5D6DD0D4" w:rsidR="00F33940" w:rsidRDefault="00503279" w:rsidP="00D86D6D">
            <w:pPr>
              <w:rPr>
                <w:lang w:eastAsia="ja-JP"/>
              </w:rPr>
            </w:pPr>
            <w:r>
              <w:rPr>
                <w:lang w:eastAsia="ja-JP"/>
              </w:rPr>
              <w:t xml:space="preserve">For uplink, the </w:t>
            </w:r>
            <w:proofErr w:type="spellStart"/>
            <w:r w:rsidR="00B54537">
              <w:rPr>
                <w:lang w:eastAsia="ja-JP"/>
              </w:rPr>
              <w:t>gNB</w:t>
            </w:r>
            <w:proofErr w:type="spellEnd"/>
            <w:r w:rsidR="00B54537">
              <w:rPr>
                <w:lang w:eastAsia="ja-JP"/>
              </w:rPr>
              <w:t xml:space="preserve"> needs</w:t>
            </w:r>
            <w:r>
              <w:rPr>
                <w:lang w:eastAsia="ja-JP"/>
              </w:rPr>
              <w:t xml:space="preserve"> traffic awareness</w:t>
            </w:r>
          </w:p>
        </w:tc>
      </w:tr>
      <w:tr w:rsidR="00DC2D78" w14:paraId="5A5AA5E4" w14:textId="77777777" w:rsidTr="00F33940">
        <w:tc>
          <w:tcPr>
            <w:tcW w:w="3210" w:type="dxa"/>
          </w:tcPr>
          <w:p w14:paraId="22BB86C6" w14:textId="425FF1F5" w:rsidR="00DC2D78" w:rsidRDefault="00DC2D78" w:rsidP="00D86D6D">
            <w:pPr>
              <w:rPr>
                <w:lang w:eastAsia="ja-JP"/>
              </w:rPr>
            </w:pPr>
            <w:r>
              <w:rPr>
                <w:lang w:eastAsia="ja-JP"/>
              </w:rPr>
              <w:t>Rule-based MG skipping</w:t>
            </w:r>
          </w:p>
        </w:tc>
        <w:tc>
          <w:tcPr>
            <w:tcW w:w="3210" w:type="dxa"/>
          </w:tcPr>
          <w:p w14:paraId="0F2E2F6D" w14:textId="688CE8B7" w:rsidR="00DC2D78" w:rsidRDefault="00860A80" w:rsidP="00D86D6D">
            <w:pPr>
              <w:rPr>
                <w:lang w:eastAsia="ja-JP"/>
              </w:rPr>
            </w:pPr>
            <w:r>
              <w:rPr>
                <w:lang w:eastAsia="ja-JP"/>
              </w:rPr>
              <w:t>Simple implementation. Could be used for both downlink and uplink.</w:t>
            </w:r>
          </w:p>
        </w:tc>
        <w:tc>
          <w:tcPr>
            <w:tcW w:w="3210" w:type="dxa"/>
          </w:tcPr>
          <w:p w14:paraId="79DE25BC" w14:textId="77777777" w:rsidR="00DC2D78" w:rsidRDefault="00DC2D78" w:rsidP="00D86D6D">
            <w:pPr>
              <w:rPr>
                <w:lang w:eastAsia="ja-JP"/>
              </w:rPr>
            </w:pPr>
          </w:p>
        </w:tc>
      </w:tr>
      <w:tr w:rsidR="00F33940" w14:paraId="28A2AF2D" w14:textId="77777777" w:rsidTr="00F33940">
        <w:tc>
          <w:tcPr>
            <w:tcW w:w="3210" w:type="dxa"/>
          </w:tcPr>
          <w:p w14:paraId="61AF2FA2" w14:textId="734F2FEF" w:rsidR="00F33940" w:rsidRDefault="00DC2D78" w:rsidP="00D86D6D">
            <w:pPr>
              <w:rPr>
                <w:lang w:eastAsia="ja-JP"/>
              </w:rPr>
            </w:pPr>
            <w:r>
              <w:rPr>
                <w:lang w:eastAsia="ja-JP"/>
              </w:rPr>
              <w:t>UE autonomous MG skipping</w:t>
            </w:r>
          </w:p>
        </w:tc>
        <w:tc>
          <w:tcPr>
            <w:tcW w:w="3210" w:type="dxa"/>
          </w:tcPr>
          <w:p w14:paraId="18C34F91" w14:textId="53E0D084" w:rsidR="00F33940" w:rsidRDefault="00860A80" w:rsidP="00D86D6D">
            <w:pPr>
              <w:rPr>
                <w:lang w:eastAsia="ja-JP"/>
              </w:rPr>
            </w:pPr>
            <w:r>
              <w:rPr>
                <w:lang w:eastAsia="ja-JP"/>
              </w:rPr>
              <w:t>Work well for uplink, especially with CG</w:t>
            </w:r>
          </w:p>
        </w:tc>
        <w:tc>
          <w:tcPr>
            <w:tcW w:w="3210" w:type="dxa"/>
          </w:tcPr>
          <w:p w14:paraId="17D02EDE" w14:textId="77777777" w:rsidR="00F33940" w:rsidRDefault="00F33940" w:rsidP="00D86D6D">
            <w:pPr>
              <w:rPr>
                <w:lang w:eastAsia="ja-JP"/>
              </w:rPr>
            </w:pPr>
          </w:p>
        </w:tc>
      </w:tr>
    </w:tbl>
    <w:p w14:paraId="34F11CEC" w14:textId="77777777" w:rsidR="001A6C00" w:rsidRPr="00F74305" w:rsidRDefault="001A6C00" w:rsidP="00D86D6D">
      <w:pPr>
        <w:rPr>
          <w:lang w:eastAsia="ja-JP"/>
        </w:rPr>
      </w:pPr>
    </w:p>
    <w:p w14:paraId="480FB6DB" w14:textId="5CF4ED1F" w:rsidR="001869AC" w:rsidRPr="00FB5973" w:rsidRDefault="00A40A48" w:rsidP="00B85056">
      <w:pPr>
        <w:rPr>
          <w:b/>
          <w:bCs/>
          <w:lang w:eastAsia="ja-JP"/>
        </w:rPr>
      </w:pPr>
      <w:r w:rsidRPr="00FB5973">
        <w:rPr>
          <w:b/>
          <w:bCs/>
          <w:lang w:eastAsia="ja-JP"/>
        </w:rPr>
        <w:t>Propo</w:t>
      </w:r>
      <w:r w:rsidR="006A2A80" w:rsidRPr="00FB5973">
        <w:rPr>
          <w:b/>
          <w:bCs/>
          <w:lang w:eastAsia="ja-JP"/>
        </w:rPr>
        <w:t>sal 1: At leas</w:t>
      </w:r>
      <w:r w:rsidR="00386A1C">
        <w:rPr>
          <w:b/>
          <w:bCs/>
          <w:lang w:eastAsia="ja-JP"/>
        </w:rPr>
        <w:t>t</w:t>
      </w:r>
      <w:r w:rsidR="006A2A80" w:rsidRPr="00FB5973">
        <w:rPr>
          <w:b/>
          <w:bCs/>
          <w:lang w:eastAsia="ja-JP"/>
        </w:rPr>
        <w:t xml:space="preserve"> one of the following enhancements should be considered for MG enhancements:</w:t>
      </w:r>
    </w:p>
    <w:p w14:paraId="692D10AF" w14:textId="439D6A9D" w:rsidR="006A2A80" w:rsidRPr="00FB5973" w:rsidRDefault="006A6189" w:rsidP="006A2A80">
      <w:pPr>
        <w:pStyle w:val="ListParagraph"/>
        <w:numPr>
          <w:ilvl w:val="0"/>
          <w:numId w:val="40"/>
        </w:numPr>
        <w:ind w:leftChars="0"/>
        <w:rPr>
          <w:b/>
          <w:bCs/>
          <w:lang w:eastAsia="ja-JP"/>
        </w:rPr>
      </w:pPr>
      <w:r w:rsidRPr="00FB5973">
        <w:rPr>
          <w:b/>
          <w:bCs/>
          <w:lang w:eastAsia="ja-JP"/>
        </w:rPr>
        <w:t>Using non-integer periodicities for MG configuration</w:t>
      </w:r>
    </w:p>
    <w:p w14:paraId="069B4707" w14:textId="07326106" w:rsidR="006A6189" w:rsidRPr="00FB5973" w:rsidRDefault="006A6189" w:rsidP="006A2A80">
      <w:pPr>
        <w:pStyle w:val="ListParagraph"/>
        <w:numPr>
          <w:ilvl w:val="0"/>
          <w:numId w:val="40"/>
        </w:numPr>
        <w:ind w:leftChars="0"/>
        <w:rPr>
          <w:b/>
          <w:bCs/>
          <w:lang w:eastAsia="ja-JP"/>
        </w:rPr>
      </w:pPr>
      <w:r w:rsidRPr="00FB5973">
        <w:rPr>
          <w:b/>
          <w:bCs/>
          <w:lang w:eastAsia="ja-JP"/>
        </w:rPr>
        <w:t>Dynamic indication of CG skipping</w:t>
      </w:r>
    </w:p>
    <w:p w14:paraId="2ACF7E84" w14:textId="1386F448" w:rsidR="006A6189" w:rsidRPr="00FB5973" w:rsidRDefault="006A6189" w:rsidP="006A2A80">
      <w:pPr>
        <w:pStyle w:val="ListParagraph"/>
        <w:numPr>
          <w:ilvl w:val="0"/>
          <w:numId w:val="40"/>
        </w:numPr>
        <w:ind w:leftChars="0"/>
        <w:rPr>
          <w:b/>
          <w:bCs/>
          <w:lang w:eastAsia="ja-JP"/>
        </w:rPr>
      </w:pPr>
      <w:r w:rsidRPr="00FB5973">
        <w:rPr>
          <w:b/>
          <w:bCs/>
          <w:lang w:eastAsia="ja-JP"/>
        </w:rPr>
        <w:t>Rule-based MG skipping</w:t>
      </w:r>
    </w:p>
    <w:p w14:paraId="73D64431" w14:textId="49A963BA" w:rsidR="006A6189" w:rsidRPr="00FB5973" w:rsidRDefault="006A6189" w:rsidP="006A2A80">
      <w:pPr>
        <w:pStyle w:val="ListParagraph"/>
        <w:numPr>
          <w:ilvl w:val="0"/>
          <w:numId w:val="40"/>
        </w:numPr>
        <w:ind w:leftChars="0"/>
        <w:rPr>
          <w:b/>
          <w:bCs/>
          <w:lang w:eastAsia="ja-JP"/>
        </w:rPr>
      </w:pPr>
      <w:r w:rsidRPr="00FB5973">
        <w:rPr>
          <w:b/>
          <w:bCs/>
          <w:lang w:eastAsia="ja-JP"/>
        </w:rPr>
        <w:t>UE autonomous MG skipping</w:t>
      </w:r>
    </w:p>
    <w:p w14:paraId="70664519" w14:textId="77777777" w:rsidR="00B85461" w:rsidRDefault="00B85461" w:rsidP="00E975C8">
      <w:pPr>
        <w:rPr>
          <w:lang w:val="en-GB"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lastRenderedPageBreak/>
        <w:t>Conclusions</w:t>
      </w:r>
    </w:p>
    <w:p w14:paraId="563C6E28" w14:textId="0DAB7C44"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FB5973">
        <w:rPr>
          <w:lang w:eastAsia="ja-JP"/>
        </w:rPr>
        <w:t>d</w:t>
      </w:r>
      <w:r>
        <w:rPr>
          <w:lang w:eastAsia="ja-JP"/>
        </w:rPr>
        <w:t xml:space="preserve"> our view on </w:t>
      </w:r>
      <w:r w:rsidR="00FB5973">
        <w:rPr>
          <w:lang w:eastAsia="ja-JP"/>
        </w:rPr>
        <w:t>MG enhancements</w:t>
      </w:r>
      <w:r>
        <w:rPr>
          <w:lang w:eastAsia="ja-JP"/>
        </w:rPr>
        <w:t xml:space="preserve">. We made </w:t>
      </w:r>
      <w:r w:rsidR="00FB5973">
        <w:rPr>
          <w:lang w:eastAsia="ja-JP"/>
        </w:rPr>
        <w:t xml:space="preserve">the </w:t>
      </w:r>
      <w:r>
        <w:rPr>
          <w:lang w:eastAsia="ja-JP"/>
        </w:rPr>
        <w:t>following proposal.</w:t>
      </w:r>
    </w:p>
    <w:p w14:paraId="67E41CA7" w14:textId="77777777" w:rsidR="00BD6B98" w:rsidRPr="00FB5973" w:rsidRDefault="00BD6B98" w:rsidP="00BD6B98">
      <w:pPr>
        <w:rPr>
          <w:b/>
          <w:bCs/>
          <w:lang w:eastAsia="ja-JP"/>
        </w:rPr>
      </w:pPr>
      <w:r w:rsidRPr="00FB5973">
        <w:rPr>
          <w:b/>
          <w:bCs/>
          <w:lang w:eastAsia="ja-JP"/>
        </w:rPr>
        <w:t>Proposal 1: At leas</w:t>
      </w:r>
      <w:r>
        <w:rPr>
          <w:b/>
          <w:bCs/>
          <w:lang w:eastAsia="ja-JP"/>
        </w:rPr>
        <w:t>t</w:t>
      </w:r>
      <w:r w:rsidRPr="00FB5973">
        <w:rPr>
          <w:b/>
          <w:bCs/>
          <w:lang w:eastAsia="ja-JP"/>
        </w:rPr>
        <w:t xml:space="preserve"> one of the following enhancements should be considered for MG enhancements:</w:t>
      </w:r>
    </w:p>
    <w:p w14:paraId="352C186C" w14:textId="77777777" w:rsidR="00BD6B98" w:rsidRPr="00FB5973" w:rsidRDefault="00BD6B98" w:rsidP="00BD6B98">
      <w:pPr>
        <w:pStyle w:val="ListParagraph"/>
        <w:numPr>
          <w:ilvl w:val="0"/>
          <w:numId w:val="40"/>
        </w:numPr>
        <w:ind w:leftChars="0"/>
        <w:rPr>
          <w:b/>
          <w:bCs/>
          <w:lang w:eastAsia="ja-JP"/>
        </w:rPr>
      </w:pPr>
      <w:r w:rsidRPr="00FB5973">
        <w:rPr>
          <w:b/>
          <w:bCs/>
          <w:lang w:eastAsia="ja-JP"/>
        </w:rPr>
        <w:t>Using non-integer periodicities for MG configuration</w:t>
      </w:r>
    </w:p>
    <w:p w14:paraId="77B1B455" w14:textId="77777777" w:rsidR="00BD6B98" w:rsidRPr="00FB5973" w:rsidRDefault="00BD6B98" w:rsidP="00BD6B98">
      <w:pPr>
        <w:pStyle w:val="ListParagraph"/>
        <w:numPr>
          <w:ilvl w:val="0"/>
          <w:numId w:val="40"/>
        </w:numPr>
        <w:ind w:leftChars="0"/>
        <w:rPr>
          <w:b/>
          <w:bCs/>
          <w:lang w:eastAsia="ja-JP"/>
        </w:rPr>
      </w:pPr>
      <w:r w:rsidRPr="00FB5973">
        <w:rPr>
          <w:b/>
          <w:bCs/>
          <w:lang w:eastAsia="ja-JP"/>
        </w:rPr>
        <w:t>Dynamic indication of CG skipping</w:t>
      </w:r>
    </w:p>
    <w:p w14:paraId="77601D8E" w14:textId="77777777" w:rsidR="00BD6B98" w:rsidRPr="00FB5973" w:rsidRDefault="00BD6B98" w:rsidP="00BD6B98">
      <w:pPr>
        <w:pStyle w:val="ListParagraph"/>
        <w:numPr>
          <w:ilvl w:val="0"/>
          <w:numId w:val="40"/>
        </w:numPr>
        <w:ind w:leftChars="0"/>
        <w:rPr>
          <w:b/>
          <w:bCs/>
          <w:lang w:eastAsia="ja-JP"/>
        </w:rPr>
      </w:pPr>
      <w:r w:rsidRPr="00FB5973">
        <w:rPr>
          <w:b/>
          <w:bCs/>
          <w:lang w:eastAsia="ja-JP"/>
        </w:rPr>
        <w:t>Rule-based MG skipping</w:t>
      </w:r>
    </w:p>
    <w:p w14:paraId="3D5ADA61" w14:textId="77777777" w:rsidR="00BD6B98" w:rsidRPr="00FB5973" w:rsidRDefault="00BD6B98" w:rsidP="00BD6B98">
      <w:pPr>
        <w:pStyle w:val="ListParagraph"/>
        <w:numPr>
          <w:ilvl w:val="0"/>
          <w:numId w:val="40"/>
        </w:numPr>
        <w:ind w:leftChars="0"/>
        <w:rPr>
          <w:b/>
          <w:bCs/>
          <w:lang w:eastAsia="ja-JP"/>
        </w:rPr>
      </w:pPr>
      <w:r w:rsidRPr="00FB5973">
        <w:rPr>
          <w:b/>
          <w:bCs/>
          <w:lang w:eastAsia="ja-JP"/>
        </w:rPr>
        <w:t>UE autonomous MG skipping</w:t>
      </w:r>
    </w:p>
    <w:p w14:paraId="330DDF24" w14:textId="77777777" w:rsidR="00FB5973" w:rsidRDefault="00FB5973" w:rsidP="00E05864">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w:t>
      </w:r>
      <w:proofErr w:type="spellStart"/>
      <w:r w:rsidR="007E1C47" w:rsidRPr="007E1C47">
        <w:rPr>
          <w:rFonts w:eastAsiaTheme="minorEastAsia"/>
          <w:lang w:eastAsia="ja-JP"/>
        </w:rPr>
        <w:t>eXtended</w:t>
      </w:r>
      <w:proofErr w:type="spellEnd"/>
      <w:r w:rsidR="007E1C47" w:rsidRPr="007E1C47">
        <w:rPr>
          <w:rFonts w:eastAsiaTheme="minorEastAsia"/>
          <w:lang w:eastAsia="ja-JP"/>
        </w:rPr>
        <w:t xml:space="preserve">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9C442BE" w14:textId="1FFDBD17" w:rsidR="007F722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096AD6">
        <w:rPr>
          <w:rFonts w:eastAsiaTheme="minorEastAsia"/>
          <w:lang w:eastAsia="ja-JP"/>
        </w:rPr>
        <w:t>3</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2A0DD3C" w14:textId="1802190A"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DE39F7">
        <w:rPr>
          <w:rFonts w:eastAsiaTheme="minorEastAsia"/>
          <w:lang w:eastAsia="ja-JP"/>
        </w:rPr>
        <w:t>4</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4FA1" w14:textId="77777777" w:rsidR="00266CD6" w:rsidRDefault="00266CD6">
      <w:r>
        <w:separator/>
      </w:r>
    </w:p>
  </w:endnote>
  <w:endnote w:type="continuationSeparator" w:id="0">
    <w:p w14:paraId="590889AA" w14:textId="77777777" w:rsidR="00266CD6" w:rsidRDefault="00266CD6">
      <w:r>
        <w:continuationSeparator/>
      </w:r>
    </w:p>
  </w:endnote>
  <w:endnote w:type="continuationNotice" w:id="1">
    <w:p w14:paraId="17BE3A3E" w14:textId="77777777" w:rsidR="00266CD6" w:rsidRDefault="00266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55F3" w14:textId="77777777" w:rsidR="00266CD6" w:rsidRDefault="00266CD6">
      <w:r>
        <w:separator/>
      </w:r>
    </w:p>
  </w:footnote>
  <w:footnote w:type="continuationSeparator" w:id="0">
    <w:p w14:paraId="2CC18660" w14:textId="77777777" w:rsidR="00266CD6" w:rsidRDefault="00266CD6">
      <w:r>
        <w:continuationSeparator/>
      </w:r>
    </w:p>
  </w:footnote>
  <w:footnote w:type="continuationNotice" w:id="1">
    <w:p w14:paraId="77DEB950" w14:textId="77777777" w:rsidR="00266CD6" w:rsidRDefault="00266C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3"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1"/>
  </w:num>
  <w:num w:numId="3" w16cid:durableId="796221080">
    <w:abstractNumId w:val="13"/>
  </w:num>
  <w:num w:numId="4" w16cid:durableId="182089200">
    <w:abstractNumId w:val="27"/>
  </w:num>
  <w:num w:numId="5" w16cid:durableId="111755664">
    <w:abstractNumId w:val="16"/>
  </w:num>
  <w:num w:numId="6" w16cid:durableId="1303192662">
    <w:abstractNumId w:val="17"/>
  </w:num>
  <w:num w:numId="7" w16cid:durableId="1042704722">
    <w:abstractNumId w:val="14"/>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6"/>
  </w:num>
  <w:num w:numId="14" w16cid:durableId="538586159">
    <w:abstractNumId w:val="22"/>
  </w:num>
  <w:num w:numId="15" w16cid:durableId="1363826038">
    <w:abstractNumId w:val="4"/>
  </w:num>
  <w:num w:numId="16" w16cid:durableId="731121149">
    <w:abstractNumId w:val="18"/>
  </w:num>
  <w:num w:numId="17" w16cid:durableId="73164992">
    <w:abstractNumId w:val="21"/>
  </w:num>
  <w:num w:numId="18" w16cid:durableId="810252416">
    <w:abstractNumId w:val="23"/>
  </w:num>
  <w:num w:numId="19" w16cid:durableId="1915969327">
    <w:abstractNumId w:val="19"/>
  </w:num>
  <w:num w:numId="20" w16cid:durableId="2034726172">
    <w:abstractNumId w:val="2"/>
  </w:num>
  <w:num w:numId="21" w16cid:durableId="433981095">
    <w:abstractNumId w:val="24"/>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5"/>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5"/>
  </w:num>
  <w:num w:numId="34" w16cid:durableId="147475766">
    <w:abstractNumId w:val="0"/>
  </w:num>
  <w:num w:numId="35" w16cid:durableId="874805474">
    <w:abstractNumId w:val="20"/>
  </w:num>
  <w:num w:numId="36" w16cid:durableId="1230768520">
    <w:abstractNumId w:val="32"/>
  </w:num>
  <w:num w:numId="37" w16cid:durableId="1971785348">
    <w:abstractNumId w:val="3"/>
  </w:num>
  <w:num w:numId="38" w16cid:durableId="1562791957">
    <w:abstractNumId w:val="9"/>
  </w:num>
  <w:num w:numId="39" w16cid:durableId="2064601647">
    <w:abstractNumId w:val="33"/>
  </w:num>
  <w:num w:numId="40" w16cid:durableId="710616763">
    <w:abstractNumId w:val="30"/>
  </w:num>
  <w:num w:numId="41" w16cid:durableId="47456880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57C"/>
    <w:rsid w:val="000B7F60"/>
    <w:rsid w:val="000C02E0"/>
    <w:rsid w:val="000C04FD"/>
    <w:rsid w:val="000C0836"/>
    <w:rsid w:val="000C0AD5"/>
    <w:rsid w:val="000C0E68"/>
    <w:rsid w:val="000C0F2B"/>
    <w:rsid w:val="000C1470"/>
    <w:rsid w:val="000C1EC5"/>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95B"/>
    <w:rsid w:val="00190C74"/>
    <w:rsid w:val="00191AFE"/>
    <w:rsid w:val="00191C14"/>
    <w:rsid w:val="00192157"/>
    <w:rsid w:val="00192225"/>
    <w:rsid w:val="0019251F"/>
    <w:rsid w:val="001926EC"/>
    <w:rsid w:val="00193AA8"/>
    <w:rsid w:val="00193D90"/>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CD"/>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C7"/>
    <w:rsid w:val="00371BD2"/>
    <w:rsid w:val="00371E8A"/>
    <w:rsid w:val="0037209C"/>
    <w:rsid w:val="00372277"/>
    <w:rsid w:val="00372351"/>
    <w:rsid w:val="0037242B"/>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231"/>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BD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0B2C"/>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D7F81"/>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8CD"/>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5EBA"/>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189"/>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B77"/>
    <w:rsid w:val="007C5E4A"/>
    <w:rsid w:val="007C5FF4"/>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2ED"/>
    <w:rsid w:val="008435C8"/>
    <w:rsid w:val="0084379B"/>
    <w:rsid w:val="00843A14"/>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3855"/>
    <w:rsid w:val="009238A9"/>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A48"/>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5E7C"/>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745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696"/>
    <w:rsid w:val="00BB29DF"/>
    <w:rsid w:val="00BB2DC7"/>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8F1"/>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722"/>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712"/>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222"/>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940"/>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80"/>
    <w:rsid w:val="00F602A6"/>
    <w:rsid w:val="00F604EE"/>
    <w:rsid w:val="00F607D7"/>
    <w:rsid w:val="00F60A89"/>
    <w:rsid w:val="00F612AE"/>
    <w:rsid w:val="00F614F7"/>
    <w:rsid w:val="00F620A0"/>
    <w:rsid w:val="00F621F7"/>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E1"/>
    <w:rsid w:val="00FB1DAC"/>
    <w:rsid w:val="00FB269B"/>
    <w:rsid w:val="00FB278B"/>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3170EA04-A805-44E9-8BE1-5DCE4EC5E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2166</cp:revision>
  <cp:lastPrinted>2010-04-02T09:58:00Z</cp:lastPrinted>
  <dcterms:created xsi:type="dcterms:W3CDTF">2021-11-03T04:46:00Z</dcterms:created>
  <dcterms:modified xsi:type="dcterms:W3CDTF">2024-02-15T10:06:00Z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