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7C3076A5" w:rsidR="008D4E3F" w:rsidRPr="000A47FB"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7804BC">
        <w:rPr>
          <w:bCs/>
          <w:noProof w:val="0"/>
          <w:sz w:val="24"/>
          <w:szCs w:val="24"/>
        </w:rPr>
        <w:t>6</w:t>
      </w:r>
      <w:r w:rsidR="00452DC7" w:rsidRPr="002A7401">
        <w:rPr>
          <w:bCs/>
          <w:noProof w:val="0"/>
          <w:sz w:val="24"/>
          <w:szCs w:val="24"/>
        </w:rPr>
        <w:t xml:space="preserve"> </w:t>
      </w:r>
      <w:r w:rsidR="00452DC7" w:rsidRPr="002A7401">
        <w:tab/>
      </w:r>
      <w:r w:rsidR="00073BE9" w:rsidRPr="004F64AD">
        <w:rPr>
          <w:sz w:val="24"/>
          <w:szCs w:val="24"/>
        </w:rPr>
        <w:t>R1-2400879</w:t>
      </w:r>
    </w:p>
    <w:p w14:paraId="438D98BC" w14:textId="12E19B85" w:rsidR="0003470A" w:rsidRPr="00863B68" w:rsidRDefault="0003470A" w:rsidP="003407CF">
      <w:pPr>
        <w:tabs>
          <w:tab w:val="center" w:pos="4536"/>
          <w:tab w:val="right" w:pos="9072"/>
        </w:tabs>
        <w:rPr>
          <w:rFonts w:ascii="Arial" w:eastAsia="宋体" w:hAnsi="Arial" w:cs="Arial"/>
          <w:b/>
          <w:bCs/>
          <w:sz w:val="24"/>
          <w:szCs w:val="24"/>
        </w:rPr>
      </w:pPr>
      <w:r w:rsidRPr="00863B68">
        <w:rPr>
          <w:rFonts w:ascii="Arial" w:eastAsia="宋体" w:hAnsi="Arial" w:cs="Arial"/>
          <w:b/>
          <w:bCs/>
          <w:sz w:val="24"/>
          <w:szCs w:val="24"/>
        </w:rPr>
        <w:t>Athens, Greece, February 26 – March 1, 2024</w:t>
      </w:r>
      <w:r w:rsidRPr="00863B68">
        <w:rPr>
          <w:rStyle w:val="eop"/>
          <w:rFonts w:ascii="Arial" w:hAnsi="Arial" w:cs="Arial"/>
          <w:b/>
          <w:bCs/>
          <w:color w:val="000000"/>
          <w:shd w:val="clear" w:color="auto" w:fill="FFFFFF"/>
        </w:rPr>
        <w:t> </w:t>
      </w: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4D0F5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3297B" w:rsidRPr="0013297B">
        <w:rPr>
          <w:rFonts w:ascii="Arial" w:hAnsi="Arial" w:cs="Arial"/>
          <w:b/>
          <w:bCs/>
          <w:sz w:val="24"/>
          <w:szCs w:val="24"/>
          <w:lang w:val="en-GB"/>
        </w:rPr>
        <w:t>IoT-NTN uplink capacity enhancement</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597C16FB" w:rsidR="002D6F23" w:rsidRDefault="00890AF1" w:rsidP="004B796B">
      <w:pPr>
        <w:spacing w:before="120"/>
        <w:rPr>
          <w:lang w:val="en-GB"/>
        </w:rPr>
      </w:pPr>
      <w:r>
        <w:rPr>
          <w:lang w:val="en-GB"/>
        </w:rPr>
        <w:t xml:space="preserve"> </w:t>
      </w:r>
      <w:r w:rsidR="00593B3B">
        <w:rPr>
          <w:lang w:val="en-GB"/>
        </w:rPr>
        <w:t>In RANP # 102 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D065BE9" w14:textId="77777777" w:rsidR="00DB7BA9" w:rsidRPr="00702D0A" w:rsidRDefault="00DB7BA9" w:rsidP="00DB7BA9">
                            <w:pPr>
                              <w:numPr>
                                <w:ilvl w:val="0"/>
                                <w:numId w:val="47"/>
                              </w:numPr>
                              <w:spacing w:after="0"/>
                              <w:rPr>
                                <w:bCs/>
                              </w:rPr>
                            </w:pPr>
                            <w:r w:rsidRPr="00702D0A">
                              <w:rPr>
                                <w:bCs/>
                              </w:rPr>
                              <w:t>Support of Capacity enhancements for uplink</w:t>
                            </w:r>
                            <w:r w:rsidRPr="00702D0A">
                              <w:rPr>
                                <w:bCs/>
                              </w:rPr>
                              <w:br/>
                            </w:r>
                          </w:p>
                          <w:p w14:paraId="3800CB2B" w14:textId="77777777" w:rsidR="00DB7BA9" w:rsidRPr="00702D0A" w:rsidRDefault="00DB7BA9" w:rsidP="00DB7BA9">
                            <w:pPr>
                              <w:numPr>
                                <w:ilvl w:val="1"/>
                                <w:numId w:val="47"/>
                              </w:numPr>
                              <w:spacing w:after="0"/>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117EFC14" w14:textId="77777777" w:rsidR="00DB7BA9" w:rsidRPr="00702D0A" w:rsidRDefault="00DB7BA9" w:rsidP="00DB7BA9">
                            <w:pPr>
                              <w:spacing w:after="0"/>
                              <w:rPr>
                                <w:bCs/>
                              </w:rPr>
                            </w:pPr>
                          </w:p>
                          <w:p w14:paraId="4F993B5E" w14:textId="77777777" w:rsidR="00DB7BA9" w:rsidRPr="00702D0A" w:rsidRDefault="00DB7BA9" w:rsidP="00DB7BA9">
                            <w:pPr>
                              <w:numPr>
                                <w:ilvl w:val="2"/>
                                <w:numId w:val="47"/>
                              </w:numPr>
                              <w:spacing w:after="0"/>
                              <w:rPr>
                                <w:bCs/>
                              </w:rPr>
                            </w:pPr>
                            <w:r w:rsidRPr="00702D0A">
                              <w:rPr>
                                <w:bCs/>
                              </w:rPr>
                              <w:t xml:space="preserve">Multi-tone support for 15 kHz SCS should also be </w:t>
                            </w:r>
                            <w:proofErr w:type="gramStart"/>
                            <w:r w:rsidRPr="00702D0A">
                              <w:rPr>
                                <w:bCs/>
                              </w:rPr>
                              <w:t>considered</w:t>
                            </w:r>
                            <w:proofErr w:type="gramEnd"/>
                          </w:p>
                          <w:p w14:paraId="44877684" w14:textId="77777777" w:rsidR="00DB7BA9" w:rsidRDefault="00DB7BA9" w:rsidP="00DB7BA9">
                            <w:pPr>
                              <w:spacing w:after="0"/>
                              <w:ind w:left="1080" w:firstLine="720"/>
                              <w:rPr>
                                <w:bCs/>
                                <w:i/>
                                <w:iCs/>
                              </w:rPr>
                            </w:pPr>
                          </w:p>
                          <w:p w14:paraId="1BDA78FA" w14:textId="77777777" w:rsidR="00DB7BA9" w:rsidRPr="00947442" w:rsidRDefault="00DB7BA9" w:rsidP="00DB7BA9">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D065BE9" w14:textId="77777777" w:rsidR="00DB7BA9" w:rsidRPr="00702D0A" w:rsidRDefault="00DB7BA9" w:rsidP="00DB7BA9">
                      <w:pPr>
                        <w:numPr>
                          <w:ilvl w:val="0"/>
                          <w:numId w:val="47"/>
                        </w:numPr>
                        <w:spacing w:after="0"/>
                        <w:rPr>
                          <w:bCs/>
                        </w:rPr>
                      </w:pPr>
                      <w:r w:rsidRPr="00702D0A">
                        <w:rPr>
                          <w:bCs/>
                        </w:rPr>
                        <w:t>Support of Capacity enhancements for uplink</w:t>
                      </w:r>
                      <w:r w:rsidRPr="00702D0A">
                        <w:rPr>
                          <w:bCs/>
                        </w:rPr>
                        <w:br/>
                      </w:r>
                    </w:p>
                    <w:p w14:paraId="3800CB2B" w14:textId="77777777" w:rsidR="00DB7BA9" w:rsidRPr="00702D0A" w:rsidRDefault="00DB7BA9" w:rsidP="00DB7BA9">
                      <w:pPr>
                        <w:numPr>
                          <w:ilvl w:val="1"/>
                          <w:numId w:val="47"/>
                        </w:numPr>
                        <w:spacing w:after="0"/>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117EFC14" w14:textId="77777777" w:rsidR="00DB7BA9" w:rsidRPr="00702D0A" w:rsidRDefault="00DB7BA9" w:rsidP="00DB7BA9">
                      <w:pPr>
                        <w:spacing w:after="0"/>
                        <w:rPr>
                          <w:bCs/>
                        </w:rPr>
                      </w:pPr>
                    </w:p>
                    <w:p w14:paraId="4F993B5E" w14:textId="77777777" w:rsidR="00DB7BA9" w:rsidRPr="00702D0A" w:rsidRDefault="00DB7BA9" w:rsidP="00DB7BA9">
                      <w:pPr>
                        <w:numPr>
                          <w:ilvl w:val="2"/>
                          <w:numId w:val="47"/>
                        </w:numPr>
                        <w:spacing w:after="0"/>
                        <w:rPr>
                          <w:bCs/>
                        </w:rPr>
                      </w:pPr>
                      <w:r w:rsidRPr="00702D0A">
                        <w:rPr>
                          <w:bCs/>
                        </w:rPr>
                        <w:t xml:space="preserve">Multi-tone support for 15 kHz SCS should also be </w:t>
                      </w:r>
                      <w:proofErr w:type="gramStart"/>
                      <w:r w:rsidRPr="00702D0A">
                        <w:rPr>
                          <w:bCs/>
                        </w:rPr>
                        <w:t>considered</w:t>
                      </w:r>
                      <w:proofErr w:type="gramEnd"/>
                    </w:p>
                    <w:p w14:paraId="44877684" w14:textId="77777777" w:rsidR="00DB7BA9" w:rsidRDefault="00DB7BA9" w:rsidP="00DB7BA9">
                      <w:pPr>
                        <w:spacing w:after="0"/>
                        <w:ind w:left="1080" w:firstLine="720"/>
                        <w:rPr>
                          <w:bCs/>
                          <w:i/>
                          <w:iCs/>
                        </w:rPr>
                      </w:pPr>
                    </w:p>
                    <w:p w14:paraId="1BDA78FA" w14:textId="77777777" w:rsidR="00DB7BA9" w:rsidRPr="00947442" w:rsidRDefault="00DB7BA9" w:rsidP="00DB7BA9">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txbxContent>
                </v:textbox>
                <w10:anchorlock/>
              </v:shape>
            </w:pict>
          </mc:Fallback>
        </mc:AlternateContent>
      </w:r>
    </w:p>
    <w:p w14:paraId="15BA82E9" w14:textId="1269BF2F" w:rsidR="001B4CDA" w:rsidRPr="004B796B" w:rsidRDefault="002046DE" w:rsidP="004B796B">
      <w:pPr>
        <w:spacing w:before="120"/>
        <w:rPr>
          <w:lang w:val="en-GB"/>
        </w:rPr>
      </w:pPr>
      <w:r>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72FA1F0E" w14:textId="45EB83E1" w:rsidR="000F3186" w:rsidRDefault="005A1CF7" w:rsidP="000F3186">
      <w:r>
        <w:t>Motivation of r</w:t>
      </w:r>
      <w:r w:rsidR="000F3186">
        <w:t xml:space="preserve">epetition in IoT </w:t>
      </w:r>
      <w:r>
        <w:t>TN and NTN is for coverage of the IoT UE</w:t>
      </w:r>
      <w:r w:rsidR="00B130D0">
        <w:t>, w</w:t>
      </w:r>
      <w:r>
        <w:t xml:space="preserve">hile it will also impact the capacity </w:t>
      </w:r>
      <w:r w:rsidR="00B130D0">
        <w:t>because of the multiple times of resource occupied.</w:t>
      </w:r>
      <w:r w:rsidR="0043051F">
        <w:t xml:space="preserve"> OCC is used in LTE and 5G to improve capacity</w:t>
      </w:r>
      <w:r w:rsidR="00064B65">
        <w:t xml:space="preserve"> by multiplexing of UEs in TN. </w:t>
      </w:r>
      <w:r w:rsidR="00795F8B">
        <w:t xml:space="preserve">In NTN, especially for high speed of </w:t>
      </w:r>
      <w:r w:rsidR="00607374">
        <w:t xml:space="preserve">LEO, whether OCC can work well with the </w:t>
      </w:r>
      <w:r w:rsidR="00A251FE">
        <w:t xml:space="preserve">challenging of variation of doppler and delay along the time should </w:t>
      </w:r>
      <w:r w:rsidR="006C42FF">
        <w:t>be one issue to be studied in the WI.</w:t>
      </w:r>
    </w:p>
    <w:p w14:paraId="320D4762" w14:textId="1F9A0475" w:rsidR="0043051F" w:rsidRPr="006C42FF" w:rsidRDefault="006C42FF" w:rsidP="000F3186">
      <w:pPr>
        <w:rPr>
          <w:b/>
        </w:rPr>
      </w:pPr>
      <w:r w:rsidRPr="006C42FF">
        <w:rPr>
          <w:b/>
        </w:rPr>
        <w:t>Proposal</w:t>
      </w:r>
      <w:r w:rsidR="00971EE9">
        <w:rPr>
          <w:b/>
        </w:rPr>
        <w:t xml:space="preserve"> 1</w:t>
      </w:r>
      <w:r w:rsidRPr="006C42FF">
        <w:rPr>
          <w:b/>
        </w:rPr>
        <w:t xml:space="preserve">: </w:t>
      </w:r>
      <w:r w:rsidR="0043051F" w:rsidRPr="006C42FF">
        <w:rPr>
          <w:b/>
        </w:rPr>
        <w:t xml:space="preserve">Benefit and issue </w:t>
      </w:r>
      <w:r w:rsidRPr="006C42FF">
        <w:rPr>
          <w:b/>
        </w:rPr>
        <w:t xml:space="preserve">for IoT NTN with OCC </w:t>
      </w:r>
      <w:r w:rsidR="0043051F" w:rsidRPr="006C42FF">
        <w:rPr>
          <w:b/>
        </w:rPr>
        <w:t xml:space="preserve">should be </w:t>
      </w:r>
      <w:r w:rsidRPr="006C42FF">
        <w:rPr>
          <w:b/>
        </w:rPr>
        <w:t>studied.</w:t>
      </w:r>
    </w:p>
    <w:p w14:paraId="1A29C6F4" w14:textId="0E243A51" w:rsidR="00226B4C" w:rsidRDefault="00226B4C" w:rsidP="00C31D5F">
      <w:pPr>
        <w:pStyle w:val="Heading2"/>
      </w:pPr>
      <w:bookmarkStart w:id="1" w:name="_Hlk87092729"/>
      <w:r>
        <w:t>OCC</w:t>
      </w:r>
      <w:r w:rsidR="003566EE">
        <w:t xml:space="preserve"> in T</w:t>
      </w:r>
      <w:r w:rsidR="009948A9">
        <w:t>ime</w:t>
      </w:r>
      <w:r w:rsidR="003566EE">
        <w:t xml:space="preserve"> o</w:t>
      </w:r>
      <w:r w:rsidR="009948A9">
        <w:t>r</w:t>
      </w:r>
      <w:r w:rsidR="003566EE">
        <w:t xml:space="preserve"> F</w:t>
      </w:r>
      <w:r w:rsidR="009948A9">
        <w:t>requency</w:t>
      </w:r>
      <w:r w:rsidR="003566EE">
        <w:t xml:space="preserve"> domain</w:t>
      </w:r>
    </w:p>
    <w:p w14:paraId="00295013" w14:textId="1EDDEE39" w:rsidR="00DA2C5D" w:rsidRPr="00C0759C" w:rsidRDefault="004035ED" w:rsidP="00DA2C5D">
      <w:r>
        <w:t xml:space="preserve">Generally, OCC </w:t>
      </w:r>
      <w:r w:rsidR="006C42FF">
        <w:t xml:space="preserve">can be </w:t>
      </w:r>
      <w:r w:rsidR="009F2E66">
        <w:t>performed in time domain or in frequency domain.</w:t>
      </w:r>
      <w:r w:rsidR="00267D96">
        <w:t xml:space="preserve"> </w:t>
      </w:r>
      <w:r w:rsidR="00A953E2">
        <w:t>However</w:t>
      </w:r>
      <w:r w:rsidR="001446A9">
        <w:t>, considering</w:t>
      </w:r>
      <w:r w:rsidR="00267D96">
        <w:t xml:space="preserve"> OCC</w:t>
      </w:r>
      <w:r w:rsidR="005E1EA9">
        <w:t xml:space="preserve"> performance may be impacted by </w:t>
      </w:r>
      <w:r w:rsidR="001446A9">
        <w:t>non-coherent channel in the OCC duration in time or in frequency domain</w:t>
      </w:r>
      <w:r w:rsidR="00FE7EA3">
        <w:t>, especially considering the channel changing in IoT NTN</w:t>
      </w:r>
      <w:r w:rsidR="001446A9">
        <w:t>.</w:t>
      </w:r>
    </w:p>
    <w:p w14:paraId="0F0B4EA3" w14:textId="6A4C7EA2" w:rsidR="00FE7EA3" w:rsidRPr="00FE7EA3" w:rsidRDefault="00FE7EA3" w:rsidP="00DA2C5D">
      <w:pPr>
        <w:rPr>
          <w:b/>
        </w:rPr>
      </w:pPr>
      <w:r w:rsidRPr="00FE7EA3">
        <w:rPr>
          <w:b/>
        </w:rPr>
        <w:t>Observation</w:t>
      </w:r>
      <w:r w:rsidR="00D90FA1">
        <w:rPr>
          <w:b/>
        </w:rPr>
        <w:t xml:space="preserve"> 1</w:t>
      </w:r>
      <w:r w:rsidRPr="00FE7EA3">
        <w:rPr>
          <w:b/>
        </w:rPr>
        <w:t>: OCC performance may be impact</w:t>
      </w:r>
      <w:r w:rsidR="00EF7343">
        <w:rPr>
          <w:b/>
        </w:rPr>
        <w:t>ed</w:t>
      </w:r>
      <w:r w:rsidRPr="00FE7EA3">
        <w:rPr>
          <w:b/>
        </w:rPr>
        <w:t xml:space="preserve"> by non-coherent channel in IoT NTN.</w:t>
      </w:r>
    </w:p>
    <w:p w14:paraId="1F40877A" w14:textId="569C44B4" w:rsidR="00D90FA1" w:rsidRDefault="00D90FA1" w:rsidP="00DA2C5D">
      <w:r>
        <w:t xml:space="preserve">As in </w:t>
      </w:r>
      <w:r w:rsidR="0017797F">
        <w:t xml:space="preserve">WID, </w:t>
      </w:r>
      <w:r w:rsidR="003024A1">
        <w:t xml:space="preserve">the scope includes </w:t>
      </w:r>
      <w:r w:rsidR="00222E3F">
        <w:t xml:space="preserve">the case of both 15kHz SCS and 3.75kHz SCS, also including multiple different number of tones for IoT UE. </w:t>
      </w:r>
      <w:r w:rsidR="000C3F73">
        <w:t xml:space="preserve">There is one special case as single tone. To keep the </w:t>
      </w:r>
      <w:proofErr w:type="spellStart"/>
      <w:r w:rsidR="000C3F73">
        <w:t>signel</w:t>
      </w:r>
      <w:proofErr w:type="spellEnd"/>
      <w:r w:rsidR="000C3F73">
        <w:t xml:space="preserve"> tone and not introduce much impact to spec</w:t>
      </w:r>
      <w:r w:rsidR="003944AB">
        <w:t>, time domain OCC for single tone may</w:t>
      </w:r>
      <w:r w:rsidR="00A953E2">
        <w:t xml:space="preserve"> </w:t>
      </w:r>
      <w:r w:rsidR="003944AB">
        <w:t xml:space="preserve">be good. RAN1 also need to consider the complexity of the implementation of OCC in IoT NTN, </w:t>
      </w:r>
      <w:r w:rsidR="00796E4D">
        <w:t xml:space="preserve">i.e. RAN1 need to check whether </w:t>
      </w:r>
      <w:r w:rsidR="00D863EC">
        <w:t>common</w:t>
      </w:r>
      <w:r w:rsidR="00796E4D">
        <w:t xml:space="preserve"> solution should be considered for cases with different </w:t>
      </w:r>
      <w:r w:rsidR="00D863EC">
        <w:t>SCS and different number of tones.</w:t>
      </w:r>
    </w:p>
    <w:p w14:paraId="3DA1E0FD" w14:textId="4308CE68" w:rsidR="00FE7EA3" w:rsidRPr="00570623" w:rsidRDefault="00D90FA1" w:rsidP="00DA2C5D">
      <w:pPr>
        <w:rPr>
          <w:b/>
        </w:rPr>
      </w:pPr>
      <w:r w:rsidRPr="00570623">
        <w:rPr>
          <w:b/>
        </w:rPr>
        <w:t>Observation 2:</w:t>
      </w:r>
      <w:r w:rsidR="00D863EC" w:rsidRPr="00570623">
        <w:rPr>
          <w:b/>
        </w:rPr>
        <w:t xml:space="preserve"> To </w:t>
      </w:r>
      <w:r w:rsidR="00221620">
        <w:rPr>
          <w:b/>
        </w:rPr>
        <w:t>support use of a</w:t>
      </w:r>
      <w:r w:rsidR="00221620" w:rsidRPr="00570623">
        <w:rPr>
          <w:b/>
        </w:rPr>
        <w:t xml:space="preserve"> </w:t>
      </w:r>
      <w:r w:rsidR="00D863EC" w:rsidRPr="00570623">
        <w:rPr>
          <w:b/>
        </w:rPr>
        <w:t>single tone, time domain OCC may be simple.</w:t>
      </w:r>
    </w:p>
    <w:p w14:paraId="5359863B" w14:textId="284DC9F4" w:rsidR="00D863EC" w:rsidRPr="00570623" w:rsidRDefault="00D863EC" w:rsidP="00DA2C5D">
      <w:pPr>
        <w:rPr>
          <w:b/>
        </w:rPr>
      </w:pPr>
      <w:r w:rsidRPr="00570623">
        <w:rPr>
          <w:b/>
        </w:rPr>
        <w:lastRenderedPageBreak/>
        <w:t>Proposal</w:t>
      </w:r>
      <w:r w:rsidR="008F7777">
        <w:rPr>
          <w:b/>
        </w:rPr>
        <w:t xml:space="preserve"> 2</w:t>
      </w:r>
      <w:r w:rsidRPr="00570623">
        <w:rPr>
          <w:b/>
        </w:rPr>
        <w:t xml:space="preserve">: </w:t>
      </w:r>
      <w:r w:rsidR="00570623" w:rsidRPr="00570623">
        <w:rPr>
          <w:b/>
        </w:rPr>
        <w:t xml:space="preserve">RAN1 should discuss whether </w:t>
      </w:r>
      <w:r w:rsidR="009E7701">
        <w:rPr>
          <w:b/>
        </w:rPr>
        <w:t xml:space="preserve">to use a </w:t>
      </w:r>
      <w:r w:rsidR="00570623" w:rsidRPr="00570623">
        <w:rPr>
          <w:b/>
        </w:rPr>
        <w:t>common solution for different cases in IoT NTN, considering both complexity and performance.</w:t>
      </w:r>
    </w:p>
    <w:p w14:paraId="28D2FFF9" w14:textId="741EFD3E" w:rsidR="00226B4C" w:rsidRDefault="00226B4C" w:rsidP="00C31D5F">
      <w:pPr>
        <w:pStyle w:val="Heading2"/>
      </w:pPr>
      <w:r>
        <w:t>OCC length</w:t>
      </w:r>
      <w:r w:rsidR="0010162A">
        <w:t xml:space="preserve"> and max number of UE multiplexing</w:t>
      </w:r>
    </w:p>
    <w:p w14:paraId="0E365C88" w14:textId="2A3C3022" w:rsidR="0010162A" w:rsidRDefault="004D6725" w:rsidP="0010162A">
      <w:r>
        <w:t xml:space="preserve">In WID, it </w:t>
      </w:r>
      <w:r w:rsidR="009E7701">
        <w:t xml:space="preserve">is </w:t>
      </w:r>
      <w:r>
        <w:t xml:space="preserve">mentioned that minimum of 4 UEs </w:t>
      </w:r>
      <w:r w:rsidR="009E7701">
        <w:t xml:space="preserve">are </w:t>
      </w:r>
      <w:r>
        <w:t>to be mul</w:t>
      </w:r>
      <w:r w:rsidR="009E7701">
        <w:t>ti</w:t>
      </w:r>
      <w:r>
        <w:t>plexed by OCC, considering the benefit worth</w:t>
      </w:r>
      <w:r w:rsidR="00DF4D33">
        <w:t xml:space="preserve"> for the additional complexity. </w:t>
      </w:r>
      <w:r w:rsidR="005A0D66">
        <w:t>M</w:t>
      </w:r>
      <w:r w:rsidR="000837E4">
        <w:t xml:space="preserve">ore UE multiplexing may provide better performance but also increase complexity of </w:t>
      </w:r>
      <w:r w:rsidR="005A0D66">
        <w:t xml:space="preserve">implementation/scheduling, while whether the performance of </w:t>
      </w:r>
      <w:r w:rsidR="00414A9E">
        <w:t>OCC with larger length than 4 can be stable and how to guarantee it should be open discussion in RAN1.</w:t>
      </w:r>
      <w:r w:rsidR="00DA7B26" w:rsidRPr="00DA7B26">
        <w:t xml:space="preserve"> </w:t>
      </w:r>
      <w:r w:rsidR="009661B5">
        <w:t xml:space="preserve">Additionally, </w:t>
      </w:r>
      <w:r w:rsidR="009661B5">
        <w:t>d</w:t>
      </w:r>
      <w:r w:rsidR="00DA7B26">
        <w:t xml:space="preserve">ifferent length of OCC also </w:t>
      </w:r>
      <w:proofErr w:type="gramStart"/>
      <w:r w:rsidR="00DA7B26">
        <w:t>increase</w:t>
      </w:r>
      <w:proofErr w:type="gramEnd"/>
      <w:r w:rsidR="00DA7B26">
        <w:t xml:space="preserve"> the complexity of </w:t>
      </w:r>
      <w:proofErr w:type="spellStart"/>
      <w:r w:rsidR="00DA7B26">
        <w:t>eNB</w:t>
      </w:r>
      <w:proofErr w:type="spellEnd"/>
      <w:r w:rsidR="00DA7B26">
        <w:t xml:space="preserve"> implementation.</w:t>
      </w:r>
    </w:p>
    <w:p w14:paraId="0C7E2D23" w14:textId="0AF58500" w:rsidR="00414A9E" w:rsidRPr="00FC76F9" w:rsidRDefault="00414A9E" w:rsidP="0010162A">
      <w:pPr>
        <w:rPr>
          <w:b/>
        </w:rPr>
      </w:pPr>
      <w:r w:rsidRPr="00FC76F9">
        <w:rPr>
          <w:b/>
        </w:rPr>
        <w:t>Ob</w:t>
      </w:r>
      <w:r w:rsidR="00863B68">
        <w:rPr>
          <w:b/>
        </w:rPr>
        <w:t>s</w:t>
      </w:r>
      <w:r w:rsidRPr="00FC76F9">
        <w:rPr>
          <w:b/>
        </w:rPr>
        <w:t>ervation</w:t>
      </w:r>
      <w:r w:rsidR="008F7777">
        <w:rPr>
          <w:b/>
        </w:rPr>
        <w:t xml:space="preserve"> 3</w:t>
      </w:r>
      <w:r w:rsidRPr="00FC76F9">
        <w:rPr>
          <w:b/>
        </w:rPr>
        <w:t xml:space="preserve">: </w:t>
      </w:r>
      <w:r w:rsidR="008F7777">
        <w:rPr>
          <w:b/>
        </w:rPr>
        <w:t>L</w:t>
      </w:r>
      <w:r w:rsidR="008F7777" w:rsidRPr="00FC76F9">
        <w:rPr>
          <w:b/>
        </w:rPr>
        <w:t xml:space="preserve">arger </w:t>
      </w:r>
      <w:r w:rsidR="00595BF3" w:rsidRPr="00FC76F9">
        <w:rPr>
          <w:b/>
        </w:rPr>
        <w:t xml:space="preserve">OCC length than 4 </w:t>
      </w:r>
      <w:r w:rsidR="00B60041" w:rsidRPr="00FC76F9">
        <w:rPr>
          <w:b/>
        </w:rPr>
        <w:t xml:space="preserve">should be studied for stable benefit worth for the </w:t>
      </w:r>
      <w:r w:rsidR="00FC76F9" w:rsidRPr="00FC76F9">
        <w:rPr>
          <w:b/>
        </w:rPr>
        <w:t>additional complexity.</w:t>
      </w:r>
    </w:p>
    <w:p w14:paraId="6EA052D4" w14:textId="07FBF5A5" w:rsidR="00376FD7" w:rsidRPr="000837E4" w:rsidRDefault="00376FD7" w:rsidP="0010162A">
      <w:pPr>
        <w:rPr>
          <w:b/>
        </w:rPr>
      </w:pPr>
      <w:r w:rsidRPr="000837E4">
        <w:rPr>
          <w:b/>
        </w:rPr>
        <w:t>Observation</w:t>
      </w:r>
      <w:r w:rsidR="008F7777">
        <w:rPr>
          <w:b/>
        </w:rPr>
        <w:t xml:space="preserve"> 4</w:t>
      </w:r>
      <w:r w:rsidRPr="000837E4">
        <w:rPr>
          <w:b/>
        </w:rPr>
        <w:t xml:space="preserve">: </w:t>
      </w:r>
      <w:r w:rsidR="008F7777">
        <w:rPr>
          <w:b/>
        </w:rPr>
        <w:t>M</w:t>
      </w:r>
      <w:r w:rsidR="008F7777">
        <w:rPr>
          <w:b/>
        </w:rPr>
        <w:t xml:space="preserve">ultiple </w:t>
      </w:r>
      <w:r w:rsidR="00C0498F">
        <w:rPr>
          <w:b/>
        </w:rPr>
        <w:t>different</w:t>
      </w:r>
      <w:r w:rsidR="00C0498F" w:rsidRPr="000837E4">
        <w:rPr>
          <w:b/>
        </w:rPr>
        <w:t xml:space="preserve"> </w:t>
      </w:r>
      <w:r w:rsidRPr="000837E4">
        <w:rPr>
          <w:b/>
        </w:rPr>
        <w:t>length</w:t>
      </w:r>
      <w:r w:rsidR="00A9188E">
        <w:rPr>
          <w:b/>
        </w:rPr>
        <w:t>s</w:t>
      </w:r>
      <w:r w:rsidRPr="000837E4">
        <w:rPr>
          <w:b/>
        </w:rPr>
        <w:t xml:space="preserve"> of OCC </w:t>
      </w:r>
      <w:r w:rsidR="000837E4" w:rsidRPr="000837E4">
        <w:rPr>
          <w:b/>
        </w:rPr>
        <w:t xml:space="preserve">will impact the complexity of </w:t>
      </w:r>
      <w:proofErr w:type="spellStart"/>
      <w:r w:rsidR="000837E4" w:rsidRPr="000837E4">
        <w:rPr>
          <w:b/>
        </w:rPr>
        <w:t>eNB</w:t>
      </w:r>
      <w:proofErr w:type="spellEnd"/>
      <w:r w:rsidR="000837E4" w:rsidRPr="000837E4">
        <w:rPr>
          <w:b/>
        </w:rPr>
        <w:t xml:space="preserve"> implementation.</w:t>
      </w:r>
    </w:p>
    <w:p w14:paraId="12CC3D88" w14:textId="680B6799" w:rsidR="00DF4D33" w:rsidRPr="0055391B" w:rsidRDefault="00863B68" w:rsidP="0010162A">
      <w:pPr>
        <w:rPr>
          <w:b/>
        </w:rPr>
      </w:pPr>
      <w:r w:rsidRPr="0055391B">
        <w:rPr>
          <w:b/>
        </w:rPr>
        <w:t>Propo</w:t>
      </w:r>
      <w:r>
        <w:rPr>
          <w:b/>
        </w:rPr>
        <w:t>sa</w:t>
      </w:r>
      <w:r w:rsidRPr="0055391B">
        <w:rPr>
          <w:b/>
        </w:rPr>
        <w:t>l</w:t>
      </w:r>
      <w:r>
        <w:rPr>
          <w:b/>
        </w:rPr>
        <w:t xml:space="preserve"> </w:t>
      </w:r>
      <w:r w:rsidR="008F7777">
        <w:rPr>
          <w:b/>
        </w:rPr>
        <w:t>3</w:t>
      </w:r>
      <w:r w:rsidR="00DF4D33" w:rsidRPr="0055391B">
        <w:rPr>
          <w:b/>
        </w:rPr>
        <w:t xml:space="preserve">: RAN1 should discuss the </w:t>
      </w:r>
      <w:r w:rsidR="00FF2E4F" w:rsidRPr="0055391B">
        <w:rPr>
          <w:b/>
        </w:rPr>
        <w:t>length of OCC,</w:t>
      </w:r>
      <w:r w:rsidR="00FF2E4F">
        <w:rPr>
          <w:b/>
        </w:rPr>
        <w:t xml:space="preserve"> </w:t>
      </w:r>
      <w:r w:rsidR="00470343">
        <w:rPr>
          <w:b/>
        </w:rPr>
        <w:t>and</w:t>
      </w:r>
      <w:r w:rsidR="00FF2E4F" w:rsidRPr="0055391B">
        <w:rPr>
          <w:b/>
        </w:rPr>
        <w:t xml:space="preserve"> whether supporting multiple length of OCC, cons</w:t>
      </w:r>
      <w:r w:rsidR="00453ED3">
        <w:rPr>
          <w:b/>
        </w:rPr>
        <w:t>i</w:t>
      </w:r>
      <w:r w:rsidR="00FF2E4F" w:rsidRPr="0055391B">
        <w:rPr>
          <w:b/>
        </w:rPr>
        <w:t>der</w:t>
      </w:r>
      <w:r w:rsidR="000A2ACB">
        <w:rPr>
          <w:b/>
        </w:rPr>
        <w:t>i</w:t>
      </w:r>
      <w:r w:rsidR="00FF2E4F" w:rsidRPr="0055391B">
        <w:rPr>
          <w:b/>
        </w:rPr>
        <w:t>ng both complexity and performance.</w:t>
      </w:r>
    </w:p>
    <w:p w14:paraId="49364F40" w14:textId="77777777" w:rsidR="006A79AE" w:rsidRDefault="006A79AE" w:rsidP="008F7777">
      <w:pPr>
        <w:pStyle w:val="Heading2"/>
      </w:pPr>
      <w:r>
        <w:t xml:space="preserve">OCC in segments </w:t>
      </w:r>
    </w:p>
    <w:p w14:paraId="438B1601" w14:textId="77777777" w:rsidR="006A79AE" w:rsidRDefault="006A79AE" w:rsidP="006A79AE">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 when used in NTN are divided into segments. This enables time/frequency adjustment at each segment to handle the synchronization drift caused by satellite movement. Between the segments the UE can apply a gap, which may cause dropping of one or more symbols.</w:t>
      </w:r>
    </w:p>
    <w:p w14:paraId="49D7F057" w14:textId="744089AA" w:rsidR="006A79AE" w:rsidRDefault="006A79AE" w:rsidP="006A79AE">
      <w:pPr>
        <w:rPr>
          <w:rFonts w:cstheme="minorHAnsi"/>
          <w:b/>
          <w:bCs/>
        </w:rPr>
      </w:pPr>
      <w:r>
        <w:rPr>
          <w:rFonts w:cstheme="minorHAnsi"/>
          <w:b/>
          <w:bCs/>
        </w:rPr>
        <w:t>Observation</w:t>
      </w:r>
      <w:r w:rsidR="008F7777">
        <w:rPr>
          <w:rFonts w:cstheme="minorHAnsi"/>
          <w:b/>
          <w:bCs/>
        </w:rPr>
        <w:t xml:space="preserve"> 5</w:t>
      </w:r>
      <w:r>
        <w:rPr>
          <w:rFonts w:cstheme="minorHAnsi"/>
          <w:b/>
          <w:bCs/>
        </w:rPr>
        <w:t>: Legacy IoT NTN rely on segmented repetition periods to facilitate time/frequency synchronization.</w:t>
      </w:r>
    </w:p>
    <w:p w14:paraId="7C2C1A7C" w14:textId="77777777" w:rsidR="006A79AE" w:rsidRDefault="006A79AE" w:rsidP="006A79AE">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w:t>
      </w:r>
      <w:proofErr w:type="spellStart"/>
      <w:r>
        <w:rPr>
          <w:rFonts w:cstheme="minorHAnsi"/>
        </w:rPr>
        <w:t>eNB</w:t>
      </w:r>
      <w:proofErr w:type="spellEnd"/>
      <w:r>
        <w:rPr>
          <w:rFonts w:cstheme="minorHAnsi"/>
        </w:rPr>
        <w:t xml:space="preserve"> receiver due to the orthogonality of the OCC is not completed preserved.</w:t>
      </w:r>
    </w:p>
    <w:p w14:paraId="7817296F" w14:textId="77777777" w:rsidR="008F7777" w:rsidRDefault="006A79AE" w:rsidP="006A79AE">
      <w:pPr>
        <w:rPr>
          <w:rFonts w:cstheme="minorHAnsi"/>
          <w:b/>
          <w:bCs/>
        </w:rPr>
      </w:pPr>
      <w:r>
        <w:rPr>
          <w:rFonts w:cstheme="minorHAnsi"/>
          <w:b/>
          <w:bCs/>
        </w:rPr>
        <w:t>Observation</w:t>
      </w:r>
      <w:r w:rsidR="008F7777">
        <w:rPr>
          <w:rFonts w:cstheme="minorHAnsi"/>
          <w:b/>
          <w:bCs/>
        </w:rPr>
        <w:t xml:space="preserve"> 6</w:t>
      </w:r>
      <w:r>
        <w:rPr>
          <w:rFonts w:cstheme="minorHAnsi"/>
          <w:b/>
          <w:bCs/>
        </w:rPr>
        <w:t xml:space="preserve">: The dropping of symbols as part of segmented transmissions may impact the orthogonality of the OCC. </w:t>
      </w:r>
    </w:p>
    <w:p w14:paraId="430101EE" w14:textId="1E59DA44" w:rsidR="006A79AE" w:rsidRDefault="006A79AE" w:rsidP="006A79AE">
      <w:pPr>
        <w:rPr>
          <w:rFonts w:cstheme="minorHAnsi"/>
        </w:rPr>
      </w:pPr>
      <w:proofErr w:type="gramStart"/>
      <w:r>
        <w:rPr>
          <w:rFonts w:cstheme="minorHAnsi"/>
        </w:rPr>
        <w:t>In order to</w:t>
      </w:r>
      <w:proofErr w:type="gramEnd"/>
      <w:r>
        <w:rPr>
          <w:rFonts w:cstheme="minorHAnsi"/>
        </w:rPr>
        <w:t xml:space="preserve"> ensure the </w:t>
      </w:r>
      <w:proofErr w:type="spellStart"/>
      <w:r>
        <w:rPr>
          <w:rFonts w:cstheme="minorHAnsi"/>
        </w:rPr>
        <w:t>eNB</w:t>
      </w:r>
      <w:proofErr w:type="spellEnd"/>
      <w:r>
        <w:rPr>
          <w:rFonts w:cstheme="minorHAnsi"/>
        </w:rPr>
        <w:t xml:space="preserve">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18B3DD1B" w14:textId="2406553A" w:rsidR="006A79AE" w:rsidRPr="008E263A" w:rsidRDefault="006A79AE" w:rsidP="006A79AE">
      <w:pPr>
        <w:rPr>
          <w:rFonts w:cstheme="minorHAnsi"/>
          <w:b/>
          <w:bCs/>
        </w:rPr>
      </w:pPr>
      <w:r w:rsidRPr="008E263A">
        <w:rPr>
          <w:rFonts w:cstheme="minorHAnsi"/>
          <w:b/>
          <w:bCs/>
        </w:rPr>
        <w:t>Proposal</w:t>
      </w:r>
      <w:r w:rsidR="008F7777">
        <w:rPr>
          <w:rFonts w:cstheme="minorHAnsi"/>
          <w:b/>
          <w:bCs/>
        </w:rPr>
        <w:t xml:space="preserve"> 4</w:t>
      </w:r>
      <w:r w:rsidRPr="008E263A">
        <w:rPr>
          <w:rFonts w:cstheme="minorHAnsi"/>
          <w:b/>
          <w:bCs/>
        </w:rPr>
        <w:t>: RAN1 to discuss whether the UE shall drop all symbols that are spread according to the OCC length, when at least one symbol is part of the segmentation gap.</w:t>
      </w:r>
    </w:p>
    <w:p w14:paraId="125DB20C" w14:textId="45F4566D" w:rsidR="00B8448E" w:rsidRDefault="0010162A" w:rsidP="00C31D5F">
      <w:pPr>
        <w:pStyle w:val="Heading2"/>
      </w:pPr>
      <w:r>
        <w:t>Compatibility of OCC</w:t>
      </w:r>
    </w:p>
    <w:p w14:paraId="3BF26BF7" w14:textId="4790D957" w:rsidR="006C69F1" w:rsidRDefault="00FC76F9" w:rsidP="00FC76F9">
      <w:r>
        <w:t xml:space="preserve">Legacy </w:t>
      </w:r>
      <w:r w:rsidR="00E51CF7">
        <w:t xml:space="preserve">IoT NTN in Rel17/18 do not support OCC. Considering the cost of the satellite, one satellite/serving cell should support </w:t>
      </w:r>
      <w:r w:rsidR="006E4D12">
        <w:t xml:space="preserve">both legacy IoT NTN UE and new Rel19 IoT NTN UE. </w:t>
      </w:r>
      <w:proofErr w:type="gramStart"/>
      <w:r w:rsidR="003D4754">
        <w:t>Thus</w:t>
      </w:r>
      <w:proofErr w:type="gramEnd"/>
      <w:r w:rsidR="003D4754">
        <w:t xml:space="preserve"> the compatibility of </w:t>
      </w:r>
      <w:r w:rsidR="000A2ACB">
        <w:t xml:space="preserve">legacy IoT and NTN and </w:t>
      </w:r>
      <w:r w:rsidR="003D4754">
        <w:t xml:space="preserve">IoT NTN with OCC </w:t>
      </w:r>
      <w:r w:rsidR="00A73177">
        <w:t>should be considered and also the coexistence between UE supporting OCC and UE not supporting OCC should be considered.</w:t>
      </w:r>
    </w:p>
    <w:p w14:paraId="226EC9BD" w14:textId="4CE88AF7" w:rsidR="006C69F1" w:rsidRPr="006C69F1" w:rsidRDefault="006C69F1" w:rsidP="00FC76F9">
      <w:pPr>
        <w:rPr>
          <w:b/>
          <w:bCs/>
        </w:rPr>
      </w:pPr>
      <w:r w:rsidRPr="006C69F1">
        <w:rPr>
          <w:b/>
          <w:bCs/>
        </w:rPr>
        <w:t>Proposal</w:t>
      </w:r>
      <w:r w:rsidR="008F7777">
        <w:rPr>
          <w:b/>
          <w:bCs/>
        </w:rPr>
        <w:t xml:space="preserve"> 5</w:t>
      </w:r>
      <w:r w:rsidRPr="006C69F1">
        <w:rPr>
          <w:b/>
          <w:bCs/>
        </w:rPr>
        <w:t xml:space="preserve">: </w:t>
      </w:r>
      <w:r w:rsidR="00B45E3C">
        <w:rPr>
          <w:b/>
          <w:bCs/>
        </w:rPr>
        <w:t>C</w:t>
      </w:r>
      <w:r w:rsidR="00B45E3C" w:rsidRPr="006C69F1">
        <w:rPr>
          <w:b/>
          <w:bCs/>
        </w:rPr>
        <w:t xml:space="preserve">ompatibility </w:t>
      </w:r>
      <w:r w:rsidRPr="006C69F1">
        <w:rPr>
          <w:b/>
          <w:bCs/>
        </w:rPr>
        <w:t>and co-existence between OCC and non-OCC should be studied.</w:t>
      </w:r>
    </w:p>
    <w:p w14:paraId="247B1505" w14:textId="6DDCE207" w:rsidR="00CB1D84" w:rsidRDefault="007B3705" w:rsidP="00FC76F9">
      <w:r>
        <w:lastRenderedPageBreak/>
        <w:t>If OCC does not requ</w:t>
      </w:r>
      <w:r w:rsidR="00994305">
        <w:t>ire</w:t>
      </w:r>
      <w:r>
        <w:t xml:space="preserve"> additional resource but only take the same resource as </w:t>
      </w:r>
      <w:r w:rsidR="00C72234">
        <w:t>non-OCC UE, ther</w:t>
      </w:r>
      <w:r w:rsidR="00994305">
        <w:t>e</w:t>
      </w:r>
      <w:r w:rsidR="00C72234">
        <w:t xml:space="preserve"> may</w:t>
      </w:r>
      <w:r w:rsidR="00994305">
        <w:t xml:space="preserve"> </w:t>
      </w:r>
      <w:r w:rsidR="00C72234">
        <w:t>be no or less impact to UE not supporting OCC. While if OCC should take more resource</w:t>
      </w:r>
      <w:r w:rsidR="00EE3F78">
        <w:t>, then at least UE not supporting OCC will have less resource. Add</w:t>
      </w:r>
      <w:r w:rsidR="009B387A">
        <w:t>i</w:t>
      </w:r>
      <w:r w:rsidR="00EE3F78">
        <w:t>tionall</w:t>
      </w:r>
      <w:r w:rsidR="009B387A">
        <w:t>y</w:t>
      </w:r>
      <w:r w:rsidR="00EE3F78">
        <w:t>, the impact to scheduling for both UE supporting OCC and not supporting OCC should behavior with more complexity.</w:t>
      </w:r>
    </w:p>
    <w:p w14:paraId="189E42CE" w14:textId="05907137" w:rsidR="00AC4340" w:rsidRDefault="00AC4340" w:rsidP="00FC76F9">
      <w:pPr>
        <w:rPr>
          <w:b/>
          <w:bCs/>
        </w:rPr>
      </w:pPr>
      <w:proofErr w:type="spellStart"/>
      <w:r w:rsidRPr="00AC4340">
        <w:rPr>
          <w:b/>
          <w:bCs/>
        </w:rPr>
        <w:t>Observatoin</w:t>
      </w:r>
      <w:proofErr w:type="spellEnd"/>
      <w:r w:rsidR="008F7777">
        <w:rPr>
          <w:b/>
          <w:bCs/>
        </w:rPr>
        <w:t xml:space="preserve"> 7</w:t>
      </w:r>
      <w:r w:rsidRPr="00AC4340">
        <w:rPr>
          <w:b/>
          <w:bCs/>
        </w:rPr>
        <w:t xml:space="preserve">: </w:t>
      </w:r>
      <w:r w:rsidR="00B45E3C">
        <w:rPr>
          <w:b/>
          <w:bCs/>
        </w:rPr>
        <w:t>I</w:t>
      </w:r>
      <w:r w:rsidR="00B45E3C" w:rsidRPr="00AC4340">
        <w:rPr>
          <w:b/>
          <w:bCs/>
        </w:rPr>
        <w:t xml:space="preserve">f </w:t>
      </w:r>
      <w:r w:rsidRPr="00AC4340">
        <w:rPr>
          <w:b/>
          <w:bCs/>
        </w:rPr>
        <w:t xml:space="preserve">OCC request </w:t>
      </w:r>
      <w:r w:rsidR="00163CB1">
        <w:rPr>
          <w:b/>
          <w:bCs/>
        </w:rPr>
        <w:t>different size of</w:t>
      </w:r>
      <w:r w:rsidR="00163CB1" w:rsidRPr="00AC4340">
        <w:rPr>
          <w:b/>
          <w:bCs/>
        </w:rPr>
        <w:t xml:space="preserve"> </w:t>
      </w:r>
      <w:r w:rsidRPr="00AC4340">
        <w:rPr>
          <w:b/>
          <w:bCs/>
        </w:rPr>
        <w:t>resource th</w:t>
      </w:r>
      <w:r w:rsidR="00DF78F1">
        <w:rPr>
          <w:b/>
        </w:rPr>
        <w:t>a</w:t>
      </w:r>
      <w:r w:rsidRPr="00AC4340">
        <w:rPr>
          <w:b/>
          <w:bCs/>
        </w:rPr>
        <w:t>n non-OCC, then there may be impact to UE not supporting OCC.</w:t>
      </w:r>
    </w:p>
    <w:p w14:paraId="667395C7" w14:textId="18923C50" w:rsidR="002B6CFC" w:rsidRPr="002B6CFC" w:rsidRDefault="006D367A" w:rsidP="002B6CFC">
      <w:r>
        <w:rPr>
          <w:b/>
          <w:bCs/>
        </w:rPr>
        <w:t>Proposal</w:t>
      </w:r>
      <w:r w:rsidR="008F7777">
        <w:rPr>
          <w:b/>
          <w:bCs/>
        </w:rPr>
        <w:t xml:space="preserve"> 6</w:t>
      </w:r>
      <w:r>
        <w:rPr>
          <w:b/>
          <w:bCs/>
        </w:rPr>
        <w:t xml:space="preserve">: RAN1 should discuss the </w:t>
      </w:r>
      <w:r w:rsidR="008F7777">
        <w:rPr>
          <w:b/>
          <w:bCs/>
        </w:rPr>
        <w:t>coexistence</w:t>
      </w:r>
      <w:r w:rsidR="00DC5FF3">
        <w:rPr>
          <w:b/>
          <w:bCs/>
        </w:rPr>
        <w:t xml:space="preserve"> of </w:t>
      </w:r>
      <w:r w:rsidR="008F7777">
        <w:rPr>
          <w:b/>
          <w:bCs/>
        </w:rPr>
        <w:t xml:space="preserve">UE supporting and not supporting </w:t>
      </w:r>
      <w:r w:rsidR="00DC5FF3">
        <w:rPr>
          <w:b/>
          <w:bCs/>
        </w:rPr>
        <w:t>OCC in IoT NTN.</w:t>
      </w:r>
    </w:p>
    <w:p w14:paraId="10445A01" w14:textId="5C013A51" w:rsidR="00885580" w:rsidRDefault="007820D0" w:rsidP="00885580">
      <w:pPr>
        <w:pStyle w:val="Heading1"/>
      </w:pPr>
      <w:bookmarkStart w:id="2" w:name="_Hlk68691077"/>
      <w:bookmarkEnd w:id="1"/>
      <w:r>
        <w:t>Conclusion</w:t>
      </w:r>
    </w:p>
    <w:p w14:paraId="39FAE64D" w14:textId="3D08DCE6" w:rsidR="0013297B" w:rsidRDefault="008F7777" w:rsidP="0013297B">
      <w:r>
        <w:t xml:space="preserve">In this contribution, we discussed our view on OCC for IoT NTN. Our </w:t>
      </w:r>
      <w:proofErr w:type="spellStart"/>
      <w:r>
        <w:t>obserations</w:t>
      </w:r>
      <w:proofErr w:type="spellEnd"/>
      <w:r>
        <w:t xml:space="preserve"> </w:t>
      </w:r>
      <w:proofErr w:type="spellStart"/>
      <w:r>
        <w:t>ans</w:t>
      </w:r>
      <w:proofErr w:type="spellEnd"/>
      <w:r>
        <w:t xml:space="preserve"> proposals are as follows:</w:t>
      </w:r>
    </w:p>
    <w:p w14:paraId="243894D5" w14:textId="77777777" w:rsidR="008F7777" w:rsidRPr="00FE7EA3" w:rsidRDefault="008F7777" w:rsidP="008F7777">
      <w:pPr>
        <w:rPr>
          <w:b/>
        </w:rPr>
      </w:pPr>
      <w:r w:rsidRPr="00FE7EA3">
        <w:rPr>
          <w:b/>
        </w:rPr>
        <w:t>Observation</w:t>
      </w:r>
      <w:r>
        <w:rPr>
          <w:b/>
        </w:rPr>
        <w:t xml:space="preserve"> 1</w:t>
      </w:r>
      <w:r w:rsidRPr="00FE7EA3">
        <w:rPr>
          <w:b/>
        </w:rPr>
        <w:t>: OCC performance may be impact</w:t>
      </w:r>
      <w:r>
        <w:rPr>
          <w:b/>
        </w:rPr>
        <w:t>ed</w:t>
      </w:r>
      <w:r w:rsidRPr="00FE7EA3">
        <w:rPr>
          <w:b/>
        </w:rPr>
        <w:t xml:space="preserve"> by non-coherent channel in IoT NTN.</w:t>
      </w:r>
    </w:p>
    <w:p w14:paraId="251A1061" w14:textId="77777777" w:rsidR="008F7777" w:rsidRPr="00570623" w:rsidRDefault="008F7777" w:rsidP="008F7777">
      <w:pPr>
        <w:rPr>
          <w:b/>
        </w:rPr>
      </w:pPr>
      <w:r w:rsidRPr="00570623">
        <w:rPr>
          <w:b/>
        </w:rPr>
        <w:t xml:space="preserve">Observation 2: To </w:t>
      </w:r>
      <w:r>
        <w:rPr>
          <w:b/>
        </w:rPr>
        <w:t>support use of a</w:t>
      </w:r>
      <w:r w:rsidRPr="00570623">
        <w:rPr>
          <w:b/>
        </w:rPr>
        <w:t xml:space="preserve"> single tone, time domain OCC may be simple.</w:t>
      </w:r>
    </w:p>
    <w:p w14:paraId="57091288" w14:textId="2DE3DFFD" w:rsidR="008F7777" w:rsidRPr="00FC76F9" w:rsidRDefault="008F7777" w:rsidP="008F7777">
      <w:pPr>
        <w:rPr>
          <w:b/>
        </w:rPr>
      </w:pPr>
      <w:r w:rsidRPr="00FC76F9">
        <w:rPr>
          <w:b/>
        </w:rPr>
        <w:t>Ob</w:t>
      </w:r>
      <w:r w:rsidR="00863B68">
        <w:rPr>
          <w:b/>
        </w:rPr>
        <w:t>s</w:t>
      </w:r>
      <w:r w:rsidRPr="00FC76F9">
        <w:rPr>
          <w:b/>
        </w:rPr>
        <w:t>ervation</w:t>
      </w:r>
      <w:r>
        <w:rPr>
          <w:b/>
        </w:rPr>
        <w:t xml:space="preserve"> 3</w:t>
      </w:r>
      <w:r w:rsidRPr="00FC76F9">
        <w:rPr>
          <w:b/>
        </w:rPr>
        <w:t xml:space="preserve">: </w:t>
      </w:r>
      <w:r>
        <w:rPr>
          <w:b/>
        </w:rPr>
        <w:t>L</w:t>
      </w:r>
      <w:r w:rsidRPr="00FC76F9">
        <w:rPr>
          <w:b/>
        </w:rPr>
        <w:t xml:space="preserve">arger </w:t>
      </w:r>
      <w:r w:rsidRPr="00FC76F9">
        <w:rPr>
          <w:b/>
        </w:rPr>
        <w:t>OCC length than 4 should be studied for stable benefit worth for the additional complexity.</w:t>
      </w:r>
    </w:p>
    <w:p w14:paraId="1218D848" w14:textId="77777777" w:rsidR="008F7777" w:rsidRPr="000837E4" w:rsidRDefault="008F7777" w:rsidP="008F7777">
      <w:pPr>
        <w:rPr>
          <w:b/>
        </w:rPr>
      </w:pPr>
      <w:r w:rsidRPr="000837E4">
        <w:rPr>
          <w:b/>
        </w:rPr>
        <w:t>Observation</w:t>
      </w:r>
      <w:r>
        <w:rPr>
          <w:b/>
        </w:rPr>
        <w:t xml:space="preserve"> 4</w:t>
      </w:r>
      <w:r w:rsidRPr="000837E4">
        <w:rPr>
          <w:b/>
        </w:rPr>
        <w:t xml:space="preserve">: </w:t>
      </w:r>
      <w:r>
        <w:rPr>
          <w:b/>
        </w:rPr>
        <w:t>M</w:t>
      </w:r>
      <w:r>
        <w:rPr>
          <w:b/>
        </w:rPr>
        <w:t xml:space="preserve">ultiple </w:t>
      </w:r>
      <w:r>
        <w:rPr>
          <w:b/>
        </w:rPr>
        <w:t>different</w:t>
      </w:r>
      <w:r w:rsidRPr="000837E4">
        <w:rPr>
          <w:b/>
        </w:rPr>
        <w:t xml:space="preserve"> length</w:t>
      </w:r>
      <w:r>
        <w:rPr>
          <w:b/>
        </w:rPr>
        <w:t>s</w:t>
      </w:r>
      <w:r w:rsidRPr="000837E4">
        <w:rPr>
          <w:b/>
        </w:rPr>
        <w:t xml:space="preserve"> of OCC will impact the complexity of </w:t>
      </w:r>
      <w:proofErr w:type="spellStart"/>
      <w:r w:rsidRPr="000837E4">
        <w:rPr>
          <w:b/>
        </w:rPr>
        <w:t>eNB</w:t>
      </w:r>
      <w:proofErr w:type="spellEnd"/>
      <w:r w:rsidRPr="000837E4">
        <w:rPr>
          <w:b/>
        </w:rPr>
        <w:t xml:space="preserve"> implementation.</w:t>
      </w:r>
    </w:p>
    <w:p w14:paraId="0CE6ABD2" w14:textId="77777777" w:rsidR="008F7777" w:rsidRDefault="008F7777" w:rsidP="008F7777">
      <w:pPr>
        <w:rPr>
          <w:rFonts w:cstheme="minorHAnsi"/>
          <w:b/>
          <w:bCs/>
        </w:rPr>
      </w:pPr>
      <w:r>
        <w:rPr>
          <w:rFonts w:cstheme="minorHAnsi"/>
          <w:b/>
          <w:bCs/>
        </w:rPr>
        <w:t>Observation 5: Legacy IoT NTN rely on segmented repetition periods to facilitate time/frequency synchronization.</w:t>
      </w:r>
    </w:p>
    <w:p w14:paraId="5A167736" w14:textId="77777777" w:rsidR="008F7777" w:rsidRDefault="008F7777" w:rsidP="008F7777">
      <w:pPr>
        <w:rPr>
          <w:rFonts w:cstheme="minorHAnsi"/>
          <w:b/>
          <w:bCs/>
        </w:rPr>
      </w:pPr>
      <w:r>
        <w:rPr>
          <w:rFonts w:cstheme="minorHAnsi"/>
          <w:b/>
          <w:bCs/>
        </w:rPr>
        <w:t xml:space="preserve">Observation 6: The dropping of symbols as part of segmented transmissions may impact the orthogonality of the OCC. </w:t>
      </w:r>
    </w:p>
    <w:p w14:paraId="5025CD5D" w14:textId="77777777" w:rsidR="008F7777" w:rsidRDefault="008F7777" w:rsidP="008F7777">
      <w:pPr>
        <w:rPr>
          <w:b/>
          <w:bCs/>
        </w:rPr>
      </w:pPr>
      <w:proofErr w:type="spellStart"/>
      <w:r w:rsidRPr="00AC4340">
        <w:rPr>
          <w:b/>
          <w:bCs/>
        </w:rPr>
        <w:t>Observatoin</w:t>
      </w:r>
      <w:proofErr w:type="spellEnd"/>
      <w:r>
        <w:rPr>
          <w:b/>
          <w:bCs/>
        </w:rPr>
        <w:t xml:space="preserve"> 7</w:t>
      </w:r>
      <w:r w:rsidRPr="00AC4340">
        <w:rPr>
          <w:b/>
          <w:bCs/>
        </w:rPr>
        <w:t xml:space="preserve">: </w:t>
      </w:r>
      <w:r>
        <w:rPr>
          <w:b/>
          <w:bCs/>
        </w:rPr>
        <w:t>I</w:t>
      </w:r>
      <w:r w:rsidRPr="00AC4340">
        <w:rPr>
          <w:b/>
          <w:bCs/>
        </w:rPr>
        <w:t xml:space="preserve">f </w:t>
      </w:r>
      <w:r w:rsidRPr="00AC4340">
        <w:rPr>
          <w:b/>
          <w:bCs/>
        </w:rPr>
        <w:t xml:space="preserve">OCC request </w:t>
      </w:r>
      <w:r>
        <w:rPr>
          <w:b/>
          <w:bCs/>
        </w:rPr>
        <w:t>different size of</w:t>
      </w:r>
      <w:r w:rsidRPr="00AC4340">
        <w:rPr>
          <w:b/>
          <w:bCs/>
        </w:rPr>
        <w:t xml:space="preserve"> resource th</w:t>
      </w:r>
      <w:r>
        <w:rPr>
          <w:b/>
        </w:rPr>
        <w:t>a</w:t>
      </w:r>
      <w:r w:rsidRPr="00AC4340">
        <w:rPr>
          <w:b/>
          <w:bCs/>
        </w:rPr>
        <w:t>n non-OCC, then there may be impact to UE not supporting OCC.</w:t>
      </w:r>
    </w:p>
    <w:p w14:paraId="5D2F812B" w14:textId="77777777" w:rsidR="008F7777" w:rsidRDefault="008F7777" w:rsidP="0013297B"/>
    <w:p w14:paraId="0A75D36A" w14:textId="77777777" w:rsidR="008F7777" w:rsidRPr="006C42FF" w:rsidRDefault="008F7777" w:rsidP="008F7777">
      <w:pPr>
        <w:rPr>
          <w:b/>
        </w:rPr>
      </w:pPr>
      <w:r w:rsidRPr="006C42FF">
        <w:rPr>
          <w:b/>
        </w:rPr>
        <w:t>Proposal</w:t>
      </w:r>
      <w:r>
        <w:rPr>
          <w:b/>
        </w:rPr>
        <w:t xml:space="preserve"> 1</w:t>
      </w:r>
      <w:r w:rsidRPr="006C42FF">
        <w:rPr>
          <w:b/>
        </w:rPr>
        <w:t>: Benefit and issue for IoT NTN with OCC should be studied.</w:t>
      </w:r>
    </w:p>
    <w:p w14:paraId="16FF0D2B" w14:textId="77777777" w:rsidR="008F7777" w:rsidRPr="00570623" w:rsidRDefault="008F7777" w:rsidP="008F7777">
      <w:pPr>
        <w:rPr>
          <w:b/>
        </w:rPr>
      </w:pPr>
      <w:r w:rsidRPr="00570623">
        <w:rPr>
          <w:b/>
        </w:rPr>
        <w:t>Proposal</w:t>
      </w:r>
      <w:r>
        <w:rPr>
          <w:b/>
        </w:rPr>
        <w:t xml:space="preserve"> 2</w:t>
      </w:r>
      <w:r w:rsidRPr="00570623">
        <w:rPr>
          <w:b/>
        </w:rPr>
        <w:t xml:space="preserve">: RAN1 should discuss whether </w:t>
      </w:r>
      <w:r>
        <w:rPr>
          <w:b/>
        </w:rPr>
        <w:t xml:space="preserve">to use a </w:t>
      </w:r>
      <w:r w:rsidRPr="00570623">
        <w:rPr>
          <w:b/>
        </w:rPr>
        <w:t>common solution for different cases in IoT NTN, considering both complexity and performance.</w:t>
      </w:r>
    </w:p>
    <w:p w14:paraId="500D1990" w14:textId="1D5178AB" w:rsidR="008F7777" w:rsidRPr="0055391B" w:rsidRDefault="008F7777" w:rsidP="008F7777">
      <w:pPr>
        <w:rPr>
          <w:b/>
        </w:rPr>
      </w:pPr>
      <w:r w:rsidRPr="0055391B">
        <w:rPr>
          <w:b/>
        </w:rPr>
        <w:t>Propo</w:t>
      </w:r>
      <w:r w:rsidR="00863B68">
        <w:rPr>
          <w:b/>
        </w:rPr>
        <w:t>sa</w:t>
      </w:r>
      <w:r w:rsidRPr="0055391B">
        <w:rPr>
          <w:b/>
        </w:rPr>
        <w:t>l</w:t>
      </w:r>
      <w:r>
        <w:rPr>
          <w:b/>
        </w:rPr>
        <w:t xml:space="preserve"> 3</w:t>
      </w:r>
      <w:r w:rsidRPr="0055391B">
        <w:rPr>
          <w:b/>
        </w:rPr>
        <w:t>: RAN1 should discuss the length of OCC,</w:t>
      </w:r>
      <w:r>
        <w:rPr>
          <w:b/>
        </w:rPr>
        <w:t xml:space="preserve"> and</w:t>
      </w:r>
      <w:r w:rsidRPr="0055391B">
        <w:rPr>
          <w:b/>
        </w:rPr>
        <w:t xml:space="preserve"> whether supporting multiple length of OCC, cons</w:t>
      </w:r>
      <w:r>
        <w:rPr>
          <w:b/>
        </w:rPr>
        <w:t>i</w:t>
      </w:r>
      <w:r w:rsidRPr="0055391B">
        <w:rPr>
          <w:b/>
        </w:rPr>
        <w:t>der</w:t>
      </w:r>
      <w:r>
        <w:rPr>
          <w:b/>
        </w:rPr>
        <w:t>i</w:t>
      </w:r>
      <w:r w:rsidRPr="0055391B">
        <w:rPr>
          <w:b/>
        </w:rPr>
        <w:t>ng both complexity and performance.</w:t>
      </w:r>
    </w:p>
    <w:p w14:paraId="4B367472" w14:textId="77777777" w:rsidR="008F7777" w:rsidRPr="008E263A" w:rsidRDefault="008F7777" w:rsidP="008F7777">
      <w:pPr>
        <w:rPr>
          <w:rFonts w:cstheme="minorHAnsi"/>
          <w:b/>
          <w:bCs/>
        </w:rPr>
      </w:pPr>
      <w:r w:rsidRPr="008E263A">
        <w:rPr>
          <w:rFonts w:cstheme="minorHAnsi"/>
          <w:b/>
          <w:bCs/>
        </w:rPr>
        <w:t>Proposal</w:t>
      </w:r>
      <w:r>
        <w:rPr>
          <w:rFonts w:cstheme="minorHAnsi"/>
          <w:b/>
          <w:bCs/>
        </w:rPr>
        <w:t xml:space="preserve"> 4</w:t>
      </w:r>
      <w:r w:rsidRPr="008E263A">
        <w:rPr>
          <w:rFonts w:cstheme="minorHAnsi"/>
          <w:b/>
          <w:bCs/>
        </w:rPr>
        <w:t>: RAN1 to discuss whether the UE shall drop all symbols that are spread according to the OCC length, when at least one symbol is part of the segmentation gap.</w:t>
      </w:r>
    </w:p>
    <w:p w14:paraId="1B4113F9" w14:textId="77777777" w:rsidR="008F7777" w:rsidRPr="006C69F1" w:rsidRDefault="008F7777" w:rsidP="008F7777">
      <w:pPr>
        <w:rPr>
          <w:b/>
          <w:bCs/>
        </w:rPr>
      </w:pPr>
      <w:r w:rsidRPr="006C69F1">
        <w:rPr>
          <w:b/>
          <w:bCs/>
        </w:rPr>
        <w:t>Proposal</w:t>
      </w:r>
      <w:r>
        <w:rPr>
          <w:b/>
          <w:bCs/>
        </w:rPr>
        <w:t xml:space="preserve"> 5</w:t>
      </w:r>
      <w:r w:rsidRPr="006C69F1">
        <w:rPr>
          <w:b/>
          <w:bCs/>
        </w:rPr>
        <w:t xml:space="preserve">: </w:t>
      </w:r>
      <w:r>
        <w:rPr>
          <w:b/>
          <w:bCs/>
        </w:rPr>
        <w:t>C</w:t>
      </w:r>
      <w:r w:rsidRPr="006C69F1">
        <w:rPr>
          <w:b/>
          <w:bCs/>
        </w:rPr>
        <w:t xml:space="preserve">ompatibility </w:t>
      </w:r>
      <w:r w:rsidRPr="006C69F1">
        <w:rPr>
          <w:b/>
          <w:bCs/>
        </w:rPr>
        <w:t>and co-existence between OCC and non-OCC should be studied.</w:t>
      </w:r>
    </w:p>
    <w:p w14:paraId="56EFA89C" w14:textId="31D86AB0" w:rsidR="008F7777" w:rsidRPr="0013297B" w:rsidRDefault="008F7777" w:rsidP="0013297B">
      <w:r>
        <w:rPr>
          <w:b/>
          <w:bCs/>
        </w:rPr>
        <w:t>Proposal 6: RAN1 should discuss the coexistence of UE supporting and not supporting OCC in IoT NTN.</w:t>
      </w:r>
    </w:p>
    <w:p w14:paraId="53CD9119" w14:textId="5206E1F5" w:rsidR="00885580" w:rsidRDefault="00885580" w:rsidP="00885580">
      <w:pPr>
        <w:pStyle w:val="Heading1"/>
        <w:numPr>
          <w:ilvl w:val="0"/>
          <w:numId w:val="0"/>
        </w:numPr>
      </w:pPr>
      <w:r>
        <w:t>References</w:t>
      </w:r>
    </w:p>
    <w:p w14:paraId="3A4B1412" w14:textId="6510D36B" w:rsidR="00921646" w:rsidRPr="00570AAA" w:rsidRDefault="00E25D8D">
      <w:pPr>
        <w:pStyle w:val="ListParagraph"/>
        <w:numPr>
          <w:ilvl w:val="0"/>
          <w:numId w:val="16"/>
        </w:numPr>
        <w:rPr>
          <w:rFonts w:cstheme="minorHAnsi"/>
          <w:sz w:val="22"/>
          <w:szCs w:val="22"/>
          <w:lang w:val="en-US"/>
        </w:rPr>
      </w:pPr>
      <w:bookmarkStart w:id="3" w:name="_Ref141200037"/>
      <w:bookmarkStart w:id="4" w:name="_Ref101780668"/>
      <w:bookmarkStart w:id="5" w:name="_Ref130930496"/>
      <w:bookmarkStart w:id="6" w:name="_Ref117621126"/>
      <w:bookmarkStart w:id="7" w:name="_Ref110865186"/>
      <w:bookmarkEnd w:id="2"/>
      <w:r>
        <w:rPr>
          <w:rFonts w:cstheme="minorHAnsi"/>
          <w:sz w:val="22"/>
          <w:szCs w:val="22"/>
          <w:lang w:val="en-US"/>
        </w:rPr>
        <w:t xml:space="preserve"> </w:t>
      </w:r>
      <w:r w:rsidR="00962022" w:rsidRPr="00962022">
        <w:rPr>
          <w:rFonts w:cstheme="minorHAnsi"/>
          <w:sz w:val="22"/>
          <w:szCs w:val="22"/>
          <w:lang w:val="en-US"/>
        </w:rPr>
        <w:t>RP-234077</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962022" w:rsidRPr="00962022">
        <w:rPr>
          <w:rFonts w:cstheme="minorHAnsi"/>
          <w:sz w:val="22"/>
          <w:szCs w:val="22"/>
          <w:lang w:val="en-US"/>
        </w:rPr>
        <w:t>Non-Terrestrial Networks (NTN) for Internet of Things (IoT) Phase 3</w:t>
      </w:r>
      <w:r w:rsidR="00BB1D45">
        <w:rPr>
          <w:rFonts w:cstheme="minorHAnsi"/>
          <w:sz w:val="22"/>
          <w:szCs w:val="22"/>
          <w:lang w:val="en-US"/>
        </w:rPr>
        <w:t>”, December 2023</w:t>
      </w:r>
      <w:r w:rsidR="00962022" w:rsidRPr="00962022">
        <w:rPr>
          <w:rFonts w:cstheme="minorHAnsi"/>
          <w:sz w:val="22"/>
          <w:szCs w:val="22"/>
          <w:lang w:val="en-US"/>
        </w:rPr>
        <w:tab/>
      </w:r>
    </w:p>
    <w:bookmarkEnd w:id="0"/>
    <w:bookmarkEnd w:id="3"/>
    <w:bookmarkEnd w:id="4"/>
    <w:bookmarkEnd w:id="5"/>
    <w:bookmarkEnd w:id="6"/>
    <w:bookmarkEnd w:id="7"/>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B3D8" w14:textId="77777777" w:rsidR="005225C5" w:rsidRDefault="005225C5">
      <w:r>
        <w:separator/>
      </w:r>
    </w:p>
  </w:endnote>
  <w:endnote w:type="continuationSeparator" w:id="0">
    <w:p w14:paraId="5CB1F927" w14:textId="77777777" w:rsidR="005225C5" w:rsidRDefault="005225C5">
      <w:r>
        <w:continuationSeparator/>
      </w:r>
    </w:p>
  </w:endnote>
  <w:endnote w:type="continuationNotice" w:id="1">
    <w:p w14:paraId="2AEC485E" w14:textId="77777777" w:rsidR="005225C5" w:rsidRDefault="00522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61C2" w14:textId="77777777" w:rsidR="005225C5" w:rsidRDefault="005225C5">
      <w:r>
        <w:separator/>
      </w:r>
    </w:p>
  </w:footnote>
  <w:footnote w:type="continuationSeparator" w:id="0">
    <w:p w14:paraId="0E8AF720" w14:textId="77777777" w:rsidR="005225C5" w:rsidRDefault="005225C5">
      <w:r>
        <w:continuationSeparator/>
      </w:r>
    </w:p>
  </w:footnote>
  <w:footnote w:type="continuationNotice" w:id="1">
    <w:p w14:paraId="58B686D8" w14:textId="77777777" w:rsidR="005225C5" w:rsidRDefault="005225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113E7"/>
    <w:multiLevelType w:val="hybridMultilevel"/>
    <w:tmpl w:val="6EEA8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E810044"/>
    <w:multiLevelType w:val="hybridMultilevel"/>
    <w:tmpl w:val="A33CDCA4"/>
    <w:lvl w:ilvl="0" w:tplc="04090001">
      <w:start w:val="1"/>
      <w:numFmt w:val="bullet"/>
      <w:lvlText w:val=""/>
      <w:lvlJc w:val="left"/>
      <w:pPr>
        <w:ind w:left="1402" w:hanging="360"/>
      </w:pPr>
      <w:rPr>
        <w:rFonts w:ascii="Symbol" w:hAnsi="Symbol" w:hint="default"/>
      </w:rPr>
    </w:lvl>
    <w:lvl w:ilvl="1" w:tplc="04090003" w:tentative="1">
      <w:start w:val="1"/>
      <w:numFmt w:val="bullet"/>
      <w:lvlText w:val="o"/>
      <w:lvlJc w:val="left"/>
      <w:pPr>
        <w:ind w:left="2122" w:hanging="360"/>
      </w:pPr>
      <w:rPr>
        <w:rFonts w:ascii="Courier New" w:hAnsi="Courier New" w:cs="Courier New" w:hint="default"/>
      </w:rPr>
    </w:lvl>
    <w:lvl w:ilvl="2" w:tplc="04090005" w:tentative="1">
      <w:start w:val="1"/>
      <w:numFmt w:val="bullet"/>
      <w:lvlText w:val=""/>
      <w:lvlJc w:val="left"/>
      <w:pPr>
        <w:ind w:left="2842" w:hanging="360"/>
      </w:pPr>
      <w:rPr>
        <w:rFonts w:ascii="Wingdings" w:hAnsi="Wingdings" w:hint="default"/>
      </w:rPr>
    </w:lvl>
    <w:lvl w:ilvl="3" w:tplc="04090001" w:tentative="1">
      <w:start w:val="1"/>
      <w:numFmt w:val="bullet"/>
      <w:lvlText w:val=""/>
      <w:lvlJc w:val="left"/>
      <w:pPr>
        <w:ind w:left="3562" w:hanging="360"/>
      </w:pPr>
      <w:rPr>
        <w:rFonts w:ascii="Symbol" w:hAnsi="Symbol" w:hint="default"/>
      </w:rPr>
    </w:lvl>
    <w:lvl w:ilvl="4" w:tplc="04090003" w:tentative="1">
      <w:start w:val="1"/>
      <w:numFmt w:val="bullet"/>
      <w:lvlText w:val="o"/>
      <w:lvlJc w:val="left"/>
      <w:pPr>
        <w:ind w:left="4282" w:hanging="360"/>
      </w:pPr>
      <w:rPr>
        <w:rFonts w:ascii="Courier New" w:hAnsi="Courier New" w:cs="Courier New" w:hint="default"/>
      </w:rPr>
    </w:lvl>
    <w:lvl w:ilvl="5" w:tplc="04090005" w:tentative="1">
      <w:start w:val="1"/>
      <w:numFmt w:val="bullet"/>
      <w:lvlText w:val=""/>
      <w:lvlJc w:val="left"/>
      <w:pPr>
        <w:ind w:left="5002" w:hanging="360"/>
      </w:pPr>
      <w:rPr>
        <w:rFonts w:ascii="Wingdings" w:hAnsi="Wingdings" w:hint="default"/>
      </w:rPr>
    </w:lvl>
    <w:lvl w:ilvl="6" w:tplc="04090001" w:tentative="1">
      <w:start w:val="1"/>
      <w:numFmt w:val="bullet"/>
      <w:lvlText w:val=""/>
      <w:lvlJc w:val="left"/>
      <w:pPr>
        <w:ind w:left="5722" w:hanging="360"/>
      </w:pPr>
      <w:rPr>
        <w:rFonts w:ascii="Symbol" w:hAnsi="Symbol" w:hint="default"/>
      </w:rPr>
    </w:lvl>
    <w:lvl w:ilvl="7" w:tplc="04090003" w:tentative="1">
      <w:start w:val="1"/>
      <w:numFmt w:val="bullet"/>
      <w:lvlText w:val="o"/>
      <w:lvlJc w:val="left"/>
      <w:pPr>
        <w:ind w:left="6442" w:hanging="360"/>
      </w:pPr>
      <w:rPr>
        <w:rFonts w:ascii="Courier New" w:hAnsi="Courier New" w:cs="Courier New" w:hint="default"/>
      </w:rPr>
    </w:lvl>
    <w:lvl w:ilvl="8" w:tplc="04090005" w:tentative="1">
      <w:start w:val="1"/>
      <w:numFmt w:val="bullet"/>
      <w:lvlText w:val=""/>
      <w:lvlJc w:val="left"/>
      <w:pPr>
        <w:ind w:left="7162"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3"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4" w15:restartNumberingAfterBreak="0">
    <w:nsid w:val="2CFE5795"/>
    <w:multiLevelType w:val="hybridMultilevel"/>
    <w:tmpl w:val="59A8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8" w15:restartNumberingAfterBreak="0">
    <w:nsid w:val="317044FE"/>
    <w:multiLevelType w:val="hybridMultilevel"/>
    <w:tmpl w:val="0B50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9597A"/>
    <w:multiLevelType w:val="hybridMultilevel"/>
    <w:tmpl w:val="EF32D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F4507B"/>
    <w:multiLevelType w:val="hybridMultilevel"/>
    <w:tmpl w:val="8466A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FDEC07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8" w15:restartNumberingAfterBreak="0">
    <w:nsid w:val="4F245A48"/>
    <w:multiLevelType w:val="hybridMultilevel"/>
    <w:tmpl w:val="6A82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31"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34"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6A57F0"/>
    <w:multiLevelType w:val="hybridMultilevel"/>
    <w:tmpl w:val="A202C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4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44"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16cid:durableId="1461193598">
    <w:abstractNumId w:val="33"/>
  </w:num>
  <w:num w:numId="2" w16cid:durableId="1097602524">
    <w:abstractNumId w:val="41"/>
  </w:num>
  <w:num w:numId="3" w16cid:durableId="1339502470">
    <w:abstractNumId w:val="27"/>
  </w:num>
  <w:num w:numId="4" w16cid:durableId="835924761">
    <w:abstractNumId w:val="17"/>
  </w:num>
  <w:num w:numId="5" w16cid:durableId="843785325">
    <w:abstractNumId w:val="43"/>
  </w:num>
  <w:num w:numId="6" w16cid:durableId="881407165">
    <w:abstractNumId w:val="31"/>
  </w:num>
  <w:num w:numId="7" w16cid:durableId="2024043225">
    <w:abstractNumId w:val="2"/>
  </w:num>
  <w:num w:numId="8" w16cid:durableId="201865626">
    <w:abstractNumId w:val="30"/>
  </w:num>
  <w:num w:numId="9" w16cid:durableId="729158342">
    <w:abstractNumId w:val="24"/>
  </w:num>
  <w:num w:numId="10" w16cid:durableId="1134761001">
    <w:abstractNumId w:val="12"/>
  </w:num>
  <w:num w:numId="11" w16cid:durableId="1008213161">
    <w:abstractNumId w:val="13"/>
  </w:num>
  <w:num w:numId="12" w16cid:durableId="1378123481">
    <w:abstractNumId w:val="44"/>
  </w:num>
  <w:num w:numId="13" w16cid:durableId="342516772">
    <w:abstractNumId w:val="16"/>
  </w:num>
  <w:num w:numId="14" w16cid:durableId="542133652">
    <w:abstractNumId w:val="19"/>
  </w:num>
  <w:num w:numId="15" w16cid:durableId="1968656419">
    <w:abstractNumId w:val="0"/>
  </w:num>
  <w:num w:numId="16" w16cid:durableId="1391615464">
    <w:abstractNumId w:val="10"/>
  </w:num>
  <w:num w:numId="17" w16cid:durableId="1158686472">
    <w:abstractNumId w:val="36"/>
  </w:num>
  <w:num w:numId="18" w16cid:durableId="1606114636">
    <w:abstractNumId w:val="3"/>
  </w:num>
  <w:num w:numId="19" w16cid:durableId="1379473890">
    <w:abstractNumId w:val="22"/>
  </w:num>
  <w:num w:numId="20" w16cid:durableId="1630432856">
    <w:abstractNumId w:val="11"/>
  </w:num>
  <w:num w:numId="21" w16cid:durableId="603659973">
    <w:abstractNumId w:val="4"/>
  </w:num>
  <w:num w:numId="22" w16cid:durableId="1732536527">
    <w:abstractNumId w:val="7"/>
  </w:num>
  <w:num w:numId="23" w16cid:durableId="579751290">
    <w:abstractNumId w:val="6"/>
  </w:num>
  <w:num w:numId="24" w16cid:durableId="1269967341">
    <w:abstractNumId w:val="8"/>
  </w:num>
  <w:num w:numId="25" w16cid:durableId="613825732">
    <w:abstractNumId w:val="1"/>
  </w:num>
  <w:num w:numId="26" w16cid:durableId="948128339">
    <w:abstractNumId w:val="29"/>
  </w:num>
  <w:num w:numId="27" w16cid:durableId="1550528985">
    <w:abstractNumId w:val="38"/>
  </w:num>
  <w:num w:numId="28" w16cid:durableId="1216239933">
    <w:abstractNumId w:val="34"/>
  </w:num>
  <w:num w:numId="29" w16cid:durableId="130052692">
    <w:abstractNumId w:val="15"/>
  </w:num>
  <w:num w:numId="30" w16cid:durableId="318922793">
    <w:abstractNumId w:val="37"/>
  </w:num>
  <w:num w:numId="31" w16cid:durableId="836461837">
    <w:abstractNumId w:val="39"/>
  </w:num>
  <w:num w:numId="32" w16cid:durableId="1401633164">
    <w:abstractNumId w:val="23"/>
  </w:num>
  <w:num w:numId="33" w16cid:durableId="102071640">
    <w:abstractNumId w:val="26"/>
  </w:num>
  <w:num w:numId="34" w16cid:durableId="2009598013">
    <w:abstractNumId w:val="5"/>
  </w:num>
  <w:num w:numId="35" w16cid:durableId="2003701675">
    <w:abstractNumId w:val="42"/>
  </w:num>
  <w:num w:numId="36" w16cid:durableId="704135289">
    <w:abstractNumId w:val="9"/>
  </w:num>
  <w:num w:numId="37" w16cid:durableId="1071266937">
    <w:abstractNumId w:val="20"/>
  </w:num>
  <w:num w:numId="38" w16cid:durableId="196286061">
    <w:abstractNumId w:val="35"/>
  </w:num>
  <w:num w:numId="39" w16cid:durableId="2052538101">
    <w:abstractNumId w:val="25"/>
  </w:num>
  <w:num w:numId="40" w16cid:durableId="1208493318">
    <w:abstractNumId w:val="14"/>
  </w:num>
  <w:num w:numId="41" w16cid:durableId="439688509">
    <w:abstractNumId w:val="21"/>
  </w:num>
  <w:num w:numId="42" w16cid:durableId="75515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9576100">
    <w:abstractNumId w:val="18"/>
  </w:num>
  <w:num w:numId="44" w16cid:durableId="1934436986">
    <w:abstractNumId w:val="28"/>
  </w:num>
  <w:num w:numId="45" w16cid:durableId="78261143">
    <w:abstractNumId w:val="40"/>
  </w:num>
  <w:num w:numId="46" w16cid:durableId="2365986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9119169">
    <w:abstractNumId w:val="32"/>
  </w:num>
  <w:num w:numId="48" w16cid:durableId="3250873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F"/>
    <w:rsid w:val="000015C3"/>
    <w:rsid w:val="00001C4C"/>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F33"/>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186"/>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62A"/>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5A9"/>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A30"/>
    <w:rsid w:val="001443C1"/>
    <w:rsid w:val="001446A9"/>
    <w:rsid w:val="0014472C"/>
    <w:rsid w:val="0014482D"/>
    <w:rsid w:val="001448D8"/>
    <w:rsid w:val="00144C87"/>
    <w:rsid w:val="00144CC0"/>
    <w:rsid w:val="00145264"/>
    <w:rsid w:val="00145862"/>
    <w:rsid w:val="00145879"/>
    <w:rsid w:val="00145EED"/>
    <w:rsid w:val="0014619A"/>
    <w:rsid w:val="001467B1"/>
    <w:rsid w:val="00146ABD"/>
    <w:rsid w:val="00146D28"/>
    <w:rsid w:val="001470BF"/>
    <w:rsid w:val="001471EF"/>
    <w:rsid w:val="001472DB"/>
    <w:rsid w:val="001476BC"/>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20A"/>
    <w:rsid w:val="00157390"/>
    <w:rsid w:val="00157594"/>
    <w:rsid w:val="001577B3"/>
    <w:rsid w:val="00157BFB"/>
    <w:rsid w:val="00157C1C"/>
    <w:rsid w:val="00160221"/>
    <w:rsid w:val="00160232"/>
    <w:rsid w:val="0016072E"/>
    <w:rsid w:val="00160998"/>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4A0"/>
    <w:rsid w:val="00167676"/>
    <w:rsid w:val="0016797C"/>
    <w:rsid w:val="00167F58"/>
    <w:rsid w:val="00170017"/>
    <w:rsid w:val="0017055C"/>
    <w:rsid w:val="0017059D"/>
    <w:rsid w:val="00170A50"/>
    <w:rsid w:val="00170B66"/>
    <w:rsid w:val="00170FD9"/>
    <w:rsid w:val="001711CA"/>
    <w:rsid w:val="001712F5"/>
    <w:rsid w:val="0017144B"/>
    <w:rsid w:val="001716CB"/>
    <w:rsid w:val="00171919"/>
    <w:rsid w:val="00171A93"/>
    <w:rsid w:val="00171C9D"/>
    <w:rsid w:val="001720F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493"/>
    <w:rsid w:val="001C053A"/>
    <w:rsid w:val="001C05DB"/>
    <w:rsid w:val="001C0674"/>
    <w:rsid w:val="001C07BB"/>
    <w:rsid w:val="001C08A2"/>
    <w:rsid w:val="001C0A5C"/>
    <w:rsid w:val="001C0A7F"/>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F2F"/>
    <w:rsid w:val="001F3F3A"/>
    <w:rsid w:val="001F4034"/>
    <w:rsid w:val="001F44EB"/>
    <w:rsid w:val="001F477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9A2"/>
    <w:rsid w:val="00206A79"/>
    <w:rsid w:val="00206E10"/>
    <w:rsid w:val="00207351"/>
    <w:rsid w:val="0020769D"/>
    <w:rsid w:val="002077FC"/>
    <w:rsid w:val="00207A38"/>
    <w:rsid w:val="00207B10"/>
    <w:rsid w:val="0021027D"/>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325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926"/>
    <w:rsid w:val="002979BF"/>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29"/>
    <w:rsid w:val="002E0540"/>
    <w:rsid w:val="002E0692"/>
    <w:rsid w:val="002E076F"/>
    <w:rsid w:val="002E0A7F"/>
    <w:rsid w:val="002E131F"/>
    <w:rsid w:val="002E143B"/>
    <w:rsid w:val="002E152D"/>
    <w:rsid w:val="002E17D2"/>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2C87"/>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97A"/>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5C9"/>
    <w:rsid w:val="00410668"/>
    <w:rsid w:val="0041069A"/>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6D"/>
    <w:rsid w:val="004621FD"/>
    <w:rsid w:val="00462221"/>
    <w:rsid w:val="00462490"/>
    <w:rsid w:val="004628D7"/>
    <w:rsid w:val="0046290A"/>
    <w:rsid w:val="00462AC9"/>
    <w:rsid w:val="00462D53"/>
    <w:rsid w:val="00462E5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33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46"/>
    <w:rsid w:val="00507DD3"/>
    <w:rsid w:val="00507F12"/>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A72"/>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1F5"/>
    <w:rsid w:val="00543707"/>
    <w:rsid w:val="005439D2"/>
    <w:rsid w:val="00543EBB"/>
    <w:rsid w:val="00544065"/>
    <w:rsid w:val="00544213"/>
    <w:rsid w:val="00544737"/>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D81"/>
    <w:rsid w:val="005701D1"/>
    <w:rsid w:val="005703E8"/>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524"/>
    <w:rsid w:val="00596BBA"/>
    <w:rsid w:val="0059717E"/>
    <w:rsid w:val="00597386"/>
    <w:rsid w:val="005975C4"/>
    <w:rsid w:val="00597815"/>
    <w:rsid w:val="00597B2D"/>
    <w:rsid w:val="00597ED8"/>
    <w:rsid w:val="005A0365"/>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D06"/>
    <w:rsid w:val="005A6909"/>
    <w:rsid w:val="005A6A4C"/>
    <w:rsid w:val="005A6F6E"/>
    <w:rsid w:val="005A704D"/>
    <w:rsid w:val="005A70AC"/>
    <w:rsid w:val="005A7239"/>
    <w:rsid w:val="005A72E3"/>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B02"/>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9AE"/>
    <w:rsid w:val="006A7BEA"/>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9F1"/>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7D4"/>
    <w:rsid w:val="006E2B79"/>
    <w:rsid w:val="006E3803"/>
    <w:rsid w:val="006E3931"/>
    <w:rsid w:val="006E40CF"/>
    <w:rsid w:val="006E428C"/>
    <w:rsid w:val="006E4399"/>
    <w:rsid w:val="006E45CC"/>
    <w:rsid w:val="006E47BC"/>
    <w:rsid w:val="006E48DD"/>
    <w:rsid w:val="006E49AF"/>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B0D"/>
    <w:rsid w:val="0070624B"/>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C58"/>
    <w:rsid w:val="00715D4A"/>
    <w:rsid w:val="007165B1"/>
    <w:rsid w:val="00716AA6"/>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D26"/>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3E4"/>
    <w:rsid w:val="00781589"/>
    <w:rsid w:val="00781882"/>
    <w:rsid w:val="00781D2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D7F"/>
    <w:rsid w:val="00834F11"/>
    <w:rsid w:val="008359EB"/>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63A"/>
    <w:rsid w:val="008E286B"/>
    <w:rsid w:val="008E2DD4"/>
    <w:rsid w:val="008E3063"/>
    <w:rsid w:val="008E3491"/>
    <w:rsid w:val="008E34BE"/>
    <w:rsid w:val="008E3632"/>
    <w:rsid w:val="008E3AA8"/>
    <w:rsid w:val="008E3B75"/>
    <w:rsid w:val="008E3BBD"/>
    <w:rsid w:val="008E3E57"/>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B6"/>
    <w:rsid w:val="008F2C0D"/>
    <w:rsid w:val="008F351E"/>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777"/>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31F"/>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AAD"/>
    <w:rsid w:val="00A82325"/>
    <w:rsid w:val="00A8267E"/>
    <w:rsid w:val="00A83EE7"/>
    <w:rsid w:val="00A84042"/>
    <w:rsid w:val="00A84080"/>
    <w:rsid w:val="00A84367"/>
    <w:rsid w:val="00A845D4"/>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108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206C"/>
    <w:rsid w:val="00AD2144"/>
    <w:rsid w:val="00AD22BD"/>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041"/>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D45"/>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2D28"/>
    <w:rsid w:val="00C4318E"/>
    <w:rsid w:val="00C43388"/>
    <w:rsid w:val="00C43457"/>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769"/>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84"/>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52FB"/>
    <w:rsid w:val="00CB60F2"/>
    <w:rsid w:val="00CB678F"/>
    <w:rsid w:val="00CB6795"/>
    <w:rsid w:val="00CB6A5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D7"/>
    <w:rsid w:val="00CE4F7C"/>
    <w:rsid w:val="00CE51EF"/>
    <w:rsid w:val="00CE5438"/>
    <w:rsid w:val="00CE5682"/>
    <w:rsid w:val="00CE59F3"/>
    <w:rsid w:val="00CE5C4C"/>
    <w:rsid w:val="00CE6DF9"/>
    <w:rsid w:val="00CE6F0F"/>
    <w:rsid w:val="00CE7725"/>
    <w:rsid w:val="00CE78D1"/>
    <w:rsid w:val="00CE7B6F"/>
    <w:rsid w:val="00CF002F"/>
    <w:rsid w:val="00CF0246"/>
    <w:rsid w:val="00CF039C"/>
    <w:rsid w:val="00CF0828"/>
    <w:rsid w:val="00CF0B04"/>
    <w:rsid w:val="00CF1365"/>
    <w:rsid w:val="00CF1561"/>
    <w:rsid w:val="00CF2086"/>
    <w:rsid w:val="00CF2483"/>
    <w:rsid w:val="00CF24E2"/>
    <w:rsid w:val="00CF2647"/>
    <w:rsid w:val="00CF3193"/>
    <w:rsid w:val="00CF393D"/>
    <w:rsid w:val="00CF3981"/>
    <w:rsid w:val="00CF39A0"/>
    <w:rsid w:val="00CF3BC7"/>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120B"/>
    <w:rsid w:val="00D614CB"/>
    <w:rsid w:val="00D617F4"/>
    <w:rsid w:val="00D61815"/>
    <w:rsid w:val="00D61938"/>
    <w:rsid w:val="00D61F2F"/>
    <w:rsid w:val="00D61F45"/>
    <w:rsid w:val="00D62596"/>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922"/>
    <w:rsid w:val="00D90B6E"/>
    <w:rsid w:val="00D90E23"/>
    <w:rsid w:val="00D90FA1"/>
    <w:rsid w:val="00D91104"/>
    <w:rsid w:val="00D91B57"/>
    <w:rsid w:val="00D91F7C"/>
    <w:rsid w:val="00D922C1"/>
    <w:rsid w:val="00D922F0"/>
    <w:rsid w:val="00D92770"/>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33"/>
    <w:rsid w:val="00DF4DD0"/>
    <w:rsid w:val="00DF511D"/>
    <w:rsid w:val="00DF532E"/>
    <w:rsid w:val="00DF5331"/>
    <w:rsid w:val="00DF5755"/>
    <w:rsid w:val="00DF59F4"/>
    <w:rsid w:val="00DF5A74"/>
    <w:rsid w:val="00DF61B8"/>
    <w:rsid w:val="00DF64A1"/>
    <w:rsid w:val="00DF6663"/>
    <w:rsid w:val="00DF6924"/>
    <w:rsid w:val="00DF6E46"/>
    <w:rsid w:val="00DF73C1"/>
    <w:rsid w:val="00DF7511"/>
    <w:rsid w:val="00DF772E"/>
    <w:rsid w:val="00DF7751"/>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123"/>
    <w:rsid w:val="00E52385"/>
    <w:rsid w:val="00E52388"/>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4602"/>
    <w:rsid w:val="00F14F41"/>
    <w:rsid w:val="00F15188"/>
    <w:rsid w:val="00F15193"/>
    <w:rsid w:val="00F15226"/>
    <w:rsid w:val="00F15648"/>
    <w:rsid w:val="00F1564E"/>
    <w:rsid w:val="00F156D7"/>
    <w:rsid w:val="00F15954"/>
    <w:rsid w:val="00F15E4B"/>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20CD"/>
    <w:rsid w:val="00F4275C"/>
    <w:rsid w:val="00F42E9B"/>
    <w:rsid w:val="00F42F17"/>
    <w:rsid w:val="00F43111"/>
    <w:rsid w:val="00F4333E"/>
    <w:rsid w:val="00F433AB"/>
    <w:rsid w:val="00F434B2"/>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A1F"/>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B8A"/>
    <w:rsid w:val="00FB4C9C"/>
    <w:rsid w:val="00FB4D0D"/>
    <w:rsid w:val="00FB4D1E"/>
    <w:rsid w:val="00FB4EF8"/>
    <w:rsid w:val="00FB4F1B"/>
    <w:rsid w:val="00FB50FA"/>
    <w:rsid w:val="00FB5152"/>
    <w:rsid w:val="00FB53A0"/>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E002E"/>
    <w:rsid w:val="00FE025C"/>
    <w:rsid w:val="00FE0272"/>
    <w:rsid w:val="00FE0AF4"/>
    <w:rsid w:val="00FE1293"/>
    <w:rsid w:val="00FE12B2"/>
    <w:rsid w:val="00FE168F"/>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A4D"/>
    <w:rsid w:val="00FF3B7F"/>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A167B3E-067D-4DCD-81D4-0BDC559A4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777"/>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ind w:left="1003"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A7B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B26"/>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pPr>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RBI5PAMIO524-1616901215-6845</_dlc_DocId>
    <_dlc_DocIdUrl xmlns="71c5aaf6-e6ce-465b-b873-5148d2a4c105">
      <Url>https://nokia.sharepoint.com/sites/gxp/_layouts/15/DocIdRedir.aspx?ID=RBI5PAMIO524-1616901215-6845</Url>
      <Description>RBI5PAMIO524-1616901215-6845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2.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5.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AAEE582-E704-4698-AB89-F9B8826E5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3</cp:revision>
  <dcterms:created xsi:type="dcterms:W3CDTF">2024-02-19T10:08:00Z</dcterms:created>
  <dcterms:modified xsi:type="dcterms:W3CDTF">2024-02-19T10:27:00Z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4f614c17-bb76-4f80-b791-3941222b370e</vt:lpwstr>
  </property>
  <property fmtid="{D5CDD505-2E9C-101B-9397-08002B2CF9AE}" pid="4" name="MediaServiceImageTags">
    <vt:lpwstr/>
  </property>
</Properties>
</file>