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3E724" w14:textId="5DDD0E5D" w:rsidR="00982B5C" w:rsidRPr="00967CFB" w:rsidRDefault="00982B5C" w:rsidP="00982B5C">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Pr="00DC76C0">
        <w:rPr>
          <w:rFonts w:ascii="Arial" w:hAnsi="Arial" w:cs="Arial"/>
          <w:b/>
          <w:bCs/>
          <w:sz w:val="28"/>
        </w:rPr>
        <w:t>R1-24</w:t>
      </w:r>
      <w:r w:rsidR="00DC76C0" w:rsidRPr="00DC76C0">
        <w:rPr>
          <w:rFonts w:ascii="Arial" w:hAnsi="Arial" w:cs="Arial"/>
          <w:b/>
          <w:bCs/>
          <w:sz w:val="28"/>
        </w:rPr>
        <w:t>0</w:t>
      </w:r>
      <w:r w:rsidR="006E290F">
        <w:rPr>
          <w:rFonts w:ascii="Arial" w:hAnsi="Arial" w:cs="Arial"/>
          <w:b/>
          <w:bCs/>
          <w:sz w:val="28"/>
        </w:rPr>
        <w:t>0</w:t>
      </w:r>
      <w:r w:rsidR="00DC76C0" w:rsidRPr="00DC76C0">
        <w:rPr>
          <w:rFonts w:ascii="Arial" w:hAnsi="Arial" w:cs="Arial"/>
          <w:b/>
          <w:bCs/>
          <w:sz w:val="28"/>
        </w:rPr>
        <w:t>875</w:t>
      </w:r>
    </w:p>
    <w:p w14:paraId="1A770AE6" w14:textId="77777777" w:rsidR="00982B5C" w:rsidRPr="009513AC" w:rsidRDefault="00982B5C" w:rsidP="00982B5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bookmarkEnd w:id="0"/>
    <w:p w14:paraId="4C36CC73" w14:textId="77777777" w:rsidR="00EF0D00" w:rsidRPr="00FE66E1" w:rsidRDefault="00EF0D00" w:rsidP="00966A75">
      <w:pPr>
        <w:tabs>
          <w:tab w:val="center" w:pos="4536"/>
          <w:tab w:val="right" w:pos="7938"/>
          <w:tab w:val="right" w:pos="9639"/>
        </w:tabs>
        <w:ind w:right="2"/>
        <w:rPr>
          <w:rFonts w:ascii="Arial" w:hAnsi="Arial" w:cs="Arial"/>
          <w:b/>
          <w:bCs/>
          <w:sz w:val="28"/>
          <w:highlight w:val="yellow"/>
        </w:rPr>
      </w:pPr>
    </w:p>
    <w:p w14:paraId="28301472" w14:textId="4E3DC6E0"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82B5C">
        <w:rPr>
          <w:rFonts w:ascii="Arial" w:hAnsi="Arial" w:cs="Arial"/>
          <w:b/>
          <w:bCs/>
          <w:szCs w:val="20"/>
          <w:lang w:val="en-GB" w:eastAsia="zh-CN"/>
        </w:rPr>
        <w:t>9.11.1</w:t>
      </w:r>
    </w:p>
    <w:p w14:paraId="578D2038" w14:textId="297422F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5C19F722" w14:textId="16F93C9F"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311AE0">
        <w:rPr>
          <w:rFonts w:ascii="Arial" w:hAnsi="Arial" w:cs="Arial"/>
          <w:b/>
          <w:bCs/>
          <w:szCs w:val="20"/>
          <w:lang w:val="en-GB" w:eastAsia="zh-CN"/>
        </w:rPr>
        <w:t xml:space="preserve">Discussion on </w:t>
      </w:r>
      <w:r w:rsidR="00982B5C">
        <w:rPr>
          <w:rFonts w:ascii="Arial" w:hAnsi="Arial" w:cs="Arial"/>
          <w:b/>
          <w:bCs/>
          <w:szCs w:val="20"/>
          <w:lang w:val="en-GB" w:eastAsia="zh-CN"/>
        </w:rPr>
        <w:t>downlink</w:t>
      </w:r>
      <w:r w:rsidR="00311AE0">
        <w:rPr>
          <w:rFonts w:ascii="Arial" w:hAnsi="Arial" w:cs="Arial"/>
          <w:b/>
          <w:bCs/>
          <w:szCs w:val="20"/>
          <w:lang w:val="en-GB" w:eastAsia="zh-CN"/>
        </w:rPr>
        <w:t xml:space="preserve"> c</w:t>
      </w:r>
      <w:r w:rsidR="000F145C">
        <w:rPr>
          <w:rFonts w:ascii="Arial" w:hAnsi="Arial" w:cs="Arial" w:hint="eastAsia"/>
          <w:b/>
          <w:bCs/>
          <w:szCs w:val="20"/>
          <w:lang w:val="en-GB" w:eastAsia="zh-CN"/>
        </w:rPr>
        <w:t>over</w:t>
      </w:r>
      <w:r w:rsidR="000F145C">
        <w:rPr>
          <w:rFonts w:ascii="Arial" w:hAnsi="Arial" w:cs="Arial"/>
          <w:b/>
          <w:bCs/>
          <w:szCs w:val="20"/>
          <w:lang w:val="en-GB" w:eastAsia="zh-CN"/>
        </w:rPr>
        <w:t>age enhancement for NR NTN</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8774DAB" w:rsidR="005C6EB8" w:rsidRDefault="004845AB" w:rsidP="003203E1">
      <w:pPr>
        <w:pStyle w:val="1"/>
        <w:numPr>
          <w:ilvl w:val="0"/>
          <w:numId w:val="4"/>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5A390DF1" w14:textId="76CED8DA" w:rsidR="006F7123" w:rsidRDefault="006F7123" w:rsidP="00982B5C">
      <w:pPr>
        <w:rPr>
          <w:lang w:eastAsia="zh-CN"/>
        </w:rPr>
      </w:pPr>
      <w:r>
        <w:rPr>
          <w:rFonts w:hint="eastAsia"/>
          <w:lang w:eastAsia="zh-CN"/>
        </w:rPr>
        <w:t>I</w:t>
      </w:r>
      <w:r>
        <w:rPr>
          <w:lang w:eastAsia="zh-CN"/>
        </w:rPr>
        <w:t xml:space="preserve">n RANP#102, a WID on enhancement to NR NTN is approved. </w:t>
      </w:r>
      <w:r>
        <w:rPr>
          <w:rFonts w:hint="eastAsia"/>
          <w:lang w:eastAsia="zh-CN"/>
        </w:rPr>
        <w:t>The</w:t>
      </w:r>
      <w:r>
        <w:rPr>
          <w:lang w:eastAsia="zh-CN"/>
        </w:rPr>
        <w:t xml:space="preserve"> part related to DL coverage enhancement for NR NTN is agreed as following:</w:t>
      </w:r>
    </w:p>
    <w:p w14:paraId="13371D9E" w14:textId="77777777" w:rsidR="006F7123" w:rsidRPr="009431DD" w:rsidRDefault="006F7123" w:rsidP="006F7123">
      <w:pPr>
        <w:numPr>
          <w:ilvl w:val="0"/>
          <w:numId w:val="23"/>
        </w:numPr>
        <w:overflowPunct w:val="0"/>
        <w:snapToGrid/>
        <w:spacing w:after="0" w:line="276" w:lineRule="auto"/>
        <w:jc w:val="left"/>
        <w:textAlignment w:val="baseline"/>
        <w:rPr>
          <w:rFonts w:eastAsia="Calibri"/>
          <w:lang w:eastAsia="ko-KR"/>
        </w:rPr>
      </w:pPr>
      <w:r w:rsidRPr="009431DD">
        <w:rPr>
          <w:rFonts w:eastAsia="Calibri"/>
          <w:lang w:eastAsia="ko-KR"/>
        </w:rPr>
        <w:t>Study and specify</w:t>
      </w:r>
      <w:bookmarkStart w:id="3" w:name="_Hlk153196886"/>
      <w:r w:rsidRPr="009431DD">
        <w:rPr>
          <w:rFonts w:eastAsia="Calibri"/>
          <w:lang w:eastAsia="ko-KR"/>
        </w:rPr>
        <w:t xml:space="preserve"> if beneficial</w:t>
      </w:r>
      <w:bookmarkEnd w:id="3"/>
      <w:r w:rsidRPr="009431DD">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44780346" w14:textId="77777777" w:rsidR="006F7123" w:rsidRPr="006F7123" w:rsidRDefault="006F7123" w:rsidP="006F7123">
      <w:pPr>
        <w:pStyle w:val="af2"/>
        <w:widowControl w:val="0"/>
        <w:numPr>
          <w:ilvl w:val="0"/>
          <w:numId w:val="22"/>
        </w:numPr>
        <w:snapToGrid/>
        <w:spacing w:line="276" w:lineRule="auto"/>
        <w:contextualSpacing/>
        <w:jc w:val="both"/>
        <w:rPr>
          <w:rFonts w:ascii="Times New Roman" w:hAnsi="Times New Roman"/>
        </w:rPr>
      </w:pPr>
      <w:r w:rsidRPr="006F7123">
        <w:rPr>
          <w:rFonts w:ascii="Times New Roman" w:hAnsi="Times New Roman"/>
        </w:rPr>
        <w:t>Define additional reference satellite payload parameters assuming power sharing among satellite beams or different satellite beam patterns/size (</w:t>
      </w:r>
      <w:proofErr w:type="gramStart"/>
      <w:r w:rsidRPr="006F7123">
        <w:rPr>
          <w:rFonts w:ascii="Times New Roman" w:hAnsi="Times New Roman"/>
        </w:rPr>
        <w:t>i.e.</w:t>
      </w:r>
      <w:proofErr w:type="gramEnd"/>
      <w:r w:rsidRPr="006F7123">
        <w:rPr>
          <w:rFonts w:ascii="Times New Roman" w:hAnsi="Times New Roman"/>
        </w:rPr>
        <w:t xml:space="preserv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B227C34" w14:textId="77777777" w:rsidR="006F7123" w:rsidRPr="006F7123" w:rsidRDefault="006F7123" w:rsidP="006F7123">
      <w:pPr>
        <w:pStyle w:val="af2"/>
        <w:widowControl w:val="0"/>
        <w:numPr>
          <w:ilvl w:val="0"/>
          <w:numId w:val="22"/>
        </w:numPr>
        <w:snapToGrid/>
        <w:spacing w:line="276" w:lineRule="auto"/>
        <w:contextualSpacing/>
        <w:jc w:val="both"/>
        <w:rPr>
          <w:rFonts w:ascii="Times New Roman" w:hAnsi="Times New Roman"/>
        </w:rPr>
      </w:pPr>
      <w:r w:rsidRPr="006F7123">
        <w:rPr>
          <w:rFonts w:ascii="Times New Roman" w:hAnsi="Times New Roma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503C6B0" w14:textId="77777777" w:rsidR="006F7123" w:rsidRPr="006F7123" w:rsidRDefault="006F7123" w:rsidP="006F7123">
      <w:pPr>
        <w:pStyle w:val="af2"/>
        <w:widowControl w:val="0"/>
        <w:numPr>
          <w:ilvl w:val="0"/>
          <w:numId w:val="22"/>
        </w:numPr>
        <w:snapToGrid/>
        <w:spacing w:line="276" w:lineRule="auto"/>
        <w:contextualSpacing/>
        <w:jc w:val="both"/>
        <w:rPr>
          <w:rFonts w:ascii="Times New Roman" w:hAnsi="Times New Roman"/>
        </w:rPr>
      </w:pPr>
      <w:r w:rsidRPr="006F7123">
        <w:rPr>
          <w:rFonts w:ascii="Times New Roman" w:hAnsi="Times New Roman"/>
        </w:rPr>
        <w:t>Study and if needed specify solutions, including link level enhancements for FR1-NTN (</w:t>
      </w:r>
      <w:proofErr w:type="gramStart"/>
      <w:r w:rsidRPr="006F7123">
        <w:rPr>
          <w:rFonts w:ascii="Times New Roman" w:hAnsi="Times New Roman"/>
        </w:rPr>
        <w:t>e.g.</w:t>
      </w:r>
      <w:proofErr w:type="gramEnd"/>
      <w:r w:rsidRPr="006F7123">
        <w:rPr>
          <w:rFonts w:ascii="Times New Roman" w:hAnsi="Times New Roman"/>
        </w:rPr>
        <w:t xml:space="preserve"> for PDCCH, PDSCH) and/or system level enhancements for FR1-NTN and/or FR2-NTN, allowing dynamic and flexible power sharing between satellite beams or different satellite beam patterns/size (i.e. wide or narrow) across the satellite footprint.</w:t>
      </w:r>
    </w:p>
    <w:p w14:paraId="7CEA01B6" w14:textId="77777777" w:rsidR="006F7123" w:rsidRPr="006F7123" w:rsidRDefault="006F7123" w:rsidP="006F7123">
      <w:pPr>
        <w:pStyle w:val="af2"/>
        <w:widowControl w:val="0"/>
        <w:numPr>
          <w:ilvl w:val="0"/>
          <w:numId w:val="22"/>
        </w:numPr>
        <w:snapToGrid/>
        <w:spacing w:line="276" w:lineRule="auto"/>
        <w:contextualSpacing/>
        <w:jc w:val="both"/>
        <w:rPr>
          <w:rFonts w:ascii="Times New Roman" w:hAnsi="Times New Roman"/>
        </w:rPr>
      </w:pPr>
      <w:r w:rsidRPr="006F7123">
        <w:rPr>
          <w:rFonts w:ascii="Times New Roman" w:hAnsi="Times New Roman"/>
        </w:rPr>
        <w:t>Notes for this objective:</w:t>
      </w:r>
    </w:p>
    <w:p w14:paraId="385090AA" w14:textId="77777777" w:rsidR="006F7123" w:rsidRPr="006F7123" w:rsidRDefault="006F7123" w:rsidP="006F7123">
      <w:pPr>
        <w:pStyle w:val="af2"/>
        <w:widowControl w:val="0"/>
        <w:numPr>
          <w:ilvl w:val="1"/>
          <w:numId w:val="22"/>
        </w:numPr>
        <w:snapToGrid/>
        <w:spacing w:line="276" w:lineRule="auto"/>
        <w:contextualSpacing/>
        <w:jc w:val="both"/>
        <w:rPr>
          <w:rFonts w:ascii="Times New Roman" w:hAnsi="Times New Roman"/>
        </w:rPr>
      </w:pPr>
      <w:r w:rsidRPr="006F7123">
        <w:rPr>
          <w:rFonts w:ascii="Times New Roman" w:hAnsi="Times New Roman"/>
        </w:rPr>
        <w:t xml:space="preserve">SSB channel enhancement is not </w:t>
      </w:r>
      <w:proofErr w:type="gramStart"/>
      <w:r w:rsidRPr="006F7123">
        <w:rPr>
          <w:rFonts w:ascii="Times New Roman" w:hAnsi="Times New Roman"/>
        </w:rPr>
        <w:t>considered</w:t>
      </w:r>
      <w:proofErr w:type="gramEnd"/>
    </w:p>
    <w:p w14:paraId="05CA92D1" w14:textId="77777777" w:rsidR="006F7123" w:rsidRPr="006F7123" w:rsidRDefault="006F7123" w:rsidP="006F7123">
      <w:pPr>
        <w:pStyle w:val="af2"/>
        <w:widowControl w:val="0"/>
        <w:numPr>
          <w:ilvl w:val="1"/>
          <w:numId w:val="22"/>
        </w:numPr>
        <w:snapToGrid/>
        <w:spacing w:line="276" w:lineRule="auto"/>
        <w:contextualSpacing/>
        <w:jc w:val="both"/>
        <w:rPr>
          <w:rFonts w:ascii="Times New Roman" w:hAnsi="Times New Roman"/>
        </w:rPr>
      </w:pPr>
      <w:r w:rsidRPr="006F7123">
        <w:rPr>
          <w:rFonts w:ascii="Times New Roman" w:hAnsi="Times New Roman"/>
        </w:rPr>
        <w:t xml:space="preserve">Antenna gain of UE shall be assumed to be -5.5dBi in case of smartphone in FR1-NTN, the UE is assumed to be a full duplex UE, and at least 2Rx are considered at the </w:t>
      </w:r>
      <w:proofErr w:type="gramStart"/>
      <w:r w:rsidRPr="006F7123">
        <w:rPr>
          <w:rFonts w:ascii="Times New Roman" w:hAnsi="Times New Roman"/>
        </w:rPr>
        <w:t>UE</w:t>
      </w:r>
      <w:proofErr w:type="gramEnd"/>
    </w:p>
    <w:p w14:paraId="476F1339" w14:textId="77777777" w:rsidR="006F7123" w:rsidRPr="006F7123" w:rsidRDefault="006F7123" w:rsidP="006F7123">
      <w:pPr>
        <w:pStyle w:val="af2"/>
        <w:widowControl w:val="0"/>
        <w:numPr>
          <w:ilvl w:val="1"/>
          <w:numId w:val="22"/>
        </w:numPr>
        <w:snapToGrid/>
        <w:spacing w:line="276" w:lineRule="auto"/>
        <w:contextualSpacing/>
        <w:jc w:val="both"/>
        <w:rPr>
          <w:rFonts w:ascii="Times New Roman" w:hAnsi="Times New Roman"/>
        </w:rPr>
      </w:pPr>
      <w:r w:rsidRPr="006F7123">
        <w:rPr>
          <w:rFonts w:ascii="Times New Roman" w:hAnsi="Times New Roman"/>
        </w:rPr>
        <w:t xml:space="preserve">NGSO to be considered in priority: LEO Set-1 @ 600 </w:t>
      </w:r>
      <w:proofErr w:type="gramStart"/>
      <w:r w:rsidRPr="006F7123">
        <w:rPr>
          <w:rFonts w:ascii="Times New Roman" w:hAnsi="Times New Roman"/>
        </w:rPr>
        <w:t>km</w:t>
      </w:r>
      <w:proofErr w:type="gramEnd"/>
    </w:p>
    <w:p w14:paraId="0B414D7F" w14:textId="77777777" w:rsidR="006F7123" w:rsidRPr="006F7123" w:rsidRDefault="006F7123" w:rsidP="006F7123">
      <w:pPr>
        <w:pStyle w:val="af2"/>
        <w:widowControl w:val="0"/>
        <w:numPr>
          <w:ilvl w:val="1"/>
          <w:numId w:val="22"/>
        </w:numPr>
        <w:snapToGrid/>
        <w:spacing w:line="276" w:lineRule="auto"/>
        <w:contextualSpacing/>
        <w:jc w:val="both"/>
        <w:rPr>
          <w:rFonts w:ascii="Times New Roman" w:hAnsi="Times New Roman"/>
        </w:rPr>
      </w:pPr>
      <w:r w:rsidRPr="006F7123">
        <w:rPr>
          <w:rFonts w:ascii="Times New Roman" w:hAnsi="Times New Roman"/>
        </w:rPr>
        <w:t xml:space="preserve">Rel-18 network energy saving techniques should be considered as baseline in the system level </w:t>
      </w:r>
      <w:proofErr w:type="gramStart"/>
      <w:r w:rsidRPr="006F7123">
        <w:rPr>
          <w:rFonts w:ascii="Times New Roman" w:hAnsi="Times New Roman"/>
        </w:rPr>
        <w:t>study</w:t>
      </w:r>
      <w:proofErr w:type="gramEnd"/>
    </w:p>
    <w:p w14:paraId="68733340" w14:textId="7042EC02" w:rsidR="00664D70" w:rsidRPr="006F7123" w:rsidRDefault="00664D70" w:rsidP="00982B5C">
      <w:pPr>
        <w:rPr>
          <w:lang w:eastAsia="zh-CN"/>
        </w:rPr>
      </w:pPr>
      <w:r>
        <w:rPr>
          <w:rFonts w:hint="eastAsia"/>
          <w:lang w:eastAsia="zh-CN"/>
        </w:rPr>
        <w:t>I</w:t>
      </w:r>
      <w:r>
        <w:rPr>
          <w:lang w:eastAsia="zh-CN"/>
        </w:rPr>
        <w:t xml:space="preserve">n this contribution, </w:t>
      </w:r>
      <w:r w:rsidR="0033603A">
        <w:rPr>
          <w:lang w:eastAsia="zh-CN"/>
        </w:rPr>
        <w:t>we mainly discuss the issue related to simulation assumption</w:t>
      </w:r>
      <w:r w:rsidR="00B92C5D">
        <w:rPr>
          <w:lang w:eastAsia="zh-CN"/>
        </w:rPr>
        <w:t>s</w:t>
      </w:r>
      <w:r w:rsidR="0033603A">
        <w:rPr>
          <w:lang w:eastAsia="zh-CN"/>
        </w:rPr>
        <w:t xml:space="preserve"> for power sharing</w:t>
      </w:r>
      <w:r w:rsidR="00B92C5D">
        <w:rPr>
          <w:lang w:eastAsia="zh-CN"/>
        </w:rPr>
        <w:t xml:space="preserve"> </w:t>
      </w:r>
      <w:r w:rsidR="00B92C5D" w:rsidRPr="006F7123">
        <w:t>among satellite beams</w:t>
      </w:r>
      <w:r w:rsidR="00B92C5D">
        <w:rPr>
          <w:lang w:eastAsia="zh-CN"/>
        </w:rPr>
        <w:t xml:space="preserve">, </w:t>
      </w:r>
      <w:r w:rsidR="0033603A">
        <w:rPr>
          <w:lang w:eastAsia="zh-CN"/>
        </w:rPr>
        <w:t>different beam pattern/size and potential techniques to improve DL coverage.</w:t>
      </w:r>
    </w:p>
    <w:p w14:paraId="59708650" w14:textId="194708E1" w:rsidR="001F25F4" w:rsidRPr="00257450" w:rsidRDefault="00257450" w:rsidP="00257450">
      <w:pPr>
        <w:pStyle w:val="1"/>
        <w:numPr>
          <w:ilvl w:val="0"/>
          <w:numId w:val="4"/>
        </w:numPr>
        <w:rPr>
          <w:rFonts w:ascii="Arial" w:hAnsi="Arial" w:cs="Arial"/>
          <w:lang w:eastAsia="zh-CN"/>
        </w:rPr>
      </w:pPr>
      <w:r w:rsidRPr="00257450">
        <w:rPr>
          <w:rFonts w:ascii="Arial" w:hAnsi="Arial" w:cs="Arial" w:hint="eastAsia"/>
          <w:lang w:eastAsia="zh-CN"/>
        </w:rPr>
        <w:t>D</w:t>
      </w:r>
      <w:r w:rsidRPr="00257450">
        <w:rPr>
          <w:rFonts w:ascii="Arial" w:hAnsi="Arial" w:cs="Arial"/>
          <w:lang w:eastAsia="zh-CN"/>
        </w:rPr>
        <w:t>iscussion</w:t>
      </w:r>
    </w:p>
    <w:p w14:paraId="60F0DB7A" w14:textId="281BB9F5" w:rsidR="002973C1" w:rsidRDefault="00872B60" w:rsidP="00257450">
      <w:pPr>
        <w:pStyle w:val="2"/>
        <w:numPr>
          <w:ilvl w:val="1"/>
          <w:numId w:val="4"/>
        </w:numPr>
        <w:rPr>
          <w:rFonts w:ascii="Arial" w:hAnsi="Arial" w:cs="Arial"/>
          <w:lang w:eastAsia="zh-CN"/>
        </w:rPr>
      </w:pPr>
      <w:r>
        <w:rPr>
          <w:rFonts w:ascii="Arial" w:hAnsi="Arial" w:cs="Arial"/>
          <w:lang w:eastAsia="zh-CN"/>
        </w:rPr>
        <w:t>Simulation assumption</w:t>
      </w:r>
    </w:p>
    <w:p w14:paraId="5A3AC05B" w14:textId="7BEAFD2F" w:rsidR="00982B5C" w:rsidRDefault="006E2B34" w:rsidP="00982B5C">
      <w:pPr>
        <w:rPr>
          <w:lang w:eastAsia="zh-CN"/>
        </w:rPr>
      </w:pPr>
      <w:r>
        <w:rPr>
          <w:lang w:eastAsia="zh-CN"/>
        </w:rPr>
        <w:t xml:space="preserve">There is already system level and link level simulation assumptions discussed in R17 as captured in TR 38.811 and TR 38.821. In R18, link-level evaluations are performed </w:t>
      </w:r>
      <w:r w:rsidR="00965256">
        <w:rPr>
          <w:lang w:eastAsia="zh-CN"/>
        </w:rPr>
        <w:t xml:space="preserve">for </w:t>
      </w:r>
      <w:proofErr w:type="gramStart"/>
      <w:r w:rsidR="00965256">
        <w:rPr>
          <w:lang w:eastAsia="zh-CN"/>
        </w:rPr>
        <w:t>hand held</w:t>
      </w:r>
      <w:proofErr w:type="gramEnd"/>
      <w:r w:rsidR="00965256">
        <w:rPr>
          <w:lang w:eastAsia="zh-CN"/>
        </w:rPr>
        <w:t xml:space="preserve"> UE with 1 </w:t>
      </w:r>
      <w:proofErr w:type="spellStart"/>
      <w:r w:rsidR="00965256">
        <w:rPr>
          <w:lang w:eastAsia="zh-CN"/>
        </w:rPr>
        <w:t>TxRx</w:t>
      </w:r>
      <w:proofErr w:type="spellEnd"/>
      <w:r w:rsidR="00965256">
        <w:rPr>
          <w:lang w:eastAsia="zh-CN"/>
        </w:rPr>
        <w:t xml:space="preserve"> antenna and -5.5dBi antenna gain. In RAN1#109e meeting, link-level evaluations for both DL and UL are agreed, and due to limit of time,</w:t>
      </w:r>
      <w:r w:rsidR="007E7900">
        <w:rPr>
          <w:lang w:eastAsia="zh-CN"/>
        </w:rPr>
        <w:t xml:space="preserve"> </w:t>
      </w:r>
      <w:r w:rsidR="00965256">
        <w:rPr>
          <w:lang w:eastAsia="zh-CN"/>
        </w:rPr>
        <w:t xml:space="preserve">uplink performance is </w:t>
      </w:r>
      <w:r w:rsidR="007E7900">
        <w:rPr>
          <w:lang w:eastAsia="zh-CN"/>
        </w:rPr>
        <w:t>focused</w:t>
      </w:r>
      <w:r w:rsidR="00965256">
        <w:rPr>
          <w:lang w:eastAsia="zh-CN"/>
        </w:rPr>
        <w:t xml:space="preserve"> in R18. Now in R19 we start to consider the impact of downlink power sharing and different beam pattern</w:t>
      </w:r>
      <w:r w:rsidR="007E7900">
        <w:rPr>
          <w:lang w:eastAsia="zh-CN"/>
        </w:rPr>
        <w:t>/size</w:t>
      </w:r>
      <w:r w:rsidR="00965256">
        <w:rPr>
          <w:lang w:eastAsia="zh-CN"/>
        </w:rPr>
        <w:t xml:space="preserve"> among different footprints, </w:t>
      </w:r>
      <w:r w:rsidR="007E7900">
        <w:rPr>
          <w:lang w:eastAsia="zh-CN"/>
        </w:rPr>
        <w:t xml:space="preserve">and </w:t>
      </w:r>
      <w:r w:rsidR="00965256">
        <w:rPr>
          <w:lang w:eastAsia="zh-CN"/>
        </w:rPr>
        <w:t xml:space="preserve">link-level </w:t>
      </w:r>
      <w:r w:rsidR="00965256">
        <w:rPr>
          <w:lang w:eastAsia="zh-CN"/>
        </w:rPr>
        <w:lastRenderedPageBreak/>
        <w:t>simulation assumption</w:t>
      </w:r>
      <w:r w:rsidR="007E7900">
        <w:rPr>
          <w:lang w:eastAsia="zh-CN"/>
        </w:rPr>
        <w:t>s</w:t>
      </w:r>
      <w:r w:rsidR="00965256">
        <w:rPr>
          <w:lang w:eastAsia="zh-CN"/>
        </w:rPr>
        <w:t xml:space="preserve"> for DL agreed in RAN1#109 can be reused as much as possible, which is also listed as following:</w:t>
      </w:r>
    </w:p>
    <w:p w14:paraId="5B81FE32" w14:textId="77777777" w:rsidR="00965256" w:rsidRPr="00AC1214" w:rsidRDefault="00965256" w:rsidP="00965256">
      <w:pPr>
        <w:rPr>
          <w:rFonts w:eastAsia="MS PGothic"/>
          <w:szCs w:val="20"/>
          <w:lang w:eastAsia="ja-JP"/>
        </w:rPr>
      </w:pPr>
      <w:r w:rsidRPr="00AC1214">
        <w:rPr>
          <w:rFonts w:eastAsia="MS PGothic"/>
          <w:b/>
          <w:bCs/>
          <w:szCs w:val="20"/>
          <w:highlight w:val="green"/>
          <w:lang w:eastAsia="zh-CN"/>
        </w:rPr>
        <w:t>Agreement</w:t>
      </w:r>
    </w:p>
    <w:p w14:paraId="25019B3C" w14:textId="77777777" w:rsidR="00965256" w:rsidRDefault="00965256" w:rsidP="00965256">
      <w:r>
        <w:t xml:space="preserve">For coverage evaluation of </w:t>
      </w:r>
      <w:r>
        <w:rPr>
          <w:lang w:eastAsia="ja-JP"/>
        </w:rPr>
        <w:t>PDSCH</w:t>
      </w:r>
      <w: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65256" w:rsidRPr="00224260" w14:paraId="1F71821F" w14:textId="77777777" w:rsidTr="00E40D8C">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49AD02D2" w14:textId="77777777" w:rsidR="00965256" w:rsidRPr="00224260" w:rsidRDefault="00965256" w:rsidP="00E40D8C">
            <w:pPr>
              <w:overflowPunct w:val="0"/>
              <w:jc w:val="center"/>
              <w:textAlignment w:val="baseline"/>
              <w:rPr>
                <w:b/>
                <w:bCs/>
                <w:szCs w:val="18"/>
              </w:rPr>
            </w:pPr>
            <w:r w:rsidRPr="00224260">
              <w:rPr>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0D520AB5" w14:textId="77777777" w:rsidR="00965256" w:rsidRPr="00224260" w:rsidRDefault="00965256" w:rsidP="00E40D8C">
            <w:pPr>
              <w:overflowPunct w:val="0"/>
              <w:jc w:val="center"/>
              <w:textAlignment w:val="baseline"/>
              <w:rPr>
                <w:b/>
                <w:bCs/>
                <w:szCs w:val="18"/>
              </w:rPr>
            </w:pPr>
            <w:r w:rsidRPr="00224260">
              <w:rPr>
                <w:b/>
                <w:bCs/>
                <w:color w:val="000000"/>
                <w:szCs w:val="18"/>
              </w:rPr>
              <w:t>Value</w:t>
            </w:r>
          </w:p>
        </w:tc>
      </w:tr>
      <w:tr w:rsidR="00965256" w:rsidRPr="00224260" w14:paraId="33107456"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9993DC" w14:textId="77777777" w:rsidR="00965256" w:rsidRPr="00224260" w:rsidRDefault="00965256" w:rsidP="00E40D8C">
            <w:pPr>
              <w:rPr>
                <w:szCs w:val="18"/>
              </w:rPr>
            </w:pPr>
            <w:r w:rsidRPr="00224260">
              <w:rPr>
                <w:szCs w:val="18"/>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CA4C63" w14:textId="77777777" w:rsidR="00965256" w:rsidRPr="00224260" w:rsidRDefault="00965256" w:rsidP="00E40D8C">
            <w:pPr>
              <w:spacing w:before="20" w:after="20" w:line="276" w:lineRule="auto"/>
              <w:rPr>
                <w:szCs w:val="18"/>
              </w:rPr>
            </w:pPr>
            <w:r w:rsidRPr="00224260">
              <w:rPr>
                <w:szCs w:val="18"/>
              </w:rPr>
              <w:t xml:space="preserve">For low data rate service, w/ HARQ, 10% </w:t>
            </w:r>
            <w:proofErr w:type="spellStart"/>
            <w:r w:rsidRPr="00224260">
              <w:rPr>
                <w:szCs w:val="18"/>
              </w:rPr>
              <w:t>iBLER</w:t>
            </w:r>
            <w:proofErr w:type="spellEnd"/>
            <w:r w:rsidRPr="00224260">
              <w:rPr>
                <w:szCs w:val="18"/>
              </w:rPr>
              <w:t xml:space="preserve">; w/o HARQ, 10% </w:t>
            </w:r>
            <w:proofErr w:type="spellStart"/>
            <w:r w:rsidRPr="00224260">
              <w:rPr>
                <w:szCs w:val="18"/>
              </w:rPr>
              <w:t>iBLER</w:t>
            </w:r>
            <w:proofErr w:type="spellEnd"/>
            <w:r w:rsidRPr="00224260">
              <w:rPr>
                <w:szCs w:val="18"/>
              </w:rPr>
              <w:t>.</w:t>
            </w:r>
          </w:p>
          <w:p w14:paraId="31E180A1" w14:textId="77777777" w:rsidR="00965256" w:rsidRPr="00224260" w:rsidRDefault="00965256" w:rsidP="00E40D8C">
            <w:pPr>
              <w:spacing w:before="20" w:after="20" w:line="276" w:lineRule="auto"/>
              <w:rPr>
                <w:szCs w:val="18"/>
                <w:lang w:val="da-DK"/>
              </w:rPr>
            </w:pPr>
            <w:r w:rsidRPr="00224260">
              <w:rPr>
                <w:szCs w:val="18"/>
                <w:lang w:val="da-DK"/>
              </w:rPr>
              <w:t>For VoIP, 2% rBLER.</w:t>
            </w:r>
          </w:p>
        </w:tc>
      </w:tr>
      <w:tr w:rsidR="00965256" w:rsidRPr="00224260" w14:paraId="70742F04"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4BC489" w14:textId="77777777" w:rsidR="00965256" w:rsidRPr="00224260" w:rsidRDefault="00965256" w:rsidP="00E40D8C">
            <w:pPr>
              <w:rPr>
                <w:szCs w:val="18"/>
              </w:rPr>
            </w:pPr>
            <w:r w:rsidRPr="00224260">
              <w:rPr>
                <w:szCs w:val="18"/>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BF8594" w14:textId="77777777" w:rsidR="00965256" w:rsidRPr="00224260" w:rsidRDefault="00965256" w:rsidP="00E40D8C">
            <w:pPr>
              <w:spacing w:before="20" w:after="20" w:line="276" w:lineRule="auto"/>
              <w:rPr>
                <w:szCs w:val="18"/>
              </w:rPr>
            </w:pPr>
            <w:r w:rsidRPr="00224260">
              <w:rPr>
                <w:szCs w:val="18"/>
              </w:rPr>
              <w:t>CP-OFDM</w:t>
            </w:r>
          </w:p>
        </w:tc>
      </w:tr>
      <w:tr w:rsidR="00965256" w:rsidRPr="00224260" w14:paraId="12FE0DF7"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3CABC2" w14:textId="77777777" w:rsidR="00965256" w:rsidRPr="00224260" w:rsidRDefault="00965256" w:rsidP="00E40D8C">
            <w:pPr>
              <w:rPr>
                <w:szCs w:val="18"/>
              </w:rPr>
            </w:pPr>
            <w:r w:rsidRPr="00224260">
              <w:rPr>
                <w:szCs w:val="18"/>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95FC55" w14:textId="77777777" w:rsidR="00965256" w:rsidRPr="00224260" w:rsidRDefault="00965256" w:rsidP="00E40D8C">
            <w:pPr>
              <w:spacing w:before="20" w:after="20" w:line="276" w:lineRule="auto"/>
              <w:rPr>
                <w:szCs w:val="18"/>
              </w:rPr>
            </w:pPr>
            <w:r w:rsidRPr="00224260">
              <w:rPr>
                <w:szCs w:val="18"/>
              </w:rPr>
              <w:t>2 for 2GHz</w:t>
            </w:r>
          </w:p>
        </w:tc>
      </w:tr>
      <w:tr w:rsidR="00965256" w:rsidRPr="00224260" w14:paraId="6C58E106"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6A8257" w14:textId="77777777" w:rsidR="00965256" w:rsidRPr="00224260" w:rsidRDefault="00965256" w:rsidP="00E40D8C">
            <w:pPr>
              <w:rPr>
                <w:szCs w:val="18"/>
              </w:rPr>
            </w:pPr>
            <w:r w:rsidRPr="00224260">
              <w:rPr>
                <w:szCs w:val="18"/>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1713A2" w14:textId="77777777" w:rsidR="00965256" w:rsidRPr="00224260" w:rsidRDefault="00965256" w:rsidP="00E40D8C">
            <w:pPr>
              <w:spacing w:before="20" w:after="20" w:line="276" w:lineRule="auto"/>
              <w:rPr>
                <w:szCs w:val="18"/>
              </w:rPr>
            </w:pPr>
            <w:r w:rsidRPr="00224260">
              <w:rPr>
                <w:szCs w:val="18"/>
              </w:rPr>
              <w:t>Whether/How HARQ is adopted is reported by companies.</w:t>
            </w:r>
          </w:p>
        </w:tc>
      </w:tr>
      <w:tr w:rsidR="00965256" w:rsidRPr="00224260" w14:paraId="5135D4A0"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BDA5B5" w14:textId="77777777" w:rsidR="00965256" w:rsidRPr="00224260" w:rsidRDefault="00965256" w:rsidP="00E40D8C">
            <w:pPr>
              <w:rPr>
                <w:szCs w:val="18"/>
              </w:rPr>
            </w:pPr>
            <w:r w:rsidRPr="00224260">
              <w:rPr>
                <w:szCs w:val="18"/>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8AD46B" w14:textId="77777777" w:rsidR="00965256" w:rsidRPr="00224260" w:rsidRDefault="00965256" w:rsidP="00E40D8C">
            <w:pPr>
              <w:spacing w:before="20" w:after="20" w:line="276" w:lineRule="auto"/>
              <w:rPr>
                <w:szCs w:val="18"/>
              </w:rPr>
            </w:pPr>
            <w:r w:rsidRPr="00224260">
              <w:rPr>
                <w:szCs w:val="18"/>
              </w:rPr>
              <w:t>3 DMRS symbols is used for PDSCH of Msg.2.</w:t>
            </w:r>
          </w:p>
          <w:p w14:paraId="7F03C12B" w14:textId="77777777" w:rsidR="00965256" w:rsidRPr="00224260" w:rsidRDefault="00965256" w:rsidP="00E40D8C">
            <w:pPr>
              <w:spacing w:before="20" w:after="20" w:line="276" w:lineRule="auto"/>
              <w:rPr>
                <w:szCs w:val="18"/>
              </w:rPr>
            </w:pPr>
            <w:r w:rsidRPr="00224260">
              <w:rPr>
                <w:szCs w:val="18"/>
              </w:rPr>
              <w:t>For 3km/h: Type I, 1 or 2 DMRS symbol, no multiplexing with data.</w:t>
            </w:r>
          </w:p>
          <w:p w14:paraId="4E168695" w14:textId="77777777" w:rsidR="00965256" w:rsidRPr="00224260" w:rsidRDefault="00965256" w:rsidP="00E40D8C">
            <w:pPr>
              <w:spacing w:before="20" w:after="20" w:line="276" w:lineRule="auto"/>
              <w:rPr>
                <w:szCs w:val="18"/>
              </w:rPr>
            </w:pPr>
            <w:r w:rsidRPr="00224260">
              <w:rPr>
                <w:szCs w:val="18"/>
              </w:rPr>
              <w:t>PDSCH mapping Type, the number of DMRS symbols and DMRS position(s) are reported by companies.</w:t>
            </w:r>
          </w:p>
        </w:tc>
      </w:tr>
      <w:tr w:rsidR="00965256" w:rsidRPr="00224260" w14:paraId="4A3B3A01"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2AD771" w14:textId="77777777" w:rsidR="00965256" w:rsidRPr="00224260" w:rsidRDefault="00965256" w:rsidP="00E40D8C">
            <w:pPr>
              <w:rPr>
                <w:rFonts w:eastAsia="等线"/>
              </w:rPr>
            </w:pPr>
            <w:r w:rsidRPr="00224260">
              <w:rPr>
                <w:szCs w:val="18"/>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B97D14F" w14:textId="77777777" w:rsidR="00965256" w:rsidRPr="00224260" w:rsidRDefault="00965256" w:rsidP="00E40D8C">
            <w:pPr>
              <w:spacing w:before="20" w:after="20" w:line="276" w:lineRule="auto"/>
            </w:pPr>
            <w:r w:rsidRPr="00224260">
              <w:rPr>
                <w:szCs w:val="18"/>
              </w:rPr>
              <w:t xml:space="preserve">Any value of PRBs, and corresponding MCS index, reported by companies will be considered in the discussion. </w:t>
            </w:r>
          </w:p>
          <w:p w14:paraId="2A459393" w14:textId="77777777" w:rsidR="00965256" w:rsidRPr="00224260" w:rsidRDefault="00965256" w:rsidP="00E40D8C">
            <w:pPr>
              <w:spacing w:before="20" w:after="20" w:line="276" w:lineRule="auto"/>
            </w:pPr>
            <w:r w:rsidRPr="00224260">
              <w:rPr>
                <w:szCs w:val="18"/>
              </w:rPr>
              <w:t xml:space="preserve">TBS can be calculated based on </w:t>
            </w:r>
            <w:proofErr w:type="gramStart"/>
            <w:r w:rsidRPr="00224260">
              <w:rPr>
                <w:szCs w:val="18"/>
              </w:rPr>
              <w:t>e.g.</w:t>
            </w:r>
            <w:proofErr w:type="gramEnd"/>
            <w:r w:rsidRPr="00224260">
              <w:rPr>
                <w:szCs w:val="18"/>
              </w:rPr>
              <w:t xml:space="preserve"> the number of PRBs, target data rate, frame structure and overhead.</w:t>
            </w:r>
          </w:p>
        </w:tc>
      </w:tr>
      <w:tr w:rsidR="00965256" w:rsidRPr="00224260" w14:paraId="202B6335"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2D1CC4" w14:textId="77777777" w:rsidR="00965256" w:rsidRPr="00224260" w:rsidRDefault="00965256" w:rsidP="00E40D8C">
            <w:r w:rsidRPr="00224260">
              <w:rPr>
                <w:szCs w:val="18"/>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B57454" w14:textId="77777777" w:rsidR="00965256" w:rsidRPr="00224260" w:rsidRDefault="00965256" w:rsidP="00E40D8C">
            <w:pPr>
              <w:spacing w:before="20" w:after="20" w:line="276" w:lineRule="auto"/>
            </w:pPr>
            <w:r w:rsidRPr="00224260">
              <w:rPr>
                <w:szCs w:val="18"/>
              </w:rPr>
              <w:t>Any value of PRBs reported by companies will be considered in the discussion.</w:t>
            </w:r>
          </w:p>
          <w:p w14:paraId="1A3C8E4A" w14:textId="77777777" w:rsidR="00965256" w:rsidRPr="00224260" w:rsidRDefault="00965256" w:rsidP="00E40D8C">
            <w:pPr>
              <w:spacing w:before="20" w:after="20" w:line="276" w:lineRule="auto"/>
            </w:pPr>
            <w:r w:rsidRPr="00224260">
              <w:rPr>
                <w:szCs w:val="18"/>
              </w:rPr>
              <w:t>QPSK</w:t>
            </w:r>
          </w:p>
        </w:tc>
      </w:tr>
      <w:tr w:rsidR="00965256" w:rsidRPr="00224260" w14:paraId="1375E51B"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89B62E" w14:textId="77777777" w:rsidR="00965256" w:rsidRPr="00224260" w:rsidRDefault="00965256" w:rsidP="00E40D8C">
            <w:pPr>
              <w:rPr>
                <w:szCs w:val="18"/>
              </w:rPr>
            </w:pPr>
            <w:r w:rsidRPr="00224260">
              <w:rPr>
                <w:szCs w:val="18"/>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1ED8F4" w14:textId="77777777" w:rsidR="00965256" w:rsidRPr="00224260" w:rsidRDefault="00965256" w:rsidP="00E40D8C">
            <w:pPr>
              <w:spacing w:before="20" w:after="20" w:line="276" w:lineRule="auto"/>
              <w:rPr>
                <w:szCs w:val="18"/>
                <w:lang w:val="da-DK"/>
              </w:rPr>
            </w:pPr>
            <w:r w:rsidRPr="00224260">
              <w:rPr>
                <w:szCs w:val="18"/>
                <w:lang w:val="da-DK"/>
              </w:rPr>
              <w:t>12 OS</w:t>
            </w:r>
          </w:p>
        </w:tc>
      </w:tr>
      <w:tr w:rsidR="00965256" w:rsidRPr="00224260" w14:paraId="333AB71A"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E2F5D5" w14:textId="77777777" w:rsidR="00965256" w:rsidRPr="00224260" w:rsidRDefault="00965256" w:rsidP="00E40D8C">
            <w:pPr>
              <w:rPr>
                <w:szCs w:val="18"/>
              </w:rPr>
            </w:pPr>
            <w:r w:rsidRPr="00224260">
              <w:rPr>
                <w:szCs w:val="18"/>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FDA8A0" w14:textId="77777777" w:rsidR="00965256" w:rsidRPr="00224260" w:rsidRDefault="00965256" w:rsidP="00E40D8C">
            <w:pPr>
              <w:spacing w:before="20" w:after="20" w:line="276" w:lineRule="auto"/>
              <w:rPr>
                <w:szCs w:val="18"/>
                <w:lang w:val="da-DK"/>
              </w:rPr>
            </w:pPr>
            <w:r w:rsidRPr="00224260">
              <w:rPr>
                <w:szCs w:val="18"/>
              </w:rPr>
              <w:t>1040 bits</w:t>
            </w:r>
          </w:p>
        </w:tc>
      </w:tr>
      <w:tr w:rsidR="00965256" w:rsidRPr="00224260" w14:paraId="5C175BBD"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8F2407" w14:textId="77777777" w:rsidR="00965256" w:rsidRPr="00224260" w:rsidRDefault="00965256" w:rsidP="00E40D8C">
            <w:pPr>
              <w:rPr>
                <w:szCs w:val="18"/>
              </w:rPr>
            </w:pPr>
            <w:r w:rsidRPr="00224260">
              <w:rPr>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661A9B" w14:textId="77777777" w:rsidR="00965256" w:rsidRPr="00224260" w:rsidRDefault="00965256" w:rsidP="00E40D8C">
            <w:pPr>
              <w:spacing w:before="20" w:after="20" w:line="276" w:lineRule="auto"/>
              <w:rPr>
                <w:szCs w:val="18"/>
              </w:rPr>
            </w:pPr>
            <w:r w:rsidRPr="00224260">
              <w:rPr>
                <w:szCs w:val="18"/>
              </w:rPr>
              <w:t>Reported by companies.</w:t>
            </w:r>
          </w:p>
        </w:tc>
      </w:tr>
      <w:tr w:rsidR="00965256" w:rsidRPr="00224260" w14:paraId="12093794"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273AAE" w14:textId="77777777" w:rsidR="00965256" w:rsidRPr="00224260" w:rsidRDefault="00965256" w:rsidP="00E40D8C">
            <w:pPr>
              <w:rPr>
                <w:szCs w:val="18"/>
              </w:rPr>
            </w:pPr>
            <w:r w:rsidRPr="00224260">
              <w:rPr>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02D099" w14:textId="77777777" w:rsidR="00965256" w:rsidRPr="00224260" w:rsidRDefault="00965256" w:rsidP="00E40D8C">
            <w:pPr>
              <w:spacing w:before="20" w:after="20" w:line="276" w:lineRule="auto"/>
              <w:rPr>
                <w:szCs w:val="18"/>
              </w:rPr>
            </w:pPr>
            <w:r w:rsidRPr="00224260">
              <w:rPr>
                <w:szCs w:val="18"/>
              </w:rPr>
              <w:t>Reported by companies</w:t>
            </w:r>
          </w:p>
        </w:tc>
      </w:tr>
    </w:tbl>
    <w:p w14:paraId="06A5F2E0" w14:textId="77777777" w:rsidR="00965256" w:rsidRPr="00224260" w:rsidRDefault="00965256" w:rsidP="00965256"/>
    <w:p w14:paraId="27632124" w14:textId="77777777" w:rsidR="00965256" w:rsidRPr="00AC1214" w:rsidRDefault="00965256" w:rsidP="00965256">
      <w:pPr>
        <w:rPr>
          <w:rFonts w:eastAsia="MS PGothic"/>
          <w:szCs w:val="20"/>
          <w:lang w:eastAsia="ja-JP"/>
        </w:rPr>
      </w:pPr>
      <w:r w:rsidRPr="00AC1214">
        <w:rPr>
          <w:rFonts w:eastAsia="MS PGothic"/>
          <w:b/>
          <w:bCs/>
          <w:szCs w:val="20"/>
          <w:highlight w:val="green"/>
          <w:lang w:eastAsia="zh-CN"/>
        </w:rPr>
        <w:t>Agreement</w:t>
      </w:r>
    </w:p>
    <w:p w14:paraId="20FB2A89" w14:textId="77777777" w:rsidR="00965256" w:rsidRDefault="00965256" w:rsidP="00965256">
      <w:r>
        <w:t xml:space="preserve">For coverage evaluation of </w:t>
      </w:r>
      <w:r>
        <w:rPr>
          <w:lang w:eastAsia="ja-JP"/>
        </w:rPr>
        <w:t>PDCCH</w:t>
      </w:r>
      <w: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65256" w:rsidRPr="00224260" w14:paraId="2B6D5026" w14:textId="77777777" w:rsidTr="00E40D8C">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5E9B960C" w14:textId="77777777" w:rsidR="00965256" w:rsidRPr="00224260" w:rsidRDefault="00965256" w:rsidP="00E40D8C">
            <w:pPr>
              <w:overflowPunct w:val="0"/>
              <w:jc w:val="center"/>
              <w:textAlignment w:val="baseline"/>
              <w:rPr>
                <w:b/>
                <w:bCs/>
                <w:szCs w:val="18"/>
              </w:rPr>
            </w:pPr>
            <w:r w:rsidRPr="00224260">
              <w:rPr>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11D820C1" w14:textId="77777777" w:rsidR="00965256" w:rsidRPr="00224260" w:rsidRDefault="00965256" w:rsidP="00E40D8C">
            <w:pPr>
              <w:overflowPunct w:val="0"/>
              <w:jc w:val="center"/>
              <w:textAlignment w:val="baseline"/>
              <w:rPr>
                <w:b/>
                <w:bCs/>
                <w:szCs w:val="18"/>
              </w:rPr>
            </w:pPr>
            <w:r w:rsidRPr="00224260">
              <w:rPr>
                <w:b/>
                <w:bCs/>
                <w:color w:val="000000"/>
                <w:szCs w:val="18"/>
              </w:rPr>
              <w:t>Value</w:t>
            </w:r>
          </w:p>
        </w:tc>
      </w:tr>
      <w:tr w:rsidR="00965256" w:rsidRPr="00224260" w14:paraId="5F53AE5C"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A898F3" w14:textId="77777777" w:rsidR="00965256" w:rsidRPr="00224260" w:rsidRDefault="00965256" w:rsidP="00E40D8C">
            <w:pPr>
              <w:rPr>
                <w:szCs w:val="18"/>
              </w:rPr>
            </w:pPr>
            <w:r w:rsidRPr="00224260">
              <w:rPr>
                <w:szCs w:val="18"/>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005F45" w14:textId="77777777" w:rsidR="00965256" w:rsidRPr="00224260" w:rsidRDefault="00965256" w:rsidP="00E40D8C">
            <w:pPr>
              <w:spacing w:before="20" w:after="20" w:line="276" w:lineRule="auto"/>
              <w:rPr>
                <w:szCs w:val="18"/>
              </w:rPr>
            </w:pPr>
            <w:r w:rsidRPr="00224260">
              <w:rPr>
                <w:szCs w:val="18"/>
              </w:rPr>
              <w:t>2 for 2GHz</w:t>
            </w:r>
          </w:p>
        </w:tc>
      </w:tr>
      <w:tr w:rsidR="00965256" w:rsidRPr="00224260" w14:paraId="4B85D020"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54E686" w14:textId="77777777" w:rsidR="00965256" w:rsidRPr="00224260" w:rsidRDefault="00965256" w:rsidP="00E40D8C">
            <w:pPr>
              <w:rPr>
                <w:szCs w:val="18"/>
              </w:rPr>
            </w:pPr>
            <w:r w:rsidRPr="00224260">
              <w:rPr>
                <w:szCs w:val="18"/>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1C7A1F" w14:textId="77777777" w:rsidR="00965256" w:rsidRPr="00224260" w:rsidRDefault="00965256" w:rsidP="00E40D8C">
            <w:pPr>
              <w:spacing w:before="20" w:after="20" w:line="276" w:lineRule="auto"/>
              <w:rPr>
                <w:szCs w:val="18"/>
              </w:rPr>
            </w:pPr>
            <w:r w:rsidRPr="00224260">
              <w:rPr>
                <w:szCs w:val="18"/>
              </w:rPr>
              <w:t>16</w:t>
            </w:r>
          </w:p>
        </w:tc>
      </w:tr>
      <w:tr w:rsidR="00965256" w:rsidRPr="00224260" w14:paraId="40B48E79"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8E45CC" w14:textId="77777777" w:rsidR="00965256" w:rsidRPr="00224260" w:rsidRDefault="00965256" w:rsidP="00E40D8C">
            <w:pPr>
              <w:rPr>
                <w:szCs w:val="18"/>
              </w:rPr>
            </w:pPr>
            <w:r w:rsidRPr="00224260">
              <w:rPr>
                <w:szCs w:val="18"/>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188BB5" w14:textId="77777777" w:rsidR="00965256" w:rsidRPr="00224260" w:rsidRDefault="00965256" w:rsidP="00E40D8C">
            <w:pPr>
              <w:spacing w:before="20" w:after="20" w:line="276" w:lineRule="auto"/>
              <w:rPr>
                <w:szCs w:val="18"/>
              </w:rPr>
            </w:pPr>
            <w:r w:rsidRPr="00224260">
              <w:rPr>
                <w:szCs w:val="18"/>
              </w:rPr>
              <w:t>40 bits</w:t>
            </w:r>
          </w:p>
        </w:tc>
      </w:tr>
      <w:tr w:rsidR="00965256" w:rsidRPr="00224260" w14:paraId="603DD1C6"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CA8B20" w14:textId="77777777" w:rsidR="00965256" w:rsidRPr="00224260" w:rsidRDefault="00965256" w:rsidP="00E40D8C">
            <w:pPr>
              <w:rPr>
                <w:szCs w:val="18"/>
              </w:rPr>
            </w:pPr>
            <w:r w:rsidRPr="00224260">
              <w:rPr>
                <w:szCs w:val="18"/>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483C4B" w14:textId="77777777" w:rsidR="00965256" w:rsidRPr="00224260" w:rsidRDefault="00965256" w:rsidP="00E40D8C">
            <w:pPr>
              <w:spacing w:before="20" w:after="20" w:line="276" w:lineRule="auto"/>
              <w:rPr>
                <w:szCs w:val="18"/>
              </w:rPr>
            </w:pPr>
            <w:r w:rsidRPr="00224260">
              <w:rPr>
                <w:szCs w:val="18"/>
              </w:rPr>
              <w:t>2 symbols, 48 PRBs</w:t>
            </w:r>
          </w:p>
        </w:tc>
      </w:tr>
      <w:tr w:rsidR="00965256" w:rsidRPr="00224260" w14:paraId="4A117C31"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A5928A" w14:textId="77777777" w:rsidR="00965256" w:rsidRPr="00224260" w:rsidRDefault="00965256" w:rsidP="00E40D8C">
            <w:pPr>
              <w:rPr>
                <w:szCs w:val="18"/>
              </w:rPr>
            </w:pPr>
            <w:r w:rsidRPr="00224260">
              <w:rPr>
                <w:szCs w:val="18"/>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F38A67" w14:textId="77777777" w:rsidR="00965256" w:rsidRPr="00224260" w:rsidRDefault="00965256" w:rsidP="00E40D8C">
            <w:pPr>
              <w:spacing w:before="20" w:after="20" w:line="276" w:lineRule="auto"/>
              <w:rPr>
                <w:szCs w:val="18"/>
              </w:rPr>
            </w:pPr>
            <w:r w:rsidRPr="00224260">
              <w:rPr>
                <w:szCs w:val="18"/>
              </w:rPr>
              <w:t>Reported by companies</w:t>
            </w:r>
          </w:p>
        </w:tc>
      </w:tr>
      <w:tr w:rsidR="00965256" w:rsidRPr="00224260" w14:paraId="313EDF2D"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D63780" w14:textId="77777777" w:rsidR="00965256" w:rsidRPr="00224260" w:rsidRDefault="00965256" w:rsidP="00E40D8C">
            <w:pPr>
              <w:rPr>
                <w:szCs w:val="18"/>
              </w:rPr>
            </w:pPr>
            <w:r w:rsidRPr="00224260">
              <w:rPr>
                <w:szCs w:val="18"/>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1BD8DC" w14:textId="77777777" w:rsidR="00965256" w:rsidRPr="00224260" w:rsidRDefault="00965256" w:rsidP="00E40D8C">
            <w:pPr>
              <w:spacing w:before="20" w:after="20" w:line="276" w:lineRule="auto"/>
              <w:rPr>
                <w:szCs w:val="18"/>
              </w:rPr>
            </w:pPr>
            <w:r w:rsidRPr="00224260">
              <w:rPr>
                <w:szCs w:val="18"/>
              </w:rPr>
              <w:t>1% BLER</w:t>
            </w:r>
          </w:p>
          <w:p w14:paraId="3B5B1B9B" w14:textId="77777777" w:rsidR="00965256" w:rsidRPr="00224260" w:rsidRDefault="00965256" w:rsidP="00E40D8C">
            <w:pPr>
              <w:spacing w:before="20" w:after="20" w:line="276" w:lineRule="auto"/>
              <w:rPr>
                <w:szCs w:val="18"/>
              </w:rPr>
            </w:pPr>
            <w:r w:rsidRPr="00224260">
              <w:rPr>
                <w:szCs w:val="18"/>
              </w:rPr>
              <w:t>optional for 10% BLER</w:t>
            </w:r>
          </w:p>
        </w:tc>
      </w:tr>
      <w:tr w:rsidR="00965256" w:rsidRPr="00224260" w14:paraId="3F62C099"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04A154" w14:textId="77777777" w:rsidR="00965256" w:rsidRPr="00224260" w:rsidRDefault="00965256" w:rsidP="00E40D8C">
            <w:pPr>
              <w:rPr>
                <w:szCs w:val="18"/>
              </w:rPr>
            </w:pPr>
            <w:r w:rsidRPr="00224260">
              <w:rPr>
                <w:szCs w:val="18"/>
              </w:rPr>
              <w:lastRenderedPageBreak/>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AE0781" w14:textId="77777777" w:rsidR="00965256" w:rsidRPr="00224260" w:rsidRDefault="00965256" w:rsidP="00E40D8C">
            <w:pPr>
              <w:spacing w:before="20" w:after="20" w:line="276" w:lineRule="auto"/>
              <w:rPr>
                <w:szCs w:val="18"/>
              </w:rPr>
            </w:pPr>
            <w:r w:rsidRPr="00224260">
              <w:rPr>
                <w:szCs w:val="18"/>
              </w:rPr>
              <w:t>Reported by companies</w:t>
            </w:r>
          </w:p>
        </w:tc>
      </w:tr>
      <w:tr w:rsidR="00965256" w:rsidRPr="00224260" w14:paraId="62F84EC5"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83742A" w14:textId="77777777" w:rsidR="00965256" w:rsidRPr="00224260" w:rsidRDefault="00965256" w:rsidP="00E40D8C">
            <w:pPr>
              <w:rPr>
                <w:szCs w:val="18"/>
              </w:rPr>
            </w:pPr>
            <w:r w:rsidRPr="00224260">
              <w:rPr>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0C4D25" w14:textId="77777777" w:rsidR="00965256" w:rsidRPr="00224260" w:rsidRDefault="00965256" w:rsidP="00E40D8C">
            <w:pPr>
              <w:spacing w:before="20" w:after="20" w:line="276" w:lineRule="auto"/>
              <w:rPr>
                <w:szCs w:val="18"/>
              </w:rPr>
            </w:pPr>
            <w:r w:rsidRPr="00224260">
              <w:rPr>
                <w:szCs w:val="18"/>
              </w:rPr>
              <w:t>Reported by companies</w:t>
            </w:r>
          </w:p>
        </w:tc>
      </w:tr>
    </w:tbl>
    <w:p w14:paraId="6AF2BC99" w14:textId="77777777" w:rsidR="00965256" w:rsidRDefault="00965256" w:rsidP="00965256">
      <w:pPr>
        <w:rPr>
          <w:lang w:eastAsia="x-none"/>
        </w:rPr>
      </w:pPr>
    </w:p>
    <w:p w14:paraId="00FB1BBF" w14:textId="0795B569" w:rsidR="00DF297D" w:rsidRDefault="00FB2C9E" w:rsidP="00965256">
      <w:pPr>
        <w:rPr>
          <w:lang w:eastAsia="zh-CN"/>
        </w:rPr>
      </w:pPr>
      <w:r>
        <w:rPr>
          <w:rFonts w:hint="eastAsia"/>
          <w:lang w:eastAsia="zh-CN"/>
        </w:rPr>
        <w:t>F</w:t>
      </w:r>
      <w:r>
        <w:rPr>
          <w:lang w:eastAsia="zh-CN"/>
        </w:rPr>
        <w:t xml:space="preserve">rom our perspective, the main difference between R19 and R18 discussion is the impact of power sharing and different beam </w:t>
      </w:r>
      <w:r w:rsidR="0033603A">
        <w:rPr>
          <w:lang w:eastAsia="zh-CN"/>
        </w:rPr>
        <w:t>pattern/size</w:t>
      </w:r>
      <w:r>
        <w:rPr>
          <w:lang w:eastAsia="zh-CN"/>
        </w:rPr>
        <w:t xml:space="preserve">. </w:t>
      </w:r>
      <w:r w:rsidR="00691361">
        <w:rPr>
          <w:lang w:eastAsia="zh-CN"/>
        </w:rPr>
        <w:t>The reason is due to restriction of satellite transmission power and feed</w:t>
      </w:r>
      <w:r w:rsidR="00B92C5D">
        <w:rPr>
          <w:lang w:eastAsia="zh-CN"/>
        </w:rPr>
        <w:t xml:space="preserve">er </w:t>
      </w:r>
      <w:r w:rsidR="00691361">
        <w:rPr>
          <w:lang w:eastAsia="zh-CN"/>
        </w:rPr>
        <w:t xml:space="preserve">link delay. </w:t>
      </w:r>
    </w:p>
    <w:p w14:paraId="663D1476" w14:textId="0BACD885" w:rsidR="00691361" w:rsidRDefault="00691361" w:rsidP="00965256">
      <w:r>
        <w:rPr>
          <w:lang w:eastAsia="zh-CN"/>
        </w:rPr>
        <w:t xml:space="preserve">For example, if we consider </w:t>
      </w:r>
      <w:r>
        <w:t xml:space="preserve">TR 38.821 LEO S-band set1 @600 km, the nominal EIRP density per beam is 34 </w:t>
      </w:r>
      <w:proofErr w:type="spellStart"/>
      <w:r>
        <w:t>dBW</w:t>
      </w:r>
      <w:proofErr w:type="spellEnd"/>
      <w:r>
        <w:t xml:space="preserve">/MHz, corresponding to a nominal EIRP 41 </w:t>
      </w:r>
      <w:proofErr w:type="spellStart"/>
      <w:r>
        <w:t>dBW</w:t>
      </w:r>
      <w:proofErr w:type="spellEnd"/>
      <w:r>
        <w:t xml:space="preserve"> per beam with 5 MHz allocated bandwidth. </w:t>
      </w:r>
    </w:p>
    <w:p w14:paraId="69D2A69D" w14:textId="0BEEAF83" w:rsidR="00691361" w:rsidRDefault="00691361" w:rsidP="00965256">
      <w:pPr>
        <w:rPr>
          <w:lang w:eastAsia="zh-CN"/>
        </w:rPr>
      </w:pPr>
      <w:r w:rsidRPr="00691361">
        <w:rPr>
          <w:lang w:eastAsia="zh-CN"/>
        </w:rPr>
        <w:t>Given this satellite altitude, the entire satellite footprint diameter is about 1500 km, assuming the target minimum elevation of 30°. In a first approximation, to cover this footprint area with regular beam size (about 50 km diameter from TR 38.821), the total number of satellite beams to be generated is approximately 1200.</w:t>
      </w:r>
    </w:p>
    <w:p w14:paraId="67E17309" w14:textId="66513C26" w:rsidR="00691361" w:rsidRDefault="00691361" w:rsidP="00965256">
      <w:pPr>
        <w:rPr>
          <w:lang w:eastAsia="zh-CN"/>
        </w:rPr>
      </w:pPr>
      <w:proofErr w:type="gramStart"/>
      <w:r w:rsidRPr="00691361">
        <w:rPr>
          <w:lang w:eastAsia="zh-CN"/>
        </w:rPr>
        <w:t>In order to</w:t>
      </w:r>
      <w:proofErr w:type="gramEnd"/>
      <w:r w:rsidRPr="00691361">
        <w:rPr>
          <w:lang w:eastAsia="zh-CN"/>
        </w:rPr>
        <w:t xml:space="preserve"> generate all these beams, the hypothetical aggregate power should be: 41 </w:t>
      </w:r>
      <w:proofErr w:type="spellStart"/>
      <w:r w:rsidRPr="00691361">
        <w:rPr>
          <w:lang w:eastAsia="zh-CN"/>
        </w:rPr>
        <w:t>dBW</w:t>
      </w:r>
      <w:proofErr w:type="spellEnd"/>
      <w:r w:rsidRPr="00691361">
        <w:rPr>
          <w:lang w:eastAsia="zh-CN"/>
        </w:rPr>
        <w:t xml:space="preserve"> + 10log10(1200) = 72 </w:t>
      </w:r>
      <w:proofErr w:type="spellStart"/>
      <w:r w:rsidRPr="00691361">
        <w:rPr>
          <w:lang w:eastAsia="zh-CN"/>
        </w:rPr>
        <w:t>dBW</w:t>
      </w:r>
      <w:proofErr w:type="spellEnd"/>
      <w:r w:rsidRPr="00691361">
        <w:rPr>
          <w:lang w:eastAsia="zh-CN"/>
        </w:rPr>
        <w:t xml:space="preserve">. This RF power is very high and demanding in terms of </w:t>
      </w:r>
      <w:proofErr w:type="gramStart"/>
      <w:r w:rsidRPr="00691361">
        <w:rPr>
          <w:lang w:eastAsia="zh-CN"/>
        </w:rPr>
        <w:t>on board</w:t>
      </w:r>
      <w:proofErr w:type="gramEnd"/>
      <w:r w:rsidRPr="00691361">
        <w:rPr>
          <w:lang w:eastAsia="zh-CN"/>
        </w:rPr>
        <w:t xml:space="preserve"> complexity. In addition, this is leading to 1200 x 5 MHz = 6 GHz of required feeder link spectrum, which is another strong challenge in terms of on-board processing bandwidth.</w:t>
      </w:r>
    </w:p>
    <w:p w14:paraId="4610B5AC" w14:textId="069C00AA" w:rsidR="00691361" w:rsidRDefault="00DF297D" w:rsidP="00965256">
      <w:pPr>
        <w:rPr>
          <w:lang w:eastAsia="zh-CN"/>
        </w:rPr>
      </w:pPr>
      <w:proofErr w:type="gramStart"/>
      <w:r>
        <w:rPr>
          <w:lang w:eastAsia="zh-CN"/>
        </w:rPr>
        <w:t>Actually</w:t>
      </w:r>
      <w:proofErr w:type="gramEnd"/>
      <w:r>
        <w:rPr>
          <w:lang w:eastAsia="zh-CN"/>
        </w:rPr>
        <w:t xml:space="preserve"> due to satellite power restriction, the power value 72dbW need to be reduced based on factor </w:t>
      </w:r>
      <w:proofErr w:type="spellStart"/>
      <w:r w:rsidR="005110D5">
        <w:rPr>
          <w:lang w:eastAsia="zh-CN"/>
        </w:rPr>
        <w:t>P_reduction</w:t>
      </w:r>
      <w:proofErr w:type="spellEnd"/>
      <w:r>
        <w:rPr>
          <w:lang w:eastAsia="zh-CN"/>
        </w:rPr>
        <w:t>, and due to restriction of feeder link bandwidth restriction, the number of active beams 1200 need to be reduced based on factor R</w:t>
      </w:r>
      <w:r w:rsidR="005110D5">
        <w:rPr>
          <w:lang w:eastAsia="zh-CN"/>
        </w:rPr>
        <w:t>atio</w:t>
      </w:r>
      <w:r>
        <w:rPr>
          <w:lang w:eastAsia="zh-CN"/>
        </w:rPr>
        <w:t xml:space="preserve">. </w:t>
      </w:r>
      <w:r w:rsidR="00613132">
        <w:rPr>
          <w:lang w:eastAsia="zh-CN"/>
        </w:rPr>
        <w:t>Factor r</w:t>
      </w:r>
      <w:r w:rsidR="005110D5">
        <w:rPr>
          <w:lang w:eastAsia="zh-CN"/>
        </w:rPr>
        <w:t>atio</w:t>
      </w:r>
      <w:r>
        <w:rPr>
          <w:lang w:eastAsia="zh-CN"/>
        </w:rPr>
        <w:t xml:space="preserve"> is the ratio of active beams, and 5MHz *R</w:t>
      </w:r>
      <w:r w:rsidR="005110D5">
        <w:rPr>
          <w:lang w:eastAsia="zh-CN"/>
        </w:rPr>
        <w:t>atio</w:t>
      </w:r>
      <w:r>
        <w:rPr>
          <w:lang w:eastAsia="zh-CN"/>
        </w:rPr>
        <w:t xml:space="preserve"> *1200 should not </w:t>
      </w:r>
      <w:r w:rsidR="00613132">
        <w:rPr>
          <w:lang w:eastAsia="zh-CN"/>
        </w:rPr>
        <w:t xml:space="preserve">be </w:t>
      </w:r>
      <w:r>
        <w:rPr>
          <w:lang w:eastAsia="zh-CN"/>
        </w:rPr>
        <w:t>larger than the feeder link bandwidth. Then the formula will be:</w:t>
      </w:r>
    </w:p>
    <w:p w14:paraId="5FB617D2" w14:textId="29D225AB" w:rsidR="00691361" w:rsidRDefault="00691361" w:rsidP="00965256">
      <w:pPr>
        <w:rPr>
          <w:lang w:eastAsia="zh-CN"/>
        </w:rPr>
      </w:pPr>
      <w:r>
        <w:rPr>
          <w:rFonts w:hint="eastAsia"/>
          <w:lang w:eastAsia="zh-CN"/>
        </w:rPr>
        <w:t>7</w:t>
      </w:r>
      <w:r>
        <w:rPr>
          <w:lang w:eastAsia="zh-CN"/>
        </w:rPr>
        <w:t>2dbW – 10log10(</w:t>
      </w:r>
      <w:proofErr w:type="spellStart"/>
      <w:r w:rsidR="005110D5">
        <w:rPr>
          <w:lang w:eastAsia="zh-CN"/>
        </w:rPr>
        <w:t>P_reduction</w:t>
      </w:r>
      <w:proofErr w:type="spellEnd"/>
      <w:r>
        <w:rPr>
          <w:lang w:eastAsia="zh-CN"/>
        </w:rPr>
        <w:t>) = (</w:t>
      </w:r>
      <w:r w:rsidR="00613132">
        <w:rPr>
          <w:lang w:eastAsia="zh-CN"/>
        </w:rPr>
        <w:t>41dBW</w:t>
      </w:r>
      <w:r>
        <w:rPr>
          <w:lang w:eastAsia="zh-CN"/>
        </w:rPr>
        <w:t xml:space="preserve">- </w:t>
      </w:r>
      <w:proofErr w:type="spellStart"/>
      <w:r>
        <w:rPr>
          <w:lang w:eastAsia="zh-CN"/>
        </w:rPr>
        <w:t>X</w:t>
      </w:r>
      <w:r w:rsidR="005110D5">
        <w:rPr>
          <w:lang w:eastAsia="zh-CN"/>
        </w:rPr>
        <w:t>_gap</w:t>
      </w:r>
      <w:proofErr w:type="spellEnd"/>
      <w:r>
        <w:rPr>
          <w:lang w:eastAsia="zh-CN"/>
        </w:rPr>
        <w:t>) + 10log10(1200*R</w:t>
      </w:r>
      <w:r w:rsidR="005110D5">
        <w:rPr>
          <w:lang w:eastAsia="zh-CN"/>
        </w:rPr>
        <w:t>atio</w:t>
      </w:r>
      <w:r>
        <w:rPr>
          <w:lang w:eastAsia="zh-CN"/>
        </w:rPr>
        <w:t>)</w:t>
      </w:r>
    </w:p>
    <w:p w14:paraId="4F567DFB" w14:textId="7A9282D1" w:rsidR="00691361" w:rsidRDefault="00DF297D" w:rsidP="00965256">
      <w:pPr>
        <w:rPr>
          <w:lang w:eastAsia="zh-CN"/>
        </w:rPr>
      </w:pPr>
      <w:r>
        <w:rPr>
          <w:rFonts w:hint="eastAsia"/>
          <w:lang w:eastAsia="zh-CN"/>
        </w:rPr>
        <w:t>T</w:t>
      </w:r>
      <w:r>
        <w:rPr>
          <w:lang w:eastAsia="zh-CN"/>
        </w:rPr>
        <w:t xml:space="preserve">here is an additional </w:t>
      </w:r>
      <w:proofErr w:type="spellStart"/>
      <w:r>
        <w:rPr>
          <w:lang w:eastAsia="zh-CN"/>
        </w:rPr>
        <w:t>X</w:t>
      </w:r>
      <w:r w:rsidR="005110D5">
        <w:rPr>
          <w:lang w:eastAsia="zh-CN"/>
        </w:rPr>
        <w:t>_gap</w:t>
      </w:r>
      <w:proofErr w:type="spellEnd"/>
      <w:r>
        <w:rPr>
          <w:lang w:eastAsia="zh-CN"/>
        </w:rPr>
        <w:t xml:space="preserve">, which means the needed coverage enhancement level. The motivation is to make active beams simultaneously as many as possible. </w:t>
      </w:r>
      <w:r w:rsidR="004160D1">
        <w:rPr>
          <w:lang w:eastAsia="zh-CN"/>
        </w:rPr>
        <w:t xml:space="preserve">As SSB is not to be enhanced based on WID objective, the possible </w:t>
      </w:r>
      <w:proofErr w:type="spellStart"/>
      <w:r w:rsidR="004160D1">
        <w:rPr>
          <w:lang w:eastAsia="zh-CN"/>
        </w:rPr>
        <w:t>X_gap</w:t>
      </w:r>
      <w:proofErr w:type="spellEnd"/>
      <w:r w:rsidR="004160D1">
        <w:rPr>
          <w:lang w:eastAsia="zh-CN"/>
        </w:rPr>
        <w:t xml:space="preserve"> should be less than the SSB margin, </w:t>
      </w:r>
      <w:proofErr w:type="gramStart"/>
      <w:r w:rsidR="004160D1">
        <w:rPr>
          <w:lang w:eastAsia="zh-CN"/>
        </w:rPr>
        <w:t>e.g.</w:t>
      </w:r>
      <w:proofErr w:type="gramEnd"/>
      <w:r w:rsidR="004160D1">
        <w:rPr>
          <w:lang w:eastAsia="zh-CN"/>
        </w:rPr>
        <w:t xml:space="preserve"> 3dB, 6dB.</w:t>
      </w:r>
    </w:p>
    <w:p w14:paraId="068336D8" w14:textId="14E855F4" w:rsidR="00DF297D" w:rsidRDefault="00DF297D" w:rsidP="00965256">
      <w:pPr>
        <w:rPr>
          <w:lang w:eastAsia="zh-CN"/>
        </w:rPr>
      </w:pPr>
      <w:r>
        <w:rPr>
          <w:rFonts w:hint="eastAsia"/>
          <w:lang w:eastAsia="zh-CN"/>
        </w:rPr>
        <w:t>W</w:t>
      </w:r>
      <w:r>
        <w:rPr>
          <w:lang w:eastAsia="zh-CN"/>
        </w:rPr>
        <w:t>ith this formula, R</w:t>
      </w:r>
      <w:r w:rsidR="005110D5">
        <w:rPr>
          <w:lang w:eastAsia="zh-CN"/>
        </w:rPr>
        <w:t>atio</w:t>
      </w:r>
      <w:r>
        <w:rPr>
          <w:lang w:eastAsia="zh-CN"/>
        </w:rPr>
        <w:t xml:space="preserve"> can also be used to determine the beam hopping pattern. </w:t>
      </w:r>
      <w:proofErr w:type="gramStart"/>
      <w:r>
        <w:rPr>
          <w:lang w:eastAsia="zh-CN"/>
        </w:rPr>
        <w:t>E.g.</w:t>
      </w:r>
      <w:proofErr w:type="gramEnd"/>
      <w:r>
        <w:rPr>
          <w:lang w:eastAsia="zh-CN"/>
        </w:rPr>
        <w:t xml:space="preserve"> if service time for each group of beams which can be set active is D, then the total periodicity is D/R</w:t>
      </w:r>
      <w:r w:rsidR="005110D5">
        <w:rPr>
          <w:lang w:eastAsia="zh-CN"/>
        </w:rPr>
        <w:t>atio</w:t>
      </w:r>
      <w:r>
        <w:rPr>
          <w:lang w:eastAsia="zh-CN"/>
        </w:rPr>
        <w:t>.</w:t>
      </w:r>
    </w:p>
    <w:p w14:paraId="3FEE5C2A" w14:textId="30361CE0" w:rsidR="00DF297D" w:rsidRDefault="00DF297D" w:rsidP="00965256">
      <w:pPr>
        <w:rPr>
          <w:lang w:eastAsia="zh-CN"/>
        </w:rPr>
      </w:pPr>
      <w:r>
        <w:rPr>
          <w:rFonts w:hint="eastAsia"/>
          <w:lang w:eastAsia="zh-CN"/>
        </w:rPr>
        <w:t>F</w:t>
      </w:r>
      <w:r>
        <w:rPr>
          <w:lang w:eastAsia="zh-CN"/>
        </w:rPr>
        <w:t xml:space="preserve">rom simulation perspective, the main issue is to determine suitable values of </w:t>
      </w:r>
      <w:proofErr w:type="spellStart"/>
      <w:r>
        <w:rPr>
          <w:lang w:eastAsia="zh-CN"/>
        </w:rPr>
        <w:t>X</w:t>
      </w:r>
      <w:r w:rsidR="005110D5">
        <w:rPr>
          <w:lang w:eastAsia="zh-CN"/>
        </w:rPr>
        <w:t>_gap</w:t>
      </w:r>
      <w:proofErr w:type="spellEnd"/>
      <w:r>
        <w:rPr>
          <w:lang w:eastAsia="zh-CN"/>
        </w:rPr>
        <w:t xml:space="preserve"> and R</w:t>
      </w:r>
      <w:r w:rsidR="005110D5">
        <w:rPr>
          <w:lang w:eastAsia="zh-CN"/>
        </w:rPr>
        <w:t>atio</w:t>
      </w:r>
      <w:r>
        <w:rPr>
          <w:lang w:eastAsia="zh-CN"/>
        </w:rPr>
        <w:t xml:space="preserve">, so that to identify the bottle neck channel based on </w:t>
      </w:r>
      <w:proofErr w:type="spellStart"/>
      <w:r>
        <w:rPr>
          <w:lang w:eastAsia="zh-CN"/>
        </w:rPr>
        <w:t>X</w:t>
      </w:r>
      <w:r w:rsidR="00804EE6">
        <w:rPr>
          <w:lang w:eastAsia="zh-CN"/>
        </w:rPr>
        <w:t>_gap</w:t>
      </w:r>
      <w:proofErr w:type="spellEnd"/>
      <w:r>
        <w:rPr>
          <w:lang w:eastAsia="zh-CN"/>
        </w:rPr>
        <w:t xml:space="preserve"> and to evaluate the system level throughput based on both </w:t>
      </w:r>
      <w:proofErr w:type="spellStart"/>
      <w:r>
        <w:rPr>
          <w:lang w:eastAsia="zh-CN"/>
        </w:rPr>
        <w:t>X</w:t>
      </w:r>
      <w:r w:rsidR="005110D5">
        <w:rPr>
          <w:lang w:eastAsia="zh-CN"/>
        </w:rPr>
        <w:t>_gap</w:t>
      </w:r>
      <w:proofErr w:type="spellEnd"/>
      <w:r>
        <w:rPr>
          <w:lang w:eastAsia="zh-CN"/>
        </w:rPr>
        <w:t xml:space="preserve"> and R</w:t>
      </w:r>
      <w:r w:rsidR="005110D5">
        <w:rPr>
          <w:lang w:eastAsia="zh-CN"/>
        </w:rPr>
        <w:t>atio</w:t>
      </w:r>
      <w:r>
        <w:rPr>
          <w:lang w:eastAsia="zh-CN"/>
        </w:rPr>
        <w:t>.</w:t>
      </w:r>
    </w:p>
    <w:p w14:paraId="1067723C" w14:textId="5BF6993B" w:rsidR="00DF297D" w:rsidRPr="00DF297D" w:rsidRDefault="007F1EE5" w:rsidP="00965256">
      <w:pPr>
        <w:rPr>
          <w:b/>
          <w:bCs/>
          <w:i/>
          <w:iCs/>
          <w:lang w:eastAsia="zh-CN"/>
        </w:rPr>
      </w:pPr>
      <w:r w:rsidRPr="00DF297D">
        <w:rPr>
          <w:rFonts w:hint="eastAsia"/>
          <w:b/>
          <w:bCs/>
          <w:i/>
          <w:iCs/>
          <w:lang w:eastAsia="zh-CN"/>
        </w:rPr>
        <w:t>P</w:t>
      </w:r>
      <w:r w:rsidRPr="00DF297D">
        <w:rPr>
          <w:b/>
          <w:bCs/>
          <w:i/>
          <w:iCs/>
          <w:lang w:eastAsia="zh-CN"/>
        </w:rPr>
        <w:t>roposal 1: RAN1 to determine the necessary coverage gap and ratio of active beams.</w:t>
      </w:r>
    </w:p>
    <w:p w14:paraId="4AF7D6D7" w14:textId="413B9607" w:rsidR="00926B2C" w:rsidRDefault="00926B2C" w:rsidP="00982B5C">
      <w:pPr>
        <w:rPr>
          <w:lang w:eastAsia="zh-CN"/>
        </w:rPr>
      </w:pPr>
      <w:r>
        <w:rPr>
          <w:rFonts w:hint="eastAsia"/>
          <w:lang w:eastAsia="zh-CN"/>
        </w:rPr>
        <w:t>I</w:t>
      </w:r>
      <w:r>
        <w:rPr>
          <w:lang w:eastAsia="zh-CN"/>
        </w:rPr>
        <w:t>n R18 UL coverage enhancement, the SNR gap is determined by two values. The first one is the CNR based on link budget calculation</w:t>
      </w:r>
      <w:r w:rsidR="00340489">
        <w:rPr>
          <w:lang w:eastAsia="zh-CN"/>
        </w:rPr>
        <w:t xml:space="preserve"> and the second one is the required SNR for each channel, </w:t>
      </w:r>
      <w:proofErr w:type="gramStart"/>
      <w:r w:rsidR="00340489">
        <w:rPr>
          <w:lang w:eastAsia="zh-CN"/>
        </w:rPr>
        <w:t>e.g.</w:t>
      </w:r>
      <w:proofErr w:type="gramEnd"/>
      <w:r w:rsidR="00340489">
        <w:rPr>
          <w:lang w:eastAsia="zh-CN"/>
        </w:rPr>
        <w:t xml:space="preserve"> PUCCH/PUSCH. We can adopt similar way for DL channel, such as PDCCH/PDSCH. The difference is that we need to consider the actual DL Tx power due to power sharing among different beams and beam</w:t>
      </w:r>
      <w:r w:rsidR="00C36BA1">
        <w:rPr>
          <w:lang w:eastAsia="zh-CN"/>
        </w:rPr>
        <w:t xml:space="preserve"> pattern/size</w:t>
      </w:r>
      <w:r w:rsidR="00033C22">
        <w:rPr>
          <w:lang w:eastAsia="zh-CN"/>
        </w:rPr>
        <w:t xml:space="preserve">, </w:t>
      </w:r>
      <w:proofErr w:type="gramStart"/>
      <w:r w:rsidR="00033C22">
        <w:rPr>
          <w:lang w:eastAsia="zh-CN"/>
        </w:rPr>
        <w:t>i.e.</w:t>
      </w:r>
      <w:proofErr w:type="gramEnd"/>
      <w:r w:rsidR="00033C22">
        <w:rPr>
          <w:lang w:eastAsia="zh-CN"/>
        </w:rPr>
        <w:t xml:space="preserve"> coverage gap </w:t>
      </w:r>
      <w:proofErr w:type="spellStart"/>
      <w:r w:rsidR="00033C22">
        <w:rPr>
          <w:lang w:eastAsia="zh-CN"/>
        </w:rPr>
        <w:t>X_gap</w:t>
      </w:r>
      <w:proofErr w:type="spellEnd"/>
      <w:r w:rsidR="00033C22">
        <w:rPr>
          <w:lang w:eastAsia="zh-CN"/>
        </w:rPr>
        <w:t xml:space="preserve"> discussed above</w:t>
      </w:r>
      <w:r w:rsidR="004160D1">
        <w:rPr>
          <w:lang w:eastAsia="zh-CN"/>
        </w:rPr>
        <w:t>, and then to get the CNR</w:t>
      </w:r>
      <w:r w:rsidR="00340489">
        <w:rPr>
          <w:lang w:eastAsia="zh-CN"/>
        </w:rPr>
        <w:t>.</w:t>
      </w:r>
      <w:r w:rsidR="00FF0E00">
        <w:rPr>
          <w:lang w:eastAsia="zh-CN"/>
        </w:rPr>
        <w:t xml:space="preserve"> Possible values for </w:t>
      </w:r>
      <w:proofErr w:type="spellStart"/>
      <w:r w:rsidR="00FF0E00">
        <w:rPr>
          <w:lang w:eastAsia="zh-CN"/>
        </w:rPr>
        <w:t>X_gap</w:t>
      </w:r>
      <w:proofErr w:type="spellEnd"/>
      <w:r w:rsidR="00FF0E00">
        <w:rPr>
          <w:lang w:eastAsia="zh-CN"/>
        </w:rPr>
        <w:t xml:space="preserve"> can be 3dB, 6dB, etc.</w:t>
      </w:r>
      <w:r w:rsidR="003428C2">
        <w:rPr>
          <w:lang w:eastAsia="zh-CN"/>
        </w:rPr>
        <w:t xml:space="preserve"> If the DL Tx power is </w:t>
      </w:r>
      <w:r w:rsidR="00C12205">
        <w:rPr>
          <w:lang w:eastAsia="zh-CN"/>
        </w:rPr>
        <w:t>41dBW</w:t>
      </w:r>
      <w:r w:rsidR="003428C2">
        <w:rPr>
          <w:lang w:eastAsia="zh-CN"/>
        </w:rPr>
        <w:t xml:space="preserve">, and </w:t>
      </w:r>
      <w:proofErr w:type="spellStart"/>
      <w:r w:rsidR="003428C2">
        <w:rPr>
          <w:lang w:eastAsia="zh-CN"/>
        </w:rPr>
        <w:t>X_gap</w:t>
      </w:r>
      <w:proofErr w:type="spellEnd"/>
      <w:r w:rsidR="003428C2">
        <w:rPr>
          <w:lang w:eastAsia="zh-CN"/>
        </w:rPr>
        <w:t xml:space="preserve"> is 3dB, then the actual DL Tx power is </w:t>
      </w:r>
      <w:r w:rsidR="00C12205">
        <w:rPr>
          <w:lang w:eastAsia="zh-CN"/>
        </w:rPr>
        <w:t>38dBW</w:t>
      </w:r>
      <w:r w:rsidR="003428C2">
        <w:rPr>
          <w:lang w:eastAsia="zh-CN"/>
        </w:rPr>
        <w:t>, which is used to get the actual gap.</w:t>
      </w:r>
    </w:p>
    <w:p w14:paraId="6FC910A0" w14:textId="5E731F4F" w:rsidR="00340489" w:rsidRPr="00340489" w:rsidRDefault="00340489" w:rsidP="00982B5C">
      <w:pPr>
        <w:rPr>
          <w:b/>
          <w:bCs/>
          <w:i/>
          <w:iCs/>
          <w:lang w:eastAsia="zh-CN"/>
        </w:rPr>
      </w:pPr>
      <w:r w:rsidRPr="00340489">
        <w:rPr>
          <w:rFonts w:hint="eastAsia"/>
          <w:b/>
          <w:bCs/>
          <w:i/>
          <w:iCs/>
          <w:lang w:eastAsia="zh-CN"/>
        </w:rPr>
        <w:t>P</w:t>
      </w:r>
      <w:r w:rsidRPr="00340489">
        <w:rPr>
          <w:b/>
          <w:bCs/>
          <w:i/>
          <w:iCs/>
          <w:lang w:eastAsia="zh-CN"/>
        </w:rPr>
        <w:t xml:space="preserve">roposal 2: For link level simulation, </w:t>
      </w:r>
      <w:r w:rsidR="00033C22">
        <w:rPr>
          <w:b/>
          <w:bCs/>
          <w:i/>
          <w:iCs/>
          <w:lang w:eastAsia="zh-CN"/>
        </w:rPr>
        <w:t xml:space="preserve">coverage gap </w:t>
      </w:r>
      <w:proofErr w:type="spellStart"/>
      <w:r w:rsidR="00033C22">
        <w:rPr>
          <w:b/>
          <w:bCs/>
          <w:i/>
          <w:iCs/>
          <w:lang w:eastAsia="zh-CN"/>
        </w:rPr>
        <w:t>X_gap</w:t>
      </w:r>
      <w:proofErr w:type="spellEnd"/>
      <w:r w:rsidRPr="00340489">
        <w:rPr>
          <w:b/>
          <w:bCs/>
          <w:i/>
          <w:iCs/>
          <w:lang w:eastAsia="zh-CN"/>
        </w:rPr>
        <w:t xml:space="preserve"> </w:t>
      </w:r>
      <w:r w:rsidR="004160D1">
        <w:rPr>
          <w:b/>
          <w:bCs/>
          <w:i/>
          <w:iCs/>
          <w:lang w:eastAsia="zh-CN"/>
        </w:rPr>
        <w:t>is used to calculate the DL Tx power and then</w:t>
      </w:r>
      <w:r w:rsidRPr="00340489">
        <w:rPr>
          <w:b/>
          <w:bCs/>
          <w:i/>
          <w:iCs/>
          <w:lang w:eastAsia="zh-CN"/>
        </w:rPr>
        <w:t xml:space="preserve"> to get the </w:t>
      </w:r>
      <w:r w:rsidR="00033C22">
        <w:rPr>
          <w:b/>
          <w:bCs/>
          <w:i/>
          <w:iCs/>
          <w:lang w:eastAsia="zh-CN"/>
        </w:rPr>
        <w:t xml:space="preserve">actual </w:t>
      </w:r>
      <w:r w:rsidRPr="00340489">
        <w:rPr>
          <w:b/>
          <w:bCs/>
          <w:i/>
          <w:iCs/>
          <w:lang w:eastAsia="zh-CN"/>
        </w:rPr>
        <w:t>gap between CNR and</w:t>
      </w:r>
      <w:r w:rsidR="00C36BA1" w:rsidRPr="00C36BA1">
        <w:rPr>
          <w:b/>
          <w:bCs/>
          <w:i/>
          <w:iCs/>
          <w:lang w:eastAsia="zh-CN"/>
        </w:rPr>
        <w:t xml:space="preserve"> </w:t>
      </w:r>
      <w:r w:rsidR="00C36BA1" w:rsidRPr="00340489">
        <w:rPr>
          <w:b/>
          <w:bCs/>
          <w:i/>
          <w:iCs/>
          <w:lang w:eastAsia="zh-CN"/>
        </w:rPr>
        <w:t>achievable</w:t>
      </w:r>
      <w:r w:rsidRPr="00340489">
        <w:rPr>
          <w:b/>
          <w:bCs/>
          <w:i/>
          <w:iCs/>
          <w:lang w:eastAsia="zh-CN"/>
        </w:rPr>
        <w:t xml:space="preserve"> SNR.</w:t>
      </w:r>
    </w:p>
    <w:p w14:paraId="6B20A34A" w14:textId="7733E536" w:rsidR="00926B2C" w:rsidRDefault="00340489" w:rsidP="00982B5C">
      <w:pPr>
        <w:rPr>
          <w:lang w:eastAsia="zh-CN"/>
        </w:rPr>
      </w:pPr>
      <w:r>
        <w:rPr>
          <w:lang w:eastAsia="zh-CN"/>
        </w:rPr>
        <w:t xml:space="preserve">For system level simulation, </w:t>
      </w:r>
      <w:r w:rsidR="000C4D07">
        <w:rPr>
          <w:lang w:eastAsia="zh-CN"/>
        </w:rPr>
        <w:t>the key point for simulation is the on-off pattern due to limited number of footprints which can be served simultaneously, and the DL Tx power</w:t>
      </w:r>
      <w:r w:rsidR="00CA7DC5">
        <w:rPr>
          <w:lang w:eastAsia="zh-CN"/>
        </w:rPr>
        <w:t xml:space="preserve"> </w:t>
      </w:r>
      <w:r w:rsidR="000C4D07">
        <w:rPr>
          <w:lang w:eastAsia="zh-CN"/>
        </w:rPr>
        <w:t>will also impact the throughput performance. Simulation is useful to determine the suitable value for beam width, DL Tx power and number of simultaneously active beams.</w:t>
      </w:r>
    </w:p>
    <w:p w14:paraId="7BE3D05D" w14:textId="3F8FDD8E" w:rsidR="00340489" w:rsidRPr="000C4D07" w:rsidRDefault="000C4D07" w:rsidP="00982B5C">
      <w:pPr>
        <w:rPr>
          <w:b/>
          <w:bCs/>
          <w:i/>
          <w:iCs/>
          <w:lang w:eastAsia="zh-CN"/>
        </w:rPr>
      </w:pPr>
      <w:r w:rsidRPr="000C4D07">
        <w:rPr>
          <w:rFonts w:hint="eastAsia"/>
          <w:b/>
          <w:bCs/>
          <w:i/>
          <w:iCs/>
          <w:lang w:eastAsia="zh-CN"/>
        </w:rPr>
        <w:t>P</w:t>
      </w:r>
      <w:r w:rsidRPr="000C4D07">
        <w:rPr>
          <w:b/>
          <w:bCs/>
          <w:i/>
          <w:iCs/>
          <w:lang w:eastAsia="zh-CN"/>
        </w:rPr>
        <w:t>roposal 3: For system level simulation, on-off pattern due to number of simultaneously active beams, beam width and DL Tx power will impact the throughput.</w:t>
      </w:r>
    </w:p>
    <w:p w14:paraId="2EF88C00" w14:textId="01896C4A" w:rsidR="00982B5C" w:rsidRPr="00872B60" w:rsidRDefault="00872B60" w:rsidP="00872B60">
      <w:pPr>
        <w:pStyle w:val="2"/>
        <w:numPr>
          <w:ilvl w:val="1"/>
          <w:numId w:val="4"/>
        </w:numPr>
        <w:rPr>
          <w:rFonts w:ascii="Arial" w:hAnsi="Arial" w:cs="Arial"/>
          <w:lang w:eastAsia="zh-CN"/>
        </w:rPr>
      </w:pPr>
      <w:r w:rsidRPr="00872B60">
        <w:rPr>
          <w:rFonts w:ascii="Arial" w:hAnsi="Arial" w:cs="Arial" w:hint="eastAsia"/>
          <w:lang w:eastAsia="zh-CN"/>
        </w:rPr>
        <w:lastRenderedPageBreak/>
        <w:t>P</w:t>
      </w:r>
      <w:r w:rsidRPr="00872B60">
        <w:rPr>
          <w:rFonts w:ascii="Arial" w:hAnsi="Arial" w:cs="Arial"/>
          <w:lang w:eastAsia="zh-CN"/>
        </w:rPr>
        <w:t>otential technique</w:t>
      </w:r>
    </w:p>
    <w:p w14:paraId="2BAF695B" w14:textId="0EC926AE" w:rsidR="00982B5C" w:rsidRDefault="00915807" w:rsidP="00982B5C">
      <w:pPr>
        <w:rPr>
          <w:lang w:eastAsia="zh-CN"/>
        </w:rPr>
      </w:pPr>
      <w:r>
        <w:rPr>
          <w:rFonts w:hint="eastAsia"/>
          <w:lang w:eastAsia="zh-CN"/>
        </w:rPr>
        <w:t>T</w:t>
      </w:r>
      <w:r>
        <w:rPr>
          <w:lang w:eastAsia="zh-CN"/>
        </w:rPr>
        <w:t>here will be power sharing among multiple beams</w:t>
      </w:r>
      <w:r w:rsidR="00B65DF4">
        <w:rPr>
          <w:lang w:eastAsia="zh-CN"/>
        </w:rPr>
        <w:t xml:space="preserve"> of a satellite</w:t>
      </w:r>
      <w:r>
        <w:rPr>
          <w:lang w:eastAsia="zh-CN"/>
        </w:rPr>
        <w:t xml:space="preserve">, so the DL Tx power is reduced compared to previous release. Coverage enhancement for DL channel may be necessary depending on the </w:t>
      </w:r>
      <w:r w:rsidR="00822CBB">
        <w:rPr>
          <w:lang w:eastAsia="zh-CN"/>
        </w:rPr>
        <w:t>l</w:t>
      </w:r>
      <w:r>
        <w:rPr>
          <w:lang w:eastAsia="zh-CN"/>
        </w:rPr>
        <w:t>ink level simulation result.</w:t>
      </w:r>
      <w:r w:rsidR="00822CBB">
        <w:rPr>
          <w:lang w:eastAsia="zh-CN"/>
        </w:rPr>
        <w:t xml:space="preserve"> Coverage gap for PDCCH/PDSCH can be determined based on corresponding results. </w:t>
      </w:r>
      <w:r w:rsidR="00822CBB">
        <w:rPr>
          <w:rFonts w:hint="eastAsia"/>
          <w:lang w:eastAsia="zh-CN"/>
        </w:rPr>
        <w:t>To</w:t>
      </w:r>
      <w:r w:rsidR="00822CBB">
        <w:rPr>
          <w:lang w:eastAsia="zh-CN"/>
        </w:rPr>
        <w:t xml:space="preserve"> improve DL coverage, at least repetition of PDCCH/PDSCH can be considered. In legacy release, repetition for PDCCH/PDSCH can already be configured. However, there may be some restriction for some DL channel during the RACH procedure, or there may be some NTN specific feature due to large propagation delay and satellite movement. All these factors can be considered based on the necessary coverage enhancement based on link level simulations.</w:t>
      </w:r>
    </w:p>
    <w:p w14:paraId="23639573" w14:textId="285133D4" w:rsidR="00822CBB" w:rsidRPr="00822CBB" w:rsidRDefault="00822CBB" w:rsidP="00982B5C">
      <w:pPr>
        <w:rPr>
          <w:b/>
          <w:bCs/>
          <w:i/>
          <w:iCs/>
          <w:lang w:eastAsia="zh-CN"/>
        </w:rPr>
      </w:pPr>
      <w:r w:rsidRPr="00822CBB">
        <w:rPr>
          <w:rFonts w:hint="eastAsia"/>
          <w:b/>
          <w:bCs/>
          <w:i/>
          <w:iCs/>
          <w:lang w:eastAsia="zh-CN"/>
        </w:rPr>
        <w:t>P</w:t>
      </w:r>
      <w:r w:rsidRPr="00822CBB">
        <w:rPr>
          <w:b/>
          <w:bCs/>
          <w:i/>
          <w:iCs/>
          <w:lang w:eastAsia="zh-CN"/>
        </w:rPr>
        <w:t>roposal 4: Consider repetition of PDCCH/PDSCH for DL coverage enhancement.</w:t>
      </w:r>
    </w:p>
    <w:p w14:paraId="588FA052" w14:textId="77777777" w:rsidR="00B65DF4" w:rsidRDefault="004E274F" w:rsidP="00982B5C">
      <w:pPr>
        <w:rPr>
          <w:lang w:eastAsia="zh-CN"/>
        </w:rPr>
      </w:pPr>
      <w:r>
        <w:rPr>
          <w:rFonts w:hint="eastAsia"/>
          <w:lang w:eastAsia="zh-CN"/>
        </w:rPr>
        <w:t>D</w:t>
      </w:r>
      <w:r>
        <w:rPr>
          <w:lang w:eastAsia="zh-CN"/>
        </w:rPr>
        <w:t>ue to beam sweeping among different footprints of a satellite, there will be on-off in a specific footprint.</w:t>
      </w:r>
      <w:r w:rsidR="000054C7">
        <w:rPr>
          <w:lang w:eastAsia="zh-CN"/>
        </w:rPr>
        <w:t xml:space="preserve"> Cell DTX/DRX is introduced in R18 NES. A group common DCI is introduced in R18 to indicate whether a cell is in active period and non-active period. During the non-active period, some behaviors are not expected, such as PDCCH monitoring, CSI measurement/reporting. There are also some behaviors are not impacted by the cell non-active period, such as SRS for positioning. </w:t>
      </w:r>
    </w:p>
    <w:p w14:paraId="6AC91176" w14:textId="2679E91D" w:rsidR="00DF2A4E" w:rsidRDefault="000054C7" w:rsidP="00982B5C">
      <w:pPr>
        <w:rPr>
          <w:lang w:eastAsia="zh-CN"/>
        </w:rPr>
      </w:pPr>
      <w:r>
        <w:rPr>
          <w:lang w:eastAsia="zh-CN"/>
        </w:rPr>
        <w:t>There are some difference</w:t>
      </w:r>
      <w:r w:rsidR="00B65DF4">
        <w:rPr>
          <w:lang w:eastAsia="zh-CN"/>
        </w:rPr>
        <w:t>s</w:t>
      </w:r>
      <w:r>
        <w:rPr>
          <w:lang w:eastAsia="zh-CN"/>
        </w:rPr>
        <w:t xml:space="preserve"> between the on-off in NTN and in legacy networks.</w:t>
      </w:r>
      <w:r w:rsidR="009A15B8">
        <w:rPr>
          <w:lang w:eastAsia="zh-CN"/>
        </w:rPr>
        <w:t xml:space="preserve"> During the off duration in NTN network, the satellite needs to serve other footprints, so there can’t be any transmission/reception during the </w:t>
      </w:r>
      <w:proofErr w:type="gramStart"/>
      <w:r w:rsidR="009A15B8">
        <w:rPr>
          <w:lang w:eastAsia="zh-CN"/>
        </w:rPr>
        <w:t>off-duration</w:t>
      </w:r>
      <w:proofErr w:type="gramEnd"/>
      <w:r w:rsidR="009A15B8">
        <w:rPr>
          <w:lang w:eastAsia="zh-CN"/>
        </w:rPr>
        <w:t xml:space="preserve">. Meanwhile, there is large propagation delay in NTN network, it may be not suitable to discard any possible transmission/reception at the off-period and rely on </w:t>
      </w:r>
      <w:r w:rsidR="00B65DF4">
        <w:rPr>
          <w:lang w:eastAsia="zh-CN"/>
        </w:rPr>
        <w:t xml:space="preserve">a </w:t>
      </w:r>
      <w:r w:rsidR="009A15B8">
        <w:rPr>
          <w:lang w:eastAsia="zh-CN"/>
        </w:rPr>
        <w:t xml:space="preserve">new scheduling. Large delay will be introduced if </w:t>
      </w:r>
      <w:r w:rsidR="00B65DF4">
        <w:rPr>
          <w:lang w:eastAsia="zh-CN"/>
        </w:rPr>
        <w:t xml:space="preserve">purely </w:t>
      </w:r>
      <w:r w:rsidR="009A15B8">
        <w:rPr>
          <w:lang w:eastAsia="zh-CN"/>
        </w:rPr>
        <w:t>relying on legacy methods. Additionally, there may be DL Tx power change in R19 NTN, which may be indicated in addition to the on-off pattern.</w:t>
      </w:r>
    </w:p>
    <w:p w14:paraId="00B63D77" w14:textId="2200A05C" w:rsidR="009A15B8" w:rsidRPr="009A15B8" w:rsidRDefault="009A15B8" w:rsidP="00982B5C">
      <w:pPr>
        <w:rPr>
          <w:b/>
          <w:bCs/>
          <w:i/>
          <w:iCs/>
          <w:lang w:eastAsia="zh-CN"/>
        </w:rPr>
      </w:pPr>
      <w:bookmarkStart w:id="4" w:name="_Hlk158106673"/>
      <w:r w:rsidRPr="009A15B8">
        <w:rPr>
          <w:rFonts w:hint="eastAsia"/>
          <w:b/>
          <w:bCs/>
          <w:i/>
          <w:iCs/>
          <w:lang w:eastAsia="zh-CN"/>
        </w:rPr>
        <w:t>P</w:t>
      </w:r>
      <w:r w:rsidRPr="009A15B8">
        <w:rPr>
          <w:b/>
          <w:bCs/>
          <w:i/>
          <w:iCs/>
          <w:lang w:eastAsia="zh-CN"/>
        </w:rPr>
        <w:t xml:space="preserve">roposal 5: Consider the impact of large propagation delay and dynamic DL </w:t>
      </w:r>
      <w:r w:rsidRPr="009A15B8">
        <w:rPr>
          <w:rFonts w:hint="eastAsia"/>
          <w:b/>
          <w:bCs/>
          <w:i/>
          <w:iCs/>
          <w:lang w:eastAsia="zh-CN"/>
        </w:rPr>
        <w:t>Tx</w:t>
      </w:r>
      <w:r w:rsidRPr="009A15B8">
        <w:rPr>
          <w:b/>
          <w:bCs/>
          <w:i/>
          <w:iCs/>
          <w:lang w:eastAsia="zh-CN"/>
        </w:rPr>
        <w:t xml:space="preserve"> power change </w:t>
      </w:r>
      <w:r w:rsidR="00B65DF4">
        <w:rPr>
          <w:b/>
          <w:bCs/>
          <w:i/>
          <w:iCs/>
          <w:lang w:eastAsia="zh-CN"/>
        </w:rPr>
        <w:t xml:space="preserve">in addition </w:t>
      </w:r>
      <w:r w:rsidRPr="009A15B8">
        <w:rPr>
          <w:b/>
          <w:bCs/>
          <w:i/>
          <w:iCs/>
          <w:lang w:eastAsia="zh-CN"/>
        </w:rPr>
        <w:t>to on-off pattern indication in R19 NR NTN.</w:t>
      </w:r>
    </w:p>
    <w:bookmarkEnd w:id="4"/>
    <w:p w14:paraId="5A853F50" w14:textId="09AC8C10" w:rsidR="0082623E" w:rsidRDefault="0082623E" w:rsidP="00B465CD">
      <w:pPr>
        <w:pStyle w:val="1"/>
        <w:numPr>
          <w:ilvl w:val="0"/>
          <w:numId w:val="4"/>
        </w:numPr>
        <w:rPr>
          <w:rFonts w:ascii="Arial" w:hAnsi="Arial" w:cs="Arial"/>
          <w:lang w:eastAsia="zh-CN"/>
        </w:rPr>
      </w:pPr>
      <w:r w:rsidRPr="00F3645B">
        <w:rPr>
          <w:rFonts w:ascii="Arial" w:hAnsi="Arial" w:cs="Arial"/>
          <w:lang w:eastAsia="zh-CN"/>
        </w:rPr>
        <w:t>Conclusion</w:t>
      </w:r>
    </w:p>
    <w:p w14:paraId="2D5ADBCD" w14:textId="601689C8" w:rsidR="00531422" w:rsidRDefault="00531422" w:rsidP="00531422">
      <w:r w:rsidRPr="004C6A8A">
        <w:t>In this contribution, we discussed the issues related to</w:t>
      </w:r>
      <w:r w:rsidR="00CE09D6">
        <w:t xml:space="preserve"> </w:t>
      </w:r>
      <w:r w:rsidR="009A15B8">
        <w:t xml:space="preserve">power sharing and DL </w:t>
      </w:r>
      <w:r w:rsidR="00CE09D6">
        <w:t>coverage enhancement for NR</w:t>
      </w:r>
      <w:r w:rsidRPr="004C6A8A">
        <w:t xml:space="preserve"> NTN</w:t>
      </w:r>
      <w:r w:rsidR="00CE09D6">
        <w:t>,</w:t>
      </w:r>
      <w:r w:rsidRPr="004C6A8A">
        <w:t xml:space="preserve"> and our proposals are as following:</w:t>
      </w:r>
    </w:p>
    <w:p w14:paraId="155738C5" w14:textId="77777777" w:rsidR="00DF297D" w:rsidRDefault="00DF297D" w:rsidP="00C36BA1">
      <w:pPr>
        <w:rPr>
          <w:b/>
          <w:bCs/>
          <w:i/>
          <w:iCs/>
          <w:lang w:eastAsia="zh-CN"/>
        </w:rPr>
      </w:pPr>
      <w:r w:rsidRPr="00DF297D">
        <w:rPr>
          <w:rFonts w:hint="eastAsia"/>
          <w:b/>
          <w:bCs/>
          <w:i/>
          <w:iCs/>
          <w:lang w:eastAsia="zh-CN"/>
        </w:rPr>
        <w:t>P</w:t>
      </w:r>
      <w:r w:rsidRPr="00DF297D">
        <w:rPr>
          <w:b/>
          <w:bCs/>
          <w:i/>
          <w:iCs/>
          <w:lang w:eastAsia="zh-CN"/>
        </w:rPr>
        <w:t>roposal 1: RAN1 to determine the necessary coverage gap and ratio of active beams.</w:t>
      </w:r>
    </w:p>
    <w:p w14:paraId="65BED873" w14:textId="77777777" w:rsidR="004160D1" w:rsidRPr="00340489" w:rsidRDefault="004160D1" w:rsidP="004160D1">
      <w:pPr>
        <w:rPr>
          <w:b/>
          <w:bCs/>
          <w:i/>
          <w:iCs/>
          <w:lang w:eastAsia="zh-CN"/>
        </w:rPr>
      </w:pPr>
      <w:r w:rsidRPr="00340489">
        <w:rPr>
          <w:rFonts w:hint="eastAsia"/>
          <w:b/>
          <w:bCs/>
          <w:i/>
          <w:iCs/>
          <w:lang w:eastAsia="zh-CN"/>
        </w:rPr>
        <w:t>P</w:t>
      </w:r>
      <w:r w:rsidRPr="00340489">
        <w:rPr>
          <w:b/>
          <w:bCs/>
          <w:i/>
          <w:iCs/>
          <w:lang w:eastAsia="zh-CN"/>
        </w:rPr>
        <w:t xml:space="preserve">roposal 2: For link level simulation, </w:t>
      </w:r>
      <w:r>
        <w:rPr>
          <w:b/>
          <w:bCs/>
          <w:i/>
          <w:iCs/>
          <w:lang w:eastAsia="zh-CN"/>
        </w:rPr>
        <w:t xml:space="preserve">coverage gap </w:t>
      </w:r>
      <w:proofErr w:type="spellStart"/>
      <w:r>
        <w:rPr>
          <w:b/>
          <w:bCs/>
          <w:i/>
          <w:iCs/>
          <w:lang w:eastAsia="zh-CN"/>
        </w:rPr>
        <w:t>X_gap</w:t>
      </w:r>
      <w:proofErr w:type="spellEnd"/>
      <w:r w:rsidRPr="00340489">
        <w:rPr>
          <w:b/>
          <w:bCs/>
          <w:i/>
          <w:iCs/>
          <w:lang w:eastAsia="zh-CN"/>
        </w:rPr>
        <w:t xml:space="preserve"> </w:t>
      </w:r>
      <w:r>
        <w:rPr>
          <w:b/>
          <w:bCs/>
          <w:i/>
          <w:iCs/>
          <w:lang w:eastAsia="zh-CN"/>
        </w:rPr>
        <w:t>is used to calculate the DL Tx power and then</w:t>
      </w:r>
      <w:r w:rsidRPr="00340489">
        <w:rPr>
          <w:b/>
          <w:bCs/>
          <w:i/>
          <w:iCs/>
          <w:lang w:eastAsia="zh-CN"/>
        </w:rPr>
        <w:t xml:space="preserve"> to get the </w:t>
      </w:r>
      <w:r>
        <w:rPr>
          <w:b/>
          <w:bCs/>
          <w:i/>
          <w:iCs/>
          <w:lang w:eastAsia="zh-CN"/>
        </w:rPr>
        <w:t xml:space="preserve">actual </w:t>
      </w:r>
      <w:r w:rsidRPr="00340489">
        <w:rPr>
          <w:b/>
          <w:bCs/>
          <w:i/>
          <w:iCs/>
          <w:lang w:eastAsia="zh-CN"/>
        </w:rPr>
        <w:t>gap between CNR and</w:t>
      </w:r>
      <w:r w:rsidRPr="00C36BA1">
        <w:rPr>
          <w:b/>
          <w:bCs/>
          <w:i/>
          <w:iCs/>
          <w:lang w:eastAsia="zh-CN"/>
        </w:rPr>
        <w:t xml:space="preserve"> </w:t>
      </w:r>
      <w:r w:rsidRPr="00340489">
        <w:rPr>
          <w:b/>
          <w:bCs/>
          <w:i/>
          <w:iCs/>
          <w:lang w:eastAsia="zh-CN"/>
        </w:rPr>
        <w:t>achievable SNR.</w:t>
      </w:r>
    </w:p>
    <w:p w14:paraId="22307D92" w14:textId="77777777" w:rsidR="009A15B8" w:rsidRPr="000C4D07" w:rsidRDefault="009A15B8" w:rsidP="009A15B8">
      <w:pPr>
        <w:rPr>
          <w:b/>
          <w:bCs/>
          <w:i/>
          <w:iCs/>
          <w:lang w:eastAsia="zh-CN"/>
        </w:rPr>
      </w:pPr>
      <w:r w:rsidRPr="000C4D07">
        <w:rPr>
          <w:rFonts w:hint="eastAsia"/>
          <w:b/>
          <w:bCs/>
          <w:i/>
          <w:iCs/>
          <w:lang w:eastAsia="zh-CN"/>
        </w:rPr>
        <w:t>P</w:t>
      </w:r>
      <w:r w:rsidRPr="000C4D07">
        <w:rPr>
          <w:b/>
          <w:bCs/>
          <w:i/>
          <w:iCs/>
          <w:lang w:eastAsia="zh-CN"/>
        </w:rPr>
        <w:t>roposal 3: For system level simulation, on-off pattern due to number of simultaneously active beams, beam width and DL Tx power will impact the throughput.</w:t>
      </w:r>
    </w:p>
    <w:p w14:paraId="7FF80324" w14:textId="77777777" w:rsidR="009A15B8" w:rsidRPr="00822CBB" w:rsidRDefault="009A15B8" w:rsidP="009A15B8">
      <w:pPr>
        <w:rPr>
          <w:b/>
          <w:bCs/>
          <w:i/>
          <w:iCs/>
          <w:lang w:eastAsia="zh-CN"/>
        </w:rPr>
      </w:pPr>
      <w:r w:rsidRPr="00822CBB">
        <w:rPr>
          <w:rFonts w:hint="eastAsia"/>
          <w:b/>
          <w:bCs/>
          <w:i/>
          <w:iCs/>
          <w:lang w:eastAsia="zh-CN"/>
        </w:rPr>
        <w:t>P</w:t>
      </w:r>
      <w:r w:rsidRPr="00822CBB">
        <w:rPr>
          <w:b/>
          <w:bCs/>
          <w:i/>
          <w:iCs/>
          <w:lang w:eastAsia="zh-CN"/>
        </w:rPr>
        <w:t>roposal 4: Consider repetition of PDCCH/PDSCH for DL coverage enhancement.</w:t>
      </w:r>
    </w:p>
    <w:p w14:paraId="795D0E70" w14:textId="591842D6" w:rsidR="009A15B8" w:rsidRPr="009A15B8" w:rsidRDefault="00B65DF4" w:rsidP="009A15B8">
      <w:pPr>
        <w:rPr>
          <w:b/>
          <w:bCs/>
          <w:i/>
          <w:iCs/>
          <w:lang w:eastAsia="zh-CN"/>
        </w:rPr>
      </w:pPr>
      <w:r w:rsidRPr="009A15B8">
        <w:rPr>
          <w:rFonts w:hint="eastAsia"/>
          <w:b/>
          <w:bCs/>
          <w:i/>
          <w:iCs/>
          <w:lang w:eastAsia="zh-CN"/>
        </w:rPr>
        <w:t>P</w:t>
      </w:r>
      <w:r w:rsidRPr="009A15B8">
        <w:rPr>
          <w:b/>
          <w:bCs/>
          <w:i/>
          <w:iCs/>
          <w:lang w:eastAsia="zh-CN"/>
        </w:rPr>
        <w:t xml:space="preserve">roposal 5: Consider the impact of large propagation delay and dynamic DL </w:t>
      </w:r>
      <w:r w:rsidRPr="009A15B8">
        <w:rPr>
          <w:rFonts w:hint="eastAsia"/>
          <w:b/>
          <w:bCs/>
          <w:i/>
          <w:iCs/>
          <w:lang w:eastAsia="zh-CN"/>
        </w:rPr>
        <w:t>Tx</w:t>
      </w:r>
      <w:r w:rsidRPr="009A15B8">
        <w:rPr>
          <w:b/>
          <w:bCs/>
          <w:i/>
          <w:iCs/>
          <w:lang w:eastAsia="zh-CN"/>
        </w:rPr>
        <w:t xml:space="preserve"> power change </w:t>
      </w:r>
      <w:r>
        <w:rPr>
          <w:b/>
          <w:bCs/>
          <w:i/>
          <w:iCs/>
          <w:lang w:eastAsia="zh-CN"/>
        </w:rPr>
        <w:t xml:space="preserve">in addition </w:t>
      </w:r>
      <w:r w:rsidRPr="009A15B8">
        <w:rPr>
          <w:b/>
          <w:bCs/>
          <w:i/>
          <w:iCs/>
          <w:lang w:eastAsia="zh-CN"/>
        </w:rPr>
        <w:t>to on-off pattern indication in R19 NR NTN.</w:t>
      </w:r>
    </w:p>
    <w:p w14:paraId="73D8C28C" w14:textId="60C42297" w:rsidR="00531422" w:rsidRPr="00531422" w:rsidRDefault="000134F2" w:rsidP="00B465CD">
      <w:pPr>
        <w:pStyle w:val="1"/>
        <w:numPr>
          <w:ilvl w:val="0"/>
          <w:numId w:val="4"/>
        </w:numPr>
        <w:rPr>
          <w:rFonts w:ascii="Arial" w:hAnsi="Arial" w:cs="Arial"/>
          <w:kern w:val="2"/>
          <w:lang w:eastAsia="zh-CN"/>
        </w:rPr>
      </w:pPr>
      <w:r>
        <w:rPr>
          <w:rFonts w:ascii="Arial" w:hAnsi="Arial" w:cs="Arial"/>
          <w:kern w:val="2"/>
          <w:lang w:eastAsia="zh-CN"/>
        </w:rPr>
        <w:t>R</w:t>
      </w:r>
      <w:r w:rsidR="00111C6E" w:rsidRPr="00F3645B">
        <w:rPr>
          <w:rFonts w:ascii="Arial" w:hAnsi="Arial" w:cs="Arial"/>
          <w:kern w:val="2"/>
          <w:lang w:eastAsia="zh-CN"/>
        </w:rPr>
        <w:t>eference</w:t>
      </w:r>
      <w:r w:rsidR="00971F76" w:rsidRPr="00F3645B">
        <w:rPr>
          <w:rFonts w:ascii="Arial" w:hAnsi="Arial" w:cs="Arial"/>
          <w:kern w:val="2"/>
          <w:lang w:eastAsia="zh-CN"/>
        </w:rPr>
        <w:t>s</w:t>
      </w:r>
    </w:p>
    <w:p w14:paraId="06E4990F" w14:textId="0A7DD049" w:rsidR="00982B5C" w:rsidRDefault="00390249" w:rsidP="001D04DC">
      <w:pPr>
        <w:pStyle w:val="References"/>
        <w:rPr>
          <w:sz w:val="22"/>
          <w:szCs w:val="22"/>
          <w:lang w:eastAsia="zh-CN"/>
        </w:rPr>
      </w:pPr>
      <w:r>
        <w:rPr>
          <w:rFonts w:hint="eastAsia"/>
          <w:sz w:val="22"/>
          <w:szCs w:val="22"/>
          <w:lang w:eastAsia="zh-CN"/>
        </w:rPr>
        <w:t>R</w:t>
      </w:r>
      <w:r>
        <w:rPr>
          <w:sz w:val="22"/>
          <w:szCs w:val="22"/>
          <w:lang w:eastAsia="zh-CN"/>
        </w:rPr>
        <w:t>P-234078, RANP#102, “</w:t>
      </w:r>
      <w:r w:rsidRPr="00390249">
        <w:rPr>
          <w:sz w:val="22"/>
          <w:szCs w:val="22"/>
          <w:lang w:eastAsia="zh-CN"/>
        </w:rPr>
        <w:t>Non-Terrestrial Networks (NTN) for NR Phase 3</w:t>
      </w:r>
      <w:r>
        <w:rPr>
          <w:sz w:val="22"/>
          <w:szCs w:val="22"/>
          <w:lang w:eastAsia="zh-CN"/>
        </w:rPr>
        <w:t>”</w:t>
      </w:r>
    </w:p>
    <w:p w14:paraId="7BED2CEC" w14:textId="473779BA" w:rsidR="00982B5C" w:rsidRDefault="00390249" w:rsidP="001D04DC">
      <w:pPr>
        <w:pStyle w:val="References"/>
        <w:rPr>
          <w:sz w:val="22"/>
          <w:szCs w:val="22"/>
          <w:lang w:eastAsia="zh-CN"/>
        </w:rPr>
      </w:pPr>
      <w:r>
        <w:rPr>
          <w:sz w:val="22"/>
          <w:szCs w:val="22"/>
          <w:lang w:eastAsia="zh-CN"/>
        </w:rPr>
        <w:t>TR 38.811, “</w:t>
      </w:r>
      <w:r w:rsidRPr="002752C9">
        <w:rPr>
          <w:rFonts w:hint="eastAsia"/>
          <w:lang w:eastAsia="ja-JP"/>
        </w:rPr>
        <w:t xml:space="preserve">Study on </w:t>
      </w:r>
      <w:r w:rsidRPr="002752C9">
        <w:t xml:space="preserve">New Radio </w:t>
      </w:r>
      <w:r w:rsidRPr="002752C9">
        <w:rPr>
          <w:rFonts w:hint="eastAsia"/>
          <w:lang w:eastAsia="ja-JP"/>
        </w:rPr>
        <w:t xml:space="preserve">(NR) </w:t>
      </w:r>
      <w:r w:rsidRPr="002752C9">
        <w:rPr>
          <w:lang w:eastAsia="ja-JP"/>
        </w:rPr>
        <w:t>to support non</w:t>
      </w:r>
      <w:r>
        <w:rPr>
          <w:lang w:eastAsia="ja-JP"/>
        </w:rPr>
        <w:t>-</w:t>
      </w:r>
      <w:r w:rsidRPr="002752C9">
        <w:rPr>
          <w:lang w:eastAsia="ja-JP"/>
        </w:rPr>
        <w:t>terrestrial networks</w:t>
      </w:r>
      <w:r w:rsidRPr="002752C9" w:rsidDel="0019687C">
        <w:t xml:space="preserve"> </w:t>
      </w:r>
      <w:r w:rsidRPr="002752C9">
        <w:t>(</w:t>
      </w:r>
      <w:r w:rsidRPr="002752C9">
        <w:rPr>
          <w:rStyle w:val="ZGSM"/>
        </w:rPr>
        <w:t>Release 15</w:t>
      </w:r>
      <w:r w:rsidRPr="002752C9">
        <w:t>)</w:t>
      </w:r>
      <w:r>
        <w:rPr>
          <w:sz w:val="22"/>
          <w:szCs w:val="22"/>
          <w:lang w:eastAsia="zh-CN"/>
        </w:rPr>
        <w:t>”</w:t>
      </w:r>
    </w:p>
    <w:p w14:paraId="64C2983E" w14:textId="70C34359" w:rsidR="00982B5C" w:rsidRPr="00390249" w:rsidRDefault="00390249" w:rsidP="002C75C0">
      <w:pPr>
        <w:pStyle w:val="References"/>
        <w:rPr>
          <w:sz w:val="22"/>
          <w:szCs w:val="22"/>
          <w:lang w:eastAsia="zh-CN"/>
        </w:rPr>
      </w:pPr>
      <w:r w:rsidRPr="00390249">
        <w:rPr>
          <w:rFonts w:hint="eastAsia"/>
          <w:sz w:val="22"/>
          <w:szCs w:val="22"/>
          <w:lang w:eastAsia="zh-CN"/>
        </w:rPr>
        <w:t>T</w:t>
      </w:r>
      <w:r w:rsidRPr="00390249">
        <w:rPr>
          <w:sz w:val="22"/>
          <w:szCs w:val="22"/>
          <w:lang w:eastAsia="zh-CN"/>
        </w:rPr>
        <w:t>R 38.821, “Solutions for NR to support non-terrestrial networks (NTN</w:t>
      </w:r>
      <w:proofErr w:type="gramStart"/>
      <w:r w:rsidRPr="00390249">
        <w:rPr>
          <w:sz w:val="22"/>
          <w:szCs w:val="22"/>
          <w:lang w:eastAsia="zh-CN"/>
        </w:rPr>
        <w:t>)(</w:t>
      </w:r>
      <w:proofErr w:type="gramEnd"/>
      <w:r w:rsidRPr="00390249">
        <w:rPr>
          <w:sz w:val="22"/>
          <w:szCs w:val="22"/>
          <w:lang w:eastAsia="zh-CN"/>
        </w:rPr>
        <w:t>Release 16)”</w:t>
      </w:r>
    </w:p>
    <w:p w14:paraId="6D0BB019" w14:textId="12C8E4B0" w:rsidR="00982B5C" w:rsidRDefault="00390249" w:rsidP="001D04DC">
      <w:pPr>
        <w:pStyle w:val="References"/>
        <w:rPr>
          <w:sz w:val="22"/>
          <w:szCs w:val="22"/>
          <w:lang w:eastAsia="zh-CN"/>
        </w:rPr>
      </w:pPr>
      <w:r>
        <w:rPr>
          <w:sz w:val="22"/>
          <w:szCs w:val="22"/>
          <w:lang w:eastAsia="zh-CN"/>
        </w:rPr>
        <w:t xml:space="preserve">3GPP </w:t>
      </w:r>
      <w:r>
        <w:rPr>
          <w:rFonts w:hint="eastAsia"/>
          <w:sz w:val="22"/>
          <w:szCs w:val="22"/>
          <w:lang w:eastAsia="zh-CN"/>
        </w:rPr>
        <w:t>R</w:t>
      </w:r>
      <w:r>
        <w:rPr>
          <w:sz w:val="22"/>
          <w:szCs w:val="22"/>
          <w:lang w:eastAsia="zh-CN"/>
        </w:rPr>
        <w:t>AN#109e chairman notes</w:t>
      </w:r>
      <w:r w:rsidR="00B65DF4">
        <w:rPr>
          <w:sz w:val="22"/>
          <w:szCs w:val="22"/>
          <w:lang w:eastAsia="zh-CN"/>
        </w:rPr>
        <w:t>.</w:t>
      </w:r>
    </w:p>
    <w:p w14:paraId="76DED122" w14:textId="77777777" w:rsidR="0033603A" w:rsidRPr="0033603A" w:rsidRDefault="0033603A" w:rsidP="0033603A">
      <w:pPr>
        <w:rPr>
          <w:lang w:eastAsia="zh-CN"/>
        </w:rPr>
      </w:pPr>
    </w:p>
    <w:sectPr w:rsidR="0033603A" w:rsidRPr="0033603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5C797" w14:textId="77777777" w:rsidR="003343B3" w:rsidRDefault="003343B3">
      <w:r>
        <w:separator/>
      </w:r>
    </w:p>
  </w:endnote>
  <w:endnote w:type="continuationSeparator" w:id="0">
    <w:p w14:paraId="50FDFB83" w14:textId="77777777" w:rsidR="003343B3" w:rsidRDefault="00334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DB8A3" w14:textId="77777777" w:rsidR="003343B3" w:rsidRDefault="003343B3">
      <w:r>
        <w:separator/>
      </w:r>
    </w:p>
  </w:footnote>
  <w:footnote w:type="continuationSeparator" w:id="0">
    <w:p w14:paraId="1D35A20D" w14:textId="77777777" w:rsidR="003343B3" w:rsidRDefault="003343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15:restartNumberingAfterBreak="0">
    <w:nsid w:val="02D8525B"/>
    <w:multiLevelType w:val="hybridMultilevel"/>
    <w:tmpl w:val="84147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2F0E75E3"/>
    <w:multiLevelType w:val="hybridMultilevel"/>
    <w:tmpl w:val="AA00649E"/>
    <w:lvl w:ilvl="0" w:tplc="040C0001">
      <w:start w:val="1"/>
      <w:numFmt w:val="bullet"/>
      <w:lvlText w:val=""/>
      <w:lvlJc w:val="left"/>
      <w:pPr>
        <w:ind w:left="785" w:hanging="360"/>
      </w:pPr>
      <w:rPr>
        <w:rFonts w:ascii="Symbol" w:hAnsi="Symbol" w:hint="default"/>
      </w:rPr>
    </w:lvl>
    <w:lvl w:ilvl="1" w:tplc="040C0003">
      <w:start w:val="1"/>
      <w:numFmt w:val="bullet"/>
      <w:lvlText w:val="o"/>
      <w:lvlJc w:val="left"/>
      <w:pPr>
        <w:ind w:left="1505" w:hanging="360"/>
      </w:pPr>
      <w:rPr>
        <w:rFonts w:ascii="Courier New" w:hAnsi="Courier New" w:cs="Courier New" w:hint="default"/>
      </w:rPr>
    </w:lvl>
    <w:lvl w:ilvl="2" w:tplc="040C0005">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4"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5"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6"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4F032E"/>
    <w:multiLevelType w:val="hybridMultilevel"/>
    <w:tmpl w:val="D2F20FB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DC44880"/>
    <w:multiLevelType w:val="hybridMultilevel"/>
    <w:tmpl w:val="308E406E"/>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2922807">
    <w:abstractNumId w:val="5"/>
  </w:num>
  <w:num w:numId="2" w16cid:durableId="238830409">
    <w:abstractNumId w:val="14"/>
  </w:num>
  <w:num w:numId="3" w16cid:durableId="1468007400">
    <w:abstractNumId w:val="12"/>
  </w:num>
  <w:num w:numId="4" w16cid:durableId="450050167">
    <w:abstractNumId w:val="4"/>
  </w:num>
  <w:num w:numId="5" w16cid:durableId="985666186">
    <w:abstractNumId w:val="9"/>
  </w:num>
  <w:num w:numId="6" w16cid:durableId="1937859808">
    <w:abstractNumId w:val="6"/>
  </w:num>
  <w:num w:numId="7" w16cid:durableId="717095670">
    <w:abstractNumId w:val="11"/>
  </w:num>
  <w:num w:numId="8" w16cid:durableId="279190149">
    <w:abstractNumId w:val="8"/>
  </w:num>
  <w:num w:numId="9" w16cid:durableId="1588271807">
    <w:abstractNumId w:val="0"/>
  </w:num>
  <w:num w:numId="10" w16cid:durableId="2094349321">
    <w:abstractNumId w:val="2"/>
  </w:num>
  <w:num w:numId="11" w16cid:durableId="1003433473">
    <w:abstractNumId w:val="6"/>
  </w:num>
  <w:num w:numId="12" w16cid:durableId="950624659">
    <w:abstractNumId w:val="11"/>
  </w:num>
  <w:num w:numId="13" w16cid:durableId="1311978822">
    <w:abstractNumId w:val="1"/>
  </w:num>
  <w:num w:numId="14" w16cid:durableId="434714769">
    <w:abstractNumId w:val="2"/>
  </w:num>
  <w:num w:numId="15" w16cid:durableId="134837960">
    <w:abstractNumId w:val="11"/>
  </w:num>
  <w:num w:numId="16" w16cid:durableId="1133520166">
    <w:abstractNumId w:val="10"/>
  </w:num>
  <w:num w:numId="17" w16cid:durableId="1341473375">
    <w:abstractNumId w:val="2"/>
  </w:num>
  <w:num w:numId="18" w16cid:durableId="1070033481">
    <w:abstractNumId w:val="2"/>
  </w:num>
  <w:num w:numId="19" w16cid:durableId="472792504">
    <w:abstractNumId w:val="2"/>
  </w:num>
  <w:num w:numId="20" w16cid:durableId="1358576765">
    <w:abstractNumId w:val="2"/>
  </w:num>
  <w:num w:numId="21" w16cid:durableId="646477742">
    <w:abstractNumId w:val="13"/>
  </w:num>
  <w:num w:numId="22" w16cid:durableId="730228736">
    <w:abstractNumId w:val="3"/>
  </w:num>
  <w:num w:numId="23" w16cid:durableId="88467977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4C6"/>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4C7"/>
    <w:rsid w:val="000055D9"/>
    <w:rsid w:val="0000588D"/>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4F2"/>
    <w:rsid w:val="000135F3"/>
    <w:rsid w:val="00013856"/>
    <w:rsid w:val="00013B6F"/>
    <w:rsid w:val="00013F33"/>
    <w:rsid w:val="00014067"/>
    <w:rsid w:val="000140DD"/>
    <w:rsid w:val="000141B5"/>
    <w:rsid w:val="00014AC2"/>
    <w:rsid w:val="000152C5"/>
    <w:rsid w:val="0001555A"/>
    <w:rsid w:val="000155BB"/>
    <w:rsid w:val="00015A09"/>
    <w:rsid w:val="00015EFB"/>
    <w:rsid w:val="00015F8C"/>
    <w:rsid w:val="0001622D"/>
    <w:rsid w:val="0001644D"/>
    <w:rsid w:val="000165E2"/>
    <w:rsid w:val="0001677F"/>
    <w:rsid w:val="00016A6E"/>
    <w:rsid w:val="00016AB7"/>
    <w:rsid w:val="00016AF1"/>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A3"/>
    <w:rsid w:val="00031ADB"/>
    <w:rsid w:val="00031FB0"/>
    <w:rsid w:val="00032056"/>
    <w:rsid w:val="000321B8"/>
    <w:rsid w:val="000328CA"/>
    <w:rsid w:val="00032E40"/>
    <w:rsid w:val="00032E6F"/>
    <w:rsid w:val="00032F72"/>
    <w:rsid w:val="0003376B"/>
    <w:rsid w:val="00033A03"/>
    <w:rsid w:val="00033C22"/>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396"/>
    <w:rsid w:val="0004145A"/>
    <w:rsid w:val="00041538"/>
    <w:rsid w:val="000417BB"/>
    <w:rsid w:val="000419D8"/>
    <w:rsid w:val="00041C57"/>
    <w:rsid w:val="00041C6E"/>
    <w:rsid w:val="00042407"/>
    <w:rsid w:val="000426F9"/>
    <w:rsid w:val="00042ABA"/>
    <w:rsid w:val="00042B7D"/>
    <w:rsid w:val="000434B7"/>
    <w:rsid w:val="00043599"/>
    <w:rsid w:val="000435E4"/>
    <w:rsid w:val="0004363D"/>
    <w:rsid w:val="00043C49"/>
    <w:rsid w:val="00044B08"/>
    <w:rsid w:val="00045549"/>
    <w:rsid w:val="000459BA"/>
    <w:rsid w:val="00045C8E"/>
    <w:rsid w:val="00046084"/>
    <w:rsid w:val="00046126"/>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2CA5"/>
    <w:rsid w:val="00053043"/>
    <w:rsid w:val="000530DF"/>
    <w:rsid w:val="0005338E"/>
    <w:rsid w:val="00053DBF"/>
    <w:rsid w:val="00054E0C"/>
    <w:rsid w:val="00054E14"/>
    <w:rsid w:val="0005541D"/>
    <w:rsid w:val="0005552D"/>
    <w:rsid w:val="00055711"/>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7A6"/>
    <w:rsid w:val="000B7858"/>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4D07"/>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71E2"/>
    <w:rsid w:val="000D73A5"/>
    <w:rsid w:val="000D7402"/>
    <w:rsid w:val="000E049D"/>
    <w:rsid w:val="000E068E"/>
    <w:rsid w:val="000E07D6"/>
    <w:rsid w:val="000E0AF7"/>
    <w:rsid w:val="000E1380"/>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45C"/>
    <w:rsid w:val="000F15BC"/>
    <w:rsid w:val="000F1746"/>
    <w:rsid w:val="000F180A"/>
    <w:rsid w:val="000F1C92"/>
    <w:rsid w:val="000F20B3"/>
    <w:rsid w:val="000F239E"/>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615B"/>
    <w:rsid w:val="00106394"/>
    <w:rsid w:val="00107779"/>
    <w:rsid w:val="001078C2"/>
    <w:rsid w:val="00107992"/>
    <w:rsid w:val="00107D5E"/>
    <w:rsid w:val="00107E1C"/>
    <w:rsid w:val="00110243"/>
    <w:rsid w:val="00110332"/>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822"/>
    <w:rsid w:val="0011496A"/>
    <w:rsid w:val="0011557B"/>
    <w:rsid w:val="001173CC"/>
    <w:rsid w:val="0011740B"/>
    <w:rsid w:val="00117C85"/>
    <w:rsid w:val="00120463"/>
    <w:rsid w:val="00120A1B"/>
    <w:rsid w:val="00120B13"/>
    <w:rsid w:val="00120FD3"/>
    <w:rsid w:val="00121875"/>
    <w:rsid w:val="001219DB"/>
    <w:rsid w:val="00121AD2"/>
    <w:rsid w:val="0012201E"/>
    <w:rsid w:val="00122757"/>
    <w:rsid w:val="001228D9"/>
    <w:rsid w:val="0012297E"/>
    <w:rsid w:val="00122A22"/>
    <w:rsid w:val="00122AF1"/>
    <w:rsid w:val="001237EE"/>
    <w:rsid w:val="00123A51"/>
    <w:rsid w:val="00124239"/>
    <w:rsid w:val="00124942"/>
    <w:rsid w:val="00124D84"/>
    <w:rsid w:val="001250DD"/>
    <w:rsid w:val="001254D1"/>
    <w:rsid w:val="00125733"/>
    <w:rsid w:val="00125DDB"/>
    <w:rsid w:val="00126370"/>
    <w:rsid w:val="001263AA"/>
    <w:rsid w:val="001266F3"/>
    <w:rsid w:val="00126F74"/>
    <w:rsid w:val="00127905"/>
    <w:rsid w:val="00127951"/>
    <w:rsid w:val="00130216"/>
    <w:rsid w:val="0013069C"/>
    <w:rsid w:val="00130779"/>
    <w:rsid w:val="001307A1"/>
    <w:rsid w:val="00130C6B"/>
    <w:rsid w:val="00131040"/>
    <w:rsid w:val="00131184"/>
    <w:rsid w:val="001311CC"/>
    <w:rsid w:val="001315EF"/>
    <w:rsid w:val="001316C1"/>
    <w:rsid w:val="00131D2E"/>
    <w:rsid w:val="001321AA"/>
    <w:rsid w:val="001321D3"/>
    <w:rsid w:val="001324E7"/>
    <w:rsid w:val="0013257A"/>
    <w:rsid w:val="00132CC9"/>
    <w:rsid w:val="00132DAE"/>
    <w:rsid w:val="00133599"/>
    <w:rsid w:val="00133BF7"/>
    <w:rsid w:val="00134219"/>
    <w:rsid w:val="001349AD"/>
    <w:rsid w:val="00134B88"/>
    <w:rsid w:val="00134E48"/>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3578"/>
    <w:rsid w:val="00164DAB"/>
    <w:rsid w:val="00164ECB"/>
    <w:rsid w:val="001654AA"/>
    <w:rsid w:val="00165BBB"/>
    <w:rsid w:val="0016613F"/>
    <w:rsid w:val="00166215"/>
    <w:rsid w:val="00166591"/>
    <w:rsid w:val="00167A80"/>
    <w:rsid w:val="00167AF5"/>
    <w:rsid w:val="00167BAE"/>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17A"/>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87C97"/>
    <w:rsid w:val="0019069B"/>
    <w:rsid w:val="001907CD"/>
    <w:rsid w:val="001907F0"/>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0E3A"/>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4DC"/>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89"/>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504"/>
    <w:rsid w:val="001E76D2"/>
    <w:rsid w:val="001E76DF"/>
    <w:rsid w:val="001E7731"/>
    <w:rsid w:val="001E7BC5"/>
    <w:rsid w:val="001F03CF"/>
    <w:rsid w:val="001F048D"/>
    <w:rsid w:val="001F053E"/>
    <w:rsid w:val="001F0FA9"/>
    <w:rsid w:val="001F0FFE"/>
    <w:rsid w:val="001F1308"/>
    <w:rsid w:val="001F1525"/>
    <w:rsid w:val="001F168F"/>
    <w:rsid w:val="001F1962"/>
    <w:rsid w:val="001F1E87"/>
    <w:rsid w:val="001F1EB6"/>
    <w:rsid w:val="001F25E7"/>
    <w:rsid w:val="001F25F4"/>
    <w:rsid w:val="001F2E23"/>
    <w:rsid w:val="001F341F"/>
    <w:rsid w:val="001F3827"/>
    <w:rsid w:val="001F3911"/>
    <w:rsid w:val="001F3ADE"/>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B3D"/>
    <w:rsid w:val="00201EC7"/>
    <w:rsid w:val="002020C9"/>
    <w:rsid w:val="00202D53"/>
    <w:rsid w:val="00203046"/>
    <w:rsid w:val="0020349A"/>
    <w:rsid w:val="002034B4"/>
    <w:rsid w:val="00203A6C"/>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4E3D"/>
    <w:rsid w:val="002169F1"/>
    <w:rsid w:val="00220894"/>
    <w:rsid w:val="0022134B"/>
    <w:rsid w:val="00221D96"/>
    <w:rsid w:val="00221DE9"/>
    <w:rsid w:val="002239B1"/>
    <w:rsid w:val="00223D16"/>
    <w:rsid w:val="00224952"/>
    <w:rsid w:val="00224C83"/>
    <w:rsid w:val="00224C8B"/>
    <w:rsid w:val="00224DD2"/>
    <w:rsid w:val="0022510B"/>
    <w:rsid w:val="0022524D"/>
    <w:rsid w:val="00225255"/>
    <w:rsid w:val="00225A6A"/>
    <w:rsid w:val="00225AC7"/>
    <w:rsid w:val="00225ACC"/>
    <w:rsid w:val="002269F7"/>
    <w:rsid w:val="00226C39"/>
    <w:rsid w:val="00226C4D"/>
    <w:rsid w:val="00227025"/>
    <w:rsid w:val="002276FC"/>
    <w:rsid w:val="00227791"/>
    <w:rsid w:val="0023038E"/>
    <w:rsid w:val="00230547"/>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7D1"/>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985"/>
    <w:rsid w:val="00247BD0"/>
    <w:rsid w:val="00250034"/>
    <w:rsid w:val="00250067"/>
    <w:rsid w:val="00250353"/>
    <w:rsid w:val="00250734"/>
    <w:rsid w:val="00250C81"/>
    <w:rsid w:val="00251073"/>
    <w:rsid w:val="00251523"/>
    <w:rsid w:val="002516DE"/>
    <w:rsid w:val="00251F81"/>
    <w:rsid w:val="0025201E"/>
    <w:rsid w:val="002520A3"/>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450"/>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84B"/>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3D"/>
    <w:rsid w:val="00296595"/>
    <w:rsid w:val="00296940"/>
    <w:rsid w:val="00296F2F"/>
    <w:rsid w:val="002973C1"/>
    <w:rsid w:val="0029745E"/>
    <w:rsid w:val="00297E4A"/>
    <w:rsid w:val="00297FB7"/>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9E7"/>
    <w:rsid w:val="002D3AFA"/>
    <w:rsid w:val="002D3BBC"/>
    <w:rsid w:val="002D438A"/>
    <w:rsid w:val="002D49F2"/>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1F30"/>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68"/>
    <w:rsid w:val="002F7BE3"/>
    <w:rsid w:val="002F7E6A"/>
    <w:rsid w:val="002F7F82"/>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AE0"/>
    <w:rsid w:val="00311F68"/>
    <w:rsid w:val="00311F6F"/>
    <w:rsid w:val="0031221E"/>
    <w:rsid w:val="00312400"/>
    <w:rsid w:val="00312739"/>
    <w:rsid w:val="00312A17"/>
    <w:rsid w:val="00312D10"/>
    <w:rsid w:val="00312EC8"/>
    <w:rsid w:val="003130B6"/>
    <w:rsid w:val="00313148"/>
    <w:rsid w:val="00313280"/>
    <w:rsid w:val="0031336F"/>
    <w:rsid w:val="003138EA"/>
    <w:rsid w:val="003144E3"/>
    <w:rsid w:val="00314D5B"/>
    <w:rsid w:val="003156C4"/>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43B3"/>
    <w:rsid w:val="003352B4"/>
    <w:rsid w:val="00335B75"/>
    <w:rsid w:val="00335D8C"/>
    <w:rsid w:val="0033603A"/>
    <w:rsid w:val="00336072"/>
    <w:rsid w:val="0033633C"/>
    <w:rsid w:val="003363A1"/>
    <w:rsid w:val="00336AF0"/>
    <w:rsid w:val="00336B3F"/>
    <w:rsid w:val="00336CEB"/>
    <w:rsid w:val="003374A4"/>
    <w:rsid w:val="00337513"/>
    <w:rsid w:val="0034038E"/>
    <w:rsid w:val="00340489"/>
    <w:rsid w:val="00341947"/>
    <w:rsid w:val="0034226D"/>
    <w:rsid w:val="00342273"/>
    <w:rsid w:val="0034241F"/>
    <w:rsid w:val="003428C2"/>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5DAF"/>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D12"/>
    <w:rsid w:val="00366EA5"/>
    <w:rsid w:val="003671DB"/>
    <w:rsid w:val="00367441"/>
    <w:rsid w:val="003675FB"/>
    <w:rsid w:val="003678A8"/>
    <w:rsid w:val="00367B1D"/>
    <w:rsid w:val="003700F6"/>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7F8"/>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87FB1"/>
    <w:rsid w:val="00390017"/>
    <w:rsid w:val="003901A3"/>
    <w:rsid w:val="00390249"/>
    <w:rsid w:val="00390452"/>
    <w:rsid w:val="003905D9"/>
    <w:rsid w:val="0039072F"/>
    <w:rsid w:val="00390DC7"/>
    <w:rsid w:val="00391022"/>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7F5"/>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99D"/>
    <w:rsid w:val="003C6A2F"/>
    <w:rsid w:val="003C6DFE"/>
    <w:rsid w:val="003C6F98"/>
    <w:rsid w:val="003C755B"/>
    <w:rsid w:val="003C7AD7"/>
    <w:rsid w:val="003C7B74"/>
    <w:rsid w:val="003C7F0B"/>
    <w:rsid w:val="003D01E5"/>
    <w:rsid w:val="003D05A2"/>
    <w:rsid w:val="003D091F"/>
    <w:rsid w:val="003D0B82"/>
    <w:rsid w:val="003D0E3D"/>
    <w:rsid w:val="003D0FC3"/>
    <w:rsid w:val="003D1942"/>
    <w:rsid w:val="003D2283"/>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D06"/>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850"/>
    <w:rsid w:val="003F0D12"/>
    <w:rsid w:val="003F0E52"/>
    <w:rsid w:val="003F1175"/>
    <w:rsid w:val="003F160C"/>
    <w:rsid w:val="003F1A4D"/>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A61"/>
    <w:rsid w:val="00403B7E"/>
    <w:rsid w:val="00404262"/>
    <w:rsid w:val="0040469E"/>
    <w:rsid w:val="0040470C"/>
    <w:rsid w:val="004047C4"/>
    <w:rsid w:val="004047E4"/>
    <w:rsid w:val="0040570B"/>
    <w:rsid w:val="00405B32"/>
    <w:rsid w:val="00405EDB"/>
    <w:rsid w:val="00405FB1"/>
    <w:rsid w:val="00406023"/>
    <w:rsid w:val="00406460"/>
    <w:rsid w:val="0040683C"/>
    <w:rsid w:val="0040703D"/>
    <w:rsid w:val="00407309"/>
    <w:rsid w:val="0040797B"/>
    <w:rsid w:val="00410021"/>
    <w:rsid w:val="00410101"/>
    <w:rsid w:val="004106A8"/>
    <w:rsid w:val="00410883"/>
    <w:rsid w:val="00410990"/>
    <w:rsid w:val="00410DE9"/>
    <w:rsid w:val="00410F11"/>
    <w:rsid w:val="004111DF"/>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5BF"/>
    <w:rsid w:val="004146E4"/>
    <w:rsid w:val="00414C65"/>
    <w:rsid w:val="004153CA"/>
    <w:rsid w:val="00415896"/>
    <w:rsid w:val="004159F5"/>
    <w:rsid w:val="00415D76"/>
    <w:rsid w:val="004160D1"/>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41"/>
    <w:rsid w:val="00422AD4"/>
    <w:rsid w:val="00422B39"/>
    <w:rsid w:val="00422FA9"/>
    <w:rsid w:val="00422FE0"/>
    <w:rsid w:val="004234F8"/>
    <w:rsid w:val="00423641"/>
    <w:rsid w:val="00423B6B"/>
    <w:rsid w:val="00423F8E"/>
    <w:rsid w:val="00424994"/>
    <w:rsid w:val="00424E73"/>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469"/>
    <w:rsid w:val="0044372D"/>
    <w:rsid w:val="00443DDB"/>
    <w:rsid w:val="00444129"/>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C32"/>
    <w:rsid w:val="00490999"/>
    <w:rsid w:val="00490F46"/>
    <w:rsid w:val="0049149F"/>
    <w:rsid w:val="004915C2"/>
    <w:rsid w:val="0049165B"/>
    <w:rsid w:val="00491EE0"/>
    <w:rsid w:val="00492509"/>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2A6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A17"/>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895"/>
    <w:rsid w:val="004C4A07"/>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A60"/>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42"/>
    <w:rsid w:val="004E04C0"/>
    <w:rsid w:val="004E0610"/>
    <w:rsid w:val="004E0768"/>
    <w:rsid w:val="004E0A0C"/>
    <w:rsid w:val="004E0B8E"/>
    <w:rsid w:val="004E1004"/>
    <w:rsid w:val="004E13E5"/>
    <w:rsid w:val="004E1A31"/>
    <w:rsid w:val="004E274F"/>
    <w:rsid w:val="004E2826"/>
    <w:rsid w:val="004E2D34"/>
    <w:rsid w:val="004E2DE0"/>
    <w:rsid w:val="004E3237"/>
    <w:rsid w:val="004E3970"/>
    <w:rsid w:val="004E3A22"/>
    <w:rsid w:val="004E3B43"/>
    <w:rsid w:val="004E3F2A"/>
    <w:rsid w:val="004E4060"/>
    <w:rsid w:val="004E409A"/>
    <w:rsid w:val="004E4B9D"/>
    <w:rsid w:val="004E4F8E"/>
    <w:rsid w:val="004E548D"/>
    <w:rsid w:val="004E59B2"/>
    <w:rsid w:val="004E5AEE"/>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6C73"/>
    <w:rsid w:val="004F7528"/>
    <w:rsid w:val="004F7B5A"/>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662"/>
    <w:rsid w:val="00505BFA"/>
    <w:rsid w:val="00505C04"/>
    <w:rsid w:val="00506EFC"/>
    <w:rsid w:val="00506FC9"/>
    <w:rsid w:val="00506FD8"/>
    <w:rsid w:val="005071DE"/>
    <w:rsid w:val="00507451"/>
    <w:rsid w:val="0050765C"/>
    <w:rsid w:val="005076BD"/>
    <w:rsid w:val="00507738"/>
    <w:rsid w:val="0051044C"/>
    <w:rsid w:val="00510B05"/>
    <w:rsid w:val="005110D5"/>
    <w:rsid w:val="005115DC"/>
    <w:rsid w:val="00511703"/>
    <w:rsid w:val="0051175B"/>
    <w:rsid w:val="00511F15"/>
    <w:rsid w:val="0051259B"/>
    <w:rsid w:val="0051260F"/>
    <w:rsid w:val="00512765"/>
    <w:rsid w:val="0051318C"/>
    <w:rsid w:val="00513413"/>
    <w:rsid w:val="005142CD"/>
    <w:rsid w:val="005143C9"/>
    <w:rsid w:val="005147D2"/>
    <w:rsid w:val="00514E7D"/>
    <w:rsid w:val="00514EA8"/>
    <w:rsid w:val="0051545D"/>
    <w:rsid w:val="005157A9"/>
    <w:rsid w:val="005158FE"/>
    <w:rsid w:val="005173A7"/>
    <w:rsid w:val="005177E1"/>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7DE"/>
    <w:rsid w:val="00525E97"/>
    <w:rsid w:val="00526EEA"/>
    <w:rsid w:val="00527097"/>
    <w:rsid w:val="0052718A"/>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3B0"/>
    <w:rsid w:val="00536579"/>
    <w:rsid w:val="005368E3"/>
    <w:rsid w:val="00536C1E"/>
    <w:rsid w:val="00536CDF"/>
    <w:rsid w:val="00536DE4"/>
    <w:rsid w:val="00537501"/>
    <w:rsid w:val="005376AF"/>
    <w:rsid w:val="0053777B"/>
    <w:rsid w:val="00537E07"/>
    <w:rsid w:val="00540CF1"/>
    <w:rsid w:val="0054102D"/>
    <w:rsid w:val="005411B0"/>
    <w:rsid w:val="00541C95"/>
    <w:rsid w:val="00542126"/>
    <w:rsid w:val="00542128"/>
    <w:rsid w:val="0054212E"/>
    <w:rsid w:val="00542812"/>
    <w:rsid w:val="0054343A"/>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A17"/>
    <w:rsid w:val="00571D9C"/>
    <w:rsid w:val="005724A4"/>
    <w:rsid w:val="00572760"/>
    <w:rsid w:val="005728D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B03"/>
    <w:rsid w:val="00592BC2"/>
    <w:rsid w:val="0059316F"/>
    <w:rsid w:val="005931FF"/>
    <w:rsid w:val="00593AB9"/>
    <w:rsid w:val="005948DF"/>
    <w:rsid w:val="005949C5"/>
    <w:rsid w:val="00594ABB"/>
    <w:rsid w:val="00594D1C"/>
    <w:rsid w:val="00594E36"/>
    <w:rsid w:val="00594F0A"/>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02B"/>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42F"/>
    <w:rsid w:val="005A77C8"/>
    <w:rsid w:val="005A7938"/>
    <w:rsid w:val="005A7EBA"/>
    <w:rsid w:val="005B0542"/>
    <w:rsid w:val="005B0AF2"/>
    <w:rsid w:val="005B177A"/>
    <w:rsid w:val="005B17FA"/>
    <w:rsid w:val="005B1C81"/>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191"/>
    <w:rsid w:val="005C3AB6"/>
    <w:rsid w:val="005C40F4"/>
    <w:rsid w:val="005C43BE"/>
    <w:rsid w:val="005C43F3"/>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11"/>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132"/>
    <w:rsid w:val="00613946"/>
    <w:rsid w:val="00613AF8"/>
    <w:rsid w:val="00613D8E"/>
    <w:rsid w:val="006142E0"/>
    <w:rsid w:val="00614443"/>
    <w:rsid w:val="006146DC"/>
    <w:rsid w:val="00614CCC"/>
    <w:rsid w:val="00614DCF"/>
    <w:rsid w:val="00614F2E"/>
    <w:rsid w:val="006153EB"/>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328"/>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4D70"/>
    <w:rsid w:val="0066507A"/>
    <w:rsid w:val="0066515D"/>
    <w:rsid w:val="00665229"/>
    <w:rsid w:val="00665B52"/>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323"/>
    <w:rsid w:val="0067446F"/>
    <w:rsid w:val="006745B4"/>
    <w:rsid w:val="006745E1"/>
    <w:rsid w:val="006746A4"/>
    <w:rsid w:val="00674A80"/>
    <w:rsid w:val="00674CD8"/>
    <w:rsid w:val="00674FE3"/>
    <w:rsid w:val="0067542D"/>
    <w:rsid w:val="00675558"/>
    <w:rsid w:val="00675611"/>
    <w:rsid w:val="0067564A"/>
    <w:rsid w:val="0067590A"/>
    <w:rsid w:val="00675A60"/>
    <w:rsid w:val="00675AE0"/>
    <w:rsid w:val="00675B1D"/>
    <w:rsid w:val="00675B9A"/>
    <w:rsid w:val="00676521"/>
    <w:rsid w:val="00676544"/>
    <w:rsid w:val="0067697E"/>
    <w:rsid w:val="006771A8"/>
    <w:rsid w:val="006772B2"/>
    <w:rsid w:val="00677443"/>
    <w:rsid w:val="0067769A"/>
    <w:rsid w:val="00677AC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90C"/>
    <w:rsid w:val="00690089"/>
    <w:rsid w:val="00690A49"/>
    <w:rsid w:val="00690B21"/>
    <w:rsid w:val="00690BB6"/>
    <w:rsid w:val="00690DFC"/>
    <w:rsid w:val="00690FFC"/>
    <w:rsid w:val="00691361"/>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306"/>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CD8"/>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931"/>
    <w:rsid w:val="006C2BB5"/>
    <w:rsid w:val="006C2BEE"/>
    <w:rsid w:val="006C2C19"/>
    <w:rsid w:val="006C31AC"/>
    <w:rsid w:val="006C3236"/>
    <w:rsid w:val="006C323E"/>
    <w:rsid w:val="006C361F"/>
    <w:rsid w:val="006C3933"/>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784"/>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90F"/>
    <w:rsid w:val="006E2A73"/>
    <w:rsid w:val="006E2B34"/>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729"/>
    <w:rsid w:val="006F0889"/>
    <w:rsid w:val="006F091B"/>
    <w:rsid w:val="006F0BD1"/>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6F7123"/>
    <w:rsid w:val="007001DC"/>
    <w:rsid w:val="007003AB"/>
    <w:rsid w:val="0070064E"/>
    <w:rsid w:val="00700FBF"/>
    <w:rsid w:val="007012C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66F"/>
    <w:rsid w:val="0070490C"/>
    <w:rsid w:val="00704B74"/>
    <w:rsid w:val="00705C38"/>
    <w:rsid w:val="007060BE"/>
    <w:rsid w:val="007063E3"/>
    <w:rsid w:val="00706465"/>
    <w:rsid w:val="0070695A"/>
    <w:rsid w:val="0070782D"/>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0A0"/>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0AF3"/>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1C"/>
    <w:rsid w:val="00757632"/>
    <w:rsid w:val="00757800"/>
    <w:rsid w:val="00757D80"/>
    <w:rsid w:val="007605A4"/>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27C"/>
    <w:rsid w:val="00765485"/>
    <w:rsid w:val="0076571B"/>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BA0"/>
    <w:rsid w:val="00777C5A"/>
    <w:rsid w:val="00777FBF"/>
    <w:rsid w:val="007802E9"/>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9D4"/>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198"/>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1E5C"/>
    <w:rsid w:val="007C24C5"/>
    <w:rsid w:val="007C2978"/>
    <w:rsid w:val="007C2D70"/>
    <w:rsid w:val="007C3501"/>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C75EE"/>
    <w:rsid w:val="007C7C34"/>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AAF"/>
    <w:rsid w:val="007D4BC6"/>
    <w:rsid w:val="007D4D33"/>
    <w:rsid w:val="007D4FAD"/>
    <w:rsid w:val="007D5B81"/>
    <w:rsid w:val="007D5E3C"/>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900"/>
    <w:rsid w:val="007E7DDF"/>
    <w:rsid w:val="007E7F2D"/>
    <w:rsid w:val="007F0F1A"/>
    <w:rsid w:val="007F0F52"/>
    <w:rsid w:val="007F11C8"/>
    <w:rsid w:val="007F132F"/>
    <w:rsid w:val="007F1784"/>
    <w:rsid w:val="007F1881"/>
    <w:rsid w:val="007F1B98"/>
    <w:rsid w:val="007F1C51"/>
    <w:rsid w:val="007F1CFB"/>
    <w:rsid w:val="007F1D94"/>
    <w:rsid w:val="007F1EE5"/>
    <w:rsid w:val="007F20D4"/>
    <w:rsid w:val="007F220B"/>
    <w:rsid w:val="007F27DD"/>
    <w:rsid w:val="007F3390"/>
    <w:rsid w:val="007F425E"/>
    <w:rsid w:val="007F463D"/>
    <w:rsid w:val="007F4DFB"/>
    <w:rsid w:val="007F4F39"/>
    <w:rsid w:val="007F5022"/>
    <w:rsid w:val="007F51E5"/>
    <w:rsid w:val="007F5570"/>
    <w:rsid w:val="007F5BEB"/>
    <w:rsid w:val="007F5E10"/>
    <w:rsid w:val="007F5E1E"/>
    <w:rsid w:val="007F614C"/>
    <w:rsid w:val="007F66BD"/>
    <w:rsid w:val="007F6880"/>
    <w:rsid w:val="007F6C7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EE6"/>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09AC"/>
    <w:rsid w:val="00821DE2"/>
    <w:rsid w:val="00821DFF"/>
    <w:rsid w:val="008221B3"/>
    <w:rsid w:val="0082248E"/>
    <w:rsid w:val="0082262F"/>
    <w:rsid w:val="00822926"/>
    <w:rsid w:val="00822ABE"/>
    <w:rsid w:val="00822CBB"/>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423"/>
    <w:rsid w:val="008337F5"/>
    <w:rsid w:val="00833A64"/>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0F2C"/>
    <w:rsid w:val="0084125F"/>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23"/>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3F56"/>
    <w:rsid w:val="0085417A"/>
    <w:rsid w:val="008549BB"/>
    <w:rsid w:val="00855E0F"/>
    <w:rsid w:val="008561A0"/>
    <w:rsid w:val="008563DE"/>
    <w:rsid w:val="00856833"/>
    <w:rsid w:val="00856840"/>
    <w:rsid w:val="00856FFB"/>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221C"/>
    <w:rsid w:val="00872284"/>
    <w:rsid w:val="00872644"/>
    <w:rsid w:val="00872782"/>
    <w:rsid w:val="008728CB"/>
    <w:rsid w:val="00872B60"/>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7E1"/>
    <w:rsid w:val="00880F30"/>
    <w:rsid w:val="008811A4"/>
    <w:rsid w:val="008811B1"/>
    <w:rsid w:val="008811E4"/>
    <w:rsid w:val="0088142B"/>
    <w:rsid w:val="00881D7E"/>
    <w:rsid w:val="00881DA0"/>
    <w:rsid w:val="00881E39"/>
    <w:rsid w:val="00882269"/>
    <w:rsid w:val="00882580"/>
    <w:rsid w:val="008828A4"/>
    <w:rsid w:val="00882B2E"/>
    <w:rsid w:val="008833E8"/>
    <w:rsid w:val="00883462"/>
    <w:rsid w:val="00883D87"/>
    <w:rsid w:val="008843FC"/>
    <w:rsid w:val="00884B90"/>
    <w:rsid w:val="00884C69"/>
    <w:rsid w:val="008851B5"/>
    <w:rsid w:val="00885955"/>
    <w:rsid w:val="00886030"/>
    <w:rsid w:val="00886378"/>
    <w:rsid w:val="00886763"/>
    <w:rsid w:val="00886964"/>
    <w:rsid w:val="0088701C"/>
    <w:rsid w:val="008874EA"/>
    <w:rsid w:val="00887572"/>
    <w:rsid w:val="00887B48"/>
    <w:rsid w:val="0089012B"/>
    <w:rsid w:val="00890990"/>
    <w:rsid w:val="0089176E"/>
    <w:rsid w:val="008917E0"/>
    <w:rsid w:val="00891AE5"/>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783"/>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3B0C"/>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3D73"/>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EB7"/>
    <w:rsid w:val="008D7EDD"/>
    <w:rsid w:val="008E0078"/>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0E"/>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458"/>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80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88C"/>
    <w:rsid w:val="00925BA8"/>
    <w:rsid w:val="00925D1D"/>
    <w:rsid w:val="00925E4C"/>
    <w:rsid w:val="009266E7"/>
    <w:rsid w:val="00926B2C"/>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9C7"/>
    <w:rsid w:val="00936D98"/>
    <w:rsid w:val="00937779"/>
    <w:rsid w:val="00940200"/>
    <w:rsid w:val="00940314"/>
    <w:rsid w:val="0094032E"/>
    <w:rsid w:val="00940BCF"/>
    <w:rsid w:val="0094130D"/>
    <w:rsid w:val="009414EB"/>
    <w:rsid w:val="0094165C"/>
    <w:rsid w:val="0094287E"/>
    <w:rsid w:val="00942C80"/>
    <w:rsid w:val="00942D0A"/>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0F8C"/>
    <w:rsid w:val="0096142F"/>
    <w:rsid w:val="00961471"/>
    <w:rsid w:val="00961BCC"/>
    <w:rsid w:val="00961FD5"/>
    <w:rsid w:val="009628D1"/>
    <w:rsid w:val="00963040"/>
    <w:rsid w:val="009635BA"/>
    <w:rsid w:val="00963C5D"/>
    <w:rsid w:val="00964C4A"/>
    <w:rsid w:val="00964EC8"/>
    <w:rsid w:val="00965256"/>
    <w:rsid w:val="009657F1"/>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85A"/>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532"/>
    <w:rsid w:val="009826C8"/>
    <w:rsid w:val="00982B5C"/>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5B8"/>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08C"/>
    <w:rsid w:val="009A74A6"/>
    <w:rsid w:val="009A7969"/>
    <w:rsid w:val="009A7F58"/>
    <w:rsid w:val="009A7FA2"/>
    <w:rsid w:val="009B0DDF"/>
    <w:rsid w:val="009B1D50"/>
    <w:rsid w:val="009B1EF9"/>
    <w:rsid w:val="009B1F63"/>
    <w:rsid w:val="009B20A1"/>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0BF8"/>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7A2"/>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7D3"/>
    <w:rsid w:val="009D78DD"/>
    <w:rsid w:val="009D7AD7"/>
    <w:rsid w:val="009D7FB4"/>
    <w:rsid w:val="009E016F"/>
    <w:rsid w:val="009E058F"/>
    <w:rsid w:val="009E09C9"/>
    <w:rsid w:val="009E0A9E"/>
    <w:rsid w:val="009E19A2"/>
    <w:rsid w:val="009E1D83"/>
    <w:rsid w:val="009E2576"/>
    <w:rsid w:val="009E2CE3"/>
    <w:rsid w:val="009E2F8E"/>
    <w:rsid w:val="009E3AFD"/>
    <w:rsid w:val="009E3CDD"/>
    <w:rsid w:val="009E41CA"/>
    <w:rsid w:val="009E4876"/>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BA9"/>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2AD5"/>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2358"/>
    <w:rsid w:val="00A4236D"/>
    <w:rsid w:val="00A42C47"/>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BF3"/>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3EDF"/>
    <w:rsid w:val="00A64583"/>
    <w:rsid w:val="00A64942"/>
    <w:rsid w:val="00A649E2"/>
    <w:rsid w:val="00A64C88"/>
    <w:rsid w:val="00A6506C"/>
    <w:rsid w:val="00A65162"/>
    <w:rsid w:val="00A658A5"/>
    <w:rsid w:val="00A65911"/>
    <w:rsid w:val="00A65A57"/>
    <w:rsid w:val="00A65DEC"/>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601"/>
    <w:rsid w:val="00A77738"/>
    <w:rsid w:val="00A80166"/>
    <w:rsid w:val="00A80239"/>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203"/>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0E98"/>
    <w:rsid w:val="00B01AA2"/>
    <w:rsid w:val="00B01D7C"/>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273ED"/>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5DF4"/>
    <w:rsid w:val="00B66039"/>
    <w:rsid w:val="00B663BD"/>
    <w:rsid w:val="00B67CCE"/>
    <w:rsid w:val="00B7065A"/>
    <w:rsid w:val="00B70717"/>
    <w:rsid w:val="00B708B5"/>
    <w:rsid w:val="00B70A77"/>
    <w:rsid w:val="00B70D1B"/>
    <w:rsid w:val="00B711CE"/>
    <w:rsid w:val="00B719EB"/>
    <w:rsid w:val="00B71DC8"/>
    <w:rsid w:val="00B72772"/>
    <w:rsid w:val="00B73617"/>
    <w:rsid w:val="00B73648"/>
    <w:rsid w:val="00B73E0F"/>
    <w:rsid w:val="00B74677"/>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4A5C"/>
    <w:rsid w:val="00B853BE"/>
    <w:rsid w:val="00B85716"/>
    <w:rsid w:val="00B85EA7"/>
    <w:rsid w:val="00B86476"/>
    <w:rsid w:val="00B8683D"/>
    <w:rsid w:val="00B86955"/>
    <w:rsid w:val="00B86A3D"/>
    <w:rsid w:val="00B875C7"/>
    <w:rsid w:val="00B87C50"/>
    <w:rsid w:val="00B87E59"/>
    <w:rsid w:val="00B87F00"/>
    <w:rsid w:val="00B90305"/>
    <w:rsid w:val="00B90D10"/>
    <w:rsid w:val="00B90FBF"/>
    <w:rsid w:val="00B90FE5"/>
    <w:rsid w:val="00B919AD"/>
    <w:rsid w:val="00B91A2B"/>
    <w:rsid w:val="00B927D3"/>
    <w:rsid w:val="00B92BC8"/>
    <w:rsid w:val="00B92C5D"/>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405"/>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7BF"/>
    <w:rsid w:val="00BF19CE"/>
    <w:rsid w:val="00BF1D54"/>
    <w:rsid w:val="00BF230C"/>
    <w:rsid w:val="00BF2B6F"/>
    <w:rsid w:val="00BF2C8B"/>
    <w:rsid w:val="00BF351A"/>
    <w:rsid w:val="00BF3914"/>
    <w:rsid w:val="00BF3970"/>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4AF2"/>
    <w:rsid w:val="00C0514F"/>
    <w:rsid w:val="00C052E5"/>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205"/>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A1"/>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63FC"/>
    <w:rsid w:val="00C46555"/>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635"/>
    <w:rsid w:val="00C51BD5"/>
    <w:rsid w:val="00C52287"/>
    <w:rsid w:val="00C526FF"/>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059"/>
    <w:rsid w:val="00C629B8"/>
    <w:rsid w:val="00C62CD5"/>
    <w:rsid w:val="00C62F17"/>
    <w:rsid w:val="00C62F27"/>
    <w:rsid w:val="00C6365B"/>
    <w:rsid w:val="00C636E6"/>
    <w:rsid w:val="00C637BC"/>
    <w:rsid w:val="00C639D6"/>
    <w:rsid w:val="00C63D7F"/>
    <w:rsid w:val="00C63F8E"/>
    <w:rsid w:val="00C647FB"/>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65F"/>
    <w:rsid w:val="00C7172A"/>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70"/>
    <w:rsid w:val="00C83ED8"/>
    <w:rsid w:val="00C8416A"/>
    <w:rsid w:val="00C841DE"/>
    <w:rsid w:val="00C843AD"/>
    <w:rsid w:val="00C84A0A"/>
    <w:rsid w:val="00C8530B"/>
    <w:rsid w:val="00C8535E"/>
    <w:rsid w:val="00C85DF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5B7"/>
    <w:rsid w:val="00C918B9"/>
    <w:rsid w:val="00C91B7A"/>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A7DC5"/>
    <w:rsid w:val="00CB008E"/>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6A"/>
    <w:rsid w:val="00CD0B82"/>
    <w:rsid w:val="00CD0F5D"/>
    <w:rsid w:val="00CD1AB1"/>
    <w:rsid w:val="00CD1C0B"/>
    <w:rsid w:val="00CD1F9B"/>
    <w:rsid w:val="00CD239A"/>
    <w:rsid w:val="00CD2505"/>
    <w:rsid w:val="00CD27F7"/>
    <w:rsid w:val="00CD2B6B"/>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6F"/>
    <w:rsid w:val="00CE1F92"/>
    <w:rsid w:val="00CE1FC5"/>
    <w:rsid w:val="00CE1FD4"/>
    <w:rsid w:val="00CE2021"/>
    <w:rsid w:val="00CE2067"/>
    <w:rsid w:val="00CE227D"/>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1D8C"/>
    <w:rsid w:val="00CF24D1"/>
    <w:rsid w:val="00CF24F8"/>
    <w:rsid w:val="00CF25C5"/>
    <w:rsid w:val="00CF2653"/>
    <w:rsid w:val="00CF2676"/>
    <w:rsid w:val="00CF3897"/>
    <w:rsid w:val="00CF391E"/>
    <w:rsid w:val="00CF4000"/>
    <w:rsid w:val="00CF4247"/>
    <w:rsid w:val="00CF45C4"/>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0C9"/>
    <w:rsid w:val="00D0043F"/>
    <w:rsid w:val="00D004FA"/>
    <w:rsid w:val="00D00A17"/>
    <w:rsid w:val="00D00C90"/>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B8B"/>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969"/>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383F"/>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42C"/>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4055B"/>
    <w:rsid w:val="00D408F3"/>
    <w:rsid w:val="00D40AA7"/>
    <w:rsid w:val="00D40D10"/>
    <w:rsid w:val="00D4138B"/>
    <w:rsid w:val="00D4183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7BD"/>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0E"/>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C30"/>
    <w:rsid w:val="00DA1C31"/>
    <w:rsid w:val="00DA20BC"/>
    <w:rsid w:val="00DA23FD"/>
    <w:rsid w:val="00DA2629"/>
    <w:rsid w:val="00DA2D12"/>
    <w:rsid w:val="00DA2ED7"/>
    <w:rsid w:val="00DA3256"/>
    <w:rsid w:val="00DA3E7A"/>
    <w:rsid w:val="00DA3F83"/>
    <w:rsid w:val="00DA430C"/>
    <w:rsid w:val="00DA4482"/>
    <w:rsid w:val="00DA4633"/>
    <w:rsid w:val="00DA4A1A"/>
    <w:rsid w:val="00DA5216"/>
    <w:rsid w:val="00DA54F5"/>
    <w:rsid w:val="00DA5583"/>
    <w:rsid w:val="00DA55E5"/>
    <w:rsid w:val="00DA59E8"/>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4D0"/>
    <w:rsid w:val="00DB485D"/>
    <w:rsid w:val="00DB4D3C"/>
    <w:rsid w:val="00DB5473"/>
    <w:rsid w:val="00DB56CF"/>
    <w:rsid w:val="00DB573E"/>
    <w:rsid w:val="00DB5DED"/>
    <w:rsid w:val="00DB5FD9"/>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3956"/>
    <w:rsid w:val="00DC41A4"/>
    <w:rsid w:val="00DC460D"/>
    <w:rsid w:val="00DC4948"/>
    <w:rsid w:val="00DC4FEA"/>
    <w:rsid w:val="00DC5672"/>
    <w:rsid w:val="00DC60A2"/>
    <w:rsid w:val="00DC6600"/>
    <w:rsid w:val="00DC67BD"/>
    <w:rsid w:val="00DC6924"/>
    <w:rsid w:val="00DC71F2"/>
    <w:rsid w:val="00DC7388"/>
    <w:rsid w:val="00DC76C0"/>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2D4"/>
    <w:rsid w:val="00DF179D"/>
    <w:rsid w:val="00DF1E87"/>
    <w:rsid w:val="00DF1E9C"/>
    <w:rsid w:val="00DF297D"/>
    <w:rsid w:val="00DF2A4E"/>
    <w:rsid w:val="00DF2C4C"/>
    <w:rsid w:val="00DF2D4A"/>
    <w:rsid w:val="00DF2F1A"/>
    <w:rsid w:val="00DF386F"/>
    <w:rsid w:val="00DF4069"/>
    <w:rsid w:val="00DF446A"/>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3A59"/>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99"/>
    <w:rsid w:val="00E1019A"/>
    <w:rsid w:val="00E10692"/>
    <w:rsid w:val="00E1085C"/>
    <w:rsid w:val="00E11970"/>
    <w:rsid w:val="00E11FC2"/>
    <w:rsid w:val="00E12235"/>
    <w:rsid w:val="00E12F37"/>
    <w:rsid w:val="00E135A7"/>
    <w:rsid w:val="00E138D8"/>
    <w:rsid w:val="00E13DB6"/>
    <w:rsid w:val="00E145C0"/>
    <w:rsid w:val="00E146EB"/>
    <w:rsid w:val="00E14A7E"/>
    <w:rsid w:val="00E1503A"/>
    <w:rsid w:val="00E15108"/>
    <w:rsid w:val="00E151E1"/>
    <w:rsid w:val="00E15555"/>
    <w:rsid w:val="00E15E35"/>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2A"/>
    <w:rsid w:val="00E23E42"/>
    <w:rsid w:val="00E23FB7"/>
    <w:rsid w:val="00E24640"/>
    <w:rsid w:val="00E24703"/>
    <w:rsid w:val="00E247AF"/>
    <w:rsid w:val="00E24A27"/>
    <w:rsid w:val="00E25647"/>
    <w:rsid w:val="00E2588F"/>
    <w:rsid w:val="00E25F89"/>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167"/>
    <w:rsid w:val="00E37363"/>
    <w:rsid w:val="00E37923"/>
    <w:rsid w:val="00E37994"/>
    <w:rsid w:val="00E4037C"/>
    <w:rsid w:val="00E407FB"/>
    <w:rsid w:val="00E40BE7"/>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576B8"/>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CCE"/>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A48"/>
    <w:rsid w:val="00E90BFF"/>
    <w:rsid w:val="00E9131C"/>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D0D"/>
    <w:rsid w:val="00EA006B"/>
    <w:rsid w:val="00EA0E4A"/>
    <w:rsid w:val="00EA1A54"/>
    <w:rsid w:val="00EA2226"/>
    <w:rsid w:val="00EA26FC"/>
    <w:rsid w:val="00EA2E0C"/>
    <w:rsid w:val="00EA3A57"/>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3DA"/>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35E9"/>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0D00"/>
    <w:rsid w:val="00EF0D41"/>
    <w:rsid w:val="00EF14AD"/>
    <w:rsid w:val="00EF1F9C"/>
    <w:rsid w:val="00EF248C"/>
    <w:rsid w:val="00EF26FD"/>
    <w:rsid w:val="00EF275D"/>
    <w:rsid w:val="00EF27B1"/>
    <w:rsid w:val="00EF2F16"/>
    <w:rsid w:val="00EF33DA"/>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50F"/>
    <w:rsid w:val="00F139AE"/>
    <w:rsid w:val="00F13AD7"/>
    <w:rsid w:val="00F13C85"/>
    <w:rsid w:val="00F13ECD"/>
    <w:rsid w:val="00F13FA2"/>
    <w:rsid w:val="00F144A6"/>
    <w:rsid w:val="00F14C2B"/>
    <w:rsid w:val="00F14F85"/>
    <w:rsid w:val="00F15042"/>
    <w:rsid w:val="00F155CE"/>
    <w:rsid w:val="00F15BC1"/>
    <w:rsid w:val="00F16442"/>
    <w:rsid w:val="00F170CF"/>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6F84"/>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4FFB"/>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296"/>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D20"/>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2D"/>
    <w:rsid w:val="00F8144C"/>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2D6"/>
    <w:rsid w:val="00F9762B"/>
    <w:rsid w:val="00F97908"/>
    <w:rsid w:val="00F97B43"/>
    <w:rsid w:val="00FA001E"/>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2C9E"/>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A13"/>
    <w:rsid w:val="00FE1B31"/>
    <w:rsid w:val="00FE1EAB"/>
    <w:rsid w:val="00FE1EC7"/>
    <w:rsid w:val="00FE3465"/>
    <w:rsid w:val="00FE4039"/>
    <w:rsid w:val="00FE4323"/>
    <w:rsid w:val="00FE4BC3"/>
    <w:rsid w:val="00FE4CCE"/>
    <w:rsid w:val="00FE4DE3"/>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E00"/>
    <w:rsid w:val="00FF0FDE"/>
    <w:rsid w:val="00FF11D9"/>
    <w:rsid w:val="00FF126D"/>
    <w:rsid w:val="00FF2310"/>
    <w:rsid w:val="00FF2482"/>
    <w:rsid w:val="00FF27E0"/>
    <w:rsid w:val="00FF2B35"/>
    <w:rsid w:val="00FF2E73"/>
    <w:rsid w:val="00FF2F38"/>
    <w:rsid w:val="00FF3124"/>
    <w:rsid w:val="00FF3D88"/>
    <w:rsid w:val="00FF3F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5DF4"/>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Lista1 字符,1st level - Bullet List Paragraph 字符,Lettre d'introduction 字符,Paragrafo elenco 字符,Normal bullet 2 字符,Bullet list 字符,Numbered List 字符,List Paragraph - Bullets 字符,- Bullets 字符,Task Body 字符,Viñetas (Inicio Parrafo) 字符,3 Txt tabla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B465CD"/>
    <w:rPr>
      <w:b/>
      <w:bCs/>
      <w:sz w:val="24"/>
      <w:szCs w:val="22"/>
      <w:lang w:eastAsia="en-US"/>
    </w:rPr>
  </w:style>
  <w:style w:type="character" w:customStyle="1" w:styleId="TACChar">
    <w:name w:val="TAC Char"/>
    <w:link w:val="TAC"/>
    <w:qFormat/>
    <w:locked/>
    <w:rsid w:val="0097285A"/>
    <w:rPr>
      <w:rFonts w:ascii="Arial" w:eastAsia="宋体" w:hAnsi="Arial"/>
      <w:sz w:val="18"/>
      <w:lang w:val="en-GB" w:eastAsia="en-US"/>
    </w:rPr>
  </w:style>
  <w:style w:type="character" w:customStyle="1" w:styleId="ZGSM">
    <w:name w:val="ZGSM"/>
    <w:rsid w:val="003902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77915069">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4450692">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3771500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1661</Words>
  <Characters>9470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2024-02-18T01:13:00Z</dcterms:created>
  <dcterms:modified xsi:type="dcterms:W3CDTF">2024-02-19T02:53:00Z</dcterms:modified>
</cp:coreProperties>
</file>