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3C5799F8"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E70B64">
        <w:rPr>
          <w:rFonts w:cs="Arial"/>
          <w:bCs/>
          <w:sz w:val="20"/>
          <w:lang w:val="de-DE" w:eastAsia="ja-JP"/>
        </w:rPr>
        <w:t>116</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0E1D1E" w:rsidRPr="00DC5BCB">
        <w:rPr>
          <w:sz w:val="20"/>
        </w:rPr>
        <w:t xml:space="preserve"> </w:t>
      </w:r>
      <w:r w:rsidR="0080459E" w:rsidRPr="0080459E">
        <w:rPr>
          <w:sz w:val="20"/>
        </w:rPr>
        <w:t>R1-</w:t>
      </w:r>
      <w:r w:rsidR="00222831" w:rsidRPr="00222831">
        <w:rPr>
          <w:sz w:val="20"/>
        </w:rPr>
        <w:t>2400826</w:t>
      </w:r>
    </w:p>
    <w:p w14:paraId="315A434D" w14:textId="1E448695" w:rsidR="0056391F" w:rsidRDefault="00E70B64" w:rsidP="005712BD">
      <w:pPr>
        <w:pStyle w:val="TdocHeader2"/>
        <w:spacing w:after="60"/>
        <w:jc w:val="left"/>
        <w:rPr>
          <w:sz w:val="20"/>
        </w:rPr>
      </w:pPr>
      <w:r w:rsidRPr="00E70B64">
        <w:rPr>
          <w:sz w:val="20"/>
        </w:rPr>
        <w:t>Athens, Greece, February 26th – March 1st,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49AF29E4"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E05920">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67FCF3D" w:rsidR="00D67833" w:rsidRPr="00D67833" w:rsidRDefault="00112CA7" w:rsidP="00002E6E">
      <w:pPr>
        <w:pStyle w:val="2"/>
        <w:tabs>
          <w:tab w:val="clear" w:pos="1135"/>
        </w:tabs>
      </w:pPr>
      <w:r>
        <w:t>I</w:t>
      </w:r>
      <w:r w:rsidRPr="00112CA7">
        <w:t>ndication of SBFD subband</w:t>
      </w:r>
      <w:r>
        <w:t xml:space="preserve"> location</w:t>
      </w:r>
    </w:p>
    <w:p w14:paraId="358340A6" w14:textId="4171A473" w:rsidR="0054592D" w:rsidRDefault="00216136" w:rsidP="0054592D">
      <w:pPr>
        <w:pStyle w:val="3"/>
      </w:pPr>
      <w:r>
        <w:t>F</w:t>
      </w:r>
      <w:r w:rsidR="00700D82" w:rsidRPr="00700D82">
        <w:t>requency location indication</w:t>
      </w:r>
    </w:p>
    <w:p w14:paraId="3C0A57C8" w14:textId="48C9064D" w:rsidR="00AB2923" w:rsidRPr="0013124B" w:rsidRDefault="007C7EC9" w:rsidP="00AB2923">
      <w:pPr>
        <w:rPr>
          <w:lang w:eastAsia="ja-JP"/>
        </w:rPr>
      </w:pPr>
      <w:r>
        <w:rPr>
          <w:lang w:val="en-GB" w:eastAsia="ja-JP"/>
        </w:rPr>
        <w:t xml:space="preserve">For </w:t>
      </w:r>
      <w:r w:rsidR="009F7B8D" w:rsidRPr="006B2A04">
        <w:t>semi-static configuration of subband frequency locations</w:t>
      </w:r>
      <w:r>
        <w:t xml:space="preserve">, the following </w:t>
      </w:r>
      <w:r w:rsidR="0034751B">
        <w:t>options are</w:t>
      </w:r>
      <w:r>
        <w:t xml:space="preserve"> captured in TR38.858 </w:t>
      </w:r>
      <w:r>
        <w:fldChar w:fldCharType="begin"/>
      </w:r>
      <w:r>
        <w:instrText xml:space="preserve"> REF _Ref158824284 \n \h </w:instrText>
      </w:r>
      <w:r>
        <w:fldChar w:fldCharType="separate"/>
      </w:r>
      <w:r w:rsidR="00E05920">
        <w:t>[2]</w:t>
      </w:r>
      <w:r>
        <w:fldChar w:fldCharType="end"/>
      </w:r>
      <w:r>
        <w:t>.</w:t>
      </w:r>
    </w:p>
    <w:tbl>
      <w:tblPr>
        <w:tblStyle w:val="afc"/>
        <w:tblW w:w="0" w:type="auto"/>
        <w:tblLook w:val="04A0" w:firstRow="1" w:lastRow="0" w:firstColumn="1" w:lastColumn="0" w:noHBand="0" w:noVBand="1"/>
      </w:tblPr>
      <w:tblGrid>
        <w:gridCol w:w="9630"/>
      </w:tblGrid>
      <w:tr w:rsidR="00AB2923" w14:paraId="4A915138" w14:textId="77777777" w:rsidTr="0013124B">
        <w:tc>
          <w:tcPr>
            <w:tcW w:w="9630" w:type="dxa"/>
          </w:tcPr>
          <w:p w14:paraId="7606BDD8" w14:textId="350BFB4F" w:rsidR="00E30EEC" w:rsidRPr="00122F67" w:rsidRDefault="00E30EEC" w:rsidP="00122F67">
            <w:pPr>
              <w:spacing w:after="60"/>
              <w:rPr>
                <w:b/>
                <w:bCs/>
              </w:rPr>
            </w:pPr>
            <w:r w:rsidRPr="00122F67">
              <w:rPr>
                <w:b/>
                <w:bCs/>
              </w:rPr>
              <w:t>TS38.858, 6.1.1.1 Semi-static configuration of SBFD subbands</w:t>
            </w:r>
          </w:p>
          <w:p w14:paraId="4C1183B9" w14:textId="51DDEDA3" w:rsidR="00E30EEC" w:rsidRPr="006B2A04" w:rsidRDefault="00E30EEC" w:rsidP="00122F67">
            <w:pPr>
              <w:spacing w:after="60"/>
            </w:pPr>
            <w:r w:rsidRPr="006B2A04">
              <w:t xml:space="preserve">For semi-static configuration of subband frequency locations for SBFD operation, </w:t>
            </w:r>
            <w:r w:rsidRPr="006B2A04">
              <w:rPr>
                <w:rFonts w:hint="eastAsia"/>
              </w:rPr>
              <w:t xml:space="preserve">at least </w:t>
            </w:r>
            <w:r w:rsidRPr="006B2A04">
              <w:t>explicit indication of frequency location of UL subband is required</w:t>
            </w:r>
            <w:r w:rsidRPr="006B2A04">
              <w:rPr>
                <w:rFonts w:hint="eastAsia"/>
              </w:rPr>
              <w:t>.</w:t>
            </w:r>
            <w:r w:rsidRPr="006B2A04">
              <w:t xml:space="preserve"> At least for semi-static SBFD, the following two options are viable solutions for frequency location configuration of DL subband(s) and guardband(s) if any.</w:t>
            </w:r>
          </w:p>
          <w:p w14:paraId="56F72C4B" w14:textId="77777777" w:rsidR="00E30EEC" w:rsidRPr="006B2A04" w:rsidRDefault="00E30EEC" w:rsidP="00122F67">
            <w:pPr>
              <w:pStyle w:val="B1"/>
              <w:spacing w:after="60"/>
            </w:pPr>
            <w:r w:rsidRPr="006B2A04">
              <w:t>-</w:t>
            </w:r>
            <w:r w:rsidRPr="006B2A04">
              <w:tab/>
              <w:t xml:space="preserve">Option 1: Frequency locations of DL subband(s) are explicitly configured. Guardband(s) if any are implicitly derived as the RBs which are not within UL subband or DL subband(s). </w:t>
            </w:r>
          </w:p>
          <w:p w14:paraId="232E842C" w14:textId="121D7AE7" w:rsidR="00E30EEC" w:rsidRPr="0013124B" w:rsidRDefault="00E30EEC" w:rsidP="00122F67">
            <w:pPr>
              <w:pStyle w:val="B1"/>
              <w:spacing w:after="60"/>
              <w:rPr>
                <w:lang w:eastAsia="ja-JP"/>
              </w:rPr>
            </w:pPr>
            <w:r w:rsidRPr="006B2A04">
              <w:t>-</w:t>
            </w:r>
            <w:r w:rsidRPr="006B2A04">
              <w:tab/>
              <w:t>Option 2: The number of RBs for guardband(s), if any, is explicitly configured. DL subband(s) are implicitly derived as RBs which are not within UL subband or guardband(s).</w:t>
            </w:r>
          </w:p>
        </w:tc>
      </w:tr>
    </w:tbl>
    <w:p w14:paraId="43E5A4E4" w14:textId="77777777" w:rsidR="00AB2923" w:rsidRDefault="00AB2923" w:rsidP="00AB2923">
      <w:pPr>
        <w:spacing w:after="0"/>
        <w:rPr>
          <w:lang w:val="en-GB" w:eastAsia="ja-JP"/>
        </w:rPr>
      </w:pPr>
    </w:p>
    <w:p w14:paraId="287FE8F6" w14:textId="411118D5" w:rsidR="00AB2923" w:rsidRDefault="00877FE7" w:rsidP="00803EF4">
      <w:pPr>
        <w:spacing w:after="120"/>
        <w:rPr>
          <w:rFonts w:eastAsia="Microsoft YaHei"/>
          <w:lang w:eastAsia="zh-CN"/>
        </w:rPr>
      </w:pPr>
      <w:r>
        <w:rPr>
          <w:lang w:val="en-GB" w:eastAsia="ja-JP"/>
        </w:rPr>
        <w:t>A p</w:t>
      </w:r>
      <w:r w:rsidR="00AB2923" w:rsidRPr="009C65A0">
        <w:rPr>
          <w:lang w:val="en-GB" w:eastAsia="ja-JP"/>
        </w:rPr>
        <w:t>otential benefit of option 2 is overhead reduction</w:t>
      </w:r>
      <w:r>
        <w:rPr>
          <w:lang w:val="en-GB" w:eastAsia="ja-JP"/>
        </w:rPr>
        <w:t xml:space="preserve"> a</w:t>
      </w:r>
      <w:r w:rsidRPr="009C65A0">
        <w:rPr>
          <w:lang w:val="en-GB" w:eastAsia="ja-JP"/>
        </w:rPr>
        <w:t>ccording to the discussion in RAN1#112bis-e</w:t>
      </w:r>
      <w:r w:rsidR="00122F67">
        <w:rPr>
          <w:lang w:val="en-GB" w:eastAsia="ja-JP"/>
        </w:rPr>
        <w:t xml:space="preserve"> </w:t>
      </w:r>
      <w:r w:rsidR="00122F67">
        <w:rPr>
          <w:lang w:val="en-GB" w:eastAsia="ja-JP"/>
        </w:rPr>
        <w:fldChar w:fldCharType="begin"/>
      </w:r>
      <w:r w:rsidR="00122F67">
        <w:rPr>
          <w:lang w:val="en-GB" w:eastAsia="ja-JP"/>
        </w:rPr>
        <w:instrText xml:space="preserve"> REF _Ref158824310 \n \h </w:instrText>
      </w:r>
      <w:r w:rsidR="00122F67">
        <w:rPr>
          <w:lang w:val="en-GB" w:eastAsia="ja-JP"/>
        </w:rPr>
      </w:r>
      <w:r w:rsidR="00122F67">
        <w:rPr>
          <w:lang w:val="en-GB" w:eastAsia="ja-JP"/>
        </w:rPr>
        <w:fldChar w:fldCharType="separate"/>
      </w:r>
      <w:r w:rsidR="00122F67">
        <w:rPr>
          <w:lang w:val="en-GB" w:eastAsia="ja-JP"/>
        </w:rPr>
        <w:t>[3]</w:t>
      </w:r>
      <w:r w:rsidR="00122F67">
        <w:rPr>
          <w:lang w:val="en-GB" w:eastAsia="ja-JP"/>
        </w:rPr>
        <w:fldChar w:fldCharType="end"/>
      </w:r>
      <w:r w:rsidR="00AB2923" w:rsidRPr="009C65A0">
        <w:rPr>
          <w:lang w:val="en-GB" w:eastAsia="ja-JP"/>
        </w:rPr>
        <w:t>.</w:t>
      </w:r>
      <w:r w:rsidR="00AB2923">
        <w:rPr>
          <w:lang w:val="en-GB" w:eastAsia="ja-JP"/>
        </w:rPr>
        <w:t xml:space="preserve"> </w:t>
      </w:r>
      <w:r w:rsidR="00C57B62">
        <w:rPr>
          <w:lang w:val="en-GB" w:eastAsia="ja-JP"/>
        </w:rPr>
        <w:t xml:space="preserve">Proponents of option 2 </w:t>
      </w:r>
      <w:r w:rsidR="00AB2923">
        <w:rPr>
          <w:rFonts w:hint="eastAsia"/>
          <w:lang w:val="en-GB" w:eastAsia="ja-JP"/>
        </w:rPr>
        <w:t xml:space="preserve">argued </w:t>
      </w:r>
      <w:r w:rsidR="00AB2923">
        <w:rPr>
          <w:lang w:val="en-GB" w:eastAsia="ja-JP"/>
        </w:rPr>
        <w:t>that t</w:t>
      </w:r>
      <w:r w:rsidR="00AB2923" w:rsidRPr="009C65A0">
        <w:rPr>
          <w:lang w:val="en-GB" w:eastAsia="ja-JP"/>
        </w:rPr>
        <w:t xml:space="preserve">he explicit </w:t>
      </w:r>
      <w:r w:rsidR="00AB2923">
        <w:rPr>
          <w:lang w:val="en-GB" w:eastAsia="ja-JP"/>
        </w:rPr>
        <w:t>configuration</w:t>
      </w:r>
      <w:r w:rsidR="00AB2923" w:rsidRPr="009C65A0">
        <w:rPr>
          <w:lang w:val="en-GB" w:eastAsia="ja-JP"/>
        </w:rPr>
        <w:t xml:space="preserve"> of </w:t>
      </w:r>
      <w:r w:rsidR="00AB2923">
        <w:rPr>
          <w:lang w:val="en-GB" w:eastAsia="ja-JP"/>
        </w:rPr>
        <w:t>option 1</w:t>
      </w:r>
      <w:r w:rsidR="00AB2923" w:rsidRPr="009C65A0">
        <w:rPr>
          <w:lang w:val="en-GB" w:eastAsia="ja-JP"/>
        </w:rPr>
        <w:t xml:space="preserve"> requires</w:t>
      </w:r>
      <w:r w:rsidR="00AB2923">
        <w:rPr>
          <w:lang w:val="en-GB" w:eastAsia="ja-JP"/>
        </w:rPr>
        <w:t xml:space="preserve"> </w:t>
      </w:r>
      <w:r w:rsidR="00AB2923" w:rsidRPr="009C65A0">
        <w:rPr>
          <w:lang w:val="en-GB" w:eastAsia="ja-JP"/>
        </w:rPr>
        <w:t>at least {the starting position</w:t>
      </w:r>
      <w:r w:rsidR="00A00369">
        <w:rPr>
          <w:lang w:val="en-GB" w:eastAsia="ja-JP"/>
        </w:rPr>
        <w:t xml:space="preserve">, </w:t>
      </w:r>
      <w:r w:rsidR="00AB2923" w:rsidRPr="009C65A0">
        <w:rPr>
          <w:lang w:val="en-GB" w:eastAsia="ja-JP"/>
        </w:rPr>
        <w:t>the number of RBs}</w:t>
      </w:r>
      <w:r w:rsidR="00AB2923">
        <w:rPr>
          <w:lang w:val="en-GB" w:eastAsia="ja-JP"/>
        </w:rPr>
        <w:t xml:space="preserve"> of DL subband(s), while </w:t>
      </w:r>
      <w:r w:rsidR="00AB2923" w:rsidRPr="009C65A0">
        <w:rPr>
          <w:lang w:val="en-GB" w:eastAsia="ja-JP"/>
        </w:rPr>
        <w:t xml:space="preserve">the explicit </w:t>
      </w:r>
      <w:r w:rsidR="00AB2923">
        <w:rPr>
          <w:lang w:val="en-GB" w:eastAsia="ja-JP"/>
        </w:rPr>
        <w:t>configuration</w:t>
      </w:r>
      <w:r w:rsidR="00AB2923" w:rsidRPr="009C65A0">
        <w:rPr>
          <w:lang w:val="en-GB" w:eastAsia="ja-JP"/>
        </w:rPr>
        <w:t xml:space="preserve"> of</w:t>
      </w:r>
      <w:r w:rsidR="00AB2923">
        <w:rPr>
          <w:lang w:val="en-GB" w:eastAsia="ja-JP"/>
        </w:rPr>
        <w:t xml:space="preserve"> option 2</w:t>
      </w:r>
      <w:r w:rsidR="00AB2923" w:rsidRPr="009C65A0">
        <w:rPr>
          <w:lang w:val="en-GB" w:eastAsia="ja-JP"/>
        </w:rPr>
        <w:t xml:space="preserve"> requires only {the number of RBs} </w:t>
      </w:r>
      <w:r w:rsidR="00AB2923">
        <w:rPr>
          <w:lang w:val="en-GB" w:eastAsia="ja-JP"/>
        </w:rPr>
        <w:t xml:space="preserve">of guardband(s) </w:t>
      </w:r>
      <w:r w:rsidR="00AB2923" w:rsidRPr="009C65A0">
        <w:rPr>
          <w:lang w:val="en-GB" w:eastAsia="ja-JP"/>
        </w:rPr>
        <w:t>since the guardband is always adjacent to UL subband.</w:t>
      </w:r>
      <w:r w:rsidR="00AB2923" w:rsidRPr="00F6478A">
        <w:rPr>
          <w:lang w:val="en-GB" w:eastAsia="ja-JP"/>
        </w:rPr>
        <w:t xml:space="preserve"> </w:t>
      </w:r>
      <w:r w:rsidR="00AB2923" w:rsidRPr="009C65A0">
        <w:rPr>
          <w:lang w:val="en-GB" w:eastAsia="ja-JP"/>
        </w:rPr>
        <w:t>However, if edges of BWP and subbands are aligned</w:t>
      </w:r>
      <w:r w:rsidR="00AB2923">
        <w:rPr>
          <w:lang w:val="en-GB" w:eastAsia="ja-JP"/>
        </w:rPr>
        <w:t xml:space="preserve"> (as shown in </w:t>
      </w:r>
      <w:r w:rsidR="00AB2923">
        <w:rPr>
          <w:lang w:val="en-GB" w:eastAsia="ja-JP"/>
        </w:rPr>
        <w:fldChar w:fldCharType="begin"/>
      </w:r>
      <w:r w:rsidR="00AB2923">
        <w:rPr>
          <w:lang w:val="en-GB" w:eastAsia="ja-JP"/>
        </w:rPr>
        <w:instrText xml:space="preserve"> REF _Ref134715524 \h </w:instrText>
      </w:r>
      <w:r w:rsidR="00AB2923">
        <w:rPr>
          <w:lang w:val="en-GB" w:eastAsia="ja-JP"/>
        </w:rPr>
      </w:r>
      <w:r w:rsidR="00AB2923">
        <w:rPr>
          <w:lang w:val="en-GB" w:eastAsia="ja-JP"/>
        </w:rPr>
        <w:fldChar w:fldCharType="separate"/>
      </w:r>
      <w:r w:rsidR="00E05920">
        <w:t xml:space="preserve">Figure </w:t>
      </w:r>
      <w:r w:rsidR="00E05920">
        <w:rPr>
          <w:noProof/>
        </w:rPr>
        <w:t>1</w:t>
      </w:r>
      <w:r w:rsidR="00AB2923">
        <w:rPr>
          <w:lang w:val="en-GB" w:eastAsia="ja-JP"/>
        </w:rPr>
        <w:fldChar w:fldCharType="end"/>
      </w:r>
      <w:r w:rsidR="00AB2923">
        <w:rPr>
          <w:lang w:val="en-GB" w:eastAsia="ja-JP"/>
        </w:rPr>
        <w:t>)</w:t>
      </w:r>
      <w:r w:rsidR="00AB2923" w:rsidRPr="009C65A0">
        <w:rPr>
          <w:lang w:val="en-GB" w:eastAsia="ja-JP"/>
        </w:rPr>
        <w:t>, even for option 1, to configure only</w:t>
      </w:r>
      <w:r w:rsidR="00AB2923">
        <w:rPr>
          <w:lang w:val="en-GB" w:eastAsia="ja-JP"/>
        </w:rPr>
        <w:t xml:space="preserve"> </w:t>
      </w:r>
      <w:r w:rsidR="00AB2923" w:rsidRPr="009C65A0">
        <w:rPr>
          <w:lang w:val="en-GB" w:eastAsia="ja-JP"/>
        </w:rPr>
        <w:t>{the number of RBs} of DL subband is sufficient</w:t>
      </w:r>
      <w:r w:rsidR="00AB2923">
        <w:rPr>
          <w:lang w:val="en-GB" w:eastAsia="ja-JP"/>
        </w:rPr>
        <w:t xml:space="preserve"> </w:t>
      </w:r>
      <w:r w:rsidR="00AB2923" w:rsidRPr="009C65A0">
        <w:rPr>
          <w:lang w:val="en-GB" w:eastAsia="ja-JP"/>
        </w:rPr>
        <w:t xml:space="preserve">because </w:t>
      </w:r>
      <w:r w:rsidR="0053037D">
        <w:rPr>
          <w:lang w:val="en-GB" w:eastAsia="ja-JP"/>
        </w:rPr>
        <w:t xml:space="preserve">the </w:t>
      </w:r>
      <w:r w:rsidR="00AB2923" w:rsidRPr="009C65A0">
        <w:rPr>
          <w:lang w:val="en-GB" w:eastAsia="ja-JP"/>
        </w:rPr>
        <w:t xml:space="preserve">staring RB of the first subband and </w:t>
      </w:r>
      <w:r w:rsidR="008A6F6E">
        <w:rPr>
          <w:lang w:val="en-GB" w:eastAsia="ja-JP"/>
        </w:rPr>
        <w:t xml:space="preserve">the </w:t>
      </w:r>
      <w:r w:rsidR="00AB2923" w:rsidRPr="009C65A0">
        <w:rPr>
          <w:lang w:val="en-GB" w:eastAsia="ja-JP"/>
        </w:rPr>
        <w:t>ending RB of the last subband are aligned with edges of BWP.</w:t>
      </w:r>
      <w:r w:rsidR="00AB2923">
        <w:rPr>
          <w:lang w:val="en-GB" w:eastAsia="ja-JP"/>
        </w:rPr>
        <w:t xml:space="preserve"> Therefore, </w:t>
      </w:r>
      <w:r w:rsidR="0028604D" w:rsidRPr="00C42650">
        <w:rPr>
          <w:lang w:val="en-GB" w:eastAsia="ja-JP"/>
        </w:rPr>
        <w:t>signaling</w:t>
      </w:r>
      <w:r w:rsidR="0028604D">
        <w:rPr>
          <w:lang w:val="en-GB" w:eastAsia="ja-JP"/>
        </w:rPr>
        <w:t xml:space="preserve"> </w:t>
      </w:r>
      <w:r w:rsidR="00AB2923">
        <w:rPr>
          <w:rFonts w:eastAsia="Microsoft YaHei"/>
          <w:lang w:eastAsia="zh-CN"/>
        </w:rPr>
        <w:t xml:space="preserve">overhead </w:t>
      </w:r>
      <w:r w:rsidR="00AB129E">
        <w:rPr>
          <w:rFonts w:eastAsia="Microsoft YaHei"/>
          <w:lang w:eastAsia="zh-CN"/>
        </w:rPr>
        <w:t>of</w:t>
      </w:r>
      <w:r w:rsidR="00AB2923">
        <w:rPr>
          <w:rFonts w:eastAsia="Microsoft YaHei"/>
          <w:lang w:eastAsia="zh-CN"/>
        </w:rPr>
        <w:t xml:space="preserve"> option 1 and option 2 would be almost same.</w:t>
      </w:r>
    </w:p>
    <w:p w14:paraId="2137E4D6" w14:textId="7C917AC6" w:rsidR="00D31C6A" w:rsidRDefault="00B30D6F" w:rsidP="00AB2923">
      <w:pPr>
        <w:rPr>
          <w:lang w:val="en-GB" w:eastAsia="ja-JP"/>
        </w:rPr>
      </w:pPr>
      <w:r w:rsidRPr="00A563AD">
        <w:rPr>
          <w:rFonts w:eastAsiaTheme="minorEastAsia"/>
          <w:b/>
          <w:bCs/>
          <w:lang w:val="en-GB" w:eastAsia="ja-JP"/>
        </w:rPr>
        <w:t>Observation 1:</w:t>
      </w:r>
      <w:r w:rsidRPr="00A563AD">
        <w:rPr>
          <w:rFonts w:eastAsiaTheme="minorEastAsia" w:hint="eastAsia"/>
          <w:b/>
          <w:bCs/>
          <w:lang w:val="en-GB" w:eastAsia="ja-JP"/>
        </w:rPr>
        <w:t xml:space="preserve"> For</w:t>
      </w:r>
      <w:r w:rsidRPr="00A563AD">
        <w:rPr>
          <w:rFonts w:eastAsiaTheme="minorEastAsia"/>
          <w:b/>
          <w:bCs/>
          <w:lang w:val="en-GB" w:eastAsia="ja-JP"/>
        </w:rPr>
        <w:t xml:space="preserve"> the </w:t>
      </w:r>
      <w:r w:rsidRPr="00A563AD">
        <w:rPr>
          <w:b/>
          <w:bCs/>
        </w:rPr>
        <w:t xml:space="preserve">frequency location configuration of DL subband(s) and guardband(s), there is no </w:t>
      </w:r>
      <w:r w:rsidR="00365B54" w:rsidRPr="00365B54">
        <w:rPr>
          <w:b/>
          <w:bCs/>
        </w:rPr>
        <w:t>significant</w:t>
      </w:r>
      <w:r w:rsidRPr="00A563AD">
        <w:rPr>
          <w:b/>
          <w:bCs/>
        </w:rPr>
        <w:t xml:space="preserve"> difference </w:t>
      </w:r>
      <w:r w:rsidR="00A563AD">
        <w:rPr>
          <w:b/>
          <w:bCs/>
        </w:rPr>
        <w:t>between Option 1 and Option 2</w:t>
      </w:r>
      <w:r w:rsidRPr="00A563AD">
        <w:rPr>
          <w:b/>
          <w:bCs/>
        </w:rPr>
        <w:t>.</w:t>
      </w:r>
    </w:p>
    <w:p w14:paraId="4E18FA7C" w14:textId="77777777" w:rsidR="00AB2923" w:rsidRDefault="00AB2923" w:rsidP="00AB2923">
      <w:pPr>
        <w:jc w:val="center"/>
        <w:rPr>
          <w:lang w:val="en-GB" w:eastAsia="ja-JP"/>
        </w:rPr>
      </w:pPr>
      <w:r w:rsidRPr="009C65A0">
        <w:rPr>
          <w:noProof/>
          <w:lang w:eastAsia="ja-JP"/>
        </w:rPr>
        <w:drawing>
          <wp:inline distT="0" distB="0" distL="0" distR="0" wp14:anchorId="6A15FF60" wp14:editId="68F2E2DC">
            <wp:extent cx="2356009" cy="1105231"/>
            <wp:effectExtent l="0" t="0" r="0" b="0"/>
            <wp:docPr id="6" name="グラフィックス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2371658" cy="1112572"/>
                    </a:xfrm>
                    <a:prstGeom prst="rect">
                      <a:avLst/>
                    </a:prstGeom>
                  </pic:spPr>
                </pic:pic>
              </a:graphicData>
            </a:graphic>
          </wp:inline>
        </w:drawing>
      </w:r>
    </w:p>
    <w:p w14:paraId="2F4E4E13" w14:textId="3872AECA" w:rsidR="00AB2923" w:rsidRDefault="00AB2923" w:rsidP="00AB2923">
      <w:pPr>
        <w:pStyle w:val="ac"/>
        <w:jc w:val="center"/>
        <w:rPr>
          <w:rFonts w:eastAsiaTheme="minorEastAsia"/>
          <w:lang w:val="en-GB" w:eastAsia="ja-JP"/>
        </w:rPr>
      </w:pPr>
      <w:bookmarkStart w:id="1" w:name="_Ref134715524"/>
      <w:r>
        <w:t xml:space="preserve">Figure </w:t>
      </w:r>
      <w:fldSimple w:instr=" SEQ Figure \* ARABIC ">
        <w:r w:rsidR="00E05920">
          <w:rPr>
            <w:noProof/>
          </w:rPr>
          <w:t>1</w:t>
        </w:r>
      </w:fldSimple>
      <w:bookmarkEnd w:id="1"/>
      <w:r>
        <w:t xml:space="preserve"> </w:t>
      </w:r>
      <w:r>
        <w:rPr>
          <w:rFonts w:eastAsiaTheme="minorEastAsia"/>
          <w:lang w:val="en-GB" w:eastAsia="ja-JP"/>
        </w:rPr>
        <w:t xml:space="preserve"> The relationship between BWP and subband</w:t>
      </w:r>
    </w:p>
    <w:p w14:paraId="20533EA8" w14:textId="77777777" w:rsidR="00646B28" w:rsidRPr="00C42650" w:rsidRDefault="00646B28" w:rsidP="001F67D7">
      <w:pPr>
        <w:rPr>
          <w:lang w:eastAsia="ja-JP"/>
        </w:rPr>
      </w:pPr>
    </w:p>
    <w:p w14:paraId="30FFF227" w14:textId="741FE7F3" w:rsidR="00A65A9C" w:rsidRDefault="00216136" w:rsidP="0054592D">
      <w:pPr>
        <w:pStyle w:val="3"/>
      </w:pPr>
      <w:r>
        <w:t>T</w:t>
      </w:r>
      <w:r w:rsidR="00700D82" w:rsidRPr="00700D82">
        <w:t>ime location indication</w:t>
      </w:r>
    </w:p>
    <w:p w14:paraId="01E684D9" w14:textId="4606FC08" w:rsidR="00703A13" w:rsidRDefault="00CF1591" w:rsidP="00137806">
      <w:pPr>
        <w:rPr>
          <w:rFonts w:eastAsiaTheme="minorEastAsia"/>
          <w:lang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slot </w:t>
      </w:r>
      <w:r w:rsidR="00935B5D">
        <w:rPr>
          <w:rFonts w:eastAsiaTheme="minorEastAsia"/>
          <w:lang w:val="en-GB" w:eastAsia="ja-JP"/>
        </w:rPr>
        <w:t>configuration</w:t>
      </w:r>
      <w:r w:rsidR="005C56F3">
        <w:rPr>
          <w:rFonts w:eastAsiaTheme="minorEastAsia"/>
          <w:lang w:val="en-GB" w:eastAsia="ja-JP"/>
        </w:rPr>
        <w:t xml:space="preserve">,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w:t>
      </w:r>
      <w:r w:rsidR="009B3B37">
        <w:rPr>
          <w:rFonts w:eastAsiaTheme="minorEastAsia"/>
          <w:lang w:val="en-GB" w:eastAsia="ja-JP"/>
        </w:rPr>
        <w:t xml:space="preserve">configuration </w:t>
      </w:r>
      <w:r w:rsidR="00DE1225">
        <w:rPr>
          <w:rFonts w:eastAsiaTheme="minorEastAsia"/>
          <w:lang w:val="en-GB" w:eastAsia="ja-JP"/>
        </w:rPr>
        <w:t>where the legacy DL</w:t>
      </w:r>
      <w:r w:rsidR="00DC2802">
        <w:rPr>
          <w:rFonts w:eastAsiaTheme="minorEastAsia"/>
          <w:lang w:val="en-GB" w:eastAsia="ja-JP"/>
        </w:rPr>
        <w:t xml:space="preserve"> and/or flexible</w:t>
      </w:r>
      <w:r w:rsidR="00DE1225">
        <w:rPr>
          <w:rFonts w:eastAsiaTheme="minorEastAsia"/>
          <w:lang w:val="en-GB" w:eastAsia="ja-JP"/>
        </w:rPr>
        <w:t xml:space="preserve"> symbol/slot can be overwritten to a </w:t>
      </w:r>
      <w:r w:rsidR="005F6622">
        <w:rPr>
          <w:rFonts w:eastAsiaTheme="minorEastAsia"/>
          <w:lang w:val="en-GB" w:eastAsia="ja-JP"/>
        </w:rPr>
        <w:t>SBFD</w:t>
      </w:r>
      <w:r w:rsidR="00291923">
        <w:rPr>
          <w:rFonts w:eastAsiaTheme="minorEastAsia"/>
          <w:lang w:val="en-GB" w:eastAsia="ja-JP"/>
        </w:rPr>
        <w:t xml:space="preserve"> symbol/slot. </w:t>
      </w:r>
      <w:r w:rsidR="00A67587">
        <w:rPr>
          <w:rFonts w:eastAsiaTheme="minorEastAsia"/>
          <w:lang w:val="en-GB" w:eastAsia="ja-JP"/>
        </w:rPr>
        <w:t xml:space="preserve">The new semi-static slot </w:t>
      </w:r>
      <w:r w:rsidR="00AE387D">
        <w:rPr>
          <w:rFonts w:eastAsiaTheme="minorEastAsia"/>
          <w:lang w:val="en-GB" w:eastAsia="ja-JP"/>
        </w:rPr>
        <w:t xml:space="preserve">configuration </w:t>
      </w:r>
      <w:r w:rsidR="00A67587">
        <w:rPr>
          <w:rFonts w:eastAsiaTheme="minorEastAsia"/>
          <w:lang w:val="en-GB" w:eastAsia="ja-JP"/>
        </w:rPr>
        <w:t xml:space="preserve">can be configured in two ways: </w:t>
      </w:r>
      <w:r w:rsidR="004D3FE0">
        <w:rPr>
          <w:rFonts w:eastAsiaTheme="minorEastAsia"/>
          <w:lang w:val="en-GB" w:eastAsia="ja-JP"/>
        </w:rPr>
        <w:t xml:space="preserve">in a cell-common manner using a </w:t>
      </w:r>
      <w:r w:rsidR="004D3FE0">
        <w:rPr>
          <w:rFonts w:eastAsiaTheme="minorEastAsia"/>
          <w:lang w:val="en-GB" w:eastAsia="ja-JP"/>
        </w:rPr>
        <w:lastRenderedPageBreak/>
        <w:t xml:space="preserve">new parameter such as </w:t>
      </w:r>
      <w:r w:rsidR="00187391" w:rsidRPr="00187391">
        <w:rPr>
          <w:rFonts w:eastAsiaTheme="minorEastAsia"/>
          <w:i/>
          <w:iCs/>
          <w:lang w:eastAsia="ja-JP"/>
        </w:rPr>
        <w:t>tdd-UL-DL-ConfigurationCommon-</w:t>
      </w:r>
      <w:r w:rsidR="002B3B32" w:rsidRPr="00187391">
        <w:rPr>
          <w:rFonts w:eastAsiaTheme="minorEastAsia"/>
          <w:i/>
          <w:iCs/>
          <w:lang w:eastAsia="ja-JP"/>
        </w:rPr>
        <w:t>r</w:t>
      </w:r>
      <w:r w:rsidR="002B3B32">
        <w:rPr>
          <w:rFonts w:eastAsiaTheme="minorEastAsia"/>
          <w:i/>
          <w:iCs/>
          <w:lang w:eastAsia="ja-JP"/>
        </w:rPr>
        <w:t>19</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proofErr w:type="spellStart"/>
      <w:r w:rsidR="005638D2" w:rsidRPr="005638D2">
        <w:rPr>
          <w:rFonts w:eastAsiaTheme="minorEastAsia"/>
          <w:i/>
          <w:iCs/>
          <w:lang w:eastAsia="ja-JP"/>
        </w:rPr>
        <w:t>tdd</w:t>
      </w:r>
      <w:proofErr w:type="spellEnd"/>
      <w:r w:rsidR="005638D2" w:rsidRPr="005638D2">
        <w:rPr>
          <w:rFonts w:eastAsiaTheme="minorEastAsia"/>
          <w:i/>
          <w:iCs/>
          <w:lang w:eastAsia="ja-JP"/>
        </w:rPr>
        <w:t>-UL-DL-</w:t>
      </w:r>
      <w:proofErr w:type="spellStart"/>
      <w:r w:rsidR="005638D2" w:rsidRPr="005638D2">
        <w:rPr>
          <w:rFonts w:eastAsiaTheme="minorEastAsia"/>
          <w:i/>
          <w:iCs/>
          <w:lang w:eastAsia="ja-JP"/>
        </w:rPr>
        <w:t>ConfigurationDedicated</w:t>
      </w:r>
      <w:proofErr w:type="spellEnd"/>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 xml:space="preserve">although it is a cell common signaling, it would not be visible to </w:t>
      </w:r>
      <w:r w:rsidR="006C6F04">
        <w:rPr>
          <w:rFonts w:eastAsiaTheme="minorEastAsia"/>
          <w:lang w:eastAsia="ja-JP"/>
        </w:rPr>
        <w:t xml:space="preserve">legacy </w:t>
      </w:r>
      <w:r w:rsidR="00DF4133" w:rsidRPr="00DF4133">
        <w:rPr>
          <w:rFonts w:eastAsiaTheme="minorEastAsia"/>
          <w:lang w:eastAsia="ja-JP"/>
        </w:rPr>
        <w:t>UEs (meaning no impact to legacy UE configuration) because it is a newly introduced parameter</w:t>
      </w:r>
      <w:r>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A1AE24" w14:textId="5B20943B" w:rsidR="0008595E" w:rsidRPr="0008595E" w:rsidRDefault="0008595E" w:rsidP="00137806">
      <w:pPr>
        <w:rPr>
          <w:rFonts w:eastAsiaTheme="minorEastAsia"/>
          <w:lang w:eastAsia="ja-JP"/>
        </w:rPr>
      </w:pPr>
      <w:r>
        <w:rPr>
          <w:rFonts w:eastAsiaTheme="minorEastAsia"/>
          <w:lang w:eastAsia="ja-JP"/>
        </w:rPr>
        <w:t xml:space="preserve">Either of new cell-common manner or dedicated manner, the design of </w:t>
      </w:r>
      <w:r w:rsidRPr="0095250E">
        <w:rPr>
          <w:i/>
        </w:rPr>
        <w:t>TDD-UL-DL-ConfigCommon</w:t>
      </w:r>
      <w:r>
        <w:rPr>
          <w:rFonts w:eastAsiaTheme="minorEastAsia"/>
          <w:lang w:eastAsia="ja-JP"/>
        </w:rPr>
        <w:t xml:space="preserve"> can be used, where the periodicity and number of DL slots, DL symbols, UL slots, UL symbols are </w:t>
      </w:r>
      <w:proofErr w:type="spellStart"/>
      <w:r>
        <w:rPr>
          <w:rFonts w:eastAsiaTheme="minorEastAsia"/>
          <w:lang w:eastAsia="ja-JP"/>
        </w:rPr>
        <w:t>signalled</w:t>
      </w:r>
      <w:proofErr w:type="spellEnd"/>
      <w:r>
        <w:rPr>
          <w:rFonts w:eastAsiaTheme="minorEastAsia"/>
          <w:lang w:eastAsia="ja-JP"/>
        </w:rPr>
        <w:t xml:space="preserve"> as </w:t>
      </w:r>
      <w:r w:rsidRPr="0008595E">
        <w:rPr>
          <w:rFonts w:eastAsiaTheme="minorEastAsia"/>
          <w:lang w:eastAsia="ja-JP"/>
        </w:rPr>
        <w:t>TDD-UL-DL-Pattern</w:t>
      </w:r>
      <w:r>
        <w:rPr>
          <w:rFonts w:eastAsiaTheme="minorEastAsia"/>
          <w:lang w:eastAsia="ja-JP"/>
        </w:rPr>
        <w:t xml:space="preserve">. With reusing these designs, the number of switching times in a slot can be limited </w:t>
      </w:r>
      <w:r w:rsidR="00C07ABE">
        <w:rPr>
          <w:rFonts w:eastAsiaTheme="minorEastAsia"/>
          <w:lang w:eastAsia="ja-JP"/>
        </w:rPr>
        <w:t xml:space="preserve">to only once </w:t>
      </w:r>
      <w:r>
        <w:rPr>
          <w:rFonts w:eastAsiaTheme="minorEastAsia"/>
          <w:lang w:eastAsia="ja-JP"/>
        </w:rPr>
        <w:t xml:space="preserve">and the signaling overhead can be saved. </w:t>
      </w:r>
    </w:p>
    <w:p w14:paraId="1EDC8B25" w14:textId="35BCFAA9" w:rsidR="00EB7D02" w:rsidRDefault="00703A13" w:rsidP="00137806">
      <w:pPr>
        <w:rPr>
          <w:rFonts w:eastAsiaTheme="minorEastAsia"/>
          <w:lang w:eastAsia="ja-JP"/>
        </w:rPr>
      </w:pPr>
      <w:r>
        <w:rPr>
          <w:rFonts w:eastAsiaTheme="minorEastAsia"/>
          <w:lang w:eastAsia="ja-JP"/>
        </w:rPr>
        <w:t xml:space="preserve">The </w:t>
      </w:r>
      <w:r w:rsidR="00E05920">
        <w:rPr>
          <w:rFonts w:eastAsiaTheme="minorEastAsia"/>
          <w:lang w:eastAsia="ja-JP"/>
        </w:rPr>
        <w:fldChar w:fldCharType="begin"/>
      </w:r>
      <w:r w:rsidR="00E05920">
        <w:rPr>
          <w:rFonts w:eastAsiaTheme="minorEastAsia"/>
          <w:lang w:eastAsia="ja-JP"/>
        </w:rPr>
        <w:instrText xml:space="preserve"> REF _Ref158966246 \h </w:instrText>
      </w:r>
      <w:r w:rsidR="00E05920">
        <w:rPr>
          <w:rFonts w:eastAsiaTheme="minorEastAsia"/>
          <w:lang w:eastAsia="ja-JP"/>
        </w:rPr>
      </w:r>
      <w:r w:rsidR="00E05920">
        <w:rPr>
          <w:rFonts w:eastAsiaTheme="minorEastAsia"/>
          <w:lang w:eastAsia="ja-JP"/>
        </w:rPr>
        <w:fldChar w:fldCharType="separate"/>
      </w:r>
      <w:r w:rsidR="00E05920">
        <w:t xml:space="preserve">Figure </w:t>
      </w:r>
      <w:r w:rsidR="00E05920">
        <w:rPr>
          <w:noProof/>
        </w:rPr>
        <w:t>2</w:t>
      </w:r>
      <w:r w:rsidR="00E05920">
        <w:rPr>
          <w:rFonts w:eastAsiaTheme="minorEastAsia"/>
          <w:lang w:eastAsia="ja-JP"/>
        </w:rPr>
        <w:fldChar w:fldCharType="end"/>
      </w:r>
      <w:r w:rsidR="00E05920">
        <w:rPr>
          <w:rFonts w:eastAsiaTheme="minorEastAsia"/>
          <w:lang w:eastAsia="ja-JP"/>
        </w:rPr>
        <w:t xml:space="preserve"> </w:t>
      </w:r>
      <w:r>
        <w:rPr>
          <w:rFonts w:eastAsiaTheme="minorEastAsia"/>
          <w:lang w:eastAsia="ja-JP"/>
        </w:rPr>
        <w:t xml:space="preserve">shows one </w:t>
      </w:r>
      <w:r w:rsidR="00F81BB4">
        <w:rPr>
          <w:rFonts w:eastAsiaTheme="minorEastAsia"/>
          <w:lang w:eastAsia="ja-JP"/>
        </w:rPr>
        <w:t xml:space="preserve">example of using cell-common </w:t>
      </w:r>
      <w:proofErr w:type="spellStart"/>
      <w:r w:rsidR="00F81BB4">
        <w:rPr>
          <w:rFonts w:eastAsiaTheme="minorEastAsia"/>
          <w:lang w:eastAsia="ja-JP"/>
        </w:rPr>
        <w:t>signalling</w:t>
      </w:r>
      <w:proofErr w:type="spellEnd"/>
      <w:r w:rsidR="00C10035">
        <w:rPr>
          <w:rFonts w:eastAsiaTheme="minorEastAsia"/>
          <w:lang w:eastAsia="ja-JP"/>
        </w:rPr>
        <w:t>, where b</w:t>
      </w:r>
      <w:r w:rsidR="00F81BB4">
        <w:rPr>
          <w:rFonts w:eastAsiaTheme="minorEastAsia"/>
          <w:lang w:eastAsia="ja-JP"/>
        </w:rPr>
        <w:t xml:space="preserve">oth parameters,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 xml:space="preserve">-UL-DL-ConfigurationCommon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w:t>
      </w:r>
      <w:r w:rsidR="00B87701" w:rsidRPr="00C10035">
        <w:rPr>
          <w:rFonts w:eastAsiaTheme="minorEastAsia"/>
          <w:i/>
          <w:iCs/>
          <w:lang w:eastAsia="ja-JP"/>
        </w:rPr>
        <w:t>r</w:t>
      </w:r>
      <w:r w:rsidR="00B87701">
        <w:rPr>
          <w:rFonts w:eastAsiaTheme="minorEastAsia"/>
          <w:i/>
          <w:iCs/>
          <w:lang w:eastAsia="ja-JP"/>
        </w:rPr>
        <w:t>19</w:t>
      </w:r>
      <w:r w:rsidR="00C10035" w:rsidRPr="00C10035">
        <w:rPr>
          <w:rFonts w:eastAsiaTheme="minorEastAsia"/>
          <w:i/>
          <w:iCs/>
          <w:lang w:eastAsia="ja-JP"/>
        </w:rPr>
        <w:t xml:space="preserve">, </w:t>
      </w:r>
      <w:r w:rsidR="00C10035" w:rsidRPr="00C10035">
        <w:rPr>
          <w:rFonts w:eastAsiaTheme="minorEastAsia"/>
          <w:lang w:eastAsia="ja-JP"/>
        </w:rPr>
        <w:t xml:space="preserve">are broadcast by SIB, configuring slot </w:t>
      </w:r>
      <w:r w:rsidR="00EB7D02">
        <w:rPr>
          <w:rFonts w:eastAsiaTheme="minorEastAsia" w:hint="eastAsia"/>
          <w:lang w:eastAsia="ja-JP"/>
        </w:rPr>
        <w:t>configuration</w:t>
      </w:r>
      <w:r w:rsidR="00EB7D02">
        <w:rPr>
          <w:rFonts w:eastAsiaTheme="minorEastAsia"/>
          <w:lang w:eastAsia="ja-JP"/>
        </w:rPr>
        <w:t xml:space="preserve"> </w:t>
      </w:r>
      <w:r w:rsidR="00C10035" w:rsidRPr="00C10035">
        <w:rPr>
          <w:rFonts w:eastAsiaTheme="minorEastAsia"/>
          <w:lang w:eastAsia="ja-JP"/>
        </w:rPr>
        <w:t>for a periodicity of 5 slots</w:t>
      </w:r>
      <w:r w:rsidR="00E97E64">
        <w:rPr>
          <w:rFonts w:eastAsiaTheme="minorEastAsia"/>
          <w:lang w:eastAsia="ja-JP"/>
        </w:rPr>
        <w:t xml:space="preserve">. </w:t>
      </w:r>
      <w:r w:rsidR="00BD6E82">
        <w:rPr>
          <w:rFonts w:eastAsiaTheme="minorEastAsia"/>
          <w:lang w:eastAsia="ja-JP"/>
        </w:rPr>
        <w:t>Non-SBFD aware</w:t>
      </w:r>
      <w:r w:rsidR="000E2834" w:rsidRPr="000E2834">
        <w:rPr>
          <w:rFonts w:eastAsiaTheme="minorEastAsia"/>
          <w:lang w:eastAsia="ja-JP"/>
        </w:rPr>
        <w:t xml:space="preserve"> UEs recognize </w:t>
      </w:r>
      <w:proofErr w:type="spellStart"/>
      <w:r w:rsidR="000E2834" w:rsidRPr="000E2834">
        <w:rPr>
          <w:rFonts w:eastAsiaTheme="minorEastAsia"/>
          <w:i/>
          <w:iCs/>
          <w:lang w:eastAsia="ja-JP"/>
        </w:rPr>
        <w:t>tdd</w:t>
      </w:r>
      <w:proofErr w:type="spellEnd"/>
      <w:r w:rsidR="000E2834" w:rsidRPr="000E2834">
        <w:rPr>
          <w:rFonts w:eastAsiaTheme="minorEastAsia"/>
          <w:i/>
          <w:iCs/>
          <w:lang w:eastAsia="ja-JP"/>
        </w:rPr>
        <w:t>-UL-DL-</w:t>
      </w:r>
      <w:proofErr w:type="gramStart"/>
      <w:r w:rsidR="000E2834" w:rsidRPr="000E2834">
        <w:rPr>
          <w:rFonts w:eastAsiaTheme="minorEastAsia"/>
          <w:i/>
          <w:iCs/>
          <w:lang w:eastAsia="ja-JP"/>
        </w:rPr>
        <w:t>ConfigurationCommon</w:t>
      </w:r>
      <w:r w:rsidR="000E2834" w:rsidRPr="000E2834">
        <w:rPr>
          <w:rFonts w:eastAsiaTheme="minorEastAsia"/>
          <w:lang w:eastAsia="ja-JP"/>
        </w:rPr>
        <w:t>, and</w:t>
      </w:r>
      <w:proofErr w:type="gramEnd"/>
      <w:r w:rsidR="000E2834" w:rsidRPr="000E2834">
        <w:rPr>
          <w:rFonts w:eastAsiaTheme="minorEastAsia"/>
          <w:lang w:eastAsia="ja-JP"/>
        </w:rPr>
        <w:t xml:space="preserve"> obtain the slot </w:t>
      </w:r>
      <w:r w:rsidR="00464034">
        <w:rPr>
          <w:rFonts w:eastAsiaTheme="minorEastAsia"/>
          <w:lang w:eastAsia="ja-JP"/>
        </w:rPr>
        <w:t xml:space="preserve">configuration </w:t>
      </w:r>
      <w:r w:rsidR="000E2834" w:rsidRPr="000E2834">
        <w:rPr>
          <w:rFonts w:eastAsiaTheme="minorEastAsia"/>
          <w:lang w:eastAsia="ja-JP"/>
        </w:rPr>
        <w:t>as DDDDU</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recognize both parameters, and obtain a different slot </w:t>
      </w:r>
      <w:r w:rsidR="001D4311">
        <w:rPr>
          <w:rFonts w:eastAsiaTheme="minorEastAsia"/>
          <w:lang w:eastAsia="ja-JP"/>
        </w:rPr>
        <w:t>configuration</w:t>
      </w:r>
      <w:r w:rsidR="001D4311" w:rsidRPr="000260DA">
        <w:rPr>
          <w:rFonts w:eastAsiaTheme="minorEastAsia"/>
          <w:lang w:eastAsia="ja-JP"/>
        </w:rPr>
        <w:t xml:space="preserve"> </w:t>
      </w:r>
      <w:r w:rsidR="000260DA" w:rsidRPr="000260DA">
        <w:rPr>
          <w:rFonts w:eastAsiaTheme="minorEastAsia"/>
          <w:lang w:eastAsia="ja-JP"/>
        </w:rPr>
        <w:t xml:space="preserve">from </w:t>
      </w:r>
      <w:r w:rsidR="000260DA" w:rsidRPr="000260DA">
        <w:rPr>
          <w:rFonts w:eastAsiaTheme="minorEastAsia"/>
          <w:i/>
          <w:iCs/>
          <w:lang w:eastAsia="ja-JP"/>
        </w:rPr>
        <w:t>tdd-UL-DL-ConfigurationCommon-</w:t>
      </w:r>
      <w:r w:rsidR="00C34D7A" w:rsidRPr="000260DA">
        <w:rPr>
          <w:rFonts w:eastAsiaTheme="minorEastAsia"/>
          <w:i/>
          <w:iCs/>
          <w:lang w:eastAsia="ja-JP"/>
        </w:rPr>
        <w:t>r</w:t>
      </w:r>
      <w:r w:rsidR="00C34D7A">
        <w:rPr>
          <w:rFonts w:eastAsiaTheme="minorEastAsia"/>
          <w:i/>
          <w:iCs/>
          <w:lang w:eastAsia="ja-JP"/>
        </w:rPr>
        <w:t>19</w:t>
      </w:r>
      <w:r w:rsidR="00C34D7A" w:rsidRPr="000260DA">
        <w:rPr>
          <w:rFonts w:eastAsiaTheme="minorEastAsia"/>
          <w:lang w:eastAsia="ja-JP"/>
        </w:rPr>
        <w:t xml:space="preserve"> </w:t>
      </w:r>
      <w:r w:rsidR="000260DA" w:rsidRPr="000260DA">
        <w:rPr>
          <w:rFonts w:eastAsiaTheme="minorEastAsia"/>
          <w:lang w:eastAsia="ja-JP"/>
        </w:rPr>
        <w:t xml:space="preserve">as </w:t>
      </w:r>
      <w:r w:rsidR="00031261" w:rsidRPr="0014019B">
        <w:rPr>
          <w:rFonts w:eastAsiaTheme="minorEastAsia"/>
          <w:lang w:eastAsia="ja-JP"/>
        </w:rPr>
        <w:t>D</w:t>
      </w:r>
      <w:r w:rsidR="00031261">
        <w:rPr>
          <w:rFonts w:eastAsiaTheme="minorEastAsia"/>
          <w:lang w:eastAsia="ja-JP"/>
        </w:rPr>
        <w:t>U</w:t>
      </w:r>
      <w:r w:rsidR="00031261" w:rsidRPr="0014019B">
        <w:rPr>
          <w:rFonts w:eastAsiaTheme="minorEastAsia"/>
          <w:lang w:eastAsia="ja-JP"/>
        </w:rPr>
        <w:t>UUU</w:t>
      </w:r>
      <w:r w:rsidR="000260DA">
        <w:rPr>
          <w:rFonts w:eastAsiaTheme="minorEastAsia"/>
          <w:lang w:eastAsia="ja-JP"/>
        </w:rPr>
        <w:t>.</w:t>
      </w:r>
      <w:r w:rsidR="00533D22">
        <w:rPr>
          <w:rFonts w:eastAsiaTheme="minorEastAsia"/>
          <w:lang w:eastAsia="ja-JP"/>
        </w:rPr>
        <w:t xml:space="preserve"> </w:t>
      </w:r>
      <w:r w:rsidR="007C5C47">
        <w:rPr>
          <w:rFonts w:eastAsiaTheme="minorEastAsia"/>
          <w:lang w:eastAsia="ja-JP"/>
        </w:rPr>
        <w:t>One can introduce the rule that</w:t>
      </w:r>
      <w:r w:rsidR="004B5CDD">
        <w:rPr>
          <w:rFonts w:eastAsiaTheme="minorEastAsia"/>
          <w:lang w:eastAsia="ja-JP"/>
        </w:rPr>
        <w:t xml:space="preserve"> </w:t>
      </w:r>
      <w:r w:rsidR="00BE29A4">
        <w:rPr>
          <w:rFonts w:eastAsiaTheme="minorEastAsia"/>
          <w:lang w:eastAsia="ja-JP"/>
        </w:rPr>
        <w:t>symbols overwriting "D</w:t>
      </w:r>
      <w:r w:rsidR="00BE29A4" w:rsidRPr="00F14208">
        <w:rPr>
          <w:rFonts w:eastAsiaTheme="minorEastAsia"/>
          <w:lang w:eastAsia="ja-JP"/>
        </w:rPr>
        <w:sym w:font="Wingdings" w:char="F0E0"/>
      </w:r>
      <w:r w:rsidR="00BE29A4">
        <w:rPr>
          <w:rFonts w:eastAsiaTheme="minorEastAsia"/>
          <w:lang w:eastAsia="ja-JP"/>
        </w:rPr>
        <w:t xml:space="preserve">U" </w:t>
      </w:r>
      <w:r w:rsidR="007C5C47">
        <w:rPr>
          <w:rFonts w:eastAsiaTheme="minorEastAsia"/>
          <w:lang w:eastAsia="ja-JP"/>
        </w:rPr>
        <w:t>as</w:t>
      </w:r>
      <w:r w:rsidR="00BE29A4">
        <w:rPr>
          <w:rFonts w:eastAsiaTheme="minorEastAsia"/>
          <w:lang w:eastAsia="ja-JP"/>
        </w:rPr>
        <w:t xml:space="preserve"> SBFD symbol</w:t>
      </w:r>
      <w:r w:rsidR="004B5CDD">
        <w:rPr>
          <w:rFonts w:eastAsiaTheme="minorEastAsia"/>
          <w:lang w:eastAsia="ja-JP"/>
        </w:rPr>
        <w:t>.</w:t>
      </w:r>
      <w:r w:rsidR="008B2B68">
        <w:rPr>
          <w:rFonts w:eastAsiaTheme="minorEastAsia"/>
          <w:lang w:eastAsia="ja-JP"/>
        </w:rPr>
        <w:t xml:space="preserve"> </w:t>
      </w:r>
      <w:r w:rsidR="00533D22" w:rsidRPr="00533D22">
        <w:rPr>
          <w:rFonts w:eastAsiaTheme="minorEastAsia"/>
          <w:lang w:eastAsia="ja-JP"/>
        </w:rPr>
        <w:t xml:space="preserve">As a result, </w:t>
      </w:r>
      <w:r w:rsidR="006124F5">
        <w:rPr>
          <w:rFonts w:eastAsiaTheme="minorEastAsia"/>
          <w:lang w:eastAsia="ja-JP"/>
        </w:rPr>
        <w:t xml:space="preserve">slot configuration is </w:t>
      </w:r>
      <w:r w:rsidR="00894A4D">
        <w:rPr>
          <w:rFonts w:eastAsiaTheme="minorEastAsia"/>
          <w:lang w:eastAsia="ja-JP"/>
        </w:rPr>
        <w:t xml:space="preserve">determined as </w:t>
      </w:r>
      <w:r w:rsidR="006124F5">
        <w:rPr>
          <w:rFonts w:eastAsiaTheme="minorEastAsia"/>
          <w:lang w:eastAsia="ja-JP"/>
        </w:rPr>
        <w:t>"DXXXU"</w:t>
      </w:r>
      <w:r w:rsidR="00894A4D">
        <w:rPr>
          <w:rFonts w:eastAsiaTheme="minorEastAsia"/>
          <w:lang w:eastAsia="ja-JP"/>
        </w:rPr>
        <w:t>.</w:t>
      </w:r>
      <w:r w:rsidR="00401144">
        <w:rPr>
          <w:rFonts w:eastAsiaTheme="minorEastAsia"/>
          <w:lang w:eastAsia="ja-JP"/>
        </w:rPr>
        <w:t xml:space="preserve"> </w:t>
      </w:r>
    </w:p>
    <w:p w14:paraId="6CB10840" w14:textId="676C3119" w:rsidR="000260DA" w:rsidRDefault="00EB7D02" w:rsidP="00137806">
      <w:pPr>
        <w:rPr>
          <w:rFonts w:eastAsiaTheme="minorEastAsia"/>
          <w:lang w:eastAsia="ja-JP"/>
        </w:rPr>
      </w:pPr>
      <w:r>
        <w:rPr>
          <w:rFonts w:eastAsiaTheme="minorEastAsia" w:hint="eastAsia"/>
          <w:lang w:eastAsia="ja-JP"/>
        </w:rPr>
        <w:t>Instead</w:t>
      </w:r>
      <w:r>
        <w:rPr>
          <w:rFonts w:eastAsiaTheme="minorEastAsia"/>
          <w:lang w:eastAsia="ja-JP"/>
        </w:rPr>
        <w:t xml:space="preserve"> of </w:t>
      </w:r>
      <w:r w:rsidR="002A34D5">
        <w:rPr>
          <w:rFonts w:eastAsiaTheme="minorEastAsia"/>
          <w:lang w:eastAsia="ja-JP"/>
        </w:rPr>
        <w:t xml:space="preserve">the above method (i.e., </w:t>
      </w:r>
      <w:r w:rsidR="006E37BB">
        <w:rPr>
          <w:rFonts w:eastAsiaTheme="minorEastAsia"/>
          <w:lang w:eastAsia="ja-JP"/>
        </w:rPr>
        <w:t xml:space="preserve">to </w:t>
      </w:r>
      <w:r w:rsidR="005A7D37">
        <w:rPr>
          <w:rFonts w:eastAsiaTheme="minorEastAsia"/>
          <w:lang w:eastAsia="ja-JP"/>
        </w:rPr>
        <w:t>indicat</w:t>
      </w:r>
      <w:r w:rsidR="006E37BB">
        <w:rPr>
          <w:rFonts w:eastAsiaTheme="minorEastAsia"/>
          <w:lang w:eastAsia="ja-JP"/>
        </w:rPr>
        <w:t xml:space="preserve">e </w:t>
      </w:r>
      <w:r w:rsidR="007E6431">
        <w:rPr>
          <w:rFonts w:eastAsiaTheme="minorEastAsia" w:hint="eastAsia"/>
          <w:lang w:eastAsia="ja-JP"/>
        </w:rPr>
        <w:t>SBFD s</w:t>
      </w:r>
      <w:r w:rsidR="007E6431">
        <w:rPr>
          <w:rFonts w:eastAsiaTheme="minorEastAsia"/>
          <w:lang w:eastAsia="ja-JP"/>
        </w:rPr>
        <w:t xml:space="preserve">ymbol/slot by </w:t>
      </w:r>
      <w:r w:rsidR="00223B16">
        <w:rPr>
          <w:rFonts w:eastAsiaTheme="minorEastAsia"/>
          <w:lang w:eastAsia="ja-JP"/>
        </w:rPr>
        <w:t xml:space="preserve">overwriting </w:t>
      </w:r>
      <w:r w:rsidR="00F14208">
        <w:rPr>
          <w:rFonts w:eastAsiaTheme="minorEastAsia"/>
          <w:lang w:eastAsia="ja-JP"/>
        </w:rPr>
        <w:t>"D</w:t>
      </w:r>
      <w:r w:rsidR="00F14208" w:rsidRPr="00F14208">
        <w:rPr>
          <w:rFonts w:eastAsiaTheme="minorEastAsia"/>
          <w:lang w:eastAsia="ja-JP"/>
        </w:rPr>
        <w:sym w:font="Wingdings" w:char="F0E0"/>
      </w:r>
      <w:r w:rsidR="00F14208">
        <w:rPr>
          <w:rFonts w:eastAsiaTheme="minorEastAsia"/>
          <w:lang w:eastAsia="ja-JP"/>
        </w:rPr>
        <w:t>U"</w:t>
      </w:r>
      <w:r w:rsidR="002A34D5">
        <w:rPr>
          <w:rFonts w:eastAsiaTheme="minorEastAsia"/>
          <w:lang w:eastAsia="ja-JP"/>
        </w:rPr>
        <w:t>)</w:t>
      </w:r>
      <w:r w:rsidR="00401144">
        <w:rPr>
          <w:rFonts w:eastAsiaTheme="minorEastAsia"/>
          <w:lang w:eastAsia="ja-JP"/>
        </w:rPr>
        <w:t>, to indicate "DXXXU"</w:t>
      </w:r>
      <w:r w:rsidR="001C5857">
        <w:rPr>
          <w:rFonts w:eastAsiaTheme="minorEastAsia" w:hint="eastAsia"/>
          <w:lang w:eastAsia="ja-JP"/>
        </w:rPr>
        <w:t xml:space="preserve"> d</w:t>
      </w:r>
      <w:r w:rsidR="001C5857">
        <w:rPr>
          <w:rFonts w:eastAsiaTheme="minorEastAsia"/>
          <w:lang w:eastAsia="ja-JP"/>
        </w:rPr>
        <w:t>irectly</w:t>
      </w:r>
      <w:r w:rsidR="00401144">
        <w:rPr>
          <w:rFonts w:eastAsiaTheme="minorEastAsia"/>
          <w:lang w:eastAsia="ja-JP"/>
        </w:rPr>
        <w:t xml:space="preserve"> by </w:t>
      </w:r>
      <w:r w:rsidR="00401144" w:rsidRPr="00C10035">
        <w:rPr>
          <w:rFonts w:eastAsiaTheme="minorEastAsia"/>
          <w:i/>
          <w:iCs/>
          <w:lang w:eastAsia="ja-JP"/>
        </w:rPr>
        <w:t>tdd-UL-DL-ConfigurationCommon-r</w:t>
      </w:r>
      <w:r w:rsidR="00401144">
        <w:rPr>
          <w:rFonts w:eastAsiaTheme="minorEastAsia"/>
          <w:i/>
          <w:iCs/>
          <w:lang w:eastAsia="ja-JP"/>
        </w:rPr>
        <w:t>19</w:t>
      </w:r>
      <w:r w:rsidR="00450BE5">
        <w:rPr>
          <w:rFonts w:eastAsiaTheme="minorEastAsia"/>
          <w:lang w:eastAsia="ja-JP"/>
        </w:rPr>
        <w:t xml:space="preserve"> can also be considered</w:t>
      </w:r>
      <w:r w:rsidR="00367510">
        <w:rPr>
          <w:rFonts w:eastAsiaTheme="minorEastAsia"/>
          <w:lang w:eastAsia="ja-JP"/>
        </w:rPr>
        <w:t>.</w:t>
      </w:r>
      <w:r w:rsidR="00842832">
        <w:rPr>
          <w:rFonts w:eastAsiaTheme="minorEastAsia"/>
          <w:lang w:eastAsia="ja-JP"/>
        </w:rPr>
        <w:t xml:space="preserve"> </w:t>
      </w:r>
    </w:p>
    <w:p w14:paraId="6AD75982" w14:textId="6EA0068D" w:rsidR="0092671D" w:rsidRPr="00122F67" w:rsidRDefault="0091385B" w:rsidP="00122F67">
      <w:pPr>
        <w:keepNext/>
        <w:rPr>
          <w:b/>
          <w:bCs/>
          <w:lang w:eastAsia="ja-JP"/>
        </w:rPr>
      </w:pPr>
      <w:r w:rsidRPr="00122F67">
        <w:rPr>
          <w:rFonts w:eastAsiaTheme="minorEastAsia"/>
          <w:b/>
          <w:bCs/>
          <w:lang w:eastAsia="ja-JP"/>
        </w:rPr>
        <w:t xml:space="preserve">Proposal </w:t>
      </w:r>
      <w:r w:rsidR="00FD0555">
        <w:rPr>
          <w:rFonts w:eastAsiaTheme="minorEastAsia" w:hint="eastAsia"/>
          <w:b/>
          <w:bCs/>
          <w:lang w:eastAsia="ja-JP"/>
        </w:rPr>
        <w:t>1</w:t>
      </w:r>
      <w:r w:rsidRPr="00122F67">
        <w:rPr>
          <w:rFonts w:eastAsiaTheme="minorEastAsia"/>
          <w:b/>
          <w:bCs/>
          <w:lang w:eastAsia="ja-JP"/>
        </w:rPr>
        <w:t xml:space="preserve">: Consider </w:t>
      </w:r>
      <w:proofErr w:type="gramStart"/>
      <w:r w:rsidRPr="00122F67">
        <w:rPr>
          <w:rFonts w:eastAsiaTheme="minorEastAsia"/>
          <w:b/>
          <w:bCs/>
          <w:lang w:eastAsia="ja-JP"/>
        </w:rPr>
        <w:t>to introduce</w:t>
      </w:r>
      <w:proofErr w:type="gramEnd"/>
      <w:r w:rsidRPr="00122F67">
        <w:rPr>
          <w:rFonts w:eastAsiaTheme="minorEastAsia"/>
          <w:b/>
          <w:bCs/>
          <w:lang w:eastAsia="ja-JP"/>
        </w:rPr>
        <w:t xml:space="preserve"> a </w:t>
      </w:r>
      <w:r w:rsidR="00D158C1">
        <w:rPr>
          <w:rFonts w:eastAsiaTheme="minorEastAsia"/>
          <w:b/>
          <w:bCs/>
          <w:lang w:eastAsia="ja-JP"/>
        </w:rPr>
        <w:t xml:space="preserve">separate </w:t>
      </w:r>
      <w:r w:rsidRPr="00122F67">
        <w:rPr>
          <w:rFonts w:eastAsiaTheme="minorEastAsia"/>
          <w:b/>
          <w:bCs/>
          <w:lang w:eastAsia="ja-JP"/>
        </w:rPr>
        <w:t>slot</w:t>
      </w:r>
      <w:r w:rsidR="007C5C47">
        <w:rPr>
          <w:rFonts w:eastAsiaTheme="minorEastAsia"/>
          <w:b/>
          <w:bCs/>
          <w:lang w:eastAsia="ja-JP"/>
        </w:rPr>
        <w:t xml:space="preserve"> and symbol</w:t>
      </w:r>
      <w:r w:rsidRPr="00122F67">
        <w:rPr>
          <w:rFonts w:eastAsiaTheme="minorEastAsia"/>
          <w:b/>
          <w:bCs/>
          <w:lang w:eastAsia="ja-JP"/>
        </w:rPr>
        <w:t xml:space="preserve"> </w:t>
      </w:r>
      <w:r w:rsidR="00D158C1">
        <w:rPr>
          <w:rFonts w:eastAsiaTheme="minorEastAsia"/>
          <w:b/>
          <w:bCs/>
          <w:lang w:eastAsia="ja-JP"/>
        </w:rPr>
        <w:t>configuration</w:t>
      </w:r>
      <w:r w:rsidR="00E25C67">
        <w:rPr>
          <w:rFonts w:eastAsiaTheme="minorEastAsia"/>
          <w:b/>
          <w:bCs/>
          <w:lang w:eastAsia="ja-JP"/>
        </w:rPr>
        <w:t xml:space="preserve"> </w:t>
      </w:r>
      <w:r w:rsidR="005929D7">
        <w:rPr>
          <w:rFonts w:eastAsiaTheme="minorEastAsia"/>
          <w:b/>
          <w:bCs/>
          <w:lang w:eastAsia="ja-JP"/>
        </w:rPr>
        <w:t>for SBFD</w:t>
      </w:r>
      <w:r w:rsidR="00D97713">
        <w:rPr>
          <w:rFonts w:eastAsiaTheme="minorEastAsia"/>
          <w:b/>
          <w:bCs/>
          <w:lang w:eastAsia="ja-JP"/>
        </w:rPr>
        <w:t xml:space="preserve"> operation</w:t>
      </w:r>
      <w:r w:rsidR="00E25C67">
        <w:rPr>
          <w:rFonts w:eastAsiaTheme="minorEastAsia"/>
          <w:b/>
          <w:bCs/>
          <w:lang w:eastAsia="ja-JP"/>
        </w:rPr>
        <w:t xml:space="preserve"> </w:t>
      </w:r>
      <w:r w:rsidR="0030640B">
        <w:rPr>
          <w:b/>
          <w:bCs/>
          <w:lang w:eastAsia="ja-JP"/>
        </w:rPr>
        <w:t>by</w:t>
      </w:r>
      <w:r w:rsidR="00E25C67">
        <w:rPr>
          <w:b/>
          <w:bCs/>
          <w:lang w:eastAsia="ja-JP"/>
        </w:rPr>
        <w:t xml:space="preserve"> </w:t>
      </w:r>
      <w:r w:rsidR="007C5C47">
        <w:rPr>
          <w:b/>
          <w:bCs/>
          <w:lang w:eastAsia="ja-JP"/>
        </w:rPr>
        <w:t xml:space="preserve">using the signaling design of </w:t>
      </w:r>
      <w:r w:rsidR="007C5C47" w:rsidRPr="002F0733">
        <w:rPr>
          <w:b/>
          <w:bCs/>
          <w:i/>
        </w:rPr>
        <w:t>TDD-UL-DL-ConfigCommon</w:t>
      </w:r>
      <w:r w:rsidR="007C5C47" w:rsidRPr="007C5C47" w:rsidDel="007C5C47">
        <w:rPr>
          <w:b/>
          <w:bCs/>
          <w:lang w:eastAsia="ja-JP"/>
        </w:rPr>
        <w:t xml:space="preserve"> </w:t>
      </w:r>
      <w:r w:rsidR="00602D32">
        <w:rPr>
          <w:b/>
          <w:bCs/>
          <w:lang w:eastAsia="ja-JP"/>
        </w:rPr>
        <w:t xml:space="preserve">in order to limit the number of </w:t>
      </w:r>
      <w:r w:rsidR="00602D32" w:rsidRPr="00602D32">
        <w:rPr>
          <w:b/>
          <w:bCs/>
          <w:lang w:eastAsia="ja-JP"/>
        </w:rPr>
        <w:t>switching times</w:t>
      </w:r>
      <w:r w:rsidR="00602D32">
        <w:rPr>
          <w:b/>
          <w:bCs/>
          <w:lang w:eastAsia="ja-JP"/>
        </w:rPr>
        <w:t xml:space="preserve"> and to save the signaling overhead</w:t>
      </w:r>
      <w:r w:rsidR="00D158C1" w:rsidRPr="00122F67">
        <w:rPr>
          <w:b/>
          <w:bCs/>
          <w:lang w:eastAsia="ja-JP"/>
        </w:rPr>
        <w:t>.</w:t>
      </w:r>
    </w:p>
    <w:p w14:paraId="0D2ED65F" w14:textId="502146C3" w:rsidR="00FE6F55" w:rsidRDefault="006124F5" w:rsidP="00AA5E22">
      <w:pPr>
        <w:keepNext/>
        <w:jc w:val="center"/>
      </w:pPr>
      <w:r w:rsidRPr="006124F5">
        <w:rPr>
          <w:noProof/>
        </w:rPr>
        <w:drawing>
          <wp:inline distT="0" distB="0" distL="0" distR="0" wp14:anchorId="27A483E7" wp14:editId="64382BC4">
            <wp:extent cx="4227094" cy="1074313"/>
            <wp:effectExtent l="0" t="0" r="0" b="0"/>
            <wp:docPr id="397257118"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257118"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235892" cy="1076549"/>
                    </a:xfrm>
                    <a:prstGeom prst="rect">
                      <a:avLst/>
                    </a:prstGeom>
                  </pic:spPr>
                </pic:pic>
              </a:graphicData>
            </a:graphic>
          </wp:inline>
        </w:drawing>
      </w:r>
    </w:p>
    <w:p w14:paraId="55C59E54" w14:textId="13F96137" w:rsidR="00C10035" w:rsidRDefault="00DB4F85" w:rsidP="00AA5E22">
      <w:pPr>
        <w:pStyle w:val="ac"/>
        <w:jc w:val="center"/>
        <w:rPr>
          <w:rFonts w:eastAsiaTheme="minorEastAsia"/>
          <w:lang w:val="en-GB" w:eastAsia="ja-JP"/>
        </w:rPr>
      </w:pPr>
      <w:bookmarkStart w:id="2" w:name="_Ref158966246"/>
      <w:r>
        <w:t xml:space="preserve">Figure </w:t>
      </w:r>
      <w:fldSimple w:instr=" SEQ Figure \* ARABIC ">
        <w:r w:rsidR="00E05920">
          <w:rPr>
            <w:noProof/>
          </w:rPr>
          <w:t>2</w:t>
        </w:r>
      </w:fldSimple>
      <w:bookmarkEnd w:id="2"/>
      <w:r>
        <w:t xml:space="preserve">  </w:t>
      </w:r>
      <w:r w:rsidR="00C10035">
        <w:rPr>
          <w:rFonts w:eastAsiaTheme="minorEastAsia"/>
          <w:lang w:val="en-GB" w:eastAsia="ja-JP"/>
        </w:rPr>
        <w:t xml:space="preserve">SBFD operation by using a new slot </w:t>
      </w:r>
      <w:proofErr w:type="gramStart"/>
      <w:r w:rsidR="00C10035">
        <w:rPr>
          <w:rFonts w:eastAsiaTheme="minorEastAsia"/>
          <w:lang w:val="en-GB" w:eastAsia="ja-JP"/>
        </w:rPr>
        <w:t>configuration</w:t>
      </w:r>
      <w:proofErr w:type="gramEnd"/>
    </w:p>
    <w:p w14:paraId="0EE5637A" w14:textId="77777777" w:rsidR="000A47AC" w:rsidRPr="00635D3B" w:rsidRDefault="000A47AC" w:rsidP="001F67D7">
      <w:pPr>
        <w:rPr>
          <w:lang w:eastAsia="ja-JP"/>
        </w:rPr>
      </w:pPr>
    </w:p>
    <w:p w14:paraId="034C4FC8" w14:textId="07F893C9" w:rsidR="00B36196" w:rsidRDefault="00D67833" w:rsidP="00B36196">
      <w:pPr>
        <w:pStyle w:val="2"/>
        <w:tabs>
          <w:tab w:val="clear" w:pos="1135"/>
        </w:tabs>
      </w:pPr>
      <w:r w:rsidRPr="00D67833">
        <w:t>Transmission/</w:t>
      </w:r>
      <w:r w:rsidR="00C35811">
        <w:t>r</w:t>
      </w:r>
      <w:r w:rsidRPr="00D67833">
        <w:t xml:space="preserve">eception </w:t>
      </w:r>
      <w:r w:rsidR="00664852">
        <w:t>behavio</w:t>
      </w:r>
      <w:r w:rsidR="00166433">
        <w:t>u</w:t>
      </w:r>
      <w:r w:rsidR="00664852">
        <w:t>r</w:t>
      </w:r>
      <w:r w:rsidR="009850A3">
        <w:t>s</w:t>
      </w:r>
      <w:r w:rsidR="00664852" w:rsidRPr="00D67833" w:rsidDel="00D67833">
        <w:t xml:space="preserve"> </w:t>
      </w:r>
    </w:p>
    <w:p w14:paraId="6D6F4C76" w14:textId="4962BF65" w:rsidR="005A29CD" w:rsidRDefault="00BA329C" w:rsidP="00032D9B">
      <w:pPr>
        <w:rPr>
          <w:lang w:val="en-GB"/>
        </w:rPr>
      </w:pPr>
      <w:r>
        <w:rPr>
          <w:lang w:eastAsia="ja-JP"/>
        </w:rPr>
        <w:t>In</w:t>
      </w:r>
      <w:r w:rsidRPr="00BA329C">
        <w:rPr>
          <w:lang w:eastAsia="ja-JP"/>
        </w:rPr>
        <w:t xml:space="preserve"> </w:t>
      </w:r>
      <w:r w:rsidR="00CF5951">
        <w:rPr>
          <w:lang w:eastAsia="ja-JP"/>
        </w:rPr>
        <w:t>this</w:t>
      </w:r>
      <w:r w:rsidRPr="00BA329C">
        <w:rPr>
          <w:lang w:eastAsia="ja-JP"/>
        </w:rPr>
        <w:t xml:space="preserve"> sections</w:t>
      </w:r>
      <w:r w:rsidR="002A43AE">
        <w:rPr>
          <w:lang w:eastAsia="ja-JP"/>
        </w:rPr>
        <w:t xml:space="preserve">, </w:t>
      </w:r>
      <w:r w:rsidR="00CF5951">
        <w:t>t</w:t>
      </w:r>
      <w:r w:rsidR="002A43AE" w:rsidRPr="00D67833">
        <w:t>ransmission/</w:t>
      </w:r>
      <w:r w:rsidR="002A43AE">
        <w:t>r</w:t>
      </w:r>
      <w:r w:rsidR="002A43AE" w:rsidRPr="00D67833">
        <w:t xml:space="preserve">eception </w:t>
      </w:r>
      <w:proofErr w:type="spellStart"/>
      <w:r w:rsidR="00032D9B" w:rsidRPr="00032D9B">
        <w:t>behaviours</w:t>
      </w:r>
      <w:proofErr w:type="spellEnd"/>
      <w:r w:rsidR="00032D9B" w:rsidRPr="00032D9B">
        <w:t xml:space="preserve"> </w:t>
      </w:r>
      <w:r>
        <w:t xml:space="preserve">for </w:t>
      </w:r>
      <w:r w:rsidR="00070804">
        <w:t>some</w:t>
      </w:r>
      <w:r w:rsidR="00070804" w:rsidRPr="00070804">
        <w:t xml:space="preserve"> </w:t>
      </w:r>
      <w:r>
        <w:t>channels</w:t>
      </w:r>
      <w:r w:rsidR="00373B00">
        <w:rPr>
          <w:rFonts w:hint="eastAsia"/>
          <w:lang w:eastAsia="ja-JP"/>
        </w:rPr>
        <w:t>/signals</w:t>
      </w:r>
      <w:r>
        <w:t xml:space="preserve"> </w:t>
      </w:r>
      <w:r w:rsidR="002A43AE">
        <w:t>are discussed.</w:t>
      </w:r>
      <w:r w:rsidR="00032D9B">
        <w:rPr>
          <w:lang w:val="en-GB"/>
        </w:rPr>
        <w:t xml:space="preserve"> </w:t>
      </w:r>
    </w:p>
    <w:p w14:paraId="6654F469" w14:textId="3EF52FE8" w:rsidR="00E861AB" w:rsidRDefault="00F14EA4" w:rsidP="00E861AB">
      <w:pPr>
        <w:pStyle w:val="3"/>
      </w:pPr>
      <w:r>
        <w:t xml:space="preserve">Configured UL </w:t>
      </w:r>
      <w:proofErr w:type="gramStart"/>
      <w:r>
        <w:t>transmission</w:t>
      </w:r>
      <w:proofErr w:type="gramEnd"/>
    </w:p>
    <w:p w14:paraId="55767CEE" w14:textId="3348558C" w:rsidR="000A638E" w:rsidRDefault="00512D2B" w:rsidP="00B80898">
      <w:pPr>
        <w:rPr>
          <w:rFonts w:eastAsiaTheme="minorEastAsia"/>
          <w:lang w:val="en-GB" w:eastAsia="ja-JP"/>
        </w:rPr>
      </w:pPr>
      <w:r>
        <w:rPr>
          <w:rFonts w:eastAsiaTheme="minorEastAsia"/>
          <w:lang w:eastAsia="ja-JP"/>
        </w:rPr>
        <w:t xml:space="preserve">For </w:t>
      </w:r>
      <w:r w:rsidR="007B01CA">
        <w:rPr>
          <w:rFonts w:eastAsiaTheme="minorEastAsia" w:hint="eastAsia"/>
          <w:lang w:eastAsia="ja-JP"/>
        </w:rPr>
        <w:t>UL t</w:t>
      </w:r>
      <w:r w:rsidR="007B01CA">
        <w:rPr>
          <w:rFonts w:eastAsiaTheme="minorEastAsia"/>
          <w:lang w:eastAsia="ja-JP"/>
        </w:rPr>
        <w:t>ransmission</w:t>
      </w:r>
      <w:r w:rsidR="00BB3A44">
        <w:rPr>
          <w:rFonts w:eastAsiaTheme="minorEastAsia"/>
          <w:lang w:eastAsia="ja-JP"/>
        </w:rPr>
        <w:t xml:space="preserve"> on</w:t>
      </w:r>
      <w:r w:rsidR="007B01CA">
        <w:rPr>
          <w:rFonts w:eastAsiaTheme="minorEastAsia"/>
          <w:lang w:eastAsia="ja-JP"/>
        </w:rPr>
        <w:t xml:space="preserve"> SBFD symbol and non-SBFD symbol</w:t>
      </w:r>
      <w:r>
        <w:t xml:space="preserve">, </w:t>
      </w:r>
      <w:r w:rsidR="0099738A">
        <w:t xml:space="preserve">the following </w:t>
      </w:r>
      <w:r w:rsidR="007B01CA">
        <w:t xml:space="preserve">conclusion was </w:t>
      </w:r>
      <w:r w:rsidR="0099738A">
        <w:t>captured in TR38.858</w:t>
      </w:r>
      <w:r w:rsidR="00340299">
        <w:t xml:space="preserve"> </w:t>
      </w:r>
      <w:r w:rsidR="00996A88">
        <w:fldChar w:fldCharType="begin"/>
      </w:r>
      <w:r w:rsidR="00996A88">
        <w:instrText xml:space="preserve"> REF _Ref158824284 \n \h </w:instrText>
      </w:r>
      <w:r w:rsidR="00996A88">
        <w:fldChar w:fldCharType="separate"/>
      </w:r>
      <w:r w:rsidR="00996A88">
        <w:t>[2]</w:t>
      </w:r>
      <w:r w:rsidR="00996A88">
        <w:fldChar w:fldCharType="end"/>
      </w:r>
      <w:r w:rsidR="0099738A">
        <w:t>.</w:t>
      </w:r>
    </w:p>
    <w:tbl>
      <w:tblPr>
        <w:tblStyle w:val="afc"/>
        <w:tblW w:w="0" w:type="auto"/>
        <w:tblLook w:val="04A0" w:firstRow="1" w:lastRow="0" w:firstColumn="1" w:lastColumn="0" w:noHBand="0" w:noVBand="1"/>
      </w:tblPr>
      <w:tblGrid>
        <w:gridCol w:w="9630"/>
      </w:tblGrid>
      <w:tr w:rsidR="00983B75" w14:paraId="2AC2EB89" w14:textId="77777777" w:rsidTr="00983B75">
        <w:tc>
          <w:tcPr>
            <w:tcW w:w="9630" w:type="dxa"/>
          </w:tcPr>
          <w:p w14:paraId="3CB17142" w14:textId="7561558D" w:rsidR="00983B75" w:rsidRPr="00122F67" w:rsidRDefault="00983B75" w:rsidP="007B01CA">
            <w:pPr>
              <w:spacing w:after="60"/>
              <w:rPr>
                <w:b/>
                <w:bCs/>
              </w:rPr>
            </w:pPr>
            <w:r w:rsidRPr="00122F67">
              <w:rPr>
                <w:b/>
                <w:bCs/>
                <w:lang w:eastAsia="ja-JP"/>
              </w:rPr>
              <w:t xml:space="preserve">TR38.858, 6.1.2 Impact and potential enhancements for transmissions and </w:t>
            </w:r>
            <w:proofErr w:type="gramStart"/>
            <w:r w:rsidRPr="00122F67">
              <w:rPr>
                <w:b/>
                <w:bCs/>
                <w:lang w:eastAsia="ja-JP"/>
              </w:rPr>
              <w:t>receptions</w:t>
            </w:r>
            <w:proofErr w:type="gramEnd"/>
          </w:p>
          <w:p w14:paraId="1A543005" w14:textId="120550A5" w:rsidR="00983B75" w:rsidRDefault="007B01CA" w:rsidP="00122F67">
            <w:pPr>
              <w:spacing w:after="60"/>
              <w:rPr>
                <w:rFonts w:eastAsiaTheme="minorEastAsia"/>
                <w:lang w:val="en-GB" w:eastAsia="ja-JP"/>
              </w:rPr>
            </w:pPr>
            <w:r w:rsidRPr="006B2A04">
              <w:rPr>
                <w:rFonts w:hint="eastAsia"/>
              </w:rPr>
              <w:t>F</w:t>
            </w:r>
            <w:r w:rsidRPr="006B2A04">
              <w:t>or SRS, PUCCH and PUSCH on SBFD symbols and non-SBFD symbols in different slots</w:t>
            </w:r>
            <w:r w:rsidRPr="006B2A04">
              <w:rPr>
                <w:rFonts w:hint="eastAsia"/>
              </w:rPr>
              <w:t xml:space="preserve">, </w:t>
            </w:r>
            <w:r w:rsidRPr="006B2A04">
              <w:t>it may be beneficial to have separate resources, FH parameters, UL power control parameters and/or beam/spatial relation.</w:t>
            </w:r>
          </w:p>
        </w:tc>
      </w:tr>
    </w:tbl>
    <w:p w14:paraId="11B8A231" w14:textId="77777777" w:rsidR="00983B75" w:rsidRDefault="00983B75" w:rsidP="00122F67">
      <w:pPr>
        <w:spacing w:after="0"/>
        <w:rPr>
          <w:rFonts w:eastAsiaTheme="minorEastAsia"/>
          <w:lang w:val="en-GB" w:eastAsia="ja-JP"/>
        </w:rPr>
      </w:pPr>
    </w:p>
    <w:p w14:paraId="45A779DF" w14:textId="0B68AFBB" w:rsidR="000A638E" w:rsidRDefault="003964FE" w:rsidP="00B80898">
      <w:pPr>
        <w:rPr>
          <w:color w:val="000000" w:themeColor="text1"/>
        </w:rPr>
      </w:pPr>
      <w:r>
        <w:rPr>
          <w:color w:val="000000" w:themeColor="text1"/>
          <w:lang w:val="en-GB"/>
        </w:rPr>
        <w:t xml:space="preserve">For configured UL transmission, </w:t>
      </w:r>
      <w:r w:rsidR="00AD6837">
        <w:rPr>
          <w:color w:val="000000" w:themeColor="text1"/>
          <w:lang w:val="en-GB"/>
        </w:rPr>
        <w:t>i</w:t>
      </w:r>
      <w:r w:rsidR="00413BFE">
        <w:rPr>
          <w:color w:val="000000" w:themeColor="text1"/>
          <w:lang w:val="en-GB"/>
        </w:rPr>
        <w:t xml:space="preserve">t is </w:t>
      </w:r>
      <w:r w:rsidR="008358B6" w:rsidRPr="00973FA0">
        <w:rPr>
          <w:color w:val="000000" w:themeColor="text1"/>
        </w:rPr>
        <w:t>in principle by current spec</w:t>
      </w:r>
      <w:r w:rsidR="00930162">
        <w:rPr>
          <w:rFonts w:hint="eastAsia"/>
          <w:color w:val="000000" w:themeColor="text1"/>
          <w:lang w:eastAsia="ja-JP"/>
        </w:rPr>
        <w:t>i</w:t>
      </w:r>
      <w:r w:rsidR="00930162">
        <w:rPr>
          <w:color w:val="000000" w:themeColor="text1"/>
          <w:lang w:eastAsia="ja-JP"/>
        </w:rPr>
        <w:t>fication</w:t>
      </w:r>
      <w:r w:rsidR="008358B6" w:rsidRPr="00973FA0">
        <w:rPr>
          <w:color w:val="000000" w:themeColor="text1"/>
        </w:rPr>
        <w:t xml:space="preserve"> </w:t>
      </w:r>
      <w:r w:rsidR="00E93C9A">
        <w:rPr>
          <w:color w:val="000000" w:themeColor="text1"/>
        </w:rPr>
        <w:t>that a UL transmission</w:t>
      </w:r>
      <w:r w:rsidR="008358B6" w:rsidRPr="00973FA0">
        <w:rPr>
          <w:color w:val="000000" w:themeColor="text1"/>
        </w:rPr>
        <w:t xml:space="preserve"> can be configured to align the periodicity and symbol offset with that of either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w:t>
      </w:r>
    </w:p>
    <w:p w14:paraId="4AD798D4" w14:textId="61120D06" w:rsidR="00FD1566"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(e.g. SBFD symbol vs.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not overlapping with the applicable symbol type</w:t>
      </w:r>
      <w:r w:rsidR="00813931">
        <w:rPr>
          <w:rFonts w:eastAsiaTheme="minorEastAsia"/>
          <w:lang w:val="en-GB" w:eastAsia="ja-JP"/>
        </w:rPr>
        <w:t>.</w:t>
      </w:r>
      <w:r w:rsidR="00606837">
        <w:rPr>
          <w:bCs/>
          <w:iCs/>
        </w:rPr>
        <w:t xml:space="preserve"> As</w:t>
      </w:r>
      <w:r w:rsidR="00AE5FC7">
        <w:rPr>
          <w:bCs/>
          <w:iCs/>
        </w:rPr>
        <w:t xml:space="preserve"> described in</w:t>
      </w:r>
      <w:r w:rsidR="0098193C">
        <w:rPr>
          <w:bCs/>
          <w:iCs/>
        </w:rPr>
        <w:t xml:space="preserve"> TR</w:t>
      </w:r>
      <w:r w:rsidR="00A34916">
        <w:rPr>
          <w:bCs/>
          <w:iCs/>
        </w:rPr>
        <w:t xml:space="preserve"> </w:t>
      </w:r>
      <w:r w:rsidR="002B44A2">
        <w:rPr>
          <w:bCs/>
          <w:iCs/>
        </w:rPr>
        <w:t>above</w:t>
      </w:r>
      <w:r w:rsidR="002B44A2">
        <w:rPr>
          <w:rFonts w:eastAsia="Malgun Gothic"/>
        </w:rPr>
        <w:t xml:space="preserve">, not only resources but also other </w:t>
      </w:r>
      <w:r w:rsidR="002B44A2">
        <w:rPr>
          <w:rFonts w:eastAsiaTheme="minorEastAsia" w:hint="eastAsia"/>
          <w:lang w:eastAsia="ja-JP"/>
        </w:rPr>
        <w:t>p</w:t>
      </w:r>
      <w:r w:rsidR="002B44A2">
        <w:rPr>
          <w:rFonts w:eastAsiaTheme="minorEastAsia"/>
          <w:lang w:eastAsia="ja-JP"/>
        </w:rPr>
        <w:t xml:space="preserve">arameters (e.g., </w:t>
      </w:r>
      <w:r w:rsidR="002B44A2" w:rsidRPr="006B2A04">
        <w:t>UL power control</w:t>
      </w:r>
      <w:r w:rsidR="002B44A2">
        <w:t xml:space="preserve">, </w:t>
      </w:r>
      <w:r w:rsidR="002B44A2" w:rsidRPr="0051094A">
        <w:t>beam/spatial relation</w:t>
      </w:r>
      <w:r w:rsidR="002B44A2">
        <w:rPr>
          <w:rFonts w:eastAsiaTheme="minorEastAsia"/>
          <w:lang w:eastAsia="ja-JP"/>
        </w:rPr>
        <w:t xml:space="preserve">) </w:t>
      </w:r>
      <w:r w:rsidR="002B44A2">
        <w:rPr>
          <w:rFonts w:eastAsia="Malgun Gothic"/>
        </w:rPr>
        <w:t>would need to be separated because link quality can be different among SBFD and non-SBFD symbols.</w:t>
      </w:r>
      <w:r w:rsidR="002B44A2">
        <w:rPr>
          <w:rFonts w:eastAsiaTheme="minorEastAsia"/>
          <w:lang w:val="en-GB" w:eastAsia="ja-JP"/>
        </w:rPr>
        <w:t xml:space="preserve"> </w:t>
      </w:r>
    </w:p>
    <w:p w14:paraId="49D649AE" w14:textId="3F3AB8FD" w:rsidR="00342EF1" w:rsidRDefault="00674382" w:rsidP="00B80898">
      <w:pPr>
        <w:rPr>
          <w:rFonts w:eastAsiaTheme="minorEastAsia"/>
          <w:b/>
          <w:bCs/>
          <w:lang w:val="en-GB" w:eastAsia="ja-JP"/>
        </w:rPr>
      </w:pPr>
      <w:r w:rsidRPr="00674382">
        <w:rPr>
          <w:rFonts w:eastAsiaTheme="minorEastAsia"/>
          <w:b/>
          <w:bCs/>
          <w:lang w:val="en-GB" w:eastAsia="ja-JP"/>
        </w:rPr>
        <w:t xml:space="preserve">Proposal </w:t>
      </w:r>
      <w:r w:rsidR="00FD0555">
        <w:rPr>
          <w:rFonts w:eastAsiaTheme="minorEastAsia"/>
          <w:b/>
          <w:bCs/>
          <w:lang w:val="en-GB" w:eastAsia="ja-JP"/>
        </w:rPr>
        <w:t>2</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xml:space="preserve">, </w:t>
      </w:r>
      <w:r w:rsidR="00995066">
        <w:rPr>
          <w:rFonts w:eastAsiaTheme="minorEastAsia"/>
          <w:b/>
          <w:bCs/>
          <w:lang w:val="en-GB" w:eastAsia="ja-JP"/>
        </w:rPr>
        <w:t xml:space="preserve">support </w:t>
      </w:r>
      <w:r w:rsidR="00541EE3">
        <w:rPr>
          <w:rFonts w:eastAsiaTheme="minorEastAsia"/>
          <w:b/>
          <w:bCs/>
          <w:lang w:val="en-GB" w:eastAsia="ja-JP"/>
        </w:rPr>
        <w:t>s</w:t>
      </w:r>
      <w:r w:rsidR="00541EE3" w:rsidRPr="00541EE3">
        <w:rPr>
          <w:rFonts w:eastAsiaTheme="minorEastAsia"/>
          <w:b/>
          <w:bCs/>
          <w:lang w:val="en-GB" w:eastAsia="ja-JP"/>
        </w:rPr>
        <w:t xml:space="preserve">eparate configurations for SBFD </w:t>
      </w:r>
      <w:r w:rsidR="003D32C6">
        <w:rPr>
          <w:rFonts w:eastAsiaTheme="minorEastAsia"/>
          <w:b/>
          <w:bCs/>
          <w:lang w:val="en-GB" w:eastAsia="ja-JP"/>
        </w:rPr>
        <w:t xml:space="preserve">symbols </w:t>
      </w:r>
      <w:r w:rsidR="00541EE3" w:rsidRPr="00541EE3">
        <w:rPr>
          <w:rFonts w:eastAsiaTheme="minorEastAsia"/>
          <w:b/>
          <w:bCs/>
          <w:lang w:val="en-GB" w:eastAsia="ja-JP"/>
        </w:rPr>
        <w:t xml:space="preserve">and non-SBFD </w:t>
      </w:r>
      <w:r w:rsidR="00541EE3">
        <w:rPr>
          <w:rFonts w:eastAsiaTheme="minorEastAsia"/>
          <w:b/>
          <w:bCs/>
          <w:lang w:val="en-GB" w:eastAsia="ja-JP"/>
        </w:rPr>
        <w:t xml:space="preserve">symbols by </w:t>
      </w:r>
      <w:r w:rsidR="00541EE3" w:rsidRPr="008814BF">
        <w:rPr>
          <w:rFonts w:eastAsiaTheme="minorEastAsia"/>
          <w:b/>
          <w:bCs/>
          <w:lang w:val="en-GB" w:eastAsia="ja-JP"/>
        </w:rPr>
        <w:t>associat</w:t>
      </w:r>
      <w:r w:rsidR="00995066">
        <w:rPr>
          <w:rFonts w:eastAsiaTheme="minorEastAsia"/>
          <w:b/>
          <w:bCs/>
          <w:lang w:val="en-GB" w:eastAsia="ja-JP"/>
        </w:rPr>
        <w:t>ing the configuration</w:t>
      </w:r>
      <w:r w:rsidR="00541EE3" w:rsidRPr="008814BF">
        <w:rPr>
          <w:rFonts w:eastAsiaTheme="minorEastAsia"/>
          <w:b/>
          <w:bCs/>
          <w:lang w:val="en-GB" w:eastAsia="ja-JP"/>
        </w:rPr>
        <w:t xml:space="preserve"> with either SBFD symbol</w:t>
      </w:r>
      <w:r w:rsidR="007470F6">
        <w:rPr>
          <w:rFonts w:eastAsiaTheme="minorEastAsia"/>
          <w:b/>
          <w:bCs/>
          <w:lang w:val="en-GB" w:eastAsia="ja-JP"/>
        </w:rPr>
        <w:t xml:space="preserve"> or </w:t>
      </w:r>
      <w:r w:rsidR="00E81052">
        <w:rPr>
          <w:rFonts w:eastAsiaTheme="minorEastAsia"/>
          <w:b/>
          <w:bCs/>
          <w:lang w:val="en-GB" w:eastAsia="ja-JP"/>
        </w:rPr>
        <w:t>non-SBFD symbol</w:t>
      </w:r>
      <w:r w:rsidR="00541EE3" w:rsidRPr="008814BF">
        <w:rPr>
          <w:rFonts w:eastAsiaTheme="minorEastAsia"/>
          <w:b/>
          <w:bCs/>
          <w:lang w:val="en-GB" w:eastAsia="ja-JP"/>
        </w:rPr>
        <w:t>.</w:t>
      </w:r>
    </w:p>
    <w:p w14:paraId="60FCC3CC" w14:textId="77777777" w:rsidR="00687ED3" w:rsidRDefault="00687ED3" w:rsidP="00B80898">
      <w:pPr>
        <w:rPr>
          <w:rFonts w:eastAsiaTheme="minorEastAsia"/>
          <w:b/>
          <w:bCs/>
          <w:lang w:val="en-GB" w:eastAsia="ja-JP"/>
        </w:rPr>
      </w:pPr>
    </w:p>
    <w:p w14:paraId="34276A7E" w14:textId="4A508FFC" w:rsidR="00674382" w:rsidRPr="00944A34" w:rsidRDefault="00944A34" w:rsidP="001F0992">
      <w:pPr>
        <w:pStyle w:val="3"/>
        <w:rPr>
          <w:rFonts w:eastAsiaTheme="minorEastAsia"/>
          <w:b/>
          <w:bCs/>
        </w:rPr>
      </w:pPr>
      <w:r>
        <w:t>PUSCH</w:t>
      </w:r>
    </w:p>
    <w:p w14:paraId="1C8BAD40" w14:textId="2257540E" w:rsidR="00560738" w:rsidRPr="00944A34" w:rsidRDefault="00046EF5" w:rsidP="001F0992">
      <w:pPr>
        <w:pStyle w:val="4"/>
      </w:pPr>
      <w:r>
        <w:t xml:space="preserve">Dynamic </w:t>
      </w:r>
      <w:r w:rsidR="00F720EE">
        <w:t>grant PUSCH</w:t>
      </w:r>
    </w:p>
    <w:p w14:paraId="50023F9F" w14:textId="5A989853" w:rsidR="00E33820" w:rsidRPr="00122F67" w:rsidRDefault="00A03191">
      <w:pPr>
        <w:rPr>
          <w:lang w:val="en-GB" w:eastAsia="ja-JP"/>
        </w:rPr>
      </w:pPr>
      <w:r w:rsidRPr="00122F67">
        <w:rPr>
          <w:lang w:val="en-GB" w:eastAsia="ja-JP"/>
        </w:rPr>
        <w:t>For</w:t>
      </w:r>
      <w:r w:rsidR="00B34CCC">
        <w:rPr>
          <w:lang w:val="en-GB" w:eastAsia="ja-JP"/>
        </w:rPr>
        <w:t xml:space="preserve"> frequency domain </w:t>
      </w:r>
      <w:r w:rsidR="0095162A">
        <w:rPr>
          <w:lang w:val="en-GB" w:eastAsia="ja-JP"/>
        </w:rPr>
        <w:t xml:space="preserve">resource allocation with different </w:t>
      </w:r>
      <w:r w:rsidR="0095162A" w:rsidRPr="006B2A04">
        <w:t>available resources</w:t>
      </w:r>
      <w:r w:rsidR="0095162A">
        <w:t xml:space="preserve"> </w:t>
      </w:r>
      <w:r w:rsidR="00B34CCC">
        <w:rPr>
          <w:lang w:val="en-GB" w:eastAsia="ja-JP"/>
        </w:rPr>
        <w:t xml:space="preserve">for </w:t>
      </w:r>
      <w:r w:rsidR="00B34CCC" w:rsidRPr="006B2A04">
        <w:t>SBFD symbols and non-SBFD symbol</w:t>
      </w:r>
      <w:r w:rsidR="00B34CCC">
        <w:t xml:space="preserve">s, the following options are captured in </w:t>
      </w:r>
      <w:r w:rsidR="00E72298">
        <w:t xml:space="preserve">TR38.858 </w:t>
      </w:r>
      <w:r w:rsidR="00E72298">
        <w:fldChar w:fldCharType="begin"/>
      </w:r>
      <w:r w:rsidR="00E72298">
        <w:instrText xml:space="preserve"> REF _Ref158824284 \n \h </w:instrText>
      </w:r>
      <w:r w:rsidR="00E72298">
        <w:fldChar w:fldCharType="separate"/>
      </w:r>
      <w:r w:rsidR="00E72298">
        <w:t>[2]</w:t>
      </w:r>
      <w:r w:rsidR="00E72298">
        <w:fldChar w:fldCharType="end"/>
      </w:r>
      <w:r w:rsidR="00E72298">
        <w:t>.</w:t>
      </w:r>
    </w:p>
    <w:tbl>
      <w:tblPr>
        <w:tblStyle w:val="afc"/>
        <w:tblW w:w="0" w:type="auto"/>
        <w:tblLook w:val="04A0" w:firstRow="1" w:lastRow="0" w:firstColumn="1" w:lastColumn="0" w:noHBand="0" w:noVBand="1"/>
      </w:tblPr>
      <w:tblGrid>
        <w:gridCol w:w="9630"/>
      </w:tblGrid>
      <w:tr w:rsidR="00E33820" w14:paraId="7E9B1B30" w14:textId="77777777" w:rsidTr="00122F67">
        <w:trPr>
          <w:trHeight w:val="1445"/>
        </w:trPr>
        <w:tc>
          <w:tcPr>
            <w:tcW w:w="9630" w:type="dxa"/>
          </w:tcPr>
          <w:p w14:paraId="4B517F96" w14:textId="77777777" w:rsidR="00E33820" w:rsidRPr="00AC6857" w:rsidRDefault="00E33820" w:rsidP="008C08F8">
            <w:pPr>
              <w:spacing w:after="60"/>
              <w:rPr>
                <w:b/>
                <w:bCs/>
              </w:rPr>
            </w:pPr>
            <w:r w:rsidRPr="00AC6857">
              <w:rPr>
                <w:b/>
                <w:bCs/>
                <w:lang w:eastAsia="ja-JP"/>
              </w:rPr>
              <w:t>TR</w:t>
            </w:r>
            <w:r w:rsidRPr="00AC6857">
              <w:rPr>
                <w:rFonts w:hint="eastAsia"/>
                <w:b/>
                <w:bCs/>
                <w:lang w:eastAsia="ja-JP"/>
              </w:rPr>
              <w:t>38.</w:t>
            </w:r>
            <w:r w:rsidRPr="00AC6857">
              <w:rPr>
                <w:b/>
                <w:bCs/>
                <w:lang w:eastAsia="ja-JP"/>
              </w:rPr>
              <w:t xml:space="preserve">858, 6.1.2 Impact and potential enhancements for transmissions and </w:t>
            </w:r>
            <w:proofErr w:type="gramStart"/>
            <w:r w:rsidRPr="00AC6857">
              <w:rPr>
                <w:b/>
                <w:bCs/>
                <w:lang w:eastAsia="ja-JP"/>
              </w:rPr>
              <w:t>receptions</w:t>
            </w:r>
            <w:proofErr w:type="gramEnd"/>
          </w:p>
          <w:p w14:paraId="014F9EB1" w14:textId="3553A70E" w:rsidR="00E33820" w:rsidRPr="006B2A04" w:rsidRDefault="00E33820" w:rsidP="00122F67">
            <w:pPr>
              <w:spacing w:after="60"/>
            </w:pPr>
            <w:r w:rsidRPr="006B2A04">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sidRPr="006B2A04">
              <w:rPr>
                <w:rFonts w:hint="eastAsia"/>
              </w:rPr>
              <w:t xml:space="preserve"> are studied.</w:t>
            </w:r>
          </w:p>
          <w:p w14:paraId="66879D4D" w14:textId="77777777" w:rsidR="00E33820" w:rsidRPr="006B2A04" w:rsidRDefault="00E33820" w:rsidP="00122F67">
            <w:pPr>
              <w:pStyle w:val="B1"/>
              <w:spacing w:after="60"/>
            </w:pPr>
            <w:r w:rsidRPr="006B2A04">
              <w:t>-</w:t>
            </w:r>
            <w:r w:rsidRPr="006B2A04">
              <w:tab/>
              <w:t xml:space="preserve">Option 1: Separate FDRA determination for SBFD slots and non-SBFD slots. </w:t>
            </w:r>
          </w:p>
          <w:p w14:paraId="7BAA8B3B" w14:textId="77777777" w:rsidR="00E33820" w:rsidRPr="006B2A04" w:rsidRDefault="00E33820" w:rsidP="00122F67">
            <w:pPr>
              <w:pStyle w:val="B2"/>
              <w:spacing w:after="60"/>
            </w:pPr>
            <w:r w:rsidRPr="006B2A04">
              <w:t>-</w:t>
            </w:r>
            <w:r w:rsidRPr="006B2A04">
              <w:tab/>
              <w:t>Option 1-1: Separate FDRA configurations/indications for SBFD slots and non-SBFD slots</w:t>
            </w:r>
          </w:p>
          <w:p w14:paraId="58AC5031" w14:textId="77777777" w:rsidR="00E33820" w:rsidRPr="006B2A04" w:rsidRDefault="00E33820" w:rsidP="00122F67">
            <w:pPr>
              <w:pStyle w:val="B2"/>
              <w:spacing w:after="60"/>
            </w:pPr>
            <w:r w:rsidRPr="006B2A04">
              <w:t>-</w:t>
            </w:r>
            <w:r w:rsidRPr="006B2A04">
              <w:tab/>
              <w:t xml:space="preserve">Option 1-2: Separate frequency resources determined for SBFD slots and non-SBFD slots based on single FDRA configuration/indication </w:t>
            </w:r>
          </w:p>
          <w:p w14:paraId="658D4815" w14:textId="77777777" w:rsidR="00E33820" w:rsidRPr="006B2A04" w:rsidRDefault="00E33820" w:rsidP="00122F67">
            <w:pPr>
              <w:pStyle w:val="B2"/>
              <w:spacing w:after="60"/>
            </w:pPr>
            <w:r w:rsidRPr="006B2A04">
              <w:t>-</w:t>
            </w:r>
            <w:r w:rsidRPr="006B2A04">
              <w:tab/>
              <w:t>Option 1-3: single FDRA configuration/indication and RB offset(s)</w:t>
            </w:r>
          </w:p>
          <w:p w14:paraId="78133720" w14:textId="77777777" w:rsidR="00E33820" w:rsidRPr="006B2A04" w:rsidRDefault="00E33820" w:rsidP="00122F67">
            <w:pPr>
              <w:pStyle w:val="B1"/>
              <w:spacing w:after="60"/>
            </w:pPr>
            <w:r w:rsidRPr="006B2A04">
              <w:t>-</w:t>
            </w:r>
            <w:r w:rsidRPr="006B2A04">
              <w:tab/>
              <w:t xml:space="preserve">Option 2: Perform rate matching or puncturing on the RBs outside DL/UL subbands for DL/UL channels/signals. </w:t>
            </w:r>
          </w:p>
          <w:p w14:paraId="1436BD3D" w14:textId="77777777" w:rsidR="00E33820" w:rsidRPr="006B2A04" w:rsidRDefault="00E33820" w:rsidP="00122F67">
            <w:pPr>
              <w:pStyle w:val="B1"/>
              <w:spacing w:after="60"/>
            </w:pPr>
            <w:r w:rsidRPr="006B2A04">
              <w:t>-</w:t>
            </w:r>
            <w:r w:rsidRPr="006B2A04">
              <w:tab/>
              <w:t>Option 3: A DL/UL channel/signal overlapping with RBs outside DL/UL subbands in a SBFD slot is dropped or postponed.</w:t>
            </w:r>
          </w:p>
          <w:p w14:paraId="13069552" w14:textId="77777777" w:rsidR="00E33820" w:rsidRDefault="00E33820" w:rsidP="00122F67">
            <w:pPr>
              <w:spacing w:after="60"/>
              <w:rPr>
                <w:highlight w:val="yellow"/>
                <w:lang w:val="en-GB" w:eastAsia="ja-JP"/>
              </w:rPr>
            </w:pPr>
            <w:r w:rsidRPr="006B2A04">
              <w:t>Note: Different options can be studied for different signals/channels.</w:t>
            </w:r>
          </w:p>
        </w:tc>
      </w:tr>
    </w:tbl>
    <w:p w14:paraId="1F6F0DAE" w14:textId="77777777" w:rsidR="00E33820" w:rsidRDefault="00E33820" w:rsidP="00122F67">
      <w:pPr>
        <w:spacing w:after="0"/>
        <w:rPr>
          <w:highlight w:val="yellow"/>
          <w:lang w:val="en-GB" w:eastAsia="ja-JP"/>
        </w:rPr>
      </w:pPr>
    </w:p>
    <w:p w14:paraId="3A951C84" w14:textId="73B1DECC" w:rsidR="0036397E" w:rsidRPr="00122F67" w:rsidRDefault="0095162A" w:rsidP="00351373">
      <w:pPr>
        <w:rPr>
          <w:lang w:eastAsia="ja-JP"/>
        </w:rPr>
      </w:pPr>
      <w:r>
        <w:rPr>
          <w:lang w:val="en-GB" w:eastAsia="ja-JP"/>
        </w:rPr>
        <w:t xml:space="preserve">As described in option </w:t>
      </w:r>
      <w:r w:rsidR="00BE1D12">
        <w:rPr>
          <w:lang w:val="en-GB" w:eastAsia="ja-JP"/>
        </w:rPr>
        <w:t>1</w:t>
      </w:r>
      <w:r>
        <w:rPr>
          <w:lang w:val="en-GB" w:eastAsia="ja-JP"/>
        </w:rPr>
        <w:t xml:space="preserve"> and option </w:t>
      </w:r>
      <w:r w:rsidR="00BE1D12">
        <w:rPr>
          <w:lang w:val="en-GB" w:eastAsia="ja-JP"/>
        </w:rPr>
        <w:t>2</w:t>
      </w:r>
      <w:r>
        <w:rPr>
          <w:lang w:val="en-GB" w:eastAsia="ja-JP"/>
        </w:rPr>
        <w:t xml:space="preserve">, </w:t>
      </w:r>
      <w:r w:rsidR="00525129">
        <w:rPr>
          <w:lang w:val="en-GB" w:eastAsia="ja-JP"/>
        </w:rPr>
        <w:t xml:space="preserve">potential </w:t>
      </w:r>
      <w:r>
        <w:rPr>
          <w:lang w:val="en-GB" w:eastAsia="ja-JP"/>
        </w:rPr>
        <w:t>enhancement</w:t>
      </w:r>
      <w:r w:rsidR="00F0730B">
        <w:rPr>
          <w:lang w:val="en-GB" w:eastAsia="ja-JP"/>
        </w:rPr>
        <w:t>s</w:t>
      </w:r>
      <w:r>
        <w:rPr>
          <w:lang w:val="en-GB" w:eastAsia="ja-JP"/>
        </w:rPr>
        <w:t xml:space="preserve"> for FDRA were discussed in SI phase. </w:t>
      </w:r>
      <w:r w:rsidR="001C73F4">
        <w:rPr>
          <w:lang w:val="en-GB" w:eastAsia="ja-JP"/>
        </w:rPr>
        <w:t>However, a</w:t>
      </w:r>
      <w:r w:rsidR="00E72298">
        <w:rPr>
          <w:lang w:val="en-GB" w:eastAsia="ja-JP"/>
        </w:rPr>
        <w:t xml:space="preserve">t least for PUSCH scheduled by dynamic grant, </w:t>
      </w:r>
      <w:r w:rsidR="00942D74">
        <w:rPr>
          <w:lang w:val="en-GB" w:eastAsia="ja-JP"/>
        </w:rPr>
        <w:t>such enhancement</w:t>
      </w:r>
      <w:r w:rsidR="00684B7D">
        <w:rPr>
          <w:lang w:val="en-GB" w:eastAsia="ja-JP"/>
        </w:rPr>
        <w:t>s</w:t>
      </w:r>
      <w:r w:rsidR="00942D74">
        <w:rPr>
          <w:lang w:val="en-GB" w:eastAsia="ja-JP"/>
        </w:rPr>
        <w:t xml:space="preserve"> would not be essential because </w:t>
      </w:r>
      <w:r w:rsidR="00BD54D5">
        <w:rPr>
          <w:lang w:val="en-GB" w:eastAsia="ja-JP"/>
        </w:rPr>
        <w:t xml:space="preserve">gNB can </w:t>
      </w:r>
      <w:r w:rsidR="00C74D54">
        <w:rPr>
          <w:lang w:val="en-GB" w:eastAsia="ja-JP"/>
        </w:rPr>
        <w:t>schedule</w:t>
      </w:r>
      <w:r w:rsidR="00BD54D5" w:rsidRPr="00BD54D5">
        <w:rPr>
          <w:lang w:val="en-GB" w:eastAsia="ja-JP"/>
        </w:rPr>
        <w:t xml:space="preserve"> the frequency resource </w:t>
      </w:r>
      <w:r w:rsidR="001A65E6">
        <w:rPr>
          <w:lang w:val="en-GB" w:eastAsia="ja-JP"/>
        </w:rPr>
        <w:t>according to</w:t>
      </w:r>
      <w:r w:rsidR="00BD54D5" w:rsidRPr="00BD54D5">
        <w:rPr>
          <w:lang w:val="en-GB" w:eastAsia="ja-JP"/>
        </w:rPr>
        <w:t xml:space="preserve"> SBFD symbol</w:t>
      </w:r>
      <w:r w:rsidR="00566574">
        <w:rPr>
          <w:lang w:val="en-GB" w:eastAsia="ja-JP"/>
        </w:rPr>
        <w:t xml:space="preserve"> or UL symbol</w:t>
      </w:r>
      <w:r w:rsidR="00BD54D5" w:rsidRPr="00BD54D5">
        <w:rPr>
          <w:lang w:val="en-GB" w:eastAsia="ja-JP"/>
        </w:rPr>
        <w:t>.</w:t>
      </w:r>
      <w:r w:rsidR="000F7DA7">
        <w:rPr>
          <w:lang w:val="en-GB" w:eastAsia="ja-JP"/>
        </w:rPr>
        <w:t xml:space="preserve"> PDSCH has </w:t>
      </w:r>
      <w:r w:rsidR="00AE74C7">
        <w:rPr>
          <w:lang w:val="en-GB" w:eastAsia="ja-JP"/>
        </w:rPr>
        <w:t xml:space="preserve">a </w:t>
      </w:r>
      <w:r w:rsidR="000F7DA7">
        <w:rPr>
          <w:lang w:val="en-GB" w:eastAsia="ja-JP"/>
        </w:rPr>
        <w:t xml:space="preserve">potential issue </w:t>
      </w:r>
      <w:r w:rsidR="001E702A">
        <w:rPr>
          <w:lang w:val="en-GB" w:eastAsia="ja-JP"/>
        </w:rPr>
        <w:t>to allocate non-contiguous DL subbands</w:t>
      </w:r>
      <w:r w:rsidR="007509BD">
        <w:rPr>
          <w:lang w:val="en-GB" w:eastAsia="ja-JP"/>
        </w:rPr>
        <w:t xml:space="preserve"> in SBFD symbol</w:t>
      </w:r>
      <w:r w:rsidR="001E702A">
        <w:rPr>
          <w:lang w:val="en-GB" w:eastAsia="ja-JP"/>
        </w:rPr>
        <w:t xml:space="preserve">, but PUSCH does not have such issue (i.e., </w:t>
      </w:r>
      <w:r w:rsidR="00962C79">
        <w:rPr>
          <w:lang w:val="en-GB" w:eastAsia="ja-JP"/>
        </w:rPr>
        <w:t xml:space="preserve">there is one </w:t>
      </w:r>
      <w:r w:rsidR="001E702A">
        <w:rPr>
          <w:lang w:val="en-GB" w:eastAsia="ja-JP"/>
        </w:rPr>
        <w:t>UL subband</w:t>
      </w:r>
      <w:r w:rsidR="00962C79">
        <w:rPr>
          <w:lang w:val="en-GB" w:eastAsia="ja-JP"/>
        </w:rPr>
        <w:t xml:space="preserve"> </w:t>
      </w:r>
      <w:r w:rsidR="001E702A">
        <w:rPr>
          <w:lang w:val="en-GB" w:eastAsia="ja-JP"/>
        </w:rPr>
        <w:t xml:space="preserve">at least </w:t>
      </w:r>
      <w:r w:rsidR="0091323B">
        <w:rPr>
          <w:lang w:val="en-GB" w:eastAsia="ja-JP"/>
        </w:rPr>
        <w:t>in</w:t>
      </w:r>
      <w:r w:rsidR="001E702A">
        <w:rPr>
          <w:lang w:val="en-GB" w:eastAsia="ja-JP"/>
        </w:rPr>
        <w:t xml:space="preserve"> Rel.19)</w:t>
      </w:r>
      <w:r w:rsidR="000F7DA7">
        <w:rPr>
          <w:lang w:val="en-GB" w:eastAsia="ja-JP"/>
        </w:rPr>
        <w:t>.</w:t>
      </w:r>
      <w:r>
        <w:rPr>
          <w:lang w:val="en-GB" w:eastAsia="ja-JP"/>
        </w:rPr>
        <w:t xml:space="preserve"> </w:t>
      </w:r>
      <w:r w:rsidR="002F1F9C">
        <w:rPr>
          <w:lang w:val="en-GB" w:eastAsia="ja-JP"/>
        </w:rPr>
        <w:t xml:space="preserve">Even for </w:t>
      </w:r>
      <w:r w:rsidR="00663B33">
        <w:rPr>
          <w:lang w:val="en-GB" w:eastAsia="ja-JP"/>
        </w:rPr>
        <w:t xml:space="preserve">PUSCH repetition, </w:t>
      </w:r>
      <w:r w:rsidR="009C1902">
        <w:rPr>
          <w:lang w:val="en-GB" w:eastAsia="ja-JP"/>
        </w:rPr>
        <w:t xml:space="preserve">gNB can schedule </w:t>
      </w:r>
      <w:r w:rsidR="002C446A">
        <w:rPr>
          <w:lang w:val="en-GB" w:eastAsia="ja-JP"/>
        </w:rPr>
        <w:t xml:space="preserve">so </w:t>
      </w:r>
      <w:r w:rsidR="0059263F">
        <w:rPr>
          <w:lang w:val="en-GB" w:eastAsia="ja-JP"/>
        </w:rPr>
        <w:t xml:space="preserve">that </w:t>
      </w:r>
      <w:r w:rsidR="002C446A">
        <w:rPr>
          <w:lang w:val="en-GB" w:eastAsia="ja-JP"/>
        </w:rPr>
        <w:t xml:space="preserve">frequency </w:t>
      </w:r>
      <w:r w:rsidR="0059263F">
        <w:rPr>
          <w:lang w:val="en-GB" w:eastAsia="ja-JP"/>
        </w:rPr>
        <w:t>resource</w:t>
      </w:r>
      <w:r w:rsidR="002C446A">
        <w:rPr>
          <w:lang w:val="en-GB" w:eastAsia="ja-JP"/>
        </w:rPr>
        <w:t>s for repetitions will be</w:t>
      </w:r>
      <w:r w:rsidR="0059263F">
        <w:rPr>
          <w:lang w:val="en-GB" w:eastAsia="ja-JP"/>
        </w:rPr>
        <w:t xml:space="preserve"> limited within UL subband</w:t>
      </w:r>
      <w:r w:rsidR="002C446A">
        <w:rPr>
          <w:lang w:val="en-GB" w:eastAsia="ja-JP"/>
        </w:rPr>
        <w:t xml:space="preserve"> if the repetitions occur over both SBFD symbol and UL symbol</w:t>
      </w:r>
      <w:r w:rsidR="0059263F">
        <w:rPr>
          <w:lang w:val="en-GB" w:eastAsia="ja-JP"/>
        </w:rPr>
        <w:t>.</w:t>
      </w:r>
      <w:r w:rsidR="002C446A">
        <w:rPr>
          <w:lang w:val="en-GB" w:eastAsia="ja-JP"/>
        </w:rPr>
        <w:t xml:space="preserve">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000EF4">
        <w:rPr>
          <w:lang w:val="en-GB" w:eastAsia="ja-JP"/>
        </w:rPr>
        <w:t xml:space="preserve">Therefore, our preference is option 3. </w:t>
      </w:r>
      <w:r w:rsidR="008E387F">
        <w:rPr>
          <w:lang w:val="en-GB" w:eastAsia="ja-JP"/>
        </w:rPr>
        <w:t xml:space="preserve">In addition, this means specific enhancement of </w:t>
      </w:r>
      <w:r w:rsidR="008E387F" w:rsidRPr="008E387F">
        <w:rPr>
          <w:lang w:val="en-GB" w:eastAsia="ja-JP"/>
        </w:rPr>
        <w:t>rate matching/puncturing are not needed</w:t>
      </w:r>
      <w:r w:rsidR="008E387F">
        <w:rPr>
          <w:lang w:val="en-GB" w:eastAsia="ja-JP"/>
        </w:rPr>
        <w:t>.</w:t>
      </w:r>
    </w:p>
    <w:p w14:paraId="2E8299B5" w14:textId="250883A5" w:rsidR="0036397E" w:rsidRDefault="00AA47D8" w:rsidP="00B80898">
      <w:pPr>
        <w:rPr>
          <w:lang w:val="en-GB" w:eastAsia="ja-JP"/>
        </w:rPr>
      </w:pPr>
      <w:r w:rsidRPr="00AB5419">
        <w:rPr>
          <w:rFonts w:eastAsiaTheme="minorEastAsia"/>
          <w:b/>
          <w:bCs/>
          <w:lang w:val="en-GB" w:eastAsia="ja-JP"/>
        </w:rPr>
        <w:t xml:space="preserve">Proposal </w:t>
      </w:r>
      <w:r w:rsidR="00FD0555">
        <w:rPr>
          <w:rFonts w:eastAsiaTheme="minorEastAsia"/>
          <w:b/>
          <w:bCs/>
          <w:lang w:val="en-GB" w:eastAsia="ja-JP"/>
        </w:rPr>
        <w:t>3</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w:t>
      </w:r>
      <w:r w:rsidR="00A67DA9"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sidR="00171B07">
        <w:rPr>
          <w:rFonts w:eastAsiaTheme="minorEastAsia"/>
          <w:b/>
          <w:bCs/>
          <w:lang w:eastAsia="ja-JP"/>
        </w:rPr>
        <w:t>non-SBFD</w:t>
      </w:r>
      <w:r w:rsidR="00171B07" w:rsidRPr="00AA47D8">
        <w:rPr>
          <w:rFonts w:eastAsiaTheme="minorEastAsia" w:hint="eastAsia"/>
          <w:b/>
          <w:bCs/>
          <w:lang w:eastAsia="ja-JP"/>
        </w:rPr>
        <w:t xml:space="preserve"> </w:t>
      </w:r>
      <w:r w:rsidRPr="00AA47D8">
        <w:rPr>
          <w:rFonts w:eastAsiaTheme="minorEastAsia" w:hint="eastAsia"/>
          <w:b/>
          <w:bCs/>
          <w:lang w:eastAsia="ja-JP"/>
        </w:rPr>
        <w:t>symbol</w:t>
      </w:r>
      <w:r w:rsidR="00755162">
        <w:rPr>
          <w:rFonts w:eastAsiaTheme="minorEastAsia"/>
          <w:b/>
          <w:bCs/>
          <w:lang w:eastAsia="ja-JP"/>
        </w:rPr>
        <w:t xml:space="preserve">, and </w:t>
      </w:r>
      <w:r w:rsidR="008E387F">
        <w:rPr>
          <w:rFonts w:eastAsiaTheme="minorEastAsia"/>
          <w:b/>
          <w:bCs/>
          <w:lang w:eastAsia="ja-JP"/>
        </w:rPr>
        <w:t xml:space="preserve">enhancement of </w:t>
      </w:r>
      <w:r w:rsidR="00755162" w:rsidRPr="00755162">
        <w:rPr>
          <w:rFonts w:eastAsiaTheme="minorEastAsia"/>
          <w:b/>
          <w:bCs/>
          <w:lang w:eastAsia="ja-JP"/>
        </w:rPr>
        <w:t>rate matching</w:t>
      </w:r>
      <w:r w:rsidR="007F1ADE">
        <w:rPr>
          <w:rFonts w:eastAsiaTheme="minorEastAsia"/>
          <w:b/>
          <w:bCs/>
          <w:lang w:eastAsia="ja-JP"/>
        </w:rPr>
        <w:t>/</w:t>
      </w:r>
      <w:r w:rsidR="00755162" w:rsidRPr="00755162">
        <w:rPr>
          <w:rFonts w:eastAsiaTheme="minorEastAsia"/>
          <w:b/>
          <w:bCs/>
          <w:lang w:eastAsia="ja-JP"/>
        </w:rPr>
        <w:t>puncturing</w:t>
      </w:r>
      <w:r w:rsidR="00755162">
        <w:rPr>
          <w:rFonts w:eastAsiaTheme="minorEastAsia"/>
          <w:b/>
          <w:bCs/>
          <w:lang w:eastAsia="ja-JP"/>
        </w:rPr>
        <w:t xml:space="preserve"> </w:t>
      </w:r>
      <w:r w:rsidR="00A74618">
        <w:rPr>
          <w:rFonts w:eastAsiaTheme="minorEastAsia"/>
          <w:b/>
          <w:bCs/>
          <w:lang w:eastAsia="ja-JP"/>
        </w:rPr>
        <w:t>are</w:t>
      </w:r>
      <w:r w:rsidR="00755162">
        <w:rPr>
          <w:rFonts w:eastAsiaTheme="minorEastAsia"/>
          <w:b/>
          <w:bCs/>
          <w:lang w:eastAsia="ja-JP"/>
        </w:rPr>
        <w:t xml:space="preserve"> not nee</w:t>
      </w:r>
      <w:r w:rsidR="00EB65CD">
        <w:rPr>
          <w:rFonts w:eastAsiaTheme="minorEastAsia"/>
          <w:b/>
          <w:bCs/>
          <w:lang w:eastAsia="ja-JP"/>
        </w:rPr>
        <w:t>ded</w:t>
      </w:r>
      <w:r w:rsidRPr="00470688">
        <w:rPr>
          <w:rFonts w:eastAsiaTheme="minorEastAsia"/>
          <w:b/>
          <w:bCs/>
          <w:lang w:val="en-GB" w:eastAsia="ja-JP"/>
        </w:rPr>
        <w:t xml:space="preserve">. </w:t>
      </w:r>
    </w:p>
    <w:p w14:paraId="79BE0F89" w14:textId="43ADAEB0" w:rsidR="0036397E" w:rsidRDefault="0036397E" w:rsidP="00B80898">
      <w:pPr>
        <w:rPr>
          <w:lang w:val="en-GB" w:eastAsia="ja-JP"/>
        </w:rPr>
      </w:pPr>
    </w:p>
    <w:p w14:paraId="5F25D879" w14:textId="2EF44CA4" w:rsidR="00B90308" w:rsidRPr="00470688" w:rsidRDefault="00944A34" w:rsidP="001F0992">
      <w:pPr>
        <w:pStyle w:val="4"/>
      </w:pPr>
      <w:r>
        <w:t>A</w:t>
      </w:r>
      <w:r w:rsidRPr="00944A34">
        <w:t>vailable slot counting</w:t>
      </w:r>
    </w:p>
    <w:p w14:paraId="1300F1ED" w14:textId="0DB2E81A" w:rsidR="00FE2986" w:rsidRDefault="00940136" w:rsidP="00B80898">
      <w:pPr>
        <w:rPr>
          <w:lang w:eastAsia="ja-JP"/>
        </w:rPr>
      </w:pPr>
      <w:r w:rsidRPr="00940136">
        <w:rPr>
          <w:lang w:eastAsia="ja-JP"/>
        </w:rPr>
        <w:t xml:space="preserve">PUSCH repetition type A with available slot counting </w:t>
      </w:r>
      <w:r>
        <w:rPr>
          <w:lang w:eastAsia="ja-JP"/>
        </w:rPr>
        <w:t>is necessary feature to enhance the coverage. H</w:t>
      </w:r>
      <w:r w:rsidR="00560738">
        <w:rPr>
          <w:lang w:eastAsia="ja-JP"/>
        </w:rPr>
        <w:t xml:space="preserve">ow to </w:t>
      </w:r>
      <w:r w:rsidR="00CA1157" w:rsidRPr="00CA1157">
        <w:rPr>
          <w:lang w:eastAsia="ja-JP"/>
        </w:rPr>
        <w:t xml:space="preserve">determine </w:t>
      </w:r>
      <w:r w:rsidR="00560738">
        <w:rPr>
          <w:lang w:eastAsia="ja-JP"/>
        </w:rPr>
        <w:t xml:space="preserve">available slot for SBFD </w:t>
      </w:r>
      <w:r w:rsidR="00367D74">
        <w:rPr>
          <w:lang w:eastAsia="ja-JP"/>
        </w:rPr>
        <w:t xml:space="preserve">symbol </w:t>
      </w:r>
      <w:r w:rsidR="00560738">
        <w:rPr>
          <w:lang w:eastAsia="ja-JP"/>
        </w:rPr>
        <w:t xml:space="preserve">needs to be </w:t>
      </w:r>
      <w:r w:rsidR="00560738">
        <w:rPr>
          <w:rFonts w:hint="eastAsia"/>
          <w:lang w:eastAsia="ja-JP"/>
        </w:rPr>
        <w:t>c</w:t>
      </w:r>
      <w:r w:rsidR="00560738">
        <w:rPr>
          <w:lang w:eastAsia="ja-JP"/>
        </w:rPr>
        <w:t>larified</w:t>
      </w:r>
      <w:r w:rsidR="00441CB2">
        <w:rPr>
          <w:lang w:eastAsia="ja-JP"/>
        </w:rPr>
        <w:t xml:space="preserve">. For the legacy operation, </w:t>
      </w:r>
      <w:r w:rsidR="00441CB2" w:rsidRPr="00441CB2">
        <w:rPr>
          <w:lang w:eastAsia="ja-JP"/>
        </w:rPr>
        <w:t xml:space="preserve">available slot </w:t>
      </w:r>
      <w:r w:rsidR="00441CB2">
        <w:rPr>
          <w:lang w:eastAsia="ja-JP"/>
        </w:rPr>
        <w:t>is</w:t>
      </w:r>
      <w:r w:rsidR="00441CB2" w:rsidRPr="00441CB2">
        <w:rPr>
          <w:lang w:eastAsia="ja-JP"/>
        </w:rPr>
        <w:t xml:space="preserve"> determined based on whether PUSCH resource collide</w:t>
      </w:r>
      <w:r w:rsidR="00516198">
        <w:rPr>
          <w:lang w:eastAsia="ja-JP"/>
        </w:rPr>
        <w:t>s</w:t>
      </w:r>
      <w:r w:rsidR="00441CB2" w:rsidRPr="00441CB2">
        <w:rPr>
          <w:lang w:eastAsia="ja-JP"/>
        </w:rPr>
        <w:t xml:space="preserve"> with DL symbols</w:t>
      </w:r>
      <w:r w:rsidR="00441CB2">
        <w:rPr>
          <w:lang w:eastAsia="ja-JP"/>
        </w:rPr>
        <w:t xml:space="preserve"> (i.e., only time domain </w:t>
      </w:r>
      <w:r w:rsidR="008F35AC">
        <w:rPr>
          <w:lang w:eastAsia="ja-JP"/>
        </w:rPr>
        <w:t xml:space="preserve">collision </w:t>
      </w:r>
      <w:r w:rsidR="00441CB2">
        <w:rPr>
          <w:lang w:eastAsia="ja-JP"/>
        </w:rPr>
        <w:t>is considered)</w:t>
      </w:r>
      <w:r w:rsidR="00441CB2" w:rsidRPr="00441CB2">
        <w:rPr>
          <w:lang w:eastAsia="ja-JP"/>
        </w:rPr>
        <w:t>.</w:t>
      </w:r>
      <w:r w:rsidR="00441CB2">
        <w:rPr>
          <w:lang w:eastAsia="ja-JP"/>
        </w:rPr>
        <w:t xml:space="preserve"> For SBFD </w:t>
      </w:r>
      <w:r w:rsidR="00AD3965">
        <w:rPr>
          <w:lang w:eastAsia="ja-JP"/>
        </w:rPr>
        <w:t>operation</w:t>
      </w:r>
      <w:r w:rsidR="00441CB2">
        <w:rPr>
          <w:lang w:eastAsia="ja-JP"/>
        </w:rPr>
        <w:t>,</w:t>
      </w:r>
      <w:r w:rsidR="008F35AC">
        <w:rPr>
          <w:lang w:eastAsia="ja-JP"/>
        </w:rPr>
        <w:t xml:space="preserve"> </w:t>
      </w:r>
      <w:r w:rsidR="00AD3965">
        <w:rPr>
          <w:lang w:eastAsia="ja-JP"/>
        </w:rPr>
        <w:t xml:space="preserve">frequency domain </w:t>
      </w:r>
      <w:r w:rsidR="008F35AC">
        <w:rPr>
          <w:lang w:eastAsia="ja-JP"/>
        </w:rPr>
        <w:t>collision</w:t>
      </w:r>
      <w:r w:rsidR="00AD3965">
        <w:rPr>
          <w:lang w:eastAsia="ja-JP"/>
        </w:rPr>
        <w:t xml:space="preserve"> </w:t>
      </w:r>
      <w:r w:rsidR="008F35AC">
        <w:rPr>
          <w:lang w:eastAsia="ja-JP"/>
        </w:rPr>
        <w:t xml:space="preserve">with DL subband could </w:t>
      </w:r>
      <w:r w:rsidR="00AD3965">
        <w:rPr>
          <w:lang w:eastAsia="ja-JP"/>
        </w:rPr>
        <w:t>need to be considered.</w:t>
      </w:r>
      <w:r w:rsidR="008F35AC">
        <w:rPr>
          <w:lang w:eastAsia="ja-JP"/>
        </w:rPr>
        <w:t xml:space="preserve"> The following options can be considered.</w:t>
      </w:r>
    </w:p>
    <w:p w14:paraId="071686B7" w14:textId="0EC7C531" w:rsidR="00B90308" w:rsidRDefault="008F35AC" w:rsidP="0067103B">
      <w:pPr>
        <w:pStyle w:val="aff4"/>
        <w:numPr>
          <w:ilvl w:val="0"/>
          <w:numId w:val="35"/>
        </w:numPr>
        <w:spacing w:after="120"/>
        <w:ind w:leftChars="0"/>
        <w:rPr>
          <w:lang w:val="en-GB" w:eastAsia="ja-JP"/>
        </w:rPr>
      </w:pPr>
      <w:r w:rsidRPr="001F0992">
        <w:rPr>
          <w:b/>
          <w:bCs/>
          <w:lang w:val="en-GB" w:eastAsia="ja-JP"/>
        </w:rPr>
        <w:t>Option 1</w:t>
      </w:r>
      <w:r>
        <w:rPr>
          <w:lang w:val="en-GB" w:eastAsia="ja-JP"/>
        </w:rPr>
        <w:t xml:space="preserve">: </w:t>
      </w:r>
      <w:r w:rsidR="00A4363B">
        <w:rPr>
          <w:lang w:val="en-GB" w:eastAsia="ja-JP"/>
        </w:rPr>
        <w:t xml:space="preserve">Available slot </w:t>
      </w:r>
      <w:r w:rsidR="003211AB">
        <w:rPr>
          <w:lang w:val="en-GB" w:eastAsia="ja-JP"/>
        </w:rPr>
        <w:t xml:space="preserve">is determined </w:t>
      </w:r>
      <w:r w:rsidR="00B76506">
        <w:rPr>
          <w:lang w:val="en-GB" w:eastAsia="ja-JP"/>
        </w:rPr>
        <w:t xml:space="preserve">only within </w:t>
      </w:r>
      <w:r w:rsidR="00A4363B">
        <w:rPr>
          <w:lang w:val="en-GB" w:eastAsia="ja-JP"/>
        </w:rPr>
        <w:t xml:space="preserve">SBFD symbols or </w:t>
      </w:r>
      <w:r w:rsidR="00B76506">
        <w:rPr>
          <w:lang w:val="en-GB" w:eastAsia="ja-JP"/>
        </w:rPr>
        <w:t xml:space="preserve">only within </w:t>
      </w:r>
      <w:r w:rsidR="00A4363B">
        <w:rPr>
          <w:lang w:val="en-GB" w:eastAsia="ja-JP"/>
        </w:rPr>
        <w:t>non-SBFD symbols</w:t>
      </w:r>
      <w:r w:rsidR="008049FC">
        <w:rPr>
          <w:lang w:val="en-GB" w:eastAsia="ja-JP"/>
        </w:rPr>
        <w:t>.</w:t>
      </w:r>
      <w:r w:rsidR="00B76506">
        <w:rPr>
          <w:lang w:val="en-GB" w:eastAsia="ja-JP"/>
        </w:rPr>
        <w:t xml:space="preserve"> i.e. only time domain information is used for the determ</w:t>
      </w:r>
      <w:r w:rsidR="0080459E">
        <w:rPr>
          <w:lang w:val="en-GB" w:eastAsia="ja-JP"/>
        </w:rPr>
        <w:t>i</w:t>
      </w:r>
      <w:r w:rsidR="00B76506">
        <w:rPr>
          <w:lang w:val="en-GB" w:eastAsia="ja-JP"/>
        </w:rPr>
        <w:t>nation.</w:t>
      </w:r>
    </w:p>
    <w:p w14:paraId="5A9D953F" w14:textId="3CDBD688" w:rsidR="003211AB" w:rsidRDefault="008F35AC" w:rsidP="008049FC">
      <w:pPr>
        <w:pStyle w:val="aff4"/>
        <w:numPr>
          <w:ilvl w:val="0"/>
          <w:numId w:val="35"/>
        </w:numPr>
        <w:ind w:leftChars="0"/>
        <w:rPr>
          <w:lang w:val="en-GB" w:eastAsia="ja-JP"/>
        </w:rPr>
      </w:pPr>
      <w:r w:rsidRPr="001B2B8F">
        <w:rPr>
          <w:rFonts w:hint="eastAsia"/>
          <w:b/>
          <w:bCs/>
          <w:lang w:val="en-GB" w:eastAsia="ja-JP"/>
        </w:rPr>
        <w:t>O</w:t>
      </w:r>
      <w:r w:rsidRPr="001B2B8F">
        <w:rPr>
          <w:b/>
          <w:bCs/>
          <w:lang w:val="en-GB" w:eastAsia="ja-JP"/>
        </w:rPr>
        <w:t xml:space="preserve">ption </w:t>
      </w:r>
      <w:r>
        <w:rPr>
          <w:b/>
          <w:bCs/>
          <w:lang w:val="en-GB" w:eastAsia="ja-JP"/>
        </w:rPr>
        <w:t>2</w:t>
      </w:r>
      <w:r>
        <w:rPr>
          <w:lang w:val="en-GB" w:eastAsia="ja-JP"/>
        </w:rPr>
        <w:t>:</w:t>
      </w:r>
      <w:r w:rsidR="001E2201">
        <w:rPr>
          <w:lang w:val="en-GB" w:eastAsia="ja-JP"/>
        </w:rPr>
        <w:t xml:space="preserve"> </w:t>
      </w:r>
      <w:r w:rsidR="008049FC">
        <w:rPr>
          <w:lang w:val="en-GB" w:eastAsia="ja-JP"/>
        </w:rPr>
        <w:t>Available slot</w:t>
      </w:r>
      <w:r w:rsidR="003211AB">
        <w:rPr>
          <w:lang w:val="en-GB" w:eastAsia="ja-JP"/>
        </w:rPr>
        <w:t xml:space="preserve"> is determined across SBFD symbols </w:t>
      </w:r>
      <w:r w:rsidR="00AF61B1">
        <w:rPr>
          <w:rFonts w:hint="eastAsia"/>
          <w:lang w:val="en-GB" w:eastAsia="ja-JP"/>
        </w:rPr>
        <w:t>and</w:t>
      </w:r>
      <w:r w:rsidR="003211AB">
        <w:rPr>
          <w:lang w:val="en-GB" w:eastAsia="ja-JP"/>
        </w:rPr>
        <w:t xml:space="preserve"> non-SBFD symbols. </w:t>
      </w:r>
      <w:r w:rsidR="00B76506">
        <w:rPr>
          <w:lang w:val="en-GB" w:eastAsia="ja-JP"/>
        </w:rPr>
        <w:t xml:space="preserve">i.e. both time and frequency information </w:t>
      </w:r>
      <w:r w:rsidR="004A3011">
        <w:rPr>
          <w:lang w:val="en-GB" w:eastAsia="ja-JP"/>
        </w:rPr>
        <w:t>are</w:t>
      </w:r>
      <w:r w:rsidR="00B76506">
        <w:rPr>
          <w:lang w:val="en-GB" w:eastAsia="ja-JP"/>
        </w:rPr>
        <w:t xml:space="preserve"> used </w:t>
      </w:r>
      <w:r w:rsidR="0025449B">
        <w:rPr>
          <w:lang w:val="en-GB" w:eastAsia="ja-JP"/>
        </w:rPr>
        <w:t xml:space="preserve">for the </w:t>
      </w:r>
      <w:r w:rsidR="00B76506">
        <w:rPr>
          <w:lang w:val="en-GB" w:eastAsia="ja-JP"/>
        </w:rPr>
        <w:t>determination.</w:t>
      </w:r>
    </w:p>
    <w:p w14:paraId="59090D7E" w14:textId="22AC4CC5" w:rsidR="005D257B" w:rsidRDefault="00EA3697" w:rsidP="001F0992">
      <w:pPr>
        <w:tabs>
          <w:tab w:val="left" w:pos="0"/>
        </w:tabs>
      </w:pPr>
      <w:r>
        <w:rPr>
          <w:rFonts w:hint="eastAsia"/>
          <w:lang w:val="en-GB" w:eastAsia="ja-JP"/>
        </w:rPr>
        <w:t>F</w:t>
      </w:r>
      <w:r>
        <w:rPr>
          <w:lang w:val="en-GB" w:eastAsia="ja-JP"/>
        </w:rPr>
        <w:t xml:space="preserve">or </w:t>
      </w:r>
      <w:r w:rsidR="0001410C">
        <w:rPr>
          <w:lang w:val="en-GB" w:eastAsia="ja-JP"/>
        </w:rPr>
        <w:t>O</w:t>
      </w:r>
      <w:r>
        <w:rPr>
          <w:lang w:val="en-GB" w:eastAsia="ja-JP"/>
        </w:rPr>
        <w:t xml:space="preserve">ption 1, </w:t>
      </w:r>
      <w:r w:rsidR="00FC74FC">
        <w:rPr>
          <w:rFonts w:hint="eastAsia"/>
          <w:lang w:val="en-GB" w:eastAsia="ja-JP"/>
        </w:rPr>
        <w:t>i</w:t>
      </w:r>
      <w:r w:rsidR="00FC74FC">
        <w:rPr>
          <w:lang w:val="en-GB" w:eastAsia="ja-JP"/>
        </w:rPr>
        <w:t xml:space="preserve">f </w:t>
      </w:r>
      <w:r w:rsidR="00824B02">
        <w:rPr>
          <w:lang w:val="en-GB" w:eastAsia="ja-JP"/>
        </w:rPr>
        <w:t xml:space="preserve">PUSCH is scheduled </w:t>
      </w:r>
      <w:r w:rsidR="00763F13">
        <w:rPr>
          <w:lang w:val="en-GB" w:eastAsia="ja-JP"/>
        </w:rPr>
        <w:t>at</w:t>
      </w:r>
      <w:r w:rsidR="00824B02">
        <w:rPr>
          <w:lang w:val="en-GB" w:eastAsia="ja-JP"/>
        </w:rPr>
        <w:t xml:space="preserve"> non-SBFD symbols,</w:t>
      </w:r>
      <w:r w:rsidR="009838F5">
        <w:rPr>
          <w:lang w:val="en-GB" w:eastAsia="ja-JP"/>
        </w:rPr>
        <w:t xml:space="preserve"> </w:t>
      </w:r>
      <w:r w:rsidR="00824B02">
        <w:rPr>
          <w:lang w:val="en-GB" w:eastAsia="ja-JP"/>
        </w:rPr>
        <w:t xml:space="preserve">SBFD symbols are determined as unavailable. </w:t>
      </w:r>
      <w:r w:rsidR="0053736E">
        <w:rPr>
          <w:lang w:val="en-GB" w:eastAsia="ja-JP"/>
        </w:rPr>
        <w:t xml:space="preserve">If PUSCH is scheduled </w:t>
      </w:r>
      <w:r w:rsidR="00763F13">
        <w:rPr>
          <w:lang w:val="en-GB" w:eastAsia="ja-JP"/>
        </w:rPr>
        <w:t>at</w:t>
      </w:r>
      <w:r w:rsidR="0053736E">
        <w:rPr>
          <w:lang w:val="en-GB" w:eastAsia="ja-JP"/>
        </w:rPr>
        <w:t xml:space="preserve"> SBFD symbols, non-SBFD symbols are determined as unavailable.</w:t>
      </w:r>
      <w:r w:rsidR="00A02DF0">
        <w:rPr>
          <w:lang w:val="en-GB" w:eastAsia="ja-JP"/>
        </w:rPr>
        <w:t xml:space="preserve"> </w:t>
      </w:r>
      <w:r w:rsidR="001122C7">
        <w:rPr>
          <w:lang w:val="en-GB" w:eastAsia="ja-JP"/>
        </w:rPr>
        <w:fldChar w:fldCharType="begin"/>
      </w:r>
      <w:r w:rsidR="001122C7">
        <w:rPr>
          <w:lang w:val="en-GB" w:eastAsia="ja-JP"/>
        </w:rPr>
        <w:instrText xml:space="preserve"> REF _Ref142554474 \h </w:instrText>
      </w:r>
      <w:r w:rsidR="001122C7">
        <w:rPr>
          <w:lang w:val="en-GB" w:eastAsia="ja-JP"/>
        </w:rPr>
      </w:r>
      <w:r w:rsidR="001122C7">
        <w:rPr>
          <w:lang w:val="en-GB" w:eastAsia="ja-JP"/>
        </w:rPr>
        <w:fldChar w:fldCharType="separate"/>
      </w:r>
      <w:r w:rsidR="00E05920">
        <w:t xml:space="preserve">Figure </w:t>
      </w:r>
      <w:r w:rsidR="00E05920">
        <w:rPr>
          <w:noProof/>
        </w:rPr>
        <w:t>4</w:t>
      </w:r>
      <w:r w:rsidR="001122C7">
        <w:rPr>
          <w:lang w:val="en-GB" w:eastAsia="ja-JP"/>
        </w:rPr>
        <w:fldChar w:fldCharType="end"/>
      </w:r>
      <w:r w:rsidR="001122C7">
        <w:rPr>
          <w:rFonts w:hint="eastAsia"/>
          <w:lang w:val="en-GB" w:eastAsia="ja-JP"/>
        </w:rPr>
        <w:t xml:space="preserve"> </w:t>
      </w:r>
      <w:r w:rsidR="00C80369">
        <w:rPr>
          <w:lang w:val="en-GB" w:eastAsia="ja-JP"/>
        </w:rPr>
        <w:t xml:space="preserve">shows an example. </w:t>
      </w:r>
      <w:r w:rsidR="0056198A">
        <w:rPr>
          <w:lang w:val="en-GB" w:eastAsia="ja-JP"/>
        </w:rPr>
        <w:t xml:space="preserve">Figure (a) shows the case where PUSCH is scheduled </w:t>
      </w:r>
      <w:r w:rsidR="00763F13">
        <w:rPr>
          <w:lang w:val="en-GB" w:eastAsia="ja-JP"/>
        </w:rPr>
        <w:t>at</w:t>
      </w:r>
      <w:r w:rsidR="0056198A">
        <w:rPr>
          <w:lang w:val="en-GB" w:eastAsia="ja-JP"/>
        </w:rPr>
        <w:t xml:space="preserve"> non-SBFD symbols. </w:t>
      </w:r>
      <w:r w:rsidR="00C80369" w:rsidRPr="00C80369">
        <w:rPr>
          <w:lang w:val="en-GB" w:eastAsia="ja-JP"/>
        </w:rPr>
        <w:t>Slot #0</w:t>
      </w:r>
      <w:r w:rsidR="00C80369">
        <w:rPr>
          <w:lang w:val="en-GB" w:eastAsia="ja-JP"/>
        </w:rPr>
        <w:t xml:space="preserve">, </w:t>
      </w:r>
      <w:r w:rsidR="00C80369" w:rsidRPr="00C80369">
        <w:rPr>
          <w:lang w:val="en-GB" w:eastAsia="ja-JP"/>
        </w:rPr>
        <w:t>#3 are UL slot. Slot #1, #2, #4, #5 are SBFD slot</w:t>
      </w:r>
      <w:r w:rsidR="00026521">
        <w:rPr>
          <w:lang w:val="en-GB" w:eastAsia="ja-JP"/>
        </w:rPr>
        <w:t>.</w:t>
      </w:r>
      <w:r w:rsidR="00852E73">
        <w:rPr>
          <w:lang w:val="en-GB" w:eastAsia="ja-JP"/>
        </w:rPr>
        <w:t xml:space="preserve"> The number of PUSCH repetition is two.</w:t>
      </w:r>
      <w:r w:rsidR="00026521">
        <w:rPr>
          <w:lang w:val="en-GB" w:eastAsia="ja-JP"/>
        </w:rPr>
        <w:t xml:space="preserve"> </w:t>
      </w:r>
      <w:r w:rsidR="000A2D13" w:rsidRPr="000A2D13">
        <w:rPr>
          <w:lang w:val="en-GB" w:eastAsia="ja-JP"/>
        </w:rPr>
        <w:t xml:space="preserve">PUSCH rep#1 is scheduled in slot #0. </w:t>
      </w:r>
      <w:proofErr w:type="gramStart"/>
      <w:r w:rsidR="006E5B6A">
        <w:rPr>
          <w:lang w:val="en-GB" w:eastAsia="ja-JP"/>
        </w:rPr>
        <w:t>S</w:t>
      </w:r>
      <w:r w:rsidR="000A2D13" w:rsidRPr="000A2D13">
        <w:rPr>
          <w:lang w:val="en-GB" w:eastAsia="ja-JP"/>
        </w:rPr>
        <w:t>lot</w:t>
      </w:r>
      <w:proofErr w:type="gramEnd"/>
      <w:r w:rsidR="000A2D13" w:rsidRPr="000A2D13">
        <w:rPr>
          <w:lang w:val="en-GB" w:eastAsia="ja-JP"/>
        </w:rPr>
        <w:t xml:space="preserve"> #1 and #2 are determined as not available, </w:t>
      </w:r>
      <w:r w:rsidR="00322A94">
        <w:rPr>
          <w:lang w:val="en-GB" w:eastAsia="ja-JP"/>
        </w:rPr>
        <w:t xml:space="preserve">and </w:t>
      </w:r>
      <w:r w:rsidR="000A2D13" w:rsidRPr="000A2D13">
        <w:rPr>
          <w:lang w:val="en-GB" w:eastAsia="ja-JP"/>
        </w:rPr>
        <w:t>slot #3 is available.</w:t>
      </w:r>
      <w:r w:rsidR="002770EF">
        <w:rPr>
          <w:lang w:val="en-GB" w:eastAsia="ja-JP"/>
        </w:rPr>
        <w:t xml:space="preserve"> </w:t>
      </w:r>
      <w:r w:rsidR="006E5B6A">
        <w:rPr>
          <w:lang w:val="en-GB" w:eastAsia="ja-JP"/>
        </w:rPr>
        <w:t xml:space="preserve">Then, </w:t>
      </w:r>
      <w:r w:rsidR="000A2D13" w:rsidRPr="000A2D13">
        <w:rPr>
          <w:lang w:val="en-GB" w:eastAsia="ja-JP"/>
        </w:rPr>
        <w:t xml:space="preserve">PUSCH rep#2 is </w:t>
      </w:r>
      <w:r w:rsidR="00381939">
        <w:rPr>
          <w:lang w:val="en-GB" w:eastAsia="ja-JP"/>
        </w:rPr>
        <w:t>allocated</w:t>
      </w:r>
      <w:r w:rsidR="000A2D13" w:rsidRPr="000A2D13">
        <w:rPr>
          <w:lang w:val="en-GB" w:eastAsia="ja-JP"/>
        </w:rPr>
        <w:t xml:space="preserve"> in slot #3.</w:t>
      </w:r>
      <w:r w:rsidR="000A2D13">
        <w:rPr>
          <w:lang w:val="en-GB" w:eastAsia="ja-JP"/>
        </w:rPr>
        <w:t xml:space="preserve"> </w:t>
      </w:r>
      <w:r w:rsidR="00016DE6">
        <w:rPr>
          <w:lang w:val="en-GB" w:eastAsia="ja-JP"/>
        </w:rPr>
        <w:t xml:space="preserve">Figure (b) shows the case where PUSCH is scheduled </w:t>
      </w:r>
      <w:r w:rsidR="00763F13">
        <w:rPr>
          <w:lang w:val="en-GB" w:eastAsia="ja-JP"/>
        </w:rPr>
        <w:t>at</w:t>
      </w:r>
      <w:r w:rsidR="00016DE6">
        <w:rPr>
          <w:lang w:val="en-GB" w:eastAsia="ja-JP"/>
        </w:rPr>
        <w:t xml:space="preserve"> SBFD symbols</w:t>
      </w:r>
      <w:r w:rsidR="000204D2">
        <w:rPr>
          <w:lang w:val="en-GB" w:eastAsia="ja-JP"/>
        </w:rPr>
        <w:t>.</w:t>
      </w:r>
    </w:p>
    <w:p w14:paraId="3C6F7E70" w14:textId="1B7D1ED8" w:rsidR="000047D0" w:rsidRDefault="000047D0" w:rsidP="005D257B">
      <w:pPr>
        <w:pStyle w:val="ac"/>
        <w:jc w:val="center"/>
      </w:pPr>
      <w:bookmarkStart w:id="3" w:name="_Ref142490377"/>
      <w:r w:rsidRPr="000047D0">
        <w:rPr>
          <w:noProof/>
        </w:rPr>
        <w:lastRenderedPageBreak/>
        <w:drawing>
          <wp:inline distT="0" distB="0" distL="0" distR="0" wp14:anchorId="2A150728" wp14:editId="2CE63CC5">
            <wp:extent cx="4730436" cy="1126668"/>
            <wp:effectExtent l="0" t="0" r="0" b="0"/>
            <wp:docPr id="4" name="グラフィックス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4744382" cy="1129990"/>
                    </a:xfrm>
                    <a:prstGeom prst="rect">
                      <a:avLst/>
                    </a:prstGeom>
                  </pic:spPr>
                </pic:pic>
              </a:graphicData>
            </a:graphic>
          </wp:inline>
        </w:drawing>
      </w:r>
    </w:p>
    <w:p w14:paraId="634BD0BB" w14:textId="4709EC45" w:rsidR="005D257B" w:rsidRDefault="005D257B" w:rsidP="001F0992">
      <w:pPr>
        <w:pStyle w:val="ac"/>
        <w:jc w:val="center"/>
        <w:rPr>
          <w:lang w:val="en-GB" w:eastAsia="ja-JP"/>
        </w:rPr>
      </w:pPr>
      <w:bookmarkStart w:id="4" w:name="_Ref142554474"/>
      <w:r>
        <w:t xml:space="preserve">Figure </w:t>
      </w:r>
      <w:fldSimple w:instr=" SEQ Figure \* ARABIC ">
        <w:r w:rsidR="00E05920">
          <w:rPr>
            <w:noProof/>
          </w:rPr>
          <w:t>4</w:t>
        </w:r>
      </w:fldSimple>
      <w:bookmarkEnd w:id="3"/>
      <w:bookmarkEnd w:id="4"/>
      <w:r>
        <w:t xml:space="preserve"> Example of Option 1</w:t>
      </w:r>
    </w:p>
    <w:p w14:paraId="04C7556E" w14:textId="1E394931" w:rsidR="005D257B" w:rsidRDefault="0001410C" w:rsidP="001F0992">
      <w:pPr>
        <w:tabs>
          <w:tab w:val="left" w:pos="0"/>
        </w:tabs>
        <w:rPr>
          <w:lang w:val="en-GB" w:eastAsia="ja-JP"/>
        </w:rPr>
      </w:pPr>
      <w:r>
        <w:rPr>
          <w:rFonts w:hint="eastAsia"/>
          <w:lang w:val="en-GB" w:eastAsia="ja-JP"/>
        </w:rPr>
        <w:t>F</w:t>
      </w:r>
      <w:r>
        <w:rPr>
          <w:lang w:val="en-GB" w:eastAsia="ja-JP"/>
        </w:rPr>
        <w:t xml:space="preserve">or Option 2, </w:t>
      </w:r>
      <w:r w:rsidR="00D27D0D">
        <w:rPr>
          <w:rFonts w:hint="eastAsia"/>
          <w:lang w:val="en-GB" w:eastAsia="ja-JP"/>
        </w:rPr>
        <w:t>i</w:t>
      </w:r>
      <w:r w:rsidR="00D27D0D">
        <w:rPr>
          <w:lang w:val="en-GB" w:eastAsia="ja-JP"/>
        </w:rPr>
        <w:t xml:space="preserve">f PUSCH is scheduled </w:t>
      </w:r>
      <w:r w:rsidR="00763F13">
        <w:rPr>
          <w:lang w:val="en-GB" w:eastAsia="ja-JP"/>
        </w:rPr>
        <w:t>at</w:t>
      </w:r>
      <w:r w:rsidR="00D27D0D">
        <w:rPr>
          <w:lang w:val="en-GB" w:eastAsia="ja-JP"/>
        </w:rPr>
        <w:t xml:space="preserve"> non-SBFD symbols, and </w:t>
      </w:r>
      <w:r w:rsidR="006103B8" w:rsidRPr="006103B8">
        <w:rPr>
          <w:lang w:val="en-GB" w:eastAsia="ja-JP"/>
        </w:rPr>
        <w:t xml:space="preserve">if PUSCH </w:t>
      </w:r>
      <w:r w:rsidR="00424D43">
        <w:rPr>
          <w:lang w:val="en-GB" w:eastAsia="ja-JP"/>
        </w:rPr>
        <w:t>is</w:t>
      </w:r>
      <w:r w:rsidR="00411DE0">
        <w:rPr>
          <w:lang w:val="en-GB" w:eastAsia="ja-JP"/>
        </w:rPr>
        <w:t xml:space="preserve"> mapped</w:t>
      </w:r>
      <w:r w:rsidR="006103B8" w:rsidRPr="006103B8">
        <w:rPr>
          <w:lang w:val="en-GB" w:eastAsia="ja-JP"/>
        </w:rPr>
        <w:t xml:space="preserve"> </w:t>
      </w:r>
      <w:r w:rsidR="004950DF">
        <w:rPr>
          <w:rFonts w:hint="eastAsia"/>
          <w:lang w:val="en-GB" w:eastAsia="ja-JP"/>
        </w:rPr>
        <w:t>o</w:t>
      </w:r>
      <w:r w:rsidR="004950DF">
        <w:rPr>
          <w:lang w:val="en-GB" w:eastAsia="ja-JP"/>
        </w:rPr>
        <w:t xml:space="preserve">utside </w:t>
      </w:r>
      <w:r w:rsidR="006103B8" w:rsidRPr="006103B8">
        <w:rPr>
          <w:lang w:val="en-GB" w:eastAsia="ja-JP"/>
        </w:rPr>
        <w:t xml:space="preserve">UL subband frequency, </w:t>
      </w:r>
      <w:r w:rsidR="00363F7B">
        <w:rPr>
          <w:lang w:val="en-GB" w:eastAsia="ja-JP"/>
        </w:rPr>
        <w:t xml:space="preserve">then </w:t>
      </w:r>
      <w:r w:rsidR="00D27D0D">
        <w:rPr>
          <w:lang w:val="en-GB" w:eastAsia="ja-JP"/>
        </w:rPr>
        <w:t xml:space="preserve">SBFD symbols are determined as </w:t>
      </w:r>
      <w:r w:rsidR="00182017">
        <w:rPr>
          <w:lang w:val="en-GB" w:eastAsia="ja-JP"/>
        </w:rPr>
        <w:t>un</w:t>
      </w:r>
      <w:r w:rsidR="00D27D0D">
        <w:rPr>
          <w:lang w:val="en-GB" w:eastAsia="ja-JP"/>
        </w:rPr>
        <w:t>available.</w:t>
      </w:r>
      <w:r w:rsidR="00715EA4">
        <w:rPr>
          <w:lang w:val="en-GB" w:eastAsia="ja-JP"/>
        </w:rPr>
        <w:t xml:space="preserve"> If PUSCH is scheduled </w:t>
      </w:r>
      <w:r w:rsidR="00763F13">
        <w:rPr>
          <w:lang w:val="en-GB" w:eastAsia="ja-JP"/>
        </w:rPr>
        <w:t>at</w:t>
      </w:r>
      <w:r w:rsidR="00715EA4">
        <w:rPr>
          <w:lang w:val="en-GB" w:eastAsia="ja-JP"/>
        </w:rPr>
        <w:t xml:space="preserve"> SBFD symbols, </w:t>
      </w:r>
      <w:r w:rsidR="00D21175">
        <w:rPr>
          <w:lang w:val="en-GB" w:eastAsia="ja-JP"/>
        </w:rPr>
        <w:t>non-</w:t>
      </w:r>
      <w:r w:rsidR="00715EA4">
        <w:rPr>
          <w:lang w:val="en-GB" w:eastAsia="ja-JP"/>
        </w:rPr>
        <w:t>SBFD symbols</w:t>
      </w:r>
      <w:r w:rsidR="00D21175">
        <w:rPr>
          <w:lang w:val="en-GB" w:eastAsia="ja-JP"/>
        </w:rPr>
        <w:t xml:space="preserve"> (only UL or flexible symbols) </w:t>
      </w:r>
      <w:r w:rsidR="00715EA4">
        <w:rPr>
          <w:lang w:val="en-GB" w:eastAsia="ja-JP"/>
        </w:rPr>
        <w:t>are determined as available.</w:t>
      </w:r>
      <w:r w:rsidR="00485A39">
        <w:rPr>
          <w:lang w:val="en-GB" w:eastAsia="ja-JP"/>
        </w:rPr>
        <w:t xml:space="preserve"> Frequency hopping needs to be </w:t>
      </w:r>
      <w:proofErr w:type="gramStart"/>
      <w:r w:rsidR="00485A39">
        <w:rPr>
          <w:lang w:val="en-GB" w:eastAsia="ja-JP"/>
        </w:rPr>
        <w:t>taken into account</w:t>
      </w:r>
      <w:proofErr w:type="gramEnd"/>
      <w:r w:rsidR="00485A39">
        <w:rPr>
          <w:lang w:val="en-GB" w:eastAsia="ja-JP"/>
        </w:rPr>
        <w:t xml:space="preserve">. </w:t>
      </w:r>
      <w:r w:rsidR="00C601BF">
        <w:rPr>
          <w:lang w:val="en-GB" w:eastAsia="ja-JP"/>
        </w:rPr>
        <w:fldChar w:fldCharType="begin"/>
      </w:r>
      <w:r w:rsidR="00C601BF">
        <w:rPr>
          <w:lang w:val="en-GB" w:eastAsia="ja-JP"/>
        </w:rPr>
        <w:instrText xml:space="preserve"> REF _Ref142554497 \h </w:instrText>
      </w:r>
      <w:r w:rsidR="00C601BF">
        <w:rPr>
          <w:lang w:val="en-GB" w:eastAsia="ja-JP"/>
        </w:rPr>
      </w:r>
      <w:r w:rsidR="00C601BF">
        <w:rPr>
          <w:lang w:val="en-GB" w:eastAsia="ja-JP"/>
        </w:rPr>
        <w:fldChar w:fldCharType="separate"/>
      </w:r>
      <w:r w:rsidR="00E05920">
        <w:t xml:space="preserve">Figure </w:t>
      </w:r>
      <w:r w:rsidR="00E05920">
        <w:rPr>
          <w:noProof/>
        </w:rPr>
        <w:t>5</w:t>
      </w:r>
      <w:r w:rsidR="00C601BF">
        <w:rPr>
          <w:lang w:val="en-GB" w:eastAsia="ja-JP"/>
        </w:rPr>
        <w:fldChar w:fldCharType="end"/>
      </w:r>
      <w:r w:rsidR="00C601BF">
        <w:rPr>
          <w:rFonts w:hint="eastAsia"/>
          <w:lang w:val="en-GB" w:eastAsia="ja-JP"/>
        </w:rPr>
        <w:t xml:space="preserve"> </w:t>
      </w:r>
      <w:r w:rsidR="00D0709B">
        <w:rPr>
          <w:lang w:val="en-GB" w:eastAsia="ja-JP"/>
        </w:rPr>
        <w:t xml:space="preserve">shows an example. Figure (a) shows the case where PUSCH is mapped within UL subband frequency. </w:t>
      </w:r>
      <w:r w:rsidR="00D0709B" w:rsidRPr="000A2D13">
        <w:rPr>
          <w:lang w:val="en-GB" w:eastAsia="ja-JP"/>
        </w:rPr>
        <w:t xml:space="preserve">PUSCH rep#1 is scheduled in slot #0. </w:t>
      </w:r>
      <w:r w:rsidR="001565D9">
        <w:rPr>
          <w:lang w:val="en-GB" w:eastAsia="ja-JP"/>
        </w:rPr>
        <w:t>S</w:t>
      </w:r>
      <w:r w:rsidR="00D0709B" w:rsidRPr="000A2D13">
        <w:rPr>
          <w:lang w:val="en-GB" w:eastAsia="ja-JP"/>
        </w:rPr>
        <w:t>lot #1</w:t>
      </w:r>
      <w:r w:rsidR="001565D9">
        <w:rPr>
          <w:lang w:val="en-GB" w:eastAsia="ja-JP"/>
        </w:rPr>
        <w:t xml:space="preserve"> </w:t>
      </w:r>
      <w:r w:rsidR="00474043">
        <w:rPr>
          <w:lang w:val="en-GB" w:eastAsia="ja-JP"/>
        </w:rPr>
        <w:t>is determined</w:t>
      </w:r>
      <w:r w:rsidR="00D0709B" w:rsidRPr="000A2D13">
        <w:rPr>
          <w:lang w:val="en-GB" w:eastAsia="ja-JP"/>
        </w:rPr>
        <w:t xml:space="preserve"> as available.</w:t>
      </w:r>
      <w:r w:rsidR="00D0709B">
        <w:rPr>
          <w:lang w:val="en-GB" w:eastAsia="ja-JP"/>
        </w:rPr>
        <w:t xml:space="preserve"> </w:t>
      </w:r>
      <w:r w:rsidR="006E5B6A">
        <w:rPr>
          <w:lang w:val="en-GB" w:eastAsia="ja-JP"/>
        </w:rPr>
        <w:t xml:space="preserve">Then, </w:t>
      </w:r>
      <w:r w:rsidR="00D0709B" w:rsidRPr="000A2D13">
        <w:rPr>
          <w:lang w:val="en-GB" w:eastAsia="ja-JP"/>
        </w:rPr>
        <w:t xml:space="preserve">PUSCH rep#2 is </w:t>
      </w:r>
      <w:r w:rsidR="005372E3">
        <w:rPr>
          <w:lang w:val="en-GB" w:eastAsia="ja-JP"/>
        </w:rPr>
        <w:t>allocated</w:t>
      </w:r>
      <w:r w:rsidR="005372E3" w:rsidRPr="000A2D13">
        <w:rPr>
          <w:lang w:val="en-GB" w:eastAsia="ja-JP"/>
        </w:rPr>
        <w:t xml:space="preserve"> </w:t>
      </w:r>
      <w:r w:rsidR="00D0709B" w:rsidRPr="000A2D13">
        <w:rPr>
          <w:lang w:val="en-GB" w:eastAsia="ja-JP"/>
        </w:rPr>
        <w:t>in slot #</w:t>
      </w:r>
      <w:r w:rsidR="00E64608">
        <w:rPr>
          <w:lang w:val="en-GB" w:eastAsia="ja-JP"/>
        </w:rPr>
        <w:t>1</w:t>
      </w:r>
      <w:r w:rsidR="00D0709B" w:rsidRPr="000A2D13">
        <w:rPr>
          <w:lang w:val="en-GB" w:eastAsia="ja-JP"/>
        </w:rPr>
        <w:t>.</w:t>
      </w:r>
      <w:r w:rsidR="00D0709B">
        <w:rPr>
          <w:lang w:val="en-GB" w:eastAsia="ja-JP"/>
        </w:rPr>
        <w:t xml:space="preserve"> Figure (b) shows the case where </w:t>
      </w:r>
      <w:r w:rsidR="00E64608">
        <w:rPr>
          <w:lang w:val="en-GB" w:eastAsia="ja-JP"/>
        </w:rPr>
        <w:t xml:space="preserve">PUSCH is mapped outside UL subband frequency. </w:t>
      </w:r>
      <w:r w:rsidR="001565D9">
        <w:rPr>
          <w:lang w:val="en-GB" w:eastAsia="ja-JP"/>
        </w:rPr>
        <w:t>S</w:t>
      </w:r>
      <w:r w:rsidR="001565D9" w:rsidRPr="000A2D13">
        <w:rPr>
          <w:lang w:val="en-GB" w:eastAsia="ja-JP"/>
        </w:rPr>
        <w:t>lot #1</w:t>
      </w:r>
      <w:r w:rsidR="001565D9">
        <w:rPr>
          <w:lang w:val="en-GB" w:eastAsia="ja-JP"/>
        </w:rPr>
        <w:t>, #2 are determined</w:t>
      </w:r>
      <w:r w:rsidR="001565D9" w:rsidRPr="000A2D13">
        <w:rPr>
          <w:lang w:val="en-GB" w:eastAsia="ja-JP"/>
        </w:rPr>
        <w:t xml:space="preserve"> as </w:t>
      </w:r>
      <w:r w:rsidR="001565D9">
        <w:rPr>
          <w:lang w:val="en-GB" w:eastAsia="ja-JP"/>
        </w:rPr>
        <w:t>un</w:t>
      </w:r>
      <w:r w:rsidR="001565D9" w:rsidRPr="000A2D13">
        <w:rPr>
          <w:lang w:val="en-GB" w:eastAsia="ja-JP"/>
        </w:rPr>
        <w:t>available</w:t>
      </w:r>
      <w:r w:rsidR="001565D9">
        <w:rPr>
          <w:lang w:val="en-GB" w:eastAsia="ja-JP"/>
        </w:rPr>
        <w:t xml:space="preserve">, and </w:t>
      </w:r>
      <w:r w:rsidR="003C1B03">
        <w:rPr>
          <w:lang w:val="en-GB" w:eastAsia="ja-JP"/>
        </w:rPr>
        <w:t>s</w:t>
      </w:r>
      <w:r w:rsidR="001565D9" w:rsidRPr="000A2D13">
        <w:rPr>
          <w:lang w:val="en-GB" w:eastAsia="ja-JP"/>
        </w:rPr>
        <w:t>lot #</w:t>
      </w:r>
      <w:r w:rsidR="001565D9">
        <w:rPr>
          <w:lang w:val="en-GB" w:eastAsia="ja-JP"/>
        </w:rPr>
        <w:t xml:space="preserve">3 is determined as available. </w:t>
      </w:r>
      <w:r w:rsidR="006E5B6A">
        <w:rPr>
          <w:lang w:val="en-GB" w:eastAsia="ja-JP"/>
        </w:rPr>
        <w:t xml:space="preserve">Then, </w:t>
      </w:r>
      <w:r w:rsidR="00CA7A49" w:rsidRPr="000A2D13">
        <w:rPr>
          <w:lang w:val="en-GB" w:eastAsia="ja-JP"/>
        </w:rPr>
        <w:t xml:space="preserve">PUSCH rep#2 is </w:t>
      </w:r>
      <w:r w:rsidR="005372E3">
        <w:rPr>
          <w:lang w:val="en-GB" w:eastAsia="ja-JP"/>
        </w:rPr>
        <w:t>allocated</w:t>
      </w:r>
      <w:r w:rsidR="005372E3" w:rsidRPr="000A2D13">
        <w:rPr>
          <w:lang w:val="en-GB" w:eastAsia="ja-JP"/>
        </w:rPr>
        <w:t xml:space="preserve"> </w:t>
      </w:r>
      <w:r w:rsidR="00CA7A49" w:rsidRPr="000A2D13">
        <w:rPr>
          <w:lang w:val="en-GB" w:eastAsia="ja-JP"/>
        </w:rPr>
        <w:t>in slot #</w:t>
      </w:r>
      <w:r w:rsidR="00CA7A49">
        <w:rPr>
          <w:lang w:val="en-GB" w:eastAsia="ja-JP"/>
        </w:rPr>
        <w:t>3.</w:t>
      </w:r>
      <w:r w:rsidR="005D257B">
        <w:rPr>
          <w:lang w:val="en-GB" w:eastAsia="ja-JP"/>
        </w:rPr>
        <w:t xml:space="preserve"> </w:t>
      </w:r>
    </w:p>
    <w:p w14:paraId="273A1251" w14:textId="462EE175" w:rsidR="000047D0" w:rsidRDefault="000047D0" w:rsidP="005D257B">
      <w:pPr>
        <w:pStyle w:val="ac"/>
        <w:jc w:val="center"/>
      </w:pPr>
      <w:bookmarkStart w:id="5" w:name="_Ref142488637"/>
      <w:r w:rsidRPr="000047D0">
        <w:rPr>
          <w:noProof/>
        </w:rPr>
        <w:drawing>
          <wp:inline distT="0" distB="0" distL="0" distR="0" wp14:anchorId="0F8C1827" wp14:editId="474262C4">
            <wp:extent cx="4698748" cy="1123508"/>
            <wp:effectExtent l="0" t="0" r="0" b="0"/>
            <wp:docPr id="5" name="グラフィックス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4726652" cy="1130180"/>
                    </a:xfrm>
                    <a:prstGeom prst="rect">
                      <a:avLst/>
                    </a:prstGeom>
                  </pic:spPr>
                </pic:pic>
              </a:graphicData>
            </a:graphic>
          </wp:inline>
        </w:drawing>
      </w:r>
    </w:p>
    <w:p w14:paraId="6E251C0C" w14:textId="16B98D35" w:rsidR="005D257B" w:rsidRDefault="005D257B" w:rsidP="005D257B">
      <w:pPr>
        <w:pStyle w:val="ac"/>
        <w:jc w:val="center"/>
        <w:rPr>
          <w:lang w:val="en-GB" w:eastAsia="ja-JP"/>
        </w:rPr>
      </w:pPr>
      <w:bookmarkStart w:id="6" w:name="_Ref142554497"/>
      <w:r>
        <w:t xml:space="preserve">Figure </w:t>
      </w:r>
      <w:fldSimple w:instr=" SEQ Figure \* ARABIC ">
        <w:r w:rsidR="00E05920">
          <w:rPr>
            <w:noProof/>
          </w:rPr>
          <w:t>5</w:t>
        </w:r>
      </w:fldSimple>
      <w:bookmarkEnd w:id="5"/>
      <w:bookmarkEnd w:id="6"/>
      <w:r>
        <w:t xml:space="preserve"> Example of Option 2</w:t>
      </w:r>
    </w:p>
    <w:p w14:paraId="486573F2" w14:textId="77777777" w:rsidR="00DD12BC" w:rsidRDefault="00DD12BC" w:rsidP="00122F67">
      <w:pPr>
        <w:spacing w:after="0"/>
        <w:rPr>
          <w:rFonts w:eastAsiaTheme="minorEastAsia"/>
          <w:b/>
          <w:bCs/>
          <w:lang w:val="en-GB" w:eastAsia="ja-JP"/>
        </w:rPr>
      </w:pPr>
    </w:p>
    <w:p w14:paraId="7252615C" w14:textId="6B1E0A19" w:rsidR="00E97520" w:rsidRPr="001F0992" w:rsidRDefault="004C1637" w:rsidP="00B80898">
      <w:pPr>
        <w:rPr>
          <w:b/>
          <w:bCs/>
          <w:lang w:val="en-GB" w:eastAsia="ja-JP"/>
        </w:rPr>
      </w:pPr>
      <w:r w:rsidRPr="000A2D13">
        <w:rPr>
          <w:rFonts w:eastAsiaTheme="minorEastAsia"/>
          <w:b/>
          <w:bCs/>
          <w:lang w:val="en-GB" w:eastAsia="ja-JP"/>
        </w:rPr>
        <w:t xml:space="preserve">Proposal </w:t>
      </w:r>
      <w:r w:rsidR="00FD0555">
        <w:rPr>
          <w:rFonts w:eastAsiaTheme="minorEastAsia"/>
          <w:b/>
          <w:bCs/>
          <w:lang w:val="en-GB" w:eastAsia="ja-JP"/>
        </w:rPr>
        <w:t>4</w:t>
      </w:r>
      <w:r w:rsidRPr="000A2D13">
        <w:rPr>
          <w:rFonts w:eastAsiaTheme="minorEastAsia"/>
          <w:b/>
          <w:bCs/>
          <w:lang w:val="en-GB" w:eastAsia="ja-JP"/>
        </w:rPr>
        <w:t>:</w:t>
      </w:r>
      <w:r w:rsidRPr="001F0992">
        <w:rPr>
          <w:b/>
          <w:bCs/>
          <w:lang w:eastAsia="ja-JP"/>
        </w:rPr>
        <w:t xml:space="preserve"> How to </w:t>
      </w:r>
      <w:r w:rsidR="00CA1157">
        <w:rPr>
          <w:b/>
          <w:bCs/>
          <w:lang w:eastAsia="ja-JP"/>
        </w:rPr>
        <w:t>determine</w:t>
      </w:r>
      <w:r w:rsidRPr="001F0992">
        <w:rPr>
          <w:b/>
          <w:bCs/>
          <w:lang w:eastAsia="ja-JP"/>
        </w:rPr>
        <w:t xml:space="preserve"> available slot for SBFD </w:t>
      </w:r>
      <w:r w:rsidR="009B66F4">
        <w:rPr>
          <w:b/>
          <w:bCs/>
          <w:lang w:eastAsia="ja-JP"/>
        </w:rPr>
        <w:t xml:space="preserve">symbol </w:t>
      </w:r>
      <w:r w:rsidRPr="001F0992">
        <w:rPr>
          <w:b/>
          <w:bCs/>
          <w:lang w:eastAsia="ja-JP"/>
        </w:rPr>
        <w:t>needs to be clarified</w:t>
      </w:r>
      <w:r w:rsidR="0075072D" w:rsidRPr="001F0992">
        <w:rPr>
          <w:b/>
          <w:bCs/>
          <w:lang w:eastAsia="ja-JP"/>
        </w:rPr>
        <w:t>.</w:t>
      </w:r>
    </w:p>
    <w:p w14:paraId="098C9CAF" w14:textId="77777777" w:rsidR="004F4E4D" w:rsidRDefault="004F4E4D"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4127614C" w14:textId="31A981E4" w:rsidR="003537C3" w:rsidRPr="00470688" w:rsidRDefault="003537C3" w:rsidP="00C1206B">
      <w:pPr>
        <w:pStyle w:val="4"/>
      </w:pPr>
      <w:r>
        <w:t>PRG</w:t>
      </w:r>
      <w:r>
        <w:rPr>
          <w:rFonts w:hint="eastAsia"/>
        </w:rPr>
        <w:t xml:space="preserve"> </w:t>
      </w:r>
    </w:p>
    <w:p w14:paraId="5A5891BC" w14:textId="68102784" w:rsidR="00E06389" w:rsidRDefault="00972312" w:rsidP="00E06389">
      <w:pPr>
        <w:spacing w:before="120"/>
        <w:rPr>
          <w:rFonts w:eastAsiaTheme="minorEastAsia"/>
          <w:lang w:val="en-GB" w:eastAsia="ja-JP"/>
        </w:rPr>
      </w:pPr>
      <w:r>
        <w:rPr>
          <w:rFonts w:eastAsiaTheme="minorEastAsia"/>
          <w:lang w:val="en-GB" w:eastAsia="ja-JP"/>
        </w:rPr>
        <w:t>F</w:t>
      </w:r>
      <w:r w:rsidR="00E06389">
        <w:rPr>
          <w:rFonts w:eastAsiaTheme="minorEastAsia"/>
          <w:lang w:val="en-GB" w:eastAsia="ja-JP"/>
        </w:rPr>
        <w:t>or wideband PRG</w:t>
      </w:r>
      <w:r>
        <w:rPr>
          <w:rFonts w:eastAsiaTheme="minorEastAsia"/>
          <w:lang w:val="en-GB" w:eastAsia="ja-JP"/>
        </w:rPr>
        <w:t xml:space="preserve">, the following options are captured </w:t>
      </w:r>
      <w:r>
        <w:t xml:space="preserve">in TR38.858 </w:t>
      </w:r>
      <w:r>
        <w:fldChar w:fldCharType="begin"/>
      </w:r>
      <w:r>
        <w:instrText xml:space="preserve"> REF _Ref158824284 \n \h </w:instrText>
      </w:r>
      <w:r>
        <w:fldChar w:fldCharType="separate"/>
      </w:r>
      <w:r>
        <w:t>[2]</w:t>
      </w:r>
      <w:r>
        <w:fldChar w:fldCharType="end"/>
      </w:r>
      <w:r>
        <w:t>.</w:t>
      </w:r>
      <w:r w:rsidR="00FC11C7">
        <w:rPr>
          <w:rFonts w:eastAsiaTheme="minorEastAsia"/>
          <w:lang w:val="en-GB" w:eastAsia="ja-JP"/>
        </w:rPr>
        <w:t xml:space="preserve"> </w:t>
      </w:r>
    </w:p>
    <w:tbl>
      <w:tblPr>
        <w:tblStyle w:val="afc"/>
        <w:tblW w:w="0" w:type="auto"/>
        <w:tblLook w:val="04A0" w:firstRow="1" w:lastRow="0" w:firstColumn="1" w:lastColumn="0" w:noHBand="0" w:noVBand="1"/>
      </w:tblPr>
      <w:tblGrid>
        <w:gridCol w:w="9630"/>
      </w:tblGrid>
      <w:tr w:rsidR="00E06389" w14:paraId="6CC26F59" w14:textId="77777777" w:rsidTr="0078556F">
        <w:tc>
          <w:tcPr>
            <w:tcW w:w="9630" w:type="dxa"/>
          </w:tcPr>
          <w:p w14:paraId="5C601DF5" w14:textId="77777777" w:rsidR="00732134" w:rsidRPr="00AC6857" w:rsidRDefault="00732134" w:rsidP="00732134">
            <w:pPr>
              <w:spacing w:after="60"/>
              <w:rPr>
                <w:b/>
                <w:bCs/>
              </w:rPr>
            </w:pPr>
            <w:r w:rsidRPr="00AC6857">
              <w:rPr>
                <w:b/>
                <w:bCs/>
                <w:lang w:eastAsia="ja-JP"/>
              </w:rPr>
              <w:t>TR</w:t>
            </w:r>
            <w:r w:rsidRPr="00AC6857">
              <w:rPr>
                <w:rFonts w:hint="eastAsia"/>
                <w:b/>
                <w:bCs/>
                <w:lang w:eastAsia="ja-JP"/>
              </w:rPr>
              <w:t>38.</w:t>
            </w:r>
            <w:r w:rsidRPr="00AC6857">
              <w:rPr>
                <w:b/>
                <w:bCs/>
                <w:lang w:eastAsia="ja-JP"/>
              </w:rPr>
              <w:t xml:space="preserve">858, 6.1.2 Impact and potential enhancements for transmissions and </w:t>
            </w:r>
            <w:proofErr w:type="gramStart"/>
            <w:r w:rsidRPr="00AC6857">
              <w:rPr>
                <w:b/>
                <w:bCs/>
                <w:lang w:eastAsia="ja-JP"/>
              </w:rPr>
              <w:t>receptions</w:t>
            </w:r>
            <w:proofErr w:type="gramEnd"/>
          </w:p>
          <w:p w14:paraId="61AD14F9" w14:textId="13583D17" w:rsidR="008D4B42" w:rsidRPr="006B2A04" w:rsidRDefault="008D4B42" w:rsidP="00122F67">
            <w:pPr>
              <w:spacing w:after="60"/>
            </w:pPr>
            <w:r w:rsidRPr="006B2A04">
              <w:t xml:space="preserve">If PRG is determined as wideband, </w:t>
            </w:r>
            <w:r w:rsidRPr="006B2A04">
              <w:rPr>
                <w:rFonts w:hint="eastAsia"/>
              </w:rPr>
              <w:t xml:space="preserve">the </w:t>
            </w:r>
            <w:r w:rsidRPr="006B2A04">
              <w:t>following</w:t>
            </w:r>
            <w:r w:rsidRPr="006B2A04">
              <w:rPr>
                <w:rFonts w:hint="eastAsia"/>
              </w:rPr>
              <w:t xml:space="preserve"> two options are studied.</w:t>
            </w:r>
          </w:p>
          <w:p w14:paraId="480A7B1C" w14:textId="77777777" w:rsidR="008D4B42" w:rsidRPr="006B2A04" w:rsidRDefault="008D4B42" w:rsidP="00122F67">
            <w:pPr>
              <w:pStyle w:val="B1"/>
              <w:spacing w:after="60"/>
            </w:pPr>
            <w:r w:rsidRPr="006B2A04">
              <w:t>-</w:t>
            </w:r>
            <w:r w:rsidRPr="006B2A04">
              <w:tab/>
              <w:t>Option 1: non-contiguous frequency resources across two DL subbands but contiguous frequency resource within each DL subband can be allocated</w:t>
            </w:r>
          </w:p>
          <w:p w14:paraId="5521B52A" w14:textId="77777777" w:rsidR="008D4B42" w:rsidRPr="006B2A04" w:rsidRDefault="008D4B42" w:rsidP="00122F67">
            <w:pPr>
              <w:pStyle w:val="B1"/>
              <w:spacing w:after="60"/>
            </w:pPr>
            <w:r w:rsidRPr="006B2A04">
              <w:t>-</w:t>
            </w:r>
            <w:r w:rsidRPr="006B2A04">
              <w:tab/>
              <w:t>Option 2: non-contiguous frequency resources across two DL subbands cannot be allocated</w:t>
            </w:r>
          </w:p>
          <w:p w14:paraId="19B26B13" w14:textId="197FE1C6" w:rsidR="00B146F0" w:rsidRPr="001F0992" w:rsidRDefault="008D4B42" w:rsidP="00122F67">
            <w:pPr>
              <w:spacing w:after="60"/>
              <w:rPr>
                <w:rFonts w:eastAsia="Malgun Gothic"/>
                <w:lang w:val="en-GB" w:eastAsia="ja-JP"/>
              </w:rPr>
            </w:pPr>
            <w:r w:rsidRPr="006B2A04">
              <w:rPr>
                <w:rFonts w:hint="eastAsia"/>
              </w:rPr>
              <w:t xml:space="preserve">It is agreed that Option 1 can achieve </w:t>
            </w:r>
            <w:r w:rsidRPr="006B2A04">
              <w:t>better scheduling flexibility and higher DL data rate</w:t>
            </w:r>
            <w:r w:rsidRPr="006B2A04">
              <w:rPr>
                <w:rFonts w:hint="eastAsia"/>
              </w:rPr>
              <w:t xml:space="preserve">. Compared with Option 2, Option 1 requires </w:t>
            </w:r>
            <w:r w:rsidRPr="006B2A04">
              <w:t>UE to handle two non-contiguous segments of contiguous RBs that may increase UE complexity for channel estimation.</w:t>
            </w:r>
          </w:p>
        </w:tc>
      </w:tr>
    </w:tbl>
    <w:p w14:paraId="7A36930D" w14:textId="77777777" w:rsidR="00E06389" w:rsidRDefault="00E06389" w:rsidP="00E06389">
      <w:pPr>
        <w:spacing w:after="0"/>
        <w:rPr>
          <w:rFonts w:eastAsiaTheme="minorEastAsia"/>
          <w:lang w:val="en-GB" w:eastAsia="ja-JP"/>
        </w:rPr>
      </w:pPr>
    </w:p>
    <w:p w14:paraId="1AB46551" w14:textId="42169B9B" w:rsidR="00E06389" w:rsidRDefault="00E06389" w:rsidP="00C1206B">
      <w:pPr>
        <w:rPr>
          <w:rFonts w:eastAsiaTheme="minorEastAsia"/>
          <w:lang w:val="en-GB" w:eastAsia="ja-JP"/>
        </w:rPr>
      </w:pPr>
      <w:r>
        <w:rPr>
          <w:rFonts w:eastAsiaTheme="minorEastAsia"/>
          <w:lang w:val="en-GB" w:eastAsia="ja-JP"/>
        </w:rPr>
        <w:t xml:space="preserve"> </w:t>
      </w:r>
      <w:r w:rsidRPr="000A2BCB">
        <w:rPr>
          <w:rFonts w:eastAsiaTheme="minorEastAsia"/>
          <w:lang w:val="en-GB" w:eastAsia="ja-JP"/>
        </w:rPr>
        <w:t>For the current specification, support of non-wideband PRG is mandatory.</w:t>
      </w:r>
      <w:r>
        <w:rPr>
          <w:rFonts w:eastAsiaTheme="minorEastAsia"/>
          <w:lang w:val="en-GB" w:eastAsia="ja-JP"/>
        </w:rPr>
        <w:t xml:space="preserve"> </w:t>
      </w:r>
      <w:r>
        <w:rPr>
          <w:rFonts w:eastAsiaTheme="minorEastAsia"/>
          <w:lang w:val="en-GB" w:eastAsia="ja-JP"/>
        </w:rPr>
        <w:fldChar w:fldCharType="begin"/>
      </w:r>
      <w:r>
        <w:rPr>
          <w:rFonts w:eastAsiaTheme="minorEastAsia"/>
          <w:lang w:val="en-GB" w:eastAsia="ja-JP"/>
        </w:rPr>
        <w:instrText xml:space="preserve"> REF _Ref134804204 \h </w:instrText>
      </w:r>
      <w:r>
        <w:rPr>
          <w:rFonts w:eastAsiaTheme="minorEastAsia"/>
          <w:lang w:val="en-GB" w:eastAsia="ja-JP"/>
        </w:rPr>
      </w:r>
      <w:r>
        <w:rPr>
          <w:rFonts w:eastAsiaTheme="minorEastAsia"/>
          <w:lang w:val="en-GB" w:eastAsia="ja-JP"/>
        </w:rPr>
        <w:fldChar w:fldCharType="separate"/>
      </w:r>
      <w:r w:rsidR="00E05920">
        <w:t xml:space="preserve">Table </w:t>
      </w:r>
      <w:r w:rsidR="00E05920">
        <w:rPr>
          <w:noProof/>
        </w:rPr>
        <w:t>1</w:t>
      </w:r>
      <w:r>
        <w:rPr>
          <w:rFonts w:eastAsiaTheme="minorEastAsia"/>
          <w:lang w:val="en-GB" w:eastAsia="ja-JP"/>
        </w:rPr>
        <w:fldChar w:fldCharType="end"/>
      </w:r>
      <w:r>
        <w:rPr>
          <w:rFonts w:eastAsiaTheme="minorEastAsia"/>
          <w:lang w:val="en-GB" w:eastAsia="ja-JP"/>
        </w:rPr>
        <w:t xml:space="preserve"> shows </w:t>
      </w:r>
      <w:r w:rsidRPr="000A2BCB">
        <w:rPr>
          <w:rFonts w:eastAsiaTheme="minorEastAsia"/>
          <w:lang w:val="en-GB" w:eastAsia="ja-JP"/>
        </w:rPr>
        <w:t>FG 2-11</w:t>
      </w:r>
      <w:r w:rsidR="00F022D7">
        <w:rPr>
          <w:rFonts w:eastAsiaTheme="minorEastAsia"/>
          <w:lang w:val="en-GB" w:eastAsia="ja-JP"/>
        </w:rPr>
        <w:t xml:space="preserve"> in UE feature list </w:t>
      </w:r>
      <w:r>
        <w:rPr>
          <w:rFonts w:eastAsiaTheme="minorEastAsia"/>
          <w:lang w:val="en-GB" w:eastAsia="ja-JP"/>
        </w:rPr>
        <w:t>(from TR38.822</w:t>
      </w:r>
      <w:r w:rsidR="0067103B">
        <w:rPr>
          <w:rFonts w:eastAsiaTheme="minorEastAsia"/>
          <w:lang w:val="en-GB" w:eastAsia="ja-JP"/>
        </w:rPr>
        <w:t xml:space="preserve"> </w:t>
      </w:r>
      <w:r w:rsidR="0067103B">
        <w:rPr>
          <w:rFonts w:eastAsiaTheme="minorEastAsia"/>
          <w:lang w:val="en-GB" w:eastAsia="ja-JP"/>
        </w:rPr>
        <w:fldChar w:fldCharType="begin"/>
      </w:r>
      <w:r w:rsidR="0067103B">
        <w:rPr>
          <w:rFonts w:eastAsiaTheme="minorEastAsia"/>
          <w:lang w:val="en-GB" w:eastAsia="ja-JP"/>
        </w:rPr>
        <w:instrText xml:space="preserve"> REF _Ref158991097 \n \h </w:instrText>
      </w:r>
      <w:r w:rsidR="0067103B">
        <w:rPr>
          <w:rFonts w:eastAsiaTheme="minorEastAsia"/>
          <w:lang w:val="en-GB" w:eastAsia="ja-JP"/>
        </w:rPr>
      </w:r>
      <w:r w:rsidR="0067103B">
        <w:rPr>
          <w:rFonts w:eastAsiaTheme="minorEastAsia"/>
          <w:lang w:val="en-GB" w:eastAsia="ja-JP"/>
        </w:rPr>
        <w:fldChar w:fldCharType="separate"/>
      </w:r>
      <w:r w:rsidR="0067103B">
        <w:rPr>
          <w:rFonts w:eastAsiaTheme="minorEastAsia"/>
          <w:lang w:val="en-GB" w:eastAsia="ja-JP"/>
        </w:rPr>
        <w:t>[4]</w:t>
      </w:r>
      <w:r w:rsidR="0067103B">
        <w:rPr>
          <w:rFonts w:eastAsiaTheme="minorEastAsia"/>
          <w:lang w:val="en-GB" w:eastAsia="ja-JP"/>
        </w:rPr>
        <w:fldChar w:fldCharType="end"/>
      </w:r>
      <w:r>
        <w:rPr>
          <w:rFonts w:eastAsiaTheme="minorEastAsia"/>
          <w:lang w:val="en-GB" w:eastAsia="ja-JP"/>
        </w:rPr>
        <w:t xml:space="preserve">). </w:t>
      </w:r>
      <w:r w:rsidR="0010514F">
        <w:rPr>
          <w:rFonts w:eastAsiaTheme="minorEastAsia"/>
          <w:lang w:val="en-GB" w:eastAsia="ja-JP"/>
        </w:rPr>
        <w:t>A</w:t>
      </w:r>
      <w:r w:rsidRPr="000A2BCB">
        <w:rPr>
          <w:rFonts w:eastAsiaTheme="minorEastAsia"/>
          <w:lang w:val="en-GB" w:eastAsia="ja-JP"/>
        </w:rPr>
        <w:t>ccording to the note of FG 2-11 (bl</w:t>
      </w:r>
      <w:r w:rsidR="00E94069">
        <w:rPr>
          <w:rFonts w:eastAsiaTheme="minorEastAsia"/>
          <w:lang w:val="en-GB" w:eastAsia="ja-JP"/>
        </w:rPr>
        <w:t>u</w:t>
      </w:r>
      <w:r w:rsidRPr="000A2BCB">
        <w:rPr>
          <w:rFonts w:eastAsiaTheme="minorEastAsia"/>
          <w:lang w:val="en-GB" w:eastAsia="ja-JP"/>
        </w:rPr>
        <w:t>e part in the table), semi-static PRB bundling is mandatory. Since semi-static PRB bundling supports {4, wideband}, non-wideband PRG is mandatory.</w:t>
      </w:r>
      <w:r w:rsidR="00435B3C">
        <w:rPr>
          <w:rFonts w:eastAsiaTheme="minorEastAsia"/>
          <w:lang w:val="en-GB" w:eastAsia="ja-JP"/>
        </w:rPr>
        <w:t xml:space="preserve"> </w:t>
      </w:r>
      <w:r w:rsidR="00435B3C" w:rsidRPr="00435B3C">
        <w:rPr>
          <w:rFonts w:eastAsiaTheme="minorEastAsia"/>
          <w:lang w:val="en-GB" w:eastAsia="ja-JP"/>
        </w:rPr>
        <w:t>If non-wideband PRG is supported by all UEs,</w:t>
      </w:r>
      <w:r w:rsidR="008E3E11">
        <w:rPr>
          <w:rFonts w:eastAsiaTheme="minorEastAsia"/>
          <w:lang w:val="en-GB" w:eastAsia="ja-JP"/>
        </w:rPr>
        <w:t xml:space="preserve"> </w:t>
      </w:r>
      <w:r w:rsidR="008E3E11" w:rsidRPr="008E3E11">
        <w:rPr>
          <w:rFonts w:eastAsiaTheme="minorEastAsia"/>
          <w:lang w:val="en-GB" w:eastAsia="ja-JP"/>
        </w:rPr>
        <w:t>to handle non-contiguous segment</w:t>
      </w:r>
      <w:r w:rsidR="008E3E11">
        <w:rPr>
          <w:rFonts w:eastAsiaTheme="minorEastAsia"/>
          <w:lang w:val="en-GB" w:eastAsia="ja-JP"/>
        </w:rPr>
        <w:t xml:space="preserve">s </w:t>
      </w:r>
      <w:r w:rsidR="0055751D">
        <w:rPr>
          <w:rFonts w:eastAsiaTheme="minorEastAsia"/>
          <w:lang w:val="en-GB" w:eastAsia="ja-JP"/>
        </w:rPr>
        <w:t>for channel measurement</w:t>
      </w:r>
      <w:r w:rsidR="008E3E11">
        <w:rPr>
          <w:rFonts w:eastAsiaTheme="minorEastAsia"/>
          <w:lang w:val="en-GB" w:eastAsia="ja-JP"/>
        </w:rPr>
        <w:t xml:space="preserve"> can be supported. </w:t>
      </w:r>
      <w:proofErr w:type="gramStart"/>
      <w:r w:rsidR="008E3E11" w:rsidRPr="008E3E11">
        <w:rPr>
          <w:rFonts w:eastAsiaTheme="minorEastAsia"/>
          <w:lang w:val="en-GB" w:eastAsia="ja-JP"/>
        </w:rPr>
        <w:t>In order to</w:t>
      </w:r>
      <w:proofErr w:type="gramEnd"/>
      <w:r w:rsidR="008E3E11" w:rsidRPr="008E3E11">
        <w:rPr>
          <w:rFonts w:eastAsiaTheme="minorEastAsia"/>
          <w:lang w:val="en-GB" w:eastAsia="ja-JP"/>
        </w:rPr>
        <w:t xml:space="preserve"> reduce UE complexity for channel estimation in </w:t>
      </w:r>
      <w:r w:rsidR="008E3E11">
        <w:rPr>
          <w:rFonts w:eastAsiaTheme="minorEastAsia"/>
          <w:lang w:val="en-GB" w:eastAsia="ja-JP"/>
        </w:rPr>
        <w:t>O</w:t>
      </w:r>
      <w:r w:rsidR="008E3E11" w:rsidRPr="008E3E11">
        <w:rPr>
          <w:rFonts w:eastAsiaTheme="minorEastAsia"/>
          <w:lang w:val="en-GB" w:eastAsia="ja-JP"/>
        </w:rPr>
        <w:t>ption 1</w:t>
      </w:r>
      <w:r w:rsidR="008E3E11">
        <w:rPr>
          <w:rFonts w:eastAsiaTheme="minorEastAsia"/>
          <w:lang w:val="en-GB" w:eastAsia="ja-JP"/>
        </w:rPr>
        <w:t xml:space="preserve">, </w:t>
      </w:r>
      <w:r w:rsidR="00596357">
        <w:rPr>
          <w:rFonts w:eastAsiaTheme="minorEastAsia"/>
          <w:lang w:val="en-GB" w:eastAsia="ja-JP"/>
        </w:rPr>
        <w:t>the requirement of the performance should be s</w:t>
      </w:r>
      <w:r w:rsidR="005B59EA">
        <w:rPr>
          <w:rFonts w:eastAsiaTheme="minorEastAsia"/>
          <w:lang w:val="en-GB" w:eastAsia="ja-JP"/>
        </w:rPr>
        <w:t>ame</w:t>
      </w:r>
      <w:r w:rsidR="00596357">
        <w:rPr>
          <w:rFonts w:eastAsiaTheme="minorEastAsia"/>
          <w:lang w:val="en-GB" w:eastAsia="ja-JP"/>
        </w:rPr>
        <w:t xml:space="preserve"> </w:t>
      </w:r>
      <w:r w:rsidR="005B59EA">
        <w:rPr>
          <w:rFonts w:eastAsiaTheme="minorEastAsia"/>
          <w:lang w:val="en-GB" w:eastAsia="ja-JP"/>
        </w:rPr>
        <w:t xml:space="preserve">with </w:t>
      </w:r>
      <w:r w:rsidR="00596357">
        <w:rPr>
          <w:rFonts w:eastAsiaTheme="minorEastAsia"/>
          <w:lang w:val="en-GB" w:eastAsia="ja-JP"/>
        </w:rPr>
        <w:t>non-wideband PRG case</w:t>
      </w:r>
      <w:r w:rsidR="009A4817">
        <w:rPr>
          <w:rFonts w:eastAsiaTheme="minorEastAsia"/>
          <w:lang w:val="en-GB" w:eastAsia="ja-JP"/>
        </w:rPr>
        <w:t xml:space="preserve"> (i.e., </w:t>
      </w:r>
      <w:r w:rsidR="009A4817">
        <w:rPr>
          <w:rFonts w:eastAsiaTheme="minorEastAsia"/>
          <w:lang w:eastAsia="ja-JP"/>
        </w:rPr>
        <w:t>the performance requirement is relaxed</w:t>
      </w:r>
      <w:r w:rsidR="0046027D">
        <w:rPr>
          <w:rFonts w:eastAsiaTheme="minorEastAsia"/>
          <w:lang w:eastAsia="ja-JP"/>
        </w:rPr>
        <w:t xml:space="preserve"> </w:t>
      </w:r>
      <w:r w:rsidR="00E94069">
        <w:rPr>
          <w:rFonts w:eastAsiaTheme="minorEastAsia"/>
          <w:lang w:eastAsia="ja-JP"/>
        </w:rPr>
        <w:t xml:space="preserve">compared with wideband case </w:t>
      </w:r>
      <w:r w:rsidR="0046027D">
        <w:rPr>
          <w:rFonts w:eastAsiaTheme="minorEastAsia"/>
          <w:lang w:eastAsia="ja-JP"/>
        </w:rPr>
        <w:t xml:space="preserve">in order to reduce </w:t>
      </w:r>
      <w:r w:rsidR="0046027D" w:rsidRPr="0046027D">
        <w:rPr>
          <w:rFonts w:eastAsiaTheme="minorEastAsia"/>
          <w:lang w:eastAsia="ja-JP"/>
        </w:rPr>
        <w:t>UE complexity for channel estimation</w:t>
      </w:r>
      <w:r w:rsidR="009A4817">
        <w:rPr>
          <w:rFonts w:eastAsiaTheme="minorEastAsia"/>
          <w:lang w:val="en-GB" w:eastAsia="ja-JP"/>
        </w:rPr>
        <w:t>)</w:t>
      </w:r>
      <w:r w:rsidR="00435B3C" w:rsidRPr="00435B3C">
        <w:rPr>
          <w:rFonts w:eastAsiaTheme="minorEastAsia"/>
          <w:lang w:val="en-GB" w:eastAsia="ja-JP"/>
        </w:rPr>
        <w:t>.</w:t>
      </w:r>
    </w:p>
    <w:p w14:paraId="2677E036" w14:textId="2A6382D8" w:rsidR="00E06389" w:rsidRDefault="00E06389" w:rsidP="00E06389">
      <w:pPr>
        <w:rPr>
          <w:rFonts w:eastAsiaTheme="minorEastAsia"/>
          <w:lang w:val="en-GB" w:eastAsia="ja-JP"/>
        </w:rPr>
      </w:pPr>
      <w:r w:rsidRPr="00002E6E">
        <w:rPr>
          <w:rFonts w:eastAsiaTheme="minorEastAsia"/>
          <w:b/>
          <w:bCs/>
          <w:lang w:val="en-GB" w:eastAsia="ja-JP"/>
        </w:rPr>
        <w:t xml:space="preserve">Proposal </w:t>
      </w:r>
      <w:r w:rsidR="00FD0555">
        <w:rPr>
          <w:rFonts w:eastAsiaTheme="minorEastAsia"/>
          <w:b/>
          <w:bCs/>
          <w:lang w:val="en-GB" w:eastAsia="ja-JP"/>
        </w:rPr>
        <w:t>5</w:t>
      </w:r>
      <w:r w:rsidRPr="00002E6E">
        <w:rPr>
          <w:rFonts w:eastAsiaTheme="minorEastAsia"/>
          <w:b/>
          <w:bCs/>
          <w:lang w:val="en-GB" w:eastAsia="ja-JP"/>
        </w:rPr>
        <w:t xml:space="preserve">: </w:t>
      </w:r>
      <w:r w:rsidR="00433415" w:rsidRPr="00433415">
        <w:rPr>
          <w:rFonts w:eastAsiaTheme="minorEastAsia"/>
          <w:b/>
          <w:bCs/>
          <w:lang w:val="en-GB" w:eastAsia="ja-JP"/>
        </w:rPr>
        <w:t>If PRG is determined as wideband</w:t>
      </w:r>
      <w:r>
        <w:rPr>
          <w:rFonts w:eastAsiaTheme="minorEastAsia"/>
          <w:b/>
          <w:bCs/>
          <w:lang w:val="en-GB" w:eastAsia="ja-JP"/>
        </w:rPr>
        <w:t>, support Option 1</w:t>
      </w:r>
      <w:r w:rsidR="00433415">
        <w:rPr>
          <w:rFonts w:eastAsiaTheme="minorEastAsia"/>
          <w:b/>
          <w:bCs/>
          <w:lang w:val="en-GB" w:eastAsia="ja-JP"/>
        </w:rPr>
        <w:t xml:space="preserve"> (</w:t>
      </w:r>
      <w:r w:rsidR="00433415" w:rsidRPr="00433415">
        <w:rPr>
          <w:rFonts w:eastAsiaTheme="minorEastAsia"/>
          <w:b/>
          <w:bCs/>
          <w:lang w:val="en-GB" w:eastAsia="ja-JP"/>
        </w:rPr>
        <w:t>non-contiguous frequency resources across two DL subbands but contiguous frequency resource within each DL subband can be allocated</w:t>
      </w:r>
      <w:r w:rsidR="00433415">
        <w:rPr>
          <w:rFonts w:eastAsiaTheme="minorEastAsia"/>
          <w:b/>
          <w:bCs/>
          <w:lang w:val="en-GB" w:eastAsia="ja-JP"/>
        </w:rPr>
        <w:t>)</w:t>
      </w:r>
      <w:r w:rsidR="00596357">
        <w:rPr>
          <w:rFonts w:eastAsiaTheme="minorEastAsia"/>
          <w:b/>
          <w:bCs/>
          <w:lang w:val="en-GB" w:eastAsia="ja-JP"/>
        </w:rPr>
        <w:t xml:space="preserve"> </w:t>
      </w:r>
      <w:r w:rsidR="007608F4">
        <w:rPr>
          <w:rFonts w:eastAsiaTheme="minorEastAsia"/>
          <w:b/>
          <w:bCs/>
          <w:lang w:val="en-GB" w:eastAsia="ja-JP"/>
        </w:rPr>
        <w:t>and</w:t>
      </w:r>
      <w:r w:rsidR="00596357">
        <w:rPr>
          <w:rFonts w:eastAsiaTheme="minorEastAsia"/>
          <w:b/>
          <w:bCs/>
          <w:lang w:val="en-GB" w:eastAsia="ja-JP"/>
        </w:rPr>
        <w:t xml:space="preserve"> the performance requirement should be same as non-wideband </w:t>
      </w:r>
      <w:r w:rsidR="005B59EA">
        <w:rPr>
          <w:rFonts w:eastAsiaTheme="minorEastAsia"/>
          <w:b/>
          <w:bCs/>
          <w:lang w:val="en-GB" w:eastAsia="ja-JP"/>
        </w:rPr>
        <w:t xml:space="preserve">PRG </w:t>
      </w:r>
      <w:r w:rsidR="00596357">
        <w:rPr>
          <w:rFonts w:eastAsiaTheme="minorEastAsia"/>
          <w:b/>
          <w:bCs/>
          <w:lang w:val="en-GB" w:eastAsia="ja-JP"/>
        </w:rPr>
        <w:t>case</w:t>
      </w:r>
      <w:r>
        <w:rPr>
          <w:rFonts w:eastAsiaTheme="minorEastAsia"/>
          <w:b/>
          <w:bCs/>
          <w:lang w:val="en-GB" w:eastAsia="ja-JP"/>
        </w:rPr>
        <w:t>.</w:t>
      </w:r>
    </w:p>
    <w:p w14:paraId="5FE12DF0" w14:textId="6F3078CB" w:rsidR="00E06389" w:rsidRDefault="00E06389" w:rsidP="00E06389">
      <w:pPr>
        <w:pStyle w:val="ac"/>
        <w:keepNext/>
        <w:jc w:val="center"/>
      </w:pPr>
      <w:bookmarkStart w:id="7" w:name="_Ref134804204"/>
      <w:r>
        <w:lastRenderedPageBreak/>
        <w:t xml:space="preserve">Table </w:t>
      </w:r>
      <w:fldSimple w:instr=" SEQ Table \* ARABIC ">
        <w:r w:rsidR="00E05920">
          <w:rPr>
            <w:noProof/>
          </w:rPr>
          <w:t>1</w:t>
        </w:r>
      </w:fldSimple>
      <w:bookmarkEnd w:id="7"/>
      <w:r>
        <w:t xml:space="preserve">  </w:t>
      </w:r>
      <w:r w:rsidR="00832191">
        <w:t>FG2</w:t>
      </w:r>
      <w:r>
        <w:t>-11 in UE feature list (from TR38.822)</w:t>
      </w:r>
    </w:p>
    <w:tbl>
      <w:tblPr>
        <w:tblW w:w="9641" w:type="dxa"/>
        <w:tblLayout w:type="fixed"/>
        <w:tblCellMar>
          <w:top w:w="28" w:type="dxa"/>
          <w:left w:w="28" w:type="dxa"/>
          <w:bottom w:w="28" w:type="dxa"/>
          <w:right w:w="28" w:type="dxa"/>
        </w:tblCellMar>
        <w:tblLook w:val="04A0" w:firstRow="1" w:lastRow="0" w:firstColumn="1" w:lastColumn="0" w:noHBand="0" w:noVBand="1"/>
      </w:tblPr>
      <w:tblGrid>
        <w:gridCol w:w="675"/>
        <w:gridCol w:w="504"/>
        <w:gridCol w:w="717"/>
        <w:gridCol w:w="889"/>
        <w:gridCol w:w="852"/>
        <w:gridCol w:w="1041"/>
        <w:gridCol w:w="1134"/>
        <w:gridCol w:w="895"/>
        <w:gridCol w:w="949"/>
        <w:gridCol w:w="1133"/>
        <w:gridCol w:w="852"/>
      </w:tblGrid>
      <w:tr w:rsidR="00E06389" w:rsidRPr="000E3724" w14:paraId="793E5C81" w14:textId="77777777" w:rsidTr="0078556F">
        <w:trPr>
          <w:trHeight w:val="218"/>
        </w:trPr>
        <w:tc>
          <w:tcPr>
            <w:tcW w:w="675" w:type="dxa"/>
          </w:tcPr>
          <w:p w14:paraId="5CAC447A" w14:textId="77777777" w:rsidR="00E06389" w:rsidRPr="0048599C" w:rsidRDefault="00E06389" w:rsidP="0078556F">
            <w:pPr>
              <w:pStyle w:val="TAH"/>
              <w:rPr>
                <w:sz w:val="12"/>
                <w:szCs w:val="14"/>
              </w:rPr>
            </w:pPr>
            <w:r w:rsidRPr="0048599C">
              <w:rPr>
                <w:sz w:val="12"/>
                <w:szCs w:val="14"/>
              </w:rPr>
              <w:t>Features</w:t>
            </w:r>
          </w:p>
        </w:tc>
        <w:tc>
          <w:tcPr>
            <w:tcW w:w="504" w:type="dxa"/>
          </w:tcPr>
          <w:p w14:paraId="57CBD290" w14:textId="77777777" w:rsidR="00E06389" w:rsidRPr="0048599C" w:rsidRDefault="00E06389" w:rsidP="0078556F">
            <w:pPr>
              <w:pStyle w:val="TAH"/>
              <w:rPr>
                <w:sz w:val="12"/>
                <w:szCs w:val="14"/>
              </w:rPr>
            </w:pPr>
            <w:r w:rsidRPr="0048599C">
              <w:rPr>
                <w:sz w:val="12"/>
                <w:szCs w:val="14"/>
              </w:rPr>
              <w:t>Index</w:t>
            </w:r>
          </w:p>
        </w:tc>
        <w:tc>
          <w:tcPr>
            <w:tcW w:w="717" w:type="dxa"/>
          </w:tcPr>
          <w:p w14:paraId="4159BAC6" w14:textId="77777777" w:rsidR="00E06389" w:rsidRPr="0048599C" w:rsidRDefault="00E06389" w:rsidP="0078556F">
            <w:pPr>
              <w:pStyle w:val="TAH"/>
              <w:rPr>
                <w:sz w:val="12"/>
                <w:szCs w:val="14"/>
              </w:rPr>
            </w:pPr>
            <w:r w:rsidRPr="0048599C">
              <w:rPr>
                <w:sz w:val="12"/>
                <w:szCs w:val="14"/>
              </w:rPr>
              <w:t>Feature group</w:t>
            </w:r>
          </w:p>
        </w:tc>
        <w:tc>
          <w:tcPr>
            <w:tcW w:w="889" w:type="dxa"/>
          </w:tcPr>
          <w:p w14:paraId="2A5F1D51" w14:textId="77777777" w:rsidR="00E06389" w:rsidRPr="0048599C" w:rsidRDefault="00E06389" w:rsidP="0078556F">
            <w:pPr>
              <w:pStyle w:val="TAH"/>
              <w:rPr>
                <w:sz w:val="12"/>
                <w:szCs w:val="14"/>
              </w:rPr>
            </w:pPr>
            <w:r w:rsidRPr="0048599C">
              <w:rPr>
                <w:sz w:val="12"/>
                <w:szCs w:val="14"/>
              </w:rPr>
              <w:t>Components</w:t>
            </w:r>
          </w:p>
        </w:tc>
        <w:tc>
          <w:tcPr>
            <w:tcW w:w="852" w:type="dxa"/>
          </w:tcPr>
          <w:p w14:paraId="1DF468AC" w14:textId="77777777" w:rsidR="00E06389" w:rsidRPr="0048599C" w:rsidRDefault="00E06389" w:rsidP="0078556F">
            <w:pPr>
              <w:pStyle w:val="TAH"/>
              <w:rPr>
                <w:sz w:val="12"/>
                <w:szCs w:val="14"/>
              </w:rPr>
            </w:pPr>
            <w:r w:rsidRPr="0048599C">
              <w:rPr>
                <w:sz w:val="12"/>
                <w:szCs w:val="14"/>
              </w:rPr>
              <w:t>Prerequisite feature groups</w:t>
            </w:r>
          </w:p>
        </w:tc>
        <w:tc>
          <w:tcPr>
            <w:tcW w:w="1041" w:type="dxa"/>
          </w:tcPr>
          <w:p w14:paraId="44604375" w14:textId="77777777" w:rsidR="00E06389" w:rsidRPr="0048599C" w:rsidRDefault="00E06389" w:rsidP="0078556F">
            <w:pPr>
              <w:pStyle w:val="TAH"/>
              <w:rPr>
                <w:sz w:val="12"/>
                <w:szCs w:val="14"/>
              </w:rPr>
            </w:pPr>
            <w:r w:rsidRPr="0048599C">
              <w:rPr>
                <w:sz w:val="12"/>
                <w:szCs w:val="14"/>
              </w:rPr>
              <w:t>Field name in TS 38.331</w:t>
            </w:r>
          </w:p>
        </w:tc>
        <w:tc>
          <w:tcPr>
            <w:tcW w:w="1134" w:type="dxa"/>
          </w:tcPr>
          <w:p w14:paraId="3C08C974" w14:textId="77777777" w:rsidR="00E06389" w:rsidRPr="00434484" w:rsidRDefault="00E06389" w:rsidP="0078556F">
            <w:pPr>
              <w:pStyle w:val="TAN"/>
              <w:ind w:left="0" w:firstLine="0"/>
              <w:rPr>
                <w:b/>
                <w:bCs/>
                <w:sz w:val="12"/>
                <w:szCs w:val="14"/>
              </w:rPr>
            </w:pPr>
            <w:r w:rsidRPr="00434484">
              <w:rPr>
                <w:b/>
                <w:bCs/>
                <w:sz w:val="12"/>
                <w:szCs w:val="14"/>
              </w:rPr>
              <w:t>Parent IE in TS 38.331</w:t>
            </w:r>
          </w:p>
        </w:tc>
        <w:tc>
          <w:tcPr>
            <w:tcW w:w="895" w:type="dxa"/>
          </w:tcPr>
          <w:p w14:paraId="38253AD6" w14:textId="77777777" w:rsidR="00E06389" w:rsidRPr="0048599C" w:rsidRDefault="00E06389" w:rsidP="0078556F">
            <w:pPr>
              <w:pStyle w:val="TAH"/>
              <w:rPr>
                <w:sz w:val="12"/>
                <w:szCs w:val="14"/>
              </w:rPr>
            </w:pPr>
            <w:r w:rsidRPr="0048599C">
              <w:rPr>
                <w:sz w:val="12"/>
                <w:szCs w:val="14"/>
              </w:rPr>
              <w:t>Need of FDD/TDD differentiation</w:t>
            </w:r>
          </w:p>
        </w:tc>
        <w:tc>
          <w:tcPr>
            <w:tcW w:w="949" w:type="dxa"/>
          </w:tcPr>
          <w:p w14:paraId="074EF977" w14:textId="77777777" w:rsidR="00E06389" w:rsidRPr="0048599C" w:rsidRDefault="00E06389" w:rsidP="0078556F">
            <w:pPr>
              <w:pStyle w:val="TAH"/>
              <w:rPr>
                <w:sz w:val="12"/>
                <w:szCs w:val="14"/>
              </w:rPr>
            </w:pPr>
            <w:r w:rsidRPr="0048599C">
              <w:rPr>
                <w:sz w:val="12"/>
                <w:szCs w:val="14"/>
              </w:rPr>
              <w:t>Need of FR1/FR2 differentiation</w:t>
            </w:r>
          </w:p>
        </w:tc>
        <w:tc>
          <w:tcPr>
            <w:tcW w:w="1133" w:type="dxa"/>
          </w:tcPr>
          <w:p w14:paraId="7BC4F5E9" w14:textId="77777777" w:rsidR="00E06389" w:rsidRPr="0048599C" w:rsidRDefault="00E06389" w:rsidP="0078556F">
            <w:pPr>
              <w:pStyle w:val="TAH"/>
              <w:rPr>
                <w:sz w:val="12"/>
                <w:szCs w:val="14"/>
              </w:rPr>
            </w:pPr>
            <w:r w:rsidRPr="0048599C">
              <w:rPr>
                <w:sz w:val="12"/>
                <w:szCs w:val="14"/>
              </w:rPr>
              <w:t>Note</w:t>
            </w:r>
          </w:p>
        </w:tc>
        <w:tc>
          <w:tcPr>
            <w:tcW w:w="852" w:type="dxa"/>
          </w:tcPr>
          <w:p w14:paraId="4E1AE7E0" w14:textId="77777777" w:rsidR="00E06389" w:rsidRPr="0048599C" w:rsidRDefault="00E06389" w:rsidP="0078556F">
            <w:pPr>
              <w:pStyle w:val="TAH"/>
              <w:rPr>
                <w:sz w:val="12"/>
                <w:szCs w:val="14"/>
              </w:rPr>
            </w:pPr>
            <w:r w:rsidRPr="0048599C">
              <w:rPr>
                <w:sz w:val="12"/>
                <w:szCs w:val="14"/>
              </w:rPr>
              <w:t>Mandatory/Optional</w:t>
            </w:r>
          </w:p>
        </w:tc>
      </w:tr>
      <w:tr w:rsidR="00E06389" w:rsidRPr="000E3724" w14:paraId="1105AE1F" w14:textId="77777777" w:rsidTr="0078556F">
        <w:trPr>
          <w:trHeight w:val="523"/>
        </w:trPr>
        <w:tc>
          <w:tcPr>
            <w:tcW w:w="675" w:type="dxa"/>
          </w:tcPr>
          <w:p w14:paraId="686FC2C9" w14:textId="77777777" w:rsidR="00E06389" w:rsidRPr="0048599C" w:rsidRDefault="00E06389" w:rsidP="0078556F">
            <w:pPr>
              <w:pStyle w:val="TAL"/>
              <w:rPr>
                <w:sz w:val="12"/>
                <w:szCs w:val="14"/>
              </w:rPr>
            </w:pPr>
            <w:r w:rsidRPr="0048599C">
              <w:rPr>
                <w:sz w:val="12"/>
                <w:szCs w:val="14"/>
              </w:rPr>
              <w:t>2. MIMO</w:t>
            </w:r>
          </w:p>
        </w:tc>
        <w:tc>
          <w:tcPr>
            <w:tcW w:w="504" w:type="dxa"/>
          </w:tcPr>
          <w:p w14:paraId="22909806" w14:textId="77777777" w:rsidR="00E06389" w:rsidRPr="0048599C" w:rsidRDefault="00E06389" w:rsidP="0078556F">
            <w:pPr>
              <w:pStyle w:val="TAL"/>
              <w:rPr>
                <w:sz w:val="12"/>
                <w:szCs w:val="14"/>
              </w:rPr>
            </w:pPr>
            <w:r w:rsidRPr="0048599C">
              <w:rPr>
                <w:sz w:val="12"/>
                <w:szCs w:val="14"/>
              </w:rPr>
              <w:t>2-11</w:t>
            </w:r>
          </w:p>
        </w:tc>
        <w:tc>
          <w:tcPr>
            <w:tcW w:w="717" w:type="dxa"/>
          </w:tcPr>
          <w:p w14:paraId="2024F373" w14:textId="77777777" w:rsidR="00E06389" w:rsidRPr="0048599C" w:rsidRDefault="00E06389" w:rsidP="0078556F">
            <w:pPr>
              <w:pStyle w:val="TAL"/>
              <w:rPr>
                <w:sz w:val="12"/>
                <w:szCs w:val="14"/>
              </w:rPr>
            </w:pPr>
            <w:r w:rsidRPr="0048599C">
              <w:rPr>
                <w:sz w:val="12"/>
                <w:szCs w:val="14"/>
              </w:rPr>
              <w:t>Downlink dynamic PRB bundling (downlink)</w:t>
            </w:r>
          </w:p>
        </w:tc>
        <w:tc>
          <w:tcPr>
            <w:tcW w:w="889" w:type="dxa"/>
          </w:tcPr>
          <w:p w14:paraId="449C5161" w14:textId="77777777" w:rsidR="00E06389" w:rsidRPr="0048599C" w:rsidRDefault="00E06389" w:rsidP="0078556F">
            <w:pPr>
              <w:pStyle w:val="TAL"/>
              <w:rPr>
                <w:sz w:val="12"/>
                <w:szCs w:val="14"/>
              </w:rPr>
            </w:pPr>
            <w:r w:rsidRPr="0048599C">
              <w:rPr>
                <w:sz w:val="12"/>
                <w:szCs w:val="14"/>
              </w:rPr>
              <w:t>Support dynamic PRB bundling indication via DCI</w:t>
            </w:r>
          </w:p>
        </w:tc>
        <w:tc>
          <w:tcPr>
            <w:tcW w:w="852" w:type="dxa"/>
          </w:tcPr>
          <w:p w14:paraId="3BEABE78" w14:textId="77777777" w:rsidR="00E06389" w:rsidRPr="0048599C" w:rsidRDefault="00E06389" w:rsidP="0078556F">
            <w:pPr>
              <w:pStyle w:val="TAL"/>
              <w:rPr>
                <w:sz w:val="12"/>
                <w:szCs w:val="14"/>
              </w:rPr>
            </w:pPr>
            <w:r w:rsidRPr="0048599C">
              <w:rPr>
                <w:sz w:val="12"/>
                <w:szCs w:val="14"/>
              </w:rPr>
              <w:t>2-1</w:t>
            </w:r>
          </w:p>
        </w:tc>
        <w:tc>
          <w:tcPr>
            <w:tcW w:w="1041" w:type="dxa"/>
          </w:tcPr>
          <w:p w14:paraId="3799DF54" w14:textId="77777777" w:rsidR="00E06389" w:rsidRPr="0048599C" w:rsidRDefault="00E06389" w:rsidP="0078556F">
            <w:pPr>
              <w:pStyle w:val="TAL"/>
              <w:rPr>
                <w:i/>
                <w:sz w:val="12"/>
                <w:szCs w:val="14"/>
              </w:rPr>
            </w:pPr>
            <w:proofErr w:type="spellStart"/>
            <w:r w:rsidRPr="0048599C">
              <w:rPr>
                <w:i/>
                <w:sz w:val="12"/>
                <w:szCs w:val="14"/>
              </w:rPr>
              <w:t>dynamicPRB-BundlingDL</w:t>
            </w:r>
            <w:proofErr w:type="spellEnd"/>
          </w:p>
        </w:tc>
        <w:tc>
          <w:tcPr>
            <w:tcW w:w="1134" w:type="dxa"/>
          </w:tcPr>
          <w:p w14:paraId="25197C46" w14:textId="77777777" w:rsidR="00E06389" w:rsidRPr="0048599C" w:rsidRDefault="00E06389" w:rsidP="0078556F">
            <w:pPr>
              <w:pStyle w:val="TAL"/>
              <w:rPr>
                <w:i/>
                <w:sz w:val="12"/>
                <w:szCs w:val="14"/>
              </w:rPr>
            </w:pPr>
            <w:proofErr w:type="spellStart"/>
            <w:r w:rsidRPr="0048599C">
              <w:rPr>
                <w:i/>
                <w:sz w:val="12"/>
                <w:szCs w:val="14"/>
              </w:rPr>
              <w:t>Phy-ParametersCommon</w:t>
            </w:r>
            <w:proofErr w:type="spellEnd"/>
          </w:p>
        </w:tc>
        <w:tc>
          <w:tcPr>
            <w:tcW w:w="895" w:type="dxa"/>
          </w:tcPr>
          <w:p w14:paraId="5DC14C57" w14:textId="77777777" w:rsidR="00E06389" w:rsidRPr="0048599C" w:rsidRDefault="00E06389" w:rsidP="0078556F">
            <w:pPr>
              <w:pStyle w:val="TAL"/>
              <w:rPr>
                <w:sz w:val="12"/>
                <w:szCs w:val="14"/>
              </w:rPr>
            </w:pPr>
            <w:r w:rsidRPr="0048599C">
              <w:rPr>
                <w:sz w:val="12"/>
                <w:szCs w:val="14"/>
              </w:rPr>
              <w:t>No</w:t>
            </w:r>
          </w:p>
        </w:tc>
        <w:tc>
          <w:tcPr>
            <w:tcW w:w="949" w:type="dxa"/>
          </w:tcPr>
          <w:p w14:paraId="5B9A8750" w14:textId="77777777" w:rsidR="00E06389" w:rsidRPr="0048599C" w:rsidRDefault="00E06389" w:rsidP="0078556F">
            <w:pPr>
              <w:pStyle w:val="TAL"/>
              <w:rPr>
                <w:sz w:val="12"/>
                <w:szCs w:val="14"/>
              </w:rPr>
            </w:pPr>
            <w:r w:rsidRPr="0048599C">
              <w:rPr>
                <w:sz w:val="12"/>
                <w:szCs w:val="14"/>
              </w:rPr>
              <w:t>No</w:t>
            </w:r>
          </w:p>
        </w:tc>
        <w:tc>
          <w:tcPr>
            <w:tcW w:w="1133" w:type="dxa"/>
          </w:tcPr>
          <w:p w14:paraId="5245DC82" w14:textId="77777777" w:rsidR="00E06389" w:rsidRPr="0048599C" w:rsidRDefault="00E06389" w:rsidP="0078556F">
            <w:pPr>
              <w:pStyle w:val="TAL"/>
              <w:rPr>
                <w:sz w:val="12"/>
                <w:szCs w:val="14"/>
              </w:rPr>
            </w:pPr>
            <w:r w:rsidRPr="0048599C">
              <w:rPr>
                <w:sz w:val="12"/>
                <w:szCs w:val="14"/>
                <w:highlight w:val="cyan"/>
              </w:rPr>
              <w:t>Support of semi-static PRB bundling is mandatory</w:t>
            </w:r>
          </w:p>
        </w:tc>
        <w:tc>
          <w:tcPr>
            <w:tcW w:w="852" w:type="dxa"/>
          </w:tcPr>
          <w:p w14:paraId="5D2935E6" w14:textId="77777777" w:rsidR="00E06389" w:rsidRPr="0048599C" w:rsidRDefault="00E06389" w:rsidP="0078556F">
            <w:pPr>
              <w:pStyle w:val="TAL"/>
              <w:rPr>
                <w:sz w:val="12"/>
                <w:szCs w:val="14"/>
              </w:rPr>
            </w:pPr>
            <w:r w:rsidRPr="0048599C">
              <w:rPr>
                <w:sz w:val="12"/>
                <w:szCs w:val="14"/>
              </w:rPr>
              <w:t xml:space="preserve">Optional with capability </w:t>
            </w:r>
            <w:proofErr w:type="spellStart"/>
            <w:r w:rsidRPr="0048599C">
              <w:rPr>
                <w:sz w:val="12"/>
                <w:szCs w:val="14"/>
              </w:rPr>
              <w:t>signalling</w:t>
            </w:r>
            <w:proofErr w:type="spellEnd"/>
          </w:p>
        </w:tc>
      </w:tr>
    </w:tbl>
    <w:p w14:paraId="56826B0C" w14:textId="77777777" w:rsidR="0053072A" w:rsidRDefault="0053072A" w:rsidP="000A2BCB">
      <w:pPr>
        <w:spacing w:before="120"/>
        <w:rPr>
          <w:rFonts w:eastAsiaTheme="minorEastAsia"/>
          <w:lang w:val="en-GB" w:eastAsia="ja-JP"/>
        </w:rPr>
      </w:pPr>
    </w:p>
    <w:p w14:paraId="3B53CB23" w14:textId="5C9F0FFF" w:rsidR="003537C3" w:rsidRPr="00470688" w:rsidRDefault="00A84993" w:rsidP="003537C3">
      <w:pPr>
        <w:pStyle w:val="4"/>
      </w:pPr>
      <w:r>
        <w:t>RA t</w:t>
      </w:r>
      <w:r w:rsidR="003537C3">
        <w:t xml:space="preserve">ype </w:t>
      </w:r>
      <w:r w:rsidR="00302221">
        <w:t>1</w:t>
      </w:r>
    </w:p>
    <w:p w14:paraId="2FC74F56" w14:textId="789FC2CF" w:rsidR="00AB6D0E" w:rsidRPr="00FC2259" w:rsidRDefault="003E446F" w:rsidP="00920F8E">
      <w:pPr>
        <w:spacing w:before="120"/>
        <w:rPr>
          <w:rFonts w:eastAsiaTheme="minorEastAsia"/>
          <w:lang w:eastAsia="ja-JP"/>
        </w:rPr>
      </w:pPr>
      <w:r w:rsidRPr="00FC2259">
        <w:rPr>
          <w:rFonts w:eastAsiaTheme="minorEastAsia"/>
          <w:lang w:val="en-GB" w:eastAsia="ja-JP"/>
        </w:rPr>
        <w:t>For</w:t>
      </w:r>
      <w:r w:rsidR="00697BDE" w:rsidRPr="00FC2259">
        <w:rPr>
          <w:rFonts w:eastAsiaTheme="minorEastAsia"/>
          <w:lang w:val="en-GB" w:eastAsia="ja-JP"/>
        </w:rPr>
        <w:t xml:space="preserve"> {DUD} subband </w:t>
      </w:r>
      <w:r w:rsidRPr="00FC2259">
        <w:rPr>
          <w:rFonts w:eastAsiaTheme="minorEastAsia"/>
          <w:lang w:val="en-GB" w:eastAsia="ja-JP"/>
        </w:rPr>
        <w:t>p</w:t>
      </w:r>
      <w:r w:rsidR="00697BDE" w:rsidRPr="00FC2259">
        <w:rPr>
          <w:rFonts w:eastAsiaTheme="minorEastAsia"/>
          <w:lang w:val="en-GB" w:eastAsia="ja-JP"/>
        </w:rPr>
        <w:t xml:space="preserve">attern, </w:t>
      </w:r>
      <w:r w:rsidR="001A4218" w:rsidRPr="00FC2259">
        <w:rPr>
          <w:rFonts w:eastAsiaTheme="minorEastAsia"/>
          <w:lang w:val="en-GB" w:eastAsia="ja-JP"/>
        </w:rPr>
        <w:t>DL resources are</w:t>
      </w:r>
      <w:r w:rsidR="00CD05F2" w:rsidRPr="00FC2259">
        <w:rPr>
          <w:rFonts w:eastAsiaTheme="minorEastAsia" w:hint="eastAsia"/>
          <w:lang w:val="en-GB" w:eastAsia="ja-JP"/>
        </w:rPr>
        <w:t xml:space="preserve"> </w:t>
      </w:r>
      <w:r w:rsidR="00CD05F2" w:rsidRPr="00FC2259">
        <w:rPr>
          <w:rFonts w:eastAsiaTheme="minorEastAsia"/>
          <w:lang w:eastAsia="ja-JP"/>
        </w:rPr>
        <w:t>splitted</w:t>
      </w:r>
      <w:r w:rsidR="00CD05F2" w:rsidRPr="00FC2259">
        <w:rPr>
          <w:rFonts w:eastAsiaTheme="minorEastAsia"/>
          <w:lang w:val="en-GB" w:eastAsia="ja-JP"/>
        </w:rPr>
        <w:t xml:space="preserve"> into two</w:t>
      </w:r>
      <w:r w:rsidR="001A4218" w:rsidRPr="00FC2259">
        <w:rPr>
          <w:rFonts w:eastAsiaTheme="minorEastAsia"/>
          <w:lang w:val="en-GB" w:eastAsia="ja-JP"/>
        </w:rPr>
        <w:t xml:space="preserve"> non-contiguous</w:t>
      </w:r>
      <w:r w:rsidR="00CD05F2" w:rsidRPr="00FC2259">
        <w:rPr>
          <w:rFonts w:eastAsiaTheme="minorEastAsia"/>
          <w:lang w:val="en-GB" w:eastAsia="ja-JP"/>
        </w:rPr>
        <w:t xml:space="preserve"> subbands</w:t>
      </w:r>
      <w:r w:rsidR="001A4218" w:rsidRPr="00FC2259">
        <w:rPr>
          <w:rFonts w:eastAsiaTheme="minorEastAsia"/>
          <w:lang w:val="en-GB" w:eastAsia="ja-JP"/>
        </w:rPr>
        <w:t xml:space="preserve">. RA type 0 can be used for non-contiguous resource allocation. However, the granularity of </w:t>
      </w:r>
      <w:r w:rsidR="008E052F" w:rsidRPr="00FC2259">
        <w:rPr>
          <w:rFonts w:eastAsiaTheme="minorEastAsia"/>
          <w:lang w:val="en-GB" w:eastAsia="ja-JP"/>
        </w:rPr>
        <w:t xml:space="preserve">resource allocation for </w:t>
      </w:r>
      <w:r w:rsidR="001A4218" w:rsidRPr="00FC2259">
        <w:rPr>
          <w:rFonts w:eastAsiaTheme="minorEastAsia"/>
          <w:lang w:val="en-GB" w:eastAsia="ja-JP"/>
        </w:rPr>
        <w:t>RA type 0 is coarser than RA type 1. RA type 0 cannot be used for fallback DCI. Then, whether/</w:t>
      </w:r>
      <w:r w:rsidR="00697BDE" w:rsidRPr="00FC2259">
        <w:rPr>
          <w:rFonts w:eastAsiaTheme="minorEastAsia"/>
          <w:lang w:val="en-GB" w:eastAsia="ja-JP"/>
        </w:rPr>
        <w:t>how to allocate PDSCH resource in non-contiguous DL subbands</w:t>
      </w:r>
      <w:r w:rsidR="006E437B" w:rsidRPr="00FC2259">
        <w:rPr>
          <w:rFonts w:eastAsiaTheme="minorEastAsia"/>
          <w:lang w:val="en-GB" w:eastAsia="ja-JP"/>
        </w:rPr>
        <w:t xml:space="preserve"> </w:t>
      </w:r>
      <w:r w:rsidR="001A4218" w:rsidRPr="00FC2259">
        <w:rPr>
          <w:rFonts w:eastAsiaTheme="minorEastAsia"/>
          <w:lang w:val="en-GB" w:eastAsia="ja-JP"/>
        </w:rPr>
        <w:t xml:space="preserve">by RA type 1 </w:t>
      </w:r>
      <w:r w:rsidR="006E437B" w:rsidRPr="00FC2259">
        <w:rPr>
          <w:rFonts w:eastAsiaTheme="minorEastAsia"/>
          <w:lang w:val="en-GB" w:eastAsia="ja-JP"/>
        </w:rPr>
        <w:t xml:space="preserve">needs to be </w:t>
      </w:r>
      <w:r w:rsidR="00731416">
        <w:rPr>
          <w:rFonts w:eastAsiaTheme="minorEastAsia"/>
          <w:lang w:val="en-GB" w:eastAsia="ja-JP"/>
        </w:rPr>
        <w:t>discussed</w:t>
      </w:r>
      <w:r w:rsidR="00697BDE" w:rsidRPr="00FC2259">
        <w:rPr>
          <w:rFonts w:eastAsiaTheme="minorEastAsia"/>
          <w:lang w:val="en-GB" w:eastAsia="ja-JP"/>
        </w:rPr>
        <w:t>.</w:t>
      </w:r>
      <w:r w:rsidR="005E4FC3" w:rsidRPr="00FC2259" w:rsidDel="005E4FC3">
        <w:rPr>
          <w:rFonts w:eastAsiaTheme="minorEastAsia"/>
          <w:lang w:val="en-GB" w:eastAsia="ja-JP"/>
        </w:rPr>
        <w:t xml:space="preserve"> </w:t>
      </w:r>
      <w:r w:rsidR="00AB6D0E" w:rsidRPr="00FC2259">
        <w:rPr>
          <w:rFonts w:eastAsiaTheme="minorEastAsia"/>
          <w:lang w:eastAsia="ja-JP"/>
        </w:rPr>
        <w:t>The following options can be considered.</w:t>
      </w:r>
      <w:r w:rsidR="00AB6D0E" w:rsidRPr="00FC2259">
        <w:rPr>
          <w:u w:val="single"/>
          <w:lang w:eastAsia="ja-JP"/>
        </w:rPr>
        <w:t xml:space="preserve"> </w:t>
      </w:r>
    </w:p>
    <w:p w14:paraId="0C3B59AE" w14:textId="4E4DE23F"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1</w:t>
      </w:r>
      <w:r w:rsidRPr="00FC2259">
        <w:rPr>
          <w:rFonts w:eastAsiaTheme="minorEastAsia"/>
          <w:lang w:val="en-GB" w:eastAsia="ja-JP"/>
        </w:rPr>
        <w:t>: Enhanced VRB-to-PRB mapping for SBFD is introduced</w:t>
      </w:r>
      <w:r w:rsidR="006A5663">
        <w:rPr>
          <w:rFonts w:eastAsiaTheme="minorEastAsia"/>
          <w:lang w:val="en-GB" w:eastAsia="ja-JP"/>
        </w:rPr>
        <w:t>.</w:t>
      </w:r>
    </w:p>
    <w:p w14:paraId="06142763" w14:textId="02649F96" w:rsidR="00AB6D0E" w:rsidRPr="00FC2259" w:rsidRDefault="00AB6D0E">
      <w:pPr>
        <w:pStyle w:val="aff4"/>
        <w:numPr>
          <w:ilvl w:val="0"/>
          <w:numId w:val="19"/>
        </w:numPr>
        <w:spacing w:after="120"/>
        <w:ind w:leftChars="0"/>
        <w:textAlignment w:val="center"/>
        <w:rPr>
          <w:rFonts w:eastAsia="SimSun"/>
          <w:lang w:val="en-GB" w:eastAsia="zh-CN"/>
        </w:rPr>
      </w:pPr>
      <w:r w:rsidRPr="00FC2259">
        <w:rPr>
          <w:rFonts w:eastAsiaTheme="minorEastAsia"/>
          <w:b/>
          <w:bCs/>
          <w:lang w:val="en-GB" w:eastAsia="ja-JP"/>
        </w:rPr>
        <w:t>Option 2</w:t>
      </w:r>
      <w:r w:rsidRPr="00FC2259">
        <w:rPr>
          <w:rFonts w:eastAsiaTheme="minorEastAsia"/>
          <w:lang w:val="en-GB" w:eastAsia="ja-JP"/>
        </w:rPr>
        <w:t>: Rate matching around UL subband and guard band is used</w:t>
      </w:r>
      <w:r w:rsidR="006A5663">
        <w:rPr>
          <w:rFonts w:eastAsiaTheme="minorEastAsia"/>
          <w:lang w:val="en-GB" w:eastAsia="ja-JP"/>
        </w:rPr>
        <w:t>.</w:t>
      </w:r>
    </w:p>
    <w:p w14:paraId="4A87FF6C" w14:textId="1FBF1E7D" w:rsidR="00AB6D0E" w:rsidRPr="00FC2259" w:rsidRDefault="00AB6D0E" w:rsidP="00122F67">
      <w:pPr>
        <w:pStyle w:val="aff4"/>
        <w:numPr>
          <w:ilvl w:val="0"/>
          <w:numId w:val="19"/>
        </w:numPr>
        <w:ind w:leftChars="0"/>
        <w:textAlignment w:val="center"/>
        <w:rPr>
          <w:rFonts w:eastAsia="SimSun"/>
          <w:lang w:val="en-GB" w:eastAsia="zh-CN"/>
        </w:rPr>
      </w:pPr>
      <w:r w:rsidRPr="00FC2259">
        <w:rPr>
          <w:rFonts w:eastAsiaTheme="minorEastAsia"/>
          <w:b/>
          <w:bCs/>
          <w:lang w:val="en-GB" w:eastAsia="ja-JP"/>
        </w:rPr>
        <w:t>Option 3</w:t>
      </w:r>
      <w:r w:rsidRPr="00FC2259">
        <w:rPr>
          <w:rFonts w:eastAsiaTheme="minorEastAsia"/>
          <w:lang w:val="en-GB" w:eastAsia="ja-JP"/>
        </w:rPr>
        <w:t xml:space="preserve">: </w:t>
      </w:r>
      <w:r w:rsidRPr="00FC2259">
        <w:rPr>
          <w:rFonts w:eastAsiaTheme="minorEastAsia"/>
          <w:lang w:eastAsia="ja-JP"/>
        </w:rPr>
        <w:t>Actual PDSCH transmission is based on DL subband regardless of resource allocation</w:t>
      </w:r>
      <w:r w:rsidR="006A5663">
        <w:rPr>
          <w:rFonts w:eastAsiaTheme="minorEastAsia"/>
          <w:lang w:eastAsia="ja-JP"/>
        </w:rPr>
        <w:t>.</w:t>
      </w:r>
    </w:p>
    <w:p w14:paraId="35D4B3A8" w14:textId="33CFC2EB" w:rsidR="00AD7C9F" w:rsidRDefault="00AD7C9F" w:rsidP="00AD7C9F">
      <w:pPr>
        <w:spacing w:after="120"/>
        <w:textAlignment w:val="center"/>
        <w:rPr>
          <w:lang w:eastAsia="ja-JP"/>
        </w:rPr>
      </w:pPr>
      <w:r>
        <w:rPr>
          <w:lang w:eastAsia="ja-JP"/>
        </w:rPr>
        <w:t xml:space="preserve">For Option 1, </w:t>
      </w:r>
      <w:r w:rsidRPr="00002E6E">
        <w:rPr>
          <w:rFonts w:eastAsia="SimSun"/>
          <w:color w:val="000000"/>
        </w:rPr>
        <w:t xml:space="preserve">VRBs consist </w:t>
      </w:r>
      <w:r w:rsidRPr="00002E6E">
        <w:rPr>
          <w:rFonts w:eastAsiaTheme="minorEastAsia"/>
          <w:color w:val="000000"/>
          <w:lang w:eastAsia="ja-JP"/>
        </w:rPr>
        <w:t xml:space="preserve">only </w:t>
      </w:r>
      <w:r w:rsidRPr="00002E6E">
        <w:rPr>
          <w:rFonts w:eastAsia="SimSun"/>
          <w:color w:val="000000"/>
        </w:rPr>
        <w:t>of PRBs for DL subbands (i.e., the VRBs are indexed only DL subband. UL subband and guardband are excluded).</w:t>
      </w:r>
      <w:r>
        <w:rPr>
          <w:rFonts w:eastAsia="SimSun"/>
          <w:color w:val="000000"/>
        </w:rPr>
        <w:t xml:space="preserve"> </w:t>
      </w:r>
      <w:r>
        <w:rPr>
          <w:rFonts w:eastAsia="SimSun"/>
          <w:color w:val="000000"/>
        </w:rPr>
        <w:fldChar w:fldCharType="begin"/>
      </w:r>
      <w:r>
        <w:rPr>
          <w:rFonts w:eastAsia="SimSun"/>
          <w:color w:val="000000"/>
        </w:rPr>
        <w:instrText xml:space="preserve"> REF _Ref127375261 \h </w:instrText>
      </w:r>
      <w:r>
        <w:rPr>
          <w:rFonts w:eastAsia="SimSun"/>
          <w:color w:val="000000"/>
        </w:rPr>
      </w:r>
      <w:r>
        <w:rPr>
          <w:rFonts w:eastAsia="SimSun"/>
          <w:color w:val="000000"/>
        </w:rPr>
        <w:fldChar w:fldCharType="separate"/>
      </w:r>
      <w:r w:rsidR="00E05920">
        <w:t xml:space="preserve">Figure </w:t>
      </w:r>
      <w:r w:rsidR="00E05920">
        <w:rPr>
          <w:noProof/>
        </w:rPr>
        <w:t>6</w:t>
      </w:r>
      <w:r>
        <w:rPr>
          <w:rFonts w:eastAsia="SimSun"/>
          <w:color w:val="000000"/>
        </w:rPr>
        <w:fldChar w:fldCharType="end"/>
      </w:r>
      <w:r w:rsidR="009E6487">
        <w:rPr>
          <w:rFonts w:eastAsia="SimSun"/>
          <w:color w:val="000000"/>
        </w:rPr>
        <w:t xml:space="preserve"> shows an example</w:t>
      </w:r>
      <w:r>
        <w:rPr>
          <w:rFonts w:eastAsia="SimSun"/>
          <w:color w:val="000000"/>
        </w:rPr>
        <w:t>.</w:t>
      </w:r>
      <w:r w:rsidR="009E6487">
        <w:rPr>
          <w:rFonts w:eastAsia="SimSun"/>
          <w:color w:val="000000"/>
        </w:rPr>
        <w:t xml:space="preserve"> </w:t>
      </w:r>
      <w:r w:rsidR="00F12C2D">
        <w:rPr>
          <w:rFonts w:eastAsia="SimSun"/>
          <w:color w:val="000000"/>
        </w:rPr>
        <w:t xml:space="preserve">In this example, </w:t>
      </w:r>
      <w:r w:rsidR="009E6487" w:rsidRPr="009E6487">
        <w:rPr>
          <w:rFonts w:eastAsia="SimSun"/>
          <w:color w:val="000000"/>
        </w:rPr>
        <w:t xml:space="preserve">PRBs consist of 30 RBs and VRBs consist of 18 RBs of DL subbands. </w:t>
      </w:r>
      <w:r>
        <w:rPr>
          <w:rFonts w:eastAsia="SimSun"/>
          <w:color w:val="000000"/>
        </w:rPr>
        <w:t>One issue would be that r</w:t>
      </w:r>
      <w:r w:rsidR="00AB6D0E">
        <w:rPr>
          <w:rFonts w:eastAsiaTheme="minorEastAsia"/>
          <w:lang w:eastAsia="ja-JP"/>
        </w:rPr>
        <w:t>esource fragmentation can be occurred due to</w:t>
      </w:r>
      <w:r w:rsidR="00AB6D0E">
        <w:rPr>
          <w:lang w:eastAsia="ja-JP"/>
        </w:rPr>
        <w:t xml:space="preserve"> different VRB mapping between SBFD aware UE and non-SBFD aware UE. </w:t>
      </w:r>
    </w:p>
    <w:p w14:paraId="683DE55C" w14:textId="77777777" w:rsidR="00AD7C9F" w:rsidRDefault="00AD7C9F" w:rsidP="00AD7C9F">
      <w:pPr>
        <w:spacing w:after="120"/>
        <w:textAlignment w:val="center"/>
        <w:rPr>
          <w:rFonts w:eastAsia="SimSun"/>
          <w:lang w:val="en-GB" w:eastAsia="zh-CN"/>
        </w:rPr>
      </w:pPr>
      <w:r>
        <w:rPr>
          <w:rFonts w:hint="eastAsia"/>
          <w:lang w:eastAsia="ja-JP"/>
        </w:rPr>
        <w:t>F</w:t>
      </w:r>
      <w:r>
        <w:rPr>
          <w:lang w:eastAsia="ja-JP"/>
        </w:rPr>
        <w:t xml:space="preserve">or Option 2, </w:t>
      </w:r>
      <w:r>
        <w:rPr>
          <w:rFonts w:hint="eastAsia"/>
          <w:lang w:eastAsia="ja-JP"/>
        </w:rPr>
        <w:t>t</w:t>
      </w:r>
      <w:r w:rsidRPr="00AD7C9F">
        <w:rPr>
          <w:rFonts w:hint="eastAsia"/>
          <w:lang w:eastAsia="ja-JP"/>
        </w:rPr>
        <w:t>he existing rate matching techniques are reused (i.e., RBs of UL band and guardband are not used for PDSCH transmission).</w:t>
      </w:r>
      <w:r>
        <w:rPr>
          <w:lang w:eastAsia="ja-JP"/>
        </w:rPr>
        <w:t xml:space="preserve"> T</w:t>
      </w:r>
      <w:r w:rsidR="00AB6D0E" w:rsidRPr="00482013">
        <w:rPr>
          <w:rFonts w:eastAsia="SimSun"/>
          <w:lang w:val="en-GB" w:eastAsia="zh-CN"/>
        </w:rPr>
        <w:t>he definition of TBS determination based on actual resource allocation could need to be clarified</w:t>
      </w:r>
      <w:r w:rsidR="00AB6D0E" w:rsidRPr="00A81243">
        <w:rPr>
          <w:rFonts w:eastAsia="SimSun"/>
          <w:lang w:val="en-GB" w:eastAsia="zh-CN"/>
        </w:rPr>
        <w:t>.</w:t>
      </w:r>
      <w:r w:rsidR="000D4798">
        <w:rPr>
          <w:rFonts w:eastAsia="SimSun"/>
          <w:lang w:val="en-GB" w:eastAsia="zh-CN"/>
        </w:rPr>
        <w:t xml:space="preserve"> </w:t>
      </w:r>
    </w:p>
    <w:p w14:paraId="5A95ACCC" w14:textId="4AD32BB0" w:rsidR="00AD7C9F" w:rsidRDefault="00AD7C9F" w:rsidP="00AD7C9F">
      <w:pPr>
        <w:spacing w:after="120"/>
        <w:textAlignment w:val="center"/>
        <w:rPr>
          <w:rFonts w:eastAsia="SimSun"/>
          <w:lang w:val="en-GB" w:eastAsia="zh-CN"/>
        </w:rPr>
      </w:pPr>
      <w:r>
        <w:rPr>
          <w:rFonts w:hint="eastAsia"/>
          <w:lang w:eastAsia="ja-JP"/>
        </w:rPr>
        <w:t>F</w:t>
      </w:r>
      <w:r>
        <w:rPr>
          <w:lang w:eastAsia="ja-JP"/>
        </w:rPr>
        <w:t>or Option 3,</w:t>
      </w:r>
      <w:r>
        <w:rPr>
          <w:rFonts w:hint="eastAsia"/>
          <w:lang w:eastAsia="ja-JP"/>
        </w:rPr>
        <w:tab/>
        <w:t>PDSCH resource is allocated regardless of subbands, but actual transmission is carried out on DL subband</w:t>
      </w:r>
      <w:r w:rsidR="003445FF">
        <w:rPr>
          <w:lang w:eastAsia="ja-JP"/>
        </w:rPr>
        <w:t xml:space="preserve"> (i.e., even if resource allocation includes RBs for UL subband and guard band</w:t>
      </w:r>
      <w:r w:rsidR="006A5663">
        <w:rPr>
          <w:lang w:eastAsia="ja-JP"/>
        </w:rPr>
        <w:t xml:space="preserve">, </w:t>
      </w:r>
      <w:r w:rsidR="00195DDC">
        <w:rPr>
          <w:lang w:eastAsia="ja-JP"/>
        </w:rPr>
        <w:t xml:space="preserve">such RBs are </w:t>
      </w:r>
      <w:r w:rsidR="00C32351" w:rsidRPr="00C32351">
        <w:rPr>
          <w:lang w:eastAsia="ja-JP"/>
        </w:rPr>
        <w:t>excluded</w:t>
      </w:r>
      <w:r w:rsidR="00C32351">
        <w:rPr>
          <w:lang w:eastAsia="ja-JP"/>
        </w:rPr>
        <w:t xml:space="preserve"> for PDSCH resource</w:t>
      </w:r>
      <w:r w:rsidR="001E05ED">
        <w:rPr>
          <w:lang w:eastAsia="ja-JP"/>
        </w:rPr>
        <w:t>s</w:t>
      </w:r>
      <w:r w:rsidR="003445FF">
        <w:rPr>
          <w:lang w:eastAsia="ja-JP"/>
        </w:rPr>
        <w:t>)</w:t>
      </w:r>
      <w:r>
        <w:rPr>
          <w:rFonts w:hint="eastAsia"/>
          <w:lang w:eastAsia="ja-JP"/>
        </w:rPr>
        <w:t>.</w:t>
      </w:r>
      <w:r>
        <w:rPr>
          <w:lang w:eastAsia="ja-JP"/>
        </w:rPr>
        <w:t xml:space="preserve"> </w:t>
      </w:r>
      <w:r>
        <w:rPr>
          <w:rFonts w:hint="eastAsia"/>
          <w:lang w:eastAsia="ja-JP"/>
        </w:rPr>
        <w:t xml:space="preserve">This option can be similar behavior to </w:t>
      </w:r>
      <w:r w:rsidR="009B6B6A">
        <w:rPr>
          <w:lang w:eastAsia="ja-JP"/>
        </w:rPr>
        <w:t>O</w:t>
      </w:r>
      <w:r>
        <w:rPr>
          <w:rFonts w:hint="eastAsia"/>
          <w:lang w:eastAsia="ja-JP"/>
        </w:rPr>
        <w:t>ption 2, but the</w:t>
      </w:r>
      <w:r w:rsidR="006A5663">
        <w:rPr>
          <w:lang w:eastAsia="ja-JP"/>
        </w:rPr>
        <w:t xml:space="preserve"> existing</w:t>
      </w:r>
      <w:r>
        <w:rPr>
          <w:rFonts w:hint="eastAsia"/>
          <w:lang w:eastAsia="ja-JP"/>
        </w:rPr>
        <w:t xml:space="preserve"> rate matching functionality is not used</w:t>
      </w:r>
      <w:r w:rsidR="00195DDC">
        <w:rPr>
          <w:lang w:eastAsia="ja-JP"/>
        </w:rPr>
        <w:t xml:space="preserve"> (e.g.,</w:t>
      </w:r>
      <w:r w:rsidR="00672891">
        <w:rPr>
          <w:lang w:eastAsia="ja-JP"/>
        </w:rPr>
        <w:t xml:space="preserve"> new functionality is introduced </w:t>
      </w:r>
      <w:r w:rsidR="00136155">
        <w:rPr>
          <w:lang w:eastAsia="ja-JP"/>
        </w:rPr>
        <w:t xml:space="preserve">such </w:t>
      </w:r>
      <w:r w:rsidR="00B506B7">
        <w:rPr>
          <w:lang w:eastAsia="ja-JP"/>
        </w:rPr>
        <w:t>that</w:t>
      </w:r>
      <w:r w:rsidR="00136155">
        <w:rPr>
          <w:lang w:eastAsia="ja-JP"/>
        </w:rPr>
        <w:t xml:space="preserve"> TBS calculation is based on actual RBs instead of allocated TBs</w:t>
      </w:r>
      <w:r w:rsidR="00195DDC">
        <w:rPr>
          <w:lang w:eastAsia="ja-JP"/>
        </w:rPr>
        <w:t>)</w:t>
      </w:r>
      <w:r>
        <w:rPr>
          <w:rFonts w:hint="eastAsia"/>
          <w:lang w:eastAsia="ja-JP"/>
        </w:rPr>
        <w:t>.</w:t>
      </w:r>
    </w:p>
    <w:p w14:paraId="546CB279" w14:textId="13672DDF" w:rsidR="00484B7C" w:rsidRDefault="00484B7C" w:rsidP="00484B7C">
      <w:pPr>
        <w:textAlignment w:val="center"/>
        <w:rPr>
          <w:rFonts w:eastAsia="Microsoft YaHei"/>
          <w:b/>
          <w:bCs/>
          <w:lang w:val="en-GB" w:eastAsia="zh-CN"/>
        </w:rPr>
      </w:pPr>
      <w:r w:rsidRPr="009A1635">
        <w:rPr>
          <w:rFonts w:eastAsiaTheme="minorEastAsia"/>
          <w:b/>
          <w:bCs/>
          <w:lang w:val="en-GB" w:eastAsia="ja-JP"/>
        </w:rPr>
        <w:t xml:space="preserve">Proposal </w:t>
      </w:r>
      <w:r w:rsidR="00FD0555">
        <w:rPr>
          <w:rFonts w:eastAsiaTheme="minorEastAsia"/>
          <w:b/>
          <w:bCs/>
          <w:lang w:val="en-GB" w:eastAsia="ja-JP"/>
        </w:rPr>
        <w:t>6</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sidR="00295488">
        <w:rPr>
          <w:rFonts w:eastAsia="Microsoft YaHei"/>
          <w:b/>
          <w:bCs/>
          <w:lang w:val="en-GB" w:eastAsia="zh-CN"/>
        </w:rPr>
        <w:t>.</w:t>
      </w:r>
    </w:p>
    <w:p w14:paraId="198623F4" w14:textId="78578B91" w:rsidR="009A1635" w:rsidRDefault="00B33CA7" w:rsidP="00002E6E">
      <w:pPr>
        <w:keepNext/>
        <w:jc w:val="center"/>
      </w:pPr>
      <w:r w:rsidRPr="00B33CA7">
        <w:rPr>
          <w:noProof/>
        </w:rPr>
        <w:drawing>
          <wp:inline distT="0" distB="0" distL="0" distR="0" wp14:anchorId="54EC4D34" wp14:editId="2DABE560">
            <wp:extent cx="2299349" cy="3024455"/>
            <wp:effectExtent l="0" t="0" r="0" b="0"/>
            <wp:docPr id="1890285036"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85036"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2303156" cy="3029462"/>
                    </a:xfrm>
                    <a:prstGeom prst="rect">
                      <a:avLst/>
                    </a:prstGeom>
                  </pic:spPr>
                </pic:pic>
              </a:graphicData>
            </a:graphic>
          </wp:inline>
        </w:drawing>
      </w:r>
    </w:p>
    <w:p w14:paraId="5CF50B64" w14:textId="264ABB46" w:rsidR="00BC7D37" w:rsidRDefault="009A1635" w:rsidP="00002E6E">
      <w:pPr>
        <w:pStyle w:val="ac"/>
        <w:jc w:val="center"/>
        <w:rPr>
          <w:lang w:val="en-GB" w:eastAsia="ja-JP"/>
        </w:rPr>
      </w:pPr>
      <w:bookmarkStart w:id="8" w:name="_Ref127375261"/>
      <w:r>
        <w:t xml:space="preserve">Figure </w:t>
      </w:r>
      <w:fldSimple w:instr=" SEQ Figure \* ARABIC ">
        <w:r w:rsidR="00E05920">
          <w:rPr>
            <w:noProof/>
          </w:rPr>
          <w:t>6</w:t>
        </w:r>
      </w:fldSimple>
      <w:bookmarkEnd w:id="8"/>
      <w:r w:rsidR="0033053E">
        <w:t xml:space="preserve">  </w:t>
      </w:r>
      <w:r w:rsidR="0033053E" w:rsidRPr="0033053E">
        <w:t>Enhanced VRB-to-PRB mapping</w:t>
      </w:r>
    </w:p>
    <w:p w14:paraId="746BFCB9" w14:textId="77777777" w:rsidR="009A1635" w:rsidRDefault="009A1635" w:rsidP="00B80898">
      <w:pPr>
        <w:rPr>
          <w:lang w:val="en-GB" w:eastAsia="ja-JP"/>
        </w:rPr>
      </w:pPr>
    </w:p>
    <w:p w14:paraId="14417A94" w14:textId="37612E4D" w:rsidR="00B36196" w:rsidRPr="00046EF5" w:rsidRDefault="00B36196" w:rsidP="00002E6E">
      <w:pPr>
        <w:pStyle w:val="3"/>
      </w:pPr>
      <w:r>
        <w:lastRenderedPageBreak/>
        <w:t>CSI-RS</w:t>
      </w:r>
    </w:p>
    <w:p w14:paraId="3E6BF4AB" w14:textId="55F8E143" w:rsidR="001B4954" w:rsidRDefault="007D550C" w:rsidP="009B183D">
      <w:pPr>
        <w:rPr>
          <w:lang w:val="en-GB" w:eastAsia="ja-JP"/>
        </w:rPr>
      </w:pPr>
      <w:r w:rsidRPr="007D550C">
        <w:rPr>
          <w:lang w:val="en-GB" w:eastAsia="ja-JP"/>
        </w:rPr>
        <w:t xml:space="preserve">Frequency resource allocation for CSI-RS across </w:t>
      </w:r>
      <w:r>
        <w:rPr>
          <w:lang w:val="en-GB" w:eastAsia="ja-JP"/>
        </w:rPr>
        <w:t>DL</w:t>
      </w:r>
      <w:r w:rsidRPr="007D550C">
        <w:rPr>
          <w:lang w:val="en-GB" w:eastAsia="ja-JP"/>
        </w:rPr>
        <w:t xml:space="preserve"> subbands</w:t>
      </w:r>
      <w:r>
        <w:rPr>
          <w:lang w:val="en-GB" w:eastAsia="ja-JP"/>
        </w:rPr>
        <w:t xml:space="preserve">, </w:t>
      </w:r>
      <w:r w:rsidR="005B51E0">
        <w:rPr>
          <w:lang w:val="en-GB" w:eastAsia="ja-JP"/>
        </w:rPr>
        <w:t>the following options are captured in TR38.858.</w:t>
      </w:r>
    </w:p>
    <w:tbl>
      <w:tblPr>
        <w:tblStyle w:val="afc"/>
        <w:tblW w:w="0" w:type="auto"/>
        <w:tblLook w:val="04A0" w:firstRow="1" w:lastRow="0" w:firstColumn="1" w:lastColumn="0" w:noHBand="0" w:noVBand="1"/>
      </w:tblPr>
      <w:tblGrid>
        <w:gridCol w:w="9630"/>
      </w:tblGrid>
      <w:tr w:rsidR="001B4954" w14:paraId="234DA5F6" w14:textId="77777777" w:rsidTr="001B4954">
        <w:tc>
          <w:tcPr>
            <w:tcW w:w="9630" w:type="dxa"/>
          </w:tcPr>
          <w:p w14:paraId="460F6714" w14:textId="77777777" w:rsidR="007D2D17" w:rsidRPr="00AC6857" w:rsidRDefault="007D2D17" w:rsidP="007D2D17">
            <w:pPr>
              <w:spacing w:after="60"/>
              <w:rPr>
                <w:b/>
                <w:bCs/>
              </w:rPr>
            </w:pPr>
            <w:r w:rsidRPr="00AC6857">
              <w:rPr>
                <w:b/>
                <w:bCs/>
                <w:lang w:eastAsia="ja-JP"/>
              </w:rPr>
              <w:t>TR</w:t>
            </w:r>
            <w:r w:rsidRPr="00AC6857">
              <w:rPr>
                <w:rFonts w:hint="eastAsia"/>
                <w:b/>
                <w:bCs/>
                <w:lang w:eastAsia="ja-JP"/>
              </w:rPr>
              <w:t>38.</w:t>
            </w:r>
            <w:r w:rsidRPr="00AC6857">
              <w:rPr>
                <w:b/>
                <w:bCs/>
                <w:lang w:eastAsia="ja-JP"/>
              </w:rPr>
              <w:t xml:space="preserve">858, 6.1.2 Impact and potential enhancements for transmissions and </w:t>
            </w:r>
            <w:proofErr w:type="gramStart"/>
            <w:r w:rsidRPr="00AC6857">
              <w:rPr>
                <w:b/>
                <w:bCs/>
                <w:lang w:eastAsia="ja-JP"/>
              </w:rPr>
              <w:t>receptions</w:t>
            </w:r>
            <w:proofErr w:type="gramEnd"/>
          </w:p>
          <w:p w14:paraId="3B47FD0E" w14:textId="52AD61B0" w:rsidR="001B4954" w:rsidRPr="006B2A04" w:rsidRDefault="001B4954" w:rsidP="00122F67">
            <w:pPr>
              <w:spacing w:after="60"/>
            </w:pPr>
            <w:r w:rsidRPr="006B2A04">
              <w:rPr>
                <w:rFonts w:hint="eastAsia"/>
              </w:rPr>
              <w:t>Frequency resource allocation for CSI-RS</w:t>
            </w:r>
            <w:r w:rsidRPr="006B2A04">
              <w:rPr>
                <w:rFonts w:ascii="Times" w:eastAsia="Malgun Gothic" w:hAnsi="Times" w:cs="Times"/>
              </w:rPr>
              <w:t xml:space="preserve"> </w:t>
            </w:r>
            <w:r w:rsidRPr="006B2A04">
              <w:t>across downlink subbands for SBFD-aware UEs</w:t>
            </w:r>
            <w:r w:rsidRPr="006B2A04">
              <w:rPr>
                <w:rFonts w:hint="eastAsia"/>
              </w:rPr>
              <w:t xml:space="preserve"> are studied</w:t>
            </w:r>
            <w:r w:rsidRPr="006B2A04">
              <w:t xml:space="preserve"> considering the following options:</w:t>
            </w:r>
          </w:p>
          <w:p w14:paraId="53C3E0B8" w14:textId="77777777" w:rsidR="001B4954" w:rsidRPr="006B2A04" w:rsidRDefault="001B4954" w:rsidP="00122F67">
            <w:pPr>
              <w:pStyle w:val="B1"/>
              <w:spacing w:after="60"/>
            </w:pPr>
            <w:r w:rsidRPr="006B2A04">
              <w:t>-</w:t>
            </w:r>
            <w:r w:rsidRPr="006B2A04">
              <w:tab/>
              <w:t>Option 1: Two contiguous CSI-RS resources that are linked</w:t>
            </w:r>
          </w:p>
          <w:p w14:paraId="1C90DC7F" w14:textId="77777777" w:rsidR="001B4954" w:rsidRPr="006B2A04" w:rsidRDefault="001B4954" w:rsidP="00122F67">
            <w:pPr>
              <w:pStyle w:val="B1"/>
              <w:spacing w:after="60"/>
            </w:pPr>
            <w:r w:rsidRPr="006B2A04">
              <w:t>-</w:t>
            </w:r>
            <w:r w:rsidRPr="006B2A04">
              <w:tab/>
              <w:t>Option 2: One CSI-RS resource</w:t>
            </w:r>
          </w:p>
          <w:p w14:paraId="7C67ABF4" w14:textId="77777777" w:rsidR="001B4954" w:rsidRPr="006B2A04" w:rsidRDefault="001B4954" w:rsidP="00122F67">
            <w:pPr>
              <w:pStyle w:val="B2"/>
              <w:spacing w:after="60"/>
            </w:pPr>
            <w:r w:rsidRPr="006B2A04">
              <w:t>-</w:t>
            </w:r>
            <w:r w:rsidRPr="006B2A04">
              <w:tab/>
              <w:t>Option 2-1: Non-contiguous CSI-RS resource allocation</w:t>
            </w:r>
          </w:p>
          <w:p w14:paraId="780F92EA" w14:textId="77777777" w:rsidR="001B4954" w:rsidRDefault="001B4954" w:rsidP="00122F67">
            <w:pPr>
              <w:pStyle w:val="B2"/>
              <w:spacing w:after="60"/>
            </w:pPr>
            <w:r w:rsidRPr="006B2A04">
              <w:t>-</w:t>
            </w:r>
            <w:r w:rsidRPr="006B2A04">
              <w:tab/>
              <w:t xml:space="preserve">Option 2-2: One contiguous CSI-RS resource allocation with non-contiguous CSI-RS resource derived by excluding frequency resources outside DL subband (s) </w:t>
            </w:r>
          </w:p>
          <w:p w14:paraId="5D190124" w14:textId="7140D824" w:rsidR="001B4954" w:rsidRDefault="001B4954" w:rsidP="00122F67">
            <w:pPr>
              <w:spacing w:after="60"/>
              <w:rPr>
                <w:lang w:val="en-GB" w:eastAsia="ja-JP"/>
              </w:rPr>
            </w:pPr>
            <w:r w:rsidRPr="006B2A04">
              <w:rPr>
                <w:rFonts w:ascii="Times" w:eastAsia="Malgun Gothic" w:hAnsi="Times"/>
                <w:szCs w:val="24"/>
              </w:rPr>
              <w:t>For all the options, there is no impact on CSI-RS sequence generation.</w:t>
            </w:r>
            <w:r w:rsidRPr="006B2A04">
              <w:rPr>
                <w:rFonts w:ascii="Times" w:hAnsi="Times" w:hint="eastAsia"/>
                <w:szCs w:val="24"/>
              </w:rPr>
              <w:t xml:space="preserve"> </w:t>
            </w:r>
            <w:r w:rsidRPr="006B2A04">
              <w:rPr>
                <w:rFonts w:ascii="Times" w:hAnsi="Times"/>
                <w:szCs w:val="24"/>
              </w:rPr>
              <w:t xml:space="preserve">Option 1 requires additional </w:t>
            </w:r>
            <w:proofErr w:type="spellStart"/>
            <w:r w:rsidRPr="006B2A04">
              <w:rPr>
                <w:rFonts w:ascii="Times" w:hAnsi="Times"/>
                <w:szCs w:val="24"/>
              </w:rPr>
              <w:t>signalling</w:t>
            </w:r>
            <w:proofErr w:type="spellEnd"/>
            <w:r w:rsidRPr="006B2A04">
              <w:rPr>
                <w:rFonts w:ascii="Times" w:hAnsi="Times"/>
                <w:szCs w:val="24"/>
              </w:rPr>
              <w:t xml:space="preserve"> to link two CSI-RS resources in two DL subbands.</w:t>
            </w:r>
            <w:r w:rsidRPr="006B2A04">
              <w:rPr>
                <w:rFonts w:ascii="Times" w:hAnsi="Times" w:hint="eastAsia"/>
                <w:szCs w:val="24"/>
              </w:rPr>
              <w:t xml:space="preserve"> </w:t>
            </w:r>
            <w:r w:rsidRPr="006B2A04">
              <w:rPr>
                <w:rFonts w:ascii="Times" w:eastAsia="Malgun Gothic" w:hAnsi="Times"/>
                <w:szCs w:val="24"/>
              </w:rPr>
              <w:t xml:space="preserve">Option 2-1 requires new RRC structure to configure non-contiguous RBs for one CSI-RS resource, which may require additional </w:t>
            </w:r>
            <w:proofErr w:type="spellStart"/>
            <w:r w:rsidRPr="006B2A04">
              <w:rPr>
                <w:rFonts w:ascii="Times" w:eastAsia="Malgun Gothic" w:hAnsi="Times"/>
                <w:szCs w:val="24"/>
              </w:rPr>
              <w:t>signalling</w:t>
            </w:r>
            <w:proofErr w:type="spellEnd"/>
            <w:r w:rsidRPr="006B2A04">
              <w:rPr>
                <w:rFonts w:ascii="Times" w:eastAsia="Malgun Gothic" w:hAnsi="Times"/>
                <w:szCs w:val="24"/>
              </w:rPr>
              <w:t xml:space="preserve"> overhead.</w:t>
            </w:r>
            <w:r w:rsidRPr="006B2A04">
              <w:rPr>
                <w:rFonts w:ascii="Times" w:hAnsi="Times" w:hint="eastAsia"/>
                <w:szCs w:val="24"/>
              </w:rPr>
              <w:t xml:space="preserve"> </w:t>
            </w:r>
            <w:r w:rsidRPr="006B2A04">
              <w:rPr>
                <w:rFonts w:ascii="Times" w:eastAsia="Malgun Gothic" w:hAnsi="Times"/>
                <w:szCs w:val="24"/>
              </w:rPr>
              <w:t xml:space="preserve">Option 2-2 can reuse the existing </w:t>
            </w:r>
            <w:proofErr w:type="spellStart"/>
            <w:r w:rsidRPr="006B2A04">
              <w:rPr>
                <w:rFonts w:ascii="Times" w:eastAsia="Malgun Gothic" w:hAnsi="Times"/>
                <w:szCs w:val="24"/>
              </w:rPr>
              <w:t>signalling</w:t>
            </w:r>
            <w:proofErr w:type="spellEnd"/>
            <w:r w:rsidRPr="006B2A04">
              <w:rPr>
                <w:rFonts w:ascii="Times" w:eastAsia="Malgun Gothic" w:hAnsi="Times"/>
                <w:szCs w:val="24"/>
              </w:rPr>
              <w:t xml:space="preserve"> design for CSI-RS resource configuration. Option 2-2 can be used to resolve the potential unaligned boundaries between CSI-RS resource configuration and SBFD subbands</w:t>
            </w:r>
            <w:r w:rsidRPr="006B2A04">
              <w:rPr>
                <w:rFonts w:ascii="Times" w:hAnsi="Times" w:hint="eastAsia"/>
                <w:szCs w:val="24"/>
              </w:rPr>
              <w:t xml:space="preserve">. </w:t>
            </w:r>
            <w:r w:rsidRPr="006B2A04">
              <w:rPr>
                <w:rFonts w:ascii="Times" w:eastAsia="Malgun Gothic" w:hAnsi="Times"/>
                <w:szCs w:val="24"/>
              </w:rPr>
              <w:t>Further discussion is required on the UE complexity due to UE capability of maximum number of configured CSI-RS resources</w:t>
            </w:r>
            <w:r w:rsidRPr="006B2A04">
              <w:rPr>
                <w:rFonts w:ascii="Times" w:hAnsi="Times" w:hint="eastAsia"/>
                <w:szCs w:val="24"/>
              </w:rPr>
              <w:t xml:space="preserve"> and/or p</w:t>
            </w:r>
            <w:r w:rsidRPr="006B2A04">
              <w:rPr>
                <w:rFonts w:ascii="Times" w:eastAsia="Malgun Gothic" w:hAnsi="Times"/>
                <w:szCs w:val="24"/>
              </w:rPr>
              <w:t>rocessing non-contiguous CSI-RS</w:t>
            </w:r>
            <w:r w:rsidRPr="006B2A04">
              <w:rPr>
                <w:rFonts w:ascii="Times" w:hAnsi="Times" w:hint="eastAsia"/>
                <w:szCs w:val="24"/>
              </w:rPr>
              <w:t>.</w:t>
            </w:r>
          </w:p>
        </w:tc>
      </w:tr>
    </w:tbl>
    <w:p w14:paraId="1A0A7EFA" w14:textId="77777777" w:rsidR="001B4954" w:rsidRDefault="001B4954" w:rsidP="00803EF4">
      <w:pPr>
        <w:spacing w:after="0"/>
        <w:rPr>
          <w:lang w:val="en-GB" w:eastAsia="ja-JP"/>
        </w:rPr>
      </w:pPr>
    </w:p>
    <w:p w14:paraId="5B42FD9C" w14:textId="6D56813C" w:rsidR="005E4FC3" w:rsidRDefault="00A512B3" w:rsidP="007F32A5">
      <w:pPr>
        <w:rPr>
          <w:lang w:val="en-GB" w:eastAsia="ja-JP"/>
        </w:rPr>
      </w:pPr>
      <w:r>
        <w:rPr>
          <w:lang w:val="en-GB" w:eastAsia="ja-JP"/>
        </w:rPr>
        <w:t>From</w:t>
      </w:r>
      <w:r w:rsidR="00665315">
        <w:rPr>
          <w:rFonts w:hint="eastAsia"/>
          <w:lang w:val="en-GB" w:eastAsia="ja-JP"/>
        </w:rPr>
        <w:t xml:space="preserve"> UE</w:t>
      </w:r>
      <w:r w:rsidR="00665315">
        <w:rPr>
          <w:lang w:val="en-GB" w:eastAsia="ja-JP"/>
        </w:rPr>
        <w:t xml:space="preserve"> </w:t>
      </w:r>
      <w:r>
        <w:rPr>
          <w:lang w:val="en-GB" w:eastAsia="ja-JP"/>
        </w:rPr>
        <w:t xml:space="preserve">complexity perspective, </w:t>
      </w:r>
      <w:r w:rsidR="00DC6512">
        <w:rPr>
          <w:lang w:val="en-GB" w:eastAsia="ja-JP"/>
        </w:rPr>
        <w:t xml:space="preserve">option 1 would </w:t>
      </w:r>
      <w:r w:rsidR="003C7DC9">
        <w:rPr>
          <w:lang w:val="en-GB" w:eastAsia="ja-JP"/>
        </w:rPr>
        <w:t xml:space="preserve">be more </w:t>
      </w:r>
      <w:r w:rsidR="00DC6512">
        <w:rPr>
          <w:lang w:val="en-GB" w:eastAsia="ja-JP"/>
        </w:rPr>
        <w:t>complex</w:t>
      </w:r>
      <w:r w:rsidR="003C7DC9">
        <w:rPr>
          <w:lang w:val="en-GB" w:eastAsia="ja-JP"/>
        </w:rPr>
        <w:t xml:space="preserve"> on how to link two CSI-RS resources. If </w:t>
      </w:r>
      <w:r w:rsidR="009E7368" w:rsidRPr="009E7368">
        <w:rPr>
          <w:lang w:val="en-GB" w:eastAsia="ja-JP"/>
        </w:rPr>
        <w:t>two CSI-RS resources with different configurations other than frequency domain resource allocation are allowed to be linked</w:t>
      </w:r>
      <w:r w:rsidR="003C7DC9">
        <w:rPr>
          <w:lang w:val="en-GB" w:eastAsia="ja-JP"/>
        </w:rPr>
        <w:t xml:space="preserve">, </w:t>
      </w:r>
      <w:r w:rsidR="009E7368">
        <w:rPr>
          <w:lang w:val="en-GB" w:eastAsia="ja-JP"/>
        </w:rPr>
        <w:t>i</w:t>
      </w:r>
      <w:r w:rsidR="009E7368" w:rsidRPr="009E7368">
        <w:rPr>
          <w:lang w:val="en-GB" w:eastAsia="ja-JP"/>
        </w:rPr>
        <w:t xml:space="preserve">t is necessary to specify how to handle </w:t>
      </w:r>
      <w:r w:rsidR="00B03F02" w:rsidRPr="00B03F02">
        <w:rPr>
          <w:lang w:val="en-GB" w:eastAsia="ja-JP"/>
        </w:rPr>
        <w:t>CSI-RS resources with different configurations</w:t>
      </w:r>
      <w:r w:rsidR="009E7368" w:rsidRPr="009E7368">
        <w:rPr>
          <w:lang w:val="en-GB" w:eastAsia="ja-JP"/>
        </w:rPr>
        <w:t xml:space="preserve">, and such handling </w:t>
      </w:r>
      <w:r w:rsidR="009E7368">
        <w:rPr>
          <w:lang w:val="en-GB" w:eastAsia="ja-JP"/>
        </w:rPr>
        <w:t xml:space="preserve">would </w:t>
      </w:r>
      <w:r w:rsidR="009E7368" w:rsidRPr="009E7368">
        <w:rPr>
          <w:lang w:val="en-GB" w:eastAsia="ja-JP"/>
        </w:rPr>
        <w:t xml:space="preserve">increase </w:t>
      </w:r>
      <w:r w:rsidR="009E7368">
        <w:rPr>
          <w:lang w:val="en-GB" w:eastAsia="ja-JP"/>
        </w:rPr>
        <w:t>UE</w:t>
      </w:r>
      <w:r w:rsidR="009E7368" w:rsidRPr="009E7368">
        <w:rPr>
          <w:lang w:val="en-GB" w:eastAsia="ja-JP"/>
        </w:rPr>
        <w:t xml:space="preserve"> complexity.</w:t>
      </w:r>
      <w:r w:rsidR="009E7368">
        <w:rPr>
          <w:lang w:val="en-GB" w:eastAsia="ja-JP"/>
        </w:rPr>
        <w:t xml:space="preserve"> </w:t>
      </w:r>
      <w:r w:rsidR="00030252">
        <w:rPr>
          <w:lang w:val="en-GB" w:eastAsia="ja-JP"/>
        </w:rPr>
        <w:t xml:space="preserve">If </w:t>
      </w:r>
      <w:r w:rsidR="002700D9">
        <w:rPr>
          <w:lang w:val="en-GB" w:eastAsia="ja-JP"/>
        </w:rPr>
        <w:t xml:space="preserve">only frequency domain resource allocation is the </w:t>
      </w:r>
      <w:r w:rsidR="009E7368">
        <w:rPr>
          <w:lang w:val="en-GB" w:eastAsia="ja-JP"/>
        </w:rPr>
        <w:t xml:space="preserve">difference </w:t>
      </w:r>
      <w:r w:rsidR="00767815">
        <w:rPr>
          <w:lang w:val="en-GB" w:eastAsia="ja-JP"/>
        </w:rPr>
        <w:t>between</w:t>
      </w:r>
      <w:r w:rsidR="009E7368">
        <w:rPr>
          <w:lang w:val="en-GB" w:eastAsia="ja-JP"/>
        </w:rPr>
        <w:t xml:space="preserve"> two CSI-RS resource</w:t>
      </w:r>
      <w:r w:rsidR="00CD32B7">
        <w:rPr>
          <w:lang w:val="en-GB" w:eastAsia="ja-JP"/>
        </w:rPr>
        <w:t>s</w:t>
      </w:r>
      <w:r w:rsidR="009E7368">
        <w:rPr>
          <w:lang w:val="en-GB" w:eastAsia="ja-JP"/>
        </w:rPr>
        <w:t xml:space="preserve">, </w:t>
      </w:r>
      <w:r w:rsidR="00CD32B7">
        <w:rPr>
          <w:lang w:val="en-GB" w:eastAsia="ja-JP"/>
        </w:rPr>
        <w:t xml:space="preserve">it just increases </w:t>
      </w:r>
      <w:r w:rsidR="00344DBA">
        <w:rPr>
          <w:lang w:val="en-GB" w:eastAsia="ja-JP"/>
        </w:rPr>
        <w:t>sig</w:t>
      </w:r>
      <w:r w:rsidR="009B7405">
        <w:rPr>
          <w:lang w:val="en-GB" w:eastAsia="ja-JP"/>
        </w:rPr>
        <w:t>n</w:t>
      </w:r>
      <w:r w:rsidR="00344DBA">
        <w:rPr>
          <w:lang w:val="en-GB" w:eastAsia="ja-JP"/>
        </w:rPr>
        <w:t xml:space="preserve">aling </w:t>
      </w:r>
      <w:r w:rsidR="00CD32B7">
        <w:rPr>
          <w:lang w:val="en-GB" w:eastAsia="ja-JP"/>
        </w:rPr>
        <w:t>overhead.</w:t>
      </w:r>
      <w:r w:rsidR="00CB17B1">
        <w:rPr>
          <w:lang w:val="en-GB" w:eastAsia="ja-JP"/>
        </w:rPr>
        <w:t xml:space="preserve"> </w:t>
      </w:r>
      <w:r w:rsidR="00415F84">
        <w:rPr>
          <w:lang w:val="en-GB" w:eastAsia="ja-JP"/>
        </w:rPr>
        <w:t xml:space="preserve">Thus, our preference is option 2. </w:t>
      </w:r>
      <w:r w:rsidR="00F76FBB">
        <w:rPr>
          <w:lang w:val="en-GB" w:eastAsia="ja-JP"/>
        </w:rPr>
        <w:t>Comparing</w:t>
      </w:r>
      <w:r w:rsidR="00A61F35">
        <w:rPr>
          <w:lang w:val="en-GB" w:eastAsia="ja-JP"/>
        </w:rPr>
        <w:t xml:space="preserve">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and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F76FBB">
        <w:rPr>
          <w:rFonts w:eastAsia="Malgun Gothic"/>
          <w:lang w:eastAsia="zh-CN"/>
        </w:rPr>
        <w:t>o</w:t>
      </w:r>
      <w:r w:rsidR="00A61F35" w:rsidRPr="00874C09">
        <w:rPr>
          <w:rFonts w:eastAsia="Malgun Gothic"/>
          <w:lang w:eastAsia="zh-CN"/>
        </w:rPr>
        <w:t>ption 2-1</w:t>
      </w:r>
      <w:r w:rsidR="00A61F35">
        <w:rPr>
          <w:rFonts w:eastAsia="Malgun Gothic"/>
          <w:lang w:eastAsia="zh-CN"/>
        </w:rPr>
        <w:t xml:space="preserve"> is </w:t>
      </w:r>
      <w:r w:rsidR="00F76FBB">
        <w:rPr>
          <w:rFonts w:eastAsia="Malgun Gothic"/>
          <w:lang w:eastAsia="zh-CN"/>
        </w:rPr>
        <w:t xml:space="preserve">more </w:t>
      </w:r>
      <w:r w:rsidR="00A61F35">
        <w:rPr>
          <w:rFonts w:eastAsia="Malgun Gothic"/>
          <w:lang w:eastAsia="zh-CN"/>
        </w:rPr>
        <w:t xml:space="preserve">flexible than </w:t>
      </w:r>
      <w:r w:rsidR="00F76FBB">
        <w:rPr>
          <w:rFonts w:eastAsia="Malgun Gothic"/>
          <w:lang w:eastAsia="zh-CN"/>
        </w:rPr>
        <w:t>o</w:t>
      </w:r>
      <w:r w:rsidR="00A61F35" w:rsidRPr="00874C09">
        <w:rPr>
          <w:rFonts w:eastAsia="Malgun Gothic"/>
          <w:lang w:eastAsia="zh-CN"/>
        </w:rPr>
        <w:t>ption 2-</w:t>
      </w:r>
      <w:r w:rsidR="00A61F35">
        <w:rPr>
          <w:rFonts w:eastAsia="Malgun Gothic"/>
          <w:lang w:eastAsia="zh-CN"/>
        </w:rPr>
        <w:t xml:space="preserve">2, </w:t>
      </w:r>
      <w:r w:rsidR="008C2025">
        <w:rPr>
          <w:rFonts w:eastAsia="Malgun Gothic"/>
          <w:lang w:eastAsia="zh-CN"/>
        </w:rPr>
        <w:t xml:space="preserve">but </w:t>
      </w:r>
      <w:r w:rsidR="00F76FBB">
        <w:rPr>
          <w:rFonts w:eastAsia="Malgun Gothic"/>
          <w:lang w:eastAsia="zh-CN"/>
        </w:rPr>
        <w:t>o</w:t>
      </w:r>
      <w:r w:rsidR="00A61F35">
        <w:rPr>
          <w:rFonts w:eastAsia="Malgun Gothic"/>
          <w:lang w:eastAsia="zh-CN"/>
        </w:rPr>
        <w:t xml:space="preserve">ption 2-2 </w:t>
      </w:r>
      <w:r w:rsidR="008C2025">
        <w:rPr>
          <w:rFonts w:eastAsia="Malgun Gothic"/>
          <w:lang w:eastAsia="zh-CN"/>
        </w:rPr>
        <w:t>can reduce</w:t>
      </w:r>
      <w:r w:rsidR="00A61F35">
        <w:rPr>
          <w:rFonts w:eastAsia="Malgun Gothic"/>
          <w:lang w:eastAsia="zh-CN"/>
        </w:rPr>
        <w:t xml:space="preserve"> signaling overhead. </w:t>
      </w:r>
      <w:r w:rsidR="0097589A" w:rsidRPr="0097589A">
        <w:rPr>
          <w:lang w:val="en-GB" w:eastAsia="ja-JP"/>
        </w:rPr>
        <w:t xml:space="preserve">We are open to </w:t>
      </w:r>
      <w:r w:rsidR="00FF22DD">
        <w:rPr>
          <w:lang w:val="en-GB" w:eastAsia="ja-JP"/>
        </w:rPr>
        <w:t>discuss</w:t>
      </w:r>
      <w:r w:rsidR="00FF22DD" w:rsidRPr="0097589A">
        <w:rPr>
          <w:lang w:val="en-GB" w:eastAsia="ja-JP"/>
        </w:rPr>
        <w:t xml:space="preserve"> </w:t>
      </w:r>
      <w:r w:rsidR="0097589A" w:rsidRPr="0097589A">
        <w:rPr>
          <w:lang w:val="en-GB" w:eastAsia="ja-JP"/>
        </w:rPr>
        <w:t>option 2-1 and option 2-2.</w:t>
      </w:r>
    </w:p>
    <w:p w14:paraId="576AF1D5" w14:textId="2B22BDF5" w:rsidR="00642956" w:rsidRDefault="00642956" w:rsidP="007F32A5">
      <w:pPr>
        <w:rPr>
          <w:lang w:val="en-GB" w:eastAsia="ja-JP"/>
        </w:rPr>
      </w:pPr>
      <w:r w:rsidRPr="00CF600D">
        <w:rPr>
          <w:b/>
          <w:bCs/>
          <w:lang w:eastAsia="ja-JP"/>
        </w:rPr>
        <w:t xml:space="preserve">Proposal </w:t>
      </w:r>
      <w:r w:rsidR="00FD0555">
        <w:rPr>
          <w:b/>
          <w:bCs/>
          <w:lang w:eastAsia="ja-JP"/>
        </w:rPr>
        <w:t>7</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xml:space="preserve">, support </w:t>
      </w:r>
      <w:r w:rsidR="00422648">
        <w:rPr>
          <w:b/>
          <w:bCs/>
          <w:lang w:eastAsia="ja-JP"/>
        </w:rPr>
        <w:t>O</w:t>
      </w:r>
      <w:r>
        <w:rPr>
          <w:b/>
          <w:bCs/>
          <w:lang w:eastAsia="ja-JP"/>
        </w:rPr>
        <w:t>ption 2 (o</w:t>
      </w:r>
      <w:r w:rsidRPr="00642956">
        <w:rPr>
          <w:b/>
          <w:bCs/>
          <w:lang w:eastAsia="ja-JP"/>
        </w:rPr>
        <w:t>ne CSI-RS resource</w:t>
      </w:r>
      <w:r>
        <w:rPr>
          <w:b/>
          <w:bCs/>
          <w:lang w:eastAsia="ja-JP"/>
        </w:rPr>
        <w:t>).</w:t>
      </w:r>
    </w:p>
    <w:p w14:paraId="291439B9" w14:textId="77777777" w:rsidR="00A9049F" w:rsidRDefault="00A9049F" w:rsidP="0007044A">
      <w:pPr>
        <w:rPr>
          <w:lang w:val="en-GB" w:eastAsia="ja-JP"/>
        </w:rPr>
      </w:pPr>
    </w:p>
    <w:p w14:paraId="13508290" w14:textId="5CD416DB" w:rsidR="00357C11" w:rsidRDefault="00EB7144" w:rsidP="00357C11">
      <w:pPr>
        <w:pStyle w:val="2"/>
        <w:tabs>
          <w:tab w:val="clear" w:pos="1135"/>
        </w:tabs>
      </w:pPr>
      <w:r>
        <w:t>C</w:t>
      </w:r>
      <w:r w:rsidR="00357C11">
        <w:rPr>
          <w:rFonts w:hint="eastAsia"/>
        </w:rPr>
        <w:t>ollision</w:t>
      </w:r>
      <w:r w:rsidR="00357C11">
        <w:t xml:space="preserve"> handling</w:t>
      </w:r>
    </w:p>
    <w:p w14:paraId="2F39D24F" w14:textId="1D350A5B" w:rsidR="00DA4B57" w:rsidRPr="00B36196" w:rsidRDefault="00DA4B57" w:rsidP="00DA4B57">
      <w:pPr>
        <w:pStyle w:val="3"/>
      </w:pPr>
      <w:r w:rsidRPr="00DA4B57">
        <w:t>SBFD operation in SSB symbols</w:t>
      </w:r>
    </w:p>
    <w:p w14:paraId="281D34B6" w14:textId="27074C91" w:rsidR="00DA4B57" w:rsidRPr="00DA4B57" w:rsidRDefault="00B17B3F" w:rsidP="001F0992">
      <w:pPr>
        <w:rPr>
          <w:lang w:eastAsia="ja-JP"/>
        </w:rPr>
      </w:pPr>
      <w:r>
        <w:rPr>
          <w:lang w:eastAsia="ja-JP"/>
        </w:rPr>
        <w:t xml:space="preserve">For </w:t>
      </w:r>
      <w:r w:rsidRPr="001251C2">
        <w:rPr>
          <w:lang w:eastAsia="ja-JP"/>
        </w:rPr>
        <w:t>SBFD operation in SSB symbols</w:t>
      </w:r>
      <w:r>
        <w:rPr>
          <w:lang w:eastAsia="ja-JP"/>
        </w:rPr>
        <w:t xml:space="preserve">, the following </w:t>
      </w:r>
      <w:r w:rsidR="00FC3FD2">
        <w:rPr>
          <w:lang w:eastAsia="ja-JP"/>
        </w:rPr>
        <w:t>conclusion</w:t>
      </w:r>
      <w:r>
        <w:rPr>
          <w:lang w:eastAsia="ja-JP"/>
        </w:rPr>
        <w:t xml:space="preserve"> </w:t>
      </w:r>
      <w:r w:rsidR="00396447">
        <w:rPr>
          <w:lang w:eastAsia="ja-JP"/>
        </w:rPr>
        <w:t>is</w:t>
      </w:r>
      <w:r>
        <w:rPr>
          <w:lang w:eastAsia="ja-JP"/>
        </w:rPr>
        <w:t xml:space="preserve"> captured in TR38.858. Whether</w:t>
      </w:r>
      <w:r w:rsidR="005449F2">
        <w:rPr>
          <w:lang w:eastAsia="ja-JP"/>
        </w:rPr>
        <w:t xml:space="preserve"> </w:t>
      </w:r>
      <w:r w:rsidR="00DA4B57" w:rsidRPr="00DA4B57">
        <w:rPr>
          <w:rFonts w:hint="eastAsia"/>
          <w:lang w:eastAsia="ja-JP"/>
        </w:rPr>
        <w:t xml:space="preserve">to allow UL transmission in SSB symbol </w:t>
      </w:r>
      <w:r w:rsidR="005449F2">
        <w:rPr>
          <w:lang w:eastAsia="ja-JP"/>
        </w:rPr>
        <w:t>needs to be clarified</w:t>
      </w:r>
      <w:r w:rsidR="00DA4B57" w:rsidRPr="00DA4B57">
        <w:rPr>
          <w:rFonts w:hint="eastAsia"/>
          <w:lang w:eastAsia="ja-JP"/>
        </w:rPr>
        <w:t>.</w:t>
      </w:r>
      <w:r>
        <w:rPr>
          <w:lang w:eastAsia="ja-JP"/>
        </w:rPr>
        <w:t xml:space="preserve"> </w:t>
      </w:r>
    </w:p>
    <w:tbl>
      <w:tblPr>
        <w:tblStyle w:val="afc"/>
        <w:tblW w:w="0" w:type="auto"/>
        <w:tblLook w:val="04A0" w:firstRow="1" w:lastRow="0" w:firstColumn="1" w:lastColumn="0" w:noHBand="0" w:noVBand="1"/>
      </w:tblPr>
      <w:tblGrid>
        <w:gridCol w:w="9630"/>
      </w:tblGrid>
      <w:tr w:rsidR="00DA4B57" w14:paraId="4E50D621" w14:textId="77777777" w:rsidTr="00DA4B57">
        <w:tc>
          <w:tcPr>
            <w:tcW w:w="9630" w:type="dxa"/>
          </w:tcPr>
          <w:p w14:paraId="3B9134F4" w14:textId="53B012F0" w:rsidR="003326DD" w:rsidRPr="00122F67" w:rsidRDefault="003326DD" w:rsidP="00122F67">
            <w:pPr>
              <w:spacing w:after="60"/>
              <w:rPr>
                <w:b/>
                <w:bCs/>
                <w:highlight w:val="green"/>
                <w:lang w:eastAsia="zh-CN"/>
              </w:rPr>
            </w:pPr>
            <w:r w:rsidRPr="00122F67">
              <w:rPr>
                <w:b/>
                <w:bCs/>
                <w:lang w:eastAsia="zh-CN"/>
              </w:rPr>
              <w:t>TS38.858, 6.1.1 SBFD Operations</w:t>
            </w:r>
            <w:r w:rsidRPr="00122F67" w:rsidDel="001251C2">
              <w:rPr>
                <w:b/>
                <w:bCs/>
                <w:highlight w:val="green"/>
                <w:lang w:eastAsia="zh-CN"/>
              </w:rPr>
              <w:t xml:space="preserve"> </w:t>
            </w:r>
          </w:p>
          <w:p w14:paraId="4ECA9F5F" w14:textId="66346603" w:rsidR="00DA4B57" w:rsidRDefault="001251C2" w:rsidP="00122F67">
            <w:pPr>
              <w:spacing w:after="60"/>
              <w:rPr>
                <w:lang w:val="en-GB" w:eastAsia="ja-JP"/>
              </w:rPr>
            </w:pPr>
            <w:r w:rsidRPr="006B2A04">
              <w:t>Whether SBFD operation i</w:t>
            </w:r>
            <w:r w:rsidRPr="006B2A04">
              <w:rPr>
                <w:rFonts w:hint="eastAsia"/>
              </w:rPr>
              <w:t>n</w:t>
            </w:r>
            <w:r w:rsidRPr="006B2A04">
              <w:t xml:space="preserve"> SSB symbols is supported or not is studied in RAN1.</w:t>
            </w:r>
            <w:r w:rsidRPr="006B2A04">
              <w:rPr>
                <w:rFonts w:hint="eastAsia"/>
              </w:rPr>
              <w:t xml:space="preserve"> RAN1 studied whether UL subband can be configured in SSB symbol and agreed that an UL subband can be configured in an SSB symbol, where SSB is from serving cell perspective which can be CD-SSB or NCD-SSB. </w:t>
            </w:r>
            <w:r w:rsidRPr="006B2A04">
              <w:t>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1810BF6C" w14:textId="77777777" w:rsidR="00DA4B57" w:rsidRDefault="00DA4B57" w:rsidP="001F0992">
      <w:pPr>
        <w:spacing w:after="0"/>
        <w:rPr>
          <w:lang w:val="en-GB" w:eastAsia="ja-JP"/>
        </w:rPr>
      </w:pPr>
    </w:p>
    <w:p w14:paraId="0E06C0F5" w14:textId="033A5F94" w:rsidR="00DA4B57" w:rsidRPr="00DA4B57" w:rsidRDefault="00DA4B57" w:rsidP="001F0992">
      <w:pPr>
        <w:tabs>
          <w:tab w:val="num" w:pos="720"/>
        </w:tabs>
        <w:rPr>
          <w:lang w:eastAsia="ja-JP"/>
        </w:rPr>
      </w:pPr>
      <w:r w:rsidRPr="00DA4B57">
        <w:rPr>
          <w:rFonts w:hint="eastAsia"/>
          <w:lang w:eastAsia="ja-JP"/>
        </w:rPr>
        <w:t xml:space="preserve">If UL transmission in SSB symbol is allowed, how often UE should receive SSB needs to be clarified. </w:t>
      </w:r>
      <w:proofErr w:type="gramStart"/>
      <w:r w:rsidR="00B37E73">
        <w:rPr>
          <w:lang w:eastAsia="ja-JP"/>
        </w:rPr>
        <w:t>Assuming that</w:t>
      </w:r>
      <w:proofErr w:type="gramEnd"/>
      <w:r w:rsidR="00B37E73" w:rsidRPr="00DA4B57">
        <w:rPr>
          <w:rFonts w:hint="eastAsia"/>
          <w:lang w:eastAsia="ja-JP"/>
        </w:rPr>
        <w:t xml:space="preserve"> </w:t>
      </w:r>
      <w:r w:rsidRPr="00DA4B57">
        <w:rPr>
          <w:rFonts w:hint="eastAsia"/>
          <w:lang w:eastAsia="ja-JP"/>
        </w:rPr>
        <w:t>UE should receive once per the maximum SSB periodicity (i.e., 160 ms), the following options can be considered.</w:t>
      </w:r>
    </w:p>
    <w:p w14:paraId="1203950A" w14:textId="5D0B0C49" w:rsidR="00DA4B57" w:rsidRPr="00DA4B57" w:rsidRDefault="00DA4B57" w:rsidP="0067103B">
      <w:pPr>
        <w:numPr>
          <w:ilvl w:val="0"/>
          <w:numId w:val="41"/>
        </w:numPr>
        <w:tabs>
          <w:tab w:val="num" w:pos="1440"/>
          <w:tab w:val="num" w:pos="2160"/>
        </w:tabs>
        <w:spacing w:after="120"/>
        <w:ind w:left="357" w:hanging="357"/>
        <w:rPr>
          <w:lang w:eastAsia="ja-JP"/>
        </w:rPr>
      </w:pPr>
      <w:r w:rsidRPr="007A1C7C">
        <w:rPr>
          <w:rFonts w:hint="eastAsia"/>
          <w:b/>
          <w:bCs/>
          <w:lang w:eastAsia="ja-JP"/>
        </w:rPr>
        <w:t>Option 1</w:t>
      </w:r>
      <w:r w:rsidRPr="00DA4B57">
        <w:rPr>
          <w:rFonts w:hint="eastAsia"/>
          <w:lang w:eastAsia="ja-JP"/>
        </w:rPr>
        <w:t xml:space="preserve">: UE receives SSB </w:t>
      </w:r>
      <w:r w:rsidRPr="007A1C7C">
        <w:rPr>
          <w:rFonts w:hint="eastAsia"/>
          <w:u w:val="single"/>
          <w:lang w:eastAsia="ja-JP"/>
        </w:rPr>
        <w:t xml:space="preserve">at least </w:t>
      </w:r>
      <w:r w:rsidRPr="00DA4B57">
        <w:rPr>
          <w:rFonts w:hint="eastAsia"/>
          <w:lang w:eastAsia="ja-JP"/>
        </w:rPr>
        <w:t>once per the maximum SSB periodicity.</w:t>
      </w:r>
    </w:p>
    <w:p w14:paraId="7F2C6CE2" w14:textId="4699FDBA" w:rsidR="00DA4B57" w:rsidRDefault="00DA4B57" w:rsidP="001F0992">
      <w:pPr>
        <w:numPr>
          <w:ilvl w:val="0"/>
          <w:numId w:val="41"/>
        </w:numPr>
        <w:tabs>
          <w:tab w:val="num" w:pos="1440"/>
          <w:tab w:val="num" w:pos="2160"/>
        </w:tabs>
        <w:rPr>
          <w:lang w:eastAsia="ja-JP"/>
        </w:rPr>
      </w:pPr>
      <w:r w:rsidRPr="007A1C7C">
        <w:rPr>
          <w:rFonts w:hint="eastAsia"/>
          <w:b/>
          <w:bCs/>
          <w:lang w:eastAsia="ja-JP"/>
        </w:rPr>
        <w:t>Option 2</w:t>
      </w:r>
      <w:r w:rsidRPr="00DA4B57">
        <w:rPr>
          <w:rFonts w:hint="eastAsia"/>
          <w:lang w:eastAsia="ja-JP"/>
        </w:rPr>
        <w:t>:</w:t>
      </w:r>
      <w:r w:rsidRPr="007A1C7C">
        <w:rPr>
          <w:rFonts w:hint="eastAsia"/>
          <w:b/>
          <w:bCs/>
          <w:lang w:eastAsia="ja-JP"/>
        </w:rPr>
        <w:t xml:space="preserve"> </w:t>
      </w:r>
      <w:r w:rsidRPr="00DA4B57">
        <w:rPr>
          <w:rFonts w:hint="eastAsia"/>
          <w:lang w:eastAsia="ja-JP"/>
        </w:rPr>
        <w:t xml:space="preserve">UE receives SSB </w:t>
      </w:r>
      <w:r w:rsidRPr="007A1C7C">
        <w:rPr>
          <w:rFonts w:hint="eastAsia"/>
          <w:u w:val="single"/>
          <w:lang w:eastAsia="ja-JP"/>
        </w:rPr>
        <w:t>periodically</w:t>
      </w:r>
      <w:r w:rsidRPr="00DA4B57">
        <w:rPr>
          <w:rFonts w:hint="eastAsia"/>
          <w:lang w:eastAsia="ja-JP"/>
        </w:rPr>
        <w:t xml:space="preserve"> once per the maximum SSB periodicity.</w:t>
      </w:r>
    </w:p>
    <w:p w14:paraId="2241094E" w14:textId="26674CF7" w:rsidR="00DA4B57" w:rsidRDefault="00687561" w:rsidP="00687561">
      <w:pPr>
        <w:tabs>
          <w:tab w:val="num" w:pos="2160"/>
        </w:tabs>
        <w:rPr>
          <w:lang w:eastAsia="ja-JP"/>
        </w:rPr>
      </w:pPr>
      <w:r>
        <w:rPr>
          <w:rFonts w:hint="eastAsia"/>
          <w:lang w:eastAsia="ja-JP"/>
        </w:rPr>
        <w:t>F</w:t>
      </w:r>
      <w:r>
        <w:rPr>
          <w:lang w:eastAsia="ja-JP"/>
        </w:rPr>
        <w:t xml:space="preserve">or option 1, </w:t>
      </w:r>
      <w:r w:rsidR="007A1C7C">
        <w:rPr>
          <w:lang w:eastAsia="ja-JP"/>
        </w:rPr>
        <w:t>w</w:t>
      </w:r>
      <w:r w:rsidR="00DA4B57" w:rsidRPr="00DA4B57">
        <w:rPr>
          <w:rFonts w:hint="eastAsia"/>
          <w:lang w:eastAsia="ja-JP"/>
        </w:rPr>
        <w:t xml:space="preserve">hen to receive SSB is up to </w:t>
      </w:r>
      <w:proofErr w:type="spellStart"/>
      <w:r w:rsidR="00DA4B57" w:rsidRPr="00DA4B57">
        <w:rPr>
          <w:rFonts w:hint="eastAsia"/>
          <w:lang w:eastAsia="ja-JP"/>
        </w:rPr>
        <w:t>gNB</w:t>
      </w:r>
      <w:r w:rsidR="003810F5">
        <w:rPr>
          <w:lang w:eastAsia="ja-JP"/>
        </w:rPr>
        <w:t>'s</w:t>
      </w:r>
      <w:proofErr w:type="spellEnd"/>
      <w:r w:rsidR="00DA4B57" w:rsidRPr="00DA4B57">
        <w:rPr>
          <w:rFonts w:hint="eastAsia"/>
          <w:lang w:eastAsia="ja-JP"/>
        </w:rPr>
        <w:t xml:space="preserve"> scheduling</w:t>
      </w:r>
      <w:r w:rsidR="00E1424E">
        <w:rPr>
          <w:lang w:eastAsia="ja-JP"/>
        </w:rPr>
        <w:t xml:space="preserve"> (i.e., </w:t>
      </w:r>
      <w:r w:rsidR="005145FC" w:rsidRPr="005145FC">
        <w:rPr>
          <w:lang w:eastAsia="ja-JP"/>
        </w:rPr>
        <w:t xml:space="preserve">UE does not know which SSB within </w:t>
      </w:r>
      <w:r w:rsidR="005145FC">
        <w:rPr>
          <w:lang w:eastAsia="ja-JP"/>
        </w:rPr>
        <w:t xml:space="preserve">the </w:t>
      </w:r>
      <w:r w:rsidR="005145FC" w:rsidRPr="00DA4B57">
        <w:rPr>
          <w:rFonts w:hint="eastAsia"/>
          <w:lang w:eastAsia="ja-JP"/>
        </w:rPr>
        <w:t xml:space="preserve">periodicity </w:t>
      </w:r>
      <w:r w:rsidR="005145FC" w:rsidRPr="005145FC">
        <w:rPr>
          <w:lang w:eastAsia="ja-JP"/>
        </w:rPr>
        <w:t>can be received</w:t>
      </w:r>
      <w:r w:rsidR="00E1424E">
        <w:rPr>
          <w:lang w:eastAsia="ja-JP"/>
        </w:rPr>
        <w:t>)</w:t>
      </w:r>
      <w:r w:rsidR="0042598B">
        <w:rPr>
          <w:lang w:eastAsia="ja-JP"/>
        </w:rPr>
        <w:t>.</w:t>
      </w:r>
      <w:r w:rsidR="00795268">
        <w:rPr>
          <w:lang w:eastAsia="ja-JP"/>
        </w:rPr>
        <w:t xml:space="preserve"> UE can receive SSB when gNB does not schedule UL transmission </w:t>
      </w:r>
      <w:r w:rsidR="00BE52FE">
        <w:rPr>
          <w:lang w:eastAsia="ja-JP"/>
        </w:rPr>
        <w:t>in</w:t>
      </w:r>
      <w:r w:rsidR="00795268">
        <w:rPr>
          <w:lang w:eastAsia="ja-JP"/>
        </w:rPr>
        <w:t xml:space="preserve"> SSB symbol.</w:t>
      </w:r>
      <w:r w:rsidR="00DA4B57" w:rsidRPr="00DA4B57">
        <w:rPr>
          <w:rFonts w:hint="eastAsia"/>
          <w:lang w:eastAsia="ja-JP"/>
        </w:rPr>
        <w:t xml:space="preserve"> </w:t>
      </w:r>
      <w:r w:rsidR="008D237A">
        <w:rPr>
          <w:lang w:eastAsia="ja-JP"/>
        </w:rPr>
        <w:fldChar w:fldCharType="begin"/>
      </w:r>
      <w:r w:rsidR="008D237A">
        <w:rPr>
          <w:lang w:eastAsia="ja-JP"/>
        </w:rPr>
        <w:instrText xml:space="preserve"> REF _Ref142554757 \h </w:instrText>
      </w:r>
      <w:r w:rsidR="008D237A">
        <w:rPr>
          <w:lang w:eastAsia="ja-JP"/>
        </w:rPr>
      </w:r>
      <w:r w:rsidR="008D237A">
        <w:rPr>
          <w:lang w:eastAsia="ja-JP"/>
        </w:rPr>
        <w:fldChar w:fldCharType="separate"/>
      </w:r>
      <w:r w:rsidR="00E05920">
        <w:t xml:space="preserve">Figure </w:t>
      </w:r>
      <w:r w:rsidR="00E05920">
        <w:rPr>
          <w:noProof/>
        </w:rPr>
        <w:t>7</w:t>
      </w:r>
      <w:r w:rsidR="008D237A">
        <w:rPr>
          <w:lang w:eastAsia="ja-JP"/>
        </w:rPr>
        <w:fldChar w:fldCharType="end"/>
      </w:r>
      <w:r w:rsidR="008D237A">
        <w:rPr>
          <w:lang w:eastAsia="ja-JP"/>
        </w:rPr>
        <w:t xml:space="preserve"> </w:t>
      </w:r>
      <w:r w:rsidR="00D34963">
        <w:rPr>
          <w:lang w:eastAsia="ja-JP"/>
        </w:rPr>
        <w:t>shows an example.</w:t>
      </w:r>
      <w:r w:rsidR="00CF11CB" w:rsidRPr="00CF11CB">
        <w:rPr>
          <w:lang w:eastAsia="ja-JP"/>
        </w:rPr>
        <w:t xml:space="preserve"> gNB transmits SSB every 20 ms</w:t>
      </w:r>
      <w:r w:rsidR="00CF11CB">
        <w:rPr>
          <w:lang w:eastAsia="ja-JP"/>
        </w:rPr>
        <w:t xml:space="preserve"> and </w:t>
      </w:r>
      <w:r w:rsidR="00496454">
        <w:rPr>
          <w:lang w:eastAsia="ja-JP"/>
        </w:rPr>
        <w:t xml:space="preserve">SBFD aware </w:t>
      </w:r>
      <w:r w:rsidR="00CF11CB">
        <w:rPr>
          <w:lang w:eastAsia="ja-JP"/>
        </w:rPr>
        <w:t>UE</w:t>
      </w:r>
      <w:r w:rsidR="005F6F37">
        <w:rPr>
          <w:lang w:eastAsia="ja-JP"/>
        </w:rPr>
        <w:t xml:space="preserve"> </w:t>
      </w:r>
      <w:r w:rsidR="00CF11CB">
        <w:rPr>
          <w:lang w:eastAsia="ja-JP"/>
        </w:rPr>
        <w:t xml:space="preserve">receives </w:t>
      </w:r>
      <w:r w:rsidR="00991C64">
        <w:rPr>
          <w:lang w:eastAsia="ja-JP"/>
        </w:rPr>
        <w:t xml:space="preserve">SSB </w:t>
      </w:r>
      <w:r w:rsidR="00991C64" w:rsidRPr="00DA4B57">
        <w:rPr>
          <w:rFonts w:hint="eastAsia"/>
          <w:lang w:eastAsia="ja-JP"/>
        </w:rPr>
        <w:t xml:space="preserve">once per </w:t>
      </w:r>
      <w:r w:rsidR="00991C64">
        <w:rPr>
          <w:lang w:eastAsia="ja-JP"/>
        </w:rPr>
        <w:t>160 ms</w:t>
      </w:r>
      <w:r w:rsidR="00CF11CB" w:rsidRPr="00CF11CB">
        <w:rPr>
          <w:lang w:eastAsia="ja-JP"/>
        </w:rPr>
        <w:t>.</w:t>
      </w:r>
      <w:r w:rsidR="00CF11CB">
        <w:rPr>
          <w:lang w:eastAsia="ja-JP"/>
        </w:rPr>
        <w:t xml:space="preserve"> For option 1, UE </w:t>
      </w:r>
      <w:r w:rsidR="00CF11CB">
        <w:rPr>
          <w:lang w:eastAsia="ja-JP"/>
        </w:rPr>
        <w:lastRenderedPageBreak/>
        <w:t xml:space="preserve">receives </w:t>
      </w:r>
      <w:r w:rsidR="00364CC6" w:rsidRPr="00364CC6">
        <w:rPr>
          <w:lang w:eastAsia="ja-JP"/>
        </w:rPr>
        <w:t>SSB at different timings within 160 ms period</w:t>
      </w:r>
      <w:r w:rsidR="00364CC6">
        <w:rPr>
          <w:lang w:eastAsia="ja-JP"/>
        </w:rPr>
        <w:t xml:space="preserve"> (i.e., in the first 160 ms </w:t>
      </w:r>
      <w:r w:rsidR="00355DBE" w:rsidRPr="00364CC6">
        <w:rPr>
          <w:lang w:eastAsia="ja-JP"/>
        </w:rPr>
        <w:t>period</w:t>
      </w:r>
      <w:r w:rsidR="00364CC6">
        <w:rPr>
          <w:lang w:eastAsia="ja-JP"/>
        </w:rPr>
        <w:t xml:space="preserve">, UE receives the second SSB. In the second 160 ms </w:t>
      </w:r>
      <w:r w:rsidR="00355DBE" w:rsidRPr="00364CC6">
        <w:rPr>
          <w:lang w:eastAsia="ja-JP"/>
        </w:rPr>
        <w:t>period</w:t>
      </w:r>
      <w:r w:rsidR="00364CC6">
        <w:rPr>
          <w:lang w:eastAsia="ja-JP"/>
        </w:rPr>
        <w:t>, UE receives the third SSB)</w:t>
      </w:r>
      <w:r w:rsidR="00CF11CB">
        <w:rPr>
          <w:lang w:eastAsia="ja-JP"/>
        </w:rPr>
        <w:t>.</w:t>
      </w:r>
      <w:r w:rsidR="00D34963">
        <w:rPr>
          <w:lang w:eastAsia="ja-JP"/>
        </w:rPr>
        <w:t xml:space="preserve"> </w:t>
      </w:r>
      <w:r w:rsidR="00795268">
        <w:rPr>
          <w:lang w:eastAsia="ja-JP"/>
        </w:rPr>
        <w:t xml:space="preserve">Since gNB can </w:t>
      </w:r>
      <w:r w:rsidR="00F66AFF">
        <w:rPr>
          <w:lang w:eastAsia="ja-JP"/>
        </w:rPr>
        <w:t>determine</w:t>
      </w:r>
      <w:r w:rsidR="00795268">
        <w:rPr>
          <w:lang w:eastAsia="ja-JP"/>
        </w:rPr>
        <w:t xml:space="preserve"> when UE </w:t>
      </w:r>
      <w:r w:rsidR="00F66AFF">
        <w:rPr>
          <w:lang w:eastAsia="ja-JP"/>
        </w:rPr>
        <w:t xml:space="preserve">receives SSB and </w:t>
      </w:r>
      <w:r w:rsidR="00355DBE">
        <w:rPr>
          <w:lang w:eastAsia="ja-JP"/>
        </w:rPr>
        <w:t>transmit</w:t>
      </w:r>
      <w:r w:rsidR="00F66AFF">
        <w:rPr>
          <w:lang w:eastAsia="ja-JP"/>
        </w:rPr>
        <w:t>s</w:t>
      </w:r>
      <w:r w:rsidR="00355DBE">
        <w:rPr>
          <w:lang w:eastAsia="ja-JP"/>
        </w:rPr>
        <w:t xml:space="preserve"> UL</w:t>
      </w:r>
      <w:r w:rsidR="00F66AFF">
        <w:rPr>
          <w:lang w:eastAsia="ja-JP"/>
        </w:rPr>
        <w:t xml:space="preserve"> dynamically</w:t>
      </w:r>
      <w:r w:rsidR="00795268">
        <w:rPr>
          <w:lang w:eastAsia="ja-JP"/>
        </w:rPr>
        <w:t>, s</w:t>
      </w:r>
      <w:r w:rsidR="00DA4B57" w:rsidRPr="00DA4B57">
        <w:rPr>
          <w:rFonts w:hint="eastAsia"/>
          <w:lang w:eastAsia="ja-JP"/>
        </w:rPr>
        <w:t>cheduling flexibility can be improved.</w:t>
      </w:r>
    </w:p>
    <w:p w14:paraId="18E7534A" w14:textId="00B4EE2E" w:rsidR="00DA4B57" w:rsidRDefault="007A1C7C">
      <w:pPr>
        <w:tabs>
          <w:tab w:val="num" w:pos="2160"/>
        </w:tabs>
        <w:rPr>
          <w:lang w:eastAsia="ja-JP"/>
        </w:rPr>
      </w:pPr>
      <w:r>
        <w:rPr>
          <w:rFonts w:hint="eastAsia"/>
          <w:lang w:eastAsia="ja-JP"/>
        </w:rPr>
        <w:t>F</w:t>
      </w:r>
      <w:r>
        <w:rPr>
          <w:lang w:eastAsia="ja-JP"/>
        </w:rPr>
        <w:t>or Option 2, w</w:t>
      </w:r>
      <w:r w:rsidRPr="007A1C7C">
        <w:rPr>
          <w:lang w:eastAsia="ja-JP"/>
        </w:rPr>
        <w:t xml:space="preserve">hen to receive SSB is configured with periodicity. </w:t>
      </w:r>
      <w:r w:rsidR="009D3B47">
        <w:rPr>
          <w:lang w:eastAsia="ja-JP"/>
        </w:rPr>
        <w:t xml:space="preserve">UE receives SSB </w:t>
      </w:r>
      <w:r w:rsidR="00013C8F">
        <w:rPr>
          <w:lang w:eastAsia="ja-JP"/>
        </w:rPr>
        <w:t>at configured timing within a period</w:t>
      </w:r>
      <w:r w:rsidR="009D3B47">
        <w:rPr>
          <w:lang w:eastAsia="ja-JP"/>
        </w:rPr>
        <w:t xml:space="preserve">. </w:t>
      </w:r>
      <w:r w:rsidR="005E1877">
        <w:rPr>
          <w:lang w:eastAsia="ja-JP"/>
        </w:rPr>
        <w:t>gNB does not schedule UL transmission when UE receives SSB. In</w:t>
      </w:r>
      <w:r w:rsidR="007067F0">
        <w:rPr>
          <w:lang w:eastAsia="ja-JP"/>
        </w:rPr>
        <w:t xml:space="preserve"> </w:t>
      </w:r>
      <w:r w:rsidR="008D237A">
        <w:rPr>
          <w:lang w:eastAsia="ja-JP"/>
        </w:rPr>
        <w:fldChar w:fldCharType="begin"/>
      </w:r>
      <w:r w:rsidR="008D237A">
        <w:rPr>
          <w:lang w:eastAsia="ja-JP"/>
        </w:rPr>
        <w:instrText xml:space="preserve"> REF _Ref142554757 \h </w:instrText>
      </w:r>
      <w:r w:rsidR="008D237A">
        <w:rPr>
          <w:lang w:eastAsia="ja-JP"/>
        </w:rPr>
      </w:r>
      <w:r w:rsidR="008D237A">
        <w:rPr>
          <w:lang w:eastAsia="ja-JP"/>
        </w:rPr>
        <w:fldChar w:fldCharType="separate"/>
      </w:r>
      <w:r w:rsidR="00E05920">
        <w:t xml:space="preserve">Figure </w:t>
      </w:r>
      <w:r w:rsidR="00E05920">
        <w:rPr>
          <w:noProof/>
        </w:rPr>
        <w:t>7</w:t>
      </w:r>
      <w:r w:rsidR="008D237A">
        <w:rPr>
          <w:lang w:eastAsia="ja-JP"/>
        </w:rPr>
        <w:fldChar w:fldCharType="end"/>
      </w:r>
      <w:r w:rsidR="005E1877">
        <w:rPr>
          <w:lang w:eastAsia="ja-JP"/>
        </w:rPr>
        <w:t xml:space="preserve">, for option 2, </w:t>
      </w:r>
      <w:r w:rsidR="005752D9">
        <w:rPr>
          <w:lang w:eastAsia="ja-JP"/>
        </w:rPr>
        <w:t>UE always receives the first SSB in 160 ms period</w:t>
      </w:r>
      <w:r w:rsidR="005E1877">
        <w:rPr>
          <w:lang w:eastAsia="ja-JP"/>
        </w:rPr>
        <w:t xml:space="preserve">. </w:t>
      </w:r>
      <w:r w:rsidR="00A26CAF">
        <w:rPr>
          <w:lang w:eastAsia="ja-JP"/>
        </w:rPr>
        <w:t>Since t</w:t>
      </w:r>
      <w:r w:rsidR="00213BBF" w:rsidRPr="00213BBF">
        <w:rPr>
          <w:lang w:eastAsia="ja-JP"/>
        </w:rPr>
        <w:t xml:space="preserve">he </w:t>
      </w:r>
      <w:r w:rsidR="00D47D8D">
        <w:rPr>
          <w:lang w:eastAsia="ja-JP"/>
        </w:rPr>
        <w:t xml:space="preserve">SSB </w:t>
      </w:r>
      <w:r w:rsidR="00213BBF" w:rsidRPr="00213BBF">
        <w:rPr>
          <w:lang w:eastAsia="ja-JP"/>
        </w:rPr>
        <w:t>rece</w:t>
      </w:r>
      <w:r w:rsidR="00213BBF">
        <w:rPr>
          <w:lang w:eastAsia="ja-JP"/>
        </w:rPr>
        <w:t xml:space="preserve">ption </w:t>
      </w:r>
      <w:r w:rsidR="00213BBF" w:rsidRPr="00213BBF">
        <w:rPr>
          <w:lang w:eastAsia="ja-JP"/>
        </w:rPr>
        <w:t xml:space="preserve">timing does not change within </w:t>
      </w:r>
      <w:r w:rsidR="00213BBF">
        <w:rPr>
          <w:lang w:eastAsia="ja-JP"/>
        </w:rPr>
        <w:t>a period, p</w:t>
      </w:r>
      <w:r w:rsidRPr="007A1C7C">
        <w:rPr>
          <w:lang w:eastAsia="ja-JP"/>
        </w:rPr>
        <w:t>eriodic time/frequency synchronization can be achieved.</w:t>
      </w:r>
    </w:p>
    <w:p w14:paraId="10B37E9F" w14:textId="5B04A097" w:rsidR="00FC7832" w:rsidRPr="00DA4B57" w:rsidRDefault="009D3D15" w:rsidP="001F0992">
      <w:pPr>
        <w:tabs>
          <w:tab w:val="num" w:pos="2160"/>
        </w:tabs>
        <w:rPr>
          <w:lang w:eastAsia="ja-JP"/>
        </w:rPr>
      </w:pPr>
      <w:r>
        <w:rPr>
          <w:lang w:eastAsia="ja-JP"/>
        </w:rPr>
        <w:t xml:space="preserve">Among two options, our preference is </w:t>
      </w:r>
      <w:r w:rsidR="00A92F6D">
        <w:rPr>
          <w:lang w:eastAsia="ja-JP"/>
        </w:rPr>
        <w:t>O</w:t>
      </w:r>
      <w:r>
        <w:rPr>
          <w:lang w:eastAsia="ja-JP"/>
        </w:rPr>
        <w:t>ption 2 because</w:t>
      </w:r>
      <w:r w:rsidR="00FC7832">
        <w:rPr>
          <w:lang w:eastAsia="ja-JP"/>
        </w:rPr>
        <w:t xml:space="preserve"> p</w:t>
      </w:r>
      <w:r w:rsidR="00FC7832" w:rsidRPr="007A1C7C">
        <w:rPr>
          <w:lang w:eastAsia="ja-JP"/>
        </w:rPr>
        <w:t>eriodic time/frequency synchronization</w:t>
      </w:r>
      <w:r w:rsidR="00FC7832">
        <w:rPr>
          <w:lang w:eastAsia="ja-JP"/>
        </w:rPr>
        <w:t xml:space="preserve"> </w:t>
      </w:r>
      <w:r w:rsidR="00517516">
        <w:rPr>
          <w:lang w:eastAsia="ja-JP"/>
        </w:rPr>
        <w:t>is</w:t>
      </w:r>
      <w:r w:rsidR="00FC7832">
        <w:rPr>
          <w:lang w:eastAsia="ja-JP"/>
        </w:rPr>
        <w:t xml:space="preserve"> </w:t>
      </w:r>
      <w:r w:rsidR="006E6F8F">
        <w:rPr>
          <w:lang w:eastAsia="ja-JP"/>
        </w:rPr>
        <w:t>very</w:t>
      </w:r>
      <w:r w:rsidR="00FC7832">
        <w:rPr>
          <w:lang w:eastAsia="ja-JP"/>
        </w:rPr>
        <w:t xml:space="preserve"> important </w:t>
      </w:r>
      <w:r w:rsidR="00517516">
        <w:rPr>
          <w:lang w:eastAsia="ja-JP"/>
        </w:rPr>
        <w:t xml:space="preserve">for UE </w:t>
      </w:r>
      <w:proofErr w:type="gramStart"/>
      <w:r w:rsidR="00517516">
        <w:rPr>
          <w:lang w:eastAsia="ja-JP"/>
        </w:rPr>
        <w:t>in spite of</w:t>
      </w:r>
      <w:proofErr w:type="gramEnd"/>
      <w:r w:rsidR="00517516">
        <w:rPr>
          <w:lang w:eastAsia="ja-JP"/>
        </w:rPr>
        <w:t xml:space="preserve"> </w:t>
      </w:r>
      <w:r w:rsidR="00E138F4">
        <w:rPr>
          <w:lang w:eastAsia="ja-JP"/>
        </w:rPr>
        <w:t xml:space="preserve">the </w:t>
      </w:r>
      <w:r w:rsidR="005B49F1">
        <w:rPr>
          <w:lang w:eastAsia="ja-JP"/>
        </w:rPr>
        <w:t>s</w:t>
      </w:r>
      <w:r w:rsidR="005B49F1" w:rsidRPr="00DA4B57">
        <w:rPr>
          <w:rFonts w:hint="eastAsia"/>
          <w:lang w:eastAsia="ja-JP"/>
        </w:rPr>
        <w:t xml:space="preserve">cheduling </w:t>
      </w:r>
      <w:r w:rsidR="00E138F4">
        <w:rPr>
          <w:lang w:eastAsia="ja-JP"/>
        </w:rPr>
        <w:t>limitation</w:t>
      </w:r>
      <w:r w:rsidR="00FC7832">
        <w:rPr>
          <w:lang w:eastAsia="ja-JP"/>
        </w:rPr>
        <w:t>.</w:t>
      </w:r>
      <w:r w:rsidR="00517516">
        <w:rPr>
          <w:lang w:eastAsia="ja-JP"/>
        </w:rPr>
        <w:t xml:space="preserve"> Compared with the option not to support </w:t>
      </w:r>
      <w:r w:rsidR="00517516" w:rsidRPr="00DA4B57">
        <w:rPr>
          <w:rFonts w:hint="eastAsia"/>
          <w:lang w:eastAsia="ja-JP"/>
        </w:rPr>
        <w:t>UL transmission in SSB symbol</w:t>
      </w:r>
      <w:r w:rsidR="00517516">
        <w:rPr>
          <w:lang w:eastAsia="ja-JP"/>
        </w:rPr>
        <w:t xml:space="preserve">, option 2 is more flexible. </w:t>
      </w:r>
    </w:p>
    <w:p w14:paraId="79FE6370" w14:textId="0F980151" w:rsidR="006812E8" w:rsidRDefault="00052D1A" w:rsidP="001F0992">
      <w:pPr>
        <w:tabs>
          <w:tab w:val="num" w:pos="720"/>
        </w:tabs>
      </w:pPr>
      <w:r w:rsidRPr="00CF600D">
        <w:rPr>
          <w:b/>
          <w:bCs/>
          <w:lang w:eastAsia="ja-JP"/>
        </w:rPr>
        <w:t xml:space="preserve">Proposal </w:t>
      </w:r>
      <w:r w:rsidR="00FD0555">
        <w:rPr>
          <w:b/>
          <w:bCs/>
          <w:lang w:eastAsia="ja-JP"/>
        </w:rPr>
        <w:t>8</w:t>
      </w:r>
      <w:r w:rsidR="00FD5501" w:rsidRPr="00BA1181">
        <w:rPr>
          <w:b/>
          <w:bCs/>
          <w:lang w:eastAsia="ja-JP"/>
        </w:rPr>
        <w:t xml:space="preserve">: </w:t>
      </w:r>
      <w:r w:rsidR="00DA4B57" w:rsidRPr="00BA1181">
        <w:rPr>
          <w:b/>
          <w:bCs/>
          <w:lang w:eastAsia="ja-JP"/>
        </w:rPr>
        <w:t>If UL transmission in SSB symbol is allowed</w:t>
      </w:r>
      <w:r w:rsidR="00687561" w:rsidRPr="00BA1181">
        <w:rPr>
          <w:b/>
          <w:bCs/>
          <w:lang w:eastAsia="ja-JP"/>
        </w:rPr>
        <w:t xml:space="preserve">, </w:t>
      </w:r>
      <w:r w:rsidR="00DA4B57" w:rsidRPr="00BA1181">
        <w:rPr>
          <w:b/>
          <w:bCs/>
          <w:lang w:eastAsia="ja-JP"/>
        </w:rPr>
        <w:t>UE receives SSB periodically once per the maximum SSB periodicity</w:t>
      </w:r>
      <w:r w:rsidR="00687561" w:rsidRPr="00BA1181">
        <w:rPr>
          <w:b/>
          <w:bCs/>
          <w:lang w:eastAsia="ja-JP"/>
        </w:rPr>
        <w:t>.</w:t>
      </w:r>
    </w:p>
    <w:p w14:paraId="5D675B56" w14:textId="0BB817C8" w:rsidR="000047D0" w:rsidRDefault="000047D0">
      <w:pPr>
        <w:pStyle w:val="ac"/>
        <w:jc w:val="center"/>
      </w:pPr>
      <w:bookmarkStart w:id="9" w:name="_Ref142471654"/>
      <w:r w:rsidRPr="000047D0">
        <w:rPr>
          <w:noProof/>
        </w:rPr>
        <w:drawing>
          <wp:inline distT="0" distB="0" distL="0" distR="0" wp14:anchorId="30751B84" wp14:editId="251D0430">
            <wp:extent cx="5019089" cy="1362547"/>
            <wp:effectExtent l="0" t="0" r="0" b="0"/>
            <wp:docPr id="7" name="グラフィックス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5028150" cy="1365007"/>
                    </a:xfrm>
                    <a:prstGeom prst="rect">
                      <a:avLst/>
                    </a:prstGeom>
                  </pic:spPr>
                </pic:pic>
              </a:graphicData>
            </a:graphic>
          </wp:inline>
        </w:drawing>
      </w:r>
    </w:p>
    <w:p w14:paraId="135DB338" w14:textId="557747E8" w:rsidR="00DA4B57" w:rsidRDefault="006812E8" w:rsidP="001F0992">
      <w:pPr>
        <w:pStyle w:val="ac"/>
        <w:jc w:val="center"/>
        <w:rPr>
          <w:lang w:val="en-GB" w:eastAsia="ja-JP"/>
        </w:rPr>
      </w:pPr>
      <w:bookmarkStart w:id="10" w:name="_Ref142554757"/>
      <w:r>
        <w:t xml:space="preserve">Figure </w:t>
      </w:r>
      <w:fldSimple w:instr=" SEQ Figure \* ARABIC ">
        <w:r w:rsidR="00E05920">
          <w:rPr>
            <w:noProof/>
          </w:rPr>
          <w:t>7</w:t>
        </w:r>
      </w:fldSimple>
      <w:bookmarkEnd w:id="9"/>
      <w:bookmarkEnd w:id="10"/>
      <w:r w:rsidR="00FE3E10">
        <w:t xml:space="preserve">  </w:t>
      </w:r>
      <w:r w:rsidR="00087304">
        <w:t>Example of SSB reception</w:t>
      </w:r>
    </w:p>
    <w:p w14:paraId="7E32DCEA" w14:textId="77777777" w:rsidR="00DA4B57" w:rsidRPr="009E71D3" w:rsidRDefault="00DA4B57" w:rsidP="001F0992"/>
    <w:p w14:paraId="7DA0A68E" w14:textId="4D97C1E0" w:rsidR="000575E6" w:rsidRPr="00B36196" w:rsidRDefault="00254BB2" w:rsidP="000575E6">
      <w:pPr>
        <w:pStyle w:val="3"/>
      </w:pPr>
      <w:r>
        <w:t>C</w:t>
      </w:r>
      <w:r w:rsidR="00E10B61">
        <w:t xml:space="preserve">ollision </w:t>
      </w:r>
      <w:r w:rsidR="000D7840">
        <w:t>between UL and DL</w:t>
      </w:r>
    </w:p>
    <w:p w14:paraId="5976A6D9" w14:textId="4C97AEBF" w:rsidR="00357C11" w:rsidRDefault="00EB04C4" w:rsidP="0007044A">
      <w:pPr>
        <w:rPr>
          <w:lang w:val="en-GB" w:eastAsia="ja-JP"/>
        </w:rPr>
      </w:pPr>
      <w:r w:rsidRPr="00EB04C4">
        <w:rPr>
          <w:lang w:val="en-GB" w:eastAsia="ja-JP"/>
        </w:rPr>
        <w:t xml:space="preserve">In SI phase, the following proposal </w:t>
      </w:r>
      <w:r w:rsidR="00904413">
        <w:rPr>
          <w:lang w:val="en-GB" w:eastAsia="ja-JP"/>
        </w:rPr>
        <w:t>on</w:t>
      </w:r>
      <w:r w:rsidR="00ED70E7">
        <w:rPr>
          <w:lang w:val="en-GB" w:eastAsia="ja-JP"/>
        </w:rPr>
        <w:t xml:space="preserve"> </w:t>
      </w:r>
      <w:r w:rsidR="00983007">
        <w:rPr>
          <w:rFonts w:eastAsiaTheme="minorEastAsia" w:hint="eastAsia"/>
          <w:lang w:eastAsia="zh-CN"/>
        </w:rPr>
        <w:t xml:space="preserve">time domain </w:t>
      </w:r>
      <w:r w:rsidR="00983007">
        <w:rPr>
          <w:rFonts w:eastAsiaTheme="minorEastAsia"/>
          <w:lang w:eastAsia="zh-CN"/>
        </w:rPr>
        <w:t>collision</w:t>
      </w:r>
      <w:r w:rsidR="00983007">
        <w:rPr>
          <w:rFonts w:eastAsiaTheme="minorEastAsia" w:hint="eastAsia"/>
          <w:lang w:eastAsia="zh-CN"/>
        </w:rPr>
        <w:t xml:space="preserve"> of UE</w:t>
      </w:r>
      <w:r w:rsidR="00983007">
        <w:rPr>
          <w:rFonts w:eastAsiaTheme="minorEastAsia"/>
          <w:lang w:eastAsia="zh-CN"/>
        </w:rPr>
        <w:t>’</w:t>
      </w:r>
      <w:r w:rsidR="00983007">
        <w:rPr>
          <w:rFonts w:eastAsiaTheme="minorEastAsia" w:hint="eastAsia"/>
          <w:lang w:eastAsia="zh-CN"/>
        </w:rPr>
        <w:t>s UL transmission and DL reception</w:t>
      </w:r>
      <w:r w:rsidR="00983007" w:rsidRPr="00EB04C4">
        <w:rPr>
          <w:lang w:val="en-GB" w:eastAsia="ja-JP"/>
        </w:rPr>
        <w:t xml:space="preserve"> </w:t>
      </w:r>
      <w:r w:rsidRPr="00EB04C4">
        <w:rPr>
          <w:lang w:val="en-GB" w:eastAsia="ja-JP"/>
        </w:rPr>
        <w:t>was discussed, but</w:t>
      </w:r>
      <w:r>
        <w:rPr>
          <w:lang w:val="en-GB" w:eastAsia="ja-JP"/>
        </w:rPr>
        <w:t xml:space="preserve"> </w:t>
      </w:r>
      <w:r w:rsidR="00F00477">
        <w:rPr>
          <w:lang w:val="en-GB" w:eastAsia="ja-JP"/>
        </w:rPr>
        <w:t xml:space="preserve">no </w:t>
      </w:r>
      <w:r>
        <w:rPr>
          <w:lang w:val="en-GB" w:eastAsia="ja-JP"/>
        </w:rPr>
        <w:t xml:space="preserve">agreement was </w:t>
      </w:r>
      <w:r w:rsidR="00F00477">
        <w:rPr>
          <w:lang w:val="en-GB" w:eastAsia="ja-JP"/>
        </w:rPr>
        <w:t>reached</w:t>
      </w:r>
      <w:r w:rsidR="00C51BB7">
        <w:rPr>
          <w:lang w:val="en-GB" w:eastAsia="ja-JP"/>
        </w:rPr>
        <w:t xml:space="preserve"> </w:t>
      </w:r>
      <w:r w:rsidR="00C51BB7">
        <w:rPr>
          <w:lang w:val="en-GB" w:eastAsia="ja-JP"/>
        </w:rPr>
        <w:fldChar w:fldCharType="begin"/>
      </w:r>
      <w:r w:rsidR="00C51BB7">
        <w:rPr>
          <w:lang w:val="en-GB" w:eastAsia="ja-JP"/>
        </w:rPr>
        <w:instrText xml:space="preserve"> REF _Ref158986655 \n \h </w:instrText>
      </w:r>
      <w:r w:rsidR="00C51BB7">
        <w:rPr>
          <w:lang w:val="en-GB" w:eastAsia="ja-JP"/>
        </w:rPr>
      </w:r>
      <w:r w:rsidR="00C51BB7">
        <w:rPr>
          <w:lang w:val="en-GB" w:eastAsia="ja-JP"/>
        </w:rPr>
        <w:fldChar w:fldCharType="separate"/>
      </w:r>
      <w:r w:rsidR="00C51BB7">
        <w:rPr>
          <w:lang w:val="en-GB" w:eastAsia="ja-JP"/>
        </w:rPr>
        <w:t>[5]</w:t>
      </w:r>
      <w:r w:rsidR="00C51BB7">
        <w:rPr>
          <w:lang w:val="en-GB" w:eastAsia="ja-JP"/>
        </w:rPr>
        <w:fldChar w:fldCharType="end"/>
      </w:r>
      <w:r w:rsidR="0018307C">
        <w:rPr>
          <w:lang w:val="en-GB" w:eastAsia="ja-JP"/>
        </w:rPr>
        <w:t>.</w:t>
      </w:r>
    </w:p>
    <w:tbl>
      <w:tblPr>
        <w:tblStyle w:val="afc"/>
        <w:tblW w:w="0" w:type="auto"/>
        <w:tblLook w:val="04A0" w:firstRow="1" w:lastRow="0" w:firstColumn="1" w:lastColumn="0" w:noHBand="0" w:noVBand="1"/>
      </w:tblPr>
      <w:tblGrid>
        <w:gridCol w:w="9630"/>
      </w:tblGrid>
      <w:tr w:rsidR="000575E6" w14:paraId="7AAFB099" w14:textId="77777777" w:rsidTr="000575E6">
        <w:tc>
          <w:tcPr>
            <w:tcW w:w="9630" w:type="dxa"/>
          </w:tcPr>
          <w:p w14:paraId="3511280F" w14:textId="669DE5CC" w:rsidR="00B6380E" w:rsidRDefault="00B6380E" w:rsidP="001F0992">
            <w:pPr>
              <w:spacing w:after="0"/>
              <w:rPr>
                <w:rFonts w:eastAsiaTheme="minorEastAsia"/>
                <w:b/>
                <w:lang w:eastAsia="zh-CN"/>
              </w:rPr>
            </w:pPr>
            <w:r w:rsidRPr="00B6380E">
              <w:rPr>
                <w:rFonts w:eastAsiaTheme="minorEastAsia"/>
                <w:b/>
                <w:lang w:eastAsia="zh-CN"/>
              </w:rPr>
              <w:t>Proposal 1-11a</w:t>
            </w:r>
          </w:p>
          <w:p w14:paraId="09596FE4" w14:textId="20E2BA48" w:rsidR="000575E6" w:rsidRDefault="000575E6" w:rsidP="001F0992">
            <w:pPr>
              <w:spacing w:after="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240229C2" w14:textId="5A9C2E08" w:rsidR="000575E6" w:rsidRDefault="000575E6" w:rsidP="001F0992">
            <w:pPr>
              <w:tabs>
                <w:tab w:val="left" w:pos="7088"/>
              </w:tabs>
              <w:spacing w:after="0"/>
              <w:rPr>
                <w:rFonts w:eastAsiaTheme="minorEastAsia"/>
                <w:lang w:eastAsia="zh-CN"/>
              </w:rPr>
            </w:pPr>
            <w:r>
              <w:rPr>
                <w:rFonts w:eastAsiaTheme="minorEastAsia" w:hint="eastAsia"/>
                <w:lang w:eastAsia="zh-CN"/>
              </w:rPr>
              <w:t>At least the following cases of time domain conflict of UE</w:t>
            </w:r>
            <w:r>
              <w:rPr>
                <w:rFonts w:eastAsiaTheme="minorEastAsia"/>
                <w:lang w:eastAsia="zh-CN"/>
              </w:rPr>
              <w:t>’</w:t>
            </w:r>
            <w:r>
              <w:rPr>
                <w:rFonts w:eastAsiaTheme="minorEastAsia" w:hint="eastAsia"/>
                <w:lang w:eastAsia="zh-CN"/>
              </w:rPr>
              <w:t>s UL transmission and DL reception in the same</w:t>
            </w:r>
            <w:r w:rsidR="002C69D9">
              <w:rPr>
                <w:rFonts w:eastAsiaTheme="minorEastAsia"/>
                <w:lang w:eastAsia="zh-CN"/>
              </w:rPr>
              <w:t xml:space="preserve"> </w:t>
            </w:r>
            <w:r w:rsidRPr="001F0992">
              <w:rPr>
                <w:rFonts w:eastAsiaTheme="minorEastAsia"/>
                <w:lang w:eastAsia="zh-CN"/>
              </w:rPr>
              <w:t>SBFD</w:t>
            </w:r>
            <w:r w:rsidRPr="00EB12D8">
              <w:rPr>
                <w:rFonts w:eastAsiaTheme="minorEastAsia" w:hint="eastAsia"/>
                <w:lang w:eastAsia="zh-CN"/>
              </w:rPr>
              <w:t xml:space="preserve"> </w:t>
            </w:r>
            <w:r>
              <w:rPr>
                <w:rFonts w:eastAsiaTheme="minorEastAsia" w:hint="eastAsia"/>
                <w:lang w:eastAsia="zh-CN"/>
              </w:rPr>
              <w:t xml:space="preserve">symbol for SBFD aware UE are </w:t>
            </w:r>
            <w:proofErr w:type="spellStart"/>
            <w:r>
              <w:rPr>
                <w:rFonts w:eastAsiaTheme="minorEastAsia" w:hint="eastAsia"/>
                <w:lang w:eastAsia="zh-CN"/>
              </w:rPr>
              <w:t>idenfitied</w:t>
            </w:r>
            <w:proofErr w:type="spellEnd"/>
            <w:r>
              <w:rPr>
                <w:rFonts w:eastAsiaTheme="minorEastAsia" w:hint="eastAsia"/>
                <w:lang w:eastAsia="zh-CN"/>
              </w:rPr>
              <w:t>:</w:t>
            </w:r>
          </w:p>
          <w:p w14:paraId="0208C302"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lang w:eastAsia="zh-CN"/>
              </w:rPr>
              <w:t xml:space="preserve">Case 1: </w:t>
            </w:r>
            <w:r>
              <w:rPr>
                <w:rFonts w:eastAsiaTheme="minorEastAsia" w:hint="eastAsia"/>
                <w:lang w:eastAsia="zh-CN"/>
              </w:rPr>
              <w:t>D</w:t>
            </w:r>
            <w:r>
              <w:rPr>
                <w:rFonts w:eastAsia="Malgun Gothic"/>
              </w:rPr>
              <w:t>ynamically scheduled UL transmission</w:t>
            </w:r>
            <w:r>
              <w:rPr>
                <w:rFonts w:eastAsiaTheme="minorEastAsia"/>
                <w:lang w:eastAsia="zh-CN"/>
              </w:rPr>
              <w:t xml:space="preserve"> in UL subband</w:t>
            </w:r>
            <w:r>
              <w:rPr>
                <w:rFonts w:eastAsia="Malgun Gothic"/>
              </w:rPr>
              <w:t xml:space="preserve"> and</w:t>
            </w:r>
            <w:r>
              <w:rPr>
                <w:rFonts w:eastAsiaTheme="minorEastAsia" w:hint="eastAsia"/>
                <w:lang w:eastAsia="zh-CN"/>
              </w:rPr>
              <w:t xml:space="preserve"> dynamically scheduled</w:t>
            </w:r>
            <w:r>
              <w:rPr>
                <w:rFonts w:eastAsia="Malgun Gothic"/>
              </w:rPr>
              <w:t xml:space="preserve"> DL reception</w:t>
            </w:r>
            <w:r>
              <w:t xml:space="preserve"> </w:t>
            </w:r>
            <w:r>
              <w:rPr>
                <w:rFonts w:eastAsiaTheme="minorEastAsia"/>
                <w:lang w:eastAsia="zh-CN"/>
              </w:rPr>
              <w:t xml:space="preserve">in DL subband(s) </w:t>
            </w:r>
            <w:r>
              <w:t>in the same SBFD symbol</w:t>
            </w:r>
          </w:p>
          <w:p w14:paraId="252DDACD"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hint="eastAsia"/>
                <w:lang w:eastAsia="zh-CN"/>
              </w:rPr>
              <w:t>Case 2: C</w:t>
            </w:r>
            <w:r>
              <w:rPr>
                <w:rFonts w:eastAsiaTheme="minorEastAsia"/>
                <w:lang w:eastAsia="zh-CN"/>
              </w:rPr>
              <w:t xml:space="preserve">onfigured UL transmission in UL subband and </w:t>
            </w:r>
            <w:r>
              <w:rPr>
                <w:rFonts w:eastAsiaTheme="minorEastAsia" w:hint="eastAsia"/>
                <w:lang w:eastAsia="zh-CN"/>
              </w:rPr>
              <w:t xml:space="preserve">configured </w:t>
            </w:r>
            <w:r>
              <w:rPr>
                <w:rFonts w:eastAsiaTheme="minorEastAsia"/>
                <w:lang w:eastAsia="zh-CN"/>
              </w:rPr>
              <w:t>DL reception in DL subband(s) in the same SBFD symbol</w:t>
            </w:r>
          </w:p>
          <w:p w14:paraId="6B2FB15B"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hint="eastAsia"/>
                <w:lang w:eastAsia="zh-CN"/>
              </w:rPr>
              <w:t>Case 3: C</w:t>
            </w:r>
            <w:r>
              <w:rPr>
                <w:rFonts w:eastAsiaTheme="minorEastAsia"/>
                <w:lang w:eastAsia="zh-CN"/>
              </w:rPr>
              <w:t>onfigured transmission/reception in UL/DL subband(s) with scheduled reception/transmission in DL/UL subband(s) in the same SBFD symbol</w:t>
            </w:r>
          </w:p>
          <w:p w14:paraId="1FB3DA76"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lang w:eastAsia="zh-CN"/>
              </w:rPr>
              <w:t>Configured UL transmissions at least include CG PUSCH, configured PUCCH/SRS</w:t>
            </w:r>
          </w:p>
          <w:p w14:paraId="51D091A5" w14:textId="77777777" w:rsidR="000575E6" w:rsidRDefault="000575E6" w:rsidP="001F0992">
            <w:pPr>
              <w:pStyle w:val="aff4"/>
              <w:numPr>
                <w:ilvl w:val="0"/>
                <w:numId w:val="38"/>
              </w:numPr>
              <w:suppressAutoHyphens/>
              <w:spacing w:after="50"/>
              <w:ind w:leftChars="0" w:left="455"/>
              <w:rPr>
                <w:rFonts w:eastAsiaTheme="minorEastAsia"/>
                <w:lang w:eastAsia="zh-CN"/>
              </w:rPr>
            </w:pPr>
            <w:r>
              <w:rPr>
                <w:rFonts w:eastAsiaTheme="minorEastAsia"/>
                <w:lang w:eastAsia="zh-CN"/>
              </w:rPr>
              <w:t>Configured DL receptions at least include PDCCH, SPS PDSCH, configured CSI-RS</w:t>
            </w:r>
          </w:p>
          <w:p w14:paraId="5F1D1B5D" w14:textId="08BDB0B4" w:rsidR="000575E6" w:rsidRDefault="000575E6" w:rsidP="001F0992">
            <w:pPr>
              <w:spacing w:after="120"/>
              <w:rPr>
                <w:lang w:val="en-GB" w:eastAsia="ja-JP"/>
              </w:rPr>
            </w:pPr>
            <w:r w:rsidRPr="001F0992">
              <w:rPr>
                <w:rFonts w:eastAsiaTheme="minorEastAsia"/>
              </w:rPr>
              <w:t xml:space="preserve">The cases identified above can also occur if the transmission/ reception </w:t>
            </w:r>
            <w:proofErr w:type="gramStart"/>
            <w:r w:rsidRPr="001F0992">
              <w:rPr>
                <w:rFonts w:eastAsiaTheme="minorEastAsia"/>
              </w:rPr>
              <w:t>are</w:t>
            </w:r>
            <w:proofErr w:type="gramEnd"/>
            <w:r w:rsidRPr="001F0992">
              <w:rPr>
                <w:rFonts w:eastAsiaTheme="minorEastAsia"/>
              </w:rPr>
              <w:t xml:space="preserve"> in different SBFD symbols, but there is not sufficient time between them to account for Rx/Tx switching</w:t>
            </w:r>
          </w:p>
        </w:tc>
      </w:tr>
    </w:tbl>
    <w:p w14:paraId="692A80FF" w14:textId="77777777" w:rsidR="00357C11" w:rsidRDefault="00357C11" w:rsidP="001F0992">
      <w:pPr>
        <w:spacing w:after="0"/>
        <w:rPr>
          <w:lang w:val="en-GB" w:eastAsia="ja-JP"/>
        </w:rPr>
      </w:pPr>
    </w:p>
    <w:p w14:paraId="4758DF8D" w14:textId="5325B784" w:rsidR="00383744" w:rsidRPr="00383744" w:rsidRDefault="00383744" w:rsidP="00383744">
      <w:pPr>
        <w:rPr>
          <w:lang w:val="en-GB" w:eastAsia="ja-JP"/>
        </w:rPr>
      </w:pPr>
      <w:r w:rsidRPr="00383744">
        <w:rPr>
          <w:lang w:val="en-GB" w:eastAsia="ja-JP"/>
        </w:rPr>
        <w:t>For half duplex FDD in Rel.17 RedCap, the same collision cases were discussed.</w:t>
      </w:r>
      <w:r w:rsidR="00E10B61">
        <w:rPr>
          <w:lang w:val="en-GB" w:eastAsia="ja-JP"/>
        </w:rPr>
        <w:t xml:space="preserve"> </w:t>
      </w:r>
      <w:r w:rsidRPr="00383744">
        <w:rPr>
          <w:lang w:val="en-GB" w:eastAsia="ja-JP"/>
        </w:rPr>
        <w:t>The following is half duplex FDD handling</w:t>
      </w:r>
      <w:r w:rsidR="00DF73FD">
        <w:rPr>
          <w:rFonts w:hint="eastAsia"/>
          <w:lang w:val="en-GB" w:eastAsia="ja-JP"/>
        </w:rPr>
        <w:t>.</w:t>
      </w:r>
      <w:r w:rsidR="00DF73FD">
        <w:rPr>
          <w:lang w:val="en-GB" w:eastAsia="ja-JP"/>
        </w:rPr>
        <w:t xml:space="preserve"> L</w:t>
      </w:r>
      <w:r w:rsidRPr="00383744">
        <w:rPr>
          <w:lang w:val="en-GB" w:eastAsia="ja-JP"/>
        </w:rPr>
        <w:t>egacy TDD handling</w:t>
      </w:r>
      <w:r w:rsidR="00DF73FD">
        <w:rPr>
          <w:lang w:val="en-GB" w:eastAsia="ja-JP"/>
        </w:rPr>
        <w:t xml:space="preserve"> is also the same</w:t>
      </w:r>
      <w:r w:rsidRPr="00383744">
        <w:rPr>
          <w:lang w:val="en-GB" w:eastAsia="ja-JP"/>
        </w:rPr>
        <w:t>.</w:t>
      </w:r>
    </w:p>
    <w:p w14:paraId="3784FC30" w14:textId="3D8587BF" w:rsidR="00383744" w:rsidRPr="00804847" w:rsidRDefault="00383744" w:rsidP="00B4704A">
      <w:pPr>
        <w:pStyle w:val="aff4"/>
        <w:numPr>
          <w:ilvl w:val="0"/>
          <w:numId w:val="44"/>
        </w:numPr>
        <w:spacing w:after="120"/>
        <w:ind w:leftChars="0" w:left="442" w:hanging="442"/>
        <w:rPr>
          <w:lang w:val="en-GB" w:eastAsia="ja-JP"/>
        </w:rPr>
      </w:pPr>
      <w:r w:rsidRPr="00804847">
        <w:rPr>
          <w:lang w:val="en-GB" w:eastAsia="ja-JP"/>
        </w:rPr>
        <w:t>Case 1: Not assumed (i.e., error case)</w:t>
      </w:r>
    </w:p>
    <w:p w14:paraId="5959360B" w14:textId="08FB55F8" w:rsidR="00804847" w:rsidRPr="00804847" w:rsidRDefault="00804847" w:rsidP="00B4704A">
      <w:pPr>
        <w:pStyle w:val="aff4"/>
        <w:numPr>
          <w:ilvl w:val="0"/>
          <w:numId w:val="44"/>
        </w:numPr>
        <w:spacing w:after="120"/>
        <w:ind w:leftChars="0" w:left="442" w:hanging="442"/>
        <w:rPr>
          <w:lang w:val="en-GB" w:eastAsia="ja-JP"/>
        </w:rPr>
      </w:pPr>
      <w:r w:rsidRPr="00804847">
        <w:rPr>
          <w:lang w:val="en-GB" w:eastAsia="ja-JP"/>
        </w:rPr>
        <w:t>Case 2: Not assumed (i.e., error case)</w:t>
      </w:r>
    </w:p>
    <w:p w14:paraId="03CBA0B9" w14:textId="55D1D2E2" w:rsidR="00383744" w:rsidRPr="00804847" w:rsidRDefault="00383744" w:rsidP="001F0992">
      <w:pPr>
        <w:pStyle w:val="aff4"/>
        <w:numPr>
          <w:ilvl w:val="0"/>
          <w:numId w:val="44"/>
        </w:numPr>
        <w:ind w:leftChars="0"/>
        <w:rPr>
          <w:lang w:val="en-GB" w:eastAsia="ja-JP"/>
        </w:rPr>
      </w:pPr>
      <w:r w:rsidRPr="00804847">
        <w:rPr>
          <w:lang w:val="en-GB" w:eastAsia="ja-JP"/>
        </w:rPr>
        <w:t xml:space="preserve">Case 3: Prioritize dynamically scheduled </w:t>
      </w:r>
      <w:r w:rsidR="00B509B4" w:rsidRPr="00804847">
        <w:rPr>
          <w:lang w:val="en-GB" w:eastAsia="ja-JP"/>
        </w:rPr>
        <w:t>reception</w:t>
      </w:r>
      <w:r w:rsidR="00B509B4">
        <w:rPr>
          <w:lang w:val="en-GB" w:eastAsia="ja-JP"/>
        </w:rPr>
        <w:t>/</w:t>
      </w:r>
      <w:r w:rsidRPr="00804847">
        <w:rPr>
          <w:lang w:val="en-GB" w:eastAsia="ja-JP"/>
        </w:rPr>
        <w:t>transmission</w:t>
      </w:r>
      <w:r w:rsidR="00B509B4">
        <w:rPr>
          <w:lang w:val="en-GB" w:eastAsia="ja-JP"/>
        </w:rPr>
        <w:t>.</w:t>
      </w:r>
    </w:p>
    <w:p w14:paraId="35E1802C" w14:textId="624A87F0" w:rsidR="00383744" w:rsidRPr="00383744" w:rsidRDefault="00A9461A" w:rsidP="00383744">
      <w:pPr>
        <w:rPr>
          <w:lang w:val="en-GB" w:eastAsia="ja-JP"/>
        </w:rPr>
      </w:pPr>
      <w:r>
        <w:rPr>
          <w:lang w:val="en-GB" w:eastAsia="ja-JP"/>
        </w:rPr>
        <w:t>For case 1 and case 2, the collision can be avoid</w:t>
      </w:r>
      <w:r w:rsidR="00147DF0">
        <w:rPr>
          <w:lang w:val="en-GB" w:eastAsia="ja-JP"/>
        </w:rPr>
        <w:t>ed</w:t>
      </w:r>
      <w:r>
        <w:rPr>
          <w:lang w:val="en-GB" w:eastAsia="ja-JP"/>
        </w:rPr>
        <w:t xml:space="preserve"> by proper scheduling and configuration. </w:t>
      </w:r>
      <w:r w:rsidR="00522523">
        <w:rPr>
          <w:lang w:val="en-GB" w:eastAsia="ja-JP"/>
        </w:rPr>
        <w:t xml:space="preserve">For case 3, to allow the collision and to prioritize </w:t>
      </w:r>
      <w:r w:rsidR="00927B83">
        <w:rPr>
          <w:lang w:val="en-GB" w:eastAsia="ja-JP"/>
        </w:rPr>
        <w:t xml:space="preserve">dynamic scheduling would be beneficial </w:t>
      </w:r>
      <w:r w:rsidR="00DE3FB0">
        <w:rPr>
          <w:lang w:val="en-GB" w:eastAsia="ja-JP"/>
        </w:rPr>
        <w:t>for</w:t>
      </w:r>
      <w:r w:rsidR="00927B83">
        <w:rPr>
          <w:lang w:val="en-GB" w:eastAsia="ja-JP"/>
        </w:rPr>
        <w:t xml:space="preserve"> scheduling flexibility</w:t>
      </w:r>
      <w:r w:rsidR="00522523">
        <w:rPr>
          <w:lang w:val="en-GB" w:eastAsia="ja-JP"/>
        </w:rPr>
        <w:t xml:space="preserve">. </w:t>
      </w:r>
      <w:r w:rsidR="00383744" w:rsidRPr="00383744">
        <w:rPr>
          <w:lang w:val="en-GB" w:eastAsia="ja-JP"/>
        </w:rPr>
        <w:t>From our perspective,</w:t>
      </w:r>
      <w:r w:rsidR="00C063C7" w:rsidRPr="00C063C7">
        <w:rPr>
          <w:lang w:val="en-GB" w:eastAsia="ja-JP"/>
        </w:rPr>
        <w:t xml:space="preserve"> </w:t>
      </w:r>
      <w:r w:rsidR="00C063C7">
        <w:rPr>
          <w:lang w:val="en-GB" w:eastAsia="ja-JP"/>
        </w:rPr>
        <w:t xml:space="preserve">even for </w:t>
      </w:r>
      <w:r w:rsidR="00C063C7" w:rsidRPr="00383744">
        <w:rPr>
          <w:lang w:val="en-GB" w:eastAsia="ja-JP"/>
        </w:rPr>
        <w:t>SBFD</w:t>
      </w:r>
      <w:r w:rsidR="00C063C7">
        <w:rPr>
          <w:lang w:val="en-GB" w:eastAsia="ja-JP"/>
        </w:rPr>
        <w:t>,</w:t>
      </w:r>
      <w:r w:rsidR="00383744" w:rsidRPr="00383744">
        <w:rPr>
          <w:lang w:val="en-GB" w:eastAsia="ja-JP"/>
        </w:rPr>
        <w:t xml:space="preserve"> reusing the legacy handling would not cause any critical issues.</w:t>
      </w:r>
    </w:p>
    <w:p w14:paraId="6F891DBB" w14:textId="6581AE38" w:rsidR="000575E6" w:rsidRPr="001F0992" w:rsidRDefault="00383744" w:rsidP="00383744">
      <w:pPr>
        <w:rPr>
          <w:b/>
          <w:bCs/>
          <w:lang w:val="en-GB" w:eastAsia="ja-JP"/>
        </w:rPr>
      </w:pPr>
      <w:r w:rsidRPr="00CF600D">
        <w:rPr>
          <w:b/>
          <w:bCs/>
          <w:lang w:eastAsia="ja-JP"/>
        </w:rPr>
        <w:lastRenderedPageBreak/>
        <w:t>Proposal</w:t>
      </w:r>
      <w:r w:rsidR="00CD0CCA">
        <w:rPr>
          <w:b/>
          <w:bCs/>
          <w:lang w:eastAsia="ja-JP"/>
        </w:rPr>
        <w:t xml:space="preserve"> </w:t>
      </w:r>
      <w:r w:rsidR="00FD0555">
        <w:rPr>
          <w:b/>
          <w:bCs/>
          <w:lang w:eastAsia="ja-JP"/>
        </w:rPr>
        <w:t>9</w:t>
      </w:r>
      <w:r w:rsidRPr="00140F96">
        <w:rPr>
          <w:rFonts w:hint="eastAsia"/>
          <w:b/>
          <w:bCs/>
          <w:lang w:eastAsia="ja-JP"/>
        </w:rPr>
        <w:t>:</w:t>
      </w:r>
      <w:r w:rsidRPr="00A9461A">
        <w:rPr>
          <w:rFonts w:hint="eastAsia"/>
          <w:b/>
          <w:bCs/>
          <w:lang w:eastAsia="ja-JP"/>
        </w:rPr>
        <w:t xml:space="preserve"> </w:t>
      </w:r>
      <w:r w:rsidR="00F64CAB" w:rsidRPr="001F0992">
        <w:rPr>
          <w:b/>
          <w:bCs/>
          <w:lang w:val="en-GB" w:eastAsia="ja-JP"/>
        </w:rPr>
        <w:t>For the time domain conflict of UE’s UL transmission and DL reception in the same SBFD symbol, t</w:t>
      </w:r>
      <w:r w:rsidRPr="001F0992">
        <w:rPr>
          <w:b/>
          <w:bCs/>
          <w:lang w:val="en-GB" w:eastAsia="ja-JP"/>
        </w:rPr>
        <w:t>he legacy handling is reused</w:t>
      </w:r>
      <w:r w:rsidR="00B22597" w:rsidRPr="001F0992">
        <w:rPr>
          <w:b/>
          <w:bCs/>
          <w:lang w:val="en-GB" w:eastAsia="ja-JP"/>
        </w:rPr>
        <w:t xml:space="preserve"> as follows</w:t>
      </w:r>
      <w:r w:rsidRPr="001F0992">
        <w:rPr>
          <w:b/>
          <w:bCs/>
          <w:lang w:val="en-GB" w:eastAsia="ja-JP"/>
        </w:rPr>
        <w:t>.</w:t>
      </w:r>
    </w:p>
    <w:p w14:paraId="75B03D93" w14:textId="600FEA70" w:rsidR="00B22597" w:rsidRPr="001F0992" w:rsidRDefault="00820287" w:rsidP="00820287">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 xml:space="preserve">For the collision between </w:t>
      </w:r>
      <w:r w:rsidRPr="001F0992">
        <w:rPr>
          <w:rFonts w:eastAsiaTheme="minorEastAsia"/>
          <w:b/>
          <w:bCs/>
          <w:lang w:eastAsia="zh-CN"/>
        </w:rPr>
        <w:t>d</w:t>
      </w:r>
      <w:r w:rsidR="00B22597" w:rsidRPr="001F0992">
        <w:rPr>
          <w:rFonts w:eastAsia="Malgun Gothic"/>
          <w:b/>
          <w:bCs/>
        </w:rPr>
        <w:t>ynamically scheduled UL transmission</w:t>
      </w:r>
      <w:r w:rsidR="00B22597" w:rsidRPr="001F0992">
        <w:rPr>
          <w:rFonts w:eastAsiaTheme="minorEastAsia"/>
          <w:b/>
          <w:bCs/>
          <w:lang w:eastAsia="zh-CN"/>
        </w:rPr>
        <w:t xml:space="preserve"> </w:t>
      </w:r>
      <w:r w:rsidR="00B22597" w:rsidRPr="001F0992">
        <w:rPr>
          <w:rFonts w:eastAsia="Malgun Gothic"/>
          <w:b/>
          <w:bCs/>
        </w:rPr>
        <w:t>and</w:t>
      </w:r>
      <w:r w:rsidR="00B22597" w:rsidRPr="001F0992">
        <w:rPr>
          <w:rFonts w:eastAsiaTheme="minorEastAsia"/>
          <w:b/>
          <w:bCs/>
          <w:lang w:eastAsia="zh-CN"/>
        </w:rPr>
        <w:t xml:space="preserve"> dynamically scheduled</w:t>
      </w:r>
      <w:r w:rsidR="00B22597" w:rsidRPr="001F0992">
        <w:rPr>
          <w:rFonts w:eastAsia="Malgun Gothic"/>
          <w:b/>
          <w:bCs/>
        </w:rPr>
        <w:t xml:space="preserve"> DL reception</w:t>
      </w:r>
      <w:r>
        <w:rPr>
          <w:b/>
          <w:bCs/>
        </w:rPr>
        <w:t xml:space="preserve">, </w:t>
      </w:r>
      <w:r w:rsidR="00942A6A">
        <w:rPr>
          <w:b/>
          <w:bCs/>
        </w:rPr>
        <w:t xml:space="preserve">it </w:t>
      </w:r>
      <w:r w:rsidR="000D4389">
        <w:rPr>
          <w:b/>
          <w:bCs/>
        </w:rPr>
        <w:t>is not assumed</w:t>
      </w:r>
      <w:r w:rsidR="00942A6A">
        <w:rPr>
          <w:b/>
          <w:bCs/>
        </w:rPr>
        <w:t xml:space="preserve"> (i.e., error case)</w:t>
      </w:r>
      <w:r>
        <w:rPr>
          <w:b/>
          <w:bCs/>
        </w:rPr>
        <w:t>.</w:t>
      </w:r>
    </w:p>
    <w:p w14:paraId="05372585" w14:textId="278848B9" w:rsidR="00B22597" w:rsidRPr="001F0992" w:rsidRDefault="00820287" w:rsidP="00B22597">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For the collision between</w:t>
      </w:r>
      <w:r>
        <w:rPr>
          <w:rFonts w:eastAsiaTheme="minorEastAsia"/>
          <w:b/>
          <w:bCs/>
          <w:lang w:eastAsia="zh-CN"/>
        </w:rPr>
        <w:t xml:space="preserve"> c</w:t>
      </w:r>
      <w:r w:rsidR="00B22597" w:rsidRPr="001F0992">
        <w:rPr>
          <w:rFonts w:eastAsiaTheme="minorEastAsia"/>
          <w:b/>
          <w:bCs/>
          <w:lang w:eastAsia="zh-CN"/>
        </w:rPr>
        <w:t>onfigured UL transmission and configured DL reception</w:t>
      </w:r>
      <w:r>
        <w:rPr>
          <w:rFonts w:eastAsiaTheme="minorEastAsia"/>
          <w:b/>
          <w:bCs/>
          <w:lang w:eastAsia="zh-CN"/>
        </w:rPr>
        <w:t xml:space="preserve">, </w:t>
      </w:r>
      <w:r w:rsidR="00942A6A">
        <w:rPr>
          <w:b/>
          <w:bCs/>
        </w:rPr>
        <w:t>it is not assumed (i.e., error case).</w:t>
      </w:r>
    </w:p>
    <w:p w14:paraId="2FA70F32" w14:textId="47643360" w:rsidR="00B22597" w:rsidRPr="001F0992" w:rsidRDefault="00820287" w:rsidP="00B22597">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For the collision between</w:t>
      </w:r>
      <w:r w:rsidR="00B22597" w:rsidRPr="001F0992">
        <w:rPr>
          <w:rFonts w:eastAsiaTheme="minorEastAsia"/>
          <w:b/>
          <w:bCs/>
          <w:lang w:eastAsia="zh-CN"/>
        </w:rPr>
        <w:t xml:space="preserve"> </w:t>
      </w:r>
      <w:r>
        <w:rPr>
          <w:rFonts w:eastAsiaTheme="minorEastAsia"/>
          <w:b/>
          <w:bCs/>
          <w:lang w:eastAsia="zh-CN"/>
        </w:rPr>
        <w:t>c</w:t>
      </w:r>
      <w:r w:rsidR="00B22597" w:rsidRPr="001F0992">
        <w:rPr>
          <w:rFonts w:eastAsiaTheme="minorEastAsia"/>
          <w:b/>
          <w:bCs/>
          <w:lang w:eastAsia="zh-CN"/>
        </w:rPr>
        <w:t>onfigured transmission/reception</w:t>
      </w:r>
      <w:r>
        <w:rPr>
          <w:rFonts w:eastAsiaTheme="minorEastAsia"/>
          <w:b/>
          <w:bCs/>
          <w:lang w:eastAsia="zh-CN"/>
        </w:rPr>
        <w:t xml:space="preserve"> and </w:t>
      </w:r>
      <w:r w:rsidRPr="001B2B8F">
        <w:rPr>
          <w:rFonts w:eastAsiaTheme="minorEastAsia" w:hint="eastAsia"/>
          <w:b/>
          <w:bCs/>
          <w:lang w:eastAsia="zh-CN"/>
        </w:rPr>
        <w:t xml:space="preserve">dynamically </w:t>
      </w:r>
      <w:r w:rsidR="00B22597" w:rsidRPr="001F0992">
        <w:rPr>
          <w:rFonts w:eastAsiaTheme="minorEastAsia"/>
          <w:b/>
          <w:bCs/>
          <w:lang w:eastAsia="zh-CN"/>
        </w:rPr>
        <w:t>scheduled reception/transmission</w:t>
      </w:r>
      <w:r>
        <w:rPr>
          <w:rFonts w:eastAsiaTheme="minorEastAsia"/>
          <w:b/>
          <w:bCs/>
          <w:lang w:eastAsia="zh-CN"/>
        </w:rPr>
        <w:t xml:space="preserve">, </w:t>
      </w:r>
      <w:r w:rsidRPr="001B2B8F">
        <w:rPr>
          <w:rFonts w:eastAsiaTheme="minorEastAsia" w:hint="eastAsia"/>
          <w:b/>
          <w:bCs/>
          <w:lang w:eastAsia="zh-CN"/>
        </w:rPr>
        <w:t xml:space="preserve">dynamically </w:t>
      </w:r>
      <w:r w:rsidRPr="001B2B8F">
        <w:rPr>
          <w:rFonts w:eastAsiaTheme="minorEastAsia"/>
          <w:b/>
          <w:bCs/>
          <w:lang w:eastAsia="zh-CN"/>
        </w:rPr>
        <w:t>scheduled reception/transmission</w:t>
      </w:r>
      <w:r w:rsidR="000D4389">
        <w:rPr>
          <w:rFonts w:eastAsiaTheme="minorEastAsia"/>
          <w:b/>
          <w:bCs/>
          <w:lang w:eastAsia="zh-CN"/>
        </w:rPr>
        <w:t xml:space="preserve"> is prioritize</w:t>
      </w:r>
      <w:r w:rsidR="001D0C46">
        <w:rPr>
          <w:rFonts w:eastAsiaTheme="minorEastAsia"/>
          <w:b/>
          <w:bCs/>
          <w:lang w:eastAsia="zh-CN"/>
        </w:rPr>
        <w:t>d</w:t>
      </w:r>
      <w:r>
        <w:rPr>
          <w:rFonts w:eastAsiaTheme="minorEastAsia"/>
          <w:b/>
          <w:bCs/>
          <w:lang w:eastAsia="zh-CN"/>
        </w:rPr>
        <w:t>.</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DF1C3A6"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9C406CF" w14:textId="77777777" w:rsidR="002F0733" w:rsidRDefault="002F0733" w:rsidP="002F0733">
      <w:pPr>
        <w:rPr>
          <w:lang w:val="en-GB" w:eastAsia="ja-JP"/>
        </w:rPr>
      </w:pPr>
      <w:r w:rsidRPr="00A563AD">
        <w:rPr>
          <w:rFonts w:eastAsiaTheme="minorEastAsia"/>
          <w:b/>
          <w:bCs/>
          <w:lang w:val="en-GB" w:eastAsia="ja-JP"/>
        </w:rPr>
        <w:t>Observation 1:</w:t>
      </w:r>
      <w:r w:rsidRPr="00A563AD">
        <w:rPr>
          <w:rFonts w:eastAsiaTheme="minorEastAsia" w:hint="eastAsia"/>
          <w:b/>
          <w:bCs/>
          <w:lang w:val="en-GB" w:eastAsia="ja-JP"/>
        </w:rPr>
        <w:t xml:space="preserve"> For</w:t>
      </w:r>
      <w:r w:rsidRPr="00A563AD">
        <w:rPr>
          <w:rFonts w:eastAsiaTheme="minorEastAsia"/>
          <w:b/>
          <w:bCs/>
          <w:lang w:val="en-GB" w:eastAsia="ja-JP"/>
        </w:rPr>
        <w:t xml:space="preserve"> the </w:t>
      </w:r>
      <w:r w:rsidRPr="00A563AD">
        <w:rPr>
          <w:b/>
          <w:bCs/>
        </w:rPr>
        <w:t xml:space="preserve">frequency location configuration of DL subband(s) and guardband(s), there is no </w:t>
      </w:r>
      <w:r w:rsidRPr="00365B54">
        <w:rPr>
          <w:b/>
          <w:bCs/>
        </w:rPr>
        <w:t>significant</w:t>
      </w:r>
      <w:r w:rsidRPr="00A563AD">
        <w:rPr>
          <w:b/>
          <w:bCs/>
        </w:rPr>
        <w:t xml:space="preserve"> difference </w:t>
      </w:r>
      <w:r>
        <w:rPr>
          <w:b/>
          <w:bCs/>
        </w:rPr>
        <w:t>between Option 1 and Option 2</w:t>
      </w:r>
      <w:r w:rsidRPr="00A563AD">
        <w:rPr>
          <w:b/>
          <w:bCs/>
        </w:rPr>
        <w:t>.</w:t>
      </w:r>
    </w:p>
    <w:p w14:paraId="3C392710" w14:textId="77777777" w:rsidR="00B16D3C" w:rsidRPr="00122F67" w:rsidRDefault="00B16D3C" w:rsidP="00B16D3C">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1</w:t>
      </w:r>
      <w:r w:rsidRPr="00122F67">
        <w:rPr>
          <w:rFonts w:eastAsiaTheme="minorEastAsia"/>
          <w:b/>
          <w:bCs/>
          <w:lang w:eastAsia="ja-JP"/>
        </w:rPr>
        <w:t xml:space="preserve">: Consider </w:t>
      </w:r>
      <w:proofErr w:type="gramStart"/>
      <w:r w:rsidRPr="00122F67">
        <w:rPr>
          <w:rFonts w:eastAsiaTheme="minorEastAsia"/>
          <w:b/>
          <w:bCs/>
          <w:lang w:eastAsia="ja-JP"/>
        </w:rPr>
        <w:t>to introduce</w:t>
      </w:r>
      <w:proofErr w:type="gramEnd"/>
      <w:r w:rsidRPr="00122F67">
        <w:rPr>
          <w:rFonts w:eastAsiaTheme="minorEastAsia"/>
          <w:b/>
          <w:bCs/>
          <w:lang w:eastAsia="ja-JP"/>
        </w:rPr>
        <w:t xml:space="preserve"> a </w:t>
      </w:r>
      <w:r>
        <w:rPr>
          <w:rFonts w:eastAsiaTheme="minorEastAsia"/>
          <w:b/>
          <w:bCs/>
          <w:lang w:eastAsia="ja-JP"/>
        </w:rPr>
        <w:t xml:space="preserve">separate </w:t>
      </w:r>
      <w:r w:rsidRPr="00122F67">
        <w:rPr>
          <w:rFonts w:eastAsiaTheme="minorEastAsia"/>
          <w:b/>
          <w:bCs/>
          <w:lang w:eastAsia="ja-JP"/>
        </w:rPr>
        <w:t>slot</w:t>
      </w:r>
      <w:r>
        <w:rPr>
          <w:rFonts w:eastAsiaTheme="minorEastAsia"/>
          <w:b/>
          <w:bCs/>
          <w:lang w:eastAsia="ja-JP"/>
        </w:rPr>
        <w:t xml:space="preserve"> and symbol</w:t>
      </w:r>
      <w:r w:rsidRPr="00122F67">
        <w:rPr>
          <w:rFonts w:eastAsiaTheme="minorEastAsia"/>
          <w:b/>
          <w:bCs/>
          <w:lang w:eastAsia="ja-JP"/>
        </w:rPr>
        <w:t xml:space="preserve"> </w:t>
      </w:r>
      <w:r>
        <w:rPr>
          <w:rFonts w:eastAsiaTheme="minorEastAsia"/>
          <w:b/>
          <w:bCs/>
          <w:lang w:eastAsia="ja-JP"/>
        </w:rPr>
        <w:t xml:space="preserve">configuration for SBFD operation </w:t>
      </w:r>
      <w:r>
        <w:rPr>
          <w:b/>
          <w:bCs/>
          <w:lang w:eastAsia="ja-JP"/>
        </w:rPr>
        <w:t xml:space="preserve">by using the signaling design of </w:t>
      </w:r>
      <w:r w:rsidRPr="002F0733">
        <w:rPr>
          <w:b/>
          <w:bCs/>
          <w:i/>
        </w:rPr>
        <w:t>TDD-UL-DL-ConfigCommon</w:t>
      </w:r>
      <w:r w:rsidRPr="007C5C47" w:rsidDel="007C5C47">
        <w:rPr>
          <w:b/>
          <w:bCs/>
          <w:lang w:eastAsia="ja-JP"/>
        </w:rPr>
        <w:t xml:space="preserve"> </w:t>
      </w:r>
      <w:r>
        <w:rPr>
          <w:b/>
          <w:bCs/>
          <w:lang w:eastAsia="ja-JP"/>
        </w:rPr>
        <w:t xml:space="preserve">in order to limit the number of </w:t>
      </w:r>
      <w:r w:rsidRPr="00602D32">
        <w:rPr>
          <w:b/>
          <w:bCs/>
          <w:lang w:eastAsia="ja-JP"/>
        </w:rPr>
        <w:t>switching times</w:t>
      </w:r>
      <w:r>
        <w:rPr>
          <w:b/>
          <w:bCs/>
          <w:lang w:eastAsia="ja-JP"/>
        </w:rPr>
        <w:t xml:space="preserve"> and to save the signaling overhead</w:t>
      </w:r>
      <w:r w:rsidRPr="00122F67">
        <w:rPr>
          <w:b/>
          <w:bCs/>
          <w:lang w:eastAsia="ja-JP"/>
        </w:rPr>
        <w:t>.</w:t>
      </w:r>
    </w:p>
    <w:p w14:paraId="21D10D26" w14:textId="77777777" w:rsidR="00B16D3C" w:rsidRDefault="00B16D3C" w:rsidP="00B16D3C">
      <w:pPr>
        <w:rPr>
          <w:rFonts w:eastAsiaTheme="minorEastAsia"/>
          <w:b/>
          <w:bCs/>
          <w:lang w:val="en-GB" w:eastAsia="ja-JP"/>
        </w:rPr>
      </w:pPr>
      <w:r w:rsidRPr="00674382">
        <w:rPr>
          <w:rFonts w:eastAsiaTheme="minorEastAsia"/>
          <w:b/>
          <w:bCs/>
          <w:lang w:val="en-GB" w:eastAsia="ja-JP"/>
        </w:rPr>
        <w:t xml:space="preserve">Proposal </w:t>
      </w:r>
      <w:r>
        <w:rPr>
          <w:rFonts w:eastAsiaTheme="minorEastAsia"/>
          <w:b/>
          <w:bCs/>
          <w:lang w:val="en-GB" w:eastAsia="ja-JP"/>
        </w:rPr>
        <w:t>2</w:t>
      </w:r>
      <w:r w:rsidRPr="00674382">
        <w:rPr>
          <w:rFonts w:eastAsiaTheme="minorEastAsia"/>
          <w:b/>
          <w:bCs/>
          <w:lang w:val="en-GB" w:eastAsia="ja-JP"/>
        </w:rPr>
        <w:t>:</w:t>
      </w:r>
      <w:r>
        <w:rPr>
          <w:rFonts w:eastAsiaTheme="minorEastAsia"/>
          <w:b/>
          <w:bCs/>
          <w:lang w:val="en-GB" w:eastAsia="ja-JP"/>
        </w:rPr>
        <w:t xml:space="preserve"> For </w:t>
      </w:r>
      <w:r w:rsidRPr="00674382">
        <w:rPr>
          <w:rFonts w:eastAsiaTheme="minorEastAsia"/>
          <w:b/>
          <w:bCs/>
          <w:lang w:val="en-GB" w:eastAsia="ja-JP"/>
        </w:rPr>
        <w:t>configured UL transmission</w:t>
      </w:r>
      <w:r>
        <w:rPr>
          <w:rFonts w:eastAsiaTheme="minorEastAsia"/>
          <w:b/>
          <w:bCs/>
          <w:lang w:val="en-GB" w:eastAsia="ja-JP"/>
        </w:rPr>
        <w:t>, support s</w:t>
      </w:r>
      <w:r w:rsidRPr="00541EE3">
        <w:rPr>
          <w:rFonts w:eastAsiaTheme="minorEastAsia"/>
          <w:b/>
          <w:bCs/>
          <w:lang w:val="en-GB" w:eastAsia="ja-JP"/>
        </w:rPr>
        <w:t xml:space="preserve">eparate configurations for SBFD </w:t>
      </w:r>
      <w:r>
        <w:rPr>
          <w:rFonts w:eastAsiaTheme="minorEastAsia"/>
          <w:b/>
          <w:bCs/>
          <w:lang w:val="en-GB" w:eastAsia="ja-JP"/>
        </w:rPr>
        <w:t xml:space="preserve">symbols </w:t>
      </w:r>
      <w:r w:rsidRPr="00541EE3">
        <w:rPr>
          <w:rFonts w:eastAsiaTheme="minorEastAsia"/>
          <w:b/>
          <w:bCs/>
          <w:lang w:val="en-GB" w:eastAsia="ja-JP"/>
        </w:rPr>
        <w:t xml:space="preserve">and non-SBFD </w:t>
      </w:r>
      <w:r>
        <w:rPr>
          <w:rFonts w:eastAsiaTheme="minorEastAsia"/>
          <w:b/>
          <w:bCs/>
          <w:lang w:val="en-GB" w:eastAsia="ja-JP"/>
        </w:rPr>
        <w:t xml:space="preserve">symbols by </w:t>
      </w:r>
      <w:r w:rsidRPr="008814BF">
        <w:rPr>
          <w:rFonts w:eastAsiaTheme="minorEastAsia"/>
          <w:b/>
          <w:bCs/>
          <w:lang w:val="en-GB" w:eastAsia="ja-JP"/>
        </w:rPr>
        <w:t>associat</w:t>
      </w:r>
      <w:r>
        <w:rPr>
          <w:rFonts w:eastAsiaTheme="minorEastAsia"/>
          <w:b/>
          <w:bCs/>
          <w:lang w:val="en-GB" w:eastAsia="ja-JP"/>
        </w:rPr>
        <w:t>ing the configuration</w:t>
      </w:r>
      <w:r w:rsidRPr="008814BF">
        <w:rPr>
          <w:rFonts w:eastAsiaTheme="minorEastAsia"/>
          <w:b/>
          <w:bCs/>
          <w:lang w:val="en-GB" w:eastAsia="ja-JP"/>
        </w:rPr>
        <w:t xml:space="preserve"> with either SBFD symbol</w:t>
      </w:r>
      <w:r>
        <w:rPr>
          <w:rFonts w:eastAsiaTheme="minorEastAsia"/>
          <w:b/>
          <w:bCs/>
          <w:lang w:val="en-GB" w:eastAsia="ja-JP"/>
        </w:rPr>
        <w:t xml:space="preserve"> or non-SBFD symbol</w:t>
      </w:r>
      <w:r w:rsidRPr="008814BF">
        <w:rPr>
          <w:rFonts w:eastAsiaTheme="minorEastAsia"/>
          <w:b/>
          <w:bCs/>
          <w:lang w:val="en-GB" w:eastAsia="ja-JP"/>
        </w:rPr>
        <w:t>.</w:t>
      </w:r>
    </w:p>
    <w:p w14:paraId="4CC74070" w14:textId="77777777" w:rsidR="00B16D3C" w:rsidRDefault="00B16D3C" w:rsidP="00B16D3C">
      <w:pPr>
        <w:rPr>
          <w:lang w:val="en-GB" w:eastAsia="ja-JP"/>
        </w:rPr>
      </w:pPr>
      <w:r w:rsidRPr="00AB5419">
        <w:rPr>
          <w:rFonts w:eastAsiaTheme="minorEastAsia"/>
          <w:b/>
          <w:bCs/>
          <w:lang w:val="en-GB" w:eastAsia="ja-JP"/>
        </w:rPr>
        <w:t xml:space="preserve">Proposal </w:t>
      </w:r>
      <w:r>
        <w:rPr>
          <w:rFonts w:eastAsiaTheme="minorEastAsia"/>
          <w:b/>
          <w:bCs/>
          <w:lang w:val="en-GB" w:eastAsia="ja-JP"/>
        </w:rPr>
        <w:t>3</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xml:space="preserve">, the same FDRA </w:t>
      </w:r>
      <w:r w:rsidRPr="00A67DA9">
        <w:rPr>
          <w:rFonts w:eastAsiaTheme="minorEastAsia"/>
          <w:b/>
          <w:bCs/>
          <w:lang w:eastAsia="ja-JP"/>
        </w:rPr>
        <w:t xml:space="preserve">determination </w:t>
      </w:r>
      <w:r w:rsidRPr="00AA47D8">
        <w:rPr>
          <w:rFonts w:eastAsiaTheme="minorEastAsia" w:hint="eastAsia"/>
          <w:b/>
          <w:bCs/>
          <w:lang w:eastAsia="ja-JP"/>
        </w:rPr>
        <w:t xml:space="preserve">is used between SBFD symbol and </w:t>
      </w:r>
      <w:r>
        <w:rPr>
          <w:rFonts w:eastAsiaTheme="minorEastAsia"/>
          <w:b/>
          <w:bCs/>
          <w:lang w:eastAsia="ja-JP"/>
        </w:rPr>
        <w:t>non-SBFD</w:t>
      </w:r>
      <w:r w:rsidRPr="00AA47D8">
        <w:rPr>
          <w:rFonts w:eastAsiaTheme="minorEastAsia" w:hint="eastAsia"/>
          <w:b/>
          <w:bCs/>
          <w:lang w:eastAsia="ja-JP"/>
        </w:rPr>
        <w:t xml:space="preserve"> symbol</w:t>
      </w:r>
      <w:r>
        <w:rPr>
          <w:rFonts w:eastAsiaTheme="minorEastAsia"/>
          <w:b/>
          <w:bCs/>
          <w:lang w:eastAsia="ja-JP"/>
        </w:rPr>
        <w:t xml:space="preserve">, and enhancement of </w:t>
      </w:r>
      <w:r w:rsidRPr="00755162">
        <w:rPr>
          <w:rFonts w:eastAsiaTheme="minorEastAsia"/>
          <w:b/>
          <w:bCs/>
          <w:lang w:eastAsia="ja-JP"/>
        </w:rPr>
        <w:t>rate matching</w:t>
      </w:r>
      <w:r>
        <w:rPr>
          <w:rFonts w:eastAsiaTheme="minorEastAsia"/>
          <w:b/>
          <w:bCs/>
          <w:lang w:eastAsia="ja-JP"/>
        </w:rPr>
        <w:t>/</w:t>
      </w:r>
      <w:r w:rsidRPr="00755162">
        <w:rPr>
          <w:rFonts w:eastAsiaTheme="minorEastAsia"/>
          <w:b/>
          <w:bCs/>
          <w:lang w:eastAsia="ja-JP"/>
        </w:rPr>
        <w:t>puncturing</w:t>
      </w:r>
      <w:r>
        <w:rPr>
          <w:rFonts w:eastAsiaTheme="minorEastAsia"/>
          <w:b/>
          <w:bCs/>
          <w:lang w:eastAsia="ja-JP"/>
        </w:rPr>
        <w:t xml:space="preserve"> are not needed</w:t>
      </w:r>
      <w:r w:rsidRPr="00470688">
        <w:rPr>
          <w:rFonts w:eastAsiaTheme="minorEastAsia"/>
          <w:b/>
          <w:bCs/>
          <w:lang w:val="en-GB" w:eastAsia="ja-JP"/>
        </w:rPr>
        <w:t xml:space="preserve">. </w:t>
      </w:r>
    </w:p>
    <w:p w14:paraId="643A39D8" w14:textId="77777777" w:rsidR="00B16D3C" w:rsidRPr="001F0992" w:rsidRDefault="00B16D3C" w:rsidP="00B16D3C">
      <w:pPr>
        <w:rPr>
          <w:b/>
          <w:bCs/>
          <w:lang w:val="en-GB" w:eastAsia="ja-JP"/>
        </w:rPr>
      </w:pPr>
      <w:r w:rsidRPr="000A2D13">
        <w:rPr>
          <w:rFonts w:eastAsiaTheme="minorEastAsia"/>
          <w:b/>
          <w:bCs/>
          <w:lang w:val="en-GB" w:eastAsia="ja-JP"/>
        </w:rPr>
        <w:t xml:space="preserve">Proposal </w:t>
      </w:r>
      <w:r>
        <w:rPr>
          <w:rFonts w:eastAsiaTheme="minorEastAsia"/>
          <w:b/>
          <w:bCs/>
          <w:lang w:val="en-GB" w:eastAsia="ja-JP"/>
        </w:rPr>
        <w:t>4</w:t>
      </w:r>
      <w:r w:rsidRPr="000A2D13">
        <w:rPr>
          <w:rFonts w:eastAsiaTheme="minorEastAsia"/>
          <w:b/>
          <w:bCs/>
          <w:lang w:val="en-GB" w:eastAsia="ja-JP"/>
        </w:rPr>
        <w:t>:</w:t>
      </w:r>
      <w:r w:rsidRPr="001F0992">
        <w:rPr>
          <w:b/>
          <w:bCs/>
          <w:lang w:eastAsia="ja-JP"/>
        </w:rPr>
        <w:t xml:space="preserve"> How to </w:t>
      </w:r>
      <w:r>
        <w:rPr>
          <w:b/>
          <w:bCs/>
          <w:lang w:eastAsia="ja-JP"/>
        </w:rPr>
        <w:t>determine</w:t>
      </w:r>
      <w:r w:rsidRPr="001F0992">
        <w:rPr>
          <w:b/>
          <w:bCs/>
          <w:lang w:eastAsia="ja-JP"/>
        </w:rPr>
        <w:t xml:space="preserve"> available slot for SBFD </w:t>
      </w:r>
      <w:r>
        <w:rPr>
          <w:b/>
          <w:bCs/>
          <w:lang w:eastAsia="ja-JP"/>
        </w:rPr>
        <w:t xml:space="preserve">symbol </w:t>
      </w:r>
      <w:r w:rsidRPr="001F0992">
        <w:rPr>
          <w:b/>
          <w:bCs/>
          <w:lang w:eastAsia="ja-JP"/>
        </w:rPr>
        <w:t>needs to be clarified.</w:t>
      </w:r>
    </w:p>
    <w:p w14:paraId="63B0FCDD" w14:textId="77777777" w:rsidR="00B16D3C" w:rsidRDefault="00B16D3C" w:rsidP="00B16D3C">
      <w:pPr>
        <w:rPr>
          <w:rFonts w:eastAsiaTheme="minorEastAsia"/>
          <w:lang w:val="en-GB" w:eastAsia="ja-JP"/>
        </w:rPr>
      </w:pPr>
      <w:r w:rsidRPr="00002E6E">
        <w:rPr>
          <w:rFonts w:eastAsiaTheme="minorEastAsia"/>
          <w:b/>
          <w:bCs/>
          <w:lang w:val="en-GB" w:eastAsia="ja-JP"/>
        </w:rPr>
        <w:t xml:space="preserve">Proposal </w:t>
      </w:r>
      <w:r>
        <w:rPr>
          <w:rFonts w:eastAsiaTheme="minorEastAsia"/>
          <w:b/>
          <w:bCs/>
          <w:lang w:val="en-GB" w:eastAsia="ja-JP"/>
        </w:rPr>
        <w:t>5</w:t>
      </w:r>
      <w:r w:rsidRPr="00002E6E">
        <w:rPr>
          <w:rFonts w:eastAsiaTheme="minorEastAsia"/>
          <w:b/>
          <w:bCs/>
          <w:lang w:val="en-GB" w:eastAsia="ja-JP"/>
        </w:rPr>
        <w:t xml:space="preserve">: </w:t>
      </w:r>
      <w:r w:rsidRPr="00433415">
        <w:rPr>
          <w:rFonts w:eastAsiaTheme="minorEastAsia"/>
          <w:b/>
          <w:bCs/>
          <w:lang w:val="en-GB" w:eastAsia="ja-JP"/>
        </w:rPr>
        <w:t>If PRG is determined as wideband</w:t>
      </w:r>
      <w:r>
        <w:rPr>
          <w:rFonts w:eastAsiaTheme="minorEastAsia"/>
          <w:b/>
          <w:bCs/>
          <w:lang w:val="en-GB" w:eastAsia="ja-JP"/>
        </w:rPr>
        <w:t>, support Option 1 (</w:t>
      </w:r>
      <w:r w:rsidRPr="00433415">
        <w:rPr>
          <w:rFonts w:eastAsiaTheme="minorEastAsia"/>
          <w:b/>
          <w:bCs/>
          <w:lang w:val="en-GB" w:eastAsia="ja-JP"/>
        </w:rPr>
        <w:t>non-contiguous frequency resources across two DL subbands but contiguous frequency resource within each DL subband can be allocated</w:t>
      </w:r>
      <w:r>
        <w:rPr>
          <w:rFonts w:eastAsiaTheme="minorEastAsia"/>
          <w:b/>
          <w:bCs/>
          <w:lang w:val="en-GB" w:eastAsia="ja-JP"/>
        </w:rPr>
        <w:t>) and the performance requirement should be same as non-wideband PRG case.</w:t>
      </w:r>
    </w:p>
    <w:p w14:paraId="579FCD8C" w14:textId="77777777" w:rsidR="00B16D3C" w:rsidRDefault="00B16D3C" w:rsidP="00B16D3C">
      <w:pPr>
        <w:textAlignment w:val="center"/>
        <w:rPr>
          <w:rFonts w:eastAsia="Microsoft YaHei"/>
          <w:b/>
          <w:bCs/>
          <w:lang w:val="en-GB" w:eastAsia="zh-CN"/>
        </w:rPr>
      </w:pPr>
      <w:r w:rsidRPr="009A1635">
        <w:rPr>
          <w:rFonts w:eastAsiaTheme="minorEastAsia"/>
          <w:b/>
          <w:bCs/>
          <w:lang w:val="en-GB" w:eastAsia="ja-JP"/>
        </w:rPr>
        <w:t xml:space="preserve">Proposal </w:t>
      </w:r>
      <w:r>
        <w:rPr>
          <w:rFonts w:eastAsiaTheme="minorEastAsia"/>
          <w:b/>
          <w:bCs/>
          <w:lang w:val="en-GB" w:eastAsia="ja-JP"/>
        </w:rPr>
        <w:t>6</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Pr>
          <w:rFonts w:eastAsia="Microsoft YaHei"/>
          <w:b/>
          <w:bCs/>
          <w:lang w:val="en-GB" w:eastAsia="zh-CN"/>
        </w:rPr>
        <w:t>.</w:t>
      </w:r>
    </w:p>
    <w:p w14:paraId="3E944E99" w14:textId="77777777" w:rsidR="00B16D3C" w:rsidRDefault="00B16D3C" w:rsidP="00B16D3C">
      <w:pPr>
        <w:rPr>
          <w:lang w:val="en-GB" w:eastAsia="ja-JP"/>
        </w:rPr>
      </w:pPr>
      <w:r w:rsidRPr="00CF600D">
        <w:rPr>
          <w:b/>
          <w:bCs/>
          <w:lang w:eastAsia="ja-JP"/>
        </w:rPr>
        <w:t xml:space="preserve">Proposal </w:t>
      </w:r>
      <w:r>
        <w:rPr>
          <w:b/>
          <w:bCs/>
          <w:lang w:eastAsia="ja-JP"/>
        </w:rPr>
        <w:t>7</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support Option 2 (o</w:t>
      </w:r>
      <w:r w:rsidRPr="00642956">
        <w:rPr>
          <w:b/>
          <w:bCs/>
          <w:lang w:eastAsia="ja-JP"/>
        </w:rPr>
        <w:t>ne CSI-RS resource</w:t>
      </w:r>
      <w:r>
        <w:rPr>
          <w:b/>
          <w:bCs/>
          <w:lang w:eastAsia="ja-JP"/>
        </w:rPr>
        <w:t>).</w:t>
      </w:r>
    </w:p>
    <w:p w14:paraId="4BD34421" w14:textId="77777777" w:rsidR="00B16D3C" w:rsidRDefault="00B16D3C" w:rsidP="00B16D3C">
      <w:pPr>
        <w:tabs>
          <w:tab w:val="num" w:pos="720"/>
        </w:tabs>
      </w:pPr>
      <w:r w:rsidRPr="00CF600D">
        <w:rPr>
          <w:b/>
          <w:bCs/>
          <w:lang w:eastAsia="ja-JP"/>
        </w:rPr>
        <w:t xml:space="preserve">Proposal </w:t>
      </w:r>
      <w:r>
        <w:rPr>
          <w:b/>
          <w:bCs/>
          <w:lang w:eastAsia="ja-JP"/>
        </w:rPr>
        <w:t>8</w:t>
      </w:r>
      <w:r w:rsidRPr="00BA1181">
        <w:rPr>
          <w:b/>
          <w:bCs/>
          <w:lang w:eastAsia="ja-JP"/>
        </w:rPr>
        <w:t>: If UL transmission in SSB symbol is allowed, UE receives SSB periodically once per the maximum SSB periodicity.</w:t>
      </w:r>
    </w:p>
    <w:p w14:paraId="5F802159" w14:textId="77777777" w:rsidR="00057E64" w:rsidRPr="001F0992" w:rsidRDefault="00057E64" w:rsidP="00057E64">
      <w:pPr>
        <w:rPr>
          <w:b/>
          <w:bCs/>
          <w:lang w:val="en-GB" w:eastAsia="ja-JP"/>
        </w:rPr>
      </w:pPr>
      <w:r w:rsidRPr="00CF600D">
        <w:rPr>
          <w:b/>
          <w:bCs/>
          <w:lang w:eastAsia="ja-JP"/>
        </w:rPr>
        <w:t>Proposal</w:t>
      </w:r>
      <w:r>
        <w:rPr>
          <w:b/>
          <w:bCs/>
          <w:lang w:eastAsia="ja-JP"/>
        </w:rPr>
        <w:t xml:space="preserve"> 9</w:t>
      </w:r>
      <w:r w:rsidRPr="00140F96">
        <w:rPr>
          <w:rFonts w:hint="eastAsia"/>
          <w:b/>
          <w:bCs/>
          <w:lang w:eastAsia="ja-JP"/>
        </w:rPr>
        <w:t>:</w:t>
      </w:r>
      <w:r w:rsidRPr="00A9461A">
        <w:rPr>
          <w:rFonts w:hint="eastAsia"/>
          <w:b/>
          <w:bCs/>
          <w:lang w:eastAsia="ja-JP"/>
        </w:rPr>
        <w:t xml:space="preserve"> </w:t>
      </w:r>
      <w:r w:rsidRPr="001F0992">
        <w:rPr>
          <w:b/>
          <w:bCs/>
          <w:lang w:val="en-GB" w:eastAsia="ja-JP"/>
        </w:rPr>
        <w:t>For the time domain conflict of UE’s UL transmission and DL reception in the same SBFD symbol, the legacy handling is reused as follows.</w:t>
      </w:r>
    </w:p>
    <w:p w14:paraId="518C326A" w14:textId="77777777" w:rsidR="00057E64" w:rsidRPr="001F0992" w:rsidRDefault="00057E64" w:rsidP="00057E64">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 xml:space="preserve">For the collision between </w:t>
      </w:r>
      <w:r w:rsidRPr="001F0992">
        <w:rPr>
          <w:rFonts w:eastAsiaTheme="minorEastAsia"/>
          <w:b/>
          <w:bCs/>
          <w:lang w:eastAsia="zh-CN"/>
        </w:rPr>
        <w:t>d</w:t>
      </w:r>
      <w:r w:rsidRPr="001F0992">
        <w:rPr>
          <w:rFonts w:eastAsia="Malgun Gothic"/>
          <w:b/>
          <w:bCs/>
        </w:rPr>
        <w:t>ynamically scheduled UL transmission</w:t>
      </w:r>
      <w:r w:rsidRPr="001F0992">
        <w:rPr>
          <w:rFonts w:eastAsiaTheme="minorEastAsia"/>
          <w:b/>
          <w:bCs/>
          <w:lang w:eastAsia="zh-CN"/>
        </w:rPr>
        <w:t xml:space="preserve"> </w:t>
      </w:r>
      <w:r w:rsidRPr="001F0992">
        <w:rPr>
          <w:rFonts w:eastAsia="Malgun Gothic"/>
          <w:b/>
          <w:bCs/>
        </w:rPr>
        <w:t>and</w:t>
      </w:r>
      <w:r w:rsidRPr="001F0992">
        <w:rPr>
          <w:rFonts w:eastAsiaTheme="minorEastAsia"/>
          <w:b/>
          <w:bCs/>
          <w:lang w:eastAsia="zh-CN"/>
        </w:rPr>
        <w:t xml:space="preserve"> dynamically scheduled</w:t>
      </w:r>
      <w:r w:rsidRPr="001F0992">
        <w:rPr>
          <w:rFonts w:eastAsia="Malgun Gothic"/>
          <w:b/>
          <w:bCs/>
        </w:rPr>
        <w:t xml:space="preserve"> DL reception</w:t>
      </w:r>
      <w:r>
        <w:rPr>
          <w:b/>
          <w:bCs/>
        </w:rPr>
        <w:t>, it is not assumed (i.e., error case).</w:t>
      </w:r>
    </w:p>
    <w:p w14:paraId="0A76F99B" w14:textId="77777777" w:rsidR="00057E64" w:rsidRPr="001F0992" w:rsidRDefault="00057E64" w:rsidP="00057E64">
      <w:pPr>
        <w:pStyle w:val="aff4"/>
        <w:numPr>
          <w:ilvl w:val="0"/>
          <w:numId w:val="38"/>
        </w:numPr>
        <w:suppressAutoHyphens/>
        <w:spacing w:after="50"/>
        <w:ind w:leftChars="0" w:left="455"/>
        <w:rPr>
          <w:rFonts w:eastAsiaTheme="minorEastAsia"/>
          <w:b/>
          <w:bCs/>
          <w:lang w:eastAsia="zh-CN"/>
        </w:rPr>
      </w:pPr>
      <w:r w:rsidRPr="00820287">
        <w:rPr>
          <w:rFonts w:eastAsiaTheme="minorEastAsia"/>
          <w:b/>
          <w:bCs/>
          <w:lang w:eastAsia="zh-CN"/>
        </w:rPr>
        <w:t>For the collision between</w:t>
      </w:r>
      <w:r>
        <w:rPr>
          <w:rFonts w:eastAsiaTheme="minorEastAsia"/>
          <w:b/>
          <w:bCs/>
          <w:lang w:eastAsia="zh-CN"/>
        </w:rPr>
        <w:t xml:space="preserve"> c</w:t>
      </w:r>
      <w:r w:rsidRPr="001F0992">
        <w:rPr>
          <w:rFonts w:eastAsiaTheme="minorEastAsia"/>
          <w:b/>
          <w:bCs/>
          <w:lang w:eastAsia="zh-CN"/>
        </w:rPr>
        <w:t>onfigured UL transmission and configured DL reception</w:t>
      </w:r>
      <w:r>
        <w:rPr>
          <w:rFonts w:eastAsiaTheme="minorEastAsia"/>
          <w:b/>
          <w:bCs/>
          <w:lang w:eastAsia="zh-CN"/>
        </w:rPr>
        <w:t xml:space="preserve">, </w:t>
      </w:r>
      <w:r>
        <w:rPr>
          <w:b/>
          <w:bCs/>
        </w:rPr>
        <w:t>it is not assumed (i.e., error case).</w:t>
      </w:r>
    </w:p>
    <w:p w14:paraId="5DAF253C" w14:textId="631E7867" w:rsidR="00B16D3C" w:rsidRPr="00736674" w:rsidRDefault="00057E64" w:rsidP="00BF2BE4">
      <w:pPr>
        <w:pStyle w:val="aff4"/>
        <w:numPr>
          <w:ilvl w:val="0"/>
          <w:numId w:val="38"/>
        </w:numPr>
        <w:suppressAutoHyphens/>
        <w:spacing w:after="50"/>
        <w:ind w:leftChars="0" w:left="455"/>
        <w:rPr>
          <w:lang w:eastAsia="ja-JP"/>
        </w:rPr>
      </w:pPr>
      <w:r w:rsidRPr="004A0909">
        <w:rPr>
          <w:rFonts w:eastAsiaTheme="minorEastAsia"/>
          <w:b/>
          <w:bCs/>
          <w:lang w:eastAsia="zh-CN"/>
        </w:rPr>
        <w:t xml:space="preserve">For the collision between configured transmission/reception and </w:t>
      </w:r>
      <w:r w:rsidRPr="004A0909">
        <w:rPr>
          <w:rFonts w:eastAsiaTheme="minorEastAsia" w:hint="eastAsia"/>
          <w:b/>
          <w:bCs/>
          <w:lang w:eastAsia="zh-CN"/>
        </w:rPr>
        <w:t xml:space="preserve">dynamically </w:t>
      </w:r>
      <w:r w:rsidRPr="004A0909">
        <w:rPr>
          <w:rFonts w:eastAsiaTheme="minorEastAsia"/>
          <w:b/>
          <w:bCs/>
          <w:lang w:eastAsia="zh-CN"/>
        </w:rPr>
        <w:t xml:space="preserve">scheduled reception/transmission, </w:t>
      </w:r>
      <w:r w:rsidRPr="004A0909">
        <w:rPr>
          <w:rFonts w:eastAsiaTheme="minorEastAsia" w:hint="eastAsia"/>
          <w:b/>
          <w:bCs/>
          <w:lang w:eastAsia="zh-CN"/>
        </w:rPr>
        <w:t xml:space="preserve">dynamically </w:t>
      </w:r>
      <w:r w:rsidRPr="004A0909">
        <w:rPr>
          <w:rFonts w:eastAsiaTheme="minorEastAsia"/>
          <w:b/>
          <w:bCs/>
          <w:lang w:eastAsia="zh-CN"/>
        </w:rPr>
        <w:t>scheduled reception/transmission is prioritized.</w:t>
      </w: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3AAE66E9" w14:textId="77777777" w:rsidR="00E30EEC" w:rsidRDefault="00E70B64">
      <w:pPr>
        <w:pStyle w:val="af3"/>
        <w:numPr>
          <w:ilvl w:val="0"/>
          <w:numId w:val="9"/>
        </w:numPr>
        <w:spacing w:after="120"/>
        <w:jc w:val="both"/>
        <w:rPr>
          <w:lang w:eastAsia="ja-JP"/>
        </w:rPr>
      </w:pPr>
      <w:bookmarkStart w:id="11" w:name="_Ref1046471"/>
      <w:bookmarkStart w:id="12" w:name="_Ref134715167"/>
      <w:bookmarkEnd w:id="11"/>
      <w:r w:rsidRPr="00E70B64">
        <w:rPr>
          <w:lang w:eastAsia="ja-JP"/>
        </w:rPr>
        <w:t>RP-234035</w:t>
      </w:r>
      <w:r>
        <w:rPr>
          <w:lang w:eastAsia="ja-JP"/>
        </w:rPr>
        <w:t>, "</w:t>
      </w:r>
      <w:r w:rsidRPr="00E70B64">
        <w:rPr>
          <w:lang w:eastAsia="ja-JP"/>
        </w:rPr>
        <w:t>New WID: Evolution of NR duplex operation: Sub-band full duplex (SBFD)</w:t>
      </w:r>
      <w:r>
        <w:rPr>
          <w:lang w:eastAsia="ja-JP"/>
        </w:rPr>
        <w:t xml:space="preserve">", </w:t>
      </w:r>
      <w:r w:rsidRPr="00E70B64">
        <w:rPr>
          <w:lang w:eastAsia="ja-JP"/>
        </w:rPr>
        <w:t>CMCC</w:t>
      </w:r>
    </w:p>
    <w:p w14:paraId="54447AA4" w14:textId="55461483" w:rsidR="007C7EC9" w:rsidRDefault="007C7EC9" w:rsidP="007C7EC9">
      <w:pPr>
        <w:pStyle w:val="af3"/>
        <w:numPr>
          <w:ilvl w:val="0"/>
          <w:numId w:val="9"/>
        </w:numPr>
        <w:spacing w:after="120"/>
        <w:jc w:val="both"/>
        <w:rPr>
          <w:lang w:eastAsia="ja-JP"/>
        </w:rPr>
      </w:pPr>
      <w:bookmarkStart w:id="13" w:name="_Ref158824284"/>
      <w:r w:rsidRPr="0053072A">
        <w:rPr>
          <w:lang w:eastAsia="ja-JP"/>
        </w:rPr>
        <w:t>3GPP TR 38.8</w:t>
      </w:r>
      <w:r>
        <w:rPr>
          <w:lang w:eastAsia="ja-JP"/>
        </w:rPr>
        <w:t>58</w:t>
      </w:r>
      <w:r w:rsidRPr="0053072A">
        <w:rPr>
          <w:lang w:eastAsia="ja-JP"/>
        </w:rPr>
        <w:t xml:space="preserve"> V</w:t>
      </w:r>
      <w:r>
        <w:rPr>
          <w:lang w:eastAsia="ja-JP"/>
        </w:rPr>
        <w:t>18</w:t>
      </w:r>
      <w:r w:rsidRPr="0053072A">
        <w:rPr>
          <w:lang w:eastAsia="ja-JP"/>
        </w:rPr>
        <w:t>.0.0 (2023-</w:t>
      </w:r>
      <w:r>
        <w:rPr>
          <w:lang w:eastAsia="ja-JP"/>
        </w:rPr>
        <w:t>12</w:t>
      </w:r>
      <w:r w:rsidRPr="0053072A">
        <w:rPr>
          <w:lang w:eastAsia="ja-JP"/>
        </w:rPr>
        <w:t>)</w:t>
      </w:r>
      <w:bookmarkEnd w:id="13"/>
    </w:p>
    <w:p w14:paraId="672063AE" w14:textId="7A23040D" w:rsidR="00122F67" w:rsidRDefault="00122F67" w:rsidP="00122F67">
      <w:pPr>
        <w:pStyle w:val="af3"/>
        <w:numPr>
          <w:ilvl w:val="0"/>
          <w:numId w:val="9"/>
        </w:numPr>
        <w:spacing w:after="120"/>
        <w:jc w:val="both"/>
        <w:rPr>
          <w:lang w:eastAsia="ja-JP"/>
        </w:rPr>
      </w:pPr>
      <w:bookmarkStart w:id="14" w:name="_Ref158824310"/>
      <w:r w:rsidRPr="00716CE3">
        <w:rPr>
          <w:lang w:eastAsia="ja-JP"/>
        </w:rPr>
        <w:t>R1-2304031</w:t>
      </w:r>
      <w:r>
        <w:rPr>
          <w:lang w:eastAsia="ja-JP"/>
        </w:rPr>
        <w:t xml:space="preserve">, </w:t>
      </w:r>
      <w:r w:rsidR="00A53887">
        <w:rPr>
          <w:lang w:eastAsia="ja-JP"/>
        </w:rPr>
        <w:t>"</w:t>
      </w:r>
      <w:r w:rsidRPr="00716CE3">
        <w:rPr>
          <w:lang w:eastAsia="ja-JP"/>
        </w:rPr>
        <w:t>Summary #4 of subband non-overlapping full duplex</w:t>
      </w:r>
      <w:r w:rsidR="00A53887">
        <w:rPr>
          <w:lang w:eastAsia="ja-JP"/>
        </w:rPr>
        <w:t>"</w:t>
      </w:r>
      <w:r>
        <w:rPr>
          <w:lang w:eastAsia="ja-JP"/>
        </w:rPr>
        <w:t xml:space="preserve">, </w:t>
      </w:r>
      <w:r w:rsidRPr="00716CE3">
        <w:rPr>
          <w:lang w:eastAsia="ja-JP"/>
        </w:rPr>
        <w:t>Moderator (CATT)</w:t>
      </w:r>
      <w:bookmarkEnd w:id="14"/>
    </w:p>
    <w:p w14:paraId="56785B6B" w14:textId="2D5D327D" w:rsidR="00B6380E" w:rsidRDefault="00B6380E" w:rsidP="00B6380E">
      <w:pPr>
        <w:pStyle w:val="af3"/>
        <w:numPr>
          <w:ilvl w:val="0"/>
          <w:numId w:val="9"/>
        </w:numPr>
        <w:spacing w:after="120"/>
        <w:jc w:val="both"/>
        <w:rPr>
          <w:lang w:eastAsia="ja-JP"/>
        </w:rPr>
      </w:pPr>
      <w:bookmarkStart w:id="15" w:name="_Ref158991097"/>
      <w:r w:rsidRPr="0053072A">
        <w:rPr>
          <w:lang w:eastAsia="ja-JP"/>
        </w:rPr>
        <w:t>3GPP TR 38.822 V17.0.0 (2023-03)</w:t>
      </w:r>
      <w:bookmarkEnd w:id="15"/>
    </w:p>
    <w:p w14:paraId="66E8393C" w14:textId="0C282FA9" w:rsidR="003067DF" w:rsidRPr="00955C02" w:rsidRDefault="00B6380E" w:rsidP="00BF2BE4">
      <w:pPr>
        <w:pStyle w:val="af3"/>
        <w:numPr>
          <w:ilvl w:val="0"/>
          <w:numId w:val="9"/>
        </w:numPr>
        <w:spacing w:after="120"/>
        <w:jc w:val="both"/>
        <w:rPr>
          <w:lang w:eastAsia="ja-JP"/>
        </w:rPr>
      </w:pPr>
      <w:bookmarkStart w:id="16" w:name="_Ref158986655"/>
      <w:r w:rsidRPr="00B6380E">
        <w:rPr>
          <w:lang w:eastAsia="ja-JP"/>
        </w:rPr>
        <w:t>R1-2306075</w:t>
      </w:r>
      <w:r>
        <w:rPr>
          <w:lang w:eastAsia="ja-JP"/>
        </w:rPr>
        <w:t xml:space="preserve">, </w:t>
      </w:r>
      <w:r w:rsidR="00A53887">
        <w:rPr>
          <w:lang w:eastAsia="ja-JP"/>
        </w:rPr>
        <w:t>"</w:t>
      </w:r>
      <w:r w:rsidRPr="00B6380E">
        <w:rPr>
          <w:lang w:eastAsia="ja-JP"/>
        </w:rPr>
        <w:t>Summary #3 of subband non-overlapping full duplex</w:t>
      </w:r>
      <w:r w:rsidR="00A53887">
        <w:rPr>
          <w:lang w:eastAsia="ja-JP"/>
        </w:rPr>
        <w:t>"</w:t>
      </w:r>
      <w:r>
        <w:rPr>
          <w:lang w:eastAsia="ja-JP"/>
        </w:rPr>
        <w:t xml:space="preserve">, </w:t>
      </w:r>
      <w:r w:rsidRPr="00B6380E">
        <w:rPr>
          <w:lang w:eastAsia="ja-JP"/>
        </w:rPr>
        <w:t>Moderator (CATT)</w:t>
      </w:r>
      <w:bookmarkEnd w:id="12"/>
      <w:bookmarkEnd w:id="16"/>
    </w:p>
    <w:sectPr w:rsidR="003067DF" w:rsidRPr="00955C02" w:rsidSect="00A04FFB">
      <w:footerReference w:type="even" r:id="rId24"/>
      <w:footerReference w:type="default" r:id="rId2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1ECA" w14:textId="77777777" w:rsidR="00CD7CA1" w:rsidRDefault="00CD7CA1">
      <w:r>
        <w:separator/>
      </w:r>
    </w:p>
  </w:endnote>
  <w:endnote w:type="continuationSeparator" w:id="0">
    <w:p w14:paraId="7A019E43" w14:textId="77777777" w:rsidR="00CD7CA1" w:rsidRDefault="00CD7CA1">
      <w:r>
        <w:continuationSeparator/>
      </w:r>
    </w:p>
  </w:endnote>
  <w:endnote w:type="continuationNotice" w:id="1">
    <w:p w14:paraId="3A917125" w14:textId="77777777" w:rsidR="00CD7CA1" w:rsidRDefault="00CD7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ED639" w14:textId="77777777" w:rsidR="00CD7CA1" w:rsidRDefault="00CD7CA1">
      <w:r>
        <w:separator/>
      </w:r>
    </w:p>
  </w:footnote>
  <w:footnote w:type="continuationSeparator" w:id="0">
    <w:p w14:paraId="5B2E5B4B" w14:textId="77777777" w:rsidR="00CD7CA1" w:rsidRDefault="00CD7CA1">
      <w:r>
        <w:continuationSeparator/>
      </w:r>
    </w:p>
  </w:footnote>
  <w:footnote w:type="continuationNotice" w:id="1">
    <w:p w14:paraId="4080759B" w14:textId="77777777" w:rsidR="00CD7CA1" w:rsidRDefault="00CD7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65199"/>
    <w:multiLevelType w:val="multilevel"/>
    <w:tmpl w:val="F5F65199"/>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9A02C1"/>
    <w:multiLevelType w:val="hybridMultilevel"/>
    <w:tmpl w:val="A426F22C"/>
    <w:lvl w:ilvl="0" w:tplc="177EA7C2">
      <w:start w:val="1"/>
      <w:numFmt w:val="bullet"/>
      <w:lvlText w:val="•"/>
      <w:lvlJc w:val="left"/>
      <w:pPr>
        <w:tabs>
          <w:tab w:val="num" w:pos="360"/>
        </w:tabs>
        <w:ind w:left="360" w:hanging="360"/>
      </w:pPr>
      <w:rPr>
        <w:rFonts w:ascii="Arial" w:hAnsi="Arial" w:hint="default"/>
      </w:rPr>
    </w:lvl>
    <w:lvl w:ilvl="1" w:tplc="45900240">
      <w:numFmt w:val="bullet"/>
      <w:lvlText w:val="–"/>
      <w:lvlJc w:val="left"/>
      <w:pPr>
        <w:tabs>
          <w:tab w:val="num" w:pos="1080"/>
        </w:tabs>
        <w:ind w:left="1080" w:hanging="360"/>
      </w:pPr>
      <w:rPr>
        <w:rFonts w:ascii="Arial" w:hAnsi="Arial" w:hint="default"/>
      </w:rPr>
    </w:lvl>
    <w:lvl w:ilvl="2" w:tplc="C25E1B98">
      <w:numFmt w:val="bullet"/>
      <w:lvlText w:val="•"/>
      <w:lvlJc w:val="left"/>
      <w:pPr>
        <w:tabs>
          <w:tab w:val="num" w:pos="1800"/>
        </w:tabs>
        <w:ind w:left="1800" w:hanging="360"/>
      </w:pPr>
      <w:rPr>
        <w:rFonts w:ascii="Arial" w:hAnsi="Arial" w:hint="default"/>
      </w:rPr>
    </w:lvl>
    <w:lvl w:ilvl="3" w:tplc="1150A00C" w:tentative="1">
      <w:start w:val="1"/>
      <w:numFmt w:val="bullet"/>
      <w:lvlText w:val="•"/>
      <w:lvlJc w:val="left"/>
      <w:pPr>
        <w:tabs>
          <w:tab w:val="num" w:pos="2520"/>
        </w:tabs>
        <w:ind w:left="2520" w:hanging="360"/>
      </w:pPr>
      <w:rPr>
        <w:rFonts w:ascii="Arial" w:hAnsi="Arial" w:hint="default"/>
      </w:rPr>
    </w:lvl>
    <w:lvl w:ilvl="4" w:tplc="685AD6FE" w:tentative="1">
      <w:start w:val="1"/>
      <w:numFmt w:val="bullet"/>
      <w:lvlText w:val="•"/>
      <w:lvlJc w:val="left"/>
      <w:pPr>
        <w:tabs>
          <w:tab w:val="num" w:pos="3240"/>
        </w:tabs>
        <w:ind w:left="3240" w:hanging="360"/>
      </w:pPr>
      <w:rPr>
        <w:rFonts w:ascii="Arial" w:hAnsi="Arial" w:hint="default"/>
      </w:rPr>
    </w:lvl>
    <w:lvl w:ilvl="5" w:tplc="7A1CFCE6" w:tentative="1">
      <w:start w:val="1"/>
      <w:numFmt w:val="bullet"/>
      <w:lvlText w:val="•"/>
      <w:lvlJc w:val="left"/>
      <w:pPr>
        <w:tabs>
          <w:tab w:val="num" w:pos="3960"/>
        </w:tabs>
        <w:ind w:left="3960" w:hanging="360"/>
      </w:pPr>
      <w:rPr>
        <w:rFonts w:ascii="Arial" w:hAnsi="Arial" w:hint="default"/>
      </w:rPr>
    </w:lvl>
    <w:lvl w:ilvl="6" w:tplc="C8B8C5D4" w:tentative="1">
      <w:start w:val="1"/>
      <w:numFmt w:val="bullet"/>
      <w:lvlText w:val="•"/>
      <w:lvlJc w:val="left"/>
      <w:pPr>
        <w:tabs>
          <w:tab w:val="num" w:pos="4680"/>
        </w:tabs>
        <w:ind w:left="4680" w:hanging="360"/>
      </w:pPr>
      <w:rPr>
        <w:rFonts w:ascii="Arial" w:hAnsi="Arial" w:hint="default"/>
      </w:rPr>
    </w:lvl>
    <w:lvl w:ilvl="7" w:tplc="D15C6880" w:tentative="1">
      <w:start w:val="1"/>
      <w:numFmt w:val="bullet"/>
      <w:lvlText w:val="•"/>
      <w:lvlJc w:val="left"/>
      <w:pPr>
        <w:tabs>
          <w:tab w:val="num" w:pos="5400"/>
        </w:tabs>
        <w:ind w:left="5400" w:hanging="360"/>
      </w:pPr>
      <w:rPr>
        <w:rFonts w:ascii="Arial" w:hAnsi="Arial" w:hint="default"/>
      </w:rPr>
    </w:lvl>
    <w:lvl w:ilvl="8" w:tplc="4F4EFA4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6D64763"/>
    <w:multiLevelType w:val="hybridMultilevel"/>
    <w:tmpl w:val="85708E6A"/>
    <w:lvl w:ilvl="0" w:tplc="F9026768">
      <w:start w:val="1"/>
      <w:numFmt w:val="bullet"/>
      <w:lvlText w:val=""/>
      <w:lvlJc w:val="left"/>
      <w:pPr>
        <w:ind w:left="440" w:hanging="440"/>
      </w:pPr>
      <w:rPr>
        <w:rFonts w:ascii="Wingdings" w:hAnsi="Wingdings"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BC467DE"/>
    <w:multiLevelType w:val="hybridMultilevel"/>
    <w:tmpl w:val="DFAC51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DF322EC"/>
    <w:multiLevelType w:val="multilevel"/>
    <w:tmpl w:val="03C4D0D6"/>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Times New Roman" w:eastAsiaTheme="minorEastAsia" w:hAnsi="Times New Roman" w:cs="Times New Roman"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3"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ADD22AA"/>
    <w:multiLevelType w:val="hybridMultilevel"/>
    <w:tmpl w:val="36B04A28"/>
    <w:lvl w:ilvl="0" w:tplc="49DAACB6">
      <w:start w:val="1"/>
      <w:numFmt w:val="bullet"/>
      <w:lvlText w:val=""/>
      <w:lvlJc w:val="left"/>
      <w:pPr>
        <w:ind w:left="720" w:hanging="360"/>
      </w:pPr>
      <w:rPr>
        <w:rFonts w:ascii="Symbol" w:hAnsi="Symbol"/>
      </w:rPr>
    </w:lvl>
    <w:lvl w:ilvl="1" w:tplc="33F21DAA">
      <w:start w:val="1"/>
      <w:numFmt w:val="bullet"/>
      <w:lvlText w:val=""/>
      <w:lvlJc w:val="left"/>
      <w:pPr>
        <w:ind w:left="720" w:hanging="360"/>
      </w:pPr>
      <w:rPr>
        <w:rFonts w:ascii="Symbol" w:hAnsi="Symbol"/>
      </w:rPr>
    </w:lvl>
    <w:lvl w:ilvl="2" w:tplc="7AC43FF0">
      <w:start w:val="1"/>
      <w:numFmt w:val="bullet"/>
      <w:lvlText w:val=""/>
      <w:lvlJc w:val="left"/>
      <w:pPr>
        <w:ind w:left="720" w:hanging="360"/>
      </w:pPr>
      <w:rPr>
        <w:rFonts w:ascii="Symbol" w:hAnsi="Symbol"/>
      </w:rPr>
    </w:lvl>
    <w:lvl w:ilvl="3" w:tplc="5CD0F210">
      <w:start w:val="1"/>
      <w:numFmt w:val="bullet"/>
      <w:lvlText w:val=""/>
      <w:lvlJc w:val="left"/>
      <w:pPr>
        <w:ind w:left="720" w:hanging="360"/>
      </w:pPr>
      <w:rPr>
        <w:rFonts w:ascii="Symbol" w:hAnsi="Symbol"/>
      </w:rPr>
    </w:lvl>
    <w:lvl w:ilvl="4" w:tplc="E93EA948">
      <w:start w:val="1"/>
      <w:numFmt w:val="bullet"/>
      <w:lvlText w:val=""/>
      <w:lvlJc w:val="left"/>
      <w:pPr>
        <w:ind w:left="720" w:hanging="360"/>
      </w:pPr>
      <w:rPr>
        <w:rFonts w:ascii="Symbol" w:hAnsi="Symbol"/>
      </w:rPr>
    </w:lvl>
    <w:lvl w:ilvl="5" w:tplc="9C9EFA7C">
      <w:start w:val="1"/>
      <w:numFmt w:val="bullet"/>
      <w:lvlText w:val=""/>
      <w:lvlJc w:val="left"/>
      <w:pPr>
        <w:ind w:left="720" w:hanging="360"/>
      </w:pPr>
      <w:rPr>
        <w:rFonts w:ascii="Symbol" w:hAnsi="Symbol"/>
      </w:rPr>
    </w:lvl>
    <w:lvl w:ilvl="6" w:tplc="277E5D68">
      <w:start w:val="1"/>
      <w:numFmt w:val="bullet"/>
      <w:lvlText w:val=""/>
      <w:lvlJc w:val="left"/>
      <w:pPr>
        <w:ind w:left="720" w:hanging="360"/>
      </w:pPr>
      <w:rPr>
        <w:rFonts w:ascii="Symbol" w:hAnsi="Symbol"/>
      </w:rPr>
    </w:lvl>
    <w:lvl w:ilvl="7" w:tplc="D56AC108">
      <w:start w:val="1"/>
      <w:numFmt w:val="bullet"/>
      <w:lvlText w:val=""/>
      <w:lvlJc w:val="left"/>
      <w:pPr>
        <w:ind w:left="720" w:hanging="360"/>
      </w:pPr>
      <w:rPr>
        <w:rFonts w:ascii="Symbol" w:hAnsi="Symbol"/>
      </w:rPr>
    </w:lvl>
    <w:lvl w:ilvl="8" w:tplc="DEFACAC4">
      <w:start w:val="1"/>
      <w:numFmt w:val="bullet"/>
      <w:lvlText w:val=""/>
      <w:lvlJc w:val="left"/>
      <w:pPr>
        <w:ind w:left="720" w:hanging="360"/>
      </w:pPr>
      <w:rPr>
        <w:rFonts w:ascii="Symbol" w:hAnsi="Symbol"/>
      </w:rPr>
    </w:lvl>
  </w:abstractNum>
  <w:abstractNum w:abstractNumId="1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496B5C"/>
    <w:multiLevelType w:val="hybridMultilevel"/>
    <w:tmpl w:val="02AA8B6A"/>
    <w:lvl w:ilvl="0" w:tplc="626C44CC">
      <w:numFmt w:val="bullet"/>
      <w:lvlText w:val="•"/>
      <w:lvlJc w:val="left"/>
      <w:pPr>
        <w:ind w:left="420" w:hanging="420"/>
      </w:pPr>
      <w:rPr>
        <w:rFonts w:ascii="Calibri" w:eastAsia="游明朝"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3539D2"/>
    <w:multiLevelType w:val="hybridMultilevel"/>
    <w:tmpl w:val="B6AEC478"/>
    <w:lvl w:ilvl="0" w:tplc="B4665254">
      <w:start w:val="1"/>
      <w:numFmt w:val="bullet"/>
      <w:lvlText w:val=""/>
      <w:lvlJc w:val="left"/>
      <w:pPr>
        <w:ind w:left="720" w:hanging="360"/>
      </w:pPr>
      <w:rPr>
        <w:rFonts w:ascii="Symbol" w:hAnsi="Symbol"/>
      </w:rPr>
    </w:lvl>
    <w:lvl w:ilvl="1" w:tplc="DE5AB5AC">
      <w:start w:val="1"/>
      <w:numFmt w:val="bullet"/>
      <w:lvlText w:val=""/>
      <w:lvlJc w:val="left"/>
      <w:pPr>
        <w:ind w:left="720" w:hanging="360"/>
      </w:pPr>
      <w:rPr>
        <w:rFonts w:ascii="Symbol" w:hAnsi="Symbol"/>
      </w:rPr>
    </w:lvl>
    <w:lvl w:ilvl="2" w:tplc="3ED0306E">
      <w:start w:val="1"/>
      <w:numFmt w:val="bullet"/>
      <w:lvlText w:val=""/>
      <w:lvlJc w:val="left"/>
      <w:pPr>
        <w:ind w:left="720" w:hanging="360"/>
      </w:pPr>
      <w:rPr>
        <w:rFonts w:ascii="Symbol" w:hAnsi="Symbol"/>
      </w:rPr>
    </w:lvl>
    <w:lvl w:ilvl="3" w:tplc="381CFF4A">
      <w:start w:val="1"/>
      <w:numFmt w:val="bullet"/>
      <w:lvlText w:val=""/>
      <w:lvlJc w:val="left"/>
      <w:pPr>
        <w:ind w:left="720" w:hanging="360"/>
      </w:pPr>
      <w:rPr>
        <w:rFonts w:ascii="Symbol" w:hAnsi="Symbol"/>
      </w:rPr>
    </w:lvl>
    <w:lvl w:ilvl="4" w:tplc="4B00C694">
      <w:start w:val="1"/>
      <w:numFmt w:val="bullet"/>
      <w:lvlText w:val=""/>
      <w:lvlJc w:val="left"/>
      <w:pPr>
        <w:ind w:left="720" w:hanging="360"/>
      </w:pPr>
      <w:rPr>
        <w:rFonts w:ascii="Symbol" w:hAnsi="Symbol"/>
      </w:rPr>
    </w:lvl>
    <w:lvl w:ilvl="5" w:tplc="BFEEC868">
      <w:start w:val="1"/>
      <w:numFmt w:val="bullet"/>
      <w:lvlText w:val=""/>
      <w:lvlJc w:val="left"/>
      <w:pPr>
        <w:ind w:left="720" w:hanging="360"/>
      </w:pPr>
      <w:rPr>
        <w:rFonts w:ascii="Symbol" w:hAnsi="Symbol"/>
      </w:rPr>
    </w:lvl>
    <w:lvl w:ilvl="6" w:tplc="E162F52E">
      <w:start w:val="1"/>
      <w:numFmt w:val="bullet"/>
      <w:lvlText w:val=""/>
      <w:lvlJc w:val="left"/>
      <w:pPr>
        <w:ind w:left="720" w:hanging="360"/>
      </w:pPr>
      <w:rPr>
        <w:rFonts w:ascii="Symbol" w:hAnsi="Symbol"/>
      </w:rPr>
    </w:lvl>
    <w:lvl w:ilvl="7" w:tplc="952E8C62">
      <w:start w:val="1"/>
      <w:numFmt w:val="bullet"/>
      <w:lvlText w:val=""/>
      <w:lvlJc w:val="left"/>
      <w:pPr>
        <w:ind w:left="720" w:hanging="360"/>
      </w:pPr>
      <w:rPr>
        <w:rFonts w:ascii="Symbol" w:hAnsi="Symbol"/>
      </w:rPr>
    </w:lvl>
    <w:lvl w:ilvl="8" w:tplc="31F84BB4">
      <w:start w:val="1"/>
      <w:numFmt w:val="bullet"/>
      <w:lvlText w:val=""/>
      <w:lvlJc w:val="left"/>
      <w:pPr>
        <w:ind w:left="720" w:hanging="360"/>
      </w:pPr>
      <w:rPr>
        <w:rFonts w:ascii="Symbol" w:hAnsi="Symbol"/>
      </w:rPr>
    </w:lvl>
  </w:abstractNum>
  <w:abstractNum w:abstractNumId="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E1779A"/>
    <w:multiLevelType w:val="hybridMultilevel"/>
    <w:tmpl w:val="2AF41DE6"/>
    <w:lvl w:ilvl="0" w:tplc="503A33F4">
      <w:start w:val="1"/>
      <w:numFmt w:val="bullet"/>
      <w:lvlText w:val=""/>
      <w:lvlJc w:val="left"/>
      <w:pPr>
        <w:ind w:left="720" w:hanging="360"/>
      </w:pPr>
      <w:rPr>
        <w:rFonts w:ascii="Symbol" w:hAnsi="Symbol"/>
      </w:rPr>
    </w:lvl>
    <w:lvl w:ilvl="1" w:tplc="6F54750E">
      <w:start w:val="1"/>
      <w:numFmt w:val="bullet"/>
      <w:lvlText w:val=""/>
      <w:lvlJc w:val="left"/>
      <w:pPr>
        <w:ind w:left="720" w:hanging="360"/>
      </w:pPr>
      <w:rPr>
        <w:rFonts w:ascii="Symbol" w:hAnsi="Symbol"/>
      </w:rPr>
    </w:lvl>
    <w:lvl w:ilvl="2" w:tplc="0AA6BD3C">
      <w:start w:val="1"/>
      <w:numFmt w:val="bullet"/>
      <w:lvlText w:val=""/>
      <w:lvlJc w:val="left"/>
      <w:pPr>
        <w:ind w:left="720" w:hanging="360"/>
      </w:pPr>
      <w:rPr>
        <w:rFonts w:ascii="Symbol" w:hAnsi="Symbol"/>
      </w:rPr>
    </w:lvl>
    <w:lvl w:ilvl="3" w:tplc="16EA7668">
      <w:start w:val="1"/>
      <w:numFmt w:val="bullet"/>
      <w:lvlText w:val=""/>
      <w:lvlJc w:val="left"/>
      <w:pPr>
        <w:ind w:left="720" w:hanging="360"/>
      </w:pPr>
      <w:rPr>
        <w:rFonts w:ascii="Symbol" w:hAnsi="Symbol"/>
      </w:rPr>
    </w:lvl>
    <w:lvl w:ilvl="4" w:tplc="EDF80356">
      <w:start w:val="1"/>
      <w:numFmt w:val="bullet"/>
      <w:lvlText w:val=""/>
      <w:lvlJc w:val="left"/>
      <w:pPr>
        <w:ind w:left="720" w:hanging="360"/>
      </w:pPr>
      <w:rPr>
        <w:rFonts w:ascii="Symbol" w:hAnsi="Symbol"/>
      </w:rPr>
    </w:lvl>
    <w:lvl w:ilvl="5" w:tplc="701AFBD8">
      <w:start w:val="1"/>
      <w:numFmt w:val="bullet"/>
      <w:lvlText w:val=""/>
      <w:lvlJc w:val="left"/>
      <w:pPr>
        <w:ind w:left="720" w:hanging="360"/>
      </w:pPr>
      <w:rPr>
        <w:rFonts w:ascii="Symbol" w:hAnsi="Symbol"/>
      </w:rPr>
    </w:lvl>
    <w:lvl w:ilvl="6" w:tplc="44583338">
      <w:start w:val="1"/>
      <w:numFmt w:val="bullet"/>
      <w:lvlText w:val=""/>
      <w:lvlJc w:val="left"/>
      <w:pPr>
        <w:ind w:left="720" w:hanging="360"/>
      </w:pPr>
      <w:rPr>
        <w:rFonts w:ascii="Symbol" w:hAnsi="Symbol"/>
      </w:rPr>
    </w:lvl>
    <w:lvl w:ilvl="7" w:tplc="61FC6AF8">
      <w:start w:val="1"/>
      <w:numFmt w:val="bullet"/>
      <w:lvlText w:val=""/>
      <w:lvlJc w:val="left"/>
      <w:pPr>
        <w:ind w:left="720" w:hanging="360"/>
      </w:pPr>
      <w:rPr>
        <w:rFonts w:ascii="Symbol" w:hAnsi="Symbol"/>
      </w:rPr>
    </w:lvl>
    <w:lvl w:ilvl="8" w:tplc="379E276C">
      <w:start w:val="1"/>
      <w:numFmt w:val="bullet"/>
      <w:lvlText w:val=""/>
      <w:lvlJc w:val="left"/>
      <w:pPr>
        <w:ind w:left="720" w:hanging="360"/>
      </w:pPr>
      <w:rPr>
        <w:rFonts w:ascii="Symbol" w:hAnsi="Symbol"/>
      </w:rPr>
    </w:lvl>
  </w:abstractNum>
  <w:abstractNum w:abstractNumId="27"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AF07EC4"/>
    <w:multiLevelType w:val="hybridMultilevel"/>
    <w:tmpl w:val="DB8E6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C303340"/>
    <w:multiLevelType w:val="multilevel"/>
    <w:tmpl w:val="6C30334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1E55C8"/>
    <w:multiLevelType w:val="hybridMultilevel"/>
    <w:tmpl w:val="2C8EC7E6"/>
    <w:lvl w:ilvl="0" w:tplc="7734AB60">
      <w:start w:val="1"/>
      <w:numFmt w:val="bullet"/>
      <w:lvlText w:val="•"/>
      <w:lvlJc w:val="left"/>
      <w:pPr>
        <w:tabs>
          <w:tab w:val="num" w:pos="720"/>
        </w:tabs>
        <w:ind w:left="720" w:hanging="360"/>
      </w:pPr>
      <w:rPr>
        <w:rFonts w:ascii="Arial" w:hAnsi="Arial" w:hint="default"/>
      </w:rPr>
    </w:lvl>
    <w:lvl w:ilvl="1" w:tplc="12E40BB8" w:tentative="1">
      <w:start w:val="1"/>
      <w:numFmt w:val="bullet"/>
      <w:lvlText w:val="•"/>
      <w:lvlJc w:val="left"/>
      <w:pPr>
        <w:tabs>
          <w:tab w:val="num" w:pos="1440"/>
        </w:tabs>
        <w:ind w:left="1440" w:hanging="360"/>
      </w:pPr>
      <w:rPr>
        <w:rFonts w:ascii="Arial" w:hAnsi="Arial" w:hint="default"/>
      </w:rPr>
    </w:lvl>
    <w:lvl w:ilvl="2" w:tplc="122EF68C" w:tentative="1">
      <w:start w:val="1"/>
      <w:numFmt w:val="bullet"/>
      <w:lvlText w:val="•"/>
      <w:lvlJc w:val="left"/>
      <w:pPr>
        <w:tabs>
          <w:tab w:val="num" w:pos="2160"/>
        </w:tabs>
        <w:ind w:left="2160" w:hanging="360"/>
      </w:pPr>
      <w:rPr>
        <w:rFonts w:ascii="Arial" w:hAnsi="Arial" w:hint="default"/>
      </w:rPr>
    </w:lvl>
    <w:lvl w:ilvl="3" w:tplc="0AFCB556" w:tentative="1">
      <w:start w:val="1"/>
      <w:numFmt w:val="bullet"/>
      <w:lvlText w:val="•"/>
      <w:lvlJc w:val="left"/>
      <w:pPr>
        <w:tabs>
          <w:tab w:val="num" w:pos="2880"/>
        </w:tabs>
        <w:ind w:left="2880" w:hanging="360"/>
      </w:pPr>
      <w:rPr>
        <w:rFonts w:ascii="Arial" w:hAnsi="Arial" w:hint="default"/>
      </w:rPr>
    </w:lvl>
    <w:lvl w:ilvl="4" w:tplc="1C4AA3B2" w:tentative="1">
      <w:start w:val="1"/>
      <w:numFmt w:val="bullet"/>
      <w:lvlText w:val="•"/>
      <w:lvlJc w:val="left"/>
      <w:pPr>
        <w:tabs>
          <w:tab w:val="num" w:pos="3600"/>
        </w:tabs>
        <w:ind w:left="3600" w:hanging="360"/>
      </w:pPr>
      <w:rPr>
        <w:rFonts w:ascii="Arial" w:hAnsi="Arial" w:hint="default"/>
      </w:rPr>
    </w:lvl>
    <w:lvl w:ilvl="5" w:tplc="4BAC731C" w:tentative="1">
      <w:start w:val="1"/>
      <w:numFmt w:val="bullet"/>
      <w:lvlText w:val="•"/>
      <w:lvlJc w:val="left"/>
      <w:pPr>
        <w:tabs>
          <w:tab w:val="num" w:pos="4320"/>
        </w:tabs>
        <w:ind w:left="4320" w:hanging="360"/>
      </w:pPr>
      <w:rPr>
        <w:rFonts w:ascii="Arial" w:hAnsi="Arial" w:hint="default"/>
      </w:rPr>
    </w:lvl>
    <w:lvl w:ilvl="6" w:tplc="5BD20730" w:tentative="1">
      <w:start w:val="1"/>
      <w:numFmt w:val="bullet"/>
      <w:lvlText w:val="•"/>
      <w:lvlJc w:val="left"/>
      <w:pPr>
        <w:tabs>
          <w:tab w:val="num" w:pos="5040"/>
        </w:tabs>
        <w:ind w:left="5040" w:hanging="360"/>
      </w:pPr>
      <w:rPr>
        <w:rFonts w:ascii="Arial" w:hAnsi="Arial" w:hint="default"/>
      </w:rPr>
    </w:lvl>
    <w:lvl w:ilvl="7" w:tplc="3B9A0344" w:tentative="1">
      <w:start w:val="1"/>
      <w:numFmt w:val="bullet"/>
      <w:lvlText w:val="•"/>
      <w:lvlJc w:val="left"/>
      <w:pPr>
        <w:tabs>
          <w:tab w:val="num" w:pos="5760"/>
        </w:tabs>
        <w:ind w:left="5760" w:hanging="360"/>
      </w:pPr>
      <w:rPr>
        <w:rFonts w:ascii="Arial" w:hAnsi="Arial" w:hint="default"/>
      </w:rPr>
    </w:lvl>
    <w:lvl w:ilvl="8" w:tplc="BBF2A3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CA2A10"/>
    <w:multiLevelType w:val="hybridMultilevel"/>
    <w:tmpl w:val="FA06831E"/>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42"/>
  </w:num>
  <w:num w:numId="2" w16cid:durableId="1929540460">
    <w:abstractNumId w:val="44"/>
  </w:num>
  <w:num w:numId="3" w16cid:durableId="1969701914">
    <w:abstractNumId w:val="23"/>
  </w:num>
  <w:num w:numId="4" w16cid:durableId="2078699544">
    <w:abstractNumId w:val="36"/>
  </w:num>
  <w:num w:numId="5" w16cid:durableId="948200769">
    <w:abstractNumId w:val="28"/>
  </w:num>
  <w:num w:numId="6" w16cid:durableId="1877161359">
    <w:abstractNumId w:val="29"/>
  </w:num>
  <w:num w:numId="7" w16cid:durableId="969046851">
    <w:abstractNumId w:val="25"/>
  </w:num>
  <w:num w:numId="8" w16cid:durableId="1399865143">
    <w:abstractNumId w:val="43"/>
  </w:num>
  <w:num w:numId="9" w16cid:durableId="1681279285">
    <w:abstractNumId w:val="2"/>
  </w:num>
  <w:num w:numId="10" w16cid:durableId="1426806891">
    <w:abstractNumId w:val="41"/>
  </w:num>
  <w:num w:numId="11" w16cid:durableId="1779567687">
    <w:abstractNumId w:val="32"/>
  </w:num>
  <w:num w:numId="12" w16cid:durableId="58792875">
    <w:abstractNumId w:val="46"/>
  </w:num>
  <w:num w:numId="13" w16cid:durableId="694616075">
    <w:abstractNumId w:val="40"/>
  </w:num>
  <w:num w:numId="14" w16cid:durableId="137767233">
    <w:abstractNumId w:val="10"/>
  </w:num>
  <w:num w:numId="15" w16cid:durableId="1699818588">
    <w:abstractNumId w:val="37"/>
  </w:num>
  <w:num w:numId="16" w16cid:durableId="1232423716">
    <w:abstractNumId w:val="33"/>
  </w:num>
  <w:num w:numId="17" w16cid:durableId="607935529">
    <w:abstractNumId w:val="13"/>
  </w:num>
  <w:num w:numId="18" w16cid:durableId="380062300">
    <w:abstractNumId w:val="35"/>
  </w:num>
  <w:num w:numId="19" w16cid:durableId="1437751153">
    <w:abstractNumId w:val="30"/>
  </w:num>
  <w:num w:numId="20" w16cid:durableId="723720505">
    <w:abstractNumId w:val="14"/>
  </w:num>
  <w:num w:numId="21" w16cid:durableId="591207953">
    <w:abstractNumId w:val="9"/>
  </w:num>
  <w:num w:numId="22" w16cid:durableId="1586575664">
    <w:abstractNumId w:val="4"/>
  </w:num>
  <w:num w:numId="23" w16cid:durableId="1770588941">
    <w:abstractNumId w:val="17"/>
  </w:num>
  <w:num w:numId="24" w16cid:durableId="1820993830">
    <w:abstractNumId w:val="31"/>
  </w:num>
  <w:num w:numId="25" w16cid:durableId="1739354769">
    <w:abstractNumId w:val="45"/>
  </w:num>
  <w:num w:numId="26" w16cid:durableId="144395589">
    <w:abstractNumId w:val="17"/>
  </w:num>
  <w:num w:numId="27" w16cid:durableId="1811482869">
    <w:abstractNumId w:val="3"/>
  </w:num>
  <w:num w:numId="28" w16cid:durableId="684936926">
    <w:abstractNumId w:val="20"/>
  </w:num>
  <w:num w:numId="29" w16cid:durableId="1538590004">
    <w:abstractNumId w:val="22"/>
  </w:num>
  <w:num w:numId="30" w16cid:durableId="804467153">
    <w:abstractNumId w:val="24"/>
  </w:num>
  <w:num w:numId="31" w16cid:durableId="1211649443">
    <w:abstractNumId w:val="16"/>
  </w:num>
  <w:num w:numId="32" w16cid:durableId="927733974">
    <w:abstractNumId w:val="6"/>
  </w:num>
  <w:num w:numId="33" w16cid:durableId="624697025">
    <w:abstractNumId w:val="19"/>
  </w:num>
  <w:num w:numId="34" w16cid:durableId="237129946">
    <w:abstractNumId w:val="39"/>
  </w:num>
  <w:num w:numId="35" w16cid:durableId="1757166383">
    <w:abstractNumId w:val="0"/>
  </w:num>
  <w:num w:numId="36" w16cid:durableId="216599314">
    <w:abstractNumId w:val="7"/>
  </w:num>
  <w:num w:numId="37" w16cid:durableId="1565680191">
    <w:abstractNumId w:val="1"/>
  </w:num>
  <w:num w:numId="38" w16cid:durableId="1276059526">
    <w:abstractNumId w:val="34"/>
  </w:num>
  <w:num w:numId="39" w16cid:durableId="190073368">
    <w:abstractNumId w:val="38"/>
  </w:num>
  <w:num w:numId="40" w16cid:durableId="1233352765">
    <w:abstractNumId w:val="18"/>
  </w:num>
  <w:num w:numId="41" w16cid:durableId="1474788438">
    <w:abstractNumId w:val="5"/>
  </w:num>
  <w:num w:numId="42" w16cid:durableId="559484676">
    <w:abstractNumId w:val="27"/>
  </w:num>
  <w:num w:numId="43" w16cid:durableId="408575329">
    <w:abstractNumId w:val="11"/>
  </w:num>
  <w:num w:numId="44" w16cid:durableId="1619293503">
    <w:abstractNumId w:val="8"/>
  </w:num>
  <w:num w:numId="45" w16cid:durableId="528227147">
    <w:abstractNumId w:val="12"/>
  </w:num>
  <w:num w:numId="46" w16cid:durableId="1734936056">
    <w:abstractNumId w:val="26"/>
  </w:num>
  <w:num w:numId="47" w16cid:durableId="1247882310">
    <w:abstractNumId w:val="21"/>
  </w:num>
  <w:num w:numId="48" w16cid:durableId="51087880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A9"/>
    <w:rsid w:val="00005BA8"/>
    <w:rsid w:val="00006007"/>
    <w:rsid w:val="000060C2"/>
    <w:rsid w:val="00006F85"/>
    <w:rsid w:val="00007056"/>
    <w:rsid w:val="000071A7"/>
    <w:rsid w:val="000072F4"/>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415"/>
    <w:rsid w:val="00026521"/>
    <w:rsid w:val="00026811"/>
    <w:rsid w:val="000269B9"/>
    <w:rsid w:val="00026B2D"/>
    <w:rsid w:val="00026F38"/>
    <w:rsid w:val="00027515"/>
    <w:rsid w:val="0002759D"/>
    <w:rsid w:val="00030252"/>
    <w:rsid w:val="0003047F"/>
    <w:rsid w:val="0003061E"/>
    <w:rsid w:val="000308A1"/>
    <w:rsid w:val="000309AD"/>
    <w:rsid w:val="00030A9E"/>
    <w:rsid w:val="00030E3F"/>
    <w:rsid w:val="00031020"/>
    <w:rsid w:val="000310E6"/>
    <w:rsid w:val="00031261"/>
    <w:rsid w:val="000312FC"/>
    <w:rsid w:val="00031400"/>
    <w:rsid w:val="00031668"/>
    <w:rsid w:val="00031D3C"/>
    <w:rsid w:val="00031E0C"/>
    <w:rsid w:val="00031F78"/>
    <w:rsid w:val="00032060"/>
    <w:rsid w:val="00032486"/>
    <w:rsid w:val="0003260D"/>
    <w:rsid w:val="00032D9B"/>
    <w:rsid w:val="00032F0A"/>
    <w:rsid w:val="000331C6"/>
    <w:rsid w:val="000332CA"/>
    <w:rsid w:val="000333DA"/>
    <w:rsid w:val="000334FE"/>
    <w:rsid w:val="0003365B"/>
    <w:rsid w:val="00033C8D"/>
    <w:rsid w:val="00033DC0"/>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1A0"/>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5E6"/>
    <w:rsid w:val="00057751"/>
    <w:rsid w:val="00057AA6"/>
    <w:rsid w:val="00057E64"/>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1FB"/>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4DD"/>
    <w:rsid w:val="00074828"/>
    <w:rsid w:val="00075160"/>
    <w:rsid w:val="00075BB7"/>
    <w:rsid w:val="000768FC"/>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A6"/>
    <w:rsid w:val="000837D4"/>
    <w:rsid w:val="00083B18"/>
    <w:rsid w:val="00083B28"/>
    <w:rsid w:val="00083C62"/>
    <w:rsid w:val="00083EA0"/>
    <w:rsid w:val="00084126"/>
    <w:rsid w:val="00084482"/>
    <w:rsid w:val="00084B70"/>
    <w:rsid w:val="000851B8"/>
    <w:rsid w:val="00085444"/>
    <w:rsid w:val="000854E6"/>
    <w:rsid w:val="000855D8"/>
    <w:rsid w:val="000857E8"/>
    <w:rsid w:val="0008595E"/>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6002"/>
    <w:rsid w:val="0009639E"/>
    <w:rsid w:val="000963E3"/>
    <w:rsid w:val="00096543"/>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3B"/>
    <w:rsid w:val="000A47AC"/>
    <w:rsid w:val="000A5158"/>
    <w:rsid w:val="000A51D7"/>
    <w:rsid w:val="000A5236"/>
    <w:rsid w:val="000A5735"/>
    <w:rsid w:val="000A5BD3"/>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160"/>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3C5"/>
    <w:rsid w:val="000E04FA"/>
    <w:rsid w:val="000E06B2"/>
    <w:rsid w:val="000E0F9C"/>
    <w:rsid w:val="000E1791"/>
    <w:rsid w:val="000E18D6"/>
    <w:rsid w:val="000E1939"/>
    <w:rsid w:val="000E1D1E"/>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350"/>
    <w:rsid w:val="000F592A"/>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14F"/>
    <w:rsid w:val="0010554C"/>
    <w:rsid w:val="0010580E"/>
    <w:rsid w:val="00105ACF"/>
    <w:rsid w:val="00105F16"/>
    <w:rsid w:val="00106527"/>
    <w:rsid w:val="001065A2"/>
    <w:rsid w:val="00106F60"/>
    <w:rsid w:val="001072DB"/>
    <w:rsid w:val="00107D5D"/>
    <w:rsid w:val="00107E06"/>
    <w:rsid w:val="00107F2F"/>
    <w:rsid w:val="0011018E"/>
    <w:rsid w:val="0011037F"/>
    <w:rsid w:val="00110451"/>
    <w:rsid w:val="00110753"/>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E1"/>
    <w:rsid w:val="001224FE"/>
    <w:rsid w:val="001227F0"/>
    <w:rsid w:val="00122870"/>
    <w:rsid w:val="001228DC"/>
    <w:rsid w:val="00122BAE"/>
    <w:rsid w:val="00122C42"/>
    <w:rsid w:val="00122F67"/>
    <w:rsid w:val="00123466"/>
    <w:rsid w:val="00123472"/>
    <w:rsid w:val="0012374E"/>
    <w:rsid w:val="001237B9"/>
    <w:rsid w:val="00123AE5"/>
    <w:rsid w:val="00123F4A"/>
    <w:rsid w:val="0012418D"/>
    <w:rsid w:val="001242BE"/>
    <w:rsid w:val="00124354"/>
    <w:rsid w:val="00124817"/>
    <w:rsid w:val="00124871"/>
    <w:rsid w:val="001248D1"/>
    <w:rsid w:val="00124DD7"/>
    <w:rsid w:val="001251C2"/>
    <w:rsid w:val="001251F8"/>
    <w:rsid w:val="00125223"/>
    <w:rsid w:val="001256C8"/>
    <w:rsid w:val="0012570C"/>
    <w:rsid w:val="001257D0"/>
    <w:rsid w:val="00125964"/>
    <w:rsid w:val="001261DA"/>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155"/>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D69"/>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DF0"/>
    <w:rsid w:val="00147F88"/>
    <w:rsid w:val="00150396"/>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7160"/>
    <w:rsid w:val="00157536"/>
    <w:rsid w:val="00160041"/>
    <w:rsid w:val="0016034C"/>
    <w:rsid w:val="001603FD"/>
    <w:rsid w:val="0016042B"/>
    <w:rsid w:val="00160493"/>
    <w:rsid w:val="00160B91"/>
    <w:rsid w:val="00160F79"/>
    <w:rsid w:val="001618B6"/>
    <w:rsid w:val="001618C7"/>
    <w:rsid w:val="00161C4C"/>
    <w:rsid w:val="00161E56"/>
    <w:rsid w:val="00162A3E"/>
    <w:rsid w:val="00162CB3"/>
    <w:rsid w:val="00162CB7"/>
    <w:rsid w:val="00162E0A"/>
    <w:rsid w:val="00162EA6"/>
    <w:rsid w:val="00162FAB"/>
    <w:rsid w:val="00163660"/>
    <w:rsid w:val="00163841"/>
    <w:rsid w:val="00163990"/>
    <w:rsid w:val="00163A6B"/>
    <w:rsid w:val="00163C1E"/>
    <w:rsid w:val="00164F18"/>
    <w:rsid w:val="001651C5"/>
    <w:rsid w:val="0016550F"/>
    <w:rsid w:val="00165543"/>
    <w:rsid w:val="00166026"/>
    <w:rsid w:val="001660F9"/>
    <w:rsid w:val="00166293"/>
    <w:rsid w:val="00166356"/>
    <w:rsid w:val="00166433"/>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17"/>
    <w:rsid w:val="001820F6"/>
    <w:rsid w:val="0018223F"/>
    <w:rsid w:val="001822B3"/>
    <w:rsid w:val="0018259F"/>
    <w:rsid w:val="001827CC"/>
    <w:rsid w:val="001829E9"/>
    <w:rsid w:val="00182A0D"/>
    <w:rsid w:val="00182C04"/>
    <w:rsid w:val="00182D08"/>
    <w:rsid w:val="00182F10"/>
    <w:rsid w:val="0018307C"/>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912"/>
    <w:rsid w:val="00190C74"/>
    <w:rsid w:val="00190CF9"/>
    <w:rsid w:val="00190F3D"/>
    <w:rsid w:val="00191160"/>
    <w:rsid w:val="00191268"/>
    <w:rsid w:val="00191850"/>
    <w:rsid w:val="00191C14"/>
    <w:rsid w:val="001926EC"/>
    <w:rsid w:val="0019273C"/>
    <w:rsid w:val="0019284D"/>
    <w:rsid w:val="00193548"/>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B78"/>
    <w:rsid w:val="00195CDD"/>
    <w:rsid w:val="00195DDC"/>
    <w:rsid w:val="00196526"/>
    <w:rsid w:val="00196B61"/>
    <w:rsid w:val="00196C0C"/>
    <w:rsid w:val="0019753D"/>
    <w:rsid w:val="0019773E"/>
    <w:rsid w:val="00197A85"/>
    <w:rsid w:val="00197E18"/>
    <w:rsid w:val="001A01C0"/>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F8"/>
    <w:rsid w:val="001A6799"/>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954"/>
    <w:rsid w:val="001B4C69"/>
    <w:rsid w:val="001B4F38"/>
    <w:rsid w:val="001B4F90"/>
    <w:rsid w:val="001B5483"/>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2C3"/>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857"/>
    <w:rsid w:val="001C5A08"/>
    <w:rsid w:val="001C5CA7"/>
    <w:rsid w:val="001C6D31"/>
    <w:rsid w:val="001C6FB8"/>
    <w:rsid w:val="001C73F4"/>
    <w:rsid w:val="001D01EB"/>
    <w:rsid w:val="001D03A0"/>
    <w:rsid w:val="001D0559"/>
    <w:rsid w:val="001D0C46"/>
    <w:rsid w:val="001D0C92"/>
    <w:rsid w:val="001D0EC7"/>
    <w:rsid w:val="001D0F86"/>
    <w:rsid w:val="001D1300"/>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5ED"/>
    <w:rsid w:val="001E0B3C"/>
    <w:rsid w:val="001E0C3D"/>
    <w:rsid w:val="001E1114"/>
    <w:rsid w:val="001E1684"/>
    <w:rsid w:val="001E17EF"/>
    <w:rsid w:val="001E1A06"/>
    <w:rsid w:val="001E1CF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59B"/>
    <w:rsid w:val="001E56B4"/>
    <w:rsid w:val="001E57E6"/>
    <w:rsid w:val="001E5B12"/>
    <w:rsid w:val="001E5B53"/>
    <w:rsid w:val="001E5D27"/>
    <w:rsid w:val="001E63BB"/>
    <w:rsid w:val="001E6432"/>
    <w:rsid w:val="001E68E7"/>
    <w:rsid w:val="001E6C25"/>
    <w:rsid w:val="001E6F75"/>
    <w:rsid w:val="001E702A"/>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420"/>
    <w:rsid w:val="001F24E3"/>
    <w:rsid w:val="001F2683"/>
    <w:rsid w:val="001F2851"/>
    <w:rsid w:val="001F31ED"/>
    <w:rsid w:val="001F3525"/>
    <w:rsid w:val="001F35D5"/>
    <w:rsid w:val="001F36E7"/>
    <w:rsid w:val="001F3BA1"/>
    <w:rsid w:val="001F42E7"/>
    <w:rsid w:val="001F4345"/>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CE3"/>
    <w:rsid w:val="00216FE8"/>
    <w:rsid w:val="00217133"/>
    <w:rsid w:val="00217490"/>
    <w:rsid w:val="002174B2"/>
    <w:rsid w:val="0021770C"/>
    <w:rsid w:val="0021799B"/>
    <w:rsid w:val="00217C91"/>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BB2"/>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101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04D"/>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3F"/>
    <w:rsid w:val="00297680"/>
    <w:rsid w:val="00297CF1"/>
    <w:rsid w:val="00297EDD"/>
    <w:rsid w:val="00297FAD"/>
    <w:rsid w:val="002A00AD"/>
    <w:rsid w:val="002A0398"/>
    <w:rsid w:val="002A091F"/>
    <w:rsid w:val="002A0A6D"/>
    <w:rsid w:val="002A0D0A"/>
    <w:rsid w:val="002A0E93"/>
    <w:rsid w:val="002A13FA"/>
    <w:rsid w:val="002A1562"/>
    <w:rsid w:val="002A18DE"/>
    <w:rsid w:val="002A1B3C"/>
    <w:rsid w:val="002A1B79"/>
    <w:rsid w:val="002A1C11"/>
    <w:rsid w:val="002A2074"/>
    <w:rsid w:val="002A215D"/>
    <w:rsid w:val="002A2372"/>
    <w:rsid w:val="002A25D0"/>
    <w:rsid w:val="002A26CD"/>
    <w:rsid w:val="002A281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B32"/>
    <w:rsid w:val="002B3C61"/>
    <w:rsid w:val="002B44A2"/>
    <w:rsid w:val="002B5224"/>
    <w:rsid w:val="002B581E"/>
    <w:rsid w:val="002B5A19"/>
    <w:rsid w:val="002B5D46"/>
    <w:rsid w:val="002B5E92"/>
    <w:rsid w:val="002B5F5B"/>
    <w:rsid w:val="002B5FC1"/>
    <w:rsid w:val="002B65B1"/>
    <w:rsid w:val="002B65BF"/>
    <w:rsid w:val="002B68E2"/>
    <w:rsid w:val="002B6A43"/>
    <w:rsid w:val="002B6A6E"/>
    <w:rsid w:val="002B6F5B"/>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9D9"/>
    <w:rsid w:val="002C6B5C"/>
    <w:rsid w:val="002C70B7"/>
    <w:rsid w:val="002C7DD5"/>
    <w:rsid w:val="002C7DFE"/>
    <w:rsid w:val="002D02AB"/>
    <w:rsid w:val="002D04B5"/>
    <w:rsid w:val="002D076F"/>
    <w:rsid w:val="002D0853"/>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ABC"/>
    <w:rsid w:val="002E5EA0"/>
    <w:rsid w:val="002E620E"/>
    <w:rsid w:val="002E68ED"/>
    <w:rsid w:val="002E6A99"/>
    <w:rsid w:val="002E7342"/>
    <w:rsid w:val="002E7802"/>
    <w:rsid w:val="002E79F5"/>
    <w:rsid w:val="002E7B3D"/>
    <w:rsid w:val="002E7D17"/>
    <w:rsid w:val="002E7F1C"/>
    <w:rsid w:val="002F001A"/>
    <w:rsid w:val="002F01A6"/>
    <w:rsid w:val="002F01B0"/>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520F"/>
    <w:rsid w:val="0030530B"/>
    <w:rsid w:val="0030540E"/>
    <w:rsid w:val="0030555A"/>
    <w:rsid w:val="003055EA"/>
    <w:rsid w:val="003056C8"/>
    <w:rsid w:val="00305736"/>
    <w:rsid w:val="0030632C"/>
    <w:rsid w:val="003063A4"/>
    <w:rsid w:val="0030640B"/>
    <w:rsid w:val="003067BA"/>
    <w:rsid w:val="003067DF"/>
    <w:rsid w:val="00306CCB"/>
    <w:rsid w:val="00306E56"/>
    <w:rsid w:val="00306EFD"/>
    <w:rsid w:val="00307467"/>
    <w:rsid w:val="00307589"/>
    <w:rsid w:val="00307E34"/>
    <w:rsid w:val="00310646"/>
    <w:rsid w:val="00310B73"/>
    <w:rsid w:val="003111BF"/>
    <w:rsid w:val="003111FF"/>
    <w:rsid w:val="003113FD"/>
    <w:rsid w:val="00311668"/>
    <w:rsid w:val="00311967"/>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C2C"/>
    <w:rsid w:val="00321E8A"/>
    <w:rsid w:val="00321FD5"/>
    <w:rsid w:val="00322A94"/>
    <w:rsid w:val="00322FE7"/>
    <w:rsid w:val="00323028"/>
    <w:rsid w:val="0032303E"/>
    <w:rsid w:val="00323048"/>
    <w:rsid w:val="003230DE"/>
    <w:rsid w:val="00323396"/>
    <w:rsid w:val="00323A26"/>
    <w:rsid w:val="0032413E"/>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6DD"/>
    <w:rsid w:val="0033293D"/>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950"/>
    <w:rsid w:val="003360CF"/>
    <w:rsid w:val="00336266"/>
    <w:rsid w:val="003366FA"/>
    <w:rsid w:val="00336B06"/>
    <w:rsid w:val="00336B9A"/>
    <w:rsid w:val="00336C27"/>
    <w:rsid w:val="00336C59"/>
    <w:rsid w:val="0033791B"/>
    <w:rsid w:val="00337E71"/>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D1"/>
    <w:rsid w:val="00351373"/>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9DC"/>
    <w:rsid w:val="00355C9D"/>
    <w:rsid w:val="00355DBE"/>
    <w:rsid w:val="00355E87"/>
    <w:rsid w:val="00356035"/>
    <w:rsid w:val="0035653E"/>
    <w:rsid w:val="00357057"/>
    <w:rsid w:val="00357360"/>
    <w:rsid w:val="00357460"/>
    <w:rsid w:val="0035784B"/>
    <w:rsid w:val="00357C06"/>
    <w:rsid w:val="00357C11"/>
    <w:rsid w:val="00357F85"/>
    <w:rsid w:val="00360188"/>
    <w:rsid w:val="003601F7"/>
    <w:rsid w:val="003602EE"/>
    <w:rsid w:val="00360827"/>
    <w:rsid w:val="00361022"/>
    <w:rsid w:val="003612FC"/>
    <w:rsid w:val="0036143D"/>
    <w:rsid w:val="00361689"/>
    <w:rsid w:val="00361714"/>
    <w:rsid w:val="003619EE"/>
    <w:rsid w:val="003619F3"/>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0"/>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EDE"/>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4005"/>
    <w:rsid w:val="00394063"/>
    <w:rsid w:val="003945F8"/>
    <w:rsid w:val="00394795"/>
    <w:rsid w:val="0039496D"/>
    <w:rsid w:val="00395564"/>
    <w:rsid w:val="00395D7E"/>
    <w:rsid w:val="00396027"/>
    <w:rsid w:val="00396447"/>
    <w:rsid w:val="003964FE"/>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C53"/>
    <w:rsid w:val="003D32C6"/>
    <w:rsid w:val="003D3302"/>
    <w:rsid w:val="003D3A66"/>
    <w:rsid w:val="003D48BF"/>
    <w:rsid w:val="003D4983"/>
    <w:rsid w:val="003D538F"/>
    <w:rsid w:val="003D550C"/>
    <w:rsid w:val="003D5C7B"/>
    <w:rsid w:val="003D5CF7"/>
    <w:rsid w:val="003D6042"/>
    <w:rsid w:val="003D659B"/>
    <w:rsid w:val="003D671C"/>
    <w:rsid w:val="003D78DB"/>
    <w:rsid w:val="003D7900"/>
    <w:rsid w:val="003D7CFE"/>
    <w:rsid w:val="003D7D10"/>
    <w:rsid w:val="003E0111"/>
    <w:rsid w:val="003E0231"/>
    <w:rsid w:val="003E02E2"/>
    <w:rsid w:val="003E0392"/>
    <w:rsid w:val="003E08B3"/>
    <w:rsid w:val="003E0B9B"/>
    <w:rsid w:val="003E0CC1"/>
    <w:rsid w:val="003E151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144"/>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0FFC"/>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8E1"/>
    <w:rsid w:val="004359EA"/>
    <w:rsid w:val="00435B3C"/>
    <w:rsid w:val="00435CC1"/>
    <w:rsid w:val="004366A9"/>
    <w:rsid w:val="004366BE"/>
    <w:rsid w:val="00436EBC"/>
    <w:rsid w:val="00437610"/>
    <w:rsid w:val="0043770D"/>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C3F"/>
    <w:rsid w:val="004614DB"/>
    <w:rsid w:val="0046155E"/>
    <w:rsid w:val="00461569"/>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34"/>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10E"/>
    <w:rsid w:val="00470688"/>
    <w:rsid w:val="00470787"/>
    <w:rsid w:val="004708FE"/>
    <w:rsid w:val="00470AE7"/>
    <w:rsid w:val="00470BFF"/>
    <w:rsid w:val="00470F60"/>
    <w:rsid w:val="00471926"/>
    <w:rsid w:val="00471CC5"/>
    <w:rsid w:val="0047204B"/>
    <w:rsid w:val="0047270D"/>
    <w:rsid w:val="00472981"/>
    <w:rsid w:val="00472A11"/>
    <w:rsid w:val="00472BA3"/>
    <w:rsid w:val="00473B85"/>
    <w:rsid w:val="00474043"/>
    <w:rsid w:val="0047412A"/>
    <w:rsid w:val="00474496"/>
    <w:rsid w:val="004746EB"/>
    <w:rsid w:val="004751BE"/>
    <w:rsid w:val="004755D9"/>
    <w:rsid w:val="004755DD"/>
    <w:rsid w:val="004755EE"/>
    <w:rsid w:val="00475D54"/>
    <w:rsid w:val="00475EB1"/>
    <w:rsid w:val="00476323"/>
    <w:rsid w:val="004768D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DC1"/>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1190"/>
    <w:rsid w:val="004A1697"/>
    <w:rsid w:val="004A172C"/>
    <w:rsid w:val="004A19B6"/>
    <w:rsid w:val="004A1A12"/>
    <w:rsid w:val="004A1B12"/>
    <w:rsid w:val="004A1BA0"/>
    <w:rsid w:val="004A20E7"/>
    <w:rsid w:val="004A22AF"/>
    <w:rsid w:val="004A27B7"/>
    <w:rsid w:val="004A3011"/>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CDD"/>
    <w:rsid w:val="004B5E0C"/>
    <w:rsid w:val="004B6040"/>
    <w:rsid w:val="004B6974"/>
    <w:rsid w:val="004B697E"/>
    <w:rsid w:val="004B6CF3"/>
    <w:rsid w:val="004B6F2F"/>
    <w:rsid w:val="004B707E"/>
    <w:rsid w:val="004B71DB"/>
    <w:rsid w:val="004B76CA"/>
    <w:rsid w:val="004B7E5C"/>
    <w:rsid w:val="004B7FE3"/>
    <w:rsid w:val="004C0419"/>
    <w:rsid w:val="004C0682"/>
    <w:rsid w:val="004C0BAD"/>
    <w:rsid w:val="004C0D98"/>
    <w:rsid w:val="004C10A0"/>
    <w:rsid w:val="004C1637"/>
    <w:rsid w:val="004C1925"/>
    <w:rsid w:val="004C1A5F"/>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575"/>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094A"/>
    <w:rsid w:val="00511034"/>
    <w:rsid w:val="0051143E"/>
    <w:rsid w:val="0051145B"/>
    <w:rsid w:val="005114C5"/>
    <w:rsid w:val="00511786"/>
    <w:rsid w:val="00511CBD"/>
    <w:rsid w:val="00511E89"/>
    <w:rsid w:val="00512655"/>
    <w:rsid w:val="00512867"/>
    <w:rsid w:val="00512963"/>
    <w:rsid w:val="00512B4A"/>
    <w:rsid w:val="00512C89"/>
    <w:rsid w:val="00512D2B"/>
    <w:rsid w:val="00512D39"/>
    <w:rsid w:val="00513B4C"/>
    <w:rsid w:val="00513B73"/>
    <w:rsid w:val="00513CB1"/>
    <w:rsid w:val="00513F2B"/>
    <w:rsid w:val="005141E7"/>
    <w:rsid w:val="005143B7"/>
    <w:rsid w:val="005143D3"/>
    <w:rsid w:val="00514498"/>
    <w:rsid w:val="005145FC"/>
    <w:rsid w:val="00514877"/>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0B8"/>
    <w:rsid w:val="0051732E"/>
    <w:rsid w:val="00517516"/>
    <w:rsid w:val="00517760"/>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5AB"/>
    <w:rsid w:val="0053590A"/>
    <w:rsid w:val="0053595A"/>
    <w:rsid w:val="00535D90"/>
    <w:rsid w:val="00535DA8"/>
    <w:rsid w:val="00535F3F"/>
    <w:rsid w:val="0053604D"/>
    <w:rsid w:val="00536311"/>
    <w:rsid w:val="00536478"/>
    <w:rsid w:val="005366CB"/>
    <w:rsid w:val="00536F19"/>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9F2"/>
    <w:rsid w:val="00544C60"/>
    <w:rsid w:val="00544F10"/>
    <w:rsid w:val="00545239"/>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51D"/>
    <w:rsid w:val="00557724"/>
    <w:rsid w:val="00557750"/>
    <w:rsid w:val="005600A0"/>
    <w:rsid w:val="00560444"/>
    <w:rsid w:val="005605D9"/>
    <w:rsid w:val="005605DB"/>
    <w:rsid w:val="00560738"/>
    <w:rsid w:val="005608EF"/>
    <w:rsid w:val="0056094F"/>
    <w:rsid w:val="005609CF"/>
    <w:rsid w:val="00561704"/>
    <w:rsid w:val="005618BB"/>
    <w:rsid w:val="0056198A"/>
    <w:rsid w:val="00561A49"/>
    <w:rsid w:val="00561CD5"/>
    <w:rsid w:val="00561F01"/>
    <w:rsid w:val="00562256"/>
    <w:rsid w:val="0056226E"/>
    <w:rsid w:val="00562864"/>
    <w:rsid w:val="0056368F"/>
    <w:rsid w:val="005636FE"/>
    <w:rsid w:val="005638D2"/>
    <w:rsid w:val="0056391F"/>
    <w:rsid w:val="00563C7E"/>
    <w:rsid w:val="005640B3"/>
    <w:rsid w:val="005644FA"/>
    <w:rsid w:val="0056453F"/>
    <w:rsid w:val="00564C62"/>
    <w:rsid w:val="005652DC"/>
    <w:rsid w:val="00565D97"/>
    <w:rsid w:val="0056611B"/>
    <w:rsid w:val="00566574"/>
    <w:rsid w:val="0056666D"/>
    <w:rsid w:val="005668D4"/>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BED"/>
    <w:rsid w:val="00571EF1"/>
    <w:rsid w:val="005720D4"/>
    <w:rsid w:val="00572AAD"/>
    <w:rsid w:val="00572B61"/>
    <w:rsid w:val="00572E74"/>
    <w:rsid w:val="005730C1"/>
    <w:rsid w:val="005730E9"/>
    <w:rsid w:val="00573284"/>
    <w:rsid w:val="0057361E"/>
    <w:rsid w:val="00573C94"/>
    <w:rsid w:val="00573E39"/>
    <w:rsid w:val="00573F47"/>
    <w:rsid w:val="0057459F"/>
    <w:rsid w:val="005746F0"/>
    <w:rsid w:val="005752D9"/>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19C9"/>
    <w:rsid w:val="00591ED3"/>
    <w:rsid w:val="00591F01"/>
    <w:rsid w:val="00592096"/>
    <w:rsid w:val="0059241B"/>
    <w:rsid w:val="0059248B"/>
    <w:rsid w:val="0059263F"/>
    <w:rsid w:val="005929D7"/>
    <w:rsid w:val="00592C6F"/>
    <w:rsid w:val="00593189"/>
    <w:rsid w:val="005932E3"/>
    <w:rsid w:val="005936E8"/>
    <w:rsid w:val="005936EB"/>
    <w:rsid w:val="00593790"/>
    <w:rsid w:val="005938EE"/>
    <w:rsid w:val="00593A48"/>
    <w:rsid w:val="00593BCA"/>
    <w:rsid w:val="00593BEB"/>
    <w:rsid w:val="00593FD9"/>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8B3"/>
    <w:rsid w:val="005A29CD"/>
    <w:rsid w:val="005A2B6D"/>
    <w:rsid w:val="005A2BBA"/>
    <w:rsid w:val="005A2FCC"/>
    <w:rsid w:val="005A30CD"/>
    <w:rsid w:val="005A347D"/>
    <w:rsid w:val="005A40B7"/>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68BD"/>
    <w:rsid w:val="005A7BEA"/>
    <w:rsid w:val="005A7CC0"/>
    <w:rsid w:val="005A7D37"/>
    <w:rsid w:val="005B00F3"/>
    <w:rsid w:val="005B0309"/>
    <w:rsid w:val="005B0661"/>
    <w:rsid w:val="005B0784"/>
    <w:rsid w:val="005B0BAC"/>
    <w:rsid w:val="005B11FB"/>
    <w:rsid w:val="005B15A7"/>
    <w:rsid w:val="005B185F"/>
    <w:rsid w:val="005B1BE5"/>
    <w:rsid w:val="005B1EE1"/>
    <w:rsid w:val="005B2882"/>
    <w:rsid w:val="005B2B21"/>
    <w:rsid w:val="005B2E1D"/>
    <w:rsid w:val="005B2FF0"/>
    <w:rsid w:val="005B33F2"/>
    <w:rsid w:val="005B3426"/>
    <w:rsid w:val="005B3652"/>
    <w:rsid w:val="005B3839"/>
    <w:rsid w:val="005B4035"/>
    <w:rsid w:val="005B419F"/>
    <w:rsid w:val="005B433D"/>
    <w:rsid w:val="005B43F8"/>
    <w:rsid w:val="005B47B9"/>
    <w:rsid w:val="005B49F1"/>
    <w:rsid w:val="005B51E0"/>
    <w:rsid w:val="005B52B7"/>
    <w:rsid w:val="005B59EA"/>
    <w:rsid w:val="005B5AB2"/>
    <w:rsid w:val="005B600E"/>
    <w:rsid w:val="005B60BF"/>
    <w:rsid w:val="005B698D"/>
    <w:rsid w:val="005B6A9D"/>
    <w:rsid w:val="005B6ABB"/>
    <w:rsid w:val="005B6B8D"/>
    <w:rsid w:val="005B6FF8"/>
    <w:rsid w:val="005B7553"/>
    <w:rsid w:val="005B7767"/>
    <w:rsid w:val="005B7A7E"/>
    <w:rsid w:val="005B7D9D"/>
    <w:rsid w:val="005C001B"/>
    <w:rsid w:val="005C0202"/>
    <w:rsid w:val="005C0624"/>
    <w:rsid w:val="005C08B9"/>
    <w:rsid w:val="005C0E13"/>
    <w:rsid w:val="005C0F5E"/>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863"/>
    <w:rsid w:val="005D6A33"/>
    <w:rsid w:val="005D6E69"/>
    <w:rsid w:val="005D729A"/>
    <w:rsid w:val="005D73B3"/>
    <w:rsid w:val="005D73DC"/>
    <w:rsid w:val="005D755B"/>
    <w:rsid w:val="005D7566"/>
    <w:rsid w:val="005D773E"/>
    <w:rsid w:val="005D7983"/>
    <w:rsid w:val="005D7C53"/>
    <w:rsid w:val="005D7D05"/>
    <w:rsid w:val="005D7E84"/>
    <w:rsid w:val="005D7F94"/>
    <w:rsid w:val="005D7FB6"/>
    <w:rsid w:val="005E00C1"/>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D6"/>
    <w:rsid w:val="005F3B5E"/>
    <w:rsid w:val="005F3C62"/>
    <w:rsid w:val="005F41AF"/>
    <w:rsid w:val="005F45C1"/>
    <w:rsid w:val="005F4E29"/>
    <w:rsid w:val="005F563B"/>
    <w:rsid w:val="005F570E"/>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C4D"/>
    <w:rsid w:val="00602D32"/>
    <w:rsid w:val="006031C0"/>
    <w:rsid w:val="006031D5"/>
    <w:rsid w:val="006031D7"/>
    <w:rsid w:val="00603A06"/>
    <w:rsid w:val="00603C7C"/>
    <w:rsid w:val="00603F65"/>
    <w:rsid w:val="00603FCE"/>
    <w:rsid w:val="0060438C"/>
    <w:rsid w:val="006048FB"/>
    <w:rsid w:val="00604B7A"/>
    <w:rsid w:val="00604DE1"/>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2D80"/>
    <w:rsid w:val="00623045"/>
    <w:rsid w:val="006239BF"/>
    <w:rsid w:val="00623E9A"/>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521"/>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43"/>
    <w:rsid w:val="0067257A"/>
    <w:rsid w:val="006725B7"/>
    <w:rsid w:val="006726D9"/>
    <w:rsid w:val="006727B8"/>
    <w:rsid w:val="00672891"/>
    <w:rsid w:val="00672942"/>
    <w:rsid w:val="00672976"/>
    <w:rsid w:val="00672B39"/>
    <w:rsid w:val="00672C9A"/>
    <w:rsid w:val="0067337C"/>
    <w:rsid w:val="006733D4"/>
    <w:rsid w:val="00674045"/>
    <w:rsid w:val="00674382"/>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2F7"/>
    <w:rsid w:val="00684B7D"/>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10E4"/>
    <w:rsid w:val="0069146F"/>
    <w:rsid w:val="006917F9"/>
    <w:rsid w:val="006918DF"/>
    <w:rsid w:val="00691D32"/>
    <w:rsid w:val="00692268"/>
    <w:rsid w:val="00692509"/>
    <w:rsid w:val="006926B0"/>
    <w:rsid w:val="00692EB3"/>
    <w:rsid w:val="00692EF0"/>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4C"/>
    <w:rsid w:val="006A2E9B"/>
    <w:rsid w:val="006A2EF6"/>
    <w:rsid w:val="006A3109"/>
    <w:rsid w:val="006A35D5"/>
    <w:rsid w:val="006A3717"/>
    <w:rsid w:val="006A3BE4"/>
    <w:rsid w:val="006A4B1D"/>
    <w:rsid w:val="006A4C31"/>
    <w:rsid w:val="006A4CBA"/>
    <w:rsid w:val="006A4FBE"/>
    <w:rsid w:val="006A5351"/>
    <w:rsid w:val="006A5663"/>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D4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653"/>
    <w:rsid w:val="006C6C44"/>
    <w:rsid w:val="006C6F04"/>
    <w:rsid w:val="006C6F7F"/>
    <w:rsid w:val="006C7546"/>
    <w:rsid w:val="006C762E"/>
    <w:rsid w:val="006C76CE"/>
    <w:rsid w:val="006C7F5B"/>
    <w:rsid w:val="006D0532"/>
    <w:rsid w:val="006D05BF"/>
    <w:rsid w:val="006D0A71"/>
    <w:rsid w:val="006D0C2F"/>
    <w:rsid w:val="006D1383"/>
    <w:rsid w:val="006D142D"/>
    <w:rsid w:val="006D18B5"/>
    <w:rsid w:val="006D1E4A"/>
    <w:rsid w:val="006D1ED4"/>
    <w:rsid w:val="006D1FE2"/>
    <w:rsid w:val="006D254D"/>
    <w:rsid w:val="006D275A"/>
    <w:rsid w:val="006D277E"/>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1EA3"/>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87A"/>
    <w:rsid w:val="0070591B"/>
    <w:rsid w:val="0070676C"/>
    <w:rsid w:val="007067F0"/>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416"/>
    <w:rsid w:val="007315F4"/>
    <w:rsid w:val="00731893"/>
    <w:rsid w:val="0073190F"/>
    <w:rsid w:val="00731929"/>
    <w:rsid w:val="00732134"/>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64C"/>
    <w:rsid w:val="00745ACC"/>
    <w:rsid w:val="00745B1A"/>
    <w:rsid w:val="00746386"/>
    <w:rsid w:val="00746590"/>
    <w:rsid w:val="00746649"/>
    <w:rsid w:val="00746A20"/>
    <w:rsid w:val="00746D19"/>
    <w:rsid w:val="00746D91"/>
    <w:rsid w:val="007470F6"/>
    <w:rsid w:val="007472DA"/>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F9"/>
    <w:rsid w:val="00772533"/>
    <w:rsid w:val="00772627"/>
    <w:rsid w:val="00772D16"/>
    <w:rsid w:val="00772DC2"/>
    <w:rsid w:val="00773094"/>
    <w:rsid w:val="007730CA"/>
    <w:rsid w:val="00773AB8"/>
    <w:rsid w:val="00773D38"/>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88"/>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2F"/>
    <w:rsid w:val="00794B9C"/>
    <w:rsid w:val="00794E6D"/>
    <w:rsid w:val="00795268"/>
    <w:rsid w:val="007954A8"/>
    <w:rsid w:val="00795C51"/>
    <w:rsid w:val="00795D61"/>
    <w:rsid w:val="00796349"/>
    <w:rsid w:val="00796427"/>
    <w:rsid w:val="0079667C"/>
    <w:rsid w:val="007976DF"/>
    <w:rsid w:val="00797E7F"/>
    <w:rsid w:val="007A003B"/>
    <w:rsid w:val="007A02D1"/>
    <w:rsid w:val="007A0613"/>
    <w:rsid w:val="007A0A28"/>
    <w:rsid w:val="007A0D9F"/>
    <w:rsid w:val="007A128D"/>
    <w:rsid w:val="007A196D"/>
    <w:rsid w:val="007A1C7C"/>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B11"/>
    <w:rsid w:val="007C6B7C"/>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F5E"/>
    <w:rsid w:val="007D3AF4"/>
    <w:rsid w:val="007D40D2"/>
    <w:rsid w:val="007D40F5"/>
    <w:rsid w:val="007D42C8"/>
    <w:rsid w:val="007D42FC"/>
    <w:rsid w:val="007D454C"/>
    <w:rsid w:val="007D45A8"/>
    <w:rsid w:val="007D4721"/>
    <w:rsid w:val="007D47FC"/>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759"/>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431"/>
    <w:rsid w:val="007E6659"/>
    <w:rsid w:val="007E6772"/>
    <w:rsid w:val="007E6B37"/>
    <w:rsid w:val="007E6F52"/>
    <w:rsid w:val="007E6F7E"/>
    <w:rsid w:val="007E7219"/>
    <w:rsid w:val="007E7328"/>
    <w:rsid w:val="007E74BD"/>
    <w:rsid w:val="007E76D2"/>
    <w:rsid w:val="007E788E"/>
    <w:rsid w:val="007E7CF9"/>
    <w:rsid w:val="007E7E37"/>
    <w:rsid w:val="007E7F75"/>
    <w:rsid w:val="007E7FF7"/>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422"/>
    <w:rsid w:val="008038CC"/>
    <w:rsid w:val="00803BED"/>
    <w:rsid w:val="00803E80"/>
    <w:rsid w:val="00803EF4"/>
    <w:rsid w:val="008044A1"/>
    <w:rsid w:val="0080459E"/>
    <w:rsid w:val="00804643"/>
    <w:rsid w:val="00804847"/>
    <w:rsid w:val="008049FC"/>
    <w:rsid w:val="00804A06"/>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72C"/>
    <w:rsid w:val="00837F53"/>
    <w:rsid w:val="00840091"/>
    <w:rsid w:val="00840D33"/>
    <w:rsid w:val="00840E5D"/>
    <w:rsid w:val="00840F0A"/>
    <w:rsid w:val="00841275"/>
    <w:rsid w:val="008413BE"/>
    <w:rsid w:val="008414D5"/>
    <w:rsid w:val="00841D62"/>
    <w:rsid w:val="00841F07"/>
    <w:rsid w:val="008420B1"/>
    <w:rsid w:val="008421A9"/>
    <w:rsid w:val="0084236D"/>
    <w:rsid w:val="008427C8"/>
    <w:rsid w:val="00842832"/>
    <w:rsid w:val="00842986"/>
    <w:rsid w:val="00842A2C"/>
    <w:rsid w:val="00842EF7"/>
    <w:rsid w:val="008432ED"/>
    <w:rsid w:val="0084379B"/>
    <w:rsid w:val="00843E45"/>
    <w:rsid w:val="00844092"/>
    <w:rsid w:val="00844453"/>
    <w:rsid w:val="00844548"/>
    <w:rsid w:val="00844C65"/>
    <w:rsid w:val="00845AB0"/>
    <w:rsid w:val="008460B0"/>
    <w:rsid w:val="00846200"/>
    <w:rsid w:val="0084656B"/>
    <w:rsid w:val="008466B3"/>
    <w:rsid w:val="0084682B"/>
    <w:rsid w:val="0084689A"/>
    <w:rsid w:val="00846A72"/>
    <w:rsid w:val="00846FD2"/>
    <w:rsid w:val="00847225"/>
    <w:rsid w:val="008473EE"/>
    <w:rsid w:val="00847604"/>
    <w:rsid w:val="0084761F"/>
    <w:rsid w:val="0084762B"/>
    <w:rsid w:val="00847F30"/>
    <w:rsid w:val="00847F5C"/>
    <w:rsid w:val="0085005C"/>
    <w:rsid w:val="0085014F"/>
    <w:rsid w:val="00850278"/>
    <w:rsid w:val="0085032D"/>
    <w:rsid w:val="008506FC"/>
    <w:rsid w:val="00850C3A"/>
    <w:rsid w:val="00851083"/>
    <w:rsid w:val="00851213"/>
    <w:rsid w:val="0085243F"/>
    <w:rsid w:val="008525FE"/>
    <w:rsid w:val="00852613"/>
    <w:rsid w:val="008526D1"/>
    <w:rsid w:val="008529DD"/>
    <w:rsid w:val="00852A5B"/>
    <w:rsid w:val="00852E73"/>
    <w:rsid w:val="008535A3"/>
    <w:rsid w:val="008536B7"/>
    <w:rsid w:val="008542C9"/>
    <w:rsid w:val="008545C4"/>
    <w:rsid w:val="00854910"/>
    <w:rsid w:val="00854A31"/>
    <w:rsid w:val="00854CA6"/>
    <w:rsid w:val="0085515D"/>
    <w:rsid w:val="00855196"/>
    <w:rsid w:val="00855758"/>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5B4"/>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D71"/>
    <w:rsid w:val="00880DA5"/>
    <w:rsid w:val="00880E6A"/>
    <w:rsid w:val="00880F2F"/>
    <w:rsid w:val="00880FC1"/>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85D"/>
    <w:rsid w:val="00884A24"/>
    <w:rsid w:val="00884BE3"/>
    <w:rsid w:val="00884C34"/>
    <w:rsid w:val="00884FC2"/>
    <w:rsid w:val="00885042"/>
    <w:rsid w:val="0088545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A4D"/>
    <w:rsid w:val="00894D70"/>
    <w:rsid w:val="0089510F"/>
    <w:rsid w:val="0089541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55A"/>
    <w:rsid w:val="008A6D5E"/>
    <w:rsid w:val="008A6F49"/>
    <w:rsid w:val="008A6F6E"/>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139"/>
    <w:rsid w:val="008B224C"/>
    <w:rsid w:val="008B24A1"/>
    <w:rsid w:val="008B24FC"/>
    <w:rsid w:val="008B2633"/>
    <w:rsid w:val="008B2B68"/>
    <w:rsid w:val="008B2BC8"/>
    <w:rsid w:val="008B2CC5"/>
    <w:rsid w:val="008B2EEC"/>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8F8"/>
    <w:rsid w:val="008C128E"/>
    <w:rsid w:val="008C1420"/>
    <w:rsid w:val="008C1638"/>
    <w:rsid w:val="008C1838"/>
    <w:rsid w:val="008C197D"/>
    <w:rsid w:val="008C1C97"/>
    <w:rsid w:val="008C1CCF"/>
    <w:rsid w:val="008C2025"/>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6D1"/>
    <w:rsid w:val="008C68D4"/>
    <w:rsid w:val="008C6BA3"/>
    <w:rsid w:val="008C70D7"/>
    <w:rsid w:val="008C72BF"/>
    <w:rsid w:val="008C72F4"/>
    <w:rsid w:val="008C77BD"/>
    <w:rsid w:val="008C7981"/>
    <w:rsid w:val="008C7CFB"/>
    <w:rsid w:val="008D00BB"/>
    <w:rsid w:val="008D0960"/>
    <w:rsid w:val="008D09AD"/>
    <w:rsid w:val="008D1771"/>
    <w:rsid w:val="008D19FF"/>
    <w:rsid w:val="008D1AC9"/>
    <w:rsid w:val="008D237A"/>
    <w:rsid w:val="008D2922"/>
    <w:rsid w:val="008D2BF2"/>
    <w:rsid w:val="008D2FBE"/>
    <w:rsid w:val="008D31CE"/>
    <w:rsid w:val="008D33F0"/>
    <w:rsid w:val="008D3983"/>
    <w:rsid w:val="008D39BC"/>
    <w:rsid w:val="008D3B33"/>
    <w:rsid w:val="008D3B4E"/>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2EF"/>
    <w:rsid w:val="008F6537"/>
    <w:rsid w:val="008F66A4"/>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71C"/>
    <w:rsid w:val="00900A3B"/>
    <w:rsid w:val="00900D3E"/>
    <w:rsid w:val="0090134B"/>
    <w:rsid w:val="00901407"/>
    <w:rsid w:val="00901734"/>
    <w:rsid w:val="009021DF"/>
    <w:rsid w:val="0090230F"/>
    <w:rsid w:val="00902DE7"/>
    <w:rsid w:val="00902F42"/>
    <w:rsid w:val="00902FB2"/>
    <w:rsid w:val="009034C9"/>
    <w:rsid w:val="009040C7"/>
    <w:rsid w:val="009041BD"/>
    <w:rsid w:val="00904369"/>
    <w:rsid w:val="00904413"/>
    <w:rsid w:val="009048C6"/>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443"/>
    <w:rsid w:val="0093362E"/>
    <w:rsid w:val="00933794"/>
    <w:rsid w:val="0093384C"/>
    <w:rsid w:val="00933D25"/>
    <w:rsid w:val="0093481B"/>
    <w:rsid w:val="009349A1"/>
    <w:rsid w:val="00934D47"/>
    <w:rsid w:val="00934F60"/>
    <w:rsid w:val="00934FB7"/>
    <w:rsid w:val="009356D1"/>
    <w:rsid w:val="009359D7"/>
    <w:rsid w:val="00935B5D"/>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13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6B9"/>
    <w:rsid w:val="00944A34"/>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A9B"/>
    <w:rsid w:val="00961AC5"/>
    <w:rsid w:val="009623C8"/>
    <w:rsid w:val="0096295F"/>
    <w:rsid w:val="00962C79"/>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A23"/>
    <w:rsid w:val="00971B0D"/>
    <w:rsid w:val="00971BEC"/>
    <w:rsid w:val="00972083"/>
    <w:rsid w:val="00972312"/>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7C6"/>
    <w:rsid w:val="00981820"/>
    <w:rsid w:val="0098193C"/>
    <w:rsid w:val="00981B15"/>
    <w:rsid w:val="00981E29"/>
    <w:rsid w:val="0098288D"/>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94F"/>
    <w:rsid w:val="00984A16"/>
    <w:rsid w:val="00984A43"/>
    <w:rsid w:val="00984D3C"/>
    <w:rsid w:val="00984EAA"/>
    <w:rsid w:val="009850A3"/>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A88"/>
    <w:rsid w:val="00996EA4"/>
    <w:rsid w:val="00996FE1"/>
    <w:rsid w:val="009970BE"/>
    <w:rsid w:val="009972B7"/>
    <w:rsid w:val="0099738A"/>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40"/>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02"/>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83"/>
    <w:rsid w:val="009C55BA"/>
    <w:rsid w:val="009C5827"/>
    <w:rsid w:val="009C595C"/>
    <w:rsid w:val="009C5B28"/>
    <w:rsid w:val="009C5BAC"/>
    <w:rsid w:val="009C61A5"/>
    <w:rsid w:val="009C656D"/>
    <w:rsid w:val="009C659F"/>
    <w:rsid w:val="009C65A0"/>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EF6"/>
    <w:rsid w:val="009D3699"/>
    <w:rsid w:val="009D3719"/>
    <w:rsid w:val="009D3B47"/>
    <w:rsid w:val="009D3C1D"/>
    <w:rsid w:val="009D3D15"/>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2CA"/>
    <w:rsid w:val="009F6379"/>
    <w:rsid w:val="009F6BFD"/>
    <w:rsid w:val="009F76D7"/>
    <w:rsid w:val="009F7B8D"/>
    <w:rsid w:val="009F7BF4"/>
    <w:rsid w:val="009F7F02"/>
    <w:rsid w:val="00A000CC"/>
    <w:rsid w:val="00A00369"/>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5DE0"/>
    <w:rsid w:val="00A15E1C"/>
    <w:rsid w:val="00A15EE0"/>
    <w:rsid w:val="00A16061"/>
    <w:rsid w:val="00A161CE"/>
    <w:rsid w:val="00A1644A"/>
    <w:rsid w:val="00A165FE"/>
    <w:rsid w:val="00A16AFF"/>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6CAF"/>
    <w:rsid w:val="00A2765C"/>
    <w:rsid w:val="00A27B67"/>
    <w:rsid w:val="00A27C1A"/>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916"/>
    <w:rsid w:val="00A34D5F"/>
    <w:rsid w:val="00A34DC8"/>
    <w:rsid w:val="00A34F81"/>
    <w:rsid w:val="00A35239"/>
    <w:rsid w:val="00A352B9"/>
    <w:rsid w:val="00A35736"/>
    <w:rsid w:val="00A35A5C"/>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5121"/>
    <w:rsid w:val="00A559CE"/>
    <w:rsid w:val="00A55C8A"/>
    <w:rsid w:val="00A55DD2"/>
    <w:rsid w:val="00A55DE4"/>
    <w:rsid w:val="00A55EEE"/>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0C20"/>
    <w:rsid w:val="00A614F0"/>
    <w:rsid w:val="00A6166C"/>
    <w:rsid w:val="00A61B74"/>
    <w:rsid w:val="00A61BD7"/>
    <w:rsid w:val="00A61F35"/>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5E8"/>
    <w:rsid w:val="00A65A9C"/>
    <w:rsid w:val="00A65B94"/>
    <w:rsid w:val="00A65C48"/>
    <w:rsid w:val="00A66146"/>
    <w:rsid w:val="00A662F3"/>
    <w:rsid w:val="00A666F2"/>
    <w:rsid w:val="00A66C39"/>
    <w:rsid w:val="00A66CC7"/>
    <w:rsid w:val="00A6705E"/>
    <w:rsid w:val="00A67587"/>
    <w:rsid w:val="00A67B17"/>
    <w:rsid w:val="00A67C94"/>
    <w:rsid w:val="00A67DA9"/>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618"/>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CE"/>
    <w:rsid w:val="00A860EE"/>
    <w:rsid w:val="00A861E9"/>
    <w:rsid w:val="00A86261"/>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76B"/>
    <w:rsid w:val="00AB1AD0"/>
    <w:rsid w:val="00AB1B63"/>
    <w:rsid w:val="00AB1D0E"/>
    <w:rsid w:val="00AB1E55"/>
    <w:rsid w:val="00AB227E"/>
    <w:rsid w:val="00AB2431"/>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6837"/>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1C"/>
    <w:rsid w:val="00AE1696"/>
    <w:rsid w:val="00AE17CE"/>
    <w:rsid w:val="00AE1BA6"/>
    <w:rsid w:val="00AE1ED3"/>
    <w:rsid w:val="00AE1EDC"/>
    <w:rsid w:val="00AE1F79"/>
    <w:rsid w:val="00AE202F"/>
    <w:rsid w:val="00AE2313"/>
    <w:rsid w:val="00AE2702"/>
    <w:rsid w:val="00AE2A57"/>
    <w:rsid w:val="00AE2D6C"/>
    <w:rsid w:val="00AE3058"/>
    <w:rsid w:val="00AE3425"/>
    <w:rsid w:val="00AE387D"/>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5FC7"/>
    <w:rsid w:val="00AE619D"/>
    <w:rsid w:val="00AE6D63"/>
    <w:rsid w:val="00AE74C7"/>
    <w:rsid w:val="00AE75B5"/>
    <w:rsid w:val="00AE7B9D"/>
    <w:rsid w:val="00AE7C3A"/>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1B1"/>
    <w:rsid w:val="00AF6218"/>
    <w:rsid w:val="00AF741E"/>
    <w:rsid w:val="00AF7719"/>
    <w:rsid w:val="00AF7838"/>
    <w:rsid w:val="00AF78C4"/>
    <w:rsid w:val="00AF792F"/>
    <w:rsid w:val="00B000FE"/>
    <w:rsid w:val="00B00184"/>
    <w:rsid w:val="00B00776"/>
    <w:rsid w:val="00B016F9"/>
    <w:rsid w:val="00B01D93"/>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37F"/>
    <w:rsid w:val="00B14559"/>
    <w:rsid w:val="00B146F0"/>
    <w:rsid w:val="00B14B8E"/>
    <w:rsid w:val="00B14EFB"/>
    <w:rsid w:val="00B14FB1"/>
    <w:rsid w:val="00B150E0"/>
    <w:rsid w:val="00B155F7"/>
    <w:rsid w:val="00B15919"/>
    <w:rsid w:val="00B15956"/>
    <w:rsid w:val="00B159DA"/>
    <w:rsid w:val="00B15E4D"/>
    <w:rsid w:val="00B16019"/>
    <w:rsid w:val="00B16794"/>
    <w:rsid w:val="00B16988"/>
    <w:rsid w:val="00B16D3C"/>
    <w:rsid w:val="00B17243"/>
    <w:rsid w:val="00B1755C"/>
    <w:rsid w:val="00B17815"/>
    <w:rsid w:val="00B17AAB"/>
    <w:rsid w:val="00B17B3F"/>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96"/>
    <w:rsid w:val="00B37F9D"/>
    <w:rsid w:val="00B403D0"/>
    <w:rsid w:val="00B4097E"/>
    <w:rsid w:val="00B40A6C"/>
    <w:rsid w:val="00B40D91"/>
    <w:rsid w:val="00B41165"/>
    <w:rsid w:val="00B4164D"/>
    <w:rsid w:val="00B41741"/>
    <w:rsid w:val="00B41AC9"/>
    <w:rsid w:val="00B41CED"/>
    <w:rsid w:val="00B41FF5"/>
    <w:rsid w:val="00B4228F"/>
    <w:rsid w:val="00B42EC2"/>
    <w:rsid w:val="00B4318D"/>
    <w:rsid w:val="00B43266"/>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DFA"/>
    <w:rsid w:val="00B52050"/>
    <w:rsid w:val="00B52060"/>
    <w:rsid w:val="00B5209A"/>
    <w:rsid w:val="00B52270"/>
    <w:rsid w:val="00B526B9"/>
    <w:rsid w:val="00B52734"/>
    <w:rsid w:val="00B53011"/>
    <w:rsid w:val="00B53215"/>
    <w:rsid w:val="00B53951"/>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24D"/>
    <w:rsid w:val="00B61812"/>
    <w:rsid w:val="00B61C8C"/>
    <w:rsid w:val="00B61E80"/>
    <w:rsid w:val="00B6217D"/>
    <w:rsid w:val="00B62AE3"/>
    <w:rsid w:val="00B62B6F"/>
    <w:rsid w:val="00B62BE0"/>
    <w:rsid w:val="00B62C86"/>
    <w:rsid w:val="00B62E0B"/>
    <w:rsid w:val="00B62FBD"/>
    <w:rsid w:val="00B633A3"/>
    <w:rsid w:val="00B634A2"/>
    <w:rsid w:val="00B6380E"/>
    <w:rsid w:val="00B63E82"/>
    <w:rsid w:val="00B63F09"/>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411"/>
    <w:rsid w:val="00B75AD5"/>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E6"/>
    <w:rsid w:val="00B81783"/>
    <w:rsid w:val="00B81EC4"/>
    <w:rsid w:val="00B82327"/>
    <w:rsid w:val="00B82727"/>
    <w:rsid w:val="00B82A11"/>
    <w:rsid w:val="00B82A19"/>
    <w:rsid w:val="00B82A1C"/>
    <w:rsid w:val="00B82E76"/>
    <w:rsid w:val="00B83089"/>
    <w:rsid w:val="00B831E4"/>
    <w:rsid w:val="00B8383B"/>
    <w:rsid w:val="00B84415"/>
    <w:rsid w:val="00B84582"/>
    <w:rsid w:val="00B8485A"/>
    <w:rsid w:val="00B84B19"/>
    <w:rsid w:val="00B84C33"/>
    <w:rsid w:val="00B84E96"/>
    <w:rsid w:val="00B85077"/>
    <w:rsid w:val="00B851B5"/>
    <w:rsid w:val="00B8525D"/>
    <w:rsid w:val="00B85330"/>
    <w:rsid w:val="00B8549D"/>
    <w:rsid w:val="00B85865"/>
    <w:rsid w:val="00B858E5"/>
    <w:rsid w:val="00B85B61"/>
    <w:rsid w:val="00B85CF2"/>
    <w:rsid w:val="00B865BF"/>
    <w:rsid w:val="00B8667A"/>
    <w:rsid w:val="00B86C88"/>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632"/>
    <w:rsid w:val="00B9390B"/>
    <w:rsid w:val="00B94009"/>
    <w:rsid w:val="00B940F0"/>
    <w:rsid w:val="00B947BF"/>
    <w:rsid w:val="00B948D9"/>
    <w:rsid w:val="00B94E42"/>
    <w:rsid w:val="00B95112"/>
    <w:rsid w:val="00B959EE"/>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A44"/>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4D5"/>
    <w:rsid w:val="00BD5968"/>
    <w:rsid w:val="00BD5D19"/>
    <w:rsid w:val="00BD5F8E"/>
    <w:rsid w:val="00BD6010"/>
    <w:rsid w:val="00BD6122"/>
    <w:rsid w:val="00BD640B"/>
    <w:rsid w:val="00BD6523"/>
    <w:rsid w:val="00BD663A"/>
    <w:rsid w:val="00BD6A15"/>
    <w:rsid w:val="00BD6A80"/>
    <w:rsid w:val="00BD6E82"/>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537"/>
    <w:rsid w:val="00BE6F70"/>
    <w:rsid w:val="00BE700E"/>
    <w:rsid w:val="00BE7441"/>
    <w:rsid w:val="00BE74F3"/>
    <w:rsid w:val="00BE75B6"/>
    <w:rsid w:val="00BE76E3"/>
    <w:rsid w:val="00BE7815"/>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E4"/>
    <w:rsid w:val="00BF2BF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C08"/>
    <w:rsid w:val="00C30FA2"/>
    <w:rsid w:val="00C31212"/>
    <w:rsid w:val="00C314AC"/>
    <w:rsid w:val="00C31541"/>
    <w:rsid w:val="00C31688"/>
    <w:rsid w:val="00C31AE1"/>
    <w:rsid w:val="00C31EC7"/>
    <w:rsid w:val="00C31F3E"/>
    <w:rsid w:val="00C32351"/>
    <w:rsid w:val="00C323BF"/>
    <w:rsid w:val="00C3247C"/>
    <w:rsid w:val="00C327EF"/>
    <w:rsid w:val="00C328AA"/>
    <w:rsid w:val="00C329F3"/>
    <w:rsid w:val="00C32E4B"/>
    <w:rsid w:val="00C33203"/>
    <w:rsid w:val="00C333CE"/>
    <w:rsid w:val="00C3363F"/>
    <w:rsid w:val="00C33A96"/>
    <w:rsid w:val="00C342B2"/>
    <w:rsid w:val="00C3446A"/>
    <w:rsid w:val="00C344A9"/>
    <w:rsid w:val="00C3480B"/>
    <w:rsid w:val="00C34D7A"/>
    <w:rsid w:val="00C3520F"/>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BB7"/>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D54"/>
    <w:rsid w:val="00C74E68"/>
    <w:rsid w:val="00C7551E"/>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E7C"/>
    <w:rsid w:val="00C8400D"/>
    <w:rsid w:val="00C8401E"/>
    <w:rsid w:val="00C841FD"/>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24D"/>
    <w:rsid w:val="00C978A0"/>
    <w:rsid w:val="00CA0118"/>
    <w:rsid w:val="00CA1157"/>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510"/>
    <w:rsid w:val="00CB3B6D"/>
    <w:rsid w:val="00CB3F1F"/>
    <w:rsid w:val="00CB3F9D"/>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35FC"/>
    <w:rsid w:val="00CC386D"/>
    <w:rsid w:val="00CC3CD9"/>
    <w:rsid w:val="00CC3FAB"/>
    <w:rsid w:val="00CC4046"/>
    <w:rsid w:val="00CC4326"/>
    <w:rsid w:val="00CC4328"/>
    <w:rsid w:val="00CC44A0"/>
    <w:rsid w:val="00CC497E"/>
    <w:rsid w:val="00CC5154"/>
    <w:rsid w:val="00CC53BC"/>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771"/>
    <w:rsid w:val="00CD19E5"/>
    <w:rsid w:val="00CD242D"/>
    <w:rsid w:val="00CD2476"/>
    <w:rsid w:val="00CD2867"/>
    <w:rsid w:val="00CD29EB"/>
    <w:rsid w:val="00CD2E0E"/>
    <w:rsid w:val="00CD3272"/>
    <w:rsid w:val="00CD32B7"/>
    <w:rsid w:val="00CD366C"/>
    <w:rsid w:val="00CD36C5"/>
    <w:rsid w:val="00CD3764"/>
    <w:rsid w:val="00CD3AC7"/>
    <w:rsid w:val="00CD3D37"/>
    <w:rsid w:val="00CD4235"/>
    <w:rsid w:val="00CD4470"/>
    <w:rsid w:val="00CD4AC6"/>
    <w:rsid w:val="00CD4F79"/>
    <w:rsid w:val="00CD535C"/>
    <w:rsid w:val="00CD55A6"/>
    <w:rsid w:val="00CD55EC"/>
    <w:rsid w:val="00CD5ADE"/>
    <w:rsid w:val="00CD5B97"/>
    <w:rsid w:val="00CD5CF0"/>
    <w:rsid w:val="00CD5D7D"/>
    <w:rsid w:val="00CD5EDC"/>
    <w:rsid w:val="00CD6191"/>
    <w:rsid w:val="00CD6FF9"/>
    <w:rsid w:val="00CD721E"/>
    <w:rsid w:val="00CD7723"/>
    <w:rsid w:val="00CD7CA1"/>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291E"/>
    <w:rsid w:val="00CE3025"/>
    <w:rsid w:val="00CE312A"/>
    <w:rsid w:val="00CE31CE"/>
    <w:rsid w:val="00CE34A5"/>
    <w:rsid w:val="00CE3932"/>
    <w:rsid w:val="00CE39B8"/>
    <w:rsid w:val="00CE3C28"/>
    <w:rsid w:val="00CE3EE4"/>
    <w:rsid w:val="00CE3F87"/>
    <w:rsid w:val="00CE48B8"/>
    <w:rsid w:val="00CE4A3C"/>
    <w:rsid w:val="00CE4B58"/>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51"/>
    <w:rsid w:val="00CF59EF"/>
    <w:rsid w:val="00CF5B3C"/>
    <w:rsid w:val="00CF600D"/>
    <w:rsid w:val="00CF6647"/>
    <w:rsid w:val="00CF66EC"/>
    <w:rsid w:val="00CF6834"/>
    <w:rsid w:val="00CF6B4F"/>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09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5E2"/>
    <w:rsid w:val="00D1398B"/>
    <w:rsid w:val="00D13A39"/>
    <w:rsid w:val="00D13CEA"/>
    <w:rsid w:val="00D13E9C"/>
    <w:rsid w:val="00D13F85"/>
    <w:rsid w:val="00D14B9D"/>
    <w:rsid w:val="00D158C1"/>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175"/>
    <w:rsid w:val="00D21515"/>
    <w:rsid w:val="00D21B20"/>
    <w:rsid w:val="00D22C56"/>
    <w:rsid w:val="00D23009"/>
    <w:rsid w:val="00D231A2"/>
    <w:rsid w:val="00D23317"/>
    <w:rsid w:val="00D23582"/>
    <w:rsid w:val="00D235F9"/>
    <w:rsid w:val="00D240F9"/>
    <w:rsid w:val="00D24115"/>
    <w:rsid w:val="00D24132"/>
    <w:rsid w:val="00D24551"/>
    <w:rsid w:val="00D247A4"/>
    <w:rsid w:val="00D24D98"/>
    <w:rsid w:val="00D2507F"/>
    <w:rsid w:val="00D25598"/>
    <w:rsid w:val="00D256CD"/>
    <w:rsid w:val="00D25B58"/>
    <w:rsid w:val="00D261F3"/>
    <w:rsid w:val="00D26ED8"/>
    <w:rsid w:val="00D27138"/>
    <w:rsid w:val="00D271BF"/>
    <w:rsid w:val="00D273A5"/>
    <w:rsid w:val="00D273D2"/>
    <w:rsid w:val="00D276A2"/>
    <w:rsid w:val="00D276AC"/>
    <w:rsid w:val="00D27B0A"/>
    <w:rsid w:val="00D27B6E"/>
    <w:rsid w:val="00D27C52"/>
    <w:rsid w:val="00D27D0D"/>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C6A"/>
    <w:rsid w:val="00D3229B"/>
    <w:rsid w:val="00D322FB"/>
    <w:rsid w:val="00D32340"/>
    <w:rsid w:val="00D32602"/>
    <w:rsid w:val="00D32762"/>
    <w:rsid w:val="00D32845"/>
    <w:rsid w:val="00D32E7D"/>
    <w:rsid w:val="00D335E1"/>
    <w:rsid w:val="00D3387B"/>
    <w:rsid w:val="00D33904"/>
    <w:rsid w:val="00D339F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365"/>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BC8"/>
    <w:rsid w:val="00D851CA"/>
    <w:rsid w:val="00D853E6"/>
    <w:rsid w:val="00D85626"/>
    <w:rsid w:val="00D859F0"/>
    <w:rsid w:val="00D85D6D"/>
    <w:rsid w:val="00D85E60"/>
    <w:rsid w:val="00D86036"/>
    <w:rsid w:val="00D863F0"/>
    <w:rsid w:val="00D864F8"/>
    <w:rsid w:val="00D86888"/>
    <w:rsid w:val="00D86B87"/>
    <w:rsid w:val="00D87CC3"/>
    <w:rsid w:val="00D87E29"/>
    <w:rsid w:val="00D905A5"/>
    <w:rsid w:val="00D9094B"/>
    <w:rsid w:val="00D90BB7"/>
    <w:rsid w:val="00D91058"/>
    <w:rsid w:val="00D914D8"/>
    <w:rsid w:val="00D917A6"/>
    <w:rsid w:val="00D91B0A"/>
    <w:rsid w:val="00D91BA3"/>
    <w:rsid w:val="00D92149"/>
    <w:rsid w:val="00D925D6"/>
    <w:rsid w:val="00D926B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37"/>
    <w:rsid w:val="00D976B6"/>
    <w:rsid w:val="00D976E1"/>
    <w:rsid w:val="00D97713"/>
    <w:rsid w:val="00D97A16"/>
    <w:rsid w:val="00DA01EB"/>
    <w:rsid w:val="00DA024F"/>
    <w:rsid w:val="00DA0440"/>
    <w:rsid w:val="00DA0451"/>
    <w:rsid w:val="00DA0907"/>
    <w:rsid w:val="00DA0C0A"/>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496"/>
    <w:rsid w:val="00DC18CF"/>
    <w:rsid w:val="00DC1CF3"/>
    <w:rsid w:val="00DC22BF"/>
    <w:rsid w:val="00DC2586"/>
    <w:rsid w:val="00DC26E5"/>
    <w:rsid w:val="00DC2802"/>
    <w:rsid w:val="00DC285A"/>
    <w:rsid w:val="00DC2C99"/>
    <w:rsid w:val="00DC34DC"/>
    <w:rsid w:val="00DC3A17"/>
    <w:rsid w:val="00DC3AA6"/>
    <w:rsid w:val="00DC3D77"/>
    <w:rsid w:val="00DC4021"/>
    <w:rsid w:val="00DC4452"/>
    <w:rsid w:val="00DC4691"/>
    <w:rsid w:val="00DC46C9"/>
    <w:rsid w:val="00DC4E1E"/>
    <w:rsid w:val="00DC5019"/>
    <w:rsid w:val="00DC506E"/>
    <w:rsid w:val="00DC55AF"/>
    <w:rsid w:val="00DC562C"/>
    <w:rsid w:val="00DC57CC"/>
    <w:rsid w:val="00DC5BCB"/>
    <w:rsid w:val="00DC5F92"/>
    <w:rsid w:val="00DC5FC9"/>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2BC"/>
    <w:rsid w:val="00DD136C"/>
    <w:rsid w:val="00DD1B7C"/>
    <w:rsid w:val="00DD25F4"/>
    <w:rsid w:val="00DD29E5"/>
    <w:rsid w:val="00DD2B70"/>
    <w:rsid w:val="00DD2FEC"/>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1A97"/>
    <w:rsid w:val="00DF280E"/>
    <w:rsid w:val="00DF3017"/>
    <w:rsid w:val="00DF3CC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920"/>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551"/>
    <w:rsid w:val="00E10B6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C37"/>
    <w:rsid w:val="00E26D01"/>
    <w:rsid w:val="00E27011"/>
    <w:rsid w:val="00E3001D"/>
    <w:rsid w:val="00E3002C"/>
    <w:rsid w:val="00E30128"/>
    <w:rsid w:val="00E3033C"/>
    <w:rsid w:val="00E30EEC"/>
    <w:rsid w:val="00E31003"/>
    <w:rsid w:val="00E312C2"/>
    <w:rsid w:val="00E324A8"/>
    <w:rsid w:val="00E32650"/>
    <w:rsid w:val="00E32AD0"/>
    <w:rsid w:val="00E32D31"/>
    <w:rsid w:val="00E33133"/>
    <w:rsid w:val="00E332A9"/>
    <w:rsid w:val="00E3341B"/>
    <w:rsid w:val="00E33806"/>
    <w:rsid w:val="00E33820"/>
    <w:rsid w:val="00E33AA3"/>
    <w:rsid w:val="00E34624"/>
    <w:rsid w:val="00E3475E"/>
    <w:rsid w:val="00E34AD5"/>
    <w:rsid w:val="00E34B51"/>
    <w:rsid w:val="00E34D30"/>
    <w:rsid w:val="00E3515C"/>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1"/>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866"/>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845"/>
    <w:rsid w:val="00EA6FF4"/>
    <w:rsid w:val="00EA723B"/>
    <w:rsid w:val="00EA727F"/>
    <w:rsid w:val="00EA7BB1"/>
    <w:rsid w:val="00EA7C8D"/>
    <w:rsid w:val="00EA7D86"/>
    <w:rsid w:val="00EA7EF8"/>
    <w:rsid w:val="00EB04C4"/>
    <w:rsid w:val="00EB0727"/>
    <w:rsid w:val="00EB0748"/>
    <w:rsid w:val="00EB08D0"/>
    <w:rsid w:val="00EB0D4F"/>
    <w:rsid w:val="00EB12D2"/>
    <w:rsid w:val="00EB12D8"/>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5CF7"/>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77"/>
    <w:rsid w:val="00F00493"/>
    <w:rsid w:val="00F0085B"/>
    <w:rsid w:val="00F00B0E"/>
    <w:rsid w:val="00F00B4A"/>
    <w:rsid w:val="00F00F95"/>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30B"/>
    <w:rsid w:val="00F07420"/>
    <w:rsid w:val="00F079C3"/>
    <w:rsid w:val="00F07C71"/>
    <w:rsid w:val="00F07F87"/>
    <w:rsid w:val="00F1060A"/>
    <w:rsid w:val="00F10900"/>
    <w:rsid w:val="00F10BC9"/>
    <w:rsid w:val="00F10CC9"/>
    <w:rsid w:val="00F10DDF"/>
    <w:rsid w:val="00F10F69"/>
    <w:rsid w:val="00F110C3"/>
    <w:rsid w:val="00F110EB"/>
    <w:rsid w:val="00F11324"/>
    <w:rsid w:val="00F11541"/>
    <w:rsid w:val="00F11C8F"/>
    <w:rsid w:val="00F12437"/>
    <w:rsid w:val="00F124C1"/>
    <w:rsid w:val="00F12A02"/>
    <w:rsid w:val="00F12C2D"/>
    <w:rsid w:val="00F12ED2"/>
    <w:rsid w:val="00F12EDD"/>
    <w:rsid w:val="00F131AF"/>
    <w:rsid w:val="00F13883"/>
    <w:rsid w:val="00F13A3F"/>
    <w:rsid w:val="00F13A72"/>
    <w:rsid w:val="00F13E84"/>
    <w:rsid w:val="00F13FEA"/>
    <w:rsid w:val="00F14208"/>
    <w:rsid w:val="00F142D0"/>
    <w:rsid w:val="00F149AA"/>
    <w:rsid w:val="00F14C76"/>
    <w:rsid w:val="00F14E2E"/>
    <w:rsid w:val="00F14EA4"/>
    <w:rsid w:val="00F1539E"/>
    <w:rsid w:val="00F15792"/>
    <w:rsid w:val="00F158AF"/>
    <w:rsid w:val="00F15994"/>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41A"/>
    <w:rsid w:val="00F23705"/>
    <w:rsid w:val="00F23A73"/>
    <w:rsid w:val="00F23A80"/>
    <w:rsid w:val="00F23A98"/>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0FE9"/>
    <w:rsid w:val="00F411E4"/>
    <w:rsid w:val="00F4142D"/>
    <w:rsid w:val="00F417F5"/>
    <w:rsid w:val="00F418BA"/>
    <w:rsid w:val="00F419E3"/>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47B8C"/>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BAC"/>
    <w:rsid w:val="00F64CAB"/>
    <w:rsid w:val="00F64EDA"/>
    <w:rsid w:val="00F6503F"/>
    <w:rsid w:val="00F653F7"/>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B92"/>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8CE"/>
    <w:rsid w:val="00F74C1E"/>
    <w:rsid w:val="00F74D1A"/>
    <w:rsid w:val="00F74F85"/>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76D"/>
    <w:rsid w:val="00F84D71"/>
    <w:rsid w:val="00F855EA"/>
    <w:rsid w:val="00F86208"/>
    <w:rsid w:val="00F86222"/>
    <w:rsid w:val="00F8646F"/>
    <w:rsid w:val="00F865A4"/>
    <w:rsid w:val="00F869E2"/>
    <w:rsid w:val="00F86D54"/>
    <w:rsid w:val="00F86E1D"/>
    <w:rsid w:val="00F87CB5"/>
    <w:rsid w:val="00F900CD"/>
    <w:rsid w:val="00F9034B"/>
    <w:rsid w:val="00F903AC"/>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4F"/>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8E4"/>
    <w:rsid w:val="00FA698A"/>
    <w:rsid w:val="00FA6EF9"/>
    <w:rsid w:val="00FA6F10"/>
    <w:rsid w:val="00FA73BC"/>
    <w:rsid w:val="00FA75D9"/>
    <w:rsid w:val="00FA7627"/>
    <w:rsid w:val="00FA7832"/>
    <w:rsid w:val="00FA7AC8"/>
    <w:rsid w:val="00FA7D7F"/>
    <w:rsid w:val="00FA7F1D"/>
    <w:rsid w:val="00FB0620"/>
    <w:rsid w:val="00FB0687"/>
    <w:rsid w:val="00FB073B"/>
    <w:rsid w:val="00FB0BF8"/>
    <w:rsid w:val="00FB0D1B"/>
    <w:rsid w:val="00FB0D8D"/>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3FD2"/>
    <w:rsid w:val="00FC440C"/>
    <w:rsid w:val="00FC4781"/>
    <w:rsid w:val="00FC4887"/>
    <w:rsid w:val="00FC4D6D"/>
    <w:rsid w:val="00FC5447"/>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D0555"/>
    <w:rsid w:val="00FD081C"/>
    <w:rsid w:val="00FD08B4"/>
    <w:rsid w:val="00FD0C58"/>
    <w:rsid w:val="00FD10F3"/>
    <w:rsid w:val="00FD13B0"/>
    <w:rsid w:val="00FD1566"/>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CCE"/>
    <w:rsid w:val="00FE5D69"/>
    <w:rsid w:val="00FE5D77"/>
    <w:rsid w:val="00FE5E34"/>
    <w:rsid w:val="00FE5F07"/>
    <w:rsid w:val="00FE5F41"/>
    <w:rsid w:val="00FE61AF"/>
    <w:rsid w:val="00FE62ED"/>
    <w:rsid w:val="00FE65E0"/>
    <w:rsid w:val="00FE6E75"/>
    <w:rsid w:val="00FE6F55"/>
    <w:rsid w:val="00FE6FAA"/>
    <w:rsid w:val="00FE7070"/>
    <w:rsid w:val="00FE72E0"/>
    <w:rsid w:val="00FE7446"/>
    <w:rsid w:val="00FE7562"/>
    <w:rsid w:val="00FE773E"/>
    <w:rsid w:val="00FE78B5"/>
    <w:rsid w:val="00FF0552"/>
    <w:rsid w:val="00FF0BFA"/>
    <w:rsid w:val="00FF0DE3"/>
    <w:rsid w:val="00FF0E7D"/>
    <w:rsid w:val="00FF1504"/>
    <w:rsid w:val="00FF1D1B"/>
    <w:rsid w:val="00FF2032"/>
    <w:rsid w:val="00FF20B3"/>
    <w:rsid w:val="00FF21D4"/>
    <w:rsid w:val="00FF22DD"/>
    <w:rsid w:val="00FF265F"/>
    <w:rsid w:val="00FF2A01"/>
    <w:rsid w:val="00FF2A42"/>
    <w:rsid w:val="00FF2FAE"/>
    <w:rsid w:val="00FF3E7E"/>
    <w:rsid w:val="00FF423F"/>
    <w:rsid w:val="00FF43AE"/>
    <w:rsid w:val="00FF446A"/>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0.sv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sv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svg"/><Relationship Id="rId23" Type="http://schemas.openxmlformats.org/officeDocument/2006/relationships/image" Target="media/image12.svg"/><Relationship Id="rId10" Type="http://schemas.openxmlformats.org/officeDocument/2006/relationships/footnotes" Target="footnotes.xml"/><Relationship Id="rId19" Type="http://schemas.openxmlformats.org/officeDocument/2006/relationships/image" Target="media/image8.sv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1309</TotalTime>
  <Pages>8</Pages>
  <Words>3815</Words>
  <Characters>21750</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353</cp:revision>
  <cp:lastPrinted>2010-04-02T09:58:00Z</cp:lastPrinted>
  <dcterms:created xsi:type="dcterms:W3CDTF">2023-08-10T01:13:00Z</dcterms:created>
  <dcterms:modified xsi:type="dcterms:W3CDTF">2024-02-16T08:16:00Z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