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3D07E" w14:textId="7FEE5B79" w:rsidR="00F3249B" w:rsidRPr="001C1A03" w:rsidRDefault="00F3249B" w:rsidP="00F3249B">
      <w:pPr>
        <w:pStyle w:val="Header"/>
        <w:tabs>
          <w:tab w:val="right" w:pos="9639"/>
        </w:tabs>
        <w:rPr>
          <w:i/>
          <w:iCs/>
          <w:noProof w:val="0"/>
          <w:sz w:val="24"/>
          <w:szCs w:val="24"/>
          <w:lang w:val="en-US"/>
        </w:rPr>
      </w:pPr>
      <w:r w:rsidRPr="001C1A03">
        <w:rPr>
          <w:noProof w:val="0"/>
          <w:sz w:val="24"/>
          <w:szCs w:val="24"/>
          <w:lang w:val="en-US"/>
        </w:rPr>
        <w:t>3GPP TSG-RAN WG</w:t>
      </w:r>
      <w:r w:rsidR="00913642">
        <w:rPr>
          <w:noProof w:val="0"/>
          <w:sz w:val="24"/>
          <w:szCs w:val="24"/>
          <w:lang w:val="en-US"/>
        </w:rPr>
        <w:t>1</w:t>
      </w:r>
      <w:r w:rsidRPr="001C1A03">
        <w:rPr>
          <w:noProof w:val="0"/>
          <w:sz w:val="24"/>
          <w:szCs w:val="24"/>
          <w:lang w:val="en-US"/>
        </w:rPr>
        <w:t xml:space="preserve"> Meeting #</w:t>
      </w:r>
      <w:r w:rsidR="004E6726">
        <w:rPr>
          <w:noProof w:val="0"/>
          <w:sz w:val="24"/>
          <w:szCs w:val="24"/>
          <w:lang w:val="en-US"/>
        </w:rPr>
        <w:t>116</w:t>
      </w:r>
      <w:r w:rsidRPr="001C1A03">
        <w:rPr>
          <w:bCs/>
          <w:noProof w:val="0"/>
          <w:sz w:val="24"/>
          <w:szCs w:val="24"/>
          <w:lang w:val="en-US"/>
        </w:rPr>
        <w:tab/>
      </w:r>
      <w:r w:rsidR="005A3353" w:rsidRPr="005A3353">
        <w:rPr>
          <w:bCs/>
          <w:noProof w:val="0"/>
          <w:sz w:val="24"/>
          <w:szCs w:val="24"/>
          <w:lang w:val="en-US"/>
        </w:rPr>
        <w:t>R1-2400</w:t>
      </w:r>
      <w:r w:rsidR="008609FC">
        <w:rPr>
          <w:bCs/>
          <w:noProof w:val="0"/>
          <w:sz w:val="24"/>
          <w:szCs w:val="24"/>
          <w:lang w:val="en-US"/>
        </w:rPr>
        <w:t>756</w:t>
      </w:r>
    </w:p>
    <w:p w14:paraId="03626026" w14:textId="04EB0161" w:rsidR="00F3249B" w:rsidRPr="00737122" w:rsidRDefault="004908D4" w:rsidP="00F3249B">
      <w:pPr>
        <w:pStyle w:val="Header"/>
        <w:tabs>
          <w:tab w:val="right" w:pos="9639"/>
        </w:tabs>
        <w:rPr>
          <w:noProof w:val="0"/>
          <w:sz w:val="24"/>
          <w:szCs w:val="24"/>
          <w:lang w:val="da-DK"/>
        </w:rPr>
      </w:pPr>
      <w:r>
        <w:rPr>
          <w:sz w:val="24"/>
          <w:szCs w:val="24"/>
          <w:lang w:eastAsia="zh-CN"/>
        </w:rPr>
        <w:t>26 Feb</w:t>
      </w:r>
      <w:r w:rsidR="00C005DD">
        <w:rPr>
          <w:sz w:val="24"/>
          <w:szCs w:val="24"/>
          <w:lang w:eastAsia="zh-CN"/>
        </w:rPr>
        <w:t>urary</w:t>
      </w:r>
      <w:r w:rsidR="00F3249B">
        <w:rPr>
          <w:sz w:val="24"/>
          <w:szCs w:val="24"/>
          <w:lang w:eastAsia="zh-CN"/>
        </w:rPr>
        <w:t xml:space="preserve"> </w:t>
      </w:r>
      <w:r w:rsidR="00F3249B" w:rsidRPr="0099316A">
        <w:rPr>
          <w:sz w:val="24"/>
          <w:szCs w:val="24"/>
          <w:lang w:val="en-US" w:eastAsia="zh-CN"/>
        </w:rPr>
        <w:t>–</w:t>
      </w:r>
      <w:r w:rsidR="00F3249B" w:rsidRPr="0099316A">
        <w:rPr>
          <w:sz w:val="24"/>
          <w:szCs w:val="24"/>
          <w:lang w:eastAsia="zh-CN"/>
        </w:rPr>
        <w:t xml:space="preserve"> </w:t>
      </w:r>
      <w:r>
        <w:rPr>
          <w:sz w:val="24"/>
          <w:szCs w:val="24"/>
          <w:lang w:eastAsia="zh-CN"/>
        </w:rPr>
        <w:t>01 Mar</w:t>
      </w:r>
      <w:r w:rsidR="00C005DD">
        <w:rPr>
          <w:sz w:val="24"/>
          <w:szCs w:val="24"/>
          <w:lang w:eastAsia="zh-CN"/>
        </w:rPr>
        <w:t>ch</w:t>
      </w:r>
      <w:r w:rsidR="00F3249B" w:rsidRPr="0099316A">
        <w:rPr>
          <w:sz w:val="24"/>
          <w:szCs w:val="24"/>
          <w:lang w:eastAsia="zh-CN"/>
        </w:rPr>
        <w:t xml:space="preserve"> </w:t>
      </w:r>
      <w:r w:rsidR="00C005DD">
        <w:rPr>
          <w:sz w:val="24"/>
          <w:szCs w:val="24"/>
          <w:lang w:eastAsia="zh-CN"/>
        </w:rPr>
        <w:t>2024</w:t>
      </w:r>
      <w:r w:rsidR="00F3249B">
        <w:rPr>
          <w:sz w:val="24"/>
          <w:szCs w:val="24"/>
          <w:lang w:eastAsia="zh-CN"/>
        </w:rPr>
        <w:t xml:space="preserve">, </w:t>
      </w:r>
      <w:r w:rsidR="00D14DB9" w:rsidRPr="00D14DB9">
        <w:rPr>
          <w:sz w:val="24"/>
          <w:szCs w:val="24"/>
          <w:lang w:eastAsia="zh-CN"/>
        </w:rPr>
        <w:t>Athens, GR</w:t>
      </w:r>
      <w:r w:rsidR="00F3249B" w:rsidRPr="00737122">
        <w:rPr>
          <w:noProof w:val="0"/>
          <w:sz w:val="24"/>
          <w:szCs w:val="24"/>
          <w:lang w:val="da-DK" w:eastAsia="zh-CN"/>
        </w:rPr>
        <w:tab/>
      </w:r>
    </w:p>
    <w:p w14:paraId="350CE1B6" w14:textId="77777777" w:rsidR="00CD4C7B" w:rsidRPr="00F3249B" w:rsidRDefault="00CD4C7B" w:rsidP="00CD4C7B">
      <w:pPr>
        <w:pStyle w:val="Header"/>
        <w:rPr>
          <w:rFonts w:eastAsia="MS Mincho"/>
          <w:bCs/>
          <w:noProof w:val="0"/>
          <w:sz w:val="24"/>
          <w:lang w:val="da-DK"/>
        </w:rPr>
      </w:pPr>
    </w:p>
    <w:p w14:paraId="4A3BC02F" w14:textId="329CEFF8" w:rsidR="00CD4C7B" w:rsidRPr="00296B72" w:rsidRDefault="00CD4C7B" w:rsidP="00CD4C7B">
      <w:pPr>
        <w:pStyle w:val="CRCoverPage"/>
        <w:tabs>
          <w:tab w:val="left" w:pos="1985"/>
        </w:tabs>
        <w:rPr>
          <w:rFonts w:eastAsia="SimSun" w:cs="Arial"/>
          <w:b/>
          <w:bCs/>
          <w:sz w:val="24"/>
          <w:lang w:eastAsia="zh-CN"/>
        </w:rPr>
      </w:pPr>
      <w:r w:rsidRPr="00B266B0">
        <w:rPr>
          <w:rFonts w:cs="Arial"/>
          <w:b/>
          <w:bCs/>
          <w:sz w:val="24"/>
        </w:rPr>
        <w:t>Agenda item:</w:t>
      </w:r>
      <w:r>
        <w:rPr>
          <w:rFonts w:cs="Arial"/>
          <w:b/>
          <w:bCs/>
          <w:sz w:val="24"/>
        </w:rPr>
        <w:tab/>
      </w:r>
      <w:r w:rsidR="00381693" w:rsidRPr="00381693">
        <w:rPr>
          <w:rFonts w:eastAsia="SimSun" w:cs="Arial"/>
          <w:b/>
          <w:bCs/>
          <w:sz w:val="24"/>
          <w:lang w:eastAsia="zh-CN"/>
        </w:rPr>
        <w:t>9.</w:t>
      </w:r>
      <w:r w:rsidR="00C0392C">
        <w:rPr>
          <w:rFonts w:eastAsia="SimSun" w:cs="Arial"/>
          <w:b/>
          <w:bCs/>
          <w:sz w:val="24"/>
          <w:lang w:eastAsia="zh-CN"/>
        </w:rPr>
        <w:t>4.2.1</w:t>
      </w:r>
    </w:p>
    <w:p w14:paraId="7148A656" w14:textId="235C40F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0392C">
        <w:rPr>
          <w:rFonts w:ascii="Arial" w:hAnsi="Arial" w:cs="Arial"/>
          <w:b/>
          <w:bCs/>
          <w:sz w:val="24"/>
        </w:rPr>
        <w:t>Lekha Wireless Solutions</w:t>
      </w:r>
    </w:p>
    <w:p w14:paraId="0B22143A" w14:textId="2693AAFA"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4752AE">
        <w:rPr>
          <w:rFonts w:ascii="Arial" w:hAnsi="Arial" w:cs="Arial"/>
          <w:b/>
          <w:bCs/>
          <w:sz w:val="24"/>
        </w:rPr>
        <w:t xml:space="preserve">On </w:t>
      </w:r>
      <w:bookmarkStart w:id="0" w:name="_Hlk158729819"/>
      <w:r w:rsidR="00C351D6">
        <w:rPr>
          <w:rFonts w:ascii="Arial" w:hAnsi="Arial" w:cs="Arial"/>
          <w:b/>
          <w:bCs/>
          <w:sz w:val="24"/>
          <w:lang w:eastAsia="zh-CN"/>
        </w:rPr>
        <w:t>General Physical Layer Design Considerations</w:t>
      </w:r>
      <w:r w:rsidR="00C0392C">
        <w:rPr>
          <w:rFonts w:ascii="Arial" w:hAnsi="Arial" w:cs="Arial"/>
          <w:b/>
          <w:bCs/>
          <w:sz w:val="24"/>
          <w:lang w:eastAsia="zh-CN"/>
        </w:rPr>
        <w:t xml:space="preserve"> for Ambient IoT Applications</w:t>
      </w:r>
      <w:bookmarkEnd w:id="0"/>
    </w:p>
    <w:p w14:paraId="356EA699" w14:textId="44593A7D"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Heading1"/>
      </w:pPr>
      <w:r w:rsidRPr="006E13D1">
        <w:t>1</w:t>
      </w:r>
      <w:r w:rsidRPr="006E13D1">
        <w:tab/>
      </w:r>
      <w:r w:rsidR="0056573F">
        <w:t>Introduction</w:t>
      </w:r>
    </w:p>
    <w:p w14:paraId="2B08DC94" w14:textId="60BD8BF0" w:rsidR="00184800" w:rsidRDefault="00350823" w:rsidP="002D5A83">
      <w:pPr>
        <w:spacing w:afterLines="50" w:after="156"/>
        <w:jc w:val="both"/>
        <w:rPr>
          <w:rFonts w:eastAsiaTheme="minorEastAsia"/>
          <w:sz w:val="22"/>
        </w:rPr>
      </w:pPr>
      <w:r>
        <w:rPr>
          <w:rFonts w:eastAsiaTheme="minorEastAsia"/>
          <w:sz w:val="22"/>
        </w:rPr>
        <w:t>Based on the latest agreements of RAN#102 plenary meeting, a</w:t>
      </w:r>
      <w:r w:rsidR="00C0392C">
        <w:rPr>
          <w:rFonts w:eastAsiaTheme="minorEastAsia"/>
          <w:sz w:val="22"/>
        </w:rPr>
        <w:t>n</w:t>
      </w:r>
      <w:r>
        <w:rPr>
          <w:rFonts w:eastAsiaTheme="minorEastAsia"/>
          <w:sz w:val="22"/>
        </w:rPr>
        <w:t xml:space="preserve"> </w:t>
      </w:r>
      <w:r w:rsidR="00C0392C">
        <w:rPr>
          <w:rFonts w:eastAsiaTheme="minorEastAsia"/>
          <w:sz w:val="22"/>
        </w:rPr>
        <w:t>S</w:t>
      </w:r>
      <w:r>
        <w:rPr>
          <w:rFonts w:eastAsiaTheme="minorEastAsia"/>
          <w:sz w:val="22"/>
        </w:rPr>
        <w:t xml:space="preserve">I on </w:t>
      </w:r>
      <w:r w:rsidR="00C0392C" w:rsidRPr="00C0392C">
        <w:rPr>
          <w:rFonts w:eastAsiaTheme="minorEastAsia"/>
          <w:sz w:val="22"/>
        </w:rPr>
        <w:t>Study on solutions for Ambient IoT (Internet of Things) in NR</w:t>
      </w:r>
      <w:r>
        <w:rPr>
          <w:rFonts w:eastAsiaTheme="minorEastAsia"/>
          <w:sz w:val="22"/>
        </w:rPr>
        <w:t xml:space="preserve"> has been approved [1], with the following objectives:</w:t>
      </w:r>
    </w:p>
    <w:tbl>
      <w:tblPr>
        <w:tblStyle w:val="TableGrid"/>
        <w:tblW w:w="0" w:type="auto"/>
        <w:tblLook w:val="04A0" w:firstRow="1" w:lastRow="0" w:firstColumn="1" w:lastColumn="0" w:noHBand="0" w:noVBand="1"/>
      </w:tblPr>
      <w:tblGrid>
        <w:gridCol w:w="9631"/>
      </w:tblGrid>
      <w:tr w:rsidR="002D5A83" w14:paraId="0ED1551C" w14:textId="77777777" w:rsidTr="002D5A83">
        <w:tc>
          <w:tcPr>
            <w:tcW w:w="9962" w:type="dxa"/>
            <w:tcBorders>
              <w:top w:val="single" w:sz="4" w:space="0" w:color="auto"/>
              <w:left w:val="single" w:sz="4" w:space="0" w:color="auto"/>
              <w:bottom w:val="single" w:sz="4" w:space="0" w:color="auto"/>
              <w:right w:val="single" w:sz="4" w:space="0" w:color="auto"/>
            </w:tcBorders>
          </w:tcPr>
          <w:p w14:paraId="67B96712" w14:textId="77777777" w:rsidR="000E6C9A" w:rsidRDefault="000E6C9A" w:rsidP="000E6C9A">
            <w:pPr>
              <w:numPr>
                <w:ilvl w:val="0"/>
                <w:numId w:val="16"/>
              </w:numPr>
              <w:overflowPunct w:val="0"/>
              <w:autoSpaceDE w:val="0"/>
              <w:autoSpaceDN w:val="0"/>
              <w:adjustRightInd w:val="0"/>
              <w:spacing w:after="120"/>
              <w:ind w:right="-96"/>
              <w:jc w:val="both"/>
              <w:textAlignment w:val="baseline"/>
              <w:rPr>
                <w:lang w:eastAsia="ja-JP"/>
              </w:rPr>
            </w:pPr>
            <w:r w:rsidRPr="00B26D3D">
              <w:rPr>
                <w:lang w:eastAsia="ja-JP"/>
              </w:rPr>
              <w:t>RAN1-led:</w:t>
            </w:r>
          </w:p>
          <w:p w14:paraId="4EB4102E" w14:textId="77777777" w:rsidR="000E6C9A" w:rsidRPr="00D1189D" w:rsidRDefault="000E6C9A" w:rsidP="000E6C9A">
            <w:pPr>
              <w:spacing w:after="120"/>
              <w:ind w:right="-96" w:firstLine="720"/>
              <w:jc w:val="both"/>
              <w:rPr>
                <w:lang w:eastAsia="ja-JP"/>
              </w:rPr>
            </w:pPr>
            <w:r w:rsidRPr="00D1189D">
              <w:rPr>
                <w:lang w:eastAsia="ja-JP"/>
              </w:rPr>
              <w:t>For the Ambient IoT DL and UL:</w:t>
            </w:r>
          </w:p>
          <w:p w14:paraId="6CDD8B1A" w14:textId="5952326E" w:rsidR="000E6C9A" w:rsidRDefault="000E6C9A" w:rsidP="000E6C9A">
            <w:pPr>
              <w:numPr>
                <w:ilvl w:val="1"/>
                <w:numId w:val="16"/>
              </w:numPr>
              <w:overflowPunct w:val="0"/>
              <w:autoSpaceDE w:val="0"/>
              <w:autoSpaceDN w:val="0"/>
              <w:adjustRightInd w:val="0"/>
              <w:spacing w:after="120"/>
              <w:ind w:right="-96"/>
              <w:jc w:val="both"/>
              <w:textAlignment w:val="baseline"/>
              <w:rPr>
                <w:lang w:eastAsia="ja-JP"/>
              </w:rPr>
            </w:pPr>
            <w:r>
              <w:rPr>
                <w:lang w:eastAsia="ja-JP"/>
              </w:rPr>
              <w:t>Frame structure, synchronization and timing, random access.</w:t>
            </w:r>
          </w:p>
          <w:p w14:paraId="0A2E4ED9" w14:textId="77777777" w:rsidR="000E6C9A" w:rsidRDefault="000E6C9A" w:rsidP="000E6C9A">
            <w:pPr>
              <w:numPr>
                <w:ilvl w:val="1"/>
                <w:numId w:val="16"/>
              </w:numPr>
              <w:overflowPunct w:val="0"/>
              <w:autoSpaceDE w:val="0"/>
              <w:autoSpaceDN w:val="0"/>
              <w:adjustRightInd w:val="0"/>
              <w:spacing w:after="120"/>
              <w:ind w:right="-96"/>
              <w:jc w:val="both"/>
              <w:textAlignment w:val="baseline"/>
              <w:rPr>
                <w:lang w:eastAsia="ja-JP"/>
              </w:rPr>
            </w:pPr>
            <w:r>
              <w:rPr>
                <w:lang w:eastAsia="ja-JP"/>
              </w:rPr>
              <w:t>Numerologies, bandwidths, and multiple access</w:t>
            </w:r>
          </w:p>
          <w:p w14:paraId="2D938B9D" w14:textId="77777777" w:rsidR="000E6C9A" w:rsidRDefault="000E6C9A" w:rsidP="000E6C9A">
            <w:pPr>
              <w:numPr>
                <w:ilvl w:val="1"/>
                <w:numId w:val="16"/>
              </w:numPr>
              <w:overflowPunct w:val="0"/>
              <w:autoSpaceDE w:val="0"/>
              <w:autoSpaceDN w:val="0"/>
              <w:adjustRightInd w:val="0"/>
              <w:spacing w:after="120"/>
              <w:ind w:right="-96"/>
              <w:jc w:val="both"/>
              <w:textAlignment w:val="baseline"/>
              <w:rPr>
                <w:lang w:eastAsia="ja-JP"/>
              </w:rPr>
            </w:pPr>
            <w:r>
              <w:rPr>
                <w:lang w:eastAsia="ja-JP"/>
              </w:rPr>
              <w:t>Waveforms and modulations</w:t>
            </w:r>
          </w:p>
          <w:p w14:paraId="105FC308" w14:textId="66BC5066" w:rsidR="000E6C9A" w:rsidRDefault="000E6C9A" w:rsidP="000E6C9A">
            <w:pPr>
              <w:numPr>
                <w:ilvl w:val="1"/>
                <w:numId w:val="16"/>
              </w:numPr>
              <w:overflowPunct w:val="0"/>
              <w:autoSpaceDE w:val="0"/>
              <w:autoSpaceDN w:val="0"/>
              <w:adjustRightInd w:val="0"/>
              <w:spacing w:after="120"/>
              <w:ind w:right="-96"/>
              <w:jc w:val="both"/>
              <w:textAlignment w:val="baseline"/>
              <w:rPr>
                <w:lang w:eastAsia="ja-JP"/>
              </w:rPr>
            </w:pPr>
            <w:r>
              <w:rPr>
                <w:lang w:eastAsia="ja-JP"/>
              </w:rPr>
              <w:t>Channel coding.</w:t>
            </w:r>
          </w:p>
          <w:p w14:paraId="44C9B7D6" w14:textId="39157558" w:rsidR="000E6C9A" w:rsidRDefault="000E6C9A" w:rsidP="000E6C9A">
            <w:pPr>
              <w:numPr>
                <w:ilvl w:val="1"/>
                <w:numId w:val="16"/>
              </w:numPr>
              <w:overflowPunct w:val="0"/>
              <w:autoSpaceDE w:val="0"/>
              <w:autoSpaceDN w:val="0"/>
              <w:adjustRightInd w:val="0"/>
              <w:spacing w:after="120"/>
              <w:ind w:right="-96"/>
              <w:jc w:val="both"/>
              <w:textAlignment w:val="baseline"/>
              <w:rPr>
                <w:lang w:eastAsia="ja-JP"/>
              </w:rPr>
            </w:pPr>
            <w:r>
              <w:rPr>
                <w:lang w:eastAsia="ja-JP"/>
              </w:rPr>
              <w:t>Downlink channel/signal aspects.</w:t>
            </w:r>
          </w:p>
          <w:p w14:paraId="099E73D9" w14:textId="77777777" w:rsidR="000E6C9A" w:rsidRDefault="000E6C9A" w:rsidP="000E6C9A">
            <w:pPr>
              <w:numPr>
                <w:ilvl w:val="1"/>
                <w:numId w:val="16"/>
              </w:numPr>
              <w:overflowPunct w:val="0"/>
              <w:autoSpaceDE w:val="0"/>
              <w:autoSpaceDN w:val="0"/>
              <w:adjustRightInd w:val="0"/>
              <w:spacing w:after="120"/>
              <w:ind w:right="-96"/>
              <w:jc w:val="both"/>
              <w:textAlignment w:val="baseline"/>
              <w:rPr>
                <w:lang w:eastAsia="ja-JP"/>
              </w:rPr>
            </w:pPr>
            <w:r>
              <w:rPr>
                <w:lang w:eastAsia="ja-JP"/>
              </w:rPr>
              <w:t>Uplink channel/signal aspects</w:t>
            </w:r>
          </w:p>
          <w:p w14:paraId="1ECEFCEA" w14:textId="77777777" w:rsidR="000E6C9A" w:rsidRDefault="000E6C9A" w:rsidP="000E6C9A">
            <w:pPr>
              <w:numPr>
                <w:ilvl w:val="1"/>
                <w:numId w:val="16"/>
              </w:numPr>
              <w:overflowPunct w:val="0"/>
              <w:autoSpaceDE w:val="0"/>
              <w:autoSpaceDN w:val="0"/>
              <w:adjustRightInd w:val="0"/>
              <w:spacing w:after="120"/>
              <w:ind w:right="-96"/>
              <w:jc w:val="both"/>
              <w:textAlignment w:val="baseline"/>
              <w:rPr>
                <w:lang w:eastAsia="ja-JP"/>
              </w:rPr>
            </w:pPr>
            <w:r>
              <w:rPr>
                <w:lang w:eastAsia="ja-JP"/>
              </w:rPr>
              <w:t>Scheduling and timing relationships</w:t>
            </w:r>
          </w:p>
          <w:p w14:paraId="05C94F83" w14:textId="12994B5E" w:rsidR="000E6C9A" w:rsidRDefault="000E6C9A" w:rsidP="000E6C9A">
            <w:pPr>
              <w:numPr>
                <w:ilvl w:val="1"/>
                <w:numId w:val="16"/>
              </w:numPr>
              <w:overflowPunct w:val="0"/>
              <w:autoSpaceDE w:val="0"/>
              <w:autoSpaceDN w:val="0"/>
              <w:adjustRightInd w:val="0"/>
              <w:spacing w:after="120"/>
              <w:ind w:right="-96"/>
              <w:jc w:val="both"/>
              <w:textAlignment w:val="baseline"/>
              <w:rPr>
                <w:lang w:eastAsia="ja-JP"/>
              </w:rPr>
            </w:pPr>
            <w:r>
              <w:rPr>
                <w:lang w:eastAsia="ja-JP"/>
              </w:rPr>
              <w:t xml:space="preserve">Study necessary characteristics of carrier-wave waveform for a carrier wave provided externally to the Ambient IoT device, including for interference handling at Ambient IoT UL receiver, and at NR base station. </w:t>
            </w:r>
          </w:p>
          <w:p w14:paraId="08826E62" w14:textId="5C66D728" w:rsidR="002D5A83" w:rsidRPr="000E6C9A" w:rsidRDefault="000E6C9A" w:rsidP="000E6C9A">
            <w:pPr>
              <w:spacing w:after="120"/>
              <w:ind w:right="-96" w:firstLine="720"/>
              <w:jc w:val="both"/>
              <w:rPr>
                <w:lang w:eastAsia="ja-JP"/>
              </w:rPr>
            </w:pPr>
            <w:r w:rsidRPr="005220A0">
              <w:rPr>
                <w:lang w:eastAsia="ja-JP"/>
              </w:rPr>
              <w:t xml:space="preserve"> </w:t>
            </w:r>
            <w:r>
              <w:rPr>
                <w:lang w:eastAsia="ja-JP"/>
              </w:rPr>
              <w:t xml:space="preserve">      For Topology 2, no difference in physical layer design from Topology 1.</w:t>
            </w:r>
          </w:p>
        </w:tc>
      </w:tr>
    </w:tbl>
    <w:p w14:paraId="0FBACCCC" w14:textId="77777777" w:rsidR="002D5A83" w:rsidRDefault="002D5A83" w:rsidP="002D5A83">
      <w:pPr>
        <w:spacing w:afterLines="50" w:after="156"/>
        <w:jc w:val="both"/>
        <w:rPr>
          <w:rFonts w:eastAsiaTheme="minorEastAsia"/>
          <w:sz w:val="22"/>
          <w:lang w:val="en-GB" w:eastAsia="ja-JP"/>
        </w:rPr>
      </w:pPr>
    </w:p>
    <w:p w14:paraId="3F079D8C" w14:textId="7C098FF0" w:rsidR="00944D07" w:rsidRPr="00944D07" w:rsidRDefault="00F228A8" w:rsidP="00944D07">
      <w:pPr>
        <w:overflowPunct w:val="0"/>
        <w:autoSpaceDE w:val="0"/>
        <w:autoSpaceDN w:val="0"/>
        <w:adjustRightInd w:val="0"/>
        <w:textAlignment w:val="baseline"/>
        <w:rPr>
          <w:rFonts w:eastAsiaTheme="minorEastAsia"/>
          <w:sz w:val="22"/>
        </w:rPr>
      </w:pPr>
      <w:r>
        <w:rPr>
          <w:rFonts w:eastAsiaTheme="minorEastAsia"/>
          <w:sz w:val="22"/>
        </w:rPr>
        <w:t>This contribution present</w:t>
      </w:r>
      <w:r w:rsidR="00355E06">
        <w:rPr>
          <w:rFonts w:eastAsiaTheme="minorEastAsia"/>
          <w:sz w:val="22"/>
        </w:rPr>
        <w:t>s</w:t>
      </w:r>
      <w:r>
        <w:rPr>
          <w:rFonts w:eastAsiaTheme="minorEastAsia"/>
          <w:sz w:val="22"/>
        </w:rPr>
        <w:t xml:space="preserve"> </w:t>
      </w:r>
      <w:r w:rsidR="00731E95">
        <w:rPr>
          <w:rFonts w:eastAsiaTheme="minorEastAsia"/>
          <w:sz w:val="22"/>
        </w:rPr>
        <w:t>o</w:t>
      </w:r>
      <w:r>
        <w:rPr>
          <w:rFonts w:eastAsiaTheme="minorEastAsia"/>
          <w:sz w:val="22"/>
        </w:rPr>
        <w:t xml:space="preserve">ur initial views on </w:t>
      </w:r>
      <w:r w:rsidR="000E6C9A">
        <w:rPr>
          <w:rFonts w:eastAsiaTheme="minorEastAsia"/>
          <w:sz w:val="22"/>
        </w:rPr>
        <w:t>waveforms for ambient IoT applications</w:t>
      </w:r>
      <w:r w:rsidR="00FA63C5">
        <w:rPr>
          <w:rFonts w:eastAsiaTheme="minorEastAsia"/>
          <w:sz w:val="22"/>
        </w:rPr>
        <w:t xml:space="preserve">. </w:t>
      </w:r>
    </w:p>
    <w:p w14:paraId="3714D979" w14:textId="5313174F" w:rsidR="00B90B5E" w:rsidRPr="00B90B5E" w:rsidRDefault="00B03536" w:rsidP="00B90B5E">
      <w:pPr>
        <w:pStyle w:val="Heading1"/>
        <w:rPr>
          <w:lang w:val="en-US"/>
        </w:rPr>
      </w:pPr>
      <w:r>
        <w:rPr>
          <w:rFonts w:hint="eastAsia"/>
          <w:lang w:eastAsia="zh-CN"/>
        </w:rPr>
        <w:t>2</w:t>
      </w:r>
      <w:r w:rsidR="00CD4C7B" w:rsidRPr="006E13D1">
        <w:tab/>
      </w:r>
      <w:r w:rsidR="00C351D6">
        <w:rPr>
          <w:lang w:val="en-US"/>
        </w:rPr>
        <w:t>Physical Layer Design Considerations</w:t>
      </w:r>
      <w:r w:rsidR="00B90B5E">
        <w:rPr>
          <w:lang w:val="en-US"/>
        </w:rPr>
        <w:t xml:space="preserve"> for Ambient IoT</w:t>
      </w:r>
    </w:p>
    <w:p w14:paraId="1A7F5532" w14:textId="58B1AB0C" w:rsidR="00C351D6" w:rsidRDefault="00C351D6" w:rsidP="006607CB">
      <w:pPr>
        <w:jc w:val="both"/>
        <w:rPr>
          <w:sz w:val="22"/>
          <w:szCs w:val="22"/>
        </w:rPr>
      </w:pPr>
      <w:r w:rsidRPr="00C351D6">
        <w:rPr>
          <w:b/>
          <w:bCs/>
          <w:sz w:val="22"/>
          <w:szCs w:val="22"/>
        </w:rPr>
        <w:t>Numerology</w:t>
      </w:r>
      <w:r>
        <w:rPr>
          <w:sz w:val="22"/>
          <w:szCs w:val="22"/>
        </w:rPr>
        <w:t xml:space="preserve"> – 3GPP </w:t>
      </w:r>
      <w:r w:rsidRPr="00C351D6">
        <w:rPr>
          <w:sz w:val="22"/>
          <w:szCs w:val="22"/>
        </w:rPr>
        <w:t xml:space="preserve">consented to use </w:t>
      </w:r>
      <w:r w:rsidRPr="00C351D6">
        <w:rPr>
          <w:i/>
          <w:iCs/>
          <w:sz w:val="22"/>
          <w:szCs w:val="22"/>
        </w:rPr>
        <w:t>2</w:t>
      </w:r>
      <w:r w:rsidRPr="00C351D6">
        <w:rPr>
          <w:i/>
          <w:iCs/>
          <w:sz w:val="22"/>
          <w:szCs w:val="22"/>
          <w:vertAlign w:val="superscript"/>
        </w:rPr>
        <w:t>n</w:t>
      </w:r>
      <w:r w:rsidRPr="00C351D6">
        <w:rPr>
          <w:i/>
          <w:iCs/>
          <w:sz w:val="22"/>
          <w:szCs w:val="22"/>
        </w:rPr>
        <w:t>x15</w:t>
      </w:r>
      <w:r w:rsidRPr="00C351D6">
        <w:rPr>
          <w:sz w:val="22"/>
          <w:szCs w:val="22"/>
        </w:rPr>
        <w:t xml:space="preserve"> kHz subcarrier spacing</w:t>
      </w:r>
      <w:r>
        <w:rPr>
          <w:sz w:val="22"/>
          <w:szCs w:val="22"/>
        </w:rPr>
        <w:t xml:space="preserve"> in May 2016</w:t>
      </w:r>
      <w:r w:rsidRPr="00C351D6">
        <w:rPr>
          <w:sz w:val="22"/>
          <w:szCs w:val="22"/>
        </w:rPr>
        <w:t xml:space="preserve">, however, did not provide the specific values of </w:t>
      </w:r>
      <w:r w:rsidRPr="00C351D6">
        <w:rPr>
          <w:i/>
          <w:iCs/>
          <w:sz w:val="22"/>
          <w:szCs w:val="22"/>
        </w:rPr>
        <w:t>n</w:t>
      </w:r>
      <w:r>
        <w:rPr>
          <w:i/>
          <w:iCs/>
          <w:sz w:val="22"/>
          <w:szCs w:val="22"/>
        </w:rPr>
        <w:t xml:space="preserve"> </w:t>
      </w:r>
      <w:r>
        <w:rPr>
          <w:sz w:val="22"/>
          <w:szCs w:val="22"/>
        </w:rPr>
        <w:t>[2]</w:t>
      </w:r>
      <w:r w:rsidRPr="00C351D6">
        <w:rPr>
          <w:sz w:val="22"/>
          <w:szCs w:val="22"/>
        </w:rPr>
        <w:t xml:space="preserve">. In August 2016, 3GPP specified that NR </w:t>
      </w:r>
      <w:r>
        <w:rPr>
          <w:sz w:val="22"/>
          <w:szCs w:val="22"/>
        </w:rPr>
        <w:t>must</w:t>
      </w:r>
      <w:r w:rsidRPr="00C351D6">
        <w:rPr>
          <w:sz w:val="22"/>
          <w:szCs w:val="22"/>
        </w:rPr>
        <w:t xml:space="preserve"> support subcarrier spacing between 3.75 kHz (</w:t>
      </w:r>
      <w:r w:rsidRPr="00C351D6">
        <w:rPr>
          <w:i/>
          <w:iCs/>
          <w:sz w:val="22"/>
          <w:szCs w:val="22"/>
        </w:rPr>
        <w:t>n = -2</w:t>
      </w:r>
      <w:r w:rsidRPr="00C351D6">
        <w:rPr>
          <w:sz w:val="22"/>
          <w:szCs w:val="22"/>
        </w:rPr>
        <w:t>) and 480 kHz (</w:t>
      </w:r>
      <w:r w:rsidRPr="00C351D6">
        <w:rPr>
          <w:i/>
          <w:iCs/>
          <w:sz w:val="22"/>
          <w:szCs w:val="22"/>
        </w:rPr>
        <w:t>n = 5</w:t>
      </w:r>
      <w:r w:rsidRPr="00C351D6">
        <w:rPr>
          <w:sz w:val="22"/>
          <w:szCs w:val="22"/>
        </w:rPr>
        <w:t>)</w:t>
      </w:r>
      <w:r>
        <w:rPr>
          <w:sz w:val="22"/>
          <w:szCs w:val="22"/>
        </w:rPr>
        <w:t xml:space="preserve"> [3]</w:t>
      </w:r>
      <w:r w:rsidRPr="00C351D6">
        <w:rPr>
          <w:sz w:val="22"/>
          <w:szCs w:val="22"/>
        </w:rPr>
        <w:t>.</w:t>
      </w:r>
      <w:r>
        <w:rPr>
          <w:sz w:val="22"/>
          <w:szCs w:val="22"/>
        </w:rPr>
        <w:t xml:space="preserve"> </w:t>
      </w:r>
      <w:r w:rsidR="00D65912" w:rsidRPr="00D65912">
        <w:rPr>
          <w:sz w:val="22"/>
          <w:szCs w:val="22"/>
        </w:rPr>
        <w:t xml:space="preserve">For a given scenario, </w:t>
      </w:r>
      <w:r w:rsidR="00D65912" w:rsidRPr="00D65912">
        <w:rPr>
          <w:i/>
          <w:iCs/>
          <w:sz w:val="22"/>
          <w:szCs w:val="22"/>
        </w:rPr>
        <w:t>n</w:t>
      </w:r>
      <w:r w:rsidR="00D65912" w:rsidRPr="00D65912">
        <w:rPr>
          <w:sz w:val="22"/>
          <w:szCs w:val="22"/>
        </w:rPr>
        <w:t xml:space="preserve"> is determined by a number of elements, including carrier frequency, channel delay spread (cell size),</w:t>
      </w:r>
      <w:r w:rsidR="00D65912">
        <w:rPr>
          <w:sz w:val="22"/>
          <w:szCs w:val="22"/>
        </w:rPr>
        <w:t xml:space="preserve"> </w:t>
      </w:r>
      <w:r w:rsidR="00D65912" w:rsidRPr="00D65912">
        <w:rPr>
          <w:sz w:val="22"/>
          <w:szCs w:val="22"/>
        </w:rPr>
        <w:t>phase noise, service latency demands, mobility, and spectrum constraint.</w:t>
      </w:r>
    </w:p>
    <w:p w14:paraId="171684EE" w14:textId="70F1E2A8" w:rsidR="009E33B9" w:rsidRPr="00902C1E" w:rsidRDefault="009E33B9" w:rsidP="006607CB">
      <w:pPr>
        <w:jc w:val="both"/>
        <w:rPr>
          <w:sz w:val="22"/>
          <w:szCs w:val="22"/>
        </w:rPr>
      </w:pPr>
      <w:r w:rsidRPr="009E33B9">
        <w:rPr>
          <w:sz w:val="22"/>
          <w:szCs w:val="22"/>
        </w:rPr>
        <w:t xml:space="preserve">OFDM systems with several numerologies (subcarrier bandwidth and/or cyclic prefix length) multiplexed in the frequency domain only consist of subcarriers that are orthogonal to each other. Subcarriers from one </w:t>
      </w:r>
      <w:r w:rsidRPr="009E33B9">
        <w:rPr>
          <w:sz w:val="22"/>
          <w:szCs w:val="22"/>
        </w:rPr>
        <w:lastRenderedPageBreak/>
        <w:t>numerology interfere with subcarriers from another numerology because energy seeps across the subcarrier bandwidth and is detected by subcarrier filters from the other numerology. To prevent inter-numerology interference, each numerology's transmit spectrum must be properly defined, and a guard band is required. Extended CP may be needed for bigger subcarrier spacings, depending on the channel delay spread</w:t>
      </w:r>
      <w:r>
        <w:rPr>
          <w:sz w:val="22"/>
          <w:szCs w:val="22"/>
        </w:rPr>
        <w:t xml:space="preserve"> [4]</w:t>
      </w:r>
      <w:r w:rsidRPr="009E33B9">
        <w:rPr>
          <w:sz w:val="22"/>
          <w:szCs w:val="22"/>
        </w:rPr>
        <w:t>.</w:t>
      </w:r>
    </w:p>
    <w:p w14:paraId="39345F06" w14:textId="77777777" w:rsidR="00C6553A" w:rsidRDefault="006607CB" w:rsidP="00543990">
      <w:pPr>
        <w:jc w:val="both"/>
        <w:rPr>
          <w:rFonts w:ascii="Calibri" w:hAnsi="Calibri"/>
          <w:b/>
          <w:bCs/>
          <w:i/>
          <w:iCs/>
          <w:sz w:val="22"/>
          <w:szCs w:val="22"/>
          <w:lang w:eastAsia="zh-TW"/>
        </w:rPr>
      </w:pPr>
      <w:r w:rsidRPr="002F3B55">
        <w:rPr>
          <w:rFonts w:ascii="Calibri" w:hAnsi="Calibri"/>
          <w:b/>
          <w:bCs/>
          <w:i/>
          <w:iCs/>
          <w:sz w:val="22"/>
          <w:szCs w:val="22"/>
          <w:lang w:eastAsia="zh-TW"/>
        </w:rPr>
        <w:t>Observation 1</w:t>
      </w:r>
      <w:r w:rsidR="00C6553A">
        <w:t xml:space="preserve">: </w:t>
      </w:r>
      <w:r w:rsidR="00C6553A" w:rsidRPr="00C6553A">
        <w:rPr>
          <w:rFonts w:ascii="Calibri" w:hAnsi="Calibri"/>
          <w:b/>
          <w:bCs/>
          <w:i/>
          <w:iCs/>
          <w:sz w:val="22"/>
          <w:szCs w:val="22"/>
          <w:lang w:eastAsia="zh-TW"/>
        </w:rPr>
        <w:t>For a specific network deployment and given CP overhead, channel delay spread limits n because CP duration reduces with increasing subcarrier spacing.</w:t>
      </w:r>
    </w:p>
    <w:p w14:paraId="19E1D398" w14:textId="34984BB0" w:rsidR="00C6553A" w:rsidRDefault="00543990" w:rsidP="00543990">
      <w:pPr>
        <w:jc w:val="both"/>
        <w:rPr>
          <w:rFonts w:ascii="Calibri" w:hAnsi="Calibri"/>
          <w:b/>
          <w:bCs/>
          <w:i/>
          <w:iCs/>
          <w:sz w:val="22"/>
          <w:szCs w:val="22"/>
          <w:lang w:eastAsia="zh-TW"/>
        </w:rPr>
      </w:pPr>
      <w:r w:rsidRPr="002F3B55">
        <w:rPr>
          <w:rFonts w:ascii="Calibri" w:hAnsi="Calibri"/>
          <w:b/>
          <w:bCs/>
          <w:i/>
          <w:iCs/>
          <w:sz w:val="22"/>
          <w:szCs w:val="22"/>
          <w:lang w:eastAsia="zh-TW"/>
        </w:rPr>
        <w:t xml:space="preserve">Observation </w:t>
      </w:r>
      <w:r>
        <w:rPr>
          <w:rFonts w:ascii="Calibri" w:hAnsi="Calibri"/>
          <w:b/>
          <w:bCs/>
          <w:i/>
          <w:iCs/>
          <w:sz w:val="22"/>
          <w:szCs w:val="22"/>
          <w:lang w:eastAsia="zh-TW"/>
        </w:rPr>
        <w:t>2</w:t>
      </w:r>
      <w:r w:rsidRPr="002F3B55">
        <w:rPr>
          <w:rFonts w:ascii="Calibri" w:hAnsi="Calibri"/>
          <w:b/>
          <w:bCs/>
          <w:i/>
          <w:iCs/>
          <w:sz w:val="22"/>
          <w:szCs w:val="22"/>
          <w:lang w:eastAsia="zh-TW"/>
        </w:rPr>
        <w:t xml:space="preserve">: </w:t>
      </w:r>
      <w:r w:rsidR="00C6553A" w:rsidRPr="00C6553A">
        <w:rPr>
          <w:rFonts w:ascii="Calibri" w:hAnsi="Calibri"/>
          <w:b/>
          <w:bCs/>
          <w:i/>
          <w:iCs/>
          <w:sz w:val="22"/>
          <w:szCs w:val="22"/>
          <w:lang w:eastAsia="zh-TW"/>
        </w:rPr>
        <w:t>Oscillator phase noise grows with carrier frequency; hence smaller n values are unsuitable for higher frequencies. Network installations with large cells (macro sites) typically use smaller carrier frequencies, while smaller cells (micro/pico sites) use larger frequencies due to phase noise limits.</w:t>
      </w:r>
    </w:p>
    <w:p w14:paraId="5E3D8E1E" w14:textId="12DB1A1C" w:rsidR="00BA7258" w:rsidRDefault="00BA7258" w:rsidP="00543990">
      <w:pPr>
        <w:jc w:val="both"/>
        <w:rPr>
          <w:rFonts w:ascii="Calibri" w:hAnsi="Calibri"/>
          <w:b/>
          <w:bCs/>
          <w:i/>
          <w:iCs/>
          <w:sz w:val="22"/>
          <w:szCs w:val="22"/>
          <w:lang w:eastAsia="zh-TW"/>
        </w:rPr>
      </w:pPr>
      <w:r>
        <w:rPr>
          <w:rFonts w:ascii="Calibri" w:hAnsi="Calibri"/>
          <w:b/>
          <w:bCs/>
          <w:i/>
          <w:iCs/>
          <w:sz w:val="22"/>
          <w:szCs w:val="22"/>
          <w:lang w:eastAsia="zh-TW"/>
        </w:rPr>
        <w:t xml:space="preserve">Observation 3: </w:t>
      </w:r>
      <w:r w:rsidRPr="00BA7258">
        <w:rPr>
          <w:rFonts w:ascii="Calibri" w:hAnsi="Calibri"/>
          <w:b/>
          <w:bCs/>
          <w:i/>
          <w:iCs/>
          <w:sz w:val="22"/>
          <w:szCs w:val="22"/>
          <w:lang w:eastAsia="zh-TW"/>
        </w:rPr>
        <w:t>To meet lower latency demands, numerologies with greater subcarrier spacings can be allowed with or without expanded CP based on carrier frequency and deployment.</w:t>
      </w:r>
    </w:p>
    <w:p w14:paraId="552B7A7F" w14:textId="10EA1029" w:rsidR="000A3B2D" w:rsidRDefault="000A3B2D" w:rsidP="00543990">
      <w:pPr>
        <w:jc w:val="both"/>
        <w:rPr>
          <w:rFonts w:ascii="Calibri" w:hAnsi="Calibri"/>
          <w:b/>
          <w:bCs/>
          <w:i/>
          <w:iCs/>
          <w:sz w:val="22"/>
          <w:szCs w:val="22"/>
          <w:lang w:eastAsia="zh-TW"/>
        </w:rPr>
      </w:pPr>
      <w:r>
        <w:rPr>
          <w:rFonts w:ascii="Calibri" w:hAnsi="Calibri"/>
          <w:b/>
          <w:bCs/>
          <w:i/>
          <w:iCs/>
          <w:sz w:val="22"/>
          <w:szCs w:val="22"/>
          <w:lang w:eastAsia="zh-TW"/>
        </w:rPr>
        <w:t xml:space="preserve">Observation 4: </w:t>
      </w:r>
      <w:r w:rsidRPr="000A3B2D">
        <w:rPr>
          <w:rFonts w:ascii="Calibri" w:hAnsi="Calibri"/>
          <w:b/>
          <w:bCs/>
          <w:i/>
          <w:iCs/>
          <w:sz w:val="22"/>
          <w:szCs w:val="22"/>
          <w:lang w:eastAsia="zh-TW"/>
        </w:rPr>
        <w:t>Windowing/filtering and guard band insertion are the primary methods for decreasing inter-numerology interference. A low-complexity windowing approach can efficiently decrease inter-numerology interference while requiring minimal guard band overhead.</w:t>
      </w:r>
    </w:p>
    <w:p w14:paraId="77B893AC" w14:textId="261979FF" w:rsidR="004370DA" w:rsidRDefault="004370DA" w:rsidP="004370DA">
      <w:pPr>
        <w:autoSpaceDE w:val="0"/>
        <w:autoSpaceDN w:val="0"/>
        <w:adjustRightInd w:val="0"/>
        <w:spacing w:after="0"/>
      </w:pPr>
      <w:r w:rsidRPr="004370DA">
        <w:rPr>
          <w:b/>
          <w:bCs/>
        </w:rPr>
        <w:t>Waveforms and Modulation</w:t>
      </w:r>
      <w:r>
        <w:t xml:space="preserve"> – </w:t>
      </w:r>
      <w:r w:rsidRPr="004370DA">
        <w:t>The 5G cellular network is not going to totally replace existing IoT technology. Rather, they should play a key role in the IoT connectivity context. In a nutshell, 5G will enhance these technologies to enable future applications and services. Existing technologies offer promising possibilities for IoT connectivity. However, they have disadvantages that prevent IoT complete connectivity. Bluetooth and IEEE 802.15.4 use modulation techniques with minimal energy consumption and good data rates</w:t>
      </w:r>
      <w:r>
        <w:t>, but lags in coverage prospect</w:t>
      </w:r>
      <w:r w:rsidRPr="004370DA">
        <w:t>.</w:t>
      </w:r>
      <w:r w:rsidR="000E1DE7">
        <w:t xml:space="preserve"> </w:t>
      </w:r>
      <w:r w:rsidR="000E1DE7" w:rsidRPr="000E1DE7">
        <w:t>Wi-Fi HaLow has a more complicated PHY architecture than competitors, allowing for one kilometer of coverage and higher data rates. However, the use of OFDM in the PHY necessitates a substantial expenditure of energy due to the essential precise synchronism and high PAPR. Similarly, NB-IoT experiences the same OFDM flaws. LPWANs offer affordable data rates, identical coverage to cellular networks, and minimal energy usage. These technologies lack reliability because they operate in unlicensed ISM spectrum.</w:t>
      </w:r>
    </w:p>
    <w:p w14:paraId="7B7E9678" w14:textId="2DA15F3F" w:rsidR="00543990" w:rsidRDefault="000E1DE7" w:rsidP="00C549BE">
      <w:pPr>
        <w:autoSpaceDE w:val="0"/>
        <w:autoSpaceDN w:val="0"/>
        <w:adjustRightInd w:val="0"/>
        <w:spacing w:after="0"/>
      </w:pPr>
      <w:r w:rsidRPr="000E1DE7">
        <w:t xml:space="preserve">Considering these facts, it is clear that certain 5G networks must offer adequate coverage for </w:t>
      </w:r>
      <w:r>
        <w:t xml:space="preserve">ambient </w:t>
      </w:r>
      <w:r w:rsidRPr="000E1DE7">
        <w:t>IoT use cases whilst adopting energy-efficient strategies.</w:t>
      </w:r>
      <w:r>
        <w:t xml:space="preserve"> Some </w:t>
      </w:r>
      <w:bookmarkStart w:id="1" w:name="_Hlk158729658"/>
      <w:r>
        <w:t xml:space="preserve">5G PHY candidate waveforms must be compared for </w:t>
      </w:r>
      <w:r w:rsidR="00C549BE">
        <w:t>ambient IoT deployments which needs to be evaluated</w:t>
      </w:r>
      <w:bookmarkEnd w:id="1"/>
      <w:r w:rsidR="00C549BE">
        <w:t xml:space="preserve"> on certain parameters including OOB emission, energy efficiency, complexity, efficiency considering short packet transmission, and latency.</w:t>
      </w:r>
    </w:p>
    <w:p w14:paraId="69BEB267" w14:textId="77777777" w:rsidR="00C549BE" w:rsidRPr="00362615" w:rsidRDefault="00C549BE" w:rsidP="00C549BE">
      <w:pPr>
        <w:autoSpaceDE w:val="0"/>
        <w:autoSpaceDN w:val="0"/>
        <w:adjustRightInd w:val="0"/>
        <w:spacing w:after="0"/>
      </w:pPr>
    </w:p>
    <w:p w14:paraId="425F614B" w14:textId="582DE141" w:rsidR="00543990" w:rsidRDefault="00C549BE" w:rsidP="00543990">
      <w:pPr>
        <w:jc w:val="both"/>
        <w:rPr>
          <w:rFonts w:ascii="Calibri" w:hAnsi="Calibri"/>
          <w:b/>
          <w:bCs/>
          <w:i/>
          <w:iCs/>
          <w:sz w:val="22"/>
          <w:szCs w:val="22"/>
          <w:lang w:eastAsia="zh-TW"/>
        </w:rPr>
      </w:pPr>
      <w:r>
        <w:rPr>
          <w:rFonts w:ascii="Calibri" w:hAnsi="Calibri"/>
          <w:b/>
          <w:bCs/>
          <w:i/>
          <w:iCs/>
          <w:sz w:val="22"/>
          <w:szCs w:val="22"/>
          <w:lang w:eastAsia="zh-TW"/>
        </w:rPr>
        <w:t>Observation 5</w:t>
      </w:r>
      <w:r w:rsidR="00543990" w:rsidRPr="002F3B55">
        <w:rPr>
          <w:rFonts w:ascii="Calibri" w:hAnsi="Calibri"/>
          <w:b/>
          <w:bCs/>
          <w:i/>
          <w:iCs/>
          <w:sz w:val="22"/>
          <w:szCs w:val="22"/>
          <w:lang w:eastAsia="zh-TW"/>
        </w:rPr>
        <w:t>:</w:t>
      </w:r>
      <w:r w:rsidR="00543990">
        <w:rPr>
          <w:rFonts w:ascii="Calibri" w:hAnsi="Calibri"/>
          <w:b/>
          <w:bCs/>
          <w:i/>
          <w:iCs/>
          <w:sz w:val="22"/>
          <w:szCs w:val="22"/>
          <w:lang w:eastAsia="zh-TW"/>
        </w:rPr>
        <w:t xml:space="preserve"> </w:t>
      </w:r>
      <w:r>
        <w:rPr>
          <w:rFonts w:ascii="Calibri" w:hAnsi="Calibri"/>
          <w:b/>
          <w:bCs/>
          <w:i/>
          <w:iCs/>
          <w:sz w:val="22"/>
          <w:szCs w:val="22"/>
          <w:lang w:eastAsia="zh-TW"/>
        </w:rPr>
        <w:t>Certain waveform characteristics and the corresponding IoT benefits are listed below.</w:t>
      </w:r>
    </w:p>
    <w:p w14:paraId="4AFBC87B" w14:textId="380CEB3C" w:rsidR="00C549BE" w:rsidRDefault="00C549BE" w:rsidP="00C549BE">
      <w:pPr>
        <w:pStyle w:val="ListParagraph"/>
        <w:numPr>
          <w:ilvl w:val="0"/>
          <w:numId w:val="16"/>
        </w:numPr>
        <w:jc w:val="both"/>
        <w:rPr>
          <w:rFonts w:ascii="Calibri" w:hAnsi="Calibri"/>
          <w:b/>
          <w:bCs/>
          <w:i/>
          <w:iCs/>
          <w:sz w:val="22"/>
          <w:szCs w:val="22"/>
          <w:lang w:eastAsia="zh-TW"/>
        </w:rPr>
      </w:pPr>
      <w:r>
        <w:rPr>
          <w:rFonts w:ascii="Calibri" w:hAnsi="Calibri"/>
          <w:b/>
          <w:bCs/>
          <w:i/>
          <w:iCs/>
          <w:sz w:val="22"/>
          <w:szCs w:val="22"/>
          <w:lang w:eastAsia="zh-TW"/>
        </w:rPr>
        <w:t>Low OOB Emission – Maintains efficient spectrum usage and spectrum holes occupancy.</w:t>
      </w:r>
    </w:p>
    <w:p w14:paraId="2D4AB9F4" w14:textId="2032B195" w:rsidR="00C549BE" w:rsidRDefault="00C549BE" w:rsidP="00C549BE">
      <w:pPr>
        <w:pStyle w:val="ListParagraph"/>
        <w:numPr>
          <w:ilvl w:val="0"/>
          <w:numId w:val="16"/>
        </w:numPr>
        <w:jc w:val="both"/>
        <w:rPr>
          <w:rFonts w:ascii="Calibri" w:hAnsi="Calibri"/>
          <w:b/>
          <w:bCs/>
          <w:i/>
          <w:iCs/>
          <w:sz w:val="22"/>
          <w:szCs w:val="22"/>
          <w:lang w:eastAsia="zh-TW"/>
        </w:rPr>
      </w:pPr>
      <w:r>
        <w:rPr>
          <w:rFonts w:ascii="Calibri" w:hAnsi="Calibri"/>
          <w:b/>
          <w:bCs/>
          <w:i/>
          <w:iCs/>
          <w:sz w:val="22"/>
          <w:szCs w:val="22"/>
          <w:lang w:eastAsia="zh-TW"/>
        </w:rPr>
        <w:t>Low PAPR – Endures low power consumption and enhances battery life.</w:t>
      </w:r>
    </w:p>
    <w:p w14:paraId="709A8ADC" w14:textId="7DF72A17" w:rsidR="00C549BE" w:rsidRDefault="00C549BE" w:rsidP="00C549BE">
      <w:pPr>
        <w:pStyle w:val="ListParagraph"/>
        <w:numPr>
          <w:ilvl w:val="0"/>
          <w:numId w:val="16"/>
        </w:numPr>
        <w:jc w:val="both"/>
        <w:rPr>
          <w:rFonts w:ascii="Calibri" w:hAnsi="Calibri"/>
          <w:b/>
          <w:bCs/>
          <w:i/>
          <w:iCs/>
          <w:sz w:val="22"/>
          <w:szCs w:val="22"/>
          <w:lang w:eastAsia="zh-TW"/>
        </w:rPr>
      </w:pPr>
      <w:r>
        <w:rPr>
          <w:rFonts w:ascii="Calibri" w:hAnsi="Calibri"/>
          <w:b/>
          <w:bCs/>
          <w:i/>
          <w:iCs/>
          <w:sz w:val="22"/>
          <w:szCs w:val="22"/>
          <w:lang w:eastAsia="zh-TW"/>
        </w:rPr>
        <w:t xml:space="preserve">Short Packet Transmission Efficiency </w:t>
      </w:r>
      <w:r w:rsidR="00306196">
        <w:rPr>
          <w:rFonts w:ascii="Calibri" w:hAnsi="Calibri"/>
          <w:b/>
          <w:bCs/>
          <w:i/>
          <w:iCs/>
          <w:sz w:val="22"/>
          <w:szCs w:val="22"/>
          <w:lang w:eastAsia="zh-TW"/>
        </w:rPr>
        <w:t>–</w:t>
      </w:r>
      <w:r>
        <w:rPr>
          <w:rFonts w:ascii="Calibri" w:hAnsi="Calibri"/>
          <w:b/>
          <w:bCs/>
          <w:i/>
          <w:iCs/>
          <w:sz w:val="22"/>
          <w:szCs w:val="22"/>
          <w:lang w:eastAsia="zh-TW"/>
        </w:rPr>
        <w:t xml:space="preserve"> </w:t>
      </w:r>
      <w:r w:rsidR="00306196">
        <w:rPr>
          <w:rFonts w:ascii="Calibri" w:hAnsi="Calibri"/>
          <w:b/>
          <w:bCs/>
          <w:i/>
          <w:iCs/>
          <w:sz w:val="22"/>
          <w:szCs w:val="22"/>
          <w:lang w:eastAsia="zh-TW"/>
        </w:rPr>
        <w:t>Ensures low latency and can handle large number of devices.</w:t>
      </w:r>
    </w:p>
    <w:p w14:paraId="17AC689D" w14:textId="7E348883" w:rsidR="00306196" w:rsidRDefault="00306196" w:rsidP="00C549BE">
      <w:pPr>
        <w:pStyle w:val="ListParagraph"/>
        <w:numPr>
          <w:ilvl w:val="0"/>
          <w:numId w:val="16"/>
        </w:numPr>
        <w:jc w:val="both"/>
        <w:rPr>
          <w:rFonts w:ascii="Calibri" w:hAnsi="Calibri"/>
          <w:b/>
          <w:bCs/>
          <w:i/>
          <w:iCs/>
          <w:sz w:val="22"/>
          <w:szCs w:val="22"/>
          <w:lang w:eastAsia="zh-TW"/>
        </w:rPr>
      </w:pPr>
      <w:r>
        <w:rPr>
          <w:rFonts w:ascii="Calibri" w:hAnsi="Calibri"/>
          <w:b/>
          <w:bCs/>
          <w:i/>
          <w:iCs/>
          <w:sz w:val="22"/>
          <w:szCs w:val="22"/>
          <w:lang w:eastAsia="zh-TW"/>
        </w:rPr>
        <w:t>Low Complexity – Minimizes device costs.</w:t>
      </w:r>
    </w:p>
    <w:p w14:paraId="24D7AAFA" w14:textId="3BBA77B3" w:rsidR="00306196" w:rsidRDefault="0023557F" w:rsidP="00306196">
      <w:pPr>
        <w:pStyle w:val="ListParagraph"/>
        <w:numPr>
          <w:ilvl w:val="0"/>
          <w:numId w:val="16"/>
        </w:numPr>
        <w:jc w:val="both"/>
        <w:rPr>
          <w:rFonts w:ascii="Calibri" w:hAnsi="Calibri"/>
          <w:b/>
          <w:bCs/>
          <w:i/>
          <w:iCs/>
          <w:sz w:val="22"/>
          <w:szCs w:val="22"/>
          <w:lang w:eastAsia="zh-TW"/>
        </w:rPr>
      </w:pPr>
      <w:r>
        <w:rPr>
          <w:rFonts w:ascii="Calibri" w:hAnsi="Calibri"/>
          <w:b/>
          <w:bCs/>
          <w:i/>
          <w:iCs/>
          <w:sz w:val="22"/>
          <w:szCs w:val="22"/>
          <w:lang w:eastAsia="zh-TW"/>
        </w:rPr>
        <w:t>Coarse</w:t>
      </w:r>
      <w:r w:rsidR="00306196">
        <w:rPr>
          <w:rFonts w:ascii="Calibri" w:hAnsi="Calibri"/>
          <w:b/>
          <w:bCs/>
          <w:i/>
          <w:iCs/>
          <w:sz w:val="22"/>
          <w:szCs w:val="22"/>
          <w:lang w:eastAsia="zh-TW"/>
        </w:rPr>
        <w:t xml:space="preserve"> Synchronization – Minimizes device costs, endures low power consumption, and can handle large number of devices.</w:t>
      </w:r>
    </w:p>
    <w:p w14:paraId="60246312" w14:textId="71F755A4" w:rsidR="00543990" w:rsidRPr="00BC4FE8" w:rsidRDefault="00543990" w:rsidP="00543990">
      <w:pPr>
        <w:jc w:val="both"/>
        <w:rPr>
          <w:rFonts w:ascii="Calibri" w:hAnsi="Calibri"/>
          <w:b/>
          <w:bCs/>
          <w:i/>
          <w:iCs/>
          <w:sz w:val="22"/>
          <w:szCs w:val="22"/>
          <w:lang w:eastAsia="zh-TW"/>
        </w:rPr>
      </w:pPr>
      <w:r>
        <w:rPr>
          <w:rFonts w:ascii="Calibri" w:hAnsi="Calibri"/>
          <w:b/>
          <w:bCs/>
          <w:i/>
          <w:iCs/>
          <w:sz w:val="22"/>
          <w:szCs w:val="22"/>
          <w:lang w:eastAsia="zh-TW"/>
        </w:rPr>
        <w:t>Proposal</w:t>
      </w:r>
      <w:r w:rsidRPr="002F3B55">
        <w:rPr>
          <w:rFonts w:ascii="Calibri" w:hAnsi="Calibri"/>
          <w:b/>
          <w:bCs/>
          <w:i/>
          <w:iCs/>
          <w:sz w:val="22"/>
          <w:szCs w:val="22"/>
          <w:lang w:eastAsia="zh-TW"/>
        </w:rPr>
        <w:t xml:space="preserve"> </w:t>
      </w:r>
      <w:r w:rsidR="00280FA0">
        <w:rPr>
          <w:rFonts w:ascii="Calibri" w:hAnsi="Calibri"/>
          <w:b/>
          <w:bCs/>
          <w:i/>
          <w:iCs/>
          <w:sz w:val="22"/>
          <w:szCs w:val="22"/>
          <w:lang w:eastAsia="zh-TW"/>
        </w:rPr>
        <w:t>1</w:t>
      </w:r>
      <w:r w:rsidRPr="002F3B55">
        <w:rPr>
          <w:rFonts w:ascii="Calibri" w:hAnsi="Calibri"/>
          <w:b/>
          <w:bCs/>
          <w:i/>
          <w:iCs/>
          <w:sz w:val="22"/>
          <w:szCs w:val="22"/>
          <w:lang w:eastAsia="zh-TW"/>
        </w:rPr>
        <w:t>:</w:t>
      </w:r>
      <w:r>
        <w:rPr>
          <w:rFonts w:ascii="Calibri" w:hAnsi="Calibri"/>
          <w:b/>
          <w:bCs/>
          <w:i/>
          <w:iCs/>
          <w:sz w:val="22"/>
          <w:szCs w:val="22"/>
          <w:lang w:eastAsia="zh-TW"/>
        </w:rPr>
        <w:t xml:space="preserve"> </w:t>
      </w:r>
      <w:r w:rsidR="008D3E59">
        <w:rPr>
          <w:rFonts w:ascii="Calibri" w:hAnsi="Calibri"/>
          <w:b/>
          <w:bCs/>
          <w:i/>
          <w:iCs/>
          <w:sz w:val="22"/>
          <w:szCs w:val="22"/>
          <w:lang w:eastAsia="zh-TW"/>
        </w:rPr>
        <w:t>Owing to deployment scenario and latency requirements, the numerology choice must be made keeping in mind the constraints put by phase noise and channel delay spread. For mixed numerology deployments, suitable low complexity windowing techniques must be studied to minimize inter-numerology interference.</w:t>
      </w:r>
    </w:p>
    <w:p w14:paraId="0D081A29" w14:textId="61E4F60E" w:rsidR="00066BF3" w:rsidRPr="007D689D" w:rsidRDefault="00543990" w:rsidP="007D689D">
      <w:pPr>
        <w:jc w:val="both"/>
      </w:pPr>
      <w:r>
        <w:rPr>
          <w:rFonts w:ascii="Calibri" w:hAnsi="Calibri"/>
          <w:b/>
          <w:bCs/>
          <w:i/>
          <w:iCs/>
          <w:sz w:val="22"/>
          <w:szCs w:val="22"/>
          <w:lang w:eastAsia="zh-TW"/>
        </w:rPr>
        <w:lastRenderedPageBreak/>
        <w:t>Proposal</w:t>
      </w:r>
      <w:r w:rsidRPr="002F3B55">
        <w:rPr>
          <w:rFonts w:ascii="Calibri" w:hAnsi="Calibri"/>
          <w:b/>
          <w:bCs/>
          <w:i/>
          <w:iCs/>
          <w:sz w:val="22"/>
          <w:szCs w:val="22"/>
          <w:lang w:eastAsia="zh-TW"/>
        </w:rPr>
        <w:t xml:space="preserve"> </w:t>
      </w:r>
      <w:r w:rsidR="00177A6D">
        <w:rPr>
          <w:rFonts w:ascii="Calibri" w:hAnsi="Calibri"/>
          <w:b/>
          <w:bCs/>
          <w:i/>
          <w:iCs/>
          <w:sz w:val="22"/>
          <w:szCs w:val="22"/>
          <w:lang w:eastAsia="zh-TW"/>
        </w:rPr>
        <w:t xml:space="preserve">2: Different </w:t>
      </w:r>
      <w:r w:rsidR="00177A6D" w:rsidRPr="00177A6D">
        <w:rPr>
          <w:rFonts w:ascii="Calibri" w:hAnsi="Calibri"/>
          <w:b/>
          <w:bCs/>
          <w:i/>
          <w:iCs/>
          <w:sz w:val="22"/>
          <w:szCs w:val="22"/>
          <w:lang w:eastAsia="zh-TW"/>
        </w:rPr>
        <w:t>5G PHY candidate waveforms must be compared for ambient IoT deployments which need to be evaluated</w:t>
      </w:r>
      <w:r w:rsidR="00177A6D">
        <w:rPr>
          <w:rFonts w:ascii="Calibri" w:hAnsi="Calibri"/>
          <w:b/>
          <w:bCs/>
          <w:i/>
          <w:iCs/>
          <w:sz w:val="22"/>
          <w:szCs w:val="22"/>
          <w:lang w:eastAsia="zh-TW"/>
        </w:rPr>
        <w:t xml:space="preserve"> based on the waveform characteristics parameters listed out in Observation 5.</w:t>
      </w:r>
    </w:p>
    <w:p w14:paraId="2770EE92" w14:textId="7146FCF1" w:rsidR="00CD4C7B" w:rsidRPr="006E13D1" w:rsidRDefault="00F026CA" w:rsidP="00CD4C7B">
      <w:pPr>
        <w:pStyle w:val="Heading1"/>
      </w:pPr>
      <w:r>
        <w:rPr>
          <w:lang w:eastAsia="zh-CN"/>
        </w:rPr>
        <w:t>4</w:t>
      </w:r>
      <w:r w:rsidR="00CD4C7B" w:rsidRPr="006E13D1">
        <w:tab/>
      </w:r>
      <w:r w:rsidR="00551B11" w:rsidRPr="00551B11">
        <w:t>Conclusions</w:t>
      </w:r>
    </w:p>
    <w:p w14:paraId="5CD84673" w14:textId="56E6711A" w:rsidR="0016639C" w:rsidRPr="000669B0" w:rsidRDefault="0016639C" w:rsidP="0016639C">
      <w:pPr>
        <w:jc w:val="both"/>
        <w:rPr>
          <w:iCs/>
          <w:sz w:val="22"/>
          <w:szCs w:val="22"/>
        </w:rPr>
      </w:pPr>
      <w:r w:rsidRPr="000669B0">
        <w:rPr>
          <w:iCs/>
          <w:sz w:val="22"/>
          <w:szCs w:val="22"/>
        </w:rPr>
        <w:t xml:space="preserve">This contribution has presented </w:t>
      </w:r>
      <w:r w:rsidR="00177A6D">
        <w:rPr>
          <w:iCs/>
          <w:sz w:val="22"/>
          <w:szCs w:val="22"/>
        </w:rPr>
        <w:t>Lekha Wireless Solution</w:t>
      </w:r>
      <w:r w:rsidRPr="000669B0">
        <w:rPr>
          <w:iCs/>
          <w:sz w:val="22"/>
          <w:szCs w:val="22"/>
        </w:rPr>
        <w:t xml:space="preserve">’s views on </w:t>
      </w:r>
      <w:r w:rsidR="00177A6D">
        <w:rPr>
          <w:iCs/>
          <w:sz w:val="22"/>
          <w:szCs w:val="22"/>
        </w:rPr>
        <w:t>‘G</w:t>
      </w:r>
      <w:r w:rsidR="00177A6D" w:rsidRPr="00177A6D">
        <w:rPr>
          <w:iCs/>
          <w:sz w:val="22"/>
          <w:szCs w:val="22"/>
        </w:rPr>
        <w:t>eneral Physical Layer Design Considerations for Ambient IoT Applications</w:t>
      </w:r>
      <w:r w:rsidR="00177A6D">
        <w:rPr>
          <w:iCs/>
          <w:sz w:val="22"/>
          <w:szCs w:val="22"/>
        </w:rPr>
        <w:t>’</w:t>
      </w:r>
      <w:r w:rsidRPr="000669B0">
        <w:rPr>
          <w:iCs/>
          <w:sz w:val="22"/>
          <w:szCs w:val="22"/>
        </w:rPr>
        <w:t xml:space="preserve">. The following observations and proposals are </w:t>
      </w:r>
      <w:r>
        <w:rPr>
          <w:iCs/>
          <w:sz w:val="22"/>
          <w:szCs w:val="22"/>
        </w:rPr>
        <w:t xml:space="preserve">therefore </w:t>
      </w:r>
      <w:r w:rsidRPr="000669B0">
        <w:rPr>
          <w:iCs/>
          <w:sz w:val="22"/>
          <w:szCs w:val="22"/>
        </w:rPr>
        <w:t>made:</w:t>
      </w:r>
    </w:p>
    <w:p w14:paraId="5E207553" w14:textId="77777777" w:rsidR="00177A6D" w:rsidRDefault="00177A6D" w:rsidP="00177A6D">
      <w:pPr>
        <w:jc w:val="both"/>
        <w:rPr>
          <w:rFonts w:ascii="Calibri" w:hAnsi="Calibri"/>
          <w:b/>
          <w:bCs/>
          <w:i/>
          <w:iCs/>
          <w:sz w:val="22"/>
          <w:szCs w:val="22"/>
          <w:lang w:eastAsia="zh-TW"/>
        </w:rPr>
      </w:pPr>
      <w:r w:rsidRPr="002F3B55">
        <w:rPr>
          <w:rFonts w:ascii="Calibri" w:hAnsi="Calibri"/>
          <w:b/>
          <w:bCs/>
          <w:i/>
          <w:iCs/>
          <w:sz w:val="22"/>
          <w:szCs w:val="22"/>
          <w:lang w:eastAsia="zh-TW"/>
        </w:rPr>
        <w:t>Observation 1</w:t>
      </w:r>
      <w:r>
        <w:t xml:space="preserve">: </w:t>
      </w:r>
      <w:r w:rsidRPr="00C6553A">
        <w:rPr>
          <w:rFonts w:ascii="Calibri" w:hAnsi="Calibri"/>
          <w:b/>
          <w:bCs/>
          <w:i/>
          <w:iCs/>
          <w:sz w:val="22"/>
          <w:szCs w:val="22"/>
          <w:lang w:eastAsia="zh-TW"/>
        </w:rPr>
        <w:t>For a specific network deployment and given CP overhead, channel delay spread limits n because CP duration reduces with increasing subcarrier spacing.</w:t>
      </w:r>
    </w:p>
    <w:p w14:paraId="1E41CF0A" w14:textId="77777777" w:rsidR="00177A6D" w:rsidRDefault="00177A6D" w:rsidP="00177A6D">
      <w:pPr>
        <w:jc w:val="both"/>
        <w:rPr>
          <w:rFonts w:ascii="Calibri" w:hAnsi="Calibri"/>
          <w:b/>
          <w:bCs/>
          <w:i/>
          <w:iCs/>
          <w:sz w:val="22"/>
          <w:szCs w:val="22"/>
          <w:lang w:eastAsia="zh-TW"/>
        </w:rPr>
      </w:pPr>
      <w:r w:rsidRPr="002F3B55">
        <w:rPr>
          <w:rFonts w:ascii="Calibri" w:hAnsi="Calibri"/>
          <w:b/>
          <w:bCs/>
          <w:i/>
          <w:iCs/>
          <w:sz w:val="22"/>
          <w:szCs w:val="22"/>
          <w:lang w:eastAsia="zh-TW"/>
        </w:rPr>
        <w:t xml:space="preserve">Observation </w:t>
      </w:r>
      <w:r>
        <w:rPr>
          <w:rFonts w:ascii="Calibri" w:hAnsi="Calibri"/>
          <w:b/>
          <w:bCs/>
          <w:i/>
          <w:iCs/>
          <w:sz w:val="22"/>
          <w:szCs w:val="22"/>
          <w:lang w:eastAsia="zh-TW"/>
        </w:rPr>
        <w:t>2</w:t>
      </w:r>
      <w:r w:rsidRPr="002F3B55">
        <w:rPr>
          <w:rFonts w:ascii="Calibri" w:hAnsi="Calibri"/>
          <w:b/>
          <w:bCs/>
          <w:i/>
          <w:iCs/>
          <w:sz w:val="22"/>
          <w:szCs w:val="22"/>
          <w:lang w:eastAsia="zh-TW"/>
        </w:rPr>
        <w:t xml:space="preserve">: </w:t>
      </w:r>
      <w:r w:rsidRPr="00C6553A">
        <w:rPr>
          <w:rFonts w:ascii="Calibri" w:hAnsi="Calibri"/>
          <w:b/>
          <w:bCs/>
          <w:i/>
          <w:iCs/>
          <w:sz w:val="22"/>
          <w:szCs w:val="22"/>
          <w:lang w:eastAsia="zh-TW"/>
        </w:rPr>
        <w:t>Oscillator phase noise grows with carrier frequency; hence smaller n values are unsuitable for higher frequencies. Network installations with large cells (macro sites) typically use smaller carrier frequencies, while smaller cells (micro/pico sites) use larger frequencies due to phase noise limits.</w:t>
      </w:r>
    </w:p>
    <w:p w14:paraId="5DB07CF6" w14:textId="77777777" w:rsidR="00177A6D" w:rsidRDefault="00177A6D" w:rsidP="00177A6D">
      <w:pPr>
        <w:jc w:val="both"/>
        <w:rPr>
          <w:rFonts w:ascii="Calibri" w:hAnsi="Calibri"/>
          <w:b/>
          <w:bCs/>
          <w:i/>
          <w:iCs/>
          <w:sz w:val="22"/>
          <w:szCs w:val="22"/>
          <w:lang w:eastAsia="zh-TW"/>
        </w:rPr>
      </w:pPr>
      <w:r>
        <w:rPr>
          <w:rFonts w:ascii="Calibri" w:hAnsi="Calibri"/>
          <w:b/>
          <w:bCs/>
          <w:i/>
          <w:iCs/>
          <w:sz w:val="22"/>
          <w:szCs w:val="22"/>
          <w:lang w:eastAsia="zh-TW"/>
        </w:rPr>
        <w:t xml:space="preserve">Observation 3: </w:t>
      </w:r>
      <w:r w:rsidRPr="00BA7258">
        <w:rPr>
          <w:rFonts w:ascii="Calibri" w:hAnsi="Calibri"/>
          <w:b/>
          <w:bCs/>
          <w:i/>
          <w:iCs/>
          <w:sz w:val="22"/>
          <w:szCs w:val="22"/>
          <w:lang w:eastAsia="zh-TW"/>
        </w:rPr>
        <w:t>To meet lower latency demands, numerologies with greater subcarrier spacings can be allowed with or without expanded CP based on carrier frequency and deployment.</w:t>
      </w:r>
    </w:p>
    <w:p w14:paraId="56B6CA66" w14:textId="77777777" w:rsidR="00177A6D" w:rsidRDefault="00177A6D" w:rsidP="00177A6D">
      <w:pPr>
        <w:jc w:val="both"/>
        <w:rPr>
          <w:rFonts w:ascii="Calibri" w:hAnsi="Calibri"/>
          <w:b/>
          <w:bCs/>
          <w:i/>
          <w:iCs/>
          <w:sz w:val="22"/>
          <w:szCs w:val="22"/>
          <w:lang w:eastAsia="zh-TW"/>
        </w:rPr>
      </w:pPr>
      <w:r>
        <w:rPr>
          <w:rFonts w:ascii="Calibri" w:hAnsi="Calibri"/>
          <w:b/>
          <w:bCs/>
          <w:i/>
          <w:iCs/>
          <w:sz w:val="22"/>
          <w:szCs w:val="22"/>
          <w:lang w:eastAsia="zh-TW"/>
        </w:rPr>
        <w:t xml:space="preserve">Observation 4: </w:t>
      </w:r>
      <w:r w:rsidRPr="000A3B2D">
        <w:rPr>
          <w:rFonts w:ascii="Calibri" w:hAnsi="Calibri"/>
          <w:b/>
          <w:bCs/>
          <w:i/>
          <w:iCs/>
          <w:sz w:val="22"/>
          <w:szCs w:val="22"/>
          <w:lang w:eastAsia="zh-TW"/>
        </w:rPr>
        <w:t>Windowing/filtering and guard band insertion are the primary methods for decreasing inter-numerology interference. A low-complexity windowing approach can efficiently decrease inter-numerology interference while requiring minimal guard band overhead.</w:t>
      </w:r>
    </w:p>
    <w:p w14:paraId="08D2CE44" w14:textId="77777777" w:rsidR="00177A6D" w:rsidRDefault="00177A6D" w:rsidP="00177A6D">
      <w:pPr>
        <w:jc w:val="both"/>
        <w:rPr>
          <w:rFonts w:ascii="Calibri" w:hAnsi="Calibri"/>
          <w:b/>
          <w:bCs/>
          <w:i/>
          <w:iCs/>
          <w:sz w:val="22"/>
          <w:szCs w:val="22"/>
          <w:lang w:eastAsia="zh-TW"/>
        </w:rPr>
      </w:pPr>
      <w:r>
        <w:rPr>
          <w:rFonts w:ascii="Calibri" w:hAnsi="Calibri"/>
          <w:b/>
          <w:bCs/>
          <w:i/>
          <w:iCs/>
          <w:sz w:val="22"/>
          <w:szCs w:val="22"/>
          <w:lang w:eastAsia="zh-TW"/>
        </w:rPr>
        <w:t>Observation 5</w:t>
      </w:r>
      <w:r w:rsidRPr="002F3B55">
        <w:rPr>
          <w:rFonts w:ascii="Calibri" w:hAnsi="Calibri"/>
          <w:b/>
          <w:bCs/>
          <w:i/>
          <w:iCs/>
          <w:sz w:val="22"/>
          <w:szCs w:val="22"/>
          <w:lang w:eastAsia="zh-TW"/>
        </w:rPr>
        <w:t>:</w:t>
      </w:r>
      <w:r>
        <w:rPr>
          <w:rFonts w:ascii="Calibri" w:hAnsi="Calibri"/>
          <w:b/>
          <w:bCs/>
          <w:i/>
          <w:iCs/>
          <w:sz w:val="22"/>
          <w:szCs w:val="22"/>
          <w:lang w:eastAsia="zh-TW"/>
        </w:rPr>
        <w:t xml:space="preserve"> Certain waveform characteristics and the corresponding IoT benefits are listed below.</w:t>
      </w:r>
    </w:p>
    <w:p w14:paraId="1A3FBDA1" w14:textId="77777777" w:rsidR="00177A6D" w:rsidRDefault="00177A6D" w:rsidP="00177A6D">
      <w:pPr>
        <w:pStyle w:val="ListParagraph"/>
        <w:numPr>
          <w:ilvl w:val="0"/>
          <w:numId w:val="16"/>
        </w:numPr>
        <w:jc w:val="both"/>
        <w:rPr>
          <w:rFonts w:ascii="Calibri" w:hAnsi="Calibri"/>
          <w:b/>
          <w:bCs/>
          <w:i/>
          <w:iCs/>
          <w:sz w:val="22"/>
          <w:szCs w:val="22"/>
          <w:lang w:eastAsia="zh-TW"/>
        </w:rPr>
      </w:pPr>
      <w:r>
        <w:rPr>
          <w:rFonts w:ascii="Calibri" w:hAnsi="Calibri"/>
          <w:b/>
          <w:bCs/>
          <w:i/>
          <w:iCs/>
          <w:sz w:val="22"/>
          <w:szCs w:val="22"/>
          <w:lang w:eastAsia="zh-TW"/>
        </w:rPr>
        <w:t>Low OOB Emission – Maintains efficient spectrum usage and spectrum holes occupancy.</w:t>
      </w:r>
    </w:p>
    <w:p w14:paraId="1A5A8270" w14:textId="77777777" w:rsidR="00177A6D" w:rsidRDefault="00177A6D" w:rsidP="00177A6D">
      <w:pPr>
        <w:pStyle w:val="ListParagraph"/>
        <w:numPr>
          <w:ilvl w:val="0"/>
          <w:numId w:val="16"/>
        </w:numPr>
        <w:jc w:val="both"/>
        <w:rPr>
          <w:rFonts w:ascii="Calibri" w:hAnsi="Calibri"/>
          <w:b/>
          <w:bCs/>
          <w:i/>
          <w:iCs/>
          <w:sz w:val="22"/>
          <w:szCs w:val="22"/>
          <w:lang w:eastAsia="zh-TW"/>
        </w:rPr>
      </w:pPr>
      <w:r>
        <w:rPr>
          <w:rFonts w:ascii="Calibri" w:hAnsi="Calibri"/>
          <w:b/>
          <w:bCs/>
          <w:i/>
          <w:iCs/>
          <w:sz w:val="22"/>
          <w:szCs w:val="22"/>
          <w:lang w:eastAsia="zh-TW"/>
        </w:rPr>
        <w:t>Low PAPR – Endures low power consumption and enhances battery life.</w:t>
      </w:r>
    </w:p>
    <w:p w14:paraId="1D4AB7F7" w14:textId="77777777" w:rsidR="00177A6D" w:rsidRDefault="00177A6D" w:rsidP="00177A6D">
      <w:pPr>
        <w:pStyle w:val="ListParagraph"/>
        <w:numPr>
          <w:ilvl w:val="0"/>
          <w:numId w:val="16"/>
        </w:numPr>
        <w:jc w:val="both"/>
        <w:rPr>
          <w:rFonts w:ascii="Calibri" w:hAnsi="Calibri"/>
          <w:b/>
          <w:bCs/>
          <w:i/>
          <w:iCs/>
          <w:sz w:val="22"/>
          <w:szCs w:val="22"/>
          <w:lang w:eastAsia="zh-TW"/>
        </w:rPr>
      </w:pPr>
      <w:r>
        <w:rPr>
          <w:rFonts w:ascii="Calibri" w:hAnsi="Calibri"/>
          <w:b/>
          <w:bCs/>
          <w:i/>
          <w:iCs/>
          <w:sz w:val="22"/>
          <w:szCs w:val="22"/>
          <w:lang w:eastAsia="zh-TW"/>
        </w:rPr>
        <w:t>Short Packet Transmission Efficiency – Ensures low latency and can handle large number of devices.</w:t>
      </w:r>
    </w:p>
    <w:p w14:paraId="568037D3" w14:textId="77777777" w:rsidR="00177A6D" w:rsidRDefault="00177A6D" w:rsidP="00177A6D">
      <w:pPr>
        <w:pStyle w:val="ListParagraph"/>
        <w:numPr>
          <w:ilvl w:val="0"/>
          <w:numId w:val="16"/>
        </w:numPr>
        <w:jc w:val="both"/>
        <w:rPr>
          <w:rFonts w:ascii="Calibri" w:hAnsi="Calibri"/>
          <w:b/>
          <w:bCs/>
          <w:i/>
          <w:iCs/>
          <w:sz w:val="22"/>
          <w:szCs w:val="22"/>
          <w:lang w:eastAsia="zh-TW"/>
        </w:rPr>
      </w:pPr>
      <w:r>
        <w:rPr>
          <w:rFonts w:ascii="Calibri" w:hAnsi="Calibri"/>
          <w:b/>
          <w:bCs/>
          <w:i/>
          <w:iCs/>
          <w:sz w:val="22"/>
          <w:szCs w:val="22"/>
          <w:lang w:eastAsia="zh-TW"/>
        </w:rPr>
        <w:t>Low Complexity – Minimizes device costs.</w:t>
      </w:r>
    </w:p>
    <w:p w14:paraId="0FEA833B" w14:textId="1D41F0A5" w:rsidR="00177A6D" w:rsidRDefault="0023557F" w:rsidP="00177A6D">
      <w:pPr>
        <w:pStyle w:val="ListParagraph"/>
        <w:numPr>
          <w:ilvl w:val="0"/>
          <w:numId w:val="16"/>
        </w:numPr>
        <w:jc w:val="both"/>
        <w:rPr>
          <w:rFonts w:ascii="Calibri" w:hAnsi="Calibri"/>
          <w:b/>
          <w:bCs/>
          <w:i/>
          <w:iCs/>
          <w:sz w:val="22"/>
          <w:szCs w:val="22"/>
          <w:lang w:eastAsia="zh-TW"/>
        </w:rPr>
      </w:pPr>
      <w:r>
        <w:rPr>
          <w:rFonts w:ascii="Calibri" w:hAnsi="Calibri"/>
          <w:b/>
          <w:bCs/>
          <w:i/>
          <w:iCs/>
          <w:sz w:val="22"/>
          <w:szCs w:val="22"/>
          <w:lang w:eastAsia="zh-TW"/>
        </w:rPr>
        <w:t>Coarse</w:t>
      </w:r>
      <w:r w:rsidR="00177A6D">
        <w:rPr>
          <w:rFonts w:ascii="Calibri" w:hAnsi="Calibri"/>
          <w:b/>
          <w:bCs/>
          <w:i/>
          <w:iCs/>
          <w:sz w:val="22"/>
          <w:szCs w:val="22"/>
          <w:lang w:eastAsia="zh-TW"/>
        </w:rPr>
        <w:t xml:space="preserve"> Synchronization – Minimizes device costs, endures low power consumption, and can handle large number of devices.</w:t>
      </w:r>
    </w:p>
    <w:p w14:paraId="23F535AB" w14:textId="77777777" w:rsidR="00177A6D" w:rsidRPr="00177A6D" w:rsidRDefault="00177A6D" w:rsidP="00177A6D">
      <w:pPr>
        <w:jc w:val="both"/>
        <w:rPr>
          <w:rFonts w:ascii="Calibri" w:hAnsi="Calibri"/>
          <w:b/>
          <w:bCs/>
          <w:i/>
          <w:iCs/>
          <w:sz w:val="22"/>
          <w:szCs w:val="22"/>
          <w:lang w:eastAsia="zh-TW"/>
        </w:rPr>
      </w:pPr>
      <w:r w:rsidRPr="00177A6D">
        <w:rPr>
          <w:rFonts w:ascii="Calibri" w:hAnsi="Calibri"/>
          <w:b/>
          <w:bCs/>
          <w:i/>
          <w:iCs/>
          <w:sz w:val="22"/>
          <w:szCs w:val="22"/>
          <w:lang w:eastAsia="zh-TW"/>
        </w:rPr>
        <w:t>Proposal 1: Owing to deployment scenario and latency requirements, the numerology choice must be made keeping in mind the constraints put by phase noise and channel delay spread. For mixed numerology deployments, suitable low complexity windowing techniques must be studied to minimize inter-numerology interference.</w:t>
      </w:r>
    </w:p>
    <w:p w14:paraId="1A7CC849" w14:textId="1310E1A2" w:rsidR="00177A6D" w:rsidRPr="00177A6D" w:rsidRDefault="00177A6D" w:rsidP="00177A6D">
      <w:pPr>
        <w:jc w:val="both"/>
        <w:rPr>
          <w:rFonts w:ascii="Calibri" w:hAnsi="Calibri"/>
          <w:b/>
          <w:bCs/>
          <w:i/>
          <w:iCs/>
          <w:sz w:val="22"/>
          <w:szCs w:val="22"/>
          <w:lang w:eastAsia="zh-TW"/>
        </w:rPr>
      </w:pPr>
      <w:r w:rsidRPr="00177A6D">
        <w:rPr>
          <w:rFonts w:ascii="Calibri" w:hAnsi="Calibri"/>
          <w:b/>
          <w:bCs/>
          <w:i/>
          <w:iCs/>
          <w:sz w:val="22"/>
          <w:szCs w:val="22"/>
          <w:lang w:eastAsia="zh-TW"/>
        </w:rPr>
        <w:t>Proposal 2: Different 5G PHY candidate waveforms must be compared for ambient IoT deployments which need to be evaluated based on the waveform characteristics parameters listed out in Observation 5.</w:t>
      </w:r>
    </w:p>
    <w:p w14:paraId="205F7787" w14:textId="77777777" w:rsidR="00CD4C7B" w:rsidRPr="006E13D1" w:rsidRDefault="00CD4C7B" w:rsidP="00CD4C7B">
      <w:pPr>
        <w:pStyle w:val="Heading1"/>
      </w:pPr>
      <w:r w:rsidRPr="006E13D1">
        <w:t>References</w:t>
      </w:r>
    </w:p>
    <w:p w14:paraId="41EEC572" w14:textId="55825906" w:rsidR="000575FE" w:rsidRDefault="000575FE" w:rsidP="000575FE">
      <w:pPr>
        <w:pStyle w:val="ListParagraph"/>
        <w:numPr>
          <w:ilvl w:val="0"/>
          <w:numId w:val="9"/>
        </w:numPr>
        <w:overflowPunct w:val="0"/>
        <w:autoSpaceDE w:val="0"/>
        <w:autoSpaceDN w:val="0"/>
        <w:adjustRightInd w:val="0"/>
        <w:textAlignment w:val="baseline"/>
        <w:rPr>
          <w:lang w:eastAsia="zh-CN"/>
        </w:rPr>
      </w:pPr>
      <w:r w:rsidRPr="0062481C">
        <w:rPr>
          <w:lang w:eastAsia="zh-CN"/>
        </w:rPr>
        <w:t>RP-2340</w:t>
      </w:r>
      <w:r w:rsidR="0077151D">
        <w:rPr>
          <w:lang w:eastAsia="zh-CN"/>
        </w:rPr>
        <w:t>5</w:t>
      </w:r>
      <w:r w:rsidRPr="0062481C">
        <w:rPr>
          <w:lang w:eastAsia="zh-CN"/>
        </w:rPr>
        <w:t>8</w:t>
      </w:r>
      <w:r w:rsidRPr="00C17B80">
        <w:rPr>
          <w:lang w:eastAsia="zh-CN"/>
        </w:rPr>
        <w:t>, “</w:t>
      </w:r>
      <w:r w:rsidR="0077151D" w:rsidRPr="0077151D">
        <w:rPr>
          <w:lang w:eastAsia="zh-CN"/>
        </w:rPr>
        <w:t>New SID: Study on solutions for Ambient IoT (Internet of Things) in NR</w:t>
      </w:r>
      <w:r w:rsidRPr="00C17B80">
        <w:rPr>
          <w:lang w:eastAsia="zh-CN"/>
        </w:rPr>
        <w:t>”, Moderator (</w:t>
      </w:r>
      <w:r w:rsidRPr="00D40652">
        <w:rPr>
          <w:lang w:eastAsia="zh-CN"/>
        </w:rPr>
        <w:t>Huawei</w:t>
      </w:r>
      <w:r w:rsidRPr="00C17B80">
        <w:rPr>
          <w:lang w:eastAsia="zh-CN"/>
        </w:rPr>
        <w:t>), 3GPP RAN#</w:t>
      </w:r>
      <w:r>
        <w:rPr>
          <w:lang w:eastAsia="zh-CN"/>
        </w:rPr>
        <w:t>102</w:t>
      </w:r>
      <w:r w:rsidRPr="00C17B80">
        <w:rPr>
          <w:lang w:eastAsia="zh-CN"/>
        </w:rPr>
        <w:t xml:space="preserve">, </w:t>
      </w:r>
      <w:r>
        <w:rPr>
          <w:lang w:eastAsia="zh-CN"/>
        </w:rPr>
        <w:t>Dec 2023.</w:t>
      </w:r>
    </w:p>
    <w:p w14:paraId="0D3E29AC" w14:textId="62D8995C" w:rsidR="00C351D6" w:rsidRDefault="00C351D6" w:rsidP="000575FE">
      <w:pPr>
        <w:pStyle w:val="ListParagraph"/>
        <w:numPr>
          <w:ilvl w:val="0"/>
          <w:numId w:val="9"/>
        </w:numPr>
        <w:overflowPunct w:val="0"/>
        <w:autoSpaceDE w:val="0"/>
        <w:autoSpaceDN w:val="0"/>
        <w:adjustRightInd w:val="0"/>
        <w:textAlignment w:val="baseline"/>
        <w:rPr>
          <w:lang w:eastAsia="zh-CN"/>
        </w:rPr>
      </w:pPr>
      <w:r>
        <w:t>“RAN1 Chairman’s Notes,” 3GPP TSG RAN WG1 Meeting 85, May 2016.</w:t>
      </w:r>
    </w:p>
    <w:p w14:paraId="2C3D4C13" w14:textId="0CF92F41" w:rsidR="00C351D6" w:rsidRDefault="00C351D6" w:rsidP="000575FE">
      <w:pPr>
        <w:pStyle w:val="ListParagraph"/>
        <w:numPr>
          <w:ilvl w:val="0"/>
          <w:numId w:val="9"/>
        </w:numPr>
        <w:overflowPunct w:val="0"/>
        <w:autoSpaceDE w:val="0"/>
        <w:autoSpaceDN w:val="0"/>
        <w:adjustRightInd w:val="0"/>
        <w:textAlignment w:val="baseline"/>
        <w:rPr>
          <w:lang w:eastAsia="zh-CN"/>
        </w:rPr>
      </w:pPr>
      <w:r>
        <w:t>“RAN1 Chairman’s Notes,” 3GPP TSG RAN WG1 Meeting 86, Aug. 2016.</w:t>
      </w:r>
    </w:p>
    <w:p w14:paraId="29B8B271" w14:textId="02DCF865" w:rsidR="00A47D16" w:rsidRPr="00406CD2" w:rsidRDefault="00946FD6" w:rsidP="00C17B80">
      <w:pPr>
        <w:pStyle w:val="ListParagraph"/>
        <w:numPr>
          <w:ilvl w:val="0"/>
          <w:numId w:val="9"/>
        </w:numPr>
        <w:overflowPunct w:val="0"/>
        <w:autoSpaceDE w:val="0"/>
        <w:autoSpaceDN w:val="0"/>
        <w:adjustRightInd w:val="0"/>
        <w:textAlignment w:val="baseline"/>
        <w:rPr>
          <w:lang w:eastAsia="zh-CN"/>
        </w:rPr>
      </w:pPr>
      <w:r w:rsidRPr="00946FD6">
        <w:rPr>
          <w:lang w:eastAsia="zh-CN"/>
        </w:rPr>
        <w:t xml:space="preserve">A. A. Zaidi, R. Baldemair, V. Moles-Cases, N. He, K. </w:t>
      </w:r>
      <w:r w:rsidR="00177A6D" w:rsidRPr="00946FD6">
        <w:rPr>
          <w:lang w:eastAsia="zh-CN"/>
        </w:rPr>
        <w:t>Werner,</w:t>
      </w:r>
      <w:r w:rsidRPr="00946FD6">
        <w:rPr>
          <w:lang w:eastAsia="zh-CN"/>
        </w:rPr>
        <w:t xml:space="preserve"> and A. Cedergren, "OFDM Numerology Design for 5G New Radio to Support IoT, eMBB, and MBSFN," in IEEE Communications Standards Magazine, vol. 2, no. 2, pp. 78-83, JUNE 2018, doi: 10.1109/MCOMSTD.2018.1700021.</w:t>
      </w:r>
    </w:p>
    <w:sectPr w:rsidR="00A47D16" w:rsidRPr="00406CD2" w:rsidSect="004E380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48A99" w14:textId="77777777" w:rsidR="004E3808" w:rsidRDefault="004E3808">
      <w:r>
        <w:separator/>
      </w:r>
    </w:p>
  </w:endnote>
  <w:endnote w:type="continuationSeparator" w:id="0">
    <w:p w14:paraId="432BB149" w14:textId="77777777" w:rsidR="004E3808" w:rsidRDefault="004E3808">
      <w:r>
        <w:continuationSeparator/>
      </w:r>
    </w:p>
  </w:endnote>
  <w:endnote w:type="continuationNotice" w:id="1">
    <w:p w14:paraId="0B3F98DF" w14:textId="77777777" w:rsidR="004E3808" w:rsidRDefault="004E38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441C2" w14:textId="77777777" w:rsidR="004E3808" w:rsidRDefault="004E3808">
      <w:r>
        <w:separator/>
      </w:r>
    </w:p>
  </w:footnote>
  <w:footnote w:type="continuationSeparator" w:id="0">
    <w:p w14:paraId="46A25DE8" w14:textId="77777777" w:rsidR="004E3808" w:rsidRDefault="004E3808">
      <w:r>
        <w:continuationSeparator/>
      </w:r>
    </w:p>
  </w:footnote>
  <w:footnote w:type="continuationNotice" w:id="1">
    <w:p w14:paraId="417D7E63" w14:textId="77777777" w:rsidR="004E3808" w:rsidRDefault="004E38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6B6A1A"/>
    <w:multiLevelType w:val="hybridMultilevel"/>
    <w:tmpl w:val="4E100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B21CD5"/>
    <w:multiLevelType w:val="hybridMultilevel"/>
    <w:tmpl w:val="AAE0E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6A68C6"/>
    <w:multiLevelType w:val="hybridMultilevel"/>
    <w:tmpl w:val="FD5A2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CB29AD"/>
    <w:multiLevelType w:val="hybridMultilevel"/>
    <w:tmpl w:val="106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727414650">
    <w:abstractNumId w:val="13"/>
  </w:num>
  <w:num w:numId="2" w16cid:durableId="1335766973">
    <w:abstractNumId w:val="6"/>
  </w:num>
  <w:num w:numId="3" w16cid:durableId="790368912">
    <w:abstractNumId w:val="2"/>
  </w:num>
  <w:num w:numId="4" w16cid:durableId="1808930028">
    <w:abstractNumId w:val="1"/>
  </w:num>
  <w:num w:numId="5" w16cid:durableId="279608377">
    <w:abstractNumId w:val="15"/>
  </w:num>
  <w:num w:numId="6" w16cid:durableId="2100561688">
    <w:abstractNumId w:val="10"/>
  </w:num>
  <w:num w:numId="7" w16cid:durableId="88701680">
    <w:abstractNumId w:val="12"/>
  </w:num>
  <w:num w:numId="8" w16cid:durableId="303585788">
    <w:abstractNumId w:val="0"/>
  </w:num>
  <w:num w:numId="9" w16cid:durableId="1900437348">
    <w:abstractNumId w:val="3"/>
  </w:num>
  <w:num w:numId="10" w16cid:durableId="2091999663">
    <w:abstractNumId w:val="11"/>
  </w:num>
  <w:num w:numId="11" w16cid:durableId="139004420">
    <w:abstractNumId w:val="5"/>
  </w:num>
  <w:num w:numId="12" w16cid:durableId="988361964">
    <w:abstractNumId w:val="14"/>
  </w:num>
  <w:num w:numId="13" w16cid:durableId="1855264968">
    <w:abstractNumId w:val="7"/>
  </w:num>
  <w:num w:numId="14" w16cid:durableId="1766418417">
    <w:abstractNumId w:val="4"/>
  </w:num>
  <w:num w:numId="15" w16cid:durableId="545025848">
    <w:abstractNumId w:val="8"/>
  </w:num>
  <w:num w:numId="16" w16cid:durableId="66860558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DCD"/>
    <w:rsid w:val="0000277F"/>
    <w:rsid w:val="00002A40"/>
    <w:rsid w:val="00007258"/>
    <w:rsid w:val="00007279"/>
    <w:rsid w:val="00007837"/>
    <w:rsid w:val="00007C69"/>
    <w:rsid w:val="000101E7"/>
    <w:rsid w:val="00010BD7"/>
    <w:rsid w:val="00010C63"/>
    <w:rsid w:val="00012E86"/>
    <w:rsid w:val="00012F04"/>
    <w:rsid w:val="000143BC"/>
    <w:rsid w:val="00014AD5"/>
    <w:rsid w:val="00015563"/>
    <w:rsid w:val="00017465"/>
    <w:rsid w:val="00020144"/>
    <w:rsid w:val="0002219B"/>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40095"/>
    <w:rsid w:val="000411B5"/>
    <w:rsid w:val="0004128D"/>
    <w:rsid w:val="00041F3A"/>
    <w:rsid w:val="00042582"/>
    <w:rsid w:val="000440A2"/>
    <w:rsid w:val="000441DF"/>
    <w:rsid w:val="00044A39"/>
    <w:rsid w:val="00047E56"/>
    <w:rsid w:val="00050147"/>
    <w:rsid w:val="000511B8"/>
    <w:rsid w:val="000520AD"/>
    <w:rsid w:val="00053B04"/>
    <w:rsid w:val="00055FBC"/>
    <w:rsid w:val="0005608E"/>
    <w:rsid w:val="00056408"/>
    <w:rsid w:val="000575FE"/>
    <w:rsid w:val="0005773D"/>
    <w:rsid w:val="00057B90"/>
    <w:rsid w:val="0006003C"/>
    <w:rsid w:val="00060B8B"/>
    <w:rsid w:val="0006135D"/>
    <w:rsid w:val="00062587"/>
    <w:rsid w:val="00064B04"/>
    <w:rsid w:val="00064C0B"/>
    <w:rsid w:val="00065482"/>
    <w:rsid w:val="000654B5"/>
    <w:rsid w:val="00066341"/>
    <w:rsid w:val="00066BF3"/>
    <w:rsid w:val="00067FC3"/>
    <w:rsid w:val="000706CE"/>
    <w:rsid w:val="00070853"/>
    <w:rsid w:val="00070EA0"/>
    <w:rsid w:val="00071BB5"/>
    <w:rsid w:val="00071E2F"/>
    <w:rsid w:val="00072E13"/>
    <w:rsid w:val="00074B8D"/>
    <w:rsid w:val="000751FE"/>
    <w:rsid w:val="00075453"/>
    <w:rsid w:val="000756DB"/>
    <w:rsid w:val="00077C88"/>
    <w:rsid w:val="00080512"/>
    <w:rsid w:val="0008088B"/>
    <w:rsid w:val="00080C5A"/>
    <w:rsid w:val="00081776"/>
    <w:rsid w:val="0008210E"/>
    <w:rsid w:val="00082318"/>
    <w:rsid w:val="00084292"/>
    <w:rsid w:val="000844C6"/>
    <w:rsid w:val="0008450C"/>
    <w:rsid w:val="00084F2F"/>
    <w:rsid w:val="00087CC8"/>
    <w:rsid w:val="00090396"/>
    <w:rsid w:val="00090468"/>
    <w:rsid w:val="00090675"/>
    <w:rsid w:val="00090B68"/>
    <w:rsid w:val="00090F71"/>
    <w:rsid w:val="00092D8B"/>
    <w:rsid w:val="00093977"/>
    <w:rsid w:val="00093C96"/>
    <w:rsid w:val="000943FA"/>
    <w:rsid w:val="000948B0"/>
    <w:rsid w:val="000951EC"/>
    <w:rsid w:val="00096258"/>
    <w:rsid w:val="00096796"/>
    <w:rsid w:val="000967C7"/>
    <w:rsid w:val="00096968"/>
    <w:rsid w:val="000A0C20"/>
    <w:rsid w:val="000A3B2D"/>
    <w:rsid w:val="000A3B6D"/>
    <w:rsid w:val="000A4A3F"/>
    <w:rsid w:val="000A72EA"/>
    <w:rsid w:val="000A787B"/>
    <w:rsid w:val="000B16AC"/>
    <w:rsid w:val="000B24DD"/>
    <w:rsid w:val="000B2987"/>
    <w:rsid w:val="000B3EE2"/>
    <w:rsid w:val="000B40A3"/>
    <w:rsid w:val="000B41D8"/>
    <w:rsid w:val="000B43CA"/>
    <w:rsid w:val="000B4D19"/>
    <w:rsid w:val="000B6132"/>
    <w:rsid w:val="000B62C4"/>
    <w:rsid w:val="000B67D1"/>
    <w:rsid w:val="000B7367"/>
    <w:rsid w:val="000B76C8"/>
    <w:rsid w:val="000B7BCF"/>
    <w:rsid w:val="000C00F8"/>
    <w:rsid w:val="000C011F"/>
    <w:rsid w:val="000C12A4"/>
    <w:rsid w:val="000C21AD"/>
    <w:rsid w:val="000C250A"/>
    <w:rsid w:val="000C30DF"/>
    <w:rsid w:val="000C3205"/>
    <w:rsid w:val="000C3CC5"/>
    <w:rsid w:val="000C44E9"/>
    <w:rsid w:val="000C49AB"/>
    <w:rsid w:val="000C522B"/>
    <w:rsid w:val="000C530F"/>
    <w:rsid w:val="000C57AE"/>
    <w:rsid w:val="000C6687"/>
    <w:rsid w:val="000C6A83"/>
    <w:rsid w:val="000C7D5D"/>
    <w:rsid w:val="000D28BB"/>
    <w:rsid w:val="000D2BF3"/>
    <w:rsid w:val="000D3BA3"/>
    <w:rsid w:val="000D4BA5"/>
    <w:rsid w:val="000D58AB"/>
    <w:rsid w:val="000D5904"/>
    <w:rsid w:val="000D5969"/>
    <w:rsid w:val="000D5E9B"/>
    <w:rsid w:val="000E0CB6"/>
    <w:rsid w:val="000E0F0F"/>
    <w:rsid w:val="000E1DE7"/>
    <w:rsid w:val="000E421E"/>
    <w:rsid w:val="000E433C"/>
    <w:rsid w:val="000E5B5C"/>
    <w:rsid w:val="000E6382"/>
    <w:rsid w:val="000E6C9A"/>
    <w:rsid w:val="000E745A"/>
    <w:rsid w:val="000F0EBE"/>
    <w:rsid w:val="000F1BA8"/>
    <w:rsid w:val="000F1FCD"/>
    <w:rsid w:val="000F2BCB"/>
    <w:rsid w:val="000F38D0"/>
    <w:rsid w:val="000F68E5"/>
    <w:rsid w:val="000F77A1"/>
    <w:rsid w:val="000F79E2"/>
    <w:rsid w:val="00102DAD"/>
    <w:rsid w:val="00103692"/>
    <w:rsid w:val="00103CB2"/>
    <w:rsid w:val="00104088"/>
    <w:rsid w:val="00104632"/>
    <w:rsid w:val="00104B2B"/>
    <w:rsid w:val="00104DC4"/>
    <w:rsid w:val="00105D5B"/>
    <w:rsid w:val="00106312"/>
    <w:rsid w:val="001102B9"/>
    <w:rsid w:val="001103B9"/>
    <w:rsid w:val="001104C7"/>
    <w:rsid w:val="001122A4"/>
    <w:rsid w:val="00112417"/>
    <w:rsid w:val="00113378"/>
    <w:rsid w:val="001142B9"/>
    <w:rsid w:val="00114BDD"/>
    <w:rsid w:val="00114D8D"/>
    <w:rsid w:val="001163C5"/>
    <w:rsid w:val="00116986"/>
    <w:rsid w:val="001200FE"/>
    <w:rsid w:val="00120844"/>
    <w:rsid w:val="0012288E"/>
    <w:rsid w:val="00123746"/>
    <w:rsid w:val="00123D42"/>
    <w:rsid w:val="001241A8"/>
    <w:rsid w:val="0012471E"/>
    <w:rsid w:val="00125F18"/>
    <w:rsid w:val="00126992"/>
    <w:rsid w:val="00127A28"/>
    <w:rsid w:val="00127C68"/>
    <w:rsid w:val="0013035C"/>
    <w:rsid w:val="001305BF"/>
    <w:rsid w:val="001311B6"/>
    <w:rsid w:val="001320DE"/>
    <w:rsid w:val="001325EC"/>
    <w:rsid w:val="0013263F"/>
    <w:rsid w:val="00132CD5"/>
    <w:rsid w:val="00133844"/>
    <w:rsid w:val="00137CAE"/>
    <w:rsid w:val="00140004"/>
    <w:rsid w:val="00141912"/>
    <w:rsid w:val="00141FE2"/>
    <w:rsid w:val="001441C1"/>
    <w:rsid w:val="00144219"/>
    <w:rsid w:val="00144413"/>
    <w:rsid w:val="00145075"/>
    <w:rsid w:val="0014532D"/>
    <w:rsid w:val="0015037B"/>
    <w:rsid w:val="001516D1"/>
    <w:rsid w:val="00151A9D"/>
    <w:rsid w:val="00152D29"/>
    <w:rsid w:val="001542DF"/>
    <w:rsid w:val="001568A4"/>
    <w:rsid w:val="001579CF"/>
    <w:rsid w:val="00157F57"/>
    <w:rsid w:val="00160AF6"/>
    <w:rsid w:val="00161229"/>
    <w:rsid w:val="001619CF"/>
    <w:rsid w:val="00162191"/>
    <w:rsid w:val="00162308"/>
    <w:rsid w:val="00162313"/>
    <w:rsid w:val="00162430"/>
    <w:rsid w:val="001625C8"/>
    <w:rsid w:val="00163204"/>
    <w:rsid w:val="00163F06"/>
    <w:rsid w:val="00164B71"/>
    <w:rsid w:val="0016639C"/>
    <w:rsid w:val="0016683F"/>
    <w:rsid w:val="00167080"/>
    <w:rsid w:val="00170F3E"/>
    <w:rsid w:val="001713DD"/>
    <w:rsid w:val="00171628"/>
    <w:rsid w:val="00172042"/>
    <w:rsid w:val="00172EEE"/>
    <w:rsid w:val="0017361A"/>
    <w:rsid w:val="00173650"/>
    <w:rsid w:val="001741A0"/>
    <w:rsid w:val="00174684"/>
    <w:rsid w:val="0017477F"/>
    <w:rsid w:val="00174F9F"/>
    <w:rsid w:val="00174FB8"/>
    <w:rsid w:val="00177A6D"/>
    <w:rsid w:val="001813F0"/>
    <w:rsid w:val="001816CD"/>
    <w:rsid w:val="001833C6"/>
    <w:rsid w:val="001847D0"/>
    <w:rsid w:val="00184800"/>
    <w:rsid w:val="001859A2"/>
    <w:rsid w:val="00185ACB"/>
    <w:rsid w:val="00185F5E"/>
    <w:rsid w:val="00186537"/>
    <w:rsid w:val="0018697C"/>
    <w:rsid w:val="001874AF"/>
    <w:rsid w:val="001878AC"/>
    <w:rsid w:val="001909A7"/>
    <w:rsid w:val="00190B91"/>
    <w:rsid w:val="00191148"/>
    <w:rsid w:val="00191912"/>
    <w:rsid w:val="0019221B"/>
    <w:rsid w:val="00193572"/>
    <w:rsid w:val="00194CD0"/>
    <w:rsid w:val="001A02D9"/>
    <w:rsid w:val="001A0665"/>
    <w:rsid w:val="001A0A06"/>
    <w:rsid w:val="001A192A"/>
    <w:rsid w:val="001A2443"/>
    <w:rsid w:val="001A2746"/>
    <w:rsid w:val="001A2DC3"/>
    <w:rsid w:val="001A4250"/>
    <w:rsid w:val="001A49A5"/>
    <w:rsid w:val="001A58FD"/>
    <w:rsid w:val="001A6D8E"/>
    <w:rsid w:val="001A7D44"/>
    <w:rsid w:val="001B0C67"/>
    <w:rsid w:val="001B27B2"/>
    <w:rsid w:val="001B478E"/>
    <w:rsid w:val="001B49C9"/>
    <w:rsid w:val="001B569B"/>
    <w:rsid w:val="001B7DF6"/>
    <w:rsid w:val="001C0232"/>
    <w:rsid w:val="001C1860"/>
    <w:rsid w:val="001C1D60"/>
    <w:rsid w:val="001C28B2"/>
    <w:rsid w:val="001C2D59"/>
    <w:rsid w:val="001C2EEC"/>
    <w:rsid w:val="001C3639"/>
    <w:rsid w:val="001C3861"/>
    <w:rsid w:val="001C3AA4"/>
    <w:rsid w:val="001C521E"/>
    <w:rsid w:val="001C5259"/>
    <w:rsid w:val="001C545B"/>
    <w:rsid w:val="001C56B2"/>
    <w:rsid w:val="001C5DA4"/>
    <w:rsid w:val="001C5E6D"/>
    <w:rsid w:val="001C6C26"/>
    <w:rsid w:val="001C757C"/>
    <w:rsid w:val="001D10F4"/>
    <w:rsid w:val="001D355B"/>
    <w:rsid w:val="001D3C37"/>
    <w:rsid w:val="001D429D"/>
    <w:rsid w:val="001D4495"/>
    <w:rsid w:val="001D4FB0"/>
    <w:rsid w:val="001D52F1"/>
    <w:rsid w:val="001D53B0"/>
    <w:rsid w:val="001D53DE"/>
    <w:rsid w:val="001D5863"/>
    <w:rsid w:val="001D58B8"/>
    <w:rsid w:val="001D6B79"/>
    <w:rsid w:val="001D7568"/>
    <w:rsid w:val="001D76AC"/>
    <w:rsid w:val="001E24BA"/>
    <w:rsid w:val="001E284D"/>
    <w:rsid w:val="001E34D7"/>
    <w:rsid w:val="001E3AFB"/>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402E"/>
    <w:rsid w:val="00204045"/>
    <w:rsid w:val="00204A90"/>
    <w:rsid w:val="00207D19"/>
    <w:rsid w:val="00207DBE"/>
    <w:rsid w:val="00211A7D"/>
    <w:rsid w:val="00212659"/>
    <w:rsid w:val="0021364D"/>
    <w:rsid w:val="00215A94"/>
    <w:rsid w:val="00215C7D"/>
    <w:rsid w:val="00215F9A"/>
    <w:rsid w:val="00216C14"/>
    <w:rsid w:val="00216FA7"/>
    <w:rsid w:val="002171E0"/>
    <w:rsid w:val="002207CD"/>
    <w:rsid w:val="0022277C"/>
    <w:rsid w:val="00222C92"/>
    <w:rsid w:val="00223212"/>
    <w:rsid w:val="0022606D"/>
    <w:rsid w:val="00226AFE"/>
    <w:rsid w:val="00226C8C"/>
    <w:rsid w:val="002275E8"/>
    <w:rsid w:val="00234B95"/>
    <w:rsid w:val="0023557F"/>
    <w:rsid w:val="00235D78"/>
    <w:rsid w:val="00235DAA"/>
    <w:rsid w:val="00236409"/>
    <w:rsid w:val="002372BF"/>
    <w:rsid w:val="00240D0C"/>
    <w:rsid w:val="00241931"/>
    <w:rsid w:val="00242697"/>
    <w:rsid w:val="00242A0F"/>
    <w:rsid w:val="00242D6B"/>
    <w:rsid w:val="00243D1B"/>
    <w:rsid w:val="00244F46"/>
    <w:rsid w:val="002459A8"/>
    <w:rsid w:val="00245DC9"/>
    <w:rsid w:val="00246EDB"/>
    <w:rsid w:val="002472D1"/>
    <w:rsid w:val="002472F6"/>
    <w:rsid w:val="002478FB"/>
    <w:rsid w:val="00251F10"/>
    <w:rsid w:val="00252CEC"/>
    <w:rsid w:val="002554C0"/>
    <w:rsid w:val="0025573D"/>
    <w:rsid w:val="00255AC4"/>
    <w:rsid w:val="00255D12"/>
    <w:rsid w:val="00255FD9"/>
    <w:rsid w:val="00256CBA"/>
    <w:rsid w:val="00256D18"/>
    <w:rsid w:val="002578CB"/>
    <w:rsid w:val="0025793A"/>
    <w:rsid w:val="002610D9"/>
    <w:rsid w:val="0026124D"/>
    <w:rsid w:val="00261657"/>
    <w:rsid w:val="00262113"/>
    <w:rsid w:val="00263524"/>
    <w:rsid w:val="00263B10"/>
    <w:rsid w:val="0026430E"/>
    <w:rsid w:val="0026448F"/>
    <w:rsid w:val="00266AD4"/>
    <w:rsid w:val="00267141"/>
    <w:rsid w:val="00267A9F"/>
    <w:rsid w:val="00270D4A"/>
    <w:rsid w:val="002724AE"/>
    <w:rsid w:val="00272D40"/>
    <w:rsid w:val="00273CB1"/>
    <w:rsid w:val="002747EC"/>
    <w:rsid w:val="002755CF"/>
    <w:rsid w:val="002759D0"/>
    <w:rsid w:val="00276077"/>
    <w:rsid w:val="00276E63"/>
    <w:rsid w:val="00280137"/>
    <w:rsid w:val="00280236"/>
    <w:rsid w:val="0028023E"/>
    <w:rsid w:val="00280FA0"/>
    <w:rsid w:val="002821B6"/>
    <w:rsid w:val="00282709"/>
    <w:rsid w:val="002841BD"/>
    <w:rsid w:val="00284D35"/>
    <w:rsid w:val="00285319"/>
    <w:rsid w:val="002855BF"/>
    <w:rsid w:val="00285770"/>
    <w:rsid w:val="0028586E"/>
    <w:rsid w:val="0028683F"/>
    <w:rsid w:val="00286F6B"/>
    <w:rsid w:val="002877BF"/>
    <w:rsid w:val="002906A1"/>
    <w:rsid w:val="0029141A"/>
    <w:rsid w:val="002914D5"/>
    <w:rsid w:val="002918AA"/>
    <w:rsid w:val="00292355"/>
    <w:rsid w:val="00292A32"/>
    <w:rsid w:val="00292D60"/>
    <w:rsid w:val="00293014"/>
    <w:rsid w:val="00293F6E"/>
    <w:rsid w:val="00295C81"/>
    <w:rsid w:val="00296B72"/>
    <w:rsid w:val="002A0C1A"/>
    <w:rsid w:val="002A32D7"/>
    <w:rsid w:val="002A387D"/>
    <w:rsid w:val="002A412B"/>
    <w:rsid w:val="002A50F4"/>
    <w:rsid w:val="002A5305"/>
    <w:rsid w:val="002A56AD"/>
    <w:rsid w:val="002A7459"/>
    <w:rsid w:val="002A7BAB"/>
    <w:rsid w:val="002A7C31"/>
    <w:rsid w:val="002A7CEE"/>
    <w:rsid w:val="002B09C2"/>
    <w:rsid w:val="002B0DEB"/>
    <w:rsid w:val="002B1386"/>
    <w:rsid w:val="002B1A60"/>
    <w:rsid w:val="002B24E4"/>
    <w:rsid w:val="002B37A4"/>
    <w:rsid w:val="002B3C62"/>
    <w:rsid w:val="002B4F31"/>
    <w:rsid w:val="002B5128"/>
    <w:rsid w:val="002B6AF6"/>
    <w:rsid w:val="002B73BE"/>
    <w:rsid w:val="002B7CE5"/>
    <w:rsid w:val="002C09F6"/>
    <w:rsid w:val="002C0B4A"/>
    <w:rsid w:val="002C0CB5"/>
    <w:rsid w:val="002C0F7E"/>
    <w:rsid w:val="002C175B"/>
    <w:rsid w:val="002C197A"/>
    <w:rsid w:val="002C297C"/>
    <w:rsid w:val="002C2AD1"/>
    <w:rsid w:val="002C2DD0"/>
    <w:rsid w:val="002C36B2"/>
    <w:rsid w:val="002C486C"/>
    <w:rsid w:val="002C4D2D"/>
    <w:rsid w:val="002C522B"/>
    <w:rsid w:val="002C524C"/>
    <w:rsid w:val="002C548D"/>
    <w:rsid w:val="002C5E80"/>
    <w:rsid w:val="002C655E"/>
    <w:rsid w:val="002C6B6E"/>
    <w:rsid w:val="002C77CA"/>
    <w:rsid w:val="002C7E94"/>
    <w:rsid w:val="002D0BEF"/>
    <w:rsid w:val="002D257A"/>
    <w:rsid w:val="002D298D"/>
    <w:rsid w:val="002D2EC9"/>
    <w:rsid w:val="002D5228"/>
    <w:rsid w:val="002D5A83"/>
    <w:rsid w:val="002D69B9"/>
    <w:rsid w:val="002D7168"/>
    <w:rsid w:val="002E0040"/>
    <w:rsid w:val="002E0A60"/>
    <w:rsid w:val="002E1D57"/>
    <w:rsid w:val="002E1DAD"/>
    <w:rsid w:val="002E29C8"/>
    <w:rsid w:val="002E3CCA"/>
    <w:rsid w:val="002E554B"/>
    <w:rsid w:val="002E61FD"/>
    <w:rsid w:val="002E72D4"/>
    <w:rsid w:val="002F0D22"/>
    <w:rsid w:val="002F1C04"/>
    <w:rsid w:val="002F20F6"/>
    <w:rsid w:val="002F43E0"/>
    <w:rsid w:val="002F44BD"/>
    <w:rsid w:val="002F47B0"/>
    <w:rsid w:val="002F6BAB"/>
    <w:rsid w:val="002F7332"/>
    <w:rsid w:val="003003CF"/>
    <w:rsid w:val="003014AE"/>
    <w:rsid w:val="00301F89"/>
    <w:rsid w:val="00302A77"/>
    <w:rsid w:val="00302D6B"/>
    <w:rsid w:val="003030CA"/>
    <w:rsid w:val="00304648"/>
    <w:rsid w:val="00304AD9"/>
    <w:rsid w:val="00304BA1"/>
    <w:rsid w:val="00304C2E"/>
    <w:rsid w:val="00304D06"/>
    <w:rsid w:val="003053F6"/>
    <w:rsid w:val="00306196"/>
    <w:rsid w:val="0030663A"/>
    <w:rsid w:val="00306E1E"/>
    <w:rsid w:val="00307CAF"/>
    <w:rsid w:val="003113AF"/>
    <w:rsid w:val="00311CEA"/>
    <w:rsid w:val="00311D59"/>
    <w:rsid w:val="0031242E"/>
    <w:rsid w:val="00312664"/>
    <w:rsid w:val="00312D23"/>
    <w:rsid w:val="00312E27"/>
    <w:rsid w:val="00312E35"/>
    <w:rsid w:val="00313562"/>
    <w:rsid w:val="00313BFD"/>
    <w:rsid w:val="00313F4C"/>
    <w:rsid w:val="0031467C"/>
    <w:rsid w:val="00314CD3"/>
    <w:rsid w:val="0031520A"/>
    <w:rsid w:val="00316170"/>
    <w:rsid w:val="00316EA8"/>
    <w:rsid w:val="003172DC"/>
    <w:rsid w:val="0031764D"/>
    <w:rsid w:val="00317DE9"/>
    <w:rsid w:val="00320884"/>
    <w:rsid w:val="00320E41"/>
    <w:rsid w:val="003211C9"/>
    <w:rsid w:val="0032311D"/>
    <w:rsid w:val="00323974"/>
    <w:rsid w:val="00324232"/>
    <w:rsid w:val="00324C92"/>
    <w:rsid w:val="00325758"/>
    <w:rsid w:val="00326069"/>
    <w:rsid w:val="003265B1"/>
    <w:rsid w:val="00327025"/>
    <w:rsid w:val="0032757C"/>
    <w:rsid w:val="00327AF6"/>
    <w:rsid w:val="00327BED"/>
    <w:rsid w:val="0033065E"/>
    <w:rsid w:val="0033071C"/>
    <w:rsid w:val="003307C8"/>
    <w:rsid w:val="003314C1"/>
    <w:rsid w:val="00331C65"/>
    <w:rsid w:val="00331FEB"/>
    <w:rsid w:val="0033226A"/>
    <w:rsid w:val="00332EF2"/>
    <w:rsid w:val="00332F8B"/>
    <w:rsid w:val="00333129"/>
    <w:rsid w:val="003338C3"/>
    <w:rsid w:val="00335F80"/>
    <w:rsid w:val="003366F8"/>
    <w:rsid w:val="00337547"/>
    <w:rsid w:val="00340293"/>
    <w:rsid w:val="00340312"/>
    <w:rsid w:val="003417CA"/>
    <w:rsid w:val="00343D41"/>
    <w:rsid w:val="00345696"/>
    <w:rsid w:val="003477E7"/>
    <w:rsid w:val="003503EA"/>
    <w:rsid w:val="00350823"/>
    <w:rsid w:val="00353AF5"/>
    <w:rsid w:val="00354524"/>
    <w:rsid w:val="0035462D"/>
    <w:rsid w:val="00354CDF"/>
    <w:rsid w:val="0035502E"/>
    <w:rsid w:val="00355E06"/>
    <w:rsid w:val="00356C54"/>
    <w:rsid w:val="00356FD6"/>
    <w:rsid w:val="00357132"/>
    <w:rsid w:val="003577E7"/>
    <w:rsid w:val="003600EF"/>
    <w:rsid w:val="003603C9"/>
    <w:rsid w:val="003603F3"/>
    <w:rsid w:val="003613A6"/>
    <w:rsid w:val="003618E8"/>
    <w:rsid w:val="00363F32"/>
    <w:rsid w:val="003645B6"/>
    <w:rsid w:val="003649D3"/>
    <w:rsid w:val="00365017"/>
    <w:rsid w:val="00366136"/>
    <w:rsid w:val="00367D22"/>
    <w:rsid w:val="003705BE"/>
    <w:rsid w:val="003718CE"/>
    <w:rsid w:val="003723F0"/>
    <w:rsid w:val="00372872"/>
    <w:rsid w:val="003741C3"/>
    <w:rsid w:val="0037446E"/>
    <w:rsid w:val="0037787D"/>
    <w:rsid w:val="003803CA"/>
    <w:rsid w:val="0038079F"/>
    <w:rsid w:val="00380A4A"/>
    <w:rsid w:val="00381693"/>
    <w:rsid w:val="003821FA"/>
    <w:rsid w:val="0038223F"/>
    <w:rsid w:val="00382AC9"/>
    <w:rsid w:val="00382F1A"/>
    <w:rsid w:val="00383450"/>
    <w:rsid w:val="003839A9"/>
    <w:rsid w:val="00384FC9"/>
    <w:rsid w:val="00385EA3"/>
    <w:rsid w:val="0038607A"/>
    <w:rsid w:val="003860EA"/>
    <w:rsid w:val="0038791C"/>
    <w:rsid w:val="00390DBE"/>
    <w:rsid w:val="00390F9A"/>
    <w:rsid w:val="00391EDB"/>
    <w:rsid w:val="00393186"/>
    <w:rsid w:val="003932D4"/>
    <w:rsid w:val="00394FC7"/>
    <w:rsid w:val="003954C4"/>
    <w:rsid w:val="003954C6"/>
    <w:rsid w:val="00395554"/>
    <w:rsid w:val="00395580"/>
    <w:rsid w:val="00395B00"/>
    <w:rsid w:val="00395EFC"/>
    <w:rsid w:val="003962EE"/>
    <w:rsid w:val="003963C0"/>
    <w:rsid w:val="00396D0F"/>
    <w:rsid w:val="003A098F"/>
    <w:rsid w:val="003A0B18"/>
    <w:rsid w:val="003A0F3C"/>
    <w:rsid w:val="003A1930"/>
    <w:rsid w:val="003A1B09"/>
    <w:rsid w:val="003A3B70"/>
    <w:rsid w:val="003A3D98"/>
    <w:rsid w:val="003A415E"/>
    <w:rsid w:val="003A43C5"/>
    <w:rsid w:val="003A43E1"/>
    <w:rsid w:val="003A4E73"/>
    <w:rsid w:val="003A4EF9"/>
    <w:rsid w:val="003A6810"/>
    <w:rsid w:val="003A6CAE"/>
    <w:rsid w:val="003A6F5B"/>
    <w:rsid w:val="003A7A95"/>
    <w:rsid w:val="003B1243"/>
    <w:rsid w:val="003B1928"/>
    <w:rsid w:val="003B21D1"/>
    <w:rsid w:val="003B28BA"/>
    <w:rsid w:val="003B402B"/>
    <w:rsid w:val="003B4033"/>
    <w:rsid w:val="003B40AD"/>
    <w:rsid w:val="003B4352"/>
    <w:rsid w:val="003B5A6D"/>
    <w:rsid w:val="003B5B9F"/>
    <w:rsid w:val="003B63C9"/>
    <w:rsid w:val="003B6891"/>
    <w:rsid w:val="003C11BB"/>
    <w:rsid w:val="003C3015"/>
    <w:rsid w:val="003C4E37"/>
    <w:rsid w:val="003C59E3"/>
    <w:rsid w:val="003C64A9"/>
    <w:rsid w:val="003C6EE5"/>
    <w:rsid w:val="003C71BD"/>
    <w:rsid w:val="003C7253"/>
    <w:rsid w:val="003D077C"/>
    <w:rsid w:val="003D0864"/>
    <w:rsid w:val="003D1900"/>
    <w:rsid w:val="003D1E0C"/>
    <w:rsid w:val="003D25AC"/>
    <w:rsid w:val="003D3885"/>
    <w:rsid w:val="003D388A"/>
    <w:rsid w:val="003D3D7C"/>
    <w:rsid w:val="003D4DF0"/>
    <w:rsid w:val="003D4E00"/>
    <w:rsid w:val="003D60BB"/>
    <w:rsid w:val="003D62F9"/>
    <w:rsid w:val="003D6C41"/>
    <w:rsid w:val="003D7042"/>
    <w:rsid w:val="003D71B0"/>
    <w:rsid w:val="003D763C"/>
    <w:rsid w:val="003D78F2"/>
    <w:rsid w:val="003E16BE"/>
    <w:rsid w:val="003E1F2D"/>
    <w:rsid w:val="003E2946"/>
    <w:rsid w:val="003E3588"/>
    <w:rsid w:val="003E4A6A"/>
    <w:rsid w:val="003E5268"/>
    <w:rsid w:val="003E60CA"/>
    <w:rsid w:val="003E7110"/>
    <w:rsid w:val="003E7B51"/>
    <w:rsid w:val="003F037E"/>
    <w:rsid w:val="003F0760"/>
    <w:rsid w:val="003F13D7"/>
    <w:rsid w:val="003F1867"/>
    <w:rsid w:val="003F310F"/>
    <w:rsid w:val="003F436D"/>
    <w:rsid w:val="003F4916"/>
    <w:rsid w:val="003F63BA"/>
    <w:rsid w:val="003F7075"/>
    <w:rsid w:val="003F7ED7"/>
    <w:rsid w:val="003F7FA1"/>
    <w:rsid w:val="004000B4"/>
    <w:rsid w:val="0040083E"/>
    <w:rsid w:val="00400D77"/>
    <w:rsid w:val="0040102C"/>
    <w:rsid w:val="00401443"/>
    <w:rsid w:val="00401855"/>
    <w:rsid w:val="004032C7"/>
    <w:rsid w:val="004035CF"/>
    <w:rsid w:val="00405800"/>
    <w:rsid w:val="00405B10"/>
    <w:rsid w:val="00405FF5"/>
    <w:rsid w:val="00406CD2"/>
    <w:rsid w:val="00407173"/>
    <w:rsid w:val="00411158"/>
    <w:rsid w:val="00411778"/>
    <w:rsid w:val="004122F0"/>
    <w:rsid w:val="00412662"/>
    <w:rsid w:val="004135C7"/>
    <w:rsid w:val="00413B2D"/>
    <w:rsid w:val="00413D93"/>
    <w:rsid w:val="004153C2"/>
    <w:rsid w:val="0041744B"/>
    <w:rsid w:val="004174BD"/>
    <w:rsid w:val="00417527"/>
    <w:rsid w:val="00420154"/>
    <w:rsid w:val="00421F52"/>
    <w:rsid w:val="0042432A"/>
    <w:rsid w:val="00424F43"/>
    <w:rsid w:val="004267E4"/>
    <w:rsid w:val="0043066D"/>
    <w:rsid w:val="004308DB"/>
    <w:rsid w:val="0043239A"/>
    <w:rsid w:val="004337CA"/>
    <w:rsid w:val="00434D06"/>
    <w:rsid w:val="00435014"/>
    <w:rsid w:val="004370DA"/>
    <w:rsid w:val="00442883"/>
    <w:rsid w:val="00442D63"/>
    <w:rsid w:val="00444227"/>
    <w:rsid w:val="004445A7"/>
    <w:rsid w:val="0044530C"/>
    <w:rsid w:val="0044596F"/>
    <w:rsid w:val="00445B25"/>
    <w:rsid w:val="00445C71"/>
    <w:rsid w:val="004461BA"/>
    <w:rsid w:val="004466C5"/>
    <w:rsid w:val="004469C6"/>
    <w:rsid w:val="004471A8"/>
    <w:rsid w:val="00451183"/>
    <w:rsid w:val="0045180A"/>
    <w:rsid w:val="00451BCD"/>
    <w:rsid w:val="00456600"/>
    <w:rsid w:val="0045751F"/>
    <w:rsid w:val="0045781F"/>
    <w:rsid w:val="00460045"/>
    <w:rsid w:val="0046033F"/>
    <w:rsid w:val="00460FAF"/>
    <w:rsid w:val="00461DF0"/>
    <w:rsid w:val="00461E81"/>
    <w:rsid w:val="00461F76"/>
    <w:rsid w:val="0046374C"/>
    <w:rsid w:val="004652BF"/>
    <w:rsid w:val="00465D71"/>
    <w:rsid w:val="004660A0"/>
    <w:rsid w:val="0046637C"/>
    <w:rsid w:val="00466816"/>
    <w:rsid w:val="004702F2"/>
    <w:rsid w:val="00471143"/>
    <w:rsid w:val="00472BC9"/>
    <w:rsid w:val="00472E3E"/>
    <w:rsid w:val="00472E50"/>
    <w:rsid w:val="00473124"/>
    <w:rsid w:val="00474B72"/>
    <w:rsid w:val="00474D3C"/>
    <w:rsid w:val="00474D40"/>
    <w:rsid w:val="004752AE"/>
    <w:rsid w:val="00476433"/>
    <w:rsid w:val="00476DF3"/>
    <w:rsid w:val="00477455"/>
    <w:rsid w:val="0047798F"/>
    <w:rsid w:val="00477A0D"/>
    <w:rsid w:val="00477D1C"/>
    <w:rsid w:val="00480077"/>
    <w:rsid w:val="004807E3"/>
    <w:rsid w:val="0048094D"/>
    <w:rsid w:val="0048130D"/>
    <w:rsid w:val="0048146D"/>
    <w:rsid w:val="0048309D"/>
    <w:rsid w:val="00484567"/>
    <w:rsid w:val="00484912"/>
    <w:rsid w:val="00484BC4"/>
    <w:rsid w:val="0048599A"/>
    <w:rsid w:val="00485F28"/>
    <w:rsid w:val="00486E62"/>
    <w:rsid w:val="004871B5"/>
    <w:rsid w:val="00487ACF"/>
    <w:rsid w:val="00487FE0"/>
    <w:rsid w:val="004908D4"/>
    <w:rsid w:val="004910B3"/>
    <w:rsid w:val="0049175C"/>
    <w:rsid w:val="004932A1"/>
    <w:rsid w:val="00495C5A"/>
    <w:rsid w:val="00495FE0"/>
    <w:rsid w:val="00496D27"/>
    <w:rsid w:val="00497F72"/>
    <w:rsid w:val="004A0319"/>
    <w:rsid w:val="004A06B1"/>
    <w:rsid w:val="004A1259"/>
    <w:rsid w:val="004A1443"/>
    <w:rsid w:val="004A1B65"/>
    <w:rsid w:val="004A21D1"/>
    <w:rsid w:val="004A2ED4"/>
    <w:rsid w:val="004A3CB6"/>
    <w:rsid w:val="004A4BC5"/>
    <w:rsid w:val="004A55DB"/>
    <w:rsid w:val="004A5F91"/>
    <w:rsid w:val="004A6EB7"/>
    <w:rsid w:val="004B0008"/>
    <w:rsid w:val="004B0513"/>
    <w:rsid w:val="004B075B"/>
    <w:rsid w:val="004B219E"/>
    <w:rsid w:val="004B22A3"/>
    <w:rsid w:val="004B2CFC"/>
    <w:rsid w:val="004B37FD"/>
    <w:rsid w:val="004B44A7"/>
    <w:rsid w:val="004B53E0"/>
    <w:rsid w:val="004B7076"/>
    <w:rsid w:val="004C0FC5"/>
    <w:rsid w:val="004C1B85"/>
    <w:rsid w:val="004C389A"/>
    <w:rsid w:val="004C5504"/>
    <w:rsid w:val="004C5B89"/>
    <w:rsid w:val="004C728F"/>
    <w:rsid w:val="004C7CD6"/>
    <w:rsid w:val="004C7E2A"/>
    <w:rsid w:val="004D0648"/>
    <w:rsid w:val="004D0719"/>
    <w:rsid w:val="004D0FBE"/>
    <w:rsid w:val="004D2113"/>
    <w:rsid w:val="004D3578"/>
    <w:rsid w:val="004D380D"/>
    <w:rsid w:val="004D4405"/>
    <w:rsid w:val="004D442B"/>
    <w:rsid w:val="004D4571"/>
    <w:rsid w:val="004D4F67"/>
    <w:rsid w:val="004D5642"/>
    <w:rsid w:val="004D5900"/>
    <w:rsid w:val="004D6286"/>
    <w:rsid w:val="004D62BA"/>
    <w:rsid w:val="004D682B"/>
    <w:rsid w:val="004D7ACA"/>
    <w:rsid w:val="004D7B50"/>
    <w:rsid w:val="004E0455"/>
    <w:rsid w:val="004E12EF"/>
    <w:rsid w:val="004E1F6D"/>
    <w:rsid w:val="004E213A"/>
    <w:rsid w:val="004E2550"/>
    <w:rsid w:val="004E35B3"/>
    <w:rsid w:val="004E3808"/>
    <w:rsid w:val="004E3A06"/>
    <w:rsid w:val="004E481C"/>
    <w:rsid w:val="004E5707"/>
    <w:rsid w:val="004E6678"/>
    <w:rsid w:val="004E6726"/>
    <w:rsid w:val="004E6B31"/>
    <w:rsid w:val="004E7988"/>
    <w:rsid w:val="004E7DA9"/>
    <w:rsid w:val="004F36E0"/>
    <w:rsid w:val="004F60E4"/>
    <w:rsid w:val="004F715E"/>
    <w:rsid w:val="004F7F9B"/>
    <w:rsid w:val="00500130"/>
    <w:rsid w:val="00501538"/>
    <w:rsid w:val="00501A43"/>
    <w:rsid w:val="0050264A"/>
    <w:rsid w:val="00503171"/>
    <w:rsid w:val="005038A6"/>
    <w:rsid w:val="00503C2E"/>
    <w:rsid w:val="00503C5F"/>
    <w:rsid w:val="00504E7D"/>
    <w:rsid w:val="00505481"/>
    <w:rsid w:val="00506C24"/>
    <w:rsid w:val="00506C28"/>
    <w:rsid w:val="0050795D"/>
    <w:rsid w:val="00507BD6"/>
    <w:rsid w:val="00507DCE"/>
    <w:rsid w:val="00510B7B"/>
    <w:rsid w:val="005110C6"/>
    <w:rsid w:val="00511D0D"/>
    <w:rsid w:val="005135FF"/>
    <w:rsid w:val="005139AA"/>
    <w:rsid w:val="00513A52"/>
    <w:rsid w:val="00514801"/>
    <w:rsid w:val="0051578C"/>
    <w:rsid w:val="005160B6"/>
    <w:rsid w:val="005166F7"/>
    <w:rsid w:val="0051690B"/>
    <w:rsid w:val="00516B60"/>
    <w:rsid w:val="0051770A"/>
    <w:rsid w:val="00517A4C"/>
    <w:rsid w:val="00517E01"/>
    <w:rsid w:val="00521B0D"/>
    <w:rsid w:val="00522B26"/>
    <w:rsid w:val="00523546"/>
    <w:rsid w:val="00523F96"/>
    <w:rsid w:val="00524E3F"/>
    <w:rsid w:val="00525EFA"/>
    <w:rsid w:val="005263CF"/>
    <w:rsid w:val="005266EF"/>
    <w:rsid w:val="00527F15"/>
    <w:rsid w:val="00530DD0"/>
    <w:rsid w:val="0053208B"/>
    <w:rsid w:val="00533F52"/>
    <w:rsid w:val="00534278"/>
    <w:rsid w:val="00534DA0"/>
    <w:rsid w:val="005353ED"/>
    <w:rsid w:val="00535611"/>
    <w:rsid w:val="00535638"/>
    <w:rsid w:val="0053638F"/>
    <w:rsid w:val="00536477"/>
    <w:rsid w:val="0053690C"/>
    <w:rsid w:val="00537115"/>
    <w:rsid w:val="005371B7"/>
    <w:rsid w:val="00537AA4"/>
    <w:rsid w:val="00540FE3"/>
    <w:rsid w:val="00541944"/>
    <w:rsid w:val="00541ACF"/>
    <w:rsid w:val="00542673"/>
    <w:rsid w:val="005434AD"/>
    <w:rsid w:val="005435E5"/>
    <w:rsid w:val="00543768"/>
    <w:rsid w:val="00543990"/>
    <w:rsid w:val="00543E6C"/>
    <w:rsid w:val="0054542E"/>
    <w:rsid w:val="00546CA4"/>
    <w:rsid w:val="00547887"/>
    <w:rsid w:val="00547F60"/>
    <w:rsid w:val="00550ACC"/>
    <w:rsid w:val="005510ED"/>
    <w:rsid w:val="00551791"/>
    <w:rsid w:val="00551B11"/>
    <w:rsid w:val="00551ED6"/>
    <w:rsid w:val="00553C6C"/>
    <w:rsid w:val="0055445F"/>
    <w:rsid w:val="00554E63"/>
    <w:rsid w:val="00555522"/>
    <w:rsid w:val="005556C1"/>
    <w:rsid w:val="0055576C"/>
    <w:rsid w:val="00556F94"/>
    <w:rsid w:val="00557EFD"/>
    <w:rsid w:val="005601D2"/>
    <w:rsid w:val="00561F7F"/>
    <w:rsid w:val="005633B2"/>
    <w:rsid w:val="005633EB"/>
    <w:rsid w:val="005637F0"/>
    <w:rsid w:val="0056469D"/>
    <w:rsid w:val="0056480F"/>
    <w:rsid w:val="00565087"/>
    <w:rsid w:val="0056547C"/>
    <w:rsid w:val="0056573F"/>
    <w:rsid w:val="00565CD8"/>
    <w:rsid w:val="005660E6"/>
    <w:rsid w:val="00566C86"/>
    <w:rsid w:val="00567438"/>
    <w:rsid w:val="00567824"/>
    <w:rsid w:val="005679C4"/>
    <w:rsid w:val="0057085C"/>
    <w:rsid w:val="00570DEE"/>
    <w:rsid w:val="005720F2"/>
    <w:rsid w:val="0057245A"/>
    <w:rsid w:val="00572857"/>
    <w:rsid w:val="00573B7D"/>
    <w:rsid w:val="005750DE"/>
    <w:rsid w:val="00575A1C"/>
    <w:rsid w:val="00575B0C"/>
    <w:rsid w:val="0057656C"/>
    <w:rsid w:val="00577063"/>
    <w:rsid w:val="00577990"/>
    <w:rsid w:val="00580701"/>
    <w:rsid w:val="00580A44"/>
    <w:rsid w:val="00580C03"/>
    <w:rsid w:val="005813E9"/>
    <w:rsid w:val="00581757"/>
    <w:rsid w:val="00581855"/>
    <w:rsid w:val="005838B8"/>
    <w:rsid w:val="0058394D"/>
    <w:rsid w:val="005845EA"/>
    <w:rsid w:val="00584C97"/>
    <w:rsid w:val="00587805"/>
    <w:rsid w:val="005879E7"/>
    <w:rsid w:val="005900CE"/>
    <w:rsid w:val="00590E37"/>
    <w:rsid w:val="00592002"/>
    <w:rsid w:val="005920E6"/>
    <w:rsid w:val="00592E4D"/>
    <w:rsid w:val="0059320F"/>
    <w:rsid w:val="00593B6E"/>
    <w:rsid w:val="00594009"/>
    <w:rsid w:val="00594252"/>
    <w:rsid w:val="00594B20"/>
    <w:rsid w:val="00595AEC"/>
    <w:rsid w:val="00596114"/>
    <w:rsid w:val="005968C0"/>
    <w:rsid w:val="00596E89"/>
    <w:rsid w:val="005A0236"/>
    <w:rsid w:val="005A0F65"/>
    <w:rsid w:val="005A1A94"/>
    <w:rsid w:val="005A3353"/>
    <w:rsid w:val="005A3966"/>
    <w:rsid w:val="005A3C46"/>
    <w:rsid w:val="005A6407"/>
    <w:rsid w:val="005A6C48"/>
    <w:rsid w:val="005A70E4"/>
    <w:rsid w:val="005A7300"/>
    <w:rsid w:val="005A7835"/>
    <w:rsid w:val="005B0C9E"/>
    <w:rsid w:val="005B126C"/>
    <w:rsid w:val="005B2039"/>
    <w:rsid w:val="005B2515"/>
    <w:rsid w:val="005B273F"/>
    <w:rsid w:val="005B460E"/>
    <w:rsid w:val="005B472F"/>
    <w:rsid w:val="005B4B02"/>
    <w:rsid w:val="005B4C9A"/>
    <w:rsid w:val="005B4D3B"/>
    <w:rsid w:val="005B726C"/>
    <w:rsid w:val="005C0718"/>
    <w:rsid w:val="005C23A0"/>
    <w:rsid w:val="005C46AC"/>
    <w:rsid w:val="005C528A"/>
    <w:rsid w:val="005C634D"/>
    <w:rsid w:val="005C63FA"/>
    <w:rsid w:val="005D0A29"/>
    <w:rsid w:val="005D273C"/>
    <w:rsid w:val="005D2D1E"/>
    <w:rsid w:val="005D3B35"/>
    <w:rsid w:val="005D414B"/>
    <w:rsid w:val="005D4BF8"/>
    <w:rsid w:val="005D5072"/>
    <w:rsid w:val="005D5447"/>
    <w:rsid w:val="005D58DC"/>
    <w:rsid w:val="005D662B"/>
    <w:rsid w:val="005D7FDC"/>
    <w:rsid w:val="005E0F7E"/>
    <w:rsid w:val="005E1416"/>
    <w:rsid w:val="005E16A1"/>
    <w:rsid w:val="005E1A07"/>
    <w:rsid w:val="005E1CCA"/>
    <w:rsid w:val="005E2219"/>
    <w:rsid w:val="005E353A"/>
    <w:rsid w:val="005E4EF1"/>
    <w:rsid w:val="005E5804"/>
    <w:rsid w:val="005E667A"/>
    <w:rsid w:val="005E67A1"/>
    <w:rsid w:val="005E71E3"/>
    <w:rsid w:val="005F2EDF"/>
    <w:rsid w:val="005F3905"/>
    <w:rsid w:val="005F3CDB"/>
    <w:rsid w:val="005F4451"/>
    <w:rsid w:val="0060015A"/>
    <w:rsid w:val="006001AD"/>
    <w:rsid w:val="00600C9B"/>
    <w:rsid w:val="00601D01"/>
    <w:rsid w:val="00602641"/>
    <w:rsid w:val="00602AD1"/>
    <w:rsid w:val="00602F43"/>
    <w:rsid w:val="0060324C"/>
    <w:rsid w:val="0060336F"/>
    <w:rsid w:val="00603E70"/>
    <w:rsid w:val="0060417D"/>
    <w:rsid w:val="0060623C"/>
    <w:rsid w:val="006066E6"/>
    <w:rsid w:val="0060694D"/>
    <w:rsid w:val="006071F9"/>
    <w:rsid w:val="00607692"/>
    <w:rsid w:val="006079F6"/>
    <w:rsid w:val="00611566"/>
    <w:rsid w:val="0061210A"/>
    <w:rsid w:val="006121AF"/>
    <w:rsid w:val="00612917"/>
    <w:rsid w:val="00615645"/>
    <w:rsid w:val="00615944"/>
    <w:rsid w:val="00615F4A"/>
    <w:rsid w:val="00616ACA"/>
    <w:rsid w:val="00617006"/>
    <w:rsid w:val="0061738F"/>
    <w:rsid w:val="00617512"/>
    <w:rsid w:val="00617FC5"/>
    <w:rsid w:val="006208EC"/>
    <w:rsid w:val="00621144"/>
    <w:rsid w:val="00621622"/>
    <w:rsid w:val="006224AF"/>
    <w:rsid w:val="00622B94"/>
    <w:rsid w:val="00622EB2"/>
    <w:rsid w:val="00624CF2"/>
    <w:rsid w:val="00624DB7"/>
    <w:rsid w:val="006250ED"/>
    <w:rsid w:val="00625B1E"/>
    <w:rsid w:val="00625B4D"/>
    <w:rsid w:val="00625E93"/>
    <w:rsid w:val="00626097"/>
    <w:rsid w:val="00626B25"/>
    <w:rsid w:val="00626E56"/>
    <w:rsid w:val="006271FE"/>
    <w:rsid w:val="006278D0"/>
    <w:rsid w:val="00627E2D"/>
    <w:rsid w:val="0063038E"/>
    <w:rsid w:val="00630A51"/>
    <w:rsid w:val="006313A7"/>
    <w:rsid w:val="00631D58"/>
    <w:rsid w:val="00632379"/>
    <w:rsid w:val="006335E2"/>
    <w:rsid w:val="00634046"/>
    <w:rsid w:val="00634D5E"/>
    <w:rsid w:val="006362AA"/>
    <w:rsid w:val="00636BE0"/>
    <w:rsid w:val="0063795A"/>
    <w:rsid w:val="00637A88"/>
    <w:rsid w:val="00640C9D"/>
    <w:rsid w:val="00640DD9"/>
    <w:rsid w:val="0064152C"/>
    <w:rsid w:val="006422F4"/>
    <w:rsid w:val="00643662"/>
    <w:rsid w:val="00643856"/>
    <w:rsid w:val="0064411C"/>
    <w:rsid w:val="0064449B"/>
    <w:rsid w:val="00645E35"/>
    <w:rsid w:val="006460CB"/>
    <w:rsid w:val="00646477"/>
    <w:rsid w:val="006466C8"/>
    <w:rsid w:val="006468EB"/>
    <w:rsid w:val="00646D99"/>
    <w:rsid w:val="006474E0"/>
    <w:rsid w:val="00650084"/>
    <w:rsid w:val="00654E54"/>
    <w:rsid w:val="00656910"/>
    <w:rsid w:val="006576FE"/>
    <w:rsid w:val="006607CB"/>
    <w:rsid w:val="0066153A"/>
    <w:rsid w:val="00661F02"/>
    <w:rsid w:val="00662155"/>
    <w:rsid w:val="00663919"/>
    <w:rsid w:val="00663C24"/>
    <w:rsid w:val="006643B8"/>
    <w:rsid w:val="00666483"/>
    <w:rsid w:val="00666AF9"/>
    <w:rsid w:val="00666C96"/>
    <w:rsid w:val="00667075"/>
    <w:rsid w:val="006674C9"/>
    <w:rsid w:val="0067066E"/>
    <w:rsid w:val="00671019"/>
    <w:rsid w:val="006714B1"/>
    <w:rsid w:val="00671516"/>
    <w:rsid w:val="00671D46"/>
    <w:rsid w:val="0067286A"/>
    <w:rsid w:val="00673A2D"/>
    <w:rsid w:val="00674F6F"/>
    <w:rsid w:val="006751F3"/>
    <w:rsid w:val="00676945"/>
    <w:rsid w:val="00676FEF"/>
    <w:rsid w:val="00677147"/>
    <w:rsid w:val="00677EB7"/>
    <w:rsid w:val="0068064C"/>
    <w:rsid w:val="006808DE"/>
    <w:rsid w:val="00680C10"/>
    <w:rsid w:val="00681506"/>
    <w:rsid w:val="00681A9A"/>
    <w:rsid w:val="0068221B"/>
    <w:rsid w:val="00684745"/>
    <w:rsid w:val="00684763"/>
    <w:rsid w:val="006856CF"/>
    <w:rsid w:val="00685931"/>
    <w:rsid w:val="00686CC3"/>
    <w:rsid w:val="0068759E"/>
    <w:rsid w:val="0069010A"/>
    <w:rsid w:val="0069029B"/>
    <w:rsid w:val="00692129"/>
    <w:rsid w:val="00693CEA"/>
    <w:rsid w:val="00694A4C"/>
    <w:rsid w:val="00694C54"/>
    <w:rsid w:val="006977D2"/>
    <w:rsid w:val="006A0843"/>
    <w:rsid w:val="006A0A00"/>
    <w:rsid w:val="006A107E"/>
    <w:rsid w:val="006A1B94"/>
    <w:rsid w:val="006A264C"/>
    <w:rsid w:val="006A3102"/>
    <w:rsid w:val="006A3441"/>
    <w:rsid w:val="006A38D3"/>
    <w:rsid w:val="006A7583"/>
    <w:rsid w:val="006A79F6"/>
    <w:rsid w:val="006A7B56"/>
    <w:rsid w:val="006B0A50"/>
    <w:rsid w:val="006B1E9E"/>
    <w:rsid w:val="006B3D57"/>
    <w:rsid w:val="006B40A6"/>
    <w:rsid w:val="006B592E"/>
    <w:rsid w:val="006B59C7"/>
    <w:rsid w:val="006C0532"/>
    <w:rsid w:val="006C0A88"/>
    <w:rsid w:val="006C0C19"/>
    <w:rsid w:val="006C1899"/>
    <w:rsid w:val="006C2AB3"/>
    <w:rsid w:val="006C329B"/>
    <w:rsid w:val="006C393B"/>
    <w:rsid w:val="006C4ECB"/>
    <w:rsid w:val="006C5BE1"/>
    <w:rsid w:val="006C66D8"/>
    <w:rsid w:val="006C7DF7"/>
    <w:rsid w:val="006D0A88"/>
    <w:rsid w:val="006D1E24"/>
    <w:rsid w:val="006D2BB5"/>
    <w:rsid w:val="006D6102"/>
    <w:rsid w:val="006D6385"/>
    <w:rsid w:val="006E0057"/>
    <w:rsid w:val="006E082A"/>
    <w:rsid w:val="006E08C3"/>
    <w:rsid w:val="006E1417"/>
    <w:rsid w:val="006E2183"/>
    <w:rsid w:val="006E23E9"/>
    <w:rsid w:val="006E2A88"/>
    <w:rsid w:val="006E325A"/>
    <w:rsid w:val="006E3691"/>
    <w:rsid w:val="006E444E"/>
    <w:rsid w:val="006E69C0"/>
    <w:rsid w:val="006E6BA0"/>
    <w:rsid w:val="006E701F"/>
    <w:rsid w:val="006E7EAF"/>
    <w:rsid w:val="006F11BD"/>
    <w:rsid w:val="006F1FA7"/>
    <w:rsid w:val="006F2036"/>
    <w:rsid w:val="006F3F62"/>
    <w:rsid w:val="006F46F0"/>
    <w:rsid w:val="006F6A2C"/>
    <w:rsid w:val="006F6CBB"/>
    <w:rsid w:val="006F7162"/>
    <w:rsid w:val="006F7DCB"/>
    <w:rsid w:val="0070051F"/>
    <w:rsid w:val="00701708"/>
    <w:rsid w:val="0070184C"/>
    <w:rsid w:val="00701925"/>
    <w:rsid w:val="00703BC2"/>
    <w:rsid w:val="00703FC4"/>
    <w:rsid w:val="007053F8"/>
    <w:rsid w:val="007063D3"/>
    <w:rsid w:val="00706E7F"/>
    <w:rsid w:val="007071F3"/>
    <w:rsid w:val="00707AD2"/>
    <w:rsid w:val="00710201"/>
    <w:rsid w:val="00713456"/>
    <w:rsid w:val="00714090"/>
    <w:rsid w:val="0071489D"/>
    <w:rsid w:val="00714C39"/>
    <w:rsid w:val="00714FEC"/>
    <w:rsid w:val="0071533E"/>
    <w:rsid w:val="007155D7"/>
    <w:rsid w:val="00715601"/>
    <w:rsid w:val="0071773C"/>
    <w:rsid w:val="007178B7"/>
    <w:rsid w:val="00717A1C"/>
    <w:rsid w:val="00717D0F"/>
    <w:rsid w:val="007207B1"/>
    <w:rsid w:val="007210EC"/>
    <w:rsid w:val="0072127F"/>
    <w:rsid w:val="007214EC"/>
    <w:rsid w:val="00721D66"/>
    <w:rsid w:val="00722476"/>
    <w:rsid w:val="007226FE"/>
    <w:rsid w:val="00722C8F"/>
    <w:rsid w:val="00722CC2"/>
    <w:rsid w:val="00723D47"/>
    <w:rsid w:val="00724DAE"/>
    <w:rsid w:val="00725009"/>
    <w:rsid w:val="0072588D"/>
    <w:rsid w:val="00726188"/>
    <w:rsid w:val="00730009"/>
    <w:rsid w:val="00730A65"/>
    <w:rsid w:val="007312AE"/>
    <w:rsid w:val="00731A1D"/>
    <w:rsid w:val="00731E95"/>
    <w:rsid w:val="0073440B"/>
    <w:rsid w:val="00734A5B"/>
    <w:rsid w:val="007355B3"/>
    <w:rsid w:val="00735E81"/>
    <w:rsid w:val="00736641"/>
    <w:rsid w:val="00740BCB"/>
    <w:rsid w:val="00740DD6"/>
    <w:rsid w:val="00742263"/>
    <w:rsid w:val="007423AE"/>
    <w:rsid w:val="00742F2E"/>
    <w:rsid w:val="0074392F"/>
    <w:rsid w:val="00744544"/>
    <w:rsid w:val="00744BED"/>
    <w:rsid w:val="00744E33"/>
    <w:rsid w:val="00744E76"/>
    <w:rsid w:val="00745027"/>
    <w:rsid w:val="00745819"/>
    <w:rsid w:val="007460EF"/>
    <w:rsid w:val="00747137"/>
    <w:rsid w:val="00747918"/>
    <w:rsid w:val="00747F8D"/>
    <w:rsid w:val="007502E8"/>
    <w:rsid w:val="00751405"/>
    <w:rsid w:val="00751ADA"/>
    <w:rsid w:val="00752B25"/>
    <w:rsid w:val="00752BD6"/>
    <w:rsid w:val="007532C6"/>
    <w:rsid w:val="007542F0"/>
    <w:rsid w:val="007554A2"/>
    <w:rsid w:val="00755734"/>
    <w:rsid w:val="00755B24"/>
    <w:rsid w:val="00755B74"/>
    <w:rsid w:val="007577BF"/>
    <w:rsid w:val="00757D40"/>
    <w:rsid w:val="00760980"/>
    <w:rsid w:val="00760FBA"/>
    <w:rsid w:val="00761D17"/>
    <w:rsid w:val="0076222A"/>
    <w:rsid w:val="0076368D"/>
    <w:rsid w:val="00763A4E"/>
    <w:rsid w:val="00763D86"/>
    <w:rsid w:val="00764474"/>
    <w:rsid w:val="00764925"/>
    <w:rsid w:val="007657B8"/>
    <w:rsid w:val="007657ED"/>
    <w:rsid w:val="007660F6"/>
    <w:rsid w:val="00767684"/>
    <w:rsid w:val="0076783C"/>
    <w:rsid w:val="00767C7F"/>
    <w:rsid w:val="00770CD4"/>
    <w:rsid w:val="0077151D"/>
    <w:rsid w:val="00771CF9"/>
    <w:rsid w:val="0077251D"/>
    <w:rsid w:val="007731AF"/>
    <w:rsid w:val="007733EE"/>
    <w:rsid w:val="0077353F"/>
    <w:rsid w:val="007750B4"/>
    <w:rsid w:val="00776650"/>
    <w:rsid w:val="0077728C"/>
    <w:rsid w:val="00777C66"/>
    <w:rsid w:val="00777F24"/>
    <w:rsid w:val="0078110C"/>
    <w:rsid w:val="00781F0F"/>
    <w:rsid w:val="00782643"/>
    <w:rsid w:val="007846F6"/>
    <w:rsid w:val="00785F67"/>
    <w:rsid w:val="00786844"/>
    <w:rsid w:val="0078727C"/>
    <w:rsid w:val="00787CB8"/>
    <w:rsid w:val="00790255"/>
    <w:rsid w:val="0079049D"/>
    <w:rsid w:val="00791656"/>
    <w:rsid w:val="00791E9A"/>
    <w:rsid w:val="0079289B"/>
    <w:rsid w:val="00792DBB"/>
    <w:rsid w:val="0079365A"/>
    <w:rsid w:val="007947E7"/>
    <w:rsid w:val="00795A84"/>
    <w:rsid w:val="00797A4C"/>
    <w:rsid w:val="007A0849"/>
    <w:rsid w:val="007A0919"/>
    <w:rsid w:val="007A24FF"/>
    <w:rsid w:val="007A2817"/>
    <w:rsid w:val="007A35CB"/>
    <w:rsid w:val="007A3D78"/>
    <w:rsid w:val="007A42F5"/>
    <w:rsid w:val="007A55AB"/>
    <w:rsid w:val="007A704A"/>
    <w:rsid w:val="007A72E5"/>
    <w:rsid w:val="007B014E"/>
    <w:rsid w:val="007B0246"/>
    <w:rsid w:val="007B0693"/>
    <w:rsid w:val="007B09BB"/>
    <w:rsid w:val="007B18D8"/>
    <w:rsid w:val="007B190F"/>
    <w:rsid w:val="007B1EC4"/>
    <w:rsid w:val="007B2DF4"/>
    <w:rsid w:val="007B3472"/>
    <w:rsid w:val="007B41E1"/>
    <w:rsid w:val="007B420B"/>
    <w:rsid w:val="007B4821"/>
    <w:rsid w:val="007B71C8"/>
    <w:rsid w:val="007B7D44"/>
    <w:rsid w:val="007C095F"/>
    <w:rsid w:val="007C1E0C"/>
    <w:rsid w:val="007C20B0"/>
    <w:rsid w:val="007C2C4E"/>
    <w:rsid w:val="007C61C3"/>
    <w:rsid w:val="007C7A75"/>
    <w:rsid w:val="007C7D10"/>
    <w:rsid w:val="007D11EE"/>
    <w:rsid w:val="007D1236"/>
    <w:rsid w:val="007D1ABD"/>
    <w:rsid w:val="007D21D4"/>
    <w:rsid w:val="007D2EF3"/>
    <w:rsid w:val="007D3BCD"/>
    <w:rsid w:val="007D5270"/>
    <w:rsid w:val="007D54A5"/>
    <w:rsid w:val="007D5D7A"/>
    <w:rsid w:val="007D689D"/>
    <w:rsid w:val="007D7804"/>
    <w:rsid w:val="007D7D5D"/>
    <w:rsid w:val="007E07D3"/>
    <w:rsid w:val="007E0BE1"/>
    <w:rsid w:val="007E1013"/>
    <w:rsid w:val="007E4126"/>
    <w:rsid w:val="007E4375"/>
    <w:rsid w:val="007E5462"/>
    <w:rsid w:val="007E592E"/>
    <w:rsid w:val="007E5FD1"/>
    <w:rsid w:val="007E659E"/>
    <w:rsid w:val="007E6A4C"/>
    <w:rsid w:val="007F0AB7"/>
    <w:rsid w:val="007F128D"/>
    <w:rsid w:val="007F1EE8"/>
    <w:rsid w:val="007F2122"/>
    <w:rsid w:val="007F2515"/>
    <w:rsid w:val="007F3526"/>
    <w:rsid w:val="007F59D1"/>
    <w:rsid w:val="007F6FE5"/>
    <w:rsid w:val="007F72DC"/>
    <w:rsid w:val="0080013E"/>
    <w:rsid w:val="00800775"/>
    <w:rsid w:val="008028A4"/>
    <w:rsid w:val="00803B05"/>
    <w:rsid w:val="00804CC9"/>
    <w:rsid w:val="00806CAE"/>
    <w:rsid w:val="0080744A"/>
    <w:rsid w:val="008075F8"/>
    <w:rsid w:val="00811996"/>
    <w:rsid w:val="0081229C"/>
    <w:rsid w:val="00812B0C"/>
    <w:rsid w:val="00812DA8"/>
    <w:rsid w:val="00813245"/>
    <w:rsid w:val="00814BE6"/>
    <w:rsid w:val="00814DF6"/>
    <w:rsid w:val="008153A3"/>
    <w:rsid w:val="008155EF"/>
    <w:rsid w:val="008159B7"/>
    <w:rsid w:val="00815DE7"/>
    <w:rsid w:val="00816DC9"/>
    <w:rsid w:val="00820524"/>
    <w:rsid w:val="00820B84"/>
    <w:rsid w:val="0082140C"/>
    <w:rsid w:val="00822825"/>
    <w:rsid w:val="00822838"/>
    <w:rsid w:val="00824629"/>
    <w:rsid w:val="0082467D"/>
    <w:rsid w:val="00825975"/>
    <w:rsid w:val="008265B1"/>
    <w:rsid w:val="008271C6"/>
    <w:rsid w:val="008275E6"/>
    <w:rsid w:val="00830A62"/>
    <w:rsid w:val="00831129"/>
    <w:rsid w:val="00831184"/>
    <w:rsid w:val="00831976"/>
    <w:rsid w:val="008327C8"/>
    <w:rsid w:val="00832F4E"/>
    <w:rsid w:val="008338B3"/>
    <w:rsid w:val="00834D93"/>
    <w:rsid w:val="0084071D"/>
    <w:rsid w:val="00840FAD"/>
    <w:rsid w:val="00841E8F"/>
    <w:rsid w:val="00842E27"/>
    <w:rsid w:val="00843267"/>
    <w:rsid w:val="00843528"/>
    <w:rsid w:val="00843593"/>
    <w:rsid w:val="00844C28"/>
    <w:rsid w:val="00845797"/>
    <w:rsid w:val="00845B06"/>
    <w:rsid w:val="00845E3F"/>
    <w:rsid w:val="00845F5F"/>
    <w:rsid w:val="00846294"/>
    <w:rsid w:val="00846641"/>
    <w:rsid w:val="0084772B"/>
    <w:rsid w:val="00847CEC"/>
    <w:rsid w:val="00850999"/>
    <w:rsid w:val="008516E0"/>
    <w:rsid w:val="008520D0"/>
    <w:rsid w:val="00852404"/>
    <w:rsid w:val="0085690C"/>
    <w:rsid w:val="00856D1F"/>
    <w:rsid w:val="0086010D"/>
    <w:rsid w:val="00860578"/>
    <w:rsid w:val="008609FC"/>
    <w:rsid w:val="00862B60"/>
    <w:rsid w:val="00862ECA"/>
    <w:rsid w:val="008656A0"/>
    <w:rsid w:val="0086590D"/>
    <w:rsid w:val="00866F7A"/>
    <w:rsid w:val="00870DAD"/>
    <w:rsid w:val="00870E9D"/>
    <w:rsid w:val="0087430D"/>
    <w:rsid w:val="00875B00"/>
    <w:rsid w:val="008762F7"/>
    <w:rsid w:val="008766FA"/>
    <w:rsid w:val="008768CA"/>
    <w:rsid w:val="00877EF9"/>
    <w:rsid w:val="00880559"/>
    <w:rsid w:val="008810E8"/>
    <w:rsid w:val="008815A4"/>
    <w:rsid w:val="00881AD9"/>
    <w:rsid w:val="00881FB1"/>
    <w:rsid w:val="00882F04"/>
    <w:rsid w:val="008837BF"/>
    <w:rsid w:val="008839AC"/>
    <w:rsid w:val="00883E65"/>
    <w:rsid w:val="008862EE"/>
    <w:rsid w:val="00890449"/>
    <w:rsid w:val="00890D69"/>
    <w:rsid w:val="00891C46"/>
    <w:rsid w:val="00891CCF"/>
    <w:rsid w:val="00892BCB"/>
    <w:rsid w:val="00892D28"/>
    <w:rsid w:val="00893C53"/>
    <w:rsid w:val="008957F1"/>
    <w:rsid w:val="008964E4"/>
    <w:rsid w:val="0089797A"/>
    <w:rsid w:val="008A203C"/>
    <w:rsid w:val="008A2AAB"/>
    <w:rsid w:val="008A2D12"/>
    <w:rsid w:val="008A41D0"/>
    <w:rsid w:val="008A438F"/>
    <w:rsid w:val="008A4549"/>
    <w:rsid w:val="008A47D7"/>
    <w:rsid w:val="008A5C0D"/>
    <w:rsid w:val="008A6500"/>
    <w:rsid w:val="008B0EAB"/>
    <w:rsid w:val="008B1412"/>
    <w:rsid w:val="008B2758"/>
    <w:rsid w:val="008B2DB9"/>
    <w:rsid w:val="008B3A45"/>
    <w:rsid w:val="008B4F7A"/>
    <w:rsid w:val="008B51A1"/>
    <w:rsid w:val="008B51CD"/>
    <w:rsid w:val="008B5306"/>
    <w:rsid w:val="008B6B5C"/>
    <w:rsid w:val="008B7A48"/>
    <w:rsid w:val="008B7E86"/>
    <w:rsid w:val="008C15EA"/>
    <w:rsid w:val="008C35C7"/>
    <w:rsid w:val="008C3E49"/>
    <w:rsid w:val="008C42B8"/>
    <w:rsid w:val="008C43FE"/>
    <w:rsid w:val="008C503C"/>
    <w:rsid w:val="008C627B"/>
    <w:rsid w:val="008C7593"/>
    <w:rsid w:val="008D0AD9"/>
    <w:rsid w:val="008D13D0"/>
    <w:rsid w:val="008D3AF5"/>
    <w:rsid w:val="008D3E59"/>
    <w:rsid w:val="008D4D4B"/>
    <w:rsid w:val="008D4EBB"/>
    <w:rsid w:val="008D5538"/>
    <w:rsid w:val="008D59EB"/>
    <w:rsid w:val="008D5CFB"/>
    <w:rsid w:val="008D62F9"/>
    <w:rsid w:val="008D6ADF"/>
    <w:rsid w:val="008D74AC"/>
    <w:rsid w:val="008D74EC"/>
    <w:rsid w:val="008E04E7"/>
    <w:rsid w:val="008E0880"/>
    <w:rsid w:val="008E1E29"/>
    <w:rsid w:val="008E398C"/>
    <w:rsid w:val="008E39AC"/>
    <w:rsid w:val="008E3E5F"/>
    <w:rsid w:val="008E54A0"/>
    <w:rsid w:val="008E60B8"/>
    <w:rsid w:val="008E66C6"/>
    <w:rsid w:val="008E69BD"/>
    <w:rsid w:val="008E7703"/>
    <w:rsid w:val="008F41E9"/>
    <w:rsid w:val="008F593C"/>
    <w:rsid w:val="008F6C6B"/>
    <w:rsid w:val="008F6D0A"/>
    <w:rsid w:val="008F6E0F"/>
    <w:rsid w:val="008F7A58"/>
    <w:rsid w:val="008F7B07"/>
    <w:rsid w:val="0090187C"/>
    <w:rsid w:val="00902185"/>
    <w:rsid w:val="0090271F"/>
    <w:rsid w:val="00902DB9"/>
    <w:rsid w:val="0090360A"/>
    <w:rsid w:val="00903F46"/>
    <w:rsid w:val="00903F69"/>
    <w:rsid w:val="00903FC0"/>
    <w:rsid w:val="0090441E"/>
    <w:rsid w:val="009044B0"/>
    <w:rsid w:val="0090466A"/>
    <w:rsid w:val="00905CC8"/>
    <w:rsid w:val="009061EA"/>
    <w:rsid w:val="0090646A"/>
    <w:rsid w:val="00906526"/>
    <w:rsid w:val="00910846"/>
    <w:rsid w:val="00910C4F"/>
    <w:rsid w:val="0091224C"/>
    <w:rsid w:val="009129DD"/>
    <w:rsid w:val="0091304C"/>
    <w:rsid w:val="009135E0"/>
    <w:rsid w:val="00913642"/>
    <w:rsid w:val="00915617"/>
    <w:rsid w:val="00915699"/>
    <w:rsid w:val="00917655"/>
    <w:rsid w:val="00920737"/>
    <w:rsid w:val="0092135B"/>
    <w:rsid w:val="00921360"/>
    <w:rsid w:val="009215C5"/>
    <w:rsid w:val="00921B60"/>
    <w:rsid w:val="00922214"/>
    <w:rsid w:val="00922854"/>
    <w:rsid w:val="00922A55"/>
    <w:rsid w:val="0092322A"/>
    <w:rsid w:val="00923F93"/>
    <w:rsid w:val="0092432D"/>
    <w:rsid w:val="00924377"/>
    <w:rsid w:val="00924443"/>
    <w:rsid w:val="009248B7"/>
    <w:rsid w:val="00925CAC"/>
    <w:rsid w:val="00926233"/>
    <w:rsid w:val="009262AD"/>
    <w:rsid w:val="00930F3E"/>
    <w:rsid w:val="00931174"/>
    <w:rsid w:val="0093129F"/>
    <w:rsid w:val="009313B0"/>
    <w:rsid w:val="009319F8"/>
    <w:rsid w:val="00931D90"/>
    <w:rsid w:val="00935A29"/>
    <w:rsid w:val="00935C31"/>
    <w:rsid w:val="00936071"/>
    <w:rsid w:val="00936168"/>
    <w:rsid w:val="00936F1D"/>
    <w:rsid w:val="009373DA"/>
    <w:rsid w:val="00937786"/>
    <w:rsid w:val="00937A72"/>
    <w:rsid w:val="00940212"/>
    <w:rsid w:val="00941765"/>
    <w:rsid w:val="00942044"/>
    <w:rsid w:val="00942E6A"/>
    <w:rsid w:val="00942EC2"/>
    <w:rsid w:val="009433E9"/>
    <w:rsid w:val="00944D07"/>
    <w:rsid w:val="00945304"/>
    <w:rsid w:val="0094572F"/>
    <w:rsid w:val="0094630A"/>
    <w:rsid w:val="00946CF6"/>
    <w:rsid w:val="00946E07"/>
    <w:rsid w:val="00946FD6"/>
    <w:rsid w:val="009470EB"/>
    <w:rsid w:val="00947692"/>
    <w:rsid w:val="0094798C"/>
    <w:rsid w:val="00947D36"/>
    <w:rsid w:val="00951E87"/>
    <w:rsid w:val="00952282"/>
    <w:rsid w:val="0095230D"/>
    <w:rsid w:val="009530E1"/>
    <w:rsid w:val="00953773"/>
    <w:rsid w:val="0095382B"/>
    <w:rsid w:val="00953B23"/>
    <w:rsid w:val="009543C0"/>
    <w:rsid w:val="00955470"/>
    <w:rsid w:val="009563AF"/>
    <w:rsid w:val="009575CB"/>
    <w:rsid w:val="0096006A"/>
    <w:rsid w:val="009604F0"/>
    <w:rsid w:val="00960CA0"/>
    <w:rsid w:val="00960EE2"/>
    <w:rsid w:val="00961B32"/>
    <w:rsid w:val="00961F0C"/>
    <w:rsid w:val="00961F75"/>
    <w:rsid w:val="0096338A"/>
    <w:rsid w:val="009639A1"/>
    <w:rsid w:val="009642CF"/>
    <w:rsid w:val="009646C4"/>
    <w:rsid w:val="00964780"/>
    <w:rsid w:val="009656AD"/>
    <w:rsid w:val="00965923"/>
    <w:rsid w:val="00965B3B"/>
    <w:rsid w:val="00970DB3"/>
    <w:rsid w:val="009729ED"/>
    <w:rsid w:val="009732A8"/>
    <w:rsid w:val="009741B4"/>
    <w:rsid w:val="00974537"/>
    <w:rsid w:val="00974BB0"/>
    <w:rsid w:val="00975439"/>
    <w:rsid w:val="0097647E"/>
    <w:rsid w:val="0097695B"/>
    <w:rsid w:val="00976F95"/>
    <w:rsid w:val="0098044A"/>
    <w:rsid w:val="00980BA2"/>
    <w:rsid w:val="009811B6"/>
    <w:rsid w:val="00981237"/>
    <w:rsid w:val="0098124E"/>
    <w:rsid w:val="00981B73"/>
    <w:rsid w:val="00983093"/>
    <w:rsid w:val="00984778"/>
    <w:rsid w:val="00985AB7"/>
    <w:rsid w:val="00985BFC"/>
    <w:rsid w:val="009871BA"/>
    <w:rsid w:val="009873E1"/>
    <w:rsid w:val="00987CFF"/>
    <w:rsid w:val="0099047A"/>
    <w:rsid w:val="00990E3F"/>
    <w:rsid w:val="0099185F"/>
    <w:rsid w:val="009920E8"/>
    <w:rsid w:val="00992683"/>
    <w:rsid w:val="00995433"/>
    <w:rsid w:val="009958C2"/>
    <w:rsid w:val="00995DEF"/>
    <w:rsid w:val="00996079"/>
    <w:rsid w:val="00996192"/>
    <w:rsid w:val="009964F4"/>
    <w:rsid w:val="009967AA"/>
    <w:rsid w:val="00996FD7"/>
    <w:rsid w:val="009971FA"/>
    <w:rsid w:val="009A0561"/>
    <w:rsid w:val="009A0AF3"/>
    <w:rsid w:val="009A0E05"/>
    <w:rsid w:val="009A1524"/>
    <w:rsid w:val="009A1E2F"/>
    <w:rsid w:val="009A1E95"/>
    <w:rsid w:val="009A3E04"/>
    <w:rsid w:val="009A3F3F"/>
    <w:rsid w:val="009A5098"/>
    <w:rsid w:val="009A5150"/>
    <w:rsid w:val="009A5A61"/>
    <w:rsid w:val="009A6E6D"/>
    <w:rsid w:val="009A6ECB"/>
    <w:rsid w:val="009A73A3"/>
    <w:rsid w:val="009A778B"/>
    <w:rsid w:val="009B028B"/>
    <w:rsid w:val="009B03C8"/>
    <w:rsid w:val="009B05FC"/>
    <w:rsid w:val="009B07CD"/>
    <w:rsid w:val="009B16DE"/>
    <w:rsid w:val="009B1A4E"/>
    <w:rsid w:val="009B1ADE"/>
    <w:rsid w:val="009B1D0C"/>
    <w:rsid w:val="009B1DF7"/>
    <w:rsid w:val="009B285F"/>
    <w:rsid w:val="009B2897"/>
    <w:rsid w:val="009B3456"/>
    <w:rsid w:val="009B55E1"/>
    <w:rsid w:val="009B6A95"/>
    <w:rsid w:val="009B718C"/>
    <w:rsid w:val="009B7F65"/>
    <w:rsid w:val="009C1760"/>
    <w:rsid w:val="009C19E9"/>
    <w:rsid w:val="009C1B87"/>
    <w:rsid w:val="009C21AE"/>
    <w:rsid w:val="009C3192"/>
    <w:rsid w:val="009C3DF8"/>
    <w:rsid w:val="009C47F7"/>
    <w:rsid w:val="009C538E"/>
    <w:rsid w:val="009C599C"/>
    <w:rsid w:val="009C5A16"/>
    <w:rsid w:val="009C627C"/>
    <w:rsid w:val="009C69E2"/>
    <w:rsid w:val="009C6DB9"/>
    <w:rsid w:val="009D0F24"/>
    <w:rsid w:val="009D12D2"/>
    <w:rsid w:val="009D18CD"/>
    <w:rsid w:val="009D2DA6"/>
    <w:rsid w:val="009D3610"/>
    <w:rsid w:val="009D5472"/>
    <w:rsid w:val="009D5501"/>
    <w:rsid w:val="009D5EA8"/>
    <w:rsid w:val="009D6DE9"/>
    <w:rsid w:val="009D72B2"/>
    <w:rsid w:val="009E027F"/>
    <w:rsid w:val="009E0A0D"/>
    <w:rsid w:val="009E1724"/>
    <w:rsid w:val="009E18B2"/>
    <w:rsid w:val="009E1A79"/>
    <w:rsid w:val="009E1E03"/>
    <w:rsid w:val="009E2F69"/>
    <w:rsid w:val="009E33B9"/>
    <w:rsid w:val="009E354F"/>
    <w:rsid w:val="009E364D"/>
    <w:rsid w:val="009E3689"/>
    <w:rsid w:val="009E3C83"/>
    <w:rsid w:val="009E4D2D"/>
    <w:rsid w:val="009E4ECB"/>
    <w:rsid w:val="009E5BEA"/>
    <w:rsid w:val="009E6000"/>
    <w:rsid w:val="009E7D45"/>
    <w:rsid w:val="009F12D0"/>
    <w:rsid w:val="009F1392"/>
    <w:rsid w:val="009F14A8"/>
    <w:rsid w:val="009F1C69"/>
    <w:rsid w:val="009F22DB"/>
    <w:rsid w:val="009F3A3F"/>
    <w:rsid w:val="009F3B75"/>
    <w:rsid w:val="009F3B87"/>
    <w:rsid w:val="009F3D2E"/>
    <w:rsid w:val="009F500F"/>
    <w:rsid w:val="009F7203"/>
    <w:rsid w:val="009F752B"/>
    <w:rsid w:val="009F7543"/>
    <w:rsid w:val="009F77AE"/>
    <w:rsid w:val="009F7F75"/>
    <w:rsid w:val="00A0245E"/>
    <w:rsid w:val="00A0304F"/>
    <w:rsid w:val="00A04BBC"/>
    <w:rsid w:val="00A052A4"/>
    <w:rsid w:val="00A05A60"/>
    <w:rsid w:val="00A06B9E"/>
    <w:rsid w:val="00A07941"/>
    <w:rsid w:val="00A07D02"/>
    <w:rsid w:val="00A1053B"/>
    <w:rsid w:val="00A10542"/>
    <w:rsid w:val="00A10F02"/>
    <w:rsid w:val="00A11B29"/>
    <w:rsid w:val="00A12435"/>
    <w:rsid w:val="00A13034"/>
    <w:rsid w:val="00A14985"/>
    <w:rsid w:val="00A149B9"/>
    <w:rsid w:val="00A1664C"/>
    <w:rsid w:val="00A175AE"/>
    <w:rsid w:val="00A17632"/>
    <w:rsid w:val="00A1794C"/>
    <w:rsid w:val="00A204CA"/>
    <w:rsid w:val="00A22140"/>
    <w:rsid w:val="00A2311A"/>
    <w:rsid w:val="00A24255"/>
    <w:rsid w:val="00A242F5"/>
    <w:rsid w:val="00A2470C"/>
    <w:rsid w:val="00A27801"/>
    <w:rsid w:val="00A27FA0"/>
    <w:rsid w:val="00A30D5D"/>
    <w:rsid w:val="00A31283"/>
    <w:rsid w:val="00A314A2"/>
    <w:rsid w:val="00A323F7"/>
    <w:rsid w:val="00A326B2"/>
    <w:rsid w:val="00A33110"/>
    <w:rsid w:val="00A33129"/>
    <w:rsid w:val="00A3562E"/>
    <w:rsid w:val="00A35C8C"/>
    <w:rsid w:val="00A37282"/>
    <w:rsid w:val="00A37325"/>
    <w:rsid w:val="00A40076"/>
    <w:rsid w:val="00A42202"/>
    <w:rsid w:val="00A42CA3"/>
    <w:rsid w:val="00A43167"/>
    <w:rsid w:val="00A44AA1"/>
    <w:rsid w:val="00A45653"/>
    <w:rsid w:val="00A46DEC"/>
    <w:rsid w:val="00A47918"/>
    <w:rsid w:val="00A47D16"/>
    <w:rsid w:val="00A51BA8"/>
    <w:rsid w:val="00A524F6"/>
    <w:rsid w:val="00A53724"/>
    <w:rsid w:val="00A53B77"/>
    <w:rsid w:val="00A545DB"/>
    <w:rsid w:val="00A55349"/>
    <w:rsid w:val="00A579BF"/>
    <w:rsid w:val="00A60E37"/>
    <w:rsid w:val="00A61A6E"/>
    <w:rsid w:val="00A620D9"/>
    <w:rsid w:val="00A630D1"/>
    <w:rsid w:val="00A64C99"/>
    <w:rsid w:val="00A65E83"/>
    <w:rsid w:val="00A66621"/>
    <w:rsid w:val="00A66867"/>
    <w:rsid w:val="00A669CE"/>
    <w:rsid w:val="00A66CDF"/>
    <w:rsid w:val="00A67468"/>
    <w:rsid w:val="00A726C8"/>
    <w:rsid w:val="00A73B79"/>
    <w:rsid w:val="00A74021"/>
    <w:rsid w:val="00A74259"/>
    <w:rsid w:val="00A74570"/>
    <w:rsid w:val="00A74848"/>
    <w:rsid w:val="00A75A6C"/>
    <w:rsid w:val="00A76318"/>
    <w:rsid w:val="00A76A01"/>
    <w:rsid w:val="00A8013C"/>
    <w:rsid w:val="00A81612"/>
    <w:rsid w:val="00A822DB"/>
    <w:rsid w:val="00A82346"/>
    <w:rsid w:val="00A844D2"/>
    <w:rsid w:val="00A8585D"/>
    <w:rsid w:val="00A86E40"/>
    <w:rsid w:val="00A904BD"/>
    <w:rsid w:val="00A90E7C"/>
    <w:rsid w:val="00A93131"/>
    <w:rsid w:val="00A940CB"/>
    <w:rsid w:val="00A94562"/>
    <w:rsid w:val="00A94C66"/>
    <w:rsid w:val="00A95E36"/>
    <w:rsid w:val="00A95E90"/>
    <w:rsid w:val="00A961B2"/>
    <w:rsid w:val="00A9671C"/>
    <w:rsid w:val="00A967F0"/>
    <w:rsid w:val="00A9697E"/>
    <w:rsid w:val="00A96A2E"/>
    <w:rsid w:val="00AA0E96"/>
    <w:rsid w:val="00AA14C1"/>
    <w:rsid w:val="00AA1553"/>
    <w:rsid w:val="00AA1F72"/>
    <w:rsid w:val="00AA2614"/>
    <w:rsid w:val="00AA2AAD"/>
    <w:rsid w:val="00AA3636"/>
    <w:rsid w:val="00AA3BA7"/>
    <w:rsid w:val="00AA4058"/>
    <w:rsid w:val="00AA484C"/>
    <w:rsid w:val="00AA5163"/>
    <w:rsid w:val="00AA54AE"/>
    <w:rsid w:val="00AA5912"/>
    <w:rsid w:val="00AA6A2C"/>
    <w:rsid w:val="00AB0711"/>
    <w:rsid w:val="00AB0DEA"/>
    <w:rsid w:val="00AB0E11"/>
    <w:rsid w:val="00AB12AF"/>
    <w:rsid w:val="00AB1408"/>
    <w:rsid w:val="00AB1C35"/>
    <w:rsid w:val="00AB1D62"/>
    <w:rsid w:val="00AB2366"/>
    <w:rsid w:val="00AB23AD"/>
    <w:rsid w:val="00AB3098"/>
    <w:rsid w:val="00AB378A"/>
    <w:rsid w:val="00AB3C58"/>
    <w:rsid w:val="00AB3F53"/>
    <w:rsid w:val="00AB4162"/>
    <w:rsid w:val="00AB43D5"/>
    <w:rsid w:val="00AB504B"/>
    <w:rsid w:val="00AB5500"/>
    <w:rsid w:val="00AB556A"/>
    <w:rsid w:val="00AB58FA"/>
    <w:rsid w:val="00AB5FEB"/>
    <w:rsid w:val="00AB68E4"/>
    <w:rsid w:val="00AC136F"/>
    <w:rsid w:val="00AC3968"/>
    <w:rsid w:val="00AC3D4C"/>
    <w:rsid w:val="00AC56FB"/>
    <w:rsid w:val="00AD030D"/>
    <w:rsid w:val="00AD0633"/>
    <w:rsid w:val="00AD092E"/>
    <w:rsid w:val="00AD0F1D"/>
    <w:rsid w:val="00AD1D79"/>
    <w:rsid w:val="00AD1F03"/>
    <w:rsid w:val="00AD255B"/>
    <w:rsid w:val="00AD2619"/>
    <w:rsid w:val="00AD3512"/>
    <w:rsid w:val="00AD38CD"/>
    <w:rsid w:val="00AD3939"/>
    <w:rsid w:val="00AD49CC"/>
    <w:rsid w:val="00AD61D0"/>
    <w:rsid w:val="00AD6A53"/>
    <w:rsid w:val="00AD7EB7"/>
    <w:rsid w:val="00AD7FB1"/>
    <w:rsid w:val="00AE06A4"/>
    <w:rsid w:val="00AE0D34"/>
    <w:rsid w:val="00AE13E9"/>
    <w:rsid w:val="00AE16A3"/>
    <w:rsid w:val="00AE21F8"/>
    <w:rsid w:val="00AE2F15"/>
    <w:rsid w:val="00AE2FC9"/>
    <w:rsid w:val="00AE370F"/>
    <w:rsid w:val="00AE41E9"/>
    <w:rsid w:val="00AE4F12"/>
    <w:rsid w:val="00AE5587"/>
    <w:rsid w:val="00AE5998"/>
    <w:rsid w:val="00AE71BB"/>
    <w:rsid w:val="00AF1665"/>
    <w:rsid w:val="00AF273B"/>
    <w:rsid w:val="00AF2F13"/>
    <w:rsid w:val="00AF5DD2"/>
    <w:rsid w:val="00AF6CF6"/>
    <w:rsid w:val="00AF761C"/>
    <w:rsid w:val="00AF7D42"/>
    <w:rsid w:val="00B0037C"/>
    <w:rsid w:val="00B03536"/>
    <w:rsid w:val="00B03676"/>
    <w:rsid w:val="00B03B25"/>
    <w:rsid w:val="00B05485"/>
    <w:rsid w:val="00B0648D"/>
    <w:rsid w:val="00B065B6"/>
    <w:rsid w:val="00B06B21"/>
    <w:rsid w:val="00B07170"/>
    <w:rsid w:val="00B07333"/>
    <w:rsid w:val="00B07616"/>
    <w:rsid w:val="00B07B65"/>
    <w:rsid w:val="00B10D95"/>
    <w:rsid w:val="00B1138B"/>
    <w:rsid w:val="00B1155D"/>
    <w:rsid w:val="00B11743"/>
    <w:rsid w:val="00B12620"/>
    <w:rsid w:val="00B132F6"/>
    <w:rsid w:val="00B148A7"/>
    <w:rsid w:val="00B14A0B"/>
    <w:rsid w:val="00B14AC3"/>
    <w:rsid w:val="00B15449"/>
    <w:rsid w:val="00B15602"/>
    <w:rsid w:val="00B15DE2"/>
    <w:rsid w:val="00B16067"/>
    <w:rsid w:val="00B16681"/>
    <w:rsid w:val="00B1782E"/>
    <w:rsid w:val="00B20B79"/>
    <w:rsid w:val="00B22DAA"/>
    <w:rsid w:val="00B2397F"/>
    <w:rsid w:val="00B23CD6"/>
    <w:rsid w:val="00B24043"/>
    <w:rsid w:val="00B24D3A"/>
    <w:rsid w:val="00B2522C"/>
    <w:rsid w:val="00B25F47"/>
    <w:rsid w:val="00B261CC"/>
    <w:rsid w:val="00B304AB"/>
    <w:rsid w:val="00B308BD"/>
    <w:rsid w:val="00B32979"/>
    <w:rsid w:val="00B32D6C"/>
    <w:rsid w:val="00B32E06"/>
    <w:rsid w:val="00B33699"/>
    <w:rsid w:val="00B33AF3"/>
    <w:rsid w:val="00B35487"/>
    <w:rsid w:val="00B357CE"/>
    <w:rsid w:val="00B36BDD"/>
    <w:rsid w:val="00B37D7D"/>
    <w:rsid w:val="00B412A9"/>
    <w:rsid w:val="00B42A08"/>
    <w:rsid w:val="00B44461"/>
    <w:rsid w:val="00B460B3"/>
    <w:rsid w:val="00B46A62"/>
    <w:rsid w:val="00B47FD1"/>
    <w:rsid w:val="00B5060B"/>
    <w:rsid w:val="00B516BB"/>
    <w:rsid w:val="00B528C4"/>
    <w:rsid w:val="00B52A73"/>
    <w:rsid w:val="00B53FA3"/>
    <w:rsid w:val="00B54890"/>
    <w:rsid w:val="00B55AF0"/>
    <w:rsid w:val="00B562CB"/>
    <w:rsid w:val="00B56615"/>
    <w:rsid w:val="00B5684E"/>
    <w:rsid w:val="00B56BBB"/>
    <w:rsid w:val="00B57E4B"/>
    <w:rsid w:val="00B6016B"/>
    <w:rsid w:val="00B60822"/>
    <w:rsid w:val="00B611E4"/>
    <w:rsid w:val="00B612F2"/>
    <w:rsid w:val="00B61616"/>
    <w:rsid w:val="00B61F16"/>
    <w:rsid w:val="00B63538"/>
    <w:rsid w:val="00B63CFC"/>
    <w:rsid w:val="00B63D4A"/>
    <w:rsid w:val="00B64225"/>
    <w:rsid w:val="00B6498B"/>
    <w:rsid w:val="00B6563D"/>
    <w:rsid w:val="00B65C41"/>
    <w:rsid w:val="00B6619B"/>
    <w:rsid w:val="00B67DAA"/>
    <w:rsid w:val="00B704C7"/>
    <w:rsid w:val="00B72416"/>
    <w:rsid w:val="00B72A56"/>
    <w:rsid w:val="00B73691"/>
    <w:rsid w:val="00B73D32"/>
    <w:rsid w:val="00B741FC"/>
    <w:rsid w:val="00B74231"/>
    <w:rsid w:val="00B74842"/>
    <w:rsid w:val="00B74FC5"/>
    <w:rsid w:val="00B759E5"/>
    <w:rsid w:val="00B77A31"/>
    <w:rsid w:val="00B77FD6"/>
    <w:rsid w:val="00B80AE2"/>
    <w:rsid w:val="00B81E4A"/>
    <w:rsid w:val="00B83323"/>
    <w:rsid w:val="00B84478"/>
    <w:rsid w:val="00B84C64"/>
    <w:rsid w:val="00B84D7A"/>
    <w:rsid w:val="00B854AC"/>
    <w:rsid w:val="00B857D3"/>
    <w:rsid w:val="00B85872"/>
    <w:rsid w:val="00B85A12"/>
    <w:rsid w:val="00B85EC2"/>
    <w:rsid w:val="00B87506"/>
    <w:rsid w:val="00B90B5E"/>
    <w:rsid w:val="00B9151B"/>
    <w:rsid w:val="00B92FA1"/>
    <w:rsid w:val="00B93312"/>
    <w:rsid w:val="00B93910"/>
    <w:rsid w:val="00B94866"/>
    <w:rsid w:val="00B94875"/>
    <w:rsid w:val="00B94A1D"/>
    <w:rsid w:val="00B95FDD"/>
    <w:rsid w:val="00B96E0E"/>
    <w:rsid w:val="00B96E52"/>
    <w:rsid w:val="00B970EC"/>
    <w:rsid w:val="00BA0BC2"/>
    <w:rsid w:val="00BA0C37"/>
    <w:rsid w:val="00BA1EA2"/>
    <w:rsid w:val="00BA2EF4"/>
    <w:rsid w:val="00BA391E"/>
    <w:rsid w:val="00BA3DA1"/>
    <w:rsid w:val="00BA42BA"/>
    <w:rsid w:val="00BA4373"/>
    <w:rsid w:val="00BA4A36"/>
    <w:rsid w:val="00BA4A39"/>
    <w:rsid w:val="00BA510D"/>
    <w:rsid w:val="00BA59FC"/>
    <w:rsid w:val="00BA5B73"/>
    <w:rsid w:val="00BA603E"/>
    <w:rsid w:val="00BA64E1"/>
    <w:rsid w:val="00BA6999"/>
    <w:rsid w:val="00BA69D7"/>
    <w:rsid w:val="00BA6D6A"/>
    <w:rsid w:val="00BA71C5"/>
    <w:rsid w:val="00BA7258"/>
    <w:rsid w:val="00BA74A3"/>
    <w:rsid w:val="00BA7FDD"/>
    <w:rsid w:val="00BB0256"/>
    <w:rsid w:val="00BB0776"/>
    <w:rsid w:val="00BB1146"/>
    <w:rsid w:val="00BB14E5"/>
    <w:rsid w:val="00BB17E0"/>
    <w:rsid w:val="00BB2047"/>
    <w:rsid w:val="00BB44A6"/>
    <w:rsid w:val="00BB557C"/>
    <w:rsid w:val="00BB59E3"/>
    <w:rsid w:val="00BB5E5E"/>
    <w:rsid w:val="00BB67AA"/>
    <w:rsid w:val="00BB6BA0"/>
    <w:rsid w:val="00BB6CEE"/>
    <w:rsid w:val="00BB75E3"/>
    <w:rsid w:val="00BB7C60"/>
    <w:rsid w:val="00BC1247"/>
    <w:rsid w:val="00BC1C96"/>
    <w:rsid w:val="00BC2218"/>
    <w:rsid w:val="00BC223A"/>
    <w:rsid w:val="00BC24A8"/>
    <w:rsid w:val="00BC3B1B"/>
    <w:rsid w:val="00BC4631"/>
    <w:rsid w:val="00BC487C"/>
    <w:rsid w:val="00BC4905"/>
    <w:rsid w:val="00BC5316"/>
    <w:rsid w:val="00BC58DB"/>
    <w:rsid w:val="00BC69E4"/>
    <w:rsid w:val="00BC6DF1"/>
    <w:rsid w:val="00BC7D6E"/>
    <w:rsid w:val="00BD0924"/>
    <w:rsid w:val="00BD26E5"/>
    <w:rsid w:val="00BD3399"/>
    <w:rsid w:val="00BD5535"/>
    <w:rsid w:val="00BD5FD4"/>
    <w:rsid w:val="00BD60FC"/>
    <w:rsid w:val="00BD63C3"/>
    <w:rsid w:val="00BD67B1"/>
    <w:rsid w:val="00BD75F6"/>
    <w:rsid w:val="00BE2F98"/>
    <w:rsid w:val="00BE31E3"/>
    <w:rsid w:val="00BE3C3D"/>
    <w:rsid w:val="00BE3D91"/>
    <w:rsid w:val="00BE46F2"/>
    <w:rsid w:val="00BE5AAD"/>
    <w:rsid w:val="00BE6130"/>
    <w:rsid w:val="00BE63B5"/>
    <w:rsid w:val="00BE6510"/>
    <w:rsid w:val="00BE75DD"/>
    <w:rsid w:val="00BE7CFF"/>
    <w:rsid w:val="00BF0410"/>
    <w:rsid w:val="00BF1A4A"/>
    <w:rsid w:val="00BF3E71"/>
    <w:rsid w:val="00BF4650"/>
    <w:rsid w:val="00BF4AB3"/>
    <w:rsid w:val="00BF605F"/>
    <w:rsid w:val="00BF6685"/>
    <w:rsid w:val="00BF6706"/>
    <w:rsid w:val="00C00125"/>
    <w:rsid w:val="00C005DD"/>
    <w:rsid w:val="00C0163C"/>
    <w:rsid w:val="00C0256B"/>
    <w:rsid w:val="00C02766"/>
    <w:rsid w:val="00C028E2"/>
    <w:rsid w:val="00C029A3"/>
    <w:rsid w:val="00C032E8"/>
    <w:rsid w:val="00C0392C"/>
    <w:rsid w:val="00C0450B"/>
    <w:rsid w:val="00C05FFB"/>
    <w:rsid w:val="00C0611E"/>
    <w:rsid w:val="00C062AD"/>
    <w:rsid w:val="00C062B8"/>
    <w:rsid w:val="00C07B22"/>
    <w:rsid w:val="00C1092D"/>
    <w:rsid w:val="00C12179"/>
    <w:rsid w:val="00C12B51"/>
    <w:rsid w:val="00C12E76"/>
    <w:rsid w:val="00C1317F"/>
    <w:rsid w:val="00C138CF"/>
    <w:rsid w:val="00C13CCF"/>
    <w:rsid w:val="00C16023"/>
    <w:rsid w:val="00C16E58"/>
    <w:rsid w:val="00C17B80"/>
    <w:rsid w:val="00C211E6"/>
    <w:rsid w:val="00C22397"/>
    <w:rsid w:val="00C23F63"/>
    <w:rsid w:val="00C241A4"/>
    <w:rsid w:val="00C24650"/>
    <w:rsid w:val="00C25AAF"/>
    <w:rsid w:val="00C27B36"/>
    <w:rsid w:val="00C3291E"/>
    <w:rsid w:val="00C32BCD"/>
    <w:rsid w:val="00C32EF2"/>
    <w:rsid w:val="00C33079"/>
    <w:rsid w:val="00C330DF"/>
    <w:rsid w:val="00C34202"/>
    <w:rsid w:val="00C343D1"/>
    <w:rsid w:val="00C351D6"/>
    <w:rsid w:val="00C356FF"/>
    <w:rsid w:val="00C3585B"/>
    <w:rsid w:val="00C366CF"/>
    <w:rsid w:val="00C37C48"/>
    <w:rsid w:val="00C4049C"/>
    <w:rsid w:val="00C42F5A"/>
    <w:rsid w:val="00C4354C"/>
    <w:rsid w:val="00C43FD6"/>
    <w:rsid w:val="00C44357"/>
    <w:rsid w:val="00C4451F"/>
    <w:rsid w:val="00C45183"/>
    <w:rsid w:val="00C45EBD"/>
    <w:rsid w:val="00C46562"/>
    <w:rsid w:val="00C4676B"/>
    <w:rsid w:val="00C47D2D"/>
    <w:rsid w:val="00C507DA"/>
    <w:rsid w:val="00C50A9A"/>
    <w:rsid w:val="00C53A40"/>
    <w:rsid w:val="00C549BE"/>
    <w:rsid w:val="00C556FB"/>
    <w:rsid w:val="00C55CAA"/>
    <w:rsid w:val="00C55DE9"/>
    <w:rsid w:val="00C569EE"/>
    <w:rsid w:val="00C5731C"/>
    <w:rsid w:val="00C57E42"/>
    <w:rsid w:val="00C61025"/>
    <w:rsid w:val="00C613FC"/>
    <w:rsid w:val="00C618C8"/>
    <w:rsid w:val="00C619BA"/>
    <w:rsid w:val="00C61F09"/>
    <w:rsid w:val="00C62547"/>
    <w:rsid w:val="00C63065"/>
    <w:rsid w:val="00C63261"/>
    <w:rsid w:val="00C6360C"/>
    <w:rsid w:val="00C6448B"/>
    <w:rsid w:val="00C6553A"/>
    <w:rsid w:val="00C65AE3"/>
    <w:rsid w:val="00C67041"/>
    <w:rsid w:val="00C677FA"/>
    <w:rsid w:val="00C67966"/>
    <w:rsid w:val="00C746FD"/>
    <w:rsid w:val="00C758F4"/>
    <w:rsid w:val="00C768BB"/>
    <w:rsid w:val="00C76DC9"/>
    <w:rsid w:val="00C7777D"/>
    <w:rsid w:val="00C779AD"/>
    <w:rsid w:val="00C77E45"/>
    <w:rsid w:val="00C80AE6"/>
    <w:rsid w:val="00C80C66"/>
    <w:rsid w:val="00C81BBB"/>
    <w:rsid w:val="00C81F8C"/>
    <w:rsid w:val="00C82AF7"/>
    <w:rsid w:val="00C833AD"/>
    <w:rsid w:val="00C834F8"/>
    <w:rsid w:val="00C83A13"/>
    <w:rsid w:val="00C83D29"/>
    <w:rsid w:val="00C84703"/>
    <w:rsid w:val="00C86833"/>
    <w:rsid w:val="00C86D14"/>
    <w:rsid w:val="00C879E1"/>
    <w:rsid w:val="00C87E0B"/>
    <w:rsid w:val="00C9068C"/>
    <w:rsid w:val="00C92967"/>
    <w:rsid w:val="00C93974"/>
    <w:rsid w:val="00C93C5D"/>
    <w:rsid w:val="00C95AD1"/>
    <w:rsid w:val="00C95C02"/>
    <w:rsid w:val="00C97B08"/>
    <w:rsid w:val="00C97DD9"/>
    <w:rsid w:val="00CA0C6F"/>
    <w:rsid w:val="00CA25AE"/>
    <w:rsid w:val="00CA369F"/>
    <w:rsid w:val="00CA3940"/>
    <w:rsid w:val="00CA3D0C"/>
    <w:rsid w:val="00CA46DB"/>
    <w:rsid w:val="00CA49DB"/>
    <w:rsid w:val="00CA4DDD"/>
    <w:rsid w:val="00CA4F06"/>
    <w:rsid w:val="00CA5D55"/>
    <w:rsid w:val="00CA5D9A"/>
    <w:rsid w:val="00CA6047"/>
    <w:rsid w:val="00CA654B"/>
    <w:rsid w:val="00CA6EAF"/>
    <w:rsid w:val="00CA7963"/>
    <w:rsid w:val="00CB0D8D"/>
    <w:rsid w:val="00CB145A"/>
    <w:rsid w:val="00CB1D2E"/>
    <w:rsid w:val="00CB2072"/>
    <w:rsid w:val="00CB21F7"/>
    <w:rsid w:val="00CB24F5"/>
    <w:rsid w:val="00CB2940"/>
    <w:rsid w:val="00CB3AA9"/>
    <w:rsid w:val="00CB474B"/>
    <w:rsid w:val="00CB4BF5"/>
    <w:rsid w:val="00CB4ED1"/>
    <w:rsid w:val="00CB5DDE"/>
    <w:rsid w:val="00CB6558"/>
    <w:rsid w:val="00CB70D0"/>
    <w:rsid w:val="00CB780C"/>
    <w:rsid w:val="00CB798F"/>
    <w:rsid w:val="00CB7BBB"/>
    <w:rsid w:val="00CC0AF2"/>
    <w:rsid w:val="00CC106C"/>
    <w:rsid w:val="00CC1705"/>
    <w:rsid w:val="00CC2196"/>
    <w:rsid w:val="00CC2AE0"/>
    <w:rsid w:val="00CC2D84"/>
    <w:rsid w:val="00CC3525"/>
    <w:rsid w:val="00CC3A7B"/>
    <w:rsid w:val="00CC603A"/>
    <w:rsid w:val="00CC609B"/>
    <w:rsid w:val="00CC7151"/>
    <w:rsid w:val="00CC7A6D"/>
    <w:rsid w:val="00CC7E0D"/>
    <w:rsid w:val="00CD0243"/>
    <w:rsid w:val="00CD04A3"/>
    <w:rsid w:val="00CD1FE4"/>
    <w:rsid w:val="00CD2175"/>
    <w:rsid w:val="00CD2681"/>
    <w:rsid w:val="00CD3D99"/>
    <w:rsid w:val="00CD4C7B"/>
    <w:rsid w:val="00CD4DB0"/>
    <w:rsid w:val="00CD4F8E"/>
    <w:rsid w:val="00CD5D52"/>
    <w:rsid w:val="00CD5EA3"/>
    <w:rsid w:val="00CD6435"/>
    <w:rsid w:val="00CD6631"/>
    <w:rsid w:val="00CD6C20"/>
    <w:rsid w:val="00CD74AB"/>
    <w:rsid w:val="00CE0FC8"/>
    <w:rsid w:val="00CE1251"/>
    <w:rsid w:val="00CE2183"/>
    <w:rsid w:val="00CE2784"/>
    <w:rsid w:val="00CE2D7B"/>
    <w:rsid w:val="00CE2FB5"/>
    <w:rsid w:val="00CE3213"/>
    <w:rsid w:val="00CE3B48"/>
    <w:rsid w:val="00CE3D8B"/>
    <w:rsid w:val="00CE5584"/>
    <w:rsid w:val="00CE56D2"/>
    <w:rsid w:val="00CF0686"/>
    <w:rsid w:val="00CF3CB2"/>
    <w:rsid w:val="00CF47BB"/>
    <w:rsid w:val="00CF522F"/>
    <w:rsid w:val="00CF574D"/>
    <w:rsid w:val="00CF7475"/>
    <w:rsid w:val="00D00743"/>
    <w:rsid w:val="00D0075D"/>
    <w:rsid w:val="00D009FA"/>
    <w:rsid w:val="00D01782"/>
    <w:rsid w:val="00D030AF"/>
    <w:rsid w:val="00D030F1"/>
    <w:rsid w:val="00D04003"/>
    <w:rsid w:val="00D04036"/>
    <w:rsid w:val="00D04A56"/>
    <w:rsid w:val="00D04D3A"/>
    <w:rsid w:val="00D05113"/>
    <w:rsid w:val="00D06D5E"/>
    <w:rsid w:val="00D06D98"/>
    <w:rsid w:val="00D10FED"/>
    <w:rsid w:val="00D11A22"/>
    <w:rsid w:val="00D1215F"/>
    <w:rsid w:val="00D1356E"/>
    <w:rsid w:val="00D14DB9"/>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370FF"/>
    <w:rsid w:val="00D3718F"/>
    <w:rsid w:val="00D37449"/>
    <w:rsid w:val="00D402F5"/>
    <w:rsid w:val="00D4033A"/>
    <w:rsid w:val="00D40B82"/>
    <w:rsid w:val="00D410F5"/>
    <w:rsid w:val="00D4262C"/>
    <w:rsid w:val="00D42995"/>
    <w:rsid w:val="00D43109"/>
    <w:rsid w:val="00D435F0"/>
    <w:rsid w:val="00D43D1B"/>
    <w:rsid w:val="00D44734"/>
    <w:rsid w:val="00D4550C"/>
    <w:rsid w:val="00D461C0"/>
    <w:rsid w:val="00D47126"/>
    <w:rsid w:val="00D476E7"/>
    <w:rsid w:val="00D47CC2"/>
    <w:rsid w:val="00D518FA"/>
    <w:rsid w:val="00D52228"/>
    <w:rsid w:val="00D529F0"/>
    <w:rsid w:val="00D5343C"/>
    <w:rsid w:val="00D545C3"/>
    <w:rsid w:val="00D54D62"/>
    <w:rsid w:val="00D56268"/>
    <w:rsid w:val="00D567C1"/>
    <w:rsid w:val="00D56E5A"/>
    <w:rsid w:val="00D610CB"/>
    <w:rsid w:val="00D62B86"/>
    <w:rsid w:val="00D64452"/>
    <w:rsid w:val="00D644D5"/>
    <w:rsid w:val="00D644EA"/>
    <w:rsid w:val="00D65912"/>
    <w:rsid w:val="00D678B0"/>
    <w:rsid w:val="00D679C7"/>
    <w:rsid w:val="00D729EE"/>
    <w:rsid w:val="00D738D6"/>
    <w:rsid w:val="00D74157"/>
    <w:rsid w:val="00D7473B"/>
    <w:rsid w:val="00D761AD"/>
    <w:rsid w:val="00D769AC"/>
    <w:rsid w:val="00D76B12"/>
    <w:rsid w:val="00D77881"/>
    <w:rsid w:val="00D80428"/>
    <w:rsid w:val="00D80795"/>
    <w:rsid w:val="00D80C75"/>
    <w:rsid w:val="00D80FF6"/>
    <w:rsid w:val="00D8136C"/>
    <w:rsid w:val="00D81CC3"/>
    <w:rsid w:val="00D83A19"/>
    <w:rsid w:val="00D84B76"/>
    <w:rsid w:val="00D8542C"/>
    <w:rsid w:val="00D856E9"/>
    <w:rsid w:val="00D85FEB"/>
    <w:rsid w:val="00D87350"/>
    <w:rsid w:val="00D87DF1"/>
    <w:rsid w:val="00D87E00"/>
    <w:rsid w:val="00D9134D"/>
    <w:rsid w:val="00D92568"/>
    <w:rsid w:val="00D92870"/>
    <w:rsid w:val="00D93862"/>
    <w:rsid w:val="00D93FCC"/>
    <w:rsid w:val="00D94D71"/>
    <w:rsid w:val="00D94E5B"/>
    <w:rsid w:val="00D95AF8"/>
    <w:rsid w:val="00D9649B"/>
    <w:rsid w:val="00D96D11"/>
    <w:rsid w:val="00D96EC8"/>
    <w:rsid w:val="00D97239"/>
    <w:rsid w:val="00D972F5"/>
    <w:rsid w:val="00D97448"/>
    <w:rsid w:val="00D97A15"/>
    <w:rsid w:val="00D97D0E"/>
    <w:rsid w:val="00DA0361"/>
    <w:rsid w:val="00DA1EF7"/>
    <w:rsid w:val="00DA2463"/>
    <w:rsid w:val="00DA2508"/>
    <w:rsid w:val="00DA251C"/>
    <w:rsid w:val="00DA2F7F"/>
    <w:rsid w:val="00DA3306"/>
    <w:rsid w:val="00DA5616"/>
    <w:rsid w:val="00DA7978"/>
    <w:rsid w:val="00DA7A03"/>
    <w:rsid w:val="00DA7FF5"/>
    <w:rsid w:val="00DB040E"/>
    <w:rsid w:val="00DB1818"/>
    <w:rsid w:val="00DB182D"/>
    <w:rsid w:val="00DB2A3C"/>
    <w:rsid w:val="00DB2F24"/>
    <w:rsid w:val="00DB32FE"/>
    <w:rsid w:val="00DB36AA"/>
    <w:rsid w:val="00DB62B2"/>
    <w:rsid w:val="00DB641E"/>
    <w:rsid w:val="00DB68F2"/>
    <w:rsid w:val="00DB7665"/>
    <w:rsid w:val="00DC0F42"/>
    <w:rsid w:val="00DC1A36"/>
    <w:rsid w:val="00DC1CF8"/>
    <w:rsid w:val="00DC24D6"/>
    <w:rsid w:val="00DC285B"/>
    <w:rsid w:val="00DC309B"/>
    <w:rsid w:val="00DC3624"/>
    <w:rsid w:val="00DC3FD4"/>
    <w:rsid w:val="00DC4DA2"/>
    <w:rsid w:val="00DC5F65"/>
    <w:rsid w:val="00DC72C8"/>
    <w:rsid w:val="00DD17D5"/>
    <w:rsid w:val="00DD1BBD"/>
    <w:rsid w:val="00DD217C"/>
    <w:rsid w:val="00DD2204"/>
    <w:rsid w:val="00DD42F1"/>
    <w:rsid w:val="00DD4D57"/>
    <w:rsid w:val="00DD50EB"/>
    <w:rsid w:val="00DD70D5"/>
    <w:rsid w:val="00DD7FDE"/>
    <w:rsid w:val="00DE0D91"/>
    <w:rsid w:val="00DE0EBB"/>
    <w:rsid w:val="00DE0EEE"/>
    <w:rsid w:val="00DE102C"/>
    <w:rsid w:val="00DE17D1"/>
    <w:rsid w:val="00DE212A"/>
    <w:rsid w:val="00DE298B"/>
    <w:rsid w:val="00DE2FD4"/>
    <w:rsid w:val="00DE345D"/>
    <w:rsid w:val="00DE410A"/>
    <w:rsid w:val="00DE4A44"/>
    <w:rsid w:val="00DE570C"/>
    <w:rsid w:val="00DE6461"/>
    <w:rsid w:val="00DE6CAE"/>
    <w:rsid w:val="00DF08DF"/>
    <w:rsid w:val="00DF181A"/>
    <w:rsid w:val="00DF1CCE"/>
    <w:rsid w:val="00DF2C28"/>
    <w:rsid w:val="00DF3532"/>
    <w:rsid w:val="00DF3D5B"/>
    <w:rsid w:val="00DF50F1"/>
    <w:rsid w:val="00DF7162"/>
    <w:rsid w:val="00DF7852"/>
    <w:rsid w:val="00DF7A49"/>
    <w:rsid w:val="00E003DA"/>
    <w:rsid w:val="00E01F55"/>
    <w:rsid w:val="00E02647"/>
    <w:rsid w:val="00E02657"/>
    <w:rsid w:val="00E02E71"/>
    <w:rsid w:val="00E031D2"/>
    <w:rsid w:val="00E0500A"/>
    <w:rsid w:val="00E05985"/>
    <w:rsid w:val="00E05C45"/>
    <w:rsid w:val="00E060D4"/>
    <w:rsid w:val="00E062E3"/>
    <w:rsid w:val="00E06CEA"/>
    <w:rsid w:val="00E07D5F"/>
    <w:rsid w:val="00E10A8A"/>
    <w:rsid w:val="00E14024"/>
    <w:rsid w:val="00E15C7D"/>
    <w:rsid w:val="00E15DBA"/>
    <w:rsid w:val="00E1680E"/>
    <w:rsid w:val="00E16CE9"/>
    <w:rsid w:val="00E16E4B"/>
    <w:rsid w:val="00E177E2"/>
    <w:rsid w:val="00E17CE8"/>
    <w:rsid w:val="00E2120B"/>
    <w:rsid w:val="00E21ACC"/>
    <w:rsid w:val="00E21E1D"/>
    <w:rsid w:val="00E22534"/>
    <w:rsid w:val="00E22A55"/>
    <w:rsid w:val="00E234E2"/>
    <w:rsid w:val="00E240EC"/>
    <w:rsid w:val="00E24C99"/>
    <w:rsid w:val="00E24FD1"/>
    <w:rsid w:val="00E251C0"/>
    <w:rsid w:val="00E26AE2"/>
    <w:rsid w:val="00E2749F"/>
    <w:rsid w:val="00E27E1A"/>
    <w:rsid w:val="00E30BB2"/>
    <w:rsid w:val="00E32644"/>
    <w:rsid w:val="00E331CC"/>
    <w:rsid w:val="00E335D9"/>
    <w:rsid w:val="00E33863"/>
    <w:rsid w:val="00E3410B"/>
    <w:rsid w:val="00E341C9"/>
    <w:rsid w:val="00E34B1B"/>
    <w:rsid w:val="00E36407"/>
    <w:rsid w:val="00E36DC2"/>
    <w:rsid w:val="00E374F5"/>
    <w:rsid w:val="00E375A2"/>
    <w:rsid w:val="00E3767B"/>
    <w:rsid w:val="00E40495"/>
    <w:rsid w:val="00E4091C"/>
    <w:rsid w:val="00E417DB"/>
    <w:rsid w:val="00E41B45"/>
    <w:rsid w:val="00E41FFB"/>
    <w:rsid w:val="00E42EFE"/>
    <w:rsid w:val="00E43C41"/>
    <w:rsid w:val="00E4433F"/>
    <w:rsid w:val="00E44833"/>
    <w:rsid w:val="00E45800"/>
    <w:rsid w:val="00E45D90"/>
    <w:rsid w:val="00E47E68"/>
    <w:rsid w:val="00E50B84"/>
    <w:rsid w:val="00E53777"/>
    <w:rsid w:val="00E539A4"/>
    <w:rsid w:val="00E53E6B"/>
    <w:rsid w:val="00E54C6E"/>
    <w:rsid w:val="00E555B7"/>
    <w:rsid w:val="00E56F52"/>
    <w:rsid w:val="00E60158"/>
    <w:rsid w:val="00E60A40"/>
    <w:rsid w:val="00E61B39"/>
    <w:rsid w:val="00E62835"/>
    <w:rsid w:val="00E6390C"/>
    <w:rsid w:val="00E64523"/>
    <w:rsid w:val="00E64DA7"/>
    <w:rsid w:val="00E6591F"/>
    <w:rsid w:val="00E65BEC"/>
    <w:rsid w:val="00E66B89"/>
    <w:rsid w:val="00E702ED"/>
    <w:rsid w:val="00E70897"/>
    <w:rsid w:val="00E718F4"/>
    <w:rsid w:val="00E71D64"/>
    <w:rsid w:val="00E725FB"/>
    <w:rsid w:val="00E72FC1"/>
    <w:rsid w:val="00E73D4C"/>
    <w:rsid w:val="00E74027"/>
    <w:rsid w:val="00E7489D"/>
    <w:rsid w:val="00E75863"/>
    <w:rsid w:val="00E75FEA"/>
    <w:rsid w:val="00E766BA"/>
    <w:rsid w:val="00E76CC1"/>
    <w:rsid w:val="00E77645"/>
    <w:rsid w:val="00E77913"/>
    <w:rsid w:val="00E77CAB"/>
    <w:rsid w:val="00E80643"/>
    <w:rsid w:val="00E80BAB"/>
    <w:rsid w:val="00E80FB1"/>
    <w:rsid w:val="00E81028"/>
    <w:rsid w:val="00E814C7"/>
    <w:rsid w:val="00E81530"/>
    <w:rsid w:val="00E81740"/>
    <w:rsid w:val="00E82203"/>
    <w:rsid w:val="00E83697"/>
    <w:rsid w:val="00E83B14"/>
    <w:rsid w:val="00E8445D"/>
    <w:rsid w:val="00E8639B"/>
    <w:rsid w:val="00E9182F"/>
    <w:rsid w:val="00E92A2A"/>
    <w:rsid w:val="00E9354A"/>
    <w:rsid w:val="00E94243"/>
    <w:rsid w:val="00E94AD8"/>
    <w:rsid w:val="00E94ED1"/>
    <w:rsid w:val="00E96281"/>
    <w:rsid w:val="00EA0B6D"/>
    <w:rsid w:val="00EA198E"/>
    <w:rsid w:val="00EA43F1"/>
    <w:rsid w:val="00EB128E"/>
    <w:rsid w:val="00EB26FA"/>
    <w:rsid w:val="00EB2ABE"/>
    <w:rsid w:val="00EB2B3D"/>
    <w:rsid w:val="00EB2C6E"/>
    <w:rsid w:val="00EB33A2"/>
    <w:rsid w:val="00EB35B1"/>
    <w:rsid w:val="00EB6764"/>
    <w:rsid w:val="00EB67E3"/>
    <w:rsid w:val="00EB7225"/>
    <w:rsid w:val="00EB7D3D"/>
    <w:rsid w:val="00EC00A8"/>
    <w:rsid w:val="00EC0159"/>
    <w:rsid w:val="00EC0892"/>
    <w:rsid w:val="00EC0B53"/>
    <w:rsid w:val="00EC1237"/>
    <w:rsid w:val="00EC198A"/>
    <w:rsid w:val="00EC2049"/>
    <w:rsid w:val="00EC28C1"/>
    <w:rsid w:val="00EC480D"/>
    <w:rsid w:val="00EC4919"/>
    <w:rsid w:val="00EC4A25"/>
    <w:rsid w:val="00EC5700"/>
    <w:rsid w:val="00EC6742"/>
    <w:rsid w:val="00EC7602"/>
    <w:rsid w:val="00EC779F"/>
    <w:rsid w:val="00ED04A5"/>
    <w:rsid w:val="00ED103A"/>
    <w:rsid w:val="00ED33D9"/>
    <w:rsid w:val="00ED5065"/>
    <w:rsid w:val="00ED5500"/>
    <w:rsid w:val="00ED5B16"/>
    <w:rsid w:val="00ED645E"/>
    <w:rsid w:val="00ED6C6D"/>
    <w:rsid w:val="00ED7640"/>
    <w:rsid w:val="00ED7BA2"/>
    <w:rsid w:val="00EE0858"/>
    <w:rsid w:val="00EE08E0"/>
    <w:rsid w:val="00EE1C10"/>
    <w:rsid w:val="00EE1FD5"/>
    <w:rsid w:val="00EE217F"/>
    <w:rsid w:val="00EE34B4"/>
    <w:rsid w:val="00EE3DB8"/>
    <w:rsid w:val="00EE44AD"/>
    <w:rsid w:val="00EE466F"/>
    <w:rsid w:val="00EE4B58"/>
    <w:rsid w:val="00EE529A"/>
    <w:rsid w:val="00EE56D3"/>
    <w:rsid w:val="00EE6934"/>
    <w:rsid w:val="00EF102B"/>
    <w:rsid w:val="00EF32C8"/>
    <w:rsid w:val="00EF338F"/>
    <w:rsid w:val="00EF54D1"/>
    <w:rsid w:val="00EF7C8E"/>
    <w:rsid w:val="00F0103A"/>
    <w:rsid w:val="00F010D7"/>
    <w:rsid w:val="00F01B00"/>
    <w:rsid w:val="00F01E08"/>
    <w:rsid w:val="00F025A2"/>
    <w:rsid w:val="00F026CA"/>
    <w:rsid w:val="00F04EBE"/>
    <w:rsid w:val="00F0548C"/>
    <w:rsid w:val="00F05835"/>
    <w:rsid w:val="00F061E5"/>
    <w:rsid w:val="00F068B5"/>
    <w:rsid w:val="00F07388"/>
    <w:rsid w:val="00F07FD6"/>
    <w:rsid w:val="00F109EF"/>
    <w:rsid w:val="00F11640"/>
    <w:rsid w:val="00F1226E"/>
    <w:rsid w:val="00F12285"/>
    <w:rsid w:val="00F1293D"/>
    <w:rsid w:val="00F15738"/>
    <w:rsid w:val="00F15B45"/>
    <w:rsid w:val="00F1634B"/>
    <w:rsid w:val="00F16B52"/>
    <w:rsid w:val="00F17CF4"/>
    <w:rsid w:val="00F2026E"/>
    <w:rsid w:val="00F20407"/>
    <w:rsid w:val="00F21098"/>
    <w:rsid w:val="00F21BD0"/>
    <w:rsid w:val="00F21D60"/>
    <w:rsid w:val="00F21E8D"/>
    <w:rsid w:val="00F21E92"/>
    <w:rsid w:val="00F2210A"/>
    <w:rsid w:val="00F228A8"/>
    <w:rsid w:val="00F24379"/>
    <w:rsid w:val="00F24A94"/>
    <w:rsid w:val="00F25B1A"/>
    <w:rsid w:val="00F26115"/>
    <w:rsid w:val="00F26C21"/>
    <w:rsid w:val="00F3031B"/>
    <w:rsid w:val="00F306F9"/>
    <w:rsid w:val="00F3089B"/>
    <w:rsid w:val="00F31DE5"/>
    <w:rsid w:val="00F3249B"/>
    <w:rsid w:val="00F324AB"/>
    <w:rsid w:val="00F33006"/>
    <w:rsid w:val="00F33730"/>
    <w:rsid w:val="00F33820"/>
    <w:rsid w:val="00F34057"/>
    <w:rsid w:val="00F34BA9"/>
    <w:rsid w:val="00F36DDD"/>
    <w:rsid w:val="00F37743"/>
    <w:rsid w:val="00F41AEF"/>
    <w:rsid w:val="00F41C70"/>
    <w:rsid w:val="00F43429"/>
    <w:rsid w:val="00F44553"/>
    <w:rsid w:val="00F44FCE"/>
    <w:rsid w:val="00F4589D"/>
    <w:rsid w:val="00F4659E"/>
    <w:rsid w:val="00F4667C"/>
    <w:rsid w:val="00F46BC9"/>
    <w:rsid w:val="00F47244"/>
    <w:rsid w:val="00F472A7"/>
    <w:rsid w:val="00F4731F"/>
    <w:rsid w:val="00F505A0"/>
    <w:rsid w:val="00F50908"/>
    <w:rsid w:val="00F51239"/>
    <w:rsid w:val="00F513E6"/>
    <w:rsid w:val="00F53AAD"/>
    <w:rsid w:val="00F53B29"/>
    <w:rsid w:val="00F53EAE"/>
    <w:rsid w:val="00F54A3D"/>
    <w:rsid w:val="00F54F7D"/>
    <w:rsid w:val="00F551F3"/>
    <w:rsid w:val="00F6046C"/>
    <w:rsid w:val="00F624EB"/>
    <w:rsid w:val="00F625FB"/>
    <w:rsid w:val="00F6294D"/>
    <w:rsid w:val="00F62C29"/>
    <w:rsid w:val="00F6313F"/>
    <w:rsid w:val="00F64DB4"/>
    <w:rsid w:val="00F653B8"/>
    <w:rsid w:val="00F6735C"/>
    <w:rsid w:val="00F67CC6"/>
    <w:rsid w:val="00F70F60"/>
    <w:rsid w:val="00F710D6"/>
    <w:rsid w:val="00F71B89"/>
    <w:rsid w:val="00F7353C"/>
    <w:rsid w:val="00F74B5E"/>
    <w:rsid w:val="00F75113"/>
    <w:rsid w:val="00F75703"/>
    <w:rsid w:val="00F765F4"/>
    <w:rsid w:val="00F76F8F"/>
    <w:rsid w:val="00F8089B"/>
    <w:rsid w:val="00F80C4B"/>
    <w:rsid w:val="00F812B5"/>
    <w:rsid w:val="00F8149E"/>
    <w:rsid w:val="00F8181F"/>
    <w:rsid w:val="00F81B09"/>
    <w:rsid w:val="00F82152"/>
    <w:rsid w:val="00F83C21"/>
    <w:rsid w:val="00F83C6A"/>
    <w:rsid w:val="00F847DB"/>
    <w:rsid w:val="00F84F4D"/>
    <w:rsid w:val="00F85197"/>
    <w:rsid w:val="00F85934"/>
    <w:rsid w:val="00F87981"/>
    <w:rsid w:val="00F901E0"/>
    <w:rsid w:val="00F9061E"/>
    <w:rsid w:val="00F90A4E"/>
    <w:rsid w:val="00F914E4"/>
    <w:rsid w:val="00F92103"/>
    <w:rsid w:val="00F9225B"/>
    <w:rsid w:val="00F92555"/>
    <w:rsid w:val="00F92AC3"/>
    <w:rsid w:val="00F93279"/>
    <w:rsid w:val="00F93962"/>
    <w:rsid w:val="00F9482F"/>
    <w:rsid w:val="00F948E5"/>
    <w:rsid w:val="00F94E72"/>
    <w:rsid w:val="00F950B0"/>
    <w:rsid w:val="00F96394"/>
    <w:rsid w:val="00F966C8"/>
    <w:rsid w:val="00F96921"/>
    <w:rsid w:val="00F96EA8"/>
    <w:rsid w:val="00F972C1"/>
    <w:rsid w:val="00F9734B"/>
    <w:rsid w:val="00F97668"/>
    <w:rsid w:val="00FA03FA"/>
    <w:rsid w:val="00FA074D"/>
    <w:rsid w:val="00FA0ED0"/>
    <w:rsid w:val="00FA1266"/>
    <w:rsid w:val="00FA2B51"/>
    <w:rsid w:val="00FA4966"/>
    <w:rsid w:val="00FA4F41"/>
    <w:rsid w:val="00FA5626"/>
    <w:rsid w:val="00FA6207"/>
    <w:rsid w:val="00FA6344"/>
    <w:rsid w:val="00FA63C5"/>
    <w:rsid w:val="00FA63FF"/>
    <w:rsid w:val="00FA6933"/>
    <w:rsid w:val="00FA7D68"/>
    <w:rsid w:val="00FB05F2"/>
    <w:rsid w:val="00FB161A"/>
    <w:rsid w:val="00FB16A0"/>
    <w:rsid w:val="00FB2FC2"/>
    <w:rsid w:val="00FB3E24"/>
    <w:rsid w:val="00FB5065"/>
    <w:rsid w:val="00FB667F"/>
    <w:rsid w:val="00FB6CAF"/>
    <w:rsid w:val="00FB7CCC"/>
    <w:rsid w:val="00FB7E5F"/>
    <w:rsid w:val="00FC0BBD"/>
    <w:rsid w:val="00FC1192"/>
    <w:rsid w:val="00FC1CE1"/>
    <w:rsid w:val="00FC1FB4"/>
    <w:rsid w:val="00FC240E"/>
    <w:rsid w:val="00FC2BE8"/>
    <w:rsid w:val="00FC3516"/>
    <w:rsid w:val="00FC4365"/>
    <w:rsid w:val="00FC629F"/>
    <w:rsid w:val="00FC7AB6"/>
    <w:rsid w:val="00FC7D8A"/>
    <w:rsid w:val="00FC7FAC"/>
    <w:rsid w:val="00FD023C"/>
    <w:rsid w:val="00FD0561"/>
    <w:rsid w:val="00FD1F50"/>
    <w:rsid w:val="00FD2118"/>
    <w:rsid w:val="00FD2379"/>
    <w:rsid w:val="00FD32C3"/>
    <w:rsid w:val="00FD4525"/>
    <w:rsid w:val="00FD479C"/>
    <w:rsid w:val="00FD4EDD"/>
    <w:rsid w:val="00FD5648"/>
    <w:rsid w:val="00FD5985"/>
    <w:rsid w:val="00FD61D8"/>
    <w:rsid w:val="00FD654D"/>
    <w:rsid w:val="00FD66EF"/>
    <w:rsid w:val="00FD6CE5"/>
    <w:rsid w:val="00FD7621"/>
    <w:rsid w:val="00FE2E64"/>
    <w:rsid w:val="00FE3426"/>
    <w:rsid w:val="00FE3573"/>
    <w:rsid w:val="00FE442B"/>
    <w:rsid w:val="00FE480E"/>
    <w:rsid w:val="00FE4ED3"/>
    <w:rsid w:val="00FE51BF"/>
    <w:rsid w:val="00FE6437"/>
    <w:rsid w:val="00FE7BBB"/>
    <w:rsid w:val="00FF00D6"/>
    <w:rsid w:val="00FF13FA"/>
    <w:rsid w:val="00FF168A"/>
    <w:rsid w:val="00FF23C5"/>
    <w:rsid w:val="00FF3101"/>
    <w:rsid w:val="00FF3353"/>
    <w:rsid w:val="00FF3689"/>
    <w:rsid w:val="00FF47F4"/>
    <w:rsid w:val="00FF4D0C"/>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48C"/>
    <w:pPr>
      <w:spacing w:after="180"/>
    </w:pPr>
    <w:rPr>
      <w:lang w:val="en-US" w:eastAsia="en-US"/>
    </w:rPr>
  </w:style>
  <w:style w:type="paragraph" w:styleId="Heading1">
    <w:name w:val="heading 1"/>
    <w:next w:val="Normal"/>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0548C"/>
    <w:pPr>
      <w:pBdr>
        <w:top w:val="none" w:sz="0" w:space="0" w:color="auto"/>
      </w:pBdr>
      <w:spacing w:before="180"/>
      <w:outlineLvl w:val="1"/>
    </w:pPr>
    <w:rPr>
      <w:sz w:val="32"/>
    </w:rPr>
  </w:style>
  <w:style w:type="paragraph" w:styleId="Heading3">
    <w:name w:val="heading 3"/>
    <w:basedOn w:val="Heading2"/>
    <w:next w:val="Normal"/>
    <w:qFormat/>
    <w:rsid w:val="00F0548C"/>
    <w:pPr>
      <w:spacing w:before="120"/>
      <w:outlineLvl w:val="2"/>
    </w:pPr>
    <w:rPr>
      <w:sz w:val="28"/>
    </w:rPr>
  </w:style>
  <w:style w:type="paragraph" w:styleId="Heading4">
    <w:name w:val="heading 4"/>
    <w:basedOn w:val="Heading3"/>
    <w:next w:val="Normal"/>
    <w:qFormat/>
    <w:rsid w:val="00F0548C"/>
    <w:pPr>
      <w:ind w:left="1418" w:hanging="1418"/>
      <w:outlineLvl w:val="3"/>
    </w:pPr>
    <w:rPr>
      <w:sz w:val="24"/>
    </w:rPr>
  </w:style>
  <w:style w:type="paragraph" w:styleId="Heading5">
    <w:name w:val="heading 5"/>
    <w:basedOn w:val="Heading4"/>
    <w:next w:val="Normal"/>
    <w:qFormat/>
    <w:rsid w:val="00F0548C"/>
    <w:pPr>
      <w:ind w:left="1701" w:hanging="1701"/>
      <w:outlineLvl w:val="4"/>
    </w:pPr>
    <w:rPr>
      <w:sz w:val="22"/>
    </w:rPr>
  </w:style>
  <w:style w:type="paragraph" w:styleId="Heading6">
    <w:name w:val="heading 6"/>
    <w:basedOn w:val="H6"/>
    <w:next w:val="Normal"/>
    <w:qFormat/>
    <w:rsid w:val="00F0548C"/>
    <w:pPr>
      <w:outlineLvl w:val="5"/>
    </w:pPr>
  </w:style>
  <w:style w:type="paragraph" w:styleId="Heading7">
    <w:name w:val="heading 7"/>
    <w:basedOn w:val="H6"/>
    <w:next w:val="Normal"/>
    <w:qFormat/>
    <w:rsid w:val="00F0548C"/>
    <w:pPr>
      <w:outlineLvl w:val="6"/>
    </w:pPr>
  </w:style>
  <w:style w:type="paragraph" w:styleId="Heading8">
    <w:name w:val="heading 8"/>
    <w:basedOn w:val="Heading1"/>
    <w:next w:val="Normal"/>
    <w:qFormat/>
    <w:rsid w:val="00F0548C"/>
    <w:pPr>
      <w:ind w:left="0" w:firstLine="0"/>
      <w:outlineLvl w:val="7"/>
    </w:pPr>
  </w:style>
  <w:style w:type="paragraph" w:styleId="Heading9">
    <w:name w:val="heading 9"/>
    <w:basedOn w:val="Heading8"/>
    <w:next w:val="Normal"/>
    <w:qFormat/>
    <w:rsid w:val="00F05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0548C"/>
    <w:pPr>
      <w:keepLines/>
      <w:tabs>
        <w:tab w:val="center" w:pos="4536"/>
        <w:tab w:val="right" w:pos="9072"/>
      </w:tabs>
    </w:pPr>
    <w:rPr>
      <w:noProof/>
    </w:rPr>
  </w:style>
  <w:style w:type="character" w:customStyle="1" w:styleId="ZGSM">
    <w:name w:val="ZGSM"/>
    <w:rsid w:val="00F0548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Footer">
    <w:name w:val="footer"/>
    <w:basedOn w:val="Header"/>
    <w:rsid w:val="00F0548C"/>
    <w:pPr>
      <w:jc w:val="center"/>
    </w:pPr>
    <w:rPr>
      <w:i/>
    </w:rPr>
  </w:style>
  <w:style w:type="paragraph" w:customStyle="1" w:styleId="TT">
    <w:name w:val="TT"/>
    <w:basedOn w:val="Heading1"/>
    <w:next w:val="Normal"/>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Normal"/>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Normal"/>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Normal"/>
    <w:rsid w:val="00F0548C"/>
    <w:pPr>
      <w:keepLines/>
      <w:ind w:left="1702" w:hanging="1418"/>
    </w:pPr>
  </w:style>
  <w:style w:type="paragraph" w:customStyle="1" w:styleId="FP">
    <w:name w:val="FP"/>
    <w:basedOn w:val="Normal"/>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Normal"/>
    <w:link w:val="B1Char"/>
    <w:qFormat/>
    <w:rsid w:val="00F0548C"/>
    <w:pPr>
      <w:ind w:left="568" w:hanging="284"/>
    </w:pPr>
  </w:style>
  <w:style w:type="paragraph" w:styleId="TOC6">
    <w:name w:val="toc 6"/>
    <w:basedOn w:val="TOC5"/>
    <w:next w:val="Normal"/>
    <w:semiHidden/>
    <w:rsid w:val="00F0548C"/>
    <w:pPr>
      <w:ind w:left="1985" w:hanging="1985"/>
    </w:pPr>
  </w:style>
  <w:style w:type="paragraph" w:styleId="TOC7">
    <w:name w:val="toc 7"/>
    <w:basedOn w:val="TOC6"/>
    <w:next w:val="Normal"/>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Normal"/>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0548C"/>
    <w:pPr>
      <w:ind w:left="851" w:hanging="284"/>
    </w:pPr>
  </w:style>
  <w:style w:type="paragraph" w:customStyle="1" w:styleId="B3">
    <w:name w:val="B3"/>
    <w:basedOn w:val="Normal"/>
    <w:rsid w:val="00F0548C"/>
    <w:pPr>
      <w:ind w:left="1135" w:hanging="284"/>
    </w:pPr>
  </w:style>
  <w:style w:type="paragraph" w:customStyle="1" w:styleId="B4">
    <w:name w:val="B4"/>
    <w:basedOn w:val="Normal"/>
    <w:rsid w:val="00F0548C"/>
    <w:pPr>
      <w:ind w:left="1418" w:hanging="284"/>
    </w:pPr>
  </w:style>
  <w:style w:type="paragraph" w:customStyle="1" w:styleId="B5">
    <w:name w:val="B5"/>
    <w:basedOn w:val="Normal"/>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Normal"/>
    <w:rsid w:val="00F0548C"/>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A2D12"/>
    <w:rPr>
      <w:rFonts w:ascii="Segoe UI" w:hAnsi="Segoe UI" w:cs="Segoe UI"/>
      <w:sz w:val="18"/>
      <w:szCs w:val="18"/>
      <w:lang w:eastAsia="en-US"/>
    </w:rPr>
  </w:style>
  <w:style w:type="paragraph" w:styleId="DocumentMap">
    <w:name w:val="Document Map"/>
    <w:basedOn w:val="Normal"/>
    <w:link w:val="DocumentMapChar"/>
    <w:semiHidden/>
    <w:unhideWhenUsed/>
    <w:rsid w:val="009F3B87"/>
    <w:rPr>
      <w:rFonts w:ascii="SimSun"/>
      <w:sz w:val="18"/>
      <w:szCs w:val="18"/>
    </w:rPr>
  </w:style>
  <w:style w:type="character" w:customStyle="1" w:styleId="DocumentMapChar">
    <w:name w:val="Document Map Char"/>
    <w:basedOn w:val="DefaultParagraphFont"/>
    <w:link w:val="DocumentMap"/>
    <w:semiHidden/>
    <w:rsid w:val="009F3B87"/>
    <w:rPr>
      <w:rFonts w:ascii="SimSun"/>
      <w:sz w:val="18"/>
      <w:szCs w:val="18"/>
      <w:lang w:eastAsia="en-US"/>
    </w:rPr>
  </w:style>
  <w:style w:type="paragraph" w:customStyle="1" w:styleId="Agreement">
    <w:name w:val="Agreement"/>
    <w:basedOn w:val="Normal"/>
    <w:next w:val="Normal"/>
    <w:uiPriority w:val="99"/>
    <w:qFormat/>
    <w:rsid w:val="00DD50EB"/>
    <w:pPr>
      <w:numPr>
        <w:numId w:val="1"/>
      </w:numPr>
      <w:spacing w:before="60" w:after="0"/>
    </w:pPr>
    <w:rPr>
      <w:rFonts w:ascii="Arial" w:eastAsia="MS Mincho" w:hAnsi="Arial"/>
      <w:b/>
      <w:szCs w:val="24"/>
      <w:lang w:eastAsia="en-GB"/>
    </w:rPr>
  </w:style>
  <w:style w:type="paragraph" w:styleId="Revision">
    <w:name w:val="Revision"/>
    <w:hidden/>
    <w:uiPriority w:val="99"/>
    <w:semiHidden/>
    <w:rsid w:val="00C82AF7"/>
    <w:rPr>
      <w:lang w:val="en-US" w:eastAsia="en-US"/>
    </w:rPr>
  </w:style>
  <w:style w:type="character" w:styleId="CommentReference">
    <w:name w:val="annotation reference"/>
    <w:basedOn w:val="DefaultParagraphFont"/>
    <w:semiHidden/>
    <w:unhideWhenUsed/>
    <w:rsid w:val="0025573D"/>
    <w:rPr>
      <w:sz w:val="21"/>
      <w:szCs w:val="21"/>
    </w:rPr>
  </w:style>
  <w:style w:type="paragraph" w:styleId="CommentText">
    <w:name w:val="annotation text"/>
    <w:basedOn w:val="Normal"/>
    <w:link w:val="CommentTextChar"/>
    <w:semiHidden/>
    <w:unhideWhenUsed/>
    <w:rsid w:val="0025573D"/>
  </w:style>
  <w:style w:type="character" w:customStyle="1" w:styleId="CommentTextChar">
    <w:name w:val="Comment Text Char"/>
    <w:basedOn w:val="DefaultParagraphFont"/>
    <w:link w:val="CommentText"/>
    <w:semiHidden/>
    <w:rsid w:val="0025573D"/>
    <w:rPr>
      <w:lang w:val="en-US" w:eastAsia="en-US"/>
    </w:rPr>
  </w:style>
  <w:style w:type="paragraph" w:styleId="CommentSubject">
    <w:name w:val="annotation subject"/>
    <w:basedOn w:val="CommentText"/>
    <w:next w:val="CommentText"/>
    <w:link w:val="CommentSubjectChar"/>
    <w:semiHidden/>
    <w:unhideWhenUsed/>
    <w:rsid w:val="0025573D"/>
    <w:rPr>
      <w:b/>
      <w:bCs/>
    </w:rPr>
  </w:style>
  <w:style w:type="character" w:customStyle="1" w:styleId="CommentSubjectChar">
    <w:name w:val="Comment Subject Char"/>
    <w:basedOn w:val="CommentTextChar"/>
    <w:link w:val="CommentSubject"/>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Normal"/>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Normal"/>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paragraph" w:customStyle="1" w:styleId="Doc-title">
    <w:name w:val="Doc-title"/>
    <w:basedOn w:val="Normal"/>
    <w:next w:val="Normal"/>
    <w:link w:val="Doc-titleChar"/>
    <w:qFormat/>
    <w:rsid w:val="003645B6"/>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3645B6"/>
    <w:rPr>
      <w:rFonts w:ascii="Arial" w:eastAsia="MS Mincho" w:hAnsi="Arial"/>
      <w:noProof/>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12D23"/>
    <w:rPr>
      <w:lang w:val="en-US" w:eastAsia="en-US"/>
    </w:rPr>
  </w:style>
  <w:style w:type="paragraph" w:styleId="Caption">
    <w:name w:val="caption"/>
    <w:basedOn w:val="Normal"/>
    <w:next w:val="Normal"/>
    <w:unhideWhenUsed/>
    <w:qFormat/>
    <w:rsid w:val="00B304A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58450">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61075084">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836773175">
      <w:bodyDiv w:val="1"/>
      <w:marLeft w:val="0"/>
      <w:marRight w:val="0"/>
      <w:marTop w:val="0"/>
      <w:marBottom w:val="0"/>
      <w:divBdr>
        <w:top w:val="none" w:sz="0" w:space="0" w:color="auto"/>
        <w:left w:val="none" w:sz="0" w:space="0" w:color="auto"/>
        <w:bottom w:val="none" w:sz="0" w:space="0" w:color="auto"/>
        <w:right w:val="none" w:sz="0" w:space="0" w:color="auto"/>
      </w:divBdr>
      <w:divsChild>
        <w:div w:id="1217888067">
          <w:marLeft w:val="0"/>
          <w:marRight w:val="0"/>
          <w:marTop w:val="0"/>
          <w:marBottom w:val="0"/>
          <w:divBdr>
            <w:top w:val="none" w:sz="0" w:space="0" w:color="auto"/>
            <w:left w:val="none" w:sz="0" w:space="0" w:color="auto"/>
            <w:bottom w:val="none" w:sz="0" w:space="0" w:color="auto"/>
            <w:right w:val="none" w:sz="0" w:space="0" w:color="auto"/>
          </w:divBdr>
          <w:divsChild>
            <w:div w:id="519898324">
              <w:marLeft w:val="0"/>
              <w:marRight w:val="0"/>
              <w:marTop w:val="0"/>
              <w:marBottom w:val="0"/>
              <w:divBdr>
                <w:top w:val="none" w:sz="0" w:space="0" w:color="auto"/>
                <w:left w:val="none" w:sz="0" w:space="0" w:color="auto"/>
                <w:bottom w:val="none" w:sz="0" w:space="0" w:color="auto"/>
                <w:right w:val="none" w:sz="0" w:space="0" w:color="auto"/>
              </w:divBdr>
            </w:div>
          </w:divsChild>
        </w:div>
        <w:div w:id="1604651449">
          <w:marLeft w:val="0"/>
          <w:marRight w:val="0"/>
          <w:marTop w:val="100"/>
          <w:marBottom w:val="0"/>
          <w:divBdr>
            <w:top w:val="none" w:sz="0" w:space="0" w:color="auto"/>
            <w:left w:val="none" w:sz="0" w:space="0" w:color="auto"/>
            <w:bottom w:val="none" w:sz="0" w:space="0" w:color="auto"/>
            <w:right w:val="none" w:sz="0" w:space="0" w:color="auto"/>
          </w:divBdr>
        </w:div>
        <w:div w:id="753861723">
          <w:marLeft w:val="0"/>
          <w:marRight w:val="0"/>
          <w:marTop w:val="0"/>
          <w:marBottom w:val="0"/>
          <w:divBdr>
            <w:top w:val="none" w:sz="0" w:space="0" w:color="auto"/>
            <w:left w:val="none" w:sz="0" w:space="0" w:color="auto"/>
            <w:bottom w:val="none" w:sz="0" w:space="0" w:color="auto"/>
            <w:right w:val="none" w:sz="0" w:space="0" w:color="auto"/>
          </w:divBdr>
          <w:divsChild>
            <w:div w:id="1323895163">
              <w:marLeft w:val="0"/>
              <w:marRight w:val="0"/>
              <w:marTop w:val="0"/>
              <w:marBottom w:val="0"/>
              <w:divBdr>
                <w:top w:val="none" w:sz="0" w:space="0" w:color="auto"/>
                <w:left w:val="none" w:sz="0" w:space="0" w:color="auto"/>
                <w:bottom w:val="none" w:sz="0" w:space="0" w:color="auto"/>
                <w:right w:val="none" w:sz="0" w:space="0" w:color="auto"/>
              </w:divBdr>
              <w:divsChild>
                <w:div w:id="11849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546214256">
      <w:bodyDiv w:val="1"/>
      <w:marLeft w:val="0"/>
      <w:marRight w:val="0"/>
      <w:marTop w:val="0"/>
      <w:marBottom w:val="0"/>
      <w:divBdr>
        <w:top w:val="none" w:sz="0" w:space="0" w:color="auto"/>
        <w:left w:val="none" w:sz="0" w:space="0" w:color="auto"/>
        <w:bottom w:val="none" w:sz="0" w:space="0" w:color="auto"/>
        <w:right w:val="none" w:sz="0" w:space="0" w:color="auto"/>
      </w:divBdr>
    </w:div>
    <w:div w:id="1683432715">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2131052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1823E9FD6F44682472E2FDB640E74" ma:contentTypeVersion="16" ma:contentTypeDescription="Create a new document." ma:contentTypeScope="" ma:versionID="972812bf2486c16343011977b0f5b388">
  <xsd:schema xmlns:xsd="http://www.w3.org/2001/XMLSchema" xmlns:xs="http://www.w3.org/2001/XMLSchema" xmlns:p="http://schemas.microsoft.com/office/2006/metadata/properties" xmlns:ns2="8013e30a-625c-413c-8fa2-273aca3b97ac" xmlns:ns3="b65a0a2a-cda6-4095-8029-d65488fd17d0" targetNamespace="http://schemas.microsoft.com/office/2006/metadata/properties" ma:root="true" ma:fieldsID="3cc81e19d01000abfefaf07c4513131d" ns2:_="" ns3:_="">
    <xsd:import namespace="8013e30a-625c-413c-8fa2-273aca3b97ac"/>
    <xsd:import namespace="b65a0a2a-cda6-4095-8029-d65488fd17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e30a-625c-413c-8fa2-273aca3b9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a8f3d3-8814-4760-a664-575ca63320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a0a2a-cda6-4095-8029-d65488fd17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13e30a-625c-413c-8fa2-273aca3b97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B3F597-3E68-4F96-BD58-4150E7BE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3e30a-625c-413c-8fa2-273aca3b97ac"/>
    <ds:schemaRef ds:uri="b65a0a2a-cda6-4095-8029-d65488fd1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8013e30a-625c-413c-8fa2-273aca3b97ac"/>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8383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Abhinaba Dey</cp:lastModifiedBy>
  <cp:revision>2</cp:revision>
  <dcterms:created xsi:type="dcterms:W3CDTF">2024-02-13T11:58:00Z</dcterms:created>
  <dcterms:modified xsi:type="dcterms:W3CDTF">2024-02-13T11:58:00Z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0x010100FDC1823E9FD6F44682472E2FDB640E74</vt:lpwstr>
  </property>
  <property fmtid="{D5CDD505-2E9C-101B-9397-08002B2CF9AE}" pid="3" name="_dlc_DocIdItemGuid">
    <vt:lpwstr>21bb171a-7980-404d-8a29-41bfbf21cae8</vt:lpwstr>
  </property>
  <property fmtid="{D5CDD505-2E9C-101B-9397-08002B2CF9AE}" pid="4" name="MSIP_Label_dad3be33-4108-4738-9e07-d8656a181486_Enabled">
    <vt:lpwstr>true</vt:lpwstr>
  </property>
  <property fmtid="{D5CDD505-2E9C-101B-9397-08002B2CF9AE}" pid="5" name="MSIP_Label_dad3be33-4108-4738-9e07-d8656a181486_SetDate">
    <vt:lpwstr>2022-10-02T16:35:07Z</vt:lpwstr>
  </property>
  <property fmtid="{D5CDD505-2E9C-101B-9397-08002B2CF9AE}" pid="6" name="MSIP_Label_dad3be33-4108-4738-9e07-d8656a181486_Method">
    <vt:lpwstr>Privileged</vt:lpwstr>
  </property>
  <property fmtid="{D5CDD505-2E9C-101B-9397-08002B2CF9AE}" pid="7" name="MSIP_Label_dad3be33-4108-4738-9e07-d8656a181486_Name">
    <vt:lpwstr>Public No Visual Label</vt:lpwstr>
  </property>
  <property fmtid="{D5CDD505-2E9C-101B-9397-08002B2CF9AE}" pid="8" name="MSIP_Label_dad3be33-4108-4738-9e07-d8656a181486_SiteId">
    <vt:lpwstr>945c199a-83a2-4e80-9f8c-5a91be5752dd</vt:lpwstr>
  </property>
  <property fmtid="{D5CDD505-2E9C-101B-9397-08002B2CF9AE}" pid="9" name="MSIP_Label_dad3be33-4108-4738-9e07-d8656a181486_ActionId">
    <vt:lpwstr>2f0051a5-c5fe-4a41-899d-cf5b1069ee80</vt:lpwstr>
  </property>
  <property fmtid="{D5CDD505-2E9C-101B-9397-08002B2CF9AE}" pid="10" name="MSIP_Label_dad3be33-4108-4738-9e07-d8656a181486_ContentBits">
    <vt:lpwstr>0</vt:lpwstr>
  </property>
  <property fmtid="{D5CDD505-2E9C-101B-9397-08002B2CF9AE}" pid="11" name="MediaServiceImageTags">
    <vt:lpwstr/>
  </property>
</Properties>
</file>