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63ABA133"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w:t>
      </w:r>
      <w:r w:rsidRPr="005159BD">
        <w:rPr>
          <w:b/>
          <w:sz w:val="24"/>
          <w:szCs w:val="24"/>
          <w:lang w:val="en-US"/>
        </w:rPr>
        <w:t xml:space="preserve">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Pr="005159BD">
        <w:rPr>
          <w:b/>
          <w:sz w:val="24"/>
          <w:szCs w:val="24"/>
          <w:lang w:val="en-US" w:eastAsia="ko-KR"/>
        </w:rPr>
        <w:tab/>
      </w:r>
      <w:r w:rsidR="00F93218" w:rsidRPr="005159BD">
        <w:rPr>
          <w:b/>
          <w:sz w:val="24"/>
          <w:szCs w:val="24"/>
          <w:lang w:val="en-US" w:eastAsia="ko-KR"/>
        </w:rPr>
        <w:tab/>
      </w:r>
      <w:bookmarkStart w:id="2" w:name="_Hlk158814284"/>
      <w:r w:rsidR="009918D0" w:rsidRPr="009918D0">
        <w:rPr>
          <w:b/>
          <w:sz w:val="24"/>
          <w:szCs w:val="24"/>
          <w:lang w:val="en-US" w:eastAsia="ko-KR"/>
        </w:rPr>
        <w:t>R1-</w:t>
      </w:r>
      <w:r w:rsidR="0039564A" w:rsidRPr="0039564A">
        <w:rPr>
          <w:b/>
          <w:sz w:val="24"/>
          <w:szCs w:val="24"/>
          <w:lang w:val="en-US" w:eastAsia="ko-KR"/>
        </w:rPr>
        <w:t>2400735</w:t>
      </w:r>
    </w:p>
    <w:bookmarkEnd w:id="2"/>
    <w:p w14:paraId="2DECA4E4" w14:textId="02E44760" w:rsidR="004B3CEB" w:rsidRPr="00DB3EA1" w:rsidRDefault="00281E08" w:rsidP="004B3CEB">
      <w:pPr>
        <w:pStyle w:val="Header"/>
        <w:spacing w:after="240"/>
        <w:rPr>
          <w:noProof w:val="0"/>
          <w:sz w:val="24"/>
          <w:szCs w:val="24"/>
          <w:lang w:val="en-US"/>
        </w:rPr>
      </w:pPr>
      <w:r>
        <w:rPr>
          <w:rFonts w:eastAsia="MS Mincho" w:cs="Arial"/>
          <w:bCs/>
          <w:sz w:val="24"/>
          <w:szCs w:val="18"/>
          <w:lang w:val="en-US" w:eastAsia="ja-JP"/>
        </w:rPr>
        <w:t>Athens</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Greece</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February</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26</w:t>
      </w:r>
      <w:r w:rsidR="009B7ECB" w:rsidRPr="009B7ECB">
        <w:rPr>
          <w:rFonts w:eastAsia="MS Mincho" w:cs="Arial" w:hint="eastAsia"/>
          <w:bCs/>
          <w:sz w:val="24"/>
          <w:szCs w:val="18"/>
          <w:vertAlign w:val="superscript"/>
          <w:lang w:val="en-US" w:eastAsia="ja-JP"/>
        </w:rPr>
        <w:t>th</w:t>
      </w:r>
      <w:r w:rsidR="009B7ECB" w:rsidRPr="009B7ECB">
        <w:rPr>
          <w:rFonts w:eastAsia="MS Mincho" w:cs="Arial"/>
          <w:bCs/>
          <w:sz w:val="24"/>
          <w:szCs w:val="18"/>
          <w:lang w:val="en-US" w:eastAsia="ja-JP"/>
        </w:rPr>
        <w:t xml:space="preserve"> – </w:t>
      </w:r>
      <w:r>
        <w:rPr>
          <w:rFonts w:eastAsia="MS Mincho" w:cs="Arial"/>
          <w:bCs/>
          <w:sz w:val="24"/>
          <w:szCs w:val="18"/>
          <w:lang w:val="en-US" w:eastAsia="ja-JP"/>
        </w:rPr>
        <w:t>March 1</w:t>
      </w:r>
      <w:r w:rsidRPr="00281E08">
        <w:rPr>
          <w:rFonts w:eastAsia="MS Mincho" w:cs="Arial"/>
          <w:bCs/>
          <w:sz w:val="24"/>
          <w:szCs w:val="18"/>
          <w:vertAlign w:val="superscript"/>
          <w:lang w:val="en-US" w:eastAsia="ja-JP"/>
        </w:rPr>
        <w:t>st</w:t>
      </w:r>
      <w:r w:rsidR="009B7ECB" w:rsidRPr="009B7ECB">
        <w:rPr>
          <w:rFonts w:eastAsia="MS Mincho" w:cs="Arial"/>
          <w:bCs/>
          <w:sz w:val="24"/>
          <w:szCs w:val="18"/>
          <w:lang w:val="en-US" w:eastAsia="ja-JP"/>
        </w:rPr>
        <w:t>, 202</w:t>
      </w:r>
      <w:r>
        <w:rPr>
          <w:rFonts w:eastAsia="MS Mincho" w:cs="Arial"/>
          <w:bCs/>
          <w:sz w:val="24"/>
          <w:szCs w:val="18"/>
          <w:lang w:val="en-US" w:eastAsia="ja-JP"/>
        </w:rPr>
        <w:t>4</w:t>
      </w:r>
    </w:p>
    <w:p w14:paraId="534B7880" w14:textId="3DC2F403"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9.4.1.2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3F87434"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bookmarkStart w:id="3" w:name="_Hlk158814302"/>
      <w:r w:rsidR="00281E08">
        <w:rPr>
          <w:rFonts w:ascii="Arial" w:hAnsi="Arial"/>
          <w:sz w:val="24"/>
        </w:rPr>
        <w:t>Considerations for Ambient-IoT device architectures</w:t>
      </w:r>
      <w:bookmarkEnd w:id="3"/>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5CED0BC8" w14:textId="3BF7D4E7" w:rsidR="000629C6" w:rsidRDefault="00281E08" w:rsidP="000629C6">
      <w:pPr>
        <w:spacing w:before="240" w:line="288" w:lineRule="auto"/>
        <w:ind w:firstLine="432"/>
        <w:jc w:val="both"/>
      </w:pPr>
      <w:bookmarkStart w:id="4" w:name="_Hlk127258902"/>
      <w:r w:rsidRPr="00281E08">
        <w:rPr>
          <w:rFonts w:eastAsiaTheme="minorEastAsia"/>
          <w:lang w:eastAsia="ko-KR"/>
        </w:rPr>
        <w:t>It is envisaged that the number of connected devices will reach ~500 billion by 2030, which is about ~59 times larger than the expected world population (~8.5 billion) by that time</w:t>
      </w:r>
      <w:r w:rsidR="0012268D">
        <w:rPr>
          <w:rFonts w:eastAsiaTheme="minorEastAsia"/>
          <w:lang w:eastAsia="ko-KR"/>
        </w:rPr>
        <w:t xml:space="preserve"> </w:t>
      </w:r>
      <w:r w:rsidR="0012268D">
        <w:rPr>
          <w:rFonts w:eastAsiaTheme="minorEastAsia"/>
          <w:lang w:eastAsia="ko-KR"/>
        </w:rPr>
        <w:fldChar w:fldCharType="begin"/>
      </w:r>
      <w:r w:rsidR="0012268D">
        <w:rPr>
          <w:rFonts w:eastAsiaTheme="minorEastAsia"/>
          <w:lang w:eastAsia="ko-KR"/>
        </w:rPr>
        <w:instrText xml:space="preserve"> REF _Ref146632370 \r \h </w:instrText>
      </w:r>
      <w:r w:rsidR="0012268D">
        <w:rPr>
          <w:rFonts w:eastAsiaTheme="minorEastAsia"/>
          <w:lang w:eastAsia="ko-KR"/>
        </w:rPr>
      </w:r>
      <w:r w:rsidR="0012268D">
        <w:rPr>
          <w:rFonts w:eastAsiaTheme="minorEastAsia"/>
          <w:lang w:eastAsia="ko-KR"/>
        </w:rPr>
        <w:fldChar w:fldCharType="separate"/>
      </w:r>
      <w:r w:rsidR="0012268D">
        <w:rPr>
          <w:rFonts w:eastAsiaTheme="minorEastAsia"/>
          <w:lang w:eastAsia="ko-KR"/>
        </w:rPr>
        <w:t>[1]</w:t>
      </w:r>
      <w:r w:rsidR="0012268D">
        <w:rPr>
          <w:rFonts w:eastAsiaTheme="minorEastAsia"/>
          <w:lang w:eastAsia="ko-KR"/>
        </w:rPr>
        <w:fldChar w:fldCharType="end"/>
      </w:r>
      <w:r w:rsidRPr="00281E08">
        <w:rPr>
          <w:rFonts w:eastAsiaTheme="minorEastAsia"/>
          <w:lang w:eastAsia="ko-KR"/>
        </w:rPr>
        <w:t xml:space="preserve">. </w:t>
      </w:r>
      <w:r w:rsidR="000629C6">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battery</w:t>
      </w:r>
      <w:r w:rsidR="00816864">
        <w:t>-</w:t>
      </w:r>
      <w:r w:rsidRPr="00571E19">
        <w:t>less devices with no energy storage or devices with energy storage that do</w:t>
      </w:r>
      <w:r>
        <w:t>es</w:t>
      </w:r>
      <w:r w:rsidRPr="00571E19">
        <w:t xml:space="preserve"> not need to be replaced or recharged manually</w:t>
      </w:r>
      <w:r w:rsidR="0012268D">
        <w:t xml:space="preserve"> </w:t>
      </w:r>
      <w:r w:rsidR="0012268D">
        <w:fldChar w:fldCharType="begin"/>
      </w:r>
      <w:r w:rsidR="0012268D">
        <w:instrText xml:space="preserve"> REF _Ref149736732 \r \h </w:instrText>
      </w:r>
      <w:r w:rsidR="0012268D">
        <w:fldChar w:fldCharType="separate"/>
      </w:r>
      <w:r w:rsidR="0012268D">
        <w:t>[2]</w:t>
      </w:r>
      <w:r w:rsidR="0012268D">
        <w:fldChar w:fldCharType="end"/>
      </w:r>
      <w:r w:rsidRPr="00571E19">
        <w:t xml:space="preserve">. Such types of devices are collectively termed as </w:t>
      </w:r>
      <w:r w:rsidR="00816864">
        <w:t xml:space="preserve">an </w:t>
      </w:r>
      <w:r w:rsidRPr="00571E19">
        <w:t>ambient IoT (A-IoT)</w:t>
      </w:r>
      <w:r w:rsidR="00816864">
        <w:t xml:space="preserve"> device</w:t>
      </w:r>
      <w:r w:rsidRPr="00571E19">
        <w:t xml:space="preserve">, which </w:t>
      </w:r>
      <w:r w:rsidR="00816864">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rsidR="0012268D">
        <w:t xml:space="preserve"> </w:t>
      </w:r>
      <w:r w:rsidR="0012268D">
        <w:fldChar w:fldCharType="begin"/>
      </w:r>
      <w:r w:rsidR="0012268D">
        <w:instrText xml:space="preserve"> REF _Ref149910409 \r \h </w:instrText>
      </w:r>
      <w:r w:rsidR="0012268D">
        <w:fldChar w:fldCharType="separate"/>
      </w:r>
      <w:r w:rsidR="0012268D">
        <w:t>[3]</w:t>
      </w:r>
      <w:r w:rsidR="0012268D">
        <w:fldChar w:fldCharType="end"/>
      </w:r>
      <w:r>
        <w:t xml:space="preserve">. </w:t>
      </w:r>
    </w:p>
    <w:p w14:paraId="7BA55669" w14:textId="0BA8C33C" w:rsidR="00FA601A" w:rsidRDefault="00281E08" w:rsidP="000629C6">
      <w:pPr>
        <w:spacing w:before="240" w:line="288" w:lineRule="auto"/>
        <w:ind w:firstLine="432"/>
        <w:jc w:val="both"/>
      </w:pPr>
      <w:r w:rsidRPr="00571E19">
        <w:t xml:space="preserve">Considering </w:t>
      </w:r>
      <w:r w:rsidR="003908AA">
        <w:t>the low complexity requirements and limited sizes of A-IoT devices, an</w:t>
      </w:r>
      <w:r w:rsidRPr="00571E19">
        <w:t xml:space="preserve"> </w:t>
      </w:r>
      <w:r w:rsidR="003908AA">
        <w:t xml:space="preserve">expectable </w:t>
      </w:r>
      <w:r w:rsidRPr="00571E19">
        <w:t xml:space="preserve">output power </w:t>
      </w:r>
      <w:r w:rsidR="003908AA">
        <w:t>from</w:t>
      </w:r>
      <w:r w:rsidRPr="00571E19">
        <w:t xml:space="preserve"> harvesting </w:t>
      </w:r>
      <w:r w:rsidR="003908AA">
        <w:t xml:space="preserve">energy </w:t>
      </w:r>
      <w:r w:rsidRPr="00571E19">
        <w:t xml:space="preserve">from </w:t>
      </w:r>
      <w:r w:rsidR="003908AA">
        <w:t xml:space="preserve">an </w:t>
      </w:r>
      <w:r w:rsidRPr="00571E19">
        <w:t xml:space="preserve">ambient </w:t>
      </w:r>
      <w:r w:rsidR="003908AA">
        <w:t xml:space="preserve">renewable energy </w:t>
      </w:r>
      <w:r w:rsidRPr="00571E19">
        <w:t xml:space="preserve">source is typically from 1µW to a few hundreds of µW, which is orders of magnitude lower than </w:t>
      </w:r>
      <w:r w:rsidR="003908AA">
        <w:t xml:space="preserve">a </w:t>
      </w:r>
      <w:r w:rsidRPr="00571E19">
        <w:t>normal user equipment (UE) having peak power consumption higher than 10mW</w:t>
      </w:r>
      <w:r w:rsidR="000629C6">
        <w:t xml:space="preserve"> </w:t>
      </w:r>
      <w:r w:rsidR="006116E7">
        <w:fldChar w:fldCharType="begin"/>
      </w:r>
      <w:r w:rsidR="006116E7">
        <w:instrText xml:space="preserve"> REF _Ref149910857 \r \h </w:instrText>
      </w:r>
      <w:r w:rsidR="006116E7">
        <w:fldChar w:fldCharType="separate"/>
      </w:r>
      <w:r w:rsidR="006116E7">
        <w:t>[4]</w:t>
      </w:r>
      <w:r w:rsidR="006116E7">
        <w:fldChar w:fldCharType="end"/>
      </w:r>
      <w:r w:rsidRPr="00571E19">
        <w:t xml:space="preserve">. This requires a </w:t>
      </w:r>
      <w:r w:rsidR="003908AA">
        <w:t xml:space="preserve">radically </w:t>
      </w:r>
      <w:r w:rsidRPr="00571E19">
        <w:t xml:space="preserve">new wireless access technology </w:t>
      </w:r>
      <w:r w:rsidR="000629C6">
        <w:t xml:space="preserve">and device architectures </w:t>
      </w:r>
      <w:r w:rsidRPr="00571E19">
        <w:t xml:space="preserve">for A-IoT, which cannot be fulfilled by </w:t>
      </w:r>
      <w:r w:rsidR="003908AA">
        <w:t xml:space="preserve">the </w:t>
      </w:r>
      <w:r w:rsidRPr="00571E19">
        <w:t xml:space="preserve">existing cellular </w:t>
      </w:r>
      <w:r w:rsidR="003908AA">
        <w:t>technologies</w:t>
      </w:r>
      <w:r w:rsidRPr="00571E19">
        <w:t xml:space="preserve"> such as NB-IoT and </w:t>
      </w:r>
      <w:proofErr w:type="spellStart"/>
      <w:r w:rsidRPr="00571E19">
        <w:t>eMTC</w:t>
      </w:r>
      <w:proofErr w:type="spellEnd"/>
      <w:r w:rsidRPr="00571E19">
        <w:t>.</w:t>
      </w:r>
      <w:bookmarkEnd w:id="4"/>
    </w:p>
    <w:p w14:paraId="1B7EE5F3" w14:textId="2AC64C2A" w:rsidR="001E4D97" w:rsidRPr="000629C6" w:rsidRDefault="003409E1" w:rsidP="00816864">
      <w:pPr>
        <w:spacing w:before="240" w:line="288" w:lineRule="auto"/>
        <w:ind w:firstLine="432"/>
        <w:jc w:val="both"/>
      </w:pPr>
      <w:r>
        <w:t>T</w:t>
      </w:r>
      <w:r w:rsidR="000629C6">
        <w:t>his contribution</w:t>
      </w:r>
      <w:r>
        <w:t xml:space="preserve"> provides</w:t>
      </w:r>
      <w:r w:rsidR="000629C6">
        <w:t xml:space="preserve"> device architectures for</w:t>
      </w:r>
      <w:r w:rsidR="003908AA">
        <w:t xml:space="preserve"> </w:t>
      </w:r>
      <w:r w:rsidR="000629C6">
        <w:t xml:space="preserve">different types of A-IoT devices described in </w:t>
      </w:r>
      <w:r w:rsidR="006116E7">
        <w:fldChar w:fldCharType="begin"/>
      </w:r>
      <w:r w:rsidR="006116E7">
        <w:instrText xml:space="preserve"> REF _Ref149910857 \r \h </w:instrText>
      </w:r>
      <w:r w:rsidR="006116E7">
        <w:fldChar w:fldCharType="separate"/>
      </w:r>
      <w:r w:rsidR="006116E7">
        <w:t>[4]</w:t>
      </w:r>
      <w:r w:rsidR="006116E7">
        <w:fldChar w:fldCharType="end"/>
      </w:r>
      <w:r w:rsidR="000629C6">
        <w:t xml:space="preserve">.    </w:t>
      </w:r>
    </w:p>
    <w:p w14:paraId="79394F99" w14:textId="12741036" w:rsidR="00A846B5" w:rsidRPr="006B3886"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Device architectures</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48A94AC9" w14:textId="0D5B2B32" w:rsidR="009B7ECB" w:rsidRPr="00736870" w:rsidRDefault="0081309F" w:rsidP="00204746">
      <w:pPr>
        <w:pStyle w:val="Heading2"/>
      </w:pPr>
      <w:bookmarkStart w:id="5" w:name="_Ref158295985"/>
      <w:bookmarkStart w:id="6" w:name="_Hlk142411003"/>
      <w:bookmarkStart w:id="7" w:name="_Ref142605378"/>
      <w:r>
        <w:t xml:space="preserve">Type-1 </w:t>
      </w:r>
      <w:r w:rsidR="0018494D">
        <w:t>backscatter device</w:t>
      </w:r>
      <w:bookmarkEnd w:id="5"/>
    </w:p>
    <w:p w14:paraId="08434238" w14:textId="5CBB8935" w:rsidR="0018494D" w:rsidRPr="0018494D" w:rsidRDefault="0018494D" w:rsidP="0018494D">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Per SID </w:t>
      </w:r>
      <w:r w:rsidR="006116E7">
        <w:rPr>
          <w:rFonts w:eastAsiaTheme="minorEastAsia"/>
          <w:bCs/>
          <w:lang w:val="en-GB" w:eastAsia="ko-KR"/>
        </w:rPr>
        <w:fldChar w:fldCharType="begin"/>
      </w:r>
      <w:r w:rsidR="006116E7">
        <w:rPr>
          <w:rFonts w:eastAsiaTheme="minorEastAsia"/>
          <w:bCs/>
          <w:lang w:val="en-GB" w:eastAsia="ko-KR"/>
        </w:rPr>
        <w:instrText xml:space="preserve"> REF _Ref149910857 \r \h </w:instrText>
      </w:r>
      <w:r w:rsidR="006116E7">
        <w:rPr>
          <w:rFonts w:eastAsiaTheme="minorEastAsia"/>
          <w:bCs/>
          <w:lang w:val="en-GB" w:eastAsia="ko-KR"/>
        </w:rPr>
      </w:r>
      <w:r w:rsidR="006116E7">
        <w:rPr>
          <w:rFonts w:eastAsiaTheme="minorEastAsia"/>
          <w:bCs/>
          <w:lang w:val="en-GB" w:eastAsia="ko-KR"/>
        </w:rPr>
        <w:fldChar w:fldCharType="separate"/>
      </w:r>
      <w:r w:rsidR="006116E7">
        <w:rPr>
          <w:rFonts w:eastAsiaTheme="minorEastAsia"/>
          <w:bCs/>
          <w:lang w:val="en-GB" w:eastAsia="ko-KR"/>
        </w:rPr>
        <w:t>[4]</w:t>
      </w:r>
      <w:r w:rsidR="006116E7">
        <w:rPr>
          <w:rFonts w:eastAsiaTheme="minorEastAsia"/>
          <w:bCs/>
          <w:lang w:val="en-GB" w:eastAsia="ko-KR"/>
        </w:rPr>
        <w:fldChar w:fldCharType="end"/>
      </w:r>
      <w:r>
        <w:rPr>
          <w:rFonts w:eastAsiaTheme="minorEastAsia"/>
          <w:bCs/>
          <w:lang w:val="en-GB" w:eastAsia="ko-KR"/>
        </w:rPr>
        <w:t xml:space="preserve">, </w:t>
      </w:r>
      <w:r>
        <w:rPr>
          <w:lang w:eastAsia="ja-JP"/>
        </w:rPr>
        <w:t xml:space="preserve">one device type has </w:t>
      </w:r>
      <w:r w:rsidRPr="00882099">
        <w:rPr>
          <w:lang w:eastAsia="ja-JP"/>
        </w:rPr>
        <w:t xml:space="preserve">~1 </w:t>
      </w:r>
      <w:r w:rsidRPr="00882099">
        <w:rPr>
          <w:i/>
          <w:lang w:eastAsia="ja-JP"/>
        </w:rPr>
        <w:t>µ</w:t>
      </w:r>
      <w:r w:rsidRPr="00882099">
        <w:rPr>
          <w:lang w:eastAsia="ja-JP"/>
        </w:rPr>
        <w:t>W peak power consumption, energy storage, initial sampling frequency offset (SFO) up to 10</w:t>
      </w:r>
      <w:r w:rsidRPr="00882099">
        <w:rPr>
          <w:i/>
          <w:vertAlign w:val="superscript"/>
          <w:lang w:eastAsia="ja-JP"/>
        </w:rPr>
        <w:t>X</w:t>
      </w:r>
      <w:r w:rsidRPr="00882099">
        <w:rPr>
          <w:lang w:eastAsia="ja-JP"/>
        </w:rPr>
        <w:t xml:space="preserve"> ppm, neither DL nor UL amplification in the </w:t>
      </w:r>
      <w:r w:rsidRPr="00882099">
        <w:rPr>
          <w:lang w:eastAsia="ja-JP"/>
        </w:rPr>
        <w:t>device</w:t>
      </w:r>
      <w:r>
        <w:rPr>
          <w:lang w:eastAsia="ja-JP"/>
        </w:rPr>
        <w:t xml:space="preserve">, </w:t>
      </w:r>
      <w:r w:rsidR="001828B1">
        <w:rPr>
          <w:lang w:eastAsia="ja-JP"/>
        </w:rPr>
        <w:t>and an</w:t>
      </w:r>
      <w:r w:rsidRPr="00882099">
        <w:rPr>
          <w:lang w:eastAsia="ja-JP"/>
        </w:rPr>
        <w:t xml:space="preserve"> UL transmission </w:t>
      </w:r>
      <w:r w:rsidR="001828B1">
        <w:rPr>
          <w:lang w:eastAsia="ja-JP"/>
        </w:rPr>
        <w:t xml:space="preserve">from the device </w:t>
      </w:r>
      <w:r w:rsidRPr="00882099">
        <w:rPr>
          <w:lang w:eastAsia="ja-JP"/>
        </w:rPr>
        <w:t xml:space="preserve">is backscattered </w:t>
      </w:r>
      <w:r w:rsidRPr="00882099">
        <w:rPr>
          <w:lang w:eastAsia="ja-JP"/>
        </w:rPr>
        <w:t>on a carrier wave</w:t>
      </w:r>
      <w:r>
        <w:rPr>
          <w:lang w:eastAsia="ja-JP"/>
        </w:rPr>
        <w:t xml:space="preserve"> (CW)</w:t>
      </w:r>
      <w:r w:rsidRPr="00882099">
        <w:rPr>
          <w:lang w:eastAsia="ja-JP"/>
        </w:rPr>
        <w:t xml:space="preserve"> provided externally.</w:t>
      </w:r>
      <w:r>
        <w:rPr>
          <w:lang w:eastAsia="ja-JP"/>
        </w:rPr>
        <w:t xml:space="preserve"> This type of device is referred to as Type-1 backscatter device, or Type-1 device in short. </w:t>
      </w:r>
    </w:p>
    <w:p w14:paraId="61FA05E6" w14:textId="046942B0" w:rsidR="0018494D" w:rsidRPr="002B7293" w:rsidRDefault="002678C1" w:rsidP="0006076C">
      <w:pPr>
        <w:keepNext/>
        <w:tabs>
          <w:tab w:val="right" w:pos="9638"/>
        </w:tabs>
        <w:spacing w:before="240" w:line="288" w:lineRule="auto"/>
        <w:jc w:val="center"/>
        <w:rPr>
          <w:lang w:val="en-GB"/>
        </w:rPr>
      </w:pPr>
      <w:r>
        <w:rPr>
          <w:noProof/>
          <w:lang w:val="en-GB"/>
        </w:rPr>
        <w:drawing>
          <wp:inline distT="0" distB="0" distL="0" distR="0" wp14:anchorId="706630AB" wp14:editId="5530162E">
            <wp:extent cx="4023360" cy="2313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3360" cy="2313432"/>
                    </a:xfrm>
                    <a:prstGeom prst="rect">
                      <a:avLst/>
                    </a:prstGeom>
                    <a:noFill/>
                  </pic:spPr>
                </pic:pic>
              </a:graphicData>
            </a:graphic>
          </wp:inline>
        </w:drawing>
      </w:r>
    </w:p>
    <w:p w14:paraId="2DA8E5C9" w14:textId="748046E3" w:rsidR="0018494D" w:rsidRDefault="0018494D" w:rsidP="0018494D">
      <w:pPr>
        <w:pStyle w:val="Caption"/>
        <w:jc w:val="center"/>
      </w:pPr>
      <w:bookmarkStart w:id="8" w:name="_Ref157000611"/>
      <w:bookmarkStart w:id="9" w:name="_Ref157066602"/>
      <w:bookmarkStart w:id="10" w:name="_Ref158278425"/>
      <w:r>
        <w:t xml:space="preserve">Figure </w:t>
      </w:r>
      <w:fldSimple w:instr=" SEQ Figure \* ARABIC ">
        <w:r w:rsidR="005A4D00">
          <w:rPr>
            <w:noProof/>
          </w:rPr>
          <w:t>1</w:t>
        </w:r>
      </w:fldSimple>
      <w:bookmarkEnd w:id="8"/>
      <w:r>
        <w:t xml:space="preserve"> An example Type-1 backscatter device architecture</w:t>
      </w:r>
      <w:bookmarkEnd w:id="9"/>
      <w:bookmarkEnd w:id="10"/>
    </w:p>
    <w:p w14:paraId="10A9F3AC" w14:textId="77777777" w:rsidR="002B7293" w:rsidRDefault="002B7293" w:rsidP="0044065E">
      <w:pPr>
        <w:tabs>
          <w:tab w:val="right" w:pos="9638"/>
        </w:tabs>
        <w:spacing w:before="240" w:line="288" w:lineRule="auto"/>
        <w:ind w:firstLine="432"/>
        <w:jc w:val="both"/>
        <w:rPr>
          <w:rFonts w:eastAsiaTheme="minorEastAsia"/>
          <w:bCs/>
          <w:lang w:val="en-GB" w:eastAsia="ko-KR"/>
        </w:rPr>
      </w:pPr>
    </w:p>
    <w:p w14:paraId="4E7BA953" w14:textId="7DADE226" w:rsidR="002B7293" w:rsidRDefault="0044065E" w:rsidP="0044065E">
      <w:pPr>
        <w:tabs>
          <w:tab w:val="right" w:pos="9638"/>
        </w:tabs>
        <w:spacing w:before="240" w:line="288" w:lineRule="auto"/>
        <w:ind w:firstLine="432"/>
        <w:jc w:val="both"/>
      </w:pPr>
      <w:r>
        <w:rPr>
          <w:rFonts w:eastAsiaTheme="minorEastAsia"/>
          <w:bCs/>
          <w:lang w:val="en-GB" w:eastAsia="ko-KR"/>
        </w:rPr>
        <w:fldChar w:fldCharType="begin"/>
      </w:r>
      <w:r>
        <w:instrText xml:space="preserve"> REF _Ref157000611 \h </w:instrText>
      </w:r>
      <w:r>
        <w:rPr>
          <w:rFonts w:eastAsiaTheme="minorEastAsia"/>
          <w:bCs/>
          <w:lang w:val="en-GB" w:eastAsia="ko-KR"/>
        </w:rPr>
      </w:r>
      <w:r>
        <w:rPr>
          <w:rFonts w:eastAsiaTheme="minorEastAsia"/>
          <w:bCs/>
          <w:lang w:val="en-GB" w:eastAsia="ko-KR"/>
        </w:rPr>
        <w:fldChar w:fldCharType="separate"/>
      </w:r>
      <w:r>
        <w:t xml:space="preserve">Figure </w:t>
      </w:r>
      <w:r>
        <w:rPr>
          <w:noProof/>
        </w:rPr>
        <w:t>1</w:t>
      </w:r>
      <w:r>
        <w:rPr>
          <w:rFonts w:eastAsiaTheme="minorEastAsia"/>
          <w:bCs/>
          <w:lang w:val="en-GB" w:eastAsia="ko-KR"/>
        </w:rPr>
        <w:fldChar w:fldCharType="end"/>
      </w:r>
      <w:r>
        <w:rPr>
          <w:rFonts w:eastAsiaTheme="minorEastAsia"/>
          <w:bCs/>
          <w:lang w:val="en-GB" w:eastAsia="ko-KR"/>
        </w:rPr>
        <w:t xml:space="preserve"> </w:t>
      </w:r>
      <w:r>
        <w:t xml:space="preserve">illustrates an example </w:t>
      </w:r>
      <w:r w:rsidRPr="008430F1">
        <w:t>Type-1 backscatter device structure</w:t>
      </w:r>
      <w:r>
        <w:t>.</w:t>
      </w:r>
      <w:r w:rsidR="003908AA">
        <w:t xml:space="preserve"> Descriptions on the components are provided below. </w:t>
      </w:r>
      <w:r>
        <w:t xml:space="preserve"> </w:t>
      </w:r>
    </w:p>
    <w:p w14:paraId="1BE7D08A" w14:textId="79097ECF" w:rsidR="0085117D" w:rsidRPr="0085117D" w:rsidRDefault="006D21C0" w:rsidP="0044065E">
      <w:pPr>
        <w:tabs>
          <w:tab w:val="right" w:pos="9638"/>
        </w:tabs>
        <w:spacing w:before="240" w:line="288" w:lineRule="auto"/>
        <w:ind w:firstLine="432"/>
        <w:jc w:val="both"/>
        <w:rPr>
          <w:b/>
        </w:rPr>
      </w:pPr>
      <w:r>
        <w:rPr>
          <w:b/>
          <w:u w:val="single"/>
        </w:rPr>
        <w:t>E</w:t>
      </w:r>
      <w:r w:rsidR="0085117D" w:rsidRPr="007F2C5C">
        <w:rPr>
          <w:b/>
          <w:u w:val="single"/>
        </w:rPr>
        <w:t>nergy harvesting module</w:t>
      </w:r>
      <w:r w:rsidR="0085117D" w:rsidRPr="0085117D">
        <w:rPr>
          <w:b/>
        </w:rPr>
        <w:t>:</w:t>
      </w:r>
    </w:p>
    <w:p w14:paraId="42AEC13E" w14:textId="7FBDDD26" w:rsidR="00A5799C" w:rsidRDefault="0098626B" w:rsidP="003908AA">
      <w:pPr>
        <w:tabs>
          <w:tab w:val="right" w:pos="9638"/>
        </w:tabs>
        <w:spacing w:before="240" w:line="288" w:lineRule="auto"/>
        <w:ind w:firstLine="432"/>
        <w:jc w:val="both"/>
        <w:rPr>
          <w:lang w:eastAsia="ja-JP"/>
        </w:rPr>
      </w:pPr>
      <w:r>
        <w:t xml:space="preserve">The </w:t>
      </w:r>
      <w:r w:rsidR="00600847">
        <w:t xml:space="preserve">RF energy harvesting can be a viable solution for supplying power to </w:t>
      </w:r>
      <w:r w:rsidR="003908AA">
        <w:t xml:space="preserve">a </w:t>
      </w:r>
      <w:r w:rsidR="00600847">
        <w:t>Type-1 backscatter device</w:t>
      </w:r>
      <w:r w:rsidR="00BD032D">
        <w:t xml:space="preserve"> </w:t>
      </w:r>
      <w:r w:rsidR="003908AA">
        <w:t>requiring</w:t>
      </w:r>
      <w:r w:rsidR="00BD032D">
        <w:t xml:space="preserve"> ~ </w:t>
      </w:r>
      <w:r w:rsidR="00BD032D" w:rsidRPr="00882099">
        <w:rPr>
          <w:lang w:eastAsia="ja-JP"/>
        </w:rPr>
        <w:t xml:space="preserve">1 </w:t>
      </w:r>
      <w:r w:rsidR="00BD032D" w:rsidRPr="00882099">
        <w:rPr>
          <w:i/>
          <w:lang w:eastAsia="ja-JP"/>
        </w:rPr>
        <w:t>µ</w:t>
      </w:r>
      <w:r w:rsidR="00BD032D" w:rsidRPr="00882099">
        <w:rPr>
          <w:lang w:eastAsia="ja-JP"/>
        </w:rPr>
        <w:t>W peak power</w:t>
      </w:r>
      <w:r w:rsidR="003908AA">
        <w:rPr>
          <w:lang w:eastAsia="ja-JP"/>
        </w:rPr>
        <w:t xml:space="preserve"> consumption</w:t>
      </w:r>
      <w:r w:rsidR="00063DC8">
        <w:rPr>
          <w:lang w:eastAsia="ja-JP"/>
        </w:rPr>
        <w:t>. Either a DL signal or an externally provisioned CW signal for backscattering can be utilized for RF energy harvesting. The source</w:t>
      </w:r>
      <w:r w:rsidR="008E47FA">
        <w:rPr>
          <w:lang w:eastAsia="ja-JP"/>
        </w:rPr>
        <w:t xml:space="preserve"> of CW signal, e.g., either a </w:t>
      </w:r>
      <w:proofErr w:type="spellStart"/>
      <w:r w:rsidR="008E47FA">
        <w:rPr>
          <w:lang w:eastAsia="ja-JP"/>
        </w:rPr>
        <w:t>gNB</w:t>
      </w:r>
      <w:proofErr w:type="spellEnd"/>
      <w:r w:rsidR="008E47FA">
        <w:rPr>
          <w:lang w:eastAsia="ja-JP"/>
        </w:rPr>
        <w:t xml:space="preserve"> or a </w:t>
      </w:r>
      <w:r w:rsidR="008E47FA">
        <w:t xml:space="preserve">dedicated node, shall be </w:t>
      </w:r>
      <w:r w:rsidR="008E47FA" w:rsidRPr="00B435CB">
        <w:t>agnostic to A-IoT devices.</w:t>
      </w:r>
      <w:r w:rsidR="003908AA">
        <w:rPr>
          <w:lang w:eastAsia="ja-JP"/>
        </w:rPr>
        <w:t xml:space="preserve"> </w:t>
      </w:r>
      <w:r w:rsidR="00A5799C">
        <w:rPr>
          <w:lang w:eastAsia="ja-JP"/>
        </w:rPr>
        <w:t xml:space="preserve">The harvested energy, e.g., using a rectifier, </w:t>
      </w:r>
      <w:r w:rsidR="00A5799C">
        <w:t>can be stored using a capacitor, super-capacitor, or</w:t>
      </w:r>
      <w:r w:rsidR="003E645D">
        <w:t>,</w:t>
      </w:r>
      <w:r w:rsidR="00A5799C">
        <w:t xml:space="preserve"> </w:t>
      </w:r>
      <w:r w:rsidR="005451A8">
        <w:t xml:space="preserve">in </w:t>
      </w:r>
      <w:r w:rsidR="00A5799C">
        <w:t>general</w:t>
      </w:r>
      <w:r w:rsidR="003E645D">
        <w:t xml:space="preserve">, </w:t>
      </w:r>
      <w:r w:rsidR="00A5799C">
        <w:t>an energy storage.</w:t>
      </w:r>
    </w:p>
    <w:p w14:paraId="5C3EDC4C" w14:textId="7798B607" w:rsidR="007F2C5C" w:rsidRDefault="007F2C5C" w:rsidP="007F2C5C">
      <w:pPr>
        <w:tabs>
          <w:tab w:val="right" w:pos="9638"/>
        </w:tabs>
        <w:spacing w:before="240" w:line="288" w:lineRule="auto"/>
        <w:ind w:firstLine="432"/>
        <w:jc w:val="both"/>
        <w:rPr>
          <w:b/>
        </w:rPr>
      </w:pPr>
      <w:bookmarkStart w:id="11" w:name="_Hlk158919432"/>
      <w:r>
        <w:rPr>
          <w:rFonts w:eastAsiaTheme="minorEastAsia"/>
          <w:b/>
          <w:lang w:eastAsia="ko-KR"/>
        </w:rPr>
        <w:t xml:space="preserve">Observation </w:t>
      </w:r>
      <w:r w:rsidR="00FF32B4">
        <w:rPr>
          <w:rFonts w:eastAsiaTheme="minorEastAsia"/>
          <w:b/>
          <w:lang w:eastAsia="ko-KR"/>
        </w:rPr>
        <w:t>1</w:t>
      </w:r>
      <w:r w:rsidRPr="00B454F1">
        <w:rPr>
          <w:rFonts w:eastAsiaTheme="minorEastAsia"/>
          <w:b/>
          <w:lang w:eastAsia="ko-KR"/>
        </w:rPr>
        <w:t xml:space="preserve">: </w:t>
      </w:r>
      <w:r>
        <w:rPr>
          <w:rFonts w:eastAsiaTheme="minorEastAsia" w:hint="eastAsia"/>
          <w:b/>
          <w:lang w:eastAsia="ko-KR"/>
        </w:rPr>
        <w:t>F</w:t>
      </w:r>
      <w:r w:rsidRPr="00FB6749">
        <w:rPr>
          <w:b/>
        </w:rPr>
        <w:t>or Type-1 backscatter devices, RF e</w:t>
      </w:r>
      <w:r>
        <w:rPr>
          <w:b/>
        </w:rPr>
        <w:t>nergy harvesting can be a viable solution</w:t>
      </w:r>
      <w:r w:rsidR="003409E1">
        <w:rPr>
          <w:b/>
        </w:rPr>
        <w:t>. E</w:t>
      </w:r>
      <w:r w:rsidRPr="007F2C5C">
        <w:rPr>
          <w:b/>
        </w:rPr>
        <w:t xml:space="preserve">ither a DL signal or an externally provisioned CW signal can be </w:t>
      </w:r>
      <w:r w:rsidR="003E645D">
        <w:rPr>
          <w:b/>
        </w:rPr>
        <w:t xml:space="preserve">utilized for </w:t>
      </w:r>
      <w:r w:rsidRPr="007F2C5C">
        <w:rPr>
          <w:b/>
        </w:rPr>
        <w:t>energy harvesting.</w:t>
      </w:r>
    </w:p>
    <w:bookmarkEnd w:id="11"/>
    <w:p w14:paraId="34013E8E" w14:textId="7B3E174C" w:rsidR="0085117D" w:rsidRPr="0085117D" w:rsidRDefault="0085117D" w:rsidP="0044065E">
      <w:pPr>
        <w:tabs>
          <w:tab w:val="right" w:pos="9638"/>
        </w:tabs>
        <w:spacing w:before="240" w:line="288" w:lineRule="auto"/>
        <w:ind w:firstLine="432"/>
        <w:jc w:val="both"/>
        <w:rPr>
          <w:b/>
          <w:lang w:eastAsia="ko-KR"/>
        </w:rPr>
      </w:pPr>
      <w:r w:rsidRPr="007F2C5C">
        <w:rPr>
          <w:b/>
          <w:u w:val="single"/>
        </w:rPr>
        <w:t>DL module</w:t>
      </w:r>
      <w:r w:rsidRPr="0085117D">
        <w:rPr>
          <w:b/>
        </w:rPr>
        <w:t>:</w:t>
      </w:r>
    </w:p>
    <w:p w14:paraId="3C5DD7B8" w14:textId="1456B844" w:rsidR="00C05766" w:rsidRDefault="0044065E" w:rsidP="003E645D">
      <w:pPr>
        <w:tabs>
          <w:tab w:val="right" w:pos="9638"/>
        </w:tabs>
        <w:spacing w:before="240" w:line="288" w:lineRule="auto"/>
        <w:ind w:firstLine="432"/>
        <w:jc w:val="both"/>
      </w:pPr>
      <w:r>
        <w:t>The DL signal is demodulated using</w:t>
      </w:r>
      <w:r w:rsidR="00A5799C">
        <w:t xml:space="preserve"> a</w:t>
      </w:r>
      <w:r>
        <w:t xml:space="preserve"> low complexity envelop detector and comparator, whose output is provided as an input to the baseband circuit. </w:t>
      </w:r>
      <w:r w:rsidR="00C05766">
        <w:t>Given the low-power and low-complexity requirement</w:t>
      </w:r>
      <w:r w:rsidR="003E645D">
        <w:t>s</w:t>
      </w:r>
      <w:r w:rsidR="00C05766">
        <w:t xml:space="preserve"> </w:t>
      </w:r>
      <w:r w:rsidR="00A5799C">
        <w:t>of</w:t>
      </w:r>
      <w:r w:rsidR="00C05766">
        <w:t xml:space="preserve"> </w:t>
      </w:r>
      <w:r w:rsidR="00A5799C">
        <w:t xml:space="preserve">the </w:t>
      </w:r>
      <w:r w:rsidR="00C05766">
        <w:t xml:space="preserve">Type-1 backscatter device, </w:t>
      </w:r>
      <w:r w:rsidR="00970808">
        <w:t xml:space="preserve">an </w:t>
      </w:r>
      <w:r w:rsidR="00C05766">
        <w:t xml:space="preserve">RF envelop detection </w:t>
      </w:r>
      <w:r w:rsidR="00A5799C">
        <w:t>can be a viable solution for a</w:t>
      </w:r>
      <w:r w:rsidR="00C05766">
        <w:t xml:space="preserve"> receiver architecture, compared to </w:t>
      </w:r>
      <w:r w:rsidR="00970808">
        <w:t xml:space="preserve">a </w:t>
      </w:r>
      <w:r w:rsidR="008A14C4">
        <w:t>h</w:t>
      </w:r>
      <w:r w:rsidR="008A14C4" w:rsidRPr="008A14C4">
        <w:t>eterodyne architecture with IF envelope detection</w:t>
      </w:r>
      <w:r w:rsidR="008A14C4">
        <w:t xml:space="preserve"> or </w:t>
      </w:r>
      <w:r w:rsidR="00970808">
        <w:t xml:space="preserve">a </w:t>
      </w:r>
      <w:r w:rsidR="008A14C4">
        <w:t>h</w:t>
      </w:r>
      <w:r w:rsidR="008A14C4" w:rsidRPr="008A14C4">
        <w:t>omodyne architecture with baseband envelope detection</w:t>
      </w:r>
      <w:r w:rsidR="008A14C4">
        <w:t xml:space="preserve">, </w:t>
      </w:r>
      <w:r w:rsidR="00970808">
        <w:t>which require</w:t>
      </w:r>
      <w:r w:rsidR="008D6C8E">
        <w:t xml:space="preserve"> LO and </w:t>
      </w:r>
      <w:r w:rsidR="003E645D">
        <w:t>frequency</w:t>
      </w:r>
      <w:r w:rsidR="008D6C8E">
        <w:t xml:space="preserve"> mixer for frequency down-</w:t>
      </w:r>
      <w:r w:rsidR="008D6C8E">
        <w:t xml:space="preserve">conversion. In </w:t>
      </w:r>
      <w:r w:rsidR="00970808">
        <w:t xml:space="preserve">the example </w:t>
      </w:r>
      <w:r w:rsidR="008D6C8E">
        <w:t>architecture</w:t>
      </w:r>
      <w:r w:rsidR="00970808">
        <w:t xml:space="preserve"> shown in</w:t>
      </w:r>
      <w:r w:rsidR="007F2C5C">
        <w:t xml:space="preserve"> </w:t>
      </w:r>
      <w:r w:rsidR="007F2C5C">
        <w:fldChar w:fldCharType="begin"/>
      </w:r>
      <w:r w:rsidR="007F2C5C">
        <w:instrText xml:space="preserve"> REF _Ref157000611 \h </w:instrText>
      </w:r>
      <w:r w:rsidR="007F2C5C">
        <w:fldChar w:fldCharType="separate"/>
      </w:r>
      <w:r w:rsidR="007F2C5C">
        <w:t xml:space="preserve">Figure </w:t>
      </w:r>
      <w:r w:rsidR="007F2C5C">
        <w:rPr>
          <w:noProof/>
        </w:rPr>
        <w:t>1</w:t>
      </w:r>
      <w:r w:rsidR="007F2C5C">
        <w:fldChar w:fldCharType="end"/>
      </w:r>
      <w:r w:rsidR="008D6C8E">
        <w:t xml:space="preserve">, the input RF signal </w:t>
      </w:r>
      <w:r w:rsidR="00970808">
        <w:t>passes</w:t>
      </w:r>
      <w:r w:rsidR="008D6C8E">
        <w:t xml:space="preserve"> through </w:t>
      </w:r>
      <w:r w:rsidR="00970808">
        <w:t xml:space="preserve">an </w:t>
      </w:r>
      <w:r w:rsidR="008D6C8E">
        <w:t xml:space="preserve">RF </w:t>
      </w:r>
      <w:r w:rsidR="003E645D">
        <w:t>band-pass filter (</w:t>
      </w:r>
      <w:r w:rsidR="008D6C8E">
        <w:t>BPF</w:t>
      </w:r>
      <w:r w:rsidR="003E645D">
        <w:t>)</w:t>
      </w:r>
      <w:r w:rsidR="008D6C8E">
        <w:t xml:space="preserve"> for</w:t>
      </w:r>
      <w:r w:rsidR="003E645D">
        <w:t xml:space="preserve"> </w:t>
      </w:r>
      <w:r w:rsidR="008D6C8E">
        <w:t xml:space="preserve">adjacent channel interference </w:t>
      </w:r>
      <w:r w:rsidR="008D6C8E">
        <w:t>suppression, and then the</w:t>
      </w:r>
      <w:r w:rsidR="00970808">
        <w:t xml:space="preserve"> filtered</w:t>
      </w:r>
      <w:r w:rsidR="008D6C8E">
        <w:t xml:space="preserve"> RF signal is directly converted into </w:t>
      </w:r>
      <w:r w:rsidR="00970808">
        <w:t xml:space="preserve">a digital </w:t>
      </w:r>
      <w:r w:rsidR="008D6C8E">
        <w:t xml:space="preserve">signal </w:t>
      </w:r>
      <w:r w:rsidR="00970808">
        <w:t>using</w:t>
      </w:r>
      <w:r w:rsidR="008D6C8E">
        <w:t xml:space="preserve"> an RF envelop detector </w:t>
      </w:r>
      <w:r w:rsidR="0085117D">
        <w:t>and</w:t>
      </w:r>
      <w:r w:rsidR="008D6C8E">
        <w:t xml:space="preserve"> </w:t>
      </w:r>
      <w:r w:rsidR="00970808">
        <w:t>a</w:t>
      </w:r>
      <w:r w:rsidR="007F2C5C">
        <w:t>n</w:t>
      </w:r>
      <w:r w:rsidR="00970808">
        <w:t xml:space="preserve"> </w:t>
      </w:r>
      <w:r w:rsidR="007F2C5C" w:rsidRPr="007F2C5C">
        <w:rPr>
          <w:i/>
        </w:rPr>
        <w:t>n</w:t>
      </w:r>
      <w:r w:rsidR="008D6C8E">
        <w:t xml:space="preserve">-bit </w:t>
      </w:r>
      <w:r w:rsidR="0085117D">
        <w:t>comparator, depending on the modulation scheme</w:t>
      </w:r>
      <w:r w:rsidR="008D6C8E">
        <w:t xml:space="preserve">. </w:t>
      </w:r>
      <w:r w:rsidR="008A14C4">
        <w:t xml:space="preserve"> </w:t>
      </w:r>
    </w:p>
    <w:p w14:paraId="6EB7FC6B" w14:textId="73877C2F" w:rsidR="007F2C5C" w:rsidRDefault="00FB6749" w:rsidP="00FB6749">
      <w:pPr>
        <w:tabs>
          <w:tab w:val="right" w:pos="9638"/>
        </w:tabs>
        <w:spacing w:before="240" w:line="288" w:lineRule="auto"/>
        <w:ind w:firstLine="432"/>
        <w:jc w:val="both"/>
        <w:rPr>
          <w:b/>
        </w:rPr>
      </w:pPr>
      <w:bookmarkStart w:id="12" w:name="_Hlk158919439"/>
      <w:r>
        <w:rPr>
          <w:rFonts w:eastAsiaTheme="minorEastAsia"/>
          <w:b/>
          <w:lang w:eastAsia="ko-KR"/>
        </w:rPr>
        <w:t xml:space="preserve">Observation </w:t>
      </w:r>
      <w:r w:rsidR="00FF32B4">
        <w:rPr>
          <w:rFonts w:eastAsiaTheme="minorEastAsia"/>
          <w:b/>
          <w:lang w:eastAsia="ko-KR"/>
        </w:rPr>
        <w:t>2</w:t>
      </w:r>
      <w:r w:rsidRPr="00B454F1">
        <w:rPr>
          <w:rFonts w:eastAsiaTheme="minorEastAsia"/>
          <w:b/>
          <w:lang w:eastAsia="ko-KR"/>
        </w:rPr>
        <w:t xml:space="preserve">: </w:t>
      </w:r>
      <w:r>
        <w:rPr>
          <w:rFonts w:eastAsiaTheme="minorEastAsia" w:hint="eastAsia"/>
          <w:b/>
          <w:lang w:eastAsia="ko-KR"/>
        </w:rPr>
        <w:t>F</w:t>
      </w:r>
      <w:r w:rsidRPr="00FB6749">
        <w:rPr>
          <w:b/>
        </w:rPr>
        <w:t>or Type-1 backscatter devices, RF envelop detection</w:t>
      </w:r>
      <w:r w:rsidR="007F2C5C">
        <w:rPr>
          <w:b/>
        </w:rPr>
        <w:t xml:space="preserve"> </w:t>
      </w:r>
      <w:r w:rsidR="007F2C5C" w:rsidRPr="007F2C5C">
        <w:rPr>
          <w:b/>
        </w:rPr>
        <w:t xml:space="preserve">can be a viable solution for </w:t>
      </w:r>
      <w:r w:rsidR="003E645D">
        <w:rPr>
          <w:b/>
        </w:rPr>
        <w:t>the receiver chain</w:t>
      </w:r>
      <w:r w:rsidR="007F2C5C">
        <w:rPr>
          <w:b/>
        </w:rPr>
        <w:t xml:space="preserve">, which does not require LO and RF mixer. </w:t>
      </w:r>
    </w:p>
    <w:bookmarkEnd w:id="12"/>
    <w:p w14:paraId="1D6A7045" w14:textId="2545EA1A" w:rsidR="0085117D" w:rsidRPr="0085117D" w:rsidRDefault="0085117D" w:rsidP="0085117D">
      <w:pPr>
        <w:tabs>
          <w:tab w:val="right" w:pos="9638"/>
        </w:tabs>
        <w:spacing w:before="240" w:line="288" w:lineRule="auto"/>
        <w:ind w:firstLine="432"/>
        <w:jc w:val="both"/>
        <w:rPr>
          <w:b/>
        </w:rPr>
      </w:pPr>
      <w:r w:rsidRPr="007F2C5C">
        <w:rPr>
          <w:b/>
          <w:u w:val="single"/>
        </w:rPr>
        <w:t>UL module</w:t>
      </w:r>
      <w:r w:rsidRPr="0085117D">
        <w:rPr>
          <w:b/>
        </w:rPr>
        <w:t>:</w:t>
      </w:r>
    </w:p>
    <w:p w14:paraId="49CD0BEB" w14:textId="04A1B204" w:rsidR="00983D0B" w:rsidRDefault="007F2C5C" w:rsidP="0085117D">
      <w:pPr>
        <w:tabs>
          <w:tab w:val="right" w:pos="9638"/>
        </w:tabs>
        <w:spacing w:before="240" w:line="288" w:lineRule="auto"/>
        <w:ind w:firstLine="432"/>
        <w:jc w:val="both"/>
      </w:pPr>
      <w:bookmarkStart w:id="13" w:name="_Hlk158295692"/>
      <w:r>
        <w:t xml:space="preserve">Per SID </w:t>
      </w:r>
      <w:r>
        <w:fldChar w:fldCharType="begin"/>
      </w:r>
      <w:r>
        <w:instrText xml:space="preserve"> REF _Ref149910857 \r \h </w:instrText>
      </w:r>
      <w:r>
        <w:fldChar w:fldCharType="separate"/>
      </w:r>
      <w:r>
        <w:t>[4]</w:t>
      </w:r>
      <w:r>
        <w:fldChar w:fldCharType="end"/>
      </w:r>
      <w:r>
        <w:t xml:space="preserve">, </w:t>
      </w:r>
      <w:r w:rsidR="003E645D">
        <w:t xml:space="preserve">only </w:t>
      </w:r>
      <w:r>
        <w:t xml:space="preserve">FDD spectrum is considered for </w:t>
      </w:r>
      <w:r w:rsidR="003409E1">
        <w:t>Rel-19</w:t>
      </w:r>
      <w:r>
        <w:t xml:space="preserve"> A-IoT study. </w:t>
      </w:r>
      <w:r w:rsidR="003E645D">
        <w:t>For the UL backscatter transmission, t</w:t>
      </w:r>
      <w:r w:rsidR="00983D0B">
        <w:t>he following cases can be discussed</w:t>
      </w:r>
      <w:r w:rsidR="003E645D">
        <w:t>:</w:t>
      </w:r>
      <w:r w:rsidR="00983D0B">
        <w:t xml:space="preserve"> </w:t>
      </w:r>
    </w:p>
    <w:p w14:paraId="409529A9" w14:textId="3BC6593D" w:rsidR="00983D0B" w:rsidRDefault="00983D0B" w:rsidP="00983D0B">
      <w:pPr>
        <w:pStyle w:val="ListParagraph"/>
        <w:numPr>
          <w:ilvl w:val="0"/>
          <w:numId w:val="29"/>
        </w:numPr>
        <w:tabs>
          <w:tab w:val="right" w:pos="9638"/>
        </w:tabs>
        <w:spacing w:after="60" w:line="288" w:lineRule="auto"/>
        <w:ind w:leftChars="0"/>
        <w:jc w:val="both"/>
        <w:rPr>
          <w:rFonts w:eastAsiaTheme="minorEastAsia"/>
          <w:bCs/>
          <w:lang w:val="en-GB" w:eastAsia="ko-KR"/>
        </w:rPr>
      </w:pPr>
      <w:r>
        <w:rPr>
          <w:rFonts w:eastAsiaTheme="minorEastAsia"/>
          <w:b/>
          <w:bCs/>
          <w:lang w:val="en-GB" w:eastAsia="ko-KR"/>
        </w:rPr>
        <w:t>Case</w:t>
      </w:r>
      <w:r w:rsidRPr="0044065E">
        <w:rPr>
          <w:rFonts w:eastAsiaTheme="minorEastAsia"/>
          <w:b/>
          <w:bCs/>
          <w:lang w:val="en-GB" w:eastAsia="ko-KR"/>
        </w:rPr>
        <w:t xml:space="preserve"> 1</w:t>
      </w:r>
      <w:r>
        <w:rPr>
          <w:rFonts w:eastAsiaTheme="minorEastAsia"/>
          <w:bCs/>
          <w:lang w:val="en-GB" w:eastAsia="ko-KR"/>
        </w:rPr>
        <w:t>) CW is provisioned at DL spectrum and backscattered, i.e., CW @ DL spectrum, UL backscatter</w:t>
      </w:r>
      <w:r w:rsidR="003E645D">
        <w:rPr>
          <w:rFonts w:eastAsiaTheme="minorEastAsia"/>
          <w:bCs/>
          <w:lang w:val="en-GB" w:eastAsia="ko-KR"/>
        </w:rPr>
        <w:t>ing</w:t>
      </w:r>
      <w:r>
        <w:rPr>
          <w:rFonts w:eastAsiaTheme="minorEastAsia"/>
          <w:bCs/>
          <w:lang w:val="en-GB" w:eastAsia="ko-KR"/>
        </w:rPr>
        <w:t xml:space="preserve"> @ DL spectrum.</w:t>
      </w:r>
    </w:p>
    <w:p w14:paraId="13CBA6A8" w14:textId="5B11472C" w:rsidR="00983D0B" w:rsidRDefault="00983D0B" w:rsidP="00983D0B">
      <w:pPr>
        <w:pStyle w:val="ListParagraph"/>
        <w:numPr>
          <w:ilvl w:val="0"/>
          <w:numId w:val="29"/>
        </w:numPr>
        <w:tabs>
          <w:tab w:val="right" w:pos="9638"/>
        </w:tabs>
        <w:spacing w:after="60" w:line="288" w:lineRule="auto"/>
        <w:ind w:leftChars="0"/>
        <w:jc w:val="both"/>
        <w:rPr>
          <w:rFonts w:eastAsiaTheme="minorEastAsia"/>
          <w:bCs/>
          <w:lang w:val="en-GB" w:eastAsia="ko-KR"/>
        </w:rPr>
      </w:pPr>
      <w:r>
        <w:rPr>
          <w:rFonts w:eastAsiaTheme="minorEastAsia"/>
          <w:b/>
          <w:bCs/>
          <w:lang w:val="en-GB" w:eastAsia="ko-KR"/>
        </w:rPr>
        <w:t>Case</w:t>
      </w:r>
      <w:r w:rsidRPr="0044065E">
        <w:rPr>
          <w:rFonts w:eastAsiaTheme="minorEastAsia"/>
          <w:b/>
          <w:bCs/>
          <w:lang w:val="en-GB" w:eastAsia="ko-KR"/>
        </w:rPr>
        <w:t xml:space="preserve"> </w:t>
      </w:r>
      <w:r>
        <w:rPr>
          <w:rFonts w:eastAsiaTheme="minorEastAsia"/>
          <w:b/>
          <w:bCs/>
          <w:lang w:val="en-GB" w:eastAsia="ko-KR"/>
        </w:rPr>
        <w:t>2</w:t>
      </w:r>
      <w:r>
        <w:rPr>
          <w:rFonts w:eastAsiaTheme="minorEastAsia"/>
          <w:bCs/>
          <w:lang w:val="en-GB" w:eastAsia="ko-KR"/>
        </w:rPr>
        <w:t>) CW is provisioned at UL spectrum and backscattered, i.e., CW @ UL spectrum, UL backscatter</w:t>
      </w:r>
      <w:r w:rsidR="003E645D">
        <w:rPr>
          <w:rFonts w:eastAsiaTheme="minorEastAsia"/>
          <w:bCs/>
          <w:lang w:val="en-GB" w:eastAsia="ko-KR"/>
        </w:rPr>
        <w:t>ing</w:t>
      </w:r>
      <w:r>
        <w:rPr>
          <w:rFonts w:eastAsiaTheme="minorEastAsia"/>
          <w:bCs/>
          <w:lang w:val="en-GB" w:eastAsia="ko-KR"/>
        </w:rPr>
        <w:t xml:space="preserve"> @ UL spectrum.</w:t>
      </w:r>
    </w:p>
    <w:p w14:paraId="08C364FB" w14:textId="4D09414E" w:rsidR="00983D0B" w:rsidRPr="00983D0B" w:rsidRDefault="00983D0B" w:rsidP="00983D0B">
      <w:pPr>
        <w:pStyle w:val="ListParagraph"/>
        <w:numPr>
          <w:ilvl w:val="0"/>
          <w:numId w:val="29"/>
        </w:numPr>
        <w:tabs>
          <w:tab w:val="right" w:pos="9638"/>
        </w:tabs>
        <w:spacing w:after="60" w:line="288" w:lineRule="auto"/>
        <w:ind w:leftChars="0"/>
        <w:jc w:val="both"/>
        <w:rPr>
          <w:rFonts w:eastAsiaTheme="minorEastAsia"/>
          <w:bCs/>
          <w:lang w:val="en-GB" w:eastAsia="ko-KR"/>
        </w:rPr>
      </w:pPr>
      <w:r>
        <w:rPr>
          <w:rFonts w:eastAsiaTheme="minorEastAsia"/>
          <w:b/>
          <w:bCs/>
          <w:lang w:val="en-GB" w:eastAsia="ko-KR"/>
        </w:rPr>
        <w:t>Case</w:t>
      </w:r>
      <w:r w:rsidRPr="0044065E">
        <w:rPr>
          <w:rFonts w:eastAsiaTheme="minorEastAsia"/>
          <w:b/>
          <w:bCs/>
          <w:lang w:val="en-GB" w:eastAsia="ko-KR"/>
        </w:rPr>
        <w:t xml:space="preserve"> </w:t>
      </w:r>
      <w:r>
        <w:rPr>
          <w:rFonts w:eastAsiaTheme="minorEastAsia"/>
          <w:b/>
          <w:bCs/>
          <w:lang w:val="en-GB" w:eastAsia="ko-KR"/>
        </w:rPr>
        <w:t>3</w:t>
      </w:r>
      <w:r>
        <w:rPr>
          <w:rFonts w:eastAsiaTheme="minorEastAsia"/>
          <w:bCs/>
          <w:lang w:val="en-GB" w:eastAsia="ko-KR"/>
        </w:rPr>
        <w:t>) CW is provisioned at DL spectrum, frequency shifted to UL spectrum, and then backscattered, i.e., CW @ DL spectrum, UL backscatter</w:t>
      </w:r>
      <w:r w:rsidR="003E645D">
        <w:rPr>
          <w:rFonts w:eastAsiaTheme="minorEastAsia"/>
          <w:bCs/>
          <w:lang w:val="en-GB" w:eastAsia="ko-KR"/>
        </w:rPr>
        <w:t>ing</w:t>
      </w:r>
      <w:r>
        <w:rPr>
          <w:rFonts w:eastAsiaTheme="minorEastAsia"/>
          <w:bCs/>
          <w:lang w:val="en-GB" w:eastAsia="ko-KR"/>
        </w:rPr>
        <w:t xml:space="preserve"> @ UL spectrum.</w:t>
      </w:r>
    </w:p>
    <w:p w14:paraId="47E8BAD8" w14:textId="21587DC9" w:rsidR="009E3DEA" w:rsidRDefault="003409E1" w:rsidP="00F6496A">
      <w:pPr>
        <w:tabs>
          <w:tab w:val="right" w:pos="9638"/>
        </w:tabs>
        <w:spacing w:before="240" w:line="288" w:lineRule="auto"/>
        <w:ind w:firstLine="432"/>
        <w:jc w:val="both"/>
      </w:pPr>
      <w:r>
        <w:t xml:space="preserve">Although </w:t>
      </w:r>
      <w:r w:rsidR="00983D0B">
        <w:t>Case 3) is the most natural way</w:t>
      </w:r>
      <w:r w:rsidR="006A6DF0">
        <w:t xml:space="preserve"> </w:t>
      </w:r>
      <w:r>
        <w:t>for</w:t>
      </w:r>
      <w:r w:rsidR="006A6DF0">
        <w:t xml:space="preserve"> FDD spectrum</w:t>
      </w:r>
      <w:r w:rsidR="0029690A">
        <w:t>, it requires a frequency shifter</w:t>
      </w:r>
      <w:r w:rsidR="00993F5E">
        <w:t xml:space="preserve"> </w:t>
      </w:r>
      <w:r>
        <w:t>given</w:t>
      </w:r>
      <w:r w:rsidR="00993F5E">
        <w:t xml:space="preserve"> a duplex spacing</w:t>
      </w:r>
      <w:r w:rsidR="0029690A">
        <w:t xml:space="preserve"> which </w:t>
      </w:r>
      <w:r>
        <w:t>needs</w:t>
      </w:r>
      <w:r w:rsidR="0029690A">
        <w:t xml:space="preserve"> LO and frequency mixer. </w:t>
      </w:r>
      <w:r w:rsidR="00993F5E">
        <w:t xml:space="preserve">The duplex spacing of FDD spectrum ranges from at least 10 MHz to a few hundred MHz depending on the carrier frequency. </w:t>
      </w:r>
      <w:r>
        <w:t>S</w:t>
      </w:r>
      <w:r w:rsidR="00993F5E">
        <w:t>ome low-power LO architectures</w:t>
      </w:r>
      <w:r>
        <w:t xml:space="preserve"> were</w:t>
      </w:r>
      <w:r w:rsidR="00993F5E">
        <w:t xml:space="preserve"> proposed in </w:t>
      </w:r>
      <w:r w:rsidR="00993F5E">
        <w:t>the literature</w:t>
      </w:r>
      <w:r w:rsidR="009E3DEA">
        <w:t xml:space="preserve"> </w:t>
      </w:r>
      <w:r w:rsidR="009E3DEA">
        <w:fldChar w:fldCharType="begin"/>
      </w:r>
      <w:r w:rsidR="009E3DEA">
        <w:instrText xml:space="preserve"> REF _Ref157079824 \r \h </w:instrText>
      </w:r>
      <w:r w:rsidR="009E3DEA">
        <w:fldChar w:fldCharType="separate"/>
      </w:r>
      <w:r w:rsidR="009E3DEA">
        <w:t>[5]</w:t>
      </w:r>
      <w:r w:rsidR="009E3DEA">
        <w:fldChar w:fldCharType="end"/>
      </w:r>
      <w:r w:rsidR="009E3DEA">
        <w:t>-</w:t>
      </w:r>
      <w:r w:rsidR="009E3DEA" w:rsidRPr="009E3DEA">
        <w:t xml:space="preserve"> </w:t>
      </w:r>
      <w:r w:rsidR="009E3DEA">
        <w:fldChar w:fldCharType="begin"/>
      </w:r>
      <w:r w:rsidR="009E3DEA">
        <w:instrText xml:space="preserve"> REF _Ref157080052 \r \h </w:instrText>
      </w:r>
      <w:r w:rsidR="009E3DEA">
        <w:fldChar w:fldCharType="separate"/>
      </w:r>
      <w:r w:rsidR="009E3DEA">
        <w:t>[7]</w:t>
      </w:r>
      <w:r w:rsidR="009E3DEA">
        <w:fldChar w:fldCharType="end"/>
      </w:r>
      <w:r w:rsidR="009E3DEA">
        <w:t xml:space="preserve">, e.g., </w:t>
      </w:r>
      <w:r w:rsidR="009E3DEA" w:rsidRPr="00E2638A">
        <w:t>Calibrated RC (resistor-capacitor) oscillator</w:t>
      </w:r>
      <w:r w:rsidR="009E3DEA">
        <w:t>.</w:t>
      </w:r>
      <w:r w:rsidR="006A6DF0">
        <w:t xml:space="preserve"> </w:t>
      </w:r>
      <w:r w:rsidR="009E3DEA">
        <w:t xml:space="preserve">However, </w:t>
      </w:r>
      <w:r w:rsidR="006A6DF0">
        <w:t>it is questionable how practical th</w:t>
      </w:r>
      <w:r w:rsidR="008A24EE">
        <w:t>o</w:t>
      </w:r>
      <w:r w:rsidR="006A6DF0">
        <w:t xml:space="preserve">se LO architectures </w:t>
      </w:r>
      <w:r w:rsidR="008A24EE">
        <w:t xml:space="preserve">are </w:t>
      </w:r>
      <w:r w:rsidR="006A6DF0">
        <w:t xml:space="preserve">in terms of </w:t>
      </w:r>
      <w:r w:rsidR="00F6496A">
        <w:t xml:space="preserve">their accuracy and </w:t>
      </w:r>
      <w:r>
        <w:t xml:space="preserve">an </w:t>
      </w:r>
      <w:r w:rsidR="00F6496A">
        <w:t xml:space="preserve">achievable amount of frequency shift </w:t>
      </w:r>
      <w:r>
        <w:t>when compared to a required</w:t>
      </w:r>
      <w:r w:rsidR="00F6496A">
        <w:t xml:space="preserve"> duplex spacing. Also, the </w:t>
      </w:r>
      <w:r w:rsidR="00F6496A" w:rsidRPr="00882099">
        <w:rPr>
          <w:lang w:eastAsia="ja-JP"/>
        </w:rPr>
        <w:t xml:space="preserve">~1 </w:t>
      </w:r>
      <w:r w:rsidR="00F6496A" w:rsidRPr="00882099">
        <w:rPr>
          <w:i/>
          <w:lang w:eastAsia="ja-JP"/>
        </w:rPr>
        <w:t>µ</w:t>
      </w:r>
      <w:r w:rsidR="00F6496A" w:rsidRPr="00882099">
        <w:rPr>
          <w:lang w:eastAsia="ja-JP"/>
        </w:rPr>
        <w:t>W peak power consumption</w:t>
      </w:r>
      <w:r w:rsidR="00F6496A">
        <w:rPr>
          <w:lang w:eastAsia="ja-JP"/>
        </w:rPr>
        <w:t xml:space="preserve"> requirement is for the entire device, </w:t>
      </w:r>
      <w:r w:rsidR="009E3DEA">
        <w:rPr>
          <w:lang w:eastAsia="ja-JP"/>
        </w:rPr>
        <w:t xml:space="preserve">including other components such as </w:t>
      </w:r>
      <w:r w:rsidR="00F6496A">
        <w:rPr>
          <w:lang w:eastAsia="ja-JP"/>
        </w:rPr>
        <w:t>frequency</w:t>
      </w:r>
      <w:r w:rsidR="009E3DEA">
        <w:rPr>
          <w:lang w:eastAsia="ja-JP"/>
        </w:rPr>
        <w:t xml:space="preserve"> mixer</w:t>
      </w:r>
      <w:r w:rsidR="00F6496A">
        <w:rPr>
          <w:lang w:eastAsia="ja-JP"/>
        </w:rPr>
        <w:t xml:space="preserve"> for the frequency shift as well as </w:t>
      </w:r>
      <w:r w:rsidR="009E3DEA">
        <w:rPr>
          <w:lang w:eastAsia="ja-JP"/>
        </w:rPr>
        <w:t>the baseband processing unit</w:t>
      </w:r>
      <w:r w:rsidR="00F6496A">
        <w:rPr>
          <w:lang w:eastAsia="ja-JP"/>
        </w:rPr>
        <w:t>, which also requires a clock generator</w:t>
      </w:r>
      <w:r w:rsidR="009E3DEA">
        <w:rPr>
          <w:lang w:eastAsia="ja-JP"/>
        </w:rPr>
        <w:t xml:space="preserve">. </w:t>
      </w:r>
    </w:p>
    <w:bookmarkEnd w:id="13"/>
    <w:p w14:paraId="0C93FF53" w14:textId="15FB91C3" w:rsidR="00A63DE9" w:rsidRDefault="003409E1" w:rsidP="0085117D">
      <w:pPr>
        <w:tabs>
          <w:tab w:val="right" w:pos="9638"/>
        </w:tabs>
        <w:spacing w:before="240" w:line="288" w:lineRule="auto"/>
        <w:ind w:firstLine="432"/>
        <w:jc w:val="both"/>
      </w:pPr>
      <w:r>
        <w:t xml:space="preserve">Note that </w:t>
      </w:r>
      <w:r w:rsidR="00A63DE9">
        <w:t xml:space="preserve">Case 1) and Case 2) have significant advantages over Case 3) in terms of </w:t>
      </w:r>
      <w:r>
        <w:t>satisfying</w:t>
      </w:r>
      <w:r w:rsidR="00A63DE9">
        <w:t xml:space="preserve"> the low-power and low-complexity requirements of </w:t>
      </w:r>
      <w:r>
        <w:t xml:space="preserve">the </w:t>
      </w:r>
      <w:r w:rsidR="00A63DE9">
        <w:t xml:space="preserve">Type-1 devices. </w:t>
      </w:r>
      <w:r>
        <w:t>S</w:t>
      </w:r>
      <w:r w:rsidR="00A63DE9">
        <w:t>everal aspects need to be addressed</w:t>
      </w:r>
      <w:r w:rsidR="00F6496A">
        <w:t xml:space="preserve"> as below</w:t>
      </w:r>
      <w:r w:rsidR="00A63DE9">
        <w:t>:</w:t>
      </w:r>
    </w:p>
    <w:p w14:paraId="4D4AB71F" w14:textId="77777777" w:rsidR="0020630C" w:rsidRDefault="00A63DE9" w:rsidP="00F6496A">
      <w:pPr>
        <w:pStyle w:val="ListParagraph"/>
        <w:numPr>
          <w:ilvl w:val="0"/>
          <w:numId w:val="34"/>
        </w:numPr>
        <w:tabs>
          <w:tab w:val="right" w:pos="9638"/>
        </w:tabs>
        <w:spacing w:after="80" w:line="288" w:lineRule="auto"/>
        <w:ind w:leftChars="0"/>
        <w:jc w:val="both"/>
      </w:pPr>
      <w:r>
        <w:t xml:space="preserve">Regulatory aspects: </w:t>
      </w:r>
    </w:p>
    <w:p w14:paraId="6DB0EA98" w14:textId="0656F5DD" w:rsidR="0020630C" w:rsidRDefault="00A63DE9" w:rsidP="00F6496A">
      <w:pPr>
        <w:pStyle w:val="ListParagraph"/>
        <w:numPr>
          <w:ilvl w:val="1"/>
          <w:numId w:val="34"/>
        </w:numPr>
        <w:tabs>
          <w:tab w:val="right" w:pos="9638"/>
        </w:tabs>
        <w:spacing w:after="80" w:line="288" w:lineRule="auto"/>
        <w:ind w:leftChars="0"/>
        <w:jc w:val="both"/>
      </w:pPr>
      <w:r>
        <w:t>For Case 1), do regional regulations forbid a</w:t>
      </w:r>
      <w:r w:rsidR="00F6496A">
        <w:t xml:space="preserve"> </w:t>
      </w:r>
      <w:r>
        <w:t>device transmitting on a DL spectrum, even though it is</w:t>
      </w:r>
      <w:r w:rsidR="0020630C">
        <w:t xml:space="preserve"> a passive backscatter </w:t>
      </w:r>
      <w:r w:rsidR="00F6496A">
        <w:t>device</w:t>
      </w:r>
      <w:r w:rsidR="0020630C">
        <w:t xml:space="preserve">? </w:t>
      </w:r>
    </w:p>
    <w:p w14:paraId="643D8372" w14:textId="5B53C107" w:rsidR="00A63DE9" w:rsidRDefault="0020630C" w:rsidP="00F6496A">
      <w:pPr>
        <w:pStyle w:val="ListParagraph"/>
        <w:numPr>
          <w:ilvl w:val="1"/>
          <w:numId w:val="34"/>
        </w:numPr>
        <w:tabs>
          <w:tab w:val="right" w:pos="9638"/>
        </w:tabs>
        <w:spacing w:after="80" w:line="288" w:lineRule="auto"/>
        <w:ind w:leftChars="0"/>
        <w:jc w:val="both"/>
      </w:pPr>
      <w:r>
        <w:lastRenderedPageBreak/>
        <w:t xml:space="preserve">For Case 2), do regional regulations </w:t>
      </w:r>
      <w:r w:rsidR="00F6496A">
        <w:t>forbid</w:t>
      </w:r>
      <w:r>
        <w:t xml:space="preserve"> a network equipment, which may be either a </w:t>
      </w:r>
      <w:proofErr w:type="spellStart"/>
      <w:r>
        <w:t>gNB</w:t>
      </w:r>
      <w:proofErr w:type="spellEnd"/>
      <w:r>
        <w:t xml:space="preserve"> or a dedicated node, transmitting CW on an UL spectrum? If </w:t>
      </w:r>
      <w:r w:rsidR="001049AC">
        <w:t>allowed</w:t>
      </w:r>
      <w:r>
        <w:t xml:space="preserve">, </w:t>
      </w:r>
      <w:r w:rsidR="00F6496A">
        <w:t xml:space="preserve">then </w:t>
      </w:r>
      <w:r>
        <w:t>what are the limitations</w:t>
      </w:r>
      <w:r w:rsidR="00F6496A">
        <w:t>, e.g.,</w:t>
      </w:r>
      <w:r>
        <w:t xml:space="preserve"> maximum</w:t>
      </w:r>
      <w:r w:rsidR="00F6496A">
        <w:t xml:space="preserve"> allowed</w:t>
      </w:r>
      <w:r>
        <w:t xml:space="preserve"> EIRP? </w:t>
      </w:r>
    </w:p>
    <w:p w14:paraId="02043B2D" w14:textId="11F5AC72" w:rsidR="0020630C" w:rsidRDefault="0020630C" w:rsidP="00F6496A">
      <w:pPr>
        <w:pStyle w:val="ListParagraph"/>
        <w:numPr>
          <w:ilvl w:val="0"/>
          <w:numId w:val="34"/>
        </w:numPr>
        <w:tabs>
          <w:tab w:val="right" w:pos="9638"/>
        </w:tabs>
        <w:spacing w:after="80" w:line="288" w:lineRule="auto"/>
        <w:ind w:leftChars="0"/>
        <w:jc w:val="both"/>
      </w:pPr>
      <w:r>
        <w:t>Coexistence</w:t>
      </w:r>
      <w:r w:rsidR="00727331">
        <w:t>/compatibility</w:t>
      </w:r>
      <w:r>
        <w:t xml:space="preserve"> aspects (for in-band deployment):</w:t>
      </w:r>
    </w:p>
    <w:p w14:paraId="1B1A9895" w14:textId="0A89A76F" w:rsidR="00490861" w:rsidRDefault="0020630C" w:rsidP="00F6496A">
      <w:pPr>
        <w:pStyle w:val="ListParagraph"/>
        <w:numPr>
          <w:ilvl w:val="1"/>
          <w:numId w:val="34"/>
        </w:numPr>
        <w:tabs>
          <w:tab w:val="right" w:pos="9638"/>
        </w:tabs>
        <w:spacing w:after="80" w:line="288" w:lineRule="auto"/>
        <w:ind w:leftChars="0"/>
        <w:jc w:val="both"/>
      </w:pPr>
      <w:r>
        <w:t xml:space="preserve">For Case 1), </w:t>
      </w:r>
      <w:r w:rsidR="00727331">
        <w:t xml:space="preserve">may the </w:t>
      </w:r>
      <w:r w:rsidR="000F4E45">
        <w:t xml:space="preserve">UL </w:t>
      </w:r>
      <w:r w:rsidR="00727331">
        <w:t xml:space="preserve">backscatter transmission by an A-IoT device negatively impact a DL reception by a neighboring normal NR UE? </w:t>
      </w:r>
      <w:r w:rsidR="00490861">
        <w:t>Is t</w:t>
      </w:r>
      <w:r w:rsidR="00727331">
        <w:t xml:space="preserve">he </w:t>
      </w:r>
      <w:proofErr w:type="spellStart"/>
      <w:r w:rsidR="00727331">
        <w:t>gNB</w:t>
      </w:r>
      <w:proofErr w:type="spellEnd"/>
      <w:r w:rsidR="00727331">
        <w:t xml:space="preserve"> capable of receiving an UL transmission on a DL spectrum</w:t>
      </w:r>
      <w:r w:rsidR="001049AC">
        <w:t xml:space="preserve"> without </w:t>
      </w:r>
      <w:r w:rsidR="00490861">
        <w:t xml:space="preserve">hardware </w:t>
      </w:r>
      <w:r w:rsidR="001049AC">
        <w:t>changes</w:t>
      </w:r>
      <w:r w:rsidR="00F6496A">
        <w:t xml:space="preserve"> such as FDD</w:t>
      </w:r>
      <w:r w:rsidR="00490861">
        <w:t xml:space="preserve"> duplexer</w:t>
      </w:r>
      <w:r w:rsidR="00727331">
        <w:t>?</w:t>
      </w:r>
    </w:p>
    <w:p w14:paraId="446B67BA" w14:textId="10CD61F8" w:rsidR="00A63DE9" w:rsidRDefault="00490861" w:rsidP="00F6496A">
      <w:pPr>
        <w:pStyle w:val="ListParagraph"/>
        <w:numPr>
          <w:ilvl w:val="1"/>
          <w:numId w:val="34"/>
        </w:numPr>
        <w:tabs>
          <w:tab w:val="right" w:pos="9638"/>
        </w:tabs>
        <w:spacing w:after="80" w:line="288" w:lineRule="auto"/>
        <w:ind w:leftChars="0"/>
        <w:jc w:val="both"/>
      </w:pPr>
      <w:r>
        <w:t xml:space="preserve">For Case 2), </w:t>
      </w:r>
      <w:r w:rsidR="000F4E45">
        <w:t xml:space="preserve">may </w:t>
      </w:r>
      <w:r w:rsidR="004544AF">
        <w:t xml:space="preserve">the CW transmission </w:t>
      </w:r>
      <w:r w:rsidR="000F4E45">
        <w:t>by a network node negatively impact a reception of an UL signal</w:t>
      </w:r>
      <w:r w:rsidR="004E63E5">
        <w:t xml:space="preserve"> of a neighboring normal NR UE</w:t>
      </w:r>
      <w:r w:rsidR="000F4E45">
        <w:t xml:space="preserve"> at a </w:t>
      </w:r>
      <w:proofErr w:type="spellStart"/>
      <w:r w:rsidR="000F4E45">
        <w:t>gNB</w:t>
      </w:r>
      <w:proofErr w:type="spellEnd"/>
      <w:r w:rsidR="000F4E45">
        <w:t xml:space="preserve">? </w:t>
      </w:r>
      <w:r w:rsidR="00727331">
        <w:t xml:space="preserve"> </w:t>
      </w:r>
    </w:p>
    <w:p w14:paraId="027B2CAA" w14:textId="29EF8553" w:rsidR="00A63DE9" w:rsidRDefault="000F4E45" w:rsidP="0085117D">
      <w:pPr>
        <w:tabs>
          <w:tab w:val="right" w:pos="9638"/>
        </w:tabs>
        <w:spacing w:before="240" w:line="288" w:lineRule="auto"/>
        <w:ind w:firstLine="432"/>
        <w:jc w:val="both"/>
      </w:pPr>
      <w:r>
        <w:t>To this end, the following proposal is made.</w:t>
      </w:r>
    </w:p>
    <w:p w14:paraId="03D636BB" w14:textId="2924C508" w:rsidR="0044065E" w:rsidRPr="00710A0A" w:rsidRDefault="000F4E45" w:rsidP="00710A0A">
      <w:pPr>
        <w:spacing w:before="240" w:line="288" w:lineRule="auto"/>
        <w:ind w:firstLine="432"/>
        <w:jc w:val="both"/>
        <w:rPr>
          <w:rFonts w:eastAsiaTheme="minorEastAsia"/>
          <w:b/>
          <w:lang w:eastAsia="ko-KR"/>
        </w:rPr>
      </w:pPr>
      <w:bookmarkStart w:id="14" w:name="_Hlk158919445"/>
      <w:r w:rsidRPr="00B454F1">
        <w:rPr>
          <w:rFonts w:eastAsiaTheme="minorEastAsia"/>
          <w:b/>
          <w:lang w:eastAsia="ko-KR"/>
        </w:rPr>
        <w:t xml:space="preserve">Proposal </w:t>
      </w:r>
      <w:r w:rsidR="00FF32B4">
        <w:rPr>
          <w:rFonts w:eastAsiaTheme="minorEastAsia"/>
          <w:b/>
          <w:lang w:eastAsia="ko-KR"/>
        </w:rPr>
        <w:t>1</w:t>
      </w:r>
      <w:r w:rsidRPr="00B454F1">
        <w:rPr>
          <w:rFonts w:eastAsiaTheme="minorEastAsia"/>
          <w:b/>
          <w:lang w:eastAsia="ko-KR"/>
        </w:rPr>
        <w:t>:</w:t>
      </w:r>
      <w:r>
        <w:rPr>
          <w:rFonts w:eastAsiaTheme="minorEastAsia"/>
          <w:b/>
          <w:lang w:eastAsia="ko-KR"/>
        </w:rPr>
        <w:t xml:space="preserve"> Prioritize provisioning</w:t>
      </w:r>
      <w:r w:rsidR="00710A0A">
        <w:rPr>
          <w:rFonts w:eastAsiaTheme="minorEastAsia"/>
          <w:b/>
          <w:lang w:eastAsia="ko-KR"/>
        </w:rPr>
        <w:t xml:space="preserve"> CW</w:t>
      </w:r>
      <w:r w:rsidR="004E63E5">
        <w:rPr>
          <w:rFonts w:eastAsiaTheme="minorEastAsia"/>
          <w:b/>
          <w:lang w:eastAsia="ko-KR"/>
        </w:rPr>
        <w:t xml:space="preserve"> signal</w:t>
      </w:r>
      <w:r w:rsidR="00710A0A">
        <w:rPr>
          <w:rFonts w:eastAsiaTheme="minorEastAsia"/>
          <w:b/>
          <w:lang w:eastAsia="ko-KR"/>
        </w:rPr>
        <w:t xml:space="preserve"> directly at </w:t>
      </w:r>
      <w:r w:rsidR="004E63E5">
        <w:rPr>
          <w:rFonts w:eastAsiaTheme="minorEastAsia"/>
          <w:b/>
          <w:lang w:eastAsia="ko-KR"/>
        </w:rPr>
        <w:t>the</w:t>
      </w:r>
      <w:r w:rsidR="00710A0A">
        <w:rPr>
          <w:rFonts w:eastAsiaTheme="minorEastAsia"/>
          <w:b/>
          <w:lang w:eastAsia="ko-KR"/>
        </w:rPr>
        <w:t xml:space="preserve"> backscattering frequency, which eliminates the need for </w:t>
      </w:r>
      <w:r w:rsidR="004E63E5">
        <w:rPr>
          <w:rFonts w:eastAsiaTheme="minorEastAsia"/>
          <w:b/>
          <w:lang w:eastAsia="ko-KR"/>
        </w:rPr>
        <w:t xml:space="preserve">a </w:t>
      </w:r>
      <w:r w:rsidR="00710A0A">
        <w:rPr>
          <w:rFonts w:eastAsiaTheme="minorEastAsia"/>
          <w:b/>
          <w:lang w:eastAsia="ko-KR"/>
        </w:rPr>
        <w:t xml:space="preserve">frequency </w:t>
      </w:r>
      <w:r w:rsidR="004E63E5">
        <w:rPr>
          <w:rFonts w:eastAsiaTheme="minorEastAsia"/>
          <w:b/>
          <w:lang w:eastAsia="ko-KR"/>
        </w:rPr>
        <w:t>shifter</w:t>
      </w:r>
      <w:r w:rsidR="00710A0A">
        <w:rPr>
          <w:rFonts w:eastAsiaTheme="minorEastAsia"/>
          <w:b/>
          <w:lang w:eastAsia="ko-KR"/>
        </w:rPr>
        <w:t>. Further study regulat</w:t>
      </w:r>
      <w:r w:rsidR="001049AC">
        <w:rPr>
          <w:rFonts w:eastAsiaTheme="minorEastAsia"/>
          <w:b/>
          <w:lang w:eastAsia="ko-KR"/>
        </w:rPr>
        <w:t>ions</w:t>
      </w:r>
      <w:r w:rsidR="00710A0A">
        <w:rPr>
          <w:rFonts w:eastAsiaTheme="minorEastAsia"/>
          <w:b/>
          <w:lang w:eastAsia="ko-KR"/>
        </w:rPr>
        <w:t xml:space="preserve"> and coexistence/compatibility </w:t>
      </w:r>
      <w:r w:rsidR="001049AC">
        <w:rPr>
          <w:rFonts w:eastAsiaTheme="minorEastAsia"/>
          <w:b/>
          <w:lang w:eastAsia="ko-KR"/>
        </w:rPr>
        <w:t>issues</w:t>
      </w:r>
      <w:r w:rsidR="00710A0A">
        <w:rPr>
          <w:rFonts w:eastAsiaTheme="minorEastAsia"/>
          <w:b/>
          <w:lang w:eastAsia="ko-KR"/>
        </w:rPr>
        <w:t xml:space="preserve">.  </w:t>
      </w:r>
      <w:r>
        <w:rPr>
          <w:rFonts w:eastAsiaTheme="minorEastAsia"/>
          <w:b/>
          <w:lang w:eastAsia="ko-KR"/>
        </w:rPr>
        <w:t xml:space="preserve"> </w:t>
      </w:r>
      <w:r w:rsidRPr="00B454F1">
        <w:rPr>
          <w:rFonts w:eastAsiaTheme="minorEastAsia"/>
          <w:b/>
          <w:lang w:eastAsia="ko-KR"/>
        </w:rPr>
        <w:t xml:space="preserve"> </w:t>
      </w:r>
    </w:p>
    <w:bookmarkEnd w:id="14"/>
    <w:p w14:paraId="35645012" w14:textId="77777777" w:rsidR="0044065E" w:rsidRDefault="0044065E" w:rsidP="0006076C">
      <w:pPr>
        <w:keepNext/>
        <w:tabs>
          <w:tab w:val="right" w:pos="9638"/>
        </w:tabs>
        <w:spacing w:before="240" w:line="288" w:lineRule="auto"/>
        <w:jc w:val="center"/>
      </w:pPr>
      <w:r>
        <w:rPr>
          <w:noProof/>
        </w:rPr>
        <w:drawing>
          <wp:inline distT="0" distB="0" distL="0" distR="0" wp14:anchorId="2EC64B54" wp14:editId="0844A312">
            <wp:extent cx="1344168" cy="1408176"/>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4168" cy="1408176"/>
                    </a:xfrm>
                    <a:prstGeom prst="rect">
                      <a:avLst/>
                    </a:prstGeom>
                    <a:noFill/>
                  </pic:spPr>
                </pic:pic>
              </a:graphicData>
            </a:graphic>
          </wp:inline>
        </w:drawing>
      </w:r>
    </w:p>
    <w:p w14:paraId="70A3E5C3" w14:textId="199DD4CE" w:rsidR="00C81002" w:rsidRDefault="0044065E" w:rsidP="004E63E5">
      <w:pPr>
        <w:pStyle w:val="Caption"/>
        <w:jc w:val="center"/>
      </w:pPr>
      <w:bookmarkStart w:id="15" w:name="_Ref157067943"/>
      <w:r>
        <w:t xml:space="preserve">Figure </w:t>
      </w:r>
      <w:fldSimple w:instr=" SEQ Figure \* ARABIC ">
        <w:r w:rsidR="005A4D00">
          <w:rPr>
            <w:noProof/>
          </w:rPr>
          <w:t>2</w:t>
        </w:r>
      </w:fldSimple>
      <w:bookmarkEnd w:id="15"/>
      <w:r>
        <w:t xml:space="preserve"> A</w:t>
      </w:r>
      <w:r w:rsidRPr="0076215B">
        <w:t>n example impedance matching circuit</w:t>
      </w:r>
    </w:p>
    <w:p w14:paraId="56F9A273" w14:textId="77777777" w:rsidR="004E63E5" w:rsidRPr="004E63E5" w:rsidRDefault="004E63E5" w:rsidP="004E63E5"/>
    <w:p w14:paraId="1C15543F" w14:textId="0DAC8127" w:rsidR="00C81002" w:rsidRDefault="00FB6749" w:rsidP="00356581">
      <w:pPr>
        <w:tabs>
          <w:tab w:val="right" w:pos="9638"/>
        </w:tabs>
        <w:spacing w:before="240" w:line="288" w:lineRule="auto"/>
        <w:ind w:firstLine="432"/>
        <w:jc w:val="both"/>
      </w:pPr>
      <w:r>
        <w:fldChar w:fldCharType="begin"/>
      </w:r>
      <w:r>
        <w:instrText xml:space="preserve"> REF _Ref157067943 \h </w:instrText>
      </w:r>
      <w:r>
        <w:fldChar w:fldCharType="separate"/>
      </w:r>
      <w:r>
        <w:t xml:space="preserve">Figure </w:t>
      </w:r>
      <w:r>
        <w:rPr>
          <w:noProof/>
        </w:rPr>
        <w:t>2</w:t>
      </w:r>
      <w:r>
        <w:fldChar w:fldCharType="end"/>
      </w:r>
      <w:r>
        <w:t xml:space="preserve"> illustrates an example </w:t>
      </w:r>
      <w:r w:rsidR="0059167E">
        <w:t xml:space="preserve">multi-level </w:t>
      </w:r>
      <w:r>
        <w:t>impedance matching circuit for backscatter</w:t>
      </w:r>
      <w:r w:rsidR="0059167E">
        <w:t xml:space="preserve"> transmission</w:t>
      </w:r>
      <w:r>
        <w:t>.</w:t>
      </w:r>
      <w:r w:rsidR="0059167E">
        <w:t xml:space="preserve"> </w:t>
      </w:r>
      <w:r w:rsidR="00993992">
        <w:t>De</w:t>
      </w:r>
      <w:r w:rsidR="00C81002">
        <w:t xml:space="preserve">pending on the matched load impedance, the matching circuit can backscatter the incoming CW signal with different reflection coefficients in both amplitude and phase. While, in general, ASK/PSK/FSK </w:t>
      </w:r>
      <w:r w:rsidR="001049AC">
        <w:t>can</w:t>
      </w:r>
      <w:r w:rsidR="00C81002">
        <w:t xml:space="preserve"> be supported using an impedance matching circuit, a simplest modulation scheme, such as OOK, should be the baseline considering </w:t>
      </w:r>
      <w:r w:rsidR="000B14DA">
        <w:t xml:space="preserve">the </w:t>
      </w:r>
      <w:r w:rsidR="00C81002">
        <w:t>low-complexity requirements</w:t>
      </w:r>
      <w:r w:rsidR="000B14DA">
        <w:t xml:space="preserve"> of A-IoT devices</w:t>
      </w:r>
      <w:r w:rsidR="00C81002">
        <w:t xml:space="preserve">. </w:t>
      </w:r>
    </w:p>
    <w:p w14:paraId="14C5D580" w14:textId="6E0057BF" w:rsidR="00C81002" w:rsidRDefault="00C81002" w:rsidP="00C81002">
      <w:pPr>
        <w:spacing w:before="240" w:line="288" w:lineRule="auto"/>
        <w:ind w:firstLine="432"/>
        <w:jc w:val="both"/>
        <w:rPr>
          <w:rFonts w:eastAsiaTheme="minorEastAsia"/>
          <w:b/>
          <w:lang w:eastAsia="ko-KR"/>
        </w:rPr>
      </w:pPr>
      <w:bookmarkStart w:id="16" w:name="_Hlk158919450"/>
      <w:r w:rsidRPr="00B454F1">
        <w:rPr>
          <w:rFonts w:eastAsiaTheme="minorEastAsia"/>
          <w:b/>
          <w:lang w:eastAsia="ko-KR"/>
        </w:rPr>
        <w:t xml:space="preserve">Proposal </w:t>
      </w:r>
      <w:r w:rsidR="00FF32B4">
        <w:rPr>
          <w:rFonts w:eastAsiaTheme="minorEastAsia"/>
          <w:b/>
          <w:lang w:eastAsia="ko-KR"/>
        </w:rPr>
        <w:t>2</w:t>
      </w:r>
      <w:r w:rsidRPr="00B454F1">
        <w:rPr>
          <w:rFonts w:eastAsiaTheme="minorEastAsia"/>
          <w:b/>
          <w:lang w:eastAsia="ko-KR"/>
        </w:rPr>
        <w:t>:</w:t>
      </w:r>
      <w:r>
        <w:rPr>
          <w:rFonts w:eastAsiaTheme="minorEastAsia"/>
          <w:b/>
          <w:lang w:eastAsia="ko-KR"/>
        </w:rPr>
        <w:t xml:space="preserve"> Considering </w:t>
      </w:r>
      <w:r w:rsidR="000B14DA">
        <w:rPr>
          <w:rFonts w:eastAsiaTheme="minorEastAsia"/>
          <w:b/>
          <w:lang w:eastAsia="ko-KR"/>
        </w:rPr>
        <w:t xml:space="preserve">the </w:t>
      </w:r>
      <w:r>
        <w:rPr>
          <w:rFonts w:eastAsiaTheme="minorEastAsia"/>
          <w:b/>
          <w:lang w:eastAsia="ko-KR"/>
        </w:rPr>
        <w:t>low-complexity requirements</w:t>
      </w:r>
      <w:r w:rsidR="00302C2B">
        <w:rPr>
          <w:rFonts w:eastAsiaTheme="minorEastAsia"/>
          <w:b/>
          <w:lang w:eastAsia="ko-KR"/>
        </w:rPr>
        <w:t xml:space="preserve"> of A-IoT devices</w:t>
      </w:r>
      <w:r>
        <w:rPr>
          <w:rFonts w:eastAsiaTheme="minorEastAsia"/>
          <w:b/>
          <w:lang w:eastAsia="ko-KR"/>
        </w:rPr>
        <w:t xml:space="preserve">, prioritize a simplest modulation scheme for </w:t>
      </w:r>
      <w:r w:rsidR="00302C2B">
        <w:rPr>
          <w:rFonts w:eastAsiaTheme="minorEastAsia"/>
          <w:b/>
          <w:lang w:eastAsia="ko-KR"/>
        </w:rPr>
        <w:t>backscattering transmission</w:t>
      </w:r>
      <w:r>
        <w:rPr>
          <w:rFonts w:eastAsiaTheme="minorEastAsia"/>
          <w:b/>
          <w:lang w:eastAsia="ko-KR"/>
        </w:rPr>
        <w:t xml:space="preserve">, e.g., OOK. </w:t>
      </w:r>
    </w:p>
    <w:bookmarkEnd w:id="16"/>
    <w:p w14:paraId="4F9DD176" w14:textId="77777777" w:rsidR="0018494D" w:rsidRPr="009B7ECB" w:rsidRDefault="0018494D" w:rsidP="00302C2B">
      <w:pPr>
        <w:tabs>
          <w:tab w:val="right" w:pos="9638"/>
        </w:tabs>
        <w:spacing w:before="240" w:line="288" w:lineRule="auto"/>
        <w:jc w:val="both"/>
      </w:pPr>
    </w:p>
    <w:p w14:paraId="69EF02D8" w14:textId="6F253FA8" w:rsidR="00653B94" w:rsidRPr="00653B94" w:rsidRDefault="0018494D" w:rsidP="00653B94">
      <w:pPr>
        <w:pStyle w:val="Heading2"/>
      </w:pPr>
      <w:r>
        <w:t>Type-2 backscatter device</w:t>
      </w:r>
    </w:p>
    <w:p w14:paraId="2B120FAA" w14:textId="1C303474" w:rsidR="001E216E" w:rsidRDefault="0018494D" w:rsidP="00D773B4">
      <w:pPr>
        <w:tabs>
          <w:tab w:val="right" w:pos="9638"/>
        </w:tabs>
        <w:spacing w:before="240" w:line="288" w:lineRule="auto"/>
        <w:ind w:firstLine="432"/>
        <w:jc w:val="both"/>
        <w:rPr>
          <w:lang w:eastAsia="ja-JP"/>
        </w:rPr>
      </w:pPr>
      <w:r>
        <w:rPr>
          <w:lang w:eastAsia="ja-JP"/>
        </w:rPr>
        <w:t xml:space="preserve">Another type of device has </w:t>
      </w:r>
      <w:r w:rsidR="00B84367">
        <w:rPr>
          <w:lang w:eastAsia="ja-JP"/>
        </w:rPr>
        <w:t>less than</w:t>
      </w:r>
      <w:r w:rsidRPr="00882099">
        <w:rPr>
          <w:lang w:eastAsia="ja-JP"/>
        </w:rPr>
        <w:t xml:space="preserve"> a few hundred µW peak power consumption, energy storage, initial SFO up to 10</w:t>
      </w:r>
      <w:r w:rsidRPr="00882099">
        <w:rPr>
          <w:i/>
          <w:vertAlign w:val="superscript"/>
          <w:lang w:eastAsia="ja-JP"/>
        </w:rPr>
        <w:t>X</w:t>
      </w:r>
      <w:r w:rsidRPr="00882099">
        <w:rPr>
          <w:lang w:eastAsia="ja-JP"/>
        </w:rPr>
        <w:t xml:space="preserve"> ppm, DL and/or UL amplification</w:t>
      </w:r>
      <w:r>
        <w:rPr>
          <w:lang w:eastAsia="ja-JP"/>
        </w:rPr>
        <w:t xml:space="preserve">, </w:t>
      </w:r>
      <w:r w:rsidR="00B84367">
        <w:rPr>
          <w:lang w:eastAsia="ja-JP"/>
        </w:rPr>
        <w:t>and the</w:t>
      </w:r>
      <w:r w:rsidRPr="00882099">
        <w:rPr>
          <w:lang w:eastAsia="ja-JP"/>
        </w:rPr>
        <w:t xml:space="preserve"> UL transmission </w:t>
      </w:r>
      <w:r w:rsidR="00B84367">
        <w:rPr>
          <w:lang w:eastAsia="ja-JP"/>
        </w:rPr>
        <w:t xml:space="preserve">from the device </w:t>
      </w:r>
      <w:r w:rsidR="0044065E">
        <w:rPr>
          <w:lang w:eastAsia="ja-JP"/>
        </w:rPr>
        <w:t>is</w:t>
      </w:r>
      <w:r w:rsidRPr="00882099">
        <w:rPr>
          <w:lang w:eastAsia="ja-JP"/>
        </w:rPr>
        <w:t xml:space="preserve"> backscattered on a </w:t>
      </w:r>
      <w:r>
        <w:rPr>
          <w:lang w:eastAsia="ja-JP"/>
        </w:rPr>
        <w:t>CW</w:t>
      </w:r>
      <w:r w:rsidRPr="00882099">
        <w:rPr>
          <w:lang w:eastAsia="ja-JP"/>
        </w:rPr>
        <w:t xml:space="preserve"> provided externally</w:t>
      </w:r>
      <w:r>
        <w:rPr>
          <w:lang w:eastAsia="ja-JP"/>
        </w:rPr>
        <w:t xml:space="preserve">, which </w:t>
      </w:r>
      <w:r w:rsidR="0044065E">
        <w:rPr>
          <w:lang w:eastAsia="ja-JP"/>
        </w:rPr>
        <w:t>is</w:t>
      </w:r>
      <w:r>
        <w:rPr>
          <w:lang w:eastAsia="ja-JP"/>
        </w:rPr>
        <w:t xml:space="preserve"> referred to as Type-2 backscatter device</w:t>
      </w:r>
      <w:r w:rsidRPr="00882099">
        <w:rPr>
          <w:lang w:eastAsia="ja-JP"/>
        </w:rPr>
        <w:t>.</w:t>
      </w:r>
    </w:p>
    <w:p w14:paraId="3D08D2BE" w14:textId="5FB02283" w:rsidR="001E216E" w:rsidRDefault="005218AC" w:rsidP="0006076C">
      <w:pPr>
        <w:keepNext/>
        <w:tabs>
          <w:tab w:val="right" w:pos="9638"/>
        </w:tabs>
        <w:spacing w:before="240" w:line="288" w:lineRule="auto"/>
        <w:jc w:val="center"/>
      </w:pPr>
      <w:r>
        <w:rPr>
          <w:noProof/>
        </w:rPr>
        <w:lastRenderedPageBreak/>
        <w:drawing>
          <wp:inline distT="0" distB="0" distL="0" distR="0" wp14:anchorId="52035C83" wp14:editId="0328D608">
            <wp:extent cx="4636008" cy="24323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6008" cy="2432304"/>
                    </a:xfrm>
                    <a:prstGeom prst="rect">
                      <a:avLst/>
                    </a:prstGeom>
                    <a:noFill/>
                  </pic:spPr>
                </pic:pic>
              </a:graphicData>
            </a:graphic>
          </wp:inline>
        </w:drawing>
      </w:r>
    </w:p>
    <w:p w14:paraId="7D5B2781" w14:textId="337CF8B8" w:rsidR="001E216E" w:rsidRDefault="001E216E" w:rsidP="001E216E">
      <w:pPr>
        <w:pStyle w:val="Caption"/>
        <w:jc w:val="center"/>
        <w:rPr>
          <w:lang w:eastAsia="ja-JP"/>
        </w:rPr>
      </w:pPr>
      <w:bookmarkStart w:id="17" w:name="_Ref157074323"/>
      <w:r>
        <w:t xml:space="preserve">Figure </w:t>
      </w:r>
      <w:fldSimple w:instr=" SEQ Figure \* ARABIC ">
        <w:r w:rsidR="005A4D00">
          <w:rPr>
            <w:noProof/>
          </w:rPr>
          <w:t>3</w:t>
        </w:r>
      </w:fldSimple>
      <w:bookmarkEnd w:id="17"/>
      <w:r>
        <w:t xml:space="preserve"> </w:t>
      </w:r>
      <w:r w:rsidRPr="00496E14">
        <w:t>An example Type-</w:t>
      </w:r>
      <w:r>
        <w:t>2</w:t>
      </w:r>
      <w:r w:rsidRPr="00496E14">
        <w:t xml:space="preserve"> backscatter device architecture</w:t>
      </w:r>
    </w:p>
    <w:p w14:paraId="33AAAB7A" w14:textId="77777777" w:rsidR="00A2763A" w:rsidRPr="00485252" w:rsidRDefault="00653B94" w:rsidP="00A2763A">
      <w:pPr>
        <w:tabs>
          <w:tab w:val="right" w:pos="9638"/>
        </w:tabs>
        <w:spacing w:before="240" w:line="288" w:lineRule="auto"/>
        <w:ind w:firstLine="432"/>
        <w:jc w:val="both"/>
        <w:rPr>
          <w:rFonts w:eastAsiaTheme="minorEastAsia"/>
          <w:lang w:eastAsia="ko-KR"/>
        </w:rPr>
      </w:pPr>
      <w:r>
        <w:rPr>
          <w:rFonts w:eastAsia="SimSun"/>
          <w:lang w:eastAsia="zh-CN"/>
        </w:rPr>
        <w:t xml:space="preserve"> </w:t>
      </w:r>
    </w:p>
    <w:p w14:paraId="6FD9302B" w14:textId="0058F86C" w:rsidR="00C67F44" w:rsidRDefault="008C33E0" w:rsidP="008C33E0">
      <w:pPr>
        <w:tabs>
          <w:tab w:val="right" w:pos="9638"/>
        </w:tabs>
        <w:spacing w:before="240" w:line="288" w:lineRule="auto"/>
        <w:ind w:firstLine="432"/>
        <w:jc w:val="both"/>
        <w:rPr>
          <w:rFonts w:eastAsia="SimSun"/>
          <w:lang w:eastAsia="zh-CN"/>
        </w:rPr>
      </w:pPr>
      <w:r>
        <w:rPr>
          <w:rFonts w:eastAsia="SimSun"/>
          <w:lang w:eastAsia="zh-CN"/>
        </w:rPr>
        <w:fldChar w:fldCharType="begin"/>
      </w:r>
      <w:r>
        <w:rPr>
          <w:rFonts w:eastAsia="SimSun"/>
          <w:lang w:eastAsia="zh-CN"/>
        </w:rPr>
        <w:instrText xml:space="preserve"> REF _Ref157074323 \h </w:instrText>
      </w:r>
      <w:r>
        <w:rPr>
          <w:rFonts w:eastAsia="SimSun"/>
          <w:lang w:eastAsia="zh-CN"/>
        </w:rPr>
      </w:r>
      <w:r>
        <w:rPr>
          <w:rFonts w:eastAsia="SimSun"/>
          <w:lang w:eastAsia="zh-CN"/>
        </w:rPr>
        <w:fldChar w:fldCharType="separate"/>
      </w:r>
      <w:r>
        <w:t xml:space="preserve">Figure </w:t>
      </w:r>
      <w:r>
        <w:rPr>
          <w:noProof/>
        </w:rPr>
        <w:t>3</w:t>
      </w:r>
      <w:r>
        <w:rPr>
          <w:rFonts w:eastAsia="SimSun"/>
          <w:lang w:eastAsia="zh-CN"/>
        </w:rPr>
        <w:fldChar w:fldCharType="end"/>
      </w:r>
      <w:r w:rsidR="00A2763A" w:rsidRPr="00A2763A">
        <w:rPr>
          <w:rFonts w:eastAsia="SimSun"/>
          <w:lang w:eastAsia="zh-CN"/>
        </w:rPr>
        <w:t xml:space="preserve"> illustrates an example Type-2 backscatter device </w:t>
      </w:r>
      <w:r w:rsidR="001A7044">
        <w:rPr>
          <w:rFonts w:eastAsia="SimSun"/>
          <w:lang w:eastAsia="zh-CN"/>
        </w:rPr>
        <w:t>architecture</w:t>
      </w:r>
      <w:r w:rsidR="00A2763A" w:rsidRPr="00A2763A">
        <w:rPr>
          <w:rFonts w:eastAsia="SimSun"/>
          <w:lang w:eastAsia="zh-CN"/>
        </w:rPr>
        <w:t>.</w:t>
      </w:r>
      <w:r>
        <w:rPr>
          <w:rFonts w:eastAsia="SimSun"/>
          <w:lang w:eastAsia="zh-CN"/>
        </w:rPr>
        <w:t xml:space="preserve"> </w:t>
      </w:r>
      <w:r w:rsidR="00C67F44">
        <w:rPr>
          <w:rFonts w:eastAsia="SimSun"/>
          <w:lang w:eastAsia="zh-CN"/>
        </w:rPr>
        <w:t xml:space="preserve">The </w:t>
      </w:r>
      <w:r w:rsidR="00A2763A" w:rsidRPr="00A2763A">
        <w:rPr>
          <w:rFonts w:eastAsia="SimSun"/>
          <w:lang w:eastAsia="zh-CN"/>
        </w:rPr>
        <w:t xml:space="preserve">Type-2 backscatter device </w:t>
      </w:r>
      <w:r w:rsidR="007F602D">
        <w:rPr>
          <w:rFonts w:eastAsia="SimSun"/>
          <w:lang w:eastAsia="zh-CN"/>
        </w:rPr>
        <w:t>largely</w:t>
      </w:r>
      <w:r w:rsidR="00A2763A" w:rsidRPr="00A2763A">
        <w:rPr>
          <w:rFonts w:eastAsia="SimSun"/>
          <w:lang w:eastAsia="zh-CN"/>
        </w:rPr>
        <w:t xml:space="preserve"> share </w:t>
      </w:r>
      <w:r w:rsidR="007F602D">
        <w:rPr>
          <w:rFonts w:eastAsia="SimSun"/>
          <w:lang w:eastAsia="zh-CN"/>
        </w:rPr>
        <w:t xml:space="preserve">a </w:t>
      </w:r>
      <w:r w:rsidR="00A2763A" w:rsidRPr="00A2763A">
        <w:rPr>
          <w:rFonts w:eastAsia="SimSun"/>
          <w:lang w:eastAsia="zh-CN"/>
        </w:rPr>
        <w:t xml:space="preserve">similar structure with </w:t>
      </w:r>
      <w:r w:rsidR="00C67F44">
        <w:rPr>
          <w:rFonts w:eastAsia="SimSun"/>
          <w:lang w:eastAsia="zh-CN"/>
        </w:rPr>
        <w:t xml:space="preserve">the </w:t>
      </w:r>
      <w:r w:rsidR="00A2763A" w:rsidRPr="00A2763A">
        <w:rPr>
          <w:rFonts w:eastAsia="SimSun"/>
          <w:lang w:eastAsia="zh-CN"/>
        </w:rPr>
        <w:t xml:space="preserve">Type-1 device as the UL transmission is </w:t>
      </w:r>
      <w:r w:rsidR="001A7044">
        <w:rPr>
          <w:rFonts w:eastAsia="SimSun"/>
          <w:lang w:eastAsia="zh-CN"/>
        </w:rPr>
        <w:t xml:space="preserve">still </w:t>
      </w:r>
      <w:r w:rsidR="00A2763A" w:rsidRPr="00A2763A">
        <w:rPr>
          <w:rFonts w:eastAsia="SimSun"/>
          <w:lang w:eastAsia="zh-CN"/>
        </w:rPr>
        <w:t>based on backscattering of</w:t>
      </w:r>
      <w:r w:rsidR="00C67F44">
        <w:rPr>
          <w:rFonts w:eastAsia="SimSun"/>
          <w:lang w:eastAsia="zh-CN"/>
        </w:rPr>
        <w:t xml:space="preserve"> an</w:t>
      </w:r>
      <w:r w:rsidR="00A2763A" w:rsidRPr="00A2763A">
        <w:rPr>
          <w:rFonts w:eastAsia="SimSun"/>
          <w:lang w:eastAsia="zh-CN"/>
        </w:rPr>
        <w:t xml:space="preserve"> externally provided CW</w:t>
      </w:r>
      <w:r w:rsidR="00C67F44">
        <w:rPr>
          <w:rFonts w:eastAsia="SimSun"/>
          <w:lang w:eastAsia="zh-CN"/>
        </w:rPr>
        <w:t xml:space="preserve">, while the Type-2 backscatter device may differ from Type-1 device </w:t>
      </w:r>
      <w:r w:rsidR="00012567">
        <w:rPr>
          <w:rFonts w:eastAsia="SimSun"/>
          <w:lang w:eastAsia="zh-CN"/>
        </w:rPr>
        <w:t xml:space="preserve">in </w:t>
      </w:r>
      <w:r w:rsidR="00C67F44">
        <w:rPr>
          <w:rFonts w:eastAsia="SimSun"/>
          <w:lang w:eastAsia="zh-CN"/>
        </w:rPr>
        <w:t>the following aspects.</w:t>
      </w:r>
    </w:p>
    <w:p w14:paraId="5CDF0E63" w14:textId="2061D8ED" w:rsidR="00C67F44" w:rsidRPr="0085117D" w:rsidRDefault="00C67F44" w:rsidP="00C67F44">
      <w:pPr>
        <w:tabs>
          <w:tab w:val="right" w:pos="9638"/>
        </w:tabs>
        <w:spacing w:before="240" w:line="288" w:lineRule="auto"/>
        <w:ind w:firstLine="432"/>
        <w:jc w:val="both"/>
        <w:rPr>
          <w:b/>
        </w:rPr>
      </w:pPr>
      <w:r>
        <w:rPr>
          <w:rFonts w:eastAsia="SimSun"/>
          <w:lang w:eastAsia="zh-CN"/>
        </w:rPr>
        <w:t xml:space="preserve"> </w:t>
      </w:r>
      <w:r w:rsidR="006D21C0">
        <w:rPr>
          <w:b/>
          <w:u w:val="single"/>
        </w:rPr>
        <w:t>E</w:t>
      </w:r>
      <w:r w:rsidRPr="007F2C5C">
        <w:rPr>
          <w:b/>
          <w:u w:val="single"/>
        </w:rPr>
        <w:t>nergy harvesting module</w:t>
      </w:r>
      <w:r w:rsidRPr="0085117D">
        <w:rPr>
          <w:b/>
        </w:rPr>
        <w:t>:</w:t>
      </w:r>
    </w:p>
    <w:p w14:paraId="0726EAC0" w14:textId="418BF8F7" w:rsidR="00AC39AD" w:rsidRDefault="00C67F44" w:rsidP="001A7044">
      <w:pPr>
        <w:tabs>
          <w:tab w:val="right" w:pos="9638"/>
        </w:tabs>
        <w:spacing w:before="240" w:line="288" w:lineRule="auto"/>
        <w:ind w:firstLine="432"/>
        <w:jc w:val="both"/>
        <w:rPr>
          <w:lang w:eastAsia="ja-JP"/>
        </w:rPr>
      </w:pPr>
      <w:r>
        <w:rPr>
          <w:lang w:eastAsia="ja-JP"/>
        </w:rPr>
        <w:t xml:space="preserve">The </w:t>
      </w:r>
      <w:r w:rsidR="004C3DAF">
        <w:rPr>
          <w:lang w:eastAsia="ja-JP"/>
        </w:rPr>
        <w:t>T</w:t>
      </w:r>
      <w:r>
        <w:rPr>
          <w:lang w:eastAsia="ja-JP"/>
        </w:rPr>
        <w:t>ype</w:t>
      </w:r>
      <w:r w:rsidR="004C3DAF">
        <w:rPr>
          <w:lang w:eastAsia="ja-JP"/>
        </w:rPr>
        <w:t>-</w:t>
      </w:r>
      <w:r>
        <w:rPr>
          <w:lang w:eastAsia="ja-JP"/>
        </w:rPr>
        <w:t xml:space="preserve">2 device has </w:t>
      </w:r>
      <w:r w:rsidR="00B16849">
        <w:rPr>
          <w:lang w:eastAsia="ja-JP"/>
        </w:rPr>
        <w:t>less than</w:t>
      </w:r>
      <w:r w:rsidRPr="00882099">
        <w:rPr>
          <w:lang w:eastAsia="ja-JP"/>
        </w:rPr>
        <w:t xml:space="preserve"> a few hundred µW peak power consumption</w:t>
      </w:r>
      <w:r>
        <w:rPr>
          <w:lang w:eastAsia="ja-JP"/>
        </w:rPr>
        <w:t xml:space="preserve"> </w:t>
      </w:r>
      <w:r w:rsidR="00ED250C">
        <w:rPr>
          <w:lang w:eastAsia="ja-JP"/>
        </w:rPr>
        <w:t>and</w:t>
      </w:r>
      <w:r w:rsidRPr="00882099">
        <w:rPr>
          <w:lang w:eastAsia="ja-JP"/>
        </w:rPr>
        <w:t xml:space="preserve"> DL and/or UL amplification in the device</w:t>
      </w:r>
      <w:r w:rsidR="00ED250C">
        <w:rPr>
          <w:lang w:eastAsia="ja-JP"/>
        </w:rPr>
        <w:t xml:space="preserve">. </w:t>
      </w:r>
      <w:r w:rsidR="006D21C0">
        <w:rPr>
          <w:lang w:eastAsia="ja-JP"/>
        </w:rPr>
        <w:t>In this case, the RF energy harvesting</w:t>
      </w:r>
      <w:r w:rsidR="004C3DAF">
        <w:rPr>
          <w:lang w:eastAsia="ja-JP"/>
        </w:rPr>
        <w:t xml:space="preserve"> from a DL signal or an externally provided CW signal</w:t>
      </w:r>
      <w:r w:rsidR="006D21C0">
        <w:rPr>
          <w:lang w:eastAsia="ja-JP"/>
        </w:rPr>
        <w:t xml:space="preserve">, </w:t>
      </w:r>
      <w:r w:rsidR="004C3DAF">
        <w:rPr>
          <w:lang w:eastAsia="ja-JP"/>
        </w:rPr>
        <w:t xml:space="preserve">as </w:t>
      </w:r>
      <w:r w:rsidR="001A7044">
        <w:rPr>
          <w:lang w:eastAsia="ja-JP"/>
        </w:rPr>
        <w:t>shown</w:t>
      </w:r>
      <w:r w:rsidR="006D21C0">
        <w:rPr>
          <w:lang w:eastAsia="ja-JP"/>
        </w:rPr>
        <w:t xml:space="preserve"> in </w:t>
      </w:r>
      <w:r w:rsidR="006D21C0">
        <w:rPr>
          <w:lang w:eastAsia="ja-JP"/>
        </w:rPr>
        <w:fldChar w:fldCharType="begin"/>
      </w:r>
      <w:r w:rsidR="006D21C0">
        <w:rPr>
          <w:lang w:eastAsia="ja-JP"/>
        </w:rPr>
        <w:instrText xml:space="preserve"> REF _Ref157000611 \h </w:instrText>
      </w:r>
      <w:r w:rsidR="006D21C0">
        <w:rPr>
          <w:lang w:eastAsia="ja-JP"/>
        </w:rPr>
      </w:r>
      <w:r w:rsidR="006D21C0">
        <w:rPr>
          <w:lang w:eastAsia="ja-JP"/>
        </w:rPr>
        <w:fldChar w:fldCharType="separate"/>
      </w:r>
      <w:r w:rsidR="006D21C0">
        <w:t xml:space="preserve">Figure </w:t>
      </w:r>
      <w:r w:rsidR="006D21C0">
        <w:rPr>
          <w:noProof/>
        </w:rPr>
        <w:t>1</w:t>
      </w:r>
      <w:r w:rsidR="006D21C0">
        <w:rPr>
          <w:lang w:eastAsia="ja-JP"/>
        </w:rPr>
        <w:fldChar w:fldCharType="end"/>
      </w:r>
      <w:r w:rsidR="004C3DAF">
        <w:rPr>
          <w:lang w:eastAsia="ja-JP"/>
        </w:rPr>
        <w:t xml:space="preserve">, may not be a viable solution to meet the required power consumption of the Type-2 device. </w:t>
      </w:r>
      <w:r w:rsidR="004C3DAF">
        <w:t xml:space="preserve">Instead, </w:t>
      </w:r>
      <w:r w:rsidR="00E50E45">
        <w:t xml:space="preserve">other renewable </w:t>
      </w:r>
      <w:r w:rsidR="001A7044">
        <w:t xml:space="preserve">energy </w:t>
      </w:r>
      <w:r w:rsidR="00E50E45">
        <w:t xml:space="preserve">sources, e.g., solar, thermal, kinetic, etc., may be considered for energy harvesting, while there may be limitations on </w:t>
      </w:r>
      <w:r w:rsidR="001A7044">
        <w:t xml:space="preserve">the </w:t>
      </w:r>
      <w:r w:rsidR="00E50E45">
        <w:t>exploitable</w:t>
      </w:r>
      <w:r w:rsidR="001A7044">
        <w:t xml:space="preserve"> type of</w:t>
      </w:r>
      <w:r w:rsidR="00E50E45">
        <w:t xml:space="preserve"> sources or the amount of </w:t>
      </w:r>
      <w:r w:rsidR="00AC39AD">
        <w:t xml:space="preserve">harvestable </w:t>
      </w:r>
      <w:r w:rsidR="00E50E45">
        <w:t xml:space="preserve">energy given the indoor deployment scenarios considered in this </w:t>
      </w:r>
      <w:r w:rsidR="007F602D">
        <w:t>study</w:t>
      </w:r>
      <w:r w:rsidR="00E50E45">
        <w:t>.</w:t>
      </w:r>
      <w:r w:rsidR="001A7044">
        <w:rPr>
          <w:lang w:eastAsia="ja-JP"/>
        </w:rPr>
        <w:t xml:space="preserve"> </w:t>
      </w:r>
      <w:r w:rsidR="00AC39AD">
        <w:t xml:space="preserve">Nevertheless, the presence of a certain energy harvesting </w:t>
      </w:r>
      <w:r w:rsidR="001A7044">
        <w:t>capability</w:t>
      </w:r>
      <w:r w:rsidR="00AC39AD">
        <w:t xml:space="preserve"> from a certain renewable energy source is </w:t>
      </w:r>
      <w:r w:rsidR="001A7044">
        <w:t>the</w:t>
      </w:r>
      <w:r w:rsidR="00AC39AD">
        <w:t xml:space="preserve"> basic premise of Type-2 devices, </w:t>
      </w:r>
      <w:r w:rsidR="00B16849">
        <w:t>and that</w:t>
      </w:r>
      <w:r w:rsidR="00AC39AD">
        <w:t xml:space="preserve"> is </w:t>
      </w:r>
      <w:r w:rsidR="00B16849">
        <w:t>not in</w:t>
      </w:r>
      <w:r w:rsidR="00AC39AD">
        <w:t xml:space="preserve"> scope </w:t>
      </w:r>
      <w:r w:rsidR="00B16849">
        <w:t>of the</w:t>
      </w:r>
      <w:r w:rsidR="00AC39AD">
        <w:t xml:space="preserve"> 3GPP system design. Also,</w:t>
      </w:r>
      <w:r w:rsidR="001A7044">
        <w:t xml:space="preserve"> it is noted that</w:t>
      </w:r>
      <w:r w:rsidR="00AC39AD">
        <w:t xml:space="preserve"> the </w:t>
      </w:r>
      <w:r w:rsidR="00B72896">
        <w:t xml:space="preserve">required </w:t>
      </w:r>
      <w:r w:rsidR="00AC39AD">
        <w:t xml:space="preserve">energy storage for Type-2 devices would </w:t>
      </w:r>
      <w:r w:rsidR="00B72896">
        <w:t xml:space="preserve">be </w:t>
      </w:r>
      <w:r w:rsidR="00AC39AD">
        <w:t xml:space="preserve">larger than that for Type-1 devices. </w:t>
      </w:r>
    </w:p>
    <w:p w14:paraId="3B334023" w14:textId="4817151B" w:rsidR="00C67F44" w:rsidRPr="00B72896" w:rsidRDefault="004C3DAF" w:rsidP="00B72896">
      <w:pPr>
        <w:tabs>
          <w:tab w:val="right" w:pos="9638"/>
        </w:tabs>
        <w:spacing w:before="240" w:line="288" w:lineRule="auto"/>
        <w:ind w:firstLine="432"/>
        <w:jc w:val="both"/>
        <w:rPr>
          <w:b/>
        </w:rPr>
      </w:pPr>
      <w:bookmarkStart w:id="18" w:name="_Hlk158919456"/>
      <w:r>
        <w:rPr>
          <w:rFonts w:eastAsiaTheme="minorEastAsia"/>
          <w:b/>
          <w:lang w:eastAsia="ko-KR"/>
        </w:rPr>
        <w:t xml:space="preserve">Observation </w:t>
      </w:r>
      <w:r w:rsidR="00FF32B4">
        <w:rPr>
          <w:rFonts w:eastAsiaTheme="minorEastAsia"/>
          <w:b/>
          <w:lang w:eastAsia="ko-KR"/>
        </w:rPr>
        <w:t>3</w:t>
      </w:r>
      <w:r w:rsidRPr="00B454F1">
        <w:rPr>
          <w:rFonts w:eastAsiaTheme="minorEastAsia"/>
          <w:b/>
          <w:lang w:eastAsia="ko-KR"/>
        </w:rPr>
        <w:t xml:space="preserve">: </w:t>
      </w:r>
      <w:r>
        <w:rPr>
          <w:rFonts w:eastAsiaTheme="minorEastAsia" w:hint="eastAsia"/>
          <w:b/>
          <w:lang w:eastAsia="ko-KR"/>
        </w:rPr>
        <w:t>F</w:t>
      </w:r>
      <w:r w:rsidRPr="00FB6749">
        <w:rPr>
          <w:b/>
        </w:rPr>
        <w:t>or Type-</w:t>
      </w:r>
      <w:r w:rsidR="00AC39AD">
        <w:rPr>
          <w:b/>
        </w:rPr>
        <w:t>2</w:t>
      </w:r>
      <w:r w:rsidRPr="00FB6749">
        <w:rPr>
          <w:b/>
        </w:rPr>
        <w:t xml:space="preserve"> devices, RF e</w:t>
      </w:r>
      <w:r>
        <w:rPr>
          <w:b/>
        </w:rPr>
        <w:t>nergy harvesting</w:t>
      </w:r>
      <w:r w:rsidR="00AC39AD">
        <w:rPr>
          <w:b/>
        </w:rPr>
        <w:t xml:space="preserve"> may not</w:t>
      </w:r>
      <w:r w:rsidR="00B72896">
        <w:rPr>
          <w:b/>
        </w:rPr>
        <w:t xml:space="preserve"> </w:t>
      </w:r>
      <w:r w:rsidR="007F602D">
        <w:rPr>
          <w:b/>
        </w:rPr>
        <w:t>satisfy</w:t>
      </w:r>
      <w:r w:rsidR="00AC39AD">
        <w:rPr>
          <w:b/>
        </w:rPr>
        <w:t xml:space="preserve"> the required power consumption</w:t>
      </w:r>
      <w:r w:rsidR="00B72896">
        <w:rPr>
          <w:b/>
        </w:rPr>
        <w:t xml:space="preserve"> of </w:t>
      </w:r>
      <w:r w:rsidR="00B72896" w:rsidRPr="00B72896">
        <w:rPr>
          <w:b/>
        </w:rPr>
        <w:t>a few hundred µW</w:t>
      </w:r>
      <w:r w:rsidR="00356581">
        <w:rPr>
          <w:b/>
        </w:rPr>
        <w:t>.</w:t>
      </w:r>
      <w:r w:rsidR="00AC39AD">
        <w:rPr>
          <w:b/>
        </w:rPr>
        <w:t xml:space="preserve"> </w:t>
      </w:r>
      <w:r w:rsidR="007F602D">
        <w:rPr>
          <w:b/>
        </w:rPr>
        <w:t>O</w:t>
      </w:r>
      <w:r w:rsidR="00AC39AD">
        <w:rPr>
          <w:b/>
        </w:rPr>
        <w:t xml:space="preserve">ther renewable sources </w:t>
      </w:r>
      <w:r w:rsidR="007F602D">
        <w:rPr>
          <w:b/>
        </w:rPr>
        <w:t xml:space="preserve">need to be </w:t>
      </w:r>
      <w:r w:rsidR="00AC39AD">
        <w:rPr>
          <w:b/>
        </w:rPr>
        <w:t>assumed</w:t>
      </w:r>
      <w:r w:rsidR="005B5B73">
        <w:rPr>
          <w:b/>
        </w:rPr>
        <w:t xml:space="preserve"> and that</w:t>
      </w:r>
      <w:r w:rsidR="00AC39AD">
        <w:rPr>
          <w:b/>
        </w:rPr>
        <w:t xml:space="preserve"> is </w:t>
      </w:r>
      <w:r w:rsidR="005B5B73">
        <w:rPr>
          <w:b/>
        </w:rPr>
        <w:t>not in</w:t>
      </w:r>
      <w:r w:rsidR="00AC39AD">
        <w:rPr>
          <w:b/>
        </w:rPr>
        <w:t xml:space="preserve"> scope </w:t>
      </w:r>
      <w:r w:rsidR="005B5B73">
        <w:rPr>
          <w:b/>
        </w:rPr>
        <w:t>of</w:t>
      </w:r>
      <w:r w:rsidR="00AC39AD">
        <w:rPr>
          <w:b/>
        </w:rPr>
        <w:t xml:space="preserve"> 3GPP study.</w:t>
      </w:r>
    </w:p>
    <w:bookmarkEnd w:id="18"/>
    <w:p w14:paraId="3277291D" w14:textId="6E7681E3" w:rsidR="00C67F44" w:rsidRPr="00356581" w:rsidRDefault="00356581" w:rsidP="00356581">
      <w:pPr>
        <w:tabs>
          <w:tab w:val="right" w:pos="9638"/>
        </w:tabs>
        <w:spacing w:before="240" w:line="288" w:lineRule="auto"/>
        <w:ind w:firstLine="432"/>
        <w:jc w:val="both"/>
        <w:rPr>
          <w:b/>
          <w:u w:val="single"/>
        </w:rPr>
      </w:pPr>
      <w:r w:rsidRPr="00356581">
        <w:rPr>
          <w:b/>
          <w:u w:val="single"/>
        </w:rPr>
        <w:t>DL/UL amplification:</w:t>
      </w:r>
    </w:p>
    <w:p w14:paraId="6AC649A1" w14:textId="3158C0C0" w:rsidR="008955F6" w:rsidRDefault="00356581" w:rsidP="000F1E53">
      <w:pPr>
        <w:tabs>
          <w:tab w:val="right" w:pos="9638"/>
        </w:tabs>
        <w:spacing w:before="240" w:line="288" w:lineRule="auto"/>
        <w:ind w:firstLine="432"/>
        <w:jc w:val="both"/>
        <w:rPr>
          <w:lang w:eastAsia="ja-JP"/>
        </w:rPr>
      </w:pPr>
      <w:r>
        <w:rPr>
          <w:lang w:eastAsia="ja-JP"/>
        </w:rPr>
        <w:t>The Type-2 devices may be equipped with</w:t>
      </w:r>
      <w:r w:rsidRPr="00882099">
        <w:rPr>
          <w:lang w:eastAsia="ja-JP"/>
        </w:rPr>
        <w:t xml:space="preserve"> both DL and/or UL amplification in the device.</w:t>
      </w:r>
      <w:r>
        <w:rPr>
          <w:lang w:eastAsia="ja-JP"/>
        </w:rPr>
        <w:t xml:space="preserve"> Given the power</w:t>
      </w:r>
      <w:r w:rsidR="00B72896">
        <w:rPr>
          <w:lang w:eastAsia="ja-JP"/>
        </w:rPr>
        <w:t xml:space="preserve"> consumption requirement, i.e., </w:t>
      </w:r>
      <w:r w:rsidR="005B5B73">
        <w:rPr>
          <w:lang w:eastAsia="ja-JP"/>
        </w:rPr>
        <w:t>less than</w:t>
      </w:r>
      <w:r w:rsidRPr="00882099">
        <w:rPr>
          <w:lang w:eastAsia="ja-JP"/>
        </w:rPr>
        <w:t xml:space="preserve"> a few hundred µW</w:t>
      </w:r>
      <w:r>
        <w:rPr>
          <w:lang w:eastAsia="ja-JP"/>
        </w:rPr>
        <w:t>, the DL/UL amplifi</w:t>
      </w:r>
      <w:r w:rsidR="000F1E53">
        <w:rPr>
          <w:lang w:eastAsia="ja-JP"/>
        </w:rPr>
        <w:t>cation</w:t>
      </w:r>
      <w:r>
        <w:rPr>
          <w:lang w:eastAsia="ja-JP"/>
        </w:rPr>
        <w:t xml:space="preserve"> for Type-2 devices may be based on an architecture </w:t>
      </w:r>
      <w:r w:rsidR="008955F6">
        <w:rPr>
          <w:lang w:eastAsia="ja-JP"/>
        </w:rPr>
        <w:t xml:space="preserve">that is </w:t>
      </w:r>
      <w:r>
        <w:rPr>
          <w:lang w:eastAsia="ja-JP"/>
        </w:rPr>
        <w:t xml:space="preserve">different from the conventional </w:t>
      </w:r>
      <w:r w:rsidRPr="00A2763A">
        <w:rPr>
          <w:rFonts w:eastAsia="SimSun"/>
          <w:lang w:eastAsia="zh-CN"/>
        </w:rPr>
        <w:t>power amplifier (PA) and low noise amplifier (LNA)</w:t>
      </w:r>
      <w:r>
        <w:rPr>
          <w:rFonts w:eastAsia="SimSun"/>
          <w:lang w:eastAsia="zh-CN"/>
        </w:rPr>
        <w:t xml:space="preserve"> based on MOSFET. </w:t>
      </w:r>
      <w:r>
        <w:rPr>
          <w:lang w:eastAsia="ja-JP"/>
        </w:rPr>
        <w:t>Some example low-power/complexity forward amplification (</w:t>
      </w:r>
      <w:r w:rsidR="008955F6">
        <w:rPr>
          <w:lang w:eastAsia="ja-JP"/>
        </w:rPr>
        <w:t xml:space="preserve">for </w:t>
      </w:r>
      <w:r>
        <w:rPr>
          <w:lang w:eastAsia="ja-JP"/>
        </w:rPr>
        <w:t xml:space="preserve">DL reception) and </w:t>
      </w:r>
      <w:r w:rsidR="008955F6">
        <w:rPr>
          <w:lang w:eastAsia="ja-JP"/>
        </w:rPr>
        <w:t xml:space="preserve">reflection amplification (for UL backscattering) are proposed in the literature </w:t>
      </w:r>
      <w:r w:rsidR="008955F6">
        <w:rPr>
          <w:rFonts w:eastAsia="SimSun"/>
          <w:lang w:eastAsia="zh-CN"/>
        </w:rPr>
        <w:fldChar w:fldCharType="begin"/>
      </w:r>
      <w:r w:rsidR="008955F6">
        <w:rPr>
          <w:rFonts w:eastAsia="SimSun"/>
          <w:lang w:eastAsia="zh-CN"/>
        </w:rPr>
        <w:instrText xml:space="preserve"> REF _Ref157080318 \r \h </w:instrText>
      </w:r>
      <w:r w:rsidR="008955F6">
        <w:rPr>
          <w:rFonts w:eastAsia="SimSun"/>
          <w:lang w:eastAsia="zh-CN"/>
        </w:rPr>
      </w:r>
      <w:r w:rsidR="008955F6">
        <w:rPr>
          <w:rFonts w:eastAsia="SimSun"/>
          <w:lang w:eastAsia="zh-CN"/>
        </w:rPr>
        <w:fldChar w:fldCharType="separate"/>
      </w:r>
      <w:r w:rsidR="008955F6">
        <w:rPr>
          <w:rFonts w:eastAsia="SimSun"/>
          <w:lang w:eastAsia="zh-CN"/>
        </w:rPr>
        <w:t>[8]</w:t>
      </w:r>
      <w:r w:rsidR="008955F6">
        <w:rPr>
          <w:rFonts w:eastAsia="SimSun"/>
          <w:lang w:eastAsia="zh-CN"/>
        </w:rPr>
        <w:fldChar w:fldCharType="end"/>
      </w:r>
      <w:r w:rsidR="008955F6">
        <w:rPr>
          <w:rFonts w:eastAsia="SimSun"/>
          <w:lang w:eastAsia="zh-CN"/>
        </w:rPr>
        <w:t>,</w:t>
      </w:r>
      <w:r w:rsidR="008955F6">
        <w:rPr>
          <w:rFonts w:eastAsia="SimSun"/>
          <w:lang w:eastAsia="zh-CN"/>
        </w:rPr>
        <w:fldChar w:fldCharType="begin"/>
      </w:r>
      <w:r w:rsidR="008955F6">
        <w:rPr>
          <w:rFonts w:eastAsia="SimSun"/>
          <w:lang w:eastAsia="zh-CN"/>
        </w:rPr>
        <w:instrText xml:space="preserve"> REF _Ref157080322 \r \h </w:instrText>
      </w:r>
      <w:r w:rsidR="008955F6">
        <w:rPr>
          <w:rFonts w:eastAsia="SimSun"/>
          <w:lang w:eastAsia="zh-CN"/>
        </w:rPr>
      </w:r>
      <w:r w:rsidR="008955F6">
        <w:rPr>
          <w:rFonts w:eastAsia="SimSun"/>
          <w:lang w:eastAsia="zh-CN"/>
        </w:rPr>
        <w:fldChar w:fldCharType="separate"/>
      </w:r>
      <w:r w:rsidR="008955F6">
        <w:rPr>
          <w:rFonts w:eastAsia="SimSun"/>
          <w:lang w:eastAsia="zh-CN"/>
        </w:rPr>
        <w:t>[9]</w:t>
      </w:r>
      <w:r w:rsidR="008955F6">
        <w:rPr>
          <w:rFonts w:eastAsia="SimSun"/>
          <w:lang w:eastAsia="zh-CN"/>
        </w:rPr>
        <w:fldChar w:fldCharType="end"/>
      </w:r>
      <w:r w:rsidR="008955F6">
        <w:rPr>
          <w:rFonts w:eastAsia="SimSun"/>
          <w:lang w:eastAsia="zh-CN"/>
        </w:rPr>
        <w:t xml:space="preserve">, </w:t>
      </w:r>
      <w:r w:rsidR="005B5B73">
        <w:rPr>
          <w:rFonts w:eastAsia="SimSun"/>
          <w:lang w:eastAsia="zh-CN"/>
        </w:rPr>
        <w:t>and</w:t>
      </w:r>
      <w:r w:rsidR="008955F6">
        <w:rPr>
          <w:rFonts w:eastAsia="SimSun"/>
          <w:lang w:eastAsia="zh-CN"/>
        </w:rPr>
        <w:t xml:space="preserve"> are based on a single bipolar transistor terminated with microstrips. </w:t>
      </w:r>
      <w:r w:rsidR="008955F6">
        <w:rPr>
          <w:lang w:eastAsia="ja-JP"/>
        </w:rPr>
        <w:t xml:space="preserve">The DL amplification can be either RF amplification prior to the envelop detector or baseband amplification prior to the comparator/ADC as illustrated in </w:t>
      </w:r>
      <w:r w:rsidR="008955F6">
        <w:rPr>
          <w:lang w:eastAsia="ja-JP"/>
        </w:rPr>
        <w:fldChar w:fldCharType="begin"/>
      </w:r>
      <w:r w:rsidR="008955F6">
        <w:rPr>
          <w:lang w:eastAsia="ja-JP"/>
        </w:rPr>
        <w:instrText xml:space="preserve"> REF _Ref157074323 \h </w:instrText>
      </w:r>
      <w:r w:rsidR="008955F6">
        <w:rPr>
          <w:lang w:eastAsia="ja-JP"/>
        </w:rPr>
      </w:r>
      <w:r w:rsidR="008955F6">
        <w:rPr>
          <w:lang w:eastAsia="ja-JP"/>
        </w:rPr>
        <w:fldChar w:fldCharType="separate"/>
      </w:r>
      <w:r w:rsidR="008955F6">
        <w:t xml:space="preserve">Figure </w:t>
      </w:r>
      <w:r w:rsidR="008955F6">
        <w:rPr>
          <w:noProof/>
        </w:rPr>
        <w:t>3</w:t>
      </w:r>
      <w:r w:rsidR="008955F6">
        <w:rPr>
          <w:lang w:eastAsia="ja-JP"/>
        </w:rPr>
        <w:fldChar w:fldCharType="end"/>
      </w:r>
      <w:r w:rsidR="008955F6">
        <w:rPr>
          <w:lang w:eastAsia="ja-JP"/>
        </w:rPr>
        <w:t xml:space="preserve">, which is an implementation choice and the 3GPP design will be agnostic to the choice. </w:t>
      </w:r>
    </w:p>
    <w:p w14:paraId="3DE9E2E2" w14:textId="675FFEC7" w:rsidR="00F11F54" w:rsidRPr="000F1E53" w:rsidRDefault="008955F6" w:rsidP="000F1E53">
      <w:pPr>
        <w:tabs>
          <w:tab w:val="right" w:pos="9638"/>
        </w:tabs>
        <w:spacing w:before="240" w:line="288" w:lineRule="auto"/>
        <w:ind w:firstLine="432"/>
        <w:jc w:val="both"/>
        <w:rPr>
          <w:b/>
        </w:rPr>
      </w:pPr>
      <w:bookmarkStart w:id="19" w:name="_Hlk158919461"/>
      <w:r>
        <w:rPr>
          <w:rFonts w:eastAsiaTheme="minorEastAsia"/>
          <w:b/>
          <w:lang w:eastAsia="ko-KR"/>
        </w:rPr>
        <w:t xml:space="preserve">Observation </w:t>
      </w:r>
      <w:r w:rsidR="00FF32B4">
        <w:rPr>
          <w:rFonts w:eastAsiaTheme="minorEastAsia"/>
          <w:b/>
          <w:lang w:eastAsia="ko-KR"/>
        </w:rPr>
        <w:t>4</w:t>
      </w:r>
      <w:r w:rsidRPr="00B454F1">
        <w:rPr>
          <w:rFonts w:eastAsiaTheme="minorEastAsia"/>
          <w:b/>
          <w:lang w:eastAsia="ko-KR"/>
        </w:rPr>
        <w:t xml:space="preserve">: </w:t>
      </w:r>
      <w:r w:rsidR="00F11F54">
        <w:rPr>
          <w:rFonts w:eastAsiaTheme="minorEastAsia"/>
          <w:b/>
          <w:lang w:eastAsia="ko-KR"/>
        </w:rPr>
        <w:t>T</w:t>
      </w:r>
      <w:r w:rsidR="00F11F54" w:rsidRPr="00F11F54">
        <w:rPr>
          <w:rFonts w:eastAsiaTheme="minorEastAsia"/>
          <w:b/>
          <w:lang w:eastAsia="ko-KR"/>
        </w:rPr>
        <w:t>he DL/UL amplifier for Type-2 devices may be based on</w:t>
      </w:r>
      <w:r w:rsidR="00F11F54">
        <w:rPr>
          <w:rFonts w:eastAsiaTheme="minorEastAsia"/>
          <w:b/>
          <w:lang w:eastAsia="ko-KR"/>
        </w:rPr>
        <w:t xml:space="preserve"> a low-power and low-complexity</w:t>
      </w:r>
      <w:r w:rsidR="00F11F54" w:rsidRPr="00F11F54">
        <w:rPr>
          <w:rFonts w:eastAsiaTheme="minorEastAsia"/>
          <w:b/>
          <w:lang w:eastAsia="ko-KR"/>
        </w:rPr>
        <w:t xml:space="preserve"> architecture that is different from the conventional PA and LNA architectures</w:t>
      </w:r>
      <w:r>
        <w:rPr>
          <w:b/>
        </w:rPr>
        <w:t>.</w:t>
      </w:r>
    </w:p>
    <w:bookmarkEnd w:id="19"/>
    <w:p w14:paraId="3997C43A" w14:textId="3AB5F052" w:rsidR="00F11F54" w:rsidRPr="00356581" w:rsidRDefault="00F11F54" w:rsidP="00F11F54">
      <w:pPr>
        <w:tabs>
          <w:tab w:val="right" w:pos="9638"/>
        </w:tabs>
        <w:spacing w:before="240" w:line="288" w:lineRule="auto"/>
        <w:ind w:firstLine="432"/>
        <w:jc w:val="both"/>
        <w:rPr>
          <w:b/>
          <w:u w:val="single"/>
        </w:rPr>
      </w:pPr>
      <w:r>
        <w:rPr>
          <w:b/>
          <w:u w:val="single"/>
        </w:rPr>
        <w:t>FDD frequency shifter</w:t>
      </w:r>
      <w:r w:rsidRPr="00356581">
        <w:rPr>
          <w:b/>
          <w:u w:val="single"/>
        </w:rPr>
        <w:t>:</w:t>
      </w:r>
    </w:p>
    <w:p w14:paraId="37C87651" w14:textId="406E35FF" w:rsidR="00E97674" w:rsidRDefault="007F602D" w:rsidP="000F1E53">
      <w:pPr>
        <w:tabs>
          <w:tab w:val="right" w:pos="9638"/>
        </w:tabs>
        <w:spacing w:before="240" w:line="288" w:lineRule="auto"/>
        <w:ind w:firstLine="432"/>
        <w:jc w:val="both"/>
        <w:rPr>
          <w:lang w:eastAsia="ja-JP"/>
        </w:rPr>
      </w:pPr>
      <w:r>
        <w:rPr>
          <w:lang w:eastAsia="ja-JP"/>
        </w:rPr>
        <w:t xml:space="preserve">Another </w:t>
      </w:r>
      <w:r w:rsidR="000343A4">
        <w:rPr>
          <w:lang w:eastAsia="ja-JP"/>
        </w:rPr>
        <w:t xml:space="preserve">difference of Type-2 devices compared to Type-1 devices may be </w:t>
      </w:r>
      <w:r w:rsidR="000F1E53">
        <w:rPr>
          <w:lang w:eastAsia="ja-JP"/>
        </w:rPr>
        <w:t xml:space="preserve">a possible </w:t>
      </w:r>
      <w:r w:rsidR="008A553A">
        <w:rPr>
          <w:lang w:eastAsia="ja-JP"/>
        </w:rPr>
        <w:t>use of FDD</w:t>
      </w:r>
      <w:r w:rsidR="00EF2DC3">
        <w:rPr>
          <w:lang w:eastAsia="ja-JP"/>
        </w:rPr>
        <w:t xml:space="preserve"> frequency</w:t>
      </w:r>
      <w:r w:rsidR="008A553A">
        <w:rPr>
          <w:lang w:eastAsia="ja-JP"/>
        </w:rPr>
        <w:t xml:space="preserve"> shifter.</w:t>
      </w:r>
      <w:r w:rsidR="00EF2DC3">
        <w:rPr>
          <w:lang w:eastAsia="ja-JP"/>
        </w:rPr>
        <w:t xml:space="preserve"> With</w:t>
      </w:r>
      <w:r w:rsidR="00EF2DC3" w:rsidRPr="00882099">
        <w:rPr>
          <w:lang w:eastAsia="ja-JP"/>
        </w:rPr>
        <w:t xml:space="preserve"> a few hundred µW</w:t>
      </w:r>
      <w:r w:rsidR="00EF2DC3">
        <w:rPr>
          <w:lang w:eastAsia="ja-JP"/>
        </w:rPr>
        <w:t xml:space="preserve"> peak power consumption, some low-power LO architectures </w:t>
      </w:r>
      <w:r w:rsidR="00EF2DC3">
        <w:fldChar w:fldCharType="begin"/>
      </w:r>
      <w:r w:rsidR="00EF2DC3">
        <w:instrText xml:space="preserve"> REF _Ref157079824 \r \h </w:instrText>
      </w:r>
      <w:r w:rsidR="00EF2DC3">
        <w:fldChar w:fldCharType="separate"/>
      </w:r>
      <w:r w:rsidR="00EF2DC3">
        <w:t>[5]</w:t>
      </w:r>
      <w:r w:rsidR="00EF2DC3">
        <w:fldChar w:fldCharType="end"/>
      </w:r>
      <w:r w:rsidR="00EF2DC3">
        <w:t>-</w:t>
      </w:r>
      <w:r w:rsidR="00EF2DC3" w:rsidRPr="009E3DEA">
        <w:t xml:space="preserve"> </w:t>
      </w:r>
      <w:r w:rsidR="00EF2DC3">
        <w:fldChar w:fldCharType="begin"/>
      </w:r>
      <w:r w:rsidR="00EF2DC3">
        <w:instrText xml:space="preserve"> REF _Ref157080052 \r \h </w:instrText>
      </w:r>
      <w:r w:rsidR="00EF2DC3">
        <w:fldChar w:fldCharType="separate"/>
      </w:r>
      <w:r w:rsidR="00EF2DC3">
        <w:t>[7]</w:t>
      </w:r>
      <w:r w:rsidR="00EF2DC3">
        <w:fldChar w:fldCharType="end"/>
      </w:r>
      <w:r w:rsidR="00EF2DC3">
        <w:t xml:space="preserve"> with a frequency mixer can be </w:t>
      </w:r>
      <w:r>
        <w:t>considered</w:t>
      </w:r>
      <w:r w:rsidR="00EF2DC3">
        <w:t xml:space="preserve">, which </w:t>
      </w:r>
      <w:r w:rsidR="006E38B3">
        <w:t>makes</w:t>
      </w:r>
      <w:r w:rsidR="00EF2DC3">
        <w:t xml:space="preserve"> Case 3) in Section </w:t>
      </w:r>
      <w:r w:rsidR="00EF2DC3">
        <w:fldChar w:fldCharType="begin"/>
      </w:r>
      <w:r w:rsidR="00EF2DC3">
        <w:instrText xml:space="preserve"> REF _Ref158295985 \r \h </w:instrText>
      </w:r>
      <w:r w:rsidR="00EF2DC3">
        <w:fldChar w:fldCharType="separate"/>
      </w:r>
      <w:r w:rsidR="00EF2DC3">
        <w:t>2.1</w:t>
      </w:r>
      <w:r w:rsidR="00EF2DC3">
        <w:fldChar w:fldCharType="end"/>
      </w:r>
      <w:r w:rsidR="006E38B3">
        <w:t xml:space="preserve"> workable</w:t>
      </w:r>
      <w:r w:rsidR="00EF2DC3">
        <w:t>.</w:t>
      </w:r>
      <w:r w:rsidR="006E38B3">
        <w:rPr>
          <w:lang w:eastAsia="ja-JP"/>
        </w:rPr>
        <w:t xml:space="preserve"> Note, however, that the additional power consumption of Type-2 devices should also account the DL/UL amplifications. On the other hand, if Case 1) or Case 2) </w:t>
      </w:r>
      <w:r w:rsidR="006E38B3">
        <w:t xml:space="preserve">in Section </w:t>
      </w:r>
      <w:r w:rsidR="006E38B3">
        <w:fldChar w:fldCharType="begin"/>
      </w:r>
      <w:r w:rsidR="006E38B3">
        <w:instrText xml:space="preserve"> REF _Ref158295985 \r \h </w:instrText>
      </w:r>
      <w:r w:rsidR="006E38B3">
        <w:fldChar w:fldCharType="separate"/>
      </w:r>
      <w:r w:rsidR="006E38B3">
        <w:t>2.1</w:t>
      </w:r>
      <w:r w:rsidR="006E38B3">
        <w:fldChar w:fldCharType="end"/>
      </w:r>
      <w:r w:rsidR="006E38B3">
        <w:t xml:space="preserve"> is </w:t>
      </w:r>
      <w:r w:rsidR="006E38B3">
        <w:lastRenderedPageBreak/>
        <w:t xml:space="preserve">feasible, there is no reason to introduce </w:t>
      </w:r>
      <w:r w:rsidR="003C0DAF">
        <w:t>the FDD frequency shifters</w:t>
      </w:r>
      <w:r w:rsidR="006E38B3">
        <w:t xml:space="preserve">, </w:t>
      </w:r>
      <w:r w:rsidR="006F7AFF">
        <w:t>and avoid</w:t>
      </w:r>
      <w:r w:rsidR="006E38B3">
        <w:t xml:space="preserve"> </w:t>
      </w:r>
      <w:r w:rsidR="003C0DAF">
        <w:t xml:space="preserve">unnecessary complications as </w:t>
      </w:r>
      <w:r w:rsidR="00E97674">
        <w:t xml:space="preserve">the </w:t>
      </w:r>
      <w:r w:rsidR="006E38B3">
        <w:t>Type-1 and Type-2 devices</w:t>
      </w:r>
      <w:r w:rsidR="00E97674">
        <w:t xml:space="preserve"> would require different system design</w:t>
      </w:r>
      <w:r w:rsidR="000F1E53">
        <w:t xml:space="preserve"> consideration</w:t>
      </w:r>
      <w:r w:rsidR="00E97674">
        <w:t xml:space="preserve">s including different frequency bands for CW signal transmission or UL backscatter signal reception. This </w:t>
      </w:r>
      <w:r w:rsidR="006F7AFF">
        <w:t>would</w:t>
      </w:r>
      <w:r w:rsidR="000F1E53">
        <w:t xml:space="preserve"> also </w:t>
      </w:r>
      <w:r w:rsidR="006F7AFF">
        <w:t xml:space="preserve">be </w:t>
      </w:r>
      <w:r w:rsidR="000F1E53">
        <w:t>against</w:t>
      </w:r>
      <w:r w:rsidR="00E97674">
        <w:t xml:space="preserve"> the </w:t>
      </w:r>
      <w:r w:rsidR="006F7AFF">
        <w:t xml:space="preserve">principle of a </w:t>
      </w:r>
      <w:r w:rsidR="00E97674">
        <w:t xml:space="preserve">harmonized and unified </w:t>
      </w:r>
      <w:r w:rsidR="000F1E53">
        <w:t xml:space="preserve">system </w:t>
      </w:r>
      <w:r w:rsidR="00E97674">
        <w:t xml:space="preserve">design. </w:t>
      </w:r>
    </w:p>
    <w:p w14:paraId="2C43E37E" w14:textId="11C84F12" w:rsidR="00E97674" w:rsidRDefault="00E97674" w:rsidP="00E97674">
      <w:pPr>
        <w:spacing w:before="240" w:line="288" w:lineRule="auto"/>
        <w:ind w:firstLine="432"/>
        <w:jc w:val="both"/>
        <w:rPr>
          <w:rFonts w:eastAsiaTheme="minorEastAsia"/>
          <w:b/>
          <w:lang w:eastAsia="ko-KR"/>
        </w:rPr>
      </w:pPr>
      <w:bookmarkStart w:id="20" w:name="_Hlk158919465"/>
      <w:r w:rsidRPr="00B454F1">
        <w:rPr>
          <w:rFonts w:eastAsiaTheme="minorEastAsia"/>
          <w:b/>
          <w:lang w:eastAsia="ko-KR"/>
        </w:rPr>
        <w:t xml:space="preserve">Proposal </w:t>
      </w:r>
      <w:r w:rsidR="00FF32B4">
        <w:rPr>
          <w:rFonts w:eastAsiaTheme="minorEastAsia"/>
          <w:b/>
          <w:lang w:eastAsia="ko-KR"/>
        </w:rPr>
        <w:t>3</w:t>
      </w:r>
      <w:r w:rsidRPr="00B454F1">
        <w:rPr>
          <w:rFonts w:eastAsiaTheme="minorEastAsia"/>
          <w:b/>
          <w:lang w:eastAsia="ko-KR"/>
        </w:rPr>
        <w:t>:</w:t>
      </w:r>
      <w:r>
        <w:rPr>
          <w:rFonts w:eastAsiaTheme="minorEastAsia"/>
          <w:b/>
          <w:lang w:eastAsia="ko-KR"/>
        </w:rPr>
        <w:t xml:space="preserve"> Strive </w:t>
      </w:r>
      <w:r w:rsidR="006F7AFF">
        <w:rPr>
          <w:rFonts w:eastAsiaTheme="minorEastAsia"/>
          <w:b/>
          <w:lang w:eastAsia="ko-KR"/>
        </w:rPr>
        <w:t xml:space="preserve">for </w:t>
      </w:r>
      <w:r>
        <w:rPr>
          <w:rFonts w:eastAsiaTheme="minorEastAsia"/>
          <w:b/>
          <w:lang w:eastAsia="ko-KR"/>
        </w:rPr>
        <w:t>harmonized and unified system design</w:t>
      </w:r>
      <w:r w:rsidR="00CC37BF">
        <w:rPr>
          <w:rFonts w:eastAsiaTheme="minorEastAsia"/>
          <w:b/>
          <w:lang w:eastAsia="ko-KR"/>
        </w:rPr>
        <w:t>s</w:t>
      </w:r>
      <w:r>
        <w:rPr>
          <w:rFonts w:eastAsiaTheme="minorEastAsia"/>
          <w:b/>
          <w:lang w:eastAsia="ko-KR"/>
        </w:rPr>
        <w:t xml:space="preserve"> for Type-1 and Type-2 backscatter devices, </w:t>
      </w:r>
      <w:r w:rsidR="006F7AFF">
        <w:rPr>
          <w:rFonts w:eastAsiaTheme="minorEastAsia"/>
          <w:b/>
          <w:lang w:eastAsia="ko-KR"/>
        </w:rPr>
        <w:t>without</w:t>
      </w:r>
      <w:r>
        <w:rPr>
          <w:rFonts w:eastAsiaTheme="minorEastAsia"/>
          <w:b/>
          <w:lang w:eastAsia="ko-KR"/>
        </w:rPr>
        <w:t xml:space="preserve"> requir</w:t>
      </w:r>
      <w:r w:rsidR="006F7AFF">
        <w:rPr>
          <w:rFonts w:eastAsiaTheme="minorEastAsia"/>
          <w:b/>
          <w:lang w:eastAsia="ko-KR"/>
        </w:rPr>
        <w:t>ing</w:t>
      </w:r>
      <w:r w:rsidR="00CC37BF">
        <w:rPr>
          <w:rFonts w:eastAsiaTheme="minorEastAsia"/>
          <w:b/>
          <w:lang w:eastAsia="ko-KR"/>
        </w:rPr>
        <w:t xml:space="preserve"> a FDD frequency shifter. </w:t>
      </w:r>
      <w:r>
        <w:rPr>
          <w:rFonts w:eastAsiaTheme="minorEastAsia"/>
          <w:b/>
          <w:lang w:eastAsia="ko-KR"/>
        </w:rPr>
        <w:t xml:space="preserve"> </w:t>
      </w:r>
    </w:p>
    <w:bookmarkEnd w:id="20"/>
    <w:p w14:paraId="21AFDCF4" w14:textId="77777777" w:rsidR="00F11F54" w:rsidRDefault="00F11F54" w:rsidP="00F11F54">
      <w:pPr>
        <w:tabs>
          <w:tab w:val="right" w:pos="9638"/>
        </w:tabs>
        <w:spacing w:before="240" w:line="288" w:lineRule="auto"/>
        <w:jc w:val="both"/>
        <w:rPr>
          <w:rFonts w:eastAsia="SimSun"/>
          <w:lang w:eastAsia="zh-CN"/>
        </w:rPr>
      </w:pPr>
    </w:p>
    <w:p w14:paraId="5868D7A4" w14:textId="5FCC7D9F" w:rsidR="00653B94" w:rsidRDefault="0018494D" w:rsidP="00653B94">
      <w:pPr>
        <w:pStyle w:val="Heading2"/>
      </w:pPr>
      <w:r>
        <w:t>Type-2 active device</w:t>
      </w:r>
    </w:p>
    <w:p w14:paraId="4069C7FB" w14:textId="5E6F0E96" w:rsidR="0018494D" w:rsidRDefault="0018494D" w:rsidP="0018494D">
      <w:pPr>
        <w:tabs>
          <w:tab w:val="right" w:pos="9638"/>
        </w:tabs>
        <w:spacing w:before="240" w:line="288" w:lineRule="auto"/>
        <w:ind w:firstLine="432"/>
        <w:jc w:val="both"/>
        <w:rPr>
          <w:lang w:eastAsia="ja-JP"/>
        </w:rPr>
      </w:pPr>
      <w:r>
        <w:rPr>
          <w:lang w:eastAsia="ja-JP"/>
        </w:rPr>
        <w:t xml:space="preserve">Another type of device </w:t>
      </w:r>
      <w:r w:rsidR="00154E32">
        <w:rPr>
          <w:lang w:eastAsia="ja-JP"/>
        </w:rPr>
        <w:t xml:space="preserve">that </w:t>
      </w:r>
      <w:r>
        <w:rPr>
          <w:lang w:eastAsia="ja-JP"/>
        </w:rPr>
        <w:t xml:space="preserve">has </w:t>
      </w:r>
      <w:r w:rsidR="00154E32">
        <w:rPr>
          <w:lang w:eastAsia="ja-JP"/>
        </w:rPr>
        <w:t>less than</w:t>
      </w:r>
      <w:r w:rsidRPr="00882099">
        <w:rPr>
          <w:lang w:eastAsia="ja-JP"/>
        </w:rPr>
        <w:t xml:space="preserve"> a few hundred µW peak power consumption, energy storage, initial SFO up to 10</w:t>
      </w:r>
      <w:r w:rsidRPr="00882099">
        <w:rPr>
          <w:i/>
          <w:vertAlign w:val="superscript"/>
          <w:lang w:eastAsia="ja-JP"/>
        </w:rPr>
        <w:t>X</w:t>
      </w:r>
      <w:r w:rsidRPr="00882099">
        <w:rPr>
          <w:lang w:eastAsia="ja-JP"/>
        </w:rPr>
        <w:t xml:space="preserve"> ppm, DL and/or UL amplification in the device</w:t>
      </w:r>
      <w:r>
        <w:rPr>
          <w:lang w:eastAsia="ja-JP"/>
        </w:rPr>
        <w:t xml:space="preserve">, </w:t>
      </w:r>
      <w:r w:rsidR="00154E32">
        <w:rPr>
          <w:lang w:eastAsia="ja-JP"/>
        </w:rPr>
        <w:t>and an</w:t>
      </w:r>
      <w:r w:rsidRPr="00882099">
        <w:rPr>
          <w:lang w:eastAsia="ja-JP"/>
        </w:rPr>
        <w:t xml:space="preserve"> UL transmission generated internally by the device</w:t>
      </w:r>
      <w:r>
        <w:rPr>
          <w:lang w:eastAsia="ja-JP"/>
        </w:rPr>
        <w:t xml:space="preserve">, </w:t>
      </w:r>
      <w:r w:rsidR="0044065E">
        <w:rPr>
          <w:lang w:eastAsia="ja-JP"/>
        </w:rPr>
        <w:t>is</w:t>
      </w:r>
      <w:r>
        <w:rPr>
          <w:lang w:eastAsia="ja-JP"/>
        </w:rPr>
        <w:t xml:space="preserve"> referred to as Type-2 active device</w:t>
      </w:r>
      <w:r w:rsidRPr="00882099">
        <w:rPr>
          <w:lang w:eastAsia="ja-JP"/>
        </w:rPr>
        <w:t>.</w:t>
      </w:r>
    </w:p>
    <w:p w14:paraId="4DBF5697" w14:textId="4864FDA5" w:rsidR="0018494D" w:rsidRDefault="0018494D" w:rsidP="00063C95">
      <w:pPr>
        <w:ind w:firstLine="432"/>
        <w:rPr>
          <w:rFonts w:eastAsia="SimSun"/>
          <w:b/>
          <w:bCs/>
          <w:color w:val="000000"/>
          <w:lang w:eastAsia="zh-CN"/>
        </w:rPr>
      </w:pPr>
    </w:p>
    <w:p w14:paraId="65007A64" w14:textId="75D0F184" w:rsidR="006231F4" w:rsidRDefault="006231F4" w:rsidP="0006076C">
      <w:pPr>
        <w:keepNext/>
        <w:jc w:val="center"/>
      </w:pPr>
    </w:p>
    <w:p w14:paraId="5C758532" w14:textId="7F35BCF6" w:rsidR="00771C36" w:rsidRDefault="00771C36" w:rsidP="0006076C">
      <w:pPr>
        <w:keepNext/>
        <w:jc w:val="center"/>
      </w:pPr>
      <w:r>
        <w:rPr>
          <w:noProof/>
        </w:rPr>
        <w:drawing>
          <wp:inline distT="0" distB="0" distL="0" distR="0" wp14:anchorId="3F2F186F" wp14:editId="4B9F18EF">
            <wp:extent cx="4590288" cy="2441448"/>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0288" cy="2441448"/>
                    </a:xfrm>
                    <a:prstGeom prst="rect">
                      <a:avLst/>
                    </a:prstGeom>
                    <a:noFill/>
                  </pic:spPr>
                </pic:pic>
              </a:graphicData>
            </a:graphic>
          </wp:inline>
        </w:drawing>
      </w:r>
    </w:p>
    <w:p w14:paraId="0D0B89C5" w14:textId="77777777" w:rsidR="00771C36" w:rsidRDefault="00771C36" w:rsidP="0006076C">
      <w:pPr>
        <w:keepNext/>
        <w:jc w:val="center"/>
      </w:pPr>
    </w:p>
    <w:p w14:paraId="275565EC" w14:textId="6984C082" w:rsidR="008323D0" w:rsidRPr="008323D0" w:rsidRDefault="00006B40" w:rsidP="008323D0">
      <w:pPr>
        <w:pStyle w:val="Caption"/>
        <w:jc w:val="center"/>
        <w:rPr>
          <w:rFonts w:eastAsia="SimSun"/>
          <w:b w:val="0"/>
          <w:bCs w:val="0"/>
          <w:color w:val="000000"/>
          <w:lang w:eastAsia="zh-CN"/>
        </w:rPr>
      </w:pPr>
      <w:bookmarkStart w:id="21" w:name="_Ref157076082"/>
      <w:r>
        <w:t xml:space="preserve">Figure </w:t>
      </w:r>
      <w:fldSimple w:instr=" SEQ Figure \* ARABIC ">
        <w:r w:rsidR="005A4D00">
          <w:rPr>
            <w:noProof/>
          </w:rPr>
          <w:t>4</w:t>
        </w:r>
      </w:fldSimple>
      <w:bookmarkEnd w:id="21"/>
      <w:r>
        <w:t xml:space="preserve"> </w:t>
      </w:r>
      <w:r w:rsidRPr="002E570F">
        <w:t xml:space="preserve">An example Type-2 </w:t>
      </w:r>
      <w:r>
        <w:t>active</w:t>
      </w:r>
      <w:r w:rsidRPr="002E570F">
        <w:t xml:space="preserve"> device architecture</w:t>
      </w:r>
      <w:bookmarkEnd w:id="6"/>
      <w:bookmarkEnd w:id="7"/>
      <w:r w:rsidR="005A4D00">
        <w:t xml:space="preserve"> with RF envelop detection</w:t>
      </w:r>
    </w:p>
    <w:p w14:paraId="56108941" w14:textId="77777777" w:rsidR="00771C36" w:rsidRDefault="00771C36" w:rsidP="008323D0">
      <w:pPr>
        <w:tabs>
          <w:tab w:val="right" w:pos="9638"/>
        </w:tabs>
        <w:spacing w:before="240" w:line="288" w:lineRule="auto"/>
        <w:ind w:firstLine="432"/>
        <w:jc w:val="both"/>
        <w:rPr>
          <w:b/>
          <w:lang w:eastAsia="ja-JP"/>
        </w:rPr>
      </w:pPr>
    </w:p>
    <w:p w14:paraId="6A7F027C" w14:textId="0EE5434D" w:rsidR="005A4D00" w:rsidRDefault="00771C36" w:rsidP="000F1E53">
      <w:pPr>
        <w:tabs>
          <w:tab w:val="right" w:pos="9638"/>
        </w:tabs>
        <w:spacing w:before="240" w:line="288" w:lineRule="auto"/>
        <w:ind w:firstLine="432"/>
        <w:jc w:val="both"/>
      </w:pPr>
      <w:r>
        <w:rPr>
          <w:lang w:eastAsia="ja-JP"/>
        </w:rPr>
        <w:fldChar w:fldCharType="begin"/>
      </w:r>
      <w:r>
        <w:instrText xml:space="preserve"> REF _Ref157076082 \h </w:instrText>
      </w:r>
      <w:r>
        <w:rPr>
          <w:lang w:eastAsia="ja-JP"/>
        </w:rPr>
      </w:r>
      <w:r>
        <w:rPr>
          <w:lang w:eastAsia="ja-JP"/>
        </w:rPr>
        <w:fldChar w:fldCharType="separate"/>
      </w:r>
      <w:r>
        <w:t xml:space="preserve">Figure </w:t>
      </w:r>
      <w:r>
        <w:rPr>
          <w:noProof/>
        </w:rPr>
        <w:t>4</w:t>
      </w:r>
      <w:r>
        <w:rPr>
          <w:lang w:eastAsia="ja-JP"/>
        </w:rPr>
        <w:fldChar w:fldCharType="end"/>
      </w:r>
      <w:r>
        <w:t xml:space="preserve"> illustrates an example </w:t>
      </w:r>
      <w:r w:rsidRPr="008430F1">
        <w:t>Type-</w:t>
      </w:r>
      <w:r>
        <w:t>2</w:t>
      </w:r>
      <w:r w:rsidRPr="008430F1">
        <w:t xml:space="preserve"> </w:t>
      </w:r>
      <w:r>
        <w:t>active</w:t>
      </w:r>
      <w:r w:rsidRPr="008430F1">
        <w:t xml:space="preserve"> device </w:t>
      </w:r>
      <w:r w:rsidR="000F1E53" w:rsidRPr="000F1E53">
        <w:t xml:space="preserve">architecture </w:t>
      </w:r>
      <w:r>
        <w:t xml:space="preserve">based on RF envelop detection. </w:t>
      </w:r>
      <w:r w:rsidRPr="00771C36">
        <w:t xml:space="preserve">The Type-2 </w:t>
      </w:r>
      <w:r>
        <w:t>active</w:t>
      </w:r>
      <w:r w:rsidRPr="00771C36">
        <w:t xml:space="preserve"> device </w:t>
      </w:r>
      <w:r w:rsidR="007F602D">
        <w:t xml:space="preserve">largely </w:t>
      </w:r>
      <w:r w:rsidRPr="00771C36">
        <w:t>share</w:t>
      </w:r>
      <w:r w:rsidR="008914E0">
        <w:t>s</w:t>
      </w:r>
      <w:r w:rsidRPr="00771C36">
        <w:t xml:space="preserve"> </w:t>
      </w:r>
      <w:r w:rsidR="00A16273">
        <w:t xml:space="preserve">a </w:t>
      </w:r>
      <w:r w:rsidRPr="00771C36">
        <w:t xml:space="preserve">similar structure with </w:t>
      </w:r>
      <w:r w:rsidR="00A16273">
        <w:t xml:space="preserve">a </w:t>
      </w:r>
      <w:r w:rsidRPr="00771C36">
        <w:t>Type-</w:t>
      </w:r>
      <w:r>
        <w:t>2 passive</w:t>
      </w:r>
      <w:r w:rsidRPr="00771C36">
        <w:t xml:space="preserve"> device </w:t>
      </w:r>
      <w:r>
        <w:t xml:space="preserve">other than </w:t>
      </w:r>
      <w:r w:rsidR="007F602D">
        <w:t xml:space="preserve">that </w:t>
      </w:r>
      <w:r>
        <w:t>the UL</w:t>
      </w:r>
      <w:r w:rsidR="008914E0">
        <w:t xml:space="preserve"> signal is internally generated using LO.</w:t>
      </w:r>
      <w:r w:rsidR="000F1E53">
        <w:t xml:space="preserve"> </w:t>
      </w:r>
      <w:r w:rsidR="008914E0">
        <w:t xml:space="preserve">The example architecture shown in </w:t>
      </w:r>
      <w:r w:rsidR="008914E0">
        <w:rPr>
          <w:lang w:eastAsia="ja-JP"/>
        </w:rPr>
        <w:fldChar w:fldCharType="begin"/>
      </w:r>
      <w:r w:rsidR="008914E0">
        <w:instrText xml:space="preserve"> REF _Ref157076082 \h </w:instrText>
      </w:r>
      <w:r w:rsidR="008914E0">
        <w:rPr>
          <w:lang w:eastAsia="ja-JP"/>
        </w:rPr>
      </w:r>
      <w:r w:rsidR="008914E0">
        <w:rPr>
          <w:lang w:eastAsia="ja-JP"/>
        </w:rPr>
        <w:fldChar w:fldCharType="separate"/>
      </w:r>
      <w:r w:rsidR="008914E0">
        <w:t xml:space="preserve">Figure </w:t>
      </w:r>
      <w:r w:rsidR="008914E0">
        <w:rPr>
          <w:noProof/>
        </w:rPr>
        <w:t>4</w:t>
      </w:r>
      <w:r w:rsidR="008914E0">
        <w:rPr>
          <w:lang w:eastAsia="ja-JP"/>
        </w:rPr>
        <w:fldChar w:fldCharType="end"/>
      </w:r>
      <w:r w:rsidR="008914E0">
        <w:rPr>
          <w:lang w:eastAsia="ja-JP"/>
        </w:rPr>
        <w:t xml:space="preserve"> is based on</w:t>
      </w:r>
      <w:r w:rsidR="000F1E53">
        <w:rPr>
          <w:lang w:eastAsia="ja-JP"/>
        </w:rPr>
        <w:t xml:space="preserve"> a</w:t>
      </w:r>
      <w:r w:rsidR="008914E0">
        <w:rPr>
          <w:lang w:eastAsia="ja-JP"/>
        </w:rPr>
        <w:t xml:space="preserve"> conventional active transmitter chain, wherein the UL data is </w:t>
      </w:r>
      <w:r w:rsidR="008914E0">
        <w:t>modulated, converted to an analog signal using digital to analog converter (DAC) and, then up-converted to a</w:t>
      </w:r>
      <w:r w:rsidR="007F602D">
        <w:t>n</w:t>
      </w:r>
      <w:r w:rsidR="008914E0">
        <w:t xml:space="preserve"> UL carrier frequency using LO and frequency mixer, which is followed by an amplifier.</w:t>
      </w:r>
      <w:r w:rsidR="000F1E53">
        <w:t xml:space="preserve"> </w:t>
      </w:r>
      <w:r w:rsidR="008323D0">
        <w:t xml:space="preserve">In </w:t>
      </w:r>
      <w:r w:rsidR="008323D0">
        <w:fldChar w:fldCharType="begin"/>
      </w:r>
      <w:r w:rsidR="008323D0">
        <w:instrText xml:space="preserve"> REF _Ref157076082 \h </w:instrText>
      </w:r>
      <w:r w:rsidR="008323D0">
        <w:fldChar w:fldCharType="separate"/>
      </w:r>
      <w:r w:rsidR="008323D0">
        <w:t xml:space="preserve">Figure </w:t>
      </w:r>
      <w:r w:rsidR="008323D0">
        <w:rPr>
          <w:noProof/>
        </w:rPr>
        <w:t>4</w:t>
      </w:r>
      <w:r w:rsidR="008323D0">
        <w:fldChar w:fldCharType="end"/>
      </w:r>
      <w:r w:rsidR="008323D0">
        <w:t xml:space="preserve">, the DL </w:t>
      </w:r>
      <w:r w:rsidR="00456172">
        <w:t xml:space="preserve">receiver chain is still based on the RF envelop detector as in the previous architectures. </w:t>
      </w:r>
    </w:p>
    <w:p w14:paraId="6D0745B3" w14:textId="77777777" w:rsidR="00456172" w:rsidRDefault="00456172" w:rsidP="0006076C">
      <w:pPr>
        <w:tabs>
          <w:tab w:val="right" w:pos="9638"/>
        </w:tabs>
        <w:spacing w:before="240" w:line="288" w:lineRule="auto"/>
        <w:ind w:firstLine="432"/>
        <w:jc w:val="both"/>
      </w:pPr>
    </w:p>
    <w:p w14:paraId="5D9C312E" w14:textId="2D9491FC" w:rsidR="005A4D00" w:rsidRDefault="008914E0" w:rsidP="0006076C">
      <w:pPr>
        <w:keepNext/>
        <w:tabs>
          <w:tab w:val="right" w:pos="9638"/>
        </w:tabs>
        <w:spacing w:before="240" w:line="288" w:lineRule="auto"/>
        <w:jc w:val="center"/>
      </w:pPr>
      <w:r>
        <w:rPr>
          <w:noProof/>
        </w:rPr>
        <w:lastRenderedPageBreak/>
        <w:drawing>
          <wp:inline distT="0" distB="0" distL="0" distR="0" wp14:anchorId="39B20445" wp14:editId="37B13927">
            <wp:extent cx="5129784" cy="23865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9784" cy="2386584"/>
                    </a:xfrm>
                    <a:prstGeom prst="rect">
                      <a:avLst/>
                    </a:prstGeom>
                    <a:noFill/>
                  </pic:spPr>
                </pic:pic>
              </a:graphicData>
            </a:graphic>
          </wp:inline>
        </w:drawing>
      </w:r>
    </w:p>
    <w:p w14:paraId="5C0AF3EC" w14:textId="3B2CDA51" w:rsidR="005A4D00" w:rsidRDefault="005A4D00" w:rsidP="0006076C">
      <w:pPr>
        <w:pStyle w:val="Caption"/>
        <w:jc w:val="center"/>
      </w:pPr>
      <w:bookmarkStart w:id="22" w:name="_Ref157078000"/>
      <w:r>
        <w:t xml:space="preserve">Figure </w:t>
      </w:r>
      <w:fldSimple w:instr=" SEQ Figure \* ARABIC ">
        <w:r>
          <w:rPr>
            <w:noProof/>
          </w:rPr>
          <w:t>5</w:t>
        </w:r>
      </w:fldSimple>
      <w:bookmarkEnd w:id="22"/>
      <w:r>
        <w:t xml:space="preserve"> </w:t>
      </w:r>
      <w:r w:rsidRPr="002E570F">
        <w:t xml:space="preserve">An example Type-2 </w:t>
      </w:r>
      <w:r>
        <w:t>active</w:t>
      </w:r>
      <w:r w:rsidRPr="002E570F">
        <w:t xml:space="preserve"> device architecture</w:t>
      </w:r>
      <w:r>
        <w:t xml:space="preserve"> with</w:t>
      </w:r>
      <w:r w:rsidR="00456172">
        <w:t xml:space="preserve"> </w:t>
      </w:r>
      <w:r>
        <w:t>IF</w:t>
      </w:r>
      <w:r w:rsidR="00456172">
        <w:t xml:space="preserve"> or BB</w:t>
      </w:r>
      <w:r>
        <w:t xml:space="preserve"> envelop detection</w:t>
      </w:r>
    </w:p>
    <w:p w14:paraId="38E32E8A" w14:textId="7A34397B" w:rsidR="0006076C" w:rsidRDefault="0006076C" w:rsidP="008323D0">
      <w:pPr>
        <w:tabs>
          <w:tab w:val="right" w:pos="9638"/>
        </w:tabs>
        <w:spacing w:before="240" w:line="288" w:lineRule="auto"/>
        <w:ind w:firstLine="432"/>
        <w:jc w:val="both"/>
        <w:rPr>
          <w:lang w:eastAsia="ja-JP"/>
        </w:rPr>
      </w:pPr>
    </w:p>
    <w:p w14:paraId="680E152C" w14:textId="2E96596D" w:rsidR="00456172" w:rsidRDefault="0006076C" w:rsidP="00FF32B4">
      <w:pPr>
        <w:tabs>
          <w:tab w:val="right" w:pos="9638"/>
        </w:tabs>
        <w:spacing w:before="240" w:line="288" w:lineRule="auto"/>
        <w:ind w:firstLine="432"/>
        <w:jc w:val="both"/>
      </w:pPr>
      <w:r>
        <w:rPr>
          <w:lang w:eastAsia="ja-JP"/>
        </w:rPr>
        <w:fldChar w:fldCharType="begin"/>
      </w:r>
      <w:r>
        <w:instrText xml:space="preserve"> REF _Ref157078000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w:t>
      </w:r>
      <w:r>
        <w:t xml:space="preserve">illustrates an example </w:t>
      </w:r>
      <w:r w:rsidRPr="008430F1">
        <w:t>Type-</w:t>
      </w:r>
      <w:r>
        <w:t>2</w:t>
      </w:r>
      <w:r w:rsidRPr="008430F1">
        <w:t xml:space="preserve"> </w:t>
      </w:r>
      <w:r>
        <w:t>active</w:t>
      </w:r>
      <w:r w:rsidRPr="008430F1">
        <w:t xml:space="preserve"> device </w:t>
      </w:r>
      <w:r w:rsidR="000F1E53" w:rsidRPr="000F1E53">
        <w:t xml:space="preserve">architecture </w:t>
      </w:r>
      <w:r>
        <w:t xml:space="preserve">with </w:t>
      </w:r>
      <w:r w:rsidRPr="0006076C">
        <w:t xml:space="preserve">IF or BB </w:t>
      </w:r>
      <w:r w:rsidR="00456172">
        <w:t xml:space="preserve">envelop </w:t>
      </w:r>
      <w:r w:rsidRPr="0006076C">
        <w:t>detection</w:t>
      </w:r>
      <w:r>
        <w:t xml:space="preserve">. </w:t>
      </w:r>
      <w:r w:rsidR="00456172">
        <w:t>In the h</w:t>
      </w:r>
      <w:r w:rsidR="00456172" w:rsidRPr="008A14C4">
        <w:t>eterodyne architecture</w:t>
      </w:r>
      <w:r w:rsidR="00456172">
        <w:t>, the RF signal is down</w:t>
      </w:r>
      <w:r w:rsidR="0095267F">
        <w:t>-</w:t>
      </w:r>
      <w:r w:rsidR="00456172">
        <w:t xml:space="preserve">converted into an intermediate frequency and then </w:t>
      </w:r>
      <w:r w:rsidR="00FF32B4">
        <w:t>demodulated</w:t>
      </w:r>
      <w:r w:rsidR="00456172">
        <w:t xml:space="preserve"> using an envelope detector. In the </w:t>
      </w:r>
      <w:r w:rsidR="00456172" w:rsidRPr="00D773B4">
        <w:t>homodyne/zero-IF architecture</w:t>
      </w:r>
      <w:r w:rsidR="00456172">
        <w:t>, t</w:t>
      </w:r>
      <w:r w:rsidR="00456172" w:rsidRPr="00D773B4">
        <w:t xml:space="preserve">he RF signal is directly down converted into </w:t>
      </w:r>
      <w:r w:rsidR="00FF32B4">
        <w:t xml:space="preserve">a </w:t>
      </w:r>
      <w:r w:rsidR="00456172" w:rsidRPr="00D773B4">
        <w:t>baseband signal</w:t>
      </w:r>
      <w:r w:rsidR="00456172">
        <w:t xml:space="preserve"> and then </w:t>
      </w:r>
      <w:r w:rsidR="00FF32B4">
        <w:t>demodulated</w:t>
      </w:r>
      <w:r w:rsidR="00456172">
        <w:t xml:space="preserve"> using an envelope detector. Type-2 active devices have the following additional </w:t>
      </w:r>
      <w:r w:rsidR="006D0930">
        <w:t xml:space="preserve">active </w:t>
      </w:r>
      <w:r w:rsidR="00456172">
        <w:t>components compared to</w:t>
      </w:r>
      <w:r w:rsidR="00BD7DB0">
        <w:t xml:space="preserve"> </w:t>
      </w:r>
      <w:r w:rsidR="00456172">
        <w:t>Type-2 backscatter devices</w:t>
      </w:r>
      <w:r w:rsidR="00816864">
        <w:t xml:space="preserve"> and, thereby, consuming additional energy compared to Type-2 backscatter device</w:t>
      </w:r>
      <w:r w:rsidR="00BD7DB0">
        <w:t>s</w:t>
      </w:r>
      <w:r w:rsidR="00456172">
        <w:t>:</w:t>
      </w:r>
    </w:p>
    <w:p w14:paraId="4C1837DF" w14:textId="58F174DA" w:rsidR="002877E1" w:rsidRPr="002877E1" w:rsidRDefault="00456172" w:rsidP="002877E1">
      <w:pPr>
        <w:pStyle w:val="ListParagraph"/>
        <w:numPr>
          <w:ilvl w:val="0"/>
          <w:numId w:val="36"/>
        </w:numPr>
        <w:tabs>
          <w:tab w:val="right" w:pos="9638"/>
        </w:tabs>
        <w:spacing w:before="240" w:line="288" w:lineRule="auto"/>
        <w:ind w:leftChars="0"/>
        <w:jc w:val="both"/>
      </w:pPr>
      <w:r>
        <w:t xml:space="preserve">LO, one or two </w:t>
      </w:r>
      <w:r w:rsidR="0095267F">
        <w:t xml:space="preserve">mixers </w:t>
      </w:r>
      <w:r>
        <w:t xml:space="preserve">depending on the </w:t>
      </w:r>
      <w:r w:rsidR="00816864">
        <w:t xml:space="preserve">receiver </w:t>
      </w:r>
      <w:r w:rsidR="00BD7DB0">
        <w:t>architecture</w:t>
      </w:r>
      <w:r w:rsidR="00816864">
        <w:t xml:space="preserve">, and DAC. </w:t>
      </w:r>
      <w:r>
        <w:t xml:space="preserve">  </w:t>
      </w:r>
    </w:p>
    <w:p w14:paraId="004DEFE8" w14:textId="617FF3BD" w:rsidR="002877E1" w:rsidRPr="002877E1" w:rsidRDefault="002877E1" w:rsidP="002877E1">
      <w:pPr>
        <w:spacing w:before="240" w:line="288" w:lineRule="auto"/>
        <w:ind w:firstLine="432"/>
        <w:jc w:val="both"/>
        <w:rPr>
          <w:rFonts w:eastAsiaTheme="minorEastAsia"/>
          <w:b/>
          <w:lang w:eastAsia="ko-KR"/>
        </w:rPr>
      </w:pPr>
      <w:bookmarkStart w:id="23" w:name="_Hlk158919472"/>
      <w:r>
        <w:rPr>
          <w:rFonts w:eastAsiaTheme="minorEastAsia"/>
          <w:b/>
          <w:lang w:eastAsia="ko-KR"/>
        </w:rPr>
        <w:t>Observation</w:t>
      </w:r>
      <w:r w:rsidRPr="00B454F1">
        <w:rPr>
          <w:rFonts w:eastAsiaTheme="minorEastAsia"/>
          <w:b/>
          <w:lang w:eastAsia="ko-KR"/>
        </w:rPr>
        <w:t xml:space="preserve"> </w:t>
      </w:r>
      <w:r w:rsidR="00FF32B4">
        <w:rPr>
          <w:rFonts w:eastAsiaTheme="minorEastAsia"/>
          <w:b/>
          <w:lang w:eastAsia="ko-KR"/>
        </w:rPr>
        <w:t>5</w:t>
      </w:r>
      <w:r w:rsidRPr="00B454F1">
        <w:rPr>
          <w:rFonts w:eastAsiaTheme="minorEastAsia"/>
          <w:b/>
          <w:lang w:eastAsia="ko-KR"/>
        </w:rPr>
        <w:t>:</w:t>
      </w:r>
      <w:r>
        <w:rPr>
          <w:rFonts w:eastAsiaTheme="minorEastAsia"/>
          <w:b/>
          <w:lang w:eastAsia="ko-KR"/>
        </w:rPr>
        <w:t xml:space="preserve"> </w:t>
      </w:r>
      <w:r w:rsidRPr="006D0930">
        <w:rPr>
          <w:rFonts w:eastAsiaTheme="minorEastAsia"/>
          <w:b/>
          <w:lang w:eastAsia="ko-KR"/>
        </w:rPr>
        <w:t>Type-2 active device</w:t>
      </w:r>
      <w:r>
        <w:rPr>
          <w:rFonts w:eastAsiaTheme="minorEastAsia"/>
          <w:b/>
          <w:lang w:eastAsia="ko-KR"/>
        </w:rPr>
        <w:t>s</w:t>
      </w:r>
      <w:r w:rsidRPr="006D0930">
        <w:rPr>
          <w:rFonts w:eastAsiaTheme="minorEastAsia"/>
          <w:b/>
          <w:lang w:eastAsia="ko-KR"/>
        </w:rPr>
        <w:t xml:space="preserve"> </w:t>
      </w:r>
      <w:r w:rsidR="00FF32B4">
        <w:rPr>
          <w:rFonts w:eastAsiaTheme="minorEastAsia"/>
          <w:b/>
          <w:lang w:eastAsia="ko-KR"/>
        </w:rPr>
        <w:t>consume</w:t>
      </w:r>
      <w:r>
        <w:rPr>
          <w:rFonts w:eastAsiaTheme="minorEastAsia"/>
          <w:b/>
          <w:lang w:eastAsia="ko-KR"/>
        </w:rPr>
        <w:t xml:space="preserve"> higher power due to additional active components.  </w:t>
      </w:r>
    </w:p>
    <w:bookmarkEnd w:id="23"/>
    <w:p w14:paraId="30B4DFF4" w14:textId="31EE74F0" w:rsidR="006D0930" w:rsidRPr="006D0930" w:rsidRDefault="006D0930" w:rsidP="00816864">
      <w:pPr>
        <w:spacing w:before="240" w:line="288" w:lineRule="auto"/>
        <w:ind w:firstLine="432"/>
        <w:jc w:val="both"/>
        <w:rPr>
          <w:rFonts w:eastAsiaTheme="minorEastAsia"/>
          <w:lang w:eastAsia="ko-KR"/>
        </w:rPr>
      </w:pPr>
      <w:r w:rsidRPr="006D0930">
        <w:rPr>
          <w:rFonts w:eastAsiaTheme="minorEastAsia"/>
          <w:lang w:eastAsia="ko-KR"/>
        </w:rPr>
        <w:t xml:space="preserve">On the other hand, </w:t>
      </w:r>
      <w:r>
        <w:rPr>
          <w:rFonts w:eastAsiaTheme="minorEastAsia"/>
          <w:lang w:eastAsia="ko-KR"/>
        </w:rPr>
        <w:t>device operability when the stored energy level is low</w:t>
      </w:r>
      <w:r w:rsidR="00FF32B4">
        <w:rPr>
          <w:rFonts w:eastAsiaTheme="minorEastAsia"/>
          <w:lang w:eastAsia="ko-KR"/>
        </w:rPr>
        <w:t xml:space="preserve"> is also an important consideration point. </w:t>
      </w:r>
      <w:r>
        <w:rPr>
          <w:rFonts w:eastAsiaTheme="minorEastAsia"/>
          <w:lang w:eastAsia="ko-KR"/>
        </w:rPr>
        <w:t xml:space="preserve">That is, the </w:t>
      </w:r>
      <w:bookmarkStart w:id="24" w:name="_Hlk158917534"/>
      <w:r w:rsidRPr="006D0930">
        <w:rPr>
          <w:rFonts w:eastAsiaTheme="minorEastAsia"/>
          <w:lang w:eastAsia="ko-KR"/>
        </w:rPr>
        <w:t>Type-2 active device with IF or BB envelop detection</w:t>
      </w:r>
      <w:r>
        <w:rPr>
          <w:rFonts w:eastAsiaTheme="minorEastAsia"/>
          <w:lang w:eastAsia="ko-KR"/>
        </w:rPr>
        <w:t xml:space="preserve"> </w:t>
      </w:r>
      <w:bookmarkEnd w:id="24"/>
      <w:r>
        <w:rPr>
          <w:rFonts w:eastAsiaTheme="minorEastAsia"/>
          <w:lang w:eastAsia="ko-KR"/>
        </w:rPr>
        <w:t>cannot receive DL data when the energy level is low due to the use of LO and mixer. However, a</w:t>
      </w:r>
      <w:r w:rsidRPr="006D0930">
        <w:rPr>
          <w:rFonts w:eastAsiaTheme="minorEastAsia"/>
          <w:lang w:eastAsia="ko-KR"/>
        </w:rPr>
        <w:t xml:space="preserve"> device with RF envelop detection</w:t>
      </w:r>
      <w:r>
        <w:rPr>
          <w:rFonts w:eastAsiaTheme="minorEastAsia"/>
          <w:lang w:eastAsia="ko-KR"/>
        </w:rPr>
        <w:t xml:space="preserve"> may continue to receive DL data even when the energy level is low. </w:t>
      </w:r>
    </w:p>
    <w:p w14:paraId="378FB5A7" w14:textId="68489259" w:rsidR="006D0930" w:rsidRDefault="002877E1" w:rsidP="006D0930">
      <w:pPr>
        <w:spacing w:before="240" w:line="288" w:lineRule="auto"/>
        <w:ind w:firstLine="432"/>
        <w:jc w:val="both"/>
        <w:rPr>
          <w:rFonts w:eastAsiaTheme="minorEastAsia"/>
          <w:b/>
          <w:lang w:eastAsia="ko-KR"/>
        </w:rPr>
      </w:pPr>
      <w:bookmarkStart w:id="25" w:name="_Hlk158919477"/>
      <w:r>
        <w:rPr>
          <w:rFonts w:eastAsiaTheme="minorEastAsia"/>
          <w:b/>
          <w:lang w:eastAsia="ko-KR"/>
        </w:rPr>
        <w:t xml:space="preserve">Observation </w:t>
      </w:r>
      <w:r w:rsidR="00FF32B4">
        <w:rPr>
          <w:rFonts w:eastAsiaTheme="minorEastAsia"/>
          <w:b/>
          <w:lang w:eastAsia="ko-KR"/>
        </w:rPr>
        <w:t>6</w:t>
      </w:r>
      <w:r>
        <w:rPr>
          <w:rFonts w:eastAsiaTheme="minorEastAsia"/>
          <w:b/>
          <w:lang w:eastAsia="ko-KR"/>
        </w:rPr>
        <w:t xml:space="preserve">: A device architecture with </w:t>
      </w:r>
      <w:r w:rsidRPr="002877E1">
        <w:rPr>
          <w:rFonts w:eastAsiaTheme="minorEastAsia"/>
          <w:b/>
          <w:lang w:eastAsia="ko-KR"/>
        </w:rPr>
        <w:t>IF or BB envelop detection</w:t>
      </w:r>
      <w:r>
        <w:rPr>
          <w:rFonts w:eastAsiaTheme="minorEastAsia"/>
          <w:b/>
          <w:lang w:eastAsia="ko-KR"/>
        </w:rPr>
        <w:t xml:space="preserve"> is not preferred </w:t>
      </w:r>
      <w:r w:rsidR="00FF32B4">
        <w:rPr>
          <w:rFonts w:eastAsiaTheme="minorEastAsia"/>
          <w:b/>
          <w:lang w:eastAsia="ko-KR"/>
        </w:rPr>
        <w:t>due to the limited</w:t>
      </w:r>
      <w:r>
        <w:rPr>
          <w:rFonts w:eastAsiaTheme="minorEastAsia"/>
          <w:b/>
          <w:lang w:eastAsia="ko-KR"/>
        </w:rPr>
        <w:t xml:space="preserve"> device operability for downlink reception </w:t>
      </w:r>
      <w:r w:rsidR="00FF32B4">
        <w:rPr>
          <w:rFonts w:eastAsiaTheme="minorEastAsia"/>
          <w:b/>
          <w:lang w:eastAsia="ko-KR"/>
        </w:rPr>
        <w:t>when</w:t>
      </w:r>
      <w:r>
        <w:rPr>
          <w:rFonts w:eastAsiaTheme="minorEastAsia"/>
          <w:b/>
          <w:lang w:eastAsia="ko-KR"/>
        </w:rPr>
        <w:t xml:space="preserve"> </w:t>
      </w:r>
      <w:r w:rsidR="00FF32B4">
        <w:rPr>
          <w:rFonts w:eastAsiaTheme="minorEastAsia"/>
          <w:b/>
          <w:lang w:eastAsia="ko-KR"/>
        </w:rPr>
        <w:t xml:space="preserve">the </w:t>
      </w:r>
      <w:r>
        <w:rPr>
          <w:rFonts w:eastAsiaTheme="minorEastAsia"/>
          <w:b/>
          <w:lang w:eastAsia="ko-KR"/>
        </w:rPr>
        <w:t>energy level</w:t>
      </w:r>
      <w:r w:rsidR="00FF32B4">
        <w:rPr>
          <w:rFonts w:eastAsiaTheme="minorEastAsia"/>
          <w:b/>
          <w:lang w:eastAsia="ko-KR"/>
        </w:rPr>
        <w:t xml:space="preserve"> is low</w:t>
      </w:r>
      <w:r>
        <w:rPr>
          <w:rFonts w:eastAsiaTheme="minorEastAsia"/>
          <w:b/>
          <w:lang w:eastAsia="ko-KR"/>
        </w:rPr>
        <w:t xml:space="preserve">. </w:t>
      </w:r>
    </w:p>
    <w:bookmarkEnd w:id="25"/>
    <w:p w14:paraId="769ABA34" w14:textId="0F216EEC" w:rsidR="006D0930" w:rsidRPr="002877E1" w:rsidRDefault="002877E1" w:rsidP="002877E1">
      <w:pPr>
        <w:spacing w:before="240" w:line="288" w:lineRule="auto"/>
        <w:ind w:firstLine="432"/>
        <w:jc w:val="both"/>
        <w:rPr>
          <w:rFonts w:eastAsiaTheme="minorEastAsia"/>
          <w:lang w:eastAsia="ko-KR"/>
        </w:rPr>
      </w:pPr>
      <w:r w:rsidRPr="002877E1">
        <w:rPr>
          <w:rFonts w:eastAsiaTheme="minorEastAsia"/>
          <w:lang w:eastAsia="ko-KR"/>
        </w:rPr>
        <w:t xml:space="preserve">To this end, the following proposal is made. </w:t>
      </w:r>
    </w:p>
    <w:p w14:paraId="3AF99E10" w14:textId="3D77EDBF" w:rsidR="002877E1" w:rsidRDefault="00816864" w:rsidP="00816864">
      <w:pPr>
        <w:spacing w:before="240" w:line="288" w:lineRule="auto"/>
        <w:ind w:firstLine="432"/>
        <w:jc w:val="both"/>
        <w:rPr>
          <w:rFonts w:eastAsiaTheme="minorEastAsia"/>
          <w:b/>
          <w:lang w:eastAsia="ko-KR"/>
        </w:rPr>
      </w:pPr>
      <w:bookmarkStart w:id="26" w:name="_Hlk158919482"/>
      <w:r w:rsidRPr="00B454F1">
        <w:rPr>
          <w:rFonts w:eastAsiaTheme="minorEastAsia"/>
          <w:b/>
          <w:lang w:eastAsia="ko-KR"/>
        </w:rPr>
        <w:t xml:space="preserve">Proposal </w:t>
      </w:r>
      <w:r w:rsidR="00FF32B4">
        <w:rPr>
          <w:rFonts w:eastAsiaTheme="minorEastAsia"/>
          <w:b/>
          <w:lang w:eastAsia="ko-KR"/>
        </w:rPr>
        <w:t>7</w:t>
      </w:r>
      <w:r w:rsidRPr="00B454F1">
        <w:rPr>
          <w:rFonts w:eastAsiaTheme="minorEastAsia"/>
          <w:b/>
          <w:lang w:eastAsia="ko-KR"/>
        </w:rPr>
        <w:t>:</w:t>
      </w:r>
      <w:r w:rsidR="002877E1">
        <w:rPr>
          <w:rFonts w:eastAsiaTheme="minorEastAsia"/>
          <w:b/>
          <w:lang w:eastAsia="ko-KR"/>
        </w:rPr>
        <w:t xml:space="preserve"> Prioritize a receiver architecture </w:t>
      </w:r>
      <w:r w:rsidR="00FF32B4">
        <w:rPr>
          <w:rFonts w:eastAsiaTheme="minorEastAsia"/>
          <w:b/>
          <w:lang w:eastAsia="ko-KR"/>
        </w:rPr>
        <w:t>based on</w:t>
      </w:r>
      <w:r w:rsidR="002877E1">
        <w:rPr>
          <w:rFonts w:eastAsiaTheme="minorEastAsia"/>
          <w:b/>
          <w:lang w:eastAsia="ko-KR"/>
        </w:rPr>
        <w:t xml:space="preserve"> RF envelop detect</w:t>
      </w:r>
      <w:r w:rsidR="0021305F">
        <w:rPr>
          <w:rFonts w:eastAsiaTheme="minorEastAsia"/>
          <w:b/>
          <w:lang w:eastAsia="ko-KR"/>
        </w:rPr>
        <w:t>or</w:t>
      </w:r>
      <w:r w:rsidR="002877E1">
        <w:rPr>
          <w:rFonts w:eastAsiaTheme="minorEastAsia"/>
          <w:b/>
          <w:lang w:eastAsia="ko-KR"/>
        </w:rPr>
        <w:t xml:space="preserve"> over IF or BB envelop detect</w:t>
      </w:r>
      <w:r w:rsidR="0021305F">
        <w:rPr>
          <w:rFonts w:eastAsiaTheme="minorEastAsia"/>
          <w:b/>
          <w:lang w:eastAsia="ko-KR"/>
        </w:rPr>
        <w:t>or</w:t>
      </w:r>
      <w:r w:rsidR="002877E1">
        <w:rPr>
          <w:rFonts w:eastAsiaTheme="minorEastAsia"/>
          <w:b/>
          <w:lang w:eastAsia="ko-KR"/>
        </w:rPr>
        <w:t xml:space="preserve">. Prioritize a transmitter architecture based on backscattering over active transmission. </w:t>
      </w:r>
      <w:r>
        <w:rPr>
          <w:rFonts w:eastAsiaTheme="minorEastAsia"/>
          <w:b/>
          <w:lang w:eastAsia="ko-KR"/>
        </w:rPr>
        <w:t xml:space="preserve"> </w:t>
      </w:r>
    </w:p>
    <w:p w14:paraId="0C5E7657" w14:textId="61306DA7" w:rsidR="0050728E" w:rsidRPr="00B454F1" w:rsidRDefault="0050728E" w:rsidP="00816864">
      <w:pPr>
        <w:spacing w:before="240" w:line="288" w:lineRule="auto"/>
        <w:ind w:firstLine="432"/>
        <w:jc w:val="both"/>
        <w:rPr>
          <w:rFonts w:eastAsiaTheme="minorEastAsia"/>
          <w:b/>
          <w:lang w:eastAsia="ko-KR"/>
        </w:rPr>
      </w:pPr>
    </w:p>
    <w:bookmarkEnd w:id="26"/>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p w14:paraId="7395E09E" w14:textId="7922DA87" w:rsidR="00F14756" w:rsidRDefault="00F14756" w:rsidP="007361D9">
      <w:pPr>
        <w:ind w:firstLine="432"/>
      </w:pPr>
      <w:r w:rsidRPr="00F14756">
        <w:rPr>
          <w:rFonts w:eastAsiaTheme="minorEastAsia"/>
          <w:lang w:eastAsia="ko-KR"/>
        </w:rPr>
        <w:t>In this contribution, we discussed</w:t>
      </w:r>
      <w:r w:rsidR="00FF32B4">
        <w:rPr>
          <w:rFonts w:eastAsiaTheme="minorEastAsia"/>
          <w:lang w:eastAsia="ko-KR"/>
        </w:rPr>
        <w:t xml:space="preserve"> </w:t>
      </w:r>
      <w:r w:rsidR="00FF32B4">
        <w:t xml:space="preserve">device architectures for different types of A-IoT devices, and the following proposals and observations were made. </w:t>
      </w:r>
    </w:p>
    <w:p w14:paraId="31874E36" w14:textId="77777777" w:rsidR="00A97DC1" w:rsidRDefault="00A97DC1" w:rsidP="00A97DC1">
      <w:pPr>
        <w:tabs>
          <w:tab w:val="right" w:pos="9638"/>
        </w:tabs>
        <w:spacing w:before="240" w:line="288" w:lineRule="auto"/>
        <w:ind w:firstLine="432"/>
        <w:jc w:val="both"/>
        <w:rPr>
          <w:b/>
        </w:rPr>
      </w:pPr>
      <w:r>
        <w:rPr>
          <w:rFonts w:eastAsiaTheme="minorEastAsia"/>
          <w:b/>
          <w:lang w:eastAsia="ko-KR"/>
        </w:rPr>
        <w:t>Observation 1</w:t>
      </w:r>
      <w:r w:rsidRPr="00B454F1">
        <w:rPr>
          <w:rFonts w:eastAsiaTheme="minorEastAsia"/>
          <w:b/>
          <w:lang w:eastAsia="ko-KR"/>
        </w:rPr>
        <w:t xml:space="preserve">: </w:t>
      </w:r>
      <w:r>
        <w:rPr>
          <w:rFonts w:eastAsiaTheme="minorEastAsia" w:hint="eastAsia"/>
          <w:b/>
          <w:lang w:eastAsia="ko-KR"/>
        </w:rPr>
        <w:t>F</w:t>
      </w:r>
      <w:r w:rsidRPr="00FB6749">
        <w:rPr>
          <w:b/>
        </w:rPr>
        <w:t>or Type-1 backscatter devices, RF e</w:t>
      </w:r>
      <w:r>
        <w:rPr>
          <w:b/>
        </w:rPr>
        <w:t>nergy harvesting can be a viable solution. E</w:t>
      </w:r>
      <w:r w:rsidRPr="007F2C5C">
        <w:rPr>
          <w:b/>
        </w:rPr>
        <w:t xml:space="preserve">ither a DL signal or an externally provisioned CW signal can be </w:t>
      </w:r>
      <w:r>
        <w:rPr>
          <w:b/>
        </w:rPr>
        <w:t xml:space="preserve">utilized for </w:t>
      </w:r>
      <w:r w:rsidRPr="007F2C5C">
        <w:rPr>
          <w:b/>
        </w:rPr>
        <w:t>energy harvesting.</w:t>
      </w:r>
    </w:p>
    <w:p w14:paraId="2ED028E3" w14:textId="77777777" w:rsidR="00A97DC1" w:rsidRDefault="00A97DC1" w:rsidP="00A97DC1">
      <w:pPr>
        <w:tabs>
          <w:tab w:val="right" w:pos="9638"/>
        </w:tabs>
        <w:spacing w:before="240" w:line="288" w:lineRule="auto"/>
        <w:ind w:firstLine="432"/>
        <w:jc w:val="both"/>
        <w:rPr>
          <w:b/>
        </w:rPr>
      </w:pPr>
      <w:r>
        <w:rPr>
          <w:rFonts w:eastAsiaTheme="minorEastAsia"/>
          <w:b/>
          <w:lang w:eastAsia="ko-KR"/>
        </w:rPr>
        <w:t>Observation 2</w:t>
      </w:r>
      <w:r w:rsidRPr="00B454F1">
        <w:rPr>
          <w:rFonts w:eastAsiaTheme="minorEastAsia"/>
          <w:b/>
          <w:lang w:eastAsia="ko-KR"/>
        </w:rPr>
        <w:t xml:space="preserve">: </w:t>
      </w:r>
      <w:r>
        <w:rPr>
          <w:rFonts w:eastAsiaTheme="minorEastAsia" w:hint="eastAsia"/>
          <w:b/>
          <w:lang w:eastAsia="ko-KR"/>
        </w:rPr>
        <w:t>F</w:t>
      </w:r>
      <w:r w:rsidRPr="00FB6749">
        <w:rPr>
          <w:b/>
        </w:rPr>
        <w:t>or Type-1 backscatter devices, RF envelop detection</w:t>
      </w:r>
      <w:r>
        <w:rPr>
          <w:b/>
        </w:rPr>
        <w:t xml:space="preserve"> </w:t>
      </w:r>
      <w:r w:rsidRPr="007F2C5C">
        <w:rPr>
          <w:b/>
        </w:rPr>
        <w:t xml:space="preserve">can be a viable solution for </w:t>
      </w:r>
      <w:r>
        <w:rPr>
          <w:b/>
        </w:rPr>
        <w:t xml:space="preserve">the receiver chain, which does not require LO and RF mixer. </w:t>
      </w:r>
    </w:p>
    <w:p w14:paraId="02BD59F2" w14:textId="77777777" w:rsidR="00A97DC1" w:rsidRPr="00710A0A" w:rsidRDefault="00A97DC1" w:rsidP="00A97DC1">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1</w:t>
      </w:r>
      <w:r w:rsidRPr="00B454F1">
        <w:rPr>
          <w:rFonts w:eastAsiaTheme="minorEastAsia"/>
          <w:b/>
          <w:lang w:eastAsia="ko-KR"/>
        </w:rPr>
        <w:t>:</w:t>
      </w:r>
      <w:r>
        <w:rPr>
          <w:rFonts w:eastAsiaTheme="minorEastAsia"/>
          <w:b/>
          <w:lang w:eastAsia="ko-KR"/>
        </w:rPr>
        <w:t xml:space="preserve"> Prioritize provisioning CW signal directly at the backscattering frequency, which eliminates the need for a frequency shifter. Further study regulations and coexistence/compatibility issues.   </w:t>
      </w:r>
      <w:r w:rsidRPr="00B454F1">
        <w:rPr>
          <w:rFonts w:eastAsiaTheme="minorEastAsia"/>
          <w:b/>
          <w:lang w:eastAsia="ko-KR"/>
        </w:rPr>
        <w:t xml:space="preserve"> </w:t>
      </w:r>
    </w:p>
    <w:p w14:paraId="35304559" w14:textId="77777777" w:rsidR="00A97DC1" w:rsidRDefault="00A97DC1" w:rsidP="00A97DC1">
      <w:pPr>
        <w:spacing w:before="240" w:line="288" w:lineRule="auto"/>
        <w:ind w:firstLine="432"/>
        <w:jc w:val="both"/>
        <w:rPr>
          <w:rFonts w:eastAsiaTheme="minorEastAsia"/>
          <w:b/>
          <w:lang w:eastAsia="ko-KR"/>
        </w:rPr>
      </w:pPr>
      <w:r w:rsidRPr="00B454F1">
        <w:rPr>
          <w:rFonts w:eastAsiaTheme="minorEastAsia"/>
          <w:b/>
          <w:lang w:eastAsia="ko-KR"/>
        </w:rPr>
        <w:lastRenderedPageBreak/>
        <w:t xml:space="preserve">Proposal </w:t>
      </w:r>
      <w:r>
        <w:rPr>
          <w:rFonts w:eastAsiaTheme="minorEastAsia"/>
          <w:b/>
          <w:lang w:eastAsia="ko-KR"/>
        </w:rPr>
        <w:t>2</w:t>
      </w:r>
      <w:r w:rsidRPr="00B454F1">
        <w:rPr>
          <w:rFonts w:eastAsiaTheme="minorEastAsia"/>
          <w:b/>
          <w:lang w:eastAsia="ko-KR"/>
        </w:rPr>
        <w:t>:</w:t>
      </w:r>
      <w:r>
        <w:rPr>
          <w:rFonts w:eastAsiaTheme="minorEastAsia"/>
          <w:b/>
          <w:lang w:eastAsia="ko-KR"/>
        </w:rPr>
        <w:t xml:space="preserve"> Considering the low-complexity requirements of A-IoT devices, prioritize a simplest modulation scheme for backscattering transmission, e.g., OOK. </w:t>
      </w:r>
    </w:p>
    <w:p w14:paraId="17E13629" w14:textId="77777777" w:rsidR="00A97DC1" w:rsidRPr="00B72896" w:rsidRDefault="00A97DC1" w:rsidP="00A97DC1">
      <w:pPr>
        <w:tabs>
          <w:tab w:val="right" w:pos="9638"/>
        </w:tabs>
        <w:spacing w:before="240" w:line="288" w:lineRule="auto"/>
        <w:ind w:firstLine="432"/>
        <w:jc w:val="both"/>
        <w:rPr>
          <w:b/>
        </w:rPr>
      </w:pPr>
      <w:r>
        <w:rPr>
          <w:rFonts w:eastAsiaTheme="minorEastAsia"/>
          <w:b/>
          <w:lang w:eastAsia="ko-KR"/>
        </w:rPr>
        <w:t>Observation 3</w:t>
      </w:r>
      <w:r w:rsidRPr="00B454F1">
        <w:rPr>
          <w:rFonts w:eastAsiaTheme="minorEastAsia"/>
          <w:b/>
          <w:lang w:eastAsia="ko-KR"/>
        </w:rPr>
        <w:t xml:space="preserve">: </w:t>
      </w:r>
      <w:r>
        <w:rPr>
          <w:rFonts w:eastAsiaTheme="minorEastAsia" w:hint="eastAsia"/>
          <w:b/>
          <w:lang w:eastAsia="ko-KR"/>
        </w:rPr>
        <w:t>F</w:t>
      </w:r>
      <w:r w:rsidRPr="00FB6749">
        <w:rPr>
          <w:b/>
        </w:rPr>
        <w:t>or Type-</w:t>
      </w:r>
      <w:r>
        <w:rPr>
          <w:b/>
        </w:rPr>
        <w:t>2</w:t>
      </w:r>
      <w:r w:rsidRPr="00FB6749">
        <w:rPr>
          <w:b/>
        </w:rPr>
        <w:t xml:space="preserve"> devices, RF e</w:t>
      </w:r>
      <w:r>
        <w:rPr>
          <w:b/>
        </w:rPr>
        <w:t xml:space="preserve">nergy harvesting may not satisfy the required power consumption of </w:t>
      </w:r>
      <w:r w:rsidRPr="00B72896">
        <w:rPr>
          <w:b/>
        </w:rPr>
        <w:t>a few hundred µW</w:t>
      </w:r>
      <w:r>
        <w:rPr>
          <w:b/>
        </w:rPr>
        <w:t>. Other renewable sources need to be assumed and that is not in scope of 3GPP study.</w:t>
      </w:r>
    </w:p>
    <w:p w14:paraId="35E790AC" w14:textId="77777777" w:rsidR="00A97DC1" w:rsidRPr="000F1E53" w:rsidRDefault="00A97DC1" w:rsidP="00A97DC1">
      <w:pPr>
        <w:tabs>
          <w:tab w:val="right" w:pos="9638"/>
        </w:tabs>
        <w:spacing w:before="240" w:line="288" w:lineRule="auto"/>
        <w:ind w:firstLine="432"/>
        <w:jc w:val="both"/>
        <w:rPr>
          <w:b/>
        </w:rPr>
      </w:pPr>
      <w:r>
        <w:rPr>
          <w:rFonts w:eastAsiaTheme="minorEastAsia"/>
          <w:b/>
          <w:lang w:eastAsia="ko-KR"/>
        </w:rPr>
        <w:t>Observation 4</w:t>
      </w:r>
      <w:r w:rsidRPr="00B454F1">
        <w:rPr>
          <w:rFonts w:eastAsiaTheme="minorEastAsia"/>
          <w:b/>
          <w:lang w:eastAsia="ko-KR"/>
        </w:rPr>
        <w:t xml:space="preserve">: </w:t>
      </w:r>
      <w:r>
        <w:rPr>
          <w:rFonts w:eastAsiaTheme="minorEastAsia"/>
          <w:b/>
          <w:lang w:eastAsia="ko-KR"/>
        </w:rPr>
        <w:t>T</w:t>
      </w:r>
      <w:r w:rsidRPr="00F11F54">
        <w:rPr>
          <w:rFonts w:eastAsiaTheme="minorEastAsia"/>
          <w:b/>
          <w:lang w:eastAsia="ko-KR"/>
        </w:rPr>
        <w:t>he DL/UL amplifier for Type-2 devices may be based on</w:t>
      </w:r>
      <w:r>
        <w:rPr>
          <w:rFonts w:eastAsiaTheme="minorEastAsia"/>
          <w:b/>
          <w:lang w:eastAsia="ko-KR"/>
        </w:rPr>
        <w:t xml:space="preserve"> a low-power and low-complexity</w:t>
      </w:r>
      <w:r w:rsidRPr="00F11F54">
        <w:rPr>
          <w:rFonts w:eastAsiaTheme="minorEastAsia"/>
          <w:b/>
          <w:lang w:eastAsia="ko-KR"/>
        </w:rPr>
        <w:t xml:space="preserve"> architecture that is different from the conventional PA and LNA architectures</w:t>
      </w:r>
      <w:r>
        <w:rPr>
          <w:b/>
        </w:rPr>
        <w:t>.</w:t>
      </w:r>
    </w:p>
    <w:p w14:paraId="0FA5DECB" w14:textId="77777777" w:rsidR="00A97DC1" w:rsidRDefault="00A97DC1" w:rsidP="00A97DC1">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3</w:t>
      </w:r>
      <w:r w:rsidRPr="00B454F1">
        <w:rPr>
          <w:rFonts w:eastAsiaTheme="minorEastAsia"/>
          <w:b/>
          <w:lang w:eastAsia="ko-KR"/>
        </w:rPr>
        <w:t>:</w:t>
      </w:r>
      <w:r>
        <w:rPr>
          <w:rFonts w:eastAsiaTheme="minorEastAsia"/>
          <w:b/>
          <w:lang w:eastAsia="ko-KR"/>
        </w:rPr>
        <w:t xml:space="preserve"> Strive for harmonized and unified system designs for Type-1 and Type-2 backscatter devices, without requiring a FDD frequency shifter.  </w:t>
      </w:r>
    </w:p>
    <w:p w14:paraId="6960D016" w14:textId="77777777" w:rsidR="00A97DC1" w:rsidRPr="002877E1" w:rsidRDefault="00A97DC1" w:rsidP="00A97DC1">
      <w:pPr>
        <w:spacing w:before="240" w:line="288" w:lineRule="auto"/>
        <w:ind w:firstLine="432"/>
        <w:jc w:val="both"/>
        <w:rPr>
          <w:rFonts w:eastAsiaTheme="minorEastAsia"/>
          <w:b/>
          <w:lang w:eastAsia="ko-KR"/>
        </w:rPr>
      </w:pPr>
      <w:r>
        <w:rPr>
          <w:rFonts w:eastAsiaTheme="minorEastAsia"/>
          <w:b/>
          <w:lang w:eastAsia="ko-KR"/>
        </w:rPr>
        <w:t>Observation</w:t>
      </w:r>
      <w:r w:rsidRPr="00B454F1">
        <w:rPr>
          <w:rFonts w:eastAsiaTheme="minorEastAsia"/>
          <w:b/>
          <w:lang w:eastAsia="ko-KR"/>
        </w:rPr>
        <w:t xml:space="preserve"> </w:t>
      </w:r>
      <w:r>
        <w:rPr>
          <w:rFonts w:eastAsiaTheme="minorEastAsia"/>
          <w:b/>
          <w:lang w:eastAsia="ko-KR"/>
        </w:rPr>
        <w:t>5</w:t>
      </w:r>
      <w:r w:rsidRPr="00B454F1">
        <w:rPr>
          <w:rFonts w:eastAsiaTheme="minorEastAsia"/>
          <w:b/>
          <w:lang w:eastAsia="ko-KR"/>
        </w:rPr>
        <w:t>:</w:t>
      </w:r>
      <w:r>
        <w:rPr>
          <w:rFonts w:eastAsiaTheme="minorEastAsia"/>
          <w:b/>
          <w:lang w:eastAsia="ko-KR"/>
        </w:rPr>
        <w:t xml:space="preserve"> </w:t>
      </w:r>
      <w:r w:rsidRPr="006D0930">
        <w:rPr>
          <w:rFonts w:eastAsiaTheme="minorEastAsia"/>
          <w:b/>
          <w:lang w:eastAsia="ko-KR"/>
        </w:rPr>
        <w:t>Type-2 active device</w:t>
      </w:r>
      <w:r>
        <w:rPr>
          <w:rFonts w:eastAsiaTheme="minorEastAsia"/>
          <w:b/>
          <w:lang w:eastAsia="ko-KR"/>
        </w:rPr>
        <w:t>s</w:t>
      </w:r>
      <w:r w:rsidRPr="006D0930">
        <w:rPr>
          <w:rFonts w:eastAsiaTheme="minorEastAsia"/>
          <w:b/>
          <w:lang w:eastAsia="ko-KR"/>
        </w:rPr>
        <w:t xml:space="preserve"> </w:t>
      </w:r>
      <w:r>
        <w:rPr>
          <w:rFonts w:eastAsiaTheme="minorEastAsia"/>
          <w:b/>
          <w:lang w:eastAsia="ko-KR"/>
        </w:rPr>
        <w:t xml:space="preserve">consume higher power due to additional active components.  </w:t>
      </w:r>
    </w:p>
    <w:p w14:paraId="421BBAA0" w14:textId="77777777" w:rsidR="00A97DC1" w:rsidRDefault="00A97DC1" w:rsidP="00A97DC1">
      <w:pPr>
        <w:spacing w:before="240" w:line="288" w:lineRule="auto"/>
        <w:ind w:firstLine="432"/>
        <w:jc w:val="both"/>
        <w:rPr>
          <w:rFonts w:eastAsiaTheme="minorEastAsia"/>
          <w:b/>
          <w:lang w:eastAsia="ko-KR"/>
        </w:rPr>
      </w:pPr>
      <w:r>
        <w:rPr>
          <w:rFonts w:eastAsiaTheme="minorEastAsia"/>
          <w:b/>
          <w:lang w:eastAsia="ko-KR"/>
        </w:rPr>
        <w:t xml:space="preserve">Observation 6: A device architecture with </w:t>
      </w:r>
      <w:r w:rsidRPr="002877E1">
        <w:rPr>
          <w:rFonts w:eastAsiaTheme="minorEastAsia"/>
          <w:b/>
          <w:lang w:eastAsia="ko-KR"/>
        </w:rPr>
        <w:t>IF or BB envelop detection</w:t>
      </w:r>
      <w:r>
        <w:rPr>
          <w:rFonts w:eastAsiaTheme="minorEastAsia"/>
          <w:b/>
          <w:lang w:eastAsia="ko-KR"/>
        </w:rPr>
        <w:t xml:space="preserve"> is not preferred due to the limited device operability for downlink reception when the energy level is low. </w:t>
      </w:r>
    </w:p>
    <w:p w14:paraId="3CD375C6" w14:textId="77777777" w:rsidR="00A97DC1" w:rsidRDefault="00A97DC1" w:rsidP="00A97DC1">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7</w:t>
      </w:r>
      <w:r w:rsidRPr="00B454F1">
        <w:rPr>
          <w:rFonts w:eastAsiaTheme="minorEastAsia"/>
          <w:b/>
          <w:lang w:eastAsia="ko-KR"/>
        </w:rPr>
        <w:t>:</w:t>
      </w:r>
      <w:r>
        <w:rPr>
          <w:rFonts w:eastAsiaTheme="minorEastAsia"/>
          <w:b/>
          <w:lang w:eastAsia="ko-KR"/>
        </w:rPr>
        <w:t xml:space="preserve"> Prioritize a receiver architecture based on RF envelop detector over IF or BB envelop detector. Prioritize a transmitter architecture based on backscattering over active transmission.  </w:t>
      </w:r>
    </w:p>
    <w:p w14:paraId="5E9DF803" w14:textId="534AC0DF" w:rsidR="00784097" w:rsidRPr="00A97DC1" w:rsidRDefault="00784097" w:rsidP="00A97DC1">
      <w:pPr>
        <w:keepNext/>
        <w:keepLines/>
        <w:overflowPunct w:val="0"/>
        <w:autoSpaceDE w:val="0"/>
        <w:autoSpaceDN w:val="0"/>
        <w:adjustRightInd w:val="0"/>
        <w:spacing w:before="180" w:after="120" w:line="288" w:lineRule="auto"/>
        <w:textAlignment w:val="baseline"/>
        <w:outlineLvl w:val="1"/>
        <w:rPr>
          <w:rFonts w:ascii="Arial" w:eastAsia="Batang" w:hAnsi="Arial"/>
          <w:sz w:val="24"/>
          <w:szCs w:val="32"/>
          <w:lang w:eastAsia="ko-KR"/>
        </w:rPr>
      </w:pPr>
      <w:bookmarkStart w:id="27" w:name="_GoBack"/>
      <w:bookmarkEnd w:id="27"/>
    </w:p>
    <w:p w14:paraId="75D618EE" w14:textId="77777777" w:rsidR="00A97DC1" w:rsidRPr="00A97DC1"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74721C" w:rsidRDefault="00F958A0" w:rsidP="0074721C">
      <w:pPr>
        <w:pStyle w:val="Heading1"/>
        <w:spacing w:before="240" w:after="180" w:line="240" w:lineRule="auto"/>
        <w:rPr>
          <w:lang w:val="en-US"/>
        </w:rPr>
      </w:pPr>
      <w:bookmarkStart w:id="28" w:name="_Ref131589242"/>
      <w:r w:rsidRPr="00553559">
        <w:rPr>
          <w:lang w:val="en-US"/>
        </w:rPr>
        <w:t>Reference</w:t>
      </w:r>
      <w:r w:rsidR="00EE7E07">
        <w:rPr>
          <w:lang w:val="en-US"/>
        </w:rPr>
        <w:t>s</w:t>
      </w:r>
      <w:r w:rsidRPr="00553559">
        <w:rPr>
          <w:lang w:val="en-US"/>
        </w:rPr>
        <w:t>:</w:t>
      </w:r>
      <w:bookmarkStart w:id="29" w:name="REF3"/>
      <w:bookmarkStart w:id="30" w:name="REF4"/>
      <w:bookmarkEnd w:id="0"/>
      <w:bookmarkEnd w:id="28"/>
      <w:bookmarkEnd w:id="29"/>
      <w:bookmarkEnd w:id="30"/>
    </w:p>
    <w:p w14:paraId="37DF98DC" w14:textId="63232603" w:rsidR="006B3886" w:rsidRDefault="0012268D" w:rsidP="00F85DC7">
      <w:pPr>
        <w:pStyle w:val="References"/>
        <w:numPr>
          <w:ilvl w:val="0"/>
          <w:numId w:val="21"/>
        </w:numPr>
        <w:spacing w:after="120"/>
        <w:jc w:val="both"/>
        <w:rPr>
          <w:rFonts w:eastAsia="SimSun"/>
          <w:lang w:eastAsia="zh-CN"/>
        </w:rPr>
      </w:pPr>
      <w:bookmarkStart w:id="31" w:name="_Ref146632370"/>
      <w:r>
        <w:rPr>
          <w:rFonts w:eastAsia="SimSun"/>
          <w:lang w:eastAsia="zh-CN"/>
        </w:rPr>
        <w:t xml:space="preserve">Cisco, </w:t>
      </w:r>
      <w:r w:rsidRPr="0012268D">
        <w:rPr>
          <w:rFonts w:eastAsia="SimSun"/>
          <w:lang w:eastAsia="zh-CN"/>
        </w:rPr>
        <w:t>Cisco Edge-to-Enterprise IoT Analytics for Electric Utilities Solution Overview</w:t>
      </w:r>
      <w:r w:rsidR="006B3886">
        <w:rPr>
          <w:rFonts w:eastAsia="SimSun"/>
          <w:lang w:eastAsia="zh-CN"/>
        </w:rPr>
        <w:t>.</w:t>
      </w:r>
      <w:bookmarkEnd w:id="31"/>
    </w:p>
    <w:p w14:paraId="60A7C007" w14:textId="1A9F1D24" w:rsidR="000E7A7B" w:rsidRDefault="0012268D" w:rsidP="00F85DC7">
      <w:pPr>
        <w:pStyle w:val="ListParagraph"/>
        <w:numPr>
          <w:ilvl w:val="0"/>
          <w:numId w:val="21"/>
        </w:numPr>
        <w:spacing w:after="120"/>
        <w:ind w:leftChars="0"/>
        <w:rPr>
          <w:rFonts w:eastAsia="SimSun"/>
          <w:szCs w:val="16"/>
          <w:lang w:eastAsia="zh-CN"/>
        </w:rPr>
      </w:pPr>
      <w:bookmarkStart w:id="32" w:name="_Ref149736732"/>
      <w:bookmarkStart w:id="33"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r w:rsidR="000E7A7B">
        <w:rPr>
          <w:rFonts w:eastAsia="SimSun"/>
          <w:szCs w:val="16"/>
          <w:lang w:eastAsia="zh-CN"/>
        </w:rPr>
        <w:t>.</w:t>
      </w:r>
      <w:bookmarkEnd w:id="32"/>
    </w:p>
    <w:p w14:paraId="28F94BFB" w14:textId="1A3D7DA4" w:rsidR="008E2135" w:rsidRPr="00C96908" w:rsidRDefault="0012268D" w:rsidP="008E2135">
      <w:pPr>
        <w:pStyle w:val="References"/>
        <w:numPr>
          <w:ilvl w:val="0"/>
          <w:numId w:val="21"/>
        </w:numPr>
        <w:spacing w:after="120"/>
        <w:jc w:val="both"/>
        <w:rPr>
          <w:rFonts w:eastAsia="SimSun"/>
          <w:lang w:eastAsia="zh-CN"/>
        </w:rPr>
      </w:pPr>
      <w:bookmarkStart w:id="34"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r w:rsidR="008E2135">
        <w:rPr>
          <w:rFonts w:eastAsia="SimSun"/>
          <w:lang w:eastAsia="zh-CN"/>
        </w:rPr>
        <w:t>.</w:t>
      </w:r>
      <w:bookmarkEnd w:id="34"/>
    </w:p>
    <w:p w14:paraId="559F39C9" w14:textId="63EBEE60" w:rsidR="005313E8" w:rsidRDefault="006116E7" w:rsidP="005313E8">
      <w:pPr>
        <w:pStyle w:val="ListParagraph"/>
        <w:numPr>
          <w:ilvl w:val="0"/>
          <w:numId w:val="21"/>
        </w:numPr>
        <w:spacing w:after="120"/>
        <w:ind w:leftChars="0"/>
        <w:rPr>
          <w:rFonts w:eastAsia="SimSun"/>
          <w:szCs w:val="16"/>
          <w:lang w:eastAsia="zh-CN"/>
        </w:rPr>
      </w:pPr>
      <w:bookmarkStart w:id="35" w:name="_Ref149910857"/>
      <w:r>
        <w:rPr>
          <w:rFonts w:eastAsia="SimSun"/>
          <w:szCs w:val="16"/>
          <w:lang w:eastAsia="zh-CN"/>
        </w:rPr>
        <w:t>RP-234058, “</w:t>
      </w:r>
      <w:r w:rsidRPr="006116E7">
        <w:rPr>
          <w:rFonts w:eastAsia="SimSun"/>
          <w:szCs w:val="16"/>
          <w:lang w:eastAsia="zh-CN"/>
        </w:rPr>
        <w:t>New SID: Study on solutions for Ambient IoT (Internet of Things) in NR</w:t>
      </w:r>
      <w:r>
        <w:rPr>
          <w:rFonts w:eastAsia="SimSun"/>
          <w:szCs w:val="16"/>
          <w:lang w:eastAsia="zh-CN"/>
        </w:rPr>
        <w:t>”</w:t>
      </w:r>
      <w:r w:rsidR="005313E8" w:rsidRPr="00CC331B">
        <w:rPr>
          <w:rFonts w:eastAsia="SimSun"/>
          <w:szCs w:val="16"/>
          <w:lang w:eastAsia="zh-CN"/>
        </w:rPr>
        <w:t>,</w:t>
      </w:r>
      <w:r>
        <w:rPr>
          <w:rFonts w:eastAsia="SimSun"/>
          <w:szCs w:val="16"/>
          <w:lang w:eastAsia="zh-CN"/>
        </w:rPr>
        <w:t xml:space="preserve"> </w:t>
      </w:r>
      <w:r w:rsidRPr="006116E7">
        <w:rPr>
          <w:rFonts w:eastAsia="SimSun"/>
          <w:szCs w:val="16"/>
          <w:lang w:eastAsia="zh-CN"/>
        </w:rPr>
        <w:t>Huawei</w:t>
      </w:r>
      <w:r>
        <w:rPr>
          <w:rFonts w:eastAsia="SimSun"/>
          <w:szCs w:val="16"/>
          <w:lang w:eastAsia="zh-CN"/>
        </w:rPr>
        <w:t>, RAN#102, December 2023</w:t>
      </w:r>
      <w:r w:rsidR="005313E8">
        <w:rPr>
          <w:rFonts w:eastAsia="SimSun"/>
          <w:szCs w:val="16"/>
          <w:lang w:eastAsia="zh-CN"/>
        </w:rPr>
        <w:t>.</w:t>
      </w:r>
      <w:bookmarkEnd w:id="35"/>
    </w:p>
    <w:p w14:paraId="2E2B28D2" w14:textId="3C72B17D" w:rsidR="00A21606" w:rsidRDefault="00A21606" w:rsidP="00F85DC7">
      <w:pPr>
        <w:pStyle w:val="References"/>
        <w:numPr>
          <w:ilvl w:val="0"/>
          <w:numId w:val="21"/>
        </w:numPr>
        <w:spacing w:after="120"/>
        <w:jc w:val="both"/>
        <w:rPr>
          <w:rFonts w:eastAsia="SimSun"/>
          <w:lang w:eastAsia="zh-CN"/>
        </w:rPr>
      </w:pPr>
      <w:bookmarkStart w:id="36" w:name="_Ref157079824"/>
      <w:bookmarkStart w:id="37" w:name="_Ref149911479"/>
      <w:r w:rsidRPr="00A21606">
        <w:rPr>
          <w:rFonts w:eastAsia="SimSun"/>
          <w:lang w:eastAsia="zh-CN"/>
        </w:rPr>
        <w:t>L. Xu</w:t>
      </w:r>
      <w:r>
        <w:rPr>
          <w:rFonts w:eastAsia="SimSun"/>
          <w:lang w:eastAsia="zh-CN"/>
        </w:rPr>
        <w:t xml:space="preserve"> et. al., “</w:t>
      </w:r>
      <w:r w:rsidRPr="00A21606">
        <w:rPr>
          <w:rFonts w:eastAsia="SimSun"/>
          <w:lang w:eastAsia="zh-CN"/>
        </w:rPr>
        <w:t>Ultra-Low Power 32kHz Crystal Oscillators: Fundamentals and Design Techniques</w:t>
      </w:r>
      <w:r>
        <w:rPr>
          <w:rFonts w:eastAsia="SimSun"/>
          <w:lang w:eastAsia="zh-CN"/>
        </w:rPr>
        <w:t xml:space="preserve">”, </w:t>
      </w:r>
      <w:r w:rsidRPr="00A21606">
        <w:rPr>
          <w:rFonts w:eastAsia="SimSun"/>
          <w:lang w:eastAsia="zh-CN"/>
        </w:rPr>
        <w:t>IEEE Open Journal of the Solid-State Circuits Society, vol. 1, pp. 79-93, 2021</w:t>
      </w:r>
      <w:bookmarkEnd w:id="36"/>
      <w:r>
        <w:rPr>
          <w:rFonts w:eastAsia="SimSun"/>
          <w:lang w:eastAsia="zh-CN"/>
        </w:rPr>
        <w:t>.</w:t>
      </w:r>
    </w:p>
    <w:p w14:paraId="23C23E23" w14:textId="2EFFAE35" w:rsidR="00A21606" w:rsidRDefault="00A21606" w:rsidP="00F85DC7">
      <w:pPr>
        <w:pStyle w:val="References"/>
        <w:numPr>
          <w:ilvl w:val="0"/>
          <w:numId w:val="21"/>
        </w:numPr>
        <w:spacing w:after="120"/>
        <w:jc w:val="both"/>
        <w:rPr>
          <w:rFonts w:eastAsia="SimSun"/>
          <w:lang w:eastAsia="zh-CN"/>
        </w:rPr>
      </w:pPr>
      <w:bookmarkStart w:id="38" w:name="_Ref157079965"/>
      <w:r w:rsidRPr="00A21606">
        <w:rPr>
          <w:rFonts w:eastAsia="SimSun"/>
          <w:lang w:eastAsia="zh-CN"/>
        </w:rPr>
        <w:t>D. Griffith</w:t>
      </w:r>
      <w:r>
        <w:rPr>
          <w:rFonts w:eastAsia="SimSun"/>
          <w:lang w:eastAsia="zh-CN"/>
        </w:rPr>
        <w:t xml:space="preserve"> et. al., “</w:t>
      </w:r>
      <w:r w:rsidRPr="00A21606">
        <w:rPr>
          <w:rFonts w:eastAsia="SimSun"/>
          <w:lang w:eastAsia="zh-CN"/>
        </w:rPr>
        <w:t>17.8 A 190nW 33kHz RC oscillator with ±0.21% temperature stability and 4ppm long-term stability</w:t>
      </w:r>
      <w:r>
        <w:rPr>
          <w:rFonts w:eastAsia="SimSun"/>
          <w:lang w:eastAsia="zh-CN"/>
        </w:rPr>
        <w:t xml:space="preserve">”, </w:t>
      </w:r>
      <w:r w:rsidRPr="00A21606">
        <w:rPr>
          <w:rFonts w:eastAsia="SimSun"/>
          <w:lang w:eastAsia="zh-CN"/>
        </w:rPr>
        <w:t>IEEE International Solid-State Circuits Conference Digest of Technical Papers (ISSCC), San Francisco, CA, USA, 2014</w:t>
      </w:r>
      <w:r>
        <w:rPr>
          <w:rFonts w:eastAsia="SimSun"/>
          <w:lang w:eastAsia="zh-CN"/>
        </w:rPr>
        <w:t>.</w:t>
      </w:r>
      <w:bookmarkEnd w:id="38"/>
    </w:p>
    <w:p w14:paraId="6833AC24" w14:textId="14F8F883" w:rsidR="00A21606" w:rsidRDefault="00A21606" w:rsidP="00F85DC7">
      <w:pPr>
        <w:pStyle w:val="References"/>
        <w:numPr>
          <w:ilvl w:val="0"/>
          <w:numId w:val="21"/>
        </w:numPr>
        <w:spacing w:after="120"/>
        <w:jc w:val="both"/>
        <w:rPr>
          <w:rFonts w:eastAsia="SimSun"/>
          <w:lang w:eastAsia="zh-CN"/>
        </w:rPr>
      </w:pPr>
      <w:bookmarkStart w:id="39" w:name="_Ref157080052"/>
      <w:r w:rsidRPr="00A21606">
        <w:rPr>
          <w:rFonts w:eastAsia="SimSun"/>
          <w:lang w:eastAsia="zh-CN"/>
        </w:rPr>
        <w:t xml:space="preserve">N.-C. </w:t>
      </w:r>
      <w:proofErr w:type="spellStart"/>
      <w:r w:rsidRPr="00A21606">
        <w:rPr>
          <w:rFonts w:eastAsia="SimSun"/>
          <w:lang w:eastAsia="zh-CN"/>
        </w:rPr>
        <w:t>Kuo</w:t>
      </w:r>
      <w:proofErr w:type="spellEnd"/>
      <w:r>
        <w:rPr>
          <w:rFonts w:eastAsia="SimSun"/>
          <w:lang w:eastAsia="zh-CN"/>
        </w:rPr>
        <w:t xml:space="preserve"> et. al., “</w:t>
      </w:r>
      <w:r w:rsidRPr="00A21606">
        <w:rPr>
          <w:rFonts w:eastAsia="SimSun"/>
          <w:lang w:eastAsia="zh-CN"/>
        </w:rPr>
        <w:t>RF-Powered-Tag Intermodulation Uplink With Three-Tone Transmitter for Enhanced Uplink Power</w:t>
      </w:r>
      <w:r>
        <w:rPr>
          <w:rFonts w:eastAsia="SimSun"/>
          <w:lang w:eastAsia="zh-CN"/>
        </w:rPr>
        <w:t xml:space="preserve">”, </w:t>
      </w:r>
      <w:r w:rsidRPr="00A21606">
        <w:rPr>
          <w:rFonts w:eastAsia="SimSun"/>
          <w:lang w:eastAsia="zh-CN"/>
        </w:rPr>
        <w:t>IEEE Journal of Radio Frequency Identification, vol. 3, no. 2, pp. 56-66, June 2019</w:t>
      </w:r>
      <w:r>
        <w:rPr>
          <w:rFonts w:eastAsia="SimSun"/>
          <w:lang w:eastAsia="zh-CN"/>
        </w:rPr>
        <w:t>.</w:t>
      </w:r>
      <w:bookmarkEnd w:id="39"/>
      <w:r>
        <w:rPr>
          <w:rFonts w:eastAsia="SimSun"/>
          <w:lang w:eastAsia="zh-CN"/>
        </w:rPr>
        <w:t xml:space="preserve"> </w:t>
      </w:r>
    </w:p>
    <w:p w14:paraId="266AF347" w14:textId="136CE401" w:rsidR="00A21606" w:rsidRDefault="00A21606" w:rsidP="00F85DC7">
      <w:pPr>
        <w:pStyle w:val="References"/>
        <w:numPr>
          <w:ilvl w:val="0"/>
          <w:numId w:val="21"/>
        </w:numPr>
        <w:spacing w:after="120"/>
        <w:jc w:val="both"/>
        <w:rPr>
          <w:rFonts w:eastAsia="SimSun"/>
          <w:lang w:eastAsia="zh-CN"/>
        </w:rPr>
      </w:pPr>
      <w:bookmarkStart w:id="40" w:name="_Ref157080318"/>
      <w:r>
        <w:rPr>
          <w:rFonts w:eastAsia="SimSun"/>
          <w:lang w:eastAsia="zh-CN"/>
        </w:rPr>
        <w:t xml:space="preserve">P. </w:t>
      </w:r>
      <w:r w:rsidRPr="00A21606">
        <w:rPr>
          <w:rFonts w:eastAsia="SimSun"/>
          <w:lang w:eastAsia="zh-CN"/>
        </w:rPr>
        <w:t>Chan</w:t>
      </w:r>
      <w:r>
        <w:rPr>
          <w:rFonts w:eastAsia="SimSun"/>
          <w:lang w:eastAsia="zh-CN"/>
        </w:rPr>
        <w:t xml:space="preserve"> et. al., “</w:t>
      </w:r>
      <w:r w:rsidRPr="00A21606">
        <w:rPr>
          <w:rFonts w:eastAsia="SimSun"/>
          <w:lang w:eastAsia="zh-CN"/>
        </w:rPr>
        <w:t>Full duplex reflection amplifier tag</w:t>
      </w:r>
      <w:r>
        <w:rPr>
          <w:rFonts w:eastAsia="SimSun"/>
          <w:lang w:eastAsia="zh-CN"/>
        </w:rPr>
        <w:t>”,</w:t>
      </w:r>
      <w:r w:rsidRPr="00A21606">
        <w:rPr>
          <w:rFonts w:eastAsia="SimSun"/>
          <w:lang w:eastAsia="zh-CN"/>
        </w:rPr>
        <w:t xml:space="preserve"> IET Microwaves, Antennas &amp; Propagation, </w:t>
      </w:r>
      <w:r>
        <w:rPr>
          <w:rFonts w:eastAsia="SimSun"/>
          <w:lang w:eastAsia="zh-CN"/>
        </w:rPr>
        <w:t>April 2013.</w:t>
      </w:r>
      <w:bookmarkEnd w:id="40"/>
    </w:p>
    <w:p w14:paraId="17066C9C" w14:textId="15441A97" w:rsidR="00A21606" w:rsidRDefault="00A21606" w:rsidP="00F85DC7">
      <w:pPr>
        <w:pStyle w:val="References"/>
        <w:numPr>
          <w:ilvl w:val="0"/>
          <w:numId w:val="21"/>
        </w:numPr>
        <w:spacing w:after="120"/>
        <w:jc w:val="both"/>
        <w:rPr>
          <w:rFonts w:eastAsia="SimSun"/>
          <w:lang w:eastAsia="zh-CN"/>
        </w:rPr>
      </w:pPr>
      <w:bookmarkStart w:id="41" w:name="_Ref157080322"/>
      <w:r w:rsidRPr="00A21606">
        <w:rPr>
          <w:rFonts w:eastAsia="SimSun"/>
          <w:lang w:eastAsia="zh-CN"/>
        </w:rPr>
        <w:t xml:space="preserve">S. </w:t>
      </w:r>
      <w:proofErr w:type="spellStart"/>
      <w:r w:rsidRPr="00A21606">
        <w:rPr>
          <w:rFonts w:eastAsia="SimSun"/>
          <w:lang w:eastAsia="zh-CN"/>
        </w:rPr>
        <w:t>Khaledian</w:t>
      </w:r>
      <w:proofErr w:type="spellEnd"/>
      <w:r>
        <w:rPr>
          <w:rFonts w:eastAsia="SimSun"/>
          <w:lang w:eastAsia="zh-CN"/>
        </w:rPr>
        <w:t xml:space="preserve"> et. al., </w:t>
      </w:r>
      <w:r w:rsidRPr="00A21606">
        <w:rPr>
          <w:rFonts w:eastAsia="SimSun"/>
          <w:lang w:eastAsia="zh-CN"/>
        </w:rPr>
        <w:t>"Two-Way Backscatter Communication Tag Using a Reflection Amplifier"</w:t>
      </w:r>
      <w:r>
        <w:rPr>
          <w:rFonts w:eastAsia="SimSun"/>
          <w:lang w:eastAsia="zh-CN"/>
        </w:rPr>
        <w:t>,</w:t>
      </w:r>
      <w:r w:rsidRPr="00A21606">
        <w:rPr>
          <w:rFonts w:eastAsia="SimSun"/>
          <w:lang w:eastAsia="zh-CN"/>
        </w:rPr>
        <w:t xml:space="preserve"> IEEE Microwave and Wireless Components Letters, vol. 29, no. 6, pp. 421-423, June 2019</w:t>
      </w:r>
      <w:r>
        <w:rPr>
          <w:rFonts w:eastAsia="SimSun"/>
          <w:lang w:eastAsia="zh-CN"/>
        </w:rPr>
        <w:t>.</w:t>
      </w:r>
      <w:bookmarkEnd w:id="41"/>
    </w:p>
    <w:bookmarkEnd w:id="1"/>
    <w:bookmarkEnd w:id="33"/>
    <w:bookmarkEnd w:id="37"/>
    <w:p w14:paraId="12A0DDB3" w14:textId="77777777" w:rsidR="002D5A63" w:rsidRPr="002D5A63" w:rsidRDefault="002D5A63" w:rsidP="002D5A63">
      <w:pPr>
        <w:rPr>
          <w:lang w:eastAsia="zh-CN"/>
        </w:rPr>
      </w:pPr>
    </w:p>
    <w:p w14:paraId="259BEAF2" w14:textId="77777777" w:rsidR="002D5A63" w:rsidRPr="002D5A63" w:rsidRDefault="002D5A63" w:rsidP="002D5A63">
      <w:pPr>
        <w:rPr>
          <w:lang w:eastAsia="zh-CN"/>
        </w:rPr>
      </w:pPr>
    </w:p>
    <w:p w14:paraId="5EAA0FBA" w14:textId="77777777" w:rsidR="002D5A63" w:rsidRPr="002D5A63" w:rsidRDefault="002D5A63" w:rsidP="002D5A63">
      <w:pPr>
        <w:rPr>
          <w:lang w:eastAsia="zh-CN"/>
        </w:rPr>
      </w:pPr>
    </w:p>
    <w:sectPr w:rsidR="002D5A63" w:rsidRPr="002D5A63" w:rsidSect="0004351F">
      <w:headerReference w:type="default" r:id="rId13"/>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09B9" w16cex:dateUtc="2024-01-29T03:25:00Z"/>
  <w16cex:commentExtensible w16cex:durableId="29624497" w16cex:dateUtc="2024-01-29T07:36:00Z"/>
  <w16cex:commentExtensible w16cex:durableId="29624860" w16cex:dateUtc="2024-01-29T07:53:00Z"/>
  <w16cex:commentExtensible w16cex:durableId="296248D8" w16cex:dateUtc="2024-01-29T07:55:00Z"/>
  <w16cex:commentExtensible w16cex:durableId="296252EB" w16cex:dateUtc="2024-01-29T08:38:00Z"/>
  <w16cex:commentExtensible w16cex:durableId="29624AFE" w16cex:dateUtc="2024-01-29T08:04:00Z"/>
  <w16cex:commentExtensible w16cex:durableId="2962536A" w16cex:dateUtc="2024-01-29T08: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D51CE" w14:textId="77777777" w:rsidR="00200D04" w:rsidRDefault="00200D04">
      <w:r>
        <w:separator/>
      </w:r>
    </w:p>
  </w:endnote>
  <w:endnote w:type="continuationSeparator" w:id="0">
    <w:p w14:paraId="284E636C" w14:textId="77777777" w:rsidR="00200D04" w:rsidRDefault="002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9AA4" w14:textId="77777777" w:rsidR="00200D04" w:rsidRDefault="00200D04">
      <w:r>
        <w:separator/>
      </w:r>
    </w:p>
  </w:footnote>
  <w:footnote w:type="continuationSeparator" w:id="0">
    <w:p w14:paraId="164E9194" w14:textId="77777777" w:rsidR="00200D04" w:rsidRDefault="0020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5229C" w:rsidRDefault="00052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45DFC"/>
    <w:multiLevelType w:val="hybridMultilevel"/>
    <w:tmpl w:val="C56C37D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615B1"/>
    <w:multiLevelType w:val="hybridMultilevel"/>
    <w:tmpl w:val="D1868DE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E04C9"/>
    <w:multiLevelType w:val="hybridMultilevel"/>
    <w:tmpl w:val="71DA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F3C7F"/>
    <w:multiLevelType w:val="hybridMultilevel"/>
    <w:tmpl w:val="4304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4C075B"/>
    <w:multiLevelType w:val="hybridMultilevel"/>
    <w:tmpl w:val="984E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B75D77"/>
    <w:multiLevelType w:val="hybridMultilevel"/>
    <w:tmpl w:val="CCE040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826B98"/>
    <w:multiLevelType w:val="hybridMultilevel"/>
    <w:tmpl w:val="4D3C7F8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4E1855"/>
    <w:multiLevelType w:val="hybridMultilevel"/>
    <w:tmpl w:val="41E0C34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4"/>
  </w:num>
  <w:num w:numId="2">
    <w:abstractNumId w:val="11"/>
  </w:num>
  <w:num w:numId="3">
    <w:abstractNumId w:val="19"/>
  </w:num>
  <w:num w:numId="4">
    <w:abstractNumId w:val="26"/>
  </w:num>
  <w:num w:numId="5">
    <w:abstractNumId w:val="18"/>
  </w:num>
  <w:num w:numId="6">
    <w:abstractNumId w:val="25"/>
  </w:num>
  <w:num w:numId="7">
    <w:abstractNumId w:val="10"/>
  </w:num>
  <w:num w:numId="8">
    <w:abstractNumId w:val="15"/>
  </w:num>
  <w:num w:numId="9">
    <w:abstractNumId w:val="6"/>
  </w:num>
  <w:num w:numId="10">
    <w:abstractNumId w:val="27"/>
  </w:num>
  <w:num w:numId="11">
    <w:abstractNumId w:val="30"/>
  </w:num>
  <w:num w:numId="12">
    <w:abstractNumId w:val="32"/>
  </w:num>
  <w:num w:numId="13">
    <w:abstractNumId w:val="24"/>
  </w:num>
  <w:num w:numId="14">
    <w:abstractNumId w:val="1"/>
  </w:num>
  <w:num w:numId="15">
    <w:abstractNumId w:val="0"/>
  </w:num>
  <w:num w:numId="16">
    <w:abstractNumId w:val="22"/>
  </w:num>
  <w:num w:numId="17">
    <w:abstractNumId w:val="21"/>
  </w:num>
  <w:num w:numId="18">
    <w:abstractNumId w:val="5"/>
  </w:num>
  <w:num w:numId="19">
    <w:abstractNumId w:val="28"/>
  </w:num>
  <w:num w:numId="20">
    <w:abstractNumId w:val="16"/>
  </w:num>
  <w:num w:numId="21">
    <w:abstractNumId w:val="31"/>
  </w:num>
  <w:num w:numId="22">
    <w:abstractNumId w:val="13"/>
  </w:num>
  <w:num w:numId="23">
    <w:abstractNumId w:val="34"/>
  </w:num>
  <w:num w:numId="24">
    <w:abstractNumId w:val="12"/>
  </w:num>
  <w:num w:numId="25">
    <w:abstractNumId w:val="20"/>
  </w:num>
  <w:num w:numId="26">
    <w:abstractNumId w:val="8"/>
  </w:num>
  <w:num w:numId="27">
    <w:abstractNumId w:val="23"/>
  </w:num>
  <w:num w:numId="28">
    <w:abstractNumId w:val="2"/>
  </w:num>
  <w:num w:numId="29">
    <w:abstractNumId w:val="33"/>
  </w:num>
  <w:num w:numId="30">
    <w:abstractNumId w:val="29"/>
  </w:num>
  <w:num w:numId="31">
    <w:abstractNumId w:val="17"/>
  </w:num>
  <w:num w:numId="32">
    <w:abstractNumId w:val="9"/>
  </w:num>
  <w:num w:numId="33">
    <w:abstractNumId w:val="3"/>
  </w:num>
  <w:num w:numId="34">
    <w:abstractNumId w:val="7"/>
  </w:num>
  <w:num w:numId="35">
    <w:abstractNumId w:val="35"/>
  </w:num>
  <w:num w:numId="3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D04"/>
    <w:rsid w:val="00200D8E"/>
    <w:rsid w:val="00200F79"/>
    <w:rsid w:val="00201246"/>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B7A21"/>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8AA"/>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2D6"/>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4AF"/>
    <w:rsid w:val="00454D22"/>
    <w:rsid w:val="00454F76"/>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58D"/>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3E5"/>
    <w:rsid w:val="004E6A4C"/>
    <w:rsid w:val="004E6F5F"/>
    <w:rsid w:val="004E7094"/>
    <w:rsid w:val="004E7322"/>
    <w:rsid w:val="004E73CC"/>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847"/>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DF0"/>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59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602D"/>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D0B"/>
    <w:rsid w:val="00983E39"/>
    <w:rsid w:val="009841C0"/>
    <w:rsid w:val="00984DC5"/>
    <w:rsid w:val="00984EB7"/>
    <w:rsid w:val="00985016"/>
    <w:rsid w:val="00985814"/>
    <w:rsid w:val="0098598C"/>
    <w:rsid w:val="00985B18"/>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5128"/>
    <w:rsid w:val="0099527E"/>
    <w:rsid w:val="00996D1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772"/>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D18"/>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99C"/>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1E1"/>
    <w:rsid w:val="00C80395"/>
    <w:rsid w:val="00C8049E"/>
    <w:rsid w:val="00C80BEA"/>
    <w:rsid w:val="00C8100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8DE"/>
    <w:rsid w:val="00CA6C44"/>
    <w:rsid w:val="00CA70AA"/>
    <w:rsid w:val="00CA79D7"/>
    <w:rsid w:val="00CA7B3E"/>
    <w:rsid w:val="00CA7BFC"/>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674"/>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0A8"/>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3"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 Id="rId22"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44D6A8-068C-4FD4-859F-04E157C4115F}"/>
</file>

<file path=customXml/itemProps2.xml><?xml version="1.0" encoding="utf-8"?>
<ds:datastoreItem xmlns:ds="http://schemas.openxmlformats.org/officeDocument/2006/customXml" ds:itemID="{9C8514E0-346C-40BD-90A6-3BAB1F5B16A7}"/>
</file>

<file path=customXml/itemProps3.xml><?xml version="1.0" encoding="utf-8"?>
<ds:datastoreItem xmlns:ds="http://schemas.openxmlformats.org/officeDocument/2006/customXml" ds:itemID="{748EDCA6-CAEC-471F-9EB7-7013D008352D}"/>
</file>

<file path=customXml/itemProps4.xml><?xml version="1.0" encoding="utf-8"?>
<ds:datastoreItem xmlns:ds="http://schemas.openxmlformats.org/officeDocument/2006/customXml" ds:itemID="{EEF7DB60-16CB-4AD6-A4ED-C3024440285B}"/>
</file>

<file path=docProps/app.xml><?xml version="1.0" encoding="utf-8"?>
<Properties xmlns="http://schemas.openxmlformats.org/officeDocument/2006/extended-properties" xmlns:vt="http://schemas.openxmlformats.org/officeDocument/2006/docPropsVTypes">
  <Template>Normal.dotm</Template>
  <TotalTime>1</TotalTime>
  <Pages>7</Pages>
  <Words>2709</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3</cp:revision>
  <cp:lastPrinted>2023-11-03T21:34:00Z</cp:lastPrinted>
  <dcterms:created xsi:type="dcterms:W3CDTF">2024-02-17T00:20:00Z</dcterms:created>
  <dcterms:modified xsi:type="dcterms:W3CDTF">2024-02-17T00:21:00Z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ies>
</file>