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388E5" w14:textId="51768D2E" w:rsidR="00E90E49" w:rsidRPr="00A25381" w:rsidRDefault="002B7D61" w:rsidP="0041521F">
      <w:pPr>
        <w:pStyle w:val="3GPPHeader"/>
        <w:spacing w:after="60"/>
        <w:rPr>
          <w:szCs w:val="24"/>
        </w:rPr>
      </w:pPr>
      <w:r w:rsidRPr="00A25381">
        <w:rPr>
          <w:color w:val="000000" w:themeColor="text1"/>
          <w:szCs w:val="24"/>
        </w:rPr>
        <w:t>3GPP TSG</w:t>
      </w:r>
      <w:r w:rsidR="00AC7A31" w:rsidRPr="00A25381">
        <w:rPr>
          <w:color w:val="000000" w:themeColor="text1"/>
          <w:szCs w:val="24"/>
        </w:rPr>
        <w:t xml:space="preserve"> </w:t>
      </w:r>
      <w:r w:rsidRPr="00A25381">
        <w:rPr>
          <w:color w:val="000000" w:themeColor="text1"/>
          <w:szCs w:val="24"/>
        </w:rPr>
        <w:t>RAN WG1 Meeting #11</w:t>
      </w:r>
      <w:r w:rsidR="00677C92" w:rsidRPr="00A25381">
        <w:rPr>
          <w:color w:val="000000" w:themeColor="text1"/>
          <w:szCs w:val="24"/>
        </w:rPr>
        <w:t>6</w:t>
      </w:r>
      <w:r w:rsidR="00E90E49" w:rsidRPr="00A25381">
        <w:rPr>
          <w:color w:val="000000" w:themeColor="text1"/>
          <w:szCs w:val="24"/>
        </w:rPr>
        <w:tab/>
      </w:r>
      <w:r w:rsidR="005757C0" w:rsidRPr="00A25381">
        <w:rPr>
          <w:color w:val="000000" w:themeColor="text1"/>
          <w:szCs w:val="24"/>
        </w:rPr>
        <w:t>R</w:t>
      </w:r>
      <w:r w:rsidR="001D6832" w:rsidRPr="00A25381">
        <w:rPr>
          <w:color w:val="000000" w:themeColor="text1"/>
          <w:szCs w:val="24"/>
        </w:rPr>
        <w:t>1-</w:t>
      </w:r>
      <w:r w:rsidR="00D43C7C" w:rsidRPr="00A25381">
        <w:rPr>
          <w:color w:val="000000" w:themeColor="text1"/>
          <w:szCs w:val="24"/>
        </w:rPr>
        <w:t>2</w:t>
      </w:r>
      <w:r w:rsidR="00234A6E" w:rsidRPr="00A25381">
        <w:rPr>
          <w:color w:val="000000" w:themeColor="text1"/>
          <w:szCs w:val="24"/>
        </w:rPr>
        <w:t>4</w:t>
      </w:r>
      <w:r w:rsidR="00234A6E" w:rsidRPr="00A25381">
        <w:rPr>
          <w:szCs w:val="24"/>
        </w:rPr>
        <w:t>00732</w:t>
      </w:r>
    </w:p>
    <w:p w14:paraId="72F84411" w14:textId="40FE4AB9" w:rsidR="005B63E0" w:rsidRPr="00A25381" w:rsidRDefault="00677C92" w:rsidP="0041521F">
      <w:pPr>
        <w:pStyle w:val="3GPPHeader"/>
        <w:rPr>
          <w:color w:val="000000" w:themeColor="text1"/>
        </w:rPr>
      </w:pPr>
      <w:r w:rsidRPr="00A25381">
        <w:t>Athens</w:t>
      </w:r>
      <w:r w:rsidR="008223A4" w:rsidRPr="00A25381">
        <w:t xml:space="preserve">, </w:t>
      </w:r>
      <w:r w:rsidRPr="00A25381">
        <w:t>Greece</w:t>
      </w:r>
      <w:r w:rsidR="008223A4" w:rsidRPr="00A25381">
        <w:t xml:space="preserve">, </w:t>
      </w:r>
      <w:r w:rsidRPr="00A25381">
        <w:t>February 26</w:t>
      </w:r>
      <w:r w:rsidRPr="00A25381">
        <w:rPr>
          <w:vertAlign w:val="superscript"/>
        </w:rPr>
        <w:t>th</w:t>
      </w:r>
      <w:r w:rsidRPr="00A25381">
        <w:t xml:space="preserve"> – March 1</w:t>
      </w:r>
      <w:r w:rsidRPr="00A25381">
        <w:rPr>
          <w:vertAlign w:val="superscript"/>
        </w:rPr>
        <w:t>st</w:t>
      </w:r>
      <w:r w:rsidR="00AC7A31" w:rsidRPr="00A25381">
        <w:t>, 202</w:t>
      </w:r>
      <w:r w:rsidRPr="00A25381">
        <w:t>4</w:t>
      </w:r>
    </w:p>
    <w:p w14:paraId="3086AC07" w14:textId="77777777" w:rsidR="00E90E49" w:rsidRPr="00A25381" w:rsidRDefault="00E90E49" w:rsidP="0041521F">
      <w:pPr>
        <w:pStyle w:val="3GPPHeader"/>
        <w:rPr>
          <w:color w:val="000000" w:themeColor="text1"/>
        </w:rPr>
      </w:pPr>
    </w:p>
    <w:p w14:paraId="3982483C" w14:textId="6A56A164" w:rsidR="00E90E49" w:rsidRPr="00A25381" w:rsidRDefault="00E90E49" w:rsidP="0041521F">
      <w:pPr>
        <w:pStyle w:val="3GPPHeader"/>
        <w:rPr>
          <w:color w:val="000000" w:themeColor="text1"/>
          <w:sz w:val="22"/>
        </w:rPr>
      </w:pPr>
      <w:r w:rsidRPr="00A25381">
        <w:rPr>
          <w:color w:val="000000" w:themeColor="text1"/>
          <w:sz w:val="22"/>
        </w:rPr>
        <w:t>Agenda Item:</w:t>
      </w:r>
      <w:r w:rsidRPr="00A25381">
        <w:rPr>
          <w:color w:val="000000" w:themeColor="text1"/>
          <w:sz w:val="22"/>
        </w:rPr>
        <w:tab/>
      </w:r>
      <w:r w:rsidR="005757C0" w:rsidRPr="00A25381">
        <w:rPr>
          <w:color w:val="000000" w:themeColor="text1"/>
          <w:sz w:val="22"/>
        </w:rPr>
        <w:t>9.3.</w:t>
      </w:r>
      <w:r w:rsidR="00951961" w:rsidRPr="00A25381">
        <w:rPr>
          <w:color w:val="000000" w:themeColor="text1"/>
          <w:sz w:val="22"/>
        </w:rPr>
        <w:t>2</w:t>
      </w:r>
    </w:p>
    <w:p w14:paraId="5619E868" w14:textId="1938667D" w:rsidR="00E90E49" w:rsidRPr="00A25381" w:rsidRDefault="003D3C45" w:rsidP="0041521F">
      <w:pPr>
        <w:pStyle w:val="3GPPHeader"/>
        <w:rPr>
          <w:color w:val="000000" w:themeColor="text1"/>
          <w:sz w:val="22"/>
        </w:rPr>
      </w:pPr>
      <w:r w:rsidRPr="00A25381">
        <w:rPr>
          <w:color w:val="000000" w:themeColor="text1"/>
          <w:sz w:val="22"/>
        </w:rPr>
        <w:t>Source:</w:t>
      </w:r>
      <w:r w:rsidR="00E90E49" w:rsidRPr="00A25381">
        <w:rPr>
          <w:color w:val="000000" w:themeColor="text1"/>
          <w:sz w:val="22"/>
        </w:rPr>
        <w:tab/>
      </w:r>
      <w:r w:rsidR="005757C0" w:rsidRPr="00A25381">
        <w:rPr>
          <w:color w:val="000000" w:themeColor="text1"/>
          <w:sz w:val="22"/>
        </w:rPr>
        <w:t>Samsung</w:t>
      </w:r>
    </w:p>
    <w:p w14:paraId="3AF5C9FA" w14:textId="74D27ED2" w:rsidR="00E90E49" w:rsidRPr="00A25381" w:rsidRDefault="003D3C45" w:rsidP="0041521F">
      <w:pPr>
        <w:pStyle w:val="3GPPHeader"/>
        <w:rPr>
          <w:color w:val="000000" w:themeColor="text1"/>
          <w:sz w:val="22"/>
        </w:rPr>
      </w:pPr>
      <w:r w:rsidRPr="00A25381">
        <w:rPr>
          <w:color w:val="000000" w:themeColor="text1"/>
          <w:sz w:val="22"/>
        </w:rPr>
        <w:t>Title:</w:t>
      </w:r>
      <w:r w:rsidR="00E90E49" w:rsidRPr="00A25381">
        <w:rPr>
          <w:color w:val="000000" w:themeColor="text1"/>
          <w:sz w:val="22"/>
        </w:rPr>
        <w:tab/>
      </w:r>
      <w:r w:rsidR="00951961" w:rsidRPr="00A25381">
        <w:rPr>
          <w:color w:val="000000" w:themeColor="text1"/>
          <w:sz w:val="22"/>
        </w:rPr>
        <w:t>Random access on SBFD resources</w:t>
      </w:r>
    </w:p>
    <w:p w14:paraId="2D5672ED" w14:textId="3DF0229C" w:rsidR="00E90E49" w:rsidRPr="00A25381" w:rsidRDefault="00E90E49" w:rsidP="0041521F">
      <w:pPr>
        <w:pStyle w:val="3GPPHeader"/>
        <w:rPr>
          <w:color w:val="000000" w:themeColor="text1"/>
          <w:sz w:val="22"/>
        </w:rPr>
      </w:pPr>
      <w:r w:rsidRPr="00A25381">
        <w:rPr>
          <w:color w:val="000000" w:themeColor="text1"/>
          <w:sz w:val="22"/>
        </w:rPr>
        <w:t>Document for:</w:t>
      </w:r>
      <w:r w:rsidRPr="00A25381">
        <w:rPr>
          <w:color w:val="000000" w:themeColor="text1"/>
          <w:sz w:val="22"/>
        </w:rPr>
        <w:tab/>
        <w:t>Discussion</w:t>
      </w:r>
    </w:p>
    <w:p w14:paraId="6883CB62" w14:textId="6D5A3D3C" w:rsidR="00E90E49" w:rsidRPr="00A25381" w:rsidRDefault="00E90E49" w:rsidP="0041521F">
      <w:pPr>
        <w:pStyle w:val="1"/>
        <w:jc w:val="both"/>
        <w:rPr>
          <w:color w:val="000000" w:themeColor="text1"/>
          <w:lang w:val="en-US"/>
        </w:rPr>
      </w:pPr>
      <w:r w:rsidRPr="00A25381">
        <w:rPr>
          <w:color w:val="000000" w:themeColor="text1"/>
          <w:lang w:val="en-US"/>
        </w:rPr>
        <w:t>Introduction</w:t>
      </w:r>
    </w:p>
    <w:p w14:paraId="49A33A98" w14:textId="421B49C1" w:rsidR="008E3C72" w:rsidRPr="00A25381" w:rsidRDefault="007E3B27" w:rsidP="0041521F">
      <w:pPr>
        <w:pStyle w:val="a8"/>
        <w:spacing w:before="120"/>
        <w:rPr>
          <w:rFonts w:cs="Arial"/>
          <w:color w:val="000000" w:themeColor="text1"/>
          <w:szCs w:val="20"/>
        </w:rPr>
      </w:pPr>
      <w:r w:rsidRPr="00A25381">
        <w:rPr>
          <w:rFonts w:cs="Arial"/>
          <w:color w:val="000000" w:themeColor="text1"/>
          <w:szCs w:val="20"/>
        </w:rPr>
        <w:t>The Rel-19 WID Evolution of Duplex operation introduce</w:t>
      </w:r>
      <w:r w:rsidR="00212489" w:rsidRPr="00A25381">
        <w:rPr>
          <w:rFonts w:cs="Arial"/>
          <w:color w:val="000000" w:themeColor="text1"/>
          <w:szCs w:val="20"/>
        </w:rPr>
        <w:t>s</w:t>
      </w:r>
      <w:r w:rsidRPr="00A25381">
        <w:rPr>
          <w:rFonts w:cs="Arial"/>
          <w:color w:val="000000" w:themeColor="text1"/>
          <w:szCs w:val="20"/>
        </w:rPr>
        <w:t xml:space="preserve"> </w:t>
      </w:r>
      <w:r w:rsidR="009D7189" w:rsidRPr="00A25381">
        <w:rPr>
          <w:rFonts w:cs="Arial"/>
          <w:color w:val="000000" w:themeColor="text1"/>
          <w:szCs w:val="20"/>
        </w:rPr>
        <w:t xml:space="preserve">NR </w:t>
      </w:r>
      <w:r w:rsidRPr="00A25381">
        <w:rPr>
          <w:rFonts w:cs="Arial"/>
          <w:color w:val="000000" w:themeColor="text1"/>
          <w:szCs w:val="20"/>
        </w:rPr>
        <w:t xml:space="preserve">specification support for </w:t>
      </w:r>
      <w:r w:rsidR="009D7189" w:rsidRPr="00A25381">
        <w:rPr>
          <w:rFonts w:cs="Arial"/>
          <w:color w:val="000000" w:themeColor="text1"/>
          <w:szCs w:val="20"/>
        </w:rPr>
        <w:t xml:space="preserve">gNB-side </w:t>
      </w:r>
      <w:r w:rsidRPr="00A25381">
        <w:rPr>
          <w:rFonts w:cs="Arial"/>
          <w:color w:val="000000" w:themeColor="text1"/>
          <w:szCs w:val="20"/>
        </w:rPr>
        <w:t xml:space="preserve">SBFD </w:t>
      </w:r>
      <w:r w:rsidR="00EE49F4" w:rsidRPr="00A25381">
        <w:rPr>
          <w:rFonts w:cs="Arial"/>
          <w:color w:val="000000" w:themeColor="text1"/>
          <w:szCs w:val="20"/>
        </w:rPr>
        <w:t xml:space="preserve">within a TDD carrier, </w:t>
      </w:r>
      <w:r w:rsidR="009D7189" w:rsidRPr="00A25381">
        <w:rPr>
          <w:rFonts w:cs="Arial"/>
          <w:color w:val="000000" w:themeColor="text1"/>
          <w:szCs w:val="20"/>
        </w:rPr>
        <w:t xml:space="preserve">enhancements to </w:t>
      </w:r>
      <w:r w:rsidR="00EE49F4" w:rsidRPr="00A25381">
        <w:rPr>
          <w:rFonts w:cs="Arial"/>
          <w:color w:val="000000" w:themeColor="text1"/>
          <w:szCs w:val="20"/>
        </w:rPr>
        <w:t xml:space="preserve">gNB-to-gNB </w:t>
      </w:r>
      <w:r w:rsidR="009D7189" w:rsidRPr="00A25381">
        <w:rPr>
          <w:rFonts w:cs="Arial"/>
          <w:color w:val="000000" w:themeColor="text1"/>
          <w:szCs w:val="20"/>
        </w:rPr>
        <w:t xml:space="preserve">and UE-to-UE </w:t>
      </w:r>
      <w:r w:rsidR="00EE49F4" w:rsidRPr="00A25381">
        <w:rPr>
          <w:rFonts w:cs="Arial"/>
          <w:color w:val="000000" w:themeColor="text1"/>
          <w:szCs w:val="20"/>
        </w:rPr>
        <w:t xml:space="preserve">CLI handling, </w:t>
      </w:r>
      <w:r w:rsidR="009D7189" w:rsidRPr="00A25381">
        <w:rPr>
          <w:rFonts w:cs="Arial"/>
          <w:color w:val="000000" w:themeColor="text1"/>
          <w:szCs w:val="20"/>
        </w:rPr>
        <w:t xml:space="preserve">BS </w:t>
      </w:r>
      <w:r w:rsidR="00EE49F4" w:rsidRPr="00A25381">
        <w:rPr>
          <w:rFonts w:cs="Arial"/>
          <w:color w:val="000000" w:themeColor="text1"/>
          <w:szCs w:val="20"/>
        </w:rPr>
        <w:t>RF</w:t>
      </w:r>
      <w:r w:rsidR="009D7189" w:rsidRPr="00A25381">
        <w:rPr>
          <w:rFonts w:cs="Arial"/>
          <w:color w:val="000000" w:themeColor="text1"/>
          <w:szCs w:val="20"/>
        </w:rPr>
        <w:t xml:space="preserve"> and RRM requirements [1].</w:t>
      </w:r>
    </w:p>
    <w:p w14:paraId="2BE95538" w14:textId="1A38B4ED" w:rsidR="00DE3D42" w:rsidRPr="00A25381" w:rsidRDefault="00DE3D42" w:rsidP="0041521F">
      <w:pPr>
        <w:pStyle w:val="a8"/>
        <w:spacing w:before="120"/>
        <w:rPr>
          <w:rFonts w:cs="Arial"/>
          <w:color w:val="000000" w:themeColor="text1"/>
          <w:szCs w:val="20"/>
        </w:rPr>
      </w:pPr>
      <w:r w:rsidRPr="00A25381">
        <w:rPr>
          <w:rFonts w:cs="Arial"/>
          <w:color w:val="000000" w:themeColor="text1"/>
          <w:szCs w:val="20"/>
        </w:rPr>
        <w:t xml:space="preserve">In the Rel-19 WID, it is assumed that SBFD is deployed at the gNB side and that the TDD UE operates in half-duplex. Subband full-duplex (SBFD) operation on a time-domain resource is limited to FDM in non-overlapping DL and UL subbands. SBFD </w:t>
      </w:r>
      <w:r w:rsidR="00847795" w:rsidRPr="00A25381">
        <w:rPr>
          <w:rFonts w:cs="Arial"/>
          <w:color w:val="000000" w:themeColor="text1"/>
          <w:szCs w:val="20"/>
        </w:rPr>
        <w:t xml:space="preserve">enhancements for SBFD-aware UEs assume SBFD operation for </w:t>
      </w:r>
      <w:r w:rsidRPr="00A25381">
        <w:rPr>
          <w:rFonts w:cs="Arial"/>
          <w:color w:val="000000" w:themeColor="text1"/>
          <w:szCs w:val="20"/>
        </w:rPr>
        <w:t xml:space="preserve">NR </w:t>
      </w:r>
      <w:r w:rsidR="00847795" w:rsidRPr="00A25381">
        <w:rPr>
          <w:rFonts w:cs="Arial"/>
          <w:color w:val="000000" w:themeColor="text1"/>
          <w:szCs w:val="20"/>
        </w:rPr>
        <w:t xml:space="preserve">single </w:t>
      </w:r>
      <w:r w:rsidRPr="00A25381">
        <w:rPr>
          <w:rFonts w:cs="Arial"/>
          <w:color w:val="000000" w:themeColor="text1"/>
          <w:szCs w:val="20"/>
        </w:rPr>
        <w:t>carrier</w:t>
      </w:r>
      <w:r w:rsidR="00847795" w:rsidRPr="00A25381">
        <w:rPr>
          <w:rFonts w:cs="Arial"/>
          <w:color w:val="000000" w:themeColor="text1"/>
          <w:szCs w:val="20"/>
        </w:rPr>
        <w:t xml:space="preserve"> in FR1 or FR2-1</w:t>
      </w:r>
      <w:r w:rsidRPr="00A25381">
        <w:rPr>
          <w:rFonts w:cs="Arial"/>
          <w:color w:val="000000" w:themeColor="text1"/>
          <w:szCs w:val="20"/>
        </w:rPr>
        <w:t xml:space="preserve">. Furthermore, from the perspective of </w:t>
      </w:r>
      <w:r w:rsidR="00847795" w:rsidRPr="00A25381">
        <w:rPr>
          <w:rFonts w:cs="Arial"/>
          <w:color w:val="000000" w:themeColor="text1"/>
          <w:szCs w:val="20"/>
        </w:rPr>
        <w:t xml:space="preserve">the </w:t>
      </w:r>
      <w:r w:rsidRPr="00A25381">
        <w:rPr>
          <w:rFonts w:cs="Arial"/>
          <w:color w:val="000000" w:themeColor="text1"/>
          <w:szCs w:val="20"/>
        </w:rPr>
        <w:t xml:space="preserve">SBFD-aware UE, SBFD operation is assumed within a single configured DL and UL BWP pair with aligned center frequencies. For the semi-static indication of frequency/time locations of the SBFD subbands to SBFD-aware UEs on a legacy DL or F symbol/slot, it is assumed that one UL subband </w:t>
      </w:r>
      <w:r w:rsidR="00847795" w:rsidRPr="00A25381">
        <w:rPr>
          <w:rFonts w:cs="Arial"/>
          <w:color w:val="000000" w:themeColor="text1"/>
          <w:szCs w:val="20"/>
        </w:rPr>
        <w:t xml:space="preserve">is configured </w:t>
      </w:r>
      <w:r w:rsidRPr="00A25381">
        <w:rPr>
          <w:rFonts w:cs="Arial"/>
          <w:color w:val="000000" w:themeColor="text1"/>
          <w:szCs w:val="20"/>
        </w:rPr>
        <w:t>for SBFD operation in an SBFD symbol</w:t>
      </w:r>
      <w:r w:rsidR="00847795" w:rsidRPr="00A25381">
        <w:rPr>
          <w:rFonts w:cs="Arial"/>
          <w:color w:val="000000" w:themeColor="text1"/>
          <w:szCs w:val="20"/>
        </w:rPr>
        <w:t>.</w:t>
      </w:r>
    </w:p>
    <w:p w14:paraId="125CA8C7" w14:textId="434E03D0" w:rsidR="00847795" w:rsidRPr="00A25381" w:rsidRDefault="009D7189" w:rsidP="0041521F">
      <w:pPr>
        <w:pStyle w:val="a8"/>
        <w:spacing w:before="120"/>
        <w:rPr>
          <w:rFonts w:cs="Arial"/>
          <w:color w:val="000000" w:themeColor="text1"/>
          <w:szCs w:val="20"/>
        </w:rPr>
      </w:pPr>
      <w:r w:rsidRPr="00A25381">
        <w:rPr>
          <w:rFonts w:cs="Arial"/>
          <w:color w:val="000000" w:themeColor="text1"/>
          <w:szCs w:val="20"/>
        </w:rPr>
        <w:t>The Rel-19 WID objectives include introduction of specification support for random access in SBFD symbols at least for RRC_CONNECTED mode</w:t>
      </w:r>
      <w:r w:rsidR="00424B8A" w:rsidRPr="00A25381">
        <w:rPr>
          <w:rFonts w:cs="Arial"/>
          <w:color w:val="000000" w:themeColor="text1"/>
          <w:szCs w:val="20"/>
        </w:rPr>
        <w:t xml:space="preserve"> and a study phase for RRC_IDLE/INACTIVE modes</w:t>
      </w:r>
      <w:r w:rsidR="00B50EF6" w:rsidRPr="00A25381">
        <w:rPr>
          <w:rFonts w:cs="Arial"/>
          <w:color w:val="000000" w:themeColor="text1"/>
          <w:szCs w:val="20"/>
        </w:rPr>
        <w:t xml:space="preserve"> [1]</w:t>
      </w:r>
      <w:r w:rsidRPr="00A25381">
        <w:rPr>
          <w:rFonts w:cs="Arial"/>
          <w:color w:val="000000" w:themeColor="text1"/>
          <w:szCs w:val="20"/>
        </w:rPr>
        <w:t>.</w:t>
      </w:r>
    </w:p>
    <w:p w14:paraId="517D57C3" w14:textId="1202879E" w:rsidR="00DD3E37" w:rsidRPr="00A25381" w:rsidRDefault="00CE5FF3" w:rsidP="0041521F">
      <w:pPr>
        <w:pStyle w:val="a8"/>
        <w:spacing w:before="120"/>
        <w:rPr>
          <w:lang w:eastAsia="ja-JP"/>
        </w:rPr>
      </w:pPr>
      <w:r w:rsidRPr="00A25381">
        <w:rPr>
          <w:rFonts w:cs="Arial"/>
          <w:noProof/>
          <w:color w:val="000000" w:themeColor="text1"/>
          <w:szCs w:val="20"/>
          <w:lang w:eastAsia="ko-KR"/>
        </w:rPr>
        <mc:AlternateContent>
          <mc:Choice Requires="wps">
            <w:drawing>
              <wp:inline distT="0" distB="0" distL="0" distR="0" wp14:anchorId="3E1F2F47" wp14:editId="38CCE2F7">
                <wp:extent cx="6120765" cy="1089660"/>
                <wp:effectExtent l="0" t="0" r="13335" b="152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89660"/>
                        </a:xfrm>
                        <a:prstGeom prst="rect">
                          <a:avLst/>
                        </a:prstGeom>
                        <a:solidFill>
                          <a:srgbClr val="FFFFFF"/>
                        </a:solidFill>
                        <a:ln w="9525">
                          <a:solidFill>
                            <a:srgbClr val="000000"/>
                          </a:solidFill>
                          <a:miter lim="800000"/>
                          <a:headEnd/>
                          <a:tailEnd/>
                        </a:ln>
                      </wps:spPr>
                      <wps:txbx>
                        <w:txbxContent>
                          <w:p w14:paraId="648EBF26" w14:textId="77777777" w:rsidR="00A6025D" w:rsidRPr="009D7189" w:rsidRDefault="00A6025D" w:rsidP="009D7189">
                            <w:pPr>
                              <w:numPr>
                                <w:ilvl w:val="0"/>
                                <w:numId w:val="26"/>
                              </w:numPr>
                              <w:tabs>
                                <w:tab w:val="left" w:pos="1440"/>
                              </w:tabs>
                              <w:overflowPunct w:val="0"/>
                              <w:autoSpaceDE w:val="0"/>
                              <w:autoSpaceDN w:val="0"/>
                              <w:adjustRightInd w:val="0"/>
                              <w:spacing w:after="180" w:line="240" w:lineRule="auto"/>
                              <w:textAlignment w:val="baseline"/>
                              <w:rPr>
                                <w:rFonts w:ascii="Times New Roman" w:eastAsia="DengXian" w:hAnsi="Times New Roman" w:cs="Times New Roman"/>
                                <w:szCs w:val="20"/>
                                <w:lang w:eastAsia="zh-CN"/>
                              </w:rPr>
                            </w:pPr>
                            <w:r w:rsidRPr="009D7189">
                              <w:rPr>
                                <w:rFonts w:ascii="Times New Roman" w:eastAsia="DengXian" w:hAnsi="Times New Roman" w:cs="Times New Roman"/>
                                <w:szCs w:val="20"/>
                                <w:lang w:eastAsia="zh-CN"/>
                              </w:rPr>
                              <w:t>Specify SBFD operation to support random access in SBFD symbols by UEs in RRC CONNECTED mode [RAN1, RAN2]</w:t>
                            </w:r>
                          </w:p>
                          <w:p w14:paraId="5347FD67" w14:textId="77777777" w:rsidR="00A6025D" w:rsidRPr="009D7189" w:rsidRDefault="00A6025D" w:rsidP="009D7189">
                            <w:pPr>
                              <w:numPr>
                                <w:ilvl w:val="0"/>
                                <w:numId w:val="26"/>
                              </w:numPr>
                              <w:tabs>
                                <w:tab w:val="left" w:pos="1440"/>
                              </w:tabs>
                              <w:overflowPunct w:val="0"/>
                              <w:autoSpaceDE w:val="0"/>
                              <w:autoSpaceDN w:val="0"/>
                              <w:adjustRightInd w:val="0"/>
                              <w:spacing w:after="180" w:line="256" w:lineRule="auto"/>
                              <w:ind w:right="-99"/>
                              <w:textAlignment w:val="baseline"/>
                              <w:rPr>
                                <w:rFonts w:ascii="Times New Roman" w:eastAsia="맑은 고딕" w:hAnsi="Times New Roman" w:cs="Times New Roman"/>
                                <w:szCs w:val="20"/>
                                <w:lang w:eastAsia="ko-KR"/>
                              </w:rPr>
                            </w:pPr>
                            <w:r w:rsidRPr="009D7189">
                              <w:rPr>
                                <w:rFonts w:ascii="Times New Roman" w:eastAsia="DengXian" w:hAnsi="Times New Roman" w:cs="Times New Roman"/>
                                <w:szCs w:val="20"/>
                                <w:lang w:eastAsia="zh-CN"/>
                              </w:rPr>
                              <w:t>Study and specify, if justified, SBFD operation to UE in RRC_IDLE/INACTIVE mode for random access [RAN1, RAN2]</w:t>
                            </w:r>
                          </w:p>
                          <w:p w14:paraId="2464BA62" w14:textId="67580DFE" w:rsidR="00A6025D" w:rsidRPr="009D7189" w:rsidRDefault="00A6025D" w:rsidP="009D7189">
                            <w:pPr>
                              <w:numPr>
                                <w:ilvl w:val="1"/>
                                <w:numId w:val="26"/>
                              </w:numPr>
                              <w:tabs>
                                <w:tab w:val="left" w:pos="2160"/>
                              </w:tabs>
                              <w:overflowPunct w:val="0"/>
                              <w:autoSpaceDE w:val="0"/>
                              <w:autoSpaceDN w:val="0"/>
                              <w:adjustRightInd w:val="0"/>
                              <w:spacing w:after="180" w:line="256" w:lineRule="auto"/>
                              <w:ind w:right="-99"/>
                              <w:textAlignment w:val="baseline"/>
                              <w:rPr>
                                <w:rFonts w:ascii="Times New Roman" w:eastAsia="맑은 고딕" w:hAnsi="Times New Roman" w:cs="Times New Roman"/>
                                <w:szCs w:val="20"/>
                                <w:lang w:eastAsia="ko-KR"/>
                              </w:rPr>
                            </w:pPr>
                            <w:r w:rsidRPr="009D7189">
                              <w:rPr>
                                <w:rFonts w:ascii="Times New Roman" w:eastAsia="DengXian" w:hAnsi="Times New Roman" w:cs="Times New Roman"/>
                                <w:szCs w:val="20"/>
                                <w:lang w:eastAsia="zh-CN"/>
                              </w:rPr>
                              <w:t>RAN#104 to check whether to proceed normative work</w:t>
                            </w:r>
                          </w:p>
                        </w:txbxContent>
                      </wps:txbx>
                      <wps:bodyPr rot="0" vert="horz" wrap="square" lIns="91440" tIns="45720" rIns="91440" bIns="45720" anchor="t" anchorCtr="0">
                        <a:noAutofit/>
                      </wps:bodyPr>
                    </wps:wsp>
                  </a:graphicData>
                </a:graphic>
              </wp:inline>
            </w:drawing>
          </mc:Choice>
          <mc:Fallback>
            <w:pict>
              <v:shapetype w14:anchorId="3E1F2F47" id="_x0000_t202" coordsize="21600,21600" o:spt="202" path="m,l,21600r21600,l21600,xe">
                <v:stroke joinstyle="miter"/>
                <v:path gradientshapeok="t" o:connecttype="rect"/>
              </v:shapetype>
              <v:shape id="Text Box 2" o:spid="_x0000_s1026" type="#_x0000_t202" style="width:481.95pt;height:8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">
                <v:textbox>
                  <w:txbxContent>
                    <w:p w14:paraId="648EBF26" w14:textId="77777777" w:rsidR="00A6025D" w:rsidRPr="009D7189" w:rsidRDefault="00A6025D" w:rsidP="009D7189">
                      <w:pPr>
                        <w:numPr>
                          <w:ilvl w:val="0"/>
                          <w:numId w:val="26"/>
                        </w:numPr>
                        <w:tabs>
                          <w:tab w:val="left" w:pos="1440"/>
                        </w:tabs>
                        <w:overflowPunct w:val="0"/>
                        <w:autoSpaceDE w:val="0"/>
                        <w:autoSpaceDN w:val="0"/>
                        <w:adjustRightInd w:val="0"/>
                        <w:spacing w:after="180" w:line="240" w:lineRule="auto"/>
                        <w:textAlignment w:val="baseline"/>
                        <w:rPr>
                          <w:rFonts w:ascii="Times New Roman" w:eastAsia="DengXian" w:hAnsi="Times New Roman" w:cs="Times New Roman"/>
                          <w:szCs w:val="20"/>
                          <w:lang w:eastAsia="zh-CN"/>
                        </w:rPr>
                      </w:pPr>
                      <w:r w:rsidRPr="009D7189">
                        <w:rPr>
                          <w:rFonts w:ascii="Times New Roman" w:eastAsia="DengXian" w:hAnsi="Times New Roman" w:cs="Times New Roman"/>
                          <w:szCs w:val="20"/>
                          <w:lang w:eastAsia="zh-CN"/>
                        </w:rPr>
                        <w:t>Specify SBFD operation to support random access in SBFD symbols by UEs in RRC CONNECTED mode [RAN1, RAN2]</w:t>
                      </w:r>
                    </w:p>
                    <w:p w14:paraId="5347FD67" w14:textId="77777777" w:rsidR="00A6025D" w:rsidRPr="009D7189" w:rsidRDefault="00A6025D" w:rsidP="009D7189">
                      <w:pPr>
                        <w:numPr>
                          <w:ilvl w:val="0"/>
                          <w:numId w:val="26"/>
                        </w:numPr>
                        <w:tabs>
                          <w:tab w:val="left" w:pos="1440"/>
                        </w:tabs>
                        <w:overflowPunct w:val="0"/>
                        <w:autoSpaceDE w:val="0"/>
                        <w:autoSpaceDN w:val="0"/>
                        <w:adjustRightInd w:val="0"/>
                        <w:spacing w:after="180" w:line="256" w:lineRule="auto"/>
                        <w:ind w:right="-99"/>
                        <w:textAlignment w:val="baseline"/>
                        <w:rPr>
                          <w:rFonts w:ascii="Times New Roman" w:eastAsia="맑은 고딕" w:hAnsi="Times New Roman" w:cs="Times New Roman"/>
                          <w:szCs w:val="20"/>
                          <w:lang w:eastAsia="ko-KR"/>
                        </w:rPr>
                      </w:pPr>
                      <w:r w:rsidRPr="009D7189">
                        <w:rPr>
                          <w:rFonts w:ascii="Times New Roman" w:eastAsia="DengXian" w:hAnsi="Times New Roman" w:cs="Times New Roman"/>
                          <w:szCs w:val="20"/>
                          <w:lang w:eastAsia="zh-CN"/>
                        </w:rPr>
                        <w:t>Study and specify, if justified, SBFD operation to UE in RRC_IDLE/INACTIVE mode for random access [RAN1, RAN2]</w:t>
                      </w:r>
                    </w:p>
                    <w:p w14:paraId="2464BA62" w14:textId="67580DFE" w:rsidR="00A6025D" w:rsidRPr="009D7189" w:rsidRDefault="00A6025D" w:rsidP="009D7189">
                      <w:pPr>
                        <w:numPr>
                          <w:ilvl w:val="1"/>
                          <w:numId w:val="26"/>
                        </w:numPr>
                        <w:tabs>
                          <w:tab w:val="left" w:pos="2160"/>
                        </w:tabs>
                        <w:overflowPunct w:val="0"/>
                        <w:autoSpaceDE w:val="0"/>
                        <w:autoSpaceDN w:val="0"/>
                        <w:adjustRightInd w:val="0"/>
                        <w:spacing w:after="180" w:line="256" w:lineRule="auto"/>
                        <w:ind w:right="-99"/>
                        <w:textAlignment w:val="baseline"/>
                        <w:rPr>
                          <w:rFonts w:ascii="Times New Roman" w:eastAsia="맑은 고딕" w:hAnsi="Times New Roman" w:cs="Times New Roman"/>
                          <w:szCs w:val="20"/>
                          <w:lang w:eastAsia="ko-KR"/>
                        </w:rPr>
                      </w:pPr>
                      <w:r w:rsidRPr="009D7189">
                        <w:rPr>
                          <w:rFonts w:ascii="Times New Roman" w:eastAsia="DengXian" w:hAnsi="Times New Roman" w:cs="Times New Roman"/>
                          <w:szCs w:val="20"/>
                          <w:lang w:eastAsia="zh-CN"/>
                        </w:rPr>
                        <w:t>RAN#104 to check whether to proceed normative work</w:t>
                      </w:r>
                    </w:p>
                  </w:txbxContent>
                </v:textbox>
                <w10:anchorlock/>
              </v:shape>
            </w:pict>
          </mc:Fallback>
        </mc:AlternateContent>
      </w:r>
    </w:p>
    <w:p w14:paraId="4ADCAF38" w14:textId="78BD09B4" w:rsidR="00A25381" w:rsidRPr="00A25381" w:rsidRDefault="00EA58BF" w:rsidP="00A25381">
      <w:pPr>
        <w:spacing w:before="240"/>
        <w:jc w:val="both"/>
        <w:rPr>
          <w:lang w:eastAsia="ja-JP"/>
        </w:rPr>
      </w:pPr>
      <w:r w:rsidRPr="00A25381">
        <w:rPr>
          <w:lang w:eastAsia="ja-JP"/>
        </w:rPr>
        <w:t>In s</w:t>
      </w:r>
      <w:r w:rsidR="00234A6E" w:rsidRPr="00A25381">
        <w:rPr>
          <w:lang w:eastAsia="ja-JP"/>
        </w:rPr>
        <w:t xml:space="preserve">ection 2 </w:t>
      </w:r>
      <w:r w:rsidRPr="00A25381">
        <w:rPr>
          <w:lang w:eastAsia="ja-JP"/>
        </w:rPr>
        <w:t xml:space="preserve">we </w:t>
      </w:r>
      <w:r w:rsidR="003F1DE6" w:rsidRPr="00A25381">
        <w:rPr>
          <w:lang w:eastAsia="ja-JP"/>
        </w:rPr>
        <w:t>provide</w:t>
      </w:r>
      <w:r w:rsidRPr="00A25381">
        <w:rPr>
          <w:lang w:eastAsia="ja-JP"/>
        </w:rPr>
        <w:t xml:space="preserve"> </w:t>
      </w:r>
      <w:r w:rsidR="003F1DE6" w:rsidRPr="00A25381">
        <w:rPr>
          <w:lang w:eastAsia="ja-JP"/>
        </w:rPr>
        <w:t xml:space="preserve">our views on </w:t>
      </w:r>
      <w:r w:rsidRPr="00A25381">
        <w:rPr>
          <w:lang w:eastAsia="ja-JP"/>
        </w:rPr>
        <w:t xml:space="preserve">the </w:t>
      </w:r>
      <w:r w:rsidR="00CF2EF9" w:rsidRPr="00A25381">
        <w:rPr>
          <w:lang w:eastAsia="ja-JP"/>
        </w:rPr>
        <w:t>use cases</w:t>
      </w:r>
      <w:r w:rsidR="00873A20">
        <w:rPr>
          <w:lang w:eastAsia="ja-JP"/>
        </w:rPr>
        <w:t>,</w:t>
      </w:r>
      <w:r w:rsidRPr="00A25381">
        <w:rPr>
          <w:lang w:eastAsia="ja-JP"/>
        </w:rPr>
        <w:t xml:space="preserve"> </w:t>
      </w:r>
      <w:r w:rsidR="00847795" w:rsidRPr="00A25381">
        <w:rPr>
          <w:lang w:eastAsia="ja-JP"/>
        </w:rPr>
        <w:t xml:space="preserve">expected </w:t>
      </w:r>
      <w:r w:rsidR="00CF2EF9" w:rsidRPr="00A25381">
        <w:rPr>
          <w:lang w:eastAsia="ja-JP"/>
        </w:rPr>
        <w:t>benefits</w:t>
      </w:r>
      <w:r w:rsidR="00517542" w:rsidRPr="00A25381">
        <w:rPr>
          <w:lang w:eastAsia="ja-JP"/>
        </w:rPr>
        <w:t xml:space="preserve"> </w:t>
      </w:r>
      <w:r w:rsidR="00873A20">
        <w:rPr>
          <w:lang w:eastAsia="ja-JP"/>
        </w:rPr>
        <w:t xml:space="preserve">and inter-UE CLI handling </w:t>
      </w:r>
      <w:r w:rsidRPr="00A25381">
        <w:rPr>
          <w:lang w:eastAsia="ja-JP"/>
        </w:rPr>
        <w:t xml:space="preserve">for support of </w:t>
      </w:r>
      <w:r w:rsidR="00CF2EF9" w:rsidRPr="00A25381">
        <w:rPr>
          <w:lang w:eastAsia="ja-JP"/>
        </w:rPr>
        <w:t xml:space="preserve">random access </w:t>
      </w:r>
      <w:r w:rsidRPr="00A25381">
        <w:rPr>
          <w:lang w:eastAsia="ja-JP"/>
        </w:rPr>
        <w:t xml:space="preserve">in </w:t>
      </w:r>
      <w:r w:rsidR="00CF2EF9" w:rsidRPr="00A25381">
        <w:rPr>
          <w:lang w:eastAsia="ja-JP"/>
        </w:rPr>
        <w:t xml:space="preserve">SBFD </w:t>
      </w:r>
      <w:r w:rsidRPr="00A25381">
        <w:rPr>
          <w:lang w:eastAsia="ja-JP"/>
        </w:rPr>
        <w:t xml:space="preserve">symbols </w:t>
      </w:r>
      <w:r w:rsidR="00873A20">
        <w:rPr>
          <w:lang w:eastAsia="ja-JP"/>
        </w:rPr>
        <w:t xml:space="preserve">by UEs </w:t>
      </w:r>
      <w:r w:rsidRPr="00A25381">
        <w:rPr>
          <w:lang w:eastAsia="ja-JP"/>
        </w:rPr>
        <w:t>in RRC_IDLE or RRC_INACTIVE modes</w:t>
      </w:r>
      <w:r w:rsidR="00CF2EF9" w:rsidRPr="00A25381">
        <w:rPr>
          <w:lang w:eastAsia="ja-JP"/>
        </w:rPr>
        <w:t>.</w:t>
      </w:r>
      <w:r w:rsidR="00517542" w:rsidRPr="00A25381">
        <w:rPr>
          <w:lang w:eastAsia="ja-JP"/>
        </w:rPr>
        <w:t xml:space="preserve"> </w:t>
      </w:r>
      <w:r w:rsidRPr="00A25381">
        <w:rPr>
          <w:lang w:eastAsia="ja-JP"/>
        </w:rPr>
        <w:t>In s</w:t>
      </w:r>
      <w:r w:rsidR="00234A6E" w:rsidRPr="00A25381">
        <w:rPr>
          <w:lang w:eastAsia="ja-JP"/>
        </w:rPr>
        <w:t xml:space="preserve">ection </w:t>
      </w:r>
      <w:r w:rsidR="008C2DEA" w:rsidRPr="00A25381">
        <w:rPr>
          <w:lang w:eastAsia="ja-JP"/>
        </w:rPr>
        <w:t xml:space="preserve">3 </w:t>
      </w:r>
      <w:r w:rsidRPr="00A25381">
        <w:rPr>
          <w:lang w:eastAsia="ja-JP"/>
        </w:rPr>
        <w:t xml:space="preserve">we discuss </w:t>
      </w:r>
      <w:r w:rsidR="007162DB">
        <w:rPr>
          <w:lang w:eastAsia="ja-JP"/>
        </w:rPr>
        <w:t xml:space="preserve">functional requirements and design aspects when specifying support for random access in SBFD symbols. In section 4 we consider some </w:t>
      </w:r>
      <w:r w:rsidR="00517542" w:rsidRPr="00A25381">
        <w:rPr>
          <w:lang w:eastAsia="ja-JP"/>
        </w:rPr>
        <w:t>expected specification impacts</w:t>
      </w:r>
      <w:r w:rsidR="008C2DEA" w:rsidRPr="00A25381">
        <w:rPr>
          <w:lang w:eastAsia="ja-JP"/>
        </w:rPr>
        <w:t xml:space="preserve"> </w:t>
      </w:r>
      <w:r w:rsidRPr="00A25381">
        <w:rPr>
          <w:lang w:eastAsia="ja-JP"/>
        </w:rPr>
        <w:t>for UEs in RRC_CONNECTED mode</w:t>
      </w:r>
      <w:r w:rsidR="00873A20">
        <w:rPr>
          <w:lang w:eastAsia="ja-JP"/>
        </w:rPr>
        <w:t xml:space="preserve"> in more detail</w:t>
      </w:r>
      <w:r w:rsidR="005A46C2">
        <w:rPr>
          <w:lang w:eastAsia="ja-JP"/>
        </w:rPr>
        <w:t>.</w:t>
      </w:r>
    </w:p>
    <w:p w14:paraId="4C7B5B62" w14:textId="6535B3DA" w:rsidR="00847795" w:rsidRPr="00A25381" w:rsidRDefault="00873A20" w:rsidP="00847795">
      <w:pPr>
        <w:pStyle w:val="1"/>
        <w:jc w:val="both"/>
        <w:rPr>
          <w:color w:val="000000" w:themeColor="text1"/>
          <w:lang w:val="en-US"/>
        </w:rPr>
      </w:pPr>
      <w:r>
        <w:rPr>
          <w:color w:val="000000" w:themeColor="text1"/>
          <w:lang w:val="en-US"/>
        </w:rPr>
        <w:t>R</w:t>
      </w:r>
      <w:r w:rsidR="00424B8A" w:rsidRPr="00A25381">
        <w:rPr>
          <w:color w:val="000000" w:themeColor="text1"/>
          <w:lang w:val="en-US"/>
        </w:rPr>
        <w:t xml:space="preserve">andom access </w:t>
      </w:r>
      <w:r w:rsidR="00EA58BF" w:rsidRPr="00A25381">
        <w:rPr>
          <w:color w:val="000000" w:themeColor="text1"/>
          <w:lang w:val="en-US"/>
        </w:rPr>
        <w:t xml:space="preserve">in </w:t>
      </w:r>
      <w:r w:rsidR="00424B8A" w:rsidRPr="00A25381">
        <w:rPr>
          <w:color w:val="000000" w:themeColor="text1"/>
          <w:lang w:val="en-US"/>
        </w:rPr>
        <w:t xml:space="preserve">SBFD </w:t>
      </w:r>
      <w:r w:rsidR="00EA58BF" w:rsidRPr="00A25381">
        <w:rPr>
          <w:color w:val="000000" w:themeColor="text1"/>
          <w:lang w:val="en-US"/>
        </w:rPr>
        <w:t>symbols</w:t>
      </w:r>
    </w:p>
    <w:p w14:paraId="2A94A3DF" w14:textId="102A777C" w:rsidR="00A25381" w:rsidRPr="00A25381" w:rsidRDefault="00A25381" w:rsidP="00A25381">
      <w:pPr>
        <w:spacing w:before="240"/>
        <w:jc w:val="both"/>
        <w:rPr>
          <w:rFonts w:eastAsia="맑은 고딕"/>
          <w:color w:val="000000" w:themeColor="text1"/>
          <w:lang w:eastAsia="ko-KR"/>
        </w:rPr>
      </w:pPr>
      <w:r w:rsidRPr="00A25381">
        <w:rPr>
          <w:rFonts w:eastAsia="맑은 고딕"/>
          <w:color w:val="000000" w:themeColor="text1"/>
          <w:lang w:eastAsia="ko-KR"/>
        </w:rPr>
        <w:t xml:space="preserve">In the Rel-18 SID, </w:t>
      </w:r>
      <w:r w:rsidR="00A75964">
        <w:rPr>
          <w:rFonts w:eastAsia="맑은 고딕"/>
          <w:color w:val="000000" w:themeColor="text1"/>
          <w:lang w:eastAsia="ko-KR"/>
        </w:rPr>
        <w:t xml:space="preserve">some </w:t>
      </w:r>
      <w:r w:rsidRPr="00A25381">
        <w:rPr>
          <w:rFonts w:eastAsia="맑은 고딕"/>
          <w:color w:val="000000" w:themeColor="text1"/>
          <w:lang w:eastAsia="ko-KR"/>
        </w:rPr>
        <w:t xml:space="preserve">potential benefits </w:t>
      </w:r>
      <w:r w:rsidR="0000705D">
        <w:rPr>
          <w:rFonts w:eastAsia="맑은 고딕"/>
          <w:color w:val="000000" w:themeColor="text1"/>
          <w:lang w:eastAsia="ko-KR"/>
        </w:rPr>
        <w:t xml:space="preserve">and drawbacks </w:t>
      </w:r>
      <w:r w:rsidRPr="00A25381">
        <w:rPr>
          <w:rFonts w:eastAsia="맑은 고딕"/>
          <w:color w:val="000000" w:themeColor="text1"/>
          <w:lang w:eastAsia="ko-KR"/>
        </w:rPr>
        <w:t xml:space="preserve">when allowing random access </w:t>
      </w:r>
      <w:r w:rsidR="0000705D">
        <w:rPr>
          <w:rFonts w:eastAsia="맑은 고딕"/>
          <w:color w:val="000000" w:themeColor="text1"/>
          <w:lang w:eastAsia="ko-KR"/>
        </w:rPr>
        <w:t xml:space="preserve">using </w:t>
      </w:r>
      <w:r w:rsidRPr="00A25381">
        <w:rPr>
          <w:rFonts w:eastAsia="맑은 고딕"/>
          <w:color w:val="000000" w:themeColor="text1"/>
          <w:lang w:eastAsia="ko-KR"/>
        </w:rPr>
        <w:t>SBFD symbols were considered. 3 use cases were identified</w:t>
      </w:r>
      <w:r w:rsidR="0000705D">
        <w:rPr>
          <w:rFonts w:eastAsia="맑은 고딕"/>
          <w:color w:val="000000" w:themeColor="text1"/>
          <w:lang w:eastAsia="ko-KR"/>
        </w:rPr>
        <w:t xml:space="preserve"> and discussed:</w:t>
      </w:r>
    </w:p>
    <w:p w14:paraId="2E713AEA" w14:textId="636ACAA9" w:rsidR="00A25381" w:rsidRPr="00B3730E" w:rsidRDefault="00B3730E" w:rsidP="00B3730E">
      <w:pPr>
        <w:jc w:val="both"/>
        <w:rPr>
          <w:rFonts w:eastAsia="맑은 고딕" w:cs="Arial"/>
          <w:color w:val="000000" w:themeColor="text1"/>
          <w:szCs w:val="20"/>
          <w:lang w:eastAsia="ko-KR"/>
        </w:rPr>
      </w:pPr>
      <w:r w:rsidRPr="00B3730E">
        <w:rPr>
          <w:rFonts w:eastAsia="맑은 고딕" w:cs="Arial"/>
          <w:color w:val="000000" w:themeColor="text1"/>
          <w:szCs w:val="20"/>
          <w:u w:val="single"/>
          <w:lang w:eastAsia="ko-KR"/>
        </w:rPr>
        <w:t>Use case 1:</w:t>
      </w:r>
      <w:r>
        <w:rPr>
          <w:rFonts w:eastAsia="맑은 고딕" w:cs="Arial"/>
          <w:color w:val="000000" w:themeColor="text1"/>
          <w:szCs w:val="20"/>
          <w:lang w:eastAsia="ko-KR"/>
        </w:rPr>
        <w:t xml:space="preserve"> </w:t>
      </w:r>
      <w:r w:rsidR="00A25381" w:rsidRPr="00B3730E">
        <w:rPr>
          <w:rFonts w:eastAsia="맑은 고딕" w:cs="Arial"/>
          <w:color w:val="000000" w:themeColor="text1"/>
          <w:szCs w:val="20"/>
          <w:lang w:eastAsia="ko-KR"/>
        </w:rPr>
        <w:t xml:space="preserve">Larger supportable cell sizes, i.e., for FR1 TDD </w:t>
      </w:r>
      <w:proofErr w:type="gramStart"/>
      <w:r w:rsidR="00A25381" w:rsidRPr="00B3730E">
        <w:rPr>
          <w:rFonts w:eastAsia="맑은 고딕" w:cs="Arial"/>
          <w:color w:val="000000" w:themeColor="text1"/>
          <w:szCs w:val="20"/>
          <w:lang w:eastAsia="ko-KR"/>
        </w:rPr>
        <w:t>30kHz</w:t>
      </w:r>
      <w:proofErr w:type="gramEnd"/>
      <w:r w:rsidR="00A25381" w:rsidRPr="00B3730E">
        <w:rPr>
          <w:rFonts w:eastAsia="맑은 고딕" w:cs="Arial"/>
          <w:color w:val="000000" w:themeColor="text1"/>
          <w:szCs w:val="20"/>
          <w:lang w:eastAsia="ko-KR"/>
        </w:rPr>
        <w:t xml:space="preserve"> with ‘DDDSU’</w:t>
      </w:r>
    </w:p>
    <w:p w14:paraId="62A8439F" w14:textId="0BA3EC36" w:rsidR="00A25381" w:rsidRPr="00B3730E" w:rsidRDefault="00B3730E" w:rsidP="00B3730E">
      <w:pPr>
        <w:jc w:val="both"/>
        <w:rPr>
          <w:rFonts w:eastAsia="맑은 고딕" w:cs="Arial"/>
          <w:color w:val="000000" w:themeColor="text1"/>
          <w:szCs w:val="20"/>
          <w:lang w:eastAsia="ko-KR"/>
        </w:rPr>
      </w:pPr>
      <w:r w:rsidRPr="00B3730E">
        <w:rPr>
          <w:rFonts w:eastAsia="맑은 고딕" w:cs="Arial"/>
          <w:color w:val="000000" w:themeColor="text1"/>
          <w:szCs w:val="20"/>
          <w:u w:val="single"/>
          <w:lang w:eastAsia="ko-KR"/>
        </w:rPr>
        <w:t>Use case 2:</w:t>
      </w:r>
      <w:r>
        <w:rPr>
          <w:rFonts w:eastAsia="맑은 고딕" w:cs="Arial"/>
          <w:color w:val="000000" w:themeColor="text1"/>
          <w:szCs w:val="20"/>
          <w:lang w:eastAsia="ko-KR"/>
        </w:rPr>
        <w:t xml:space="preserve"> </w:t>
      </w:r>
      <w:r w:rsidR="00A25381" w:rsidRPr="00B3730E">
        <w:rPr>
          <w:rFonts w:eastAsia="맑은 고딕" w:cs="Arial"/>
          <w:color w:val="000000" w:themeColor="text1"/>
          <w:szCs w:val="20"/>
          <w:lang w:eastAsia="ko-KR"/>
        </w:rPr>
        <w:t>Reduced PRACH collision probability</w:t>
      </w:r>
      <w:r w:rsidR="00873A20">
        <w:rPr>
          <w:rFonts w:eastAsia="맑은 고딕" w:cs="Arial"/>
          <w:color w:val="000000" w:themeColor="text1"/>
          <w:szCs w:val="20"/>
          <w:lang w:eastAsia="ko-KR"/>
        </w:rPr>
        <w:t>, i.e., spectrum flexibility</w:t>
      </w:r>
    </w:p>
    <w:p w14:paraId="09CB1D71" w14:textId="2AA99987" w:rsidR="00A25381" w:rsidRPr="00B3730E" w:rsidRDefault="00B3730E" w:rsidP="00B3730E">
      <w:pPr>
        <w:jc w:val="both"/>
        <w:rPr>
          <w:rFonts w:eastAsia="맑은 고딕" w:cs="Arial"/>
          <w:color w:val="000000" w:themeColor="text1"/>
          <w:szCs w:val="20"/>
          <w:lang w:eastAsia="ko-KR"/>
        </w:rPr>
      </w:pPr>
      <w:r w:rsidRPr="00B3730E">
        <w:rPr>
          <w:rFonts w:eastAsia="맑은 고딕" w:cs="Arial"/>
          <w:color w:val="000000" w:themeColor="text1"/>
          <w:szCs w:val="20"/>
          <w:u w:val="single"/>
          <w:lang w:eastAsia="ko-KR"/>
        </w:rPr>
        <w:lastRenderedPageBreak/>
        <w:t>Use case 3:</w:t>
      </w:r>
      <w:r>
        <w:rPr>
          <w:rFonts w:eastAsia="맑은 고딕" w:cs="Arial"/>
          <w:color w:val="000000" w:themeColor="text1"/>
          <w:szCs w:val="20"/>
          <w:lang w:eastAsia="ko-KR"/>
        </w:rPr>
        <w:t xml:space="preserve"> </w:t>
      </w:r>
      <w:r w:rsidR="00A25381" w:rsidRPr="00B3730E">
        <w:rPr>
          <w:rFonts w:eastAsia="맑은 고딕" w:cs="Arial"/>
          <w:color w:val="000000" w:themeColor="text1"/>
          <w:szCs w:val="20"/>
          <w:lang w:eastAsia="ko-KR"/>
        </w:rPr>
        <w:t>Reduced random access latency</w:t>
      </w:r>
    </w:p>
    <w:p w14:paraId="4651B00D" w14:textId="38226164" w:rsidR="00A25381" w:rsidRPr="00A25381" w:rsidRDefault="00A25381" w:rsidP="00A25381">
      <w:pPr>
        <w:spacing w:before="240"/>
        <w:jc w:val="both"/>
        <w:rPr>
          <w:rFonts w:eastAsia="맑은 고딕" w:cs="Arial"/>
          <w:color w:val="000000" w:themeColor="text1"/>
          <w:szCs w:val="20"/>
          <w:lang w:eastAsia="ko-KR"/>
        </w:rPr>
      </w:pPr>
      <w:r w:rsidRPr="00A25381">
        <w:rPr>
          <w:rFonts w:eastAsia="맑은 고딕" w:cs="Arial"/>
          <w:color w:val="000000" w:themeColor="text1"/>
          <w:szCs w:val="20"/>
          <w:lang w:eastAsia="ko-KR"/>
        </w:rPr>
        <w:t xml:space="preserve">One potential drawback when </w:t>
      </w:r>
      <w:r w:rsidR="0000705D">
        <w:rPr>
          <w:rFonts w:eastAsia="맑은 고딕" w:cs="Arial"/>
          <w:color w:val="000000" w:themeColor="text1"/>
          <w:szCs w:val="20"/>
          <w:lang w:eastAsia="ko-KR"/>
        </w:rPr>
        <w:t xml:space="preserve">allowing </w:t>
      </w:r>
      <w:r w:rsidRPr="00A25381">
        <w:rPr>
          <w:rFonts w:eastAsia="맑은 고딕" w:cs="Arial"/>
          <w:color w:val="000000" w:themeColor="text1"/>
          <w:szCs w:val="20"/>
          <w:lang w:eastAsia="ko-KR"/>
        </w:rPr>
        <w:t xml:space="preserve">random access in SBFD symbols for UEs in RRC_IDLE/INACTIVE modes </w:t>
      </w:r>
      <w:r w:rsidR="0000705D">
        <w:rPr>
          <w:rFonts w:eastAsia="맑은 고딕" w:cs="Arial"/>
          <w:color w:val="000000" w:themeColor="text1"/>
          <w:szCs w:val="20"/>
          <w:lang w:eastAsia="ko-KR"/>
        </w:rPr>
        <w:t xml:space="preserve">is </w:t>
      </w:r>
      <w:r w:rsidRPr="00A25381">
        <w:rPr>
          <w:rFonts w:eastAsia="맑은 고딕" w:cs="Arial"/>
          <w:color w:val="000000" w:themeColor="text1"/>
          <w:szCs w:val="20"/>
          <w:lang w:eastAsia="ko-KR"/>
        </w:rPr>
        <w:t xml:space="preserve">that UE-UE CLI </w:t>
      </w:r>
      <w:r w:rsidR="0048504E">
        <w:rPr>
          <w:rFonts w:eastAsia="맑은 고딕" w:cs="Arial"/>
          <w:color w:val="000000" w:themeColor="text1"/>
          <w:szCs w:val="20"/>
          <w:lang w:eastAsia="ko-KR"/>
        </w:rPr>
        <w:t xml:space="preserve">could </w:t>
      </w:r>
      <w:r w:rsidRPr="00A25381">
        <w:rPr>
          <w:rFonts w:eastAsia="맑은 고딕" w:cs="Arial"/>
          <w:color w:val="000000" w:themeColor="text1"/>
          <w:szCs w:val="20"/>
          <w:lang w:eastAsia="ko-KR"/>
        </w:rPr>
        <w:t>then be increased.</w:t>
      </w:r>
    </w:p>
    <w:p w14:paraId="46DBB645" w14:textId="094BA2BD" w:rsidR="00A25381" w:rsidRPr="00A25381" w:rsidRDefault="00A25381" w:rsidP="00A25381">
      <w:pPr>
        <w:jc w:val="both"/>
        <w:rPr>
          <w:rFonts w:eastAsia="맑은 고딕"/>
          <w:color w:val="000000" w:themeColor="text1"/>
          <w:lang w:eastAsia="ko-KR"/>
        </w:rPr>
      </w:pPr>
      <w:r w:rsidRPr="00A25381">
        <w:rPr>
          <w:rFonts w:eastAsia="맑은 고딕"/>
          <w:color w:val="000000" w:themeColor="text1"/>
          <w:lang w:eastAsia="ko-KR"/>
        </w:rPr>
        <w:t xml:space="preserve">The following </w:t>
      </w:r>
      <w:r w:rsidR="00A75964">
        <w:rPr>
          <w:rFonts w:eastAsia="맑은 고딕"/>
          <w:color w:val="000000" w:themeColor="text1"/>
          <w:lang w:eastAsia="ko-KR"/>
        </w:rPr>
        <w:t xml:space="preserve">text </w:t>
      </w:r>
      <w:r w:rsidRPr="00A25381">
        <w:rPr>
          <w:rFonts w:eastAsia="맑은 고딕"/>
          <w:color w:val="000000" w:themeColor="text1"/>
          <w:lang w:eastAsia="ko-KR"/>
        </w:rPr>
        <w:t xml:space="preserve">was captured </w:t>
      </w:r>
      <w:r w:rsidR="00A75964">
        <w:rPr>
          <w:rFonts w:eastAsia="맑은 고딕"/>
          <w:color w:val="000000" w:themeColor="text1"/>
          <w:lang w:eastAsia="ko-KR"/>
        </w:rPr>
        <w:t xml:space="preserve">as outcome of Rel-18 SID discussions </w:t>
      </w:r>
      <w:r w:rsidRPr="00A25381">
        <w:rPr>
          <w:rFonts w:eastAsia="맑은 고딕"/>
          <w:color w:val="000000" w:themeColor="text1"/>
          <w:lang w:eastAsia="ko-KR"/>
        </w:rPr>
        <w:t>in TR 38.858 [2].</w:t>
      </w:r>
    </w:p>
    <w:p w14:paraId="75EC3CD8" w14:textId="77777777" w:rsidR="00A25381" w:rsidRPr="00A25381" w:rsidRDefault="00A25381" w:rsidP="00A25381">
      <w:pPr>
        <w:jc w:val="both"/>
        <w:rPr>
          <w:rFonts w:eastAsia="맑은 고딕"/>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02E72B20" wp14:editId="796E1974">
                <wp:extent cx="6120765" cy="975360"/>
                <wp:effectExtent l="0" t="0" r="13335" b="1524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75360"/>
                        </a:xfrm>
                        <a:prstGeom prst="rect">
                          <a:avLst/>
                        </a:prstGeom>
                        <a:solidFill>
                          <a:srgbClr val="FFFFFF"/>
                        </a:solidFill>
                        <a:ln w="9525">
                          <a:solidFill>
                            <a:srgbClr val="000000"/>
                          </a:solidFill>
                          <a:miter lim="800000"/>
                          <a:headEnd/>
                          <a:tailEnd/>
                        </a:ln>
                      </wps:spPr>
                      <wps:txbx>
                        <w:txbxContent>
                          <w:p w14:paraId="58C1580F" w14:textId="77777777" w:rsidR="00A6025D" w:rsidRPr="00587894" w:rsidRDefault="00A6025D" w:rsidP="00A25381">
                            <w:pPr>
                              <w:tabs>
                                <w:tab w:val="left" w:pos="720"/>
                              </w:tabs>
                              <w:spacing w:after="180" w:line="240" w:lineRule="auto"/>
                              <w:rPr>
                                <w:rFonts w:ascii="Times New Roman" w:eastAsia="DengXian" w:hAnsi="Times New Roman" w:cs="Times New Roman"/>
                                <w:szCs w:val="20"/>
                                <w:lang w:val="en-GB"/>
                              </w:rPr>
                            </w:pPr>
                            <w:r w:rsidRPr="00587894">
                              <w:rPr>
                                <w:rFonts w:ascii="Times" w:eastAsia="SimSun" w:hAnsi="Times" w:cs="Times"/>
                                <w:szCs w:val="20"/>
                                <w:lang w:val="en-GB"/>
                              </w:rPr>
                              <w:t xml:space="preserve">If </w:t>
                            </w:r>
                            <w:r w:rsidRPr="00587894">
                              <w:rPr>
                                <w:rFonts w:ascii="Times" w:eastAsia="SimSun" w:hAnsi="Times" w:cs="Times" w:hint="eastAsia"/>
                                <w:szCs w:val="20"/>
                                <w:lang w:val="en-GB"/>
                              </w:rPr>
                              <w:t>random access</w:t>
                            </w:r>
                            <w:r w:rsidRPr="00587894">
                              <w:rPr>
                                <w:rFonts w:ascii="Times" w:eastAsia="SimSun" w:hAnsi="Times" w:cs="Times"/>
                                <w:szCs w:val="20"/>
                                <w:lang w:val="en-GB"/>
                              </w:rPr>
                              <w:t xml:space="preserve"> </w:t>
                            </w:r>
                            <w:r w:rsidRPr="00587894">
                              <w:rPr>
                                <w:rFonts w:ascii="Times" w:eastAsia="SimSun" w:hAnsi="Times" w:cs="Times" w:hint="eastAsia"/>
                                <w:szCs w:val="20"/>
                                <w:lang w:val="en-GB"/>
                              </w:rPr>
                              <w:t>is</w:t>
                            </w:r>
                            <w:r w:rsidRPr="00587894">
                              <w:rPr>
                                <w:rFonts w:ascii="Times" w:eastAsia="SimSun" w:hAnsi="Times" w:cs="Times"/>
                                <w:szCs w:val="20"/>
                                <w:lang w:val="en-GB"/>
                              </w:rPr>
                              <w:t xml:space="preserve"> allowed in </w:t>
                            </w:r>
                            <w:r w:rsidRPr="00587894">
                              <w:rPr>
                                <w:rFonts w:ascii="Times" w:eastAsia="SimSun" w:hAnsi="Times" w:cs="Times" w:hint="eastAsia"/>
                                <w:szCs w:val="20"/>
                                <w:lang w:val="en-GB"/>
                              </w:rPr>
                              <w:t>SBFD symbols</w:t>
                            </w:r>
                            <w:r w:rsidRPr="00587894">
                              <w:rPr>
                                <w:rFonts w:ascii="Times" w:eastAsia="SimSun" w:hAnsi="Times" w:cs="Times"/>
                                <w:szCs w:val="20"/>
                                <w:lang w:val="en-GB"/>
                              </w:rPr>
                              <w:t xml:space="preserve"> for SBFD-aware UEs, it may potentially reduce the random access</w:t>
                            </w:r>
                            <w:r w:rsidRPr="00587894">
                              <w:rPr>
                                <w:rFonts w:ascii="Times" w:eastAsia="SimSun" w:hAnsi="Times" w:cs="Times" w:hint="eastAsia"/>
                                <w:szCs w:val="20"/>
                                <w:lang w:val="en-GB"/>
                              </w:rPr>
                              <w:t xml:space="preserve"> latency</w:t>
                            </w:r>
                            <w:r w:rsidRPr="00587894">
                              <w:rPr>
                                <w:rFonts w:ascii="Times" w:eastAsia="SimSun" w:hAnsi="Times" w:cs="Times"/>
                                <w:szCs w:val="20"/>
                                <w:lang w:val="en-GB"/>
                              </w:rPr>
                              <w:t>, reduce the</w:t>
                            </w:r>
                            <w:r w:rsidRPr="00587894">
                              <w:rPr>
                                <w:rFonts w:ascii="Times" w:eastAsia="SimSun" w:hAnsi="Times" w:cs="Times" w:hint="eastAsia"/>
                                <w:szCs w:val="20"/>
                                <w:lang w:val="en-GB"/>
                              </w:rPr>
                              <w:t xml:space="preserve"> PRACH</w:t>
                            </w:r>
                            <w:r w:rsidRPr="00587894">
                              <w:rPr>
                                <w:rFonts w:ascii="Times" w:eastAsia="SimSun" w:hAnsi="Times" w:cs="Times"/>
                                <w:szCs w:val="20"/>
                                <w:lang w:val="en-GB"/>
                              </w:rPr>
                              <w:t xml:space="preserve"> collision probability</w:t>
                            </w:r>
                            <w:r w:rsidRPr="00587894">
                              <w:rPr>
                                <w:rFonts w:ascii="Times" w:eastAsia="SimSun" w:hAnsi="Times" w:cs="Times" w:hint="eastAsia"/>
                                <w:szCs w:val="20"/>
                                <w:lang w:val="en-GB"/>
                              </w:rPr>
                              <w:t xml:space="preserve"> and/or</w:t>
                            </w:r>
                            <w:r w:rsidRPr="00587894">
                              <w:rPr>
                                <w:rFonts w:ascii="Times" w:eastAsia="SimSun" w:hAnsi="Times" w:cs="Times"/>
                                <w:szCs w:val="20"/>
                                <w:lang w:val="en-GB"/>
                              </w:rPr>
                              <w:t xml:space="preserve"> improve the coverage of PRACH and Msg3. These aspects </w:t>
                            </w:r>
                            <w:r w:rsidRPr="00587894">
                              <w:rPr>
                                <w:rFonts w:ascii="Times" w:eastAsia="DengXian" w:hAnsi="Times" w:cs="Times New Roman"/>
                                <w:szCs w:val="20"/>
                                <w:lang w:val="en-GB"/>
                              </w:rPr>
                              <w:t xml:space="preserve">were </w:t>
                            </w:r>
                            <w:r w:rsidRPr="00587894">
                              <w:rPr>
                                <w:rFonts w:ascii="Times" w:eastAsia="DengXian" w:hAnsi="Times" w:cs="Times New Roman" w:hint="eastAsia"/>
                                <w:szCs w:val="20"/>
                                <w:lang w:val="en-GB"/>
                              </w:rPr>
                              <w:t xml:space="preserve">not </w:t>
                            </w:r>
                            <w:r w:rsidRPr="00587894">
                              <w:rPr>
                                <w:rFonts w:ascii="Times" w:eastAsia="DengXian" w:hAnsi="Times" w:cs="Times New Roman"/>
                                <w:szCs w:val="20"/>
                                <w:lang w:val="en-GB"/>
                              </w:rPr>
                              <w:t xml:space="preserve">fully </w:t>
                            </w:r>
                            <w:r w:rsidRPr="00587894">
                              <w:rPr>
                                <w:rFonts w:ascii="Times" w:eastAsia="DengXian" w:hAnsi="Times" w:cs="Times New Roman" w:hint="eastAsia"/>
                                <w:szCs w:val="20"/>
                                <w:lang w:val="en-GB"/>
                              </w:rPr>
                              <w:t xml:space="preserve">evaluated in RAN1. PRACH and Msg3 transmissions in UL subband in SBFD symbols may cause UE-to-UE CLI. The system performance impact is not evaluated in RAN1. Specification impact </w:t>
                            </w:r>
                            <w:r w:rsidRPr="00587894">
                              <w:rPr>
                                <w:rFonts w:ascii="Times" w:eastAsia="DengXian" w:hAnsi="Times" w:cs="Times New Roman"/>
                                <w:szCs w:val="20"/>
                                <w:lang w:val="en-GB"/>
                              </w:rPr>
                              <w:t xml:space="preserve">is </w:t>
                            </w:r>
                            <w:r w:rsidRPr="00587894">
                              <w:rPr>
                                <w:rFonts w:ascii="Times" w:eastAsia="DengXian" w:hAnsi="Times" w:cs="Times New Roman" w:hint="eastAsia"/>
                                <w:szCs w:val="20"/>
                                <w:lang w:val="en-GB"/>
                              </w:rPr>
                              <w:t>expected</w:t>
                            </w:r>
                            <w:r w:rsidRPr="00587894">
                              <w:rPr>
                                <w:rFonts w:ascii="Times" w:eastAsia="DengXian" w:hAnsi="Times" w:cs="Times New Roman"/>
                                <w:szCs w:val="20"/>
                                <w:lang w:val="en-GB"/>
                              </w:rPr>
                              <w:t xml:space="preserve"> to allow random access in SBFD symbols</w:t>
                            </w:r>
                            <w:r w:rsidRPr="00587894">
                              <w:rPr>
                                <w:rFonts w:ascii="Times" w:eastAsia="DengXian" w:hAnsi="Times" w:cs="Times New Roman" w:hint="eastAsia"/>
                                <w:szCs w:val="20"/>
                                <w:lang w:val="en-GB"/>
                              </w:rPr>
                              <w:t xml:space="preserve"> at least for PRACH and Msg3 transmissions in symbols configured as DL in </w:t>
                            </w:r>
                            <w:r w:rsidRPr="00587894">
                              <w:rPr>
                                <w:rFonts w:ascii="Times" w:eastAsia="바탕" w:hAnsi="Times" w:cs="Times New Roman"/>
                                <w:i/>
                                <w:iCs/>
                                <w:szCs w:val="20"/>
                                <w:lang w:val="en-GB"/>
                              </w:rPr>
                              <w:t>TDD-UL-DL-ConfigCommon</w:t>
                            </w:r>
                            <w:r w:rsidRPr="00587894">
                              <w:rPr>
                                <w:rFonts w:ascii="Times" w:eastAsia="DengXian" w:hAnsi="Times" w:cs="Times New Roman" w:hint="eastAsia"/>
                                <w:szCs w:val="20"/>
                                <w:lang w:val="en-GB"/>
                              </w:rPr>
                              <w:t>.</w:t>
                            </w:r>
                          </w:p>
                          <w:p w14:paraId="0C5C2705" w14:textId="77777777" w:rsidR="00A6025D" w:rsidRPr="00587894" w:rsidRDefault="00A6025D" w:rsidP="00A25381">
                            <w:pPr>
                              <w:tabs>
                                <w:tab w:val="left" w:pos="360"/>
                                <w:tab w:val="left" w:pos="1080"/>
                                <w:tab w:val="left" w:pos="2160"/>
                              </w:tabs>
                              <w:overflowPunct w:val="0"/>
                              <w:autoSpaceDE w:val="0"/>
                              <w:autoSpaceDN w:val="0"/>
                              <w:adjustRightInd w:val="0"/>
                              <w:spacing w:after="180" w:line="256" w:lineRule="auto"/>
                              <w:ind w:right="-99"/>
                              <w:textAlignment w:val="baseline"/>
                              <w:rPr>
                                <w:rFonts w:ascii="Times New Roman" w:eastAsia="맑은 고딕" w:hAnsi="Times New Roman" w:cs="Times New Roman"/>
                                <w:szCs w:val="20"/>
                                <w:lang w:val="en-GB" w:eastAsia="ko-KR"/>
                              </w:rPr>
                            </w:pPr>
                          </w:p>
                        </w:txbxContent>
                      </wps:txbx>
                      <wps:bodyPr rot="0" vert="horz" wrap="square" lIns="91440" tIns="45720" rIns="91440" bIns="45720" anchor="t" anchorCtr="0">
                        <a:noAutofit/>
                      </wps:bodyPr>
                    </wps:wsp>
                  </a:graphicData>
                </a:graphic>
              </wp:inline>
            </w:drawing>
          </mc:Choice>
          <mc:Fallback>
            <w:pict>
              <v:shape w14:anchorId="02E72B20" id="_x0000_s1027" type="#_x0000_t202" style="width:481.95pt;height:7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">
                <v:textbox>
                  <w:txbxContent>
                    <w:p w14:paraId="58C1580F" w14:textId="77777777" w:rsidR="00A6025D" w:rsidRPr="00587894" w:rsidRDefault="00A6025D" w:rsidP="00A25381">
                      <w:pPr>
                        <w:tabs>
                          <w:tab w:val="left" w:pos="720"/>
                        </w:tabs>
                        <w:spacing w:after="180" w:line="240" w:lineRule="auto"/>
                        <w:rPr>
                          <w:rFonts w:ascii="Times New Roman" w:eastAsia="DengXian" w:hAnsi="Times New Roman" w:cs="Times New Roman"/>
                          <w:szCs w:val="20"/>
                          <w:lang w:val="en-GB"/>
                        </w:rPr>
                      </w:pPr>
                      <w:r w:rsidRPr="00587894">
                        <w:rPr>
                          <w:rFonts w:ascii="Times" w:eastAsia="SimSun" w:hAnsi="Times" w:cs="Times"/>
                          <w:szCs w:val="20"/>
                          <w:lang w:val="en-GB"/>
                        </w:rPr>
                        <w:t xml:space="preserve">If </w:t>
                      </w:r>
                      <w:r w:rsidRPr="00587894">
                        <w:rPr>
                          <w:rFonts w:ascii="Times" w:eastAsia="SimSun" w:hAnsi="Times" w:cs="Times" w:hint="eastAsia"/>
                          <w:szCs w:val="20"/>
                          <w:lang w:val="en-GB"/>
                        </w:rPr>
                        <w:t>random access</w:t>
                      </w:r>
                      <w:r w:rsidRPr="00587894">
                        <w:rPr>
                          <w:rFonts w:ascii="Times" w:eastAsia="SimSun" w:hAnsi="Times" w:cs="Times"/>
                          <w:szCs w:val="20"/>
                          <w:lang w:val="en-GB"/>
                        </w:rPr>
                        <w:t xml:space="preserve"> </w:t>
                      </w:r>
                      <w:r w:rsidRPr="00587894">
                        <w:rPr>
                          <w:rFonts w:ascii="Times" w:eastAsia="SimSun" w:hAnsi="Times" w:cs="Times" w:hint="eastAsia"/>
                          <w:szCs w:val="20"/>
                          <w:lang w:val="en-GB"/>
                        </w:rPr>
                        <w:t>is</w:t>
                      </w:r>
                      <w:r w:rsidRPr="00587894">
                        <w:rPr>
                          <w:rFonts w:ascii="Times" w:eastAsia="SimSun" w:hAnsi="Times" w:cs="Times"/>
                          <w:szCs w:val="20"/>
                          <w:lang w:val="en-GB"/>
                        </w:rPr>
                        <w:t xml:space="preserve"> allowed in </w:t>
                      </w:r>
                      <w:r w:rsidRPr="00587894">
                        <w:rPr>
                          <w:rFonts w:ascii="Times" w:eastAsia="SimSun" w:hAnsi="Times" w:cs="Times" w:hint="eastAsia"/>
                          <w:szCs w:val="20"/>
                          <w:lang w:val="en-GB"/>
                        </w:rPr>
                        <w:t>SBFD symbols</w:t>
                      </w:r>
                      <w:r w:rsidRPr="00587894">
                        <w:rPr>
                          <w:rFonts w:ascii="Times" w:eastAsia="SimSun" w:hAnsi="Times" w:cs="Times"/>
                          <w:szCs w:val="20"/>
                          <w:lang w:val="en-GB"/>
                        </w:rPr>
                        <w:t xml:space="preserve"> for SBFD-aware UEs, it may potentially reduce the random access</w:t>
                      </w:r>
                      <w:r w:rsidRPr="00587894">
                        <w:rPr>
                          <w:rFonts w:ascii="Times" w:eastAsia="SimSun" w:hAnsi="Times" w:cs="Times" w:hint="eastAsia"/>
                          <w:szCs w:val="20"/>
                          <w:lang w:val="en-GB"/>
                        </w:rPr>
                        <w:t xml:space="preserve"> latency</w:t>
                      </w:r>
                      <w:r w:rsidRPr="00587894">
                        <w:rPr>
                          <w:rFonts w:ascii="Times" w:eastAsia="SimSun" w:hAnsi="Times" w:cs="Times"/>
                          <w:szCs w:val="20"/>
                          <w:lang w:val="en-GB"/>
                        </w:rPr>
                        <w:t>, reduce the</w:t>
                      </w:r>
                      <w:r w:rsidRPr="00587894">
                        <w:rPr>
                          <w:rFonts w:ascii="Times" w:eastAsia="SimSun" w:hAnsi="Times" w:cs="Times" w:hint="eastAsia"/>
                          <w:szCs w:val="20"/>
                          <w:lang w:val="en-GB"/>
                        </w:rPr>
                        <w:t xml:space="preserve"> PRACH</w:t>
                      </w:r>
                      <w:r w:rsidRPr="00587894">
                        <w:rPr>
                          <w:rFonts w:ascii="Times" w:eastAsia="SimSun" w:hAnsi="Times" w:cs="Times"/>
                          <w:szCs w:val="20"/>
                          <w:lang w:val="en-GB"/>
                        </w:rPr>
                        <w:t xml:space="preserve"> collision probability</w:t>
                      </w:r>
                      <w:r w:rsidRPr="00587894">
                        <w:rPr>
                          <w:rFonts w:ascii="Times" w:eastAsia="SimSun" w:hAnsi="Times" w:cs="Times" w:hint="eastAsia"/>
                          <w:szCs w:val="20"/>
                          <w:lang w:val="en-GB"/>
                        </w:rPr>
                        <w:t xml:space="preserve"> and/or</w:t>
                      </w:r>
                      <w:r w:rsidRPr="00587894">
                        <w:rPr>
                          <w:rFonts w:ascii="Times" w:eastAsia="SimSun" w:hAnsi="Times" w:cs="Times"/>
                          <w:szCs w:val="20"/>
                          <w:lang w:val="en-GB"/>
                        </w:rPr>
                        <w:t xml:space="preserve"> improve the coverage of PRACH and Msg3. These aspects </w:t>
                      </w:r>
                      <w:r w:rsidRPr="00587894">
                        <w:rPr>
                          <w:rFonts w:ascii="Times" w:eastAsia="DengXian" w:hAnsi="Times" w:cs="Times New Roman"/>
                          <w:szCs w:val="20"/>
                          <w:lang w:val="en-GB"/>
                        </w:rPr>
                        <w:t xml:space="preserve">were </w:t>
                      </w:r>
                      <w:r w:rsidRPr="00587894">
                        <w:rPr>
                          <w:rFonts w:ascii="Times" w:eastAsia="DengXian" w:hAnsi="Times" w:cs="Times New Roman" w:hint="eastAsia"/>
                          <w:szCs w:val="20"/>
                          <w:lang w:val="en-GB"/>
                        </w:rPr>
                        <w:t xml:space="preserve">not </w:t>
                      </w:r>
                      <w:r w:rsidRPr="00587894">
                        <w:rPr>
                          <w:rFonts w:ascii="Times" w:eastAsia="DengXian" w:hAnsi="Times" w:cs="Times New Roman"/>
                          <w:szCs w:val="20"/>
                          <w:lang w:val="en-GB"/>
                        </w:rPr>
                        <w:t xml:space="preserve">fully </w:t>
                      </w:r>
                      <w:r w:rsidRPr="00587894">
                        <w:rPr>
                          <w:rFonts w:ascii="Times" w:eastAsia="DengXian" w:hAnsi="Times" w:cs="Times New Roman" w:hint="eastAsia"/>
                          <w:szCs w:val="20"/>
                          <w:lang w:val="en-GB"/>
                        </w:rPr>
                        <w:t xml:space="preserve">evaluated in RAN1. PRACH and Msg3 transmissions in UL </w:t>
                      </w:r>
                      <w:proofErr w:type="spellStart"/>
                      <w:r w:rsidRPr="00587894">
                        <w:rPr>
                          <w:rFonts w:ascii="Times" w:eastAsia="DengXian" w:hAnsi="Times" w:cs="Times New Roman" w:hint="eastAsia"/>
                          <w:szCs w:val="20"/>
                          <w:lang w:val="en-GB"/>
                        </w:rPr>
                        <w:t>subband</w:t>
                      </w:r>
                      <w:proofErr w:type="spellEnd"/>
                      <w:r w:rsidRPr="00587894">
                        <w:rPr>
                          <w:rFonts w:ascii="Times" w:eastAsia="DengXian" w:hAnsi="Times" w:cs="Times New Roman" w:hint="eastAsia"/>
                          <w:szCs w:val="20"/>
                          <w:lang w:val="en-GB"/>
                        </w:rPr>
                        <w:t xml:space="preserve"> in SBFD symbols may cause UE-to-UE CLI. The system performance impact is not evaluated in RAN1. Specification impact </w:t>
                      </w:r>
                      <w:r w:rsidRPr="00587894">
                        <w:rPr>
                          <w:rFonts w:ascii="Times" w:eastAsia="DengXian" w:hAnsi="Times" w:cs="Times New Roman"/>
                          <w:szCs w:val="20"/>
                          <w:lang w:val="en-GB"/>
                        </w:rPr>
                        <w:t xml:space="preserve">is </w:t>
                      </w:r>
                      <w:r w:rsidRPr="00587894">
                        <w:rPr>
                          <w:rFonts w:ascii="Times" w:eastAsia="DengXian" w:hAnsi="Times" w:cs="Times New Roman" w:hint="eastAsia"/>
                          <w:szCs w:val="20"/>
                          <w:lang w:val="en-GB"/>
                        </w:rPr>
                        <w:t>expected</w:t>
                      </w:r>
                      <w:r w:rsidRPr="00587894">
                        <w:rPr>
                          <w:rFonts w:ascii="Times" w:eastAsia="DengXian" w:hAnsi="Times" w:cs="Times New Roman"/>
                          <w:szCs w:val="20"/>
                          <w:lang w:val="en-GB"/>
                        </w:rPr>
                        <w:t xml:space="preserve"> to allow random access in SBFD symbols</w:t>
                      </w:r>
                      <w:r w:rsidRPr="00587894">
                        <w:rPr>
                          <w:rFonts w:ascii="Times" w:eastAsia="DengXian" w:hAnsi="Times" w:cs="Times New Roman" w:hint="eastAsia"/>
                          <w:szCs w:val="20"/>
                          <w:lang w:val="en-GB"/>
                        </w:rPr>
                        <w:t xml:space="preserve"> at least for PRACH and Msg3 transmissions in symbols configured as DL in </w:t>
                      </w:r>
                      <w:r w:rsidRPr="00587894">
                        <w:rPr>
                          <w:rFonts w:ascii="Times" w:eastAsia="바탕" w:hAnsi="Times" w:cs="Times New Roman"/>
                          <w:i/>
                          <w:iCs/>
                          <w:szCs w:val="20"/>
                          <w:lang w:val="en-GB"/>
                        </w:rPr>
                        <w:t>TDD-UL-DL-</w:t>
                      </w:r>
                      <w:proofErr w:type="spellStart"/>
                      <w:r w:rsidRPr="00587894">
                        <w:rPr>
                          <w:rFonts w:ascii="Times" w:eastAsia="바탕" w:hAnsi="Times" w:cs="Times New Roman"/>
                          <w:i/>
                          <w:iCs/>
                          <w:szCs w:val="20"/>
                          <w:lang w:val="en-GB"/>
                        </w:rPr>
                        <w:t>ConfigCommon</w:t>
                      </w:r>
                      <w:proofErr w:type="spellEnd"/>
                      <w:r w:rsidRPr="00587894">
                        <w:rPr>
                          <w:rFonts w:ascii="Times" w:eastAsia="DengXian" w:hAnsi="Times" w:cs="Times New Roman" w:hint="eastAsia"/>
                          <w:szCs w:val="20"/>
                          <w:lang w:val="en-GB"/>
                        </w:rPr>
                        <w:t>.</w:t>
                      </w:r>
                    </w:p>
                    <w:p w14:paraId="0C5C2705" w14:textId="77777777" w:rsidR="00A6025D" w:rsidRPr="00587894" w:rsidRDefault="00A6025D" w:rsidP="00A25381">
                      <w:pPr>
                        <w:tabs>
                          <w:tab w:val="left" w:pos="360"/>
                          <w:tab w:val="left" w:pos="1080"/>
                          <w:tab w:val="left" w:pos="2160"/>
                        </w:tabs>
                        <w:overflowPunct w:val="0"/>
                        <w:autoSpaceDE w:val="0"/>
                        <w:autoSpaceDN w:val="0"/>
                        <w:adjustRightInd w:val="0"/>
                        <w:spacing w:after="180" w:line="256" w:lineRule="auto"/>
                        <w:ind w:right="-99"/>
                        <w:textAlignment w:val="baseline"/>
                        <w:rPr>
                          <w:rFonts w:ascii="Times New Roman" w:eastAsia="맑은 고딕" w:hAnsi="Times New Roman" w:cs="Times New Roman"/>
                          <w:szCs w:val="20"/>
                          <w:lang w:val="en-GB" w:eastAsia="ko-KR"/>
                        </w:rPr>
                      </w:pPr>
                    </w:p>
                  </w:txbxContent>
                </v:textbox>
                <w10:anchorlock/>
              </v:shape>
            </w:pict>
          </mc:Fallback>
        </mc:AlternateContent>
      </w:r>
    </w:p>
    <w:p w14:paraId="4449A810" w14:textId="77777777" w:rsidR="00A25381" w:rsidRPr="00A25381" w:rsidRDefault="00A25381" w:rsidP="0015288A">
      <w:pPr>
        <w:jc w:val="both"/>
        <w:rPr>
          <w:rFonts w:eastAsia="맑은 고딕"/>
          <w:color w:val="000000" w:themeColor="text1"/>
          <w:lang w:eastAsia="ko-KR"/>
        </w:rPr>
      </w:pPr>
    </w:p>
    <w:p w14:paraId="3A823114" w14:textId="7A9FD730" w:rsidR="00B3730E" w:rsidRDefault="00A75964" w:rsidP="0015288A">
      <w:pPr>
        <w:jc w:val="both"/>
        <w:rPr>
          <w:rFonts w:eastAsia="맑은 고딕"/>
          <w:color w:val="000000" w:themeColor="text1"/>
          <w:lang w:eastAsia="ko-KR"/>
        </w:rPr>
      </w:pPr>
      <w:r>
        <w:rPr>
          <w:rFonts w:eastAsia="맑은 고딕"/>
          <w:color w:val="000000" w:themeColor="text1"/>
          <w:lang w:eastAsia="ko-KR"/>
        </w:rPr>
        <w:t xml:space="preserve">In the following sub-sections, we discuss each of these </w:t>
      </w:r>
      <w:r w:rsidR="00E169B6">
        <w:rPr>
          <w:rFonts w:eastAsia="맑은 고딕"/>
          <w:color w:val="000000" w:themeColor="text1"/>
          <w:lang w:eastAsia="ko-KR"/>
        </w:rPr>
        <w:t xml:space="preserve">previously </w:t>
      </w:r>
      <w:r>
        <w:rPr>
          <w:rFonts w:eastAsia="맑은 고딕"/>
          <w:color w:val="000000" w:themeColor="text1"/>
          <w:lang w:eastAsia="ko-KR"/>
        </w:rPr>
        <w:t>identified use cases and the inter-UE CLI handling aspects in more detail.</w:t>
      </w:r>
    </w:p>
    <w:p w14:paraId="0373CB5F" w14:textId="1C761E30" w:rsidR="008C2DEA" w:rsidRDefault="00B3730E" w:rsidP="0015288A">
      <w:pPr>
        <w:jc w:val="both"/>
        <w:rPr>
          <w:rFonts w:eastAsia="맑은 고딕"/>
          <w:color w:val="000000" w:themeColor="text1"/>
          <w:lang w:eastAsia="ko-KR"/>
        </w:rPr>
      </w:pPr>
      <w:r>
        <w:rPr>
          <w:rFonts w:eastAsia="맑은 고딕"/>
          <w:color w:val="000000" w:themeColor="text1"/>
          <w:lang w:eastAsia="ko-KR"/>
        </w:rPr>
        <w:t xml:space="preserve">In </w:t>
      </w:r>
      <w:r w:rsidR="00F50AD4">
        <w:rPr>
          <w:rFonts w:eastAsia="맑은 고딕"/>
          <w:color w:val="000000" w:themeColor="text1"/>
          <w:lang w:eastAsia="ko-KR"/>
        </w:rPr>
        <w:t>summary</w:t>
      </w:r>
      <w:r>
        <w:rPr>
          <w:rFonts w:eastAsia="맑은 고딕"/>
          <w:color w:val="000000" w:themeColor="text1"/>
          <w:lang w:eastAsia="ko-KR"/>
        </w:rPr>
        <w:t xml:space="preserve">, the </w:t>
      </w:r>
      <w:r w:rsidR="00A75964">
        <w:rPr>
          <w:rFonts w:eastAsia="맑은 고딕"/>
          <w:color w:val="000000" w:themeColor="text1"/>
          <w:lang w:eastAsia="ko-KR"/>
        </w:rPr>
        <w:t xml:space="preserve">primary motivation to support </w:t>
      </w:r>
      <w:r>
        <w:rPr>
          <w:rFonts w:eastAsia="맑은 고딕"/>
          <w:color w:val="000000" w:themeColor="text1"/>
          <w:lang w:eastAsia="ko-KR"/>
        </w:rPr>
        <w:t xml:space="preserve">the possibility to configure RACH Msg.1 (preamble), Msg.3 (PUSCH) transmissions, and PUCCH for RACH Msg. 4 (PDSCH) in the SBFD UL subband is </w:t>
      </w:r>
      <w:r w:rsidR="00873A20">
        <w:rPr>
          <w:rFonts w:eastAsia="맑은 고딕"/>
          <w:color w:val="000000" w:themeColor="text1"/>
          <w:lang w:eastAsia="ko-KR"/>
        </w:rPr>
        <w:t xml:space="preserve">use case 2, i.e., </w:t>
      </w:r>
      <w:r>
        <w:rPr>
          <w:rFonts w:eastAsia="맑은 고딕"/>
          <w:color w:val="000000" w:themeColor="text1"/>
          <w:lang w:eastAsia="ko-KR"/>
        </w:rPr>
        <w:t>spectrum flexibility.</w:t>
      </w:r>
      <w:r w:rsidR="00471EF4">
        <w:rPr>
          <w:rFonts w:eastAsia="맑은 고딕"/>
          <w:color w:val="000000" w:themeColor="text1"/>
          <w:lang w:eastAsia="ko-KR"/>
        </w:rPr>
        <w:t xml:space="preserve"> </w:t>
      </w:r>
      <w:r>
        <w:rPr>
          <w:rFonts w:eastAsia="맑은 고딕"/>
          <w:color w:val="000000" w:themeColor="text1"/>
          <w:lang w:eastAsia="ko-KR"/>
        </w:rPr>
        <w:t>In the serving cell supporting gNB-side SBFD operation, it is desirable that any existing UL signal/channel can be configured in the UL slot or in the SBFD UL subband. Spectrum flexibility</w:t>
      </w:r>
      <w:r w:rsidR="00E169B6">
        <w:rPr>
          <w:rFonts w:eastAsia="맑은 고딕"/>
          <w:color w:val="000000" w:themeColor="text1"/>
          <w:lang w:eastAsia="ko-KR"/>
        </w:rPr>
        <w:t xml:space="preserve"> </w:t>
      </w:r>
      <w:r>
        <w:rPr>
          <w:rFonts w:eastAsia="맑은 고딕"/>
          <w:color w:val="000000" w:themeColor="text1"/>
          <w:lang w:eastAsia="ko-KR"/>
        </w:rPr>
        <w:t xml:space="preserve">has two aspects. </w:t>
      </w:r>
      <w:r w:rsidR="00E169B6">
        <w:rPr>
          <w:rFonts w:eastAsia="맑은 고딕"/>
          <w:color w:val="000000" w:themeColor="text1"/>
          <w:lang w:eastAsia="ko-KR"/>
        </w:rPr>
        <w:t xml:space="preserve">When the </w:t>
      </w:r>
      <w:r w:rsidR="005C38FB">
        <w:rPr>
          <w:rFonts w:eastAsia="맑은 고딕"/>
          <w:color w:val="000000" w:themeColor="text1"/>
          <w:lang w:eastAsia="ko-KR"/>
        </w:rPr>
        <w:t xml:space="preserve">total </w:t>
      </w:r>
      <w:r w:rsidR="00E169B6">
        <w:rPr>
          <w:rFonts w:eastAsia="맑은 고딕"/>
          <w:color w:val="000000" w:themeColor="text1"/>
          <w:lang w:eastAsia="ko-KR"/>
        </w:rPr>
        <w:t>number of ROs in a time period can be increased in the TDD cell</w:t>
      </w:r>
      <w:r w:rsidR="005C38FB">
        <w:rPr>
          <w:rFonts w:eastAsia="맑은 고딕"/>
          <w:color w:val="000000" w:themeColor="text1"/>
          <w:lang w:eastAsia="ko-KR"/>
        </w:rPr>
        <w:t xml:space="preserve"> by </w:t>
      </w:r>
      <w:r w:rsidR="00F50AD4">
        <w:rPr>
          <w:rFonts w:eastAsia="맑은 고딕"/>
          <w:color w:val="000000" w:themeColor="text1"/>
          <w:lang w:eastAsia="ko-KR"/>
        </w:rPr>
        <w:t xml:space="preserve">also </w:t>
      </w:r>
      <w:r w:rsidR="005C38FB">
        <w:rPr>
          <w:rFonts w:eastAsia="맑은 고딕"/>
          <w:color w:val="000000" w:themeColor="text1"/>
          <w:lang w:eastAsia="ko-KR"/>
        </w:rPr>
        <w:t>configuring ROs in the SBFD UL subband</w:t>
      </w:r>
      <w:r w:rsidR="00E169B6">
        <w:rPr>
          <w:rFonts w:eastAsia="맑은 고딕"/>
          <w:color w:val="000000" w:themeColor="text1"/>
          <w:lang w:eastAsia="ko-KR"/>
        </w:rPr>
        <w:t xml:space="preserve">, the </w:t>
      </w:r>
      <w:r>
        <w:rPr>
          <w:rFonts w:eastAsia="맑은 고딕"/>
          <w:color w:val="000000" w:themeColor="text1"/>
          <w:lang w:eastAsia="ko-KR"/>
        </w:rPr>
        <w:t>PRACH collision probability</w:t>
      </w:r>
      <w:r w:rsidR="00E169B6">
        <w:rPr>
          <w:rFonts w:eastAsia="맑은 고딕"/>
          <w:color w:val="000000" w:themeColor="text1"/>
          <w:lang w:eastAsia="ko-KR"/>
        </w:rPr>
        <w:t xml:space="preserve"> should reduce</w:t>
      </w:r>
      <w:r w:rsidR="00873A20">
        <w:rPr>
          <w:rFonts w:eastAsia="맑은 고딕"/>
          <w:color w:val="000000" w:themeColor="text1"/>
          <w:lang w:eastAsia="ko-KR"/>
        </w:rPr>
        <w:t>.</w:t>
      </w:r>
      <w:r w:rsidR="00E169B6">
        <w:rPr>
          <w:rFonts w:eastAsia="맑은 고딕"/>
          <w:color w:val="000000" w:themeColor="text1"/>
          <w:lang w:eastAsia="ko-KR"/>
        </w:rPr>
        <w:t xml:space="preserve"> </w:t>
      </w:r>
      <w:r w:rsidR="005C38FB">
        <w:rPr>
          <w:rFonts w:eastAsia="맑은 고딕"/>
          <w:color w:val="000000" w:themeColor="text1"/>
          <w:lang w:eastAsia="ko-KR"/>
        </w:rPr>
        <w:t xml:space="preserve">Alternatively, for </w:t>
      </w:r>
      <w:r w:rsidR="00E169B6">
        <w:rPr>
          <w:rFonts w:eastAsia="맑은 고딕"/>
          <w:color w:val="000000" w:themeColor="text1"/>
          <w:lang w:eastAsia="ko-KR"/>
        </w:rPr>
        <w:t xml:space="preserve">the same total number of ROs in the time period, the number of ROs in the UL slot can be reduced. </w:t>
      </w:r>
      <w:r>
        <w:rPr>
          <w:rFonts w:eastAsia="맑은 고딕"/>
          <w:color w:val="000000" w:themeColor="text1"/>
          <w:lang w:eastAsia="ko-KR"/>
        </w:rPr>
        <w:t xml:space="preserve">Spectrum flexibility </w:t>
      </w:r>
      <w:r w:rsidR="00E169B6">
        <w:rPr>
          <w:rFonts w:eastAsia="맑은 고딕"/>
          <w:color w:val="000000" w:themeColor="text1"/>
          <w:lang w:eastAsia="ko-KR"/>
        </w:rPr>
        <w:t xml:space="preserve">then </w:t>
      </w:r>
      <w:r>
        <w:rPr>
          <w:rFonts w:eastAsia="맑은 고딕"/>
          <w:color w:val="000000" w:themeColor="text1"/>
          <w:lang w:eastAsia="ko-KR"/>
        </w:rPr>
        <w:t xml:space="preserve">allows to offload </w:t>
      </w:r>
      <w:r w:rsidR="00E169B6">
        <w:rPr>
          <w:rFonts w:eastAsia="맑은 고딕"/>
          <w:color w:val="000000" w:themeColor="text1"/>
          <w:lang w:eastAsia="ko-KR"/>
        </w:rPr>
        <w:t xml:space="preserve">random access attempts from the SBFD-aware UEs </w:t>
      </w:r>
      <w:r>
        <w:rPr>
          <w:rFonts w:eastAsia="맑은 고딕"/>
          <w:color w:val="000000" w:themeColor="text1"/>
          <w:lang w:eastAsia="ko-KR"/>
        </w:rPr>
        <w:t>from the UL slot to the SBFD slots</w:t>
      </w:r>
      <w:r w:rsidR="00E169B6">
        <w:rPr>
          <w:rFonts w:eastAsia="맑은 고딕"/>
          <w:color w:val="000000" w:themeColor="text1"/>
          <w:lang w:eastAsia="ko-KR"/>
        </w:rPr>
        <w:t xml:space="preserve">. This </w:t>
      </w:r>
      <w:r>
        <w:rPr>
          <w:rFonts w:eastAsia="맑은 고딕"/>
          <w:color w:val="000000" w:themeColor="text1"/>
          <w:lang w:eastAsia="ko-KR"/>
        </w:rPr>
        <w:t>increase</w:t>
      </w:r>
      <w:r w:rsidR="00E169B6">
        <w:rPr>
          <w:rFonts w:eastAsia="맑은 고딕"/>
          <w:color w:val="000000" w:themeColor="text1"/>
          <w:lang w:eastAsia="ko-KR"/>
        </w:rPr>
        <w:t>s</w:t>
      </w:r>
      <w:r>
        <w:rPr>
          <w:rFonts w:eastAsia="맑은 고딕"/>
          <w:color w:val="000000" w:themeColor="text1"/>
          <w:lang w:eastAsia="ko-KR"/>
        </w:rPr>
        <w:t xml:space="preserve"> the contiguous UL scheduling BW in the UL slot.</w:t>
      </w:r>
      <w:r w:rsidR="00E169B6">
        <w:rPr>
          <w:rFonts w:eastAsia="맑은 고딕"/>
          <w:color w:val="000000" w:themeColor="text1"/>
          <w:lang w:eastAsia="ko-KR"/>
        </w:rPr>
        <w:t xml:space="preserve"> Reduced fragmentation of contiguous UL scheduling BW results in significantly higher throughput and SE in the UL slot</w:t>
      </w:r>
      <w:r w:rsidR="006C2809">
        <w:rPr>
          <w:rFonts w:eastAsia="맑은 고딕"/>
          <w:color w:val="000000" w:themeColor="text1"/>
          <w:lang w:eastAsia="ko-KR"/>
        </w:rPr>
        <w:t xml:space="preserve"> for medium-good SINR UEs</w:t>
      </w:r>
      <w:r w:rsidR="00E169B6">
        <w:rPr>
          <w:rFonts w:eastAsia="맑은 고딕"/>
          <w:color w:val="000000" w:themeColor="text1"/>
          <w:lang w:eastAsia="ko-KR"/>
        </w:rPr>
        <w:t>.</w:t>
      </w:r>
      <w:r w:rsidR="00F50AD4">
        <w:rPr>
          <w:rFonts w:eastAsia="맑은 고딕"/>
          <w:color w:val="000000" w:themeColor="text1"/>
          <w:lang w:eastAsia="ko-KR"/>
        </w:rPr>
        <w:t xml:space="preserve"> Spectrum flexibility is relevant for Duplex operation in all scenarios, i.e., indoor/industrial and urban macro/micro deployments.</w:t>
      </w:r>
    </w:p>
    <w:p w14:paraId="3715FF32" w14:textId="677D5C17" w:rsidR="00D65BC4" w:rsidRDefault="006C2809" w:rsidP="0015288A">
      <w:pPr>
        <w:jc w:val="both"/>
        <w:rPr>
          <w:rFonts w:eastAsia="맑은 고딕"/>
          <w:color w:val="000000" w:themeColor="text1"/>
          <w:lang w:eastAsia="ko-KR"/>
        </w:rPr>
      </w:pPr>
      <w:r>
        <w:rPr>
          <w:rFonts w:eastAsia="맑은 고딕"/>
          <w:color w:val="000000" w:themeColor="text1"/>
          <w:lang w:eastAsia="ko-KR"/>
        </w:rPr>
        <w:t xml:space="preserve">We also consider </w:t>
      </w:r>
      <w:r w:rsidR="00E169B6">
        <w:rPr>
          <w:rFonts w:eastAsia="맑은 고딕"/>
          <w:color w:val="000000" w:themeColor="text1"/>
          <w:lang w:eastAsia="ko-KR"/>
        </w:rPr>
        <w:t xml:space="preserve">use case 1, </w:t>
      </w:r>
      <w:r>
        <w:rPr>
          <w:rFonts w:eastAsia="맑은 고딕"/>
          <w:color w:val="000000" w:themeColor="text1"/>
          <w:lang w:eastAsia="ko-KR"/>
        </w:rPr>
        <w:t xml:space="preserve">i.e., </w:t>
      </w:r>
      <w:r w:rsidR="00E169B6">
        <w:rPr>
          <w:rFonts w:eastAsia="맑은 고딕"/>
          <w:color w:val="000000" w:themeColor="text1"/>
          <w:lang w:eastAsia="ko-KR"/>
        </w:rPr>
        <w:t xml:space="preserve">improved UL coverage and increased supportable </w:t>
      </w:r>
      <w:r>
        <w:rPr>
          <w:rFonts w:eastAsia="맑은 고딕"/>
          <w:color w:val="000000" w:themeColor="text1"/>
          <w:lang w:eastAsia="ko-KR"/>
        </w:rPr>
        <w:t xml:space="preserve">TDD </w:t>
      </w:r>
      <w:r w:rsidR="00E169B6">
        <w:rPr>
          <w:rFonts w:eastAsia="맑은 고딕"/>
          <w:color w:val="000000" w:themeColor="text1"/>
          <w:lang w:eastAsia="ko-KR"/>
        </w:rPr>
        <w:t xml:space="preserve">cell size </w:t>
      </w:r>
      <w:r>
        <w:rPr>
          <w:rFonts w:eastAsia="맑은 고딕"/>
          <w:color w:val="000000" w:themeColor="text1"/>
          <w:lang w:eastAsia="ko-KR"/>
        </w:rPr>
        <w:t xml:space="preserve">for SCS=30 kHz, as </w:t>
      </w:r>
      <w:r w:rsidR="00E169B6">
        <w:rPr>
          <w:rFonts w:eastAsia="맑은 고딕"/>
          <w:color w:val="000000" w:themeColor="text1"/>
          <w:lang w:eastAsia="ko-KR"/>
        </w:rPr>
        <w:t xml:space="preserve">readily motivated when considering the UL coverage </w:t>
      </w:r>
      <w:r>
        <w:rPr>
          <w:rFonts w:eastAsia="맑은 고딕"/>
          <w:color w:val="000000" w:themeColor="text1"/>
          <w:lang w:eastAsia="ko-KR"/>
        </w:rPr>
        <w:t xml:space="preserve">link </w:t>
      </w:r>
      <w:r w:rsidR="00E169B6">
        <w:rPr>
          <w:rFonts w:eastAsia="맑은 고딕"/>
          <w:color w:val="000000" w:themeColor="text1"/>
          <w:lang w:eastAsia="ko-KR"/>
        </w:rPr>
        <w:t>budgets</w:t>
      </w:r>
      <w:r>
        <w:rPr>
          <w:rFonts w:eastAsia="맑은 고딕"/>
          <w:color w:val="000000" w:themeColor="text1"/>
          <w:lang w:eastAsia="ko-KR"/>
        </w:rPr>
        <w:t>. The need for support TDD mid-band cell sizes &gt;4km in some deployments exists. However, prerequisite is sufficiently high TRX capability in the mMIMO units</w:t>
      </w:r>
      <w:r w:rsidR="00597C85">
        <w:rPr>
          <w:rFonts w:eastAsia="맑은 고딕"/>
          <w:color w:val="000000" w:themeColor="text1"/>
          <w:lang w:eastAsia="ko-KR"/>
        </w:rPr>
        <w:t xml:space="preserve"> on the network side</w:t>
      </w:r>
      <w:r>
        <w:rPr>
          <w:rFonts w:eastAsia="맑은 고딕"/>
          <w:color w:val="000000" w:themeColor="text1"/>
          <w:lang w:eastAsia="ko-KR"/>
        </w:rPr>
        <w:t>.</w:t>
      </w:r>
      <w:r w:rsidR="00F50AD4">
        <w:rPr>
          <w:rFonts w:eastAsia="맑은 고딕"/>
          <w:color w:val="000000" w:themeColor="text1"/>
          <w:lang w:eastAsia="ko-KR"/>
        </w:rPr>
        <w:t xml:space="preserve"> Improved UL coverage/increases supportable cell sizes are not relevant for Duplex operation in all scenarios, i.e., they are applicable to large rural/suburban macro cells.</w:t>
      </w:r>
    </w:p>
    <w:p w14:paraId="12D0BB58" w14:textId="32C60BE1" w:rsidR="008C2DEA" w:rsidRDefault="00D65BC4" w:rsidP="00FD00CA">
      <w:pPr>
        <w:jc w:val="both"/>
        <w:rPr>
          <w:rFonts w:eastAsia="맑은 고딕"/>
          <w:color w:val="000000" w:themeColor="text1"/>
          <w:lang w:eastAsia="ko-KR"/>
        </w:rPr>
      </w:pPr>
      <w:r>
        <w:rPr>
          <w:rFonts w:eastAsia="맑은 고딕"/>
          <w:color w:val="000000" w:themeColor="text1"/>
          <w:lang w:eastAsia="ko-KR"/>
        </w:rPr>
        <w:t>For u</w:t>
      </w:r>
      <w:r w:rsidR="006C2809">
        <w:rPr>
          <w:rFonts w:eastAsia="맑은 고딕"/>
          <w:color w:val="000000" w:themeColor="text1"/>
          <w:lang w:eastAsia="ko-KR"/>
        </w:rPr>
        <w:t xml:space="preserve">se case 3, reduced latency, </w:t>
      </w:r>
      <w:r>
        <w:rPr>
          <w:rFonts w:eastAsia="맑은 고딕"/>
          <w:color w:val="000000" w:themeColor="text1"/>
          <w:lang w:eastAsia="ko-KR"/>
        </w:rPr>
        <w:t xml:space="preserve">we consider that it is not so much the smaller L1/L2 random access procedure delay but the overall resulting reduction when completing the NAS/RRC initial access procedure which is </w:t>
      </w:r>
      <w:r w:rsidR="005C38FB">
        <w:rPr>
          <w:rFonts w:eastAsia="맑은 고딕"/>
          <w:color w:val="000000" w:themeColor="text1"/>
          <w:lang w:eastAsia="ko-KR"/>
        </w:rPr>
        <w:t xml:space="preserve">an </w:t>
      </w:r>
      <w:r w:rsidR="00471EF4">
        <w:rPr>
          <w:rFonts w:eastAsia="맑은 고딕"/>
          <w:color w:val="000000" w:themeColor="text1"/>
          <w:lang w:eastAsia="ko-KR"/>
        </w:rPr>
        <w:t xml:space="preserve">attractive </w:t>
      </w:r>
      <w:r w:rsidR="005C38FB">
        <w:rPr>
          <w:rFonts w:eastAsia="맑은 고딕"/>
          <w:color w:val="000000" w:themeColor="text1"/>
          <w:lang w:eastAsia="ko-KR"/>
        </w:rPr>
        <w:t xml:space="preserve">feature </w:t>
      </w:r>
      <w:r>
        <w:rPr>
          <w:rFonts w:eastAsia="맑은 고딕"/>
          <w:color w:val="000000" w:themeColor="text1"/>
          <w:lang w:eastAsia="ko-KR"/>
        </w:rPr>
        <w:t xml:space="preserve">for </w:t>
      </w:r>
      <w:r w:rsidR="00471EF4">
        <w:rPr>
          <w:rFonts w:eastAsia="맑은 고딕"/>
          <w:color w:val="000000" w:themeColor="text1"/>
          <w:lang w:eastAsia="ko-KR"/>
        </w:rPr>
        <w:t xml:space="preserve">SBFD-aware </w:t>
      </w:r>
      <w:r>
        <w:rPr>
          <w:rFonts w:eastAsia="맑은 고딕"/>
          <w:color w:val="000000" w:themeColor="text1"/>
          <w:lang w:eastAsia="ko-KR"/>
        </w:rPr>
        <w:t xml:space="preserve">UEs in RRC_IDLE mode. The use of the TDD mid-band in NR standalone mode has increased widely. </w:t>
      </w:r>
      <w:r w:rsidR="00471EF4">
        <w:rPr>
          <w:rFonts w:eastAsia="맑은 고딕"/>
          <w:color w:val="000000" w:themeColor="text1"/>
          <w:lang w:eastAsia="ko-KR"/>
        </w:rPr>
        <w:t xml:space="preserve">Many current TDD deployments using </w:t>
      </w:r>
      <w:r w:rsidR="005C38FB">
        <w:rPr>
          <w:rFonts w:eastAsia="맑은 고딕"/>
          <w:color w:val="000000" w:themeColor="text1"/>
          <w:lang w:eastAsia="ko-KR"/>
        </w:rPr>
        <w:t>SCS=</w:t>
      </w:r>
      <w:r w:rsidR="00471EF4">
        <w:rPr>
          <w:rFonts w:eastAsia="맑은 고딕"/>
          <w:color w:val="000000" w:themeColor="text1"/>
          <w:lang w:eastAsia="ko-KR"/>
        </w:rPr>
        <w:t xml:space="preserve">30 kHz experience &gt;2x longer initial access delays when compared to FDD 15 kHz in the lower FR1 bands. This is mostly due to UL frame alignment delay inherent to TDD operation. </w:t>
      </w:r>
      <w:r>
        <w:rPr>
          <w:rFonts w:eastAsia="맑은 고딕"/>
          <w:color w:val="000000" w:themeColor="text1"/>
          <w:lang w:eastAsia="ko-KR"/>
        </w:rPr>
        <w:t xml:space="preserve">Prerequisite for </w:t>
      </w:r>
      <w:r w:rsidR="00471EF4">
        <w:rPr>
          <w:rFonts w:eastAsia="맑은 고딕"/>
          <w:color w:val="000000" w:themeColor="text1"/>
          <w:lang w:eastAsia="ko-KR"/>
        </w:rPr>
        <w:t>such</w:t>
      </w:r>
      <w:r>
        <w:rPr>
          <w:rFonts w:eastAsia="맑은 고딕"/>
          <w:color w:val="000000" w:themeColor="text1"/>
          <w:lang w:eastAsia="ko-KR"/>
        </w:rPr>
        <w:t xml:space="preserve"> latency reduction gains is an early indication type of mechanism allowing the SBFD-aware UEs to transmit </w:t>
      </w:r>
      <w:r w:rsidR="00F50AD4">
        <w:rPr>
          <w:rFonts w:eastAsia="맑은 고딕"/>
          <w:color w:val="000000" w:themeColor="text1"/>
          <w:lang w:eastAsia="ko-KR"/>
        </w:rPr>
        <w:t xml:space="preserve">any </w:t>
      </w:r>
      <w:r>
        <w:rPr>
          <w:rFonts w:eastAsia="맑은 고딕"/>
          <w:color w:val="000000" w:themeColor="text1"/>
          <w:lang w:eastAsia="ko-KR"/>
        </w:rPr>
        <w:t xml:space="preserve">PUSCH </w:t>
      </w:r>
      <w:r w:rsidR="00F50AD4">
        <w:rPr>
          <w:rFonts w:eastAsia="맑은 고딕"/>
          <w:color w:val="000000" w:themeColor="text1"/>
          <w:lang w:eastAsia="ko-KR"/>
        </w:rPr>
        <w:t xml:space="preserve">with subsequent </w:t>
      </w:r>
      <w:r>
        <w:rPr>
          <w:rFonts w:eastAsia="맑은 고딕"/>
          <w:color w:val="000000" w:themeColor="text1"/>
          <w:lang w:eastAsia="ko-KR"/>
        </w:rPr>
        <w:t xml:space="preserve">RRC and NAS messages in the SBFD slots </w:t>
      </w:r>
      <w:r w:rsidR="00471EF4">
        <w:rPr>
          <w:rFonts w:eastAsia="맑은 고딕"/>
          <w:color w:val="000000" w:themeColor="text1"/>
          <w:lang w:eastAsia="ko-KR"/>
        </w:rPr>
        <w:t xml:space="preserve">after </w:t>
      </w:r>
      <w:r>
        <w:rPr>
          <w:rFonts w:eastAsia="맑은 고딕"/>
          <w:color w:val="000000" w:themeColor="text1"/>
          <w:lang w:eastAsia="ko-KR"/>
        </w:rPr>
        <w:t xml:space="preserve">RACH Msg.5 (RRC Setup Complete + NAS Registration Request) </w:t>
      </w:r>
      <w:r w:rsidR="00471EF4">
        <w:rPr>
          <w:rFonts w:eastAsia="맑은 고딕"/>
          <w:color w:val="000000" w:themeColor="text1"/>
          <w:lang w:eastAsia="ko-KR"/>
        </w:rPr>
        <w:t xml:space="preserve">upon </w:t>
      </w:r>
      <w:r>
        <w:rPr>
          <w:rFonts w:eastAsia="맑은 고딕"/>
          <w:color w:val="000000" w:themeColor="text1"/>
          <w:lang w:eastAsia="ko-KR"/>
        </w:rPr>
        <w:t>entering RRC_CONNECTED mode</w:t>
      </w:r>
      <w:r w:rsidR="00F50AD4">
        <w:rPr>
          <w:rFonts w:eastAsia="맑은 고딕"/>
          <w:color w:val="000000" w:themeColor="text1"/>
          <w:lang w:eastAsia="ko-KR"/>
        </w:rPr>
        <w:t>.</w:t>
      </w:r>
      <w:r>
        <w:rPr>
          <w:rFonts w:eastAsia="맑은 고딕"/>
          <w:color w:val="000000" w:themeColor="text1"/>
          <w:lang w:eastAsia="ko-KR"/>
        </w:rPr>
        <w:t xml:space="preserve"> </w:t>
      </w:r>
      <w:r w:rsidR="00F50AD4">
        <w:rPr>
          <w:rFonts w:eastAsia="맑은 고딕"/>
          <w:color w:val="000000" w:themeColor="text1"/>
          <w:lang w:eastAsia="ko-KR"/>
        </w:rPr>
        <w:t xml:space="preserve">This is because </w:t>
      </w:r>
      <w:r>
        <w:rPr>
          <w:rFonts w:eastAsia="맑은 고딕"/>
          <w:color w:val="000000" w:themeColor="text1"/>
          <w:lang w:eastAsia="ko-KR"/>
        </w:rPr>
        <w:t xml:space="preserve">SBFD UL subbands </w:t>
      </w:r>
      <w:r w:rsidR="00F50AD4">
        <w:rPr>
          <w:rFonts w:eastAsia="맑은 고딕"/>
          <w:color w:val="000000" w:themeColor="text1"/>
          <w:lang w:eastAsia="ko-KR"/>
        </w:rPr>
        <w:t xml:space="preserve">are configured for the UE </w:t>
      </w:r>
      <w:r w:rsidR="00471EF4">
        <w:rPr>
          <w:rFonts w:eastAsia="맑은 고딕"/>
          <w:color w:val="000000" w:themeColor="text1"/>
          <w:lang w:eastAsia="ko-KR"/>
        </w:rPr>
        <w:t xml:space="preserve">by </w:t>
      </w:r>
      <w:r>
        <w:rPr>
          <w:rFonts w:eastAsia="맑은 고딕"/>
          <w:color w:val="000000" w:themeColor="text1"/>
          <w:lang w:eastAsia="ko-KR"/>
        </w:rPr>
        <w:t xml:space="preserve">RRC </w:t>
      </w:r>
      <w:r w:rsidR="00471EF4">
        <w:rPr>
          <w:rFonts w:eastAsia="맑은 고딕"/>
          <w:color w:val="000000" w:themeColor="text1"/>
          <w:lang w:eastAsia="ko-KR"/>
        </w:rPr>
        <w:t xml:space="preserve">re-configuration which can occur </w:t>
      </w:r>
      <w:r w:rsidR="00F50AD4">
        <w:rPr>
          <w:rFonts w:eastAsia="맑은 고딕"/>
          <w:color w:val="000000" w:themeColor="text1"/>
          <w:lang w:eastAsia="ko-KR"/>
        </w:rPr>
        <w:t>only after the UE has been identified and authenticated by gNB and AMF</w:t>
      </w:r>
      <w:r>
        <w:rPr>
          <w:rFonts w:eastAsia="맑은 고딕"/>
          <w:color w:val="000000" w:themeColor="text1"/>
          <w:lang w:eastAsia="ko-KR"/>
        </w:rPr>
        <w:t>.</w:t>
      </w:r>
      <w:r w:rsidR="00F50AD4">
        <w:rPr>
          <w:rFonts w:eastAsia="맑은 고딕"/>
          <w:color w:val="000000" w:themeColor="text1"/>
          <w:lang w:eastAsia="ko-KR"/>
        </w:rPr>
        <w:t xml:space="preserve"> Reduced latency is relevant for Duplex operation in all scenarios when using NR standalone mode, i.e., indoor/industrial and urban macro/micro deployments.</w:t>
      </w:r>
    </w:p>
    <w:p w14:paraId="5CA6F022" w14:textId="1A2E73CE" w:rsidR="00DB39EA" w:rsidRPr="00A25381" w:rsidRDefault="00873A20" w:rsidP="00DB39EA">
      <w:pPr>
        <w:jc w:val="both"/>
        <w:rPr>
          <w:lang w:eastAsia="ja-JP"/>
        </w:rPr>
      </w:pPr>
      <w:r>
        <w:rPr>
          <w:lang w:eastAsia="ja-JP"/>
        </w:rPr>
        <w:t>Therefore, w</w:t>
      </w:r>
      <w:r w:rsidR="00DB39EA" w:rsidRPr="00A25381">
        <w:rPr>
          <w:lang w:eastAsia="ja-JP"/>
        </w:rPr>
        <w:t xml:space="preserve">e see benefits </w:t>
      </w:r>
      <w:r w:rsidR="00DB39EA">
        <w:rPr>
          <w:lang w:eastAsia="ja-JP"/>
        </w:rPr>
        <w:t xml:space="preserve">when </w:t>
      </w:r>
      <w:r w:rsidR="00DB39EA" w:rsidRPr="00A25381">
        <w:rPr>
          <w:lang w:eastAsia="ja-JP"/>
        </w:rPr>
        <w:t xml:space="preserve">random access </w:t>
      </w:r>
      <w:r w:rsidR="00DB39EA">
        <w:rPr>
          <w:lang w:eastAsia="ja-JP"/>
        </w:rPr>
        <w:t xml:space="preserve">in SBFD symbols is supported </w:t>
      </w:r>
      <w:r w:rsidR="00DB39EA" w:rsidRPr="00A25381">
        <w:rPr>
          <w:lang w:eastAsia="ja-JP"/>
        </w:rPr>
        <w:t>for UEs in RRC_IDLE/INACTIVE modes</w:t>
      </w:r>
      <w:r w:rsidR="007162DB">
        <w:rPr>
          <w:lang w:eastAsia="ja-JP"/>
        </w:rPr>
        <w:t>.</w:t>
      </w:r>
      <w:r w:rsidR="00DB39EA" w:rsidRPr="00A25381">
        <w:rPr>
          <w:lang w:eastAsia="ja-JP"/>
        </w:rPr>
        <w:t xml:space="preserve"> </w:t>
      </w:r>
      <w:r w:rsidR="00F50AD4">
        <w:rPr>
          <w:lang w:eastAsia="ja-JP"/>
        </w:rPr>
        <w:t>In our view, t</w:t>
      </w:r>
      <w:r w:rsidR="007162DB">
        <w:rPr>
          <w:lang w:eastAsia="ja-JP"/>
        </w:rPr>
        <w:t xml:space="preserve">he </w:t>
      </w:r>
      <w:r w:rsidR="00DB39EA" w:rsidRPr="00A25381">
        <w:rPr>
          <w:lang w:eastAsia="ja-JP"/>
        </w:rPr>
        <w:t xml:space="preserve">gNB can </w:t>
      </w:r>
      <w:r w:rsidR="00DB39EA">
        <w:rPr>
          <w:lang w:eastAsia="ja-JP"/>
        </w:rPr>
        <w:t xml:space="preserve">sufficiently </w:t>
      </w:r>
      <w:r w:rsidR="00DB39EA" w:rsidRPr="00A25381">
        <w:rPr>
          <w:lang w:eastAsia="ja-JP"/>
        </w:rPr>
        <w:t xml:space="preserve">control inter-UE CLI </w:t>
      </w:r>
      <w:r w:rsidR="007162DB">
        <w:rPr>
          <w:lang w:eastAsia="ja-JP"/>
        </w:rPr>
        <w:t xml:space="preserve">when random access is configured in </w:t>
      </w:r>
      <w:r w:rsidR="00DB39EA" w:rsidRPr="00A25381">
        <w:rPr>
          <w:lang w:eastAsia="ja-JP"/>
        </w:rPr>
        <w:t>SBFD slots through configuration/scheduling</w:t>
      </w:r>
      <w:r w:rsidR="00DB39EA">
        <w:rPr>
          <w:lang w:eastAsia="ja-JP"/>
        </w:rPr>
        <w:t xml:space="preserve"> as discussed in section 2.2</w:t>
      </w:r>
      <w:r w:rsidR="00DB39EA" w:rsidRPr="00A25381">
        <w:rPr>
          <w:lang w:eastAsia="ja-JP"/>
        </w:rPr>
        <w:t>.</w:t>
      </w:r>
    </w:p>
    <w:p w14:paraId="0B573663" w14:textId="230C9178" w:rsidR="00DB39EA" w:rsidRPr="00A25381" w:rsidRDefault="00DB39EA" w:rsidP="00DB39EA">
      <w:pPr>
        <w:pStyle w:val="Proposal"/>
        <w:numPr>
          <w:ilvl w:val="0"/>
          <w:numId w:val="0"/>
        </w:numPr>
        <w:spacing w:before="120"/>
        <w:ind w:left="1276" w:hanging="1276"/>
        <w:rPr>
          <w:b w:val="0"/>
          <w:bCs w:val="0"/>
          <w:i/>
          <w:iCs/>
          <w:color w:val="000000" w:themeColor="text1"/>
        </w:rPr>
      </w:pPr>
      <w:r w:rsidRPr="00A25381">
        <w:rPr>
          <w:color w:val="000000" w:themeColor="text1"/>
        </w:rPr>
        <w:t>Proposal 1:</w:t>
      </w:r>
      <w:r w:rsidRPr="00A25381">
        <w:rPr>
          <w:b w:val="0"/>
          <w:bCs w:val="0"/>
          <w:i/>
          <w:iCs/>
          <w:color w:val="000000" w:themeColor="text1"/>
        </w:rPr>
        <w:t xml:space="preserve"> </w:t>
      </w:r>
      <w:r>
        <w:rPr>
          <w:b w:val="0"/>
          <w:bCs w:val="0"/>
          <w:i/>
          <w:iCs/>
          <w:color w:val="000000" w:themeColor="text1"/>
        </w:rPr>
        <w:t>Support r</w:t>
      </w:r>
      <w:r w:rsidRPr="00A25381">
        <w:rPr>
          <w:b w:val="0"/>
          <w:bCs w:val="0"/>
          <w:i/>
          <w:iCs/>
          <w:color w:val="000000" w:themeColor="text1"/>
        </w:rPr>
        <w:t xml:space="preserve">andom access </w:t>
      </w:r>
      <w:r>
        <w:rPr>
          <w:b w:val="0"/>
          <w:bCs w:val="0"/>
          <w:i/>
          <w:iCs/>
          <w:color w:val="000000" w:themeColor="text1"/>
        </w:rPr>
        <w:t xml:space="preserve">in SBFD symbols for UEs in </w:t>
      </w:r>
      <w:r w:rsidRPr="00A25381">
        <w:rPr>
          <w:b w:val="0"/>
          <w:bCs w:val="0"/>
          <w:i/>
          <w:iCs/>
          <w:color w:val="000000" w:themeColor="text1"/>
        </w:rPr>
        <w:t>RRC_IDLE/INACTIVE</w:t>
      </w:r>
      <w:r>
        <w:rPr>
          <w:b w:val="0"/>
          <w:bCs w:val="0"/>
          <w:i/>
          <w:iCs/>
          <w:color w:val="000000" w:themeColor="text1"/>
        </w:rPr>
        <w:t>.</w:t>
      </w:r>
    </w:p>
    <w:p w14:paraId="3423CE1D" w14:textId="77777777" w:rsidR="00DB39EA" w:rsidRPr="00A25381" w:rsidRDefault="00DB39EA" w:rsidP="00FD00CA">
      <w:pPr>
        <w:jc w:val="both"/>
        <w:rPr>
          <w:rFonts w:eastAsia="맑은 고딕"/>
          <w:color w:val="000000" w:themeColor="text1"/>
          <w:lang w:eastAsia="ko-KR"/>
        </w:rPr>
      </w:pPr>
    </w:p>
    <w:p w14:paraId="6CAFD969" w14:textId="77777777" w:rsidR="008C2DEA" w:rsidRPr="00A25381" w:rsidRDefault="008C2DEA" w:rsidP="007162DB">
      <w:pPr>
        <w:pStyle w:val="20"/>
      </w:pPr>
      <w:r w:rsidRPr="00A25381">
        <w:lastRenderedPageBreak/>
        <w:t>Increased spectrum flexibility</w:t>
      </w:r>
    </w:p>
    <w:p w14:paraId="43EF74ED" w14:textId="77777777" w:rsidR="00BE463A" w:rsidRDefault="008C2DEA" w:rsidP="008C2DEA">
      <w:pPr>
        <w:spacing w:before="120" w:after="120"/>
        <w:jc w:val="both"/>
        <w:rPr>
          <w:lang w:eastAsia="ja-JP"/>
        </w:rPr>
      </w:pPr>
      <w:r w:rsidRPr="00A25381">
        <w:rPr>
          <w:rFonts w:eastAsia="맑은 고딕"/>
          <w:color w:val="000000" w:themeColor="text1"/>
          <w:lang w:eastAsia="ko-KR"/>
        </w:rPr>
        <w:t xml:space="preserve">The use of the SBFD UL subband in SBFD slots to configure additional ROs for RACH </w:t>
      </w:r>
      <w:r w:rsidR="00E169B6">
        <w:rPr>
          <w:rFonts w:eastAsia="맑은 고딕"/>
          <w:color w:val="000000" w:themeColor="text1"/>
          <w:lang w:eastAsia="ko-KR"/>
        </w:rPr>
        <w:t>M</w:t>
      </w:r>
      <w:r w:rsidRPr="00A25381">
        <w:rPr>
          <w:rFonts w:eastAsia="맑은 고딕"/>
          <w:color w:val="000000" w:themeColor="text1"/>
          <w:lang w:eastAsia="ko-KR"/>
        </w:rPr>
        <w:t>sg.1 (preamble) transmissions</w:t>
      </w:r>
      <w:r w:rsidR="00E169B6">
        <w:rPr>
          <w:rFonts w:eastAsia="맑은 고딕"/>
          <w:color w:val="000000" w:themeColor="text1"/>
          <w:lang w:eastAsia="ko-KR"/>
        </w:rPr>
        <w:t xml:space="preserve"> </w:t>
      </w:r>
      <w:r w:rsidRPr="00A25381">
        <w:rPr>
          <w:rFonts w:eastAsia="맑은 고딕"/>
          <w:color w:val="000000" w:themeColor="text1"/>
          <w:lang w:eastAsia="ko-KR"/>
        </w:rPr>
        <w:t xml:space="preserve">can benefit TDD operation in two different ways (Figure </w:t>
      </w:r>
      <w:r w:rsidR="00E169B6">
        <w:rPr>
          <w:rFonts w:eastAsia="맑은 고딕"/>
          <w:color w:val="000000" w:themeColor="text1"/>
          <w:lang w:eastAsia="ko-KR"/>
        </w:rPr>
        <w:t>1</w:t>
      </w:r>
      <w:r w:rsidRPr="00A25381">
        <w:rPr>
          <w:rFonts w:eastAsia="맑은 고딕"/>
          <w:color w:val="000000" w:themeColor="text1"/>
          <w:lang w:eastAsia="ko-KR"/>
        </w:rPr>
        <w:t>)</w:t>
      </w:r>
      <w:r w:rsidRPr="00A25381">
        <w:rPr>
          <w:lang w:eastAsia="ja-JP"/>
        </w:rPr>
        <w:t>.</w:t>
      </w:r>
    </w:p>
    <w:p w14:paraId="523D29EA" w14:textId="3466D495" w:rsidR="00BE463A" w:rsidRPr="00A25381" w:rsidRDefault="00873A20" w:rsidP="00BE463A">
      <w:pPr>
        <w:spacing w:before="120" w:after="120"/>
        <w:jc w:val="both"/>
        <w:rPr>
          <w:rFonts w:eastAsia="맑은 고딕"/>
          <w:color w:val="000000" w:themeColor="text1"/>
          <w:lang w:eastAsia="ko-KR"/>
        </w:rPr>
      </w:pPr>
      <w:r w:rsidRPr="00873A20">
        <w:rPr>
          <w:rFonts w:eastAsia="맑은 고딕"/>
          <w:color w:val="000000" w:themeColor="text1"/>
          <w:u w:val="single"/>
          <w:lang w:eastAsia="ko-KR"/>
        </w:rPr>
        <w:t>Case 1:</w:t>
      </w:r>
      <w:r w:rsidR="00BE463A" w:rsidRPr="00A25381">
        <w:rPr>
          <w:rFonts w:eastAsia="맑은 고딕"/>
          <w:color w:val="000000" w:themeColor="text1"/>
          <w:lang w:eastAsia="ko-KR"/>
        </w:rPr>
        <w:t xml:space="preserve"> when the number of ROs in the legacy UL slot remains unchanged for the legacy UEs and additional ROs in the SBFD slots </w:t>
      </w:r>
      <w:r w:rsidR="00135718">
        <w:rPr>
          <w:rFonts w:eastAsia="맑은 고딕"/>
          <w:color w:val="000000" w:themeColor="text1"/>
          <w:lang w:eastAsia="ko-KR"/>
        </w:rPr>
        <w:t xml:space="preserve">now </w:t>
      </w:r>
      <w:r w:rsidR="00BE463A" w:rsidRPr="00A25381">
        <w:rPr>
          <w:rFonts w:eastAsia="맑은 고딕"/>
          <w:color w:val="000000" w:themeColor="text1"/>
          <w:lang w:eastAsia="ko-KR"/>
        </w:rPr>
        <w:t xml:space="preserve">also become available to SBFD-aware UEs, </w:t>
      </w:r>
      <w:r w:rsidR="00135718">
        <w:rPr>
          <w:lang w:eastAsia="ja-JP"/>
        </w:rPr>
        <w:t xml:space="preserve">the </w:t>
      </w:r>
      <w:r w:rsidR="00135718" w:rsidRPr="00A25381">
        <w:rPr>
          <w:lang w:eastAsia="ja-JP"/>
        </w:rPr>
        <w:t>total number of ROs in the TDD UL-DL frame configuration</w:t>
      </w:r>
      <w:r w:rsidR="00135718">
        <w:rPr>
          <w:lang w:eastAsia="ja-JP"/>
        </w:rPr>
        <w:t xml:space="preserve"> is increased.</w:t>
      </w:r>
      <w:r w:rsidR="00135718" w:rsidRPr="00A25381">
        <w:rPr>
          <w:lang w:eastAsia="ja-JP"/>
        </w:rPr>
        <w:t xml:space="preserve"> </w:t>
      </w:r>
      <w:r w:rsidR="00135718">
        <w:rPr>
          <w:lang w:eastAsia="ja-JP"/>
        </w:rPr>
        <w:t xml:space="preserve">The </w:t>
      </w:r>
      <w:r w:rsidR="00BE463A" w:rsidRPr="00A25381">
        <w:rPr>
          <w:rFonts w:eastAsia="맑은 고딕"/>
          <w:color w:val="000000" w:themeColor="text1"/>
          <w:lang w:eastAsia="ko-KR"/>
        </w:rPr>
        <w:t xml:space="preserve">expected/average number of random-access collisions is then reduced (Figure </w:t>
      </w:r>
      <w:r w:rsidR="00BE463A">
        <w:rPr>
          <w:rFonts w:eastAsia="맑은 고딕"/>
          <w:color w:val="000000" w:themeColor="text1"/>
          <w:lang w:eastAsia="ko-KR"/>
        </w:rPr>
        <w:t>1</w:t>
      </w:r>
      <w:r w:rsidR="00BE463A" w:rsidRPr="00A25381">
        <w:rPr>
          <w:rFonts w:eastAsia="맑은 고딕"/>
          <w:color w:val="000000" w:themeColor="text1"/>
          <w:lang w:eastAsia="ko-KR"/>
        </w:rPr>
        <w:t xml:space="preserve">: Case 1). SBFD-aware UEs can select and validate either the ROs </w:t>
      </w:r>
      <w:r w:rsidR="00135718">
        <w:rPr>
          <w:rFonts w:eastAsia="맑은 고딕"/>
          <w:color w:val="000000" w:themeColor="text1"/>
          <w:lang w:eastAsia="ko-KR"/>
        </w:rPr>
        <w:t xml:space="preserve">in </w:t>
      </w:r>
      <w:r w:rsidR="00BE463A" w:rsidRPr="00A25381">
        <w:rPr>
          <w:rFonts w:eastAsia="맑은 고딕"/>
          <w:color w:val="000000" w:themeColor="text1"/>
          <w:lang w:eastAsia="ko-KR"/>
        </w:rPr>
        <w:t xml:space="preserve">SBFD </w:t>
      </w:r>
      <w:r w:rsidR="00135718">
        <w:rPr>
          <w:rFonts w:eastAsia="맑은 고딕"/>
          <w:color w:val="000000" w:themeColor="text1"/>
          <w:lang w:eastAsia="ko-KR"/>
        </w:rPr>
        <w:t xml:space="preserve">symbols </w:t>
      </w:r>
      <w:r w:rsidR="00BE463A" w:rsidRPr="00A25381">
        <w:rPr>
          <w:rFonts w:eastAsia="맑은 고딕"/>
          <w:color w:val="000000" w:themeColor="text1"/>
          <w:lang w:eastAsia="ko-KR"/>
        </w:rPr>
        <w:t xml:space="preserve">or the ROs in the legacy UL slot, or both. It is reasonable to expect an improvement in the random-access performance for both legacy </w:t>
      </w:r>
      <w:r w:rsidR="00135718">
        <w:rPr>
          <w:rFonts w:eastAsia="맑은 고딕"/>
          <w:color w:val="000000" w:themeColor="text1"/>
          <w:lang w:eastAsia="ko-KR"/>
        </w:rPr>
        <w:t xml:space="preserve">UEs </w:t>
      </w:r>
      <w:r w:rsidR="00BE463A" w:rsidRPr="00A25381">
        <w:rPr>
          <w:rFonts w:eastAsia="맑은 고딕"/>
          <w:color w:val="000000" w:themeColor="text1"/>
          <w:lang w:eastAsia="ko-KR"/>
        </w:rPr>
        <w:t xml:space="preserve">and </w:t>
      </w:r>
      <w:r w:rsidR="00135718">
        <w:rPr>
          <w:rFonts w:eastAsia="맑은 고딕"/>
          <w:color w:val="000000" w:themeColor="text1"/>
          <w:lang w:eastAsia="ko-KR"/>
        </w:rPr>
        <w:t xml:space="preserve">the </w:t>
      </w:r>
      <w:r w:rsidR="00BE463A" w:rsidRPr="00A25381">
        <w:rPr>
          <w:rFonts w:eastAsia="맑은 고딕"/>
          <w:color w:val="000000" w:themeColor="text1"/>
          <w:lang w:eastAsia="ko-KR"/>
        </w:rPr>
        <w:t>SBFD-aware UEs. Th</w:t>
      </w:r>
      <w:r w:rsidR="00135718">
        <w:rPr>
          <w:rFonts w:eastAsia="맑은 고딕"/>
          <w:color w:val="000000" w:themeColor="text1"/>
          <w:lang w:eastAsia="ko-KR"/>
        </w:rPr>
        <w:t xml:space="preserve">e </w:t>
      </w:r>
      <w:r w:rsidR="00BE463A" w:rsidRPr="00A25381">
        <w:rPr>
          <w:rFonts w:eastAsia="맑은 고딕"/>
          <w:color w:val="000000" w:themeColor="text1"/>
          <w:lang w:eastAsia="ko-KR"/>
        </w:rPr>
        <w:t xml:space="preserve">improvement results from the possibility to increase the </w:t>
      </w:r>
      <w:r w:rsidR="00135718">
        <w:rPr>
          <w:rFonts w:eastAsia="맑은 고딕"/>
          <w:color w:val="000000" w:themeColor="text1"/>
          <w:lang w:eastAsia="ko-KR"/>
        </w:rPr>
        <w:t xml:space="preserve">total </w:t>
      </w:r>
      <w:r w:rsidR="00BE463A" w:rsidRPr="00A25381">
        <w:rPr>
          <w:rFonts w:eastAsia="맑은 고딕"/>
          <w:color w:val="000000" w:themeColor="text1"/>
          <w:lang w:eastAsia="ko-KR"/>
        </w:rPr>
        <w:t xml:space="preserve">number of ROs in the TDD </w:t>
      </w:r>
      <w:r w:rsidR="00135718">
        <w:rPr>
          <w:rFonts w:eastAsia="맑은 고딕"/>
          <w:color w:val="000000" w:themeColor="text1"/>
          <w:lang w:eastAsia="ko-KR"/>
        </w:rPr>
        <w:t xml:space="preserve">UL-DL </w:t>
      </w:r>
      <w:r w:rsidR="00BE463A" w:rsidRPr="00A25381">
        <w:rPr>
          <w:rFonts w:eastAsia="맑은 고딕"/>
          <w:color w:val="000000" w:themeColor="text1"/>
          <w:lang w:eastAsia="ko-KR"/>
        </w:rPr>
        <w:t xml:space="preserve">frame configuration period even if legacy UEs can then only select </w:t>
      </w:r>
      <w:r w:rsidR="00135718">
        <w:rPr>
          <w:rFonts w:eastAsia="맑은 고딕"/>
          <w:color w:val="000000" w:themeColor="text1"/>
          <w:lang w:eastAsia="ko-KR"/>
        </w:rPr>
        <w:t xml:space="preserve">and validate the </w:t>
      </w:r>
      <w:r w:rsidR="00BE463A" w:rsidRPr="00A25381">
        <w:rPr>
          <w:rFonts w:eastAsia="맑은 고딕"/>
          <w:color w:val="000000" w:themeColor="text1"/>
          <w:lang w:eastAsia="ko-KR"/>
        </w:rPr>
        <w:t>ROs in the UL slot.</w:t>
      </w:r>
    </w:p>
    <w:p w14:paraId="0F7DD4A5" w14:textId="4E5AC634" w:rsidR="00BE463A" w:rsidRDefault="00873A20" w:rsidP="00BE463A">
      <w:pPr>
        <w:spacing w:before="120" w:after="120"/>
        <w:jc w:val="both"/>
        <w:rPr>
          <w:rFonts w:eastAsia="맑은 고딕"/>
          <w:color w:val="000000" w:themeColor="text1"/>
          <w:lang w:eastAsia="ko-KR"/>
        </w:rPr>
      </w:pPr>
      <w:r w:rsidRPr="00873A20">
        <w:rPr>
          <w:rFonts w:eastAsia="맑은 고딕"/>
          <w:color w:val="000000" w:themeColor="text1"/>
          <w:u w:val="single"/>
          <w:lang w:eastAsia="ko-KR"/>
        </w:rPr>
        <w:t>Case 2:</w:t>
      </w:r>
      <w:r w:rsidR="00BE463A" w:rsidRPr="00A25381">
        <w:rPr>
          <w:rFonts w:eastAsia="맑은 고딕"/>
          <w:color w:val="000000" w:themeColor="text1"/>
          <w:lang w:eastAsia="ko-KR"/>
        </w:rPr>
        <w:t xml:space="preserve"> when the total number of ROs in the TDD UL-DL frame configuration remains the same, the number of ROs in the legacy UL slot can be reduced when making additional ROs available for SBFD-aware UEs in the SBFD slots (Figure </w:t>
      </w:r>
      <w:r w:rsidR="00BE463A">
        <w:rPr>
          <w:rFonts w:eastAsia="맑은 고딕"/>
          <w:color w:val="000000" w:themeColor="text1"/>
          <w:lang w:eastAsia="ko-KR"/>
        </w:rPr>
        <w:t>1</w:t>
      </w:r>
      <w:r w:rsidR="00BE463A" w:rsidRPr="00A25381">
        <w:rPr>
          <w:rFonts w:eastAsia="맑은 고딕"/>
          <w:color w:val="000000" w:themeColor="text1"/>
          <w:lang w:eastAsia="ko-KR"/>
        </w:rPr>
        <w:t xml:space="preserve">: Case 2). This has the benefit that the fragmentation of contiguous UL scheduling bandwidth available to the gNB scheduler can be reduced </w:t>
      </w:r>
      <w:r w:rsidR="00BE463A">
        <w:rPr>
          <w:rFonts w:eastAsia="맑은 고딕"/>
          <w:color w:val="000000" w:themeColor="text1"/>
          <w:lang w:eastAsia="ko-KR"/>
        </w:rPr>
        <w:t xml:space="preserve">in </w:t>
      </w:r>
      <w:r w:rsidR="00BE463A" w:rsidRPr="00A25381">
        <w:rPr>
          <w:rFonts w:eastAsia="맑은 고딕"/>
          <w:color w:val="000000" w:themeColor="text1"/>
          <w:lang w:eastAsia="ko-KR"/>
        </w:rPr>
        <w:t xml:space="preserve">the UL slot. </w:t>
      </w:r>
      <w:r w:rsidR="00135718">
        <w:rPr>
          <w:rFonts w:eastAsia="맑은 고딕"/>
          <w:color w:val="000000" w:themeColor="text1"/>
          <w:lang w:eastAsia="ko-KR"/>
        </w:rPr>
        <w:t xml:space="preserve">Most commercial </w:t>
      </w:r>
      <w:r w:rsidR="00BE463A" w:rsidRPr="00A25381">
        <w:rPr>
          <w:rFonts w:eastAsia="맑은 고딕"/>
          <w:color w:val="000000" w:themeColor="text1"/>
          <w:lang w:eastAsia="ko-KR"/>
        </w:rPr>
        <w:t xml:space="preserve">UEs only support the mandatory PUSCH resource allocation type 1, i.e., contiguous PUSCH. When configuring additional ROs in the SBFD slots, the UL throughput and spectral efficiency can be increased in the </w:t>
      </w:r>
      <w:r w:rsidR="00BE463A" w:rsidRPr="00A25381">
        <w:rPr>
          <w:color w:val="000000" w:themeColor="text1"/>
        </w:rPr>
        <w:t>TDD</w:t>
      </w:r>
      <w:r w:rsidR="00BE463A" w:rsidRPr="00A25381">
        <w:rPr>
          <w:rFonts w:eastAsia="맑은 고딕"/>
          <w:color w:val="000000" w:themeColor="text1"/>
          <w:lang w:eastAsia="ko-KR"/>
        </w:rPr>
        <w:t xml:space="preserve"> cell through offloading the PRACH transmissions </w:t>
      </w:r>
      <w:r w:rsidR="00135718">
        <w:rPr>
          <w:rFonts w:eastAsia="맑은 고딕"/>
          <w:color w:val="000000" w:themeColor="text1"/>
          <w:lang w:eastAsia="ko-KR"/>
        </w:rPr>
        <w:t xml:space="preserve">of </w:t>
      </w:r>
      <w:r w:rsidR="00BE463A" w:rsidRPr="00A25381">
        <w:rPr>
          <w:rFonts w:eastAsia="맑은 고딕"/>
          <w:color w:val="000000" w:themeColor="text1"/>
          <w:lang w:eastAsia="ko-KR"/>
        </w:rPr>
        <w:t xml:space="preserve">SFBD-aware UEs </w:t>
      </w:r>
      <w:r w:rsidR="00135718">
        <w:rPr>
          <w:rFonts w:eastAsia="맑은 고딕"/>
          <w:color w:val="000000" w:themeColor="text1"/>
          <w:lang w:eastAsia="ko-KR"/>
        </w:rPr>
        <w:t xml:space="preserve">from the UL slot </w:t>
      </w:r>
      <w:r w:rsidR="00BE463A" w:rsidRPr="00A25381">
        <w:rPr>
          <w:rFonts w:eastAsia="맑은 고딕"/>
          <w:color w:val="000000" w:themeColor="text1"/>
          <w:lang w:eastAsia="ko-KR"/>
        </w:rPr>
        <w:t xml:space="preserve">to </w:t>
      </w:r>
      <w:r w:rsidR="00BE463A">
        <w:rPr>
          <w:rFonts w:eastAsia="맑은 고딕"/>
          <w:color w:val="000000" w:themeColor="text1"/>
          <w:lang w:eastAsia="ko-KR"/>
        </w:rPr>
        <w:t xml:space="preserve">the </w:t>
      </w:r>
      <w:r w:rsidR="00BE463A" w:rsidRPr="00A25381">
        <w:rPr>
          <w:rFonts w:eastAsia="맑은 고딕"/>
          <w:color w:val="000000" w:themeColor="text1"/>
          <w:lang w:eastAsia="ko-KR"/>
        </w:rPr>
        <w:t>SBFD slots. Legacy or SBFD-aware UEs in medium</w:t>
      </w:r>
      <w:r w:rsidR="00BE463A">
        <w:rPr>
          <w:rFonts w:eastAsia="맑은 고딕"/>
          <w:color w:val="000000" w:themeColor="text1"/>
          <w:lang w:eastAsia="ko-KR"/>
        </w:rPr>
        <w:t>-</w:t>
      </w:r>
      <w:r w:rsidR="00BE463A" w:rsidRPr="00A25381">
        <w:rPr>
          <w:rFonts w:eastAsia="맑은 고딕"/>
          <w:color w:val="000000" w:themeColor="text1"/>
          <w:lang w:eastAsia="ko-KR"/>
        </w:rPr>
        <w:t xml:space="preserve">good SINR conditions can be scheduled by the gNB with high instantaneous UL data rates and large PUSCH </w:t>
      </w:r>
      <w:r w:rsidR="00BE463A">
        <w:rPr>
          <w:rFonts w:eastAsia="맑은 고딕"/>
          <w:color w:val="000000" w:themeColor="text1"/>
          <w:lang w:eastAsia="ko-KR"/>
        </w:rPr>
        <w:t xml:space="preserve">scheduling </w:t>
      </w:r>
      <w:r w:rsidR="00BE463A" w:rsidRPr="00A25381">
        <w:rPr>
          <w:rFonts w:eastAsia="맑은 고딕"/>
          <w:color w:val="000000" w:themeColor="text1"/>
          <w:lang w:eastAsia="ko-KR"/>
        </w:rPr>
        <w:t>bandwidth in the UL slot. It should be considered that PRACH transmission occasions in the UL slot are rarely configured at the carrier edges in practical NR TDD deployments for various reasons. Also, at least one FDM RO must still be provided in the UL slot for legacy UEs. Some segmentation of the contiguously schedulable UL bandwidth in the legacy UL slot is</w:t>
      </w:r>
      <w:r w:rsidR="00F50AD4">
        <w:rPr>
          <w:rFonts w:eastAsia="맑은 고딕"/>
          <w:color w:val="000000" w:themeColor="text1"/>
          <w:lang w:eastAsia="ko-KR"/>
        </w:rPr>
        <w:t xml:space="preserve"> </w:t>
      </w:r>
      <w:r w:rsidR="00BE463A" w:rsidRPr="00A25381">
        <w:rPr>
          <w:rFonts w:eastAsia="맑은 고딕"/>
          <w:color w:val="000000" w:themeColor="text1"/>
          <w:lang w:eastAsia="ko-KR"/>
        </w:rPr>
        <w:t xml:space="preserve">unavoidable due to the need </w:t>
      </w:r>
      <w:r w:rsidR="00135718">
        <w:rPr>
          <w:rFonts w:eastAsia="맑은 고딕"/>
          <w:color w:val="000000" w:themeColor="text1"/>
          <w:lang w:eastAsia="ko-KR"/>
        </w:rPr>
        <w:t xml:space="preserve">to configure </w:t>
      </w:r>
      <w:r w:rsidR="00BE463A" w:rsidRPr="00A25381">
        <w:rPr>
          <w:rFonts w:eastAsia="맑은 고딕"/>
          <w:color w:val="000000" w:themeColor="text1"/>
          <w:lang w:eastAsia="ko-KR"/>
        </w:rPr>
        <w:t>PUCCH</w:t>
      </w:r>
      <w:r w:rsidR="00135718">
        <w:rPr>
          <w:rFonts w:eastAsia="맑은 고딕"/>
          <w:color w:val="000000" w:themeColor="text1"/>
          <w:lang w:eastAsia="ko-KR"/>
        </w:rPr>
        <w:t xml:space="preserve"> resources</w:t>
      </w:r>
      <w:r w:rsidR="00BE463A" w:rsidRPr="00A25381">
        <w:rPr>
          <w:rFonts w:eastAsia="맑은 고딕"/>
          <w:color w:val="000000" w:themeColor="text1"/>
          <w:lang w:eastAsia="ko-KR"/>
        </w:rPr>
        <w:t>. However, reducing the number of FDM’ed ROs inside the UL slot has a very direct impact on increasing the contiguously schedulable PUSCH region size and can result in substantial UL throughput and spectral efficiency improvements for the network.</w:t>
      </w:r>
    </w:p>
    <w:p w14:paraId="686058E9" w14:textId="146E8B55" w:rsidR="00135718" w:rsidRDefault="00135718" w:rsidP="00135718">
      <w:pPr>
        <w:spacing w:before="120" w:after="120"/>
        <w:jc w:val="both"/>
        <w:rPr>
          <w:lang w:eastAsia="ja-JP"/>
        </w:rPr>
      </w:pPr>
      <w:r>
        <w:rPr>
          <w:lang w:eastAsia="ja-JP"/>
        </w:rPr>
        <w:t xml:space="preserve">Spectrum flexibility according to </w:t>
      </w:r>
      <w:r w:rsidRPr="00A25381">
        <w:rPr>
          <w:lang w:eastAsia="ja-JP"/>
        </w:rPr>
        <w:t xml:space="preserve">Case 1 or Case 2 </w:t>
      </w:r>
      <w:r>
        <w:rPr>
          <w:lang w:eastAsia="ja-JP"/>
        </w:rPr>
        <w:t xml:space="preserve">operation benefits </w:t>
      </w:r>
      <w:r w:rsidRPr="00A25381">
        <w:rPr>
          <w:lang w:eastAsia="ja-JP"/>
        </w:rPr>
        <w:t xml:space="preserve">both SBFD-aware </w:t>
      </w:r>
      <w:r>
        <w:rPr>
          <w:lang w:eastAsia="ja-JP"/>
        </w:rPr>
        <w:t xml:space="preserve">UEs </w:t>
      </w:r>
      <w:r w:rsidRPr="00A25381">
        <w:rPr>
          <w:lang w:eastAsia="ja-JP"/>
        </w:rPr>
        <w:t>and legacy UE</w:t>
      </w:r>
      <w:r w:rsidR="00E3281F">
        <w:rPr>
          <w:lang w:eastAsia="ja-JP"/>
        </w:rPr>
        <w:t>s</w:t>
      </w:r>
      <w:r w:rsidRPr="00A25381">
        <w:rPr>
          <w:lang w:eastAsia="ja-JP"/>
        </w:rPr>
        <w:t>.</w:t>
      </w:r>
    </w:p>
    <w:p w14:paraId="77853D7C" w14:textId="43F68D48" w:rsidR="00E3281F" w:rsidRPr="00E3281F" w:rsidRDefault="00E3281F" w:rsidP="00E3281F">
      <w:pPr>
        <w:pStyle w:val="Proposal"/>
        <w:numPr>
          <w:ilvl w:val="0"/>
          <w:numId w:val="0"/>
        </w:numPr>
        <w:spacing w:before="120"/>
        <w:ind w:left="1530" w:hanging="1530"/>
        <w:rPr>
          <w:color w:val="000000" w:themeColor="text1"/>
        </w:rPr>
      </w:pPr>
      <w:r w:rsidRPr="00A25381">
        <w:rPr>
          <w:color w:val="000000" w:themeColor="text1"/>
        </w:rPr>
        <w:t xml:space="preserve">Observation </w:t>
      </w:r>
      <w:r>
        <w:rPr>
          <w:color w:val="000000" w:themeColor="text1"/>
        </w:rPr>
        <w:t>1</w:t>
      </w:r>
      <w:r w:rsidRPr="00A25381">
        <w:rPr>
          <w:color w:val="000000" w:themeColor="text1"/>
        </w:rPr>
        <w:t xml:space="preserve">: </w:t>
      </w:r>
      <w:r>
        <w:rPr>
          <w:b w:val="0"/>
          <w:bCs w:val="0"/>
          <w:i/>
          <w:iCs/>
          <w:color w:val="000000" w:themeColor="text1"/>
        </w:rPr>
        <w:t>S</w:t>
      </w:r>
      <w:r w:rsidRPr="00A25381">
        <w:rPr>
          <w:b w:val="0"/>
          <w:bCs w:val="0"/>
          <w:i/>
          <w:iCs/>
          <w:color w:val="000000" w:themeColor="text1"/>
        </w:rPr>
        <w:t xml:space="preserve">pectrum flexibility </w:t>
      </w:r>
      <w:r>
        <w:rPr>
          <w:b w:val="0"/>
          <w:bCs w:val="0"/>
          <w:i/>
          <w:iCs/>
          <w:color w:val="000000" w:themeColor="text1"/>
        </w:rPr>
        <w:t xml:space="preserve">when allowing random access in SBFD slots allows to increase </w:t>
      </w:r>
      <w:r w:rsidRPr="00A25381">
        <w:rPr>
          <w:b w:val="0"/>
          <w:bCs w:val="0"/>
          <w:i/>
          <w:iCs/>
          <w:color w:val="000000" w:themeColor="text1"/>
        </w:rPr>
        <w:t xml:space="preserve">the </w:t>
      </w:r>
      <w:r>
        <w:rPr>
          <w:b w:val="0"/>
          <w:bCs w:val="0"/>
          <w:i/>
          <w:iCs/>
          <w:color w:val="000000" w:themeColor="text1"/>
        </w:rPr>
        <w:t xml:space="preserve">total </w:t>
      </w:r>
      <w:r w:rsidRPr="00A25381">
        <w:rPr>
          <w:b w:val="0"/>
          <w:bCs w:val="0"/>
          <w:i/>
          <w:iCs/>
          <w:color w:val="000000" w:themeColor="text1"/>
        </w:rPr>
        <w:t xml:space="preserve">number of ROs per TDD UL-DL frame config period or </w:t>
      </w:r>
      <w:r>
        <w:rPr>
          <w:b w:val="0"/>
          <w:bCs w:val="0"/>
          <w:i/>
          <w:iCs/>
          <w:color w:val="000000" w:themeColor="text1"/>
        </w:rPr>
        <w:t>to reduce the number of FDM regions for</w:t>
      </w:r>
      <w:r w:rsidRPr="00A25381">
        <w:rPr>
          <w:b w:val="0"/>
          <w:bCs w:val="0"/>
          <w:i/>
          <w:iCs/>
          <w:color w:val="000000" w:themeColor="text1"/>
        </w:rPr>
        <w:t xml:space="preserve"> ROs in the UL slot</w:t>
      </w:r>
      <w:r>
        <w:rPr>
          <w:b w:val="0"/>
          <w:bCs w:val="0"/>
          <w:i/>
          <w:iCs/>
          <w:color w:val="000000" w:themeColor="text1"/>
        </w:rPr>
        <w:t>.</w:t>
      </w:r>
    </w:p>
    <w:p w14:paraId="46E16A4A" w14:textId="0B72A086" w:rsidR="008C2DEA" w:rsidRPr="00873A20" w:rsidRDefault="00135718" w:rsidP="00873A20">
      <w:pPr>
        <w:pStyle w:val="Proposal"/>
        <w:numPr>
          <w:ilvl w:val="0"/>
          <w:numId w:val="0"/>
        </w:numPr>
        <w:spacing w:before="120"/>
        <w:ind w:left="1530" w:hanging="1530"/>
        <w:rPr>
          <w:color w:val="000000" w:themeColor="text1"/>
        </w:rPr>
      </w:pPr>
      <w:r w:rsidRPr="00A25381">
        <w:rPr>
          <w:color w:val="000000" w:themeColor="text1"/>
        </w:rPr>
        <w:t xml:space="preserve">Observation </w:t>
      </w:r>
      <w:r w:rsidR="00E3281F">
        <w:rPr>
          <w:color w:val="000000" w:themeColor="text1"/>
        </w:rPr>
        <w:t>2</w:t>
      </w:r>
      <w:r w:rsidRPr="00A25381">
        <w:rPr>
          <w:color w:val="000000" w:themeColor="text1"/>
        </w:rPr>
        <w:t xml:space="preserve">: </w:t>
      </w:r>
      <w:r w:rsidR="00E3281F">
        <w:rPr>
          <w:b w:val="0"/>
          <w:bCs w:val="0"/>
          <w:i/>
          <w:iCs/>
          <w:color w:val="000000" w:themeColor="text1"/>
        </w:rPr>
        <w:t>S</w:t>
      </w:r>
      <w:r w:rsidR="00E3281F" w:rsidRPr="00A25381">
        <w:rPr>
          <w:b w:val="0"/>
          <w:bCs w:val="0"/>
          <w:i/>
          <w:iCs/>
          <w:color w:val="000000" w:themeColor="text1"/>
        </w:rPr>
        <w:t xml:space="preserve">pectrum flexibility </w:t>
      </w:r>
      <w:r w:rsidR="00E3281F">
        <w:rPr>
          <w:b w:val="0"/>
          <w:bCs w:val="0"/>
          <w:i/>
          <w:iCs/>
          <w:color w:val="000000" w:themeColor="text1"/>
        </w:rPr>
        <w:t>when allowing random access in SBFD slots is beneficial for SFBD-aware UEs in RRC_IDLE/INACTIVE modes.</w:t>
      </w:r>
    </w:p>
    <w:p w14:paraId="50B76A8E" w14:textId="7C75EEBE" w:rsidR="008C2DEA" w:rsidRPr="00A25381" w:rsidRDefault="00BE463A" w:rsidP="008C2DEA">
      <w:pPr>
        <w:jc w:val="center"/>
        <w:rPr>
          <w:lang w:eastAsia="ja-JP"/>
        </w:rPr>
      </w:pPr>
      <w:r w:rsidRPr="00BE463A">
        <w:rPr>
          <w:noProof/>
          <w:lang w:eastAsia="ko-KR"/>
        </w:rPr>
        <w:drawing>
          <wp:inline distT="0" distB="0" distL="0" distR="0" wp14:anchorId="5354DE84" wp14:editId="1D3A8664">
            <wp:extent cx="4998368" cy="2448106"/>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07797" cy="2452724"/>
                    </a:xfrm>
                    <a:prstGeom prst="rect">
                      <a:avLst/>
                    </a:prstGeom>
                  </pic:spPr>
                </pic:pic>
              </a:graphicData>
            </a:graphic>
          </wp:inline>
        </w:drawing>
      </w:r>
    </w:p>
    <w:p w14:paraId="1D370CF7" w14:textId="1CD46B3D" w:rsidR="008C2DEA" w:rsidRPr="00135718" w:rsidRDefault="008C2DEA" w:rsidP="00135718">
      <w:pPr>
        <w:pStyle w:val="a5"/>
        <w:jc w:val="center"/>
        <w:rPr>
          <w:b w:val="0"/>
          <w:bCs/>
          <w:color w:val="000000" w:themeColor="text1"/>
        </w:rPr>
      </w:pPr>
      <w:r w:rsidRPr="00A25381">
        <w:rPr>
          <w:color w:val="000000" w:themeColor="text1"/>
        </w:rPr>
        <w:t xml:space="preserve">Figure </w:t>
      </w:r>
      <w:r w:rsidR="00BE463A">
        <w:rPr>
          <w:color w:val="000000" w:themeColor="text1"/>
        </w:rPr>
        <w:t>1</w:t>
      </w:r>
      <w:r w:rsidRPr="00A25381">
        <w:rPr>
          <w:color w:val="000000" w:themeColor="text1"/>
        </w:rPr>
        <w:t>:</w:t>
      </w:r>
      <w:r w:rsidRPr="00A25381">
        <w:rPr>
          <w:b w:val="0"/>
          <w:bCs/>
          <w:color w:val="000000" w:themeColor="text1"/>
        </w:rPr>
        <w:t xml:space="preserve"> Increased spectrum flexibility</w:t>
      </w:r>
    </w:p>
    <w:p w14:paraId="28BA6C12" w14:textId="77777777" w:rsidR="008C2DEA" w:rsidRPr="00A25381" w:rsidRDefault="008C2DEA" w:rsidP="0015288A">
      <w:pPr>
        <w:jc w:val="both"/>
        <w:rPr>
          <w:rFonts w:eastAsia="맑은 고딕"/>
          <w:color w:val="000000" w:themeColor="text1"/>
          <w:lang w:eastAsia="ko-KR"/>
        </w:rPr>
      </w:pPr>
    </w:p>
    <w:p w14:paraId="2FE1C666" w14:textId="712453F5" w:rsidR="00BC58E0" w:rsidRPr="00A25381" w:rsidRDefault="0015288A" w:rsidP="007162DB">
      <w:pPr>
        <w:pStyle w:val="20"/>
      </w:pPr>
      <w:r w:rsidRPr="00A25381">
        <w:t>Improved coverage and larger supportable cell sizes</w:t>
      </w:r>
    </w:p>
    <w:p w14:paraId="481B418B" w14:textId="7FD11CBB" w:rsidR="0041521F" w:rsidRPr="00A25381" w:rsidRDefault="00F24B86" w:rsidP="0041521F">
      <w:pPr>
        <w:jc w:val="both"/>
        <w:rPr>
          <w:lang w:eastAsia="ja-JP"/>
        </w:rPr>
      </w:pPr>
      <w:r w:rsidRPr="00A25381">
        <w:rPr>
          <w:lang w:eastAsia="ja-JP"/>
        </w:rPr>
        <w:t xml:space="preserve">Rel-15 </w:t>
      </w:r>
      <w:r w:rsidR="0041521F" w:rsidRPr="00A25381">
        <w:rPr>
          <w:lang w:eastAsia="ja-JP"/>
        </w:rPr>
        <w:t>NR supports the short (A1-A3, B1-B4, C0</w:t>
      </w:r>
      <w:r w:rsidR="00D01203" w:rsidRPr="00A25381">
        <w:rPr>
          <w:lang w:eastAsia="ja-JP"/>
        </w:rPr>
        <w:t>, C2, and mixed</w:t>
      </w:r>
      <w:r w:rsidR="0041521F" w:rsidRPr="00A25381">
        <w:rPr>
          <w:lang w:eastAsia="ja-JP"/>
        </w:rPr>
        <w:t xml:space="preserve">) and </w:t>
      </w:r>
      <w:r w:rsidR="00D01203" w:rsidRPr="00A25381">
        <w:rPr>
          <w:lang w:eastAsia="ja-JP"/>
        </w:rPr>
        <w:t xml:space="preserve">the </w:t>
      </w:r>
      <w:r w:rsidR="0041521F" w:rsidRPr="00A25381">
        <w:rPr>
          <w:lang w:eastAsia="ja-JP"/>
        </w:rPr>
        <w:t>long preamble formats 0-3.</w:t>
      </w:r>
      <w:r w:rsidR="00E40457" w:rsidRPr="00A25381">
        <w:rPr>
          <w:lang w:eastAsia="ja-JP"/>
        </w:rPr>
        <w:t xml:space="preserve"> However, commercially deployed macro/urban NR TDD networks in n78 must comply with national regulator-imposed restrictions and use the stipulated ‘DDDSU’ frame structure. </w:t>
      </w:r>
      <w:r w:rsidR="0015288A" w:rsidRPr="00A25381">
        <w:rPr>
          <w:lang w:eastAsia="ja-JP"/>
        </w:rPr>
        <w:t xml:space="preserve">In </w:t>
      </w:r>
      <w:r w:rsidR="00E40457" w:rsidRPr="00A25381">
        <w:rPr>
          <w:lang w:eastAsia="ja-JP"/>
        </w:rPr>
        <w:t xml:space="preserve">some </w:t>
      </w:r>
      <w:r w:rsidR="006A3093" w:rsidRPr="00A25381">
        <w:rPr>
          <w:lang w:eastAsia="ja-JP"/>
        </w:rPr>
        <w:t xml:space="preserve">NR </w:t>
      </w:r>
      <w:r w:rsidR="00E40457" w:rsidRPr="00A25381">
        <w:rPr>
          <w:lang w:eastAsia="ja-JP"/>
        </w:rPr>
        <w:t xml:space="preserve">n78 national deployments, it is </w:t>
      </w:r>
      <w:r w:rsidR="0015288A" w:rsidRPr="00A25381">
        <w:rPr>
          <w:lang w:eastAsia="ja-JP"/>
        </w:rPr>
        <w:t xml:space="preserve">also </w:t>
      </w:r>
      <w:r w:rsidR="00E40457" w:rsidRPr="00A25381">
        <w:rPr>
          <w:lang w:eastAsia="ja-JP"/>
        </w:rPr>
        <w:t xml:space="preserve">necessary to align with specific </w:t>
      </w:r>
      <w:r w:rsidR="00E3281F" w:rsidRPr="00A25381">
        <w:rPr>
          <w:lang w:eastAsia="ja-JP"/>
        </w:rPr>
        <w:t>synchronization</w:t>
      </w:r>
      <w:r w:rsidR="00E40457" w:rsidRPr="00A25381">
        <w:rPr>
          <w:lang w:eastAsia="ja-JP"/>
        </w:rPr>
        <w:t xml:space="preserve"> requirements to coexist with legacy LTE TDD networks at 3.4-3.6 GH</w:t>
      </w:r>
      <w:r w:rsidR="006A3093" w:rsidRPr="00A25381">
        <w:rPr>
          <w:lang w:eastAsia="ja-JP"/>
        </w:rPr>
        <w:t xml:space="preserve">z. A </w:t>
      </w:r>
      <w:r w:rsidR="00E40457" w:rsidRPr="00A25381">
        <w:rPr>
          <w:lang w:eastAsia="ja-JP"/>
        </w:rPr>
        <w:t>‘DDDSUUDDDD</w:t>
      </w:r>
      <w:r w:rsidR="006A3093" w:rsidRPr="00A25381">
        <w:rPr>
          <w:lang w:eastAsia="ja-JP"/>
        </w:rPr>
        <w:t>’ frame structure with 4 DL</w:t>
      </w:r>
      <w:proofErr w:type="gramStart"/>
      <w:r w:rsidR="006A3093" w:rsidRPr="00A25381">
        <w:rPr>
          <w:lang w:eastAsia="ja-JP"/>
        </w:rPr>
        <w:t>:6</w:t>
      </w:r>
      <w:proofErr w:type="gramEnd"/>
      <w:r w:rsidR="006A3093" w:rsidRPr="00A25381">
        <w:rPr>
          <w:lang w:eastAsia="ja-JP"/>
        </w:rPr>
        <w:t xml:space="preserve"> guard:4 UL symbols </w:t>
      </w:r>
      <w:r w:rsidR="0015288A" w:rsidRPr="00A25381">
        <w:rPr>
          <w:lang w:eastAsia="ja-JP"/>
        </w:rPr>
        <w:t>(</w:t>
      </w:r>
      <w:r w:rsidR="006A3093" w:rsidRPr="00A25381">
        <w:rPr>
          <w:lang w:eastAsia="ja-JP"/>
        </w:rPr>
        <w:t>corresponding to LTE Config 2 and SSF7</w:t>
      </w:r>
      <w:r w:rsidR="0015288A" w:rsidRPr="00A25381">
        <w:rPr>
          <w:lang w:eastAsia="ja-JP"/>
        </w:rPr>
        <w:t xml:space="preserve">) </w:t>
      </w:r>
      <w:r w:rsidR="006A3093" w:rsidRPr="00A25381">
        <w:rPr>
          <w:lang w:eastAsia="ja-JP"/>
        </w:rPr>
        <w:t xml:space="preserve">is </w:t>
      </w:r>
      <w:r w:rsidR="0015288A" w:rsidRPr="00A25381">
        <w:rPr>
          <w:lang w:eastAsia="ja-JP"/>
        </w:rPr>
        <w:t xml:space="preserve">then </w:t>
      </w:r>
      <w:r w:rsidRPr="00A25381">
        <w:rPr>
          <w:lang w:eastAsia="ja-JP"/>
        </w:rPr>
        <w:t xml:space="preserve">often </w:t>
      </w:r>
      <w:r w:rsidR="006A3093" w:rsidRPr="00A25381">
        <w:rPr>
          <w:lang w:eastAsia="ja-JP"/>
        </w:rPr>
        <w:t>configured.</w:t>
      </w:r>
      <w:r w:rsidR="00836894" w:rsidRPr="00A25381">
        <w:rPr>
          <w:lang w:eastAsia="ja-JP"/>
        </w:rPr>
        <w:t xml:space="preserve"> Much more flexibility exists to configure the TDD UL-DL frame structure in indoor deployments and </w:t>
      </w:r>
      <w:r w:rsidR="0015288A" w:rsidRPr="00A25381">
        <w:rPr>
          <w:lang w:eastAsia="ja-JP"/>
        </w:rPr>
        <w:t xml:space="preserve">for </w:t>
      </w:r>
      <w:r w:rsidR="00836894" w:rsidRPr="00A25381">
        <w:rPr>
          <w:lang w:eastAsia="ja-JP"/>
        </w:rPr>
        <w:t>NR TDD industrial deployments.</w:t>
      </w:r>
    </w:p>
    <w:p w14:paraId="3D4369CC" w14:textId="6377D2FE" w:rsidR="00F24B86" w:rsidRPr="00A25381" w:rsidRDefault="006A3093" w:rsidP="0041521F">
      <w:pPr>
        <w:jc w:val="both"/>
        <w:rPr>
          <w:lang w:eastAsia="ja-JP"/>
        </w:rPr>
      </w:pPr>
      <w:r w:rsidRPr="00A25381">
        <w:rPr>
          <w:lang w:eastAsia="ja-JP"/>
        </w:rPr>
        <w:t>For TDD 30 kHz and ‘DDDSU’</w:t>
      </w:r>
      <w:r w:rsidR="0015288A" w:rsidRPr="00A25381">
        <w:rPr>
          <w:lang w:eastAsia="ja-JP"/>
        </w:rPr>
        <w:t xml:space="preserve"> </w:t>
      </w:r>
      <w:r w:rsidRPr="00A25381">
        <w:rPr>
          <w:lang w:eastAsia="ja-JP"/>
        </w:rPr>
        <w:t>a single UL slot is available</w:t>
      </w:r>
      <w:r w:rsidR="0015288A" w:rsidRPr="00A25381">
        <w:rPr>
          <w:lang w:eastAsia="ja-JP"/>
        </w:rPr>
        <w:t>. T</w:t>
      </w:r>
      <w:r w:rsidRPr="00A25381">
        <w:rPr>
          <w:lang w:eastAsia="ja-JP"/>
        </w:rPr>
        <w:t xml:space="preserve">he long preamble formats cannot be used. This </w:t>
      </w:r>
      <w:r w:rsidR="0015288A" w:rsidRPr="00A25381">
        <w:rPr>
          <w:lang w:eastAsia="ja-JP"/>
        </w:rPr>
        <w:t xml:space="preserve">can </w:t>
      </w:r>
      <w:r w:rsidRPr="00A25381">
        <w:rPr>
          <w:lang w:eastAsia="ja-JP"/>
        </w:rPr>
        <w:t>limit</w:t>
      </w:r>
      <w:r w:rsidR="0015288A" w:rsidRPr="00A25381">
        <w:rPr>
          <w:lang w:eastAsia="ja-JP"/>
        </w:rPr>
        <w:t xml:space="preserve"> </w:t>
      </w:r>
      <w:r w:rsidRPr="00A25381">
        <w:rPr>
          <w:lang w:eastAsia="ja-JP"/>
        </w:rPr>
        <w:t xml:space="preserve">the </w:t>
      </w:r>
      <w:r w:rsidR="0015288A" w:rsidRPr="00A25381">
        <w:rPr>
          <w:lang w:eastAsia="ja-JP"/>
        </w:rPr>
        <w:t xml:space="preserve">FR1 </w:t>
      </w:r>
      <w:r w:rsidRPr="00A25381">
        <w:rPr>
          <w:lang w:eastAsia="ja-JP"/>
        </w:rPr>
        <w:t xml:space="preserve">TDD </w:t>
      </w:r>
      <w:r w:rsidR="0015288A" w:rsidRPr="00A25381">
        <w:rPr>
          <w:lang w:eastAsia="ja-JP"/>
        </w:rPr>
        <w:t xml:space="preserve">mid-band </w:t>
      </w:r>
      <w:r w:rsidRPr="00A25381">
        <w:rPr>
          <w:lang w:eastAsia="ja-JP"/>
        </w:rPr>
        <w:t>cell size dimensioning</w:t>
      </w:r>
      <w:r w:rsidR="0015288A" w:rsidRPr="00A25381">
        <w:rPr>
          <w:lang w:eastAsia="ja-JP"/>
        </w:rPr>
        <w:t xml:space="preserve">, i.e., </w:t>
      </w:r>
      <w:r w:rsidR="00E3281F">
        <w:rPr>
          <w:lang w:eastAsia="ja-JP"/>
        </w:rPr>
        <w:t xml:space="preserve">in </w:t>
      </w:r>
      <w:r w:rsidR="0015288A" w:rsidRPr="00A25381">
        <w:rPr>
          <w:lang w:eastAsia="ja-JP"/>
        </w:rPr>
        <w:t xml:space="preserve">band </w:t>
      </w:r>
      <w:r w:rsidR="00D01203" w:rsidRPr="00A25381">
        <w:rPr>
          <w:lang w:eastAsia="ja-JP"/>
        </w:rPr>
        <w:t>n78</w:t>
      </w:r>
      <w:r w:rsidRPr="00A25381">
        <w:rPr>
          <w:lang w:eastAsia="ja-JP"/>
        </w:rPr>
        <w:t xml:space="preserve">. </w:t>
      </w:r>
      <w:r w:rsidR="00F24B86" w:rsidRPr="00A25381">
        <w:rPr>
          <w:lang w:eastAsia="ja-JP"/>
        </w:rPr>
        <w:t>C</w:t>
      </w:r>
      <w:r w:rsidRPr="00A25381">
        <w:rPr>
          <w:lang w:eastAsia="ja-JP"/>
        </w:rPr>
        <w:t xml:space="preserve">ommon FR1 TDD mMIMO units with 32/64 TRX and 192 AEs can </w:t>
      </w:r>
      <w:r w:rsidR="00F24B86" w:rsidRPr="00A25381">
        <w:rPr>
          <w:lang w:eastAsia="ja-JP"/>
        </w:rPr>
        <w:t xml:space="preserve">already </w:t>
      </w:r>
      <w:r w:rsidRPr="00A25381">
        <w:rPr>
          <w:lang w:eastAsia="ja-JP"/>
        </w:rPr>
        <w:t xml:space="preserve">support a </w:t>
      </w:r>
      <w:r w:rsidR="0015288A" w:rsidRPr="00A25381">
        <w:rPr>
          <w:lang w:eastAsia="ja-JP"/>
        </w:rPr>
        <w:t xml:space="preserve">PDSCH </w:t>
      </w:r>
      <w:r w:rsidRPr="00A25381">
        <w:rPr>
          <w:lang w:eastAsia="ja-JP"/>
        </w:rPr>
        <w:t xml:space="preserve">link budget by several dB better than short </w:t>
      </w:r>
      <w:r w:rsidR="0015288A" w:rsidRPr="00A25381">
        <w:rPr>
          <w:lang w:eastAsia="ja-JP"/>
        </w:rPr>
        <w:t xml:space="preserve">PRACH </w:t>
      </w:r>
      <w:r w:rsidRPr="00A25381">
        <w:rPr>
          <w:lang w:eastAsia="ja-JP"/>
        </w:rPr>
        <w:t xml:space="preserve">preamble formats currently allow. </w:t>
      </w:r>
      <w:r w:rsidR="00D01203" w:rsidRPr="00A25381">
        <w:rPr>
          <w:lang w:eastAsia="ja-JP"/>
        </w:rPr>
        <w:t xml:space="preserve">For example, even the use of the short preamble formats C0 or C2 would </w:t>
      </w:r>
      <w:r w:rsidR="00F24B86" w:rsidRPr="00A25381">
        <w:rPr>
          <w:lang w:eastAsia="ja-JP"/>
        </w:rPr>
        <w:t xml:space="preserve">still </w:t>
      </w:r>
      <w:r w:rsidR="00D01203" w:rsidRPr="00A25381">
        <w:rPr>
          <w:lang w:eastAsia="ja-JP"/>
        </w:rPr>
        <w:t xml:space="preserve">de-facto limit the TDD cell size dimensioning to </w:t>
      </w:r>
      <w:r w:rsidR="0015288A" w:rsidRPr="00A25381">
        <w:rPr>
          <w:lang w:eastAsia="ja-JP"/>
        </w:rPr>
        <w:t xml:space="preserve">around </w:t>
      </w:r>
      <w:r w:rsidR="00D01203" w:rsidRPr="00A25381">
        <w:rPr>
          <w:lang w:eastAsia="ja-JP"/>
        </w:rPr>
        <w:t>2 or 4 km</w:t>
      </w:r>
      <w:r w:rsidR="0015288A" w:rsidRPr="00A25381">
        <w:rPr>
          <w:lang w:eastAsia="ja-JP"/>
        </w:rPr>
        <w:t>, respectively</w:t>
      </w:r>
      <w:r w:rsidR="00D01203" w:rsidRPr="00A25381">
        <w:rPr>
          <w:lang w:eastAsia="ja-JP"/>
        </w:rPr>
        <w:t xml:space="preserve">. </w:t>
      </w:r>
      <w:r w:rsidR="0029138F" w:rsidRPr="00A25381">
        <w:rPr>
          <w:lang w:eastAsia="ja-JP"/>
        </w:rPr>
        <w:t>Corresponding l</w:t>
      </w:r>
      <w:r w:rsidRPr="00A25381">
        <w:rPr>
          <w:lang w:eastAsia="ja-JP"/>
        </w:rPr>
        <w:t xml:space="preserve">ink budgets </w:t>
      </w:r>
      <w:r w:rsidR="00D01203" w:rsidRPr="00A25381">
        <w:rPr>
          <w:lang w:eastAsia="ja-JP"/>
        </w:rPr>
        <w:t>are available from the Rel-17 SID NR Coverage enhancements in TR 38.830 and were also provided in company contributions [6</w:t>
      </w:r>
      <w:proofErr w:type="gramStart"/>
      <w:r w:rsidR="00D01203" w:rsidRPr="00A25381">
        <w:rPr>
          <w:lang w:eastAsia="ja-JP"/>
        </w:rPr>
        <w:t>][</w:t>
      </w:r>
      <w:proofErr w:type="gramEnd"/>
      <w:r w:rsidR="00D01203" w:rsidRPr="00A25381">
        <w:rPr>
          <w:lang w:eastAsia="ja-JP"/>
        </w:rPr>
        <w:t>7].</w:t>
      </w:r>
      <w:r w:rsidR="0029138F" w:rsidRPr="00A25381">
        <w:rPr>
          <w:lang w:eastAsia="ja-JP"/>
        </w:rPr>
        <w:t xml:space="preserve"> If ROs can be configured in 2 or more consecutive SBFD slots, </w:t>
      </w:r>
      <w:r w:rsidR="00144691" w:rsidRPr="00A25381">
        <w:rPr>
          <w:lang w:eastAsia="ja-JP"/>
        </w:rPr>
        <w:t xml:space="preserve">use of </w:t>
      </w:r>
      <w:r w:rsidR="0029138F" w:rsidRPr="00A25381">
        <w:rPr>
          <w:lang w:eastAsia="ja-JP"/>
        </w:rPr>
        <w:t xml:space="preserve">the existing Rel-15 long preamble formats </w:t>
      </w:r>
      <w:r w:rsidR="00144691" w:rsidRPr="00A25381">
        <w:rPr>
          <w:lang w:eastAsia="ja-JP"/>
        </w:rPr>
        <w:t xml:space="preserve">is possible and results </w:t>
      </w:r>
      <w:r w:rsidR="00C21437" w:rsidRPr="00A25381">
        <w:rPr>
          <w:lang w:eastAsia="ja-JP"/>
        </w:rPr>
        <w:t xml:space="preserve">in a 3-6 dB UL link budget improvement. </w:t>
      </w:r>
      <w:r w:rsidR="0029138F" w:rsidRPr="00A25381">
        <w:rPr>
          <w:lang w:eastAsia="ja-JP"/>
        </w:rPr>
        <w:t xml:space="preserve">Note that the UL link budget for </w:t>
      </w:r>
      <w:r w:rsidR="00E3281F">
        <w:rPr>
          <w:lang w:eastAsia="ja-JP"/>
        </w:rPr>
        <w:t xml:space="preserve">RACH </w:t>
      </w:r>
      <w:r w:rsidR="0029138F" w:rsidRPr="00A25381">
        <w:rPr>
          <w:lang w:eastAsia="ja-JP"/>
        </w:rPr>
        <w:t xml:space="preserve">Msg.3 </w:t>
      </w:r>
      <w:r w:rsidR="00C21437" w:rsidRPr="00A25381">
        <w:rPr>
          <w:lang w:eastAsia="ja-JP"/>
        </w:rPr>
        <w:t xml:space="preserve">(PUSCH) </w:t>
      </w:r>
      <w:r w:rsidR="0029138F" w:rsidRPr="00A25381">
        <w:rPr>
          <w:lang w:eastAsia="ja-JP"/>
        </w:rPr>
        <w:t>transmission</w:t>
      </w:r>
      <w:r w:rsidR="00C21437" w:rsidRPr="00A25381">
        <w:rPr>
          <w:lang w:eastAsia="ja-JP"/>
        </w:rPr>
        <w:t xml:space="preserve"> </w:t>
      </w:r>
      <w:r w:rsidR="0029138F" w:rsidRPr="00A25381">
        <w:rPr>
          <w:lang w:eastAsia="ja-JP"/>
        </w:rPr>
        <w:t>need</w:t>
      </w:r>
      <w:r w:rsidR="00C21437" w:rsidRPr="00A25381">
        <w:rPr>
          <w:lang w:eastAsia="ja-JP"/>
        </w:rPr>
        <w:t>s to be considered separately</w:t>
      </w:r>
      <w:r w:rsidR="00E3281F">
        <w:rPr>
          <w:lang w:eastAsia="ja-JP"/>
        </w:rPr>
        <w:t xml:space="preserve">, i.e., support </w:t>
      </w:r>
      <w:r w:rsidR="00873A20">
        <w:rPr>
          <w:lang w:eastAsia="ja-JP"/>
        </w:rPr>
        <w:t xml:space="preserve">of </w:t>
      </w:r>
      <w:r w:rsidR="00E3281F">
        <w:rPr>
          <w:lang w:eastAsia="ja-JP"/>
        </w:rPr>
        <w:t>Msg.3 repetition is also required.</w:t>
      </w:r>
    </w:p>
    <w:p w14:paraId="5F8AE93B" w14:textId="558B069A" w:rsidR="008A79C0" w:rsidRPr="00A25381" w:rsidRDefault="008A79C0" w:rsidP="0041521F">
      <w:pPr>
        <w:jc w:val="both"/>
        <w:rPr>
          <w:lang w:eastAsia="ja-JP"/>
        </w:rPr>
      </w:pPr>
      <w:r w:rsidRPr="00A25381">
        <w:rPr>
          <w:lang w:eastAsia="ja-JP"/>
        </w:rPr>
        <w:t xml:space="preserve">If the UL coverage and maximum supportable </w:t>
      </w:r>
      <w:r w:rsidR="00C21437" w:rsidRPr="00A25381">
        <w:rPr>
          <w:lang w:eastAsia="ja-JP"/>
        </w:rPr>
        <w:t xml:space="preserve">TDD </w:t>
      </w:r>
      <w:r w:rsidRPr="00A25381">
        <w:rPr>
          <w:lang w:eastAsia="ja-JP"/>
        </w:rPr>
        <w:t>cell size can be improved</w:t>
      </w:r>
      <w:r w:rsidR="00C21437" w:rsidRPr="00A25381">
        <w:rPr>
          <w:lang w:eastAsia="ja-JP"/>
        </w:rPr>
        <w:t xml:space="preserve"> for TDD 30 kHz</w:t>
      </w:r>
      <w:r w:rsidRPr="00A25381">
        <w:rPr>
          <w:lang w:eastAsia="ja-JP"/>
        </w:rPr>
        <w:t>, SBFD-aware UEs in RRC_CONNECTED and RRC_IDLE/INACTIVE mode</w:t>
      </w:r>
      <w:r w:rsidR="00C21437" w:rsidRPr="00A25381">
        <w:rPr>
          <w:lang w:eastAsia="ja-JP"/>
        </w:rPr>
        <w:t>s</w:t>
      </w:r>
      <w:r w:rsidRPr="00A25381">
        <w:rPr>
          <w:lang w:eastAsia="ja-JP"/>
        </w:rPr>
        <w:t xml:space="preserve"> benefit. </w:t>
      </w:r>
      <w:r w:rsidR="00E3281F">
        <w:rPr>
          <w:lang w:eastAsia="ja-JP"/>
        </w:rPr>
        <w:t xml:space="preserve">Legacy UEs can only benefit from the possibility to use long preambles if ROs are configured in consecutive legacy F slots. Dependencies with respect to the SBFD antenna configuration option, i.e., shared/split or co-located multi-panel. </w:t>
      </w:r>
      <w:r w:rsidRPr="00A25381">
        <w:rPr>
          <w:lang w:eastAsia="ja-JP"/>
        </w:rPr>
        <w:t xml:space="preserve">However, </w:t>
      </w:r>
      <w:r w:rsidR="00DC4228" w:rsidRPr="00A25381">
        <w:rPr>
          <w:lang w:eastAsia="ja-JP"/>
        </w:rPr>
        <w:t xml:space="preserve">the possibility to configure the </w:t>
      </w:r>
      <w:r w:rsidRPr="00A25381">
        <w:rPr>
          <w:lang w:eastAsia="ja-JP"/>
        </w:rPr>
        <w:t xml:space="preserve">long preamble formats </w:t>
      </w:r>
      <w:r w:rsidR="00DC4228" w:rsidRPr="00A25381">
        <w:rPr>
          <w:lang w:eastAsia="ja-JP"/>
        </w:rPr>
        <w:t xml:space="preserve">for SBFD-aware UEs in RRC_IDLE/INACTIVE mode in consecutive SBFD slots is prerequisite. </w:t>
      </w:r>
      <w:r w:rsidR="00C21437" w:rsidRPr="00A25381">
        <w:rPr>
          <w:lang w:eastAsia="ja-JP"/>
        </w:rPr>
        <w:t xml:space="preserve">UEs in RRC_IDLE mode </w:t>
      </w:r>
      <w:r w:rsidR="00DC4228" w:rsidRPr="00A25381">
        <w:rPr>
          <w:lang w:eastAsia="ja-JP"/>
        </w:rPr>
        <w:t xml:space="preserve">must </w:t>
      </w:r>
      <w:r w:rsidRPr="00A25381">
        <w:rPr>
          <w:lang w:eastAsia="ja-JP"/>
        </w:rPr>
        <w:t>initially perform random access using cell-common beams.</w:t>
      </w:r>
    </w:p>
    <w:p w14:paraId="73DD9C44" w14:textId="05FEC044" w:rsidR="00A25381" w:rsidRPr="00F03404" w:rsidRDefault="00F24B86" w:rsidP="00F03404">
      <w:pPr>
        <w:pStyle w:val="Proposal"/>
        <w:numPr>
          <w:ilvl w:val="0"/>
          <w:numId w:val="0"/>
        </w:numPr>
        <w:tabs>
          <w:tab w:val="clear" w:pos="1701"/>
        </w:tabs>
        <w:spacing w:before="120"/>
        <w:ind w:left="1530" w:hanging="1530"/>
        <w:rPr>
          <w:b w:val="0"/>
          <w:bCs w:val="0"/>
          <w:i/>
          <w:iCs/>
          <w:color w:val="000000" w:themeColor="text1"/>
        </w:rPr>
      </w:pPr>
      <w:r w:rsidRPr="00A25381">
        <w:rPr>
          <w:color w:val="000000" w:themeColor="text1"/>
        </w:rPr>
        <w:t xml:space="preserve">Observation </w:t>
      </w:r>
      <w:r w:rsidR="00E3281F">
        <w:rPr>
          <w:color w:val="000000" w:themeColor="text1"/>
        </w:rPr>
        <w:t>3</w:t>
      </w:r>
      <w:r w:rsidRPr="00A25381">
        <w:rPr>
          <w:color w:val="000000" w:themeColor="text1"/>
        </w:rPr>
        <w:t xml:space="preserve">: </w:t>
      </w:r>
      <w:r w:rsidRPr="00A25381">
        <w:rPr>
          <w:b w:val="0"/>
          <w:bCs w:val="0"/>
          <w:i/>
          <w:iCs/>
          <w:color w:val="000000" w:themeColor="text1"/>
        </w:rPr>
        <w:t xml:space="preserve">Random access </w:t>
      </w:r>
      <w:r w:rsidR="00F03404">
        <w:rPr>
          <w:b w:val="0"/>
          <w:bCs w:val="0"/>
          <w:i/>
          <w:iCs/>
          <w:color w:val="000000" w:themeColor="text1"/>
        </w:rPr>
        <w:t xml:space="preserve">in </w:t>
      </w:r>
      <w:r w:rsidRPr="00A25381">
        <w:rPr>
          <w:b w:val="0"/>
          <w:bCs w:val="0"/>
          <w:i/>
          <w:iCs/>
          <w:color w:val="000000" w:themeColor="text1"/>
        </w:rPr>
        <w:t xml:space="preserve">SBFD </w:t>
      </w:r>
      <w:r w:rsidR="00F03404">
        <w:rPr>
          <w:b w:val="0"/>
          <w:bCs w:val="0"/>
          <w:i/>
          <w:iCs/>
          <w:color w:val="000000" w:themeColor="text1"/>
        </w:rPr>
        <w:t xml:space="preserve">symbols </w:t>
      </w:r>
      <w:r w:rsidR="008A79C0" w:rsidRPr="00A25381">
        <w:rPr>
          <w:b w:val="0"/>
          <w:bCs w:val="0"/>
          <w:i/>
          <w:iCs/>
          <w:color w:val="000000" w:themeColor="text1"/>
        </w:rPr>
        <w:t xml:space="preserve">can </w:t>
      </w:r>
      <w:r w:rsidRPr="00A25381">
        <w:rPr>
          <w:b w:val="0"/>
          <w:bCs w:val="0"/>
          <w:i/>
          <w:iCs/>
          <w:color w:val="000000" w:themeColor="text1"/>
        </w:rPr>
        <w:t>improve the achievable UL coverage</w:t>
      </w:r>
      <w:r w:rsidR="008A79C0" w:rsidRPr="00A25381">
        <w:rPr>
          <w:b w:val="0"/>
          <w:bCs w:val="0"/>
          <w:i/>
          <w:iCs/>
          <w:color w:val="000000" w:themeColor="text1"/>
        </w:rPr>
        <w:t xml:space="preserve"> and can </w:t>
      </w:r>
      <w:r w:rsidRPr="00A25381">
        <w:rPr>
          <w:b w:val="0"/>
          <w:bCs w:val="0"/>
          <w:i/>
          <w:iCs/>
          <w:color w:val="000000" w:themeColor="text1"/>
        </w:rPr>
        <w:t>increase</w:t>
      </w:r>
      <w:r w:rsidR="008A79C0" w:rsidRPr="00A25381">
        <w:rPr>
          <w:b w:val="0"/>
          <w:bCs w:val="0"/>
          <w:i/>
          <w:iCs/>
          <w:color w:val="000000" w:themeColor="text1"/>
        </w:rPr>
        <w:t xml:space="preserve"> </w:t>
      </w:r>
      <w:r w:rsidRPr="00A25381">
        <w:rPr>
          <w:b w:val="0"/>
          <w:bCs w:val="0"/>
          <w:i/>
          <w:iCs/>
          <w:color w:val="000000" w:themeColor="text1"/>
        </w:rPr>
        <w:t>supportable cell sizes for TDD 30 kHz ‘DDDSU’</w:t>
      </w:r>
      <w:r w:rsidR="008A79C0" w:rsidRPr="00A25381">
        <w:rPr>
          <w:b w:val="0"/>
          <w:bCs w:val="0"/>
          <w:i/>
          <w:iCs/>
          <w:color w:val="000000" w:themeColor="text1"/>
        </w:rPr>
        <w:t>.</w:t>
      </w:r>
    </w:p>
    <w:p w14:paraId="5879C22F" w14:textId="77777777" w:rsidR="00A25381" w:rsidRPr="00A25381" w:rsidRDefault="00A25381" w:rsidP="00A25381">
      <w:pPr>
        <w:jc w:val="both"/>
        <w:rPr>
          <w:rFonts w:eastAsia="맑은 고딕"/>
          <w:color w:val="000000" w:themeColor="text1"/>
          <w:lang w:eastAsia="ko-KR"/>
        </w:rPr>
      </w:pPr>
    </w:p>
    <w:p w14:paraId="59E244E4" w14:textId="7E2A34F7" w:rsidR="00A25381" w:rsidRPr="00A25381" w:rsidRDefault="00A25381" w:rsidP="007162DB">
      <w:pPr>
        <w:pStyle w:val="20"/>
      </w:pPr>
      <w:r w:rsidRPr="00A25381">
        <w:t>Reduced latency</w:t>
      </w:r>
    </w:p>
    <w:p w14:paraId="7EEE113F" w14:textId="77777777" w:rsidR="00F03404" w:rsidRDefault="00B61DC1" w:rsidP="007E799D">
      <w:pPr>
        <w:spacing w:before="120" w:after="120"/>
        <w:jc w:val="both"/>
        <w:rPr>
          <w:rFonts w:eastAsia="맑은 고딕"/>
          <w:color w:val="000000" w:themeColor="text1"/>
          <w:lang w:eastAsia="ko-KR"/>
        </w:rPr>
      </w:pPr>
      <w:r w:rsidRPr="00A25381">
        <w:rPr>
          <w:rFonts w:eastAsia="맑은 고딕"/>
          <w:color w:val="000000" w:themeColor="text1"/>
          <w:lang w:eastAsia="ko-KR"/>
        </w:rPr>
        <w:t xml:space="preserve">It can be expected that </w:t>
      </w:r>
      <w:r w:rsidR="00F03404">
        <w:rPr>
          <w:rFonts w:eastAsia="맑은 고딕"/>
          <w:color w:val="000000" w:themeColor="text1"/>
          <w:lang w:eastAsia="ko-KR"/>
        </w:rPr>
        <w:t xml:space="preserve">the use of the </w:t>
      </w:r>
      <w:r w:rsidR="008A79C0" w:rsidRPr="00A25381">
        <w:rPr>
          <w:rFonts w:eastAsia="맑은 고딕"/>
          <w:color w:val="000000" w:themeColor="text1"/>
          <w:lang w:eastAsia="ko-KR"/>
        </w:rPr>
        <w:t xml:space="preserve">SBFD UL subband in SBFD slots </w:t>
      </w:r>
      <w:r w:rsidR="00F03404">
        <w:rPr>
          <w:rFonts w:eastAsia="맑은 고딕"/>
          <w:color w:val="000000" w:themeColor="text1"/>
          <w:lang w:eastAsia="ko-KR"/>
        </w:rPr>
        <w:t xml:space="preserve">can somewhat </w:t>
      </w:r>
      <w:r w:rsidRPr="00A25381">
        <w:rPr>
          <w:rFonts w:eastAsia="맑은 고딕"/>
          <w:color w:val="000000" w:themeColor="text1"/>
          <w:lang w:eastAsia="ko-KR"/>
        </w:rPr>
        <w:t>reduce the L1/L2 random access procedure delay.</w:t>
      </w:r>
    </w:p>
    <w:p w14:paraId="35FBD9F3" w14:textId="2DEAF839" w:rsidR="007E799D" w:rsidRPr="00A25381" w:rsidRDefault="004458D2" w:rsidP="007E799D">
      <w:pPr>
        <w:spacing w:before="120" w:after="120"/>
        <w:jc w:val="both"/>
        <w:rPr>
          <w:rFonts w:eastAsia="맑은 고딕"/>
          <w:color w:val="000000" w:themeColor="text1"/>
          <w:lang w:eastAsia="ko-KR"/>
        </w:rPr>
      </w:pPr>
      <w:r w:rsidRPr="00A25381">
        <w:rPr>
          <w:rFonts w:eastAsia="맑은 고딕"/>
          <w:color w:val="000000" w:themeColor="text1"/>
          <w:lang w:eastAsia="ko-KR"/>
        </w:rPr>
        <w:t xml:space="preserve">For example, </w:t>
      </w:r>
      <w:r w:rsidR="00DB39EA">
        <w:rPr>
          <w:rFonts w:eastAsia="맑은 고딕"/>
          <w:color w:val="000000" w:themeColor="text1"/>
          <w:lang w:eastAsia="ko-KR"/>
        </w:rPr>
        <w:t xml:space="preserve">the Random </w:t>
      </w:r>
      <w:r w:rsidR="003A0CFB">
        <w:rPr>
          <w:rFonts w:eastAsia="맑은 고딕"/>
          <w:color w:val="000000" w:themeColor="text1"/>
          <w:lang w:eastAsia="ko-KR"/>
        </w:rPr>
        <w:t>a</w:t>
      </w:r>
      <w:r w:rsidR="00DB39EA">
        <w:rPr>
          <w:rFonts w:eastAsia="맑은 고딕"/>
          <w:color w:val="000000" w:themeColor="text1"/>
          <w:lang w:eastAsia="ko-KR"/>
        </w:rPr>
        <w:t xml:space="preserve">ccess </w:t>
      </w:r>
      <w:r w:rsidR="00AF7E42" w:rsidRPr="00A25381">
        <w:rPr>
          <w:rFonts w:eastAsia="맑은 고딕"/>
          <w:color w:val="000000" w:themeColor="text1"/>
          <w:lang w:eastAsia="ko-KR"/>
        </w:rPr>
        <w:t xml:space="preserve">type 1 </w:t>
      </w:r>
      <w:r w:rsidR="00DB39EA">
        <w:rPr>
          <w:rFonts w:eastAsia="맑은 고딕"/>
          <w:color w:val="000000" w:themeColor="text1"/>
          <w:lang w:eastAsia="ko-KR"/>
        </w:rPr>
        <w:t xml:space="preserve">(4-step) </w:t>
      </w:r>
      <w:r w:rsidR="00AF7E42" w:rsidRPr="00A25381">
        <w:rPr>
          <w:rFonts w:eastAsia="맑은 고딕"/>
          <w:color w:val="000000" w:themeColor="text1"/>
          <w:lang w:eastAsia="ko-KR"/>
        </w:rPr>
        <w:t>procedure</w:t>
      </w:r>
      <w:r w:rsidR="00DB39EA">
        <w:rPr>
          <w:rFonts w:eastAsia="맑은 고딕"/>
          <w:color w:val="000000" w:themeColor="text1"/>
          <w:lang w:eastAsia="ko-KR"/>
        </w:rPr>
        <w:t xml:space="preserve"> requires </w:t>
      </w:r>
      <w:r w:rsidR="00AF7E42" w:rsidRPr="00A25381">
        <w:rPr>
          <w:rFonts w:eastAsia="맑은 고딕"/>
          <w:color w:val="000000" w:themeColor="text1"/>
          <w:lang w:eastAsia="ko-KR"/>
        </w:rPr>
        <w:t xml:space="preserve">at least some 15-25 msec’s </w:t>
      </w:r>
      <w:r w:rsidR="00DB39EA">
        <w:rPr>
          <w:rFonts w:eastAsia="맑은 고딕"/>
          <w:color w:val="000000" w:themeColor="text1"/>
          <w:lang w:eastAsia="ko-KR"/>
        </w:rPr>
        <w:t xml:space="preserve">to complete before </w:t>
      </w:r>
      <w:r w:rsidR="00AF7E42" w:rsidRPr="00A25381">
        <w:rPr>
          <w:rFonts w:eastAsia="맑은 고딕"/>
          <w:color w:val="000000" w:themeColor="text1"/>
          <w:lang w:eastAsia="ko-KR"/>
        </w:rPr>
        <w:t>the UE in RRC_INACTIVE mode re-enter</w:t>
      </w:r>
      <w:r w:rsidR="00DB39EA">
        <w:rPr>
          <w:rFonts w:eastAsia="맑은 고딕"/>
          <w:color w:val="000000" w:themeColor="text1"/>
          <w:lang w:eastAsia="ko-KR"/>
        </w:rPr>
        <w:t>s</w:t>
      </w:r>
      <w:r w:rsidR="00AF7E42" w:rsidRPr="00A25381">
        <w:rPr>
          <w:rFonts w:eastAsia="맑은 고딕"/>
          <w:color w:val="000000" w:themeColor="text1"/>
          <w:lang w:eastAsia="ko-KR"/>
        </w:rPr>
        <w:t xml:space="preserve"> RRC_CONNECTED mode</w:t>
      </w:r>
      <w:r w:rsidR="00F03404">
        <w:rPr>
          <w:rFonts w:eastAsia="맑은 고딕"/>
          <w:color w:val="000000" w:themeColor="text1"/>
          <w:lang w:eastAsia="ko-KR"/>
        </w:rPr>
        <w:t xml:space="preserve">. This is </w:t>
      </w:r>
      <w:r w:rsidR="00AF7E42" w:rsidRPr="00A25381">
        <w:rPr>
          <w:rFonts w:eastAsia="맑은 고딕"/>
          <w:color w:val="000000" w:themeColor="text1"/>
          <w:lang w:eastAsia="ko-KR"/>
        </w:rPr>
        <w:t xml:space="preserve">due to RACH </w:t>
      </w:r>
      <w:r w:rsidR="003A0CFB">
        <w:rPr>
          <w:rFonts w:eastAsia="맑은 고딕"/>
          <w:color w:val="000000" w:themeColor="text1"/>
          <w:lang w:eastAsia="ko-KR"/>
        </w:rPr>
        <w:t>association/</w:t>
      </w:r>
      <w:r w:rsidR="00AF7E42" w:rsidRPr="00A25381">
        <w:rPr>
          <w:rFonts w:eastAsia="맑은 고딕"/>
          <w:color w:val="000000" w:themeColor="text1"/>
          <w:lang w:eastAsia="ko-KR"/>
        </w:rPr>
        <w:t>scheduling period</w:t>
      </w:r>
      <w:r w:rsidRPr="00A25381">
        <w:rPr>
          <w:rFonts w:eastAsia="맑은 고딕"/>
          <w:color w:val="000000" w:themeColor="text1"/>
          <w:lang w:eastAsia="ko-KR"/>
        </w:rPr>
        <w:t xml:space="preserve">, </w:t>
      </w:r>
      <w:r w:rsidR="003A0CFB">
        <w:rPr>
          <w:rFonts w:eastAsia="맑은 고딕"/>
          <w:color w:val="000000" w:themeColor="text1"/>
          <w:lang w:eastAsia="ko-KR"/>
        </w:rPr>
        <w:t xml:space="preserve">UL </w:t>
      </w:r>
      <w:r w:rsidR="00AF7E42" w:rsidRPr="00A25381">
        <w:rPr>
          <w:rFonts w:eastAsia="맑은 고딕"/>
          <w:color w:val="000000" w:themeColor="text1"/>
          <w:lang w:eastAsia="ko-KR"/>
        </w:rPr>
        <w:t xml:space="preserve">frame alignment, transmissions of </w:t>
      </w:r>
      <w:r w:rsidR="00F03404">
        <w:rPr>
          <w:rFonts w:eastAsia="맑은 고딕"/>
          <w:color w:val="000000" w:themeColor="text1"/>
          <w:lang w:eastAsia="ko-KR"/>
        </w:rPr>
        <w:t xml:space="preserve">RACH </w:t>
      </w:r>
      <w:r w:rsidR="00AF7E42" w:rsidRPr="00A25381">
        <w:rPr>
          <w:rFonts w:eastAsia="맑은 고딕"/>
          <w:color w:val="000000" w:themeColor="text1"/>
          <w:lang w:eastAsia="ko-KR"/>
        </w:rPr>
        <w:t>Msg.1 and</w:t>
      </w:r>
      <w:r w:rsidR="00F03404">
        <w:rPr>
          <w:rFonts w:eastAsia="맑은 고딕"/>
          <w:color w:val="000000" w:themeColor="text1"/>
          <w:lang w:eastAsia="ko-KR"/>
        </w:rPr>
        <w:t xml:space="preserve"> </w:t>
      </w:r>
      <w:r w:rsidR="00AF7E42" w:rsidRPr="00A25381">
        <w:rPr>
          <w:rFonts w:eastAsia="맑은 고딕"/>
          <w:color w:val="000000" w:themeColor="text1"/>
          <w:lang w:eastAsia="ko-KR"/>
        </w:rPr>
        <w:t xml:space="preserve">3, receptions of </w:t>
      </w:r>
      <w:r w:rsidR="00F03404">
        <w:rPr>
          <w:rFonts w:eastAsia="맑은 고딕"/>
          <w:color w:val="000000" w:themeColor="text1"/>
          <w:lang w:eastAsia="ko-KR"/>
        </w:rPr>
        <w:t xml:space="preserve">RACH </w:t>
      </w:r>
      <w:r w:rsidR="00AF7E42" w:rsidRPr="00A25381">
        <w:rPr>
          <w:rFonts w:eastAsia="맑은 고딕"/>
          <w:color w:val="000000" w:themeColor="text1"/>
          <w:lang w:eastAsia="ko-KR"/>
        </w:rPr>
        <w:t xml:space="preserve">Msg. 2 and 4, and accounting for UE and gNB processing delays. Use of the </w:t>
      </w:r>
      <w:r w:rsidR="003A0CFB">
        <w:rPr>
          <w:rFonts w:eastAsia="맑은 고딕"/>
          <w:color w:val="000000" w:themeColor="text1"/>
          <w:lang w:eastAsia="ko-KR"/>
        </w:rPr>
        <w:t xml:space="preserve">Random access </w:t>
      </w:r>
      <w:r w:rsidR="00AF7E42" w:rsidRPr="00A25381">
        <w:rPr>
          <w:rFonts w:eastAsia="맑은 고딕"/>
          <w:color w:val="000000" w:themeColor="text1"/>
          <w:lang w:eastAsia="ko-KR"/>
        </w:rPr>
        <w:t>type 2 procedure when available</w:t>
      </w:r>
      <w:r w:rsidR="007A5846" w:rsidRPr="00A25381">
        <w:rPr>
          <w:rFonts w:eastAsia="맑은 고딕"/>
          <w:color w:val="000000" w:themeColor="text1"/>
          <w:lang w:eastAsia="ko-KR"/>
        </w:rPr>
        <w:t>/</w:t>
      </w:r>
      <w:r w:rsidR="00AF7E42" w:rsidRPr="00A25381">
        <w:rPr>
          <w:rFonts w:eastAsia="맑은 고딕"/>
          <w:color w:val="000000" w:themeColor="text1"/>
          <w:lang w:eastAsia="ko-KR"/>
        </w:rPr>
        <w:t xml:space="preserve">supported can </w:t>
      </w:r>
      <w:r w:rsidR="007A5846" w:rsidRPr="00A25381">
        <w:rPr>
          <w:rFonts w:eastAsia="맑은 고딕"/>
          <w:color w:val="000000" w:themeColor="text1"/>
          <w:lang w:eastAsia="ko-KR"/>
        </w:rPr>
        <w:t xml:space="preserve">further </w:t>
      </w:r>
      <w:r w:rsidR="00AF7E42" w:rsidRPr="00A25381">
        <w:rPr>
          <w:rFonts w:eastAsia="맑은 고딕"/>
          <w:color w:val="000000" w:themeColor="text1"/>
          <w:lang w:eastAsia="ko-KR"/>
        </w:rPr>
        <w:t>reduce the random</w:t>
      </w:r>
      <w:r w:rsidR="003A0CFB">
        <w:rPr>
          <w:rFonts w:eastAsia="맑은 고딕"/>
          <w:color w:val="000000" w:themeColor="text1"/>
          <w:lang w:eastAsia="ko-KR"/>
        </w:rPr>
        <w:t xml:space="preserve"> </w:t>
      </w:r>
      <w:r w:rsidR="00AF7E42" w:rsidRPr="00A25381">
        <w:rPr>
          <w:rFonts w:eastAsia="맑은 고딕"/>
          <w:color w:val="000000" w:themeColor="text1"/>
          <w:lang w:eastAsia="ko-KR"/>
        </w:rPr>
        <w:t>access procedure delay.</w:t>
      </w:r>
      <w:r w:rsidR="00DA41CA" w:rsidRPr="00A25381">
        <w:rPr>
          <w:rFonts w:eastAsia="맑은 고딕"/>
          <w:color w:val="000000" w:themeColor="text1"/>
          <w:lang w:eastAsia="ko-KR"/>
        </w:rPr>
        <w:t xml:space="preserve"> </w:t>
      </w:r>
      <w:r w:rsidR="00F03404">
        <w:rPr>
          <w:rFonts w:eastAsia="맑은 고딕"/>
          <w:color w:val="000000" w:themeColor="text1"/>
          <w:lang w:eastAsia="ko-KR"/>
        </w:rPr>
        <w:t xml:space="preserve">When additional </w:t>
      </w:r>
      <w:r w:rsidR="00DA41CA" w:rsidRPr="00A25381">
        <w:rPr>
          <w:rFonts w:eastAsia="맑은 고딕"/>
          <w:color w:val="000000" w:themeColor="text1"/>
          <w:lang w:eastAsia="ko-KR"/>
        </w:rPr>
        <w:t xml:space="preserve">ROs </w:t>
      </w:r>
      <w:r w:rsidR="00F03404">
        <w:rPr>
          <w:rFonts w:eastAsia="맑은 고딕"/>
          <w:color w:val="000000" w:themeColor="text1"/>
          <w:lang w:eastAsia="ko-KR"/>
        </w:rPr>
        <w:t xml:space="preserve">are </w:t>
      </w:r>
      <w:r w:rsidR="00DA41CA" w:rsidRPr="00A25381">
        <w:rPr>
          <w:rFonts w:eastAsia="맑은 고딕"/>
          <w:color w:val="000000" w:themeColor="text1"/>
          <w:lang w:eastAsia="ko-KR"/>
        </w:rPr>
        <w:t xml:space="preserve">configured </w:t>
      </w:r>
      <w:r w:rsidR="00F03404">
        <w:rPr>
          <w:rFonts w:eastAsia="맑은 고딕"/>
          <w:color w:val="000000" w:themeColor="text1"/>
          <w:lang w:eastAsia="ko-KR"/>
        </w:rPr>
        <w:t xml:space="preserve">in </w:t>
      </w:r>
      <w:r w:rsidR="00DA41CA" w:rsidRPr="00A25381">
        <w:rPr>
          <w:rFonts w:eastAsia="맑은 고딕"/>
          <w:color w:val="000000" w:themeColor="text1"/>
          <w:lang w:eastAsia="ko-KR"/>
        </w:rPr>
        <w:t xml:space="preserve">SBFD slots </w:t>
      </w:r>
      <w:r w:rsidR="00F03404">
        <w:rPr>
          <w:rFonts w:eastAsia="맑은 고딕"/>
          <w:color w:val="000000" w:themeColor="text1"/>
          <w:lang w:eastAsia="ko-KR"/>
        </w:rPr>
        <w:t xml:space="preserve">and RACH </w:t>
      </w:r>
      <w:r w:rsidR="00F03404" w:rsidRPr="00A25381">
        <w:rPr>
          <w:rFonts w:eastAsia="맑은 고딕"/>
          <w:color w:val="000000" w:themeColor="text1"/>
          <w:lang w:eastAsia="ko-KR"/>
        </w:rPr>
        <w:t xml:space="preserve">Msg.3 </w:t>
      </w:r>
      <w:r w:rsidR="00F03404">
        <w:rPr>
          <w:rFonts w:eastAsia="맑은 고딕"/>
          <w:color w:val="000000" w:themeColor="text1"/>
          <w:lang w:eastAsia="ko-KR"/>
        </w:rPr>
        <w:t xml:space="preserve">can be transmitted </w:t>
      </w:r>
      <w:r w:rsidR="00F03404" w:rsidRPr="00A25381">
        <w:rPr>
          <w:rFonts w:eastAsia="맑은 고딕"/>
          <w:color w:val="000000" w:themeColor="text1"/>
          <w:lang w:eastAsia="ko-KR"/>
        </w:rPr>
        <w:t>in the SBFD UL subband</w:t>
      </w:r>
      <w:r w:rsidR="00F03404">
        <w:rPr>
          <w:rFonts w:eastAsia="맑은 고딕"/>
          <w:color w:val="000000" w:themeColor="text1"/>
          <w:lang w:eastAsia="ko-KR"/>
        </w:rPr>
        <w:t xml:space="preserve">, </w:t>
      </w:r>
      <w:r w:rsidR="00DA41CA" w:rsidRPr="00A25381">
        <w:rPr>
          <w:rFonts w:eastAsia="맑은 고딕"/>
          <w:color w:val="000000" w:themeColor="text1"/>
          <w:lang w:eastAsia="ko-KR"/>
        </w:rPr>
        <w:t xml:space="preserve">the UE </w:t>
      </w:r>
      <w:r w:rsidR="00F03404">
        <w:rPr>
          <w:rFonts w:eastAsia="맑은 고딕"/>
          <w:color w:val="000000" w:themeColor="text1"/>
          <w:lang w:eastAsia="ko-KR"/>
        </w:rPr>
        <w:t xml:space="preserve">can </w:t>
      </w:r>
      <w:r w:rsidR="00DA41CA" w:rsidRPr="00A25381">
        <w:rPr>
          <w:rFonts w:eastAsia="맑은 고딕"/>
          <w:color w:val="000000" w:themeColor="text1"/>
          <w:lang w:eastAsia="ko-KR"/>
        </w:rPr>
        <w:t xml:space="preserve">complete the </w:t>
      </w:r>
      <w:r w:rsidR="00F03404">
        <w:rPr>
          <w:rFonts w:eastAsia="맑은 고딕"/>
          <w:color w:val="000000" w:themeColor="text1"/>
          <w:lang w:eastAsia="ko-KR"/>
        </w:rPr>
        <w:t xml:space="preserve">L1/L2 </w:t>
      </w:r>
      <w:r w:rsidR="00DA41CA" w:rsidRPr="00A25381">
        <w:rPr>
          <w:rFonts w:eastAsia="맑은 고딕"/>
          <w:color w:val="000000" w:themeColor="text1"/>
          <w:lang w:eastAsia="ko-KR"/>
        </w:rPr>
        <w:t>random-access procedure faster</w:t>
      </w:r>
      <w:r w:rsidR="00F03404">
        <w:rPr>
          <w:rFonts w:eastAsia="맑은 고딕"/>
          <w:color w:val="000000" w:themeColor="text1"/>
          <w:lang w:eastAsia="ko-KR"/>
        </w:rPr>
        <w:t xml:space="preserve">. Up </w:t>
      </w:r>
      <w:r w:rsidR="00DA41CA" w:rsidRPr="00A25381">
        <w:rPr>
          <w:rFonts w:eastAsia="맑은 고딕"/>
          <w:color w:val="000000" w:themeColor="text1"/>
          <w:lang w:eastAsia="ko-KR"/>
        </w:rPr>
        <w:t xml:space="preserve">to 80-90% of time-domain resources are </w:t>
      </w:r>
      <w:r w:rsidR="00F03404">
        <w:rPr>
          <w:rFonts w:eastAsia="맑은 고딕"/>
          <w:color w:val="000000" w:themeColor="text1"/>
          <w:lang w:eastAsia="ko-KR"/>
        </w:rPr>
        <w:t xml:space="preserve">now </w:t>
      </w:r>
      <w:r w:rsidR="00DA41CA" w:rsidRPr="00A25381">
        <w:rPr>
          <w:rFonts w:eastAsia="맑은 고딕"/>
          <w:color w:val="000000" w:themeColor="text1"/>
          <w:lang w:eastAsia="ko-KR"/>
        </w:rPr>
        <w:t>available for UL transmissions rather than 20% in legacy TDD</w:t>
      </w:r>
      <w:r w:rsidR="00F03404">
        <w:rPr>
          <w:rFonts w:eastAsia="맑은 고딕"/>
          <w:color w:val="000000" w:themeColor="text1"/>
          <w:lang w:eastAsia="ko-KR"/>
        </w:rPr>
        <w:t xml:space="preserve"> using ‘DDDSU’</w:t>
      </w:r>
      <w:r w:rsidR="00DA41CA" w:rsidRPr="00A25381">
        <w:rPr>
          <w:rFonts w:eastAsia="맑은 고딕"/>
          <w:color w:val="000000" w:themeColor="text1"/>
          <w:lang w:eastAsia="ko-KR"/>
        </w:rPr>
        <w:t>.</w:t>
      </w:r>
    </w:p>
    <w:p w14:paraId="2E0E8E58" w14:textId="174EDE4E" w:rsidR="00F33E3D" w:rsidRDefault="00F03404" w:rsidP="00DA41CA">
      <w:pPr>
        <w:spacing w:before="120" w:after="120"/>
        <w:jc w:val="both"/>
        <w:rPr>
          <w:rFonts w:eastAsia="맑은 고딕"/>
          <w:color w:val="000000" w:themeColor="text1"/>
          <w:lang w:eastAsia="ko-KR"/>
        </w:rPr>
      </w:pPr>
      <w:r>
        <w:rPr>
          <w:rFonts w:eastAsia="맑은 고딕"/>
          <w:color w:val="000000" w:themeColor="text1"/>
          <w:lang w:eastAsia="ko-KR"/>
        </w:rPr>
        <w:t>However, t</w:t>
      </w:r>
      <w:r w:rsidR="00DA41CA" w:rsidRPr="00A25381">
        <w:rPr>
          <w:rFonts w:eastAsia="맑은 고딕"/>
          <w:color w:val="000000" w:themeColor="text1"/>
          <w:lang w:eastAsia="ko-KR"/>
        </w:rPr>
        <w:t xml:space="preserve">he latency reduction is significantly larger </w:t>
      </w:r>
      <w:r>
        <w:rPr>
          <w:rFonts w:eastAsia="맑은 고딕"/>
          <w:color w:val="000000" w:themeColor="text1"/>
          <w:lang w:eastAsia="ko-KR"/>
        </w:rPr>
        <w:t xml:space="preserve">and more meaningful </w:t>
      </w:r>
      <w:r w:rsidR="00DA41CA" w:rsidRPr="00A25381">
        <w:rPr>
          <w:rFonts w:eastAsia="맑은 고딕"/>
          <w:color w:val="000000" w:themeColor="text1"/>
          <w:lang w:eastAsia="ko-KR"/>
        </w:rPr>
        <w:t xml:space="preserve">when considering </w:t>
      </w:r>
      <w:r>
        <w:rPr>
          <w:rFonts w:eastAsia="맑은 고딕"/>
          <w:color w:val="000000" w:themeColor="text1"/>
          <w:lang w:eastAsia="ko-KR"/>
        </w:rPr>
        <w:t xml:space="preserve">NR </w:t>
      </w:r>
      <w:r w:rsidR="00DA41CA" w:rsidRPr="00A25381">
        <w:rPr>
          <w:rFonts w:eastAsia="맑은 고딕"/>
          <w:color w:val="000000" w:themeColor="text1"/>
          <w:lang w:eastAsia="ko-KR"/>
        </w:rPr>
        <w:t xml:space="preserve">standalone mode operation </w:t>
      </w:r>
      <w:r>
        <w:rPr>
          <w:rFonts w:eastAsia="맑은 고딕"/>
          <w:color w:val="000000" w:themeColor="text1"/>
          <w:lang w:eastAsia="ko-KR"/>
        </w:rPr>
        <w:t>for FR1 TDD</w:t>
      </w:r>
      <w:r w:rsidR="00C20D09">
        <w:rPr>
          <w:rFonts w:eastAsia="맑은 고딕"/>
          <w:color w:val="000000" w:themeColor="text1"/>
          <w:lang w:eastAsia="ko-KR"/>
        </w:rPr>
        <w:t xml:space="preserve"> </w:t>
      </w:r>
      <w:proofErr w:type="gramStart"/>
      <w:r w:rsidR="00C20D09">
        <w:rPr>
          <w:rFonts w:eastAsia="맑은 고딕"/>
          <w:color w:val="000000" w:themeColor="text1"/>
          <w:lang w:eastAsia="ko-KR"/>
        </w:rPr>
        <w:t>30kHz</w:t>
      </w:r>
      <w:proofErr w:type="gramEnd"/>
      <w:r>
        <w:rPr>
          <w:rFonts w:eastAsia="맑은 고딕"/>
          <w:color w:val="000000" w:themeColor="text1"/>
          <w:lang w:eastAsia="ko-KR"/>
        </w:rPr>
        <w:t>.</w:t>
      </w:r>
      <w:r w:rsidR="0001042D">
        <w:rPr>
          <w:rFonts w:eastAsia="맑은 고딕"/>
          <w:color w:val="000000" w:themeColor="text1"/>
          <w:lang w:eastAsia="ko-KR"/>
        </w:rPr>
        <w:t xml:space="preserve"> </w:t>
      </w:r>
      <w:r>
        <w:rPr>
          <w:rFonts w:eastAsia="맑은 고딕"/>
          <w:color w:val="000000" w:themeColor="text1"/>
          <w:lang w:eastAsia="ko-KR"/>
        </w:rPr>
        <w:t xml:space="preserve">The </w:t>
      </w:r>
      <w:r w:rsidR="00DA41CA" w:rsidRPr="00A25381">
        <w:rPr>
          <w:rFonts w:eastAsia="맑은 고딕"/>
          <w:color w:val="000000" w:themeColor="text1"/>
          <w:lang w:eastAsia="ko-KR"/>
        </w:rPr>
        <w:t xml:space="preserve">UE </w:t>
      </w:r>
      <w:r>
        <w:rPr>
          <w:rFonts w:eastAsia="맑은 고딕"/>
          <w:color w:val="000000" w:themeColor="text1"/>
          <w:lang w:eastAsia="ko-KR"/>
        </w:rPr>
        <w:t xml:space="preserve">in RRC_IDLE must </w:t>
      </w:r>
      <w:r w:rsidR="00DA41CA" w:rsidRPr="00A25381">
        <w:rPr>
          <w:rFonts w:eastAsia="맑은 고딕"/>
          <w:color w:val="000000" w:themeColor="text1"/>
          <w:lang w:eastAsia="ko-KR"/>
        </w:rPr>
        <w:t>connect</w:t>
      </w:r>
      <w:r>
        <w:rPr>
          <w:rFonts w:eastAsia="맑은 고딕"/>
          <w:color w:val="000000" w:themeColor="text1"/>
          <w:lang w:eastAsia="ko-KR"/>
        </w:rPr>
        <w:t xml:space="preserve"> </w:t>
      </w:r>
      <w:r w:rsidR="00DA41CA" w:rsidRPr="00A25381">
        <w:rPr>
          <w:rFonts w:eastAsia="맑은 고딕"/>
          <w:color w:val="000000" w:themeColor="text1"/>
          <w:lang w:eastAsia="ko-KR"/>
        </w:rPr>
        <w:t>to the network and perform</w:t>
      </w:r>
      <w:r>
        <w:rPr>
          <w:rFonts w:eastAsia="맑은 고딕"/>
          <w:color w:val="000000" w:themeColor="text1"/>
          <w:lang w:eastAsia="ko-KR"/>
        </w:rPr>
        <w:t xml:space="preserve"> </w:t>
      </w:r>
      <w:r w:rsidR="00DA41CA" w:rsidRPr="00A25381">
        <w:rPr>
          <w:rFonts w:eastAsia="맑은 고딕"/>
          <w:color w:val="000000" w:themeColor="text1"/>
          <w:lang w:eastAsia="ko-KR"/>
        </w:rPr>
        <w:t>the NAS Initial Attach procedure (Annex A).</w:t>
      </w:r>
    </w:p>
    <w:p w14:paraId="2DDE3C79" w14:textId="32C86B2F" w:rsidR="00F03404" w:rsidRDefault="00F03404" w:rsidP="00DA41CA">
      <w:pPr>
        <w:spacing w:before="120" w:after="120"/>
        <w:jc w:val="both"/>
        <w:rPr>
          <w:rFonts w:eastAsia="맑은 고딕"/>
          <w:color w:val="000000" w:themeColor="text1"/>
          <w:lang w:eastAsia="ko-KR"/>
        </w:rPr>
      </w:pPr>
      <w:r>
        <w:rPr>
          <w:rFonts w:eastAsia="맑은 고딕"/>
          <w:color w:val="000000" w:themeColor="text1"/>
          <w:lang w:eastAsia="ko-KR"/>
        </w:rPr>
        <w:t>NR s</w:t>
      </w:r>
      <w:r w:rsidR="00DA41CA" w:rsidRPr="00A25381">
        <w:rPr>
          <w:rFonts w:eastAsia="맑은 고딕"/>
          <w:color w:val="000000" w:themeColor="text1"/>
          <w:lang w:eastAsia="ko-KR"/>
        </w:rPr>
        <w:t xml:space="preserve">tandalone mode has increasingly become more important in commercial </w:t>
      </w:r>
      <w:r>
        <w:rPr>
          <w:rFonts w:eastAsia="맑은 고딕"/>
          <w:color w:val="000000" w:themeColor="text1"/>
          <w:lang w:eastAsia="ko-KR"/>
        </w:rPr>
        <w:t xml:space="preserve">TDD mid-band </w:t>
      </w:r>
      <w:r w:rsidR="00DA41CA" w:rsidRPr="00A25381">
        <w:rPr>
          <w:rFonts w:eastAsia="맑은 고딕"/>
          <w:color w:val="000000" w:themeColor="text1"/>
          <w:lang w:eastAsia="ko-KR"/>
        </w:rPr>
        <w:t>deployments during the last years.</w:t>
      </w:r>
      <w:r w:rsidR="007E799D" w:rsidRPr="00A25381">
        <w:rPr>
          <w:rFonts w:eastAsia="맑은 고딕"/>
          <w:color w:val="000000" w:themeColor="text1"/>
          <w:lang w:eastAsia="ko-KR"/>
        </w:rPr>
        <w:t xml:space="preserve"> </w:t>
      </w:r>
      <w:r w:rsidR="00DA41CA" w:rsidRPr="00A25381">
        <w:rPr>
          <w:rFonts w:eastAsia="맑은 고딕"/>
          <w:color w:val="000000" w:themeColor="text1"/>
          <w:lang w:eastAsia="ko-KR"/>
        </w:rPr>
        <w:t>Completion of the L1/L2 random access procedure constitutes only a small part of the overall delay</w:t>
      </w:r>
      <w:r w:rsidR="007E799D" w:rsidRPr="00A25381">
        <w:rPr>
          <w:rFonts w:eastAsia="맑은 고딕"/>
          <w:color w:val="000000" w:themeColor="text1"/>
          <w:lang w:eastAsia="ko-KR"/>
        </w:rPr>
        <w:t xml:space="preserve"> </w:t>
      </w:r>
      <w:r w:rsidR="00C20D09">
        <w:rPr>
          <w:rFonts w:eastAsia="맑은 고딕"/>
          <w:color w:val="000000" w:themeColor="text1"/>
          <w:lang w:eastAsia="ko-KR"/>
        </w:rPr>
        <w:t xml:space="preserve">experienced by the UE </w:t>
      </w:r>
      <w:r w:rsidR="007E799D" w:rsidRPr="00A25381">
        <w:rPr>
          <w:rFonts w:eastAsia="맑은 고딕"/>
          <w:color w:val="000000" w:themeColor="text1"/>
          <w:lang w:eastAsia="ko-KR"/>
        </w:rPr>
        <w:t>during NAS Initial Attach</w:t>
      </w:r>
      <w:r w:rsidR="00DA41CA" w:rsidRPr="00A25381">
        <w:rPr>
          <w:rFonts w:eastAsia="맑은 고딕"/>
          <w:color w:val="000000" w:themeColor="text1"/>
          <w:lang w:eastAsia="ko-KR"/>
        </w:rPr>
        <w:t xml:space="preserve">. </w:t>
      </w:r>
      <w:r w:rsidR="008A79C0" w:rsidRPr="00A25381">
        <w:rPr>
          <w:rFonts w:eastAsia="맑은 고딕"/>
          <w:color w:val="000000" w:themeColor="text1"/>
          <w:lang w:eastAsia="ko-KR"/>
        </w:rPr>
        <w:t xml:space="preserve">It </w:t>
      </w:r>
      <w:r w:rsidR="00DA41CA" w:rsidRPr="00A25381">
        <w:rPr>
          <w:rFonts w:eastAsia="맑은 고딕"/>
          <w:color w:val="000000" w:themeColor="text1"/>
          <w:lang w:eastAsia="ko-KR"/>
        </w:rPr>
        <w:t xml:space="preserve">must </w:t>
      </w:r>
      <w:r w:rsidR="008A79C0" w:rsidRPr="00A25381">
        <w:rPr>
          <w:rFonts w:eastAsia="맑은 고딕"/>
          <w:color w:val="000000" w:themeColor="text1"/>
          <w:lang w:eastAsia="ko-KR"/>
        </w:rPr>
        <w:t xml:space="preserve">be considered that about 8-10 DL and </w:t>
      </w:r>
      <w:r w:rsidR="00DA41CA" w:rsidRPr="00A25381">
        <w:rPr>
          <w:rFonts w:eastAsia="맑은 고딕"/>
          <w:color w:val="000000" w:themeColor="text1"/>
          <w:lang w:eastAsia="ko-KR"/>
        </w:rPr>
        <w:lastRenderedPageBreak/>
        <w:t xml:space="preserve">8-10 </w:t>
      </w:r>
      <w:r w:rsidR="008A79C0" w:rsidRPr="00A25381">
        <w:rPr>
          <w:rFonts w:eastAsia="맑은 고딕"/>
          <w:color w:val="000000" w:themeColor="text1"/>
          <w:lang w:eastAsia="ko-KR"/>
        </w:rPr>
        <w:t xml:space="preserve">UL </w:t>
      </w:r>
      <w:r w:rsidR="00DA41CA" w:rsidRPr="00A25381">
        <w:rPr>
          <w:rFonts w:eastAsia="맑은 고딕"/>
          <w:color w:val="000000" w:themeColor="text1"/>
          <w:lang w:eastAsia="ko-KR"/>
        </w:rPr>
        <w:t xml:space="preserve">RRC/NAS </w:t>
      </w:r>
      <w:r w:rsidR="008A79C0" w:rsidRPr="00A25381">
        <w:rPr>
          <w:rFonts w:eastAsia="맑은 고딕"/>
          <w:color w:val="000000" w:themeColor="text1"/>
          <w:lang w:eastAsia="ko-KR"/>
        </w:rPr>
        <w:t xml:space="preserve">messages must be exchanged </w:t>
      </w:r>
      <w:r w:rsidR="00DA41CA" w:rsidRPr="00A25381">
        <w:rPr>
          <w:rFonts w:eastAsia="맑은 고딕"/>
          <w:color w:val="000000" w:themeColor="text1"/>
          <w:lang w:eastAsia="ko-KR"/>
        </w:rPr>
        <w:t xml:space="preserve">between </w:t>
      </w:r>
      <w:r w:rsidR="008A79C0" w:rsidRPr="00A25381">
        <w:rPr>
          <w:rFonts w:eastAsia="맑은 고딕"/>
          <w:color w:val="000000" w:themeColor="text1"/>
          <w:lang w:eastAsia="ko-KR"/>
        </w:rPr>
        <w:t xml:space="preserve">the network and </w:t>
      </w:r>
      <w:r w:rsidR="00DA41CA" w:rsidRPr="00A25381">
        <w:rPr>
          <w:rFonts w:eastAsia="맑은 고딕"/>
          <w:color w:val="000000" w:themeColor="text1"/>
          <w:lang w:eastAsia="ko-KR"/>
        </w:rPr>
        <w:t xml:space="preserve">the </w:t>
      </w:r>
      <w:r w:rsidR="008A79C0" w:rsidRPr="00A25381">
        <w:rPr>
          <w:rFonts w:eastAsia="맑은 고딕"/>
          <w:color w:val="000000" w:themeColor="text1"/>
          <w:lang w:eastAsia="ko-KR"/>
        </w:rPr>
        <w:t xml:space="preserve">UE during </w:t>
      </w:r>
      <w:r w:rsidR="00C20D09">
        <w:rPr>
          <w:rFonts w:eastAsia="맑은 고딕"/>
          <w:color w:val="000000" w:themeColor="text1"/>
          <w:lang w:eastAsia="ko-KR"/>
        </w:rPr>
        <w:t xml:space="preserve">NAS </w:t>
      </w:r>
      <w:r w:rsidR="008A79C0" w:rsidRPr="00A25381">
        <w:rPr>
          <w:rFonts w:eastAsia="맑은 고딕"/>
          <w:color w:val="000000" w:themeColor="text1"/>
          <w:lang w:eastAsia="ko-KR"/>
        </w:rPr>
        <w:t>Initial Attach procedure</w:t>
      </w:r>
      <w:r w:rsidR="003A0CFB">
        <w:rPr>
          <w:rFonts w:eastAsia="맑은 고딕"/>
          <w:color w:val="000000" w:themeColor="text1"/>
          <w:lang w:eastAsia="ko-KR"/>
        </w:rPr>
        <w:t xml:space="preserve"> even in the case of “stored context” (Figure A.1)</w:t>
      </w:r>
      <w:r w:rsidR="008A79C0" w:rsidRPr="00A25381">
        <w:rPr>
          <w:rFonts w:eastAsia="맑은 고딕"/>
          <w:color w:val="000000" w:themeColor="text1"/>
          <w:lang w:eastAsia="ko-KR"/>
        </w:rPr>
        <w:t xml:space="preserve">. These signaling exchanges are mostly “atomic” and “in sequence”, </w:t>
      </w:r>
      <w:r w:rsidR="00DA41CA" w:rsidRPr="00A25381">
        <w:rPr>
          <w:rFonts w:eastAsia="맑은 고딕"/>
          <w:color w:val="000000" w:themeColor="text1"/>
          <w:lang w:eastAsia="ko-KR"/>
        </w:rPr>
        <w:t>i.e</w:t>
      </w:r>
      <w:r w:rsidR="008A79C0" w:rsidRPr="00A25381">
        <w:rPr>
          <w:rFonts w:eastAsia="맑은 고딕"/>
          <w:color w:val="000000" w:themeColor="text1"/>
          <w:lang w:eastAsia="ko-KR"/>
        </w:rPr>
        <w:t xml:space="preserve">., </w:t>
      </w:r>
      <w:r w:rsidR="00DA41CA" w:rsidRPr="00A25381">
        <w:rPr>
          <w:rFonts w:eastAsia="맑은 고딕"/>
          <w:color w:val="000000" w:themeColor="text1"/>
          <w:lang w:eastAsia="ko-KR"/>
        </w:rPr>
        <w:t xml:space="preserve">a </w:t>
      </w:r>
      <w:r w:rsidR="008A79C0" w:rsidRPr="00A25381">
        <w:rPr>
          <w:rFonts w:eastAsia="맑은 고딕"/>
          <w:color w:val="000000" w:themeColor="text1"/>
          <w:lang w:eastAsia="ko-KR"/>
        </w:rPr>
        <w:t xml:space="preserve">successful completion of a procedure such as </w:t>
      </w:r>
      <w:r w:rsidR="00DA41CA" w:rsidRPr="00A25381">
        <w:rPr>
          <w:rFonts w:eastAsia="맑은 고딕"/>
          <w:color w:val="000000" w:themeColor="text1"/>
          <w:lang w:eastAsia="ko-KR"/>
        </w:rPr>
        <w:t xml:space="preserve">NAS </w:t>
      </w:r>
      <w:r w:rsidR="008A79C0" w:rsidRPr="00A25381">
        <w:rPr>
          <w:rFonts w:eastAsia="맑은 고딕"/>
          <w:color w:val="000000" w:themeColor="text1"/>
          <w:lang w:eastAsia="ko-KR"/>
        </w:rPr>
        <w:t xml:space="preserve">Authentication Request/Response is required </w:t>
      </w:r>
      <w:r w:rsidR="00DA41CA" w:rsidRPr="00A25381">
        <w:rPr>
          <w:rFonts w:eastAsia="맑은 고딕"/>
          <w:color w:val="000000" w:themeColor="text1"/>
          <w:lang w:eastAsia="ko-KR"/>
        </w:rPr>
        <w:t xml:space="preserve">first </w:t>
      </w:r>
      <w:r w:rsidR="008A79C0" w:rsidRPr="00A25381">
        <w:rPr>
          <w:rFonts w:eastAsia="맑은 고딕"/>
          <w:color w:val="000000" w:themeColor="text1"/>
          <w:lang w:eastAsia="ko-KR"/>
        </w:rPr>
        <w:t>before a subsequent procedure such as NAS Identity Request can be initiated</w:t>
      </w:r>
      <w:r>
        <w:rPr>
          <w:rFonts w:eastAsia="맑은 고딕"/>
          <w:color w:val="000000" w:themeColor="text1"/>
          <w:lang w:eastAsia="ko-KR"/>
        </w:rPr>
        <w:t xml:space="preserve"> by the network</w:t>
      </w:r>
      <w:r w:rsidR="008A79C0" w:rsidRPr="00A25381">
        <w:rPr>
          <w:rFonts w:eastAsia="맑은 고딕"/>
          <w:color w:val="000000" w:themeColor="text1"/>
          <w:lang w:eastAsia="ko-KR"/>
        </w:rPr>
        <w:t>.</w:t>
      </w:r>
      <w:r>
        <w:rPr>
          <w:rFonts w:eastAsia="맑은 고딕"/>
          <w:color w:val="000000" w:themeColor="text1"/>
          <w:lang w:eastAsia="ko-KR"/>
        </w:rPr>
        <w:t xml:space="preserve"> Note that returning to RRC_CONNECTED mode from RRC_IDLE when the UE has previously connected to the network can follow the NAS Initial Attach with stored context. This means, that the PDU session </w:t>
      </w:r>
      <w:r w:rsidR="0001042D">
        <w:rPr>
          <w:rFonts w:eastAsia="맑은 고딕"/>
          <w:color w:val="000000" w:themeColor="text1"/>
          <w:lang w:eastAsia="ko-KR"/>
        </w:rPr>
        <w:t xml:space="preserve">has not been deleted and is </w:t>
      </w:r>
      <w:r>
        <w:rPr>
          <w:rFonts w:eastAsia="맑은 고딕"/>
          <w:color w:val="000000" w:themeColor="text1"/>
          <w:lang w:eastAsia="ko-KR"/>
        </w:rPr>
        <w:t xml:space="preserve">dormant, and </w:t>
      </w:r>
      <w:r w:rsidR="0001042D">
        <w:rPr>
          <w:rFonts w:eastAsia="맑은 고딕"/>
          <w:color w:val="000000" w:themeColor="text1"/>
          <w:lang w:eastAsia="ko-KR"/>
        </w:rPr>
        <w:t xml:space="preserve">the </w:t>
      </w:r>
      <w:r>
        <w:rPr>
          <w:rFonts w:eastAsia="맑은 고딕"/>
          <w:color w:val="000000" w:themeColor="text1"/>
          <w:lang w:eastAsia="ko-KR"/>
        </w:rPr>
        <w:t xml:space="preserve">UE RAT capabilities are still known to the gNB. </w:t>
      </w:r>
      <w:r w:rsidR="00C20D09">
        <w:rPr>
          <w:rFonts w:eastAsia="맑은 고딕"/>
          <w:color w:val="000000" w:themeColor="text1"/>
          <w:lang w:eastAsia="ko-KR"/>
        </w:rPr>
        <w:t>Even m</w:t>
      </w:r>
      <w:r w:rsidR="00DB09A9">
        <w:rPr>
          <w:rFonts w:eastAsia="맑은 고딕"/>
          <w:color w:val="000000" w:themeColor="text1"/>
          <w:lang w:eastAsia="ko-KR"/>
        </w:rPr>
        <w:t>ore NAS/RRC signaling and longer delays are involved in the cases when no stored context is available</w:t>
      </w:r>
      <w:r w:rsidR="003A0CFB">
        <w:rPr>
          <w:rFonts w:eastAsia="맑은 고딕"/>
          <w:color w:val="000000" w:themeColor="text1"/>
          <w:lang w:eastAsia="ko-KR"/>
        </w:rPr>
        <w:t xml:space="preserve"> (Figure A.2)</w:t>
      </w:r>
      <w:r w:rsidR="00DB09A9">
        <w:rPr>
          <w:rFonts w:eastAsia="맑은 고딕"/>
          <w:color w:val="000000" w:themeColor="text1"/>
          <w:lang w:eastAsia="ko-KR"/>
        </w:rPr>
        <w:t>.</w:t>
      </w:r>
    </w:p>
    <w:p w14:paraId="29714007" w14:textId="33867B3D" w:rsidR="00C01AB0" w:rsidRPr="00A25381" w:rsidRDefault="008A79C0" w:rsidP="00DA41CA">
      <w:pPr>
        <w:spacing w:before="120" w:after="120"/>
        <w:jc w:val="both"/>
        <w:rPr>
          <w:rFonts w:eastAsia="맑은 고딕"/>
          <w:color w:val="000000" w:themeColor="text1"/>
          <w:lang w:eastAsia="ko-KR"/>
        </w:rPr>
      </w:pPr>
      <w:r w:rsidRPr="00A25381">
        <w:rPr>
          <w:rFonts w:eastAsia="맑은 고딕"/>
          <w:color w:val="000000" w:themeColor="text1"/>
          <w:lang w:eastAsia="ko-KR"/>
        </w:rPr>
        <w:t xml:space="preserve">NR TDD 30 kHz when compared to NR FDD 15 kHz </w:t>
      </w:r>
      <w:r w:rsidRPr="00A25381">
        <w:rPr>
          <w:color w:val="000000" w:themeColor="text1"/>
        </w:rPr>
        <w:t>in</w:t>
      </w:r>
      <w:r w:rsidRPr="00A25381">
        <w:rPr>
          <w:rFonts w:eastAsia="맑은 고딕"/>
          <w:color w:val="000000" w:themeColor="text1"/>
          <w:lang w:eastAsia="ko-KR"/>
        </w:rPr>
        <w:t xml:space="preserve"> the NR low band is </w:t>
      </w:r>
      <w:r w:rsidR="00DA41CA" w:rsidRPr="00A25381">
        <w:rPr>
          <w:rFonts w:eastAsia="맑은 고딕"/>
          <w:color w:val="000000" w:themeColor="text1"/>
          <w:lang w:eastAsia="ko-KR"/>
        </w:rPr>
        <w:t xml:space="preserve">heavily </w:t>
      </w:r>
      <w:r w:rsidRPr="00A25381">
        <w:rPr>
          <w:rFonts w:eastAsia="맑은 고딕"/>
          <w:color w:val="000000" w:themeColor="text1"/>
          <w:lang w:eastAsia="ko-KR"/>
        </w:rPr>
        <w:t xml:space="preserve">penalized by the average UL frame alignment delay incurred for each of the UL RRC and NAS messages due to the limited number of UL slots in TDD. </w:t>
      </w:r>
      <w:r w:rsidR="00DA41CA" w:rsidRPr="00A25381">
        <w:rPr>
          <w:rFonts w:eastAsia="맑은 고딕"/>
          <w:color w:val="000000" w:themeColor="text1"/>
          <w:lang w:eastAsia="ko-KR"/>
        </w:rPr>
        <w:t>Any RRC or NAS message can only be transmitted in the legacy U</w:t>
      </w:r>
      <w:r w:rsidR="0046448B" w:rsidRPr="00A25381">
        <w:rPr>
          <w:rFonts w:eastAsia="맑은 고딕"/>
          <w:color w:val="000000" w:themeColor="text1"/>
          <w:lang w:eastAsia="ko-KR"/>
        </w:rPr>
        <w:t>L s</w:t>
      </w:r>
      <w:r w:rsidR="00DA41CA" w:rsidRPr="00A25381">
        <w:rPr>
          <w:rFonts w:eastAsia="맑은 고딕"/>
          <w:color w:val="000000" w:themeColor="text1"/>
          <w:lang w:eastAsia="ko-KR"/>
        </w:rPr>
        <w:t>lot and results in average frame alignment delay of 0.5*2.5 msec</w:t>
      </w:r>
      <w:r w:rsidR="0046448B" w:rsidRPr="00A25381">
        <w:rPr>
          <w:rFonts w:eastAsia="맑은 고딕"/>
          <w:color w:val="000000" w:themeColor="text1"/>
          <w:lang w:eastAsia="ko-KR"/>
        </w:rPr>
        <w:t>’s</w:t>
      </w:r>
      <w:r w:rsidR="00DA41CA" w:rsidRPr="00A25381">
        <w:rPr>
          <w:rFonts w:eastAsia="맑은 고딕"/>
          <w:color w:val="000000" w:themeColor="text1"/>
          <w:lang w:eastAsia="ko-KR"/>
        </w:rPr>
        <w:t xml:space="preserve"> per UL message.</w:t>
      </w:r>
    </w:p>
    <w:p w14:paraId="2A78EBB3" w14:textId="66762A54" w:rsidR="008A79C0" w:rsidRDefault="00C01AB0" w:rsidP="00DA41CA">
      <w:pPr>
        <w:spacing w:before="120" w:after="120"/>
        <w:jc w:val="both"/>
        <w:rPr>
          <w:rFonts w:eastAsia="맑은 고딕"/>
          <w:color w:val="000000" w:themeColor="text1"/>
          <w:lang w:eastAsia="ko-KR"/>
        </w:rPr>
      </w:pPr>
      <w:r w:rsidRPr="00A25381">
        <w:rPr>
          <w:rFonts w:eastAsia="맑은 고딕"/>
          <w:color w:val="000000" w:themeColor="text1"/>
          <w:lang w:eastAsia="ko-KR"/>
        </w:rPr>
        <w:t>For example, w</w:t>
      </w:r>
      <w:r w:rsidR="00DA41CA" w:rsidRPr="00A25381">
        <w:rPr>
          <w:rFonts w:eastAsia="맑은 고딕"/>
          <w:color w:val="000000" w:themeColor="text1"/>
          <w:lang w:eastAsia="ko-KR"/>
        </w:rPr>
        <w:t xml:space="preserve">hereas </w:t>
      </w:r>
      <w:r w:rsidR="0001042D">
        <w:rPr>
          <w:rFonts w:eastAsia="맑은 고딕"/>
          <w:color w:val="000000" w:themeColor="text1"/>
          <w:lang w:eastAsia="ko-KR"/>
        </w:rPr>
        <w:t xml:space="preserve">NR </w:t>
      </w:r>
      <w:r w:rsidR="00DA41CA" w:rsidRPr="00A25381">
        <w:rPr>
          <w:rFonts w:eastAsia="맑은 고딕"/>
          <w:color w:val="000000" w:themeColor="text1"/>
          <w:lang w:eastAsia="ko-KR"/>
        </w:rPr>
        <w:t xml:space="preserve">FDD 15 kHz can often complete the NAS Initial Attach procedure in around 90-120 msec’s, the use of </w:t>
      </w:r>
      <w:r w:rsidR="0001042D">
        <w:rPr>
          <w:rFonts w:eastAsia="맑은 고딕"/>
          <w:color w:val="000000" w:themeColor="text1"/>
          <w:lang w:eastAsia="ko-KR"/>
        </w:rPr>
        <w:t xml:space="preserve">NR </w:t>
      </w:r>
      <w:r w:rsidR="00DA41CA" w:rsidRPr="00A25381">
        <w:rPr>
          <w:rFonts w:eastAsia="맑은 고딕"/>
          <w:color w:val="000000" w:themeColor="text1"/>
          <w:lang w:eastAsia="ko-KR"/>
        </w:rPr>
        <w:t xml:space="preserve">TDD 30 kHz </w:t>
      </w:r>
      <w:r w:rsidR="00A333B0" w:rsidRPr="00A25381">
        <w:rPr>
          <w:rFonts w:eastAsia="맑은 고딕"/>
          <w:color w:val="000000" w:themeColor="text1"/>
          <w:lang w:eastAsia="ko-KR"/>
        </w:rPr>
        <w:t xml:space="preserve">currently </w:t>
      </w:r>
      <w:r w:rsidR="00DA41CA" w:rsidRPr="00A25381">
        <w:rPr>
          <w:rFonts w:eastAsia="맑은 고딕"/>
          <w:color w:val="000000" w:themeColor="text1"/>
          <w:lang w:eastAsia="ko-KR"/>
        </w:rPr>
        <w:t xml:space="preserve">results in more than </w:t>
      </w:r>
      <w:r w:rsidR="008A79C0" w:rsidRPr="00A25381">
        <w:rPr>
          <w:rFonts w:eastAsia="맑은 고딕"/>
          <w:color w:val="000000" w:themeColor="text1"/>
          <w:lang w:eastAsia="ko-KR"/>
        </w:rPr>
        <w:t xml:space="preserve">2x longer </w:t>
      </w:r>
      <w:r w:rsidR="00DA41CA" w:rsidRPr="00A25381">
        <w:rPr>
          <w:rFonts w:eastAsia="맑은 고딕"/>
          <w:color w:val="000000" w:themeColor="text1"/>
          <w:lang w:eastAsia="ko-KR"/>
        </w:rPr>
        <w:t>delay</w:t>
      </w:r>
      <w:r w:rsidR="008A79C0" w:rsidRPr="00A25381">
        <w:rPr>
          <w:rFonts w:eastAsia="맑은 고딕"/>
          <w:color w:val="000000" w:themeColor="text1"/>
          <w:lang w:eastAsia="ko-KR"/>
        </w:rPr>
        <w:t>.</w:t>
      </w:r>
      <w:r w:rsidRPr="00A25381">
        <w:rPr>
          <w:rFonts w:eastAsia="맑은 고딕"/>
          <w:color w:val="000000" w:themeColor="text1"/>
          <w:lang w:eastAsia="ko-KR"/>
        </w:rPr>
        <w:t xml:space="preserve"> If SBFD UL subbands can already be used by the UE prior to the validated </w:t>
      </w:r>
      <w:r w:rsidR="00DB09A9">
        <w:rPr>
          <w:rFonts w:eastAsia="맑은 고딕"/>
          <w:color w:val="000000" w:themeColor="text1"/>
          <w:lang w:eastAsia="ko-KR"/>
        </w:rPr>
        <w:t xml:space="preserve">RAT </w:t>
      </w:r>
      <w:r w:rsidRPr="00A25381">
        <w:rPr>
          <w:rFonts w:eastAsia="맑은 고딕"/>
          <w:color w:val="000000" w:themeColor="text1"/>
          <w:lang w:eastAsia="ko-KR"/>
        </w:rPr>
        <w:t xml:space="preserve">capability exchange, the TDD 30 kHz initial acquisition delay can almost be reduced to </w:t>
      </w:r>
      <w:r w:rsidR="00DB09A9">
        <w:rPr>
          <w:rFonts w:eastAsia="맑은 고딕"/>
          <w:color w:val="000000" w:themeColor="text1"/>
          <w:lang w:eastAsia="ko-KR"/>
        </w:rPr>
        <w:t xml:space="preserve">typical </w:t>
      </w:r>
      <w:r w:rsidRPr="00A25381">
        <w:rPr>
          <w:rFonts w:eastAsia="맑은 고딕"/>
          <w:color w:val="000000" w:themeColor="text1"/>
          <w:lang w:eastAsia="ko-KR"/>
        </w:rPr>
        <w:t>delay</w:t>
      </w:r>
      <w:r w:rsidR="00DB09A9">
        <w:rPr>
          <w:rFonts w:eastAsia="맑은 고딕"/>
          <w:color w:val="000000" w:themeColor="text1"/>
          <w:lang w:eastAsia="ko-KR"/>
        </w:rPr>
        <w:t>s currently</w:t>
      </w:r>
      <w:r w:rsidRPr="00A25381">
        <w:rPr>
          <w:rFonts w:eastAsia="맑은 고딕"/>
          <w:color w:val="000000" w:themeColor="text1"/>
          <w:lang w:eastAsia="ko-KR"/>
        </w:rPr>
        <w:t xml:space="preserve"> observed for FDD 15 kHz.</w:t>
      </w:r>
    </w:p>
    <w:p w14:paraId="746017DE" w14:textId="24CD3DDD" w:rsidR="007E799D" w:rsidRPr="00A25381" w:rsidRDefault="00DB09A9" w:rsidP="00DA41CA">
      <w:pPr>
        <w:spacing w:before="120" w:after="120"/>
        <w:jc w:val="both"/>
        <w:rPr>
          <w:rFonts w:eastAsia="맑은 고딕"/>
          <w:color w:val="000000" w:themeColor="text1"/>
          <w:lang w:eastAsia="ko-KR"/>
        </w:rPr>
      </w:pPr>
      <w:r>
        <w:rPr>
          <w:rFonts w:eastAsia="맑은 고딕"/>
          <w:color w:val="000000" w:themeColor="text1"/>
          <w:lang w:eastAsia="ko-KR"/>
        </w:rPr>
        <w:t xml:space="preserve">This significant reduction which can be achieved in terms of reduced latency for the </w:t>
      </w:r>
      <w:r w:rsidR="007E799D" w:rsidRPr="00A25381">
        <w:rPr>
          <w:rFonts w:eastAsia="맑은 고딕"/>
          <w:color w:val="000000" w:themeColor="text1"/>
          <w:lang w:eastAsia="ko-KR"/>
        </w:rPr>
        <w:t>NAS Initial Attach procedure</w:t>
      </w:r>
      <w:r>
        <w:rPr>
          <w:rFonts w:eastAsia="맑은 고딕"/>
          <w:color w:val="000000" w:themeColor="text1"/>
          <w:lang w:eastAsia="ko-KR"/>
        </w:rPr>
        <w:t xml:space="preserve"> is only meaningful for UEs in RRC_IDLE mode and doesn’t apply to UEs in RRC_INACTIVE mode where RRC suspend and resume is used. </w:t>
      </w:r>
      <w:r w:rsidR="0001042D">
        <w:rPr>
          <w:rFonts w:eastAsia="맑은 고딕"/>
          <w:color w:val="000000" w:themeColor="text1"/>
          <w:lang w:eastAsia="ko-KR"/>
        </w:rPr>
        <w:t>Prerequisite for such latency reduction gains is an early indication type of mechanism allowing the SBFD-aware UEs to transmit any PUSCH with subsequent RRC and NAS messages in the SBFD slots after RACH Msg.5 (RRC Setup Complete + NAS Registration Request) upon entering RRC_CONNECTED mode. This is because SBFD UL subbands are configured for the UE by RRC re-configuration which can occur only after the UE has been identified and authenticated by gNB and AMF.</w:t>
      </w:r>
    </w:p>
    <w:p w14:paraId="28C233E1" w14:textId="6B539A0F" w:rsidR="0046448B" w:rsidRPr="00A25381" w:rsidRDefault="007E799D" w:rsidP="00DB09A9">
      <w:pPr>
        <w:pStyle w:val="Proposal"/>
        <w:numPr>
          <w:ilvl w:val="0"/>
          <w:numId w:val="0"/>
        </w:numPr>
        <w:spacing w:before="120"/>
        <w:ind w:left="1440" w:hanging="1440"/>
        <w:rPr>
          <w:b w:val="0"/>
          <w:bCs w:val="0"/>
          <w:i/>
          <w:iCs/>
          <w:color w:val="000000" w:themeColor="text1"/>
        </w:rPr>
      </w:pPr>
      <w:r w:rsidRPr="00A25381">
        <w:rPr>
          <w:color w:val="000000" w:themeColor="text1"/>
        </w:rPr>
        <w:t xml:space="preserve">Observation </w:t>
      </w:r>
      <w:r w:rsidR="00DB09A9">
        <w:rPr>
          <w:color w:val="000000" w:themeColor="text1"/>
        </w:rPr>
        <w:t>4</w:t>
      </w:r>
      <w:r w:rsidRPr="00A25381">
        <w:rPr>
          <w:color w:val="000000" w:themeColor="text1"/>
        </w:rPr>
        <w:t xml:space="preserve">: </w:t>
      </w:r>
      <w:r w:rsidRPr="00A25381">
        <w:rPr>
          <w:b w:val="0"/>
          <w:bCs w:val="0"/>
          <w:i/>
          <w:iCs/>
          <w:color w:val="000000" w:themeColor="text1"/>
        </w:rPr>
        <w:t xml:space="preserve">Random access </w:t>
      </w:r>
      <w:r w:rsidR="00DB09A9">
        <w:rPr>
          <w:b w:val="0"/>
          <w:bCs w:val="0"/>
          <w:i/>
          <w:iCs/>
          <w:color w:val="000000" w:themeColor="text1"/>
        </w:rPr>
        <w:t xml:space="preserve">in </w:t>
      </w:r>
      <w:r w:rsidRPr="00A25381">
        <w:rPr>
          <w:b w:val="0"/>
          <w:bCs w:val="0"/>
          <w:i/>
          <w:iCs/>
          <w:color w:val="000000" w:themeColor="text1"/>
        </w:rPr>
        <w:t xml:space="preserve">SBFD </w:t>
      </w:r>
      <w:r w:rsidR="00DB09A9">
        <w:rPr>
          <w:b w:val="0"/>
          <w:bCs w:val="0"/>
          <w:i/>
          <w:iCs/>
          <w:color w:val="000000" w:themeColor="text1"/>
        </w:rPr>
        <w:t xml:space="preserve">symbols somewhat </w:t>
      </w:r>
      <w:r w:rsidRPr="00A25381">
        <w:rPr>
          <w:b w:val="0"/>
          <w:bCs w:val="0"/>
          <w:i/>
          <w:iCs/>
          <w:color w:val="000000" w:themeColor="text1"/>
        </w:rPr>
        <w:t>reduce</w:t>
      </w:r>
      <w:r w:rsidR="00DB09A9">
        <w:rPr>
          <w:b w:val="0"/>
          <w:bCs w:val="0"/>
          <w:i/>
          <w:iCs/>
          <w:color w:val="000000" w:themeColor="text1"/>
        </w:rPr>
        <w:t>s</w:t>
      </w:r>
      <w:r w:rsidRPr="00A25381">
        <w:rPr>
          <w:b w:val="0"/>
          <w:bCs w:val="0"/>
          <w:i/>
          <w:iCs/>
          <w:color w:val="000000" w:themeColor="text1"/>
        </w:rPr>
        <w:t xml:space="preserve"> the L1/L2 random access procedure delay for UEs in RRC_IDLE/INACTIVE</w:t>
      </w:r>
      <w:r w:rsidR="00DB09A9">
        <w:rPr>
          <w:b w:val="0"/>
          <w:bCs w:val="0"/>
          <w:i/>
          <w:iCs/>
          <w:color w:val="000000" w:themeColor="text1"/>
        </w:rPr>
        <w:t>.</w:t>
      </w:r>
    </w:p>
    <w:p w14:paraId="4D6D1EF8" w14:textId="014A133C" w:rsidR="0041521F" w:rsidRPr="00DB09A9" w:rsidRDefault="0046448B" w:rsidP="00DB09A9">
      <w:pPr>
        <w:pStyle w:val="Proposal"/>
        <w:numPr>
          <w:ilvl w:val="0"/>
          <w:numId w:val="0"/>
        </w:numPr>
        <w:spacing w:before="120"/>
        <w:ind w:left="1440" w:hanging="1440"/>
        <w:rPr>
          <w:b w:val="0"/>
          <w:bCs w:val="0"/>
          <w:i/>
          <w:iCs/>
          <w:color w:val="000000" w:themeColor="text1"/>
        </w:rPr>
      </w:pPr>
      <w:r w:rsidRPr="00A25381">
        <w:rPr>
          <w:color w:val="000000" w:themeColor="text1"/>
        </w:rPr>
        <w:t xml:space="preserve">Observation </w:t>
      </w:r>
      <w:r w:rsidR="00DB09A9">
        <w:rPr>
          <w:color w:val="000000" w:themeColor="text1"/>
        </w:rPr>
        <w:t>5</w:t>
      </w:r>
      <w:r w:rsidRPr="00A25381">
        <w:rPr>
          <w:color w:val="000000" w:themeColor="text1"/>
        </w:rPr>
        <w:t xml:space="preserve">: </w:t>
      </w:r>
      <w:r w:rsidRPr="00A25381">
        <w:rPr>
          <w:b w:val="0"/>
          <w:bCs w:val="0"/>
          <w:i/>
          <w:iCs/>
          <w:color w:val="000000" w:themeColor="text1"/>
        </w:rPr>
        <w:t xml:space="preserve">Random access </w:t>
      </w:r>
      <w:r w:rsidR="00DB09A9">
        <w:rPr>
          <w:b w:val="0"/>
          <w:bCs w:val="0"/>
          <w:i/>
          <w:iCs/>
          <w:color w:val="000000" w:themeColor="text1"/>
        </w:rPr>
        <w:t xml:space="preserve">in </w:t>
      </w:r>
      <w:r w:rsidRPr="00A25381">
        <w:rPr>
          <w:b w:val="0"/>
          <w:bCs w:val="0"/>
          <w:i/>
          <w:iCs/>
          <w:color w:val="000000" w:themeColor="text1"/>
        </w:rPr>
        <w:t xml:space="preserve">SBFD </w:t>
      </w:r>
      <w:r w:rsidR="00DB09A9">
        <w:rPr>
          <w:b w:val="0"/>
          <w:bCs w:val="0"/>
          <w:i/>
          <w:iCs/>
          <w:color w:val="000000" w:themeColor="text1"/>
        </w:rPr>
        <w:t xml:space="preserve">symbols significantly </w:t>
      </w:r>
      <w:r w:rsidRPr="00A25381">
        <w:rPr>
          <w:b w:val="0"/>
          <w:bCs w:val="0"/>
          <w:i/>
          <w:iCs/>
          <w:color w:val="000000" w:themeColor="text1"/>
        </w:rPr>
        <w:t>reduce</w:t>
      </w:r>
      <w:r w:rsidR="00DB09A9">
        <w:rPr>
          <w:b w:val="0"/>
          <w:bCs w:val="0"/>
          <w:i/>
          <w:iCs/>
          <w:color w:val="000000" w:themeColor="text1"/>
        </w:rPr>
        <w:t>s</w:t>
      </w:r>
      <w:r w:rsidRPr="00A25381">
        <w:rPr>
          <w:b w:val="0"/>
          <w:bCs w:val="0"/>
          <w:i/>
          <w:iCs/>
          <w:color w:val="000000" w:themeColor="text1"/>
        </w:rPr>
        <w:t xml:space="preserve"> </w:t>
      </w:r>
      <w:r w:rsidR="007E799D" w:rsidRPr="00A25381">
        <w:rPr>
          <w:b w:val="0"/>
          <w:bCs w:val="0"/>
          <w:i/>
          <w:iCs/>
          <w:color w:val="000000" w:themeColor="text1"/>
        </w:rPr>
        <w:t xml:space="preserve">the </w:t>
      </w:r>
      <w:r w:rsidR="00DB09A9">
        <w:rPr>
          <w:b w:val="0"/>
          <w:bCs w:val="0"/>
          <w:i/>
          <w:iCs/>
          <w:color w:val="000000" w:themeColor="text1"/>
        </w:rPr>
        <w:t xml:space="preserve">NAS </w:t>
      </w:r>
      <w:r w:rsidR="007E799D" w:rsidRPr="00A25381">
        <w:rPr>
          <w:b w:val="0"/>
          <w:bCs w:val="0"/>
          <w:i/>
          <w:iCs/>
          <w:color w:val="000000" w:themeColor="text1"/>
        </w:rPr>
        <w:t xml:space="preserve">initial </w:t>
      </w:r>
      <w:r w:rsidR="00DB09A9">
        <w:rPr>
          <w:b w:val="0"/>
          <w:bCs w:val="0"/>
          <w:i/>
          <w:iCs/>
          <w:color w:val="000000" w:themeColor="text1"/>
        </w:rPr>
        <w:t xml:space="preserve">attach procedure delay (L1/RRC/NAS) for UEs in RRC_IDLE </w:t>
      </w:r>
      <w:r w:rsidR="007E799D" w:rsidRPr="00A25381">
        <w:rPr>
          <w:b w:val="0"/>
          <w:bCs w:val="0"/>
          <w:i/>
          <w:iCs/>
          <w:color w:val="000000" w:themeColor="text1"/>
        </w:rPr>
        <w:t>in NR standalone mode</w:t>
      </w:r>
      <w:r w:rsidR="00DB09A9">
        <w:rPr>
          <w:b w:val="0"/>
          <w:bCs w:val="0"/>
          <w:i/>
          <w:iCs/>
          <w:color w:val="000000" w:themeColor="text1"/>
        </w:rPr>
        <w:t>.</w:t>
      </w:r>
    </w:p>
    <w:p w14:paraId="79238919" w14:textId="77777777" w:rsidR="00A25381" w:rsidRPr="00A25381" w:rsidRDefault="00A25381" w:rsidP="00A25381">
      <w:pPr>
        <w:jc w:val="both"/>
        <w:rPr>
          <w:rFonts w:eastAsia="맑은 고딕"/>
          <w:color w:val="000000" w:themeColor="text1"/>
          <w:lang w:eastAsia="ko-KR"/>
        </w:rPr>
      </w:pPr>
    </w:p>
    <w:p w14:paraId="6B09FC5E" w14:textId="4A4B6A78" w:rsidR="00A25381" w:rsidRPr="00A25381" w:rsidRDefault="00A25381" w:rsidP="00A25381">
      <w:pPr>
        <w:pStyle w:val="20"/>
        <w:rPr>
          <w:lang w:val="en-US"/>
        </w:rPr>
      </w:pPr>
      <w:r w:rsidRPr="00A25381">
        <w:rPr>
          <w:lang w:val="en-US"/>
        </w:rPr>
        <w:t>Inter-UE CLI</w:t>
      </w:r>
    </w:p>
    <w:p w14:paraId="3892F671" w14:textId="183B591F" w:rsidR="00A353E3" w:rsidRDefault="00C01AB0" w:rsidP="00C01AB0">
      <w:pPr>
        <w:spacing w:before="120" w:after="120"/>
        <w:jc w:val="both"/>
        <w:rPr>
          <w:rFonts w:eastAsia="맑은 고딕"/>
          <w:color w:val="000000" w:themeColor="text1"/>
          <w:lang w:eastAsia="ko-KR"/>
        </w:rPr>
      </w:pPr>
      <w:r w:rsidRPr="00A25381">
        <w:rPr>
          <w:rFonts w:eastAsia="맑은 고딕"/>
          <w:color w:val="000000" w:themeColor="text1"/>
          <w:lang w:eastAsia="ko-KR"/>
        </w:rPr>
        <w:t xml:space="preserve">One potential drawback when allowing random access </w:t>
      </w:r>
      <w:r w:rsidR="00A353E3">
        <w:rPr>
          <w:rFonts w:eastAsia="맑은 고딕"/>
          <w:color w:val="000000" w:themeColor="text1"/>
          <w:lang w:eastAsia="ko-KR"/>
        </w:rPr>
        <w:t xml:space="preserve">in </w:t>
      </w:r>
      <w:r w:rsidRPr="00A25381">
        <w:rPr>
          <w:rFonts w:eastAsia="맑은 고딕"/>
          <w:color w:val="000000" w:themeColor="text1"/>
          <w:lang w:eastAsia="ko-KR"/>
        </w:rPr>
        <w:t xml:space="preserve">SBFD symbols </w:t>
      </w:r>
      <w:r w:rsidR="00A353E3">
        <w:rPr>
          <w:rFonts w:eastAsia="맑은 고딕"/>
          <w:color w:val="000000" w:themeColor="text1"/>
          <w:lang w:eastAsia="ko-KR"/>
        </w:rPr>
        <w:t xml:space="preserve">for UEs in </w:t>
      </w:r>
      <w:r w:rsidRPr="00A25381">
        <w:rPr>
          <w:rFonts w:eastAsia="맑은 고딕"/>
          <w:color w:val="000000" w:themeColor="text1"/>
          <w:lang w:eastAsia="ko-KR"/>
        </w:rPr>
        <w:t xml:space="preserve">RRC_IDLE/INACTIVE modes is that </w:t>
      </w:r>
      <w:r w:rsidR="00A353E3">
        <w:rPr>
          <w:rFonts w:eastAsia="맑은 고딕"/>
          <w:color w:val="000000" w:themeColor="text1"/>
          <w:lang w:eastAsia="ko-KR"/>
        </w:rPr>
        <w:t>the inter</w:t>
      </w:r>
      <w:r w:rsidRPr="00A25381">
        <w:rPr>
          <w:rFonts w:eastAsia="맑은 고딕"/>
          <w:color w:val="000000" w:themeColor="text1"/>
          <w:lang w:eastAsia="ko-KR"/>
        </w:rPr>
        <w:t xml:space="preserve">-UE CLI may </w:t>
      </w:r>
      <w:r w:rsidR="0003530A">
        <w:rPr>
          <w:rFonts w:eastAsia="맑은 고딕"/>
          <w:color w:val="000000" w:themeColor="text1"/>
          <w:lang w:eastAsia="ko-KR"/>
        </w:rPr>
        <w:t xml:space="preserve">then </w:t>
      </w:r>
      <w:r w:rsidRPr="00A25381">
        <w:rPr>
          <w:rFonts w:eastAsia="맑은 고딕"/>
          <w:color w:val="000000" w:themeColor="text1"/>
          <w:lang w:eastAsia="ko-KR"/>
        </w:rPr>
        <w:t>be increased</w:t>
      </w:r>
      <w:r w:rsidR="00A353E3">
        <w:rPr>
          <w:rFonts w:eastAsia="맑은 고딕"/>
          <w:color w:val="000000" w:themeColor="text1"/>
          <w:lang w:eastAsia="ko-KR"/>
        </w:rPr>
        <w:t>.</w:t>
      </w:r>
    </w:p>
    <w:p w14:paraId="204082E0" w14:textId="46FC49BC" w:rsidR="00C01AB0" w:rsidRPr="00A25381" w:rsidRDefault="00A353E3" w:rsidP="00C01AB0">
      <w:pPr>
        <w:spacing w:before="120" w:after="120"/>
        <w:jc w:val="both"/>
        <w:rPr>
          <w:rFonts w:eastAsia="맑은 고딕"/>
          <w:color w:val="000000" w:themeColor="text1"/>
          <w:lang w:eastAsia="ko-KR"/>
        </w:rPr>
      </w:pPr>
      <w:r>
        <w:rPr>
          <w:rFonts w:eastAsia="맑은 고딕"/>
          <w:color w:val="000000" w:themeColor="text1"/>
          <w:lang w:eastAsia="ko-KR"/>
        </w:rPr>
        <w:t xml:space="preserve">For PDSCH and PUSCH allocations in the SBFD subbands in SBFD slots, the </w:t>
      </w:r>
      <w:r w:rsidR="00C01AB0" w:rsidRPr="00A25381">
        <w:rPr>
          <w:rFonts w:eastAsia="맑은 고딕"/>
          <w:color w:val="000000" w:themeColor="text1"/>
          <w:lang w:eastAsia="ko-KR"/>
        </w:rPr>
        <w:t xml:space="preserve">gNB scheduler </w:t>
      </w:r>
      <w:r>
        <w:rPr>
          <w:rFonts w:eastAsia="맑은 고딕"/>
          <w:color w:val="000000" w:themeColor="text1"/>
          <w:lang w:eastAsia="ko-KR"/>
        </w:rPr>
        <w:t xml:space="preserve">can </w:t>
      </w:r>
      <w:r w:rsidR="00C01AB0" w:rsidRPr="00A25381">
        <w:rPr>
          <w:rFonts w:eastAsia="맑은 고딕"/>
          <w:color w:val="000000" w:themeColor="text1"/>
          <w:lang w:eastAsia="ko-KR"/>
        </w:rPr>
        <w:t>control the DL</w:t>
      </w:r>
      <w:r>
        <w:rPr>
          <w:rFonts w:eastAsia="맑은 고딕"/>
          <w:color w:val="000000" w:themeColor="text1"/>
          <w:lang w:eastAsia="ko-KR"/>
        </w:rPr>
        <w:t xml:space="preserve"> UE-</w:t>
      </w:r>
      <w:r w:rsidR="00C01AB0" w:rsidRPr="00A25381">
        <w:rPr>
          <w:rFonts w:eastAsia="맑은 고딕"/>
          <w:color w:val="000000" w:themeColor="text1"/>
          <w:lang w:eastAsia="ko-KR"/>
        </w:rPr>
        <w:t xml:space="preserve">UL </w:t>
      </w:r>
      <w:r>
        <w:rPr>
          <w:rFonts w:eastAsia="맑은 고딕"/>
          <w:color w:val="000000" w:themeColor="text1"/>
          <w:lang w:eastAsia="ko-KR"/>
        </w:rPr>
        <w:t xml:space="preserve">UE </w:t>
      </w:r>
      <w:r w:rsidR="00C01AB0" w:rsidRPr="00A25381">
        <w:rPr>
          <w:rFonts w:eastAsia="맑은 고딕"/>
          <w:color w:val="000000" w:themeColor="text1"/>
          <w:lang w:eastAsia="ko-KR"/>
        </w:rPr>
        <w:t xml:space="preserve">pairings </w:t>
      </w:r>
      <w:r>
        <w:rPr>
          <w:rFonts w:eastAsia="맑은 고딕"/>
          <w:color w:val="000000" w:themeColor="text1"/>
          <w:lang w:eastAsia="ko-KR"/>
        </w:rPr>
        <w:t>for the Tx-Rx allocations</w:t>
      </w:r>
      <w:r w:rsidR="00C01AB0" w:rsidRPr="00A25381">
        <w:rPr>
          <w:rFonts w:eastAsia="맑은 고딕"/>
          <w:color w:val="000000" w:themeColor="text1"/>
          <w:lang w:eastAsia="ko-KR"/>
        </w:rPr>
        <w:t>.</w:t>
      </w:r>
      <w:r>
        <w:rPr>
          <w:rFonts w:eastAsia="맑은 고딕"/>
          <w:color w:val="000000" w:themeColor="text1"/>
          <w:lang w:eastAsia="ko-KR"/>
        </w:rPr>
        <w:t xml:space="preserve"> Co-scheduled UEs can for example be selected from different UE clusters.</w:t>
      </w:r>
      <w:r w:rsidR="00C01AB0" w:rsidRPr="00A25381">
        <w:rPr>
          <w:rFonts w:eastAsia="맑은 고딕"/>
          <w:color w:val="000000" w:themeColor="text1"/>
          <w:lang w:eastAsia="ko-KR"/>
        </w:rPr>
        <w:t xml:space="preserve"> A PRACH transmission in the UL subband from the aggressor UE </w:t>
      </w:r>
      <w:r>
        <w:rPr>
          <w:rFonts w:eastAsia="맑은 고딕"/>
          <w:color w:val="000000" w:themeColor="text1"/>
          <w:lang w:eastAsia="ko-KR"/>
        </w:rPr>
        <w:t xml:space="preserve">in the UL subband of the </w:t>
      </w:r>
      <w:r w:rsidR="00C01AB0" w:rsidRPr="00A25381">
        <w:rPr>
          <w:rFonts w:eastAsia="맑은 고딕"/>
          <w:color w:val="000000" w:themeColor="text1"/>
          <w:lang w:eastAsia="ko-KR"/>
        </w:rPr>
        <w:t xml:space="preserve">SBFD </w:t>
      </w:r>
      <w:r>
        <w:rPr>
          <w:rFonts w:eastAsia="맑은 고딕"/>
          <w:color w:val="000000" w:themeColor="text1"/>
          <w:lang w:eastAsia="ko-KR"/>
        </w:rPr>
        <w:t xml:space="preserve">slot </w:t>
      </w:r>
      <w:r w:rsidR="00C01AB0" w:rsidRPr="00A25381">
        <w:rPr>
          <w:rFonts w:eastAsia="맑은 고딕"/>
          <w:color w:val="000000" w:themeColor="text1"/>
          <w:lang w:eastAsia="ko-KR"/>
        </w:rPr>
        <w:t xml:space="preserve">could affect the victim UE’s reception in the DL subband. Note that </w:t>
      </w:r>
      <w:r>
        <w:rPr>
          <w:rFonts w:eastAsia="맑은 고딕"/>
          <w:color w:val="000000" w:themeColor="text1"/>
          <w:lang w:eastAsia="ko-KR"/>
        </w:rPr>
        <w:t xml:space="preserve">such a potential </w:t>
      </w:r>
      <w:r w:rsidR="00C01AB0" w:rsidRPr="00A25381">
        <w:rPr>
          <w:rFonts w:eastAsia="맑은 고딕"/>
          <w:color w:val="000000" w:themeColor="text1"/>
          <w:lang w:eastAsia="ko-KR"/>
        </w:rPr>
        <w:t xml:space="preserve">concern </w:t>
      </w:r>
      <w:r w:rsidR="0001042D">
        <w:rPr>
          <w:rFonts w:eastAsia="맑은 고딕"/>
          <w:color w:val="000000" w:themeColor="text1"/>
          <w:lang w:eastAsia="ko-KR"/>
        </w:rPr>
        <w:t xml:space="preserve">only </w:t>
      </w:r>
      <w:r w:rsidR="00C01AB0" w:rsidRPr="00A25381">
        <w:rPr>
          <w:rFonts w:eastAsia="맑은 고딕"/>
          <w:color w:val="000000" w:themeColor="text1"/>
          <w:lang w:eastAsia="ko-KR"/>
        </w:rPr>
        <w:t xml:space="preserve">applies to </w:t>
      </w:r>
      <w:r>
        <w:rPr>
          <w:rFonts w:eastAsia="맑은 고딕"/>
          <w:color w:val="000000" w:themeColor="text1"/>
          <w:lang w:eastAsia="ko-KR"/>
        </w:rPr>
        <w:t>RACH Msg.1 (</w:t>
      </w:r>
      <w:r w:rsidR="00C01AB0" w:rsidRPr="00A25381">
        <w:rPr>
          <w:rFonts w:eastAsia="맑은 고딕"/>
          <w:color w:val="000000" w:themeColor="text1"/>
          <w:lang w:eastAsia="ko-KR"/>
        </w:rPr>
        <w:t>preamble</w:t>
      </w:r>
      <w:r>
        <w:rPr>
          <w:rFonts w:eastAsia="맑은 고딕"/>
          <w:color w:val="000000" w:themeColor="text1"/>
          <w:lang w:eastAsia="ko-KR"/>
        </w:rPr>
        <w:t xml:space="preserve">) </w:t>
      </w:r>
      <w:r w:rsidR="00C01AB0" w:rsidRPr="00A25381">
        <w:rPr>
          <w:rFonts w:eastAsia="맑은 고딕"/>
          <w:color w:val="000000" w:themeColor="text1"/>
          <w:lang w:eastAsia="ko-KR"/>
        </w:rPr>
        <w:t xml:space="preserve">transmission. Subsequent UL transmissions such as RACH Msg. 3 are scheduled by the gNB using RACH Msg.2 (RAR). Similarly, DL transmissions from the gNB such as the RACH Msg.2 (RAR) or RACH Msg.4 </w:t>
      </w:r>
      <w:r>
        <w:rPr>
          <w:rFonts w:eastAsia="맑은 고딕"/>
          <w:color w:val="000000" w:themeColor="text1"/>
          <w:lang w:eastAsia="ko-KR"/>
        </w:rPr>
        <w:t xml:space="preserve">(PDSCH) </w:t>
      </w:r>
      <w:r w:rsidR="002D7440" w:rsidRPr="00A25381">
        <w:rPr>
          <w:rFonts w:eastAsia="맑은 고딕"/>
          <w:color w:val="000000" w:themeColor="text1"/>
          <w:lang w:eastAsia="ko-KR"/>
        </w:rPr>
        <w:t xml:space="preserve">are </w:t>
      </w:r>
      <w:r w:rsidR="003967C0">
        <w:rPr>
          <w:rFonts w:eastAsia="맑은 고딕"/>
          <w:color w:val="000000" w:themeColor="text1"/>
          <w:lang w:eastAsia="ko-KR"/>
        </w:rPr>
        <w:t xml:space="preserve">gNB </w:t>
      </w:r>
      <w:r w:rsidR="002D7440" w:rsidRPr="00A25381">
        <w:rPr>
          <w:rFonts w:eastAsia="맑은 고딕"/>
          <w:color w:val="000000" w:themeColor="text1"/>
          <w:lang w:eastAsia="ko-KR"/>
        </w:rPr>
        <w:t>schedulable</w:t>
      </w:r>
      <w:r w:rsidR="003967C0">
        <w:rPr>
          <w:rFonts w:eastAsia="맑은 고딕"/>
          <w:color w:val="000000" w:themeColor="text1"/>
          <w:lang w:eastAsia="ko-KR"/>
        </w:rPr>
        <w:t xml:space="preserve"> within some constraints. For example, these DL transmissions must </w:t>
      </w:r>
      <w:r>
        <w:rPr>
          <w:rFonts w:eastAsia="맑은 고딕"/>
          <w:color w:val="000000" w:themeColor="text1"/>
          <w:lang w:eastAsia="ko-KR"/>
        </w:rPr>
        <w:t xml:space="preserve">occur </w:t>
      </w:r>
      <w:r w:rsidR="002D7440" w:rsidRPr="00A25381">
        <w:rPr>
          <w:rFonts w:eastAsia="맑은 고딕"/>
          <w:color w:val="000000" w:themeColor="text1"/>
          <w:lang w:eastAsia="ko-KR"/>
        </w:rPr>
        <w:t xml:space="preserve">within the RAR window for RACH </w:t>
      </w:r>
      <w:r w:rsidR="0001042D">
        <w:rPr>
          <w:rFonts w:eastAsia="맑은 고딕"/>
          <w:color w:val="000000" w:themeColor="text1"/>
          <w:lang w:eastAsia="ko-KR"/>
        </w:rPr>
        <w:t>M</w:t>
      </w:r>
      <w:r w:rsidR="002D7440" w:rsidRPr="00A25381">
        <w:rPr>
          <w:rFonts w:eastAsia="맑은 고딕"/>
          <w:color w:val="000000" w:themeColor="text1"/>
          <w:lang w:eastAsia="ko-KR"/>
        </w:rPr>
        <w:t xml:space="preserve">sg.2 and </w:t>
      </w:r>
      <w:r>
        <w:rPr>
          <w:rFonts w:eastAsia="맑은 고딕"/>
          <w:color w:val="000000" w:themeColor="text1"/>
          <w:lang w:eastAsia="ko-KR"/>
        </w:rPr>
        <w:t xml:space="preserve">are </w:t>
      </w:r>
      <w:r w:rsidR="002D7440" w:rsidRPr="00A25381">
        <w:rPr>
          <w:rFonts w:eastAsia="맑은 고딕"/>
          <w:color w:val="000000" w:themeColor="text1"/>
          <w:lang w:eastAsia="ko-KR"/>
        </w:rPr>
        <w:t>subject</w:t>
      </w:r>
      <w:r w:rsidR="0001042D">
        <w:rPr>
          <w:rFonts w:eastAsia="맑은 고딕"/>
          <w:color w:val="000000" w:themeColor="text1"/>
          <w:lang w:eastAsia="ko-KR"/>
        </w:rPr>
        <w:t>ed</w:t>
      </w:r>
      <w:r w:rsidR="002D7440" w:rsidRPr="00A25381">
        <w:rPr>
          <w:rFonts w:eastAsia="맑은 고딕"/>
          <w:color w:val="000000" w:themeColor="text1"/>
          <w:lang w:eastAsia="ko-KR"/>
        </w:rPr>
        <w:t xml:space="preserve"> to </w:t>
      </w:r>
      <w:r>
        <w:rPr>
          <w:rFonts w:eastAsia="맑은 고딕"/>
          <w:color w:val="000000" w:themeColor="text1"/>
          <w:lang w:eastAsia="ko-KR"/>
        </w:rPr>
        <w:t xml:space="preserve">an expiry </w:t>
      </w:r>
      <w:r w:rsidR="002D7440" w:rsidRPr="00A25381">
        <w:rPr>
          <w:rFonts w:eastAsia="맑은 고딕"/>
          <w:color w:val="000000" w:themeColor="text1"/>
          <w:lang w:eastAsia="ko-KR"/>
        </w:rPr>
        <w:t>timer for Msg.4.</w:t>
      </w:r>
    </w:p>
    <w:p w14:paraId="1D1B4D80" w14:textId="77777777" w:rsidR="0001042D" w:rsidRDefault="002D7440" w:rsidP="00C01AB0">
      <w:pPr>
        <w:spacing w:before="120" w:after="120"/>
        <w:jc w:val="both"/>
        <w:rPr>
          <w:rFonts w:eastAsia="맑은 고딕"/>
          <w:color w:val="000000" w:themeColor="text1"/>
          <w:lang w:eastAsia="ko-KR"/>
        </w:rPr>
      </w:pPr>
      <w:r w:rsidRPr="00A25381">
        <w:rPr>
          <w:rFonts w:eastAsia="맑은 고딕"/>
          <w:color w:val="000000" w:themeColor="text1"/>
          <w:lang w:eastAsia="ko-KR"/>
        </w:rPr>
        <w:t xml:space="preserve">We first observe that a </w:t>
      </w:r>
      <w:r w:rsidR="00A353E3">
        <w:rPr>
          <w:rFonts w:eastAsia="맑은 고딕"/>
          <w:color w:val="000000" w:themeColor="text1"/>
          <w:lang w:eastAsia="ko-KR"/>
        </w:rPr>
        <w:t xml:space="preserve">RACH Msg.1 (preamble) </w:t>
      </w:r>
      <w:r w:rsidRPr="00A25381">
        <w:rPr>
          <w:rFonts w:eastAsia="맑은 고딕"/>
          <w:color w:val="000000" w:themeColor="text1"/>
          <w:lang w:eastAsia="ko-KR"/>
        </w:rPr>
        <w:t xml:space="preserve">transmission can only </w:t>
      </w:r>
      <w:r w:rsidR="00C01AB0" w:rsidRPr="00A25381">
        <w:rPr>
          <w:rFonts w:eastAsia="맑은 고딕"/>
          <w:color w:val="000000" w:themeColor="text1"/>
          <w:lang w:eastAsia="ko-KR"/>
        </w:rPr>
        <w:t>create</w:t>
      </w:r>
      <w:r w:rsidRPr="00A25381">
        <w:rPr>
          <w:rFonts w:eastAsia="맑은 고딕"/>
          <w:color w:val="000000" w:themeColor="text1"/>
          <w:lang w:eastAsia="ko-KR"/>
        </w:rPr>
        <w:t xml:space="preserve"> UE-to-UE </w:t>
      </w:r>
      <w:r w:rsidR="00C01AB0" w:rsidRPr="00A25381">
        <w:rPr>
          <w:rFonts w:eastAsia="맑은 고딕"/>
          <w:color w:val="000000" w:themeColor="text1"/>
          <w:lang w:eastAsia="ko-KR"/>
        </w:rPr>
        <w:t xml:space="preserve">CLI when </w:t>
      </w:r>
      <w:r w:rsidRPr="00A25381">
        <w:rPr>
          <w:rFonts w:eastAsia="맑은 고딕"/>
          <w:color w:val="000000" w:themeColor="text1"/>
          <w:lang w:eastAsia="ko-KR"/>
        </w:rPr>
        <w:t xml:space="preserve">the RO has </w:t>
      </w:r>
      <w:r w:rsidR="00C01AB0" w:rsidRPr="00A25381">
        <w:rPr>
          <w:rFonts w:eastAsia="맑은 고딕"/>
          <w:color w:val="000000" w:themeColor="text1"/>
          <w:lang w:eastAsia="ko-KR"/>
        </w:rPr>
        <w:t xml:space="preserve">actually </w:t>
      </w:r>
      <w:r w:rsidRPr="00A25381">
        <w:rPr>
          <w:rFonts w:eastAsia="맑은 고딕"/>
          <w:color w:val="000000" w:themeColor="text1"/>
          <w:lang w:eastAsia="ko-KR"/>
        </w:rPr>
        <w:t xml:space="preserve">been validated and selected by the </w:t>
      </w:r>
      <w:r w:rsidR="00C01AB0" w:rsidRPr="00A25381">
        <w:rPr>
          <w:rFonts w:eastAsia="맑은 고딕"/>
          <w:color w:val="000000" w:themeColor="text1"/>
          <w:lang w:eastAsia="ko-KR"/>
        </w:rPr>
        <w:t xml:space="preserve">UE </w:t>
      </w:r>
      <w:r w:rsidRPr="00A25381">
        <w:rPr>
          <w:rFonts w:eastAsia="맑은 고딕"/>
          <w:color w:val="000000" w:themeColor="text1"/>
          <w:lang w:eastAsia="ko-KR"/>
        </w:rPr>
        <w:t>in RRC_IDLE/INACTIVE</w:t>
      </w:r>
      <w:r w:rsidR="00A353E3">
        <w:rPr>
          <w:rFonts w:eastAsia="맑은 고딕"/>
          <w:color w:val="000000" w:themeColor="text1"/>
          <w:lang w:eastAsia="ko-KR"/>
        </w:rPr>
        <w:t xml:space="preserve"> mode</w:t>
      </w:r>
      <w:r w:rsidRPr="00A25381">
        <w:rPr>
          <w:rFonts w:eastAsia="맑은 고딕"/>
          <w:color w:val="000000" w:themeColor="text1"/>
          <w:lang w:eastAsia="ko-KR"/>
        </w:rPr>
        <w:t xml:space="preserve">. The number of ROs to support CBRA in the TDD cell is configured by the gNB. For an expected </w:t>
      </w:r>
      <w:r w:rsidR="0001042D">
        <w:rPr>
          <w:rFonts w:eastAsia="맑은 고딕"/>
          <w:color w:val="000000" w:themeColor="text1"/>
          <w:lang w:eastAsia="ko-KR"/>
        </w:rPr>
        <w:t xml:space="preserve">average </w:t>
      </w:r>
      <w:r w:rsidRPr="00A25381">
        <w:rPr>
          <w:rFonts w:eastAsia="맑은 고딕"/>
          <w:color w:val="000000" w:themeColor="text1"/>
          <w:lang w:eastAsia="ko-KR"/>
        </w:rPr>
        <w:t xml:space="preserve">number of random-access attempts </w:t>
      </w:r>
      <w:r w:rsidR="0001042D">
        <w:rPr>
          <w:rFonts w:eastAsia="맑은 고딕"/>
          <w:color w:val="000000" w:themeColor="text1"/>
          <w:lang w:eastAsia="ko-KR"/>
        </w:rPr>
        <w:t xml:space="preserve">from UEs </w:t>
      </w:r>
      <w:r w:rsidRPr="00A25381">
        <w:rPr>
          <w:rFonts w:eastAsia="맑은 고딕"/>
          <w:color w:val="000000" w:themeColor="text1"/>
          <w:lang w:eastAsia="ko-KR"/>
        </w:rPr>
        <w:t xml:space="preserve">due to </w:t>
      </w:r>
      <w:r w:rsidR="00A353E3">
        <w:rPr>
          <w:rFonts w:eastAsia="맑은 고딕"/>
          <w:color w:val="000000" w:themeColor="text1"/>
          <w:lang w:eastAsia="ko-KR"/>
        </w:rPr>
        <w:t xml:space="preserve">any of the </w:t>
      </w:r>
      <w:r w:rsidRPr="00A25381">
        <w:rPr>
          <w:rFonts w:eastAsia="맑은 고딕"/>
          <w:color w:val="000000" w:themeColor="text1"/>
          <w:lang w:eastAsia="ko-KR"/>
        </w:rPr>
        <w:t xml:space="preserve">possible random-access causes, the gNB </w:t>
      </w:r>
      <w:r w:rsidR="00A353E3">
        <w:rPr>
          <w:rFonts w:eastAsia="맑은 고딕"/>
          <w:color w:val="000000" w:themeColor="text1"/>
          <w:lang w:eastAsia="ko-KR"/>
        </w:rPr>
        <w:t xml:space="preserve">would typically </w:t>
      </w:r>
      <w:r w:rsidRPr="00A25381">
        <w:rPr>
          <w:rFonts w:eastAsia="맑은 고딕"/>
          <w:color w:val="000000" w:themeColor="text1"/>
          <w:lang w:eastAsia="ko-KR"/>
        </w:rPr>
        <w:t xml:space="preserve">configure </w:t>
      </w:r>
      <w:r w:rsidR="0001042D">
        <w:rPr>
          <w:rFonts w:eastAsia="맑은 고딕"/>
          <w:color w:val="000000" w:themeColor="text1"/>
          <w:lang w:eastAsia="ko-KR"/>
        </w:rPr>
        <w:t xml:space="preserve">and provide </w:t>
      </w:r>
      <w:r w:rsidRPr="00A25381">
        <w:rPr>
          <w:rFonts w:eastAsia="맑은 고딕"/>
          <w:color w:val="000000" w:themeColor="text1"/>
          <w:lang w:eastAsia="ko-KR"/>
        </w:rPr>
        <w:t>a sufficiently large number of ROs</w:t>
      </w:r>
      <w:r w:rsidR="00A353E3">
        <w:rPr>
          <w:rFonts w:eastAsia="맑은 고딕"/>
          <w:color w:val="000000" w:themeColor="text1"/>
          <w:lang w:eastAsia="ko-KR"/>
        </w:rPr>
        <w:t xml:space="preserve"> </w:t>
      </w:r>
      <w:r w:rsidR="0001042D">
        <w:rPr>
          <w:rFonts w:eastAsia="맑은 고딕"/>
          <w:color w:val="000000" w:themeColor="text1"/>
          <w:lang w:eastAsia="ko-KR"/>
        </w:rPr>
        <w:t xml:space="preserve">for </w:t>
      </w:r>
      <w:r w:rsidR="00A353E3">
        <w:rPr>
          <w:rFonts w:eastAsia="맑은 고딕"/>
          <w:color w:val="000000" w:themeColor="text1"/>
          <w:lang w:eastAsia="ko-KR"/>
        </w:rPr>
        <w:t>the cell</w:t>
      </w:r>
      <w:r w:rsidRPr="00A25381">
        <w:rPr>
          <w:rFonts w:eastAsia="맑은 고딕"/>
          <w:color w:val="000000" w:themeColor="text1"/>
          <w:lang w:eastAsia="ko-KR"/>
        </w:rPr>
        <w:t xml:space="preserve">. </w:t>
      </w:r>
      <w:r w:rsidR="00A353E3">
        <w:rPr>
          <w:rFonts w:eastAsia="맑은 고딕"/>
          <w:color w:val="000000" w:themeColor="text1"/>
          <w:lang w:eastAsia="ko-KR"/>
        </w:rPr>
        <w:t xml:space="preserve">Most ROs in typical RACH configurations </w:t>
      </w:r>
      <w:r w:rsidR="0001042D">
        <w:rPr>
          <w:rFonts w:eastAsia="맑은 고딕"/>
          <w:color w:val="000000" w:themeColor="text1"/>
          <w:lang w:eastAsia="ko-KR"/>
        </w:rPr>
        <w:t xml:space="preserve">used in commercial </w:t>
      </w:r>
      <w:r w:rsidR="00A353E3">
        <w:rPr>
          <w:rFonts w:eastAsia="맑은 고딕"/>
          <w:color w:val="000000" w:themeColor="text1"/>
          <w:lang w:eastAsia="ko-KR"/>
        </w:rPr>
        <w:t xml:space="preserve">TDD deployments </w:t>
      </w:r>
      <w:r w:rsidR="0001042D">
        <w:rPr>
          <w:rFonts w:eastAsia="맑은 고딕"/>
          <w:color w:val="000000" w:themeColor="text1"/>
          <w:lang w:eastAsia="ko-KR"/>
        </w:rPr>
        <w:t xml:space="preserve">go </w:t>
      </w:r>
      <w:r w:rsidR="00A353E3">
        <w:rPr>
          <w:rFonts w:eastAsia="맑은 고딕"/>
          <w:color w:val="000000" w:themeColor="text1"/>
          <w:lang w:eastAsia="ko-KR"/>
        </w:rPr>
        <w:t xml:space="preserve">unused most of the time, i.e., their effective and measurable usage ratio is low. </w:t>
      </w:r>
      <w:r w:rsidR="00C01AB0" w:rsidRPr="00A25381">
        <w:rPr>
          <w:rFonts w:eastAsia="맑은 고딕"/>
          <w:color w:val="000000" w:themeColor="text1"/>
          <w:lang w:eastAsia="ko-KR"/>
        </w:rPr>
        <w:t>A</w:t>
      </w:r>
      <w:r w:rsidRPr="00A25381">
        <w:rPr>
          <w:rFonts w:eastAsia="맑은 고딕"/>
          <w:color w:val="000000" w:themeColor="text1"/>
          <w:lang w:eastAsia="ko-KR"/>
        </w:rPr>
        <w:t xml:space="preserve">n </w:t>
      </w:r>
      <w:r w:rsidR="00C01AB0" w:rsidRPr="00A25381">
        <w:rPr>
          <w:rFonts w:eastAsia="맑은 고딕"/>
          <w:color w:val="000000" w:themeColor="text1"/>
          <w:lang w:eastAsia="ko-KR"/>
        </w:rPr>
        <w:t xml:space="preserve">RO </w:t>
      </w:r>
      <w:r w:rsidR="00C01AB0" w:rsidRPr="00A25381">
        <w:rPr>
          <w:rFonts w:eastAsia="맑은 고딕"/>
          <w:color w:val="000000" w:themeColor="text1"/>
          <w:lang w:eastAsia="ko-KR"/>
        </w:rPr>
        <w:lastRenderedPageBreak/>
        <w:t xml:space="preserve">which </w:t>
      </w:r>
      <w:r w:rsidRPr="00A25381">
        <w:rPr>
          <w:rFonts w:eastAsia="맑은 고딕"/>
          <w:color w:val="000000" w:themeColor="text1"/>
          <w:lang w:eastAsia="ko-KR"/>
        </w:rPr>
        <w:t xml:space="preserve">has been </w:t>
      </w:r>
      <w:r w:rsidR="00C01AB0" w:rsidRPr="00A25381">
        <w:rPr>
          <w:rFonts w:eastAsia="맑은 고딕"/>
          <w:color w:val="000000" w:themeColor="text1"/>
          <w:lang w:eastAsia="ko-KR"/>
        </w:rPr>
        <w:t>configured</w:t>
      </w:r>
      <w:r w:rsidRPr="00A25381">
        <w:rPr>
          <w:rFonts w:eastAsia="맑은 고딕"/>
          <w:color w:val="000000" w:themeColor="text1"/>
          <w:lang w:eastAsia="ko-KR"/>
        </w:rPr>
        <w:t xml:space="preserve"> by the gNB and which is </w:t>
      </w:r>
      <w:r w:rsidR="00C01AB0" w:rsidRPr="00A25381">
        <w:rPr>
          <w:rFonts w:eastAsia="맑은 고딕"/>
          <w:color w:val="000000" w:themeColor="text1"/>
          <w:lang w:eastAsia="ko-KR"/>
        </w:rPr>
        <w:t xml:space="preserve">not used by any UE in the </w:t>
      </w:r>
      <w:r w:rsidRPr="00A25381">
        <w:rPr>
          <w:rFonts w:eastAsia="맑은 고딕"/>
          <w:color w:val="000000" w:themeColor="text1"/>
          <w:lang w:eastAsia="ko-KR"/>
        </w:rPr>
        <w:t xml:space="preserve">UL subband of the </w:t>
      </w:r>
      <w:r w:rsidR="00C01AB0" w:rsidRPr="00A25381">
        <w:rPr>
          <w:rFonts w:eastAsia="맑은 고딕"/>
          <w:color w:val="000000" w:themeColor="text1"/>
          <w:lang w:eastAsia="ko-KR"/>
        </w:rPr>
        <w:t>SBFD slot does not create CLI</w:t>
      </w:r>
      <w:r w:rsidRPr="00A25381">
        <w:rPr>
          <w:rFonts w:eastAsia="맑은 고딕"/>
          <w:color w:val="000000" w:themeColor="text1"/>
          <w:lang w:eastAsia="ko-KR"/>
        </w:rPr>
        <w:t xml:space="preserve"> towards other UEs.</w:t>
      </w:r>
      <w:r w:rsidR="00A353E3">
        <w:rPr>
          <w:rFonts w:eastAsia="맑은 고딕"/>
          <w:color w:val="000000" w:themeColor="text1"/>
          <w:lang w:eastAsia="ko-KR"/>
        </w:rPr>
        <w:t xml:space="preserve"> It is therefore not realistic to assume that every RO configured in an SBFD slot </w:t>
      </w:r>
      <w:r w:rsidR="0001042D">
        <w:rPr>
          <w:rFonts w:eastAsia="맑은 고딕"/>
          <w:color w:val="000000" w:themeColor="text1"/>
          <w:lang w:eastAsia="ko-KR"/>
        </w:rPr>
        <w:t xml:space="preserve">would </w:t>
      </w:r>
      <w:r w:rsidR="00A353E3">
        <w:rPr>
          <w:rFonts w:eastAsia="맑은 고딕"/>
          <w:color w:val="000000" w:themeColor="text1"/>
          <w:lang w:eastAsia="ko-KR"/>
        </w:rPr>
        <w:t>necessarily result in inter-UE CLI.</w:t>
      </w:r>
    </w:p>
    <w:p w14:paraId="0BE10415" w14:textId="46CA2083" w:rsidR="002D7440" w:rsidRPr="00A25381" w:rsidRDefault="0001042D" w:rsidP="00C01AB0">
      <w:pPr>
        <w:spacing w:before="120" w:after="120"/>
        <w:jc w:val="both"/>
        <w:rPr>
          <w:rFonts w:eastAsia="맑은 고딕"/>
          <w:color w:val="000000" w:themeColor="text1"/>
          <w:lang w:eastAsia="ko-KR"/>
        </w:rPr>
      </w:pPr>
      <w:r>
        <w:rPr>
          <w:rFonts w:eastAsia="맑은 고딕"/>
          <w:color w:val="000000" w:themeColor="text1"/>
          <w:lang w:eastAsia="ko-KR"/>
        </w:rPr>
        <w:t xml:space="preserve">Furthermore, </w:t>
      </w:r>
      <w:r w:rsidR="0003530A">
        <w:rPr>
          <w:rFonts w:eastAsia="맑은 고딕"/>
          <w:color w:val="000000" w:themeColor="text1"/>
          <w:lang w:eastAsia="ko-KR"/>
        </w:rPr>
        <w:t xml:space="preserve">ROs for UEs in RRC_IDLE are linked </w:t>
      </w:r>
      <w:r>
        <w:rPr>
          <w:rFonts w:eastAsia="맑은 고딕"/>
          <w:color w:val="000000" w:themeColor="text1"/>
          <w:lang w:eastAsia="ko-KR"/>
        </w:rPr>
        <w:t xml:space="preserve">by SIB1 </w:t>
      </w:r>
      <w:r w:rsidR="0003530A">
        <w:rPr>
          <w:rFonts w:eastAsia="맑은 고딕"/>
          <w:color w:val="000000" w:themeColor="text1"/>
          <w:lang w:eastAsia="ko-KR"/>
        </w:rPr>
        <w:t>to the DL common coverage beams.</w:t>
      </w:r>
      <w:r>
        <w:rPr>
          <w:rFonts w:eastAsia="맑은 고딕"/>
          <w:color w:val="000000" w:themeColor="text1"/>
          <w:lang w:eastAsia="ko-KR"/>
        </w:rPr>
        <w:t xml:space="preserve"> The gNB configuration controls and sets the association between SSBs and ROs.</w:t>
      </w:r>
      <w:r w:rsidR="0003530A">
        <w:rPr>
          <w:rFonts w:eastAsia="맑은 고딕"/>
          <w:color w:val="000000" w:themeColor="text1"/>
          <w:lang w:eastAsia="ko-KR"/>
        </w:rPr>
        <w:t xml:space="preserve"> When an RO in the SBFD slot is associated with SSB#1, spatial isolation with respect to UE-specific </w:t>
      </w:r>
      <w:r>
        <w:rPr>
          <w:rFonts w:eastAsia="맑은 고딕"/>
          <w:color w:val="000000" w:themeColor="text1"/>
          <w:lang w:eastAsia="ko-KR"/>
        </w:rPr>
        <w:t>PDCCH/</w:t>
      </w:r>
      <w:r w:rsidR="0003530A">
        <w:rPr>
          <w:rFonts w:eastAsia="맑은 고딕"/>
          <w:color w:val="000000" w:themeColor="text1"/>
          <w:lang w:eastAsia="ko-KR"/>
        </w:rPr>
        <w:t xml:space="preserve">PDSCH beams under SSB#2 </w:t>
      </w:r>
      <w:r>
        <w:rPr>
          <w:rFonts w:eastAsia="맑은 고딕"/>
          <w:color w:val="000000" w:themeColor="text1"/>
          <w:lang w:eastAsia="ko-KR"/>
        </w:rPr>
        <w:t xml:space="preserve">common </w:t>
      </w:r>
      <w:r w:rsidR="0003530A">
        <w:rPr>
          <w:rFonts w:eastAsia="맑은 고딕"/>
          <w:color w:val="000000" w:themeColor="text1"/>
          <w:lang w:eastAsia="ko-KR"/>
        </w:rPr>
        <w:t>coverage exists. This can be exploited by the gNB scheduler when scheduling DL transmissions to UEs in the SBFD DL subband</w:t>
      </w:r>
      <w:r>
        <w:rPr>
          <w:rFonts w:eastAsia="맑은 고딕"/>
          <w:color w:val="000000" w:themeColor="text1"/>
          <w:lang w:eastAsia="ko-KR"/>
        </w:rPr>
        <w:t xml:space="preserve"> where an RO is configured in the UL subband</w:t>
      </w:r>
      <w:r w:rsidR="0003530A">
        <w:rPr>
          <w:rFonts w:eastAsia="맑은 고딕"/>
          <w:color w:val="000000" w:themeColor="text1"/>
          <w:lang w:eastAsia="ko-KR"/>
        </w:rPr>
        <w:t>.</w:t>
      </w:r>
    </w:p>
    <w:p w14:paraId="7D8EC177" w14:textId="41593568" w:rsidR="00CD1640" w:rsidRDefault="00555694" w:rsidP="0003530A">
      <w:pPr>
        <w:spacing w:before="120" w:after="120"/>
        <w:jc w:val="both"/>
        <w:rPr>
          <w:lang w:eastAsia="ja-JP"/>
        </w:rPr>
      </w:pPr>
      <w:r w:rsidRPr="00A25381">
        <w:rPr>
          <w:rFonts w:eastAsia="맑은 고딕"/>
          <w:color w:val="000000" w:themeColor="text1"/>
          <w:lang w:eastAsia="ko-KR"/>
        </w:rPr>
        <w:t xml:space="preserve">It is also important to note </w:t>
      </w:r>
      <w:r w:rsidR="0003530A">
        <w:rPr>
          <w:rFonts w:eastAsia="맑은 고딕"/>
          <w:color w:val="000000" w:themeColor="text1"/>
          <w:lang w:eastAsia="ko-KR"/>
        </w:rPr>
        <w:t xml:space="preserve">that the </w:t>
      </w:r>
      <w:r w:rsidRPr="00A25381">
        <w:rPr>
          <w:rFonts w:eastAsia="맑은 고딕"/>
          <w:color w:val="000000" w:themeColor="text1"/>
          <w:lang w:eastAsia="ko-KR"/>
        </w:rPr>
        <w:t xml:space="preserve">gNB can choose </w:t>
      </w:r>
      <w:r w:rsidR="00A353E3">
        <w:rPr>
          <w:rFonts w:eastAsia="맑은 고딕"/>
          <w:color w:val="000000" w:themeColor="text1"/>
          <w:lang w:eastAsia="ko-KR"/>
        </w:rPr>
        <w:t xml:space="preserve">to </w:t>
      </w:r>
      <w:r w:rsidRPr="00A25381">
        <w:rPr>
          <w:rFonts w:eastAsia="맑은 고딕"/>
          <w:color w:val="000000" w:themeColor="text1"/>
          <w:lang w:eastAsia="ko-KR"/>
        </w:rPr>
        <w:t xml:space="preserve">not schedule any </w:t>
      </w:r>
      <w:r w:rsidR="0003530A">
        <w:rPr>
          <w:rFonts w:eastAsia="맑은 고딕"/>
          <w:color w:val="000000" w:themeColor="text1"/>
          <w:lang w:eastAsia="ko-KR"/>
        </w:rPr>
        <w:t xml:space="preserve">DL </w:t>
      </w:r>
      <w:r w:rsidRPr="00A25381">
        <w:rPr>
          <w:rFonts w:eastAsia="맑은 고딕"/>
          <w:color w:val="000000" w:themeColor="text1"/>
          <w:lang w:eastAsia="ko-KR"/>
        </w:rPr>
        <w:t xml:space="preserve">transmission </w:t>
      </w:r>
      <w:r w:rsidR="0003530A">
        <w:rPr>
          <w:rFonts w:eastAsia="맑은 고딕"/>
          <w:color w:val="000000" w:themeColor="text1"/>
          <w:lang w:eastAsia="ko-KR"/>
        </w:rPr>
        <w:t xml:space="preserve">at all </w:t>
      </w:r>
      <w:r w:rsidRPr="00A25381">
        <w:rPr>
          <w:rFonts w:eastAsia="맑은 고딕"/>
          <w:color w:val="000000" w:themeColor="text1"/>
          <w:lang w:eastAsia="ko-KR"/>
        </w:rPr>
        <w:t xml:space="preserve">or can choose to preferably </w:t>
      </w:r>
      <w:r w:rsidR="0003530A">
        <w:rPr>
          <w:rFonts w:eastAsia="맑은 고딕"/>
          <w:color w:val="000000" w:themeColor="text1"/>
          <w:lang w:eastAsia="ko-KR"/>
        </w:rPr>
        <w:t xml:space="preserve">DL </w:t>
      </w:r>
      <w:r w:rsidRPr="00A25381">
        <w:rPr>
          <w:rFonts w:eastAsia="맑은 고딕"/>
          <w:color w:val="000000" w:themeColor="text1"/>
          <w:lang w:eastAsia="ko-KR"/>
        </w:rPr>
        <w:t xml:space="preserve">schedule </w:t>
      </w:r>
      <w:r w:rsidR="0003530A">
        <w:rPr>
          <w:rFonts w:eastAsia="맑은 고딕"/>
          <w:color w:val="000000" w:themeColor="text1"/>
          <w:lang w:eastAsia="ko-KR"/>
        </w:rPr>
        <w:t xml:space="preserve">using RB allocations from </w:t>
      </w:r>
      <w:r w:rsidRPr="00A25381">
        <w:rPr>
          <w:rFonts w:eastAsia="맑은 고딕"/>
          <w:color w:val="000000" w:themeColor="text1"/>
          <w:lang w:eastAsia="ko-KR"/>
        </w:rPr>
        <w:t>the edges of the NR carrier BW thereby creating an additional frequency gap with respect to the expected preamble transmission in the UL subband.</w:t>
      </w:r>
      <w:r w:rsidR="0003530A">
        <w:rPr>
          <w:rFonts w:eastAsia="맑은 고딕"/>
          <w:color w:val="000000" w:themeColor="text1"/>
          <w:lang w:eastAsia="ko-KR"/>
        </w:rPr>
        <w:t xml:space="preserve"> Furthermore, </w:t>
      </w:r>
      <w:r w:rsidR="0003530A">
        <w:rPr>
          <w:lang w:eastAsia="ja-JP"/>
        </w:rPr>
        <w:t xml:space="preserve">RACH Msg.1 (preamble) transmissions </w:t>
      </w:r>
      <w:r w:rsidRPr="00A25381">
        <w:rPr>
          <w:lang w:eastAsia="ja-JP"/>
        </w:rPr>
        <w:t>are subject to power-ramping. The target receive power for the RACH preamble reception in the SBFD slots, the step size, and maximum number of preamble transmission attempts are controlled by the gNB</w:t>
      </w:r>
      <w:r w:rsidR="0003530A">
        <w:rPr>
          <w:lang w:eastAsia="ja-JP"/>
        </w:rPr>
        <w:t xml:space="preserve">. This </w:t>
      </w:r>
      <w:r w:rsidR="0001042D">
        <w:rPr>
          <w:lang w:eastAsia="ja-JP"/>
        </w:rPr>
        <w:t xml:space="preserve">can be exploited </w:t>
      </w:r>
      <w:r w:rsidR="0003530A">
        <w:rPr>
          <w:lang w:eastAsia="ja-JP"/>
        </w:rPr>
        <w:t>to control UL transmit power</w:t>
      </w:r>
      <w:r w:rsidR="0001042D">
        <w:rPr>
          <w:lang w:eastAsia="ja-JP"/>
        </w:rPr>
        <w:t xml:space="preserve"> separately for preamble transmissions originating in the SBFD slots</w:t>
      </w:r>
      <w:r w:rsidR="0003530A">
        <w:rPr>
          <w:lang w:eastAsia="ja-JP"/>
        </w:rPr>
        <w:t>.</w:t>
      </w:r>
    </w:p>
    <w:p w14:paraId="1662A72F" w14:textId="721DE9E8" w:rsidR="00CD1640" w:rsidRPr="00CD1640" w:rsidRDefault="00CD1640" w:rsidP="0003530A">
      <w:pPr>
        <w:spacing w:before="120" w:after="120"/>
        <w:jc w:val="both"/>
        <w:rPr>
          <w:lang w:eastAsia="ja-JP"/>
        </w:rPr>
      </w:pPr>
      <w:r>
        <w:rPr>
          <w:rFonts w:eastAsia="맑은 고딕" w:hint="eastAsia"/>
          <w:lang w:eastAsia="ko-KR"/>
        </w:rPr>
        <w:t xml:space="preserve">Last but not least, </w:t>
      </w:r>
      <w:r>
        <w:rPr>
          <w:rFonts w:eastAsia="맑은 고딕"/>
          <w:lang w:eastAsia="ko-KR"/>
        </w:rPr>
        <w:t xml:space="preserve">from SLS of Rel-18 Duplex evolution SI, </w:t>
      </w:r>
      <w:r w:rsidR="00223628">
        <w:rPr>
          <w:rFonts w:eastAsia="맑은 고딕"/>
          <w:lang w:eastAsia="ko-KR"/>
        </w:rPr>
        <w:t xml:space="preserve">it was observed that </w:t>
      </w:r>
      <w:r>
        <w:rPr>
          <w:rFonts w:eastAsia="맑은 고딕"/>
          <w:lang w:eastAsia="ko-KR"/>
        </w:rPr>
        <w:t>the UE-UE CLI impacts are not significant in FR1 indoor hotspot and FR2-1 indoor hotspot and dense urban macro</w:t>
      </w:r>
      <w:r w:rsidR="00223628">
        <w:rPr>
          <w:rFonts w:eastAsia="맑은 고딕"/>
          <w:lang w:eastAsia="ko-KR"/>
        </w:rPr>
        <w:t xml:space="preserve"> (i.e., DL UPT performance of XXXXX slot format can be improved compared to DDDSU slot format)</w:t>
      </w:r>
      <w:r>
        <w:rPr>
          <w:rFonts w:eastAsia="맑은 고딕"/>
          <w:lang w:eastAsia="ko-KR"/>
        </w:rPr>
        <w:t xml:space="preserve">. </w:t>
      </w:r>
      <w:r w:rsidR="00223628">
        <w:rPr>
          <w:rFonts w:eastAsia="맑은 고딕"/>
          <w:lang w:eastAsia="ko-KR"/>
        </w:rPr>
        <w:t xml:space="preserve">The UE-UE CLI impacts might be critical for FR1 Urban Macro scenario. In this scenario, the UE-UE CLI can be further mitigated by RAN1/RAN2 specification supports, for example, PRACH power control ramping or SBFD PRACH triggering condition updates. </w:t>
      </w:r>
    </w:p>
    <w:p w14:paraId="14F43675" w14:textId="2AC1855E" w:rsidR="0003530A" w:rsidRPr="002D5E57" w:rsidRDefault="0003530A" w:rsidP="000427EC">
      <w:pPr>
        <w:pStyle w:val="Proposal"/>
        <w:numPr>
          <w:ilvl w:val="0"/>
          <w:numId w:val="0"/>
        </w:numPr>
        <w:tabs>
          <w:tab w:val="clear" w:pos="1701"/>
        </w:tabs>
        <w:spacing w:before="120"/>
        <w:ind w:left="1710" w:hanging="1710"/>
        <w:rPr>
          <w:color w:val="000000" w:themeColor="text1"/>
        </w:rPr>
      </w:pPr>
      <w:r w:rsidRPr="00A25381">
        <w:rPr>
          <w:color w:val="000000" w:themeColor="text1"/>
        </w:rPr>
        <w:t xml:space="preserve">Observation </w:t>
      </w:r>
      <w:r>
        <w:rPr>
          <w:color w:val="000000" w:themeColor="text1"/>
        </w:rPr>
        <w:t>6</w:t>
      </w:r>
      <w:r w:rsidRPr="00A25381">
        <w:rPr>
          <w:color w:val="000000" w:themeColor="text1"/>
        </w:rPr>
        <w:t xml:space="preserve">: </w:t>
      </w:r>
      <w:r w:rsidRPr="00A25381">
        <w:rPr>
          <w:b w:val="0"/>
          <w:bCs w:val="0"/>
          <w:i/>
          <w:iCs/>
          <w:color w:val="000000" w:themeColor="text1"/>
        </w:rPr>
        <w:t xml:space="preserve">Increased UE-to-UE CLI </w:t>
      </w:r>
      <w:r w:rsidR="003967C0">
        <w:rPr>
          <w:b w:val="0"/>
          <w:bCs w:val="0"/>
          <w:i/>
          <w:iCs/>
          <w:color w:val="000000" w:themeColor="text1"/>
        </w:rPr>
        <w:t xml:space="preserve">on ROs in SBFD symbols </w:t>
      </w:r>
      <w:r w:rsidRPr="00A25381">
        <w:rPr>
          <w:b w:val="0"/>
          <w:bCs w:val="0"/>
          <w:i/>
          <w:iCs/>
          <w:color w:val="000000" w:themeColor="text1"/>
        </w:rPr>
        <w:t xml:space="preserve">is not a significant concern in RRC_CONNECTED or RRC_IDLE/INACTIVE modes </w:t>
      </w:r>
      <w:r>
        <w:rPr>
          <w:b w:val="0"/>
          <w:bCs w:val="0"/>
          <w:i/>
          <w:iCs/>
          <w:color w:val="000000" w:themeColor="text1"/>
        </w:rPr>
        <w:t xml:space="preserve">and </w:t>
      </w:r>
      <w:r w:rsidR="003967C0">
        <w:rPr>
          <w:b w:val="0"/>
          <w:bCs w:val="0"/>
          <w:i/>
          <w:iCs/>
          <w:color w:val="000000" w:themeColor="text1"/>
        </w:rPr>
        <w:t xml:space="preserve">can be </w:t>
      </w:r>
      <w:r w:rsidR="0001042D">
        <w:rPr>
          <w:b w:val="0"/>
          <w:bCs w:val="0"/>
          <w:i/>
          <w:iCs/>
          <w:color w:val="000000" w:themeColor="text1"/>
        </w:rPr>
        <w:t>control</w:t>
      </w:r>
      <w:r w:rsidR="003967C0">
        <w:rPr>
          <w:b w:val="0"/>
          <w:bCs w:val="0"/>
          <w:i/>
          <w:iCs/>
          <w:color w:val="000000" w:themeColor="text1"/>
        </w:rPr>
        <w:t>led</w:t>
      </w:r>
      <w:r w:rsidR="0001042D">
        <w:rPr>
          <w:b w:val="0"/>
          <w:bCs w:val="0"/>
          <w:i/>
          <w:iCs/>
          <w:color w:val="000000" w:themeColor="text1"/>
        </w:rPr>
        <w:t xml:space="preserve"> </w:t>
      </w:r>
      <w:r>
        <w:rPr>
          <w:b w:val="0"/>
          <w:bCs w:val="0"/>
          <w:i/>
          <w:iCs/>
          <w:color w:val="000000" w:themeColor="text1"/>
        </w:rPr>
        <w:t>through gNB configuration/scheduling.</w:t>
      </w:r>
    </w:p>
    <w:p w14:paraId="0791A2BA" w14:textId="77777777" w:rsidR="003253E1" w:rsidRPr="00A25381" w:rsidRDefault="003253E1" w:rsidP="0041521F">
      <w:pPr>
        <w:jc w:val="both"/>
        <w:rPr>
          <w:lang w:eastAsia="ja-JP"/>
        </w:rPr>
      </w:pPr>
    </w:p>
    <w:p w14:paraId="34923961" w14:textId="7DE37B85" w:rsidR="00CD2464" w:rsidRPr="00A25381" w:rsidRDefault="007162DB" w:rsidP="007162DB">
      <w:pPr>
        <w:pStyle w:val="1"/>
      </w:pPr>
      <w:r>
        <w:t xml:space="preserve">Design </w:t>
      </w:r>
      <w:r w:rsidR="00982285">
        <w:t>principles</w:t>
      </w:r>
    </w:p>
    <w:p w14:paraId="39D7D361" w14:textId="77777777" w:rsidR="00E0620F" w:rsidRDefault="006D2251" w:rsidP="007162DB">
      <w:pPr>
        <w:jc w:val="both"/>
        <w:rPr>
          <w:lang w:val="en-GB" w:eastAsia="ja-JP"/>
        </w:rPr>
      </w:pPr>
      <w:r>
        <w:rPr>
          <w:lang w:val="en-GB" w:eastAsia="ja-JP"/>
        </w:rPr>
        <w:t xml:space="preserve">Introduction of </w:t>
      </w:r>
      <w:r w:rsidR="00E0620F">
        <w:rPr>
          <w:lang w:val="en-GB" w:eastAsia="ja-JP"/>
        </w:rPr>
        <w:t xml:space="preserve">Rel-19 </w:t>
      </w:r>
      <w:r>
        <w:rPr>
          <w:lang w:val="en-GB" w:eastAsia="ja-JP"/>
        </w:rPr>
        <w:t xml:space="preserve">specification enhancements </w:t>
      </w:r>
      <w:r w:rsidR="00E0620F">
        <w:rPr>
          <w:lang w:val="en-GB" w:eastAsia="ja-JP"/>
        </w:rPr>
        <w:t xml:space="preserve">for configuration/indication of SBFD subbands and resource allocation enhancements for the DL and UL signals or channels </w:t>
      </w:r>
      <w:r>
        <w:rPr>
          <w:lang w:val="en-GB" w:eastAsia="ja-JP"/>
        </w:rPr>
        <w:t xml:space="preserve">for SBFD-aware UEs </w:t>
      </w:r>
      <w:r w:rsidR="00E0620F">
        <w:rPr>
          <w:lang w:val="en-GB" w:eastAsia="ja-JP"/>
        </w:rPr>
        <w:t xml:space="preserve">should </w:t>
      </w:r>
      <w:r>
        <w:rPr>
          <w:lang w:val="en-GB" w:eastAsia="ja-JP"/>
        </w:rPr>
        <w:t>minimize the expected specification impacts and implementation deltas.</w:t>
      </w:r>
    </w:p>
    <w:p w14:paraId="4C7F3028" w14:textId="42AF5A53" w:rsidR="008D4F38" w:rsidRPr="00E0620F" w:rsidRDefault="006D2251" w:rsidP="008D4F38">
      <w:pPr>
        <w:jc w:val="both"/>
        <w:rPr>
          <w:lang w:val="en-GB" w:eastAsia="ja-JP"/>
        </w:rPr>
      </w:pPr>
      <w:r>
        <w:rPr>
          <w:lang w:val="en-GB" w:eastAsia="ja-JP"/>
        </w:rPr>
        <w:t xml:space="preserve">However, it is also important to provide enough flexibility in </w:t>
      </w:r>
      <w:r w:rsidR="00B85011">
        <w:rPr>
          <w:lang w:val="en-GB" w:eastAsia="ja-JP"/>
        </w:rPr>
        <w:t xml:space="preserve">the </w:t>
      </w:r>
      <w:r>
        <w:rPr>
          <w:lang w:val="en-GB" w:eastAsia="ja-JP"/>
        </w:rPr>
        <w:t xml:space="preserve">Rel-19 specifications to support </w:t>
      </w:r>
      <w:r w:rsidR="00662C51">
        <w:rPr>
          <w:lang w:val="en-GB" w:eastAsia="ja-JP"/>
        </w:rPr>
        <w:t xml:space="preserve">the </w:t>
      </w:r>
      <w:r w:rsidR="00E0620F">
        <w:rPr>
          <w:lang w:val="en-GB" w:eastAsia="ja-JP"/>
        </w:rPr>
        <w:t xml:space="preserve">evaluated </w:t>
      </w:r>
      <w:r>
        <w:rPr>
          <w:lang w:val="en-GB" w:eastAsia="ja-JP"/>
        </w:rPr>
        <w:t>gNB-side SBFD antenna and configuration options</w:t>
      </w:r>
      <w:r w:rsidR="00E0620F">
        <w:rPr>
          <w:lang w:val="en-GB" w:eastAsia="ja-JP"/>
        </w:rPr>
        <w:t xml:space="preserve">. We discuss these in section 2 of </w:t>
      </w:r>
      <w:r w:rsidR="002B3DC1">
        <w:rPr>
          <w:lang w:val="en-GB" w:eastAsia="ja-JP"/>
        </w:rPr>
        <w:t>our companion tdoc [8].</w:t>
      </w:r>
    </w:p>
    <w:p w14:paraId="46673C4F" w14:textId="258BFDCC" w:rsidR="008D4F38" w:rsidRPr="001A2457" w:rsidRDefault="008D4F38" w:rsidP="008D4F38">
      <w:pPr>
        <w:pStyle w:val="a5"/>
        <w:keepNext/>
        <w:spacing w:after="0"/>
        <w:jc w:val="center"/>
        <w:rPr>
          <w:i/>
          <w:szCs w:val="20"/>
        </w:rPr>
      </w:pPr>
      <w:bookmarkStart w:id="0" w:name="_Ref158798361"/>
      <w:r w:rsidRPr="00761276">
        <w:rPr>
          <w:szCs w:val="20"/>
        </w:rPr>
        <w:t xml:space="preserve">Table </w:t>
      </w:r>
      <w:bookmarkEnd w:id="0"/>
      <w:r w:rsidR="00982285" w:rsidRPr="00982285">
        <w:rPr>
          <w:szCs w:val="20"/>
        </w:rPr>
        <w:t>1</w:t>
      </w:r>
      <w:r w:rsidRPr="00761276">
        <w:rPr>
          <w:szCs w:val="20"/>
        </w:rPr>
        <w:t xml:space="preserve">: </w:t>
      </w:r>
      <w:r w:rsidR="00982285">
        <w:rPr>
          <w:szCs w:val="20"/>
        </w:rPr>
        <w:t>SBFD operation and random access</w:t>
      </w:r>
    </w:p>
    <w:tbl>
      <w:tblPr>
        <w:tblStyle w:val="5-3"/>
        <w:tblW w:w="5000" w:type="pct"/>
        <w:jc w:val="center"/>
        <w:tblLook w:val="04A0" w:firstRow="1" w:lastRow="0" w:firstColumn="1" w:lastColumn="0" w:noHBand="0" w:noVBand="1"/>
      </w:tblPr>
      <w:tblGrid>
        <w:gridCol w:w="543"/>
        <w:gridCol w:w="1161"/>
        <w:gridCol w:w="7925"/>
      </w:tblGrid>
      <w:tr w:rsidR="008D4F38" w:rsidRPr="001A2457" w14:paraId="15816490" w14:textId="77777777" w:rsidTr="0098228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2" w:type="pct"/>
            <w:shd w:val="clear" w:color="auto" w:fill="767171" w:themeFill="background2" w:themeFillShade="80"/>
          </w:tcPr>
          <w:p w14:paraId="01818203" w14:textId="77777777" w:rsidR="008D4F38" w:rsidRPr="001A2457" w:rsidRDefault="008D4F38" w:rsidP="00430217">
            <w:pPr>
              <w:jc w:val="both"/>
              <w:rPr>
                <w:sz w:val="18"/>
                <w:szCs w:val="16"/>
              </w:rPr>
            </w:pPr>
          </w:p>
        </w:tc>
        <w:tc>
          <w:tcPr>
            <w:tcW w:w="603" w:type="pct"/>
            <w:shd w:val="clear" w:color="auto" w:fill="767171" w:themeFill="background2" w:themeFillShade="80"/>
          </w:tcPr>
          <w:p w14:paraId="6065625D" w14:textId="07C2EE77" w:rsidR="008D4F38" w:rsidRPr="001A2457" w:rsidRDefault="00982285" w:rsidP="00430217">
            <w:pPr>
              <w:jc w:val="both"/>
              <w:cnfStyle w:val="100000000000" w:firstRow="1" w:lastRow="0" w:firstColumn="0" w:lastColumn="0" w:oddVBand="0" w:evenVBand="0" w:oddHBand="0" w:evenHBand="0" w:firstRowFirstColumn="0" w:firstRowLastColumn="0" w:lastRowFirstColumn="0" w:lastRowLastColumn="0"/>
              <w:rPr>
                <w:sz w:val="18"/>
                <w:szCs w:val="16"/>
              </w:rPr>
            </w:pPr>
            <w:r>
              <w:rPr>
                <w:sz w:val="18"/>
                <w:szCs w:val="16"/>
              </w:rPr>
              <w:t>Domain</w:t>
            </w:r>
          </w:p>
        </w:tc>
        <w:tc>
          <w:tcPr>
            <w:tcW w:w="4115" w:type="pct"/>
            <w:shd w:val="clear" w:color="auto" w:fill="767171" w:themeFill="background2" w:themeFillShade="80"/>
          </w:tcPr>
          <w:p w14:paraId="2C7B693F" w14:textId="38CCDD8E" w:rsidR="008D4F38" w:rsidRPr="001A2457" w:rsidRDefault="00982285" w:rsidP="00430217">
            <w:pPr>
              <w:jc w:val="both"/>
              <w:cnfStyle w:val="100000000000" w:firstRow="1" w:lastRow="0" w:firstColumn="0" w:lastColumn="0" w:oddVBand="0" w:evenVBand="0" w:oddHBand="0" w:evenHBand="0" w:firstRowFirstColumn="0" w:firstRowLastColumn="0" w:lastRowFirstColumn="0" w:lastRowLastColumn="0"/>
              <w:rPr>
                <w:sz w:val="18"/>
                <w:szCs w:val="16"/>
              </w:rPr>
            </w:pPr>
            <w:r>
              <w:rPr>
                <w:sz w:val="18"/>
                <w:szCs w:val="16"/>
              </w:rPr>
              <w:t>Design aspects</w:t>
            </w:r>
          </w:p>
        </w:tc>
      </w:tr>
      <w:tr w:rsidR="00982285" w:rsidRPr="001A2457" w14:paraId="5B240B24" w14:textId="77777777" w:rsidTr="00982285">
        <w:trPr>
          <w:cnfStyle w:val="000000100000" w:firstRow="0" w:lastRow="0" w:firstColumn="0" w:lastColumn="0" w:oddVBand="0" w:evenVBand="0" w:oddHBand="1" w:evenHBand="0" w:firstRowFirstColumn="0" w:firstRowLastColumn="0" w:lastRowFirstColumn="0" w:lastRowLastColumn="0"/>
          <w:trHeight w:val="470"/>
          <w:jc w:val="center"/>
        </w:trPr>
        <w:tc>
          <w:tcPr>
            <w:cnfStyle w:val="001000000000" w:firstRow="0" w:lastRow="0" w:firstColumn="1" w:lastColumn="0" w:oddVBand="0" w:evenVBand="0" w:oddHBand="0" w:evenHBand="0" w:firstRowFirstColumn="0" w:firstRowLastColumn="0" w:lastRowFirstColumn="0" w:lastRowLastColumn="0"/>
            <w:tcW w:w="282" w:type="pct"/>
            <w:shd w:val="clear" w:color="auto" w:fill="767171" w:themeFill="background2" w:themeFillShade="80"/>
            <w:vAlign w:val="center"/>
          </w:tcPr>
          <w:p w14:paraId="1FFBB784" w14:textId="0D7960C4" w:rsidR="00982285" w:rsidRPr="001A2457" w:rsidRDefault="00982285" w:rsidP="00982285">
            <w:pPr>
              <w:jc w:val="both"/>
              <w:rPr>
                <w:sz w:val="18"/>
                <w:szCs w:val="16"/>
              </w:rPr>
            </w:pPr>
            <w:r>
              <w:rPr>
                <w:sz w:val="18"/>
                <w:szCs w:val="16"/>
              </w:rPr>
              <w:t>FD</w:t>
            </w:r>
          </w:p>
        </w:tc>
        <w:tc>
          <w:tcPr>
            <w:tcW w:w="603" w:type="pct"/>
            <w:vAlign w:val="center"/>
          </w:tcPr>
          <w:p w14:paraId="16BBF635" w14:textId="6D695A84" w:rsidR="00982285" w:rsidRPr="001A2457" w:rsidRDefault="00982285" w:rsidP="00982285">
            <w:pPr>
              <w:jc w:val="both"/>
              <w:cnfStyle w:val="000000100000" w:firstRow="0" w:lastRow="0" w:firstColumn="0" w:lastColumn="0" w:oddVBand="0" w:evenVBand="0" w:oddHBand="1" w:evenHBand="0" w:firstRowFirstColumn="0" w:firstRowLastColumn="0" w:lastRowFirstColumn="0" w:lastRowLastColumn="0"/>
              <w:rPr>
                <w:sz w:val="18"/>
                <w:szCs w:val="16"/>
              </w:rPr>
            </w:pPr>
            <w:r>
              <w:rPr>
                <w:sz w:val="18"/>
                <w:szCs w:val="16"/>
              </w:rPr>
              <w:t>Frequency</w:t>
            </w:r>
          </w:p>
        </w:tc>
        <w:tc>
          <w:tcPr>
            <w:tcW w:w="4115" w:type="pct"/>
            <w:vAlign w:val="center"/>
          </w:tcPr>
          <w:p w14:paraId="2B970192" w14:textId="24C8CEFE" w:rsidR="00982285" w:rsidRPr="001A2457" w:rsidRDefault="00982285" w:rsidP="00982285">
            <w:pPr>
              <w:jc w:val="both"/>
              <w:cnfStyle w:val="000000100000" w:firstRow="0" w:lastRow="0" w:firstColumn="0" w:lastColumn="0" w:oddVBand="0" w:evenVBand="0" w:oddHBand="1" w:evenHBand="0" w:firstRowFirstColumn="0" w:firstRowLastColumn="0" w:lastRowFirstColumn="0" w:lastRowLastColumn="0"/>
              <w:rPr>
                <w:sz w:val="18"/>
                <w:szCs w:val="16"/>
              </w:rPr>
            </w:pPr>
            <w:r>
              <w:rPr>
                <w:sz w:val="18"/>
                <w:szCs w:val="16"/>
              </w:rPr>
              <w:t xml:space="preserve">Support </w:t>
            </w:r>
            <w:r w:rsidRPr="00982285">
              <w:rPr>
                <w:sz w:val="18"/>
                <w:szCs w:val="16"/>
              </w:rPr>
              <w:t>SBFD subband configurations ‘DUD’ or ‘DU/UD’</w:t>
            </w:r>
          </w:p>
        </w:tc>
      </w:tr>
      <w:tr w:rsidR="00982285" w:rsidRPr="001A2457" w14:paraId="5DDD92F6" w14:textId="77777777" w:rsidTr="00982285">
        <w:trPr>
          <w:trHeight w:val="470"/>
          <w:jc w:val="center"/>
        </w:trPr>
        <w:tc>
          <w:tcPr>
            <w:cnfStyle w:val="001000000000" w:firstRow="0" w:lastRow="0" w:firstColumn="1" w:lastColumn="0" w:oddVBand="0" w:evenVBand="0" w:oddHBand="0" w:evenHBand="0" w:firstRowFirstColumn="0" w:firstRowLastColumn="0" w:lastRowFirstColumn="0" w:lastRowLastColumn="0"/>
            <w:tcW w:w="282" w:type="pct"/>
            <w:shd w:val="clear" w:color="auto" w:fill="767171" w:themeFill="background2" w:themeFillShade="80"/>
            <w:vAlign w:val="center"/>
          </w:tcPr>
          <w:p w14:paraId="10CC3A66" w14:textId="6AF3E5C1" w:rsidR="00982285" w:rsidRPr="001A2457" w:rsidRDefault="00982285" w:rsidP="00982285">
            <w:pPr>
              <w:jc w:val="both"/>
              <w:rPr>
                <w:sz w:val="18"/>
                <w:szCs w:val="16"/>
              </w:rPr>
            </w:pPr>
            <w:r>
              <w:rPr>
                <w:sz w:val="18"/>
                <w:szCs w:val="16"/>
              </w:rPr>
              <w:t>TD</w:t>
            </w:r>
          </w:p>
        </w:tc>
        <w:tc>
          <w:tcPr>
            <w:tcW w:w="603" w:type="pct"/>
            <w:vAlign w:val="center"/>
          </w:tcPr>
          <w:p w14:paraId="05E91820" w14:textId="2158A523" w:rsidR="00982285" w:rsidRPr="001A2457" w:rsidRDefault="00982285" w:rsidP="00982285">
            <w:pPr>
              <w:jc w:val="both"/>
              <w:cnfStyle w:val="000000000000" w:firstRow="0" w:lastRow="0" w:firstColumn="0" w:lastColumn="0" w:oddVBand="0" w:evenVBand="0" w:oddHBand="0" w:evenHBand="0" w:firstRowFirstColumn="0" w:firstRowLastColumn="0" w:lastRowFirstColumn="0" w:lastRowLastColumn="0"/>
              <w:rPr>
                <w:sz w:val="18"/>
                <w:szCs w:val="16"/>
              </w:rPr>
            </w:pPr>
            <w:r>
              <w:rPr>
                <w:sz w:val="18"/>
                <w:szCs w:val="16"/>
              </w:rPr>
              <w:t>Time</w:t>
            </w:r>
          </w:p>
        </w:tc>
        <w:tc>
          <w:tcPr>
            <w:tcW w:w="4115" w:type="pct"/>
            <w:vAlign w:val="center"/>
          </w:tcPr>
          <w:p w14:paraId="0754DE37" w14:textId="372E7CF0" w:rsidR="00982285" w:rsidRPr="001A2457" w:rsidRDefault="00982285" w:rsidP="00982285">
            <w:pPr>
              <w:jc w:val="both"/>
              <w:cnfStyle w:val="000000000000" w:firstRow="0" w:lastRow="0" w:firstColumn="0" w:lastColumn="0" w:oddVBand="0" w:evenVBand="0" w:oddHBand="0" w:evenHBand="0" w:firstRowFirstColumn="0" w:firstRowLastColumn="0" w:lastRowFirstColumn="0" w:lastRowLastColumn="0"/>
              <w:rPr>
                <w:sz w:val="18"/>
                <w:szCs w:val="16"/>
              </w:rPr>
            </w:pPr>
            <w:r>
              <w:rPr>
                <w:sz w:val="18"/>
                <w:szCs w:val="16"/>
              </w:rPr>
              <w:t xml:space="preserve">Support for </w:t>
            </w:r>
            <w:r w:rsidRPr="00982285">
              <w:rPr>
                <w:sz w:val="18"/>
                <w:szCs w:val="16"/>
              </w:rPr>
              <w:t xml:space="preserve">SBFD </w:t>
            </w:r>
            <w:r>
              <w:rPr>
                <w:sz w:val="18"/>
                <w:szCs w:val="16"/>
              </w:rPr>
              <w:t xml:space="preserve">using UL-DL </w:t>
            </w:r>
            <w:r w:rsidRPr="00982285">
              <w:rPr>
                <w:sz w:val="18"/>
                <w:szCs w:val="16"/>
              </w:rPr>
              <w:t>frame formats</w:t>
            </w:r>
            <w:r>
              <w:rPr>
                <w:sz w:val="18"/>
                <w:szCs w:val="16"/>
              </w:rPr>
              <w:t xml:space="preserve"> </w:t>
            </w:r>
            <w:r w:rsidRPr="00982285">
              <w:rPr>
                <w:sz w:val="18"/>
                <w:szCs w:val="16"/>
              </w:rPr>
              <w:t>{XXXXX, DXXXX, XXXXU, DXXXU}</w:t>
            </w:r>
          </w:p>
        </w:tc>
      </w:tr>
      <w:tr w:rsidR="00982285" w:rsidRPr="001A2457" w14:paraId="2D4969F0" w14:textId="77777777" w:rsidTr="00982285">
        <w:trPr>
          <w:cnfStyle w:val="000000100000" w:firstRow="0" w:lastRow="0" w:firstColumn="0" w:lastColumn="0" w:oddVBand="0" w:evenVBand="0" w:oddHBand="1" w:evenHBand="0" w:firstRowFirstColumn="0" w:firstRowLastColumn="0" w:lastRowFirstColumn="0" w:lastRowLastColumn="0"/>
          <w:trHeight w:val="470"/>
          <w:jc w:val="center"/>
        </w:trPr>
        <w:tc>
          <w:tcPr>
            <w:cnfStyle w:val="001000000000" w:firstRow="0" w:lastRow="0" w:firstColumn="1" w:lastColumn="0" w:oddVBand="0" w:evenVBand="0" w:oddHBand="0" w:evenHBand="0" w:firstRowFirstColumn="0" w:firstRowLastColumn="0" w:lastRowFirstColumn="0" w:lastRowLastColumn="0"/>
            <w:tcW w:w="282" w:type="pct"/>
            <w:shd w:val="clear" w:color="auto" w:fill="767171" w:themeFill="background2" w:themeFillShade="80"/>
            <w:vAlign w:val="center"/>
          </w:tcPr>
          <w:p w14:paraId="185BBCF0" w14:textId="27F9C22D" w:rsidR="00982285" w:rsidRPr="001A2457" w:rsidRDefault="00982285" w:rsidP="00982285">
            <w:pPr>
              <w:jc w:val="both"/>
              <w:rPr>
                <w:sz w:val="18"/>
                <w:szCs w:val="16"/>
              </w:rPr>
            </w:pPr>
            <w:r>
              <w:rPr>
                <w:sz w:val="18"/>
                <w:szCs w:val="16"/>
              </w:rPr>
              <w:t>SD</w:t>
            </w:r>
          </w:p>
        </w:tc>
        <w:tc>
          <w:tcPr>
            <w:tcW w:w="603" w:type="pct"/>
            <w:vAlign w:val="center"/>
          </w:tcPr>
          <w:p w14:paraId="126C074D" w14:textId="15268321" w:rsidR="00982285" w:rsidRPr="001A2457" w:rsidRDefault="00982285" w:rsidP="00982285">
            <w:pPr>
              <w:jc w:val="both"/>
              <w:cnfStyle w:val="000000100000" w:firstRow="0" w:lastRow="0" w:firstColumn="0" w:lastColumn="0" w:oddVBand="0" w:evenVBand="0" w:oddHBand="1" w:evenHBand="0" w:firstRowFirstColumn="0" w:firstRowLastColumn="0" w:lastRowFirstColumn="0" w:lastRowLastColumn="0"/>
              <w:rPr>
                <w:sz w:val="18"/>
                <w:szCs w:val="16"/>
              </w:rPr>
            </w:pPr>
            <w:r>
              <w:rPr>
                <w:sz w:val="18"/>
                <w:szCs w:val="16"/>
              </w:rPr>
              <w:t>Antenna</w:t>
            </w:r>
          </w:p>
        </w:tc>
        <w:tc>
          <w:tcPr>
            <w:tcW w:w="4115" w:type="pct"/>
            <w:vAlign w:val="center"/>
          </w:tcPr>
          <w:p w14:paraId="7D9A8E13" w14:textId="310AD78C" w:rsidR="00982285" w:rsidRPr="001A2457" w:rsidRDefault="00662C51" w:rsidP="00982285">
            <w:pPr>
              <w:jc w:val="both"/>
              <w:cnfStyle w:val="000000100000" w:firstRow="0" w:lastRow="0" w:firstColumn="0" w:lastColumn="0" w:oddVBand="0" w:evenVBand="0" w:oddHBand="1" w:evenHBand="0" w:firstRowFirstColumn="0" w:firstRowLastColumn="0" w:lastRowFirstColumn="0" w:lastRowLastColumn="0"/>
              <w:rPr>
                <w:sz w:val="18"/>
                <w:szCs w:val="16"/>
              </w:rPr>
            </w:pPr>
            <w:r>
              <w:rPr>
                <w:sz w:val="18"/>
                <w:szCs w:val="16"/>
              </w:rPr>
              <w:t xml:space="preserve">Support </w:t>
            </w:r>
            <w:r w:rsidR="00982285" w:rsidRPr="00982285">
              <w:rPr>
                <w:sz w:val="18"/>
                <w:szCs w:val="16"/>
              </w:rPr>
              <w:t>SBFD antenna configuration options 1, 2</w:t>
            </w:r>
            <w:r w:rsidR="00982285">
              <w:rPr>
                <w:sz w:val="18"/>
                <w:szCs w:val="16"/>
              </w:rPr>
              <w:t xml:space="preserve">, </w:t>
            </w:r>
            <w:r w:rsidR="00982285" w:rsidRPr="00982285">
              <w:rPr>
                <w:sz w:val="18"/>
                <w:szCs w:val="16"/>
              </w:rPr>
              <w:t>3</w:t>
            </w:r>
            <w:r w:rsidR="00982285">
              <w:rPr>
                <w:sz w:val="18"/>
                <w:szCs w:val="16"/>
              </w:rPr>
              <w:t xml:space="preserve"> (split/shared panel or co-located multi-panel)</w:t>
            </w:r>
          </w:p>
        </w:tc>
      </w:tr>
      <w:tr w:rsidR="00982285" w:rsidRPr="001A2457" w14:paraId="1BC1051A" w14:textId="77777777" w:rsidTr="00982285">
        <w:trPr>
          <w:trHeight w:val="470"/>
          <w:jc w:val="center"/>
        </w:trPr>
        <w:tc>
          <w:tcPr>
            <w:cnfStyle w:val="001000000000" w:firstRow="0" w:lastRow="0" w:firstColumn="1" w:lastColumn="0" w:oddVBand="0" w:evenVBand="0" w:oddHBand="0" w:evenHBand="0" w:firstRowFirstColumn="0" w:firstRowLastColumn="0" w:lastRowFirstColumn="0" w:lastRowLastColumn="0"/>
            <w:tcW w:w="282" w:type="pct"/>
            <w:shd w:val="clear" w:color="auto" w:fill="767171" w:themeFill="background2" w:themeFillShade="80"/>
            <w:vAlign w:val="center"/>
          </w:tcPr>
          <w:p w14:paraId="78584F34" w14:textId="56ED6E0B" w:rsidR="00982285" w:rsidRDefault="00982285" w:rsidP="00982285">
            <w:pPr>
              <w:jc w:val="both"/>
              <w:rPr>
                <w:sz w:val="18"/>
                <w:szCs w:val="16"/>
              </w:rPr>
            </w:pPr>
            <w:r>
              <w:rPr>
                <w:sz w:val="18"/>
                <w:szCs w:val="16"/>
              </w:rPr>
              <w:t>G</w:t>
            </w:r>
          </w:p>
        </w:tc>
        <w:tc>
          <w:tcPr>
            <w:tcW w:w="603" w:type="pct"/>
            <w:vAlign w:val="center"/>
          </w:tcPr>
          <w:p w14:paraId="6EE378FF" w14:textId="268A8C82" w:rsidR="00982285" w:rsidRDefault="00982285" w:rsidP="00982285">
            <w:pPr>
              <w:jc w:val="both"/>
              <w:cnfStyle w:val="000000000000" w:firstRow="0" w:lastRow="0" w:firstColumn="0" w:lastColumn="0" w:oddVBand="0" w:evenVBand="0" w:oddHBand="0" w:evenHBand="0" w:firstRowFirstColumn="0" w:firstRowLastColumn="0" w:lastRowFirstColumn="0" w:lastRowLastColumn="0"/>
              <w:rPr>
                <w:sz w:val="18"/>
                <w:szCs w:val="16"/>
              </w:rPr>
            </w:pPr>
            <w:r>
              <w:rPr>
                <w:sz w:val="18"/>
                <w:szCs w:val="16"/>
              </w:rPr>
              <w:t>General</w:t>
            </w:r>
          </w:p>
        </w:tc>
        <w:tc>
          <w:tcPr>
            <w:tcW w:w="4115" w:type="pct"/>
            <w:vAlign w:val="center"/>
          </w:tcPr>
          <w:p w14:paraId="27A5B943" w14:textId="321A0259" w:rsidR="00982285" w:rsidRPr="00982285" w:rsidRDefault="00982285" w:rsidP="00982285">
            <w:pPr>
              <w:jc w:val="both"/>
              <w:cnfStyle w:val="000000000000" w:firstRow="0" w:lastRow="0" w:firstColumn="0" w:lastColumn="0" w:oddVBand="0" w:evenVBand="0" w:oddHBand="0" w:evenHBand="0" w:firstRowFirstColumn="0" w:firstRowLastColumn="0" w:lastRowFirstColumn="0" w:lastRowLastColumn="0"/>
              <w:rPr>
                <w:sz w:val="18"/>
                <w:szCs w:val="16"/>
              </w:rPr>
            </w:pPr>
            <w:r w:rsidRPr="00982285">
              <w:rPr>
                <w:sz w:val="18"/>
                <w:szCs w:val="16"/>
              </w:rPr>
              <w:t>Minimize L1 design and spec impacts</w:t>
            </w:r>
            <w:r>
              <w:rPr>
                <w:sz w:val="18"/>
                <w:szCs w:val="16"/>
              </w:rPr>
              <w:t xml:space="preserve"> </w:t>
            </w:r>
          </w:p>
        </w:tc>
      </w:tr>
    </w:tbl>
    <w:p w14:paraId="7471D98D" w14:textId="77777777" w:rsidR="008D4F38" w:rsidRDefault="008D4F38" w:rsidP="008D4F38">
      <w:pPr>
        <w:jc w:val="both"/>
      </w:pPr>
    </w:p>
    <w:p w14:paraId="465E3CC2" w14:textId="07FBF3C0" w:rsidR="00662C51" w:rsidRDefault="00E0620F" w:rsidP="00662C51">
      <w:pPr>
        <w:jc w:val="both"/>
        <w:rPr>
          <w:rFonts w:eastAsia="맑은 고딕"/>
          <w:color w:val="000000" w:themeColor="text1"/>
          <w:lang w:eastAsia="ko-KR"/>
        </w:rPr>
      </w:pPr>
      <w:r>
        <w:rPr>
          <w:rFonts w:eastAsia="맑은 고딕"/>
          <w:color w:val="000000" w:themeColor="text1"/>
          <w:lang w:eastAsia="ko-KR"/>
        </w:rPr>
        <w:t xml:space="preserve">Rel-19 </w:t>
      </w:r>
      <w:r w:rsidRPr="00E0620F">
        <w:rPr>
          <w:rFonts w:eastAsia="맑은 고딕"/>
          <w:color w:val="000000" w:themeColor="text1"/>
          <w:lang w:eastAsia="ko-KR"/>
        </w:rPr>
        <w:t xml:space="preserve">SBFD </w:t>
      </w:r>
      <w:r>
        <w:rPr>
          <w:rFonts w:eastAsia="맑은 고딕"/>
          <w:color w:val="000000" w:themeColor="text1"/>
          <w:lang w:eastAsia="ko-KR"/>
        </w:rPr>
        <w:t>operation support ‘</w:t>
      </w:r>
      <w:r w:rsidRPr="00E0620F">
        <w:rPr>
          <w:rFonts w:eastAsia="맑은 고딕"/>
          <w:color w:val="000000" w:themeColor="text1"/>
          <w:lang w:eastAsia="ko-KR"/>
        </w:rPr>
        <w:t>DUD</w:t>
      </w:r>
      <w:r>
        <w:rPr>
          <w:rFonts w:eastAsia="맑은 고딕"/>
          <w:color w:val="000000" w:themeColor="text1"/>
          <w:lang w:eastAsia="ko-KR"/>
        </w:rPr>
        <w:t>’</w:t>
      </w:r>
      <w:r w:rsidRPr="00E0620F">
        <w:rPr>
          <w:rFonts w:eastAsia="맑은 고딕"/>
          <w:color w:val="000000" w:themeColor="text1"/>
          <w:lang w:eastAsia="ko-KR"/>
        </w:rPr>
        <w:t xml:space="preserve"> </w:t>
      </w:r>
      <w:r>
        <w:rPr>
          <w:rFonts w:eastAsia="맑은 고딕"/>
          <w:color w:val="000000" w:themeColor="text1"/>
          <w:lang w:eastAsia="ko-KR"/>
        </w:rPr>
        <w:t xml:space="preserve">and ‘DU/UD’ type of </w:t>
      </w:r>
      <w:r w:rsidRPr="00E0620F">
        <w:rPr>
          <w:rFonts w:eastAsia="맑은 고딕"/>
          <w:color w:val="000000" w:themeColor="text1"/>
          <w:lang w:eastAsia="ko-KR"/>
        </w:rPr>
        <w:t>configuration</w:t>
      </w:r>
      <w:r>
        <w:rPr>
          <w:rFonts w:eastAsia="맑은 고딕"/>
          <w:color w:val="000000" w:themeColor="text1"/>
          <w:lang w:eastAsia="ko-KR"/>
        </w:rPr>
        <w:t>s</w:t>
      </w:r>
      <w:r w:rsidRPr="00E0620F">
        <w:rPr>
          <w:rFonts w:eastAsia="맑은 고딕"/>
          <w:color w:val="000000" w:themeColor="text1"/>
          <w:lang w:eastAsia="ko-KR"/>
        </w:rPr>
        <w:t>.</w:t>
      </w:r>
      <w:r>
        <w:rPr>
          <w:rFonts w:eastAsia="맑은 고딕"/>
          <w:color w:val="000000" w:themeColor="text1"/>
          <w:lang w:eastAsia="ko-KR"/>
        </w:rPr>
        <w:t xml:space="preserve"> Therefore, </w:t>
      </w:r>
      <w:r w:rsidRPr="00E0620F">
        <w:rPr>
          <w:rFonts w:eastAsia="맑은 고딕"/>
          <w:color w:val="000000" w:themeColor="text1"/>
          <w:lang w:eastAsia="ko-KR"/>
        </w:rPr>
        <w:t xml:space="preserve">DL reception </w:t>
      </w:r>
      <w:r>
        <w:rPr>
          <w:rFonts w:eastAsia="맑은 고딕"/>
          <w:color w:val="000000" w:themeColor="text1"/>
          <w:lang w:eastAsia="ko-KR"/>
        </w:rPr>
        <w:t xml:space="preserve">can occur within </w:t>
      </w:r>
      <w:r w:rsidRPr="00E0620F">
        <w:rPr>
          <w:rFonts w:eastAsia="맑은 고딕"/>
          <w:color w:val="000000" w:themeColor="text1"/>
          <w:lang w:eastAsia="ko-KR"/>
        </w:rPr>
        <w:t xml:space="preserve">one </w:t>
      </w:r>
      <w:r>
        <w:rPr>
          <w:rFonts w:eastAsia="맑은 고딕"/>
          <w:color w:val="000000" w:themeColor="text1"/>
          <w:lang w:eastAsia="ko-KR"/>
        </w:rPr>
        <w:t xml:space="preserve">single or in two </w:t>
      </w:r>
      <w:r w:rsidRPr="00E0620F">
        <w:rPr>
          <w:rFonts w:eastAsia="맑은 고딕"/>
          <w:color w:val="000000" w:themeColor="text1"/>
          <w:lang w:eastAsia="ko-KR"/>
        </w:rPr>
        <w:t>DL subband</w:t>
      </w:r>
      <w:r>
        <w:rPr>
          <w:rFonts w:eastAsia="맑은 고딕"/>
          <w:color w:val="000000" w:themeColor="text1"/>
          <w:lang w:eastAsia="ko-KR"/>
        </w:rPr>
        <w:t xml:space="preserve">s. </w:t>
      </w:r>
      <w:r w:rsidRPr="00E0620F">
        <w:rPr>
          <w:rFonts w:eastAsia="맑은 고딕"/>
          <w:color w:val="000000" w:themeColor="text1"/>
          <w:lang w:eastAsia="ko-KR"/>
        </w:rPr>
        <w:t xml:space="preserve">UL transmission </w:t>
      </w:r>
      <w:r>
        <w:rPr>
          <w:rFonts w:eastAsia="맑은 고딕"/>
          <w:color w:val="000000" w:themeColor="text1"/>
          <w:lang w:eastAsia="ko-KR"/>
        </w:rPr>
        <w:t xml:space="preserve">can occur </w:t>
      </w:r>
      <w:r w:rsidRPr="00E0620F">
        <w:rPr>
          <w:rFonts w:eastAsia="맑은 고딕"/>
          <w:color w:val="000000" w:themeColor="text1"/>
          <w:lang w:eastAsia="ko-KR"/>
        </w:rPr>
        <w:t xml:space="preserve">within one UL subband. </w:t>
      </w:r>
      <w:r>
        <w:rPr>
          <w:rFonts w:eastAsia="맑은 고딕"/>
          <w:color w:val="000000" w:themeColor="text1"/>
          <w:lang w:eastAsia="ko-KR"/>
        </w:rPr>
        <w:t xml:space="preserve">In the context of random access, reception of RACH Msg.2 (RAR) and RACH Msg.4 (PDSCH) need to be considered, i.e., constraints with respect to FDRA. Note that SBFD operation based on </w:t>
      </w:r>
      <w:r w:rsidRPr="00E0620F">
        <w:rPr>
          <w:rFonts w:eastAsia="맑은 고딕"/>
          <w:color w:val="000000" w:themeColor="text1"/>
          <w:lang w:eastAsia="ko-KR"/>
        </w:rPr>
        <w:t>align</w:t>
      </w:r>
      <w:r>
        <w:rPr>
          <w:rFonts w:eastAsia="맑은 고딕"/>
          <w:color w:val="000000" w:themeColor="text1"/>
          <w:lang w:eastAsia="ko-KR"/>
        </w:rPr>
        <w:t>ed</w:t>
      </w:r>
      <w:r w:rsidRPr="00E0620F">
        <w:rPr>
          <w:rFonts w:eastAsia="맑은 고딕"/>
          <w:color w:val="000000" w:themeColor="text1"/>
          <w:lang w:eastAsia="ko-KR"/>
        </w:rPr>
        <w:t xml:space="preserve"> center-frequency of </w:t>
      </w:r>
      <w:r>
        <w:rPr>
          <w:rFonts w:eastAsia="맑은 고딕"/>
          <w:color w:val="000000" w:themeColor="text1"/>
          <w:lang w:eastAsia="ko-KR"/>
        </w:rPr>
        <w:t xml:space="preserve">the UE </w:t>
      </w:r>
      <w:r>
        <w:rPr>
          <w:rFonts w:eastAsia="맑은 고딕"/>
          <w:color w:val="000000" w:themeColor="text1"/>
          <w:lang w:eastAsia="ko-KR"/>
        </w:rPr>
        <w:lastRenderedPageBreak/>
        <w:t xml:space="preserve">active </w:t>
      </w:r>
      <w:r w:rsidRPr="00E0620F">
        <w:rPr>
          <w:rFonts w:eastAsia="맑은 고딕"/>
          <w:color w:val="000000" w:themeColor="text1"/>
          <w:lang w:eastAsia="ko-KR"/>
        </w:rPr>
        <w:t>DL</w:t>
      </w:r>
      <w:r>
        <w:rPr>
          <w:rFonts w:eastAsia="맑은 고딕"/>
          <w:color w:val="000000" w:themeColor="text1"/>
          <w:lang w:eastAsia="ko-KR"/>
        </w:rPr>
        <w:t xml:space="preserve">/UL </w:t>
      </w:r>
      <w:r w:rsidRPr="00E0620F">
        <w:rPr>
          <w:rFonts w:eastAsia="맑은 고딕"/>
          <w:color w:val="000000" w:themeColor="text1"/>
          <w:lang w:eastAsia="ko-KR"/>
        </w:rPr>
        <w:t>BWP pair</w:t>
      </w:r>
      <w:r>
        <w:rPr>
          <w:rFonts w:eastAsia="맑은 고딕"/>
          <w:color w:val="000000" w:themeColor="text1"/>
          <w:lang w:eastAsia="ko-KR"/>
        </w:rPr>
        <w:t xml:space="preserve"> is assumed in the Rel-19 WID</w:t>
      </w:r>
      <w:r w:rsidRPr="00E0620F">
        <w:rPr>
          <w:rFonts w:eastAsia="맑은 고딕"/>
          <w:color w:val="000000" w:themeColor="text1"/>
          <w:lang w:eastAsia="ko-KR"/>
        </w:rPr>
        <w:t>.</w:t>
      </w:r>
      <w:r>
        <w:rPr>
          <w:rFonts w:eastAsia="맑은 고딕"/>
          <w:color w:val="000000" w:themeColor="text1"/>
          <w:lang w:eastAsia="ko-KR"/>
        </w:rPr>
        <w:t xml:space="preserve"> For UEs in RRC_IDLE, handling of the initial DL/UL BWP </w:t>
      </w:r>
      <w:r w:rsidR="00430217">
        <w:rPr>
          <w:rFonts w:eastAsia="맑은 고딕"/>
          <w:color w:val="000000" w:themeColor="text1"/>
          <w:lang w:eastAsia="ko-KR"/>
        </w:rPr>
        <w:t xml:space="preserve">during random access </w:t>
      </w:r>
      <w:r>
        <w:rPr>
          <w:rFonts w:eastAsia="맑은 고딕"/>
          <w:color w:val="000000" w:themeColor="text1"/>
          <w:lang w:eastAsia="ko-KR"/>
        </w:rPr>
        <w:t>must be considered separately</w:t>
      </w:r>
      <w:r w:rsidR="00662C51">
        <w:rPr>
          <w:rFonts w:eastAsia="맑은 고딕"/>
          <w:color w:val="000000" w:themeColor="text1"/>
          <w:lang w:eastAsia="ko-KR"/>
        </w:rPr>
        <w:t xml:space="preserve"> for RACH Msg.1 and Msg.3 transmissions</w:t>
      </w:r>
      <w:r>
        <w:rPr>
          <w:rFonts w:eastAsia="맑은 고딕"/>
          <w:color w:val="000000" w:themeColor="text1"/>
          <w:lang w:eastAsia="ko-KR"/>
        </w:rPr>
        <w:t>.</w:t>
      </w:r>
    </w:p>
    <w:p w14:paraId="284DBF96" w14:textId="77777777" w:rsidR="00662C51" w:rsidRDefault="00662C51" w:rsidP="00662C51">
      <w:pPr>
        <w:jc w:val="both"/>
        <w:rPr>
          <w:rFonts w:eastAsia="맑은 고딕"/>
          <w:color w:val="000000" w:themeColor="text1"/>
          <w:lang w:eastAsia="ko-KR"/>
        </w:rPr>
      </w:pPr>
      <w:r>
        <w:rPr>
          <w:rFonts w:eastAsia="맑은 고딕"/>
          <w:color w:val="000000" w:themeColor="text1"/>
          <w:lang w:eastAsia="ko-KR"/>
        </w:rPr>
        <w:t xml:space="preserve">In the Rel-18 SID, </w:t>
      </w:r>
      <w:r w:rsidRPr="007162DB">
        <w:rPr>
          <w:rFonts w:eastAsia="맑은 고딕"/>
          <w:color w:val="000000" w:themeColor="text1"/>
          <w:lang w:eastAsia="ko-KR"/>
        </w:rPr>
        <w:t xml:space="preserve">RAN1 studied </w:t>
      </w:r>
      <w:r>
        <w:rPr>
          <w:rFonts w:eastAsia="맑은 고딕"/>
          <w:color w:val="000000" w:themeColor="text1"/>
          <w:lang w:eastAsia="ko-KR"/>
        </w:rPr>
        <w:t xml:space="preserve">the </w:t>
      </w:r>
      <w:r w:rsidRPr="007162DB">
        <w:rPr>
          <w:rFonts w:eastAsia="맑은 고딕"/>
          <w:color w:val="000000" w:themeColor="text1"/>
          <w:lang w:eastAsia="ko-KR"/>
        </w:rPr>
        <w:t>three SBFD antenna configurations</w:t>
      </w:r>
      <w:r>
        <w:rPr>
          <w:rFonts w:eastAsia="맑은 고딕"/>
          <w:color w:val="000000" w:themeColor="text1"/>
          <w:lang w:eastAsia="ko-KR"/>
        </w:rPr>
        <w:t xml:space="preserve"> 1-3, i.e., </w:t>
      </w:r>
      <w:r>
        <w:rPr>
          <w:lang w:eastAsia="ja-JP"/>
        </w:rPr>
        <w:t xml:space="preserve">assuming the possibilities of a </w:t>
      </w:r>
      <w:r w:rsidRPr="00A25381">
        <w:rPr>
          <w:lang w:eastAsia="ja-JP"/>
        </w:rPr>
        <w:t xml:space="preserve">single split/shared </w:t>
      </w:r>
      <w:r>
        <w:rPr>
          <w:lang w:eastAsia="ja-JP"/>
        </w:rPr>
        <w:t xml:space="preserve">SBFD </w:t>
      </w:r>
      <w:r w:rsidRPr="00A25381">
        <w:rPr>
          <w:lang w:eastAsia="ja-JP"/>
        </w:rPr>
        <w:t xml:space="preserve">panel </w:t>
      </w:r>
      <w:r>
        <w:rPr>
          <w:lang w:eastAsia="ja-JP"/>
        </w:rPr>
        <w:t xml:space="preserve">type or </w:t>
      </w:r>
      <w:r w:rsidRPr="00A25381">
        <w:rPr>
          <w:lang w:eastAsia="ja-JP"/>
        </w:rPr>
        <w:t xml:space="preserve">multiple </w:t>
      </w:r>
      <w:r>
        <w:rPr>
          <w:lang w:eastAsia="ja-JP"/>
        </w:rPr>
        <w:t xml:space="preserve">co-located SBFD </w:t>
      </w:r>
      <w:r w:rsidRPr="00A25381">
        <w:rPr>
          <w:lang w:eastAsia="ja-JP"/>
        </w:rPr>
        <w:t>panel</w:t>
      </w:r>
      <w:r>
        <w:rPr>
          <w:lang w:eastAsia="ja-JP"/>
        </w:rPr>
        <w:t>s</w:t>
      </w:r>
      <w:r w:rsidRPr="00A25381">
        <w:rPr>
          <w:lang w:eastAsia="ja-JP"/>
        </w:rPr>
        <w:t xml:space="preserve"> </w:t>
      </w:r>
      <w:r>
        <w:rPr>
          <w:lang w:eastAsia="ja-JP"/>
        </w:rPr>
        <w:t xml:space="preserve">as </w:t>
      </w:r>
      <w:r w:rsidRPr="00A25381">
        <w:rPr>
          <w:lang w:eastAsia="ja-JP"/>
        </w:rPr>
        <w:t>deployment option</w:t>
      </w:r>
      <w:r>
        <w:rPr>
          <w:lang w:eastAsia="ja-JP"/>
        </w:rPr>
        <w:t>s.</w:t>
      </w:r>
      <w:r>
        <w:rPr>
          <w:rFonts w:eastAsia="맑은 고딕"/>
          <w:color w:val="000000" w:themeColor="text1"/>
          <w:lang w:eastAsia="ko-KR"/>
        </w:rPr>
        <w:t xml:space="preserve"> </w:t>
      </w:r>
      <w:r w:rsidRPr="007162DB">
        <w:rPr>
          <w:rFonts w:eastAsia="맑은 고딕"/>
          <w:color w:val="000000" w:themeColor="text1"/>
          <w:lang w:eastAsia="ko-KR"/>
        </w:rPr>
        <w:t xml:space="preserve">SBFD </w:t>
      </w:r>
      <w:r>
        <w:rPr>
          <w:rFonts w:eastAsia="맑은 고딕"/>
          <w:color w:val="000000" w:themeColor="text1"/>
          <w:lang w:eastAsia="ko-KR"/>
        </w:rPr>
        <w:t xml:space="preserve">antenna configuration option 1 results in the SBFD </w:t>
      </w:r>
      <w:r w:rsidRPr="007162DB">
        <w:rPr>
          <w:rFonts w:eastAsia="맑은 고딕"/>
          <w:color w:val="000000" w:themeColor="text1"/>
          <w:lang w:eastAsia="ko-KR"/>
        </w:rPr>
        <w:t xml:space="preserve">symbol </w:t>
      </w:r>
      <w:r>
        <w:rPr>
          <w:rFonts w:eastAsia="맑은 고딕"/>
          <w:color w:val="000000" w:themeColor="text1"/>
          <w:lang w:eastAsia="ko-KR"/>
        </w:rPr>
        <w:t xml:space="preserve">using </w:t>
      </w:r>
      <w:r w:rsidRPr="007162DB">
        <w:rPr>
          <w:rFonts w:eastAsia="맑은 고딕"/>
          <w:color w:val="000000" w:themeColor="text1"/>
          <w:lang w:eastAsia="ko-KR"/>
        </w:rPr>
        <w:t xml:space="preserve">half of </w:t>
      </w:r>
      <w:r>
        <w:rPr>
          <w:rFonts w:eastAsia="맑은 고딕"/>
          <w:color w:val="000000" w:themeColor="text1"/>
          <w:lang w:eastAsia="ko-KR"/>
        </w:rPr>
        <w:t>AEs</w:t>
      </w:r>
      <w:r w:rsidRPr="007162DB">
        <w:rPr>
          <w:rFonts w:eastAsia="맑은 고딕"/>
          <w:color w:val="000000" w:themeColor="text1"/>
          <w:lang w:eastAsia="ko-KR"/>
        </w:rPr>
        <w:t>/T</w:t>
      </w:r>
      <w:r>
        <w:rPr>
          <w:rFonts w:eastAsia="맑은 고딕"/>
          <w:color w:val="000000" w:themeColor="text1"/>
          <w:lang w:eastAsia="ko-KR"/>
        </w:rPr>
        <w:t>X</w:t>
      </w:r>
      <w:r w:rsidRPr="007162DB">
        <w:rPr>
          <w:rFonts w:eastAsia="맑은 고딕"/>
          <w:color w:val="000000" w:themeColor="text1"/>
          <w:lang w:eastAsia="ko-KR"/>
        </w:rPr>
        <w:t>RUs compared to non-SBFD symbol</w:t>
      </w:r>
      <w:r>
        <w:rPr>
          <w:rFonts w:eastAsia="맑은 고딕"/>
          <w:color w:val="000000" w:themeColor="text1"/>
          <w:lang w:eastAsia="ko-KR"/>
        </w:rPr>
        <w:t>s. SBFD antenna configuration option 2</w:t>
      </w:r>
      <w:r w:rsidRPr="007162DB">
        <w:rPr>
          <w:rFonts w:eastAsia="맑은 고딕"/>
          <w:color w:val="000000" w:themeColor="text1"/>
          <w:lang w:eastAsia="ko-KR"/>
        </w:rPr>
        <w:t xml:space="preserve"> </w:t>
      </w:r>
      <w:r>
        <w:rPr>
          <w:rFonts w:eastAsia="맑은 고딕"/>
          <w:color w:val="000000" w:themeColor="text1"/>
          <w:lang w:eastAsia="ko-KR"/>
        </w:rPr>
        <w:t xml:space="preserve">results in the </w:t>
      </w:r>
      <w:r w:rsidRPr="007162DB">
        <w:rPr>
          <w:rFonts w:eastAsia="맑은 고딕"/>
          <w:color w:val="000000" w:themeColor="text1"/>
          <w:lang w:eastAsia="ko-KR"/>
        </w:rPr>
        <w:t xml:space="preserve">SBFD symbol </w:t>
      </w:r>
      <w:r>
        <w:rPr>
          <w:rFonts w:eastAsia="맑은 고딕"/>
          <w:color w:val="000000" w:themeColor="text1"/>
          <w:lang w:eastAsia="ko-KR"/>
        </w:rPr>
        <w:t xml:space="preserve">using the </w:t>
      </w:r>
      <w:r w:rsidRPr="007162DB">
        <w:rPr>
          <w:rFonts w:eastAsia="맑은 고딕"/>
          <w:color w:val="000000" w:themeColor="text1"/>
          <w:lang w:eastAsia="ko-KR"/>
        </w:rPr>
        <w:t xml:space="preserve">same number of </w:t>
      </w:r>
      <w:r>
        <w:rPr>
          <w:rFonts w:eastAsia="맑은 고딕"/>
          <w:color w:val="000000" w:themeColor="text1"/>
          <w:lang w:eastAsia="ko-KR"/>
        </w:rPr>
        <w:t>AEs</w:t>
      </w:r>
      <w:r w:rsidRPr="007162DB">
        <w:rPr>
          <w:rFonts w:eastAsia="맑은 고딕"/>
          <w:color w:val="000000" w:themeColor="text1"/>
          <w:lang w:eastAsia="ko-KR"/>
        </w:rPr>
        <w:t>/T</w:t>
      </w:r>
      <w:r>
        <w:rPr>
          <w:rFonts w:eastAsia="맑은 고딕"/>
          <w:color w:val="000000" w:themeColor="text1"/>
          <w:lang w:eastAsia="ko-KR"/>
        </w:rPr>
        <w:t>X</w:t>
      </w:r>
      <w:r w:rsidRPr="007162DB">
        <w:rPr>
          <w:rFonts w:eastAsia="맑은 고딕"/>
          <w:color w:val="000000" w:themeColor="text1"/>
          <w:lang w:eastAsia="ko-KR"/>
        </w:rPr>
        <w:t>RUs</w:t>
      </w:r>
      <w:r>
        <w:rPr>
          <w:rFonts w:eastAsia="맑은 고딕"/>
          <w:color w:val="000000" w:themeColor="text1"/>
          <w:lang w:eastAsia="ko-KR"/>
        </w:rPr>
        <w:t xml:space="preserve"> </w:t>
      </w:r>
      <w:r w:rsidRPr="007162DB">
        <w:rPr>
          <w:rFonts w:eastAsia="맑은 고딕"/>
          <w:color w:val="000000" w:themeColor="text1"/>
          <w:lang w:eastAsia="ko-KR"/>
        </w:rPr>
        <w:t>compared to non-SBFD symbol</w:t>
      </w:r>
      <w:r>
        <w:rPr>
          <w:rFonts w:eastAsia="맑은 고딕"/>
          <w:color w:val="000000" w:themeColor="text1"/>
          <w:lang w:eastAsia="ko-KR"/>
        </w:rPr>
        <w:t>s</w:t>
      </w:r>
      <w:r w:rsidRPr="007162DB">
        <w:rPr>
          <w:rFonts w:eastAsia="맑은 고딕"/>
          <w:color w:val="000000" w:themeColor="text1"/>
          <w:lang w:eastAsia="ko-KR"/>
        </w:rPr>
        <w:t>.</w:t>
      </w:r>
    </w:p>
    <w:p w14:paraId="66363C3C" w14:textId="6BEC14FE" w:rsidR="00662C51" w:rsidRDefault="00982285" w:rsidP="00982285">
      <w:pPr>
        <w:jc w:val="both"/>
        <w:rPr>
          <w:rFonts w:eastAsia="맑은 고딕"/>
          <w:color w:val="000000" w:themeColor="text1"/>
          <w:lang w:eastAsia="ko-KR"/>
        </w:rPr>
      </w:pPr>
      <w:r w:rsidRPr="00982285">
        <w:rPr>
          <w:rFonts w:eastAsia="맑은 고딕"/>
          <w:color w:val="000000" w:themeColor="text1"/>
          <w:lang w:eastAsia="ko-KR"/>
        </w:rPr>
        <w:t xml:space="preserve">For </w:t>
      </w:r>
      <w:r w:rsidR="004B581C">
        <w:rPr>
          <w:rFonts w:eastAsia="맑은 고딕"/>
          <w:color w:val="000000" w:themeColor="text1"/>
          <w:lang w:eastAsia="ko-KR"/>
        </w:rPr>
        <w:t xml:space="preserve">the </w:t>
      </w:r>
      <w:r w:rsidR="00E0620F">
        <w:rPr>
          <w:rFonts w:eastAsia="맑은 고딕"/>
          <w:color w:val="000000" w:themeColor="text1"/>
          <w:lang w:eastAsia="ko-KR"/>
        </w:rPr>
        <w:t>UL-DL frame formats</w:t>
      </w:r>
      <w:r w:rsidRPr="00982285">
        <w:rPr>
          <w:rFonts w:eastAsia="맑은 고딕"/>
          <w:color w:val="000000" w:themeColor="text1"/>
          <w:lang w:eastAsia="ko-KR"/>
        </w:rPr>
        <w:t xml:space="preserve">, </w:t>
      </w:r>
      <w:r w:rsidR="00E0620F">
        <w:rPr>
          <w:rFonts w:eastAsia="맑은 고딕"/>
          <w:color w:val="000000" w:themeColor="text1"/>
          <w:lang w:eastAsia="ko-KR"/>
        </w:rPr>
        <w:t xml:space="preserve">Rel-19 </w:t>
      </w:r>
      <w:r w:rsidRPr="00982285">
        <w:rPr>
          <w:rFonts w:eastAsia="맑은 고딕"/>
          <w:color w:val="000000" w:themeColor="text1"/>
          <w:lang w:eastAsia="ko-KR"/>
        </w:rPr>
        <w:t>specification</w:t>
      </w:r>
      <w:r w:rsidR="00E0620F">
        <w:rPr>
          <w:rFonts w:eastAsia="맑은 고딕"/>
          <w:color w:val="000000" w:themeColor="text1"/>
          <w:lang w:eastAsia="ko-KR"/>
        </w:rPr>
        <w:t>s</w:t>
      </w:r>
      <w:r w:rsidRPr="00982285">
        <w:rPr>
          <w:rFonts w:eastAsia="맑은 고딕"/>
          <w:color w:val="000000" w:themeColor="text1"/>
          <w:lang w:eastAsia="ko-KR"/>
        </w:rPr>
        <w:t xml:space="preserve"> should support DL channel/signal reception </w:t>
      </w:r>
      <w:r w:rsidR="00662C51">
        <w:rPr>
          <w:rFonts w:eastAsia="맑은 고딕"/>
          <w:color w:val="000000" w:themeColor="text1"/>
          <w:lang w:eastAsia="ko-KR"/>
        </w:rPr>
        <w:t xml:space="preserve">in </w:t>
      </w:r>
      <w:r w:rsidRPr="00982285">
        <w:rPr>
          <w:rFonts w:eastAsia="맑은 고딕"/>
          <w:color w:val="000000" w:themeColor="text1"/>
          <w:lang w:eastAsia="ko-KR"/>
        </w:rPr>
        <w:t>two types of symbols</w:t>
      </w:r>
      <w:r w:rsidR="00E0620F">
        <w:rPr>
          <w:rFonts w:eastAsia="맑은 고딕"/>
          <w:color w:val="000000" w:themeColor="text1"/>
          <w:lang w:eastAsia="ko-KR"/>
        </w:rPr>
        <w:t xml:space="preserve">, i.e., SBFD and non-SBFD symbols. </w:t>
      </w:r>
      <w:r w:rsidR="00662C51">
        <w:rPr>
          <w:rFonts w:eastAsia="맑은 고딕"/>
          <w:color w:val="000000" w:themeColor="text1"/>
          <w:lang w:eastAsia="ko-KR"/>
        </w:rPr>
        <w:t xml:space="preserve">Note that reception “across” different symbol types is not implied by that. </w:t>
      </w:r>
      <w:r w:rsidR="00E0620F">
        <w:rPr>
          <w:rFonts w:eastAsia="맑은 고딕"/>
          <w:color w:val="000000" w:themeColor="text1"/>
          <w:lang w:eastAsia="ko-KR"/>
        </w:rPr>
        <w:t>D</w:t>
      </w:r>
      <w:r w:rsidRPr="00982285">
        <w:rPr>
          <w:rFonts w:eastAsia="맑은 고딕"/>
          <w:color w:val="000000" w:themeColor="text1"/>
          <w:lang w:eastAsia="ko-KR"/>
        </w:rPr>
        <w:t>ifferent frequency domain resource</w:t>
      </w:r>
      <w:r w:rsidR="004B581C">
        <w:rPr>
          <w:rFonts w:eastAsia="맑은 고딕"/>
          <w:color w:val="000000" w:themeColor="text1"/>
          <w:lang w:eastAsia="ko-KR"/>
        </w:rPr>
        <w:t xml:space="preserve"> allocations including FDRA within 1 or using 2 SBFD DL subbands need to be supported. Depending on the SFBD antenna configuration option deployed on the gNB-side, </w:t>
      </w:r>
      <w:r w:rsidRPr="00982285">
        <w:rPr>
          <w:rFonts w:eastAsia="맑은 고딕"/>
          <w:color w:val="000000" w:themeColor="text1"/>
          <w:lang w:eastAsia="ko-KR"/>
        </w:rPr>
        <w:t xml:space="preserve">different antenna/spatial configurations, different </w:t>
      </w:r>
      <w:r w:rsidR="004B581C">
        <w:rPr>
          <w:rFonts w:eastAsia="맑은 고딕"/>
          <w:color w:val="000000" w:themeColor="text1"/>
          <w:lang w:eastAsia="ko-KR"/>
        </w:rPr>
        <w:t xml:space="preserve">DL </w:t>
      </w:r>
      <w:r w:rsidR="00E0620F">
        <w:rPr>
          <w:rFonts w:eastAsia="맑은 고딕"/>
          <w:color w:val="000000" w:themeColor="text1"/>
          <w:lang w:eastAsia="ko-KR"/>
        </w:rPr>
        <w:t xml:space="preserve">EPRE </w:t>
      </w:r>
      <w:r w:rsidR="004B581C">
        <w:rPr>
          <w:rFonts w:eastAsia="맑은 고딕"/>
          <w:color w:val="000000" w:themeColor="text1"/>
          <w:lang w:eastAsia="ko-KR"/>
        </w:rPr>
        <w:t xml:space="preserve">assumptions, different UL power control parameterization, and separate TCI/QCL handling </w:t>
      </w:r>
      <w:r w:rsidR="00662C51">
        <w:rPr>
          <w:rFonts w:eastAsia="맑은 고딕"/>
          <w:color w:val="000000" w:themeColor="text1"/>
          <w:lang w:eastAsia="ko-KR"/>
        </w:rPr>
        <w:t xml:space="preserve">are </w:t>
      </w:r>
      <w:r w:rsidR="004B581C">
        <w:rPr>
          <w:rFonts w:eastAsia="맑은 고딕"/>
          <w:color w:val="000000" w:themeColor="text1"/>
          <w:lang w:eastAsia="ko-KR"/>
        </w:rPr>
        <w:t>required.</w:t>
      </w:r>
      <w:r w:rsidRPr="00982285">
        <w:rPr>
          <w:rFonts w:eastAsia="맑은 고딕"/>
          <w:color w:val="000000" w:themeColor="text1"/>
          <w:lang w:eastAsia="ko-KR"/>
        </w:rPr>
        <w:t xml:space="preserve"> </w:t>
      </w:r>
      <w:r w:rsidR="004B581C">
        <w:rPr>
          <w:rFonts w:eastAsia="맑은 고딕"/>
          <w:color w:val="000000" w:themeColor="text1"/>
          <w:lang w:eastAsia="ko-KR"/>
        </w:rPr>
        <w:t xml:space="preserve">Similar considerations apply to </w:t>
      </w:r>
      <w:r w:rsidR="00430217">
        <w:rPr>
          <w:rFonts w:eastAsia="맑은 고딕"/>
          <w:color w:val="000000" w:themeColor="text1"/>
          <w:lang w:eastAsia="ko-KR"/>
        </w:rPr>
        <w:t xml:space="preserve">the need for </w:t>
      </w:r>
      <w:r w:rsidR="004B581C">
        <w:rPr>
          <w:rFonts w:eastAsia="맑은 고딕"/>
          <w:color w:val="000000" w:themeColor="text1"/>
          <w:lang w:eastAsia="ko-KR"/>
        </w:rPr>
        <w:t>separate UL parameterization in the SBFD UL subband and UL slot, respectively.</w:t>
      </w:r>
      <w:r w:rsidR="00430217">
        <w:rPr>
          <w:rFonts w:eastAsia="맑은 고딕"/>
          <w:color w:val="000000" w:themeColor="text1"/>
          <w:lang w:eastAsia="ko-KR"/>
        </w:rPr>
        <w:t xml:space="preserve"> One consequence is the need to support/indicate separate RACH configurations to the UE for RACH Msg.1 transmission</w:t>
      </w:r>
      <w:r w:rsidR="00662C51">
        <w:rPr>
          <w:rFonts w:eastAsia="맑은 고딕"/>
          <w:color w:val="000000" w:themeColor="text1"/>
          <w:lang w:eastAsia="ko-KR"/>
        </w:rPr>
        <w:t xml:space="preserve"> for split/shared type of SBFD antenna configurations</w:t>
      </w:r>
      <w:r w:rsidR="00430217">
        <w:rPr>
          <w:rFonts w:eastAsia="맑은 고딕"/>
          <w:color w:val="000000" w:themeColor="text1"/>
          <w:lang w:eastAsia="ko-KR"/>
        </w:rPr>
        <w:t>. Shared RACH configurations, i.e., across UL subband and UL slot also need to be supported</w:t>
      </w:r>
      <w:r w:rsidR="00662C51">
        <w:rPr>
          <w:rFonts w:eastAsia="맑은 고딕"/>
          <w:color w:val="000000" w:themeColor="text1"/>
          <w:lang w:eastAsia="ko-KR"/>
        </w:rPr>
        <w:t xml:space="preserve"> </w:t>
      </w:r>
      <w:r w:rsidR="0020234C">
        <w:rPr>
          <w:rFonts w:eastAsia="맑은 고딕"/>
          <w:color w:val="000000" w:themeColor="text1"/>
          <w:lang w:eastAsia="ko-KR"/>
        </w:rPr>
        <w:t xml:space="preserve">for </w:t>
      </w:r>
      <w:r w:rsidR="00662C51">
        <w:rPr>
          <w:rFonts w:eastAsia="맑은 고딕"/>
          <w:color w:val="000000" w:themeColor="text1"/>
          <w:lang w:eastAsia="ko-KR"/>
        </w:rPr>
        <w:t>co-located multi-panel type of SBFD antenna configurations. When PUSCH Msg.3 repetition is applied across SBFD UL subband and UL slot, similar design considerations can be applied as to PUSCH repetition type A in the more general case.</w:t>
      </w:r>
    </w:p>
    <w:p w14:paraId="5786A74F" w14:textId="48E43AA6" w:rsidR="00982285" w:rsidRDefault="00662C51" w:rsidP="00982285">
      <w:pPr>
        <w:jc w:val="both"/>
        <w:rPr>
          <w:rFonts w:eastAsia="맑은 고딕"/>
          <w:color w:val="000000" w:themeColor="text1"/>
          <w:lang w:eastAsia="ko-KR"/>
        </w:rPr>
      </w:pPr>
      <w:r>
        <w:rPr>
          <w:rFonts w:eastAsia="맑은 고딕"/>
          <w:color w:val="000000" w:themeColor="text1"/>
          <w:lang w:eastAsia="ko-KR"/>
        </w:rPr>
        <w:t>Note that the SBFD operation using UL-DL frame configuration of type ‘</w:t>
      </w:r>
      <w:r w:rsidR="00982285" w:rsidRPr="00982285">
        <w:rPr>
          <w:rFonts w:eastAsia="맑은 고딕"/>
          <w:color w:val="000000" w:themeColor="text1"/>
          <w:lang w:eastAsia="ko-KR"/>
        </w:rPr>
        <w:t>XXXXX</w:t>
      </w:r>
      <w:r>
        <w:rPr>
          <w:rFonts w:eastAsia="맑은 고딕"/>
          <w:color w:val="000000" w:themeColor="text1"/>
          <w:lang w:eastAsia="ko-KR"/>
        </w:rPr>
        <w:t>’</w:t>
      </w:r>
      <w:r w:rsidR="00982285" w:rsidRPr="00982285">
        <w:rPr>
          <w:rFonts w:eastAsia="맑은 고딕"/>
          <w:color w:val="000000" w:themeColor="text1"/>
          <w:lang w:eastAsia="ko-KR"/>
        </w:rPr>
        <w:t xml:space="preserve"> can be deployed in a</w:t>
      </w:r>
      <w:r>
        <w:rPr>
          <w:rFonts w:eastAsia="맑은 고딕"/>
          <w:color w:val="000000" w:themeColor="text1"/>
          <w:lang w:eastAsia="ko-KR"/>
        </w:rPr>
        <w:t>n NR</w:t>
      </w:r>
      <w:r w:rsidR="00982285" w:rsidRPr="00982285">
        <w:rPr>
          <w:rFonts w:eastAsia="맑은 고딕"/>
          <w:color w:val="000000" w:themeColor="text1"/>
          <w:lang w:eastAsia="ko-KR"/>
        </w:rPr>
        <w:t xml:space="preserve"> band</w:t>
      </w:r>
      <w:r>
        <w:rPr>
          <w:rFonts w:eastAsia="맑은 고딕"/>
          <w:color w:val="000000" w:themeColor="text1"/>
          <w:lang w:eastAsia="ko-KR"/>
        </w:rPr>
        <w:t xml:space="preserve"> </w:t>
      </w:r>
      <w:r w:rsidR="00982285" w:rsidRPr="00982285">
        <w:rPr>
          <w:rFonts w:eastAsia="맑은 고딕"/>
          <w:color w:val="000000" w:themeColor="text1"/>
          <w:lang w:eastAsia="ko-KR"/>
        </w:rPr>
        <w:t xml:space="preserve">which is not </w:t>
      </w:r>
      <w:r>
        <w:rPr>
          <w:rFonts w:eastAsia="맑은 고딕"/>
          <w:color w:val="000000" w:themeColor="text1"/>
          <w:lang w:eastAsia="ko-KR"/>
        </w:rPr>
        <w:t xml:space="preserve">currently </w:t>
      </w:r>
      <w:r w:rsidR="00982285" w:rsidRPr="00982285">
        <w:rPr>
          <w:rFonts w:eastAsia="맑은 고딕"/>
          <w:color w:val="000000" w:themeColor="text1"/>
          <w:lang w:eastAsia="ko-KR"/>
        </w:rPr>
        <w:t xml:space="preserve">used for TDD operation. </w:t>
      </w:r>
      <w:r>
        <w:rPr>
          <w:rFonts w:eastAsia="맑은 고딕"/>
          <w:color w:val="000000" w:themeColor="text1"/>
          <w:lang w:eastAsia="ko-KR"/>
        </w:rPr>
        <w:t xml:space="preserve">There is </w:t>
      </w:r>
      <w:r w:rsidR="00982285" w:rsidRPr="00982285">
        <w:rPr>
          <w:rFonts w:eastAsia="맑은 고딕"/>
          <w:color w:val="000000" w:themeColor="text1"/>
          <w:lang w:eastAsia="ko-KR"/>
        </w:rPr>
        <w:t xml:space="preserve">no </w:t>
      </w:r>
      <w:r>
        <w:rPr>
          <w:rFonts w:eastAsia="맑은 고딕"/>
          <w:color w:val="000000" w:themeColor="text1"/>
          <w:lang w:eastAsia="ko-KR"/>
        </w:rPr>
        <w:t xml:space="preserve">strict </w:t>
      </w:r>
      <w:r w:rsidR="00982285" w:rsidRPr="00982285">
        <w:rPr>
          <w:rFonts w:eastAsia="맑은 고딕"/>
          <w:color w:val="000000" w:themeColor="text1"/>
          <w:lang w:eastAsia="ko-KR"/>
        </w:rPr>
        <w:t>need to reserve UL</w:t>
      </w:r>
      <w:r>
        <w:rPr>
          <w:rFonts w:eastAsia="맑은 고딕"/>
          <w:color w:val="000000" w:themeColor="text1"/>
          <w:lang w:eastAsia="ko-KR"/>
        </w:rPr>
        <w:t xml:space="preserve">-only </w:t>
      </w:r>
      <w:r w:rsidR="00982285" w:rsidRPr="00982285">
        <w:rPr>
          <w:rFonts w:eastAsia="맑은 고딕"/>
          <w:color w:val="000000" w:themeColor="text1"/>
          <w:lang w:eastAsia="ko-KR"/>
        </w:rPr>
        <w:t>symbols or DL</w:t>
      </w:r>
      <w:r>
        <w:rPr>
          <w:rFonts w:eastAsia="맑은 고딕"/>
          <w:color w:val="000000" w:themeColor="text1"/>
          <w:lang w:eastAsia="ko-KR"/>
        </w:rPr>
        <w:t>-only</w:t>
      </w:r>
      <w:r w:rsidR="00982285" w:rsidRPr="00982285">
        <w:rPr>
          <w:rFonts w:eastAsia="맑은 고딕"/>
          <w:color w:val="000000" w:themeColor="text1"/>
          <w:lang w:eastAsia="ko-KR"/>
        </w:rPr>
        <w:t xml:space="preserve"> symbols</w:t>
      </w:r>
      <w:r>
        <w:rPr>
          <w:rFonts w:eastAsia="맑은 고딕"/>
          <w:color w:val="000000" w:themeColor="text1"/>
          <w:lang w:eastAsia="ko-KR"/>
        </w:rPr>
        <w:t xml:space="preserve"> at least in terms of backwards compatibility</w:t>
      </w:r>
      <w:r w:rsidR="00982285" w:rsidRPr="00982285">
        <w:rPr>
          <w:rFonts w:eastAsia="맑은 고딕"/>
          <w:color w:val="000000" w:themeColor="text1"/>
          <w:lang w:eastAsia="ko-KR"/>
        </w:rPr>
        <w:t xml:space="preserve">. </w:t>
      </w:r>
      <w:r>
        <w:rPr>
          <w:rFonts w:eastAsia="맑은 고딕"/>
          <w:color w:val="000000" w:themeColor="text1"/>
          <w:lang w:eastAsia="ko-KR"/>
        </w:rPr>
        <w:t xml:space="preserve">For example, the </w:t>
      </w:r>
      <w:r w:rsidR="00982285" w:rsidRPr="00982285">
        <w:rPr>
          <w:rFonts w:eastAsia="맑은 고딕"/>
          <w:color w:val="000000" w:themeColor="text1"/>
          <w:lang w:eastAsia="ko-KR"/>
        </w:rPr>
        <w:t>performance benefit</w:t>
      </w:r>
      <w:r>
        <w:rPr>
          <w:rFonts w:eastAsia="맑은 고딕"/>
          <w:color w:val="000000" w:themeColor="text1"/>
          <w:lang w:eastAsia="ko-KR"/>
        </w:rPr>
        <w:t>s</w:t>
      </w:r>
      <w:r w:rsidR="00982285" w:rsidRPr="00982285">
        <w:rPr>
          <w:rFonts w:eastAsia="맑은 고딕"/>
          <w:color w:val="000000" w:themeColor="text1"/>
          <w:lang w:eastAsia="ko-KR"/>
        </w:rPr>
        <w:t xml:space="preserve"> of </w:t>
      </w:r>
      <w:r>
        <w:rPr>
          <w:rFonts w:eastAsia="맑은 고딕"/>
          <w:color w:val="000000" w:themeColor="text1"/>
          <w:lang w:eastAsia="ko-KR"/>
        </w:rPr>
        <w:t>the ‘</w:t>
      </w:r>
      <w:r w:rsidR="00982285" w:rsidRPr="00982285">
        <w:rPr>
          <w:rFonts w:eastAsia="맑은 고딕"/>
          <w:color w:val="000000" w:themeColor="text1"/>
          <w:lang w:eastAsia="ko-KR"/>
        </w:rPr>
        <w:t>XXXXX</w:t>
      </w:r>
      <w:r>
        <w:rPr>
          <w:rFonts w:eastAsia="맑은 고딕"/>
          <w:color w:val="000000" w:themeColor="text1"/>
          <w:lang w:eastAsia="ko-KR"/>
        </w:rPr>
        <w:t>’</w:t>
      </w:r>
      <w:r w:rsidR="00982285" w:rsidRPr="00982285">
        <w:rPr>
          <w:rFonts w:eastAsia="맑은 고딕"/>
          <w:color w:val="000000" w:themeColor="text1"/>
          <w:lang w:eastAsia="ko-KR"/>
        </w:rPr>
        <w:t xml:space="preserve"> format </w:t>
      </w:r>
      <w:r>
        <w:rPr>
          <w:rFonts w:eastAsia="맑은 고딕"/>
          <w:color w:val="000000" w:themeColor="text1"/>
          <w:lang w:eastAsia="ko-KR"/>
        </w:rPr>
        <w:t xml:space="preserve">were </w:t>
      </w:r>
      <w:r w:rsidR="00982285" w:rsidRPr="00982285">
        <w:rPr>
          <w:rFonts w:eastAsia="맑은 고딕"/>
          <w:color w:val="000000" w:themeColor="text1"/>
          <w:lang w:eastAsia="ko-KR"/>
        </w:rPr>
        <w:t xml:space="preserve">verified </w:t>
      </w:r>
      <w:r>
        <w:rPr>
          <w:rFonts w:eastAsia="맑은 고딕"/>
          <w:color w:val="000000" w:themeColor="text1"/>
          <w:lang w:eastAsia="ko-KR"/>
        </w:rPr>
        <w:t xml:space="preserve">in the Rel-18 SID </w:t>
      </w:r>
      <w:r w:rsidR="00982285" w:rsidRPr="00982285">
        <w:rPr>
          <w:rFonts w:eastAsia="맑은 고딕"/>
          <w:color w:val="000000" w:themeColor="text1"/>
          <w:lang w:eastAsia="ko-KR"/>
        </w:rPr>
        <w:t xml:space="preserve">in </w:t>
      </w:r>
      <w:r>
        <w:rPr>
          <w:rFonts w:eastAsia="맑은 고딕"/>
          <w:color w:val="000000" w:themeColor="text1"/>
          <w:lang w:eastAsia="ko-KR"/>
        </w:rPr>
        <w:t xml:space="preserve">the </w:t>
      </w:r>
      <w:r w:rsidR="00982285" w:rsidRPr="00982285">
        <w:rPr>
          <w:rFonts w:eastAsia="맑은 고딕"/>
          <w:color w:val="000000" w:themeColor="text1"/>
          <w:lang w:eastAsia="ko-KR"/>
        </w:rPr>
        <w:t>indoor hotspot scenario.</w:t>
      </w:r>
    </w:p>
    <w:p w14:paraId="11F352C8" w14:textId="32493255" w:rsidR="009E7C14" w:rsidRPr="00641F65" w:rsidRDefault="009E7C14" w:rsidP="00641F65">
      <w:pPr>
        <w:spacing w:before="120" w:after="120"/>
        <w:jc w:val="both"/>
        <w:rPr>
          <w:rFonts w:eastAsia="맑은 고딕"/>
          <w:color w:val="000000" w:themeColor="text1"/>
          <w:lang w:eastAsia="ko-KR"/>
        </w:rPr>
      </w:pPr>
      <w:r>
        <w:rPr>
          <w:rFonts w:eastAsia="맑은 고딕"/>
          <w:color w:val="000000" w:themeColor="text1"/>
          <w:lang w:eastAsia="ko-KR"/>
        </w:rPr>
        <w:t xml:space="preserve">Furthermore, support for random access in SBFD symbols should not result in a re-design of Rel-15 NR or </w:t>
      </w:r>
      <w:r w:rsidR="00641F65">
        <w:rPr>
          <w:rFonts w:eastAsia="맑은 고딕"/>
          <w:color w:val="000000" w:themeColor="text1"/>
          <w:lang w:eastAsia="ko-KR"/>
        </w:rPr>
        <w:t xml:space="preserve">more </w:t>
      </w:r>
      <w:r>
        <w:rPr>
          <w:rFonts w:eastAsia="맑은 고딕"/>
          <w:color w:val="000000" w:themeColor="text1"/>
          <w:lang w:eastAsia="ko-KR"/>
        </w:rPr>
        <w:t>Rel-17</w:t>
      </w:r>
      <w:r w:rsidR="00641F65">
        <w:rPr>
          <w:rFonts w:eastAsia="맑은 고딕"/>
          <w:color w:val="000000" w:themeColor="text1"/>
          <w:lang w:eastAsia="ko-KR"/>
        </w:rPr>
        <w:t>/18</w:t>
      </w:r>
      <w:r>
        <w:rPr>
          <w:rFonts w:eastAsia="맑은 고딕"/>
          <w:color w:val="000000" w:themeColor="text1"/>
          <w:lang w:eastAsia="ko-KR"/>
        </w:rPr>
        <w:t xml:space="preserve"> UL coverage enhancements. </w:t>
      </w:r>
      <w:r w:rsidRPr="007162DB">
        <w:rPr>
          <w:rFonts w:eastAsia="맑은 고딕"/>
          <w:color w:val="000000" w:themeColor="text1"/>
          <w:lang w:eastAsia="ko-KR"/>
        </w:rPr>
        <w:t xml:space="preserve">L1 design and spec impacts </w:t>
      </w:r>
      <w:r>
        <w:rPr>
          <w:rFonts w:eastAsia="맑은 고딕"/>
          <w:color w:val="000000" w:themeColor="text1"/>
          <w:lang w:eastAsia="ko-KR"/>
        </w:rPr>
        <w:t>should be minimized</w:t>
      </w:r>
      <w:r w:rsidR="00A573F9">
        <w:rPr>
          <w:rFonts w:eastAsia="맑은 고딕"/>
          <w:color w:val="000000" w:themeColor="text1"/>
          <w:lang w:eastAsia="ko-KR"/>
        </w:rPr>
        <w:t xml:space="preserve"> </w:t>
      </w:r>
      <w:r w:rsidR="004227E5">
        <w:rPr>
          <w:rFonts w:eastAsia="맑은 고딕"/>
          <w:color w:val="000000" w:themeColor="text1"/>
          <w:lang w:eastAsia="ko-KR"/>
        </w:rPr>
        <w:t xml:space="preserve">for </w:t>
      </w:r>
      <w:r w:rsidR="00A573F9">
        <w:rPr>
          <w:rFonts w:eastAsia="맑은 고딕"/>
          <w:color w:val="000000" w:themeColor="text1"/>
          <w:lang w:eastAsia="ko-KR"/>
        </w:rPr>
        <w:t xml:space="preserve">Rel-19 </w:t>
      </w:r>
      <w:r w:rsidR="004227E5">
        <w:rPr>
          <w:rFonts w:eastAsia="맑은 고딕"/>
          <w:color w:val="000000" w:themeColor="text1"/>
          <w:lang w:eastAsia="ko-KR"/>
        </w:rPr>
        <w:t>SBFD-aware UEs</w:t>
      </w:r>
      <w:r>
        <w:rPr>
          <w:rFonts w:eastAsia="맑은 고딕"/>
          <w:color w:val="000000" w:themeColor="text1"/>
          <w:lang w:eastAsia="ko-KR"/>
        </w:rPr>
        <w:t xml:space="preserve">. For example, support for multiple Random access configurations for FR1 or FR2 and unpaired spectrum may </w:t>
      </w:r>
      <w:r w:rsidR="004227E5">
        <w:rPr>
          <w:rFonts w:eastAsia="맑은 고딕"/>
          <w:color w:val="000000" w:themeColor="text1"/>
          <w:lang w:eastAsia="ko-KR"/>
        </w:rPr>
        <w:t xml:space="preserve">need to </w:t>
      </w:r>
      <w:r>
        <w:rPr>
          <w:rFonts w:eastAsia="맑은 고딕"/>
          <w:color w:val="000000" w:themeColor="text1"/>
          <w:lang w:eastAsia="ko-KR"/>
        </w:rPr>
        <w:t xml:space="preserve">be considered </w:t>
      </w:r>
      <w:r w:rsidR="004227E5">
        <w:rPr>
          <w:rFonts w:eastAsia="맑은 고딕"/>
          <w:color w:val="000000" w:themeColor="text1"/>
          <w:lang w:eastAsia="ko-KR"/>
        </w:rPr>
        <w:t xml:space="preserve">for </w:t>
      </w:r>
      <w:r>
        <w:rPr>
          <w:rFonts w:eastAsia="맑은 고딕"/>
          <w:color w:val="000000" w:themeColor="text1"/>
          <w:lang w:eastAsia="ko-KR"/>
        </w:rPr>
        <w:t xml:space="preserve">SBFD-aware UEs but there is no need to introduce or re-design existing </w:t>
      </w:r>
      <w:r w:rsidR="00641F65">
        <w:rPr>
          <w:rFonts w:eastAsia="맑은 고딕"/>
          <w:color w:val="000000" w:themeColor="text1"/>
          <w:lang w:eastAsia="ko-KR"/>
        </w:rPr>
        <w:t xml:space="preserve">preamble formats. We consider any changes to L1 </w:t>
      </w:r>
      <w:r w:rsidR="00641F65">
        <w:rPr>
          <w:lang w:eastAsia="ja-JP"/>
        </w:rPr>
        <w:t>sequence generation, RE level mapping, or interleaving</w:t>
      </w:r>
      <w:r w:rsidR="004227E5">
        <w:rPr>
          <w:lang w:eastAsia="ja-JP"/>
        </w:rPr>
        <w:t xml:space="preserve"> </w:t>
      </w:r>
      <w:r w:rsidR="00641F65">
        <w:rPr>
          <w:lang w:eastAsia="ja-JP"/>
        </w:rPr>
        <w:t xml:space="preserve">as very high-impact. For random access in SBFD symbols, it should </w:t>
      </w:r>
      <w:r w:rsidR="004227E5">
        <w:rPr>
          <w:lang w:eastAsia="ja-JP"/>
        </w:rPr>
        <w:t xml:space="preserve">also </w:t>
      </w:r>
      <w:r w:rsidR="00641F65">
        <w:rPr>
          <w:lang w:eastAsia="ja-JP"/>
        </w:rPr>
        <w:t xml:space="preserve">be avoided to introduce new/additional DCI formats to support Msg.2 reception or Msg.4 scheduling in the SBFD DL subbands. This is because BD/CCE budgets should remain </w:t>
      </w:r>
      <w:r w:rsidR="007E175F">
        <w:rPr>
          <w:lang w:eastAsia="ja-JP"/>
        </w:rPr>
        <w:t>un</w:t>
      </w:r>
      <w:r w:rsidR="00641F65">
        <w:rPr>
          <w:lang w:eastAsia="ja-JP"/>
        </w:rPr>
        <w:t>changed.</w:t>
      </w:r>
    </w:p>
    <w:p w14:paraId="2931A6CC" w14:textId="753745E7" w:rsidR="009E7C14" w:rsidRPr="00A25381" w:rsidRDefault="009E7C14" w:rsidP="009E7C14">
      <w:pPr>
        <w:pStyle w:val="Proposal"/>
        <w:numPr>
          <w:ilvl w:val="0"/>
          <w:numId w:val="0"/>
        </w:numPr>
        <w:spacing w:before="120"/>
        <w:ind w:left="1276" w:hanging="1276"/>
        <w:rPr>
          <w:b w:val="0"/>
          <w:bCs w:val="0"/>
          <w:i/>
          <w:iCs/>
          <w:color w:val="000000" w:themeColor="text1"/>
        </w:rPr>
      </w:pPr>
      <w:r w:rsidRPr="00A25381">
        <w:rPr>
          <w:color w:val="000000" w:themeColor="text1"/>
        </w:rPr>
        <w:t xml:space="preserve">Proposal </w:t>
      </w:r>
      <w:r>
        <w:rPr>
          <w:color w:val="000000" w:themeColor="text1"/>
        </w:rPr>
        <w:t>2</w:t>
      </w:r>
      <w:r w:rsidRPr="00A25381">
        <w:rPr>
          <w:color w:val="000000" w:themeColor="text1"/>
        </w:rPr>
        <w:t>:</w:t>
      </w:r>
      <w:r w:rsidRPr="00A25381">
        <w:rPr>
          <w:b w:val="0"/>
          <w:bCs w:val="0"/>
          <w:i/>
          <w:iCs/>
          <w:color w:val="000000" w:themeColor="text1"/>
        </w:rPr>
        <w:t xml:space="preserve"> </w:t>
      </w:r>
      <w:r>
        <w:rPr>
          <w:b w:val="0"/>
          <w:bCs w:val="0"/>
          <w:i/>
          <w:iCs/>
          <w:color w:val="000000" w:themeColor="text1"/>
        </w:rPr>
        <w:t>No new RACH preamble formats are introduced by Rel-19 Duplex when supporting r</w:t>
      </w:r>
      <w:r w:rsidRPr="00A25381">
        <w:rPr>
          <w:b w:val="0"/>
          <w:bCs w:val="0"/>
          <w:i/>
          <w:iCs/>
          <w:color w:val="000000" w:themeColor="text1"/>
        </w:rPr>
        <w:t xml:space="preserve">andom access </w:t>
      </w:r>
      <w:r>
        <w:rPr>
          <w:b w:val="0"/>
          <w:bCs w:val="0"/>
          <w:i/>
          <w:iCs/>
          <w:color w:val="000000" w:themeColor="text1"/>
        </w:rPr>
        <w:t>in SBFD symbols</w:t>
      </w:r>
      <w:r w:rsidR="002B12F5">
        <w:rPr>
          <w:b w:val="0"/>
          <w:bCs w:val="0"/>
          <w:i/>
          <w:iCs/>
          <w:color w:val="000000" w:themeColor="text1"/>
        </w:rPr>
        <w:t>.</w:t>
      </w:r>
    </w:p>
    <w:p w14:paraId="095D617F" w14:textId="0751CA69" w:rsidR="007162DB" w:rsidRPr="004227E5" w:rsidRDefault="004227E5" w:rsidP="004227E5">
      <w:pPr>
        <w:pStyle w:val="a8"/>
        <w:spacing w:before="120"/>
        <w:rPr>
          <w:lang w:eastAsia="ja-JP"/>
        </w:rPr>
      </w:pPr>
      <w:r>
        <w:rPr>
          <w:rFonts w:cs="Arial"/>
          <w:color w:val="000000" w:themeColor="text1"/>
          <w:szCs w:val="20"/>
        </w:rPr>
        <w:t>The s</w:t>
      </w:r>
      <w:r w:rsidRPr="00A25381">
        <w:rPr>
          <w:rFonts w:cs="Arial"/>
          <w:color w:val="000000" w:themeColor="text1"/>
          <w:szCs w:val="20"/>
        </w:rPr>
        <w:t xml:space="preserve">emi-static indication of frequency/time locations of the SBFD subbands to SBFD-aware UEs </w:t>
      </w:r>
      <w:r>
        <w:rPr>
          <w:rFonts w:cs="Arial"/>
          <w:color w:val="000000" w:themeColor="text1"/>
          <w:szCs w:val="20"/>
        </w:rPr>
        <w:t xml:space="preserve">can occur for legacy </w:t>
      </w:r>
      <w:r w:rsidRPr="00A25381">
        <w:rPr>
          <w:rFonts w:cs="Arial"/>
          <w:color w:val="000000" w:themeColor="text1"/>
          <w:szCs w:val="20"/>
        </w:rPr>
        <w:t>DL or F symbol</w:t>
      </w:r>
      <w:r>
        <w:rPr>
          <w:rFonts w:cs="Arial"/>
          <w:color w:val="000000" w:themeColor="text1"/>
          <w:szCs w:val="20"/>
        </w:rPr>
        <w:t>s. One design question is the need to support random access in SBFD symbols for both DL and F or only for DL symbols.</w:t>
      </w:r>
      <w:r w:rsidR="007162DB" w:rsidRPr="00A25381">
        <w:rPr>
          <w:lang w:eastAsia="ja-JP"/>
        </w:rPr>
        <w:t xml:space="preserve"> </w:t>
      </w:r>
      <w:r>
        <w:rPr>
          <w:lang w:eastAsia="ja-JP"/>
        </w:rPr>
        <w:t xml:space="preserve">Limiting the </w:t>
      </w:r>
      <w:r w:rsidR="007162DB" w:rsidRPr="00A25381">
        <w:rPr>
          <w:lang w:eastAsia="ja-JP"/>
        </w:rPr>
        <w:t>RACH Msg</w:t>
      </w:r>
      <w:r>
        <w:rPr>
          <w:lang w:eastAsia="ja-JP"/>
        </w:rPr>
        <w:t>.</w:t>
      </w:r>
      <w:r w:rsidR="007162DB" w:rsidRPr="00A25381">
        <w:rPr>
          <w:lang w:eastAsia="ja-JP"/>
        </w:rPr>
        <w:t>1</w:t>
      </w:r>
      <w:r>
        <w:rPr>
          <w:lang w:eastAsia="ja-JP"/>
        </w:rPr>
        <w:t xml:space="preserve"> transmissions in SBFD symbols which are configured as DL</w:t>
      </w:r>
      <w:r w:rsidR="007162DB" w:rsidRPr="00A25381">
        <w:rPr>
          <w:lang w:eastAsia="ja-JP"/>
        </w:rPr>
        <w:t xml:space="preserve"> can possibly avoid many L1 design and spec</w:t>
      </w:r>
      <w:r>
        <w:rPr>
          <w:lang w:eastAsia="ja-JP"/>
        </w:rPr>
        <w:t>ification</w:t>
      </w:r>
      <w:r w:rsidR="007162DB" w:rsidRPr="00A25381">
        <w:rPr>
          <w:lang w:eastAsia="ja-JP"/>
        </w:rPr>
        <w:t xml:space="preserve"> impacts</w:t>
      </w:r>
      <w:r>
        <w:rPr>
          <w:lang w:eastAsia="ja-JP"/>
        </w:rPr>
        <w:t>. It is also necessary to consider support for random access in SBFD symbols for legacy UEs operating in SBFD transparent mode. Configuration of F symbols for purposes other than guard intervals in the SIB1 TDD UL-DL: configuration is not often observed in commercial macro/urban TDD deployments</w:t>
      </w:r>
      <w:r w:rsidR="00F37254">
        <w:rPr>
          <w:lang w:eastAsia="ja-JP"/>
        </w:rPr>
        <w:t xml:space="preserve"> despite being nominally supported since Rel-15 NR</w:t>
      </w:r>
      <w:r>
        <w:rPr>
          <w:lang w:eastAsia="ja-JP"/>
        </w:rPr>
        <w:t xml:space="preserve">. </w:t>
      </w:r>
      <w:r w:rsidR="00F37254">
        <w:rPr>
          <w:lang w:eastAsia="ja-JP"/>
        </w:rPr>
        <w:t xml:space="preserve">Another </w:t>
      </w:r>
      <w:r>
        <w:rPr>
          <w:lang w:eastAsia="ja-JP"/>
        </w:rPr>
        <w:t>use case for SBFD operation in F symbols exists, i.e., when SBFD operation use</w:t>
      </w:r>
      <w:r w:rsidR="00F37254">
        <w:rPr>
          <w:lang w:eastAsia="ja-JP"/>
        </w:rPr>
        <w:t>s</w:t>
      </w:r>
      <w:r>
        <w:rPr>
          <w:lang w:eastAsia="ja-JP"/>
        </w:rPr>
        <w:t xml:space="preserve"> the </w:t>
      </w:r>
      <w:r>
        <w:rPr>
          <w:rFonts w:eastAsia="맑은 고딕"/>
          <w:color w:val="000000" w:themeColor="text1"/>
          <w:lang w:eastAsia="ko-KR"/>
        </w:rPr>
        <w:t>‘</w:t>
      </w:r>
      <w:r w:rsidRPr="00982285">
        <w:rPr>
          <w:rFonts w:eastAsia="맑은 고딕"/>
          <w:color w:val="000000" w:themeColor="text1"/>
          <w:lang w:eastAsia="ko-KR"/>
        </w:rPr>
        <w:t>XXXXX</w:t>
      </w:r>
      <w:r>
        <w:rPr>
          <w:rFonts w:eastAsia="맑은 고딕"/>
          <w:color w:val="000000" w:themeColor="text1"/>
          <w:lang w:eastAsia="ko-KR"/>
        </w:rPr>
        <w:t>’</w:t>
      </w:r>
      <w:r w:rsidRPr="00982285">
        <w:rPr>
          <w:rFonts w:eastAsia="맑은 고딕"/>
          <w:color w:val="000000" w:themeColor="text1"/>
          <w:lang w:eastAsia="ko-KR"/>
        </w:rPr>
        <w:t xml:space="preserve"> </w:t>
      </w:r>
      <w:r>
        <w:rPr>
          <w:rFonts w:eastAsia="맑은 고딕"/>
          <w:color w:val="000000" w:themeColor="text1"/>
          <w:lang w:eastAsia="ko-KR"/>
        </w:rPr>
        <w:t xml:space="preserve">frame </w:t>
      </w:r>
      <w:r w:rsidRPr="00982285">
        <w:rPr>
          <w:rFonts w:eastAsia="맑은 고딕"/>
          <w:color w:val="000000" w:themeColor="text1"/>
          <w:lang w:eastAsia="ko-KR"/>
        </w:rPr>
        <w:t>format</w:t>
      </w:r>
      <w:r w:rsidR="00F37254">
        <w:rPr>
          <w:rFonts w:eastAsia="맑은 고딕"/>
          <w:color w:val="000000" w:themeColor="text1"/>
          <w:lang w:eastAsia="ko-KR"/>
        </w:rPr>
        <w:t xml:space="preserve"> in the NR band</w:t>
      </w:r>
      <w:r>
        <w:rPr>
          <w:rFonts w:eastAsia="맑은 고딕"/>
          <w:color w:val="000000" w:themeColor="text1"/>
          <w:lang w:eastAsia="ko-KR"/>
        </w:rPr>
        <w:t>.</w:t>
      </w:r>
    </w:p>
    <w:p w14:paraId="62033DD3" w14:textId="209EC322" w:rsidR="007162DB" w:rsidRPr="00F37254" w:rsidRDefault="004227E5" w:rsidP="00F37254">
      <w:pPr>
        <w:pStyle w:val="Proposal"/>
        <w:numPr>
          <w:ilvl w:val="0"/>
          <w:numId w:val="0"/>
        </w:numPr>
        <w:spacing w:before="120"/>
        <w:ind w:left="1276" w:hanging="1276"/>
        <w:rPr>
          <w:b w:val="0"/>
          <w:bCs w:val="0"/>
          <w:i/>
          <w:iCs/>
          <w:color w:val="000000" w:themeColor="text1"/>
        </w:rPr>
      </w:pPr>
      <w:r w:rsidRPr="00A25381">
        <w:rPr>
          <w:color w:val="000000" w:themeColor="text1"/>
        </w:rPr>
        <w:t xml:space="preserve">Proposal </w:t>
      </w:r>
      <w:r>
        <w:rPr>
          <w:color w:val="000000" w:themeColor="text1"/>
        </w:rPr>
        <w:t>3</w:t>
      </w:r>
      <w:r w:rsidRPr="00A25381">
        <w:rPr>
          <w:color w:val="000000" w:themeColor="text1"/>
        </w:rPr>
        <w:t>:</w:t>
      </w:r>
      <w:r w:rsidRPr="00A25381">
        <w:rPr>
          <w:b w:val="0"/>
          <w:bCs w:val="0"/>
          <w:i/>
          <w:iCs/>
          <w:color w:val="000000" w:themeColor="text1"/>
        </w:rPr>
        <w:t xml:space="preserve"> </w:t>
      </w:r>
      <w:r>
        <w:rPr>
          <w:b w:val="0"/>
          <w:bCs w:val="0"/>
          <w:i/>
          <w:iCs/>
          <w:color w:val="000000" w:themeColor="text1"/>
        </w:rPr>
        <w:t xml:space="preserve">Random access in SBFD symbols is supported </w:t>
      </w:r>
      <w:r w:rsidR="00F37254">
        <w:rPr>
          <w:b w:val="0"/>
          <w:bCs w:val="0"/>
          <w:i/>
          <w:iCs/>
          <w:color w:val="000000" w:themeColor="text1"/>
        </w:rPr>
        <w:t>on symbols configured as DL or F.</w:t>
      </w:r>
    </w:p>
    <w:p w14:paraId="208823C3" w14:textId="7FC8C7B5" w:rsidR="008C2DEA" w:rsidRPr="00A25381" w:rsidRDefault="00F37254" w:rsidP="008C2DEA">
      <w:pPr>
        <w:spacing w:before="120" w:after="120"/>
        <w:jc w:val="both"/>
        <w:rPr>
          <w:rFonts w:eastAsia="맑은 고딕"/>
          <w:color w:val="000000" w:themeColor="text1"/>
          <w:lang w:eastAsia="ko-KR"/>
        </w:rPr>
      </w:pPr>
      <w:r>
        <w:rPr>
          <w:rFonts w:eastAsia="맑은 고딕"/>
          <w:color w:val="000000" w:themeColor="text1"/>
          <w:lang w:eastAsia="ko-KR"/>
        </w:rPr>
        <w:t xml:space="preserve">The support of </w:t>
      </w:r>
      <w:r w:rsidR="008C2DEA" w:rsidRPr="00A25381">
        <w:rPr>
          <w:rFonts w:eastAsia="맑은 고딕"/>
          <w:color w:val="000000" w:themeColor="text1"/>
          <w:lang w:eastAsia="ko-KR"/>
        </w:rPr>
        <w:t xml:space="preserve">random access on SBFD resources need to be considered separately for RACH </w:t>
      </w:r>
      <w:r>
        <w:rPr>
          <w:rFonts w:eastAsia="맑은 고딕"/>
          <w:color w:val="000000" w:themeColor="text1"/>
          <w:lang w:eastAsia="ko-KR"/>
        </w:rPr>
        <w:t>M</w:t>
      </w:r>
      <w:r w:rsidR="008C2DEA" w:rsidRPr="00A25381">
        <w:rPr>
          <w:rFonts w:eastAsia="맑은 고딕"/>
          <w:color w:val="000000" w:themeColor="text1"/>
          <w:lang w:eastAsia="ko-KR"/>
        </w:rPr>
        <w:t xml:space="preserve">sg.1 (preamble), </w:t>
      </w:r>
      <w:r>
        <w:rPr>
          <w:rFonts w:eastAsia="맑은 고딕"/>
          <w:color w:val="000000" w:themeColor="text1"/>
          <w:lang w:eastAsia="ko-KR"/>
        </w:rPr>
        <w:t>M</w:t>
      </w:r>
      <w:r w:rsidR="008C2DEA" w:rsidRPr="00A25381">
        <w:rPr>
          <w:rFonts w:eastAsia="맑은 고딕"/>
          <w:color w:val="000000" w:themeColor="text1"/>
          <w:lang w:eastAsia="ko-KR"/>
        </w:rPr>
        <w:t xml:space="preserve">sg.2 (RAR), </w:t>
      </w:r>
      <w:r>
        <w:rPr>
          <w:rFonts w:eastAsia="맑은 고딕"/>
          <w:color w:val="000000" w:themeColor="text1"/>
          <w:lang w:eastAsia="ko-KR"/>
        </w:rPr>
        <w:t>M</w:t>
      </w:r>
      <w:r w:rsidR="008C2DEA" w:rsidRPr="00A25381">
        <w:rPr>
          <w:rFonts w:eastAsia="맑은 고딕"/>
          <w:color w:val="000000" w:themeColor="text1"/>
          <w:lang w:eastAsia="ko-KR"/>
        </w:rPr>
        <w:t xml:space="preserve">sg. 3 (PUSCH), </w:t>
      </w:r>
      <w:r>
        <w:rPr>
          <w:rFonts w:eastAsia="맑은 고딕"/>
          <w:color w:val="000000" w:themeColor="text1"/>
          <w:lang w:eastAsia="ko-KR"/>
        </w:rPr>
        <w:t>M</w:t>
      </w:r>
      <w:r w:rsidR="008C2DEA" w:rsidRPr="00A25381">
        <w:rPr>
          <w:rFonts w:eastAsia="맑은 고딕"/>
          <w:color w:val="000000" w:themeColor="text1"/>
          <w:lang w:eastAsia="ko-KR"/>
        </w:rPr>
        <w:t xml:space="preserve">sg.4 (PDSCH), and associated signaling such as the PUCCH for RACH msg.4 reception (Figure </w:t>
      </w:r>
      <w:r>
        <w:rPr>
          <w:rFonts w:eastAsia="맑은 고딕"/>
          <w:color w:val="000000" w:themeColor="text1"/>
          <w:lang w:eastAsia="ko-KR"/>
        </w:rPr>
        <w:t>2</w:t>
      </w:r>
      <w:r w:rsidR="008C2DEA" w:rsidRPr="00A25381">
        <w:rPr>
          <w:rFonts w:eastAsia="맑은 고딕"/>
          <w:color w:val="000000" w:themeColor="text1"/>
          <w:lang w:eastAsia="ko-KR"/>
        </w:rPr>
        <w:t xml:space="preserve">). Because RACH </w:t>
      </w:r>
      <w:r>
        <w:rPr>
          <w:rFonts w:eastAsia="맑은 고딕"/>
          <w:color w:val="000000" w:themeColor="text1"/>
          <w:lang w:eastAsia="ko-KR"/>
        </w:rPr>
        <w:t>M</w:t>
      </w:r>
      <w:r w:rsidR="008C2DEA" w:rsidRPr="00A25381">
        <w:rPr>
          <w:rFonts w:eastAsia="맑은 고딕"/>
          <w:color w:val="000000" w:themeColor="text1"/>
          <w:lang w:eastAsia="ko-KR"/>
        </w:rPr>
        <w:t xml:space="preserve">sg.2 (RAR) and </w:t>
      </w:r>
      <w:r>
        <w:rPr>
          <w:rFonts w:eastAsia="맑은 고딕"/>
          <w:color w:val="000000" w:themeColor="text1"/>
          <w:lang w:eastAsia="ko-KR"/>
        </w:rPr>
        <w:t>M</w:t>
      </w:r>
      <w:r w:rsidR="008C2DEA" w:rsidRPr="00A25381">
        <w:rPr>
          <w:rFonts w:eastAsia="맑은 고딕"/>
          <w:color w:val="000000" w:themeColor="text1"/>
          <w:lang w:eastAsia="ko-KR"/>
        </w:rPr>
        <w:t xml:space="preserve">sg.4 (PDSCH) </w:t>
      </w:r>
      <w:r>
        <w:rPr>
          <w:rFonts w:eastAsia="맑은 고딕"/>
          <w:color w:val="000000" w:themeColor="text1"/>
          <w:lang w:eastAsia="ko-KR"/>
        </w:rPr>
        <w:t xml:space="preserve">can be more freely </w:t>
      </w:r>
      <w:r w:rsidR="008C2DEA" w:rsidRPr="00A25381">
        <w:rPr>
          <w:rFonts w:eastAsia="맑은 고딕"/>
          <w:color w:val="000000" w:themeColor="text1"/>
          <w:lang w:eastAsia="ko-KR"/>
        </w:rPr>
        <w:t xml:space="preserve">scheduled </w:t>
      </w:r>
      <w:r>
        <w:rPr>
          <w:rFonts w:eastAsia="맑은 고딕"/>
          <w:color w:val="000000" w:themeColor="text1"/>
          <w:lang w:eastAsia="ko-KR"/>
        </w:rPr>
        <w:t>by the gNB (</w:t>
      </w:r>
      <w:r w:rsidR="008C2DEA" w:rsidRPr="00A25381">
        <w:rPr>
          <w:rFonts w:eastAsia="맑은 고딕"/>
          <w:color w:val="000000" w:themeColor="text1"/>
          <w:lang w:eastAsia="ko-KR"/>
        </w:rPr>
        <w:t>within constraints</w:t>
      </w:r>
      <w:r>
        <w:rPr>
          <w:rFonts w:eastAsia="맑은 고딕"/>
          <w:color w:val="000000" w:themeColor="text1"/>
          <w:lang w:eastAsia="ko-KR"/>
        </w:rPr>
        <w:t xml:space="preserve"> such as the </w:t>
      </w:r>
      <w:r w:rsidR="008C2DEA" w:rsidRPr="00A25381">
        <w:rPr>
          <w:rFonts w:eastAsia="맑은 고딕"/>
          <w:color w:val="000000" w:themeColor="text1"/>
          <w:lang w:eastAsia="ko-KR"/>
        </w:rPr>
        <w:t xml:space="preserve">RAR window and </w:t>
      </w:r>
      <w:r>
        <w:rPr>
          <w:rFonts w:eastAsia="맑은 고딕"/>
          <w:color w:val="000000" w:themeColor="text1"/>
          <w:lang w:eastAsia="ko-KR"/>
        </w:rPr>
        <w:t xml:space="preserve">with </w:t>
      </w:r>
      <w:r w:rsidR="008C2DEA" w:rsidRPr="00A25381">
        <w:rPr>
          <w:rFonts w:eastAsia="맑은 고딕"/>
          <w:color w:val="000000" w:themeColor="text1"/>
          <w:lang w:eastAsia="ko-KR"/>
        </w:rPr>
        <w:t>timer expiry)</w:t>
      </w:r>
      <w:r>
        <w:rPr>
          <w:rFonts w:eastAsia="맑은 고딕"/>
          <w:color w:val="000000" w:themeColor="text1"/>
          <w:lang w:eastAsia="ko-KR"/>
        </w:rPr>
        <w:t xml:space="preserve">, </w:t>
      </w:r>
      <w:r w:rsidR="008C2DEA" w:rsidRPr="00A25381">
        <w:rPr>
          <w:rFonts w:eastAsia="맑은 고딕"/>
          <w:color w:val="000000" w:themeColor="text1"/>
          <w:lang w:eastAsia="ko-KR"/>
        </w:rPr>
        <w:t xml:space="preserve">the focus </w:t>
      </w:r>
      <w:r>
        <w:rPr>
          <w:rFonts w:eastAsia="맑은 고딕"/>
          <w:color w:val="000000" w:themeColor="text1"/>
          <w:lang w:eastAsia="ko-KR"/>
        </w:rPr>
        <w:t xml:space="preserve">should be </w:t>
      </w:r>
      <w:r w:rsidR="008C2DEA" w:rsidRPr="00A25381">
        <w:rPr>
          <w:rFonts w:eastAsia="맑은 고딕"/>
          <w:color w:val="000000" w:themeColor="text1"/>
          <w:lang w:eastAsia="ko-KR"/>
        </w:rPr>
        <w:t xml:space="preserve">on the benefits for RACH </w:t>
      </w:r>
      <w:r>
        <w:rPr>
          <w:rFonts w:eastAsia="맑은 고딕"/>
          <w:color w:val="000000" w:themeColor="text1"/>
          <w:lang w:eastAsia="ko-KR"/>
        </w:rPr>
        <w:t>M</w:t>
      </w:r>
      <w:r w:rsidR="008C2DEA" w:rsidRPr="00A25381">
        <w:rPr>
          <w:rFonts w:eastAsia="맑은 고딕"/>
          <w:color w:val="000000" w:themeColor="text1"/>
          <w:lang w:eastAsia="ko-KR"/>
        </w:rPr>
        <w:t>sg.1</w:t>
      </w:r>
      <w:r>
        <w:rPr>
          <w:rFonts w:eastAsia="맑은 고딕"/>
          <w:color w:val="000000" w:themeColor="text1"/>
          <w:lang w:eastAsia="ko-KR"/>
        </w:rPr>
        <w:t>, M</w:t>
      </w:r>
      <w:r w:rsidR="008C2DEA" w:rsidRPr="00A25381">
        <w:rPr>
          <w:rFonts w:eastAsia="맑은 고딕"/>
          <w:color w:val="000000" w:themeColor="text1"/>
          <w:lang w:eastAsia="ko-KR"/>
        </w:rPr>
        <w:t>sg.3</w:t>
      </w:r>
      <w:r>
        <w:rPr>
          <w:rFonts w:eastAsia="맑은 고딕"/>
          <w:color w:val="000000" w:themeColor="text1"/>
          <w:lang w:eastAsia="ko-KR"/>
        </w:rPr>
        <w:t>, and associated PUCCH</w:t>
      </w:r>
      <w:r w:rsidR="008C2DEA" w:rsidRPr="00A25381">
        <w:rPr>
          <w:rFonts w:eastAsia="맑은 고딕"/>
          <w:color w:val="000000" w:themeColor="text1"/>
          <w:lang w:eastAsia="ko-KR"/>
        </w:rPr>
        <w:t xml:space="preserve"> transmissions</w:t>
      </w:r>
      <w:r>
        <w:rPr>
          <w:rFonts w:eastAsia="맑은 고딕"/>
          <w:color w:val="000000" w:themeColor="text1"/>
          <w:lang w:eastAsia="ko-KR"/>
        </w:rPr>
        <w:t xml:space="preserve"> in the SBFD UL subband</w:t>
      </w:r>
      <w:r w:rsidR="008C2DEA" w:rsidRPr="00A25381">
        <w:rPr>
          <w:rFonts w:eastAsia="맑은 고딕"/>
          <w:color w:val="000000" w:themeColor="text1"/>
          <w:lang w:eastAsia="ko-KR"/>
        </w:rPr>
        <w:t>.</w:t>
      </w:r>
    </w:p>
    <w:p w14:paraId="30837E0F" w14:textId="6CEC8B78" w:rsidR="00F37254" w:rsidRDefault="00F37254" w:rsidP="00F37254">
      <w:pPr>
        <w:jc w:val="both"/>
        <w:rPr>
          <w:lang w:eastAsia="ja-JP"/>
        </w:rPr>
      </w:pPr>
      <w:r>
        <w:rPr>
          <w:lang w:eastAsia="ja-JP"/>
        </w:rPr>
        <w:t xml:space="preserve">We do not think that it is necessary to optimize random access in SBFD symbols with respect to one selected possible random access cause. For RRC_CONNECTED, both CBRA and CFRA are supported. However, we </w:t>
      </w:r>
      <w:r>
        <w:rPr>
          <w:lang w:eastAsia="ja-JP"/>
        </w:rPr>
        <w:lastRenderedPageBreak/>
        <w:t>think that it is useful to consider support for Random access</w:t>
      </w:r>
      <w:r w:rsidRPr="00A25381">
        <w:rPr>
          <w:lang w:eastAsia="ja-JP"/>
        </w:rPr>
        <w:t xml:space="preserve"> type </w:t>
      </w:r>
      <w:r>
        <w:rPr>
          <w:lang w:eastAsia="ja-JP"/>
        </w:rPr>
        <w:t xml:space="preserve">1 </w:t>
      </w:r>
      <w:r w:rsidRPr="00A25381">
        <w:rPr>
          <w:lang w:eastAsia="ja-JP"/>
        </w:rPr>
        <w:t>(4</w:t>
      </w:r>
      <w:r>
        <w:rPr>
          <w:lang w:eastAsia="ja-JP"/>
        </w:rPr>
        <w:t>-</w:t>
      </w:r>
      <w:r w:rsidRPr="00A25381">
        <w:rPr>
          <w:lang w:eastAsia="ja-JP"/>
        </w:rPr>
        <w:t xml:space="preserve">step) and </w:t>
      </w:r>
      <w:r w:rsidR="00CA4112">
        <w:rPr>
          <w:lang w:eastAsia="ja-JP"/>
        </w:rPr>
        <w:t xml:space="preserve">the Rel-16 </w:t>
      </w:r>
      <w:r w:rsidRPr="00A25381">
        <w:rPr>
          <w:lang w:eastAsia="ja-JP"/>
        </w:rPr>
        <w:t>type 2 (2</w:t>
      </w:r>
      <w:r>
        <w:rPr>
          <w:lang w:eastAsia="ja-JP"/>
        </w:rPr>
        <w:t>-</w:t>
      </w:r>
      <w:r w:rsidRPr="00A25381">
        <w:rPr>
          <w:lang w:eastAsia="ja-JP"/>
        </w:rPr>
        <w:t>step)</w:t>
      </w:r>
      <w:r w:rsidR="00CA4112">
        <w:rPr>
          <w:lang w:eastAsia="ja-JP"/>
        </w:rPr>
        <w:t xml:space="preserve"> procedures</w:t>
      </w:r>
      <w:r w:rsidRPr="00A25381">
        <w:rPr>
          <w:lang w:eastAsia="ja-JP"/>
        </w:rPr>
        <w:t>.</w:t>
      </w:r>
      <w:r>
        <w:rPr>
          <w:lang w:eastAsia="ja-JP"/>
        </w:rPr>
        <w:t xml:space="preserve"> For example, </w:t>
      </w:r>
      <w:r w:rsidR="00533933">
        <w:rPr>
          <w:lang w:eastAsia="ja-JP"/>
        </w:rPr>
        <w:t>t</w:t>
      </w:r>
      <w:r>
        <w:rPr>
          <w:lang w:eastAsia="ja-JP"/>
        </w:rPr>
        <w:t xml:space="preserve">ype-2 procedures </w:t>
      </w:r>
      <w:r w:rsidR="00CA4112">
        <w:rPr>
          <w:lang w:eastAsia="ja-JP"/>
        </w:rPr>
        <w:t xml:space="preserve">using CFRA </w:t>
      </w:r>
      <w:r>
        <w:rPr>
          <w:lang w:eastAsia="ja-JP"/>
        </w:rPr>
        <w:t xml:space="preserve">are of particular importance in </w:t>
      </w:r>
      <w:r w:rsidR="00CA4112">
        <w:rPr>
          <w:lang w:eastAsia="ja-JP"/>
        </w:rPr>
        <w:t>case of reconfiguration with sync for mobility handling in RRC_CONNECTED</w:t>
      </w:r>
      <w:r>
        <w:rPr>
          <w:lang w:eastAsia="ja-JP"/>
        </w:rPr>
        <w:t xml:space="preserve">. </w:t>
      </w:r>
    </w:p>
    <w:p w14:paraId="330663FF" w14:textId="32683360" w:rsidR="00F37254" w:rsidRPr="001571EB" w:rsidRDefault="00F37254" w:rsidP="001571EB">
      <w:pPr>
        <w:pStyle w:val="Proposal"/>
        <w:numPr>
          <w:ilvl w:val="0"/>
          <w:numId w:val="0"/>
        </w:numPr>
        <w:spacing w:before="120"/>
        <w:ind w:left="1276" w:hanging="1276"/>
        <w:rPr>
          <w:b w:val="0"/>
          <w:bCs w:val="0"/>
          <w:i/>
          <w:iCs/>
          <w:color w:val="000000" w:themeColor="text1"/>
        </w:rPr>
      </w:pPr>
      <w:r w:rsidRPr="00A25381">
        <w:rPr>
          <w:color w:val="000000" w:themeColor="text1"/>
        </w:rPr>
        <w:t xml:space="preserve">Proposal </w:t>
      </w:r>
      <w:r>
        <w:rPr>
          <w:color w:val="000000" w:themeColor="text1"/>
        </w:rPr>
        <w:t>4</w:t>
      </w:r>
      <w:r w:rsidRPr="00A25381">
        <w:rPr>
          <w:color w:val="000000" w:themeColor="text1"/>
        </w:rPr>
        <w:t>:</w:t>
      </w:r>
      <w:r w:rsidRPr="00A25381">
        <w:rPr>
          <w:b w:val="0"/>
          <w:bCs w:val="0"/>
          <w:i/>
          <w:iCs/>
          <w:color w:val="000000" w:themeColor="text1"/>
        </w:rPr>
        <w:t xml:space="preserve"> </w:t>
      </w:r>
      <w:r>
        <w:rPr>
          <w:b w:val="0"/>
          <w:bCs w:val="0"/>
          <w:i/>
          <w:iCs/>
          <w:color w:val="000000" w:themeColor="text1"/>
        </w:rPr>
        <w:t xml:space="preserve">Random access in SBFD symbols is supported </w:t>
      </w:r>
      <w:r w:rsidR="00CA4112">
        <w:rPr>
          <w:b w:val="0"/>
          <w:bCs w:val="0"/>
          <w:i/>
          <w:iCs/>
          <w:color w:val="000000" w:themeColor="text1"/>
        </w:rPr>
        <w:t xml:space="preserve">for </w:t>
      </w:r>
      <w:r>
        <w:rPr>
          <w:b w:val="0"/>
          <w:bCs w:val="0"/>
          <w:i/>
          <w:iCs/>
          <w:color w:val="000000" w:themeColor="text1"/>
        </w:rPr>
        <w:t xml:space="preserve">Random </w:t>
      </w:r>
      <w:r w:rsidR="001571EB">
        <w:rPr>
          <w:b w:val="0"/>
          <w:bCs w:val="0"/>
          <w:i/>
          <w:iCs/>
          <w:color w:val="000000" w:themeColor="text1"/>
        </w:rPr>
        <w:t>access type 1 and type 2 procedures</w:t>
      </w:r>
      <w:r>
        <w:rPr>
          <w:b w:val="0"/>
          <w:bCs w:val="0"/>
          <w:i/>
          <w:iCs/>
          <w:color w:val="000000" w:themeColor="text1"/>
        </w:rPr>
        <w:t>.</w:t>
      </w:r>
    </w:p>
    <w:p w14:paraId="555383B3" w14:textId="77777777" w:rsidR="008C2DEA" w:rsidRPr="00A25381" w:rsidRDefault="008C2DEA" w:rsidP="008C2DEA">
      <w:pPr>
        <w:jc w:val="both"/>
        <w:rPr>
          <w:rFonts w:eastAsia="맑은 고딕"/>
          <w:color w:val="000000" w:themeColor="text1"/>
          <w:lang w:eastAsia="ko-KR"/>
        </w:rPr>
      </w:pPr>
    </w:p>
    <w:p w14:paraId="7FF04D9A" w14:textId="77777777" w:rsidR="008C2DEA" w:rsidRPr="00A25381" w:rsidRDefault="008C2DEA" w:rsidP="008C2DEA">
      <w:pPr>
        <w:jc w:val="center"/>
        <w:rPr>
          <w:rFonts w:eastAsia="맑은 고딕"/>
          <w:color w:val="000000" w:themeColor="text1"/>
          <w:lang w:eastAsia="ko-KR"/>
        </w:rPr>
      </w:pPr>
      <w:r w:rsidRPr="00A25381">
        <w:rPr>
          <w:rFonts w:eastAsia="맑은 고딕"/>
          <w:noProof/>
          <w:color w:val="000000" w:themeColor="text1"/>
          <w:lang w:eastAsia="ko-KR"/>
        </w:rPr>
        <w:drawing>
          <wp:inline distT="0" distB="0" distL="0" distR="0" wp14:anchorId="23F881F7" wp14:editId="0F9EB94D">
            <wp:extent cx="4074160" cy="2476028"/>
            <wp:effectExtent l="0" t="0" r="254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78751" cy="2478818"/>
                    </a:xfrm>
                    <a:prstGeom prst="rect">
                      <a:avLst/>
                    </a:prstGeom>
                  </pic:spPr>
                </pic:pic>
              </a:graphicData>
            </a:graphic>
          </wp:inline>
        </w:drawing>
      </w:r>
    </w:p>
    <w:p w14:paraId="75D408B0" w14:textId="7C8C25BE" w:rsidR="00424B8A" w:rsidRPr="00F37254" w:rsidRDefault="008C2DEA" w:rsidP="00F37254">
      <w:pPr>
        <w:pStyle w:val="a5"/>
        <w:jc w:val="center"/>
        <w:rPr>
          <w:b w:val="0"/>
          <w:bCs/>
          <w:color w:val="000000" w:themeColor="text1"/>
        </w:rPr>
      </w:pPr>
      <w:r w:rsidRPr="00A25381">
        <w:rPr>
          <w:color w:val="000000" w:themeColor="text1"/>
        </w:rPr>
        <w:t xml:space="preserve">Figure </w:t>
      </w:r>
      <w:r w:rsidR="00F37254">
        <w:rPr>
          <w:color w:val="000000" w:themeColor="text1"/>
        </w:rPr>
        <w:t>2</w:t>
      </w:r>
      <w:r w:rsidRPr="00A25381">
        <w:rPr>
          <w:color w:val="000000" w:themeColor="text1"/>
        </w:rPr>
        <w:t>:</w:t>
      </w:r>
      <w:r w:rsidRPr="00A25381">
        <w:rPr>
          <w:b w:val="0"/>
          <w:bCs/>
          <w:color w:val="000000" w:themeColor="text1"/>
        </w:rPr>
        <w:t xml:space="preserve"> Random access </w:t>
      </w:r>
      <w:r w:rsidR="00CF512D">
        <w:rPr>
          <w:b w:val="0"/>
          <w:bCs/>
          <w:color w:val="000000" w:themeColor="text1"/>
        </w:rPr>
        <w:t xml:space="preserve">in </w:t>
      </w:r>
      <w:r w:rsidRPr="00A25381">
        <w:rPr>
          <w:b w:val="0"/>
          <w:bCs/>
          <w:color w:val="000000" w:themeColor="text1"/>
        </w:rPr>
        <w:t xml:space="preserve">SBFD </w:t>
      </w:r>
      <w:r w:rsidR="00CF512D">
        <w:rPr>
          <w:b w:val="0"/>
          <w:bCs/>
          <w:color w:val="000000" w:themeColor="text1"/>
        </w:rPr>
        <w:t>symbols</w:t>
      </w:r>
    </w:p>
    <w:p w14:paraId="3D080970" w14:textId="77777777" w:rsidR="002C477F" w:rsidRPr="00A25381" w:rsidRDefault="002C477F" w:rsidP="0041521F">
      <w:pPr>
        <w:jc w:val="both"/>
        <w:rPr>
          <w:lang w:eastAsia="ja-JP"/>
        </w:rPr>
      </w:pPr>
    </w:p>
    <w:p w14:paraId="625E3841" w14:textId="4D23D555" w:rsidR="00424B8A" w:rsidRPr="00A25381" w:rsidRDefault="00EA58BF" w:rsidP="0041521F">
      <w:pPr>
        <w:pStyle w:val="1"/>
        <w:jc w:val="both"/>
        <w:rPr>
          <w:color w:val="000000" w:themeColor="text1"/>
          <w:lang w:val="en-US"/>
        </w:rPr>
      </w:pPr>
      <w:r w:rsidRPr="00A25381">
        <w:rPr>
          <w:color w:val="000000" w:themeColor="text1"/>
          <w:lang w:val="en-US"/>
        </w:rPr>
        <w:t>Specification impacts</w:t>
      </w:r>
    </w:p>
    <w:p w14:paraId="1A73B597" w14:textId="32126D87" w:rsidR="006C7151" w:rsidRDefault="00657E2C" w:rsidP="00CA4112">
      <w:pPr>
        <w:spacing w:before="120" w:after="120"/>
        <w:jc w:val="both"/>
        <w:rPr>
          <w:rFonts w:eastAsia="맑은 고딕"/>
          <w:color w:val="000000" w:themeColor="text1"/>
          <w:lang w:eastAsia="ko-KR"/>
        </w:rPr>
      </w:pPr>
      <w:r w:rsidRPr="005A46C2">
        <w:rPr>
          <w:rFonts w:eastAsia="맑은 고딕"/>
          <w:color w:val="000000" w:themeColor="text1"/>
          <w:lang w:eastAsia="ko-KR"/>
        </w:rPr>
        <w:t xml:space="preserve">In this section, </w:t>
      </w:r>
      <w:r w:rsidR="00CA4112">
        <w:rPr>
          <w:rFonts w:eastAsia="맑은 고딕"/>
          <w:color w:val="000000" w:themeColor="text1"/>
          <w:lang w:eastAsia="ko-KR"/>
        </w:rPr>
        <w:t xml:space="preserve">we provide some initial views </w:t>
      </w:r>
      <w:r w:rsidRPr="005A46C2">
        <w:rPr>
          <w:rFonts w:eastAsia="맑은 고딕"/>
          <w:color w:val="000000" w:themeColor="text1"/>
          <w:lang w:eastAsia="ko-KR"/>
        </w:rPr>
        <w:t xml:space="preserve">on </w:t>
      </w:r>
      <w:r w:rsidR="00CA4112">
        <w:rPr>
          <w:rFonts w:eastAsia="맑은 고딕"/>
          <w:color w:val="000000" w:themeColor="text1"/>
          <w:lang w:eastAsia="ko-KR"/>
        </w:rPr>
        <w:t xml:space="preserve">expected specification impacts to support </w:t>
      </w:r>
      <w:r w:rsidRPr="005A46C2">
        <w:rPr>
          <w:rFonts w:eastAsia="맑은 고딕"/>
          <w:color w:val="000000" w:themeColor="text1"/>
          <w:lang w:eastAsia="ko-KR"/>
        </w:rPr>
        <w:t xml:space="preserve">random access in SBFD symbols </w:t>
      </w:r>
      <w:r w:rsidR="00CA4112">
        <w:rPr>
          <w:rFonts w:eastAsia="맑은 고딕"/>
          <w:color w:val="000000" w:themeColor="text1"/>
          <w:lang w:eastAsia="ko-KR"/>
        </w:rPr>
        <w:t xml:space="preserve">from the perspective of </w:t>
      </w:r>
      <w:r w:rsidRPr="005A46C2">
        <w:rPr>
          <w:rFonts w:eastAsia="맑은 고딕"/>
          <w:color w:val="000000" w:themeColor="text1"/>
          <w:lang w:eastAsia="ko-KR"/>
        </w:rPr>
        <w:t>UEs in RRC CONNECTED mode</w:t>
      </w:r>
      <w:r w:rsidR="00CA4112">
        <w:rPr>
          <w:rFonts w:eastAsia="맑은 고딕"/>
          <w:color w:val="000000" w:themeColor="text1"/>
          <w:lang w:eastAsia="ko-KR"/>
        </w:rPr>
        <w:t>.</w:t>
      </w:r>
      <w:r w:rsidR="006E4F37">
        <w:rPr>
          <w:rFonts w:eastAsia="맑은 고딕"/>
          <w:color w:val="000000" w:themeColor="text1"/>
          <w:lang w:eastAsia="ko-KR"/>
        </w:rPr>
        <w:t xml:space="preserve"> In the following, we discuss Random access (RA) resource </w:t>
      </w:r>
      <w:r w:rsidR="006E4F37" w:rsidRPr="005A46C2">
        <w:rPr>
          <w:rFonts w:eastAsia="맑은 고딕"/>
          <w:color w:val="000000" w:themeColor="text1"/>
          <w:lang w:eastAsia="ko-KR"/>
        </w:rPr>
        <w:t>configuration</w:t>
      </w:r>
      <w:r w:rsidR="006E4F37">
        <w:rPr>
          <w:rFonts w:eastAsia="맑은 고딕"/>
          <w:color w:val="000000" w:themeColor="text1"/>
          <w:lang w:eastAsia="ko-KR"/>
        </w:rPr>
        <w:t xml:space="preserve">, RA </w:t>
      </w:r>
      <w:r w:rsidR="00D85A57">
        <w:rPr>
          <w:rFonts w:eastAsia="맑은 고딕"/>
          <w:color w:val="000000" w:themeColor="text1"/>
          <w:lang w:eastAsia="ko-KR"/>
        </w:rPr>
        <w:t xml:space="preserve">resource </w:t>
      </w:r>
      <w:r w:rsidR="006E4F37">
        <w:rPr>
          <w:rFonts w:eastAsia="맑은 고딕"/>
          <w:color w:val="000000" w:themeColor="text1"/>
          <w:lang w:eastAsia="ko-KR"/>
        </w:rPr>
        <w:t xml:space="preserve">indication (for CFRA), </w:t>
      </w:r>
      <w:r w:rsidR="00D85A57">
        <w:rPr>
          <w:rFonts w:eastAsia="맑은 고딕"/>
          <w:color w:val="000000" w:themeColor="text1"/>
          <w:lang w:eastAsia="ko-KR"/>
        </w:rPr>
        <w:t xml:space="preserve">RA </w:t>
      </w:r>
      <w:r w:rsidR="006E4F37">
        <w:rPr>
          <w:rFonts w:eastAsia="맑은 고딕"/>
          <w:color w:val="000000" w:themeColor="text1"/>
          <w:lang w:eastAsia="ko-KR"/>
        </w:rPr>
        <w:t>resource selection/validation for RACH Msg.</w:t>
      </w:r>
      <w:r w:rsidR="006E4F37" w:rsidRPr="005A46C2">
        <w:rPr>
          <w:rFonts w:eastAsia="맑은 고딕"/>
          <w:color w:val="000000" w:themeColor="text1"/>
          <w:lang w:eastAsia="ko-KR"/>
        </w:rPr>
        <w:t>1/</w:t>
      </w:r>
      <w:r w:rsidR="006E4F37">
        <w:rPr>
          <w:rFonts w:eastAsia="맑은 고딕"/>
          <w:color w:val="000000" w:themeColor="text1"/>
          <w:lang w:eastAsia="ko-KR"/>
        </w:rPr>
        <w:t>M</w:t>
      </w:r>
      <w:r w:rsidR="006E4F37" w:rsidRPr="005A46C2">
        <w:rPr>
          <w:rFonts w:eastAsia="맑은 고딕"/>
          <w:color w:val="000000" w:themeColor="text1"/>
          <w:lang w:eastAsia="ko-KR"/>
        </w:rPr>
        <w:t>sgA transmission</w:t>
      </w:r>
      <w:r w:rsidR="006E4F37">
        <w:rPr>
          <w:rFonts w:eastAsia="맑은 고딕"/>
          <w:color w:val="000000" w:themeColor="text1"/>
          <w:lang w:eastAsia="ko-KR"/>
        </w:rPr>
        <w:t xml:space="preserve">, RAR </w:t>
      </w:r>
      <w:r w:rsidR="006E4F37" w:rsidRPr="005A46C2">
        <w:rPr>
          <w:rFonts w:eastAsia="맑은 고딕"/>
          <w:color w:val="000000" w:themeColor="text1"/>
          <w:lang w:eastAsia="ko-KR"/>
        </w:rPr>
        <w:t>monitoring</w:t>
      </w:r>
      <w:r w:rsidR="006E4F37">
        <w:rPr>
          <w:rFonts w:eastAsia="맑은 고딕"/>
          <w:color w:val="000000" w:themeColor="text1"/>
          <w:lang w:eastAsia="ko-KR"/>
        </w:rPr>
        <w:t xml:space="preserve">, </w:t>
      </w:r>
      <w:r w:rsidR="00D85A57">
        <w:rPr>
          <w:rFonts w:eastAsia="맑은 고딕"/>
          <w:color w:val="000000" w:themeColor="text1"/>
          <w:lang w:eastAsia="ko-KR"/>
        </w:rPr>
        <w:t xml:space="preserve">and </w:t>
      </w:r>
      <w:r w:rsidR="006E4F37">
        <w:rPr>
          <w:rFonts w:eastAsia="맑은 고딕"/>
          <w:color w:val="000000" w:themeColor="text1"/>
          <w:lang w:eastAsia="ko-KR"/>
        </w:rPr>
        <w:t xml:space="preserve">RACH </w:t>
      </w:r>
      <w:r w:rsidR="006E4F37" w:rsidRPr="005A46C2">
        <w:rPr>
          <w:rFonts w:eastAsia="맑은 고딕"/>
          <w:color w:val="000000" w:themeColor="text1"/>
          <w:lang w:eastAsia="ko-KR"/>
        </w:rPr>
        <w:t>Msg.3 transmission</w:t>
      </w:r>
      <w:r w:rsidR="00637481">
        <w:rPr>
          <w:rFonts w:eastAsia="맑은 고딕"/>
          <w:color w:val="000000" w:themeColor="text1"/>
          <w:lang w:eastAsia="ko-KR"/>
        </w:rPr>
        <w:t>/RACH Msg.4 transmission</w:t>
      </w:r>
      <w:r w:rsidR="006E4F37">
        <w:rPr>
          <w:rFonts w:eastAsia="맑은 고딕"/>
          <w:color w:val="000000" w:themeColor="text1"/>
          <w:lang w:eastAsia="ko-KR"/>
        </w:rPr>
        <w:t>.</w:t>
      </w:r>
    </w:p>
    <w:p w14:paraId="5D5561C9" w14:textId="77766579" w:rsidR="00CA4112" w:rsidRDefault="006C7151" w:rsidP="00CA4112">
      <w:pPr>
        <w:spacing w:before="120" w:after="120"/>
        <w:jc w:val="both"/>
        <w:rPr>
          <w:rFonts w:eastAsia="맑은 고딕"/>
          <w:color w:val="000000" w:themeColor="text1"/>
          <w:lang w:eastAsia="ko-KR"/>
        </w:rPr>
      </w:pPr>
      <w:r>
        <w:rPr>
          <w:rFonts w:eastAsia="맑은 고딕"/>
          <w:color w:val="000000" w:themeColor="text1"/>
          <w:lang w:eastAsia="ko-KR"/>
        </w:rPr>
        <w:t>Some d</w:t>
      </w:r>
      <w:r w:rsidR="00CA4112">
        <w:rPr>
          <w:rFonts w:eastAsia="맑은 고딕"/>
          <w:color w:val="000000" w:themeColor="text1"/>
          <w:lang w:eastAsia="ko-KR"/>
        </w:rPr>
        <w:t xml:space="preserve">ifferences can be expected </w:t>
      </w:r>
      <w:r w:rsidR="003729CA">
        <w:rPr>
          <w:rFonts w:eastAsia="맑은 고딕"/>
          <w:color w:val="000000" w:themeColor="text1"/>
          <w:lang w:eastAsia="ko-KR"/>
        </w:rPr>
        <w:t xml:space="preserve">when </w:t>
      </w:r>
      <w:r w:rsidR="00CA4112">
        <w:rPr>
          <w:rFonts w:eastAsia="맑은 고딕"/>
          <w:color w:val="000000" w:themeColor="text1"/>
          <w:lang w:eastAsia="ko-KR"/>
        </w:rPr>
        <w:t xml:space="preserve">CBRA </w:t>
      </w:r>
      <w:r w:rsidR="004912C0">
        <w:rPr>
          <w:rFonts w:eastAsia="맑은 고딕"/>
          <w:color w:val="000000" w:themeColor="text1"/>
          <w:lang w:eastAsia="ko-KR"/>
        </w:rPr>
        <w:t xml:space="preserve">in SFBD symbols is also supported for UEs </w:t>
      </w:r>
      <w:r w:rsidR="00CA4112">
        <w:rPr>
          <w:rFonts w:eastAsia="맑은 고딕"/>
          <w:color w:val="000000" w:themeColor="text1"/>
          <w:lang w:eastAsia="ko-KR"/>
        </w:rPr>
        <w:t xml:space="preserve">RRC_IDLE/INACTIVE modes. For example, </w:t>
      </w:r>
      <w:r>
        <w:rPr>
          <w:rFonts w:eastAsia="맑은 고딕"/>
          <w:color w:val="000000" w:themeColor="text1"/>
          <w:lang w:eastAsia="ko-KR"/>
        </w:rPr>
        <w:t xml:space="preserve">additional </w:t>
      </w:r>
      <w:r w:rsidR="00CA4112">
        <w:rPr>
          <w:rFonts w:eastAsia="맑은 고딕"/>
          <w:color w:val="000000" w:themeColor="text1"/>
          <w:lang w:eastAsia="ko-KR"/>
        </w:rPr>
        <w:t xml:space="preserve">aspects </w:t>
      </w:r>
      <w:r w:rsidR="006C3E8A">
        <w:rPr>
          <w:rFonts w:eastAsia="맑은 고딕"/>
          <w:color w:val="000000" w:themeColor="text1"/>
          <w:lang w:eastAsia="ko-KR"/>
        </w:rPr>
        <w:t xml:space="preserve">for random access in SBFD symbols </w:t>
      </w:r>
      <w:r w:rsidR="003B406A">
        <w:rPr>
          <w:rFonts w:eastAsia="맑은 고딕"/>
          <w:color w:val="000000" w:themeColor="text1"/>
          <w:lang w:eastAsia="ko-KR"/>
        </w:rPr>
        <w:t xml:space="preserve">in </w:t>
      </w:r>
      <w:r w:rsidR="006C3E8A">
        <w:rPr>
          <w:rFonts w:eastAsia="맑은 고딕"/>
          <w:color w:val="000000" w:themeColor="text1"/>
          <w:lang w:eastAsia="ko-KR"/>
        </w:rPr>
        <w:t xml:space="preserve">RRC_IDLE mode </w:t>
      </w:r>
      <w:r w:rsidR="00CA4112">
        <w:rPr>
          <w:rFonts w:eastAsia="맑은 고딕"/>
          <w:color w:val="000000" w:themeColor="text1"/>
          <w:lang w:eastAsia="ko-KR"/>
        </w:rPr>
        <w:t xml:space="preserve">include the need to </w:t>
      </w:r>
      <w:r w:rsidR="004912C0">
        <w:rPr>
          <w:rFonts w:eastAsia="맑은 고딕"/>
          <w:color w:val="000000" w:themeColor="text1"/>
          <w:lang w:eastAsia="ko-KR"/>
        </w:rPr>
        <w:t xml:space="preserve">signal the </w:t>
      </w:r>
      <w:r w:rsidR="00CA4112">
        <w:rPr>
          <w:rFonts w:eastAsia="맑은 고딕"/>
          <w:color w:val="000000" w:themeColor="text1"/>
          <w:lang w:eastAsia="ko-KR"/>
        </w:rPr>
        <w:t xml:space="preserve">random access configuration </w:t>
      </w:r>
      <w:r w:rsidR="006C3E8A">
        <w:rPr>
          <w:rFonts w:eastAsia="맑은 고딕"/>
          <w:color w:val="000000" w:themeColor="text1"/>
          <w:lang w:eastAsia="ko-KR"/>
        </w:rPr>
        <w:t xml:space="preserve">in </w:t>
      </w:r>
      <w:r w:rsidR="00CA4112">
        <w:rPr>
          <w:rFonts w:eastAsia="맑은 고딕"/>
          <w:color w:val="000000" w:themeColor="text1"/>
          <w:lang w:eastAsia="ko-KR"/>
        </w:rPr>
        <w:t xml:space="preserve">SBFD slots through the SIB1, the handling of the initial DL/UL BWP by RACH Msg.2 for the SBFD UL subband, or </w:t>
      </w:r>
      <w:r w:rsidR="006C3E8A">
        <w:rPr>
          <w:rFonts w:eastAsia="맑은 고딕"/>
          <w:color w:val="000000" w:themeColor="text1"/>
          <w:lang w:eastAsia="ko-KR"/>
        </w:rPr>
        <w:t xml:space="preserve">an </w:t>
      </w:r>
      <w:r w:rsidR="00CA4112">
        <w:rPr>
          <w:rFonts w:eastAsia="맑은 고딕"/>
          <w:color w:val="000000" w:themeColor="text1"/>
          <w:lang w:eastAsia="ko-KR"/>
        </w:rPr>
        <w:t xml:space="preserve">early indication </w:t>
      </w:r>
      <w:r w:rsidR="006C3E8A">
        <w:rPr>
          <w:rFonts w:eastAsia="맑은 고딕"/>
          <w:color w:val="000000" w:themeColor="text1"/>
          <w:lang w:eastAsia="ko-KR"/>
        </w:rPr>
        <w:t>mechanism. Some of these aspects also apply to RRC_INACTIVE mode.</w:t>
      </w:r>
    </w:p>
    <w:p w14:paraId="3EED3662" w14:textId="5B6183C0" w:rsidR="00D85A57" w:rsidRPr="00D85A57" w:rsidRDefault="00D85A57" w:rsidP="00D85A57">
      <w:pPr>
        <w:spacing w:before="120" w:after="120"/>
        <w:jc w:val="both"/>
        <w:rPr>
          <w:rFonts w:eastAsia="맑은 고딕"/>
          <w:color w:val="000000" w:themeColor="text1"/>
          <w:lang w:eastAsia="ko-KR"/>
        </w:rPr>
      </w:pPr>
      <w:r>
        <w:rPr>
          <w:rFonts w:eastAsia="맑은 고딕"/>
          <w:color w:val="000000" w:themeColor="text1"/>
          <w:lang w:eastAsia="ko-KR"/>
        </w:rPr>
        <w:t xml:space="preserve">Using CBRA, the </w:t>
      </w:r>
      <w:r w:rsidRPr="00D85A57">
        <w:rPr>
          <w:rFonts w:eastAsia="맑은 고딕"/>
          <w:color w:val="000000" w:themeColor="text1"/>
          <w:lang w:eastAsia="ko-KR"/>
        </w:rPr>
        <w:t>UE select</w:t>
      </w:r>
      <w:r>
        <w:rPr>
          <w:rFonts w:eastAsia="맑은 고딕"/>
          <w:color w:val="000000" w:themeColor="text1"/>
          <w:lang w:eastAsia="ko-KR"/>
        </w:rPr>
        <w:t>s/validates</w:t>
      </w:r>
      <w:r w:rsidRPr="00D85A57">
        <w:rPr>
          <w:rFonts w:eastAsia="맑은 고딕"/>
          <w:color w:val="000000" w:themeColor="text1"/>
          <w:lang w:eastAsia="ko-KR"/>
        </w:rPr>
        <w:t xml:space="preserve"> a preamble from </w:t>
      </w:r>
      <w:r>
        <w:rPr>
          <w:rFonts w:eastAsia="맑은 고딕"/>
          <w:color w:val="000000" w:themeColor="text1"/>
          <w:lang w:eastAsia="ko-KR"/>
        </w:rPr>
        <w:t>the Random access configuration</w:t>
      </w:r>
      <w:r w:rsidR="00FB4DCB">
        <w:rPr>
          <w:rFonts w:eastAsia="맑은 고딕"/>
          <w:color w:val="000000" w:themeColor="text1"/>
          <w:lang w:eastAsia="ko-KR"/>
        </w:rPr>
        <w:t xml:space="preserve"> for its RACH Msg.1 transmission</w:t>
      </w:r>
      <w:r>
        <w:rPr>
          <w:rFonts w:eastAsia="맑은 고딕"/>
          <w:color w:val="000000" w:themeColor="text1"/>
          <w:lang w:eastAsia="ko-KR"/>
        </w:rPr>
        <w:t>. Random access collisions are possible</w:t>
      </w:r>
      <w:r w:rsidR="004912C0">
        <w:rPr>
          <w:rFonts w:eastAsia="맑은 고딕"/>
          <w:color w:val="000000" w:themeColor="text1"/>
          <w:lang w:eastAsia="ko-KR"/>
        </w:rPr>
        <w:t xml:space="preserve"> during preamble transmission</w:t>
      </w:r>
      <w:r>
        <w:rPr>
          <w:rFonts w:eastAsia="맑은 고딕"/>
          <w:color w:val="000000" w:themeColor="text1"/>
          <w:lang w:eastAsia="ko-KR"/>
        </w:rPr>
        <w:t xml:space="preserve">. </w:t>
      </w:r>
      <w:r w:rsidR="00FB4DCB">
        <w:rPr>
          <w:rFonts w:eastAsia="맑은 고딕"/>
          <w:color w:val="000000" w:themeColor="text1"/>
          <w:lang w:eastAsia="ko-KR"/>
        </w:rPr>
        <w:t>UE</w:t>
      </w:r>
      <w:r w:rsidR="004912C0">
        <w:rPr>
          <w:rFonts w:eastAsia="맑은 고딕"/>
          <w:color w:val="000000" w:themeColor="text1"/>
          <w:lang w:eastAsia="ko-KR"/>
        </w:rPr>
        <w:t>s</w:t>
      </w:r>
      <w:r w:rsidR="00FB4DCB">
        <w:rPr>
          <w:rFonts w:eastAsia="맑은 고딕"/>
          <w:color w:val="000000" w:themeColor="text1"/>
          <w:lang w:eastAsia="ko-KR"/>
        </w:rPr>
        <w:t xml:space="preserve"> receive</w:t>
      </w:r>
      <w:r w:rsidR="004912C0">
        <w:rPr>
          <w:rFonts w:eastAsia="맑은 고딕"/>
          <w:color w:val="000000" w:themeColor="text1"/>
          <w:lang w:eastAsia="ko-KR"/>
        </w:rPr>
        <w:t xml:space="preserve"> </w:t>
      </w:r>
      <w:r w:rsidR="00FB4DCB">
        <w:rPr>
          <w:rFonts w:eastAsia="맑은 고딕"/>
          <w:color w:val="000000" w:themeColor="text1"/>
          <w:lang w:eastAsia="ko-KR"/>
        </w:rPr>
        <w:t xml:space="preserve">the RAR. </w:t>
      </w:r>
      <w:r>
        <w:rPr>
          <w:rFonts w:eastAsia="맑은 고딕"/>
          <w:color w:val="000000" w:themeColor="text1"/>
          <w:lang w:eastAsia="ko-KR"/>
        </w:rPr>
        <w:t xml:space="preserve">Collision resolution </w:t>
      </w:r>
      <w:r w:rsidR="00BB68EF">
        <w:rPr>
          <w:rFonts w:eastAsia="맑은 고딕"/>
          <w:color w:val="000000" w:themeColor="text1"/>
          <w:lang w:eastAsia="ko-KR"/>
        </w:rPr>
        <w:t xml:space="preserve">then </w:t>
      </w:r>
      <w:r>
        <w:rPr>
          <w:rFonts w:eastAsia="맑은 고딕"/>
          <w:color w:val="000000" w:themeColor="text1"/>
          <w:lang w:eastAsia="ko-KR"/>
        </w:rPr>
        <w:t xml:space="preserve">occurs as part of Msg.3. When Msg.3 includes a </w:t>
      </w:r>
      <w:r w:rsidRPr="00D85A57">
        <w:rPr>
          <w:rFonts w:eastAsia="맑은 고딕"/>
          <w:color w:val="000000" w:themeColor="text1"/>
          <w:lang w:eastAsia="ko-KR"/>
        </w:rPr>
        <w:t>CCCH</w:t>
      </w:r>
      <w:r w:rsidR="00FB4DCB">
        <w:rPr>
          <w:rFonts w:eastAsia="맑은 고딕"/>
          <w:color w:val="000000" w:themeColor="text1"/>
          <w:lang w:eastAsia="ko-KR"/>
        </w:rPr>
        <w:t xml:space="preserve">, the </w:t>
      </w:r>
      <w:r w:rsidRPr="00D85A57">
        <w:rPr>
          <w:rFonts w:eastAsia="맑은 고딕"/>
          <w:color w:val="000000" w:themeColor="text1"/>
          <w:lang w:eastAsia="ko-KR"/>
        </w:rPr>
        <w:t xml:space="preserve">contention resolution </w:t>
      </w:r>
      <w:r w:rsidR="00FB4DCB">
        <w:rPr>
          <w:rFonts w:eastAsia="맑은 고딕"/>
          <w:color w:val="000000" w:themeColor="text1"/>
          <w:lang w:eastAsia="ko-KR"/>
        </w:rPr>
        <w:t xml:space="preserve">is </w:t>
      </w:r>
      <w:r w:rsidRPr="00D85A57">
        <w:rPr>
          <w:rFonts w:eastAsia="맑은 고딕"/>
          <w:color w:val="000000" w:themeColor="text1"/>
          <w:lang w:eastAsia="ko-KR"/>
        </w:rPr>
        <w:t xml:space="preserve">based on </w:t>
      </w:r>
      <w:r w:rsidR="00FB4DCB">
        <w:rPr>
          <w:rFonts w:eastAsia="맑은 고딕"/>
          <w:color w:val="000000" w:themeColor="text1"/>
          <w:lang w:eastAsia="ko-KR"/>
        </w:rPr>
        <w:t xml:space="preserve">a </w:t>
      </w:r>
      <w:r w:rsidRPr="00D85A57">
        <w:rPr>
          <w:rFonts w:eastAsia="맑은 고딕"/>
          <w:color w:val="000000" w:themeColor="text1"/>
          <w:lang w:eastAsia="ko-KR"/>
        </w:rPr>
        <w:t>MAC</w:t>
      </w:r>
      <w:r w:rsidR="00FB4DCB">
        <w:rPr>
          <w:rFonts w:eastAsia="맑은 고딕"/>
          <w:color w:val="000000" w:themeColor="text1"/>
          <w:lang w:eastAsia="ko-KR"/>
        </w:rPr>
        <w:t>-</w:t>
      </w:r>
      <w:r w:rsidRPr="00D85A57">
        <w:rPr>
          <w:rFonts w:eastAsia="맑은 고딕"/>
          <w:color w:val="000000" w:themeColor="text1"/>
          <w:lang w:eastAsia="ko-KR"/>
        </w:rPr>
        <w:t>CE within M</w:t>
      </w:r>
      <w:r w:rsidR="00FB4DCB">
        <w:rPr>
          <w:rFonts w:eastAsia="맑은 고딕"/>
          <w:color w:val="000000" w:themeColor="text1"/>
          <w:lang w:eastAsia="ko-KR"/>
        </w:rPr>
        <w:t xml:space="preserve">sg.4. If Msg.3 includes </w:t>
      </w:r>
      <w:r w:rsidRPr="00D85A57">
        <w:rPr>
          <w:rFonts w:eastAsia="맑은 고딕"/>
          <w:color w:val="000000" w:themeColor="text1"/>
          <w:lang w:eastAsia="ko-KR"/>
        </w:rPr>
        <w:t>a DCCH or DTCH</w:t>
      </w:r>
      <w:r w:rsidR="00FB4DCB">
        <w:rPr>
          <w:rFonts w:eastAsia="맑은 고딕"/>
          <w:color w:val="000000" w:themeColor="text1"/>
          <w:lang w:eastAsia="ko-KR"/>
        </w:rPr>
        <w:t xml:space="preserve">, </w:t>
      </w:r>
      <w:r w:rsidRPr="00D85A57">
        <w:rPr>
          <w:rFonts w:eastAsia="맑은 고딕"/>
          <w:color w:val="000000" w:themeColor="text1"/>
          <w:lang w:eastAsia="ko-KR"/>
        </w:rPr>
        <w:t xml:space="preserve">the </w:t>
      </w:r>
      <w:r w:rsidR="00FB4DCB">
        <w:rPr>
          <w:rFonts w:eastAsia="맑은 고딕"/>
          <w:color w:val="000000" w:themeColor="text1"/>
          <w:lang w:eastAsia="ko-KR"/>
        </w:rPr>
        <w:t xml:space="preserve">random access collision is resolved by the C-RNTI of the UE in </w:t>
      </w:r>
      <w:r w:rsidRPr="00D85A57">
        <w:rPr>
          <w:rFonts w:eastAsia="맑은 고딕"/>
          <w:color w:val="000000" w:themeColor="text1"/>
          <w:lang w:eastAsia="ko-KR"/>
        </w:rPr>
        <w:t>the PDCCH</w:t>
      </w:r>
      <w:r w:rsidR="00FB4DCB">
        <w:rPr>
          <w:rFonts w:eastAsia="맑은 고딕"/>
          <w:color w:val="000000" w:themeColor="text1"/>
          <w:lang w:eastAsia="ko-KR"/>
        </w:rPr>
        <w:t>.</w:t>
      </w:r>
    </w:p>
    <w:p w14:paraId="0E5DB51F" w14:textId="49611920" w:rsidR="00D85A57" w:rsidRDefault="00FB4DCB" w:rsidP="00D85A57">
      <w:pPr>
        <w:spacing w:before="120" w:after="120"/>
        <w:jc w:val="both"/>
        <w:rPr>
          <w:rFonts w:eastAsia="맑은 고딕"/>
          <w:color w:val="000000" w:themeColor="text1"/>
          <w:lang w:eastAsia="ko-KR"/>
        </w:rPr>
      </w:pPr>
      <w:r>
        <w:rPr>
          <w:rFonts w:eastAsia="맑은 고딕"/>
          <w:color w:val="000000" w:themeColor="text1"/>
          <w:lang w:eastAsia="ko-KR"/>
        </w:rPr>
        <w:t xml:space="preserve">Using </w:t>
      </w:r>
      <w:r w:rsidR="00D85A57" w:rsidRPr="00D85A57">
        <w:rPr>
          <w:rFonts w:eastAsia="맑은 고딕"/>
          <w:color w:val="000000" w:themeColor="text1"/>
          <w:lang w:eastAsia="ko-KR"/>
        </w:rPr>
        <w:t>CFRA</w:t>
      </w:r>
      <w:r>
        <w:rPr>
          <w:rFonts w:eastAsia="맑은 고딕"/>
          <w:color w:val="000000" w:themeColor="text1"/>
          <w:lang w:eastAsia="ko-KR"/>
        </w:rPr>
        <w:t xml:space="preserve">, a </w:t>
      </w:r>
      <w:r w:rsidR="00D85A57" w:rsidRPr="00D85A57">
        <w:rPr>
          <w:rFonts w:eastAsia="맑은 고딕"/>
          <w:color w:val="000000" w:themeColor="text1"/>
          <w:lang w:eastAsia="ko-KR"/>
        </w:rPr>
        <w:t xml:space="preserve">dedicated preamble </w:t>
      </w:r>
      <w:r>
        <w:rPr>
          <w:rFonts w:eastAsia="맑은 고딕"/>
          <w:color w:val="000000" w:themeColor="text1"/>
          <w:lang w:eastAsia="ko-KR"/>
        </w:rPr>
        <w:t>is allocated by the network to the UE. D</w:t>
      </w:r>
      <w:r w:rsidR="00D85A57" w:rsidRPr="00D85A57">
        <w:rPr>
          <w:rFonts w:eastAsia="맑은 고딕"/>
          <w:color w:val="000000" w:themeColor="text1"/>
          <w:lang w:eastAsia="ko-KR"/>
        </w:rPr>
        <w:t xml:space="preserve">ifferent UEs </w:t>
      </w:r>
      <w:r>
        <w:rPr>
          <w:rFonts w:eastAsia="맑은 고딕"/>
          <w:color w:val="000000" w:themeColor="text1"/>
          <w:lang w:eastAsia="ko-KR"/>
        </w:rPr>
        <w:t xml:space="preserve">are allocated </w:t>
      </w:r>
      <w:r w:rsidR="00D85A57" w:rsidRPr="00D85A57">
        <w:rPr>
          <w:rFonts w:eastAsia="맑은 고딕"/>
          <w:color w:val="000000" w:themeColor="text1"/>
          <w:lang w:eastAsia="ko-KR"/>
        </w:rPr>
        <w:t xml:space="preserve">different preambles. RRC signaling </w:t>
      </w:r>
      <w:r>
        <w:rPr>
          <w:rFonts w:eastAsia="맑은 고딕"/>
          <w:color w:val="000000" w:themeColor="text1"/>
          <w:lang w:eastAsia="ko-KR"/>
        </w:rPr>
        <w:t>from the gNB to the UE then indicates the RA preamble index</w:t>
      </w:r>
      <w:r w:rsidR="00D85A57" w:rsidRPr="00D85A57">
        <w:rPr>
          <w:rFonts w:eastAsia="맑은 고딕"/>
          <w:color w:val="000000" w:themeColor="text1"/>
          <w:lang w:eastAsia="ko-KR"/>
        </w:rPr>
        <w:t xml:space="preserve"> or </w:t>
      </w:r>
      <w:r>
        <w:rPr>
          <w:rFonts w:eastAsia="맑은 고딕"/>
          <w:color w:val="000000" w:themeColor="text1"/>
          <w:lang w:eastAsia="ko-KR"/>
        </w:rPr>
        <w:t>L</w:t>
      </w:r>
      <w:r w:rsidR="00D85A57" w:rsidRPr="00D85A57">
        <w:rPr>
          <w:rFonts w:eastAsia="맑은 고딕"/>
          <w:color w:val="000000" w:themeColor="text1"/>
          <w:lang w:eastAsia="ko-KR"/>
        </w:rPr>
        <w:t xml:space="preserve">1 signaling with DCI </w:t>
      </w:r>
      <w:r w:rsidR="006A1FFF">
        <w:rPr>
          <w:rFonts w:eastAsia="맑은 고딕"/>
          <w:color w:val="000000" w:themeColor="text1"/>
          <w:lang w:eastAsia="ko-KR"/>
        </w:rPr>
        <w:t xml:space="preserve">can be </w:t>
      </w:r>
      <w:r>
        <w:rPr>
          <w:rFonts w:eastAsia="맑은 고딕"/>
          <w:color w:val="000000" w:themeColor="text1"/>
          <w:lang w:eastAsia="ko-KR"/>
        </w:rPr>
        <w:t>used. The UE then transmits the RACH Msg.1 (preamble)</w:t>
      </w:r>
      <w:r w:rsidR="00BB68EF">
        <w:rPr>
          <w:rFonts w:eastAsia="맑은 고딕"/>
          <w:color w:val="000000" w:themeColor="text1"/>
          <w:lang w:eastAsia="ko-KR"/>
        </w:rPr>
        <w:t xml:space="preserve"> and receives the RACH Msg.2 (RAR).</w:t>
      </w:r>
    </w:p>
    <w:p w14:paraId="6812A196" w14:textId="40DE2674" w:rsidR="00FB4DCB" w:rsidRDefault="00FB4DCB" w:rsidP="00D85A57">
      <w:pPr>
        <w:spacing w:before="120" w:after="120"/>
        <w:jc w:val="both"/>
        <w:rPr>
          <w:rFonts w:eastAsia="맑은 고딕"/>
          <w:color w:val="000000" w:themeColor="text1"/>
          <w:lang w:eastAsia="ko-KR"/>
        </w:rPr>
      </w:pPr>
      <w:r>
        <w:rPr>
          <w:rFonts w:eastAsia="맑은 고딕"/>
          <w:color w:val="000000" w:themeColor="text1"/>
          <w:lang w:eastAsia="ko-KR"/>
        </w:rPr>
        <w:t xml:space="preserve">Table 2 summarizes </w:t>
      </w:r>
      <w:r w:rsidR="00551299">
        <w:rPr>
          <w:rFonts w:eastAsia="맑은 고딕"/>
          <w:color w:val="000000" w:themeColor="text1"/>
          <w:lang w:eastAsia="ko-KR"/>
        </w:rPr>
        <w:t xml:space="preserve">some NR scenarios </w:t>
      </w:r>
      <w:r>
        <w:rPr>
          <w:rFonts w:eastAsia="맑은 고딕"/>
          <w:color w:val="000000" w:themeColor="text1"/>
          <w:lang w:eastAsia="ko-KR"/>
        </w:rPr>
        <w:t>for CFRA and CBRA.</w:t>
      </w:r>
      <w:r w:rsidR="00054351">
        <w:rPr>
          <w:rFonts w:eastAsia="맑은 고딕"/>
          <w:color w:val="000000" w:themeColor="text1"/>
          <w:lang w:eastAsia="ko-KR"/>
        </w:rPr>
        <w:t xml:space="preserve"> </w:t>
      </w:r>
      <w:r w:rsidR="006A1FFF">
        <w:rPr>
          <w:rFonts w:eastAsia="맑은 고딕"/>
          <w:color w:val="000000" w:themeColor="text1"/>
          <w:lang w:eastAsia="ko-KR"/>
        </w:rPr>
        <w:t xml:space="preserve">Additional </w:t>
      </w:r>
      <w:r w:rsidR="00054351">
        <w:rPr>
          <w:rFonts w:eastAsia="맑은 고딕"/>
          <w:color w:val="000000" w:themeColor="text1"/>
          <w:lang w:eastAsia="ko-KR"/>
        </w:rPr>
        <w:t xml:space="preserve">RA scenarios </w:t>
      </w:r>
      <w:r w:rsidR="00650A80">
        <w:rPr>
          <w:rFonts w:eastAsia="맑은 고딕"/>
          <w:color w:val="000000" w:themeColor="text1"/>
          <w:lang w:eastAsia="ko-KR"/>
        </w:rPr>
        <w:t xml:space="preserve">exist, i.e., for </w:t>
      </w:r>
      <w:r w:rsidR="00054351">
        <w:rPr>
          <w:rFonts w:eastAsia="맑은 고딕"/>
          <w:color w:val="000000" w:themeColor="text1"/>
          <w:lang w:eastAsia="ko-KR"/>
        </w:rPr>
        <w:t>NSA mode</w:t>
      </w:r>
      <w:r w:rsidR="00650A80">
        <w:rPr>
          <w:rFonts w:eastAsia="맑은 고딕"/>
          <w:color w:val="000000" w:themeColor="text1"/>
          <w:lang w:eastAsia="ko-KR"/>
        </w:rPr>
        <w:t xml:space="preserve">, </w:t>
      </w:r>
      <w:r w:rsidR="00054351">
        <w:rPr>
          <w:rFonts w:eastAsia="맑은 고딕"/>
          <w:color w:val="000000" w:themeColor="text1"/>
          <w:lang w:eastAsia="ko-KR"/>
        </w:rPr>
        <w:t>CA</w:t>
      </w:r>
      <w:r w:rsidR="00650A80">
        <w:rPr>
          <w:rFonts w:eastAsia="맑은 고딕"/>
          <w:color w:val="000000" w:themeColor="text1"/>
          <w:lang w:eastAsia="ko-KR"/>
        </w:rPr>
        <w:t xml:space="preserve"> or Positioning</w:t>
      </w:r>
      <w:r w:rsidR="00054351">
        <w:rPr>
          <w:rFonts w:eastAsia="맑은 고딕"/>
          <w:color w:val="000000" w:themeColor="text1"/>
          <w:lang w:eastAsia="ko-KR"/>
        </w:rPr>
        <w:t>.</w:t>
      </w:r>
    </w:p>
    <w:p w14:paraId="54221960" w14:textId="681BAF99" w:rsidR="00066664" w:rsidRDefault="00066664">
      <w:pPr>
        <w:spacing w:after="0" w:line="240" w:lineRule="auto"/>
        <w:rPr>
          <w:rFonts w:eastAsia="맑은 고딕"/>
          <w:color w:val="000000" w:themeColor="text1"/>
          <w:lang w:eastAsia="ko-KR"/>
        </w:rPr>
      </w:pPr>
      <w:r>
        <w:rPr>
          <w:rFonts w:eastAsia="맑은 고딕"/>
          <w:color w:val="000000" w:themeColor="text1"/>
          <w:lang w:eastAsia="ko-KR"/>
        </w:rPr>
        <w:br w:type="page"/>
      </w:r>
    </w:p>
    <w:p w14:paraId="092C7A1F" w14:textId="77777777" w:rsidR="00A81CE3" w:rsidRDefault="00A81CE3" w:rsidP="00D85A57">
      <w:pPr>
        <w:spacing w:before="120" w:after="120"/>
        <w:jc w:val="both"/>
        <w:rPr>
          <w:rFonts w:eastAsia="맑은 고딕"/>
          <w:color w:val="000000" w:themeColor="text1"/>
          <w:lang w:eastAsia="ko-KR"/>
        </w:rPr>
      </w:pPr>
    </w:p>
    <w:p w14:paraId="354FC9F9" w14:textId="3FA77E30" w:rsidR="00FB4DCB" w:rsidRPr="001A2457" w:rsidRDefault="00FB4DCB" w:rsidP="00FB4DCB">
      <w:pPr>
        <w:pStyle w:val="a5"/>
        <w:keepNext/>
        <w:spacing w:after="0"/>
        <w:jc w:val="center"/>
        <w:rPr>
          <w:i/>
          <w:szCs w:val="20"/>
        </w:rPr>
      </w:pPr>
      <w:r w:rsidRPr="00761276">
        <w:rPr>
          <w:szCs w:val="20"/>
        </w:rPr>
        <w:t xml:space="preserve">Table </w:t>
      </w:r>
      <w:r>
        <w:rPr>
          <w:szCs w:val="20"/>
        </w:rPr>
        <w:t>2</w:t>
      </w:r>
      <w:r w:rsidRPr="00761276">
        <w:rPr>
          <w:szCs w:val="20"/>
        </w:rPr>
        <w:t xml:space="preserve">: </w:t>
      </w:r>
      <w:r>
        <w:rPr>
          <w:szCs w:val="20"/>
        </w:rPr>
        <w:t>CBRA and CFRA</w:t>
      </w:r>
    </w:p>
    <w:tbl>
      <w:tblPr>
        <w:tblStyle w:val="5-3"/>
        <w:tblW w:w="4157" w:type="pct"/>
        <w:jc w:val="center"/>
        <w:tblLook w:val="04A0" w:firstRow="1" w:lastRow="0" w:firstColumn="1" w:lastColumn="0" w:noHBand="0" w:noVBand="1"/>
      </w:tblPr>
      <w:tblGrid>
        <w:gridCol w:w="417"/>
        <w:gridCol w:w="5068"/>
        <w:gridCol w:w="1259"/>
        <w:gridCol w:w="1262"/>
      </w:tblGrid>
      <w:tr w:rsidR="00054351" w:rsidRPr="001A2457" w14:paraId="22173E5F" w14:textId="7DE47449" w:rsidTr="00A81CE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0" w:type="pct"/>
            <w:shd w:val="clear" w:color="auto" w:fill="767171" w:themeFill="background2" w:themeFillShade="80"/>
            <w:vAlign w:val="center"/>
          </w:tcPr>
          <w:p w14:paraId="5104319E" w14:textId="77777777" w:rsidR="00FB4DCB" w:rsidRPr="001A2457" w:rsidRDefault="00FB4DCB" w:rsidP="00FB4DCB">
            <w:pPr>
              <w:jc w:val="center"/>
              <w:rPr>
                <w:sz w:val="18"/>
                <w:szCs w:val="16"/>
              </w:rPr>
            </w:pPr>
          </w:p>
        </w:tc>
        <w:tc>
          <w:tcPr>
            <w:tcW w:w="3166" w:type="pct"/>
            <w:shd w:val="clear" w:color="auto" w:fill="767171" w:themeFill="background2" w:themeFillShade="80"/>
            <w:vAlign w:val="center"/>
          </w:tcPr>
          <w:p w14:paraId="28F06446" w14:textId="7C0D33A3" w:rsidR="00FB4DCB" w:rsidRPr="001A2457" w:rsidRDefault="00FB4DCB" w:rsidP="00FB4DCB">
            <w:pPr>
              <w:jc w:val="center"/>
              <w:cnfStyle w:val="100000000000" w:firstRow="1" w:lastRow="0" w:firstColumn="0" w:lastColumn="0" w:oddVBand="0" w:evenVBand="0" w:oddHBand="0" w:evenHBand="0" w:firstRowFirstColumn="0" w:firstRowLastColumn="0" w:lastRowFirstColumn="0" w:lastRowLastColumn="0"/>
              <w:rPr>
                <w:sz w:val="18"/>
                <w:szCs w:val="16"/>
              </w:rPr>
            </w:pPr>
            <w:r>
              <w:rPr>
                <w:sz w:val="18"/>
                <w:szCs w:val="16"/>
              </w:rPr>
              <w:t>Purpose</w:t>
            </w:r>
          </w:p>
        </w:tc>
        <w:tc>
          <w:tcPr>
            <w:tcW w:w="786" w:type="pct"/>
            <w:shd w:val="clear" w:color="auto" w:fill="767171" w:themeFill="background2" w:themeFillShade="80"/>
            <w:vAlign w:val="center"/>
          </w:tcPr>
          <w:p w14:paraId="29439E28" w14:textId="6B9565EC" w:rsidR="00FB4DCB" w:rsidRPr="001A2457" w:rsidRDefault="00FB4DCB" w:rsidP="00FB4DCB">
            <w:pPr>
              <w:jc w:val="center"/>
              <w:cnfStyle w:val="100000000000" w:firstRow="1" w:lastRow="0" w:firstColumn="0" w:lastColumn="0" w:oddVBand="0" w:evenVBand="0" w:oddHBand="0" w:evenHBand="0" w:firstRowFirstColumn="0" w:firstRowLastColumn="0" w:lastRowFirstColumn="0" w:lastRowLastColumn="0"/>
              <w:rPr>
                <w:sz w:val="18"/>
                <w:szCs w:val="16"/>
              </w:rPr>
            </w:pPr>
            <w:r>
              <w:rPr>
                <w:sz w:val="18"/>
                <w:szCs w:val="16"/>
              </w:rPr>
              <w:t>CBRA</w:t>
            </w:r>
          </w:p>
        </w:tc>
        <w:tc>
          <w:tcPr>
            <w:tcW w:w="788" w:type="pct"/>
            <w:shd w:val="clear" w:color="auto" w:fill="767171" w:themeFill="background2" w:themeFillShade="80"/>
            <w:vAlign w:val="center"/>
          </w:tcPr>
          <w:p w14:paraId="404E1133" w14:textId="2BF61F13" w:rsidR="00FB4DCB" w:rsidRDefault="00FB4DCB" w:rsidP="00FB4DCB">
            <w:pPr>
              <w:jc w:val="center"/>
              <w:cnfStyle w:val="100000000000" w:firstRow="1" w:lastRow="0" w:firstColumn="0" w:lastColumn="0" w:oddVBand="0" w:evenVBand="0" w:oddHBand="0" w:evenHBand="0" w:firstRowFirstColumn="0" w:firstRowLastColumn="0" w:lastRowFirstColumn="0" w:lastRowLastColumn="0"/>
              <w:rPr>
                <w:sz w:val="18"/>
                <w:szCs w:val="16"/>
              </w:rPr>
            </w:pPr>
            <w:r>
              <w:rPr>
                <w:sz w:val="18"/>
                <w:szCs w:val="16"/>
              </w:rPr>
              <w:t>CFRA</w:t>
            </w:r>
          </w:p>
        </w:tc>
      </w:tr>
      <w:tr w:rsidR="00054351" w:rsidRPr="001A2457" w14:paraId="32C95321" w14:textId="0DF6B4F6" w:rsidTr="00A81CE3">
        <w:trPr>
          <w:cnfStyle w:val="000000100000" w:firstRow="0" w:lastRow="0" w:firstColumn="0" w:lastColumn="0" w:oddVBand="0" w:evenVBand="0" w:oddHBand="1" w:evenHBand="0" w:firstRowFirstColumn="0" w:firstRowLastColumn="0" w:lastRowFirstColumn="0" w:lastRowLastColumn="0"/>
          <w:trHeight w:val="470"/>
          <w:jc w:val="center"/>
        </w:trPr>
        <w:tc>
          <w:tcPr>
            <w:cnfStyle w:val="001000000000" w:firstRow="0" w:lastRow="0" w:firstColumn="1" w:lastColumn="0" w:oddVBand="0" w:evenVBand="0" w:oddHBand="0" w:evenHBand="0" w:firstRowFirstColumn="0" w:firstRowLastColumn="0" w:lastRowFirstColumn="0" w:lastRowLastColumn="0"/>
            <w:tcW w:w="260" w:type="pct"/>
            <w:shd w:val="clear" w:color="auto" w:fill="767171" w:themeFill="background2" w:themeFillShade="80"/>
            <w:vAlign w:val="center"/>
          </w:tcPr>
          <w:p w14:paraId="70C0942E" w14:textId="4E709AC5" w:rsidR="00FB4DCB" w:rsidRPr="001A2457" w:rsidRDefault="00FB4DCB" w:rsidP="00FB4DCB">
            <w:pPr>
              <w:jc w:val="center"/>
              <w:rPr>
                <w:sz w:val="18"/>
                <w:szCs w:val="16"/>
              </w:rPr>
            </w:pPr>
            <w:r>
              <w:rPr>
                <w:sz w:val="18"/>
                <w:szCs w:val="16"/>
              </w:rPr>
              <w:t>1</w:t>
            </w:r>
          </w:p>
        </w:tc>
        <w:tc>
          <w:tcPr>
            <w:tcW w:w="3166" w:type="pct"/>
            <w:vAlign w:val="center"/>
          </w:tcPr>
          <w:p w14:paraId="2701A877" w14:textId="012AB86A" w:rsidR="00FB4DCB" w:rsidRPr="001A2457" w:rsidRDefault="00FB4DCB" w:rsidP="00FB4DCB">
            <w:pPr>
              <w:jc w:val="center"/>
              <w:cnfStyle w:val="000000100000" w:firstRow="0" w:lastRow="0" w:firstColumn="0" w:lastColumn="0" w:oddVBand="0" w:evenVBand="0" w:oddHBand="1" w:evenHBand="0" w:firstRowFirstColumn="0" w:firstRowLastColumn="0" w:lastRowFirstColumn="0" w:lastRowLastColumn="0"/>
              <w:rPr>
                <w:sz w:val="18"/>
                <w:szCs w:val="16"/>
              </w:rPr>
            </w:pPr>
            <w:r>
              <w:rPr>
                <w:sz w:val="18"/>
                <w:szCs w:val="16"/>
              </w:rPr>
              <w:t xml:space="preserve">RRC_IDLE: Initial </w:t>
            </w:r>
            <w:r w:rsidR="00A81CE3">
              <w:rPr>
                <w:sz w:val="18"/>
                <w:szCs w:val="16"/>
              </w:rPr>
              <w:t>Attach</w:t>
            </w:r>
          </w:p>
        </w:tc>
        <w:tc>
          <w:tcPr>
            <w:tcW w:w="786" w:type="pct"/>
            <w:vAlign w:val="center"/>
          </w:tcPr>
          <w:p w14:paraId="05A8AB89" w14:textId="11095EE7" w:rsidR="00FB4DCB" w:rsidRPr="001A2457" w:rsidRDefault="00A8630B" w:rsidP="00FB4DCB">
            <w:pPr>
              <w:jc w:val="center"/>
              <w:cnfStyle w:val="000000100000" w:firstRow="0" w:lastRow="0" w:firstColumn="0" w:lastColumn="0" w:oddVBand="0" w:evenVBand="0" w:oddHBand="1" w:evenHBand="0" w:firstRowFirstColumn="0" w:firstRowLastColumn="0" w:lastRowFirstColumn="0" w:lastRowLastColumn="0"/>
              <w:rPr>
                <w:sz w:val="18"/>
                <w:szCs w:val="16"/>
              </w:rPr>
            </w:pPr>
            <w:r>
              <w:rPr>
                <w:noProof/>
                <w:sz w:val="18"/>
                <w:szCs w:val="16"/>
              </w:rPr>
              <w:t>Y</w:t>
            </w:r>
          </w:p>
        </w:tc>
        <w:tc>
          <w:tcPr>
            <w:tcW w:w="788" w:type="pct"/>
            <w:vAlign w:val="center"/>
          </w:tcPr>
          <w:p w14:paraId="4C88F644" w14:textId="77777777" w:rsidR="00FB4DCB" w:rsidRPr="001A2457" w:rsidRDefault="00FB4DCB" w:rsidP="00FB4DCB">
            <w:pPr>
              <w:jc w:val="center"/>
              <w:cnfStyle w:val="000000100000" w:firstRow="0" w:lastRow="0" w:firstColumn="0" w:lastColumn="0" w:oddVBand="0" w:evenVBand="0" w:oddHBand="1" w:evenHBand="0" w:firstRowFirstColumn="0" w:firstRowLastColumn="0" w:lastRowFirstColumn="0" w:lastRowLastColumn="0"/>
              <w:rPr>
                <w:sz w:val="18"/>
                <w:szCs w:val="16"/>
              </w:rPr>
            </w:pPr>
          </w:p>
        </w:tc>
      </w:tr>
      <w:tr w:rsidR="00FB4DCB" w:rsidRPr="001A2457" w14:paraId="18EB2EA4" w14:textId="77777777" w:rsidTr="00A81CE3">
        <w:trPr>
          <w:trHeight w:val="470"/>
          <w:jc w:val="center"/>
        </w:trPr>
        <w:tc>
          <w:tcPr>
            <w:cnfStyle w:val="001000000000" w:firstRow="0" w:lastRow="0" w:firstColumn="1" w:lastColumn="0" w:oddVBand="0" w:evenVBand="0" w:oddHBand="0" w:evenHBand="0" w:firstRowFirstColumn="0" w:firstRowLastColumn="0" w:lastRowFirstColumn="0" w:lastRowLastColumn="0"/>
            <w:tcW w:w="260" w:type="pct"/>
            <w:shd w:val="clear" w:color="auto" w:fill="767171" w:themeFill="background2" w:themeFillShade="80"/>
            <w:vAlign w:val="center"/>
          </w:tcPr>
          <w:p w14:paraId="7B5B3A68" w14:textId="722BF626" w:rsidR="00FB4DCB" w:rsidRDefault="00A8630B" w:rsidP="00FB4DCB">
            <w:pPr>
              <w:jc w:val="center"/>
              <w:rPr>
                <w:sz w:val="18"/>
                <w:szCs w:val="16"/>
              </w:rPr>
            </w:pPr>
            <w:r>
              <w:rPr>
                <w:sz w:val="18"/>
                <w:szCs w:val="16"/>
              </w:rPr>
              <w:t>2</w:t>
            </w:r>
          </w:p>
        </w:tc>
        <w:tc>
          <w:tcPr>
            <w:tcW w:w="3166" w:type="pct"/>
            <w:vAlign w:val="center"/>
          </w:tcPr>
          <w:p w14:paraId="75DC9EEA" w14:textId="39FB2B0E" w:rsidR="00FB4DCB" w:rsidRPr="001A2457" w:rsidRDefault="00FB4DCB" w:rsidP="00FB4DCB">
            <w:pPr>
              <w:jc w:val="center"/>
              <w:cnfStyle w:val="000000000000" w:firstRow="0" w:lastRow="0" w:firstColumn="0" w:lastColumn="0" w:oddVBand="0" w:evenVBand="0" w:oddHBand="0" w:evenHBand="0" w:firstRowFirstColumn="0" w:firstRowLastColumn="0" w:lastRowFirstColumn="0" w:lastRowLastColumn="0"/>
              <w:rPr>
                <w:sz w:val="18"/>
                <w:szCs w:val="16"/>
              </w:rPr>
            </w:pPr>
            <w:r>
              <w:rPr>
                <w:sz w:val="18"/>
                <w:szCs w:val="16"/>
              </w:rPr>
              <w:t xml:space="preserve">RRC_INACTIVE </w:t>
            </w:r>
            <w:r w:rsidRPr="00FB4DCB">
              <w:rPr>
                <w:sz w:val="18"/>
                <w:szCs w:val="16"/>
              </w:rPr>
              <w:sym w:font="Wingdings" w:char="F0E0"/>
            </w:r>
            <w:r>
              <w:rPr>
                <w:sz w:val="18"/>
                <w:szCs w:val="16"/>
              </w:rPr>
              <w:t xml:space="preserve"> RRC_CONNECTED</w:t>
            </w:r>
          </w:p>
        </w:tc>
        <w:tc>
          <w:tcPr>
            <w:tcW w:w="786" w:type="pct"/>
            <w:vAlign w:val="center"/>
          </w:tcPr>
          <w:p w14:paraId="2BC97005" w14:textId="2F8A913F" w:rsidR="00FB4DCB" w:rsidRPr="001A2457" w:rsidRDefault="00A8630B" w:rsidP="00FB4DCB">
            <w:pPr>
              <w:jc w:val="center"/>
              <w:cnfStyle w:val="000000000000" w:firstRow="0" w:lastRow="0" w:firstColumn="0" w:lastColumn="0" w:oddVBand="0" w:evenVBand="0" w:oddHBand="0" w:evenHBand="0" w:firstRowFirstColumn="0" w:firstRowLastColumn="0" w:lastRowFirstColumn="0" w:lastRowLastColumn="0"/>
              <w:rPr>
                <w:sz w:val="18"/>
                <w:szCs w:val="16"/>
              </w:rPr>
            </w:pPr>
            <w:r>
              <w:rPr>
                <w:sz w:val="18"/>
                <w:szCs w:val="16"/>
              </w:rPr>
              <w:t>Y</w:t>
            </w:r>
          </w:p>
        </w:tc>
        <w:tc>
          <w:tcPr>
            <w:tcW w:w="788" w:type="pct"/>
            <w:vAlign w:val="center"/>
          </w:tcPr>
          <w:p w14:paraId="69DB30C7" w14:textId="77777777" w:rsidR="00FB4DCB" w:rsidRPr="001A2457" w:rsidRDefault="00FB4DCB" w:rsidP="00FB4DCB">
            <w:pPr>
              <w:jc w:val="center"/>
              <w:cnfStyle w:val="000000000000" w:firstRow="0" w:lastRow="0" w:firstColumn="0" w:lastColumn="0" w:oddVBand="0" w:evenVBand="0" w:oddHBand="0" w:evenHBand="0" w:firstRowFirstColumn="0" w:firstRowLastColumn="0" w:lastRowFirstColumn="0" w:lastRowLastColumn="0"/>
              <w:rPr>
                <w:sz w:val="18"/>
                <w:szCs w:val="16"/>
              </w:rPr>
            </w:pPr>
          </w:p>
        </w:tc>
      </w:tr>
      <w:tr w:rsidR="00FB4DCB" w:rsidRPr="001A2457" w14:paraId="78E93970" w14:textId="77777777" w:rsidTr="00A81CE3">
        <w:trPr>
          <w:cnfStyle w:val="000000100000" w:firstRow="0" w:lastRow="0" w:firstColumn="0" w:lastColumn="0" w:oddVBand="0" w:evenVBand="0" w:oddHBand="1" w:evenHBand="0" w:firstRowFirstColumn="0" w:firstRowLastColumn="0" w:lastRowFirstColumn="0" w:lastRowLastColumn="0"/>
          <w:trHeight w:val="470"/>
          <w:jc w:val="center"/>
        </w:trPr>
        <w:tc>
          <w:tcPr>
            <w:cnfStyle w:val="001000000000" w:firstRow="0" w:lastRow="0" w:firstColumn="1" w:lastColumn="0" w:oddVBand="0" w:evenVBand="0" w:oddHBand="0" w:evenHBand="0" w:firstRowFirstColumn="0" w:firstRowLastColumn="0" w:lastRowFirstColumn="0" w:lastRowLastColumn="0"/>
            <w:tcW w:w="260" w:type="pct"/>
            <w:shd w:val="clear" w:color="auto" w:fill="767171" w:themeFill="background2" w:themeFillShade="80"/>
            <w:vAlign w:val="center"/>
          </w:tcPr>
          <w:p w14:paraId="33748686" w14:textId="1B8EF496" w:rsidR="00FB4DCB" w:rsidRDefault="00A8630B" w:rsidP="00FB4DCB">
            <w:pPr>
              <w:jc w:val="center"/>
              <w:rPr>
                <w:sz w:val="18"/>
                <w:szCs w:val="16"/>
              </w:rPr>
            </w:pPr>
            <w:r>
              <w:rPr>
                <w:sz w:val="18"/>
                <w:szCs w:val="16"/>
              </w:rPr>
              <w:t>3</w:t>
            </w:r>
          </w:p>
        </w:tc>
        <w:tc>
          <w:tcPr>
            <w:tcW w:w="3166" w:type="pct"/>
            <w:vAlign w:val="center"/>
          </w:tcPr>
          <w:p w14:paraId="18598D76" w14:textId="314D0B92" w:rsidR="00FB4DCB" w:rsidRPr="001A2457" w:rsidRDefault="00FB4DCB" w:rsidP="00FB4DCB">
            <w:pPr>
              <w:jc w:val="center"/>
              <w:cnfStyle w:val="000000100000" w:firstRow="0" w:lastRow="0" w:firstColumn="0" w:lastColumn="0" w:oddVBand="0" w:evenVBand="0" w:oddHBand="1" w:evenHBand="0" w:firstRowFirstColumn="0" w:firstRowLastColumn="0" w:lastRowFirstColumn="0" w:lastRowLastColumn="0"/>
              <w:rPr>
                <w:sz w:val="18"/>
                <w:szCs w:val="16"/>
              </w:rPr>
            </w:pPr>
            <w:r>
              <w:rPr>
                <w:sz w:val="18"/>
                <w:szCs w:val="16"/>
              </w:rPr>
              <w:t>RRC connection re-establishment</w:t>
            </w:r>
          </w:p>
        </w:tc>
        <w:tc>
          <w:tcPr>
            <w:tcW w:w="786" w:type="pct"/>
            <w:vAlign w:val="center"/>
          </w:tcPr>
          <w:p w14:paraId="3E94A5FC" w14:textId="71F2E2BE" w:rsidR="00FB4DCB" w:rsidRPr="001A2457" w:rsidRDefault="00A8630B" w:rsidP="00FB4DCB">
            <w:pPr>
              <w:jc w:val="center"/>
              <w:cnfStyle w:val="000000100000" w:firstRow="0" w:lastRow="0" w:firstColumn="0" w:lastColumn="0" w:oddVBand="0" w:evenVBand="0" w:oddHBand="1" w:evenHBand="0" w:firstRowFirstColumn="0" w:firstRowLastColumn="0" w:lastRowFirstColumn="0" w:lastRowLastColumn="0"/>
              <w:rPr>
                <w:sz w:val="18"/>
                <w:szCs w:val="16"/>
              </w:rPr>
            </w:pPr>
            <w:r>
              <w:rPr>
                <w:sz w:val="18"/>
                <w:szCs w:val="16"/>
              </w:rPr>
              <w:t>Y</w:t>
            </w:r>
          </w:p>
        </w:tc>
        <w:tc>
          <w:tcPr>
            <w:tcW w:w="788" w:type="pct"/>
            <w:vAlign w:val="center"/>
          </w:tcPr>
          <w:p w14:paraId="67B07E46" w14:textId="77777777" w:rsidR="00FB4DCB" w:rsidRPr="001A2457" w:rsidRDefault="00FB4DCB" w:rsidP="00FB4DCB">
            <w:pPr>
              <w:jc w:val="center"/>
              <w:cnfStyle w:val="000000100000" w:firstRow="0" w:lastRow="0" w:firstColumn="0" w:lastColumn="0" w:oddVBand="0" w:evenVBand="0" w:oddHBand="1" w:evenHBand="0" w:firstRowFirstColumn="0" w:firstRowLastColumn="0" w:lastRowFirstColumn="0" w:lastRowLastColumn="0"/>
              <w:rPr>
                <w:sz w:val="18"/>
                <w:szCs w:val="16"/>
              </w:rPr>
            </w:pPr>
          </w:p>
        </w:tc>
      </w:tr>
      <w:tr w:rsidR="00FB4DCB" w:rsidRPr="001A2457" w14:paraId="74FD43F7" w14:textId="77777777" w:rsidTr="00A81CE3">
        <w:trPr>
          <w:trHeight w:val="470"/>
          <w:jc w:val="center"/>
        </w:trPr>
        <w:tc>
          <w:tcPr>
            <w:cnfStyle w:val="001000000000" w:firstRow="0" w:lastRow="0" w:firstColumn="1" w:lastColumn="0" w:oddVBand="0" w:evenVBand="0" w:oddHBand="0" w:evenHBand="0" w:firstRowFirstColumn="0" w:firstRowLastColumn="0" w:lastRowFirstColumn="0" w:lastRowLastColumn="0"/>
            <w:tcW w:w="260" w:type="pct"/>
            <w:shd w:val="clear" w:color="auto" w:fill="767171" w:themeFill="background2" w:themeFillShade="80"/>
            <w:vAlign w:val="center"/>
          </w:tcPr>
          <w:p w14:paraId="455B9F1C" w14:textId="5649DDCE" w:rsidR="00FB4DCB" w:rsidRDefault="00A8630B" w:rsidP="00FB4DCB">
            <w:pPr>
              <w:jc w:val="center"/>
              <w:rPr>
                <w:sz w:val="18"/>
                <w:szCs w:val="16"/>
              </w:rPr>
            </w:pPr>
            <w:r>
              <w:rPr>
                <w:sz w:val="18"/>
                <w:szCs w:val="16"/>
              </w:rPr>
              <w:t>4</w:t>
            </w:r>
          </w:p>
        </w:tc>
        <w:tc>
          <w:tcPr>
            <w:tcW w:w="3166" w:type="pct"/>
            <w:vAlign w:val="center"/>
          </w:tcPr>
          <w:p w14:paraId="66F3DCCC" w14:textId="0EE7566D" w:rsidR="00FB4DCB" w:rsidRPr="001A2457" w:rsidRDefault="00A8630B" w:rsidP="00FB4DCB">
            <w:pPr>
              <w:jc w:val="center"/>
              <w:cnfStyle w:val="000000000000" w:firstRow="0" w:lastRow="0" w:firstColumn="0" w:lastColumn="0" w:oddVBand="0" w:evenVBand="0" w:oddHBand="0" w:evenHBand="0" w:firstRowFirstColumn="0" w:firstRowLastColumn="0" w:lastRowFirstColumn="0" w:lastRowLastColumn="0"/>
              <w:rPr>
                <w:sz w:val="18"/>
                <w:szCs w:val="16"/>
              </w:rPr>
            </w:pPr>
            <w:r>
              <w:rPr>
                <w:sz w:val="18"/>
                <w:szCs w:val="16"/>
              </w:rPr>
              <w:t>Mobility</w:t>
            </w:r>
          </w:p>
        </w:tc>
        <w:tc>
          <w:tcPr>
            <w:tcW w:w="786" w:type="pct"/>
            <w:vAlign w:val="center"/>
          </w:tcPr>
          <w:p w14:paraId="346A5FF7" w14:textId="5BEB4739" w:rsidR="00FB4DCB" w:rsidRPr="001A2457" w:rsidRDefault="00A8630B" w:rsidP="00FB4DCB">
            <w:pPr>
              <w:jc w:val="center"/>
              <w:cnfStyle w:val="000000000000" w:firstRow="0" w:lastRow="0" w:firstColumn="0" w:lastColumn="0" w:oddVBand="0" w:evenVBand="0" w:oddHBand="0" w:evenHBand="0" w:firstRowFirstColumn="0" w:firstRowLastColumn="0" w:lastRowFirstColumn="0" w:lastRowLastColumn="0"/>
              <w:rPr>
                <w:sz w:val="18"/>
                <w:szCs w:val="16"/>
              </w:rPr>
            </w:pPr>
            <w:r>
              <w:rPr>
                <w:sz w:val="18"/>
                <w:szCs w:val="16"/>
              </w:rPr>
              <w:t>Y</w:t>
            </w:r>
          </w:p>
        </w:tc>
        <w:tc>
          <w:tcPr>
            <w:tcW w:w="788" w:type="pct"/>
            <w:vAlign w:val="center"/>
          </w:tcPr>
          <w:p w14:paraId="6FF0691C" w14:textId="6C183550" w:rsidR="00FB4DCB" w:rsidRPr="001A2457" w:rsidRDefault="00A8630B" w:rsidP="00FB4DCB">
            <w:pPr>
              <w:jc w:val="center"/>
              <w:cnfStyle w:val="000000000000" w:firstRow="0" w:lastRow="0" w:firstColumn="0" w:lastColumn="0" w:oddVBand="0" w:evenVBand="0" w:oddHBand="0" w:evenHBand="0" w:firstRowFirstColumn="0" w:firstRowLastColumn="0" w:lastRowFirstColumn="0" w:lastRowLastColumn="0"/>
              <w:rPr>
                <w:sz w:val="18"/>
                <w:szCs w:val="16"/>
              </w:rPr>
            </w:pPr>
            <w:r>
              <w:rPr>
                <w:sz w:val="18"/>
                <w:szCs w:val="16"/>
              </w:rPr>
              <w:t>Y</w:t>
            </w:r>
          </w:p>
        </w:tc>
      </w:tr>
      <w:tr w:rsidR="00FB4DCB" w:rsidRPr="001A2457" w14:paraId="6682CC57" w14:textId="77777777" w:rsidTr="00A81CE3">
        <w:trPr>
          <w:cnfStyle w:val="000000100000" w:firstRow="0" w:lastRow="0" w:firstColumn="0" w:lastColumn="0" w:oddVBand="0" w:evenVBand="0" w:oddHBand="1" w:evenHBand="0" w:firstRowFirstColumn="0" w:firstRowLastColumn="0" w:lastRowFirstColumn="0" w:lastRowLastColumn="0"/>
          <w:trHeight w:val="470"/>
          <w:jc w:val="center"/>
        </w:trPr>
        <w:tc>
          <w:tcPr>
            <w:cnfStyle w:val="001000000000" w:firstRow="0" w:lastRow="0" w:firstColumn="1" w:lastColumn="0" w:oddVBand="0" w:evenVBand="0" w:oddHBand="0" w:evenHBand="0" w:firstRowFirstColumn="0" w:firstRowLastColumn="0" w:lastRowFirstColumn="0" w:lastRowLastColumn="0"/>
            <w:tcW w:w="260" w:type="pct"/>
            <w:shd w:val="clear" w:color="auto" w:fill="767171" w:themeFill="background2" w:themeFillShade="80"/>
            <w:vAlign w:val="center"/>
          </w:tcPr>
          <w:p w14:paraId="3F26F851" w14:textId="6ACF1454" w:rsidR="00FB4DCB" w:rsidRDefault="00A8630B" w:rsidP="00FB4DCB">
            <w:pPr>
              <w:jc w:val="center"/>
              <w:rPr>
                <w:sz w:val="18"/>
                <w:szCs w:val="16"/>
              </w:rPr>
            </w:pPr>
            <w:r>
              <w:rPr>
                <w:sz w:val="18"/>
                <w:szCs w:val="16"/>
              </w:rPr>
              <w:t>5</w:t>
            </w:r>
          </w:p>
        </w:tc>
        <w:tc>
          <w:tcPr>
            <w:tcW w:w="3166" w:type="pct"/>
            <w:vAlign w:val="center"/>
          </w:tcPr>
          <w:p w14:paraId="5510FFFC" w14:textId="79D2D660" w:rsidR="00FB4DCB" w:rsidRPr="001A2457" w:rsidRDefault="00A8630B" w:rsidP="00FB4DCB">
            <w:pPr>
              <w:jc w:val="center"/>
              <w:cnfStyle w:val="000000100000" w:firstRow="0" w:lastRow="0" w:firstColumn="0" w:lastColumn="0" w:oddVBand="0" w:evenVBand="0" w:oddHBand="1" w:evenHBand="0" w:firstRowFirstColumn="0" w:firstRowLastColumn="0" w:lastRowFirstColumn="0" w:lastRowLastColumn="0"/>
              <w:rPr>
                <w:sz w:val="18"/>
                <w:szCs w:val="16"/>
              </w:rPr>
            </w:pPr>
            <w:r>
              <w:rPr>
                <w:sz w:val="18"/>
                <w:szCs w:val="16"/>
              </w:rPr>
              <w:t>DL data arrival (OOS)</w:t>
            </w:r>
          </w:p>
        </w:tc>
        <w:tc>
          <w:tcPr>
            <w:tcW w:w="786" w:type="pct"/>
            <w:vAlign w:val="center"/>
          </w:tcPr>
          <w:p w14:paraId="0839481B" w14:textId="2877292C" w:rsidR="00FB4DCB" w:rsidRPr="001A2457" w:rsidRDefault="00A8630B" w:rsidP="00FB4DCB">
            <w:pPr>
              <w:jc w:val="center"/>
              <w:cnfStyle w:val="000000100000" w:firstRow="0" w:lastRow="0" w:firstColumn="0" w:lastColumn="0" w:oddVBand="0" w:evenVBand="0" w:oddHBand="1" w:evenHBand="0" w:firstRowFirstColumn="0" w:firstRowLastColumn="0" w:lastRowFirstColumn="0" w:lastRowLastColumn="0"/>
              <w:rPr>
                <w:sz w:val="18"/>
                <w:szCs w:val="16"/>
              </w:rPr>
            </w:pPr>
            <w:r>
              <w:rPr>
                <w:sz w:val="18"/>
                <w:szCs w:val="16"/>
              </w:rPr>
              <w:t>Y</w:t>
            </w:r>
          </w:p>
        </w:tc>
        <w:tc>
          <w:tcPr>
            <w:tcW w:w="788" w:type="pct"/>
            <w:vAlign w:val="center"/>
          </w:tcPr>
          <w:p w14:paraId="188FFA52" w14:textId="7E73400B" w:rsidR="00FB4DCB" w:rsidRPr="001A2457" w:rsidRDefault="00A8630B" w:rsidP="00FB4DCB">
            <w:pPr>
              <w:jc w:val="center"/>
              <w:cnfStyle w:val="000000100000" w:firstRow="0" w:lastRow="0" w:firstColumn="0" w:lastColumn="0" w:oddVBand="0" w:evenVBand="0" w:oddHBand="1" w:evenHBand="0" w:firstRowFirstColumn="0" w:firstRowLastColumn="0" w:lastRowFirstColumn="0" w:lastRowLastColumn="0"/>
              <w:rPr>
                <w:sz w:val="18"/>
                <w:szCs w:val="16"/>
              </w:rPr>
            </w:pPr>
            <w:r>
              <w:rPr>
                <w:sz w:val="18"/>
                <w:szCs w:val="16"/>
              </w:rPr>
              <w:t>Y</w:t>
            </w:r>
          </w:p>
        </w:tc>
      </w:tr>
      <w:tr w:rsidR="00FB4DCB" w:rsidRPr="001A2457" w14:paraId="4C0A961E" w14:textId="77777777" w:rsidTr="00A81CE3">
        <w:trPr>
          <w:trHeight w:val="470"/>
          <w:jc w:val="center"/>
        </w:trPr>
        <w:tc>
          <w:tcPr>
            <w:cnfStyle w:val="001000000000" w:firstRow="0" w:lastRow="0" w:firstColumn="1" w:lastColumn="0" w:oddVBand="0" w:evenVBand="0" w:oddHBand="0" w:evenHBand="0" w:firstRowFirstColumn="0" w:firstRowLastColumn="0" w:lastRowFirstColumn="0" w:lastRowLastColumn="0"/>
            <w:tcW w:w="260" w:type="pct"/>
            <w:shd w:val="clear" w:color="auto" w:fill="767171" w:themeFill="background2" w:themeFillShade="80"/>
            <w:vAlign w:val="center"/>
          </w:tcPr>
          <w:p w14:paraId="714F959B" w14:textId="254BDB52" w:rsidR="00FB4DCB" w:rsidRDefault="00A8630B" w:rsidP="00FB4DCB">
            <w:pPr>
              <w:jc w:val="center"/>
              <w:rPr>
                <w:sz w:val="18"/>
                <w:szCs w:val="16"/>
              </w:rPr>
            </w:pPr>
            <w:r>
              <w:rPr>
                <w:sz w:val="18"/>
                <w:szCs w:val="16"/>
              </w:rPr>
              <w:t>6</w:t>
            </w:r>
          </w:p>
        </w:tc>
        <w:tc>
          <w:tcPr>
            <w:tcW w:w="3166" w:type="pct"/>
            <w:vAlign w:val="center"/>
          </w:tcPr>
          <w:p w14:paraId="152B3FDE" w14:textId="342DF596" w:rsidR="00FB4DCB" w:rsidRPr="001A2457" w:rsidRDefault="00A8630B" w:rsidP="00FB4DCB">
            <w:pPr>
              <w:jc w:val="center"/>
              <w:cnfStyle w:val="000000000000" w:firstRow="0" w:lastRow="0" w:firstColumn="0" w:lastColumn="0" w:oddVBand="0" w:evenVBand="0" w:oddHBand="0" w:evenHBand="0" w:firstRowFirstColumn="0" w:firstRowLastColumn="0" w:lastRowFirstColumn="0" w:lastRowLastColumn="0"/>
              <w:rPr>
                <w:sz w:val="18"/>
                <w:szCs w:val="16"/>
              </w:rPr>
            </w:pPr>
            <w:r>
              <w:rPr>
                <w:sz w:val="18"/>
                <w:szCs w:val="16"/>
              </w:rPr>
              <w:t>UL data arrival (OOS)</w:t>
            </w:r>
          </w:p>
        </w:tc>
        <w:tc>
          <w:tcPr>
            <w:tcW w:w="786" w:type="pct"/>
            <w:vAlign w:val="center"/>
          </w:tcPr>
          <w:p w14:paraId="373DD222" w14:textId="62334765" w:rsidR="00FB4DCB" w:rsidRPr="001A2457" w:rsidRDefault="00A8630B" w:rsidP="00FB4DCB">
            <w:pPr>
              <w:jc w:val="center"/>
              <w:cnfStyle w:val="000000000000" w:firstRow="0" w:lastRow="0" w:firstColumn="0" w:lastColumn="0" w:oddVBand="0" w:evenVBand="0" w:oddHBand="0" w:evenHBand="0" w:firstRowFirstColumn="0" w:firstRowLastColumn="0" w:lastRowFirstColumn="0" w:lastRowLastColumn="0"/>
              <w:rPr>
                <w:sz w:val="18"/>
                <w:szCs w:val="16"/>
              </w:rPr>
            </w:pPr>
            <w:r>
              <w:rPr>
                <w:sz w:val="18"/>
                <w:szCs w:val="16"/>
              </w:rPr>
              <w:t>Y</w:t>
            </w:r>
          </w:p>
        </w:tc>
        <w:tc>
          <w:tcPr>
            <w:tcW w:w="788" w:type="pct"/>
            <w:vAlign w:val="center"/>
          </w:tcPr>
          <w:p w14:paraId="59B33BD1" w14:textId="77777777" w:rsidR="00FB4DCB" w:rsidRPr="001A2457" w:rsidRDefault="00FB4DCB" w:rsidP="00FB4DCB">
            <w:pPr>
              <w:jc w:val="center"/>
              <w:cnfStyle w:val="000000000000" w:firstRow="0" w:lastRow="0" w:firstColumn="0" w:lastColumn="0" w:oddVBand="0" w:evenVBand="0" w:oddHBand="0" w:evenHBand="0" w:firstRowFirstColumn="0" w:firstRowLastColumn="0" w:lastRowFirstColumn="0" w:lastRowLastColumn="0"/>
              <w:rPr>
                <w:sz w:val="18"/>
                <w:szCs w:val="16"/>
              </w:rPr>
            </w:pPr>
          </w:p>
        </w:tc>
      </w:tr>
      <w:tr w:rsidR="00FB4DCB" w:rsidRPr="001A2457" w14:paraId="4F0C5129" w14:textId="77777777" w:rsidTr="00A81CE3">
        <w:trPr>
          <w:cnfStyle w:val="000000100000" w:firstRow="0" w:lastRow="0" w:firstColumn="0" w:lastColumn="0" w:oddVBand="0" w:evenVBand="0" w:oddHBand="1" w:evenHBand="0" w:firstRowFirstColumn="0" w:firstRowLastColumn="0" w:lastRowFirstColumn="0" w:lastRowLastColumn="0"/>
          <w:trHeight w:val="470"/>
          <w:jc w:val="center"/>
        </w:trPr>
        <w:tc>
          <w:tcPr>
            <w:cnfStyle w:val="001000000000" w:firstRow="0" w:lastRow="0" w:firstColumn="1" w:lastColumn="0" w:oddVBand="0" w:evenVBand="0" w:oddHBand="0" w:evenHBand="0" w:firstRowFirstColumn="0" w:firstRowLastColumn="0" w:lastRowFirstColumn="0" w:lastRowLastColumn="0"/>
            <w:tcW w:w="260" w:type="pct"/>
            <w:shd w:val="clear" w:color="auto" w:fill="767171" w:themeFill="background2" w:themeFillShade="80"/>
            <w:vAlign w:val="center"/>
          </w:tcPr>
          <w:p w14:paraId="794EB7FF" w14:textId="6A29958E" w:rsidR="00FB4DCB" w:rsidRDefault="00A8630B" w:rsidP="00FB4DCB">
            <w:pPr>
              <w:jc w:val="center"/>
              <w:rPr>
                <w:sz w:val="18"/>
                <w:szCs w:val="16"/>
              </w:rPr>
            </w:pPr>
            <w:r>
              <w:rPr>
                <w:sz w:val="18"/>
                <w:szCs w:val="16"/>
              </w:rPr>
              <w:t>7</w:t>
            </w:r>
          </w:p>
        </w:tc>
        <w:tc>
          <w:tcPr>
            <w:tcW w:w="3166" w:type="pct"/>
            <w:vAlign w:val="center"/>
          </w:tcPr>
          <w:p w14:paraId="5BF5AFBD" w14:textId="20E470D4" w:rsidR="00FB4DCB" w:rsidRPr="001A2457" w:rsidRDefault="00A8630B" w:rsidP="00FB4DCB">
            <w:pPr>
              <w:jc w:val="center"/>
              <w:cnfStyle w:val="000000100000" w:firstRow="0" w:lastRow="0" w:firstColumn="0" w:lastColumn="0" w:oddVBand="0" w:evenVBand="0" w:oddHBand="1" w:evenHBand="0" w:firstRowFirstColumn="0" w:firstRowLastColumn="0" w:lastRowFirstColumn="0" w:lastRowLastColumn="0"/>
              <w:rPr>
                <w:sz w:val="18"/>
                <w:szCs w:val="16"/>
              </w:rPr>
            </w:pPr>
            <w:r>
              <w:rPr>
                <w:sz w:val="18"/>
                <w:szCs w:val="16"/>
              </w:rPr>
              <w:t>UL data arrival w/o PUSCH allocation</w:t>
            </w:r>
          </w:p>
        </w:tc>
        <w:tc>
          <w:tcPr>
            <w:tcW w:w="786" w:type="pct"/>
            <w:vAlign w:val="center"/>
          </w:tcPr>
          <w:p w14:paraId="7B63DA78" w14:textId="76C92DCF" w:rsidR="00FB4DCB" w:rsidRPr="001A2457" w:rsidRDefault="00A8630B" w:rsidP="00FB4DCB">
            <w:pPr>
              <w:jc w:val="center"/>
              <w:cnfStyle w:val="000000100000" w:firstRow="0" w:lastRow="0" w:firstColumn="0" w:lastColumn="0" w:oddVBand="0" w:evenVBand="0" w:oddHBand="1" w:evenHBand="0" w:firstRowFirstColumn="0" w:firstRowLastColumn="0" w:lastRowFirstColumn="0" w:lastRowLastColumn="0"/>
              <w:rPr>
                <w:sz w:val="18"/>
                <w:szCs w:val="16"/>
              </w:rPr>
            </w:pPr>
            <w:r>
              <w:rPr>
                <w:sz w:val="18"/>
                <w:szCs w:val="16"/>
              </w:rPr>
              <w:t>Y</w:t>
            </w:r>
          </w:p>
        </w:tc>
        <w:tc>
          <w:tcPr>
            <w:tcW w:w="788" w:type="pct"/>
            <w:vAlign w:val="center"/>
          </w:tcPr>
          <w:p w14:paraId="40C1349D" w14:textId="77777777" w:rsidR="00FB4DCB" w:rsidRPr="001A2457" w:rsidRDefault="00FB4DCB" w:rsidP="00FB4DCB">
            <w:pPr>
              <w:jc w:val="center"/>
              <w:cnfStyle w:val="000000100000" w:firstRow="0" w:lastRow="0" w:firstColumn="0" w:lastColumn="0" w:oddVBand="0" w:evenVBand="0" w:oddHBand="1" w:evenHBand="0" w:firstRowFirstColumn="0" w:firstRowLastColumn="0" w:lastRowFirstColumn="0" w:lastRowLastColumn="0"/>
              <w:rPr>
                <w:sz w:val="18"/>
                <w:szCs w:val="16"/>
              </w:rPr>
            </w:pPr>
          </w:p>
        </w:tc>
      </w:tr>
      <w:tr w:rsidR="00FB4DCB" w:rsidRPr="001A2457" w14:paraId="066FF406" w14:textId="77777777" w:rsidTr="00A81CE3">
        <w:trPr>
          <w:trHeight w:val="470"/>
          <w:jc w:val="center"/>
        </w:trPr>
        <w:tc>
          <w:tcPr>
            <w:cnfStyle w:val="001000000000" w:firstRow="0" w:lastRow="0" w:firstColumn="1" w:lastColumn="0" w:oddVBand="0" w:evenVBand="0" w:oddHBand="0" w:evenHBand="0" w:firstRowFirstColumn="0" w:firstRowLastColumn="0" w:lastRowFirstColumn="0" w:lastRowLastColumn="0"/>
            <w:tcW w:w="260" w:type="pct"/>
            <w:shd w:val="clear" w:color="auto" w:fill="767171" w:themeFill="background2" w:themeFillShade="80"/>
            <w:vAlign w:val="center"/>
          </w:tcPr>
          <w:p w14:paraId="200F150A" w14:textId="585B4E56" w:rsidR="00FB4DCB" w:rsidRDefault="00A8630B" w:rsidP="00FB4DCB">
            <w:pPr>
              <w:jc w:val="center"/>
              <w:rPr>
                <w:sz w:val="18"/>
                <w:szCs w:val="16"/>
              </w:rPr>
            </w:pPr>
            <w:r>
              <w:rPr>
                <w:sz w:val="18"/>
                <w:szCs w:val="16"/>
              </w:rPr>
              <w:t>8</w:t>
            </w:r>
          </w:p>
        </w:tc>
        <w:tc>
          <w:tcPr>
            <w:tcW w:w="3166" w:type="pct"/>
            <w:vAlign w:val="center"/>
          </w:tcPr>
          <w:p w14:paraId="7DA6DB73" w14:textId="6BC4204A" w:rsidR="00FB4DCB" w:rsidRPr="001A2457" w:rsidRDefault="00A8630B" w:rsidP="00FB4DCB">
            <w:pPr>
              <w:jc w:val="center"/>
              <w:cnfStyle w:val="000000000000" w:firstRow="0" w:lastRow="0" w:firstColumn="0" w:lastColumn="0" w:oddVBand="0" w:evenVBand="0" w:oddHBand="0" w:evenHBand="0" w:firstRowFirstColumn="0" w:firstRowLastColumn="0" w:lastRowFirstColumn="0" w:lastRowLastColumn="0"/>
              <w:rPr>
                <w:sz w:val="18"/>
                <w:szCs w:val="16"/>
              </w:rPr>
            </w:pPr>
            <w:r>
              <w:rPr>
                <w:sz w:val="18"/>
                <w:szCs w:val="16"/>
              </w:rPr>
              <w:t>SI on-demand</w:t>
            </w:r>
          </w:p>
        </w:tc>
        <w:tc>
          <w:tcPr>
            <w:tcW w:w="786" w:type="pct"/>
            <w:vAlign w:val="center"/>
          </w:tcPr>
          <w:p w14:paraId="053DBB2C" w14:textId="75259A06" w:rsidR="00FB4DCB" w:rsidRPr="001A2457" w:rsidRDefault="00A8630B" w:rsidP="00A81CE3">
            <w:pPr>
              <w:jc w:val="center"/>
              <w:cnfStyle w:val="000000000000" w:firstRow="0" w:lastRow="0" w:firstColumn="0" w:lastColumn="0" w:oddVBand="0" w:evenVBand="0" w:oddHBand="0" w:evenHBand="0" w:firstRowFirstColumn="0" w:firstRowLastColumn="0" w:lastRowFirstColumn="0" w:lastRowLastColumn="0"/>
              <w:rPr>
                <w:sz w:val="18"/>
                <w:szCs w:val="16"/>
              </w:rPr>
            </w:pPr>
            <w:r>
              <w:rPr>
                <w:sz w:val="18"/>
                <w:szCs w:val="16"/>
              </w:rPr>
              <w:t>Y</w:t>
            </w:r>
            <w:r w:rsidR="00A81CE3">
              <w:rPr>
                <w:sz w:val="18"/>
                <w:szCs w:val="16"/>
              </w:rPr>
              <w:br/>
              <w:t>(</w:t>
            </w:r>
            <w:r>
              <w:rPr>
                <w:sz w:val="18"/>
                <w:szCs w:val="16"/>
              </w:rPr>
              <w:t>Msg.3)</w:t>
            </w:r>
          </w:p>
        </w:tc>
        <w:tc>
          <w:tcPr>
            <w:tcW w:w="788" w:type="pct"/>
            <w:vAlign w:val="center"/>
          </w:tcPr>
          <w:p w14:paraId="2C424C25" w14:textId="09575EF7" w:rsidR="00FB4DCB" w:rsidRPr="001A2457" w:rsidRDefault="00A8630B" w:rsidP="00FB4DCB">
            <w:pPr>
              <w:jc w:val="center"/>
              <w:cnfStyle w:val="000000000000" w:firstRow="0" w:lastRow="0" w:firstColumn="0" w:lastColumn="0" w:oddVBand="0" w:evenVBand="0" w:oddHBand="0" w:evenHBand="0" w:firstRowFirstColumn="0" w:firstRowLastColumn="0" w:lastRowFirstColumn="0" w:lastRowLastColumn="0"/>
              <w:rPr>
                <w:sz w:val="18"/>
                <w:szCs w:val="16"/>
              </w:rPr>
            </w:pPr>
            <w:r>
              <w:rPr>
                <w:sz w:val="18"/>
                <w:szCs w:val="16"/>
              </w:rPr>
              <w:t>Y</w:t>
            </w:r>
            <w:r w:rsidR="00A81CE3">
              <w:rPr>
                <w:sz w:val="18"/>
                <w:szCs w:val="16"/>
              </w:rPr>
              <w:br/>
            </w:r>
            <w:r>
              <w:rPr>
                <w:sz w:val="18"/>
                <w:szCs w:val="16"/>
              </w:rPr>
              <w:t>(Msg.1)</w:t>
            </w:r>
          </w:p>
        </w:tc>
      </w:tr>
      <w:tr w:rsidR="00FB4DCB" w:rsidRPr="001A2457" w14:paraId="14B154B0" w14:textId="77777777" w:rsidTr="00A81CE3">
        <w:trPr>
          <w:cnfStyle w:val="000000100000" w:firstRow="0" w:lastRow="0" w:firstColumn="0" w:lastColumn="0" w:oddVBand="0" w:evenVBand="0" w:oddHBand="1" w:evenHBand="0" w:firstRowFirstColumn="0" w:firstRowLastColumn="0" w:lastRowFirstColumn="0" w:lastRowLastColumn="0"/>
          <w:trHeight w:val="470"/>
          <w:jc w:val="center"/>
        </w:trPr>
        <w:tc>
          <w:tcPr>
            <w:cnfStyle w:val="001000000000" w:firstRow="0" w:lastRow="0" w:firstColumn="1" w:lastColumn="0" w:oddVBand="0" w:evenVBand="0" w:oddHBand="0" w:evenHBand="0" w:firstRowFirstColumn="0" w:firstRowLastColumn="0" w:lastRowFirstColumn="0" w:lastRowLastColumn="0"/>
            <w:tcW w:w="260" w:type="pct"/>
            <w:shd w:val="clear" w:color="auto" w:fill="767171" w:themeFill="background2" w:themeFillShade="80"/>
            <w:vAlign w:val="center"/>
          </w:tcPr>
          <w:p w14:paraId="2C39C239" w14:textId="41D92CB5" w:rsidR="00FB4DCB" w:rsidRDefault="00A8630B" w:rsidP="00FB4DCB">
            <w:pPr>
              <w:jc w:val="center"/>
              <w:rPr>
                <w:sz w:val="18"/>
                <w:szCs w:val="16"/>
              </w:rPr>
            </w:pPr>
            <w:r>
              <w:rPr>
                <w:sz w:val="18"/>
                <w:szCs w:val="16"/>
              </w:rPr>
              <w:t>9</w:t>
            </w:r>
          </w:p>
        </w:tc>
        <w:tc>
          <w:tcPr>
            <w:tcW w:w="3166" w:type="pct"/>
            <w:vAlign w:val="center"/>
          </w:tcPr>
          <w:p w14:paraId="3EDCCCF0" w14:textId="3940FB47" w:rsidR="00FB4DCB" w:rsidRPr="001A2457" w:rsidRDefault="00A8630B" w:rsidP="00FB4DCB">
            <w:pPr>
              <w:jc w:val="center"/>
              <w:cnfStyle w:val="000000100000" w:firstRow="0" w:lastRow="0" w:firstColumn="0" w:lastColumn="0" w:oddVBand="0" w:evenVBand="0" w:oddHBand="1" w:evenHBand="0" w:firstRowFirstColumn="0" w:firstRowLastColumn="0" w:lastRowFirstColumn="0" w:lastRowLastColumn="0"/>
              <w:rPr>
                <w:sz w:val="18"/>
                <w:szCs w:val="16"/>
              </w:rPr>
            </w:pPr>
            <w:r>
              <w:rPr>
                <w:sz w:val="18"/>
                <w:szCs w:val="16"/>
              </w:rPr>
              <w:t>BFR</w:t>
            </w:r>
          </w:p>
        </w:tc>
        <w:tc>
          <w:tcPr>
            <w:tcW w:w="786" w:type="pct"/>
            <w:vAlign w:val="center"/>
          </w:tcPr>
          <w:p w14:paraId="37AEF0EC" w14:textId="0CF4B327" w:rsidR="00FB4DCB" w:rsidRPr="001A2457" w:rsidRDefault="00A8630B" w:rsidP="00FB4DCB">
            <w:pPr>
              <w:jc w:val="center"/>
              <w:cnfStyle w:val="000000100000" w:firstRow="0" w:lastRow="0" w:firstColumn="0" w:lastColumn="0" w:oddVBand="0" w:evenVBand="0" w:oddHBand="1" w:evenHBand="0" w:firstRowFirstColumn="0" w:firstRowLastColumn="0" w:lastRowFirstColumn="0" w:lastRowLastColumn="0"/>
              <w:rPr>
                <w:sz w:val="18"/>
                <w:szCs w:val="16"/>
              </w:rPr>
            </w:pPr>
            <w:r>
              <w:rPr>
                <w:sz w:val="18"/>
                <w:szCs w:val="16"/>
              </w:rPr>
              <w:t>Y</w:t>
            </w:r>
          </w:p>
        </w:tc>
        <w:tc>
          <w:tcPr>
            <w:tcW w:w="788" w:type="pct"/>
            <w:vAlign w:val="center"/>
          </w:tcPr>
          <w:p w14:paraId="4D5D707D" w14:textId="2289A946" w:rsidR="00FB4DCB" w:rsidRPr="001A2457" w:rsidRDefault="00A8630B" w:rsidP="00FB4DCB">
            <w:pPr>
              <w:jc w:val="center"/>
              <w:cnfStyle w:val="000000100000" w:firstRow="0" w:lastRow="0" w:firstColumn="0" w:lastColumn="0" w:oddVBand="0" w:evenVBand="0" w:oddHBand="1" w:evenHBand="0" w:firstRowFirstColumn="0" w:firstRowLastColumn="0" w:lastRowFirstColumn="0" w:lastRowLastColumn="0"/>
              <w:rPr>
                <w:sz w:val="18"/>
                <w:szCs w:val="16"/>
              </w:rPr>
            </w:pPr>
            <w:r>
              <w:rPr>
                <w:sz w:val="18"/>
                <w:szCs w:val="16"/>
              </w:rPr>
              <w:t>Y</w:t>
            </w:r>
          </w:p>
        </w:tc>
      </w:tr>
      <w:tr w:rsidR="00FB4DCB" w:rsidRPr="001A2457" w14:paraId="1A0C6DF5" w14:textId="77777777" w:rsidTr="00A81CE3">
        <w:trPr>
          <w:trHeight w:val="470"/>
          <w:jc w:val="center"/>
        </w:trPr>
        <w:tc>
          <w:tcPr>
            <w:cnfStyle w:val="001000000000" w:firstRow="0" w:lastRow="0" w:firstColumn="1" w:lastColumn="0" w:oddVBand="0" w:evenVBand="0" w:oddHBand="0" w:evenHBand="0" w:firstRowFirstColumn="0" w:firstRowLastColumn="0" w:lastRowFirstColumn="0" w:lastRowLastColumn="0"/>
            <w:tcW w:w="260" w:type="pct"/>
            <w:shd w:val="clear" w:color="auto" w:fill="767171" w:themeFill="background2" w:themeFillShade="80"/>
            <w:vAlign w:val="center"/>
          </w:tcPr>
          <w:p w14:paraId="36645206" w14:textId="44177FF8" w:rsidR="00FB4DCB" w:rsidRDefault="00A8630B" w:rsidP="00FB4DCB">
            <w:pPr>
              <w:jc w:val="center"/>
              <w:rPr>
                <w:sz w:val="18"/>
                <w:szCs w:val="16"/>
              </w:rPr>
            </w:pPr>
            <w:r>
              <w:rPr>
                <w:sz w:val="18"/>
                <w:szCs w:val="16"/>
              </w:rPr>
              <w:t>10</w:t>
            </w:r>
          </w:p>
        </w:tc>
        <w:tc>
          <w:tcPr>
            <w:tcW w:w="3166" w:type="pct"/>
            <w:vAlign w:val="center"/>
          </w:tcPr>
          <w:p w14:paraId="41AB7B55" w14:textId="2934525A" w:rsidR="00FB4DCB" w:rsidRPr="001A2457" w:rsidRDefault="00A8630B" w:rsidP="00FB4DCB">
            <w:pPr>
              <w:jc w:val="center"/>
              <w:cnfStyle w:val="000000000000" w:firstRow="0" w:lastRow="0" w:firstColumn="0" w:lastColumn="0" w:oddVBand="0" w:evenVBand="0" w:oddHBand="0" w:evenHBand="0" w:firstRowFirstColumn="0" w:firstRowLastColumn="0" w:lastRowFirstColumn="0" w:lastRowLastColumn="0"/>
              <w:rPr>
                <w:sz w:val="18"/>
                <w:szCs w:val="16"/>
              </w:rPr>
            </w:pPr>
            <w:r>
              <w:rPr>
                <w:sz w:val="18"/>
                <w:szCs w:val="16"/>
              </w:rPr>
              <w:t>SR failure</w:t>
            </w:r>
          </w:p>
        </w:tc>
        <w:tc>
          <w:tcPr>
            <w:tcW w:w="786" w:type="pct"/>
            <w:vAlign w:val="center"/>
          </w:tcPr>
          <w:p w14:paraId="6AA74CD5" w14:textId="5748020A" w:rsidR="00FB4DCB" w:rsidRPr="001A2457" w:rsidRDefault="00A8630B" w:rsidP="00FB4DCB">
            <w:pPr>
              <w:jc w:val="center"/>
              <w:cnfStyle w:val="000000000000" w:firstRow="0" w:lastRow="0" w:firstColumn="0" w:lastColumn="0" w:oddVBand="0" w:evenVBand="0" w:oddHBand="0" w:evenHBand="0" w:firstRowFirstColumn="0" w:firstRowLastColumn="0" w:lastRowFirstColumn="0" w:lastRowLastColumn="0"/>
              <w:rPr>
                <w:sz w:val="18"/>
                <w:szCs w:val="16"/>
              </w:rPr>
            </w:pPr>
            <w:r>
              <w:rPr>
                <w:sz w:val="18"/>
                <w:szCs w:val="16"/>
              </w:rPr>
              <w:t>Y</w:t>
            </w:r>
          </w:p>
        </w:tc>
        <w:tc>
          <w:tcPr>
            <w:tcW w:w="788" w:type="pct"/>
            <w:vAlign w:val="center"/>
          </w:tcPr>
          <w:p w14:paraId="2F3B893B" w14:textId="77777777" w:rsidR="00FB4DCB" w:rsidRPr="001A2457" w:rsidRDefault="00FB4DCB" w:rsidP="00FB4DCB">
            <w:pPr>
              <w:jc w:val="center"/>
              <w:cnfStyle w:val="000000000000" w:firstRow="0" w:lastRow="0" w:firstColumn="0" w:lastColumn="0" w:oddVBand="0" w:evenVBand="0" w:oddHBand="0" w:evenHBand="0" w:firstRowFirstColumn="0" w:firstRowLastColumn="0" w:lastRowFirstColumn="0" w:lastRowLastColumn="0"/>
              <w:rPr>
                <w:sz w:val="18"/>
                <w:szCs w:val="16"/>
              </w:rPr>
            </w:pPr>
          </w:p>
        </w:tc>
      </w:tr>
      <w:tr w:rsidR="00FB4DCB" w:rsidRPr="001A2457" w14:paraId="1FA1FC16" w14:textId="77777777" w:rsidTr="00A81CE3">
        <w:trPr>
          <w:cnfStyle w:val="000000100000" w:firstRow="0" w:lastRow="0" w:firstColumn="0" w:lastColumn="0" w:oddVBand="0" w:evenVBand="0" w:oddHBand="1" w:evenHBand="0" w:firstRowFirstColumn="0" w:firstRowLastColumn="0" w:lastRowFirstColumn="0" w:lastRowLastColumn="0"/>
          <w:trHeight w:val="470"/>
          <w:jc w:val="center"/>
        </w:trPr>
        <w:tc>
          <w:tcPr>
            <w:cnfStyle w:val="001000000000" w:firstRow="0" w:lastRow="0" w:firstColumn="1" w:lastColumn="0" w:oddVBand="0" w:evenVBand="0" w:oddHBand="0" w:evenHBand="0" w:firstRowFirstColumn="0" w:firstRowLastColumn="0" w:lastRowFirstColumn="0" w:lastRowLastColumn="0"/>
            <w:tcW w:w="260" w:type="pct"/>
            <w:shd w:val="clear" w:color="auto" w:fill="767171" w:themeFill="background2" w:themeFillShade="80"/>
            <w:vAlign w:val="center"/>
          </w:tcPr>
          <w:p w14:paraId="66FDD931" w14:textId="793A0E09" w:rsidR="00FB4DCB" w:rsidRDefault="00A8630B" w:rsidP="00FB4DCB">
            <w:pPr>
              <w:jc w:val="center"/>
              <w:rPr>
                <w:sz w:val="18"/>
                <w:szCs w:val="16"/>
              </w:rPr>
            </w:pPr>
            <w:r>
              <w:rPr>
                <w:sz w:val="18"/>
                <w:szCs w:val="16"/>
              </w:rPr>
              <w:t>11</w:t>
            </w:r>
          </w:p>
        </w:tc>
        <w:tc>
          <w:tcPr>
            <w:tcW w:w="3166" w:type="pct"/>
            <w:vAlign w:val="center"/>
          </w:tcPr>
          <w:p w14:paraId="338223F0" w14:textId="6C09797D" w:rsidR="00FB4DCB" w:rsidRPr="001A2457" w:rsidRDefault="00A8630B" w:rsidP="00FB4DCB">
            <w:pPr>
              <w:jc w:val="center"/>
              <w:cnfStyle w:val="000000100000" w:firstRow="0" w:lastRow="0" w:firstColumn="0" w:lastColumn="0" w:oddVBand="0" w:evenVBand="0" w:oddHBand="1" w:evenHBand="0" w:firstRowFirstColumn="0" w:firstRowLastColumn="0" w:lastRowFirstColumn="0" w:lastRowLastColumn="0"/>
              <w:rPr>
                <w:sz w:val="18"/>
                <w:szCs w:val="16"/>
              </w:rPr>
            </w:pPr>
            <w:r>
              <w:rPr>
                <w:sz w:val="18"/>
                <w:szCs w:val="16"/>
              </w:rPr>
              <w:t>Synchronous re-config</w:t>
            </w:r>
          </w:p>
        </w:tc>
        <w:tc>
          <w:tcPr>
            <w:tcW w:w="786" w:type="pct"/>
            <w:vAlign w:val="center"/>
          </w:tcPr>
          <w:p w14:paraId="22A980B0" w14:textId="42869E1B" w:rsidR="00FB4DCB" w:rsidRPr="001A2457" w:rsidRDefault="00A8630B" w:rsidP="00FB4DCB">
            <w:pPr>
              <w:jc w:val="center"/>
              <w:cnfStyle w:val="000000100000" w:firstRow="0" w:lastRow="0" w:firstColumn="0" w:lastColumn="0" w:oddVBand="0" w:evenVBand="0" w:oddHBand="1" w:evenHBand="0" w:firstRowFirstColumn="0" w:firstRowLastColumn="0" w:lastRowFirstColumn="0" w:lastRowLastColumn="0"/>
              <w:rPr>
                <w:sz w:val="18"/>
                <w:szCs w:val="16"/>
              </w:rPr>
            </w:pPr>
            <w:r>
              <w:rPr>
                <w:sz w:val="18"/>
                <w:szCs w:val="16"/>
              </w:rPr>
              <w:t>Y</w:t>
            </w:r>
          </w:p>
        </w:tc>
        <w:tc>
          <w:tcPr>
            <w:tcW w:w="788" w:type="pct"/>
            <w:vAlign w:val="center"/>
          </w:tcPr>
          <w:p w14:paraId="5BBA92E3" w14:textId="416C48A7" w:rsidR="00FB4DCB" w:rsidRPr="001A2457" w:rsidRDefault="00A8630B" w:rsidP="00FB4DCB">
            <w:pPr>
              <w:jc w:val="center"/>
              <w:cnfStyle w:val="000000100000" w:firstRow="0" w:lastRow="0" w:firstColumn="0" w:lastColumn="0" w:oddVBand="0" w:evenVBand="0" w:oddHBand="1" w:evenHBand="0" w:firstRowFirstColumn="0" w:firstRowLastColumn="0" w:lastRowFirstColumn="0" w:lastRowLastColumn="0"/>
              <w:rPr>
                <w:sz w:val="18"/>
                <w:szCs w:val="16"/>
              </w:rPr>
            </w:pPr>
            <w:r>
              <w:rPr>
                <w:sz w:val="18"/>
                <w:szCs w:val="16"/>
              </w:rPr>
              <w:t>Y</w:t>
            </w:r>
          </w:p>
        </w:tc>
      </w:tr>
    </w:tbl>
    <w:p w14:paraId="0265CE6C" w14:textId="77777777" w:rsidR="00FB4DCB" w:rsidRPr="00CA4112" w:rsidRDefault="00FB4DCB" w:rsidP="00D85A57">
      <w:pPr>
        <w:spacing w:before="120" w:after="120"/>
        <w:jc w:val="both"/>
        <w:rPr>
          <w:rFonts w:eastAsia="맑은 고딕"/>
          <w:color w:val="000000" w:themeColor="text1"/>
          <w:lang w:eastAsia="ko-KR"/>
        </w:rPr>
      </w:pPr>
    </w:p>
    <w:p w14:paraId="050CD18D" w14:textId="3037D1AC" w:rsidR="00657E2C" w:rsidRPr="009A75B4" w:rsidRDefault="00657E2C" w:rsidP="005A46C2">
      <w:pPr>
        <w:pStyle w:val="20"/>
      </w:pPr>
      <w:r w:rsidRPr="009A75B4">
        <w:t>RA resource configuration</w:t>
      </w:r>
    </w:p>
    <w:p w14:paraId="2A70D575" w14:textId="55E30ABB" w:rsidR="008D48CD" w:rsidRDefault="009A75B4" w:rsidP="009E5E52">
      <w:pPr>
        <w:spacing w:before="120" w:after="120"/>
        <w:jc w:val="both"/>
        <w:rPr>
          <w:rFonts w:eastAsia="맑은 고딕"/>
          <w:color w:val="000000" w:themeColor="text1"/>
          <w:lang w:eastAsia="ko-KR"/>
        </w:rPr>
      </w:pPr>
      <w:r>
        <w:rPr>
          <w:rFonts w:eastAsia="맑은 고딕"/>
          <w:color w:val="000000" w:themeColor="text1"/>
          <w:lang w:eastAsia="ko-KR"/>
        </w:rPr>
        <w:t>The Rel-15 NR</w:t>
      </w:r>
      <w:r w:rsidRPr="00650A80">
        <w:rPr>
          <w:rFonts w:eastAsia="맑은 고딕"/>
          <w:color w:val="000000" w:themeColor="text1"/>
          <w:lang w:eastAsia="ko-KR"/>
        </w:rPr>
        <w:t xml:space="preserve"> </w:t>
      </w:r>
      <w:r>
        <w:rPr>
          <w:rFonts w:eastAsia="맑은 고딕"/>
          <w:color w:val="000000" w:themeColor="text1"/>
          <w:lang w:eastAsia="ko-KR"/>
        </w:rPr>
        <w:t xml:space="preserve">Random access </w:t>
      </w:r>
      <w:r w:rsidRPr="00650A80">
        <w:rPr>
          <w:rFonts w:eastAsia="맑은 고딕"/>
          <w:color w:val="000000" w:themeColor="text1"/>
          <w:lang w:eastAsia="ko-KR"/>
        </w:rPr>
        <w:t xml:space="preserve">configuration includes RACH occasions (ROs) in certain RACH slots and </w:t>
      </w:r>
      <w:r>
        <w:rPr>
          <w:rFonts w:eastAsia="맑은 고딕"/>
          <w:color w:val="000000" w:themeColor="text1"/>
          <w:lang w:eastAsia="ko-KR"/>
        </w:rPr>
        <w:t xml:space="preserve">some </w:t>
      </w:r>
      <w:r w:rsidRPr="00650A80">
        <w:rPr>
          <w:rFonts w:eastAsia="맑은 고딕"/>
          <w:color w:val="000000" w:themeColor="text1"/>
          <w:lang w:eastAsia="ko-KR"/>
        </w:rPr>
        <w:t xml:space="preserve">frequency resource blocks, that repeat with a </w:t>
      </w:r>
      <w:r w:rsidR="008D48CD">
        <w:rPr>
          <w:rFonts w:eastAsia="맑은 고딕"/>
          <w:color w:val="000000" w:themeColor="text1"/>
          <w:lang w:eastAsia="ko-KR"/>
        </w:rPr>
        <w:t xml:space="preserve">configurable </w:t>
      </w:r>
      <w:r w:rsidRPr="00650A80">
        <w:rPr>
          <w:rFonts w:eastAsia="맑은 고딕"/>
          <w:color w:val="000000" w:themeColor="text1"/>
          <w:lang w:eastAsia="ko-KR"/>
        </w:rPr>
        <w:t>periodicity</w:t>
      </w:r>
      <w:r>
        <w:rPr>
          <w:rFonts w:eastAsia="맑은 고딕"/>
          <w:color w:val="000000" w:themeColor="text1"/>
          <w:lang w:eastAsia="ko-KR"/>
        </w:rPr>
        <w:t xml:space="preserve"> (38.211)</w:t>
      </w:r>
      <w:r w:rsidR="009E5E52">
        <w:rPr>
          <w:rFonts w:eastAsia="맑은 고딕"/>
          <w:color w:val="000000" w:themeColor="text1"/>
          <w:lang w:eastAsia="ko-KR"/>
        </w:rPr>
        <w:t>.</w:t>
      </w:r>
      <w:r w:rsidR="008D48CD">
        <w:rPr>
          <w:rFonts w:eastAsia="맑은 고딕"/>
          <w:color w:val="000000" w:themeColor="text1"/>
          <w:lang w:eastAsia="ko-KR"/>
        </w:rPr>
        <w:t xml:space="preserve"> The RA configuration for initial access is obtained through SIB1. Dedicated RA configuration for the UE can be used after the UE enters RRC_CONNECTED mode.</w:t>
      </w:r>
    </w:p>
    <w:p w14:paraId="6FF64638" w14:textId="2A9E0710" w:rsidR="004912C0" w:rsidRDefault="009E5E52" w:rsidP="004912C0">
      <w:pPr>
        <w:spacing w:before="120" w:after="120"/>
        <w:jc w:val="both"/>
        <w:rPr>
          <w:rFonts w:eastAsia="맑은 고딕"/>
          <w:color w:val="000000" w:themeColor="text1"/>
          <w:lang w:eastAsia="ko-KR"/>
        </w:rPr>
      </w:pPr>
      <w:r w:rsidRPr="00650A80">
        <w:rPr>
          <w:rFonts w:eastAsia="맑은 고딕"/>
          <w:color w:val="000000" w:themeColor="text1"/>
          <w:lang w:eastAsia="ko-KR"/>
        </w:rPr>
        <w:t>A PRACH preamble transmission can</w:t>
      </w:r>
      <w:r>
        <w:rPr>
          <w:rFonts w:eastAsia="맑은 고딕"/>
          <w:color w:val="000000" w:themeColor="text1"/>
          <w:lang w:eastAsia="ko-KR"/>
        </w:rPr>
        <w:t xml:space="preserve"> only</w:t>
      </w:r>
      <w:r w:rsidRPr="00650A80">
        <w:rPr>
          <w:rFonts w:eastAsia="맑은 고딕"/>
          <w:color w:val="000000" w:themeColor="text1"/>
          <w:lang w:eastAsia="ko-KR"/>
        </w:rPr>
        <w:t xml:space="preserve"> occur within a configurable subset of slots that are referred to as PRACH slots and repeat every PRACH configuration period. There </w:t>
      </w:r>
      <w:r>
        <w:rPr>
          <w:rFonts w:eastAsia="맑은 고딕"/>
          <w:color w:val="000000" w:themeColor="text1"/>
          <w:lang w:eastAsia="ko-KR"/>
        </w:rPr>
        <w:t>can</w:t>
      </w:r>
      <w:r w:rsidRPr="00650A80">
        <w:rPr>
          <w:rFonts w:eastAsia="맑은 고딕"/>
          <w:color w:val="000000" w:themeColor="text1"/>
          <w:lang w:eastAsia="ko-KR"/>
        </w:rPr>
        <w:t xml:space="preserve"> be multiple PRACH occasions within each PRACH slot in the frequency-domain that cover N</w:t>
      </w:r>
      <w:r w:rsidRPr="009A75B4">
        <w:rPr>
          <w:rFonts w:eastAsia="맑은 고딕"/>
          <w:color w:val="000000" w:themeColor="text1"/>
          <w:vertAlign w:val="subscript"/>
          <w:lang w:eastAsia="ko-KR"/>
        </w:rPr>
        <w:t>RB</w:t>
      </w:r>
      <w:r w:rsidRPr="009A75B4">
        <w:rPr>
          <w:rFonts w:eastAsia="맑은 고딕"/>
          <w:color w:val="000000" w:themeColor="text1"/>
          <w:vertAlign w:val="superscript"/>
          <w:lang w:eastAsia="ko-KR"/>
        </w:rPr>
        <w:t>PRACH-Preamble</w:t>
      </w:r>
      <w:r w:rsidRPr="00650A80">
        <w:rPr>
          <w:rFonts w:eastAsia="맑은 고딕"/>
          <w:color w:val="000000" w:themeColor="text1"/>
          <w:lang w:eastAsia="ko-KR"/>
        </w:rPr>
        <w:t xml:space="preserve"> </w:t>
      </w:r>
      <w:r>
        <w:rPr>
          <w:rFonts w:eastAsia="맑은 고딕"/>
          <w:color w:val="000000" w:themeColor="text1"/>
          <w:lang w:eastAsia="ko-KR"/>
        </w:rPr>
        <w:t>N</w:t>
      </w:r>
      <w:r w:rsidRPr="009A75B4">
        <w:rPr>
          <w:rFonts w:eastAsia="맑은 고딕"/>
          <w:color w:val="000000" w:themeColor="text1"/>
          <w:vertAlign w:val="subscript"/>
          <w:lang w:eastAsia="ko-KR"/>
        </w:rPr>
        <w:t>PRACH</w:t>
      </w:r>
      <w:r>
        <w:rPr>
          <w:rFonts w:eastAsia="맑은 고딕"/>
          <w:color w:val="000000" w:themeColor="text1"/>
          <w:lang w:eastAsia="ko-KR"/>
        </w:rPr>
        <w:t xml:space="preserve"> </w:t>
      </w:r>
      <w:r w:rsidRPr="00650A80">
        <w:rPr>
          <w:rFonts w:eastAsia="맑은 고딕"/>
          <w:color w:val="000000" w:themeColor="text1"/>
          <w:lang w:eastAsia="ko-KR"/>
        </w:rPr>
        <w:t>consecutive RBs</w:t>
      </w:r>
      <w:r w:rsidR="008D48CD">
        <w:rPr>
          <w:rFonts w:eastAsia="맑은 고딕"/>
          <w:color w:val="000000" w:themeColor="text1"/>
          <w:lang w:eastAsia="ko-KR"/>
        </w:rPr>
        <w:t xml:space="preserve">. </w:t>
      </w:r>
      <w:r w:rsidRPr="00650A80">
        <w:rPr>
          <w:rFonts w:eastAsia="맑은 고딕"/>
          <w:color w:val="000000" w:themeColor="text1"/>
          <w:lang w:eastAsia="ko-KR"/>
        </w:rPr>
        <w:t>N</w:t>
      </w:r>
      <w:r w:rsidRPr="009A75B4">
        <w:rPr>
          <w:rFonts w:eastAsia="맑은 고딕"/>
          <w:color w:val="000000" w:themeColor="text1"/>
          <w:vertAlign w:val="subscript"/>
          <w:lang w:eastAsia="ko-KR"/>
        </w:rPr>
        <w:t>RB</w:t>
      </w:r>
      <w:r w:rsidRPr="009A75B4">
        <w:rPr>
          <w:rFonts w:eastAsia="맑은 고딕"/>
          <w:color w:val="000000" w:themeColor="text1"/>
          <w:vertAlign w:val="superscript"/>
          <w:lang w:eastAsia="ko-KR"/>
        </w:rPr>
        <w:t>PRACH-Preamble</w:t>
      </w:r>
      <w:r w:rsidRPr="00650A80">
        <w:rPr>
          <w:rFonts w:eastAsia="맑은 고딕"/>
          <w:color w:val="000000" w:themeColor="text1"/>
          <w:lang w:eastAsia="ko-KR"/>
        </w:rPr>
        <w:t xml:space="preserve"> is </w:t>
      </w:r>
      <w:r w:rsidR="008D48CD">
        <w:rPr>
          <w:rFonts w:eastAsia="맑은 고딕"/>
          <w:color w:val="000000" w:themeColor="text1"/>
          <w:lang w:eastAsia="ko-KR"/>
        </w:rPr>
        <w:t xml:space="preserve">the </w:t>
      </w:r>
      <w:r w:rsidRPr="00650A80">
        <w:rPr>
          <w:rFonts w:eastAsia="맑은 고딕"/>
          <w:color w:val="000000" w:themeColor="text1"/>
          <w:lang w:eastAsia="ko-KR"/>
        </w:rPr>
        <w:t>preamble bandwidth measured in number of RBs</w:t>
      </w:r>
      <w:r w:rsidR="008D48CD">
        <w:rPr>
          <w:rFonts w:eastAsia="맑은 고딕"/>
          <w:color w:val="000000" w:themeColor="text1"/>
          <w:lang w:eastAsia="ko-KR"/>
        </w:rPr>
        <w:t xml:space="preserve">. </w:t>
      </w:r>
      <w:r w:rsidRPr="00650A80">
        <w:rPr>
          <w:rFonts w:eastAsia="맑은 고딕"/>
          <w:color w:val="000000" w:themeColor="text1"/>
          <w:lang w:eastAsia="ko-KR"/>
        </w:rPr>
        <w:t>N</w:t>
      </w:r>
      <w:r w:rsidRPr="009A75B4">
        <w:rPr>
          <w:rFonts w:eastAsia="맑은 고딕"/>
          <w:color w:val="000000" w:themeColor="text1"/>
          <w:vertAlign w:val="subscript"/>
          <w:lang w:eastAsia="ko-KR"/>
        </w:rPr>
        <w:t>PRACH</w:t>
      </w:r>
      <w:r w:rsidRPr="00650A80">
        <w:rPr>
          <w:rFonts w:eastAsia="맑은 고딕"/>
          <w:color w:val="000000" w:themeColor="text1"/>
          <w:lang w:eastAsia="ko-KR"/>
        </w:rPr>
        <w:t xml:space="preserve"> is the number of frequency-domain PRACH occasions.</w:t>
      </w:r>
      <w:r w:rsidR="004912C0">
        <w:rPr>
          <w:rFonts w:eastAsia="맑은 고딕"/>
          <w:color w:val="000000" w:themeColor="text1"/>
          <w:lang w:eastAsia="ko-KR"/>
        </w:rPr>
        <w:t xml:space="preserve"> The RA configuration </w:t>
      </w:r>
      <w:r w:rsidR="004912C0" w:rsidRPr="004912C0">
        <w:rPr>
          <w:rFonts w:eastAsia="맑은 고딕"/>
          <w:color w:val="000000" w:themeColor="text1"/>
          <w:lang w:eastAsia="ko-KR"/>
        </w:rPr>
        <w:t>depend</w:t>
      </w:r>
      <w:r w:rsidR="004912C0">
        <w:rPr>
          <w:rFonts w:eastAsia="맑은 고딕"/>
          <w:color w:val="000000" w:themeColor="text1"/>
          <w:lang w:eastAsia="ko-KR"/>
        </w:rPr>
        <w:t>s</w:t>
      </w:r>
      <w:r w:rsidR="004912C0" w:rsidRPr="004912C0">
        <w:rPr>
          <w:rFonts w:eastAsia="맑은 고딕"/>
          <w:color w:val="000000" w:themeColor="text1"/>
          <w:lang w:eastAsia="ko-KR"/>
        </w:rPr>
        <w:t xml:space="preserve"> on the frequency range (FR1 or FR2)</w:t>
      </w:r>
      <w:r w:rsidR="004912C0">
        <w:rPr>
          <w:rFonts w:eastAsia="맑은 고딕"/>
          <w:color w:val="000000" w:themeColor="text1"/>
          <w:lang w:eastAsia="ko-KR"/>
        </w:rPr>
        <w:t xml:space="preserve"> </w:t>
      </w:r>
      <w:r w:rsidR="004912C0" w:rsidRPr="004912C0">
        <w:rPr>
          <w:rFonts w:eastAsia="맑은 고딕"/>
          <w:color w:val="000000" w:themeColor="text1"/>
          <w:lang w:eastAsia="ko-KR"/>
        </w:rPr>
        <w:t>and the spectrum type</w:t>
      </w:r>
      <w:r w:rsidR="004912C0">
        <w:rPr>
          <w:rFonts w:eastAsia="맑은 고딕"/>
          <w:color w:val="000000" w:themeColor="text1"/>
          <w:lang w:eastAsia="ko-KR"/>
        </w:rPr>
        <w:t xml:space="preserve"> and maps to</w:t>
      </w:r>
      <w:r w:rsidR="004912C0" w:rsidRPr="00650A80">
        <w:rPr>
          <w:rFonts w:eastAsia="맑은 고딕"/>
          <w:color w:val="000000" w:themeColor="text1"/>
          <w:lang w:eastAsia="ko-KR"/>
        </w:rPr>
        <w:t>:</w:t>
      </w:r>
    </w:p>
    <w:p w14:paraId="55F0CC8D" w14:textId="77777777" w:rsidR="004912C0" w:rsidRPr="009E5E52" w:rsidRDefault="004912C0" w:rsidP="004912C0">
      <w:pPr>
        <w:pStyle w:val="af7"/>
        <w:numPr>
          <w:ilvl w:val="0"/>
          <w:numId w:val="40"/>
        </w:numPr>
        <w:spacing w:before="120" w:after="120"/>
        <w:jc w:val="both"/>
        <w:rPr>
          <w:rFonts w:ascii="Arial" w:eastAsia="맑은 고딕" w:hAnsi="Arial" w:cs="Arial"/>
          <w:color w:val="000000" w:themeColor="text1"/>
          <w:sz w:val="20"/>
          <w:szCs w:val="20"/>
          <w:lang w:eastAsia="ko-KR"/>
        </w:rPr>
      </w:pPr>
      <w:r w:rsidRPr="009E5E52">
        <w:rPr>
          <w:rFonts w:ascii="Arial" w:eastAsia="맑은 고딕" w:hAnsi="Arial" w:cs="Arial"/>
          <w:color w:val="000000" w:themeColor="text1"/>
          <w:sz w:val="20"/>
          <w:szCs w:val="20"/>
          <w:lang w:eastAsia="ko-KR"/>
        </w:rPr>
        <w:t>a configurable PRACH periodicity (range from 10 to 160 msec)</w:t>
      </w:r>
    </w:p>
    <w:p w14:paraId="11E420F5" w14:textId="77777777" w:rsidR="004912C0" w:rsidRPr="009E5E52" w:rsidRDefault="004912C0" w:rsidP="004912C0">
      <w:pPr>
        <w:pStyle w:val="af7"/>
        <w:numPr>
          <w:ilvl w:val="0"/>
          <w:numId w:val="40"/>
        </w:numPr>
        <w:spacing w:after="120"/>
        <w:jc w:val="both"/>
        <w:rPr>
          <w:rFonts w:ascii="Arial" w:eastAsia="맑은 고딕" w:hAnsi="Arial" w:cs="Arial"/>
          <w:color w:val="000000" w:themeColor="text1"/>
          <w:sz w:val="20"/>
          <w:szCs w:val="20"/>
          <w:lang w:eastAsia="ko-KR"/>
        </w:rPr>
      </w:pPr>
      <w:r w:rsidRPr="009E5E52">
        <w:rPr>
          <w:rFonts w:ascii="Arial" w:eastAsia="맑은 고딕" w:hAnsi="Arial" w:cs="Arial"/>
          <w:color w:val="000000" w:themeColor="text1"/>
          <w:sz w:val="20"/>
          <w:szCs w:val="20"/>
          <w:lang w:eastAsia="ko-KR"/>
        </w:rPr>
        <w:t>a configurable set of PRACH slots within the PRACH period</w:t>
      </w:r>
    </w:p>
    <w:p w14:paraId="2593A53C" w14:textId="4CFD8C94" w:rsidR="009E5E52" w:rsidRPr="004912C0" w:rsidRDefault="004912C0" w:rsidP="004912C0">
      <w:pPr>
        <w:pStyle w:val="af7"/>
        <w:numPr>
          <w:ilvl w:val="0"/>
          <w:numId w:val="40"/>
        </w:numPr>
        <w:spacing w:after="120"/>
        <w:jc w:val="both"/>
        <w:rPr>
          <w:rFonts w:ascii="Arial" w:eastAsia="맑은 고딕" w:hAnsi="Arial" w:cs="Arial"/>
          <w:color w:val="000000" w:themeColor="text1"/>
          <w:sz w:val="20"/>
          <w:szCs w:val="20"/>
          <w:lang w:eastAsia="ko-KR"/>
        </w:rPr>
      </w:pPr>
      <w:r w:rsidRPr="009E5E52">
        <w:rPr>
          <w:rFonts w:ascii="Arial" w:eastAsia="맑은 고딕" w:hAnsi="Arial" w:cs="Arial"/>
          <w:color w:val="000000" w:themeColor="text1"/>
          <w:sz w:val="20"/>
          <w:szCs w:val="20"/>
          <w:lang w:eastAsia="ko-KR"/>
        </w:rPr>
        <w:t xml:space="preserve">a configurable frequency-domain PRACH resource </w:t>
      </w:r>
      <w:r w:rsidRPr="009E5E52">
        <w:rPr>
          <w:rFonts w:ascii="Arial" w:eastAsia="맑은 고딕" w:hAnsi="Arial" w:cs="Arial"/>
          <w:color w:val="000000" w:themeColor="text1"/>
          <w:sz w:val="20"/>
          <w:szCs w:val="20"/>
          <w:lang w:val="en-US" w:eastAsia="ko-KR"/>
        </w:rPr>
        <w:t>(</w:t>
      </w:r>
      <w:r w:rsidRPr="009E5E52">
        <w:rPr>
          <w:rFonts w:ascii="Arial" w:eastAsia="맑은 고딕" w:hAnsi="Arial" w:cs="Arial"/>
          <w:color w:val="000000" w:themeColor="text1"/>
          <w:sz w:val="20"/>
          <w:szCs w:val="20"/>
          <w:lang w:eastAsia="ko-KR"/>
        </w:rPr>
        <w:t xml:space="preserve">index of the first RB and number of </w:t>
      </w:r>
      <w:r w:rsidRPr="009E5E52">
        <w:rPr>
          <w:rFonts w:ascii="Arial" w:eastAsia="맑은 고딕" w:hAnsi="Arial" w:cs="Arial"/>
          <w:color w:val="000000" w:themeColor="text1"/>
          <w:sz w:val="20"/>
          <w:szCs w:val="20"/>
          <w:lang w:val="en-US" w:eastAsia="ko-KR"/>
        </w:rPr>
        <w:t xml:space="preserve">FDM’ed </w:t>
      </w:r>
      <w:r w:rsidRPr="009E5E52">
        <w:rPr>
          <w:rFonts w:ascii="Arial" w:eastAsia="맑은 고딕" w:hAnsi="Arial" w:cs="Arial"/>
          <w:color w:val="000000" w:themeColor="text1"/>
          <w:sz w:val="20"/>
          <w:szCs w:val="20"/>
          <w:lang w:eastAsia="ko-KR"/>
        </w:rPr>
        <w:t>PRACH occasions</w:t>
      </w:r>
      <w:r w:rsidRPr="009E5E52">
        <w:rPr>
          <w:rFonts w:ascii="Arial" w:eastAsia="맑은 고딕" w:hAnsi="Arial" w:cs="Arial"/>
          <w:color w:val="000000" w:themeColor="text1"/>
          <w:sz w:val="20"/>
          <w:szCs w:val="20"/>
          <w:lang w:val="en-US" w:eastAsia="ko-KR"/>
        </w:rPr>
        <w:t>)</w:t>
      </w:r>
      <w:r w:rsidRPr="009E5E52">
        <w:rPr>
          <w:rFonts w:ascii="Arial" w:eastAsia="맑은 고딕" w:hAnsi="Arial" w:cs="Arial"/>
          <w:color w:val="000000" w:themeColor="text1"/>
          <w:sz w:val="20"/>
          <w:szCs w:val="20"/>
          <w:lang w:eastAsia="ko-KR"/>
        </w:rPr>
        <w:t>.</w:t>
      </w:r>
    </w:p>
    <w:p w14:paraId="68609A7D" w14:textId="048774DB" w:rsidR="009E5E52" w:rsidRPr="004912C0" w:rsidRDefault="009E5E52" w:rsidP="004912C0">
      <w:pPr>
        <w:spacing w:before="120" w:after="120"/>
        <w:jc w:val="both"/>
        <w:rPr>
          <w:rFonts w:eastAsia="맑은 고딕"/>
          <w:color w:val="000000" w:themeColor="text1"/>
          <w:lang w:eastAsia="ko-KR"/>
        </w:rPr>
      </w:pPr>
      <w:r w:rsidRPr="00650A80">
        <w:rPr>
          <w:rFonts w:eastAsia="맑은 고딕"/>
          <w:color w:val="000000" w:themeColor="text1"/>
          <w:lang w:eastAsia="ko-KR"/>
        </w:rPr>
        <w:t xml:space="preserve">For a given preamble type, corresponding to a certain preamble bandwidth, the overall available time-frequency PRACH resources within a cell </w:t>
      </w:r>
      <w:r w:rsidR="004912C0">
        <w:rPr>
          <w:rFonts w:eastAsia="맑은 고딕"/>
          <w:color w:val="000000" w:themeColor="text1"/>
          <w:lang w:eastAsia="ko-KR"/>
        </w:rPr>
        <w:t xml:space="preserve">are indicated to the UE by RRC parameter </w:t>
      </w:r>
      <w:r w:rsidR="004912C0" w:rsidRPr="004912C0">
        <w:rPr>
          <w:rFonts w:eastAsia="맑은 고딕"/>
          <w:i/>
          <w:color w:val="000000" w:themeColor="text1"/>
          <w:lang w:eastAsia="ko-KR"/>
        </w:rPr>
        <w:t>prach-ConfigurationIndex</w:t>
      </w:r>
      <w:r w:rsidR="004912C0" w:rsidRPr="004912C0">
        <w:rPr>
          <w:rFonts w:eastAsia="맑은 고딕"/>
          <w:color w:val="000000" w:themeColor="text1"/>
          <w:lang w:eastAsia="ko-KR"/>
        </w:rPr>
        <w:t xml:space="preserve"> </w:t>
      </w:r>
      <w:proofErr w:type="gramStart"/>
      <w:r w:rsidR="004912C0">
        <w:rPr>
          <w:rFonts w:eastAsia="맑은 고딕"/>
          <w:color w:val="000000" w:themeColor="text1"/>
          <w:lang w:eastAsia="ko-KR"/>
        </w:rPr>
        <w:t>The</w:t>
      </w:r>
      <w:proofErr w:type="gramEnd"/>
      <w:r w:rsidR="004912C0">
        <w:rPr>
          <w:rFonts w:eastAsia="맑은 고딕"/>
          <w:color w:val="000000" w:themeColor="text1"/>
          <w:lang w:eastAsia="ko-KR"/>
        </w:rPr>
        <w:t xml:space="preserve"> </w:t>
      </w:r>
      <w:r w:rsidR="004912C0" w:rsidRPr="004912C0">
        <w:rPr>
          <w:rFonts w:eastAsia="맑은 고딕"/>
          <w:color w:val="000000" w:themeColor="text1"/>
          <w:lang w:eastAsia="ko-KR"/>
        </w:rPr>
        <w:t xml:space="preserve">UE can transmit PRACH preambles only in frequency resources indicated by </w:t>
      </w:r>
      <w:r w:rsidR="004912C0">
        <w:rPr>
          <w:rFonts w:eastAsia="맑은 고딕"/>
          <w:color w:val="000000" w:themeColor="text1"/>
          <w:lang w:eastAsia="ko-KR"/>
        </w:rPr>
        <w:t xml:space="preserve">RRC </w:t>
      </w:r>
      <w:r w:rsidR="004912C0" w:rsidRPr="004912C0">
        <w:rPr>
          <w:rFonts w:eastAsia="맑은 고딕"/>
          <w:color w:val="000000" w:themeColor="text1"/>
          <w:lang w:eastAsia="ko-KR"/>
        </w:rPr>
        <w:t xml:space="preserve">parameter </w:t>
      </w:r>
      <w:r w:rsidR="004912C0" w:rsidRPr="004912C0">
        <w:rPr>
          <w:rFonts w:eastAsia="맑은 고딕"/>
          <w:i/>
          <w:color w:val="000000" w:themeColor="text1"/>
          <w:lang w:eastAsia="ko-KR"/>
        </w:rPr>
        <w:t>msg1-FrequencyStart</w:t>
      </w:r>
      <w:r w:rsidR="004912C0" w:rsidRPr="004912C0">
        <w:rPr>
          <w:rFonts w:eastAsia="맑은 고딕"/>
          <w:color w:val="000000" w:themeColor="text1"/>
          <w:lang w:eastAsia="ko-KR"/>
        </w:rPr>
        <w:t>. The PRACH frequency resources n</w:t>
      </w:r>
      <w:r w:rsidR="004912C0" w:rsidRPr="004912C0">
        <w:rPr>
          <w:rFonts w:eastAsia="맑은 고딕"/>
          <w:color w:val="000000" w:themeColor="text1"/>
          <w:vertAlign w:val="subscript"/>
          <w:lang w:eastAsia="ko-KR"/>
        </w:rPr>
        <w:t>RA</w:t>
      </w:r>
      <w:r w:rsidR="004912C0" w:rsidRPr="004912C0">
        <w:rPr>
          <w:rFonts w:eastAsia="맑은 고딕"/>
          <w:color w:val="000000" w:themeColor="text1"/>
          <w:lang w:eastAsia="ko-KR"/>
        </w:rPr>
        <w:t xml:space="preserve"> = {0; 1; . . .; M-1}, in which the parameter M is derived from the RRC parameter </w:t>
      </w:r>
      <w:r w:rsidR="004912C0" w:rsidRPr="004912C0">
        <w:rPr>
          <w:rFonts w:eastAsia="맑은 고딕"/>
          <w:color w:val="000000" w:themeColor="text1"/>
          <w:vertAlign w:val="subscript"/>
          <w:lang w:eastAsia="ko-KR"/>
        </w:rPr>
        <w:t>msg1-FDM</w:t>
      </w:r>
      <w:r w:rsidR="004912C0" w:rsidRPr="004912C0">
        <w:rPr>
          <w:rFonts w:eastAsia="맑은 고딕"/>
          <w:color w:val="000000" w:themeColor="text1"/>
          <w:lang w:eastAsia="ko-KR"/>
        </w:rPr>
        <w:t>, are numbered in increasing order within an initial active UL bandwidth part during initial access, starting from the lowest frequency.</w:t>
      </w:r>
    </w:p>
    <w:p w14:paraId="7A18533A" w14:textId="4B9BC35B" w:rsidR="009A75B4" w:rsidRPr="00650A80" w:rsidRDefault="009A75B4" w:rsidP="009A75B4">
      <w:pPr>
        <w:spacing w:before="120" w:after="120"/>
        <w:jc w:val="both"/>
        <w:rPr>
          <w:rFonts w:eastAsia="맑은 고딕"/>
          <w:color w:val="000000" w:themeColor="text1"/>
          <w:lang w:eastAsia="ko-KR"/>
        </w:rPr>
      </w:pPr>
      <w:r w:rsidRPr="00650A80">
        <w:rPr>
          <w:rFonts w:eastAsia="맑은 고딕"/>
          <w:color w:val="000000" w:themeColor="text1"/>
          <w:lang w:eastAsia="ko-KR"/>
        </w:rPr>
        <w:lastRenderedPageBreak/>
        <w:t>Multiple RACH preamble formats are defined for one or more PRACH symbols. Possibly</w:t>
      </w:r>
      <w:r>
        <w:rPr>
          <w:rFonts w:eastAsia="맑은 고딕"/>
          <w:color w:val="000000" w:themeColor="text1"/>
          <w:lang w:eastAsia="ko-KR"/>
        </w:rPr>
        <w:t xml:space="preserve">, </w:t>
      </w:r>
      <w:r w:rsidRPr="00650A80">
        <w:rPr>
          <w:rFonts w:eastAsia="맑은 고딕"/>
          <w:color w:val="000000" w:themeColor="text1"/>
          <w:lang w:eastAsia="ko-KR"/>
        </w:rPr>
        <w:t>different CP and GT lengths</w:t>
      </w:r>
      <w:r>
        <w:rPr>
          <w:rFonts w:eastAsia="맑은 고딕"/>
          <w:color w:val="000000" w:themeColor="text1"/>
          <w:lang w:eastAsia="ko-KR"/>
        </w:rPr>
        <w:t xml:space="preserve"> </w:t>
      </w:r>
      <w:r w:rsidRPr="00650A80">
        <w:rPr>
          <w:rFonts w:eastAsia="맑은 고딕"/>
          <w:color w:val="000000" w:themeColor="text1"/>
          <w:lang w:eastAsia="ko-KR"/>
        </w:rPr>
        <w:t xml:space="preserve">can be used. </w:t>
      </w:r>
      <w:r>
        <w:rPr>
          <w:rFonts w:eastAsia="맑은 고딕"/>
          <w:color w:val="000000" w:themeColor="text1"/>
          <w:lang w:eastAsia="ko-KR"/>
        </w:rPr>
        <w:t xml:space="preserve">The </w:t>
      </w:r>
      <w:r w:rsidRPr="00650A80">
        <w:rPr>
          <w:rFonts w:eastAsia="맑은 고딕"/>
          <w:color w:val="000000" w:themeColor="text1"/>
          <w:lang w:eastAsia="ko-KR"/>
        </w:rPr>
        <w:t xml:space="preserve">PRACH preamble configuration is signaled to the UE by RRC. RRC </w:t>
      </w:r>
      <w:r w:rsidR="008D48CD">
        <w:rPr>
          <w:rFonts w:eastAsia="맑은 고딕"/>
          <w:color w:val="000000" w:themeColor="text1"/>
          <w:lang w:eastAsia="ko-KR"/>
        </w:rPr>
        <w:t xml:space="preserve">also </w:t>
      </w:r>
      <w:r w:rsidRPr="00650A80">
        <w:rPr>
          <w:rFonts w:eastAsia="맑은 고딕"/>
          <w:color w:val="000000" w:themeColor="text1"/>
          <w:lang w:eastAsia="ko-KR"/>
        </w:rPr>
        <w:t>informs the UE of the association between the SSB and RACH resources. The threshold of the SSB for RACH resource association is based on RSRP</w:t>
      </w:r>
      <w:r>
        <w:rPr>
          <w:rFonts w:eastAsia="맑은 고딕"/>
          <w:color w:val="000000" w:themeColor="text1"/>
          <w:lang w:eastAsia="ko-KR"/>
        </w:rPr>
        <w:t xml:space="preserve"> </w:t>
      </w:r>
      <w:r w:rsidRPr="00650A80">
        <w:rPr>
          <w:rFonts w:eastAsia="맑은 고딕"/>
          <w:color w:val="000000" w:themeColor="text1"/>
          <w:lang w:eastAsia="ko-KR"/>
        </w:rPr>
        <w:t xml:space="preserve">and </w:t>
      </w:r>
      <w:r>
        <w:rPr>
          <w:rFonts w:eastAsia="맑은 고딕"/>
          <w:color w:val="000000" w:themeColor="text1"/>
          <w:lang w:eastAsia="ko-KR"/>
        </w:rPr>
        <w:t xml:space="preserve">is </w:t>
      </w:r>
      <w:r w:rsidRPr="00650A80">
        <w:rPr>
          <w:rFonts w:eastAsia="맑은 고딕"/>
          <w:color w:val="000000" w:themeColor="text1"/>
          <w:lang w:eastAsia="ko-KR"/>
        </w:rPr>
        <w:t>configurable by the network.</w:t>
      </w:r>
    </w:p>
    <w:p w14:paraId="123DDAE6" w14:textId="3CE77BE7" w:rsidR="009A75B4" w:rsidRPr="00650A80" w:rsidRDefault="009A75B4" w:rsidP="009A75B4">
      <w:pPr>
        <w:spacing w:before="120" w:after="120"/>
        <w:jc w:val="both"/>
        <w:rPr>
          <w:rFonts w:eastAsia="맑은 고딕"/>
          <w:color w:val="000000" w:themeColor="text1"/>
          <w:lang w:eastAsia="ko-KR"/>
        </w:rPr>
      </w:pPr>
      <w:r w:rsidRPr="00650A80">
        <w:rPr>
          <w:rFonts w:eastAsia="맑은 고딕"/>
          <w:color w:val="000000" w:themeColor="text1"/>
          <w:lang w:eastAsia="ko-KR"/>
        </w:rPr>
        <w:t xml:space="preserve">Before a RACH preamble transmission, the UE </w:t>
      </w:r>
      <w:r>
        <w:rPr>
          <w:rFonts w:eastAsia="맑은 고딕"/>
          <w:color w:val="000000" w:themeColor="text1"/>
          <w:lang w:eastAsia="ko-KR"/>
        </w:rPr>
        <w:t xml:space="preserve">L1 </w:t>
      </w:r>
      <w:r w:rsidRPr="00650A80">
        <w:rPr>
          <w:rFonts w:eastAsia="맑은 고딕"/>
          <w:color w:val="000000" w:themeColor="text1"/>
          <w:lang w:eastAsia="ko-KR"/>
        </w:rPr>
        <w:t xml:space="preserve">receives a set of SSB indices and provides the UE RRC sublayer a set of RSRP measurements for SSB candidates with the indices. Information required for the UE </w:t>
      </w:r>
      <w:r>
        <w:rPr>
          <w:rFonts w:eastAsia="맑은 고딕"/>
          <w:color w:val="000000" w:themeColor="text1"/>
          <w:lang w:eastAsia="ko-KR"/>
        </w:rPr>
        <w:t xml:space="preserve">L1 </w:t>
      </w:r>
      <w:r w:rsidRPr="00650A80">
        <w:rPr>
          <w:rFonts w:eastAsia="맑은 고딕"/>
          <w:color w:val="000000" w:themeColor="text1"/>
          <w:lang w:eastAsia="ko-KR"/>
        </w:rPr>
        <w:t>prior to PRACH preamble transmission includes preamble format, time resources, and frequency resources for PRACH transmission as well as parameters for determining root sequences and their cyclic shifts in the PRACH preamble sequence set including index to logical root sequence table, cyclic shift, and set type, that is, unrestricted, restricted set A, or restricted set B.</w:t>
      </w:r>
    </w:p>
    <w:p w14:paraId="3EBA1E86" w14:textId="5426A3BF" w:rsidR="008D48CD" w:rsidRDefault="009A75B4" w:rsidP="009A75B4">
      <w:pPr>
        <w:spacing w:before="120" w:after="120"/>
        <w:jc w:val="both"/>
        <w:rPr>
          <w:rFonts w:eastAsia="맑은 고딕"/>
          <w:color w:val="000000" w:themeColor="text1"/>
          <w:lang w:eastAsia="ko-KR"/>
        </w:rPr>
      </w:pPr>
      <w:r w:rsidRPr="00650A80">
        <w:rPr>
          <w:rFonts w:eastAsia="맑은 고딕"/>
          <w:color w:val="000000" w:themeColor="text1"/>
          <w:lang w:eastAsia="ko-KR"/>
        </w:rPr>
        <w:t>SSB indices are mapped to PRACH occasions in increasing order of preamble indices within a single PRACH occasion, then, in increasing order of frequency resource indices of frequency-multiplexed PRACH occasions, then, in increasing order of time resource indices of time-multiplexed PRACH occasions within a PRACH slot and, finally, in increasing order of indices of PRACH slots.</w:t>
      </w:r>
    </w:p>
    <w:p w14:paraId="6A0362B9" w14:textId="3BE0EB92" w:rsidR="009A75B4" w:rsidRPr="00650A80" w:rsidRDefault="009A75B4" w:rsidP="009A75B4">
      <w:pPr>
        <w:spacing w:before="120" w:after="120"/>
        <w:jc w:val="both"/>
        <w:rPr>
          <w:rFonts w:eastAsia="맑은 고딕"/>
          <w:color w:val="000000" w:themeColor="text1"/>
          <w:lang w:eastAsia="ko-KR"/>
        </w:rPr>
      </w:pPr>
      <w:r w:rsidRPr="00650A80">
        <w:rPr>
          <w:rFonts w:eastAsia="맑은 고딕"/>
          <w:color w:val="000000" w:themeColor="text1"/>
          <w:lang w:eastAsia="ko-KR"/>
        </w:rPr>
        <w:t>An association period, starting from frame 0, for mapping SSBs to PRACH occasions is a smallest value in a set determined by the PRACH configuration period such that N</w:t>
      </w:r>
      <w:r w:rsidRPr="009A75B4">
        <w:rPr>
          <w:rFonts w:eastAsia="맑은 고딕"/>
          <w:color w:val="000000" w:themeColor="text1"/>
          <w:vertAlign w:val="subscript"/>
          <w:lang w:eastAsia="ko-KR"/>
        </w:rPr>
        <w:t>SSB</w:t>
      </w:r>
      <w:r w:rsidRPr="00650A80">
        <w:rPr>
          <w:rFonts w:eastAsia="맑은 고딕"/>
          <w:color w:val="000000" w:themeColor="text1"/>
          <w:lang w:eastAsia="ko-KR"/>
        </w:rPr>
        <w:t xml:space="preserve"> </w:t>
      </w:r>
      <w:r>
        <w:rPr>
          <w:rFonts w:eastAsia="맑은 고딕"/>
          <w:color w:val="000000" w:themeColor="text1"/>
          <w:lang w:eastAsia="ko-KR"/>
        </w:rPr>
        <w:t xml:space="preserve">SSB </w:t>
      </w:r>
      <w:r w:rsidRPr="00650A80">
        <w:rPr>
          <w:rFonts w:eastAsia="맑은 고딕"/>
          <w:color w:val="000000" w:themeColor="text1"/>
          <w:lang w:eastAsia="ko-KR"/>
        </w:rPr>
        <w:t>blocks are mapped at least once to PRACH occasions within the association period. A UE obtains the parameter N</w:t>
      </w:r>
      <w:r w:rsidRPr="009A75B4">
        <w:rPr>
          <w:rFonts w:eastAsia="맑은 고딕"/>
          <w:color w:val="000000" w:themeColor="text1"/>
          <w:vertAlign w:val="subscript"/>
          <w:lang w:eastAsia="ko-KR"/>
        </w:rPr>
        <w:t>SSB</w:t>
      </w:r>
      <w:r w:rsidRPr="00650A80">
        <w:rPr>
          <w:rFonts w:eastAsia="맑은 고딕"/>
          <w:color w:val="000000" w:themeColor="text1"/>
          <w:lang w:eastAsia="ko-KR"/>
        </w:rPr>
        <w:t xml:space="preserve"> from RRC. If after an integer number of SSB to PRACH occasions mapping cycles within the association period, there is a set of PRACH occasions that are not mapped to N</w:t>
      </w:r>
      <w:r w:rsidRPr="009A75B4">
        <w:rPr>
          <w:rFonts w:eastAsia="맑은 고딕"/>
          <w:color w:val="000000" w:themeColor="text1"/>
          <w:vertAlign w:val="subscript"/>
          <w:lang w:eastAsia="ko-KR"/>
        </w:rPr>
        <w:t>SSB</w:t>
      </w:r>
      <w:r w:rsidRPr="00650A80">
        <w:rPr>
          <w:rFonts w:eastAsia="맑은 고딕"/>
          <w:color w:val="000000" w:themeColor="text1"/>
          <w:lang w:eastAsia="ko-KR"/>
        </w:rPr>
        <w:t xml:space="preserve"> SSBs, no SSBs are mapped to the set of PRACH occasions. An association pattern period includes one or more association periods and is calculated such that a pattern between PRACH occasions and SSBs repeats at most every 160 msec. PRACH occasions that are not associated with SSBs after an integer number of association periods, if any, are not used for PRACH transmissions.</w:t>
      </w:r>
    </w:p>
    <w:p w14:paraId="5C06EFD8" w14:textId="5B595A81" w:rsidR="009A75B4" w:rsidRDefault="009E5E52" w:rsidP="009A75B4">
      <w:pPr>
        <w:spacing w:before="120" w:after="120"/>
        <w:jc w:val="both"/>
        <w:rPr>
          <w:rFonts w:eastAsia="맑은 고딕"/>
          <w:color w:val="000000" w:themeColor="text1"/>
          <w:lang w:eastAsia="ko-KR"/>
        </w:rPr>
      </w:pPr>
      <w:r>
        <w:rPr>
          <w:rFonts w:eastAsia="맑은 고딕"/>
          <w:color w:val="000000" w:themeColor="text1"/>
          <w:lang w:eastAsia="ko-KR"/>
        </w:rPr>
        <w:t>N</w:t>
      </w:r>
      <w:r w:rsidR="009A75B4" w:rsidRPr="00650A80">
        <w:rPr>
          <w:rFonts w:eastAsia="맑은 고딕"/>
          <w:color w:val="000000" w:themeColor="text1"/>
          <w:lang w:eastAsia="ko-KR"/>
        </w:rPr>
        <w:t xml:space="preserve">ext available PRACH occasion from PRACH occasions corresponding to a selected SSB </w:t>
      </w:r>
      <w:r>
        <w:rPr>
          <w:rFonts w:eastAsia="맑은 고딕"/>
          <w:color w:val="000000" w:themeColor="text1"/>
          <w:lang w:eastAsia="ko-KR"/>
        </w:rPr>
        <w:t>can</w:t>
      </w:r>
      <w:r w:rsidR="009A75B4" w:rsidRPr="00650A80">
        <w:rPr>
          <w:rFonts w:eastAsia="맑은 고딕"/>
          <w:color w:val="000000" w:themeColor="text1"/>
          <w:lang w:eastAsia="ko-KR"/>
        </w:rPr>
        <w:t xml:space="preserve"> be further restricted by </w:t>
      </w:r>
      <w:r w:rsidR="008D48CD">
        <w:rPr>
          <w:rFonts w:eastAsia="맑은 고딕"/>
          <w:color w:val="000000" w:themeColor="text1"/>
          <w:lang w:eastAsia="ko-KR"/>
        </w:rPr>
        <w:t xml:space="preserve">RRC </w:t>
      </w:r>
      <w:r w:rsidR="009A75B4" w:rsidRPr="00650A80">
        <w:rPr>
          <w:rFonts w:eastAsia="맑은 고딕"/>
          <w:color w:val="000000" w:themeColor="text1"/>
          <w:lang w:eastAsia="ko-KR"/>
        </w:rPr>
        <w:t xml:space="preserve">parameter </w:t>
      </w:r>
      <w:r w:rsidR="009A75B4" w:rsidRPr="009E5E52">
        <w:rPr>
          <w:rFonts w:eastAsia="맑은 고딕"/>
          <w:i/>
          <w:color w:val="000000" w:themeColor="text1"/>
          <w:lang w:eastAsia="ko-KR"/>
        </w:rPr>
        <w:t>ra-ssb-OccasionMaskIndex</w:t>
      </w:r>
      <w:r w:rsidR="009A75B4" w:rsidRPr="00650A80">
        <w:rPr>
          <w:rFonts w:eastAsia="맑은 고딕"/>
          <w:color w:val="000000" w:themeColor="text1"/>
          <w:lang w:eastAsia="ko-KR"/>
        </w:rPr>
        <w:t xml:space="preserve">, if configured or indicated by PDCCH. Otherwise, the UE MAC selects a PRACH occasion randomly with equal probability amongst consecutive PRACH occasions. Measurement gaps when determining a next available PRACH occasion corresponding to a selected SSB are also accounted for. Similar, parameter </w:t>
      </w:r>
      <w:r w:rsidR="009A75B4" w:rsidRPr="009E5E52">
        <w:rPr>
          <w:rFonts w:eastAsia="맑은 고딕"/>
          <w:i/>
          <w:color w:val="000000" w:themeColor="text1"/>
          <w:lang w:eastAsia="ko-KR"/>
        </w:rPr>
        <w:t>ra-OccasionList</w:t>
      </w:r>
      <w:r w:rsidR="009A75B4" w:rsidRPr="00650A80">
        <w:rPr>
          <w:rFonts w:eastAsia="맑은 고딕"/>
          <w:color w:val="000000" w:themeColor="text1"/>
          <w:lang w:eastAsia="ko-KR"/>
        </w:rPr>
        <w:t xml:space="preserve"> </w:t>
      </w:r>
      <w:r>
        <w:rPr>
          <w:rFonts w:eastAsia="맑은 고딕"/>
          <w:color w:val="000000" w:themeColor="text1"/>
          <w:lang w:eastAsia="ko-KR"/>
        </w:rPr>
        <w:t xml:space="preserve">can </w:t>
      </w:r>
      <w:r w:rsidR="009A75B4" w:rsidRPr="00650A80">
        <w:rPr>
          <w:rFonts w:eastAsia="맑은 고딕"/>
          <w:color w:val="000000" w:themeColor="text1"/>
          <w:lang w:eastAsia="ko-KR"/>
        </w:rPr>
        <w:t>restrict PRACH occasion(s) when associated with a CSI-RS where a PRACH preamble may be transmitted.</w:t>
      </w:r>
    </w:p>
    <w:p w14:paraId="57CFBD94" w14:textId="24E7C5BF" w:rsidR="00657E2C" w:rsidRPr="005A46C2" w:rsidRDefault="008D48CD" w:rsidP="004F57C2">
      <w:pPr>
        <w:spacing w:before="120" w:after="120"/>
        <w:jc w:val="both"/>
        <w:rPr>
          <w:rFonts w:eastAsia="맑은 고딕"/>
          <w:color w:val="000000" w:themeColor="text1"/>
          <w:lang w:eastAsia="ko-KR"/>
        </w:rPr>
      </w:pPr>
      <w:r>
        <w:rPr>
          <w:rFonts w:eastAsia="맑은 고딕"/>
          <w:color w:val="000000" w:themeColor="text1"/>
          <w:lang w:eastAsia="ko-KR"/>
        </w:rPr>
        <w:t xml:space="preserve">Therefore, </w:t>
      </w:r>
      <w:r w:rsidR="00657E2C" w:rsidRPr="005A46C2">
        <w:rPr>
          <w:rFonts w:eastAsia="맑은 고딕"/>
          <w:color w:val="000000" w:themeColor="text1"/>
          <w:lang w:eastAsia="ko-KR"/>
        </w:rPr>
        <w:t xml:space="preserve">there are 3 </w:t>
      </w:r>
      <w:r w:rsidR="004F57C2">
        <w:rPr>
          <w:rFonts w:eastAsia="맑은 고딕"/>
          <w:color w:val="000000" w:themeColor="text1"/>
          <w:lang w:eastAsia="ko-KR"/>
        </w:rPr>
        <w:t>somewhat inter-related steps from the UE perspective when the UE prepares for random access transmissions</w:t>
      </w:r>
      <w:r w:rsidR="00657E2C" w:rsidRPr="005A46C2">
        <w:rPr>
          <w:rFonts w:eastAsia="맑은 고딕"/>
          <w:color w:val="000000" w:themeColor="text1"/>
          <w:lang w:eastAsia="ko-KR"/>
        </w:rPr>
        <w:t>:</w:t>
      </w:r>
    </w:p>
    <w:p w14:paraId="57A8A8D0" w14:textId="167FC021" w:rsidR="00657E2C" w:rsidRPr="004F57C2" w:rsidRDefault="00657E2C" w:rsidP="004F57C2">
      <w:pPr>
        <w:pStyle w:val="af7"/>
        <w:numPr>
          <w:ilvl w:val="0"/>
          <w:numId w:val="42"/>
        </w:numPr>
        <w:spacing w:after="120"/>
        <w:jc w:val="both"/>
        <w:rPr>
          <w:rFonts w:ascii="Arial" w:eastAsia="맑은 고딕" w:hAnsi="Arial" w:cs="Arial"/>
          <w:color w:val="000000" w:themeColor="text1"/>
          <w:sz w:val="20"/>
          <w:szCs w:val="20"/>
          <w:lang w:eastAsia="ko-KR"/>
        </w:rPr>
      </w:pPr>
      <w:r w:rsidRPr="004F57C2">
        <w:rPr>
          <w:rFonts w:ascii="Arial" w:eastAsia="맑은 고딕" w:hAnsi="Arial" w:cs="Arial"/>
          <w:color w:val="000000" w:themeColor="text1"/>
          <w:sz w:val="20"/>
          <w:szCs w:val="20"/>
          <w:lang w:eastAsia="ko-KR"/>
        </w:rPr>
        <w:t xml:space="preserve">PRACH configuration </w:t>
      </w:r>
      <w:r w:rsidRPr="004F57C2">
        <w:rPr>
          <w:rFonts w:ascii="Arial" w:hAnsi="Arial" w:cs="Arial"/>
          <w:sz w:val="20"/>
          <w:szCs w:val="20"/>
          <w:lang w:eastAsia="ko-KR"/>
        </w:rPr>
        <w:sym w:font="Wingdings" w:char="F0E0"/>
      </w:r>
      <w:r w:rsidRPr="004F57C2">
        <w:rPr>
          <w:rFonts w:ascii="Arial" w:eastAsia="맑은 고딕" w:hAnsi="Arial" w:cs="Arial"/>
          <w:color w:val="000000" w:themeColor="text1"/>
          <w:sz w:val="20"/>
          <w:szCs w:val="20"/>
          <w:lang w:eastAsia="ko-KR"/>
        </w:rPr>
        <w:t xml:space="preserve"> </w:t>
      </w:r>
      <w:r w:rsidR="004F57C2">
        <w:rPr>
          <w:rFonts w:ascii="Arial" w:eastAsia="맑은 고딕" w:hAnsi="Arial" w:cs="Arial"/>
          <w:color w:val="000000" w:themeColor="text1"/>
          <w:sz w:val="20"/>
          <w:szCs w:val="20"/>
          <w:lang w:eastAsia="ko-KR"/>
        </w:rPr>
        <w:t xml:space="preserve">the </w:t>
      </w:r>
      <w:r w:rsidRPr="004F57C2">
        <w:rPr>
          <w:rFonts w:ascii="Arial" w:eastAsia="맑은 고딕" w:hAnsi="Arial" w:cs="Arial"/>
          <w:color w:val="000000" w:themeColor="text1"/>
          <w:sz w:val="20"/>
          <w:szCs w:val="20"/>
          <w:lang w:eastAsia="ko-KR"/>
        </w:rPr>
        <w:t>UE obtain</w:t>
      </w:r>
      <w:r w:rsidR="004F57C2">
        <w:rPr>
          <w:rFonts w:ascii="Arial" w:eastAsia="맑은 고딕" w:hAnsi="Arial" w:cs="Arial"/>
          <w:color w:val="000000" w:themeColor="text1"/>
          <w:sz w:val="20"/>
          <w:szCs w:val="20"/>
          <w:lang w:eastAsia="ko-KR"/>
        </w:rPr>
        <w:t>s</w:t>
      </w:r>
      <w:r w:rsidRPr="004F57C2">
        <w:rPr>
          <w:rFonts w:ascii="Arial" w:eastAsia="맑은 고딕" w:hAnsi="Arial" w:cs="Arial"/>
          <w:color w:val="000000" w:themeColor="text1"/>
          <w:sz w:val="20"/>
          <w:szCs w:val="20"/>
          <w:lang w:eastAsia="ko-KR"/>
        </w:rPr>
        <w:t xml:space="preserve"> the configured RO and preamble</w:t>
      </w:r>
    </w:p>
    <w:p w14:paraId="7C61096D" w14:textId="21A96E93" w:rsidR="00657E2C" w:rsidRPr="004F57C2" w:rsidRDefault="00657E2C" w:rsidP="004F57C2">
      <w:pPr>
        <w:pStyle w:val="af7"/>
        <w:numPr>
          <w:ilvl w:val="0"/>
          <w:numId w:val="42"/>
        </w:numPr>
        <w:spacing w:after="120"/>
        <w:jc w:val="both"/>
        <w:rPr>
          <w:rFonts w:ascii="Arial" w:eastAsia="맑은 고딕" w:hAnsi="Arial" w:cs="Arial"/>
          <w:color w:val="000000" w:themeColor="text1"/>
          <w:sz w:val="20"/>
          <w:szCs w:val="20"/>
          <w:lang w:eastAsia="ko-KR"/>
        </w:rPr>
      </w:pPr>
      <w:r w:rsidRPr="004F57C2">
        <w:rPr>
          <w:rFonts w:ascii="Arial" w:eastAsia="맑은 고딕" w:hAnsi="Arial" w:cs="Arial"/>
          <w:color w:val="000000" w:themeColor="text1"/>
          <w:sz w:val="20"/>
          <w:szCs w:val="20"/>
          <w:lang w:eastAsia="ko-KR"/>
        </w:rPr>
        <w:t xml:space="preserve">PRACH validation </w:t>
      </w:r>
      <w:r w:rsidRPr="004F57C2">
        <w:rPr>
          <w:rFonts w:ascii="Arial" w:hAnsi="Arial" w:cs="Arial"/>
          <w:sz w:val="20"/>
          <w:szCs w:val="20"/>
          <w:lang w:eastAsia="ko-KR"/>
        </w:rPr>
        <w:sym w:font="Wingdings" w:char="F0E0"/>
      </w:r>
      <w:r w:rsidRPr="004F57C2">
        <w:rPr>
          <w:rFonts w:ascii="Arial" w:eastAsia="맑은 고딕" w:hAnsi="Arial" w:cs="Arial"/>
          <w:color w:val="000000" w:themeColor="text1"/>
          <w:sz w:val="20"/>
          <w:szCs w:val="20"/>
          <w:lang w:eastAsia="ko-KR"/>
        </w:rPr>
        <w:t xml:space="preserve"> </w:t>
      </w:r>
      <w:r w:rsidR="004F57C2">
        <w:rPr>
          <w:rFonts w:ascii="Arial" w:eastAsia="맑은 고딕" w:hAnsi="Arial" w:cs="Arial"/>
          <w:color w:val="000000" w:themeColor="text1"/>
          <w:sz w:val="20"/>
          <w:szCs w:val="20"/>
          <w:lang w:eastAsia="ko-KR"/>
        </w:rPr>
        <w:t xml:space="preserve">the </w:t>
      </w:r>
      <w:r w:rsidRPr="004F57C2">
        <w:rPr>
          <w:rFonts w:ascii="Arial" w:eastAsia="맑은 고딕" w:hAnsi="Arial" w:cs="Arial"/>
          <w:color w:val="000000" w:themeColor="text1"/>
          <w:sz w:val="20"/>
          <w:szCs w:val="20"/>
          <w:lang w:eastAsia="ko-KR"/>
        </w:rPr>
        <w:t xml:space="preserve">UE </w:t>
      </w:r>
      <w:r w:rsidR="004F57C2">
        <w:rPr>
          <w:rFonts w:ascii="Arial" w:eastAsia="맑은 고딕" w:hAnsi="Arial" w:cs="Arial"/>
          <w:color w:val="000000" w:themeColor="text1"/>
          <w:sz w:val="20"/>
          <w:szCs w:val="20"/>
          <w:lang w:eastAsia="ko-KR"/>
        </w:rPr>
        <w:t xml:space="preserve">determines </w:t>
      </w:r>
      <w:r w:rsidRPr="004F57C2">
        <w:rPr>
          <w:rFonts w:ascii="Arial" w:eastAsia="맑은 고딕" w:hAnsi="Arial" w:cs="Arial"/>
          <w:color w:val="000000" w:themeColor="text1"/>
          <w:sz w:val="20"/>
          <w:szCs w:val="20"/>
          <w:lang w:eastAsia="ko-KR"/>
        </w:rPr>
        <w:t>valid RO</w:t>
      </w:r>
      <w:r w:rsidR="004F57C2">
        <w:rPr>
          <w:rFonts w:ascii="Arial" w:eastAsia="맑은 고딕" w:hAnsi="Arial" w:cs="Arial"/>
          <w:color w:val="000000" w:themeColor="text1"/>
          <w:sz w:val="20"/>
          <w:szCs w:val="20"/>
          <w:lang w:eastAsia="ko-KR"/>
        </w:rPr>
        <w:t>s</w:t>
      </w:r>
      <w:r w:rsidRPr="004F57C2">
        <w:rPr>
          <w:rFonts w:ascii="Arial" w:eastAsia="맑은 고딕" w:hAnsi="Arial" w:cs="Arial"/>
          <w:color w:val="000000" w:themeColor="text1"/>
          <w:sz w:val="20"/>
          <w:szCs w:val="20"/>
          <w:lang w:eastAsia="ko-KR"/>
        </w:rPr>
        <w:t xml:space="preserve"> from </w:t>
      </w:r>
      <w:r w:rsidR="004F57C2">
        <w:rPr>
          <w:rFonts w:ascii="Arial" w:eastAsia="맑은 고딕" w:hAnsi="Arial" w:cs="Arial"/>
          <w:color w:val="000000" w:themeColor="text1"/>
          <w:sz w:val="20"/>
          <w:szCs w:val="20"/>
          <w:lang w:eastAsia="ko-KR"/>
        </w:rPr>
        <w:t xml:space="preserve">the </w:t>
      </w:r>
      <w:r w:rsidRPr="004F57C2">
        <w:rPr>
          <w:rFonts w:ascii="Arial" w:eastAsia="맑은 고딕" w:hAnsi="Arial" w:cs="Arial"/>
          <w:color w:val="000000" w:themeColor="text1"/>
          <w:sz w:val="20"/>
          <w:szCs w:val="20"/>
          <w:lang w:eastAsia="ko-KR"/>
        </w:rPr>
        <w:t>configured RO</w:t>
      </w:r>
      <w:r w:rsidR="004F57C2">
        <w:rPr>
          <w:rFonts w:ascii="Arial" w:eastAsia="맑은 고딕" w:hAnsi="Arial" w:cs="Arial"/>
          <w:color w:val="000000" w:themeColor="text1"/>
          <w:sz w:val="20"/>
          <w:szCs w:val="20"/>
          <w:lang w:eastAsia="ko-KR"/>
        </w:rPr>
        <w:t>s</w:t>
      </w:r>
    </w:p>
    <w:p w14:paraId="31B3A0F2" w14:textId="5CB793A1" w:rsidR="00657E2C" w:rsidRPr="004F57C2" w:rsidRDefault="00657E2C" w:rsidP="004F57C2">
      <w:pPr>
        <w:pStyle w:val="af7"/>
        <w:numPr>
          <w:ilvl w:val="0"/>
          <w:numId w:val="42"/>
        </w:numPr>
        <w:spacing w:after="120"/>
        <w:jc w:val="both"/>
        <w:rPr>
          <w:rFonts w:ascii="Arial" w:eastAsia="맑은 고딕" w:hAnsi="Arial" w:cs="Arial"/>
          <w:color w:val="000000" w:themeColor="text1"/>
          <w:sz w:val="20"/>
          <w:szCs w:val="20"/>
          <w:lang w:eastAsia="ko-KR"/>
        </w:rPr>
      </w:pPr>
      <w:r w:rsidRPr="004F57C2">
        <w:rPr>
          <w:rFonts w:ascii="Arial" w:eastAsia="맑은 고딕" w:hAnsi="Arial" w:cs="Arial"/>
          <w:color w:val="000000" w:themeColor="text1"/>
          <w:sz w:val="20"/>
          <w:szCs w:val="20"/>
          <w:lang w:eastAsia="ko-KR"/>
        </w:rPr>
        <w:t xml:space="preserve">SSB-PRACH association </w:t>
      </w:r>
      <w:r w:rsidRPr="004F57C2">
        <w:rPr>
          <w:rFonts w:ascii="Arial" w:hAnsi="Arial" w:cs="Arial"/>
          <w:sz w:val="20"/>
          <w:szCs w:val="20"/>
          <w:lang w:eastAsia="ko-KR"/>
        </w:rPr>
        <w:sym w:font="Wingdings" w:char="F0E0"/>
      </w:r>
      <w:r w:rsidRPr="004F57C2">
        <w:rPr>
          <w:rFonts w:ascii="Arial" w:eastAsia="맑은 고딕" w:hAnsi="Arial" w:cs="Arial"/>
          <w:color w:val="000000" w:themeColor="text1"/>
          <w:sz w:val="20"/>
          <w:szCs w:val="20"/>
          <w:lang w:eastAsia="ko-KR"/>
        </w:rPr>
        <w:t xml:space="preserve"> </w:t>
      </w:r>
      <w:r w:rsidR="004F57C2">
        <w:rPr>
          <w:rFonts w:ascii="Arial" w:eastAsia="맑은 고딕" w:hAnsi="Arial" w:cs="Arial"/>
          <w:color w:val="000000" w:themeColor="text1"/>
          <w:sz w:val="20"/>
          <w:szCs w:val="20"/>
          <w:lang w:eastAsia="ko-KR"/>
        </w:rPr>
        <w:t xml:space="preserve">the </w:t>
      </w:r>
      <w:r w:rsidRPr="004F57C2">
        <w:rPr>
          <w:rFonts w:ascii="Arial" w:eastAsia="맑은 고딕" w:hAnsi="Arial" w:cs="Arial"/>
          <w:color w:val="000000" w:themeColor="text1"/>
          <w:sz w:val="20"/>
          <w:szCs w:val="20"/>
          <w:lang w:eastAsia="ko-KR"/>
        </w:rPr>
        <w:t>UE map</w:t>
      </w:r>
      <w:r w:rsidR="004F57C2">
        <w:rPr>
          <w:rFonts w:ascii="Arial" w:eastAsia="맑은 고딕" w:hAnsi="Arial" w:cs="Arial"/>
          <w:color w:val="000000" w:themeColor="text1"/>
          <w:sz w:val="20"/>
          <w:szCs w:val="20"/>
          <w:lang w:eastAsia="ko-KR"/>
        </w:rPr>
        <w:t>s</w:t>
      </w:r>
      <w:r w:rsidRPr="004F57C2">
        <w:rPr>
          <w:rFonts w:ascii="Arial" w:eastAsia="맑은 고딕" w:hAnsi="Arial" w:cs="Arial"/>
          <w:color w:val="000000" w:themeColor="text1"/>
          <w:sz w:val="20"/>
          <w:szCs w:val="20"/>
          <w:lang w:eastAsia="ko-KR"/>
        </w:rPr>
        <w:t xml:space="preserve"> SSBs to </w:t>
      </w:r>
      <w:r w:rsidR="004F57C2">
        <w:rPr>
          <w:rFonts w:ascii="Arial" w:eastAsia="맑은 고딕" w:hAnsi="Arial" w:cs="Arial"/>
          <w:color w:val="000000" w:themeColor="text1"/>
          <w:sz w:val="20"/>
          <w:szCs w:val="20"/>
          <w:lang w:eastAsia="ko-KR"/>
        </w:rPr>
        <w:t xml:space="preserve">the </w:t>
      </w:r>
      <w:r w:rsidRPr="004F57C2">
        <w:rPr>
          <w:rFonts w:ascii="Arial" w:eastAsia="맑은 고딕" w:hAnsi="Arial" w:cs="Arial"/>
          <w:color w:val="000000" w:themeColor="text1"/>
          <w:sz w:val="20"/>
          <w:szCs w:val="20"/>
          <w:lang w:eastAsia="ko-KR"/>
        </w:rPr>
        <w:t>ROs (and preambles in these ROs)</w:t>
      </w:r>
    </w:p>
    <w:p w14:paraId="01C7FD72" w14:textId="012C2165" w:rsidR="004F57C2" w:rsidRDefault="004F57C2" w:rsidP="004F57C2">
      <w:pPr>
        <w:spacing w:before="120" w:after="120"/>
        <w:jc w:val="both"/>
        <w:rPr>
          <w:rFonts w:eastAsia="맑은 고딕"/>
          <w:color w:val="000000" w:themeColor="text1"/>
          <w:lang w:eastAsia="ko-KR"/>
        </w:rPr>
      </w:pPr>
      <w:r>
        <w:rPr>
          <w:rFonts w:eastAsia="맑은 고딕"/>
          <w:color w:val="000000" w:themeColor="text1"/>
          <w:lang w:eastAsia="ko-KR"/>
        </w:rPr>
        <w:t>Note that f</w:t>
      </w:r>
      <w:r w:rsidRPr="004F57C2">
        <w:rPr>
          <w:rFonts w:eastAsia="맑은 고딕"/>
          <w:color w:val="000000" w:themeColor="text1"/>
          <w:lang w:eastAsia="ko-KR"/>
        </w:rPr>
        <w:t>or a set of symbols of a slot corresponding to a valid PRACH occasion and N</w:t>
      </w:r>
      <w:r w:rsidRPr="004F57C2">
        <w:rPr>
          <w:rFonts w:eastAsia="맑은 고딕"/>
          <w:color w:val="000000" w:themeColor="text1"/>
          <w:vertAlign w:val="subscript"/>
          <w:lang w:eastAsia="ko-KR"/>
        </w:rPr>
        <w:t>gap</w:t>
      </w:r>
      <w:r w:rsidRPr="004F57C2">
        <w:rPr>
          <w:rFonts w:eastAsia="맑은 고딕"/>
          <w:color w:val="000000" w:themeColor="text1"/>
          <w:lang w:eastAsia="ko-KR"/>
        </w:rPr>
        <w:t xml:space="preserve"> symbols before the valid PRACH</w:t>
      </w:r>
      <w:r>
        <w:rPr>
          <w:rFonts w:eastAsia="맑은 고딕"/>
          <w:color w:val="000000" w:themeColor="text1"/>
          <w:lang w:eastAsia="ko-KR"/>
        </w:rPr>
        <w:t xml:space="preserve"> </w:t>
      </w:r>
      <w:r w:rsidRPr="004F57C2">
        <w:rPr>
          <w:rFonts w:eastAsia="맑은 고딕"/>
          <w:color w:val="000000" w:themeColor="text1"/>
          <w:lang w:eastAsia="ko-KR"/>
        </w:rPr>
        <w:t>occasion</w:t>
      </w:r>
      <w:r>
        <w:rPr>
          <w:rFonts w:eastAsia="맑은 고딕"/>
          <w:color w:val="000000" w:themeColor="text1"/>
          <w:lang w:eastAsia="ko-KR"/>
        </w:rPr>
        <w:t xml:space="preserve">, </w:t>
      </w:r>
      <w:r w:rsidRPr="004F57C2">
        <w:rPr>
          <w:rFonts w:eastAsia="맑은 고딕"/>
          <w:color w:val="000000" w:themeColor="text1"/>
          <w:lang w:eastAsia="ko-KR"/>
        </w:rPr>
        <w:t xml:space="preserve">the UE does not receive PDCCH, PDSCH, or CSI-RS in the slot if a reception would overlap with any symbol from the set of symbols. The UE does not expect the set of symbols of the slot to be indicated as </w:t>
      </w:r>
      <w:r>
        <w:rPr>
          <w:rFonts w:eastAsia="맑은 고딕"/>
          <w:color w:val="000000" w:themeColor="text1"/>
          <w:lang w:eastAsia="ko-KR"/>
        </w:rPr>
        <w:t xml:space="preserve">DL </w:t>
      </w:r>
      <w:r w:rsidRPr="004F57C2">
        <w:rPr>
          <w:rFonts w:eastAsia="맑은 고딕"/>
          <w:color w:val="000000" w:themeColor="text1"/>
          <w:lang w:eastAsia="ko-KR"/>
        </w:rPr>
        <w:t xml:space="preserve">by </w:t>
      </w:r>
      <w:r w:rsidRPr="004F57C2">
        <w:rPr>
          <w:rFonts w:eastAsia="맑은 고딕"/>
          <w:i/>
          <w:color w:val="000000" w:themeColor="text1"/>
          <w:lang w:eastAsia="ko-KR"/>
        </w:rPr>
        <w:t>tdd-UL-DL-ConfigurationCommon</w:t>
      </w:r>
      <w:r w:rsidRPr="004F57C2">
        <w:rPr>
          <w:rFonts w:eastAsia="맑은 고딕"/>
          <w:color w:val="000000" w:themeColor="text1"/>
          <w:lang w:eastAsia="ko-KR"/>
        </w:rPr>
        <w:t xml:space="preserve"> or </w:t>
      </w:r>
      <w:r w:rsidRPr="004F57C2">
        <w:rPr>
          <w:rFonts w:eastAsia="맑은 고딕"/>
          <w:i/>
          <w:color w:val="000000" w:themeColor="text1"/>
          <w:lang w:eastAsia="ko-KR"/>
        </w:rPr>
        <w:t>tdd-UL-DL-ConfigurationDedicated</w:t>
      </w:r>
      <w:r w:rsidRPr="004F57C2">
        <w:rPr>
          <w:rFonts w:eastAsia="맑은 고딕"/>
          <w:color w:val="000000" w:themeColor="text1"/>
          <w:lang w:eastAsia="ko-KR"/>
        </w:rPr>
        <w:t>.</w:t>
      </w:r>
      <w:r>
        <w:rPr>
          <w:rFonts w:eastAsia="맑은 고딕"/>
          <w:color w:val="000000" w:themeColor="text1"/>
          <w:lang w:eastAsia="ko-KR"/>
        </w:rPr>
        <w:t xml:space="preserve"> </w:t>
      </w:r>
      <w:r w:rsidRPr="004F57C2">
        <w:rPr>
          <w:rFonts w:eastAsia="맑은 고딕"/>
          <w:color w:val="000000" w:themeColor="text1"/>
          <w:lang w:eastAsia="ko-KR"/>
        </w:rPr>
        <w:t xml:space="preserve">If a UE is provided </w:t>
      </w:r>
      <w:r w:rsidRPr="004F57C2">
        <w:rPr>
          <w:rFonts w:eastAsia="맑은 고딕"/>
          <w:i/>
          <w:color w:val="000000" w:themeColor="text1"/>
          <w:lang w:eastAsia="ko-KR"/>
        </w:rPr>
        <w:t>tdd-UL-DL-ConfigurationCommon</w:t>
      </w:r>
      <w:r w:rsidRPr="004F57C2">
        <w:rPr>
          <w:rFonts w:eastAsia="맑은 고딕"/>
          <w:color w:val="000000" w:themeColor="text1"/>
          <w:lang w:eastAsia="ko-KR"/>
        </w:rPr>
        <w:t>, a PRACH occasion in a PRACH slot is valid if</w:t>
      </w:r>
      <w:r>
        <w:rPr>
          <w:rFonts w:eastAsia="맑은 고딕"/>
          <w:color w:val="000000" w:themeColor="text1"/>
          <w:lang w:eastAsia="ko-KR"/>
        </w:rPr>
        <w:t xml:space="preserve"> </w:t>
      </w:r>
      <w:r w:rsidRPr="004F57C2">
        <w:rPr>
          <w:rFonts w:eastAsia="맑은 고딕"/>
          <w:color w:val="000000" w:themeColor="text1"/>
          <w:lang w:eastAsia="ko-KR"/>
        </w:rPr>
        <w:t>it is within UL symbols, or</w:t>
      </w:r>
      <w:r>
        <w:rPr>
          <w:rFonts w:eastAsia="맑은 고딕"/>
          <w:color w:val="000000" w:themeColor="text1"/>
          <w:lang w:eastAsia="ko-KR"/>
        </w:rPr>
        <w:t xml:space="preserve"> if </w:t>
      </w:r>
      <w:r w:rsidRPr="004F57C2">
        <w:rPr>
          <w:rFonts w:eastAsia="맑은 고딕"/>
          <w:color w:val="000000" w:themeColor="text1"/>
          <w:lang w:eastAsia="ko-KR"/>
        </w:rPr>
        <w:t>it does not precede a SS/PBCH block in the PRACH slot and starts at least N</w:t>
      </w:r>
      <w:r w:rsidRPr="004F57C2">
        <w:rPr>
          <w:rFonts w:eastAsia="맑은 고딕"/>
          <w:color w:val="000000" w:themeColor="text1"/>
          <w:vertAlign w:val="subscript"/>
          <w:lang w:eastAsia="ko-KR"/>
        </w:rPr>
        <w:t>gap</w:t>
      </w:r>
      <w:r w:rsidRPr="004F57C2">
        <w:rPr>
          <w:rFonts w:eastAsia="맑은 고딕"/>
          <w:color w:val="000000" w:themeColor="text1"/>
          <w:lang w:eastAsia="ko-KR"/>
        </w:rPr>
        <w:t xml:space="preserve"> symbols after a last </w:t>
      </w:r>
      <w:r>
        <w:rPr>
          <w:rFonts w:eastAsia="맑은 고딕"/>
          <w:color w:val="000000" w:themeColor="text1"/>
          <w:lang w:eastAsia="ko-KR"/>
        </w:rPr>
        <w:t xml:space="preserve">DL </w:t>
      </w:r>
      <w:r w:rsidRPr="004F57C2">
        <w:rPr>
          <w:rFonts w:eastAsia="맑은 고딕"/>
          <w:color w:val="000000" w:themeColor="text1"/>
          <w:lang w:eastAsia="ko-KR"/>
        </w:rPr>
        <w:t>symbol and at least N</w:t>
      </w:r>
      <w:r w:rsidRPr="004F57C2">
        <w:rPr>
          <w:rFonts w:eastAsia="맑은 고딕"/>
          <w:color w:val="000000" w:themeColor="text1"/>
          <w:vertAlign w:val="subscript"/>
          <w:lang w:eastAsia="ko-KR"/>
        </w:rPr>
        <w:t>gap</w:t>
      </w:r>
      <w:r w:rsidRPr="004F57C2">
        <w:rPr>
          <w:rFonts w:eastAsia="맑은 고딕"/>
          <w:color w:val="000000" w:themeColor="text1"/>
          <w:lang w:eastAsia="ko-KR"/>
        </w:rPr>
        <w:t xml:space="preserve"> symbols after a last SS/PBCH block transmission symbo</w:t>
      </w:r>
      <w:r w:rsidR="00E65D4D">
        <w:rPr>
          <w:rFonts w:eastAsia="맑은 고딕"/>
          <w:color w:val="000000" w:themeColor="text1"/>
          <w:lang w:eastAsia="ko-KR"/>
        </w:rPr>
        <w:t>l.</w:t>
      </w:r>
      <w:r w:rsidRPr="004F57C2">
        <w:rPr>
          <w:rFonts w:eastAsia="맑은 고딕"/>
          <w:color w:val="000000" w:themeColor="text1"/>
          <w:lang w:eastAsia="ko-KR"/>
        </w:rPr>
        <w:t xml:space="preserve"> N</w:t>
      </w:r>
      <w:r w:rsidRPr="00E65D4D">
        <w:rPr>
          <w:rFonts w:eastAsia="맑은 고딕"/>
          <w:color w:val="000000" w:themeColor="text1"/>
          <w:vertAlign w:val="subscript"/>
          <w:lang w:eastAsia="ko-KR"/>
        </w:rPr>
        <w:t>gap</w:t>
      </w:r>
      <w:r w:rsidRPr="004F57C2">
        <w:rPr>
          <w:rFonts w:eastAsia="맑은 고딕"/>
          <w:color w:val="000000" w:themeColor="text1"/>
          <w:lang w:eastAsia="ko-KR"/>
        </w:rPr>
        <w:t xml:space="preserve"> is </w:t>
      </w:r>
      <w:r w:rsidR="00E65D4D">
        <w:rPr>
          <w:rFonts w:eastAsia="맑은 고딕"/>
          <w:color w:val="000000" w:themeColor="text1"/>
          <w:lang w:eastAsia="ko-KR"/>
        </w:rPr>
        <w:t>depends on the preamble SCS and is 0 for 1.25 or 5 kHz or 2 symbols for 15-120 kHz.</w:t>
      </w:r>
    </w:p>
    <w:p w14:paraId="635EA88B" w14:textId="78E5C63D" w:rsidR="00E65D4D" w:rsidRDefault="00E65D4D" w:rsidP="00E65D4D">
      <w:pPr>
        <w:spacing w:before="120" w:after="120"/>
        <w:jc w:val="both"/>
        <w:rPr>
          <w:rFonts w:eastAsia="맑은 고딕"/>
          <w:color w:val="000000" w:themeColor="text1"/>
          <w:lang w:eastAsia="ko-KR"/>
        </w:rPr>
      </w:pPr>
      <w:r>
        <w:rPr>
          <w:rFonts w:eastAsia="맑은 고딕"/>
          <w:color w:val="000000" w:themeColor="text1"/>
          <w:lang w:eastAsia="ko-KR"/>
        </w:rPr>
        <w:t>We see spectrum flexibility as the primary motivation to support RACH Msg.1 (preamble), Msg.3 (PUSCH) transmissions, and PUCCH for RACH Msg. 4 (PDSCH) in the SBFD UL subband. Spectrum flexibility has two aspects. When the total number of ROs in a time period can be increased in the TDD cell by also configuring ROs in the SBFD UL subband, the PRACH collision probability should reduce, i.e. use case 2. Alternatively, for the same total number of ROs in the time period, the number of ROs in the UL slot can be reduced. Spectrum flexibility then allows to offload random access attempts from the SBFD-aware UEs from the UL slot to the SBFD slots.</w:t>
      </w:r>
    </w:p>
    <w:p w14:paraId="21F30600" w14:textId="634320AC" w:rsidR="00E65D4D" w:rsidRPr="005A46C2" w:rsidRDefault="00E65D4D" w:rsidP="00E65D4D">
      <w:pPr>
        <w:spacing w:before="120" w:after="120"/>
        <w:jc w:val="both"/>
        <w:rPr>
          <w:rFonts w:eastAsia="맑은 고딕"/>
          <w:color w:val="000000" w:themeColor="text1"/>
          <w:lang w:eastAsia="ko-KR"/>
        </w:rPr>
      </w:pPr>
      <w:r>
        <w:rPr>
          <w:rFonts w:eastAsia="맑은 고딕"/>
          <w:color w:val="000000" w:themeColor="text1"/>
          <w:lang w:eastAsia="ko-KR"/>
        </w:rPr>
        <w:lastRenderedPageBreak/>
        <w:t xml:space="preserve">In the following, </w:t>
      </w:r>
      <w:r w:rsidRPr="005A46C2">
        <w:rPr>
          <w:rFonts w:eastAsia="맑은 고딕"/>
          <w:color w:val="000000" w:themeColor="text1"/>
          <w:lang w:eastAsia="ko-KR"/>
        </w:rPr>
        <w:t xml:space="preserve">we </w:t>
      </w:r>
      <w:r>
        <w:rPr>
          <w:rFonts w:eastAsia="맑은 고딕"/>
          <w:color w:val="000000" w:themeColor="text1"/>
          <w:lang w:eastAsia="ko-KR"/>
        </w:rPr>
        <w:t xml:space="preserve">simply refer to the RA configuration </w:t>
      </w:r>
      <w:r w:rsidRPr="005A46C2">
        <w:rPr>
          <w:rFonts w:eastAsia="맑은 고딕"/>
          <w:color w:val="000000" w:themeColor="text1"/>
          <w:lang w:eastAsia="ko-KR"/>
        </w:rPr>
        <w:t xml:space="preserve">in SBFD symbols as SBFD </w:t>
      </w:r>
      <w:r>
        <w:rPr>
          <w:rFonts w:eastAsia="맑은 고딕"/>
          <w:color w:val="000000" w:themeColor="text1"/>
          <w:lang w:eastAsia="ko-KR"/>
        </w:rPr>
        <w:t xml:space="preserve">RA config, </w:t>
      </w:r>
      <w:r w:rsidRPr="005A46C2">
        <w:rPr>
          <w:rFonts w:eastAsia="맑은 고딕"/>
          <w:color w:val="000000" w:themeColor="text1"/>
          <w:lang w:eastAsia="ko-KR"/>
        </w:rPr>
        <w:t>e.g., SBFD RO</w:t>
      </w:r>
      <w:r>
        <w:rPr>
          <w:rFonts w:eastAsia="맑은 고딕"/>
          <w:color w:val="000000" w:themeColor="text1"/>
          <w:lang w:eastAsia="ko-KR"/>
        </w:rPr>
        <w:t xml:space="preserve">, </w:t>
      </w:r>
      <w:r w:rsidRPr="005A46C2">
        <w:rPr>
          <w:rFonts w:eastAsia="맑은 고딕"/>
          <w:color w:val="000000" w:themeColor="text1"/>
          <w:lang w:eastAsia="ko-KR"/>
        </w:rPr>
        <w:t xml:space="preserve">and </w:t>
      </w:r>
      <w:r>
        <w:rPr>
          <w:rFonts w:eastAsia="맑은 고딕"/>
          <w:color w:val="000000" w:themeColor="text1"/>
          <w:lang w:eastAsia="ko-KR"/>
        </w:rPr>
        <w:t xml:space="preserve">refer to the RA configuration in legacy UL/F </w:t>
      </w:r>
      <w:r w:rsidRPr="005A46C2">
        <w:rPr>
          <w:rFonts w:eastAsia="맑은 고딕"/>
          <w:color w:val="000000" w:themeColor="text1"/>
          <w:lang w:eastAsia="ko-KR"/>
        </w:rPr>
        <w:t xml:space="preserve">as normal </w:t>
      </w:r>
      <w:r>
        <w:rPr>
          <w:rFonts w:eastAsia="맑은 고딕"/>
          <w:color w:val="000000" w:themeColor="text1"/>
          <w:lang w:eastAsia="ko-KR"/>
        </w:rPr>
        <w:t xml:space="preserve">RA config, </w:t>
      </w:r>
      <w:r w:rsidRPr="005A46C2">
        <w:rPr>
          <w:rFonts w:eastAsia="맑은 고딕"/>
          <w:color w:val="000000" w:themeColor="text1"/>
          <w:lang w:eastAsia="ko-KR"/>
        </w:rPr>
        <w:t>e.g., normal RO.</w:t>
      </w:r>
    </w:p>
    <w:p w14:paraId="122F7786" w14:textId="07439E2A" w:rsidR="00657E2C" w:rsidRPr="005A46C2" w:rsidRDefault="00E65D4D" w:rsidP="00E65D4D">
      <w:pPr>
        <w:spacing w:before="120" w:after="120"/>
        <w:jc w:val="both"/>
        <w:rPr>
          <w:rFonts w:eastAsia="맑은 고딕"/>
          <w:color w:val="000000" w:themeColor="text1"/>
          <w:lang w:eastAsia="ko-KR"/>
        </w:rPr>
      </w:pPr>
      <w:r>
        <w:rPr>
          <w:rFonts w:eastAsia="맑은 고딕"/>
          <w:color w:val="000000" w:themeColor="text1"/>
          <w:lang w:eastAsia="ko-KR"/>
        </w:rPr>
        <w:t xml:space="preserve">Support for random access in SBFD symbols </w:t>
      </w:r>
      <w:r w:rsidR="0089175F">
        <w:rPr>
          <w:rFonts w:eastAsia="맑은 고딕"/>
          <w:color w:val="000000" w:themeColor="text1"/>
          <w:lang w:eastAsia="ko-KR"/>
        </w:rPr>
        <w:t xml:space="preserve">then </w:t>
      </w:r>
      <w:r>
        <w:rPr>
          <w:rFonts w:eastAsia="맑은 고딕"/>
          <w:color w:val="000000" w:themeColor="text1"/>
          <w:lang w:eastAsia="ko-KR"/>
        </w:rPr>
        <w:t>requires to distinguish between 2 possible/supported RA configuration cases</w:t>
      </w:r>
      <w:r w:rsidR="0089175F">
        <w:rPr>
          <w:rFonts w:eastAsia="맑은 고딕"/>
          <w:color w:val="000000" w:themeColor="text1"/>
          <w:lang w:eastAsia="ko-KR"/>
        </w:rPr>
        <w:t xml:space="preserve"> which become necessary due to the different SBFD antenna configuration options and SBFD time-domain frame configuration cases</w:t>
      </w:r>
      <w:r>
        <w:rPr>
          <w:rFonts w:eastAsia="맑은 고딕"/>
          <w:color w:val="000000" w:themeColor="text1"/>
          <w:lang w:eastAsia="ko-KR"/>
        </w:rPr>
        <w:t>.</w:t>
      </w:r>
    </w:p>
    <w:p w14:paraId="4209167D" w14:textId="7098C637" w:rsidR="00657E2C" w:rsidRPr="005A46C2" w:rsidRDefault="00657E2C" w:rsidP="005A46C2">
      <w:pPr>
        <w:spacing w:before="120" w:after="120"/>
        <w:jc w:val="both"/>
        <w:rPr>
          <w:rFonts w:eastAsia="맑은 고딕"/>
          <w:color w:val="000000" w:themeColor="text1"/>
          <w:lang w:eastAsia="ko-KR"/>
        </w:rPr>
      </w:pPr>
      <w:r w:rsidRPr="00E65D4D">
        <w:rPr>
          <w:rFonts w:eastAsia="맑은 고딕"/>
          <w:color w:val="000000" w:themeColor="text1"/>
          <w:u w:val="single"/>
          <w:lang w:eastAsia="ko-KR"/>
        </w:rPr>
        <w:t>Case 1</w:t>
      </w:r>
      <w:r w:rsidR="0089175F">
        <w:rPr>
          <w:rFonts w:eastAsia="맑은 고딕"/>
          <w:color w:val="000000" w:themeColor="text1"/>
          <w:u w:val="single"/>
          <w:lang w:eastAsia="ko-KR"/>
        </w:rPr>
        <w:t xml:space="preserve"> (Common)</w:t>
      </w:r>
      <w:r w:rsidRPr="00E65D4D">
        <w:rPr>
          <w:rFonts w:eastAsia="맑은 고딕"/>
          <w:color w:val="000000" w:themeColor="text1"/>
          <w:u w:val="single"/>
          <w:lang w:eastAsia="ko-KR"/>
        </w:rPr>
        <w:t>:</w:t>
      </w:r>
      <w:r w:rsidRPr="005A46C2">
        <w:rPr>
          <w:rFonts w:eastAsia="맑은 고딕"/>
          <w:color w:val="000000" w:themeColor="text1"/>
          <w:lang w:eastAsia="ko-KR"/>
        </w:rPr>
        <w:t xml:space="preserve"> </w:t>
      </w:r>
      <w:r w:rsidR="00E65D4D">
        <w:rPr>
          <w:rFonts w:eastAsia="맑은 고딕"/>
          <w:color w:val="000000" w:themeColor="text1"/>
          <w:lang w:eastAsia="ko-KR"/>
        </w:rPr>
        <w:t xml:space="preserve">the </w:t>
      </w:r>
      <w:r w:rsidRPr="005A46C2">
        <w:rPr>
          <w:rFonts w:eastAsia="맑은 고딕"/>
          <w:color w:val="000000" w:themeColor="text1"/>
          <w:lang w:eastAsia="ko-KR"/>
        </w:rPr>
        <w:t xml:space="preserve">SBFD </w:t>
      </w:r>
      <w:r w:rsidR="00E65D4D">
        <w:rPr>
          <w:rFonts w:eastAsia="맑은 고딕"/>
          <w:color w:val="000000" w:themeColor="text1"/>
          <w:lang w:eastAsia="ko-KR"/>
        </w:rPr>
        <w:t>RA config</w:t>
      </w:r>
      <w:r w:rsidRPr="005A46C2">
        <w:rPr>
          <w:rFonts w:eastAsia="맑은 고딕"/>
          <w:color w:val="000000" w:themeColor="text1"/>
          <w:lang w:eastAsia="ko-KR"/>
        </w:rPr>
        <w:t xml:space="preserve"> </w:t>
      </w:r>
      <w:r w:rsidR="00E65D4D">
        <w:rPr>
          <w:rFonts w:eastAsia="맑은 고딕"/>
          <w:color w:val="000000" w:themeColor="text1"/>
          <w:lang w:eastAsia="ko-KR"/>
        </w:rPr>
        <w:t>is shared with the normal RA config</w:t>
      </w:r>
    </w:p>
    <w:p w14:paraId="71B085D6" w14:textId="5A96824E" w:rsidR="00657E2C" w:rsidRPr="005A46C2" w:rsidRDefault="00657E2C" w:rsidP="005A46C2">
      <w:pPr>
        <w:spacing w:before="120" w:after="120"/>
        <w:jc w:val="both"/>
        <w:rPr>
          <w:rFonts w:eastAsia="맑은 고딕"/>
          <w:color w:val="000000" w:themeColor="text1"/>
          <w:lang w:eastAsia="ko-KR"/>
        </w:rPr>
      </w:pPr>
      <w:r w:rsidRPr="00E65D4D">
        <w:rPr>
          <w:rFonts w:eastAsia="맑은 고딕"/>
          <w:color w:val="000000" w:themeColor="text1"/>
          <w:u w:val="single"/>
          <w:lang w:eastAsia="ko-KR"/>
        </w:rPr>
        <w:t>Case 2</w:t>
      </w:r>
      <w:r w:rsidR="0089175F">
        <w:rPr>
          <w:rFonts w:eastAsia="맑은 고딕"/>
          <w:color w:val="000000" w:themeColor="text1"/>
          <w:u w:val="single"/>
          <w:lang w:eastAsia="ko-KR"/>
        </w:rPr>
        <w:t xml:space="preserve"> (Separate)</w:t>
      </w:r>
      <w:r w:rsidRPr="00E65D4D">
        <w:rPr>
          <w:rFonts w:eastAsia="맑은 고딕"/>
          <w:color w:val="000000" w:themeColor="text1"/>
          <w:u w:val="single"/>
          <w:lang w:eastAsia="ko-KR"/>
        </w:rPr>
        <w:t>:</w:t>
      </w:r>
      <w:r w:rsidRPr="005A46C2">
        <w:rPr>
          <w:rFonts w:eastAsia="맑은 고딕"/>
          <w:color w:val="000000" w:themeColor="text1"/>
          <w:lang w:eastAsia="ko-KR"/>
        </w:rPr>
        <w:t xml:space="preserve"> the SBFD </w:t>
      </w:r>
      <w:r w:rsidR="00E65D4D">
        <w:rPr>
          <w:rFonts w:eastAsia="맑은 고딕"/>
          <w:color w:val="000000" w:themeColor="text1"/>
          <w:lang w:eastAsia="ko-KR"/>
        </w:rPr>
        <w:t xml:space="preserve">RA config is provided as </w:t>
      </w:r>
      <w:r w:rsidRPr="005A46C2">
        <w:rPr>
          <w:rFonts w:eastAsia="맑은 고딕"/>
          <w:color w:val="000000" w:themeColor="text1"/>
          <w:lang w:eastAsia="ko-KR"/>
        </w:rPr>
        <w:t xml:space="preserve">separate configuration from </w:t>
      </w:r>
      <w:r w:rsidR="00E65D4D">
        <w:rPr>
          <w:rFonts w:eastAsia="맑은 고딕"/>
          <w:color w:val="000000" w:themeColor="text1"/>
          <w:lang w:eastAsia="ko-KR"/>
        </w:rPr>
        <w:t>the normal RA config</w:t>
      </w:r>
    </w:p>
    <w:p w14:paraId="77B25FC4" w14:textId="0B1D891F" w:rsidR="00657E2C" w:rsidRDefault="00657E2C" w:rsidP="005A46C2">
      <w:pPr>
        <w:spacing w:before="120" w:after="120"/>
        <w:jc w:val="both"/>
        <w:rPr>
          <w:rFonts w:eastAsia="맑은 고딕"/>
          <w:color w:val="000000" w:themeColor="text1"/>
          <w:lang w:eastAsia="ko-KR"/>
        </w:rPr>
      </w:pPr>
      <w:r w:rsidRPr="005A46C2">
        <w:rPr>
          <w:rFonts w:eastAsia="맑은 고딕"/>
          <w:color w:val="000000" w:themeColor="text1"/>
          <w:lang w:eastAsia="ko-KR"/>
        </w:rPr>
        <w:t xml:space="preserve">For </w:t>
      </w:r>
      <w:r w:rsidR="0089175F">
        <w:rPr>
          <w:rFonts w:eastAsia="맑은 고딕"/>
          <w:color w:val="000000" w:themeColor="text1"/>
          <w:lang w:eastAsia="ko-KR"/>
        </w:rPr>
        <w:t>C</w:t>
      </w:r>
      <w:r w:rsidRPr="005A46C2">
        <w:rPr>
          <w:rFonts w:eastAsia="맑은 고딕"/>
          <w:color w:val="000000" w:themeColor="text1"/>
          <w:lang w:eastAsia="ko-KR"/>
        </w:rPr>
        <w:t xml:space="preserve">ase 1, the SBFD-aware UE </w:t>
      </w:r>
      <w:r w:rsidR="0089175F">
        <w:rPr>
          <w:rFonts w:eastAsia="맑은 고딕"/>
          <w:color w:val="000000" w:themeColor="text1"/>
          <w:lang w:eastAsia="ko-KR"/>
        </w:rPr>
        <w:t xml:space="preserve">and the legacy UEs are configured with the </w:t>
      </w:r>
      <w:r w:rsidRPr="005A46C2">
        <w:rPr>
          <w:rFonts w:eastAsia="맑은 고딕"/>
          <w:color w:val="000000" w:themeColor="text1"/>
          <w:lang w:eastAsia="ko-KR"/>
        </w:rPr>
        <w:t xml:space="preserve">same PRACH configuration index and the </w:t>
      </w:r>
      <w:r w:rsidR="0089175F">
        <w:rPr>
          <w:rFonts w:eastAsia="맑은 고딕"/>
          <w:color w:val="000000" w:themeColor="text1"/>
          <w:lang w:eastAsia="ko-KR"/>
        </w:rPr>
        <w:t xml:space="preserve">same </w:t>
      </w:r>
      <w:r w:rsidRPr="005A46C2">
        <w:rPr>
          <w:rFonts w:eastAsia="맑은 고딕"/>
          <w:color w:val="000000" w:themeColor="text1"/>
          <w:lang w:eastAsia="ko-KR"/>
        </w:rPr>
        <w:t>number of FDM</w:t>
      </w:r>
      <w:r w:rsidR="0089175F">
        <w:rPr>
          <w:rFonts w:eastAsia="맑은 고딕"/>
          <w:color w:val="000000" w:themeColor="text1"/>
          <w:lang w:eastAsia="ko-KR"/>
        </w:rPr>
        <w:t>’</w:t>
      </w:r>
      <w:r w:rsidRPr="005A46C2">
        <w:rPr>
          <w:rFonts w:eastAsia="맑은 고딕"/>
          <w:color w:val="000000" w:themeColor="text1"/>
          <w:lang w:eastAsia="ko-KR"/>
        </w:rPr>
        <w:t>ed RO</w:t>
      </w:r>
      <w:r w:rsidR="0089175F">
        <w:rPr>
          <w:rFonts w:eastAsia="맑은 고딕"/>
          <w:color w:val="000000" w:themeColor="text1"/>
          <w:lang w:eastAsia="ko-KR"/>
        </w:rPr>
        <w:t>s</w:t>
      </w:r>
      <w:r w:rsidRPr="005A46C2">
        <w:rPr>
          <w:rFonts w:eastAsia="맑은 고딕"/>
          <w:color w:val="000000" w:themeColor="text1"/>
          <w:lang w:eastAsia="ko-KR"/>
        </w:rPr>
        <w:t xml:space="preserve"> in the system</w:t>
      </w:r>
      <w:r w:rsidR="00A26473">
        <w:rPr>
          <w:rFonts w:eastAsia="맑은 고딕"/>
          <w:color w:val="000000" w:themeColor="text1"/>
          <w:lang w:eastAsia="ko-KR"/>
        </w:rPr>
        <w:t>. A simplified conceptual example is shown in Figure 3.</w:t>
      </w:r>
    </w:p>
    <w:p w14:paraId="07222037" w14:textId="008488DD" w:rsidR="00A26473" w:rsidRPr="005A46C2" w:rsidRDefault="00A26473" w:rsidP="005A46C2">
      <w:pPr>
        <w:spacing w:before="120" w:after="120"/>
        <w:jc w:val="both"/>
        <w:rPr>
          <w:rFonts w:eastAsia="맑은 고딕"/>
          <w:color w:val="000000" w:themeColor="text1"/>
          <w:lang w:eastAsia="ko-KR"/>
        </w:rPr>
      </w:pPr>
      <w:r>
        <w:rPr>
          <w:rFonts w:eastAsia="맑은 고딕"/>
          <w:color w:val="000000" w:themeColor="text1"/>
          <w:lang w:eastAsia="ko-KR"/>
        </w:rPr>
        <w:t xml:space="preserve">For </w:t>
      </w:r>
      <w:r w:rsidRPr="005A46C2">
        <w:rPr>
          <w:rFonts w:eastAsia="맑은 고딕"/>
          <w:color w:val="000000" w:themeColor="text1"/>
          <w:lang w:eastAsia="ko-KR"/>
        </w:rPr>
        <w:t xml:space="preserve">the same </w:t>
      </w:r>
      <w:r>
        <w:rPr>
          <w:rFonts w:eastAsia="맑은 고딕"/>
          <w:color w:val="000000" w:themeColor="text1"/>
          <w:lang w:eastAsia="ko-KR"/>
        </w:rPr>
        <w:t xml:space="preserve">shared RA config (a), legacy UEs validate the </w:t>
      </w:r>
      <w:r w:rsidRPr="005A46C2">
        <w:rPr>
          <w:rFonts w:eastAsia="맑은 고딕"/>
          <w:color w:val="000000" w:themeColor="text1"/>
          <w:lang w:eastAsia="ko-KR"/>
        </w:rPr>
        <w:t xml:space="preserve">RO based on the TDD </w:t>
      </w:r>
      <w:r>
        <w:rPr>
          <w:rFonts w:eastAsia="맑은 고딕"/>
          <w:color w:val="000000" w:themeColor="text1"/>
          <w:lang w:eastAsia="ko-KR"/>
        </w:rPr>
        <w:t xml:space="preserve">UL-DL </w:t>
      </w:r>
      <w:r w:rsidRPr="005A46C2">
        <w:rPr>
          <w:rFonts w:eastAsia="맑은 고딕"/>
          <w:color w:val="000000" w:themeColor="text1"/>
          <w:lang w:eastAsia="ko-KR"/>
        </w:rPr>
        <w:t>configuration</w:t>
      </w:r>
      <w:r w:rsidR="00B41043">
        <w:rPr>
          <w:rFonts w:eastAsia="맑은 고딕"/>
          <w:color w:val="000000" w:themeColor="text1"/>
          <w:lang w:eastAsia="ko-KR"/>
        </w:rPr>
        <w:t xml:space="preserve"> (b). SBFD-aware UEs can also validate ROs in </w:t>
      </w:r>
      <w:r w:rsidRPr="005A46C2">
        <w:rPr>
          <w:rFonts w:eastAsia="맑은 고딕"/>
          <w:color w:val="000000" w:themeColor="text1"/>
          <w:lang w:eastAsia="ko-KR"/>
        </w:rPr>
        <w:t>SBFD symbols</w:t>
      </w:r>
      <w:r w:rsidR="0019791E">
        <w:rPr>
          <w:rFonts w:eastAsia="맑은 고딕"/>
          <w:color w:val="000000" w:themeColor="text1"/>
          <w:lang w:eastAsia="ko-KR"/>
        </w:rPr>
        <w:t xml:space="preserve"> (c)</w:t>
      </w:r>
      <w:r w:rsidR="00B41043">
        <w:rPr>
          <w:rFonts w:eastAsia="맑은 고딕"/>
          <w:color w:val="000000" w:themeColor="text1"/>
          <w:lang w:eastAsia="ko-KR"/>
        </w:rPr>
        <w:t>,</w:t>
      </w:r>
      <w:r w:rsidRPr="005A46C2">
        <w:rPr>
          <w:rFonts w:eastAsia="맑은 고딕"/>
          <w:color w:val="000000" w:themeColor="text1"/>
          <w:lang w:eastAsia="ko-KR"/>
        </w:rPr>
        <w:t xml:space="preserve"> i.e., </w:t>
      </w:r>
      <w:r w:rsidR="00B41043">
        <w:rPr>
          <w:rFonts w:eastAsia="맑은 고딕"/>
          <w:color w:val="000000" w:themeColor="text1"/>
          <w:lang w:eastAsia="ko-KR"/>
        </w:rPr>
        <w:t>ROs contained with the configured UL subband</w:t>
      </w:r>
      <w:r w:rsidR="0019791E">
        <w:rPr>
          <w:rFonts w:eastAsia="맑은 고딕"/>
          <w:color w:val="000000" w:themeColor="text1"/>
          <w:lang w:eastAsia="ko-KR"/>
        </w:rPr>
        <w:t>.</w:t>
      </w:r>
    </w:p>
    <w:p w14:paraId="1110E76E" w14:textId="190798D1" w:rsidR="00657E2C" w:rsidRPr="005A46C2" w:rsidRDefault="0019791E" w:rsidP="0019791E">
      <w:pPr>
        <w:spacing w:before="120" w:after="120"/>
        <w:jc w:val="center"/>
        <w:rPr>
          <w:rFonts w:eastAsia="맑은 고딕"/>
          <w:color w:val="000000" w:themeColor="text1"/>
          <w:lang w:eastAsia="ko-KR"/>
        </w:rPr>
      </w:pPr>
      <w:r w:rsidRPr="0019791E">
        <w:rPr>
          <w:rFonts w:eastAsia="맑은 고딕"/>
          <w:noProof/>
          <w:color w:val="000000" w:themeColor="text1"/>
          <w:lang w:eastAsia="ko-KR"/>
        </w:rPr>
        <w:drawing>
          <wp:inline distT="0" distB="0" distL="0" distR="0" wp14:anchorId="537E4186" wp14:editId="1A380ABB">
            <wp:extent cx="5187043" cy="154389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06512" cy="1549692"/>
                    </a:xfrm>
                    <a:prstGeom prst="rect">
                      <a:avLst/>
                    </a:prstGeom>
                  </pic:spPr>
                </pic:pic>
              </a:graphicData>
            </a:graphic>
          </wp:inline>
        </w:drawing>
      </w:r>
    </w:p>
    <w:p w14:paraId="573A7A81" w14:textId="586D3993" w:rsidR="0089175F" w:rsidRPr="00F37254" w:rsidRDefault="0089175F" w:rsidP="0089175F">
      <w:pPr>
        <w:pStyle w:val="a5"/>
        <w:jc w:val="center"/>
        <w:rPr>
          <w:b w:val="0"/>
          <w:bCs/>
          <w:color w:val="000000" w:themeColor="text1"/>
        </w:rPr>
      </w:pPr>
      <w:r w:rsidRPr="00A25381">
        <w:rPr>
          <w:color w:val="000000" w:themeColor="text1"/>
        </w:rPr>
        <w:t xml:space="preserve">Figure </w:t>
      </w:r>
      <w:r>
        <w:rPr>
          <w:color w:val="000000" w:themeColor="text1"/>
        </w:rPr>
        <w:t>3</w:t>
      </w:r>
      <w:r w:rsidRPr="00A25381">
        <w:rPr>
          <w:color w:val="000000" w:themeColor="text1"/>
        </w:rPr>
        <w:t>:</w:t>
      </w:r>
      <w:r w:rsidRPr="00A25381">
        <w:rPr>
          <w:b w:val="0"/>
          <w:bCs/>
          <w:color w:val="000000" w:themeColor="text1"/>
        </w:rPr>
        <w:t xml:space="preserve"> Random access </w:t>
      </w:r>
      <w:r w:rsidR="00CF512D">
        <w:rPr>
          <w:b w:val="0"/>
          <w:bCs/>
          <w:color w:val="000000" w:themeColor="text1"/>
        </w:rPr>
        <w:t xml:space="preserve">in </w:t>
      </w:r>
      <w:r w:rsidRPr="00A25381">
        <w:rPr>
          <w:b w:val="0"/>
          <w:bCs/>
          <w:color w:val="000000" w:themeColor="text1"/>
        </w:rPr>
        <w:t xml:space="preserve">SBFD </w:t>
      </w:r>
      <w:r w:rsidR="00CF512D">
        <w:rPr>
          <w:b w:val="0"/>
          <w:bCs/>
          <w:color w:val="000000" w:themeColor="text1"/>
        </w:rPr>
        <w:t xml:space="preserve">symbols </w:t>
      </w:r>
      <w:r>
        <w:rPr>
          <w:b w:val="0"/>
          <w:bCs/>
          <w:color w:val="000000" w:themeColor="text1"/>
        </w:rPr>
        <w:t>for Case 1 (Common)</w:t>
      </w:r>
    </w:p>
    <w:p w14:paraId="4B02FBFD" w14:textId="17BDD7BC" w:rsidR="00F20772" w:rsidRDefault="0019791E" w:rsidP="005A46C2">
      <w:pPr>
        <w:spacing w:before="120" w:after="120"/>
        <w:jc w:val="both"/>
        <w:rPr>
          <w:rFonts w:eastAsia="맑은 고딕"/>
          <w:color w:val="000000" w:themeColor="text1"/>
          <w:lang w:eastAsia="ko-KR"/>
        </w:rPr>
      </w:pPr>
      <w:r w:rsidRPr="005A46C2">
        <w:rPr>
          <w:rFonts w:eastAsia="맑은 고딕"/>
          <w:color w:val="000000" w:themeColor="text1"/>
          <w:lang w:eastAsia="ko-KR"/>
        </w:rPr>
        <w:t xml:space="preserve">For </w:t>
      </w:r>
      <w:r>
        <w:rPr>
          <w:rFonts w:eastAsia="맑은 고딕"/>
          <w:color w:val="000000" w:themeColor="text1"/>
          <w:lang w:eastAsia="ko-KR"/>
        </w:rPr>
        <w:t>C</w:t>
      </w:r>
      <w:r w:rsidRPr="005A46C2">
        <w:rPr>
          <w:rFonts w:eastAsia="맑은 고딕"/>
          <w:color w:val="000000" w:themeColor="text1"/>
          <w:lang w:eastAsia="ko-KR"/>
        </w:rPr>
        <w:t xml:space="preserve">ase </w:t>
      </w:r>
      <w:r>
        <w:rPr>
          <w:rFonts w:eastAsia="맑은 고딕"/>
          <w:color w:val="000000" w:themeColor="text1"/>
          <w:lang w:eastAsia="ko-KR"/>
        </w:rPr>
        <w:t>2</w:t>
      </w:r>
      <w:r w:rsidRPr="005A46C2">
        <w:rPr>
          <w:rFonts w:eastAsia="맑은 고딕"/>
          <w:color w:val="000000" w:themeColor="text1"/>
          <w:lang w:eastAsia="ko-KR"/>
        </w:rPr>
        <w:t xml:space="preserve">, the SBFD-aware UE </w:t>
      </w:r>
      <w:r>
        <w:rPr>
          <w:rFonts w:eastAsia="맑은 고딕"/>
          <w:color w:val="000000" w:themeColor="text1"/>
          <w:lang w:eastAsia="ko-KR"/>
        </w:rPr>
        <w:t xml:space="preserve">and the legacy UEs are configured with separate </w:t>
      </w:r>
      <w:r w:rsidRPr="005A46C2">
        <w:rPr>
          <w:rFonts w:eastAsia="맑은 고딕"/>
          <w:color w:val="000000" w:themeColor="text1"/>
          <w:lang w:eastAsia="ko-KR"/>
        </w:rPr>
        <w:t>PRACH configuration ind</w:t>
      </w:r>
      <w:r>
        <w:rPr>
          <w:rFonts w:eastAsia="맑은 고딕"/>
          <w:color w:val="000000" w:themeColor="text1"/>
          <w:lang w:eastAsia="ko-KR"/>
        </w:rPr>
        <w:t>ices</w:t>
      </w:r>
      <w:r w:rsidRPr="005A46C2">
        <w:rPr>
          <w:rFonts w:eastAsia="맑은 고딕"/>
          <w:color w:val="000000" w:themeColor="text1"/>
          <w:lang w:eastAsia="ko-KR"/>
        </w:rPr>
        <w:t xml:space="preserve"> and </w:t>
      </w:r>
      <w:r>
        <w:rPr>
          <w:rFonts w:eastAsia="맑은 고딕"/>
          <w:color w:val="000000" w:themeColor="text1"/>
          <w:lang w:eastAsia="ko-KR"/>
        </w:rPr>
        <w:t>possibly different number</w:t>
      </w:r>
      <w:r w:rsidR="00F20772">
        <w:rPr>
          <w:rFonts w:eastAsia="맑은 고딕"/>
          <w:color w:val="000000" w:themeColor="text1"/>
          <w:lang w:eastAsia="ko-KR"/>
        </w:rPr>
        <w:t xml:space="preserve"> or starting position</w:t>
      </w:r>
      <w:r>
        <w:rPr>
          <w:rFonts w:eastAsia="맑은 고딕"/>
          <w:color w:val="000000" w:themeColor="text1"/>
          <w:lang w:eastAsia="ko-KR"/>
        </w:rPr>
        <w:t xml:space="preserve"> of </w:t>
      </w:r>
      <w:r w:rsidRPr="005A46C2">
        <w:rPr>
          <w:rFonts w:eastAsia="맑은 고딕"/>
          <w:color w:val="000000" w:themeColor="text1"/>
          <w:lang w:eastAsia="ko-KR"/>
        </w:rPr>
        <w:t>FDM</w:t>
      </w:r>
      <w:r>
        <w:rPr>
          <w:rFonts w:eastAsia="맑은 고딕"/>
          <w:color w:val="000000" w:themeColor="text1"/>
          <w:lang w:eastAsia="ko-KR"/>
        </w:rPr>
        <w:t>’</w:t>
      </w:r>
      <w:r w:rsidRPr="005A46C2">
        <w:rPr>
          <w:rFonts w:eastAsia="맑은 고딕"/>
          <w:color w:val="000000" w:themeColor="text1"/>
          <w:lang w:eastAsia="ko-KR"/>
        </w:rPr>
        <w:t>ed RO</w:t>
      </w:r>
      <w:r>
        <w:rPr>
          <w:rFonts w:eastAsia="맑은 고딕"/>
          <w:color w:val="000000" w:themeColor="text1"/>
          <w:lang w:eastAsia="ko-KR"/>
        </w:rPr>
        <w:t>s. A simplified conceptual example is shown in Figure 4.</w:t>
      </w:r>
    </w:p>
    <w:p w14:paraId="02D82646" w14:textId="293BC6E1" w:rsidR="0019791E" w:rsidRDefault="0019791E" w:rsidP="0019791E">
      <w:pPr>
        <w:spacing w:before="120" w:after="120"/>
        <w:jc w:val="both"/>
        <w:rPr>
          <w:rFonts w:eastAsia="맑은 고딕"/>
          <w:color w:val="000000" w:themeColor="text1"/>
          <w:lang w:eastAsia="ko-KR"/>
        </w:rPr>
      </w:pPr>
      <w:r>
        <w:rPr>
          <w:rFonts w:eastAsia="맑은 고딕"/>
          <w:color w:val="000000" w:themeColor="text1"/>
          <w:lang w:eastAsia="ko-KR"/>
        </w:rPr>
        <w:t xml:space="preserve">When separate RA configs are indicated to the legacy and the SBFD-aware UEs, legacy UEs (a) validate the </w:t>
      </w:r>
      <w:r w:rsidRPr="005A46C2">
        <w:rPr>
          <w:rFonts w:eastAsia="맑은 고딕"/>
          <w:color w:val="000000" w:themeColor="text1"/>
          <w:lang w:eastAsia="ko-KR"/>
        </w:rPr>
        <w:t xml:space="preserve">RO based on the TDD </w:t>
      </w:r>
      <w:r>
        <w:rPr>
          <w:rFonts w:eastAsia="맑은 고딕"/>
          <w:color w:val="000000" w:themeColor="text1"/>
          <w:lang w:eastAsia="ko-KR"/>
        </w:rPr>
        <w:t xml:space="preserve">UL-DL </w:t>
      </w:r>
      <w:r w:rsidRPr="005A46C2">
        <w:rPr>
          <w:rFonts w:eastAsia="맑은 고딕"/>
          <w:color w:val="000000" w:themeColor="text1"/>
          <w:lang w:eastAsia="ko-KR"/>
        </w:rPr>
        <w:t>configuration</w:t>
      </w:r>
      <w:r>
        <w:rPr>
          <w:rFonts w:eastAsia="맑은 고딕"/>
          <w:color w:val="000000" w:themeColor="text1"/>
          <w:lang w:eastAsia="ko-KR"/>
        </w:rPr>
        <w:t xml:space="preserve"> (b). SBFD-aware UEs can validate ROs in </w:t>
      </w:r>
      <w:r w:rsidRPr="005A46C2">
        <w:rPr>
          <w:rFonts w:eastAsia="맑은 고딕"/>
          <w:color w:val="000000" w:themeColor="text1"/>
          <w:lang w:eastAsia="ko-KR"/>
        </w:rPr>
        <w:t>SBFD symbols</w:t>
      </w:r>
      <w:r>
        <w:rPr>
          <w:rFonts w:eastAsia="맑은 고딕"/>
          <w:color w:val="000000" w:themeColor="text1"/>
          <w:lang w:eastAsia="ko-KR"/>
        </w:rPr>
        <w:t xml:space="preserve"> (c),</w:t>
      </w:r>
      <w:r w:rsidRPr="005A46C2">
        <w:rPr>
          <w:rFonts w:eastAsia="맑은 고딕"/>
          <w:color w:val="000000" w:themeColor="text1"/>
          <w:lang w:eastAsia="ko-KR"/>
        </w:rPr>
        <w:t xml:space="preserve"> i.e., </w:t>
      </w:r>
      <w:r>
        <w:rPr>
          <w:rFonts w:eastAsia="맑은 고딕"/>
          <w:color w:val="000000" w:themeColor="text1"/>
          <w:lang w:eastAsia="ko-KR"/>
        </w:rPr>
        <w:t>ROs contained with the configured UL subband.</w:t>
      </w:r>
    </w:p>
    <w:p w14:paraId="5AF737C2" w14:textId="77777777" w:rsidR="00657E2C" w:rsidRPr="005A46C2" w:rsidRDefault="00657E2C" w:rsidP="005A46C2">
      <w:pPr>
        <w:spacing w:before="120" w:after="120"/>
        <w:jc w:val="both"/>
        <w:rPr>
          <w:rFonts w:eastAsia="맑은 고딕"/>
          <w:color w:val="000000" w:themeColor="text1"/>
          <w:lang w:eastAsia="ko-KR"/>
        </w:rPr>
      </w:pPr>
      <w:r w:rsidRPr="005A46C2">
        <w:rPr>
          <w:rFonts w:eastAsia="맑은 고딕"/>
          <w:noProof/>
          <w:color w:val="000000" w:themeColor="text1"/>
          <w:lang w:eastAsia="ko-KR"/>
        </w:rPr>
        <w:drawing>
          <wp:inline distT="0" distB="0" distL="0" distR="0" wp14:anchorId="59564709" wp14:editId="5DF001B4">
            <wp:extent cx="6189345" cy="1812925"/>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89345" cy="1812925"/>
                    </a:xfrm>
                    <a:prstGeom prst="rect">
                      <a:avLst/>
                    </a:prstGeom>
                    <a:noFill/>
                    <a:ln>
                      <a:noFill/>
                    </a:ln>
                  </pic:spPr>
                </pic:pic>
              </a:graphicData>
            </a:graphic>
          </wp:inline>
        </w:drawing>
      </w:r>
    </w:p>
    <w:p w14:paraId="4040B32C" w14:textId="1757EA18" w:rsidR="0019791E" w:rsidRPr="00F37254" w:rsidRDefault="0019791E" w:rsidP="0019791E">
      <w:pPr>
        <w:pStyle w:val="a5"/>
        <w:jc w:val="center"/>
        <w:rPr>
          <w:b w:val="0"/>
          <w:bCs/>
          <w:color w:val="000000" w:themeColor="text1"/>
        </w:rPr>
      </w:pPr>
      <w:r w:rsidRPr="00A25381">
        <w:rPr>
          <w:color w:val="000000" w:themeColor="text1"/>
        </w:rPr>
        <w:t xml:space="preserve">Figure </w:t>
      </w:r>
      <w:r>
        <w:rPr>
          <w:color w:val="000000" w:themeColor="text1"/>
        </w:rPr>
        <w:t>4</w:t>
      </w:r>
      <w:r w:rsidRPr="00A25381">
        <w:rPr>
          <w:color w:val="000000" w:themeColor="text1"/>
        </w:rPr>
        <w:t>:</w:t>
      </w:r>
      <w:r w:rsidRPr="00A25381">
        <w:rPr>
          <w:b w:val="0"/>
          <w:bCs/>
          <w:color w:val="000000" w:themeColor="text1"/>
        </w:rPr>
        <w:t xml:space="preserve"> Random access </w:t>
      </w:r>
      <w:r w:rsidR="00CF512D">
        <w:rPr>
          <w:b w:val="0"/>
          <w:bCs/>
          <w:color w:val="000000" w:themeColor="text1"/>
        </w:rPr>
        <w:t xml:space="preserve">in </w:t>
      </w:r>
      <w:r w:rsidRPr="00A25381">
        <w:rPr>
          <w:b w:val="0"/>
          <w:bCs/>
          <w:color w:val="000000" w:themeColor="text1"/>
        </w:rPr>
        <w:t xml:space="preserve">SBFD </w:t>
      </w:r>
      <w:r w:rsidR="00CF512D">
        <w:rPr>
          <w:b w:val="0"/>
          <w:bCs/>
          <w:color w:val="000000" w:themeColor="text1"/>
        </w:rPr>
        <w:t xml:space="preserve">symbols </w:t>
      </w:r>
      <w:r>
        <w:rPr>
          <w:b w:val="0"/>
          <w:bCs/>
          <w:color w:val="000000" w:themeColor="text1"/>
        </w:rPr>
        <w:t>for Case 2 (Separate)</w:t>
      </w:r>
    </w:p>
    <w:p w14:paraId="4E78B3B1" w14:textId="5928FFAD" w:rsidR="00F20772" w:rsidRDefault="003D74D4" w:rsidP="003D74D4">
      <w:pPr>
        <w:spacing w:before="120" w:after="120"/>
        <w:jc w:val="both"/>
        <w:rPr>
          <w:rFonts w:eastAsia="맑은 고딕"/>
          <w:color w:val="000000" w:themeColor="text1"/>
          <w:lang w:eastAsia="ko-KR"/>
        </w:rPr>
      </w:pPr>
      <w:r>
        <w:rPr>
          <w:rFonts w:eastAsia="맑은 고딕"/>
          <w:color w:val="000000" w:themeColor="text1"/>
          <w:lang w:eastAsia="ko-KR"/>
        </w:rPr>
        <w:t xml:space="preserve">For both Cases 1 and 2, one possibility is then that SBFD-aware UEs can use </w:t>
      </w:r>
      <w:r w:rsidR="00F20772">
        <w:rPr>
          <w:rFonts w:eastAsia="맑은 고딕"/>
          <w:color w:val="000000" w:themeColor="text1"/>
          <w:lang w:eastAsia="ko-KR"/>
        </w:rPr>
        <w:t xml:space="preserve">both </w:t>
      </w:r>
      <w:r>
        <w:rPr>
          <w:rFonts w:eastAsia="맑은 고딕"/>
          <w:color w:val="000000" w:themeColor="text1"/>
          <w:lang w:eastAsia="ko-KR"/>
        </w:rPr>
        <w:t xml:space="preserve">valid normal ROs and valid SBFD ROs. Another possibility is that </w:t>
      </w:r>
      <w:r w:rsidR="00F20772">
        <w:rPr>
          <w:rFonts w:eastAsia="맑은 고딕"/>
          <w:color w:val="000000" w:themeColor="text1"/>
          <w:lang w:eastAsia="ko-KR"/>
        </w:rPr>
        <w:t xml:space="preserve">the </w:t>
      </w:r>
      <w:r>
        <w:rPr>
          <w:rFonts w:eastAsia="맑은 고딕"/>
          <w:color w:val="000000" w:themeColor="text1"/>
          <w:lang w:eastAsia="ko-KR"/>
        </w:rPr>
        <w:t xml:space="preserve">SBFD-aware UEs can </w:t>
      </w:r>
      <w:r w:rsidR="00F20772">
        <w:rPr>
          <w:rFonts w:eastAsia="맑은 고딕"/>
          <w:color w:val="000000" w:themeColor="text1"/>
          <w:lang w:eastAsia="ko-KR"/>
        </w:rPr>
        <w:t xml:space="preserve">then </w:t>
      </w:r>
      <w:r>
        <w:rPr>
          <w:rFonts w:eastAsia="맑은 고딕"/>
          <w:color w:val="000000" w:themeColor="text1"/>
          <w:lang w:eastAsia="ko-KR"/>
        </w:rPr>
        <w:t xml:space="preserve">use </w:t>
      </w:r>
      <w:r w:rsidR="00F20772">
        <w:rPr>
          <w:rFonts w:eastAsia="맑은 고딕"/>
          <w:color w:val="000000" w:themeColor="text1"/>
          <w:lang w:eastAsia="ko-KR"/>
        </w:rPr>
        <w:t xml:space="preserve">only </w:t>
      </w:r>
      <w:r>
        <w:rPr>
          <w:rFonts w:eastAsia="맑은 고딕"/>
          <w:color w:val="000000" w:themeColor="text1"/>
          <w:lang w:eastAsia="ko-KR"/>
        </w:rPr>
        <w:t xml:space="preserve">the valid SBFD ROs. </w:t>
      </w:r>
      <w:r w:rsidR="00F20772">
        <w:rPr>
          <w:rFonts w:eastAsia="맑은 고딕"/>
          <w:color w:val="000000" w:themeColor="text1"/>
          <w:lang w:eastAsia="ko-KR"/>
        </w:rPr>
        <w:t xml:space="preserve">Both scenarios are needed depending on the </w:t>
      </w:r>
      <w:r>
        <w:rPr>
          <w:rFonts w:eastAsia="맑은 고딕"/>
          <w:color w:val="000000" w:themeColor="text1"/>
          <w:lang w:eastAsia="ko-KR"/>
        </w:rPr>
        <w:t>SBFD time-domain and antenna configuration</w:t>
      </w:r>
      <w:r w:rsidR="00F20772">
        <w:rPr>
          <w:rFonts w:eastAsia="맑은 고딕"/>
          <w:color w:val="000000" w:themeColor="text1"/>
          <w:lang w:eastAsia="ko-KR"/>
        </w:rPr>
        <w:t>s</w:t>
      </w:r>
      <w:r>
        <w:rPr>
          <w:rFonts w:eastAsia="맑은 고딕"/>
          <w:color w:val="000000" w:themeColor="text1"/>
          <w:lang w:eastAsia="ko-KR"/>
        </w:rPr>
        <w:t xml:space="preserve"> and </w:t>
      </w:r>
      <w:r w:rsidR="00F20772">
        <w:rPr>
          <w:rFonts w:eastAsia="맑은 고딕"/>
          <w:color w:val="000000" w:themeColor="text1"/>
          <w:lang w:eastAsia="ko-KR"/>
        </w:rPr>
        <w:t xml:space="preserve">the possible </w:t>
      </w:r>
      <w:r>
        <w:rPr>
          <w:rFonts w:eastAsia="맑은 고딕"/>
          <w:color w:val="000000" w:themeColor="text1"/>
          <w:lang w:eastAsia="ko-KR"/>
        </w:rPr>
        <w:t>need to support UEs in SBFD transparent mode.</w:t>
      </w:r>
      <w:r w:rsidR="00940D7E">
        <w:rPr>
          <w:rFonts w:eastAsia="맑은 고딕"/>
          <w:color w:val="000000" w:themeColor="text1"/>
          <w:lang w:eastAsia="ko-KR"/>
        </w:rPr>
        <w:t xml:space="preserve"> For example, s</w:t>
      </w:r>
      <w:r w:rsidR="00F20772" w:rsidRPr="005A46C2">
        <w:rPr>
          <w:rFonts w:eastAsia="맑은 고딕"/>
          <w:color w:val="000000" w:themeColor="text1"/>
          <w:lang w:eastAsia="ko-KR"/>
        </w:rPr>
        <w:t>eparate preamble configuration</w:t>
      </w:r>
      <w:r w:rsidR="00F20772">
        <w:rPr>
          <w:rFonts w:eastAsia="맑은 고딕"/>
          <w:color w:val="000000" w:themeColor="text1"/>
          <w:lang w:eastAsia="ko-KR"/>
        </w:rPr>
        <w:t xml:space="preserve">s </w:t>
      </w:r>
      <w:r w:rsidR="00940D7E">
        <w:rPr>
          <w:rFonts w:eastAsia="맑은 고딕"/>
          <w:color w:val="000000" w:themeColor="text1"/>
          <w:lang w:eastAsia="ko-KR"/>
        </w:rPr>
        <w:t xml:space="preserve">such as a separate </w:t>
      </w:r>
      <w:r w:rsidR="00940D7E" w:rsidRPr="005A46C2">
        <w:rPr>
          <w:rFonts w:eastAsia="맑은 고딕"/>
          <w:color w:val="000000" w:themeColor="text1"/>
          <w:lang w:eastAsia="ko-KR"/>
        </w:rPr>
        <w:lastRenderedPageBreak/>
        <w:t>root sequenc</w:t>
      </w:r>
      <w:r w:rsidR="00940D7E">
        <w:rPr>
          <w:rFonts w:eastAsia="맑은 고딕"/>
          <w:color w:val="000000" w:themeColor="text1"/>
          <w:lang w:eastAsia="ko-KR"/>
        </w:rPr>
        <w:t>e</w:t>
      </w:r>
      <w:r w:rsidR="00940D7E" w:rsidRPr="005A46C2">
        <w:rPr>
          <w:rFonts w:eastAsia="맑은 고딕"/>
          <w:color w:val="000000" w:themeColor="text1"/>
          <w:lang w:eastAsia="ko-KR"/>
        </w:rPr>
        <w:t xml:space="preserve"> index and/or starting preamble index and/or preamble number</w:t>
      </w:r>
      <w:r w:rsidR="00940D7E">
        <w:rPr>
          <w:rFonts w:eastAsia="맑은 고딕"/>
          <w:color w:val="000000" w:themeColor="text1"/>
          <w:lang w:eastAsia="ko-KR"/>
        </w:rPr>
        <w:t xml:space="preserve"> </w:t>
      </w:r>
      <w:r w:rsidR="00F20772">
        <w:rPr>
          <w:rFonts w:eastAsia="맑은 고딕"/>
          <w:color w:val="000000" w:themeColor="text1"/>
          <w:lang w:eastAsia="ko-KR"/>
        </w:rPr>
        <w:t xml:space="preserve">can </w:t>
      </w:r>
      <w:r w:rsidR="00940D7E">
        <w:rPr>
          <w:rFonts w:eastAsia="맑은 고딕"/>
          <w:color w:val="000000" w:themeColor="text1"/>
          <w:lang w:eastAsia="ko-KR"/>
        </w:rPr>
        <w:t xml:space="preserve">then </w:t>
      </w:r>
      <w:r w:rsidR="00F20772">
        <w:rPr>
          <w:rFonts w:eastAsia="맑은 고딕"/>
          <w:color w:val="000000" w:themeColor="text1"/>
          <w:lang w:eastAsia="ko-KR"/>
        </w:rPr>
        <w:t>be indicated to the SBFD-aware UEs in particular for Case 2.</w:t>
      </w:r>
    </w:p>
    <w:p w14:paraId="4F43DB8B" w14:textId="47B0DA8C" w:rsidR="00940D7E" w:rsidRPr="005A46C2" w:rsidRDefault="00940D7E" w:rsidP="003D74D4">
      <w:pPr>
        <w:spacing w:before="120" w:after="120"/>
        <w:jc w:val="both"/>
        <w:rPr>
          <w:rFonts w:eastAsia="맑은 고딕"/>
          <w:color w:val="000000" w:themeColor="text1"/>
          <w:lang w:eastAsia="ko-KR"/>
        </w:rPr>
      </w:pPr>
      <w:r>
        <w:rPr>
          <w:rFonts w:eastAsia="맑은 고딕"/>
          <w:color w:val="000000" w:themeColor="text1"/>
          <w:lang w:eastAsia="ko-KR"/>
        </w:rPr>
        <w:t xml:space="preserve">In summary, </w:t>
      </w:r>
      <w:r w:rsidRPr="005A46C2">
        <w:rPr>
          <w:rFonts w:eastAsia="맑은 고딕"/>
          <w:color w:val="000000" w:themeColor="text1"/>
          <w:lang w:eastAsia="ko-KR"/>
        </w:rPr>
        <w:t>specification impact</w:t>
      </w:r>
      <w:r>
        <w:rPr>
          <w:rFonts w:eastAsia="맑은 고딕"/>
          <w:color w:val="000000" w:themeColor="text1"/>
          <w:lang w:eastAsia="ko-KR"/>
        </w:rPr>
        <w:t>s</w:t>
      </w:r>
      <w:r w:rsidRPr="005A46C2">
        <w:rPr>
          <w:rFonts w:eastAsia="맑은 고딕"/>
          <w:color w:val="000000" w:themeColor="text1"/>
          <w:lang w:eastAsia="ko-KR"/>
        </w:rPr>
        <w:t xml:space="preserve"> </w:t>
      </w:r>
      <w:r>
        <w:rPr>
          <w:rFonts w:eastAsia="맑은 고딕"/>
          <w:color w:val="000000" w:themeColor="text1"/>
          <w:lang w:eastAsia="ko-KR"/>
        </w:rPr>
        <w:t xml:space="preserve">to introduce random access in SBFD resources are at least needed to support </w:t>
      </w:r>
      <w:r w:rsidRPr="005A46C2">
        <w:rPr>
          <w:rFonts w:eastAsia="맑은 고딕"/>
          <w:color w:val="000000" w:themeColor="text1"/>
          <w:lang w:eastAsia="ko-KR"/>
        </w:rPr>
        <w:t>separate</w:t>
      </w:r>
      <w:r>
        <w:rPr>
          <w:rFonts w:eastAsia="맑은 고딕"/>
          <w:color w:val="000000" w:themeColor="text1"/>
          <w:lang w:eastAsia="ko-KR"/>
        </w:rPr>
        <w:t>/shared</w:t>
      </w:r>
      <w:r w:rsidRPr="005A46C2">
        <w:rPr>
          <w:rFonts w:eastAsia="맑은 고딕"/>
          <w:color w:val="000000" w:themeColor="text1"/>
          <w:lang w:eastAsia="ko-KR"/>
        </w:rPr>
        <w:t xml:space="preserve"> PRACH configuration, separate preamble configuration</w:t>
      </w:r>
      <w:r>
        <w:rPr>
          <w:rFonts w:eastAsia="맑은 고딕"/>
          <w:color w:val="000000" w:themeColor="text1"/>
          <w:lang w:eastAsia="ko-KR"/>
        </w:rPr>
        <w:t>/parameterization</w:t>
      </w:r>
      <w:r w:rsidRPr="005A46C2">
        <w:rPr>
          <w:rFonts w:eastAsia="맑은 고딕"/>
          <w:color w:val="000000" w:themeColor="text1"/>
          <w:lang w:eastAsia="ko-KR"/>
        </w:rPr>
        <w:t>, new</w:t>
      </w:r>
      <w:r>
        <w:rPr>
          <w:rFonts w:eastAsia="맑은 고딕"/>
          <w:color w:val="000000" w:themeColor="text1"/>
          <w:lang w:eastAsia="ko-KR"/>
        </w:rPr>
        <w:t>/additional</w:t>
      </w:r>
      <w:r w:rsidRPr="005A46C2">
        <w:rPr>
          <w:rFonts w:eastAsia="맑은 고딕"/>
          <w:color w:val="000000" w:themeColor="text1"/>
          <w:lang w:eastAsia="ko-KR"/>
        </w:rPr>
        <w:t xml:space="preserve"> </w:t>
      </w:r>
      <w:r>
        <w:rPr>
          <w:rFonts w:eastAsia="맑은 고딕"/>
          <w:color w:val="000000" w:themeColor="text1"/>
          <w:lang w:eastAsia="ko-KR"/>
        </w:rPr>
        <w:t xml:space="preserve">RO </w:t>
      </w:r>
      <w:r w:rsidRPr="005A46C2">
        <w:rPr>
          <w:rFonts w:eastAsia="맑은 고딕"/>
          <w:color w:val="000000" w:themeColor="text1"/>
          <w:lang w:eastAsia="ko-KR"/>
        </w:rPr>
        <w:t xml:space="preserve">validation </w:t>
      </w:r>
      <w:r>
        <w:rPr>
          <w:rFonts w:eastAsia="맑은 고딕"/>
          <w:color w:val="000000" w:themeColor="text1"/>
          <w:lang w:eastAsia="ko-KR"/>
        </w:rPr>
        <w:t xml:space="preserve">and SSB-RO </w:t>
      </w:r>
      <w:r w:rsidRPr="005A46C2">
        <w:rPr>
          <w:rFonts w:eastAsia="맑은 고딕"/>
          <w:color w:val="000000" w:themeColor="text1"/>
          <w:lang w:eastAsia="ko-KR"/>
        </w:rPr>
        <w:t xml:space="preserve">association </w:t>
      </w:r>
      <w:r>
        <w:rPr>
          <w:rFonts w:eastAsia="맑은 고딕"/>
          <w:color w:val="000000" w:themeColor="text1"/>
          <w:lang w:eastAsia="ko-KR"/>
        </w:rPr>
        <w:t>rules. Note that similar considerations apply to RACH MsgA for the RA Type 2 procedure.</w:t>
      </w:r>
    </w:p>
    <w:p w14:paraId="3ADB7723" w14:textId="759694F9" w:rsidR="003D74D4" w:rsidRDefault="003D74D4" w:rsidP="003D74D4">
      <w:pPr>
        <w:pStyle w:val="Proposal"/>
        <w:numPr>
          <w:ilvl w:val="0"/>
          <w:numId w:val="0"/>
        </w:numPr>
        <w:spacing w:before="120"/>
        <w:ind w:left="1276" w:hanging="1276"/>
        <w:rPr>
          <w:b w:val="0"/>
          <w:bCs w:val="0"/>
          <w:i/>
          <w:iCs/>
          <w:color w:val="000000" w:themeColor="text1"/>
        </w:rPr>
      </w:pPr>
      <w:r w:rsidRPr="00A25381">
        <w:rPr>
          <w:color w:val="000000" w:themeColor="text1"/>
        </w:rPr>
        <w:t xml:space="preserve">Proposal </w:t>
      </w:r>
      <w:r>
        <w:rPr>
          <w:color w:val="000000" w:themeColor="text1"/>
        </w:rPr>
        <w:t>5</w:t>
      </w:r>
      <w:r w:rsidRPr="00A25381">
        <w:rPr>
          <w:color w:val="000000" w:themeColor="text1"/>
        </w:rPr>
        <w:t>:</w:t>
      </w:r>
      <w:r w:rsidRPr="00A25381">
        <w:rPr>
          <w:b w:val="0"/>
          <w:bCs w:val="0"/>
          <w:i/>
          <w:iCs/>
          <w:color w:val="000000" w:themeColor="text1"/>
        </w:rPr>
        <w:t xml:space="preserve"> </w:t>
      </w:r>
      <w:r>
        <w:rPr>
          <w:b w:val="0"/>
          <w:bCs w:val="0"/>
          <w:i/>
          <w:iCs/>
          <w:color w:val="000000" w:themeColor="text1"/>
        </w:rPr>
        <w:t>Random access in SBFD symbols is supported for 2 possible</w:t>
      </w:r>
      <w:r w:rsidR="00940D7E">
        <w:rPr>
          <w:b w:val="0"/>
          <w:bCs w:val="0"/>
          <w:i/>
          <w:iCs/>
          <w:color w:val="000000" w:themeColor="text1"/>
        </w:rPr>
        <w:t xml:space="preserve"> Random access configuration </w:t>
      </w:r>
      <w:r>
        <w:rPr>
          <w:b w:val="0"/>
          <w:bCs w:val="0"/>
          <w:i/>
          <w:iCs/>
          <w:color w:val="000000" w:themeColor="text1"/>
        </w:rPr>
        <w:t>cases,</w:t>
      </w:r>
    </w:p>
    <w:p w14:paraId="44E0F51C" w14:textId="6CFA6D24" w:rsidR="003D74D4" w:rsidRPr="003D74D4" w:rsidRDefault="003D74D4" w:rsidP="00C96111">
      <w:pPr>
        <w:spacing w:after="120"/>
        <w:ind w:left="1890" w:hanging="720"/>
        <w:jc w:val="both"/>
        <w:rPr>
          <w:rFonts w:eastAsia="맑은 고딕"/>
          <w:i/>
          <w:color w:val="000000" w:themeColor="text1"/>
          <w:lang w:eastAsia="ko-KR"/>
        </w:rPr>
      </w:pPr>
      <w:r w:rsidRPr="003D74D4">
        <w:rPr>
          <w:rFonts w:eastAsia="맑은 고딕"/>
          <w:i/>
          <w:color w:val="000000" w:themeColor="text1"/>
          <w:lang w:eastAsia="ko-KR"/>
        </w:rPr>
        <w:t>Case 1</w:t>
      </w:r>
      <w:r w:rsidR="00F20772">
        <w:rPr>
          <w:rFonts w:eastAsia="맑은 고딕"/>
          <w:i/>
          <w:color w:val="000000" w:themeColor="text1"/>
          <w:lang w:eastAsia="ko-KR"/>
        </w:rPr>
        <w:t xml:space="preserve">: SBFD-aware UEs determine ROs </w:t>
      </w:r>
      <w:r w:rsidR="00C96111">
        <w:rPr>
          <w:rFonts w:eastAsia="맑은 고딕"/>
          <w:i/>
          <w:color w:val="000000" w:themeColor="text1"/>
          <w:lang w:eastAsia="ko-KR"/>
        </w:rPr>
        <w:t xml:space="preserve">in SBFD symbols </w:t>
      </w:r>
      <w:r w:rsidR="00F20772">
        <w:rPr>
          <w:rFonts w:eastAsia="맑은 고딕"/>
          <w:i/>
          <w:color w:val="000000" w:themeColor="text1"/>
          <w:lang w:eastAsia="ko-KR"/>
        </w:rPr>
        <w:t xml:space="preserve">using </w:t>
      </w:r>
      <w:r w:rsidR="00C96111">
        <w:rPr>
          <w:rFonts w:eastAsia="맑은 고딕"/>
          <w:i/>
          <w:color w:val="000000" w:themeColor="text1"/>
          <w:lang w:eastAsia="ko-KR"/>
        </w:rPr>
        <w:t xml:space="preserve">a common/shared </w:t>
      </w:r>
      <w:r>
        <w:rPr>
          <w:rFonts w:eastAsia="맑은 고딕"/>
          <w:i/>
          <w:color w:val="000000" w:themeColor="text1"/>
          <w:lang w:eastAsia="ko-KR"/>
        </w:rPr>
        <w:t>PRACH configuration</w:t>
      </w:r>
      <w:r w:rsidR="00C96111">
        <w:rPr>
          <w:rFonts w:eastAsia="맑은 고딕"/>
          <w:i/>
          <w:color w:val="000000" w:themeColor="text1"/>
          <w:lang w:eastAsia="ko-KR"/>
        </w:rPr>
        <w:t xml:space="preserve"> provided for SBFD and non-SBFD symbols</w:t>
      </w:r>
    </w:p>
    <w:p w14:paraId="05280765" w14:textId="5BEE541B" w:rsidR="003D74D4" w:rsidRPr="003D74D4" w:rsidRDefault="003D74D4" w:rsidP="00F20772">
      <w:pPr>
        <w:spacing w:after="120"/>
        <w:ind w:left="1890" w:hanging="752"/>
        <w:jc w:val="both"/>
        <w:rPr>
          <w:rFonts w:eastAsia="맑은 고딕"/>
          <w:i/>
          <w:color w:val="000000" w:themeColor="text1"/>
          <w:lang w:eastAsia="ko-KR"/>
        </w:rPr>
      </w:pPr>
      <w:r w:rsidRPr="003D74D4">
        <w:rPr>
          <w:rFonts w:eastAsia="맑은 고딕"/>
          <w:i/>
          <w:color w:val="000000" w:themeColor="text1"/>
          <w:lang w:eastAsia="ko-KR"/>
        </w:rPr>
        <w:t>Case 2</w:t>
      </w:r>
      <w:r w:rsidR="00F20772">
        <w:rPr>
          <w:rFonts w:eastAsia="맑은 고딕"/>
          <w:i/>
          <w:color w:val="000000" w:themeColor="text1"/>
          <w:lang w:eastAsia="ko-KR"/>
        </w:rPr>
        <w:t>: SBFD-aware UEs determine ROs in SBFD symbols using a separate/additional PRACH configuration</w:t>
      </w:r>
    </w:p>
    <w:p w14:paraId="63B82C96" w14:textId="1AA33030" w:rsidR="00E75522" w:rsidRPr="001571EB" w:rsidRDefault="00E75522" w:rsidP="00E75522">
      <w:pPr>
        <w:pStyle w:val="Proposal"/>
        <w:numPr>
          <w:ilvl w:val="0"/>
          <w:numId w:val="0"/>
        </w:numPr>
        <w:spacing w:before="120"/>
        <w:ind w:left="1276" w:hanging="1276"/>
        <w:rPr>
          <w:b w:val="0"/>
          <w:bCs w:val="0"/>
          <w:i/>
          <w:iCs/>
          <w:color w:val="000000" w:themeColor="text1"/>
        </w:rPr>
      </w:pPr>
      <w:r w:rsidRPr="00A25381">
        <w:rPr>
          <w:color w:val="000000" w:themeColor="text1"/>
        </w:rPr>
        <w:t xml:space="preserve">Proposal </w:t>
      </w:r>
      <w:r>
        <w:rPr>
          <w:color w:val="000000" w:themeColor="text1"/>
        </w:rPr>
        <w:t>6</w:t>
      </w:r>
      <w:r w:rsidRPr="00A25381">
        <w:rPr>
          <w:color w:val="000000" w:themeColor="text1"/>
        </w:rPr>
        <w:t>:</w:t>
      </w:r>
      <w:r w:rsidRPr="00A25381">
        <w:rPr>
          <w:b w:val="0"/>
          <w:bCs w:val="0"/>
          <w:i/>
          <w:iCs/>
          <w:color w:val="000000" w:themeColor="text1"/>
        </w:rPr>
        <w:t xml:space="preserve"> </w:t>
      </w:r>
      <w:r>
        <w:rPr>
          <w:b w:val="0"/>
          <w:bCs w:val="0"/>
          <w:i/>
          <w:iCs/>
          <w:color w:val="000000" w:themeColor="text1"/>
        </w:rPr>
        <w:t>SBFD-aware UEs support separate parameterization at least for preamble configuration, RO validation and SSB-RO association for random access in SBFD symbols.</w:t>
      </w:r>
    </w:p>
    <w:p w14:paraId="3E9A3689" w14:textId="77777777" w:rsidR="00657E2C" w:rsidRPr="00A25381" w:rsidRDefault="00657E2C" w:rsidP="001E38F2">
      <w:pPr>
        <w:spacing w:beforeLines="50" w:before="120" w:afterLines="50" w:after="120" w:line="288" w:lineRule="auto"/>
        <w:jc w:val="both"/>
        <w:rPr>
          <w:rFonts w:ascii="Times New Roman" w:eastAsia="DengXian" w:hAnsi="Times New Roman" w:cs="Times New Roman"/>
          <w:szCs w:val="20"/>
          <w:lang w:eastAsia="zh-CN"/>
        </w:rPr>
      </w:pPr>
    </w:p>
    <w:p w14:paraId="3D2B03A8" w14:textId="68737558" w:rsidR="00657E2C" w:rsidRPr="00A25381" w:rsidRDefault="00657E2C" w:rsidP="005A46C2">
      <w:pPr>
        <w:pStyle w:val="20"/>
      </w:pPr>
      <w:r w:rsidRPr="00A25381">
        <w:t>RA resource indication (for CFRA)</w:t>
      </w:r>
    </w:p>
    <w:p w14:paraId="66DC9555" w14:textId="77777777" w:rsidR="00AD59F7" w:rsidRDefault="00AD59F7" w:rsidP="00AD59F7">
      <w:pPr>
        <w:spacing w:before="120" w:after="120"/>
        <w:jc w:val="both"/>
        <w:rPr>
          <w:rFonts w:eastAsia="맑은 고딕"/>
          <w:color w:val="000000" w:themeColor="text1"/>
          <w:lang w:eastAsia="ko-KR"/>
        </w:rPr>
      </w:pPr>
      <w:r>
        <w:rPr>
          <w:rFonts w:eastAsia="맑은 고딕"/>
          <w:color w:val="000000" w:themeColor="text1"/>
          <w:lang w:eastAsia="ko-KR"/>
        </w:rPr>
        <w:t xml:space="preserve">Using </w:t>
      </w:r>
      <w:r w:rsidRPr="00D85A57">
        <w:rPr>
          <w:rFonts w:eastAsia="맑은 고딕"/>
          <w:color w:val="000000" w:themeColor="text1"/>
          <w:lang w:eastAsia="ko-KR"/>
        </w:rPr>
        <w:t>CFRA</w:t>
      </w:r>
      <w:r>
        <w:rPr>
          <w:rFonts w:eastAsia="맑은 고딕"/>
          <w:color w:val="000000" w:themeColor="text1"/>
          <w:lang w:eastAsia="ko-KR"/>
        </w:rPr>
        <w:t xml:space="preserve">, a </w:t>
      </w:r>
      <w:r w:rsidRPr="00D85A57">
        <w:rPr>
          <w:rFonts w:eastAsia="맑은 고딕"/>
          <w:color w:val="000000" w:themeColor="text1"/>
          <w:lang w:eastAsia="ko-KR"/>
        </w:rPr>
        <w:t xml:space="preserve">dedicated preamble </w:t>
      </w:r>
      <w:r>
        <w:rPr>
          <w:rFonts w:eastAsia="맑은 고딕"/>
          <w:color w:val="000000" w:themeColor="text1"/>
          <w:lang w:eastAsia="ko-KR"/>
        </w:rPr>
        <w:t>is allocated by the network to the UE. D</w:t>
      </w:r>
      <w:r w:rsidRPr="00D85A57">
        <w:rPr>
          <w:rFonts w:eastAsia="맑은 고딕"/>
          <w:color w:val="000000" w:themeColor="text1"/>
          <w:lang w:eastAsia="ko-KR"/>
        </w:rPr>
        <w:t xml:space="preserve">ifferent UEs </w:t>
      </w:r>
      <w:r>
        <w:rPr>
          <w:rFonts w:eastAsia="맑은 고딕"/>
          <w:color w:val="000000" w:themeColor="text1"/>
          <w:lang w:eastAsia="ko-KR"/>
        </w:rPr>
        <w:t xml:space="preserve">are allocated </w:t>
      </w:r>
      <w:r w:rsidRPr="00D85A57">
        <w:rPr>
          <w:rFonts w:eastAsia="맑은 고딕"/>
          <w:color w:val="000000" w:themeColor="text1"/>
          <w:lang w:eastAsia="ko-KR"/>
        </w:rPr>
        <w:t xml:space="preserve">different preambles. RRC signaling </w:t>
      </w:r>
      <w:r>
        <w:rPr>
          <w:rFonts w:eastAsia="맑은 고딕"/>
          <w:color w:val="000000" w:themeColor="text1"/>
          <w:lang w:eastAsia="ko-KR"/>
        </w:rPr>
        <w:t>from the gNB to the UE then indicates the RA preamble index</w:t>
      </w:r>
      <w:r w:rsidRPr="00D85A57">
        <w:rPr>
          <w:rFonts w:eastAsia="맑은 고딕"/>
          <w:color w:val="000000" w:themeColor="text1"/>
          <w:lang w:eastAsia="ko-KR"/>
        </w:rPr>
        <w:t xml:space="preserve"> or </w:t>
      </w:r>
      <w:r>
        <w:rPr>
          <w:rFonts w:eastAsia="맑은 고딕"/>
          <w:color w:val="000000" w:themeColor="text1"/>
          <w:lang w:eastAsia="ko-KR"/>
        </w:rPr>
        <w:t>L</w:t>
      </w:r>
      <w:r w:rsidRPr="00D85A57">
        <w:rPr>
          <w:rFonts w:eastAsia="맑은 고딕"/>
          <w:color w:val="000000" w:themeColor="text1"/>
          <w:lang w:eastAsia="ko-KR"/>
        </w:rPr>
        <w:t xml:space="preserve">1 signaling with DCI </w:t>
      </w:r>
      <w:r>
        <w:rPr>
          <w:rFonts w:eastAsia="맑은 고딕"/>
          <w:color w:val="000000" w:themeColor="text1"/>
          <w:lang w:eastAsia="ko-KR"/>
        </w:rPr>
        <w:t>can be used. The UE then transmits the RACH Msg.1 (preamble) and receives the RACH Msg.2 (RAR).</w:t>
      </w:r>
    </w:p>
    <w:p w14:paraId="36380E5C" w14:textId="5F711DB0" w:rsidR="00657E2C" w:rsidRPr="005A46C2" w:rsidRDefault="00AD59F7" w:rsidP="005A46C2">
      <w:pPr>
        <w:spacing w:before="120" w:after="120"/>
        <w:jc w:val="both"/>
        <w:rPr>
          <w:rFonts w:eastAsia="맑은 고딕"/>
          <w:color w:val="000000" w:themeColor="text1"/>
          <w:lang w:eastAsia="ko-KR"/>
        </w:rPr>
      </w:pPr>
      <w:r>
        <w:rPr>
          <w:rFonts w:eastAsia="맑은 고딕"/>
          <w:color w:val="000000" w:themeColor="text1"/>
          <w:lang w:eastAsia="ko-KR"/>
        </w:rPr>
        <w:t xml:space="preserve">In Rel-15 NR, the RA </w:t>
      </w:r>
      <w:r w:rsidR="00657E2C" w:rsidRPr="005A46C2">
        <w:rPr>
          <w:rFonts w:eastAsia="맑은 고딕"/>
          <w:color w:val="000000" w:themeColor="text1"/>
          <w:lang w:eastAsia="ko-KR"/>
        </w:rPr>
        <w:t xml:space="preserve">resource indication </w:t>
      </w:r>
      <w:r>
        <w:rPr>
          <w:rFonts w:eastAsia="맑은 고딕"/>
          <w:color w:val="000000" w:themeColor="text1"/>
          <w:lang w:eastAsia="ko-KR"/>
        </w:rPr>
        <w:t xml:space="preserve">depends on the </w:t>
      </w:r>
      <w:r w:rsidR="00657E2C" w:rsidRPr="005A46C2">
        <w:rPr>
          <w:rFonts w:eastAsia="맑은 고딕"/>
          <w:color w:val="000000" w:themeColor="text1"/>
          <w:lang w:eastAsia="ko-KR"/>
        </w:rPr>
        <w:t>PRACH configuration and the association between DL signals</w:t>
      </w:r>
      <w:r>
        <w:rPr>
          <w:rFonts w:eastAsia="맑은 고딕"/>
          <w:color w:val="000000" w:themeColor="text1"/>
          <w:lang w:eastAsia="ko-KR"/>
        </w:rPr>
        <w:t xml:space="preserve">, i.e., </w:t>
      </w:r>
      <w:r w:rsidR="00657E2C" w:rsidRPr="005A46C2">
        <w:rPr>
          <w:rFonts w:eastAsia="맑은 고딕"/>
          <w:color w:val="000000" w:themeColor="text1"/>
          <w:lang w:eastAsia="ko-KR"/>
        </w:rPr>
        <w:t xml:space="preserve">SSB and/or CSI-RS and </w:t>
      </w:r>
      <w:r>
        <w:rPr>
          <w:rFonts w:eastAsia="맑은 고딕"/>
          <w:color w:val="000000" w:themeColor="text1"/>
          <w:lang w:eastAsia="ko-KR"/>
        </w:rPr>
        <w:t>ROs. It is b</w:t>
      </w:r>
      <w:r w:rsidRPr="005A46C2">
        <w:rPr>
          <w:rFonts w:eastAsia="맑은 고딕"/>
          <w:color w:val="000000" w:themeColor="text1"/>
          <w:lang w:eastAsia="ko-KR"/>
        </w:rPr>
        <w:t xml:space="preserve">ased on the pre-determined association </w:t>
      </w:r>
      <w:r>
        <w:rPr>
          <w:rFonts w:eastAsia="맑은 고딕"/>
          <w:color w:val="000000" w:themeColor="text1"/>
          <w:lang w:eastAsia="ko-KR"/>
        </w:rPr>
        <w:t xml:space="preserve">of the DL signal index </w:t>
      </w:r>
      <w:r w:rsidRPr="005A46C2">
        <w:rPr>
          <w:rFonts w:eastAsia="맑은 고딕"/>
          <w:color w:val="000000" w:themeColor="text1"/>
          <w:lang w:eastAsia="ko-KR"/>
        </w:rPr>
        <w:t xml:space="preserve">either </w:t>
      </w:r>
      <w:r>
        <w:rPr>
          <w:rFonts w:eastAsia="맑은 고딕"/>
          <w:color w:val="000000" w:themeColor="text1"/>
          <w:lang w:eastAsia="ko-KR"/>
        </w:rPr>
        <w:t xml:space="preserve">with </w:t>
      </w:r>
      <w:r w:rsidRPr="005A46C2">
        <w:rPr>
          <w:rFonts w:eastAsia="맑은 고딕"/>
          <w:color w:val="000000" w:themeColor="text1"/>
          <w:lang w:eastAsia="ko-KR"/>
        </w:rPr>
        <w:t xml:space="preserve">mapping rules or </w:t>
      </w:r>
      <w:r>
        <w:rPr>
          <w:rFonts w:eastAsia="맑은 고딕"/>
          <w:color w:val="000000" w:themeColor="text1"/>
          <w:lang w:eastAsia="ko-KR"/>
        </w:rPr>
        <w:t xml:space="preserve">through </w:t>
      </w:r>
      <w:r w:rsidRPr="005A46C2">
        <w:rPr>
          <w:rFonts w:eastAsia="맑은 고딕"/>
          <w:color w:val="000000" w:themeColor="text1"/>
          <w:lang w:eastAsia="ko-KR"/>
        </w:rPr>
        <w:t>RRC configuration, then the RO mask index is provided to further indicate the particular RO</w:t>
      </w:r>
      <w:r>
        <w:rPr>
          <w:rFonts w:eastAsia="맑은 고딕"/>
          <w:color w:val="000000" w:themeColor="text1"/>
          <w:lang w:eastAsia="ko-KR"/>
        </w:rPr>
        <w:t>s</w:t>
      </w:r>
      <w:r w:rsidRPr="005A46C2">
        <w:rPr>
          <w:rFonts w:eastAsia="맑은 고딕"/>
          <w:color w:val="000000" w:themeColor="text1"/>
          <w:lang w:eastAsia="ko-KR"/>
        </w:rPr>
        <w:t xml:space="preserve"> associated with the indicated DL signal index</w:t>
      </w:r>
      <w:r>
        <w:rPr>
          <w:rFonts w:eastAsia="맑은 고딕"/>
          <w:color w:val="000000" w:themeColor="text1"/>
          <w:lang w:eastAsia="ko-KR"/>
        </w:rPr>
        <w:t>. We distinguish the 2 following cases,</w:t>
      </w:r>
    </w:p>
    <w:p w14:paraId="1F8BC075" w14:textId="74C0B135" w:rsidR="00657E2C" w:rsidRPr="005A46C2" w:rsidRDefault="00AD59F7" w:rsidP="005A46C2">
      <w:pPr>
        <w:spacing w:before="120" w:after="120"/>
        <w:jc w:val="both"/>
        <w:rPr>
          <w:rFonts w:eastAsia="맑은 고딕"/>
          <w:color w:val="000000" w:themeColor="text1"/>
          <w:lang w:eastAsia="ko-KR"/>
        </w:rPr>
      </w:pPr>
      <w:r w:rsidRPr="00AD59F7">
        <w:rPr>
          <w:rFonts w:eastAsia="맑은 고딕"/>
          <w:color w:val="000000" w:themeColor="text1"/>
          <w:u w:val="single"/>
          <w:lang w:eastAsia="ko-KR"/>
        </w:rPr>
        <w:t>Case 1:</w:t>
      </w:r>
      <w:r w:rsidR="00657E2C" w:rsidRPr="005A46C2">
        <w:rPr>
          <w:rFonts w:eastAsia="맑은 고딕"/>
          <w:color w:val="000000" w:themeColor="text1"/>
          <w:lang w:eastAsia="ko-KR"/>
        </w:rPr>
        <w:t xml:space="preserve"> SSB index + PRACH mask index + preamble index</w:t>
      </w:r>
    </w:p>
    <w:p w14:paraId="4F630499" w14:textId="34CDA78B" w:rsidR="00657E2C" w:rsidRPr="005A46C2" w:rsidRDefault="00AD59F7" w:rsidP="005A46C2">
      <w:pPr>
        <w:spacing w:before="120" w:after="120"/>
        <w:jc w:val="both"/>
        <w:rPr>
          <w:rFonts w:eastAsia="맑은 고딕"/>
          <w:color w:val="000000" w:themeColor="text1"/>
          <w:lang w:eastAsia="ko-KR"/>
        </w:rPr>
      </w:pPr>
      <w:r w:rsidRPr="00AD59F7">
        <w:rPr>
          <w:rFonts w:eastAsia="맑은 고딕"/>
          <w:color w:val="000000" w:themeColor="text1"/>
          <w:u w:val="single"/>
          <w:lang w:eastAsia="ko-KR"/>
        </w:rPr>
        <w:t>Case 2:</w:t>
      </w:r>
      <w:r>
        <w:rPr>
          <w:rFonts w:eastAsia="맑은 고딕"/>
          <w:color w:val="000000" w:themeColor="text1"/>
          <w:lang w:eastAsia="ko-KR"/>
        </w:rPr>
        <w:t xml:space="preserve"> </w:t>
      </w:r>
      <w:r w:rsidR="00657E2C" w:rsidRPr="005A46C2">
        <w:rPr>
          <w:rFonts w:eastAsia="맑은 고딕"/>
          <w:color w:val="000000" w:themeColor="text1"/>
          <w:lang w:eastAsia="ko-KR"/>
        </w:rPr>
        <w:t>CSI-RS index + RO occasion mask index + preamble index</w:t>
      </w:r>
    </w:p>
    <w:p w14:paraId="552B4777" w14:textId="7A063A44" w:rsidR="00CF512D" w:rsidRDefault="00CF512D" w:rsidP="005A46C2">
      <w:pPr>
        <w:spacing w:before="120" w:after="120"/>
        <w:jc w:val="both"/>
        <w:rPr>
          <w:rFonts w:eastAsia="맑은 고딕"/>
          <w:color w:val="000000" w:themeColor="text1"/>
          <w:lang w:eastAsia="ko-KR"/>
        </w:rPr>
      </w:pPr>
      <w:r>
        <w:rPr>
          <w:rFonts w:eastAsia="맑은 고딕"/>
          <w:color w:val="000000" w:themeColor="text1"/>
          <w:lang w:eastAsia="ko-KR"/>
        </w:rPr>
        <w:t xml:space="preserve">It is clear that both existing resource indication mechanisms for CFRA can be employed in principle for the SBFD ROs. Another possibility is to allow that the </w:t>
      </w:r>
      <w:r w:rsidR="00657E2C" w:rsidRPr="005A46C2">
        <w:rPr>
          <w:rFonts w:eastAsia="맑은 고딕"/>
          <w:color w:val="000000" w:themeColor="text1"/>
          <w:lang w:eastAsia="ko-KR"/>
        </w:rPr>
        <w:t>gNB directly configures the time/frequency resource</w:t>
      </w:r>
      <w:r>
        <w:rPr>
          <w:rFonts w:eastAsia="맑은 고딕"/>
          <w:color w:val="000000" w:themeColor="text1"/>
          <w:lang w:eastAsia="ko-KR"/>
        </w:rPr>
        <w:t>s</w:t>
      </w:r>
      <w:r w:rsidR="00657E2C" w:rsidRPr="005A46C2">
        <w:rPr>
          <w:rFonts w:eastAsia="맑은 고딕"/>
          <w:color w:val="000000" w:themeColor="text1"/>
          <w:lang w:eastAsia="ko-KR"/>
        </w:rPr>
        <w:t xml:space="preserve"> for the dedicated PRACH transmission.</w:t>
      </w:r>
      <w:r>
        <w:rPr>
          <w:rFonts w:eastAsia="맑은 고딕"/>
          <w:color w:val="000000" w:themeColor="text1"/>
          <w:lang w:eastAsia="ko-KR"/>
        </w:rPr>
        <w:t xml:space="preserve"> A simplified conceptual example is shown in Figure 5.</w:t>
      </w:r>
    </w:p>
    <w:p w14:paraId="56CCD1F0" w14:textId="0E5E9731" w:rsidR="00A451D0" w:rsidRPr="001571EB" w:rsidRDefault="00946758" w:rsidP="00A451D0">
      <w:pPr>
        <w:pStyle w:val="Proposal"/>
        <w:numPr>
          <w:ilvl w:val="0"/>
          <w:numId w:val="0"/>
        </w:numPr>
        <w:spacing w:before="120"/>
        <w:ind w:left="1276" w:hanging="1276"/>
        <w:rPr>
          <w:b w:val="0"/>
          <w:bCs w:val="0"/>
          <w:i/>
          <w:iCs/>
          <w:color w:val="000000" w:themeColor="text1"/>
        </w:rPr>
      </w:pPr>
      <w:r>
        <w:rPr>
          <w:color w:val="000000" w:themeColor="text1"/>
        </w:rPr>
        <w:t>Observation 7</w:t>
      </w:r>
      <w:r w:rsidRPr="00A25381">
        <w:rPr>
          <w:color w:val="000000" w:themeColor="text1"/>
        </w:rPr>
        <w:t>:</w:t>
      </w:r>
      <w:r w:rsidRPr="00A25381">
        <w:rPr>
          <w:b w:val="0"/>
          <w:bCs w:val="0"/>
          <w:i/>
          <w:iCs/>
          <w:color w:val="000000" w:themeColor="text1"/>
        </w:rPr>
        <w:t xml:space="preserve"> </w:t>
      </w:r>
      <w:r>
        <w:rPr>
          <w:b w:val="0"/>
          <w:bCs w:val="0"/>
          <w:i/>
          <w:iCs/>
          <w:color w:val="000000" w:themeColor="text1"/>
        </w:rPr>
        <w:t xml:space="preserve">The existing RA resource indication mechanism for CFRA or </w:t>
      </w:r>
      <w:r w:rsidR="00A451D0">
        <w:rPr>
          <w:b w:val="0"/>
          <w:bCs w:val="0"/>
          <w:i/>
          <w:iCs/>
          <w:color w:val="000000" w:themeColor="text1"/>
        </w:rPr>
        <w:t xml:space="preserve">a new </w:t>
      </w:r>
      <w:r>
        <w:rPr>
          <w:b w:val="0"/>
          <w:bCs w:val="0"/>
          <w:i/>
          <w:iCs/>
          <w:color w:val="000000" w:themeColor="text1"/>
        </w:rPr>
        <w:t>direct indication can be reused when random access in SBFD symbols is supported.</w:t>
      </w:r>
    </w:p>
    <w:p w14:paraId="2E762FD6" w14:textId="77777777" w:rsidR="00CF512D" w:rsidRPr="005A46C2" w:rsidRDefault="00CF512D" w:rsidP="005A46C2">
      <w:pPr>
        <w:spacing w:before="120" w:after="120"/>
        <w:jc w:val="both"/>
        <w:rPr>
          <w:rFonts w:eastAsia="맑은 고딕"/>
          <w:color w:val="000000" w:themeColor="text1"/>
          <w:lang w:eastAsia="ko-KR"/>
        </w:rPr>
      </w:pPr>
    </w:p>
    <w:p w14:paraId="272146D3" w14:textId="77777777" w:rsidR="00657E2C" w:rsidRPr="005A46C2" w:rsidRDefault="00657E2C" w:rsidP="001E38F2">
      <w:pPr>
        <w:spacing w:before="120" w:after="120"/>
        <w:jc w:val="center"/>
        <w:rPr>
          <w:rFonts w:eastAsia="맑은 고딕"/>
          <w:color w:val="000000" w:themeColor="text1"/>
          <w:lang w:eastAsia="ko-KR"/>
        </w:rPr>
      </w:pPr>
      <w:r w:rsidRPr="005A46C2">
        <w:rPr>
          <w:rFonts w:eastAsia="맑은 고딕"/>
          <w:noProof/>
          <w:color w:val="000000" w:themeColor="text1"/>
          <w:lang w:eastAsia="ko-KR"/>
        </w:rPr>
        <w:drawing>
          <wp:inline distT="0" distB="0" distL="0" distR="0" wp14:anchorId="5B7E43A2" wp14:editId="15F5979D">
            <wp:extent cx="3395977" cy="160202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57341" cy="1630977"/>
                    </a:xfrm>
                    <a:prstGeom prst="rect">
                      <a:avLst/>
                    </a:prstGeom>
                    <a:noFill/>
                    <a:ln>
                      <a:noFill/>
                    </a:ln>
                  </pic:spPr>
                </pic:pic>
              </a:graphicData>
            </a:graphic>
          </wp:inline>
        </w:drawing>
      </w:r>
    </w:p>
    <w:p w14:paraId="0347ACB5" w14:textId="3145A3F9" w:rsidR="001E38F2" w:rsidRPr="00F37254" w:rsidRDefault="001E38F2" w:rsidP="001E38F2">
      <w:pPr>
        <w:pStyle w:val="a5"/>
        <w:jc w:val="center"/>
        <w:rPr>
          <w:b w:val="0"/>
          <w:bCs/>
          <w:color w:val="000000" w:themeColor="text1"/>
        </w:rPr>
      </w:pPr>
      <w:r w:rsidRPr="00A25381">
        <w:rPr>
          <w:color w:val="000000" w:themeColor="text1"/>
        </w:rPr>
        <w:t xml:space="preserve">Figure </w:t>
      </w:r>
      <w:r>
        <w:rPr>
          <w:color w:val="000000" w:themeColor="text1"/>
        </w:rPr>
        <w:t>5</w:t>
      </w:r>
      <w:r w:rsidRPr="00A25381">
        <w:rPr>
          <w:color w:val="000000" w:themeColor="text1"/>
        </w:rPr>
        <w:t>:</w:t>
      </w:r>
      <w:r w:rsidRPr="00A25381">
        <w:rPr>
          <w:b w:val="0"/>
          <w:bCs/>
          <w:color w:val="000000" w:themeColor="text1"/>
        </w:rPr>
        <w:t xml:space="preserve"> Random access </w:t>
      </w:r>
      <w:r w:rsidR="00CF512D">
        <w:rPr>
          <w:b w:val="0"/>
          <w:bCs/>
          <w:color w:val="000000" w:themeColor="text1"/>
        </w:rPr>
        <w:t xml:space="preserve">in </w:t>
      </w:r>
      <w:r w:rsidRPr="00A25381">
        <w:rPr>
          <w:b w:val="0"/>
          <w:bCs/>
          <w:color w:val="000000" w:themeColor="text1"/>
        </w:rPr>
        <w:t xml:space="preserve">SBFD </w:t>
      </w:r>
      <w:r w:rsidR="00CF512D">
        <w:rPr>
          <w:b w:val="0"/>
          <w:bCs/>
          <w:color w:val="000000" w:themeColor="text1"/>
        </w:rPr>
        <w:t xml:space="preserve">symbols </w:t>
      </w:r>
      <w:r>
        <w:rPr>
          <w:b w:val="0"/>
          <w:bCs/>
          <w:color w:val="000000" w:themeColor="text1"/>
        </w:rPr>
        <w:t xml:space="preserve">for </w:t>
      </w:r>
      <w:r w:rsidR="00CF512D">
        <w:rPr>
          <w:b w:val="0"/>
          <w:bCs/>
          <w:color w:val="000000" w:themeColor="text1"/>
        </w:rPr>
        <w:t>CFRA</w:t>
      </w:r>
    </w:p>
    <w:p w14:paraId="10F2E586" w14:textId="76A7D7B2" w:rsidR="00657E2C" w:rsidRPr="005A46C2" w:rsidRDefault="00657E2C" w:rsidP="005A46C2">
      <w:pPr>
        <w:spacing w:before="120" w:after="120"/>
        <w:jc w:val="both"/>
        <w:rPr>
          <w:rFonts w:eastAsia="맑은 고딕"/>
          <w:color w:val="000000" w:themeColor="text1"/>
          <w:lang w:eastAsia="ko-KR"/>
        </w:rPr>
      </w:pPr>
    </w:p>
    <w:p w14:paraId="515BFC27" w14:textId="56EDF89E" w:rsidR="00657E2C" w:rsidRPr="00A25381" w:rsidRDefault="00CF512D" w:rsidP="005A46C2">
      <w:pPr>
        <w:pStyle w:val="20"/>
      </w:pPr>
      <w:r>
        <w:t>RACH M</w:t>
      </w:r>
      <w:r w:rsidR="00657E2C" w:rsidRPr="00A25381">
        <w:t>sg</w:t>
      </w:r>
      <w:r>
        <w:t>.</w:t>
      </w:r>
      <w:r w:rsidR="00657E2C" w:rsidRPr="00A25381">
        <w:t>1</w:t>
      </w:r>
      <w:r>
        <w:t xml:space="preserve"> transmission</w:t>
      </w:r>
    </w:p>
    <w:p w14:paraId="650C227F" w14:textId="0282BC0B" w:rsidR="00107350" w:rsidRDefault="00107350" w:rsidP="00650A80">
      <w:pPr>
        <w:spacing w:before="120" w:after="120"/>
        <w:jc w:val="both"/>
        <w:rPr>
          <w:rFonts w:eastAsia="맑은 고딕"/>
          <w:color w:val="000000" w:themeColor="text1"/>
          <w:lang w:eastAsia="ko-KR"/>
        </w:rPr>
      </w:pPr>
      <w:r w:rsidRPr="00A25381">
        <w:rPr>
          <w:rFonts w:eastAsia="맑은 고딕"/>
          <w:color w:val="000000" w:themeColor="text1"/>
          <w:lang w:eastAsia="ko-KR"/>
        </w:rPr>
        <w:t xml:space="preserve">SBFD-aware UEs can select and validate either the ROs </w:t>
      </w:r>
      <w:r>
        <w:rPr>
          <w:rFonts w:eastAsia="맑은 고딕"/>
          <w:color w:val="000000" w:themeColor="text1"/>
          <w:lang w:eastAsia="ko-KR"/>
        </w:rPr>
        <w:t xml:space="preserve">in </w:t>
      </w:r>
      <w:r w:rsidRPr="00A25381">
        <w:rPr>
          <w:rFonts w:eastAsia="맑은 고딕"/>
          <w:color w:val="000000" w:themeColor="text1"/>
          <w:lang w:eastAsia="ko-KR"/>
        </w:rPr>
        <w:t xml:space="preserve">SBFD </w:t>
      </w:r>
      <w:r>
        <w:rPr>
          <w:rFonts w:eastAsia="맑은 고딕"/>
          <w:color w:val="000000" w:themeColor="text1"/>
          <w:lang w:eastAsia="ko-KR"/>
        </w:rPr>
        <w:t xml:space="preserve">symbols </w:t>
      </w:r>
      <w:r w:rsidRPr="00A25381">
        <w:rPr>
          <w:rFonts w:eastAsia="맑은 고딕"/>
          <w:color w:val="000000" w:themeColor="text1"/>
          <w:lang w:eastAsia="ko-KR"/>
        </w:rPr>
        <w:t>or the ROs in the legacy UL slot, or both.</w:t>
      </w:r>
      <w:r>
        <w:rPr>
          <w:rFonts w:eastAsia="맑은 고딕"/>
          <w:color w:val="000000" w:themeColor="text1"/>
          <w:lang w:eastAsia="ko-KR"/>
        </w:rPr>
        <w:t xml:space="preserve"> The ability to select a RO in the SBFD symbols only, in the UL symbols only, or from both, should remain configurable by the network.</w:t>
      </w:r>
    </w:p>
    <w:p w14:paraId="2E5C6ACE" w14:textId="34D59DA1" w:rsidR="00107350" w:rsidRDefault="00107350" w:rsidP="00650A80">
      <w:pPr>
        <w:spacing w:before="120" w:after="120"/>
        <w:jc w:val="both"/>
        <w:rPr>
          <w:rFonts w:eastAsia="맑은 고딕"/>
          <w:color w:val="000000" w:themeColor="text1"/>
          <w:lang w:eastAsia="ko-KR"/>
        </w:rPr>
      </w:pPr>
      <w:r>
        <w:rPr>
          <w:rFonts w:eastAsia="맑은 고딕"/>
          <w:color w:val="000000" w:themeColor="text1"/>
          <w:lang w:eastAsia="ko-KR"/>
        </w:rPr>
        <w:t xml:space="preserve">One particular aspect to consider is the UL transmit power control </w:t>
      </w:r>
      <w:r w:rsidR="00637481">
        <w:rPr>
          <w:rFonts w:eastAsia="맑은 고딕"/>
          <w:color w:val="000000" w:themeColor="text1"/>
          <w:lang w:eastAsia="ko-KR"/>
        </w:rPr>
        <w:t xml:space="preserve">behavior </w:t>
      </w:r>
      <w:r>
        <w:rPr>
          <w:rFonts w:eastAsia="맑은 고딕"/>
          <w:color w:val="000000" w:themeColor="text1"/>
          <w:lang w:eastAsia="ko-KR"/>
        </w:rPr>
        <w:t>during preamble transmissions and power ramping when RACH Msg.1 (preamble) transmissions occur in SBFD symbols.</w:t>
      </w:r>
    </w:p>
    <w:p w14:paraId="05DCF444" w14:textId="04CA6EDF" w:rsidR="00650A80" w:rsidRDefault="00650A80" w:rsidP="00650A80">
      <w:pPr>
        <w:spacing w:before="120" w:after="120"/>
        <w:jc w:val="both"/>
        <w:rPr>
          <w:rFonts w:eastAsia="맑은 고딕"/>
          <w:color w:val="000000" w:themeColor="text1"/>
          <w:lang w:eastAsia="ko-KR"/>
        </w:rPr>
      </w:pPr>
      <w:r w:rsidRPr="00650A80">
        <w:rPr>
          <w:rFonts w:eastAsia="맑은 고딕"/>
          <w:color w:val="000000" w:themeColor="text1"/>
          <w:lang w:eastAsia="ko-KR"/>
        </w:rPr>
        <w:t>A PRACH preamble transmission for both CBRA and CFRA is associated with a DL RS. This association help</w:t>
      </w:r>
      <w:r w:rsidR="005A6091">
        <w:rPr>
          <w:rFonts w:eastAsia="맑은 고딕"/>
          <w:color w:val="000000" w:themeColor="text1"/>
          <w:lang w:eastAsia="ko-KR"/>
        </w:rPr>
        <w:t>s</w:t>
      </w:r>
      <w:r w:rsidRPr="00650A80">
        <w:rPr>
          <w:rFonts w:eastAsia="맑은 고딕"/>
          <w:color w:val="000000" w:themeColor="text1"/>
          <w:lang w:eastAsia="ko-KR"/>
        </w:rPr>
        <w:t xml:space="preserve"> a serving gNB to identify an </w:t>
      </w:r>
      <w:r w:rsidR="00CF512D">
        <w:rPr>
          <w:rFonts w:eastAsia="맑은 고딕"/>
          <w:color w:val="000000" w:themeColor="text1"/>
          <w:lang w:eastAsia="ko-KR"/>
        </w:rPr>
        <w:t xml:space="preserve">UL </w:t>
      </w:r>
      <w:r w:rsidRPr="00650A80">
        <w:rPr>
          <w:rFonts w:eastAsia="맑은 고딕"/>
          <w:color w:val="000000" w:themeColor="text1"/>
          <w:lang w:eastAsia="ko-KR"/>
        </w:rPr>
        <w:t>spatial reception filter/beam to receive a PRACH and help</w:t>
      </w:r>
      <w:r w:rsidR="005A6091">
        <w:rPr>
          <w:rFonts w:eastAsia="맑은 고딕"/>
          <w:color w:val="000000" w:themeColor="text1"/>
          <w:lang w:eastAsia="ko-KR"/>
        </w:rPr>
        <w:t>s</w:t>
      </w:r>
      <w:r w:rsidRPr="00650A80">
        <w:rPr>
          <w:rFonts w:eastAsia="맑은 고딕"/>
          <w:color w:val="000000" w:themeColor="text1"/>
          <w:lang w:eastAsia="ko-KR"/>
        </w:rPr>
        <w:t xml:space="preserve"> </w:t>
      </w:r>
      <w:r w:rsidR="005A6091">
        <w:rPr>
          <w:rFonts w:eastAsia="맑은 고딕"/>
          <w:color w:val="000000" w:themeColor="text1"/>
          <w:lang w:eastAsia="ko-KR"/>
        </w:rPr>
        <w:t xml:space="preserve">the </w:t>
      </w:r>
      <w:r w:rsidRPr="00650A80">
        <w:rPr>
          <w:rFonts w:eastAsia="맑은 고딕"/>
          <w:color w:val="000000" w:themeColor="text1"/>
          <w:lang w:eastAsia="ko-KR"/>
        </w:rPr>
        <w:t xml:space="preserve">UE to identify an </w:t>
      </w:r>
      <w:r w:rsidR="00CF512D">
        <w:rPr>
          <w:rFonts w:eastAsia="맑은 고딕"/>
          <w:color w:val="000000" w:themeColor="text1"/>
          <w:lang w:eastAsia="ko-KR"/>
        </w:rPr>
        <w:t xml:space="preserve">UL </w:t>
      </w:r>
      <w:r w:rsidRPr="00650A80">
        <w:rPr>
          <w:rFonts w:eastAsia="맑은 고딕"/>
          <w:color w:val="000000" w:themeColor="text1"/>
          <w:lang w:eastAsia="ko-KR"/>
        </w:rPr>
        <w:t xml:space="preserve">spatial transmission filter/beam to transmit a PRACH. For example, a UE can use a same or a related, such as with same QCL properties and/or same direction but narrower width, </w:t>
      </w:r>
      <w:r w:rsidR="00CF512D">
        <w:rPr>
          <w:rFonts w:eastAsia="맑은 고딕"/>
          <w:color w:val="000000" w:themeColor="text1"/>
          <w:lang w:eastAsia="ko-KR"/>
        </w:rPr>
        <w:t xml:space="preserve">UL </w:t>
      </w:r>
      <w:r w:rsidRPr="00650A80">
        <w:rPr>
          <w:rFonts w:eastAsia="맑은 고딕"/>
          <w:color w:val="000000" w:themeColor="text1"/>
          <w:lang w:eastAsia="ko-KR"/>
        </w:rPr>
        <w:t>transmission filter/beam as that used for DL reception of an indicated DL RS for Msg1 transmission. This association can also be used to provide a DL RS resource for pathloss estimation for determining a PRACH preamble transmission power in NR.</w:t>
      </w:r>
    </w:p>
    <w:p w14:paraId="7B02734B" w14:textId="366BA74F" w:rsidR="00650A80" w:rsidRDefault="00650A80" w:rsidP="005A46C2">
      <w:pPr>
        <w:spacing w:before="120" w:after="120"/>
        <w:jc w:val="both"/>
        <w:rPr>
          <w:rFonts w:eastAsia="맑은 고딕"/>
          <w:color w:val="000000" w:themeColor="text1"/>
          <w:lang w:eastAsia="ko-KR"/>
        </w:rPr>
      </w:pPr>
      <w:r w:rsidRPr="00650A80">
        <w:rPr>
          <w:rFonts w:eastAsia="맑은 고딕"/>
          <w:color w:val="000000" w:themeColor="text1"/>
          <w:lang w:eastAsia="ko-KR"/>
        </w:rPr>
        <w:t>A DL RS for Msg</w:t>
      </w:r>
      <w:r w:rsidR="00CF512D">
        <w:rPr>
          <w:rFonts w:eastAsia="맑은 고딕"/>
          <w:color w:val="000000" w:themeColor="text1"/>
          <w:lang w:eastAsia="ko-KR"/>
        </w:rPr>
        <w:t>.</w:t>
      </w:r>
      <w:r w:rsidRPr="00650A80">
        <w:rPr>
          <w:rFonts w:eastAsia="맑은 고딕"/>
          <w:color w:val="000000" w:themeColor="text1"/>
          <w:lang w:eastAsia="ko-KR"/>
        </w:rPr>
        <w:t>1 transmission can be one of the following options based on the PRACH scenario: SSB</w:t>
      </w:r>
      <w:r w:rsidR="00CF512D">
        <w:rPr>
          <w:rFonts w:eastAsia="맑은 고딕"/>
          <w:color w:val="000000" w:themeColor="text1"/>
          <w:lang w:eastAsia="ko-KR"/>
        </w:rPr>
        <w:t xml:space="preserve"> </w:t>
      </w:r>
      <w:r w:rsidRPr="00650A80">
        <w:rPr>
          <w:rFonts w:eastAsia="맑은 고딕"/>
          <w:color w:val="000000" w:themeColor="text1"/>
          <w:lang w:eastAsia="ko-KR"/>
        </w:rPr>
        <w:t>for BFR, CFRA, PDCCH-order PRACH, SI request, CBRA; or CSI-RS</w:t>
      </w:r>
      <w:r w:rsidR="00CF512D">
        <w:rPr>
          <w:rFonts w:eastAsia="맑은 고딕"/>
          <w:color w:val="000000" w:themeColor="text1"/>
          <w:lang w:eastAsia="ko-KR"/>
        </w:rPr>
        <w:t xml:space="preserve"> </w:t>
      </w:r>
      <w:r w:rsidRPr="00650A80">
        <w:rPr>
          <w:rFonts w:eastAsia="맑은 고딕"/>
          <w:color w:val="000000" w:themeColor="text1"/>
          <w:lang w:eastAsia="ko-KR"/>
        </w:rPr>
        <w:t xml:space="preserve">for BFR, CFRA, </w:t>
      </w:r>
      <w:proofErr w:type="gramStart"/>
      <w:r w:rsidRPr="00650A80">
        <w:rPr>
          <w:rFonts w:eastAsia="맑은 고딕"/>
          <w:color w:val="000000" w:themeColor="text1"/>
          <w:lang w:eastAsia="ko-KR"/>
        </w:rPr>
        <w:t>CBRA</w:t>
      </w:r>
      <w:proofErr w:type="gramEnd"/>
      <w:r w:rsidRPr="00650A80">
        <w:rPr>
          <w:rFonts w:eastAsia="맑은 고딕"/>
          <w:color w:val="000000" w:themeColor="text1"/>
          <w:lang w:eastAsia="ko-KR"/>
        </w:rPr>
        <w:t>.</w:t>
      </w:r>
    </w:p>
    <w:p w14:paraId="3B88B037" w14:textId="4D79293A" w:rsidR="00650A80" w:rsidRDefault="00650A80" w:rsidP="005A46C2">
      <w:pPr>
        <w:spacing w:before="120" w:after="120"/>
        <w:jc w:val="both"/>
        <w:rPr>
          <w:rFonts w:eastAsia="맑은 고딕"/>
          <w:color w:val="000000" w:themeColor="text1"/>
          <w:lang w:eastAsia="ko-KR"/>
        </w:rPr>
      </w:pPr>
      <w:r w:rsidRPr="00650A80">
        <w:rPr>
          <w:rFonts w:eastAsia="맑은 고딕"/>
          <w:color w:val="000000" w:themeColor="text1"/>
          <w:lang w:eastAsia="ko-KR"/>
        </w:rPr>
        <w:t xml:space="preserve">Furthermore, it is possible for a serving cell to be configured with both SSB and CSI-RS for PRACH transmissions. For example, some PRACH preambles can be associated with an SSB for QCL determination and some PRACH preambles can be associated with a CSI-RS for QCL determination. </w:t>
      </w:r>
      <w:r w:rsidR="00107350">
        <w:rPr>
          <w:rFonts w:eastAsia="맑은 고딕"/>
          <w:color w:val="000000" w:themeColor="text1"/>
          <w:lang w:eastAsia="ko-KR"/>
        </w:rPr>
        <w:t>In the context of carrier aggregation, i</w:t>
      </w:r>
      <w:r w:rsidRPr="00650A80">
        <w:rPr>
          <w:rFonts w:eastAsia="맑은 고딕"/>
          <w:color w:val="000000" w:themeColor="text1"/>
          <w:lang w:eastAsia="ko-KR"/>
        </w:rPr>
        <w:t xml:space="preserve">t is also possible that </w:t>
      </w:r>
      <w:proofErr w:type="gramStart"/>
      <w:r w:rsidR="00107350">
        <w:rPr>
          <w:rFonts w:eastAsia="맑은 고딕"/>
          <w:color w:val="000000" w:themeColor="text1"/>
          <w:lang w:eastAsia="ko-KR"/>
        </w:rPr>
        <w:t>an</w:t>
      </w:r>
      <w:proofErr w:type="gramEnd"/>
      <w:r w:rsidR="00107350">
        <w:rPr>
          <w:rFonts w:eastAsia="맑은 고딕"/>
          <w:color w:val="000000" w:themeColor="text1"/>
          <w:lang w:eastAsia="ko-KR"/>
        </w:rPr>
        <w:t xml:space="preserve"> </w:t>
      </w:r>
      <w:r w:rsidRPr="00650A80">
        <w:rPr>
          <w:rFonts w:eastAsia="맑은 고딕"/>
          <w:color w:val="000000" w:themeColor="text1"/>
          <w:lang w:eastAsia="ko-KR"/>
        </w:rPr>
        <w:t xml:space="preserve">SCell does not have any SSB configuration/transmission and only supports PRACH transmissions from UEs using CSI-RS for QCL determination. </w:t>
      </w:r>
      <w:r w:rsidR="00107350">
        <w:rPr>
          <w:rFonts w:eastAsia="맑은 고딕"/>
          <w:color w:val="000000" w:themeColor="text1"/>
          <w:lang w:eastAsia="ko-KR"/>
        </w:rPr>
        <w:t>However</w:t>
      </w:r>
      <w:r w:rsidRPr="00650A80">
        <w:rPr>
          <w:rFonts w:eastAsia="맑은 고딕"/>
          <w:color w:val="000000" w:themeColor="text1"/>
          <w:lang w:eastAsia="ko-KR"/>
        </w:rPr>
        <w:t xml:space="preserve">, certain RA triggers/modes such as PDCCH order for RA or for SI request, are </w:t>
      </w:r>
      <w:r w:rsidR="00107350">
        <w:rPr>
          <w:rFonts w:eastAsia="맑은 고딕"/>
          <w:color w:val="000000" w:themeColor="text1"/>
          <w:lang w:eastAsia="ko-KR"/>
        </w:rPr>
        <w:t xml:space="preserve">then </w:t>
      </w:r>
      <w:r w:rsidRPr="00650A80">
        <w:rPr>
          <w:rFonts w:eastAsia="맑은 고딕"/>
          <w:color w:val="000000" w:themeColor="text1"/>
          <w:lang w:eastAsia="ko-KR"/>
        </w:rPr>
        <w:t>not applicable.</w:t>
      </w:r>
    </w:p>
    <w:p w14:paraId="4E2D4C1C" w14:textId="3C2F6904" w:rsidR="009A75B4" w:rsidRDefault="00107350" w:rsidP="009A75B4">
      <w:pPr>
        <w:spacing w:before="120" w:after="120"/>
        <w:jc w:val="both"/>
        <w:rPr>
          <w:rFonts w:eastAsia="맑은 고딕"/>
          <w:color w:val="000000" w:themeColor="text1"/>
          <w:lang w:eastAsia="ko-KR"/>
        </w:rPr>
      </w:pPr>
      <w:r>
        <w:rPr>
          <w:rFonts w:eastAsia="맑은 고딕"/>
          <w:color w:val="000000" w:themeColor="text1"/>
          <w:lang w:eastAsia="ko-KR"/>
        </w:rPr>
        <w:t xml:space="preserve">The </w:t>
      </w:r>
      <w:r w:rsidR="009A75B4" w:rsidRPr="00650A80">
        <w:rPr>
          <w:rFonts w:eastAsia="맑은 고딕"/>
          <w:color w:val="000000" w:themeColor="text1"/>
          <w:lang w:eastAsia="ko-KR"/>
        </w:rPr>
        <w:t>UE calculate</w:t>
      </w:r>
      <w:r w:rsidR="009A75B4">
        <w:rPr>
          <w:rFonts w:eastAsia="맑은 고딕"/>
          <w:color w:val="000000" w:themeColor="text1"/>
          <w:lang w:eastAsia="ko-KR"/>
        </w:rPr>
        <w:t>s</w:t>
      </w:r>
      <w:r w:rsidR="009A75B4" w:rsidRPr="00650A80">
        <w:rPr>
          <w:rFonts w:eastAsia="맑은 고딕"/>
          <w:color w:val="000000" w:themeColor="text1"/>
          <w:lang w:eastAsia="ko-KR"/>
        </w:rPr>
        <w:t xml:space="preserve"> the PRACH transmit power for the retransmission of the preamble based on the most recent estimate of pathloss and the power ramping counter. If the UE conducts beam switching, the counter for power ramping does not change.</w:t>
      </w:r>
    </w:p>
    <w:p w14:paraId="306CC2C5" w14:textId="77D21796" w:rsidR="002161BA" w:rsidRPr="002161BA" w:rsidRDefault="002161BA" w:rsidP="002161BA">
      <w:pPr>
        <w:spacing w:before="120" w:after="120"/>
        <w:jc w:val="both"/>
        <w:rPr>
          <w:rFonts w:eastAsia="맑은 고딕"/>
          <w:color w:val="000000" w:themeColor="text1"/>
          <w:lang w:eastAsia="ko-KR"/>
        </w:rPr>
      </w:pPr>
      <w:r w:rsidRPr="002161BA">
        <w:rPr>
          <w:rFonts w:eastAsia="맑은 고딕"/>
          <w:color w:val="000000" w:themeColor="text1"/>
          <w:lang w:eastAsia="ko-KR"/>
        </w:rPr>
        <w:t xml:space="preserve">A UE determines transmission power for PRACH, </w:t>
      </w:r>
      <m:oMath>
        <m:sSub>
          <m:sSubPr>
            <m:ctrlPr>
              <w:rPr>
                <w:rFonts w:ascii="Cambria Math" w:eastAsia="맑은 고딕" w:hAnsi="Cambria Math"/>
                <w:color w:val="000000" w:themeColor="text1"/>
                <w:lang w:eastAsia="ko-KR"/>
              </w:rPr>
            </m:ctrlPr>
          </m:sSubPr>
          <m:e>
            <m:r>
              <m:rPr>
                <m:sty m:val="p"/>
              </m:rPr>
              <w:rPr>
                <w:rFonts w:ascii="Cambria Math" w:eastAsia="맑은 고딕" w:hAnsi="Cambria Math"/>
                <w:color w:val="000000" w:themeColor="text1"/>
                <w:lang w:eastAsia="ko-KR"/>
              </w:rPr>
              <m:t>P</m:t>
            </m:r>
          </m:e>
          <m:sub>
            <m:r>
              <m:rPr>
                <m:sty m:val="p"/>
              </m:rPr>
              <w:rPr>
                <w:rFonts w:ascii="Cambria Math" w:eastAsia="맑은 고딕" w:hAnsi="Cambria Math"/>
                <w:color w:val="000000" w:themeColor="text1"/>
                <w:lang w:eastAsia="ko-KR"/>
              </w:rPr>
              <m:t>PRACH,b,f,c</m:t>
            </m:r>
          </m:sub>
        </m:sSub>
        <m:r>
          <m:rPr>
            <m:sty m:val="p"/>
          </m:rPr>
          <w:rPr>
            <w:rFonts w:ascii="Cambria Math" w:eastAsia="맑은 고딕" w:hAnsi="Cambria Math"/>
            <w:color w:val="000000" w:themeColor="text1"/>
            <w:lang w:eastAsia="ko-KR"/>
          </w:rPr>
          <m:t>(i)</m:t>
        </m:r>
      </m:oMath>
      <w:r w:rsidRPr="002161BA">
        <w:rPr>
          <w:rFonts w:eastAsia="맑은 고딕"/>
          <w:color w:val="000000" w:themeColor="text1"/>
          <w:lang w:eastAsia="ko-KR"/>
        </w:rPr>
        <w:t xml:space="preserve">, on active UL BWP </w:t>
      </w:r>
      <m:oMath>
        <m:r>
          <m:rPr>
            <m:sty m:val="p"/>
          </m:rPr>
          <w:rPr>
            <w:rFonts w:ascii="Cambria Math" w:eastAsia="맑은 고딕" w:hAnsi="Cambria Math"/>
            <w:color w:val="000000" w:themeColor="text1"/>
            <w:lang w:eastAsia="ko-KR"/>
          </w:rPr>
          <m:t>b</m:t>
        </m:r>
      </m:oMath>
      <w:r w:rsidRPr="002161BA">
        <w:rPr>
          <w:rFonts w:eastAsia="맑은 고딕"/>
          <w:color w:val="000000" w:themeColor="text1"/>
          <w:lang w:eastAsia="ko-KR"/>
        </w:rPr>
        <w:t xml:space="preserve"> of carrier </w:t>
      </w:r>
      <m:oMath>
        <m:r>
          <m:rPr>
            <m:sty m:val="p"/>
          </m:rPr>
          <w:rPr>
            <w:rFonts w:ascii="Cambria Math" w:eastAsia="맑은 고딕" w:hAnsi="Cambria Math"/>
            <w:color w:val="000000" w:themeColor="text1"/>
            <w:lang w:eastAsia="ko-KR"/>
          </w:rPr>
          <m:t>f</m:t>
        </m:r>
      </m:oMath>
      <w:r w:rsidRPr="002161BA">
        <w:rPr>
          <w:rFonts w:eastAsia="맑은 고딕"/>
          <w:color w:val="000000" w:themeColor="text1"/>
          <w:lang w:eastAsia="ko-KR"/>
        </w:rPr>
        <w:t xml:space="preserve"> of serving cell </w:t>
      </w:r>
      <m:oMath>
        <m:r>
          <m:rPr>
            <m:sty m:val="p"/>
          </m:rPr>
          <w:rPr>
            <w:rFonts w:ascii="Cambria Math" w:eastAsia="맑은 고딕" w:hAnsi="Cambria Math"/>
            <w:color w:val="000000" w:themeColor="text1"/>
            <w:lang w:eastAsia="ko-KR"/>
          </w:rPr>
          <m:t>c</m:t>
        </m:r>
      </m:oMath>
      <w:r w:rsidRPr="002161BA">
        <w:rPr>
          <w:rFonts w:eastAsia="맑은 고딕"/>
          <w:color w:val="000000" w:themeColor="text1"/>
          <w:lang w:eastAsia="ko-KR"/>
        </w:rPr>
        <w:t xml:space="preserve"> based on DL RS for serving cell </w:t>
      </w:r>
      <m:oMath>
        <m:r>
          <m:rPr>
            <m:sty m:val="p"/>
          </m:rPr>
          <w:rPr>
            <w:rFonts w:ascii="Cambria Math" w:eastAsia="맑은 고딕" w:hAnsi="Cambria Math"/>
            <w:color w:val="000000" w:themeColor="text1"/>
            <w:lang w:eastAsia="ko-KR"/>
          </w:rPr>
          <m:t>c</m:t>
        </m:r>
      </m:oMath>
      <w:r w:rsidRPr="002161BA">
        <w:rPr>
          <w:rFonts w:eastAsia="맑은 고딕"/>
          <w:color w:val="000000" w:themeColor="text1"/>
          <w:lang w:eastAsia="ko-KR"/>
        </w:rPr>
        <w:t xml:space="preserve"> in transmission occasion </w:t>
      </w:r>
      <m:oMath>
        <m:r>
          <m:rPr>
            <m:sty m:val="p"/>
          </m:rPr>
          <w:rPr>
            <w:rFonts w:ascii="Cambria Math" w:eastAsia="맑은 고딕" w:hAnsi="Cambria Math"/>
            <w:color w:val="000000" w:themeColor="text1"/>
            <w:lang w:eastAsia="ko-KR"/>
          </w:rPr>
          <m:t>i</m:t>
        </m:r>
      </m:oMath>
      <w:r w:rsidRPr="002161BA" w:rsidDel="008619CD">
        <w:rPr>
          <w:rFonts w:eastAsia="맑은 고딕"/>
          <w:color w:val="000000" w:themeColor="text1"/>
          <w:lang w:eastAsia="ko-KR"/>
        </w:rPr>
        <w:t xml:space="preserve"> </w:t>
      </w:r>
      <w:r w:rsidRPr="002161BA">
        <w:rPr>
          <w:rFonts w:eastAsia="맑은 고딕"/>
          <w:color w:val="000000" w:themeColor="text1"/>
          <w:lang w:eastAsia="ko-KR"/>
        </w:rPr>
        <w:t>as described below.</w:t>
      </w:r>
    </w:p>
    <w:p w14:paraId="5778CE77" w14:textId="2E779916" w:rsidR="002161BA" w:rsidRPr="002161BA" w:rsidRDefault="002161BA" w:rsidP="002161BA">
      <w:pPr>
        <w:spacing w:before="120" w:after="120"/>
        <w:jc w:val="both"/>
        <w:rPr>
          <w:rFonts w:eastAsia="맑은 고딕"/>
          <w:color w:val="000000" w:themeColor="text1"/>
          <w:lang w:eastAsia="ko-KR"/>
        </w:rPr>
      </w:pPr>
      <w:bookmarkStart w:id="1" w:name="_Hlk108108572"/>
      <w:r w:rsidRPr="002161BA">
        <w:rPr>
          <w:rFonts w:eastAsia="맑은 고딕"/>
          <w:i/>
          <w:iCs/>
          <w:color w:val="000000" w:themeColor="text1"/>
          <w:lang w:eastAsia="ko-KR"/>
        </w:rPr>
        <w:t>P</w:t>
      </w:r>
      <w:r w:rsidRPr="002161BA">
        <w:rPr>
          <w:rFonts w:eastAsia="맑은 고딕"/>
          <w:i/>
          <w:iCs/>
          <w:color w:val="000000" w:themeColor="text1"/>
          <w:vertAlign w:val="subscript"/>
          <w:lang w:eastAsia="ko-KR"/>
        </w:rPr>
        <w:t>PRACH,b</w:t>
      </w:r>
      <w:bookmarkEnd w:id="1"/>
      <w:r w:rsidRPr="002161BA">
        <w:rPr>
          <w:rFonts w:eastAsia="맑은 고딕"/>
          <w:i/>
          <w:iCs/>
          <w:color w:val="000000" w:themeColor="text1"/>
          <w:vertAlign w:val="subscript"/>
          <w:lang w:eastAsia="ko-KR"/>
        </w:rPr>
        <w:t>,f,c</w:t>
      </w:r>
      <w:r w:rsidRPr="002161BA">
        <w:rPr>
          <w:rFonts w:eastAsia="맑은 고딕"/>
          <w:color w:val="000000" w:themeColor="text1"/>
          <w:lang w:eastAsia="ko-KR"/>
        </w:rPr>
        <w:t>(</w:t>
      </w:r>
      <w:r w:rsidRPr="002161BA">
        <w:rPr>
          <w:rFonts w:eastAsia="맑은 고딕"/>
          <w:i/>
          <w:iCs/>
          <w:color w:val="000000" w:themeColor="text1"/>
          <w:lang w:eastAsia="ko-KR"/>
        </w:rPr>
        <w:t>i</w:t>
      </w:r>
      <w:r w:rsidRPr="002161BA">
        <w:rPr>
          <w:rFonts w:eastAsia="맑은 고딕"/>
          <w:color w:val="000000" w:themeColor="text1"/>
          <w:lang w:eastAsia="ko-KR"/>
        </w:rPr>
        <w:t>) = min {</w:t>
      </w:r>
      <w:r w:rsidRPr="002161BA">
        <w:rPr>
          <w:rFonts w:eastAsia="맑은 고딕"/>
          <w:i/>
          <w:iCs/>
          <w:color w:val="000000" w:themeColor="text1"/>
          <w:lang w:eastAsia="ko-KR"/>
        </w:rPr>
        <w:t>P</w:t>
      </w:r>
      <w:r w:rsidRPr="002161BA">
        <w:rPr>
          <w:rFonts w:eastAsia="맑은 고딕"/>
          <w:i/>
          <w:iCs/>
          <w:color w:val="000000" w:themeColor="text1"/>
          <w:vertAlign w:val="subscript"/>
          <w:lang w:eastAsia="ko-KR"/>
        </w:rPr>
        <w:t>CMAX,f,c</w:t>
      </w:r>
      <w:r w:rsidRPr="002161BA">
        <w:rPr>
          <w:rFonts w:eastAsia="맑은 고딕"/>
          <w:color w:val="000000" w:themeColor="text1"/>
          <w:lang w:eastAsia="ko-KR"/>
        </w:rPr>
        <w:t>(</w:t>
      </w:r>
      <w:r w:rsidRPr="002161BA">
        <w:rPr>
          <w:rFonts w:eastAsia="맑은 고딕"/>
          <w:i/>
          <w:iCs/>
          <w:color w:val="000000" w:themeColor="text1"/>
          <w:lang w:eastAsia="ko-KR"/>
        </w:rPr>
        <w:t>i</w:t>
      </w:r>
      <w:r w:rsidRPr="002161BA">
        <w:rPr>
          <w:rFonts w:eastAsia="맑은 고딕"/>
          <w:color w:val="000000" w:themeColor="text1"/>
          <w:lang w:eastAsia="ko-KR"/>
        </w:rPr>
        <w:t xml:space="preserve">), </w:t>
      </w:r>
      <w:r w:rsidRPr="002161BA">
        <w:rPr>
          <w:rFonts w:eastAsia="맑은 고딕"/>
          <w:i/>
          <w:iCs/>
          <w:color w:val="000000" w:themeColor="text1"/>
          <w:lang w:eastAsia="ko-KR"/>
        </w:rPr>
        <w:t>P</w:t>
      </w:r>
      <w:r w:rsidRPr="002161BA">
        <w:rPr>
          <w:rFonts w:eastAsia="맑은 고딕"/>
          <w:i/>
          <w:iCs/>
          <w:color w:val="000000" w:themeColor="text1"/>
          <w:vertAlign w:val="subscript"/>
          <w:lang w:eastAsia="ko-KR"/>
        </w:rPr>
        <w:t>PRACH,target,f,c</w:t>
      </w:r>
      <w:r w:rsidRPr="002161BA">
        <w:rPr>
          <w:rFonts w:eastAsia="맑은 고딕"/>
          <w:color w:val="000000" w:themeColor="text1"/>
          <w:lang w:eastAsia="ko-KR"/>
        </w:rPr>
        <w:t xml:space="preserve"> + </w:t>
      </w:r>
      <w:r w:rsidRPr="002161BA">
        <w:rPr>
          <w:rFonts w:eastAsia="맑은 고딕"/>
          <w:i/>
          <w:iCs/>
          <w:color w:val="000000" w:themeColor="text1"/>
          <w:lang w:eastAsia="ko-KR"/>
        </w:rPr>
        <w:t>PL</w:t>
      </w:r>
      <w:r w:rsidRPr="002161BA">
        <w:rPr>
          <w:rFonts w:eastAsia="맑은 고딕"/>
          <w:i/>
          <w:iCs/>
          <w:color w:val="000000" w:themeColor="text1"/>
          <w:vertAlign w:val="subscript"/>
          <w:lang w:eastAsia="ko-KR"/>
        </w:rPr>
        <w:t>b,f,c</w:t>
      </w:r>
      <w:r w:rsidRPr="002161BA">
        <w:rPr>
          <w:rFonts w:eastAsia="맑은 고딕"/>
          <w:color w:val="000000" w:themeColor="text1"/>
          <w:lang w:eastAsia="ko-KR"/>
        </w:rPr>
        <w:t>} [dBm]</w:t>
      </w:r>
    </w:p>
    <w:p w14:paraId="50958F55" w14:textId="020CE642" w:rsidR="002161BA" w:rsidRPr="002161BA" w:rsidRDefault="0083046F" w:rsidP="002161BA">
      <w:pPr>
        <w:spacing w:before="120" w:after="120"/>
        <w:jc w:val="both"/>
        <w:rPr>
          <w:rFonts w:eastAsia="맑은 고딕"/>
          <w:color w:val="000000" w:themeColor="text1"/>
          <w:lang w:eastAsia="ko-KR"/>
        </w:rPr>
      </w:pPr>
      <m:oMath>
        <m:sSub>
          <m:sSubPr>
            <m:ctrlPr>
              <w:rPr>
                <w:rFonts w:ascii="Cambria Math" w:eastAsia="맑은 고딕" w:hAnsi="Cambria Math"/>
                <w:color w:val="000000" w:themeColor="text1"/>
                <w:lang w:eastAsia="ko-KR"/>
              </w:rPr>
            </m:ctrlPr>
          </m:sSubPr>
          <m:e>
            <m:r>
              <m:rPr>
                <m:sty m:val="p"/>
              </m:rPr>
              <w:rPr>
                <w:rFonts w:ascii="Cambria Math" w:eastAsia="맑은 고딕" w:hAnsi="Cambria Math"/>
                <w:color w:val="000000" w:themeColor="text1"/>
                <w:lang w:eastAsia="ko-KR"/>
              </w:rPr>
              <m:t>P</m:t>
            </m:r>
          </m:e>
          <m:sub>
            <m:r>
              <m:rPr>
                <m:sty m:val="p"/>
              </m:rPr>
              <w:rPr>
                <w:rFonts w:ascii="Cambria Math" w:eastAsia="맑은 고딕" w:hAnsi="Cambria Math"/>
                <w:color w:val="000000" w:themeColor="text1"/>
                <w:lang w:eastAsia="ko-KR"/>
              </w:rPr>
              <m:t>CMAX,f,c</m:t>
            </m:r>
          </m:sub>
        </m:sSub>
        <m:r>
          <m:rPr>
            <m:sty m:val="p"/>
          </m:rPr>
          <w:rPr>
            <w:rFonts w:ascii="Cambria Math" w:eastAsia="맑은 고딕" w:hAnsi="Cambria Math"/>
            <w:color w:val="000000" w:themeColor="text1"/>
            <w:lang w:eastAsia="ko-KR"/>
          </w:rPr>
          <m:t>(i)</m:t>
        </m:r>
      </m:oMath>
      <w:r w:rsidR="002161BA" w:rsidRPr="002161BA">
        <w:rPr>
          <w:rFonts w:eastAsia="맑은 고딕"/>
          <w:color w:val="000000" w:themeColor="text1"/>
          <w:lang w:eastAsia="ko-KR"/>
        </w:rPr>
        <w:t xml:space="preserve"> </w:t>
      </w:r>
      <w:proofErr w:type="gramStart"/>
      <w:r w:rsidR="002161BA" w:rsidRPr="002161BA">
        <w:rPr>
          <w:rFonts w:eastAsia="맑은 고딕"/>
          <w:color w:val="000000" w:themeColor="text1"/>
          <w:lang w:eastAsia="ko-KR"/>
        </w:rPr>
        <w:t>is</w:t>
      </w:r>
      <w:proofErr w:type="gramEnd"/>
      <w:r w:rsidR="002161BA" w:rsidRPr="002161BA">
        <w:rPr>
          <w:rFonts w:eastAsia="맑은 고딕"/>
          <w:color w:val="000000" w:themeColor="text1"/>
          <w:lang w:eastAsia="ko-KR"/>
        </w:rPr>
        <w:t xml:space="preserve"> the UE configured maximum output power for carrier </w:t>
      </w:r>
      <m:oMath>
        <m:r>
          <m:rPr>
            <m:sty m:val="p"/>
          </m:rPr>
          <w:rPr>
            <w:rFonts w:ascii="Cambria Math" w:eastAsia="맑은 고딕" w:hAnsi="Cambria Math"/>
            <w:color w:val="000000" w:themeColor="text1"/>
            <w:lang w:eastAsia="ko-KR"/>
          </w:rPr>
          <m:t>f</m:t>
        </m:r>
      </m:oMath>
      <w:r w:rsidR="002161BA" w:rsidRPr="002161BA">
        <w:rPr>
          <w:rFonts w:eastAsia="맑은 고딕"/>
          <w:color w:val="000000" w:themeColor="text1"/>
          <w:lang w:eastAsia="ko-KR"/>
        </w:rPr>
        <w:t xml:space="preserve"> of serving cell </w:t>
      </w:r>
      <m:oMath>
        <m:r>
          <m:rPr>
            <m:sty m:val="p"/>
          </m:rPr>
          <w:rPr>
            <w:rFonts w:ascii="Cambria Math" w:eastAsia="맑은 고딕" w:hAnsi="Cambria Math"/>
            <w:color w:val="000000" w:themeColor="text1"/>
            <w:lang w:eastAsia="ko-KR"/>
          </w:rPr>
          <m:t>c</m:t>
        </m:r>
      </m:oMath>
      <w:r w:rsidR="002161BA" w:rsidRPr="002161BA">
        <w:rPr>
          <w:rFonts w:eastAsia="맑은 고딕"/>
          <w:color w:val="000000" w:themeColor="text1"/>
          <w:lang w:eastAsia="ko-KR"/>
        </w:rPr>
        <w:t xml:space="preserve"> within transmission occasion </w:t>
      </w:r>
      <m:oMath>
        <m:r>
          <m:rPr>
            <m:sty m:val="p"/>
          </m:rPr>
          <w:rPr>
            <w:rFonts w:ascii="Cambria Math" w:eastAsia="맑은 고딕" w:hAnsi="Cambria Math"/>
            <w:color w:val="000000" w:themeColor="text1"/>
            <w:lang w:eastAsia="ko-KR"/>
          </w:rPr>
          <m:t>i</m:t>
        </m:r>
      </m:oMath>
      <w:r w:rsidR="002161BA" w:rsidRPr="002161BA">
        <w:rPr>
          <w:rFonts w:eastAsia="맑은 고딕"/>
          <w:color w:val="000000" w:themeColor="text1"/>
          <w:lang w:eastAsia="ko-KR"/>
        </w:rPr>
        <w:t>.</w:t>
      </w:r>
      <w:r w:rsidR="002161BA">
        <w:rPr>
          <w:rFonts w:eastAsia="맑은 고딕"/>
          <w:color w:val="000000" w:themeColor="text1"/>
          <w:lang w:eastAsia="ko-KR"/>
        </w:rPr>
        <w:t xml:space="preserve"> </w:t>
      </w:r>
      <w:r w:rsidR="002161BA" w:rsidRPr="002161BA">
        <w:rPr>
          <w:rFonts w:eastAsia="맑은 고딕"/>
          <w:color w:val="000000" w:themeColor="text1"/>
          <w:lang w:eastAsia="ko-KR"/>
        </w:rPr>
        <w:t xml:space="preserve">Additionally, </w:t>
      </w:r>
      <m:oMath>
        <m:sSub>
          <m:sSubPr>
            <m:ctrlPr>
              <w:rPr>
                <w:rFonts w:ascii="Cambria Math" w:eastAsia="맑은 고딕" w:hAnsi="Cambria Math"/>
                <w:color w:val="000000" w:themeColor="text1"/>
                <w:lang w:eastAsia="ko-KR"/>
              </w:rPr>
            </m:ctrlPr>
          </m:sSubPr>
          <m:e>
            <m:r>
              <m:rPr>
                <m:sty m:val="p"/>
              </m:rPr>
              <w:rPr>
                <w:rFonts w:ascii="Cambria Math" w:eastAsia="맑은 고딕" w:hAnsi="Cambria Math"/>
                <w:color w:val="000000" w:themeColor="text1"/>
                <w:lang w:eastAsia="ko-KR"/>
              </w:rPr>
              <m:t>P</m:t>
            </m:r>
          </m:e>
          <m:sub>
            <m:r>
              <m:rPr>
                <m:sty m:val="p"/>
              </m:rPr>
              <w:rPr>
                <w:rFonts w:ascii="Cambria Math" w:eastAsia="맑은 고딕" w:hAnsi="Cambria Math"/>
                <w:color w:val="000000" w:themeColor="text1"/>
                <w:lang w:eastAsia="ko-KR"/>
              </w:rPr>
              <m:t>PRACH, target,f,c</m:t>
            </m:r>
          </m:sub>
        </m:sSub>
      </m:oMath>
      <w:r w:rsidR="002161BA" w:rsidRPr="002161BA">
        <w:rPr>
          <w:rFonts w:eastAsia="맑은 고딕"/>
          <w:color w:val="000000" w:themeColor="text1"/>
          <w:lang w:eastAsia="ko-KR"/>
        </w:rPr>
        <w:t xml:space="preserve"> is the PRACH target reception power PREAMBLE_RECEIVED_TARGET_POWER provided by higher layers for the active UL BWP </w:t>
      </w:r>
      <m:oMath>
        <m:r>
          <m:rPr>
            <m:sty m:val="p"/>
          </m:rPr>
          <w:rPr>
            <w:rFonts w:ascii="Cambria Math" w:eastAsia="맑은 고딕" w:hAnsi="Cambria Math"/>
            <w:color w:val="000000" w:themeColor="text1"/>
            <w:lang w:eastAsia="ko-KR"/>
          </w:rPr>
          <m:t>b</m:t>
        </m:r>
      </m:oMath>
      <w:r w:rsidR="002161BA" w:rsidRPr="002161BA">
        <w:rPr>
          <w:rFonts w:eastAsia="맑은 고딕"/>
          <w:color w:val="000000" w:themeColor="text1"/>
          <w:lang w:eastAsia="ko-KR"/>
        </w:rPr>
        <w:t xml:space="preserve"> of carrier </w:t>
      </w:r>
      <m:oMath>
        <m:r>
          <m:rPr>
            <m:sty m:val="p"/>
          </m:rPr>
          <w:rPr>
            <w:rFonts w:ascii="Cambria Math" w:eastAsia="맑은 고딕" w:hAnsi="Cambria Math"/>
            <w:color w:val="000000" w:themeColor="text1"/>
            <w:lang w:eastAsia="ko-KR"/>
          </w:rPr>
          <m:t>f</m:t>
        </m:r>
      </m:oMath>
      <w:r w:rsidR="002161BA" w:rsidRPr="002161BA">
        <w:rPr>
          <w:rFonts w:eastAsia="맑은 고딕"/>
          <w:color w:val="000000" w:themeColor="text1"/>
          <w:lang w:eastAsia="ko-KR"/>
        </w:rPr>
        <w:t xml:space="preserve"> of serving </w:t>
      </w:r>
      <w:proofErr w:type="gramStart"/>
      <w:r w:rsidR="002161BA" w:rsidRPr="002161BA">
        <w:rPr>
          <w:rFonts w:eastAsia="맑은 고딕"/>
          <w:color w:val="000000" w:themeColor="text1"/>
          <w:lang w:eastAsia="ko-KR"/>
        </w:rPr>
        <w:t xml:space="preserve">cell </w:t>
      </w:r>
      <w:proofErr w:type="gramEnd"/>
      <m:oMath>
        <m:r>
          <m:rPr>
            <m:sty m:val="p"/>
          </m:rPr>
          <w:rPr>
            <w:rFonts w:ascii="Cambria Math" w:eastAsia="맑은 고딕" w:hAnsi="Cambria Math"/>
            <w:color w:val="000000" w:themeColor="text1"/>
            <w:lang w:eastAsia="ko-KR"/>
          </w:rPr>
          <m:t>c</m:t>
        </m:r>
      </m:oMath>
      <w:r w:rsidR="002161BA" w:rsidRPr="002161BA">
        <w:rPr>
          <w:rFonts w:eastAsia="맑은 고딕"/>
          <w:color w:val="000000" w:themeColor="text1"/>
          <w:lang w:eastAsia="ko-KR"/>
        </w:rPr>
        <w:t xml:space="preserve">. Moreover, </w:t>
      </w:r>
      <m:oMath>
        <m:sSub>
          <m:sSubPr>
            <m:ctrlPr>
              <w:rPr>
                <w:rFonts w:ascii="Cambria Math" w:eastAsia="맑은 고딕" w:hAnsi="Cambria Math"/>
                <w:color w:val="000000" w:themeColor="text1"/>
                <w:lang w:eastAsia="ko-KR"/>
              </w:rPr>
            </m:ctrlPr>
          </m:sSubPr>
          <m:e>
            <m:r>
              <m:rPr>
                <m:sty m:val="p"/>
              </m:rPr>
              <w:rPr>
                <w:rFonts w:ascii="Cambria Math" w:eastAsia="맑은 고딕" w:hAnsi="Cambria Math"/>
                <w:color w:val="000000" w:themeColor="text1"/>
                <w:lang w:eastAsia="ko-KR"/>
              </w:rPr>
              <m:t>PL</m:t>
            </m:r>
          </m:e>
          <m:sub>
            <m:r>
              <m:rPr>
                <m:sty m:val="p"/>
              </m:rPr>
              <w:rPr>
                <w:rFonts w:ascii="Cambria Math" w:eastAsia="맑은 고딕" w:hAnsi="Cambria Math"/>
                <w:color w:val="000000" w:themeColor="text1"/>
                <w:lang w:eastAsia="ko-KR"/>
              </w:rPr>
              <m:t>b,f,c</m:t>
            </m:r>
          </m:sub>
        </m:sSub>
      </m:oMath>
      <w:r w:rsidR="002161BA" w:rsidRPr="002161BA">
        <w:rPr>
          <w:rFonts w:eastAsia="맑은 고딕"/>
          <w:color w:val="000000" w:themeColor="text1"/>
          <w:lang w:eastAsia="ko-KR"/>
        </w:rPr>
        <w:t xml:space="preserve"> is a pathloss for the active UL BWP </w:t>
      </w:r>
      <m:oMath>
        <m:r>
          <m:rPr>
            <m:sty m:val="p"/>
          </m:rPr>
          <w:rPr>
            <w:rFonts w:ascii="Cambria Math" w:eastAsia="맑은 고딕" w:hAnsi="Cambria Math"/>
            <w:color w:val="000000" w:themeColor="text1"/>
            <w:lang w:eastAsia="ko-KR"/>
          </w:rPr>
          <m:t>b</m:t>
        </m:r>
      </m:oMath>
      <w:r w:rsidR="002161BA" w:rsidRPr="002161BA">
        <w:rPr>
          <w:rFonts w:eastAsia="맑은 고딕"/>
          <w:color w:val="000000" w:themeColor="text1"/>
          <w:lang w:eastAsia="ko-KR"/>
        </w:rPr>
        <w:t xml:space="preserve"> of carrier </w:t>
      </w:r>
      <m:oMath>
        <m:r>
          <m:rPr>
            <m:sty m:val="p"/>
          </m:rPr>
          <w:rPr>
            <w:rFonts w:ascii="Cambria Math" w:eastAsia="맑은 고딕" w:hAnsi="Cambria Math"/>
            <w:color w:val="000000" w:themeColor="text1"/>
            <w:lang w:eastAsia="ko-KR"/>
          </w:rPr>
          <m:t>f</m:t>
        </m:r>
      </m:oMath>
      <w:r w:rsidR="002161BA" w:rsidRPr="002161BA">
        <w:rPr>
          <w:rFonts w:eastAsia="맑은 고딕"/>
          <w:color w:val="000000" w:themeColor="text1"/>
          <w:lang w:eastAsia="ko-KR"/>
        </w:rPr>
        <w:t xml:space="preserve"> based on the DL RS associated with the PRACH transmission on the active DL BWP of serving cell </w:t>
      </w:r>
      <m:oMath>
        <m:r>
          <m:rPr>
            <m:sty m:val="p"/>
          </m:rPr>
          <w:rPr>
            <w:rFonts w:ascii="Cambria Math" w:eastAsia="맑은 고딕" w:hAnsi="Cambria Math"/>
            <w:color w:val="000000" w:themeColor="text1"/>
            <w:lang w:eastAsia="ko-KR"/>
          </w:rPr>
          <m:t>c</m:t>
        </m:r>
      </m:oMath>
      <w:r w:rsidR="002161BA" w:rsidRPr="002161BA">
        <w:rPr>
          <w:rFonts w:eastAsia="맑은 고딕"/>
          <w:color w:val="000000" w:themeColor="text1"/>
          <w:lang w:eastAsia="ko-KR"/>
        </w:rPr>
        <w:t xml:space="preserve"> and calculated by the UE in dB as (referenceSignalPower – higher layer filtered RSRP) in dBm and the higher layer filter configuration is defined in RRC.</w:t>
      </w:r>
    </w:p>
    <w:p w14:paraId="14A8A37F" w14:textId="43EA315E" w:rsidR="002161BA" w:rsidRPr="002161BA" w:rsidRDefault="002161BA" w:rsidP="002161BA">
      <w:pPr>
        <w:spacing w:before="120" w:after="120"/>
        <w:jc w:val="both"/>
        <w:rPr>
          <w:rFonts w:eastAsia="맑은 고딕"/>
          <w:color w:val="000000" w:themeColor="text1"/>
          <w:lang w:eastAsia="ko-KR"/>
        </w:rPr>
      </w:pPr>
      <w:r w:rsidRPr="002161BA">
        <w:rPr>
          <w:rFonts w:eastAsia="맑은 고딕"/>
          <w:color w:val="000000" w:themeColor="text1"/>
          <w:lang w:eastAsia="ko-KR"/>
        </w:rPr>
        <w:t xml:space="preserve">If a PRACH transmission from a UE is not in response to a detection of a PDCCH order by the UE or is in response to a detection of a PDCCH order by the UE that triggers a contention based RA procedure or is associated with a link recovery procedure where a corresponding index </w:t>
      </w:r>
      <m:oMath>
        <m:sSub>
          <m:sSubPr>
            <m:ctrlPr>
              <w:rPr>
                <w:rFonts w:ascii="Cambria Math" w:eastAsia="맑은 고딕" w:hAnsi="Cambria Math"/>
                <w:color w:val="000000" w:themeColor="text1"/>
                <w:lang w:eastAsia="ko-KR"/>
              </w:rPr>
            </m:ctrlPr>
          </m:sSubPr>
          <m:e>
            <m:r>
              <m:rPr>
                <m:sty m:val="p"/>
              </m:rPr>
              <w:rPr>
                <w:rFonts w:ascii="Cambria Math" w:eastAsia="맑은 고딕" w:hAnsi="Cambria Math"/>
                <w:color w:val="000000" w:themeColor="text1"/>
                <w:lang w:eastAsia="ko-KR"/>
              </w:rPr>
              <m:t>q</m:t>
            </m:r>
          </m:e>
          <m:sub>
            <m:r>
              <m:rPr>
                <m:sty m:val="p"/>
              </m:rPr>
              <w:rPr>
                <w:rFonts w:ascii="Cambria Math" w:eastAsia="맑은 고딕" w:hAnsi="Cambria Math"/>
                <w:color w:val="000000" w:themeColor="text1"/>
                <w:lang w:eastAsia="ko-KR"/>
              </w:rPr>
              <m:t>new</m:t>
            </m:r>
          </m:sub>
        </m:sSub>
      </m:oMath>
      <w:r w:rsidRPr="002161BA">
        <w:rPr>
          <w:rFonts w:eastAsia="맑은 고딕"/>
          <w:color w:val="000000" w:themeColor="text1"/>
          <w:lang w:eastAsia="ko-KR"/>
        </w:rPr>
        <w:t xml:space="preserve"> is associated with an SSB, referenceSignalPower is provided by </w:t>
      </w:r>
      <w:r w:rsidRPr="002161BA">
        <w:rPr>
          <w:rFonts w:eastAsia="맑은 고딕"/>
          <w:i/>
          <w:color w:val="000000" w:themeColor="text1"/>
          <w:lang w:eastAsia="ko-KR"/>
        </w:rPr>
        <w:t>ss-PBCH-BlockPower</w:t>
      </w:r>
      <w:r w:rsidRPr="002161BA">
        <w:rPr>
          <w:rFonts w:eastAsia="맑은 고딕"/>
          <w:color w:val="000000" w:themeColor="text1"/>
          <w:lang w:eastAsia="ko-KR"/>
        </w:rPr>
        <w:t>.</w:t>
      </w:r>
    </w:p>
    <w:p w14:paraId="2494FD08" w14:textId="77777777" w:rsidR="002161BA" w:rsidRPr="002161BA" w:rsidRDefault="002161BA" w:rsidP="002161BA">
      <w:pPr>
        <w:spacing w:before="120" w:after="120"/>
        <w:jc w:val="both"/>
        <w:rPr>
          <w:rFonts w:eastAsia="맑은 고딕"/>
          <w:color w:val="000000" w:themeColor="text1"/>
          <w:lang w:eastAsia="ko-KR"/>
        </w:rPr>
      </w:pPr>
      <w:r w:rsidRPr="002161BA">
        <w:rPr>
          <w:rFonts w:eastAsia="맑은 고딕"/>
          <w:color w:val="000000" w:themeColor="text1"/>
          <w:lang w:eastAsia="ko-KR"/>
        </w:rPr>
        <w:t xml:space="preserve">If a PRACH transmission from a UE is in response to a detection of a PDCCH order by the UE that triggers a contention-free RA procedure and depending on the DL RS that the DM-RS of the PDCCH order is quasi-collocated with, referenceSignalPower is provided by </w:t>
      </w:r>
      <w:r w:rsidRPr="002161BA">
        <w:rPr>
          <w:rFonts w:eastAsia="맑은 고딕"/>
          <w:i/>
          <w:color w:val="000000" w:themeColor="text1"/>
          <w:lang w:eastAsia="ko-KR"/>
        </w:rPr>
        <w:t>ss-PBCH-BlockPower</w:t>
      </w:r>
      <w:r w:rsidRPr="002161BA">
        <w:rPr>
          <w:rFonts w:eastAsia="맑은 고딕"/>
          <w:color w:val="000000" w:themeColor="text1"/>
          <w:lang w:eastAsia="ko-KR"/>
        </w:rPr>
        <w:t xml:space="preserve"> or, if the UE is configured resources for a periodic CSI-RS reception or the PRACH transmission is associated with a link recovery procedure where a corresponding index q</w:t>
      </w:r>
      <w:r w:rsidRPr="002161BA">
        <w:rPr>
          <w:rFonts w:eastAsia="맑은 고딕"/>
          <w:color w:val="000000" w:themeColor="text1"/>
          <w:vertAlign w:val="subscript"/>
          <w:lang w:eastAsia="ko-KR"/>
        </w:rPr>
        <w:t>new</w:t>
      </w:r>
      <w:r w:rsidRPr="002161BA">
        <w:rPr>
          <w:rFonts w:eastAsia="맑은 고딕"/>
          <w:color w:val="000000" w:themeColor="text1"/>
          <w:lang w:eastAsia="ko-KR"/>
        </w:rPr>
        <w:t xml:space="preserve"> is associated with a periodic CSI-RS configuration, </w:t>
      </w:r>
      <w:r w:rsidRPr="002161BA">
        <w:rPr>
          <w:rFonts w:eastAsia="맑은 고딕"/>
          <w:color w:val="000000" w:themeColor="text1"/>
          <w:lang w:eastAsia="ko-KR"/>
        </w:rPr>
        <w:lastRenderedPageBreak/>
        <w:t xml:space="preserve">referenceSignalPower is obtained by </w:t>
      </w:r>
      <w:r w:rsidRPr="002161BA">
        <w:rPr>
          <w:rFonts w:eastAsia="맑은 고딕"/>
          <w:i/>
          <w:color w:val="000000" w:themeColor="text1"/>
          <w:lang w:eastAsia="ko-KR"/>
        </w:rPr>
        <w:t>ss-PBCH-BlockPower</w:t>
      </w:r>
      <w:r w:rsidRPr="002161BA">
        <w:rPr>
          <w:rFonts w:eastAsia="맑은 고딕"/>
          <w:color w:val="000000" w:themeColor="text1"/>
          <w:lang w:eastAsia="ko-KR"/>
        </w:rPr>
        <w:t xml:space="preserve"> and </w:t>
      </w:r>
      <w:r w:rsidRPr="002161BA">
        <w:rPr>
          <w:rFonts w:eastAsia="맑은 고딕"/>
          <w:i/>
          <w:color w:val="000000" w:themeColor="text1"/>
          <w:lang w:eastAsia="ko-KR"/>
        </w:rPr>
        <w:t>powerControlOffsetSS</w:t>
      </w:r>
      <w:r w:rsidRPr="002161BA">
        <w:rPr>
          <w:rFonts w:eastAsia="맑은 고딕"/>
          <w:color w:val="000000" w:themeColor="text1"/>
          <w:lang w:eastAsia="ko-KR"/>
        </w:rPr>
        <w:t xml:space="preserve"> where </w:t>
      </w:r>
      <w:r w:rsidRPr="002161BA">
        <w:rPr>
          <w:rFonts w:eastAsia="맑은 고딕"/>
          <w:i/>
          <w:color w:val="000000" w:themeColor="text1"/>
          <w:lang w:eastAsia="ko-KR"/>
        </w:rPr>
        <w:t>powerControlOffsetSS</w:t>
      </w:r>
      <w:r w:rsidRPr="002161BA">
        <w:rPr>
          <w:rFonts w:eastAsia="맑은 고딕"/>
          <w:color w:val="000000" w:themeColor="text1"/>
          <w:lang w:eastAsia="ko-KR"/>
        </w:rPr>
        <w:t xml:space="preserve"> provides an offset of CSI-RS transmission power relative to SSB transmission power. If </w:t>
      </w:r>
      <w:r w:rsidRPr="002161BA">
        <w:rPr>
          <w:rFonts w:eastAsia="맑은 고딕"/>
          <w:i/>
          <w:color w:val="000000" w:themeColor="text1"/>
          <w:lang w:eastAsia="ko-KR"/>
        </w:rPr>
        <w:t>powerControlOffsetSS</w:t>
      </w:r>
      <w:r w:rsidRPr="002161BA">
        <w:rPr>
          <w:rFonts w:eastAsia="맑은 고딕"/>
          <w:color w:val="000000" w:themeColor="text1"/>
          <w:lang w:eastAsia="ko-KR"/>
        </w:rPr>
        <w:t xml:space="preserve"> is not provided to the UE, the UE assumes an offset of 0 dB.</w:t>
      </w:r>
    </w:p>
    <w:p w14:paraId="02BBD0BC" w14:textId="5542E9D8" w:rsidR="002161BA" w:rsidRPr="002161BA" w:rsidRDefault="002161BA" w:rsidP="002161BA">
      <w:pPr>
        <w:spacing w:before="120" w:after="120"/>
        <w:jc w:val="both"/>
        <w:rPr>
          <w:rFonts w:eastAsia="맑은 고딕"/>
          <w:color w:val="000000" w:themeColor="text1"/>
          <w:lang w:eastAsia="ko-KR"/>
        </w:rPr>
      </w:pPr>
      <w:r w:rsidRPr="002161BA">
        <w:rPr>
          <w:rFonts w:eastAsia="맑은 고딕"/>
          <w:color w:val="000000" w:themeColor="text1"/>
          <w:lang w:eastAsia="ko-KR"/>
        </w:rPr>
        <w:t>Following RACH preamble transmission, if within a</w:t>
      </w:r>
      <w:r>
        <w:rPr>
          <w:rFonts w:eastAsia="맑은 고딕"/>
          <w:color w:val="000000" w:themeColor="text1"/>
          <w:lang w:eastAsia="ko-KR"/>
        </w:rPr>
        <w:t xml:space="preserve"> </w:t>
      </w:r>
      <w:r w:rsidRPr="002161BA">
        <w:rPr>
          <w:rFonts w:eastAsia="맑은 고딕"/>
          <w:color w:val="000000" w:themeColor="text1"/>
          <w:lang w:eastAsia="ko-KR"/>
        </w:rPr>
        <w:t xml:space="preserve">RA response window of RRC signaled and configurable size </w:t>
      </w:r>
      <w:r w:rsidRPr="002161BA">
        <w:rPr>
          <w:rFonts w:eastAsia="맑은 고딕"/>
          <w:i/>
          <w:color w:val="000000" w:themeColor="text1"/>
          <w:lang w:eastAsia="ko-KR"/>
        </w:rPr>
        <w:t>ra-ResponseWindow</w:t>
      </w:r>
      <w:r w:rsidRPr="002161BA">
        <w:rPr>
          <w:rFonts w:eastAsia="맑은 고딕"/>
          <w:color w:val="000000" w:themeColor="text1"/>
          <w:lang w:eastAsia="ko-KR"/>
        </w:rPr>
        <w:t>, the UE does not receive a RA response that contains a RA preamble identifier (RAPID) corresponding to the preamble sequence transmitted by the UE, the UE typically increases (in steps) a transmission power up to a certain limit, such as one defined by a maximum transmission power, using a power ramping counter for a subsequent PRACH transmission. If prior to a PRACH retransmission, the UE changes a spatial domain transmission filter, the UE physical layer notifies the higher layers to suspend the power ramping counter.</w:t>
      </w:r>
    </w:p>
    <w:p w14:paraId="7A4371F1" w14:textId="6F1A0A3C" w:rsidR="002161BA" w:rsidRPr="002161BA" w:rsidRDefault="002161BA" w:rsidP="002161BA">
      <w:pPr>
        <w:spacing w:before="120" w:after="120"/>
        <w:jc w:val="both"/>
        <w:rPr>
          <w:rFonts w:eastAsia="맑은 고딕"/>
          <w:color w:val="000000" w:themeColor="text1"/>
          <w:lang w:eastAsia="ko-KR"/>
        </w:rPr>
      </w:pPr>
      <w:r w:rsidRPr="002161BA">
        <w:rPr>
          <w:rFonts w:eastAsia="맑은 고딕"/>
          <w:color w:val="000000" w:themeColor="text1"/>
          <w:lang w:eastAsia="ko-KR"/>
        </w:rPr>
        <w:t>For every PRACH preamble re-transmission attempt, the UE increases the PREAMBLE_TRANSMISSION_COUNTER by 1 and applies an adjustment value DELTA_PREAMBLE to determine a transmission power for a subsequent PRACH transmission.</w:t>
      </w:r>
    </w:p>
    <w:p w14:paraId="08772CDB" w14:textId="495062E4" w:rsidR="002161BA" w:rsidRPr="002161BA" w:rsidRDefault="002161BA" w:rsidP="002161BA">
      <w:pPr>
        <w:spacing w:before="120" w:after="120"/>
        <w:jc w:val="both"/>
        <w:rPr>
          <w:rFonts w:eastAsia="맑은 고딕"/>
          <w:color w:val="000000" w:themeColor="text1"/>
          <w:lang w:eastAsia="ko-KR"/>
        </w:rPr>
      </w:pPr>
      <w:r w:rsidRPr="002161BA">
        <w:rPr>
          <w:rFonts w:eastAsia="맑은 고딕"/>
          <w:color w:val="000000" w:themeColor="text1"/>
          <w:lang w:eastAsia="ko-KR"/>
        </w:rPr>
        <w:t xml:space="preserve">PREAMBLE_RECEIVED_TARGET_POWER = preambleReceivedTargetPower + DELTA_PREAMBLE + (PREAMBLE_POWER_RAMPING_COUNTER – 1) × PREAMBLE_POWER_RAMPING_STEP </w:t>
      </w:r>
    </w:p>
    <w:p w14:paraId="341AA8A5" w14:textId="72D25E9B" w:rsidR="002161BA" w:rsidRPr="002161BA" w:rsidRDefault="002161BA" w:rsidP="002161BA">
      <w:pPr>
        <w:spacing w:before="120" w:after="120"/>
        <w:jc w:val="both"/>
        <w:rPr>
          <w:rFonts w:eastAsia="맑은 고딕"/>
          <w:color w:val="000000" w:themeColor="text1"/>
          <w:lang w:eastAsia="ko-KR"/>
        </w:rPr>
      </w:pPr>
      <w:r w:rsidRPr="002161BA">
        <w:rPr>
          <w:rFonts w:eastAsia="맑은 고딕"/>
          <w:color w:val="000000" w:themeColor="text1"/>
          <w:lang w:eastAsia="ko-KR"/>
        </w:rPr>
        <w:t xml:space="preserve">The expression, PREAMBLE_POWER_RAMPING_STEP is set to higher layer parameter </w:t>
      </w:r>
      <w:r w:rsidRPr="002161BA">
        <w:rPr>
          <w:rFonts w:eastAsia="맑은 고딕"/>
          <w:i/>
          <w:color w:val="000000" w:themeColor="text1"/>
          <w:lang w:eastAsia="ko-KR"/>
        </w:rPr>
        <w:t>powerRampingStep</w:t>
      </w:r>
      <w:r w:rsidRPr="002161BA">
        <w:rPr>
          <w:rFonts w:eastAsia="맑은 고딕"/>
          <w:color w:val="000000" w:themeColor="text1"/>
          <w:lang w:eastAsia="ko-KR"/>
        </w:rPr>
        <w:t xml:space="preserve"> for a 4-step RACH procedure. </w:t>
      </w:r>
      <w:r w:rsidRPr="002161BA">
        <w:rPr>
          <w:rFonts w:eastAsia="맑은 고딕"/>
          <w:i/>
          <w:color w:val="000000" w:themeColor="text1"/>
          <w:lang w:eastAsia="ko-KR"/>
        </w:rPr>
        <w:t>PREAMBLE_POWER_RAMPING_STEP</w:t>
      </w:r>
      <w:r w:rsidRPr="002161BA">
        <w:rPr>
          <w:rFonts w:eastAsia="맑은 고딕"/>
          <w:color w:val="000000" w:themeColor="text1"/>
          <w:lang w:eastAsia="ko-KR"/>
        </w:rPr>
        <w:t xml:space="preserve"> can be set separately for the case of a 2-step RACH procedure using the higher layer signaled parameter </w:t>
      </w:r>
      <w:r w:rsidRPr="002161BA">
        <w:rPr>
          <w:rFonts w:eastAsia="맑은 고딕"/>
          <w:i/>
          <w:color w:val="000000" w:themeColor="text1"/>
          <w:lang w:eastAsia="ko-KR"/>
        </w:rPr>
        <w:t>msgA-PreamblePowerRampingStep</w:t>
      </w:r>
      <w:r w:rsidRPr="002161BA">
        <w:rPr>
          <w:rFonts w:eastAsia="맑은 고딕"/>
          <w:color w:val="000000" w:themeColor="text1"/>
          <w:lang w:eastAsia="ko-KR"/>
        </w:rPr>
        <w:t xml:space="preserve">, and for the case that ra-Prioritization is configured using the signaled parameter </w:t>
      </w:r>
      <w:r w:rsidRPr="002161BA">
        <w:rPr>
          <w:rFonts w:eastAsia="맑은 고딕"/>
          <w:i/>
          <w:color w:val="000000" w:themeColor="text1"/>
          <w:lang w:eastAsia="ko-KR"/>
        </w:rPr>
        <w:t>powerRampingStepHighPriority</w:t>
      </w:r>
      <w:r w:rsidRPr="002161BA">
        <w:rPr>
          <w:rFonts w:eastAsia="맑은 고딕"/>
          <w:color w:val="000000" w:themeColor="text1"/>
          <w:lang w:eastAsia="ko-KR"/>
        </w:rPr>
        <w:t>.</w:t>
      </w:r>
      <w:r>
        <w:rPr>
          <w:rFonts w:eastAsia="맑은 고딕"/>
          <w:color w:val="000000" w:themeColor="text1"/>
          <w:lang w:eastAsia="ko-KR"/>
        </w:rPr>
        <w:t xml:space="preserve"> </w:t>
      </w:r>
      <w:r w:rsidRPr="002161BA">
        <w:rPr>
          <w:rFonts w:eastAsia="맑은 고딕"/>
          <w:color w:val="000000" w:themeColor="text1"/>
          <w:lang w:eastAsia="ko-KR"/>
        </w:rPr>
        <w:t xml:space="preserve">The value of the adjustment step DELTA_PREAMBLE </w:t>
      </w:r>
      <w:r>
        <w:rPr>
          <w:rFonts w:eastAsia="맑은 고딕"/>
          <w:color w:val="000000" w:themeColor="text1"/>
          <w:lang w:eastAsia="ko-KR"/>
        </w:rPr>
        <w:t xml:space="preserve">is tabulated and </w:t>
      </w:r>
      <w:r w:rsidRPr="002161BA">
        <w:rPr>
          <w:rFonts w:eastAsia="맑은 고딕"/>
          <w:color w:val="000000" w:themeColor="text1"/>
          <w:lang w:eastAsia="ko-KR"/>
        </w:rPr>
        <w:t>depends on the preamble format and SC</w:t>
      </w:r>
      <w:r>
        <w:rPr>
          <w:rFonts w:eastAsia="맑은 고딕"/>
          <w:color w:val="000000" w:themeColor="text1"/>
          <w:lang w:eastAsia="ko-KR"/>
        </w:rPr>
        <w:t>S</w:t>
      </w:r>
      <w:r w:rsidRPr="002161BA">
        <w:rPr>
          <w:rFonts w:eastAsia="맑은 고딕"/>
          <w:color w:val="000000" w:themeColor="text1"/>
          <w:lang w:eastAsia="ko-KR"/>
        </w:rPr>
        <w:t>.</w:t>
      </w:r>
    </w:p>
    <w:p w14:paraId="306DDC35" w14:textId="7576DF66" w:rsidR="002161BA" w:rsidRDefault="002161BA" w:rsidP="009A75B4">
      <w:pPr>
        <w:spacing w:before="120" w:after="120"/>
        <w:jc w:val="both"/>
        <w:rPr>
          <w:rFonts w:eastAsia="맑은 고딕"/>
          <w:color w:val="000000" w:themeColor="text1"/>
          <w:lang w:eastAsia="ko-KR"/>
        </w:rPr>
      </w:pPr>
      <w:r>
        <w:rPr>
          <w:rFonts w:eastAsia="맑은 고딕"/>
          <w:color w:val="000000" w:themeColor="text1"/>
          <w:lang w:eastAsia="ko-KR"/>
        </w:rPr>
        <w:t xml:space="preserve">It is clear that separate parameterization for the UE power ramping behavior is required when random access in SBFD symbols is supported. It must be possible that different </w:t>
      </w:r>
      <w:r w:rsidR="00946758">
        <w:rPr>
          <w:rFonts w:eastAsia="맑은 고딕"/>
          <w:color w:val="000000" w:themeColor="text1"/>
          <w:lang w:eastAsia="ko-KR"/>
        </w:rPr>
        <w:t>preamble target receive power levels</w:t>
      </w:r>
      <w:r w:rsidR="00637481">
        <w:rPr>
          <w:rFonts w:eastAsia="맑은 고딕"/>
          <w:color w:val="000000" w:themeColor="text1"/>
          <w:lang w:eastAsia="ko-KR"/>
        </w:rPr>
        <w:t xml:space="preserve"> </w:t>
      </w:r>
      <w:r w:rsidR="00946758">
        <w:rPr>
          <w:rFonts w:eastAsia="맑은 고딕"/>
          <w:color w:val="000000" w:themeColor="text1"/>
          <w:lang w:eastAsia="ko-KR"/>
        </w:rPr>
        <w:t xml:space="preserve">and different </w:t>
      </w:r>
      <w:r>
        <w:rPr>
          <w:rFonts w:eastAsia="맑은 고딕"/>
          <w:color w:val="000000" w:themeColor="text1"/>
          <w:lang w:eastAsia="ko-KR"/>
        </w:rPr>
        <w:t>maximum transmit power levels are set by the network for random access attempts in SBFD and UL symbols, respectively. One reason is the possible need to set a different number of maximum preamble transmission attempts and power ramping steps to adjust UL transmissions in the SBFD slots to control inter-UE CLI. Another reason is that different UL link gains result when different number</w:t>
      </w:r>
      <w:r w:rsidR="00946758">
        <w:rPr>
          <w:rFonts w:eastAsia="맑은 고딕"/>
          <w:color w:val="000000" w:themeColor="text1"/>
          <w:lang w:eastAsia="ko-KR"/>
        </w:rPr>
        <w:t>s</w:t>
      </w:r>
      <w:r>
        <w:rPr>
          <w:rFonts w:eastAsia="맑은 고딕"/>
          <w:color w:val="000000" w:themeColor="text1"/>
          <w:lang w:eastAsia="ko-KR"/>
        </w:rPr>
        <w:t xml:space="preserve"> of UL TRX and different number of AEs are available for reception </w:t>
      </w:r>
      <w:r w:rsidR="00946758">
        <w:rPr>
          <w:rFonts w:eastAsia="맑은 고딕"/>
          <w:color w:val="000000" w:themeColor="text1"/>
          <w:lang w:eastAsia="ko-KR"/>
        </w:rPr>
        <w:t>in the UL subband and the UL slot depending on the gNB-side SBFD antenna configuration.</w:t>
      </w:r>
    </w:p>
    <w:p w14:paraId="6BC6FEF0" w14:textId="23295526" w:rsidR="007D345C" w:rsidRDefault="007D345C" w:rsidP="009A75B4">
      <w:pPr>
        <w:spacing w:before="120" w:after="120"/>
        <w:jc w:val="both"/>
        <w:rPr>
          <w:rFonts w:eastAsia="맑은 고딕"/>
          <w:color w:val="000000" w:themeColor="text1"/>
          <w:lang w:eastAsia="ko-KR"/>
        </w:rPr>
      </w:pPr>
      <w:r>
        <w:rPr>
          <w:rFonts w:eastAsia="맑은 고딕"/>
          <w:color w:val="000000" w:themeColor="text1"/>
          <w:lang w:eastAsia="ko-KR"/>
        </w:rPr>
        <w:t>It will also be necessary to support clearly defined specification behavior when random access in SBFD symbols fails, e.g., the maximum allowed number of preamble transmission attempts is reached. For example, the UE should then re-attempt random access using ROs in the UL slot.</w:t>
      </w:r>
    </w:p>
    <w:p w14:paraId="71911D97" w14:textId="0A5C5740" w:rsidR="002161BA" w:rsidRPr="001571EB" w:rsidRDefault="002161BA" w:rsidP="002161BA">
      <w:pPr>
        <w:pStyle w:val="Proposal"/>
        <w:numPr>
          <w:ilvl w:val="0"/>
          <w:numId w:val="0"/>
        </w:numPr>
        <w:spacing w:before="120"/>
        <w:ind w:left="1276" w:hanging="1276"/>
        <w:rPr>
          <w:b w:val="0"/>
          <w:bCs w:val="0"/>
          <w:i/>
          <w:iCs/>
          <w:color w:val="000000" w:themeColor="text1"/>
        </w:rPr>
      </w:pPr>
      <w:r w:rsidRPr="00A25381">
        <w:rPr>
          <w:color w:val="000000" w:themeColor="text1"/>
        </w:rPr>
        <w:t xml:space="preserve">Proposal </w:t>
      </w:r>
      <w:r w:rsidR="00946758">
        <w:rPr>
          <w:color w:val="000000" w:themeColor="text1"/>
        </w:rPr>
        <w:t>7</w:t>
      </w:r>
      <w:r w:rsidRPr="00A25381">
        <w:rPr>
          <w:color w:val="000000" w:themeColor="text1"/>
        </w:rPr>
        <w:t>:</w:t>
      </w:r>
      <w:r w:rsidRPr="00A25381">
        <w:rPr>
          <w:b w:val="0"/>
          <w:bCs w:val="0"/>
          <w:i/>
          <w:iCs/>
          <w:color w:val="000000" w:themeColor="text1"/>
        </w:rPr>
        <w:t xml:space="preserve"> </w:t>
      </w:r>
      <w:r>
        <w:rPr>
          <w:b w:val="0"/>
          <w:bCs w:val="0"/>
          <w:i/>
          <w:iCs/>
          <w:color w:val="000000" w:themeColor="text1"/>
        </w:rPr>
        <w:t>SBFD-aware UEs support separate parameterization</w:t>
      </w:r>
      <w:r w:rsidR="00946758">
        <w:rPr>
          <w:b w:val="0"/>
          <w:bCs w:val="0"/>
          <w:i/>
          <w:iCs/>
          <w:color w:val="000000" w:themeColor="text1"/>
        </w:rPr>
        <w:t xml:space="preserve"> for</w:t>
      </w:r>
      <w:r>
        <w:rPr>
          <w:b w:val="0"/>
          <w:bCs w:val="0"/>
          <w:i/>
          <w:iCs/>
          <w:color w:val="000000" w:themeColor="text1"/>
        </w:rPr>
        <w:t xml:space="preserve"> </w:t>
      </w:r>
      <w:r w:rsidR="00946758">
        <w:rPr>
          <w:b w:val="0"/>
          <w:bCs w:val="0"/>
          <w:i/>
          <w:iCs/>
          <w:color w:val="000000" w:themeColor="text1"/>
        </w:rPr>
        <w:t xml:space="preserve">preamble target receive power, power ramping step size, power ramping counter, and maximum configured transmit power </w:t>
      </w:r>
      <w:r>
        <w:rPr>
          <w:b w:val="0"/>
          <w:bCs w:val="0"/>
          <w:i/>
          <w:iCs/>
          <w:color w:val="000000" w:themeColor="text1"/>
        </w:rPr>
        <w:t>for random access in SBFD symbols.</w:t>
      </w:r>
    </w:p>
    <w:p w14:paraId="71A5F6FC" w14:textId="77777777" w:rsidR="00657E2C" w:rsidRPr="00A25381" w:rsidRDefault="00657E2C" w:rsidP="00946758">
      <w:pPr>
        <w:spacing w:beforeLines="50" w:before="120" w:afterLines="50" w:after="120" w:line="288" w:lineRule="auto"/>
        <w:jc w:val="both"/>
        <w:rPr>
          <w:rFonts w:ascii="Times New Roman" w:eastAsia="DengXian" w:hAnsi="Times New Roman" w:cs="Times New Roman"/>
          <w:szCs w:val="20"/>
          <w:lang w:eastAsia="zh-CN"/>
        </w:rPr>
      </w:pPr>
    </w:p>
    <w:p w14:paraId="0701183D" w14:textId="74A9CDB6" w:rsidR="00657E2C" w:rsidRPr="00A25381" w:rsidRDefault="00CF512D" w:rsidP="005A46C2">
      <w:pPr>
        <w:pStyle w:val="20"/>
      </w:pPr>
      <w:r>
        <w:t xml:space="preserve">RACH Msg.2 </w:t>
      </w:r>
      <w:r w:rsidR="00657E2C" w:rsidRPr="00A25381">
        <w:t>monitoring</w:t>
      </w:r>
    </w:p>
    <w:p w14:paraId="0CD9D490" w14:textId="1F83CF47" w:rsidR="00C7504E" w:rsidRDefault="00C7504E" w:rsidP="00C7504E">
      <w:pPr>
        <w:spacing w:before="120" w:after="120"/>
        <w:jc w:val="both"/>
        <w:rPr>
          <w:rFonts w:eastAsia="맑은 고딕"/>
          <w:color w:val="000000" w:themeColor="text1"/>
          <w:lang w:eastAsia="ko-KR"/>
        </w:rPr>
      </w:pPr>
      <w:r w:rsidRPr="00E75522">
        <w:rPr>
          <w:rFonts w:eastAsia="맑은 고딕"/>
          <w:color w:val="000000" w:themeColor="text1"/>
          <w:lang w:eastAsia="ko-KR"/>
        </w:rPr>
        <w:t xml:space="preserve">Upon </w:t>
      </w:r>
      <w:r>
        <w:rPr>
          <w:rFonts w:eastAsia="맑은 고딕"/>
          <w:color w:val="000000" w:themeColor="text1"/>
          <w:lang w:eastAsia="ko-KR"/>
        </w:rPr>
        <w:t xml:space="preserve">successful reception of </w:t>
      </w:r>
      <w:r w:rsidRPr="00E75522">
        <w:rPr>
          <w:rFonts w:eastAsia="맑은 고딕"/>
          <w:color w:val="000000" w:themeColor="text1"/>
          <w:lang w:eastAsia="ko-KR"/>
        </w:rPr>
        <w:t xml:space="preserve">a preamble, the </w:t>
      </w:r>
      <w:r>
        <w:rPr>
          <w:rFonts w:eastAsia="맑은 고딕"/>
          <w:color w:val="000000" w:themeColor="text1"/>
          <w:lang w:eastAsia="ko-KR"/>
        </w:rPr>
        <w:t xml:space="preserve">gNB transmits RACH Msg.2 (RAR). </w:t>
      </w:r>
      <w:r w:rsidRPr="008D48CD">
        <w:rPr>
          <w:rFonts w:eastAsia="맑은 고딕"/>
          <w:color w:val="000000" w:themeColor="text1"/>
          <w:lang w:eastAsia="ko-KR"/>
        </w:rPr>
        <w:t xml:space="preserve">A </w:t>
      </w:r>
      <w:r>
        <w:rPr>
          <w:rFonts w:eastAsia="맑은 고딕"/>
          <w:color w:val="000000" w:themeColor="text1"/>
          <w:lang w:eastAsia="ko-KR"/>
        </w:rPr>
        <w:t xml:space="preserve">PDSCH carrying </w:t>
      </w:r>
      <w:r w:rsidRPr="008D48CD">
        <w:rPr>
          <w:rFonts w:eastAsia="맑은 고딕"/>
          <w:color w:val="000000" w:themeColor="text1"/>
          <w:lang w:eastAsia="ko-KR"/>
        </w:rPr>
        <w:t xml:space="preserve">RAR </w:t>
      </w:r>
      <w:r>
        <w:rPr>
          <w:rFonts w:eastAsia="맑은 고딕"/>
          <w:color w:val="000000" w:themeColor="text1"/>
          <w:lang w:eastAsia="ko-KR"/>
        </w:rPr>
        <w:t xml:space="preserve">can </w:t>
      </w:r>
      <w:r w:rsidRPr="008D48CD">
        <w:rPr>
          <w:rFonts w:eastAsia="맑은 고딕"/>
          <w:color w:val="000000" w:themeColor="text1"/>
          <w:lang w:eastAsia="ko-KR"/>
        </w:rPr>
        <w:t>include</w:t>
      </w:r>
      <w:r>
        <w:rPr>
          <w:rFonts w:eastAsia="맑은 고딕"/>
          <w:color w:val="000000" w:themeColor="text1"/>
          <w:lang w:eastAsia="ko-KR"/>
        </w:rPr>
        <w:t xml:space="preserve"> </w:t>
      </w:r>
      <w:r w:rsidRPr="008D48CD">
        <w:rPr>
          <w:rFonts w:eastAsia="맑은 고딕"/>
          <w:color w:val="000000" w:themeColor="text1"/>
          <w:lang w:eastAsia="ko-KR"/>
        </w:rPr>
        <w:t>information for one or more UEs, wherein some of the information is common to UEs and remaining information is UE-specific.</w:t>
      </w:r>
      <w:r>
        <w:rPr>
          <w:rFonts w:eastAsia="맑은 고딕"/>
          <w:color w:val="000000" w:themeColor="text1"/>
          <w:lang w:eastAsia="ko-KR"/>
        </w:rPr>
        <w:t xml:space="preserve"> The RAR payload depends on the RA cause. For example, during Initial Access in RRC_IDLE, the gNB </w:t>
      </w:r>
      <w:r w:rsidRPr="00E75522">
        <w:rPr>
          <w:rFonts w:eastAsia="맑은 고딕"/>
          <w:color w:val="000000" w:themeColor="text1"/>
          <w:lang w:eastAsia="ko-KR"/>
        </w:rPr>
        <w:t xml:space="preserve">applies </w:t>
      </w:r>
      <w:r>
        <w:rPr>
          <w:rFonts w:eastAsia="맑은 고딕"/>
          <w:color w:val="000000" w:themeColor="text1"/>
          <w:lang w:eastAsia="ko-KR"/>
        </w:rPr>
        <w:t xml:space="preserve">the </w:t>
      </w:r>
      <w:r w:rsidRPr="00E75522">
        <w:rPr>
          <w:rFonts w:eastAsia="맑은 고딕"/>
          <w:color w:val="000000" w:themeColor="text1"/>
          <w:lang w:eastAsia="ko-KR"/>
        </w:rPr>
        <w:t xml:space="preserve">TC-RNTI and </w:t>
      </w:r>
      <w:r>
        <w:rPr>
          <w:rFonts w:eastAsia="맑은 고딕"/>
          <w:color w:val="000000" w:themeColor="text1"/>
          <w:lang w:eastAsia="ko-KR"/>
        </w:rPr>
        <w:t>scheduled UL resources for RACH Msg.3</w:t>
      </w:r>
      <w:r w:rsidRPr="00E75522">
        <w:rPr>
          <w:rFonts w:eastAsia="맑은 고딕"/>
          <w:color w:val="000000" w:themeColor="text1"/>
          <w:lang w:eastAsia="ko-KR"/>
        </w:rPr>
        <w:t xml:space="preserve">. </w:t>
      </w:r>
      <w:r>
        <w:rPr>
          <w:rFonts w:eastAsia="맑은 고딕"/>
          <w:color w:val="000000" w:themeColor="text1"/>
          <w:lang w:eastAsia="ko-KR"/>
        </w:rPr>
        <w:t xml:space="preserve">The RAR contains the </w:t>
      </w:r>
      <w:r w:rsidRPr="00E75522">
        <w:rPr>
          <w:rFonts w:eastAsia="맑은 고딕"/>
          <w:color w:val="000000" w:themeColor="text1"/>
          <w:lang w:eastAsia="ko-KR"/>
        </w:rPr>
        <w:t xml:space="preserve">RA-preamble identifier, </w:t>
      </w:r>
      <w:r>
        <w:rPr>
          <w:rFonts w:eastAsia="맑은 고딕"/>
          <w:color w:val="000000" w:themeColor="text1"/>
          <w:lang w:eastAsia="ko-KR"/>
        </w:rPr>
        <w:t>TA</w:t>
      </w:r>
      <w:r w:rsidRPr="00E75522">
        <w:rPr>
          <w:rFonts w:eastAsia="맑은 고딕"/>
          <w:color w:val="000000" w:themeColor="text1"/>
          <w:lang w:eastAsia="ko-KR"/>
        </w:rPr>
        <w:t xml:space="preserve">, initial </w:t>
      </w:r>
      <w:r>
        <w:rPr>
          <w:rFonts w:eastAsia="맑은 고딕"/>
          <w:color w:val="000000" w:themeColor="text1"/>
          <w:lang w:eastAsia="ko-KR"/>
        </w:rPr>
        <w:t xml:space="preserve">UL </w:t>
      </w:r>
      <w:r w:rsidRPr="00E75522">
        <w:rPr>
          <w:rFonts w:eastAsia="맑은 고딕"/>
          <w:color w:val="000000" w:themeColor="text1"/>
          <w:lang w:eastAsia="ko-KR"/>
        </w:rPr>
        <w:t xml:space="preserve">grant, and </w:t>
      </w:r>
      <w:r>
        <w:rPr>
          <w:rFonts w:eastAsia="맑은 고딕"/>
          <w:color w:val="000000" w:themeColor="text1"/>
          <w:lang w:eastAsia="ko-KR"/>
        </w:rPr>
        <w:t xml:space="preserve">the </w:t>
      </w:r>
      <w:r w:rsidRPr="00E75522">
        <w:rPr>
          <w:rFonts w:eastAsia="맑은 고딕"/>
          <w:color w:val="000000" w:themeColor="text1"/>
          <w:lang w:eastAsia="ko-KR"/>
        </w:rPr>
        <w:t>temporary C-RNTI.</w:t>
      </w:r>
    </w:p>
    <w:p w14:paraId="6551B633" w14:textId="0E35CEFF" w:rsidR="00C7504E" w:rsidRDefault="00C7504E" w:rsidP="008D48CD">
      <w:pPr>
        <w:spacing w:before="120" w:after="120"/>
        <w:jc w:val="both"/>
        <w:rPr>
          <w:rFonts w:eastAsia="맑은 고딕"/>
          <w:color w:val="000000" w:themeColor="text1"/>
          <w:lang w:eastAsia="ko-KR"/>
        </w:rPr>
      </w:pPr>
      <w:r w:rsidRPr="00E75522">
        <w:rPr>
          <w:rFonts w:eastAsia="맑은 고딕"/>
          <w:color w:val="000000" w:themeColor="text1"/>
          <w:lang w:eastAsia="ko-KR"/>
        </w:rPr>
        <w:t>After the UE sends a preamble, it monitors the PDCCH and waits for an RA response within an RA response window</w:t>
      </w:r>
      <w:r>
        <w:rPr>
          <w:rFonts w:eastAsia="맑은 고딕"/>
          <w:color w:val="000000" w:themeColor="text1"/>
          <w:lang w:eastAsia="ko-KR"/>
        </w:rPr>
        <w:t xml:space="preserve">. </w:t>
      </w:r>
      <w:r w:rsidRPr="00E75522">
        <w:rPr>
          <w:rFonts w:eastAsia="맑은 고딕"/>
          <w:color w:val="000000" w:themeColor="text1"/>
          <w:lang w:eastAsia="ko-KR"/>
        </w:rPr>
        <w:t xml:space="preserve">If the UE receives a response containing an RA-preamble identifier which is the same as the identifier contained in the transmitted RA preamble, the response is successful. The UE then transmits </w:t>
      </w:r>
      <w:r>
        <w:rPr>
          <w:rFonts w:eastAsia="맑은 고딕"/>
          <w:color w:val="000000" w:themeColor="text1"/>
          <w:lang w:eastAsia="ko-KR"/>
        </w:rPr>
        <w:t xml:space="preserve">RACH Msg.3 </w:t>
      </w:r>
      <w:r>
        <w:rPr>
          <w:rFonts w:eastAsia="맑은 고딕"/>
          <w:color w:val="000000" w:themeColor="text1"/>
          <w:lang w:eastAsia="ko-KR"/>
        </w:rPr>
        <w:lastRenderedPageBreak/>
        <w:t>using the FDRA from the RAR</w:t>
      </w:r>
      <w:r w:rsidRPr="00E75522">
        <w:rPr>
          <w:rFonts w:eastAsia="맑은 고딕"/>
          <w:color w:val="000000" w:themeColor="text1"/>
          <w:lang w:eastAsia="ko-KR"/>
        </w:rPr>
        <w:t>.</w:t>
      </w:r>
      <w:r>
        <w:rPr>
          <w:rFonts w:eastAsia="맑은 고딕"/>
          <w:color w:val="000000" w:themeColor="text1"/>
          <w:lang w:eastAsia="ko-KR"/>
        </w:rPr>
        <w:t xml:space="preserve"> </w:t>
      </w:r>
      <w:r w:rsidRPr="00E75522">
        <w:rPr>
          <w:rFonts w:eastAsia="맑은 고딕"/>
          <w:color w:val="000000" w:themeColor="text1"/>
          <w:lang w:eastAsia="ko-KR"/>
        </w:rPr>
        <w:t>If the UE does not receive a response within the RA response window or fails to verify the response, the response fails. In this case, if the number of RA attempts is smaller than the upper limit</w:t>
      </w:r>
      <w:r>
        <w:rPr>
          <w:rFonts w:eastAsia="맑은 고딕"/>
          <w:color w:val="000000" w:themeColor="text1"/>
          <w:lang w:eastAsia="ko-KR"/>
        </w:rPr>
        <w:t xml:space="preserve">, </w:t>
      </w:r>
      <w:r w:rsidRPr="00E75522">
        <w:rPr>
          <w:rFonts w:eastAsia="맑은 고딕"/>
          <w:color w:val="000000" w:themeColor="text1"/>
          <w:lang w:eastAsia="ko-KR"/>
        </w:rPr>
        <w:t>the UE retries RA. Otherwise, RA fails</w:t>
      </w:r>
    </w:p>
    <w:p w14:paraId="7C57072A" w14:textId="1BC81170" w:rsidR="008D48CD" w:rsidRPr="008D48CD" w:rsidRDefault="00637481" w:rsidP="008D48CD">
      <w:pPr>
        <w:spacing w:before="120" w:after="120"/>
        <w:jc w:val="both"/>
        <w:rPr>
          <w:rFonts w:eastAsia="맑은 고딕"/>
          <w:color w:val="000000" w:themeColor="text1"/>
          <w:lang w:eastAsia="ko-KR"/>
        </w:rPr>
      </w:pPr>
      <w:r>
        <w:rPr>
          <w:rFonts w:eastAsia="맑은 고딕"/>
          <w:color w:val="000000" w:themeColor="text1"/>
          <w:lang w:eastAsia="ko-KR"/>
        </w:rPr>
        <w:t xml:space="preserve">Monitoring and reception of the RACH Msg.2 (RAR) requires </w:t>
      </w:r>
      <w:r w:rsidR="008D48CD" w:rsidRPr="008D48CD">
        <w:rPr>
          <w:rFonts w:eastAsia="맑은 고딕"/>
          <w:color w:val="000000" w:themeColor="text1"/>
          <w:lang w:eastAsia="ko-KR"/>
        </w:rPr>
        <w:t>a PDCCH</w:t>
      </w:r>
      <w:r>
        <w:rPr>
          <w:rFonts w:eastAsia="맑은 고딕"/>
          <w:color w:val="000000" w:themeColor="text1"/>
          <w:lang w:eastAsia="ko-KR"/>
        </w:rPr>
        <w:t xml:space="preserve"> and </w:t>
      </w:r>
      <w:r w:rsidR="008D48CD" w:rsidRPr="008D48CD">
        <w:rPr>
          <w:rFonts w:eastAsia="맑은 고딕"/>
          <w:color w:val="000000" w:themeColor="text1"/>
          <w:lang w:eastAsia="ko-KR"/>
        </w:rPr>
        <w:t>PDSCH reception</w:t>
      </w:r>
      <w:r>
        <w:rPr>
          <w:rFonts w:eastAsia="맑은 고딕"/>
          <w:color w:val="000000" w:themeColor="text1"/>
          <w:lang w:eastAsia="ko-KR"/>
        </w:rPr>
        <w:t xml:space="preserve">. The UE receives the RAR in the </w:t>
      </w:r>
      <w:r w:rsidR="008D48CD" w:rsidRPr="008D48CD">
        <w:rPr>
          <w:rFonts w:eastAsia="맑은 고딕"/>
          <w:color w:val="000000" w:themeColor="text1"/>
          <w:lang w:eastAsia="ko-KR"/>
        </w:rPr>
        <w:t>initial DL BWP for the case of initial access</w:t>
      </w:r>
      <w:r>
        <w:rPr>
          <w:rFonts w:eastAsia="맑은 고딕"/>
          <w:color w:val="000000" w:themeColor="text1"/>
          <w:lang w:eastAsia="ko-KR"/>
        </w:rPr>
        <w:t xml:space="preserve"> in RRC_IDLE or in</w:t>
      </w:r>
      <w:r w:rsidR="008D48CD" w:rsidRPr="008D48CD">
        <w:rPr>
          <w:rFonts w:eastAsia="맑은 고딕"/>
          <w:color w:val="000000" w:themeColor="text1"/>
          <w:lang w:eastAsia="ko-KR"/>
        </w:rPr>
        <w:t xml:space="preserve"> the active DL BWP for other RA triggers.</w:t>
      </w:r>
      <w:r>
        <w:rPr>
          <w:rFonts w:eastAsia="맑은 고딕"/>
          <w:color w:val="000000" w:themeColor="text1"/>
          <w:lang w:eastAsia="ko-KR"/>
        </w:rPr>
        <w:t xml:space="preserve"> </w:t>
      </w:r>
      <w:r w:rsidR="008D48CD" w:rsidRPr="008D48CD">
        <w:rPr>
          <w:rFonts w:eastAsia="맑은 고딕"/>
          <w:color w:val="000000" w:themeColor="text1"/>
          <w:lang w:eastAsia="ko-KR"/>
        </w:rPr>
        <w:t>The SCS for a PDCCH reception scheduling a PDSCH with a RAR message is the SCS of a Type1-PDCCH common search space (CSS) set. The SCS for any subsequent PDCCH</w:t>
      </w:r>
      <w:r>
        <w:rPr>
          <w:rFonts w:eastAsia="맑은 고딕"/>
          <w:color w:val="000000" w:themeColor="text1"/>
          <w:lang w:eastAsia="ko-KR"/>
        </w:rPr>
        <w:t xml:space="preserve"> and </w:t>
      </w:r>
      <w:r w:rsidR="008D48CD" w:rsidRPr="008D48CD">
        <w:rPr>
          <w:rFonts w:eastAsia="맑은 고딕"/>
          <w:color w:val="000000" w:themeColor="text1"/>
          <w:lang w:eastAsia="ko-KR"/>
        </w:rPr>
        <w:t>PDSCH reception is also same as the SCS for the PDCCH/PDSCH providing the RAR unless the UE is configured a different SCS.</w:t>
      </w:r>
    </w:p>
    <w:p w14:paraId="31BAC77A" w14:textId="5DDAF8EF" w:rsidR="008D48CD" w:rsidRPr="008D48CD" w:rsidRDefault="00C7504E" w:rsidP="008D48CD">
      <w:pPr>
        <w:spacing w:before="120" w:after="120"/>
        <w:jc w:val="both"/>
        <w:rPr>
          <w:rFonts w:eastAsia="맑은 고딕"/>
          <w:color w:val="000000" w:themeColor="text1"/>
          <w:lang w:eastAsia="ko-KR"/>
        </w:rPr>
      </w:pPr>
      <w:r>
        <w:rPr>
          <w:rFonts w:eastAsia="맑은 고딕"/>
          <w:color w:val="000000" w:themeColor="text1"/>
          <w:lang w:eastAsia="ko-KR"/>
        </w:rPr>
        <w:t xml:space="preserve">The UE </w:t>
      </w:r>
      <w:r w:rsidR="008D48CD" w:rsidRPr="008D48CD">
        <w:rPr>
          <w:rFonts w:eastAsia="맑은 고딕"/>
          <w:color w:val="000000" w:themeColor="text1"/>
          <w:lang w:eastAsia="ko-KR"/>
        </w:rPr>
        <w:t xml:space="preserve">monitors PDCCH for detection of a DCI format 1_0 scheduling a PDSCH providing a RAR during a configured time window according to the Type1-PDCCH CSS set of the PCell/SpCell identified by a RA-RNTI or, </w:t>
      </w:r>
      <w:r>
        <w:rPr>
          <w:rFonts w:eastAsia="맑은 고딕"/>
          <w:color w:val="000000" w:themeColor="text1"/>
          <w:lang w:eastAsia="ko-KR"/>
        </w:rPr>
        <w:t xml:space="preserve">in </w:t>
      </w:r>
      <w:r w:rsidR="008D48CD" w:rsidRPr="008D48CD">
        <w:rPr>
          <w:rFonts w:eastAsia="맑은 고딕"/>
          <w:color w:val="000000" w:themeColor="text1"/>
          <w:lang w:eastAsia="ko-KR"/>
        </w:rPr>
        <w:t>the case of beam failure recovery (BFR) with CFRA</w:t>
      </w:r>
      <w:r>
        <w:rPr>
          <w:rFonts w:eastAsia="맑은 고딕"/>
          <w:color w:val="000000" w:themeColor="text1"/>
          <w:lang w:eastAsia="ko-KR"/>
        </w:rPr>
        <w:t xml:space="preserve"> </w:t>
      </w:r>
      <w:r w:rsidR="008D48CD" w:rsidRPr="008D48CD">
        <w:rPr>
          <w:rFonts w:eastAsia="맑은 고딕"/>
          <w:color w:val="000000" w:themeColor="text1"/>
          <w:lang w:eastAsia="ko-KR"/>
        </w:rPr>
        <w:t xml:space="preserve">in the search space indicated by </w:t>
      </w:r>
      <w:r w:rsidR="008D48CD" w:rsidRPr="00C7504E">
        <w:rPr>
          <w:rFonts w:eastAsia="맑은 고딕"/>
          <w:i/>
          <w:color w:val="000000" w:themeColor="text1"/>
          <w:lang w:eastAsia="ko-KR"/>
        </w:rPr>
        <w:t xml:space="preserve">recoverySearchSpaceId </w:t>
      </w:r>
      <w:r w:rsidR="008D48CD" w:rsidRPr="008D48CD">
        <w:rPr>
          <w:rFonts w:eastAsia="맑은 고딕"/>
          <w:color w:val="000000" w:themeColor="text1"/>
          <w:lang w:eastAsia="ko-KR"/>
        </w:rPr>
        <w:t>of the PCell/SpCell identified by the C-RNTI.</w:t>
      </w:r>
    </w:p>
    <w:p w14:paraId="7E9A2D09" w14:textId="6EE5B4AA" w:rsidR="008D48CD" w:rsidRDefault="008D48CD" w:rsidP="00142085">
      <w:pPr>
        <w:spacing w:before="120" w:after="120"/>
        <w:jc w:val="both"/>
        <w:rPr>
          <w:rFonts w:eastAsia="맑은 고딕"/>
          <w:color w:val="000000" w:themeColor="text1"/>
          <w:lang w:eastAsia="ko-KR"/>
        </w:rPr>
      </w:pPr>
      <w:r w:rsidRPr="008D48CD">
        <w:rPr>
          <w:rFonts w:eastAsia="맑은 고딕"/>
          <w:color w:val="000000" w:themeColor="text1"/>
          <w:lang w:eastAsia="ko-KR"/>
        </w:rPr>
        <w:t xml:space="preserve">RAR </w:t>
      </w:r>
      <w:r w:rsidR="00142085">
        <w:rPr>
          <w:rFonts w:eastAsia="맑은 고딕"/>
          <w:color w:val="000000" w:themeColor="text1"/>
          <w:lang w:eastAsia="ko-KR"/>
        </w:rPr>
        <w:t xml:space="preserve">can </w:t>
      </w:r>
      <w:r w:rsidRPr="008D48CD">
        <w:rPr>
          <w:rFonts w:eastAsia="맑은 고딕"/>
          <w:color w:val="000000" w:themeColor="text1"/>
          <w:lang w:eastAsia="ko-KR"/>
        </w:rPr>
        <w:t>include a 4-bit backoff indicator (BI) that indicates a maximum back-off time needed before a next PRACH transmission attempt by a UE. The UE selects an actual back-off time uniformly at random between zero and the value indicated by the BI field. The BI is typically used to control loading of PRACH preamble transmissions on the serving cell</w:t>
      </w:r>
      <w:r w:rsidR="00142085">
        <w:rPr>
          <w:rFonts w:eastAsia="맑은 고딕"/>
          <w:color w:val="000000" w:themeColor="text1"/>
          <w:lang w:eastAsia="ko-KR"/>
        </w:rPr>
        <w:t xml:space="preserve">. In response to an SI on-demand request from the UE, </w:t>
      </w:r>
      <w:r w:rsidRPr="008D48CD">
        <w:rPr>
          <w:rFonts w:eastAsia="맑은 고딕"/>
          <w:color w:val="000000" w:themeColor="text1"/>
          <w:lang w:eastAsia="ko-KR"/>
        </w:rPr>
        <w:t xml:space="preserve">RAR </w:t>
      </w:r>
      <w:r w:rsidR="00142085">
        <w:rPr>
          <w:rFonts w:eastAsia="맑은 고딕"/>
          <w:color w:val="000000" w:themeColor="text1"/>
          <w:lang w:eastAsia="ko-KR"/>
        </w:rPr>
        <w:t xml:space="preserve">can also </w:t>
      </w:r>
      <w:r w:rsidRPr="008D48CD">
        <w:rPr>
          <w:rFonts w:eastAsia="맑은 고딕"/>
          <w:color w:val="000000" w:themeColor="text1"/>
          <w:lang w:eastAsia="ko-KR"/>
        </w:rPr>
        <w:t>include a RAPID</w:t>
      </w:r>
      <w:r w:rsidR="00142085">
        <w:rPr>
          <w:rFonts w:eastAsia="맑은 고딕"/>
          <w:color w:val="000000" w:themeColor="text1"/>
          <w:lang w:eastAsia="ko-KR"/>
        </w:rPr>
        <w:t xml:space="preserve"> </w:t>
      </w:r>
      <w:r w:rsidRPr="008D48CD">
        <w:rPr>
          <w:rFonts w:eastAsia="맑은 고딕"/>
          <w:color w:val="000000" w:themeColor="text1"/>
          <w:lang w:eastAsia="ko-KR"/>
        </w:rPr>
        <w:t xml:space="preserve">that </w:t>
      </w:r>
      <w:r w:rsidR="00142085">
        <w:rPr>
          <w:rFonts w:eastAsia="맑은 고딕"/>
          <w:color w:val="000000" w:themeColor="text1"/>
          <w:lang w:eastAsia="ko-KR"/>
        </w:rPr>
        <w:t xml:space="preserve">corresponds to a preamble </w:t>
      </w:r>
      <w:r w:rsidRPr="008D48CD">
        <w:rPr>
          <w:rFonts w:eastAsia="맑은 고딕"/>
          <w:color w:val="000000" w:themeColor="text1"/>
          <w:lang w:eastAsia="ko-KR"/>
        </w:rPr>
        <w:t xml:space="preserve">ID </w:t>
      </w:r>
      <w:r w:rsidR="00142085">
        <w:rPr>
          <w:rFonts w:eastAsia="맑은 고딕"/>
          <w:color w:val="000000" w:themeColor="text1"/>
          <w:lang w:eastAsia="ko-KR"/>
        </w:rPr>
        <w:t xml:space="preserve">on which the </w:t>
      </w:r>
      <w:r w:rsidRPr="008D48CD">
        <w:rPr>
          <w:rFonts w:eastAsia="맑은 고딕"/>
          <w:color w:val="000000" w:themeColor="text1"/>
          <w:lang w:eastAsia="ko-KR"/>
        </w:rPr>
        <w:t>UE transmitted</w:t>
      </w:r>
      <w:r w:rsidR="00142085">
        <w:rPr>
          <w:rFonts w:eastAsia="맑은 고딕"/>
          <w:color w:val="000000" w:themeColor="text1"/>
          <w:lang w:eastAsia="ko-KR"/>
        </w:rPr>
        <w:t>.</w:t>
      </w:r>
    </w:p>
    <w:p w14:paraId="23DBE454" w14:textId="0EDCDBC4" w:rsidR="00A451D0" w:rsidRPr="001571EB" w:rsidRDefault="00A451D0" w:rsidP="00A451D0">
      <w:pPr>
        <w:pStyle w:val="Proposal"/>
        <w:numPr>
          <w:ilvl w:val="0"/>
          <w:numId w:val="0"/>
        </w:numPr>
        <w:tabs>
          <w:tab w:val="clear" w:pos="1701"/>
        </w:tabs>
        <w:spacing w:before="120"/>
        <w:ind w:left="1530" w:hanging="1530"/>
        <w:rPr>
          <w:b w:val="0"/>
          <w:bCs w:val="0"/>
          <w:i/>
          <w:iCs/>
          <w:color w:val="000000" w:themeColor="text1"/>
        </w:rPr>
      </w:pPr>
      <w:r>
        <w:rPr>
          <w:color w:val="000000" w:themeColor="text1"/>
        </w:rPr>
        <w:t>Observation 8</w:t>
      </w:r>
      <w:r w:rsidRPr="00A25381">
        <w:rPr>
          <w:color w:val="000000" w:themeColor="text1"/>
        </w:rPr>
        <w:t>:</w:t>
      </w:r>
      <w:r w:rsidRPr="00A25381">
        <w:rPr>
          <w:b w:val="0"/>
          <w:bCs w:val="0"/>
          <w:i/>
          <w:iCs/>
          <w:color w:val="000000" w:themeColor="text1"/>
        </w:rPr>
        <w:t xml:space="preserve"> </w:t>
      </w:r>
      <w:r>
        <w:rPr>
          <w:b w:val="0"/>
          <w:bCs w:val="0"/>
          <w:i/>
          <w:iCs/>
          <w:color w:val="000000" w:themeColor="text1"/>
        </w:rPr>
        <w:t>The existing RACH Msg.2 (RAR) reception procedure can be reused when random access in SBFD symbols is supported.</w:t>
      </w:r>
    </w:p>
    <w:p w14:paraId="5F48AA24" w14:textId="2AD8ED05" w:rsidR="00A451D0" w:rsidRDefault="00A451D0" w:rsidP="00A451D0">
      <w:pPr>
        <w:spacing w:before="120" w:after="120"/>
        <w:jc w:val="both"/>
        <w:rPr>
          <w:rFonts w:eastAsia="맑은 고딕"/>
          <w:color w:val="000000" w:themeColor="text1"/>
          <w:lang w:eastAsia="ko-KR"/>
        </w:rPr>
      </w:pPr>
      <w:r>
        <w:rPr>
          <w:rFonts w:eastAsia="맑은 고딕"/>
          <w:color w:val="000000" w:themeColor="text1"/>
          <w:lang w:eastAsia="ko-KR"/>
        </w:rPr>
        <w:t xml:space="preserve">Which CORESET and search space configuration can be supported for random access in SBFD symbols will depend on the RA cause. </w:t>
      </w:r>
      <w:r w:rsidRPr="005A46C2">
        <w:rPr>
          <w:rFonts w:eastAsia="맑은 고딕"/>
          <w:color w:val="000000" w:themeColor="text1"/>
          <w:lang w:eastAsia="ko-KR"/>
        </w:rPr>
        <w:t xml:space="preserve">For </w:t>
      </w:r>
      <w:r>
        <w:rPr>
          <w:rFonts w:eastAsia="맑은 고딕"/>
          <w:color w:val="000000" w:themeColor="text1"/>
          <w:lang w:eastAsia="ko-KR"/>
        </w:rPr>
        <w:t>CBRA</w:t>
      </w:r>
      <w:r w:rsidR="00603CAD">
        <w:rPr>
          <w:rFonts w:eastAsia="맑은 고딕"/>
          <w:color w:val="000000" w:themeColor="text1"/>
          <w:lang w:eastAsia="ko-KR"/>
        </w:rPr>
        <w:t xml:space="preserve">, RAR monitoring in response to preamble transmission in SBFD symbols can in principle share the common </w:t>
      </w:r>
      <w:r w:rsidRPr="00603CAD">
        <w:rPr>
          <w:rFonts w:eastAsia="맑은 고딕"/>
          <w:i/>
          <w:color w:val="000000" w:themeColor="text1"/>
          <w:lang w:eastAsia="ko-KR"/>
        </w:rPr>
        <w:t>ra-searchspace</w:t>
      </w:r>
      <w:r w:rsidRPr="005A46C2">
        <w:rPr>
          <w:rFonts w:eastAsia="맑은 고딕"/>
          <w:color w:val="000000" w:themeColor="text1"/>
          <w:lang w:eastAsia="ko-KR"/>
        </w:rPr>
        <w:t xml:space="preserve"> configuration for </w:t>
      </w:r>
      <w:r w:rsidR="00603CAD">
        <w:rPr>
          <w:rFonts w:eastAsia="맑은 고딕"/>
          <w:color w:val="000000" w:themeColor="text1"/>
          <w:lang w:eastAsia="ko-KR"/>
        </w:rPr>
        <w:t>random access in UL symbols</w:t>
      </w:r>
      <w:r w:rsidRPr="005A46C2">
        <w:rPr>
          <w:rFonts w:eastAsia="맑은 고딕"/>
          <w:color w:val="000000" w:themeColor="text1"/>
          <w:lang w:eastAsia="ko-KR"/>
        </w:rPr>
        <w:t xml:space="preserve">. </w:t>
      </w:r>
      <w:r w:rsidR="00603CAD">
        <w:rPr>
          <w:rFonts w:eastAsia="맑은 고딕"/>
          <w:color w:val="000000" w:themeColor="text1"/>
          <w:lang w:eastAsia="ko-KR"/>
        </w:rPr>
        <w:t xml:space="preserve">It is also possible to consider the use of </w:t>
      </w:r>
      <w:r w:rsidRPr="005A46C2">
        <w:rPr>
          <w:rFonts w:eastAsia="맑은 고딕"/>
          <w:color w:val="000000" w:themeColor="text1"/>
          <w:lang w:eastAsia="ko-KR"/>
        </w:rPr>
        <w:t>U</w:t>
      </w:r>
      <w:r w:rsidR="00603CAD">
        <w:rPr>
          <w:rFonts w:eastAsia="맑은 고딕"/>
          <w:color w:val="000000" w:themeColor="text1"/>
          <w:lang w:eastAsia="ko-KR"/>
        </w:rPr>
        <w:t xml:space="preserve">E-specific search spaces when possible such as in the case of </w:t>
      </w:r>
      <w:r w:rsidRPr="005A46C2">
        <w:rPr>
          <w:rFonts w:eastAsia="맑은 고딕"/>
          <w:color w:val="000000" w:themeColor="text1"/>
          <w:lang w:eastAsia="ko-KR"/>
        </w:rPr>
        <w:t>CFRA</w:t>
      </w:r>
      <w:r w:rsidR="00603CAD">
        <w:rPr>
          <w:rFonts w:eastAsia="맑은 고딕"/>
          <w:color w:val="000000" w:themeColor="text1"/>
          <w:lang w:eastAsia="ko-KR"/>
        </w:rPr>
        <w:t xml:space="preserve">. Similar considerations apply to the RNTI, i.e., </w:t>
      </w:r>
      <w:r w:rsidR="00603CAD" w:rsidRPr="005A46C2">
        <w:rPr>
          <w:rFonts w:eastAsia="맑은 고딕"/>
          <w:color w:val="000000" w:themeColor="text1"/>
          <w:lang w:eastAsia="ko-KR"/>
        </w:rPr>
        <w:t>RA-RNTI/msgB-RNTI and</w:t>
      </w:r>
      <w:r w:rsidR="00603CAD">
        <w:rPr>
          <w:rFonts w:eastAsia="맑은 고딕"/>
          <w:color w:val="000000" w:themeColor="text1"/>
          <w:lang w:eastAsia="ko-KR"/>
        </w:rPr>
        <w:t xml:space="preserve">/or </w:t>
      </w:r>
      <w:r w:rsidR="00603CAD" w:rsidRPr="005A46C2">
        <w:rPr>
          <w:rFonts w:eastAsia="맑은 고딕"/>
          <w:color w:val="000000" w:themeColor="text1"/>
          <w:lang w:eastAsia="ko-KR"/>
        </w:rPr>
        <w:t>C-RNTI</w:t>
      </w:r>
      <w:r w:rsidR="00603CAD">
        <w:rPr>
          <w:rFonts w:eastAsia="맑은 고딕"/>
          <w:color w:val="000000" w:themeColor="text1"/>
          <w:lang w:eastAsia="ko-KR"/>
        </w:rPr>
        <w:t xml:space="preserve"> where possible should be </w:t>
      </w:r>
      <w:r w:rsidR="00AC3709">
        <w:rPr>
          <w:rFonts w:eastAsia="맑은 고딕"/>
          <w:color w:val="000000" w:themeColor="text1"/>
          <w:lang w:eastAsia="ko-KR"/>
        </w:rPr>
        <w:t>mostly reused unless some necessary change is found</w:t>
      </w:r>
      <w:proofErr w:type="gramStart"/>
      <w:r w:rsidR="00AC3709">
        <w:rPr>
          <w:rFonts w:eastAsia="맑은 고딕"/>
          <w:color w:val="000000" w:themeColor="text1"/>
          <w:lang w:eastAsia="ko-KR"/>
        </w:rPr>
        <w:t>.</w:t>
      </w:r>
      <w:r w:rsidR="00603CAD">
        <w:rPr>
          <w:rFonts w:eastAsia="맑은 고딕"/>
          <w:color w:val="000000" w:themeColor="text1"/>
          <w:lang w:eastAsia="ko-KR"/>
        </w:rPr>
        <w:t>.</w:t>
      </w:r>
      <w:proofErr w:type="gramEnd"/>
    </w:p>
    <w:p w14:paraId="234D870D" w14:textId="72039987" w:rsidR="00603CAD" w:rsidRPr="001571EB" w:rsidRDefault="00603CAD" w:rsidP="00603CAD">
      <w:pPr>
        <w:pStyle w:val="Proposal"/>
        <w:numPr>
          <w:ilvl w:val="0"/>
          <w:numId w:val="0"/>
        </w:numPr>
        <w:spacing w:before="120"/>
        <w:ind w:left="1276" w:hanging="1276"/>
        <w:rPr>
          <w:b w:val="0"/>
          <w:bCs w:val="0"/>
          <w:i/>
          <w:iCs/>
          <w:color w:val="000000" w:themeColor="text1"/>
        </w:rPr>
      </w:pPr>
      <w:r w:rsidRPr="00A25381">
        <w:rPr>
          <w:color w:val="000000" w:themeColor="text1"/>
        </w:rPr>
        <w:t xml:space="preserve">Proposal </w:t>
      </w:r>
      <w:r>
        <w:rPr>
          <w:color w:val="000000" w:themeColor="text1"/>
        </w:rPr>
        <w:t>8</w:t>
      </w:r>
      <w:r w:rsidRPr="00A25381">
        <w:rPr>
          <w:color w:val="000000" w:themeColor="text1"/>
        </w:rPr>
        <w:t>:</w:t>
      </w:r>
      <w:r w:rsidRPr="00A25381">
        <w:rPr>
          <w:b w:val="0"/>
          <w:bCs w:val="0"/>
          <w:i/>
          <w:iCs/>
          <w:color w:val="000000" w:themeColor="text1"/>
        </w:rPr>
        <w:t xml:space="preserve"> </w:t>
      </w:r>
      <w:r>
        <w:rPr>
          <w:b w:val="0"/>
          <w:bCs w:val="0"/>
          <w:i/>
          <w:iCs/>
          <w:color w:val="000000" w:themeColor="text1"/>
        </w:rPr>
        <w:t>Both common and dedicated CORESET/SS configuration</w:t>
      </w:r>
      <w:r w:rsidR="004F1E5C">
        <w:rPr>
          <w:b w:val="0"/>
          <w:bCs w:val="0"/>
          <w:i/>
          <w:iCs/>
          <w:color w:val="000000" w:themeColor="text1"/>
        </w:rPr>
        <w:t xml:space="preserve"> and RA-RNTI/C-RNTI</w:t>
      </w:r>
      <w:r>
        <w:rPr>
          <w:b w:val="0"/>
          <w:bCs w:val="0"/>
          <w:i/>
          <w:iCs/>
          <w:color w:val="000000" w:themeColor="text1"/>
        </w:rPr>
        <w:t xml:space="preserve"> </w:t>
      </w:r>
      <w:r w:rsidR="00AC3709">
        <w:rPr>
          <w:b w:val="0"/>
          <w:bCs w:val="0"/>
          <w:i/>
          <w:iCs/>
          <w:color w:val="000000" w:themeColor="text1"/>
        </w:rPr>
        <w:t xml:space="preserve">are considered </w:t>
      </w:r>
      <w:r>
        <w:rPr>
          <w:b w:val="0"/>
          <w:bCs w:val="0"/>
          <w:i/>
          <w:iCs/>
          <w:color w:val="000000" w:themeColor="text1"/>
        </w:rPr>
        <w:t>for RACH Msg.2 reception during random access in SBFD symbols</w:t>
      </w:r>
      <w:r w:rsidR="002B12F5">
        <w:rPr>
          <w:b w:val="0"/>
          <w:bCs w:val="0"/>
          <w:i/>
          <w:iCs/>
          <w:color w:val="000000" w:themeColor="text1"/>
        </w:rPr>
        <w:t>.</w:t>
      </w:r>
    </w:p>
    <w:p w14:paraId="48C48414" w14:textId="77777777" w:rsidR="008D48CD" w:rsidRPr="005A46C2" w:rsidRDefault="008D48CD" w:rsidP="005A46C2">
      <w:pPr>
        <w:spacing w:before="120" w:after="120"/>
        <w:jc w:val="both"/>
        <w:rPr>
          <w:rFonts w:eastAsia="맑은 고딕"/>
          <w:color w:val="000000" w:themeColor="text1"/>
          <w:lang w:eastAsia="ko-KR"/>
        </w:rPr>
      </w:pPr>
    </w:p>
    <w:p w14:paraId="2FEABD98" w14:textId="2465D19C" w:rsidR="00657E2C" w:rsidRPr="005A46C2" w:rsidRDefault="009E2EC7" w:rsidP="00637481">
      <w:pPr>
        <w:pStyle w:val="20"/>
      </w:pPr>
      <w:r>
        <w:t xml:space="preserve">RACH </w:t>
      </w:r>
      <w:r w:rsidR="00657E2C" w:rsidRPr="005A46C2">
        <w:t>Msg.3</w:t>
      </w:r>
      <w:r>
        <w:t xml:space="preserve"> PUSCH</w:t>
      </w:r>
      <w:r w:rsidR="00657E2C" w:rsidRPr="005A46C2">
        <w:t xml:space="preserve"> </w:t>
      </w:r>
      <w:r w:rsidR="000A55EC">
        <w:t xml:space="preserve">and PUCCH </w:t>
      </w:r>
      <w:r>
        <w:t>for Msg.4</w:t>
      </w:r>
    </w:p>
    <w:p w14:paraId="7D07754D" w14:textId="4DD8AD9C" w:rsidR="00EE71E7" w:rsidRDefault="00FF7825" w:rsidP="005A46C2">
      <w:pPr>
        <w:spacing w:before="120" w:after="120"/>
        <w:jc w:val="both"/>
        <w:rPr>
          <w:lang w:val="en-GB" w:eastAsia="ja-JP"/>
        </w:rPr>
      </w:pPr>
      <w:r>
        <w:rPr>
          <w:rFonts w:eastAsia="맑은 고딕"/>
          <w:color w:val="000000" w:themeColor="text1"/>
          <w:lang w:eastAsia="ko-KR"/>
        </w:rPr>
        <w:t xml:space="preserve">The </w:t>
      </w:r>
      <w:r w:rsidR="00EF40CC" w:rsidRPr="005A46C2">
        <w:rPr>
          <w:rFonts w:eastAsia="맑은 고딕"/>
          <w:color w:val="000000" w:themeColor="text1"/>
          <w:lang w:eastAsia="ko-KR"/>
        </w:rPr>
        <w:t xml:space="preserve">FDRA field of </w:t>
      </w:r>
      <w:r>
        <w:rPr>
          <w:rFonts w:eastAsia="맑은 고딕"/>
          <w:color w:val="000000" w:themeColor="text1"/>
          <w:lang w:eastAsia="ko-KR"/>
        </w:rPr>
        <w:t>RACH Msg.3 (</w:t>
      </w:r>
      <w:r w:rsidR="00EF40CC" w:rsidRPr="005A46C2">
        <w:rPr>
          <w:rFonts w:eastAsia="맑은 고딕"/>
          <w:color w:val="000000" w:themeColor="text1"/>
          <w:lang w:eastAsia="ko-KR"/>
        </w:rPr>
        <w:t>PUSCH</w:t>
      </w:r>
      <w:r>
        <w:rPr>
          <w:rFonts w:eastAsia="맑은 고딕"/>
          <w:color w:val="000000" w:themeColor="text1"/>
          <w:lang w:eastAsia="ko-KR"/>
        </w:rPr>
        <w:t xml:space="preserve">) </w:t>
      </w:r>
      <w:r w:rsidR="00EF40CC" w:rsidRPr="005A46C2">
        <w:rPr>
          <w:rFonts w:eastAsia="맑은 고딕"/>
          <w:color w:val="000000" w:themeColor="text1"/>
          <w:lang w:eastAsia="ko-KR"/>
        </w:rPr>
        <w:t xml:space="preserve">is included and indicated by </w:t>
      </w:r>
      <w:r>
        <w:rPr>
          <w:rFonts w:eastAsia="맑은 고딕"/>
          <w:color w:val="000000" w:themeColor="text1"/>
          <w:lang w:eastAsia="ko-KR"/>
        </w:rPr>
        <w:t xml:space="preserve">the </w:t>
      </w:r>
      <w:r w:rsidR="00EF40CC" w:rsidRPr="005A46C2">
        <w:rPr>
          <w:rFonts w:eastAsia="맑은 고딕"/>
          <w:color w:val="000000" w:themeColor="text1"/>
          <w:lang w:eastAsia="ko-KR"/>
        </w:rPr>
        <w:t xml:space="preserve">RAR UL grant. </w:t>
      </w:r>
      <w:r w:rsidR="008A2FC5">
        <w:rPr>
          <w:rFonts w:eastAsia="맑은 고딕"/>
          <w:color w:val="000000" w:themeColor="text1"/>
          <w:lang w:eastAsia="ko-KR"/>
        </w:rPr>
        <w:t xml:space="preserve">In order to schedule the RACH Msg.3 in the SBFD UL subband, </w:t>
      </w:r>
      <w:r>
        <w:rPr>
          <w:rFonts w:eastAsia="맑은 고딕"/>
          <w:color w:val="000000" w:themeColor="text1"/>
          <w:lang w:eastAsia="ko-KR"/>
        </w:rPr>
        <w:t xml:space="preserve">considerations </w:t>
      </w:r>
      <w:r w:rsidR="008A2FC5">
        <w:rPr>
          <w:rFonts w:eastAsia="맑은 고딕"/>
          <w:color w:val="000000" w:themeColor="text1"/>
          <w:lang w:eastAsia="ko-KR"/>
        </w:rPr>
        <w:t xml:space="preserve">similar to the </w:t>
      </w:r>
      <w:r>
        <w:rPr>
          <w:rFonts w:eastAsia="맑은 고딕"/>
          <w:color w:val="000000" w:themeColor="text1"/>
          <w:lang w:eastAsia="ko-KR"/>
        </w:rPr>
        <w:t xml:space="preserve">case of </w:t>
      </w:r>
      <w:r w:rsidR="008A2FC5">
        <w:rPr>
          <w:rFonts w:eastAsia="맑은 고딕"/>
          <w:color w:val="000000" w:themeColor="text1"/>
          <w:lang w:eastAsia="ko-KR"/>
        </w:rPr>
        <w:t xml:space="preserve">general </w:t>
      </w:r>
      <w:r>
        <w:rPr>
          <w:rFonts w:eastAsia="맑은 고딕"/>
          <w:color w:val="000000" w:themeColor="text1"/>
          <w:lang w:eastAsia="ko-KR"/>
        </w:rPr>
        <w:t xml:space="preserve">resource allocation enhancements for SBFD-aware UEs for PUSCH and PUCCH transmissions </w:t>
      </w:r>
      <w:r w:rsidR="002518B8">
        <w:rPr>
          <w:rFonts w:eastAsia="맑은 고딕"/>
          <w:color w:val="000000" w:themeColor="text1"/>
          <w:lang w:eastAsia="ko-KR"/>
        </w:rPr>
        <w:t xml:space="preserve">can </w:t>
      </w:r>
      <w:r w:rsidR="008A2FC5">
        <w:rPr>
          <w:rFonts w:eastAsia="맑은 고딕"/>
          <w:color w:val="000000" w:themeColor="text1"/>
          <w:lang w:eastAsia="ko-KR"/>
        </w:rPr>
        <w:t xml:space="preserve">apply </w:t>
      </w:r>
      <w:r>
        <w:rPr>
          <w:lang w:val="en-GB" w:eastAsia="ja-JP"/>
        </w:rPr>
        <w:t>[8].</w:t>
      </w:r>
    </w:p>
    <w:p w14:paraId="041E3F46" w14:textId="77777777" w:rsidR="00194385" w:rsidRPr="005A46C2" w:rsidRDefault="00194385" w:rsidP="00194385">
      <w:pPr>
        <w:spacing w:before="120" w:after="120"/>
        <w:jc w:val="center"/>
        <w:rPr>
          <w:rFonts w:eastAsia="맑은 고딕"/>
          <w:color w:val="000000" w:themeColor="text1"/>
          <w:lang w:eastAsia="ko-KR"/>
        </w:rPr>
      </w:pPr>
      <w:r>
        <w:rPr>
          <w:rFonts w:eastAsia="맑은 고딕"/>
          <w:noProof/>
          <w:color w:val="000000" w:themeColor="text1"/>
          <w:lang w:eastAsia="ko-KR"/>
        </w:rPr>
        <w:drawing>
          <wp:inline distT="0" distB="0" distL="0" distR="0" wp14:anchorId="720D5ED5" wp14:editId="05FC16AE">
            <wp:extent cx="4126727" cy="1264867"/>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48120" cy="1271424"/>
                    </a:xfrm>
                    <a:prstGeom prst="rect">
                      <a:avLst/>
                    </a:prstGeom>
                    <a:noFill/>
                  </pic:spPr>
                </pic:pic>
              </a:graphicData>
            </a:graphic>
          </wp:inline>
        </w:drawing>
      </w:r>
    </w:p>
    <w:p w14:paraId="176E0047" w14:textId="77777777" w:rsidR="00194385" w:rsidRPr="00F37254" w:rsidRDefault="00194385" w:rsidP="00194385">
      <w:pPr>
        <w:pStyle w:val="a5"/>
        <w:jc w:val="center"/>
        <w:rPr>
          <w:b w:val="0"/>
          <w:bCs/>
          <w:color w:val="000000" w:themeColor="text1"/>
        </w:rPr>
      </w:pPr>
      <w:r w:rsidRPr="00A25381">
        <w:rPr>
          <w:color w:val="000000" w:themeColor="text1"/>
        </w:rPr>
        <w:t xml:space="preserve">Figure </w:t>
      </w:r>
      <w:r>
        <w:rPr>
          <w:color w:val="000000" w:themeColor="text1"/>
        </w:rPr>
        <w:t>6</w:t>
      </w:r>
      <w:r w:rsidRPr="00A25381">
        <w:rPr>
          <w:color w:val="000000" w:themeColor="text1"/>
        </w:rPr>
        <w:t>:</w:t>
      </w:r>
      <w:r w:rsidRPr="00A25381">
        <w:rPr>
          <w:b w:val="0"/>
          <w:bCs/>
          <w:color w:val="000000" w:themeColor="text1"/>
        </w:rPr>
        <w:t xml:space="preserve"> </w:t>
      </w:r>
      <w:r>
        <w:rPr>
          <w:b w:val="0"/>
          <w:bCs/>
          <w:color w:val="000000" w:themeColor="text1"/>
        </w:rPr>
        <w:t>Reference RB numbering</w:t>
      </w:r>
    </w:p>
    <w:p w14:paraId="0C891E9B" w14:textId="77777777" w:rsidR="00194385" w:rsidRDefault="00194385" w:rsidP="005A46C2">
      <w:pPr>
        <w:spacing w:before="120" w:after="120"/>
        <w:jc w:val="both"/>
        <w:rPr>
          <w:lang w:val="en-GB" w:eastAsia="ja-JP"/>
        </w:rPr>
      </w:pPr>
    </w:p>
    <w:p w14:paraId="611603AC" w14:textId="1AC10F4A" w:rsidR="00621D0D" w:rsidRDefault="008A2FC5" w:rsidP="00FF7825">
      <w:pPr>
        <w:spacing w:before="120" w:after="120"/>
        <w:jc w:val="both"/>
        <w:rPr>
          <w:rFonts w:eastAsia="맑은 고딕"/>
          <w:color w:val="000000" w:themeColor="text1"/>
          <w:lang w:eastAsia="ko-KR"/>
        </w:rPr>
      </w:pPr>
      <w:r>
        <w:rPr>
          <w:lang w:val="en-GB" w:eastAsia="ja-JP"/>
        </w:rPr>
        <w:lastRenderedPageBreak/>
        <w:t xml:space="preserve">The </w:t>
      </w:r>
      <w:r w:rsidR="00FF7825">
        <w:rPr>
          <w:lang w:val="en-GB" w:eastAsia="ja-JP"/>
        </w:rPr>
        <w:t>case that random access on SBFD symbols in RRC_IDLE is supported</w:t>
      </w:r>
      <w:r>
        <w:rPr>
          <w:lang w:val="en-GB" w:eastAsia="ja-JP"/>
        </w:rPr>
        <w:t xml:space="preserve"> </w:t>
      </w:r>
      <w:r w:rsidR="00EE71E7">
        <w:rPr>
          <w:lang w:val="en-GB" w:eastAsia="ja-JP"/>
        </w:rPr>
        <w:t>needs to be handled separately</w:t>
      </w:r>
      <w:r w:rsidR="00FF7825">
        <w:rPr>
          <w:lang w:val="en-GB" w:eastAsia="ja-JP"/>
        </w:rPr>
        <w:t xml:space="preserve">. </w:t>
      </w:r>
      <w:r w:rsidR="00FF7825">
        <w:rPr>
          <w:rFonts w:eastAsia="맑은 고딕"/>
          <w:color w:val="000000" w:themeColor="text1"/>
          <w:lang w:eastAsia="ko-KR"/>
        </w:rPr>
        <w:t xml:space="preserve">The initial DL BWP </w:t>
      </w:r>
      <w:r w:rsidR="00EE71E7">
        <w:rPr>
          <w:rFonts w:eastAsia="맑은 고딕"/>
          <w:color w:val="000000" w:themeColor="text1"/>
          <w:lang w:eastAsia="ko-KR"/>
        </w:rPr>
        <w:t>(</w:t>
      </w:r>
      <w:r w:rsidR="00FF7825">
        <w:rPr>
          <w:rFonts w:eastAsia="맑은 고딕"/>
          <w:color w:val="000000" w:themeColor="text1"/>
          <w:lang w:eastAsia="ko-KR"/>
        </w:rPr>
        <w:t>CORESET#0) and the initial UL BWP (acquired from SIB1) need to share the same center frequency and the UL BWP needs to comprise the SBFD UL subband for PUSCH Msg.3 transmission when in RRC_IDLE.</w:t>
      </w:r>
      <w:r w:rsidR="00EE71E7">
        <w:rPr>
          <w:rFonts w:eastAsia="맑은 고딕"/>
          <w:color w:val="000000" w:themeColor="text1"/>
          <w:lang w:eastAsia="ko-KR"/>
        </w:rPr>
        <w:t xml:space="preserve"> </w:t>
      </w:r>
      <w:r w:rsidR="00EF40CC" w:rsidRPr="005A46C2">
        <w:rPr>
          <w:rFonts w:eastAsia="맑은 고딕"/>
          <w:color w:val="000000" w:themeColor="text1"/>
          <w:lang w:eastAsia="ko-KR"/>
        </w:rPr>
        <w:t>To interpret the FDRA field</w:t>
      </w:r>
      <w:r w:rsidR="00EE71E7">
        <w:rPr>
          <w:rFonts w:eastAsia="맑은 고딕"/>
          <w:color w:val="000000" w:themeColor="text1"/>
          <w:lang w:eastAsia="ko-KR"/>
        </w:rPr>
        <w:t xml:space="preserve"> in the RAR</w:t>
      </w:r>
      <w:r w:rsidR="002518B8">
        <w:rPr>
          <w:rFonts w:eastAsia="맑은 고딕"/>
          <w:color w:val="000000" w:themeColor="text1"/>
          <w:lang w:eastAsia="ko-KR"/>
        </w:rPr>
        <w:t xml:space="preserve"> UL grant</w:t>
      </w:r>
      <w:r w:rsidR="00EF40CC" w:rsidRPr="005A46C2">
        <w:rPr>
          <w:rFonts w:eastAsia="맑은 고딕"/>
          <w:color w:val="000000" w:themeColor="text1"/>
          <w:lang w:eastAsia="ko-KR"/>
        </w:rPr>
        <w:t xml:space="preserve">, </w:t>
      </w:r>
      <w:r w:rsidR="00FF7825">
        <w:rPr>
          <w:rFonts w:eastAsia="맑은 고딕"/>
          <w:color w:val="000000" w:themeColor="text1"/>
          <w:lang w:eastAsia="ko-KR"/>
        </w:rPr>
        <w:t xml:space="preserve">the UE applies the </w:t>
      </w:r>
      <w:r w:rsidR="00EF40CC" w:rsidRPr="005A46C2">
        <w:rPr>
          <w:rFonts w:eastAsia="맑은 고딕"/>
          <w:color w:val="000000" w:themeColor="text1"/>
          <w:lang w:eastAsia="ko-KR"/>
        </w:rPr>
        <w:t xml:space="preserve">reference RB numbering which is based </w:t>
      </w:r>
      <w:r w:rsidR="00FF7825">
        <w:rPr>
          <w:rFonts w:eastAsia="맑은 고딕"/>
          <w:color w:val="000000" w:themeColor="text1"/>
          <w:lang w:eastAsia="ko-KR"/>
        </w:rPr>
        <w:t xml:space="preserve">on </w:t>
      </w:r>
      <w:r w:rsidR="00EF40CC" w:rsidRPr="005A46C2">
        <w:rPr>
          <w:rFonts w:eastAsia="맑은 고딕"/>
          <w:color w:val="000000" w:themeColor="text1"/>
          <w:lang w:eastAsia="ko-KR"/>
        </w:rPr>
        <w:t>the configuration</w:t>
      </w:r>
      <w:r w:rsidR="002518B8">
        <w:rPr>
          <w:rFonts w:eastAsia="맑은 고딕"/>
          <w:color w:val="000000" w:themeColor="text1"/>
          <w:lang w:eastAsia="ko-KR"/>
        </w:rPr>
        <w:t>s</w:t>
      </w:r>
      <w:r w:rsidR="00EF40CC" w:rsidRPr="005A46C2">
        <w:rPr>
          <w:rFonts w:eastAsia="맑은 고딕"/>
          <w:color w:val="000000" w:themeColor="text1"/>
          <w:lang w:eastAsia="ko-KR"/>
        </w:rPr>
        <w:t xml:space="preserve"> of </w:t>
      </w:r>
      <w:r w:rsidR="00FF7825">
        <w:rPr>
          <w:rFonts w:eastAsia="맑은 고딕"/>
          <w:color w:val="000000" w:themeColor="text1"/>
          <w:lang w:eastAsia="ko-KR"/>
        </w:rPr>
        <w:t xml:space="preserve">the </w:t>
      </w:r>
      <w:r w:rsidR="00EF40CC" w:rsidRPr="005A46C2">
        <w:rPr>
          <w:rFonts w:eastAsia="맑은 고딕"/>
          <w:color w:val="000000" w:themeColor="text1"/>
          <w:lang w:eastAsia="ko-KR"/>
        </w:rPr>
        <w:t xml:space="preserve">initial BWP </w:t>
      </w:r>
      <w:r w:rsidR="00FF7825">
        <w:rPr>
          <w:rFonts w:eastAsia="맑은 고딕"/>
          <w:color w:val="000000" w:themeColor="text1"/>
          <w:lang w:eastAsia="ko-KR"/>
        </w:rPr>
        <w:t xml:space="preserve">and the </w:t>
      </w:r>
      <w:r w:rsidR="00EF40CC" w:rsidRPr="005A46C2">
        <w:rPr>
          <w:rFonts w:eastAsia="맑은 고딕"/>
          <w:color w:val="000000" w:themeColor="text1"/>
          <w:lang w:eastAsia="ko-KR"/>
        </w:rPr>
        <w:t>active BWP. For example, if the active UL BWP and the initial UL BWP have same SCS and same CP length and the active UL BWP includes all RBs of the initial BWP, or the active UL BWP is the initial UL BWP, the initial UL BWP is used for determining the FDRA field</w:t>
      </w:r>
      <w:r w:rsidR="00A6025D">
        <w:rPr>
          <w:rFonts w:eastAsia="맑은 고딕"/>
          <w:color w:val="000000" w:themeColor="text1"/>
          <w:lang w:eastAsia="ko-KR"/>
        </w:rPr>
        <w:t>, i.e., the initial UL BWP is regarded as reference UL BWP and the FDRA field schedules PUSCH within the initial UL BWP</w:t>
      </w:r>
      <w:r w:rsidR="00EF40CC" w:rsidRPr="005A46C2">
        <w:rPr>
          <w:rFonts w:eastAsia="맑은 고딕"/>
          <w:color w:val="000000" w:themeColor="text1"/>
          <w:lang w:eastAsia="ko-KR"/>
        </w:rPr>
        <w:t>. Otherwise, the lowe</w:t>
      </w:r>
      <w:r w:rsidR="00A6025D">
        <w:rPr>
          <w:rFonts w:eastAsia="맑은 고딕"/>
          <w:color w:val="000000" w:themeColor="text1"/>
          <w:lang w:eastAsia="ko-KR"/>
        </w:rPr>
        <w:t>est</w:t>
      </w:r>
      <w:r w:rsidR="00EF40CC" w:rsidRPr="005A46C2">
        <w:rPr>
          <w:rFonts w:eastAsia="맑은 고딕"/>
          <w:color w:val="000000" w:themeColor="text1"/>
          <w:lang w:eastAsia="ko-KR"/>
        </w:rPr>
        <w:t xml:space="preserve"> </w:t>
      </w:r>
      <m:oMath>
        <m:r>
          <w:rPr>
            <w:rFonts w:ascii="Cambria Math" w:eastAsia="맑은 고딕" w:hAnsi="Cambria Math"/>
            <w:color w:val="000000" w:themeColor="text1"/>
            <w:lang w:eastAsia="ko-KR"/>
          </w:rPr>
          <m:t>N</m:t>
        </m:r>
      </m:oMath>
      <w:r w:rsidR="00EF40CC" w:rsidRPr="005A46C2">
        <w:rPr>
          <w:rFonts w:eastAsia="맑은 고딕"/>
          <w:color w:val="000000" w:themeColor="text1"/>
          <w:lang w:eastAsia="ko-KR"/>
        </w:rPr>
        <w:t xml:space="preserve"> RBs of the active UL BWP </w:t>
      </w:r>
      <w:r w:rsidR="00A6025D">
        <w:rPr>
          <w:rFonts w:eastAsia="맑은 고딕"/>
          <w:color w:val="000000" w:themeColor="text1"/>
          <w:lang w:eastAsia="ko-KR"/>
        </w:rPr>
        <w:t>are</w:t>
      </w:r>
      <w:r w:rsidR="00EF40CC" w:rsidRPr="005A46C2">
        <w:rPr>
          <w:rFonts w:eastAsia="맑은 고딕"/>
          <w:color w:val="000000" w:themeColor="text1"/>
          <w:lang w:eastAsia="ko-KR"/>
        </w:rPr>
        <w:t xml:space="preserve"> used, where </w:t>
      </w:r>
      <m:oMath>
        <m:r>
          <w:rPr>
            <w:rFonts w:ascii="Cambria Math" w:eastAsia="맑은 고딕" w:hAnsi="Cambria Math"/>
            <w:color w:val="000000" w:themeColor="text1"/>
            <w:lang w:eastAsia="ko-KR"/>
          </w:rPr>
          <m:t>N</m:t>
        </m:r>
      </m:oMath>
      <w:r w:rsidR="00EF40CC" w:rsidRPr="005A46C2">
        <w:rPr>
          <w:rFonts w:eastAsia="맑은 고딕"/>
          <w:color w:val="000000" w:themeColor="text1"/>
          <w:lang w:eastAsia="ko-KR"/>
        </w:rPr>
        <w:t xml:space="preserve"> is equal to the number</w:t>
      </w:r>
      <w:r w:rsidR="00A6025D">
        <w:rPr>
          <w:rFonts w:eastAsia="맑은 고딕"/>
          <w:color w:val="000000" w:themeColor="text1"/>
          <w:lang w:eastAsia="ko-KR"/>
        </w:rPr>
        <w:t xml:space="preserve"> of RBs in</w:t>
      </w:r>
      <w:r w:rsidR="00EF40CC" w:rsidRPr="005A46C2">
        <w:rPr>
          <w:rFonts w:eastAsia="맑은 고딕"/>
          <w:color w:val="000000" w:themeColor="text1"/>
          <w:lang w:eastAsia="ko-KR"/>
        </w:rPr>
        <w:t xml:space="preserve"> initial UL BWP.</w:t>
      </w:r>
      <w:r w:rsidR="00FF7825">
        <w:rPr>
          <w:rFonts w:eastAsia="맑은 고딕"/>
          <w:color w:val="000000" w:themeColor="text1"/>
          <w:lang w:eastAsia="ko-KR"/>
        </w:rPr>
        <w:t xml:space="preserve"> </w:t>
      </w:r>
      <w:r w:rsidR="00EF40CC" w:rsidRPr="005A46C2">
        <w:rPr>
          <w:rFonts w:eastAsia="맑은 고딕"/>
          <w:color w:val="000000" w:themeColor="text1"/>
          <w:lang w:eastAsia="ko-KR"/>
        </w:rPr>
        <w:t xml:space="preserve">Then, </w:t>
      </w:r>
      <w:r w:rsidR="00FF7825">
        <w:rPr>
          <w:rFonts w:eastAsia="맑은 고딕"/>
          <w:color w:val="000000" w:themeColor="text1"/>
          <w:lang w:eastAsia="ko-KR"/>
        </w:rPr>
        <w:t xml:space="preserve">the </w:t>
      </w:r>
      <w:r w:rsidR="00EF40CC" w:rsidRPr="005A46C2">
        <w:rPr>
          <w:rFonts w:eastAsia="맑은 고딕"/>
          <w:color w:val="000000" w:themeColor="text1"/>
          <w:lang w:eastAsia="ko-KR"/>
        </w:rPr>
        <w:t>UE processes the FDRA</w:t>
      </w:r>
      <w:r w:rsidR="00A6025D">
        <w:rPr>
          <w:rFonts w:eastAsia="맑은 고딕"/>
          <w:color w:val="000000" w:themeColor="text1"/>
          <w:lang w:eastAsia="ko-KR"/>
        </w:rPr>
        <w:t>, i.e.,</w:t>
      </w:r>
      <w:r w:rsidR="00FF7825">
        <w:rPr>
          <w:rFonts w:eastAsia="맑은 고딕"/>
          <w:color w:val="000000" w:themeColor="text1"/>
          <w:lang w:eastAsia="ko-KR"/>
        </w:rPr>
        <w:t xml:space="preserve"> </w:t>
      </w:r>
      <w:r w:rsidR="00EF40CC" w:rsidRPr="005A46C2">
        <w:rPr>
          <w:rFonts w:eastAsia="맑은 고딕"/>
          <w:color w:val="000000" w:themeColor="text1"/>
          <w:lang w:eastAsia="ko-KR"/>
        </w:rPr>
        <w:t>truncate</w:t>
      </w:r>
      <w:r w:rsidR="00FF7825">
        <w:rPr>
          <w:rFonts w:eastAsia="맑은 고딕"/>
          <w:color w:val="000000" w:themeColor="text1"/>
          <w:lang w:eastAsia="ko-KR"/>
        </w:rPr>
        <w:t>s</w:t>
      </w:r>
      <w:r w:rsidR="00EF40CC" w:rsidRPr="005A46C2">
        <w:rPr>
          <w:rFonts w:eastAsia="맑은 고딕"/>
          <w:color w:val="000000" w:themeColor="text1"/>
          <w:lang w:eastAsia="ko-KR"/>
        </w:rPr>
        <w:t xml:space="preserve"> the FDRA field to its </w:t>
      </w:r>
      <m:oMath>
        <m:d>
          <m:dPr>
            <m:begChr m:val="⌈"/>
            <m:endChr m:val="⌉"/>
            <m:ctrlPr>
              <w:rPr>
                <w:rFonts w:ascii="Cambria Math" w:eastAsia="맑은 고딕" w:hAnsi="Cambria Math"/>
                <w:color w:val="000000" w:themeColor="text1"/>
                <w:lang w:eastAsia="ko-KR"/>
              </w:rPr>
            </m:ctrlPr>
          </m:dPr>
          <m:e>
            <m:func>
              <m:funcPr>
                <m:ctrlPr>
                  <w:rPr>
                    <w:rFonts w:ascii="Cambria Math" w:eastAsia="맑은 고딕" w:hAnsi="Cambria Math"/>
                    <w:color w:val="000000" w:themeColor="text1"/>
                    <w:lang w:eastAsia="ko-KR"/>
                  </w:rPr>
                </m:ctrlPr>
              </m:funcPr>
              <m:fName>
                <m:sSub>
                  <m:sSubPr>
                    <m:ctrlPr>
                      <w:rPr>
                        <w:rFonts w:ascii="Cambria Math" w:eastAsia="맑은 고딕" w:hAnsi="Cambria Math"/>
                        <w:color w:val="000000" w:themeColor="text1"/>
                        <w:lang w:eastAsia="ko-KR"/>
                      </w:rPr>
                    </m:ctrlPr>
                  </m:sSubPr>
                  <m:e>
                    <m:r>
                      <m:rPr>
                        <m:sty m:val="p"/>
                      </m:rPr>
                      <w:rPr>
                        <w:rFonts w:ascii="Cambria Math" w:eastAsia="맑은 고딕" w:hAnsi="Cambria Math"/>
                        <w:color w:val="000000" w:themeColor="text1"/>
                        <w:lang w:eastAsia="ko-KR"/>
                      </w:rPr>
                      <m:t>log</m:t>
                    </m:r>
                  </m:e>
                  <m:sub>
                    <m:r>
                      <m:rPr>
                        <m:sty m:val="p"/>
                      </m:rPr>
                      <w:rPr>
                        <w:rFonts w:ascii="Cambria Math" w:eastAsia="맑은 고딕" w:hAnsi="Cambria Math"/>
                        <w:color w:val="000000" w:themeColor="text1"/>
                        <w:lang w:eastAsia="ko-KR"/>
                      </w:rPr>
                      <m:t>2</m:t>
                    </m:r>
                  </m:sub>
                </m:sSub>
              </m:fName>
              <m:e>
                <m:r>
                  <m:rPr>
                    <m:sty m:val="p"/>
                  </m:rPr>
                  <w:rPr>
                    <w:rFonts w:ascii="Cambria Math" w:eastAsia="맑은 고딕" w:hAnsi="Cambria Math"/>
                    <w:color w:val="000000" w:themeColor="text1"/>
                    <w:lang w:eastAsia="ko-KR"/>
                  </w:rPr>
                  <m:t>(</m:t>
                </m:r>
                <m:r>
                  <w:rPr>
                    <w:rFonts w:ascii="Cambria Math" w:eastAsia="맑은 고딕" w:hAnsi="Cambria Math"/>
                    <w:color w:val="000000" w:themeColor="text1"/>
                    <w:lang w:eastAsia="ko-KR"/>
                  </w:rPr>
                  <m:t>N</m:t>
                </m:r>
                <m:r>
                  <m:rPr>
                    <m:sty m:val="p"/>
                  </m:rPr>
                  <w:rPr>
                    <w:rFonts w:ascii="Cambria Math" w:eastAsia="맑은 고딕" w:hAnsi="Cambria Math"/>
                    <w:color w:val="000000" w:themeColor="text1"/>
                    <w:lang w:eastAsia="ko-KR"/>
                  </w:rPr>
                  <m:t>*(</m:t>
                </m:r>
                <m:r>
                  <w:rPr>
                    <w:rFonts w:ascii="Cambria Math" w:eastAsia="맑은 고딕" w:hAnsi="Cambria Math"/>
                    <w:color w:val="000000" w:themeColor="text1"/>
                    <w:lang w:eastAsia="ko-KR"/>
                  </w:rPr>
                  <m:t>N</m:t>
                </m:r>
                <m:r>
                  <m:rPr>
                    <m:sty m:val="p"/>
                  </m:rPr>
                  <w:rPr>
                    <w:rFonts w:ascii="Cambria Math" w:eastAsia="맑은 고딕" w:hAnsi="Cambria Math"/>
                    <w:color w:val="000000" w:themeColor="text1"/>
                    <w:lang w:eastAsia="ko-KR"/>
                  </w:rPr>
                  <m:t>+1)/2</m:t>
                </m:r>
              </m:e>
            </m:func>
          </m:e>
        </m:d>
      </m:oMath>
      <w:r w:rsidR="00EF40CC" w:rsidRPr="005A46C2">
        <w:rPr>
          <w:rFonts w:eastAsia="맑은 고딕"/>
          <w:color w:val="000000" w:themeColor="text1"/>
          <w:lang w:eastAsia="ko-KR"/>
        </w:rPr>
        <w:t xml:space="preserve"> bits </w:t>
      </w:r>
      <w:proofErr w:type="gramStart"/>
      <w:r w:rsidR="00EF40CC" w:rsidRPr="005A46C2">
        <w:rPr>
          <w:rFonts w:eastAsia="맑은 고딕"/>
          <w:color w:val="000000" w:themeColor="text1"/>
          <w:lang w:eastAsia="ko-KR"/>
        </w:rPr>
        <w:t xml:space="preserve">if </w:t>
      </w:r>
      <w:proofErr w:type="gramEnd"/>
      <m:oMath>
        <m:r>
          <w:rPr>
            <w:rFonts w:ascii="Cambria Math" w:eastAsia="맑은 고딕" w:hAnsi="Cambria Math"/>
            <w:color w:val="000000" w:themeColor="text1"/>
            <w:lang w:eastAsia="ko-KR"/>
          </w:rPr>
          <m:t>N</m:t>
        </m:r>
        <m:r>
          <m:rPr>
            <m:sty m:val="p"/>
          </m:rPr>
          <w:rPr>
            <w:rFonts w:ascii="Cambria Math" w:eastAsia="맑은 고딕" w:hAnsi="Cambria Math"/>
            <w:color w:val="000000" w:themeColor="text1"/>
            <w:lang w:eastAsia="ko-KR"/>
          </w:rPr>
          <m:t>≤180</m:t>
        </m:r>
      </m:oMath>
      <w:r w:rsidR="00EF40CC" w:rsidRPr="005A46C2">
        <w:rPr>
          <w:rFonts w:eastAsia="맑은 고딕"/>
          <w:color w:val="000000" w:themeColor="text1"/>
          <w:lang w:eastAsia="ko-KR"/>
        </w:rPr>
        <w:t>; insert</w:t>
      </w:r>
      <w:r w:rsidR="00FF7825">
        <w:rPr>
          <w:rFonts w:eastAsia="맑은 고딕"/>
          <w:color w:val="000000" w:themeColor="text1"/>
          <w:lang w:eastAsia="ko-KR"/>
        </w:rPr>
        <w:t>s</w:t>
      </w:r>
      <w:r w:rsidR="00EF40CC" w:rsidRPr="005A46C2">
        <w:rPr>
          <w:rFonts w:eastAsia="맑은 고딕"/>
          <w:color w:val="000000" w:themeColor="text1"/>
          <w:lang w:eastAsia="ko-KR"/>
        </w:rPr>
        <w:t xml:space="preserve"> </w:t>
      </w:r>
      <m:oMath>
        <m:d>
          <m:dPr>
            <m:begChr m:val="⌈"/>
            <m:endChr m:val="⌉"/>
            <m:ctrlPr>
              <w:rPr>
                <w:rFonts w:ascii="Cambria Math" w:eastAsia="맑은 고딕" w:hAnsi="Cambria Math"/>
                <w:color w:val="000000" w:themeColor="text1"/>
                <w:lang w:eastAsia="ko-KR"/>
              </w:rPr>
            </m:ctrlPr>
          </m:dPr>
          <m:e>
            <m:func>
              <m:funcPr>
                <m:ctrlPr>
                  <w:rPr>
                    <w:rFonts w:ascii="Cambria Math" w:eastAsia="맑은 고딕" w:hAnsi="Cambria Math"/>
                    <w:color w:val="000000" w:themeColor="text1"/>
                    <w:lang w:eastAsia="ko-KR"/>
                  </w:rPr>
                </m:ctrlPr>
              </m:funcPr>
              <m:fName>
                <m:sSub>
                  <m:sSubPr>
                    <m:ctrlPr>
                      <w:rPr>
                        <w:rFonts w:ascii="Cambria Math" w:eastAsia="맑은 고딕" w:hAnsi="Cambria Math"/>
                        <w:color w:val="000000" w:themeColor="text1"/>
                        <w:lang w:eastAsia="ko-KR"/>
                      </w:rPr>
                    </m:ctrlPr>
                  </m:sSubPr>
                  <m:e>
                    <m:r>
                      <m:rPr>
                        <m:sty m:val="p"/>
                      </m:rPr>
                      <w:rPr>
                        <w:rFonts w:ascii="Cambria Math" w:eastAsia="맑은 고딕" w:hAnsi="Cambria Math"/>
                        <w:color w:val="000000" w:themeColor="text1"/>
                        <w:lang w:eastAsia="ko-KR"/>
                      </w:rPr>
                      <m:t>log</m:t>
                    </m:r>
                  </m:e>
                  <m:sub>
                    <m:r>
                      <m:rPr>
                        <m:sty m:val="p"/>
                      </m:rPr>
                      <w:rPr>
                        <w:rFonts w:ascii="Cambria Math" w:eastAsia="맑은 고딕" w:hAnsi="Cambria Math"/>
                        <w:color w:val="000000" w:themeColor="text1"/>
                        <w:lang w:eastAsia="ko-KR"/>
                      </w:rPr>
                      <m:t>2</m:t>
                    </m:r>
                  </m:sub>
                </m:sSub>
              </m:fName>
              <m:e>
                <m:r>
                  <m:rPr>
                    <m:sty m:val="p"/>
                  </m:rPr>
                  <w:rPr>
                    <w:rFonts w:ascii="Cambria Math" w:eastAsia="맑은 고딕" w:hAnsi="Cambria Math"/>
                    <w:color w:val="000000" w:themeColor="text1"/>
                    <w:lang w:eastAsia="ko-KR"/>
                  </w:rPr>
                  <m:t>(</m:t>
                </m:r>
                <m:r>
                  <w:rPr>
                    <w:rFonts w:ascii="Cambria Math" w:eastAsia="맑은 고딕" w:hAnsi="Cambria Math"/>
                    <w:color w:val="000000" w:themeColor="text1"/>
                    <w:lang w:eastAsia="ko-KR"/>
                  </w:rPr>
                  <m:t>N</m:t>
                </m:r>
                <m:r>
                  <m:rPr>
                    <m:sty m:val="p"/>
                  </m:rPr>
                  <w:rPr>
                    <w:rFonts w:ascii="Cambria Math" w:eastAsia="맑은 고딕" w:hAnsi="Cambria Math"/>
                    <w:color w:val="000000" w:themeColor="text1"/>
                    <w:lang w:eastAsia="ko-KR"/>
                  </w:rPr>
                  <m:t>*(</m:t>
                </m:r>
                <m:r>
                  <w:rPr>
                    <w:rFonts w:ascii="Cambria Math" w:eastAsia="맑은 고딕" w:hAnsi="Cambria Math"/>
                    <w:color w:val="000000" w:themeColor="text1"/>
                    <w:lang w:eastAsia="ko-KR"/>
                  </w:rPr>
                  <m:t>N</m:t>
                </m:r>
                <m:r>
                  <m:rPr>
                    <m:sty m:val="p"/>
                  </m:rPr>
                  <w:rPr>
                    <w:rFonts w:ascii="Cambria Math" w:eastAsia="맑은 고딕" w:hAnsi="Cambria Math"/>
                    <w:color w:val="000000" w:themeColor="text1"/>
                    <w:lang w:eastAsia="ko-KR"/>
                  </w:rPr>
                  <m:t>+1)/2</m:t>
                </m:r>
              </m:e>
            </m:func>
          </m:e>
        </m:d>
        <m:r>
          <m:rPr>
            <m:sty m:val="p"/>
          </m:rPr>
          <w:rPr>
            <w:rFonts w:ascii="Cambria Math" w:eastAsia="맑은 고딕" w:hAnsi="Cambria Math"/>
            <w:color w:val="000000" w:themeColor="text1"/>
            <w:lang w:eastAsia="ko-KR"/>
          </w:rPr>
          <m:t xml:space="preserve">-14 </m:t>
        </m:r>
      </m:oMath>
      <w:r w:rsidR="00A6025D">
        <w:rPr>
          <w:rFonts w:eastAsia="맑은 고딕" w:hint="eastAsia"/>
          <w:color w:val="000000" w:themeColor="text1"/>
          <w:lang w:eastAsia="ko-KR"/>
        </w:rPr>
        <w:t xml:space="preserve">bits </w:t>
      </w:r>
      <w:r w:rsidR="00A6025D">
        <w:rPr>
          <w:rFonts w:eastAsia="맑은 고딕"/>
          <w:color w:val="000000" w:themeColor="text1"/>
          <w:lang w:eastAsia="ko-KR"/>
        </w:rPr>
        <w:t>zeros to FDRA field</w:t>
      </w:r>
      <w:r w:rsidR="00EF40CC" w:rsidRPr="005A46C2">
        <w:rPr>
          <w:rFonts w:eastAsia="맑은 고딕"/>
          <w:color w:val="000000" w:themeColor="text1"/>
          <w:lang w:eastAsia="ko-KR"/>
        </w:rPr>
        <w:t xml:space="preserve"> otherwise.</w:t>
      </w:r>
      <w:r w:rsidR="00621D0D">
        <w:rPr>
          <w:rFonts w:eastAsia="맑은 고딕"/>
          <w:color w:val="000000" w:themeColor="text1"/>
          <w:lang w:eastAsia="ko-KR"/>
        </w:rPr>
        <w:t xml:space="preserve"> </w:t>
      </w:r>
      <w:r w:rsidR="00FF7825" w:rsidRPr="005A46C2">
        <w:rPr>
          <w:rFonts w:eastAsia="맑은 고딕"/>
          <w:color w:val="000000" w:themeColor="text1"/>
          <w:lang w:eastAsia="ko-KR"/>
        </w:rPr>
        <w:t xml:space="preserve">The main motivation to introduce </w:t>
      </w:r>
      <w:r w:rsidR="00621D0D">
        <w:rPr>
          <w:rFonts w:eastAsia="맑은 고딕"/>
          <w:color w:val="000000" w:themeColor="text1"/>
          <w:lang w:eastAsia="ko-KR"/>
        </w:rPr>
        <w:t xml:space="preserve">such </w:t>
      </w:r>
      <w:r w:rsidR="00FF7825" w:rsidRPr="005A46C2">
        <w:rPr>
          <w:rFonts w:eastAsia="맑은 고딕"/>
          <w:color w:val="000000" w:themeColor="text1"/>
          <w:lang w:eastAsia="ko-KR"/>
        </w:rPr>
        <w:t xml:space="preserve">reference RB numbering </w:t>
      </w:r>
      <w:r w:rsidR="00621D0D">
        <w:rPr>
          <w:rFonts w:eastAsia="맑은 고딕"/>
          <w:color w:val="000000" w:themeColor="text1"/>
          <w:lang w:eastAsia="ko-KR"/>
        </w:rPr>
        <w:t xml:space="preserve">was </w:t>
      </w:r>
      <w:r w:rsidR="00FF7825" w:rsidRPr="005A46C2">
        <w:rPr>
          <w:rFonts w:eastAsia="맑은 고딕"/>
          <w:color w:val="000000" w:themeColor="text1"/>
          <w:lang w:eastAsia="ko-KR"/>
        </w:rPr>
        <w:t xml:space="preserve">to </w:t>
      </w:r>
      <w:r w:rsidR="00621D0D">
        <w:rPr>
          <w:rFonts w:eastAsia="맑은 고딕"/>
          <w:color w:val="000000" w:themeColor="text1"/>
          <w:lang w:eastAsia="ko-KR"/>
        </w:rPr>
        <w:t xml:space="preserve">enable </w:t>
      </w:r>
      <w:r w:rsidR="00FF7825" w:rsidRPr="005A46C2">
        <w:rPr>
          <w:rFonts w:eastAsia="맑은 고딕"/>
          <w:color w:val="000000" w:themeColor="text1"/>
          <w:lang w:eastAsia="ko-KR"/>
        </w:rPr>
        <w:t xml:space="preserve">a common FDRA interpretation among UEs potentially having different </w:t>
      </w:r>
      <w:r w:rsidR="00A6025D">
        <w:rPr>
          <w:rFonts w:eastAsia="맑은 고딕"/>
          <w:color w:val="000000" w:themeColor="text1"/>
          <w:lang w:eastAsia="ko-KR"/>
        </w:rPr>
        <w:t xml:space="preserve">active </w:t>
      </w:r>
      <w:r w:rsidR="00FF7825" w:rsidRPr="005A46C2">
        <w:rPr>
          <w:rFonts w:eastAsia="맑은 고딕"/>
          <w:color w:val="000000" w:themeColor="text1"/>
          <w:lang w:eastAsia="ko-KR"/>
        </w:rPr>
        <w:t>UL BWP configuration</w:t>
      </w:r>
      <w:r w:rsidR="00621D0D">
        <w:rPr>
          <w:rFonts w:eastAsia="맑은 고딕"/>
          <w:color w:val="000000" w:themeColor="text1"/>
          <w:lang w:eastAsia="ko-KR"/>
        </w:rPr>
        <w:t>s</w:t>
      </w:r>
      <w:r w:rsidR="00FF7825" w:rsidRPr="005A46C2">
        <w:rPr>
          <w:rFonts w:eastAsia="맑은 고딕"/>
          <w:color w:val="000000" w:themeColor="text1"/>
          <w:lang w:eastAsia="ko-KR"/>
        </w:rPr>
        <w:t>.</w:t>
      </w:r>
    </w:p>
    <w:p w14:paraId="05B80343" w14:textId="7B744260" w:rsidR="00621D0D" w:rsidRDefault="00621D0D" w:rsidP="00621D0D">
      <w:pPr>
        <w:spacing w:before="120" w:after="120"/>
        <w:jc w:val="both"/>
        <w:rPr>
          <w:rFonts w:eastAsia="맑은 고딕"/>
          <w:color w:val="000000" w:themeColor="text1"/>
          <w:lang w:eastAsia="ko-KR"/>
        </w:rPr>
      </w:pPr>
      <w:r>
        <w:rPr>
          <w:rFonts w:eastAsia="맑은 고딕"/>
          <w:color w:val="000000" w:themeColor="text1"/>
          <w:lang w:eastAsia="ko-KR"/>
        </w:rPr>
        <w:t>However, a problem exists to schedule RACH M</w:t>
      </w:r>
      <w:r w:rsidR="00FF7825" w:rsidRPr="005A46C2">
        <w:rPr>
          <w:rFonts w:eastAsia="맑은 고딕"/>
          <w:color w:val="000000" w:themeColor="text1"/>
          <w:lang w:eastAsia="ko-KR"/>
        </w:rPr>
        <w:t>sg</w:t>
      </w:r>
      <w:r>
        <w:rPr>
          <w:rFonts w:eastAsia="맑은 고딕"/>
          <w:color w:val="000000" w:themeColor="text1"/>
          <w:lang w:eastAsia="ko-KR"/>
        </w:rPr>
        <w:t>.</w:t>
      </w:r>
      <w:r w:rsidR="00FF7825" w:rsidRPr="005A46C2">
        <w:rPr>
          <w:rFonts w:eastAsia="맑은 고딕"/>
          <w:color w:val="000000" w:themeColor="text1"/>
          <w:lang w:eastAsia="ko-KR"/>
        </w:rPr>
        <w:t xml:space="preserve">3 </w:t>
      </w:r>
      <w:r>
        <w:rPr>
          <w:rFonts w:eastAsia="맑은 고딕"/>
          <w:color w:val="000000" w:themeColor="text1"/>
          <w:lang w:eastAsia="ko-KR"/>
        </w:rPr>
        <w:t>(</w:t>
      </w:r>
      <w:r w:rsidR="00FF7825" w:rsidRPr="005A46C2">
        <w:rPr>
          <w:rFonts w:eastAsia="맑은 고딕"/>
          <w:color w:val="000000" w:themeColor="text1"/>
          <w:lang w:eastAsia="ko-KR"/>
        </w:rPr>
        <w:t>PUSCH</w:t>
      </w:r>
      <w:r>
        <w:rPr>
          <w:rFonts w:eastAsia="맑은 고딕"/>
          <w:color w:val="000000" w:themeColor="text1"/>
          <w:lang w:eastAsia="ko-KR"/>
        </w:rPr>
        <w:t xml:space="preserve">) in the SBFD </w:t>
      </w:r>
      <w:r w:rsidR="00FF7825" w:rsidRPr="005A46C2">
        <w:rPr>
          <w:rFonts w:eastAsia="맑은 고딕"/>
          <w:color w:val="000000" w:themeColor="text1"/>
          <w:lang w:eastAsia="ko-KR"/>
        </w:rPr>
        <w:t xml:space="preserve">UL subband in SBFD </w:t>
      </w:r>
      <w:r>
        <w:rPr>
          <w:rFonts w:eastAsia="맑은 고딕"/>
          <w:color w:val="000000" w:themeColor="text1"/>
          <w:lang w:eastAsia="ko-KR"/>
        </w:rPr>
        <w:t>slots (Figure 6)</w:t>
      </w:r>
      <w:r w:rsidR="00FF7825" w:rsidRPr="005A46C2">
        <w:rPr>
          <w:rFonts w:eastAsia="맑은 고딕"/>
          <w:color w:val="000000" w:themeColor="text1"/>
          <w:lang w:eastAsia="ko-KR"/>
        </w:rPr>
        <w:t xml:space="preserve">. That is, even though </w:t>
      </w:r>
      <w:r>
        <w:rPr>
          <w:rFonts w:eastAsia="맑은 고딕"/>
          <w:color w:val="000000" w:themeColor="text1"/>
          <w:lang w:eastAsia="ko-KR"/>
        </w:rPr>
        <w:t xml:space="preserve">the </w:t>
      </w:r>
      <w:r w:rsidR="00FF7825" w:rsidRPr="005A46C2">
        <w:rPr>
          <w:rFonts w:eastAsia="맑은 고딕"/>
          <w:color w:val="000000" w:themeColor="text1"/>
          <w:lang w:eastAsia="ko-KR"/>
        </w:rPr>
        <w:t xml:space="preserve">SBFD UL subband is included in active UL BWP, the </w:t>
      </w:r>
      <m:oMath>
        <m:r>
          <w:rPr>
            <w:rFonts w:ascii="Cambria Math" w:eastAsia="맑은 고딕" w:hAnsi="Cambria Math"/>
            <w:color w:val="000000" w:themeColor="text1"/>
            <w:lang w:eastAsia="ko-KR"/>
          </w:rPr>
          <m:t>N</m:t>
        </m:r>
      </m:oMath>
      <w:r w:rsidR="00FF7825" w:rsidRPr="005A46C2">
        <w:rPr>
          <w:rFonts w:eastAsia="맑은 고딕"/>
          <w:color w:val="000000" w:themeColor="text1"/>
          <w:lang w:eastAsia="ko-KR"/>
        </w:rPr>
        <w:t xml:space="preserve"> RBs </w:t>
      </w:r>
      <w:r>
        <w:rPr>
          <w:rFonts w:eastAsia="맑은 고딕"/>
          <w:color w:val="000000" w:themeColor="text1"/>
          <w:lang w:eastAsia="ko-KR"/>
        </w:rPr>
        <w:t xml:space="preserve">do </w:t>
      </w:r>
      <w:r w:rsidR="00FF7825" w:rsidRPr="005A46C2">
        <w:rPr>
          <w:rFonts w:eastAsia="맑은 고딕"/>
          <w:color w:val="000000" w:themeColor="text1"/>
          <w:lang w:eastAsia="ko-KR"/>
        </w:rPr>
        <w:t xml:space="preserve">not include or partially include </w:t>
      </w:r>
      <w:r>
        <w:rPr>
          <w:rFonts w:eastAsia="맑은 고딕"/>
          <w:color w:val="000000" w:themeColor="text1"/>
          <w:lang w:eastAsia="ko-KR"/>
        </w:rPr>
        <w:t xml:space="preserve">the </w:t>
      </w:r>
      <w:r w:rsidR="00FF7825" w:rsidRPr="005A46C2">
        <w:rPr>
          <w:rFonts w:eastAsia="맑은 고딕"/>
          <w:color w:val="000000" w:themeColor="text1"/>
          <w:lang w:eastAsia="ko-KR"/>
        </w:rPr>
        <w:t xml:space="preserve">SBFD UL subband. Hence, gNB cannot schedule </w:t>
      </w:r>
      <w:r>
        <w:rPr>
          <w:rFonts w:eastAsia="맑은 고딕"/>
          <w:color w:val="000000" w:themeColor="text1"/>
          <w:lang w:eastAsia="ko-KR"/>
        </w:rPr>
        <w:t>RACH Msg.</w:t>
      </w:r>
      <w:r w:rsidR="00FF7825" w:rsidRPr="005A46C2">
        <w:rPr>
          <w:rFonts w:eastAsia="맑은 고딕"/>
          <w:color w:val="000000" w:themeColor="text1"/>
          <w:lang w:eastAsia="ko-KR"/>
        </w:rPr>
        <w:t xml:space="preserve">3 </w:t>
      </w:r>
      <w:r>
        <w:rPr>
          <w:rFonts w:eastAsia="맑은 고딕"/>
          <w:color w:val="000000" w:themeColor="text1"/>
          <w:lang w:eastAsia="ko-KR"/>
        </w:rPr>
        <w:t>(</w:t>
      </w:r>
      <w:r w:rsidR="00FF7825" w:rsidRPr="005A46C2">
        <w:rPr>
          <w:rFonts w:eastAsia="맑은 고딕"/>
          <w:color w:val="000000" w:themeColor="text1"/>
          <w:lang w:eastAsia="ko-KR"/>
        </w:rPr>
        <w:t>PUSCH</w:t>
      </w:r>
      <w:r>
        <w:rPr>
          <w:rFonts w:eastAsia="맑은 고딕"/>
          <w:color w:val="000000" w:themeColor="text1"/>
          <w:lang w:eastAsia="ko-KR"/>
        </w:rPr>
        <w:t>)</w:t>
      </w:r>
      <w:r w:rsidR="00FF7825" w:rsidRPr="005A46C2">
        <w:rPr>
          <w:rFonts w:eastAsia="맑은 고딕"/>
          <w:color w:val="000000" w:themeColor="text1"/>
          <w:lang w:eastAsia="ko-KR"/>
        </w:rPr>
        <w:t xml:space="preserve"> on </w:t>
      </w:r>
      <w:r>
        <w:rPr>
          <w:rFonts w:eastAsia="맑은 고딕"/>
          <w:color w:val="000000" w:themeColor="text1"/>
          <w:lang w:eastAsia="ko-KR"/>
        </w:rPr>
        <w:t xml:space="preserve">the SBFD </w:t>
      </w:r>
      <w:r w:rsidR="00FF7825" w:rsidRPr="005A46C2">
        <w:rPr>
          <w:rFonts w:eastAsia="맑은 고딕"/>
          <w:color w:val="000000" w:themeColor="text1"/>
          <w:lang w:eastAsia="ko-KR"/>
        </w:rPr>
        <w:t>UL subband in SBFD symbol</w:t>
      </w:r>
      <w:r>
        <w:rPr>
          <w:rFonts w:eastAsia="맑은 고딕"/>
          <w:color w:val="000000" w:themeColor="text1"/>
          <w:lang w:eastAsia="ko-KR"/>
        </w:rPr>
        <w:t xml:space="preserve">s in a number of cases, i.e., when </w:t>
      </w:r>
      <w:r>
        <w:rPr>
          <w:rFonts w:eastAsia="맑은 고딕" w:cs="Arial"/>
          <w:color w:val="000000" w:themeColor="text1"/>
          <w:szCs w:val="20"/>
          <w:lang w:eastAsia="ko-KR"/>
        </w:rPr>
        <w:t>t</w:t>
      </w:r>
      <w:r w:rsidR="00FF7825" w:rsidRPr="00621D0D">
        <w:rPr>
          <w:rFonts w:eastAsia="맑은 고딕" w:cs="Arial"/>
          <w:color w:val="000000" w:themeColor="text1"/>
          <w:szCs w:val="20"/>
          <w:lang w:eastAsia="ko-KR"/>
        </w:rPr>
        <w:t>he UL subband does not include all RBs of the initial UL BWP or</w:t>
      </w:r>
      <w:r>
        <w:rPr>
          <w:rFonts w:eastAsia="맑은 고딕" w:cs="Arial"/>
          <w:color w:val="000000" w:themeColor="text1"/>
          <w:szCs w:val="20"/>
          <w:lang w:eastAsia="ko-KR"/>
        </w:rPr>
        <w:t xml:space="preserve"> t</w:t>
      </w:r>
      <w:r w:rsidR="00FF7825" w:rsidRPr="00621D0D">
        <w:rPr>
          <w:rFonts w:eastAsia="맑은 고딕" w:cs="Arial"/>
          <w:color w:val="000000" w:themeColor="text1"/>
          <w:szCs w:val="20"/>
          <w:lang w:eastAsia="ko-KR"/>
        </w:rPr>
        <w:t xml:space="preserve">he UL subband and the initial UL </w:t>
      </w:r>
      <w:r w:rsidRPr="00621D0D">
        <w:rPr>
          <w:rFonts w:eastAsia="맑은 고딕" w:cs="Arial"/>
          <w:color w:val="000000" w:themeColor="text1"/>
          <w:szCs w:val="20"/>
          <w:lang w:eastAsia="ko-KR"/>
        </w:rPr>
        <w:t xml:space="preserve">BWP </w:t>
      </w:r>
      <w:r w:rsidR="00FF7825" w:rsidRPr="00621D0D">
        <w:rPr>
          <w:rFonts w:eastAsia="맑은 고딕" w:cs="Arial"/>
          <w:color w:val="000000" w:themeColor="text1"/>
          <w:szCs w:val="20"/>
          <w:lang w:eastAsia="ko-KR"/>
        </w:rPr>
        <w:t>have different SCS or different CP types</w:t>
      </w:r>
      <w:r>
        <w:rPr>
          <w:rFonts w:eastAsia="맑은 고딕" w:cs="Arial"/>
          <w:color w:val="000000" w:themeColor="text1"/>
          <w:szCs w:val="20"/>
          <w:lang w:eastAsia="ko-KR"/>
        </w:rPr>
        <w:t xml:space="preserve">, or </w:t>
      </w:r>
      <w:r>
        <w:rPr>
          <w:rFonts w:eastAsia="맑은 고딕"/>
          <w:color w:val="000000" w:themeColor="text1"/>
          <w:lang w:eastAsia="ko-KR"/>
        </w:rPr>
        <w:t xml:space="preserve">the </w:t>
      </w:r>
      <w:r w:rsidR="00FF7825" w:rsidRPr="00621D0D">
        <w:rPr>
          <w:rFonts w:eastAsia="맑은 고딕"/>
          <w:color w:val="000000" w:themeColor="text1"/>
          <w:lang w:eastAsia="ko-KR"/>
        </w:rPr>
        <w:t>UL subband is not included in the lowest N RBs of the active UL BWP</w:t>
      </w:r>
      <w:r>
        <w:rPr>
          <w:rFonts w:eastAsia="맑은 고딕"/>
          <w:color w:val="000000" w:themeColor="text1"/>
          <w:lang w:eastAsia="ko-KR"/>
        </w:rPr>
        <w:t>.</w:t>
      </w:r>
    </w:p>
    <w:p w14:paraId="09ED303C" w14:textId="41852BE6" w:rsidR="00A6025D" w:rsidRDefault="00A6025D" w:rsidP="00621D0D">
      <w:pPr>
        <w:spacing w:before="120" w:after="120"/>
        <w:jc w:val="both"/>
        <w:rPr>
          <w:rFonts w:eastAsia="맑은 고딕"/>
          <w:color w:val="000000" w:themeColor="text1"/>
          <w:lang w:eastAsia="ko-KR"/>
        </w:rPr>
      </w:pPr>
      <w:r>
        <w:rPr>
          <w:rFonts w:eastAsia="맑은 고딕"/>
          <w:color w:val="000000" w:themeColor="text1"/>
          <w:lang w:eastAsia="ko-KR"/>
        </w:rPr>
        <w:t>To address this issue, RAN1 may consider different reference UL BWP (RB numbering) for FDRA interpretation. Or RAN1 may consider introduction of frequency offset to shift RACH Msg.3 (PUSCH) to UL subband.</w:t>
      </w:r>
    </w:p>
    <w:p w14:paraId="61671BCD" w14:textId="0676ED65" w:rsidR="005E7B1C" w:rsidRPr="00E47A27" w:rsidRDefault="00621D0D" w:rsidP="00E47A27">
      <w:pPr>
        <w:pStyle w:val="Proposal"/>
        <w:numPr>
          <w:ilvl w:val="0"/>
          <w:numId w:val="0"/>
        </w:numPr>
        <w:spacing w:before="120"/>
        <w:ind w:left="1170" w:hanging="1170"/>
        <w:rPr>
          <w:rFonts w:eastAsia="맑은 고딕"/>
          <w:b w:val="0"/>
          <w:bCs w:val="0"/>
          <w:i/>
          <w:iCs/>
          <w:color w:val="000000" w:themeColor="text1"/>
          <w:lang w:eastAsia="ko-KR"/>
        </w:rPr>
      </w:pPr>
      <w:r w:rsidRPr="00A25381">
        <w:rPr>
          <w:color w:val="000000" w:themeColor="text1"/>
        </w:rPr>
        <w:t xml:space="preserve">Proposal </w:t>
      </w:r>
      <w:r>
        <w:rPr>
          <w:color w:val="000000" w:themeColor="text1"/>
        </w:rPr>
        <w:t>9</w:t>
      </w:r>
      <w:r w:rsidRPr="00A25381">
        <w:rPr>
          <w:color w:val="000000" w:themeColor="text1"/>
        </w:rPr>
        <w:t>:</w:t>
      </w:r>
      <w:r w:rsidRPr="00A25381">
        <w:rPr>
          <w:b w:val="0"/>
          <w:bCs w:val="0"/>
          <w:i/>
          <w:iCs/>
          <w:color w:val="000000" w:themeColor="text1"/>
        </w:rPr>
        <w:t xml:space="preserve"> </w:t>
      </w:r>
      <w:r w:rsidR="005E7B1C">
        <w:rPr>
          <w:b w:val="0"/>
          <w:bCs w:val="0"/>
          <w:i/>
          <w:iCs/>
          <w:color w:val="000000" w:themeColor="text1"/>
        </w:rPr>
        <w:t>Support RACH Msg3 PUSCH transmission on UL subband</w:t>
      </w:r>
      <w:r w:rsidR="00EE71E7">
        <w:rPr>
          <w:b w:val="0"/>
          <w:bCs w:val="0"/>
          <w:i/>
          <w:iCs/>
          <w:color w:val="000000" w:themeColor="text1"/>
        </w:rPr>
        <w:t>.</w:t>
      </w:r>
      <w:r w:rsidR="005E7B1C">
        <w:rPr>
          <w:b w:val="0"/>
          <w:bCs w:val="0"/>
          <w:i/>
          <w:iCs/>
          <w:color w:val="000000" w:themeColor="text1"/>
        </w:rPr>
        <w:t xml:space="preserve"> </w:t>
      </w:r>
      <w:r w:rsidR="005E7B1C">
        <w:rPr>
          <w:rFonts w:eastAsia="맑은 고딕" w:hint="eastAsia"/>
          <w:b w:val="0"/>
          <w:bCs w:val="0"/>
          <w:i/>
          <w:iCs/>
          <w:color w:val="000000" w:themeColor="text1"/>
          <w:lang w:eastAsia="ko-KR"/>
        </w:rPr>
        <w:t>Fu</w:t>
      </w:r>
      <w:r w:rsidR="005E7B1C">
        <w:rPr>
          <w:rFonts w:eastAsia="맑은 고딕"/>
          <w:b w:val="0"/>
          <w:bCs w:val="0"/>
          <w:i/>
          <w:iCs/>
          <w:color w:val="000000" w:themeColor="text1"/>
          <w:lang w:eastAsia="ko-KR"/>
        </w:rPr>
        <w:t>r</w:t>
      </w:r>
      <w:r w:rsidR="005E7B1C">
        <w:rPr>
          <w:rFonts w:eastAsia="맑은 고딕" w:hint="eastAsia"/>
          <w:b w:val="0"/>
          <w:bCs w:val="0"/>
          <w:i/>
          <w:iCs/>
          <w:color w:val="000000" w:themeColor="text1"/>
          <w:lang w:eastAsia="ko-KR"/>
        </w:rPr>
        <w:t>ther stu</w:t>
      </w:r>
      <w:r w:rsidR="005E7B1C">
        <w:rPr>
          <w:rFonts w:eastAsia="맑은 고딕"/>
          <w:b w:val="0"/>
          <w:bCs w:val="0"/>
          <w:i/>
          <w:iCs/>
          <w:color w:val="000000" w:themeColor="text1"/>
          <w:lang w:eastAsia="ko-KR"/>
        </w:rPr>
        <w:t xml:space="preserve">dy the case where reference RB numbering for Msg.3 PUSCH does not include UL subband. </w:t>
      </w:r>
    </w:p>
    <w:p w14:paraId="0AEE2E94" w14:textId="77777777" w:rsidR="00EF40CC" w:rsidRPr="005A46C2" w:rsidRDefault="00EF40CC" w:rsidP="005A46C2">
      <w:pPr>
        <w:spacing w:before="120" w:after="120"/>
        <w:jc w:val="both"/>
        <w:rPr>
          <w:rFonts w:eastAsia="맑은 고딕"/>
          <w:color w:val="000000" w:themeColor="text1"/>
          <w:lang w:eastAsia="ko-KR"/>
        </w:rPr>
      </w:pPr>
    </w:p>
    <w:p w14:paraId="2172BE2F" w14:textId="217247E7" w:rsidR="00EF40CC" w:rsidRPr="005A46C2" w:rsidRDefault="000A55EC" w:rsidP="005A46C2">
      <w:pPr>
        <w:spacing w:before="120" w:after="120"/>
        <w:jc w:val="both"/>
        <w:rPr>
          <w:rFonts w:eastAsia="맑은 고딕"/>
          <w:color w:val="000000" w:themeColor="text1"/>
          <w:lang w:eastAsia="ko-KR"/>
        </w:rPr>
      </w:pPr>
      <w:r>
        <w:rPr>
          <w:rFonts w:eastAsia="맑은 고딕"/>
          <w:color w:val="000000" w:themeColor="text1"/>
          <w:lang w:eastAsia="ko-KR"/>
        </w:rPr>
        <w:t>Another issue is f</w:t>
      </w:r>
      <w:r w:rsidR="00EF40CC" w:rsidRPr="005A46C2">
        <w:rPr>
          <w:rFonts w:eastAsia="맑은 고딕"/>
          <w:color w:val="000000" w:themeColor="text1"/>
          <w:lang w:eastAsia="ko-KR"/>
        </w:rPr>
        <w:t xml:space="preserve">requency hopping </w:t>
      </w:r>
      <w:r w:rsidR="00EE71E7">
        <w:rPr>
          <w:rFonts w:eastAsia="맑은 고딕"/>
          <w:color w:val="000000" w:themeColor="text1"/>
          <w:lang w:eastAsia="ko-KR"/>
        </w:rPr>
        <w:t xml:space="preserve">behavior </w:t>
      </w:r>
      <w:r>
        <w:rPr>
          <w:rFonts w:eastAsia="맑은 고딕"/>
          <w:color w:val="000000" w:themeColor="text1"/>
          <w:lang w:eastAsia="ko-KR"/>
        </w:rPr>
        <w:t>of RACH Msg.</w:t>
      </w:r>
      <w:r w:rsidR="00EF40CC" w:rsidRPr="005A46C2">
        <w:rPr>
          <w:rFonts w:eastAsia="맑은 고딕"/>
          <w:color w:val="000000" w:themeColor="text1"/>
          <w:lang w:eastAsia="ko-KR"/>
        </w:rPr>
        <w:t xml:space="preserve">3 </w:t>
      </w:r>
      <w:r>
        <w:rPr>
          <w:rFonts w:eastAsia="맑은 고딕"/>
          <w:color w:val="000000" w:themeColor="text1"/>
          <w:lang w:eastAsia="ko-KR"/>
        </w:rPr>
        <w:t>(</w:t>
      </w:r>
      <w:r w:rsidR="00EF40CC" w:rsidRPr="005A46C2">
        <w:rPr>
          <w:rFonts w:eastAsia="맑은 고딕"/>
          <w:color w:val="000000" w:themeColor="text1"/>
          <w:lang w:eastAsia="ko-KR"/>
        </w:rPr>
        <w:t>PUSCH</w:t>
      </w:r>
      <w:r>
        <w:rPr>
          <w:rFonts w:eastAsia="맑은 고딕"/>
          <w:color w:val="000000" w:themeColor="text1"/>
          <w:lang w:eastAsia="ko-KR"/>
        </w:rPr>
        <w:t>)</w:t>
      </w:r>
      <w:r w:rsidR="00EF40CC" w:rsidRPr="005A46C2">
        <w:rPr>
          <w:rFonts w:eastAsia="맑은 고딕"/>
          <w:color w:val="000000" w:themeColor="text1"/>
          <w:lang w:eastAsia="ko-KR"/>
        </w:rPr>
        <w:t xml:space="preserve"> and </w:t>
      </w:r>
      <w:r>
        <w:rPr>
          <w:rFonts w:eastAsia="맑은 고딕"/>
          <w:color w:val="000000" w:themeColor="text1"/>
          <w:lang w:eastAsia="ko-KR"/>
        </w:rPr>
        <w:t xml:space="preserve">PUCCH for RACH </w:t>
      </w:r>
      <w:r w:rsidR="00EF40CC" w:rsidRPr="005A46C2">
        <w:rPr>
          <w:rFonts w:eastAsia="맑은 고딕"/>
          <w:color w:val="000000" w:themeColor="text1"/>
          <w:lang w:eastAsia="ko-KR"/>
        </w:rPr>
        <w:t>Msg</w:t>
      </w:r>
      <w:r>
        <w:rPr>
          <w:rFonts w:eastAsia="맑은 고딕"/>
          <w:color w:val="000000" w:themeColor="text1"/>
          <w:lang w:eastAsia="ko-KR"/>
        </w:rPr>
        <w:t>.</w:t>
      </w:r>
      <w:r w:rsidR="00EF40CC" w:rsidRPr="005A46C2">
        <w:rPr>
          <w:rFonts w:eastAsia="맑은 고딕"/>
          <w:color w:val="000000" w:themeColor="text1"/>
          <w:lang w:eastAsia="ko-KR"/>
        </w:rPr>
        <w:t xml:space="preserve">4 </w:t>
      </w:r>
      <w:r>
        <w:rPr>
          <w:rFonts w:eastAsia="맑은 고딕"/>
          <w:color w:val="000000" w:themeColor="text1"/>
          <w:lang w:eastAsia="ko-KR"/>
        </w:rPr>
        <w:t>(PDSCH) in the SBFD UL subbands.</w:t>
      </w:r>
    </w:p>
    <w:p w14:paraId="49F6C274" w14:textId="1B7DF025" w:rsidR="00EF40CC" w:rsidRPr="005A46C2" w:rsidRDefault="000A55EC" w:rsidP="005A46C2">
      <w:pPr>
        <w:spacing w:before="120" w:after="120"/>
        <w:jc w:val="both"/>
        <w:rPr>
          <w:rFonts w:eastAsia="맑은 고딕"/>
          <w:color w:val="000000" w:themeColor="text1"/>
          <w:lang w:eastAsia="ko-KR"/>
        </w:rPr>
      </w:pPr>
      <w:r>
        <w:rPr>
          <w:rFonts w:eastAsia="맑은 고딕"/>
          <w:color w:val="000000" w:themeColor="text1"/>
          <w:lang w:eastAsia="ko-KR"/>
        </w:rPr>
        <w:t xml:space="preserve">The RACH </w:t>
      </w:r>
      <w:r w:rsidR="00EF40CC" w:rsidRPr="005A46C2">
        <w:rPr>
          <w:rFonts w:eastAsia="맑은 고딕"/>
          <w:color w:val="000000" w:themeColor="text1"/>
          <w:lang w:eastAsia="ko-KR"/>
        </w:rPr>
        <w:t>Msg</w:t>
      </w:r>
      <w:r>
        <w:rPr>
          <w:rFonts w:eastAsia="맑은 고딕"/>
          <w:color w:val="000000" w:themeColor="text1"/>
          <w:lang w:eastAsia="ko-KR"/>
        </w:rPr>
        <w:t>.</w:t>
      </w:r>
      <w:r w:rsidR="00EF40CC" w:rsidRPr="005A46C2">
        <w:rPr>
          <w:rFonts w:eastAsia="맑은 고딕"/>
          <w:color w:val="000000" w:themeColor="text1"/>
          <w:lang w:eastAsia="ko-KR"/>
        </w:rPr>
        <w:t>3 PUSCH FH is determined by the size of the initial UL BWP and the 1 or 2</w:t>
      </w:r>
      <w:r>
        <w:rPr>
          <w:rFonts w:eastAsia="맑은 고딕"/>
          <w:color w:val="000000" w:themeColor="text1"/>
          <w:lang w:eastAsia="ko-KR"/>
        </w:rPr>
        <w:t xml:space="preserve"> </w:t>
      </w:r>
      <w:r w:rsidR="00EF40CC" w:rsidRPr="005A46C2">
        <w:rPr>
          <w:rFonts w:eastAsia="맑은 고딕"/>
          <w:color w:val="000000" w:themeColor="text1"/>
          <w:lang w:eastAsia="ko-KR"/>
        </w:rPr>
        <w:t xml:space="preserve">bits MSB of the FDRA field. If the size of </w:t>
      </w:r>
      <w:r>
        <w:rPr>
          <w:rFonts w:eastAsia="맑은 고딕"/>
          <w:color w:val="000000" w:themeColor="text1"/>
          <w:lang w:eastAsia="ko-KR"/>
        </w:rPr>
        <w:t xml:space="preserve">the </w:t>
      </w:r>
      <w:r w:rsidR="00EF40CC" w:rsidRPr="005A46C2">
        <w:rPr>
          <w:rFonts w:eastAsia="맑은 고딕"/>
          <w:color w:val="000000" w:themeColor="text1"/>
          <w:lang w:eastAsia="ko-KR"/>
        </w:rPr>
        <w:t>initial UL BWP</w:t>
      </w:r>
      <w:proofErr w:type="gramStart"/>
      <w:r w:rsidR="00EF40CC" w:rsidRPr="005A46C2">
        <w:rPr>
          <w:rFonts w:eastAsia="맑은 고딕"/>
          <w:color w:val="000000" w:themeColor="text1"/>
          <w:lang w:eastAsia="ko-KR"/>
        </w:rPr>
        <w:t xml:space="preserve">, </w:t>
      </w:r>
      <w:proofErr w:type="gramEnd"/>
      <m:oMath>
        <m:r>
          <w:rPr>
            <w:rFonts w:ascii="Cambria Math" w:eastAsia="맑은 고딕" w:hAnsi="Cambria Math"/>
            <w:color w:val="000000" w:themeColor="text1"/>
            <w:lang w:eastAsia="ko-KR"/>
          </w:rPr>
          <m:t>N</m:t>
        </m:r>
      </m:oMath>
      <w:r w:rsidR="00EF40CC" w:rsidRPr="005A46C2">
        <w:rPr>
          <w:rFonts w:eastAsia="맑은 고딕"/>
          <w:color w:val="000000" w:themeColor="text1"/>
          <w:lang w:eastAsia="ko-KR"/>
        </w:rPr>
        <w:t xml:space="preserve">, is less than 50 RBs, 1 bit MSB indicates one of </w:t>
      </w:r>
      <m:oMath>
        <m:d>
          <m:dPr>
            <m:begChr m:val="⌊"/>
            <m:endChr m:val="⌋"/>
            <m:ctrlPr>
              <w:rPr>
                <w:rFonts w:ascii="Cambria Math" w:eastAsia="맑은 고딕" w:hAnsi="Cambria Math"/>
                <w:color w:val="000000" w:themeColor="text1"/>
                <w:lang w:eastAsia="ko-KR"/>
              </w:rPr>
            </m:ctrlPr>
          </m:dPr>
          <m:e>
            <m:r>
              <w:rPr>
                <w:rFonts w:ascii="Cambria Math" w:eastAsia="맑은 고딕" w:hAnsi="Cambria Math"/>
                <w:color w:val="000000" w:themeColor="text1"/>
                <w:lang w:eastAsia="ko-KR"/>
              </w:rPr>
              <m:t>N</m:t>
            </m:r>
            <m:r>
              <m:rPr>
                <m:sty m:val="p"/>
              </m:rPr>
              <w:rPr>
                <w:rFonts w:ascii="Cambria Math" w:eastAsia="맑은 고딕" w:hAnsi="Cambria Math"/>
                <w:color w:val="000000" w:themeColor="text1"/>
                <w:lang w:eastAsia="ko-KR"/>
              </w:rPr>
              <m:t>/2</m:t>
            </m:r>
          </m:e>
        </m:d>
        <m:r>
          <m:rPr>
            <m:sty m:val="p"/>
          </m:rPr>
          <w:rPr>
            <w:rFonts w:ascii="Cambria Math" w:eastAsia="맑은 고딕" w:hAnsi="Cambria Math"/>
            <w:color w:val="000000" w:themeColor="text1"/>
            <w:lang w:eastAsia="ko-KR"/>
          </w:rPr>
          <m:t xml:space="preserve"> </m:t>
        </m:r>
      </m:oMath>
      <w:r w:rsidR="00EF40CC" w:rsidRPr="005A46C2">
        <w:rPr>
          <w:rFonts w:eastAsia="맑은 고딕"/>
          <w:color w:val="000000" w:themeColor="text1"/>
          <w:lang w:eastAsia="ko-KR"/>
        </w:rPr>
        <w:t xml:space="preserve">or </w:t>
      </w:r>
      <m:oMath>
        <m:d>
          <m:dPr>
            <m:begChr m:val="⌊"/>
            <m:endChr m:val="⌋"/>
            <m:ctrlPr>
              <w:rPr>
                <w:rFonts w:ascii="Cambria Math" w:eastAsia="맑은 고딕" w:hAnsi="Cambria Math"/>
                <w:color w:val="000000" w:themeColor="text1"/>
                <w:lang w:eastAsia="ko-KR"/>
              </w:rPr>
            </m:ctrlPr>
          </m:dPr>
          <m:e>
            <m:r>
              <w:rPr>
                <w:rFonts w:ascii="Cambria Math" w:eastAsia="맑은 고딕" w:hAnsi="Cambria Math"/>
                <w:color w:val="000000" w:themeColor="text1"/>
                <w:lang w:eastAsia="ko-KR"/>
              </w:rPr>
              <m:t>N</m:t>
            </m:r>
            <m:r>
              <m:rPr>
                <m:sty m:val="p"/>
              </m:rPr>
              <w:rPr>
                <w:rFonts w:ascii="Cambria Math" w:eastAsia="맑은 고딕" w:hAnsi="Cambria Math"/>
                <w:color w:val="000000" w:themeColor="text1"/>
                <w:lang w:eastAsia="ko-KR"/>
              </w:rPr>
              <m:t>/4</m:t>
            </m:r>
          </m:e>
        </m:d>
      </m:oMath>
      <w:r w:rsidR="00EF40CC" w:rsidRPr="005A46C2">
        <w:rPr>
          <w:rFonts w:eastAsia="맑은 고딕"/>
          <w:color w:val="000000" w:themeColor="text1"/>
          <w:lang w:eastAsia="ko-KR"/>
        </w:rPr>
        <w:t xml:space="preserve"> as FH offset for the second FH. If the size of</w:t>
      </w:r>
      <w:r>
        <w:rPr>
          <w:rFonts w:eastAsia="맑은 고딕"/>
          <w:color w:val="000000" w:themeColor="text1"/>
          <w:lang w:eastAsia="ko-KR"/>
        </w:rPr>
        <w:t xml:space="preserve"> the</w:t>
      </w:r>
      <w:r w:rsidR="00EF40CC" w:rsidRPr="005A46C2">
        <w:rPr>
          <w:rFonts w:eastAsia="맑은 고딕"/>
          <w:color w:val="000000" w:themeColor="text1"/>
          <w:lang w:eastAsia="ko-KR"/>
        </w:rPr>
        <w:t xml:space="preserve"> initial UL BWP</w:t>
      </w:r>
      <w:proofErr w:type="gramStart"/>
      <w:r w:rsidR="00EF40CC" w:rsidRPr="005A46C2">
        <w:rPr>
          <w:rFonts w:eastAsia="맑은 고딕"/>
          <w:color w:val="000000" w:themeColor="text1"/>
          <w:lang w:eastAsia="ko-KR"/>
        </w:rPr>
        <w:t xml:space="preserve">, </w:t>
      </w:r>
      <w:proofErr w:type="gramEnd"/>
      <m:oMath>
        <m:r>
          <w:rPr>
            <w:rFonts w:ascii="Cambria Math" w:eastAsia="맑은 고딕" w:hAnsi="Cambria Math"/>
            <w:color w:val="000000" w:themeColor="text1"/>
            <w:lang w:eastAsia="ko-KR"/>
          </w:rPr>
          <m:t>N</m:t>
        </m:r>
      </m:oMath>
      <w:r w:rsidR="00EF40CC" w:rsidRPr="005A46C2">
        <w:rPr>
          <w:rFonts w:eastAsia="맑은 고딕"/>
          <w:color w:val="000000" w:themeColor="text1"/>
          <w:lang w:eastAsia="ko-KR"/>
        </w:rPr>
        <w:t xml:space="preserve">, is no less than 50 RBs, 2 bits MSB indicates one of </w:t>
      </w:r>
      <m:oMath>
        <m:d>
          <m:dPr>
            <m:begChr m:val="⌊"/>
            <m:endChr m:val="⌋"/>
            <m:ctrlPr>
              <w:rPr>
                <w:rFonts w:ascii="Cambria Math" w:eastAsia="맑은 고딕" w:hAnsi="Cambria Math"/>
                <w:color w:val="000000" w:themeColor="text1"/>
                <w:lang w:eastAsia="ko-KR"/>
              </w:rPr>
            </m:ctrlPr>
          </m:dPr>
          <m:e>
            <m:r>
              <w:rPr>
                <w:rFonts w:ascii="Cambria Math" w:eastAsia="맑은 고딕" w:hAnsi="Cambria Math"/>
                <w:color w:val="000000" w:themeColor="text1"/>
                <w:lang w:eastAsia="ko-KR"/>
              </w:rPr>
              <m:t>N</m:t>
            </m:r>
            <m:r>
              <m:rPr>
                <m:sty m:val="p"/>
              </m:rPr>
              <w:rPr>
                <w:rFonts w:ascii="Cambria Math" w:eastAsia="맑은 고딕" w:hAnsi="Cambria Math"/>
                <w:color w:val="000000" w:themeColor="text1"/>
                <w:lang w:eastAsia="ko-KR"/>
              </w:rPr>
              <m:t>/2</m:t>
            </m:r>
          </m:e>
        </m:d>
      </m:oMath>
      <w:r w:rsidR="00EF40CC" w:rsidRPr="005A46C2">
        <w:rPr>
          <w:rFonts w:eastAsia="맑은 고딕"/>
          <w:color w:val="000000" w:themeColor="text1"/>
          <w:lang w:eastAsia="ko-KR"/>
        </w:rPr>
        <w:t xml:space="preserve">, </w:t>
      </w:r>
      <m:oMath>
        <m:d>
          <m:dPr>
            <m:begChr m:val="⌊"/>
            <m:endChr m:val="⌋"/>
            <m:ctrlPr>
              <w:rPr>
                <w:rFonts w:ascii="Cambria Math" w:eastAsia="맑은 고딕" w:hAnsi="Cambria Math"/>
                <w:color w:val="000000" w:themeColor="text1"/>
                <w:lang w:eastAsia="ko-KR"/>
              </w:rPr>
            </m:ctrlPr>
          </m:dPr>
          <m:e>
            <m:r>
              <w:rPr>
                <w:rFonts w:ascii="Cambria Math" w:eastAsia="맑은 고딕" w:hAnsi="Cambria Math"/>
                <w:color w:val="000000" w:themeColor="text1"/>
                <w:lang w:eastAsia="ko-KR"/>
              </w:rPr>
              <m:t>N</m:t>
            </m:r>
            <m:r>
              <m:rPr>
                <m:sty m:val="p"/>
              </m:rPr>
              <w:rPr>
                <w:rFonts w:ascii="Cambria Math" w:eastAsia="맑은 고딕" w:hAnsi="Cambria Math"/>
                <w:color w:val="000000" w:themeColor="text1"/>
                <w:lang w:eastAsia="ko-KR"/>
              </w:rPr>
              <m:t>/4</m:t>
            </m:r>
          </m:e>
        </m:d>
      </m:oMath>
      <w:r w:rsidR="00EF40CC" w:rsidRPr="005A46C2">
        <w:rPr>
          <w:rFonts w:eastAsia="맑은 고딕"/>
          <w:color w:val="000000" w:themeColor="text1"/>
          <w:lang w:eastAsia="ko-KR"/>
        </w:rPr>
        <w:t xml:space="preserve">, </w:t>
      </w:r>
      <m:oMath>
        <m:r>
          <m:rPr>
            <m:sty m:val="p"/>
          </m:rPr>
          <w:rPr>
            <w:rFonts w:ascii="Cambria Math" w:eastAsia="맑은 고딕" w:hAnsi="Cambria Math"/>
            <w:color w:val="000000" w:themeColor="text1"/>
            <w:lang w:eastAsia="ko-KR"/>
          </w:rPr>
          <m:t>-</m:t>
        </m:r>
        <m:d>
          <m:dPr>
            <m:begChr m:val="⌊"/>
            <m:endChr m:val="⌋"/>
            <m:ctrlPr>
              <w:rPr>
                <w:rFonts w:ascii="Cambria Math" w:eastAsia="맑은 고딕" w:hAnsi="Cambria Math"/>
                <w:color w:val="000000" w:themeColor="text1"/>
                <w:lang w:eastAsia="ko-KR"/>
              </w:rPr>
            </m:ctrlPr>
          </m:dPr>
          <m:e>
            <m:r>
              <w:rPr>
                <w:rFonts w:ascii="Cambria Math" w:eastAsia="맑은 고딕" w:hAnsi="Cambria Math"/>
                <w:color w:val="000000" w:themeColor="text1"/>
                <w:lang w:eastAsia="ko-KR"/>
              </w:rPr>
              <m:t>N</m:t>
            </m:r>
            <m:r>
              <m:rPr>
                <m:sty m:val="p"/>
              </m:rPr>
              <w:rPr>
                <w:rFonts w:ascii="Cambria Math" w:eastAsia="맑은 고딕" w:hAnsi="Cambria Math"/>
                <w:color w:val="000000" w:themeColor="text1"/>
                <w:lang w:eastAsia="ko-KR"/>
              </w:rPr>
              <m:t>/4</m:t>
            </m:r>
          </m:e>
        </m:d>
      </m:oMath>
      <w:r w:rsidR="00EF40CC" w:rsidRPr="005A46C2">
        <w:rPr>
          <w:rFonts w:eastAsia="맑은 고딕"/>
          <w:color w:val="000000" w:themeColor="text1"/>
          <w:lang w:eastAsia="ko-KR"/>
        </w:rPr>
        <w:t xml:space="preserve"> as FH offset for the second FH. The starting RB index of the second hop is determined by (RB</w:t>
      </w:r>
      <w:r w:rsidR="00EF40CC" w:rsidRPr="000A55EC">
        <w:rPr>
          <w:rFonts w:eastAsia="맑은 고딕"/>
          <w:color w:val="000000" w:themeColor="text1"/>
          <w:vertAlign w:val="subscript"/>
          <w:lang w:eastAsia="ko-KR"/>
        </w:rPr>
        <w:t>start</w:t>
      </w:r>
      <w:r w:rsidR="00EF40CC" w:rsidRPr="005A46C2">
        <w:rPr>
          <w:rFonts w:eastAsia="맑은 고딕"/>
          <w:color w:val="000000" w:themeColor="text1"/>
          <w:lang w:eastAsia="ko-KR"/>
        </w:rPr>
        <w:t xml:space="preserve"> + RB</w:t>
      </w:r>
      <w:r w:rsidR="00EF40CC" w:rsidRPr="000A55EC">
        <w:rPr>
          <w:rFonts w:eastAsia="맑은 고딕"/>
          <w:color w:val="000000" w:themeColor="text1"/>
          <w:vertAlign w:val="subscript"/>
          <w:lang w:eastAsia="ko-KR"/>
        </w:rPr>
        <w:t>offset</w:t>
      </w:r>
      <w:r w:rsidR="00EF40CC" w:rsidRPr="005A46C2">
        <w:rPr>
          <w:rFonts w:eastAsia="맑은 고딕"/>
          <w:color w:val="000000" w:themeColor="text1"/>
          <w:lang w:eastAsia="ko-KR"/>
        </w:rPr>
        <w:t xml:space="preserve">) </w:t>
      </w:r>
      <w:proofErr w:type="gramStart"/>
      <w:r w:rsidR="00EF40CC" w:rsidRPr="005A46C2">
        <w:rPr>
          <w:rFonts w:eastAsia="맑은 고딕"/>
          <w:color w:val="000000" w:themeColor="text1"/>
          <w:lang w:eastAsia="ko-KR"/>
        </w:rPr>
        <w:t xml:space="preserve">mod </w:t>
      </w:r>
      <w:proofErr w:type="gramEnd"/>
      <m:oMath>
        <m:r>
          <w:rPr>
            <w:rFonts w:ascii="Cambria Math" w:eastAsia="맑은 고딕" w:hAnsi="Cambria Math"/>
            <w:color w:val="000000" w:themeColor="text1"/>
            <w:lang w:eastAsia="ko-KR"/>
          </w:rPr>
          <m:t>N</m:t>
        </m:r>
      </m:oMath>
      <w:r w:rsidR="00EF40CC" w:rsidRPr="005A46C2">
        <w:rPr>
          <w:rFonts w:eastAsia="맑은 고딕"/>
          <w:color w:val="000000" w:themeColor="text1"/>
          <w:lang w:eastAsia="ko-KR"/>
        </w:rPr>
        <w:t>, where RB</w:t>
      </w:r>
      <w:r w:rsidR="00EF40CC" w:rsidRPr="000A55EC">
        <w:rPr>
          <w:rFonts w:eastAsia="맑은 고딕"/>
          <w:color w:val="000000" w:themeColor="text1"/>
          <w:vertAlign w:val="subscript"/>
          <w:lang w:eastAsia="ko-KR"/>
        </w:rPr>
        <w:t>start</w:t>
      </w:r>
      <w:r w:rsidR="00EF40CC" w:rsidRPr="005A46C2">
        <w:rPr>
          <w:rFonts w:eastAsia="맑은 고딕"/>
          <w:color w:val="000000" w:themeColor="text1"/>
          <w:lang w:eastAsia="ko-KR"/>
        </w:rPr>
        <w:t xml:space="preserve"> is the starting RB index of the first hop and RB</w:t>
      </w:r>
      <w:r w:rsidR="00EF40CC" w:rsidRPr="000A55EC">
        <w:rPr>
          <w:rFonts w:eastAsia="맑은 고딕"/>
          <w:color w:val="000000" w:themeColor="text1"/>
          <w:vertAlign w:val="subscript"/>
          <w:lang w:eastAsia="ko-KR"/>
        </w:rPr>
        <w:t>offset</w:t>
      </w:r>
      <w:r w:rsidR="00EF40CC" w:rsidRPr="005A46C2">
        <w:rPr>
          <w:rFonts w:eastAsia="맑은 고딕"/>
          <w:color w:val="000000" w:themeColor="text1"/>
          <w:lang w:eastAsia="ko-KR"/>
        </w:rPr>
        <w:t xml:space="preserve"> is FH offset for the second FH.</w:t>
      </w:r>
    </w:p>
    <w:p w14:paraId="1A8EAA85" w14:textId="6BA536C0" w:rsidR="00EF40CC" w:rsidRPr="005A46C2" w:rsidRDefault="00EF40CC" w:rsidP="005A46C2">
      <w:pPr>
        <w:spacing w:before="120" w:after="120"/>
        <w:jc w:val="both"/>
        <w:rPr>
          <w:rFonts w:eastAsia="맑은 고딕"/>
          <w:color w:val="000000" w:themeColor="text1"/>
          <w:lang w:eastAsia="ko-KR"/>
        </w:rPr>
      </w:pPr>
      <w:r w:rsidRPr="005A46C2">
        <w:rPr>
          <w:rFonts w:eastAsia="맑은 고딕"/>
          <w:color w:val="000000" w:themeColor="text1"/>
          <w:lang w:eastAsia="ko-KR"/>
        </w:rPr>
        <w:t>To determine the starting RB index of the secon</w:t>
      </w:r>
      <w:bookmarkStart w:id="2" w:name="_GoBack"/>
      <w:bookmarkEnd w:id="2"/>
      <w:r w:rsidRPr="005A46C2">
        <w:rPr>
          <w:rFonts w:eastAsia="맑은 고딕"/>
          <w:color w:val="000000" w:themeColor="text1"/>
          <w:lang w:eastAsia="ko-KR"/>
        </w:rPr>
        <w:t xml:space="preserve">d FH </w:t>
      </w:r>
      <w:r w:rsidR="00EE71E7">
        <w:rPr>
          <w:rFonts w:eastAsia="맑은 고딕"/>
          <w:color w:val="000000" w:themeColor="text1"/>
          <w:lang w:eastAsia="ko-KR"/>
        </w:rPr>
        <w:t xml:space="preserve">in the SBFD </w:t>
      </w:r>
      <w:r w:rsidRPr="005A46C2">
        <w:rPr>
          <w:rFonts w:eastAsia="맑은 고딕"/>
          <w:color w:val="000000" w:themeColor="text1"/>
          <w:lang w:eastAsia="ko-KR"/>
        </w:rPr>
        <w:t xml:space="preserve">UL subband, the following three methods can </w:t>
      </w:r>
      <w:r w:rsidR="000A55EC">
        <w:rPr>
          <w:rFonts w:eastAsia="맑은 고딕"/>
          <w:color w:val="000000" w:themeColor="text1"/>
          <w:lang w:eastAsia="ko-KR"/>
        </w:rPr>
        <w:t xml:space="preserve">in principles </w:t>
      </w:r>
      <w:r w:rsidRPr="005A46C2">
        <w:rPr>
          <w:rFonts w:eastAsia="맑은 고딕"/>
          <w:color w:val="000000" w:themeColor="text1"/>
          <w:lang w:eastAsia="ko-KR"/>
        </w:rPr>
        <w:t>be considered.</w:t>
      </w:r>
    </w:p>
    <w:p w14:paraId="6E3063A4" w14:textId="23EE94CC" w:rsidR="00EF40CC" w:rsidRPr="005A46C2" w:rsidRDefault="000A55EC" w:rsidP="005A46C2">
      <w:pPr>
        <w:spacing w:before="120" w:after="120"/>
        <w:jc w:val="both"/>
        <w:rPr>
          <w:rFonts w:eastAsia="맑은 고딕"/>
          <w:color w:val="000000" w:themeColor="text1"/>
          <w:lang w:eastAsia="ko-KR"/>
        </w:rPr>
      </w:pPr>
      <w:r>
        <w:rPr>
          <w:rFonts w:eastAsia="맑은 고딕"/>
          <w:color w:val="000000" w:themeColor="text1"/>
          <w:u w:val="single"/>
          <w:lang w:eastAsia="ko-KR"/>
        </w:rPr>
        <w:t>Option 1:</w:t>
      </w:r>
      <w:r>
        <w:rPr>
          <w:rFonts w:eastAsia="맑은 고딕"/>
          <w:color w:val="000000" w:themeColor="text1"/>
          <w:lang w:eastAsia="ko-KR"/>
        </w:rPr>
        <w:t xml:space="preserve"> </w:t>
      </w:r>
      <w:r w:rsidR="00EF40CC" w:rsidRPr="005A46C2">
        <w:rPr>
          <w:rFonts w:eastAsia="맑은 고딕"/>
          <w:color w:val="000000" w:themeColor="text1"/>
          <w:lang w:eastAsia="ko-KR"/>
        </w:rPr>
        <w:t xml:space="preserve">no specification change to determine the starting RB index of the second FH </w:t>
      </w:r>
      <w:r>
        <w:rPr>
          <w:rFonts w:eastAsia="맑은 고딕"/>
          <w:color w:val="000000" w:themeColor="text1"/>
          <w:lang w:eastAsia="ko-KR"/>
        </w:rPr>
        <w:t xml:space="preserve">on the </w:t>
      </w:r>
      <w:r w:rsidR="00EF40CC" w:rsidRPr="005A46C2">
        <w:rPr>
          <w:rFonts w:eastAsia="맑은 고딕"/>
          <w:color w:val="000000" w:themeColor="text1"/>
          <w:lang w:eastAsia="ko-KR"/>
        </w:rPr>
        <w:t xml:space="preserve">UL subband. It means that UE does not expect the second hop is outside of UL subband. </w:t>
      </w:r>
      <w:r w:rsidR="00EE71E7">
        <w:rPr>
          <w:rFonts w:eastAsia="맑은 고딕"/>
          <w:color w:val="000000" w:themeColor="text1"/>
          <w:lang w:eastAsia="ko-KR"/>
        </w:rPr>
        <w:t xml:space="preserve">A </w:t>
      </w:r>
      <w:r w:rsidR="00EF40CC" w:rsidRPr="005A46C2">
        <w:rPr>
          <w:rFonts w:eastAsia="맑은 고딕"/>
          <w:color w:val="000000" w:themeColor="text1"/>
          <w:lang w:eastAsia="ko-KR"/>
        </w:rPr>
        <w:t xml:space="preserve">similar approach was defined </w:t>
      </w:r>
      <w:r w:rsidR="00EE71E7">
        <w:rPr>
          <w:rFonts w:eastAsia="맑은 고딕"/>
          <w:color w:val="000000" w:themeColor="text1"/>
          <w:lang w:eastAsia="ko-KR"/>
        </w:rPr>
        <w:t xml:space="preserve">for </w:t>
      </w:r>
      <w:r w:rsidR="00EF40CC" w:rsidRPr="005A46C2">
        <w:rPr>
          <w:rFonts w:eastAsia="맑은 고딕"/>
          <w:color w:val="000000" w:themeColor="text1"/>
          <w:lang w:eastAsia="ko-KR"/>
        </w:rPr>
        <w:t xml:space="preserve">NR-U operation, where </w:t>
      </w:r>
      <w:r w:rsidR="00EE71E7">
        <w:rPr>
          <w:rFonts w:eastAsia="맑은 고딕"/>
          <w:color w:val="000000" w:themeColor="text1"/>
          <w:lang w:eastAsia="ko-KR"/>
        </w:rPr>
        <w:t xml:space="preserve">the </w:t>
      </w:r>
      <w:r w:rsidR="00EF40CC" w:rsidRPr="005A46C2">
        <w:rPr>
          <w:rFonts w:eastAsia="맑은 고딕"/>
          <w:color w:val="000000" w:themeColor="text1"/>
          <w:lang w:eastAsia="ko-KR"/>
        </w:rPr>
        <w:t xml:space="preserve">UE does not expect </w:t>
      </w:r>
      <w:r>
        <w:rPr>
          <w:rFonts w:eastAsia="맑은 고딕"/>
          <w:color w:val="000000" w:themeColor="text1"/>
          <w:lang w:eastAsia="ko-KR"/>
        </w:rPr>
        <w:t xml:space="preserve">the </w:t>
      </w:r>
      <w:r w:rsidR="00EF40CC" w:rsidRPr="005A46C2">
        <w:rPr>
          <w:rFonts w:eastAsia="맑은 고딕"/>
          <w:color w:val="000000" w:themeColor="text1"/>
          <w:lang w:eastAsia="ko-KR"/>
        </w:rPr>
        <w:t xml:space="preserve">two hops of a PUSCH transmission </w:t>
      </w:r>
      <w:r w:rsidR="00EE71E7">
        <w:rPr>
          <w:rFonts w:eastAsia="맑은 고딕"/>
          <w:color w:val="000000" w:themeColor="text1"/>
          <w:lang w:eastAsia="ko-KR"/>
        </w:rPr>
        <w:t xml:space="preserve">occur </w:t>
      </w:r>
      <w:r w:rsidR="00EF40CC" w:rsidRPr="005A46C2">
        <w:rPr>
          <w:rFonts w:eastAsia="맑은 고딕"/>
          <w:color w:val="000000" w:themeColor="text1"/>
          <w:lang w:eastAsia="ko-KR"/>
        </w:rPr>
        <w:t>in different RB sets</w:t>
      </w:r>
      <w:r>
        <w:rPr>
          <w:rFonts w:eastAsia="맑은 고딕"/>
          <w:color w:val="000000" w:themeColor="text1"/>
          <w:lang w:eastAsia="ko-KR"/>
        </w:rPr>
        <w:t>,</w:t>
      </w:r>
      <w:r w:rsidR="00EF40CC" w:rsidRPr="005A46C2">
        <w:rPr>
          <w:rFonts w:eastAsia="맑은 고딕"/>
          <w:color w:val="000000" w:themeColor="text1"/>
          <w:lang w:eastAsia="ko-KR"/>
        </w:rPr>
        <w:t xml:space="preserve"> i.e., two hops within the same RB set. This is more or less restrictive since RB</w:t>
      </w:r>
      <w:r w:rsidR="00EF40CC" w:rsidRPr="000A55EC">
        <w:rPr>
          <w:rFonts w:eastAsia="맑은 고딕"/>
          <w:color w:val="000000" w:themeColor="text1"/>
          <w:vertAlign w:val="subscript"/>
          <w:lang w:eastAsia="ko-KR"/>
        </w:rPr>
        <w:t>offset</w:t>
      </w:r>
      <w:r w:rsidR="00EF40CC" w:rsidRPr="005A46C2">
        <w:rPr>
          <w:rFonts w:eastAsia="맑은 고딕"/>
          <w:color w:val="000000" w:themeColor="text1"/>
          <w:lang w:eastAsia="ko-KR"/>
        </w:rPr>
        <w:t xml:space="preserve"> is defined by the size of the initial UL BWP.</w:t>
      </w:r>
    </w:p>
    <w:p w14:paraId="516B74AD" w14:textId="3B382F94" w:rsidR="00EF40CC" w:rsidRPr="005A46C2" w:rsidRDefault="000A55EC" w:rsidP="005A46C2">
      <w:pPr>
        <w:spacing w:before="120" w:after="120"/>
        <w:jc w:val="both"/>
        <w:rPr>
          <w:rFonts w:eastAsia="맑은 고딕"/>
          <w:color w:val="000000" w:themeColor="text1"/>
          <w:lang w:eastAsia="ko-KR"/>
        </w:rPr>
      </w:pPr>
      <w:r w:rsidRPr="000A55EC">
        <w:rPr>
          <w:rFonts w:eastAsia="맑은 고딕"/>
          <w:color w:val="000000" w:themeColor="text1"/>
          <w:u w:val="single"/>
          <w:lang w:eastAsia="ko-KR"/>
        </w:rPr>
        <w:t>Option 2:</w:t>
      </w:r>
      <w:r>
        <w:rPr>
          <w:rFonts w:eastAsia="맑은 고딕"/>
          <w:color w:val="000000" w:themeColor="text1"/>
          <w:lang w:eastAsia="ko-KR"/>
        </w:rPr>
        <w:t xml:space="preserve"> </w:t>
      </w:r>
      <w:r w:rsidR="00EF40CC" w:rsidRPr="005A46C2">
        <w:rPr>
          <w:rFonts w:eastAsia="맑은 고딕"/>
          <w:color w:val="000000" w:themeColor="text1"/>
          <w:lang w:eastAsia="ko-KR"/>
        </w:rPr>
        <w:t xml:space="preserve">new FH offsets for the second FH on </w:t>
      </w:r>
      <w:r>
        <w:rPr>
          <w:rFonts w:eastAsia="맑은 고딕"/>
          <w:color w:val="000000" w:themeColor="text1"/>
          <w:lang w:eastAsia="ko-KR"/>
        </w:rPr>
        <w:t xml:space="preserve">the SBFD </w:t>
      </w:r>
      <w:r w:rsidR="00EF40CC" w:rsidRPr="005A46C2">
        <w:rPr>
          <w:rFonts w:eastAsia="맑은 고딕"/>
          <w:color w:val="000000" w:themeColor="text1"/>
          <w:lang w:eastAsia="ko-KR"/>
        </w:rPr>
        <w:t>UL subband</w:t>
      </w:r>
      <w:r>
        <w:rPr>
          <w:rFonts w:eastAsia="맑은 고딕"/>
          <w:color w:val="000000" w:themeColor="text1"/>
          <w:lang w:eastAsia="ko-KR"/>
        </w:rPr>
        <w:t xml:space="preserve"> are specified</w:t>
      </w:r>
      <w:r w:rsidR="00EF40CC" w:rsidRPr="005A46C2">
        <w:rPr>
          <w:rFonts w:eastAsia="맑은 고딕"/>
          <w:color w:val="000000" w:themeColor="text1"/>
          <w:lang w:eastAsia="ko-KR"/>
        </w:rPr>
        <w:t xml:space="preserve">. The new FH offsets </w:t>
      </w:r>
      <w:r>
        <w:rPr>
          <w:rFonts w:eastAsia="맑은 고딕"/>
          <w:color w:val="000000" w:themeColor="text1"/>
          <w:lang w:eastAsia="ko-KR"/>
        </w:rPr>
        <w:t xml:space="preserve">then account for the SBFD </w:t>
      </w:r>
      <w:r w:rsidR="00EF40CC" w:rsidRPr="005A46C2">
        <w:rPr>
          <w:rFonts w:eastAsia="맑은 고딕"/>
          <w:color w:val="000000" w:themeColor="text1"/>
          <w:lang w:eastAsia="ko-KR"/>
        </w:rPr>
        <w:t xml:space="preserve">UL subband configuration so that the second hop can be located within the UL subband. FH offset values and number of </w:t>
      </w:r>
      <w:r>
        <w:rPr>
          <w:rFonts w:eastAsia="맑은 고딕"/>
          <w:color w:val="000000" w:themeColor="text1"/>
          <w:lang w:eastAsia="ko-KR"/>
        </w:rPr>
        <w:t xml:space="preserve">provided FH offsets, i.e., </w:t>
      </w:r>
      <w:r w:rsidR="00EF40CC" w:rsidRPr="005A46C2">
        <w:rPr>
          <w:rFonts w:eastAsia="맑은 고딕"/>
          <w:color w:val="000000" w:themeColor="text1"/>
          <w:lang w:eastAsia="ko-KR"/>
        </w:rPr>
        <w:t>2 or 3 FH offset</w:t>
      </w:r>
      <w:r w:rsidR="005E7B1C">
        <w:rPr>
          <w:rFonts w:eastAsia="맑은 고딕"/>
          <w:color w:val="000000" w:themeColor="text1"/>
          <w:lang w:eastAsia="ko-KR"/>
        </w:rPr>
        <w:t>s</w:t>
      </w:r>
      <w:r>
        <w:rPr>
          <w:rFonts w:eastAsia="맑은 고딕"/>
          <w:color w:val="000000" w:themeColor="text1"/>
          <w:lang w:eastAsia="ko-KR"/>
        </w:rPr>
        <w:t>, need to be considered</w:t>
      </w:r>
      <w:r w:rsidR="00EF40CC" w:rsidRPr="005A46C2">
        <w:rPr>
          <w:rFonts w:eastAsia="맑은 고딕"/>
          <w:color w:val="000000" w:themeColor="text1"/>
          <w:lang w:eastAsia="ko-KR"/>
        </w:rPr>
        <w:t xml:space="preserve"> according to the size of the initial UL BWP</w:t>
      </w:r>
      <w:r>
        <w:rPr>
          <w:rFonts w:eastAsia="맑은 고딕"/>
          <w:color w:val="000000" w:themeColor="text1"/>
          <w:lang w:eastAsia="ko-KR"/>
        </w:rPr>
        <w:t>.</w:t>
      </w:r>
    </w:p>
    <w:p w14:paraId="2267F27B" w14:textId="4972749D" w:rsidR="00EF40CC" w:rsidRDefault="000A55EC" w:rsidP="005A46C2">
      <w:pPr>
        <w:spacing w:before="120" w:after="120"/>
        <w:jc w:val="both"/>
        <w:rPr>
          <w:rFonts w:eastAsia="맑은 고딕"/>
          <w:color w:val="000000" w:themeColor="text1"/>
          <w:lang w:eastAsia="ko-KR"/>
        </w:rPr>
      </w:pPr>
      <w:r w:rsidRPr="000A55EC">
        <w:rPr>
          <w:rFonts w:eastAsia="맑은 고딕"/>
          <w:color w:val="000000" w:themeColor="text1"/>
          <w:u w:val="single"/>
          <w:lang w:eastAsia="ko-KR"/>
        </w:rPr>
        <w:t>Option 3:</w:t>
      </w:r>
      <w:r>
        <w:rPr>
          <w:rFonts w:eastAsia="맑은 고딕"/>
          <w:color w:val="000000" w:themeColor="text1"/>
          <w:lang w:eastAsia="ko-KR"/>
        </w:rPr>
        <w:t xml:space="preserve"> </w:t>
      </w:r>
      <w:r w:rsidR="00EE71E7">
        <w:rPr>
          <w:rFonts w:eastAsia="맑은 고딕"/>
          <w:color w:val="000000" w:themeColor="text1"/>
          <w:lang w:eastAsia="ko-KR"/>
        </w:rPr>
        <w:t xml:space="preserve">a </w:t>
      </w:r>
      <w:r w:rsidR="00EF40CC" w:rsidRPr="005A46C2">
        <w:rPr>
          <w:rFonts w:eastAsia="맑은 고딕"/>
          <w:color w:val="000000" w:themeColor="text1"/>
          <w:lang w:eastAsia="ko-KR"/>
        </w:rPr>
        <w:t xml:space="preserve">new FH function for the second FH </w:t>
      </w:r>
      <w:r w:rsidR="00EE71E7">
        <w:rPr>
          <w:rFonts w:eastAsia="맑은 고딕"/>
          <w:color w:val="000000" w:themeColor="text1"/>
          <w:lang w:eastAsia="ko-KR"/>
        </w:rPr>
        <w:t xml:space="preserve">in the SBFD </w:t>
      </w:r>
      <w:r w:rsidR="00EF40CC" w:rsidRPr="005A46C2">
        <w:rPr>
          <w:rFonts w:eastAsia="맑은 고딕"/>
          <w:color w:val="000000" w:themeColor="text1"/>
          <w:lang w:eastAsia="ko-KR"/>
        </w:rPr>
        <w:t>UL subband</w:t>
      </w:r>
      <w:r>
        <w:rPr>
          <w:rFonts w:eastAsia="맑은 고딕"/>
          <w:color w:val="000000" w:themeColor="text1"/>
          <w:lang w:eastAsia="ko-KR"/>
        </w:rPr>
        <w:t xml:space="preserve"> is specified</w:t>
      </w:r>
      <w:r w:rsidR="00EF40CC" w:rsidRPr="005A46C2">
        <w:rPr>
          <w:rFonts w:eastAsia="맑은 고딕"/>
          <w:color w:val="000000" w:themeColor="text1"/>
          <w:lang w:eastAsia="ko-KR"/>
        </w:rPr>
        <w:t xml:space="preserve">. This </w:t>
      </w:r>
      <w:r>
        <w:rPr>
          <w:rFonts w:eastAsia="맑은 고딕"/>
          <w:color w:val="000000" w:themeColor="text1"/>
          <w:lang w:eastAsia="ko-KR"/>
        </w:rPr>
        <w:t xml:space="preserve">solution could apply </w:t>
      </w:r>
      <w:r w:rsidR="00EF40CC" w:rsidRPr="005A46C2">
        <w:rPr>
          <w:rFonts w:eastAsia="맑은 고딕"/>
          <w:color w:val="000000" w:themeColor="text1"/>
          <w:lang w:eastAsia="ko-KR"/>
        </w:rPr>
        <w:t xml:space="preserve">not only for </w:t>
      </w:r>
      <w:r>
        <w:rPr>
          <w:rFonts w:eastAsia="맑은 고딕"/>
          <w:color w:val="000000" w:themeColor="text1"/>
          <w:lang w:eastAsia="ko-KR"/>
        </w:rPr>
        <w:t>RACH Msg.</w:t>
      </w:r>
      <w:r w:rsidR="00EF40CC" w:rsidRPr="005A46C2">
        <w:rPr>
          <w:rFonts w:eastAsia="맑은 고딕"/>
          <w:color w:val="000000" w:themeColor="text1"/>
          <w:lang w:eastAsia="ko-KR"/>
        </w:rPr>
        <w:t xml:space="preserve">3 but also for </w:t>
      </w:r>
      <w:r>
        <w:rPr>
          <w:rFonts w:eastAsia="맑은 고딕"/>
          <w:color w:val="000000" w:themeColor="text1"/>
          <w:lang w:eastAsia="ko-KR"/>
        </w:rPr>
        <w:t xml:space="preserve">normal </w:t>
      </w:r>
      <w:r w:rsidR="00EF40CC" w:rsidRPr="005A46C2">
        <w:rPr>
          <w:rFonts w:eastAsia="맑은 고딕"/>
          <w:color w:val="000000" w:themeColor="text1"/>
          <w:lang w:eastAsia="ko-KR"/>
        </w:rPr>
        <w:t>PUSCH. The new FH</w:t>
      </w:r>
      <w:r w:rsidR="005E7B1C">
        <w:rPr>
          <w:rFonts w:eastAsia="맑은 고딕"/>
          <w:color w:val="000000" w:themeColor="text1"/>
          <w:lang w:eastAsia="ko-KR"/>
        </w:rPr>
        <w:t xml:space="preserve"> fubnction</w:t>
      </w:r>
      <w:r w:rsidR="00EF40CC" w:rsidRPr="005A46C2">
        <w:rPr>
          <w:rFonts w:eastAsia="맑은 고딕"/>
          <w:color w:val="000000" w:themeColor="text1"/>
          <w:lang w:eastAsia="ko-KR"/>
        </w:rPr>
        <w:t xml:space="preserve"> </w:t>
      </w:r>
      <w:r>
        <w:rPr>
          <w:rFonts w:eastAsia="맑은 고딕"/>
          <w:color w:val="000000" w:themeColor="text1"/>
          <w:lang w:eastAsia="ko-KR"/>
        </w:rPr>
        <w:t xml:space="preserve">would then always </w:t>
      </w:r>
      <w:r w:rsidR="00EF40CC" w:rsidRPr="005A46C2">
        <w:rPr>
          <w:rFonts w:eastAsia="맑은 고딕"/>
          <w:color w:val="000000" w:themeColor="text1"/>
          <w:lang w:eastAsia="ko-KR"/>
        </w:rPr>
        <w:t xml:space="preserve">provide the </w:t>
      </w:r>
      <w:r w:rsidR="00EF40CC" w:rsidRPr="005A46C2">
        <w:rPr>
          <w:rFonts w:eastAsia="맑은 고딕"/>
          <w:color w:val="000000" w:themeColor="text1"/>
          <w:lang w:eastAsia="ko-KR"/>
        </w:rPr>
        <w:lastRenderedPageBreak/>
        <w:t xml:space="preserve">second FH within the UL BWP by using </w:t>
      </w:r>
      <w:r>
        <w:rPr>
          <w:rFonts w:eastAsia="맑은 고딕"/>
          <w:color w:val="000000" w:themeColor="text1"/>
          <w:lang w:eastAsia="ko-KR"/>
        </w:rPr>
        <w:t xml:space="preserve">the width of the SBFD </w:t>
      </w:r>
      <w:r w:rsidR="00EF40CC" w:rsidRPr="005A46C2">
        <w:rPr>
          <w:rFonts w:eastAsia="맑은 고딕"/>
          <w:color w:val="000000" w:themeColor="text1"/>
          <w:lang w:eastAsia="ko-KR"/>
        </w:rPr>
        <w:t xml:space="preserve">UL subband instead of </w:t>
      </w:r>
      <w:r>
        <w:rPr>
          <w:rFonts w:eastAsia="맑은 고딕"/>
          <w:color w:val="000000" w:themeColor="text1"/>
          <w:lang w:eastAsia="ko-KR"/>
        </w:rPr>
        <w:t xml:space="preserve">the size of the </w:t>
      </w:r>
      <w:r w:rsidR="00EF40CC" w:rsidRPr="005A46C2">
        <w:rPr>
          <w:rFonts w:eastAsia="맑은 고딕"/>
          <w:color w:val="000000" w:themeColor="text1"/>
          <w:lang w:eastAsia="ko-KR"/>
        </w:rPr>
        <w:t xml:space="preserve">initial UL BWP. In this case, FH offsets may or may not </w:t>
      </w:r>
      <w:r>
        <w:rPr>
          <w:rFonts w:eastAsia="맑은 고딕"/>
          <w:color w:val="000000" w:themeColor="text1"/>
          <w:lang w:eastAsia="ko-KR"/>
        </w:rPr>
        <w:t xml:space="preserve">need to be </w:t>
      </w:r>
      <w:r w:rsidR="00EF40CC" w:rsidRPr="005A46C2">
        <w:rPr>
          <w:rFonts w:eastAsia="맑은 고딕"/>
          <w:color w:val="000000" w:themeColor="text1"/>
          <w:lang w:eastAsia="ko-KR"/>
        </w:rPr>
        <w:t>changed.</w:t>
      </w:r>
    </w:p>
    <w:p w14:paraId="23389C5A" w14:textId="0B9E7CA5" w:rsidR="000A55EC" w:rsidRPr="001571EB" w:rsidRDefault="000A55EC" w:rsidP="000A55EC">
      <w:pPr>
        <w:pStyle w:val="Proposal"/>
        <w:numPr>
          <w:ilvl w:val="0"/>
          <w:numId w:val="0"/>
        </w:numPr>
        <w:spacing w:before="120"/>
        <w:ind w:left="1260" w:hanging="1260"/>
        <w:rPr>
          <w:b w:val="0"/>
          <w:bCs w:val="0"/>
          <w:i/>
          <w:iCs/>
          <w:color w:val="000000" w:themeColor="text1"/>
        </w:rPr>
      </w:pPr>
      <w:r w:rsidRPr="00A25381">
        <w:rPr>
          <w:color w:val="000000" w:themeColor="text1"/>
        </w:rPr>
        <w:t xml:space="preserve">Proposal </w:t>
      </w:r>
      <w:r>
        <w:rPr>
          <w:color w:val="000000" w:themeColor="text1"/>
        </w:rPr>
        <w:t>10</w:t>
      </w:r>
      <w:r w:rsidRPr="00A25381">
        <w:rPr>
          <w:color w:val="000000" w:themeColor="text1"/>
        </w:rPr>
        <w:t>:</w:t>
      </w:r>
      <w:r w:rsidRPr="00A25381">
        <w:rPr>
          <w:b w:val="0"/>
          <w:bCs w:val="0"/>
          <w:i/>
          <w:iCs/>
          <w:color w:val="000000" w:themeColor="text1"/>
        </w:rPr>
        <w:t xml:space="preserve"> </w:t>
      </w:r>
      <w:r>
        <w:rPr>
          <w:b w:val="0"/>
          <w:bCs w:val="0"/>
          <w:i/>
          <w:iCs/>
          <w:color w:val="000000" w:themeColor="text1"/>
        </w:rPr>
        <w:t xml:space="preserve">Support frequency-hopping </w:t>
      </w:r>
      <w:r w:rsidR="00EE71E7">
        <w:rPr>
          <w:b w:val="0"/>
          <w:bCs w:val="0"/>
          <w:i/>
          <w:iCs/>
          <w:color w:val="000000" w:themeColor="text1"/>
        </w:rPr>
        <w:t xml:space="preserve">enhancements for </w:t>
      </w:r>
      <w:r w:rsidR="00204729">
        <w:rPr>
          <w:b w:val="0"/>
          <w:bCs w:val="0"/>
          <w:i/>
          <w:iCs/>
          <w:color w:val="000000" w:themeColor="text1"/>
        </w:rPr>
        <w:t xml:space="preserve">RACH </w:t>
      </w:r>
      <w:r>
        <w:rPr>
          <w:b w:val="0"/>
          <w:bCs w:val="0"/>
          <w:i/>
          <w:iCs/>
          <w:color w:val="000000" w:themeColor="text1"/>
        </w:rPr>
        <w:t xml:space="preserve">Msg.3 </w:t>
      </w:r>
      <w:r w:rsidR="00204729">
        <w:rPr>
          <w:b w:val="0"/>
          <w:bCs w:val="0"/>
          <w:i/>
          <w:iCs/>
          <w:color w:val="000000" w:themeColor="text1"/>
        </w:rPr>
        <w:t xml:space="preserve">(PUSCH) </w:t>
      </w:r>
      <w:r>
        <w:rPr>
          <w:b w:val="0"/>
          <w:bCs w:val="0"/>
          <w:i/>
          <w:iCs/>
          <w:color w:val="000000" w:themeColor="text1"/>
        </w:rPr>
        <w:t>transmissions in the SBFD UL subband in SBFD symbols</w:t>
      </w:r>
      <w:r w:rsidR="002B12F5">
        <w:rPr>
          <w:b w:val="0"/>
          <w:bCs w:val="0"/>
          <w:i/>
          <w:iCs/>
          <w:color w:val="000000" w:themeColor="text1"/>
        </w:rPr>
        <w:t>.</w:t>
      </w:r>
    </w:p>
    <w:p w14:paraId="2052DA66" w14:textId="77777777" w:rsidR="00204729" w:rsidRDefault="00204729" w:rsidP="005A46C2">
      <w:pPr>
        <w:spacing w:before="120" w:after="120"/>
        <w:jc w:val="both"/>
        <w:rPr>
          <w:rFonts w:eastAsia="맑은 고딕"/>
          <w:color w:val="000000" w:themeColor="text1"/>
          <w:lang w:eastAsia="ko-KR"/>
        </w:rPr>
      </w:pPr>
    </w:p>
    <w:p w14:paraId="65EF36C2" w14:textId="2F6F3810" w:rsidR="00EF40CC" w:rsidRDefault="00204729" w:rsidP="005A46C2">
      <w:pPr>
        <w:spacing w:before="120" w:after="120"/>
        <w:jc w:val="both"/>
        <w:rPr>
          <w:rFonts w:eastAsia="맑은 고딕"/>
          <w:color w:val="000000" w:themeColor="text1"/>
          <w:lang w:eastAsia="ko-KR"/>
        </w:rPr>
      </w:pPr>
      <w:r>
        <w:rPr>
          <w:rFonts w:eastAsia="맑은 고딕"/>
          <w:color w:val="000000" w:themeColor="text1"/>
          <w:lang w:eastAsia="ko-KR"/>
        </w:rPr>
        <w:t>Another issue is that f</w:t>
      </w:r>
      <w:r w:rsidR="00EF40CC" w:rsidRPr="005A46C2">
        <w:rPr>
          <w:rFonts w:eastAsia="맑은 고딕"/>
          <w:color w:val="000000" w:themeColor="text1"/>
          <w:lang w:eastAsia="ko-KR"/>
        </w:rPr>
        <w:t xml:space="preserve">or PUCCH carrying </w:t>
      </w:r>
      <w:r>
        <w:rPr>
          <w:rFonts w:eastAsia="맑은 고딕"/>
          <w:color w:val="000000" w:themeColor="text1"/>
          <w:lang w:eastAsia="ko-KR"/>
        </w:rPr>
        <w:t xml:space="preserve">the </w:t>
      </w:r>
      <w:r w:rsidR="00EF40CC" w:rsidRPr="005A46C2">
        <w:rPr>
          <w:rFonts w:eastAsia="맑은 고딕"/>
          <w:color w:val="000000" w:themeColor="text1"/>
          <w:lang w:eastAsia="ko-KR"/>
        </w:rPr>
        <w:t>HARQ-ACK</w:t>
      </w:r>
      <w:r>
        <w:rPr>
          <w:rFonts w:eastAsia="맑은 고딕"/>
          <w:color w:val="000000" w:themeColor="text1"/>
          <w:lang w:eastAsia="ko-KR"/>
        </w:rPr>
        <w:t xml:space="preserve"> in response to reception of RACH Msg.4 (PDSCH)</w:t>
      </w:r>
      <w:r w:rsidR="00EF40CC" w:rsidRPr="005A46C2">
        <w:rPr>
          <w:rFonts w:eastAsia="맑은 고딕"/>
          <w:color w:val="000000" w:themeColor="text1"/>
          <w:lang w:eastAsia="ko-KR"/>
        </w:rPr>
        <w:t xml:space="preserve">, the PUCCH resource set is determined by one row of Table 9.2.1-1 of TS38.213. </w:t>
      </w:r>
      <w:r>
        <w:rPr>
          <w:rFonts w:eastAsia="맑은 고딕"/>
          <w:color w:val="000000" w:themeColor="text1"/>
          <w:lang w:eastAsia="ko-KR"/>
        </w:rPr>
        <w:t>T</w:t>
      </w:r>
      <w:r w:rsidR="00EF40CC" w:rsidRPr="005A46C2">
        <w:rPr>
          <w:rFonts w:eastAsia="맑은 고딕"/>
          <w:color w:val="000000" w:themeColor="text1"/>
          <w:lang w:eastAsia="ko-KR"/>
        </w:rPr>
        <w:t xml:space="preserve">he lowest PRB index of the PUCCH transmission can be </w:t>
      </w:r>
      <m:oMath>
        <m:sSubSup>
          <m:sSubSupPr>
            <m:ctrlPr>
              <w:rPr>
                <w:rFonts w:ascii="Cambria Math" w:eastAsia="맑은 고딕" w:hAnsi="Cambria Math"/>
                <w:color w:val="000000" w:themeColor="text1"/>
                <w:lang w:eastAsia="ko-KR"/>
              </w:rPr>
            </m:ctrlPr>
          </m:sSubSupPr>
          <m:e>
            <m:r>
              <w:rPr>
                <w:rFonts w:ascii="Cambria Math" w:eastAsia="맑은 고딕" w:hAnsi="Cambria Math"/>
                <w:color w:val="000000" w:themeColor="text1"/>
                <w:lang w:eastAsia="ko-KR"/>
              </w:rPr>
              <m:t>RB</m:t>
            </m:r>
          </m:e>
          <m:sub>
            <m:r>
              <m:rPr>
                <m:sty m:val="p"/>
              </m:rPr>
              <w:rPr>
                <w:rFonts w:ascii="Cambria Math" w:eastAsia="맑은 고딕" w:hAnsi="Cambria Math"/>
                <w:color w:val="000000" w:themeColor="text1"/>
                <w:lang w:eastAsia="ko-KR"/>
              </w:rPr>
              <m:t>BWP</m:t>
            </m:r>
          </m:sub>
          <m:sup>
            <m:r>
              <m:rPr>
                <m:sty m:val="p"/>
              </m:rPr>
              <w:rPr>
                <w:rFonts w:ascii="Cambria Math" w:eastAsia="맑은 고딕" w:hAnsi="Cambria Math"/>
                <w:color w:val="000000" w:themeColor="text1"/>
                <w:lang w:eastAsia="ko-KR"/>
              </w:rPr>
              <m:t>offset</m:t>
            </m:r>
          </m:sup>
        </m:sSubSup>
        <m:r>
          <m:rPr>
            <m:sty m:val="p"/>
          </m:rPr>
          <w:rPr>
            <w:rFonts w:ascii="Cambria Math" w:eastAsia="맑은 고딕" w:hAnsi="Cambria Math"/>
            <w:color w:val="000000" w:themeColor="text1"/>
            <w:lang w:eastAsia="ko-KR"/>
          </w:rPr>
          <m:t>*</m:t>
        </m:r>
        <m:sSub>
          <m:sSubPr>
            <m:ctrlPr>
              <w:rPr>
                <w:rFonts w:ascii="Cambria Math" w:eastAsia="맑은 고딕" w:hAnsi="Cambria Math"/>
                <w:color w:val="000000" w:themeColor="text1"/>
                <w:lang w:eastAsia="ko-KR"/>
              </w:rPr>
            </m:ctrlPr>
          </m:sSubPr>
          <m:e>
            <m:r>
              <w:rPr>
                <w:rFonts w:ascii="Cambria Math" w:eastAsia="맑은 고딕" w:hAnsi="Cambria Math"/>
                <w:color w:val="000000" w:themeColor="text1"/>
                <w:lang w:eastAsia="ko-KR"/>
              </w:rPr>
              <m:t>N</m:t>
            </m:r>
          </m:e>
          <m:sub>
            <m:r>
              <w:rPr>
                <w:rFonts w:ascii="Cambria Math" w:eastAsia="맑은 고딕" w:hAnsi="Cambria Math"/>
                <w:color w:val="000000" w:themeColor="text1"/>
                <w:lang w:eastAsia="ko-KR"/>
              </w:rPr>
              <m:t>RB</m:t>
            </m:r>
          </m:sub>
        </m:sSub>
        <m:r>
          <m:rPr>
            <m:sty m:val="p"/>
          </m:rPr>
          <w:rPr>
            <w:rFonts w:ascii="Cambria Math" w:eastAsia="맑은 고딕" w:hAnsi="Cambria Math"/>
            <w:color w:val="000000" w:themeColor="text1"/>
            <w:lang w:eastAsia="ko-KR"/>
          </w:rPr>
          <m:t>+</m:t>
        </m:r>
        <m:d>
          <m:dPr>
            <m:begChr m:val="⌊"/>
            <m:endChr m:val="⌋"/>
            <m:ctrlPr>
              <w:rPr>
                <w:rFonts w:ascii="Cambria Math" w:eastAsia="맑은 고딕" w:hAnsi="Cambria Math"/>
                <w:color w:val="000000" w:themeColor="text1"/>
                <w:lang w:eastAsia="ko-KR"/>
              </w:rPr>
            </m:ctrlPr>
          </m:dPr>
          <m:e>
            <m:sSub>
              <m:sSubPr>
                <m:ctrlPr>
                  <w:rPr>
                    <w:rFonts w:ascii="Cambria Math" w:eastAsia="맑은 고딕" w:hAnsi="Cambria Math"/>
                    <w:color w:val="000000" w:themeColor="text1"/>
                    <w:lang w:eastAsia="ko-KR"/>
                  </w:rPr>
                </m:ctrlPr>
              </m:sSubPr>
              <m:e>
                <m:r>
                  <w:rPr>
                    <w:rFonts w:ascii="Cambria Math" w:eastAsia="맑은 고딕" w:hAnsi="Cambria Math"/>
                    <w:color w:val="000000" w:themeColor="text1"/>
                    <w:lang w:eastAsia="ko-KR"/>
                  </w:rPr>
                  <m:t>r</m:t>
                </m:r>
              </m:e>
              <m:sub>
                <m:r>
                  <m:rPr>
                    <m:sty m:val="p"/>
                  </m:rPr>
                  <w:rPr>
                    <w:rFonts w:ascii="Cambria Math" w:eastAsia="맑은 고딕" w:hAnsi="Cambria Math"/>
                    <w:color w:val="000000" w:themeColor="text1"/>
                    <w:lang w:eastAsia="ko-KR"/>
                  </w:rPr>
                  <m:t>PUCCH</m:t>
                </m:r>
              </m:sub>
            </m:sSub>
            <m:r>
              <m:rPr>
                <m:sty m:val="p"/>
              </m:rPr>
              <w:rPr>
                <w:rFonts w:ascii="Cambria Math" w:eastAsia="맑은 고딕" w:hAnsi="Cambria Math"/>
                <w:color w:val="000000" w:themeColor="text1"/>
                <w:lang w:eastAsia="ko-KR"/>
              </w:rPr>
              <m:t>/</m:t>
            </m:r>
            <m:sSub>
              <m:sSubPr>
                <m:ctrlPr>
                  <w:rPr>
                    <w:rFonts w:ascii="Cambria Math" w:eastAsia="맑은 고딕" w:hAnsi="Cambria Math"/>
                    <w:color w:val="000000" w:themeColor="text1"/>
                    <w:lang w:eastAsia="ko-KR"/>
                  </w:rPr>
                </m:ctrlPr>
              </m:sSubPr>
              <m:e>
                <m:r>
                  <w:rPr>
                    <w:rFonts w:ascii="Cambria Math" w:eastAsia="맑은 고딕" w:hAnsi="Cambria Math"/>
                    <w:color w:val="000000" w:themeColor="text1"/>
                    <w:lang w:eastAsia="ko-KR"/>
                  </w:rPr>
                  <m:t>N</m:t>
                </m:r>
              </m:e>
              <m:sub>
                <m:r>
                  <w:rPr>
                    <w:rFonts w:ascii="Cambria Math" w:eastAsia="맑은 고딕" w:hAnsi="Cambria Math"/>
                    <w:color w:val="000000" w:themeColor="text1"/>
                    <w:lang w:eastAsia="ko-KR"/>
                  </w:rPr>
                  <m:t>CS</m:t>
                </m:r>
              </m:sub>
            </m:sSub>
          </m:e>
        </m:d>
        <m:r>
          <m:rPr>
            <m:sty m:val="p"/>
          </m:rPr>
          <w:rPr>
            <w:rFonts w:ascii="Cambria Math" w:eastAsia="맑은 고딕" w:hAnsi="Cambria Math"/>
            <w:color w:val="000000" w:themeColor="text1"/>
            <w:lang w:eastAsia="ko-KR"/>
          </w:rPr>
          <m:t>*</m:t>
        </m:r>
        <m:sSub>
          <m:sSubPr>
            <m:ctrlPr>
              <w:rPr>
                <w:rFonts w:ascii="Cambria Math" w:eastAsia="맑은 고딕" w:hAnsi="Cambria Math"/>
                <w:color w:val="000000" w:themeColor="text1"/>
                <w:lang w:eastAsia="ko-KR"/>
              </w:rPr>
            </m:ctrlPr>
          </m:sSubPr>
          <m:e>
            <m:r>
              <w:rPr>
                <w:rFonts w:ascii="Cambria Math" w:eastAsia="맑은 고딕" w:hAnsi="Cambria Math"/>
                <w:color w:val="000000" w:themeColor="text1"/>
                <w:lang w:eastAsia="ko-KR"/>
              </w:rPr>
              <m:t>N</m:t>
            </m:r>
          </m:e>
          <m:sub>
            <m:r>
              <w:rPr>
                <w:rFonts w:ascii="Cambria Math" w:eastAsia="맑은 고딕" w:hAnsi="Cambria Math"/>
                <w:color w:val="000000" w:themeColor="text1"/>
                <w:lang w:eastAsia="ko-KR"/>
              </w:rPr>
              <m:t>RB</m:t>
            </m:r>
          </m:sub>
        </m:sSub>
      </m:oMath>
      <w:r w:rsidR="00EF40CC" w:rsidRPr="005A46C2">
        <w:rPr>
          <w:rFonts w:eastAsia="맑은 고딕"/>
          <w:color w:val="000000" w:themeColor="text1"/>
          <w:lang w:eastAsia="ko-KR"/>
        </w:rPr>
        <w:t xml:space="preserve"> </w:t>
      </w:r>
      <w:proofErr w:type="gramStart"/>
      <w:r w:rsidR="00EF40CC" w:rsidRPr="005A46C2">
        <w:rPr>
          <w:rFonts w:eastAsia="맑은 고딕"/>
          <w:color w:val="000000" w:themeColor="text1"/>
          <w:lang w:eastAsia="ko-KR"/>
        </w:rPr>
        <w:t xml:space="preserve">or </w:t>
      </w:r>
      <w:proofErr w:type="gramEnd"/>
      <m:oMath>
        <m:sSubSup>
          <m:sSubSupPr>
            <m:ctrlPr>
              <w:rPr>
                <w:rFonts w:ascii="Cambria Math" w:eastAsia="맑은 고딕" w:hAnsi="Cambria Math"/>
                <w:color w:val="000000" w:themeColor="text1"/>
                <w:lang w:eastAsia="ko-KR"/>
              </w:rPr>
            </m:ctrlPr>
          </m:sSubSupPr>
          <m:e>
            <m:r>
              <w:rPr>
                <w:rFonts w:ascii="Cambria Math" w:eastAsia="맑은 고딕" w:hAnsi="Cambria Math"/>
                <w:color w:val="000000" w:themeColor="text1"/>
                <w:lang w:eastAsia="ko-KR"/>
              </w:rPr>
              <m:t>N</m:t>
            </m:r>
          </m:e>
          <m:sub>
            <m:r>
              <m:rPr>
                <m:sty m:val="p"/>
              </m:rPr>
              <w:rPr>
                <w:rFonts w:ascii="Cambria Math" w:eastAsia="맑은 고딕" w:hAnsi="Cambria Math"/>
                <w:color w:val="000000" w:themeColor="text1"/>
                <w:lang w:eastAsia="ko-KR"/>
              </w:rPr>
              <m:t>BWP</m:t>
            </m:r>
          </m:sub>
          <m:sup>
            <m:r>
              <w:rPr>
                <w:rFonts w:ascii="Cambria Math" w:eastAsia="맑은 고딕" w:hAnsi="Cambria Math"/>
                <w:color w:val="000000" w:themeColor="text1"/>
                <w:lang w:eastAsia="ko-KR"/>
              </w:rPr>
              <m:t>size</m:t>
            </m:r>
          </m:sup>
        </m:sSubSup>
        <m:r>
          <m:rPr>
            <m:sty m:val="p"/>
          </m:rPr>
          <w:rPr>
            <w:rFonts w:ascii="Cambria Math" w:eastAsia="맑은 고딕" w:hAnsi="Cambria Math"/>
            <w:color w:val="000000" w:themeColor="text1"/>
            <w:lang w:eastAsia="ko-KR"/>
          </w:rPr>
          <m:t>-</m:t>
        </m:r>
        <m:sSubSup>
          <m:sSubSupPr>
            <m:ctrlPr>
              <w:rPr>
                <w:rFonts w:ascii="Cambria Math" w:eastAsia="맑은 고딕" w:hAnsi="Cambria Math"/>
                <w:color w:val="000000" w:themeColor="text1"/>
                <w:lang w:eastAsia="ko-KR"/>
              </w:rPr>
            </m:ctrlPr>
          </m:sSubSupPr>
          <m:e>
            <m:r>
              <w:rPr>
                <w:rFonts w:ascii="Cambria Math" w:eastAsia="맑은 고딕" w:hAnsi="Cambria Math"/>
                <w:color w:val="000000" w:themeColor="text1"/>
                <w:lang w:eastAsia="ko-KR"/>
              </w:rPr>
              <m:t>RB</m:t>
            </m:r>
          </m:e>
          <m:sub>
            <m:r>
              <m:rPr>
                <m:sty m:val="p"/>
              </m:rPr>
              <w:rPr>
                <w:rFonts w:ascii="Cambria Math" w:eastAsia="맑은 고딕" w:hAnsi="Cambria Math"/>
                <w:color w:val="000000" w:themeColor="text1"/>
                <w:lang w:eastAsia="ko-KR"/>
              </w:rPr>
              <m:t>BWP</m:t>
            </m:r>
          </m:sub>
          <m:sup>
            <m:r>
              <m:rPr>
                <m:sty m:val="p"/>
              </m:rPr>
              <w:rPr>
                <w:rFonts w:ascii="Cambria Math" w:eastAsia="맑은 고딕" w:hAnsi="Cambria Math"/>
                <w:color w:val="000000" w:themeColor="text1"/>
                <w:lang w:eastAsia="ko-KR"/>
              </w:rPr>
              <m:t>offset</m:t>
            </m:r>
          </m:sup>
        </m:sSubSup>
        <m:r>
          <m:rPr>
            <m:sty m:val="p"/>
          </m:rPr>
          <w:rPr>
            <w:rFonts w:ascii="Cambria Math" w:eastAsia="맑은 고딕" w:hAnsi="Cambria Math"/>
            <w:color w:val="000000" w:themeColor="text1"/>
            <w:lang w:eastAsia="ko-KR"/>
          </w:rPr>
          <m:t>*</m:t>
        </m:r>
        <m:sSub>
          <m:sSubPr>
            <m:ctrlPr>
              <w:rPr>
                <w:rFonts w:ascii="Cambria Math" w:eastAsia="맑은 고딕" w:hAnsi="Cambria Math"/>
                <w:color w:val="000000" w:themeColor="text1"/>
                <w:lang w:eastAsia="ko-KR"/>
              </w:rPr>
            </m:ctrlPr>
          </m:sSubPr>
          <m:e>
            <m:r>
              <w:rPr>
                <w:rFonts w:ascii="Cambria Math" w:eastAsia="맑은 고딕" w:hAnsi="Cambria Math"/>
                <w:color w:val="000000" w:themeColor="text1"/>
                <w:lang w:eastAsia="ko-KR"/>
              </w:rPr>
              <m:t>N</m:t>
            </m:r>
          </m:e>
          <m:sub>
            <m:r>
              <w:rPr>
                <w:rFonts w:ascii="Cambria Math" w:eastAsia="맑은 고딕" w:hAnsi="Cambria Math"/>
                <w:color w:val="000000" w:themeColor="text1"/>
                <w:lang w:eastAsia="ko-KR"/>
              </w:rPr>
              <m:t>RB</m:t>
            </m:r>
          </m:sub>
        </m:sSub>
        <m:r>
          <m:rPr>
            <m:sty m:val="p"/>
          </m:rPr>
          <w:rPr>
            <w:rFonts w:ascii="Cambria Math" w:eastAsia="맑은 고딕" w:hAnsi="Cambria Math"/>
            <w:color w:val="000000" w:themeColor="text1"/>
            <w:lang w:eastAsia="ko-KR"/>
          </w:rPr>
          <m:t>-</m:t>
        </m:r>
        <m:d>
          <m:dPr>
            <m:begChr m:val="⌊"/>
            <m:endChr m:val="⌋"/>
            <m:ctrlPr>
              <w:rPr>
                <w:rFonts w:ascii="Cambria Math" w:eastAsia="맑은 고딕" w:hAnsi="Cambria Math"/>
                <w:color w:val="000000" w:themeColor="text1"/>
                <w:lang w:eastAsia="ko-KR"/>
              </w:rPr>
            </m:ctrlPr>
          </m:dPr>
          <m:e>
            <m:sSub>
              <m:sSubPr>
                <m:ctrlPr>
                  <w:rPr>
                    <w:rFonts w:ascii="Cambria Math" w:eastAsia="맑은 고딕" w:hAnsi="Cambria Math"/>
                    <w:color w:val="000000" w:themeColor="text1"/>
                    <w:lang w:eastAsia="ko-KR"/>
                  </w:rPr>
                </m:ctrlPr>
              </m:sSubPr>
              <m:e>
                <m:r>
                  <w:rPr>
                    <w:rFonts w:ascii="Cambria Math" w:eastAsia="맑은 고딕" w:hAnsi="Cambria Math"/>
                    <w:color w:val="000000" w:themeColor="text1"/>
                    <w:lang w:eastAsia="ko-KR"/>
                  </w:rPr>
                  <m:t>r</m:t>
                </m:r>
              </m:e>
              <m:sub>
                <m:r>
                  <m:rPr>
                    <m:sty m:val="p"/>
                  </m:rPr>
                  <w:rPr>
                    <w:rFonts w:ascii="Cambria Math" w:eastAsia="맑은 고딕" w:hAnsi="Cambria Math"/>
                    <w:color w:val="000000" w:themeColor="text1"/>
                    <w:lang w:eastAsia="ko-KR"/>
                  </w:rPr>
                  <m:t>PUCCH</m:t>
                </m:r>
              </m:sub>
            </m:sSub>
            <m:r>
              <m:rPr>
                <m:sty m:val="p"/>
              </m:rPr>
              <w:rPr>
                <w:rFonts w:ascii="Cambria Math" w:eastAsia="맑은 고딕" w:hAnsi="Cambria Math"/>
                <w:color w:val="000000" w:themeColor="text1"/>
                <w:lang w:eastAsia="ko-KR"/>
              </w:rPr>
              <m:t>/</m:t>
            </m:r>
            <m:sSub>
              <m:sSubPr>
                <m:ctrlPr>
                  <w:rPr>
                    <w:rFonts w:ascii="Cambria Math" w:eastAsia="맑은 고딕" w:hAnsi="Cambria Math"/>
                    <w:color w:val="000000" w:themeColor="text1"/>
                    <w:lang w:eastAsia="ko-KR"/>
                  </w:rPr>
                </m:ctrlPr>
              </m:sSubPr>
              <m:e>
                <m:r>
                  <w:rPr>
                    <w:rFonts w:ascii="Cambria Math" w:eastAsia="맑은 고딕" w:hAnsi="Cambria Math"/>
                    <w:color w:val="000000" w:themeColor="text1"/>
                    <w:lang w:eastAsia="ko-KR"/>
                  </w:rPr>
                  <m:t>N</m:t>
                </m:r>
              </m:e>
              <m:sub>
                <m:r>
                  <w:rPr>
                    <w:rFonts w:ascii="Cambria Math" w:eastAsia="맑은 고딕" w:hAnsi="Cambria Math"/>
                    <w:color w:val="000000" w:themeColor="text1"/>
                    <w:lang w:eastAsia="ko-KR"/>
                  </w:rPr>
                  <m:t>CS</m:t>
                </m:r>
              </m:sub>
            </m:sSub>
          </m:e>
        </m:d>
        <m:r>
          <m:rPr>
            <m:sty m:val="p"/>
          </m:rPr>
          <w:rPr>
            <w:rFonts w:ascii="Cambria Math" w:eastAsia="맑은 고딕" w:hAnsi="Cambria Math"/>
            <w:color w:val="000000" w:themeColor="text1"/>
            <w:lang w:eastAsia="ko-KR"/>
          </w:rPr>
          <m:t>*</m:t>
        </m:r>
        <m:sSub>
          <m:sSubPr>
            <m:ctrlPr>
              <w:rPr>
                <w:rFonts w:ascii="Cambria Math" w:eastAsia="맑은 고딕" w:hAnsi="Cambria Math"/>
                <w:color w:val="000000" w:themeColor="text1"/>
                <w:lang w:eastAsia="ko-KR"/>
              </w:rPr>
            </m:ctrlPr>
          </m:sSubPr>
          <m:e>
            <m:r>
              <w:rPr>
                <w:rFonts w:ascii="Cambria Math" w:eastAsia="맑은 고딕" w:hAnsi="Cambria Math"/>
                <w:color w:val="000000" w:themeColor="text1"/>
                <w:lang w:eastAsia="ko-KR"/>
              </w:rPr>
              <m:t>N</m:t>
            </m:r>
          </m:e>
          <m:sub>
            <m:r>
              <w:rPr>
                <w:rFonts w:ascii="Cambria Math" w:eastAsia="맑은 고딕" w:hAnsi="Cambria Math"/>
                <w:color w:val="000000" w:themeColor="text1"/>
                <w:lang w:eastAsia="ko-KR"/>
              </w:rPr>
              <m:t>RB</m:t>
            </m:r>
          </m:sub>
        </m:sSub>
      </m:oMath>
      <w:r w:rsidR="00EF40CC" w:rsidRPr="005A46C2">
        <w:rPr>
          <w:rFonts w:eastAsia="맑은 고딕"/>
          <w:color w:val="000000" w:themeColor="text1"/>
          <w:lang w:eastAsia="ko-KR"/>
        </w:rPr>
        <w:t xml:space="preserve">, where </w:t>
      </w:r>
      <m:oMath>
        <m:sSubSup>
          <m:sSubSupPr>
            <m:ctrlPr>
              <w:rPr>
                <w:rFonts w:ascii="Cambria Math" w:eastAsia="맑은 고딕" w:hAnsi="Cambria Math"/>
                <w:color w:val="000000" w:themeColor="text1"/>
                <w:lang w:eastAsia="ko-KR"/>
              </w:rPr>
            </m:ctrlPr>
          </m:sSubSupPr>
          <m:e>
            <m:r>
              <w:rPr>
                <w:rFonts w:ascii="Cambria Math" w:eastAsia="맑은 고딕" w:hAnsi="Cambria Math"/>
                <w:color w:val="000000" w:themeColor="text1"/>
                <w:lang w:eastAsia="ko-KR"/>
              </w:rPr>
              <m:t>RB</m:t>
            </m:r>
          </m:e>
          <m:sub>
            <m:r>
              <m:rPr>
                <m:sty m:val="p"/>
              </m:rPr>
              <w:rPr>
                <w:rFonts w:ascii="Cambria Math" w:eastAsia="맑은 고딕" w:hAnsi="Cambria Math"/>
                <w:color w:val="000000" w:themeColor="text1"/>
                <w:lang w:eastAsia="ko-KR"/>
              </w:rPr>
              <m:t>BWP</m:t>
            </m:r>
          </m:sub>
          <m:sup>
            <m:r>
              <m:rPr>
                <m:sty m:val="p"/>
              </m:rPr>
              <w:rPr>
                <w:rFonts w:ascii="Cambria Math" w:eastAsia="맑은 고딕" w:hAnsi="Cambria Math"/>
                <w:color w:val="000000" w:themeColor="text1"/>
                <w:lang w:eastAsia="ko-KR"/>
              </w:rPr>
              <m:t>offset</m:t>
            </m:r>
          </m:sup>
        </m:sSubSup>
      </m:oMath>
      <w:r w:rsidR="00EF40CC" w:rsidRPr="005A46C2">
        <w:rPr>
          <w:rFonts w:eastAsia="맑은 고딕"/>
          <w:color w:val="000000" w:themeColor="text1"/>
          <w:lang w:eastAsia="ko-KR"/>
        </w:rPr>
        <w:t xml:space="preserve"> is given by Table 9.2.1-1. Again, the RB index </w:t>
      </w:r>
      <w:r>
        <w:rPr>
          <w:rFonts w:eastAsia="맑은 고딕"/>
          <w:color w:val="000000" w:themeColor="text1"/>
          <w:lang w:eastAsia="ko-KR"/>
        </w:rPr>
        <w:t xml:space="preserve">here is </w:t>
      </w:r>
      <w:r w:rsidR="00EF40CC" w:rsidRPr="005A46C2">
        <w:rPr>
          <w:rFonts w:eastAsia="맑은 고딕"/>
          <w:color w:val="000000" w:themeColor="text1"/>
          <w:lang w:eastAsia="ko-KR"/>
        </w:rPr>
        <w:t xml:space="preserve">defined in the initial UL BWP, not </w:t>
      </w:r>
      <w:r>
        <w:rPr>
          <w:rFonts w:eastAsia="맑은 고딕"/>
          <w:color w:val="000000" w:themeColor="text1"/>
          <w:lang w:eastAsia="ko-KR"/>
        </w:rPr>
        <w:t xml:space="preserve">with respect to the SBFD </w:t>
      </w:r>
      <w:r w:rsidR="00EF40CC" w:rsidRPr="005A46C2">
        <w:rPr>
          <w:rFonts w:eastAsia="맑은 고딕"/>
          <w:color w:val="000000" w:themeColor="text1"/>
          <w:lang w:eastAsia="ko-KR"/>
        </w:rPr>
        <w:t xml:space="preserve">UL subband. If the initial UL BWP configuration is not included by the </w:t>
      </w:r>
      <w:r>
        <w:rPr>
          <w:rFonts w:eastAsia="맑은 고딕"/>
          <w:color w:val="000000" w:themeColor="text1"/>
          <w:lang w:eastAsia="ko-KR"/>
        </w:rPr>
        <w:t xml:space="preserve">SBFD </w:t>
      </w:r>
      <w:r w:rsidR="00EF40CC" w:rsidRPr="005A46C2">
        <w:rPr>
          <w:rFonts w:eastAsia="맑은 고딕"/>
          <w:color w:val="000000" w:themeColor="text1"/>
          <w:lang w:eastAsia="ko-KR"/>
        </w:rPr>
        <w:t xml:space="preserve">UL subband configuration, the two hops cannot </w:t>
      </w:r>
      <w:r>
        <w:rPr>
          <w:rFonts w:eastAsia="맑은 고딕"/>
          <w:color w:val="000000" w:themeColor="text1"/>
          <w:lang w:eastAsia="ko-KR"/>
        </w:rPr>
        <w:t>occur contained with</w:t>
      </w:r>
      <w:r w:rsidR="00EF40CC" w:rsidRPr="005A46C2">
        <w:rPr>
          <w:rFonts w:eastAsia="맑은 고딕"/>
          <w:color w:val="000000" w:themeColor="text1"/>
          <w:lang w:eastAsia="ko-KR"/>
        </w:rPr>
        <w:t xml:space="preserve">in the UL subband. So, the two starting PRB indexes </w:t>
      </w:r>
      <w:r>
        <w:rPr>
          <w:rFonts w:eastAsia="맑은 고딕"/>
          <w:color w:val="000000" w:themeColor="text1"/>
          <w:lang w:eastAsia="ko-KR"/>
        </w:rPr>
        <w:t xml:space="preserve">need </w:t>
      </w:r>
      <w:r w:rsidR="00EF40CC" w:rsidRPr="005A46C2">
        <w:rPr>
          <w:rFonts w:eastAsia="맑은 고딕"/>
          <w:color w:val="000000" w:themeColor="text1"/>
          <w:lang w:eastAsia="ko-KR"/>
        </w:rPr>
        <w:t>to be updated.</w:t>
      </w:r>
    </w:p>
    <w:p w14:paraId="15F92A15" w14:textId="5F234749" w:rsidR="008C2DEA" w:rsidRPr="00204729" w:rsidRDefault="00204729" w:rsidP="00204729">
      <w:pPr>
        <w:pStyle w:val="Proposal"/>
        <w:numPr>
          <w:ilvl w:val="0"/>
          <w:numId w:val="0"/>
        </w:numPr>
        <w:spacing w:before="120"/>
        <w:ind w:left="1260" w:hanging="1260"/>
        <w:rPr>
          <w:b w:val="0"/>
          <w:bCs w:val="0"/>
          <w:i/>
          <w:iCs/>
          <w:color w:val="000000" w:themeColor="text1"/>
        </w:rPr>
      </w:pPr>
      <w:r w:rsidRPr="00A25381">
        <w:rPr>
          <w:color w:val="000000" w:themeColor="text1"/>
        </w:rPr>
        <w:t xml:space="preserve">Proposal </w:t>
      </w:r>
      <w:r>
        <w:rPr>
          <w:color w:val="000000" w:themeColor="text1"/>
        </w:rPr>
        <w:t>11</w:t>
      </w:r>
      <w:r w:rsidRPr="00A25381">
        <w:rPr>
          <w:color w:val="000000" w:themeColor="text1"/>
        </w:rPr>
        <w:t>:</w:t>
      </w:r>
      <w:r w:rsidRPr="00A25381">
        <w:rPr>
          <w:b w:val="0"/>
          <w:bCs w:val="0"/>
          <w:i/>
          <w:iCs/>
          <w:color w:val="000000" w:themeColor="text1"/>
        </w:rPr>
        <w:t xml:space="preserve"> </w:t>
      </w:r>
      <w:r>
        <w:rPr>
          <w:b w:val="0"/>
          <w:bCs w:val="0"/>
          <w:i/>
          <w:iCs/>
          <w:color w:val="000000" w:themeColor="text1"/>
        </w:rPr>
        <w:t>Support frequency-hopping</w:t>
      </w:r>
      <w:r w:rsidR="00EE71E7">
        <w:rPr>
          <w:b w:val="0"/>
          <w:bCs w:val="0"/>
          <w:i/>
          <w:iCs/>
          <w:color w:val="000000" w:themeColor="text1"/>
        </w:rPr>
        <w:t xml:space="preserve"> enhancements</w:t>
      </w:r>
      <w:r>
        <w:rPr>
          <w:b w:val="0"/>
          <w:bCs w:val="0"/>
          <w:i/>
          <w:iCs/>
          <w:color w:val="000000" w:themeColor="text1"/>
        </w:rPr>
        <w:t xml:space="preserve"> </w:t>
      </w:r>
      <w:r w:rsidR="00EE71E7">
        <w:rPr>
          <w:b w:val="0"/>
          <w:bCs w:val="0"/>
          <w:i/>
          <w:iCs/>
          <w:color w:val="000000" w:themeColor="text1"/>
        </w:rPr>
        <w:t xml:space="preserve">for </w:t>
      </w:r>
      <w:r>
        <w:rPr>
          <w:b w:val="0"/>
          <w:bCs w:val="0"/>
          <w:i/>
          <w:iCs/>
          <w:color w:val="000000" w:themeColor="text1"/>
        </w:rPr>
        <w:t xml:space="preserve">PUCCH </w:t>
      </w:r>
      <w:r w:rsidR="009E2EC7">
        <w:rPr>
          <w:b w:val="0"/>
          <w:bCs w:val="0"/>
          <w:i/>
          <w:iCs/>
          <w:color w:val="000000" w:themeColor="text1"/>
        </w:rPr>
        <w:t xml:space="preserve">transmission </w:t>
      </w:r>
      <w:r>
        <w:rPr>
          <w:b w:val="0"/>
          <w:bCs w:val="0"/>
          <w:i/>
          <w:iCs/>
          <w:color w:val="000000" w:themeColor="text1"/>
        </w:rPr>
        <w:t>in the SBFD UL subband in SBFD symbols in response to RACH Msg.4 (PDSCH) receptions</w:t>
      </w:r>
      <w:r w:rsidR="009B4063">
        <w:rPr>
          <w:b w:val="0"/>
          <w:bCs w:val="0"/>
          <w:i/>
          <w:iCs/>
          <w:color w:val="000000" w:themeColor="text1"/>
        </w:rPr>
        <w:t>.</w:t>
      </w:r>
    </w:p>
    <w:p w14:paraId="6A089D89" w14:textId="77777777" w:rsidR="00424B8A" w:rsidRPr="00A25381" w:rsidRDefault="00424B8A" w:rsidP="0041521F">
      <w:pPr>
        <w:jc w:val="both"/>
        <w:rPr>
          <w:lang w:eastAsia="ja-JP"/>
        </w:rPr>
      </w:pPr>
    </w:p>
    <w:p w14:paraId="679075EC" w14:textId="2BC83B5D" w:rsidR="00424B8A" w:rsidRPr="00A25381" w:rsidRDefault="00424B8A" w:rsidP="0041521F">
      <w:pPr>
        <w:pStyle w:val="1"/>
        <w:jc w:val="both"/>
        <w:rPr>
          <w:color w:val="000000" w:themeColor="text1"/>
          <w:lang w:val="en-US"/>
        </w:rPr>
      </w:pPr>
      <w:r w:rsidRPr="00A25381">
        <w:rPr>
          <w:color w:val="000000" w:themeColor="text1"/>
          <w:lang w:val="en-US"/>
        </w:rPr>
        <w:t>Conclusion</w:t>
      </w:r>
    </w:p>
    <w:p w14:paraId="2C08C0D1" w14:textId="0867E647" w:rsidR="00424B8A" w:rsidRPr="00A25381" w:rsidRDefault="00424B8A" w:rsidP="0041521F">
      <w:pPr>
        <w:pStyle w:val="a8"/>
        <w:spacing w:before="120"/>
        <w:rPr>
          <w:color w:val="000000" w:themeColor="text1"/>
        </w:rPr>
      </w:pPr>
      <w:r w:rsidRPr="00A25381">
        <w:rPr>
          <w:color w:val="000000" w:themeColor="text1"/>
        </w:rPr>
        <w:t xml:space="preserve">In this </w:t>
      </w:r>
      <w:r w:rsidRPr="00A25381">
        <w:rPr>
          <w:rFonts w:cs="Arial"/>
          <w:color w:val="000000" w:themeColor="text1"/>
          <w:szCs w:val="20"/>
        </w:rPr>
        <w:t>contribution</w:t>
      </w:r>
      <w:r w:rsidRPr="00A25381">
        <w:rPr>
          <w:color w:val="000000" w:themeColor="text1"/>
        </w:rPr>
        <w:t xml:space="preserve">, we made the following </w:t>
      </w:r>
      <w:r w:rsidR="002B12F5">
        <w:rPr>
          <w:color w:val="000000" w:themeColor="text1"/>
        </w:rPr>
        <w:t>observations</w:t>
      </w:r>
      <w:r w:rsidRPr="00A25381">
        <w:rPr>
          <w:color w:val="000000" w:themeColor="text1"/>
        </w:rPr>
        <w:t>:</w:t>
      </w:r>
    </w:p>
    <w:p w14:paraId="33FF3578" w14:textId="77777777" w:rsidR="002B12F5" w:rsidRPr="00E3281F" w:rsidRDefault="002B12F5" w:rsidP="002B12F5">
      <w:pPr>
        <w:pStyle w:val="Proposal"/>
        <w:numPr>
          <w:ilvl w:val="0"/>
          <w:numId w:val="0"/>
        </w:numPr>
        <w:spacing w:before="120"/>
        <w:ind w:left="1530" w:hanging="1530"/>
        <w:rPr>
          <w:color w:val="000000" w:themeColor="text1"/>
        </w:rPr>
      </w:pPr>
      <w:r w:rsidRPr="00A25381">
        <w:rPr>
          <w:color w:val="000000" w:themeColor="text1"/>
        </w:rPr>
        <w:t xml:space="preserve">Observation </w:t>
      </w:r>
      <w:r>
        <w:rPr>
          <w:color w:val="000000" w:themeColor="text1"/>
        </w:rPr>
        <w:t>1</w:t>
      </w:r>
      <w:r w:rsidRPr="00A25381">
        <w:rPr>
          <w:color w:val="000000" w:themeColor="text1"/>
        </w:rPr>
        <w:t xml:space="preserve">: </w:t>
      </w:r>
      <w:r>
        <w:rPr>
          <w:b w:val="0"/>
          <w:bCs w:val="0"/>
          <w:i/>
          <w:iCs/>
          <w:color w:val="000000" w:themeColor="text1"/>
        </w:rPr>
        <w:t>S</w:t>
      </w:r>
      <w:r w:rsidRPr="00A25381">
        <w:rPr>
          <w:b w:val="0"/>
          <w:bCs w:val="0"/>
          <w:i/>
          <w:iCs/>
          <w:color w:val="000000" w:themeColor="text1"/>
        </w:rPr>
        <w:t xml:space="preserve">pectrum flexibility </w:t>
      </w:r>
      <w:r>
        <w:rPr>
          <w:b w:val="0"/>
          <w:bCs w:val="0"/>
          <w:i/>
          <w:iCs/>
          <w:color w:val="000000" w:themeColor="text1"/>
        </w:rPr>
        <w:t xml:space="preserve">when allowing random access in SBFD slots allows to increase </w:t>
      </w:r>
      <w:r w:rsidRPr="00A25381">
        <w:rPr>
          <w:b w:val="0"/>
          <w:bCs w:val="0"/>
          <w:i/>
          <w:iCs/>
          <w:color w:val="000000" w:themeColor="text1"/>
        </w:rPr>
        <w:t xml:space="preserve">the </w:t>
      </w:r>
      <w:r>
        <w:rPr>
          <w:b w:val="0"/>
          <w:bCs w:val="0"/>
          <w:i/>
          <w:iCs/>
          <w:color w:val="000000" w:themeColor="text1"/>
        </w:rPr>
        <w:t xml:space="preserve">total </w:t>
      </w:r>
      <w:r w:rsidRPr="00A25381">
        <w:rPr>
          <w:b w:val="0"/>
          <w:bCs w:val="0"/>
          <w:i/>
          <w:iCs/>
          <w:color w:val="000000" w:themeColor="text1"/>
        </w:rPr>
        <w:t xml:space="preserve">number of ROs per TDD UL-DL frame config period or </w:t>
      </w:r>
      <w:r>
        <w:rPr>
          <w:b w:val="0"/>
          <w:bCs w:val="0"/>
          <w:i/>
          <w:iCs/>
          <w:color w:val="000000" w:themeColor="text1"/>
        </w:rPr>
        <w:t>to reduce the number of FDM regions for</w:t>
      </w:r>
      <w:r w:rsidRPr="00A25381">
        <w:rPr>
          <w:b w:val="0"/>
          <w:bCs w:val="0"/>
          <w:i/>
          <w:iCs/>
          <w:color w:val="000000" w:themeColor="text1"/>
        </w:rPr>
        <w:t xml:space="preserve"> ROs in the UL slot</w:t>
      </w:r>
      <w:r>
        <w:rPr>
          <w:b w:val="0"/>
          <w:bCs w:val="0"/>
          <w:i/>
          <w:iCs/>
          <w:color w:val="000000" w:themeColor="text1"/>
        </w:rPr>
        <w:t>.</w:t>
      </w:r>
    </w:p>
    <w:p w14:paraId="60B3160E" w14:textId="77777777" w:rsidR="002B12F5" w:rsidRPr="00873A20" w:rsidRDefault="002B12F5" w:rsidP="002B12F5">
      <w:pPr>
        <w:pStyle w:val="Proposal"/>
        <w:numPr>
          <w:ilvl w:val="0"/>
          <w:numId w:val="0"/>
        </w:numPr>
        <w:spacing w:before="120"/>
        <w:ind w:left="1530" w:hanging="1530"/>
        <w:rPr>
          <w:color w:val="000000" w:themeColor="text1"/>
        </w:rPr>
      </w:pPr>
      <w:r w:rsidRPr="00A25381">
        <w:rPr>
          <w:color w:val="000000" w:themeColor="text1"/>
        </w:rPr>
        <w:t xml:space="preserve">Observation </w:t>
      </w:r>
      <w:r>
        <w:rPr>
          <w:color w:val="000000" w:themeColor="text1"/>
        </w:rPr>
        <w:t>2</w:t>
      </w:r>
      <w:r w:rsidRPr="00A25381">
        <w:rPr>
          <w:color w:val="000000" w:themeColor="text1"/>
        </w:rPr>
        <w:t xml:space="preserve">: </w:t>
      </w:r>
      <w:r>
        <w:rPr>
          <w:b w:val="0"/>
          <w:bCs w:val="0"/>
          <w:i/>
          <w:iCs/>
          <w:color w:val="000000" w:themeColor="text1"/>
        </w:rPr>
        <w:t>S</w:t>
      </w:r>
      <w:r w:rsidRPr="00A25381">
        <w:rPr>
          <w:b w:val="0"/>
          <w:bCs w:val="0"/>
          <w:i/>
          <w:iCs/>
          <w:color w:val="000000" w:themeColor="text1"/>
        </w:rPr>
        <w:t xml:space="preserve">pectrum flexibility </w:t>
      </w:r>
      <w:r>
        <w:rPr>
          <w:b w:val="0"/>
          <w:bCs w:val="0"/>
          <w:i/>
          <w:iCs/>
          <w:color w:val="000000" w:themeColor="text1"/>
        </w:rPr>
        <w:t>when allowing random access in SBFD slots is beneficial for SFBD-aware UEs in RRC_IDLE/INACTIVE modes.</w:t>
      </w:r>
    </w:p>
    <w:p w14:paraId="3A720B93" w14:textId="77777777" w:rsidR="002B12F5" w:rsidRPr="00F03404" w:rsidRDefault="002B12F5" w:rsidP="002B12F5">
      <w:pPr>
        <w:pStyle w:val="Proposal"/>
        <w:numPr>
          <w:ilvl w:val="0"/>
          <w:numId w:val="0"/>
        </w:numPr>
        <w:tabs>
          <w:tab w:val="clear" w:pos="1701"/>
        </w:tabs>
        <w:spacing w:before="120"/>
        <w:ind w:left="1530" w:hanging="1530"/>
        <w:rPr>
          <w:b w:val="0"/>
          <w:bCs w:val="0"/>
          <w:i/>
          <w:iCs/>
          <w:color w:val="000000" w:themeColor="text1"/>
        </w:rPr>
      </w:pPr>
      <w:r w:rsidRPr="00A25381">
        <w:rPr>
          <w:color w:val="000000" w:themeColor="text1"/>
        </w:rPr>
        <w:t xml:space="preserve">Observation </w:t>
      </w:r>
      <w:r>
        <w:rPr>
          <w:color w:val="000000" w:themeColor="text1"/>
        </w:rPr>
        <w:t>3</w:t>
      </w:r>
      <w:r w:rsidRPr="00A25381">
        <w:rPr>
          <w:color w:val="000000" w:themeColor="text1"/>
        </w:rPr>
        <w:t xml:space="preserve">: </w:t>
      </w:r>
      <w:r w:rsidRPr="00A25381">
        <w:rPr>
          <w:b w:val="0"/>
          <w:bCs w:val="0"/>
          <w:i/>
          <w:iCs/>
          <w:color w:val="000000" w:themeColor="text1"/>
        </w:rPr>
        <w:t xml:space="preserve">Random access </w:t>
      </w:r>
      <w:r>
        <w:rPr>
          <w:b w:val="0"/>
          <w:bCs w:val="0"/>
          <w:i/>
          <w:iCs/>
          <w:color w:val="000000" w:themeColor="text1"/>
        </w:rPr>
        <w:t xml:space="preserve">in </w:t>
      </w:r>
      <w:r w:rsidRPr="00A25381">
        <w:rPr>
          <w:b w:val="0"/>
          <w:bCs w:val="0"/>
          <w:i/>
          <w:iCs/>
          <w:color w:val="000000" w:themeColor="text1"/>
        </w:rPr>
        <w:t xml:space="preserve">SBFD </w:t>
      </w:r>
      <w:r>
        <w:rPr>
          <w:b w:val="0"/>
          <w:bCs w:val="0"/>
          <w:i/>
          <w:iCs/>
          <w:color w:val="000000" w:themeColor="text1"/>
        </w:rPr>
        <w:t xml:space="preserve">symbols </w:t>
      </w:r>
      <w:r w:rsidRPr="00A25381">
        <w:rPr>
          <w:b w:val="0"/>
          <w:bCs w:val="0"/>
          <w:i/>
          <w:iCs/>
          <w:color w:val="000000" w:themeColor="text1"/>
        </w:rPr>
        <w:t>can improve the achievable UL coverage and can increase supportable cell sizes for TDD 30 kHz ‘DDDSU’.</w:t>
      </w:r>
    </w:p>
    <w:p w14:paraId="6C13EF3B" w14:textId="77777777" w:rsidR="002B12F5" w:rsidRPr="00A25381" w:rsidRDefault="002B12F5" w:rsidP="002B12F5">
      <w:pPr>
        <w:pStyle w:val="Proposal"/>
        <w:numPr>
          <w:ilvl w:val="0"/>
          <w:numId w:val="0"/>
        </w:numPr>
        <w:spacing w:before="120"/>
        <w:ind w:left="1440" w:hanging="1440"/>
        <w:rPr>
          <w:b w:val="0"/>
          <w:bCs w:val="0"/>
          <w:i/>
          <w:iCs/>
          <w:color w:val="000000" w:themeColor="text1"/>
        </w:rPr>
      </w:pPr>
      <w:r w:rsidRPr="00A25381">
        <w:rPr>
          <w:color w:val="000000" w:themeColor="text1"/>
        </w:rPr>
        <w:t xml:space="preserve">Observation </w:t>
      </w:r>
      <w:r>
        <w:rPr>
          <w:color w:val="000000" w:themeColor="text1"/>
        </w:rPr>
        <w:t>4</w:t>
      </w:r>
      <w:r w:rsidRPr="00A25381">
        <w:rPr>
          <w:color w:val="000000" w:themeColor="text1"/>
        </w:rPr>
        <w:t xml:space="preserve">: </w:t>
      </w:r>
      <w:r w:rsidRPr="00A25381">
        <w:rPr>
          <w:b w:val="0"/>
          <w:bCs w:val="0"/>
          <w:i/>
          <w:iCs/>
          <w:color w:val="000000" w:themeColor="text1"/>
        </w:rPr>
        <w:t xml:space="preserve">Random access </w:t>
      </w:r>
      <w:r>
        <w:rPr>
          <w:b w:val="0"/>
          <w:bCs w:val="0"/>
          <w:i/>
          <w:iCs/>
          <w:color w:val="000000" w:themeColor="text1"/>
        </w:rPr>
        <w:t xml:space="preserve">in </w:t>
      </w:r>
      <w:r w:rsidRPr="00A25381">
        <w:rPr>
          <w:b w:val="0"/>
          <w:bCs w:val="0"/>
          <w:i/>
          <w:iCs/>
          <w:color w:val="000000" w:themeColor="text1"/>
        </w:rPr>
        <w:t xml:space="preserve">SBFD </w:t>
      </w:r>
      <w:r>
        <w:rPr>
          <w:b w:val="0"/>
          <w:bCs w:val="0"/>
          <w:i/>
          <w:iCs/>
          <w:color w:val="000000" w:themeColor="text1"/>
        </w:rPr>
        <w:t xml:space="preserve">symbols somewhat </w:t>
      </w:r>
      <w:r w:rsidRPr="00A25381">
        <w:rPr>
          <w:b w:val="0"/>
          <w:bCs w:val="0"/>
          <w:i/>
          <w:iCs/>
          <w:color w:val="000000" w:themeColor="text1"/>
        </w:rPr>
        <w:t>reduce</w:t>
      </w:r>
      <w:r>
        <w:rPr>
          <w:b w:val="0"/>
          <w:bCs w:val="0"/>
          <w:i/>
          <w:iCs/>
          <w:color w:val="000000" w:themeColor="text1"/>
        </w:rPr>
        <w:t>s</w:t>
      </w:r>
      <w:r w:rsidRPr="00A25381">
        <w:rPr>
          <w:b w:val="0"/>
          <w:bCs w:val="0"/>
          <w:i/>
          <w:iCs/>
          <w:color w:val="000000" w:themeColor="text1"/>
        </w:rPr>
        <w:t xml:space="preserve"> the L1/L2 random access procedure delay for UEs in RRC_IDLE/INACTIVE</w:t>
      </w:r>
      <w:r>
        <w:rPr>
          <w:b w:val="0"/>
          <w:bCs w:val="0"/>
          <w:i/>
          <w:iCs/>
          <w:color w:val="000000" w:themeColor="text1"/>
        </w:rPr>
        <w:t>.</w:t>
      </w:r>
    </w:p>
    <w:p w14:paraId="53CDA863" w14:textId="77777777" w:rsidR="002B12F5" w:rsidRPr="00DB09A9" w:rsidRDefault="002B12F5" w:rsidP="002B12F5">
      <w:pPr>
        <w:pStyle w:val="Proposal"/>
        <w:numPr>
          <w:ilvl w:val="0"/>
          <w:numId w:val="0"/>
        </w:numPr>
        <w:spacing w:before="120"/>
        <w:ind w:left="1440" w:hanging="1440"/>
        <w:rPr>
          <w:b w:val="0"/>
          <w:bCs w:val="0"/>
          <w:i/>
          <w:iCs/>
          <w:color w:val="000000" w:themeColor="text1"/>
        </w:rPr>
      </w:pPr>
      <w:r w:rsidRPr="00A25381">
        <w:rPr>
          <w:color w:val="000000" w:themeColor="text1"/>
        </w:rPr>
        <w:t xml:space="preserve">Observation </w:t>
      </w:r>
      <w:r>
        <w:rPr>
          <w:color w:val="000000" w:themeColor="text1"/>
        </w:rPr>
        <w:t>5</w:t>
      </w:r>
      <w:r w:rsidRPr="00A25381">
        <w:rPr>
          <w:color w:val="000000" w:themeColor="text1"/>
        </w:rPr>
        <w:t xml:space="preserve">: </w:t>
      </w:r>
      <w:r w:rsidRPr="00A25381">
        <w:rPr>
          <w:b w:val="0"/>
          <w:bCs w:val="0"/>
          <w:i/>
          <w:iCs/>
          <w:color w:val="000000" w:themeColor="text1"/>
        </w:rPr>
        <w:t xml:space="preserve">Random access </w:t>
      </w:r>
      <w:r>
        <w:rPr>
          <w:b w:val="0"/>
          <w:bCs w:val="0"/>
          <w:i/>
          <w:iCs/>
          <w:color w:val="000000" w:themeColor="text1"/>
        </w:rPr>
        <w:t xml:space="preserve">in </w:t>
      </w:r>
      <w:r w:rsidRPr="00A25381">
        <w:rPr>
          <w:b w:val="0"/>
          <w:bCs w:val="0"/>
          <w:i/>
          <w:iCs/>
          <w:color w:val="000000" w:themeColor="text1"/>
        </w:rPr>
        <w:t xml:space="preserve">SBFD </w:t>
      </w:r>
      <w:r>
        <w:rPr>
          <w:b w:val="0"/>
          <w:bCs w:val="0"/>
          <w:i/>
          <w:iCs/>
          <w:color w:val="000000" w:themeColor="text1"/>
        </w:rPr>
        <w:t xml:space="preserve">symbols significantly </w:t>
      </w:r>
      <w:r w:rsidRPr="00A25381">
        <w:rPr>
          <w:b w:val="0"/>
          <w:bCs w:val="0"/>
          <w:i/>
          <w:iCs/>
          <w:color w:val="000000" w:themeColor="text1"/>
        </w:rPr>
        <w:t>reduce</w:t>
      </w:r>
      <w:r>
        <w:rPr>
          <w:b w:val="0"/>
          <w:bCs w:val="0"/>
          <w:i/>
          <w:iCs/>
          <w:color w:val="000000" w:themeColor="text1"/>
        </w:rPr>
        <w:t>s</w:t>
      </w:r>
      <w:r w:rsidRPr="00A25381">
        <w:rPr>
          <w:b w:val="0"/>
          <w:bCs w:val="0"/>
          <w:i/>
          <w:iCs/>
          <w:color w:val="000000" w:themeColor="text1"/>
        </w:rPr>
        <w:t xml:space="preserve"> the </w:t>
      </w:r>
      <w:r>
        <w:rPr>
          <w:b w:val="0"/>
          <w:bCs w:val="0"/>
          <w:i/>
          <w:iCs/>
          <w:color w:val="000000" w:themeColor="text1"/>
        </w:rPr>
        <w:t xml:space="preserve">NAS </w:t>
      </w:r>
      <w:r w:rsidRPr="00A25381">
        <w:rPr>
          <w:b w:val="0"/>
          <w:bCs w:val="0"/>
          <w:i/>
          <w:iCs/>
          <w:color w:val="000000" w:themeColor="text1"/>
        </w:rPr>
        <w:t xml:space="preserve">initial </w:t>
      </w:r>
      <w:r>
        <w:rPr>
          <w:b w:val="0"/>
          <w:bCs w:val="0"/>
          <w:i/>
          <w:iCs/>
          <w:color w:val="000000" w:themeColor="text1"/>
        </w:rPr>
        <w:t xml:space="preserve">attach procedure delay (L1/RRC/NAS) for UEs in RRC_IDLE </w:t>
      </w:r>
      <w:r w:rsidRPr="00A25381">
        <w:rPr>
          <w:b w:val="0"/>
          <w:bCs w:val="0"/>
          <w:i/>
          <w:iCs/>
          <w:color w:val="000000" w:themeColor="text1"/>
        </w:rPr>
        <w:t>in NR standalone mode</w:t>
      </w:r>
      <w:r>
        <w:rPr>
          <w:b w:val="0"/>
          <w:bCs w:val="0"/>
          <w:i/>
          <w:iCs/>
          <w:color w:val="000000" w:themeColor="text1"/>
        </w:rPr>
        <w:t>.</w:t>
      </w:r>
    </w:p>
    <w:p w14:paraId="0BA95502" w14:textId="77777777" w:rsidR="002B12F5" w:rsidRPr="002D5E57" w:rsidRDefault="002B12F5" w:rsidP="002B12F5">
      <w:pPr>
        <w:pStyle w:val="Proposal"/>
        <w:numPr>
          <w:ilvl w:val="0"/>
          <w:numId w:val="0"/>
        </w:numPr>
        <w:tabs>
          <w:tab w:val="clear" w:pos="1701"/>
        </w:tabs>
        <w:spacing w:before="120"/>
        <w:ind w:left="1710" w:hanging="1710"/>
        <w:rPr>
          <w:color w:val="000000" w:themeColor="text1"/>
        </w:rPr>
      </w:pPr>
      <w:r w:rsidRPr="00A25381">
        <w:rPr>
          <w:color w:val="000000" w:themeColor="text1"/>
        </w:rPr>
        <w:t xml:space="preserve">Observation </w:t>
      </w:r>
      <w:r>
        <w:rPr>
          <w:color w:val="000000" w:themeColor="text1"/>
        </w:rPr>
        <w:t>6</w:t>
      </w:r>
      <w:r w:rsidRPr="00A25381">
        <w:rPr>
          <w:color w:val="000000" w:themeColor="text1"/>
        </w:rPr>
        <w:t xml:space="preserve">: </w:t>
      </w:r>
      <w:r w:rsidRPr="00A25381">
        <w:rPr>
          <w:b w:val="0"/>
          <w:bCs w:val="0"/>
          <w:i/>
          <w:iCs/>
          <w:color w:val="000000" w:themeColor="text1"/>
        </w:rPr>
        <w:t xml:space="preserve">Increased UE-to-UE CLI </w:t>
      </w:r>
      <w:r>
        <w:rPr>
          <w:b w:val="0"/>
          <w:bCs w:val="0"/>
          <w:i/>
          <w:iCs/>
          <w:color w:val="000000" w:themeColor="text1"/>
        </w:rPr>
        <w:t xml:space="preserve">on ROs in SBFD symbols </w:t>
      </w:r>
      <w:r w:rsidRPr="00A25381">
        <w:rPr>
          <w:b w:val="0"/>
          <w:bCs w:val="0"/>
          <w:i/>
          <w:iCs/>
          <w:color w:val="000000" w:themeColor="text1"/>
        </w:rPr>
        <w:t xml:space="preserve">is not a significant concern in RRC_CONNECTED or RRC_IDLE/INACTIVE modes </w:t>
      </w:r>
      <w:r>
        <w:rPr>
          <w:b w:val="0"/>
          <w:bCs w:val="0"/>
          <w:i/>
          <w:iCs/>
          <w:color w:val="000000" w:themeColor="text1"/>
        </w:rPr>
        <w:t>and can be controlled through gNB configuration/scheduling.</w:t>
      </w:r>
    </w:p>
    <w:p w14:paraId="629E75C9" w14:textId="77777777" w:rsidR="002B12F5" w:rsidRPr="001571EB" w:rsidRDefault="002B12F5" w:rsidP="002B12F5">
      <w:pPr>
        <w:pStyle w:val="Proposal"/>
        <w:numPr>
          <w:ilvl w:val="0"/>
          <w:numId w:val="0"/>
        </w:numPr>
        <w:spacing w:before="120"/>
        <w:ind w:left="1276" w:hanging="1276"/>
        <w:rPr>
          <w:b w:val="0"/>
          <w:bCs w:val="0"/>
          <w:i/>
          <w:iCs/>
          <w:color w:val="000000" w:themeColor="text1"/>
        </w:rPr>
      </w:pPr>
      <w:r>
        <w:rPr>
          <w:color w:val="000000" w:themeColor="text1"/>
        </w:rPr>
        <w:t>Observation 7</w:t>
      </w:r>
      <w:r w:rsidRPr="00A25381">
        <w:rPr>
          <w:color w:val="000000" w:themeColor="text1"/>
        </w:rPr>
        <w:t>:</w:t>
      </w:r>
      <w:r w:rsidRPr="00A25381">
        <w:rPr>
          <w:b w:val="0"/>
          <w:bCs w:val="0"/>
          <w:i/>
          <w:iCs/>
          <w:color w:val="000000" w:themeColor="text1"/>
        </w:rPr>
        <w:t xml:space="preserve"> </w:t>
      </w:r>
      <w:r>
        <w:rPr>
          <w:b w:val="0"/>
          <w:bCs w:val="0"/>
          <w:i/>
          <w:iCs/>
          <w:color w:val="000000" w:themeColor="text1"/>
        </w:rPr>
        <w:t>The existing RA resource indication mechanism for CFRA or a new direct indication can be reused when random access in SBFD symbols is supported.</w:t>
      </w:r>
    </w:p>
    <w:p w14:paraId="074EB85E" w14:textId="77777777" w:rsidR="002B12F5" w:rsidRPr="001571EB" w:rsidRDefault="002B12F5" w:rsidP="002B12F5">
      <w:pPr>
        <w:pStyle w:val="Proposal"/>
        <w:numPr>
          <w:ilvl w:val="0"/>
          <w:numId w:val="0"/>
        </w:numPr>
        <w:tabs>
          <w:tab w:val="clear" w:pos="1701"/>
        </w:tabs>
        <w:spacing w:before="120"/>
        <w:ind w:left="1530" w:hanging="1530"/>
        <w:rPr>
          <w:b w:val="0"/>
          <w:bCs w:val="0"/>
          <w:i/>
          <w:iCs/>
          <w:color w:val="000000" w:themeColor="text1"/>
        </w:rPr>
      </w:pPr>
      <w:r>
        <w:rPr>
          <w:color w:val="000000" w:themeColor="text1"/>
        </w:rPr>
        <w:t>Observation 8</w:t>
      </w:r>
      <w:r w:rsidRPr="00A25381">
        <w:rPr>
          <w:color w:val="000000" w:themeColor="text1"/>
        </w:rPr>
        <w:t>:</w:t>
      </w:r>
      <w:r w:rsidRPr="00A25381">
        <w:rPr>
          <w:b w:val="0"/>
          <w:bCs w:val="0"/>
          <w:i/>
          <w:iCs/>
          <w:color w:val="000000" w:themeColor="text1"/>
        </w:rPr>
        <w:t xml:space="preserve"> </w:t>
      </w:r>
      <w:r>
        <w:rPr>
          <w:b w:val="0"/>
          <w:bCs w:val="0"/>
          <w:i/>
          <w:iCs/>
          <w:color w:val="000000" w:themeColor="text1"/>
        </w:rPr>
        <w:t>The existing RACH Msg.2 (RAR) reception procedure can be reused when random access in SBFD symbols is supported.</w:t>
      </w:r>
    </w:p>
    <w:p w14:paraId="66D9E2D9" w14:textId="7A8FBC60" w:rsidR="00424B8A" w:rsidRPr="00A25381" w:rsidRDefault="00424B8A" w:rsidP="0041521F">
      <w:pPr>
        <w:pStyle w:val="a8"/>
        <w:spacing w:before="120"/>
        <w:rPr>
          <w:bCs/>
          <w:color w:val="000000" w:themeColor="text1"/>
        </w:rPr>
      </w:pPr>
    </w:p>
    <w:p w14:paraId="4ADCD12F" w14:textId="77777777" w:rsidR="002B12F5" w:rsidRPr="00A25381" w:rsidRDefault="002B12F5" w:rsidP="002B12F5">
      <w:pPr>
        <w:pStyle w:val="a8"/>
        <w:spacing w:before="120"/>
        <w:rPr>
          <w:color w:val="000000" w:themeColor="text1"/>
        </w:rPr>
      </w:pPr>
      <w:r w:rsidRPr="00A25381">
        <w:rPr>
          <w:color w:val="000000" w:themeColor="text1"/>
        </w:rPr>
        <w:t xml:space="preserve">In this </w:t>
      </w:r>
      <w:r w:rsidRPr="00A25381">
        <w:rPr>
          <w:rFonts w:cs="Arial"/>
          <w:color w:val="000000" w:themeColor="text1"/>
          <w:szCs w:val="20"/>
        </w:rPr>
        <w:t>contribution</w:t>
      </w:r>
      <w:r w:rsidRPr="00A25381">
        <w:rPr>
          <w:color w:val="000000" w:themeColor="text1"/>
        </w:rPr>
        <w:t>, we made the following proposals:</w:t>
      </w:r>
    </w:p>
    <w:p w14:paraId="230A909E" w14:textId="77777777" w:rsidR="002B12F5" w:rsidRPr="00A25381" w:rsidRDefault="002B12F5" w:rsidP="002B12F5">
      <w:pPr>
        <w:pStyle w:val="Proposal"/>
        <w:numPr>
          <w:ilvl w:val="0"/>
          <w:numId w:val="0"/>
        </w:numPr>
        <w:spacing w:before="120"/>
        <w:ind w:left="1276" w:hanging="1276"/>
        <w:rPr>
          <w:b w:val="0"/>
          <w:bCs w:val="0"/>
          <w:i/>
          <w:iCs/>
          <w:color w:val="000000" w:themeColor="text1"/>
        </w:rPr>
      </w:pPr>
      <w:r w:rsidRPr="00A25381">
        <w:rPr>
          <w:color w:val="000000" w:themeColor="text1"/>
        </w:rPr>
        <w:t>Proposal 1:</w:t>
      </w:r>
      <w:r w:rsidRPr="00A25381">
        <w:rPr>
          <w:b w:val="0"/>
          <w:bCs w:val="0"/>
          <w:i/>
          <w:iCs/>
          <w:color w:val="000000" w:themeColor="text1"/>
        </w:rPr>
        <w:t xml:space="preserve"> </w:t>
      </w:r>
      <w:r>
        <w:rPr>
          <w:b w:val="0"/>
          <w:bCs w:val="0"/>
          <w:i/>
          <w:iCs/>
          <w:color w:val="000000" w:themeColor="text1"/>
        </w:rPr>
        <w:t>Support r</w:t>
      </w:r>
      <w:r w:rsidRPr="00A25381">
        <w:rPr>
          <w:b w:val="0"/>
          <w:bCs w:val="0"/>
          <w:i/>
          <w:iCs/>
          <w:color w:val="000000" w:themeColor="text1"/>
        </w:rPr>
        <w:t xml:space="preserve">andom access </w:t>
      </w:r>
      <w:r>
        <w:rPr>
          <w:b w:val="0"/>
          <w:bCs w:val="0"/>
          <w:i/>
          <w:iCs/>
          <w:color w:val="000000" w:themeColor="text1"/>
        </w:rPr>
        <w:t xml:space="preserve">in SBFD symbols for UEs in </w:t>
      </w:r>
      <w:r w:rsidRPr="00A25381">
        <w:rPr>
          <w:b w:val="0"/>
          <w:bCs w:val="0"/>
          <w:i/>
          <w:iCs/>
          <w:color w:val="000000" w:themeColor="text1"/>
        </w:rPr>
        <w:t>RRC_IDLE/INACTIVE</w:t>
      </w:r>
      <w:r>
        <w:rPr>
          <w:b w:val="0"/>
          <w:bCs w:val="0"/>
          <w:i/>
          <w:iCs/>
          <w:color w:val="000000" w:themeColor="text1"/>
        </w:rPr>
        <w:t>.</w:t>
      </w:r>
    </w:p>
    <w:p w14:paraId="5C39A040" w14:textId="77777777" w:rsidR="002B12F5" w:rsidRPr="00A25381" w:rsidRDefault="002B12F5" w:rsidP="002B12F5">
      <w:pPr>
        <w:pStyle w:val="Proposal"/>
        <w:numPr>
          <w:ilvl w:val="0"/>
          <w:numId w:val="0"/>
        </w:numPr>
        <w:spacing w:before="120"/>
        <w:ind w:left="1276" w:hanging="1276"/>
        <w:rPr>
          <w:b w:val="0"/>
          <w:bCs w:val="0"/>
          <w:i/>
          <w:iCs/>
          <w:color w:val="000000" w:themeColor="text1"/>
        </w:rPr>
      </w:pPr>
      <w:r w:rsidRPr="00A25381">
        <w:rPr>
          <w:color w:val="000000" w:themeColor="text1"/>
        </w:rPr>
        <w:lastRenderedPageBreak/>
        <w:t xml:space="preserve">Proposal </w:t>
      </w:r>
      <w:r>
        <w:rPr>
          <w:color w:val="000000" w:themeColor="text1"/>
        </w:rPr>
        <w:t>2</w:t>
      </w:r>
      <w:r w:rsidRPr="00A25381">
        <w:rPr>
          <w:color w:val="000000" w:themeColor="text1"/>
        </w:rPr>
        <w:t>:</w:t>
      </w:r>
      <w:r w:rsidRPr="00A25381">
        <w:rPr>
          <w:b w:val="0"/>
          <w:bCs w:val="0"/>
          <w:i/>
          <w:iCs/>
          <w:color w:val="000000" w:themeColor="text1"/>
        </w:rPr>
        <w:t xml:space="preserve"> </w:t>
      </w:r>
      <w:r>
        <w:rPr>
          <w:b w:val="0"/>
          <w:bCs w:val="0"/>
          <w:i/>
          <w:iCs/>
          <w:color w:val="000000" w:themeColor="text1"/>
        </w:rPr>
        <w:t>No new RACH preamble formats are introduced by Rel-19 Duplex when supporting r</w:t>
      </w:r>
      <w:r w:rsidRPr="00A25381">
        <w:rPr>
          <w:b w:val="0"/>
          <w:bCs w:val="0"/>
          <w:i/>
          <w:iCs/>
          <w:color w:val="000000" w:themeColor="text1"/>
        </w:rPr>
        <w:t xml:space="preserve">andom access </w:t>
      </w:r>
      <w:r>
        <w:rPr>
          <w:b w:val="0"/>
          <w:bCs w:val="0"/>
          <w:i/>
          <w:iCs/>
          <w:color w:val="000000" w:themeColor="text1"/>
        </w:rPr>
        <w:t>in SBFD symbols.</w:t>
      </w:r>
    </w:p>
    <w:p w14:paraId="1F136639" w14:textId="77777777" w:rsidR="002B12F5" w:rsidRPr="00F37254" w:rsidRDefault="002B12F5" w:rsidP="002B12F5">
      <w:pPr>
        <w:pStyle w:val="Proposal"/>
        <w:numPr>
          <w:ilvl w:val="0"/>
          <w:numId w:val="0"/>
        </w:numPr>
        <w:spacing w:before="120"/>
        <w:ind w:left="1276" w:hanging="1276"/>
        <w:rPr>
          <w:b w:val="0"/>
          <w:bCs w:val="0"/>
          <w:i/>
          <w:iCs/>
          <w:color w:val="000000" w:themeColor="text1"/>
        </w:rPr>
      </w:pPr>
      <w:r w:rsidRPr="00A25381">
        <w:rPr>
          <w:color w:val="000000" w:themeColor="text1"/>
        </w:rPr>
        <w:t xml:space="preserve">Proposal </w:t>
      </w:r>
      <w:r>
        <w:rPr>
          <w:color w:val="000000" w:themeColor="text1"/>
        </w:rPr>
        <w:t>3</w:t>
      </w:r>
      <w:r w:rsidRPr="00A25381">
        <w:rPr>
          <w:color w:val="000000" w:themeColor="text1"/>
        </w:rPr>
        <w:t>:</w:t>
      </w:r>
      <w:r w:rsidRPr="00A25381">
        <w:rPr>
          <w:b w:val="0"/>
          <w:bCs w:val="0"/>
          <w:i/>
          <w:iCs/>
          <w:color w:val="000000" w:themeColor="text1"/>
        </w:rPr>
        <w:t xml:space="preserve"> </w:t>
      </w:r>
      <w:r>
        <w:rPr>
          <w:b w:val="0"/>
          <w:bCs w:val="0"/>
          <w:i/>
          <w:iCs/>
          <w:color w:val="000000" w:themeColor="text1"/>
        </w:rPr>
        <w:t>Random access in SBFD symbols is supported on symbols configured as DL or F.</w:t>
      </w:r>
    </w:p>
    <w:p w14:paraId="6E03BC2A" w14:textId="77777777" w:rsidR="002B12F5" w:rsidRPr="001571EB" w:rsidRDefault="002B12F5" w:rsidP="002B12F5">
      <w:pPr>
        <w:pStyle w:val="Proposal"/>
        <w:numPr>
          <w:ilvl w:val="0"/>
          <w:numId w:val="0"/>
        </w:numPr>
        <w:spacing w:before="120"/>
        <w:ind w:left="1276" w:hanging="1276"/>
        <w:rPr>
          <w:b w:val="0"/>
          <w:bCs w:val="0"/>
          <w:i/>
          <w:iCs/>
          <w:color w:val="000000" w:themeColor="text1"/>
        </w:rPr>
      </w:pPr>
      <w:r w:rsidRPr="00A25381">
        <w:rPr>
          <w:color w:val="000000" w:themeColor="text1"/>
        </w:rPr>
        <w:t xml:space="preserve">Proposal </w:t>
      </w:r>
      <w:r>
        <w:rPr>
          <w:color w:val="000000" w:themeColor="text1"/>
        </w:rPr>
        <w:t>4</w:t>
      </w:r>
      <w:r w:rsidRPr="00A25381">
        <w:rPr>
          <w:color w:val="000000" w:themeColor="text1"/>
        </w:rPr>
        <w:t>:</w:t>
      </w:r>
      <w:r w:rsidRPr="00A25381">
        <w:rPr>
          <w:b w:val="0"/>
          <w:bCs w:val="0"/>
          <w:i/>
          <w:iCs/>
          <w:color w:val="000000" w:themeColor="text1"/>
        </w:rPr>
        <w:t xml:space="preserve"> </w:t>
      </w:r>
      <w:r>
        <w:rPr>
          <w:b w:val="0"/>
          <w:bCs w:val="0"/>
          <w:i/>
          <w:iCs/>
          <w:color w:val="000000" w:themeColor="text1"/>
        </w:rPr>
        <w:t>Random access in SBFD symbols is supported for Random access type 1 and type 2 procedures.</w:t>
      </w:r>
    </w:p>
    <w:p w14:paraId="266B2B61" w14:textId="77777777" w:rsidR="002B12F5" w:rsidRDefault="002B12F5" w:rsidP="002B12F5">
      <w:pPr>
        <w:pStyle w:val="Proposal"/>
        <w:numPr>
          <w:ilvl w:val="0"/>
          <w:numId w:val="0"/>
        </w:numPr>
        <w:spacing w:before="120"/>
        <w:ind w:left="1276" w:hanging="1276"/>
        <w:rPr>
          <w:b w:val="0"/>
          <w:bCs w:val="0"/>
          <w:i/>
          <w:iCs/>
          <w:color w:val="000000" w:themeColor="text1"/>
        </w:rPr>
      </w:pPr>
      <w:r w:rsidRPr="00A25381">
        <w:rPr>
          <w:color w:val="000000" w:themeColor="text1"/>
        </w:rPr>
        <w:t xml:space="preserve">Proposal </w:t>
      </w:r>
      <w:r>
        <w:rPr>
          <w:color w:val="000000" w:themeColor="text1"/>
        </w:rPr>
        <w:t>5</w:t>
      </w:r>
      <w:r w:rsidRPr="00A25381">
        <w:rPr>
          <w:color w:val="000000" w:themeColor="text1"/>
        </w:rPr>
        <w:t>:</w:t>
      </w:r>
      <w:r w:rsidRPr="00A25381">
        <w:rPr>
          <w:b w:val="0"/>
          <w:bCs w:val="0"/>
          <w:i/>
          <w:iCs/>
          <w:color w:val="000000" w:themeColor="text1"/>
        </w:rPr>
        <w:t xml:space="preserve"> </w:t>
      </w:r>
      <w:r>
        <w:rPr>
          <w:b w:val="0"/>
          <w:bCs w:val="0"/>
          <w:i/>
          <w:iCs/>
          <w:color w:val="000000" w:themeColor="text1"/>
        </w:rPr>
        <w:t>Random access in SBFD symbols is supported for 2 possible Random access configuration cases,</w:t>
      </w:r>
    </w:p>
    <w:p w14:paraId="786BE501" w14:textId="77777777" w:rsidR="002B12F5" w:rsidRPr="003D74D4" w:rsidRDefault="002B12F5" w:rsidP="002B12F5">
      <w:pPr>
        <w:spacing w:after="120"/>
        <w:ind w:left="1890" w:hanging="720"/>
        <w:jc w:val="both"/>
        <w:rPr>
          <w:rFonts w:eastAsia="맑은 고딕"/>
          <w:i/>
          <w:color w:val="000000" w:themeColor="text1"/>
          <w:lang w:eastAsia="ko-KR"/>
        </w:rPr>
      </w:pPr>
      <w:r w:rsidRPr="003D74D4">
        <w:rPr>
          <w:rFonts w:eastAsia="맑은 고딕"/>
          <w:i/>
          <w:color w:val="000000" w:themeColor="text1"/>
          <w:lang w:eastAsia="ko-KR"/>
        </w:rPr>
        <w:t>Case 1</w:t>
      </w:r>
      <w:r>
        <w:rPr>
          <w:rFonts w:eastAsia="맑은 고딕"/>
          <w:i/>
          <w:color w:val="000000" w:themeColor="text1"/>
          <w:lang w:eastAsia="ko-KR"/>
        </w:rPr>
        <w:t>: SBFD-aware UEs determine ROs in SBFD symbols using a common/shared PRACH configuration provided for SBFD and non-SBFD symbols</w:t>
      </w:r>
    </w:p>
    <w:p w14:paraId="5E3D3D1D" w14:textId="77777777" w:rsidR="002B12F5" w:rsidRPr="003D74D4" w:rsidRDefault="002B12F5" w:rsidP="002B12F5">
      <w:pPr>
        <w:spacing w:after="120"/>
        <w:ind w:left="1890" w:hanging="752"/>
        <w:jc w:val="both"/>
        <w:rPr>
          <w:rFonts w:eastAsia="맑은 고딕"/>
          <w:i/>
          <w:color w:val="000000" w:themeColor="text1"/>
          <w:lang w:eastAsia="ko-KR"/>
        </w:rPr>
      </w:pPr>
      <w:r w:rsidRPr="003D74D4">
        <w:rPr>
          <w:rFonts w:eastAsia="맑은 고딕"/>
          <w:i/>
          <w:color w:val="000000" w:themeColor="text1"/>
          <w:lang w:eastAsia="ko-KR"/>
        </w:rPr>
        <w:t>Case 2</w:t>
      </w:r>
      <w:r>
        <w:rPr>
          <w:rFonts w:eastAsia="맑은 고딕"/>
          <w:i/>
          <w:color w:val="000000" w:themeColor="text1"/>
          <w:lang w:eastAsia="ko-KR"/>
        </w:rPr>
        <w:t>: SBFD-aware UEs determine ROs in SBFD symbols using a separate/additional PRACH configuration</w:t>
      </w:r>
    </w:p>
    <w:p w14:paraId="6E5E7526" w14:textId="77777777" w:rsidR="002B12F5" w:rsidRPr="001571EB" w:rsidRDefault="002B12F5" w:rsidP="002B12F5">
      <w:pPr>
        <w:pStyle w:val="Proposal"/>
        <w:numPr>
          <w:ilvl w:val="0"/>
          <w:numId w:val="0"/>
        </w:numPr>
        <w:spacing w:before="120"/>
        <w:ind w:left="1276" w:hanging="1276"/>
        <w:rPr>
          <w:b w:val="0"/>
          <w:bCs w:val="0"/>
          <w:i/>
          <w:iCs/>
          <w:color w:val="000000" w:themeColor="text1"/>
        </w:rPr>
      </w:pPr>
      <w:r w:rsidRPr="00A25381">
        <w:rPr>
          <w:color w:val="000000" w:themeColor="text1"/>
        </w:rPr>
        <w:t xml:space="preserve">Proposal </w:t>
      </w:r>
      <w:r>
        <w:rPr>
          <w:color w:val="000000" w:themeColor="text1"/>
        </w:rPr>
        <w:t>6</w:t>
      </w:r>
      <w:r w:rsidRPr="00A25381">
        <w:rPr>
          <w:color w:val="000000" w:themeColor="text1"/>
        </w:rPr>
        <w:t>:</w:t>
      </w:r>
      <w:r w:rsidRPr="00A25381">
        <w:rPr>
          <w:b w:val="0"/>
          <w:bCs w:val="0"/>
          <w:i/>
          <w:iCs/>
          <w:color w:val="000000" w:themeColor="text1"/>
        </w:rPr>
        <w:t xml:space="preserve"> </w:t>
      </w:r>
      <w:r>
        <w:rPr>
          <w:b w:val="0"/>
          <w:bCs w:val="0"/>
          <w:i/>
          <w:iCs/>
          <w:color w:val="000000" w:themeColor="text1"/>
        </w:rPr>
        <w:t>SBFD-aware UEs support separate parameterization at least for preamble configuration, RO validation and SSB-RO association for random access in SBFD symbols.</w:t>
      </w:r>
    </w:p>
    <w:p w14:paraId="12CEC2CB" w14:textId="77777777" w:rsidR="002B12F5" w:rsidRPr="001571EB" w:rsidRDefault="002B12F5" w:rsidP="002B12F5">
      <w:pPr>
        <w:pStyle w:val="Proposal"/>
        <w:numPr>
          <w:ilvl w:val="0"/>
          <w:numId w:val="0"/>
        </w:numPr>
        <w:spacing w:before="120"/>
        <w:ind w:left="1276" w:hanging="1276"/>
        <w:rPr>
          <w:b w:val="0"/>
          <w:bCs w:val="0"/>
          <w:i/>
          <w:iCs/>
          <w:color w:val="000000" w:themeColor="text1"/>
        </w:rPr>
      </w:pPr>
      <w:r w:rsidRPr="00A25381">
        <w:rPr>
          <w:color w:val="000000" w:themeColor="text1"/>
        </w:rPr>
        <w:t xml:space="preserve">Proposal </w:t>
      </w:r>
      <w:r>
        <w:rPr>
          <w:color w:val="000000" w:themeColor="text1"/>
        </w:rPr>
        <w:t>7</w:t>
      </w:r>
      <w:r w:rsidRPr="00A25381">
        <w:rPr>
          <w:color w:val="000000" w:themeColor="text1"/>
        </w:rPr>
        <w:t>:</w:t>
      </w:r>
      <w:r w:rsidRPr="00A25381">
        <w:rPr>
          <w:b w:val="0"/>
          <w:bCs w:val="0"/>
          <w:i/>
          <w:iCs/>
          <w:color w:val="000000" w:themeColor="text1"/>
        </w:rPr>
        <w:t xml:space="preserve"> </w:t>
      </w:r>
      <w:r>
        <w:rPr>
          <w:b w:val="0"/>
          <w:bCs w:val="0"/>
          <w:i/>
          <w:iCs/>
          <w:color w:val="000000" w:themeColor="text1"/>
        </w:rPr>
        <w:t>SBFD-aware UEs support separate parameterization for preamble target receive power, power ramping step size, power ramping counter, and maximum configured transmit power for random access in SBFD symbols.</w:t>
      </w:r>
    </w:p>
    <w:p w14:paraId="39ACE775" w14:textId="77777777" w:rsidR="002B12F5" w:rsidRPr="001571EB" w:rsidRDefault="002B12F5" w:rsidP="002B12F5">
      <w:pPr>
        <w:pStyle w:val="Proposal"/>
        <w:numPr>
          <w:ilvl w:val="0"/>
          <w:numId w:val="0"/>
        </w:numPr>
        <w:spacing w:before="120"/>
        <w:ind w:left="1276" w:hanging="1276"/>
        <w:rPr>
          <w:b w:val="0"/>
          <w:bCs w:val="0"/>
          <w:i/>
          <w:iCs/>
          <w:color w:val="000000" w:themeColor="text1"/>
        </w:rPr>
      </w:pPr>
      <w:r w:rsidRPr="00A25381">
        <w:rPr>
          <w:color w:val="000000" w:themeColor="text1"/>
        </w:rPr>
        <w:t xml:space="preserve">Proposal </w:t>
      </w:r>
      <w:r>
        <w:rPr>
          <w:color w:val="000000" w:themeColor="text1"/>
        </w:rPr>
        <w:t>8</w:t>
      </w:r>
      <w:r w:rsidRPr="00A25381">
        <w:rPr>
          <w:color w:val="000000" w:themeColor="text1"/>
        </w:rPr>
        <w:t>:</w:t>
      </w:r>
      <w:r w:rsidRPr="00A25381">
        <w:rPr>
          <w:b w:val="0"/>
          <w:bCs w:val="0"/>
          <w:i/>
          <w:iCs/>
          <w:color w:val="000000" w:themeColor="text1"/>
        </w:rPr>
        <w:t xml:space="preserve"> </w:t>
      </w:r>
      <w:r>
        <w:rPr>
          <w:b w:val="0"/>
          <w:bCs w:val="0"/>
          <w:i/>
          <w:iCs/>
          <w:color w:val="000000" w:themeColor="text1"/>
        </w:rPr>
        <w:t>Both common and dedicated CORESET/SS configuration and RA-RNTI/C-RNTI are considered for RACH Msg.2 reception during random access in SBFD symbols.</w:t>
      </w:r>
    </w:p>
    <w:p w14:paraId="3DD3961D" w14:textId="4374B0A4" w:rsidR="005E7B1C" w:rsidRPr="002D0B8F" w:rsidRDefault="005E7B1C" w:rsidP="005E7B1C">
      <w:pPr>
        <w:pStyle w:val="Proposal"/>
        <w:numPr>
          <w:ilvl w:val="0"/>
          <w:numId w:val="0"/>
        </w:numPr>
        <w:spacing w:before="120"/>
        <w:ind w:left="1170" w:hanging="1170"/>
        <w:rPr>
          <w:rFonts w:eastAsia="맑은 고딕"/>
          <w:b w:val="0"/>
          <w:bCs w:val="0"/>
          <w:i/>
          <w:iCs/>
          <w:color w:val="000000" w:themeColor="text1"/>
          <w:lang w:eastAsia="ko-KR"/>
        </w:rPr>
      </w:pPr>
      <w:r w:rsidRPr="00A25381">
        <w:rPr>
          <w:color w:val="000000" w:themeColor="text1"/>
        </w:rPr>
        <w:t xml:space="preserve">Proposal </w:t>
      </w:r>
      <w:r>
        <w:rPr>
          <w:color w:val="000000" w:themeColor="text1"/>
        </w:rPr>
        <w:t>9</w:t>
      </w:r>
      <w:r w:rsidRPr="00A25381">
        <w:rPr>
          <w:color w:val="000000" w:themeColor="text1"/>
        </w:rPr>
        <w:t>:</w:t>
      </w:r>
      <w:r w:rsidRPr="00A25381">
        <w:rPr>
          <w:b w:val="0"/>
          <w:bCs w:val="0"/>
          <w:i/>
          <w:iCs/>
          <w:color w:val="000000" w:themeColor="text1"/>
        </w:rPr>
        <w:t xml:space="preserve"> </w:t>
      </w:r>
      <w:r>
        <w:rPr>
          <w:b w:val="0"/>
          <w:bCs w:val="0"/>
          <w:i/>
          <w:iCs/>
          <w:color w:val="000000" w:themeColor="text1"/>
        </w:rPr>
        <w:t xml:space="preserve">Support RACH Msg3 (PUSCH) transmission on UL subband. </w:t>
      </w:r>
      <w:r>
        <w:rPr>
          <w:rFonts w:eastAsia="맑은 고딕" w:hint="eastAsia"/>
          <w:b w:val="0"/>
          <w:bCs w:val="0"/>
          <w:i/>
          <w:iCs/>
          <w:color w:val="000000" w:themeColor="text1"/>
          <w:lang w:eastAsia="ko-KR"/>
        </w:rPr>
        <w:t>Fu</w:t>
      </w:r>
      <w:r>
        <w:rPr>
          <w:rFonts w:eastAsia="맑은 고딕"/>
          <w:b w:val="0"/>
          <w:bCs w:val="0"/>
          <w:i/>
          <w:iCs/>
          <w:color w:val="000000" w:themeColor="text1"/>
          <w:lang w:eastAsia="ko-KR"/>
        </w:rPr>
        <w:t>r</w:t>
      </w:r>
      <w:r>
        <w:rPr>
          <w:rFonts w:eastAsia="맑은 고딕" w:hint="eastAsia"/>
          <w:b w:val="0"/>
          <w:bCs w:val="0"/>
          <w:i/>
          <w:iCs/>
          <w:color w:val="000000" w:themeColor="text1"/>
          <w:lang w:eastAsia="ko-KR"/>
        </w:rPr>
        <w:t>ther stu</w:t>
      </w:r>
      <w:r>
        <w:rPr>
          <w:rFonts w:eastAsia="맑은 고딕"/>
          <w:b w:val="0"/>
          <w:bCs w:val="0"/>
          <w:i/>
          <w:iCs/>
          <w:color w:val="000000" w:themeColor="text1"/>
          <w:lang w:eastAsia="ko-KR"/>
        </w:rPr>
        <w:t xml:space="preserve">dy the case where reference RB numbering for Msg.3 PUSCH does not include UL subband. </w:t>
      </w:r>
    </w:p>
    <w:p w14:paraId="294C61A6" w14:textId="77777777" w:rsidR="002B12F5" w:rsidRPr="001571EB" w:rsidRDefault="002B12F5" w:rsidP="002B12F5">
      <w:pPr>
        <w:pStyle w:val="Proposal"/>
        <w:numPr>
          <w:ilvl w:val="0"/>
          <w:numId w:val="0"/>
        </w:numPr>
        <w:spacing w:before="120"/>
        <w:ind w:left="1260" w:hanging="1260"/>
        <w:rPr>
          <w:b w:val="0"/>
          <w:bCs w:val="0"/>
          <w:i/>
          <w:iCs/>
          <w:color w:val="000000" w:themeColor="text1"/>
        </w:rPr>
      </w:pPr>
      <w:r w:rsidRPr="00A25381">
        <w:rPr>
          <w:color w:val="000000" w:themeColor="text1"/>
        </w:rPr>
        <w:t xml:space="preserve">Proposal </w:t>
      </w:r>
      <w:r>
        <w:rPr>
          <w:color w:val="000000" w:themeColor="text1"/>
        </w:rPr>
        <w:t>10</w:t>
      </w:r>
      <w:r w:rsidRPr="00A25381">
        <w:rPr>
          <w:color w:val="000000" w:themeColor="text1"/>
        </w:rPr>
        <w:t>:</w:t>
      </w:r>
      <w:r w:rsidRPr="00A25381">
        <w:rPr>
          <w:b w:val="0"/>
          <w:bCs w:val="0"/>
          <w:i/>
          <w:iCs/>
          <w:color w:val="000000" w:themeColor="text1"/>
        </w:rPr>
        <w:t xml:space="preserve"> </w:t>
      </w:r>
      <w:r>
        <w:rPr>
          <w:b w:val="0"/>
          <w:bCs w:val="0"/>
          <w:i/>
          <w:iCs/>
          <w:color w:val="000000" w:themeColor="text1"/>
        </w:rPr>
        <w:t>Support frequency-hopping enhancements for RACH Msg.3 (PUSCH) transmissions in the SBFD UL subband in SBFD symbols.</w:t>
      </w:r>
    </w:p>
    <w:p w14:paraId="76B6535D" w14:textId="77777777" w:rsidR="009B4063" w:rsidRPr="00204729" w:rsidRDefault="009B4063" w:rsidP="009B4063">
      <w:pPr>
        <w:pStyle w:val="Proposal"/>
        <w:numPr>
          <w:ilvl w:val="0"/>
          <w:numId w:val="0"/>
        </w:numPr>
        <w:spacing w:before="120"/>
        <w:ind w:left="1260" w:hanging="1260"/>
        <w:rPr>
          <w:b w:val="0"/>
          <w:bCs w:val="0"/>
          <w:i/>
          <w:iCs/>
          <w:color w:val="000000" w:themeColor="text1"/>
        </w:rPr>
      </w:pPr>
      <w:r w:rsidRPr="00A25381">
        <w:rPr>
          <w:color w:val="000000" w:themeColor="text1"/>
        </w:rPr>
        <w:t xml:space="preserve">Proposal </w:t>
      </w:r>
      <w:r>
        <w:rPr>
          <w:color w:val="000000" w:themeColor="text1"/>
        </w:rPr>
        <w:t>11</w:t>
      </w:r>
      <w:r w:rsidRPr="00A25381">
        <w:rPr>
          <w:color w:val="000000" w:themeColor="text1"/>
        </w:rPr>
        <w:t>:</w:t>
      </w:r>
      <w:r w:rsidRPr="00A25381">
        <w:rPr>
          <w:b w:val="0"/>
          <w:bCs w:val="0"/>
          <w:i/>
          <w:iCs/>
          <w:color w:val="000000" w:themeColor="text1"/>
        </w:rPr>
        <w:t xml:space="preserve"> </w:t>
      </w:r>
      <w:r>
        <w:rPr>
          <w:b w:val="0"/>
          <w:bCs w:val="0"/>
          <w:i/>
          <w:iCs/>
          <w:color w:val="000000" w:themeColor="text1"/>
        </w:rPr>
        <w:t>Support frequency-hopping enhancements for PUCCH in the SBFD UL subband in SBFD symbols in response to RACH Msg.4 (PDSCH) receptions.</w:t>
      </w:r>
    </w:p>
    <w:p w14:paraId="5AEDA610" w14:textId="77777777" w:rsidR="00424B8A" w:rsidRPr="00A25381" w:rsidRDefault="00424B8A" w:rsidP="0041521F">
      <w:pPr>
        <w:pStyle w:val="a8"/>
        <w:spacing w:before="120"/>
        <w:rPr>
          <w:bCs/>
          <w:color w:val="000000" w:themeColor="text1"/>
        </w:rPr>
      </w:pPr>
    </w:p>
    <w:p w14:paraId="71D79D99" w14:textId="77777777" w:rsidR="00F507D1" w:rsidRPr="00A25381" w:rsidRDefault="00F507D1" w:rsidP="0041521F">
      <w:pPr>
        <w:pStyle w:val="1"/>
        <w:numPr>
          <w:ilvl w:val="0"/>
          <w:numId w:val="0"/>
        </w:numPr>
        <w:ind w:left="432" w:hanging="432"/>
        <w:jc w:val="both"/>
        <w:rPr>
          <w:color w:val="000000" w:themeColor="text1"/>
          <w:lang w:val="en-US"/>
        </w:rPr>
      </w:pPr>
      <w:bookmarkStart w:id="3" w:name="_In-sequence_SDU_delivery"/>
      <w:bookmarkEnd w:id="3"/>
      <w:r w:rsidRPr="00A25381">
        <w:rPr>
          <w:color w:val="000000" w:themeColor="text1"/>
          <w:lang w:val="en-US"/>
        </w:rPr>
        <w:t>References</w:t>
      </w:r>
    </w:p>
    <w:p w14:paraId="37AD1120" w14:textId="5B60FDBF" w:rsidR="006638EC" w:rsidRPr="00A25381" w:rsidRDefault="006638EC" w:rsidP="0041521F">
      <w:pPr>
        <w:pStyle w:val="Reference"/>
        <w:numPr>
          <w:ilvl w:val="0"/>
          <w:numId w:val="19"/>
        </w:numPr>
        <w:spacing w:line="252" w:lineRule="auto"/>
        <w:rPr>
          <w:rFonts w:eastAsia="굴림" w:cs="Arial"/>
          <w:color w:val="000000" w:themeColor="text1"/>
          <w:szCs w:val="20"/>
        </w:rPr>
      </w:pPr>
      <w:bookmarkStart w:id="4" w:name="_Ref77157032"/>
      <w:bookmarkStart w:id="5" w:name="_Ref189809556"/>
      <w:bookmarkStart w:id="6" w:name="_Ref174151459"/>
      <w:r w:rsidRPr="00A25381">
        <w:rPr>
          <w:color w:val="000000" w:themeColor="text1"/>
        </w:rPr>
        <w:t>RP-2</w:t>
      </w:r>
      <w:r w:rsidR="009D7189" w:rsidRPr="00A25381">
        <w:rPr>
          <w:color w:val="000000" w:themeColor="text1"/>
        </w:rPr>
        <w:t>3</w:t>
      </w:r>
      <w:r w:rsidR="00EE49F4" w:rsidRPr="00A25381">
        <w:rPr>
          <w:color w:val="000000" w:themeColor="text1"/>
        </w:rPr>
        <w:t>4035</w:t>
      </w:r>
      <w:r w:rsidRPr="00A25381">
        <w:rPr>
          <w:color w:val="000000" w:themeColor="text1"/>
        </w:rPr>
        <w:t xml:space="preserve"> “</w:t>
      </w:r>
      <w:r w:rsidR="00EE49F4" w:rsidRPr="00A25381">
        <w:rPr>
          <w:color w:val="000000" w:themeColor="text1"/>
        </w:rPr>
        <w:t>New WID: Evolution of NR duplex operation: Sub-band full duplex (SBFD)</w:t>
      </w:r>
      <w:r w:rsidRPr="00A25381">
        <w:rPr>
          <w:color w:val="000000" w:themeColor="text1"/>
        </w:rPr>
        <w:t>”; RAN#</w:t>
      </w:r>
      <w:bookmarkEnd w:id="4"/>
      <w:r w:rsidR="00EE49F4" w:rsidRPr="00A25381">
        <w:rPr>
          <w:color w:val="000000" w:themeColor="text1"/>
        </w:rPr>
        <w:t>102</w:t>
      </w:r>
    </w:p>
    <w:p w14:paraId="74279B62" w14:textId="57B348CF" w:rsidR="00EE49F4" w:rsidRPr="00A25381" w:rsidRDefault="00EE49F4" w:rsidP="0041521F">
      <w:pPr>
        <w:pStyle w:val="Reference"/>
        <w:numPr>
          <w:ilvl w:val="0"/>
          <w:numId w:val="19"/>
        </w:numPr>
        <w:spacing w:line="252" w:lineRule="auto"/>
        <w:rPr>
          <w:rFonts w:eastAsia="굴림" w:cs="Arial"/>
          <w:color w:val="000000" w:themeColor="text1"/>
          <w:szCs w:val="20"/>
        </w:rPr>
      </w:pPr>
      <w:r w:rsidRPr="00A25381">
        <w:rPr>
          <w:rFonts w:eastAsia="굴림" w:cs="Arial"/>
          <w:color w:val="000000" w:themeColor="text1"/>
          <w:szCs w:val="20"/>
        </w:rPr>
        <w:t>TR38.858 v2.0.0 “Study on Evolution of NR Duplex Operation (Rel-18)”; RAN#102</w:t>
      </w:r>
    </w:p>
    <w:bookmarkEnd w:id="5"/>
    <w:bookmarkEnd w:id="6"/>
    <w:p w14:paraId="0576D265" w14:textId="1A99096F" w:rsidR="006638EC" w:rsidRPr="00A25381" w:rsidRDefault="006638EC" w:rsidP="0041521F">
      <w:pPr>
        <w:pStyle w:val="Reference"/>
        <w:numPr>
          <w:ilvl w:val="0"/>
          <w:numId w:val="19"/>
        </w:numPr>
        <w:spacing w:line="252" w:lineRule="auto"/>
        <w:rPr>
          <w:color w:val="000000" w:themeColor="text1"/>
        </w:rPr>
      </w:pPr>
      <w:r w:rsidRPr="00A25381">
        <w:rPr>
          <w:color w:val="000000" w:themeColor="text1"/>
        </w:rPr>
        <w:t>R1-23</w:t>
      </w:r>
      <w:r w:rsidR="00095379" w:rsidRPr="00A25381">
        <w:rPr>
          <w:color w:val="000000" w:themeColor="text1"/>
        </w:rPr>
        <w:t>07674</w:t>
      </w:r>
      <w:r w:rsidRPr="00A25381">
        <w:rPr>
          <w:color w:val="000000" w:themeColor="text1"/>
        </w:rPr>
        <w:t xml:space="preserve"> “Discussion on evaluation for NR duplex evolution”; Samsung</w:t>
      </w:r>
    </w:p>
    <w:p w14:paraId="3A721108" w14:textId="6514DD6B" w:rsidR="006638EC" w:rsidRPr="00A25381" w:rsidRDefault="006638EC" w:rsidP="0041521F">
      <w:pPr>
        <w:pStyle w:val="Reference"/>
        <w:numPr>
          <w:ilvl w:val="0"/>
          <w:numId w:val="19"/>
        </w:numPr>
        <w:spacing w:line="252" w:lineRule="auto"/>
        <w:rPr>
          <w:color w:val="000000" w:themeColor="text1"/>
        </w:rPr>
      </w:pPr>
      <w:r w:rsidRPr="00A25381">
        <w:rPr>
          <w:color w:val="000000" w:themeColor="text1"/>
        </w:rPr>
        <w:t>R1-23</w:t>
      </w:r>
      <w:r w:rsidR="00095379" w:rsidRPr="00A25381">
        <w:rPr>
          <w:color w:val="000000" w:themeColor="text1"/>
        </w:rPr>
        <w:t>07675</w:t>
      </w:r>
      <w:r w:rsidRPr="00A25381">
        <w:rPr>
          <w:color w:val="000000" w:themeColor="text1"/>
        </w:rPr>
        <w:t xml:space="preserve"> “On SBFD for NR duplex evolution”; Samsung</w:t>
      </w:r>
    </w:p>
    <w:p w14:paraId="0C4DC811" w14:textId="6FBC118F" w:rsidR="00543900" w:rsidRPr="00A25381" w:rsidRDefault="00677C92" w:rsidP="0041521F">
      <w:pPr>
        <w:pStyle w:val="Reference"/>
        <w:numPr>
          <w:ilvl w:val="0"/>
          <w:numId w:val="19"/>
        </w:numPr>
        <w:spacing w:line="252" w:lineRule="auto"/>
        <w:rPr>
          <w:color w:val="000000" w:themeColor="text1"/>
        </w:rPr>
      </w:pPr>
      <w:r w:rsidRPr="00A25381">
        <w:rPr>
          <w:color w:val="000000" w:themeColor="text1"/>
        </w:rPr>
        <w:t>R1-2307676 “Dynamic and flexible TDD for NR duplex evolution”; Samsung</w:t>
      </w:r>
    </w:p>
    <w:p w14:paraId="1CFA9456" w14:textId="50B51CA8" w:rsidR="00424B8A" w:rsidRPr="00A25381" w:rsidRDefault="00424B8A" w:rsidP="0041521F">
      <w:pPr>
        <w:pStyle w:val="Reference"/>
        <w:numPr>
          <w:ilvl w:val="0"/>
          <w:numId w:val="19"/>
        </w:numPr>
        <w:spacing w:line="252" w:lineRule="auto"/>
        <w:rPr>
          <w:color w:val="000000" w:themeColor="text1"/>
        </w:rPr>
      </w:pPr>
      <w:r w:rsidRPr="00A25381">
        <w:rPr>
          <w:color w:val="000000" w:themeColor="text1"/>
        </w:rPr>
        <w:t>RP-232013 “On random access coverage enhancement in R19 Duplex evolution”; SKT</w:t>
      </w:r>
    </w:p>
    <w:p w14:paraId="148E95C9" w14:textId="5A50991B" w:rsidR="00424B8A" w:rsidRPr="00A25381" w:rsidRDefault="00424B8A" w:rsidP="0041521F">
      <w:pPr>
        <w:pStyle w:val="Reference"/>
        <w:numPr>
          <w:ilvl w:val="0"/>
          <w:numId w:val="19"/>
        </w:numPr>
        <w:spacing w:line="252" w:lineRule="auto"/>
        <w:rPr>
          <w:color w:val="000000" w:themeColor="text1"/>
        </w:rPr>
      </w:pPr>
      <w:r w:rsidRPr="00A25381">
        <w:rPr>
          <w:color w:val="000000" w:themeColor="text1"/>
        </w:rPr>
        <w:t>R1-2307422 “Coverage enhancement aspects on SBFD”; SKT, LG Uplus, Nokia, LGE</w:t>
      </w:r>
    </w:p>
    <w:p w14:paraId="610E8AFB" w14:textId="2B41DE0B" w:rsidR="0063058F" w:rsidRPr="00A25381" w:rsidRDefault="0063058F" w:rsidP="0041521F">
      <w:pPr>
        <w:pStyle w:val="Reference"/>
        <w:numPr>
          <w:ilvl w:val="0"/>
          <w:numId w:val="19"/>
        </w:numPr>
        <w:spacing w:line="252" w:lineRule="auto"/>
        <w:rPr>
          <w:color w:val="000000" w:themeColor="text1"/>
        </w:rPr>
      </w:pPr>
      <w:r w:rsidRPr="00A25381">
        <w:rPr>
          <w:color w:val="000000" w:themeColor="text1"/>
        </w:rPr>
        <w:t>R1-2400731 “SBFD operation and procedures”; Samsung</w:t>
      </w:r>
    </w:p>
    <w:p w14:paraId="0099B698" w14:textId="568A749E" w:rsidR="0063058F" w:rsidRPr="00A25381" w:rsidRDefault="0063058F" w:rsidP="0041521F">
      <w:pPr>
        <w:pStyle w:val="Reference"/>
        <w:numPr>
          <w:ilvl w:val="0"/>
          <w:numId w:val="19"/>
        </w:numPr>
        <w:spacing w:line="252" w:lineRule="auto"/>
        <w:rPr>
          <w:color w:val="000000" w:themeColor="text1"/>
        </w:rPr>
      </w:pPr>
      <w:r w:rsidRPr="00A25381">
        <w:rPr>
          <w:color w:val="000000" w:themeColor="text1"/>
          <w:szCs w:val="24"/>
        </w:rPr>
        <w:t>R1-24</w:t>
      </w:r>
      <w:r w:rsidRPr="00A25381">
        <w:rPr>
          <w:szCs w:val="24"/>
        </w:rPr>
        <w:t>00733 “Cross-link interference handling for SBFD”; Samsung</w:t>
      </w:r>
    </w:p>
    <w:p w14:paraId="4AB73C30" w14:textId="214DE368" w:rsidR="00DE1A6F" w:rsidRPr="00A25381" w:rsidRDefault="00DE1A6F" w:rsidP="0041521F">
      <w:pPr>
        <w:spacing w:after="0" w:line="240" w:lineRule="auto"/>
        <w:jc w:val="both"/>
        <w:rPr>
          <w:color w:val="000000" w:themeColor="text1"/>
          <w:lang w:eastAsia="zh-CN"/>
        </w:rPr>
      </w:pPr>
      <w:r w:rsidRPr="00A25381">
        <w:rPr>
          <w:color w:val="000000" w:themeColor="text1"/>
        </w:rPr>
        <w:br w:type="page"/>
      </w:r>
    </w:p>
    <w:p w14:paraId="2BC06C57" w14:textId="76DF2F14" w:rsidR="00DE1A6F" w:rsidRPr="00A25381" w:rsidRDefault="00DE1A6F" w:rsidP="0041521F">
      <w:pPr>
        <w:pStyle w:val="1"/>
        <w:numPr>
          <w:ilvl w:val="0"/>
          <w:numId w:val="0"/>
        </w:numPr>
        <w:ind w:left="432" w:hanging="432"/>
        <w:jc w:val="both"/>
        <w:rPr>
          <w:color w:val="000000" w:themeColor="text1"/>
          <w:lang w:val="en-US"/>
        </w:rPr>
      </w:pPr>
      <w:r w:rsidRPr="00A25381">
        <w:rPr>
          <w:color w:val="000000" w:themeColor="text1"/>
          <w:lang w:val="en-US"/>
        </w:rPr>
        <w:lastRenderedPageBreak/>
        <w:t>Annex A</w:t>
      </w:r>
      <w:r w:rsidR="003728F5" w:rsidRPr="00A25381">
        <w:rPr>
          <w:color w:val="000000" w:themeColor="text1"/>
          <w:lang w:val="en-US"/>
        </w:rPr>
        <w:t>: NAS Initial Attach procedure</w:t>
      </w:r>
    </w:p>
    <w:p w14:paraId="67146732" w14:textId="55C95B07" w:rsidR="00BB47DB" w:rsidRPr="00A25381" w:rsidRDefault="00BB47DB" w:rsidP="00BB47DB">
      <w:pPr>
        <w:jc w:val="both"/>
        <w:rPr>
          <w:lang w:eastAsia="ja-JP"/>
        </w:rPr>
      </w:pPr>
      <w:r w:rsidRPr="00A25381">
        <w:rPr>
          <w:lang w:eastAsia="ja-JP"/>
        </w:rPr>
        <w:t>NR UEs operating in standalone (SA) mode register to the 5G core network (5GC) using the 5G Registration procedure.</w:t>
      </w:r>
    </w:p>
    <w:p w14:paraId="14C7E134" w14:textId="7C065287" w:rsidR="00BB47DB" w:rsidRPr="00A25381" w:rsidRDefault="00BB47DB" w:rsidP="00BB47DB">
      <w:pPr>
        <w:jc w:val="both"/>
        <w:rPr>
          <w:lang w:eastAsia="ja-JP"/>
        </w:rPr>
      </w:pPr>
      <w:r w:rsidRPr="00A25381">
        <w:rPr>
          <w:lang w:eastAsia="ja-JP"/>
        </w:rPr>
        <w:t>During the 5G Registration procedure for initial access, the UE must execute several AS and non-access stratum (NAS) procedures. AS procedures often correspond to RRC procedures, but can also involve procedures in L1, MAC, RLC, PDCP or LDAP. NAS procedures include a variety of functions such as connection, registration, mobility and session management. Connection management is used to establish and release the control plane signalling connection between the UE and the AMF. Registration management is used to register or deregister a UE or user with the 5GC, and to establish the user context in the 5GC. Mobility management functions are used to keep track of the current location of a UE. Session management functions are used to establish IP connectivity for a UE, e.g., to set up or (re-)configure PDU sessions including QoS parameters for IP flows. NAS procedures executed by the UE and the network during initial registration include NAS Registration, NAS Identity verification, NAS Authentication, NAS Security establishment, PDU Session establishment. AS procedures executed by the UE and network during initial registration include Random Access, RRC Setup, UE Capability, AS Security establishment and RRC Reconfiguration.</w:t>
      </w:r>
    </w:p>
    <w:p w14:paraId="53173AEA" w14:textId="78AF4EBD" w:rsidR="00BB47DB" w:rsidRPr="00A25381" w:rsidRDefault="00BB47DB" w:rsidP="00BB47DB">
      <w:pPr>
        <w:jc w:val="both"/>
        <w:rPr>
          <w:lang w:eastAsia="ja-JP"/>
        </w:rPr>
      </w:pPr>
      <w:r w:rsidRPr="00A25381">
        <w:rPr>
          <w:lang w:eastAsia="ja-JP"/>
        </w:rPr>
        <w:t>If the 5G Registration procedure during initial access completes successfully, the UE transitions from RRC_IDLE &amp; CM_IDLE states to RRC_CONNECTED &amp; CM_CONNECTED states. The UE is then usually released back by the gNB into RRC_INACTIVE or RRC_IDLE state unless it has data to transmit or receive right away. The UE NAS and AS capabilities are known and stored in the AMF as part of the UE context, e.g., UE capabilities and NAS security context remain known in the network. If the UE is in RRC_INACTIVE mode, UE context including AS security configuration is also stored in the gNB. The UE performs RRC_IDLE and RRC_INACTIVE mode cell re-selection. If data is to be received or transmitted later, the UE is paged by the network and/or performs random access to return to RRC_CONNECTED state.</w:t>
      </w:r>
    </w:p>
    <w:p w14:paraId="045B671F" w14:textId="0D5D63E5" w:rsidR="002D1DC9" w:rsidRPr="00A25381" w:rsidRDefault="002D1DC9" w:rsidP="002D1DC9">
      <w:pPr>
        <w:jc w:val="both"/>
        <w:rPr>
          <w:lang w:eastAsia="ja-JP"/>
        </w:rPr>
      </w:pPr>
      <w:r w:rsidRPr="00A25381">
        <w:rPr>
          <w:lang w:eastAsia="ja-JP"/>
        </w:rPr>
        <w:t>The L1/RRC/NAS signalling sequence during the 5G Registration procedure with and without stored context are shown in Figures A.1 and A.2.</w:t>
      </w:r>
    </w:p>
    <w:p w14:paraId="786CAC15" w14:textId="764EDCF7" w:rsidR="002D1DC9" w:rsidRPr="00A25381" w:rsidRDefault="002D1DC9" w:rsidP="00BB47DB">
      <w:pPr>
        <w:jc w:val="both"/>
        <w:rPr>
          <w:lang w:eastAsia="ja-JP"/>
        </w:rPr>
      </w:pPr>
      <w:r w:rsidRPr="00A25381">
        <w:rPr>
          <w:lang w:eastAsia="ja-JP"/>
        </w:rPr>
        <w:t>Note that LTE requires around 10 DL and 10 UL messages (RRC and NAS) to be exchanged during the LTE Attach procedure. NR requires slightly fewer messages, e.g., 9 UL messages and 7 DL messages, the first such message being RACH msg-5 carrying the RRC Setup Complete and NAS Registration Request messages. Most of these messages are small-sized, e.g., one or several hundred bytes. Some messages like the RRC Connection Reconfiguration message can be much larger, e.g., up to one or several KB. The allowed maximum RRC message size is 9 KB in Rel-15. The RRC and NAS procedures executed during the 5G Registration procedure are “atomic” and “in sequence”, e.g., they must be executed one after the other and mostly require successful completion of the preceding procedure before the next one can start. For example, the NAS Authentication Request message can only be sent to the UE by the AMF after the NAS Identity Response message has been received from the UE. The AS Security procedure can only be executed after the UE has been identity-verified and authorized by NAS and NAS keys are derived. Therefore, with few exceptions like the combined RRC Setup Complete + NAS Registration Request messages, the RRC and NAS signalling exchanges during the 5G Registration procedure cannot be collapsed, e.g., sent together in a single message.</w:t>
      </w:r>
    </w:p>
    <w:p w14:paraId="43A9B361" w14:textId="77777777" w:rsidR="002D1DC9" w:rsidRPr="00A25381" w:rsidRDefault="002D1DC9" w:rsidP="00BB47DB">
      <w:pPr>
        <w:jc w:val="both"/>
        <w:rPr>
          <w:lang w:eastAsia="ja-JP"/>
        </w:rPr>
      </w:pPr>
    </w:p>
    <w:p w14:paraId="2CC18495" w14:textId="10E720B4" w:rsidR="00143FE7" w:rsidRPr="00A25381" w:rsidRDefault="00143FE7" w:rsidP="00BB47DB">
      <w:pPr>
        <w:jc w:val="center"/>
        <w:rPr>
          <w:lang w:eastAsia="ja-JP"/>
        </w:rPr>
      </w:pPr>
      <w:r w:rsidRPr="00A25381">
        <w:rPr>
          <w:noProof/>
          <w:lang w:eastAsia="ko-KR"/>
        </w:rPr>
        <w:lastRenderedPageBreak/>
        <w:drawing>
          <wp:inline distT="0" distB="0" distL="0" distR="0" wp14:anchorId="4B02B04D" wp14:editId="5C1B4502">
            <wp:extent cx="5479933" cy="3388360"/>
            <wp:effectExtent l="0" t="0" r="698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490301" cy="3394771"/>
                    </a:xfrm>
                    <a:prstGeom prst="rect">
                      <a:avLst/>
                    </a:prstGeom>
                  </pic:spPr>
                </pic:pic>
              </a:graphicData>
            </a:graphic>
          </wp:inline>
        </w:drawing>
      </w:r>
    </w:p>
    <w:p w14:paraId="79445D87" w14:textId="7FDA1B72" w:rsidR="00143FE7" w:rsidRPr="00A25381" w:rsidRDefault="00143FE7" w:rsidP="00143FE7">
      <w:pPr>
        <w:pStyle w:val="a5"/>
        <w:jc w:val="center"/>
        <w:rPr>
          <w:b w:val="0"/>
          <w:bCs/>
          <w:color w:val="000000" w:themeColor="text1"/>
        </w:rPr>
      </w:pPr>
      <w:r w:rsidRPr="00A25381">
        <w:rPr>
          <w:color w:val="000000" w:themeColor="text1"/>
        </w:rPr>
        <w:t>Figure A.1:</w:t>
      </w:r>
      <w:r w:rsidRPr="00A25381">
        <w:rPr>
          <w:b w:val="0"/>
          <w:bCs/>
          <w:color w:val="000000" w:themeColor="text1"/>
        </w:rPr>
        <w:t xml:space="preserve"> NAS Initial Attach procedure (“with </w:t>
      </w:r>
      <w:r w:rsidR="00BB47DB" w:rsidRPr="00A25381">
        <w:rPr>
          <w:b w:val="0"/>
          <w:bCs/>
          <w:color w:val="000000" w:themeColor="text1"/>
        </w:rPr>
        <w:t xml:space="preserve">stored </w:t>
      </w:r>
      <w:r w:rsidRPr="00A25381">
        <w:rPr>
          <w:b w:val="0"/>
          <w:bCs/>
          <w:color w:val="000000" w:themeColor="text1"/>
        </w:rPr>
        <w:t xml:space="preserve">context”) </w:t>
      </w:r>
      <w:r w:rsidR="00BB47DB" w:rsidRPr="00A25381">
        <w:rPr>
          <w:b w:val="0"/>
          <w:bCs/>
          <w:color w:val="000000" w:themeColor="text1"/>
        </w:rPr>
        <w:t xml:space="preserve">in </w:t>
      </w:r>
      <w:r w:rsidRPr="00A25381">
        <w:rPr>
          <w:b w:val="0"/>
          <w:bCs/>
          <w:color w:val="000000" w:themeColor="text1"/>
        </w:rPr>
        <w:t>NR SA mode</w:t>
      </w:r>
    </w:p>
    <w:p w14:paraId="6115A8FA" w14:textId="77777777" w:rsidR="00BB47DB" w:rsidRPr="00A25381" w:rsidRDefault="00BB47DB" w:rsidP="00BB47DB">
      <w:pPr>
        <w:rPr>
          <w:lang w:eastAsia="en-GB"/>
        </w:rPr>
      </w:pPr>
    </w:p>
    <w:p w14:paraId="0DDE44DA" w14:textId="6619F602" w:rsidR="00143FE7" w:rsidRPr="00A25381" w:rsidRDefault="00BB47DB" w:rsidP="00BB47DB">
      <w:pPr>
        <w:jc w:val="center"/>
        <w:rPr>
          <w:lang w:eastAsia="ja-JP"/>
        </w:rPr>
      </w:pPr>
      <w:r w:rsidRPr="00A25381">
        <w:rPr>
          <w:noProof/>
          <w:lang w:eastAsia="ko-KR"/>
        </w:rPr>
        <w:drawing>
          <wp:inline distT="0" distB="0" distL="0" distR="0" wp14:anchorId="3307F98E" wp14:editId="54B354D2">
            <wp:extent cx="5501248" cy="3383667"/>
            <wp:effectExtent l="0" t="0" r="444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4524" cy="3391833"/>
                    </a:xfrm>
                    <a:prstGeom prst="rect">
                      <a:avLst/>
                    </a:prstGeom>
                    <a:noFill/>
                  </pic:spPr>
                </pic:pic>
              </a:graphicData>
            </a:graphic>
          </wp:inline>
        </w:drawing>
      </w:r>
    </w:p>
    <w:p w14:paraId="256185A6" w14:textId="1866BA7A" w:rsidR="00BB47DB" w:rsidRPr="00A25381" w:rsidRDefault="00BB47DB" w:rsidP="002D1DC9">
      <w:pPr>
        <w:pStyle w:val="a5"/>
        <w:jc w:val="center"/>
        <w:rPr>
          <w:b w:val="0"/>
          <w:bCs/>
          <w:color w:val="000000" w:themeColor="text1"/>
        </w:rPr>
      </w:pPr>
      <w:r w:rsidRPr="00A25381">
        <w:rPr>
          <w:color w:val="000000" w:themeColor="text1"/>
        </w:rPr>
        <w:t>Figure A.2:</w:t>
      </w:r>
      <w:r w:rsidRPr="00A25381">
        <w:rPr>
          <w:b w:val="0"/>
          <w:bCs/>
          <w:color w:val="000000" w:themeColor="text1"/>
        </w:rPr>
        <w:t xml:space="preserve"> NAS Initial Attach procedure (“</w:t>
      </w:r>
      <w:r w:rsidR="002D1DC9" w:rsidRPr="00A25381">
        <w:rPr>
          <w:b w:val="0"/>
          <w:bCs/>
          <w:color w:val="000000" w:themeColor="text1"/>
        </w:rPr>
        <w:t xml:space="preserve">no </w:t>
      </w:r>
      <w:r w:rsidRPr="00A25381">
        <w:rPr>
          <w:b w:val="0"/>
          <w:bCs/>
          <w:color w:val="000000" w:themeColor="text1"/>
        </w:rPr>
        <w:t>stored context”) in NR SA mode</w:t>
      </w:r>
    </w:p>
    <w:p w14:paraId="29DBC901" w14:textId="77777777" w:rsidR="00143FE7" w:rsidRPr="00A25381" w:rsidRDefault="00143FE7" w:rsidP="0041521F">
      <w:pPr>
        <w:jc w:val="both"/>
        <w:rPr>
          <w:lang w:eastAsia="ja-JP"/>
        </w:rPr>
      </w:pPr>
    </w:p>
    <w:sectPr w:rsidR="00143FE7" w:rsidRPr="00A25381"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7A63F4" w14:textId="77777777" w:rsidR="0083046F" w:rsidRDefault="0083046F">
      <w:r>
        <w:separator/>
      </w:r>
    </w:p>
  </w:endnote>
  <w:endnote w:type="continuationSeparator" w:id="0">
    <w:p w14:paraId="5DC9BFAF" w14:textId="77777777" w:rsidR="0083046F" w:rsidRDefault="0083046F">
      <w:r>
        <w:continuationSeparator/>
      </w:r>
    </w:p>
  </w:endnote>
  <w:endnote w:type="continuationNotice" w:id="1">
    <w:p w14:paraId="5B17975A" w14:textId="77777777" w:rsidR="0083046F" w:rsidRDefault="008304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default"/>
    <w:sig w:usb0="00000000" w:usb1="00000000"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E3324" w14:textId="627823A3" w:rsidR="00A6025D" w:rsidRDefault="00A6025D"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194385">
      <w:rPr>
        <w:rStyle w:val="ae"/>
      </w:rPr>
      <w:t>17</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194385">
      <w:rPr>
        <w:rStyle w:val="ae"/>
      </w:rPr>
      <w:t>20</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48947F" w14:textId="77777777" w:rsidR="0083046F" w:rsidRDefault="0083046F">
      <w:r>
        <w:separator/>
      </w:r>
    </w:p>
  </w:footnote>
  <w:footnote w:type="continuationSeparator" w:id="0">
    <w:p w14:paraId="509B376C" w14:textId="77777777" w:rsidR="0083046F" w:rsidRDefault="0083046F">
      <w:r>
        <w:continuationSeparator/>
      </w:r>
    </w:p>
  </w:footnote>
  <w:footnote w:type="continuationNotice" w:id="1">
    <w:p w14:paraId="2FF7CCBB" w14:textId="77777777" w:rsidR="0083046F" w:rsidRDefault="008304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CAA3A" w14:textId="77777777" w:rsidR="00A6025D" w:rsidRDefault="00A6025D">
    <w:r>
      <w:t xml:space="preserve">Page </w:t>
    </w:r>
    <w:r>
      <w:fldChar w:fldCharType="begin"/>
    </w:r>
    <w:r>
      <w:instrText>PAGE</w:instrText>
    </w:r>
    <w:r>
      <w:fldChar w:fldCharType="separate"/>
    </w:r>
    <w:r>
      <w:t>4</w:t>
    </w:r>
    <w:r>
      <w:fldChar w:fldCharType="end"/>
    </w:r>
    <w:r>
      <w:br/>
      <w:t xml:space="preserve">Draft prETS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74B7F7C"/>
    <w:multiLevelType w:val="hybridMultilevel"/>
    <w:tmpl w:val="B5249B4A"/>
    <w:lvl w:ilvl="0" w:tplc="ED86E4D8">
      <w:start w:val="2"/>
      <w:numFmt w:val="bullet"/>
      <w:lvlText w:val="-"/>
      <w:lvlJc w:val="left"/>
      <w:pPr>
        <w:ind w:left="360" w:hanging="360"/>
      </w:pPr>
      <w:rPr>
        <w:rFonts w:ascii="Arial" w:eastAsia="맑은 고딕"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C25396"/>
    <w:multiLevelType w:val="hybridMultilevel"/>
    <w:tmpl w:val="CA7A4E1A"/>
    <w:lvl w:ilvl="0" w:tplc="5010C9D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CC1E64"/>
    <w:multiLevelType w:val="multilevel"/>
    <w:tmpl w:val="187EE1A6"/>
    <w:styleLink w:val="CurrentList3"/>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7A967EE"/>
    <w:multiLevelType w:val="hybridMultilevel"/>
    <w:tmpl w:val="B184855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2A583C"/>
    <w:multiLevelType w:val="hybridMultilevel"/>
    <w:tmpl w:val="6226ACC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0B5509D"/>
    <w:multiLevelType w:val="multilevel"/>
    <w:tmpl w:val="30B5509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335E58A4"/>
    <w:multiLevelType w:val="multilevel"/>
    <w:tmpl w:val="78B2BC9C"/>
    <w:styleLink w:val="CurrentList1"/>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4C2A49"/>
    <w:multiLevelType w:val="hybridMultilevel"/>
    <w:tmpl w:val="EA36CDDC"/>
    <w:lvl w:ilvl="0" w:tplc="5010C9D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9EB3108"/>
    <w:multiLevelType w:val="multilevel"/>
    <w:tmpl w:val="2210004C"/>
    <w:lvl w:ilvl="0">
      <w:start w:val="1"/>
      <w:numFmt w:val="decimal"/>
      <w:pStyle w:val="1"/>
      <w:lvlText w:val="%1"/>
      <w:lvlJc w:val="left"/>
      <w:pPr>
        <w:ind w:left="432" w:hanging="432"/>
      </w:pPr>
    </w:lvl>
    <w:lvl w:ilvl="1">
      <w:start w:val="1"/>
      <w:numFmt w:val="decimal"/>
      <w:pStyle w:val="20"/>
      <w:lvlText w:val="%1.%2"/>
      <w:lvlJc w:val="left"/>
      <w:pPr>
        <w:ind w:left="2845" w:hanging="576"/>
      </w:pPr>
    </w:lvl>
    <w:lvl w:ilvl="2">
      <w:start w:val="1"/>
      <w:numFmt w:val="decimal"/>
      <w:pStyle w:val="31"/>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3A324BD6"/>
    <w:multiLevelType w:val="hybridMultilevel"/>
    <w:tmpl w:val="06541F88"/>
    <w:lvl w:ilvl="0" w:tplc="B818E8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751C42D6"/>
    <w:lvl w:ilvl="0" w:tplc="8C60D4EE">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8E3BE5"/>
    <w:multiLevelType w:val="hybridMultilevel"/>
    <w:tmpl w:val="9536B0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971AAD"/>
    <w:multiLevelType w:val="hybridMultilevel"/>
    <w:tmpl w:val="0FBA8DF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1B32233"/>
    <w:multiLevelType w:val="multilevel"/>
    <w:tmpl w:val="21623696"/>
    <w:styleLink w:val="CurrentList2"/>
    <w:lvl w:ilvl="0">
      <w:start w:val="1"/>
      <w:numFmt w:val="decimal"/>
      <w:lvlText w:val="Observation %1:"/>
      <w:lvlJc w:val="left"/>
      <w:pPr>
        <w:ind w:left="0" w:firstLine="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57604C8"/>
    <w:multiLevelType w:val="hybridMultilevel"/>
    <w:tmpl w:val="3B602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4602D0"/>
    <w:multiLevelType w:val="multilevel"/>
    <w:tmpl w:val="C9762B1C"/>
    <w:styleLink w:val="CurrentList6"/>
    <w:lvl w:ilvl="0">
      <w:start w:val="1"/>
      <w:numFmt w:val="decimal"/>
      <w:lvlText w:val="Observation %1:"/>
      <w:lvlJc w:val="left"/>
      <w:pPr>
        <w:tabs>
          <w:tab w:val="num" w:pos="1304"/>
        </w:tabs>
        <w:ind w:left="1304" w:hanging="1304"/>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90044FE"/>
    <w:multiLevelType w:val="hybridMultilevel"/>
    <w:tmpl w:val="B91AB142"/>
    <w:lvl w:ilvl="0" w:tplc="ED8000F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904888"/>
    <w:multiLevelType w:val="hybridMultilevel"/>
    <w:tmpl w:val="D2581B60"/>
    <w:lvl w:ilvl="0" w:tplc="DDA22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F65F6"/>
    <w:multiLevelType w:val="hybridMultilevel"/>
    <w:tmpl w:val="15ACC8B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0552D5"/>
    <w:multiLevelType w:val="multilevel"/>
    <w:tmpl w:val="1C703B1E"/>
    <w:styleLink w:val="CurrentList5"/>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01505E"/>
    <w:multiLevelType w:val="hybridMultilevel"/>
    <w:tmpl w:val="DFD47CC0"/>
    <w:lvl w:ilvl="0" w:tplc="6EF05DB2">
      <w:start w:val="1"/>
      <w:numFmt w:val="decimal"/>
      <w:pStyle w:val="Observation"/>
      <w:lvlText w:val="Observation %1"/>
      <w:lvlJc w:val="left"/>
      <w:pPr>
        <w:ind w:left="1656" w:hanging="360"/>
      </w:pPr>
      <w:rPr>
        <w:rFonts w:hint="default"/>
      </w:r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D45C9D"/>
    <w:multiLevelType w:val="hybridMultilevel"/>
    <w:tmpl w:val="708ADD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086C34"/>
    <w:multiLevelType w:val="hybridMultilevel"/>
    <w:tmpl w:val="9B9C3CC0"/>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29E09A0"/>
    <w:multiLevelType w:val="hybridMultilevel"/>
    <w:tmpl w:val="BBC032E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5594D46"/>
    <w:multiLevelType w:val="multilevel"/>
    <w:tmpl w:val="187EE1A6"/>
    <w:styleLink w:val="CurrentList4"/>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677D6084"/>
    <w:multiLevelType w:val="hybridMultilevel"/>
    <w:tmpl w:val="B8180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1602DCA"/>
    <w:multiLevelType w:val="hybridMultilevel"/>
    <w:tmpl w:val="708ADD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3A52EE"/>
    <w:multiLevelType w:val="hybridMultilevel"/>
    <w:tmpl w:val="9B4A0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5D5410E"/>
    <w:multiLevelType w:val="hybridMultilevel"/>
    <w:tmpl w:val="CF9666D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D627C83"/>
    <w:multiLevelType w:val="hybridMultilevel"/>
    <w:tmpl w:val="D05CF188"/>
    <w:lvl w:ilvl="0" w:tplc="EA78A9F0">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7"/>
  </w:num>
  <w:num w:numId="2">
    <w:abstractNumId w:val="0"/>
  </w:num>
  <w:num w:numId="3">
    <w:abstractNumId w:val="27"/>
  </w:num>
  <w:num w:numId="4">
    <w:abstractNumId w:val="28"/>
  </w:num>
  <w:num w:numId="5">
    <w:abstractNumId w:val="31"/>
  </w:num>
  <w:num w:numId="6">
    <w:abstractNumId w:val="8"/>
  </w:num>
  <w:num w:numId="7">
    <w:abstractNumId w:val="10"/>
  </w:num>
  <w:num w:numId="8">
    <w:abstractNumId w:val="3"/>
  </w:num>
  <w:num w:numId="9">
    <w:abstractNumId w:val="39"/>
  </w:num>
  <w:num w:numId="10">
    <w:abstractNumId w:val="13"/>
  </w:num>
  <w:num w:numId="11">
    <w:abstractNumId w:val="36"/>
  </w:num>
  <w:num w:numId="12">
    <w:abstractNumId w:val="15"/>
  </w:num>
  <w:num w:numId="13">
    <w:abstractNumId w:val="12"/>
  </w:num>
  <w:num w:numId="14">
    <w:abstractNumId w:val="20"/>
  </w:num>
  <w:num w:numId="15">
    <w:abstractNumId w:val="4"/>
  </w:num>
  <w:num w:numId="16">
    <w:abstractNumId w:val="33"/>
  </w:num>
  <w:num w:numId="17">
    <w:abstractNumId w:val="26"/>
  </w:num>
  <w:num w:numId="18">
    <w:abstractNumId w:val="22"/>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1"/>
  </w:num>
  <w:num w:numId="22">
    <w:abstractNumId w:val="9"/>
  </w:num>
  <w:num w:numId="23">
    <w:abstractNumId w:val="7"/>
  </w:num>
  <w:num w:numId="24">
    <w:abstractNumId w:val="35"/>
  </w:num>
  <w:num w:numId="25">
    <w:abstractNumId w:val="34"/>
  </w:num>
  <w:num w:numId="26">
    <w:abstractNumId w:val="6"/>
  </w:num>
  <w:num w:numId="27">
    <w:abstractNumId w:val="24"/>
  </w:num>
  <w:num w:numId="28">
    <w:abstractNumId w:val="29"/>
  </w:num>
  <w:num w:numId="29">
    <w:abstractNumId w:val="37"/>
  </w:num>
  <w:num w:numId="30">
    <w:abstractNumId w:val="18"/>
  </w:num>
  <w:num w:numId="31">
    <w:abstractNumId w:val="21"/>
  </w:num>
  <w:num w:numId="32">
    <w:abstractNumId w:val="32"/>
  </w:num>
  <w:num w:numId="33">
    <w:abstractNumId w:val="5"/>
  </w:num>
  <w:num w:numId="34">
    <w:abstractNumId w:val="30"/>
  </w:num>
  <w:num w:numId="35">
    <w:abstractNumId w:val="41"/>
  </w:num>
  <w:num w:numId="36">
    <w:abstractNumId w:val="40"/>
  </w:num>
  <w:num w:numId="37">
    <w:abstractNumId w:val="16"/>
  </w:num>
  <w:num w:numId="38">
    <w:abstractNumId w:val="19"/>
  </w:num>
  <w:num w:numId="39">
    <w:abstractNumId w:val="38"/>
  </w:num>
  <w:num w:numId="40">
    <w:abstractNumId w:val="14"/>
  </w:num>
  <w:num w:numId="41">
    <w:abstractNumId w:val="23"/>
  </w:num>
  <w:num w:numId="42">
    <w:abstractNumId w:val="2"/>
  </w:num>
  <w:num w:numId="43">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fr-CA" w:vendorID="64" w:dllVersion="0" w:nlCheck="1" w:checkStyle="0"/>
  <w:activeWritingStyle w:appName="MSWord" w:lang="en-CA" w:vendorID="64" w:dllVersion="0" w:nlCheck="1" w:checkStyle="0"/>
  <w:activeWritingStyle w:appName="MSWord" w:lang="en-CA"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CA"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3D8"/>
    <w:rsid w:val="0000029C"/>
    <w:rsid w:val="000006E1"/>
    <w:rsid w:val="00000794"/>
    <w:rsid w:val="000025F3"/>
    <w:rsid w:val="000027FF"/>
    <w:rsid w:val="00002A37"/>
    <w:rsid w:val="00002AC8"/>
    <w:rsid w:val="00003D92"/>
    <w:rsid w:val="0000401D"/>
    <w:rsid w:val="00004082"/>
    <w:rsid w:val="0000412A"/>
    <w:rsid w:val="0000564C"/>
    <w:rsid w:val="00006446"/>
    <w:rsid w:val="00006571"/>
    <w:rsid w:val="00006896"/>
    <w:rsid w:val="0000705D"/>
    <w:rsid w:val="000075A8"/>
    <w:rsid w:val="00007CDC"/>
    <w:rsid w:val="0001042D"/>
    <w:rsid w:val="00010625"/>
    <w:rsid w:val="000106D5"/>
    <w:rsid w:val="00010806"/>
    <w:rsid w:val="00010C75"/>
    <w:rsid w:val="000112BC"/>
    <w:rsid w:val="00011B28"/>
    <w:rsid w:val="000121ED"/>
    <w:rsid w:val="00012325"/>
    <w:rsid w:val="00013AD0"/>
    <w:rsid w:val="00015424"/>
    <w:rsid w:val="00015718"/>
    <w:rsid w:val="00015D15"/>
    <w:rsid w:val="00016414"/>
    <w:rsid w:val="000168D8"/>
    <w:rsid w:val="00016EFE"/>
    <w:rsid w:val="00017E09"/>
    <w:rsid w:val="00021341"/>
    <w:rsid w:val="00021F86"/>
    <w:rsid w:val="00022008"/>
    <w:rsid w:val="00023370"/>
    <w:rsid w:val="0002357D"/>
    <w:rsid w:val="0002363C"/>
    <w:rsid w:val="000242AF"/>
    <w:rsid w:val="00024B50"/>
    <w:rsid w:val="00024DD6"/>
    <w:rsid w:val="0002564D"/>
    <w:rsid w:val="00025955"/>
    <w:rsid w:val="00025ECA"/>
    <w:rsid w:val="00026C90"/>
    <w:rsid w:val="000277BD"/>
    <w:rsid w:val="000306CB"/>
    <w:rsid w:val="000311FE"/>
    <w:rsid w:val="00031550"/>
    <w:rsid w:val="000325B8"/>
    <w:rsid w:val="000337AC"/>
    <w:rsid w:val="0003444C"/>
    <w:rsid w:val="00034AC7"/>
    <w:rsid w:val="00034C15"/>
    <w:rsid w:val="00034D97"/>
    <w:rsid w:val="0003530A"/>
    <w:rsid w:val="00035F24"/>
    <w:rsid w:val="000361B2"/>
    <w:rsid w:val="00036BA1"/>
    <w:rsid w:val="000405E1"/>
    <w:rsid w:val="00040E5A"/>
    <w:rsid w:val="000422E2"/>
    <w:rsid w:val="000427EC"/>
    <w:rsid w:val="0004289D"/>
    <w:rsid w:val="00042F22"/>
    <w:rsid w:val="000430AA"/>
    <w:rsid w:val="000442CD"/>
    <w:rsid w:val="000444EF"/>
    <w:rsid w:val="00044BAA"/>
    <w:rsid w:val="00046142"/>
    <w:rsid w:val="00046387"/>
    <w:rsid w:val="000471AD"/>
    <w:rsid w:val="00047BBF"/>
    <w:rsid w:val="000500F0"/>
    <w:rsid w:val="000501C0"/>
    <w:rsid w:val="00050568"/>
    <w:rsid w:val="00050E8F"/>
    <w:rsid w:val="000513D7"/>
    <w:rsid w:val="00051462"/>
    <w:rsid w:val="000514D9"/>
    <w:rsid w:val="0005195C"/>
    <w:rsid w:val="00052615"/>
    <w:rsid w:val="00052A07"/>
    <w:rsid w:val="000534E3"/>
    <w:rsid w:val="00053691"/>
    <w:rsid w:val="00053BBE"/>
    <w:rsid w:val="00053E67"/>
    <w:rsid w:val="00054351"/>
    <w:rsid w:val="0005513D"/>
    <w:rsid w:val="0005516C"/>
    <w:rsid w:val="00055C58"/>
    <w:rsid w:val="0005606A"/>
    <w:rsid w:val="00056A50"/>
    <w:rsid w:val="00056B06"/>
    <w:rsid w:val="00056FC9"/>
    <w:rsid w:val="00057117"/>
    <w:rsid w:val="00057129"/>
    <w:rsid w:val="0005719E"/>
    <w:rsid w:val="00057531"/>
    <w:rsid w:val="0006024A"/>
    <w:rsid w:val="000604B0"/>
    <w:rsid w:val="00060870"/>
    <w:rsid w:val="00060E1A"/>
    <w:rsid w:val="000616E7"/>
    <w:rsid w:val="00061BA4"/>
    <w:rsid w:val="00062EEC"/>
    <w:rsid w:val="0006324F"/>
    <w:rsid w:val="000633C0"/>
    <w:rsid w:val="0006487E"/>
    <w:rsid w:val="00064956"/>
    <w:rsid w:val="00065BDC"/>
    <w:rsid w:val="00065C2E"/>
    <w:rsid w:val="00065E1A"/>
    <w:rsid w:val="000661CA"/>
    <w:rsid w:val="00066664"/>
    <w:rsid w:val="00070702"/>
    <w:rsid w:val="0007214B"/>
    <w:rsid w:val="00072DED"/>
    <w:rsid w:val="00073012"/>
    <w:rsid w:val="00073348"/>
    <w:rsid w:val="00073752"/>
    <w:rsid w:val="00074237"/>
    <w:rsid w:val="00074739"/>
    <w:rsid w:val="000747A2"/>
    <w:rsid w:val="00074893"/>
    <w:rsid w:val="00076110"/>
    <w:rsid w:val="0007614B"/>
    <w:rsid w:val="00077E31"/>
    <w:rsid w:val="00077E5F"/>
    <w:rsid w:val="0008036A"/>
    <w:rsid w:val="0008093B"/>
    <w:rsid w:val="000809C7"/>
    <w:rsid w:val="00081022"/>
    <w:rsid w:val="00081AE6"/>
    <w:rsid w:val="00082654"/>
    <w:rsid w:val="000855EB"/>
    <w:rsid w:val="00085B52"/>
    <w:rsid w:val="000866F2"/>
    <w:rsid w:val="00086BF7"/>
    <w:rsid w:val="00087459"/>
    <w:rsid w:val="00087A1B"/>
    <w:rsid w:val="0009009F"/>
    <w:rsid w:val="0009036C"/>
    <w:rsid w:val="00090A8A"/>
    <w:rsid w:val="00090BA9"/>
    <w:rsid w:val="00091090"/>
    <w:rsid w:val="00091474"/>
    <w:rsid w:val="00091557"/>
    <w:rsid w:val="00091F66"/>
    <w:rsid w:val="0009230F"/>
    <w:rsid w:val="000924C1"/>
    <w:rsid w:val="000924F0"/>
    <w:rsid w:val="00092720"/>
    <w:rsid w:val="00092C37"/>
    <w:rsid w:val="00093474"/>
    <w:rsid w:val="00093BAD"/>
    <w:rsid w:val="000940A2"/>
    <w:rsid w:val="0009436F"/>
    <w:rsid w:val="00094847"/>
    <w:rsid w:val="00094AF8"/>
    <w:rsid w:val="00094F22"/>
    <w:rsid w:val="0009510F"/>
    <w:rsid w:val="00095361"/>
    <w:rsid w:val="00095379"/>
    <w:rsid w:val="000953DC"/>
    <w:rsid w:val="00095A5A"/>
    <w:rsid w:val="000960AF"/>
    <w:rsid w:val="00096B9F"/>
    <w:rsid w:val="00097AC8"/>
    <w:rsid w:val="00097D84"/>
    <w:rsid w:val="000A003E"/>
    <w:rsid w:val="000A080E"/>
    <w:rsid w:val="000A0B67"/>
    <w:rsid w:val="000A1248"/>
    <w:rsid w:val="000A1B7B"/>
    <w:rsid w:val="000A215C"/>
    <w:rsid w:val="000A2AC4"/>
    <w:rsid w:val="000A4039"/>
    <w:rsid w:val="000A4785"/>
    <w:rsid w:val="000A48C8"/>
    <w:rsid w:val="000A549A"/>
    <w:rsid w:val="000A55EC"/>
    <w:rsid w:val="000A56F2"/>
    <w:rsid w:val="000A5752"/>
    <w:rsid w:val="000A5788"/>
    <w:rsid w:val="000A57F1"/>
    <w:rsid w:val="000A5BAE"/>
    <w:rsid w:val="000A5FBA"/>
    <w:rsid w:val="000A6377"/>
    <w:rsid w:val="000A6953"/>
    <w:rsid w:val="000B06BD"/>
    <w:rsid w:val="000B0A6F"/>
    <w:rsid w:val="000B0DA3"/>
    <w:rsid w:val="000B0F55"/>
    <w:rsid w:val="000B145F"/>
    <w:rsid w:val="000B266F"/>
    <w:rsid w:val="000B2719"/>
    <w:rsid w:val="000B3A8F"/>
    <w:rsid w:val="000B3B8E"/>
    <w:rsid w:val="000B4409"/>
    <w:rsid w:val="000B4AB9"/>
    <w:rsid w:val="000B51B2"/>
    <w:rsid w:val="000B51C5"/>
    <w:rsid w:val="000B5748"/>
    <w:rsid w:val="000B58C3"/>
    <w:rsid w:val="000B61E9"/>
    <w:rsid w:val="000C0745"/>
    <w:rsid w:val="000C0AB1"/>
    <w:rsid w:val="000C0B2E"/>
    <w:rsid w:val="000C1069"/>
    <w:rsid w:val="000C152F"/>
    <w:rsid w:val="000C165A"/>
    <w:rsid w:val="000C1AE3"/>
    <w:rsid w:val="000C2E19"/>
    <w:rsid w:val="000C3307"/>
    <w:rsid w:val="000C4F15"/>
    <w:rsid w:val="000C6E3A"/>
    <w:rsid w:val="000C6F69"/>
    <w:rsid w:val="000C7858"/>
    <w:rsid w:val="000C7F91"/>
    <w:rsid w:val="000D0C07"/>
    <w:rsid w:val="000D0D07"/>
    <w:rsid w:val="000D1DD6"/>
    <w:rsid w:val="000D2EDC"/>
    <w:rsid w:val="000D3138"/>
    <w:rsid w:val="000D35BA"/>
    <w:rsid w:val="000D3848"/>
    <w:rsid w:val="000D4797"/>
    <w:rsid w:val="000D5355"/>
    <w:rsid w:val="000D5802"/>
    <w:rsid w:val="000D615A"/>
    <w:rsid w:val="000D67BF"/>
    <w:rsid w:val="000D73A4"/>
    <w:rsid w:val="000D7B02"/>
    <w:rsid w:val="000E0527"/>
    <w:rsid w:val="000E0574"/>
    <w:rsid w:val="000E1357"/>
    <w:rsid w:val="000E1420"/>
    <w:rsid w:val="000E1E92"/>
    <w:rsid w:val="000E212F"/>
    <w:rsid w:val="000E2CE7"/>
    <w:rsid w:val="000E4EA2"/>
    <w:rsid w:val="000E5204"/>
    <w:rsid w:val="000E6817"/>
    <w:rsid w:val="000E76AB"/>
    <w:rsid w:val="000F0267"/>
    <w:rsid w:val="000F06D6"/>
    <w:rsid w:val="000F0EB1"/>
    <w:rsid w:val="000F1106"/>
    <w:rsid w:val="000F19B5"/>
    <w:rsid w:val="000F2136"/>
    <w:rsid w:val="000F2F30"/>
    <w:rsid w:val="000F2FEE"/>
    <w:rsid w:val="000F31C2"/>
    <w:rsid w:val="000F3BE9"/>
    <w:rsid w:val="000F3F6C"/>
    <w:rsid w:val="000F481A"/>
    <w:rsid w:val="000F4F21"/>
    <w:rsid w:val="000F505D"/>
    <w:rsid w:val="000F50C8"/>
    <w:rsid w:val="000F50FB"/>
    <w:rsid w:val="000F6000"/>
    <w:rsid w:val="000F6173"/>
    <w:rsid w:val="000F664D"/>
    <w:rsid w:val="000F6CD8"/>
    <w:rsid w:val="000F6DF3"/>
    <w:rsid w:val="000F6F43"/>
    <w:rsid w:val="000F73D3"/>
    <w:rsid w:val="0010059C"/>
    <w:rsid w:val="001005FF"/>
    <w:rsid w:val="0010139C"/>
    <w:rsid w:val="00101867"/>
    <w:rsid w:val="0010186F"/>
    <w:rsid w:val="0010191D"/>
    <w:rsid w:val="001022C6"/>
    <w:rsid w:val="00102EE8"/>
    <w:rsid w:val="001031E7"/>
    <w:rsid w:val="001033FE"/>
    <w:rsid w:val="00104732"/>
    <w:rsid w:val="0010494D"/>
    <w:rsid w:val="0010577B"/>
    <w:rsid w:val="001062FB"/>
    <w:rsid w:val="001063E6"/>
    <w:rsid w:val="00106411"/>
    <w:rsid w:val="0010646D"/>
    <w:rsid w:val="001066CD"/>
    <w:rsid w:val="00107350"/>
    <w:rsid w:val="00112156"/>
    <w:rsid w:val="001134E5"/>
    <w:rsid w:val="00113CF4"/>
    <w:rsid w:val="00114422"/>
    <w:rsid w:val="001144F1"/>
    <w:rsid w:val="001153EA"/>
    <w:rsid w:val="00115643"/>
    <w:rsid w:val="00115949"/>
    <w:rsid w:val="00116751"/>
    <w:rsid w:val="00116765"/>
    <w:rsid w:val="001178B6"/>
    <w:rsid w:val="00121725"/>
    <w:rsid w:val="00121982"/>
    <w:rsid w:val="001219F5"/>
    <w:rsid w:val="00121A20"/>
    <w:rsid w:val="00121CC7"/>
    <w:rsid w:val="00122E31"/>
    <w:rsid w:val="001234EF"/>
    <w:rsid w:val="0012377F"/>
    <w:rsid w:val="00123821"/>
    <w:rsid w:val="00123A79"/>
    <w:rsid w:val="00123D48"/>
    <w:rsid w:val="00124314"/>
    <w:rsid w:val="0012434F"/>
    <w:rsid w:val="00124BAC"/>
    <w:rsid w:val="00124CD6"/>
    <w:rsid w:val="001256DD"/>
    <w:rsid w:val="00125E5C"/>
    <w:rsid w:val="001268BD"/>
    <w:rsid w:val="00126B4A"/>
    <w:rsid w:val="00127732"/>
    <w:rsid w:val="0013036A"/>
    <w:rsid w:val="001305D3"/>
    <w:rsid w:val="001306C8"/>
    <w:rsid w:val="00130A59"/>
    <w:rsid w:val="00130D26"/>
    <w:rsid w:val="001319D8"/>
    <w:rsid w:val="00131AAB"/>
    <w:rsid w:val="00131FA7"/>
    <w:rsid w:val="00132FD0"/>
    <w:rsid w:val="00133BCA"/>
    <w:rsid w:val="001344C0"/>
    <w:rsid w:val="001344D5"/>
    <w:rsid w:val="001346FA"/>
    <w:rsid w:val="00134D27"/>
    <w:rsid w:val="00135252"/>
    <w:rsid w:val="00135718"/>
    <w:rsid w:val="00135C2B"/>
    <w:rsid w:val="00136414"/>
    <w:rsid w:val="00136964"/>
    <w:rsid w:val="001376E5"/>
    <w:rsid w:val="00137AB5"/>
    <w:rsid w:val="00137E50"/>
    <w:rsid w:val="00137F0B"/>
    <w:rsid w:val="00137F12"/>
    <w:rsid w:val="001401A2"/>
    <w:rsid w:val="0014059A"/>
    <w:rsid w:val="001406AF"/>
    <w:rsid w:val="001408B6"/>
    <w:rsid w:val="00140BC2"/>
    <w:rsid w:val="00141BE3"/>
    <w:rsid w:val="00141FDD"/>
    <w:rsid w:val="00142085"/>
    <w:rsid w:val="00142C64"/>
    <w:rsid w:val="00143597"/>
    <w:rsid w:val="00143EDF"/>
    <w:rsid w:val="00143FE7"/>
    <w:rsid w:val="00144691"/>
    <w:rsid w:val="001452BA"/>
    <w:rsid w:val="00146179"/>
    <w:rsid w:val="001463D8"/>
    <w:rsid w:val="0014662D"/>
    <w:rsid w:val="001467B5"/>
    <w:rsid w:val="00146A53"/>
    <w:rsid w:val="00146BBD"/>
    <w:rsid w:val="00147D51"/>
    <w:rsid w:val="001501AC"/>
    <w:rsid w:val="0015085C"/>
    <w:rsid w:val="00150939"/>
    <w:rsid w:val="00150F6E"/>
    <w:rsid w:val="001513F1"/>
    <w:rsid w:val="001519B6"/>
    <w:rsid w:val="00151E23"/>
    <w:rsid w:val="00151F12"/>
    <w:rsid w:val="0015215F"/>
    <w:rsid w:val="001526E0"/>
    <w:rsid w:val="0015288A"/>
    <w:rsid w:val="00152E0E"/>
    <w:rsid w:val="0015325C"/>
    <w:rsid w:val="00153DBE"/>
    <w:rsid w:val="00153E1E"/>
    <w:rsid w:val="001543D3"/>
    <w:rsid w:val="00154A26"/>
    <w:rsid w:val="001551B5"/>
    <w:rsid w:val="001560C0"/>
    <w:rsid w:val="00156A8F"/>
    <w:rsid w:val="001571EB"/>
    <w:rsid w:val="00160ADE"/>
    <w:rsid w:val="00160B37"/>
    <w:rsid w:val="00161518"/>
    <w:rsid w:val="001617E3"/>
    <w:rsid w:val="00161C5B"/>
    <w:rsid w:val="00163227"/>
    <w:rsid w:val="0016348B"/>
    <w:rsid w:val="00164264"/>
    <w:rsid w:val="001659C1"/>
    <w:rsid w:val="001667C1"/>
    <w:rsid w:val="00172ACB"/>
    <w:rsid w:val="00173119"/>
    <w:rsid w:val="001733A8"/>
    <w:rsid w:val="00173A8E"/>
    <w:rsid w:val="00174992"/>
    <w:rsid w:val="0017502C"/>
    <w:rsid w:val="0017563C"/>
    <w:rsid w:val="001758AB"/>
    <w:rsid w:val="001758D7"/>
    <w:rsid w:val="001768B3"/>
    <w:rsid w:val="001805B6"/>
    <w:rsid w:val="0018062B"/>
    <w:rsid w:val="00180724"/>
    <w:rsid w:val="00180CF0"/>
    <w:rsid w:val="0018143F"/>
    <w:rsid w:val="0018165C"/>
    <w:rsid w:val="001816C0"/>
    <w:rsid w:val="00181EF5"/>
    <w:rsid w:val="00181EFA"/>
    <w:rsid w:val="00181FF8"/>
    <w:rsid w:val="00184BE5"/>
    <w:rsid w:val="001853DE"/>
    <w:rsid w:val="0018551A"/>
    <w:rsid w:val="0018568D"/>
    <w:rsid w:val="00186006"/>
    <w:rsid w:val="001863D4"/>
    <w:rsid w:val="00186AEF"/>
    <w:rsid w:val="001872D7"/>
    <w:rsid w:val="00190AC1"/>
    <w:rsid w:val="00190D3D"/>
    <w:rsid w:val="00191FD8"/>
    <w:rsid w:val="00192280"/>
    <w:rsid w:val="00192312"/>
    <w:rsid w:val="001923E7"/>
    <w:rsid w:val="0019341A"/>
    <w:rsid w:val="001934C4"/>
    <w:rsid w:val="00193625"/>
    <w:rsid w:val="0019425A"/>
    <w:rsid w:val="00194385"/>
    <w:rsid w:val="001943F4"/>
    <w:rsid w:val="00194949"/>
    <w:rsid w:val="001956C5"/>
    <w:rsid w:val="00195EF9"/>
    <w:rsid w:val="00196D2D"/>
    <w:rsid w:val="00196DBA"/>
    <w:rsid w:val="001971D6"/>
    <w:rsid w:val="001978FD"/>
    <w:rsid w:val="0019791E"/>
    <w:rsid w:val="00197A65"/>
    <w:rsid w:val="00197DF9"/>
    <w:rsid w:val="001A0337"/>
    <w:rsid w:val="001A058D"/>
    <w:rsid w:val="001A12AC"/>
    <w:rsid w:val="001A1415"/>
    <w:rsid w:val="001A14BC"/>
    <w:rsid w:val="001A1987"/>
    <w:rsid w:val="001A1B45"/>
    <w:rsid w:val="001A1CD6"/>
    <w:rsid w:val="001A1FA0"/>
    <w:rsid w:val="001A2564"/>
    <w:rsid w:val="001A4BA6"/>
    <w:rsid w:val="001A4D2F"/>
    <w:rsid w:val="001A575B"/>
    <w:rsid w:val="001A6173"/>
    <w:rsid w:val="001A68BD"/>
    <w:rsid w:val="001A697C"/>
    <w:rsid w:val="001A6CBA"/>
    <w:rsid w:val="001B0838"/>
    <w:rsid w:val="001B090E"/>
    <w:rsid w:val="001B0D97"/>
    <w:rsid w:val="001B1BC8"/>
    <w:rsid w:val="001B2BD2"/>
    <w:rsid w:val="001B3535"/>
    <w:rsid w:val="001B3E71"/>
    <w:rsid w:val="001B47A7"/>
    <w:rsid w:val="001B4E77"/>
    <w:rsid w:val="001B54FA"/>
    <w:rsid w:val="001B5A5D"/>
    <w:rsid w:val="001B5FD6"/>
    <w:rsid w:val="001B642D"/>
    <w:rsid w:val="001B6FC0"/>
    <w:rsid w:val="001B7593"/>
    <w:rsid w:val="001C0193"/>
    <w:rsid w:val="001C09A0"/>
    <w:rsid w:val="001C1C81"/>
    <w:rsid w:val="001C1CE5"/>
    <w:rsid w:val="001C23CB"/>
    <w:rsid w:val="001C349F"/>
    <w:rsid w:val="001C3B81"/>
    <w:rsid w:val="001C3D2A"/>
    <w:rsid w:val="001C4623"/>
    <w:rsid w:val="001C5892"/>
    <w:rsid w:val="001C6E6A"/>
    <w:rsid w:val="001C7333"/>
    <w:rsid w:val="001C7545"/>
    <w:rsid w:val="001C7732"/>
    <w:rsid w:val="001C7AB8"/>
    <w:rsid w:val="001D00E0"/>
    <w:rsid w:val="001D0FDA"/>
    <w:rsid w:val="001D258A"/>
    <w:rsid w:val="001D2D93"/>
    <w:rsid w:val="001D308E"/>
    <w:rsid w:val="001D3352"/>
    <w:rsid w:val="001D37C4"/>
    <w:rsid w:val="001D39E5"/>
    <w:rsid w:val="001D498B"/>
    <w:rsid w:val="001D4B72"/>
    <w:rsid w:val="001D4EBC"/>
    <w:rsid w:val="001D50FD"/>
    <w:rsid w:val="001D51BA"/>
    <w:rsid w:val="001D53E7"/>
    <w:rsid w:val="001D5C85"/>
    <w:rsid w:val="001D5E0D"/>
    <w:rsid w:val="001D6261"/>
    <w:rsid w:val="001D6342"/>
    <w:rsid w:val="001D6832"/>
    <w:rsid w:val="001D6C0C"/>
    <w:rsid w:val="001D6D53"/>
    <w:rsid w:val="001D6E57"/>
    <w:rsid w:val="001D75F7"/>
    <w:rsid w:val="001E05D9"/>
    <w:rsid w:val="001E189D"/>
    <w:rsid w:val="001E1942"/>
    <w:rsid w:val="001E2CB1"/>
    <w:rsid w:val="001E38F2"/>
    <w:rsid w:val="001E3DBF"/>
    <w:rsid w:val="001E4300"/>
    <w:rsid w:val="001E57D5"/>
    <w:rsid w:val="001E58E2"/>
    <w:rsid w:val="001E5B62"/>
    <w:rsid w:val="001E5B96"/>
    <w:rsid w:val="001E6206"/>
    <w:rsid w:val="001E74EE"/>
    <w:rsid w:val="001E7AD0"/>
    <w:rsid w:val="001E7AED"/>
    <w:rsid w:val="001E7BD7"/>
    <w:rsid w:val="001F029E"/>
    <w:rsid w:val="001F10CE"/>
    <w:rsid w:val="001F1171"/>
    <w:rsid w:val="001F1536"/>
    <w:rsid w:val="001F2C44"/>
    <w:rsid w:val="001F38F8"/>
    <w:rsid w:val="001F3916"/>
    <w:rsid w:val="001F3CCF"/>
    <w:rsid w:val="001F54C5"/>
    <w:rsid w:val="001F5984"/>
    <w:rsid w:val="001F5D02"/>
    <w:rsid w:val="001F5D43"/>
    <w:rsid w:val="001F662C"/>
    <w:rsid w:val="001F6A4B"/>
    <w:rsid w:val="001F6F16"/>
    <w:rsid w:val="001F7074"/>
    <w:rsid w:val="00200490"/>
    <w:rsid w:val="002019DE"/>
    <w:rsid w:val="00201DB8"/>
    <w:rsid w:val="00201F3A"/>
    <w:rsid w:val="0020234C"/>
    <w:rsid w:val="002031D1"/>
    <w:rsid w:val="0020322A"/>
    <w:rsid w:val="0020392C"/>
    <w:rsid w:val="00203E47"/>
    <w:rsid w:val="00203F96"/>
    <w:rsid w:val="0020441F"/>
    <w:rsid w:val="00204505"/>
    <w:rsid w:val="00204729"/>
    <w:rsid w:val="00206852"/>
    <w:rsid w:val="002069B2"/>
    <w:rsid w:val="0020780C"/>
    <w:rsid w:val="00207FA3"/>
    <w:rsid w:val="00210868"/>
    <w:rsid w:val="00211056"/>
    <w:rsid w:val="002111BC"/>
    <w:rsid w:val="00212489"/>
    <w:rsid w:val="002124E0"/>
    <w:rsid w:val="00212D05"/>
    <w:rsid w:val="00212EC5"/>
    <w:rsid w:val="00214174"/>
    <w:rsid w:val="002143B5"/>
    <w:rsid w:val="00214A81"/>
    <w:rsid w:val="00214DA8"/>
    <w:rsid w:val="00215423"/>
    <w:rsid w:val="0021563C"/>
    <w:rsid w:val="002158FA"/>
    <w:rsid w:val="002161BA"/>
    <w:rsid w:val="002172A2"/>
    <w:rsid w:val="00217901"/>
    <w:rsid w:val="002179AC"/>
    <w:rsid w:val="002202AF"/>
    <w:rsid w:val="00220600"/>
    <w:rsid w:val="00220734"/>
    <w:rsid w:val="00220B58"/>
    <w:rsid w:val="002215C6"/>
    <w:rsid w:val="0022171E"/>
    <w:rsid w:val="00222251"/>
    <w:rsid w:val="002224DB"/>
    <w:rsid w:val="00223625"/>
    <w:rsid w:val="00223628"/>
    <w:rsid w:val="00223877"/>
    <w:rsid w:val="00223936"/>
    <w:rsid w:val="00223F56"/>
    <w:rsid w:val="00223FCB"/>
    <w:rsid w:val="0022472F"/>
    <w:rsid w:val="00224B42"/>
    <w:rsid w:val="002252C3"/>
    <w:rsid w:val="00225C54"/>
    <w:rsid w:val="00225CD8"/>
    <w:rsid w:val="00225DF8"/>
    <w:rsid w:val="0022674C"/>
    <w:rsid w:val="00226CCE"/>
    <w:rsid w:val="00230765"/>
    <w:rsid w:val="00230D18"/>
    <w:rsid w:val="00230E75"/>
    <w:rsid w:val="00231096"/>
    <w:rsid w:val="00231362"/>
    <w:rsid w:val="002319E4"/>
    <w:rsid w:val="0023214D"/>
    <w:rsid w:val="0023259B"/>
    <w:rsid w:val="00232883"/>
    <w:rsid w:val="002329DB"/>
    <w:rsid w:val="002341DC"/>
    <w:rsid w:val="002344F9"/>
    <w:rsid w:val="00234A6E"/>
    <w:rsid w:val="00235632"/>
    <w:rsid w:val="00235872"/>
    <w:rsid w:val="00236F90"/>
    <w:rsid w:val="002370D6"/>
    <w:rsid w:val="00237DF1"/>
    <w:rsid w:val="00240576"/>
    <w:rsid w:val="0024101B"/>
    <w:rsid w:val="002411C1"/>
    <w:rsid w:val="00241559"/>
    <w:rsid w:val="00241B12"/>
    <w:rsid w:val="002420F3"/>
    <w:rsid w:val="00242854"/>
    <w:rsid w:val="002435B3"/>
    <w:rsid w:val="002441DA"/>
    <w:rsid w:val="002441EF"/>
    <w:rsid w:val="00244615"/>
    <w:rsid w:val="00245227"/>
    <w:rsid w:val="002457A2"/>
    <w:rsid w:val="002458EB"/>
    <w:rsid w:val="00245DB9"/>
    <w:rsid w:val="00246A0B"/>
    <w:rsid w:val="00246E63"/>
    <w:rsid w:val="00247B9C"/>
    <w:rsid w:val="00247C58"/>
    <w:rsid w:val="002500C8"/>
    <w:rsid w:val="00250194"/>
    <w:rsid w:val="00250244"/>
    <w:rsid w:val="002518B8"/>
    <w:rsid w:val="00252452"/>
    <w:rsid w:val="00256E54"/>
    <w:rsid w:val="00257512"/>
    <w:rsid w:val="00257543"/>
    <w:rsid w:val="00257EA0"/>
    <w:rsid w:val="00260458"/>
    <w:rsid w:val="00260ED0"/>
    <w:rsid w:val="002614DB"/>
    <w:rsid w:val="002617E7"/>
    <w:rsid w:val="00261A9E"/>
    <w:rsid w:val="00261B2A"/>
    <w:rsid w:val="0026318A"/>
    <w:rsid w:val="00263D8F"/>
    <w:rsid w:val="00264228"/>
    <w:rsid w:val="00264334"/>
    <w:rsid w:val="0026473E"/>
    <w:rsid w:val="00264BD9"/>
    <w:rsid w:val="00264D93"/>
    <w:rsid w:val="00266214"/>
    <w:rsid w:val="0026651E"/>
    <w:rsid w:val="00266738"/>
    <w:rsid w:val="00266B4C"/>
    <w:rsid w:val="00266EB3"/>
    <w:rsid w:val="00266EDF"/>
    <w:rsid w:val="0026737D"/>
    <w:rsid w:val="00267A7A"/>
    <w:rsid w:val="00267C83"/>
    <w:rsid w:val="00270489"/>
    <w:rsid w:val="002709CF"/>
    <w:rsid w:val="0027144F"/>
    <w:rsid w:val="00271813"/>
    <w:rsid w:val="00271F3A"/>
    <w:rsid w:val="0027232B"/>
    <w:rsid w:val="00272BD4"/>
    <w:rsid w:val="00273278"/>
    <w:rsid w:val="002737F4"/>
    <w:rsid w:val="002749AA"/>
    <w:rsid w:val="00274C4C"/>
    <w:rsid w:val="002751E5"/>
    <w:rsid w:val="00275376"/>
    <w:rsid w:val="002754B6"/>
    <w:rsid w:val="002762E9"/>
    <w:rsid w:val="00277A4A"/>
    <w:rsid w:val="002805F5"/>
    <w:rsid w:val="00280751"/>
    <w:rsid w:val="0028219A"/>
    <w:rsid w:val="0028280A"/>
    <w:rsid w:val="00282BC5"/>
    <w:rsid w:val="00283245"/>
    <w:rsid w:val="00283307"/>
    <w:rsid w:val="002835AA"/>
    <w:rsid w:val="002844D4"/>
    <w:rsid w:val="00284FC8"/>
    <w:rsid w:val="00285CED"/>
    <w:rsid w:val="002860F0"/>
    <w:rsid w:val="002865A3"/>
    <w:rsid w:val="00286810"/>
    <w:rsid w:val="00286ACD"/>
    <w:rsid w:val="002870FC"/>
    <w:rsid w:val="002875E2"/>
    <w:rsid w:val="00287838"/>
    <w:rsid w:val="00287884"/>
    <w:rsid w:val="002879A0"/>
    <w:rsid w:val="002907B5"/>
    <w:rsid w:val="002911CD"/>
    <w:rsid w:val="0029120E"/>
    <w:rsid w:val="0029138F"/>
    <w:rsid w:val="00291B0C"/>
    <w:rsid w:val="00292ABD"/>
    <w:rsid w:val="00292D29"/>
    <w:rsid w:val="00292DFC"/>
    <w:rsid w:val="00292EB7"/>
    <w:rsid w:val="002938E0"/>
    <w:rsid w:val="002942BE"/>
    <w:rsid w:val="00294BAC"/>
    <w:rsid w:val="002955D7"/>
    <w:rsid w:val="00296227"/>
    <w:rsid w:val="00296F44"/>
    <w:rsid w:val="0029777D"/>
    <w:rsid w:val="00297DFF"/>
    <w:rsid w:val="002A01CA"/>
    <w:rsid w:val="002A040A"/>
    <w:rsid w:val="002A055E"/>
    <w:rsid w:val="002A1189"/>
    <w:rsid w:val="002A1D4E"/>
    <w:rsid w:val="002A2869"/>
    <w:rsid w:val="002A2B7C"/>
    <w:rsid w:val="002A32D3"/>
    <w:rsid w:val="002A354A"/>
    <w:rsid w:val="002A37B9"/>
    <w:rsid w:val="002A488A"/>
    <w:rsid w:val="002A5151"/>
    <w:rsid w:val="002A6B83"/>
    <w:rsid w:val="002A6E0C"/>
    <w:rsid w:val="002A7A94"/>
    <w:rsid w:val="002B056E"/>
    <w:rsid w:val="002B0FFF"/>
    <w:rsid w:val="002B12F5"/>
    <w:rsid w:val="002B1E62"/>
    <w:rsid w:val="002B239F"/>
    <w:rsid w:val="002B24D6"/>
    <w:rsid w:val="002B24E8"/>
    <w:rsid w:val="002B2DE9"/>
    <w:rsid w:val="002B365B"/>
    <w:rsid w:val="002B3DC1"/>
    <w:rsid w:val="002B4BFB"/>
    <w:rsid w:val="002B4EFF"/>
    <w:rsid w:val="002B5EE0"/>
    <w:rsid w:val="002B5F8F"/>
    <w:rsid w:val="002B6319"/>
    <w:rsid w:val="002B655C"/>
    <w:rsid w:val="002B74B2"/>
    <w:rsid w:val="002B7D61"/>
    <w:rsid w:val="002B7DC9"/>
    <w:rsid w:val="002C0261"/>
    <w:rsid w:val="002C0575"/>
    <w:rsid w:val="002C162E"/>
    <w:rsid w:val="002C18AC"/>
    <w:rsid w:val="002C2E43"/>
    <w:rsid w:val="002C2EDF"/>
    <w:rsid w:val="002C2FF4"/>
    <w:rsid w:val="002C3B89"/>
    <w:rsid w:val="002C41E6"/>
    <w:rsid w:val="002C477F"/>
    <w:rsid w:val="002C4947"/>
    <w:rsid w:val="002C5726"/>
    <w:rsid w:val="002C5916"/>
    <w:rsid w:val="002C5BD9"/>
    <w:rsid w:val="002C6C53"/>
    <w:rsid w:val="002D067A"/>
    <w:rsid w:val="002D071A"/>
    <w:rsid w:val="002D1DC9"/>
    <w:rsid w:val="002D2628"/>
    <w:rsid w:val="002D2740"/>
    <w:rsid w:val="002D304D"/>
    <w:rsid w:val="002D34B2"/>
    <w:rsid w:val="002D48B0"/>
    <w:rsid w:val="002D4BE9"/>
    <w:rsid w:val="002D58F6"/>
    <w:rsid w:val="002D5A23"/>
    <w:rsid w:val="002D5B37"/>
    <w:rsid w:val="002D5E57"/>
    <w:rsid w:val="002D7440"/>
    <w:rsid w:val="002D7637"/>
    <w:rsid w:val="002E0A4C"/>
    <w:rsid w:val="002E12F6"/>
    <w:rsid w:val="002E17F2"/>
    <w:rsid w:val="002E2208"/>
    <w:rsid w:val="002E25B0"/>
    <w:rsid w:val="002E273C"/>
    <w:rsid w:val="002E2C17"/>
    <w:rsid w:val="002E2F78"/>
    <w:rsid w:val="002E3142"/>
    <w:rsid w:val="002E39DC"/>
    <w:rsid w:val="002E4062"/>
    <w:rsid w:val="002E52F3"/>
    <w:rsid w:val="002E6217"/>
    <w:rsid w:val="002E6DC0"/>
    <w:rsid w:val="002E77FA"/>
    <w:rsid w:val="002E7CAE"/>
    <w:rsid w:val="002F0008"/>
    <w:rsid w:val="002F01FB"/>
    <w:rsid w:val="002F04C7"/>
    <w:rsid w:val="002F0E85"/>
    <w:rsid w:val="002F1232"/>
    <w:rsid w:val="002F13E4"/>
    <w:rsid w:val="002F1625"/>
    <w:rsid w:val="002F2771"/>
    <w:rsid w:val="002F2D13"/>
    <w:rsid w:val="002F2DE6"/>
    <w:rsid w:val="002F37A9"/>
    <w:rsid w:val="002F3BEA"/>
    <w:rsid w:val="002F4B8D"/>
    <w:rsid w:val="002F547A"/>
    <w:rsid w:val="002F5E66"/>
    <w:rsid w:val="002F6BAF"/>
    <w:rsid w:val="002F7183"/>
    <w:rsid w:val="002F78AE"/>
    <w:rsid w:val="002F7D14"/>
    <w:rsid w:val="002F7DC4"/>
    <w:rsid w:val="00300596"/>
    <w:rsid w:val="00300633"/>
    <w:rsid w:val="00300909"/>
    <w:rsid w:val="00300B26"/>
    <w:rsid w:val="0030173E"/>
    <w:rsid w:val="00301CE6"/>
    <w:rsid w:val="00302122"/>
    <w:rsid w:val="00302438"/>
    <w:rsid w:val="0030249D"/>
    <w:rsid w:val="0030256B"/>
    <w:rsid w:val="0030405A"/>
    <w:rsid w:val="0030501F"/>
    <w:rsid w:val="0030595D"/>
    <w:rsid w:val="003060C2"/>
    <w:rsid w:val="0030773F"/>
    <w:rsid w:val="00307BA1"/>
    <w:rsid w:val="00310A8A"/>
    <w:rsid w:val="00310ACB"/>
    <w:rsid w:val="00310D7C"/>
    <w:rsid w:val="00311608"/>
    <w:rsid w:val="00311702"/>
    <w:rsid w:val="00311E82"/>
    <w:rsid w:val="00311F7E"/>
    <w:rsid w:val="0031216F"/>
    <w:rsid w:val="00312379"/>
    <w:rsid w:val="00312512"/>
    <w:rsid w:val="00312C57"/>
    <w:rsid w:val="00312F92"/>
    <w:rsid w:val="00313FD6"/>
    <w:rsid w:val="0031419D"/>
    <w:rsid w:val="003143A9"/>
    <w:rsid w:val="003143BD"/>
    <w:rsid w:val="00314711"/>
    <w:rsid w:val="003147C0"/>
    <w:rsid w:val="00315363"/>
    <w:rsid w:val="0031550F"/>
    <w:rsid w:val="00316565"/>
    <w:rsid w:val="00316F52"/>
    <w:rsid w:val="00317085"/>
    <w:rsid w:val="00317AEF"/>
    <w:rsid w:val="003203ED"/>
    <w:rsid w:val="00320861"/>
    <w:rsid w:val="003214DE"/>
    <w:rsid w:val="003224EC"/>
    <w:rsid w:val="00322C9F"/>
    <w:rsid w:val="00322CDB"/>
    <w:rsid w:val="0032359C"/>
    <w:rsid w:val="00323AE1"/>
    <w:rsid w:val="00324D23"/>
    <w:rsid w:val="003253E1"/>
    <w:rsid w:val="00326336"/>
    <w:rsid w:val="003271F1"/>
    <w:rsid w:val="00327BD7"/>
    <w:rsid w:val="00330977"/>
    <w:rsid w:val="00330A3B"/>
    <w:rsid w:val="0033152B"/>
    <w:rsid w:val="00331751"/>
    <w:rsid w:val="003318ED"/>
    <w:rsid w:val="00331B4B"/>
    <w:rsid w:val="003320EB"/>
    <w:rsid w:val="003321B5"/>
    <w:rsid w:val="00332929"/>
    <w:rsid w:val="003329AB"/>
    <w:rsid w:val="00333218"/>
    <w:rsid w:val="0033421C"/>
    <w:rsid w:val="00334579"/>
    <w:rsid w:val="00334C03"/>
    <w:rsid w:val="00334F0D"/>
    <w:rsid w:val="00335858"/>
    <w:rsid w:val="00335863"/>
    <w:rsid w:val="00336238"/>
    <w:rsid w:val="0033654D"/>
    <w:rsid w:val="0033664A"/>
    <w:rsid w:val="00336BDA"/>
    <w:rsid w:val="003373C8"/>
    <w:rsid w:val="003375C8"/>
    <w:rsid w:val="00340043"/>
    <w:rsid w:val="00340D1D"/>
    <w:rsid w:val="00342BD7"/>
    <w:rsid w:val="00342FCD"/>
    <w:rsid w:val="00343605"/>
    <w:rsid w:val="0034362E"/>
    <w:rsid w:val="003439C6"/>
    <w:rsid w:val="003444E8"/>
    <w:rsid w:val="00344645"/>
    <w:rsid w:val="00344A95"/>
    <w:rsid w:val="00345B9B"/>
    <w:rsid w:val="00345BBC"/>
    <w:rsid w:val="00346422"/>
    <w:rsid w:val="003465C7"/>
    <w:rsid w:val="00346DB5"/>
    <w:rsid w:val="003477B1"/>
    <w:rsid w:val="00347921"/>
    <w:rsid w:val="003524CB"/>
    <w:rsid w:val="0035512D"/>
    <w:rsid w:val="00355FD4"/>
    <w:rsid w:val="00356322"/>
    <w:rsid w:val="003563AE"/>
    <w:rsid w:val="003571DD"/>
    <w:rsid w:val="00357380"/>
    <w:rsid w:val="003579CE"/>
    <w:rsid w:val="003602D9"/>
    <w:rsid w:val="003604CE"/>
    <w:rsid w:val="00360E83"/>
    <w:rsid w:val="00361E0D"/>
    <w:rsid w:val="0036209F"/>
    <w:rsid w:val="00363039"/>
    <w:rsid w:val="00363573"/>
    <w:rsid w:val="00363B73"/>
    <w:rsid w:val="00364CC8"/>
    <w:rsid w:val="00366503"/>
    <w:rsid w:val="00367724"/>
    <w:rsid w:val="00370362"/>
    <w:rsid w:val="003705AF"/>
    <w:rsid w:val="0037084C"/>
    <w:rsid w:val="00370E47"/>
    <w:rsid w:val="0037124A"/>
    <w:rsid w:val="00371B3F"/>
    <w:rsid w:val="00371E8A"/>
    <w:rsid w:val="00372214"/>
    <w:rsid w:val="0037267B"/>
    <w:rsid w:val="00372751"/>
    <w:rsid w:val="003728F5"/>
    <w:rsid w:val="0037292E"/>
    <w:rsid w:val="003729CA"/>
    <w:rsid w:val="00372BAA"/>
    <w:rsid w:val="00373106"/>
    <w:rsid w:val="0037359F"/>
    <w:rsid w:val="00373733"/>
    <w:rsid w:val="00373951"/>
    <w:rsid w:val="00373986"/>
    <w:rsid w:val="00373CA1"/>
    <w:rsid w:val="003742AC"/>
    <w:rsid w:val="00374821"/>
    <w:rsid w:val="00375739"/>
    <w:rsid w:val="00376BFE"/>
    <w:rsid w:val="00377CE1"/>
    <w:rsid w:val="003813F7"/>
    <w:rsid w:val="00381A12"/>
    <w:rsid w:val="00382967"/>
    <w:rsid w:val="00382B53"/>
    <w:rsid w:val="00384D8B"/>
    <w:rsid w:val="0038587E"/>
    <w:rsid w:val="00385BF0"/>
    <w:rsid w:val="00386B96"/>
    <w:rsid w:val="00387C4C"/>
    <w:rsid w:val="00390EC5"/>
    <w:rsid w:val="00390FF2"/>
    <w:rsid w:val="003912E9"/>
    <w:rsid w:val="00391E01"/>
    <w:rsid w:val="00392490"/>
    <w:rsid w:val="0039280B"/>
    <w:rsid w:val="00392EDA"/>
    <w:rsid w:val="00393006"/>
    <w:rsid w:val="0039305B"/>
    <w:rsid w:val="0039355F"/>
    <w:rsid w:val="0039362A"/>
    <w:rsid w:val="003939FF"/>
    <w:rsid w:val="00394987"/>
    <w:rsid w:val="00395CA7"/>
    <w:rsid w:val="003967C0"/>
    <w:rsid w:val="00396B0C"/>
    <w:rsid w:val="00396B84"/>
    <w:rsid w:val="00397826"/>
    <w:rsid w:val="003A062B"/>
    <w:rsid w:val="003A0B8D"/>
    <w:rsid w:val="003A0CFB"/>
    <w:rsid w:val="003A0DC8"/>
    <w:rsid w:val="003A2223"/>
    <w:rsid w:val="003A2373"/>
    <w:rsid w:val="003A2A0F"/>
    <w:rsid w:val="003A3D01"/>
    <w:rsid w:val="003A45A1"/>
    <w:rsid w:val="003A4C20"/>
    <w:rsid w:val="003A5277"/>
    <w:rsid w:val="003A5B0A"/>
    <w:rsid w:val="003A6BAC"/>
    <w:rsid w:val="003A70A4"/>
    <w:rsid w:val="003A764B"/>
    <w:rsid w:val="003A7EF3"/>
    <w:rsid w:val="003A7F8B"/>
    <w:rsid w:val="003B00A2"/>
    <w:rsid w:val="003B0918"/>
    <w:rsid w:val="003B159C"/>
    <w:rsid w:val="003B1C25"/>
    <w:rsid w:val="003B1E88"/>
    <w:rsid w:val="003B369F"/>
    <w:rsid w:val="003B36A3"/>
    <w:rsid w:val="003B406A"/>
    <w:rsid w:val="003B42B0"/>
    <w:rsid w:val="003B630E"/>
    <w:rsid w:val="003B64BB"/>
    <w:rsid w:val="003B6797"/>
    <w:rsid w:val="003B69D0"/>
    <w:rsid w:val="003B7A95"/>
    <w:rsid w:val="003B7FE5"/>
    <w:rsid w:val="003C04F6"/>
    <w:rsid w:val="003C05F7"/>
    <w:rsid w:val="003C0723"/>
    <w:rsid w:val="003C11C8"/>
    <w:rsid w:val="003C2702"/>
    <w:rsid w:val="003C28D7"/>
    <w:rsid w:val="003C333A"/>
    <w:rsid w:val="003C4301"/>
    <w:rsid w:val="003C455A"/>
    <w:rsid w:val="003C4C3F"/>
    <w:rsid w:val="003C75A9"/>
    <w:rsid w:val="003C7659"/>
    <w:rsid w:val="003C7806"/>
    <w:rsid w:val="003C7EA0"/>
    <w:rsid w:val="003D0065"/>
    <w:rsid w:val="003D0DF0"/>
    <w:rsid w:val="003D0F6C"/>
    <w:rsid w:val="003D109F"/>
    <w:rsid w:val="003D2478"/>
    <w:rsid w:val="003D2C41"/>
    <w:rsid w:val="003D2EB0"/>
    <w:rsid w:val="003D3810"/>
    <w:rsid w:val="003D3C45"/>
    <w:rsid w:val="003D3FB7"/>
    <w:rsid w:val="003D42F2"/>
    <w:rsid w:val="003D442A"/>
    <w:rsid w:val="003D4484"/>
    <w:rsid w:val="003D479F"/>
    <w:rsid w:val="003D495D"/>
    <w:rsid w:val="003D4EF6"/>
    <w:rsid w:val="003D51B2"/>
    <w:rsid w:val="003D54BC"/>
    <w:rsid w:val="003D5B1F"/>
    <w:rsid w:val="003D6156"/>
    <w:rsid w:val="003D6BD3"/>
    <w:rsid w:val="003D74A6"/>
    <w:rsid w:val="003D74D4"/>
    <w:rsid w:val="003D7BC4"/>
    <w:rsid w:val="003D7EAA"/>
    <w:rsid w:val="003E03D3"/>
    <w:rsid w:val="003E0678"/>
    <w:rsid w:val="003E0C2E"/>
    <w:rsid w:val="003E15FA"/>
    <w:rsid w:val="003E1C02"/>
    <w:rsid w:val="003E1D50"/>
    <w:rsid w:val="003E1EF2"/>
    <w:rsid w:val="003E204A"/>
    <w:rsid w:val="003E243A"/>
    <w:rsid w:val="003E3ECF"/>
    <w:rsid w:val="003E4511"/>
    <w:rsid w:val="003E4CE9"/>
    <w:rsid w:val="003E55E4"/>
    <w:rsid w:val="003E6979"/>
    <w:rsid w:val="003E6DEB"/>
    <w:rsid w:val="003E74E3"/>
    <w:rsid w:val="003F0130"/>
    <w:rsid w:val="003F05C7"/>
    <w:rsid w:val="003F06B4"/>
    <w:rsid w:val="003F071B"/>
    <w:rsid w:val="003F0781"/>
    <w:rsid w:val="003F07FB"/>
    <w:rsid w:val="003F1579"/>
    <w:rsid w:val="003F1DE6"/>
    <w:rsid w:val="003F21A1"/>
    <w:rsid w:val="003F2CD4"/>
    <w:rsid w:val="003F3012"/>
    <w:rsid w:val="003F3602"/>
    <w:rsid w:val="003F3E24"/>
    <w:rsid w:val="003F4E22"/>
    <w:rsid w:val="003F5797"/>
    <w:rsid w:val="003F6AF9"/>
    <w:rsid w:val="003F6BBE"/>
    <w:rsid w:val="004000E8"/>
    <w:rsid w:val="004005A7"/>
    <w:rsid w:val="00400A7A"/>
    <w:rsid w:val="00401078"/>
    <w:rsid w:val="004010E8"/>
    <w:rsid w:val="0040149B"/>
    <w:rsid w:val="004014E0"/>
    <w:rsid w:val="00402E2B"/>
    <w:rsid w:val="0040319F"/>
    <w:rsid w:val="004038CD"/>
    <w:rsid w:val="00403A55"/>
    <w:rsid w:val="0040411D"/>
    <w:rsid w:val="00404510"/>
    <w:rsid w:val="00404F42"/>
    <w:rsid w:val="0040512B"/>
    <w:rsid w:val="0040535F"/>
    <w:rsid w:val="00405CA5"/>
    <w:rsid w:val="00406510"/>
    <w:rsid w:val="004069C9"/>
    <w:rsid w:val="0040789E"/>
    <w:rsid w:val="00407CD3"/>
    <w:rsid w:val="00410134"/>
    <w:rsid w:val="00410135"/>
    <w:rsid w:val="00410AB5"/>
    <w:rsid w:val="00410B72"/>
    <w:rsid w:val="00410F18"/>
    <w:rsid w:val="0041179C"/>
    <w:rsid w:val="00411EB4"/>
    <w:rsid w:val="00412056"/>
    <w:rsid w:val="00412575"/>
    <w:rsid w:val="00412600"/>
    <w:rsid w:val="0041263E"/>
    <w:rsid w:val="00412BAC"/>
    <w:rsid w:val="00412EA6"/>
    <w:rsid w:val="00413545"/>
    <w:rsid w:val="004136A1"/>
    <w:rsid w:val="00413AAC"/>
    <w:rsid w:val="00413E92"/>
    <w:rsid w:val="00414B6B"/>
    <w:rsid w:val="00414FB7"/>
    <w:rsid w:val="0041521F"/>
    <w:rsid w:val="00415260"/>
    <w:rsid w:val="00415C25"/>
    <w:rsid w:val="00415CEF"/>
    <w:rsid w:val="00415D7D"/>
    <w:rsid w:val="00420470"/>
    <w:rsid w:val="00421100"/>
    <w:rsid w:val="00421105"/>
    <w:rsid w:val="00421991"/>
    <w:rsid w:val="00421BA1"/>
    <w:rsid w:val="004227E5"/>
    <w:rsid w:val="00422AA4"/>
    <w:rsid w:val="0042371F"/>
    <w:rsid w:val="004242F4"/>
    <w:rsid w:val="0042480B"/>
    <w:rsid w:val="00424B8A"/>
    <w:rsid w:val="00424C05"/>
    <w:rsid w:val="004265E9"/>
    <w:rsid w:val="00426693"/>
    <w:rsid w:val="004269B0"/>
    <w:rsid w:val="00427248"/>
    <w:rsid w:val="0042733F"/>
    <w:rsid w:val="004279BB"/>
    <w:rsid w:val="00427DC8"/>
    <w:rsid w:val="00430217"/>
    <w:rsid w:val="00430390"/>
    <w:rsid w:val="004315A5"/>
    <w:rsid w:val="00432B01"/>
    <w:rsid w:val="00433320"/>
    <w:rsid w:val="00433B18"/>
    <w:rsid w:val="0043531F"/>
    <w:rsid w:val="00435A60"/>
    <w:rsid w:val="00435AFE"/>
    <w:rsid w:val="004361B4"/>
    <w:rsid w:val="00437447"/>
    <w:rsid w:val="00437A2D"/>
    <w:rsid w:val="00437B51"/>
    <w:rsid w:val="00440294"/>
    <w:rsid w:val="004409F7"/>
    <w:rsid w:val="00441849"/>
    <w:rsid w:val="00441A92"/>
    <w:rsid w:val="00442AA6"/>
    <w:rsid w:val="004431DC"/>
    <w:rsid w:val="00443289"/>
    <w:rsid w:val="004434B5"/>
    <w:rsid w:val="004439D8"/>
    <w:rsid w:val="00443C69"/>
    <w:rsid w:val="00444586"/>
    <w:rsid w:val="00444D61"/>
    <w:rsid w:val="00444F56"/>
    <w:rsid w:val="004458D2"/>
    <w:rsid w:val="00446351"/>
    <w:rsid w:val="0044640E"/>
    <w:rsid w:val="00446488"/>
    <w:rsid w:val="0044700D"/>
    <w:rsid w:val="00447429"/>
    <w:rsid w:val="00447D54"/>
    <w:rsid w:val="00447F55"/>
    <w:rsid w:val="00447FA5"/>
    <w:rsid w:val="004500CF"/>
    <w:rsid w:val="0045130A"/>
    <w:rsid w:val="004517AA"/>
    <w:rsid w:val="00451A76"/>
    <w:rsid w:val="00451F99"/>
    <w:rsid w:val="00452B2C"/>
    <w:rsid w:val="00452C0C"/>
    <w:rsid w:val="00452CAC"/>
    <w:rsid w:val="00452E31"/>
    <w:rsid w:val="0045360D"/>
    <w:rsid w:val="0045484B"/>
    <w:rsid w:val="00454A12"/>
    <w:rsid w:val="00454CCC"/>
    <w:rsid w:val="0045539B"/>
    <w:rsid w:val="0045554E"/>
    <w:rsid w:val="004568AF"/>
    <w:rsid w:val="00456E51"/>
    <w:rsid w:val="00456F51"/>
    <w:rsid w:val="004573FC"/>
    <w:rsid w:val="00457565"/>
    <w:rsid w:val="00457B71"/>
    <w:rsid w:val="00457D08"/>
    <w:rsid w:val="0046029A"/>
    <w:rsid w:val="004602DA"/>
    <w:rsid w:val="004609BD"/>
    <w:rsid w:val="00460CE0"/>
    <w:rsid w:val="00461140"/>
    <w:rsid w:val="004612E2"/>
    <w:rsid w:val="004618F4"/>
    <w:rsid w:val="00461FB3"/>
    <w:rsid w:val="004627D4"/>
    <w:rsid w:val="004630AD"/>
    <w:rsid w:val="004634FE"/>
    <w:rsid w:val="004635AA"/>
    <w:rsid w:val="0046448B"/>
    <w:rsid w:val="00464689"/>
    <w:rsid w:val="004646ED"/>
    <w:rsid w:val="00464DF1"/>
    <w:rsid w:val="004654A1"/>
    <w:rsid w:val="00465BAE"/>
    <w:rsid w:val="004669E2"/>
    <w:rsid w:val="00467303"/>
    <w:rsid w:val="004673AB"/>
    <w:rsid w:val="00467C2D"/>
    <w:rsid w:val="004704CF"/>
    <w:rsid w:val="004704E0"/>
    <w:rsid w:val="00470C27"/>
    <w:rsid w:val="00470C31"/>
    <w:rsid w:val="004718EB"/>
    <w:rsid w:val="00471C06"/>
    <w:rsid w:val="00471DE0"/>
    <w:rsid w:val="00471E3F"/>
    <w:rsid w:val="00471EF4"/>
    <w:rsid w:val="0047206C"/>
    <w:rsid w:val="004727C2"/>
    <w:rsid w:val="00472A01"/>
    <w:rsid w:val="004734D0"/>
    <w:rsid w:val="00473DE8"/>
    <w:rsid w:val="00474289"/>
    <w:rsid w:val="00474624"/>
    <w:rsid w:val="00474BE2"/>
    <w:rsid w:val="0047556B"/>
    <w:rsid w:val="00475CAD"/>
    <w:rsid w:val="00476283"/>
    <w:rsid w:val="00476B18"/>
    <w:rsid w:val="004770F9"/>
    <w:rsid w:val="00477427"/>
    <w:rsid w:val="00477768"/>
    <w:rsid w:val="004804BA"/>
    <w:rsid w:val="00481280"/>
    <w:rsid w:val="004815C3"/>
    <w:rsid w:val="00481D52"/>
    <w:rsid w:val="00481DE4"/>
    <w:rsid w:val="00481FFB"/>
    <w:rsid w:val="00482844"/>
    <w:rsid w:val="00482C92"/>
    <w:rsid w:val="00482E25"/>
    <w:rsid w:val="00483A02"/>
    <w:rsid w:val="00483A1E"/>
    <w:rsid w:val="004846CA"/>
    <w:rsid w:val="00484A59"/>
    <w:rsid w:val="00484E74"/>
    <w:rsid w:val="0048504E"/>
    <w:rsid w:val="00485356"/>
    <w:rsid w:val="00486135"/>
    <w:rsid w:val="00486547"/>
    <w:rsid w:val="00486553"/>
    <w:rsid w:val="00486C09"/>
    <w:rsid w:val="00486D27"/>
    <w:rsid w:val="0048726A"/>
    <w:rsid w:val="004879C8"/>
    <w:rsid w:val="004912C0"/>
    <w:rsid w:val="00491957"/>
    <w:rsid w:val="0049286D"/>
    <w:rsid w:val="00492BC5"/>
    <w:rsid w:val="00493204"/>
    <w:rsid w:val="00493214"/>
    <w:rsid w:val="00494979"/>
    <w:rsid w:val="00495395"/>
    <w:rsid w:val="00495BAC"/>
    <w:rsid w:val="004964F1"/>
    <w:rsid w:val="00497C4B"/>
    <w:rsid w:val="00497C69"/>
    <w:rsid w:val="00497E86"/>
    <w:rsid w:val="004A16B2"/>
    <w:rsid w:val="004A16BC"/>
    <w:rsid w:val="004A1959"/>
    <w:rsid w:val="004A1CF1"/>
    <w:rsid w:val="004A2B0B"/>
    <w:rsid w:val="004A2B94"/>
    <w:rsid w:val="004A332D"/>
    <w:rsid w:val="004A3490"/>
    <w:rsid w:val="004A39C7"/>
    <w:rsid w:val="004A47FC"/>
    <w:rsid w:val="004A5701"/>
    <w:rsid w:val="004A57CC"/>
    <w:rsid w:val="004A5956"/>
    <w:rsid w:val="004A5DE8"/>
    <w:rsid w:val="004A6849"/>
    <w:rsid w:val="004A73AD"/>
    <w:rsid w:val="004A73CE"/>
    <w:rsid w:val="004A7C26"/>
    <w:rsid w:val="004B03D3"/>
    <w:rsid w:val="004B08DD"/>
    <w:rsid w:val="004B0B5C"/>
    <w:rsid w:val="004B15E0"/>
    <w:rsid w:val="004B1834"/>
    <w:rsid w:val="004B1BD1"/>
    <w:rsid w:val="004B2587"/>
    <w:rsid w:val="004B25E7"/>
    <w:rsid w:val="004B2B98"/>
    <w:rsid w:val="004B36CF"/>
    <w:rsid w:val="004B3C56"/>
    <w:rsid w:val="004B3F0E"/>
    <w:rsid w:val="004B466F"/>
    <w:rsid w:val="004B581C"/>
    <w:rsid w:val="004B6314"/>
    <w:rsid w:val="004B6F6A"/>
    <w:rsid w:val="004B7460"/>
    <w:rsid w:val="004B7C0C"/>
    <w:rsid w:val="004B7DBC"/>
    <w:rsid w:val="004C0306"/>
    <w:rsid w:val="004C0328"/>
    <w:rsid w:val="004C03BE"/>
    <w:rsid w:val="004C0456"/>
    <w:rsid w:val="004C110B"/>
    <w:rsid w:val="004C18B5"/>
    <w:rsid w:val="004C2F91"/>
    <w:rsid w:val="004C3446"/>
    <w:rsid w:val="004C3898"/>
    <w:rsid w:val="004C4B1D"/>
    <w:rsid w:val="004C57DE"/>
    <w:rsid w:val="004C5ADD"/>
    <w:rsid w:val="004C5B51"/>
    <w:rsid w:val="004C6640"/>
    <w:rsid w:val="004D1343"/>
    <w:rsid w:val="004D138A"/>
    <w:rsid w:val="004D14F3"/>
    <w:rsid w:val="004D2EAA"/>
    <w:rsid w:val="004D36B1"/>
    <w:rsid w:val="004D4950"/>
    <w:rsid w:val="004D498C"/>
    <w:rsid w:val="004D65BE"/>
    <w:rsid w:val="004D66B9"/>
    <w:rsid w:val="004D72EF"/>
    <w:rsid w:val="004D7A00"/>
    <w:rsid w:val="004D7EBD"/>
    <w:rsid w:val="004E0A12"/>
    <w:rsid w:val="004E19FB"/>
    <w:rsid w:val="004E1CEB"/>
    <w:rsid w:val="004E23EC"/>
    <w:rsid w:val="004E23FF"/>
    <w:rsid w:val="004E2680"/>
    <w:rsid w:val="004E28F9"/>
    <w:rsid w:val="004E2F48"/>
    <w:rsid w:val="004E34E2"/>
    <w:rsid w:val="004E40B7"/>
    <w:rsid w:val="004E462E"/>
    <w:rsid w:val="004E485E"/>
    <w:rsid w:val="004E49DE"/>
    <w:rsid w:val="004E5044"/>
    <w:rsid w:val="004E56DC"/>
    <w:rsid w:val="004E76F4"/>
    <w:rsid w:val="004F036C"/>
    <w:rsid w:val="004F06E9"/>
    <w:rsid w:val="004F0728"/>
    <w:rsid w:val="004F0B4E"/>
    <w:rsid w:val="004F0B6C"/>
    <w:rsid w:val="004F0DD5"/>
    <w:rsid w:val="004F19CA"/>
    <w:rsid w:val="004F1AD7"/>
    <w:rsid w:val="004F1E5C"/>
    <w:rsid w:val="004F2078"/>
    <w:rsid w:val="004F2CC3"/>
    <w:rsid w:val="004F3701"/>
    <w:rsid w:val="004F4DA3"/>
    <w:rsid w:val="004F5516"/>
    <w:rsid w:val="004F57C2"/>
    <w:rsid w:val="004F5836"/>
    <w:rsid w:val="004F6915"/>
    <w:rsid w:val="00501A17"/>
    <w:rsid w:val="0050358F"/>
    <w:rsid w:val="00503917"/>
    <w:rsid w:val="00503ADC"/>
    <w:rsid w:val="00503E21"/>
    <w:rsid w:val="005048DA"/>
    <w:rsid w:val="005064FF"/>
    <w:rsid w:val="00506557"/>
    <w:rsid w:val="0050677A"/>
    <w:rsid w:val="0050691E"/>
    <w:rsid w:val="005108D8"/>
    <w:rsid w:val="00511080"/>
    <w:rsid w:val="005116F9"/>
    <w:rsid w:val="00511966"/>
    <w:rsid w:val="00511F95"/>
    <w:rsid w:val="005122AA"/>
    <w:rsid w:val="00512645"/>
    <w:rsid w:val="00512965"/>
    <w:rsid w:val="00512D6F"/>
    <w:rsid w:val="005153A7"/>
    <w:rsid w:val="00515DDD"/>
    <w:rsid w:val="00516055"/>
    <w:rsid w:val="005167E4"/>
    <w:rsid w:val="00516C50"/>
    <w:rsid w:val="005171E1"/>
    <w:rsid w:val="00517542"/>
    <w:rsid w:val="00520891"/>
    <w:rsid w:val="00520AAD"/>
    <w:rsid w:val="005219CF"/>
    <w:rsid w:val="00523077"/>
    <w:rsid w:val="005236E4"/>
    <w:rsid w:val="00523F5E"/>
    <w:rsid w:val="00524063"/>
    <w:rsid w:val="00524F5C"/>
    <w:rsid w:val="0052518C"/>
    <w:rsid w:val="005258CE"/>
    <w:rsid w:val="00526743"/>
    <w:rsid w:val="00526CE3"/>
    <w:rsid w:val="00527BF0"/>
    <w:rsid w:val="005300DD"/>
    <w:rsid w:val="00530612"/>
    <w:rsid w:val="00530B94"/>
    <w:rsid w:val="005318BC"/>
    <w:rsid w:val="005326AE"/>
    <w:rsid w:val="00533933"/>
    <w:rsid w:val="00533FFF"/>
    <w:rsid w:val="0053468D"/>
    <w:rsid w:val="00534B59"/>
    <w:rsid w:val="0053535A"/>
    <w:rsid w:val="00535D55"/>
    <w:rsid w:val="00535FB2"/>
    <w:rsid w:val="00535FF0"/>
    <w:rsid w:val="005360C7"/>
    <w:rsid w:val="00536759"/>
    <w:rsid w:val="00536B6C"/>
    <w:rsid w:val="00537733"/>
    <w:rsid w:val="00537C62"/>
    <w:rsid w:val="00537FEA"/>
    <w:rsid w:val="0054281C"/>
    <w:rsid w:val="00543274"/>
    <w:rsid w:val="00543900"/>
    <w:rsid w:val="00543CF7"/>
    <w:rsid w:val="00544939"/>
    <w:rsid w:val="00546970"/>
    <w:rsid w:val="00546EA7"/>
    <w:rsid w:val="00547626"/>
    <w:rsid w:val="00547FB1"/>
    <w:rsid w:val="0055051B"/>
    <w:rsid w:val="005511F2"/>
    <w:rsid w:val="00551299"/>
    <w:rsid w:val="005535A0"/>
    <w:rsid w:val="00554E19"/>
    <w:rsid w:val="00555177"/>
    <w:rsid w:val="00555694"/>
    <w:rsid w:val="00556271"/>
    <w:rsid w:val="0055696C"/>
    <w:rsid w:val="005602E0"/>
    <w:rsid w:val="00560539"/>
    <w:rsid w:val="00560E01"/>
    <w:rsid w:val="00561065"/>
    <w:rsid w:val="0056121F"/>
    <w:rsid w:val="00561E0B"/>
    <w:rsid w:val="0056254D"/>
    <w:rsid w:val="00563155"/>
    <w:rsid w:val="00563741"/>
    <w:rsid w:val="005639C5"/>
    <w:rsid w:val="0056420A"/>
    <w:rsid w:val="00564508"/>
    <w:rsid w:val="0056514E"/>
    <w:rsid w:val="00565443"/>
    <w:rsid w:val="00565D50"/>
    <w:rsid w:val="00565E66"/>
    <w:rsid w:val="00565FBD"/>
    <w:rsid w:val="00566521"/>
    <w:rsid w:val="00566C05"/>
    <w:rsid w:val="00567592"/>
    <w:rsid w:val="00570FBE"/>
    <w:rsid w:val="005710CE"/>
    <w:rsid w:val="00572505"/>
    <w:rsid w:val="00572FD1"/>
    <w:rsid w:val="00573644"/>
    <w:rsid w:val="00574F43"/>
    <w:rsid w:val="005757C0"/>
    <w:rsid w:val="0058191C"/>
    <w:rsid w:val="0058193B"/>
    <w:rsid w:val="00582288"/>
    <w:rsid w:val="00582809"/>
    <w:rsid w:val="00583F8B"/>
    <w:rsid w:val="0058488F"/>
    <w:rsid w:val="00585866"/>
    <w:rsid w:val="00586761"/>
    <w:rsid w:val="005877E6"/>
    <w:rsid w:val="00587894"/>
    <w:rsid w:val="0058798C"/>
    <w:rsid w:val="005900FA"/>
    <w:rsid w:val="0059021A"/>
    <w:rsid w:val="0059028E"/>
    <w:rsid w:val="00590477"/>
    <w:rsid w:val="0059109E"/>
    <w:rsid w:val="00591FE9"/>
    <w:rsid w:val="0059330D"/>
    <w:rsid w:val="005935A4"/>
    <w:rsid w:val="00593F5D"/>
    <w:rsid w:val="005948C2"/>
    <w:rsid w:val="005948C8"/>
    <w:rsid w:val="00595DCA"/>
    <w:rsid w:val="005963E4"/>
    <w:rsid w:val="00596893"/>
    <w:rsid w:val="00596ADE"/>
    <w:rsid w:val="00597317"/>
    <w:rsid w:val="005975FE"/>
    <w:rsid w:val="00597630"/>
    <w:rsid w:val="0059779B"/>
    <w:rsid w:val="005978C6"/>
    <w:rsid w:val="00597A91"/>
    <w:rsid w:val="00597AC6"/>
    <w:rsid w:val="00597C85"/>
    <w:rsid w:val="00597E76"/>
    <w:rsid w:val="005A09D2"/>
    <w:rsid w:val="005A1543"/>
    <w:rsid w:val="005A209A"/>
    <w:rsid w:val="005A31B1"/>
    <w:rsid w:val="005A383B"/>
    <w:rsid w:val="005A39D9"/>
    <w:rsid w:val="005A39EB"/>
    <w:rsid w:val="005A3E00"/>
    <w:rsid w:val="005A46C2"/>
    <w:rsid w:val="005A59A3"/>
    <w:rsid w:val="005A6091"/>
    <w:rsid w:val="005A662D"/>
    <w:rsid w:val="005A6A4C"/>
    <w:rsid w:val="005B0C21"/>
    <w:rsid w:val="005B1409"/>
    <w:rsid w:val="005B35D7"/>
    <w:rsid w:val="005B392A"/>
    <w:rsid w:val="005B3AA3"/>
    <w:rsid w:val="005B3CF6"/>
    <w:rsid w:val="005B3F48"/>
    <w:rsid w:val="005B5B19"/>
    <w:rsid w:val="005B5EC3"/>
    <w:rsid w:val="005B63E0"/>
    <w:rsid w:val="005B66BA"/>
    <w:rsid w:val="005B69BC"/>
    <w:rsid w:val="005B6F83"/>
    <w:rsid w:val="005B7EE3"/>
    <w:rsid w:val="005B7FC8"/>
    <w:rsid w:val="005C042B"/>
    <w:rsid w:val="005C0E22"/>
    <w:rsid w:val="005C2359"/>
    <w:rsid w:val="005C31B5"/>
    <w:rsid w:val="005C38FB"/>
    <w:rsid w:val="005C3E41"/>
    <w:rsid w:val="005C41E6"/>
    <w:rsid w:val="005C4E27"/>
    <w:rsid w:val="005C4F32"/>
    <w:rsid w:val="005C592B"/>
    <w:rsid w:val="005C5BCF"/>
    <w:rsid w:val="005C654A"/>
    <w:rsid w:val="005C6D53"/>
    <w:rsid w:val="005C74FB"/>
    <w:rsid w:val="005C785F"/>
    <w:rsid w:val="005C7925"/>
    <w:rsid w:val="005C7AA9"/>
    <w:rsid w:val="005D1602"/>
    <w:rsid w:val="005D1616"/>
    <w:rsid w:val="005D1DDA"/>
    <w:rsid w:val="005D2FF9"/>
    <w:rsid w:val="005D3013"/>
    <w:rsid w:val="005D348B"/>
    <w:rsid w:val="005D3619"/>
    <w:rsid w:val="005D3C87"/>
    <w:rsid w:val="005D3DBB"/>
    <w:rsid w:val="005D4431"/>
    <w:rsid w:val="005D4711"/>
    <w:rsid w:val="005D4D02"/>
    <w:rsid w:val="005D4FB7"/>
    <w:rsid w:val="005D5C02"/>
    <w:rsid w:val="005D5F5A"/>
    <w:rsid w:val="005D6570"/>
    <w:rsid w:val="005D69CF"/>
    <w:rsid w:val="005D6E99"/>
    <w:rsid w:val="005D764D"/>
    <w:rsid w:val="005D7AA7"/>
    <w:rsid w:val="005E0D4F"/>
    <w:rsid w:val="005E2126"/>
    <w:rsid w:val="005E24B7"/>
    <w:rsid w:val="005E3510"/>
    <w:rsid w:val="005E385F"/>
    <w:rsid w:val="005E3BB1"/>
    <w:rsid w:val="005E413F"/>
    <w:rsid w:val="005E4D0F"/>
    <w:rsid w:val="005E4F77"/>
    <w:rsid w:val="005E5B81"/>
    <w:rsid w:val="005E5D81"/>
    <w:rsid w:val="005E6E56"/>
    <w:rsid w:val="005E74C8"/>
    <w:rsid w:val="005E753B"/>
    <w:rsid w:val="005E7B1C"/>
    <w:rsid w:val="005F075B"/>
    <w:rsid w:val="005F0E76"/>
    <w:rsid w:val="005F2CB1"/>
    <w:rsid w:val="005F2E39"/>
    <w:rsid w:val="005F3025"/>
    <w:rsid w:val="005F3062"/>
    <w:rsid w:val="005F3E09"/>
    <w:rsid w:val="005F49D9"/>
    <w:rsid w:val="005F4D46"/>
    <w:rsid w:val="005F53F3"/>
    <w:rsid w:val="005F5762"/>
    <w:rsid w:val="005F5F41"/>
    <w:rsid w:val="005F618C"/>
    <w:rsid w:val="005F63EB"/>
    <w:rsid w:val="005F70BD"/>
    <w:rsid w:val="0060079D"/>
    <w:rsid w:val="00600AEF"/>
    <w:rsid w:val="00601722"/>
    <w:rsid w:val="00601874"/>
    <w:rsid w:val="0060283C"/>
    <w:rsid w:val="00602DF0"/>
    <w:rsid w:val="00603CAD"/>
    <w:rsid w:val="0060420E"/>
    <w:rsid w:val="0060477E"/>
    <w:rsid w:val="00604949"/>
    <w:rsid w:val="00604F14"/>
    <w:rsid w:val="00605418"/>
    <w:rsid w:val="00605730"/>
    <w:rsid w:val="00605A2B"/>
    <w:rsid w:val="006064AB"/>
    <w:rsid w:val="0060671A"/>
    <w:rsid w:val="006068B7"/>
    <w:rsid w:val="00606C75"/>
    <w:rsid w:val="00610CE4"/>
    <w:rsid w:val="006119E0"/>
    <w:rsid w:val="00611B83"/>
    <w:rsid w:val="00611EB6"/>
    <w:rsid w:val="00612218"/>
    <w:rsid w:val="0061231C"/>
    <w:rsid w:val="006125E8"/>
    <w:rsid w:val="00612A44"/>
    <w:rsid w:val="00613257"/>
    <w:rsid w:val="00613384"/>
    <w:rsid w:val="00614C8D"/>
    <w:rsid w:val="00614EE1"/>
    <w:rsid w:val="006154E0"/>
    <w:rsid w:val="00616355"/>
    <w:rsid w:val="006163F8"/>
    <w:rsid w:val="006168D7"/>
    <w:rsid w:val="00616C3F"/>
    <w:rsid w:val="006171D5"/>
    <w:rsid w:val="0061774C"/>
    <w:rsid w:val="00620155"/>
    <w:rsid w:val="0062066E"/>
    <w:rsid w:val="00620A71"/>
    <w:rsid w:val="00620D80"/>
    <w:rsid w:val="0062114C"/>
    <w:rsid w:val="00621D0D"/>
    <w:rsid w:val="00622480"/>
    <w:rsid w:val="006234A6"/>
    <w:rsid w:val="006236DE"/>
    <w:rsid w:val="00624168"/>
    <w:rsid w:val="006242D0"/>
    <w:rsid w:val="0062453E"/>
    <w:rsid w:val="006247D4"/>
    <w:rsid w:val="00624AAA"/>
    <w:rsid w:val="00624EF7"/>
    <w:rsid w:val="00625725"/>
    <w:rsid w:val="00626E76"/>
    <w:rsid w:val="00627A37"/>
    <w:rsid w:val="00627C31"/>
    <w:rsid w:val="00630001"/>
    <w:rsid w:val="0063022E"/>
    <w:rsid w:val="00630586"/>
    <w:rsid w:val="0063058F"/>
    <w:rsid w:val="006311B3"/>
    <w:rsid w:val="0063284C"/>
    <w:rsid w:val="00632C09"/>
    <w:rsid w:val="00632D4A"/>
    <w:rsid w:val="0063314D"/>
    <w:rsid w:val="0063323F"/>
    <w:rsid w:val="00633598"/>
    <w:rsid w:val="00633811"/>
    <w:rsid w:val="00633BA1"/>
    <w:rsid w:val="006342FB"/>
    <w:rsid w:val="00634DA1"/>
    <w:rsid w:val="006351CE"/>
    <w:rsid w:val="00635265"/>
    <w:rsid w:val="006353FF"/>
    <w:rsid w:val="00635F27"/>
    <w:rsid w:val="00636167"/>
    <w:rsid w:val="00636398"/>
    <w:rsid w:val="006368D3"/>
    <w:rsid w:val="00637481"/>
    <w:rsid w:val="006377EC"/>
    <w:rsid w:val="00637F02"/>
    <w:rsid w:val="0064104C"/>
    <w:rsid w:val="0064151F"/>
    <w:rsid w:val="00641533"/>
    <w:rsid w:val="00641820"/>
    <w:rsid w:val="00641E41"/>
    <w:rsid w:val="00641F65"/>
    <w:rsid w:val="0064208D"/>
    <w:rsid w:val="006420BE"/>
    <w:rsid w:val="00642400"/>
    <w:rsid w:val="00642742"/>
    <w:rsid w:val="0064291A"/>
    <w:rsid w:val="00643475"/>
    <w:rsid w:val="00643851"/>
    <w:rsid w:val="0064396A"/>
    <w:rsid w:val="00643A86"/>
    <w:rsid w:val="00643D8F"/>
    <w:rsid w:val="00644090"/>
    <w:rsid w:val="00644234"/>
    <w:rsid w:val="00644875"/>
    <w:rsid w:val="00645707"/>
    <w:rsid w:val="0064624E"/>
    <w:rsid w:val="00647A46"/>
    <w:rsid w:val="00650127"/>
    <w:rsid w:val="006501C4"/>
    <w:rsid w:val="00650A80"/>
    <w:rsid w:val="00650AB9"/>
    <w:rsid w:val="006513F6"/>
    <w:rsid w:val="00651FB2"/>
    <w:rsid w:val="0065211A"/>
    <w:rsid w:val="006536B1"/>
    <w:rsid w:val="006537FE"/>
    <w:rsid w:val="00654E69"/>
    <w:rsid w:val="006551D1"/>
    <w:rsid w:val="006553BC"/>
    <w:rsid w:val="00655733"/>
    <w:rsid w:val="00655ACD"/>
    <w:rsid w:val="00656A92"/>
    <w:rsid w:val="00656BA2"/>
    <w:rsid w:val="00656DDE"/>
    <w:rsid w:val="00656F94"/>
    <w:rsid w:val="00657E2C"/>
    <w:rsid w:val="0066011D"/>
    <w:rsid w:val="006607C0"/>
    <w:rsid w:val="00660E97"/>
    <w:rsid w:val="00661078"/>
    <w:rsid w:val="006613A6"/>
    <w:rsid w:val="0066243B"/>
    <w:rsid w:val="006627A2"/>
    <w:rsid w:val="00662C51"/>
    <w:rsid w:val="006634E6"/>
    <w:rsid w:val="006638EC"/>
    <w:rsid w:val="00663DD4"/>
    <w:rsid w:val="006655EE"/>
    <w:rsid w:val="00665903"/>
    <w:rsid w:val="00666FBE"/>
    <w:rsid w:val="00667E17"/>
    <w:rsid w:val="00667EE7"/>
    <w:rsid w:val="00670922"/>
    <w:rsid w:val="00670BE1"/>
    <w:rsid w:val="00670F1B"/>
    <w:rsid w:val="00671758"/>
    <w:rsid w:val="00671A7C"/>
    <w:rsid w:val="0067218F"/>
    <w:rsid w:val="006724D7"/>
    <w:rsid w:val="00672930"/>
    <w:rsid w:val="00672E28"/>
    <w:rsid w:val="006741F2"/>
    <w:rsid w:val="006744AF"/>
    <w:rsid w:val="0067477D"/>
    <w:rsid w:val="00674CC3"/>
    <w:rsid w:val="00674FE0"/>
    <w:rsid w:val="00675681"/>
    <w:rsid w:val="00675C72"/>
    <w:rsid w:val="00675C90"/>
    <w:rsid w:val="00676BCC"/>
    <w:rsid w:val="00676EBD"/>
    <w:rsid w:val="006771F9"/>
    <w:rsid w:val="006776D7"/>
    <w:rsid w:val="00677C92"/>
    <w:rsid w:val="00677EF6"/>
    <w:rsid w:val="00680763"/>
    <w:rsid w:val="00680F75"/>
    <w:rsid w:val="00681003"/>
    <w:rsid w:val="00681225"/>
    <w:rsid w:val="00681300"/>
    <w:rsid w:val="00681455"/>
    <w:rsid w:val="006817C9"/>
    <w:rsid w:val="0068184E"/>
    <w:rsid w:val="00681954"/>
    <w:rsid w:val="00681F21"/>
    <w:rsid w:val="00681FE7"/>
    <w:rsid w:val="00682D7F"/>
    <w:rsid w:val="00683199"/>
    <w:rsid w:val="0068320E"/>
    <w:rsid w:val="0068345C"/>
    <w:rsid w:val="0068356F"/>
    <w:rsid w:val="00683CDE"/>
    <w:rsid w:val="00683ECE"/>
    <w:rsid w:val="00684B56"/>
    <w:rsid w:val="00685538"/>
    <w:rsid w:val="00685D95"/>
    <w:rsid w:val="006873CE"/>
    <w:rsid w:val="00687D41"/>
    <w:rsid w:val="00690147"/>
    <w:rsid w:val="0069038A"/>
    <w:rsid w:val="00690402"/>
    <w:rsid w:val="00691AF1"/>
    <w:rsid w:val="00691B95"/>
    <w:rsid w:val="0069232F"/>
    <w:rsid w:val="00692425"/>
    <w:rsid w:val="00693114"/>
    <w:rsid w:val="006939D6"/>
    <w:rsid w:val="00694333"/>
    <w:rsid w:val="006948BF"/>
    <w:rsid w:val="00695FC2"/>
    <w:rsid w:val="00696949"/>
    <w:rsid w:val="00696B2E"/>
    <w:rsid w:val="00697052"/>
    <w:rsid w:val="006974DE"/>
    <w:rsid w:val="006A0FB1"/>
    <w:rsid w:val="006A1333"/>
    <w:rsid w:val="006A1FFF"/>
    <w:rsid w:val="006A2E08"/>
    <w:rsid w:val="006A2E52"/>
    <w:rsid w:val="006A3093"/>
    <w:rsid w:val="006A321E"/>
    <w:rsid w:val="006A34A2"/>
    <w:rsid w:val="006A35A8"/>
    <w:rsid w:val="006A3E02"/>
    <w:rsid w:val="006A3FA3"/>
    <w:rsid w:val="006A46B9"/>
    <w:rsid w:val="006A46FB"/>
    <w:rsid w:val="006A5D62"/>
    <w:rsid w:val="006A5E28"/>
    <w:rsid w:val="006A697B"/>
    <w:rsid w:val="006A6AF3"/>
    <w:rsid w:val="006A718E"/>
    <w:rsid w:val="006A71FC"/>
    <w:rsid w:val="006A7AFF"/>
    <w:rsid w:val="006A7CA3"/>
    <w:rsid w:val="006B1816"/>
    <w:rsid w:val="006B1A9D"/>
    <w:rsid w:val="006B2099"/>
    <w:rsid w:val="006B2E36"/>
    <w:rsid w:val="006B4C2B"/>
    <w:rsid w:val="006B4ED9"/>
    <w:rsid w:val="006B50CF"/>
    <w:rsid w:val="006B57E7"/>
    <w:rsid w:val="006B5FAD"/>
    <w:rsid w:val="006B5FB7"/>
    <w:rsid w:val="006B60B4"/>
    <w:rsid w:val="006B6228"/>
    <w:rsid w:val="006B6F27"/>
    <w:rsid w:val="006B7650"/>
    <w:rsid w:val="006B7AE2"/>
    <w:rsid w:val="006B7C54"/>
    <w:rsid w:val="006C03B8"/>
    <w:rsid w:val="006C0ACC"/>
    <w:rsid w:val="006C1011"/>
    <w:rsid w:val="006C11DD"/>
    <w:rsid w:val="006C2809"/>
    <w:rsid w:val="006C2FE7"/>
    <w:rsid w:val="006C3834"/>
    <w:rsid w:val="006C38B4"/>
    <w:rsid w:val="006C3E8A"/>
    <w:rsid w:val="006C4247"/>
    <w:rsid w:val="006C56E8"/>
    <w:rsid w:val="006C59B3"/>
    <w:rsid w:val="006C5A6E"/>
    <w:rsid w:val="006C5EC9"/>
    <w:rsid w:val="006C6059"/>
    <w:rsid w:val="006C6ED9"/>
    <w:rsid w:val="006C7084"/>
    <w:rsid w:val="006C7151"/>
    <w:rsid w:val="006C7522"/>
    <w:rsid w:val="006C7868"/>
    <w:rsid w:val="006C7A6B"/>
    <w:rsid w:val="006D0CB8"/>
    <w:rsid w:val="006D10CC"/>
    <w:rsid w:val="006D1484"/>
    <w:rsid w:val="006D184B"/>
    <w:rsid w:val="006D2251"/>
    <w:rsid w:val="006D4C18"/>
    <w:rsid w:val="006D4EFD"/>
    <w:rsid w:val="006D5F00"/>
    <w:rsid w:val="006D6954"/>
    <w:rsid w:val="006D6F08"/>
    <w:rsid w:val="006D7685"/>
    <w:rsid w:val="006D7A83"/>
    <w:rsid w:val="006D7C3C"/>
    <w:rsid w:val="006E062C"/>
    <w:rsid w:val="006E0D86"/>
    <w:rsid w:val="006E171D"/>
    <w:rsid w:val="006E1C82"/>
    <w:rsid w:val="006E1FBD"/>
    <w:rsid w:val="006E28B7"/>
    <w:rsid w:val="006E2A9B"/>
    <w:rsid w:val="006E3310"/>
    <w:rsid w:val="006E3892"/>
    <w:rsid w:val="006E39F0"/>
    <w:rsid w:val="006E3BC1"/>
    <w:rsid w:val="006E3C62"/>
    <w:rsid w:val="006E3CA9"/>
    <w:rsid w:val="006E3F02"/>
    <w:rsid w:val="006E43E4"/>
    <w:rsid w:val="006E4446"/>
    <w:rsid w:val="006E47AC"/>
    <w:rsid w:val="006E4E39"/>
    <w:rsid w:val="006E4F37"/>
    <w:rsid w:val="006E565E"/>
    <w:rsid w:val="006E673D"/>
    <w:rsid w:val="006E7145"/>
    <w:rsid w:val="006E7180"/>
    <w:rsid w:val="006E71D0"/>
    <w:rsid w:val="006E7D3B"/>
    <w:rsid w:val="006E7E00"/>
    <w:rsid w:val="006F0C6D"/>
    <w:rsid w:val="006F0F1A"/>
    <w:rsid w:val="006F104D"/>
    <w:rsid w:val="006F1B70"/>
    <w:rsid w:val="006F1E93"/>
    <w:rsid w:val="006F2437"/>
    <w:rsid w:val="006F2713"/>
    <w:rsid w:val="006F2923"/>
    <w:rsid w:val="006F2935"/>
    <w:rsid w:val="006F2D82"/>
    <w:rsid w:val="006F341D"/>
    <w:rsid w:val="006F3718"/>
    <w:rsid w:val="006F3CDE"/>
    <w:rsid w:val="006F3F6D"/>
    <w:rsid w:val="006F58D4"/>
    <w:rsid w:val="006F6582"/>
    <w:rsid w:val="006F6B98"/>
    <w:rsid w:val="006F70EE"/>
    <w:rsid w:val="006F726B"/>
    <w:rsid w:val="006F773E"/>
    <w:rsid w:val="007005A7"/>
    <w:rsid w:val="00700BA0"/>
    <w:rsid w:val="00701741"/>
    <w:rsid w:val="00702C0C"/>
    <w:rsid w:val="0070346E"/>
    <w:rsid w:val="007035E1"/>
    <w:rsid w:val="0070393C"/>
    <w:rsid w:val="00704875"/>
    <w:rsid w:val="00704EDB"/>
    <w:rsid w:val="007054E9"/>
    <w:rsid w:val="00706101"/>
    <w:rsid w:val="0070644C"/>
    <w:rsid w:val="0070663C"/>
    <w:rsid w:val="00706FB9"/>
    <w:rsid w:val="00707072"/>
    <w:rsid w:val="007071EC"/>
    <w:rsid w:val="007076E9"/>
    <w:rsid w:val="00707D61"/>
    <w:rsid w:val="007104E0"/>
    <w:rsid w:val="00712287"/>
    <w:rsid w:val="00712603"/>
    <w:rsid w:val="00712772"/>
    <w:rsid w:val="00713587"/>
    <w:rsid w:val="007136D1"/>
    <w:rsid w:val="00714366"/>
    <w:rsid w:val="007148D3"/>
    <w:rsid w:val="00715B9A"/>
    <w:rsid w:val="007162DB"/>
    <w:rsid w:val="00716A86"/>
    <w:rsid w:val="00716CCC"/>
    <w:rsid w:val="00717D8F"/>
    <w:rsid w:val="00717E5A"/>
    <w:rsid w:val="007210D8"/>
    <w:rsid w:val="00721752"/>
    <w:rsid w:val="00721B32"/>
    <w:rsid w:val="00721CA0"/>
    <w:rsid w:val="00724B3D"/>
    <w:rsid w:val="00725413"/>
    <w:rsid w:val="007257D0"/>
    <w:rsid w:val="007262A4"/>
    <w:rsid w:val="007262AD"/>
    <w:rsid w:val="00726EA6"/>
    <w:rsid w:val="00727208"/>
    <w:rsid w:val="00727680"/>
    <w:rsid w:val="007279AF"/>
    <w:rsid w:val="00727A5D"/>
    <w:rsid w:val="007304A7"/>
    <w:rsid w:val="0073292E"/>
    <w:rsid w:val="00733EDF"/>
    <w:rsid w:val="0073479F"/>
    <w:rsid w:val="007348B1"/>
    <w:rsid w:val="0073518F"/>
    <w:rsid w:val="007355B0"/>
    <w:rsid w:val="00735698"/>
    <w:rsid w:val="007362A6"/>
    <w:rsid w:val="007364F1"/>
    <w:rsid w:val="00736D7D"/>
    <w:rsid w:val="0073723A"/>
    <w:rsid w:val="0074019A"/>
    <w:rsid w:val="007401B5"/>
    <w:rsid w:val="00740310"/>
    <w:rsid w:val="00740D30"/>
    <w:rsid w:val="00740E4D"/>
    <w:rsid w:val="00740E58"/>
    <w:rsid w:val="00741035"/>
    <w:rsid w:val="00742532"/>
    <w:rsid w:val="00742C49"/>
    <w:rsid w:val="007433C3"/>
    <w:rsid w:val="007445A0"/>
    <w:rsid w:val="0074524B"/>
    <w:rsid w:val="0074614E"/>
    <w:rsid w:val="0074617D"/>
    <w:rsid w:val="00746553"/>
    <w:rsid w:val="00746D91"/>
    <w:rsid w:val="0074705A"/>
    <w:rsid w:val="007472E2"/>
    <w:rsid w:val="007473B5"/>
    <w:rsid w:val="00747D8B"/>
    <w:rsid w:val="00747E9E"/>
    <w:rsid w:val="00750597"/>
    <w:rsid w:val="00751228"/>
    <w:rsid w:val="00751742"/>
    <w:rsid w:val="00751B75"/>
    <w:rsid w:val="00752644"/>
    <w:rsid w:val="00752BFB"/>
    <w:rsid w:val="00753924"/>
    <w:rsid w:val="007541C2"/>
    <w:rsid w:val="00754FFF"/>
    <w:rsid w:val="00755611"/>
    <w:rsid w:val="007571E1"/>
    <w:rsid w:val="00757BC0"/>
    <w:rsid w:val="0076043C"/>
    <w:rsid w:val="007604B2"/>
    <w:rsid w:val="007608CE"/>
    <w:rsid w:val="00760A7D"/>
    <w:rsid w:val="00761110"/>
    <w:rsid w:val="0076116E"/>
    <w:rsid w:val="00761447"/>
    <w:rsid w:val="007634F9"/>
    <w:rsid w:val="00763B4F"/>
    <w:rsid w:val="0076411C"/>
    <w:rsid w:val="007643C7"/>
    <w:rsid w:val="00765281"/>
    <w:rsid w:val="007664AF"/>
    <w:rsid w:val="00766BAD"/>
    <w:rsid w:val="00766E6F"/>
    <w:rsid w:val="00770327"/>
    <w:rsid w:val="00770FF4"/>
    <w:rsid w:val="007729A2"/>
    <w:rsid w:val="00773FD7"/>
    <w:rsid w:val="00774AD3"/>
    <w:rsid w:val="007751F2"/>
    <w:rsid w:val="007755CC"/>
    <w:rsid w:val="007755F2"/>
    <w:rsid w:val="007759F0"/>
    <w:rsid w:val="007767D3"/>
    <w:rsid w:val="00776971"/>
    <w:rsid w:val="00776AA2"/>
    <w:rsid w:val="00776F31"/>
    <w:rsid w:val="00777A76"/>
    <w:rsid w:val="00777CA3"/>
    <w:rsid w:val="00780034"/>
    <w:rsid w:val="0078031D"/>
    <w:rsid w:val="00780331"/>
    <w:rsid w:val="0078093E"/>
    <w:rsid w:val="00780A80"/>
    <w:rsid w:val="00780E84"/>
    <w:rsid w:val="0078177E"/>
    <w:rsid w:val="00781DA6"/>
    <w:rsid w:val="007826A7"/>
    <w:rsid w:val="0078304C"/>
    <w:rsid w:val="00783673"/>
    <w:rsid w:val="00783B8F"/>
    <w:rsid w:val="00783C89"/>
    <w:rsid w:val="0078425E"/>
    <w:rsid w:val="007843C3"/>
    <w:rsid w:val="00785490"/>
    <w:rsid w:val="007869FD"/>
    <w:rsid w:val="0078731E"/>
    <w:rsid w:val="007903EA"/>
    <w:rsid w:val="00790578"/>
    <w:rsid w:val="0079065D"/>
    <w:rsid w:val="00791311"/>
    <w:rsid w:val="00791B2E"/>
    <w:rsid w:val="00792403"/>
    <w:rsid w:val="007925EA"/>
    <w:rsid w:val="00792A01"/>
    <w:rsid w:val="00793CD8"/>
    <w:rsid w:val="00794020"/>
    <w:rsid w:val="00794F05"/>
    <w:rsid w:val="00795A20"/>
    <w:rsid w:val="00795C92"/>
    <w:rsid w:val="00795CA4"/>
    <w:rsid w:val="0079618A"/>
    <w:rsid w:val="00796231"/>
    <w:rsid w:val="007965E9"/>
    <w:rsid w:val="00796B94"/>
    <w:rsid w:val="00796C94"/>
    <w:rsid w:val="00796E86"/>
    <w:rsid w:val="00797AA5"/>
    <w:rsid w:val="00797AC9"/>
    <w:rsid w:val="007A0D4E"/>
    <w:rsid w:val="007A14AE"/>
    <w:rsid w:val="007A1CB3"/>
    <w:rsid w:val="007A1DB9"/>
    <w:rsid w:val="007A306F"/>
    <w:rsid w:val="007A3A96"/>
    <w:rsid w:val="007A3F5A"/>
    <w:rsid w:val="007A43A6"/>
    <w:rsid w:val="007A44B6"/>
    <w:rsid w:val="007A4DD6"/>
    <w:rsid w:val="007A5846"/>
    <w:rsid w:val="007A58A6"/>
    <w:rsid w:val="007A5B0C"/>
    <w:rsid w:val="007A6143"/>
    <w:rsid w:val="007A6BEF"/>
    <w:rsid w:val="007A6C0A"/>
    <w:rsid w:val="007B0E4E"/>
    <w:rsid w:val="007B198A"/>
    <w:rsid w:val="007B19CE"/>
    <w:rsid w:val="007B36E1"/>
    <w:rsid w:val="007B3D2D"/>
    <w:rsid w:val="007B4C26"/>
    <w:rsid w:val="007B50AE"/>
    <w:rsid w:val="007B51DF"/>
    <w:rsid w:val="007B523E"/>
    <w:rsid w:val="007B5695"/>
    <w:rsid w:val="007B5ABB"/>
    <w:rsid w:val="007B6462"/>
    <w:rsid w:val="007B6B29"/>
    <w:rsid w:val="007B7943"/>
    <w:rsid w:val="007C05DD"/>
    <w:rsid w:val="007C0658"/>
    <w:rsid w:val="007C0960"/>
    <w:rsid w:val="007C21A1"/>
    <w:rsid w:val="007C2F05"/>
    <w:rsid w:val="007C3C78"/>
    <w:rsid w:val="007C3D18"/>
    <w:rsid w:val="007C4AB1"/>
    <w:rsid w:val="007C4B2C"/>
    <w:rsid w:val="007C50E8"/>
    <w:rsid w:val="007C563A"/>
    <w:rsid w:val="007C60BF"/>
    <w:rsid w:val="007C6A07"/>
    <w:rsid w:val="007C75A1"/>
    <w:rsid w:val="007C75AB"/>
    <w:rsid w:val="007C77A5"/>
    <w:rsid w:val="007D04E5"/>
    <w:rsid w:val="007D078D"/>
    <w:rsid w:val="007D07A0"/>
    <w:rsid w:val="007D1559"/>
    <w:rsid w:val="007D2C3A"/>
    <w:rsid w:val="007D2F19"/>
    <w:rsid w:val="007D345C"/>
    <w:rsid w:val="007D34FC"/>
    <w:rsid w:val="007D3CCC"/>
    <w:rsid w:val="007D4216"/>
    <w:rsid w:val="007D4C4A"/>
    <w:rsid w:val="007D5901"/>
    <w:rsid w:val="007D635F"/>
    <w:rsid w:val="007D7526"/>
    <w:rsid w:val="007D7B42"/>
    <w:rsid w:val="007E0DC1"/>
    <w:rsid w:val="007E1102"/>
    <w:rsid w:val="007E120B"/>
    <w:rsid w:val="007E1240"/>
    <w:rsid w:val="007E175F"/>
    <w:rsid w:val="007E17C2"/>
    <w:rsid w:val="007E1805"/>
    <w:rsid w:val="007E1CBB"/>
    <w:rsid w:val="007E2A09"/>
    <w:rsid w:val="007E2E5E"/>
    <w:rsid w:val="007E3B27"/>
    <w:rsid w:val="007E3CD2"/>
    <w:rsid w:val="007E4166"/>
    <w:rsid w:val="007E4610"/>
    <w:rsid w:val="007E4715"/>
    <w:rsid w:val="007E4F91"/>
    <w:rsid w:val="007E505B"/>
    <w:rsid w:val="007E5A55"/>
    <w:rsid w:val="007E5A87"/>
    <w:rsid w:val="007E6055"/>
    <w:rsid w:val="007E6C87"/>
    <w:rsid w:val="007E7091"/>
    <w:rsid w:val="007E71EB"/>
    <w:rsid w:val="007E799D"/>
    <w:rsid w:val="007F09A8"/>
    <w:rsid w:val="007F0F39"/>
    <w:rsid w:val="007F22C2"/>
    <w:rsid w:val="007F24FD"/>
    <w:rsid w:val="007F267A"/>
    <w:rsid w:val="007F3861"/>
    <w:rsid w:val="007F3F74"/>
    <w:rsid w:val="007F64D0"/>
    <w:rsid w:val="007F761B"/>
    <w:rsid w:val="007F76FD"/>
    <w:rsid w:val="00800763"/>
    <w:rsid w:val="00802769"/>
    <w:rsid w:val="00803FAE"/>
    <w:rsid w:val="0080413E"/>
    <w:rsid w:val="00804362"/>
    <w:rsid w:val="0080448D"/>
    <w:rsid w:val="00804AB7"/>
    <w:rsid w:val="008058E0"/>
    <w:rsid w:val="00805B47"/>
    <w:rsid w:val="0080605F"/>
    <w:rsid w:val="00806E25"/>
    <w:rsid w:val="00807786"/>
    <w:rsid w:val="00807A20"/>
    <w:rsid w:val="008116C9"/>
    <w:rsid w:val="00811FCB"/>
    <w:rsid w:val="00812235"/>
    <w:rsid w:val="0081280C"/>
    <w:rsid w:val="00812BD6"/>
    <w:rsid w:val="00814BA1"/>
    <w:rsid w:val="00814C4B"/>
    <w:rsid w:val="00814D42"/>
    <w:rsid w:val="00814F4D"/>
    <w:rsid w:val="008152B9"/>
    <w:rsid w:val="008158D6"/>
    <w:rsid w:val="00815B48"/>
    <w:rsid w:val="00816E6B"/>
    <w:rsid w:val="00816E7E"/>
    <w:rsid w:val="00817196"/>
    <w:rsid w:val="008171A4"/>
    <w:rsid w:val="008171A5"/>
    <w:rsid w:val="0081769B"/>
    <w:rsid w:val="008177A0"/>
    <w:rsid w:val="0082097C"/>
    <w:rsid w:val="00820C59"/>
    <w:rsid w:val="00820E86"/>
    <w:rsid w:val="00820F62"/>
    <w:rsid w:val="00821B81"/>
    <w:rsid w:val="008221A3"/>
    <w:rsid w:val="008223A4"/>
    <w:rsid w:val="00822ABE"/>
    <w:rsid w:val="008235DB"/>
    <w:rsid w:val="0082372C"/>
    <w:rsid w:val="0082389D"/>
    <w:rsid w:val="008246CE"/>
    <w:rsid w:val="008246EF"/>
    <w:rsid w:val="00824AB4"/>
    <w:rsid w:val="00825BDD"/>
    <w:rsid w:val="00825C42"/>
    <w:rsid w:val="00825D25"/>
    <w:rsid w:val="0082616F"/>
    <w:rsid w:val="00827199"/>
    <w:rsid w:val="00827CE4"/>
    <w:rsid w:val="00827D6F"/>
    <w:rsid w:val="0083046F"/>
    <w:rsid w:val="0083152D"/>
    <w:rsid w:val="00831803"/>
    <w:rsid w:val="00831A58"/>
    <w:rsid w:val="00831C5A"/>
    <w:rsid w:val="00831F35"/>
    <w:rsid w:val="0083293E"/>
    <w:rsid w:val="00833B7A"/>
    <w:rsid w:val="0083456D"/>
    <w:rsid w:val="008346DB"/>
    <w:rsid w:val="00834B86"/>
    <w:rsid w:val="00836437"/>
    <w:rsid w:val="00836894"/>
    <w:rsid w:val="0083743A"/>
    <w:rsid w:val="008376AC"/>
    <w:rsid w:val="008421D5"/>
    <w:rsid w:val="00843939"/>
    <w:rsid w:val="00843DAB"/>
    <w:rsid w:val="008444E8"/>
    <w:rsid w:val="00844AE4"/>
    <w:rsid w:val="00844BB2"/>
    <w:rsid w:val="00844E80"/>
    <w:rsid w:val="00845122"/>
    <w:rsid w:val="0084571B"/>
    <w:rsid w:val="008465FA"/>
    <w:rsid w:val="00846FE7"/>
    <w:rsid w:val="00847721"/>
    <w:rsid w:val="00847795"/>
    <w:rsid w:val="00850525"/>
    <w:rsid w:val="00850593"/>
    <w:rsid w:val="008506F4"/>
    <w:rsid w:val="00851467"/>
    <w:rsid w:val="00851E8E"/>
    <w:rsid w:val="00852016"/>
    <w:rsid w:val="008522AF"/>
    <w:rsid w:val="00852904"/>
    <w:rsid w:val="0085308B"/>
    <w:rsid w:val="008537E5"/>
    <w:rsid w:val="008537F6"/>
    <w:rsid w:val="00853870"/>
    <w:rsid w:val="00853CB7"/>
    <w:rsid w:val="008550C1"/>
    <w:rsid w:val="008559FB"/>
    <w:rsid w:val="00855B3B"/>
    <w:rsid w:val="0085600A"/>
    <w:rsid w:val="008568F3"/>
    <w:rsid w:val="00856911"/>
    <w:rsid w:val="00857672"/>
    <w:rsid w:val="00857873"/>
    <w:rsid w:val="00857C8B"/>
    <w:rsid w:val="00860844"/>
    <w:rsid w:val="00860998"/>
    <w:rsid w:val="0086177F"/>
    <w:rsid w:val="00861C55"/>
    <w:rsid w:val="00862720"/>
    <w:rsid w:val="00862C4F"/>
    <w:rsid w:val="00864064"/>
    <w:rsid w:val="008650F4"/>
    <w:rsid w:val="00865257"/>
    <w:rsid w:val="0086565E"/>
    <w:rsid w:val="00865ABA"/>
    <w:rsid w:val="00865C2E"/>
    <w:rsid w:val="0086618B"/>
    <w:rsid w:val="00866406"/>
    <w:rsid w:val="008668C9"/>
    <w:rsid w:val="0086711C"/>
    <w:rsid w:val="00867215"/>
    <w:rsid w:val="008677FD"/>
    <w:rsid w:val="008700E9"/>
    <w:rsid w:val="00870387"/>
    <w:rsid w:val="008706D4"/>
    <w:rsid w:val="00870F8A"/>
    <w:rsid w:val="008719A4"/>
    <w:rsid w:val="00871D23"/>
    <w:rsid w:val="00871D86"/>
    <w:rsid w:val="00873A20"/>
    <w:rsid w:val="00873D1D"/>
    <w:rsid w:val="00873ED2"/>
    <w:rsid w:val="00873F07"/>
    <w:rsid w:val="00874312"/>
    <w:rsid w:val="0087437C"/>
    <w:rsid w:val="0087468F"/>
    <w:rsid w:val="00875CD7"/>
    <w:rsid w:val="00876B4D"/>
    <w:rsid w:val="00876BE2"/>
    <w:rsid w:val="00876EF5"/>
    <w:rsid w:val="008773E6"/>
    <w:rsid w:val="008773F3"/>
    <w:rsid w:val="00877465"/>
    <w:rsid w:val="00877F18"/>
    <w:rsid w:val="00880B24"/>
    <w:rsid w:val="008817FA"/>
    <w:rsid w:val="00881C51"/>
    <w:rsid w:val="008820F0"/>
    <w:rsid w:val="00882AB6"/>
    <w:rsid w:val="00883F30"/>
    <w:rsid w:val="008840FE"/>
    <w:rsid w:val="008843B8"/>
    <w:rsid w:val="00884424"/>
    <w:rsid w:val="00885008"/>
    <w:rsid w:val="008854A9"/>
    <w:rsid w:val="008856CE"/>
    <w:rsid w:val="0088769B"/>
    <w:rsid w:val="008907B8"/>
    <w:rsid w:val="00890D57"/>
    <w:rsid w:val="0089134E"/>
    <w:rsid w:val="0089175F"/>
    <w:rsid w:val="00891B65"/>
    <w:rsid w:val="008941E3"/>
    <w:rsid w:val="0089452E"/>
    <w:rsid w:val="00894A88"/>
    <w:rsid w:val="00895386"/>
    <w:rsid w:val="008969A6"/>
    <w:rsid w:val="008A1810"/>
    <w:rsid w:val="008A1878"/>
    <w:rsid w:val="008A2125"/>
    <w:rsid w:val="008A21FF"/>
    <w:rsid w:val="008A2964"/>
    <w:rsid w:val="008A29DA"/>
    <w:rsid w:val="008A2CE2"/>
    <w:rsid w:val="008A2FC5"/>
    <w:rsid w:val="008A30AC"/>
    <w:rsid w:val="008A3EF0"/>
    <w:rsid w:val="008A42E8"/>
    <w:rsid w:val="008A44B8"/>
    <w:rsid w:val="008A51A8"/>
    <w:rsid w:val="008A54C7"/>
    <w:rsid w:val="008A5AE8"/>
    <w:rsid w:val="008A6D87"/>
    <w:rsid w:val="008A77D8"/>
    <w:rsid w:val="008A784B"/>
    <w:rsid w:val="008A79C0"/>
    <w:rsid w:val="008A7DF9"/>
    <w:rsid w:val="008B0483"/>
    <w:rsid w:val="008B120C"/>
    <w:rsid w:val="008B1257"/>
    <w:rsid w:val="008B2FAC"/>
    <w:rsid w:val="008B51A0"/>
    <w:rsid w:val="008B592A"/>
    <w:rsid w:val="008B6227"/>
    <w:rsid w:val="008B6904"/>
    <w:rsid w:val="008B7505"/>
    <w:rsid w:val="008B763F"/>
    <w:rsid w:val="008B7B5C"/>
    <w:rsid w:val="008C0C99"/>
    <w:rsid w:val="008C1EC7"/>
    <w:rsid w:val="008C2017"/>
    <w:rsid w:val="008C20C3"/>
    <w:rsid w:val="008C2DD3"/>
    <w:rsid w:val="008C2DEA"/>
    <w:rsid w:val="008C4958"/>
    <w:rsid w:val="008C4BAA"/>
    <w:rsid w:val="008C4ECF"/>
    <w:rsid w:val="008C54EE"/>
    <w:rsid w:val="008C5938"/>
    <w:rsid w:val="008C67CD"/>
    <w:rsid w:val="008C6860"/>
    <w:rsid w:val="008C6949"/>
    <w:rsid w:val="008C6ADF"/>
    <w:rsid w:val="008C6AE8"/>
    <w:rsid w:val="008C7573"/>
    <w:rsid w:val="008D00A5"/>
    <w:rsid w:val="008D0DA6"/>
    <w:rsid w:val="008D34F1"/>
    <w:rsid w:val="008D39D8"/>
    <w:rsid w:val="008D3BB1"/>
    <w:rsid w:val="008D48CD"/>
    <w:rsid w:val="008D4F38"/>
    <w:rsid w:val="008D511E"/>
    <w:rsid w:val="008D5C28"/>
    <w:rsid w:val="008D62CD"/>
    <w:rsid w:val="008D6D1A"/>
    <w:rsid w:val="008D707A"/>
    <w:rsid w:val="008D7CE1"/>
    <w:rsid w:val="008D7EF0"/>
    <w:rsid w:val="008E065D"/>
    <w:rsid w:val="008E065E"/>
    <w:rsid w:val="008E0914"/>
    <w:rsid w:val="008E0927"/>
    <w:rsid w:val="008E115F"/>
    <w:rsid w:val="008E1404"/>
    <w:rsid w:val="008E1909"/>
    <w:rsid w:val="008E1C94"/>
    <w:rsid w:val="008E1E66"/>
    <w:rsid w:val="008E3C72"/>
    <w:rsid w:val="008E4A9C"/>
    <w:rsid w:val="008E4EBB"/>
    <w:rsid w:val="008E5378"/>
    <w:rsid w:val="008E6355"/>
    <w:rsid w:val="008E6569"/>
    <w:rsid w:val="008E6737"/>
    <w:rsid w:val="008E723C"/>
    <w:rsid w:val="008E7855"/>
    <w:rsid w:val="008E7DBB"/>
    <w:rsid w:val="008F0B3C"/>
    <w:rsid w:val="008F0C73"/>
    <w:rsid w:val="008F1C4E"/>
    <w:rsid w:val="008F1CD7"/>
    <w:rsid w:val="008F1EAB"/>
    <w:rsid w:val="008F2924"/>
    <w:rsid w:val="008F2B04"/>
    <w:rsid w:val="008F32CB"/>
    <w:rsid w:val="008F33DC"/>
    <w:rsid w:val="008F3D46"/>
    <w:rsid w:val="008F4035"/>
    <w:rsid w:val="008F477F"/>
    <w:rsid w:val="008F55C0"/>
    <w:rsid w:val="008F6C4D"/>
    <w:rsid w:val="008F7FFC"/>
    <w:rsid w:val="009004D0"/>
    <w:rsid w:val="00901107"/>
    <w:rsid w:val="009014A7"/>
    <w:rsid w:val="00901B4E"/>
    <w:rsid w:val="00902350"/>
    <w:rsid w:val="0090336B"/>
    <w:rsid w:val="00903472"/>
    <w:rsid w:val="00903741"/>
    <w:rsid w:val="0090380B"/>
    <w:rsid w:val="009048B1"/>
    <w:rsid w:val="009048C1"/>
    <w:rsid w:val="00904E24"/>
    <w:rsid w:val="009053AA"/>
    <w:rsid w:val="00905A72"/>
    <w:rsid w:val="00906410"/>
    <w:rsid w:val="00906862"/>
    <w:rsid w:val="00906939"/>
    <w:rsid w:val="00910B7D"/>
    <w:rsid w:val="00911DFB"/>
    <w:rsid w:val="0091215A"/>
    <w:rsid w:val="00912236"/>
    <w:rsid w:val="00912549"/>
    <w:rsid w:val="009125A6"/>
    <w:rsid w:val="009139D9"/>
    <w:rsid w:val="009145D7"/>
    <w:rsid w:val="00914AD8"/>
    <w:rsid w:val="009152E8"/>
    <w:rsid w:val="00915359"/>
    <w:rsid w:val="00915364"/>
    <w:rsid w:val="0091548D"/>
    <w:rsid w:val="00915E17"/>
    <w:rsid w:val="00916079"/>
    <w:rsid w:val="00916286"/>
    <w:rsid w:val="00916DF3"/>
    <w:rsid w:val="0091763C"/>
    <w:rsid w:val="00917CE9"/>
    <w:rsid w:val="0092075B"/>
    <w:rsid w:val="009208B2"/>
    <w:rsid w:val="00920BF2"/>
    <w:rsid w:val="00922010"/>
    <w:rsid w:val="0092236C"/>
    <w:rsid w:val="009223CE"/>
    <w:rsid w:val="00922686"/>
    <w:rsid w:val="009234EE"/>
    <w:rsid w:val="00923A84"/>
    <w:rsid w:val="00924EEA"/>
    <w:rsid w:val="0092571F"/>
    <w:rsid w:val="00925A6D"/>
    <w:rsid w:val="009261A5"/>
    <w:rsid w:val="009265B2"/>
    <w:rsid w:val="00927083"/>
    <w:rsid w:val="00927994"/>
    <w:rsid w:val="00930D56"/>
    <w:rsid w:val="00931BD9"/>
    <w:rsid w:val="00932282"/>
    <w:rsid w:val="009325B9"/>
    <w:rsid w:val="00933671"/>
    <w:rsid w:val="009368F3"/>
    <w:rsid w:val="00936E00"/>
    <w:rsid w:val="00937FC2"/>
    <w:rsid w:val="009406C4"/>
    <w:rsid w:val="009406E7"/>
    <w:rsid w:val="00940D7E"/>
    <w:rsid w:val="00941109"/>
    <w:rsid w:val="00941636"/>
    <w:rsid w:val="00942CC2"/>
    <w:rsid w:val="00943742"/>
    <w:rsid w:val="00943CCA"/>
    <w:rsid w:val="00944C7E"/>
    <w:rsid w:val="0094553D"/>
    <w:rsid w:val="00945C05"/>
    <w:rsid w:val="00945FBE"/>
    <w:rsid w:val="009465A3"/>
    <w:rsid w:val="00946758"/>
    <w:rsid w:val="00946945"/>
    <w:rsid w:val="009470E6"/>
    <w:rsid w:val="0094720A"/>
    <w:rsid w:val="00947713"/>
    <w:rsid w:val="00947942"/>
    <w:rsid w:val="009502B9"/>
    <w:rsid w:val="0095044A"/>
    <w:rsid w:val="0095089D"/>
    <w:rsid w:val="00950C90"/>
    <w:rsid w:val="00950DE7"/>
    <w:rsid w:val="00950EE4"/>
    <w:rsid w:val="00951452"/>
    <w:rsid w:val="00951961"/>
    <w:rsid w:val="00952201"/>
    <w:rsid w:val="00952246"/>
    <w:rsid w:val="0095262F"/>
    <w:rsid w:val="009535BB"/>
    <w:rsid w:val="00953920"/>
    <w:rsid w:val="009539FB"/>
    <w:rsid w:val="00953AAD"/>
    <w:rsid w:val="00953D47"/>
    <w:rsid w:val="009540F8"/>
    <w:rsid w:val="00954133"/>
    <w:rsid w:val="009541CF"/>
    <w:rsid w:val="009548C6"/>
    <w:rsid w:val="009552D2"/>
    <w:rsid w:val="0095551F"/>
    <w:rsid w:val="00955BFC"/>
    <w:rsid w:val="0095681E"/>
    <w:rsid w:val="009568B5"/>
    <w:rsid w:val="00956AB1"/>
    <w:rsid w:val="0095705F"/>
    <w:rsid w:val="009572D4"/>
    <w:rsid w:val="00960DA0"/>
    <w:rsid w:val="00961692"/>
    <w:rsid w:val="00961921"/>
    <w:rsid w:val="00962306"/>
    <w:rsid w:val="00963FEB"/>
    <w:rsid w:val="0096430A"/>
    <w:rsid w:val="0096554B"/>
    <w:rsid w:val="0096584A"/>
    <w:rsid w:val="00966438"/>
    <w:rsid w:val="00966DA7"/>
    <w:rsid w:val="00966DB0"/>
    <w:rsid w:val="009702F4"/>
    <w:rsid w:val="0097034E"/>
    <w:rsid w:val="0097040B"/>
    <w:rsid w:val="00971969"/>
    <w:rsid w:val="00971F08"/>
    <w:rsid w:val="009724E5"/>
    <w:rsid w:val="00972B1D"/>
    <w:rsid w:val="0097306A"/>
    <w:rsid w:val="009730BD"/>
    <w:rsid w:val="00974BF5"/>
    <w:rsid w:val="0097574F"/>
    <w:rsid w:val="00975AA9"/>
    <w:rsid w:val="00975B00"/>
    <w:rsid w:val="0097603D"/>
    <w:rsid w:val="00976166"/>
    <w:rsid w:val="00976949"/>
    <w:rsid w:val="00976CF0"/>
    <w:rsid w:val="00977957"/>
    <w:rsid w:val="00977B20"/>
    <w:rsid w:val="00980477"/>
    <w:rsid w:val="009808B2"/>
    <w:rsid w:val="00981526"/>
    <w:rsid w:val="00981CB5"/>
    <w:rsid w:val="00981F7E"/>
    <w:rsid w:val="00982285"/>
    <w:rsid w:val="00984859"/>
    <w:rsid w:val="00984E2F"/>
    <w:rsid w:val="00984EEE"/>
    <w:rsid w:val="00985093"/>
    <w:rsid w:val="00985253"/>
    <w:rsid w:val="009853B3"/>
    <w:rsid w:val="0098575A"/>
    <w:rsid w:val="00985BAE"/>
    <w:rsid w:val="0098618F"/>
    <w:rsid w:val="00986559"/>
    <w:rsid w:val="009871E3"/>
    <w:rsid w:val="009879A3"/>
    <w:rsid w:val="00990630"/>
    <w:rsid w:val="009907CE"/>
    <w:rsid w:val="00990C68"/>
    <w:rsid w:val="00990EA2"/>
    <w:rsid w:val="009912DF"/>
    <w:rsid w:val="00991750"/>
    <w:rsid w:val="00991761"/>
    <w:rsid w:val="00992048"/>
    <w:rsid w:val="00992A4A"/>
    <w:rsid w:val="00992DE3"/>
    <w:rsid w:val="00993479"/>
    <w:rsid w:val="009940F1"/>
    <w:rsid w:val="0099475E"/>
    <w:rsid w:val="00994B1C"/>
    <w:rsid w:val="00994DCA"/>
    <w:rsid w:val="0099516E"/>
    <w:rsid w:val="00995F58"/>
    <w:rsid w:val="009960EC"/>
    <w:rsid w:val="00996145"/>
    <w:rsid w:val="009962EB"/>
    <w:rsid w:val="009970DD"/>
    <w:rsid w:val="009972B0"/>
    <w:rsid w:val="00997585"/>
    <w:rsid w:val="00997829"/>
    <w:rsid w:val="00997DDF"/>
    <w:rsid w:val="009A0B34"/>
    <w:rsid w:val="009A0DC6"/>
    <w:rsid w:val="009A0EFD"/>
    <w:rsid w:val="009A0FBA"/>
    <w:rsid w:val="009A1601"/>
    <w:rsid w:val="009A3811"/>
    <w:rsid w:val="009A3BB6"/>
    <w:rsid w:val="009A462D"/>
    <w:rsid w:val="009A4FF1"/>
    <w:rsid w:val="009A5706"/>
    <w:rsid w:val="009A5CBA"/>
    <w:rsid w:val="009A6E19"/>
    <w:rsid w:val="009A75B4"/>
    <w:rsid w:val="009A76BB"/>
    <w:rsid w:val="009B09D7"/>
    <w:rsid w:val="009B1118"/>
    <w:rsid w:val="009B12F5"/>
    <w:rsid w:val="009B1717"/>
    <w:rsid w:val="009B1DFC"/>
    <w:rsid w:val="009B1F30"/>
    <w:rsid w:val="009B22C8"/>
    <w:rsid w:val="009B2E1E"/>
    <w:rsid w:val="009B3AC2"/>
    <w:rsid w:val="009B4026"/>
    <w:rsid w:val="009B4063"/>
    <w:rsid w:val="009B4378"/>
    <w:rsid w:val="009B44C9"/>
    <w:rsid w:val="009B4773"/>
    <w:rsid w:val="009B4DF4"/>
    <w:rsid w:val="009B564E"/>
    <w:rsid w:val="009B5DEE"/>
    <w:rsid w:val="009B75DF"/>
    <w:rsid w:val="009B760B"/>
    <w:rsid w:val="009B7A71"/>
    <w:rsid w:val="009B7E87"/>
    <w:rsid w:val="009C0169"/>
    <w:rsid w:val="009C0212"/>
    <w:rsid w:val="009C1119"/>
    <w:rsid w:val="009C1E59"/>
    <w:rsid w:val="009C39E7"/>
    <w:rsid w:val="009C3AEF"/>
    <w:rsid w:val="009C403E"/>
    <w:rsid w:val="009C4449"/>
    <w:rsid w:val="009C56A7"/>
    <w:rsid w:val="009C5D87"/>
    <w:rsid w:val="009C6252"/>
    <w:rsid w:val="009C6FB2"/>
    <w:rsid w:val="009C70A9"/>
    <w:rsid w:val="009C77F0"/>
    <w:rsid w:val="009C7A45"/>
    <w:rsid w:val="009C7EC2"/>
    <w:rsid w:val="009C7F32"/>
    <w:rsid w:val="009D0423"/>
    <w:rsid w:val="009D0911"/>
    <w:rsid w:val="009D0B0F"/>
    <w:rsid w:val="009D2B61"/>
    <w:rsid w:val="009D3BEA"/>
    <w:rsid w:val="009D4BEB"/>
    <w:rsid w:val="009D4FF0"/>
    <w:rsid w:val="009D5617"/>
    <w:rsid w:val="009D5AF2"/>
    <w:rsid w:val="009D6252"/>
    <w:rsid w:val="009D6B84"/>
    <w:rsid w:val="009D703C"/>
    <w:rsid w:val="009D7189"/>
    <w:rsid w:val="009D718F"/>
    <w:rsid w:val="009D77CB"/>
    <w:rsid w:val="009D78FA"/>
    <w:rsid w:val="009E068F"/>
    <w:rsid w:val="009E14E0"/>
    <w:rsid w:val="009E1588"/>
    <w:rsid w:val="009E2DCE"/>
    <w:rsid w:val="009E2EC7"/>
    <w:rsid w:val="009E35DB"/>
    <w:rsid w:val="009E46BE"/>
    <w:rsid w:val="009E47A3"/>
    <w:rsid w:val="009E49D4"/>
    <w:rsid w:val="009E509A"/>
    <w:rsid w:val="009E58A7"/>
    <w:rsid w:val="009E596F"/>
    <w:rsid w:val="009E5E52"/>
    <w:rsid w:val="009E609A"/>
    <w:rsid w:val="009E6417"/>
    <w:rsid w:val="009E6EE3"/>
    <w:rsid w:val="009E722D"/>
    <w:rsid w:val="009E7C14"/>
    <w:rsid w:val="009E7F1E"/>
    <w:rsid w:val="009E7F2C"/>
    <w:rsid w:val="009F08F3"/>
    <w:rsid w:val="009F0C9E"/>
    <w:rsid w:val="009F1741"/>
    <w:rsid w:val="009F20CF"/>
    <w:rsid w:val="009F344F"/>
    <w:rsid w:val="009F3B27"/>
    <w:rsid w:val="009F4374"/>
    <w:rsid w:val="009F50F7"/>
    <w:rsid w:val="009F6041"/>
    <w:rsid w:val="009F73F1"/>
    <w:rsid w:val="009F7D8F"/>
    <w:rsid w:val="00A000F4"/>
    <w:rsid w:val="00A00311"/>
    <w:rsid w:val="00A015AB"/>
    <w:rsid w:val="00A015FF"/>
    <w:rsid w:val="00A01869"/>
    <w:rsid w:val="00A02608"/>
    <w:rsid w:val="00A031D8"/>
    <w:rsid w:val="00A03BC4"/>
    <w:rsid w:val="00A048A8"/>
    <w:rsid w:val="00A04A01"/>
    <w:rsid w:val="00A04F49"/>
    <w:rsid w:val="00A05A74"/>
    <w:rsid w:val="00A05E77"/>
    <w:rsid w:val="00A062C3"/>
    <w:rsid w:val="00A06686"/>
    <w:rsid w:val="00A101A2"/>
    <w:rsid w:val="00A114BF"/>
    <w:rsid w:val="00A11D38"/>
    <w:rsid w:val="00A1234D"/>
    <w:rsid w:val="00A12648"/>
    <w:rsid w:val="00A133EA"/>
    <w:rsid w:val="00A137E1"/>
    <w:rsid w:val="00A13E54"/>
    <w:rsid w:val="00A1419D"/>
    <w:rsid w:val="00A14CF1"/>
    <w:rsid w:val="00A1593E"/>
    <w:rsid w:val="00A15EDD"/>
    <w:rsid w:val="00A15EF0"/>
    <w:rsid w:val="00A16FA6"/>
    <w:rsid w:val="00A1710D"/>
    <w:rsid w:val="00A17EAD"/>
    <w:rsid w:val="00A17F63"/>
    <w:rsid w:val="00A21823"/>
    <w:rsid w:val="00A21879"/>
    <w:rsid w:val="00A2193B"/>
    <w:rsid w:val="00A21AF1"/>
    <w:rsid w:val="00A21B6B"/>
    <w:rsid w:val="00A22F21"/>
    <w:rsid w:val="00A2351A"/>
    <w:rsid w:val="00A23877"/>
    <w:rsid w:val="00A2408D"/>
    <w:rsid w:val="00A2483A"/>
    <w:rsid w:val="00A25381"/>
    <w:rsid w:val="00A25856"/>
    <w:rsid w:val="00A25B4A"/>
    <w:rsid w:val="00A26473"/>
    <w:rsid w:val="00A264A9"/>
    <w:rsid w:val="00A26701"/>
    <w:rsid w:val="00A26929"/>
    <w:rsid w:val="00A26CBC"/>
    <w:rsid w:val="00A26DCF"/>
    <w:rsid w:val="00A273EA"/>
    <w:rsid w:val="00A2770F"/>
    <w:rsid w:val="00A27785"/>
    <w:rsid w:val="00A30187"/>
    <w:rsid w:val="00A30384"/>
    <w:rsid w:val="00A3056B"/>
    <w:rsid w:val="00A3162B"/>
    <w:rsid w:val="00A3176A"/>
    <w:rsid w:val="00A321B0"/>
    <w:rsid w:val="00A32DC8"/>
    <w:rsid w:val="00A333B0"/>
    <w:rsid w:val="00A33D5C"/>
    <w:rsid w:val="00A34103"/>
    <w:rsid w:val="00A341C1"/>
    <w:rsid w:val="00A3448A"/>
    <w:rsid w:val="00A353E3"/>
    <w:rsid w:val="00A36297"/>
    <w:rsid w:val="00A36539"/>
    <w:rsid w:val="00A4003F"/>
    <w:rsid w:val="00A40052"/>
    <w:rsid w:val="00A41E2B"/>
    <w:rsid w:val="00A42056"/>
    <w:rsid w:val="00A435D7"/>
    <w:rsid w:val="00A43F84"/>
    <w:rsid w:val="00A43FAD"/>
    <w:rsid w:val="00A446EF"/>
    <w:rsid w:val="00A451D0"/>
    <w:rsid w:val="00A45402"/>
    <w:rsid w:val="00A454C4"/>
    <w:rsid w:val="00A45B74"/>
    <w:rsid w:val="00A469F3"/>
    <w:rsid w:val="00A46E33"/>
    <w:rsid w:val="00A472AE"/>
    <w:rsid w:val="00A5024F"/>
    <w:rsid w:val="00A507B3"/>
    <w:rsid w:val="00A508A0"/>
    <w:rsid w:val="00A5092B"/>
    <w:rsid w:val="00A5109F"/>
    <w:rsid w:val="00A51117"/>
    <w:rsid w:val="00A51238"/>
    <w:rsid w:val="00A51307"/>
    <w:rsid w:val="00A515A6"/>
    <w:rsid w:val="00A52559"/>
    <w:rsid w:val="00A52864"/>
    <w:rsid w:val="00A52999"/>
    <w:rsid w:val="00A52B1E"/>
    <w:rsid w:val="00A52E02"/>
    <w:rsid w:val="00A52E1D"/>
    <w:rsid w:val="00A537DD"/>
    <w:rsid w:val="00A5566B"/>
    <w:rsid w:val="00A5575C"/>
    <w:rsid w:val="00A55764"/>
    <w:rsid w:val="00A573F9"/>
    <w:rsid w:val="00A578D7"/>
    <w:rsid w:val="00A6025D"/>
    <w:rsid w:val="00A60691"/>
    <w:rsid w:val="00A6081E"/>
    <w:rsid w:val="00A60C8D"/>
    <w:rsid w:val="00A60EFD"/>
    <w:rsid w:val="00A61188"/>
    <w:rsid w:val="00A61499"/>
    <w:rsid w:val="00A616AB"/>
    <w:rsid w:val="00A618FE"/>
    <w:rsid w:val="00A61D00"/>
    <w:rsid w:val="00A62239"/>
    <w:rsid w:val="00A62A77"/>
    <w:rsid w:val="00A63483"/>
    <w:rsid w:val="00A653FC"/>
    <w:rsid w:val="00A6548D"/>
    <w:rsid w:val="00A657D7"/>
    <w:rsid w:val="00A6606A"/>
    <w:rsid w:val="00A660AC"/>
    <w:rsid w:val="00A6657A"/>
    <w:rsid w:val="00A66D07"/>
    <w:rsid w:val="00A67582"/>
    <w:rsid w:val="00A67B89"/>
    <w:rsid w:val="00A67E6C"/>
    <w:rsid w:val="00A70A69"/>
    <w:rsid w:val="00A712CA"/>
    <w:rsid w:val="00A719DB"/>
    <w:rsid w:val="00A71B99"/>
    <w:rsid w:val="00A73048"/>
    <w:rsid w:val="00A732B9"/>
    <w:rsid w:val="00A734C6"/>
    <w:rsid w:val="00A739D0"/>
    <w:rsid w:val="00A742B6"/>
    <w:rsid w:val="00A74875"/>
    <w:rsid w:val="00A75964"/>
    <w:rsid w:val="00A75BB9"/>
    <w:rsid w:val="00A761D4"/>
    <w:rsid w:val="00A764A8"/>
    <w:rsid w:val="00A76CC3"/>
    <w:rsid w:val="00A76DF5"/>
    <w:rsid w:val="00A76F38"/>
    <w:rsid w:val="00A77683"/>
    <w:rsid w:val="00A779AA"/>
    <w:rsid w:val="00A77CEB"/>
    <w:rsid w:val="00A77EC4"/>
    <w:rsid w:val="00A80AC6"/>
    <w:rsid w:val="00A80D0C"/>
    <w:rsid w:val="00A8148C"/>
    <w:rsid w:val="00A81BD1"/>
    <w:rsid w:val="00A81CE3"/>
    <w:rsid w:val="00A81FB0"/>
    <w:rsid w:val="00A82909"/>
    <w:rsid w:val="00A82C80"/>
    <w:rsid w:val="00A84880"/>
    <w:rsid w:val="00A84971"/>
    <w:rsid w:val="00A84C48"/>
    <w:rsid w:val="00A84CCB"/>
    <w:rsid w:val="00A8630B"/>
    <w:rsid w:val="00A86453"/>
    <w:rsid w:val="00A86583"/>
    <w:rsid w:val="00A86C8E"/>
    <w:rsid w:val="00A90167"/>
    <w:rsid w:val="00A923E3"/>
    <w:rsid w:val="00A92879"/>
    <w:rsid w:val="00A92AF3"/>
    <w:rsid w:val="00A92C21"/>
    <w:rsid w:val="00A92C53"/>
    <w:rsid w:val="00A94032"/>
    <w:rsid w:val="00A943F9"/>
    <w:rsid w:val="00A9442A"/>
    <w:rsid w:val="00A94D45"/>
    <w:rsid w:val="00A94E56"/>
    <w:rsid w:val="00A94FBE"/>
    <w:rsid w:val="00A955EE"/>
    <w:rsid w:val="00A9567A"/>
    <w:rsid w:val="00A95A45"/>
    <w:rsid w:val="00A96052"/>
    <w:rsid w:val="00A96DEB"/>
    <w:rsid w:val="00A972B6"/>
    <w:rsid w:val="00AA016F"/>
    <w:rsid w:val="00AA0278"/>
    <w:rsid w:val="00AA0869"/>
    <w:rsid w:val="00AA0BA3"/>
    <w:rsid w:val="00AA14A6"/>
    <w:rsid w:val="00AA1ED6"/>
    <w:rsid w:val="00AA3057"/>
    <w:rsid w:val="00AA3297"/>
    <w:rsid w:val="00AA3377"/>
    <w:rsid w:val="00AA45A8"/>
    <w:rsid w:val="00AA51D6"/>
    <w:rsid w:val="00AA6A27"/>
    <w:rsid w:val="00AB0BC8"/>
    <w:rsid w:val="00AB11CA"/>
    <w:rsid w:val="00AB1443"/>
    <w:rsid w:val="00AB14D9"/>
    <w:rsid w:val="00AB188F"/>
    <w:rsid w:val="00AB210E"/>
    <w:rsid w:val="00AB212D"/>
    <w:rsid w:val="00AB270C"/>
    <w:rsid w:val="00AB2E59"/>
    <w:rsid w:val="00AB33F9"/>
    <w:rsid w:val="00AB3991"/>
    <w:rsid w:val="00AB3A07"/>
    <w:rsid w:val="00AB3F07"/>
    <w:rsid w:val="00AB4AB8"/>
    <w:rsid w:val="00AB534F"/>
    <w:rsid w:val="00AB5C6B"/>
    <w:rsid w:val="00AB655E"/>
    <w:rsid w:val="00AB6E7C"/>
    <w:rsid w:val="00AC007F"/>
    <w:rsid w:val="00AC0662"/>
    <w:rsid w:val="00AC087D"/>
    <w:rsid w:val="00AC1F7E"/>
    <w:rsid w:val="00AC2159"/>
    <w:rsid w:val="00AC2B0A"/>
    <w:rsid w:val="00AC2ECD"/>
    <w:rsid w:val="00AC3119"/>
    <w:rsid w:val="00AC3709"/>
    <w:rsid w:val="00AC46E5"/>
    <w:rsid w:val="00AC48FC"/>
    <w:rsid w:val="00AC49FB"/>
    <w:rsid w:val="00AC4F0E"/>
    <w:rsid w:val="00AC5A10"/>
    <w:rsid w:val="00AC6D9F"/>
    <w:rsid w:val="00AC7A31"/>
    <w:rsid w:val="00AD0164"/>
    <w:rsid w:val="00AD0AA3"/>
    <w:rsid w:val="00AD0B18"/>
    <w:rsid w:val="00AD1A16"/>
    <w:rsid w:val="00AD1B62"/>
    <w:rsid w:val="00AD24E5"/>
    <w:rsid w:val="00AD2913"/>
    <w:rsid w:val="00AD2E6B"/>
    <w:rsid w:val="00AD2ED0"/>
    <w:rsid w:val="00AD342A"/>
    <w:rsid w:val="00AD397A"/>
    <w:rsid w:val="00AD3C37"/>
    <w:rsid w:val="00AD3F94"/>
    <w:rsid w:val="00AD42C9"/>
    <w:rsid w:val="00AD4A5A"/>
    <w:rsid w:val="00AD59F7"/>
    <w:rsid w:val="00AD5BC3"/>
    <w:rsid w:val="00AD67B6"/>
    <w:rsid w:val="00AD6F0D"/>
    <w:rsid w:val="00AD76A8"/>
    <w:rsid w:val="00AD7A98"/>
    <w:rsid w:val="00AE0827"/>
    <w:rsid w:val="00AE0D43"/>
    <w:rsid w:val="00AE1B53"/>
    <w:rsid w:val="00AE27AC"/>
    <w:rsid w:val="00AE2E12"/>
    <w:rsid w:val="00AE3300"/>
    <w:rsid w:val="00AE40E0"/>
    <w:rsid w:val="00AE4789"/>
    <w:rsid w:val="00AE483E"/>
    <w:rsid w:val="00AE4DBA"/>
    <w:rsid w:val="00AE4EDF"/>
    <w:rsid w:val="00AE4F07"/>
    <w:rsid w:val="00AE5BFB"/>
    <w:rsid w:val="00AE796E"/>
    <w:rsid w:val="00AE7B95"/>
    <w:rsid w:val="00AF0476"/>
    <w:rsid w:val="00AF1C5D"/>
    <w:rsid w:val="00AF2830"/>
    <w:rsid w:val="00AF28D0"/>
    <w:rsid w:val="00AF2DF7"/>
    <w:rsid w:val="00AF333C"/>
    <w:rsid w:val="00AF3CE7"/>
    <w:rsid w:val="00AF4233"/>
    <w:rsid w:val="00AF42D7"/>
    <w:rsid w:val="00AF5A54"/>
    <w:rsid w:val="00AF6BB0"/>
    <w:rsid w:val="00AF71B0"/>
    <w:rsid w:val="00AF79D7"/>
    <w:rsid w:val="00AF7E42"/>
    <w:rsid w:val="00B00146"/>
    <w:rsid w:val="00B006FE"/>
    <w:rsid w:val="00B007CB"/>
    <w:rsid w:val="00B0238A"/>
    <w:rsid w:val="00B0290A"/>
    <w:rsid w:val="00B02AA9"/>
    <w:rsid w:val="00B02FA3"/>
    <w:rsid w:val="00B042BA"/>
    <w:rsid w:val="00B05084"/>
    <w:rsid w:val="00B05BB0"/>
    <w:rsid w:val="00B05E1E"/>
    <w:rsid w:val="00B05E70"/>
    <w:rsid w:val="00B05F77"/>
    <w:rsid w:val="00B068D0"/>
    <w:rsid w:val="00B0696D"/>
    <w:rsid w:val="00B06D82"/>
    <w:rsid w:val="00B070F9"/>
    <w:rsid w:val="00B074CB"/>
    <w:rsid w:val="00B076C7"/>
    <w:rsid w:val="00B077CC"/>
    <w:rsid w:val="00B11685"/>
    <w:rsid w:val="00B11969"/>
    <w:rsid w:val="00B12AB0"/>
    <w:rsid w:val="00B135F8"/>
    <w:rsid w:val="00B138B2"/>
    <w:rsid w:val="00B13A4A"/>
    <w:rsid w:val="00B13CC7"/>
    <w:rsid w:val="00B14284"/>
    <w:rsid w:val="00B157F9"/>
    <w:rsid w:val="00B15A10"/>
    <w:rsid w:val="00B16296"/>
    <w:rsid w:val="00B17833"/>
    <w:rsid w:val="00B17C29"/>
    <w:rsid w:val="00B20256"/>
    <w:rsid w:val="00B2081F"/>
    <w:rsid w:val="00B20D09"/>
    <w:rsid w:val="00B2109B"/>
    <w:rsid w:val="00B215E0"/>
    <w:rsid w:val="00B215F3"/>
    <w:rsid w:val="00B224AF"/>
    <w:rsid w:val="00B22AB2"/>
    <w:rsid w:val="00B2331F"/>
    <w:rsid w:val="00B23E2C"/>
    <w:rsid w:val="00B23E8D"/>
    <w:rsid w:val="00B26408"/>
    <w:rsid w:val="00B2690C"/>
    <w:rsid w:val="00B2763F"/>
    <w:rsid w:val="00B27A72"/>
    <w:rsid w:val="00B27AAC"/>
    <w:rsid w:val="00B27AD6"/>
    <w:rsid w:val="00B27BB9"/>
    <w:rsid w:val="00B27CBC"/>
    <w:rsid w:val="00B27F65"/>
    <w:rsid w:val="00B306CE"/>
    <w:rsid w:val="00B30929"/>
    <w:rsid w:val="00B30F3E"/>
    <w:rsid w:val="00B32F9E"/>
    <w:rsid w:val="00B332B1"/>
    <w:rsid w:val="00B334C5"/>
    <w:rsid w:val="00B3408A"/>
    <w:rsid w:val="00B34676"/>
    <w:rsid w:val="00B34F37"/>
    <w:rsid w:val="00B355CE"/>
    <w:rsid w:val="00B372AA"/>
    <w:rsid w:val="00B3730E"/>
    <w:rsid w:val="00B40445"/>
    <w:rsid w:val="00B409E0"/>
    <w:rsid w:val="00B40D00"/>
    <w:rsid w:val="00B40D89"/>
    <w:rsid w:val="00B41043"/>
    <w:rsid w:val="00B4117A"/>
    <w:rsid w:val="00B4139D"/>
    <w:rsid w:val="00B41735"/>
    <w:rsid w:val="00B417B9"/>
    <w:rsid w:val="00B41888"/>
    <w:rsid w:val="00B419C6"/>
    <w:rsid w:val="00B42970"/>
    <w:rsid w:val="00B43474"/>
    <w:rsid w:val="00B44F79"/>
    <w:rsid w:val="00B457CF"/>
    <w:rsid w:val="00B45A52"/>
    <w:rsid w:val="00B46175"/>
    <w:rsid w:val="00B46890"/>
    <w:rsid w:val="00B4711F"/>
    <w:rsid w:val="00B471A6"/>
    <w:rsid w:val="00B50EF6"/>
    <w:rsid w:val="00B5111D"/>
    <w:rsid w:val="00B51399"/>
    <w:rsid w:val="00B514BB"/>
    <w:rsid w:val="00B52879"/>
    <w:rsid w:val="00B533E0"/>
    <w:rsid w:val="00B53569"/>
    <w:rsid w:val="00B53869"/>
    <w:rsid w:val="00B539E2"/>
    <w:rsid w:val="00B53EB3"/>
    <w:rsid w:val="00B5478D"/>
    <w:rsid w:val="00B548B7"/>
    <w:rsid w:val="00B54D53"/>
    <w:rsid w:val="00B55B2A"/>
    <w:rsid w:val="00B55D0E"/>
    <w:rsid w:val="00B56A0A"/>
    <w:rsid w:val="00B56A8A"/>
    <w:rsid w:val="00B56D20"/>
    <w:rsid w:val="00B57B0D"/>
    <w:rsid w:val="00B57E76"/>
    <w:rsid w:val="00B61DC1"/>
    <w:rsid w:val="00B621D2"/>
    <w:rsid w:val="00B63431"/>
    <w:rsid w:val="00B6360C"/>
    <w:rsid w:val="00B649C0"/>
    <w:rsid w:val="00B64E73"/>
    <w:rsid w:val="00B6571C"/>
    <w:rsid w:val="00B664C7"/>
    <w:rsid w:val="00B7029C"/>
    <w:rsid w:val="00B713D8"/>
    <w:rsid w:val="00B72445"/>
    <w:rsid w:val="00B739F6"/>
    <w:rsid w:val="00B742BA"/>
    <w:rsid w:val="00B74327"/>
    <w:rsid w:val="00B755A6"/>
    <w:rsid w:val="00B75E58"/>
    <w:rsid w:val="00B75EB4"/>
    <w:rsid w:val="00B763AD"/>
    <w:rsid w:val="00B763B2"/>
    <w:rsid w:val="00B77326"/>
    <w:rsid w:val="00B77D25"/>
    <w:rsid w:val="00B80F32"/>
    <w:rsid w:val="00B81A6C"/>
    <w:rsid w:val="00B8264C"/>
    <w:rsid w:val="00B826E2"/>
    <w:rsid w:val="00B82ED7"/>
    <w:rsid w:val="00B83C8B"/>
    <w:rsid w:val="00B8431A"/>
    <w:rsid w:val="00B84B24"/>
    <w:rsid w:val="00B85011"/>
    <w:rsid w:val="00B85DE5"/>
    <w:rsid w:val="00B86238"/>
    <w:rsid w:val="00B8690D"/>
    <w:rsid w:val="00B86980"/>
    <w:rsid w:val="00B87716"/>
    <w:rsid w:val="00B90290"/>
    <w:rsid w:val="00B90D31"/>
    <w:rsid w:val="00B90F73"/>
    <w:rsid w:val="00B91D99"/>
    <w:rsid w:val="00B920B0"/>
    <w:rsid w:val="00B924E2"/>
    <w:rsid w:val="00B93B59"/>
    <w:rsid w:val="00B9406A"/>
    <w:rsid w:val="00B94528"/>
    <w:rsid w:val="00B959DE"/>
    <w:rsid w:val="00B963C3"/>
    <w:rsid w:val="00B96709"/>
    <w:rsid w:val="00B96FF3"/>
    <w:rsid w:val="00BA179D"/>
    <w:rsid w:val="00BA1C21"/>
    <w:rsid w:val="00BA2280"/>
    <w:rsid w:val="00BA2A08"/>
    <w:rsid w:val="00BA3483"/>
    <w:rsid w:val="00BA4024"/>
    <w:rsid w:val="00BA40BA"/>
    <w:rsid w:val="00BA4D72"/>
    <w:rsid w:val="00BA56D2"/>
    <w:rsid w:val="00BA5DE7"/>
    <w:rsid w:val="00BA695E"/>
    <w:rsid w:val="00BA6DF8"/>
    <w:rsid w:val="00BA76E0"/>
    <w:rsid w:val="00BA7D1A"/>
    <w:rsid w:val="00BB157B"/>
    <w:rsid w:val="00BB1F3D"/>
    <w:rsid w:val="00BB264F"/>
    <w:rsid w:val="00BB2A25"/>
    <w:rsid w:val="00BB2B99"/>
    <w:rsid w:val="00BB2CA6"/>
    <w:rsid w:val="00BB370A"/>
    <w:rsid w:val="00BB3DD1"/>
    <w:rsid w:val="00BB47DB"/>
    <w:rsid w:val="00BB4F1F"/>
    <w:rsid w:val="00BB51E9"/>
    <w:rsid w:val="00BB68EF"/>
    <w:rsid w:val="00BB6D6B"/>
    <w:rsid w:val="00BB7122"/>
    <w:rsid w:val="00BC0FDC"/>
    <w:rsid w:val="00BC1692"/>
    <w:rsid w:val="00BC2BBA"/>
    <w:rsid w:val="00BC3053"/>
    <w:rsid w:val="00BC4067"/>
    <w:rsid w:val="00BC40EB"/>
    <w:rsid w:val="00BC4355"/>
    <w:rsid w:val="00BC475F"/>
    <w:rsid w:val="00BC4BEA"/>
    <w:rsid w:val="00BC4D2E"/>
    <w:rsid w:val="00BC4D87"/>
    <w:rsid w:val="00BC4FDA"/>
    <w:rsid w:val="00BC58E0"/>
    <w:rsid w:val="00BC5A02"/>
    <w:rsid w:val="00BC7136"/>
    <w:rsid w:val="00BD009D"/>
    <w:rsid w:val="00BD1A2E"/>
    <w:rsid w:val="00BD1D9A"/>
    <w:rsid w:val="00BD24EF"/>
    <w:rsid w:val="00BD401F"/>
    <w:rsid w:val="00BD48AC"/>
    <w:rsid w:val="00BD5153"/>
    <w:rsid w:val="00BD5CBC"/>
    <w:rsid w:val="00BD5F1A"/>
    <w:rsid w:val="00BD658B"/>
    <w:rsid w:val="00BD7465"/>
    <w:rsid w:val="00BD7CF4"/>
    <w:rsid w:val="00BE08C9"/>
    <w:rsid w:val="00BE1234"/>
    <w:rsid w:val="00BE2262"/>
    <w:rsid w:val="00BE2FA6"/>
    <w:rsid w:val="00BE31BF"/>
    <w:rsid w:val="00BE333F"/>
    <w:rsid w:val="00BE3869"/>
    <w:rsid w:val="00BE3EFA"/>
    <w:rsid w:val="00BE44A3"/>
    <w:rsid w:val="00BE463A"/>
    <w:rsid w:val="00BE6CD1"/>
    <w:rsid w:val="00BE7406"/>
    <w:rsid w:val="00BE7549"/>
    <w:rsid w:val="00BE7603"/>
    <w:rsid w:val="00BE7A5C"/>
    <w:rsid w:val="00BF2B26"/>
    <w:rsid w:val="00BF2E4F"/>
    <w:rsid w:val="00BF3279"/>
    <w:rsid w:val="00BF41B9"/>
    <w:rsid w:val="00BF4201"/>
    <w:rsid w:val="00BF47FF"/>
    <w:rsid w:val="00BF5C45"/>
    <w:rsid w:val="00BF5CD9"/>
    <w:rsid w:val="00BF68C1"/>
    <w:rsid w:val="00BF74C7"/>
    <w:rsid w:val="00C00028"/>
    <w:rsid w:val="00C015F1"/>
    <w:rsid w:val="00C01631"/>
    <w:rsid w:val="00C01AB0"/>
    <w:rsid w:val="00C01F33"/>
    <w:rsid w:val="00C02641"/>
    <w:rsid w:val="00C02CC6"/>
    <w:rsid w:val="00C03B39"/>
    <w:rsid w:val="00C03BDB"/>
    <w:rsid w:val="00C0402B"/>
    <w:rsid w:val="00C040F7"/>
    <w:rsid w:val="00C044AB"/>
    <w:rsid w:val="00C0553A"/>
    <w:rsid w:val="00C055F6"/>
    <w:rsid w:val="00C05706"/>
    <w:rsid w:val="00C067C8"/>
    <w:rsid w:val="00C06FB7"/>
    <w:rsid w:val="00C07377"/>
    <w:rsid w:val="00C0792D"/>
    <w:rsid w:val="00C07F8D"/>
    <w:rsid w:val="00C10478"/>
    <w:rsid w:val="00C11744"/>
    <w:rsid w:val="00C12107"/>
    <w:rsid w:val="00C12557"/>
    <w:rsid w:val="00C1276C"/>
    <w:rsid w:val="00C13360"/>
    <w:rsid w:val="00C138A0"/>
    <w:rsid w:val="00C140A8"/>
    <w:rsid w:val="00C14321"/>
    <w:rsid w:val="00C143BF"/>
    <w:rsid w:val="00C14D4B"/>
    <w:rsid w:val="00C154BB"/>
    <w:rsid w:val="00C16327"/>
    <w:rsid w:val="00C1676C"/>
    <w:rsid w:val="00C16A9C"/>
    <w:rsid w:val="00C16C25"/>
    <w:rsid w:val="00C16DB5"/>
    <w:rsid w:val="00C17534"/>
    <w:rsid w:val="00C17770"/>
    <w:rsid w:val="00C17C3E"/>
    <w:rsid w:val="00C20D09"/>
    <w:rsid w:val="00C2104E"/>
    <w:rsid w:val="00C21216"/>
    <w:rsid w:val="00C21284"/>
    <w:rsid w:val="00C21437"/>
    <w:rsid w:val="00C21564"/>
    <w:rsid w:val="00C21FEB"/>
    <w:rsid w:val="00C22656"/>
    <w:rsid w:val="00C234CF"/>
    <w:rsid w:val="00C25FC8"/>
    <w:rsid w:val="00C27498"/>
    <w:rsid w:val="00C279B5"/>
    <w:rsid w:val="00C27C45"/>
    <w:rsid w:val="00C27E0C"/>
    <w:rsid w:val="00C3285F"/>
    <w:rsid w:val="00C32A7A"/>
    <w:rsid w:val="00C32D13"/>
    <w:rsid w:val="00C33357"/>
    <w:rsid w:val="00C33805"/>
    <w:rsid w:val="00C34036"/>
    <w:rsid w:val="00C36A06"/>
    <w:rsid w:val="00C36C82"/>
    <w:rsid w:val="00C3716E"/>
    <w:rsid w:val="00C3719D"/>
    <w:rsid w:val="00C372DF"/>
    <w:rsid w:val="00C3788C"/>
    <w:rsid w:val="00C37CB2"/>
    <w:rsid w:val="00C40173"/>
    <w:rsid w:val="00C41480"/>
    <w:rsid w:val="00C42BF7"/>
    <w:rsid w:val="00C42C00"/>
    <w:rsid w:val="00C42E8B"/>
    <w:rsid w:val="00C439B3"/>
    <w:rsid w:val="00C43B55"/>
    <w:rsid w:val="00C44779"/>
    <w:rsid w:val="00C44D3E"/>
    <w:rsid w:val="00C451C3"/>
    <w:rsid w:val="00C45F5F"/>
    <w:rsid w:val="00C4638E"/>
    <w:rsid w:val="00C46D8B"/>
    <w:rsid w:val="00C47054"/>
    <w:rsid w:val="00C47084"/>
    <w:rsid w:val="00C473A5"/>
    <w:rsid w:val="00C51007"/>
    <w:rsid w:val="00C529A2"/>
    <w:rsid w:val="00C53A0C"/>
    <w:rsid w:val="00C53AE3"/>
    <w:rsid w:val="00C54501"/>
    <w:rsid w:val="00C54995"/>
    <w:rsid w:val="00C54D41"/>
    <w:rsid w:val="00C55327"/>
    <w:rsid w:val="00C55928"/>
    <w:rsid w:val="00C56E86"/>
    <w:rsid w:val="00C57F39"/>
    <w:rsid w:val="00C60783"/>
    <w:rsid w:val="00C60B65"/>
    <w:rsid w:val="00C61AB1"/>
    <w:rsid w:val="00C61D4D"/>
    <w:rsid w:val="00C61E1D"/>
    <w:rsid w:val="00C624A5"/>
    <w:rsid w:val="00C6263D"/>
    <w:rsid w:val="00C6368F"/>
    <w:rsid w:val="00C639E0"/>
    <w:rsid w:val="00C63FE8"/>
    <w:rsid w:val="00C64672"/>
    <w:rsid w:val="00C64945"/>
    <w:rsid w:val="00C65046"/>
    <w:rsid w:val="00C65CF4"/>
    <w:rsid w:val="00C6607B"/>
    <w:rsid w:val="00C676A0"/>
    <w:rsid w:val="00C67807"/>
    <w:rsid w:val="00C67DB5"/>
    <w:rsid w:val="00C7044D"/>
    <w:rsid w:val="00C70697"/>
    <w:rsid w:val="00C7170C"/>
    <w:rsid w:val="00C71C95"/>
    <w:rsid w:val="00C72093"/>
    <w:rsid w:val="00C7229A"/>
    <w:rsid w:val="00C729FD"/>
    <w:rsid w:val="00C72EF4"/>
    <w:rsid w:val="00C73149"/>
    <w:rsid w:val="00C73D84"/>
    <w:rsid w:val="00C7406D"/>
    <w:rsid w:val="00C744FE"/>
    <w:rsid w:val="00C7504E"/>
    <w:rsid w:val="00C75125"/>
    <w:rsid w:val="00C75683"/>
    <w:rsid w:val="00C75C5E"/>
    <w:rsid w:val="00C75C71"/>
    <w:rsid w:val="00C75D2F"/>
    <w:rsid w:val="00C75DCE"/>
    <w:rsid w:val="00C75ED3"/>
    <w:rsid w:val="00C767BE"/>
    <w:rsid w:val="00C768D4"/>
    <w:rsid w:val="00C76A34"/>
    <w:rsid w:val="00C76E3C"/>
    <w:rsid w:val="00C77580"/>
    <w:rsid w:val="00C77659"/>
    <w:rsid w:val="00C77EF3"/>
    <w:rsid w:val="00C802B6"/>
    <w:rsid w:val="00C804D1"/>
    <w:rsid w:val="00C8051C"/>
    <w:rsid w:val="00C809A2"/>
    <w:rsid w:val="00C80C41"/>
    <w:rsid w:val="00C80D45"/>
    <w:rsid w:val="00C80D69"/>
    <w:rsid w:val="00C81568"/>
    <w:rsid w:val="00C8165C"/>
    <w:rsid w:val="00C835FA"/>
    <w:rsid w:val="00C8429C"/>
    <w:rsid w:val="00C8446C"/>
    <w:rsid w:val="00C84614"/>
    <w:rsid w:val="00C84953"/>
    <w:rsid w:val="00C8631D"/>
    <w:rsid w:val="00C86E38"/>
    <w:rsid w:val="00C8764B"/>
    <w:rsid w:val="00C87E2F"/>
    <w:rsid w:val="00C87E63"/>
    <w:rsid w:val="00C9027A"/>
    <w:rsid w:val="00C9068E"/>
    <w:rsid w:val="00C90B3F"/>
    <w:rsid w:val="00C9156B"/>
    <w:rsid w:val="00C93607"/>
    <w:rsid w:val="00C93814"/>
    <w:rsid w:val="00C93938"/>
    <w:rsid w:val="00C93C4B"/>
    <w:rsid w:val="00C93EF9"/>
    <w:rsid w:val="00C944AB"/>
    <w:rsid w:val="00C94B9B"/>
    <w:rsid w:val="00C95283"/>
    <w:rsid w:val="00C95B40"/>
    <w:rsid w:val="00C95FF2"/>
    <w:rsid w:val="00C96111"/>
    <w:rsid w:val="00C9658B"/>
    <w:rsid w:val="00C96D2D"/>
    <w:rsid w:val="00CA01D3"/>
    <w:rsid w:val="00CA091F"/>
    <w:rsid w:val="00CA0CD7"/>
    <w:rsid w:val="00CA0E1B"/>
    <w:rsid w:val="00CA1444"/>
    <w:rsid w:val="00CA1BEE"/>
    <w:rsid w:val="00CA1ED8"/>
    <w:rsid w:val="00CA2A27"/>
    <w:rsid w:val="00CA312E"/>
    <w:rsid w:val="00CA31DC"/>
    <w:rsid w:val="00CA33C6"/>
    <w:rsid w:val="00CA35A2"/>
    <w:rsid w:val="00CA35B7"/>
    <w:rsid w:val="00CA4112"/>
    <w:rsid w:val="00CA414F"/>
    <w:rsid w:val="00CA5265"/>
    <w:rsid w:val="00CA5D63"/>
    <w:rsid w:val="00CA6125"/>
    <w:rsid w:val="00CB08B1"/>
    <w:rsid w:val="00CB0A43"/>
    <w:rsid w:val="00CB1610"/>
    <w:rsid w:val="00CB1F63"/>
    <w:rsid w:val="00CB2C1B"/>
    <w:rsid w:val="00CB2DCF"/>
    <w:rsid w:val="00CB3207"/>
    <w:rsid w:val="00CB32CF"/>
    <w:rsid w:val="00CB3979"/>
    <w:rsid w:val="00CB3AE4"/>
    <w:rsid w:val="00CB3E1D"/>
    <w:rsid w:val="00CB543A"/>
    <w:rsid w:val="00CB54B7"/>
    <w:rsid w:val="00CB5D3B"/>
    <w:rsid w:val="00CB61D8"/>
    <w:rsid w:val="00CB692C"/>
    <w:rsid w:val="00CB7170"/>
    <w:rsid w:val="00CC040E"/>
    <w:rsid w:val="00CC1082"/>
    <w:rsid w:val="00CC111F"/>
    <w:rsid w:val="00CC1196"/>
    <w:rsid w:val="00CC175A"/>
    <w:rsid w:val="00CC1ADE"/>
    <w:rsid w:val="00CC2011"/>
    <w:rsid w:val="00CC214C"/>
    <w:rsid w:val="00CC2293"/>
    <w:rsid w:val="00CC3878"/>
    <w:rsid w:val="00CC3A06"/>
    <w:rsid w:val="00CC3BD9"/>
    <w:rsid w:val="00CC3CB5"/>
    <w:rsid w:val="00CC3EA0"/>
    <w:rsid w:val="00CC4620"/>
    <w:rsid w:val="00CC4704"/>
    <w:rsid w:val="00CC4890"/>
    <w:rsid w:val="00CC48E6"/>
    <w:rsid w:val="00CC589F"/>
    <w:rsid w:val="00CC5A2E"/>
    <w:rsid w:val="00CC6BC2"/>
    <w:rsid w:val="00CC75D2"/>
    <w:rsid w:val="00CC7B45"/>
    <w:rsid w:val="00CD0188"/>
    <w:rsid w:val="00CD01B6"/>
    <w:rsid w:val="00CD0974"/>
    <w:rsid w:val="00CD1188"/>
    <w:rsid w:val="00CD11D9"/>
    <w:rsid w:val="00CD122D"/>
    <w:rsid w:val="00CD1640"/>
    <w:rsid w:val="00CD2464"/>
    <w:rsid w:val="00CD27D8"/>
    <w:rsid w:val="00CD2ED1"/>
    <w:rsid w:val="00CD337B"/>
    <w:rsid w:val="00CD3630"/>
    <w:rsid w:val="00CD3A9D"/>
    <w:rsid w:val="00CD3AB8"/>
    <w:rsid w:val="00CD3BA0"/>
    <w:rsid w:val="00CD402D"/>
    <w:rsid w:val="00CD45DA"/>
    <w:rsid w:val="00CD46DA"/>
    <w:rsid w:val="00CD5381"/>
    <w:rsid w:val="00CD5720"/>
    <w:rsid w:val="00CD6B76"/>
    <w:rsid w:val="00CE0073"/>
    <w:rsid w:val="00CE0249"/>
    <w:rsid w:val="00CE0424"/>
    <w:rsid w:val="00CE04C3"/>
    <w:rsid w:val="00CE0911"/>
    <w:rsid w:val="00CE0C92"/>
    <w:rsid w:val="00CE1B74"/>
    <w:rsid w:val="00CE3844"/>
    <w:rsid w:val="00CE3C28"/>
    <w:rsid w:val="00CE421B"/>
    <w:rsid w:val="00CE43D2"/>
    <w:rsid w:val="00CE4F59"/>
    <w:rsid w:val="00CE5FF3"/>
    <w:rsid w:val="00CE664F"/>
    <w:rsid w:val="00CE7073"/>
    <w:rsid w:val="00CE7125"/>
    <w:rsid w:val="00CE7187"/>
    <w:rsid w:val="00CE7561"/>
    <w:rsid w:val="00CE7AA3"/>
    <w:rsid w:val="00CE7C40"/>
    <w:rsid w:val="00CE7E69"/>
    <w:rsid w:val="00CE7E8A"/>
    <w:rsid w:val="00CF001A"/>
    <w:rsid w:val="00CF0491"/>
    <w:rsid w:val="00CF0704"/>
    <w:rsid w:val="00CF0F58"/>
    <w:rsid w:val="00CF1354"/>
    <w:rsid w:val="00CF1DF5"/>
    <w:rsid w:val="00CF2EF9"/>
    <w:rsid w:val="00CF2F8E"/>
    <w:rsid w:val="00CF3B1F"/>
    <w:rsid w:val="00CF3BF6"/>
    <w:rsid w:val="00CF512D"/>
    <w:rsid w:val="00CF5555"/>
    <w:rsid w:val="00CF625B"/>
    <w:rsid w:val="00CF687E"/>
    <w:rsid w:val="00CF6DBF"/>
    <w:rsid w:val="00CF7103"/>
    <w:rsid w:val="00CF7407"/>
    <w:rsid w:val="00CF7632"/>
    <w:rsid w:val="00CF7801"/>
    <w:rsid w:val="00CF7942"/>
    <w:rsid w:val="00D0032E"/>
    <w:rsid w:val="00D01203"/>
    <w:rsid w:val="00D0148E"/>
    <w:rsid w:val="00D01638"/>
    <w:rsid w:val="00D0239B"/>
    <w:rsid w:val="00D02612"/>
    <w:rsid w:val="00D02BD3"/>
    <w:rsid w:val="00D03157"/>
    <w:rsid w:val="00D0315F"/>
    <w:rsid w:val="00D03352"/>
    <w:rsid w:val="00D033F5"/>
    <w:rsid w:val="00D0349B"/>
    <w:rsid w:val="00D03580"/>
    <w:rsid w:val="00D04846"/>
    <w:rsid w:val="00D05046"/>
    <w:rsid w:val="00D05051"/>
    <w:rsid w:val="00D05717"/>
    <w:rsid w:val="00D0726B"/>
    <w:rsid w:val="00D0739A"/>
    <w:rsid w:val="00D10249"/>
    <w:rsid w:val="00D103CF"/>
    <w:rsid w:val="00D115C3"/>
    <w:rsid w:val="00D11897"/>
    <w:rsid w:val="00D12796"/>
    <w:rsid w:val="00D128F9"/>
    <w:rsid w:val="00D12B9F"/>
    <w:rsid w:val="00D13135"/>
    <w:rsid w:val="00D13549"/>
    <w:rsid w:val="00D13E4E"/>
    <w:rsid w:val="00D13F04"/>
    <w:rsid w:val="00D143F2"/>
    <w:rsid w:val="00D14492"/>
    <w:rsid w:val="00D14ACA"/>
    <w:rsid w:val="00D1521A"/>
    <w:rsid w:val="00D15B42"/>
    <w:rsid w:val="00D15D67"/>
    <w:rsid w:val="00D1629F"/>
    <w:rsid w:val="00D164C7"/>
    <w:rsid w:val="00D169E5"/>
    <w:rsid w:val="00D1725E"/>
    <w:rsid w:val="00D21351"/>
    <w:rsid w:val="00D239A7"/>
    <w:rsid w:val="00D23F47"/>
    <w:rsid w:val="00D2420F"/>
    <w:rsid w:val="00D2455B"/>
    <w:rsid w:val="00D25233"/>
    <w:rsid w:val="00D2568B"/>
    <w:rsid w:val="00D2616C"/>
    <w:rsid w:val="00D26CF0"/>
    <w:rsid w:val="00D26D74"/>
    <w:rsid w:val="00D271D8"/>
    <w:rsid w:val="00D27EF7"/>
    <w:rsid w:val="00D319B3"/>
    <w:rsid w:val="00D32225"/>
    <w:rsid w:val="00D33DF5"/>
    <w:rsid w:val="00D33EA1"/>
    <w:rsid w:val="00D35125"/>
    <w:rsid w:val="00D3594B"/>
    <w:rsid w:val="00D367B4"/>
    <w:rsid w:val="00D36A83"/>
    <w:rsid w:val="00D36E71"/>
    <w:rsid w:val="00D37352"/>
    <w:rsid w:val="00D37D87"/>
    <w:rsid w:val="00D37EE4"/>
    <w:rsid w:val="00D40B33"/>
    <w:rsid w:val="00D40EA3"/>
    <w:rsid w:val="00D412FE"/>
    <w:rsid w:val="00D41370"/>
    <w:rsid w:val="00D413D4"/>
    <w:rsid w:val="00D4193E"/>
    <w:rsid w:val="00D41CE8"/>
    <w:rsid w:val="00D4318F"/>
    <w:rsid w:val="00D4325E"/>
    <w:rsid w:val="00D436D8"/>
    <w:rsid w:val="00D438BF"/>
    <w:rsid w:val="00D43C7C"/>
    <w:rsid w:val="00D43F9F"/>
    <w:rsid w:val="00D440F8"/>
    <w:rsid w:val="00D446EE"/>
    <w:rsid w:val="00D44DEF"/>
    <w:rsid w:val="00D44F77"/>
    <w:rsid w:val="00D45075"/>
    <w:rsid w:val="00D46398"/>
    <w:rsid w:val="00D47355"/>
    <w:rsid w:val="00D478D1"/>
    <w:rsid w:val="00D47DDA"/>
    <w:rsid w:val="00D500A5"/>
    <w:rsid w:val="00D50146"/>
    <w:rsid w:val="00D5096F"/>
    <w:rsid w:val="00D50E47"/>
    <w:rsid w:val="00D53863"/>
    <w:rsid w:val="00D53D07"/>
    <w:rsid w:val="00D53E12"/>
    <w:rsid w:val="00D543FA"/>
    <w:rsid w:val="00D546FF"/>
    <w:rsid w:val="00D54735"/>
    <w:rsid w:val="00D54C18"/>
    <w:rsid w:val="00D55AD5"/>
    <w:rsid w:val="00D55D93"/>
    <w:rsid w:val="00D56C4A"/>
    <w:rsid w:val="00D56D1F"/>
    <w:rsid w:val="00D576CA"/>
    <w:rsid w:val="00D609F3"/>
    <w:rsid w:val="00D60FF6"/>
    <w:rsid w:val="00D61826"/>
    <w:rsid w:val="00D61AF5"/>
    <w:rsid w:val="00D62056"/>
    <w:rsid w:val="00D62B99"/>
    <w:rsid w:val="00D637DB"/>
    <w:rsid w:val="00D63CE5"/>
    <w:rsid w:val="00D63FF5"/>
    <w:rsid w:val="00D64801"/>
    <w:rsid w:val="00D652B5"/>
    <w:rsid w:val="00D65BC4"/>
    <w:rsid w:val="00D65D2A"/>
    <w:rsid w:val="00D66155"/>
    <w:rsid w:val="00D668B6"/>
    <w:rsid w:val="00D668DE"/>
    <w:rsid w:val="00D669FE"/>
    <w:rsid w:val="00D66AD1"/>
    <w:rsid w:val="00D67454"/>
    <w:rsid w:val="00D708B0"/>
    <w:rsid w:val="00D708D5"/>
    <w:rsid w:val="00D70D90"/>
    <w:rsid w:val="00D70EB2"/>
    <w:rsid w:val="00D712F7"/>
    <w:rsid w:val="00D71F67"/>
    <w:rsid w:val="00D72FE6"/>
    <w:rsid w:val="00D732FE"/>
    <w:rsid w:val="00D74294"/>
    <w:rsid w:val="00D74F1B"/>
    <w:rsid w:val="00D758EC"/>
    <w:rsid w:val="00D769CE"/>
    <w:rsid w:val="00D77B1D"/>
    <w:rsid w:val="00D8021F"/>
    <w:rsid w:val="00D80383"/>
    <w:rsid w:val="00D80B1E"/>
    <w:rsid w:val="00D811C0"/>
    <w:rsid w:val="00D81594"/>
    <w:rsid w:val="00D823C6"/>
    <w:rsid w:val="00D8268A"/>
    <w:rsid w:val="00D82EF5"/>
    <w:rsid w:val="00D83141"/>
    <w:rsid w:val="00D8327F"/>
    <w:rsid w:val="00D84006"/>
    <w:rsid w:val="00D84969"/>
    <w:rsid w:val="00D856DA"/>
    <w:rsid w:val="00D85A57"/>
    <w:rsid w:val="00D86CA3"/>
    <w:rsid w:val="00D871CE"/>
    <w:rsid w:val="00D9002C"/>
    <w:rsid w:val="00D90161"/>
    <w:rsid w:val="00D90453"/>
    <w:rsid w:val="00D91564"/>
    <w:rsid w:val="00D9189D"/>
    <w:rsid w:val="00D9196D"/>
    <w:rsid w:val="00D92982"/>
    <w:rsid w:val="00D929B3"/>
    <w:rsid w:val="00D94662"/>
    <w:rsid w:val="00D946BB"/>
    <w:rsid w:val="00D95144"/>
    <w:rsid w:val="00D96468"/>
    <w:rsid w:val="00D97022"/>
    <w:rsid w:val="00D9711D"/>
    <w:rsid w:val="00D97AA7"/>
    <w:rsid w:val="00D97E13"/>
    <w:rsid w:val="00DA02D4"/>
    <w:rsid w:val="00DA07F6"/>
    <w:rsid w:val="00DA0989"/>
    <w:rsid w:val="00DA2AB3"/>
    <w:rsid w:val="00DA2D16"/>
    <w:rsid w:val="00DA305E"/>
    <w:rsid w:val="00DA312C"/>
    <w:rsid w:val="00DA3E83"/>
    <w:rsid w:val="00DA41CA"/>
    <w:rsid w:val="00DA478A"/>
    <w:rsid w:val="00DA5137"/>
    <w:rsid w:val="00DA5417"/>
    <w:rsid w:val="00DA56E8"/>
    <w:rsid w:val="00DA571A"/>
    <w:rsid w:val="00DA67B4"/>
    <w:rsid w:val="00DA6BB9"/>
    <w:rsid w:val="00DA751B"/>
    <w:rsid w:val="00DB013B"/>
    <w:rsid w:val="00DB0482"/>
    <w:rsid w:val="00DB09A9"/>
    <w:rsid w:val="00DB0A9F"/>
    <w:rsid w:val="00DB10AA"/>
    <w:rsid w:val="00DB1E95"/>
    <w:rsid w:val="00DB2F49"/>
    <w:rsid w:val="00DB32A7"/>
    <w:rsid w:val="00DB377D"/>
    <w:rsid w:val="00DB39EA"/>
    <w:rsid w:val="00DB4B63"/>
    <w:rsid w:val="00DB5D45"/>
    <w:rsid w:val="00DB6517"/>
    <w:rsid w:val="00DC008A"/>
    <w:rsid w:val="00DC0A01"/>
    <w:rsid w:val="00DC0FBA"/>
    <w:rsid w:val="00DC2D36"/>
    <w:rsid w:val="00DC2E88"/>
    <w:rsid w:val="00DC33BC"/>
    <w:rsid w:val="00DC38E7"/>
    <w:rsid w:val="00DC39AC"/>
    <w:rsid w:val="00DC3DCF"/>
    <w:rsid w:val="00DC3E4A"/>
    <w:rsid w:val="00DC4228"/>
    <w:rsid w:val="00DC4AF4"/>
    <w:rsid w:val="00DC4B58"/>
    <w:rsid w:val="00DC53EF"/>
    <w:rsid w:val="00DC569A"/>
    <w:rsid w:val="00DC5BA4"/>
    <w:rsid w:val="00DC5C64"/>
    <w:rsid w:val="00DC6594"/>
    <w:rsid w:val="00DC666D"/>
    <w:rsid w:val="00DC7810"/>
    <w:rsid w:val="00DD0116"/>
    <w:rsid w:val="00DD1DD0"/>
    <w:rsid w:val="00DD3944"/>
    <w:rsid w:val="00DD3E37"/>
    <w:rsid w:val="00DD4BDB"/>
    <w:rsid w:val="00DD5F15"/>
    <w:rsid w:val="00DD60FD"/>
    <w:rsid w:val="00DD70BA"/>
    <w:rsid w:val="00DD75AE"/>
    <w:rsid w:val="00DD7B4A"/>
    <w:rsid w:val="00DD7F3C"/>
    <w:rsid w:val="00DE0C54"/>
    <w:rsid w:val="00DE1A6F"/>
    <w:rsid w:val="00DE3D42"/>
    <w:rsid w:val="00DE4425"/>
    <w:rsid w:val="00DE46E2"/>
    <w:rsid w:val="00DE4FC1"/>
    <w:rsid w:val="00DE5395"/>
    <w:rsid w:val="00DE5441"/>
    <w:rsid w:val="00DE5608"/>
    <w:rsid w:val="00DE58D0"/>
    <w:rsid w:val="00DE5B94"/>
    <w:rsid w:val="00DE654F"/>
    <w:rsid w:val="00DE6CB5"/>
    <w:rsid w:val="00DE6E22"/>
    <w:rsid w:val="00DE76AB"/>
    <w:rsid w:val="00DF0696"/>
    <w:rsid w:val="00DF0981"/>
    <w:rsid w:val="00DF0B6E"/>
    <w:rsid w:val="00DF15E0"/>
    <w:rsid w:val="00DF1C07"/>
    <w:rsid w:val="00DF3208"/>
    <w:rsid w:val="00DF346E"/>
    <w:rsid w:val="00DF36A3"/>
    <w:rsid w:val="00DF37A0"/>
    <w:rsid w:val="00DF3F85"/>
    <w:rsid w:val="00DF4085"/>
    <w:rsid w:val="00DF4839"/>
    <w:rsid w:val="00DF59D1"/>
    <w:rsid w:val="00DF616A"/>
    <w:rsid w:val="00DF7FB4"/>
    <w:rsid w:val="00E0153F"/>
    <w:rsid w:val="00E02297"/>
    <w:rsid w:val="00E031BD"/>
    <w:rsid w:val="00E03B4A"/>
    <w:rsid w:val="00E044CA"/>
    <w:rsid w:val="00E047C0"/>
    <w:rsid w:val="00E0620F"/>
    <w:rsid w:val="00E07A90"/>
    <w:rsid w:val="00E105EF"/>
    <w:rsid w:val="00E1066F"/>
    <w:rsid w:val="00E10CD6"/>
    <w:rsid w:val="00E110E7"/>
    <w:rsid w:val="00E113A7"/>
    <w:rsid w:val="00E1168B"/>
    <w:rsid w:val="00E11B20"/>
    <w:rsid w:val="00E11E2F"/>
    <w:rsid w:val="00E13E98"/>
    <w:rsid w:val="00E14C93"/>
    <w:rsid w:val="00E14F22"/>
    <w:rsid w:val="00E153FE"/>
    <w:rsid w:val="00E15AB8"/>
    <w:rsid w:val="00E15BA5"/>
    <w:rsid w:val="00E15D54"/>
    <w:rsid w:val="00E169B6"/>
    <w:rsid w:val="00E16CA7"/>
    <w:rsid w:val="00E16FDA"/>
    <w:rsid w:val="00E17168"/>
    <w:rsid w:val="00E17C1F"/>
    <w:rsid w:val="00E17FA2"/>
    <w:rsid w:val="00E20B06"/>
    <w:rsid w:val="00E2132E"/>
    <w:rsid w:val="00E21FEB"/>
    <w:rsid w:val="00E22330"/>
    <w:rsid w:val="00E225BB"/>
    <w:rsid w:val="00E233AE"/>
    <w:rsid w:val="00E23A35"/>
    <w:rsid w:val="00E24345"/>
    <w:rsid w:val="00E2439D"/>
    <w:rsid w:val="00E264FA"/>
    <w:rsid w:val="00E27300"/>
    <w:rsid w:val="00E273CE"/>
    <w:rsid w:val="00E30B5A"/>
    <w:rsid w:val="00E30D8B"/>
    <w:rsid w:val="00E3123D"/>
    <w:rsid w:val="00E3135D"/>
    <w:rsid w:val="00E31461"/>
    <w:rsid w:val="00E31D43"/>
    <w:rsid w:val="00E32608"/>
    <w:rsid w:val="00E3281F"/>
    <w:rsid w:val="00E3291D"/>
    <w:rsid w:val="00E32AE0"/>
    <w:rsid w:val="00E32BBF"/>
    <w:rsid w:val="00E32D66"/>
    <w:rsid w:val="00E32E0A"/>
    <w:rsid w:val="00E3317F"/>
    <w:rsid w:val="00E3384E"/>
    <w:rsid w:val="00E34188"/>
    <w:rsid w:val="00E34B6E"/>
    <w:rsid w:val="00E353AE"/>
    <w:rsid w:val="00E35559"/>
    <w:rsid w:val="00E3555A"/>
    <w:rsid w:val="00E370AA"/>
    <w:rsid w:val="00E3723A"/>
    <w:rsid w:val="00E37860"/>
    <w:rsid w:val="00E37F0D"/>
    <w:rsid w:val="00E4005B"/>
    <w:rsid w:val="00E40457"/>
    <w:rsid w:val="00E410B4"/>
    <w:rsid w:val="00E42D29"/>
    <w:rsid w:val="00E42EBA"/>
    <w:rsid w:val="00E4303A"/>
    <w:rsid w:val="00E431E7"/>
    <w:rsid w:val="00E43397"/>
    <w:rsid w:val="00E436D5"/>
    <w:rsid w:val="00E43E50"/>
    <w:rsid w:val="00E44384"/>
    <w:rsid w:val="00E446F1"/>
    <w:rsid w:val="00E4472B"/>
    <w:rsid w:val="00E44B1F"/>
    <w:rsid w:val="00E44D5F"/>
    <w:rsid w:val="00E46886"/>
    <w:rsid w:val="00E47A14"/>
    <w:rsid w:val="00E47A27"/>
    <w:rsid w:val="00E47AEF"/>
    <w:rsid w:val="00E512FF"/>
    <w:rsid w:val="00E515D7"/>
    <w:rsid w:val="00E51AC1"/>
    <w:rsid w:val="00E51E04"/>
    <w:rsid w:val="00E51F22"/>
    <w:rsid w:val="00E53486"/>
    <w:rsid w:val="00E536B1"/>
    <w:rsid w:val="00E53B75"/>
    <w:rsid w:val="00E53DB0"/>
    <w:rsid w:val="00E5429E"/>
    <w:rsid w:val="00E54E3B"/>
    <w:rsid w:val="00E572ED"/>
    <w:rsid w:val="00E57565"/>
    <w:rsid w:val="00E605AA"/>
    <w:rsid w:val="00E60716"/>
    <w:rsid w:val="00E61363"/>
    <w:rsid w:val="00E63838"/>
    <w:rsid w:val="00E63CFE"/>
    <w:rsid w:val="00E64054"/>
    <w:rsid w:val="00E64101"/>
    <w:rsid w:val="00E64302"/>
    <w:rsid w:val="00E64434"/>
    <w:rsid w:val="00E644C2"/>
    <w:rsid w:val="00E64BAF"/>
    <w:rsid w:val="00E64DAF"/>
    <w:rsid w:val="00E64E03"/>
    <w:rsid w:val="00E6568C"/>
    <w:rsid w:val="00E65D4D"/>
    <w:rsid w:val="00E6678F"/>
    <w:rsid w:val="00E67AD9"/>
    <w:rsid w:val="00E67C51"/>
    <w:rsid w:val="00E67E76"/>
    <w:rsid w:val="00E7154B"/>
    <w:rsid w:val="00E71C7C"/>
    <w:rsid w:val="00E728BB"/>
    <w:rsid w:val="00E72ACB"/>
    <w:rsid w:val="00E72BD2"/>
    <w:rsid w:val="00E72EFC"/>
    <w:rsid w:val="00E73187"/>
    <w:rsid w:val="00E75522"/>
    <w:rsid w:val="00E758EC"/>
    <w:rsid w:val="00E75979"/>
    <w:rsid w:val="00E75A6F"/>
    <w:rsid w:val="00E801D6"/>
    <w:rsid w:val="00E803E3"/>
    <w:rsid w:val="00E8043B"/>
    <w:rsid w:val="00E815CC"/>
    <w:rsid w:val="00E8234C"/>
    <w:rsid w:val="00E829E7"/>
    <w:rsid w:val="00E82F18"/>
    <w:rsid w:val="00E82F4E"/>
    <w:rsid w:val="00E8336A"/>
    <w:rsid w:val="00E83AA9"/>
    <w:rsid w:val="00E84921"/>
    <w:rsid w:val="00E84931"/>
    <w:rsid w:val="00E8493F"/>
    <w:rsid w:val="00E85928"/>
    <w:rsid w:val="00E8597F"/>
    <w:rsid w:val="00E85E79"/>
    <w:rsid w:val="00E86607"/>
    <w:rsid w:val="00E87429"/>
    <w:rsid w:val="00E87822"/>
    <w:rsid w:val="00E878C9"/>
    <w:rsid w:val="00E87B72"/>
    <w:rsid w:val="00E90395"/>
    <w:rsid w:val="00E9071E"/>
    <w:rsid w:val="00E90769"/>
    <w:rsid w:val="00E90E49"/>
    <w:rsid w:val="00E90E50"/>
    <w:rsid w:val="00E913B6"/>
    <w:rsid w:val="00E917F9"/>
    <w:rsid w:val="00E91AF4"/>
    <w:rsid w:val="00E921E1"/>
    <w:rsid w:val="00E9224F"/>
    <w:rsid w:val="00E927C5"/>
    <w:rsid w:val="00E9291C"/>
    <w:rsid w:val="00E92A78"/>
    <w:rsid w:val="00E92C50"/>
    <w:rsid w:val="00E9320D"/>
    <w:rsid w:val="00E93B01"/>
    <w:rsid w:val="00E93FFE"/>
    <w:rsid w:val="00E942E8"/>
    <w:rsid w:val="00E94F8A"/>
    <w:rsid w:val="00E96A6B"/>
    <w:rsid w:val="00E96B56"/>
    <w:rsid w:val="00E9725A"/>
    <w:rsid w:val="00E973DB"/>
    <w:rsid w:val="00E97A53"/>
    <w:rsid w:val="00EA07AD"/>
    <w:rsid w:val="00EA0A9F"/>
    <w:rsid w:val="00EA1F89"/>
    <w:rsid w:val="00EA24ED"/>
    <w:rsid w:val="00EA2663"/>
    <w:rsid w:val="00EA27C6"/>
    <w:rsid w:val="00EA3095"/>
    <w:rsid w:val="00EA4791"/>
    <w:rsid w:val="00EA4A50"/>
    <w:rsid w:val="00EA58BF"/>
    <w:rsid w:val="00EA5D55"/>
    <w:rsid w:val="00EA639A"/>
    <w:rsid w:val="00EA66A8"/>
    <w:rsid w:val="00EA6BEC"/>
    <w:rsid w:val="00EA76EF"/>
    <w:rsid w:val="00EA7A41"/>
    <w:rsid w:val="00EB077B"/>
    <w:rsid w:val="00EB0859"/>
    <w:rsid w:val="00EB1A03"/>
    <w:rsid w:val="00EB4277"/>
    <w:rsid w:val="00EB44A9"/>
    <w:rsid w:val="00EB4D5F"/>
    <w:rsid w:val="00EB4EA2"/>
    <w:rsid w:val="00EB5225"/>
    <w:rsid w:val="00EB55E0"/>
    <w:rsid w:val="00EB5CE7"/>
    <w:rsid w:val="00EB61E3"/>
    <w:rsid w:val="00EB6EEE"/>
    <w:rsid w:val="00EB7261"/>
    <w:rsid w:val="00EB7836"/>
    <w:rsid w:val="00EC033F"/>
    <w:rsid w:val="00EC0EA6"/>
    <w:rsid w:val="00EC1000"/>
    <w:rsid w:val="00EC24D5"/>
    <w:rsid w:val="00EC2503"/>
    <w:rsid w:val="00EC27C6"/>
    <w:rsid w:val="00EC34E7"/>
    <w:rsid w:val="00EC4016"/>
    <w:rsid w:val="00EC4207"/>
    <w:rsid w:val="00EC457C"/>
    <w:rsid w:val="00EC49CE"/>
    <w:rsid w:val="00EC5653"/>
    <w:rsid w:val="00EC6A56"/>
    <w:rsid w:val="00EC71CE"/>
    <w:rsid w:val="00EC7C2A"/>
    <w:rsid w:val="00ED00C8"/>
    <w:rsid w:val="00ED0401"/>
    <w:rsid w:val="00ED0C02"/>
    <w:rsid w:val="00ED1006"/>
    <w:rsid w:val="00ED10F0"/>
    <w:rsid w:val="00ED2BC8"/>
    <w:rsid w:val="00ED38F8"/>
    <w:rsid w:val="00ED3AFF"/>
    <w:rsid w:val="00ED3C84"/>
    <w:rsid w:val="00ED4228"/>
    <w:rsid w:val="00ED61B9"/>
    <w:rsid w:val="00ED67A5"/>
    <w:rsid w:val="00ED7400"/>
    <w:rsid w:val="00EE04B8"/>
    <w:rsid w:val="00EE0EBF"/>
    <w:rsid w:val="00EE1025"/>
    <w:rsid w:val="00EE1241"/>
    <w:rsid w:val="00EE1DEA"/>
    <w:rsid w:val="00EE21D8"/>
    <w:rsid w:val="00EE2EDA"/>
    <w:rsid w:val="00EE39B6"/>
    <w:rsid w:val="00EE425E"/>
    <w:rsid w:val="00EE47BE"/>
    <w:rsid w:val="00EE49F4"/>
    <w:rsid w:val="00EE4A4A"/>
    <w:rsid w:val="00EE6B43"/>
    <w:rsid w:val="00EE71E7"/>
    <w:rsid w:val="00EE7F09"/>
    <w:rsid w:val="00EF0467"/>
    <w:rsid w:val="00EF0C80"/>
    <w:rsid w:val="00EF1252"/>
    <w:rsid w:val="00EF126B"/>
    <w:rsid w:val="00EF18FE"/>
    <w:rsid w:val="00EF24FC"/>
    <w:rsid w:val="00EF2FFD"/>
    <w:rsid w:val="00EF31EB"/>
    <w:rsid w:val="00EF324A"/>
    <w:rsid w:val="00EF3EF0"/>
    <w:rsid w:val="00EF40CC"/>
    <w:rsid w:val="00EF512A"/>
    <w:rsid w:val="00EF5787"/>
    <w:rsid w:val="00EF592C"/>
    <w:rsid w:val="00EF5CAA"/>
    <w:rsid w:val="00EF5D45"/>
    <w:rsid w:val="00EF60D0"/>
    <w:rsid w:val="00EF68D8"/>
    <w:rsid w:val="00EF753B"/>
    <w:rsid w:val="00EF7C39"/>
    <w:rsid w:val="00EF7F34"/>
    <w:rsid w:val="00F0016E"/>
    <w:rsid w:val="00F01283"/>
    <w:rsid w:val="00F03234"/>
    <w:rsid w:val="00F03404"/>
    <w:rsid w:val="00F03E42"/>
    <w:rsid w:val="00F04A06"/>
    <w:rsid w:val="00F05143"/>
    <w:rsid w:val="00F0528D"/>
    <w:rsid w:val="00F06297"/>
    <w:rsid w:val="00F06C67"/>
    <w:rsid w:val="00F06DFD"/>
    <w:rsid w:val="00F071D1"/>
    <w:rsid w:val="00F07533"/>
    <w:rsid w:val="00F10629"/>
    <w:rsid w:val="00F1143F"/>
    <w:rsid w:val="00F12712"/>
    <w:rsid w:val="00F13D84"/>
    <w:rsid w:val="00F13E8B"/>
    <w:rsid w:val="00F15FA5"/>
    <w:rsid w:val="00F16370"/>
    <w:rsid w:val="00F17001"/>
    <w:rsid w:val="00F1757B"/>
    <w:rsid w:val="00F178E3"/>
    <w:rsid w:val="00F17996"/>
    <w:rsid w:val="00F20772"/>
    <w:rsid w:val="00F208FC"/>
    <w:rsid w:val="00F209B7"/>
    <w:rsid w:val="00F21115"/>
    <w:rsid w:val="00F219DC"/>
    <w:rsid w:val="00F21BC1"/>
    <w:rsid w:val="00F21EA7"/>
    <w:rsid w:val="00F22684"/>
    <w:rsid w:val="00F23142"/>
    <w:rsid w:val="00F235B2"/>
    <w:rsid w:val="00F2376F"/>
    <w:rsid w:val="00F23BF1"/>
    <w:rsid w:val="00F243D8"/>
    <w:rsid w:val="00F248F4"/>
    <w:rsid w:val="00F24B86"/>
    <w:rsid w:val="00F25F7C"/>
    <w:rsid w:val="00F26660"/>
    <w:rsid w:val="00F2684C"/>
    <w:rsid w:val="00F2770B"/>
    <w:rsid w:val="00F27FA4"/>
    <w:rsid w:val="00F30828"/>
    <w:rsid w:val="00F309EB"/>
    <w:rsid w:val="00F30D5F"/>
    <w:rsid w:val="00F313D6"/>
    <w:rsid w:val="00F3237F"/>
    <w:rsid w:val="00F33E3D"/>
    <w:rsid w:val="00F33ED4"/>
    <w:rsid w:val="00F35648"/>
    <w:rsid w:val="00F35BC0"/>
    <w:rsid w:val="00F36546"/>
    <w:rsid w:val="00F37254"/>
    <w:rsid w:val="00F37258"/>
    <w:rsid w:val="00F3781A"/>
    <w:rsid w:val="00F40487"/>
    <w:rsid w:val="00F40519"/>
    <w:rsid w:val="00F40F0C"/>
    <w:rsid w:val="00F412A0"/>
    <w:rsid w:val="00F41DE3"/>
    <w:rsid w:val="00F42563"/>
    <w:rsid w:val="00F4275F"/>
    <w:rsid w:val="00F42980"/>
    <w:rsid w:val="00F44A7E"/>
    <w:rsid w:val="00F44B85"/>
    <w:rsid w:val="00F44BFA"/>
    <w:rsid w:val="00F45201"/>
    <w:rsid w:val="00F46576"/>
    <w:rsid w:val="00F47311"/>
    <w:rsid w:val="00F473B6"/>
    <w:rsid w:val="00F4766C"/>
    <w:rsid w:val="00F47BDE"/>
    <w:rsid w:val="00F47CDB"/>
    <w:rsid w:val="00F47F54"/>
    <w:rsid w:val="00F503DB"/>
    <w:rsid w:val="00F5060E"/>
    <w:rsid w:val="00F507D1"/>
    <w:rsid w:val="00F50AD4"/>
    <w:rsid w:val="00F50BCA"/>
    <w:rsid w:val="00F516EA"/>
    <w:rsid w:val="00F519CE"/>
    <w:rsid w:val="00F51ADA"/>
    <w:rsid w:val="00F52357"/>
    <w:rsid w:val="00F53CA2"/>
    <w:rsid w:val="00F53EE8"/>
    <w:rsid w:val="00F557AB"/>
    <w:rsid w:val="00F56137"/>
    <w:rsid w:val="00F56DCC"/>
    <w:rsid w:val="00F60203"/>
    <w:rsid w:val="00F602C7"/>
    <w:rsid w:val="00F607C5"/>
    <w:rsid w:val="00F60DEA"/>
    <w:rsid w:val="00F61D56"/>
    <w:rsid w:val="00F6302A"/>
    <w:rsid w:val="00F63950"/>
    <w:rsid w:val="00F640D2"/>
    <w:rsid w:val="00F64C2B"/>
    <w:rsid w:val="00F651BE"/>
    <w:rsid w:val="00F66086"/>
    <w:rsid w:val="00F66161"/>
    <w:rsid w:val="00F67135"/>
    <w:rsid w:val="00F672AB"/>
    <w:rsid w:val="00F67DBF"/>
    <w:rsid w:val="00F67F53"/>
    <w:rsid w:val="00F67FE2"/>
    <w:rsid w:val="00F703BE"/>
    <w:rsid w:val="00F70D6A"/>
    <w:rsid w:val="00F71528"/>
    <w:rsid w:val="00F71D83"/>
    <w:rsid w:val="00F71F69"/>
    <w:rsid w:val="00F72B72"/>
    <w:rsid w:val="00F72C52"/>
    <w:rsid w:val="00F72DB8"/>
    <w:rsid w:val="00F7319E"/>
    <w:rsid w:val="00F746B5"/>
    <w:rsid w:val="00F74BB9"/>
    <w:rsid w:val="00F75582"/>
    <w:rsid w:val="00F75CC4"/>
    <w:rsid w:val="00F76519"/>
    <w:rsid w:val="00F7658B"/>
    <w:rsid w:val="00F76D8F"/>
    <w:rsid w:val="00F76EFA"/>
    <w:rsid w:val="00F77D17"/>
    <w:rsid w:val="00F804BE"/>
    <w:rsid w:val="00F80B1E"/>
    <w:rsid w:val="00F817CE"/>
    <w:rsid w:val="00F822D6"/>
    <w:rsid w:val="00F82995"/>
    <w:rsid w:val="00F83192"/>
    <w:rsid w:val="00F83C6B"/>
    <w:rsid w:val="00F843D5"/>
    <w:rsid w:val="00F8456C"/>
    <w:rsid w:val="00F846D9"/>
    <w:rsid w:val="00F859D8"/>
    <w:rsid w:val="00F85D38"/>
    <w:rsid w:val="00F85F53"/>
    <w:rsid w:val="00F866F8"/>
    <w:rsid w:val="00F868F5"/>
    <w:rsid w:val="00F86A08"/>
    <w:rsid w:val="00F86ACF"/>
    <w:rsid w:val="00F870D8"/>
    <w:rsid w:val="00F9056A"/>
    <w:rsid w:val="00F90F8D"/>
    <w:rsid w:val="00F925DC"/>
    <w:rsid w:val="00F926C6"/>
    <w:rsid w:val="00F92782"/>
    <w:rsid w:val="00F9382C"/>
    <w:rsid w:val="00F938F1"/>
    <w:rsid w:val="00F93AA9"/>
    <w:rsid w:val="00F94604"/>
    <w:rsid w:val="00F954FB"/>
    <w:rsid w:val="00F95861"/>
    <w:rsid w:val="00F9633F"/>
    <w:rsid w:val="00F96985"/>
    <w:rsid w:val="00F969B0"/>
    <w:rsid w:val="00F97838"/>
    <w:rsid w:val="00FA0027"/>
    <w:rsid w:val="00FA005C"/>
    <w:rsid w:val="00FA0A9D"/>
    <w:rsid w:val="00FA0C6A"/>
    <w:rsid w:val="00FA0EAC"/>
    <w:rsid w:val="00FA14B7"/>
    <w:rsid w:val="00FA1A19"/>
    <w:rsid w:val="00FA1B75"/>
    <w:rsid w:val="00FA1B82"/>
    <w:rsid w:val="00FA2348"/>
    <w:rsid w:val="00FA23C1"/>
    <w:rsid w:val="00FA2658"/>
    <w:rsid w:val="00FA2BB3"/>
    <w:rsid w:val="00FA3080"/>
    <w:rsid w:val="00FA5A56"/>
    <w:rsid w:val="00FA5EAE"/>
    <w:rsid w:val="00FA68EA"/>
    <w:rsid w:val="00FA7321"/>
    <w:rsid w:val="00FA73A9"/>
    <w:rsid w:val="00FB012B"/>
    <w:rsid w:val="00FB026A"/>
    <w:rsid w:val="00FB0B5A"/>
    <w:rsid w:val="00FB0EC6"/>
    <w:rsid w:val="00FB16E8"/>
    <w:rsid w:val="00FB21D6"/>
    <w:rsid w:val="00FB32B1"/>
    <w:rsid w:val="00FB4492"/>
    <w:rsid w:val="00FB4512"/>
    <w:rsid w:val="00FB4C80"/>
    <w:rsid w:val="00FB4DCB"/>
    <w:rsid w:val="00FB5BD6"/>
    <w:rsid w:val="00FB5CBE"/>
    <w:rsid w:val="00FB671D"/>
    <w:rsid w:val="00FB6A6A"/>
    <w:rsid w:val="00FB74F2"/>
    <w:rsid w:val="00FB76E6"/>
    <w:rsid w:val="00FB78D9"/>
    <w:rsid w:val="00FB791E"/>
    <w:rsid w:val="00FB7A88"/>
    <w:rsid w:val="00FC1780"/>
    <w:rsid w:val="00FC1BF0"/>
    <w:rsid w:val="00FC206D"/>
    <w:rsid w:val="00FC27CC"/>
    <w:rsid w:val="00FC2A7D"/>
    <w:rsid w:val="00FC7429"/>
    <w:rsid w:val="00FC7598"/>
    <w:rsid w:val="00FC7C8F"/>
    <w:rsid w:val="00FD00CA"/>
    <w:rsid w:val="00FD062D"/>
    <w:rsid w:val="00FD07F6"/>
    <w:rsid w:val="00FD1EC8"/>
    <w:rsid w:val="00FD20F3"/>
    <w:rsid w:val="00FD2305"/>
    <w:rsid w:val="00FD2A7F"/>
    <w:rsid w:val="00FD3D13"/>
    <w:rsid w:val="00FD47ED"/>
    <w:rsid w:val="00FD4888"/>
    <w:rsid w:val="00FD4E26"/>
    <w:rsid w:val="00FD4F1F"/>
    <w:rsid w:val="00FD54BE"/>
    <w:rsid w:val="00FD54D4"/>
    <w:rsid w:val="00FD5E31"/>
    <w:rsid w:val="00FD6338"/>
    <w:rsid w:val="00FD69F0"/>
    <w:rsid w:val="00FD6C50"/>
    <w:rsid w:val="00FD74DB"/>
    <w:rsid w:val="00FD7660"/>
    <w:rsid w:val="00FE0655"/>
    <w:rsid w:val="00FE113C"/>
    <w:rsid w:val="00FE14AB"/>
    <w:rsid w:val="00FE17C3"/>
    <w:rsid w:val="00FE2365"/>
    <w:rsid w:val="00FE2AE1"/>
    <w:rsid w:val="00FE2B77"/>
    <w:rsid w:val="00FE37D7"/>
    <w:rsid w:val="00FE44B9"/>
    <w:rsid w:val="00FE450C"/>
    <w:rsid w:val="00FE4C7B"/>
    <w:rsid w:val="00FE51D6"/>
    <w:rsid w:val="00FE69E2"/>
    <w:rsid w:val="00FE7336"/>
    <w:rsid w:val="00FE753F"/>
    <w:rsid w:val="00FE787C"/>
    <w:rsid w:val="00FF09B0"/>
    <w:rsid w:val="00FF12E9"/>
    <w:rsid w:val="00FF1875"/>
    <w:rsid w:val="00FF1D1B"/>
    <w:rsid w:val="00FF3478"/>
    <w:rsid w:val="00FF3D0C"/>
    <w:rsid w:val="00FF45A5"/>
    <w:rsid w:val="00FF529F"/>
    <w:rsid w:val="00FF53D1"/>
    <w:rsid w:val="00FF5C91"/>
    <w:rsid w:val="00FF6416"/>
    <w:rsid w:val="00FF645D"/>
    <w:rsid w:val="00FF78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2B12F5"/>
    <w:pPr>
      <w:spacing w:after="160" w:line="259" w:lineRule="auto"/>
    </w:pPr>
    <w:rPr>
      <w:rFonts w:ascii="Arial" w:eastAsiaTheme="minorHAnsi" w:hAnsi="Arial" w:cstheme="minorBidi"/>
      <w:szCs w:val="22"/>
      <w:lang w:val="en-US" w:eastAsia="en-US"/>
    </w:rPr>
  </w:style>
  <w:style w:type="paragraph" w:styleId="1">
    <w:name w:val="heading 1"/>
    <w:next w:val="a1"/>
    <w:link w:val="1Char"/>
    <w:qFormat/>
    <w:rsid w:val="008D00A5"/>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autoRedefine/>
    <w:qFormat/>
    <w:rsid w:val="00516C50"/>
    <w:pPr>
      <w:numPr>
        <w:ilvl w:val="1"/>
      </w:numPr>
      <w:pBdr>
        <w:top w:val="none" w:sz="0" w:space="0" w:color="auto"/>
      </w:pBdr>
      <w:spacing w:before="180"/>
      <w:ind w:left="578" w:hanging="578"/>
      <w:outlineLvl w:val="1"/>
    </w:pPr>
    <w:rPr>
      <w:sz w:val="32"/>
    </w:rPr>
  </w:style>
  <w:style w:type="paragraph" w:styleId="31">
    <w:name w:val="heading 3"/>
    <w:basedOn w:val="20"/>
    <w:next w:val="a1"/>
    <w:link w:val="3Char"/>
    <w:qFormat/>
    <w:rsid w:val="008D00A5"/>
    <w:pPr>
      <w:numPr>
        <w:ilvl w:val="2"/>
      </w:numPr>
      <w:spacing w:before="120"/>
      <w:outlineLvl w:val="2"/>
    </w:pPr>
    <w:rPr>
      <w:sz w:val="28"/>
    </w:rPr>
  </w:style>
  <w:style w:type="paragraph" w:styleId="40">
    <w:name w:val="heading 4"/>
    <w:basedOn w:val="31"/>
    <w:next w:val="a1"/>
    <w:link w:val="4Char"/>
    <w:qFormat/>
    <w:rsid w:val="008D00A5"/>
    <w:pPr>
      <w:numPr>
        <w:ilvl w:val="3"/>
      </w:numPr>
      <w:outlineLvl w:val="3"/>
    </w:pPr>
    <w:rPr>
      <w:sz w:val="24"/>
    </w:rPr>
  </w:style>
  <w:style w:type="paragraph" w:styleId="5">
    <w:name w:val="heading 5"/>
    <w:basedOn w:val="40"/>
    <w:next w:val="a1"/>
    <w:link w:val="5Char"/>
    <w:qFormat/>
    <w:rsid w:val="008D00A5"/>
    <w:pPr>
      <w:numPr>
        <w:ilvl w:val="4"/>
      </w:numPr>
      <w:outlineLvl w:val="4"/>
    </w:pPr>
    <w:rPr>
      <w:sz w:val="22"/>
    </w:rPr>
  </w:style>
  <w:style w:type="paragraph" w:styleId="6">
    <w:name w:val="heading 6"/>
    <w:basedOn w:val="H6"/>
    <w:next w:val="a1"/>
    <w:link w:val="6Char"/>
    <w:qFormat/>
    <w:rsid w:val="008D00A5"/>
    <w:pPr>
      <w:numPr>
        <w:ilvl w:val="5"/>
      </w:numPr>
      <w:outlineLvl w:val="5"/>
    </w:pPr>
  </w:style>
  <w:style w:type="paragraph" w:styleId="7">
    <w:name w:val="heading 7"/>
    <w:basedOn w:val="H6"/>
    <w:next w:val="a1"/>
    <w:link w:val="7Char"/>
    <w:qFormat/>
    <w:rsid w:val="008D00A5"/>
    <w:pPr>
      <w:numPr>
        <w:ilvl w:val="6"/>
      </w:numPr>
      <w:outlineLvl w:val="6"/>
    </w:pPr>
  </w:style>
  <w:style w:type="paragraph" w:styleId="8">
    <w:name w:val="heading 8"/>
    <w:basedOn w:val="1"/>
    <w:next w:val="a1"/>
    <w:link w:val="8Char"/>
    <w:qFormat/>
    <w:rsid w:val="008D00A5"/>
    <w:pPr>
      <w:numPr>
        <w:ilvl w:val="7"/>
      </w:numPr>
      <w:outlineLvl w:val="7"/>
    </w:pPr>
  </w:style>
  <w:style w:type="paragraph" w:styleId="9">
    <w:name w:val="heading 9"/>
    <w:basedOn w:val="8"/>
    <w:next w:val="a1"/>
    <w:link w:val="9Char"/>
    <w:qFormat/>
    <w:rsid w:val="008D00A5"/>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aliases w:val="cap,cap Char,Caption Char1 Char,cap Char Char1,Caption Char Char1 Char,Caption Char2,Caption Char Char Char,Caption Char Char1,fig and tbl,fighead2,Table Caption,fighead21,fighead22,fighead23,Table Caption1,fighead211,cap Char2"/>
    <w:basedOn w:val="a1"/>
    <w:next w:val="a1"/>
    <w:link w:val="Char"/>
    <w:uiPriority w:val="35"/>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Char0"/>
    <w:rsid w:val="008D00A5"/>
    <w:pPr>
      <w:shd w:val="clear" w:color="auto" w:fill="000080"/>
    </w:pPr>
    <w:rPr>
      <w:rFonts w:ascii="Tahoma" w:hAnsi="Tahoma" w:cs="Tahoma"/>
    </w:rPr>
  </w:style>
  <w:style w:type="paragraph" w:styleId="21">
    <w:name w:val="List Number 2"/>
    <w:basedOn w:val="a"/>
    <w:rsid w:val="003A70A4"/>
    <w:pPr>
      <w:numPr>
        <w:numId w:val="11"/>
      </w:numPr>
    </w:pPr>
  </w:style>
  <w:style w:type="paragraph" w:styleId="a">
    <w:name w:val="List Number"/>
    <w:basedOn w:val="a7"/>
    <w:rsid w:val="003A70A4"/>
    <w:pPr>
      <w:numPr>
        <w:numId w:val="10"/>
      </w:numPr>
    </w:pPr>
    <w:rPr>
      <w:lang w:eastAsia="ja-JP"/>
    </w:rPr>
  </w:style>
  <w:style w:type="paragraph" w:styleId="a7">
    <w:name w:val="List"/>
    <w:basedOn w:val="a8"/>
    <w:rsid w:val="008D00A5"/>
    <w:pPr>
      <w:ind w:left="568" w:hanging="284"/>
    </w:pPr>
  </w:style>
  <w:style w:type="paragraph" w:styleId="a9">
    <w:name w:val="header"/>
    <w:link w:val="Char1"/>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2"/>
    <w:rsid w:val="008D00A5"/>
    <w:pPr>
      <w:keepLines/>
      <w:spacing w:after="0"/>
      <w:ind w:left="454" w:hanging="454"/>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6"/>
      </w:numPr>
    </w:pPr>
  </w:style>
  <w:style w:type="paragraph" w:styleId="a0">
    <w:name w:val="List Bullet"/>
    <w:basedOn w:val="a7"/>
    <w:rsid w:val="003A70A4"/>
    <w:pPr>
      <w:numPr>
        <w:numId w:val="5"/>
      </w:numPr>
    </w:pPr>
    <w:rPr>
      <w:lang w:eastAsia="ja-JP"/>
    </w:rPr>
  </w:style>
  <w:style w:type="paragraph" w:styleId="30">
    <w:name w:val="List Bullet 3"/>
    <w:basedOn w:val="2"/>
    <w:rsid w:val="008D00A5"/>
    <w:pPr>
      <w:numPr>
        <w:numId w:val="7"/>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8"/>
      </w:numPr>
    </w:pPr>
  </w:style>
  <w:style w:type="paragraph" w:styleId="50">
    <w:name w:val="List Bullet 5"/>
    <w:basedOn w:val="4"/>
    <w:rsid w:val="008D00A5"/>
    <w:pPr>
      <w:numPr>
        <w:numId w:val="9"/>
      </w:numPr>
    </w:pPr>
  </w:style>
  <w:style w:type="paragraph" w:styleId="ac">
    <w:name w:val="footer"/>
    <w:basedOn w:val="a9"/>
    <w:link w:val="Char3"/>
    <w:rsid w:val="008D00A5"/>
    <w:pPr>
      <w:jc w:val="center"/>
    </w:pPr>
    <w:rPr>
      <w:i/>
    </w:rPr>
  </w:style>
  <w:style w:type="paragraph" w:customStyle="1" w:styleId="Reference">
    <w:name w:val="Reference"/>
    <w:basedOn w:val="a8"/>
    <w:rsid w:val="009E35DB"/>
    <w:pPr>
      <w:numPr>
        <w:numId w:val="20"/>
      </w:numPr>
    </w:pPr>
  </w:style>
  <w:style w:type="paragraph" w:styleId="ad">
    <w:name w:val="Balloon Text"/>
    <w:basedOn w:val="a1"/>
    <w:link w:val="Char10"/>
    <w:rsid w:val="008D00A5"/>
    <w:pPr>
      <w:spacing w:after="0"/>
    </w:pPr>
    <w:rPr>
      <w:rFonts w:ascii="Segoe UI" w:hAnsi="Segoe UI" w:cs="Segoe UI"/>
      <w:sz w:val="18"/>
      <w:szCs w:val="18"/>
    </w:rPr>
  </w:style>
  <w:style w:type="character" w:styleId="ae">
    <w:name w:val="page number"/>
    <w:basedOn w:val="a2"/>
    <w:rsid w:val="008D00A5"/>
  </w:style>
  <w:style w:type="paragraph" w:styleId="a8">
    <w:name w:val="Body Text"/>
    <w:basedOn w:val="a1"/>
    <w:link w:val="Char4"/>
    <w:rsid w:val="008D00A5"/>
    <w:pPr>
      <w:spacing w:after="120"/>
      <w:jc w:val="both"/>
    </w:pPr>
    <w:rPr>
      <w:lang w:eastAsia="zh-CN"/>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style>
  <w:style w:type="paragraph" w:styleId="af3">
    <w:name w:val="annotation subject"/>
    <w:basedOn w:val="af2"/>
    <w:next w:val="af2"/>
    <w:link w:val="Char6"/>
    <w:rsid w:val="008D00A5"/>
    <w:rPr>
      <w:b/>
      <w:bCs/>
    </w:rPr>
  </w:style>
  <w:style w:type="character" w:customStyle="1" w:styleId="1Char">
    <w:name w:val="제목 1 Char"/>
    <w:link w:val="1"/>
    <w:rsid w:val="008D00A5"/>
    <w:rPr>
      <w:rFonts w:ascii="Arial" w:hAnsi="Arial"/>
      <w:sz w:val="36"/>
      <w:lang w:eastAsia="ja-JP"/>
    </w:rPr>
  </w:style>
  <w:style w:type="paragraph" w:customStyle="1" w:styleId="B1">
    <w:name w:val="B1"/>
    <w:basedOn w:val="a7"/>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633BA1"/>
    <w:pPr>
      <w:numPr>
        <w:numId w:val="1"/>
      </w:numPr>
      <w:tabs>
        <w:tab w:val="left" w:pos="1701"/>
      </w:tabs>
    </w:pPr>
    <w:rPr>
      <w:b/>
      <w:bCs/>
    </w:rPr>
  </w:style>
  <w:style w:type="character" w:customStyle="1" w:styleId="Char4">
    <w:name w:val="본문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10">
    <w:name w:val="풍선 도움말 텍스트 Char1"/>
    <w:link w:val="ad"/>
    <w:rsid w:val="008D00A5"/>
    <w:rPr>
      <w:rFonts w:ascii="Segoe UI" w:hAnsi="Segoe UI" w:cs="Segoe UI"/>
      <w:sz w:val="18"/>
      <w:szCs w:val="18"/>
      <w:lang w:eastAsia="ja-JP"/>
    </w:rPr>
  </w:style>
  <w:style w:type="character" w:customStyle="1" w:styleId="Char5">
    <w:name w:val="메모 텍스트 Char"/>
    <w:link w:val="af2"/>
    <w:uiPriority w:val="99"/>
    <w:qFormat/>
    <w:rsid w:val="008D00A5"/>
    <w:rPr>
      <w:rFonts w:ascii="Times New Roman" w:hAnsi="Times New Roman"/>
      <w:lang w:eastAsia="ja-JP"/>
    </w:rPr>
  </w:style>
  <w:style w:type="character" w:customStyle="1" w:styleId="Char6">
    <w:name w:val="메모 주제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Char0">
    <w:name w:val="문서 구조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4"/>
      </w:numPr>
      <w:spacing w:before="40" w:after="0"/>
    </w:pPr>
    <w:rPr>
      <w:rFonts w:eastAsia="MS Mincho"/>
      <w:b/>
      <w:szCs w:val="24"/>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머리글 Char"/>
    <w:link w:val="a9"/>
    <w:rsid w:val="008D00A5"/>
    <w:rPr>
      <w:rFonts w:ascii="Arial" w:hAnsi="Arial"/>
      <w:b/>
      <w:noProof/>
      <w:sz w:val="18"/>
      <w:lang w:eastAsia="ja-JP"/>
    </w:rPr>
  </w:style>
  <w:style w:type="character" w:customStyle="1" w:styleId="Char3">
    <w:name w:val="바닥글 Char"/>
    <w:link w:val="ac"/>
    <w:rsid w:val="008D00A5"/>
    <w:rPr>
      <w:rFonts w:ascii="Arial" w:hAnsi="Arial"/>
      <w:b/>
      <w:i/>
      <w:noProof/>
      <w:sz w:val="18"/>
      <w:lang w:eastAsia="ja-JP"/>
    </w:rPr>
  </w:style>
  <w:style w:type="character" w:customStyle="1" w:styleId="Char2">
    <w:name w:val="각주 텍스트 Char"/>
    <w:link w:val="ab"/>
    <w:rsid w:val="008D00A5"/>
    <w:rPr>
      <w:rFonts w:ascii="Times New Roman" w:hAnsi="Times New Roman"/>
      <w:sz w:val="16"/>
      <w:lang w:eastAsia="ja-JP"/>
    </w:rPr>
  </w:style>
  <w:style w:type="paragraph" w:customStyle="1" w:styleId="Guidance">
    <w:name w:val="Guidance"/>
    <w:basedOn w:val="a1"/>
    <w:qFormat/>
    <w:rsid w:val="008D00A5"/>
    <w:rPr>
      <w:i/>
      <w:color w:val="0000FF"/>
    </w:rPr>
  </w:style>
  <w:style w:type="character" w:customStyle="1" w:styleId="2Char">
    <w:name w:val="제목 2 Char"/>
    <w:link w:val="20"/>
    <w:rsid w:val="00516C50"/>
    <w:rPr>
      <w:rFonts w:ascii="Arial" w:hAnsi="Arial"/>
      <w:sz w:val="32"/>
      <w:lang w:eastAsia="ja-JP"/>
    </w:rPr>
  </w:style>
  <w:style w:type="character" w:customStyle="1" w:styleId="3Char">
    <w:name w:val="제목 3 Char"/>
    <w:link w:val="31"/>
    <w:rsid w:val="008D00A5"/>
    <w:rPr>
      <w:rFonts w:ascii="Arial" w:hAnsi="Arial"/>
      <w:sz w:val="28"/>
      <w:lang w:eastAsia="ja-JP"/>
    </w:rPr>
  </w:style>
  <w:style w:type="character" w:customStyle="1" w:styleId="4Char">
    <w:name w:val="제목 4 Char"/>
    <w:link w:val="40"/>
    <w:rsid w:val="008D00A5"/>
    <w:rPr>
      <w:rFonts w:ascii="Arial" w:hAnsi="Arial"/>
      <w:sz w:val="24"/>
      <w:lang w:eastAsia="ja-JP"/>
    </w:rPr>
  </w:style>
  <w:style w:type="character" w:customStyle="1" w:styleId="5Char">
    <w:name w:val="제목 5 Char"/>
    <w:link w:val="5"/>
    <w:rsid w:val="008D00A5"/>
    <w:rPr>
      <w:rFonts w:ascii="Arial" w:hAnsi="Arial"/>
      <w:sz w:val="22"/>
      <w:lang w:eastAsia="ja-JP"/>
    </w:rPr>
  </w:style>
  <w:style w:type="paragraph" w:customStyle="1" w:styleId="H6">
    <w:name w:val="H6"/>
    <w:basedOn w:val="5"/>
    <w:next w:val="a1"/>
    <w:rsid w:val="008D00A5"/>
    <w:pPr>
      <w:ind w:left="1985" w:hanging="1985"/>
      <w:outlineLvl w:val="9"/>
    </w:pPr>
    <w:rPr>
      <w:sz w:val="20"/>
    </w:rPr>
  </w:style>
  <w:style w:type="character" w:customStyle="1" w:styleId="6Char">
    <w:name w:val="제목 6 Char"/>
    <w:link w:val="6"/>
    <w:rsid w:val="008D00A5"/>
    <w:rPr>
      <w:rFonts w:ascii="Arial" w:hAnsi="Arial"/>
      <w:lang w:eastAsia="ja-JP"/>
    </w:rPr>
  </w:style>
  <w:style w:type="character" w:customStyle="1" w:styleId="7Char">
    <w:name w:val="제목 7 Char"/>
    <w:link w:val="7"/>
    <w:rsid w:val="008D00A5"/>
    <w:rPr>
      <w:rFonts w:ascii="Arial" w:hAnsi="Arial"/>
      <w:lang w:eastAsia="ja-JP"/>
    </w:rPr>
  </w:style>
  <w:style w:type="character" w:customStyle="1" w:styleId="8Char">
    <w:name w:val="제목 8 Char"/>
    <w:link w:val="8"/>
    <w:rsid w:val="008D00A5"/>
    <w:rPr>
      <w:rFonts w:ascii="Arial" w:hAnsi="Arial"/>
      <w:sz w:val="36"/>
      <w:lang w:eastAsia="ja-JP"/>
    </w:rPr>
  </w:style>
  <w:style w:type="character" w:customStyle="1" w:styleId="9Char">
    <w:name w:val="제목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
    <w:basedOn w:val="a1"/>
    <w:link w:val="Char7"/>
    <w:uiPriority w:val="34"/>
    <w:qFormat/>
    <w:rsid w:val="008D00A5"/>
    <w:pPr>
      <w:spacing w:after="0"/>
      <w:ind w:left="720"/>
    </w:pPr>
    <w:rPr>
      <w:rFonts w:ascii="Calibri" w:eastAsia="Calibri" w:hAnsi="Calibri"/>
      <w:sz w:val="22"/>
      <w:lang w:val="x-none"/>
    </w:rPr>
  </w:style>
  <w:style w:type="character" w:customStyle="1" w:styleId="Char7">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바탕" w:hAnsi="Courier New"/>
      <w:noProof/>
      <w:sz w:val="16"/>
      <w:shd w:val="clear" w:color="auto" w:fill="E6E6E6"/>
      <w:lang w:eastAsia="sv-SE"/>
    </w:rPr>
  </w:style>
  <w:style w:type="paragraph" w:styleId="af8">
    <w:name w:val="Plain Text"/>
    <w:basedOn w:val="a1"/>
    <w:link w:val="Char8"/>
    <w:rsid w:val="008D00A5"/>
    <w:rPr>
      <w:rFonts w:ascii="Courier New" w:hAnsi="Courier New"/>
      <w:lang w:val="nb-NO"/>
    </w:rPr>
  </w:style>
  <w:style w:type="character" w:customStyle="1" w:styleId="Char8">
    <w:name w:val="글자만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맑은 고딕"/>
      <w:sz w:val="18"/>
      <w:lang w:val="x-none" w:eastAsia="x-none"/>
    </w:rPr>
  </w:style>
  <w:style w:type="character" w:customStyle="1" w:styleId="TALCharCharChar">
    <w:name w:val="TAL Char Char Char"/>
    <w:link w:val="TALCharChar"/>
    <w:rsid w:val="008D00A5"/>
    <w:rPr>
      <w:rFonts w:ascii="Arial" w:eastAsia="맑은 고딕"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1"/>
    <w:rsid w:val="003A70A4"/>
    <w:pPr>
      <w:numPr>
        <w:numId w:val="2"/>
      </w:numPr>
      <w:contextualSpacing/>
    </w:pPr>
  </w:style>
  <w:style w:type="character" w:styleId="afc">
    <w:name w:val="Intense Emphasis"/>
    <w:basedOn w:val="a2"/>
    <w:uiPriority w:val="21"/>
    <w:qFormat/>
    <w:rsid w:val="00721B32"/>
    <w:rPr>
      <w:i/>
      <w:iCs/>
      <w:color w:val="4472C4" w:themeColor="accent1"/>
    </w:rPr>
  </w:style>
  <w:style w:type="character" w:customStyle="1" w:styleId="apple-converted-space">
    <w:name w:val="apple-converted-space"/>
    <w:qFormat/>
    <w:rsid w:val="002E52F3"/>
  </w:style>
  <w:style w:type="paragraph" w:styleId="afd">
    <w:name w:val="Revision"/>
    <w:hidden/>
    <w:uiPriority w:val="99"/>
    <w:semiHidden/>
    <w:rsid w:val="0065211A"/>
    <w:rPr>
      <w:rFonts w:ascii="Arial" w:eastAsiaTheme="minorHAnsi" w:hAnsi="Arial" w:cstheme="minorBidi"/>
      <w:szCs w:val="22"/>
      <w:lang w:val="en-US" w:eastAsia="en-US"/>
    </w:rPr>
  </w:style>
  <w:style w:type="paragraph" w:customStyle="1" w:styleId="xmsonormal">
    <w:name w:val="xmsonormal"/>
    <w:basedOn w:val="a1"/>
    <w:uiPriority w:val="99"/>
    <w:rsid w:val="00F557AB"/>
    <w:pPr>
      <w:spacing w:before="100" w:beforeAutospacing="1" w:after="100" w:afterAutospacing="1" w:line="240" w:lineRule="auto"/>
    </w:pPr>
    <w:rPr>
      <w:rFonts w:ascii="Calibri" w:hAnsi="Calibri" w:cs="Calibri"/>
      <w:sz w:val="22"/>
      <w:lang w:val="sv-SE" w:eastAsia="sv-SE"/>
    </w:rPr>
  </w:style>
  <w:style w:type="table" w:styleId="5-1">
    <w:name w:val="Grid Table 5 Dark Accent 1"/>
    <w:basedOn w:val="a3"/>
    <w:uiPriority w:val="50"/>
    <w:rsid w:val="00FD6C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UnresolvedMention1">
    <w:name w:val="Unresolved Mention1"/>
    <w:basedOn w:val="a2"/>
    <w:uiPriority w:val="99"/>
    <w:unhideWhenUsed/>
    <w:rsid w:val="003F071B"/>
    <w:rPr>
      <w:color w:val="605E5C"/>
      <w:shd w:val="clear" w:color="auto" w:fill="E1DFDD"/>
    </w:rPr>
  </w:style>
  <w:style w:type="character" w:customStyle="1" w:styleId="Mention1">
    <w:name w:val="Mention1"/>
    <w:basedOn w:val="a2"/>
    <w:uiPriority w:val="99"/>
    <w:unhideWhenUsed/>
    <w:rsid w:val="003F071B"/>
    <w:rPr>
      <w:color w:val="2B579A"/>
      <w:shd w:val="clear" w:color="auto" w:fill="E1DFDD"/>
    </w:rPr>
  </w:style>
  <w:style w:type="character" w:customStyle="1" w:styleId="Char9">
    <w:name w:val="풍선 도움말 텍스트 Char"/>
    <w:basedOn w:val="a2"/>
    <w:uiPriority w:val="34"/>
    <w:qFormat/>
    <w:rsid w:val="009D2B61"/>
    <w:rPr>
      <w:rFonts w:eastAsiaTheme="minorEastAsia"/>
      <w:color w:val="595959" w:themeColor="text1" w:themeTint="A6"/>
      <w:spacing w:val="15"/>
      <w:lang w:val="en-GB"/>
    </w:rPr>
  </w:style>
  <w:style w:type="character" w:customStyle="1" w:styleId="12">
    <w:name w:val="书籍标题1"/>
    <w:basedOn w:val="a2"/>
    <w:uiPriority w:val="33"/>
    <w:qFormat/>
    <w:rsid w:val="009D2B61"/>
    <w:rPr>
      <w:b/>
      <w:bCs/>
      <w:i/>
      <w:iCs/>
      <w:spacing w:val="5"/>
    </w:rPr>
  </w:style>
  <w:style w:type="paragraph" w:customStyle="1" w:styleId="TdocHeader2">
    <w:name w:val="Tdoc_Header_2"/>
    <w:basedOn w:val="a1"/>
    <w:uiPriority w:val="99"/>
    <w:rsid w:val="003E6979"/>
    <w:pPr>
      <w:widowControl w:val="0"/>
      <w:tabs>
        <w:tab w:val="left" w:pos="1701"/>
        <w:tab w:val="right" w:pos="9072"/>
        <w:tab w:val="right" w:pos="10206"/>
      </w:tabs>
      <w:spacing w:after="0" w:line="240" w:lineRule="auto"/>
      <w:jc w:val="both"/>
    </w:pPr>
    <w:rPr>
      <w:rFonts w:eastAsia="Times New Roman" w:cs="Times New Roman"/>
      <w:b/>
      <w:sz w:val="18"/>
      <w:szCs w:val="20"/>
    </w:rPr>
  </w:style>
  <w:style w:type="numbering" w:customStyle="1" w:styleId="CurrentList1">
    <w:name w:val="Current List1"/>
    <w:uiPriority w:val="99"/>
    <w:rsid w:val="00CB692C"/>
    <w:pPr>
      <w:numPr>
        <w:numId w:val="13"/>
      </w:numPr>
    </w:pPr>
  </w:style>
  <w:style w:type="numbering" w:customStyle="1" w:styleId="CurrentList2">
    <w:name w:val="Current List2"/>
    <w:uiPriority w:val="99"/>
    <w:rsid w:val="00CB692C"/>
    <w:pPr>
      <w:numPr>
        <w:numId w:val="14"/>
      </w:numPr>
    </w:pPr>
  </w:style>
  <w:style w:type="numbering" w:customStyle="1" w:styleId="CurrentList3">
    <w:name w:val="Current List3"/>
    <w:uiPriority w:val="99"/>
    <w:rsid w:val="00CB692C"/>
    <w:pPr>
      <w:numPr>
        <w:numId w:val="15"/>
      </w:numPr>
    </w:pPr>
  </w:style>
  <w:style w:type="numbering" w:customStyle="1" w:styleId="CurrentList4">
    <w:name w:val="Current List4"/>
    <w:uiPriority w:val="99"/>
    <w:rsid w:val="007B7943"/>
    <w:pPr>
      <w:numPr>
        <w:numId w:val="16"/>
      </w:numPr>
    </w:pPr>
  </w:style>
  <w:style w:type="numbering" w:customStyle="1" w:styleId="CurrentList5">
    <w:name w:val="Current List5"/>
    <w:uiPriority w:val="99"/>
    <w:rsid w:val="007B7943"/>
    <w:pPr>
      <w:numPr>
        <w:numId w:val="17"/>
      </w:numPr>
    </w:pPr>
  </w:style>
  <w:style w:type="numbering" w:customStyle="1" w:styleId="CurrentList6">
    <w:name w:val="Current List6"/>
    <w:uiPriority w:val="99"/>
    <w:rsid w:val="00F248F4"/>
    <w:pPr>
      <w:numPr>
        <w:numId w:val="18"/>
      </w:numPr>
    </w:pPr>
  </w:style>
  <w:style w:type="paragraph" w:styleId="afe">
    <w:name w:val="Normal (Web)"/>
    <w:basedOn w:val="a1"/>
    <w:rsid w:val="004634FE"/>
    <w:rPr>
      <w:rFonts w:ascii="Times New Roman" w:hAnsi="Times New Roman" w:cs="Times New Roman"/>
      <w:sz w:val="24"/>
      <w:szCs w:val="24"/>
    </w:rPr>
  </w:style>
  <w:style w:type="table" w:styleId="5-3">
    <w:name w:val="Grid Table 5 Dark Accent 3"/>
    <w:basedOn w:val="a3"/>
    <w:uiPriority w:val="50"/>
    <w:rsid w:val="00535F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Char">
    <w:name w:val="캡션 Char"/>
    <w:aliases w:val="cap Char1,cap Char Char,Caption Char1 Char Char,cap Char Char1 Char,Caption Char Char1 Char Char,Caption Char2 Char,Caption Char Char Char Char,Caption Char Char1 Char1,fig and tbl Char,fighead2 Char,Table Caption Char,fighead21 Char"/>
    <w:link w:val="a5"/>
    <w:uiPriority w:val="35"/>
    <w:rsid w:val="008D4F38"/>
    <w:rPr>
      <w:rFonts w:ascii="Arial" w:eastAsiaTheme="minorHAnsi" w:hAnsi="Arial" w:cstheme="minorBidi"/>
      <w:b/>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62967">
      <w:bodyDiv w:val="1"/>
      <w:marLeft w:val="0"/>
      <w:marRight w:val="0"/>
      <w:marTop w:val="0"/>
      <w:marBottom w:val="0"/>
      <w:divBdr>
        <w:top w:val="none" w:sz="0" w:space="0" w:color="auto"/>
        <w:left w:val="none" w:sz="0" w:space="0" w:color="auto"/>
        <w:bottom w:val="none" w:sz="0" w:space="0" w:color="auto"/>
        <w:right w:val="none" w:sz="0" w:space="0" w:color="auto"/>
      </w:divBdr>
      <w:divsChild>
        <w:div w:id="1267932302">
          <w:marLeft w:val="0"/>
          <w:marRight w:val="0"/>
          <w:marTop w:val="0"/>
          <w:marBottom w:val="0"/>
          <w:divBdr>
            <w:top w:val="none" w:sz="0" w:space="0" w:color="auto"/>
            <w:left w:val="none" w:sz="0" w:space="0" w:color="auto"/>
            <w:bottom w:val="none" w:sz="0" w:space="0" w:color="auto"/>
            <w:right w:val="none" w:sz="0" w:space="0" w:color="auto"/>
          </w:divBdr>
          <w:divsChild>
            <w:div w:id="1632664206">
              <w:marLeft w:val="0"/>
              <w:marRight w:val="0"/>
              <w:marTop w:val="0"/>
              <w:marBottom w:val="0"/>
              <w:divBdr>
                <w:top w:val="none" w:sz="0" w:space="0" w:color="auto"/>
                <w:left w:val="none" w:sz="0" w:space="0" w:color="auto"/>
                <w:bottom w:val="none" w:sz="0" w:space="0" w:color="auto"/>
                <w:right w:val="none" w:sz="0" w:space="0" w:color="auto"/>
              </w:divBdr>
              <w:divsChild>
                <w:div w:id="26045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85236">
      <w:bodyDiv w:val="1"/>
      <w:marLeft w:val="0"/>
      <w:marRight w:val="0"/>
      <w:marTop w:val="0"/>
      <w:marBottom w:val="0"/>
      <w:divBdr>
        <w:top w:val="none" w:sz="0" w:space="0" w:color="auto"/>
        <w:left w:val="none" w:sz="0" w:space="0" w:color="auto"/>
        <w:bottom w:val="none" w:sz="0" w:space="0" w:color="auto"/>
        <w:right w:val="none" w:sz="0" w:space="0" w:color="auto"/>
      </w:divBdr>
    </w:div>
    <w:div w:id="107703127">
      <w:bodyDiv w:val="1"/>
      <w:marLeft w:val="0"/>
      <w:marRight w:val="0"/>
      <w:marTop w:val="0"/>
      <w:marBottom w:val="0"/>
      <w:divBdr>
        <w:top w:val="none" w:sz="0" w:space="0" w:color="auto"/>
        <w:left w:val="none" w:sz="0" w:space="0" w:color="auto"/>
        <w:bottom w:val="none" w:sz="0" w:space="0" w:color="auto"/>
        <w:right w:val="none" w:sz="0" w:space="0" w:color="auto"/>
      </w:divBdr>
    </w:div>
    <w:div w:id="113452649">
      <w:bodyDiv w:val="1"/>
      <w:marLeft w:val="0"/>
      <w:marRight w:val="0"/>
      <w:marTop w:val="0"/>
      <w:marBottom w:val="0"/>
      <w:divBdr>
        <w:top w:val="none" w:sz="0" w:space="0" w:color="auto"/>
        <w:left w:val="none" w:sz="0" w:space="0" w:color="auto"/>
        <w:bottom w:val="none" w:sz="0" w:space="0" w:color="auto"/>
        <w:right w:val="none" w:sz="0" w:space="0" w:color="auto"/>
      </w:divBdr>
    </w:div>
    <w:div w:id="134840167">
      <w:bodyDiv w:val="1"/>
      <w:marLeft w:val="0"/>
      <w:marRight w:val="0"/>
      <w:marTop w:val="0"/>
      <w:marBottom w:val="0"/>
      <w:divBdr>
        <w:top w:val="none" w:sz="0" w:space="0" w:color="auto"/>
        <w:left w:val="none" w:sz="0" w:space="0" w:color="auto"/>
        <w:bottom w:val="none" w:sz="0" w:space="0" w:color="auto"/>
        <w:right w:val="none" w:sz="0" w:space="0" w:color="auto"/>
      </w:divBdr>
    </w:div>
    <w:div w:id="328289253">
      <w:bodyDiv w:val="1"/>
      <w:marLeft w:val="0"/>
      <w:marRight w:val="0"/>
      <w:marTop w:val="0"/>
      <w:marBottom w:val="0"/>
      <w:divBdr>
        <w:top w:val="none" w:sz="0" w:space="0" w:color="auto"/>
        <w:left w:val="none" w:sz="0" w:space="0" w:color="auto"/>
        <w:bottom w:val="none" w:sz="0" w:space="0" w:color="auto"/>
        <w:right w:val="none" w:sz="0" w:space="0" w:color="auto"/>
      </w:divBdr>
    </w:div>
    <w:div w:id="346518795">
      <w:bodyDiv w:val="1"/>
      <w:marLeft w:val="0"/>
      <w:marRight w:val="0"/>
      <w:marTop w:val="0"/>
      <w:marBottom w:val="0"/>
      <w:divBdr>
        <w:top w:val="none" w:sz="0" w:space="0" w:color="auto"/>
        <w:left w:val="none" w:sz="0" w:space="0" w:color="auto"/>
        <w:bottom w:val="none" w:sz="0" w:space="0" w:color="auto"/>
        <w:right w:val="none" w:sz="0" w:space="0" w:color="auto"/>
      </w:divBdr>
    </w:div>
    <w:div w:id="364211151">
      <w:bodyDiv w:val="1"/>
      <w:marLeft w:val="0"/>
      <w:marRight w:val="0"/>
      <w:marTop w:val="0"/>
      <w:marBottom w:val="0"/>
      <w:divBdr>
        <w:top w:val="none" w:sz="0" w:space="0" w:color="auto"/>
        <w:left w:val="none" w:sz="0" w:space="0" w:color="auto"/>
        <w:bottom w:val="none" w:sz="0" w:space="0" w:color="auto"/>
        <w:right w:val="none" w:sz="0" w:space="0" w:color="auto"/>
      </w:divBdr>
    </w:div>
    <w:div w:id="417555216">
      <w:bodyDiv w:val="1"/>
      <w:marLeft w:val="0"/>
      <w:marRight w:val="0"/>
      <w:marTop w:val="0"/>
      <w:marBottom w:val="0"/>
      <w:divBdr>
        <w:top w:val="none" w:sz="0" w:space="0" w:color="auto"/>
        <w:left w:val="none" w:sz="0" w:space="0" w:color="auto"/>
        <w:bottom w:val="none" w:sz="0" w:space="0" w:color="auto"/>
        <w:right w:val="none" w:sz="0" w:space="0" w:color="auto"/>
      </w:divBdr>
    </w:div>
    <w:div w:id="482744154">
      <w:bodyDiv w:val="1"/>
      <w:marLeft w:val="0"/>
      <w:marRight w:val="0"/>
      <w:marTop w:val="0"/>
      <w:marBottom w:val="0"/>
      <w:divBdr>
        <w:top w:val="none" w:sz="0" w:space="0" w:color="auto"/>
        <w:left w:val="none" w:sz="0" w:space="0" w:color="auto"/>
        <w:bottom w:val="none" w:sz="0" w:space="0" w:color="auto"/>
        <w:right w:val="none" w:sz="0" w:space="0" w:color="auto"/>
      </w:divBdr>
    </w:div>
    <w:div w:id="497160307">
      <w:bodyDiv w:val="1"/>
      <w:marLeft w:val="0"/>
      <w:marRight w:val="0"/>
      <w:marTop w:val="0"/>
      <w:marBottom w:val="0"/>
      <w:divBdr>
        <w:top w:val="none" w:sz="0" w:space="0" w:color="auto"/>
        <w:left w:val="none" w:sz="0" w:space="0" w:color="auto"/>
        <w:bottom w:val="none" w:sz="0" w:space="0" w:color="auto"/>
        <w:right w:val="none" w:sz="0" w:space="0" w:color="auto"/>
      </w:divBdr>
      <w:divsChild>
        <w:div w:id="1683126358">
          <w:marLeft w:val="0"/>
          <w:marRight w:val="0"/>
          <w:marTop w:val="0"/>
          <w:marBottom w:val="0"/>
          <w:divBdr>
            <w:top w:val="none" w:sz="0" w:space="0" w:color="auto"/>
            <w:left w:val="none" w:sz="0" w:space="0" w:color="auto"/>
            <w:bottom w:val="none" w:sz="0" w:space="0" w:color="auto"/>
            <w:right w:val="none" w:sz="0" w:space="0" w:color="auto"/>
          </w:divBdr>
          <w:divsChild>
            <w:div w:id="544803963">
              <w:marLeft w:val="0"/>
              <w:marRight w:val="0"/>
              <w:marTop w:val="0"/>
              <w:marBottom w:val="0"/>
              <w:divBdr>
                <w:top w:val="none" w:sz="0" w:space="0" w:color="auto"/>
                <w:left w:val="none" w:sz="0" w:space="0" w:color="auto"/>
                <w:bottom w:val="none" w:sz="0" w:space="0" w:color="auto"/>
                <w:right w:val="none" w:sz="0" w:space="0" w:color="auto"/>
              </w:divBdr>
              <w:divsChild>
                <w:div w:id="1582643825">
                  <w:marLeft w:val="0"/>
                  <w:marRight w:val="0"/>
                  <w:marTop w:val="0"/>
                  <w:marBottom w:val="0"/>
                  <w:divBdr>
                    <w:top w:val="none" w:sz="0" w:space="0" w:color="auto"/>
                    <w:left w:val="none" w:sz="0" w:space="0" w:color="auto"/>
                    <w:bottom w:val="none" w:sz="0" w:space="0" w:color="auto"/>
                    <w:right w:val="none" w:sz="0" w:space="0" w:color="auto"/>
                  </w:divBdr>
                  <w:divsChild>
                    <w:div w:id="193154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130173">
      <w:bodyDiv w:val="1"/>
      <w:marLeft w:val="0"/>
      <w:marRight w:val="0"/>
      <w:marTop w:val="0"/>
      <w:marBottom w:val="0"/>
      <w:divBdr>
        <w:top w:val="none" w:sz="0" w:space="0" w:color="auto"/>
        <w:left w:val="none" w:sz="0" w:space="0" w:color="auto"/>
        <w:bottom w:val="none" w:sz="0" w:space="0" w:color="auto"/>
        <w:right w:val="none" w:sz="0" w:space="0" w:color="auto"/>
      </w:divBdr>
    </w:div>
    <w:div w:id="636647002">
      <w:bodyDiv w:val="1"/>
      <w:marLeft w:val="0"/>
      <w:marRight w:val="0"/>
      <w:marTop w:val="0"/>
      <w:marBottom w:val="0"/>
      <w:divBdr>
        <w:top w:val="none" w:sz="0" w:space="0" w:color="auto"/>
        <w:left w:val="none" w:sz="0" w:space="0" w:color="auto"/>
        <w:bottom w:val="none" w:sz="0" w:space="0" w:color="auto"/>
        <w:right w:val="none" w:sz="0" w:space="0" w:color="auto"/>
      </w:divBdr>
    </w:div>
    <w:div w:id="683021154">
      <w:bodyDiv w:val="1"/>
      <w:marLeft w:val="0"/>
      <w:marRight w:val="0"/>
      <w:marTop w:val="0"/>
      <w:marBottom w:val="0"/>
      <w:divBdr>
        <w:top w:val="none" w:sz="0" w:space="0" w:color="auto"/>
        <w:left w:val="none" w:sz="0" w:space="0" w:color="auto"/>
        <w:bottom w:val="none" w:sz="0" w:space="0" w:color="auto"/>
        <w:right w:val="none" w:sz="0" w:space="0" w:color="auto"/>
      </w:divBdr>
    </w:div>
    <w:div w:id="696196705">
      <w:bodyDiv w:val="1"/>
      <w:marLeft w:val="0"/>
      <w:marRight w:val="0"/>
      <w:marTop w:val="0"/>
      <w:marBottom w:val="0"/>
      <w:divBdr>
        <w:top w:val="none" w:sz="0" w:space="0" w:color="auto"/>
        <w:left w:val="none" w:sz="0" w:space="0" w:color="auto"/>
        <w:bottom w:val="none" w:sz="0" w:space="0" w:color="auto"/>
        <w:right w:val="none" w:sz="0" w:space="0" w:color="auto"/>
      </w:divBdr>
    </w:div>
    <w:div w:id="931667923">
      <w:bodyDiv w:val="1"/>
      <w:marLeft w:val="0"/>
      <w:marRight w:val="0"/>
      <w:marTop w:val="0"/>
      <w:marBottom w:val="0"/>
      <w:divBdr>
        <w:top w:val="none" w:sz="0" w:space="0" w:color="auto"/>
        <w:left w:val="none" w:sz="0" w:space="0" w:color="auto"/>
        <w:bottom w:val="none" w:sz="0" w:space="0" w:color="auto"/>
        <w:right w:val="none" w:sz="0" w:space="0" w:color="auto"/>
      </w:divBdr>
    </w:div>
    <w:div w:id="969437267">
      <w:bodyDiv w:val="1"/>
      <w:marLeft w:val="0"/>
      <w:marRight w:val="0"/>
      <w:marTop w:val="0"/>
      <w:marBottom w:val="0"/>
      <w:divBdr>
        <w:top w:val="none" w:sz="0" w:space="0" w:color="auto"/>
        <w:left w:val="none" w:sz="0" w:space="0" w:color="auto"/>
        <w:bottom w:val="none" w:sz="0" w:space="0" w:color="auto"/>
        <w:right w:val="none" w:sz="0" w:space="0" w:color="auto"/>
      </w:divBdr>
    </w:div>
    <w:div w:id="1005933483">
      <w:bodyDiv w:val="1"/>
      <w:marLeft w:val="0"/>
      <w:marRight w:val="0"/>
      <w:marTop w:val="0"/>
      <w:marBottom w:val="0"/>
      <w:divBdr>
        <w:top w:val="none" w:sz="0" w:space="0" w:color="auto"/>
        <w:left w:val="none" w:sz="0" w:space="0" w:color="auto"/>
        <w:bottom w:val="none" w:sz="0" w:space="0" w:color="auto"/>
        <w:right w:val="none" w:sz="0" w:space="0" w:color="auto"/>
      </w:divBdr>
    </w:div>
    <w:div w:id="1085690595">
      <w:bodyDiv w:val="1"/>
      <w:marLeft w:val="0"/>
      <w:marRight w:val="0"/>
      <w:marTop w:val="0"/>
      <w:marBottom w:val="0"/>
      <w:divBdr>
        <w:top w:val="none" w:sz="0" w:space="0" w:color="auto"/>
        <w:left w:val="none" w:sz="0" w:space="0" w:color="auto"/>
        <w:bottom w:val="none" w:sz="0" w:space="0" w:color="auto"/>
        <w:right w:val="none" w:sz="0" w:space="0" w:color="auto"/>
      </w:divBdr>
    </w:div>
    <w:div w:id="1120419870">
      <w:bodyDiv w:val="1"/>
      <w:marLeft w:val="0"/>
      <w:marRight w:val="0"/>
      <w:marTop w:val="0"/>
      <w:marBottom w:val="0"/>
      <w:divBdr>
        <w:top w:val="none" w:sz="0" w:space="0" w:color="auto"/>
        <w:left w:val="none" w:sz="0" w:space="0" w:color="auto"/>
        <w:bottom w:val="none" w:sz="0" w:space="0" w:color="auto"/>
        <w:right w:val="none" w:sz="0" w:space="0" w:color="auto"/>
      </w:divBdr>
    </w:div>
    <w:div w:id="1124155154">
      <w:bodyDiv w:val="1"/>
      <w:marLeft w:val="0"/>
      <w:marRight w:val="0"/>
      <w:marTop w:val="0"/>
      <w:marBottom w:val="0"/>
      <w:divBdr>
        <w:top w:val="none" w:sz="0" w:space="0" w:color="auto"/>
        <w:left w:val="none" w:sz="0" w:space="0" w:color="auto"/>
        <w:bottom w:val="none" w:sz="0" w:space="0" w:color="auto"/>
        <w:right w:val="none" w:sz="0" w:space="0" w:color="auto"/>
      </w:divBdr>
      <w:divsChild>
        <w:div w:id="391657711">
          <w:marLeft w:val="0"/>
          <w:marRight w:val="0"/>
          <w:marTop w:val="0"/>
          <w:marBottom w:val="0"/>
          <w:divBdr>
            <w:top w:val="none" w:sz="0" w:space="0" w:color="auto"/>
            <w:left w:val="none" w:sz="0" w:space="0" w:color="auto"/>
            <w:bottom w:val="none" w:sz="0" w:space="0" w:color="auto"/>
            <w:right w:val="none" w:sz="0" w:space="0" w:color="auto"/>
          </w:divBdr>
          <w:divsChild>
            <w:div w:id="2049794462">
              <w:marLeft w:val="0"/>
              <w:marRight w:val="0"/>
              <w:marTop w:val="0"/>
              <w:marBottom w:val="0"/>
              <w:divBdr>
                <w:top w:val="none" w:sz="0" w:space="0" w:color="auto"/>
                <w:left w:val="none" w:sz="0" w:space="0" w:color="auto"/>
                <w:bottom w:val="none" w:sz="0" w:space="0" w:color="auto"/>
                <w:right w:val="none" w:sz="0" w:space="0" w:color="auto"/>
              </w:divBdr>
              <w:divsChild>
                <w:div w:id="9825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526310">
      <w:bodyDiv w:val="1"/>
      <w:marLeft w:val="0"/>
      <w:marRight w:val="0"/>
      <w:marTop w:val="0"/>
      <w:marBottom w:val="0"/>
      <w:divBdr>
        <w:top w:val="none" w:sz="0" w:space="0" w:color="auto"/>
        <w:left w:val="none" w:sz="0" w:space="0" w:color="auto"/>
        <w:bottom w:val="none" w:sz="0" w:space="0" w:color="auto"/>
        <w:right w:val="none" w:sz="0" w:space="0" w:color="auto"/>
      </w:divBdr>
    </w:div>
    <w:div w:id="1166093501">
      <w:bodyDiv w:val="1"/>
      <w:marLeft w:val="0"/>
      <w:marRight w:val="0"/>
      <w:marTop w:val="0"/>
      <w:marBottom w:val="0"/>
      <w:divBdr>
        <w:top w:val="none" w:sz="0" w:space="0" w:color="auto"/>
        <w:left w:val="none" w:sz="0" w:space="0" w:color="auto"/>
        <w:bottom w:val="none" w:sz="0" w:space="0" w:color="auto"/>
        <w:right w:val="none" w:sz="0" w:space="0" w:color="auto"/>
      </w:divBdr>
    </w:div>
    <w:div w:id="1189950016">
      <w:bodyDiv w:val="1"/>
      <w:marLeft w:val="0"/>
      <w:marRight w:val="0"/>
      <w:marTop w:val="0"/>
      <w:marBottom w:val="0"/>
      <w:divBdr>
        <w:top w:val="none" w:sz="0" w:space="0" w:color="auto"/>
        <w:left w:val="none" w:sz="0" w:space="0" w:color="auto"/>
        <w:bottom w:val="none" w:sz="0" w:space="0" w:color="auto"/>
        <w:right w:val="none" w:sz="0" w:space="0" w:color="auto"/>
      </w:divBdr>
    </w:div>
    <w:div w:id="1240096730">
      <w:bodyDiv w:val="1"/>
      <w:marLeft w:val="0"/>
      <w:marRight w:val="0"/>
      <w:marTop w:val="0"/>
      <w:marBottom w:val="0"/>
      <w:divBdr>
        <w:top w:val="none" w:sz="0" w:space="0" w:color="auto"/>
        <w:left w:val="none" w:sz="0" w:space="0" w:color="auto"/>
        <w:bottom w:val="none" w:sz="0" w:space="0" w:color="auto"/>
        <w:right w:val="none" w:sz="0" w:space="0" w:color="auto"/>
      </w:divBdr>
    </w:div>
    <w:div w:id="1303730752">
      <w:bodyDiv w:val="1"/>
      <w:marLeft w:val="0"/>
      <w:marRight w:val="0"/>
      <w:marTop w:val="0"/>
      <w:marBottom w:val="0"/>
      <w:divBdr>
        <w:top w:val="none" w:sz="0" w:space="0" w:color="auto"/>
        <w:left w:val="none" w:sz="0" w:space="0" w:color="auto"/>
        <w:bottom w:val="none" w:sz="0" w:space="0" w:color="auto"/>
        <w:right w:val="none" w:sz="0" w:space="0" w:color="auto"/>
      </w:divBdr>
      <w:divsChild>
        <w:div w:id="1632439125">
          <w:marLeft w:val="0"/>
          <w:marRight w:val="0"/>
          <w:marTop w:val="0"/>
          <w:marBottom w:val="0"/>
          <w:divBdr>
            <w:top w:val="none" w:sz="0" w:space="0" w:color="auto"/>
            <w:left w:val="none" w:sz="0" w:space="0" w:color="auto"/>
            <w:bottom w:val="none" w:sz="0" w:space="0" w:color="auto"/>
            <w:right w:val="none" w:sz="0" w:space="0" w:color="auto"/>
          </w:divBdr>
          <w:divsChild>
            <w:div w:id="941494279">
              <w:marLeft w:val="0"/>
              <w:marRight w:val="0"/>
              <w:marTop w:val="0"/>
              <w:marBottom w:val="0"/>
              <w:divBdr>
                <w:top w:val="none" w:sz="0" w:space="0" w:color="auto"/>
                <w:left w:val="none" w:sz="0" w:space="0" w:color="auto"/>
                <w:bottom w:val="none" w:sz="0" w:space="0" w:color="auto"/>
                <w:right w:val="none" w:sz="0" w:space="0" w:color="auto"/>
              </w:divBdr>
              <w:divsChild>
                <w:div w:id="1994529682">
                  <w:marLeft w:val="0"/>
                  <w:marRight w:val="0"/>
                  <w:marTop w:val="0"/>
                  <w:marBottom w:val="0"/>
                  <w:divBdr>
                    <w:top w:val="none" w:sz="0" w:space="0" w:color="auto"/>
                    <w:left w:val="none" w:sz="0" w:space="0" w:color="auto"/>
                    <w:bottom w:val="none" w:sz="0" w:space="0" w:color="auto"/>
                    <w:right w:val="none" w:sz="0" w:space="0" w:color="auto"/>
                  </w:divBdr>
                  <w:divsChild>
                    <w:div w:id="9556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779586">
      <w:bodyDiv w:val="1"/>
      <w:marLeft w:val="0"/>
      <w:marRight w:val="0"/>
      <w:marTop w:val="0"/>
      <w:marBottom w:val="0"/>
      <w:divBdr>
        <w:top w:val="none" w:sz="0" w:space="0" w:color="auto"/>
        <w:left w:val="none" w:sz="0" w:space="0" w:color="auto"/>
        <w:bottom w:val="none" w:sz="0" w:space="0" w:color="auto"/>
        <w:right w:val="none" w:sz="0" w:space="0" w:color="auto"/>
      </w:divBdr>
    </w:div>
    <w:div w:id="1381241944">
      <w:bodyDiv w:val="1"/>
      <w:marLeft w:val="0"/>
      <w:marRight w:val="0"/>
      <w:marTop w:val="0"/>
      <w:marBottom w:val="0"/>
      <w:divBdr>
        <w:top w:val="none" w:sz="0" w:space="0" w:color="auto"/>
        <w:left w:val="none" w:sz="0" w:space="0" w:color="auto"/>
        <w:bottom w:val="none" w:sz="0" w:space="0" w:color="auto"/>
        <w:right w:val="none" w:sz="0" w:space="0" w:color="auto"/>
      </w:divBdr>
      <w:divsChild>
        <w:div w:id="2061855600">
          <w:marLeft w:val="0"/>
          <w:marRight w:val="0"/>
          <w:marTop w:val="0"/>
          <w:marBottom w:val="0"/>
          <w:divBdr>
            <w:top w:val="none" w:sz="0" w:space="0" w:color="auto"/>
            <w:left w:val="none" w:sz="0" w:space="0" w:color="auto"/>
            <w:bottom w:val="none" w:sz="0" w:space="0" w:color="auto"/>
            <w:right w:val="none" w:sz="0" w:space="0" w:color="auto"/>
          </w:divBdr>
          <w:divsChild>
            <w:div w:id="1062413641">
              <w:marLeft w:val="0"/>
              <w:marRight w:val="0"/>
              <w:marTop w:val="0"/>
              <w:marBottom w:val="0"/>
              <w:divBdr>
                <w:top w:val="none" w:sz="0" w:space="0" w:color="auto"/>
                <w:left w:val="none" w:sz="0" w:space="0" w:color="auto"/>
                <w:bottom w:val="none" w:sz="0" w:space="0" w:color="auto"/>
                <w:right w:val="none" w:sz="0" w:space="0" w:color="auto"/>
              </w:divBdr>
              <w:divsChild>
                <w:div w:id="417748803">
                  <w:marLeft w:val="0"/>
                  <w:marRight w:val="0"/>
                  <w:marTop w:val="0"/>
                  <w:marBottom w:val="0"/>
                  <w:divBdr>
                    <w:top w:val="none" w:sz="0" w:space="0" w:color="auto"/>
                    <w:left w:val="none" w:sz="0" w:space="0" w:color="auto"/>
                    <w:bottom w:val="none" w:sz="0" w:space="0" w:color="auto"/>
                    <w:right w:val="none" w:sz="0" w:space="0" w:color="auto"/>
                  </w:divBdr>
                  <w:divsChild>
                    <w:div w:id="33962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4792">
      <w:bodyDiv w:val="1"/>
      <w:marLeft w:val="0"/>
      <w:marRight w:val="0"/>
      <w:marTop w:val="0"/>
      <w:marBottom w:val="0"/>
      <w:divBdr>
        <w:top w:val="none" w:sz="0" w:space="0" w:color="auto"/>
        <w:left w:val="none" w:sz="0" w:space="0" w:color="auto"/>
        <w:bottom w:val="none" w:sz="0" w:space="0" w:color="auto"/>
        <w:right w:val="none" w:sz="0" w:space="0" w:color="auto"/>
      </w:divBdr>
    </w:div>
    <w:div w:id="1438522712">
      <w:bodyDiv w:val="1"/>
      <w:marLeft w:val="0"/>
      <w:marRight w:val="0"/>
      <w:marTop w:val="0"/>
      <w:marBottom w:val="0"/>
      <w:divBdr>
        <w:top w:val="none" w:sz="0" w:space="0" w:color="auto"/>
        <w:left w:val="none" w:sz="0" w:space="0" w:color="auto"/>
        <w:bottom w:val="none" w:sz="0" w:space="0" w:color="auto"/>
        <w:right w:val="none" w:sz="0" w:space="0" w:color="auto"/>
      </w:divBdr>
    </w:div>
    <w:div w:id="1462110045">
      <w:bodyDiv w:val="1"/>
      <w:marLeft w:val="0"/>
      <w:marRight w:val="0"/>
      <w:marTop w:val="0"/>
      <w:marBottom w:val="0"/>
      <w:divBdr>
        <w:top w:val="none" w:sz="0" w:space="0" w:color="auto"/>
        <w:left w:val="none" w:sz="0" w:space="0" w:color="auto"/>
        <w:bottom w:val="none" w:sz="0" w:space="0" w:color="auto"/>
        <w:right w:val="none" w:sz="0" w:space="0" w:color="auto"/>
      </w:divBdr>
    </w:div>
    <w:div w:id="1665624113">
      <w:bodyDiv w:val="1"/>
      <w:marLeft w:val="0"/>
      <w:marRight w:val="0"/>
      <w:marTop w:val="0"/>
      <w:marBottom w:val="0"/>
      <w:divBdr>
        <w:top w:val="none" w:sz="0" w:space="0" w:color="auto"/>
        <w:left w:val="none" w:sz="0" w:space="0" w:color="auto"/>
        <w:bottom w:val="none" w:sz="0" w:space="0" w:color="auto"/>
        <w:right w:val="none" w:sz="0" w:space="0" w:color="auto"/>
      </w:divBdr>
    </w:div>
    <w:div w:id="1765610888">
      <w:bodyDiv w:val="1"/>
      <w:marLeft w:val="0"/>
      <w:marRight w:val="0"/>
      <w:marTop w:val="0"/>
      <w:marBottom w:val="0"/>
      <w:divBdr>
        <w:top w:val="none" w:sz="0" w:space="0" w:color="auto"/>
        <w:left w:val="none" w:sz="0" w:space="0" w:color="auto"/>
        <w:bottom w:val="none" w:sz="0" w:space="0" w:color="auto"/>
        <w:right w:val="none" w:sz="0" w:space="0" w:color="auto"/>
      </w:divBdr>
    </w:div>
    <w:div w:id="1962345007">
      <w:bodyDiv w:val="1"/>
      <w:marLeft w:val="0"/>
      <w:marRight w:val="0"/>
      <w:marTop w:val="0"/>
      <w:marBottom w:val="0"/>
      <w:divBdr>
        <w:top w:val="none" w:sz="0" w:space="0" w:color="auto"/>
        <w:left w:val="none" w:sz="0" w:space="0" w:color="auto"/>
        <w:bottom w:val="none" w:sz="0" w:space="0" w:color="auto"/>
        <w:right w:val="none" w:sz="0" w:space="0" w:color="auto"/>
      </w:divBdr>
      <w:divsChild>
        <w:div w:id="1744990109">
          <w:marLeft w:val="0"/>
          <w:marRight w:val="0"/>
          <w:marTop w:val="0"/>
          <w:marBottom w:val="0"/>
          <w:divBdr>
            <w:top w:val="none" w:sz="0" w:space="0" w:color="auto"/>
            <w:left w:val="none" w:sz="0" w:space="0" w:color="auto"/>
            <w:bottom w:val="none" w:sz="0" w:space="0" w:color="auto"/>
            <w:right w:val="none" w:sz="0" w:space="0" w:color="auto"/>
          </w:divBdr>
          <w:divsChild>
            <w:div w:id="65232228">
              <w:marLeft w:val="0"/>
              <w:marRight w:val="0"/>
              <w:marTop w:val="0"/>
              <w:marBottom w:val="0"/>
              <w:divBdr>
                <w:top w:val="none" w:sz="0" w:space="0" w:color="auto"/>
                <w:left w:val="none" w:sz="0" w:space="0" w:color="auto"/>
                <w:bottom w:val="none" w:sz="0" w:space="0" w:color="auto"/>
                <w:right w:val="none" w:sz="0" w:space="0" w:color="auto"/>
              </w:divBdr>
              <w:divsChild>
                <w:div w:id="722798059">
                  <w:marLeft w:val="0"/>
                  <w:marRight w:val="0"/>
                  <w:marTop w:val="0"/>
                  <w:marBottom w:val="0"/>
                  <w:divBdr>
                    <w:top w:val="none" w:sz="0" w:space="0" w:color="auto"/>
                    <w:left w:val="none" w:sz="0" w:space="0" w:color="auto"/>
                    <w:bottom w:val="none" w:sz="0" w:space="0" w:color="auto"/>
                    <w:right w:val="none" w:sz="0" w:space="0" w:color="auto"/>
                  </w:divBdr>
                  <w:divsChild>
                    <w:div w:id="177702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059543">
      <w:bodyDiv w:val="1"/>
      <w:marLeft w:val="0"/>
      <w:marRight w:val="0"/>
      <w:marTop w:val="0"/>
      <w:marBottom w:val="0"/>
      <w:divBdr>
        <w:top w:val="none" w:sz="0" w:space="0" w:color="auto"/>
        <w:left w:val="none" w:sz="0" w:space="0" w:color="auto"/>
        <w:bottom w:val="none" w:sz="0" w:space="0" w:color="auto"/>
        <w:right w:val="none" w:sz="0" w:space="0" w:color="auto"/>
      </w:divBdr>
    </w:div>
    <w:div w:id="2043237750">
      <w:bodyDiv w:val="1"/>
      <w:marLeft w:val="0"/>
      <w:marRight w:val="0"/>
      <w:marTop w:val="0"/>
      <w:marBottom w:val="0"/>
      <w:divBdr>
        <w:top w:val="none" w:sz="0" w:space="0" w:color="auto"/>
        <w:left w:val="none" w:sz="0" w:space="0" w:color="auto"/>
        <w:bottom w:val="none" w:sz="0" w:space="0" w:color="auto"/>
        <w:right w:val="none" w:sz="0" w:space="0" w:color="auto"/>
      </w:divBdr>
    </w:div>
    <w:div w:id="207423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0" ma:contentTypeDescription="Create a new document." ma:contentTypeScope="" ma:versionID="a010c110387b62a1920452c85360bec9">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b:Source>
    <b:Tag>Cha</b:Tag>
    <b:SourceType>Book</b:SourceType>
    <b:Guid>{E684F3A9-2FA9-436B-A219-6864EBE3F9B1}</b:Guid>
    <b:Title>“Chairman’s Notes”, 3GPP TSG RAN WG1 Meeting #106-e, August 2021.</b:Title>
    <b:RefOrder>1</b:RefOrder>
  </b:Source>
</b:Sources>
</file>

<file path=customXml/itemProps1.xml><?xml version="1.0" encoding="utf-8"?>
<ds:datastoreItem xmlns:ds="http://schemas.openxmlformats.org/officeDocument/2006/customXml" ds:itemID="{0C6B4F97-E171-4ECD-A459-D7B8FE355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CEA43BA-246D-46A3-901B-744C4BD0502C}">
  <ds:schemaRefs>
    <ds:schemaRef ds:uri="http://schemas.microsoft.com/sharepoint/v3/contenttype/forms"/>
  </ds:schemaRefs>
</ds:datastoreItem>
</file>

<file path=customXml/itemProps3.xml><?xml version="1.0" encoding="utf-8"?>
<ds:datastoreItem xmlns:ds="http://schemas.openxmlformats.org/officeDocument/2006/customXml" ds:itemID="{F7F5BA9D-14ED-40C6-A325-8A860567B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3D8FF9-F352-4DD8-94D6-B1699431D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9269</Words>
  <Characters>52834</Characters>
  <Application>Microsoft Office Word</Application>
  <DocSecurity>0</DocSecurity>
  <Lines>440</Lines>
  <Paragraphs>123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61980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2024-02-19T08:11:00Z</dcterms:created>
  <dcterms:modified xsi:type="dcterms:W3CDTF">2024-02-19T08:11:00Z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0x0101003F18BD4427B20040B5E61800580951F0</vt:lpwstr>
  </property>
</Properties>
</file>