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588" w:rsidRPr="0092709A" w:rsidRDefault="008E6588" w:rsidP="008E658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92709A">
        <w:rPr>
          <w:b/>
          <w:sz w:val="24"/>
          <w:szCs w:val="24"/>
          <w:lang w:val="en-US"/>
        </w:rPr>
        <w:t xml:space="preserve">3GPP TSG </w:t>
      </w:r>
      <w:r w:rsidRPr="0092709A">
        <w:rPr>
          <w:b/>
          <w:sz w:val="24"/>
          <w:szCs w:val="24"/>
          <w:lang w:val="en-US" w:eastAsia="ko-KR"/>
        </w:rPr>
        <w:t xml:space="preserve">RAN WG1 </w:t>
      </w:r>
      <w:r w:rsidRPr="0092709A">
        <w:rPr>
          <w:b/>
          <w:bCs/>
          <w:sz w:val="24"/>
          <w:szCs w:val="24"/>
          <w:lang w:val="en-US" w:eastAsia="ko-KR"/>
        </w:rPr>
        <w:t>#116</w:t>
      </w:r>
      <w:r w:rsidRPr="0092709A">
        <w:rPr>
          <w:b/>
          <w:sz w:val="24"/>
          <w:szCs w:val="24"/>
          <w:lang w:val="en-US" w:eastAsia="ko-KR"/>
        </w:rPr>
        <w:tab/>
      </w:r>
      <w:r w:rsidRPr="0092709A">
        <w:rPr>
          <w:b/>
          <w:sz w:val="24"/>
          <w:szCs w:val="24"/>
          <w:lang w:val="en-US" w:eastAsia="ko-KR"/>
        </w:rPr>
        <w:tab/>
        <w:t>R1-240</w:t>
      </w:r>
      <w:r w:rsidR="00C46A5F">
        <w:rPr>
          <w:b/>
          <w:sz w:val="24"/>
          <w:szCs w:val="24"/>
          <w:lang w:val="en-US" w:eastAsia="ko-KR"/>
        </w:rPr>
        <w:t>0698</w:t>
      </w:r>
    </w:p>
    <w:p w:rsidR="008E6588" w:rsidRPr="0092709A" w:rsidRDefault="008E6588" w:rsidP="008E6588">
      <w:pPr>
        <w:pStyle w:val="Header"/>
        <w:spacing w:after="240"/>
        <w:rPr>
          <w:noProof w:val="0"/>
          <w:sz w:val="24"/>
          <w:szCs w:val="24"/>
          <w:lang w:val="en-US"/>
        </w:rPr>
      </w:pPr>
      <w:r w:rsidRPr="0092709A">
        <w:rPr>
          <w:rFonts w:eastAsia="MS Mincho" w:cs="Arial"/>
          <w:bCs/>
          <w:sz w:val="24"/>
          <w:szCs w:val="18"/>
          <w:lang w:val="en-US" w:eastAsia="ja-JP"/>
        </w:rPr>
        <w:t>Athens, Greece, February 26</w:t>
      </w:r>
      <w:r w:rsidRPr="0092709A">
        <w:rPr>
          <w:rFonts w:eastAsia="MS Mincho" w:cs="Arial" w:hint="eastAsia"/>
          <w:bCs/>
          <w:sz w:val="24"/>
          <w:szCs w:val="18"/>
          <w:vertAlign w:val="superscript"/>
          <w:lang w:val="en-US" w:eastAsia="ja-JP"/>
        </w:rPr>
        <w:t>th</w:t>
      </w:r>
      <w:r w:rsidRPr="0092709A">
        <w:rPr>
          <w:rFonts w:eastAsia="MS Mincho" w:cs="Arial"/>
          <w:bCs/>
          <w:sz w:val="24"/>
          <w:szCs w:val="18"/>
          <w:lang w:val="en-US" w:eastAsia="ja-JP"/>
        </w:rPr>
        <w:t xml:space="preserve"> – March 1</w:t>
      </w:r>
      <w:r w:rsidRPr="0092709A">
        <w:rPr>
          <w:rFonts w:eastAsia="MS Mincho" w:cs="Arial"/>
          <w:bCs/>
          <w:sz w:val="24"/>
          <w:szCs w:val="18"/>
          <w:vertAlign w:val="superscript"/>
          <w:lang w:val="en-US" w:eastAsia="ja-JP"/>
        </w:rPr>
        <w:t>st</w:t>
      </w:r>
      <w:r w:rsidRPr="0092709A">
        <w:rPr>
          <w:rFonts w:eastAsia="MS Mincho" w:cs="Arial"/>
          <w:bCs/>
          <w:sz w:val="24"/>
          <w:szCs w:val="18"/>
          <w:lang w:val="en-US" w:eastAsia="ja-JP"/>
        </w:rPr>
        <w:t>, 2024</w:t>
      </w:r>
    </w:p>
    <w:p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Agenda item:</w:t>
      </w:r>
      <w:r w:rsidRPr="0092709A">
        <w:rPr>
          <w:rFonts w:ascii="Arial" w:hAnsi="Arial"/>
          <w:sz w:val="24"/>
        </w:rPr>
        <w:tab/>
      </w:r>
      <w:r w:rsidR="005F7794">
        <w:rPr>
          <w:rFonts w:ascii="Arial" w:hAnsi="Arial"/>
          <w:sz w:val="24"/>
        </w:rPr>
        <w:t>5</w:t>
      </w:r>
    </w:p>
    <w:p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Source:</w:t>
      </w:r>
      <w:r w:rsidRPr="0092709A">
        <w:rPr>
          <w:rFonts w:ascii="Arial" w:hAnsi="Arial"/>
          <w:b/>
          <w:sz w:val="24"/>
        </w:rPr>
        <w:tab/>
      </w:r>
      <w:r w:rsidRPr="0092709A">
        <w:rPr>
          <w:rFonts w:ascii="Arial" w:hAnsi="Arial"/>
          <w:sz w:val="24"/>
        </w:rPr>
        <w:t>Samsung</w:t>
      </w:r>
    </w:p>
    <w:p w:rsidR="008E6588" w:rsidRPr="0092709A" w:rsidRDefault="008E6588" w:rsidP="008E6588">
      <w:pPr>
        <w:tabs>
          <w:tab w:val="left" w:pos="1985"/>
        </w:tabs>
        <w:ind w:left="2040" w:hangingChars="850" w:hanging="2040"/>
        <w:rPr>
          <w:rFonts w:ascii="Arial" w:hAnsi="Arial"/>
          <w:sz w:val="24"/>
        </w:rPr>
      </w:pPr>
      <w:r w:rsidRPr="0092709A">
        <w:rPr>
          <w:rFonts w:ascii="Arial" w:hAnsi="Arial"/>
          <w:b/>
          <w:sz w:val="24"/>
        </w:rPr>
        <w:t>Title:</w:t>
      </w:r>
      <w:r w:rsidRPr="0092709A">
        <w:rPr>
          <w:rFonts w:ascii="Arial" w:hAnsi="Arial"/>
          <w:b/>
          <w:sz w:val="24"/>
        </w:rPr>
        <w:tab/>
      </w:r>
      <w:r w:rsidR="0006716C" w:rsidRPr="008A4157">
        <w:rPr>
          <w:rFonts w:ascii="Arial" w:hAnsi="Arial"/>
          <w:sz w:val="24"/>
        </w:rPr>
        <w:t>Discussion o</w:t>
      </w:r>
      <w:r w:rsidR="006072E0" w:rsidRPr="008A4157">
        <w:rPr>
          <w:rFonts w:ascii="Arial" w:hAnsi="Arial"/>
          <w:sz w:val="24"/>
        </w:rPr>
        <w:t xml:space="preserve">n </w:t>
      </w:r>
      <w:r w:rsidR="005F7794">
        <w:rPr>
          <w:rFonts w:ascii="Arial" w:hAnsi="Arial"/>
          <w:sz w:val="24"/>
        </w:rPr>
        <w:t>reply LS on MAC agreements for SL positioning</w:t>
      </w:r>
    </w:p>
    <w:p w:rsidR="008E6588" w:rsidRDefault="008E6588" w:rsidP="008E6588">
      <w:pPr>
        <w:pBdr>
          <w:bottom w:val="single" w:sz="6" w:space="1" w:color="auto"/>
        </w:pBdr>
        <w:tabs>
          <w:tab w:val="left" w:pos="1985"/>
        </w:tabs>
        <w:ind w:left="2040" w:hangingChars="850" w:hanging="2040"/>
        <w:rPr>
          <w:rFonts w:ascii="Arial" w:hAnsi="Arial"/>
          <w:sz w:val="24"/>
        </w:rPr>
      </w:pPr>
      <w:r w:rsidRPr="0092709A">
        <w:rPr>
          <w:rFonts w:ascii="Arial" w:hAnsi="Arial"/>
          <w:b/>
          <w:sz w:val="24"/>
        </w:rPr>
        <w:t>Document for:</w:t>
      </w:r>
      <w:r w:rsidRPr="0092709A">
        <w:rPr>
          <w:rFonts w:ascii="Arial" w:hAnsi="Arial"/>
          <w:b/>
          <w:sz w:val="24"/>
        </w:rPr>
        <w:tab/>
      </w:r>
      <w:r w:rsidRPr="0092709A">
        <w:rPr>
          <w:rFonts w:ascii="Arial" w:hAnsi="Arial"/>
          <w:sz w:val="24"/>
        </w:rPr>
        <w:t>Discussion and decision</w:t>
      </w:r>
    </w:p>
    <w:p w:rsidR="008E6588" w:rsidRPr="003A078B" w:rsidRDefault="008E6588" w:rsidP="003A078B">
      <w:pPr>
        <w:pStyle w:val="Heading1"/>
        <w:numPr>
          <w:ilvl w:val="0"/>
          <w:numId w:val="6"/>
        </w:numPr>
      </w:pPr>
      <w:r w:rsidRPr="003A078B">
        <w:t>Introduction</w:t>
      </w:r>
    </w:p>
    <w:p w:rsidR="005F7794" w:rsidRDefault="005F7794" w:rsidP="005F7794">
      <w:pPr>
        <w:rPr>
          <w:lang w:eastAsia="zh-CN"/>
        </w:rPr>
      </w:pPr>
      <w:r w:rsidRPr="005E15BC">
        <w:rPr>
          <w:lang w:eastAsia="zh-CN"/>
        </w:rPr>
        <w:t>In this paper, we discuss</w:t>
      </w:r>
      <w:r>
        <w:rPr>
          <w:lang w:eastAsia="zh-CN"/>
        </w:rPr>
        <w:t xml:space="preserve"> issues related to the incoming LS from RAN2 </w:t>
      </w:r>
      <w:r>
        <w:rPr>
          <w:lang w:eastAsia="zh-CN"/>
        </w:rPr>
        <w:fldChar w:fldCharType="begin"/>
      </w:r>
      <w:r>
        <w:rPr>
          <w:lang w:eastAsia="zh-CN"/>
        </w:rPr>
        <w:instrText xml:space="preserve"> REF _Ref148972016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1413"/>
        <w:gridCol w:w="5812"/>
        <w:gridCol w:w="2082"/>
      </w:tblGrid>
      <w:tr w:rsidR="005F7794" w:rsidTr="00ED1AA2">
        <w:tc>
          <w:tcPr>
            <w:tcW w:w="1413" w:type="dxa"/>
          </w:tcPr>
          <w:p w:rsidR="005F7794" w:rsidRDefault="005F7794" w:rsidP="00ED1AA2">
            <w:pPr>
              <w:rPr>
                <w:lang w:eastAsia="zh-CN"/>
              </w:rPr>
            </w:pPr>
            <w:r>
              <w:rPr>
                <w:lang w:eastAsia="zh-CN"/>
              </w:rPr>
              <w:t>R1-2400008</w:t>
            </w:r>
          </w:p>
        </w:tc>
        <w:tc>
          <w:tcPr>
            <w:tcW w:w="5812" w:type="dxa"/>
          </w:tcPr>
          <w:p w:rsidR="005F7794" w:rsidRDefault="005F7794" w:rsidP="00ED1AA2">
            <w:pPr>
              <w:rPr>
                <w:lang w:eastAsia="zh-CN"/>
              </w:rPr>
            </w:pPr>
            <w:r w:rsidRPr="005F7794">
              <w:rPr>
                <w:lang w:eastAsia="zh-CN"/>
              </w:rPr>
              <w:t>LS on MAC agreements for SL positioning</w:t>
            </w:r>
          </w:p>
        </w:tc>
        <w:tc>
          <w:tcPr>
            <w:tcW w:w="2082" w:type="dxa"/>
          </w:tcPr>
          <w:p w:rsidR="005F7794" w:rsidRDefault="005F7794" w:rsidP="005F7794">
            <w:pPr>
              <w:rPr>
                <w:lang w:eastAsia="zh-CN"/>
              </w:rPr>
            </w:pPr>
            <w:r>
              <w:rPr>
                <w:rFonts w:hint="eastAsia"/>
                <w:lang w:eastAsia="zh-CN"/>
              </w:rPr>
              <w:t>R</w:t>
            </w:r>
            <w:r>
              <w:rPr>
                <w:lang w:eastAsia="zh-CN"/>
              </w:rPr>
              <w:t>AN2</w:t>
            </w:r>
          </w:p>
        </w:tc>
      </w:tr>
    </w:tbl>
    <w:p w:rsidR="005F7794" w:rsidRDefault="005F7794" w:rsidP="005F7794">
      <w:pPr>
        <w:rPr>
          <w:lang w:eastAsia="zh-CN"/>
        </w:rPr>
      </w:pPr>
    </w:p>
    <w:p w:rsidR="005F7794" w:rsidRDefault="005F7794" w:rsidP="005F7794">
      <w:pPr>
        <w:rPr>
          <w:lang w:eastAsia="zh-CN"/>
        </w:rPr>
      </w:pPr>
      <w:bookmarkStart w:id="2" w:name="_Hlk149579519"/>
      <w:r>
        <w:rPr>
          <w:rFonts w:hint="eastAsia"/>
          <w:lang w:eastAsia="zh-CN"/>
        </w:rPr>
        <w:t>T</w:t>
      </w:r>
      <w:r>
        <w:rPr>
          <w:lang w:eastAsia="zh-CN"/>
        </w:rPr>
        <w:t>he contents are excerpted as follows</w:t>
      </w:r>
      <w:bookmarkEnd w:id="2"/>
      <w:r>
        <w:rPr>
          <w:lang w:eastAsia="zh-CN"/>
        </w:rPr>
        <w:t>:</w:t>
      </w:r>
    </w:p>
    <w:tbl>
      <w:tblPr>
        <w:tblStyle w:val="TableGrid"/>
        <w:tblW w:w="0" w:type="auto"/>
        <w:tblLook w:val="04A0" w:firstRow="1" w:lastRow="0" w:firstColumn="1" w:lastColumn="0" w:noHBand="0" w:noVBand="1"/>
      </w:tblPr>
      <w:tblGrid>
        <w:gridCol w:w="9307"/>
      </w:tblGrid>
      <w:tr w:rsidR="005F7794" w:rsidTr="00ED1AA2">
        <w:tc>
          <w:tcPr>
            <w:tcW w:w="9307" w:type="dxa"/>
          </w:tcPr>
          <w:p w:rsidR="005F7794" w:rsidRPr="000F4E43" w:rsidRDefault="005F7794" w:rsidP="005F7794">
            <w:pPr>
              <w:spacing w:after="120"/>
              <w:rPr>
                <w:rFonts w:ascii="Arial" w:hAnsi="Arial" w:cs="Arial"/>
                <w:b/>
              </w:rPr>
            </w:pPr>
            <w:r w:rsidRPr="000F4E43">
              <w:rPr>
                <w:rFonts w:ascii="Arial" w:hAnsi="Arial" w:cs="Arial"/>
                <w:b/>
              </w:rPr>
              <w:t>1. Overall Description:</w:t>
            </w:r>
          </w:p>
          <w:p w:rsidR="005F7794" w:rsidRDefault="005F7794" w:rsidP="005F7794">
            <w:pPr>
              <w:rPr>
                <w:rFonts w:ascii="Arial" w:hAnsi="Arial" w:cs="Arial"/>
                <w:lang w:eastAsia="zh-CN"/>
              </w:rPr>
            </w:pPr>
            <w:r>
              <w:rPr>
                <w:rFonts w:ascii="Arial" w:hAnsi="Arial" w:cs="Arial" w:hint="eastAsia"/>
                <w:lang w:eastAsia="zh-CN"/>
              </w:rPr>
              <w:t>D</w:t>
            </w:r>
            <w:r>
              <w:rPr>
                <w:rFonts w:ascii="Arial" w:hAnsi="Arial" w:cs="Arial"/>
                <w:lang w:eastAsia="zh-CN"/>
              </w:rPr>
              <w:t>uring RAN2#124, the following agreements have been achieved in RAN2 related to SL positioning.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5F7794" w:rsidRPr="00D864A7" w:rsidTr="00ED1AA2">
              <w:tc>
                <w:tcPr>
                  <w:tcW w:w="8646" w:type="dxa"/>
                  <w:shd w:val="clear" w:color="auto" w:fill="auto"/>
                </w:tcPr>
                <w:p w:rsidR="005F7794" w:rsidRPr="00D864A7" w:rsidRDefault="005F7794" w:rsidP="005F7794">
                  <w:pPr>
                    <w:numPr>
                      <w:ilvl w:val="0"/>
                      <w:numId w:val="11"/>
                    </w:numPr>
                    <w:spacing w:after="0"/>
                    <w:rPr>
                      <w:rFonts w:ascii="Arial" w:hAnsi="Arial" w:cs="Arial"/>
                      <w:lang w:eastAsia="zh-CN"/>
                    </w:rPr>
                  </w:pPr>
                  <w:r w:rsidRPr="00D864A7">
                    <w:rPr>
                      <w:rFonts w:ascii="Arial" w:hAnsi="Arial" w:cs="Arial"/>
                      <w:lang w:eastAsia="zh-CN"/>
                    </w:rPr>
                    <w:t>Uplink transmission can be considered as prioritized when uplink cannot be transmitted together with sidelink and none of the V2X sidelink communications or NR sidelink communications or sidelink PRS transmissions are prioritized.</w:t>
                  </w:r>
                </w:p>
                <w:p w:rsidR="005F7794" w:rsidRPr="00D864A7" w:rsidRDefault="005F7794" w:rsidP="005F7794">
                  <w:pPr>
                    <w:numPr>
                      <w:ilvl w:val="0"/>
                      <w:numId w:val="11"/>
                    </w:numPr>
                    <w:spacing w:after="0"/>
                    <w:rPr>
                      <w:rFonts w:ascii="Arial" w:hAnsi="Arial" w:cs="Arial"/>
                      <w:lang w:eastAsia="zh-CN"/>
                    </w:rPr>
                  </w:pPr>
                  <w:r w:rsidRPr="00D864A7">
                    <w:rPr>
                      <w:rFonts w:ascii="Arial" w:hAnsi="Arial" w:cs="Arial"/>
                      <w:lang w:eastAsia="zh-CN"/>
                    </w:rPr>
                    <w:t>The prioritization between SR triggered by UL-SCH and SL-PRS shall follow the same principle as that between UL-SCH and SL-SCH, i.e. based on configured UL/SL prioritization thresholds.</w:t>
                  </w:r>
                </w:p>
                <w:p w:rsidR="005F7794" w:rsidRPr="00D864A7" w:rsidRDefault="005F7794" w:rsidP="005F7794">
                  <w:pPr>
                    <w:numPr>
                      <w:ilvl w:val="0"/>
                      <w:numId w:val="11"/>
                    </w:numPr>
                    <w:spacing w:after="0"/>
                    <w:rPr>
                      <w:rFonts w:ascii="Arial" w:hAnsi="Arial" w:cs="Arial"/>
                      <w:lang w:eastAsia="zh-CN"/>
                    </w:rPr>
                  </w:pPr>
                  <w:r w:rsidRPr="00D864A7">
                    <w:rPr>
                      <w:rFonts w:ascii="Arial" w:hAnsi="Arial" w:cs="Arial"/>
                      <w:lang w:eastAsia="zh-CN"/>
                    </w:rPr>
                    <w:t>The prioritization between SR triggered by SL-SCH and SL-PRS shall be based on direct comparison between the SL priority for SL-PRS and the SL logical channel that triggered the SR.</w:t>
                  </w:r>
                </w:p>
                <w:p w:rsidR="005F7794" w:rsidRPr="00D864A7" w:rsidRDefault="005F7794" w:rsidP="005F7794">
                  <w:pPr>
                    <w:numPr>
                      <w:ilvl w:val="0"/>
                      <w:numId w:val="11"/>
                    </w:numPr>
                    <w:spacing w:after="0"/>
                    <w:rPr>
                      <w:rFonts w:ascii="Arial" w:hAnsi="Arial" w:cs="Arial"/>
                      <w:lang w:eastAsia="zh-CN"/>
                    </w:rPr>
                  </w:pPr>
                  <w:r w:rsidRPr="00D864A7">
                    <w:rPr>
                      <w:rFonts w:ascii="Arial" w:hAnsi="Arial" w:cs="Arial"/>
                      <w:lang w:eastAsia="zh-CN"/>
                    </w:rPr>
                    <w:t>Reuse the legacy threshold for SL communications for SL-PRS prioritization.</w:t>
                  </w:r>
                </w:p>
                <w:p w:rsidR="005F7794" w:rsidRDefault="005F7794" w:rsidP="005F7794">
                  <w:pPr>
                    <w:numPr>
                      <w:ilvl w:val="0"/>
                      <w:numId w:val="11"/>
                    </w:numPr>
                    <w:spacing w:after="0"/>
                    <w:rPr>
                      <w:rFonts w:ascii="Arial" w:hAnsi="Arial" w:cs="Arial"/>
                      <w:lang w:eastAsia="zh-CN"/>
                    </w:rPr>
                  </w:pPr>
                  <w:r w:rsidRPr="004F7387">
                    <w:rPr>
                      <w:rFonts w:ascii="Arial" w:hAnsi="Arial" w:cs="Arial"/>
                      <w:lang w:eastAsia="zh-CN"/>
                    </w:rPr>
                    <w:t>Implement support for retransmission on dedicated resource pool.</w:t>
                  </w:r>
                </w:p>
                <w:p w:rsidR="005F7794" w:rsidRPr="00D864A7" w:rsidRDefault="005F7794" w:rsidP="005F7794">
                  <w:pPr>
                    <w:numPr>
                      <w:ilvl w:val="0"/>
                      <w:numId w:val="11"/>
                    </w:numPr>
                    <w:spacing w:after="0"/>
                    <w:rPr>
                      <w:rFonts w:ascii="Arial" w:hAnsi="Arial" w:cs="Arial"/>
                      <w:lang w:eastAsia="zh-CN"/>
                    </w:rPr>
                  </w:pPr>
                  <w:r w:rsidRPr="00D864A7">
                    <w:rPr>
                      <w:rFonts w:ascii="Arial" w:hAnsi="Arial" w:cs="Arial"/>
                      <w:lang w:eastAsia="zh-CN"/>
                    </w:rPr>
                    <w:t>When there are both SL-PRS and SL-SCH data pending for transmission at resource selection, the resource selection should be within the smaller one of the SL-PRS delay budget of the pending SL-PRSs and PDB of the logical channels.</w:t>
                  </w:r>
                </w:p>
              </w:tc>
            </w:tr>
          </w:tbl>
          <w:p w:rsidR="005F7794" w:rsidRDefault="005F7794" w:rsidP="005F7794">
            <w:pPr>
              <w:rPr>
                <w:rFonts w:ascii="Arial" w:hAnsi="Arial" w:cs="Arial"/>
                <w:lang w:eastAsia="zh-CN"/>
              </w:rPr>
            </w:pPr>
          </w:p>
          <w:p w:rsidR="005F7794" w:rsidRDefault="005F7794" w:rsidP="005F7794">
            <w:pPr>
              <w:rPr>
                <w:rFonts w:ascii="Arial" w:hAnsi="Arial" w:cs="Arial"/>
                <w:lang w:eastAsia="zh-CN"/>
              </w:rPr>
            </w:pPr>
            <w:r>
              <w:rPr>
                <w:rFonts w:ascii="Arial" w:hAnsi="Arial" w:cs="Arial" w:hint="eastAsia"/>
                <w:lang w:eastAsia="zh-CN"/>
              </w:rPr>
              <w:t>I</w:t>
            </w:r>
            <w:r>
              <w:rPr>
                <w:rFonts w:ascii="Arial" w:hAnsi="Arial" w:cs="Arial"/>
                <w:lang w:eastAsia="zh-CN"/>
              </w:rPr>
              <w:t>n addition, RAN2 would like to ask RAN1 the following questions:</w:t>
            </w:r>
          </w:p>
          <w:p w:rsidR="005F7794" w:rsidRDefault="005F7794" w:rsidP="005F7794">
            <w:pPr>
              <w:numPr>
                <w:ilvl w:val="0"/>
                <w:numId w:val="11"/>
              </w:numPr>
              <w:spacing w:after="0"/>
              <w:rPr>
                <w:rFonts w:ascii="Arial" w:hAnsi="Arial" w:cs="Arial"/>
                <w:lang w:eastAsia="zh-CN"/>
              </w:rPr>
            </w:pPr>
            <w:r>
              <w:rPr>
                <w:rFonts w:ascii="Arial" w:hAnsi="Arial" w:cs="Arial"/>
                <w:lang w:eastAsia="zh-CN"/>
              </w:rPr>
              <w:t>On the maximum number of parallel SL-</w:t>
            </w:r>
            <w:r>
              <w:rPr>
                <w:rFonts w:ascii="Arial" w:hAnsi="Arial" w:cs="Arial" w:hint="eastAsia"/>
                <w:lang w:eastAsia="zh-CN"/>
              </w:rPr>
              <w:t>PRS</w:t>
            </w:r>
            <w:r>
              <w:rPr>
                <w:rFonts w:ascii="Arial" w:hAnsi="Arial" w:cs="Arial"/>
                <w:lang w:eastAsia="zh-CN"/>
              </w:rPr>
              <w:t xml:space="preserve"> transmission</w:t>
            </w:r>
          </w:p>
          <w:p w:rsidR="005F7794" w:rsidRDefault="005F7794" w:rsidP="005F7794">
            <w:pPr>
              <w:numPr>
                <w:ilvl w:val="1"/>
                <w:numId w:val="11"/>
              </w:numPr>
              <w:spacing w:after="0"/>
              <w:rPr>
                <w:rFonts w:ascii="Arial" w:hAnsi="Arial" w:cs="Arial"/>
                <w:lang w:eastAsia="zh-CN"/>
              </w:rPr>
            </w:pPr>
            <w:r>
              <w:rPr>
                <w:rFonts w:ascii="Arial" w:hAnsi="Arial" w:cs="Arial"/>
                <w:lang w:eastAsia="zh-CN"/>
              </w:rPr>
              <w:t>What is the maximum total number of parallel SL-PRS transmission on SL-PRS shared/dedicated resource pool?</w:t>
            </w:r>
          </w:p>
          <w:p w:rsidR="005F7794" w:rsidRDefault="005F7794" w:rsidP="005F7794">
            <w:pPr>
              <w:numPr>
                <w:ilvl w:val="1"/>
                <w:numId w:val="11"/>
              </w:numPr>
              <w:spacing w:after="0"/>
              <w:rPr>
                <w:rFonts w:ascii="Arial" w:hAnsi="Arial" w:cs="Arial"/>
                <w:lang w:eastAsia="zh-CN"/>
              </w:rPr>
            </w:pPr>
            <w:r>
              <w:rPr>
                <w:rFonts w:ascii="Arial" w:hAnsi="Arial" w:cs="Arial"/>
                <w:lang w:eastAsia="zh-CN"/>
              </w:rPr>
              <w:t>What is the maximum number of parallel SL-PRS transmission supported on a SL-PRS shared resource pool and SL-PRS dedicated resource pool, respectively?</w:t>
            </w:r>
          </w:p>
          <w:p w:rsidR="005F7794" w:rsidRPr="00165CE0" w:rsidRDefault="005F7794" w:rsidP="005F7794">
            <w:pPr>
              <w:numPr>
                <w:ilvl w:val="0"/>
                <w:numId w:val="11"/>
              </w:numPr>
              <w:spacing w:after="0"/>
              <w:rPr>
                <w:rFonts w:ascii="Arial" w:hAnsi="Arial" w:cs="Arial"/>
                <w:lang w:eastAsia="zh-CN"/>
              </w:rPr>
            </w:pPr>
            <w:r>
              <w:rPr>
                <w:rFonts w:ascii="Arial" w:hAnsi="Arial" w:cs="Arial"/>
                <w:lang w:eastAsia="zh-CN"/>
              </w:rPr>
              <w:t>When SL-PRS is transmitted on a SL-PRS shared resource pool where PSFCH is configured, if the associated PSSCH transmission is positively acknowledged, should the UE continue to perform SL-PRS retransmission?</w:t>
            </w:r>
          </w:p>
          <w:p w:rsidR="005F7794" w:rsidRPr="000F4E43" w:rsidRDefault="005F7794" w:rsidP="005F7794">
            <w:pPr>
              <w:pStyle w:val="Header"/>
              <w:rPr>
                <w:rFonts w:cs="Arial"/>
              </w:rPr>
            </w:pPr>
          </w:p>
          <w:p w:rsidR="005F7794" w:rsidRPr="000F4E43" w:rsidRDefault="005F7794" w:rsidP="005F7794">
            <w:pPr>
              <w:spacing w:after="120"/>
              <w:rPr>
                <w:rFonts w:ascii="Arial" w:hAnsi="Arial" w:cs="Arial"/>
                <w:b/>
              </w:rPr>
            </w:pPr>
            <w:r w:rsidRPr="000F4E43">
              <w:rPr>
                <w:rFonts w:ascii="Arial" w:hAnsi="Arial" w:cs="Arial"/>
                <w:b/>
              </w:rPr>
              <w:t>2. Actions:</w:t>
            </w:r>
          </w:p>
          <w:p w:rsidR="005F7794" w:rsidRPr="001C1881" w:rsidRDefault="005F7794" w:rsidP="005F7794">
            <w:pPr>
              <w:spacing w:after="120"/>
              <w:ind w:left="1985" w:hanging="1985"/>
              <w:rPr>
                <w:rFonts w:ascii="Arial" w:hAnsi="Arial" w:cs="Arial"/>
                <w:b/>
                <w:color w:val="000000"/>
              </w:rPr>
            </w:pPr>
            <w:r w:rsidRPr="001C1881">
              <w:rPr>
                <w:rFonts w:ascii="Arial" w:hAnsi="Arial" w:cs="Arial"/>
                <w:b/>
                <w:color w:val="000000"/>
              </w:rPr>
              <w:t xml:space="preserve">To </w:t>
            </w:r>
            <w:r>
              <w:rPr>
                <w:rFonts w:ascii="Arial" w:hAnsi="Arial" w:cs="Arial"/>
                <w:b/>
                <w:color w:val="000000"/>
              </w:rPr>
              <w:t>RAN1</w:t>
            </w:r>
            <w:r w:rsidRPr="001C1881">
              <w:rPr>
                <w:rFonts w:ascii="Arial" w:hAnsi="Arial" w:cs="Arial"/>
                <w:b/>
                <w:color w:val="000000"/>
              </w:rPr>
              <w:t xml:space="preserve"> group.</w:t>
            </w:r>
          </w:p>
          <w:p w:rsidR="005F7794" w:rsidRDefault="005F7794" w:rsidP="005F7794">
            <w:pPr>
              <w:spacing w:after="120"/>
              <w:ind w:left="993" w:hanging="993"/>
              <w:rPr>
                <w:rFonts w:ascii="Arial" w:hAnsi="Arial" w:cs="Arial"/>
              </w:rPr>
            </w:pPr>
            <w:r w:rsidRPr="000F4E43">
              <w:rPr>
                <w:rFonts w:ascii="Arial" w:hAnsi="Arial" w:cs="Arial"/>
                <w:b/>
              </w:rPr>
              <w:t>ACTION</w:t>
            </w:r>
            <w:r w:rsidRPr="007E5C6E">
              <w:rPr>
                <w:rFonts w:ascii="Arial" w:hAnsi="Arial" w:cs="Arial"/>
                <w:b/>
              </w:rPr>
              <w:t xml:space="preserve">: </w:t>
            </w:r>
            <w:r w:rsidRPr="007E5C6E">
              <w:rPr>
                <w:rFonts w:ascii="Arial" w:hAnsi="Arial" w:cs="Arial"/>
                <w:b/>
              </w:rPr>
              <w:tab/>
            </w:r>
            <w:r w:rsidRPr="007E5C6E">
              <w:rPr>
                <w:rFonts w:ascii="Arial" w:hAnsi="Arial" w:cs="Arial"/>
              </w:rPr>
              <w:t xml:space="preserve">RAN2 respectfully asks </w:t>
            </w:r>
            <w:r>
              <w:rPr>
                <w:rFonts w:ascii="Arial" w:hAnsi="Arial" w:cs="Arial"/>
              </w:rPr>
              <w:t>RAN1</w:t>
            </w:r>
            <w:r w:rsidRPr="007E5C6E">
              <w:rPr>
                <w:rFonts w:ascii="Arial" w:hAnsi="Arial" w:cs="Arial"/>
              </w:rPr>
              <w:t xml:space="preserve"> to take the above information in</w:t>
            </w:r>
            <w:r>
              <w:rPr>
                <w:rFonts w:ascii="Arial" w:hAnsi="Arial" w:cs="Arial"/>
              </w:rPr>
              <w:t>to</w:t>
            </w:r>
            <w:r w:rsidRPr="007E5C6E">
              <w:rPr>
                <w:rFonts w:ascii="Arial" w:hAnsi="Arial" w:cs="Arial"/>
              </w:rPr>
              <w:t xml:space="preserve"> account.</w:t>
            </w:r>
          </w:p>
          <w:p w:rsidR="005F7794" w:rsidRPr="000F4E43" w:rsidRDefault="005F7794" w:rsidP="005F7794">
            <w:pPr>
              <w:spacing w:after="120"/>
              <w:ind w:left="993" w:hanging="993"/>
              <w:rPr>
                <w:rFonts w:ascii="Arial" w:hAnsi="Arial" w:cs="Arial"/>
              </w:rPr>
            </w:pPr>
          </w:p>
          <w:p w:rsidR="005F7794" w:rsidRPr="000F4E43" w:rsidRDefault="005F7794" w:rsidP="005F7794">
            <w:pPr>
              <w:spacing w:after="120"/>
              <w:rPr>
                <w:rFonts w:ascii="Arial" w:hAnsi="Arial" w:cs="Arial"/>
                <w:b/>
              </w:rPr>
            </w:pPr>
            <w:r w:rsidRPr="000F4E43">
              <w:rPr>
                <w:rFonts w:ascii="Arial" w:hAnsi="Arial" w:cs="Arial"/>
                <w:b/>
              </w:rPr>
              <w:t xml:space="preserve">3. Date of </w:t>
            </w:r>
            <w:r w:rsidRPr="002854A8">
              <w:rPr>
                <w:rFonts w:ascii="Arial" w:hAnsi="Arial" w:cs="Arial"/>
                <w:b/>
                <w:color w:val="000000"/>
              </w:rPr>
              <w:t>Next TSG RAN WG2 Meetings</w:t>
            </w:r>
            <w:r w:rsidRPr="000F4E43">
              <w:rPr>
                <w:rFonts w:ascii="Arial" w:hAnsi="Arial" w:cs="Arial"/>
                <w:b/>
              </w:rPr>
              <w:t>:</w:t>
            </w:r>
          </w:p>
          <w:p w:rsidR="005F7794" w:rsidRDefault="005F7794" w:rsidP="005F7794">
            <w:pPr>
              <w:tabs>
                <w:tab w:val="left" w:pos="5103"/>
              </w:tabs>
              <w:spacing w:after="120"/>
              <w:ind w:left="2268" w:hanging="2268"/>
              <w:rPr>
                <w:rFonts w:ascii="Arial" w:hAnsi="Arial" w:cs="Arial"/>
                <w:bCs/>
                <w:color w:val="000000"/>
              </w:rPr>
            </w:pPr>
            <w:r w:rsidRPr="002854A8">
              <w:rPr>
                <w:rFonts w:ascii="Arial" w:hAnsi="Arial" w:cs="Arial"/>
                <w:bCs/>
                <w:color w:val="000000"/>
              </w:rPr>
              <w:t>TSG RAN WG2 Meeting #1</w:t>
            </w:r>
            <w:r>
              <w:rPr>
                <w:rFonts w:ascii="Arial" w:hAnsi="Arial" w:cs="Arial"/>
                <w:bCs/>
                <w:color w:val="000000"/>
              </w:rPr>
              <w:t>25</w:t>
            </w:r>
            <w:r w:rsidRPr="002854A8">
              <w:rPr>
                <w:rFonts w:ascii="Arial" w:hAnsi="Arial" w:cs="Arial"/>
                <w:bCs/>
                <w:color w:val="000000"/>
              </w:rPr>
              <w:tab/>
            </w:r>
            <w:r>
              <w:rPr>
                <w:rFonts w:ascii="Arial" w:hAnsi="Arial" w:cs="Arial"/>
                <w:bCs/>
                <w:color w:val="000000"/>
              </w:rPr>
              <w:t>26</w:t>
            </w:r>
            <w:r>
              <w:rPr>
                <w:rFonts w:ascii="Arial" w:hAnsi="Arial" w:cs="Arial"/>
                <w:bCs/>
                <w:color w:val="000000"/>
                <w:vertAlign w:val="superscript"/>
              </w:rPr>
              <w:t>th</w:t>
            </w:r>
            <w:r w:rsidRPr="002854A8">
              <w:rPr>
                <w:rFonts w:ascii="Arial" w:hAnsi="Arial" w:cs="Arial"/>
                <w:bCs/>
                <w:color w:val="000000"/>
              </w:rPr>
              <w:t xml:space="preserve"> </w:t>
            </w:r>
            <w:r>
              <w:rPr>
                <w:rFonts w:ascii="Arial" w:hAnsi="Arial" w:cs="Arial"/>
                <w:bCs/>
                <w:color w:val="000000"/>
              </w:rPr>
              <w:t xml:space="preserve">Feb </w:t>
            </w:r>
            <w:r w:rsidRPr="002854A8">
              <w:rPr>
                <w:rFonts w:ascii="Arial" w:hAnsi="Arial" w:cs="Arial"/>
                <w:bCs/>
                <w:color w:val="000000"/>
              </w:rPr>
              <w:t xml:space="preserve">– </w:t>
            </w:r>
            <w:r>
              <w:rPr>
                <w:rFonts w:ascii="Arial" w:hAnsi="Arial" w:cs="Arial"/>
                <w:bCs/>
                <w:color w:val="000000"/>
              </w:rPr>
              <w:t>01</w:t>
            </w:r>
            <w:r>
              <w:rPr>
                <w:rFonts w:ascii="Arial" w:hAnsi="Arial" w:cs="Arial"/>
                <w:bCs/>
                <w:color w:val="000000"/>
                <w:vertAlign w:val="superscript"/>
              </w:rPr>
              <w:t>st</w:t>
            </w:r>
            <w:r w:rsidRPr="002854A8">
              <w:rPr>
                <w:rFonts w:ascii="Arial" w:hAnsi="Arial" w:cs="Arial"/>
                <w:bCs/>
                <w:color w:val="000000"/>
              </w:rPr>
              <w:t xml:space="preserve"> </w:t>
            </w:r>
            <w:r>
              <w:rPr>
                <w:rFonts w:ascii="Arial" w:hAnsi="Arial" w:cs="Arial"/>
                <w:bCs/>
                <w:color w:val="000000"/>
              </w:rPr>
              <w:t>March</w:t>
            </w:r>
            <w:r w:rsidRPr="002854A8">
              <w:rPr>
                <w:rFonts w:ascii="Arial" w:hAnsi="Arial" w:cs="Arial"/>
                <w:bCs/>
                <w:color w:val="000000"/>
              </w:rPr>
              <w:t xml:space="preserve"> 202</w:t>
            </w:r>
            <w:r>
              <w:rPr>
                <w:rFonts w:ascii="Arial" w:hAnsi="Arial" w:cs="Arial"/>
                <w:bCs/>
                <w:color w:val="000000"/>
              </w:rPr>
              <w:t>4</w:t>
            </w:r>
            <w:r>
              <w:rPr>
                <w:rFonts w:ascii="Arial" w:hAnsi="Arial" w:cs="Arial"/>
                <w:bCs/>
                <w:color w:val="000000"/>
              </w:rPr>
              <w:tab/>
            </w:r>
            <w:r w:rsidRPr="006D1684">
              <w:rPr>
                <w:rFonts w:ascii="Arial" w:hAnsi="Arial" w:cs="Arial"/>
                <w:bCs/>
                <w:color w:val="000000"/>
              </w:rPr>
              <w:t>Athens, GR</w:t>
            </w:r>
          </w:p>
          <w:p w:rsidR="005F7794" w:rsidRPr="00EC511E" w:rsidRDefault="005F7794" w:rsidP="005F7794">
            <w:pPr>
              <w:tabs>
                <w:tab w:val="left" w:pos="5103"/>
              </w:tabs>
              <w:spacing w:after="120"/>
              <w:ind w:left="2268" w:hanging="2268"/>
              <w:rPr>
                <w:rFonts w:ascii="Arial" w:hAnsi="Arial" w:cs="Arial"/>
                <w:bCs/>
                <w:color w:val="000000"/>
              </w:rPr>
            </w:pPr>
            <w:r>
              <w:rPr>
                <w:rFonts w:ascii="Arial" w:hAnsi="Arial" w:cs="Arial"/>
                <w:bCs/>
                <w:color w:val="000000"/>
              </w:rPr>
              <w:t xml:space="preserve">TSG </w:t>
            </w:r>
            <w:r w:rsidRPr="00EC511E">
              <w:rPr>
                <w:rFonts w:ascii="Arial" w:hAnsi="Arial" w:cs="Arial"/>
                <w:bCs/>
                <w:color w:val="000000"/>
              </w:rPr>
              <w:t>RAN</w:t>
            </w:r>
            <w:r>
              <w:rPr>
                <w:rFonts w:ascii="Arial" w:hAnsi="Arial" w:cs="Arial"/>
                <w:bCs/>
                <w:color w:val="000000"/>
              </w:rPr>
              <w:t xml:space="preserve"> WG</w:t>
            </w:r>
            <w:r w:rsidRPr="00EC511E">
              <w:rPr>
                <w:rFonts w:ascii="Arial" w:hAnsi="Arial" w:cs="Arial"/>
                <w:bCs/>
                <w:color w:val="000000"/>
              </w:rPr>
              <w:t>2</w:t>
            </w:r>
            <w:r>
              <w:rPr>
                <w:rFonts w:ascii="Arial" w:hAnsi="Arial" w:cs="Arial"/>
                <w:bCs/>
                <w:color w:val="000000"/>
              </w:rPr>
              <w:t xml:space="preserve"> Meeting #</w:t>
            </w:r>
            <w:r w:rsidRPr="00EC511E">
              <w:rPr>
                <w:rFonts w:ascii="Arial" w:hAnsi="Arial" w:cs="Arial"/>
                <w:bCs/>
                <w:color w:val="000000"/>
              </w:rPr>
              <w:t>125-bis</w:t>
            </w:r>
            <w:r w:rsidRPr="00EC511E">
              <w:rPr>
                <w:rFonts w:ascii="Arial" w:hAnsi="Arial" w:cs="Arial"/>
                <w:bCs/>
                <w:color w:val="000000"/>
              </w:rPr>
              <w:tab/>
            </w:r>
            <w:r>
              <w:rPr>
                <w:rFonts w:ascii="Arial" w:hAnsi="Arial" w:cs="Arial"/>
                <w:bCs/>
                <w:color w:val="000000"/>
              </w:rPr>
              <w:t>15</w:t>
            </w:r>
            <w:r w:rsidRPr="00217142">
              <w:rPr>
                <w:rFonts w:ascii="Arial" w:hAnsi="Arial" w:cs="Arial"/>
                <w:bCs/>
                <w:color w:val="000000"/>
                <w:vertAlign w:val="superscript"/>
              </w:rPr>
              <w:t>th</w:t>
            </w:r>
            <w:r>
              <w:rPr>
                <w:rFonts w:ascii="Arial" w:hAnsi="Arial" w:cs="Arial"/>
                <w:bCs/>
                <w:color w:val="000000"/>
              </w:rPr>
              <w:t xml:space="preserve"> Apr </w:t>
            </w:r>
            <w:r w:rsidRPr="002854A8">
              <w:rPr>
                <w:rFonts w:ascii="Arial" w:hAnsi="Arial" w:cs="Arial"/>
                <w:bCs/>
                <w:color w:val="000000"/>
              </w:rPr>
              <w:t>–</w:t>
            </w:r>
            <w:r>
              <w:rPr>
                <w:rFonts w:ascii="Arial" w:hAnsi="Arial" w:cs="Arial"/>
                <w:bCs/>
                <w:color w:val="000000"/>
              </w:rPr>
              <w:t xml:space="preserve"> 19</w:t>
            </w:r>
            <w:r w:rsidRPr="00217142">
              <w:rPr>
                <w:rFonts w:ascii="Arial" w:hAnsi="Arial" w:cs="Arial"/>
                <w:bCs/>
                <w:color w:val="000000"/>
                <w:vertAlign w:val="superscript"/>
              </w:rPr>
              <w:t>th</w:t>
            </w:r>
            <w:r>
              <w:rPr>
                <w:rFonts w:ascii="Arial" w:hAnsi="Arial" w:cs="Arial"/>
                <w:bCs/>
                <w:color w:val="000000"/>
              </w:rPr>
              <w:t xml:space="preserve"> Apr 2024</w:t>
            </w:r>
            <w:r>
              <w:rPr>
                <w:rFonts w:ascii="Arial" w:hAnsi="Arial" w:cs="Arial"/>
                <w:bCs/>
                <w:color w:val="000000"/>
              </w:rPr>
              <w:tab/>
            </w:r>
            <w:r w:rsidRPr="00EC511E">
              <w:rPr>
                <w:rFonts w:ascii="Arial" w:hAnsi="Arial" w:cs="Arial"/>
                <w:bCs/>
                <w:color w:val="000000"/>
              </w:rPr>
              <w:t>China (TBC)</w:t>
            </w:r>
          </w:p>
          <w:p w:rsidR="005F7794" w:rsidRPr="00941C9A" w:rsidRDefault="005F7794" w:rsidP="00ED1AA2">
            <w:pPr>
              <w:autoSpaceDE/>
              <w:autoSpaceDN/>
              <w:adjustRightInd/>
              <w:spacing w:before="120" w:after="0"/>
              <w:jc w:val="left"/>
              <w:rPr>
                <w:lang w:val="en-GB"/>
              </w:rPr>
            </w:pPr>
          </w:p>
        </w:tc>
      </w:tr>
    </w:tbl>
    <w:p w:rsidR="005F7794" w:rsidRDefault="005F7794" w:rsidP="005F7794">
      <w:pPr>
        <w:rPr>
          <w:lang w:eastAsia="zh-CN"/>
        </w:rPr>
      </w:pPr>
    </w:p>
    <w:p w:rsidR="005F7794" w:rsidRDefault="005F7794" w:rsidP="005F7794">
      <w:pPr>
        <w:rPr>
          <w:lang w:eastAsia="zh-CN"/>
        </w:rPr>
      </w:pPr>
      <w:r>
        <w:rPr>
          <w:rFonts w:hint="eastAsia"/>
          <w:lang w:eastAsia="zh-CN"/>
        </w:rPr>
        <w:t>I</w:t>
      </w:r>
      <w:r>
        <w:rPr>
          <w:lang w:eastAsia="zh-CN"/>
        </w:rPr>
        <w:t xml:space="preserve">n this paper, we provide our views on draft replies. </w:t>
      </w:r>
    </w:p>
    <w:p w:rsidR="005F7794" w:rsidRPr="003A078B" w:rsidRDefault="005F7794" w:rsidP="005F7794">
      <w:pPr>
        <w:pStyle w:val="Heading1"/>
        <w:numPr>
          <w:ilvl w:val="0"/>
          <w:numId w:val="6"/>
        </w:numPr>
      </w:pPr>
      <w:r>
        <w:lastRenderedPageBreak/>
        <w:t>Discussion</w:t>
      </w:r>
    </w:p>
    <w:p w:rsidR="005F7794" w:rsidRDefault="004979E2" w:rsidP="005F7794">
      <w:pPr>
        <w:rPr>
          <w:rFonts w:eastAsiaTheme="minorEastAsia"/>
          <w:lang w:eastAsia="zh-CN"/>
        </w:rPr>
      </w:pPr>
      <w:r>
        <w:rPr>
          <w:rFonts w:eastAsiaTheme="minorEastAsia" w:hint="eastAsia"/>
          <w:lang w:eastAsia="zh-CN"/>
        </w:rPr>
        <w:t>R</w:t>
      </w:r>
      <w:r>
        <w:rPr>
          <w:rFonts w:eastAsiaTheme="minorEastAsia"/>
          <w:lang w:eastAsia="zh-CN"/>
        </w:rPr>
        <w:t xml:space="preserve">AN1 considers the necessity of parallel SL-PRS processes at physical layer depends on existence of feedback for SL-PRS transmissions. </w:t>
      </w:r>
      <w:r w:rsidR="00947D10">
        <w:rPr>
          <w:rFonts w:eastAsiaTheme="minorEastAsia"/>
          <w:lang w:eastAsia="zh-CN"/>
        </w:rPr>
        <w:t xml:space="preserve">For </w:t>
      </w:r>
      <w:r>
        <w:rPr>
          <w:rFonts w:eastAsiaTheme="minorEastAsia"/>
          <w:lang w:eastAsia="zh-CN"/>
        </w:rPr>
        <w:t xml:space="preserve">shared resource pool, PSFCH can be configured to indicate HARQ-ACK feedback of PSSCH </w:t>
      </w:r>
      <w:r w:rsidR="000222FF">
        <w:rPr>
          <w:rFonts w:eastAsiaTheme="minorEastAsia"/>
          <w:lang w:eastAsia="zh-CN"/>
        </w:rPr>
        <w:t xml:space="preserve">but not for SL-PRS, </w:t>
      </w:r>
      <w:r w:rsidR="00947D10">
        <w:rPr>
          <w:rFonts w:eastAsiaTheme="minorEastAsia"/>
          <w:lang w:eastAsia="zh-CN"/>
        </w:rPr>
        <w:t xml:space="preserve">even if SL-PRS is multiplexed with PSSCH on the same slot and subchannel. For dedicated resource pool, it does not support to configure PSFCH. Therefore, in our understanding, from RAN1 perspective that is up to RAN2 to decide whether and how to use parallel processes for SL-PRS transmission. </w:t>
      </w:r>
    </w:p>
    <w:p w:rsidR="005F7794" w:rsidRPr="005F7794" w:rsidRDefault="00947D10" w:rsidP="005F7794">
      <w:pPr>
        <w:rPr>
          <w:rFonts w:eastAsiaTheme="minorEastAsia"/>
          <w:lang w:eastAsia="zh-CN"/>
        </w:rPr>
      </w:pPr>
      <w:r w:rsidRPr="00947D10">
        <w:rPr>
          <w:rFonts w:eastAsiaTheme="minorEastAsia"/>
          <w:lang w:eastAsia="zh-CN"/>
        </w:rPr>
        <w:t>When SL-PRS is transmitted on a SL-PRS shared resource pool where PSFCH is configured,</w:t>
      </w:r>
      <w:r>
        <w:rPr>
          <w:rFonts w:eastAsiaTheme="minorEastAsia"/>
          <w:lang w:eastAsia="zh-CN"/>
        </w:rPr>
        <w:t xml:space="preserve"> receiving Acknowledgement means PSSCH being successfully transmitted, but does not imply any feedback on SL-PRS transmissions. In addition, SL-PRS measurement accuracy depends on number of SL-PRS transmissions</w:t>
      </w:r>
      <w:r w:rsidR="0042438F">
        <w:rPr>
          <w:rFonts w:eastAsiaTheme="minorEastAsia"/>
          <w:lang w:eastAsia="zh-CN"/>
        </w:rPr>
        <w:t>,</w:t>
      </w:r>
      <w:r>
        <w:rPr>
          <w:rFonts w:eastAsiaTheme="minorEastAsia"/>
          <w:lang w:eastAsia="zh-CN"/>
        </w:rPr>
        <w:t xml:space="preserve"> thus receiving single SL-PRS transmission cannot ensure th</w:t>
      </w:r>
      <w:r w:rsidR="0042438F">
        <w:rPr>
          <w:rFonts w:eastAsiaTheme="minorEastAsia"/>
          <w:lang w:eastAsia="zh-CN"/>
        </w:rPr>
        <w:t>at</w:t>
      </w:r>
      <w:r>
        <w:rPr>
          <w:rFonts w:eastAsiaTheme="minorEastAsia"/>
          <w:lang w:eastAsia="zh-CN"/>
        </w:rPr>
        <w:t xml:space="preserve"> accuracy requirement being satisfied. Therefore, UE should perform SL-PRS retransmission(s) regardless of received Acknowledgement feedback on PSFCH in a shared resource pool.</w:t>
      </w:r>
    </w:p>
    <w:p w:rsidR="008E6588" w:rsidRPr="00257010" w:rsidRDefault="00257010" w:rsidP="00C65615">
      <w:pPr>
        <w:pStyle w:val="Heading1"/>
        <w:numPr>
          <w:ilvl w:val="0"/>
          <w:numId w:val="6"/>
        </w:numPr>
      </w:pPr>
      <w:r>
        <w:t>Draft reply LS</w:t>
      </w:r>
    </w:p>
    <w:tbl>
      <w:tblPr>
        <w:tblStyle w:val="TableGrid"/>
        <w:tblW w:w="0" w:type="auto"/>
        <w:tblLook w:val="04A0" w:firstRow="1" w:lastRow="0" w:firstColumn="1" w:lastColumn="0" w:noHBand="0" w:noVBand="1"/>
      </w:tblPr>
      <w:tblGrid>
        <w:gridCol w:w="9628"/>
      </w:tblGrid>
      <w:tr w:rsidR="00257010" w:rsidTr="00257010">
        <w:tc>
          <w:tcPr>
            <w:tcW w:w="9628" w:type="dxa"/>
          </w:tcPr>
          <w:bookmarkEnd w:id="0"/>
          <w:bookmarkEnd w:id="1"/>
          <w:p w:rsidR="00947D10" w:rsidRPr="006E7542" w:rsidRDefault="00947D10" w:rsidP="00947D10">
            <w:pPr>
              <w:autoSpaceDE/>
              <w:autoSpaceDN/>
              <w:adjustRightInd/>
              <w:jc w:val="left"/>
              <w:rPr>
                <w:rFonts w:ascii="Arial" w:hAnsi="Arial" w:cs="Arial"/>
                <w:b/>
                <w:lang w:val="en-GB"/>
              </w:rPr>
            </w:pPr>
            <w:r w:rsidRPr="006E7542">
              <w:rPr>
                <w:rFonts w:ascii="Arial" w:hAnsi="Arial" w:cs="Arial"/>
                <w:b/>
                <w:lang w:val="en-GB"/>
              </w:rPr>
              <w:t>1. Overall Description:</w:t>
            </w:r>
          </w:p>
          <w:p w:rsidR="00716E55" w:rsidRDefault="00947D10" w:rsidP="00947D10">
            <w:pPr>
              <w:autoSpaceDE/>
              <w:autoSpaceDN/>
              <w:spacing w:beforeLines="50" w:before="120" w:afterLines="50" w:after="120"/>
              <w:jc w:val="left"/>
              <w:rPr>
                <w:lang w:eastAsia="zh-CN"/>
              </w:rPr>
            </w:pPr>
            <w:r w:rsidRPr="00EA77E3">
              <w:rPr>
                <w:lang w:eastAsia="zh-CN"/>
              </w:rPr>
              <w:t>RAN</w:t>
            </w:r>
            <w:r>
              <w:rPr>
                <w:lang w:eastAsia="zh-CN"/>
              </w:rPr>
              <w:t>1</w:t>
            </w:r>
            <w:r w:rsidRPr="00EA77E3">
              <w:rPr>
                <w:lang w:eastAsia="zh-CN"/>
              </w:rPr>
              <w:t xml:space="preserve"> would like to thank RAN</w:t>
            </w:r>
            <w:r>
              <w:rPr>
                <w:lang w:eastAsia="zh-CN"/>
              </w:rPr>
              <w:t>2</w:t>
            </w:r>
            <w:r w:rsidRPr="00EA77E3">
              <w:rPr>
                <w:lang w:eastAsia="zh-CN"/>
              </w:rPr>
              <w:t xml:space="preserve"> for informing </w:t>
            </w:r>
            <w:r>
              <w:rPr>
                <w:lang w:eastAsia="zh-CN"/>
              </w:rPr>
              <w:t>RAN2 agreements</w:t>
            </w:r>
            <w:r w:rsidR="00716E55">
              <w:rPr>
                <w:lang w:eastAsia="zh-CN"/>
              </w:rPr>
              <w:t xml:space="preserve"> regarding SL-PRS parallel transmissions and SL-PRS retransmission in shared resource pool.</w:t>
            </w:r>
          </w:p>
          <w:p w:rsidR="00947D10" w:rsidRDefault="00947D10" w:rsidP="00947D10">
            <w:pPr>
              <w:autoSpaceDE/>
              <w:autoSpaceDN/>
              <w:spacing w:beforeLines="50" w:before="120" w:afterLines="50" w:after="120"/>
              <w:jc w:val="left"/>
              <w:rPr>
                <w:lang w:eastAsia="zh-CN"/>
              </w:rPr>
            </w:pPr>
            <w:r>
              <w:rPr>
                <w:rFonts w:hint="eastAsia"/>
                <w:lang w:eastAsia="zh-CN"/>
              </w:rPr>
              <w:t>R</w:t>
            </w:r>
            <w:r>
              <w:rPr>
                <w:lang w:eastAsia="zh-CN"/>
              </w:rPr>
              <w:t>AN1 has discussed this issue, and concluded that</w:t>
            </w:r>
          </w:p>
          <w:p w:rsidR="00947D10" w:rsidRDefault="00716E55" w:rsidP="00947D10">
            <w:pPr>
              <w:pStyle w:val="3GPPAgreements"/>
              <w:rPr>
                <w:sz w:val="20"/>
                <w:lang w:eastAsia="zh-CN"/>
              </w:rPr>
            </w:pPr>
            <w:r>
              <w:rPr>
                <w:sz w:val="20"/>
                <w:lang w:eastAsia="zh-CN"/>
              </w:rPr>
              <w:t>It is up to RAN2 to decide maximum number of parallel SL-PRS transmission in a shared resource pool, or a dedicated resource pool, or both.</w:t>
            </w:r>
          </w:p>
          <w:p w:rsidR="00716E55" w:rsidRPr="00716E55" w:rsidRDefault="00716E55" w:rsidP="00716E55">
            <w:pPr>
              <w:pStyle w:val="3GPPAgreements"/>
              <w:rPr>
                <w:lang w:eastAsia="zh-CN"/>
              </w:rPr>
            </w:pPr>
            <w:r w:rsidRPr="00716E55">
              <w:rPr>
                <w:sz w:val="20"/>
                <w:lang w:eastAsia="zh-CN"/>
              </w:rPr>
              <w:t>When SL-PRS is transmitted on a SL-PRS shared resource pool where PSFCH is configured,</w:t>
            </w:r>
            <w:r>
              <w:rPr>
                <w:sz w:val="20"/>
                <w:lang w:eastAsia="zh-CN"/>
              </w:rPr>
              <w:t xml:space="preserve"> the UE should perform SL-PRS retransmissions regardless of received positive acknowledgement.</w:t>
            </w:r>
          </w:p>
          <w:p w:rsidR="00947D10" w:rsidRPr="006E7542" w:rsidRDefault="00947D10" w:rsidP="00947D10">
            <w:pPr>
              <w:autoSpaceDE/>
              <w:autoSpaceDN/>
              <w:adjustRightInd/>
              <w:spacing w:before="240"/>
              <w:jc w:val="left"/>
              <w:rPr>
                <w:rFonts w:ascii="Arial" w:hAnsi="Arial" w:cs="Arial"/>
                <w:b/>
                <w:lang w:val="en-GB"/>
              </w:rPr>
            </w:pPr>
            <w:r w:rsidRPr="006E7542">
              <w:rPr>
                <w:rFonts w:ascii="Arial" w:hAnsi="Arial" w:cs="Arial"/>
                <w:b/>
                <w:lang w:val="en-GB"/>
              </w:rPr>
              <w:t>2. Actions:</w:t>
            </w:r>
          </w:p>
          <w:p w:rsidR="00947D10" w:rsidRPr="006E7542" w:rsidRDefault="00947D10" w:rsidP="00947D10">
            <w:pPr>
              <w:autoSpaceDE/>
              <w:autoSpaceDN/>
              <w:adjustRightInd/>
              <w:spacing w:after="0"/>
              <w:jc w:val="left"/>
              <w:rPr>
                <w:lang w:val="en-GB"/>
              </w:rPr>
            </w:pPr>
            <w:r w:rsidRPr="006E7542">
              <w:rPr>
                <w:b/>
                <w:bCs/>
                <w:lang w:eastAsia="zh-CN"/>
              </w:rPr>
              <w:t>To RAN</w:t>
            </w:r>
            <w:r>
              <w:rPr>
                <w:b/>
                <w:bCs/>
                <w:lang w:eastAsia="zh-CN"/>
              </w:rPr>
              <w:t>2</w:t>
            </w:r>
            <w:r w:rsidRPr="006E7542">
              <w:rPr>
                <w:b/>
                <w:bCs/>
                <w:lang w:eastAsia="zh-CN"/>
              </w:rPr>
              <w:t>:</w:t>
            </w:r>
          </w:p>
          <w:p w:rsidR="00257010" w:rsidRDefault="00947D10" w:rsidP="00947D10">
            <w:pPr>
              <w:rPr>
                <w:lang w:eastAsia="ko-KR"/>
              </w:rPr>
            </w:pPr>
            <w:r w:rsidRPr="006E7542">
              <w:rPr>
                <w:b/>
                <w:bCs/>
                <w:lang w:val="en-GB"/>
              </w:rPr>
              <w:t>ACTION:</w:t>
            </w:r>
            <w:r w:rsidRPr="006E7542">
              <w:rPr>
                <w:lang w:val="en-GB"/>
              </w:rPr>
              <w:t xml:space="preserve"> </w:t>
            </w:r>
            <w:r w:rsidRPr="00EA77E3">
              <w:rPr>
                <w:lang w:eastAsia="zh-CN"/>
              </w:rPr>
              <w:t>RAN</w:t>
            </w:r>
            <w:r>
              <w:rPr>
                <w:lang w:eastAsia="zh-CN"/>
              </w:rPr>
              <w:t>1</w:t>
            </w:r>
            <w:r w:rsidRPr="00EA77E3">
              <w:rPr>
                <w:lang w:eastAsia="zh-CN"/>
              </w:rPr>
              <w:t xml:space="preserve"> respectfully </w:t>
            </w:r>
            <w:r>
              <w:rPr>
                <w:lang w:eastAsia="zh-CN"/>
              </w:rPr>
              <w:t>requests</w:t>
            </w:r>
            <w:r w:rsidRPr="00EA77E3">
              <w:rPr>
                <w:lang w:eastAsia="zh-CN"/>
              </w:rPr>
              <w:t xml:space="preserve"> RAN</w:t>
            </w:r>
            <w:r>
              <w:rPr>
                <w:lang w:eastAsia="zh-CN"/>
              </w:rPr>
              <w:t>2</w:t>
            </w:r>
            <w:r w:rsidRPr="00EA77E3">
              <w:rPr>
                <w:lang w:eastAsia="zh-CN"/>
              </w:rPr>
              <w:t xml:space="preserve"> to take the above information in the future work.</w:t>
            </w:r>
          </w:p>
        </w:tc>
      </w:tr>
    </w:tbl>
    <w:p w:rsidR="008E6588" w:rsidRDefault="008E6588" w:rsidP="008E6588">
      <w:pPr>
        <w:rPr>
          <w:lang w:eastAsia="ko-KR"/>
        </w:rPr>
      </w:pPr>
    </w:p>
    <w:p w:rsidR="00257010" w:rsidRPr="00257010" w:rsidRDefault="00257010" w:rsidP="008E6588">
      <w:pPr>
        <w:rPr>
          <w:lang w:eastAsia="ko-KR"/>
        </w:rPr>
      </w:pPr>
      <w:bookmarkStart w:id="3" w:name="_GoBack"/>
      <w:bookmarkEnd w:id="3"/>
    </w:p>
    <w:p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rsidR="008E6588" w:rsidRPr="00C65615" w:rsidRDefault="008E6588" w:rsidP="003275EA">
      <w:pPr>
        <w:pStyle w:val="Heading1"/>
        <w:numPr>
          <w:ilvl w:val="0"/>
          <w:numId w:val="0"/>
        </w:numPr>
      </w:pPr>
      <w:bookmarkStart w:id="4" w:name="_Ref131589242"/>
      <w:r w:rsidRPr="00C65615">
        <w:t>References</w:t>
      </w:r>
      <w:bookmarkStart w:id="5" w:name="REF3"/>
      <w:bookmarkStart w:id="6" w:name="REF4"/>
      <w:bookmarkEnd w:id="4"/>
      <w:bookmarkEnd w:id="5"/>
      <w:bookmarkEnd w:id="6"/>
    </w:p>
    <w:p w:rsidR="008E6588" w:rsidRPr="0092709A" w:rsidRDefault="00716E55" w:rsidP="008E6588">
      <w:pPr>
        <w:pStyle w:val="ListParagraph"/>
        <w:numPr>
          <w:ilvl w:val="0"/>
          <w:numId w:val="4"/>
        </w:numPr>
        <w:spacing w:after="120"/>
        <w:ind w:leftChars="0"/>
        <w:rPr>
          <w:rFonts w:eastAsia="宋体"/>
          <w:szCs w:val="16"/>
          <w:lang w:eastAsia="zh-CN"/>
        </w:rPr>
      </w:pPr>
      <w:bookmarkStart w:id="7" w:name="_Ref149736732"/>
      <w:bookmarkStart w:id="8" w:name="_Ref146632919"/>
      <w:r>
        <w:rPr>
          <w:lang w:eastAsia="zh-CN"/>
        </w:rPr>
        <w:t>R1-2400008(R2-2313848), LS on MAC agreements for SL positioning, RAN2, RAN1#116, Athens, Greece</w:t>
      </w:r>
      <w:r w:rsidR="008E6588" w:rsidRPr="0092709A">
        <w:rPr>
          <w:rFonts w:eastAsia="宋体"/>
          <w:szCs w:val="16"/>
          <w:lang w:eastAsia="zh-CN"/>
        </w:rPr>
        <w:t>.</w:t>
      </w:r>
      <w:bookmarkEnd w:id="7"/>
    </w:p>
    <w:bookmarkEnd w:id="8"/>
    <w:p w:rsidR="00A66DA1" w:rsidRPr="0092709A" w:rsidRDefault="004279D0"/>
    <w:sectPr w:rsidR="00A66DA1" w:rsidRPr="0092709A"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9D0" w:rsidRDefault="004279D0">
      <w:pPr>
        <w:spacing w:after="0"/>
      </w:pPr>
      <w:r>
        <w:separator/>
      </w:r>
    </w:p>
  </w:endnote>
  <w:endnote w:type="continuationSeparator" w:id="0">
    <w:p w:rsidR="004279D0" w:rsidRDefault="004279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9D0" w:rsidRDefault="004279D0">
      <w:pPr>
        <w:spacing w:after="0"/>
      </w:pPr>
      <w:r>
        <w:separator/>
      </w:r>
    </w:p>
  </w:footnote>
  <w:footnote w:type="continuationSeparator" w:id="0">
    <w:p w:rsidR="004279D0" w:rsidRDefault="004279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29C" w:rsidRDefault="00C6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22572D"/>
    <w:multiLevelType w:val="multilevel"/>
    <w:tmpl w:val="C35C5880"/>
    <w:lvl w:ilvl="0">
      <w:start w:val="1"/>
      <w:numFmt w:val="decimal"/>
      <w:pStyle w:val="Heading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1"/>
  </w:num>
  <w:num w:numId="3">
    <w:abstractNumId w:val="4"/>
  </w:num>
  <w:num w:numId="4">
    <w:abstractNumId w:val="6"/>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4"/>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588"/>
    <w:rsid w:val="00007678"/>
    <w:rsid w:val="000222FF"/>
    <w:rsid w:val="00031F8E"/>
    <w:rsid w:val="00045858"/>
    <w:rsid w:val="000509C5"/>
    <w:rsid w:val="00060129"/>
    <w:rsid w:val="0006716C"/>
    <w:rsid w:val="00080884"/>
    <w:rsid w:val="000B0A6C"/>
    <w:rsid w:val="000C70CC"/>
    <w:rsid w:val="000E5915"/>
    <w:rsid w:val="001002DB"/>
    <w:rsid w:val="00116391"/>
    <w:rsid w:val="001264EE"/>
    <w:rsid w:val="001357FA"/>
    <w:rsid w:val="00152E75"/>
    <w:rsid w:val="00184186"/>
    <w:rsid w:val="001B1651"/>
    <w:rsid w:val="001B299F"/>
    <w:rsid w:val="001C2F8D"/>
    <w:rsid w:val="001D1EEA"/>
    <w:rsid w:val="001D3F72"/>
    <w:rsid w:val="00202E67"/>
    <w:rsid w:val="00220EE6"/>
    <w:rsid w:val="00247A32"/>
    <w:rsid w:val="00252555"/>
    <w:rsid w:val="002538B7"/>
    <w:rsid w:val="002538D2"/>
    <w:rsid w:val="002546FB"/>
    <w:rsid w:val="00257010"/>
    <w:rsid w:val="00294357"/>
    <w:rsid w:val="00296AF3"/>
    <w:rsid w:val="002E7950"/>
    <w:rsid w:val="00306285"/>
    <w:rsid w:val="00314D04"/>
    <w:rsid w:val="00315294"/>
    <w:rsid w:val="003269A7"/>
    <w:rsid w:val="003275EA"/>
    <w:rsid w:val="00336D90"/>
    <w:rsid w:val="003504CE"/>
    <w:rsid w:val="003504F5"/>
    <w:rsid w:val="00357DE9"/>
    <w:rsid w:val="00361C75"/>
    <w:rsid w:val="00365F03"/>
    <w:rsid w:val="0037011F"/>
    <w:rsid w:val="00392F3E"/>
    <w:rsid w:val="003A0637"/>
    <w:rsid w:val="003A078B"/>
    <w:rsid w:val="003B1BEB"/>
    <w:rsid w:val="003C1E2C"/>
    <w:rsid w:val="003C5A4E"/>
    <w:rsid w:val="003C656F"/>
    <w:rsid w:val="003D0D36"/>
    <w:rsid w:val="003D3A60"/>
    <w:rsid w:val="003E1C79"/>
    <w:rsid w:val="003E46C6"/>
    <w:rsid w:val="003E4895"/>
    <w:rsid w:val="003E65C2"/>
    <w:rsid w:val="003F301C"/>
    <w:rsid w:val="00405F8D"/>
    <w:rsid w:val="004079B7"/>
    <w:rsid w:val="0042438F"/>
    <w:rsid w:val="004279D0"/>
    <w:rsid w:val="00462A6D"/>
    <w:rsid w:val="0046496A"/>
    <w:rsid w:val="00473A5D"/>
    <w:rsid w:val="004962B7"/>
    <w:rsid w:val="004979E2"/>
    <w:rsid w:val="004A1D3F"/>
    <w:rsid w:val="00514361"/>
    <w:rsid w:val="00523BD8"/>
    <w:rsid w:val="00534888"/>
    <w:rsid w:val="00551E60"/>
    <w:rsid w:val="00565FEF"/>
    <w:rsid w:val="005777BF"/>
    <w:rsid w:val="00580438"/>
    <w:rsid w:val="0059050C"/>
    <w:rsid w:val="005B2A03"/>
    <w:rsid w:val="005D5189"/>
    <w:rsid w:val="005F58D5"/>
    <w:rsid w:val="005F7533"/>
    <w:rsid w:val="005F7794"/>
    <w:rsid w:val="006072E0"/>
    <w:rsid w:val="0061318F"/>
    <w:rsid w:val="00620CEA"/>
    <w:rsid w:val="00631BB6"/>
    <w:rsid w:val="00633375"/>
    <w:rsid w:val="00642A36"/>
    <w:rsid w:val="00647B52"/>
    <w:rsid w:val="006527FB"/>
    <w:rsid w:val="006539F9"/>
    <w:rsid w:val="00693230"/>
    <w:rsid w:val="006A55B6"/>
    <w:rsid w:val="006B742A"/>
    <w:rsid w:val="006C11D0"/>
    <w:rsid w:val="006C766C"/>
    <w:rsid w:val="006E7041"/>
    <w:rsid w:val="00716E55"/>
    <w:rsid w:val="007214DF"/>
    <w:rsid w:val="007401F8"/>
    <w:rsid w:val="00747C21"/>
    <w:rsid w:val="00754A7C"/>
    <w:rsid w:val="00755E5E"/>
    <w:rsid w:val="00770BDA"/>
    <w:rsid w:val="007771C0"/>
    <w:rsid w:val="00782601"/>
    <w:rsid w:val="007945D0"/>
    <w:rsid w:val="0079760B"/>
    <w:rsid w:val="007B1F3B"/>
    <w:rsid w:val="007C6641"/>
    <w:rsid w:val="007E3D68"/>
    <w:rsid w:val="007F58CF"/>
    <w:rsid w:val="008226F4"/>
    <w:rsid w:val="00823E7E"/>
    <w:rsid w:val="00861126"/>
    <w:rsid w:val="00863FBD"/>
    <w:rsid w:val="00870087"/>
    <w:rsid w:val="00870D5B"/>
    <w:rsid w:val="00871090"/>
    <w:rsid w:val="00871C2B"/>
    <w:rsid w:val="008A4157"/>
    <w:rsid w:val="008A50AA"/>
    <w:rsid w:val="008A7439"/>
    <w:rsid w:val="008B5D11"/>
    <w:rsid w:val="008E6588"/>
    <w:rsid w:val="00911390"/>
    <w:rsid w:val="00913EDD"/>
    <w:rsid w:val="009246CF"/>
    <w:rsid w:val="0092709A"/>
    <w:rsid w:val="009341A6"/>
    <w:rsid w:val="009469B0"/>
    <w:rsid w:val="00947D10"/>
    <w:rsid w:val="009608B9"/>
    <w:rsid w:val="00961B94"/>
    <w:rsid w:val="00976A3D"/>
    <w:rsid w:val="0098199A"/>
    <w:rsid w:val="0099041E"/>
    <w:rsid w:val="00991F01"/>
    <w:rsid w:val="00995461"/>
    <w:rsid w:val="009A49FC"/>
    <w:rsid w:val="009C0B47"/>
    <w:rsid w:val="009C53CA"/>
    <w:rsid w:val="009D67D5"/>
    <w:rsid w:val="009F224C"/>
    <w:rsid w:val="00A06E57"/>
    <w:rsid w:val="00A07312"/>
    <w:rsid w:val="00A405C8"/>
    <w:rsid w:val="00A407E8"/>
    <w:rsid w:val="00A450C8"/>
    <w:rsid w:val="00A676F8"/>
    <w:rsid w:val="00A67E1D"/>
    <w:rsid w:val="00A76099"/>
    <w:rsid w:val="00A80C28"/>
    <w:rsid w:val="00A828A4"/>
    <w:rsid w:val="00AA18D2"/>
    <w:rsid w:val="00AB366F"/>
    <w:rsid w:val="00AB3944"/>
    <w:rsid w:val="00AB64A2"/>
    <w:rsid w:val="00AE3286"/>
    <w:rsid w:val="00AE5E1D"/>
    <w:rsid w:val="00AF744F"/>
    <w:rsid w:val="00B01BF1"/>
    <w:rsid w:val="00B059D8"/>
    <w:rsid w:val="00B074A3"/>
    <w:rsid w:val="00B12F6E"/>
    <w:rsid w:val="00B2150C"/>
    <w:rsid w:val="00B3550C"/>
    <w:rsid w:val="00B52D5F"/>
    <w:rsid w:val="00B704B2"/>
    <w:rsid w:val="00B73CF1"/>
    <w:rsid w:val="00B83B13"/>
    <w:rsid w:val="00BC2CE0"/>
    <w:rsid w:val="00BC526E"/>
    <w:rsid w:val="00BF64AA"/>
    <w:rsid w:val="00C02286"/>
    <w:rsid w:val="00C1749A"/>
    <w:rsid w:val="00C20E63"/>
    <w:rsid w:val="00C30480"/>
    <w:rsid w:val="00C46A5F"/>
    <w:rsid w:val="00C519C7"/>
    <w:rsid w:val="00C65615"/>
    <w:rsid w:val="00C65A7B"/>
    <w:rsid w:val="00C70ABB"/>
    <w:rsid w:val="00C863F7"/>
    <w:rsid w:val="00C93879"/>
    <w:rsid w:val="00CA0210"/>
    <w:rsid w:val="00CA2121"/>
    <w:rsid w:val="00CB4876"/>
    <w:rsid w:val="00CB634C"/>
    <w:rsid w:val="00CE293C"/>
    <w:rsid w:val="00CE397E"/>
    <w:rsid w:val="00CE6799"/>
    <w:rsid w:val="00D01E60"/>
    <w:rsid w:val="00D051BC"/>
    <w:rsid w:val="00D111D0"/>
    <w:rsid w:val="00D11A43"/>
    <w:rsid w:val="00D2299E"/>
    <w:rsid w:val="00D27D7E"/>
    <w:rsid w:val="00D36410"/>
    <w:rsid w:val="00D67F66"/>
    <w:rsid w:val="00D97263"/>
    <w:rsid w:val="00DA3A0F"/>
    <w:rsid w:val="00DC137D"/>
    <w:rsid w:val="00DC3492"/>
    <w:rsid w:val="00DC55BE"/>
    <w:rsid w:val="00DE478B"/>
    <w:rsid w:val="00E01B8D"/>
    <w:rsid w:val="00E0797C"/>
    <w:rsid w:val="00E10673"/>
    <w:rsid w:val="00E11214"/>
    <w:rsid w:val="00E1263B"/>
    <w:rsid w:val="00E15FDD"/>
    <w:rsid w:val="00E33AD2"/>
    <w:rsid w:val="00E4043A"/>
    <w:rsid w:val="00E46A7C"/>
    <w:rsid w:val="00E65004"/>
    <w:rsid w:val="00E7333B"/>
    <w:rsid w:val="00E81892"/>
    <w:rsid w:val="00E93D34"/>
    <w:rsid w:val="00EC395B"/>
    <w:rsid w:val="00EC46F1"/>
    <w:rsid w:val="00EC5E9E"/>
    <w:rsid w:val="00EC7BF1"/>
    <w:rsid w:val="00ED4670"/>
    <w:rsid w:val="00ED7151"/>
    <w:rsid w:val="00ED72ED"/>
    <w:rsid w:val="00EE68EC"/>
    <w:rsid w:val="00EF3FC4"/>
    <w:rsid w:val="00F036CA"/>
    <w:rsid w:val="00F15583"/>
    <w:rsid w:val="00F40247"/>
    <w:rsid w:val="00F5175F"/>
    <w:rsid w:val="00F66321"/>
    <w:rsid w:val="00F82E93"/>
    <w:rsid w:val="00F85F92"/>
    <w:rsid w:val="00F87797"/>
    <w:rsid w:val="00FA1A94"/>
    <w:rsid w:val="00FC1B90"/>
    <w:rsid w:val="00FE342B"/>
    <w:rsid w:val="00FE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588"/>
    <w:pPr>
      <w:spacing w:after="180"/>
    </w:pPr>
    <w:rPr>
      <w:rFonts w:ascii="Times New Roman" w:eastAsia="Malgun Gothic"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1"/>
    <w:qFormat/>
    <w:rsid w:val="008E6588"/>
    <w:pPr>
      <w:numPr>
        <w:ilvl w:val="1"/>
      </w:numPr>
      <w:tabs>
        <w:tab w:val="num" w:pos="55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DefaultParagraphFont"/>
    <w:uiPriority w:val="9"/>
    <w:semiHidden/>
    <w:rsid w:val="008E6588"/>
    <w:rPr>
      <w:rFonts w:asciiTheme="majorHAnsi" w:eastAsiaTheme="majorEastAsia" w:hAnsiTheme="majorHAnsi" w:cstheme="majorBidi"/>
      <w:b/>
      <w:bCs/>
      <w:kern w:val="0"/>
      <w:sz w:val="32"/>
      <w:szCs w:val="32"/>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8E6588"/>
    <w:rPr>
      <w:rFonts w:ascii="Arial" w:eastAsia="Batang" w:hAnsi="Arial" w:cs="Times New Roman"/>
      <w:kern w:val="0"/>
      <w:sz w:val="32"/>
      <w:szCs w:val="32"/>
      <w:lang w:val="en-GB" w:eastAsia="ko-KR"/>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8E6588"/>
    <w:rPr>
      <w:rFonts w:ascii="Arial" w:eastAsia="Batang" w:hAnsi="Arial" w:cs="Times New Roman"/>
      <w:kern w:val="0"/>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588"/>
    <w:pPr>
      <w:widowControl w:val="0"/>
    </w:pPr>
    <w:rPr>
      <w:rFonts w:ascii="Arial" w:eastAsia="Malgun Gothic"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8E6588"/>
    <w:pPr>
      <w:ind w:leftChars="400" w:left="800"/>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8E6588"/>
    <w:rPr>
      <w:b/>
      <w:bCs/>
    </w:rPr>
  </w:style>
  <w:style w:type="paragraph" w:customStyle="1" w:styleId="B1">
    <w:name w:val="B1"/>
    <w:basedOn w:val="List"/>
    <w:link w:val="B1Zchn"/>
    <w:qFormat/>
    <w:rsid w:val="008E6588"/>
    <w:pPr>
      <w:ind w:left="568" w:firstLineChars="0" w:hanging="284"/>
      <w:contextualSpacing w:val="0"/>
    </w:pPr>
  </w:style>
  <w:style w:type="character" w:customStyle="1" w:styleId="B1Zchn">
    <w:name w:val="B1 Zchn"/>
    <w:basedOn w:val="DefaultParagraphFont"/>
    <w:link w:val="B1"/>
    <w:qFormat/>
    <w:rsid w:val="008E6588"/>
    <w:rPr>
      <w:rFonts w:ascii="Times New Roman" w:eastAsia="Malgun Gothic" w:hAnsi="Times New Roman" w:cs="Times New Roman"/>
      <w:kern w:val="0"/>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E6588"/>
    <w:rPr>
      <w:rFonts w:ascii="Times New Roman" w:eastAsia="Malgun Gothic" w:hAnsi="Times New Roman" w:cs="Times New Roman"/>
      <w:kern w:val="0"/>
      <w:sz w:val="20"/>
      <w:szCs w:val="20"/>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Normal"/>
    <w:next w:val="Normal"/>
    <w:rsid w:val="008E6588"/>
    <w:pPr>
      <w:autoSpaceDE w:val="0"/>
      <w:autoSpaceDN w:val="0"/>
      <w:snapToGrid w:val="0"/>
      <w:spacing w:after="60"/>
    </w:pPr>
    <w:rPr>
      <w:rFonts w:eastAsiaTheme="minorEastAsia"/>
      <w:szCs w:val="16"/>
    </w:rPr>
  </w:style>
  <w:style w:type="paragraph" w:styleId="List">
    <w:name w:val="List"/>
    <w:basedOn w:val="Normal"/>
    <w:uiPriority w:val="99"/>
    <w:semiHidden/>
    <w:unhideWhenUsed/>
    <w:rsid w:val="008E6588"/>
    <w:pPr>
      <w:ind w:left="200" w:hangingChars="200" w:hanging="200"/>
      <w:contextualSpacing/>
    </w:pPr>
  </w:style>
  <w:style w:type="table" w:styleId="TableGrid">
    <w:name w:val="Table Grid"/>
    <w:basedOn w:val="TableNormal"/>
    <w:uiPriority w:val="39"/>
    <w:qFormat/>
    <w:rsid w:val="005F779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47D10"/>
    <w:pPr>
      <w:numPr>
        <w:numId w:val="12"/>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947D1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F95BF-16A1-4A50-9F82-4557C878C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cp:lastModifiedBy>
  <cp:revision>4</cp:revision>
  <dcterms:created xsi:type="dcterms:W3CDTF">2024-02-18T11:59:00Z</dcterms:created>
  <dcterms:modified xsi:type="dcterms:W3CDTF">2024-02-18T12:04:00Z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