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3446F" w14:textId="2EF1D9D4" w:rsidR="00E01E81" w:rsidRPr="00681F14" w:rsidRDefault="00E01E81" w:rsidP="00681F14">
      <w:pPr>
        <w:widowControl/>
        <w:tabs>
          <w:tab w:val="left" w:pos="1985"/>
        </w:tabs>
        <w:snapToGrid w:val="0"/>
        <w:ind w:left="1985" w:hangingChars="706" w:hanging="1985"/>
        <w:jc w:val="both"/>
        <w:rPr>
          <w:rFonts w:ascii="Arial" w:eastAsia="MS Mincho" w:hAnsi="Arial" w:cs="Arial"/>
          <w:b/>
          <w:bCs/>
          <w:kern w:val="0"/>
          <w:sz w:val="28"/>
          <w:szCs w:val="24"/>
          <w:lang w:val="en-GB" w:eastAsia="ja-JP"/>
        </w:rPr>
      </w:pPr>
      <w:bookmarkStart w:id="0" w:name="_Hlk145670493"/>
      <w:bookmarkStart w:id="1" w:name="_Hlk117841894"/>
      <w:r w:rsidRPr="00681F14">
        <w:rPr>
          <w:rFonts w:ascii="Arial" w:eastAsia="MS Mincho" w:hAnsi="Arial" w:cs="Arial"/>
          <w:b/>
          <w:bCs/>
          <w:kern w:val="0"/>
          <w:sz w:val="28"/>
          <w:szCs w:val="24"/>
          <w:lang w:val="en-GB" w:eastAsia="ja-JP"/>
        </w:rPr>
        <w:t>3GPP TSG RAN WG1 #116</w:t>
      </w:r>
      <w:r w:rsidRPr="00681F14">
        <w:rPr>
          <w:rFonts w:ascii="Arial" w:eastAsia="MS Mincho" w:hAnsi="Arial" w:cs="Arial"/>
          <w:b/>
          <w:bCs/>
          <w:kern w:val="0"/>
          <w:sz w:val="28"/>
          <w:szCs w:val="24"/>
          <w:lang w:val="en-GB" w:eastAsia="ja-JP"/>
        </w:rPr>
        <w:tab/>
      </w:r>
      <w:r w:rsidRPr="00681F14">
        <w:rPr>
          <w:rFonts w:ascii="Arial" w:eastAsia="MS Mincho" w:hAnsi="Arial" w:cs="Arial"/>
          <w:b/>
          <w:bCs/>
          <w:kern w:val="0"/>
          <w:sz w:val="28"/>
          <w:szCs w:val="24"/>
          <w:lang w:val="en-GB" w:eastAsia="ja-JP"/>
        </w:rPr>
        <w:tab/>
      </w:r>
      <w:r w:rsidRPr="00681F14">
        <w:rPr>
          <w:rFonts w:ascii="Arial" w:eastAsia="MS Mincho" w:hAnsi="Arial" w:cs="Arial"/>
          <w:b/>
          <w:bCs/>
          <w:kern w:val="0"/>
          <w:sz w:val="28"/>
          <w:szCs w:val="24"/>
          <w:lang w:val="en-GB" w:eastAsia="ja-JP"/>
        </w:rPr>
        <w:tab/>
        <w:t xml:space="preserve">                       R1-240</w:t>
      </w:r>
      <w:r w:rsidR="00CE48EA">
        <w:rPr>
          <w:rFonts w:ascii="Arial" w:eastAsia="MS Mincho" w:hAnsi="Arial" w:cs="Arial"/>
          <w:b/>
          <w:bCs/>
          <w:kern w:val="0"/>
          <w:sz w:val="28"/>
          <w:szCs w:val="24"/>
          <w:lang w:val="en-GB" w:eastAsia="ja-JP"/>
        </w:rPr>
        <w:t>0635</w:t>
      </w:r>
    </w:p>
    <w:p w14:paraId="28D54213" w14:textId="77777777" w:rsidR="00E01E81" w:rsidRPr="00681F14" w:rsidRDefault="00E01E81" w:rsidP="00E01E81">
      <w:pPr>
        <w:widowControl/>
        <w:tabs>
          <w:tab w:val="left" w:pos="1985"/>
        </w:tabs>
        <w:snapToGrid w:val="0"/>
        <w:ind w:left="1985" w:hangingChars="706" w:hanging="1985"/>
        <w:jc w:val="both"/>
        <w:rPr>
          <w:rFonts w:ascii="Arial" w:eastAsia="MS Mincho" w:hAnsi="Arial" w:cs="Arial"/>
          <w:b/>
          <w:bCs/>
          <w:kern w:val="0"/>
          <w:sz w:val="28"/>
          <w:szCs w:val="24"/>
          <w:lang w:val="en-GB" w:eastAsia="ja-JP"/>
        </w:rPr>
      </w:pPr>
      <w:r w:rsidRPr="00681F14">
        <w:rPr>
          <w:rFonts w:ascii="Arial" w:eastAsia="MS Gothic" w:hAnsi="Arial" w:cs="Arial"/>
          <w:b/>
          <w:kern w:val="0"/>
          <w:sz w:val="28"/>
          <w:szCs w:val="28"/>
          <w:lang w:eastAsia="ja-JP"/>
        </w:rPr>
        <w:t>Athens</w:t>
      </w:r>
      <w:r w:rsidRPr="00681F14">
        <w:rPr>
          <w:rFonts w:ascii="Arial" w:eastAsia="MS Mincho" w:hAnsi="Arial" w:cs="Arial"/>
          <w:b/>
          <w:bCs/>
          <w:kern w:val="0"/>
          <w:sz w:val="28"/>
          <w:szCs w:val="24"/>
          <w:lang w:val="en-GB" w:eastAsia="ja-JP"/>
        </w:rPr>
        <w:t>, Greece, February 26</w:t>
      </w:r>
      <w:r w:rsidRPr="00681F14">
        <w:rPr>
          <w:rFonts w:ascii="Arial" w:eastAsia="Malgun Gothic" w:hAnsi="Arial" w:cs="Arial"/>
          <w:b/>
          <w:bCs/>
          <w:kern w:val="0"/>
          <w:sz w:val="28"/>
          <w:szCs w:val="24"/>
          <w:vertAlign w:val="superscript"/>
          <w:lang w:val="en-GB" w:eastAsia="ko-KR"/>
        </w:rPr>
        <w:t>th</w:t>
      </w:r>
      <w:r w:rsidRPr="00681F14">
        <w:rPr>
          <w:rFonts w:ascii="Arial" w:eastAsia="MS Mincho" w:hAnsi="Arial" w:cs="Arial"/>
          <w:b/>
          <w:bCs/>
          <w:kern w:val="0"/>
          <w:sz w:val="28"/>
          <w:szCs w:val="24"/>
          <w:lang w:val="en-GB" w:eastAsia="ja-JP"/>
        </w:rPr>
        <w:t xml:space="preserve"> </w:t>
      </w:r>
      <w:r w:rsidRPr="00681F14">
        <w:rPr>
          <w:rFonts w:ascii="Arial" w:eastAsia="Batang" w:hAnsi="Arial" w:cs="Arial"/>
          <w:b/>
          <w:bCs/>
          <w:kern w:val="0"/>
          <w:sz w:val="28"/>
          <w:szCs w:val="24"/>
          <w:lang w:val="en-GB" w:eastAsia="en-US"/>
        </w:rPr>
        <w:t>– March 1</w:t>
      </w:r>
      <w:r w:rsidRPr="00681F14">
        <w:rPr>
          <w:rFonts w:ascii="Arial" w:eastAsia="Batang" w:hAnsi="Arial" w:cs="Arial"/>
          <w:b/>
          <w:bCs/>
          <w:kern w:val="0"/>
          <w:sz w:val="28"/>
          <w:szCs w:val="24"/>
          <w:vertAlign w:val="superscript"/>
          <w:lang w:val="en-GB" w:eastAsia="en-US"/>
        </w:rPr>
        <w:t>st</w:t>
      </w:r>
      <w:r w:rsidRPr="00681F14">
        <w:rPr>
          <w:rFonts w:ascii="Arial" w:eastAsia="MS Mincho" w:hAnsi="Arial" w:cs="Arial"/>
          <w:b/>
          <w:bCs/>
          <w:kern w:val="0"/>
          <w:sz w:val="28"/>
          <w:szCs w:val="24"/>
          <w:lang w:val="en-GB" w:eastAsia="ja-JP"/>
        </w:rPr>
        <w:t>, 2024</w:t>
      </w:r>
    </w:p>
    <w:bookmarkEnd w:id="0"/>
    <w:p w14:paraId="18548E2C" w14:textId="77777777" w:rsidR="00E01E81" w:rsidRPr="00E01E81" w:rsidRDefault="00E01E81" w:rsidP="00681F14">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1"/>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7286021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7C52C7">
        <w:rPr>
          <w:rFonts w:ascii="Arial" w:eastAsia="MS Gothic" w:hAnsi="Arial" w:cs="Arial"/>
          <w:b/>
          <w:kern w:val="0"/>
          <w:sz w:val="28"/>
          <w:szCs w:val="28"/>
          <w:lang w:eastAsia="ja-JP"/>
        </w:rPr>
        <w:t xml:space="preserve">Discussion on </w:t>
      </w:r>
      <w:r w:rsidR="003B75E5" w:rsidRPr="003B75E5">
        <w:rPr>
          <w:rFonts w:ascii="Arial" w:eastAsia="MS Gothic" w:hAnsi="Arial" w:cs="Arial"/>
          <w:b/>
          <w:kern w:val="0"/>
          <w:sz w:val="28"/>
          <w:szCs w:val="28"/>
          <w:lang w:eastAsia="ja-JP"/>
        </w:rPr>
        <w:t>LP-WUS operation in IDLE/INACTIVE modes</w:t>
      </w:r>
    </w:p>
    <w:p w14:paraId="4C65B044" w14:textId="0B597D9D"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BA0E06" w:rsidRPr="00BA0E06">
        <w:rPr>
          <w:rFonts w:ascii="Arial" w:eastAsia="MS Gothic" w:hAnsi="Arial" w:cs="Arial" w:hint="eastAsia"/>
          <w:b/>
          <w:kern w:val="0"/>
          <w:sz w:val="28"/>
          <w:szCs w:val="28"/>
          <w:lang w:eastAsia="ja-JP"/>
        </w:rPr>
        <w:t>2</w:t>
      </w:r>
    </w:p>
    <w:p w14:paraId="74281178" w14:textId="3D91DA7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bookmarkStart w:id="2" w:name="DocumentFor"/>
      <w:bookmarkEnd w:id="2"/>
      <w:r w:rsidR="000D25FF">
        <w:rPr>
          <w:rFonts w:ascii="Arial" w:eastAsia="MS Gothic" w:hAnsi="Arial" w:cs="Arial"/>
          <w:b/>
          <w:kern w:val="0"/>
          <w:sz w:val="28"/>
          <w:szCs w:val="28"/>
          <w:lang w:eastAsia="ja-JP"/>
        </w:rPr>
        <w:t xml:space="preserve"> and decision</w:t>
      </w:r>
    </w:p>
    <w:p w14:paraId="21F47BE9" w14:textId="77777777" w:rsidR="00B7118E" w:rsidRDefault="00B7118E" w:rsidP="005A7DB3">
      <w:pPr>
        <w:pStyle w:val="1"/>
        <w:rPr>
          <w:lang w:eastAsia="zh-CN"/>
        </w:rPr>
      </w:pPr>
      <w:bookmarkStart w:id="3" w:name="OLE_LINK1"/>
      <w:bookmarkStart w:id="4" w:name="OLE_LINK2"/>
      <w:r w:rsidRPr="00B7118E">
        <w:rPr>
          <w:lang w:eastAsia="zh-CN"/>
        </w:rPr>
        <w:t>Introduction</w:t>
      </w:r>
    </w:p>
    <w:p w14:paraId="6C8A22D4" w14:textId="135DEAB4" w:rsidR="00DE3F8C" w:rsidRPr="004E5087" w:rsidRDefault="00BF409F" w:rsidP="004E5087">
      <w:pPr>
        <w:rPr>
          <w:rFonts w:ascii="Times New Roman" w:hAnsi="Times New Roman" w:cs="Times New Roman"/>
          <w:lang w:val="en-GB"/>
        </w:rPr>
      </w:pPr>
      <w:r w:rsidRPr="004E5087">
        <w:rPr>
          <w:rFonts w:ascii="Times New Roman" w:hAnsi="Times New Roman" w:cs="Times New Roman"/>
          <w:lang w:val="en-GB"/>
        </w:rPr>
        <w:t>In RAN-102#, a WI on Low-power wake-up signal and receiver for NR was approved. The objectives of the WI includ</w:t>
      </w:r>
      <w:r w:rsidR="00CE48EA">
        <w:rPr>
          <w:rFonts w:ascii="Times New Roman" w:hAnsi="Times New Roman" w:cs="Times New Roman"/>
          <w:lang w:val="en-GB"/>
        </w:rPr>
        <w:t>e</w:t>
      </w:r>
      <w:r w:rsidRPr="004E5087">
        <w:rPr>
          <w:rFonts w:ascii="Times New Roman" w:hAnsi="Times New Roman" w:cs="Times New Roman"/>
          <w:lang w:val="en-GB"/>
        </w:rPr>
        <w:t xml:space="preserve"> specify</w:t>
      </w:r>
      <w:r w:rsidR="00CE48EA">
        <w:rPr>
          <w:rFonts w:ascii="Times New Roman" w:hAnsi="Times New Roman" w:cs="Times New Roman"/>
          <w:lang w:val="en-GB"/>
        </w:rPr>
        <w:t>ing</w:t>
      </w:r>
      <w:r w:rsidRPr="004E5087">
        <w:rPr>
          <w:rFonts w:ascii="Times New Roman" w:hAnsi="Times New Roman" w:cs="Times New Roman"/>
          <w:lang w:val="en-GB"/>
        </w:rPr>
        <w:t xml:space="preserve"> LP-WUS and LP-SS </w:t>
      </w:r>
      <w:r w:rsidR="00CE48EA">
        <w:rPr>
          <w:rFonts w:ascii="Times New Roman" w:hAnsi="Times New Roman" w:cs="Times New Roman"/>
          <w:lang w:val="en-GB"/>
        </w:rPr>
        <w:t>configurations</w:t>
      </w:r>
      <w:r w:rsidRPr="004E5087">
        <w:rPr>
          <w:rFonts w:ascii="Times New Roman" w:hAnsi="Times New Roman" w:cs="Times New Roman"/>
          <w:lang w:val="en-GB"/>
        </w:rPr>
        <w:t xml:space="preserve"> </w:t>
      </w:r>
      <w:r w:rsidR="00CE48EA">
        <w:rPr>
          <w:rFonts w:ascii="Times New Roman" w:hAnsi="Times New Roman" w:cs="Times New Roman"/>
          <w:lang w:val="en-GB"/>
        </w:rPr>
        <w:t xml:space="preserve">and procedures </w:t>
      </w:r>
      <w:r w:rsidRPr="004E5087">
        <w:rPr>
          <w:rFonts w:ascii="Times New Roman" w:hAnsi="Times New Roman" w:cs="Times New Roman"/>
          <w:lang w:val="en-GB"/>
        </w:rPr>
        <w:t xml:space="preserve">for both IDLE/INACTIVE and CONNECTED modes. </w:t>
      </w:r>
    </w:p>
    <w:tbl>
      <w:tblPr>
        <w:tblStyle w:val="a3"/>
        <w:tblW w:w="0" w:type="auto"/>
        <w:tblLook w:val="04A0" w:firstRow="1" w:lastRow="0" w:firstColumn="1" w:lastColumn="0" w:noHBand="0" w:noVBand="1"/>
      </w:tblPr>
      <w:tblGrid>
        <w:gridCol w:w="8296"/>
      </w:tblGrid>
      <w:tr w:rsidR="00815C0D" w14:paraId="2B3BC54E" w14:textId="77777777" w:rsidTr="00815C0D">
        <w:tc>
          <w:tcPr>
            <w:tcW w:w="8296" w:type="dxa"/>
          </w:tcPr>
          <w:p w14:paraId="7C9DDEE9" w14:textId="77777777" w:rsidR="00815C0D" w:rsidRPr="00815C0D" w:rsidRDefault="00815C0D" w:rsidP="00815C0D">
            <w:pPr>
              <w:widowControl/>
              <w:numPr>
                <w:ilvl w:val="0"/>
                <w:numId w:val="17"/>
              </w:numPr>
              <w:tabs>
                <w:tab w:val="left" w:pos="720"/>
              </w:tabs>
              <w:spacing w:beforeLines="50" w:before="156" w:after="180"/>
              <w:ind w:hanging="357"/>
              <w:rPr>
                <w:rFonts w:eastAsia="宋体"/>
                <w:bCs/>
                <w:sz w:val="20"/>
              </w:rPr>
            </w:pPr>
            <w:bookmarkStart w:id="5" w:name="_Hlk153295984"/>
            <w:bookmarkEnd w:id="3"/>
            <w:bookmarkEnd w:id="4"/>
            <w:r w:rsidRPr="00815C0D">
              <w:rPr>
                <w:rFonts w:eastAsia="宋体"/>
                <w:bCs/>
                <w:sz w:val="20"/>
                <w:lang w:bidi="ar"/>
              </w:rPr>
              <w:t>For IDLE/INACTIVE modes</w:t>
            </w:r>
          </w:p>
          <w:p w14:paraId="4F7D8C0D" w14:textId="77777777" w:rsidR="00815C0D" w:rsidRPr="00815C0D" w:rsidRDefault="00815C0D" w:rsidP="00815C0D">
            <w:pPr>
              <w:widowControl/>
              <w:numPr>
                <w:ilvl w:val="1"/>
                <w:numId w:val="17"/>
              </w:numPr>
              <w:tabs>
                <w:tab w:val="left" w:pos="1440"/>
              </w:tabs>
              <w:spacing w:beforeLines="50" w:before="156" w:after="180"/>
              <w:ind w:hanging="357"/>
              <w:rPr>
                <w:rFonts w:eastAsia="宋体"/>
                <w:bCs/>
                <w:sz w:val="20"/>
                <w:lang w:bidi="ar"/>
              </w:rPr>
            </w:pPr>
            <w:r w:rsidRPr="00815C0D">
              <w:rPr>
                <w:rFonts w:eastAsia="宋体"/>
                <w:bCs/>
                <w:sz w:val="20"/>
                <w:lang w:bidi="ar"/>
              </w:rPr>
              <w:t xml:space="preserve">Specify procedure and configuration of LP-WUS indicating paging monitoring triggered by LP-WUS, including at least configuration, sub-grouping and entry/exit condition for LP-WUS monitoring </w:t>
            </w:r>
            <w:r w:rsidRPr="00815C0D">
              <w:rPr>
                <w:rFonts w:eastAsia="宋体" w:hint="eastAsia"/>
                <w:bCs/>
                <w:sz w:val="20"/>
                <w:lang w:bidi="ar"/>
              </w:rPr>
              <w:t xml:space="preserve">(RAN2, </w:t>
            </w:r>
            <w:r w:rsidRPr="00815C0D">
              <w:rPr>
                <w:rFonts w:eastAsia="宋体"/>
                <w:bCs/>
                <w:sz w:val="20"/>
                <w:lang w:bidi="ar"/>
              </w:rPr>
              <w:t>R</w:t>
            </w:r>
            <w:r w:rsidRPr="00815C0D">
              <w:rPr>
                <w:rFonts w:eastAsia="宋体" w:hint="eastAsia"/>
                <w:bCs/>
                <w:sz w:val="20"/>
                <w:lang w:bidi="ar"/>
              </w:rPr>
              <w:t>AN1,</w:t>
            </w:r>
            <w:r w:rsidRPr="00815C0D">
              <w:rPr>
                <w:rFonts w:eastAsia="宋体"/>
                <w:bCs/>
                <w:sz w:val="20"/>
                <w:lang w:bidi="ar"/>
              </w:rPr>
              <w:t xml:space="preserve"> </w:t>
            </w:r>
            <w:r w:rsidRPr="00815C0D">
              <w:rPr>
                <w:rFonts w:eastAsia="宋体" w:hint="eastAsia"/>
                <w:bCs/>
                <w:sz w:val="20"/>
                <w:lang w:bidi="ar"/>
              </w:rPr>
              <w:t>RAN3, RAN4)</w:t>
            </w:r>
          </w:p>
          <w:p w14:paraId="1E72AEDC" w14:textId="77777777" w:rsidR="00815C0D" w:rsidRPr="00815C0D" w:rsidRDefault="00815C0D" w:rsidP="00815C0D">
            <w:pPr>
              <w:widowControl/>
              <w:numPr>
                <w:ilvl w:val="1"/>
                <w:numId w:val="17"/>
              </w:numPr>
              <w:tabs>
                <w:tab w:val="left" w:pos="1440"/>
              </w:tabs>
              <w:spacing w:beforeLines="50" w:before="156" w:after="180"/>
              <w:ind w:hanging="357"/>
              <w:rPr>
                <w:rFonts w:eastAsia="宋体"/>
                <w:bCs/>
                <w:sz w:val="20"/>
              </w:rPr>
            </w:pPr>
            <w:r w:rsidRPr="00815C0D">
              <w:rPr>
                <w:rFonts w:eastAsia="宋体"/>
                <w:bCs/>
                <w:sz w:val="20"/>
                <w:lang w:bidi="ar"/>
              </w:rPr>
              <w:t>Specify LP-SS with periodicity with Yms for LP-WUR, for synchronization and/or RRM for serving cell. (RAN1, RAN4)</w:t>
            </w:r>
          </w:p>
          <w:p w14:paraId="30AAE31F" w14:textId="77777777" w:rsidR="00815C0D" w:rsidRPr="00815C0D" w:rsidRDefault="00815C0D" w:rsidP="00815C0D">
            <w:pPr>
              <w:widowControl/>
              <w:numPr>
                <w:ilvl w:val="2"/>
                <w:numId w:val="17"/>
              </w:numPr>
              <w:tabs>
                <w:tab w:val="left" w:pos="2160"/>
              </w:tabs>
              <w:spacing w:beforeLines="50" w:before="156" w:after="180"/>
              <w:ind w:hanging="357"/>
              <w:rPr>
                <w:rFonts w:eastAsia="宋体"/>
                <w:bCs/>
                <w:sz w:val="20"/>
              </w:rPr>
            </w:pPr>
            <w:r w:rsidRPr="00815C0D">
              <w:rPr>
                <w:rFonts w:eastAsia="宋体"/>
                <w:bCs/>
                <w:sz w:val="20"/>
                <w:lang w:bidi="ar"/>
              </w:rPr>
              <w:t>LP-SS is based on OOK-1 and/or OOK-4 waveform with or without overlaid OFDM sequences. Further down selection between with and without overlaid OFDM sequences is to be done within WI.</w:t>
            </w:r>
          </w:p>
          <w:p w14:paraId="26D7F4C1" w14:textId="77777777" w:rsidR="00815C0D" w:rsidRPr="00815C0D" w:rsidRDefault="00815C0D" w:rsidP="00815C0D">
            <w:pPr>
              <w:widowControl/>
              <w:numPr>
                <w:ilvl w:val="2"/>
                <w:numId w:val="17"/>
              </w:numPr>
              <w:tabs>
                <w:tab w:val="left" w:pos="2160"/>
              </w:tabs>
              <w:spacing w:beforeLines="50" w:before="156" w:after="180"/>
              <w:ind w:hanging="357"/>
              <w:rPr>
                <w:rFonts w:eastAsia="宋体"/>
                <w:bCs/>
                <w:color w:val="000000"/>
                <w:sz w:val="20"/>
                <w:lang w:bidi="ar"/>
              </w:rPr>
            </w:pPr>
            <w:r w:rsidRPr="00815C0D">
              <w:rPr>
                <w:rFonts w:eastAsia="宋体"/>
                <w:bCs/>
                <w:color w:val="000000"/>
                <w:sz w:val="20"/>
                <w:lang w:bidi="ar"/>
              </w:rPr>
              <w:t>Note: For LP-WUR that can receive existing PSS/SSS, existing PSS/SSS can be used for synchronization and RRM instead of LP-SS.</w:t>
            </w:r>
          </w:p>
          <w:p w14:paraId="45D55772" w14:textId="77777777" w:rsidR="00815C0D" w:rsidRPr="00815C0D" w:rsidRDefault="00815C0D" w:rsidP="00815C0D">
            <w:pPr>
              <w:widowControl/>
              <w:numPr>
                <w:ilvl w:val="2"/>
                <w:numId w:val="17"/>
              </w:numPr>
              <w:tabs>
                <w:tab w:val="left" w:pos="2160"/>
              </w:tabs>
              <w:spacing w:beforeLines="50" w:before="156" w:after="180"/>
              <w:ind w:hanging="357"/>
              <w:rPr>
                <w:rFonts w:eastAsia="宋体"/>
                <w:bCs/>
                <w:sz w:val="20"/>
                <w:lang w:bidi="ar"/>
              </w:rPr>
            </w:pPr>
            <w:r w:rsidRPr="00815C0D">
              <w:rPr>
                <w:rFonts w:eastAsia="宋体"/>
                <w:bCs/>
                <w:sz w:val="20"/>
                <w:lang w:bidi="ar"/>
              </w:rPr>
              <w:t>Y will be decided within WI. 320ms is the start point.</w:t>
            </w:r>
          </w:p>
          <w:p w14:paraId="7BBD60E9" w14:textId="2D889CBD" w:rsidR="00815C0D" w:rsidRPr="00C8653F" w:rsidRDefault="00815C0D" w:rsidP="00C8653F">
            <w:pPr>
              <w:widowControl/>
              <w:numPr>
                <w:ilvl w:val="1"/>
                <w:numId w:val="17"/>
              </w:numPr>
              <w:tabs>
                <w:tab w:val="left" w:pos="1440"/>
              </w:tabs>
              <w:spacing w:beforeLines="50" w:before="156" w:after="180"/>
              <w:ind w:hanging="357"/>
              <w:rPr>
                <w:rFonts w:eastAsia="宋体"/>
                <w:bCs/>
                <w:sz w:val="20"/>
              </w:rPr>
            </w:pPr>
            <w:r w:rsidRPr="00815C0D">
              <w:rPr>
                <w:rFonts w:eastAsia="宋体"/>
                <w:bCs/>
                <w:sz w:val="20"/>
                <w:lang w:bidi="ar"/>
              </w:rPr>
              <w:t>Specify further RRM relaxation of UE MR for both serving and neighbor cell measurements, and UE serving cell RRM measurement offloaded from MR to LP-WUR, including the necessary conditions (RAN4, RAN2)</w:t>
            </w:r>
            <w:bookmarkEnd w:id="5"/>
          </w:p>
        </w:tc>
      </w:tr>
    </w:tbl>
    <w:p w14:paraId="15093324" w14:textId="12BD3CE2" w:rsidR="00815C0D" w:rsidRPr="0032311D" w:rsidRDefault="007029BC">
      <w:pPr>
        <w:rPr>
          <w:rFonts w:ascii="Times New Roman" w:hAnsi="Times New Roman" w:cs="Times New Roman"/>
          <w:lang w:val="en-GB"/>
        </w:rPr>
      </w:pPr>
      <w:r w:rsidRPr="0032311D">
        <w:rPr>
          <w:rFonts w:ascii="Times New Roman" w:hAnsi="Times New Roman" w:cs="Times New Roman"/>
          <w:lang w:val="en-GB"/>
        </w:rPr>
        <w:t>In this contribution, the procedures of LP-WUS</w:t>
      </w:r>
      <w:r w:rsidR="00B804A3" w:rsidRPr="0032311D">
        <w:rPr>
          <w:rFonts w:ascii="Times New Roman" w:hAnsi="Times New Roman" w:cs="Times New Roman"/>
          <w:lang w:val="en-GB"/>
        </w:rPr>
        <w:t>/LP-SS</w:t>
      </w:r>
      <w:r w:rsidRPr="0032311D">
        <w:rPr>
          <w:rFonts w:ascii="Times New Roman" w:hAnsi="Times New Roman" w:cs="Times New Roman"/>
          <w:lang w:val="en-GB"/>
        </w:rPr>
        <w:t xml:space="preserve"> monitoring for UE in idle/inactive mode </w:t>
      </w:r>
      <w:r w:rsidR="00B6182B">
        <w:rPr>
          <w:rFonts w:ascii="Times New Roman" w:hAnsi="Times New Roman" w:cs="Times New Roman"/>
          <w:lang w:val="en-GB"/>
        </w:rPr>
        <w:t>were</w:t>
      </w:r>
      <w:r w:rsidRPr="0032311D">
        <w:rPr>
          <w:rFonts w:ascii="Times New Roman" w:hAnsi="Times New Roman" w:cs="Times New Roman"/>
          <w:lang w:val="en-GB"/>
        </w:rPr>
        <w:t xml:space="preserve"> discussed.</w:t>
      </w:r>
    </w:p>
    <w:p w14:paraId="5A60FBA8" w14:textId="68CBE0E9" w:rsidR="004C0E12" w:rsidRDefault="004C0E12" w:rsidP="004C0E12">
      <w:pPr>
        <w:pStyle w:val="1"/>
        <w:rPr>
          <w:lang w:eastAsia="zh-CN"/>
        </w:rPr>
      </w:pPr>
      <w:r>
        <w:t>D</w:t>
      </w:r>
      <w:r>
        <w:rPr>
          <w:rFonts w:hint="eastAsia"/>
          <w:lang w:eastAsia="zh-CN"/>
        </w:rPr>
        <w:t>iscussions</w:t>
      </w:r>
    </w:p>
    <w:p w14:paraId="3D76CCE6" w14:textId="3336DF9B" w:rsidR="00AE6B07" w:rsidRDefault="00AE6B07" w:rsidP="00433242">
      <w:pPr>
        <w:spacing w:afterLines="50" w:after="156"/>
        <w:rPr>
          <w:b/>
          <w:bCs/>
          <w:u w:val="single"/>
        </w:rPr>
      </w:pPr>
      <w:r w:rsidRPr="00EB3F5B">
        <w:rPr>
          <w:b/>
          <w:bCs/>
          <w:u w:val="single"/>
        </w:rPr>
        <w:t>M</w:t>
      </w:r>
      <w:r w:rsidRPr="00EB3F5B">
        <w:rPr>
          <w:rFonts w:hint="eastAsia"/>
          <w:b/>
          <w:bCs/>
          <w:u w:val="single"/>
        </w:rPr>
        <w:t>onitoring</w:t>
      </w:r>
      <w:r w:rsidRPr="00EB3F5B">
        <w:rPr>
          <w:b/>
          <w:bCs/>
          <w:u w:val="single"/>
        </w:rPr>
        <w:t xml:space="preserve"> </w:t>
      </w:r>
      <w:r w:rsidR="00B804A3" w:rsidRPr="00EB3F5B">
        <w:rPr>
          <w:b/>
          <w:bCs/>
          <w:u w:val="single"/>
        </w:rPr>
        <w:t>procedures</w:t>
      </w:r>
    </w:p>
    <w:p w14:paraId="5B3B1649" w14:textId="429EB176" w:rsidR="00DF02D2" w:rsidRPr="00DF02D2" w:rsidRDefault="00DF02D2" w:rsidP="00EB3F5B">
      <w:pPr>
        <w:rPr>
          <w:rFonts w:ascii="Times New Roman" w:hAnsi="Times New Roman" w:cs="Times New Roman"/>
          <w:lang w:val="en-GB"/>
        </w:rPr>
      </w:pPr>
      <w:r w:rsidRPr="00DF02D2">
        <w:rPr>
          <w:rFonts w:ascii="Times New Roman" w:hAnsi="Times New Roman" w:cs="Times New Roman"/>
          <w:lang w:val="en-GB"/>
        </w:rPr>
        <w:t>In</w:t>
      </w:r>
      <w:r w:rsidRPr="00DF02D2">
        <w:rPr>
          <w:rFonts w:ascii="Times New Roman" w:hAnsi="Times New Roman" w:cs="Times New Roman" w:hint="eastAsia"/>
          <w:lang w:val="en-GB"/>
        </w:rPr>
        <w:t xml:space="preserve"> </w:t>
      </w:r>
      <w:r w:rsidR="004471B9">
        <w:rPr>
          <w:rFonts w:ascii="Times New Roman" w:hAnsi="Times New Roman" w:cs="Times New Roman"/>
          <w:lang w:val="en-GB"/>
        </w:rPr>
        <w:t xml:space="preserve">the </w:t>
      </w:r>
      <w:r w:rsidRPr="00DF02D2">
        <w:rPr>
          <w:rFonts w:ascii="Times New Roman" w:hAnsi="Times New Roman" w:cs="Times New Roman" w:hint="eastAsia"/>
          <w:lang w:val="en-GB"/>
        </w:rPr>
        <w:t>previous</w:t>
      </w:r>
      <w:r w:rsidRPr="00DF02D2">
        <w:rPr>
          <w:rFonts w:ascii="Times New Roman" w:hAnsi="Times New Roman" w:cs="Times New Roman"/>
          <w:lang w:val="en-GB"/>
        </w:rPr>
        <w:t xml:space="preserve"> </w:t>
      </w:r>
      <w:r w:rsidRPr="00DF02D2">
        <w:rPr>
          <w:rFonts w:ascii="Times New Roman" w:hAnsi="Times New Roman" w:cs="Times New Roman" w:hint="eastAsia"/>
          <w:lang w:val="en-GB"/>
        </w:rPr>
        <w:t>RAN1</w:t>
      </w:r>
      <w:r w:rsidRPr="00DF02D2">
        <w:rPr>
          <w:rFonts w:ascii="Times New Roman" w:hAnsi="Times New Roman" w:cs="Times New Roman"/>
          <w:lang w:val="en-GB"/>
        </w:rPr>
        <w:t xml:space="preserve"> </w:t>
      </w:r>
      <w:r w:rsidRPr="00DF02D2">
        <w:rPr>
          <w:rFonts w:ascii="Times New Roman" w:hAnsi="Times New Roman" w:cs="Times New Roman" w:hint="eastAsia"/>
          <w:lang w:val="en-GB"/>
        </w:rPr>
        <w:t>a</w:t>
      </w:r>
      <w:r w:rsidRPr="00DF02D2">
        <w:rPr>
          <w:rFonts w:ascii="Times New Roman" w:hAnsi="Times New Roman" w:cs="Times New Roman"/>
          <w:lang w:val="en-GB"/>
        </w:rPr>
        <w:t xml:space="preserve">nd </w:t>
      </w:r>
      <w:r w:rsidR="00A54AB3">
        <w:rPr>
          <w:rFonts w:ascii="Times New Roman" w:hAnsi="Times New Roman" w:cs="Times New Roman"/>
          <w:lang w:val="en-GB"/>
        </w:rPr>
        <w:t xml:space="preserve">RAN2 </w:t>
      </w:r>
      <w:r w:rsidR="001E5638">
        <w:rPr>
          <w:rFonts w:ascii="Times New Roman" w:hAnsi="Times New Roman" w:cs="Times New Roman"/>
          <w:lang w:val="en-GB"/>
        </w:rPr>
        <w:t>studies</w:t>
      </w:r>
      <w:r w:rsidR="00A54AB3">
        <w:rPr>
          <w:rFonts w:ascii="Times New Roman" w:hAnsi="Times New Roman" w:cs="Times New Roman"/>
          <w:lang w:val="en-GB"/>
        </w:rPr>
        <w:t xml:space="preserve">, for idle/inactive UE waking up by WUS, three </w:t>
      </w:r>
      <w:r w:rsidR="004471B9">
        <w:rPr>
          <w:rFonts w:ascii="Times New Roman" w:hAnsi="Times New Roman" w:cs="Times New Roman"/>
          <w:lang w:val="en-GB"/>
        </w:rPr>
        <w:t>alternatives have</w:t>
      </w:r>
      <w:r w:rsidR="00A54AB3">
        <w:rPr>
          <w:rFonts w:ascii="Times New Roman" w:hAnsi="Times New Roman" w:cs="Times New Roman"/>
          <w:lang w:val="en-GB"/>
        </w:rPr>
        <w:t xml:space="preserve"> been provided for further discussion.</w:t>
      </w:r>
    </w:p>
    <w:p w14:paraId="3CC2CCA4" w14:textId="77777777" w:rsidR="00A54AB3" w:rsidRPr="001C1B07" w:rsidRDefault="00A54AB3" w:rsidP="001C1B07">
      <w:pPr>
        <w:pStyle w:val="a6"/>
        <w:numPr>
          <w:ilvl w:val="0"/>
          <w:numId w:val="30"/>
        </w:numPr>
        <w:rPr>
          <w:b/>
          <w:bCs/>
        </w:rPr>
      </w:pPr>
      <w:r w:rsidRPr="001C1B07">
        <w:rPr>
          <w:b/>
          <w:bCs/>
        </w:rPr>
        <w:t>Alt 1.1: UE could monitor paging DCI/paging;</w:t>
      </w:r>
    </w:p>
    <w:p w14:paraId="18317424" w14:textId="77777777" w:rsidR="00A54AB3" w:rsidRPr="001C1B07" w:rsidRDefault="00A54AB3" w:rsidP="001C1B07">
      <w:pPr>
        <w:pStyle w:val="a6"/>
        <w:numPr>
          <w:ilvl w:val="0"/>
          <w:numId w:val="30"/>
        </w:numPr>
        <w:rPr>
          <w:b/>
          <w:bCs/>
        </w:rPr>
      </w:pPr>
      <w:r w:rsidRPr="001C1B07">
        <w:rPr>
          <w:b/>
          <w:bCs/>
        </w:rPr>
        <w:t>Alt 1.2: UE could monitor PEI, if configured and supported; FFS details on using LP-WUS and PEI together, e.g. subgrouping</w:t>
      </w:r>
    </w:p>
    <w:p w14:paraId="5CE9EF71" w14:textId="646A87A2" w:rsidR="005F4FA7" w:rsidRPr="001C1B07" w:rsidRDefault="00A54AB3" w:rsidP="001C1B07">
      <w:pPr>
        <w:pStyle w:val="a6"/>
        <w:numPr>
          <w:ilvl w:val="0"/>
          <w:numId w:val="30"/>
        </w:numPr>
        <w:rPr>
          <w:b/>
          <w:bCs/>
        </w:rPr>
      </w:pPr>
      <w:r w:rsidRPr="001C1B07">
        <w:rPr>
          <w:b/>
          <w:bCs/>
        </w:rPr>
        <w:lastRenderedPageBreak/>
        <w:t>Alt 2: UE could perform random access directly, FFS on whether and what condition/requirement is needed. R2 assumes that this require that LP-WUS includes UE_ID or equivalent. (Depends on LP-WUS capacity to carry information)</w:t>
      </w:r>
    </w:p>
    <w:p w14:paraId="0397B0F9" w14:textId="256CB93B" w:rsidR="00724F63" w:rsidRDefault="001E5638" w:rsidP="00433242">
      <w:pPr>
        <w:spacing w:afterLines="50" w:after="156"/>
        <w:rPr>
          <w:rFonts w:ascii="Times New Roman" w:hAnsi="Times New Roman" w:cs="Times New Roman"/>
          <w:lang w:val="en-GB"/>
        </w:rPr>
      </w:pPr>
      <w:bookmarkStart w:id="6" w:name="OLE_LINK15"/>
      <w:r>
        <w:rPr>
          <w:rFonts w:ascii="Times New Roman" w:hAnsi="Times New Roman" w:cs="Times New Roman"/>
          <w:lang w:val="en-GB"/>
        </w:rPr>
        <w:t xml:space="preserve">Alt 1 has been agreed by </w:t>
      </w:r>
      <w:r w:rsidR="00FE2C8E" w:rsidRPr="00C77925">
        <w:rPr>
          <w:rFonts w:ascii="Times New Roman" w:hAnsi="Times New Roman" w:cs="Times New Roman"/>
          <w:lang w:val="en-GB"/>
        </w:rPr>
        <w:t>RAN2</w:t>
      </w:r>
      <w:r>
        <w:rPr>
          <w:rFonts w:ascii="Times New Roman" w:hAnsi="Times New Roman" w:cs="Times New Roman"/>
          <w:lang w:val="en-GB"/>
        </w:rPr>
        <w:t xml:space="preserve"> as</w:t>
      </w:r>
      <w:r w:rsidR="00FE2C8E" w:rsidRPr="00C77925">
        <w:rPr>
          <w:rFonts w:ascii="Times New Roman" w:hAnsi="Times New Roman" w:cs="Times New Roman"/>
          <w:lang w:val="en-GB"/>
        </w:rPr>
        <w:t xml:space="preserve"> the baseline.</w:t>
      </w:r>
      <w:r w:rsidR="00FE2C8E">
        <w:rPr>
          <w:rFonts w:ascii="Times New Roman" w:hAnsi="Times New Roman" w:cs="Times New Roman"/>
          <w:lang w:val="en-GB"/>
        </w:rPr>
        <w:t xml:space="preserve"> </w:t>
      </w:r>
      <w:r w:rsidR="007D3257">
        <w:rPr>
          <w:rFonts w:ascii="Times New Roman" w:hAnsi="Times New Roman" w:cs="Times New Roman"/>
          <w:lang w:val="en-GB"/>
        </w:rPr>
        <w:t>With this option,</w:t>
      </w:r>
      <w:r w:rsidR="00724F63">
        <w:rPr>
          <w:rFonts w:ascii="Times New Roman" w:hAnsi="Times New Roman" w:cs="Times New Roman"/>
          <w:lang w:val="en-GB"/>
        </w:rPr>
        <w:t xml:space="preserve"> when UE move out of </w:t>
      </w:r>
      <w:r w:rsidR="00D52B57">
        <w:rPr>
          <w:rFonts w:ascii="Times New Roman" w:hAnsi="Times New Roman" w:cs="Times New Roman"/>
          <w:lang w:val="en-GB"/>
        </w:rPr>
        <w:t>LP-</w:t>
      </w:r>
      <w:r w:rsidR="00724F63">
        <w:rPr>
          <w:rFonts w:ascii="Times New Roman" w:hAnsi="Times New Roman" w:cs="Times New Roman"/>
          <w:lang w:val="en-GB"/>
        </w:rPr>
        <w:t>WUS coverage</w:t>
      </w:r>
      <w:r w:rsidR="007D3257">
        <w:rPr>
          <w:rFonts w:ascii="Times New Roman" w:hAnsi="Times New Roman" w:cs="Times New Roman"/>
          <w:lang w:val="en-GB"/>
        </w:rPr>
        <w:t xml:space="preserve"> and</w:t>
      </w:r>
      <w:r w:rsidR="00724F63">
        <w:rPr>
          <w:rFonts w:ascii="Times New Roman" w:hAnsi="Times New Roman" w:cs="Times New Roman"/>
          <w:lang w:val="en-GB"/>
        </w:rPr>
        <w:t xml:space="preserve"> fall back to legacy paging DCI monitoring</w:t>
      </w:r>
      <w:r w:rsidR="00A7247B">
        <w:rPr>
          <w:rFonts w:ascii="Times New Roman" w:hAnsi="Times New Roman" w:cs="Times New Roman"/>
          <w:lang w:val="en-GB"/>
        </w:rPr>
        <w:t>, gNB need not allocate additional resources for paging information.</w:t>
      </w:r>
    </w:p>
    <w:p w14:paraId="377C0E56" w14:textId="6E96276E" w:rsidR="00FB50F5" w:rsidRDefault="00FB50F5" w:rsidP="00433242">
      <w:pPr>
        <w:spacing w:afterLines="50" w:after="156"/>
        <w:rPr>
          <w:rFonts w:ascii="Times New Roman" w:hAnsi="Times New Roman" w:cs="Times New Roman"/>
          <w:lang w:val="en-GB"/>
        </w:rPr>
      </w:pPr>
      <w:r w:rsidRPr="00FB50F5">
        <w:rPr>
          <w:rFonts w:ascii="Times New Roman" w:hAnsi="Times New Roman" w:cs="Times New Roman"/>
          <w:lang w:val="en-GB"/>
        </w:rPr>
        <w:t xml:space="preserve">For Alt 1.2, it works when the gNB also provides PEI and the UE also supports PEI. Since we assume that a UE needs a longer </w:t>
      </w:r>
      <w:r>
        <w:rPr>
          <w:rFonts w:ascii="Times New Roman" w:hAnsi="Times New Roman" w:cs="Times New Roman"/>
          <w:lang w:val="en-GB"/>
        </w:rPr>
        <w:t>ramp-up</w:t>
      </w:r>
      <w:r w:rsidRPr="00FB50F5">
        <w:rPr>
          <w:rFonts w:ascii="Times New Roman" w:hAnsi="Times New Roman" w:cs="Times New Roman"/>
          <w:lang w:val="en-GB"/>
        </w:rPr>
        <w:t xml:space="preserve"> time than a PEI after being woken up by an LP-WUS, the LP-WUS associated with a PO should always precede its associated PEI. In addition, the </w:t>
      </w:r>
      <w:r>
        <w:rPr>
          <w:rFonts w:ascii="Times New Roman" w:hAnsi="Times New Roman" w:cs="Times New Roman"/>
          <w:lang w:val="en-GB"/>
        </w:rPr>
        <w:t>LP-</w:t>
      </w:r>
      <w:r w:rsidRPr="00FB50F5">
        <w:rPr>
          <w:rFonts w:ascii="Times New Roman" w:hAnsi="Times New Roman" w:cs="Times New Roman"/>
          <w:lang w:val="en-GB"/>
        </w:rPr>
        <w:t xml:space="preserve">WUS may not be specific to a single UE, which may be mistakenly awakened by the wake-up signal of another UE in the same group. To minimise FAR, the UE may also monitor the PEIs for double checking based on the UE's </w:t>
      </w:r>
      <w:r w:rsidRPr="00E60A57">
        <w:rPr>
          <w:rFonts w:ascii="Times New Roman" w:hAnsi="Times New Roman" w:cs="Times New Roman"/>
          <w:lang w:val="en-GB"/>
        </w:rPr>
        <w:t>implementation</w:t>
      </w:r>
      <w:r w:rsidR="0074754F">
        <w:rPr>
          <w:rFonts w:ascii="Times New Roman" w:hAnsi="Times New Roman" w:cs="Times New Roman"/>
          <w:lang w:val="en-GB"/>
        </w:rPr>
        <w:t xml:space="preserve"> once upon it is waked by a LP-WUS associated with the same PO for PEI</w:t>
      </w:r>
      <w:r w:rsidRPr="00FB50F5">
        <w:rPr>
          <w:rFonts w:ascii="Times New Roman" w:hAnsi="Times New Roman" w:cs="Times New Roman"/>
          <w:lang w:val="en-GB"/>
        </w:rPr>
        <w:t>.</w:t>
      </w:r>
    </w:p>
    <w:p w14:paraId="644A0285" w14:textId="203DB0F0" w:rsidR="008F4D95" w:rsidRPr="00E60A57" w:rsidRDefault="008F4D95" w:rsidP="0015656D">
      <w:pPr>
        <w:rPr>
          <w:rFonts w:ascii="Times New Roman" w:hAnsi="Times New Roman" w:cs="Times New Roman"/>
          <w:lang w:val="en-GB"/>
        </w:rPr>
      </w:pPr>
      <w:bookmarkStart w:id="7" w:name="OLE_LINK14"/>
      <w:r w:rsidRPr="008F4D95">
        <w:rPr>
          <w:rFonts w:ascii="Times New Roman" w:hAnsi="Times New Roman" w:cs="Times New Roman"/>
          <w:lang w:val="en-GB"/>
        </w:rPr>
        <w:t>From the perspective of RAN1, for the Alt2 scheme that performs RA directly after wake-up, an LP-WUS would need to contain a large number of UE_ID bits, which may consume too much LP-WUS resources, and therefore should not be supported.</w:t>
      </w:r>
    </w:p>
    <w:bookmarkEnd w:id="7"/>
    <w:p w14:paraId="6E97A4E9" w14:textId="77777777" w:rsidR="0015656D" w:rsidRPr="0015656D" w:rsidRDefault="0015656D" w:rsidP="001E5638">
      <w:pPr>
        <w:rPr>
          <w:rFonts w:ascii="Times New Roman" w:hAnsi="Times New Roman" w:cs="Times New Roman"/>
          <w:lang w:val="en-GB"/>
        </w:rPr>
      </w:pPr>
    </w:p>
    <w:bookmarkEnd w:id="6"/>
    <w:p w14:paraId="4DF7DD6D" w14:textId="0C76ED4E" w:rsidR="00B804A3" w:rsidRPr="00433242" w:rsidRDefault="00B24C94" w:rsidP="00433242">
      <w:pPr>
        <w:widowControl/>
        <w:snapToGrid w:val="0"/>
        <w:spacing w:after="100" w:afterAutospacing="1"/>
        <w:jc w:val="both"/>
        <w:rPr>
          <w:rFonts w:ascii="Times New Roman" w:eastAsia="宋体" w:hAnsi="Times New Roman" w:cs="Times New Roman"/>
          <w:b/>
          <w:bCs/>
          <w:kern w:val="0"/>
          <w:sz w:val="24"/>
          <w:szCs w:val="20"/>
        </w:rPr>
      </w:pPr>
      <w:r w:rsidRPr="00433242">
        <w:rPr>
          <w:rFonts w:ascii="Times New Roman" w:eastAsia="宋体" w:hAnsi="Times New Roman" w:cs="Times New Roman"/>
          <w:b/>
          <w:bCs/>
          <w:kern w:val="0"/>
          <w:sz w:val="24"/>
          <w:szCs w:val="20"/>
        </w:rPr>
        <w:t>Proposal</w:t>
      </w:r>
      <w:r w:rsidR="000936B2" w:rsidRPr="00433242">
        <w:rPr>
          <w:rFonts w:ascii="Times New Roman" w:eastAsia="宋体" w:hAnsi="Times New Roman" w:cs="Times New Roman"/>
          <w:b/>
          <w:bCs/>
          <w:kern w:val="0"/>
          <w:sz w:val="24"/>
          <w:szCs w:val="20"/>
        </w:rPr>
        <w:t xml:space="preserve"> 1</w:t>
      </w:r>
      <w:r w:rsidRPr="00433242">
        <w:rPr>
          <w:rFonts w:ascii="Times New Roman" w:eastAsia="宋体" w:hAnsi="Times New Roman" w:cs="Times New Roman"/>
          <w:b/>
          <w:bCs/>
          <w:kern w:val="0"/>
          <w:sz w:val="24"/>
          <w:szCs w:val="20"/>
        </w:rPr>
        <w:t xml:space="preserve">: </w:t>
      </w:r>
      <w:r w:rsidR="00433242">
        <w:rPr>
          <w:rFonts w:ascii="Times New Roman" w:eastAsia="宋体" w:hAnsi="Times New Roman" w:cs="Times New Roman"/>
          <w:b/>
          <w:bCs/>
          <w:kern w:val="0"/>
          <w:sz w:val="24"/>
          <w:szCs w:val="20"/>
        </w:rPr>
        <w:t>R</w:t>
      </w:r>
      <w:r w:rsidR="00433242" w:rsidRPr="00433242">
        <w:rPr>
          <w:rFonts w:ascii="Times New Roman" w:eastAsia="宋体" w:hAnsi="Times New Roman" w:cs="Times New Roman"/>
          <w:b/>
          <w:bCs/>
          <w:kern w:val="0"/>
          <w:sz w:val="24"/>
          <w:szCs w:val="20"/>
        </w:rPr>
        <w:t xml:space="preserve">andom </w:t>
      </w:r>
      <w:r w:rsidRPr="00433242">
        <w:rPr>
          <w:rFonts w:ascii="Times New Roman" w:eastAsia="宋体" w:hAnsi="Times New Roman" w:cs="Times New Roman"/>
          <w:b/>
          <w:bCs/>
          <w:kern w:val="0"/>
          <w:sz w:val="24"/>
          <w:szCs w:val="20"/>
        </w:rPr>
        <w:t>access directly after waking up by LP-WUS</w:t>
      </w:r>
      <w:r w:rsidR="00656018" w:rsidRPr="00656018">
        <w:rPr>
          <w:rFonts w:ascii="Times New Roman" w:eastAsia="宋体" w:hAnsi="Times New Roman" w:cs="Times New Roman"/>
          <w:b/>
          <w:bCs/>
          <w:kern w:val="0"/>
          <w:sz w:val="24"/>
          <w:szCs w:val="20"/>
        </w:rPr>
        <w:t xml:space="preserve"> </w:t>
      </w:r>
      <w:r w:rsidR="00656018">
        <w:rPr>
          <w:rFonts w:ascii="Times New Roman" w:eastAsia="宋体" w:hAnsi="Times New Roman" w:cs="Times New Roman"/>
          <w:b/>
          <w:bCs/>
          <w:kern w:val="0"/>
          <w:sz w:val="24"/>
          <w:szCs w:val="20"/>
        </w:rPr>
        <w:t>shall not be</w:t>
      </w:r>
      <w:r w:rsidR="00656018" w:rsidRPr="00FC3625">
        <w:rPr>
          <w:rFonts w:ascii="Times New Roman" w:eastAsia="宋体" w:hAnsi="Times New Roman" w:cs="Times New Roman"/>
          <w:b/>
          <w:bCs/>
          <w:kern w:val="0"/>
          <w:sz w:val="24"/>
          <w:szCs w:val="20"/>
        </w:rPr>
        <w:t xml:space="preserve"> support</w:t>
      </w:r>
      <w:r w:rsidR="00656018">
        <w:rPr>
          <w:rFonts w:ascii="Times New Roman" w:eastAsia="宋体" w:hAnsi="Times New Roman" w:cs="Times New Roman"/>
          <w:b/>
          <w:bCs/>
          <w:kern w:val="0"/>
          <w:sz w:val="24"/>
          <w:szCs w:val="20"/>
        </w:rPr>
        <w:t>ed</w:t>
      </w:r>
      <w:r w:rsidRPr="00433242">
        <w:rPr>
          <w:rFonts w:ascii="Times New Roman" w:eastAsia="宋体" w:hAnsi="Times New Roman" w:cs="Times New Roman"/>
          <w:b/>
          <w:bCs/>
          <w:kern w:val="0"/>
          <w:sz w:val="24"/>
          <w:szCs w:val="20"/>
        </w:rPr>
        <w:t>.</w:t>
      </w:r>
    </w:p>
    <w:p w14:paraId="16D1DA84" w14:textId="437ED331" w:rsidR="00251DFD" w:rsidRPr="00433242" w:rsidRDefault="00295704" w:rsidP="00433242">
      <w:pPr>
        <w:widowControl/>
        <w:snapToGrid w:val="0"/>
        <w:spacing w:after="100" w:afterAutospacing="1"/>
        <w:jc w:val="both"/>
        <w:rPr>
          <w:rFonts w:ascii="Times New Roman" w:eastAsia="宋体" w:hAnsi="Times New Roman" w:cs="Times New Roman"/>
          <w:b/>
          <w:bCs/>
          <w:kern w:val="0"/>
          <w:sz w:val="24"/>
          <w:szCs w:val="20"/>
        </w:rPr>
      </w:pPr>
      <w:r w:rsidRPr="00433242">
        <w:rPr>
          <w:rFonts w:ascii="Times New Roman" w:eastAsia="宋体" w:hAnsi="Times New Roman" w:cs="Times New Roman"/>
          <w:b/>
          <w:bCs/>
          <w:kern w:val="0"/>
          <w:sz w:val="24"/>
          <w:szCs w:val="20"/>
        </w:rPr>
        <w:t>Proposal</w:t>
      </w:r>
      <w:r w:rsidR="000936B2" w:rsidRPr="00433242">
        <w:rPr>
          <w:rFonts w:ascii="Times New Roman" w:eastAsia="宋体" w:hAnsi="Times New Roman" w:cs="Times New Roman"/>
          <w:b/>
          <w:bCs/>
          <w:kern w:val="0"/>
          <w:sz w:val="24"/>
          <w:szCs w:val="20"/>
        </w:rPr>
        <w:t xml:space="preserve"> 2</w:t>
      </w:r>
      <w:r w:rsidRPr="00433242">
        <w:rPr>
          <w:rFonts w:ascii="Times New Roman" w:eastAsia="宋体" w:hAnsi="Times New Roman" w:cs="Times New Roman"/>
          <w:b/>
          <w:bCs/>
          <w:kern w:val="0"/>
          <w:sz w:val="24"/>
          <w:szCs w:val="20"/>
        </w:rPr>
        <w:t xml:space="preserve">: </w:t>
      </w:r>
      <w:r w:rsidR="00B17C01">
        <w:rPr>
          <w:rFonts w:ascii="Times New Roman" w:eastAsia="宋体" w:hAnsi="Times New Roman" w:cs="Times New Roman"/>
          <w:b/>
          <w:bCs/>
          <w:kern w:val="0"/>
          <w:sz w:val="24"/>
          <w:szCs w:val="20"/>
        </w:rPr>
        <w:t xml:space="preserve">It </w:t>
      </w:r>
      <w:r w:rsidR="00B17C01" w:rsidRPr="00A26E32">
        <w:rPr>
          <w:rFonts w:ascii="Times New Roman" w:eastAsia="宋体" w:hAnsi="Times New Roman" w:cs="Times New Roman"/>
          <w:b/>
          <w:bCs/>
          <w:kern w:val="0"/>
          <w:sz w:val="24"/>
          <w:szCs w:val="20"/>
        </w:rPr>
        <w:t>can be up to UE implementation</w:t>
      </w:r>
      <w:r w:rsidR="00B17C01" w:rsidRPr="00B17C01">
        <w:rPr>
          <w:rFonts w:ascii="Times New Roman" w:eastAsia="宋体" w:hAnsi="Times New Roman" w:cs="Times New Roman"/>
          <w:b/>
          <w:bCs/>
          <w:kern w:val="0"/>
          <w:sz w:val="24"/>
          <w:szCs w:val="20"/>
        </w:rPr>
        <w:t xml:space="preserve"> </w:t>
      </w:r>
      <w:r w:rsidR="00B17C01">
        <w:rPr>
          <w:rFonts w:ascii="Times New Roman" w:eastAsia="宋体" w:hAnsi="Times New Roman" w:cs="Times New Roman"/>
          <w:b/>
          <w:bCs/>
          <w:kern w:val="0"/>
          <w:sz w:val="24"/>
          <w:szCs w:val="20"/>
        </w:rPr>
        <w:t xml:space="preserve">on </w:t>
      </w:r>
      <w:r w:rsidRPr="00433242">
        <w:rPr>
          <w:rFonts w:ascii="Times New Roman" w:eastAsia="宋体" w:hAnsi="Times New Roman" w:cs="Times New Roman"/>
          <w:b/>
          <w:bCs/>
          <w:kern w:val="0"/>
          <w:sz w:val="24"/>
          <w:szCs w:val="20"/>
        </w:rPr>
        <w:t xml:space="preserve">whether </w:t>
      </w:r>
      <w:r w:rsidR="00B17C01">
        <w:rPr>
          <w:rFonts w:ascii="Times New Roman" w:eastAsia="宋体" w:hAnsi="Times New Roman" w:cs="Times New Roman"/>
          <w:b/>
          <w:bCs/>
          <w:kern w:val="0"/>
          <w:sz w:val="24"/>
          <w:szCs w:val="20"/>
        </w:rPr>
        <w:t xml:space="preserve">UE also </w:t>
      </w:r>
      <w:r w:rsidR="00C14CCA" w:rsidRPr="00433242">
        <w:rPr>
          <w:rFonts w:ascii="Times New Roman" w:eastAsia="宋体" w:hAnsi="Times New Roman" w:cs="Times New Roman"/>
          <w:b/>
          <w:bCs/>
          <w:kern w:val="0"/>
          <w:sz w:val="24"/>
          <w:szCs w:val="20"/>
        </w:rPr>
        <w:t>monitor</w:t>
      </w:r>
      <w:r w:rsidRPr="00433242">
        <w:rPr>
          <w:rFonts w:ascii="Times New Roman" w:eastAsia="宋体" w:hAnsi="Times New Roman" w:cs="Times New Roman"/>
          <w:b/>
          <w:bCs/>
          <w:kern w:val="0"/>
          <w:sz w:val="24"/>
          <w:szCs w:val="20"/>
        </w:rPr>
        <w:t xml:space="preserve"> PEI</w:t>
      </w:r>
      <w:r w:rsidR="00656018">
        <w:rPr>
          <w:rFonts w:ascii="Times New Roman" w:eastAsia="宋体" w:hAnsi="Times New Roman" w:cs="Times New Roman"/>
          <w:b/>
          <w:bCs/>
          <w:kern w:val="0"/>
          <w:sz w:val="24"/>
          <w:szCs w:val="20"/>
        </w:rPr>
        <w:t xml:space="preserve"> when LP-WUS is configured</w:t>
      </w:r>
      <w:r w:rsidRPr="00433242">
        <w:rPr>
          <w:rFonts w:ascii="Times New Roman" w:eastAsia="宋体" w:hAnsi="Times New Roman" w:cs="Times New Roman"/>
          <w:b/>
          <w:bCs/>
          <w:kern w:val="0"/>
          <w:sz w:val="24"/>
          <w:szCs w:val="20"/>
        </w:rPr>
        <w:t>.</w:t>
      </w:r>
    </w:p>
    <w:p w14:paraId="3A705C4E" w14:textId="77777777" w:rsidR="00CC6768" w:rsidRDefault="00CC6768" w:rsidP="00CC6768"/>
    <w:p w14:paraId="0391FFD8" w14:textId="77777777" w:rsidR="00CC6768" w:rsidRPr="00B56D45" w:rsidRDefault="00CC6768" w:rsidP="00433242">
      <w:pPr>
        <w:spacing w:afterLines="50" w:after="156"/>
        <w:rPr>
          <w:b/>
          <w:bCs/>
          <w:u w:val="single"/>
        </w:rPr>
      </w:pPr>
      <w:r w:rsidRPr="00B56D45">
        <w:rPr>
          <w:b/>
          <w:bCs/>
          <w:u w:val="single"/>
        </w:rPr>
        <w:t>Dynamic PO</w:t>
      </w:r>
    </w:p>
    <w:p w14:paraId="529714B2" w14:textId="2ECA6041" w:rsidR="00532E67" w:rsidRDefault="00532E67" w:rsidP="00B22803">
      <w:pPr>
        <w:rPr>
          <w:rFonts w:ascii="Times New Roman" w:hAnsi="Times New Roman" w:cs="Times New Roman"/>
          <w:lang w:val="en-GB"/>
        </w:rPr>
      </w:pPr>
      <w:r w:rsidRPr="00532E67">
        <w:rPr>
          <w:rFonts w:ascii="Times New Roman" w:hAnsi="Times New Roman" w:cs="Times New Roman"/>
          <w:lang w:val="en-GB"/>
        </w:rPr>
        <w:t xml:space="preserve">Compared to </w:t>
      </w:r>
      <w:r>
        <w:rPr>
          <w:rFonts w:ascii="Times New Roman" w:hAnsi="Times New Roman" w:cs="Times New Roman"/>
          <w:lang w:val="en-GB"/>
        </w:rPr>
        <w:t>legacy</w:t>
      </w:r>
      <w:r w:rsidRPr="00532E67">
        <w:rPr>
          <w:rFonts w:ascii="Times New Roman" w:hAnsi="Times New Roman" w:cs="Times New Roman"/>
          <w:lang w:val="en-GB"/>
        </w:rPr>
        <w:t xml:space="preserve"> I-DRX operation, if the MR enters a </w:t>
      </w:r>
      <w:r>
        <w:rPr>
          <w:rFonts w:ascii="Times New Roman" w:hAnsi="Times New Roman" w:cs="Times New Roman"/>
          <w:lang w:val="en-GB"/>
        </w:rPr>
        <w:t>ultra</w:t>
      </w:r>
      <w:r w:rsidRPr="00532E67">
        <w:rPr>
          <w:rFonts w:ascii="Times New Roman" w:hAnsi="Times New Roman" w:cs="Times New Roman"/>
          <w:lang w:val="en-GB"/>
        </w:rPr>
        <w:t xml:space="preserve">-deep sleep while monitoring LP-WUS in the idle/active state, the average paging latency increases significantly if </w:t>
      </w:r>
      <w:r>
        <w:rPr>
          <w:rFonts w:ascii="Times New Roman" w:hAnsi="Times New Roman" w:cs="Times New Roman"/>
          <w:lang w:val="en-GB"/>
        </w:rPr>
        <w:t>legacy</w:t>
      </w:r>
      <w:r w:rsidRPr="00532E67">
        <w:rPr>
          <w:rFonts w:ascii="Times New Roman" w:hAnsi="Times New Roman" w:cs="Times New Roman"/>
          <w:lang w:val="en-GB"/>
        </w:rPr>
        <w:t xml:space="preserve"> paging occasions are </w:t>
      </w:r>
      <w:r>
        <w:rPr>
          <w:rFonts w:ascii="Times New Roman" w:hAnsi="Times New Roman" w:cs="Times New Roman"/>
          <w:lang w:val="en-GB"/>
        </w:rPr>
        <w:t>reused</w:t>
      </w:r>
      <w:r w:rsidRPr="00532E67">
        <w:rPr>
          <w:rFonts w:ascii="Times New Roman" w:hAnsi="Times New Roman" w:cs="Times New Roman"/>
          <w:lang w:val="en-GB"/>
        </w:rPr>
        <w:t xml:space="preserve"> due to the long </w:t>
      </w:r>
      <w:r>
        <w:rPr>
          <w:rFonts w:ascii="Times New Roman" w:hAnsi="Times New Roman" w:cs="Times New Roman"/>
          <w:lang w:val="en-GB"/>
        </w:rPr>
        <w:t>ramp-up time</w:t>
      </w:r>
      <w:r w:rsidRPr="00532E67">
        <w:rPr>
          <w:rFonts w:ascii="Times New Roman" w:hAnsi="Times New Roman" w:cs="Times New Roman"/>
          <w:lang w:val="en-GB"/>
        </w:rPr>
        <w:t xml:space="preserve"> and resynchronisation process of the MR from the super-deep sleep state. Furthermore, the delay can be reduced if additional POs can be introduced in response to the wake-up signal. The evaluation results for some cases are presented in TR</w:t>
      </w:r>
      <w:r w:rsidR="002C0CEE">
        <w:rPr>
          <w:rFonts w:ascii="Times New Roman" w:hAnsi="Times New Roman" w:cs="Times New Roman"/>
          <w:lang w:val="en-GB"/>
        </w:rPr>
        <w:t>[2]</w:t>
      </w:r>
      <w:r w:rsidRPr="00532E67">
        <w:rPr>
          <w:rFonts w:ascii="Times New Roman" w:hAnsi="Times New Roman" w:cs="Times New Roman"/>
          <w:lang w:val="en-GB"/>
        </w:rPr>
        <w:t>.</w:t>
      </w:r>
    </w:p>
    <w:p w14:paraId="7AE71A8C" w14:textId="77777777" w:rsidR="00532E67" w:rsidRDefault="00532E67" w:rsidP="00B22803">
      <w:pPr>
        <w:rPr>
          <w:rFonts w:ascii="Times New Roman" w:hAnsi="Times New Roman" w:cs="Times New Roman"/>
          <w:lang w:val="en-GB"/>
        </w:rPr>
      </w:pPr>
    </w:p>
    <w:tbl>
      <w:tblPr>
        <w:tblStyle w:val="a3"/>
        <w:tblW w:w="0" w:type="auto"/>
        <w:tblLook w:val="04A0" w:firstRow="1" w:lastRow="0" w:firstColumn="1" w:lastColumn="0" w:noHBand="0" w:noVBand="1"/>
      </w:tblPr>
      <w:tblGrid>
        <w:gridCol w:w="9736"/>
      </w:tblGrid>
      <w:tr w:rsidR="00CC6768" w14:paraId="62FF49F9" w14:textId="77777777" w:rsidTr="00791DB9">
        <w:tc>
          <w:tcPr>
            <w:tcW w:w="9736" w:type="dxa"/>
          </w:tcPr>
          <w:p w14:paraId="043C6B1B" w14:textId="77777777" w:rsidR="00CC6768" w:rsidRPr="00A5069F" w:rsidRDefault="00CC6768" w:rsidP="00791DB9">
            <w:pPr>
              <w:widowControl/>
              <w:spacing w:after="180"/>
              <w:ind w:left="851" w:hanging="284"/>
              <w:rPr>
                <w:rFonts w:eastAsia="等线"/>
                <w:sz w:val="20"/>
              </w:rPr>
            </w:pPr>
            <w:r w:rsidRPr="00A5069F">
              <w:rPr>
                <w:rFonts w:eastAsia="等线"/>
                <w:sz w:val="20"/>
              </w:rPr>
              <w:t>-</w:t>
            </w:r>
            <w:r w:rsidRPr="00A5069F">
              <w:rPr>
                <w:rFonts w:eastAsia="等线"/>
                <w:sz w:val="20"/>
              </w:rPr>
              <w:tab/>
              <w:t xml:space="preserve">Legacy PO </w:t>
            </w:r>
          </w:p>
          <w:p w14:paraId="1CE59CA3" w14:textId="77777777" w:rsidR="00CC6768" w:rsidRPr="00A5069F" w:rsidRDefault="00CC6768" w:rsidP="00791DB9">
            <w:pPr>
              <w:widowControl/>
              <w:spacing w:after="180"/>
              <w:ind w:left="1135" w:hanging="284"/>
              <w:rPr>
                <w:rFonts w:eastAsia="等线"/>
                <w:sz w:val="20"/>
              </w:rPr>
            </w:pPr>
            <w:r w:rsidRPr="00A5069F">
              <w:rPr>
                <w:rFonts w:eastAsia="等线"/>
                <w:sz w:val="20"/>
              </w:rPr>
              <w:t>-</w:t>
            </w:r>
            <w:r w:rsidRPr="00A5069F">
              <w:rPr>
                <w:rFonts w:eastAsia="等线"/>
                <w:sz w:val="20"/>
              </w:rPr>
              <w:tab/>
              <w:t xml:space="preserve">Results in [8A-1], [8A-4], [8A-5], [8A-7], [8A-8], [8A-11], [8A-15], [8A-17] show that compared with i-DRX with or without PEI mean paging latency (0.638~0.768) second, LP-WUS will result in mean paging latency (1.022~1.264) second, which increases mean paging latency (52%~98%) </w:t>
            </w:r>
          </w:p>
          <w:p w14:paraId="2FB6EB0A" w14:textId="77777777" w:rsidR="00CC6768" w:rsidRPr="00A5069F" w:rsidRDefault="00CC6768" w:rsidP="00791DB9">
            <w:pPr>
              <w:widowControl/>
              <w:spacing w:after="180"/>
              <w:ind w:left="1135" w:hanging="284"/>
              <w:rPr>
                <w:rFonts w:eastAsia="等线"/>
                <w:sz w:val="20"/>
              </w:rPr>
            </w:pPr>
            <w:r w:rsidRPr="00A5069F">
              <w:rPr>
                <w:rFonts w:eastAsia="等线"/>
                <w:sz w:val="20"/>
              </w:rPr>
              <w:t>-</w:t>
            </w:r>
            <w:r w:rsidRPr="00A5069F">
              <w:rPr>
                <w:rFonts w:eastAsia="等线"/>
                <w:sz w:val="20"/>
              </w:rPr>
              <w:tab/>
              <w:t>Results in [8A-3], [8A-10], [8A-13]</w:t>
            </w:r>
            <w:r w:rsidRPr="00A5069F">
              <w:rPr>
                <w:rFonts w:ascii="等线" w:eastAsia="等线" w:hAnsi="等线" w:hint="eastAsia"/>
                <w:sz w:val="20"/>
              </w:rPr>
              <w:t>,</w:t>
            </w:r>
            <w:r w:rsidRPr="00A5069F">
              <w:rPr>
                <w:rFonts w:eastAsia="等线"/>
                <w:sz w:val="20"/>
              </w:rPr>
              <w:t xml:space="preserve"> [8A-16] show that compared with i-DRX with or without PEI paging latency, LP-WUS will result in mean paging latency (1.053~1.909) second without baseline i-DRX latency.</w:t>
            </w:r>
          </w:p>
          <w:p w14:paraId="17639F99" w14:textId="77777777" w:rsidR="00CC6768" w:rsidRPr="00A5069F" w:rsidRDefault="00CC6768" w:rsidP="00791DB9">
            <w:pPr>
              <w:widowControl/>
              <w:spacing w:after="180"/>
              <w:ind w:left="851" w:hanging="284"/>
              <w:rPr>
                <w:rFonts w:eastAsia="等线"/>
                <w:sz w:val="20"/>
              </w:rPr>
            </w:pPr>
            <w:r w:rsidRPr="00A5069F">
              <w:rPr>
                <w:rFonts w:eastAsia="等线"/>
                <w:sz w:val="20"/>
              </w:rPr>
              <w:t>-</w:t>
            </w:r>
            <w:r w:rsidRPr="00A5069F">
              <w:rPr>
                <w:rFonts w:eastAsia="等线"/>
                <w:sz w:val="20"/>
              </w:rPr>
              <w:tab/>
              <w:t xml:space="preserve">Dynamic PO </w:t>
            </w:r>
          </w:p>
          <w:p w14:paraId="63EE7690" w14:textId="77777777" w:rsidR="00CC6768" w:rsidRPr="00A5069F" w:rsidRDefault="00CC6768" w:rsidP="00791DB9">
            <w:pPr>
              <w:widowControl/>
              <w:spacing w:after="180"/>
              <w:ind w:left="1135" w:hanging="284"/>
              <w:rPr>
                <w:rFonts w:eastAsia="等线"/>
                <w:sz w:val="20"/>
              </w:rPr>
            </w:pPr>
            <w:r w:rsidRPr="00A5069F">
              <w:rPr>
                <w:rFonts w:eastAsia="等线"/>
                <w:sz w:val="20"/>
              </w:rPr>
              <w:t>-</w:t>
            </w:r>
            <w:r w:rsidRPr="00A5069F">
              <w:rPr>
                <w:rFonts w:eastAsia="等线"/>
                <w:sz w:val="20"/>
              </w:rPr>
              <w:tab/>
              <w:t>Results in [8A-8], [8A-11] show that compared with i-DRX with or without PEI mean paging latency (0.638~0.687) second, LP-WUS will result in mean paging latency (0.568~0.599) second, which decreases mean paging latency (6%~17%)</w:t>
            </w:r>
          </w:p>
          <w:p w14:paraId="24015AA6" w14:textId="5C9FCF6A" w:rsidR="00CC6768" w:rsidRPr="007B0148" w:rsidRDefault="00CC6768" w:rsidP="007B0148">
            <w:pPr>
              <w:widowControl/>
              <w:spacing w:after="180"/>
              <w:ind w:left="1135" w:hanging="284"/>
              <w:rPr>
                <w:rFonts w:eastAsia="等线"/>
                <w:sz w:val="20"/>
              </w:rPr>
            </w:pPr>
            <w:r w:rsidRPr="00A5069F">
              <w:rPr>
                <w:rFonts w:eastAsia="等线"/>
                <w:sz w:val="20"/>
              </w:rPr>
              <w:lastRenderedPageBreak/>
              <w:t>-</w:t>
            </w:r>
            <w:r w:rsidRPr="00A5069F">
              <w:rPr>
                <w:rFonts w:eastAsia="等线"/>
                <w:sz w:val="20"/>
              </w:rPr>
              <w:tab/>
              <w:t>Results in [8A-13] show that compared with i-DRX with or without PEI paging latency, LP-WUS will result in mean paging latency (1.08) second without baseline i-DRX latency.</w:t>
            </w:r>
          </w:p>
        </w:tc>
      </w:tr>
    </w:tbl>
    <w:p w14:paraId="3A657AD5" w14:textId="77777777" w:rsidR="00E714C8" w:rsidRDefault="00E714C8" w:rsidP="00E714C8">
      <w:pPr>
        <w:rPr>
          <w:rFonts w:ascii="Times New Roman" w:hAnsi="Times New Roman" w:cs="Times New Roman"/>
        </w:rPr>
      </w:pPr>
    </w:p>
    <w:p w14:paraId="76C5D415" w14:textId="060D1E87" w:rsidR="00CC6768" w:rsidRPr="00E714C8" w:rsidRDefault="007F223B" w:rsidP="00433242">
      <w:pPr>
        <w:spacing w:afterLines="50" w:after="156"/>
        <w:rPr>
          <w:rFonts w:ascii="Times New Roman" w:hAnsi="Times New Roman" w:cs="Times New Roman"/>
          <w:lang w:val="en-GB"/>
        </w:rPr>
      </w:pPr>
      <w:r>
        <w:rPr>
          <w:rFonts w:ascii="Times New Roman" w:hAnsi="Times New Roman" w:cs="Times New Roman"/>
          <w:lang w:val="en-GB"/>
        </w:rPr>
        <w:t>According to</w:t>
      </w:r>
      <w:r w:rsidR="00E714C8">
        <w:rPr>
          <w:rFonts w:ascii="Times New Roman" w:hAnsi="Times New Roman" w:cs="Times New Roman"/>
          <w:lang w:val="en-GB"/>
        </w:rPr>
        <w:t xml:space="preserve"> the background of this </w:t>
      </w:r>
      <w:r w:rsidR="00E53B71">
        <w:rPr>
          <w:rFonts w:ascii="Times New Roman" w:hAnsi="Times New Roman" w:cs="Times New Roman"/>
          <w:lang w:val="en-GB"/>
        </w:rPr>
        <w:t>WI</w:t>
      </w:r>
      <w:r w:rsidR="00E714C8">
        <w:rPr>
          <w:rFonts w:ascii="Times New Roman" w:hAnsi="Times New Roman" w:cs="Times New Roman"/>
          <w:lang w:val="en-GB"/>
        </w:rPr>
        <w:t xml:space="preserve">, both latency reduction and power saving </w:t>
      </w:r>
      <w:r>
        <w:rPr>
          <w:rFonts w:ascii="Times New Roman" w:hAnsi="Times New Roman" w:cs="Times New Roman"/>
          <w:lang w:val="en-GB"/>
        </w:rPr>
        <w:t>should be</w:t>
      </w:r>
      <w:r w:rsidR="00E714C8">
        <w:rPr>
          <w:rFonts w:ascii="Times New Roman" w:hAnsi="Times New Roman" w:cs="Times New Roman"/>
          <w:lang w:val="en-GB"/>
        </w:rPr>
        <w:t xml:space="preserve"> considered, so </w:t>
      </w:r>
      <w:r w:rsidR="00E714C8" w:rsidRPr="00E714C8">
        <w:rPr>
          <w:rFonts w:ascii="Times New Roman" w:hAnsi="Times New Roman" w:cs="Times New Roman"/>
          <w:lang w:val="en-GB"/>
        </w:rPr>
        <w:t xml:space="preserve">potential techniques to decrease the latency e.g. using dynamic paging </w:t>
      </w:r>
      <w:r w:rsidR="00815CE6">
        <w:rPr>
          <w:rFonts w:ascii="Times New Roman" w:hAnsi="Times New Roman" w:cs="Times New Roman"/>
          <w:lang w:val="en-GB"/>
        </w:rPr>
        <w:t>occasions</w:t>
      </w:r>
      <w:r w:rsidR="00E714C8" w:rsidRPr="00E714C8">
        <w:rPr>
          <w:rFonts w:ascii="Times New Roman" w:hAnsi="Times New Roman" w:cs="Times New Roman"/>
          <w:lang w:val="en-GB"/>
        </w:rPr>
        <w:t xml:space="preserve"> </w:t>
      </w:r>
      <w:r w:rsidR="00E714C8">
        <w:rPr>
          <w:rFonts w:ascii="Times New Roman" w:hAnsi="Times New Roman" w:cs="Times New Roman"/>
          <w:lang w:val="en-GB"/>
        </w:rPr>
        <w:t>shall also be considered.</w:t>
      </w:r>
    </w:p>
    <w:p w14:paraId="503763F0" w14:textId="11BCAD0A" w:rsidR="00CC6768" w:rsidRDefault="00CC6768" w:rsidP="00CC6768">
      <w:pPr>
        <w:widowControl/>
        <w:snapToGrid w:val="0"/>
        <w:spacing w:after="100" w:afterAutospacing="1"/>
        <w:jc w:val="both"/>
        <w:rPr>
          <w:rFonts w:ascii="Times New Roman" w:eastAsia="宋体" w:hAnsi="Times New Roman" w:cs="Times New Roman"/>
          <w:b/>
          <w:bCs/>
          <w:kern w:val="0"/>
          <w:sz w:val="24"/>
          <w:szCs w:val="20"/>
        </w:rPr>
      </w:pPr>
      <w:r>
        <w:rPr>
          <w:rFonts w:ascii="Times New Roman" w:eastAsia="宋体" w:hAnsi="Times New Roman" w:cs="Times New Roman"/>
          <w:b/>
          <w:bCs/>
          <w:kern w:val="0"/>
          <w:sz w:val="24"/>
          <w:szCs w:val="20"/>
        </w:rPr>
        <w:t>Proposal</w:t>
      </w:r>
      <w:r w:rsidR="00F81CD9">
        <w:rPr>
          <w:rFonts w:ascii="Times New Roman" w:eastAsia="宋体" w:hAnsi="Times New Roman" w:cs="Times New Roman"/>
          <w:b/>
          <w:bCs/>
          <w:kern w:val="0"/>
          <w:sz w:val="24"/>
          <w:szCs w:val="20"/>
        </w:rPr>
        <w:t xml:space="preserve"> 3</w:t>
      </w:r>
      <w:r>
        <w:rPr>
          <w:rFonts w:ascii="Times New Roman" w:eastAsia="宋体" w:hAnsi="Times New Roman" w:cs="Times New Roman"/>
          <w:b/>
          <w:bCs/>
          <w:kern w:val="0"/>
          <w:sz w:val="24"/>
          <w:szCs w:val="20"/>
        </w:rPr>
        <w:t>:</w:t>
      </w:r>
      <w:r w:rsidR="00B839BC">
        <w:rPr>
          <w:rFonts w:ascii="Times New Roman" w:eastAsia="宋体" w:hAnsi="Times New Roman" w:cs="Times New Roman"/>
          <w:b/>
          <w:bCs/>
          <w:kern w:val="0"/>
          <w:sz w:val="24"/>
          <w:szCs w:val="20"/>
        </w:rPr>
        <w:t xml:space="preserve"> </w:t>
      </w:r>
      <w:r w:rsidR="009056E5">
        <w:rPr>
          <w:rFonts w:ascii="Times New Roman" w:eastAsia="宋体" w:hAnsi="Times New Roman" w:cs="Times New Roman"/>
          <w:b/>
          <w:bCs/>
          <w:kern w:val="0"/>
          <w:sz w:val="24"/>
          <w:szCs w:val="20"/>
        </w:rPr>
        <w:t xml:space="preserve">Support </w:t>
      </w:r>
      <w:r w:rsidR="00B839BC">
        <w:rPr>
          <w:rFonts w:ascii="Times New Roman" w:eastAsia="宋体" w:hAnsi="Times New Roman" w:cs="Times New Roman"/>
          <w:b/>
          <w:bCs/>
          <w:kern w:val="0"/>
          <w:sz w:val="24"/>
          <w:szCs w:val="20"/>
        </w:rPr>
        <w:t xml:space="preserve">dynamic PO </w:t>
      </w:r>
      <w:r w:rsidR="00656018">
        <w:rPr>
          <w:rFonts w:ascii="Times New Roman" w:eastAsia="宋体" w:hAnsi="Times New Roman" w:cs="Times New Roman"/>
          <w:b/>
          <w:bCs/>
          <w:kern w:val="0"/>
          <w:sz w:val="24"/>
          <w:szCs w:val="20"/>
        </w:rPr>
        <w:t xml:space="preserve">associated with LP-WUS monitoring for </w:t>
      </w:r>
      <w:r w:rsidR="00B56254">
        <w:rPr>
          <w:rFonts w:ascii="Times New Roman" w:eastAsia="宋体" w:hAnsi="Times New Roman" w:cs="Times New Roman"/>
          <w:b/>
          <w:bCs/>
          <w:kern w:val="0"/>
          <w:sz w:val="24"/>
          <w:szCs w:val="20"/>
        </w:rPr>
        <w:t>UE in IDLE/</w:t>
      </w:r>
      <w:r w:rsidR="00656018" w:rsidRPr="00656018">
        <w:t xml:space="preserve"> </w:t>
      </w:r>
      <w:r w:rsidR="00656018" w:rsidRPr="00656018">
        <w:rPr>
          <w:rFonts w:ascii="Times New Roman" w:eastAsia="宋体" w:hAnsi="Times New Roman" w:cs="Times New Roman"/>
          <w:b/>
          <w:bCs/>
          <w:kern w:val="0"/>
          <w:sz w:val="24"/>
          <w:szCs w:val="20"/>
        </w:rPr>
        <w:t xml:space="preserve">INACTIVE </w:t>
      </w:r>
      <w:r w:rsidR="00B56254">
        <w:rPr>
          <w:rFonts w:ascii="Times New Roman" w:eastAsia="宋体" w:hAnsi="Times New Roman" w:cs="Times New Roman"/>
          <w:b/>
          <w:bCs/>
          <w:kern w:val="0"/>
          <w:sz w:val="24"/>
          <w:szCs w:val="20"/>
        </w:rPr>
        <w:t>mode</w:t>
      </w:r>
      <w:r w:rsidR="00656018">
        <w:rPr>
          <w:rFonts w:ascii="Times New Roman" w:eastAsia="宋体" w:hAnsi="Times New Roman" w:cs="Times New Roman"/>
          <w:b/>
          <w:bCs/>
          <w:kern w:val="0"/>
          <w:sz w:val="24"/>
          <w:szCs w:val="20"/>
        </w:rPr>
        <w:t>.</w:t>
      </w:r>
    </w:p>
    <w:p w14:paraId="122ADA4A" w14:textId="77777777" w:rsidR="005F4FA7" w:rsidRPr="00BB6866" w:rsidRDefault="005F4FA7" w:rsidP="00815C0D">
      <w:pPr>
        <w:tabs>
          <w:tab w:val="num" w:pos="1619"/>
        </w:tabs>
        <w:spacing w:before="60"/>
        <w:jc w:val="both"/>
        <w:rPr>
          <w:rFonts w:ascii="Arial" w:hAnsi="Arial"/>
          <w:b/>
        </w:rPr>
      </w:pPr>
    </w:p>
    <w:p w14:paraId="5244EC4B" w14:textId="32929638" w:rsidR="00AE6B07" w:rsidRPr="00EB3F5B" w:rsidRDefault="00AE6B07" w:rsidP="00433242">
      <w:pPr>
        <w:spacing w:afterLines="50" w:after="156"/>
        <w:rPr>
          <w:b/>
          <w:bCs/>
          <w:u w:val="single"/>
        </w:rPr>
      </w:pPr>
      <w:r w:rsidRPr="00EB3F5B">
        <w:rPr>
          <w:b/>
          <w:bCs/>
          <w:u w:val="single"/>
        </w:rPr>
        <w:t>D</w:t>
      </w:r>
      <w:r w:rsidRPr="00EB3F5B">
        <w:rPr>
          <w:rFonts w:hint="eastAsia"/>
          <w:b/>
          <w:bCs/>
          <w:u w:val="single"/>
        </w:rPr>
        <w:t>uty</w:t>
      </w:r>
      <w:r w:rsidRPr="00EB3F5B">
        <w:rPr>
          <w:b/>
          <w:bCs/>
          <w:u w:val="single"/>
        </w:rPr>
        <w:t xml:space="preserve"> </w:t>
      </w:r>
      <w:r w:rsidRPr="00EB3F5B">
        <w:rPr>
          <w:rFonts w:hint="eastAsia"/>
          <w:b/>
          <w:bCs/>
          <w:u w:val="single"/>
        </w:rPr>
        <w:t>cycle</w:t>
      </w:r>
      <w:r w:rsidRPr="00EB3F5B">
        <w:rPr>
          <w:b/>
          <w:bCs/>
          <w:u w:val="single"/>
        </w:rPr>
        <w:t xml:space="preserve"> </w:t>
      </w:r>
      <w:r w:rsidRPr="00EB3F5B">
        <w:rPr>
          <w:rFonts w:hint="eastAsia"/>
          <w:b/>
          <w:bCs/>
          <w:u w:val="single"/>
        </w:rPr>
        <w:t>and</w:t>
      </w:r>
      <w:r w:rsidRPr="00EB3F5B">
        <w:rPr>
          <w:b/>
          <w:bCs/>
          <w:u w:val="single"/>
        </w:rPr>
        <w:t xml:space="preserve"> </w:t>
      </w:r>
      <w:r w:rsidRPr="00EB3F5B">
        <w:rPr>
          <w:rFonts w:hint="eastAsia"/>
          <w:b/>
          <w:bCs/>
          <w:u w:val="single"/>
        </w:rPr>
        <w:t>continuous</w:t>
      </w:r>
      <w:r w:rsidRPr="00EB3F5B">
        <w:rPr>
          <w:b/>
          <w:bCs/>
          <w:u w:val="single"/>
        </w:rPr>
        <w:t xml:space="preserve"> </w:t>
      </w:r>
      <w:r w:rsidR="0067295F">
        <w:rPr>
          <w:b/>
          <w:bCs/>
          <w:u w:val="single"/>
        </w:rPr>
        <w:t>monitoring</w:t>
      </w:r>
    </w:p>
    <w:p w14:paraId="71973AD5" w14:textId="42A386DD" w:rsidR="00AE6B07" w:rsidRPr="00B71B29" w:rsidRDefault="009056E5" w:rsidP="00AE6B07">
      <w:r>
        <w:rPr>
          <w:rFonts w:ascii="Times New Roman" w:hAnsi="Times New Roman" w:cs="Times New Roman"/>
          <w:lang w:val="en-GB"/>
        </w:rPr>
        <w:t xml:space="preserve">On WUS monitoring, </w:t>
      </w:r>
      <w:r w:rsidR="007741F5" w:rsidRPr="0043106B">
        <w:rPr>
          <w:rFonts w:ascii="Times New Roman" w:hAnsi="Times New Roman" w:cs="Times New Roman"/>
          <w:lang w:val="en-GB"/>
        </w:rPr>
        <w:t>two</w:t>
      </w:r>
      <w:r w:rsidR="00AE6B07" w:rsidRPr="0043106B">
        <w:rPr>
          <w:rFonts w:ascii="Times New Roman" w:hAnsi="Times New Roman" w:cs="Times New Roman"/>
          <w:lang w:val="en-GB"/>
        </w:rPr>
        <w:t xml:space="preserve"> </w:t>
      </w:r>
      <w:r w:rsidR="007741F5" w:rsidRPr="0043106B">
        <w:rPr>
          <w:rFonts w:ascii="Times New Roman" w:hAnsi="Times New Roman" w:cs="Times New Roman"/>
          <w:lang w:val="en-GB"/>
        </w:rPr>
        <w:t xml:space="preserve">options </w:t>
      </w:r>
      <w:r w:rsidR="0067295F">
        <w:rPr>
          <w:rFonts w:ascii="Times New Roman" w:hAnsi="Times New Roman" w:cs="Times New Roman"/>
          <w:lang w:val="en-GB"/>
        </w:rPr>
        <w:t>for</w:t>
      </w:r>
      <w:r w:rsidR="007741F5" w:rsidRPr="0043106B">
        <w:rPr>
          <w:rFonts w:ascii="Times New Roman" w:hAnsi="Times New Roman" w:cs="Times New Roman"/>
          <w:lang w:val="en-GB"/>
        </w:rPr>
        <w:t xml:space="preserve"> </w:t>
      </w:r>
      <w:r w:rsidR="00AE6B07" w:rsidRPr="0043106B">
        <w:rPr>
          <w:rFonts w:ascii="Times New Roman" w:hAnsi="Times New Roman" w:cs="Times New Roman"/>
          <w:lang w:val="en-GB"/>
        </w:rPr>
        <w:t>monitoring behaviours of LP-WUR</w:t>
      </w:r>
      <w:r w:rsidR="007741F5" w:rsidRPr="0043106B">
        <w:rPr>
          <w:rFonts w:ascii="Times New Roman" w:hAnsi="Times New Roman" w:cs="Times New Roman"/>
          <w:lang w:val="en-GB"/>
        </w:rPr>
        <w:t xml:space="preserve"> </w:t>
      </w:r>
      <w:r w:rsidR="0067295F">
        <w:rPr>
          <w:rFonts w:ascii="Times New Roman" w:hAnsi="Times New Roman" w:cs="Times New Roman"/>
          <w:lang w:val="en-GB"/>
        </w:rPr>
        <w:t>have</w:t>
      </w:r>
      <w:r w:rsidR="007741F5" w:rsidRPr="0043106B">
        <w:rPr>
          <w:rFonts w:ascii="Times New Roman" w:hAnsi="Times New Roman" w:cs="Times New Roman"/>
          <w:lang w:val="en-GB"/>
        </w:rPr>
        <w:t xml:space="preserve"> been evaluated in SI</w:t>
      </w:r>
      <w:r>
        <w:rPr>
          <w:rFonts w:ascii="Times New Roman" w:hAnsi="Times New Roman" w:cs="Times New Roman"/>
          <w:lang w:val="en-GB"/>
        </w:rPr>
        <w:t>:</w:t>
      </w:r>
    </w:p>
    <w:p w14:paraId="51B8DF02" w14:textId="77777777" w:rsidR="00AE6B07" w:rsidRPr="00B71B29" w:rsidRDefault="00AE6B07" w:rsidP="00AE6B07">
      <w:pPr>
        <w:pStyle w:val="B1"/>
      </w:pPr>
      <w:r w:rsidRPr="00B71B29">
        <w:t>-</w:t>
      </w:r>
      <w:r w:rsidRPr="00B71B29">
        <w:tab/>
        <w:t>Option1: Duty cycle, corresponds to LP-WUR switches between ON/OFF states</w:t>
      </w:r>
      <w:r w:rsidRPr="00B71B29">
        <w:rPr>
          <w:color w:val="FF0000"/>
        </w:rPr>
        <w:t xml:space="preserve"> </w:t>
      </w:r>
    </w:p>
    <w:p w14:paraId="3C5043A4" w14:textId="77777777" w:rsidR="00AE6B07" w:rsidRDefault="00AE6B07" w:rsidP="00AE6B07">
      <w:pPr>
        <w:pStyle w:val="B1"/>
      </w:pPr>
      <w:r w:rsidRPr="00B71B29">
        <w:t>-</w:t>
      </w:r>
      <w:r w:rsidRPr="00B71B29">
        <w:tab/>
        <w:t>Option2:</w:t>
      </w:r>
      <w:bookmarkStart w:id="8" w:name="OLE_LINK16"/>
      <w:r w:rsidRPr="00B71B29">
        <w:t xml:space="preserve"> Continuous monitoring</w:t>
      </w:r>
      <w:bookmarkEnd w:id="8"/>
      <w:r w:rsidRPr="00B71B29">
        <w:t xml:space="preserve">, corresponds to LP-WUR is ON all the time </w:t>
      </w:r>
    </w:p>
    <w:p w14:paraId="2989FA35" w14:textId="7D8668A3" w:rsidR="002B474A" w:rsidRDefault="002B474A" w:rsidP="00FC53D1">
      <w:pPr>
        <w:rPr>
          <w:rFonts w:ascii="Times New Roman" w:hAnsi="Times New Roman" w:cs="Times New Roman"/>
          <w:lang w:val="en-GB"/>
        </w:rPr>
      </w:pPr>
      <w:r w:rsidRPr="002B474A">
        <w:rPr>
          <w:rFonts w:ascii="Times New Roman" w:hAnsi="Times New Roman" w:cs="Times New Roman"/>
          <w:lang w:val="en-GB"/>
        </w:rPr>
        <w:t>For duty cycle monitoring, the UE monitors the LP-WUS only periodically within a special window and stays asleep outside the window so that the power consumption of the LR will be lower since the average power consumption will be computed over the whole cycle. gNBs can configure a suitable period to control the average delay of the paging response. Continuous monitoring requires the UE to</w:t>
      </w:r>
      <w:r>
        <w:rPr>
          <w:rFonts w:ascii="Times New Roman" w:hAnsi="Times New Roman" w:cs="Times New Roman"/>
          <w:lang w:val="en-GB"/>
        </w:rPr>
        <w:t xml:space="preserve"> always</w:t>
      </w:r>
      <w:r w:rsidRPr="002B474A">
        <w:rPr>
          <w:rFonts w:ascii="Times New Roman" w:hAnsi="Times New Roman" w:cs="Times New Roman"/>
          <w:lang w:val="en-GB"/>
        </w:rPr>
        <w:t xml:space="preserve"> monitor the LP-WUS and imposes tighter limits on the power consumption of the WUR</w:t>
      </w:r>
      <w:r>
        <w:rPr>
          <w:rFonts w:ascii="Times New Roman" w:hAnsi="Times New Roman" w:cs="Times New Roman"/>
          <w:lang w:val="en-GB"/>
        </w:rPr>
        <w:t xml:space="preserve"> to get obvious </w:t>
      </w:r>
      <w:r w:rsidR="0067295F">
        <w:rPr>
          <w:rFonts w:ascii="Times New Roman" w:hAnsi="Times New Roman" w:cs="Times New Roman"/>
          <w:lang w:val="en-GB"/>
        </w:rPr>
        <w:t>power-saving</w:t>
      </w:r>
      <w:r>
        <w:rPr>
          <w:rFonts w:ascii="Times New Roman" w:hAnsi="Times New Roman" w:cs="Times New Roman"/>
          <w:lang w:val="en-GB"/>
        </w:rPr>
        <w:t xml:space="preserve"> gain</w:t>
      </w:r>
      <w:r w:rsidRPr="002B474A">
        <w:rPr>
          <w:rFonts w:ascii="Times New Roman" w:hAnsi="Times New Roman" w:cs="Times New Roman"/>
          <w:lang w:val="en-GB"/>
        </w:rPr>
        <w:t>.</w:t>
      </w:r>
    </w:p>
    <w:p w14:paraId="0412A829" w14:textId="77777777" w:rsidR="002B474A" w:rsidRPr="00FC53D1" w:rsidRDefault="002B474A" w:rsidP="00FC53D1">
      <w:pPr>
        <w:rPr>
          <w:rFonts w:ascii="Times New Roman" w:hAnsi="Times New Roman" w:cs="Times New Roman"/>
          <w:lang w:val="en-GB"/>
        </w:rPr>
      </w:pPr>
    </w:p>
    <w:tbl>
      <w:tblPr>
        <w:tblStyle w:val="a3"/>
        <w:tblW w:w="0" w:type="auto"/>
        <w:tblInd w:w="568" w:type="dxa"/>
        <w:tblLook w:val="04A0" w:firstRow="1" w:lastRow="0" w:firstColumn="1" w:lastColumn="0" w:noHBand="0" w:noVBand="1"/>
      </w:tblPr>
      <w:tblGrid>
        <w:gridCol w:w="9168"/>
      </w:tblGrid>
      <w:tr w:rsidR="00BB3AF5" w14:paraId="692EDDA2" w14:textId="77777777" w:rsidTr="00BB3AF5">
        <w:tc>
          <w:tcPr>
            <w:tcW w:w="9168" w:type="dxa"/>
          </w:tcPr>
          <w:p w14:paraId="4BEC8E2F" w14:textId="77777777" w:rsidR="00BB3AF5" w:rsidRPr="00F52FBB" w:rsidRDefault="00BB3AF5" w:rsidP="00BB3AF5">
            <w:pPr>
              <w:widowControl/>
              <w:spacing w:after="180"/>
              <w:ind w:left="851" w:hanging="284"/>
              <w:rPr>
                <w:rFonts w:eastAsia="等线"/>
                <w:sz w:val="20"/>
                <w:lang w:eastAsia="en-US"/>
              </w:rPr>
            </w:pPr>
            <w:r w:rsidRPr="00F52FBB">
              <w:rPr>
                <w:rFonts w:eastAsia="等线"/>
                <w:sz w:val="20"/>
                <w:lang w:eastAsia="en-US"/>
              </w:rPr>
              <w:t>-</w:t>
            </w:r>
            <w:r w:rsidRPr="00F52FBB">
              <w:rPr>
                <w:rFonts w:eastAsia="等线"/>
                <w:sz w:val="20"/>
                <w:lang w:eastAsia="en-US"/>
              </w:rPr>
              <w:tab/>
              <w:t xml:space="preserve">Significant UE power saving gain (up to more than 90%) is observed by using LP-WUS/WUR to trigger UE MR paging monitoring compared with existing I-DRX operation (with and without PEI), if sufficient relaxation to MR RRM measurement is applied. </w:t>
            </w:r>
          </w:p>
          <w:p w14:paraId="4D17864D" w14:textId="77777777" w:rsidR="00BB3AF5" w:rsidRPr="00F52FBB" w:rsidRDefault="00BB3AF5" w:rsidP="00BB3AF5">
            <w:pPr>
              <w:widowControl/>
              <w:spacing w:after="180"/>
              <w:ind w:left="1135" w:hanging="284"/>
              <w:rPr>
                <w:rFonts w:eastAsia="等线"/>
                <w:sz w:val="20"/>
                <w:lang w:eastAsia="en-US"/>
              </w:rPr>
            </w:pPr>
            <w:r w:rsidRPr="00F52FBB">
              <w:rPr>
                <w:rFonts w:eastAsia="等线"/>
                <w:sz w:val="20"/>
                <w:lang w:eastAsia="en-US"/>
              </w:rPr>
              <w:t>-</w:t>
            </w:r>
            <w:r w:rsidRPr="00F52FBB">
              <w:rPr>
                <w:rFonts w:eastAsia="等线"/>
                <w:sz w:val="20"/>
                <w:lang w:eastAsia="en-US"/>
              </w:rPr>
              <w:tab/>
              <w:t>For duty-cycled LP-WUS monitoring and same duty ratio, higher power saving gain is observed if the relative power consumption of LP-WUR ON for LP-WUS monitoring is lower.</w:t>
            </w:r>
          </w:p>
          <w:p w14:paraId="3CA38B96" w14:textId="5E47D580" w:rsidR="00BB3AF5" w:rsidRPr="00285C79" w:rsidRDefault="00BB3AF5" w:rsidP="00285C79">
            <w:pPr>
              <w:widowControl/>
              <w:spacing w:after="180"/>
              <w:ind w:left="1135" w:hanging="284"/>
              <w:rPr>
                <w:rFonts w:eastAsia="等线"/>
                <w:sz w:val="20"/>
                <w:lang w:eastAsia="en-US"/>
              </w:rPr>
            </w:pPr>
            <w:r w:rsidRPr="00F52FBB">
              <w:rPr>
                <w:rFonts w:eastAsia="等线"/>
                <w:sz w:val="20"/>
                <w:lang w:eastAsia="en-US"/>
              </w:rPr>
              <w:t>-</w:t>
            </w:r>
            <w:r w:rsidRPr="00F52FBB">
              <w:rPr>
                <w:rFonts w:eastAsia="等线"/>
                <w:sz w:val="20"/>
                <w:lang w:eastAsia="en-US"/>
              </w:rPr>
              <w:tab/>
              <w:t xml:space="preserve">For continuous LP-WUS monitoring, UE power saving gain is only observed if the relative power consumption of LP-WUR ON for LP-WUS monitoring is lower, e.g. no larger than 1 unit. </w:t>
            </w:r>
          </w:p>
        </w:tc>
      </w:tr>
    </w:tbl>
    <w:p w14:paraId="39D510CA" w14:textId="54F1A092" w:rsidR="00D95685" w:rsidRDefault="00D95685" w:rsidP="0043106B">
      <w:pPr>
        <w:rPr>
          <w:rFonts w:ascii="Times New Roman" w:hAnsi="Times New Roman" w:cs="Times New Roman"/>
          <w:lang w:val="en-GB"/>
        </w:rPr>
      </w:pPr>
      <w:bookmarkStart w:id="9" w:name="OLE_LINK20"/>
      <w:r w:rsidRPr="00D95685">
        <w:rPr>
          <w:rFonts w:ascii="Times New Roman" w:hAnsi="Times New Roman" w:cs="Times New Roman"/>
          <w:lang w:val="en-GB"/>
        </w:rPr>
        <w:t xml:space="preserve">The evaluation results show that the power saving gain of continuous monitoring can only be observed if the power consumption of the LP-WUR is low enough compared to duty cycle monitoring. To avoid excessive </w:t>
      </w:r>
      <w:r>
        <w:rPr>
          <w:rFonts w:ascii="Times New Roman" w:hAnsi="Times New Roman" w:cs="Times New Roman"/>
          <w:lang w:val="en-GB"/>
        </w:rPr>
        <w:t>limitation</w:t>
      </w:r>
      <w:r w:rsidRPr="00D95685">
        <w:rPr>
          <w:rFonts w:ascii="Times New Roman" w:hAnsi="Times New Roman" w:cs="Times New Roman"/>
          <w:lang w:val="en-GB"/>
        </w:rPr>
        <w:t xml:space="preserve"> on the WUR, it is reasonable to support only duty cycle monitoring </w:t>
      </w:r>
      <w:r w:rsidR="007662C1">
        <w:rPr>
          <w:rFonts w:ascii="Times New Roman" w:hAnsi="Times New Roman" w:cs="Times New Roman"/>
          <w:lang w:val="en-GB"/>
        </w:rPr>
        <w:t xml:space="preserve">for UE </w:t>
      </w:r>
      <w:r w:rsidRPr="00D95685">
        <w:rPr>
          <w:rFonts w:ascii="Times New Roman" w:hAnsi="Times New Roman" w:cs="Times New Roman"/>
          <w:lang w:val="en-GB"/>
        </w:rPr>
        <w:t>in idle/</w:t>
      </w:r>
      <w:r w:rsidR="00656018">
        <w:rPr>
          <w:rFonts w:ascii="Times New Roman" w:hAnsi="Times New Roman" w:cs="Times New Roman"/>
          <w:lang w:val="en-GB"/>
        </w:rPr>
        <w:t>in</w:t>
      </w:r>
      <w:r w:rsidRPr="00D95685">
        <w:rPr>
          <w:rFonts w:ascii="Times New Roman" w:hAnsi="Times New Roman" w:cs="Times New Roman"/>
          <w:lang w:val="en-GB"/>
        </w:rPr>
        <w:t>active mode.</w:t>
      </w:r>
    </w:p>
    <w:bookmarkEnd w:id="9"/>
    <w:p w14:paraId="22677FF6" w14:textId="77777777" w:rsidR="00672FAC" w:rsidRPr="0043106B" w:rsidRDefault="00672FAC" w:rsidP="0043106B">
      <w:pPr>
        <w:rPr>
          <w:rFonts w:ascii="Times New Roman" w:hAnsi="Times New Roman" w:cs="Times New Roman"/>
          <w:lang w:val="en-GB"/>
        </w:rPr>
      </w:pPr>
    </w:p>
    <w:p w14:paraId="4FC0947A" w14:textId="79939278" w:rsidR="00827F6B" w:rsidRPr="00827F6B" w:rsidRDefault="00827F6B" w:rsidP="00433242">
      <w:pPr>
        <w:widowControl/>
        <w:snapToGrid w:val="0"/>
        <w:spacing w:after="100" w:afterAutospacing="1"/>
        <w:jc w:val="both"/>
        <w:rPr>
          <w:b/>
          <w:bCs/>
          <w:lang w:val="en-GB" w:eastAsia="x-none"/>
        </w:rPr>
      </w:pPr>
      <w:r w:rsidRPr="00433242">
        <w:rPr>
          <w:rFonts w:ascii="Times New Roman" w:eastAsia="宋体" w:hAnsi="Times New Roman" w:cs="Times New Roman"/>
          <w:b/>
          <w:bCs/>
          <w:kern w:val="0"/>
          <w:sz w:val="24"/>
          <w:szCs w:val="20"/>
        </w:rPr>
        <w:t>Proposal</w:t>
      </w:r>
      <w:r w:rsidR="00F81CD9" w:rsidRPr="00433242">
        <w:rPr>
          <w:rFonts w:ascii="Times New Roman" w:eastAsia="宋体" w:hAnsi="Times New Roman" w:cs="Times New Roman"/>
          <w:b/>
          <w:bCs/>
          <w:kern w:val="0"/>
          <w:sz w:val="24"/>
          <w:szCs w:val="20"/>
        </w:rPr>
        <w:t xml:space="preserve"> 4</w:t>
      </w:r>
      <w:r w:rsidRPr="00433242">
        <w:rPr>
          <w:rFonts w:ascii="Times New Roman" w:eastAsia="宋体" w:hAnsi="Times New Roman" w:cs="Times New Roman"/>
          <w:b/>
          <w:bCs/>
          <w:kern w:val="0"/>
          <w:sz w:val="24"/>
          <w:szCs w:val="20"/>
        </w:rPr>
        <w:t xml:space="preserve">: Only duty cycle monitoring </w:t>
      </w:r>
      <w:r w:rsidR="00B37219">
        <w:rPr>
          <w:rFonts w:ascii="Times New Roman" w:eastAsia="宋体" w:hAnsi="Times New Roman" w:cs="Times New Roman"/>
          <w:b/>
          <w:bCs/>
          <w:kern w:val="0"/>
          <w:sz w:val="24"/>
          <w:szCs w:val="20"/>
        </w:rPr>
        <w:t>shall be</w:t>
      </w:r>
      <w:r w:rsidR="00B37219" w:rsidRPr="00433242">
        <w:rPr>
          <w:rFonts w:ascii="Times New Roman" w:eastAsia="宋体" w:hAnsi="Times New Roman" w:cs="Times New Roman"/>
          <w:b/>
          <w:bCs/>
          <w:kern w:val="0"/>
          <w:sz w:val="24"/>
          <w:szCs w:val="20"/>
        </w:rPr>
        <w:t xml:space="preserve"> </w:t>
      </w:r>
      <w:r w:rsidRPr="00433242">
        <w:rPr>
          <w:rFonts w:ascii="Times New Roman" w:eastAsia="宋体" w:hAnsi="Times New Roman" w:cs="Times New Roman"/>
          <w:b/>
          <w:bCs/>
          <w:kern w:val="0"/>
          <w:sz w:val="24"/>
          <w:szCs w:val="20"/>
        </w:rPr>
        <w:t>supported</w:t>
      </w:r>
      <w:r w:rsidR="001D18D7">
        <w:rPr>
          <w:rFonts w:ascii="Times New Roman" w:eastAsia="宋体" w:hAnsi="Times New Roman" w:cs="Times New Roman"/>
          <w:b/>
          <w:bCs/>
          <w:kern w:val="0"/>
          <w:sz w:val="24"/>
          <w:szCs w:val="20"/>
        </w:rPr>
        <w:t xml:space="preserve"> for UE</w:t>
      </w:r>
      <w:r w:rsidRPr="00433242">
        <w:rPr>
          <w:rFonts w:ascii="Times New Roman" w:eastAsia="宋体" w:hAnsi="Times New Roman" w:cs="Times New Roman"/>
          <w:b/>
          <w:bCs/>
          <w:kern w:val="0"/>
          <w:sz w:val="24"/>
          <w:szCs w:val="20"/>
        </w:rPr>
        <w:t xml:space="preserve"> in </w:t>
      </w:r>
      <w:r w:rsidR="00656018">
        <w:rPr>
          <w:rFonts w:ascii="Times New Roman" w:eastAsia="宋体" w:hAnsi="Times New Roman" w:cs="Times New Roman"/>
          <w:b/>
          <w:bCs/>
          <w:kern w:val="0"/>
          <w:sz w:val="24"/>
          <w:szCs w:val="20"/>
        </w:rPr>
        <w:t>IDLE/</w:t>
      </w:r>
      <w:r w:rsidR="00656018" w:rsidRPr="00656018">
        <w:t xml:space="preserve"> </w:t>
      </w:r>
      <w:r w:rsidR="00656018" w:rsidRPr="00656018">
        <w:rPr>
          <w:rFonts w:ascii="Times New Roman" w:eastAsia="宋体" w:hAnsi="Times New Roman" w:cs="Times New Roman"/>
          <w:b/>
          <w:bCs/>
          <w:kern w:val="0"/>
          <w:sz w:val="24"/>
          <w:szCs w:val="20"/>
        </w:rPr>
        <w:t>INACTIVE</w:t>
      </w:r>
      <w:r w:rsidRPr="00433242">
        <w:rPr>
          <w:rFonts w:ascii="Times New Roman" w:eastAsia="宋体" w:hAnsi="Times New Roman" w:cs="Times New Roman"/>
          <w:b/>
          <w:bCs/>
          <w:kern w:val="0"/>
          <w:sz w:val="24"/>
          <w:szCs w:val="20"/>
        </w:rPr>
        <w:t xml:space="preserve"> mode</w:t>
      </w:r>
      <w:r w:rsidR="00F81CD9">
        <w:rPr>
          <w:rFonts w:ascii="Times New Roman" w:eastAsia="宋体" w:hAnsi="Times New Roman" w:cs="Times New Roman" w:hint="eastAsia"/>
          <w:b/>
          <w:bCs/>
          <w:kern w:val="0"/>
          <w:sz w:val="24"/>
          <w:szCs w:val="20"/>
        </w:rPr>
        <w:t>.</w:t>
      </w:r>
    </w:p>
    <w:p w14:paraId="4B23F6A9" w14:textId="77777777" w:rsidR="00C8653F" w:rsidRPr="00DF7773" w:rsidRDefault="00C8653F" w:rsidP="00C8653F">
      <w:pPr>
        <w:rPr>
          <w:lang w:val="en-GB"/>
        </w:rPr>
      </w:pPr>
      <w:bookmarkStart w:id="10" w:name="OLE_LINK18"/>
    </w:p>
    <w:p w14:paraId="7F683BFC" w14:textId="5A72DBBD" w:rsidR="00EB3F5B" w:rsidRPr="001A5445" w:rsidRDefault="000E0BFA" w:rsidP="00EB3F5B">
      <w:pPr>
        <w:rPr>
          <w:b/>
          <w:bCs/>
          <w:szCs w:val="22"/>
          <w:u w:val="single"/>
        </w:rPr>
      </w:pPr>
      <w:r>
        <w:rPr>
          <w:b/>
          <w:bCs/>
          <w:szCs w:val="22"/>
          <w:u w:val="single"/>
        </w:rPr>
        <w:t xml:space="preserve">LP-WUS monitoring for </w:t>
      </w:r>
      <w:r w:rsidR="00EB3F5B" w:rsidRPr="001A5445">
        <w:rPr>
          <w:rFonts w:hint="eastAsia"/>
          <w:b/>
          <w:bCs/>
          <w:szCs w:val="22"/>
          <w:u w:val="single"/>
        </w:rPr>
        <w:t>eDRX</w:t>
      </w:r>
    </w:p>
    <w:p w14:paraId="5CD22EB4" w14:textId="77777777" w:rsidR="00EB3F5B" w:rsidRPr="00C945FB" w:rsidRDefault="00EB3F5B" w:rsidP="00EB3F5B">
      <w:pPr>
        <w:rPr>
          <w:b/>
          <w:bCs/>
          <w:szCs w:val="22"/>
        </w:rPr>
      </w:pPr>
    </w:p>
    <w:p w14:paraId="578DA195" w14:textId="5F4E078D" w:rsidR="003F30F7" w:rsidRPr="003F30F7" w:rsidRDefault="003F30F7" w:rsidP="00EB3F5B">
      <w:pPr>
        <w:rPr>
          <w:rFonts w:ascii="Times New Roman" w:hAnsi="Times New Roman" w:cs="Times New Roman"/>
          <w:lang w:val="en-GB"/>
        </w:rPr>
      </w:pPr>
      <w:r w:rsidRPr="003F30F7">
        <w:rPr>
          <w:rFonts w:ascii="Times New Roman" w:hAnsi="Times New Roman" w:cs="Times New Roman"/>
          <w:lang w:val="en-GB"/>
        </w:rPr>
        <w:t xml:space="preserve">In NR, </w:t>
      </w:r>
      <w:r>
        <w:rPr>
          <w:rFonts w:ascii="Times New Roman" w:hAnsi="Times New Roman" w:cs="Times New Roman"/>
          <w:lang w:val="en-GB"/>
        </w:rPr>
        <w:t>an</w:t>
      </w:r>
      <w:r w:rsidRPr="003F30F7">
        <w:rPr>
          <w:rFonts w:ascii="Times New Roman" w:hAnsi="Times New Roman" w:cs="Times New Roman"/>
          <w:lang w:val="en-GB"/>
        </w:rPr>
        <w:t xml:space="preserve"> idle UE shall monitor the POs during each DRX paging cycle. if eDRX is provided, the UE shall only monitor the POs in the PTW during long eDRX cycles, and the average latency of the paging response will depend on the duration of the eDRX. According to the evaluation in the SI, if LP-WUS monitoring is also limited to POs in the PTW, the latency will increase, which is not in the context of the WI, i.e. both power saving and latency </w:t>
      </w:r>
      <w:r>
        <w:rPr>
          <w:rFonts w:ascii="Times New Roman" w:hAnsi="Times New Roman" w:cs="Times New Roman"/>
          <w:lang w:val="en-GB"/>
        </w:rPr>
        <w:t xml:space="preserve">reduction </w:t>
      </w:r>
      <w:r w:rsidRPr="003F30F7">
        <w:rPr>
          <w:rFonts w:ascii="Times New Roman" w:hAnsi="Times New Roman" w:cs="Times New Roman"/>
          <w:lang w:val="en-GB"/>
        </w:rPr>
        <w:t>should be considered.</w:t>
      </w:r>
    </w:p>
    <w:p w14:paraId="212A0A8E" w14:textId="77777777" w:rsidR="003F30F7" w:rsidRPr="00C945FB" w:rsidRDefault="003F30F7" w:rsidP="00EB3F5B">
      <w:pPr>
        <w:rPr>
          <w:szCs w:val="22"/>
        </w:rPr>
      </w:pPr>
    </w:p>
    <w:p w14:paraId="40BEAF66" w14:textId="2D670C17" w:rsidR="00EB3F5B" w:rsidRPr="00433242" w:rsidRDefault="00EB3F5B" w:rsidP="00433242">
      <w:pPr>
        <w:widowControl/>
        <w:snapToGrid w:val="0"/>
        <w:spacing w:after="100" w:afterAutospacing="1"/>
        <w:jc w:val="both"/>
        <w:rPr>
          <w:rFonts w:ascii="Times New Roman" w:eastAsia="宋体" w:hAnsi="Times New Roman" w:cs="Times New Roman"/>
          <w:b/>
          <w:bCs/>
          <w:kern w:val="0"/>
          <w:sz w:val="24"/>
          <w:szCs w:val="20"/>
        </w:rPr>
      </w:pPr>
      <w:r w:rsidRPr="00433242">
        <w:rPr>
          <w:rFonts w:ascii="Times New Roman" w:eastAsia="宋体" w:hAnsi="Times New Roman" w:cs="Times New Roman"/>
          <w:b/>
          <w:bCs/>
          <w:kern w:val="0"/>
          <w:sz w:val="24"/>
          <w:szCs w:val="20"/>
        </w:rPr>
        <w:t>Proposal</w:t>
      </w:r>
      <w:r w:rsidR="00F81CD9">
        <w:rPr>
          <w:rFonts w:ascii="Times New Roman" w:eastAsia="宋体" w:hAnsi="Times New Roman" w:cs="Times New Roman"/>
          <w:b/>
          <w:bCs/>
          <w:kern w:val="0"/>
          <w:sz w:val="24"/>
          <w:szCs w:val="20"/>
        </w:rPr>
        <w:t xml:space="preserve"> 5</w:t>
      </w:r>
      <w:r w:rsidRPr="00433242">
        <w:rPr>
          <w:rFonts w:ascii="Times New Roman" w:eastAsia="宋体" w:hAnsi="Times New Roman" w:cs="Times New Roman"/>
          <w:b/>
          <w:bCs/>
          <w:kern w:val="0"/>
          <w:sz w:val="24"/>
          <w:szCs w:val="20"/>
        </w:rPr>
        <w:t xml:space="preserve">: </w:t>
      </w:r>
      <w:r w:rsidR="001A2019">
        <w:rPr>
          <w:rFonts w:ascii="Times New Roman" w:eastAsia="宋体" w:hAnsi="Times New Roman" w:cs="Times New Roman"/>
          <w:b/>
          <w:bCs/>
          <w:kern w:val="0"/>
          <w:sz w:val="24"/>
          <w:szCs w:val="20"/>
        </w:rPr>
        <w:t>S</w:t>
      </w:r>
      <w:r w:rsidR="001A2019" w:rsidRPr="00433242">
        <w:rPr>
          <w:rFonts w:ascii="Times New Roman" w:eastAsia="宋体" w:hAnsi="Times New Roman" w:cs="Times New Roman"/>
          <w:b/>
          <w:bCs/>
          <w:kern w:val="0"/>
          <w:sz w:val="24"/>
          <w:szCs w:val="20"/>
        </w:rPr>
        <w:t xml:space="preserve">upport </w:t>
      </w:r>
      <w:r w:rsidRPr="00433242">
        <w:rPr>
          <w:rFonts w:ascii="Times New Roman" w:eastAsia="宋体" w:hAnsi="Times New Roman" w:cs="Times New Roman"/>
          <w:b/>
          <w:bCs/>
          <w:kern w:val="0"/>
          <w:sz w:val="24"/>
          <w:szCs w:val="20"/>
        </w:rPr>
        <w:t>WUS monitoring outside of PTW</w:t>
      </w:r>
      <w:r w:rsidR="001A2019">
        <w:rPr>
          <w:rFonts w:ascii="Times New Roman" w:eastAsia="宋体" w:hAnsi="Times New Roman" w:cs="Times New Roman"/>
          <w:b/>
          <w:bCs/>
          <w:kern w:val="0"/>
          <w:sz w:val="24"/>
          <w:szCs w:val="20"/>
        </w:rPr>
        <w:t xml:space="preserve"> when eDRX is configured for UE</w:t>
      </w:r>
      <w:r w:rsidR="00375114">
        <w:rPr>
          <w:rFonts w:ascii="Times New Roman" w:eastAsia="宋体" w:hAnsi="Times New Roman" w:cs="Times New Roman"/>
          <w:b/>
          <w:bCs/>
          <w:kern w:val="0"/>
          <w:sz w:val="24"/>
          <w:szCs w:val="20"/>
        </w:rPr>
        <w:t>.</w:t>
      </w:r>
    </w:p>
    <w:bookmarkEnd w:id="10"/>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Pr="00B7118E" w:rsidRDefault="00B7118E" w:rsidP="00B7118E">
      <w:pPr>
        <w:widowControl/>
        <w:snapToGrid w:val="0"/>
        <w:spacing w:after="100" w:afterAutospacing="1"/>
        <w:jc w:val="both"/>
        <w:rPr>
          <w:rFonts w:ascii="Times New Roman" w:eastAsia="MS Gothic" w:hAnsi="Times New Roman" w:cs="Times New Roman"/>
          <w:kern w:val="0"/>
          <w:sz w:val="24"/>
          <w:szCs w:val="20"/>
          <w:lang w:eastAsia="ja-JP"/>
        </w:rPr>
      </w:pPr>
      <w:r w:rsidRPr="00B7118E">
        <w:rPr>
          <w:rFonts w:ascii="Times New Roman" w:eastAsia="MS Gothic" w:hAnsi="Times New Roman" w:cs="Times New Roman"/>
          <w:kern w:val="0"/>
          <w:sz w:val="24"/>
          <w:szCs w:val="20"/>
          <w:lang w:eastAsia="ja-JP"/>
        </w:rPr>
        <w:t xml:space="preserve">In this contribution, we have </w:t>
      </w:r>
      <w:r w:rsidRPr="00B7118E">
        <w:rPr>
          <w:rFonts w:ascii="Times New Roman" w:eastAsia="MS Gothic" w:hAnsi="Times New Roman" w:cs="Times New Roman" w:hint="eastAsia"/>
          <w:kern w:val="0"/>
          <w:sz w:val="24"/>
          <w:szCs w:val="20"/>
          <w:lang w:eastAsia="ja-JP"/>
        </w:rPr>
        <w:t xml:space="preserve">the </w:t>
      </w:r>
      <w:r w:rsidRPr="00B7118E">
        <w:rPr>
          <w:rFonts w:ascii="Times New Roman" w:eastAsia="MS Gothic" w:hAnsi="Times New Roman" w:cs="Times New Roman"/>
          <w:kern w:val="0"/>
          <w:sz w:val="24"/>
          <w:szCs w:val="20"/>
          <w:lang w:eastAsia="ja-JP"/>
        </w:rPr>
        <w:t>following observations and proposals:</w:t>
      </w:r>
    </w:p>
    <w:p w14:paraId="36B67F6F" w14:textId="497A75B1" w:rsidR="00656018" w:rsidRPr="00656018" w:rsidRDefault="00656018" w:rsidP="00433242">
      <w:pPr>
        <w:widowControl/>
        <w:snapToGrid w:val="0"/>
        <w:spacing w:after="100" w:afterAutospacing="1"/>
        <w:rPr>
          <w:rFonts w:ascii="Times New Roman" w:eastAsia="宋体" w:hAnsi="Times New Roman" w:cs="Times New Roman"/>
          <w:b/>
          <w:bCs/>
          <w:kern w:val="0"/>
          <w:sz w:val="24"/>
          <w:szCs w:val="20"/>
        </w:rPr>
      </w:pPr>
      <w:r w:rsidRPr="00656018">
        <w:rPr>
          <w:rFonts w:ascii="Times New Roman" w:eastAsia="宋体" w:hAnsi="Times New Roman" w:cs="Times New Roman"/>
          <w:b/>
          <w:bCs/>
          <w:kern w:val="0"/>
          <w:sz w:val="24"/>
          <w:szCs w:val="20"/>
        </w:rPr>
        <w:t xml:space="preserve">Proposal 1: </w:t>
      </w:r>
      <w:r w:rsidR="00433242">
        <w:rPr>
          <w:rFonts w:ascii="Times New Roman" w:eastAsia="宋体" w:hAnsi="Times New Roman" w:cs="Times New Roman"/>
          <w:b/>
          <w:bCs/>
          <w:kern w:val="0"/>
          <w:sz w:val="24"/>
          <w:szCs w:val="20"/>
        </w:rPr>
        <w:t>R</w:t>
      </w:r>
      <w:r w:rsidR="00433242" w:rsidRPr="00656018">
        <w:rPr>
          <w:rFonts w:ascii="Times New Roman" w:eastAsia="宋体" w:hAnsi="Times New Roman" w:cs="Times New Roman"/>
          <w:b/>
          <w:bCs/>
          <w:kern w:val="0"/>
          <w:sz w:val="24"/>
          <w:szCs w:val="20"/>
        </w:rPr>
        <w:t xml:space="preserve">andom </w:t>
      </w:r>
      <w:r w:rsidRPr="00656018">
        <w:rPr>
          <w:rFonts w:ascii="Times New Roman" w:eastAsia="宋体" w:hAnsi="Times New Roman" w:cs="Times New Roman"/>
          <w:b/>
          <w:bCs/>
          <w:kern w:val="0"/>
          <w:sz w:val="24"/>
          <w:szCs w:val="20"/>
        </w:rPr>
        <w:t>access directly after waking up by LP-WUS shall not be supported.</w:t>
      </w:r>
    </w:p>
    <w:p w14:paraId="6276B7F0" w14:textId="1243A7C8" w:rsidR="00B7118E" w:rsidRDefault="00656018" w:rsidP="00433242">
      <w:pPr>
        <w:widowControl/>
        <w:snapToGrid w:val="0"/>
        <w:spacing w:after="100" w:afterAutospacing="1"/>
        <w:rPr>
          <w:rFonts w:ascii="Times New Roman" w:eastAsia="宋体" w:hAnsi="Times New Roman" w:cs="Times New Roman"/>
          <w:b/>
          <w:bCs/>
          <w:kern w:val="0"/>
          <w:sz w:val="24"/>
          <w:szCs w:val="20"/>
        </w:rPr>
      </w:pPr>
      <w:r w:rsidRPr="00656018">
        <w:rPr>
          <w:rFonts w:ascii="Times New Roman" w:eastAsia="宋体" w:hAnsi="Times New Roman" w:cs="Times New Roman"/>
          <w:b/>
          <w:bCs/>
          <w:kern w:val="0"/>
          <w:sz w:val="24"/>
          <w:szCs w:val="20"/>
        </w:rPr>
        <w:t>Proposal 2: It can be up to UE implementation on whether UE also monitor PEI when LP-WUS is configured.</w:t>
      </w:r>
    </w:p>
    <w:p w14:paraId="0DC09BBD" w14:textId="77777777" w:rsidR="00097A0D" w:rsidRDefault="00097A0D" w:rsidP="00433242">
      <w:pPr>
        <w:widowControl/>
        <w:snapToGrid w:val="0"/>
        <w:spacing w:after="100" w:afterAutospacing="1"/>
        <w:rPr>
          <w:rFonts w:ascii="Times New Roman" w:eastAsia="宋体" w:hAnsi="Times New Roman" w:cs="Times New Roman"/>
          <w:b/>
          <w:bCs/>
          <w:kern w:val="0"/>
          <w:sz w:val="24"/>
          <w:szCs w:val="20"/>
        </w:rPr>
      </w:pPr>
      <w:r>
        <w:rPr>
          <w:rFonts w:ascii="Times New Roman" w:eastAsia="宋体" w:hAnsi="Times New Roman" w:cs="Times New Roman"/>
          <w:b/>
          <w:bCs/>
          <w:kern w:val="0"/>
          <w:sz w:val="24"/>
          <w:szCs w:val="20"/>
        </w:rPr>
        <w:t>Proposal 3: Support dynamic PO associated with LP-WUS monitoring for UE in IDLE/</w:t>
      </w:r>
      <w:r w:rsidRPr="00656018">
        <w:t xml:space="preserve"> </w:t>
      </w:r>
      <w:r w:rsidRPr="00656018">
        <w:rPr>
          <w:rFonts w:ascii="Times New Roman" w:eastAsia="宋体" w:hAnsi="Times New Roman" w:cs="Times New Roman"/>
          <w:b/>
          <w:bCs/>
          <w:kern w:val="0"/>
          <w:sz w:val="24"/>
          <w:szCs w:val="20"/>
        </w:rPr>
        <w:t xml:space="preserve">INACTIVE </w:t>
      </w:r>
      <w:r>
        <w:rPr>
          <w:rFonts w:ascii="Times New Roman" w:eastAsia="宋体" w:hAnsi="Times New Roman" w:cs="Times New Roman"/>
          <w:b/>
          <w:bCs/>
          <w:kern w:val="0"/>
          <w:sz w:val="24"/>
          <w:szCs w:val="20"/>
        </w:rPr>
        <w:t>mode.</w:t>
      </w:r>
    </w:p>
    <w:p w14:paraId="6D7CA90B" w14:textId="6B435A19" w:rsidR="00097A0D" w:rsidRPr="00827F6B" w:rsidRDefault="00097A0D" w:rsidP="00433242">
      <w:pPr>
        <w:widowControl/>
        <w:snapToGrid w:val="0"/>
        <w:spacing w:after="100" w:afterAutospacing="1"/>
        <w:rPr>
          <w:b/>
          <w:bCs/>
          <w:lang w:val="en-GB" w:eastAsia="x-none"/>
        </w:rPr>
      </w:pPr>
      <w:r w:rsidRPr="00246C23">
        <w:rPr>
          <w:rFonts w:ascii="Times New Roman" w:eastAsia="宋体" w:hAnsi="Times New Roman" w:cs="Times New Roman"/>
          <w:b/>
          <w:bCs/>
          <w:kern w:val="0"/>
          <w:sz w:val="24"/>
          <w:szCs w:val="20"/>
        </w:rPr>
        <w:t>P</w:t>
      </w:r>
      <w:r w:rsidRPr="00246C23">
        <w:rPr>
          <w:rFonts w:ascii="Times New Roman" w:eastAsia="宋体" w:hAnsi="Times New Roman" w:cs="Times New Roman" w:hint="eastAsia"/>
          <w:b/>
          <w:bCs/>
          <w:kern w:val="0"/>
          <w:sz w:val="24"/>
          <w:szCs w:val="20"/>
        </w:rPr>
        <w:t>roposal</w:t>
      </w:r>
      <w:r w:rsidRPr="00246C23">
        <w:rPr>
          <w:rFonts w:ascii="Times New Roman" w:eastAsia="宋体" w:hAnsi="Times New Roman" w:cs="Times New Roman"/>
          <w:b/>
          <w:bCs/>
          <w:kern w:val="0"/>
          <w:sz w:val="24"/>
          <w:szCs w:val="20"/>
        </w:rPr>
        <w:t xml:space="preserve"> 4: O</w:t>
      </w:r>
      <w:r w:rsidRPr="00246C23">
        <w:rPr>
          <w:rFonts w:ascii="Times New Roman" w:eastAsia="宋体" w:hAnsi="Times New Roman" w:cs="Times New Roman" w:hint="eastAsia"/>
          <w:b/>
          <w:bCs/>
          <w:kern w:val="0"/>
          <w:sz w:val="24"/>
          <w:szCs w:val="20"/>
        </w:rPr>
        <w:t>nly</w:t>
      </w:r>
      <w:r w:rsidRPr="00246C23">
        <w:rPr>
          <w:rFonts w:ascii="Times New Roman" w:eastAsia="宋体" w:hAnsi="Times New Roman" w:cs="Times New Roman"/>
          <w:b/>
          <w:bCs/>
          <w:kern w:val="0"/>
          <w:sz w:val="24"/>
          <w:szCs w:val="20"/>
        </w:rPr>
        <w:t xml:space="preserve"> </w:t>
      </w:r>
      <w:r w:rsidRPr="00246C23">
        <w:rPr>
          <w:rFonts w:ascii="Times New Roman" w:eastAsia="宋体" w:hAnsi="Times New Roman" w:cs="Times New Roman" w:hint="eastAsia"/>
          <w:b/>
          <w:bCs/>
          <w:kern w:val="0"/>
          <w:sz w:val="24"/>
          <w:szCs w:val="20"/>
        </w:rPr>
        <w:t>duty</w:t>
      </w:r>
      <w:r w:rsidRPr="00246C23">
        <w:rPr>
          <w:rFonts w:ascii="Times New Roman" w:eastAsia="宋体" w:hAnsi="Times New Roman" w:cs="Times New Roman"/>
          <w:b/>
          <w:bCs/>
          <w:kern w:val="0"/>
          <w:sz w:val="24"/>
          <w:szCs w:val="20"/>
        </w:rPr>
        <w:t xml:space="preserve"> </w:t>
      </w:r>
      <w:r w:rsidRPr="00246C23">
        <w:rPr>
          <w:rFonts w:ascii="Times New Roman" w:eastAsia="宋体" w:hAnsi="Times New Roman" w:cs="Times New Roman" w:hint="eastAsia"/>
          <w:b/>
          <w:bCs/>
          <w:kern w:val="0"/>
          <w:sz w:val="24"/>
          <w:szCs w:val="20"/>
        </w:rPr>
        <w:t>cycle</w:t>
      </w:r>
      <w:r w:rsidRPr="00246C23">
        <w:rPr>
          <w:rFonts w:ascii="Times New Roman" w:eastAsia="宋体" w:hAnsi="Times New Roman" w:cs="Times New Roman"/>
          <w:b/>
          <w:bCs/>
          <w:kern w:val="0"/>
          <w:sz w:val="24"/>
          <w:szCs w:val="20"/>
        </w:rPr>
        <w:t xml:space="preserve"> </w:t>
      </w:r>
      <w:r w:rsidRPr="00246C23">
        <w:rPr>
          <w:rFonts w:ascii="Times New Roman" w:eastAsia="宋体" w:hAnsi="Times New Roman" w:cs="Times New Roman" w:hint="eastAsia"/>
          <w:b/>
          <w:bCs/>
          <w:kern w:val="0"/>
          <w:sz w:val="24"/>
          <w:szCs w:val="20"/>
        </w:rPr>
        <w:t>monitoring</w:t>
      </w:r>
      <w:r w:rsidRPr="00246C23">
        <w:rPr>
          <w:rFonts w:ascii="Times New Roman" w:eastAsia="宋体" w:hAnsi="Times New Roman" w:cs="Times New Roman"/>
          <w:b/>
          <w:bCs/>
          <w:kern w:val="0"/>
          <w:sz w:val="24"/>
          <w:szCs w:val="20"/>
        </w:rPr>
        <w:t xml:space="preserve"> </w:t>
      </w:r>
      <w:r>
        <w:rPr>
          <w:rFonts w:ascii="Times New Roman" w:eastAsia="宋体" w:hAnsi="Times New Roman" w:cs="Times New Roman"/>
          <w:b/>
          <w:bCs/>
          <w:kern w:val="0"/>
          <w:sz w:val="24"/>
          <w:szCs w:val="20"/>
        </w:rPr>
        <w:t>shall be</w:t>
      </w:r>
      <w:r w:rsidRPr="00246C23">
        <w:rPr>
          <w:rFonts w:ascii="Times New Roman" w:eastAsia="宋体" w:hAnsi="Times New Roman" w:cs="Times New Roman"/>
          <w:b/>
          <w:bCs/>
          <w:kern w:val="0"/>
          <w:sz w:val="24"/>
          <w:szCs w:val="20"/>
        </w:rPr>
        <w:t xml:space="preserve"> </w:t>
      </w:r>
      <w:r w:rsidRPr="00246C23">
        <w:rPr>
          <w:rFonts w:ascii="Times New Roman" w:eastAsia="宋体" w:hAnsi="Times New Roman" w:cs="Times New Roman" w:hint="eastAsia"/>
          <w:b/>
          <w:bCs/>
          <w:kern w:val="0"/>
          <w:sz w:val="24"/>
          <w:szCs w:val="20"/>
        </w:rPr>
        <w:t>supported</w:t>
      </w:r>
      <w:r>
        <w:rPr>
          <w:rFonts w:ascii="Times New Roman" w:eastAsia="宋体" w:hAnsi="Times New Roman" w:cs="Times New Roman"/>
          <w:b/>
          <w:bCs/>
          <w:kern w:val="0"/>
          <w:sz w:val="24"/>
          <w:szCs w:val="20"/>
        </w:rPr>
        <w:t xml:space="preserve"> for UE</w:t>
      </w:r>
      <w:r w:rsidRPr="00246C23">
        <w:rPr>
          <w:rFonts w:ascii="Times New Roman" w:eastAsia="宋体" w:hAnsi="Times New Roman" w:cs="Times New Roman"/>
          <w:b/>
          <w:bCs/>
          <w:kern w:val="0"/>
          <w:sz w:val="24"/>
          <w:szCs w:val="20"/>
        </w:rPr>
        <w:t xml:space="preserve"> </w:t>
      </w:r>
      <w:r w:rsidRPr="00246C23">
        <w:rPr>
          <w:rFonts w:ascii="Times New Roman" w:eastAsia="宋体" w:hAnsi="Times New Roman" w:cs="Times New Roman" w:hint="eastAsia"/>
          <w:b/>
          <w:bCs/>
          <w:kern w:val="0"/>
          <w:sz w:val="24"/>
          <w:szCs w:val="20"/>
        </w:rPr>
        <w:t>in</w:t>
      </w:r>
      <w:r w:rsidRPr="00246C23">
        <w:rPr>
          <w:rFonts w:ascii="Times New Roman" w:eastAsia="宋体" w:hAnsi="Times New Roman" w:cs="Times New Roman"/>
          <w:b/>
          <w:bCs/>
          <w:kern w:val="0"/>
          <w:sz w:val="24"/>
          <w:szCs w:val="20"/>
        </w:rPr>
        <w:t xml:space="preserve"> </w:t>
      </w:r>
      <w:r>
        <w:rPr>
          <w:rFonts w:ascii="Times New Roman" w:eastAsia="宋体" w:hAnsi="Times New Roman" w:cs="Times New Roman"/>
          <w:b/>
          <w:bCs/>
          <w:kern w:val="0"/>
          <w:sz w:val="24"/>
          <w:szCs w:val="20"/>
        </w:rPr>
        <w:t>IDLE/</w:t>
      </w:r>
      <w:r w:rsidRPr="00656018">
        <w:rPr>
          <w:rFonts w:ascii="Times New Roman" w:eastAsia="宋体" w:hAnsi="Times New Roman" w:cs="Times New Roman"/>
          <w:b/>
          <w:bCs/>
          <w:kern w:val="0"/>
          <w:sz w:val="24"/>
          <w:szCs w:val="20"/>
        </w:rPr>
        <w:t>INACTIVE</w:t>
      </w:r>
      <w:r w:rsidRPr="00246C23">
        <w:rPr>
          <w:rFonts w:ascii="Times New Roman" w:eastAsia="宋体" w:hAnsi="Times New Roman" w:cs="Times New Roman"/>
          <w:b/>
          <w:bCs/>
          <w:kern w:val="0"/>
          <w:sz w:val="24"/>
          <w:szCs w:val="20"/>
        </w:rPr>
        <w:t xml:space="preserve"> </w:t>
      </w:r>
      <w:r w:rsidRPr="00246C23">
        <w:rPr>
          <w:rFonts w:ascii="Times New Roman" w:eastAsia="宋体" w:hAnsi="Times New Roman" w:cs="Times New Roman" w:hint="eastAsia"/>
          <w:b/>
          <w:bCs/>
          <w:kern w:val="0"/>
          <w:sz w:val="24"/>
          <w:szCs w:val="20"/>
        </w:rPr>
        <w:t>mode</w:t>
      </w:r>
      <w:r>
        <w:rPr>
          <w:rFonts w:ascii="Times New Roman" w:eastAsia="宋体" w:hAnsi="Times New Roman" w:cs="Times New Roman" w:hint="eastAsia"/>
          <w:b/>
          <w:bCs/>
          <w:kern w:val="0"/>
          <w:sz w:val="24"/>
          <w:szCs w:val="20"/>
        </w:rPr>
        <w:t>.</w:t>
      </w:r>
    </w:p>
    <w:p w14:paraId="0180D44F" w14:textId="3E9EF33D" w:rsidR="00097A0D" w:rsidRPr="00246C23" w:rsidRDefault="00097A0D" w:rsidP="00433242">
      <w:pPr>
        <w:widowControl/>
        <w:snapToGrid w:val="0"/>
        <w:spacing w:after="100" w:afterAutospacing="1"/>
        <w:rPr>
          <w:rFonts w:ascii="Times New Roman" w:eastAsia="宋体" w:hAnsi="Times New Roman" w:cs="Times New Roman"/>
          <w:b/>
          <w:bCs/>
          <w:kern w:val="0"/>
          <w:sz w:val="24"/>
          <w:szCs w:val="20"/>
        </w:rPr>
      </w:pPr>
      <w:r w:rsidRPr="00246C23">
        <w:rPr>
          <w:rFonts w:ascii="Times New Roman" w:eastAsia="宋体" w:hAnsi="Times New Roman" w:cs="Times New Roman"/>
          <w:b/>
          <w:bCs/>
          <w:kern w:val="0"/>
          <w:sz w:val="24"/>
          <w:szCs w:val="20"/>
        </w:rPr>
        <w:t>Proposal</w:t>
      </w:r>
      <w:r>
        <w:rPr>
          <w:rFonts w:ascii="Times New Roman" w:eastAsia="宋体" w:hAnsi="Times New Roman" w:cs="Times New Roman"/>
          <w:b/>
          <w:bCs/>
          <w:kern w:val="0"/>
          <w:sz w:val="24"/>
          <w:szCs w:val="20"/>
        </w:rPr>
        <w:t xml:space="preserve"> 5</w:t>
      </w:r>
      <w:r w:rsidRPr="00246C23">
        <w:rPr>
          <w:rFonts w:ascii="Times New Roman" w:eastAsia="宋体" w:hAnsi="Times New Roman" w:cs="Times New Roman"/>
          <w:b/>
          <w:bCs/>
          <w:kern w:val="0"/>
          <w:sz w:val="24"/>
          <w:szCs w:val="20"/>
        </w:rPr>
        <w:t xml:space="preserve">: </w:t>
      </w:r>
      <w:r>
        <w:rPr>
          <w:rFonts w:ascii="Times New Roman" w:eastAsia="宋体" w:hAnsi="Times New Roman" w:cs="Times New Roman"/>
          <w:b/>
          <w:bCs/>
          <w:kern w:val="0"/>
          <w:sz w:val="24"/>
          <w:szCs w:val="20"/>
        </w:rPr>
        <w:t>S</w:t>
      </w:r>
      <w:r w:rsidRPr="00246C23">
        <w:rPr>
          <w:rFonts w:ascii="Times New Roman" w:eastAsia="宋体" w:hAnsi="Times New Roman" w:cs="Times New Roman"/>
          <w:b/>
          <w:bCs/>
          <w:kern w:val="0"/>
          <w:sz w:val="24"/>
          <w:szCs w:val="20"/>
        </w:rPr>
        <w:t>upport WUS monitoring outside of PTW</w:t>
      </w:r>
      <w:r>
        <w:rPr>
          <w:rFonts w:ascii="Times New Roman" w:eastAsia="宋体" w:hAnsi="Times New Roman" w:cs="Times New Roman"/>
          <w:b/>
          <w:bCs/>
          <w:kern w:val="0"/>
          <w:sz w:val="24"/>
          <w:szCs w:val="20"/>
        </w:rPr>
        <w:t xml:space="preserve"> when eDRX is configured for UE</w:t>
      </w:r>
      <w:r w:rsidR="00375114">
        <w:rPr>
          <w:rFonts w:ascii="Times New Roman" w:eastAsia="宋体" w:hAnsi="Times New Roman" w:cs="Times New Roman"/>
          <w:b/>
          <w:bCs/>
          <w:kern w:val="0"/>
          <w:sz w:val="24"/>
          <w:szCs w:val="20"/>
        </w:rPr>
        <w:t>.</w:t>
      </w:r>
    </w:p>
    <w:p w14:paraId="0BBC04DC" w14:textId="77777777" w:rsidR="00097A0D" w:rsidRPr="00433242" w:rsidRDefault="00097A0D" w:rsidP="00656018">
      <w:pPr>
        <w:widowControl/>
        <w:snapToGrid w:val="0"/>
        <w:spacing w:after="100" w:afterAutospacing="1"/>
        <w:jc w:val="both"/>
        <w:rPr>
          <w:rFonts w:ascii="Times New Roman" w:eastAsia="MS Gothic" w:hAnsi="Times New Roman" w:cs="Times New Roman"/>
          <w:kern w:val="0"/>
          <w:sz w:val="24"/>
          <w:szCs w:val="20"/>
          <w:lang w:eastAsia="ja-JP"/>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67EBF1C6" w14:textId="77777777" w:rsidR="00955BCE" w:rsidRPr="00433242" w:rsidRDefault="00955BCE" w:rsidP="00CC4D71">
      <w:pPr>
        <w:spacing w:afterLines="50" w:after="156"/>
        <w:rPr>
          <w:rFonts w:ascii="Times New Roman" w:hAnsi="Times New Roman"/>
          <w:sz w:val="24"/>
          <w:szCs w:val="24"/>
          <w:lang w:eastAsia="en-GB"/>
        </w:rPr>
      </w:pPr>
      <w:r w:rsidRPr="00433242">
        <w:rPr>
          <w:rFonts w:ascii="Times New Roman" w:hAnsi="Times New Roman" w:cs="Times New Roman"/>
          <w:sz w:val="24"/>
          <w:szCs w:val="24"/>
          <w:lang w:eastAsia="en-GB"/>
        </w:rPr>
        <w:t>[1] RP-234056, New WID: Low-power wake-up signal and receiver for NR (LP-WUS/WUR)</w:t>
      </w:r>
    </w:p>
    <w:p w14:paraId="1F6EEFB4" w14:textId="36994E72" w:rsidR="00B7118E" w:rsidRPr="00B7118E" w:rsidRDefault="00955BCE" w:rsidP="00433242">
      <w:r w:rsidRPr="00433242">
        <w:rPr>
          <w:rFonts w:ascii="Times New Roman" w:hAnsi="Times New Roman" w:cs="Times New Roman"/>
          <w:sz w:val="24"/>
          <w:szCs w:val="24"/>
          <w:lang w:eastAsia="en-GB"/>
        </w:rPr>
        <w:t>[2] 3GPP TR 38.869 V2.0.0</w:t>
      </w:r>
      <w:r w:rsidR="004E7C20">
        <w:rPr>
          <w:rFonts w:ascii="Times New Roman" w:hAnsi="Times New Roman" w:cs="Times New Roman"/>
          <w:sz w:val="24"/>
          <w:szCs w:val="24"/>
          <w:lang w:eastAsia="en-GB"/>
        </w:rPr>
        <w:t>,</w:t>
      </w:r>
      <w:r w:rsidR="004E7C20" w:rsidRPr="004E7C20">
        <w:t xml:space="preserve"> </w:t>
      </w:r>
      <w:r w:rsidR="004E7C20" w:rsidRPr="004E7C20">
        <w:rPr>
          <w:rFonts w:ascii="Times New Roman" w:hAnsi="Times New Roman" w:cs="Times New Roman"/>
          <w:sz w:val="24"/>
          <w:szCs w:val="24"/>
          <w:lang w:eastAsia="en-GB"/>
        </w:rPr>
        <w:t>Study on low-power wake up signal and receiver for NR</w:t>
      </w:r>
    </w:p>
    <w:p w14:paraId="42DFCB7C" w14:textId="77777777" w:rsidR="00B7118E" w:rsidRPr="006A73DB" w:rsidRDefault="00B7118E" w:rsidP="006A73DB">
      <w:pPr>
        <w:rPr>
          <w:lang w:val="en-GB"/>
        </w:rPr>
      </w:pPr>
    </w:p>
    <w:sectPr w:rsidR="00B7118E" w:rsidRPr="006A73DB" w:rsidSect="00595A7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751FC3"/>
    <w:multiLevelType w:val="hybridMultilevel"/>
    <w:tmpl w:val="42B69A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0E80AD5"/>
    <w:multiLevelType w:val="hybridMultilevel"/>
    <w:tmpl w:val="6C58ED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20713667">
    <w:abstractNumId w:val="12"/>
  </w:num>
  <w:num w:numId="2" w16cid:durableId="198006562">
    <w:abstractNumId w:val="1"/>
  </w:num>
  <w:num w:numId="3" w16cid:durableId="1997681437">
    <w:abstractNumId w:val="4"/>
  </w:num>
  <w:num w:numId="4" w16cid:durableId="2096776455">
    <w:abstractNumId w:val="23"/>
  </w:num>
  <w:num w:numId="5" w16cid:durableId="1862694715">
    <w:abstractNumId w:val="11"/>
  </w:num>
  <w:num w:numId="6" w16cid:durableId="475680801">
    <w:abstractNumId w:val="20"/>
  </w:num>
  <w:num w:numId="7" w16cid:durableId="1471903767">
    <w:abstractNumId w:val="15"/>
  </w:num>
  <w:num w:numId="8" w16cid:durableId="1563248477">
    <w:abstractNumId w:val="8"/>
  </w:num>
  <w:num w:numId="9" w16cid:durableId="122506871">
    <w:abstractNumId w:val="2"/>
  </w:num>
  <w:num w:numId="10" w16cid:durableId="1880240000">
    <w:abstractNumId w:val="3"/>
  </w:num>
  <w:num w:numId="11" w16cid:durableId="1903059608">
    <w:abstractNumId w:val="22"/>
  </w:num>
  <w:num w:numId="12" w16cid:durableId="89856158">
    <w:abstractNumId w:val="19"/>
  </w:num>
  <w:num w:numId="13" w16cid:durableId="526406916">
    <w:abstractNumId w:val="14"/>
  </w:num>
  <w:num w:numId="14" w16cid:durableId="1328634259">
    <w:abstractNumId w:val="9"/>
  </w:num>
  <w:num w:numId="15" w16cid:durableId="523906455">
    <w:abstractNumId w:val="10"/>
  </w:num>
  <w:num w:numId="16" w16cid:durableId="1924487034">
    <w:abstractNumId w:val="7"/>
  </w:num>
  <w:num w:numId="17" w16cid:durableId="1983465767">
    <w:abstractNumId w:val="0"/>
  </w:num>
  <w:num w:numId="18" w16cid:durableId="1371614682">
    <w:abstractNumId w:val="5"/>
  </w:num>
  <w:num w:numId="19" w16cid:durableId="19670416">
    <w:abstractNumId w:val="13"/>
  </w:num>
  <w:num w:numId="20" w16cid:durableId="2137672333">
    <w:abstractNumId w:val="12"/>
  </w:num>
  <w:num w:numId="21" w16cid:durableId="509679614">
    <w:abstractNumId w:val="12"/>
  </w:num>
  <w:num w:numId="22" w16cid:durableId="578177407">
    <w:abstractNumId w:val="17"/>
  </w:num>
  <w:num w:numId="23" w16cid:durableId="1998803200">
    <w:abstractNumId w:val="12"/>
  </w:num>
  <w:num w:numId="24" w16cid:durableId="1808356032">
    <w:abstractNumId w:val="12"/>
  </w:num>
  <w:num w:numId="25" w16cid:durableId="649210906">
    <w:abstractNumId w:val="12"/>
  </w:num>
  <w:num w:numId="26" w16cid:durableId="876039680">
    <w:abstractNumId w:val="12"/>
  </w:num>
  <w:num w:numId="27" w16cid:durableId="851838289">
    <w:abstractNumId w:val="16"/>
  </w:num>
  <w:num w:numId="28" w16cid:durableId="922026124">
    <w:abstractNumId w:val="21"/>
  </w:num>
  <w:num w:numId="29" w16cid:durableId="573512626">
    <w:abstractNumId w:val="6"/>
  </w:num>
  <w:num w:numId="30" w16cid:durableId="160098721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86"/>
    <w:rsid w:val="000006EE"/>
    <w:rsid w:val="000228DF"/>
    <w:rsid w:val="00031AB2"/>
    <w:rsid w:val="00040B6F"/>
    <w:rsid w:val="000936B2"/>
    <w:rsid w:val="00097A0D"/>
    <w:rsid w:val="000C3333"/>
    <w:rsid w:val="000D25FF"/>
    <w:rsid w:val="000E0BFA"/>
    <w:rsid w:val="000F0DBB"/>
    <w:rsid w:val="0015656D"/>
    <w:rsid w:val="00185BA0"/>
    <w:rsid w:val="0019598D"/>
    <w:rsid w:val="001A2019"/>
    <w:rsid w:val="001A5445"/>
    <w:rsid w:val="001B24F5"/>
    <w:rsid w:val="001C1B07"/>
    <w:rsid w:val="001D18D7"/>
    <w:rsid w:val="001E5638"/>
    <w:rsid w:val="001F2AC3"/>
    <w:rsid w:val="00220CF5"/>
    <w:rsid w:val="002221F9"/>
    <w:rsid w:val="00224A73"/>
    <w:rsid w:val="00251DFD"/>
    <w:rsid w:val="0027365F"/>
    <w:rsid w:val="00285C79"/>
    <w:rsid w:val="00287ACB"/>
    <w:rsid w:val="00295704"/>
    <w:rsid w:val="002B474A"/>
    <w:rsid w:val="002C0CEE"/>
    <w:rsid w:val="0032311D"/>
    <w:rsid w:val="00324F13"/>
    <w:rsid w:val="00333036"/>
    <w:rsid w:val="00375114"/>
    <w:rsid w:val="003A11D5"/>
    <w:rsid w:val="003B21BB"/>
    <w:rsid w:val="003B75E5"/>
    <w:rsid w:val="003C1AE8"/>
    <w:rsid w:val="003E768D"/>
    <w:rsid w:val="003F2A9C"/>
    <w:rsid w:val="003F30F7"/>
    <w:rsid w:val="0041516D"/>
    <w:rsid w:val="00424693"/>
    <w:rsid w:val="0043106B"/>
    <w:rsid w:val="00433242"/>
    <w:rsid w:val="004471B9"/>
    <w:rsid w:val="004535BA"/>
    <w:rsid w:val="00487AAD"/>
    <w:rsid w:val="004C0E12"/>
    <w:rsid w:val="004C4D93"/>
    <w:rsid w:val="004D384C"/>
    <w:rsid w:val="004D6BA5"/>
    <w:rsid w:val="004E5087"/>
    <w:rsid w:val="004E7C20"/>
    <w:rsid w:val="00532E67"/>
    <w:rsid w:val="005729C1"/>
    <w:rsid w:val="00586A87"/>
    <w:rsid w:val="005953E5"/>
    <w:rsid w:val="00595A76"/>
    <w:rsid w:val="005A7DB3"/>
    <w:rsid w:val="005C239C"/>
    <w:rsid w:val="005C4C2F"/>
    <w:rsid w:val="005F4FA7"/>
    <w:rsid w:val="00630B6C"/>
    <w:rsid w:val="00656018"/>
    <w:rsid w:val="0067295F"/>
    <w:rsid w:val="00672FAC"/>
    <w:rsid w:val="00681F14"/>
    <w:rsid w:val="006A73DB"/>
    <w:rsid w:val="006B2387"/>
    <w:rsid w:val="006C24E6"/>
    <w:rsid w:val="006D7C17"/>
    <w:rsid w:val="006E4360"/>
    <w:rsid w:val="007029BC"/>
    <w:rsid w:val="00724F63"/>
    <w:rsid w:val="0074754F"/>
    <w:rsid w:val="007662C1"/>
    <w:rsid w:val="007741F5"/>
    <w:rsid w:val="007871A4"/>
    <w:rsid w:val="00794D86"/>
    <w:rsid w:val="007A2AEC"/>
    <w:rsid w:val="007B0148"/>
    <w:rsid w:val="007C52C7"/>
    <w:rsid w:val="007D3257"/>
    <w:rsid w:val="007F223B"/>
    <w:rsid w:val="00801476"/>
    <w:rsid w:val="00815C0D"/>
    <w:rsid w:val="00815CE6"/>
    <w:rsid w:val="00827F6B"/>
    <w:rsid w:val="00840F5B"/>
    <w:rsid w:val="00882367"/>
    <w:rsid w:val="0088766E"/>
    <w:rsid w:val="008A47BE"/>
    <w:rsid w:val="008A6A58"/>
    <w:rsid w:val="008C1C1E"/>
    <w:rsid w:val="008C2A51"/>
    <w:rsid w:val="008C5338"/>
    <w:rsid w:val="008F4D95"/>
    <w:rsid w:val="009056E5"/>
    <w:rsid w:val="009375F5"/>
    <w:rsid w:val="00944A0F"/>
    <w:rsid w:val="009451F4"/>
    <w:rsid w:val="00955BCE"/>
    <w:rsid w:val="00982A90"/>
    <w:rsid w:val="009B553E"/>
    <w:rsid w:val="00A22F6F"/>
    <w:rsid w:val="00A5069F"/>
    <w:rsid w:val="00A53B2A"/>
    <w:rsid w:val="00A54AB3"/>
    <w:rsid w:val="00A7247B"/>
    <w:rsid w:val="00A8496E"/>
    <w:rsid w:val="00AA18A5"/>
    <w:rsid w:val="00AE6B07"/>
    <w:rsid w:val="00B030B7"/>
    <w:rsid w:val="00B17C01"/>
    <w:rsid w:val="00B22803"/>
    <w:rsid w:val="00B24C94"/>
    <w:rsid w:val="00B331B9"/>
    <w:rsid w:val="00B37219"/>
    <w:rsid w:val="00B56254"/>
    <w:rsid w:val="00B56D45"/>
    <w:rsid w:val="00B6182B"/>
    <w:rsid w:val="00B7118E"/>
    <w:rsid w:val="00B804A3"/>
    <w:rsid w:val="00B839BC"/>
    <w:rsid w:val="00BA0E06"/>
    <w:rsid w:val="00BA395E"/>
    <w:rsid w:val="00BB3AF5"/>
    <w:rsid w:val="00BB6866"/>
    <w:rsid w:val="00BB691E"/>
    <w:rsid w:val="00BC2A2C"/>
    <w:rsid w:val="00BC560C"/>
    <w:rsid w:val="00BF409F"/>
    <w:rsid w:val="00C07F0B"/>
    <w:rsid w:val="00C14CCA"/>
    <w:rsid w:val="00C70D4E"/>
    <w:rsid w:val="00C77925"/>
    <w:rsid w:val="00C8653F"/>
    <w:rsid w:val="00C91737"/>
    <w:rsid w:val="00C945FB"/>
    <w:rsid w:val="00CB6FEF"/>
    <w:rsid w:val="00CC4D71"/>
    <w:rsid w:val="00CC6768"/>
    <w:rsid w:val="00CE300B"/>
    <w:rsid w:val="00CE48EA"/>
    <w:rsid w:val="00CF026D"/>
    <w:rsid w:val="00D0636E"/>
    <w:rsid w:val="00D52B57"/>
    <w:rsid w:val="00D57B85"/>
    <w:rsid w:val="00D76216"/>
    <w:rsid w:val="00D817F3"/>
    <w:rsid w:val="00D95685"/>
    <w:rsid w:val="00D97868"/>
    <w:rsid w:val="00DA5867"/>
    <w:rsid w:val="00DB3128"/>
    <w:rsid w:val="00DE3F8C"/>
    <w:rsid w:val="00DE41B6"/>
    <w:rsid w:val="00DF02D2"/>
    <w:rsid w:val="00DF7773"/>
    <w:rsid w:val="00E01E81"/>
    <w:rsid w:val="00E53B71"/>
    <w:rsid w:val="00E60A57"/>
    <w:rsid w:val="00E70F74"/>
    <w:rsid w:val="00E714C8"/>
    <w:rsid w:val="00EB3F5B"/>
    <w:rsid w:val="00EB6EEC"/>
    <w:rsid w:val="00EE3136"/>
    <w:rsid w:val="00EF6E46"/>
    <w:rsid w:val="00F212EE"/>
    <w:rsid w:val="00F52FBB"/>
    <w:rsid w:val="00F5515D"/>
    <w:rsid w:val="00F62BD4"/>
    <w:rsid w:val="00F71CBE"/>
    <w:rsid w:val="00F81CD9"/>
    <w:rsid w:val="00FB50F5"/>
    <w:rsid w:val="00FC118A"/>
    <w:rsid w:val="00FC53D1"/>
    <w:rsid w:val="00FE2C8E"/>
    <w:rsid w:val="00FE4893"/>
    <w:rsid w:val="00FE4E5D"/>
    <w:rsid w:val="00FE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7A0D"/>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C945F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8A6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429</TotalTime>
  <Pages>4</Pages>
  <Words>1213</Words>
  <Characters>6917</Characters>
  <Application>Microsoft Office Word</Application>
  <DocSecurity>0</DocSecurity>
  <Lines>57</Lines>
  <Paragraphs>16</Paragraphs>
  <ScaleCrop>false</ScaleCrop>
  <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156</cp:revision>
  <dcterms:created xsi:type="dcterms:W3CDTF">2023-12-12T01:05:00Z</dcterms:created>
  <dcterms:modified xsi:type="dcterms:W3CDTF">2024-02-19T06:48:00Z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aabac340816835e70e43d6a4c540c1af8a5695d951d15c153293d58347e3c9e2</vt:lpwstr>
  </property>
</Properties>
</file>