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10206"/>
        </w:tabs>
        <w:spacing w:after="0" w:afterAutospacing="0"/>
        <w:rPr>
          <w:rFonts w:hint="default" w:ascii="Times New Roman" w:hAnsi="Times New Roman" w:eastAsia="宋体" w:cs="Times New Roman"/>
          <w:b/>
          <w:sz w:val="28"/>
          <w:szCs w:val="28"/>
          <w:lang w:val="en-US" w:eastAsia="zh-CN"/>
        </w:rPr>
      </w:pPr>
      <w:bookmarkStart w:id="0" w:name="OLE_LINK3"/>
      <w:r>
        <w:rPr>
          <w:rFonts w:hint="default" w:ascii="Times New Roman" w:hAnsi="Times New Roman" w:eastAsia="MS Mincho" w:cs="Times New Roman"/>
          <w:b/>
          <w:sz w:val="28"/>
          <w:szCs w:val="28"/>
          <w:lang w:val="en-US"/>
        </w:rPr>
        <w:t>3GPP TSG RAN WG1 Meeting #11</w:t>
      </w:r>
      <w:r>
        <w:rPr>
          <w:rFonts w:hint="default" w:ascii="Times New Roman" w:hAnsi="Times New Roman" w:eastAsia="宋体" w:cs="Times New Roman"/>
          <w:b/>
          <w:sz w:val="28"/>
          <w:szCs w:val="28"/>
          <w:lang w:val="en-US" w:eastAsia="zh-CN"/>
        </w:rPr>
        <w:t>6</w:t>
      </w:r>
      <w:r>
        <w:rPr>
          <w:rFonts w:hint="eastAsia" w:eastAsia="宋体" w:cs="Times New Roman"/>
          <w:b/>
          <w:sz w:val="28"/>
          <w:szCs w:val="28"/>
          <w:lang w:val="en-US" w:eastAsia="zh-CN"/>
        </w:rPr>
        <w:t xml:space="preserve">                             </w:t>
      </w:r>
      <w:r>
        <w:rPr>
          <w:rFonts w:hint="default" w:ascii="Times New Roman" w:hAnsi="Times New Roman" w:eastAsia="MS Mincho" w:cs="Times New Roman"/>
          <w:b/>
          <w:sz w:val="28"/>
          <w:szCs w:val="28"/>
          <w:lang w:val="en-US"/>
        </w:rPr>
        <w:t>R1-2400633</w:t>
      </w:r>
    </w:p>
    <w:p>
      <w:pPr>
        <w:widowControl w:val="0"/>
        <w:tabs>
          <w:tab w:val="right" w:pos="10206"/>
        </w:tabs>
        <w:spacing w:afterAutospacing="0"/>
        <w:rPr>
          <w:rFonts w:hint="default" w:ascii="Times New Roman" w:hAnsi="Times New Roman" w:eastAsia="宋体" w:cs="Times New Roman"/>
          <w:b/>
          <w:sz w:val="28"/>
          <w:szCs w:val="28"/>
          <w:lang w:val="en-US" w:eastAsia="zh-CN"/>
        </w:rPr>
      </w:pPr>
      <w:r>
        <w:rPr>
          <w:rFonts w:hint="default" w:ascii="Times New Roman" w:hAnsi="Times New Roman" w:cs="Times New Roman"/>
          <w:b/>
          <w:bCs/>
          <w:sz w:val="28"/>
          <w:szCs w:val="28"/>
          <w:lang w:val="en-US" w:eastAsia="zh-CN"/>
        </w:rPr>
        <w:t>Athens, Greece, February 26th</w:t>
      </w:r>
      <w:r>
        <w:rPr>
          <w:rFonts w:hint="default" w:ascii="Times New Roman" w:hAnsi="Times New Roman" w:cs="Times New Roman"/>
          <w:b/>
          <w:bCs/>
          <w:sz w:val="28"/>
          <w:szCs w:val="28"/>
          <w:vertAlign w:val="superscript"/>
          <w:lang w:val="en-US" w:eastAsia="zh-CN"/>
        </w:rPr>
        <w:t xml:space="preserve"> </w:t>
      </w:r>
      <w:r>
        <w:rPr>
          <w:rFonts w:hint="default" w:ascii="Times New Roman" w:hAnsi="Times New Roman" w:cs="Times New Roman"/>
          <w:b/>
          <w:bCs/>
          <w:sz w:val="28"/>
          <w:szCs w:val="28"/>
          <w:lang w:val="en-US" w:eastAsia="zh-CN"/>
        </w:rPr>
        <w:t>– March 1st, 2024</w:t>
      </w:r>
      <w:bookmarkStart w:id="5" w:name="_GoBack"/>
      <w:bookmarkEnd w:id="5"/>
    </w:p>
    <w:p>
      <w:pPr>
        <w:widowControl w:val="0"/>
        <w:tabs>
          <w:tab w:val="right" w:pos="10206"/>
        </w:tabs>
        <w:snapToGrid w:val="0"/>
        <w:spacing w:after="100" w:afterAutospacing="0"/>
        <w:jc w:val="both"/>
        <w:rPr>
          <w:rFonts w:hint="default" w:ascii="Times New Roman" w:hAnsi="Times New Roman" w:eastAsia="宋体" w:cs="Times New Roman"/>
          <w:b/>
          <w:sz w:val="28"/>
          <w:szCs w:val="28"/>
          <w:lang w:val="en-US" w:eastAsia="zh-CN" w:bidi="ar-SA"/>
        </w:rPr>
      </w:pPr>
    </w:p>
    <w:bookmarkEnd w:id="0"/>
    <w:p>
      <w:pPr>
        <w:tabs>
          <w:tab w:val="left" w:pos="1985"/>
        </w:tabs>
        <w:spacing w:after="0" w:afterAutospacing="0"/>
        <w:ind w:left="1985" w:hanging="1985" w:hangingChars="706"/>
        <w:rPr>
          <w:rFonts w:hint="default" w:ascii="Times New Roman" w:hAnsi="Times New Roman" w:eastAsia="宋体" w:cs="Times New Roman"/>
          <w:b/>
          <w:sz w:val="28"/>
          <w:szCs w:val="28"/>
          <w:lang w:val="en-US" w:eastAsia="zh-CN"/>
        </w:rPr>
      </w:pPr>
      <w:bookmarkStart w:id="1" w:name="_Ref133120545"/>
      <w:r>
        <w:rPr>
          <w:rFonts w:hint="default" w:ascii="Times New Roman" w:hAnsi="Times New Roman" w:cs="Times New Roman"/>
          <w:b/>
          <w:sz w:val="28"/>
          <w:szCs w:val="28"/>
          <w:lang w:val="en-US"/>
        </w:rPr>
        <w:t>Source:</w:t>
      </w:r>
      <w:r>
        <w:rPr>
          <w:rFonts w:hint="default" w:ascii="Times New Roman" w:hAnsi="Times New Roman" w:cs="Times New Roman"/>
          <w:b/>
          <w:sz w:val="28"/>
          <w:szCs w:val="28"/>
          <w:lang w:val="en-US"/>
        </w:rPr>
        <w:tab/>
      </w:r>
      <w:r>
        <w:rPr>
          <w:rFonts w:hint="default" w:ascii="Times New Roman" w:hAnsi="Times New Roman" w:cs="Times New Roman"/>
          <w:b/>
          <w:sz w:val="28"/>
          <w:szCs w:val="28"/>
          <w:lang w:val="en-US"/>
        </w:rPr>
        <w:t>S</w:t>
      </w:r>
      <w:r>
        <w:rPr>
          <w:rFonts w:hint="default" w:ascii="Times New Roman" w:hAnsi="Times New Roman" w:eastAsia="宋体" w:cs="Times New Roman"/>
          <w:b/>
          <w:sz w:val="28"/>
          <w:szCs w:val="28"/>
          <w:lang w:val="en-US" w:eastAsia="zh-CN"/>
        </w:rPr>
        <w:t>harp</w:t>
      </w:r>
    </w:p>
    <w:p>
      <w:pPr>
        <w:spacing w:after="0" w:afterAutospacing="0"/>
        <w:ind w:left="1985" w:hanging="1985" w:hangingChars="706"/>
        <w:rPr>
          <w:rFonts w:hint="default" w:ascii="Times New Roman" w:hAnsi="Times New Roman" w:eastAsia="宋体" w:cs="Times New Roman"/>
          <w:b/>
          <w:sz w:val="28"/>
          <w:szCs w:val="28"/>
          <w:lang w:val="en-US" w:eastAsia="zh-CN"/>
        </w:rPr>
      </w:pPr>
      <w:r>
        <w:rPr>
          <w:rFonts w:hint="default" w:ascii="Times New Roman" w:hAnsi="Times New Roman" w:cs="Times New Roman"/>
          <w:b/>
          <w:sz w:val="28"/>
          <w:szCs w:val="28"/>
          <w:lang w:val="en-US"/>
        </w:rPr>
        <w:t>Title:</w:t>
      </w:r>
      <w:r>
        <w:rPr>
          <w:rFonts w:hint="default" w:ascii="Times New Roman" w:hAnsi="Times New Roman" w:cs="Times New Roman"/>
          <w:b/>
          <w:sz w:val="28"/>
          <w:szCs w:val="28"/>
          <w:lang w:val="en-US"/>
        </w:rPr>
        <w:tab/>
      </w:r>
      <w:r>
        <w:rPr>
          <w:rFonts w:hint="eastAsia" w:eastAsia="宋体" w:cs="Times New Roman"/>
          <w:b/>
          <w:sz w:val="28"/>
          <w:szCs w:val="28"/>
          <w:lang w:val="en-US" w:eastAsia="zh-CN"/>
        </w:rPr>
        <w:t>Discussion on waveform characteristics of externally provided carrier-wave</w:t>
      </w:r>
    </w:p>
    <w:p>
      <w:pPr>
        <w:spacing w:after="0" w:afterAutospacing="0"/>
        <w:ind w:left="1985" w:hanging="1985" w:hangingChars="706"/>
        <w:rPr>
          <w:rFonts w:hint="default" w:ascii="Times New Roman" w:hAnsi="Times New Roman" w:eastAsia="宋体" w:cs="Times New Roman"/>
          <w:b/>
          <w:sz w:val="28"/>
          <w:szCs w:val="28"/>
          <w:lang w:val="en-US" w:eastAsia="zh-CN"/>
        </w:rPr>
      </w:pPr>
      <w:r>
        <w:rPr>
          <w:rFonts w:hint="default" w:ascii="Times New Roman" w:hAnsi="Times New Roman" w:cs="Times New Roman"/>
          <w:b/>
          <w:sz w:val="28"/>
          <w:szCs w:val="28"/>
          <w:lang w:val="en-US"/>
        </w:rPr>
        <w:t>Agenda Item:</w:t>
      </w:r>
      <w:r>
        <w:rPr>
          <w:rFonts w:hint="default" w:ascii="Times New Roman" w:hAnsi="Times New Roman" w:cs="Times New Roman"/>
          <w:b/>
          <w:sz w:val="28"/>
          <w:szCs w:val="28"/>
          <w:lang w:val="en-US"/>
        </w:rPr>
        <w:tab/>
      </w:r>
      <w:r>
        <w:rPr>
          <w:rFonts w:hint="eastAsia" w:eastAsia="宋体" w:cs="Times New Roman"/>
          <w:b/>
          <w:sz w:val="28"/>
          <w:szCs w:val="28"/>
          <w:lang w:val="en-US" w:eastAsia="zh-CN"/>
        </w:rPr>
        <w:t>9.4.2.4</w:t>
      </w:r>
    </w:p>
    <w:p>
      <w:pPr>
        <w:pBdr>
          <w:bottom w:val="single" w:color="auto" w:sz="12" w:space="1"/>
        </w:pBdr>
        <w:ind w:left="1985" w:hanging="1985" w:hangingChars="706"/>
        <w:rPr>
          <w:rFonts w:hint="default" w:ascii="Times New Roman" w:hAnsi="Times New Roman" w:eastAsia="宋体" w:cs="Times New Roman"/>
          <w:b/>
          <w:sz w:val="28"/>
          <w:szCs w:val="28"/>
          <w:lang w:val="en-US" w:eastAsia="zh-CN"/>
        </w:rPr>
      </w:pPr>
      <w:r>
        <w:rPr>
          <w:rFonts w:hint="default" w:ascii="Times New Roman" w:hAnsi="Times New Roman" w:cs="Times New Roman"/>
          <w:b/>
          <w:sz w:val="28"/>
          <w:szCs w:val="28"/>
          <w:lang w:val="en-US"/>
        </w:rPr>
        <w:t>Document for:</w:t>
      </w:r>
      <w:r>
        <w:rPr>
          <w:rFonts w:hint="default" w:ascii="Times New Roman" w:hAnsi="Times New Roman" w:cs="Times New Roman"/>
          <w:b/>
          <w:sz w:val="28"/>
          <w:szCs w:val="28"/>
          <w:lang w:val="en-US"/>
        </w:rPr>
        <w:tab/>
      </w:r>
      <w:r>
        <w:rPr>
          <w:rFonts w:hint="default" w:ascii="Times New Roman" w:hAnsi="Times New Roman" w:cs="Times New Roman"/>
          <w:b/>
          <w:sz w:val="28"/>
          <w:szCs w:val="28"/>
          <w:lang w:val="en-US"/>
        </w:rPr>
        <w:t>Discussion</w:t>
      </w:r>
      <w:bookmarkStart w:id="2" w:name="DocumentFor"/>
      <w:bookmarkEnd w:id="2"/>
      <w:r>
        <w:rPr>
          <w:rFonts w:hint="default" w:ascii="Times New Roman" w:hAnsi="Times New Roman" w:cs="Times New Roman"/>
          <w:b/>
          <w:sz w:val="28"/>
          <w:szCs w:val="28"/>
          <w:lang w:val="en-US"/>
        </w:rPr>
        <w:t xml:space="preserve"> and Decision</w:t>
      </w:r>
    </w:p>
    <w:p>
      <w:pPr>
        <w:keepNext/>
        <w:numPr>
          <w:ilvl w:val="0"/>
          <w:numId w:val="1"/>
        </w:numPr>
        <w:tabs>
          <w:tab w:val="left" w:pos="0"/>
        </w:tabs>
        <w:snapToGrid w:val="0"/>
        <w:spacing w:before="240" w:after="180" w:afterLines="50" w:afterAutospacing="0"/>
        <w:ind w:left="489" w:leftChars="0" w:hanging="489" w:firstLineChars="0"/>
        <w:jc w:val="both"/>
        <w:outlineLvl w:val="0"/>
        <w:rPr>
          <w:rFonts w:hint="default" w:ascii="Times New Roman" w:hAnsi="Times New Roman" w:eastAsia="MS Gothic" w:cs="Times New Roman"/>
          <w:b/>
          <w:kern w:val="28"/>
          <w:sz w:val="32"/>
          <w:lang w:val="en-US" w:eastAsia="ja-JP" w:bidi="ar-SA"/>
        </w:rPr>
      </w:pPr>
      <w:r>
        <w:rPr>
          <w:rFonts w:hint="default" w:ascii="Times New Roman" w:hAnsi="Times New Roman" w:eastAsia="MS Gothic" w:cs="Times New Roman"/>
          <w:b/>
          <w:kern w:val="28"/>
          <w:sz w:val="32"/>
          <w:lang w:val="en-US" w:eastAsia="ja-JP" w:bidi="ar-SA"/>
        </w:rPr>
        <w:t>Introduction</w:t>
      </w:r>
      <w:bookmarkEnd w:id="1"/>
    </w:p>
    <w:p>
      <w:pPr>
        <w:spacing w:before="240" w:after="240" w:afterAutospacing="0"/>
        <w:rPr>
          <w:rFonts w:hint="default" w:ascii="Times New Roman" w:hAnsi="Times New Roman" w:eastAsia="宋体" w:cs="Times New Roman"/>
          <w:lang w:val="en-US" w:eastAsia="zh-CN"/>
        </w:rPr>
      </w:pPr>
      <w:r>
        <w:rPr>
          <w:rFonts w:hint="eastAsia" w:eastAsia="宋体" w:cs="Times New Roman"/>
          <w:lang w:val="en-US" w:eastAsia="zh-CN"/>
        </w:rPr>
        <w:t>A new</w:t>
      </w:r>
      <w:r>
        <w:rPr>
          <w:rFonts w:hint="default" w:ascii="Times New Roman" w:hAnsi="Times New Roman" w:eastAsia="宋体" w:cs="Times New Roman"/>
          <w:lang w:val="en-US" w:eastAsia="zh-CN"/>
        </w:rPr>
        <w:t xml:space="preserve"> </w:t>
      </w:r>
      <w:r>
        <w:rPr>
          <w:rFonts w:hint="eastAsia" w:eastAsia="宋体" w:cs="Times New Roman"/>
          <w:lang w:val="en-US" w:eastAsia="zh-CN"/>
        </w:rPr>
        <w:t>study</w:t>
      </w:r>
      <w:r>
        <w:rPr>
          <w:rFonts w:hint="default" w:ascii="Times New Roman" w:hAnsi="Times New Roman" w:eastAsia="宋体" w:cs="Times New Roman"/>
          <w:lang w:eastAsia="zh-CN"/>
        </w:rPr>
        <w:t xml:space="preserve"> item on</w:t>
      </w:r>
      <w:r>
        <w:rPr>
          <w:rFonts w:hint="eastAsia" w:eastAsia="宋体" w:cs="Times New Roman"/>
          <w:lang w:val="en-US" w:eastAsia="zh-CN"/>
        </w:rPr>
        <w:t xml:space="preserve"> solutions for</w:t>
      </w:r>
      <w:r>
        <w:rPr>
          <w:rFonts w:hint="default" w:ascii="Times New Roman" w:hAnsi="Times New Roman" w:eastAsia="宋体" w:cs="Times New Roman"/>
          <w:lang w:eastAsia="zh-CN"/>
        </w:rPr>
        <w:t xml:space="preserve"> Ambient IoT </w:t>
      </w:r>
      <w:r>
        <w:rPr>
          <w:rFonts w:hint="default" w:ascii="Times New Roman" w:hAnsi="Times New Roman" w:eastAsia="宋体" w:cs="Times New Roman"/>
          <w:lang w:val="en-GB" w:eastAsia="zh-CN"/>
        </w:rPr>
        <w:fldChar w:fldCharType="begin"/>
      </w:r>
      <w:r>
        <w:rPr>
          <w:rFonts w:hint="default" w:ascii="Times New Roman" w:hAnsi="Times New Roman" w:eastAsia="宋体" w:cs="Times New Roman"/>
          <w:lang w:val="en-GB" w:eastAsia="zh-CN"/>
        </w:rPr>
        <w:instrText xml:space="preserve"> REF _Ref124764504 \n \h </w:instrText>
      </w:r>
      <w:r>
        <w:rPr>
          <w:rFonts w:hint="default" w:ascii="Times New Roman" w:hAnsi="Times New Roman" w:eastAsia="宋体" w:cs="Times New Roman"/>
          <w:lang w:val="en-GB" w:eastAsia="zh-CN"/>
        </w:rPr>
        <w:fldChar w:fldCharType="separate"/>
      </w:r>
      <w:r>
        <w:rPr>
          <w:rFonts w:hint="default" w:ascii="Times New Roman" w:hAnsi="Times New Roman" w:eastAsia="宋体" w:cs="Times New Roman"/>
          <w:lang w:val="en-GB" w:eastAsia="zh-CN"/>
        </w:rPr>
        <w:t>[1]</w:t>
      </w:r>
      <w:r>
        <w:rPr>
          <w:rFonts w:hint="default" w:ascii="Times New Roman" w:hAnsi="Times New Roman" w:eastAsia="宋体" w:cs="Times New Roman"/>
          <w:lang w:val="en-GB" w:eastAsia="zh-CN"/>
        </w:rPr>
        <w:fldChar w:fldCharType="end"/>
      </w:r>
      <w:r>
        <w:rPr>
          <w:rFonts w:hint="eastAsia" w:eastAsia="宋体" w:cs="Times New Roman"/>
          <w:lang w:val="en-US" w:eastAsia="zh-CN"/>
        </w:rPr>
        <w:t xml:space="preserve"> for Rel-19 was approved </w:t>
      </w:r>
      <w:r>
        <w:rPr>
          <w:rFonts w:hint="default" w:ascii="Times New Roman" w:hAnsi="Times New Roman" w:eastAsia="宋体" w:cs="Times New Roman"/>
          <w:lang w:val="en-US" w:eastAsia="zh-CN"/>
        </w:rPr>
        <w:t xml:space="preserve">in </w:t>
      </w:r>
      <w:r>
        <w:rPr>
          <w:rFonts w:hint="eastAsia" w:eastAsia="宋体" w:cs="Times New Roman"/>
          <w:lang w:val="en-US" w:eastAsia="zh-CN"/>
        </w:rPr>
        <w:t>RAN#102, with objectives including the following</w:t>
      </w:r>
      <w:r>
        <w:rPr>
          <w:rFonts w:hint="default" w:ascii="Times New Roman" w:hAnsi="Times New Roman" w:eastAsia="宋体" w:cs="Times New Roman"/>
          <w:lang w:val="en-US" w:eastAsia="zh-CN"/>
        </w:rPr>
        <w:t>:</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pPr>
              <w:keepNext w:val="0"/>
              <w:keepLines w:val="0"/>
              <w:pageBreakBefore w:val="0"/>
              <w:widowControl/>
              <w:numPr>
                <w:ilvl w:val="0"/>
                <w:numId w:val="4"/>
              </w:numPr>
              <w:suppressLineNumbers w:val="0"/>
              <w:kinsoku/>
              <w:wordWrap/>
              <w:overflowPunct/>
              <w:topLinePunct w:val="0"/>
              <w:autoSpaceDE/>
              <w:autoSpaceDN/>
              <w:bidi w:val="0"/>
              <w:adjustRightInd/>
              <w:snapToGrid w:val="0"/>
              <w:spacing w:before="0" w:beforeAutospacing="0" w:after="60" w:afterAutospacing="0"/>
              <w:ind w:right="-96"/>
              <w:jc w:val="both"/>
              <w:textAlignment w:val="auto"/>
              <w:rPr>
                <w:rFonts w:hint="eastAsia" w:eastAsia="宋体"/>
                <w:sz w:val="22"/>
                <w:szCs w:val="18"/>
                <w:lang w:val="en-US" w:eastAsia="ja-JP"/>
              </w:rPr>
            </w:pPr>
            <w:r>
              <w:rPr>
                <w:rFonts w:hint="eastAsia" w:eastAsia="宋体"/>
                <w:sz w:val="22"/>
                <w:szCs w:val="18"/>
                <w:lang w:val="en-US" w:eastAsia="ja-JP"/>
              </w:rPr>
              <w:t>RAN1-led:</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60" w:afterAutospacing="0"/>
              <w:ind w:left="0" w:right="-96" w:firstLine="720"/>
              <w:jc w:val="both"/>
              <w:textAlignment w:val="auto"/>
              <w:rPr>
                <w:rFonts w:hint="eastAsia" w:eastAsia="宋体"/>
                <w:sz w:val="22"/>
                <w:szCs w:val="18"/>
                <w:lang w:val="en-US" w:eastAsia="ja-JP"/>
              </w:rPr>
            </w:pPr>
            <w:r>
              <w:rPr>
                <w:rFonts w:hint="eastAsia" w:eastAsia="宋体"/>
                <w:sz w:val="22"/>
                <w:szCs w:val="18"/>
                <w:lang w:val="en-US" w:eastAsia="ja-JP"/>
              </w:rPr>
              <w:t>For the Ambient IoT DL and UL:</w:t>
            </w:r>
          </w:p>
          <w:p>
            <w:pPr>
              <w:keepNext w:val="0"/>
              <w:keepLines w:val="0"/>
              <w:pageBreakBefore w:val="0"/>
              <w:widowControl/>
              <w:numPr>
                <w:ilvl w:val="1"/>
                <w:numId w:val="4"/>
              </w:numPr>
              <w:suppressLineNumbers w:val="0"/>
              <w:kinsoku/>
              <w:wordWrap/>
              <w:overflowPunct/>
              <w:topLinePunct w:val="0"/>
              <w:autoSpaceDE/>
              <w:autoSpaceDN/>
              <w:bidi w:val="0"/>
              <w:adjustRightInd/>
              <w:snapToGrid w:val="0"/>
              <w:spacing w:before="0" w:beforeAutospacing="0" w:after="60" w:afterAutospacing="0"/>
              <w:ind w:right="-96"/>
              <w:jc w:val="both"/>
              <w:textAlignment w:val="auto"/>
              <w:rPr>
                <w:rFonts w:hint="eastAsia" w:eastAsia="宋体"/>
                <w:sz w:val="22"/>
                <w:szCs w:val="18"/>
                <w:lang w:val="en-US" w:eastAsia="ja-JP"/>
              </w:rPr>
            </w:pPr>
            <w:r>
              <w:rPr>
                <w:rFonts w:hint="eastAsia" w:eastAsia="宋体"/>
                <w:sz w:val="22"/>
                <w:szCs w:val="18"/>
                <w:lang w:val="en-US" w:eastAsia="zh-CN"/>
              </w:rPr>
              <w:t>[...]</w:t>
            </w:r>
          </w:p>
          <w:p>
            <w:pPr>
              <w:keepNext w:val="0"/>
              <w:keepLines w:val="0"/>
              <w:pageBreakBefore w:val="0"/>
              <w:widowControl/>
              <w:numPr>
                <w:ilvl w:val="1"/>
                <w:numId w:val="4"/>
              </w:numPr>
              <w:suppressLineNumbers w:val="0"/>
              <w:kinsoku/>
              <w:wordWrap/>
              <w:overflowPunct/>
              <w:topLinePunct w:val="0"/>
              <w:autoSpaceDE/>
              <w:autoSpaceDN/>
              <w:bidi w:val="0"/>
              <w:adjustRightInd/>
              <w:snapToGrid w:val="0"/>
              <w:spacing w:before="0" w:beforeAutospacing="0" w:after="60" w:afterAutospacing="0"/>
              <w:ind w:right="-96"/>
              <w:jc w:val="both"/>
              <w:textAlignment w:val="auto"/>
              <w:rPr>
                <w:rFonts w:hint="default" w:ascii="Times New Roman" w:hAnsi="Times New Roman" w:eastAsia="MS Mincho" w:cs="Times New Roman"/>
                <w:szCs w:val="20"/>
                <w:lang w:val="en-US" w:eastAsia="ko-KR"/>
              </w:rPr>
            </w:pPr>
            <w:r>
              <w:rPr>
                <w:rFonts w:hint="eastAsia" w:eastAsia="宋体"/>
                <w:sz w:val="22"/>
                <w:szCs w:val="18"/>
                <w:lang w:val="en-US" w:eastAsia="ja-JP"/>
              </w:rPr>
              <w:t xml:space="preserve">Study necessary characteristics of carrier-wave waveform for a carrier wave provided externally to the Ambient IoT device, including for interference handling at Ambient IoT UL receiver, and at NR basestation. </w:t>
            </w:r>
          </w:p>
        </w:tc>
      </w:tr>
    </w:tbl>
    <w:p>
      <w:pPr>
        <w:spacing w:before="240" w:after="240" w:afterAutospacing="0"/>
        <w:rPr>
          <w:rFonts w:hint="default" w:ascii="Times New Roman" w:hAnsi="Times New Roman" w:eastAsia="宋体" w:cs="Times New Roman"/>
          <w:lang w:val="en-US" w:eastAsia="zh-CN"/>
        </w:rPr>
      </w:pPr>
      <w:r>
        <w:rPr>
          <w:rFonts w:hint="default" w:ascii="Times New Roman" w:hAnsi="Times New Roman" w:cs="Times New Roman"/>
          <w:lang w:val="en-US" w:eastAsia="zh-CN"/>
        </w:rPr>
        <w:t xml:space="preserve">In this </w:t>
      </w:r>
      <w:r>
        <w:rPr>
          <w:rFonts w:hint="default" w:ascii="Times New Roman" w:hAnsi="Times New Roman" w:eastAsia="宋体" w:cs="Times New Roman"/>
          <w:lang w:val="en-US" w:eastAsia="zh-CN"/>
        </w:rPr>
        <w:t>document</w:t>
      </w:r>
      <w:r>
        <w:rPr>
          <w:rFonts w:hint="default" w:ascii="Times New Roman" w:hAnsi="Times New Roman" w:cs="Times New Roman"/>
          <w:lang w:val="en-US" w:eastAsia="zh-CN"/>
        </w:rPr>
        <w:t xml:space="preserve">, we </w:t>
      </w:r>
      <w:r>
        <w:rPr>
          <w:rFonts w:hint="default" w:ascii="Times New Roman" w:hAnsi="Times New Roman" w:eastAsia="宋体" w:cs="Times New Roman"/>
          <w:lang w:val="en-US" w:eastAsia="zh-CN"/>
        </w:rPr>
        <w:t>share our views on some aspects of waveform characteristics of externally</w:t>
      </w:r>
      <w:r>
        <w:rPr>
          <w:rFonts w:hint="eastAsia" w:eastAsia="宋体" w:cs="Times New Roman"/>
          <w:lang w:val="en-US" w:eastAsia="zh-CN"/>
        </w:rPr>
        <w:t xml:space="preserve"> </w:t>
      </w:r>
      <w:r>
        <w:rPr>
          <w:rFonts w:hint="default" w:ascii="Times New Roman" w:hAnsi="Times New Roman" w:eastAsia="宋体" w:cs="Times New Roman"/>
          <w:lang w:val="en-US" w:eastAsia="zh-CN"/>
        </w:rPr>
        <w:t>provided carrier-wave</w:t>
      </w:r>
      <w:r>
        <w:rPr>
          <w:rFonts w:hint="eastAsia" w:eastAsia="宋体" w:cs="Times New Roman"/>
          <w:lang w:val="en-US" w:eastAsia="zh-CN"/>
        </w:rPr>
        <w:t xml:space="preserve"> (CW)</w:t>
      </w:r>
      <w:r>
        <w:rPr>
          <w:rFonts w:hint="default" w:ascii="Times New Roman" w:hAnsi="Times New Roman" w:eastAsia="宋体" w:cs="Times New Roman"/>
          <w:lang w:val="en-US" w:eastAsia="zh-CN"/>
        </w:rPr>
        <w:t>.</w:t>
      </w:r>
    </w:p>
    <w:p>
      <w:pPr>
        <w:keepNext/>
        <w:numPr>
          <w:ilvl w:val="0"/>
          <w:numId w:val="1"/>
        </w:numPr>
        <w:tabs>
          <w:tab w:val="left" w:pos="0"/>
        </w:tabs>
        <w:snapToGrid w:val="0"/>
        <w:spacing w:before="240" w:after="180" w:afterLines="50" w:afterAutospacing="0"/>
        <w:ind w:left="489" w:leftChars="0" w:hanging="489" w:firstLineChars="0"/>
        <w:jc w:val="both"/>
        <w:outlineLvl w:val="0"/>
        <w:rPr>
          <w:rFonts w:hint="default" w:ascii="Times New Roman" w:hAnsi="Times New Roman" w:eastAsia="MS Gothic" w:cs="Times New Roman"/>
          <w:b/>
          <w:kern w:val="28"/>
          <w:sz w:val="32"/>
          <w:lang w:val="en-US" w:eastAsia="ja-JP" w:bidi="ar-SA"/>
        </w:rPr>
      </w:pPr>
      <w:r>
        <w:rPr>
          <w:rFonts w:hint="default" w:ascii="Times New Roman" w:hAnsi="Times New Roman" w:eastAsia="MS Gothic" w:cs="Times New Roman"/>
          <w:b/>
          <w:kern w:val="28"/>
          <w:sz w:val="32"/>
          <w:lang w:val="en-US" w:eastAsia="ja-JP" w:bidi="ar-SA"/>
        </w:rPr>
        <w:t>Discussion</w:t>
      </w:r>
    </w:p>
    <w:p>
      <w:pPr>
        <w:spacing w:before="240" w:beforeAutospacing="0" w:after="240" w:afterAutospacing="0"/>
        <w:rPr>
          <w:rFonts w:hint="default" w:eastAsia="宋体" w:cs="Times New Roman"/>
          <w:b w:val="0"/>
          <w:bCs w:val="0"/>
          <w:lang w:val="en-US" w:eastAsia="zh-CN"/>
        </w:rPr>
      </w:pPr>
      <w:r>
        <w:rPr>
          <w:rFonts w:hint="eastAsia" w:eastAsia="宋体" w:cs="Times New Roman"/>
          <w:b w:val="0"/>
          <w:bCs w:val="0"/>
          <w:lang w:val="en-US" w:eastAsia="zh-CN"/>
        </w:rPr>
        <w:t>The transmitter of the CW can be same as the BS (in Topology 1) for downlink transmission, or same as the intermediate node (in Topology 2) for downlink transmission, or a third network node. The actual transmitter should be transparent to the UE. On the other hand</w:t>
      </w:r>
      <w:r>
        <w:rPr>
          <w:rFonts w:hint="eastAsia" w:eastAsia="宋体" w:cs="Times New Roman"/>
          <w:b w:val="0"/>
          <w:bCs w:val="0"/>
          <w:highlight w:val="none"/>
          <w:lang w:val="en-US" w:eastAsia="zh-CN"/>
        </w:rPr>
        <w:t>, the transmit power of the CW should be carefully managed, taking into account whether a same transmitter is used for the downlink transmissions and the CW</w:t>
      </w:r>
      <w:r>
        <w:rPr>
          <w:rFonts w:hint="eastAsia" w:eastAsia="宋体" w:cs="Times New Roman"/>
          <w:b w:val="0"/>
          <w:bCs w:val="0"/>
          <w:lang w:val="en-US" w:eastAsia="zh-CN"/>
        </w:rPr>
        <w:t>.</w:t>
      </w:r>
    </w:p>
    <w:p>
      <w:pPr>
        <w:spacing w:before="240" w:beforeAutospacing="0" w:after="240" w:afterAutospacing="0"/>
        <w:rPr>
          <w:rFonts w:hint="default" w:eastAsia="宋体" w:cs="Times New Roman"/>
          <w:b w:val="0"/>
          <w:bCs w:val="0"/>
          <w:lang w:val="en-US" w:eastAsia="zh-CN"/>
        </w:rPr>
      </w:pPr>
      <w:r>
        <w:rPr>
          <w:rFonts w:hint="default" w:ascii="Times New Roman" w:hAnsi="Times New Roman" w:cs="Times New Roman"/>
          <w:b/>
          <w:bCs/>
          <w:lang w:val="en-US"/>
        </w:rPr>
        <w:t xml:space="preserve">Proposal </w:t>
      </w:r>
      <w:r>
        <w:rPr>
          <w:rFonts w:hint="default" w:ascii="Times New Roman" w:hAnsi="Times New Roman" w:cs="Times New Roman"/>
          <w:b/>
          <w:bCs/>
          <w:lang w:val="en-US"/>
        </w:rPr>
        <w:fldChar w:fldCharType="begin"/>
      </w:r>
      <w:r>
        <w:rPr>
          <w:rFonts w:hint="default" w:ascii="Times New Roman" w:hAnsi="Times New Roman" w:cs="Times New Roman"/>
          <w:b/>
          <w:bCs/>
          <w:lang w:val="en-US"/>
        </w:rPr>
        <w:instrText xml:space="preserve"> SEQ Proposal \* ARABIC \r 1 </w:instrText>
      </w:r>
      <w:r>
        <w:rPr>
          <w:rFonts w:hint="default" w:ascii="Times New Roman" w:hAnsi="Times New Roman" w:cs="Times New Roman"/>
          <w:b/>
          <w:bCs/>
          <w:lang w:val="en-US"/>
        </w:rPr>
        <w:fldChar w:fldCharType="separate"/>
      </w:r>
      <w:r>
        <w:rPr>
          <w:rFonts w:hint="default" w:ascii="Times New Roman" w:hAnsi="Times New Roman" w:cs="Times New Roman"/>
          <w:b/>
          <w:bCs/>
          <w:lang w:val="en-US"/>
        </w:rPr>
        <w:t>1</w:t>
      </w:r>
      <w:r>
        <w:rPr>
          <w:rFonts w:hint="default" w:ascii="Times New Roman" w:hAnsi="Times New Roman" w:cs="Times New Roman"/>
          <w:b/>
          <w:bCs/>
          <w:lang w:val="en-US"/>
        </w:rPr>
        <w:fldChar w:fldCharType="end"/>
      </w:r>
      <w:r>
        <w:rPr>
          <w:rFonts w:hint="default" w:ascii="Times New Roman" w:hAnsi="Times New Roman" w:cs="Times New Roman"/>
          <w:b/>
          <w:bCs/>
          <w:lang w:val="en-US"/>
        </w:rPr>
        <w:t>:</w:t>
      </w:r>
      <w:r>
        <w:rPr>
          <w:rFonts w:hint="eastAsia" w:eastAsia="宋体" w:cs="Times New Roman"/>
          <w:b/>
          <w:bCs/>
          <w:lang w:val="en-US" w:eastAsia="zh-CN"/>
        </w:rPr>
        <w:t xml:space="preserve"> </w:t>
      </w:r>
      <w:r>
        <w:rPr>
          <w:rFonts w:hint="eastAsia" w:eastAsia="宋体" w:cs="Times New Roman"/>
          <w:b w:val="0"/>
          <w:bCs w:val="0"/>
          <w:lang w:val="en-US" w:eastAsia="zh-CN"/>
        </w:rPr>
        <w:t>The actual transmitter of the CW is transparent to an A-IoT UE.</w:t>
      </w:r>
    </w:p>
    <w:p>
      <w:pPr>
        <w:spacing w:before="240" w:beforeAutospacing="0" w:after="240" w:afterAutospacing="0"/>
        <w:rPr>
          <w:rFonts w:hint="default" w:ascii="Times New Roman" w:hAnsi="Times New Roman" w:eastAsia="宋体" w:cs="Times New Roman"/>
          <w:b w:val="0"/>
          <w:bCs w:val="0"/>
          <w:lang w:val="en-US" w:eastAsia="zh-CN"/>
        </w:rPr>
      </w:pPr>
      <w:r>
        <w:rPr>
          <w:rFonts w:hint="eastAsia" w:eastAsia="宋体" w:cs="Times New Roman"/>
          <w:b w:val="0"/>
          <w:bCs w:val="0"/>
          <w:lang w:val="en-US" w:eastAsia="zh-CN"/>
        </w:rPr>
        <w:t>In order to facilitate in-band deployment, impacts of the waveform of the CW to legacy NR Uu need to be minimized. We propose to study both unmodulated sine wave and OFDM waveform as specified for legacy NR Uu. Modulations applied by an A-IoT UE for a backscattered uplink transmission can still be simple ones efficient for extreme low power consumption, e.g. OOK.</w:t>
      </w:r>
    </w:p>
    <w:p>
      <w:pPr>
        <w:spacing w:before="180" w:beforeLines="50" w:after="180" w:afterLines="50"/>
        <w:rPr>
          <w:rFonts w:hint="eastAsia" w:eastAsia="宋体" w:cs="Times New Roman"/>
          <w:lang w:val="en-US" w:eastAsia="zh-CN"/>
        </w:rPr>
      </w:pPr>
      <w:r>
        <w:rPr>
          <w:rFonts w:hint="default" w:ascii="Times New Roman" w:hAnsi="Times New Roman" w:cs="Times New Roman"/>
          <w:b/>
          <w:bCs/>
          <w:lang w:val="en-US"/>
        </w:rPr>
        <w:t xml:space="preserve">Proposal </w:t>
      </w:r>
      <w:r>
        <w:rPr>
          <w:rFonts w:hint="default" w:ascii="Times New Roman" w:hAnsi="Times New Roman" w:cs="Times New Roman"/>
          <w:b/>
          <w:bCs/>
          <w:lang w:val="en-US"/>
        </w:rPr>
        <w:fldChar w:fldCharType="begin"/>
      </w:r>
      <w:r>
        <w:rPr>
          <w:rFonts w:hint="default" w:ascii="Times New Roman" w:hAnsi="Times New Roman" w:cs="Times New Roman"/>
          <w:b/>
          <w:bCs/>
          <w:lang w:val="en-US"/>
        </w:rPr>
        <w:instrText xml:space="preserve"> SEQ Proposal \* ARABIC </w:instrText>
      </w:r>
      <w:r>
        <w:rPr>
          <w:rFonts w:hint="default" w:ascii="Times New Roman" w:hAnsi="Times New Roman" w:cs="Times New Roman"/>
          <w:b/>
          <w:bCs/>
          <w:lang w:val="en-US"/>
        </w:rPr>
        <w:fldChar w:fldCharType="separate"/>
      </w:r>
      <w:r>
        <w:rPr>
          <w:rFonts w:hint="default" w:ascii="Times New Roman" w:hAnsi="Times New Roman" w:cs="Times New Roman"/>
          <w:b/>
          <w:bCs/>
          <w:lang w:val="en-US"/>
        </w:rPr>
        <w:t>2</w:t>
      </w:r>
      <w:r>
        <w:rPr>
          <w:rFonts w:hint="default" w:ascii="Times New Roman" w:hAnsi="Times New Roman" w:cs="Times New Roman"/>
          <w:b/>
          <w:bCs/>
          <w:lang w:val="en-US"/>
        </w:rPr>
        <w:fldChar w:fldCharType="end"/>
      </w:r>
      <w:r>
        <w:rPr>
          <w:rFonts w:hint="default" w:ascii="Times New Roman" w:hAnsi="Times New Roman" w:cs="Times New Roman"/>
          <w:b/>
          <w:bCs/>
          <w:lang w:val="en-US"/>
        </w:rPr>
        <w:t>:</w:t>
      </w:r>
      <w:r>
        <w:rPr>
          <w:rFonts w:hint="eastAsia" w:eastAsia="宋体" w:cs="Times New Roman"/>
          <w:b/>
          <w:bCs/>
          <w:lang w:val="en-US" w:eastAsia="zh-CN"/>
        </w:rPr>
        <w:t xml:space="preserve"> </w:t>
      </w:r>
      <w:r>
        <w:rPr>
          <w:rFonts w:hint="eastAsia" w:eastAsia="宋体" w:cs="Times New Roman"/>
          <w:b w:val="0"/>
          <w:bCs w:val="0"/>
          <w:lang w:val="en-US" w:eastAsia="zh-CN"/>
        </w:rPr>
        <w:t>Regarding waveform of the CW, RAN1 to study both unmodulated sine wave and the OFDM waveform specified for legacy NR Uu</w:t>
      </w:r>
      <w:r>
        <w:rPr>
          <w:rFonts w:hint="eastAsia" w:eastAsia="宋体" w:cs="Times New Roman"/>
          <w:lang w:val="en-US" w:eastAsia="zh-CN"/>
        </w:rPr>
        <w:t>.</w:t>
      </w:r>
    </w:p>
    <w:p>
      <w:pPr>
        <w:numPr>
          <w:ilvl w:val="0"/>
          <w:numId w:val="0"/>
        </w:numPr>
        <w:spacing w:before="240" w:beforeAutospacing="0" w:after="240" w:afterAutospacing="0"/>
        <w:rPr>
          <w:rFonts w:hint="default" w:ascii="Times New Roman" w:hAnsi="Times New Roman" w:eastAsia="宋体" w:cs="Times New Roman"/>
          <w:b w:val="0"/>
          <w:bCs w:val="0"/>
          <w:lang w:val="en-US" w:eastAsia="zh-CN"/>
        </w:rPr>
      </w:pPr>
      <w:r>
        <w:rPr>
          <w:rFonts w:hint="eastAsia" w:eastAsia="宋体" w:cs="Times New Roman"/>
          <w:b w:val="0"/>
          <w:bCs w:val="0"/>
          <w:lang w:val="en-US" w:eastAsia="zh-CN"/>
        </w:rPr>
        <w:t xml:space="preserve">As proposed in our companion paper </w:t>
      </w:r>
      <w:r>
        <w:rPr>
          <w:rFonts w:hint="eastAsia" w:eastAsia="宋体" w:cs="Times New Roman"/>
          <w:b w:val="0"/>
          <w:bCs w:val="0"/>
          <w:lang w:val="en-US" w:eastAsia="zh-CN"/>
        </w:rPr>
        <w:fldChar w:fldCharType="begin"/>
      </w:r>
      <w:r>
        <w:rPr>
          <w:rFonts w:hint="eastAsia" w:eastAsia="宋体" w:cs="Times New Roman"/>
          <w:b w:val="0"/>
          <w:bCs w:val="0"/>
          <w:lang w:val="en-US" w:eastAsia="zh-CN"/>
        </w:rPr>
        <w:instrText xml:space="preserve"> REF _Ref29099 \n \h </w:instrText>
      </w:r>
      <w:r>
        <w:rPr>
          <w:rFonts w:hint="eastAsia" w:eastAsia="宋体" w:cs="Times New Roman"/>
          <w:b w:val="0"/>
          <w:bCs w:val="0"/>
          <w:lang w:val="en-US" w:eastAsia="zh-CN"/>
        </w:rPr>
        <w:fldChar w:fldCharType="separate"/>
      </w:r>
      <w:r>
        <w:rPr>
          <w:rFonts w:hint="eastAsia" w:eastAsia="宋体" w:cs="Times New Roman"/>
          <w:b w:val="0"/>
          <w:bCs w:val="0"/>
          <w:lang w:val="en-US" w:eastAsia="zh-CN"/>
        </w:rPr>
        <w:t>[2]</w:t>
      </w:r>
      <w:r>
        <w:rPr>
          <w:rFonts w:hint="eastAsia" w:eastAsia="宋体" w:cs="Times New Roman"/>
          <w:b w:val="0"/>
          <w:bCs w:val="0"/>
          <w:lang w:val="en-US" w:eastAsia="zh-CN"/>
        </w:rPr>
        <w:fldChar w:fldCharType="end"/>
      </w:r>
      <w:r>
        <w:rPr>
          <w:rFonts w:hint="eastAsia" w:eastAsia="宋体" w:cs="Times New Roman"/>
          <w:b w:val="0"/>
          <w:bCs w:val="0"/>
          <w:lang w:val="en-US" w:eastAsia="zh-CN"/>
        </w:rPr>
        <w:t xml:space="preserve">, we think </w:t>
      </w:r>
      <w:r>
        <w:rPr>
          <w:rFonts w:hint="eastAsia" w:eastAsia="宋体"/>
          <w:lang w:val="en-US" w:eastAsia="zh-CN"/>
        </w:rPr>
        <w:t>RAN1 should study backscattering-based transmissions from an A-IoT UE occurring in DL spectrum, as well as in UL spectrum</w:t>
      </w:r>
      <w:r>
        <w:rPr>
          <w:rFonts w:eastAsia="宋体"/>
          <w:lang w:val="en-US" w:eastAsia="zh-CN"/>
        </w:rPr>
        <w:t>.</w:t>
      </w:r>
      <w:r>
        <w:rPr>
          <w:rFonts w:hint="eastAsia" w:eastAsia="宋体"/>
          <w:lang w:val="en-US" w:eastAsia="zh-CN"/>
        </w:rPr>
        <w:t xml:space="preserve"> From CW transmission perspective, the implication is that for a backscattering-based transmission triggered by a downlink transmission, it should be supported that the corresponding CW transmission, as well as the uplink transmission and the downlink transmission, can occur in the same DL spectrum, or in the same UL spectrum.</w:t>
      </w:r>
    </w:p>
    <w:p>
      <w:pPr>
        <w:spacing w:before="100" w:beforeAutospacing="1"/>
        <w:rPr>
          <w:rFonts w:hint="eastAsia" w:ascii="Times New Roman" w:hAnsi="Times New Roman" w:eastAsia="宋体" w:cs="Times New Roman"/>
          <w:lang w:val="en-US" w:eastAsia="zh-CN"/>
        </w:rPr>
      </w:pPr>
      <w:r>
        <w:rPr>
          <w:rFonts w:hint="default" w:ascii="Times New Roman" w:hAnsi="Times New Roman" w:cs="Times New Roman"/>
          <w:b/>
          <w:bCs/>
          <w:lang w:val="en-US"/>
        </w:rPr>
        <w:t xml:space="preserve">Proposal </w:t>
      </w:r>
      <w:r>
        <w:rPr>
          <w:rFonts w:hint="default" w:ascii="Times New Roman" w:hAnsi="Times New Roman" w:cs="Times New Roman"/>
          <w:b/>
          <w:bCs/>
          <w:lang w:val="en-US"/>
        </w:rPr>
        <w:fldChar w:fldCharType="begin"/>
      </w:r>
      <w:r>
        <w:rPr>
          <w:rFonts w:hint="default" w:ascii="Times New Roman" w:hAnsi="Times New Roman" w:cs="Times New Roman"/>
          <w:b/>
          <w:bCs/>
          <w:lang w:val="en-US"/>
        </w:rPr>
        <w:instrText xml:space="preserve"> SEQ Proposal \* ARABIC </w:instrText>
      </w:r>
      <w:r>
        <w:rPr>
          <w:rFonts w:hint="default" w:ascii="Times New Roman" w:hAnsi="Times New Roman" w:cs="Times New Roman"/>
          <w:b/>
          <w:bCs/>
          <w:lang w:val="en-US"/>
        </w:rPr>
        <w:fldChar w:fldCharType="separate"/>
      </w:r>
      <w:r>
        <w:rPr>
          <w:rFonts w:hint="default" w:ascii="Times New Roman" w:hAnsi="Times New Roman" w:cs="Times New Roman"/>
          <w:b/>
          <w:bCs/>
          <w:lang w:val="en-US"/>
        </w:rPr>
        <w:t>3</w:t>
      </w:r>
      <w:r>
        <w:rPr>
          <w:rFonts w:hint="default" w:ascii="Times New Roman" w:hAnsi="Times New Roman" w:cs="Times New Roman"/>
          <w:b/>
          <w:bCs/>
          <w:lang w:val="en-US"/>
        </w:rPr>
        <w:fldChar w:fldCharType="end"/>
      </w:r>
      <w:r>
        <w:rPr>
          <w:rFonts w:hint="default" w:ascii="Times New Roman" w:hAnsi="Times New Roman" w:cs="Times New Roman"/>
          <w:b/>
          <w:bCs/>
          <w:lang w:val="en-US"/>
        </w:rPr>
        <w:t>:</w:t>
      </w:r>
      <w:r>
        <w:rPr>
          <w:rFonts w:hint="default" w:ascii="Times New Roman" w:hAnsi="Times New Roman" w:cs="Times New Roman"/>
          <w:lang w:val="en-US"/>
        </w:rPr>
        <w:t xml:space="preserve"> </w:t>
      </w:r>
      <w:r>
        <w:rPr>
          <w:rFonts w:hint="eastAsia" w:eastAsia="宋体" w:cs="Times New Roman"/>
          <w:lang w:val="en-US" w:eastAsia="zh-CN"/>
        </w:rPr>
        <w:t>RAN1 to study support for the case of a backscattering-based uplink transmission, a downlink transmission triggering that uplink transmission, and the CW transmission on which the uplink transmission is scattered, occur in the same DL spectrum, or in the same UL spectrum.</w:t>
      </w:r>
    </w:p>
    <w:p>
      <w:pPr>
        <w:numPr>
          <w:ilvl w:val="-1"/>
          <w:numId w:val="0"/>
        </w:numPr>
        <w:spacing w:before="240" w:beforeLines="-2147483648" w:after="240" w:afterAutospacing="0"/>
        <w:ind w:left="0" w:firstLine="0"/>
        <w:rPr>
          <w:rFonts w:hint="default" w:ascii="Times New Roman" w:hAnsi="Times New Roman" w:eastAsia="宋体" w:cs="Times New Roman"/>
          <w:lang w:val="en-US" w:eastAsia="zh-CN"/>
        </w:rPr>
      </w:pPr>
      <w:r>
        <w:rPr>
          <w:rFonts w:hint="eastAsia" w:eastAsia="宋体" w:cs="Times New Roman"/>
          <w:lang w:val="en-US" w:eastAsia="zh-CN"/>
        </w:rPr>
        <w:t>In order to support a large number of UEs performing backscattering-based uplink transmissions (e.g. random access triggered by a downlink transmission), in addition to use of a same RF channel for backscattering, use of a different RF channel (i.e. backscattering with frequency shifting) can also be studied</w:t>
      </w:r>
      <w:r>
        <w:rPr>
          <w:rFonts w:hint="default" w:ascii="Times New Roman" w:hAnsi="Times New Roman" w:cs="Times New Roman"/>
          <w:lang w:val="en-US"/>
        </w:rPr>
        <w:t>.</w:t>
      </w:r>
      <w:r>
        <w:rPr>
          <w:rFonts w:hint="eastAsia" w:eastAsia="宋体" w:cs="Times New Roman"/>
          <w:lang w:val="en-US" w:eastAsia="zh-CN"/>
        </w:rPr>
        <w:t xml:space="preserve"> The supported levels of frequency shifting should be respectively identified for </w:t>
      </w:r>
      <w:r>
        <w:rPr>
          <w:rFonts w:hint="eastAsia" w:eastAsia="宋体"/>
          <w:lang w:val="en-US" w:eastAsia="zh-CN"/>
        </w:rPr>
        <w:t xml:space="preserve">UEs with ~1 µW peak power consumption (denoted by </w:t>
      </w:r>
      <w:r>
        <w:rPr>
          <w:rFonts w:eastAsia="宋体"/>
          <w:lang w:val="en-US" w:eastAsia="zh-CN"/>
        </w:rPr>
        <w:t>“</w:t>
      </w:r>
      <w:r>
        <w:rPr>
          <w:rFonts w:hint="eastAsia" w:eastAsia="宋体"/>
          <w:lang w:val="en-US" w:eastAsia="zh-CN"/>
        </w:rPr>
        <w:t>Type-1 UEs</w:t>
      </w:r>
      <w:r>
        <w:rPr>
          <w:rFonts w:eastAsia="宋体"/>
          <w:lang w:val="en-US" w:eastAsia="zh-CN"/>
        </w:rPr>
        <w:t>”</w:t>
      </w:r>
      <w:r>
        <w:rPr>
          <w:rFonts w:hint="eastAsia" w:eastAsia="宋体"/>
          <w:lang w:val="en-US" w:eastAsia="zh-CN"/>
        </w:rPr>
        <w:t xml:space="preserve"> in this document) and UEs with ≤ a few hundred µW peak power consumption (denoted by </w:t>
      </w:r>
      <w:r>
        <w:rPr>
          <w:rFonts w:eastAsia="宋体"/>
          <w:lang w:val="en-US" w:eastAsia="zh-CN"/>
        </w:rPr>
        <w:t>“</w:t>
      </w:r>
      <w:r>
        <w:rPr>
          <w:rFonts w:hint="eastAsia" w:eastAsia="宋体"/>
          <w:lang w:val="en-US" w:eastAsia="zh-CN"/>
        </w:rPr>
        <w:t>Type-2 UEs</w:t>
      </w:r>
      <w:r>
        <w:rPr>
          <w:rFonts w:eastAsia="宋体"/>
          <w:lang w:val="en-US" w:eastAsia="zh-CN"/>
        </w:rPr>
        <w:t>”</w:t>
      </w:r>
      <w:r>
        <w:rPr>
          <w:rFonts w:hint="eastAsia" w:eastAsia="宋体"/>
          <w:lang w:val="en-US" w:eastAsia="zh-CN"/>
        </w:rPr>
        <w:t xml:space="preserve"> in this document).</w:t>
      </w:r>
    </w:p>
    <w:p>
      <w:pPr>
        <w:spacing w:before="0" w:beforeLines="-2147483648" w:after="120" w:afterLines="-2147483648" w:afterAutospacing="0"/>
        <w:rPr>
          <w:rFonts w:hint="eastAsia" w:eastAsia="宋体" w:cs="Times New Roman"/>
          <w:lang w:val="en-US" w:eastAsia="zh-CN"/>
        </w:rPr>
      </w:pPr>
      <w:r>
        <w:rPr>
          <w:rFonts w:hint="default" w:ascii="Times New Roman" w:hAnsi="Times New Roman" w:cs="Times New Roman"/>
          <w:b/>
          <w:bCs/>
          <w:lang w:val="en-US"/>
        </w:rPr>
        <w:t xml:space="preserve">Proposal </w:t>
      </w:r>
      <w:r>
        <w:rPr>
          <w:rFonts w:hint="default" w:ascii="Times New Roman" w:hAnsi="Times New Roman" w:cs="Times New Roman"/>
          <w:b/>
          <w:bCs/>
          <w:lang w:val="en-US"/>
        </w:rPr>
        <w:fldChar w:fldCharType="begin"/>
      </w:r>
      <w:r>
        <w:rPr>
          <w:rFonts w:hint="default" w:ascii="Times New Roman" w:hAnsi="Times New Roman" w:cs="Times New Roman"/>
          <w:b/>
          <w:bCs/>
          <w:lang w:val="en-US"/>
        </w:rPr>
        <w:instrText xml:space="preserve"> SEQ Proposal \* ARABIC </w:instrText>
      </w:r>
      <w:r>
        <w:rPr>
          <w:rFonts w:hint="default" w:ascii="Times New Roman" w:hAnsi="Times New Roman" w:cs="Times New Roman"/>
          <w:b/>
          <w:bCs/>
          <w:lang w:val="en-US"/>
        </w:rPr>
        <w:fldChar w:fldCharType="separate"/>
      </w:r>
      <w:r>
        <w:rPr>
          <w:rFonts w:hint="default" w:ascii="Times New Roman" w:hAnsi="Times New Roman" w:cs="Times New Roman"/>
          <w:b/>
          <w:bCs/>
          <w:lang w:val="en-US"/>
        </w:rPr>
        <w:t>4</w:t>
      </w:r>
      <w:r>
        <w:rPr>
          <w:rFonts w:hint="default" w:ascii="Times New Roman" w:hAnsi="Times New Roman" w:cs="Times New Roman"/>
          <w:b/>
          <w:bCs/>
          <w:lang w:val="en-US"/>
        </w:rPr>
        <w:fldChar w:fldCharType="end"/>
      </w:r>
      <w:r>
        <w:rPr>
          <w:rFonts w:hint="default" w:ascii="Times New Roman" w:hAnsi="Times New Roman" w:cs="Times New Roman"/>
          <w:b/>
          <w:bCs/>
          <w:lang w:val="en-US"/>
        </w:rPr>
        <w:t>:</w:t>
      </w:r>
      <w:r>
        <w:rPr>
          <w:rFonts w:hint="default" w:ascii="Times New Roman" w:hAnsi="Times New Roman" w:cs="Times New Roman"/>
          <w:lang w:val="en-US"/>
        </w:rPr>
        <w:t xml:space="preserve"> </w:t>
      </w:r>
      <w:r>
        <w:rPr>
          <w:rFonts w:hint="eastAsia" w:eastAsia="宋体" w:cs="Times New Roman"/>
          <w:lang w:val="en-US" w:eastAsia="zh-CN"/>
        </w:rPr>
        <w:t xml:space="preserve">RAN1 to study backscattering based transmissions with frequency shifting as well as backscattering based transmissions without frequency shifting. </w:t>
      </w:r>
    </w:p>
    <w:p>
      <w:pPr>
        <w:numPr>
          <w:ilvl w:val="0"/>
          <w:numId w:val="5"/>
        </w:numPr>
        <w:spacing w:before="0" w:beforeLines="-2147483648" w:after="240" w:afterLines="0" w:afterAutospacing="0"/>
        <w:ind w:left="476" w:hanging="238"/>
        <w:rPr>
          <w:rFonts w:hint="default" w:eastAsia="宋体" w:cs="Times New Roman"/>
          <w:lang w:val="en-US" w:eastAsia="zh-CN"/>
        </w:rPr>
      </w:pPr>
      <w:r>
        <w:rPr>
          <w:rFonts w:hint="eastAsia" w:eastAsia="宋体" w:cs="Times New Roman"/>
          <w:lang w:val="en-US" w:eastAsia="zh-CN"/>
        </w:rPr>
        <w:t>The level of support for frequency shifting can be different between Type-1 UEs and Type-2 UEs.</w:t>
      </w:r>
    </w:p>
    <w:p>
      <w:pPr>
        <w:rPr>
          <w:rFonts w:hint="default" w:ascii="Times New Roman" w:hAnsi="Times New Roman" w:eastAsia="宋体" w:cs="Times New Roman"/>
          <w:lang w:val="en-US" w:eastAsia="zh-CN"/>
        </w:rPr>
      </w:pPr>
      <w:r>
        <w:rPr>
          <w:rFonts w:hint="eastAsia" w:eastAsia="宋体" w:cs="Times New Roman"/>
          <w:lang w:val="en-US" w:eastAsia="zh-CN"/>
        </w:rPr>
        <w:t xml:space="preserve">In order to support adaptive data rate (e.g. down to 0.1 kbps and up to 5 kbps as captured in TR 38.848 </w:t>
      </w:r>
      <w:r>
        <w:rPr>
          <w:rFonts w:hint="eastAsia" w:eastAsia="宋体" w:cs="Times New Roman"/>
          <w:lang w:val="en-US" w:eastAsia="zh-CN"/>
        </w:rPr>
        <w:fldChar w:fldCharType="begin"/>
      </w:r>
      <w:r>
        <w:rPr>
          <w:rFonts w:hint="eastAsia" w:eastAsia="宋体" w:cs="Times New Roman"/>
          <w:lang w:val="en-US" w:eastAsia="zh-CN"/>
        </w:rPr>
        <w:instrText xml:space="preserve"> REF _Ref29099 \n \h </w:instrText>
      </w:r>
      <w:r>
        <w:rPr>
          <w:rFonts w:hint="eastAsia" w:eastAsia="宋体" w:cs="Times New Roman"/>
          <w:lang w:val="en-US" w:eastAsia="zh-CN"/>
        </w:rPr>
        <w:fldChar w:fldCharType="separate"/>
      </w:r>
      <w:r>
        <w:rPr>
          <w:rFonts w:hint="eastAsia" w:eastAsia="宋体" w:cs="Times New Roman"/>
          <w:lang w:val="en-US" w:eastAsia="zh-CN"/>
        </w:rPr>
        <w:t>[2]</w:t>
      </w:r>
      <w:r>
        <w:rPr>
          <w:rFonts w:hint="eastAsia" w:eastAsia="宋体" w:cs="Times New Roman"/>
          <w:lang w:val="en-US" w:eastAsia="zh-CN"/>
        </w:rPr>
        <w:fldChar w:fldCharType="end"/>
      </w:r>
      <w:r>
        <w:rPr>
          <w:rFonts w:hint="eastAsia" w:eastAsia="宋体" w:cs="Times New Roman"/>
          <w:lang w:val="en-US" w:eastAsia="zh-CN"/>
        </w:rPr>
        <w:t>) for the uplink, it would be desirable that the CW bandwidth is also adaptive, e.g. with the actual CW bandwidth indicated in the downlink control signaling triggering the corresponding backscattering-based uplink transmission.</w:t>
      </w:r>
    </w:p>
    <w:p>
      <w:pPr>
        <w:spacing w:before="100" w:beforeAutospacing="1"/>
        <w:rPr>
          <w:rFonts w:hint="eastAsia" w:ascii="Times New Roman" w:hAnsi="Times New Roman" w:eastAsia="宋体" w:cs="Times New Roman"/>
          <w:lang w:val="en-US" w:eastAsia="zh-CN"/>
        </w:rPr>
      </w:pPr>
      <w:r>
        <w:rPr>
          <w:rFonts w:hint="default" w:ascii="Times New Roman" w:hAnsi="Times New Roman" w:cs="Times New Roman"/>
          <w:b/>
          <w:bCs/>
          <w:lang w:val="en-US"/>
        </w:rPr>
        <w:t xml:space="preserve">Proposal </w:t>
      </w:r>
      <w:r>
        <w:rPr>
          <w:rFonts w:hint="default" w:ascii="Times New Roman" w:hAnsi="Times New Roman" w:cs="Times New Roman"/>
          <w:b/>
          <w:bCs/>
          <w:lang w:val="en-US"/>
        </w:rPr>
        <w:fldChar w:fldCharType="begin"/>
      </w:r>
      <w:r>
        <w:rPr>
          <w:rFonts w:hint="default" w:ascii="Times New Roman" w:hAnsi="Times New Roman" w:cs="Times New Roman"/>
          <w:b/>
          <w:bCs/>
          <w:lang w:val="en-US"/>
        </w:rPr>
        <w:instrText xml:space="preserve"> SEQ Proposal \* ARABIC </w:instrText>
      </w:r>
      <w:r>
        <w:rPr>
          <w:rFonts w:hint="default" w:ascii="Times New Roman" w:hAnsi="Times New Roman" w:cs="Times New Roman"/>
          <w:b/>
          <w:bCs/>
          <w:lang w:val="en-US"/>
        </w:rPr>
        <w:fldChar w:fldCharType="separate"/>
      </w:r>
      <w:r>
        <w:rPr>
          <w:rFonts w:hint="default" w:ascii="Times New Roman" w:hAnsi="Times New Roman" w:cs="Times New Roman"/>
          <w:b/>
          <w:bCs/>
          <w:lang w:val="en-US"/>
        </w:rPr>
        <w:t>5</w:t>
      </w:r>
      <w:r>
        <w:rPr>
          <w:rFonts w:hint="default" w:ascii="Times New Roman" w:hAnsi="Times New Roman" w:cs="Times New Roman"/>
          <w:b/>
          <w:bCs/>
          <w:lang w:val="en-US"/>
        </w:rPr>
        <w:fldChar w:fldCharType="end"/>
      </w:r>
      <w:r>
        <w:rPr>
          <w:rFonts w:hint="default" w:ascii="Times New Roman" w:hAnsi="Times New Roman" w:cs="Times New Roman"/>
          <w:b/>
          <w:bCs/>
          <w:lang w:val="en-US"/>
        </w:rPr>
        <w:t>:</w:t>
      </w:r>
      <w:r>
        <w:rPr>
          <w:rFonts w:hint="default" w:ascii="Times New Roman" w:hAnsi="Times New Roman" w:cs="Times New Roman"/>
          <w:lang w:val="en-US"/>
        </w:rPr>
        <w:t xml:space="preserve"> </w:t>
      </w:r>
      <w:r>
        <w:rPr>
          <w:rFonts w:hint="eastAsia" w:eastAsia="宋体" w:cs="Times New Roman"/>
          <w:lang w:val="en-US" w:eastAsia="zh-CN"/>
        </w:rPr>
        <w:t>RAN1 to study support for adaptive CW bandwidths.</w:t>
      </w:r>
    </w:p>
    <w:p>
      <w:pPr>
        <w:keepNext/>
        <w:numPr>
          <w:ilvl w:val="0"/>
          <w:numId w:val="1"/>
        </w:numPr>
        <w:tabs>
          <w:tab w:val="left" w:pos="0"/>
        </w:tabs>
        <w:snapToGrid w:val="0"/>
        <w:spacing w:before="240" w:after="180" w:afterLines="50" w:afterAutospacing="0"/>
        <w:ind w:left="489" w:leftChars="0" w:hanging="489" w:firstLineChars="0"/>
        <w:jc w:val="both"/>
        <w:outlineLvl w:val="0"/>
        <w:rPr>
          <w:rFonts w:hint="default" w:ascii="Times New Roman" w:hAnsi="Times New Roman" w:eastAsia="MS Gothic" w:cs="Times New Roman"/>
          <w:b/>
          <w:kern w:val="28"/>
          <w:sz w:val="32"/>
          <w:lang w:val="en-US" w:eastAsia="ja-JP" w:bidi="ar-SA"/>
        </w:rPr>
      </w:pPr>
      <w:r>
        <w:rPr>
          <w:rFonts w:hint="default" w:ascii="Times New Roman" w:hAnsi="Times New Roman" w:eastAsia="MS Gothic" w:cs="Times New Roman"/>
          <w:b/>
          <w:kern w:val="28"/>
          <w:sz w:val="32"/>
          <w:lang w:val="en-US" w:eastAsia="ja-JP" w:bidi="ar-SA"/>
        </w:rPr>
        <w:t>Conclusion</w:t>
      </w:r>
    </w:p>
    <w:p>
      <w:pPr>
        <w:spacing w:after="180" w:afterLines="50" w:afterAutospacing="0"/>
        <w:rPr>
          <w:rFonts w:hint="default" w:ascii="Times New Roman" w:hAnsi="Times New Roman" w:eastAsia="宋体" w:cs="Times New Roman"/>
          <w:lang w:val="en-US" w:eastAsia="zh-CN"/>
        </w:rPr>
      </w:pPr>
      <w:r>
        <w:rPr>
          <w:rFonts w:hint="default" w:ascii="Times New Roman" w:hAnsi="Times New Roman" w:cs="Times New Roman"/>
          <w:lang w:val="en-US"/>
        </w:rPr>
        <w:t xml:space="preserve">In this contribution, we </w:t>
      </w:r>
      <w:r>
        <w:rPr>
          <w:rFonts w:hint="default" w:ascii="Times New Roman" w:hAnsi="Times New Roman" w:eastAsia="宋体" w:cs="Times New Roman"/>
          <w:lang w:val="en-US" w:eastAsia="zh-CN"/>
        </w:rPr>
        <w:t>discuss some aspects of waveform characteristics of externally</w:t>
      </w:r>
      <w:r>
        <w:rPr>
          <w:rFonts w:hint="eastAsia" w:eastAsia="宋体" w:cs="Times New Roman"/>
          <w:lang w:val="en-US" w:eastAsia="zh-CN"/>
        </w:rPr>
        <w:t xml:space="preserve"> </w:t>
      </w:r>
      <w:r>
        <w:rPr>
          <w:rFonts w:hint="default" w:ascii="Times New Roman" w:hAnsi="Times New Roman" w:eastAsia="宋体" w:cs="Times New Roman"/>
          <w:lang w:val="en-US" w:eastAsia="zh-CN"/>
        </w:rPr>
        <w:t>provided carrier-wave</w:t>
      </w:r>
      <w:r>
        <w:rPr>
          <w:rFonts w:hint="eastAsia" w:eastAsia="宋体" w:cs="Times New Roman"/>
          <w:lang w:val="en-US" w:eastAsia="zh-CN"/>
        </w:rPr>
        <w:t>,</w:t>
      </w:r>
      <w:r>
        <w:rPr>
          <w:rFonts w:hint="default" w:ascii="Times New Roman" w:hAnsi="Times New Roman" w:eastAsia="宋体" w:cs="Times New Roman"/>
          <w:lang w:val="en-US" w:eastAsia="zh-CN"/>
        </w:rPr>
        <w:t xml:space="preserve"> and make </w:t>
      </w:r>
      <w:r>
        <w:rPr>
          <w:rFonts w:hint="default" w:ascii="Times New Roman" w:hAnsi="Times New Roman" w:cs="Times New Roman"/>
          <w:lang w:val="en-US"/>
        </w:rPr>
        <w:t>the following proposals</w:t>
      </w:r>
      <w:r>
        <w:rPr>
          <w:rFonts w:hint="default" w:ascii="Times New Roman" w:hAnsi="Times New Roman" w:eastAsia="宋体" w:cs="Times New Roman"/>
          <w:lang w:val="en-US" w:eastAsia="zh-CN"/>
        </w:rPr>
        <w:t>.</w:t>
      </w:r>
    </w:p>
    <w:p>
      <w:pPr>
        <w:spacing w:before="240" w:beforeAutospacing="0" w:after="240" w:afterAutospacing="0"/>
        <w:rPr>
          <w:rFonts w:hint="default" w:eastAsia="宋体" w:cs="Times New Roman"/>
          <w:b w:val="0"/>
          <w:bCs w:val="0"/>
          <w:lang w:val="en-US" w:eastAsia="zh-CN"/>
        </w:rPr>
      </w:pPr>
      <w:r>
        <w:rPr>
          <w:rFonts w:hint="default" w:ascii="Times New Roman" w:hAnsi="Times New Roman" w:cs="Times New Roman"/>
          <w:b/>
          <w:bCs/>
          <w:lang w:val="en-US"/>
        </w:rPr>
        <w:t xml:space="preserve">Proposal </w:t>
      </w:r>
      <w:r>
        <w:rPr>
          <w:rFonts w:hint="default" w:ascii="Times New Roman" w:hAnsi="Times New Roman" w:cs="Times New Roman"/>
          <w:b/>
          <w:bCs/>
          <w:lang w:val="en-US"/>
        </w:rPr>
        <w:fldChar w:fldCharType="begin"/>
      </w:r>
      <w:r>
        <w:rPr>
          <w:rFonts w:hint="default" w:ascii="Times New Roman" w:hAnsi="Times New Roman" w:cs="Times New Roman"/>
          <w:b/>
          <w:bCs/>
          <w:lang w:val="en-US"/>
        </w:rPr>
        <w:instrText xml:space="preserve"> SEQ Proposal \* ARABIC \r 1 </w:instrText>
      </w:r>
      <w:r>
        <w:rPr>
          <w:rFonts w:hint="default" w:ascii="Times New Roman" w:hAnsi="Times New Roman" w:cs="Times New Roman"/>
          <w:b/>
          <w:bCs/>
          <w:lang w:val="en-US"/>
        </w:rPr>
        <w:fldChar w:fldCharType="separate"/>
      </w:r>
      <w:r>
        <w:rPr>
          <w:rFonts w:hint="default" w:ascii="Times New Roman" w:hAnsi="Times New Roman" w:cs="Times New Roman"/>
          <w:b/>
          <w:bCs/>
          <w:lang w:val="en-US"/>
        </w:rPr>
        <w:t>1</w:t>
      </w:r>
      <w:r>
        <w:rPr>
          <w:rFonts w:hint="default" w:ascii="Times New Roman" w:hAnsi="Times New Roman" w:cs="Times New Roman"/>
          <w:b/>
          <w:bCs/>
          <w:lang w:val="en-US"/>
        </w:rPr>
        <w:fldChar w:fldCharType="end"/>
      </w:r>
      <w:r>
        <w:rPr>
          <w:rFonts w:hint="default" w:ascii="Times New Roman" w:hAnsi="Times New Roman" w:cs="Times New Roman"/>
          <w:b/>
          <w:bCs/>
          <w:lang w:val="en-US"/>
        </w:rPr>
        <w:t>:</w:t>
      </w:r>
      <w:r>
        <w:rPr>
          <w:rFonts w:hint="eastAsia" w:eastAsia="宋体" w:cs="Times New Roman"/>
          <w:b/>
          <w:bCs/>
          <w:lang w:val="en-US" w:eastAsia="zh-CN"/>
        </w:rPr>
        <w:t xml:space="preserve"> </w:t>
      </w:r>
      <w:r>
        <w:rPr>
          <w:rFonts w:hint="eastAsia" w:eastAsia="宋体" w:cs="Times New Roman"/>
          <w:b w:val="0"/>
          <w:bCs w:val="0"/>
          <w:lang w:val="en-US" w:eastAsia="zh-CN"/>
        </w:rPr>
        <w:t>The actual transmitter of the CW is transparent to an A-IoT UE.</w:t>
      </w:r>
    </w:p>
    <w:p>
      <w:pPr>
        <w:spacing w:before="180" w:beforeLines="50" w:after="180" w:afterLines="50"/>
        <w:rPr>
          <w:rFonts w:hint="eastAsia" w:eastAsia="宋体" w:cs="Times New Roman"/>
          <w:lang w:val="en-US" w:eastAsia="zh-CN"/>
        </w:rPr>
      </w:pPr>
      <w:r>
        <w:rPr>
          <w:rFonts w:hint="default" w:ascii="Times New Roman" w:hAnsi="Times New Roman" w:cs="Times New Roman"/>
          <w:b/>
          <w:bCs/>
          <w:lang w:val="en-US"/>
        </w:rPr>
        <w:t xml:space="preserve">Proposal </w:t>
      </w:r>
      <w:r>
        <w:rPr>
          <w:rFonts w:hint="default" w:ascii="Times New Roman" w:hAnsi="Times New Roman" w:cs="Times New Roman"/>
          <w:b/>
          <w:bCs/>
          <w:lang w:val="en-US"/>
        </w:rPr>
        <w:fldChar w:fldCharType="begin"/>
      </w:r>
      <w:r>
        <w:rPr>
          <w:rFonts w:hint="default" w:ascii="Times New Roman" w:hAnsi="Times New Roman" w:cs="Times New Roman"/>
          <w:b/>
          <w:bCs/>
          <w:lang w:val="en-US"/>
        </w:rPr>
        <w:instrText xml:space="preserve"> SEQ Proposal \* ARABIC </w:instrText>
      </w:r>
      <w:r>
        <w:rPr>
          <w:rFonts w:hint="default" w:ascii="Times New Roman" w:hAnsi="Times New Roman" w:cs="Times New Roman"/>
          <w:b/>
          <w:bCs/>
          <w:lang w:val="en-US"/>
        </w:rPr>
        <w:fldChar w:fldCharType="separate"/>
      </w:r>
      <w:r>
        <w:rPr>
          <w:rFonts w:hint="default" w:ascii="Times New Roman" w:hAnsi="Times New Roman" w:cs="Times New Roman"/>
          <w:b/>
          <w:bCs/>
          <w:lang w:val="en-US"/>
        </w:rPr>
        <w:t>2</w:t>
      </w:r>
      <w:r>
        <w:rPr>
          <w:rFonts w:hint="default" w:ascii="Times New Roman" w:hAnsi="Times New Roman" w:cs="Times New Roman"/>
          <w:b/>
          <w:bCs/>
          <w:lang w:val="en-US"/>
        </w:rPr>
        <w:fldChar w:fldCharType="end"/>
      </w:r>
      <w:r>
        <w:rPr>
          <w:rFonts w:hint="default" w:ascii="Times New Roman" w:hAnsi="Times New Roman" w:cs="Times New Roman"/>
          <w:b/>
          <w:bCs/>
          <w:lang w:val="en-US"/>
        </w:rPr>
        <w:t>:</w:t>
      </w:r>
      <w:r>
        <w:rPr>
          <w:rFonts w:hint="eastAsia" w:eastAsia="宋体" w:cs="Times New Roman"/>
          <w:b/>
          <w:bCs/>
          <w:lang w:val="en-US" w:eastAsia="zh-CN"/>
        </w:rPr>
        <w:t xml:space="preserve"> </w:t>
      </w:r>
      <w:r>
        <w:rPr>
          <w:rFonts w:hint="eastAsia" w:eastAsia="宋体" w:cs="Times New Roman"/>
          <w:b w:val="0"/>
          <w:bCs w:val="0"/>
          <w:lang w:val="en-US" w:eastAsia="zh-CN"/>
        </w:rPr>
        <w:t>Regarding waveform of the CW, RAN1 to study both unmodulated sine wave and the OFDM waveform specified for legacy NR Uu</w:t>
      </w:r>
      <w:r>
        <w:rPr>
          <w:rFonts w:hint="eastAsia" w:eastAsia="宋体" w:cs="Times New Roman"/>
          <w:lang w:val="en-US" w:eastAsia="zh-CN"/>
        </w:rPr>
        <w:t>.</w:t>
      </w:r>
    </w:p>
    <w:p>
      <w:pPr>
        <w:spacing w:before="100" w:beforeAutospacing="1"/>
        <w:rPr>
          <w:rFonts w:hint="eastAsia" w:ascii="Times New Roman" w:hAnsi="Times New Roman" w:eastAsia="宋体" w:cs="Times New Roman"/>
          <w:lang w:val="en-US" w:eastAsia="zh-CN"/>
        </w:rPr>
      </w:pPr>
      <w:r>
        <w:rPr>
          <w:rFonts w:hint="default" w:ascii="Times New Roman" w:hAnsi="Times New Roman" w:cs="Times New Roman"/>
          <w:b/>
          <w:bCs/>
          <w:lang w:val="en-US"/>
        </w:rPr>
        <w:t xml:space="preserve">Proposal </w:t>
      </w:r>
      <w:r>
        <w:rPr>
          <w:rFonts w:hint="default" w:ascii="Times New Roman" w:hAnsi="Times New Roman" w:cs="Times New Roman"/>
          <w:b/>
          <w:bCs/>
          <w:lang w:val="en-US"/>
        </w:rPr>
        <w:fldChar w:fldCharType="begin"/>
      </w:r>
      <w:r>
        <w:rPr>
          <w:rFonts w:hint="default" w:ascii="Times New Roman" w:hAnsi="Times New Roman" w:cs="Times New Roman"/>
          <w:b/>
          <w:bCs/>
          <w:lang w:val="en-US"/>
        </w:rPr>
        <w:instrText xml:space="preserve"> SEQ Proposal \* ARABIC </w:instrText>
      </w:r>
      <w:r>
        <w:rPr>
          <w:rFonts w:hint="default" w:ascii="Times New Roman" w:hAnsi="Times New Roman" w:cs="Times New Roman"/>
          <w:b/>
          <w:bCs/>
          <w:lang w:val="en-US"/>
        </w:rPr>
        <w:fldChar w:fldCharType="separate"/>
      </w:r>
      <w:r>
        <w:rPr>
          <w:rFonts w:hint="default" w:ascii="Times New Roman" w:hAnsi="Times New Roman" w:cs="Times New Roman"/>
          <w:b/>
          <w:bCs/>
          <w:lang w:val="en-US"/>
        </w:rPr>
        <w:t>3</w:t>
      </w:r>
      <w:r>
        <w:rPr>
          <w:rFonts w:hint="default" w:ascii="Times New Roman" w:hAnsi="Times New Roman" w:cs="Times New Roman"/>
          <w:b/>
          <w:bCs/>
          <w:lang w:val="en-US"/>
        </w:rPr>
        <w:fldChar w:fldCharType="end"/>
      </w:r>
      <w:r>
        <w:rPr>
          <w:rFonts w:hint="default" w:ascii="Times New Roman" w:hAnsi="Times New Roman" w:cs="Times New Roman"/>
          <w:b/>
          <w:bCs/>
          <w:lang w:val="en-US"/>
        </w:rPr>
        <w:t>:</w:t>
      </w:r>
      <w:r>
        <w:rPr>
          <w:rFonts w:hint="default" w:ascii="Times New Roman" w:hAnsi="Times New Roman" w:cs="Times New Roman"/>
          <w:lang w:val="en-US"/>
        </w:rPr>
        <w:t xml:space="preserve"> </w:t>
      </w:r>
      <w:r>
        <w:rPr>
          <w:rFonts w:hint="eastAsia" w:eastAsia="宋体" w:cs="Times New Roman"/>
          <w:lang w:val="en-US" w:eastAsia="zh-CN"/>
        </w:rPr>
        <w:t>RAN1 to study support for the case of a backscattering-based uplink transmission, a downlink transmission triggering that uplink transmission, and the CW transmission on which the uplink transmission is scattered, occur in the same DL spectrum, or in the same UL spectrum.</w:t>
      </w:r>
    </w:p>
    <w:p>
      <w:pPr>
        <w:spacing w:before="180" w:beforeLines="50" w:after="180" w:afterLines="50"/>
        <w:rPr>
          <w:rFonts w:hint="default" w:eastAsia="宋体" w:cs="Times New Roman"/>
          <w:lang w:val="en-US" w:eastAsia="zh-CN"/>
        </w:rPr>
      </w:pPr>
      <w:r>
        <w:rPr>
          <w:rFonts w:hint="default" w:ascii="Times New Roman" w:hAnsi="Times New Roman" w:cs="Times New Roman"/>
          <w:b/>
          <w:bCs/>
          <w:lang w:val="en-US"/>
        </w:rPr>
        <w:t xml:space="preserve">Proposal </w:t>
      </w:r>
      <w:r>
        <w:rPr>
          <w:rFonts w:hint="default" w:ascii="Times New Roman" w:hAnsi="Times New Roman" w:cs="Times New Roman"/>
          <w:b/>
          <w:bCs/>
          <w:lang w:val="en-US"/>
        </w:rPr>
        <w:fldChar w:fldCharType="begin"/>
      </w:r>
      <w:r>
        <w:rPr>
          <w:rFonts w:hint="default" w:ascii="Times New Roman" w:hAnsi="Times New Roman" w:cs="Times New Roman"/>
          <w:b/>
          <w:bCs/>
          <w:lang w:val="en-US"/>
        </w:rPr>
        <w:instrText xml:space="preserve"> SEQ Proposal \* ARABIC </w:instrText>
      </w:r>
      <w:r>
        <w:rPr>
          <w:rFonts w:hint="default" w:ascii="Times New Roman" w:hAnsi="Times New Roman" w:cs="Times New Roman"/>
          <w:b/>
          <w:bCs/>
          <w:lang w:val="en-US"/>
        </w:rPr>
        <w:fldChar w:fldCharType="separate"/>
      </w:r>
      <w:r>
        <w:rPr>
          <w:rFonts w:hint="default" w:ascii="Times New Roman" w:hAnsi="Times New Roman" w:cs="Times New Roman"/>
          <w:b/>
          <w:bCs/>
          <w:lang w:val="en-US"/>
        </w:rPr>
        <w:t>4</w:t>
      </w:r>
      <w:r>
        <w:rPr>
          <w:rFonts w:hint="default" w:ascii="Times New Roman" w:hAnsi="Times New Roman" w:cs="Times New Roman"/>
          <w:b/>
          <w:bCs/>
          <w:lang w:val="en-US"/>
        </w:rPr>
        <w:fldChar w:fldCharType="end"/>
      </w:r>
      <w:r>
        <w:rPr>
          <w:rFonts w:hint="default" w:ascii="Times New Roman" w:hAnsi="Times New Roman" w:cs="Times New Roman"/>
          <w:b/>
          <w:bCs/>
          <w:lang w:val="en-US"/>
        </w:rPr>
        <w:t>:</w:t>
      </w:r>
      <w:r>
        <w:rPr>
          <w:rFonts w:hint="default" w:ascii="Times New Roman" w:hAnsi="Times New Roman" w:cs="Times New Roman"/>
          <w:lang w:val="en-US"/>
        </w:rPr>
        <w:t xml:space="preserve"> </w:t>
      </w:r>
      <w:r>
        <w:rPr>
          <w:rFonts w:hint="eastAsia" w:eastAsia="宋体" w:cs="Times New Roman"/>
          <w:lang w:val="en-US" w:eastAsia="zh-CN"/>
        </w:rPr>
        <w:t>RAN1 to study backscattering based transmissions with frequency shifting as well as backscattering based transmissions without frequency shifting. The level of support for frequency shifting can be different between Type-1 UEs and Type-2 UEs.</w:t>
      </w:r>
    </w:p>
    <w:p>
      <w:pPr>
        <w:spacing w:after="180" w:afterLines="50" w:afterAutospacing="0"/>
        <w:rPr>
          <w:rFonts w:hint="default" w:ascii="Times New Roman" w:hAnsi="Times New Roman" w:cs="Times New Roman"/>
          <w:lang w:val="en-US"/>
        </w:rPr>
      </w:pPr>
      <w:r>
        <w:rPr>
          <w:rFonts w:hint="default" w:ascii="Times New Roman" w:hAnsi="Times New Roman" w:cs="Times New Roman"/>
          <w:b/>
          <w:bCs/>
          <w:lang w:val="en-US"/>
        </w:rPr>
        <w:t xml:space="preserve">Proposal </w:t>
      </w:r>
      <w:r>
        <w:rPr>
          <w:rFonts w:hint="default" w:ascii="Times New Roman" w:hAnsi="Times New Roman" w:cs="Times New Roman"/>
          <w:b/>
          <w:bCs/>
          <w:lang w:val="en-US"/>
        </w:rPr>
        <w:fldChar w:fldCharType="begin"/>
      </w:r>
      <w:r>
        <w:rPr>
          <w:rFonts w:hint="default" w:ascii="Times New Roman" w:hAnsi="Times New Roman" w:cs="Times New Roman"/>
          <w:b/>
          <w:bCs/>
          <w:lang w:val="en-US"/>
        </w:rPr>
        <w:instrText xml:space="preserve"> SEQ Proposal \* ARABIC </w:instrText>
      </w:r>
      <w:r>
        <w:rPr>
          <w:rFonts w:hint="default" w:ascii="Times New Roman" w:hAnsi="Times New Roman" w:cs="Times New Roman"/>
          <w:b/>
          <w:bCs/>
          <w:lang w:val="en-US"/>
        </w:rPr>
        <w:fldChar w:fldCharType="separate"/>
      </w:r>
      <w:r>
        <w:rPr>
          <w:rFonts w:hint="default" w:ascii="Times New Roman" w:hAnsi="Times New Roman" w:cs="Times New Roman"/>
          <w:b/>
          <w:bCs/>
          <w:lang w:val="en-US"/>
        </w:rPr>
        <w:t>5</w:t>
      </w:r>
      <w:r>
        <w:rPr>
          <w:rFonts w:hint="default" w:ascii="Times New Roman" w:hAnsi="Times New Roman" w:cs="Times New Roman"/>
          <w:b/>
          <w:bCs/>
          <w:lang w:val="en-US"/>
        </w:rPr>
        <w:fldChar w:fldCharType="end"/>
      </w:r>
      <w:r>
        <w:rPr>
          <w:rFonts w:hint="default" w:ascii="Times New Roman" w:hAnsi="Times New Roman" w:cs="Times New Roman"/>
          <w:b/>
          <w:bCs/>
          <w:lang w:val="en-US"/>
        </w:rPr>
        <w:t>:</w:t>
      </w:r>
      <w:r>
        <w:rPr>
          <w:rFonts w:hint="default" w:ascii="Times New Roman" w:hAnsi="Times New Roman" w:cs="Times New Roman"/>
          <w:lang w:val="en-US"/>
        </w:rPr>
        <w:t xml:space="preserve"> </w:t>
      </w:r>
      <w:r>
        <w:rPr>
          <w:rFonts w:hint="eastAsia" w:eastAsia="宋体" w:cs="Times New Roman"/>
          <w:lang w:val="en-US" w:eastAsia="zh-CN"/>
        </w:rPr>
        <w:t>RAN1 to study support for adaptive CW bandwidths.</w:t>
      </w:r>
    </w:p>
    <w:p>
      <w:pPr>
        <w:keepNext/>
        <w:numPr>
          <w:ilvl w:val="0"/>
          <w:numId w:val="1"/>
        </w:numPr>
        <w:tabs>
          <w:tab w:val="left" w:pos="0"/>
        </w:tabs>
        <w:snapToGrid w:val="0"/>
        <w:spacing w:before="240" w:after="180" w:afterLines="50" w:afterAutospacing="0"/>
        <w:ind w:left="489" w:leftChars="0" w:hanging="489" w:firstLineChars="0"/>
        <w:jc w:val="both"/>
        <w:outlineLvl w:val="0"/>
        <w:rPr>
          <w:rFonts w:hint="default" w:ascii="Times New Roman" w:hAnsi="Times New Roman" w:eastAsia="MS Gothic" w:cs="Times New Roman"/>
          <w:b w:val="0"/>
          <w:kern w:val="28"/>
          <w:sz w:val="32"/>
          <w:lang w:val="en-US" w:eastAsia="ja-JP" w:bidi="ar-SA"/>
        </w:rPr>
      </w:pPr>
      <w:r>
        <w:rPr>
          <w:rFonts w:hint="default" w:ascii="Times New Roman" w:hAnsi="Times New Roman" w:eastAsia="MS Gothic" w:cs="Times New Roman"/>
          <w:b/>
          <w:kern w:val="28"/>
          <w:sz w:val="32"/>
          <w:lang w:val="en-US" w:eastAsia="ja-JP" w:bidi="ar-SA"/>
        </w:rPr>
        <w:t>References</w:t>
      </w:r>
    </w:p>
    <w:p>
      <w:pPr>
        <w:widowControl/>
        <w:numPr>
          <w:ilvl w:val="0"/>
          <w:numId w:val="2"/>
        </w:numPr>
        <w:tabs>
          <w:tab w:val="left" w:pos="992"/>
        </w:tabs>
        <w:overflowPunct w:val="0"/>
        <w:autoSpaceDE w:val="0"/>
        <w:autoSpaceDN w:val="0"/>
        <w:adjustRightInd w:val="0"/>
        <w:snapToGrid/>
        <w:spacing w:after="120" w:afterAutospacing="0"/>
        <w:ind w:left="0" w:firstLine="0"/>
        <w:jc w:val="both"/>
        <w:textAlignment w:val="baseline"/>
        <w:rPr>
          <w:rFonts w:hint="default" w:ascii="Times New Roman" w:hAnsi="Times New Roman" w:eastAsia="MS Mincho" w:cs="Times New Roman"/>
          <w:sz w:val="24"/>
          <w:lang w:val="en-US" w:eastAsia="en-GB" w:bidi="ar-SA"/>
        </w:rPr>
      </w:pPr>
      <w:bookmarkStart w:id="3" w:name="_Ref124764504"/>
      <w:r>
        <w:rPr>
          <w:rFonts w:hint="default" w:ascii="Times New Roman" w:hAnsi="Times New Roman" w:eastAsia="MS Mincho" w:cs="Times New Roman"/>
          <w:sz w:val="24"/>
          <w:lang w:val="en-US" w:eastAsia="en-GB" w:bidi="ar-SA"/>
        </w:rPr>
        <w:t>RP- 234058, “New SID: Study on solutions for Ambient IoT (Internet of Things) in NR”, Huawei (moderator, RAN1 Vice-Chair), RAN#102.</w:t>
      </w:r>
      <w:bookmarkEnd w:id="3"/>
    </w:p>
    <w:p>
      <w:pPr>
        <w:numPr>
          <w:ilvl w:val="0"/>
          <w:numId w:val="2"/>
        </w:numPr>
        <w:tabs>
          <w:tab w:val="left" w:pos="992"/>
        </w:tabs>
        <w:overflowPunct w:val="0"/>
        <w:autoSpaceDE w:val="0"/>
        <w:autoSpaceDN w:val="0"/>
        <w:adjustRightInd w:val="0"/>
        <w:snapToGrid/>
        <w:spacing w:after="120" w:afterAutospacing="0"/>
        <w:ind w:left="0" w:firstLine="0"/>
        <w:textAlignment w:val="baseline"/>
        <w:rPr>
          <w:rFonts w:hint="eastAsia" w:eastAsia="MS Mincho"/>
          <w:lang w:val="en-US" w:eastAsia="en-GB"/>
        </w:rPr>
      </w:pPr>
      <w:bookmarkStart w:id="4" w:name="_Ref29099"/>
      <w:r>
        <w:rPr>
          <w:rFonts w:hint="eastAsia" w:eastAsia="宋体"/>
          <w:lang w:val="en-US" w:eastAsia="zh-CN"/>
        </w:rPr>
        <w:t xml:space="preserve">R1-2400632, </w:t>
      </w:r>
      <w:r>
        <w:rPr>
          <w:rFonts w:hint="default" w:eastAsia="宋体"/>
          <w:lang w:val="en-US" w:eastAsia="zh-CN"/>
        </w:rPr>
        <w:t>“Discussion on downlink and uplink channel/signal aspects”</w:t>
      </w:r>
      <w:r>
        <w:rPr>
          <w:rFonts w:hint="eastAsia" w:eastAsia="宋体"/>
          <w:lang w:val="en-US" w:eastAsia="zh-CN"/>
        </w:rPr>
        <w:t>, Sharp, RAN1#116.</w:t>
      </w:r>
      <w:bookmarkEnd w:id="4"/>
    </w:p>
    <w:p/>
    <w:sectPr>
      <w:footerReference r:id="rId4" w:type="default"/>
      <w:pgSz w:w="12240" w:h="15840"/>
      <w:pgMar w:top="1411" w:right="1138" w:bottom="1138" w:left="1138" w:header="850" w:footer="0" w:gutter="0"/>
      <w:cols w:space="425"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MS Mincho">
    <w:panose1 w:val="02020609040205080304"/>
    <w:charset w:val="80"/>
    <w:family w:val="modern"/>
    <w:pitch w:val="default"/>
    <w:sig w:usb0="A00002BF" w:usb1="68C7FCFB" w:usb2="00000010"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rPr>
        <w:b/>
      </w:rPr>
      <w:fldChar w:fldCharType="begin"/>
    </w:r>
    <w:r>
      <w:rPr>
        <w:b/>
      </w:rPr>
      <w:instrText xml:space="preserve">PAGE</w:instrText>
    </w:r>
    <w:r>
      <w:rPr>
        <w:b/>
      </w:rPr>
      <w:fldChar w:fldCharType="separate"/>
    </w:r>
    <w:r>
      <w:rPr>
        <w:b/>
      </w:rPr>
      <w:t>5</w:t>
    </w:r>
    <w:r>
      <w:rPr>
        <w:b/>
      </w:rPr>
      <w:fldChar w:fldCharType="end"/>
    </w:r>
  </w:p>
  <w:p>
    <w:pPr>
      <w:pStyle w:val="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74EEED"/>
    <w:multiLevelType w:val="multilevel"/>
    <w:tmpl w:val="8F74EEED"/>
    <w:lvl w:ilvl="0" w:tentative="0">
      <w:start w:val="1"/>
      <w:numFmt w:val="bullet"/>
      <w:lvlText w:val=""/>
      <w:lvlJc w:val="left"/>
      <w:pPr>
        <w:ind w:left="420" w:hanging="420"/>
      </w:pPr>
      <w:rPr>
        <w:rFonts w:hint="default" w:ascii="Wingdings" w:hAnsi="Wingdings"/>
        <w:sz w:val="15"/>
      </w:rPr>
    </w:lvl>
    <w:lvl w:ilvl="1" w:tentative="0">
      <w:start w:val="1"/>
      <w:numFmt w:val="bullet"/>
      <w:lvlText w:val=""/>
      <w:lvlJc w:val="left"/>
      <w:pPr>
        <w:tabs>
          <w:tab w:val="left" w:pos="840"/>
        </w:tabs>
        <w:ind w:left="840" w:hanging="420"/>
      </w:pPr>
      <w:rPr>
        <w:rFonts w:hint="default"/>
      </w:rPr>
    </w:lvl>
    <w:lvl w:ilvl="2" w:tentative="0">
      <w:start w:val="1"/>
      <w:numFmt w:val="bullet"/>
      <w:lvlText w:val=""/>
      <w:lvlJc w:val="left"/>
      <w:pPr>
        <w:tabs>
          <w:tab w:val="left" w:pos="1260"/>
        </w:tabs>
        <w:ind w:left="1260" w:hanging="420"/>
      </w:pPr>
      <w:rPr>
        <w:rFonts w:hint="default"/>
      </w:rPr>
    </w:lvl>
    <w:lvl w:ilvl="3" w:tentative="0">
      <w:start w:val="1"/>
      <w:numFmt w:val="bullet"/>
      <w:lvlText w:val=""/>
      <w:lvlJc w:val="left"/>
      <w:pPr>
        <w:tabs>
          <w:tab w:val="left" w:pos="1680"/>
        </w:tabs>
        <w:ind w:left="1680" w:hanging="420"/>
      </w:pPr>
      <w:rPr>
        <w:rFonts w:hint="default"/>
      </w:rPr>
    </w:lvl>
    <w:lvl w:ilvl="4" w:tentative="0">
      <w:start w:val="1"/>
      <w:numFmt w:val="bullet"/>
      <w:lvlText w:val=""/>
      <w:lvlJc w:val="left"/>
      <w:pPr>
        <w:tabs>
          <w:tab w:val="left" w:pos="2100"/>
        </w:tabs>
        <w:ind w:left="2100" w:hanging="420"/>
      </w:pPr>
      <w:rPr>
        <w:rFonts w:hint="default"/>
      </w:rPr>
    </w:lvl>
    <w:lvl w:ilvl="5" w:tentative="0">
      <w:start w:val="1"/>
      <w:numFmt w:val="bullet"/>
      <w:lvlText w:val=""/>
      <w:lvlJc w:val="left"/>
      <w:pPr>
        <w:tabs>
          <w:tab w:val="left" w:pos="2520"/>
        </w:tabs>
        <w:ind w:left="2520" w:hanging="420"/>
      </w:pPr>
      <w:rPr>
        <w:rFonts w:hint="default"/>
      </w:rPr>
    </w:lvl>
    <w:lvl w:ilvl="6" w:tentative="0">
      <w:start w:val="1"/>
      <w:numFmt w:val="bullet"/>
      <w:lvlText w:val=""/>
      <w:lvlJc w:val="left"/>
      <w:pPr>
        <w:tabs>
          <w:tab w:val="left" w:pos="2940"/>
        </w:tabs>
        <w:ind w:left="2940" w:hanging="420"/>
      </w:pPr>
      <w:rPr>
        <w:rFonts w:hint="default"/>
      </w:rPr>
    </w:lvl>
    <w:lvl w:ilvl="7" w:tentative="0">
      <w:start w:val="1"/>
      <w:numFmt w:val="bullet"/>
      <w:lvlText w:val=""/>
      <w:lvlJc w:val="left"/>
      <w:pPr>
        <w:tabs>
          <w:tab w:val="left" w:pos="3360"/>
        </w:tabs>
        <w:ind w:left="3360" w:hanging="420"/>
      </w:pPr>
      <w:rPr>
        <w:rFonts w:hint="default"/>
      </w:rPr>
    </w:lvl>
    <w:lvl w:ilvl="8" w:tentative="0">
      <w:start w:val="1"/>
      <w:numFmt w:val="bullet"/>
      <w:lvlText w:val=""/>
      <w:lvlJc w:val="left"/>
      <w:pPr>
        <w:tabs>
          <w:tab w:val="left" w:pos="3780"/>
        </w:tabs>
        <w:ind w:left="3780" w:hanging="420"/>
      </w:pPr>
      <w:rPr>
        <w:rFonts w:hint="default"/>
      </w:rPr>
    </w:lvl>
  </w:abstractNum>
  <w:abstractNum w:abstractNumId="1">
    <w:nsid w:val="1F250011"/>
    <w:multiLevelType w:val="multilevel"/>
    <w:tmpl w:val="1F250011"/>
    <w:lvl w:ilvl="0" w:tentative="0">
      <w:start w:val="1"/>
      <w:numFmt w:val="decimal"/>
      <w:pStyle w:val="11"/>
      <w:lvlText w:val="[%1]"/>
      <w:lvlJc w:val="left"/>
      <w:pPr>
        <w:tabs>
          <w:tab w:val="left" w:pos="420"/>
        </w:tabs>
        <w:ind w:left="420" w:hanging="420"/>
      </w:pPr>
      <w:rPr>
        <w:rFonts w:hint="eastAsia" w:cs="Times New Roman"/>
      </w:rPr>
    </w:lvl>
    <w:lvl w:ilvl="1" w:tentative="0">
      <w:start w:val="1"/>
      <w:numFmt w:val="aiueoFullWidth"/>
      <w:lvlText w:val="(%2)"/>
      <w:lvlJc w:val="left"/>
      <w:pPr>
        <w:tabs>
          <w:tab w:val="left" w:pos="840"/>
        </w:tabs>
        <w:ind w:left="840" w:hanging="420"/>
      </w:pPr>
      <w:rPr>
        <w:rFonts w:cs="Times New Roman"/>
      </w:rPr>
    </w:lvl>
    <w:lvl w:ilvl="2" w:tentative="0">
      <w:start w:val="1"/>
      <w:numFmt w:val="decimalEnclosedCircle"/>
      <w:lvlText w:val="%3"/>
      <w:lvlJc w:val="lef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aiueoFullWidth"/>
      <w:lvlText w:val="(%5)"/>
      <w:lvlJc w:val="left"/>
      <w:pPr>
        <w:tabs>
          <w:tab w:val="left" w:pos="2100"/>
        </w:tabs>
        <w:ind w:left="2100" w:hanging="420"/>
      </w:pPr>
      <w:rPr>
        <w:rFonts w:cs="Times New Roman"/>
      </w:rPr>
    </w:lvl>
    <w:lvl w:ilvl="5" w:tentative="0">
      <w:start w:val="1"/>
      <w:numFmt w:val="decimalEnclosedCircle"/>
      <w:lvlText w:val="%6"/>
      <w:lvlJc w:val="lef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aiueoFullWidth"/>
      <w:lvlText w:val="(%8)"/>
      <w:lvlJc w:val="left"/>
      <w:pPr>
        <w:tabs>
          <w:tab w:val="left" w:pos="3360"/>
        </w:tabs>
        <w:ind w:left="3360" w:hanging="420"/>
      </w:pPr>
      <w:rPr>
        <w:rFonts w:cs="Times New Roman"/>
      </w:rPr>
    </w:lvl>
    <w:lvl w:ilvl="8" w:tentative="0">
      <w:start w:val="1"/>
      <w:numFmt w:val="decimalEnclosedCircle"/>
      <w:lvlText w:val="%9"/>
      <w:lvlJc w:val="left"/>
      <w:pPr>
        <w:tabs>
          <w:tab w:val="left" w:pos="3780"/>
        </w:tabs>
        <w:ind w:left="3780" w:hanging="420"/>
      </w:pPr>
      <w:rPr>
        <w:rFonts w:cs="Times New Roman"/>
      </w:rPr>
    </w:lvl>
  </w:abstractNum>
  <w:abstractNum w:abstractNumId="2">
    <w:nsid w:val="4A55685D"/>
    <w:multiLevelType w:val="singleLevel"/>
    <w:tmpl w:val="4A55685D"/>
    <w:lvl w:ilvl="0" w:tentative="0">
      <w:start w:val="1"/>
      <w:numFmt w:val="bullet"/>
      <w:pStyle w:val="12"/>
      <w:lvlText w:val=""/>
      <w:lvlJc w:val="left"/>
      <w:pPr>
        <w:tabs>
          <w:tab w:val="left" w:pos="992"/>
        </w:tabs>
        <w:ind w:left="992" w:hanging="425"/>
      </w:pPr>
      <w:rPr>
        <w:rFonts w:hint="default" w:ascii="Symbol" w:hAnsi="Symbol"/>
      </w:rPr>
    </w:lvl>
  </w:abstractNum>
  <w:abstractNum w:abstractNumId="3">
    <w:nsid w:val="616A68C6"/>
    <w:multiLevelType w:val="multilevel"/>
    <w:tmpl w:val="616A68C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703157D4"/>
    <w:multiLevelType w:val="multilevel"/>
    <w:tmpl w:val="703157D4"/>
    <w:lvl w:ilvl="0" w:tentative="0">
      <w:start w:val="1"/>
      <w:numFmt w:val="decimal"/>
      <w:pStyle w:val="2"/>
      <w:lvlText w:val="%1."/>
      <w:lvlJc w:val="left"/>
      <w:pPr>
        <w:tabs>
          <w:tab w:val="left" w:pos="709"/>
        </w:tabs>
        <w:ind w:left="709" w:hanging="709"/>
      </w:pPr>
      <w:rPr>
        <w:rFonts w:hint="eastAsia" w:cs="Times New Roman"/>
        <w:b/>
        <w:lang w:val="en-GB"/>
      </w:rPr>
    </w:lvl>
    <w:lvl w:ilvl="1" w:tentative="0">
      <w:start w:val="1"/>
      <w:numFmt w:val="decimal"/>
      <w:pStyle w:val="3"/>
      <w:lvlText w:val="%1.%2."/>
      <w:lvlJc w:val="left"/>
      <w:pPr>
        <w:tabs>
          <w:tab w:val="left" w:pos="567"/>
        </w:tabs>
        <w:ind w:left="567" w:hanging="567"/>
      </w:pPr>
      <w:rPr>
        <w:rFonts w:hint="eastAsia" w:cs="Times New Roman"/>
        <w:b/>
      </w:rPr>
    </w:lvl>
    <w:lvl w:ilvl="2" w:tentative="0">
      <w:start w:val="1"/>
      <w:numFmt w:val="decimal"/>
      <w:pStyle w:val="4"/>
      <w:lvlText w:val="%1.%2.%3."/>
      <w:lvlJc w:val="left"/>
      <w:pPr>
        <w:tabs>
          <w:tab w:val="left" w:pos="709"/>
        </w:tabs>
        <w:ind w:left="709" w:hanging="709"/>
      </w:pPr>
      <w:rPr>
        <w:rFonts w:hint="eastAsia" w:cs="Times New Roman"/>
      </w:rPr>
    </w:lvl>
    <w:lvl w:ilvl="3" w:tentative="0">
      <w:start w:val="1"/>
      <w:numFmt w:val="decimal"/>
      <w:lvlText w:val="%1.%2.%3.%4."/>
      <w:lvlJc w:val="left"/>
      <w:pPr>
        <w:tabs>
          <w:tab w:val="left" w:pos="851"/>
        </w:tabs>
        <w:ind w:left="851" w:hanging="851"/>
      </w:pPr>
      <w:rPr>
        <w:rFonts w:hint="eastAsia" w:cs="Times New Roman"/>
      </w:rPr>
    </w:lvl>
    <w:lvl w:ilvl="4" w:tentative="0">
      <w:start w:val="1"/>
      <w:numFmt w:val="decimal"/>
      <w:lvlText w:val="%1.%2.%3.%4.%5."/>
      <w:lvlJc w:val="left"/>
      <w:pPr>
        <w:tabs>
          <w:tab w:val="left" w:pos="992"/>
        </w:tabs>
        <w:ind w:left="992" w:hanging="992"/>
      </w:pPr>
      <w:rPr>
        <w:rFonts w:hint="eastAsia" w:cs="Times New Roman"/>
      </w:rPr>
    </w:lvl>
    <w:lvl w:ilvl="5" w:tentative="0">
      <w:start w:val="1"/>
      <w:numFmt w:val="decimal"/>
      <w:lvlText w:val="%1.%2.%3.%4.%5.%6."/>
      <w:lvlJc w:val="left"/>
      <w:pPr>
        <w:tabs>
          <w:tab w:val="left" w:pos="1134"/>
        </w:tabs>
        <w:ind w:left="1134" w:hanging="1134"/>
      </w:pPr>
      <w:rPr>
        <w:rFonts w:hint="eastAsia" w:cs="Times New Roman"/>
      </w:rPr>
    </w:lvl>
    <w:lvl w:ilvl="6" w:tentative="0">
      <w:start w:val="1"/>
      <w:numFmt w:val="decimal"/>
      <w:lvlText w:val="%1.%2.%3.%4.%5.%6.%7."/>
      <w:lvlJc w:val="left"/>
      <w:pPr>
        <w:tabs>
          <w:tab w:val="left" w:pos="1276"/>
        </w:tabs>
        <w:ind w:left="1276" w:hanging="1276"/>
      </w:pPr>
      <w:rPr>
        <w:rFonts w:hint="eastAsia" w:cs="Times New Roman"/>
      </w:rPr>
    </w:lvl>
    <w:lvl w:ilvl="7" w:tentative="0">
      <w:start w:val="1"/>
      <w:numFmt w:val="decimal"/>
      <w:lvlText w:val="%1.%2.%3.%4.%5.%6.%7.%8."/>
      <w:lvlJc w:val="left"/>
      <w:pPr>
        <w:tabs>
          <w:tab w:val="left" w:pos="1418"/>
        </w:tabs>
        <w:ind w:left="1418" w:hanging="1418"/>
      </w:pPr>
      <w:rPr>
        <w:rFonts w:hint="eastAsia" w:cs="Times New Roman"/>
      </w:rPr>
    </w:lvl>
    <w:lvl w:ilvl="8" w:tentative="0">
      <w:start w:val="1"/>
      <w:numFmt w:val="decimal"/>
      <w:lvlText w:val="%1.%2.%3.%4.%5.%6.%7.%8.%9."/>
      <w:lvlJc w:val="left"/>
      <w:pPr>
        <w:tabs>
          <w:tab w:val="left" w:pos="1559"/>
        </w:tabs>
        <w:ind w:left="1559" w:hanging="1559"/>
      </w:pPr>
      <w:rPr>
        <w:rFonts w:hint="eastAsia" w:cs="Times New Roman"/>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Q1N2E2YzIzNGNmZTU2YmEwMGQyYjg4ZjA1Mzc0MWQifQ=="/>
  </w:docVars>
  <w:rsids>
    <w:rsidRoot w:val="6CDA03F3"/>
    <w:rsid w:val="04896B66"/>
    <w:rsid w:val="05210C77"/>
    <w:rsid w:val="05F21D6F"/>
    <w:rsid w:val="0D126C80"/>
    <w:rsid w:val="0EF62354"/>
    <w:rsid w:val="111A3040"/>
    <w:rsid w:val="148473BF"/>
    <w:rsid w:val="149E726C"/>
    <w:rsid w:val="14B83243"/>
    <w:rsid w:val="16663801"/>
    <w:rsid w:val="188B5387"/>
    <w:rsid w:val="188D7D23"/>
    <w:rsid w:val="189D4A2E"/>
    <w:rsid w:val="18A51CF7"/>
    <w:rsid w:val="1E9D2342"/>
    <w:rsid w:val="1EBF357F"/>
    <w:rsid w:val="1F0C64A3"/>
    <w:rsid w:val="1FA0658E"/>
    <w:rsid w:val="1FFB7C68"/>
    <w:rsid w:val="2097165D"/>
    <w:rsid w:val="241315D6"/>
    <w:rsid w:val="2685203A"/>
    <w:rsid w:val="27C607E8"/>
    <w:rsid w:val="2A0911D4"/>
    <w:rsid w:val="2A9314C9"/>
    <w:rsid w:val="2AA238CC"/>
    <w:rsid w:val="2D9E1C33"/>
    <w:rsid w:val="2E9E62F8"/>
    <w:rsid w:val="2F3C5C69"/>
    <w:rsid w:val="2FD4219A"/>
    <w:rsid w:val="30157043"/>
    <w:rsid w:val="34F13518"/>
    <w:rsid w:val="3517384A"/>
    <w:rsid w:val="36C34241"/>
    <w:rsid w:val="38C178F0"/>
    <w:rsid w:val="3BC069F6"/>
    <w:rsid w:val="3BE271E5"/>
    <w:rsid w:val="3DA7127F"/>
    <w:rsid w:val="3E594080"/>
    <w:rsid w:val="40D0614F"/>
    <w:rsid w:val="41340473"/>
    <w:rsid w:val="429338D8"/>
    <w:rsid w:val="42D24401"/>
    <w:rsid w:val="45A94BC0"/>
    <w:rsid w:val="46256F3D"/>
    <w:rsid w:val="4AE4568C"/>
    <w:rsid w:val="513E3A33"/>
    <w:rsid w:val="554D065B"/>
    <w:rsid w:val="55E666F7"/>
    <w:rsid w:val="5B0B44FC"/>
    <w:rsid w:val="5F487ACD"/>
    <w:rsid w:val="60AC7BE7"/>
    <w:rsid w:val="6155712D"/>
    <w:rsid w:val="61B76836"/>
    <w:rsid w:val="62AD5C0F"/>
    <w:rsid w:val="64177A6E"/>
    <w:rsid w:val="67316C2B"/>
    <w:rsid w:val="699551EB"/>
    <w:rsid w:val="6B562141"/>
    <w:rsid w:val="6BEE30A5"/>
    <w:rsid w:val="6CA738CF"/>
    <w:rsid w:val="6CAC1942"/>
    <w:rsid w:val="6CDA03F3"/>
    <w:rsid w:val="6D34599B"/>
    <w:rsid w:val="6D417909"/>
    <w:rsid w:val="7164041D"/>
    <w:rsid w:val="71687B5B"/>
    <w:rsid w:val="71F252A8"/>
    <w:rsid w:val="72AA589A"/>
    <w:rsid w:val="736E1C3A"/>
    <w:rsid w:val="7379359E"/>
    <w:rsid w:val="74763D19"/>
    <w:rsid w:val="74E55658"/>
    <w:rsid w:val="75CD2B59"/>
    <w:rsid w:val="75DA6B4D"/>
    <w:rsid w:val="76E33AAF"/>
    <w:rsid w:val="76EE74AE"/>
    <w:rsid w:val="78EE0055"/>
    <w:rsid w:val="79DD375D"/>
    <w:rsid w:val="79E47F9A"/>
    <w:rsid w:val="7A736C8B"/>
    <w:rsid w:val="7C6B6751"/>
    <w:rsid w:val="7D5D597C"/>
    <w:rsid w:val="7F983A28"/>
    <w:rsid w:val="7FF837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snapToGrid w:val="0"/>
      <w:spacing w:after="100" w:afterAutospacing="1"/>
      <w:jc w:val="both"/>
    </w:pPr>
    <w:rPr>
      <w:rFonts w:ascii="Times New Roman" w:hAnsi="Times New Roman" w:eastAsia="MS Gothic" w:cs="Times New Roman"/>
      <w:sz w:val="24"/>
      <w:lang w:val="en-GB" w:eastAsia="ja-JP" w:bidi="ar-SA"/>
    </w:rPr>
  </w:style>
  <w:style w:type="paragraph" w:styleId="2">
    <w:name w:val="heading 1"/>
    <w:basedOn w:val="1"/>
    <w:next w:val="1"/>
    <w:autoRedefine/>
    <w:qFormat/>
    <w:uiPriority w:val="9"/>
    <w:pPr>
      <w:keepNext/>
      <w:numPr>
        <w:ilvl w:val="0"/>
        <w:numId w:val="1"/>
      </w:numPr>
      <w:tabs>
        <w:tab w:val="left" w:pos="0"/>
      </w:tabs>
      <w:spacing w:before="240" w:afterLines="50" w:afterAutospacing="0"/>
      <w:outlineLvl w:val="0"/>
    </w:pPr>
    <w:rPr>
      <w:rFonts w:ascii="Arial" w:hAnsi="Arial"/>
      <w:b/>
      <w:kern w:val="28"/>
      <w:sz w:val="32"/>
    </w:rPr>
  </w:style>
  <w:style w:type="paragraph" w:styleId="3">
    <w:name w:val="heading 2"/>
    <w:basedOn w:val="2"/>
    <w:next w:val="1"/>
    <w:autoRedefine/>
    <w:qFormat/>
    <w:uiPriority w:val="9"/>
    <w:pPr>
      <w:numPr>
        <w:ilvl w:val="1"/>
      </w:numPr>
      <w:tabs>
        <w:tab w:val="clear" w:pos="0"/>
      </w:tabs>
      <w:spacing w:before="100" w:beforeAutospacing="1"/>
      <w:outlineLvl w:val="1"/>
    </w:pPr>
    <w:rPr>
      <w:rFonts w:eastAsia="MS Mincho"/>
      <w:sz w:val="28"/>
      <w:szCs w:val="28"/>
    </w:rPr>
  </w:style>
  <w:style w:type="paragraph" w:styleId="4">
    <w:name w:val="heading 3"/>
    <w:basedOn w:val="3"/>
    <w:next w:val="1"/>
    <w:qFormat/>
    <w:uiPriority w:val="9"/>
    <w:pPr>
      <w:numPr>
        <w:ilvl w:val="2"/>
      </w:numPr>
      <w:spacing w:before="240" w:after="60"/>
      <w:outlineLvl w:val="2"/>
    </w:pPr>
  </w:style>
  <w:style w:type="character" w:default="1" w:styleId="9">
    <w:name w:val="Default Paragraph Font"/>
    <w:autoRedefine/>
    <w:semiHidden/>
    <w:qFormat/>
    <w:uiPriority w:val="0"/>
  </w:style>
  <w:style w:type="table" w:default="1" w:styleId="7">
    <w:name w:val="Normal Table"/>
    <w:autoRedefin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5">
    <w:name w:val="footer"/>
    <w:basedOn w:val="1"/>
    <w:autoRedefine/>
    <w:qFormat/>
    <w:uiPriority w:val="99"/>
    <w:pPr>
      <w:tabs>
        <w:tab w:val="center" w:pos="4252"/>
        <w:tab w:val="right" w:pos="8504"/>
      </w:tabs>
    </w:pPr>
  </w:style>
  <w:style w:type="paragraph" w:styleId="6">
    <w:name w:val="header"/>
    <w:basedOn w:val="1"/>
    <w:autoRedefine/>
    <w:qFormat/>
    <w:uiPriority w:val="99"/>
    <w:pPr>
      <w:widowControl w:val="0"/>
    </w:pPr>
    <w:rPr>
      <w:rFonts w:ascii="Arial" w:hAnsi="Arial" w:eastAsia="MS Mincho"/>
      <w:b/>
      <w:sz w:val="18"/>
    </w:rPr>
  </w:style>
  <w:style w:type="table" w:styleId="8">
    <w:name w:val="Table Grid"/>
    <w:basedOn w:val="7"/>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autoRedefine/>
    <w:qFormat/>
    <w:uiPriority w:val="22"/>
    <w:rPr>
      <w:rFonts w:cs="Times New Roman"/>
      <w:b/>
    </w:rPr>
  </w:style>
  <w:style w:type="paragraph" w:customStyle="1" w:styleId="11">
    <w:name w:val="text intend 2"/>
    <w:basedOn w:val="12"/>
    <w:autoRedefine/>
    <w:qFormat/>
    <w:uiPriority w:val="0"/>
    <w:pPr>
      <w:widowControl/>
      <w:numPr>
        <w:numId w:val="2"/>
      </w:numPr>
      <w:tabs>
        <w:tab w:val="left" w:pos="420"/>
      </w:tabs>
      <w:spacing w:after="120"/>
    </w:pPr>
    <w:rPr>
      <w:lang w:val="en-US"/>
    </w:rPr>
  </w:style>
  <w:style w:type="paragraph" w:customStyle="1" w:styleId="12">
    <w:name w:val="text"/>
    <w:basedOn w:val="1"/>
    <w:autoRedefine/>
    <w:qFormat/>
    <w:uiPriority w:val="0"/>
    <w:pPr>
      <w:widowControl w:val="0"/>
      <w:numPr>
        <w:ilvl w:val="0"/>
        <w:numId w:val="3"/>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43</TotalTime>
  <ScaleCrop>false</ScaleCrop>
  <LinksUpToDate>false</LinksUpToDate>
  <CharactersWithSpaces>0</CharactersWithSpaces>
  <Application>WPS Office_12.1.0.16364_F1E327BC-269C-435d-A152-05C5408002CA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2023-12-27T23:54:00Z</dcterms:created>
  <dc:creator>LC1225O1</dc:creator>
  <cp:lastModifiedBy>LC0219O1</cp:lastModifiedBy>
  <dcterms:modified xsi:type="dcterms:W3CDTF">2024-02-19T03:07:42Z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2052-12.1.0.16364</vt:lpwstr>
  </property>
  <property fmtid="{D5CDD505-2E9C-101B-9397-08002B2CF9AE}" pid="3" name="ICV">
    <vt:lpwstr>7E87BC232AF24AE9AE52F4339B54C17E_13</vt:lpwstr>
  </property>
</Properties>
</file>