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7C29AB6C"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B25D47">
        <w:rPr>
          <w:rFonts w:eastAsia="宋体" w:hint="eastAsia"/>
          <w:sz w:val="22"/>
          <w:lang w:eastAsia="zh-CN"/>
        </w:rPr>
        <w:t>6</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CB1D17">
        <w:rPr>
          <w:rFonts w:eastAsia="宋体" w:hint="eastAsia"/>
          <w:sz w:val="22"/>
          <w:lang w:eastAsia="zh-CN"/>
        </w:rPr>
        <w:t>062</w:t>
      </w:r>
      <w:r w:rsidR="00B12891">
        <w:rPr>
          <w:rFonts w:eastAsia="宋体" w:hint="eastAsia"/>
          <w:sz w:val="22"/>
          <w:lang w:eastAsia="zh-CN"/>
        </w:rPr>
        <w:t>3</w:t>
      </w:r>
    </w:p>
    <w:p w14:paraId="6ED628F2" w14:textId="60A350D9" w:rsidR="003D3369" w:rsidRDefault="0007670E" w:rsidP="003D3369">
      <w:pPr>
        <w:pStyle w:val="Header"/>
        <w:tabs>
          <w:tab w:val="left" w:pos="1800"/>
        </w:tabs>
        <w:ind w:left="1800" w:hanging="1800"/>
        <w:rPr>
          <w:rFonts w:eastAsia="宋体"/>
          <w:sz w:val="22"/>
          <w:lang w:eastAsia="zh-CN"/>
        </w:rPr>
      </w:pPr>
      <w:r>
        <w:rPr>
          <w:rFonts w:eastAsia="宋体"/>
          <w:sz w:val="22"/>
          <w:lang w:eastAsia="zh-CN"/>
        </w:rPr>
        <w:t>Athens</w:t>
      </w:r>
      <w:r w:rsidR="00C800AD">
        <w:rPr>
          <w:rFonts w:eastAsia="宋体"/>
          <w:sz w:val="22"/>
          <w:lang w:eastAsia="zh-CN"/>
        </w:rPr>
        <w:t>,</w:t>
      </w:r>
      <w:r w:rsidR="00625CC1">
        <w:rPr>
          <w:rFonts w:eastAsia="宋体"/>
          <w:sz w:val="22"/>
          <w:lang w:eastAsia="zh-CN"/>
        </w:rPr>
        <w:t xml:space="preserve"> </w:t>
      </w:r>
      <w:r>
        <w:rPr>
          <w:rFonts w:eastAsia="宋体"/>
          <w:sz w:val="22"/>
          <w:lang w:eastAsia="zh-CN"/>
        </w:rPr>
        <w:t>Greece</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February</w:t>
      </w:r>
      <w:r w:rsidR="00EF129F">
        <w:rPr>
          <w:rFonts w:eastAsia="宋体"/>
          <w:sz w:val="22"/>
          <w:lang w:eastAsia="zh-CN"/>
        </w:rPr>
        <w:t xml:space="preserve"> </w:t>
      </w:r>
      <w:r>
        <w:rPr>
          <w:rFonts w:eastAsia="宋体"/>
          <w:sz w:val="22"/>
          <w:lang w:eastAsia="zh-CN"/>
        </w:rPr>
        <w:t>2</w:t>
      </w:r>
      <w:r w:rsidR="00B25D47">
        <w:rPr>
          <w:rFonts w:eastAsia="宋体"/>
          <w:sz w:val="22"/>
          <w:lang w:eastAsia="zh-CN"/>
        </w:rPr>
        <w:t>6</w:t>
      </w:r>
      <w:r w:rsidRPr="0007670E">
        <w:rPr>
          <w:rFonts w:eastAsia="宋体"/>
          <w:sz w:val="22"/>
          <w:vertAlign w:val="superscript"/>
          <w:lang w:eastAsia="zh-CN"/>
        </w:rPr>
        <w:t>th</w:t>
      </w:r>
      <w:r>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 xml:space="preserve">March </w:t>
      </w:r>
      <w:r w:rsidR="00B25D47">
        <w:rPr>
          <w:rFonts w:eastAsia="宋体"/>
          <w:sz w:val="22"/>
          <w:lang w:eastAsia="zh-CN"/>
        </w:rPr>
        <w:t>1</w:t>
      </w:r>
      <w:r w:rsidR="00B25D47" w:rsidRPr="00B25D47">
        <w:rPr>
          <w:rFonts w:eastAsia="宋体"/>
          <w:sz w:val="22"/>
          <w:vertAlign w:val="superscript"/>
          <w:lang w:eastAsia="zh-CN"/>
        </w:rPr>
        <w:t>st</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D22A695"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5001F6">
        <w:rPr>
          <w:sz w:val="22"/>
        </w:rPr>
        <w:t>UE-initiated/event-driven beam management</w:t>
      </w:r>
    </w:p>
    <w:p w14:paraId="4D626EB5" w14:textId="04DC354A"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5001F6">
        <w:rPr>
          <w:rFonts w:eastAsia="宋体"/>
          <w:sz w:val="22"/>
          <w:lang w:eastAsia="zh-CN"/>
        </w:rPr>
        <w:t>2</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1ED636A4" w:rsidR="00822B56" w:rsidRDefault="00133F30" w:rsidP="00497AFF">
      <w:pPr>
        <w:pStyle w:val="00Text"/>
      </w:pPr>
      <w:bookmarkStart w:id="0" w:name="_Hlk30969022"/>
      <w:r>
        <w:t>The Rel-1</w:t>
      </w:r>
      <w:r w:rsidR="00822B56">
        <w:t>9</w:t>
      </w:r>
      <w:r>
        <w:t xml:space="preserve"> </w:t>
      </w:r>
      <w:r w:rsidR="002A42AA">
        <w:t>W</w:t>
      </w:r>
      <w:r w:rsidR="004B777D">
        <w:t>ID</w:t>
      </w:r>
      <w:r w:rsidR="00DC485D">
        <w:t xml:space="preserve"> </w:t>
      </w:r>
      <w:r w:rsidR="003B510F">
        <w:t xml:space="preserve">on </w:t>
      </w:r>
      <w:r w:rsidR="00822B56">
        <w:t xml:space="preserve">NR MIMO phase 5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p w14:paraId="7A949E8B" w14:textId="5FECC30E" w:rsidR="00822B56" w:rsidRPr="00822B56" w:rsidRDefault="00927978" w:rsidP="00822B56">
            <w:pPr>
              <w:numPr>
                <w:ilvl w:val="0"/>
                <w:numId w:val="36"/>
              </w:numPr>
              <w:overflowPunct w:val="0"/>
              <w:autoSpaceDE w:val="0"/>
              <w:autoSpaceDN w:val="0"/>
              <w:adjustRightInd w:val="0"/>
              <w:snapToGrid w:val="0"/>
              <w:spacing w:after="180"/>
            </w:pPr>
            <w:r>
              <w:t xml:space="preserve"> </w:t>
            </w:r>
            <w:bookmarkStart w:id="1" w:name="_Hlk145555364"/>
            <w:bookmarkEnd w:id="0"/>
            <w:r w:rsidR="00822B56" w:rsidRPr="00822B56">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3293263E" w14:textId="77777777" w:rsidR="00822B56" w:rsidRPr="00822B56" w:rsidRDefault="00822B56" w:rsidP="00822B56">
            <w:pPr>
              <w:numPr>
                <w:ilvl w:val="1"/>
                <w:numId w:val="36"/>
              </w:numPr>
              <w:overflowPunct w:val="0"/>
              <w:autoSpaceDE w:val="0"/>
              <w:autoSpaceDN w:val="0"/>
              <w:adjustRightInd w:val="0"/>
              <w:snapToGrid w:val="0"/>
              <w:spacing w:after="180"/>
            </w:pPr>
            <w:r w:rsidRPr="00822B56">
              <w:t xml:space="preserve">UL signaling content(s) (and procedure(s) as required) for UE-initiated/event-driven beam reporting facilitating fast beam switching </w:t>
            </w:r>
          </w:p>
          <w:p w14:paraId="22C1D1B9" w14:textId="66EFE9DB" w:rsidR="00822B56" w:rsidRDefault="00822B56" w:rsidP="00822B56">
            <w:pPr>
              <w:numPr>
                <w:ilvl w:val="1"/>
                <w:numId w:val="36"/>
              </w:numPr>
              <w:overflowPunct w:val="0"/>
              <w:autoSpaceDE w:val="0"/>
              <w:autoSpaceDN w:val="0"/>
              <w:adjustRightInd w:val="0"/>
              <w:snapToGrid w:val="0"/>
              <w:spacing w:after="180"/>
            </w:pPr>
            <w:r w:rsidRPr="00822B56">
              <w:t>UL signaling medium/container considering the UE-initiated/event-driven nature of the UL transmission, designed primarily for the purpose of beam reporting</w:t>
            </w:r>
            <w:bookmarkEnd w:id="1"/>
          </w:p>
        </w:tc>
      </w:tr>
    </w:tbl>
    <w:p w14:paraId="544A9901" w14:textId="589C794E"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design</w:t>
      </w:r>
      <w:r w:rsidR="00B03639">
        <w:t xml:space="preserve"> of UE-initiated beam reporting, including the UL signaling medium for beam reporting and </w:t>
      </w:r>
      <w:r w:rsidR="009930CC">
        <w:t xml:space="preserve">the contents of each </w:t>
      </w:r>
      <w:r w:rsidR="00B03639">
        <w:t>beam reporting</w:t>
      </w:r>
      <w:r w:rsidR="00FA7086">
        <w:t>.</w:t>
      </w:r>
    </w:p>
    <w:p w14:paraId="6EB79FBC" w14:textId="22CCBF72" w:rsidR="002328B0" w:rsidRDefault="001C2380" w:rsidP="005529D6">
      <w:pPr>
        <w:pStyle w:val="01"/>
        <w:numPr>
          <w:ilvl w:val="0"/>
          <w:numId w:val="1"/>
        </w:numPr>
        <w:ind w:left="562" w:hanging="562"/>
      </w:pPr>
      <w:r>
        <w:t xml:space="preserve">UE-initiated </w:t>
      </w:r>
      <w:r w:rsidR="00467796">
        <w:t>beam reporting</w:t>
      </w:r>
    </w:p>
    <w:p w14:paraId="6477DF0C" w14:textId="368E1CF0" w:rsidR="00596C8D" w:rsidRDefault="00596C8D" w:rsidP="00EC1586">
      <w:pPr>
        <w:pStyle w:val="00Text"/>
      </w:pPr>
      <w:r>
        <w:t xml:space="preserve">Since Release-15, we have specified many different beam reporting methods for NR beam management. In release 15, we first specified L1-RSRP beam reporting. The gNB can configure the UE to report </w:t>
      </w:r>
      <w:r w:rsidR="00940541">
        <w:t xml:space="preserve">K (which is </w:t>
      </w:r>
      <w:r>
        <w:t>up to 4</w:t>
      </w:r>
      <w:r w:rsidR="00940541">
        <w:t>)</w:t>
      </w:r>
      <w:r>
        <w:t xml:space="preserve"> CRI/SSBRI</w:t>
      </w:r>
      <w:r w:rsidR="00940541">
        <w:t>s</w:t>
      </w:r>
      <w:r>
        <w:t xml:space="preserve"> and corresponding L1-RSRP measurements</w:t>
      </w:r>
      <w:r w:rsidR="00694CC1">
        <w:t xml:space="preserve">, where the UE reports the CRI/SSBRIs with largest L1-RSRP values in each reporting instance. In release 15, we also introduced group-based beam reporting and the UE reports one pair of beams which are suitable for downlink simultaneous transmission. In the later release, </w:t>
      </w:r>
      <w:r w:rsidR="009818DD">
        <w:t xml:space="preserve">we introduced L1-SINR beam reporting and the UE can report K CRI/SSBRIs and corresponding L1-SINR measurements.  Grouped -based beam reporting was enhanced for couple of times. </w:t>
      </w:r>
      <w:r w:rsidR="00EC6FD5">
        <w:t>In release 17, the group-based beam reporting was enhanced for supporting multi-TRP operation and in release 18, the group</w:t>
      </w:r>
      <w:r w:rsidR="00940541">
        <w:t>-</w:t>
      </w:r>
      <w:r w:rsidR="00EC6FD5">
        <w:t xml:space="preserve">based beam reporting was </w:t>
      </w:r>
      <w:r w:rsidR="00940541">
        <w:t xml:space="preserve">further </w:t>
      </w:r>
      <w:r w:rsidR="00EC6FD5">
        <w:t xml:space="preserve">enhanced for supporting uplink multi-panel simultaneous transmission. </w:t>
      </w:r>
      <w:r w:rsidR="00BB799A">
        <w:t>In addition, in release 17, we introduced the capability set index reporting in beam reporting and the UE can report one capability set index for each reported beam</w:t>
      </w:r>
      <w:r w:rsidR="00940541">
        <w:t>.</w:t>
      </w:r>
      <w:r w:rsidR="00BB799A">
        <w:t xml:space="preserve"> </w:t>
      </w:r>
      <w:r w:rsidR="00940541">
        <w:t>We</w:t>
      </w:r>
      <w:r w:rsidR="00BB799A">
        <w:t xml:space="preserve"> also </w:t>
      </w:r>
      <w:r w:rsidR="00940541">
        <w:t xml:space="preserve">introduced </w:t>
      </w:r>
      <w:r w:rsidR="00BB799A">
        <w:t>per beam MPE reporting through MAC CE.</w:t>
      </w:r>
    </w:p>
    <w:p w14:paraId="54E9CE04" w14:textId="64752B80" w:rsidR="00331622" w:rsidRDefault="00AE2E20" w:rsidP="00EC1586">
      <w:pPr>
        <w:pStyle w:val="00Text"/>
      </w:pPr>
      <w:r>
        <w:t>In</w:t>
      </w:r>
      <w:r w:rsidR="00331622">
        <w:t xml:space="preserve"> all the beam reporting specified so far (except the MPE beam reporting), three transmission modes are supported: periodic, semi-persistent and aperiodic reporting. In periodic reporting, the UE is provided with preconfigured PUCCH resource and the UE reports the requested reporting </w:t>
      </w:r>
      <w:r>
        <w:t>measurement</w:t>
      </w:r>
      <w:r w:rsidR="00331622">
        <w:t xml:space="preserve"> in each reporting instance in the periodic PUCCH resource. In semi-persistent reporting, the UE is activated with preconfigured PUCCH or PUSCH resource and the UE reports the requested reporting </w:t>
      </w:r>
      <w:r>
        <w:t>measurement</w:t>
      </w:r>
      <w:r w:rsidR="00331622">
        <w:t xml:space="preserve"> in each reporting instance in the periodic PUCCH or PUSCH resource during activation period. In aperiodic </w:t>
      </w:r>
      <w:r w:rsidR="006B1327">
        <w:t>reporting, the gNB can trigger the UE to report once in the scheduled PUSCH.</w:t>
      </w:r>
    </w:p>
    <w:p w14:paraId="51AD3DF3" w14:textId="24BD58A5" w:rsidR="006B1327" w:rsidRDefault="006B1327" w:rsidP="00EC1586">
      <w:pPr>
        <w:pStyle w:val="00Text"/>
      </w:pPr>
      <w:r>
        <w:t>In all beam reporting</w:t>
      </w:r>
      <w:r w:rsidR="006073C8">
        <w:t xml:space="preserve"> specified so far</w:t>
      </w:r>
      <w:r>
        <w:t xml:space="preserve">, the UE reports beam measurement as indicated or demanded by the gNB. The gNB provides the uplink resource and timing for the UE to report and the gNB </w:t>
      </w:r>
      <w:r w:rsidR="006073C8">
        <w:t>also</w:t>
      </w:r>
      <w:r>
        <w:t xml:space="preserve"> indicates the number of beam</w:t>
      </w:r>
      <w:r w:rsidR="006073C8">
        <w:t>s</w:t>
      </w:r>
      <w:r>
        <w:t xml:space="preserve"> or beam pairs to the UE.</w:t>
      </w:r>
      <w:r w:rsidR="00BB1766">
        <w:t xml:space="preserve"> We can obverse </w:t>
      </w:r>
      <w:r w:rsidR="006073C8">
        <w:t xml:space="preserve">that </w:t>
      </w:r>
      <w:r w:rsidR="00BB1766">
        <w:t>the existing beam reporting methods in current specification have the following characteristics:</w:t>
      </w:r>
    </w:p>
    <w:p w14:paraId="32AE6884" w14:textId="46DCEE2D" w:rsidR="00BB1766" w:rsidRDefault="00BB1766" w:rsidP="00BB1766">
      <w:pPr>
        <w:pStyle w:val="00Text"/>
        <w:numPr>
          <w:ilvl w:val="0"/>
          <w:numId w:val="37"/>
        </w:numPr>
      </w:pPr>
      <w:r>
        <w:t xml:space="preserve">The reporting contents and the </w:t>
      </w:r>
      <w:r w:rsidR="006073C8">
        <w:t>number of beams to be reported</w:t>
      </w:r>
      <w:r>
        <w:t xml:space="preserve"> are fixed. The gNB configures the number of reported CRI/SSBRI or the number of beam pairs in the reporting configuration. The UE would have to report the ‘best’ K CRIs/SSBRIs or ‘best’ N pairs of beams no matter what the beam quality </w:t>
      </w:r>
      <w:r w:rsidR="006073C8">
        <w:t>really are</w:t>
      </w:r>
      <w:r>
        <w:t>.</w:t>
      </w:r>
    </w:p>
    <w:p w14:paraId="772A3BFE" w14:textId="48A23C82" w:rsidR="00BB1766" w:rsidRDefault="00BB1766" w:rsidP="00BB1766">
      <w:pPr>
        <w:pStyle w:val="00Text"/>
        <w:numPr>
          <w:ilvl w:val="0"/>
          <w:numId w:val="37"/>
        </w:numPr>
      </w:pPr>
      <w:r>
        <w:lastRenderedPageBreak/>
        <w:t xml:space="preserve">The reporting timing is controlled by the gNB. The UE would have to report the latest beam measurement result according to the timing and PUSCH/PUCCH resource </w:t>
      </w:r>
      <w:r w:rsidR="00F213F6">
        <w:t>scheduled by the gNB</w:t>
      </w:r>
      <w:r w:rsidR="00F750B4">
        <w:t>, no matter what the current channel condition is.</w:t>
      </w:r>
    </w:p>
    <w:p w14:paraId="4DAD61DF" w14:textId="52FEB23B" w:rsidR="00BB799A" w:rsidRDefault="00F750B4" w:rsidP="00EC1586">
      <w:pPr>
        <w:pStyle w:val="00Text"/>
      </w:pPr>
      <w:r>
        <w:t xml:space="preserve">We can </w:t>
      </w:r>
      <w:r w:rsidR="00FA2C74">
        <w:t>observe that</w:t>
      </w:r>
      <w:r>
        <w:t xml:space="preserve"> the current gNB-controlled beam reporting </w:t>
      </w:r>
      <w:r w:rsidR="00FA2C74">
        <w:t xml:space="preserve">mechanisms </w:t>
      </w:r>
      <w:r>
        <w:t>ha</w:t>
      </w:r>
      <w:r w:rsidR="00FA2C74">
        <w:t>ve</w:t>
      </w:r>
      <w:r>
        <w:t xml:space="preserve"> the following issues:</w:t>
      </w:r>
    </w:p>
    <w:p w14:paraId="0A8AAFF4" w14:textId="08F9B753" w:rsidR="00F750B4" w:rsidRDefault="00F750B4" w:rsidP="00F750B4">
      <w:pPr>
        <w:pStyle w:val="00Text"/>
        <w:numPr>
          <w:ilvl w:val="0"/>
          <w:numId w:val="38"/>
        </w:numPr>
      </w:pPr>
      <w:r>
        <w:t xml:space="preserve">The UE has to always report the K beams or N beam pairs as configured by the gNB, even when the UE </w:t>
      </w:r>
      <w:r w:rsidR="00EA746F">
        <w:t>cannot</w:t>
      </w:r>
      <w:r>
        <w:t xml:space="preserve"> find enough ‘good’ candidate beams or beam pairs. </w:t>
      </w:r>
      <w:r w:rsidR="00E967FC">
        <w:t>That could cause waste of uplink resources since the UE might report beam reports of some beams that are not ‘good’ enough for TCI state switch.</w:t>
      </w:r>
    </w:p>
    <w:p w14:paraId="44BD6C8C" w14:textId="7FB2FB37" w:rsidR="001E6B74" w:rsidRDefault="001E6B74" w:rsidP="00F750B4">
      <w:pPr>
        <w:pStyle w:val="00Text"/>
        <w:numPr>
          <w:ilvl w:val="0"/>
          <w:numId w:val="38"/>
        </w:numPr>
      </w:pPr>
      <w:r>
        <w:t xml:space="preserve">The UE reports </w:t>
      </w:r>
      <w:r w:rsidR="00EA746F">
        <w:t>in the PUSCH/PUCCH</w:t>
      </w:r>
      <w:r>
        <w:t xml:space="preserve"> as configured by the gNB. In periodic reporting, the UE reports in the preconfigured PUCCH resources. In semi-persistent reporting, the UE reports in the preconfigured PUCCH or PUSCH resources during the activation period. In aperiodic reporting, the UE reports in the PUSCH scheduled by the triggering DCI. In other word, the UE only reports when the gNB indicates him to do that. </w:t>
      </w:r>
      <w:r w:rsidR="00E967FC">
        <w:t xml:space="preserve">That could enlarge the latency of beam operation and also cause waste of uplink resources </w:t>
      </w:r>
    </w:p>
    <w:p w14:paraId="5911BF37" w14:textId="0C5E97DC" w:rsidR="009818DD" w:rsidRDefault="00E967FC" w:rsidP="00EC1586">
      <w:pPr>
        <w:pStyle w:val="00Text"/>
      </w:pPr>
      <w:r>
        <w:t xml:space="preserve">To resolve those issues, UE-initiated </w:t>
      </w:r>
      <w:r w:rsidR="000820AB">
        <w:t xml:space="preserve">(UEI) </w:t>
      </w:r>
      <w:r>
        <w:t xml:space="preserve">beam reporting is the solution. </w:t>
      </w:r>
    </w:p>
    <w:p w14:paraId="5431B99B" w14:textId="105C7654" w:rsidR="00E967FC" w:rsidRDefault="00E967FC" w:rsidP="00E967FC">
      <w:pPr>
        <w:pStyle w:val="000proposal"/>
      </w:pPr>
      <w:r>
        <w:t>Proposal 1: Support UE-initiated beam reporting and the UE only reports the beam measurement result</w:t>
      </w:r>
      <w:r w:rsidR="00EA746F">
        <w:t>s</w:t>
      </w:r>
      <w:r>
        <w:t xml:space="preserve"> when the latest beam measurement satisfies some conditions.</w:t>
      </w:r>
    </w:p>
    <w:p w14:paraId="60288ECC" w14:textId="2464F98C" w:rsidR="00467796" w:rsidRDefault="001D4429" w:rsidP="00467796">
      <w:pPr>
        <w:pStyle w:val="01"/>
        <w:numPr>
          <w:ilvl w:val="0"/>
          <w:numId w:val="1"/>
        </w:numPr>
        <w:ind w:left="562" w:hanging="562"/>
      </w:pPr>
      <w:r>
        <w:t>R</w:t>
      </w:r>
      <w:r w:rsidR="00467796">
        <w:t>eport</w:t>
      </w:r>
      <w:r w:rsidR="001A41EA">
        <w:t>ing</w:t>
      </w:r>
      <w:r w:rsidR="00467796">
        <w:t xml:space="preserve"> </w:t>
      </w:r>
      <w:r>
        <w:t>C</w:t>
      </w:r>
      <w:r w:rsidR="00467796">
        <w:t>ontent</w:t>
      </w:r>
      <w:r w:rsidR="006E7477">
        <w:t>s</w:t>
      </w:r>
    </w:p>
    <w:p w14:paraId="18E620E9" w14:textId="407A825D" w:rsidR="00455FC2" w:rsidRDefault="00B71C47" w:rsidP="00467796">
      <w:pPr>
        <w:pStyle w:val="00Text"/>
      </w:pPr>
      <w:r>
        <w:t xml:space="preserve">The first question is what shall be reported by the UE in UE-initiated beam reporting. </w:t>
      </w:r>
      <w:r w:rsidR="00C37002">
        <w:t>In our view, the purpose of UE-initiated beam reporting shall be the same to that of the gNB-configured beam reportin</w:t>
      </w:r>
      <w:r w:rsidR="009C1622">
        <w:t xml:space="preserve">g. The beam measurement provided by UE-initiated beam reporting shall be used to assist the gNB to make decision on scheduling and TCI state switch. As stated in WID, the work of Rel-19 is targeted for FR2 and sTRP and both intra-cell and inter-cell beam management. </w:t>
      </w:r>
      <w:r w:rsidR="00455FC2">
        <w:t>Therefore, the L1-RSRP measurement of beams shall be the baseline for UE-initiated beam reporting. In one reporting instance, the UE can report one or more L1-RSRP measurement and the corresponding CRI or SSBRI. To support inter-cell beam management, the SSB of additional PCI can also be included in the UE-initiated beam reporting.</w:t>
      </w:r>
    </w:p>
    <w:p w14:paraId="0B1E9F0A" w14:textId="7EA3A6D2" w:rsidR="00467796" w:rsidRPr="00455FC2" w:rsidRDefault="00467796" w:rsidP="00467796">
      <w:pPr>
        <w:pStyle w:val="00Text"/>
        <w:rPr>
          <w:b/>
          <w:bCs/>
          <w:i/>
          <w:iCs/>
        </w:rPr>
      </w:pPr>
      <w:bookmarkStart w:id="2" w:name="_Hlk158241666"/>
      <w:r w:rsidRPr="00455FC2">
        <w:rPr>
          <w:b/>
          <w:bCs/>
          <w:i/>
          <w:iCs/>
        </w:rPr>
        <w:t xml:space="preserve">Proposal </w:t>
      </w:r>
      <w:r w:rsidR="00C751BC">
        <w:rPr>
          <w:b/>
          <w:bCs/>
          <w:i/>
          <w:iCs/>
        </w:rPr>
        <w:t>2</w:t>
      </w:r>
      <w:r w:rsidRPr="00455FC2">
        <w:rPr>
          <w:b/>
          <w:bCs/>
          <w:i/>
          <w:iCs/>
        </w:rPr>
        <w:t xml:space="preserve">: </w:t>
      </w:r>
      <w:r w:rsidR="00455FC2" w:rsidRPr="00455FC2">
        <w:rPr>
          <w:b/>
          <w:bCs/>
          <w:i/>
          <w:iCs/>
        </w:rPr>
        <w:t xml:space="preserve">Reporting </w:t>
      </w:r>
      <w:r w:rsidRPr="00455FC2">
        <w:rPr>
          <w:b/>
          <w:bCs/>
          <w:i/>
          <w:iCs/>
        </w:rPr>
        <w:t xml:space="preserve">CRI/SSBRI + L1-RSRP is </w:t>
      </w:r>
      <w:r w:rsidR="00455FC2" w:rsidRPr="00455FC2">
        <w:rPr>
          <w:b/>
          <w:bCs/>
          <w:i/>
          <w:iCs/>
        </w:rPr>
        <w:t xml:space="preserve">the </w:t>
      </w:r>
      <w:r w:rsidRPr="00455FC2">
        <w:rPr>
          <w:b/>
          <w:bCs/>
          <w:i/>
          <w:iCs/>
        </w:rPr>
        <w:t>baseline</w:t>
      </w:r>
      <w:r w:rsidR="00455FC2" w:rsidRPr="00455FC2">
        <w:rPr>
          <w:b/>
          <w:bCs/>
          <w:i/>
          <w:iCs/>
        </w:rPr>
        <w:t xml:space="preserve"> in UE-initiated beam </w:t>
      </w:r>
      <w:r w:rsidR="009260E2">
        <w:rPr>
          <w:b/>
          <w:bCs/>
          <w:i/>
          <w:iCs/>
        </w:rPr>
        <w:t>report</w:t>
      </w:r>
      <w:r w:rsidR="00455FC2" w:rsidRPr="00455FC2">
        <w:rPr>
          <w:b/>
          <w:bCs/>
          <w:i/>
          <w:iCs/>
        </w:rPr>
        <w:t>.</w:t>
      </w:r>
    </w:p>
    <w:bookmarkEnd w:id="2"/>
    <w:p w14:paraId="5419478C" w14:textId="4723C3DA" w:rsidR="008B0B89" w:rsidRDefault="008B0B89" w:rsidP="00467796">
      <w:pPr>
        <w:pStyle w:val="00Text"/>
      </w:pPr>
      <w:r>
        <w:t xml:space="preserve">In the legacy L1-RSRP beam reporting, the gNB configures the number of CRI/SSBRIs, </w:t>
      </w:r>
      <w:r w:rsidRPr="008B0B89">
        <w:rPr>
          <w:i/>
          <w:iCs/>
        </w:rPr>
        <w:t>K</w:t>
      </w:r>
      <w:r>
        <w:t xml:space="preserve">, that the UE is supposed to report in each reporting instance. </w:t>
      </w:r>
      <w:r w:rsidR="001A41EA">
        <w:t>By following such configuration</w:t>
      </w:r>
      <w:r>
        <w:t xml:space="preserve">, the UE reports the L1-RSRP of K CRIs/SSBRIs </w:t>
      </w:r>
      <w:r w:rsidR="001A41EA">
        <w:t>with</w:t>
      </w:r>
      <w:r>
        <w:t xml:space="preserve"> the largest L1-RSRP</w:t>
      </w:r>
      <w:r w:rsidR="001A41EA">
        <w:t>s</w:t>
      </w:r>
      <w:r>
        <w:t xml:space="preserve">. In UE-initiated beam reporting, the number of beams reported in each individual reporting instance should not be fixed by the gNB. The reason is the UE shall only report the beams that satisfy </w:t>
      </w:r>
      <w:r w:rsidR="00175759">
        <w:t>the</w:t>
      </w:r>
      <w:r>
        <w:t xml:space="preserve"> </w:t>
      </w:r>
      <w:r w:rsidR="00D66CEA">
        <w:t xml:space="preserve">beam </w:t>
      </w:r>
      <w:r>
        <w:t xml:space="preserve">quality condition. </w:t>
      </w:r>
    </w:p>
    <w:p w14:paraId="144614AE" w14:textId="585C8048" w:rsidR="00455FC2" w:rsidRDefault="008B0B89" w:rsidP="00467796">
      <w:pPr>
        <w:pStyle w:val="00Text"/>
      </w:pPr>
      <w:r>
        <w:t xml:space="preserve">Therefore, in UE-initiated L1-RSRP reporting, the gNB can indicate the maximal number of beams that a UE can report in one reporting instance, for example </w:t>
      </w:r>
      <w:r w:rsidRPr="008B0B89">
        <w:rPr>
          <w:i/>
          <w:iCs/>
        </w:rPr>
        <w:t>K</w:t>
      </w:r>
      <w:r w:rsidRPr="008B0B89">
        <w:rPr>
          <w:i/>
          <w:iCs/>
          <w:vertAlign w:val="subscript"/>
        </w:rPr>
        <w:t>max</w:t>
      </w:r>
      <w:r>
        <w:t xml:space="preserve">. </w:t>
      </w:r>
      <w:r w:rsidR="00FC0D82">
        <w:t xml:space="preserve">When the UE determines to report, the UE can choose to report up to </w:t>
      </w:r>
      <w:r>
        <w:t xml:space="preserve"> </w:t>
      </w:r>
      <w:r w:rsidR="00FC0D82" w:rsidRPr="00FC0D82">
        <w:rPr>
          <w:i/>
          <w:iCs/>
        </w:rPr>
        <w:t>K</w:t>
      </w:r>
      <w:r w:rsidR="00FC0D82" w:rsidRPr="00FC0D82">
        <w:rPr>
          <w:i/>
          <w:iCs/>
          <w:vertAlign w:val="subscript"/>
        </w:rPr>
        <w:t>max</w:t>
      </w:r>
      <w:r w:rsidR="00FC0D82">
        <w:t xml:space="preserve"> CRIs/SSBRIs.</w:t>
      </w:r>
    </w:p>
    <w:p w14:paraId="23157D0A" w14:textId="62AF8BF1" w:rsidR="00FC0D82" w:rsidRDefault="00FC0D82" w:rsidP="00FC0D82">
      <w:pPr>
        <w:pStyle w:val="000proposal"/>
      </w:pPr>
      <w:bookmarkStart w:id="3" w:name="_Hlk158241676"/>
      <w:r>
        <w:t xml:space="preserve">Proposal </w:t>
      </w:r>
      <w:r w:rsidR="00C751BC">
        <w:t>3</w:t>
      </w:r>
      <w:r>
        <w:t xml:space="preserve">: For UE-initiated L1-RSRP reporting, the UE is configured with the maximal number of reported beams </w:t>
      </w:r>
      <w:r w:rsidRPr="008B0B89">
        <w:t>K</w:t>
      </w:r>
      <w:r w:rsidRPr="008B0B89">
        <w:rPr>
          <w:vertAlign w:val="subscript"/>
        </w:rPr>
        <w:t>max</w:t>
      </w:r>
      <w:r>
        <w:t xml:space="preserve"> and the UE can report the L1-RSRP measurement of 1, 2, …, or </w:t>
      </w:r>
      <w:r w:rsidRPr="008B0B89">
        <w:t>K</w:t>
      </w:r>
      <w:r w:rsidRPr="008B0B89">
        <w:rPr>
          <w:vertAlign w:val="subscript"/>
        </w:rPr>
        <w:t>max</w:t>
      </w:r>
      <w:r>
        <w:t xml:space="preserve"> CRIs/SSBRIs</w:t>
      </w:r>
      <w:r w:rsidR="00D66CEA">
        <w:t xml:space="preserve"> in one report instance</w:t>
      </w:r>
      <w:r>
        <w:t xml:space="preserve">. </w:t>
      </w:r>
    </w:p>
    <w:bookmarkEnd w:id="3"/>
    <w:p w14:paraId="2FB5E261" w14:textId="6B6C3AF4" w:rsidR="008B0B89" w:rsidRDefault="00C751BC" w:rsidP="00467796">
      <w:pPr>
        <w:pStyle w:val="00Text"/>
      </w:pPr>
      <w:r>
        <w:t xml:space="preserve">Legacy beam reporting also supports L1-SINR report and group-based beam reporting.  </w:t>
      </w:r>
      <w:r w:rsidR="00887319">
        <w:t>I</w:t>
      </w:r>
      <w:r>
        <w:t>f valid justification can be found</w:t>
      </w:r>
      <w:r w:rsidR="00887319">
        <w:t xml:space="preserve"> for UE-initiated L1-SINR reporting</w:t>
      </w:r>
      <w:r>
        <w:t xml:space="preserve">, L1-SINR can also be considered for UE-initiated reporting. About group-based beam reporting, since the WID clearly states that UE-initiated beam reporting of Rel-19 is targeted for sTRP transmission, </w:t>
      </w:r>
      <w:r w:rsidR="00887319">
        <w:t xml:space="preserve">and </w:t>
      </w:r>
      <w:r>
        <w:t xml:space="preserve">the group-based beam reporting is basically for mTRP system, we prefer not consider to </w:t>
      </w:r>
      <w:r w:rsidR="00887319">
        <w:t xml:space="preserve">UE-initiated </w:t>
      </w:r>
      <w:r>
        <w:t xml:space="preserve">group-based beam reporting. </w:t>
      </w:r>
    </w:p>
    <w:p w14:paraId="0EFB16DB" w14:textId="667D5C92" w:rsidR="00467796" w:rsidRDefault="00467796" w:rsidP="00467796">
      <w:pPr>
        <w:pStyle w:val="01"/>
        <w:numPr>
          <w:ilvl w:val="0"/>
          <w:numId w:val="1"/>
        </w:numPr>
        <w:ind w:left="562" w:hanging="562"/>
      </w:pPr>
      <w:r>
        <w:t>UL signaling for reporting</w:t>
      </w:r>
    </w:p>
    <w:p w14:paraId="6DA6CDFC" w14:textId="51E859EA" w:rsidR="00112775" w:rsidRDefault="00112775" w:rsidP="00467796">
      <w:pPr>
        <w:pStyle w:val="00Text"/>
      </w:pPr>
      <w:r>
        <w:t xml:space="preserve">Another issue is which UL signaling shall be used for UE-initiated beam reporting. Generally, we </w:t>
      </w:r>
      <w:r w:rsidR="0050116C">
        <w:t>can consider</w:t>
      </w:r>
      <w:r>
        <w:t xml:space="preserve"> the following alternative options:</w:t>
      </w:r>
    </w:p>
    <w:p w14:paraId="714F7C3B" w14:textId="28A1B106" w:rsidR="00112775" w:rsidRDefault="00EF5BDA" w:rsidP="00112775">
      <w:pPr>
        <w:pStyle w:val="00Text"/>
        <w:numPr>
          <w:ilvl w:val="0"/>
          <w:numId w:val="39"/>
        </w:numPr>
      </w:pPr>
      <w:r>
        <w:t xml:space="preserve">Alt1: </w:t>
      </w:r>
      <w:r w:rsidR="00112775">
        <w:t xml:space="preserve">MAC-CE message: the UE can report the L1-RSRP and CRI/SSBRI through a MAC-CE message. </w:t>
      </w:r>
      <w:r w:rsidR="0007601E">
        <w:t xml:space="preserve">When the UE determines to report beams, the UE shall first send a SR to the gNB to request PUSCH </w:t>
      </w:r>
      <w:r w:rsidR="0007601E">
        <w:lastRenderedPageBreak/>
        <w:t>allocation. Then the gNB can use DCI to schedule a PUSCH and the UE reports the UEI beam reports through the MAC CE.</w:t>
      </w:r>
    </w:p>
    <w:p w14:paraId="2E372A33" w14:textId="77777777" w:rsidR="00112775" w:rsidRDefault="00112775" w:rsidP="00112775">
      <w:pPr>
        <w:pStyle w:val="00Text"/>
        <w:ind w:left="360"/>
      </w:pPr>
    </w:p>
    <w:p w14:paraId="0FBA9CDC" w14:textId="3712C52B" w:rsidR="0007601E" w:rsidRDefault="0007601E" w:rsidP="0007601E">
      <w:pPr>
        <w:pStyle w:val="00Text"/>
        <w:jc w:val="center"/>
      </w:pPr>
      <w:r>
        <w:rPr>
          <w:noProof/>
        </w:rPr>
        <w:drawing>
          <wp:inline distT="0" distB="0" distL="0" distR="0" wp14:anchorId="4457D7B6" wp14:editId="77B2128C">
            <wp:extent cx="4678474" cy="1816100"/>
            <wp:effectExtent l="0" t="0" r="0" b="0"/>
            <wp:docPr id="762310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1783" cy="1821266"/>
                    </a:xfrm>
                    <a:prstGeom prst="rect">
                      <a:avLst/>
                    </a:prstGeom>
                    <a:noFill/>
                  </pic:spPr>
                </pic:pic>
              </a:graphicData>
            </a:graphic>
          </wp:inline>
        </w:drawing>
      </w:r>
    </w:p>
    <w:p w14:paraId="336431EF" w14:textId="536FEEF8" w:rsidR="006E04F3" w:rsidRPr="006E04F3" w:rsidRDefault="006E04F3" w:rsidP="0007601E">
      <w:pPr>
        <w:pStyle w:val="00Text"/>
        <w:jc w:val="center"/>
        <w:rPr>
          <w:b/>
          <w:bCs/>
          <w:sz w:val="18"/>
          <w:szCs w:val="22"/>
        </w:rPr>
      </w:pPr>
      <w:r w:rsidRPr="006E04F3">
        <w:rPr>
          <w:b/>
          <w:bCs/>
          <w:sz w:val="18"/>
          <w:szCs w:val="22"/>
        </w:rPr>
        <w:t>Fig 1: MAC CE-based UEI beam report</w:t>
      </w:r>
    </w:p>
    <w:p w14:paraId="445E3A62" w14:textId="77777777" w:rsidR="0007601E" w:rsidRDefault="0007601E" w:rsidP="00467796">
      <w:pPr>
        <w:pStyle w:val="00Text"/>
      </w:pPr>
    </w:p>
    <w:p w14:paraId="658076AE" w14:textId="19AAA99E" w:rsidR="0007601E" w:rsidRDefault="0007601E" w:rsidP="0007601E">
      <w:pPr>
        <w:pStyle w:val="00Text"/>
        <w:numPr>
          <w:ilvl w:val="0"/>
          <w:numId w:val="39"/>
        </w:numPr>
      </w:pPr>
      <w:r>
        <w:t xml:space="preserve">Alt2: RACH-based UEI beam reporting. The UE can report the UEI beam report through RACH. A 2-step RACH can be considered and the UE includes the UEI report in the MsgB of 2-step RACH. We can also consider CFRA for UEI beam reporting. When the UE determines </w:t>
      </w:r>
      <w:r w:rsidR="00E71239">
        <w:t xml:space="preserve">to </w:t>
      </w:r>
      <w:r>
        <w:t>report, the UE can transmit the preconfigured preamble and the gNB then schedules a PUSCH transmission as the RAR. The UE reports the UEI beam report through the scheduled PUSCH transmission.</w:t>
      </w:r>
    </w:p>
    <w:p w14:paraId="0E6D594C" w14:textId="1772CCEF" w:rsidR="0007601E" w:rsidRDefault="0007601E" w:rsidP="0007601E">
      <w:pPr>
        <w:pStyle w:val="00Text"/>
        <w:numPr>
          <w:ilvl w:val="0"/>
          <w:numId w:val="39"/>
        </w:numPr>
      </w:pPr>
      <w:r>
        <w:t xml:space="preserve">Alt3: UCI-based UEI beam reporting.  </w:t>
      </w:r>
      <w:r w:rsidR="000A32B2">
        <w:t>The UE reports each UEI report instance in a UCI. For that, the gNB can provide preconfigured physical layer resource, for example PUCCH and the UE can transmit the UCI of UEI beam report in the preconfigured PUCCH resource.</w:t>
      </w:r>
    </w:p>
    <w:p w14:paraId="7B6E5DCD" w14:textId="5DADC804" w:rsidR="0007601E" w:rsidRDefault="006E04F3" w:rsidP="00467796">
      <w:pPr>
        <w:pStyle w:val="00Text"/>
      </w:pPr>
      <w:r>
        <w:t>Our preference is Alt3, UCI for UEI beam report. Compared with MAC CE-based method, the method of UCI for UEI beam report has the advantage of lower latency and potential lower overhead.</w:t>
      </w:r>
    </w:p>
    <w:p w14:paraId="62B55A77" w14:textId="0D00E167" w:rsidR="006E04F3" w:rsidRDefault="006E04F3" w:rsidP="006E04F3">
      <w:pPr>
        <w:pStyle w:val="00Text"/>
        <w:jc w:val="center"/>
      </w:pPr>
      <w:r>
        <w:rPr>
          <w:noProof/>
        </w:rPr>
        <w:drawing>
          <wp:inline distT="0" distB="0" distL="0" distR="0" wp14:anchorId="1788D3D7" wp14:editId="1D461F35">
            <wp:extent cx="3286258" cy="2437130"/>
            <wp:effectExtent l="0" t="0" r="9525" b="1270"/>
            <wp:docPr id="1095573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2059" cy="2441432"/>
                    </a:xfrm>
                    <a:prstGeom prst="rect">
                      <a:avLst/>
                    </a:prstGeom>
                    <a:noFill/>
                  </pic:spPr>
                </pic:pic>
              </a:graphicData>
            </a:graphic>
          </wp:inline>
        </w:drawing>
      </w:r>
    </w:p>
    <w:p w14:paraId="4F9339E6" w14:textId="5C8A7870" w:rsidR="006E04F3" w:rsidRPr="006E04F3" w:rsidRDefault="006E04F3" w:rsidP="006E04F3">
      <w:pPr>
        <w:pStyle w:val="00Text"/>
        <w:jc w:val="center"/>
        <w:rPr>
          <w:b/>
          <w:bCs/>
          <w:sz w:val="18"/>
          <w:szCs w:val="22"/>
        </w:rPr>
      </w:pPr>
      <w:r w:rsidRPr="006E04F3">
        <w:rPr>
          <w:b/>
          <w:bCs/>
          <w:sz w:val="18"/>
          <w:szCs w:val="22"/>
        </w:rPr>
        <w:t>Fig2: comparison between MAC CE based and UCI-based UEI beam report</w:t>
      </w:r>
    </w:p>
    <w:p w14:paraId="69BE9627" w14:textId="07F7FEB0" w:rsidR="006E04F3" w:rsidRDefault="00C03D3D" w:rsidP="00C03D3D">
      <w:pPr>
        <w:pStyle w:val="00Text"/>
      </w:pPr>
      <w:r>
        <w:t xml:space="preserve">RACH-based method would take much physical layer resource for RACH occasion. </w:t>
      </w:r>
      <w:r w:rsidR="00E71239">
        <w:t>Thus,</w:t>
      </w:r>
      <w:r>
        <w:t xml:space="preserve"> it is not preferred for UEI beam reporting. </w:t>
      </w:r>
    </w:p>
    <w:p w14:paraId="030EDAD9" w14:textId="21AEA792" w:rsidR="00C03D3D" w:rsidRPr="00C03D3D" w:rsidRDefault="00C03D3D" w:rsidP="00C03D3D">
      <w:pPr>
        <w:pStyle w:val="000proposal"/>
      </w:pPr>
      <w:bookmarkStart w:id="4" w:name="_Hlk158241683"/>
      <w:r>
        <w:t xml:space="preserve">Proposal 4: Support using UCI for UE-initiated beam reporting. </w:t>
      </w:r>
    </w:p>
    <w:bookmarkEnd w:id="4"/>
    <w:p w14:paraId="69730BCD" w14:textId="4572E754" w:rsidR="00C03D3D" w:rsidRDefault="001D4429" w:rsidP="00467796">
      <w:pPr>
        <w:pStyle w:val="00Text"/>
      </w:pPr>
      <w:r>
        <w:t>For UCI-based UEI report, the UE can be configured with two PUCCH resources. In the first PUCCH resource, the UE reports a dedicated SR for UEI report, which indicates whether the UE reports UEI beam report in the corresponding 2</w:t>
      </w:r>
      <w:r w:rsidRPr="001D4429">
        <w:rPr>
          <w:vertAlign w:val="superscript"/>
        </w:rPr>
        <w:t>nd</w:t>
      </w:r>
      <w:r>
        <w:t xml:space="preserve"> PUCCH resource or not. If the dedicated SR indicates that the corresponding 2</w:t>
      </w:r>
      <w:r w:rsidRPr="001D4429">
        <w:rPr>
          <w:vertAlign w:val="superscript"/>
        </w:rPr>
        <w:t>nd</w:t>
      </w:r>
      <w:r>
        <w:t xml:space="preserve"> PUCCH resource is not used by the UE, the gNB can re-schedule the corresponding physical resource for other transmission. </w:t>
      </w:r>
    </w:p>
    <w:p w14:paraId="0ADCD81C" w14:textId="142485C5" w:rsidR="00467796" w:rsidRDefault="00467796" w:rsidP="00C03D3D">
      <w:pPr>
        <w:pStyle w:val="000proposal"/>
      </w:pPr>
      <w:bookmarkStart w:id="5" w:name="_Hlk158241690"/>
      <w:r>
        <w:lastRenderedPageBreak/>
        <w:t xml:space="preserve">Proposal </w:t>
      </w:r>
      <w:r w:rsidR="00C03D3D">
        <w:t>5</w:t>
      </w:r>
      <w:r>
        <w:t xml:space="preserve">: </w:t>
      </w:r>
      <w:r w:rsidR="0074114B">
        <w:t>For UCI-based UE-initiated beam reporting, the UE can be preconfigured with two PUCCH resource:</w:t>
      </w:r>
    </w:p>
    <w:p w14:paraId="417BE55D" w14:textId="62CF1035" w:rsidR="0074114B" w:rsidRDefault="0074114B" w:rsidP="0074114B">
      <w:pPr>
        <w:pStyle w:val="000proposal"/>
        <w:numPr>
          <w:ilvl w:val="0"/>
          <w:numId w:val="40"/>
        </w:numPr>
      </w:pPr>
      <w:r>
        <w:t>In the first PUCCH resource, the UE transmit a dedicated SR to indicate whether UE reports UEI beam report in the corresponding 2</w:t>
      </w:r>
      <w:r w:rsidRPr="0074114B">
        <w:rPr>
          <w:vertAlign w:val="superscript"/>
        </w:rPr>
        <w:t>nd</w:t>
      </w:r>
      <w:r>
        <w:t xml:space="preserve"> PUCCH resource or not.</w:t>
      </w:r>
    </w:p>
    <w:p w14:paraId="6EFDAD07" w14:textId="171F8A90" w:rsidR="0074114B" w:rsidRDefault="0074114B" w:rsidP="0074114B">
      <w:pPr>
        <w:pStyle w:val="000proposal"/>
        <w:numPr>
          <w:ilvl w:val="0"/>
          <w:numId w:val="40"/>
        </w:numPr>
      </w:pPr>
      <w:r>
        <w:t>In the 2</w:t>
      </w:r>
      <w:r w:rsidRPr="0074114B">
        <w:rPr>
          <w:vertAlign w:val="superscript"/>
        </w:rPr>
        <w:t>nd</w:t>
      </w:r>
      <w:r>
        <w:t xml:space="preserve"> PUCCH resource, the UE transmit the UCI of one UEI beam report instance.</w:t>
      </w:r>
    </w:p>
    <w:bookmarkEnd w:id="5"/>
    <w:p w14:paraId="72C8A7D2" w14:textId="46E8B582" w:rsidR="0074114B" w:rsidRDefault="001872C5" w:rsidP="000113B2">
      <w:pPr>
        <w:pStyle w:val="00Text"/>
      </w:pPr>
      <w:r>
        <w:t>After the UE reports on</w:t>
      </w:r>
      <w:r w:rsidR="00E71239">
        <w:t>e</w:t>
      </w:r>
      <w:r>
        <w:t xml:space="preserve"> instance of UEI beam report, the gNB shall feedback one </w:t>
      </w:r>
      <w:r w:rsidR="00E71239">
        <w:t>acknowledge</w:t>
      </w:r>
      <w:r>
        <w:t xml:space="preserve"> to the UE if the gNB receives the report correctly. The reason for that is that the UE can behave properly only if the UE can receive an ack after the UE reports one instance of UEI beam report. Generally, the UE determine UEI beam report according </w:t>
      </w:r>
      <w:r w:rsidR="00E71239">
        <w:t xml:space="preserve">to </w:t>
      </w:r>
      <w:r>
        <w:t xml:space="preserve">some triggering events or conditions. When the event happens or the condition is met, the UE would transmit the latest beam measurement to the gNB. </w:t>
      </w:r>
      <w:r w:rsidR="00D00328">
        <w:t xml:space="preserve"> After the UE reports, the same triggering event or condition would be there for some time period. </w:t>
      </w:r>
      <w:r>
        <w:t xml:space="preserve">If the UE does not receive an </w:t>
      </w:r>
      <w:r w:rsidR="00E71239">
        <w:t>a</w:t>
      </w:r>
      <w:r>
        <w:t xml:space="preserve">ck after reporting one UEI beam report, the UE </w:t>
      </w:r>
      <w:r w:rsidR="00D00328">
        <w:t xml:space="preserve">might report the same beam content again </w:t>
      </w:r>
      <w:r w:rsidR="00E71239">
        <w:t xml:space="preserve">and again, </w:t>
      </w:r>
      <w:r w:rsidR="00D00328">
        <w:t xml:space="preserve">which </w:t>
      </w:r>
      <w:r w:rsidR="00E71239">
        <w:t xml:space="preserve">would </w:t>
      </w:r>
      <w:r w:rsidR="00D00328">
        <w:t xml:space="preserve">cause </w:t>
      </w:r>
      <w:r w:rsidR="00E71239">
        <w:t xml:space="preserve">unnecessary uplink </w:t>
      </w:r>
      <w:r w:rsidR="00D00328">
        <w:t xml:space="preserve">resource waste. Supporting an </w:t>
      </w:r>
      <w:r w:rsidR="00B07B75">
        <w:t>a</w:t>
      </w:r>
      <w:r w:rsidR="00D00328">
        <w:t xml:space="preserve">ck can effectively avoid such UE misbehavior. </w:t>
      </w:r>
    </w:p>
    <w:p w14:paraId="620CEACA" w14:textId="252AFA13" w:rsidR="00467796" w:rsidRDefault="00467796" w:rsidP="00C03D3D">
      <w:pPr>
        <w:pStyle w:val="000proposal"/>
      </w:pPr>
      <w:bookmarkStart w:id="6" w:name="_Hlk158241694"/>
      <w:r>
        <w:t xml:space="preserve">Proposal </w:t>
      </w:r>
      <w:r w:rsidR="00C03D3D">
        <w:t>6</w:t>
      </w:r>
      <w:r>
        <w:t xml:space="preserve">: </w:t>
      </w:r>
      <w:r w:rsidR="00AB7425">
        <w:t>After the UE reports one UEI report instance, the gNB shall send a</w:t>
      </w:r>
      <w:r w:rsidR="00B07B75">
        <w:t>n</w:t>
      </w:r>
      <w:r w:rsidR="00AB7425">
        <w:t xml:space="preserve"> </w:t>
      </w:r>
      <w:r w:rsidR="00B07B75">
        <w:t>a</w:t>
      </w:r>
      <w:r w:rsidR="00AB7425">
        <w:t>ck message to the UE</w:t>
      </w:r>
      <w:r w:rsidR="00C03D3D">
        <w:t>.</w:t>
      </w:r>
    </w:p>
    <w:bookmarkEnd w:id="6"/>
    <w:p w14:paraId="51A894DE" w14:textId="51036026" w:rsidR="00467796" w:rsidRDefault="00467796" w:rsidP="00467796">
      <w:pPr>
        <w:pStyle w:val="01"/>
        <w:numPr>
          <w:ilvl w:val="0"/>
          <w:numId w:val="1"/>
        </w:numPr>
        <w:ind w:left="562" w:hanging="562"/>
      </w:pPr>
      <w:r>
        <w:t xml:space="preserve">Triggering </w:t>
      </w:r>
      <w:r w:rsidR="00D57FDB">
        <w:t>event</w:t>
      </w:r>
      <w:r w:rsidR="000113B2">
        <w:t>s</w:t>
      </w:r>
      <w:r w:rsidR="00D57FDB">
        <w:t xml:space="preserve"> for UEI report</w:t>
      </w:r>
    </w:p>
    <w:p w14:paraId="3C8F26A4" w14:textId="382608C2" w:rsidR="00D57FDB" w:rsidRDefault="003D750A" w:rsidP="00EC1586">
      <w:pPr>
        <w:pStyle w:val="00Text"/>
      </w:pPr>
      <w:r>
        <w:t>In UE-initiated beam reporting, the UE needs to make two decisions:</w:t>
      </w:r>
    </w:p>
    <w:p w14:paraId="06A37564" w14:textId="79F1B970" w:rsidR="003D750A" w:rsidRDefault="003D750A" w:rsidP="003D750A">
      <w:pPr>
        <w:pStyle w:val="00Text"/>
        <w:numPr>
          <w:ilvl w:val="0"/>
          <w:numId w:val="41"/>
        </w:numPr>
      </w:pPr>
      <w:r>
        <w:t xml:space="preserve">The first </w:t>
      </w:r>
      <w:r w:rsidR="0043137F">
        <w:t>one</w:t>
      </w:r>
      <w:r>
        <w:t xml:space="preserve"> is </w:t>
      </w:r>
      <w:r w:rsidR="0043137F">
        <w:t>triggering condition for reporting</w:t>
      </w:r>
      <w:r>
        <w:t>. Generally, the UE shall report the latest beam report when the UE determine a beam switch is needed. To determine this, the UE shall use some triggering event or condition to determine when to report beam measurement.</w:t>
      </w:r>
    </w:p>
    <w:p w14:paraId="787AE310" w14:textId="0179C359" w:rsidR="003D750A" w:rsidRDefault="003D750A" w:rsidP="003D750A">
      <w:pPr>
        <w:pStyle w:val="00Text"/>
        <w:numPr>
          <w:ilvl w:val="0"/>
          <w:numId w:val="41"/>
        </w:numPr>
      </w:pPr>
      <w:r>
        <w:t xml:space="preserve">The second decision is </w:t>
      </w:r>
      <w:r w:rsidR="0043137F">
        <w:t xml:space="preserve">to determine </w:t>
      </w:r>
      <w:r>
        <w:t>the candidate beam</w:t>
      </w:r>
      <w:r w:rsidR="0043137F">
        <w:t>(s)</w:t>
      </w:r>
      <w:r>
        <w:t xml:space="preserve"> the UE should report to the gNB. For this, the UE shall use some measurement metric to determine the candidate beams.</w:t>
      </w:r>
    </w:p>
    <w:p w14:paraId="33DF5708" w14:textId="204ACCE8" w:rsidR="003D750A" w:rsidRPr="003D750A" w:rsidRDefault="003D750A" w:rsidP="003D750A">
      <w:pPr>
        <w:pStyle w:val="00Text"/>
      </w:pPr>
      <w:r>
        <w:t xml:space="preserve">In our view, at least the triggering condition for determine when to report shall be specified. Generally, the UE shall report the beam measurement </w:t>
      </w:r>
      <w:r w:rsidR="000A40A8">
        <w:t>when</w:t>
      </w:r>
      <w:r>
        <w:t xml:space="preserve"> the UE determines a beam switch is necessary according to the latest beam measurement. For example, if the be</w:t>
      </w:r>
      <w:r w:rsidR="00C10CE2">
        <w:t>am quality of current TCI state is below some threshold, which is not sufficient to support reliable transmission, the UE shall consider to transmit the latest beam measurement to the gNB to trigger some potential TCI state switch. Another example is when some beams reach better beam quality than the beam of current TCI state, the UE can consider to report the latest beam measurement to the gNB so that the gNB can switch to the TCI state corresponding to a better beam.</w:t>
      </w:r>
      <w:r w:rsidR="004272AC">
        <w:t xml:space="preserve"> Therefore, we propose to specify L1 trigger</w:t>
      </w:r>
      <w:r w:rsidR="000A40A8">
        <w:t>ing</w:t>
      </w:r>
      <w:r w:rsidR="004272AC">
        <w:t xml:space="preserve"> event for UE-initiated beam reporting:</w:t>
      </w:r>
    </w:p>
    <w:p w14:paraId="54A1D9AC" w14:textId="34169930" w:rsidR="00467796" w:rsidRDefault="00467796" w:rsidP="00D57FDB">
      <w:pPr>
        <w:pStyle w:val="000proposal"/>
      </w:pPr>
      <w:bookmarkStart w:id="7" w:name="_Hlk158241703"/>
      <w:r>
        <w:t xml:space="preserve">Proposal </w:t>
      </w:r>
      <w:r w:rsidR="00D57FDB">
        <w:t>7</w:t>
      </w:r>
      <w:r>
        <w:t>:</w:t>
      </w:r>
      <w:r w:rsidR="00D57FDB">
        <w:t xml:space="preserve"> Consider to specify </w:t>
      </w:r>
      <w:r w:rsidR="00B424B0">
        <w:t xml:space="preserve">layer 1 </w:t>
      </w:r>
      <w:r w:rsidR="00D57FDB">
        <w:t>triggering event for UE-initiated beam reporting.</w:t>
      </w:r>
      <w:r>
        <w:t xml:space="preserve"> </w:t>
      </w:r>
    </w:p>
    <w:bookmarkEnd w:id="7"/>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10563688" w14:textId="77777777" w:rsidR="009260E2" w:rsidRDefault="007078B1" w:rsidP="009260E2">
      <w:pPr>
        <w:pStyle w:val="000proposal"/>
      </w:pPr>
      <w:r>
        <w:t xml:space="preserve"> </w:t>
      </w:r>
      <w:r w:rsidR="009260E2">
        <w:t>Proposal 1: Support UE-initiated beam reporting and the UE only reports the beam measurement result when the latest beam measurement satisfies some conditions.</w:t>
      </w:r>
    </w:p>
    <w:p w14:paraId="5676C17E" w14:textId="77777777" w:rsidR="009260E2" w:rsidRPr="00455FC2" w:rsidRDefault="009260E2" w:rsidP="009260E2">
      <w:pPr>
        <w:pStyle w:val="00Text"/>
        <w:rPr>
          <w:b/>
          <w:bCs/>
          <w:i/>
          <w:iCs/>
        </w:rPr>
      </w:pPr>
      <w:r w:rsidRPr="00455FC2">
        <w:rPr>
          <w:b/>
          <w:bCs/>
          <w:i/>
          <w:iCs/>
        </w:rPr>
        <w:t xml:space="preserve">Proposal </w:t>
      </w:r>
      <w:r>
        <w:rPr>
          <w:b/>
          <w:bCs/>
          <w:i/>
          <w:iCs/>
        </w:rPr>
        <w:t>2</w:t>
      </w:r>
      <w:r w:rsidRPr="00455FC2">
        <w:rPr>
          <w:b/>
          <w:bCs/>
          <w:i/>
          <w:iCs/>
        </w:rPr>
        <w:t xml:space="preserve">: Reporting CRI/SSBRI + L1-RSRP is the baseline in UE-initiated beam </w:t>
      </w:r>
      <w:r>
        <w:rPr>
          <w:b/>
          <w:bCs/>
          <w:i/>
          <w:iCs/>
        </w:rPr>
        <w:t>report</w:t>
      </w:r>
      <w:r w:rsidRPr="00455FC2">
        <w:rPr>
          <w:b/>
          <w:bCs/>
          <w:i/>
          <w:iCs/>
        </w:rPr>
        <w:t>.</w:t>
      </w:r>
    </w:p>
    <w:p w14:paraId="24E9E08F" w14:textId="77777777" w:rsidR="009260E2" w:rsidRDefault="009260E2" w:rsidP="009260E2">
      <w:pPr>
        <w:pStyle w:val="000proposal"/>
      </w:pPr>
      <w:r>
        <w:t xml:space="preserve">Proposal 3: For UE-initiated L1-RSRP reporting, the UE is configured with the maximal number of reported beams </w:t>
      </w:r>
      <w:r w:rsidRPr="008B0B89">
        <w:t>K</w:t>
      </w:r>
      <w:r w:rsidRPr="008B0B89">
        <w:rPr>
          <w:vertAlign w:val="subscript"/>
        </w:rPr>
        <w:t>max</w:t>
      </w:r>
      <w:r>
        <w:t xml:space="preserve"> and the UE can report the L1-RSRP measurement of 1, 2, …, or </w:t>
      </w:r>
      <w:r w:rsidRPr="008B0B89">
        <w:t>K</w:t>
      </w:r>
      <w:r w:rsidRPr="008B0B89">
        <w:rPr>
          <w:vertAlign w:val="subscript"/>
        </w:rPr>
        <w:t>max</w:t>
      </w:r>
      <w:r>
        <w:t xml:space="preserve"> CRIs/SSBRIs. </w:t>
      </w:r>
    </w:p>
    <w:p w14:paraId="3B588300" w14:textId="77777777" w:rsidR="009260E2" w:rsidRPr="00C03D3D" w:rsidRDefault="009260E2" w:rsidP="009260E2">
      <w:pPr>
        <w:pStyle w:val="000proposal"/>
      </w:pPr>
      <w:r>
        <w:t xml:space="preserve">Proposal 4: Support using UCI for UE-initiated beam reporting. </w:t>
      </w:r>
    </w:p>
    <w:p w14:paraId="4DA6618E" w14:textId="77777777" w:rsidR="009260E2" w:rsidRDefault="009260E2" w:rsidP="009260E2">
      <w:pPr>
        <w:pStyle w:val="000proposal"/>
      </w:pPr>
      <w:r>
        <w:t>Proposal 5: For UCI-based UE-initiated beam reporting, the UE can be preconfigured with two PUCCH resource:</w:t>
      </w:r>
    </w:p>
    <w:p w14:paraId="02F9542A" w14:textId="77777777" w:rsidR="009260E2" w:rsidRDefault="009260E2" w:rsidP="009260E2">
      <w:pPr>
        <w:pStyle w:val="000proposal"/>
        <w:numPr>
          <w:ilvl w:val="0"/>
          <w:numId w:val="40"/>
        </w:numPr>
      </w:pPr>
      <w:r>
        <w:t>In the first PUCCH resource, the UE transmit a dedicated SR to indicate whether UE reports UEI beam report in the corresponding 2</w:t>
      </w:r>
      <w:r w:rsidRPr="0074114B">
        <w:rPr>
          <w:vertAlign w:val="superscript"/>
        </w:rPr>
        <w:t>nd</w:t>
      </w:r>
      <w:r>
        <w:t xml:space="preserve"> PUCCH resource or not.</w:t>
      </w:r>
    </w:p>
    <w:p w14:paraId="321E7EFD" w14:textId="77777777" w:rsidR="009260E2" w:rsidRDefault="009260E2" w:rsidP="009260E2">
      <w:pPr>
        <w:pStyle w:val="000proposal"/>
        <w:numPr>
          <w:ilvl w:val="0"/>
          <w:numId w:val="40"/>
        </w:numPr>
      </w:pPr>
      <w:r>
        <w:t>In the 2</w:t>
      </w:r>
      <w:r w:rsidRPr="0074114B">
        <w:rPr>
          <w:vertAlign w:val="superscript"/>
        </w:rPr>
        <w:t>nd</w:t>
      </w:r>
      <w:r>
        <w:t xml:space="preserve"> PUCCH resource, the UE transmit the UCI of one UEI beam report instance.</w:t>
      </w:r>
    </w:p>
    <w:p w14:paraId="51FF30C1" w14:textId="77777777" w:rsidR="00A4130F" w:rsidRDefault="00A4130F" w:rsidP="00A4130F">
      <w:pPr>
        <w:pStyle w:val="000proposal"/>
      </w:pPr>
      <w:r>
        <w:t>Proposal 6: After the UE reports one UEI report instance, the gNB shall send an ack message to the UE.</w:t>
      </w:r>
    </w:p>
    <w:p w14:paraId="62D166F4" w14:textId="77777777" w:rsidR="009260E2" w:rsidRDefault="009260E2" w:rsidP="009260E2">
      <w:pPr>
        <w:pStyle w:val="000proposal"/>
      </w:pPr>
      <w:r>
        <w:lastRenderedPageBreak/>
        <w:t xml:space="preserve">Proposal 7: Consider to specify layer 1 triggering event for UE-initiated beam reporting.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5463DF53" w:rsidR="00276093" w:rsidRDefault="00174D25" w:rsidP="00500DF8">
      <w:pPr>
        <w:pStyle w:val="05reference"/>
      </w:pPr>
      <w:r w:rsidRPr="005D6D6C">
        <w:rPr>
          <w:szCs w:val="20"/>
          <w:lang w:val="it-IT"/>
        </w:rPr>
        <w:t>RP-</w:t>
      </w:r>
      <w:r w:rsidR="007D5684">
        <w:rPr>
          <w:szCs w:val="20"/>
          <w:lang w:val="it-IT"/>
        </w:rPr>
        <w:t>234007</w:t>
      </w:r>
      <w:r w:rsidRPr="005D6D6C">
        <w:rPr>
          <w:szCs w:val="20"/>
          <w:lang w:val="it-IT"/>
        </w:rPr>
        <w:t xml:space="preserve"> </w:t>
      </w:r>
      <w:r w:rsidR="007D5684">
        <w:rPr>
          <w:szCs w:val="20"/>
          <w:lang w:val="it-IT"/>
        </w:rPr>
        <w:t xml:space="preserve"> </w:t>
      </w:r>
      <w:r w:rsidRPr="005D6D6C">
        <w:rPr>
          <w:szCs w:val="20"/>
          <w:lang w:val="it-IT"/>
        </w:rPr>
        <w:t>New WID</w:t>
      </w:r>
      <w:r w:rsidR="007D5684">
        <w:rPr>
          <w:szCs w:val="20"/>
          <w:lang w:val="it-IT"/>
        </w:rPr>
        <w:t>: NR MIMO Phase 5</w:t>
      </w:r>
    </w:p>
    <w:sectPr w:rsidR="0027609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673D9" w14:textId="77777777" w:rsidR="00C4084A" w:rsidRDefault="00C4084A">
      <w:r>
        <w:separator/>
      </w:r>
    </w:p>
  </w:endnote>
  <w:endnote w:type="continuationSeparator" w:id="0">
    <w:p w14:paraId="44713EF5" w14:textId="77777777" w:rsidR="00C4084A" w:rsidRDefault="00C4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72324" w14:textId="77777777" w:rsidR="00C4084A" w:rsidRDefault="00C4084A">
      <w:r>
        <w:separator/>
      </w:r>
    </w:p>
  </w:footnote>
  <w:footnote w:type="continuationSeparator" w:id="0">
    <w:p w14:paraId="31DE7E25" w14:textId="77777777" w:rsidR="00C4084A" w:rsidRDefault="00C40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8"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37"/>
  </w:num>
  <w:num w:numId="2" w16cid:durableId="1944416363">
    <w:abstractNumId w:val="14"/>
  </w:num>
  <w:num w:numId="3" w16cid:durableId="1741516900">
    <w:abstractNumId w:val="25"/>
  </w:num>
  <w:num w:numId="4" w16cid:durableId="1182012628">
    <w:abstractNumId w:val="21"/>
  </w:num>
  <w:num w:numId="5" w16cid:durableId="1566532291">
    <w:abstractNumId w:val="23"/>
  </w:num>
  <w:num w:numId="6" w16cid:durableId="1727801815">
    <w:abstractNumId w:val="22"/>
  </w:num>
  <w:num w:numId="7" w16cid:durableId="517502900">
    <w:abstractNumId w:val="33"/>
  </w:num>
  <w:num w:numId="8" w16cid:durableId="257756594">
    <w:abstractNumId w:val="0"/>
  </w:num>
  <w:num w:numId="9" w16cid:durableId="1417484016">
    <w:abstractNumId w:val="15"/>
  </w:num>
  <w:num w:numId="10" w16cid:durableId="750196563">
    <w:abstractNumId w:val="34"/>
  </w:num>
  <w:num w:numId="11" w16cid:durableId="352848008">
    <w:abstractNumId w:val="17"/>
  </w:num>
  <w:num w:numId="12" w16cid:durableId="1171481596">
    <w:abstractNumId w:val="7"/>
  </w:num>
  <w:num w:numId="13" w16cid:durableId="1627270826">
    <w:abstractNumId w:val="19"/>
  </w:num>
  <w:num w:numId="14" w16cid:durableId="860358596">
    <w:abstractNumId w:val="28"/>
  </w:num>
  <w:num w:numId="15" w16cid:durableId="231551262">
    <w:abstractNumId w:val="32"/>
  </w:num>
  <w:num w:numId="16" w16cid:durableId="485980003">
    <w:abstractNumId w:val="12"/>
  </w:num>
  <w:num w:numId="17" w16cid:durableId="1933858072">
    <w:abstractNumId w:val="20"/>
  </w:num>
  <w:num w:numId="18" w16cid:durableId="418059524">
    <w:abstractNumId w:val="20"/>
  </w:num>
  <w:num w:numId="19" w16cid:durableId="958679319">
    <w:abstractNumId w:val="5"/>
  </w:num>
  <w:num w:numId="20" w16cid:durableId="1005742920">
    <w:abstractNumId w:val="2"/>
  </w:num>
  <w:num w:numId="21" w16cid:durableId="1794714595">
    <w:abstractNumId w:val="9"/>
  </w:num>
  <w:num w:numId="22" w16cid:durableId="2037540987">
    <w:abstractNumId w:val="4"/>
  </w:num>
  <w:num w:numId="23" w16cid:durableId="1492716823">
    <w:abstractNumId w:val="35"/>
  </w:num>
  <w:num w:numId="24" w16cid:durableId="1157067092">
    <w:abstractNumId w:val="13"/>
  </w:num>
  <w:num w:numId="25" w16cid:durableId="3485824">
    <w:abstractNumId w:val="36"/>
  </w:num>
  <w:num w:numId="26" w16cid:durableId="1466315653">
    <w:abstractNumId w:val="31"/>
  </w:num>
  <w:num w:numId="27" w16cid:durableId="608243707">
    <w:abstractNumId w:val="11"/>
  </w:num>
  <w:num w:numId="28" w16cid:durableId="412968607">
    <w:abstractNumId w:val="16"/>
  </w:num>
  <w:num w:numId="29" w16cid:durableId="1553494074">
    <w:abstractNumId w:val="10"/>
  </w:num>
  <w:num w:numId="30" w16cid:durableId="322395053">
    <w:abstractNumId w:val="11"/>
  </w:num>
  <w:num w:numId="31" w16cid:durableId="925961416">
    <w:abstractNumId w:val="8"/>
  </w:num>
  <w:num w:numId="32" w16cid:durableId="1995719317">
    <w:abstractNumId w:val="18"/>
  </w:num>
  <w:num w:numId="33" w16cid:durableId="281617147">
    <w:abstractNumId w:val="29"/>
  </w:num>
  <w:num w:numId="34" w16cid:durableId="2075081405">
    <w:abstractNumId w:val="3"/>
  </w:num>
  <w:num w:numId="35" w16cid:durableId="1171335750">
    <w:abstractNumId w:val="30"/>
  </w:num>
  <w:num w:numId="36" w16cid:durableId="882788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24"/>
  </w:num>
  <w:num w:numId="39" w16cid:durableId="515389860">
    <w:abstractNumId w:val="6"/>
  </w:num>
  <w:num w:numId="40" w16cid:durableId="525993376">
    <w:abstractNumId w:val="38"/>
  </w:num>
  <w:num w:numId="41" w16cid:durableId="166084003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13B2"/>
    <w:rsid w:val="00014144"/>
    <w:rsid w:val="000202D5"/>
    <w:rsid w:val="000227D6"/>
    <w:rsid w:val="0002517B"/>
    <w:rsid w:val="00026F7A"/>
    <w:rsid w:val="00031E56"/>
    <w:rsid w:val="00036818"/>
    <w:rsid w:val="00036C04"/>
    <w:rsid w:val="00045B6B"/>
    <w:rsid w:val="00052A3E"/>
    <w:rsid w:val="00054FB1"/>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3E75"/>
    <w:rsid w:val="00085AAA"/>
    <w:rsid w:val="00091506"/>
    <w:rsid w:val="000939D7"/>
    <w:rsid w:val="00095038"/>
    <w:rsid w:val="000A2A9A"/>
    <w:rsid w:val="000A2C2A"/>
    <w:rsid w:val="000A32B2"/>
    <w:rsid w:val="000A3C4E"/>
    <w:rsid w:val="000A40A8"/>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358A"/>
    <w:rsid w:val="00107618"/>
    <w:rsid w:val="00110E8A"/>
    <w:rsid w:val="00112775"/>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4FE8"/>
    <w:rsid w:val="00155165"/>
    <w:rsid w:val="00155D90"/>
    <w:rsid w:val="00165271"/>
    <w:rsid w:val="00171FCE"/>
    <w:rsid w:val="00174D25"/>
    <w:rsid w:val="00175759"/>
    <w:rsid w:val="0017679D"/>
    <w:rsid w:val="00176D71"/>
    <w:rsid w:val="001821C0"/>
    <w:rsid w:val="001872C5"/>
    <w:rsid w:val="0019326C"/>
    <w:rsid w:val="00193464"/>
    <w:rsid w:val="001935D9"/>
    <w:rsid w:val="00194DDE"/>
    <w:rsid w:val="001964DE"/>
    <w:rsid w:val="001974D9"/>
    <w:rsid w:val="001A157B"/>
    <w:rsid w:val="001A1D0F"/>
    <w:rsid w:val="001A41EA"/>
    <w:rsid w:val="001A512D"/>
    <w:rsid w:val="001A5410"/>
    <w:rsid w:val="001B0B07"/>
    <w:rsid w:val="001B3AB3"/>
    <w:rsid w:val="001B4183"/>
    <w:rsid w:val="001B6509"/>
    <w:rsid w:val="001B6B98"/>
    <w:rsid w:val="001C2380"/>
    <w:rsid w:val="001C300D"/>
    <w:rsid w:val="001C4F3E"/>
    <w:rsid w:val="001D0E54"/>
    <w:rsid w:val="001D28AA"/>
    <w:rsid w:val="001D3566"/>
    <w:rsid w:val="001D4429"/>
    <w:rsid w:val="001E15DC"/>
    <w:rsid w:val="001E34E2"/>
    <w:rsid w:val="001E59C5"/>
    <w:rsid w:val="001E6B74"/>
    <w:rsid w:val="001E70FE"/>
    <w:rsid w:val="001F3936"/>
    <w:rsid w:val="001F4B67"/>
    <w:rsid w:val="001F558D"/>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A0DF7"/>
    <w:rsid w:val="002A1F70"/>
    <w:rsid w:val="002A42AA"/>
    <w:rsid w:val="002B3587"/>
    <w:rsid w:val="002B39D3"/>
    <w:rsid w:val="002B3DFE"/>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622"/>
    <w:rsid w:val="00331A92"/>
    <w:rsid w:val="0033267C"/>
    <w:rsid w:val="00333D52"/>
    <w:rsid w:val="003370C7"/>
    <w:rsid w:val="003417EF"/>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272AC"/>
    <w:rsid w:val="0043137F"/>
    <w:rsid w:val="004373B1"/>
    <w:rsid w:val="0044067E"/>
    <w:rsid w:val="00440CB2"/>
    <w:rsid w:val="0044100E"/>
    <w:rsid w:val="00443D47"/>
    <w:rsid w:val="004461C5"/>
    <w:rsid w:val="00450290"/>
    <w:rsid w:val="00450CEA"/>
    <w:rsid w:val="00454D0E"/>
    <w:rsid w:val="00455BE7"/>
    <w:rsid w:val="00455FC2"/>
    <w:rsid w:val="00460343"/>
    <w:rsid w:val="00461818"/>
    <w:rsid w:val="00463E2B"/>
    <w:rsid w:val="0046418B"/>
    <w:rsid w:val="00464789"/>
    <w:rsid w:val="0046537A"/>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B4"/>
    <w:rsid w:val="004A2884"/>
    <w:rsid w:val="004A6DA7"/>
    <w:rsid w:val="004B777D"/>
    <w:rsid w:val="004B78F8"/>
    <w:rsid w:val="004C02D2"/>
    <w:rsid w:val="004C0DC2"/>
    <w:rsid w:val="004C2021"/>
    <w:rsid w:val="004C317F"/>
    <w:rsid w:val="004C4318"/>
    <w:rsid w:val="004D0D0E"/>
    <w:rsid w:val="004D237A"/>
    <w:rsid w:val="004E0289"/>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9A8"/>
    <w:rsid w:val="00582632"/>
    <w:rsid w:val="00582C25"/>
    <w:rsid w:val="00583D15"/>
    <w:rsid w:val="00586240"/>
    <w:rsid w:val="005934A8"/>
    <w:rsid w:val="00596C8D"/>
    <w:rsid w:val="005A09CE"/>
    <w:rsid w:val="005A4D4B"/>
    <w:rsid w:val="005A7BEB"/>
    <w:rsid w:val="005B1ABC"/>
    <w:rsid w:val="005B2B52"/>
    <w:rsid w:val="005B3F2C"/>
    <w:rsid w:val="005B4E6D"/>
    <w:rsid w:val="005B5043"/>
    <w:rsid w:val="005B6691"/>
    <w:rsid w:val="005B6F08"/>
    <w:rsid w:val="005C01D6"/>
    <w:rsid w:val="005C5EB6"/>
    <w:rsid w:val="005C6C99"/>
    <w:rsid w:val="005D1680"/>
    <w:rsid w:val="005D3063"/>
    <w:rsid w:val="005D5DDE"/>
    <w:rsid w:val="005D6D6C"/>
    <w:rsid w:val="005D7F02"/>
    <w:rsid w:val="005E0E1C"/>
    <w:rsid w:val="005E4884"/>
    <w:rsid w:val="005E6930"/>
    <w:rsid w:val="005F0162"/>
    <w:rsid w:val="005F47B2"/>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4223"/>
    <w:rsid w:val="00691DD4"/>
    <w:rsid w:val="00692500"/>
    <w:rsid w:val="00694CC1"/>
    <w:rsid w:val="006951D6"/>
    <w:rsid w:val="00695670"/>
    <w:rsid w:val="006A5C1B"/>
    <w:rsid w:val="006B049D"/>
    <w:rsid w:val="006B0E04"/>
    <w:rsid w:val="006B10E7"/>
    <w:rsid w:val="006B1327"/>
    <w:rsid w:val="006B1876"/>
    <w:rsid w:val="006B2BED"/>
    <w:rsid w:val="006B6981"/>
    <w:rsid w:val="006C070C"/>
    <w:rsid w:val="006C15F8"/>
    <w:rsid w:val="006C2EAF"/>
    <w:rsid w:val="006C4D97"/>
    <w:rsid w:val="006D348C"/>
    <w:rsid w:val="006D4A84"/>
    <w:rsid w:val="006D5AEF"/>
    <w:rsid w:val="006D63DB"/>
    <w:rsid w:val="006E04F3"/>
    <w:rsid w:val="006E0DD1"/>
    <w:rsid w:val="006E2DB9"/>
    <w:rsid w:val="006E7477"/>
    <w:rsid w:val="006F05A0"/>
    <w:rsid w:val="006F2513"/>
    <w:rsid w:val="006F28B6"/>
    <w:rsid w:val="006F293F"/>
    <w:rsid w:val="006F6446"/>
    <w:rsid w:val="0070130C"/>
    <w:rsid w:val="007078B1"/>
    <w:rsid w:val="00710CF6"/>
    <w:rsid w:val="00712835"/>
    <w:rsid w:val="00713270"/>
    <w:rsid w:val="00724205"/>
    <w:rsid w:val="007255EB"/>
    <w:rsid w:val="007265DC"/>
    <w:rsid w:val="0073145F"/>
    <w:rsid w:val="0074114B"/>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CB7"/>
    <w:rsid w:val="007A66BC"/>
    <w:rsid w:val="007B2362"/>
    <w:rsid w:val="007C1169"/>
    <w:rsid w:val="007C1686"/>
    <w:rsid w:val="007C3B89"/>
    <w:rsid w:val="007C7102"/>
    <w:rsid w:val="007D11E2"/>
    <w:rsid w:val="007D5684"/>
    <w:rsid w:val="007D6A25"/>
    <w:rsid w:val="007E6506"/>
    <w:rsid w:val="007F4A9B"/>
    <w:rsid w:val="00801370"/>
    <w:rsid w:val="00812E9F"/>
    <w:rsid w:val="0081407F"/>
    <w:rsid w:val="00814298"/>
    <w:rsid w:val="0081537F"/>
    <w:rsid w:val="0081799C"/>
    <w:rsid w:val="00820AEF"/>
    <w:rsid w:val="008218C0"/>
    <w:rsid w:val="008220EC"/>
    <w:rsid w:val="00822B56"/>
    <w:rsid w:val="00823B50"/>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87319"/>
    <w:rsid w:val="00890DA5"/>
    <w:rsid w:val="008A13C0"/>
    <w:rsid w:val="008A14BA"/>
    <w:rsid w:val="008A41E2"/>
    <w:rsid w:val="008B0B89"/>
    <w:rsid w:val="008B4832"/>
    <w:rsid w:val="008B6457"/>
    <w:rsid w:val="008B79B1"/>
    <w:rsid w:val="008C0995"/>
    <w:rsid w:val="008C0BAE"/>
    <w:rsid w:val="008C2C01"/>
    <w:rsid w:val="008C3567"/>
    <w:rsid w:val="008D0619"/>
    <w:rsid w:val="008D288A"/>
    <w:rsid w:val="008D3429"/>
    <w:rsid w:val="008D490A"/>
    <w:rsid w:val="008D5B9C"/>
    <w:rsid w:val="008E0683"/>
    <w:rsid w:val="008E5C7B"/>
    <w:rsid w:val="008F7641"/>
    <w:rsid w:val="009018DC"/>
    <w:rsid w:val="00903325"/>
    <w:rsid w:val="0090627F"/>
    <w:rsid w:val="00907BD0"/>
    <w:rsid w:val="00910370"/>
    <w:rsid w:val="00913B68"/>
    <w:rsid w:val="00915C2A"/>
    <w:rsid w:val="00916EB4"/>
    <w:rsid w:val="009260E2"/>
    <w:rsid w:val="00926FA8"/>
    <w:rsid w:val="009273DC"/>
    <w:rsid w:val="00927978"/>
    <w:rsid w:val="009347EF"/>
    <w:rsid w:val="009355ED"/>
    <w:rsid w:val="00940541"/>
    <w:rsid w:val="0094132E"/>
    <w:rsid w:val="0094294A"/>
    <w:rsid w:val="00952C0B"/>
    <w:rsid w:val="00957298"/>
    <w:rsid w:val="00960CDA"/>
    <w:rsid w:val="00963ED0"/>
    <w:rsid w:val="009678A0"/>
    <w:rsid w:val="00972954"/>
    <w:rsid w:val="0097719B"/>
    <w:rsid w:val="00977E27"/>
    <w:rsid w:val="009818DD"/>
    <w:rsid w:val="00982C04"/>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E1CA5"/>
    <w:rsid w:val="009E240D"/>
    <w:rsid w:val="009E277A"/>
    <w:rsid w:val="009E5BDD"/>
    <w:rsid w:val="009E7068"/>
    <w:rsid w:val="009F3207"/>
    <w:rsid w:val="009F32AB"/>
    <w:rsid w:val="009F3DFF"/>
    <w:rsid w:val="009F6322"/>
    <w:rsid w:val="009F6EFA"/>
    <w:rsid w:val="00A071D2"/>
    <w:rsid w:val="00A114CD"/>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63CB"/>
    <w:rsid w:val="00B1642D"/>
    <w:rsid w:val="00B16457"/>
    <w:rsid w:val="00B21B4F"/>
    <w:rsid w:val="00B21B97"/>
    <w:rsid w:val="00B25D47"/>
    <w:rsid w:val="00B266DE"/>
    <w:rsid w:val="00B27537"/>
    <w:rsid w:val="00B30B2A"/>
    <w:rsid w:val="00B34022"/>
    <w:rsid w:val="00B355FE"/>
    <w:rsid w:val="00B35C83"/>
    <w:rsid w:val="00B424B0"/>
    <w:rsid w:val="00B47967"/>
    <w:rsid w:val="00B50BD8"/>
    <w:rsid w:val="00B538FE"/>
    <w:rsid w:val="00B53C89"/>
    <w:rsid w:val="00B5642A"/>
    <w:rsid w:val="00B60F85"/>
    <w:rsid w:val="00B62BEF"/>
    <w:rsid w:val="00B64570"/>
    <w:rsid w:val="00B645FD"/>
    <w:rsid w:val="00B64EB0"/>
    <w:rsid w:val="00B672B1"/>
    <w:rsid w:val="00B674A7"/>
    <w:rsid w:val="00B71542"/>
    <w:rsid w:val="00B71C47"/>
    <w:rsid w:val="00B721B8"/>
    <w:rsid w:val="00B72AA5"/>
    <w:rsid w:val="00B73243"/>
    <w:rsid w:val="00B774DC"/>
    <w:rsid w:val="00B77557"/>
    <w:rsid w:val="00B8297C"/>
    <w:rsid w:val="00B84A75"/>
    <w:rsid w:val="00B942A2"/>
    <w:rsid w:val="00B96F94"/>
    <w:rsid w:val="00B97330"/>
    <w:rsid w:val="00BA4F95"/>
    <w:rsid w:val="00BA6282"/>
    <w:rsid w:val="00BA758E"/>
    <w:rsid w:val="00BB1766"/>
    <w:rsid w:val="00BB2146"/>
    <w:rsid w:val="00BB745D"/>
    <w:rsid w:val="00BB799A"/>
    <w:rsid w:val="00BC000C"/>
    <w:rsid w:val="00BC181F"/>
    <w:rsid w:val="00BC260E"/>
    <w:rsid w:val="00BC41C5"/>
    <w:rsid w:val="00BC6B32"/>
    <w:rsid w:val="00BD3C4B"/>
    <w:rsid w:val="00BD4C29"/>
    <w:rsid w:val="00BD5AC0"/>
    <w:rsid w:val="00BE12D4"/>
    <w:rsid w:val="00BF3168"/>
    <w:rsid w:val="00BF4622"/>
    <w:rsid w:val="00C00C5A"/>
    <w:rsid w:val="00C02C30"/>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5DF2"/>
    <w:rsid w:val="00C37002"/>
    <w:rsid w:val="00C37556"/>
    <w:rsid w:val="00C37B20"/>
    <w:rsid w:val="00C40635"/>
    <w:rsid w:val="00C4084A"/>
    <w:rsid w:val="00C41BEA"/>
    <w:rsid w:val="00C453B0"/>
    <w:rsid w:val="00C4799D"/>
    <w:rsid w:val="00C47E0E"/>
    <w:rsid w:val="00C5162A"/>
    <w:rsid w:val="00C55B7E"/>
    <w:rsid w:val="00C5701A"/>
    <w:rsid w:val="00C655D3"/>
    <w:rsid w:val="00C65952"/>
    <w:rsid w:val="00C751BC"/>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1D17"/>
    <w:rsid w:val="00CB218F"/>
    <w:rsid w:val="00CB4B2F"/>
    <w:rsid w:val="00CB4BA0"/>
    <w:rsid w:val="00CB5F06"/>
    <w:rsid w:val="00CB7679"/>
    <w:rsid w:val="00CC328B"/>
    <w:rsid w:val="00CC3CDB"/>
    <w:rsid w:val="00CC462A"/>
    <w:rsid w:val="00CC50D8"/>
    <w:rsid w:val="00CC6044"/>
    <w:rsid w:val="00CC6462"/>
    <w:rsid w:val="00CD7A19"/>
    <w:rsid w:val="00CE07AE"/>
    <w:rsid w:val="00CE141B"/>
    <w:rsid w:val="00CE533B"/>
    <w:rsid w:val="00CF1473"/>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336A3"/>
    <w:rsid w:val="00D371DC"/>
    <w:rsid w:val="00D41E00"/>
    <w:rsid w:val="00D4266A"/>
    <w:rsid w:val="00D42AEA"/>
    <w:rsid w:val="00D4321A"/>
    <w:rsid w:val="00D4775D"/>
    <w:rsid w:val="00D51602"/>
    <w:rsid w:val="00D547FB"/>
    <w:rsid w:val="00D5629A"/>
    <w:rsid w:val="00D57FDB"/>
    <w:rsid w:val="00D61B20"/>
    <w:rsid w:val="00D64C85"/>
    <w:rsid w:val="00D66CEA"/>
    <w:rsid w:val="00D676A2"/>
    <w:rsid w:val="00D7047A"/>
    <w:rsid w:val="00D712F0"/>
    <w:rsid w:val="00D72C80"/>
    <w:rsid w:val="00D73BF8"/>
    <w:rsid w:val="00D748A3"/>
    <w:rsid w:val="00D821CF"/>
    <w:rsid w:val="00D9313C"/>
    <w:rsid w:val="00D964C0"/>
    <w:rsid w:val="00DA0CB1"/>
    <w:rsid w:val="00DA21A5"/>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E1E"/>
    <w:rsid w:val="00E035BA"/>
    <w:rsid w:val="00E158A9"/>
    <w:rsid w:val="00E17EB8"/>
    <w:rsid w:val="00E17F5D"/>
    <w:rsid w:val="00E200FA"/>
    <w:rsid w:val="00E20C98"/>
    <w:rsid w:val="00E237B2"/>
    <w:rsid w:val="00E24776"/>
    <w:rsid w:val="00E24E0D"/>
    <w:rsid w:val="00E24F03"/>
    <w:rsid w:val="00E26758"/>
    <w:rsid w:val="00E30CE6"/>
    <w:rsid w:val="00E31BB0"/>
    <w:rsid w:val="00E41BF7"/>
    <w:rsid w:val="00E428AC"/>
    <w:rsid w:val="00E43F24"/>
    <w:rsid w:val="00E44C94"/>
    <w:rsid w:val="00E47088"/>
    <w:rsid w:val="00E5050B"/>
    <w:rsid w:val="00E6074A"/>
    <w:rsid w:val="00E65D7D"/>
    <w:rsid w:val="00E673D8"/>
    <w:rsid w:val="00E71239"/>
    <w:rsid w:val="00E73CE9"/>
    <w:rsid w:val="00E74AC3"/>
    <w:rsid w:val="00E74AE3"/>
    <w:rsid w:val="00E84804"/>
    <w:rsid w:val="00E86860"/>
    <w:rsid w:val="00E916F4"/>
    <w:rsid w:val="00E923B4"/>
    <w:rsid w:val="00E93297"/>
    <w:rsid w:val="00E94059"/>
    <w:rsid w:val="00E967FC"/>
    <w:rsid w:val="00EA1C79"/>
    <w:rsid w:val="00EA50D3"/>
    <w:rsid w:val="00EA5768"/>
    <w:rsid w:val="00EA746F"/>
    <w:rsid w:val="00EB3482"/>
    <w:rsid w:val="00EC11E8"/>
    <w:rsid w:val="00EC1586"/>
    <w:rsid w:val="00EC17F0"/>
    <w:rsid w:val="00EC34C1"/>
    <w:rsid w:val="00EC3F5A"/>
    <w:rsid w:val="00EC6FD5"/>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213F6"/>
    <w:rsid w:val="00F23C89"/>
    <w:rsid w:val="00F336B2"/>
    <w:rsid w:val="00F35520"/>
    <w:rsid w:val="00F375A4"/>
    <w:rsid w:val="00F41C4A"/>
    <w:rsid w:val="00F43A9C"/>
    <w:rsid w:val="00F47263"/>
    <w:rsid w:val="00F65FEA"/>
    <w:rsid w:val="00F66501"/>
    <w:rsid w:val="00F71EBD"/>
    <w:rsid w:val="00F723DC"/>
    <w:rsid w:val="00F750B4"/>
    <w:rsid w:val="00F75389"/>
    <w:rsid w:val="00F755A4"/>
    <w:rsid w:val="00F818B3"/>
    <w:rsid w:val="00F81D1B"/>
    <w:rsid w:val="00F82028"/>
    <w:rsid w:val="00F873A7"/>
    <w:rsid w:val="00FA0026"/>
    <w:rsid w:val="00FA1500"/>
    <w:rsid w:val="00FA2C74"/>
    <w:rsid w:val="00FA3A4C"/>
    <w:rsid w:val="00FA5ED0"/>
    <w:rsid w:val="00FA7086"/>
    <w:rsid w:val="00FA7F9F"/>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2024-02-19T03:51:00Z</dcterms:modified>
</cp:coreProperties>
</file>