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FFBF0" w14:textId="0142FCF6" w:rsidR="00531FDC" w:rsidRPr="00531FDC" w:rsidRDefault="00531FDC" w:rsidP="00531FDC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>3GPP TSG RAN WG1 #</w:t>
      </w:r>
      <w:r w:rsidR="007D3FF3"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>11</w:t>
      </w:r>
      <w:r w:rsidR="007D3FF3">
        <w:rPr>
          <w:rFonts w:ascii="Times New Roman" w:eastAsia="宋体" w:hAnsi="Times New Roman"/>
          <w:bCs/>
          <w:sz w:val="22"/>
          <w:szCs w:val="22"/>
          <w:lang w:val="en-GB" w:eastAsia="zh-CN"/>
        </w:rPr>
        <w:t>6</w:t>
      </w:r>
      <w:r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ab/>
      </w:r>
      <w:r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ab/>
        <w:t>R1-</w:t>
      </w:r>
      <w:r w:rsidR="007D3FF3"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>2</w:t>
      </w:r>
      <w:r w:rsidR="007D3FF3">
        <w:rPr>
          <w:rFonts w:ascii="Times New Roman" w:eastAsia="宋体" w:hAnsi="Times New Roman"/>
          <w:bCs/>
          <w:sz w:val="22"/>
          <w:szCs w:val="22"/>
          <w:lang w:val="en-GB" w:eastAsia="zh-CN"/>
        </w:rPr>
        <w:t>4</w:t>
      </w:r>
      <w:r w:rsidR="007D3FF3"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>0</w:t>
      </w:r>
      <w:r w:rsidR="00813812">
        <w:rPr>
          <w:rFonts w:ascii="Times New Roman" w:eastAsia="宋体" w:hAnsi="Times New Roman"/>
          <w:bCs/>
          <w:sz w:val="22"/>
          <w:szCs w:val="22"/>
          <w:lang w:val="en-GB" w:eastAsia="zh-CN"/>
        </w:rPr>
        <w:t>0605</w:t>
      </w:r>
    </w:p>
    <w:p w14:paraId="75C11381" w14:textId="0149F8F6" w:rsidR="00531FDC" w:rsidRPr="00531FDC" w:rsidRDefault="007D3FF3" w:rsidP="00531FDC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5C3FBA">
        <w:rPr>
          <w:rFonts w:ascii="Times New Roman" w:eastAsia="宋体" w:hAnsi="Times New Roman"/>
          <w:bCs/>
          <w:sz w:val="22"/>
          <w:szCs w:val="22"/>
          <w:lang w:val="en-GB" w:eastAsia="zh-CN"/>
        </w:rPr>
        <w:t>Athens, Greece, February 26</w:t>
      </w:r>
      <w:r w:rsidRPr="005C3FBA">
        <w:rPr>
          <w:rFonts w:ascii="Times New Roman" w:eastAsia="宋体" w:hAnsi="Times New Roman" w:hint="eastAsia"/>
          <w:bCs/>
          <w:sz w:val="22"/>
          <w:szCs w:val="22"/>
          <w:vertAlign w:val="superscript"/>
          <w:lang w:val="en-GB" w:eastAsia="zh-CN"/>
        </w:rPr>
        <w:t>th</w:t>
      </w:r>
      <w:r w:rsidRPr="005C3FBA">
        <w:rPr>
          <w:rFonts w:ascii="Times New Roman" w:eastAsia="宋体" w:hAnsi="Times New Roman"/>
          <w:bCs/>
          <w:sz w:val="22"/>
          <w:szCs w:val="22"/>
          <w:lang w:val="en-GB" w:eastAsia="zh-CN"/>
        </w:rPr>
        <w:t xml:space="preserve"> – March 1</w:t>
      </w:r>
      <w:r w:rsidRPr="005C3FBA">
        <w:rPr>
          <w:rFonts w:ascii="Times New Roman" w:eastAsia="宋体" w:hAnsi="Times New Roman"/>
          <w:bCs/>
          <w:sz w:val="22"/>
          <w:szCs w:val="22"/>
          <w:vertAlign w:val="superscript"/>
          <w:lang w:val="en-GB" w:eastAsia="zh-CN"/>
        </w:rPr>
        <w:t>st</w:t>
      </w:r>
      <w:r w:rsidRPr="005C3FBA">
        <w:rPr>
          <w:rFonts w:ascii="Times New Roman" w:eastAsia="宋体" w:hAnsi="Times New Roman"/>
          <w:bCs/>
          <w:sz w:val="22"/>
          <w:szCs w:val="22"/>
          <w:lang w:val="en-GB" w:eastAsia="zh-CN"/>
        </w:rPr>
        <w:t>, 2024</w:t>
      </w:r>
    </w:p>
    <w:p w14:paraId="0B163CAB" w14:textId="67F8C5BF" w:rsidR="00531FDC" w:rsidRPr="00531FDC" w:rsidRDefault="00531FDC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</w:p>
    <w:p w14:paraId="6F2228E3" w14:textId="77777777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0C877239" w14:textId="7DA084D0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 xml:space="preserve">Discussion on </w:t>
      </w:r>
      <w:r w:rsidR="007D3FF3" w:rsidRPr="007D3FF3">
        <w:rPr>
          <w:rFonts w:ascii="Times New Roman" w:hAnsi="Times New Roman"/>
          <w:sz w:val="22"/>
          <w:szCs w:val="22"/>
        </w:rPr>
        <w:t>IoT-NTN uplink capacity</w:t>
      </w:r>
      <w:r w:rsidR="007D3FF3">
        <w:rPr>
          <w:rFonts w:ascii="Times New Roman" w:hAnsi="Times New Roman"/>
          <w:sz w:val="22"/>
          <w:szCs w:val="22"/>
        </w:rPr>
        <w:t>/</w:t>
      </w:r>
      <w:r w:rsidR="007D3FF3" w:rsidRPr="007D3FF3">
        <w:rPr>
          <w:rFonts w:ascii="Times New Roman" w:hAnsi="Times New Roman"/>
          <w:sz w:val="22"/>
          <w:szCs w:val="22"/>
        </w:rPr>
        <w:t>throughput enhancement</w:t>
      </w:r>
    </w:p>
    <w:p w14:paraId="43359B98" w14:textId="2803D036" w:rsidR="005243D0" w:rsidRDefault="000566BE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11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4</w:t>
      </w:r>
    </w:p>
    <w:p w14:paraId="7A9EFA78" w14:textId="77777777" w:rsidR="005243D0" w:rsidRDefault="000566BE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3FFBCF25" w14:textId="77777777" w:rsidR="005243D0" w:rsidRDefault="005243D0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3A469A87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41A30FF3" w14:textId="412BA28D" w:rsidR="0003093B" w:rsidRDefault="00713EAE" w:rsidP="00BF2806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IoT NTN is being deployed to support massive IoT devices, and the system capacity faces enormous challenge due to the large beam footprint size from hundreds to thousands </w:t>
      </w:r>
      <w:r w:rsidR="00261A77">
        <w:rPr>
          <w:rFonts w:eastAsia="等线"/>
          <w:szCs w:val="20"/>
          <w:lang w:eastAsia="zh-CN"/>
        </w:rPr>
        <w:t xml:space="preserve">of </w:t>
      </w:r>
      <w:r>
        <w:rPr>
          <w:rFonts w:eastAsia="等线"/>
          <w:szCs w:val="20"/>
          <w:lang w:eastAsia="zh-CN"/>
        </w:rPr>
        <w:t xml:space="preserve">kilometers and </w:t>
      </w:r>
      <w:r w:rsidR="00261A77">
        <w:rPr>
          <w:rFonts w:eastAsia="等线"/>
          <w:szCs w:val="20"/>
          <w:lang w:eastAsia="zh-CN"/>
        </w:rPr>
        <w:t xml:space="preserve">the </w:t>
      </w:r>
      <w:r>
        <w:rPr>
          <w:rFonts w:eastAsia="等线"/>
          <w:szCs w:val="20"/>
          <w:lang w:eastAsia="zh-CN"/>
        </w:rPr>
        <w:t>limited bandwidth</w:t>
      </w:r>
      <w:r w:rsidR="00FB0A3E">
        <w:rPr>
          <w:rFonts w:eastAsia="等线"/>
          <w:szCs w:val="20"/>
          <w:lang w:eastAsia="zh-CN"/>
        </w:rPr>
        <w:t>.</w:t>
      </w:r>
      <w:r>
        <w:rPr>
          <w:rFonts w:eastAsia="等线"/>
          <w:szCs w:val="20"/>
          <w:lang w:eastAsia="zh-CN"/>
        </w:rPr>
        <w:t xml:space="preserve"> </w:t>
      </w:r>
      <w:r w:rsidR="00261A77">
        <w:rPr>
          <w:rFonts w:eastAsia="等线"/>
          <w:szCs w:val="20"/>
          <w:lang w:eastAsia="zh-CN"/>
        </w:rPr>
        <w:t xml:space="preserve">Regarding this matter, the WID proposes to study </w:t>
      </w:r>
      <w:r w:rsidR="006F67CD">
        <w:rPr>
          <w:rFonts w:eastAsia="等线"/>
          <w:szCs w:val="20"/>
          <w:lang w:eastAsia="zh-CN"/>
        </w:rPr>
        <w:t xml:space="preserve">and specify, if beneficial, </w:t>
      </w:r>
      <w:r w:rsidR="00261A77">
        <w:rPr>
          <w:rFonts w:eastAsia="等线"/>
          <w:szCs w:val="20"/>
          <w:lang w:eastAsia="zh-CN"/>
        </w:rPr>
        <w:t xml:space="preserve">the application of orthogonal cover code (OCC) </w:t>
      </w:r>
      <w:r w:rsidR="006F67CD">
        <w:rPr>
          <w:rFonts w:eastAsia="等线"/>
          <w:szCs w:val="20"/>
          <w:lang w:eastAsia="zh-CN"/>
        </w:rPr>
        <w:t xml:space="preserve">to NPUSCH format 1 an NPRACH </w:t>
      </w:r>
      <w:r w:rsidR="00663A3B">
        <w:rPr>
          <w:rFonts w:eastAsia="等线"/>
          <w:szCs w:val="20"/>
          <w:lang w:eastAsia="zh-CN"/>
        </w:rPr>
        <w:t xml:space="preserve">to improve the uplink capacity </w:t>
      </w:r>
      <w:r w:rsidR="006F67CD">
        <w:rPr>
          <w:rFonts w:eastAsia="等线"/>
          <w:szCs w:val="20"/>
          <w:lang w:eastAsia="zh-CN"/>
        </w:rPr>
        <w:t>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33069" w14:paraId="559CCEF0" w14:textId="77777777" w:rsidTr="00E43852">
        <w:tc>
          <w:tcPr>
            <w:tcW w:w="9288" w:type="dxa"/>
            <w:shd w:val="clear" w:color="auto" w:fill="auto"/>
          </w:tcPr>
          <w:p w14:paraId="79542CBA" w14:textId="77777777" w:rsidR="00433069" w:rsidRPr="00702D0A" w:rsidRDefault="00433069" w:rsidP="00433069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bookmarkStart w:id="0" w:name="_Hlk158560701"/>
            <w:r w:rsidRPr="00702D0A">
              <w:rPr>
                <w:bCs/>
              </w:rPr>
              <w:t>Support of Capacity enhancements for uplink</w:t>
            </w:r>
            <w:r w:rsidRPr="00702D0A">
              <w:rPr>
                <w:bCs/>
              </w:rPr>
              <w:br/>
            </w:r>
          </w:p>
          <w:p w14:paraId="2D44DB06" w14:textId="77777777" w:rsidR="00433069" w:rsidRPr="00702D0A" w:rsidRDefault="00433069" w:rsidP="00433069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702D0A">
              <w:rPr>
                <w:bCs/>
              </w:rPr>
              <w:t xml:space="preserve">Study then specify, if beneficial, enhancements to enable </w:t>
            </w:r>
            <w:bookmarkStart w:id="1" w:name="_Hlk158643949"/>
            <w:r w:rsidRPr="00702D0A">
              <w:rPr>
                <w:bCs/>
              </w:rPr>
              <w:t>multiplexing of multiple UEs</w:t>
            </w:r>
            <w:bookmarkEnd w:id="1"/>
            <w:r w:rsidRPr="00702D0A">
              <w:rPr>
                <w:bCs/>
              </w:rPr>
              <w:t xml:space="preserve"> (e.g. up to the min of 4 and the maximum allowed by the existing UL and DL </w:t>
            </w:r>
            <w:proofErr w:type="spellStart"/>
            <w:r w:rsidRPr="00702D0A">
              <w:rPr>
                <w:bCs/>
              </w:rPr>
              <w:t>signalling</w:t>
            </w:r>
            <w:proofErr w:type="spellEnd"/>
            <w:r w:rsidRPr="00702D0A">
              <w:rPr>
                <w:bCs/>
              </w:rPr>
              <w:t>) in a single 3.75 kHz or 15 kHz subcarrier via orthogonal cover codes (OCC) for NPUSCH format 1 and NPRACH [RAN1, RAN2]</w:t>
            </w:r>
          </w:p>
          <w:p w14:paraId="45934DF8" w14:textId="77777777" w:rsidR="00433069" w:rsidRPr="00702D0A" w:rsidRDefault="00433069" w:rsidP="00433069">
            <w:pPr>
              <w:rPr>
                <w:bCs/>
              </w:rPr>
            </w:pPr>
          </w:p>
          <w:p w14:paraId="3F23064D" w14:textId="77777777" w:rsidR="00433069" w:rsidRPr="00702D0A" w:rsidRDefault="00433069" w:rsidP="00433069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702D0A">
              <w:rPr>
                <w:bCs/>
              </w:rPr>
              <w:t>Multi-tone support for 15 kHz SCS should also be considered</w:t>
            </w:r>
          </w:p>
          <w:p w14:paraId="3DB57E55" w14:textId="77777777" w:rsidR="00433069" w:rsidRDefault="00433069" w:rsidP="00433069">
            <w:pPr>
              <w:ind w:left="1080" w:firstLine="720"/>
              <w:rPr>
                <w:bCs/>
                <w:i/>
                <w:iCs/>
              </w:rPr>
            </w:pPr>
          </w:p>
          <w:p w14:paraId="76BC4BDB" w14:textId="77777777" w:rsidR="00433069" w:rsidRPr="00947442" w:rsidRDefault="00433069" w:rsidP="00433069">
            <w:pPr>
              <w:ind w:left="1080" w:firstLine="720"/>
              <w:rPr>
                <w:bCs/>
              </w:rPr>
            </w:pPr>
            <w:r w:rsidRPr="00947442">
              <w:rPr>
                <w:bCs/>
              </w:rPr>
              <w:t>Note: Impact of impairment shall be taken into account</w:t>
            </w:r>
          </w:p>
          <w:p w14:paraId="78B1BC96" w14:textId="50DB7A6C" w:rsidR="00433069" w:rsidRPr="00433069" w:rsidRDefault="00433069" w:rsidP="00433069">
            <w:pPr>
              <w:widowControl w:val="0"/>
              <w:spacing w:line="276" w:lineRule="auto"/>
              <w:jc w:val="both"/>
              <w:rPr>
                <w:lang w:val="en-GB"/>
              </w:rPr>
            </w:pPr>
          </w:p>
        </w:tc>
      </w:tr>
      <w:bookmarkEnd w:id="0"/>
    </w:tbl>
    <w:p w14:paraId="269A2C80" w14:textId="3D492869" w:rsidR="005243D0" w:rsidRPr="00433069" w:rsidRDefault="005243D0" w:rsidP="0049345D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3AA0064F" w14:textId="117E1EFA" w:rsidR="00433069" w:rsidRDefault="00E01875" w:rsidP="00E01875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this contribution, we </w:t>
      </w:r>
      <w:r w:rsidR="007C7E87">
        <w:rPr>
          <w:rFonts w:eastAsia="等线"/>
          <w:szCs w:val="20"/>
          <w:lang w:eastAsia="zh-CN"/>
        </w:rPr>
        <w:t xml:space="preserve">provide our view and analysis on enhancements to support UE multiplexing </w:t>
      </w:r>
      <w:r w:rsidR="003B60CD">
        <w:rPr>
          <w:rFonts w:eastAsia="等线" w:hint="eastAsia"/>
          <w:szCs w:val="20"/>
          <w:lang w:eastAsia="zh-CN"/>
        </w:rPr>
        <w:t>via</w:t>
      </w:r>
      <w:r w:rsidR="007C7E87">
        <w:rPr>
          <w:rFonts w:eastAsia="等线"/>
          <w:szCs w:val="20"/>
          <w:lang w:eastAsia="zh-CN"/>
        </w:rPr>
        <w:t xml:space="preserve"> OCC for NPUSCH format 1 and NPRACH. Several candidate OCC schemes for NPUSCH format 1 are firstly proposed for further study, and some preliminary </w:t>
      </w:r>
      <w:r w:rsidR="0037232F">
        <w:rPr>
          <w:rFonts w:eastAsia="等线"/>
          <w:szCs w:val="20"/>
          <w:lang w:eastAsia="zh-CN"/>
        </w:rPr>
        <w:t>simulation</w:t>
      </w:r>
      <w:r w:rsidR="005C03FD">
        <w:rPr>
          <w:rFonts w:eastAsia="等线"/>
          <w:szCs w:val="20"/>
          <w:lang w:eastAsia="zh-CN"/>
        </w:rPr>
        <w:t xml:space="preserve"> results are presented. </w:t>
      </w:r>
      <w:r w:rsidR="002B4C1A">
        <w:rPr>
          <w:rFonts w:eastAsia="等线"/>
          <w:szCs w:val="20"/>
          <w:lang w:eastAsia="zh-CN"/>
        </w:rPr>
        <w:t xml:space="preserve">Then, </w:t>
      </w:r>
      <w:r w:rsidR="0037232F">
        <w:rPr>
          <w:rFonts w:eastAsia="等线"/>
          <w:szCs w:val="20"/>
          <w:lang w:eastAsia="zh-CN"/>
        </w:rPr>
        <w:t xml:space="preserve">we </w:t>
      </w:r>
      <w:r w:rsidR="00095F52">
        <w:rPr>
          <w:rFonts w:eastAsia="等线"/>
          <w:szCs w:val="20"/>
          <w:lang w:eastAsia="zh-CN"/>
        </w:rPr>
        <w:t xml:space="preserve">discuss the necessity of capacity enhancement for NPRACH </w:t>
      </w:r>
      <w:r w:rsidR="00121E0A">
        <w:rPr>
          <w:rFonts w:eastAsia="等线" w:hint="eastAsia"/>
          <w:szCs w:val="20"/>
          <w:lang w:eastAsia="zh-CN"/>
        </w:rPr>
        <w:t>through</w:t>
      </w:r>
      <w:r w:rsidR="00121E0A">
        <w:rPr>
          <w:rFonts w:eastAsia="等线"/>
          <w:szCs w:val="20"/>
          <w:lang w:eastAsia="zh-CN"/>
        </w:rPr>
        <w:t xml:space="preserve"> comparison between the supported UE density and ITU-R requirement.</w:t>
      </w:r>
    </w:p>
    <w:p w14:paraId="5D58B229" w14:textId="77777777" w:rsidR="00E01875" w:rsidRDefault="00E01875" w:rsidP="00E01875">
      <w:pPr>
        <w:pStyle w:val="a0"/>
        <w:spacing w:line="252" w:lineRule="auto"/>
        <w:rPr>
          <w:rFonts w:eastAsia="等线"/>
          <w:szCs w:val="20"/>
          <w:lang w:eastAsia="zh-CN"/>
        </w:rPr>
      </w:pPr>
    </w:p>
    <w:p w14:paraId="03A9ED91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Coverage enhancement for NR NTN</w:t>
      </w:r>
    </w:p>
    <w:p w14:paraId="290B7698" w14:textId="3FE712CE" w:rsidR="005243D0" w:rsidRPr="008F56F3" w:rsidRDefault="00433069" w:rsidP="008F56F3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OCC for NPUSCH format 1</w:t>
      </w:r>
    </w:p>
    <w:p w14:paraId="05D97EA5" w14:textId="33B5023A" w:rsidR="00FD2163" w:rsidRDefault="0076036B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Regarding multiplexing UEs via OCC for NPUSCH format 1, </w:t>
      </w:r>
      <w:r w:rsidR="00805A5C">
        <w:rPr>
          <w:rFonts w:eastAsia="等线"/>
          <w:szCs w:val="20"/>
          <w:lang w:eastAsia="zh-CN"/>
        </w:rPr>
        <w:t xml:space="preserve">according to the WID, </w:t>
      </w:r>
      <w:r>
        <w:rPr>
          <w:rFonts w:eastAsia="等线"/>
          <w:szCs w:val="20"/>
          <w:lang w:eastAsia="zh-CN"/>
        </w:rPr>
        <w:t xml:space="preserve">both single-tone and multi-tone </w:t>
      </w:r>
      <w:r w:rsidR="00805A5C">
        <w:rPr>
          <w:rFonts w:eastAsia="等线"/>
          <w:szCs w:val="20"/>
          <w:lang w:eastAsia="zh-CN"/>
        </w:rPr>
        <w:t>based transmission for 3.75kHz and 15kHz SCS should be considered</w:t>
      </w:r>
      <w:r w:rsidR="00A703C0">
        <w:rPr>
          <w:rFonts w:eastAsiaTheme="minorEastAsia"/>
          <w:bCs/>
          <w:szCs w:val="20"/>
          <w:lang w:val="en-GB" w:eastAsia="zh-CN"/>
        </w:rPr>
        <w:t>.</w:t>
      </w:r>
      <w:r w:rsidR="00805A5C">
        <w:rPr>
          <w:rFonts w:eastAsiaTheme="minorEastAsia"/>
          <w:bCs/>
          <w:szCs w:val="20"/>
          <w:lang w:val="en-GB" w:eastAsia="zh-CN"/>
        </w:rPr>
        <w:t xml:space="preserve"> </w:t>
      </w:r>
      <w:r w:rsidR="00F10AB0">
        <w:rPr>
          <w:rFonts w:eastAsiaTheme="minorEastAsia"/>
          <w:bCs/>
          <w:szCs w:val="20"/>
          <w:lang w:val="en-GB" w:eastAsia="zh-CN"/>
        </w:rPr>
        <w:t xml:space="preserve">OCC can be applied in time domain or frequency domain. </w:t>
      </w:r>
      <w:r w:rsidR="00FD2163">
        <w:rPr>
          <w:rFonts w:eastAsiaTheme="minorEastAsia"/>
          <w:bCs/>
          <w:szCs w:val="20"/>
          <w:lang w:val="en-GB" w:eastAsia="zh-CN"/>
        </w:rPr>
        <w:t>Based on the transmission procedure</w:t>
      </w:r>
      <w:r w:rsidR="00652CF7">
        <w:rPr>
          <w:rFonts w:eastAsiaTheme="minorEastAsia"/>
          <w:bCs/>
          <w:szCs w:val="20"/>
          <w:lang w:val="en-GB" w:eastAsia="zh-CN"/>
        </w:rPr>
        <w:t xml:space="preserve"> of NPUSCH format 1</w:t>
      </w:r>
      <w:r w:rsidR="00FD2163">
        <w:rPr>
          <w:rFonts w:eastAsiaTheme="minorEastAsia"/>
          <w:bCs/>
          <w:szCs w:val="20"/>
          <w:lang w:val="en-GB" w:eastAsia="zh-CN"/>
        </w:rPr>
        <w:t xml:space="preserve">, </w:t>
      </w:r>
      <w:bookmarkStart w:id="2" w:name="_Hlk158626803"/>
      <w:r w:rsidR="000136AA">
        <w:rPr>
          <w:rFonts w:eastAsiaTheme="minorEastAsia"/>
          <w:bCs/>
          <w:szCs w:val="20"/>
          <w:lang w:val="en-GB" w:eastAsia="zh-CN"/>
        </w:rPr>
        <w:t>the following candidate OCC schemes can be further studied:</w:t>
      </w:r>
      <w:bookmarkEnd w:id="2"/>
    </w:p>
    <w:p w14:paraId="66914FEA" w14:textId="3D67A8DE" w:rsidR="000136AA" w:rsidRDefault="00F10AB0" w:rsidP="006D0AE7">
      <w:pPr>
        <w:pStyle w:val="a0"/>
        <w:numPr>
          <w:ilvl w:val="0"/>
          <w:numId w:val="28"/>
        </w:numPr>
        <w:spacing w:line="252" w:lineRule="auto"/>
        <w:rPr>
          <w:rFonts w:eastAsiaTheme="minorEastAsia"/>
          <w:bCs/>
          <w:szCs w:val="20"/>
          <w:lang w:val="en-GB" w:eastAsia="zh-CN"/>
        </w:rPr>
      </w:pPr>
      <w:proofErr w:type="spellStart"/>
      <w:r>
        <w:rPr>
          <w:rFonts w:eastAsiaTheme="minorEastAsia"/>
          <w:bCs/>
          <w:szCs w:val="20"/>
          <w:lang w:val="en-GB" w:eastAsia="zh-CN"/>
        </w:rPr>
        <w:t>Opt</w:t>
      </w:r>
      <w:proofErr w:type="spellEnd"/>
      <w:r>
        <w:rPr>
          <w:rFonts w:eastAsiaTheme="minorEastAsia"/>
          <w:bCs/>
          <w:szCs w:val="20"/>
          <w:lang w:val="en-GB" w:eastAsia="zh-CN"/>
        </w:rPr>
        <w:t xml:space="preserve"> 1: inter-slot OCC</w:t>
      </w:r>
    </w:p>
    <w:p w14:paraId="4CC62A9C" w14:textId="57A2E51B" w:rsidR="006D0AE7" w:rsidRDefault="00652CF7" w:rsidP="00A703C0">
      <w:pPr>
        <w:pStyle w:val="a0"/>
        <w:spacing w:line="252" w:lineRule="auto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val="en-GB" w:eastAsia="zh-CN"/>
        </w:rPr>
        <w:t xml:space="preserve">For multi-tone based NPUSCH transmission, the repetition is firstly performed within NPUSCH, i.e., across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Pr="00652CF7">
        <w:rPr>
          <w:rFonts w:eastAsiaTheme="minorEastAsia"/>
          <w:bCs/>
          <w:szCs w:val="20"/>
          <w:lang w:eastAsia="zh-CN"/>
        </w:rPr>
        <w:t xml:space="preserve"> slots</w:t>
      </w:r>
      <w:r>
        <w:rPr>
          <w:rFonts w:eastAsiaTheme="minorEastAsia"/>
          <w:bCs/>
          <w:szCs w:val="20"/>
          <w:lang w:eastAsia="zh-CN"/>
        </w:rPr>
        <w:t xml:space="preserve">, and then across NPUSCH. The </w:t>
      </w:r>
      <w:r w:rsidR="00745FC7">
        <w:rPr>
          <w:rFonts w:eastAsiaTheme="minorEastAsia"/>
          <w:bCs/>
          <w:szCs w:val="20"/>
          <w:lang w:eastAsia="zh-CN"/>
        </w:rPr>
        <w:t>detail</w:t>
      </w:r>
      <w:r w:rsidR="00F72258">
        <w:rPr>
          <w:rFonts w:eastAsiaTheme="minorEastAsia"/>
          <w:bCs/>
          <w:szCs w:val="20"/>
          <w:lang w:eastAsia="zh-CN"/>
        </w:rPr>
        <w:t>s</w:t>
      </w:r>
      <w:r w:rsidR="00745FC7">
        <w:rPr>
          <w:rFonts w:eastAsiaTheme="minorEastAsia"/>
          <w:bCs/>
          <w:szCs w:val="20"/>
          <w:lang w:eastAsia="zh-CN"/>
        </w:rPr>
        <w:t xml:space="preserve"> </w:t>
      </w:r>
      <w:r w:rsidR="0096516E">
        <w:rPr>
          <w:rFonts w:eastAsiaTheme="minorEastAsia"/>
          <w:bCs/>
          <w:szCs w:val="20"/>
          <w:lang w:eastAsia="zh-CN"/>
        </w:rPr>
        <w:t xml:space="preserve">in TS36.211 </w:t>
      </w:r>
      <w:r w:rsidR="00F72258">
        <w:rPr>
          <w:rFonts w:eastAsiaTheme="minorEastAsia"/>
          <w:bCs/>
          <w:szCs w:val="20"/>
          <w:lang w:eastAsia="zh-CN"/>
        </w:rPr>
        <w:t>are</w:t>
      </w:r>
      <w:r w:rsidR="0096516E">
        <w:rPr>
          <w:rFonts w:eastAsiaTheme="minorEastAsia"/>
          <w:bCs/>
          <w:szCs w:val="20"/>
          <w:lang w:eastAsia="zh-CN"/>
        </w:rPr>
        <w:t xml:space="preserve"> specified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6516E" w14:paraId="6E759B2E" w14:textId="77777777" w:rsidTr="00551711">
        <w:tc>
          <w:tcPr>
            <w:tcW w:w="9288" w:type="dxa"/>
            <w:shd w:val="clear" w:color="auto" w:fill="auto"/>
          </w:tcPr>
          <w:p w14:paraId="4C85D4CB" w14:textId="77777777" w:rsidR="0096516E" w:rsidRDefault="0096516E" w:rsidP="0096516E">
            <w:pPr>
              <w:rPr>
                <w:lang w:val="en-GB"/>
              </w:rPr>
            </w:pPr>
            <w:bookmarkStart w:id="3" w:name="_Toc454818171"/>
            <w:r w:rsidRPr="0096516E">
              <w:rPr>
                <w:lang w:val="en-GB"/>
              </w:rPr>
              <w:t>10.1.3.6</w:t>
            </w:r>
            <w:r w:rsidRPr="0096516E">
              <w:rPr>
                <w:lang w:val="en-GB"/>
              </w:rPr>
              <w:tab/>
              <w:t>Mapping to physical resources</w:t>
            </w:r>
            <w:bookmarkEnd w:id="3"/>
          </w:p>
          <w:p w14:paraId="36A19AEC" w14:textId="69BA7F0D" w:rsidR="0096516E" w:rsidRPr="0096516E" w:rsidRDefault="0096516E" w:rsidP="0096516E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Each NPUSCH codeword can be mapped to one or more than one resource units,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RU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, as given by clause 16.5.1.2 of TS 36.213 [4], each of which shall be transmitted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rep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</m:oMath>
            <w:r w:rsidRPr="0096516E">
              <w:rPr>
                <w:rFonts w:eastAsia="等线"/>
                <w:szCs w:val="20"/>
                <w:lang w:val="en-GB"/>
              </w:rPr>
              <w:t xml:space="preserve"> times.</w:t>
            </w:r>
          </w:p>
          <w:p w14:paraId="70C12347" w14:textId="00CD301F" w:rsidR="0096516E" w:rsidRPr="0096516E" w:rsidRDefault="0096516E" w:rsidP="0096516E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The block of complex-valued symbols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z(0),...,z(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symb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ap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  <m:r>
                <w:rPr>
                  <w:rFonts w:ascii="Cambria Math" w:eastAsia="等线"/>
                  <w:szCs w:val="20"/>
                  <w:lang w:val="en-GB"/>
                </w:rPr>
                <m:t>-</m:t>
              </m:r>
              <m:r>
                <w:rPr>
                  <w:rFonts w:ascii="Cambria Math" w:eastAsia="等线"/>
                  <w:szCs w:val="20"/>
                  <w:lang w:val="en-GB"/>
                </w:rPr>
                <m:t>1)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shall be multiplied with the amplitude scaling factor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 in order to conform to the transmit power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specified in [4], and mapped in sequence starting with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z(0)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to subcarriers assigned for transmission of NPUSCH. The mapping to resource elem</w:t>
            </w:r>
            <w:proofErr w:type="spellStart"/>
            <w:r w:rsidRPr="0096516E">
              <w:rPr>
                <w:rFonts w:eastAsia="等线"/>
                <w:szCs w:val="20"/>
                <w:lang w:val="en-GB"/>
              </w:rPr>
              <w:t>ents</w:t>
            </w:r>
            <w:proofErr w:type="spellEnd"/>
            <w:r w:rsidRPr="0096516E">
              <w:rPr>
                <w:rFonts w:eastAsia="等线"/>
                <w:szCs w:val="20"/>
                <w:lang w:val="en-GB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k,l</m:t>
                  </m:r>
                </m:e>
              </m:d>
            </m:oMath>
            <w:r w:rsidRPr="0096516E">
              <w:rPr>
                <w:rFonts w:eastAsia="等线"/>
                <w:szCs w:val="20"/>
                <w:lang w:val="en-GB"/>
              </w:rPr>
              <w:t xml:space="preserve"> corresponding to the subcarriers assigned for transmission and not used for transmission of reference signals, shall be in increasing order of first the index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k</m:t>
              </m:r>
            </m:oMath>
            <w:r w:rsidRPr="0096516E">
              <w:rPr>
                <w:rFonts w:eastAsia="等线"/>
                <w:szCs w:val="20"/>
                <w:lang w:val="en-GB"/>
              </w:rPr>
              <w:t>, then the index</w:t>
            </w:r>
            <w:r>
              <w:rPr>
                <w:rFonts w:eastAsia="等线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l</m:t>
              </m:r>
            </m:oMath>
            <w:r w:rsidRPr="0096516E">
              <w:rPr>
                <w:rFonts w:eastAsia="等线"/>
                <w:szCs w:val="20"/>
                <w:lang w:val="en-GB"/>
              </w:rPr>
              <w:t>, starting with the first slot in the assigned resource unit.</w:t>
            </w:r>
          </w:p>
          <w:p w14:paraId="3C7348F0" w14:textId="23833A49" w:rsidR="0096516E" w:rsidRPr="0096516E" w:rsidRDefault="0096516E" w:rsidP="0096516E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lastRenderedPageBreak/>
              <w:t xml:space="preserve">After mapping to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slots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slots, the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slots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 slots shall be repeated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identical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  <m:r>
                <w:rPr>
                  <w:rFonts w:ascii="Cambria Math" w:eastAsia="等线"/>
                  <w:szCs w:val="20"/>
                  <w:lang w:val="en-GB"/>
                </w:rPr>
                <m:t>-</m:t>
              </m:r>
              <m:r>
                <w:rPr>
                  <w:rFonts w:ascii="Cambria Math" w:eastAsia="等线"/>
                  <w:szCs w:val="20"/>
                  <w:lang w:val="en-GB"/>
                </w:rPr>
                <m:t>1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additional times, before continuing the mapping of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</m:t>
              </m:r>
              <m:r>
                <w:rPr>
                  <w:rFonts w:ascii="MS Mincho" w:eastAsia="MS Mincho" w:hAnsi="MS Mincho" w:cs="MS Mincho" w:hint="eastAsia"/>
                  <w:szCs w:val="20"/>
                  <w:lang w:val="en-GB"/>
                </w:rPr>
                <m:t>⋅</m:t>
              </m:r>
              <m:r>
                <w:rPr>
                  <w:rFonts w:ascii="Cambria Math" w:eastAsia="等线"/>
                  <w:szCs w:val="20"/>
                  <w:lang w:val="en-GB"/>
                </w:rPr>
                <m:t>)</m:t>
              </m:r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>to the following slot, where</w:t>
            </w:r>
          </w:p>
          <w:p w14:paraId="2DC1F9A1" w14:textId="42F31D2F" w:rsidR="0096516E" w:rsidRPr="0096516E" w:rsidRDefault="00EC17AB" w:rsidP="0096516E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等线"/>
                <w:noProof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identical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NPUSCH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等线"/>
                    <w:noProof/>
                    <w:szCs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func>
                            <m:func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min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  <w:noProof/>
                                      <w:szCs w:val="20"/>
                                      <w:lang w:val="en-GB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begChr m:val="⌈"/>
                                      <m:endChr m:val="⌉"/>
                                      <m:ctrlPr>
                                        <w:rPr>
                                          <w:rFonts w:ascii="Cambria Math" w:eastAsia="等线" w:hAnsi="Cambria Math"/>
                                          <w:i/>
                                          <w:noProof/>
                                          <w:szCs w:val="20"/>
                                          <w:lang w:val="en-GB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i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rep</m:t>
                                          </m: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ub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NPUSCH</m:t>
                                          </m: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等线"/>
                                          <w:noProof/>
                                          <w:szCs w:val="20"/>
                                          <w:lang w:val="en-GB"/>
                                        </w:rPr>
                                        <m:t>/2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等线"/>
                                      <w:noProof/>
                                      <w:szCs w:val="20"/>
                                      <w:lang w:val="en-GB"/>
                                    </w:rPr>
                                    <m:t>,4</m:t>
                                  </m:r>
                                </m:e>
                              </m:d>
                            </m:e>
                          </m:func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sc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RU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&gt;1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1</m:t>
                          </m:r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sc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RU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=1</m:t>
                          </m:r>
                        </m:e>
                      </m:mr>
                    </m:m>
                  </m:e>
                </m:d>
              </m:oMath>
            </m:oMathPara>
          </w:p>
          <w:p w14:paraId="43E62065" w14:textId="123893E1" w:rsidR="0096516E" w:rsidRPr="0096516E" w:rsidRDefault="00EC17AB" w:rsidP="0096516E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等线"/>
                <w:noProof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slots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b>
                </m:sSub>
                <m:r>
                  <w:rPr>
                    <w:rFonts w:ascii="Cambria Math" w:eastAsia="等线"/>
                    <w:noProof/>
                    <w:szCs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Δf=3.75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 xml:space="preserve"> kHz</m:t>
                          </m:r>
                          <m:ctrlP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Δf=15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 xml:space="preserve"> kHz</m:t>
                          </m:r>
                          <m:ctrlP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</m:ctrlPr>
                        </m:e>
                      </m:mr>
                    </m:m>
                  </m:e>
                </m:d>
              </m:oMath>
            </m:oMathPara>
          </w:p>
        </w:tc>
      </w:tr>
    </w:tbl>
    <w:p w14:paraId="185A7498" w14:textId="1F8DDCEE" w:rsidR="0096516E" w:rsidRDefault="0096516E" w:rsidP="004B6267">
      <w:pPr>
        <w:pStyle w:val="a0"/>
        <w:snapToGrid w:val="0"/>
        <w:spacing w:after="0"/>
        <w:rPr>
          <w:rFonts w:eastAsiaTheme="minorEastAsia"/>
          <w:bCs/>
          <w:szCs w:val="20"/>
          <w:lang w:eastAsia="zh-CN"/>
        </w:rPr>
      </w:pPr>
    </w:p>
    <w:p w14:paraId="20616729" w14:textId="1D3393BB" w:rsidR="0096516E" w:rsidRDefault="00650303" w:rsidP="00A703C0">
      <w:pPr>
        <w:pStyle w:val="a0"/>
        <w:spacing w:line="252" w:lineRule="auto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bCs/>
          <w:szCs w:val="20"/>
          <w:lang w:eastAsia="zh-CN"/>
        </w:rPr>
        <w:t xml:space="preserve">The repeated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Pr="00652CF7">
        <w:rPr>
          <w:rFonts w:eastAsiaTheme="minorEastAsia"/>
          <w:bCs/>
          <w:szCs w:val="20"/>
          <w:lang w:eastAsia="zh-CN"/>
        </w:rPr>
        <w:t xml:space="preserve"> slots</w:t>
      </w:r>
      <w:r>
        <w:rPr>
          <w:rFonts w:eastAsiaTheme="minorEastAsia"/>
          <w:bCs/>
          <w:szCs w:val="20"/>
          <w:lang w:eastAsia="zh-CN"/>
        </w:rPr>
        <w:t xml:space="preserve"> can be used for multiplexing UEs with OCC</w:t>
      </w:r>
      <w:r w:rsidR="007E3B75">
        <w:rPr>
          <w:rFonts w:eastAsiaTheme="minorEastAsia"/>
          <w:bCs/>
          <w:szCs w:val="20"/>
          <w:lang w:eastAsia="zh-CN"/>
        </w:rPr>
        <w:t xml:space="preserve">. </w:t>
      </w:r>
      <w:r w:rsidR="00C65C4F">
        <w:rPr>
          <w:rFonts w:eastAsiaTheme="minorEastAsia"/>
          <w:bCs/>
          <w:szCs w:val="20"/>
          <w:lang w:eastAsia="zh-CN"/>
        </w:rPr>
        <w:t>Take</w:t>
      </w:r>
      <w:r w:rsidR="00EB4659">
        <w:rPr>
          <w:rFonts w:eastAsiaTheme="minorEastAsia"/>
          <w:bCs/>
          <w:szCs w:val="20"/>
          <w:lang w:eastAsia="zh-CN"/>
        </w:rPr>
        <w:t xml:space="preserve"> 12-tones based NPUSCH</w:t>
      </w:r>
      <w:r w:rsidR="00C65C4F">
        <w:rPr>
          <w:rFonts w:eastAsiaTheme="minorEastAsia"/>
          <w:bCs/>
          <w:szCs w:val="20"/>
          <w:lang w:eastAsia="zh-CN"/>
        </w:rPr>
        <w:t xml:space="preserve"> for example</w:t>
      </w:r>
      <w:r w:rsidR="00EB4659">
        <w:rPr>
          <w:rFonts w:eastAsiaTheme="minorEastAsia"/>
          <w:bCs/>
          <w:szCs w:val="20"/>
          <w:lang w:eastAsia="zh-CN"/>
        </w:rPr>
        <w:t>, w</w:t>
      </w:r>
      <w:r w:rsidR="003B7691">
        <w:rPr>
          <w:rFonts w:eastAsiaTheme="minorEastAsia"/>
          <w:bCs/>
          <w:szCs w:val="20"/>
          <w:lang w:eastAsia="zh-CN"/>
        </w:rPr>
        <w:t xml:space="preserve">hen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  <m:r>
          <w:rPr>
            <w:rFonts w:ascii="Cambria Math" w:eastAsia="等线"/>
            <w:szCs w:val="20"/>
            <w:lang w:val="en-GB"/>
          </w:rPr>
          <m:t>=2</m:t>
        </m:r>
      </m:oMath>
      <w:r w:rsidR="003B7691">
        <w:rPr>
          <w:rFonts w:eastAsiaTheme="minorEastAsia" w:hint="eastAsia"/>
          <w:szCs w:val="20"/>
          <w:lang w:val="en-GB" w:eastAsia="zh-CN"/>
        </w:rPr>
        <w:t>,</w:t>
      </w:r>
      <w:r w:rsidR="003B7691">
        <w:rPr>
          <w:rFonts w:eastAsiaTheme="minorEastAsia"/>
          <w:szCs w:val="20"/>
          <w:lang w:val="en-GB" w:eastAsia="zh-CN"/>
        </w:rPr>
        <w:t xml:space="preserve"> 2 UEs can be multiplexed on </w:t>
      </w:r>
      <w:r w:rsidR="00DC7EDB">
        <w:rPr>
          <w:rFonts w:eastAsiaTheme="minorEastAsia"/>
          <w:szCs w:val="20"/>
          <w:lang w:val="en-GB" w:eastAsia="zh-CN"/>
        </w:rPr>
        <w:t>every</w:t>
      </w:r>
      <w:r w:rsidR="003B7691">
        <w:rPr>
          <w:rFonts w:eastAsiaTheme="minorEastAsia"/>
          <w:szCs w:val="20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  <m:r>
          <w:rPr>
            <w:rFonts w:ascii="Cambria Math" w:eastAsia="等线" w:hAnsi="Cambria Math"/>
            <w:szCs w:val="20"/>
            <w:lang w:val="en-GB"/>
          </w:rPr>
          <m:t>∙</m:t>
        </m:r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="00DC7EDB" w:rsidRPr="00652CF7">
        <w:rPr>
          <w:rFonts w:eastAsiaTheme="minorEastAsia"/>
          <w:bCs/>
          <w:szCs w:val="20"/>
          <w:lang w:eastAsia="zh-CN"/>
        </w:rPr>
        <w:t xml:space="preserve"> slots</w:t>
      </w:r>
      <w:r w:rsidR="003B7691">
        <w:rPr>
          <w:rFonts w:eastAsiaTheme="minorEastAsia"/>
          <w:szCs w:val="20"/>
          <w:lang w:val="en-GB" w:eastAsia="zh-CN"/>
        </w:rPr>
        <w:t xml:space="preserve"> with OCC, and the OCC structure is depicted in Fig 1. </w:t>
      </w:r>
    </w:p>
    <w:p w14:paraId="6D465F34" w14:textId="040B6B72" w:rsidR="003B7691" w:rsidRDefault="00035593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 w:rsidRPr="00035593">
        <w:rPr>
          <w:noProof/>
        </w:rPr>
        <w:drawing>
          <wp:inline distT="0" distB="0" distL="0" distR="0" wp14:anchorId="16562F76" wp14:editId="32EAD856">
            <wp:extent cx="5760720" cy="1407795"/>
            <wp:effectExtent l="0" t="0" r="0" b="190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49E1D" w14:textId="5076632F" w:rsidR="00EB4659" w:rsidRDefault="00EB4659" w:rsidP="00EB4659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1</w:t>
      </w:r>
      <w:r w:rsidR="00B03C12">
        <w:rPr>
          <w:rFonts w:eastAsiaTheme="minorEastAsia"/>
          <w:bCs/>
          <w:szCs w:val="20"/>
          <w:lang w:val="en-GB" w:eastAsia="zh-CN"/>
        </w:rPr>
        <w:t>.</w:t>
      </w:r>
      <w:r>
        <w:rPr>
          <w:rFonts w:eastAsiaTheme="minorEastAsia"/>
          <w:bCs/>
          <w:szCs w:val="20"/>
          <w:lang w:val="en-GB" w:eastAsia="zh-CN"/>
        </w:rPr>
        <w:t xml:space="preserve"> inter-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>
        <w:rPr>
          <w:rFonts w:eastAsiaTheme="minorEastAsia"/>
          <w:bCs/>
          <w:szCs w:val="20"/>
          <w:lang w:val="en-GB" w:eastAsia="zh-CN"/>
        </w:rPr>
        <w:t>slot</w:t>
      </w:r>
      <w:r w:rsidR="00E935D4">
        <w:rPr>
          <w:rFonts w:eastAsiaTheme="minorEastAsia"/>
          <w:bCs/>
          <w:szCs w:val="20"/>
          <w:lang w:val="en-GB" w:eastAsia="zh-CN"/>
        </w:rPr>
        <w:t>s</w:t>
      </w:r>
      <w:r>
        <w:rPr>
          <w:rFonts w:eastAsiaTheme="minorEastAsia"/>
          <w:bCs/>
          <w:szCs w:val="20"/>
          <w:lang w:val="en-GB" w:eastAsia="zh-CN"/>
        </w:rPr>
        <w:t xml:space="preserve"> OCC with OCC length = 2</w:t>
      </w:r>
    </w:p>
    <w:p w14:paraId="444337D0" w14:textId="3B5611EF" w:rsidR="00EB4659" w:rsidRDefault="00EB4659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 xml:space="preserve">According to </w:t>
      </w:r>
      <w:r w:rsidR="00C615C9">
        <w:rPr>
          <w:rFonts w:eastAsiaTheme="minorEastAsia"/>
          <w:bCs/>
          <w:szCs w:val="20"/>
          <w:lang w:val="en-GB" w:eastAsia="zh-CN"/>
        </w:rPr>
        <w:t xml:space="preserve">the </w:t>
      </w:r>
      <w:r>
        <w:rPr>
          <w:rFonts w:eastAsiaTheme="minorEastAsia"/>
          <w:bCs/>
          <w:szCs w:val="20"/>
          <w:lang w:val="en-GB" w:eastAsia="zh-CN"/>
        </w:rPr>
        <w:t xml:space="preserve">above description in the current specification, only multi-tone based NPUSCH transmission supports repetition within NPUSCH. </w:t>
      </w:r>
      <w:r w:rsidR="001A4DEE">
        <w:rPr>
          <w:rFonts w:eastAsiaTheme="minorEastAsia"/>
          <w:bCs/>
          <w:szCs w:val="20"/>
          <w:lang w:val="en-GB" w:eastAsia="zh-CN"/>
        </w:rPr>
        <w:t>Thus, for single-tone based NPUSCH transmission</w:t>
      </w:r>
      <w:r>
        <w:rPr>
          <w:rFonts w:eastAsiaTheme="minorEastAsia"/>
          <w:bCs/>
          <w:szCs w:val="20"/>
          <w:lang w:val="en-GB" w:eastAsia="zh-CN"/>
        </w:rPr>
        <w:t xml:space="preserve">, this feature should </w:t>
      </w:r>
      <w:r w:rsidR="001A4DEE">
        <w:rPr>
          <w:rFonts w:eastAsiaTheme="minorEastAsia"/>
          <w:bCs/>
          <w:szCs w:val="20"/>
          <w:lang w:val="en-GB" w:eastAsia="zh-CN"/>
        </w:rPr>
        <w:t>also be supported to enable</w:t>
      </w:r>
      <w:r w:rsidR="00BE1665">
        <w:rPr>
          <w:rFonts w:eastAsiaTheme="minorEastAsia"/>
          <w:bCs/>
          <w:szCs w:val="20"/>
          <w:lang w:val="en-GB" w:eastAsia="zh-CN"/>
        </w:rPr>
        <w:t xml:space="preserve"> inter-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="001A4DEE" w:rsidRPr="00652CF7">
        <w:rPr>
          <w:rFonts w:eastAsiaTheme="minorEastAsia"/>
          <w:bCs/>
          <w:szCs w:val="20"/>
          <w:lang w:eastAsia="zh-CN"/>
        </w:rPr>
        <w:t xml:space="preserve"> slots</w:t>
      </w:r>
      <w:r w:rsidR="00BE1665">
        <w:rPr>
          <w:rFonts w:eastAsiaTheme="minorEastAsia"/>
          <w:bCs/>
          <w:szCs w:val="20"/>
          <w:lang w:val="en-GB" w:eastAsia="zh-CN"/>
        </w:rPr>
        <w:t xml:space="preserve"> OCC.</w:t>
      </w:r>
    </w:p>
    <w:p w14:paraId="5A34F1D1" w14:textId="2E61852B" w:rsidR="00BE1665" w:rsidRPr="00BE1665" w:rsidRDefault="00BE1665" w:rsidP="00A703C0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1: </w:t>
      </w:r>
      <w:r>
        <w:rPr>
          <w:rFonts w:ascii="Times" w:eastAsiaTheme="minorEastAsia" w:hAnsi="Times"/>
          <w:b/>
          <w:lang w:eastAsia="zh-CN"/>
        </w:rPr>
        <w:t>For multi-tone based NPUSCH transmission, the repetitions within NPUSCH can be used for multiplexing UEs with OCC.</w:t>
      </w:r>
    </w:p>
    <w:p w14:paraId="4DA25C77" w14:textId="695D73F8" w:rsidR="00F10AB0" w:rsidRDefault="00F10AB0" w:rsidP="006D0AE7">
      <w:pPr>
        <w:pStyle w:val="a0"/>
        <w:numPr>
          <w:ilvl w:val="0"/>
          <w:numId w:val="28"/>
        </w:numPr>
        <w:spacing w:line="252" w:lineRule="auto"/>
        <w:rPr>
          <w:rFonts w:eastAsiaTheme="minorEastAsia"/>
          <w:bCs/>
          <w:szCs w:val="20"/>
          <w:lang w:val="en-GB" w:eastAsia="zh-CN"/>
        </w:rPr>
      </w:pPr>
      <w:proofErr w:type="spellStart"/>
      <w:r>
        <w:rPr>
          <w:rFonts w:eastAsiaTheme="minorEastAsia"/>
          <w:bCs/>
          <w:szCs w:val="20"/>
          <w:lang w:val="en-GB" w:eastAsia="zh-CN"/>
        </w:rPr>
        <w:t>Opt</w:t>
      </w:r>
      <w:proofErr w:type="spellEnd"/>
      <w:r>
        <w:rPr>
          <w:rFonts w:eastAsiaTheme="minorEastAsia"/>
          <w:bCs/>
          <w:szCs w:val="20"/>
          <w:lang w:val="en-GB" w:eastAsia="zh-CN"/>
        </w:rPr>
        <w:t xml:space="preserve"> 2: inter-symbol OCC</w:t>
      </w:r>
    </w:p>
    <w:p w14:paraId="7E770B27" w14:textId="1B9B5C31" w:rsidR="009578EB" w:rsidRDefault="00F6471F" w:rsidP="009578EB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>For inter-symbol OCC, the symbols within a</w:t>
      </w:r>
      <w:r w:rsidR="00C172FB">
        <w:rPr>
          <w:rFonts w:eastAsiaTheme="minorEastAsia"/>
          <w:bCs/>
          <w:szCs w:val="20"/>
          <w:lang w:val="en-GB" w:eastAsia="zh-CN"/>
        </w:rPr>
        <w:t>n</w:t>
      </w:r>
      <w:r>
        <w:rPr>
          <w:rFonts w:eastAsiaTheme="minorEastAsia"/>
          <w:bCs/>
          <w:szCs w:val="20"/>
          <w:lang w:val="en-GB" w:eastAsia="zh-CN"/>
        </w:rPr>
        <w:t xml:space="preserve"> </w:t>
      </w:r>
      <w:r w:rsidR="00C172FB">
        <w:rPr>
          <w:rFonts w:eastAsiaTheme="minorEastAsia"/>
          <w:bCs/>
          <w:szCs w:val="20"/>
          <w:lang w:val="en-GB" w:eastAsia="zh-CN"/>
        </w:rPr>
        <w:t>OCC group</w:t>
      </w:r>
      <w:r w:rsidR="00A21553">
        <w:rPr>
          <w:rFonts w:eastAsiaTheme="minorEastAsia"/>
          <w:bCs/>
          <w:szCs w:val="20"/>
          <w:lang w:val="en-GB" w:eastAsia="zh-CN"/>
        </w:rPr>
        <w:t xml:space="preserve"> (e.g., a slot)</w:t>
      </w:r>
      <w:r>
        <w:rPr>
          <w:rFonts w:eastAsiaTheme="minorEastAsia"/>
          <w:bCs/>
          <w:szCs w:val="20"/>
          <w:lang w:val="en-GB" w:eastAsia="zh-CN"/>
        </w:rPr>
        <w:t xml:space="preserve"> </w:t>
      </w:r>
      <w:r w:rsidR="00C172FB">
        <w:rPr>
          <w:rFonts w:eastAsiaTheme="minorEastAsia"/>
          <w:bCs/>
          <w:szCs w:val="20"/>
          <w:lang w:val="en-GB" w:eastAsia="zh-CN"/>
        </w:rPr>
        <w:t>are</w:t>
      </w:r>
      <w:r w:rsidR="00035593">
        <w:rPr>
          <w:rFonts w:eastAsiaTheme="minorEastAsia"/>
          <w:bCs/>
          <w:szCs w:val="20"/>
          <w:lang w:val="en-GB" w:eastAsia="zh-CN"/>
        </w:rPr>
        <w:t xml:space="preserve"> divided into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C172FB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C172FB">
        <w:rPr>
          <w:rFonts w:eastAsiaTheme="minorEastAsia"/>
          <w:bCs/>
          <w:iCs/>
          <w:szCs w:val="20"/>
          <w:lang w:eastAsia="zh-CN"/>
        </w:rPr>
        <w:t xml:space="preserve">OCC blocks, </w:t>
      </w:r>
      <w:r w:rsidR="000D4A6F">
        <w:rPr>
          <w:rFonts w:eastAsiaTheme="minorEastAsia"/>
          <w:bCs/>
          <w:iCs/>
          <w:szCs w:val="20"/>
          <w:lang w:eastAsia="zh-CN"/>
        </w:rPr>
        <w:t xml:space="preserve">where UEs are multiplexed </w:t>
      </w:r>
      <w:r w:rsidR="00A21553">
        <w:rPr>
          <w:rFonts w:eastAsiaTheme="minorEastAsia"/>
          <w:bCs/>
          <w:iCs/>
          <w:szCs w:val="20"/>
          <w:lang w:eastAsia="zh-CN"/>
        </w:rPr>
        <w:t xml:space="preserve">on the symbols with OCC. The inter-symbol OCC applies to both single-tone and multi-tone based NPUSCH transmission, and </w:t>
      </w:r>
      <w:r w:rsidR="004E4A8A">
        <w:rPr>
          <w:rFonts w:eastAsiaTheme="minorEastAsia"/>
          <w:bCs/>
          <w:iCs/>
          <w:szCs w:val="20"/>
          <w:lang w:eastAsia="zh-CN"/>
        </w:rPr>
        <w:t xml:space="preserve">Fig 2 illustrates </w:t>
      </w:r>
      <w:r w:rsidR="00A21553">
        <w:rPr>
          <w:rFonts w:eastAsiaTheme="minorEastAsia"/>
          <w:bCs/>
          <w:iCs/>
          <w:szCs w:val="20"/>
          <w:lang w:eastAsia="zh-CN"/>
        </w:rPr>
        <w:t xml:space="preserve">the OCC structure with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4E4A8A">
        <w:rPr>
          <w:rFonts w:eastAsiaTheme="minorEastAsia"/>
          <w:bCs/>
          <w:iCs/>
          <w:szCs w:val="20"/>
          <w:lang w:eastAsia="zh-CN"/>
        </w:rPr>
        <w:t>.</w:t>
      </w:r>
    </w:p>
    <w:p w14:paraId="4136CE01" w14:textId="04C7356F" w:rsidR="006D0AE7" w:rsidRDefault="00924A15" w:rsidP="00E74C47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 w:rsidRPr="00924A15">
        <w:drawing>
          <wp:inline distT="0" distB="0" distL="0" distR="0" wp14:anchorId="09928D99" wp14:editId="647F5AB1">
            <wp:extent cx="2674620" cy="12344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20D15" w14:textId="21049AA8" w:rsidR="00035593" w:rsidRDefault="00035593" w:rsidP="00035593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</w:t>
      </w:r>
      <w:r w:rsidR="00C73F49">
        <w:rPr>
          <w:rFonts w:eastAsiaTheme="minorEastAsia"/>
          <w:bCs/>
          <w:szCs w:val="20"/>
          <w:lang w:val="en-GB" w:eastAsia="zh-CN"/>
        </w:rPr>
        <w:t>2</w:t>
      </w:r>
      <w:r w:rsidR="00B03C12">
        <w:rPr>
          <w:rFonts w:eastAsiaTheme="minorEastAsia"/>
          <w:bCs/>
          <w:szCs w:val="20"/>
          <w:lang w:val="en-GB" w:eastAsia="zh-CN"/>
        </w:rPr>
        <w:t>.</w:t>
      </w:r>
      <w:r>
        <w:rPr>
          <w:rFonts w:eastAsiaTheme="minorEastAsia"/>
          <w:bCs/>
          <w:szCs w:val="20"/>
          <w:lang w:val="en-GB" w:eastAsia="zh-CN"/>
        </w:rPr>
        <w:t xml:space="preserve"> inter-symbol OCC with OCC length = 2</w:t>
      </w:r>
    </w:p>
    <w:p w14:paraId="588D22F9" w14:textId="06A685CC" w:rsidR="00F10AB0" w:rsidRDefault="00F10AB0" w:rsidP="006D0AE7">
      <w:pPr>
        <w:pStyle w:val="a0"/>
        <w:numPr>
          <w:ilvl w:val="0"/>
          <w:numId w:val="28"/>
        </w:numPr>
        <w:spacing w:line="252" w:lineRule="auto"/>
        <w:rPr>
          <w:rFonts w:eastAsiaTheme="minorEastAsia"/>
          <w:bCs/>
          <w:szCs w:val="20"/>
          <w:lang w:val="en-GB" w:eastAsia="zh-CN"/>
        </w:rPr>
      </w:pPr>
      <w:proofErr w:type="spellStart"/>
      <w:r>
        <w:rPr>
          <w:rFonts w:eastAsiaTheme="minorEastAsia"/>
          <w:bCs/>
          <w:szCs w:val="20"/>
          <w:lang w:val="en-GB" w:eastAsia="zh-CN"/>
        </w:rPr>
        <w:t>Opt</w:t>
      </w:r>
      <w:proofErr w:type="spellEnd"/>
      <w:r>
        <w:rPr>
          <w:rFonts w:eastAsiaTheme="minorEastAsia"/>
          <w:bCs/>
          <w:szCs w:val="20"/>
          <w:lang w:val="en-GB" w:eastAsia="zh-CN"/>
        </w:rPr>
        <w:t xml:space="preserve"> 3: </w:t>
      </w:r>
      <w:r w:rsidR="006D0AE7">
        <w:rPr>
          <w:rFonts w:eastAsiaTheme="minorEastAsia"/>
          <w:bCs/>
          <w:szCs w:val="20"/>
          <w:lang w:val="en-GB" w:eastAsia="zh-CN"/>
        </w:rPr>
        <w:t>inter-subcarrier OCC</w:t>
      </w:r>
    </w:p>
    <w:p w14:paraId="27AFD280" w14:textId="0096B5D2" w:rsidR="00A703C0" w:rsidRDefault="004B6F9C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 xml:space="preserve">For </w:t>
      </w:r>
      <w:r w:rsidR="00754FFE">
        <w:rPr>
          <w:rFonts w:eastAsiaTheme="minorEastAsia"/>
          <w:bCs/>
          <w:szCs w:val="20"/>
          <w:lang w:val="en-GB" w:eastAsia="zh-CN"/>
        </w:rPr>
        <w:t xml:space="preserve">multi-tone based NPUSCH transmission, inter-subcarrier OCC should also be taken into account. For inter-subcarrier OCC, block-wise spreading is applied to the allocated subcarriers, and </w:t>
      </w:r>
      <w:r w:rsidR="00B63573">
        <w:rPr>
          <w:rFonts w:eastAsiaTheme="minorEastAsia"/>
          <w:bCs/>
          <w:szCs w:val="20"/>
          <w:lang w:val="en-GB" w:eastAsia="zh-CN"/>
        </w:rPr>
        <w:t>UEs are multiplexed on the OCC blocks of subcarriers within a</w:t>
      </w:r>
      <w:r w:rsidR="0057749D">
        <w:rPr>
          <w:rFonts w:eastAsiaTheme="minorEastAsia"/>
          <w:bCs/>
          <w:szCs w:val="20"/>
          <w:lang w:val="en-GB" w:eastAsia="zh-CN"/>
        </w:rPr>
        <w:t>n</w:t>
      </w:r>
      <w:r w:rsidR="00B63573">
        <w:rPr>
          <w:rFonts w:eastAsiaTheme="minorEastAsia"/>
          <w:bCs/>
          <w:szCs w:val="20"/>
          <w:lang w:val="en-GB" w:eastAsia="zh-CN"/>
        </w:rPr>
        <w:t xml:space="preserve"> OCC group. </w:t>
      </w:r>
      <w:r w:rsidR="0057749D">
        <w:rPr>
          <w:rFonts w:eastAsiaTheme="minorEastAsia"/>
          <w:bCs/>
          <w:szCs w:val="20"/>
          <w:lang w:val="en-GB" w:eastAsia="zh-CN"/>
        </w:rPr>
        <w:t xml:space="preserve">The inter-subcarrier OCC with </w:t>
      </w:r>
      <w:r w:rsidR="0057749D"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57749D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57749D">
        <w:rPr>
          <w:rFonts w:eastAsiaTheme="minorEastAsia"/>
          <w:bCs/>
          <w:szCs w:val="20"/>
          <w:lang w:val="en-GB" w:eastAsia="zh-CN"/>
        </w:rPr>
        <w:t>is illustrated in Fig 3.</w:t>
      </w:r>
    </w:p>
    <w:p w14:paraId="2E45F7D2" w14:textId="4F876381" w:rsidR="00022DDC" w:rsidRDefault="00022DDC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 w:rsidRPr="00022DDC">
        <w:rPr>
          <w:rFonts w:hint="eastAsia"/>
          <w:noProof/>
        </w:rPr>
        <w:drawing>
          <wp:inline distT="0" distB="0" distL="0" distR="0" wp14:anchorId="5EBBF6E0" wp14:editId="47F9F886">
            <wp:extent cx="5760720" cy="95631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E7F89" w14:textId="5AEF14FA" w:rsidR="00A703C0" w:rsidRPr="00754FFE" w:rsidRDefault="00FE5010" w:rsidP="00754FFE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lastRenderedPageBreak/>
        <w:t>F</w:t>
      </w:r>
      <w:r>
        <w:rPr>
          <w:rFonts w:eastAsiaTheme="minorEastAsia"/>
          <w:bCs/>
          <w:szCs w:val="20"/>
          <w:lang w:val="en-GB" w:eastAsia="zh-CN"/>
        </w:rPr>
        <w:t>ig 3</w:t>
      </w:r>
      <w:r w:rsidR="00B03C12">
        <w:rPr>
          <w:rFonts w:eastAsiaTheme="minorEastAsia"/>
          <w:bCs/>
          <w:szCs w:val="20"/>
          <w:lang w:val="en-GB" w:eastAsia="zh-CN"/>
        </w:rPr>
        <w:t>.</w:t>
      </w:r>
      <w:r>
        <w:rPr>
          <w:rFonts w:eastAsiaTheme="minorEastAsia"/>
          <w:bCs/>
          <w:szCs w:val="20"/>
          <w:lang w:val="en-GB" w:eastAsia="zh-CN"/>
        </w:rPr>
        <w:t xml:space="preserve"> inter-subcarrier OCC with OCC length = 2</w:t>
      </w:r>
    </w:p>
    <w:p w14:paraId="2D9F9EFC" w14:textId="735659F3" w:rsidR="00A703C0" w:rsidRDefault="00A703C0" w:rsidP="00A703C0">
      <w:pPr>
        <w:pStyle w:val="a0"/>
        <w:spacing w:line="252" w:lineRule="auto"/>
        <w:rPr>
          <w:rFonts w:ascii="Times" w:eastAsiaTheme="minorEastAsia" w:hAnsi="Times"/>
          <w:b/>
          <w:bCs/>
          <w:lang w:val="en-GB" w:eastAsia="zh-CN"/>
        </w:rPr>
      </w:pPr>
      <w:r>
        <w:rPr>
          <w:rFonts w:ascii="Times" w:eastAsia="Batang" w:hAnsi="Times"/>
          <w:b/>
          <w:lang w:val="en-GB"/>
        </w:rPr>
        <w:t>Proposal</w:t>
      </w:r>
      <w:r w:rsidRPr="00DF0488">
        <w:rPr>
          <w:rFonts w:ascii="Times" w:eastAsia="Batang" w:hAnsi="Times"/>
          <w:b/>
          <w:lang w:val="en-GB"/>
        </w:rPr>
        <w:t xml:space="preserve"> </w:t>
      </w:r>
      <w:r w:rsidR="00CD38C1">
        <w:rPr>
          <w:rFonts w:ascii="Times" w:eastAsia="Batang" w:hAnsi="Times"/>
          <w:b/>
          <w:lang w:val="en-GB"/>
        </w:rPr>
        <w:t>1</w:t>
      </w:r>
      <w:r w:rsidRPr="00DF0488">
        <w:rPr>
          <w:rFonts w:ascii="Times" w:eastAsia="Batang" w:hAnsi="Times" w:hint="eastAsia"/>
          <w:b/>
          <w:lang w:val="en-GB"/>
        </w:rPr>
        <w:t>:</w:t>
      </w:r>
      <w:r w:rsidRPr="00DF0488">
        <w:rPr>
          <w:rFonts w:ascii="Times" w:eastAsia="Batang" w:hAnsi="Times"/>
          <w:b/>
          <w:lang w:val="en-GB"/>
        </w:rPr>
        <w:t xml:space="preserve"> </w:t>
      </w:r>
      <w:r w:rsidR="00754FFE">
        <w:rPr>
          <w:rFonts w:ascii="Times" w:eastAsiaTheme="minorEastAsia" w:hAnsi="Times"/>
          <w:b/>
          <w:bCs/>
          <w:lang w:val="en-GB" w:eastAsia="zh-CN"/>
        </w:rPr>
        <w:t xml:space="preserve">For NPUSCH format 1, </w:t>
      </w:r>
      <w:r w:rsidR="00754FFE" w:rsidRPr="00754FFE">
        <w:rPr>
          <w:rFonts w:ascii="Times" w:eastAsiaTheme="minorEastAsia" w:hAnsi="Times"/>
          <w:b/>
          <w:bCs/>
          <w:lang w:val="en-GB" w:eastAsia="zh-CN"/>
        </w:rPr>
        <w:t>the following candidate OCC schemes can be further studied:</w:t>
      </w:r>
    </w:p>
    <w:p w14:paraId="52C5BB35" w14:textId="27778044" w:rsidR="00754FFE" w:rsidRPr="00754FFE" w:rsidRDefault="00754FFE" w:rsidP="00754FFE">
      <w:pPr>
        <w:pStyle w:val="a0"/>
        <w:numPr>
          <w:ilvl w:val="0"/>
          <w:numId w:val="29"/>
        </w:numPr>
        <w:spacing w:line="252" w:lineRule="auto"/>
        <w:rPr>
          <w:rFonts w:ascii="Times" w:eastAsia="Batang" w:hAnsi="Times"/>
          <w:b/>
        </w:rPr>
      </w:pPr>
      <w:proofErr w:type="spellStart"/>
      <w:r w:rsidRPr="00754FFE">
        <w:rPr>
          <w:rFonts w:eastAsiaTheme="minorEastAsia"/>
          <w:b/>
          <w:szCs w:val="20"/>
          <w:lang w:val="en-GB" w:eastAsia="zh-CN"/>
        </w:rPr>
        <w:t>Opt</w:t>
      </w:r>
      <w:proofErr w:type="spellEnd"/>
      <w:r w:rsidRPr="00754FFE">
        <w:rPr>
          <w:rFonts w:eastAsiaTheme="minorEastAsia"/>
          <w:b/>
          <w:szCs w:val="20"/>
          <w:lang w:val="en-GB" w:eastAsia="zh-CN"/>
        </w:rPr>
        <w:t xml:space="preserve"> 1: inter-slot OCC</w:t>
      </w:r>
    </w:p>
    <w:p w14:paraId="0C0EA92A" w14:textId="77777777" w:rsidR="00754FFE" w:rsidRPr="00754FFE" w:rsidRDefault="00754FFE" w:rsidP="00754FFE">
      <w:pPr>
        <w:pStyle w:val="a0"/>
        <w:numPr>
          <w:ilvl w:val="0"/>
          <w:numId w:val="29"/>
        </w:numPr>
        <w:spacing w:line="252" w:lineRule="auto"/>
        <w:rPr>
          <w:rFonts w:eastAsiaTheme="minorEastAsia"/>
          <w:b/>
          <w:szCs w:val="20"/>
          <w:lang w:val="en-GB" w:eastAsia="zh-CN"/>
        </w:rPr>
      </w:pPr>
      <w:proofErr w:type="spellStart"/>
      <w:r w:rsidRPr="00754FFE">
        <w:rPr>
          <w:rFonts w:eastAsiaTheme="minorEastAsia"/>
          <w:b/>
          <w:szCs w:val="20"/>
          <w:lang w:val="en-GB" w:eastAsia="zh-CN"/>
        </w:rPr>
        <w:t>Opt</w:t>
      </w:r>
      <w:proofErr w:type="spellEnd"/>
      <w:r w:rsidRPr="00754FFE">
        <w:rPr>
          <w:rFonts w:eastAsiaTheme="minorEastAsia"/>
          <w:b/>
          <w:szCs w:val="20"/>
          <w:lang w:val="en-GB" w:eastAsia="zh-CN"/>
        </w:rPr>
        <w:t xml:space="preserve"> 2: inter-symbol OCC</w:t>
      </w:r>
    </w:p>
    <w:p w14:paraId="3AEB7A5F" w14:textId="77777777" w:rsidR="00754FFE" w:rsidRPr="00754FFE" w:rsidRDefault="00754FFE" w:rsidP="00754FFE">
      <w:pPr>
        <w:pStyle w:val="a0"/>
        <w:numPr>
          <w:ilvl w:val="0"/>
          <w:numId w:val="29"/>
        </w:numPr>
        <w:spacing w:line="252" w:lineRule="auto"/>
        <w:rPr>
          <w:rFonts w:eastAsiaTheme="minorEastAsia"/>
          <w:b/>
          <w:szCs w:val="20"/>
          <w:lang w:val="en-GB" w:eastAsia="zh-CN"/>
        </w:rPr>
      </w:pPr>
      <w:proofErr w:type="spellStart"/>
      <w:r w:rsidRPr="00754FFE">
        <w:rPr>
          <w:rFonts w:eastAsiaTheme="minorEastAsia"/>
          <w:b/>
          <w:szCs w:val="20"/>
          <w:lang w:val="en-GB" w:eastAsia="zh-CN"/>
        </w:rPr>
        <w:t>Opt</w:t>
      </w:r>
      <w:proofErr w:type="spellEnd"/>
      <w:r w:rsidRPr="00754FFE">
        <w:rPr>
          <w:rFonts w:eastAsiaTheme="minorEastAsia"/>
          <w:b/>
          <w:szCs w:val="20"/>
          <w:lang w:val="en-GB" w:eastAsia="zh-CN"/>
        </w:rPr>
        <w:t xml:space="preserve"> 3: inter-subcarrier OCC</w:t>
      </w:r>
    </w:p>
    <w:p w14:paraId="2E807FC1" w14:textId="711BA918" w:rsidR="00754FFE" w:rsidRDefault="00754FFE" w:rsidP="00754FFE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 xml:space="preserve">In addition, </w:t>
      </w:r>
      <w:r w:rsidR="004F79AE">
        <w:rPr>
          <w:rFonts w:eastAsiaTheme="minorEastAsia"/>
          <w:bCs/>
          <w:szCs w:val="20"/>
          <w:lang w:val="en-GB" w:eastAsia="zh-CN"/>
        </w:rPr>
        <w:t xml:space="preserve">the </w:t>
      </w:r>
      <w:r w:rsidR="00A74BFC">
        <w:rPr>
          <w:rFonts w:eastAsiaTheme="minorEastAsia"/>
          <w:bCs/>
          <w:szCs w:val="20"/>
          <w:lang w:val="en-GB" w:eastAsia="zh-CN"/>
        </w:rPr>
        <w:t xml:space="preserve">current </w:t>
      </w:r>
      <w:r w:rsidR="004F79AE">
        <w:rPr>
          <w:rFonts w:eastAsiaTheme="minorEastAsia"/>
          <w:bCs/>
          <w:szCs w:val="20"/>
          <w:lang w:val="en-GB" w:eastAsia="zh-CN"/>
        </w:rPr>
        <w:t xml:space="preserve">DMRS on NPUSCH does not support </w:t>
      </w:r>
      <w:r w:rsidR="00A74BFC">
        <w:rPr>
          <w:rFonts w:eastAsiaTheme="minorEastAsia"/>
          <w:bCs/>
          <w:szCs w:val="20"/>
          <w:lang w:val="en-GB" w:eastAsia="zh-CN"/>
        </w:rPr>
        <w:t xml:space="preserve">UE multiplexing. When OCC is enabled, </w:t>
      </w:r>
      <w:r w:rsidR="00030FCB">
        <w:rPr>
          <w:rFonts w:eastAsiaTheme="minorEastAsia"/>
          <w:bCs/>
          <w:szCs w:val="20"/>
          <w:lang w:val="en-GB" w:eastAsia="zh-CN"/>
        </w:rPr>
        <w:t>the DMRS on NPUSCH should also apply the above OCC procedure</w:t>
      </w:r>
      <w:r w:rsidR="005935DE">
        <w:rPr>
          <w:rFonts w:eastAsiaTheme="minorEastAsia"/>
          <w:bCs/>
          <w:szCs w:val="20"/>
          <w:lang w:val="en-GB" w:eastAsia="zh-CN"/>
        </w:rPr>
        <w:t xml:space="preserve"> in time and/or frequency domain</w:t>
      </w:r>
      <w:r w:rsidR="00030FCB">
        <w:rPr>
          <w:rFonts w:eastAsiaTheme="minorEastAsia"/>
          <w:bCs/>
          <w:szCs w:val="20"/>
          <w:lang w:val="en-GB" w:eastAsia="zh-CN"/>
        </w:rPr>
        <w:t xml:space="preserve">, </w:t>
      </w:r>
      <w:r w:rsidR="00CA671F">
        <w:rPr>
          <w:rFonts w:eastAsiaTheme="minorEastAsia"/>
          <w:bCs/>
          <w:szCs w:val="20"/>
          <w:lang w:val="en-GB" w:eastAsia="zh-CN"/>
        </w:rPr>
        <w:t>e.g.,</w:t>
      </w:r>
      <w:r w:rsidR="00030FCB">
        <w:rPr>
          <w:rFonts w:eastAsiaTheme="minorEastAsia"/>
          <w:bCs/>
          <w:szCs w:val="20"/>
          <w:lang w:val="en-GB" w:eastAsia="zh-CN"/>
        </w:rPr>
        <w:t xml:space="preserve"> block-wise spreading and </w:t>
      </w:r>
      <w:r w:rsidR="00A85EE5">
        <w:rPr>
          <w:rFonts w:eastAsiaTheme="minorEastAsia"/>
          <w:bCs/>
          <w:szCs w:val="20"/>
          <w:lang w:val="en-GB" w:eastAsia="zh-CN"/>
        </w:rPr>
        <w:t>multiplying by orthogonal sequence</w:t>
      </w:r>
      <w:r w:rsidR="005935DE">
        <w:rPr>
          <w:rFonts w:eastAsiaTheme="minorEastAsia"/>
          <w:bCs/>
          <w:szCs w:val="20"/>
          <w:lang w:val="en-GB" w:eastAsia="zh-CN"/>
        </w:rPr>
        <w:t xml:space="preserve">, to support multiplexing of multiple UEs </w:t>
      </w:r>
      <w:r w:rsidR="00CA671F">
        <w:rPr>
          <w:rFonts w:eastAsiaTheme="minorEastAsia"/>
          <w:bCs/>
          <w:szCs w:val="20"/>
          <w:lang w:val="en-GB" w:eastAsia="zh-CN"/>
        </w:rPr>
        <w:t>within</w:t>
      </w:r>
      <w:r w:rsidR="005935DE">
        <w:rPr>
          <w:rFonts w:eastAsiaTheme="minorEastAsia"/>
          <w:bCs/>
          <w:szCs w:val="20"/>
          <w:lang w:val="en-GB" w:eastAsia="zh-CN"/>
        </w:rPr>
        <w:t xml:space="preserve"> the OCC group</w:t>
      </w:r>
      <w:r w:rsidR="00A85EE5">
        <w:rPr>
          <w:rFonts w:eastAsiaTheme="minorEastAsia"/>
          <w:bCs/>
          <w:szCs w:val="20"/>
          <w:lang w:val="en-GB" w:eastAsia="zh-CN"/>
        </w:rPr>
        <w:t xml:space="preserve">. </w:t>
      </w:r>
    </w:p>
    <w:p w14:paraId="234B86B6" w14:textId="71A76D52" w:rsidR="005935DE" w:rsidRDefault="005935DE" w:rsidP="005935DE">
      <w:pPr>
        <w:pStyle w:val="a0"/>
        <w:spacing w:line="252" w:lineRule="auto"/>
        <w:rPr>
          <w:rFonts w:ascii="Times" w:eastAsiaTheme="minorEastAsia" w:hAnsi="Times"/>
          <w:b/>
          <w:bCs/>
          <w:lang w:eastAsia="zh-CN"/>
        </w:rPr>
      </w:pPr>
      <w:r>
        <w:rPr>
          <w:rFonts w:ascii="Times" w:eastAsia="Batang" w:hAnsi="Times"/>
          <w:b/>
          <w:lang w:val="en-GB"/>
        </w:rPr>
        <w:t>Proposal</w:t>
      </w:r>
      <w:r w:rsidRPr="00DF0488">
        <w:rPr>
          <w:rFonts w:ascii="Times" w:eastAsia="Batang" w:hAnsi="Times"/>
          <w:b/>
          <w:lang w:val="en-GB"/>
        </w:rPr>
        <w:t xml:space="preserve"> </w:t>
      </w:r>
      <w:r>
        <w:rPr>
          <w:rFonts w:ascii="Times" w:eastAsia="Batang" w:hAnsi="Times"/>
          <w:b/>
          <w:lang w:val="en-GB"/>
        </w:rPr>
        <w:t>2</w:t>
      </w:r>
      <w:r w:rsidRPr="00DF0488">
        <w:rPr>
          <w:rFonts w:ascii="Times" w:eastAsia="Batang" w:hAnsi="Times" w:hint="eastAsia"/>
          <w:b/>
          <w:lang w:val="en-GB"/>
        </w:rPr>
        <w:t>:</w:t>
      </w:r>
      <w:r w:rsidRPr="00DF0488">
        <w:rPr>
          <w:rFonts w:ascii="Times" w:eastAsia="Batang" w:hAnsi="Times"/>
          <w:b/>
          <w:lang w:val="en-GB"/>
        </w:rPr>
        <w:t xml:space="preserve"> </w:t>
      </w:r>
      <w:r>
        <w:rPr>
          <w:rFonts w:ascii="Times" w:eastAsia="Batang" w:hAnsi="Times"/>
          <w:b/>
          <w:lang w:val="en-GB"/>
        </w:rPr>
        <w:t xml:space="preserve">The enhancement on </w:t>
      </w:r>
      <w:r>
        <w:rPr>
          <w:rFonts w:ascii="Times" w:eastAsiaTheme="minorEastAsia" w:hAnsi="Times"/>
          <w:b/>
          <w:bCs/>
          <w:lang w:val="en-GB" w:eastAsia="zh-CN"/>
        </w:rPr>
        <w:t xml:space="preserve">DMRS is needed to support </w:t>
      </w:r>
      <w:r w:rsidR="00B03C12" w:rsidRPr="00B03C12">
        <w:rPr>
          <w:rFonts w:ascii="Times" w:eastAsiaTheme="minorEastAsia" w:hAnsi="Times"/>
          <w:b/>
          <w:bCs/>
          <w:lang w:eastAsia="zh-CN"/>
        </w:rPr>
        <w:t>multiplexing of multiple UEs</w:t>
      </w:r>
      <w:r w:rsidR="00B03C12">
        <w:rPr>
          <w:rFonts w:ascii="Times" w:eastAsiaTheme="minorEastAsia" w:hAnsi="Times"/>
          <w:b/>
          <w:bCs/>
          <w:lang w:eastAsia="zh-CN"/>
        </w:rPr>
        <w:t xml:space="preserve"> via OCC.</w:t>
      </w:r>
    </w:p>
    <w:p w14:paraId="12C92552" w14:textId="209814F8" w:rsidR="00B03C12" w:rsidRPr="00BD5396" w:rsidRDefault="00BD5396" w:rsidP="005935DE">
      <w:pPr>
        <w:pStyle w:val="a0"/>
        <w:spacing w:line="252" w:lineRule="auto"/>
        <w:rPr>
          <w:rFonts w:ascii="Times" w:eastAsiaTheme="minorEastAsia" w:hAnsi="Times"/>
          <w:lang w:val="en-GB" w:eastAsia="zh-CN"/>
        </w:rPr>
      </w:pPr>
      <w:r w:rsidRPr="00BD5396">
        <w:rPr>
          <w:rFonts w:ascii="Times" w:eastAsiaTheme="minorEastAsia" w:hAnsi="Times"/>
          <w:lang w:val="en-GB" w:eastAsia="zh-CN"/>
        </w:rPr>
        <w:t xml:space="preserve">The </w:t>
      </w:r>
      <w:r>
        <w:rPr>
          <w:rFonts w:ascii="Times" w:eastAsiaTheme="minorEastAsia" w:hAnsi="Times"/>
          <w:lang w:val="en-GB" w:eastAsia="zh-CN"/>
        </w:rPr>
        <w:t>preliminary evaluation results of candidate OCC schemes, including inter-slot OCC, inter-symbol OCC and inter-subcarrier</w:t>
      </w:r>
      <w:r w:rsidR="00BD341D">
        <w:rPr>
          <w:rFonts w:ascii="Times" w:eastAsiaTheme="minorEastAsia" w:hAnsi="Times"/>
          <w:lang w:val="en-GB" w:eastAsia="zh-CN"/>
        </w:rPr>
        <w:t xml:space="preserve"> OCC</w:t>
      </w:r>
      <w:r>
        <w:rPr>
          <w:rFonts w:ascii="Times" w:eastAsiaTheme="minorEastAsia" w:hAnsi="Times"/>
          <w:lang w:val="en-GB" w:eastAsia="zh-CN"/>
        </w:rPr>
        <w:t xml:space="preserve">, are illustrated in Fig 4. The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ascii="Times" w:eastAsiaTheme="minorEastAsia" w:hAnsi="Times" w:hint="eastAsia"/>
          <w:bCs/>
          <w:iCs/>
          <w:szCs w:val="20"/>
          <w:lang w:eastAsia="zh-CN"/>
        </w:rPr>
        <w:t xml:space="preserve"> </w:t>
      </w:r>
      <w:r w:rsidR="00FF67FE">
        <w:rPr>
          <w:rFonts w:ascii="Times" w:eastAsiaTheme="minorEastAsia" w:hAnsi="Times"/>
          <w:bCs/>
          <w:iCs/>
          <w:szCs w:val="20"/>
          <w:lang w:eastAsia="zh-CN"/>
        </w:rPr>
        <w:t xml:space="preserve">is </w:t>
      </w:r>
      <w:r w:rsidR="00FF67FE" w:rsidRPr="00FF67FE">
        <w:rPr>
          <w:rFonts w:ascii="Times" w:eastAsiaTheme="minorEastAsia" w:hAnsi="Times"/>
          <w:bCs/>
          <w:iCs/>
          <w:szCs w:val="20"/>
          <w:lang w:eastAsia="zh-CN"/>
        </w:rPr>
        <w:t>preliminarily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 considered </w:t>
      </w:r>
      <w:r w:rsidR="000B77D2">
        <w:rPr>
          <w:rFonts w:ascii="Times" w:eastAsiaTheme="minorEastAsia" w:hAnsi="Times"/>
          <w:bCs/>
          <w:iCs/>
          <w:szCs w:val="20"/>
          <w:lang w:eastAsia="zh-CN"/>
        </w:rPr>
        <w:t xml:space="preserve">in our evaluation. </w:t>
      </w:r>
      <w:r w:rsidR="00C5658A">
        <w:rPr>
          <w:rFonts w:ascii="Times" w:eastAsiaTheme="minorEastAsia" w:hAnsi="Times"/>
          <w:bCs/>
          <w:iCs/>
          <w:szCs w:val="20"/>
          <w:lang w:eastAsia="zh-CN"/>
        </w:rPr>
        <w:t xml:space="preserve">The detailed simulation parameters can be found in Table </w:t>
      </w:r>
      <w:r w:rsidR="00C5658A" w:rsidRPr="00FF67FE">
        <w:rPr>
          <w:rFonts w:ascii="Times" w:eastAsiaTheme="minorEastAsia" w:hAnsi="Times"/>
          <w:bCs/>
          <w:iCs/>
          <w:szCs w:val="20"/>
          <w:lang w:eastAsia="zh-CN"/>
        </w:rPr>
        <w:t>1</w:t>
      </w:r>
      <w:r w:rsidR="00D65ACC">
        <w:rPr>
          <w:rFonts w:ascii="Times" w:eastAsiaTheme="minorEastAsia" w:hAnsi="Times"/>
          <w:bCs/>
          <w:iCs/>
          <w:szCs w:val="20"/>
          <w:lang w:eastAsia="zh-CN"/>
        </w:rPr>
        <w:t xml:space="preserve">. Note that </w:t>
      </w:r>
      <w:bookmarkStart w:id="4" w:name="_Hlk158706887"/>
      <w:r w:rsidR="00C5658A">
        <w:rPr>
          <w:rFonts w:ascii="Times" w:eastAsiaTheme="minorEastAsia" w:hAnsi="Times"/>
          <w:bCs/>
          <w:iCs/>
          <w:szCs w:val="20"/>
          <w:lang w:eastAsia="zh-CN"/>
        </w:rPr>
        <w:t xml:space="preserve">the REs used for TB size determination </w:t>
      </w:r>
      <w:r w:rsidR="00D65ACC">
        <w:rPr>
          <w:rFonts w:ascii="Times" w:eastAsiaTheme="minorEastAsia" w:hAnsi="Times"/>
          <w:bCs/>
          <w:iCs/>
          <w:szCs w:val="20"/>
          <w:lang w:eastAsia="zh-CN"/>
        </w:rPr>
        <w:t xml:space="preserve">and NPUSCH transmission </w:t>
      </w:r>
      <w:r w:rsidR="00C5658A">
        <w:rPr>
          <w:rFonts w:ascii="Times" w:eastAsiaTheme="minorEastAsia" w:hAnsi="Times"/>
          <w:bCs/>
          <w:iCs/>
          <w:szCs w:val="20"/>
          <w:lang w:eastAsia="zh-CN"/>
        </w:rPr>
        <w:t>for different OCC schemes are the same as the NPUSCH transmission with non-OCC</w:t>
      </w:r>
      <w:bookmarkEnd w:id="4"/>
      <w:r w:rsidR="00C5658A">
        <w:rPr>
          <w:rFonts w:ascii="Times" w:eastAsiaTheme="minorEastAsia" w:hAnsi="Times" w:hint="eastAsia"/>
          <w:bCs/>
          <w:iCs/>
          <w:szCs w:val="20"/>
          <w:lang w:eastAsia="zh-CN"/>
        </w:rPr>
        <w:t>.</w:t>
      </w:r>
      <w:r w:rsidR="00C5658A">
        <w:rPr>
          <w:rFonts w:ascii="Times" w:eastAsiaTheme="minorEastAsia" w:hAnsi="Times"/>
          <w:bCs/>
          <w:iCs/>
          <w:szCs w:val="20"/>
          <w:lang w:eastAsia="zh-CN"/>
        </w:rPr>
        <w:t xml:space="preserve"> </w:t>
      </w:r>
      <w:r w:rsidR="000B77D2">
        <w:rPr>
          <w:rFonts w:ascii="Times" w:eastAsiaTheme="minorEastAsia" w:hAnsi="Times"/>
          <w:bCs/>
          <w:iCs/>
          <w:szCs w:val="20"/>
          <w:lang w:eastAsia="zh-CN"/>
        </w:rPr>
        <w:t>Fig 4 show</w:t>
      </w:r>
      <w:r w:rsidR="00C5658A">
        <w:rPr>
          <w:rFonts w:ascii="Times" w:eastAsiaTheme="minorEastAsia" w:hAnsi="Times"/>
          <w:bCs/>
          <w:iCs/>
          <w:szCs w:val="20"/>
          <w:lang w:eastAsia="zh-CN"/>
        </w:rPr>
        <w:t>s</w:t>
      </w:r>
      <w:r w:rsidR="000B77D2">
        <w:rPr>
          <w:rFonts w:ascii="Times" w:eastAsiaTheme="minorEastAsia" w:hAnsi="Times"/>
          <w:bCs/>
          <w:iCs/>
          <w:szCs w:val="20"/>
          <w:lang w:eastAsia="zh-CN"/>
        </w:rPr>
        <w:t xml:space="preserve"> that </w:t>
      </w:r>
      <w:bookmarkStart w:id="5" w:name="_Hlk158706680"/>
      <w:r w:rsidR="00190470">
        <w:rPr>
          <w:rFonts w:ascii="Times" w:eastAsiaTheme="minorEastAsia" w:hAnsi="Times"/>
          <w:bCs/>
          <w:iCs/>
          <w:szCs w:val="20"/>
          <w:lang w:eastAsia="zh-CN"/>
        </w:rPr>
        <w:t>the BLER degradation of candidate OCC schemes compared to non-OCC based NPUSCH is negligible</w:t>
      </w:r>
      <w:r w:rsidR="008F2C9E">
        <w:rPr>
          <w:rFonts w:ascii="Times" w:eastAsiaTheme="minorEastAsia" w:hAnsi="Times"/>
          <w:bCs/>
          <w:iCs/>
          <w:szCs w:val="20"/>
          <w:lang w:eastAsia="zh-CN"/>
        </w:rPr>
        <w:t>, while the NPUSCH capacity linearly increases.</w:t>
      </w:r>
      <w:bookmarkEnd w:id="5"/>
    </w:p>
    <w:p w14:paraId="52B5CBDC" w14:textId="1F1AC2C3" w:rsidR="005935DE" w:rsidRDefault="00A312C4" w:rsidP="00B03C12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 w:rsidRPr="00A312C4">
        <w:rPr>
          <w:rFonts w:eastAsiaTheme="minorEastAsia"/>
          <w:bCs/>
          <w:noProof/>
          <w:szCs w:val="20"/>
          <w:lang w:val="en-GB" w:eastAsia="zh-CN"/>
        </w:rPr>
        <w:drawing>
          <wp:inline distT="0" distB="0" distL="0" distR="0" wp14:anchorId="0EAFE000" wp14:editId="60AE8556">
            <wp:extent cx="3909060" cy="293179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09060" cy="293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69ECC" w14:textId="2247EB28" w:rsidR="00B03C12" w:rsidRPr="00754FFE" w:rsidRDefault="00B03C12" w:rsidP="00B03C12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4. Performance evaluation of non-OCC, inter-slot OCC, inter-symbol OCC and inter-subcarrier OCC</w:t>
      </w:r>
    </w:p>
    <w:p w14:paraId="5C26EC31" w14:textId="0EB15DD6" w:rsidR="00D65ACC" w:rsidRPr="00D65ACC" w:rsidRDefault="00D65ACC" w:rsidP="00754FFE">
      <w:pPr>
        <w:pStyle w:val="a0"/>
        <w:spacing w:line="252" w:lineRule="auto"/>
        <w:rPr>
          <w:rFonts w:ascii="Times" w:eastAsiaTheme="minorEastAsia" w:hAnsi="Times"/>
          <w:b/>
          <w:bCs/>
          <w:lang w:eastAsia="zh-CN"/>
        </w:rPr>
      </w:pPr>
      <w:r>
        <w:rPr>
          <w:rFonts w:ascii="Times" w:eastAsia="Batang" w:hAnsi="Times"/>
          <w:b/>
          <w:lang w:val="en-GB"/>
        </w:rPr>
        <w:t>Proposal</w:t>
      </w:r>
      <w:r w:rsidRPr="00DF0488">
        <w:rPr>
          <w:rFonts w:ascii="Times" w:eastAsia="Batang" w:hAnsi="Times"/>
          <w:b/>
          <w:lang w:val="en-GB"/>
        </w:rPr>
        <w:t xml:space="preserve"> </w:t>
      </w:r>
      <w:r>
        <w:rPr>
          <w:rFonts w:ascii="Times" w:eastAsia="Batang" w:hAnsi="Times"/>
          <w:b/>
          <w:lang w:val="en-GB"/>
        </w:rPr>
        <w:t>3</w:t>
      </w:r>
      <w:r w:rsidRPr="00DF0488">
        <w:rPr>
          <w:rFonts w:ascii="Times" w:eastAsia="Batang" w:hAnsi="Times" w:hint="eastAsia"/>
          <w:b/>
          <w:lang w:val="en-GB"/>
        </w:rPr>
        <w:t>:</w:t>
      </w:r>
      <w:r w:rsidRPr="00DF0488">
        <w:rPr>
          <w:rFonts w:ascii="Times" w:eastAsia="Batang" w:hAnsi="Times"/>
          <w:b/>
          <w:lang w:val="en-GB"/>
        </w:rPr>
        <w:t xml:space="preserve"> </w:t>
      </w:r>
      <w:r>
        <w:rPr>
          <w:rFonts w:ascii="Times" w:eastAsia="Batang" w:hAnsi="Times"/>
          <w:b/>
          <w:bCs/>
          <w:iCs/>
        </w:rPr>
        <w:t>T</w:t>
      </w:r>
      <w:r w:rsidRPr="00D65ACC">
        <w:rPr>
          <w:rFonts w:ascii="Times" w:eastAsia="Batang" w:hAnsi="Times"/>
          <w:b/>
          <w:bCs/>
          <w:iCs/>
        </w:rPr>
        <w:t xml:space="preserve">he REs used for TB size determination and NPUSCH transmission for different OCC schemes </w:t>
      </w:r>
      <w:r w:rsidR="00B809AE">
        <w:rPr>
          <w:rFonts w:ascii="Times" w:eastAsia="Batang" w:hAnsi="Times"/>
          <w:b/>
          <w:bCs/>
          <w:iCs/>
        </w:rPr>
        <w:t>should be</w:t>
      </w:r>
      <w:r w:rsidRPr="00D65ACC">
        <w:rPr>
          <w:rFonts w:ascii="Times" w:eastAsia="Batang" w:hAnsi="Times"/>
          <w:b/>
          <w:bCs/>
          <w:iCs/>
        </w:rPr>
        <w:t xml:space="preserve"> the same as the NPUSCH transmission with non-OCC</w:t>
      </w:r>
      <w:r>
        <w:rPr>
          <w:rFonts w:ascii="Times" w:eastAsia="Batang" w:hAnsi="Times"/>
          <w:b/>
          <w:bCs/>
          <w:iCs/>
        </w:rPr>
        <w:t>.</w:t>
      </w:r>
    </w:p>
    <w:p w14:paraId="4C2362C1" w14:textId="58A862F5" w:rsidR="00754FFE" w:rsidRPr="008F2C9E" w:rsidRDefault="008F2C9E" w:rsidP="00754FFE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2: </w:t>
      </w:r>
      <w:r>
        <w:rPr>
          <w:rFonts w:ascii="Times" w:eastAsiaTheme="minorEastAsia" w:hAnsi="Times"/>
          <w:b/>
          <w:bCs/>
          <w:iCs/>
          <w:lang w:eastAsia="zh-CN"/>
        </w:rPr>
        <w:t>T</w:t>
      </w:r>
      <w:r w:rsidRPr="008F2C9E">
        <w:rPr>
          <w:rFonts w:ascii="Times" w:eastAsiaTheme="minorEastAsia" w:hAnsi="Times"/>
          <w:b/>
          <w:bCs/>
          <w:iCs/>
          <w:lang w:eastAsia="zh-CN"/>
        </w:rPr>
        <w:t xml:space="preserve">he BLER degradation of candidate OCC schemes compared to non-OCC based NPUSCH </w:t>
      </w:r>
      <w:r w:rsidR="000C32C9">
        <w:rPr>
          <w:rFonts w:ascii="Times" w:eastAsiaTheme="minorEastAsia" w:hAnsi="Times"/>
          <w:b/>
          <w:bCs/>
          <w:iCs/>
          <w:lang w:eastAsia="zh-CN"/>
        </w:rPr>
        <w:t xml:space="preserve">transmission </w:t>
      </w:r>
      <w:r w:rsidRPr="008F2C9E">
        <w:rPr>
          <w:rFonts w:ascii="Times" w:eastAsiaTheme="minorEastAsia" w:hAnsi="Times"/>
          <w:b/>
          <w:bCs/>
          <w:iCs/>
          <w:lang w:eastAsia="zh-CN"/>
        </w:rPr>
        <w:t>is negligible, while the NPUSCH capacity linearly increases.</w:t>
      </w:r>
    </w:p>
    <w:p w14:paraId="3EB9D760" w14:textId="77777777" w:rsidR="008F2C9E" w:rsidRDefault="008F2C9E" w:rsidP="009F0D36">
      <w:pPr>
        <w:pStyle w:val="a0"/>
        <w:snapToGrid w:val="0"/>
        <w:spacing w:after="0"/>
        <w:rPr>
          <w:rFonts w:ascii="Times" w:eastAsia="Batang" w:hAnsi="Times"/>
          <w:b/>
        </w:rPr>
      </w:pPr>
    </w:p>
    <w:p w14:paraId="27CB12A5" w14:textId="14B20DBB" w:rsidR="00433069" w:rsidRPr="008F56F3" w:rsidRDefault="00433069" w:rsidP="00433069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OCC for NPRACH</w:t>
      </w:r>
    </w:p>
    <w:p w14:paraId="0A3070E0" w14:textId="4CE7D95A" w:rsidR="00F42C6A" w:rsidRPr="0088420E" w:rsidRDefault="00363698" w:rsidP="00AF48AB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ascii="Times" w:eastAsiaTheme="minorEastAsia" w:hAnsi="Times"/>
          <w:bCs/>
          <w:lang w:val="en-GB" w:eastAsia="zh-CN"/>
        </w:rPr>
        <w:t xml:space="preserve">According to TR38.821 </w:t>
      </w:r>
      <w:r w:rsidRPr="00FF67FE">
        <w:rPr>
          <w:rFonts w:ascii="Times" w:eastAsiaTheme="minorEastAsia" w:hAnsi="Times"/>
          <w:bCs/>
          <w:lang w:val="en-GB" w:eastAsia="zh-CN"/>
        </w:rPr>
        <w:t>[</w:t>
      </w:r>
      <w:r w:rsidR="001D01D8" w:rsidRPr="00FF67FE">
        <w:rPr>
          <w:rFonts w:ascii="Times" w:eastAsiaTheme="minorEastAsia" w:hAnsi="Times"/>
          <w:bCs/>
          <w:lang w:val="en-GB" w:eastAsia="zh-CN"/>
        </w:rPr>
        <w:t>2</w:t>
      </w:r>
      <w:r w:rsidRPr="00FF67FE">
        <w:rPr>
          <w:rFonts w:ascii="Times" w:eastAsiaTheme="minorEastAsia" w:hAnsi="Times"/>
          <w:bCs/>
          <w:lang w:val="en-GB" w:eastAsia="zh-CN"/>
        </w:rPr>
        <w:t>],</w:t>
      </w:r>
      <w:r>
        <w:rPr>
          <w:rFonts w:ascii="Times" w:eastAsiaTheme="minorEastAsia" w:hAnsi="Times"/>
          <w:bCs/>
          <w:lang w:val="en-GB" w:eastAsia="zh-CN"/>
        </w:rPr>
        <w:t xml:space="preserve"> f</w:t>
      </w:r>
      <w:r w:rsidR="0088420E" w:rsidRPr="0088420E">
        <w:rPr>
          <w:rFonts w:ascii="Times" w:eastAsiaTheme="minorEastAsia" w:hAnsi="Times"/>
          <w:bCs/>
          <w:lang w:val="en-GB" w:eastAsia="zh-CN"/>
        </w:rPr>
        <w:t xml:space="preserve">or </w:t>
      </w:r>
      <w:r w:rsidR="0088420E">
        <w:rPr>
          <w:rFonts w:ascii="Times" w:eastAsiaTheme="minorEastAsia" w:hAnsi="Times"/>
          <w:bCs/>
          <w:lang w:val="en-GB" w:eastAsia="zh-CN"/>
        </w:rPr>
        <w:t xml:space="preserve">NPRACH </w:t>
      </w:r>
      <w:r w:rsidR="003D02A6">
        <w:rPr>
          <w:rFonts w:ascii="Times" w:eastAsiaTheme="minorEastAsia" w:hAnsi="Times"/>
          <w:bCs/>
          <w:lang w:val="en-GB" w:eastAsia="zh-CN"/>
        </w:rPr>
        <w:t xml:space="preserve">capacity analysis, the </w:t>
      </w:r>
      <w:r>
        <w:rPr>
          <w:rFonts w:ascii="Times" w:eastAsiaTheme="minorEastAsia" w:hAnsi="Times" w:hint="eastAsia"/>
          <w:bCs/>
          <w:lang w:val="en-GB" w:eastAsia="zh-CN"/>
        </w:rPr>
        <w:t>s</w:t>
      </w:r>
      <w:r>
        <w:rPr>
          <w:rFonts w:ascii="Times" w:eastAsiaTheme="minorEastAsia" w:hAnsi="Times"/>
          <w:bCs/>
          <w:lang w:val="en-GB" w:eastAsia="zh-CN"/>
        </w:rPr>
        <w:t>upported UE density is given by</w:t>
      </w:r>
      <w:r w:rsidR="002D3B0B">
        <w:rPr>
          <w:rFonts w:ascii="Times" w:eastAsiaTheme="minorEastAsia" w:hAnsi="Times"/>
          <w:bCs/>
          <w:lang w:val="en-GB" w:eastAsia="zh-CN"/>
        </w:rPr>
        <w:t>:</w:t>
      </w:r>
    </w:p>
    <w:p w14:paraId="25DC37B7" w14:textId="7779F4CA" w:rsidR="00EB7AA8" w:rsidRDefault="00C137A6" w:rsidP="00C137A6">
      <w:pPr>
        <w:pStyle w:val="a0"/>
        <w:spacing w:line="252" w:lineRule="auto"/>
        <w:rPr>
          <w:rFonts w:eastAsiaTheme="minorEastAsia"/>
          <w:lang w:val="en-GB" w:eastAsia="zh-CN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val="en-GB" w:eastAsia="zh-CN"/>
            </w:rPr>
            <m:t>supported UE density</m:t>
          </m:r>
          <m:r>
            <w:rPr>
              <w:rFonts w:ascii="Cambria Math" w:eastAsiaTheme="minorEastAsia" w:hAnsi="Cambria Math"/>
              <w:lang w:val="en-GB" w:eastAsia="zh-CN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lang w:val="en-GB"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GB" w:eastAsia="zh-CN"/>
                    </w:rPr>
                    <m:t>γ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GB" w:eastAsia="zh-CN"/>
                    </w:rPr>
                    <m:t>supported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  <w:lang w:val="en-GB" w:eastAsia="zh-CN"/>
                </w:rPr>
                <m:t>coverage*RACH per second per UE</m:t>
              </m:r>
            </m:den>
          </m:f>
        </m:oMath>
      </m:oMathPara>
    </w:p>
    <w:p w14:paraId="086F5292" w14:textId="66B1E920" w:rsidR="00C137A6" w:rsidRDefault="00EC17AB" w:rsidP="00C137A6">
      <w:pPr>
        <w:pStyle w:val="a0"/>
        <w:spacing w:line="252" w:lineRule="auto"/>
        <w:rPr>
          <w:rFonts w:eastAsiaTheme="minorEastAsia"/>
          <w:lang w:val="en-GB"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supported</m:t>
            </m:r>
          </m:sub>
        </m:sSub>
      </m:oMath>
      <w:r w:rsidR="002D3B0B">
        <w:rPr>
          <w:rFonts w:eastAsiaTheme="minorEastAsia" w:hint="eastAsia"/>
          <w:lang w:val="en-GB" w:eastAsia="zh-CN"/>
        </w:rPr>
        <w:t xml:space="preserve"> </w:t>
      </w:r>
      <w:r w:rsidR="002D3B0B">
        <w:rPr>
          <w:rFonts w:eastAsiaTheme="minorEastAsia"/>
          <w:lang w:val="en-GB" w:eastAsia="zh-CN"/>
        </w:rPr>
        <w:t xml:space="preserve">is the supported number of the random access arrival rate per second, and can be calculated by the collision probability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P</m:t>
        </m:r>
        <m:d>
          <m:d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collision</m:t>
            </m:r>
          </m:e>
        </m:d>
      </m:oMath>
      <w:r w:rsidR="002D3B0B">
        <w:rPr>
          <w:rFonts w:eastAsiaTheme="minorEastAsia"/>
          <w:iCs/>
          <w:lang w:val="en-GB" w:eastAsia="zh-CN"/>
        </w:rPr>
        <w:t xml:space="preserve"> and the number of configured access opportunities per second </w:t>
      </w:r>
      <m:oMath>
        <m:r>
          <w:rPr>
            <w:rFonts w:ascii="Cambria Math" w:eastAsiaTheme="minorEastAsia" w:hAnsi="Cambria Math"/>
            <w:lang w:val="en-GB" w:eastAsia="zh-CN"/>
          </w:rPr>
          <m:t>M</m:t>
        </m:r>
      </m:oMath>
      <w:r w:rsidR="002D3B0B">
        <w:rPr>
          <w:rFonts w:eastAsiaTheme="minorEastAsia"/>
          <w:iCs/>
          <w:lang w:val="en-GB" w:eastAsia="zh-CN"/>
        </w:rPr>
        <w:t>.</w:t>
      </w:r>
      <w:r w:rsidR="005B586F">
        <w:rPr>
          <w:rFonts w:eastAsiaTheme="minorEastAsia"/>
          <w:iCs/>
          <w:lang w:val="en-GB" w:eastAsia="zh-CN"/>
        </w:rPr>
        <w:t xml:space="preserve"> The NPRACH is transmitted based on </w:t>
      </w:r>
      <w:r w:rsidR="005B586F" w:rsidRPr="005B586F">
        <w:rPr>
          <w:rFonts w:eastAsiaTheme="minorEastAsia"/>
          <w:iCs/>
          <w:lang w:eastAsia="zh-CN"/>
        </w:rPr>
        <w:t>single-subcarrier frequency-hopping symbol groups</w:t>
      </w:r>
      <w:r w:rsidR="005B586F">
        <w:rPr>
          <w:rFonts w:eastAsiaTheme="minorEastAsia"/>
          <w:iCs/>
          <w:lang w:eastAsia="zh-CN"/>
        </w:rPr>
        <w:t xml:space="preserve">, so the </w:t>
      </w:r>
      <m:oMath>
        <m:r>
          <w:rPr>
            <w:rFonts w:ascii="Cambria Math" w:eastAsiaTheme="minorEastAsia" w:hAnsi="Cambria Math"/>
            <w:lang w:val="en-GB" w:eastAsia="zh-CN"/>
          </w:rPr>
          <m:t>M</m:t>
        </m:r>
      </m:oMath>
      <w:r w:rsidR="005B586F">
        <w:rPr>
          <w:rFonts w:eastAsiaTheme="minorEastAsia" w:hint="eastAsia"/>
          <w:lang w:val="en-GB" w:eastAsia="zh-CN"/>
        </w:rPr>
        <w:t xml:space="preserve"> </w:t>
      </w:r>
      <w:r w:rsidR="005B586F">
        <w:rPr>
          <w:rFonts w:eastAsiaTheme="minorEastAsia"/>
          <w:lang w:val="en-GB" w:eastAsia="zh-CN"/>
        </w:rPr>
        <w:t xml:space="preserve">is computed as: </w:t>
      </w:r>
    </w:p>
    <w:p w14:paraId="524952B5" w14:textId="422710A5" w:rsidR="005B586F" w:rsidRDefault="005B586F" w:rsidP="00C137A6">
      <w:pPr>
        <w:pStyle w:val="a0"/>
        <w:spacing w:line="252" w:lineRule="auto"/>
        <w:rPr>
          <w:rFonts w:eastAsiaTheme="minorEastAsia"/>
          <w:lang w:val="en-GB" w:eastAsia="zh-CN"/>
        </w:rPr>
      </w:pPr>
      <m:oMathPara>
        <m:oMath>
          <m:r>
            <w:rPr>
              <w:rFonts w:ascii="Cambria Math" w:eastAsiaTheme="minorEastAsia" w:hAnsi="Cambria Math"/>
              <w:lang w:val="en-GB" w:eastAsia="zh-CN"/>
            </w:rPr>
            <m:t>M=ρ*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GB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GB" w:eastAsia="zh-CN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lang w:val="en-GB" w:eastAsia="zh-CN"/>
                </w:rPr>
                <m:t>configured</m:t>
              </m:r>
            </m:sub>
          </m:sSub>
          <m:r>
            <w:rPr>
              <w:rFonts w:ascii="Cambria Math" w:eastAsiaTheme="minorEastAsia" w:hAnsi="Cambria Math"/>
              <w:lang w:val="en-GB" w:eastAsia="zh-CN"/>
            </w:rPr>
            <m:t>*F</m:t>
          </m:r>
        </m:oMath>
      </m:oMathPara>
    </w:p>
    <w:p w14:paraId="78F0AEC0" w14:textId="423BBC3C" w:rsidR="002D3B0B" w:rsidRDefault="009800AA" w:rsidP="00C137A6">
      <w:pPr>
        <w:pStyle w:val="a0"/>
        <w:spacing w:line="252" w:lineRule="auto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 xml:space="preserve">where </w:t>
      </w:r>
      <m:oMath>
        <m:r>
          <w:rPr>
            <w:rFonts w:ascii="Cambria Math" w:eastAsiaTheme="minorEastAsia" w:hAnsi="Cambria Math"/>
            <w:lang w:val="en-GB" w:eastAsia="zh-CN"/>
          </w:rPr>
          <m:t>ρ</m:t>
        </m:r>
      </m:oMath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is the maximum number of ROs per second,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configured</m:t>
            </m:r>
          </m:sub>
        </m:sSub>
        <m:r>
          <w:rPr>
            <w:rFonts w:ascii="Cambria Math" w:eastAsiaTheme="minorEastAsia" w:hAnsi="Cambria Math"/>
            <w:lang w:val="en-GB" w:eastAsia="zh-CN"/>
          </w:rPr>
          <m:t>=1</m:t>
        </m:r>
      </m:oMath>
      <w:r w:rsidR="00826C2E">
        <w:rPr>
          <w:rFonts w:eastAsiaTheme="minorEastAsia" w:hint="eastAsia"/>
          <w:lang w:val="en-GB" w:eastAsia="zh-CN"/>
        </w:rPr>
        <w:t xml:space="preserve"> </w:t>
      </w:r>
      <w:r w:rsidR="00826C2E">
        <w:rPr>
          <w:rFonts w:eastAsiaTheme="minorEastAsia"/>
          <w:lang w:val="en-GB" w:eastAsia="zh-CN"/>
        </w:rPr>
        <w:t xml:space="preserve">is the number of preambles for NPRACH, and </w:t>
      </w:r>
      <m:oMath>
        <m:r>
          <w:rPr>
            <w:rFonts w:ascii="Cambria Math" w:eastAsiaTheme="minorEastAsia" w:hAnsi="Cambria Math"/>
            <w:lang w:val="en-GB" w:eastAsia="zh-CN"/>
          </w:rPr>
          <m:t>F</m:t>
        </m:r>
      </m:oMath>
      <w:r w:rsidR="00826C2E">
        <w:rPr>
          <w:rFonts w:eastAsiaTheme="minorEastAsia"/>
          <w:lang w:val="en-GB" w:eastAsia="zh-CN"/>
        </w:rPr>
        <w:t xml:space="preserve"> is the number of FDMed RO in one time instance. </w:t>
      </w:r>
    </w:p>
    <w:p w14:paraId="0AA80547" w14:textId="47A4A14C" w:rsidR="006A4644" w:rsidRDefault="006A4644" w:rsidP="00C137A6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Given the collision rate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P</m:t>
        </m:r>
        <m:d>
          <m:d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collision</m:t>
            </m:r>
          </m:e>
        </m:d>
        <m:r>
          <w:rPr>
            <w:rFonts w:ascii="Cambria Math" w:eastAsiaTheme="minorEastAsia" w:hAnsi="Cambria Math"/>
            <w:lang w:val="en-GB" w:eastAsia="zh-CN"/>
          </w:rPr>
          <m:t>=0.01</m:t>
        </m:r>
      </m:oMath>
      <w:r>
        <w:rPr>
          <w:rFonts w:eastAsiaTheme="minorEastAsia" w:hint="eastAsia"/>
          <w:iCs/>
          <w:lang w:val="en-GB" w:eastAsia="zh-CN"/>
        </w:rPr>
        <w:t>,</w:t>
      </w:r>
      <w:r>
        <w:rPr>
          <w:rFonts w:eastAsiaTheme="minorEastAsia"/>
          <w:iCs/>
          <w:lang w:val="en-GB" w:eastAsia="zh-CN"/>
        </w:rPr>
        <w:t xml:space="preserve"> </w:t>
      </w:r>
      <m:oMath>
        <m:r>
          <w:rPr>
            <w:rFonts w:ascii="Cambria Math" w:eastAsiaTheme="minorEastAsia" w:hAnsi="Cambria Math"/>
            <w:lang w:val="en-GB" w:eastAsia="zh-CN"/>
          </w:rPr>
          <m:t>ρ=25</m:t>
        </m:r>
      </m:oMath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the </w:t>
      </w:r>
      <w:r w:rsidRPr="006A4644">
        <w:rPr>
          <w:rFonts w:eastAsiaTheme="minorEastAsia"/>
          <w:lang w:eastAsia="zh-CN"/>
        </w:rPr>
        <w:t>NPRACH resource periodicity</w:t>
      </w:r>
      <w:r>
        <w:rPr>
          <w:rFonts w:eastAsiaTheme="minorEastAsia"/>
          <w:lang w:eastAsia="zh-CN"/>
        </w:rPr>
        <w:t xml:space="preserve"> of </w:t>
      </w:r>
      <w:r w:rsidR="00CB1506">
        <w:rPr>
          <w:rFonts w:eastAsiaTheme="minorEastAsia"/>
          <w:lang w:eastAsia="zh-CN"/>
        </w:rPr>
        <w:t>40</w:t>
      </w:r>
      <w:r>
        <w:rPr>
          <w:rFonts w:eastAsiaTheme="minorEastAsia"/>
          <w:lang w:eastAsia="zh-CN"/>
        </w:rPr>
        <w:t xml:space="preserve">ms, and </w:t>
      </w:r>
      <m:oMath>
        <m:r>
          <w:rPr>
            <w:rFonts w:ascii="Cambria Math" w:eastAsiaTheme="minorEastAsia" w:hAnsi="Cambria Math"/>
            <w:lang w:val="en-GB" w:eastAsia="zh-CN"/>
          </w:rPr>
          <m:t>F=48</m:t>
        </m:r>
      </m:oMath>
      <w:r w:rsidR="009245EE">
        <w:rPr>
          <w:rFonts w:eastAsiaTheme="minorEastAsia"/>
          <w:lang w:val="en-GB" w:eastAsia="zh-CN"/>
        </w:rPr>
        <w:t>.</w:t>
      </w:r>
      <w:r w:rsidR="00B42E95">
        <w:rPr>
          <w:rFonts w:eastAsiaTheme="minorEastAsia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supported</m:t>
            </m:r>
          </m:sub>
        </m:sSub>
        <m:r>
          <w:rPr>
            <w:rFonts w:ascii="Cambria Math" w:eastAsiaTheme="minorEastAsia" w:hAnsi="Cambria Math"/>
            <w:lang w:val="en-GB" w:eastAsia="zh-CN"/>
          </w:rPr>
          <m:t>=-</m:t>
        </m:r>
        <m:func>
          <m:func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GB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GB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GB" w:eastAsia="zh-CN"/>
                  </w:rPr>
                  <m:t>1-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Cs/>
                        <w:lang w:val="en-GB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GB" w:eastAsia="zh-CN"/>
                      </w:rPr>
                      <m:t>collision</m:t>
                    </m:r>
                  </m:e>
                </m:d>
              </m:e>
            </m:d>
          </m:e>
        </m:func>
        <m:r>
          <w:rPr>
            <w:rFonts w:ascii="Cambria Math" w:eastAsiaTheme="minorEastAsia" w:hAnsi="Cambria Math"/>
            <w:lang w:val="en-GB" w:eastAsia="zh-CN"/>
          </w:rPr>
          <m:t>*M=-</m:t>
        </m:r>
        <m:func>
          <m:func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GB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GB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GB" w:eastAsia="zh-CN"/>
                  </w:rPr>
                  <m:t>1-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Cs/>
                        <w:lang w:val="en-GB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GB" w:eastAsia="zh-CN"/>
                      </w:rPr>
                      <m:t>collision</m:t>
                    </m:r>
                  </m:e>
                </m:d>
              </m:e>
            </m:d>
          </m:e>
        </m:func>
        <m:r>
          <w:rPr>
            <w:rFonts w:ascii="Cambria Math" w:eastAsiaTheme="minorEastAsia" w:hAnsi="Cambria Math"/>
            <w:lang w:val="en-GB" w:eastAsia="zh-CN"/>
          </w:rPr>
          <m:t>*ρ*</m:t>
        </m:r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configured</m:t>
            </m:r>
          </m:sub>
        </m:sSub>
        <m:r>
          <w:rPr>
            <w:rFonts w:ascii="Cambria Math" w:eastAsiaTheme="minorEastAsia" w:hAnsi="Cambria Math"/>
            <w:lang w:val="en-GB" w:eastAsia="zh-CN"/>
          </w:rPr>
          <m:t>*F=12.06</m:t>
        </m:r>
      </m:oMath>
      <w:r w:rsidR="009245EE">
        <w:rPr>
          <w:rFonts w:eastAsiaTheme="minorEastAsia"/>
          <w:lang w:val="en-GB" w:eastAsia="zh-CN"/>
        </w:rPr>
        <w:t xml:space="preserve">. </w:t>
      </w:r>
      <w:r w:rsidR="00C038E8">
        <w:rPr>
          <w:rFonts w:eastAsiaTheme="minorEastAsia"/>
          <w:lang w:val="en-GB" w:eastAsia="zh-CN"/>
        </w:rPr>
        <w:t>For</w:t>
      </w:r>
      <w:r w:rsidR="00AC2722">
        <w:rPr>
          <w:rFonts w:eastAsiaTheme="minorEastAsia"/>
          <w:lang w:val="en-GB" w:eastAsia="zh-CN"/>
        </w:rPr>
        <w:t xml:space="preserve"> the coverage of 6500km</w:t>
      </w:r>
      <w:r w:rsidR="00AC2722" w:rsidRPr="00AC2722">
        <w:rPr>
          <w:rFonts w:eastAsiaTheme="minorEastAsia"/>
          <w:vertAlign w:val="superscript"/>
          <w:lang w:val="en-GB" w:eastAsia="zh-CN"/>
        </w:rPr>
        <w:t>2</w:t>
      </w:r>
      <w:r w:rsidR="00AC2722">
        <w:rPr>
          <w:rFonts w:eastAsiaTheme="minorEastAsia"/>
          <w:lang w:val="en-GB" w:eastAsia="zh-CN"/>
        </w:rPr>
        <w:t xml:space="preserve"> (hex with r=50km) and RACH per second per UE of 1.157*10</w:t>
      </w:r>
      <w:r w:rsidR="00AC2722" w:rsidRPr="00AC2722">
        <w:rPr>
          <w:rFonts w:eastAsiaTheme="minorEastAsia"/>
          <w:vertAlign w:val="superscript"/>
          <w:lang w:val="en-GB" w:eastAsia="zh-CN"/>
        </w:rPr>
        <w:t>-5</w:t>
      </w:r>
      <w:r w:rsidR="00AC2722">
        <w:rPr>
          <w:rFonts w:eastAsiaTheme="minorEastAsia"/>
          <w:lang w:val="en-GB" w:eastAsia="zh-CN"/>
        </w:rPr>
        <w:t xml:space="preserve"> (1 time per day per UE),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 xml:space="preserve">the </m:t>
        </m:r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supported UE density=160 UE/</m:t>
        </m:r>
        <m:sSup>
          <m:sSup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km</m:t>
            </m:r>
          </m:e>
          <m:sup>
            <m:r>
              <w:rPr>
                <w:rFonts w:ascii="Cambria Math" w:eastAsiaTheme="minorEastAsia" w:hAnsi="Cambria Math"/>
                <w:lang w:val="en-GB" w:eastAsia="zh-CN"/>
              </w:rPr>
              <m:t>2</m:t>
            </m:r>
          </m:sup>
        </m:sSup>
      </m:oMath>
      <w:r w:rsidR="003D452B">
        <w:rPr>
          <w:rFonts w:eastAsiaTheme="minorEastAsia"/>
          <w:iCs/>
          <w:lang w:val="en-GB" w:eastAsia="zh-CN"/>
        </w:rPr>
        <w:t>, which is less than the ITU-R connection density requirement of 500 UE/km</w:t>
      </w:r>
      <w:r w:rsidR="003D452B" w:rsidRPr="00FF67FE">
        <w:rPr>
          <w:rFonts w:eastAsiaTheme="minorEastAsia"/>
          <w:iCs/>
          <w:vertAlign w:val="superscript"/>
          <w:lang w:val="en-GB" w:eastAsia="zh-CN"/>
        </w:rPr>
        <w:t>2</w:t>
      </w:r>
      <w:r w:rsidR="00240BDD" w:rsidRPr="00FF67FE">
        <w:rPr>
          <w:rFonts w:eastAsiaTheme="minorEastAsia"/>
          <w:iCs/>
          <w:lang w:val="en-GB" w:eastAsia="zh-CN"/>
        </w:rPr>
        <w:t xml:space="preserve"> [</w:t>
      </w:r>
      <w:r w:rsidR="001D01D8" w:rsidRPr="00FF67FE">
        <w:rPr>
          <w:rFonts w:eastAsiaTheme="minorEastAsia"/>
          <w:iCs/>
          <w:lang w:val="en-GB" w:eastAsia="zh-CN"/>
        </w:rPr>
        <w:t>3</w:t>
      </w:r>
      <w:r w:rsidR="00240BDD" w:rsidRPr="00FF67FE">
        <w:rPr>
          <w:rFonts w:eastAsiaTheme="minorEastAsia"/>
          <w:iCs/>
          <w:lang w:val="en-GB" w:eastAsia="zh-CN"/>
        </w:rPr>
        <w:t>].</w:t>
      </w:r>
      <w:r w:rsidR="003D452B">
        <w:rPr>
          <w:rFonts w:eastAsiaTheme="minorEastAsia"/>
          <w:iCs/>
          <w:lang w:val="en-GB" w:eastAsia="zh-CN"/>
        </w:rPr>
        <w:t xml:space="preserve"> Thus, the NPRACH </w:t>
      </w:r>
      <w:r w:rsidR="00F008C0">
        <w:rPr>
          <w:rFonts w:eastAsiaTheme="minorEastAsia"/>
          <w:iCs/>
          <w:lang w:val="en-GB" w:eastAsia="zh-CN"/>
        </w:rPr>
        <w:t>capacity enhancement is needed.</w:t>
      </w:r>
    </w:p>
    <w:p w14:paraId="155F6727" w14:textId="203C3357" w:rsidR="00F008C0" w:rsidRPr="008F2C9E" w:rsidRDefault="00F008C0" w:rsidP="00F008C0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3: </w:t>
      </w:r>
      <w:r>
        <w:rPr>
          <w:rFonts w:ascii="Times" w:eastAsiaTheme="minorEastAsia" w:hAnsi="Times"/>
          <w:b/>
          <w:bCs/>
          <w:iCs/>
          <w:lang w:eastAsia="zh-CN"/>
        </w:rPr>
        <w:t>T</w:t>
      </w:r>
      <w:r w:rsidR="00C72A2B">
        <w:rPr>
          <w:rFonts w:ascii="Times" w:eastAsiaTheme="minorEastAsia" w:hAnsi="Times"/>
          <w:b/>
          <w:bCs/>
          <w:iCs/>
          <w:lang w:eastAsia="zh-CN"/>
        </w:rPr>
        <w:t>he supported UE density of NPRACH does not meet the ITU-R connection density requirement.</w:t>
      </w:r>
    </w:p>
    <w:p w14:paraId="37496E15" w14:textId="77777777" w:rsidR="006A4644" w:rsidRPr="00C72A2B" w:rsidRDefault="006A4644" w:rsidP="00C137A6">
      <w:pPr>
        <w:pStyle w:val="a0"/>
        <w:spacing w:line="252" w:lineRule="auto"/>
        <w:rPr>
          <w:rFonts w:eastAsiaTheme="minorEastAsia"/>
          <w:lang w:eastAsia="zh-CN"/>
        </w:rPr>
      </w:pPr>
    </w:p>
    <w:p w14:paraId="0C523E40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4A2ADDC3" w14:textId="28AAA168" w:rsidR="005243D0" w:rsidRDefault="000566BE">
      <w:pPr>
        <w:pStyle w:val="a0"/>
        <w:rPr>
          <w:szCs w:val="20"/>
        </w:rPr>
      </w:pPr>
      <w:r>
        <w:rPr>
          <w:szCs w:val="20"/>
        </w:rPr>
        <w:t xml:space="preserve">In this contribution, we present our </w:t>
      </w:r>
      <w:r w:rsidR="00D11665">
        <w:rPr>
          <w:szCs w:val="20"/>
        </w:rPr>
        <w:t>view</w:t>
      </w:r>
      <w:r>
        <w:rPr>
          <w:rFonts w:eastAsia="等线"/>
          <w:szCs w:val="20"/>
          <w:lang w:eastAsia="zh-CN"/>
        </w:rPr>
        <w:t xml:space="preserve"> and analysis </w:t>
      </w:r>
      <w:r w:rsidR="00535CF6">
        <w:rPr>
          <w:rFonts w:eastAsia="等线"/>
          <w:szCs w:val="20"/>
          <w:lang w:eastAsia="zh-CN"/>
        </w:rPr>
        <w:t xml:space="preserve">on </w:t>
      </w:r>
      <w:r w:rsidR="003B2A4F">
        <w:rPr>
          <w:rFonts w:eastAsia="等线"/>
          <w:szCs w:val="20"/>
          <w:lang w:eastAsia="zh-CN"/>
        </w:rPr>
        <w:t>enhancements to support UE multiplexing with OCC for NPUSCH format 1 and NPRACH</w:t>
      </w:r>
      <w:r>
        <w:rPr>
          <w:szCs w:val="20"/>
        </w:rPr>
        <w:t xml:space="preserve">. The following observations </w:t>
      </w:r>
      <w:r w:rsidR="00933E81">
        <w:rPr>
          <w:szCs w:val="20"/>
        </w:rPr>
        <w:t xml:space="preserve">and proposals </w:t>
      </w:r>
      <w:r>
        <w:rPr>
          <w:szCs w:val="20"/>
        </w:rPr>
        <w:t>are made:</w:t>
      </w:r>
    </w:p>
    <w:p w14:paraId="24F1CD64" w14:textId="77777777" w:rsidR="00C72A2B" w:rsidRPr="00BE1665" w:rsidRDefault="00C72A2B" w:rsidP="00C72A2B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1: </w:t>
      </w:r>
      <w:r>
        <w:rPr>
          <w:rFonts w:ascii="Times" w:eastAsiaTheme="minorEastAsia" w:hAnsi="Times"/>
          <w:b/>
          <w:lang w:eastAsia="zh-CN"/>
        </w:rPr>
        <w:t>For multi-tone based NPUSCH transmission, the repetitions within NPUSCH can be used for multiplexing UEs with OCC.</w:t>
      </w:r>
    </w:p>
    <w:p w14:paraId="0D9D2804" w14:textId="36314CAE" w:rsidR="00C72A2B" w:rsidRDefault="00C72A2B" w:rsidP="00C72A2B">
      <w:pPr>
        <w:pStyle w:val="a0"/>
        <w:spacing w:line="252" w:lineRule="auto"/>
        <w:rPr>
          <w:rFonts w:ascii="Times" w:eastAsiaTheme="minorEastAsia" w:hAnsi="Times"/>
          <w:b/>
          <w:bCs/>
          <w:iCs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2: </w:t>
      </w:r>
      <w:r>
        <w:rPr>
          <w:rFonts w:ascii="Times" w:eastAsiaTheme="minorEastAsia" w:hAnsi="Times"/>
          <w:b/>
          <w:bCs/>
          <w:iCs/>
          <w:lang w:eastAsia="zh-CN"/>
        </w:rPr>
        <w:t>T</w:t>
      </w:r>
      <w:r w:rsidRPr="008F2C9E">
        <w:rPr>
          <w:rFonts w:ascii="Times" w:eastAsiaTheme="minorEastAsia" w:hAnsi="Times"/>
          <w:b/>
          <w:bCs/>
          <w:iCs/>
          <w:lang w:eastAsia="zh-CN"/>
        </w:rPr>
        <w:t xml:space="preserve">he BLER degradation of candidate OCC schemes compared to non-OCC based NPUSCH </w:t>
      </w:r>
      <w:r w:rsidR="000C32C9">
        <w:rPr>
          <w:rFonts w:ascii="Times" w:eastAsiaTheme="minorEastAsia" w:hAnsi="Times"/>
          <w:b/>
          <w:bCs/>
          <w:iCs/>
          <w:lang w:eastAsia="zh-CN"/>
        </w:rPr>
        <w:t xml:space="preserve">transmission </w:t>
      </w:r>
      <w:r w:rsidRPr="008F2C9E">
        <w:rPr>
          <w:rFonts w:ascii="Times" w:eastAsiaTheme="minorEastAsia" w:hAnsi="Times"/>
          <w:b/>
          <w:bCs/>
          <w:iCs/>
          <w:lang w:eastAsia="zh-CN"/>
        </w:rPr>
        <w:t>is negligible, while the NPUSCH capacity linearly increases.</w:t>
      </w:r>
    </w:p>
    <w:p w14:paraId="550823A2" w14:textId="5F9B1092" w:rsidR="003B2A4F" w:rsidRPr="003B2A4F" w:rsidRDefault="003B2A4F" w:rsidP="00C72A2B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3: </w:t>
      </w:r>
      <w:r>
        <w:rPr>
          <w:rFonts w:ascii="Times" w:eastAsiaTheme="minorEastAsia" w:hAnsi="Times"/>
          <w:b/>
          <w:bCs/>
          <w:iCs/>
          <w:lang w:eastAsia="zh-CN"/>
        </w:rPr>
        <w:t>The supported UE density of NPRACH does not meet the ITU-R connection density requirement.</w:t>
      </w:r>
    </w:p>
    <w:p w14:paraId="46869586" w14:textId="77777777" w:rsidR="00C72A2B" w:rsidRDefault="00C72A2B" w:rsidP="00C72A2B">
      <w:pPr>
        <w:pStyle w:val="a0"/>
        <w:spacing w:line="252" w:lineRule="auto"/>
        <w:rPr>
          <w:rFonts w:ascii="Times" w:eastAsiaTheme="minorEastAsia" w:hAnsi="Times"/>
          <w:b/>
          <w:bCs/>
          <w:lang w:val="en-GB" w:eastAsia="zh-CN"/>
        </w:rPr>
      </w:pPr>
      <w:r>
        <w:rPr>
          <w:rFonts w:ascii="Times" w:eastAsia="Batang" w:hAnsi="Times"/>
          <w:b/>
          <w:lang w:val="en-GB"/>
        </w:rPr>
        <w:t>Proposal</w:t>
      </w:r>
      <w:r w:rsidRPr="00DF0488">
        <w:rPr>
          <w:rFonts w:ascii="Times" w:eastAsia="Batang" w:hAnsi="Times"/>
          <w:b/>
          <w:lang w:val="en-GB"/>
        </w:rPr>
        <w:t xml:space="preserve"> </w:t>
      </w:r>
      <w:r>
        <w:rPr>
          <w:rFonts w:ascii="Times" w:eastAsia="Batang" w:hAnsi="Times"/>
          <w:b/>
          <w:lang w:val="en-GB"/>
        </w:rPr>
        <w:t>1</w:t>
      </w:r>
      <w:r w:rsidRPr="00DF0488">
        <w:rPr>
          <w:rFonts w:ascii="Times" w:eastAsia="Batang" w:hAnsi="Times" w:hint="eastAsia"/>
          <w:b/>
          <w:lang w:val="en-GB"/>
        </w:rPr>
        <w:t>:</w:t>
      </w:r>
      <w:r w:rsidRPr="00DF0488">
        <w:rPr>
          <w:rFonts w:ascii="Times" w:eastAsia="Batang" w:hAnsi="Times"/>
          <w:b/>
          <w:lang w:val="en-GB"/>
        </w:rPr>
        <w:t xml:space="preserve"> </w:t>
      </w:r>
      <w:r>
        <w:rPr>
          <w:rFonts w:ascii="Times" w:eastAsiaTheme="minorEastAsia" w:hAnsi="Times"/>
          <w:b/>
          <w:bCs/>
          <w:lang w:val="en-GB" w:eastAsia="zh-CN"/>
        </w:rPr>
        <w:t xml:space="preserve">For NPUSCH format 1, </w:t>
      </w:r>
      <w:r w:rsidRPr="00754FFE">
        <w:rPr>
          <w:rFonts w:ascii="Times" w:eastAsiaTheme="minorEastAsia" w:hAnsi="Times"/>
          <w:b/>
          <w:bCs/>
          <w:lang w:val="en-GB" w:eastAsia="zh-CN"/>
        </w:rPr>
        <w:t>the following candidate OCC schemes can be further studied:</w:t>
      </w:r>
    </w:p>
    <w:p w14:paraId="34231344" w14:textId="77777777" w:rsidR="00C72A2B" w:rsidRPr="00754FFE" w:rsidRDefault="00C72A2B" w:rsidP="00C72A2B">
      <w:pPr>
        <w:pStyle w:val="a0"/>
        <w:numPr>
          <w:ilvl w:val="0"/>
          <w:numId w:val="29"/>
        </w:numPr>
        <w:spacing w:line="252" w:lineRule="auto"/>
        <w:rPr>
          <w:rFonts w:ascii="Times" w:eastAsia="Batang" w:hAnsi="Times"/>
          <w:b/>
        </w:rPr>
      </w:pPr>
      <w:proofErr w:type="spellStart"/>
      <w:r w:rsidRPr="00754FFE">
        <w:rPr>
          <w:rFonts w:eastAsiaTheme="minorEastAsia"/>
          <w:b/>
          <w:szCs w:val="20"/>
          <w:lang w:val="en-GB" w:eastAsia="zh-CN"/>
        </w:rPr>
        <w:t>Opt</w:t>
      </w:r>
      <w:proofErr w:type="spellEnd"/>
      <w:r w:rsidRPr="00754FFE">
        <w:rPr>
          <w:rFonts w:eastAsiaTheme="minorEastAsia"/>
          <w:b/>
          <w:szCs w:val="20"/>
          <w:lang w:val="en-GB" w:eastAsia="zh-CN"/>
        </w:rPr>
        <w:t xml:space="preserve"> 1: inter-slot OCC</w:t>
      </w:r>
    </w:p>
    <w:p w14:paraId="40A6EC86" w14:textId="77777777" w:rsidR="00C72A2B" w:rsidRPr="00754FFE" w:rsidRDefault="00C72A2B" w:rsidP="00C72A2B">
      <w:pPr>
        <w:pStyle w:val="a0"/>
        <w:numPr>
          <w:ilvl w:val="0"/>
          <w:numId w:val="29"/>
        </w:numPr>
        <w:spacing w:line="252" w:lineRule="auto"/>
        <w:rPr>
          <w:rFonts w:eastAsiaTheme="minorEastAsia"/>
          <w:b/>
          <w:szCs w:val="20"/>
          <w:lang w:val="en-GB" w:eastAsia="zh-CN"/>
        </w:rPr>
      </w:pPr>
      <w:proofErr w:type="spellStart"/>
      <w:r w:rsidRPr="00754FFE">
        <w:rPr>
          <w:rFonts w:eastAsiaTheme="minorEastAsia"/>
          <w:b/>
          <w:szCs w:val="20"/>
          <w:lang w:val="en-GB" w:eastAsia="zh-CN"/>
        </w:rPr>
        <w:t>Opt</w:t>
      </w:r>
      <w:proofErr w:type="spellEnd"/>
      <w:r w:rsidRPr="00754FFE">
        <w:rPr>
          <w:rFonts w:eastAsiaTheme="minorEastAsia"/>
          <w:b/>
          <w:szCs w:val="20"/>
          <w:lang w:val="en-GB" w:eastAsia="zh-CN"/>
        </w:rPr>
        <w:t xml:space="preserve"> 2: inter-symbol OCC</w:t>
      </w:r>
    </w:p>
    <w:p w14:paraId="698A6ABD" w14:textId="2C52667E" w:rsidR="008B6A75" w:rsidRPr="00C72A2B" w:rsidRDefault="00C72A2B" w:rsidP="008B6A75">
      <w:pPr>
        <w:pStyle w:val="a0"/>
        <w:numPr>
          <w:ilvl w:val="0"/>
          <w:numId w:val="29"/>
        </w:numPr>
        <w:spacing w:line="252" w:lineRule="auto"/>
        <w:rPr>
          <w:rFonts w:eastAsiaTheme="minorEastAsia"/>
          <w:b/>
          <w:szCs w:val="20"/>
          <w:lang w:val="en-GB" w:eastAsia="zh-CN"/>
        </w:rPr>
      </w:pPr>
      <w:proofErr w:type="spellStart"/>
      <w:r w:rsidRPr="00754FFE">
        <w:rPr>
          <w:rFonts w:eastAsiaTheme="minorEastAsia"/>
          <w:b/>
          <w:szCs w:val="20"/>
          <w:lang w:val="en-GB" w:eastAsia="zh-CN"/>
        </w:rPr>
        <w:t>Opt</w:t>
      </w:r>
      <w:proofErr w:type="spellEnd"/>
      <w:r w:rsidRPr="00754FFE">
        <w:rPr>
          <w:rFonts w:eastAsiaTheme="minorEastAsia"/>
          <w:b/>
          <w:szCs w:val="20"/>
          <w:lang w:val="en-GB" w:eastAsia="zh-CN"/>
        </w:rPr>
        <w:t xml:space="preserve"> 3: inter-subcarrier OCC</w:t>
      </w:r>
    </w:p>
    <w:p w14:paraId="78BF49B1" w14:textId="6EDB4378" w:rsidR="00C72A2B" w:rsidRDefault="00C72A2B" w:rsidP="00C72A2B">
      <w:pPr>
        <w:pStyle w:val="a0"/>
        <w:spacing w:line="252" w:lineRule="auto"/>
        <w:rPr>
          <w:rFonts w:ascii="Times" w:eastAsiaTheme="minorEastAsia" w:hAnsi="Times"/>
          <w:b/>
          <w:bCs/>
          <w:lang w:eastAsia="zh-CN"/>
        </w:rPr>
      </w:pPr>
      <w:r>
        <w:rPr>
          <w:rFonts w:ascii="Times" w:eastAsia="Batang" w:hAnsi="Times"/>
          <w:b/>
          <w:lang w:val="en-GB"/>
        </w:rPr>
        <w:t>Proposal</w:t>
      </w:r>
      <w:r w:rsidRPr="00DF0488">
        <w:rPr>
          <w:rFonts w:ascii="Times" w:eastAsia="Batang" w:hAnsi="Times"/>
          <w:b/>
          <w:lang w:val="en-GB"/>
        </w:rPr>
        <w:t xml:space="preserve"> </w:t>
      </w:r>
      <w:r>
        <w:rPr>
          <w:rFonts w:ascii="Times" w:eastAsia="Batang" w:hAnsi="Times"/>
          <w:b/>
          <w:lang w:val="en-GB"/>
        </w:rPr>
        <w:t>2</w:t>
      </w:r>
      <w:r w:rsidRPr="00DF0488">
        <w:rPr>
          <w:rFonts w:ascii="Times" w:eastAsia="Batang" w:hAnsi="Times" w:hint="eastAsia"/>
          <w:b/>
          <w:lang w:val="en-GB"/>
        </w:rPr>
        <w:t>:</w:t>
      </w:r>
      <w:r w:rsidRPr="00DF0488">
        <w:rPr>
          <w:rFonts w:ascii="Times" w:eastAsia="Batang" w:hAnsi="Times"/>
          <w:b/>
          <w:lang w:val="en-GB"/>
        </w:rPr>
        <w:t xml:space="preserve"> </w:t>
      </w:r>
      <w:r>
        <w:rPr>
          <w:rFonts w:ascii="Times" w:eastAsia="Batang" w:hAnsi="Times"/>
          <w:b/>
          <w:lang w:val="en-GB"/>
        </w:rPr>
        <w:t xml:space="preserve">The enhancement on </w:t>
      </w:r>
      <w:r>
        <w:rPr>
          <w:rFonts w:ascii="Times" w:eastAsiaTheme="minorEastAsia" w:hAnsi="Times"/>
          <w:b/>
          <w:bCs/>
          <w:lang w:val="en-GB" w:eastAsia="zh-CN"/>
        </w:rPr>
        <w:t xml:space="preserve">DMRS is needed to support </w:t>
      </w:r>
      <w:r w:rsidRPr="00B03C12">
        <w:rPr>
          <w:rFonts w:ascii="Times" w:eastAsiaTheme="minorEastAsia" w:hAnsi="Times"/>
          <w:b/>
          <w:bCs/>
          <w:lang w:eastAsia="zh-CN"/>
        </w:rPr>
        <w:t>multiplexing of multiple UEs</w:t>
      </w:r>
      <w:r>
        <w:rPr>
          <w:rFonts w:ascii="Times" w:eastAsiaTheme="minorEastAsia" w:hAnsi="Times"/>
          <w:b/>
          <w:bCs/>
          <w:lang w:eastAsia="zh-CN"/>
        </w:rPr>
        <w:t xml:space="preserve"> via OCC.</w:t>
      </w:r>
    </w:p>
    <w:p w14:paraId="04A2F536" w14:textId="77777777" w:rsidR="00C72A2B" w:rsidRPr="00D65ACC" w:rsidRDefault="00C72A2B" w:rsidP="00C72A2B">
      <w:pPr>
        <w:pStyle w:val="a0"/>
        <w:spacing w:line="252" w:lineRule="auto"/>
        <w:rPr>
          <w:rFonts w:ascii="Times" w:eastAsiaTheme="minorEastAsia" w:hAnsi="Times"/>
          <w:b/>
          <w:bCs/>
          <w:lang w:eastAsia="zh-CN"/>
        </w:rPr>
      </w:pPr>
      <w:r>
        <w:rPr>
          <w:rFonts w:ascii="Times" w:eastAsia="Batang" w:hAnsi="Times"/>
          <w:b/>
          <w:lang w:val="en-GB"/>
        </w:rPr>
        <w:t>Proposal</w:t>
      </w:r>
      <w:r w:rsidRPr="00DF0488">
        <w:rPr>
          <w:rFonts w:ascii="Times" w:eastAsia="Batang" w:hAnsi="Times"/>
          <w:b/>
          <w:lang w:val="en-GB"/>
        </w:rPr>
        <w:t xml:space="preserve"> </w:t>
      </w:r>
      <w:r>
        <w:rPr>
          <w:rFonts w:ascii="Times" w:eastAsia="Batang" w:hAnsi="Times"/>
          <w:b/>
          <w:lang w:val="en-GB"/>
        </w:rPr>
        <w:t>3</w:t>
      </w:r>
      <w:r w:rsidRPr="00DF0488">
        <w:rPr>
          <w:rFonts w:ascii="Times" w:eastAsia="Batang" w:hAnsi="Times" w:hint="eastAsia"/>
          <w:b/>
          <w:lang w:val="en-GB"/>
        </w:rPr>
        <w:t>:</w:t>
      </w:r>
      <w:r w:rsidRPr="00DF0488">
        <w:rPr>
          <w:rFonts w:ascii="Times" w:eastAsia="Batang" w:hAnsi="Times"/>
          <w:b/>
          <w:lang w:val="en-GB"/>
        </w:rPr>
        <w:t xml:space="preserve"> </w:t>
      </w:r>
      <w:r>
        <w:rPr>
          <w:rFonts w:ascii="Times" w:eastAsia="Batang" w:hAnsi="Times"/>
          <w:b/>
          <w:bCs/>
          <w:iCs/>
        </w:rPr>
        <w:t>T</w:t>
      </w:r>
      <w:r w:rsidRPr="00D65ACC">
        <w:rPr>
          <w:rFonts w:ascii="Times" w:eastAsia="Batang" w:hAnsi="Times"/>
          <w:b/>
          <w:bCs/>
          <w:iCs/>
        </w:rPr>
        <w:t xml:space="preserve">he REs used for TB size determination and NPUSCH transmission for different OCC schemes </w:t>
      </w:r>
      <w:r>
        <w:rPr>
          <w:rFonts w:ascii="Times" w:eastAsia="Batang" w:hAnsi="Times"/>
          <w:b/>
          <w:bCs/>
          <w:iCs/>
        </w:rPr>
        <w:t>should be</w:t>
      </w:r>
      <w:r w:rsidRPr="00D65ACC">
        <w:rPr>
          <w:rFonts w:ascii="Times" w:eastAsia="Batang" w:hAnsi="Times"/>
          <w:b/>
          <w:bCs/>
          <w:iCs/>
        </w:rPr>
        <w:t xml:space="preserve"> the same as the NPUSCH transmission with non-OCC</w:t>
      </w:r>
      <w:r>
        <w:rPr>
          <w:rFonts w:ascii="Times" w:eastAsia="Batang" w:hAnsi="Times"/>
          <w:b/>
          <w:bCs/>
          <w:iCs/>
        </w:rPr>
        <w:t>.</w:t>
      </w:r>
    </w:p>
    <w:p w14:paraId="398CBD63" w14:textId="77777777" w:rsidR="009D6F33" w:rsidRPr="008B6A75" w:rsidRDefault="009D6F33" w:rsidP="008B6A75">
      <w:pPr>
        <w:pStyle w:val="a0"/>
        <w:spacing w:line="252" w:lineRule="auto"/>
        <w:rPr>
          <w:rFonts w:ascii="Times" w:eastAsia="Batang" w:hAnsi="Times"/>
          <w:b/>
          <w:lang w:val="en-GB"/>
        </w:rPr>
      </w:pPr>
    </w:p>
    <w:p w14:paraId="2A294B49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05666D08" w14:textId="099083C7" w:rsidR="00116F07" w:rsidRDefault="000566BE" w:rsidP="00633F8E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>[</w:t>
      </w:r>
      <w:r w:rsidR="003B2A4F">
        <w:rPr>
          <w:rFonts w:eastAsia="宋体"/>
          <w:szCs w:val="20"/>
          <w:lang w:eastAsia="zh-CN"/>
        </w:rPr>
        <w:t>1</w:t>
      </w:r>
      <w:r>
        <w:rPr>
          <w:rFonts w:eastAsia="宋体"/>
          <w:szCs w:val="20"/>
          <w:lang w:eastAsia="zh-CN"/>
        </w:rPr>
        <w:t xml:space="preserve">]    </w:t>
      </w:r>
      <w:r w:rsidR="00185CCB">
        <w:rPr>
          <w:rFonts w:eastAsia="宋体"/>
          <w:szCs w:val="20"/>
          <w:lang w:eastAsia="zh-CN"/>
        </w:rPr>
        <w:t xml:space="preserve">   </w:t>
      </w:r>
      <w:r w:rsidR="00CF0D50">
        <w:rPr>
          <w:rFonts w:eastAsia="宋体"/>
          <w:szCs w:val="20"/>
          <w:lang w:eastAsia="zh-CN"/>
        </w:rPr>
        <w:t>RP-</w:t>
      </w:r>
      <w:r w:rsidR="00185CCB">
        <w:rPr>
          <w:rFonts w:eastAsia="宋体"/>
          <w:szCs w:val="20"/>
          <w:lang w:eastAsia="zh-CN"/>
        </w:rPr>
        <w:t>23</w:t>
      </w:r>
      <w:r w:rsidR="003B2A4F">
        <w:rPr>
          <w:rFonts w:eastAsia="宋体"/>
          <w:szCs w:val="20"/>
          <w:lang w:eastAsia="zh-CN"/>
        </w:rPr>
        <w:t>4077</w:t>
      </w:r>
      <w:r w:rsidR="00CF0D50">
        <w:rPr>
          <w:rFonts w:eastAsia="宋体"/>
          <w:szCs w:val="20"/>
          <w:lang w:eastAsia="zh-CN"/>
        </w:rPr>
        <w:t>, “</w:t>
      </w:r>
      <w:r w:rsidR="003B2A4F" w:rsidRPr="003B2A4F">
        <w:rPr>
          <w:rFonts w:eastAsia="宋体"/>
          <w:bCs/>
          <w:szCs w:val="20"/>
          <w:lang w:val="en-GB" w:eastAsia="zh-CN"/>
        </w:rPr>
        <w:t>New WID: Non-Terrestrial Networks (NTN) for Internet of Things (IoT) Phase 3</w:t>
      </w:r>
      <w:r w:rsidR="00CF0D50">
        <w:rPr>
          <w:rFonts w:eastAsia="宋体"/>
          <w:szCs w:val="20"/>
          <w:lang w:eastAsia="zh-CN"/>
        </w:rPr>
        <w:t xml:space="preserve">”, </w:t>
      </w:r>
      <w:r w:rsidR="003B2A4F" w:rsidRPr="003B2A4F">
        <w:rPr>
          <w:rFonts w:eastAsia="宋体"/>
          <w:bCs/>
          <w:szCs w:val="20"/>
          <w:lang w:eastAsia="zh-CN"/>
        </w:rPr>
        <w:t>Deutsche Telekom</w:t>
      </w:r>
      <w:r w:rsidR="00CF0D50">
        <w:rPr>
          <w:rFonts w:eastAsia="宋体"/>
          <w:szCs w:val="20"/>
          <w:lang w:eastAsia="zh-CN"/>
        </w:rPr>
        <w:t>, RAN#</w:t>
      </w:r>
      <w:r w:rsidR="003B2A4F">
        <w:rPr>
          <w:rFonts w:eastAsia="宋体"/>
          <w:szCs w:val="20"/>
          <w:lang w:eastAsia="zh-CN"/>
        </w:rPr>
        <w:t>102</w:t>
      </w:r>
      <w:r w:rsidR="00CF0D50">
        <w:rPr>
          <w:rFonts w:eastAsia="宋体"/>
          <w:szCs w:val="20"/>
          <w:lang w:eastAsia="zh-CN"/>
        </w:rPr>
        <w:t>,</w:t>
      </w:r>
      <w:r w:rsidR="00CF0D50" w:rsidRPr="00185CCB">
        <w:rPr>
          <w:rFonts w:eastAsia="宋体"/>
          <w:szCs w:val="20"/>
          <w:lang w:eastAsia="zh-CN"/>
        </w:rPr>
        <w:t xml:space="preserve"> </w:t>
      </w:r>
      <w:r w:rsidR="003B2A4F" w:rsidRPr="003B2A4F">
        <w:rPr>
          <w:rFonts w:eastAsia="宋体"/>
          <w:szCs w:val="20"/>
          <w:lang w:val="en-GB" w:eastAsia="zh-CN"/>
        </w:rPr>
        <w:t>December 11-15, 2023</w:t>
      </w:r>
    </w:p>
    <w:p w14:paraId="081C144E" w14:textId="58A75A0D" w:rsidR="00F200C6" w:rsidRPr="00F200C6" w:rsidRDefault="00F200C6" w:rsidP="00F200C6">
      <w:pPr>
        <w:pStyle w:val="a0"/>
        <w:ind w:left="600" w:hangingChars="300" w:hanging="60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[2]       </w:t>
      </w:r>
      <w:r w:rsidRPr="00F200C6">
        <w:rPr>
          <w:rFonts w:eastAsia="宋体"/>
          <w:szCs w:val="20"/>
          <w:lang w:eastAsia="zh-CN"/>
        </w:rPr>
        <w:t>3GPP TR 38.821</w:t>
      </w:r>
      <w:r>
        <w:rPr>
          <w:rFonts w:eastAsia="宋体"/>
          <w:szCs w:val="20"/>
          <w:lang w:eastAsia="zh-CN"/>
        </w:rPr>
        <w:t xml:space="preserve">, </w:t>
      </w:r>
      <w:r w:rsidRPr="00F200C6">
        <w:rPr>
          <w:rFonts w:eastAsia="宋体"/>
          <w:szCs w:val="20"/>
          <w:lang w:eastAsia="zh-CN"/>
        </w:rPr>
        <w:t>Solutions for NR to support non-terrestrial networks (NTN)</w:t>
      </w:r>
    </w:p>
    <w:p w14:paraId="4F7D134E" w14:textId="391C30FF" w:rsidR="001D01D8" w:rsidRDefault="001D01D8" w:rsidP="005471C8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>[</w:t>
      </w:r>
      <w:r w:rsidR="00F200C6">
        <w:rPr>
          <w:rFonts w:eastAsia="宋体"/>
          <w:szCs w:val="20"/>
          <w:lang w:eastAsia="zh-CN"/>
        </w:rPr>
        <w:t>3</w:t>
      </w:r>
      <w:r>
        <w:rPr>
          <w:rFonts w:eastAsia="宋体"/>
          <w:szCs w:val="20"/>
          <w:lang w:eastAsia="zh-CN"/>
        </w:rPr>
        <w:t xml:space="preserve">]    </w:t>
      </w:r>
      <w:r w:rsidRPr="00C66245">
        <w:rPr>
          <w:rFonts w:eastAsia="宋体"/>
          <w:szCs w:val="20"/>
          <w:lang w:val="en-GB" w:eastAsia="zh-CN"/>
        </w:rPr>
        <w:t>Report ITU-R M.2514 (09/2022) - Vision, requirements and evaluation guidelines for satellite radio interface(s) of IMT-2020</w:t>
      </w:r>
    </w:p>
    <w:p w14:paraId="4571750B" w14:textId="77777777" w:rsidR="005243D0" w:rsidRDefault="005243D0">
      <w:pPr>
        <w:pStyle w:val="a0"/>
        <w:rPr>
          <w:rFonts w:eastAsia="宋体"/>
          <w:szCs w:val="20"/>
          <w:lang w:eastAsia="zh-CN"/>
        </w:rPr>
      </w:pPr>
    </w:p>
    <w:p w14:paraId="2CA3F61F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Appendix </w:t>
      </w:r>
    </w:p>
    <w:p w14:paraId="2925D5E9" w14:textId="77777777" w:rsidR="005243D0" w:rsidRDefault="000566BE">
      <w:pPr>
        <w:pStyle w:val="2"/>
        <w:tabs>
          <w:tab w:val="left" w:pos="709"/>
        </w:tabs>
        <w:spacing w:after="120"/>
        <w:rPr>
          <w:rFonts w:ascii="Times New Roman" w:eastAsiaTheme="minorEastAsia" w:hAnsi="Times New Roman" w:cs="Times New Roman"/>
          <w:szCs w:val="20"/>
          <w:lang w:eastAsia="zh-CN"/>
        </w:rPr>
      </w:pPr>
      <w:r>
        <w:rPr>
          <w:rFonts w:ascii="Times New Roman" w:eastAsiaTheme="minorEastAsia" w:hAnsi="Times New Roman" w:cs="Times New Roman"/>
          <w:szCs w:val="20"/>
          <w:lang w:eastAsia="zh-CN"/>
        </w:rPr>
        <w:t>Simulation assumptions</w:t>
      </w:r>
    </w:p>
    <w:p w14:paraId="2B8C0C89" w14:textId="78D52032" w:rsidR="005243D0" w:rsidRDefault="000566BE">
      <w:pPr>
        <w:pStyle w:val="a0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able </w:t>
      </w:r>
      <w:r w:rsidR="00FB6326">
        <w:rPr>
          <w:rFonts w:eastAsiaTheme="minor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 xml:space="preserve">. </w:t>
      </w:r>
      <w:r w:rsidR="008910C8">
        <w:rPr>
          <w:rFonts w:eastAsiaTheme="minorEastAsia"/>
          <w:b/>
          <w:lang w:eastAsia="zh-CN"/>
        </w:rPr>
        <w:t>LLS</w:t>
      </w:r>
      <w:r>
        <w:rPr>
          <w:rFonts w:eastAsiaTheme="minorEastAsia"/>
          <w:b/>
          <w:lang w:eastAsia="zh-CN"/>
        </w:rPr>
        <w:t xml:space="preserve"> </w:t>
      </w:r>
      <w:r w:rsidR="008910C8">
        <w:rPr>
          <w:rFonts w:eastAsiaTheme="minorEastAsia" w:hint="eastAsia"/>
          <w:b/>
          <w:lang w:eastAsia="zh-CN"/>
        </w:rPr>
        <w:t>para</w:t>
      </w:r>
      <w:r w:rsidR="008910C8">
        <w:rPr>
          <w:rFonts w:eastAsiaTheme="minorEastAsia"/>
          <w:b/>
          <w:lang w:eastAsia="zh-CN"/>
        </w:rPr>
        <w:t>meters for NPUSCH format 1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8"/>
        <w:gridCol w:w="5944"/>
      </w:tblGrid>
      <w:tr w:rsidR="00B03C12" w:rsidRPr="00177B93" w14:paraId="796455B9" w14:textId="77777777" w:rsidTr="00C0455D">
        <w:trPr>
          <w:trHeight w:val="379"/>
          <w:jc w:val="center"/>
        </w:trPr>
        <w:tc>
          <w:tcPr>
            <w:tcW w:w="17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F74F3" w14:textId="77777777" w:rsidR="00B03C12" w:rsidRPr="00177B93" w:rsidRDefault="00B03C12" w:rsidP="00C0455D">
            <w:pPr>
              <w:overflowPunct w:val="0"/>
              <w:autoSpaceDE w:val="0"/>
              <w:autoSpaceDN w:val="0"/>
              <w:snapToGrid w:val="0"/>
              <w:jc w:val="center"/>
              <w:textAlignment w:val="baseline"/>
              <w:rPr>
                <w:rFonts w:eastAsia="Batang"/>
                <w:b/>
                <w:bCs/>
                <w:szCs w:val="20"/>
                <w:lang w:val="en-GB"/>
              </w:rPr>
            </w:pPr>
            <w:r w:rsidRPr="00177B93">
              <w:rPr>
                <w:rFonts w:eastAsia="Batang"/>
                <w:b/>
                <w:bCs/>
                <w:color w:val="000000"/>
                <w:szCs w:val="20"/>
                <w:lang w:val="en-GB"/>
              </w:rPr>
              <w:t>Parameter</w:t>
            </w:r>
          </w:p>
        </w:tc>
        <w:tc>
          <w:tcPr>
            <w:tcW w:w="32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669C3" w14:textId="77777777" w:rsidR="00B03C12" w:rsidRPr="00177B93" w:rsidRDefault="00B03C12" w:rsidP="00C0455D">
            <w:pPr>
              <w:overflowPunct w:val="0"/>
              <w:autoSpaceDE w:val="0"/>
              <w:autoSpaceDN w:val="0"/>
              <w:snapToGrid w:val="0"/>
              <w:jc w:val="center"/>
              <w:textAlignment w:val="baseline"/>
              <w:rPr>
                <w:rFonts w:eastAsia="Batang"/>
                <w:b/>
                <w:bCs/>
                <w:szCs w:val="20"/>
                <w:lang w:val="en-GB"/>
              </w:rPr>
            </w:pPr>
            <w:r w:rsidRPr="00177B93">
              <w:rPr>
                <w:rFonts w:eastAsia="Batang"/>
                <w:b/>
                <w:bCs/>
                <w:color w:val="000000"/>
                <w:szCs w:val="20"/>
                <w:lang w:val="en-GB"/>
              </w:rPr>
              <w:t>Value</w:t>
            </w:r>
          </w:p>
        </w:tc>
      </w:tr>
      <w:tr w:rsidR="00B03C12" w:rsidRPr="00177B93" w14:paraId="3798C32E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98C07" w14:textId="77777777" w:rsidR="00B03C12" w:rsidRPr="00EA2E58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C</w:t>
            </w:r>
            <w:r>
              <w:rPr>
                <w:szCs w:val="20"/>
                <w:lang w:val="en-GB"/>
              </w:rPr>
              <w:t>arrier frequency</w:t>
            </w:r>
          </w:p>
        </w:tc>
        <w:tc>
          <w:tcPr>
            <w:tcW w:w="3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D98B9" w14:textId="77777777" w:rsidR="00B03C12" w:rsidRPr="00EA2E58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2</w:t>
            </w:r>
            <w:r>
              <w:rPr>
                <w:szCs w:val="20"/>
                <w:lang w:val="en-GB"/>
              </w:rPr>
              <w:t xml:space="preserve"> GHz</w:t>
            </w:r>
          </w:p>
        </w:tc>
      </w:tr>
      <w:tr w:rsidR="00B03C12" w:rsidRPr="00177B93" w14:paraId="5B61AD8B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48A9B" w14:textId="77777777" w:rsidR="00B03C12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S</w:t>
            </w:r>
            <w:r>
              <w:rPr>
                <w:szCs w:val="20"/>
                <w:lang w:val="en-GB"/>
              </w:rPr>
              <w:t>CS</w:t>
            </w:r>
          </w:p>
        </w:tc>
        <w:tc>
          <w:tcPr>
            <w:tcW w:w="3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666C7" w14:textId="77777777" w:rsidR="00B03C12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1</w:t>
            </w:r>
            <w:r>
              <w:rPr>
                <w:szCs w:val="20"/>
                <w:lang w:val="en-GB"/>
              </w:rPr>
              <w:t>5 kHz</w:t>
            </w:r>
          </w:p>
        </w:tc>
      </w:tr>
      <w:tr w:rsidR="00B03C12" w:rsidRPr="00177B93" w14:paraId="5071CC33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B91C0" w14:textId="77777777" w:rsidR="00B03C12" w:rsidRPr="00177B93" w:rsidRDefault="00B03C12" w:rsidP="00C0455D">
            <w:pPr>
              <w:snapToGrid w:val="0"/>
              <w:rPr>
                <w:rFonts w:eastAsia="Batang"/>
                <w:szCs w:val="20"/>
                <w:lang w:val="en-GB"/>
              </w:rPr>
            </w:pPr>
            <w:r w:rsidRPr="00177B93">
              <w:rPr>
                <w:rFonts w:eastAsia="Batang"/>
                <w:szCs w:val="20"/>
                <w:lang w:val="en-GB"/>
              </w:rPr>
              <w:t>BLER</w:t>
            </w:r>
          </w:p>
        </w:tc>
        <w:tc>
          <w:tcPr>
            <w:tcW w:w="3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34DF0" w14:textId="77777777" w:rsidR="00B03C12" w:rsidRPr="00177B93" w:rsidRDefault="00B03C12" w:rsidP="00C0455D">
            <w:pPr>
              <w:snapToGrid w:val="0"/>
              <w:rPr>
                <w:rFonts w:eastAsia="Batang"/>
                <w:szCs w:val="20"/>
                <w:lang w:val="da-DK"/>
              </w:rPr>
            </w:pPr>
            <w:r>
              <w:rPr>
                <w:rFonts w:eastAsia="Batang"/>
                <w:szCs w:val="20"/>
                <w:lang w:val="en-GB"/>
              </w:rPr>
              <w:t>10</w:t>
            </w:r>
            <w:r w:rsidRPr="00177B93">
              <w:rPr>
                <w:rFonts w:eastAsia="Batang"/>
                <w:szCs w:val="20"/>
                <w:lang w:val="da-DK"/>
              </w:rPr>
              <w:t>% BLER.</w:t>
            </w:r>
          </w:p>
        </w:tc>
      </w:tr>
      <w:tr w:rsidR="00B03C12" w:rsidRPr="00177B93" w14:paraId="05A5BB9F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39C77" w14:textId="77777777" w:rsidR="00B03C12" w:rsidRPr="00177B93" w:rsidRDefault="00B03C12" w:rsidP="00C0455D">
            <w:pPr>
              <w:snapToGrid w:val="0"/>
              <w:rPr>
                <w:rFonts w:eastAsia="Batang"/>
                <w:szCs w:val="20"/>
                <w:lang w:val="en-GB"/>
              </w:rPr>
            </w:pPr>
            <w:r w:rsidRPr="00177B93">
              <w:rPr>
                <w:rFonts w:eastAsia="Batang"/>
                <w:szCs w:val="20"/>
                <w:lang w:val="en-GB"/>
              </w:rPr>
              <w:t xml:space="preserve">Number of UE transmit chains </w:t>
            </w:r>
          </w:p>
        </w:tc>
        <w:tc>
          <w:tcPr>
            <w:tcW w:w="3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65633" w14:textId="77777777" w:rsidR="00B03C12" w:rsidRPr="00177B93" w:rsidRDefault="00B03C12" w:rsidP="00C0455D">
            <w:pPr>
              <w:snapToGrid w:val="0"/>
              <w:rPr>
                <w:rFonts w:eastAsia="Batang"/>
                <w:szCs w:val="20"/>
                <w:lang w:val="en-GB"/>
              </w:rPr>
            </w:pPr>
            <w:r w:rsidRPr="00177B93">
              <w:rPr>
                <w:rFonts w:eastAsia="Batang"/>
                <w:szCs w:val="20"/>
                <w:lang w:val="en-GB"/>
              </w:rPr>
              <w:t xml:space="preserve">1 </w:t>
            </w:r>
            <w:r>
              <w:rPr>
                <w:rFonts w:eastAsia="Batang"/>
                <w:szCs w:val="20"/>
                <w:lang w:val="en-GB"/>
              </w:rPr>
              <w:t>Tx</w:t>
            </w:r>
          </w:p>
        </w:tc>
      </w:tr>
      <w:tr w:rsidR="00B03C12" w:rsidRPr="00177B93" w14:paraId="76123768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B751D" w14:textId="77777777" w:rsidR="00B03C12" w:rsidRPr="00177B93" w:rsidRDefault="00B03C12" w:rsidP="00C0455D">
            <w:pPr>
              <w:snapToGrid w:val="0"/>
              <w:rPr>
                <w:rFonts w:eastAsia="Batang"/>
                <w:szCs w:val="20"/>
                <w:lang w:val="en-GB"/>
              </w:rPr>
            </w:pPr>
            <w:r w:rsidRPr="00177B93">
              <w:rPr>
                <w:rFonts w:eastAsia="Batang"/>
                <w:szCs w:val="20"/>
                <w:lang w:val="en-GB"/>
              </w:rPr>
              <w:t xml:space="preserve">DMRS configuration </w:t>
            </w:r>
          </w:p>
        </w:tc>
        <w:tc>
          <w:tcPr>
            <w:tcW w:w="3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68B5C6" w14:textId="77777777" w:rsidR="00B03C12" w:rsidRPr="00903424" w:rsidRDefault="00B03C12" w:rsidP="00C0455D">
            <w:pPr>
              <w:snapToGrid w:val="0"/>
              <w:rPr>
                <w:szCs w:val="20"/>
                <w:lang w:val="en-GB"/>
              </w:rPr>
            </w:pPr>
            <w:r w:rsidRPr="00903424">
              <w:rPr>
                <w:rFonts w:hint="eastAsia"/>
                <w:i/>
                <w:iCs/>
                <w:szCs w:val="20"/>
                <w:lang w:val="en-GB"/>
              </w:rPr>
              <w:t>l</w:t>
            </w:r>
            <w:r>
              <w:rPr>
                <w:szCs w:val="20"/>
                <w:lang w:val="en-GB"/>
              </w:rPr>
              <w:t xml:space="preserve"> = 3 per slot for 15 kHz</w:t>
            </w:r>
          </w:p>
        </w:tc>
      </w:tr>
      <w:tr w:rsidR="00B03C12" w:rsidRPr="00177B93" w14:paraId="58182BC0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47FC0" w14:textId="77777777" w:rsidR="00B03C12" w:rsidRPr="00177B93" w:rsidRDefault="00B03C12" w:rsidP="00C0455D">
            <w:pPr>
              <w:snapToGrid w:val="0"/>
              <w:rPr>
                <w:rFonts w:eastAsia="Batang"/>
                <w:szCs w:val="20"/>
                <w:lang w:val="en-GB"/>
              </w:rPr>
            </w:pPr>
            <w:r w:rsidRPr="00177B93">
              <w:rPr>
                <w:rFonts w:eastAsia="Batang"/>
                <w:szCs w:val="20"/>
                <w:lang w:val="en-GB"/>
              </w:rPr>
              <w:lastRenderedPageBreak/>
              <w:t>Waveform</w:t>
            </w:r>
          </w:p>
        </w:tc>
        <w:tc>
          <w:tcPr>
            <w:tcW w:w="3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5C309" w14:textId="77777777" w:rsidR="00B03C12" w:rsidRPr="00177B93" w:rsidRDefault="00B03C12" w:rsidP="00C0455D">
            <w:pPr>
              <w:snapToGrid w:val="0"/>
              <w:rPr>
                <w:rFonts w:eastAsia="Batang"/>
                <w:szCs w:val="20"/>
                <w:lang w:val="en-GB"/>
              </w:rPr>
            </w:pPr>
            <w:r w:rsidRPr="00177B93">
              <w:rPr>
                <w:rFonts w:eastAsia="Batang"/>
                <w:szCs w:val="20"/>
                <w:lang w:val="en-GB"/>
              </w:rPr>
              <w:t>DFT-s-OFDM</w:t>
            </w:r>
          </w:p>
        </w:tc>
      </w:tr>
      <w:tr w:rsidR="00B03C12" w:rsidRPr="00177B93" w14:paraId="4477F930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34BC7" w14:textId="77777777" w:rsidR="00B03C12" w:rsidRPr="00D76B9D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Simulation bandwidth</w:t>
            </w:r>
          </w:p>
        </w:tc>
        <w:tc>
          <w:tcPr>
            <w:tcW w:w="3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EE1C4" w14:textId="431C6F5F" w:rsidR="00B03C12" w:rsidRPr="00177B93" w:rsidRDefault="00B03C12" w:rsidP="00C0455D">
            <w:pPr>
              <w:snapToGrid w:val="0"/>
              <w:rPr>
                <w:rFonts w:eastAsia="Batang"/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Multi-tone: 12-tones for 15kHz</w:t>
            </w:r>
          </w:p>
        </w:tc>
      </w:tr>
      <w:tr w:rsidR="00B03C12" w:rsidRPr="00177B93" w14:paraId="3E53CA55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F903C" w14:textId="77777777" w:rsidR="00B03C12" w:rsidRPr="00177B93" w:rsidRDefault="00B03C12" w:rsidP="00C0455D">
            <w:pPr>
              <w:snapToGrid w:val="0"/>
              <w:rPr>
                <w:rFonts w:eastAsia="Batang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>Number of resource units (N</w:t>
            </w:r>
            <w:r w:rsidRPr="00D76B9D">
              <w:rPr>
                <w:rFonts w:eastAsia="Batang"/>
                <w:szCs w:val="20"/>
                <w:vertAlign w:val="subscript"/>
                <w:lang w:val="en-GB"/>
              </w:rPr>
              <w:t>RU</w:t>
            </w:r>
            <w:r>
              <w:rPr>
                <w:rFonts w:eastAsia="Batang"/>
                <w:szCs w:val="20"/>
                <w:lang w:val="en-GB"/>
              </w:rPr>
              <w:t>)</w:t>
            </w:r>
          </w:p>
        </w:tc>
        <w:tc>
          <w:tcPr>
            <w:tcW w:w="3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D39EC" w14:textId="1C5D0146" w:rsidR="00B03C12" w:rsidRPr="00177B93" w:rsidRDefault="00B03C12" w:rsidP="00C0455D">
            <w:pPr>
              <w:snapToGrid w:val="0"/>
              <w:rPr>
                <w:rFonts w:eastAsia="Batang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>2</w:t>
            </w:r>
            <w:r w:rsidR="0081174D">
              <w:rPr>
                <w:rFonts w:eastAsia="Batang"/>
                <w:szCs w:val="20"/>
                <w:lang w:val="en-GB"/>
              </w:rPr>
              <w:t xml:space="preserve"> RUs</w:t>
            </w:r>
            <w:r w:rsidR="008F2C9E">
              <w:rPr>
                <w:rFonts w:eastAsia="Batang"/>
                <w:szCs w:val="20"/>
                <w:lang w:val="en-GB"/>
              </w:rPr>
              <w:t xml:space="preserve"> for non-OCC based NPUCSH</w:t>
            </w:r>
          </w:p>
        </w:tc>
      </w:tr>
      <w:tr w:rsidR="00B03C12" w:rsidRPr="00177B93" w14:paraId="1C9185CF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5F02D" w14:textId="77777777" w:rsidR="00B03C12" w:rsidRPr="00E164D7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Number of repetitions (</w:t>
            </w:r>
            <w:proofErr w:type="spellStart"/>
            <w:r>
              <w:rPr>
                <w:szCs w:val="20"/>
                <w:lang w:val="en-GB"/>
              </w:rPr>
              <w:t>N</w:t>
            </w:r>
            <w:r w:rsidRPr="00A22EBB">
              <w:rPr>
                <w:szCs w:val="20"/>
                <w:vertAlign w:val="subscript"/>
                <w:lang w:val="en-GB"/>
              </w:rPr>
              <w:t>rep</w:t>
            </w:r>
            <w:proofErr w:type="spellEnd"/>
            <w:r>
              <w:rPr>
                <w:szCs w:val="20"/>
                <w:lang w:val="en-GB"/>
              </w:rPr>
              <w:t>)</w:t>
            </w:r>
          </w:p>
        </w:tc>
        <w:tc>
          <w:tcPr>
            <w:tcW w:w="3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BCB42" w14:textId="74F37E31" w:rsidR="00B03C12" w:rsidRPr="00E164D7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1</w:t>
            </w:r>
            <w:r>
              <w:rPr>
                <w:szCs w:val="20"/>
                <w:lang w:val="en-GB"/>
              </w:rPr>
              <w:t>6</w:t>
            </w:r>
            <w:r w:rsidR="0081174D">
              <w:rPr>
                <w:szCs w:val="20"/>
                <w:lang w:val="en-GB"/>
              </w:rPr>
              <w:t xml:space="preserve"> repetitions</w:t>
            </w:r>
            <w:r w:rsidR="008F2C9E">
              <w:rPr>
                <w:rFonts w:eastAsia="Batang"/>
                <w:szCs w:val="20"/>
                <w:lang w:val="en-GB"/>
              </w:rPr>
              <w:t xml:space="preserve"> for non-OCC based NPUCSH</w:t>
            </w:r>
          </w:p>
        </w:tc>
      </w:tr>
      <w:tr w:rsidR="00B03C12" w:rsidRPr="00177B93" w14:paraId="46908C04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72015" w14:textId="77777777" w:rsidR="00B03C12" w:rsidRPr="004716E1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M</w:t>
            </w:r>
            <w:r>
              <w:rPr>
                <w:szCs w:val="20"/>
                <w:lang w:val="en-GB"/>
              </w:rPr>
              <w:t>CS</w:t>
            </w:r>
          </w:p>
        </w:tc>
        <w:tc>
          <w:tcPr>
            <w:tcW w:w="3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67CDB" w14:textId="77777777" w:rsidR="00B03C12" w:rsidRPr="004716E1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MCS 7 in Table 16.5.1.2-1 of TS 36.213</w:t>
            </w:r>
          </w:p>
        </w:tc>
      </w:tr>
      <w:tr w:rsidR="00B03C12" w:rsidRPr="00177B93" w14:paraId="41C11B31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8409B" w14:textId="77777777" w:rsidR="00B03C12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T</w:t>
            </w:r>
            <w:r>
              <w:rPr>
                <w:szCs w:val="20"/>
                <w:lang w:val="en-GB"/>
              </w:rPr>
              <w:t>BS</w:t>
            </w:r>
          </w:p>
        </w:tc>
        <w:tc>
          <w:tcPr>
            <w:tcW w:w="3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35B43" w14:textId="14139FD2" w:rsidR="00B03C12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2</w:t>
            </w:r>
            <w:r>
              <w:rPr>
                <w:szCs w:val="20"/>
                <w:lang w:val="en-GB"/>
              </w:rPr>
              <w:t>24 bits</w:t>
            </w:r>
          </w:p>
        </w:tc>
      </w:tr>
      <w:tr w:rsidR="00B03C12" w:rsidRPr="00177B93" w14:paraId="434DA1AB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CF866" w14:textId="77777777" w:rsidR="00B03C12" w:rsidRPr="006B3257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O</w:t>
            </w:r>
            <w:r>
              <w:rPr>
                <w:szCs w:val="20"/>
                <w:lang w:val="en-GB"/>
              </w:rPr>
              <w:t>CC length</w:t>
            </w:r>
          </w:p>
        </w:tc>
        <w:tc>
          <w:tcPr>
            <w:tcW w:w="3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2337A" w14:textId="77777777" w:rsidR="00B03C12" w:rsidRPr="006B3257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2</w:t>
            </w:r>
            <w:r>
              <w:rPr>
                <w:szCs w:val="20"/>
                <w:lang w:val="en-GB"/>
              </w:rPr>
              <w:t xml:space="preserve"> and 4</w:t>
            </w:r>
          </w:p>
        </w:tc>
      </w:tr>
      <w:tr w:rsidR="00B03C12" w:rsidRPr="00177B93" w14:paraId="4C96C745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FE881" w14:textId="77777777" w:rsidR="00B03C12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O</w:t>
            </w:r>
            <w:r>
              <w:rPr>
                <w:szCs w:val="20"/>
                <w:lang w:val="en-GB"/>
              </w:rPr>
              <w:t>CC sequence</w:t>
            </w:r>
          </w:p>
        </w:tc>
        <w:tc>
          <w:tcPr>
            <w:tcW w:w="3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745FF" w14:textId="77777777" w:rsidR="00B03C12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O</w:t>
            </w:r>
            <w:r>
              <w:rPr>
                <w:szCs w:val="20"/>
                <w:lang w:val="en-GB"/>
              </w:rPr>
              <w:t>CC-2: [+1 +1], [+1 -1]</w:t>
            </w:r>
          </w:p>
          <w:p w14:paraId="61D53D1F" w14:textId="77777777" w:rsidR="00B03C12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O</w:t>
            </w:r>
            <w:r>
              <w:rPr>
                <w:szCs w:val="20"/>
                <w:lang w:val="en-GB"/>
              </w:rPr>
              <w:t>CC-4: [+1 +1 +1 +1], [+1 -j -1 +j], [+1 -1 +1 -1], [+1 +j -1 -j]</w:t>
            </w:r>
          </w:p>
        </w:tc>
      </w:tr>
      <w:tr w:rsidR="00B03C12" w:rsidRPr="00177B93" w14:paraId="29E32876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78951" w14:textId="77777777" w:rsidR="00B03C12" w:rsidRPr="00177B93" w:rsidRDefault="00B03C12" w:rsidP="00C0455D">
            <w:pPr>
              <w:snapToGrid w:val="0"/>
              <w:rPr>
                <w:rFonts w:eastAsia="Batang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>Channel model</w:t>
            </w:r>
          </w:p>
        </w:tc>
        <w:tc>
          <w:tcPr>
            <w:tcW w:w="32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BCDCE" w14:textId="77777777" w:rsidR="00B03C12" w:rsidRPr="00177B93" w:rsidRDefault="00B03C12" w:rsidP="00C0455D">
            <w:pPr>
              <w:snapToGrid w:val="0"/>
              <w:rPr>
                <w:rFonts w:eastAsia="Batang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NTN-TDL-C with elevation angle 30 </w:t>
            </w:r>
            <w:proofErr w:type="spellStart"/>
            <w:r>
              <w:rPr>
                <w:rFonts w:eastAsia="Batang"/>
                <w:szCs w:val="20"/>
                <w:lang w:val="en-GB"/>
              </w:rPr>
              <w:t>deg</w:t>
            </w:r>
            <w:proofErr w:type="spellEnd"/>
          </w:p>
        </w:tc>
      </w:tr>
      <w:tr w:rsidR="00B03C12" w:rsidRPr="00177B93" w14:paraId="1E58D30B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3FB6E" w14:textId="77777777" w:rsidR="00B03C12" w:rsidRPr="00EA2E58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Channel estimation</w:t>
            </w:r>
          </w:p>
        </w:tc>
        <w:tc>
          <w:tcPr>
            <w:tcW w:w="32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16627" w14:textId="77777777" w:rsidR="00B03C12" w:rsidRPr="00EA2E58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R</w:t>
            </w:r>
            <w:r>
              <w:rPr>
                <w:szCs w:val="20"/>
                <w:lang w:val="en-GB"/>
              </w:rPr>
              <w:t>eal estimation</w:t>
            </w:r>
          </w:p>
        </w:tc>
      </w:tr>
      <w:tr w:rsidR="00B03C12" w:rsidRPr="00177B93" w14:paraId="63481F24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4FD8D" w14:textId="77777777" w:rsidR="00B03C12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U</w:t>
            </w:r>
            <w:r>
              <w:rPr>
                <w:szCs w:val="20"/>
                <w:lang w:val="en-GB"/>
              </w:rPr>
              <w:t>E speed</w:t>
            </w:r>
          </w:p>
        </w:tc>
        <w:tc>
          <w:tcPr>
            <w:tcW w:w="32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FD8AC" w14:textId="77777777" w:rsidR="00B03C12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3</w:t>
            </w:r>
            <w:r>
              <w:rPr>
                <w:szCs w:val="20"/>
                <w:lang w:val="en-GB"/>
              </w:rPr>
              <w:t>km/h</w:t>
            </w:r>
          </w:p>
        </w:tc>
      </w:tr>
      <w:tr w:rsidR="00B03C12" w:rsidRPr="00177B93" w14:paraId="36200FAD" w14:textId="77777777" w:rsidTr="00C0455D">
        <w:trPr>
          <w:trHeight w:val="147"/>
          <w:jc w:val="center"/>
        </w:trPr>
        <w:tc>
          <w:tcPr>
            <w:tcW w:w="17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F8E0E" w14:textId="77777777" w:rsidR="00B03C12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Frequency offset</w:t>
            </w:r>
          </w:p>
        </w:tc>
        <w:tc>
          <w:tcPr>
            <w:tcW w:w="32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99117" w14:textId="77777777" w:rsidR="00B03C12" w:rsidRDefault="00B03C12" w:rsidP="00C0455D">
            <w:pPr>
              <w:snapToGrid w:val="0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0</w:t>
            </w:r>
            <w:r>
              <w:rPr>
                <w:szCs w:val="20"/>
                <w:lang w:val="en-GB"/>
              </w:rPr>
              <w:t>.1 ppm</w:t>
            </w:r>
          </w:p>
        </w:tc>
      </w:tr>
    </w:tbl>
    <w:p w14:paraId="25BF15F8" w14:textId="64BA916B" w:rsidR="00DF3076" w:rsidRPr="001C18F8" w:rsidRDefault="00DF3076" w:rsidP="008D7012">
      <w:pPr>
        <w:pStyle w:val="a0"/>
        <w:spacing w:after="0"/>
        <w:rPr>
          <w:rFonts w:eastAsiaTheme="minorEastAsia"/>
          <w:lang w:val="en-GB" w:eastAsia="zh-CN"/>
        </w:rPr>
      </w:pPr>
    </w:p>
    <w:sectPr w:rsidR="00DF3076" w:rsidRPr="001C18F8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BC9B7" w14:textId="77777777" w:rsidR="00EC17AB" w:rsidRDefault="00EC17AB">
      <w:r>
        <w:separator/>
      </w:r>
    </w:p>
  </w:endnote>
  <w:endnote w:type="continuationSeparator" w:id="0">
    <w:p w14:paraId="207940A8" w14:textId="77777777" w:rsidR="00EC17AB" w:rsidRDefault="00EC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8C71A" w14:textId="77777777" w:rsidR="00EC17AB" w:rsidRDefault="00EC17AB">
      <w:r>
        <w:separator/>
      </w:r>
    </w:p>
  </w:footnote>
  <w:footnote w:type="continuationSeparator" w:id="0">
    <w:p w14:paraId="6BA8ACB9" w14:textId="77777777" w:rsidR="00EC17AB" w:rsidRDefault="00EC1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E1A7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1543A"/>
    <w:multiLevelType w:val="hybridMultilevel"/>
    <w:tmpl w:val="0F582310"/>
    <w:lvl w:ilvl="0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4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19" w:hanging="420"/>
      </w:pPr>
      <w:rPr>
        <w:rFonts w:ascii="Wingdings" w:hAnsi="Wingdings" w:hint="default"/>
      </w:rPr>
    </w:lvl>
  </w:abstractNum>
  <w:abstractNum w:abstractNumId="15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52FD74B2"/>
    <w:multiLevelType w:val="hybridMultilevel"/>
    <w:tmpl w:val="2BA6C6EE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31BC5"/>
    <w:multiLevelType w:val="hybridMultilevel"/>
    <w:tmpl w:val="251CE9F4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AF2FD0"/>
    <w:multiLevelType w:val="hybridMultilevel"/>
    <w:tmpl w:val="1BD03CA6"/>
    <w:lvl w:ilvl="0" w:tplc="81F61EC2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7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7"/>
  </w:num>
  <w:num w:numId="5">
    <w:abstractNumId w:val="1"/>
  </w:num>
  <w:num w:numId="6">
    <w:abstractNumId w:val="10"/>
  </w:num>
  <w:num w:numId="7">
    <w:abstractNumId w:val="23"/>
  </w:num>
  <w:num w:numId="8">
    <w:abstractNumId w:val="2"/>
  </w:num>
  <w:num w:numId="9">
    <w:abstractNumId w:val="11"/>
  </w:num>
  <w:num w:numId="10">
    <w:abstractNumId w:val="5"/>
  </w:num>
  <w:num w:numId="11">
    <w:abstractNumId w:val="4"/>
  </w:num>
  <w:num w:numId="12">
    <w:abstractNumId w:val="22"/>
  </w:num>
  <w:num w:numId="13">
    <w:abstractNumId w:val="27"/>
  </w:num>
  <w:num w:numId="14">
    <w:abstractNumId w:val="13"/>
  </w:num>
  <w:num w:numId="15">
    <w:abstractNumId w:val="12"/>
  </w:num>
  <w:num w:numId="16">
    <w:abstractNumId w:val="20"/>
  </w:num>
  <w:num w:numId="17">
    <w:abstractNumId w:val="19"/>
  </w:num>
  <w:num w:numId="18">
    <w:abstractNumId w:val="3"/>
  </w:num>
  <w:num w:numId="19">
    <w:abstractNumId w:val="26"/>
  </w:num>
  <w:num w:numId="20">
    <w:abstractNumId w:val="15"/>
  </w:num>
  <w:num w:numId="21">
    <w:abstractNumId w:val="6"/>
  </w:num>
  <w:num w:numId="22">
    <w:abstractNumId w:val="9"/>
  </w:num>
  <w:num w:numId="23">
    <w:abstractNumId w:val="21"/>
  </w:num>
  <w:num w:numId="24">
    <w:abstractNumId w:val="14"/>
  </w:num>
  <w:num w:numId="25">
    <w:abstractNumId w:val="25"/>
  </w:num>
  <w:num w:numId="26">
    <w:abstractNumId w:val="8"/>
  </w:num>
  <w:num w:numId="27">
    <w:abstractNumId w:val="17"/>
  </w:num>
  <w:num w:numId="28">
    <w:abstractNumId w:val="16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42DC"/>
    <w:rsid w:val="000064C2"/>
    <w:rsid w:val="00006655"/>
    <w:rsid w:val="00011B2D"/>
    <w:rsid w:val="00012997"/>
    <w:rsid w:val="000136AA"/>
    <w:rsid w:val="00013FB0"/>
    <w:rsid w:val="00015378"/>
    <w:rsid w:val="000159B6"/>
    <w:rsid w:val="00015BAC"/>
    <w:rsid w:val="00015F90"/>
    <w:rsid w:val="00016C1F"/>
    <w:rsid w:val="00017F1A"/>
    <w:rsid w:val="00020597"/>
    <w:rsid w:val="00020BFD"/>
    <w:rsid w:val="00020DAE"/>
    <w:rsid w:val="0002224F"/>
    <w:rsid w:val="00022DDC"/>
    <w:rsid w:val="00023600"/>
    <w:rsid w:val="00023704"/>
    <w:rsid w:val="00023BB9"/>
    <w:rsid w:val="000249A4"/>
    <w:rsid w:val="000251AF"/>
    <w:rsid w:val="00025675"/>
    <w:rsid w:val="00025F10"/>
    <w:rsid w:val="00026E34"/>
    <w:rsid w:val="000270A8"/>
    <w:rsid w:val="000270CD"/>
    <w:rsid w:val="0002743B"/>
    <w:rsid w:val="0003036B"/>
    <w:rsid w:val="0003093B"/>
    <w:rsid w:val="00030FCB"/>
    <w:rsid w:val="00032E98"/>
    <w:rsid w:val="000348BB"/>
    <w:rsid w:val="00035593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CF0"/>
    <w:rsid w:val="00091D81"/>
    <w:rsid w:val="00091DBD"/>
    <w:rsid w:val="0009473C"/>
    <w:rsid w:val="00095F52"/>
    <w:rsid w:val="000A11A8"/>
    <w:rsid w:val="000A1FAF"/>
    <w:rsid w:val="000A2B2C"/>
    <w:rsid w:val="000A2BEF"/>
    <w:rsid w:val="000A46AA"/>
    <w:rsid w:val="000A573B"/>
    <w:rsid w:val="000B0466"/>
    <w:rsid w:val="000B0890"/>
    <w:rsid w:val="000B0DCC"/>
    <w:rsid w:val="000B18AE"/>
    <w:rsid w:val="000B1DF3"/>
    <w:rsid w:val="000B2BE5"/>
    <w:rsid w:val="000B32DE"/>
    <w:rsid w:val="000B4D63"/>
    <w:rsid w:val="000B77D2"/>
    <w:rsid w:val="000C0584"/>
    <w:rsid w:val="000C0FB6"/>
    <w:rsid w:val="000C1603"/>
    <w:rsid w:val="000C283F"/>
    <w:rsid w:val="000C32C9"/>
    <w:rsid w:val="000C4326"/>
    <w:rsid w:val="000C584C"/>
    <w:rsid w:val="000C79D9"/>
    <w:rsid w:val="000C7DD3"/>
    <w:rsid w:val="000D0DC3"/>
    <w:rsid w:val="000D1226"/>
    <w:rsid w:val="000D217D"/>
    <w:rsid w:val="000D3D83"/>
    <w:rsid w:val="000D4A6F"/>
    <w:rsid w:val="000D4ED9"/>
    <w:rsid w:val="000E0C43"/>
    <w:rsid w:val="000E1F91"/>
    <w:rsid w:val="000E2A68"/>
    <w:rsid w:val="000E5850"/>
    <w:rsid w:val="000E67A2"/>
    <w:rsid w:val="000F056C"/>
    <w:rsid w:val="000F12D9"/>
    <w:rsid w:val="000F287A"/>
    <w:rsid w:val="000F45DC"/>
    <w:rsid w:val="000F4CFC"/>
    <w:rsid w:val="000F4D84"/>
    <w:rsid w:val="000F6DC1"/>
    <w:rsid w:val="000F7254"/>
    <w:rsid w:val="00101CFD"/>
    <w:rsid w:val="0010289E"/>
    <w:rsid w:val="001062DC"/>
    <w:rsid w:val="00106637"/>
    <w:rsid w:val="00107BF5"/>
    <w:rsid w:val="001108D7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1E0A"/>
    <w:rsid w:val="00122329"/>
    <w:rsid w:val="00122D43"/>
    <w:rsid w:val="0012404F"/>
    <w:rsid w:val="0012430B"/>
    <w:rsid w:val="001267D4"/>
    <w:rsid w:val="0012764B"/>
    <w:rsid w:val="001377A2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4B9F"/>
    <w:rsid w:val="00166F6A"/>
    <w:rsid w:val="0016760C"/>
    <w:rsid w:val="001700DA"/>
    <w:rsid w:val="00170D25"/>
    <w:rsid w:val="0017129A"/>
    <w:rsid w:val="00171BD9"/>
    <w:rsid w:val="00176175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90470"/>
    <w:rsid w:val="00190520"/>
    <w:rsid w:val="00191505"/>
    <w:rsid w:val="00193370"/>
    <w:rsid w:val="00193BCA"/>
    <w:rsid w:val="00193CD9"/>
    <w:rsid w:val="00194673"/>
    <w:rsid w:val="00195725"/>
    <w:rsid w:val="00195844"/>
    <w:rsid w:val="001958D2"/>
    <w:rsid w:val="00195E91"/>
    <w:rsid w:val="00196536"/>
    <w:rsid w:val="001A21C8"/>
    <w:rsid w:val="001A4DEE"/>
    <w:rsid w:val="001A524D"/>
    <w:rsid w:val="001A56FC"/>
    <w:rsid w:val="001A65C8"/>
    <w:rsid w:val="001A7956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01D8"/>
    <w:rsid w:val="001D324A"/>
    <w:rsid w:val="001D3BDC"/>
    <w:rsid w:val="001D5302"/>
    <w:rsid w:val="001D7AE2"/>
    <w:rsid w:val="001D7C73"/>
    <w:rsid w:val="001D7CBD"/>
    <w:rsid w:val="001E0D70"/>
    <w:rsid w:val="001E207B"/>
    <w:rsid w:val="001E5A56"/>
    <w:rsid w:val="001E667F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5F28"/>
    <w:rsid w:val="0020659C"/>
    <w:rsid w:val="00210A41"/>
    <w:rsid w:val="00210A7F"/>
    <w:rsid w:val="002117A5"/>
    <w:rsid w:val="00220846"/>
    <w:rsid w:val="00220A76"/>
    <w:rsid w:val="00221316"/>
    <w:rsid w:val="00223CEA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0BDD"/>
    <w:rsid w:val="00241E92"/>
    <w:rsid w:val="00242BD7"/>
    <w:rsid w:val="00242E70"/>
    <w:rsid w:val="0024370E"/>
    <w:rsid w:val="00243A6E"/>
    <w:rsid w:val="002452A0"/>
    <w:rsid w:val="00245C4C"/>
    <w:rsid w:val="00246534"/>
    <w:rsid w:val="00247CF8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1A77"/>
    <w:rsid w:val="00262F15"/>
    <w:rsid w:val="00263CA2"/>
    <w:rsid w:val="00264720"/>
    <w:rsid w:val="00264DEA"/>
    <w:rsid w:val="002702FB"/>
    <w:rsid w:val="002715B9"/>
    <w:rsid w:val="00274C2E"/>
    <w:rsid w:val="0027662C"/>
    <w:rsid w:val="002779DC"/>
    <w:rsid w:val="00277DF2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6C57"/>
    <w:rsid w:val="00297252"/>
    <w:rsid w:val="002A1382"/>
    <w:rsid w:val="002A1A4C"/>
    <w:rsid w:val="002A2429"/>
    <w:rsid w:val="002A299D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8EE"/>
    <w:rsid w:val="002B29E9"/>
    <w:rsid w:val="002B3CB5"/>
    <w:rsid w:val="002B3D3A"/>
    <w:rsid w:val="002B4C1A"/>
    <w:rsid w:val="002B4D4A"/>
    <w:rsid w:val="002B4E57"/>
    <w:rsid w:val="002B6DAF"/>
    <w:rsid w:val="002B719D"/>
    <w:rsid w:val="002B7B25"/>
    <w:rsid w:val="002C13A3"/>
    <w:rsid w:val="002C1AB2"/>
    <w:rsid w:val="002C218A"/>
    <w:rsid w:val="002C31B1"/>
    <w:rsid w:val="002C5348"/>
    <w:rsid w:val="002C61B3"/>
    <w:rsid w:val="002C6909"/>
    <w:rsid w:val="002C6E9E"/>
    <w:rsid w:val="002D1DCB"/>
    <w:rsid w:val="002D24DD"/>
    <w:rsid w:val="002D29D6"/>
    <w:rsid w:val="002D3B0B"/>
    <w:rsid w:val="002D465B"/>
    <w:rsid w:val="002D6CA5"/>
    <w:rsid w:val="002D74E5"/>
    <w:rsid w:val="002E025F"/>
    <w:rsid w:val="002E02A7"/>
    <w:rsid w:val="002E2933"/>
    <w:rsid w:val="002E305B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698"/>
    <w:rsid w:val="0036399C"/>
    <w:rsid w:val="00365CB3"/>
    <w:rsid w:val="00366185"/>
    <w:rsid w:val="0036720E"/>
    <w:rsid w:val="00367925"/>
    <w:rsid w:val="00371F6E"/>
    <w:rsid w:val="0037232F"/>
    <w:rsid w:val="0037248B"/>
    <w:rsid w:val="00373F42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2A4F"/>
    <w:rsid w:val="003B60CD"/>
    <w:rsid w:val="003B6473"/>
    <w:rsid w:val="003B7691"/>
    <w:rsid w:val="003B7B1F"/>
    <w:rsid w:val="003C156C"/>
    <w:rsid w:val="003C194F"/>
    <w:rsid w:val="003C1FAD"/>
    <w:rsid w:val="003C26C4"/>
    <w:rsid w:val="003C2A80"/>
    <w:rsid w:val="003C4051"/>
    <w:rsid w:val="003C48E9"/>
    <w:rsid w:val="003C5458"/>
    <w:rsid w:val="003C6C18"/>
    <w:rsid w:val="003C6ED0"/>
    <w:rsid w:val="003C6F9D"/>
    <w:rsid w:val="003D02A6"/>
    <w:rsid w:val="003D0FEE"/>
    <w:rsid w:val="003D1711"/>
    <w:rsid w:val="003D1ADA"/>
    <w:rsid w:val="003D34F5"/>
    <w:rsid w:val="003D3F27"/>
    <w:rsid w:val="003D4228"/>
    <w:rsid w:val="003D452B"/>
    <w:rsid w:val="003D47B0"/>
    <w:rsid w:val="003D4F82"/>
    <w:rsid w:val="003D63C4"/>
    <w:rsid w:val="003E013F"/>
    <w:rsid w:val="003E0D3F"/>
    <w:rsid w:val="003E4DB4"/>
    <w:rsid w:val="003E566B"/>
    <w:rsid w:val="003E57D9"/>
    <w:rsid w:val="003F054D"/>
    <w:rsid w:val="003F15B5"/>
    <w:rsid w:val="003F31F5"/>
    <w:rsid w:val="003F32AB"/>
    <w:rsid w:val="003F5DD0"/>
    <w:rsid w:val="003F65E9"/>
    <w:rsid w:val="00400DD2"/>
    <w:rsid w:val="00401A8E"/>
    <w:rsid w:val="00402B0E"/>
    <w:rsid w:val="00402C54"/>
    <w:rsid w:val="0040367C"/>
    <w:rsid w:val="00403E3C"/>
    <w:rsid w:val="004048E4"/>
    <w:rsid w:val="00404A9D"/>
    <w:rsid w:val="004052EB"/>
    <w:rsid w:val="004062A1"/>
    <w:rsid w:val="004066FC"/>
    <w:rsid w:val="00407803"/>
    <w:rsid w:val="00407C35"/>
    <w:rsid w:val="00410268"/>
    <w:rsid w:val="0041143B"/>
    <w:rsid w:val="004137B5"/>
    <w:rsid w:val="00414B70"/>
    <w:rsid w:val="00414B9C"/>
    <w:rsid w:val="00415811"/>
    <w:rsid w:val="00415ABF"/>
    <w:rsid w:val="00421A01"/>
    <w:rsid w:val="00421F5B"/>
    <w:rsid w:val="00423CF9"/>
    <w:rsid w:val="0042529B"/>
    <w:rsid w:val="004314D8"/>
    <w:rsid w:val="00433069"/>
    <w:rsid w:val="0043341A"/>
    <w:rsid w:val="004357C7"/>
    <w:rsid w:val="00435FD9"/>
    <w:rsid w:val="00436396"/>
    <w:rsid w:val="00436452"/>
    <w:rsid w:val="00436697"/>
    <w:rsid w:val="00437037"/>
    <w:rsid w:val="00437B5C"/>
    <w:rsid w:val="00440EEA"/>
    <w:rsid w:val="0044166F"/>
    <w:rsid w:val="00443D95"/>
    <w:rsid w:val="004446AE"/>
    <w:rsid w:val="00445742"/>
    <w:rsid w:val="00445937"/>
    <w:rsid w:val="0044662F"/>
    <w:rsid w:val="00447DEB"/>
    <w:rsid w:val="00450A4A"/>
    <w:rsid w:val="00451089"/>
    <w:rsid w:val="0045173C"/>
    <w:rsid w:val="004528B2"/>
    <w:rsid w:val="00452FBA"/>
    <w:rsid w:val="00455177"/>
    <w:rsid w:val="00456A14"/>
    <w:rsid w:val="0045704F"/>
    <w:rsid w:val="0046184C"/>
    <w:rsid w:val="00463FAF"/>
    <w:rsid w:val="00464B4F"/>
    <w:rsid w:val="004661EE"/>
    <w:rsid w:val="00466CF2"/>
    <w:rsid w:val="0047091E"/>
    <w:rsid w:val="004715A4"/>
    <w:rsid w:val="00472165"/>
    <w:rsid w:val="00472AB0"/>
    <w:rsid w:val="00472CB6"/>
    <w:rsid w:val="00475237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A207A"/>
    <w:rsid w:val="004A2C2C"/>
    <w:rsid w:val="004A397F"/>
    <w:rsid w:val="004A4BFC"/>
    <w:rsid w:val="004A5C45"/>
    <w:rsid w:val="004A6EB2"/>
    <w:rsid w:val="004A75B8"/>
    <w:rsid w:val="004A7614"/>
    <w:rsid w:val="004A7B80"/>
    <w:rsid w:val="004A7F61"/>
    <w:rsid w:val="004B14C9"/>
    <w:rsid w:val="004B6267"/>
    <w:rsid w:val="004B63A9"/>
    <w:rsid w:val="004B6650"/>
    <w:rsid w:val="004B6F9C"/>
    <w:rsid w:val="004C13DC"/>
    <w:rsid w:val="004C1AC4"/>
    <w:rsid w:val="004C1B7C"/>
    <w:rsid w:val="004C2929"/>
    <w:rsid w:val="004C344E"/>
    <w:rsid w:val="004C3DB0"/>
    <w:rsid w:val="004C6ABC"/>
    <w:rsid w:val="004C6DAE"/>
    <w:rsid w:val="004C7DD5"/>
    <w:rsid w:val="004D1514"/>
    <w:rsid w:val="004D1796"/>
    <w:rsid w:val="004D187B"/>
    <w:rsid w:val="004D2927"/>
    <w:rsid w:val="004D29A1"/>
    <w:rsid w:val="004D2A18"/>
    <w:rsid w:val="004D3236"/>
    <w:rsid w:val="004D3C21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4A8A"/>
    <w:rsid w:val="004E5ACB"/>
    <w:rsid w:val="004E773B"/>
    <w:rsid w:val="004F0B21"/>
    <w:rsid w:val="004F11FF"/>
    <w:rsid w:val="004F36F1"/>
    <w:rsid w:val="004F6834"/>
    <w:rsid w:val="004F79AE"/>
    <w:rsid w:val="005011FB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AA8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5CF6"/>
    <w:rsid w:val="005370D7"/>
    <w:rsid w:val="005375F9"/>
    <w:rsid w:val="00540EB6"/>
    <w:rsid w:val="00542FE3"/>
    <w:rsid w:val="00543C0E"/>
    <w:rsid w:val="005440BC"/>
    <w:rsid w:val="00544418"/>
    <w:rsid w:val="00545015"/>
    <w:rsid w:val="005463EB"/>
    <w:rsid w:val="00546520"/>
    <w:rsid w:val="005471C8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7E8"/>
    <w:rsid w:val="005643E8"/>
    <w:rsid w:val="00565275"/>
    <w:rsid w:val="00565EF3"/>
    <w:rsid w:val="00566ABE"/>
    <w:rsid w:val="005675C6"/>
    <w:rsid w:val="00567A4F"/>
    <w:rsid w:val="00570792"/>
    <w:rsid w:val="00570F17"/>
    <w:rsid w:val="005716C2"/>
    <w:rsid w:val="00572901"/>
    <w:rsid w:val="00572E79"/>
    <w:rsid w:val="00573825"/>
    <w:rsid w:val="005742F1"/>
    <w:rsid w:val="00576CF3"/>
    <w:rsid w:val="00576E88"/>
    <w:rsid w:val="0057749D"/>
    <w:rsid w:val="005816C4"/>
    <w:rsid w:val="00582E90"/>
    <w:rsid w:val="00587589"/>
    <w:rsid w:val="0059071C"/>
    <w:rsid w:val="00591CAC"/>
    <w:rsid w:val="00592DF2"/>
    <w:rsid w:val="00593108"/>
    <w:rsid w:val="00593589"/>
    <w:rsid w:val="005935DE"/>
    <w:rsid w:val="00593F10"/>
    <w:rsid w:val="005955AE"/>
    <w:rsid w:val="00595A2D"/>
    <w:rsid w:val="00596358"/>
    <w:rsid w:val="0059792D"/>
    <w:rsid w:val="005A109D"/>
    <w:rsid w:val="005A4070"/>
    <w:rsid w:val="005A467F"/>
    <w:rsid w:val="005A5FA5"/>
    <w:rsid w:val="005A6171"/>
    <w:rsid w:val="005A62FF"/>
    <w:rsid w:val="005A7B44"/>
    <w:rsid w:val="005B0639"/>
    <w:rsid w:val="005B17E4"/>
    <w:rsid w:val="005B2010"/>
    <w:rsid w:val="005B3762"/>
    <w:rsid w:val="005B3C8F"/>
    <w:rsid w:val="005B4EA7"/>
    <w:rsid w:val="005B586F"/>
    <w:rsid w:val="005B64F4"/>
    <w:rsid w:val="005B7038"/>
    <w:rsid w:val="005B7248"/>
    <w:rsid w:val="005B7535"/>
    <w:rsid w:val="005C03FD"/>
    <w:rsid w:val="005C14E1"/>
    <w:rsid w:val="005C1F59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0D2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0436"/>
    <w:rsid w:val="006014D6"/>
    <w:rsid w:val="0060226F"/>
    <w:rsid w:val="00606A01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17CEF"/>
    <w:rsid w:val="00620FA3"/>
    <w:rsid w:val="00623D5A"/>
    <w:rsid w:val="00627664"/>
    <w:rsid w:val="00630834"/>
    <w:rsid w:val="00630920"/>
    <w:rsid w:val="00631861"/>
    <w:rsid w:val="00632EC1"/>
    <w:rsid w:val="00633F8E"/>
    <w:rsid w:val="00634C2C"/>
    <w:rsid w:val="00635A09"/>
    <w:rsid w:val="00636A9F"/>
    <w:rsid w:val="006377BA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0303"/>
    <w:rsid w:val="0065196A"/>
    <w:rsid w:val="006520A4"/>
    <w:rsid w:val="006521A2"/>
    <w:rsid w:val="006524E4"/>
    <w:rsid w:val="00652CF7"/>
    <w:rsid w:val="00653767"/>
    <w:rsid w:val="00654255"/>
    <w:rsid w:val="00654AEA"/>
    <w:rsid w:val="0066003B"/>
    <w:rsid w:val="006614C5"/>
    <w:rsid w:val="006617F8"/>
    <w:rsid w:val="0066300E"/>
    <w:rsid w:val="00663040"/>
    <w:rsid w:val="00663A3B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D1A"/>
    <w:rsid w:val="006A01B8"/>
    <w:rsid w:val="006A15D7"/>
    <w:rsid w:val="006A188C"/>
    <w:rsid w:val="006A1CC3"/>
    <w:rsid w:val="006A39F2"/>
    <w:rsid w:val="006A4644"/>
    <w:rsid w:val="006A6725"/>
    <w:rsid w:val="006A68E9"/>
    <w:rsid w:val="006B2A0D"/>
    <w:rsid w:val="006B41BF"/>
    <w:rsid w:val="006C2398"/>
    <w:rsid w:val="006C2855"/>
    <w:rsid w:val="006C4C79"/>
    <w:rsid w:val="006C5E57"/>
    <w:rsid w:val="006C710C"/>
    <w:rsid w:val="006D0AE7"/>
    <w:rsid w:val="006D0D9B"/>
    <w:rsid w:val="006D2E96"/>
    <w:rsid w:val="006D5C55"/>
    <w:rsid w:val="006D6C9A"/>
    <w:rsid w:val="006D735C"/>
    <w:rsid w:val="006E0A9E"/>
    <w:rsid w:val="006E1953"/>
    <w:rsid w:val="006E3896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7CD"/>
    <w:rsid w:val="006F6F3D"/>
    <w:rsid w:val="006F730A"/>
    <w:rsid w:val="00700688"/>
    <w:rsid w:val="007019ED"/>
    <w:rsid w:val="00702CF2"/>
    <w:rsid w:val="00702E64"/>
    <w:rsid w:val="00705950"/>
    <w:rsid w:val="00706688"/>
    <w:rsid w:val="00706B71"/>
    <w:rsid w:val="00707188"/>
    <w:rsid w:val="00712CD2"/>
    <w:rsid w:val="00713469"/>
    <w:rsid w:val="007139F0"/>
    <w:rsid w:val="00713EAE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425B4"/>
    <w:rsid w:val="00742DEE"/>
    <w:rsid w:val="00743655"/>
    <w:rsid w:val="007447BE"/>
    <w:rsid w:val="00745FC7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FFE"/>
    <w:rsid w:val="0076036B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03A"/>
    <w:rsid w:val="007756B8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7277"/>
    <w:rsid w:val="007A7CC1"/>
    <w:rsid w:val="007B102D"/>
    <w:rsid w:val="007B146C"/>
    <w:rsid w:val="007B1674"/>
    <w:rsid w:val="007B28D9"/>
    <w:rsid w:val="007B30F4"/>
    <w:rsid w:val="007B4322"/>
    <w:rsid w:val="007B52FA"/>
    <w:rsid w:val="007B5BD3"/>
    <w:rsid w:val="007B5DA2"/>
    <w:rsid w:val="007B7207"/>
    <w:rsid w:val="007C0CBE"/>
    <w:rsid w:val="007C1F2D"/>
    <w:rsid w:val="007C34D4"/>
    <w:rsid w:val="007C7E87"/>
    <w:rsid w:val="007D02BC"/>
    <w:rsid w:val="007D03DC"/>
    <w:rsid w:val="007D25EF"/>
    <w:rsid w:val="007D29EB"/>
    <w:rsid w:val="007D3BE8"/>
    <w:rsid w:val="007D3FF3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3B75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801935"/>
    <w:rsid w:val="00803130"/>
    <w:rsid w:val="008033CA"/>
    <w:rsid w:val="00803DD9"/>
    <w:rsid w:val="0080439F"/>
    <w:rsid w:val="00804582"/>
    <w:rsid w:val="00804D30"/>
    <w:rsid w:val="00805A5C"/>
    <w:rsid w:val="00807126"/>
    <w:rsid w:val="00807CF7"/>
    <w:rsid w:val="00811071"/>
    <w:rsid w:val="0081110E"/>
    <w:rsid w:val="00811264"/>
    <w:rsid w:val="0081143F"/>
    <w:rsid w:val="0081174D"/>
    <w:rsid w:val="008125B3"/>
    <w:rsid w:val="00812770"/>
    <w:rsid w:val="00813812"/>
    <w:rsid w:val="00814DC2"/>
    <w:rsid w:val="00815D1F"/>
    <w:rsid w:val="00815FAB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26C2E"/>
    <w:rsid w:val="0083082B"/>
    <w:rsid w:val="00833165"/>
    <w:rsid w:val="0083371D"/>
    <w:rsid w:val="008339CA"/>
    <w:rsid w:val="008343A4"/>
    <w:rsid w:val="008351C5"/>
    <w:rsid w:val="00835325"/>
    <w:rsid w:val="0083565F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5D15"/>
    <w:rsid w:val="00876E3C"/>
    <w:rsid w:val="008774EC"/>
    <w:rsid w:val="00877F24"/>
    <w:rsid w:val="00880199"/>
    <w:rsid w:val="00880679"/>
    <w:rsid w:val="00882D8B"/>
    <w:rsid w:val="0088420E"/>
    <w:rsid w:val="008855F5"/>
    <w:rsid w:val="008859EE"/>
    <w:rsid w:val="00885DF1"/>
    <w:rsid w:val="00886BAC"/>
    <w:rsid w:val="00887428"/>
    <w:rsid w:val="00890C66"/>
    <w:rsid w:val="008910C8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718"/>
    <w:rsid w:val="008B1E59"/>
    <w:rsid w:val="008B5057"/>
    <w:rsid w:val="008B6A75"/>
    <w:rsid w:val="008B713A"/>
    <w:rsid w:val="008B769D"/>
    <w:rsid w:val="008C174A"/>
    <w:rsid w:val="008C49A2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453B"/>
    <w:rsid w:val="008D5A59"/>
    <w:rsid w:val="008D6B77"/>
    <w:rsid w:val="008D7012"/>
    <w:rsid w:val="008E0C0B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2C9E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330D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3368"/>
    <w:rsid w:val="009245EE"/>
    <w:rsid w:val="00924A15"/>
    <w:rsid w:val="00925C76"/>
    <w:rsid w:val="00926A5A"/>
    <w:rsid w:val="009276AF"/>
    <w:rsid w:val="009277E7"/>
    <w:rsid w:val="00927BE1"/>
    <w:rsid w:val="00930915"/>
    <w:rsid w:val="00932499"/>
    <w:rsid w:val="00932993"/>
    <w:rsid w:val="00933E81"/>
    <w:rsid w:val="00935AD2"/>
    <w:rsid w:val="00936544"/>
    <w:rsid w:val="00936FC2"/>
    <w:rsid w:val="00943C4B"/>
    <w:rsid w:val="00944311"/>
    <w:rsid w:val="00944850"/>
    <w:rsid w:val="00946C56"/>
    <w:rsid w:val="00947487"/>
    <w:rsid w:val="009536E6"/>
    <w:rsid w:val="0095492C"/>
    <w:rsid w:val="00955200"/>
    <w:rsid w:val="00956752"/>
    <w:rsid w:val="00956CC0"/>
    <w:rsid w:val="009578EB"/>
    <w:rsid w:val="00957B21"/>
    <w:rsid w:val="00960108"/>
    <w:rsid w:val="0096147E"/>
    <w:rsid w:val="009615D4"/>
    <w:rsid w:val="0096183A"/>
    <w:rsid w:val="00962284"/>
    <w:rsid w:val="009633DE"/>
    <w:rsid w:val="00964312"/>
    <w:rsid w:val="0096516E"/>
    <w:rsid w:val="0096644E"/>
    <w:rsid w:val="00967E0F"/>
    <w:rsid w:val="0097489A"/>
    <w:rsid w:val="00976A4F"/>
    <w:rsid w:val="009800AA"/>
    <w:rsid w:val="00980254"/>
    <w:rsid w:val="00981595"/>
    <w:rsid w:val="0098280E"/>
    <w:rsid w:val="00982AD7"/>
    <w:rsid w:val="009836AA"/>
    <w:rsid w:val="00983C20"/>
    <w:rsid w:val="00984CEB"/>
    <w:rsid w:val="00986BBB"/>
    <w:rsid w:val="00991DE4"/>
    <w:rsid w:val="00993517"/>
    <w:rsid w:val="00993D1D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688"/>
    <w:rsid w:val="00997DE4"/>
    <w:rsid w:val="00997ECB"/>
    <w:rsid w:val="009A0075"/>
    <w:rsid w:val="009A2B06"/>
    <w:rsid w:val="009A359B"/>
    <w:rsid w:val="009A4408"/>
    <w:rsid w:val="009A52E9"/>
    <w:rsid w:val="009A5492"/>
    <w:rsid w:val="009A7758"/>
    <w:rsid w:val="009B001F"/>
    <w:rsid w:val="009B05F5"/>
    <w:rsid w:val="009B0811"/>
    <w:rsid w:val="009B4FAD"/>
    <w:rsid w:val="009B5365"/>
    <w:rsid w:val="009B5B0B"/>
    <w:rsid w:val="009B64E0"/>
    <w:rsid w:val="009B68D9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6F33"/>
    <w:rsid w:val="009D7813"/>
    <w:rsid w:val="009E12E9"/>
    <w:rsid w:val="009E26B1"/>
    <w:rsid w:val="009E2E79"/>
    <w:rsid w:val="009E2F6C"/>
    <w:rsid w:val="009E4959"/>
    <w:rsid w:val="009E6ADD"/>
    <w:rsid w:val="009F0D36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56F1"/>
    <w:rsid w:val="009F69AB"/>
    <w:rsid w:val="009F6EBD"/>
    <w:rsid w:val="009F7269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553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2C4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81C"/>
    <w:rsid w:val="00A47919"/>
    <w:rsid w:val="00A47BBB"/>
    <w:rsid w:val="00A52E37"/>
    <w:rsid w:val="00A53C07"/>
    <w:rsid w:val="00A56351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3C0"/>
    <w:rsid w:val="00A7078F"/>
    <w:rsid w:val="00A70955"/>
    <w:rsid w:val="00A70D6C"/>
    <w:rsid w:val="00A70E7C"/>
    <w:rsid w:val="00A73222"/>
    <w:rsid w:val="00A74BFC"/>
    <w:rsid w:val="00A74CE2"/>
    <w:rsid w:val="00A75E36"/>
    <w:rsid w:val="00A77534"/>
    <w:rsid w:val="00A776CC"/>
    <w:rsid w:val="00A808DC"/>
    <w:rsid w:val="00A80DE9"/>
    <w:rsid w:val="00A81918"/>
    <w:rsid w:val="00A81E97"/>
    <w:rsid w:val="00A8206B"/>
    <w:rsid w:val="00A82753"/>
    <w:rsid w:val="00A850D4"/>
    <w:rsid w:val="00A85EE5"/>
    <w:rsid w:val="00A86CED"/>
    <w:rsid w:val="00A90CCC"/>
    <w:rsid w:val="00A91389"/>
    <w:rsid w:val="00A96282"/>
    <w:rsid w:val="00A97888"/>
    <w:rsid w:val="00AA0B6B"/>
    <w:rsid w:val="00AA1648"/>
    <w:rsid w:val="00AA1E91"/>
    <w:rsid w:val="00AA2A5A"/>
    <w:rsid w:val="00AA4B86"/>
    <w:rsid w:val="00AA544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4C14"/>
    <w:rsid w:val="00AB6835"/>
    <w:rsid w:val="00AB7679"/>
    <w:rsid w:val="00AB79B7"/>
    <w:rsid w:val="00AC2722"/>
    <w:rsid w:val="00AC37DB"/>
    <w:rsid w:val="00AC4918"/>
    <w:rsid w:val="00AC535D"/>
    <w:rsid w:val="00AC53EE"/>
    <w:rsid w:val="00AC5CE3"/>
    <w:rsid w:val="00AC6355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3877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8AB"/>
    <w:rsid w:val="00AF4D73"/>
    <w:rsid w:val="00AF4FBF"/>
    <w:rsid w:val="00AF598B"/>
    <w:rsid w:val="00AF5D92"/>
    <w:rsid w:val="00B00F80"/>
    <w:rsid w:val="00B02A44"/>
    <w:rsid w:val="00B03800"/>
    <w:rsid w:val="00B03C12"/>
    <w:rsid w:val="00B04C0C"/>
    <w:rsid w:val="00B05D97"/>
    <w:rsid w:val="00B060FA"/>
    <w:rsid w:val="00B07708"/>
    <w:rsid w:val="00B10366"/>
    <w:rsid w:val="00B11069"/>
    <w:rsid w:val="00B11402"/>
    <w:rsid w:val="00B126DD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107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2E95"/>
    <w:rsid w:val="00B435AA"/>
    <w:rsid w:val="00B4425D"/>
    <w:rsid w:val="00B45FA4"/>
    <w:rsid w:val="00B50789"/>
    <w:rsid w:val="00B517F0"/>
    <w:rsid w:val="00B526F4"/>
    <w:rsid w:val="00B5404E"/>
    <w:rsid w:val="00B5481B"/>
    <w:rsid w:val="00B57105"/>
    <w:rsid w:val="00B57883"/>
    <w:rsid w:val="00B60EDD"/>
    <w:rsid w:val="00B61E2D"/>
    <w:rsid w:val="00B62C3E"/>
    <w:rsid w:val="00B6336C"/>
    <w:rsid w:val="00B63573"/>
    <w:rsid w:val="00B66923"/>
    <w:rsid w:val="00B669D2"/>
    <w:rsid w:val="00B71B8E"/>
    <w:rsid w:val="00B72255"/>
    <w:rsid w:val="00B72517"/>
    <w:rsid w:val="00B729D5"/>
    <w:rsid w:val="00B737EC"/>
    <w:rsid w:val="00B73F98"/>
    <w:rsid w:val="00B769BF"/>
    <w:rsid w:val="00B76ED0"/>
    <w:rsid w:val="00B777C7"/>
    <w:rsid w:val="00B777E9"/>
    <w:rsid w:val="00B8081F"/>
    <w:rsid w:val="00B809AE"/>
    <w:rsid w:val="00B80D5A"/>
    <w:rsid w:val="00B80EA1"/>
    <w:rsid w:val="00B81349"/>
    <w:rsid w:val="00B832AF"/>
    <w:rsid w:val="00B83D4A"/>
    <w:rsid w:val="00B84041"/>
    <w:rsid w:val="00B84BF5"/>
    <w:rsid w:val="00B85B6B"/>
    <w:rsid w:val="00B85F4A"/>
    <w:rsid w:val="00B869DA"/>
    <w:rsid w:val="00B87340"/>
    <w:rsid w:val="00B87576"/>
    <w:rsid w:val="00B87C57"/>
    <w:rsid w:val="00B9047B"/>
    <w:rsid w:val="00B92287"/>
    <w:rsid w:val="00B93357"/>
    <w:rsid w:val="00B93F1A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41D"/>
    <w:rsid w:val="00BD398A"/>
    <w:rsid w:val="00BD3DA5"/>
    <w:rsid w:val="00BD5396"/>
    <w:rsid w:val="00BD5961"/>
    <w:rsid w:val="00BD5C41"/>
    <w:rsid w:val="00BD7E3B"/>
    <w:rsid w:val="00BE018E"/>
    <w:rsid w:val="00BE0260"/>
    <w:rsid w:val="00BE0F8C"/>
    <w:rsid w:val="00BE1665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8E8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5B5"/>
    <w:rsid w:val="00C137A6"/>
    <w:rsid w:val="00C13969"/>
    <w:rsid w:val="00C16CE0"/>
    <w:rsid w:val="00C16EC9"/>
    <w:rsid w:val="00C1713B"/>
    <w:rsid w:val="00C17209"/>
    <w:rsid w:val="00C172FB"/>
    <w:rsid w:val="00C22A42"/>
    <w:rsid w:val="00C24C05"/>
    <w:rsid w:val="00C260E0"/>
    <w:rsid w:val="00C26BE7"/>
    <w:rsid w:val="00C30E37"/>
    <w:rsid w:val="00C32ADB"/>
    <w:rsid w:val="00C32D7F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58A"/>
    <w:rsid w:val="00C56BD7"/>
    <w:rsid w:val="00C57674"/>
    <w:rsid w:val="00C57B14"/>
    <w:rsid w:val="00C57E76"/>
    <w:rsid w:val="00C60A2D"/>
    <w:rsid w:val="00C615C9"/>
    <w:rsid w:val="00C61610"/>
    <w:rsid w:val="00C61A23"/>
    <w:rsid w:val="00C61E04"/>
    <w:rsid w:val="00C62577"/>
    <w:rsid w:val="00C63DB0"/>
    <w:rsid w:val="00C65C4F"/>
    <w:rsid w:val="00C6701C"/>
    <w:rsid w:val="00C6754F"/>
    <w:rsid w:val="00C727D0"/>
    <w:rsid w:val="00C72A2B"/>
    <w:rsid w:val="00C7345F"/>
    <w:rsid w:val="00C73F49"/>
    <w:rsid w:val="00C745A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484"/>
    <w:rsid w:val="00C97B7A"/>
    <w:rsid w:val="00C97C89"/>
    <w:rsid w:val="00CA22AF"/>
    <w:rsid w:val="00CA27F3"/>
    <w:rsid w:val="00CA2821"/>
    <w:rsid w:val="00CA5B18"/>
    <w:rsid w:val="00CA671F"/>
    <w:rsid w:val="00CA6C20"/>
    <w:rsid w:val="00CA70CC"/>
    <w:rsid w:val="00CB078D"/>
    <w:rsid w:val="00CB1506"/>
    <w:rsid w:val="00CB169E"/>
    <w:rsid w:val="00CB1C73"/>
    <w:rsid w:val="00CB2DD3"/>
    <w:rsid w:val="00CB433E"/>
    <w:rsid w:val="00CB4BB5"/>
    <w:rsid w:val="00CB6667"/>
    <w:rsid w:val="00CB7D34"/>
    <w:rsid w:val="00CC1D16"/>
    <w:rsid w:val="00CC3A8D"/>
    <w:rsid w:val="00CC3ABD"/>
    <w:rsid w:val="00CC3CDD"/>
    <w:rsid w:val="00CC48C5"/>
    <w:rsid w:val="00CC7D0A"/>
    <w:rsid w:val="00CD0795"/>
    <w:rsid w:val="00CD0911"/>
    <w:rsid w:val="00CD0F0A"/>
    <w:rsid w:val="00CD10D6"/>
    <w:rsid w:val="00CD167A"/>
    <w:rsid w:val="00CD191B"/>
    <w:rsid w:val="00CD38C1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4DD3"/>
    <w:rsid w:val="00CE5F56"/>
    <w:rsid w:val="00CE6C5D"/>
    <w:rsid w:val="00CE7556"/>
    <w:rsid w:val="00CF03FF"/>
    <w:rsid w:val="00CF0D50"/>
    <w:rsid w:val="00CF0E5E"/>
    <w:rsid w:val="00CF27F8"/>
    <w:rsid w:val="00CF2F28"/>
    <w:rsid w:val="00CF3E60"/>
    <w:rsid w:val="00CF4A9E"/>
    <w:rsid w:val="00CF536B"/>
    <w:rsid w:val="00CF5FC3"/>
    <w:rsid w:val="00D00E2F"/>
    <w:rsid w:val="00D0230A"/>
    <w:rsid w:val="00D02AF7"/>
    <w:rsid w:val="00D065D0"/>
    <w:rsid w:val="00D06E34"/>
    <w:rsid w:val="00D07ECA"/>
    <w:rsid w:val="00D102E2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27BF7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74A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5ACC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FA7"/>
    <w:rsid w:val="00D8595F"/>
    <w:rsid w:val="00D85CE4"/>
    <w:rsid w:val="00D85DC9"/>
    <w:rsid w:val="00D870BF"/>
    <w:rsid w:val="00D87B71"/>
    <w:rsid w:val="00D91913"/>
    <w:rsid w:val="00D9474C"/>
    <w:rsid w:val="00D9706C"/>
    <w:rsid w:val="00DA07AE"/>
    <w:rsid w:val="00DA365C"/>
    <w:rsid w:val="00DA4004"/>
    <w:rsid w:val="00DA6CD1"/>
    <w:rsid w:val="00DA75E3"/>
    <w:rsid w:val="00DA795C"/>
    <w:rsid w:val="00DA7A1D"/>
    <w:rsid w:val="00DB03F4"/>
    <w:rsid w:val="00DB2595"/>
    <w:rsid w:val="00DB354C"/>
    <w:rsid w:val="00DB3B1D"/>
    <w:rsid w:val="00DB3EEF"/>
    <w:rsid w:val="00DB4E3F"/>
    <w:rsid w:val="00DB7452"/>
    <w:rsid w:val="00DB7F02"/>
    <w:rsid w:val="00DC1A59"/>
    <w:rsid w:val="00DC2E40"/>
    <w:rsid w:val="00DC31CE"/>
    <w:rsid w:val="00DC3E4F"/>
    <w:rsid w:val="00DC5FB8"/>
    <w:rsid w:val="00DC5FCE"/>
    <w:rsid w:val="00DC7924"/>
    <w:rsid w:val="00DC7EDB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C27"/>
    <w:rsid w:val="00DF0488"/>
    <w:rsid w:val="00DF1FD6"/>
    <w:rsid w:val="00DF3076"/>
    <w:rsid w:val="00DF3850"/>
    <w:rsid w:val="00DF4455"/>
    <w:rsid w:val="00DF7382"/>
    <w:rsid w:val="00DF7EBC"/>
    <w:rsid w:val="00E00557"/>
    <w:rsid w:val="00E01875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C43"/>
    <w:rsid w:val="00E16E28"/>
    <w:rsid w:val="00E16FC8"/>
    <w:rsid w:val="00E17E92"/>
    <w:rsid w:val="00E20364"/>
    <w:rsid w:val="00E2341A"/>
    <w:rsid w:val="00E239F5"/>
    <w:rsid w:val="00E241C1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2B7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474A"/>
    <w:rsid w:val="00E74C47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35D4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659"/>
    <w:rsid w:val="00EB47E6"/>
    <w:rsid w:val="00EB5367"/>
    <w:rsid w:val="00EB5B43"/>
    <w:rsid w:val="00EB7AA8"/>
    <w:rsid w:val="00EC17AB"/>
    <w:rsid w:val="00EC29A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E0947"/>
    <w:rsid w:val="00EE1D08"/>
    <w:rsid w:val="00EE3D45"/>
    <w:rsid w:val="00EE415A"/>
    <w:rsid w:val="00EE416F"/>
    <w:rsid w:val="00EF02A8"/>
    <w:rsid w:val="00EF51AF"/>
    <w:rsid w:val="00EF5C8E"/>
    <w:rsid w:val="00EF66D2"/>
    <w:rsid w:val="00EF756A"/>
    <w:rsid w:val="00EF77AA"/>
    <w:rsid w:val="00EF798A"/>
    <w:rsid w:val="00F008C0"/>
    <w:rsid w:val="00F01011"/>
    <w:rsid w:val="00F028BD"/>
    <w:rsid w:val="00F02F62"/>
    <w:rsid w:val="00F03458"/>
    <w:rsid w:val="00F047AA"/>
    <w:rsid w:val="00F0696E"/>
    <w:rsid w:val="00F078D2"/>
    <w:rsid w:val="00F07D99"/>
    <w:rsid w:val="00F07E43"/>
    <w:rsid w:val="00F10AB0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59D"/>
    <w:rsid w:val="00F17AB6"/>
    <w:rsid w:val="00F200C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2C6A"/>
    <w:rsid w:val="00F4531E"/>
    <w:rsid w:val="00F45619"/>
    <w:rsid w:val="00F46A7C"/>
    <w:rsid w:val="00F475D1"/>
    <w:rsid w:val="00F524FA"/>
    <w:rsid w:val="00F62D53"/>
    <w:rsid w:val="00F639E3"/>
    <w:rsid w:val="00F6471F"/>
    <w:rsid w:val="00F6581C"/>
    <w:rsid w:val="00F6594E"/>
    <w:rsid w:val="00F67C77"/>
    <w:rsid w:val="00F70440"/>
    <w:rsid w:val="00F7093D"/>
    <w:rsid w:val="00F72258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1B7"/>
    <w:rsid w:val="00F90389"/>
    <w:rsid w:val="00F909F5"/>
    <w:rsid w:val="00F91630"/>
    <w:rsid w:val="00F922E7"/>
    <w:rsid w:val="00F93C83"/>
    <w:rsid w:val="00F95498"/>
    <w:rsid w:val="00F956CB"/>
    <w:rsid w:val="00F95AAB"/>
    <w:rsid w:val="00FA0ECC"/>
    <w:rsid w:val="00FA18F5"/>
    <w:rsid w:val="00FA324F"/>
    <w:rsid w:val="00FA3394"/>
    <w:rsid w:val="00FA427C"/>
    <w:rsid w:val="00FA4349"/>
    <w:rsid w:val="00FA482B"/>
    <w:rsid w:val="00FB0996"/>
    <w:rsid w:val="00FB0A3E"/>
    <w:rsid w:val="00FB1BBD"/>
    <w:rsid w:val="00FB2994"/>
    <w:rsid w:val="00FB2BA4"/>
    <w:rsid w:val="00FB437C"/>
    <w:rsid w:val="00FB49D2"/>
    <w:rsid w:val="00FB517D"/>
    <w:rsid w:val="00FB5A5F"/>
    <w:rsid w:val="00FB6232"/>
    <w:rsid w:val="00FB6326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2163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21FD"/>
    <w:rsid w:val="00FE32AF"/>
    <w:rsid w:val="00FE39C0"/>
    <w:rsid w:val="00FE5010"/>
    <w:rsid w:val="00FE6290"/>
    <w:rsid w:val="00FE6CF6"/>
    <w:rsid w:val="00FE74AC"/>
    <w:rsid w:val="00FE77B0"/>
    <w:rsid w:val="00FE78EF"/>
    <w:rsid w:val="00FE7AC3"/>
    <w:rsid w:val="00FF163B"/>
    <w:rsid w:val="00FF2C42"/>
    <w:rsid w:val="00FF4076"/>
    <w:rsid w:val="00FF5124"/>
    <w:rsid w:val="00FF5B79"/>
    <w:rsid w:val="00FF651C"/>
    <w:rsid w:val="00FF67FE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11070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F33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num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num" w:pos="720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목록 단,목록 단락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B1Zchn">
    <w:name w:val="B1 Zchn"/>
    <w:qFormat/>
    <w:rsid w:val="00700688"/>
    <w:rPr>
      <w:rFonts w:ascii="Times New Roman" w:hAnsi="Times New Roman"/>
      <w:lang w:val="en-GB" w:eastAsia="en-US"/>
    </w:rPr>
  </w:style>
  <w:style w:type="character" w:styleId="af7">
    <w:name w:val="Placeholder Text"/>
    <w:basedOn w:val="a1"/>
    <w:uiPriority w:val="99"/>
    <w:semiHidden/>
    <w:rsid w:val="00C137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60AD83-6F86-4717-870D-53F0E2196F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8ADC57-FD00-4CAE-B428-AA1C6B2E3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4829</TotalTime>
  <Pages>5</Pages>
  <Words>1478</Words>
  <Characters>8426</Characters>
  <Application>Microsoft Office Word</Application>
  <DocSecurity>0</DocSecurity>
  <Lines>70</Lines>
  <Paragraphs>19</Paragraphs>
  <ScaleCrop>false</ScaleCrop>
  <Company>oppo</Company>
  <LinksUpToDate>false</LinksUpToDate>
  <CharactersWithSpaces>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赵楠德(Nande Zhao)</cp:lastModifiedBy>
  <cp:revision>241</cp:revision>
  <dcterms:created xsi:type="dcterms:W3CDTF">2022-02-09T03:10:00Z</dcterms:created>
  <dcterms:modified xsi:type="dcterms:W3CDTF">2024-02-18T02:30:00Z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