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EDBD9" w14:textId="16BBDE2A" w:rsidR="008B6359" w:rsidRPr="00934B13" w:rsidRDefault="008B6359" w:rsidP="008B6359">
      <w:pPr>
        <w:tabs>
          <w:tab w:val="center" w:pos="4536"/>
          <w:tab w:val="right" w:pos="9072"/>
        </w:tabs>
        <w:rPr>
          <w:rFonts w:eastAsia="宋体"/>
          <w:b/>
          <w:sz w:val="22"/>
          <w:szCs w:val="22"/>
          <w:lang w:eastAsia="zh-CN"/>
        </w:rPr>
      </w:pPr>
      <w:r w:rsidRPr="00934B13">
        <w:rPr>
          <w:rFonts w:eastAsia="宋体"/>
          <w:b/>
          <w:sz w:val="22"/>
          <w:szCs w:val="22"/>
          <w:lang w:eastAsia="zh-CN"/>
        </w:rPr>
        <w:t>3GPP TSG RAN WG1 #11</w:t>
      </w:r>
      <w:r w:rsidR="00502DF3">
        <w:rPr>
          <w:rFonts w:eastAsia="宋体"/>
          <w:b/>
          <w:sz w:val="22"/>
          <w:szCs w:val="22"/>
          <w:lang w:eastAsia="zh-CN"/>
        </w:rPr>
        <w:t>6</w:t>
      </w:r>
      <w:r w:rsidRPr="00934B13">
        <w:rPr>
          <w:rFonts w:eastAsia="宋体"/>
          <w:b/>
          <w:sz w:val="22"/>
          <w:szCs w:val="22"/>
          <w:lang w:eastAsia="zh-CN"/>
        </w:rPr>
        <w:tab/>
      </w:r>
      <w:r w:rsidRPr="00934B13">
        <w:rPr>
          <w:rFonts w:eastAsia="宋体"/>
          <w:b/>
          <w:sz w:val="22"/>
          <w:szCs w:val="22"/>
          <w:lang w:eastAsia="zh-CN"/>
        </w:rPr>
        <w:tab/>
      </w:r>
      <w:r w:rsidR="00A3509A" w:rsidRPr="00A3509A">
        <w:rPr>
          <w:rFonts w:eastAsia="宋体"/>
          <w:b/>
          <w:sz w:val="22"/>
          <w:szCs w:val="22"/>
          <w:lang w:eastAsia="zh-CN"/>
        </w:rPr>
        <w:t>R1-</w:t>
      </w:r>
      <w:r w:rsidR="00656B5A" w:rsidRPr="00656B5A">
        <w:rPr>
          <w:rFonts w:eastAsia="宋体"/>
          <w:b/>
          <w:sz w:val="22"/>
          <w:szCs w:val="22"/>
          <w:lang w:eastAsia="zh-CN"/>
        </w:rPr>
        <w:t>2400601</w:t>
      </w:r>
    </w:p>
    <w:p w14:paraId="04D51071" w14:textId="7E60086C" w:rsidR="008B6359" w:rsidRPr="00934B13" w:rsidRDefault="00502DF3" w:rsidP="008B6359">
      <w:pPr>
        <w:tabs>
          <w:tab w:val="center" w:pos="4536"/>
          <w:tab w:val="right" w:pos="9072"/>
        </w:tabs>
        <w:rPr>
          <w:rFonts w:eastAsia="宋体"/>
          <w:b/>
          <w:sz w:val="22"/>
          <w:szCs w:val="22"/>
          <w:lang w:eastAsia="zh-CN"/>
        </w:rPr>
      </w:pPr>
      <w:r w:rsidRPr="00502DF3">
        <w:rPr>
          <w:rFonts w:eastAsia="宋体"/>
          <w:b/>
          <w:sz w:val="22"/>
          <w:szCs w:val="22"/>
          <w:lang w:eastAsia="zh-CN"/>
        </w:rPr>
        <w:t>Athens</w:t>
      </w:r>
      <w:r w:rsidR="008B6359" w:rsidRPr="00DD4B82">
        <w:rPr>
          <w:rFonts w:eastAsia="宋体"/>
          <w:b/>
          <w:sz w:val="22"/>
          <w:szCs w:val="22"/>
          <w:lang w:eastAsia="zh-CN"/>
        </w:rPr>
        <w:t xml:space="preserve">, </w:t>
      </w:r>
      <w:r w:rsidRPr="00502DF3">
        <w:rPr>
          <w:rFonts w:eastAsia="宋体"/>
          <w:b/>
          <w:sz w:val="22"/>
          <w:szCs w:val="22"/>
          <w:lang w:eastAsia="zh-CN"/>
        </w:rPr>
        <w:t>Greece</w:t>
      </w:r>
      <w:r w:rsidR="008B6359" w:rsidRPr="00DD4B82">
        <w:rPr>
          <w:rFonts w:eastAsia="宋体"/>
          <w:b/>
          <w:sz w:val="22"/>
          <w:szCs w:val="22"/>
          <w:lang w:eastAsia="zh-CN"/>
        </w:rPr>
        <w:t xml:space="preserve">, </w:t>
      </w:r>
      <w:r w:rsidRPr="00502DF3">
        <w:rPr>
          <w:rFonts w:eastAsia="宋体"/>
          <w:b/>
          <w:sz w:val="22"/>
          <w:szCs w:val="22"/>
          <w:lang w:eastAsia="zh-CN"/>
        </w:rPr>
        <w:t xml:space="preserve">February </w:t>
      </w:r>
      <w:r>
        <w:rPr>
          <w:rFonts w:eastAsia="宋体"/>
          <w:b/>
          <w:sz w:val="22"/>
          <w:szCs w:val="22"/>
          <w:lang w:eastAsia="zh-CN"/>
        </w:rPr>
        <w:t>26</w:t>
      </w:r>
      <w:r w:rsidR="008B6359" w:rsidRPr="00DD4B82">
        <w:rPr>
          <w:rFonts w:eastAsia="宋体"/>
          <w:b/>
          <w:sz w:val="22"/>
          <w:szCs w:val="22"/>
          <w:vertAlign w:val="superscript"/>
          <w:lang w:eastAsia="zh-CN"/>
        </w:rPr>
        <w:t>th</w:t>
      </w:r>
      <w:r w:rsidR="008B6359" w:rsidRPr="00DD4B82">
        <w:rPr>
          <w:rFonts w:eastAsia="宋体"/>
          <w:b/>
          <w:sz w:val="22"/>
          <w:szCs w:val="22"/>
          <w:lang w:eastAsia="zh-CN"/>
        </w:rPr>
        <w:t xml:space="preserve"> - </w:t>
      </w:r>
      <w:r w:rsidRPr="00502DF3">
        <w:rPr>
          <w:rFonts w:eastAsia="宋体"/>
          <w:b/>
          <w:sz w:val="22"/>
          <w:szCs w:val="22"/>
          <w:lang w:eastAsia="zh-CN"/>
        </w:rPr>
        <w:t xml:space="preserve">March </w:t>
      </w:r>
      <w:r w:rsidR="008B6359" w:rsidRPr="00DD4B82">
        <w:rPr>
          <w:rFonts w:eastAsia="宋体"/>
          <w:b/>
          <w:sz w:val="22"/>
          <w:szCs w:val="22"/>
          <w:lang w:eastAsia="zh-CN"/>
        </w:rPr>
        <w:t>1</w:t>
      </w:r>
      <w:r>
        <w:rPr>
          <w:rFonts w:eastAsia="宋体"/>
          <w:b/>
          <w:sz w:val="22"/>
          <w:szCs w:val="22"/>
          <w:vertAlign w:val="superscript"/>
          <w:lang w:eastAsia="zh-CN"/>
        </w:rPr>
        <w:t>st</w:t>
      </w:r>
      <w:r w:rsidR="008B6359" w:rsidRPr="00DD4B82">
        <w:rPr>
          <w:rFonts w:eastAsia="宋体"/>
          <w:b/>
          <w:sz w:val="22"/>
          <w:szCs w:val="22"/>
          <w:lang w:eastAsia="zh-CN"/>
        </w:rPr>
        <w:t>, 202</w:t>
      </w:r>
      <w:r>
        <w:rPr>
          <w:rFonts w:eastAsia="宋体"/>
          <w:b/>
          <w:sz w:val="22"/>
          <w:szCs w:val="22"/>
          <w:lang w:eastAsia="zh-CN"/>
        </w:rPr>
        <w:t>4</w:t>
      </w:r>
      <w:r w:rsidR="008B6359">
        <w:rPr>
          <w:rFonts w:eastAsia="宋体"/>
          <w:b/>
          <w:sz w:val="22"/>
          <w:szCs w:val="22"/>
          <w:lang w:eastAsia="zh-CN"/>
        </w:rPr>
        <w:t xml:space="preserve"> </w:t>
      </w:r>
    </w:p>
    <w:p w14:paraId="42B52668" w14:textId="77777777" w:rsidR="0027493F" w:rsidRPr="008B6359" w:rsidRDefault="0027493F">
      <w:pPr>
        <w:pStyle w:val="ae"/>
        <w:rPr>
          <w:rFonts w:ascii="Times New Roman" w:eastAsia="宋体" w:hAnsi="Times New Roman"/>
          <w:sz w:val="22"/>
          <w:szCs w:val="22"/>
          <w:lang w:eastAsia="zh-CN"/>
        </w:rPr>
      </w:pPr>
    </w:p>
    <w:p w14:paraId="3A8F41D1" w14:textId="77777777" w:rsidR="0027493F" w:rsidRDefault="002E0E61">
      <w:pPr>
        <w:pStyle w:val="ae"/>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24DCC731" w14:textId="7B9E9D81" w:rsidR="0027493F" w:rsidRDefault="002E0E61">
      <w:pPr>
        <w:pStyle w:val="ae"/>
        <w:tabs>
          <w:tab w:val="clear" w:pos="4536"/>
          <w:tab w:val="left" w:pos="1800"/>
        </w:tabs>
        <w:ind w:left="1800" w:hanging="1800"/>
        <w:rPr>
          <w:rFonts w:ascii="Times New Roman" w:eastAsia="宋体" w:hAnsi="Times New Roman"/>
          <w:sz w:val="22"/>
          <w:szCs w:val="22"/>
          <w:lang w:eastAsia="zh-CN"/>
        </w:rPr>
      </w:pPr>
      <w:r>
        <w:rPr>
          <w:rFonts w:ascii="Times New Roman" w:hAnsi="Times New Roman"/>
          <w:sz w:val="22"/>
          <w:szCs w:val="22"/>
        </w:rPr>
        <w:t>Title:</w:t>
      </w:r>
      <w:r>
        <w:rPr>
          <w:rFonts w:ascii="Times New Roman" w:hAnsi="Times New Roman"/>
          <w:sz w:val="22"/>
          <w:szCs w:val="22"/>
        </w:rPr>
        <w:tab/>
      </w:r>
      <w:r w:rsidR="00656B5A" w:rsidRPr="00656B5A">
        <w:rPr>
          <w:rFonts w:ascii="Times New Roman" w:hAnsi="Times New Roman"/>
          <w:sz w:val="22"/>
          <w:szCs w:val="22"/>
        </w:rPr>
        <w:t xml:space="preserve">Discussion on </w:t>
      </w:r>
      <w:bookmarkStart w:id="0" w:name="_Hlk159079655"/>
      <w:r w:rsidR="00656B5A" w:rsidRPr="00656B5A">
        <w:rPr>
          <w:rFonts w:ascii="Times New Roman" w:hAnsi="Times New Roman"/>
          <w:sz w:val="22"/>
          <w:szCs w:val="22"/>
        </w:rPr>
        <w:t>adap</w:t>
      </w:r>
      <w:r w:rsidR="00656B5A">
        <w:rPr>
          <w:rFonts w:asciiTheme="minorEastAsia" w:eastAsiaTheme="minorEastAsia" w:hAnsiTheme="minorEastAsia" w:hint="eastAsia"/>
          <w:sz w:val="22"/>
          <w:szCs w:val="22"/>
          <w:lang w:eastAsia="zh-CN"/>
        </w:rPr>
        <w:t>t</w:t>
      </w:r>
      <w:r w:rsidR="00656B5A" w:rsidRPr="00656B5A">
        <w:rPr>
          <w:rFonts w:ascii="Times New Roman" w:hAnsi="Times New Roman"/>
          <w:sz w:val="22"/>
          <w:szCs w:val="22"/>
        </w:rPr>
        <w:t>ation of common signal/channel transmission</w:t>
      </w:r>
      <w:bookmarkEnd w:id="0"/>
    </w:p>
    <w:p w14:paraId="44D27B97" w14:textId="66791131" w:rsidR="0027493F" w:rsidRDefault="002E0E61">
      <w:pPr>
        <w:pStyle w:val="ae"/>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sidR="00021597">
        <w:rPr>
          <w:rFonts w:ascii="Times New Roman" w:eastAsia="宋体" w:hAnsi="Times New Roman"/>
          <w:sz w:val="22"/>
          <w:szCs w:val="22"/>
          <w:lang w:eastAsia="zh-CN"/>
        </w:rPr>
        <w:t>9</w:t>
      </w:r>
      <w:r w:rsidRPr="00574E30">
        <w:rPr>
          <w:rFonts w:ascii="Times New Roman" w:eastAsia="宋体" w:hAnsi="Times New Roman"/>
          <w:sz w:val="22"/>
          <w:szCs w:val="22"/>
          <w:lang w:eastAsia="zh-CN"/>
        </w:rPr>
        <w:t>.</w:t>
      </w:r>
      <w:r w:rsidR="00021597">
        <w:rPr>
          <w:rFonts w:ascii="Times New Roman" w:eastAsia="宋体" w:hAnsi="Times New Roman"/>
          <w:sz w:val="22"/>
          <w:szCs w:val="22"/>
          <w:lang w:eastAsia="zh-CN"/>
        </w:rPr>
        <w:t>5.</w:t>
      </w:r>
      <w:r w:rsidR="008A40C8">
        <w:rPr>
          <w:rFonts w:ascii="Times New Roman" w:eastAsia="宋体" w:hAnsi="Times New Roman"/>
          <w:sz w:val="22"/>
          <w:szCs w:val="22"/>
          <w:lang w:eastAsia="zh-CN"/>
        </w:rPr>
        <w:t>3</w:t>
      </w:r>
    </w:p>
    <w:p w14:paraId="59DC330F" w14:textId="77777777" w:rsidR="0027493F" w:rsidRDefault="002E0E61">
      <w:pPr>
        <w:pStyle w:val="ae"/>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6F9FB32B" w14:textId="77777777" w:rsidR="0027493F" w:rsidRDefault="0027493F">
      <w:pPr>
        <w:pBdr>
          <w:bottom w:val="single" w:sz="4" w:space="1" w:color="auto"/>
        </w:pBdr>
        <w:tabs>
          <w:tab w:val="left" w:pos="2552"/>
        </w:tabs>
        <w:rPr>
          <w:sz w:val="22"/>
          <w:szCs w:val="22"/>
        </w:rPr>
      </w:pPr>
    </w:p>
    <w:p w14:paraId="5CA967F7" w14:textId="77777777" w:rsidR="0027493F" w:rsidRDefault="002E0E61">
      <w:pPr>
        <w:pStyle w:val="1"/>
      </w:pPr>
      <w:r>
        <w:t>Introduction</w:t>
      </w:r>
    </w:p>
    <w:p w14:paraId="63D86E10" w14:textId="11BB33D9" w:rsidR="00026651" w:rsidRDefault="00026651">
      <w:pPr>
        <w:pStyle w:val="a0"/>
        <w:rPr>
          <w:rFonts w:eastAsia="宋体"/>
          <w:bCs/>
          <w:szCs w:val="20"/>
          <w:lang w:val="en-GB" w:eastAsia="en-GB"/>
        </w:rPr>
      </w:pPr>
      <w:r>
        <w:rPr>
          <w:rFonts w:eastAsia="等线" w:hint="eastAsia"/>
          <w:szCs w:val="20"/>
          <w:lang w:eastAsia="zh-CN"/>
        </w:rPr>
        <w:t>I</w:t>
      </w:r>
      <w:r>
        <w:rPr>
          <w:rFonts w:eastAsia="等线"/>
          <w:szCs w:val="20"/>
          <w:lang w:eastAsia="zh-CN"/>
        </w:rPr>
        <w:t>n RAN meeting #102, the n</w:t>
      </w:r>
      <w:r w:rsidRPr="00341C83">
        <w:rPr>
          <w:rFonts w:eastAsia="等线"/>
          <w:szCs w:val="20"/>
          <w:lang w:eastAsia="zh-CN"/>
        </w:rPr>
        <w:t>ew WID</w:t>
      </w:r>
      <w:r>
        <w:rPr>
          <w:rFonts w:eastAsia="等线"/>
          <w:szCs w:val="20"/>
          <w:lang w:eastAsia="zh-CN"/>
        </w:rPr>
        <w:t xml:space="preserve"> regarding</w:t>
      </w:r>
      <w:r w:rsidRPr="00341C83">
        <w:rPr>
          <w:rFonts w:eastAsia="等线"/>
          <w:szCs w:val="20"/>
          <w:lang w:eastAsia="zh-CN"/>
        </w:rPr>
        <w:t xml:space="preserve"> </w:t>
      </w:r>
      <w:r>
        <w:rPr>
          <w:rFonts w:eastAsia="等线"/>
          <w:szCs w:val="20"/>
          <w:lang w:eastAsia="zh-CN"/>
        </w:rPr>
        <w:t>e</w:t>
      </w:r>
      <w:r w:rsidRPr="00454862">
        <w:rPr>
          <w:rFonts w:eastAsia="宋体"/>
          <w:color w:val="000000"/>
          <w:szCs w:val="20"/>
          <w:lang w:eastAsia="zh-CN"/>
        </w:rPr>
        <w:t>nhancements of network energy savings for NR</w:t>
      </w:r>
      <w:r w:rsidRPr="00341C83">
        <w:rPr>
          <w:rFonts w:eastAsia="等线"/>
          <w:szCs w:val="20"/>
          <w:lang w:eastAsia="zh-CN"/>
        </w:rPr>
        <w:t xml:space="preserve"> </w:t>
      </w:r>
      <w:r>
        <w:rPr>
          <w:rFonts w:eastAsia="等线"/>
          <w:szCs w:val="20"/>
          <w:lang w:eastAsia="zh-CN"/>
        </w:rPr>
        <w:t xml:space="preserve">[1] was approved. </w:t>
      </w:r>
      <w:r>
        <w:rPr>
          <w:rFonts w:eastAsia="宋体"/>
          <w:bCs/>
          <w:szCs w:val="20"/>
          <w:lang w:val="en-GB" w:eastAsia="en-GB"/>
        </w:rPr>
        <w:t xml:space="preserve">One </w:t>
      </w:r>
      <w:r w:rsidRPr="006B4D79">
        <w:rPr>
          <w:rFonts w:eastAsia="宋体"/>
          <w:bCs/>
          <w:szCs w:val="20"/>
          <w:lang w:val="en-GB" w:eastAsia="en-GB"/>
        </w:rPr>
        <w:t xml:space="preserve">objective of the work item </w:t>
      </w:r>
      <w:r>
        <w:rPr>
          <w:rFonts w:eastAsia="宋体"/>
          <w:bCs/>
          <w:szCs w:val="20"/>
          <w:lang w:val="en-GB" w:eastAsia="en-GB"/>
        </w:rPr>
        <w:t>is</w:t>
      </w:r>
      <w:r w:rsidRPr="006B4D79">
        <w:rPr>
          <w:rFonts w:eastAsia="宋体"/>
          <w:bCs/>
          <w:szCs w:val="20"/>
          <w:lang w:val="en-GB" w:eastAsia="en-GB"/>
        </w:rPr>
        <w:t xml:space="preserve"> the following</w:t>
      </w:r>
      <w:r w:rsidR="00A503AD">
        <w:rPr>
          <w:rFonts w:eastAsia="宋体" w:hint="eastAsia"/>
          <w:bCs/>
          <w:szCs w:val="20"/>
          <w:lang w:val="en-GB" w:eastAsia="zh-CN"/>
        </w:rPr>
        <w:t>.</w:t>
      </w:r>
    </w:p>
    <w:tbl>
      <w:tblPr>
        <w:tblStyle w:val="af1"/>
        <w:tblW w:w="0" w:type="auto"/>
        <w:tblLook w:val="04A0" w:firstRow="1" w:lastRow="0" w:firstColumn="1" w:lastColumn="0" w:noHBand="0" w:noVBand="1"/>
      </w:tblPr>
      <w:tblGrid>
        <w:gridCol w:w="9062"/>
      </w:tblGrid>
      <w:tr w:rsidR="00026651" w14:paraId="0F498D72" w14:textId="77777777" w:rsidTr="00026651">
        <w:tc>
          <w:tcPr>
            <w:tcW w:w="9062" w:type="dxa"/>
          </w:tcPr>
          <w:p w14:paraId="5659CC7D" w14:textId="77777777" w:rsidR="00026651" w:rsidRPr="00C84EE1" w:rsidRDefault="00026651" w:rsidP="00026651">
            <w:pPr>
              <w:numPr>
                <w:ilvl w:val="0"/>
                <w:numId w:val="31"/>
              </w:numPr>
              <w:overflowPunct w:val="0"/>
              <w:autoSpaceDE w:val="0"/>
              <w:autoSpaceDN w:val="0"/>
              <w:adjustRightInd w:val="0"/>
              <w:spacing w:after="180"/>
              <w:textAlignment w:val="baseline"/>
              <w:rPr>
                <w:rFonts w:eastAsia="宋体"/>
                <w:i/>
                <w:iCs/>
                <w:szCs w:val="20"/>
                <w:lang w:val="en-GB" w:eastAsia="zh-CN"/>
              </w:rPr>
            </w:pPr>
            <w:r w:rsidRPr="00C84EE1">
              <w:rPr>
                <w:rFonts w:eastAsia="宋体"/>
                <w:i/>
                <w:iCs/>
                <w:szCs w:val="20"/>
                <w:lang w:val="en-GB" w:eastAsia="zh-CN"/>
              </w:rPr>
              <w:t>Specify a</w:t>
            </w:r>
            <w:r w:rsidRPr="00C84EE1">
              <w:rPr>
                <w:rFonts w:eastAsia="宋体"/>
                <w:i/>
                <w:iCs/>
                <w:szCs w:val="20"/>
                <w:lang w:val="en-GB" w:eastAsia="en-GB"/>
              </w:rPr>
              <w:t xml:space="preserve">daptation of common signal/channel transmissions. </w:t>
            </w:r>
            <w:r w:rsidRPr="00C84EE1">
              <w:rPr>
                <w:rFonts w:eastAsia="宋体"/>
                <w:i/>
                <w:iCs/>
                <w:szCs w:val="20"/>
                <w:lang w:val="en-GB" w:eastAsia="zh-CN"/>
              </w:rPr>
              <w:t>[RAN1/2/3/4]</w:t>
            </w:r>
          </w:p>
          <w:p w14:paraId="4E06B55F" w14:textId="77777777" w:rsidR="00026651" w:rsidRPr="00C84EE1" w:rsidRDefault="00026651" w:rsidP="00026651">
            <w:pPr>
              <w:numPr>
                <w:ilvl w:val="1"/>
                <w:numId w:val="31"/>
              </w:numPr>
              <w:overflowPunct w:val="0"/>
              <w:autoSpaceDE w:val="0"/>
              <w:autoSpaceDN w:val="0"/>
              <w:adjustRightInd w:val="0"/>
              <w:spacing w:beforeLines="50" w:before="120" w:afterLines="50" w:after="120"/>
              <w:ind w:left="1049" w:hanging="329"/>
              <w:jc w:val="both"/>
              <w:textAlignment w:val="baseline"/>
              <w:rPr>
                <w:rFonts w:eastAsia="宋体"/>
                <w:bCs/>
                <w:i/>
                <w:iCs/>
                <w:szCs w:val="20"/>
                <w:lang w:eastAsia="zh-CN"/>
              </w:rPr>
            </w:pPr>
            <w:r w:rsidRPr="00C84EE1">
              <w:rPr>
                <w:rFonts w:eastAsia="宋体"/>
                <w:bCs/>
                <w:i/>
                <w:iCs/>
                <w:szCs w:val="20"/>
                <w:lang w:eastAsia="zh-CN"/>
              </w:rPr>
              <w:t xml:space="preserve">Adaptation of SSB in time domain, e.g. adapting periodicity </w:t>
            </w:r>
          </w:p>
          <w:p w14:paraId="7268CECE" w14:textId="77777777" w:rsidR="00026651" w:rsidRPr="00C84EE1" w:rsidRDefault="00026651" w:rsidP="00026651">
            <w:pPr>
              <w:numPr>
                <w:ilvl w:val="1"/>
                <w:numId w:val="31"/>
              </w:numPr>
              <w:overflowPunct w:val="0"/>
              <w:autoSpaceDE w:val="0"/>
              <w:autoSpaceDN w:val="0"/>
              <w:adjustRightInd w:val="0"/>
              <w:spacing w:beforeLines="50" w:before="120" w:afterLines="50" w:after="120"/>
              <w:ind w:left="1049" w:hanging="329"/>
              <w:jc w:val="both"/>
              <w:textAlignment w:val="baseline"/>
              <w:rPr>
                <w:rFonts w:eastAsia="宋体"/>
                <w:i/>
                <w:iCs/>
                <w:szCs w:val="20"/>
                <w:lang w:val="en-GB" w:eastAsia="zh-CN"/>
              </w:rPr>
            </w:pPr>
            <w:r w:rsidRPr="00C84EE1">
              <w:rPr>
                <w:rFonts w:eastAsia="宋体"/>
                <w:i/>
                <w:iCs/>
                <w:szCs w:val="20"/>
                <w:lang w:val="en-GB" w:eastAsia="en-GB"/>
              </w:rPr>
              <w:t>Adaptation of PRACH in time domain</w:t>
            </w:r>
          </w:p>
          <w:p w14:paraId="39D2B81C" w14:textId="77777777" w:rsidR="00026651" w:rsidRPr="00C84EE1" w:rsidRDefault="00026651" w:rsidP="00026651">
            <w:pPr>
              <w:numPr>
                <w:ilvl w:val="1"/>
                <w:numId w:val="31"/>
              </w:numPr>
              <w:overflowPunct w:val="0"/>
              <w:autoSpaceDE w:val="0"/>
              <w:autoSpaceDN w:val="0"/>
              <w:adjustRightInd w:val="0"/>
              <w:spacing w:beforeLines="50" w:before="120" w:afterLines="50" w:after="120"/>
              <w:ind w:left="1049" w:hanging="329"/>
              <w:jc w:val="both"/>
              <w:textAlignment w:val="baseline"/>
              <w:rPr>
                <w:rFonts w:eastAsia="宋体"/>
                <w:i/>
                <w:iCs/>
                <w:szCs w:val="20"/>
                <w:lang w:val="en-GB" w:eastAsia="zh-CN"/>
              </w:rPr>
            </w:pPr>
            <w:r w:rsidRPr="00C84EE1">
              <w:rPr>
                <w:rFonts w:eastAsia="宋体"/>
                <w:i/>
                <w:iCs/>
                <w:szCs w:val="20"/>
                <w:lang w:val="en-GB" w:eastAsia="en-GB"/>
              </w:rPr>
              <w:t>Study adaptation of PRACH in spatial domain, e.g.</w:t>
            </w:r>
            <w:bookmarkStart w:id="1" w:name="_Hlk159208959"/>
            <w:r w:rsidRPr="00C84EE1">
              <w:rPr>
                <w:rFonts w:eastAsia="宋体"/>
                <w:i/>
                <w:iCs/>
                <w:szCs w:val="20"/>
                <w:lang w:val="en-GB" w:eastAsia="en-GB"/>
              </w:rPr>
              <w:t xml:space="preserve"> </w:t>
            </w:r>
            <w:bookmarkStart w:id="2" w:name="_Hlk159208535"/>
            <w:r w:rsidRPr="00C84EE1">
              <w:rPr>
                <w:rFonts w:eastAsia="宋体"/>
                <w:i/>
                <w:iCs/>
                <w:szCs w:val="20"/>
                <w:lang w:val="en-GB" w:eastAsia="en-GB"/>
              </w:rPr>
              <w:t>non-uniform PRACH resources per SSB</w:t>
            </w:r>
            <w:bookmarkEnd w:id="1"/>
            <w:bookmarkEnd w:id="2"/>
            <w:r w:rsidRPr="00C84EE1">
              <w:rPr>
                <w:rFonts w:eastAsia="宋体"/>
                <w:i/>
                <w:iCs/>
                <w:szCs w:val="20"/>
                <w:lang w:val="en-GB" w:eastAsia="en-GB"/>
              </w:rPr>
              <w:t>, and specify if found beneficial</w:t>
            </w:r>
          </w:p>
          <w:p w14:paraId="63EDED00" w14:textId="77777777" w:rsidR="00026651" w:rsidRPr="00C84EE1" w:rsidRDefault="00026651" w:rsidP="00026651">
            <w:pPr>
              <w:numPr>
                <w:ilvl w:val="2"/>
                <w:numId w:val="31"/>
              </w:numPr>
              <w:overflowPunct w:val="0"/>
              <w:autoSpaceDE w:val="0"/>
              <w:autoSpaceDN w:val="0"/>
              <w:adjustRightInd w:val="0"/>
              <w:spacing w:beforeLines="50" w:before="120" w:afterLines="50" w:after="120"/>
              <w:jc w:val="both"/>
              <w:textAlignment w:val="baseline"/>
              <w:rPr>
                <w:rFonts w:eastAsia="宋体"/>
                <w:i/>
                <w:iCs/>
                <w:szCs w:val="20"/>
                <w:lang w:val="en-GB" w:eastAsia="zh-CN"/>
              </w:rPr>
            </w:pPr>
            <w:r w:rsidRPr="00C84EE1">
              <w:rPr>
                <w:rFonts w:eastAsia="宋体"/>
                <w:i/>
                <w:iCs/>
                <w:szCs w:val="20"/>
                <w:lang w:val="en-GB" w:eastAsia="en-GB"/>
              </w:rPr>
              <w:t>This study is to be done in 2Q’2024 only</w:t>
            </w:r>
          </w:p>
          <w:p w14:paraId="39AA093E" w14:textId="77777777" w:rsidR="00026651" w:rsidRPr="00C84EE1" w:rsidRDefault="00026651" w:rsidP="00026651">
            <w:pPr>
              <w:numPr>
                <w:ilvl w:val="1"/>
                <w:numId w:val="31"/>
              </w:numPr>
              <w:overflowPunct w:val="0"/>
              <w:autoSpaceDE w:val="0"/>
              <w:autoSpaceDN w:val="0"/>
              <w:adjustRightInd w:val="0"/>
              <w:spacing w:beforeLines="50" w:before="120" w:afterLines="50" w:after="120"/>
              <w:ind w:left="1049" w:hanging="329"/>
              <w:jc w:val="both"/>
              <w:textAlignment w:val="baseline"/>
              <w:rPr>
                <w:rFonts w:eastAsia="宋体"/>
                <w:i/>
                <w:iCs/>
                <w:szCs w:val="20"/>
                <w:lang w:val="en-GB" w:eastAsia="zh-CN"/>
              </w:rPr>
            </w:pPr>
            <w:r w:rsidRPr="00C84EE1">
              <w:rPr>
                <w:rFonts w:eastAsia="宋体"/>
                <w:i/>
                <w:iCs/>
                <w:szCs w:val="20"/>
                <w:lang w:val="en-GB" w:eastAsia="zh-CN"/>
              </w:rPr>
              <w:t xml:space="preserve">Adaptation of paging </w:t>
            </w:r>
            <w:bookmarkStart w:id="3" w:name="_Hlk159082137"/>
            <w:r w:rsidRPr="00C84EE1">
              <w:rPr>
                <w:rFonts w:eastAsia="宋体"/>
                <w:i/>
                <w:iCs/>
                <w:szCs w:val="20"/>
                <w:lang w:val="en-GB" w:eastAsia="zh-CN"/>
              </w:rPr>
              <w:t xml:space="preserve">occasions </w:t>
            </w:r>
            <w:bookmarkEnd w:id="3"/>
            <w:r w:rsidRPr="00C84EE1">
              <w:rPr>
                <w:rFonts w:eastAsia="宋体"/>
                <w:i/>
                <w:iCs/>
                <w:szCs w:val="20"/>
                <w:lang w:val="en-GB" w:eastAsia="zh-CN"/>
              </w:rPr>
              <w:t>including confining the paging occasions in the time domain</w:t>
            </w:r>
          </w:p>
          <w:p w14:paraId="4B316D1C" w14:textId="77777777" w:rsidR="00026651" w:rsidRPr="00C84EE1" w:rsidRDefault="00026651" w:rsidP="00026651">
            <w:pPr>
              <w:numPr>
                <w:ilvl w:val="2"/>
                <w:numId w:val="31"/>
              </w:numPr>
              <w:overflowPunct w:val="0"/>
              <w:autoSpaceDE w:val="0"/>
              <w:autoSpaceDN w:val="0"/>
              <w:adjustRightInd w:val="0"/>
              <w:spacing w:beforeLines="50" w:before="120" w:afterLines="50" w:after="120"/>
              <w:jc w:val="both"/>
              <w:textAlignment w:val="baseline"/>
              <w:rPr>
                <w:rFonts w:eastAsia="宋体"/>
                <w:i/>
                <w:iCs/>
                <w:szCs w:val="20"/>
                <w:lang w:val="en-GB" w:eastAsia="zh-CN"/>
              </w:rPr>
            </w:pPr>
            <w:r w:rsidRPr="00C84EE1">
              <w:rPr>
                <w:rFonts w:eastAsia="宋体"/>
                <w:i/>
                <w:iCs/>
                <w:szCs w:val="20"/>
                <w:lang w:val="en-GB" w:eastAsia="zh-CN"/>
              </w:rPr>
              <w:t>Note: there shall be no paging latency increase</w:t>
            </w:r>
          </w:p>
          <w:p w14:paraId="6BF41EAC" w14:textId="01114B32" w:rsidR="00026651" w:rsidRPr="00026651" w:rsidRDefault="00026651" w:rsidP="00026651">
            <w:pPr>
              <w:numPr>
                <w:ilvl w:val="1"/>
                <w:numId w:val="31"/>
              </w:numPr>
              <w:overflowPunct w:val="0"/>
              <w:autoSpaceDE w:val="0"/>
              <w:autoSpaceDN w:val="0"/>
              <w:adjustRightInd w:val="0"/>
              <w:spacing w:beforeLines="50" w:before="120" w:afterLines="50" w:after="120"/>
              <w:ind w:left="1049" w:hanging="329"/>
              <w:jc w:val="both"/>
              <w:textAlignment w:val="baseline"/>
              <w:rPr>
                <w:rFonts w:eastAsia="宋体"/>
                <w:i/>
                <w:iCs/>
                <w:szCs w:val="20"/>
                <w:lang w:val="en-GB" w:eastAsia="zh-CN"/>
              </w:rPr>
            </w:pPr>
            <w:r w:rsidRPr="00C84EE1">
              <w:rPr>
                <w:rFonts w:eastAsia="宋体"/>
                <w:i/>
                <w:iCs/>
                <w:szCs w:val="20"/>
                <w:lang w:val="en-GB" w:eastAsia="zh-CN"/>
              </w:rPr>
              <w:t xml:space="preserve">Note: there shall be no negative impact to legacy UEs, unless significant benefits are shown </w:t>
            </w:r>
          </w:p>
        </w:tc>
      </w:tr>
    </w:tbl>
    <w:p w14:paraId="3491CCE6" w14:textId="77777777" w:rsidR="00026651" w:rsidRDefault="00026651">
      <w:pPr>
        <w:pStyle w:val="a0"/>
        <w:rPr>
          <w:rFonts w:eastAsia="宋体"/>
          <w:bCs/>
          <w:szCs w:val="20"/>
          <w:lang w:val="en-GB" w:eastAsia="en-GB"/>
        </w:rPr>
      </w:pPr>
    </w:p>
    <w:p w14:paraId="1997896C" w14:textId="649E4824" w:rsidR="006B4D79" w:rsidRPr="00021597" w:rsidRDefault="002E0E61">
      <w:pPr>
        <w:pStyle w:val="a0"/>
        <w:rPr>
          <w:rFonts w:eastAsia="等线"/>
          <w:szCs w:val="20"/>
          <w:lang w:val="en-GB" w:eastAsia="zh-CN"/>
        </w:rPr>
      </w:pPr>
      <w:r>
        <w:rPr>
          <w:rFonts w:eastAsia="等线" w:hint="eastAsia"/>
          <w:szCs w:val="20"/>
          <w:lang w:eastAsia="zh-CN"/>
        </w:rPr>
        <w:t>I</w:t>
      </w:r>
      <w:r>
        <w:rPr>
          <w:rFonts w:eastAsia="等线"/>
          <w:szCs w:val="20"/>
          <w:lang w:eastAsia="zh-CN"/>
        </w:rPr>
        <w:t>n this contribution, we provid</w:t>
      </w:r>
      <w:r w:rsidR="006C2B2E">
        <w:rPr>
          <w:rFonts w:eastAsia="等线"/>
          <w:szCs w:val="20"/>
          <w:lang w:eastAsia="zh-CN"/>
        </w:rPr>
        <w:t>e</w:t>
      </w:r>
      <w:r>
        <w:rPr>
          <w:rFonts w:eastAsia="等线"/>
          <w:szCs w:val="20"/>
          <w:lang w:eastAsia="zh-CN"/>
        </w:rPr>
        <w:t xml:space="preserve"> our views on </w:t>
      </w:r>
      <w:r w:rsidR="00026651" w:rsidRPr="00026651">
        <w:rPr>
          <w:rFonts w:eastAsia="宋体"/>
          <w:bCs/>
          <w:szCs w:val="20"/>
          <w:lang w:val="en-GB" w:eastAsia="en-GB"/>
        </w:rPr>
        <w:t>adaptation of common signal/channel transmission</w:t>
      </w:r>
      <w:r>
        <w:rPr>
          <w:rFonts w:eastAsia="等线"/>
          <w:szCs w:val="20"/>
          <w:lang w:eastAsia="zh-CN"/>
        </w:rPr>
        <w:t xml:space="preserve"> for </w:t>
      </w:r>
      <w:r w:rsidR="00A503AD">
        <w:rPr>
          <w:rFonts w:eastAsia="宋体"/>
          <w:bCs/>
          <w:szCs w:val="20"/>
          <w:lang w:val="en-GB" w:eastAsia="en-GB"/>
        </w:rPr>
        <w:t>Rel-19 NES</w:t>
      </w:r>
      <w:r>
        <w:rPr>
          <w:rFonts w:eastAsia="等线" w:hint="eastAsia"/>
          <w:szCs w:val="20"/>
          <w:lang w:eastAsia="zh-CN"/>
        </w:rPr>
        <w:t xml:space="preserve">. </w:t>
      </w:r>
    </w:p>
    <w:p w14:paraId="45E67766" w14:textId="4AEF87EE" w:rsidR="0027493F" w:rsidRDefault="00412905">
      <w:pPr>
        <w:pStyle w:val="1"/>
      </w:pPr>
      <w:r>
        <w:rPr>
          <w:rFonts w:eastAsia="宋体"/>
          <w:lang w:eastAsia="zh-CN"/>
        </w:rPr>
        <w:t>Discussion</w:t>
      </w:r>
    </w:p>
    <w:p w14:paraId="031855B4" w14:textId="77777777" w:rsidR="00D9649B" w:rsidRPr="00D9649B" w:rsidRDefault="00D9649B" w:rsidP="00D9649B">
      <w:pPr>
        <w:pStyle w:val="a0"/>
        <w:rPr>
          <w:rFonts w:eastAsia="宋体"/>
          <w:szCs w:val="28"/>
          <w:lang w:eastAsia="zh-CN"/>
        </w:rPr>
      </w:pPr>
      <w:r w:rsidRPr="00D9649B">
        <w:rPr>
          <w:rFonts w:eastAsia="宋体"/>
          <w:szCs w:val="28"/>
          <w:lang w:eastAsia="zh-CN"/>
        </w:rPr>
        <w:t>In Rel-18 NES, to achieve network energy saving gain, the gNB can transmit and/or receive UE-specific signal/channel in centralized time period, by sacrificing the delay of UE data transmission in exchange for network energy saving. Specifically, the gNB may configure cell DTX and/or cell DRX for the UE.  During the non-active period of the cell DTX, the gNB is not expected to transmit the DL UE-specific signal/channel, and the UE is not expected to receive the DL UE-specific signal/channel accordingly. During the non-active period of the cell DRX, the UE is not expected to transmit the UL UE-specific signal/channel, and the gNB is not expected to receive the UL UE-specific signal/channel accordingly. In this way, the network energy consumption can be reduced.</w:t>
      </w:r>
    </w:p>
    <w:p w14:paraId="7C75A8FC" w14:textId="2DCAD3AE" w:rsidR="00D9649B" w:rsidRDefault="00D9649B" w:rsidP="00D9649B">
      <w:pPr>
        <w:pStyle w:val="a0"/>
        <w:rPr>
          <w:rFonts w:eastAsia="宋体"/>
          <w:szCs w:val="28"/>
          <w:lang w:eastAsia="zh-CN"/>
        </w:rPr>
      </w:pPr>
      <w:r w:rsidRPr="00D9649B">
        <w:rPr>
          <w:rFonts w:eastAsia="宋体"/>
          <w:szCs w:val="28"/>
          <w:lang w:eastAsia="zh-CN"/>
        </w:rPr>
        <w:t>In Rel-19 NES, in order to further improve network energy saving gain, the gNB may consider reducing the transmission and reception of common signal/channel at least in time domain</w:t>
      </w:r>
      <w:r w:rsidR="003D32F1" w:rsidRPr="003D32F1">
        <w:t xml:space="preserve"> </w:t>
      </w:r>
      <w:r w:rsidR="003D32F1" w:rsidRPr="003D32F1">
        <w:rPr>
          <w:rFonts w:eastAsia="宋体"/>
          <w:szCs w:val="28"/>
          <w:lang w:eastAsia="zh-CN"/>
        </w:rPr>
        <w:t>by introducing adaptation transmission</w:t>
      </w:r>
      <w:r w:rsidRPr="00D9649B">
        <w:rPr>
          <w:rFonts w:eastAsia="宋体"/>
          <w:szCs w:val="28"/>
          <w:lang w:eastAsia="zh-CN"/>
        </w:rPr>
        <w:t>. The common signal/channel include SSB, PRACH, and Paging.</w:t>
      </w:r>
    </w:p>
    <w:p w14:paraId="323FC0A8" w14:textId="77777777" w:rsidR="00D9649B" w:rsidRPr="00D9649B" w:rsidRDefault="00D9649B" w:rsidP="00D9649B">
      <w:pPr>
        <w:pStyle w:val="a0"/>
        <w:rPr>
          <w:rFonts w:eastAsia="宋体"/>
          <w:szCs w:val="28"/>
          <w:lang w:eastAsia="zh-CN"/>
        </w:rPr>
      </w:pPr>
    </w:p>
    <w:p w14:paraId="2AE35061" w14:textId="55DE8810" w:rsidR="00A71F19" w:rsidRPr="00CB3784" w:rsidRDefault="00A71F19" w:rsidP="00A71F19">
      <w:pPr>
        <w:pStyle w:val="a0"/>
        <w:outlineLvl w:val="1"/>
        <w:rPr>
          <w:rFonts w:ascii="Helvetica" w:eastAsiaTheme="minorEastAsia" w:hAnsi="Helvetica" w:cs="Helvetica"/>
          <w:b/>
          <w:bCs/>
          <w:sz w:val="21"/>
          <w:szCs w:val="21"/>
          <w:lang w:val="en-GB" w:eastAsia="zh-CN"/>
        </w:rPr>
      </w:pPr>
      <w:r w:rsidRPr="00CB3784">
        <w:rPr>
          <w:rFonts w:ascii="Helvetica" w:eastAsiaTheme="minorEastAsia" w:hAnsi="Helvetica" w:cs="Helvetica"/>
          <w:b/>
          <w:bCs/>
          <w:sz w:val="21"/>
          <w:szCs w:val="21"/>
          <w:lang w:val="en-GB" w:eastAsia="zh-CN"/>
        </w:rPr>
        <w:t xml:space="preserve">2.1 </w:t>
      </w:r>
      <w:r>
        <w:rPr>
          <w:rFonts w:ascii="Helvetica" w:eastAsiaTheme="minorEastAsia" w:hAnsi="Helvetica" w:cs="Helvetica"/>
          <w:b/>
          <w:bCs/>
          <w:sz w:val="21"/>
          <w:szCs w:val="21"/>
          <w:lang w:val="en-GB" w:eastAsia="zh-CN"/>
        </w:rPr>
        <w:t>Adaptation of SSB in time domain</w:t>
      </w:r>
    </w:p>
    <w:p w14:paraId="2E2BC2E8" w14:textId="6131620F" w:rsidR="00485B9D" w:rsidRPr="00485B9D" w:rsidRDefault="00485B9D" w:rsidP="00485B9D">
      <w:pPr>
        <w:pStyle w:val="a0"/>
        <w:rPr>
          <w:rFonts w:eastAsia="等线"/>
          <w:szCs w:val="20"/>
          <w:lang w:eastAsia="zh-CN"/>
        </w:rPr>
      </w:pPr>
      <w:r w:rsidRPr="00485B9D">
        <w:rPr>
          <w:rFonts w:eastAsia="等线"/>
          <w:szCs w:val="20"/>
          <w:lang w:eastAsia="zh-CN"/>
        </w:rPr>
        <w:t xml:space="preserve">In order to perform the </w:t>
      </w:r>
      <w:bookmarkStart w:id="4" w:name="_Hlk159206956"/>
      <w:r w:rsidR="00FC32EC">
        <w:rPr>
          <w:rFonts w:eastAsia="等线"/>
          <w:szCs w:val="20"/>
          <w:lang w:eastAsia="zh-CN"/>
        </w:rPr>
        <w:t>adaptation</w:t>
      </w:r>
      <w:r w:rsidRPr="00485B9D">
        <w:rPr>
          <w:rFonts w:eastAsia="等线"/>
          <w:szCs w:val="20"/>
          <w:lang w:eastAsia="zh-CN"/>
        </w:rPr>
        <w:t xml:space="preserve"> of SSB in time domain for NES cell</w:t>
      </w:r>
      <w:bookmarkEnd w:id="4"/>
      <w:r w:rsidRPr="00485B9D">
        <w:rPr>
          <w:rFonts w:eastAsia="等线"/>
          <w:szCs w:val="20"/>
          <w:lang w:eastAsia="zh-CN"/>
        </w:rPr>
        <w:t>, the following two candidate schemes are considered.</w:t>
      </w:r>
    </w:p>
    <w:p w14:paraId="5FE10EAE" w14:textId="0EDFBEBE" w:rsidR="00485B9D" w:rsidRPr="00485B9D" w:rsidRDefault="00485B9D" w:rsidP="00485B9D">
      <w:pPr>
        <w:numPr>
          <w:ilvl w:val="0"/>
          <w:numId w:val="30"/>
        </w:numPr>
        <w:suppressAutoHyphens/>
        <w:spacing w:after="120"/>
        <w:jc w:val="both"/>
        <w:rPr>
          <w:rFonts w:eastAsia="Batang"/>
          <w:szCs w:val="20"/>
          <w:lang w:val="en-GB" w:eastAsia="zh-CN"/>
        </w:rPr>
      </w:pPr>
      <w:bookmarkStart w:id="5" w:name="_Hlk159207027"/>
      <w:r w:rsidRPr="00485B9D">
        <w:rPr>
          <w:rFonts w:eastAsia="Batang"/>
          <w:szCs w:val="20"/>
          <w:lang w:val="en-GB" w:eastAsia="zh-CN"/>
        </w:rPr>
        <w:t>Alt-1: Two SSB configurations with different period durations are configured for the NES cell.</w:t>
      </w:r>
      <w:bookmarkEnd w:id="5"/>
      <w:r w:rsidRPr="00485B9D">
        <w:rPr>
          <w:rFonts w:eastAsia="Batang"/>
          <w:szCs w:val="20"/>
          <w:lang w:val="en-GB" w:eastAsia="zh-CN"/>
        </w:rPr>
        <w:t xml:space="preserve"> The SSB transmission opportunities corresponding to the SSB configuration with long-period are a subset of the SSB transmission opportunities corresponding to the SSB configuration with short-period. Which SSB configuration is adopted for the NES cell is indicated by gNB via dynamic indication information (e.g., GC-PDCCH).</w:t>
      </w:r>
    </w:p>
    <w:p w14:paraId="6234431F" w14:textId="21917E1A" w:rsidR="00DE6F79" w:rsidRPr="00485B9D" w:rsidRDefault="00485B9D" w:rsidP="00485B9D">
      <w:pPr>
        <w:numPr>
          <w:ilvl w:val="0"/>
          <w:numId w:val="30"/>
        </w:numPr>
        <w:suppressAutoHyphens/>
        <w:spacing w:after="120"/>
        <w:jc w:val="both"/>
        <w:rPr>
          <w:rFonts w:eastAsia="Batang"/>
          <w:szCs w:val="20"/>
          <w:lang w:val="en-GB" w:eastAsia="zh-CN"/>
        </w:rPr>
      </w:pPr>
      <w:bookmarkStart w:id="6" w:name="_Hlk159207045"/>
      <w:r w:rsidRPr="00485B9D">
        <w:rPr>
          <w:rFonts w:eastAsia="Batang"/>
          <w:szCs w:val="20"/>
          <w:lang w:val="en-GB" w:eastAsia="zh-CN"/>
        </w:rPr>
        <w:t xml:space="preserve">Alt-2: Enhancement to the cell DTX configuration for the NES cell. </w:t>
      </w:r>
      <w:bookmarkEnd w:id="6"/>
      <w:r w:rsidRPr="00485B9D">
        <w:rPr>
          <w:rFonts w:eastAsia="Batang"/>
          <w:szCs w:val="20"/>
          <w:lang w:val="en-GB" w:eastAsia="zh-CN"/>
        </w:rPr>
        <w:t>The SSB transmission opportunities are invalid during the non-active periods of the enhanced cell DTX. The activation or deactivation of the enhanced cell DTX of the NES cell is indicated by gNB via dynamic indication information (e.g. GC-PDCCH).</w:t>
      </w:r>
    </w:p>
    <w:p w14:paraId="1A95EE7A" w14:textId="02CB689E" w:rsidR="004053AB" w:rsidRDefault="004053AB" w:rsidP="00485B9D">
      <w:pPr>
        <w:pStyle w:val="a0"/>
        <w:rPr>
          <w:rFonts w:eastAsia="等线"/>
          <w:szCs w:val="20"/>
          <w:lang w:eastAsia="zh-CN"/>
        </w:rPr>
      </w:pPr>
      <w:r w:rsidRPr="004053AB">
        <w:rPr>
          <w:rFonts w:eastAsia="等线"/>
          <w:szCs w:val="20"/>
          <w:lang w:eastAsia="zh-CN"/>
        </w:rPr>
        <w:lastRenderedPageBreak/>
        <w:t>Figure 1 shows an example of two SSB configurations with different period durations for the NES cell</w:t>
      </w:r>
      <w:r w:rsidR="00383927">
        <w:rPr>
          <w:rFonts w:eastAsia="等线"/>
          <w:szCs w:val="20"/>
          <w:lang w:eastAsia="zh-CN"/>
        </w:rPr>
        <w:t xml:space="preserve"> (</w:t>
      </w:r>
      <w:r w:rsidR="00383927" w:rsidRPr="00485B9D">
        <w:rPr>
          <w:rFonts w:eastAsia="Batang"/>
          <w:szCs w:val="20"/>
          <w:lang w:val="en-GB" w:eastAsia="zh-CN"/>
        </w:rPr>
        <w:t>Alt-1</w:t>
      </w:r>
      <w:r w:rsidR="00383927">
        <w:rPr>
          <w:rFonts w:eastAsia="等线"/>
          <w:szCs w:val="20"/>
          <w:lang w:eastAsia="zh-CN"/>
        </w:rPr>
        <w:t>)</w:t>
      </w:r>
      <w:r w:rsidRPr="004053AB">
        <w:rPr>
          <w:rFonts w:eastAsia="等线"/>
          <w:szCs w:val="20"/>
          <w:lang w:eastAsia="zh-CN"/>
        </w:rPr>
        <w:t>. Figure 2 shows an example of the enhanced cell DTX for the NES cell</w:t>
      </w:r>
      <w:r w:rsidR="00383927">
        <w:rPr>
          <w:rFonts w:eastAsia="等线"/>
          <w:szCs w:val="20"/>
          <w:lang w:eastAsia="zh-CN"/>
        </w:rPr>
        <w:t xml:space="preserve"> (</w:t>
      </w:r>
      <w:r w:rsidR="00383927" w:rsidRPr="00485B9D">
        <w:rPr>
          <w:rFonts w:eastAsia="Batang"/>
          <w:szCs w:val="20"/>
          <w:lang w:val="en-GB" w:eastAsia="zh-CN"/>
        </w:rPr>
        <w:t>Alt-</w:t>
      </w:r>
      <w:r w:rsidR="00383927">
        <w:rPr>
          <w:rFonts w:eastAsia="Batang"/>
          <w:szCs w:val="20"/>
          <w:lang w:val="en-GB" w:eastAsia="zh-CN"/>
        </w:rPr>
        <w:t>2</w:t>
      </w:r>
      <w:r w:rsidR="00383927">
        <w:rPr>
          <w:rFonts w:eastAsia="等线"/>
          <w:szCs w:val="20"/>
          <w:lang w:eastAsia="zh-CN"/>
        </w:rPr>
        <w:t>)</w:t>
      </w:r>
      <w:r w:rsidRPr="004053AB">
        <w:rPr>
          <w:rFonts w:eastAsia="等线"/>
          <w:szCs w:val="20"/>
          <w:lang w:eastAsia="zh-CN"/>
        </w:rPr>
        <w:t>.</w:t>
      </w:r>
    </w:p>
    <w:p w14:paraId="2E267C9B" w14:textId="77777777" w:rsidR="004053AB" w:rsidRPr="004053AB" w:rsidRDefault="004053AB" w:rsidP="00485B9D">
      <w:pPr>
        <w:pStyle w:val="a0"/>
        <w:rPr>
          <w:rFonts w:eastAsia="等线"/>
          <w:szCs w:val="20"/>
          <w:lang w:eastAsia="zh-CN"/>
        </w:rPr>
      </w:pPr>
    </w:p>
    <w:p w14:paraId="2681FC62" w14:textId="790B2BCB" w:rsidR="003E095B" w:rsidRPr="003E095B" w:rsidRDefault="003E095B" w:rsidP="00A71F19">
      <w:pPr>
        <w:pStyle w:val="a0"/>
        <w:rPr>
          <w:rFonts w:eastAsia="等线"/>
          <w:szCs w:val="20"/>
          <w:lang w:eastAsia="zh-CN"/>
        </w:rPr>
      </w:pPr>
      <w:r>
        <w:object w:dxaOrig="15757" w:dyaOrig="2893" w14:anchorId="73A2C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83.2pt" o:ole="">
            <v:imagedata r:id="rId9" o:title=""/>
          </v:shape>
          <o:OLEObject Type="Embed" ProgID="Visio.Drawing.15" ShapeID="_x0000_i1025" DrawAspect="Content" ObjectID="_1769832785" r:id="rId10"/>
        </w:object>
      </w:r>
    </w:p>
    <w:p w14:paraId="71E47213" w14:textId="1D6B36C2" w:rsidR="00C24AF6" w:rsidRDefault="00C24AF6" w:rsidP="00C24AF6">
      <w:pPr>
        <w:pStyle w:val="a0"/>
        <w:jc w:val="center"/>
        <w:rPr>
          <w:rFonts w:eastAsia="宋体"/>
          <w:szCs w:val="28"/>
          <w:lang w:eastAsia="zh-CN"/>
        </w:rPr>
      </w:pPr>
      <w:r>
        <w:rPr>
          <w:rFonts w:eastAsia="宋体" w:hint="eastAsia"/>
          <w:szCs w:val="28"/>
          <w:lang w:eastAsia="zh-CN"/>
        </w:rPr>
        <w:t>F</w:t>
      </w:r>
      <w:r>
        <w:rPr>
          <w:rFonts w:eastAsia="宋体"/>
          <w:szCs w:val="28"/>
          <w:lang w:eastAsia="zh-CN"/>
        </w:rPr>
        <w:t xml:space="preserve">igure 1. </w:t>
      </w:r>
      <w:r w:rsidR="004053AB">
        <w:rPr>
          <w:rFonts w:eastAsia="等线"/>
          <w:szCs w:val="20"/>
          <w:lang w:eastAsia="zh-CN"/>
        </w:rPr>
        <w:t>T</w:t>
      </w:r>
      <w:r w:rsidR="004053AB" w:rsidRPr="004053AB">
        <w:rPr>
          <w:rFonts w:eastAsia="等线"/>
          <w:szCs w:val="20"/>
          <w:lang w:eastAsia="zh-CN"/>
        </w:rPr>
        <w:t>wo SSB configurations with different period durations for the NES cell</w:t>
      </w:r>
    </w:p>
    <w:p w14:paraId="4AEF4BEB" w14:textId="5940553B" w:rsidR="003E095B" w:rsidRDefault="003E095B" w:rsidP="00A71F19">
      <w:pPr>
        <w:pStyle w:val="a0"/>
        <w:rPr>
          <w:rFonts w:eastAsiaTheme="minorEastAsia"/>
          <w:szCs w:val="20"/>
          <w:lang w:val="en-GB" w:eastAsia="zh-CN"/>
        </w:rPr>
      </w:pPr>
    </w:p>
    <w:p w14:paraId="141290A1" w14:textId="479922F3" w:rsidR="003E095B" w:rsidRDefault="003E095B" w:rsidP="00A71F19">
      <w:pPr>
        <w:pStyle w:val="a0"/>
        <w:rPr>
          <w:rFonts w:eastAsiaTheme="minorEastAsia"/>
          <w:szCs w:val="20"/>
          <w:lang w:val="en-GB" w:eastAsia="zh-CN"/>
        </w:rPr>
      </w:pPr>
      <w:r>
        <w:object w:dxaOrig="15757" w:dyaOrig="2893" w14:anchorId="6FDF0FCD">
          <v:shape id="_x0000_i1026" type="#_x0000_t75" style="width:453.2pt;height:83.2pt" o:ole="">
            <v:imagedata r:id="rId11" o:title=""/>
          </v:shape>
          <o:OLEObject Type="Embed" ProgID="Visio.Drawing.15" ShapeID="_x0000_i1026" DrawAspect="Content" ObjectID="_1769832786" r:id="rId12"/>
        </w:object>
      </w:r>
    </w:p>
    <w:p w14:paraId="472B83D6" w14:textId="337B41B7" w:rsidR="00C24AF6" w:rsidRDefault="00C24AF6" w:rsidP="00C24AF6">
      <w:pPr>
        <w:pStyle w:val="a0"/>
        <w:jc w:val="center"/>
        <w:rPr>
          <w:rFonts w:eastAsia="宋体"/>
          <w:szCs w:val="28"/>
          <w:lang w:eastAsia="zh-CN"/>
        </w:rPr>
      </w:pPr>
      <w:r>
        <w:rPr>
          <w:rFonts w:eastAsia="宋体" w:hint="eastAsia"/>
          <w:szCs w:val="28"/>
          <w:lang w:eastAsia="zh-CN"/>
        </w:rPr>
        <w:t>F</w:t>
      </w:r>
      <w:r>
        <w:rPr>
          <w:rFonts w:eastAsia="宋体"/>
          <w:szCs w:val="28"/>
          <w:lang w:eastAsia="zh-CN"/>
        </w:rPr>
        <w:t xml:space="preserve">igure 2. </w:t>
      </w:r>
      <w:r w:rsidR="004053AB">
        <w:rPr>
          <w:rFonts w:eastAsia="等线"/>
          <w:szCs w:val="20"/>
          <w:lang w:eastAsia="zh-CN"/>
        </w:rPr>
        <w:t>T</w:t>
      </w:r>
      <w:r w:rsidR="004053AB" w:rsidRPr="004053AB">
        <w:rPr>
          <w:rFonts w:eastAsia="等线"/>
          <w:szCs w:val="20"/>
          <w:lang w:eastAsia="zh-CN"/>
        </w:rPr>
        <w:t>he enhanced cell DTX for the NES cell</w:t>
      </w:r>
    </w:p>
    <w:p w14:paraId="664561BA" w14:textId="6EF0DC2F" w:rsidR="003E095B" w:rsidRDefault="00566BEF" w:rsidP="00A71F19">
      <w:pPr>
        <w:pStyle w:val="a0"/>
        <w:rPr>
          <w:rFonts w:eastAsiaTheme="minorEastAsia"/>
          <w:szCs w:val="20"/>
          <w:lang w:eastAsia="zh-CN"/>
        </w:rPr>
      </w:pPr>
      <w:r w:rsidRPr="00566BEF">
        <w:rPr>
          <w:rFonts w:eastAsiaTheme="minorEastAsia"/>
          <w:szCs w:val="20"/>
          <w:lang w:eastAsia="zh-CN"/>
        </w:rPr>
        <w:t>For Alt-1, the gNB may set the SSB configuration with long-period as the default SSB transmission configuration, and the SSB configuration with short-period is used to improve the performance of the Rel-19 NES UEs. The advantage of Alt-1 is that it may reduce the impact to legacy UEs for camping on the NES cell, as long as the SSB transmission opportunities which can be identified by legacy UEs are not changed. However, since legacy UEs can only has the ability to read the SSB configuration with long-period, the delay of initial access as well as the SSB-based RRM measurement accuracy of legacy UEs in the NES cell will be greatly affected when compared to accessing to a non-NES cell.</w:t>
      </w:r>
    </w:p>
    <w:p w14:paraId="293BE033" w14:textId="6AC89EC4" w:rsidR="00566BEF" w:rsidRPr="00563737" w:rsidRDefault="00563737" w:rsidP="00A71F19">
      <w:pPr>
        <w:pStyle w:val="a0"/>
        <w:rPr>
          <w:rFonts w:eastAsiaTheme="minorEastAsia"/>
          <w:szCs w:val="20"/>
          <w:lang w:eastAsia="zh-CN"/>
        </w:rPr>
      </w:pPr>
      <w:r w:rsidRPr="00563737">
        <w:rPr>
          <w:rFonts w:eastAsiaTheme="minorEastAsia"/>
          <w:szCs w:val="20"/>
          <w:lang w:eastAsia="zh-CN"/>
        </w:rPr>
        <w:t>For Alt-2, the enhanced cell DTX is configured to the Rel-19 NES UEs for the NES cell. Because legacy UEs do not have the ability to read the configuration of the enhanced cell DTX, to reduce the impact as much as possible, it is better to transfer legacy UEs to a non-NES cell by gNB implementation. For example, the gNB may configure a handover command to a legacy UE in connected mode to switch its serving cell from the NES cell to a non-NES cell, or the gNB may configure a bar signaling to refuse legacy UEs in idle/inactive mode camping on the NES cell. In this way, the impact to legacy UEs when a cell is operating in Rel-19 NES mode can be avoided.</w:t>
      </w:r>
    </w:p>
    <w:p w14:paraId="6B11ADAE" w14:textId="4864193A" w:rsidR="003E095B" w:rsidRPr="00563737" w:rsidRDefault="00563737" w:rsidP="00A71F19">
      <w:pPr>
        <w:pStyle w:val="a0"/>
        <w:rPr>
          <w:rFonts w:eastAsiaTheme="minorEastAsia"/>
          <w:szCs w:val="20"/>
          <w:lang w:eastAsia="zh-CN"/>
        </w:rPr>
      </w:pPr>
      <w:r w:rsidRPr="00563737">
        <w:rPr>
          <w:rFonts w:eastAsiaTheme="minorEastAsia"/>
          <w:szCs w:val="20"/>
          <w:lang w:eastAsia="zh-CN"/>
        </w:rPr>
        <w:t>Each scheme has its advantages and disadvantages, both of which can be considered as candidate schemes to reduce the transmission and reception of SSB in time domain in the NES cell.</w:t>
      </w:r>
    </w:p>
    <w:p w14:paraId="092B74F4" w14:textId="11EDFE19" w:rsidR="00A71F19" w:rsidRDefault="00A71F19" w:rsidP="00A71F19">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1</w:t>
      </w:r>
      <w:r>
        <w:rPr>
          <w:rFonts w:eastAsia="宋体" w:hint="eastAsia"/>
          <w:b/>
          <w:bCs/>
          <w:szCs w:val="28"/>
          <w:lang w:eastAsia="zh-CN"/>
        </w:rPr>
        <w:t xml:space="preserve">: </w:t>
      </w:r>
      <w:r w:rsidR="00110372">
        <w:rPr>
          <w:rFonts w:eastAsia="宋体"/>
          <w:b/>
          <w:bCs/>
          <w:szCs w:val="28"/>
          <w:lang w:eastAsia="zh-CN"/>
        </w:rPr>
        <w:t xml:space="preserve">Two schemes can be considered as candidate schemes for </w:t>
      </w:r>
      <w:r w:rsidR="00FC32EC">
        <w:rPr>
          <w:rFonts w:eastAsia="宋体"/>
          <w:b/>
          <w:bCs/>
          <w:szCs w:val="28"/>
          <w:lang w:eastAsia="zh-CN"/>
        </w:rPr>
        <w:t>adaptation</w:t>
      </w:r>
      <w:r w:rsidR="00110372" w:rsidRPr="00110372">
        <w:rPr>
          <w:rFonts w:eastAsia="宋体"/>
          <w:b/>
          <w:bCs/>
          <w:szCs w:val="28"/>
          <w:lang w:eastAsia="zh-CN"/>
        </w:rPr>
        <w:t xml:space="preserve"> of SSB in time domain for </w:t>
      </w:r>
      <w:r w:rsidR="00110372">
        <w:rPr>
          <w:rFonts w:eastAsia="宋体"/>
          <w:b/>
          <w:bCs/>
          <w:szCs w:val="28"/>
          <w:lang w:eastAsia="zh-CN"/>
        </w:rPr>
        <w:t xml:space="preserve">the </w:t>
      </w:r>
      <w:r w:rsidR="00110372" w:rsidRPr="00110372">
        <w:rPr>
          <w:rFonts w:eastAsia="宋体"/>
          <w:b/>
          <w:bCs/>
          <w:szCs w:val="28"/>
          <w:lang w:eastAsia="zh-CN"/>
        </w:rPr>
        <w:t>NES cell</w:t>
      </w:r>
      <w:r w:rsidR="00110372">
        <w:rPr>
          <w:rFonts w:eastAsia="宋体"/>
          <w:b/>
          <w:bCs/>
          <w:szCs w:val="28"/>
          <w:lang w:eastAsia="zh-CN"/>
        </w:rPr>
        <w:t>:</w:t>
      </w:r>
    </w:p>
    <w:p w14:paraId="6E1BDAC7" w14:textId="284F2427" w:rsidR="00110372" w:rsidRDefault="00110372" w:rsidP="00110372">
      <w:pPr>
        <w:pStyle w:val="a0"/>
        <w:numPr>
          <w:ilvl w:val="0"/>
          <w:numId w:val="32"/>
        </w:numPr>
        <w:rPr>
          <w:rFonts w:eastAsia="宋体"/>
          <w:b/>
          <w:bCs/>
          <w:szCs w:val="28"/>
          <w:lang w:eastAsia="zh-CN"/>
        </w:rPr>
      </w:pPr>
      <w:r w:rsidRPr="00110372">
        <w:rPr>
          <w:rFonts w:eastAsia="宋体"/>
          <w:b/>
          <w:bCs/>
          <w:szCs w:val="28"/>
          <w:lang w:eastAsia="zh-CN"/>
        </w:rPr>
        <w:t>Alt-1: Two SSB configurations with different period durations are configured for the NES cell.</w:t>
      </w:r>
    </w:p>
    <w:p w14:paraId="42440203" w14:textId="229C82BC" w:rsidR="00A71F19" w:rsidRPr="00110372" w:rsidRDefault="00110372" w:rsidP="00110372">
      <w:pPr>
        <w:pStyle w:val="a0"/>
        <w:numPr>
          <w:ilvl w:val="0"/>
          <w:numId w:val="32"/>
        </w:numPr>
        <w:rPr>
          <w:rFonts w:eastAsia="宋体"/>
          <w:b/>
          <w:bCs/>
          <w:szCs w:val="28"/>
          <w:lang w:eastAsia="zh-CN"/>
        </w:rPr>
      </w:pPr>
      <w:r w:rsidRPr="00110372">
        <w:rPr>
          <w:rFonts w:eastAsia="宋体"/>
          <w:b/>
          <w:bCs/>
          <w:szCs w:val="28"/>
          <w:lang w:eastAsia="zh-CN"/>
        </w:rPr>
        <w:t>Alt-2: Enhancement to the cell DTX configuration for the NES cell.</w:t>
      </w:r>
    </w:p>
    <w:p w14:paraId="6870FDB4" w14:textId="77777777" w:rsidR="00110372" w:rsidRPr="00836029" w:rsidRDefault="00110372" w:rsidP="00A71F19">
      <w:pPr>
        <w:pStyle w:val="a0"/>
        <w:rPr>
          <w:rFonts w:eastAsia="等线"/>
          <w:szCs w:val="20"/>
          <w:lang w:eastAsia="zh-CN"/>
        </w:rPr>
      </w:pPr>
    </w:p>
    <w:p w14:paraId="460DF21A" w14:textId="4E58E203" w:rsidR="00A71F19" w:rsidRPr="00CB3784" w:rsidRDefault="00A71F19" w:rsidP="00A71F19">
      <w:pPr>
        <w:pStyle w:val="a0"/>
        <w:outlineLvl w:val="1"/>
        <w:rPr>
          <w:rFonts w:ascii="Helvetica" w:eastAsiaTheme="minorEastAsia" w:hAnsi="Helvetica" w:cs="Helvetica"/>
          <w:b/>
          <w:bCs/>
          <w:sz w:val="21"/>
          <w:szCs w:val="21"/>
          <w:lang w:val="en-GB" w:eastAsia="zh-CN"/>
        </w:rPr>
      </w:pPr>
      <w:r w:rsidRPr="00CB3784">
        <w:rPr>
          <w:rFonts w:ascii="Helvetica" w:eastAsiaTheme="minorEastAsia" w:hAnsi="Helvetica" w:cs="Helvetica"/>
          <w:b/>
          <w:bCs/>
          <w:sz w:val="21"/>
          <w:szCs w:val="21"/>
          <w:lang w:val="en-GB" w:eastAsia="zh-CN"/>
        </w:rPr>
        <w:t>2.</w:t>
      </w:r>
      <w:r>
        <w:rPr>
          <w:rFonts w:ascii="Helvetica" w:eastAsiaTheme="minorEastAsia" w:hAnsi="Helvetica" w:cs="Helvetica"/>
          <w:b/>
          <w:bCs/>
          <w:sz w:val="21"/>
          <w:szCs w:val="21"/>
          <w:lang w:val="en-GB" w:eastAsia="zh-CN"/>
        </w:rPr>
        <w:t>2</w:t>
      </w:r>
      <w:r w:rsidRPr="00CB3784">
        <w:rPr>
          <w:rFonts w:ascii="Helvetica" w:eastAsiaTheme="minorEastAsia" w:hAnsi="Helvetica" w:cs="Helvetica"/>
          <w:b/>
          <w:bCs/>
          <w:sz w:val="21"/>
          <w:szCs w:val="21"/>
          <w:lang w:val="en-GB" w:eastAsia="zh-CN"/>
        </w:rPr>
        <w:t xml:space="preserve"> </w:t>
      </w:r>
      <w:r>
        <w:rPr>
          <w:rFonts w:ascii="Helvetica" w:eastAsiaTheme="minorEastAsia" w:hAnsi="Helvetica" w:cs="Helvetica"/>
          <w:b/>
          <w:bCs/>
          <w:sz w:val="21"/>
          <w:szCs w:val="21"/>
          <w:lang w:val="en-GB" w:eastAsia="zh-CN"/>
        </w:rPr>
        <w:t>Adaptation of PRACH in time domain</w:t>
      </w:r>
    </w:p>
    <w:p w14:paraId="706ECD51" w14:textId="2E35D76C" w:rsidR="006D78D3" w:rsidRPr="006D78D3" w:rsidRDefault="006D78D3" w:rsidP="006D78D3">
      <w:pPr>
        <w:pStyle w:val="a0"/>
        <w:rPr>
          <w:rFonts w:eastAsia="等线"/>
          <w:szCs w:val="20"/>
          <w:lang w:eastAsia="zh-CN"/>
        </w:rPr>
      </w:pPr>
      <w:r w:rsidRPr="006D78D3">
        <w:rPr>
          <w:rFonts w:eastAsia="等线"/>
          <w:szCs w:val="20"/>
          <w:lang w:eastAsia="zh-CN"/>
        </w:rPr>
        <w:t xml:space="preserve">Similar to SSB, the </w:t>
      </w:r>
      <w:r w:rsidR="00FC32EC">
        <w:rPr>
          <w:rFonts w:eastAsia="等线"/>
          <w:szCs w:val="20"/>
          <w:lang w:eastAsia="zh-CN"/>
        </w:rPr>
        <w:t>adaptation</w:t>
      </w:r>
      <w:r w:rsidRPr="006D78D3">
        <w:rPr>
          <w:rFonts w:eastAsia="等线"/>
          <w:szCs w:val="20"/>
          <w:lang w:eastAsia="zh-CN"/>
        </w:rPr>
        <w:t xml:space="preserve"> of PRACH in time domain can also include the following two candidate schemes.</w:t>
      </w:r>
    </w:p>
    <w:p w14:paraId="65C78F97" w14:textId="77777777" w:rsidR="006D78D3" w:rsidRPr="00366FAE" w:rsidRDefault="006D78D3" w:rsidP="00366FAE">
      <w:pPr>
        <w:numPr>
          <w:ilvl w:val="0"/>
          <w:numId w:val="30"/>
        </w:numPr>
        <w:suppressAutoHyphens/>
        <w:spacing w:after="120"/>
        <w:jc w:val="both"/>
        <w:rPr>
          <w:rFonts w:eastAsia="Batang"/>
          <w:szCs w:val="20"/>
          <w:lang w:val="en-GB" w:eastAsia="zh-CN"/>
        </w:rPr>
      </w:pPr>
      <w:r w:rsidRPr="00366FAE">
        <w:rPr>
          <w:rFonts w:eastAsia="Batang"/>
          <w:szCs w:val="20"/>
          <w:lang w:val="en-GB" w:eastAsia="zh-CN"/>
        </w:rPr>
        <w:t>Alt-1: Two PRACH configurations with different period durations are configured for the NES cell. The ROs corresponding to the PRACH configuration with long-period are a subset of the ROs corresponding to the PRACH configuration with short-period. Which PRACH configuration is adopted for the NES cell is indicated by gNB via dynamic indication information (e.g., GC-PDCCH).</w:t>
      </w:r>
    </w:p>
    <w:p w14:paraId="33DC74BD" w14:textId="77777777" w:rsidR="006D78D3" w:rsidRPr="00366FAE" w:rsidRDefault="006D78D3" w:rsidP="00366FAE">
      <w:pPr>
        <w:numPr>
          <w:ilvl w:val="0"/>
          <w:numId w:val="30"/>
        </w:numPr>
        <w:suppressAutoHyphens/>
        <w:spacing w:after="120"/>
        <w:jc w:val="both"/>
        <w:rPr>
          <w:rFonts w:eastAsia="Batang"/>
          <w:szCs w:val="20"/>
          <w:lang w:val="en-GB" w:eastAsia="zh-CN"/>
        </w:rPr>
      </w:pPr>
      <w:r w:rsidRPr="00366FAE">
        <w:rPr>
          <w:rFonts w:eastAsia="Batang"/>
          <w:szCs w:val="20"/>
          <w:lang w:val="en-GB" w:eastAsia="zh-CN"/>
        </w:rPr>
        <w:t>Alt-2: Enhancement to the cell DRX configuration for the NES cell. The ROs are invalid during the non-active periods of the enhanced cell DRX. The activation or deactivation of the enhanced cell DRX of the NES cell is indicated by gNB via dynamic indication information (e.g. GC-PDCCH).</w:t>
      </w:r>
    </w:p>
    <w:p w14:paraId="22E69668" w14:textId="2B774B2E" w:rsidR="006D78D3" w:rsidRPr="006D78D3" w:rsidRDefault="006D78D3" w:rsidP="006D78D3">
      <w:pPr>
        <w:pStyle w:val="a0"/>
        <w:rPr>
          <w:rFonts w:eastAsia="等线"/>
          <w:szCs w:val="20"/>
          <w:lang w:eastAsia="zh-CN"/>
        </w:rPr>
      </w:pPr>
      <w:r w:rsidRPr="006D78D3">
        <w:rPr>
          <w:rFonts w:eastAsia="等线"/>
          <w:szCs w:val="20"/>
          <w:lang w:eastAsia="zh-CN"/>
        </w:rPr>
        <w:lastRenderedPageBreak/>
        <w:t>Similarly, both Alt-1 and Alt-2 can be considered as candidate schemes to reduce the transmission and reception of PRACH in time domain in the NES cell.</w:t>
      </w:r>
    </w:p>
    <w:p w14:paraId="1784CC00" w14:textId="309770C1" w:rsidR="006D78D3" w:rsidRDefault="006D78D3" w:rsidP="006D78D3">
      <w:pPr>
        <w:pStyle w:val="a0"/>
        <w:rPr>
          <w:rFonts w:eastAsia="宋体"/>
          <w:b/>
          <w:bCs/>
          <w:szCs w:val="28"/>
          <w:lang w:eastAsia="zh-CN"/>
        </w:rPr>
      </w:pPr>
      <w:r>
        <w:rPr>
          <w:rFonts w:eastAsia="宋体" w:hint="eastAsia"/>
          <w:b/>
          <w:bCs/>
          <w:szCs w:val="28"/>
          <w:lang w:eastAsia="zh-CN"/>
        </w:rPr>
        <w:t xml:space="preserve">Proposal </w:t>
      </w:r>
      <w:r w:rsidR="00C351AC">
        <w:rPr>
          <w:rFonts w:eastAsia="宋体"/>
          <w:b/>
          <w:bCs/>
          <w:szCs w:val="28"/>
          <w:lang w:eastAsia="zh-CN"/>
        </w:rPr>
        <w:t>2</w:t>
      </w:r>
      <w:r>
        <w:rPr>
          <w:rFonts w:eastAsia="宋体" w:hint="eastAsia"/>
          <w:b/>
          <w:bCs/>
          <w:szCs w:val="28"/>
          <w:lang w:eastAsia="zh-CN"/>
        </w:rPr>
        <w:t xml:space="preserve">: </w:t>
      </w:r>
      <w:r>
        <w:rPr>
          <w:rFonts w:eastAsia="宋体"/>
          <w:b/>
          <w:bCs/>
          <w:szCs w:val="28"/>
          <w:lang w:eastAsia="zh-CN"/>
        </w:rPr>
        <w:t xml:space="preserve">Two schemes can be considered as candidate schemes for </w:t>
      </w:r>
      <w:r w:rsidR="00FC32EC">
        <w:rPr>
          <w:rFonts w:eastAsia="宋体"/>
          <w:b/>
          <w:bCs/>
          <w:szCs w:val="28"/>
          <w:lang w:eastAsia="zh-CN"/>
        </w:rPr>
        <w:t>adaptation</w:t>
      </w:r>
      <w:r w:rsidRPr="00110372">
        <w:rPr>
          <w:rFonts w:eastAsia="宋体"/>
          <w:b/>
          <w:bCs/>
          <w:szCs w:val="28"/>
          <w:lang w:eastAsia="zh-CN"/>
        </w:rPr>
        <w:t xml:space="preserve"> of </w:t>
      </w:r>
      <w:r w:rsidR="00C351AC">
        <w:rPr>
          <w:rFonts w:eastAsia="宋体"/>
          <w:b/>
          <w:bCs/>
          <w:szCs w:val="28"/>
          <w:lang w:eastAsia="zh-CN"/>
        </w:rPr>
        <w:t>PRACH</w:t>
      </w:r>
      <w:r w:rsidRPr="00110372">
        <w:rPr>
          <w:rFonts w:eastAsia="宋体"/>
          <w:b/>
          <w:bCs/>
          <w:szCs w:val="28"/>
          <w:lang w:eastAsia="zh-CN"/>
        </w:rPr>
        <w:t xml:space="preserve"> in time domain for </w:t>
      </w:r>
      <w:r>
        <w:rPr>
          <w:rFonts w:eastAsia="宋体"/>
          <w:b/>
          <w:bCs/>
          <w:szCs w:val="28"/>
          <w:lang w:eastAsia="zh-CN"/>
        </w:rPr>
        <w:t xml:space="preserve">the </w:t>
      </w:r>
      <w:r w:rsidRPr="00110372">
        <w:rPr>
          <w:rFonts w:eastAsia="宋体"/>
          <w:b/>
          <w:bCs/>
          <w:szCs w:val="28"/>
          <w:lang w:eastAsia="zh-CN"/>
        </w:rPr>
        <w:t>NES cell</w:t>
      </w:r>
      <w:r>
        <w:rPr>
          <w:rFonts w:eastAsia="宋体"/>
          <w:b/>
          <w:bCs/>
          <w:szCs w:val="28"/>
          <w:lang w:eastAsia="zh-CN"/>
        </w:rPr>
        <w:t>:</w:t>
      </w:r>
    </w:p>
    <w:p w14:paraId="5C92ED25" w14:textId="01723224" w:rsidR="006D78D3" w:rsidRDefault="006D78D3" w:rsidP="006D78D3">
      <w:pPr>
        <w:pStyle w:val="a0"/>
        <w:numPr>
          <w:ilvl w:val="0"/>
          <w:numId w:val="32"/>
        </w:numPr>
        <w:rPr>
          <w:rFonts w:eastAsia="宋体"/>
          <w:b/>
          <w:bCs/>
          <w:szCs w:val="28"/>
          <w:lang w:eastAsia="zh-CN"/>
        </w:rPr>
      </w:pPr>
      <w:r w:rsidRPr="00110372">
        <w:rPr>
          <w:rFonts w:eastAsia="宋体"/>
          <w:b/>
          <w:bCs/>
          <w:szCs w:val="28"/>
          <w:lang w:eastAsia="zh-CN"/>
        </w:rPr>
        <w:t xml:space="preserve">Alt-1: Two </w:t>
      </w:r>
      <w:r w:rsidR="00C351AC">
        <w:rPr>
          <w:rFonts w:eastAsia="宋体"/>
          <w:b/>
          <w:bCs/>
          <w:szCs w:val="28"/>
          <w:lang w:eastAsia="zh-CN"/>
        </w:rPr>
        <w:t>PRACH</w:t>
      </w:r>
      <w:r w:rsidRPr="00110372">
        <w:rPr>
          <w:rFonts w:eastAsia="宋体"/>
          <w:b/>
          <w:bCs/>
          <w:szCs w:val="28"/>
          <w:lang w:eastAsia="zh-CN"/>
        </w:rPr>
        <w:t xml:space="preserve"> configurations with different period durations are configured for the NES cell.</w:t>
      </w:r>
    </w:p>
    <w:p w14:paraId="0BA099C8" w14:textId="5D0C611D" w:rsidR="006D78D3" w:rsidRPr="00110372" w:rsidRDefault="006D78D3" w:rsidP="006D78D3">
      <w:pPr>
        <w:pStyle w:val="a0"/>
        <w:numPr>
          <w:ilvl w:val="0"/>
          <w:numId w:val="32"/>
        </w:numPr>
        <w:rPr>
          <w:rFonts w:eastAsia="宋体"/>
          <w:b/>
          <w:bCs/>
          <w:szCs w:val="28"/>
          <w:lang w:eastAsia="zh-CN"/>
        </w:rPr>
      </w:pPr>
      <w:r w:rsidRPr="00110372">
        <w:rPr>
          <w:rFonts w:eastAsia="宋体"/>
          <w:b/>
          <w:bCs/>
          <w:szCs w:val="28"/>
          <w:lang w:eastAsia="zh-CN"/>
        </w:rPr>
        <w:t>Alt-2: Enhancement to the cell D</w:t>
      </w:r>
      <w:r w:rsidR="00C351AC">
        <w:rPr>
          <w:rFonts w:eastAsia="宋体"/>
          <w:b/>
          <w:bCs/>
          <w:szCs w:val="28"/>
          <w:lang w:eastAsia="zh-CN"/>
        </w:rPr>
        <w:t>R</w:t>
      </w:r>
      <w:r w:rsidRPr="00110372">
        <w:rPr>
          <w:rFonts w:eastAsia="宋体"/>
          <w:b/>
          <w:bCs/>
          <w:szCs w:val="28"/>
          <w:lang w:eastAsia="zh-CN"/>
        </w:rPr>
        <w:t>X configuration for the NES cell.</w:t>
      </w:r>
    </w:p>
    <w:p w14:paraId="13A97764" w14:textId="536A7CFE" w:rsidR="00366FAE" w:rsidRDefault="00E5180E" w:rsidP="00A71F19">
      <w:pPr>
        <w:pStyle w:val="a0"/>
        <w:rPr>
          <w:rFonts w:eastAsia="等线"/>
          <w:szCs w:val="20"/>
          <w:lang w:eastAsia="zh-CN"/>
        </w:rPr>
      </w:pPr>
      <w:r w:rsidRPr="00E5180E">
        <w:rPr>
          <w:rFonts w:eastAsia="等线"/>
          <w:szCs w:val="20"/>
          <w:lang w:eastAsia="zh-CN"/>
        </w:rPr>
        <w:t>In addition, for simplicity, a unified scheme can be adopted to reduce the transmission and reception of SSB and PRACH in time domain in the NES cell.</w:t>
      </w:r>
    </w:p>
    <w:p w14:paraId="6C5F9582" w14:textId="2F4A394D" w:rsidR="00E5180E" w:rsidRDefault="00E5180E" w:rsidP="00E5180E">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3</w:t>
      </w:r>
      <w:r>
        <w:rPr>
          <w:rFonts w:eastAsia="宋体" w:hint="eastAsia"/>
          <w:b/>
          <w:bCs/>
          <w:szCs w:val="28"/>
          <w:lang w:eastAsia="zh-CN"/>
        </w:rPr>
        <w:t xml:space="preserve">: </w:t>
      </w:r>
      <w:r>
        <w:rPr>
          <w:rFonts w:eastAsia="宋体"/>
          <w:b/>
          <w:bCs/>
          <w:szCs w:val="28"/>
          <w:lang w:eastAsia="zh-CN"/>
        </w:rPr>
        <w:t xml:space="preserve">Support unified design for </w:t>
      </w:r>
      <w:r w:rsidR="00FC32EC">
        <w:rPr>
          <w:rFonts w:eastAsia="宋体"/>
          <w:b/>
          <w:bCs/>
          <w:szCs w:val="28"/>
          <w:lang w:eastAsia="zh-CN"/>
        </w:rPr>
        <w:t>adaptation</w:t>
      </w:r>
      <w:r w:rsidRPr="00110372">
        <w:rPr>
          <w:rFonts w:eastAsia="宋体"/>
          <w:b/>
          <w:bCs/>
          <w:szCs w:val="28"/>
          <w:lang w:eastAsia="zh-CN"/>
        </w:rPr>
        <w:t xml:space="preserve"> of </w:t>
      </w:r>
      <w:r>
        <w:rPr>
          <w:rFonts w:eastAsia="宋体"/>
          <w:b/>
          <w:bCs/>
          <w:szCs w:val="28"/>
          <w:lang w:eastAsia="zh-CN"/>
        </w:rPr>
        <w:t>SSB and PRACH</w:t>
      </w:r>
      <w:r w:rsidRPr="00110372">
        <w:rPr>
          <w:rFonts w:eastAsia="宋体"/>
          <w:b/>
          <w:bCs/>
          <w:szCs w:val="28"/>
          <w:lang w:eastAsia="zh-CN"/>
        </w:rPr>
        <w:t xml:space="preserve"> in time domain for </w:t>
      </w:r>
      <w:r>
        <w:rPr>
          <w:rFonts w:eastAsia="宋体"/>
          <w:b/>
          <w:bCs/>
          <w:szCs w:val="28"/>
          <w:lang w:eastAsia="zh-CN"/>
        </w:rPr>
        <w:t xml:space="preserve">the </w:t>
      </w:r>
      <w:r w:rsidRPr="00110372">
        <w:rPr>
          <w:rFonts w:eastAsia="宋体"/>
          <w:b/>
          <w:bCs/>
          <w:szCs w:val="28"/>
          <w:lang w:eastAsia="zh-CN"/>
        </w:rPr>
        <w:t>NES cell</w:t>
      </w:r>
      <w:r>
        <w:rPr>
          <w:rFonts w:eastAsia="宋体"/>
          <w:b/>
          <w:bCs/>
          <w:szCs w:val="28"/>
          <w:lang w:eastAsia="zh-CN"/>
        </w:rPr>
        <w:t>.</w:t>
      </w:r>
    </w:p>
    <w:p w14:paraId="67850257" w14:textId="77777777" w:rsidR="00366FAE" w:rsidRPr="006D78D3" w:rsidRDefault="00366FAE" w:rsidP="00A71F19">
      <w:pPr>
        <w:pStyle w:val="a0"/>
        <w:rPr>
          <w:rFonts w:eastAsia="等线"/>
          <w:szCs w:val="20"/>
          <w:lang w:eastAsia="zh-CN"/>
        </w:rPr>
      </w:pPr>
    </w:p>
    <w:p w14:paraId="6D26D85E" w14:textId="00BF56E5" w:rsidR="00A71F19" w:rsidRPr="00CB3784" w:rsidRDefault="00A71F19" w:rsidP="00A71F19">
      <w:pPr>
        <w:pStyle w:val="a0"/>
        <w:outlineLvl w:val="1"/>
        <w:rPr>
          <w:rFonts w:ascii="Helvetica" w:eastAsiaTheme="minorEastAsia" w:hAnsi="Helvetica" w:cs="Helvetica"/>
          <w:b/>
          <w:bCs/>
          <w:sz w:val="21"/>
          <w:szCs w:val="21"/>
          <w:lang w:val="en-GB" w:eastAsia="zh-CN"/>
        </w:rPr>
      </w:pPr>
      <w:r w:rsidRPr="00CB3784">
        <w:rPr>
          <w:rFonts w:ascii="Helvetica" w:eastAsiaTheme="minorEastAsia" w:hAnsi="Helvetica" w:cs="Helvetica"/>
          <w:b/>
          <w:bCs/>
          <w:sz w:val="21"/>
          <w:szCs w:val="21"/>
          <w:lang w:val="en-GB" w:eastAsia="zh-CN"/>
        </w:rPr>
        <w:t>2.</w:t>
      </w:r>
      <w:r>
        <w:rPr>
          <w:rFonts w:ascii="Helvetica" w:eastAsiaTheme="minorEastAsia" w:hAnsi="Helvetica" w:cs="Helvetica"/>
          <w:b/>
          <w:bCs/>
          <w:sz w:val="21"/>
          <w:szCs w:val="21"/>
          <w:lang w:val="en-GB" w:eastAsia="zh-CN"/>
        </w:rPr>
        <w:t>3</w:t>
      </w:r>
      <w:r w:rsidRPr="00CB3784">
        <w:rPr>
          <w:rFonts w:ascii="Helvetica" w:eastAsiaTheme="minorEastAsia" w:hAnsi="Helvetica" w:cs="Helvetica"/>
          <w:b/>
          <w:bCs/>
          <w:sz w:val="21"/>
          <w:szCs w:val="21"/>
          <w:lang w:val="en-GB" w:eastAsia="zh-CN"/>
        </w:rPr>
        <w:t xml:space="preserve"> </w:t>
      </w:r>
      <w:r>
        <w:rPr>
          <w:rFonts w:ascii="Helvetica" w:eastAsiaTheme="minorEastAsia" w:hAnsi="Helvetica" w:cs="Helvetica"/>
          <w:b/>
          <w:bCs/>
          <w:sz w:val="21"/>
          <w:szCs w:val="21"/>
          <w:lang w:val="en-GB" w:eastAsia="zh-CN"/>
        </w:rPr>
        <w:t>Adaptation of PRACH in spatial domain</w:t>
      </w:r>
    </w:p>
    <w:p w14:paraId="59B90CB6" w14:textId="56EBCB3D" w:rsidR="009B03A5" w:rsidRPr="009B03A5" w:rsidRDefault="00FC32EC" w:rsidP="009B03A5">
      <w:pPr>
        <w:pStyle w:val="a0"/>
        <w:rPr>
          <w:rFonts w:eastAsia="等线"/>
          <w:szCs w:val="20"/>
          <w:lang w:eastAsia="zh-CN"/>
        </w:rPr>
      </w:pPr>
      <w:r>
        <w:rPr>
          <w:rFonts w:eastAsia="等线"/>
          <w:szCs w:val="20"/>
          <w:lang w:eastAsia="zh-CN"/>
        </w:rPr>
        <w:t>I</w:t>
      </w:r>
      <w:r w:rsidR="009B03A5" w:rsidRPr="009B03A5">
        <w:rPr>
          <w:rFonts w:eastAsia="等线"/>
          <w:szCs w:val="20"/>
          <w:lang w:eastAsia="zh-CN"/>
        </w:rPr>
        <w:t xml:space="preserve">n our view, if </w:t>
      </w:r>
      <w:r w:rsidRPr="009B03A5">
        <w:rPr>
          <w:rFonts w:eastAsia="等线"/>
          <w:szCs w:val="20"/>
          <w:lang w:eastAsia="zh-CN"/>
        </w:rPr>
        <w:t xml:space="preserve">the </w:t>
      </w:r>
      <w:r>
        <w:rPr>
          <w:rFonts w:eastAsia="等线"/>
          <w:szCs w:val="20"/>
          <w:lang w:eastAsia="zh-CN"/>
        </w:rPr>
        <w:t>adaptation</w:t>
      </w:r>
      <w:r w:rsidRPr="009B03A5">
        <w:rPr>
          <w:rFonts w:eastAsia="等线"/>
          <w:szCs w:val="20"/>
          <w:lang w:eastAsia="zh-CN"/>
        </w:rPr>
        <w:t xml:space="preserve"> of PRACH in spatial domain </w:t>
      </w:r>
      <w:r w:rsidR="009B03A5" w:rsidRPr="009B03A5">
        <w:rPr>
          <w:rFonts w:eastAsia="等线"/>
          <w:szCs w:val="20"/>
          <w:lang w:eastAsia="zh-CN"/>
        </w:rPr>
        <w:t xml:space="preserve">is supported, i.e., the non-uniform PRACH resources </w:t>
      </w:r>
      <w:r>
        <w:rPr>
          <w:rFonts w:eastAsia="等线"/>
          <w:szCs w:val="20"/>
          <w:lang w:eastAsia="zh-CN"/>
        </w:rPr>
        <w:t xml:space="preserve">are </w:t>
      </w:r>
      <w:r w:rsidR="009B03A5" w:rsidRPr="009B03A5">
        <w:rPr>
          <w:rFonts w:eastAsia="等线"/>
          <w:szCs w:val="20"/>
          <w:lang w:eastAsia="zh-CN"/>
        </w:rPr>
        <w:t xml:space="preserve">associated with different SSB indexes, while the </w:t>
      </w:r>
      <w:r>
        <w:rPr>
          <w:rFonts w:eastAsia="等线"/>
          <w:szCs w:val="20"/>
          <w:lang w:eastAsia="zh-CN"/>
        </w:rPr>
        <w:t>adaptation</w:t>
      </w:r>
      <w:r w:rsidR="009B03A5" w:rsidRPr="009B03A5">
        <w:rPr>
          <w:rFonts w:eastAsia="等线"/>
          <w:szCs w:val="20"/>
          <w:lang w:eastAsia="zh-CN"/>
        </w:rPr>
        <w:t xml:space="preserve"> of SSB in spatial domain is not supported, i.e., the SSB indexes in the SSB burst for transmission are kept unchanged, the energy saving gain would not be obvious. </w:t>
      </w:r>
    </w:p>
    <w:p w14:paraId="2B298DF1" w14:textId="3DA89557" w:rsidR="009B03A5" w:rsidRPr="009B03A5" w:rsidRDefault="009B03A5" w:rsidP="009B03A5">
      <w:pPr>
        <w:pStyle w:val="a0"/>
        <w:rPr>
          <w:rFonts w:eastAsia="等线"/>
          <w:szCs w:val="20"/>
          <w:lang w:eastAsia="zh-CN"/>
        </w:rPr>
      </w:pPr>
      <w:r w:rsidRPr="009B03A5">
        <w:rPr>
          <w:rFonts w:eastAsia="等线"/>
          <w:szCs w:val="20"/>
          <w:lang w:eastAsia="zh-CN"/>
        </w:rPr>
        <w:t xml:space="preserve">Moreover, to support non-uniform PRACH resources per SSB, it is necessary to enhance the mapping of the association relationship between SSB and RO, which requires a lot of additional standards effort </w:t>
      </w:r>
      <w:r w:rsidR="00FC32EC">
        <w:rPr>
          <w:rFonts w:eastAsia="等线"/>
          <w:szCs w:val="20"/>
          <w:lang w:eastAsia="zh-CN"/>
        </w:rPr>
        <w:t>as well as</w:t>
      </w:r>
      <w:r w:rsidRPr="009B03A5">
        <w:rPr>
          <w:rFonts w:eastAsia="等线"/>
          <w:szCs w:val="20"/>
          <w:lang w:eastAsia="zh-CN"/>
        </w:rPr>
        <w:t xml:space="preserve"> a large UE implementation complexity.  </w:t>
      </w:r>
    </w:p>
    <w:p w14:paraId="74EB6166" w14:textId="59917237" w:rsidR="009B03A5" w:rsidRPr="009B03A5" w:rsidRDefault="009B03A5" w:rsidP="009B03A5">
      <w:pPr>
        <w:pStyle w:val="a0"/>
        <w:rPr>
          <w:rFonts w:eastAsia="等线"/>
          <w:szCs w:val="20"/>
          <w:lang w:eastAsia="zh-CN"/>
        </w:rPr>
      </w:pPr>
      <w:r w:rsidRPr="009B03A5">
        <w:rPr>
          <w:rFonts w:eastAsia="等线"/>
          <w:szCs w:val="20"/>
          <w:lang w:eastAsia="zh-CN"/>
        </w:rPr>
        <w:t xml:space="preserve">Therefore, it is proposed to </w:t>
      </w:r>
      <w:bookmarkStart w:id="7" w:name="_Hlk159209553"/>
      <w:r w:rsidRPr="009B03A5">
        <w:rPr>
          <w:rFonts w:eastAsia="等线"/>
          <w:szCs w:val="20"/>
          <w:lang w:eastAsia="zh-CN"/>
        </w:rPr>
        <w:t>deprioritize the discussion of adaptation of PRACH in spatial domain</w:t>
      </w:r>
      <w:bookmarkEnd w:id="7"/>
      <w:r w:rsidRPr="009B03A5">
        <w:rPr>
          <w:rFonts w:eastAsia="等线"/>
          <w:szCs w:val="20"/>
          <w:lang w:eastAsia="zh-CN"/>
        </w:rPr>
        <w:t>, or to consider adaptation of PRACH in spatial domain together with adaptation of SSB in spatial domain</w:t>
      </w:r>
      <w:r w:rsidR="00FC32EC">
        <w:rPr>
          <w:rFonts w:eastAsia="等线"/>
          <w:szCs w:val="20"/>
          <w:lang w:eastAsia="zh-CN"/>
        </w:rPr>
        <w:t xml:space="preserve"> if not </w:t>
      </w:r>
      <w:r w:rsidR="00FC32EC" w:rsidRPr="009B03A5">
        <w:rPr>
          <w:rFonts w:eastAsia="等线"/>
          <w:szCs w:val="20"/>
          <w:lang w:eastAsia="zh-CN"/>
        </w:rPr>
        <w:t>deprioritize</w:t>
      </w:r>
      <w:r w:rsidR="00FC32EC">
        <w:rPr>
          <w:rFonts w:eastAsia="等线"/>
          <w:szCs w:val="20"/>
          <w:lang w:eastAsia="zh-CN"/>
        </w:rPr>
        <w:t>d</w:t>
      </w:r>
      <w:r w:rsidRPr="009B03A5">
        <w:rPr>
          <w:rFonts w:eastAsia="等线"/>
          <w:szCs w:val="20"/>
          <w:lang w:eastAsia="zh-CN"/>
        </w:rPr>
        <w:t>.</w:t>
      </w:r>
    </w:p>
    <w:p w14:paraId="2344BC94" w14:textId="2C856B05" w:rsidR="00FC32EC" w:rsidRDefault="00FC32EC" w:rsidP="00FC32EC">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4</w:t>
      </w:r>
      <w:r>
        <w:rPr>
          <w:rFonts w:eastAsia="宋体" w:hint="eastAsia"/>
          <w:b/>
          <w:bCs/>
          <w:szCs w:val="28"/>
          <w:lang w:eastAsia="zh-CN"/>
        </w:rPr>
        <w:t xml:space="preserve">: </w:t>
      </w:r>
      <w:r>
        <w:rPr>
          <w:rFonts w:eastAsia="宋体"/>
          <w:b/>
          <w:bCs/>
          <w:szCs w:val="28"/>
          <w:lang w:eastAsia="zh-CN"/>
        </w:rPr>
        <w:t>D</w:t>
      </w:r>
      <w:r w:rsidRPr="00FC32EC">
        <w:rPr>
          <w:rFonts w:eastAsia="宋体"/>
          <w:b/>
          <w:bCs/>
          <w:szCs w:val="28"/>
          <w:lang w:eastAsia="zh-CN"/>
        </w:rPr>
        <w:t>eprioritize the discussion of adaptation of PRACH in spatial domain</w:t>
      </w:r>
      <w:r>
        <w:rPr>
          <w:rFonts w:eastAsia="宋体"/>
          <w:b/>
          <w:bCs/>
          <w:szCs w:val="28"/>
          <w:lang w:eastAsia="zh-CN"/>
        </w:rPr>
        <w:t>.</w:t>
      </w:r>
    </w:p>
    <w:p w14:paraId="2832C7AB" w14:textId="77777777" w:rsidR="00A71F19" w:rsidRPr="00836029" w:rsidRDefault="00A71F19" w:rsidP="00A71F19">
      <w:pPr>
        <w:pStyle w:val="a0"/>
        <w:rPr>
          <w:rFonts w:eastAsia="等线"/>
          <w:szCs w:val="20"/>
          <w:lang w:eastAsia="zh-CN"/>
        </w:rPr>
      </w:pPr>
    </w:p>
    <w:p w14:paraId="3F22A8F0" w14:textId="175C6B84" w:rsidR="00A71F19" w:rsidRPr="00CB3784" w:rsidRDefault="00A71F19" w:rsidP="00A71F19">
      <w:pPr>
        <w:pStyle w:val="a0"/>
        <w:outlineLvl w:val="1"/>
        <w:rPr>
          <w:rFonts w:ascii="Helvetica" w:eastAsiaTheme="minorEastAsia" w:hAnsi="Helvetica" w:cs="Helvetica"/>
          <w:b/>
          <w:bCs/>
          <w:sz w:val="21"/>
          <w:szCs w:val="21"/>
          <w:lang w:val="en-GB" w:eastAsia="zh-CN"/>
        </w:rPr>
      </w:pPr>
      <w:r w:rsidRPr="00CB3784">
        <w:rPr>
          <w:rFonts w:ascii="Helvetica" w:eastAsiaTheme="minorEastAsia" w:hAnsi="Helvetica" w:cs="Helvetica"/>
          <w:b/>
          <w:bCs/>
          <w:sz w:val="21"/>
          <w:szCs w:val="21"/>
          <w:lang w:val="en-GB" w:eastAsia="zh-CN"/>
        </w:rPr>
        <w:t>2.</w:t>
      </w:r>
      <w:r>
        <w:rPr>
          <w:rFonts w:ascii="Helvetica" w:eastAsiaTheme="minorEastAsia" w:hAnsi="Helvetica" w:cs="Helvetica"/>
          <w:b/>
          <w:bCs/>
          <w:sz w:val="21"/>
          <w:szCs w:val="21"/>
          <w:lang w:val="en-GB" w:eastAsia="zh-CN"/>
        </w:rPr>
        <w:t>3</w:t>
      </w:r>
      <w:r w:rsidRPr="00CB3784">
        <w:rPr>
          <w:rFonts w:ascii="Helvetica" w:eastAsiaTheme="minorEastAsia" w:hAnsi="Helvetica" w:cs="Helvetica"/>
          <w:b/>
          <w:bCs/>
          <w:sz w:val="21"/>
          <w:szCs w:val="21"/>
          <w:lang w:val="en-GB" w:eastAsia="zh-CN"/>
        </w:rPr>
        <w:t xml:space="preserve"> </w:t>
      </w:r>
      <w:r>
        <w:rPr>
          <w:rFonts w:ascii="Helvetica" w:eastAsiaTheme="minorEastAsia" w:hAnsi="Helvetica" w:cs="Helvetica"/>
          <w:b/>
          <w:bCs/>
          <w:sz w:val="21"/>
          <w:szCs w:val="21"/>
          <w:lang w:val="en-GB" w:eastAsia="zh-CN"/>
        </w:rPr>
        <w:t xml:space="preserve">Adaptation of paging </w:t>
      </w:r>
      <w:r w:rsidRPr="00A71F19">
        <w:rPr>
          <w:rFonts w:ascii="Helvetica" w:eastAsiaTheme="minorEastAsia" w:hAnsi="Helvetica" w:cs="Helvetica"/>
          <w:b/>
          <w:bCs/>
          <w:sz w:val="21"/>
          <w:szCs w:val="21"/>
          <w:lang w:val="en-GB" w:eastAsia="zh-CN"/>
        </w:rPr>
        <w:t>occasions</w:t>
      </w:r>
    </w:p>
    <w:p w14:paraId="4DEA64BD" w14:textId="42BCFDB3" w:rsidR="00B939B2" w:rsidRPr="00B939B2" w:rsidRDefault="00B939B2" w:rsidP="00A71F19">
      <w:pPr>
        <w:pStyle w:val="a0"/>
        <w:rPr>
          <w:rFonts w:eastAsia="等线"/>
          <w:szCs w:val="20"/>
          <w:lang w:eastAsia="zh-CN"/>
        </w:rPr>
      </w:pPr>
      <w:r w:rsidRPr="00B939B2">
        <w:rPr>
          <w:rFonts w:eastAsia="等线"/>
          <w:szCs w:val="20"/>
          <w:lang w:eastAsia="zh-CN"/>
        </w:rPr>
        <w:t xml:space="preserve">For the adaptation of paging in time domain, </w:t>
      </w:r>
      <w:bookmarkStart w:id="8" w:name="_Hlk159210338"/>
      <w:r w:rsidRPr="00B939B2">
        <w:rPr>
          <w:rFonts w:eastAsia="等线"/>
          <w:szCs w:val="20"/>
          <w:lang w:eastAsia="zh-CN"/>
        </w:rPr>
        <w:t>enhancements to calculation formula of paging occasion index in a paging frame to realize the compacted POs in a PF may be considered</w:t>
      </w:r>
      <w:bookmarkEnd w:id="8"/>
      <w:r w:rsidRPr="00B939B2">
        <w:rPr>
          <w:rFonts w:eastAsia="等线"/>
          <w:szCs w:val="20"/>
          <w:lang w:eastAsia="zh-CN"/>
        </w:rPr>
        <w:t xml:space="preserve"> for Rel-19 NES UE in the NES cell. Considering legacy UEs do not have the ability to enhance the PO calculation formula, to reduce the impact, it is better to transfer legacy UEs to a non-NES cell by gNB implementation, as discussed above.</w:t>
      </w:r>
    </w:p>
    <w:p w14:paraId="4372FFA0" w14:textId="3212B2A0" w:rsidR="002B2CFB" w:rsidRDefault="00327E3D" w:rsidP="00327E3D">
      <w:pPr>
        <w:pStyle w:val="a0"/>
        <w:rPr>
          <w:rFonts w:eastAsia="宋体"/>
          <w:b/>
          <w:bCs/>
          <w:szCs w:val="28"/>
          <w:lang w:eastAsia="zh-CN"/>
        </w:rPr>
      </w:pPr>
      <w:r>
        <w:rPr>
          <w:rFonts w:eastAsia="宋体" w:hint="eastAsia"/>
          <w:b/>
          <w:bCs/>
          <w:szCs w:val="28"/>
          <w:lang w:eastAsia="zh-CN"/>
        </w:rPr>
        <w:t xml:space="preserve">Proposal </w:t>
      </w:r>
      <w:r w:rsidR="007647D2">
        <w:rPr>
          <w:rFonts w:eastAsia="宋体"/>
          <w:b/>
          <w:bCs/>
          <w:szCs w:val="28"/>
          <w:lang w:eastAsia="zh-CN"/>
        </w:rPr>
        <w:t>5</w:t>
      </w:r>
      <w:r>
        <w:rPr>
          <w:rFonts w:eastAsia="宋体" w:hint="eastAsia"/>
          <w:b/>
          <w:bCs/>
          <w:szCs w:val="28"/>
          <w:lang w:eastAsia="zh-CN"/>
        </w:rPr>
        <w:t xml:space="preserve">: </w:t>
      </w:r>
      <w:r w:rsidR="007647D2">
        <w:rPr>
          <w:rFonts w:eastAsia="宋体"/>
          <w:b/>
          <w:bCs/>
          <w:szCs w:val="28"/>
          <w:lang w:eastAsia="zh-CN"/>
        </w:rPr>
        <w:t>E</w:t>
      </w:r>
      <w:r w:rsidR="007647D2" w:rsidRPr="007647D2">
        <w:rPr>
          <w:rFonts w:eastAsia="宋体"/>
          <w:b/>
          <w:bCs/>
          <w:szCs w:val="28"/>
          <w:lang w:eastAsia="zh-CN"/>
        </w:rPr>
        <w:t>nhancements to calculation formula of paging occasion index in a paging frame to realize the compacted POs in a PF may be considered</w:t>
      </w:r>
      <w:r w:rsidR="007647D2">
        <w:rPr>
          <w:rFonts w:eastAsia="宋体"/>
          <w:b/>
          <w:bCs/>
          <w:szCs w:val="28"/>
          <w:lang w:eastAsia="zh-CN"/>
        </w:rPr>
        <w:t>.</w:t>
      </w:r>
    </w:p>
    <w:p w14:paraId="320E5048" w14:textId="25590D82" w:rsidR="00E141E5" w:rsidRPr="00B3062B" w:rsidRDefault="00E141E5" w:rsidP="0054731B">
      <w:pPr>
        <w:pStyle w:val="a0"/>
        <w:rPr>
          <w:rFonts w:eastAsia="等线"/>
          <w:szCs w:val="20"/>
          <w:lang w:eastAsia="zh-CN"/>
        </w:rPr>
      </w:pPr>
    </w:p>
    <w:p w14:paraId="3B01741E" w14:textId="77777777" w:rsidR="0027493F" w:rsidRDefault="002E0E61">
      <w:pPr>
        <w:pStyle w:val="1"/>
      </w:pPr>
      <w:r>
        <w:t>Conclusion</w:t>
      </w:r>
    </w:p>
    <w:p w14:paraId="41D07F96" w14:textId="0A6E2E0F" w:rsidR="0027493F" w:rsidRDefault="0013618E">
      <w:pPr>
        <w:pStyle w:val="a0"/>
        <w:spacing w:beforeLines="50" w:before="120"/>
        <w:rPr>
          <w:rFonts w:eastAsia="宋体"/>
          <w:iCs/>
          <w:szCs w:val="20"/>
          <w:lang w:eastAsia="zh-CN"/>
        </w:rPr>
      </w:pPr>
      <w:r>
        <w:rPr>
          <w:rFonts w:eastAsia="等线" w:hint="eastAsia"/>
          <w:szCs w:val="20"/>
          <w:lang w:eastAsia="zh-CN"/>
        </w:rPr>
        <w:t>I</w:t>
      </w:r>
      <w:r>
        <w:rPr>
          <w:rFonts w:eastAsia="等线"/>
          <w:szCs w:val="20"/>
          <w:lang w:eastAsia="zh-CN"/>
        </w:rPr>
        <w:t xml:space="preserve">n this contribution, we provide our views on </w:t>
      </w:r>
      <w:r w:rsidRPr="00026651">
        <w:rPr>
          <w:rFonts w:eastAsia="宋体"/>
          <w:bCs/>
          <w:szCs w:val="20"/>
          <w:lang w:val="en-GB" w:eastAsia="en-GB"/>
        </w:rPr>
        <w:t>adaptation of common signal/channel transmission</w:t>
      </w:r>
      <w:r>
        <w:rPr>
          <w:rFonts w:eastAsia="等线"/>
          <w:szCs w:val="20"/>
          <w:lang w:eastAsia="zh-CN"/>
        </w:rPr>
        <w:t xml:space="preserve"> for </w:t>
      </w:r>
      <w:r>
        <w:rPr>
          <w:rFonts w:eastAsia="宋体"/>
          <w:bCs/>
          <w:szCs w:val="20"/>
          <w:lang w:val="en-GB" w:eastAsia="en-GB"/>
        </w:rPr>
        <w:t>Rel-19 NES</w:t>
      </w:r>
      <w:r w:rsidR="002E0E61">
        <w:rPr>
          <w:rFonts w:eastAsia="宋体"/>
          <w:iCs/>
          <w:szCs w:val="20"/>
          <w:lang w:eastAsia="zh-CN"/>
        </w:rPr>
        <w:t xml:space="preserve">. The following proposals </w:t>
      </w:r>
      <w:r w:rsidR="002E0E61">
        <w:rPr>
          <w:rFonts w:eastAsia="等线"/>
          <w:szCs w:val="20"/>
          <w:lang w:eastAsia="zh-CN"/>
        </w:rPr>
        <w:t>are provided.</w:t>
      </w:r>
    </w:p>
    <w:p w14:paraId="681FE7FE" w14:textId="77777777" w:rsidR="0013618E" w:rsidRDefault="0013618E" w:rsidP="0013618E">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1</w:t>
      </w:r>
      <w:r>
        <w:rPr>
          <w:rFonts w:eastAsia="宋体" w:hint="eastAsia"/>
          <w:b/>
          <w:bCs/>
          <w:szCs w:val="28"/>
          <w:lang w:eastAsia="zh-CN"/>
        </w:rPr>
        <w:t xml:space="preserve">: </w:t>
      </w:r>
      <w:r>
        <w:rPr>
          <w:rFonts w:eastAsia="宋体"/>
          <w:b/>
          <w:bCs/>
          <w:szCs w:val="28"/>
          <w:lang w:eastAsia="zh-CN"/>
        </w:rPr>
        <w:t>Two schemes can be considered as candidate schemes for adaptation</w:t>
      </w:r>
      <w:r w:rsidRPr="00110372">
        <w:rPr>
          <w:rFonts w:eastAsia="宋体"/>
          <w:b/>
          <w:bCs/>
          <w:szCs w:val="28"/>
          <w:lang w:eastAsia="zh-CN"/>
        </w:rPr>
        <w:t xml:space="preserve"> of SSB in time domain for </w:t>
      </w:r>
      <w:r>
        <w:rPr>
          <w:rFonts w:eastAsia="宋体"/>
          <w:b/>
          <w:bCs/>
          <w:szCs w:val="28"/>
          <w:lang w:eastAsia="zh-CN"/>
        </w:rPr>
        <w:t xml:space="preserve">the </w:t>
      </w:r>
      <w:r w:rsidRPr="00110372">
        <w:rPr>
          <w:rFonts w:eastAsia="宋体"/>
          <w:b/>
          <w:bCs/>
          <w:szCs w:val="28"/>
          <w:lang w:eastAsia="zh-CN"/>
        </w:rPr>
        <w:t>NES cell</w:t>
      </w:r>
      <w:r>
        <w:rPr>
          <w:rFonts w:eastAsia="宋体"/>
          <w:b/>
          <w:bCs/>
          <w:szCs w:val="28"/>
          <w:lang w:eastAsia="zh-CN"/>
        </w:rPr>
        <w:t>:</w:t>
      </w:r>
    </w:p>
    <w:p w14:paraId="2B13F8B4" w14:textId="77777777" w:rsidR="0013618E" w:rsidRDefault="0013618E" w:rsidP="0013618E">
      <w:pPr>
        <w:pStyle w:val="a0"/>
        <w:numPr>
          <w:ilvl w:val="0"/>
          <w:numId w:val="32"/>
        </w:numPr>
        <w:rPr>
          <w:rFonts w:eastAsia="宋体"/>
          <w:b/>
          <w:bCs/>
          <w:szCs w:val="28"/>
          <w:lang w:eastAsia="zh-CN"/>
        </w:rPr>
      </w:pPr>
      <w:r w:rsidRPr="00110372">
        <w:rPr>
          <w:rFonts w:eastAsia="宋体"/>
          <w:b/>
          <w:bCs/>
          <w:szCs w:val="28"/>
          <w:lang w:eastAsia="zh-CN"/>
        </w:rPr>
        <w:t>Alt-1: Two SSB configurations with different period durations are configured for the NES cell.</w:t>
      </w:r>
    </w:p>
    <w:p w14:paraId="3838EDC7" w14:textId="77777777" w:rsidR="0013618E" w:rsidRPr="00110372" w:rsidRDefault="0013618E" w:rsidP="0013618E">
      <w:pPr>
        <w:pStyle w:val="a0"/>
        <w:numPr>
          <w:ilvl w:val="0"/>
          <w:numId w:val="32"/>
        </w:numPr>
        <w:rPr>
          <w:rFonts w:eastAsia="宋体"/>
          <w:b/>
          <w:bCs/>
          <w:szCs w:val="28"/>
          <w:lang w:eastAsia="zh-CN"/>
        </w:rPr>
      </w:pPr>
      <w:r w:rsidRPr="00110372">
        <w:rPr>
          <w:rFonts w:eastAsia="宋体"/>
          <w:b/>
          <w:bCs/>
          <w:szCs w:val="28"/>
          <w:lang w:eastAsia="zh-CN"/>
        </w:rPr>
        <w:t>Alt-2: Enhancement to the cell DTX configuration for the NES cell.</w:t>
      </w:r>
    </w:p>
    <w:p w14:paraId="1FC25B7D" w14:textId="77777777" w:rsidR="0013618E" w:rsidRDefault="0013618E" w:rsidP="0013618E">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2</w:t>
      </w:r>
      <w:r>
        <w:rPr>
          <w:rFonts w:eastAsia="宋体" w:hint="eastAsia"/>
          <w:b/>
          <w:bCs/>
          <w:szCs w:val="28"/>
          <w:lang w:eastAsia="zh-CN"/>
        </w:rPr>
        <w:t xml:space="preserve">: </w:t>
      </w:r>
      <w:r>
        <w:rPr>
          <w:rFonts w:eastAsia="宋体"/>
          <w:b/>
          <w:bCs/>
          <w:szCs w:val="28"/>
          <w:lang w:eastAsia="zh-CN"/>
        </w:rPr>
        <w:t>Two schemes can be considered as candidate schemes for adaptation</w:t>
      </w:r>
      <w:r w:rsidRPr="00110372">
        <w:rPr>
          <w:rFonts w:eastAsia="宋体"/>
          <w:b/>
          <w:bCs/>
          <w:szCs w:val="28"/>
          <w:lang w:eastAsia="zh-CN"/>
        </w:rPr>
        <w:t xml:space="preserve"> of </w:t>
      </w:r>
      <w:r>
        <w:rPr>
          <w:rFonts w:eastAsia="宋体"/>
          <w:b/>
          <w:bCs/>
          <w:szCs w:val="28"/>
          <w:lang w:eastAsia="zh-CN"/>
        </w:rPr>
        <w:t>PRACH</w:t>
      </w:r>
      <w:r w:rsidRPr="00110372">
        <w:rPr>
          <w:rFonts w:eastAsia="宋体"/>
          <w:b/>
          <w:bCs/>
          <w:szCs w:val="28"/>
          <w:lang w:eastAsia="zh-CN"/>
        </w:rPr>
        <w:t xml:space="preserve"> in time domain for </w:t>
      </w:r>
      <w:r>
        <w:rPr>
          <w:rFonts w:eastAsia="宋体"/>
          <w:b/>
          <w:bCs/>
          <w:szCs w:val="28"/>
          <w:lang w:eastAsia="zh-CN"/>
        </w:rPr>
        <w:t xml:space="preserve">the </w:t>
      </w:r>
      <w:r w:rsidRPr="00110372">
        <w:rPr>
          <w:rFonts w:eastAsia="宋体"/>
          <w:b/>
          <w:bCs/>
          <w:szCs w:val="28"/>
          <w:lang w:eastAsia="zh-CN"/>
        </w:rPr>
        <w:t>NES cell</w:t>
      </w:r>
      <w:r>
        <w:rPr>
          <w:rFonts w:eastAsia="宋体"/>
          <w:b/>
          <w:bCs/>
          <w:szCs w:val="28"/>
          <w:lang w:eastAsia="zh-CN"/>
        </w:rPr>
        <w:t>:</w:t>
      </w:r>
    </w:p>
    <w:p w14:paraId="7E3C8633" w14:textId="77777777" w:rsidR="0013618E" w:rsidRDefault="0013618E" w:rsidP="0013618E">
      <w:pPr>
        <w:pStyle w:val="a0"/>
        <w:numPr>
          <w:ilvl w:val="0"/>
          <w:numId w:val="32"/>
        </w:numPr>
        <w:rPr>
          <w:rFonts w:eastAsia="宋体"/>
          <w:b/>
          <w:bCs/>
          <w:szCs w:val="28"/>
          <w:lang w:eastAsia="zh-CN"/>
        </w:rPr>
      </w:pPr>
      <w:r w:rsidRPr="00110372">
        <w:rPr>
          <w:rFonts w:eastAsia="宋体"/>
          <w:b/>
          <w:bCs/>
          <w:szCs w:val="28"/>
          <w:lang w:eastAsia="zh-CN"/>
        </w:rPr>
        <w:t xml:space="preserve">Alt-1: Two </w:t>
      </w:r>
      <w:r>
        <w:rPr>
          <w:rFonts w:eastAsia="宋体"/>
          <w:b/>
          <w:bCs/>
          <w:szCs w:val="28"/>
          <w:lang w:eastAsia="zh-CN"/>
        </w:rPr>
        <w:t>PRACH</w:t>
      </w:r>
      <w:r w:rsidRPr="00110372">
        <w:rPr>
          <w:rFonts w:eastAsia="宋体"/>
          <w:b/>
          <w:bCs/>
          <w:szCs w:val="28"/>
          <w:lang w:eastAsia="zh-CN"/>
        </w:rPr>
        <w:t xml:space="preserve"> configurations with different period durations are configured for the NES cell.</w:t>
      </w:r>
    </w:p>
    <w:p w14:paraId="72F550C7" w14:textId="77777777" w:rsidR="0013618E" w:rsidRPr="00110372" w:rsidRDefault="0013618E" w:rsidP="0013618E">
      <w:pPr>
        <w:pStyle w:val="a0"/>
        <w:numPr>
          <w:ilvl w:val="0"/>
          <w:numId w:val="32"/>
        </w:numPr>
        <w:rPr>
          <w:rFonts w:eastAsia="宋体"/>
          <w:b/>
          <w:bCs/>
          <w:szCs w:val="28"/>
          <w:lang w:eastAsia="zh-CN"/>
        </w:rPr>
      </w:pPr>
      <w:r w:rsidRPr="00110372">
        <w:rPr>
          <w:rFonts w:eastAsia="宋体"/>
          <w:b/>
          <w:bCs/>
          <w:szCs w:val="28"/>
          <w:lang w:eastAsia="zh-CN"/>
        </w:rPr>
        <w:t>Alt-2: Enhancement to the cell D</w:t>
      </w:r>
      <w:r>
        <w:rPr>
          <w:rFonts w:eastAsia="宋体"/>
          <w:b/>
          <w:bCs/>
          <w:szCs w:val="28"/>
          <w:lang w:eastAsia="zh-CN"/>
        </w:rPr>
        <w:t>R</w:t>
      </w:r>
      <w:r w:rsidRPr="00110372">
        <w:rPr>
          <w:rFonts w:eastAsia="宋体"/>
          <w:b/>
          <w:bCs/>
          <w:szCs w:val="28"/>
          <w:lang w:eastAsia="zh-CN"/>
        </w:rPr>
        <w:t>X configuration for the NES cell.</w:t>
      </w:r>
    </w:p>
    <w:p w14:paraId="63E7AF7C" w14:textId="77777777" w:rsidR="0013618E" w:rsidRDefault="0013618E" w:rsidP="0013618E">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3</w:t>
      </w:r>
      <w:r>
        <w:rPr>
          <w:rFonts w:eastAsia="宋体" w:hint="eastAsia"/>
          <w:b/>
          <w:bCs/>
          <w:szCs w:val="28"/>
          <w:lang w:eastAsia="zh-CN"/>
        </w:rPr>
        <w:t xml:space="preserve">: </w:t>
      </w:r>
      <w:r>
        <w:rPr>
          <w:rFonts w:eastAsia="宋体"/>
          <w:b/>
          <w:bCs/>
          <w:szCs w:val="28"/>
          <w:lang w:eastAsia="zh-CN"/>
        </w:rPr>
        <w:t>Support unified design for adaptation</w:t>
      </w:r>
      <w:r w:rsidRPr="00110372">
        <w:rPr>
          <w:rFonts w:eastAsia="宋体"/>
          <w:b/>
          <w:bCs/>
          <w:szCs w:val="28"/>
          <w:lang w:eastAsia="zh-CN"/>
        </w:rPr>
        <w:t xml:space="preserve"> of </w:t>
      </w:r>
      <w:r>
        <w:rPr>
          <w:rFonts w:eastAsia="宋体"/>
          <w:b/>
          <w:bCs/>
          <w:szCs w:val="28"/>
          <w:lang w:eastAsia="zh-CN"/>
        </w:rPr>
        <w:t>SSB and PRACH</w:t>
      </w:r>
      <w:r w:rsidRPr="00110372">
        <w:rPr>
          <w:rFonts w:eastAsia="宋体"/>
          <w:b/>
          <w:bCs/>
          <w:szCs w:val="28"/>
          <w:lang w:eastAsia="zh-CN"/>
        </w:rPr>
        <w:t xml:space="preserve"> in time domain for </w:t>
      </w:r>
      <w:r>
        <w:rPr>
          <w:rFonts w:eastAsia="宋体"/>
          <w:b/>
          <w:bCs/>
          <w:szCs w:val="28"/>
          <w:lang w:eastAsia="zh-CN"/>
        </w:rPr>
        <w:t xml:space="preserve">the </w:t>
      </w:r>
      <w:r w:rsidRPr="00110372">
        <w:rPr>
          <w:rFonts w:eastAsia="宋体"/>
          <w:b/>
          <w:bCs/>
          <w:szCs w:val="28"/>
          <w:lang w:eastAsia="zh-CN"/>
        </w:rPr>
        <w:t>NES cell</w:t>
      </w:r>
      <w:r>
        <w:rPr>
          <w:rFonts w:eastAsia="宋体"/>
          <w:b/>
          <w:bCs/>
          <w:szCs w:val="28"/>
          <w:lang w:eastAsia="zh-CN"/>
        </w:rPr>
        <w:t>.</w:t>
      </w:r>
    </w:p>
    <w:p w14:paraId="3102F0DE" w14:textId="77777777" w:rsidR="0013618E" w:rsidRDefault="0013618E" w:rsidP="0013618E">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4</w:t>
      </w:r>
      <w:r>
        <w:rPr>
          <w:rFonts w:eastAsia="宋体" w:hint="eastAsia"/>
          <w:b/>
          <w:bCs/>
          <w:szCs w:val="28"/>
          <w:lang w:eastAsia="zh-CN"/>
        </w:rPr>
        <w:t xml:space="preserve">: </w:t>
      </w:r>
      <w:r>
        <w:rPr>
          <w:rFonts w:eastAsia="宋体"/>
          <w:b/>
          <w:bCs/>
          <w:szCs w:val="28"/>
          <w:lang w:eastAsia="zh-CN"/>
        </w:rPr>
        <w:t>D</w:t>
      </w:r>
      <w:r w:rsidRPr="00FC32EC">
        <w:rPr>
          <w:rFonts w:eastAsia="宋体"/>
          <w:b/>
          <w:bCs/>
          <w:szCs w:val="28"/>
          <w:lang w:eastAsia="zh-CN"/>
        </w:rPr>
        <w:t>eprioritize the discussion of adaptation of PRACH in spatial domain</w:t>
      </w:r>
      <w:r>
        <w:rPr>
          <w:rFonts w:eastAsia="宋体"/>
          <w:b/>
          <w:bCs/>
          <w:szCs w:val="28"/>
          <w:lang w:eastAsia="zh-CN"/>
        </w:rPr>
        <w:t>.</w:t>
      </w:r>
    </w:p>
    <w:p w14:paraId="0712A2C5" w14:textId="77777777" w:rsidR="0013618E" w:rsidRDefault="0013618E" w:rsidP="0013618E">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5</w:t>
      </w:r>
      <w:r>
        <w:rPr>
          <w:rFonts w:eastAsia="宋体" w:hint="eastAsia"/>
          <w:b/>
          <w:bCs/>
          <w:szCs w:val="28"/>
          <w:lang w:eastAsia="zh-CN"/>
        </w:rPr>
        <w:t xml:space="preserve">: </w:t>
      </w:r>
      <w:r>
        <w:rPr>
          <w:rFonts w:eastAsia="宋体"/>
          <w:b/>
          <w:bCs/>
          <w:szCs w:val="28"/>
          <w:lang w:eastAsia="zh-CN"/>
        </w:rPr>
        <w:t>E</w:t>
      </w:r>
      <w:r w:rsidRPr="007647D2">
        <w:rPr>
          <w:rFonts w:eastAsia="宋体"/>
          <w:b/>
          <w:bCs/>
          <w:szCs w:val="28"/>
          <w:lang w:eastAsia="zh-CN"/>
        </w:rPr>
        <w:t>nhancements to calculation formula of paging occasion index in a paging frame to realize the compacted POs in a PF may be considered</w:t>
      </w:r>
      <w:r>
        <w:rPr>
          <w:rFonts w:eastAsia="宋体"/>
          <w:b/>
          <w:bCs/>
          <w:szCs w:val="28"/>
          <w:lang w:eastAsia="zh-CN"/>
        </w:rPr>
        <w:t>.</w:t>
      </w:r>
    </w:p>
    <w:p w14:paraId="64FD3E5B" w14:textId="77777777" w:rsidR="0027493F" w:rsidRPr="0013618E" w:rsidRDefault="0027493F">
      <w:pPr>
        <w:pStyle w:val="a0"/>
        <w:rPr>
          <w:rFonts w:eastAsiaTheme="minorEastAsia"/>
          <w:b/>
          <w:bCs/>
          <w:lang w:eastAsia="zh-CN"/>
        </w:rPr>
      </w:pPr>
    </w:p>
    <w:p w14:paraId="624E0E82" w14:textId="77777777" w:rsidR="0027493F" w:rsidRDefault="002E0E61">
      <w:pPr>
        <w:pStyle w:val="1"/>
      </w:pPr>
      <w:r>
        <w:lastRenderedPageBreak/>
        <w:t>Reference</w:t>
      </w:r>
    </w:p>
    <w:p w14:paraId="678F8F2E" w14:textId="18C834AD" w:rsidR="0027493F" w:rsidRPr="00454862" w:rsidRDefault="00A80152">
      <w:pPr>
        <w:numPr>
          <w:ilvl w:val="0"/>
          <w:numId w:val="8"/>
        </w:numPr>
        <w:spacing w:after="120"/>
        <w:rPr>
          <w:rFonts w:eastAsia="宋体"/>
          <w:color w:val="000000"/>
          <w:szCs w:val="20"/>
          <w:lang w:eastAsia="zh-CN"/>
        </w:rPr>
      </w:pPr>
      <w:r w:rsidRPr="00A80152">
        <w:rPr>
          <w:rFonts w:eastAsia="宋体"/>
          <w:color w:val="000000"/>
          <w:szCs w:val="20"/>
          <w:lang w:eastAsia="zh-CN"/>
        </w:rPr>
        <w:t>RP-234065</w:t>
      </w:r>
      <w:r w:rsidR="002E0E61">
        <w:rPr>
          <w:rFonts w:eastAsia="宋体"/>
          <w:color w:val="000000"/>
          <w:szCs w:val="20"/>
          <w:lang w:eastAsia="zh-CN"/>
        </w:rPr>
        <w:t xml:space="preserve">, </w:t>
      </w:r>
      <w:r w:rsidR="00454862" w:rsidRPr="00454862">
        <w:rPr>
          <w:rFonts w:eastAsia="宋体"/>
          <w:color w:val="000000"/>
          <w:szCs w:val="20"/>
          <w:lang w:eastAsia="zh-CN"/>
        </w:rPr>
        <w:t>New WID: Enhancements of network energy savings for NR</w:t>
      </w:r>
      <w:r w:rsidR="00E526F4" w:rsidRPr="00454862">
        <w:rPr>
          <w:rFonts w:eastAsia="宋体"/>
          <w:color w:val="000000"/>
          <w:szCs w:val="20"/>
          <w:lang w:eastAsia="zh-CN"/>
        </w:rPr>
        <w:t xml:space="preserve">, </w:t>
      </w:r>
      <w:r w:rsidR="00454862" w:rsidRPr="00454862">
        <w:rPr>
          <w:rFonts w:eastAsia="宋体"/>
          <w:color w:val="000000"/>
          <w:szCs w:val="20"/>
          <w:lang w:eastAsia="zh-CN"/>
        </w:rPr>
        <w:t>Ericsson (Moderator)</w:t>
      </w:r>
      <w:r w:rsidR="002E0E61" w:rsidRPr="00454862">
        <w:rPr>
          <w:rFonts w:eastAsia="宋体"/>
          <w:color w:val="000000"/>
          <w:szCs w:val="20"/>
          <w:lang w:eastAsia="zh-CN"/>
        </w:rPr>
        <w:t>.</w:t>
      </w:r>
    </w:p>
    <w:p w14:paraId="28519CAB" w14:textId="77777777" w:rsidR="0027493F" w:rsidRDefault="0027493F">
      <w:pPr>
        <w:pStyle w:val="a0"/>
        <w:spacing w:beforeLines="50" w:before="120"/>
        <w:rPr>
          <w:rFonts w:eastAsia="宋体"/>
          <w:lang w:eastAsia="zh-CN"/>
        </w:rPr>
      </w:pPr>
    </w:p>
    <w:sectPr w:rsidR="0027493F">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B655F" w14:textId="77777777" w:rsidR="00DB1CC6" w:rsidRDefault="00DB1CC6">
      <w:r>
        <w:separator/>
      </w:r>
    </w:p>
  </w:endnote>
  <w:endnote w:type="continuationSeparator" w:id="0">
    <w:p w14:paraId="580A0880" w14:textId="77777777" w:rsidR="00DB1CC6" w:rsidRDefault="00DB1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96A5D" w14:textId="77777777" w:rsidR="00DB1CC6" w:rsidRDefault="00DB1CC6">
      <w:r>
        <w:separator/>
      </w:r>
    </w:p>
  </w:footnote>
  <w:footnote w:type="continuationSeparator" w:id="0">
    <w:p w14:paraId="29207CA9" w14:textId="77777777" w:rsidR="00DB1CC6" w:rsidRDefault="00DB1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6EA9" w14:textId="77777777" w:rsidR="0027493F" w:rsidRDefault="0027493F">
    <w:pPr>
      <w:pStyle w:val="ae"/>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ACB7F7"/>
    <w:multiLevelType w:val="singleLevel"/>
    <w:tmpl w:val="02ACB7F7"/>
    <w:lvl w:ilvl="0">
      <w:start w:val="1"/>
      <w:numFmt w:val="decimal"/>
      <w:suff w:val="space"/>
      <w:lvlText w:val="[%1]"/>
      <w:lvlJc w:val="left"/>
    </w:lvl>
  </w:abstractNum>
  <w:abstractNum w:abstractNumId="2" w15:restartNumberingAfterBreak="0">
    <w:nsid w:val="04F60BAF"/>
    <w:multiLevelType w:val="hybridMultilevel"/>
    <w:tmpl w:val="ED5C8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03440"/>
    <w:multiLevelType w:val="hybridMultilevel"/>
    <w:tmpl w:val="867CD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4F82C84"/>
    <w:multiLevelType w:val="hybridMultilevel"/>
    <w:tmpl w:val="79227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35684F"/>
    <w:multiLevelType w:val="hybridMultilevel"/>
    <w:tmpl w:val="0D04D46C"/>
    <w:lvl w:ilvl="0" w:tplc="BA2EFE36">
      <w:numFmt w:val="bullet"/>
      <w:lvlText w:val="-"/>
      <w:lvlJc w:val="left"/>
      <w:pPr>
        <w:ind w:left="1308" w:hanging="1308"/>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D10BC6"/>
    <w:multiLevelType w:val="hybridMultilevel"/>
    <w:tmpl w:val="A882000A"/>
    <w:lvl w:ilvl="0" w:tplc="0802A1BC">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FD64635"/>
    <w:multiLevelType w:val="hybridMultilevel"/>
    <w:tmpl w:val="5BCAC800"/>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A90225"/>
    <w:multiLevelType w:val="hybridMultilevel"/>
    <w:tmpl w:val="D9C29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11834"/>
    <w:multiLevelType w:val="multilevel"/>
    <w:tmpl w:val="FF4A7B42"/>
    <w:lvl w:ilvl="0">
      <w:start w:val="1"/>
      <w:numFmt w:val="bullet"/>
      <w:lvlText w:val=""/>
      <w:lvlJc w:val="left"/>
      <w:pPr>
        <w:ind w:left="420" w:hanging="420"/>
      </w:pPr>
      <w:rPr>
        <w:rFonts w:ascii="Wingdings" w:hAnsi="Wingdings" w:hint="default"/>
      </w:rPr>
    </w:lvl>
    <w:lvl w:ilvl="1">
      <w:start w:val="5"/>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CEB0DA6"/>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90E18EA"/>
    <w:multiLevelType w:val="hybridMultilevel"/>
    <w:tmpl w:val="DD360504"/>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E30194"/>
    <w:multiLevelType w:val="hybridMultilevel"/>
    <w:tmpl w:val="988849EE"/>
    <w:lvl w:ilvl="0" w:tplc="4790D6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0" w15:restartNumberingAfterBreak="0">
    <w:nsid w:val="7F412EC6"/>
    <w:multiLevelType w:val="hybridMultilevel"/>
    <w:tmpl w:val="15DAA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BC14B5"/>
    <w:multiLevelType w:val="hybridMultilevel"/>
    <w:tmpl w:val="C9F8D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6"/>
  </w:num>
  <w:num w:numId="4">
    <w:abstractNumId w:val="12"/>
  </w:num>
  <w:num w:numId="5">
    <w:abstractNumId w:val="6"/>
  </w:num>
  <w:num w:numId="6">
    <w:abstractNumId w:val="17"/>
  </w:num>
  <w:num w:numId="7">
    <w:abstractNumId w:val="20"/>
  </w:num>
  <w:num w:numId="8">
    <w:abstractNumId w:val="1"/>
  </w:num>
  <w:num w:numId="9">
    <w:abstractNumId w:val="2"/>
  </w:num>
  <w:num w:numId="10">
    <w:abstractNumId w:val="3"/>
  </w:num>
  <w:num w:numId="11">
    <w:abstractNumId w:val="10"/>
  </w:num>
  <w:num w:numId="12">
    <w:abstractNumId w:val="24"/>
  </w:num>
  <w:num w:numId="13">
    <w:abstractNumId w:val="23"/>
  </w:num>
  <w:num w:numId="14">
    <w:abstractNumId w:val="5"/>
  </w:num>
  <w:num w:numId="15">
    <w:abstractNumId w:val="4"/>
  </w:num>
  <w:num w:numId="16">
    <w:abstractNumId w:val="18"/>
  </w:num>
  <w:num w:numId="17">
    <w:abstractNumId w:val="14"/>
  </w:num>
  <w:num w:numId="18">
    <w:abstractNumId w:val="9"/>
  </w:num>
  <w:num w:numId="19">
    <w:abstractNumId w:val="31"/>
  </w:num>
  <w:num w:numId="20">
    <w:abstractNumId w:val="30"/>
  </w:num>
  <w:num w:numId="21">
    <w:abstractNumId w:val="19"/>
  </w:num>
  <w:num w:numId="22">
    <w:abstractNumId w:val="22"/>
  </w:num>
  <w:num w:numId="23">
    <w:abstractNumId w:val="8"/>
  </w:num>
  <w:num w:numId="24">
    <w:abstractNumId w:val="7"/>
  </w:num>
  <w:num w:numId="25">
    <w:abstractNumId w:val="13"/>
  </w:num>
  <w:num w:numId="26">
    <w:abstractNumId w:val="15"/>
  </w:num>
  <w:num w:numId="27">
    <w:abstractNumId w:val="11"/>
  </w:num>
  <w:num w:numId="28">
    <w:abstractNumId w:val="16"/>
  </w:num>
  <w:num w:numId="29">
    <w:abstractNumId w:val="25"/>
  </w:num>
  <w:num w:numId="30">
    <w:abstractNumId w:val="21"/>
  </w:num>
  <w:num w:numId="31">
    <w:abstractNumId w:val="28"/>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2C5D"/>
    <w:rsid w:val="00002DCC"/>
    <w:rsid w:val="0000393C"/>
    <w:rsid w:val="00003D3D"/>
    <w:rsid w:val="00004175"/>
    <w:rsid w:val="000064C2"/>
    <w:rsid w:val="00006655"/>
    <w:rsid w:val="00010782"/>
    <w:rsid w:val="00011B2D"/>
    <w:rsid w:val="000122C0"/>
    <w:rsid w:val="0001252C"/>
    <w:rsid w:val="00012997"/>
    <w:rsid w:val="00012E43"/>
    <w:rsid w:val="00013FB0"/>
    <w:rsid w:val="00015378"/>
    <w:rsid w:val="000159B6"/>
    <w:rsid w:val="00016C1F"/>
    <w:rsid w:val="00017298"/>
    <w:rsid w:val="000175CE"/>
    <w:rsid w:val="00017F1A"/>
    <w:rsid w:val="00020597"/>
    <w:rsid w:val="00020BFD"/>
    <w:rsid w:val="00020DAE"/>
    <w:rsid w:val="00021597"/>
    <w:rsid w:val="0002224F"/>
    <w:rsid w:val="00023BB9"/>
    <w:rsid w:val="00023DD4"/>
    <w:rsid w:val="000247E2"/>
    <w:rsid w:val="0002481B"/>
    <w:rsid w:val="000249A4"/>
    <w:rsid w:val="000251AF"/>
    <w:rsid w:val="00025675"/>
    <w:rsid w:val="00025E53"/>
    <w:rsid w:val="00025F10"/>
    <w:rsid w:val="00026651"/>
    <w:rsid w:val="00026DCD"/>
    <w:rsid w:val="00026E34"/>
    <w:rsid w:val="0002743B"/>
    <w:rsid w:val="0003036B"/>
    <w:rsid w:val="00032B75"/>
    <w:rsid w:val="00032B7A"/>
    <w:rsid w:val="00034BE6"/>
    <w:rsid w:val="00034D64"/>
    <w:rsid w:val="0003579A"/>
    <w:rsid w:val="00035840"/>
    <w:rsid w:val="0003585C"/>
    <w:rsid w:val="00036E0F"/>
    <w:rsid w:val="00037FD3"/>
    <w:rsid w:val="000400B7"/>
    <w:rsid w:val="000409CB"/>
    <w:rsid w:val="00040C2A"/>
    <w:rsid w:val="00041524"/>
    <w:rsid w:val="00042218"/>
    <w:rsid w:val="000439FC"/>
    <w:rsid w:val="00043E71"/>
    <w:rsid w:val="00044953"/>
    <w:rsid w:val="00044EE0"/>
    <w:rsid w:val="000459DB"/>
    <w:rsid w:val="00050CF5"/>
    <w:rsid w:val="00052AFF"/>
    <w:rsid w:val="000545F1"/>
    <w:rsid w:val="00055212"/>
    <w:rsid w:val="000554B4"/>
    <w:rsid w:val="00055936"/>
    <w:rsid w:val="00057018"/>
    <w:rsid w:val="0005724B"/>
    <w:rsid w:val="00060FCC"/>
    <w:rsid w:val="00061DC7"/>
    <w:rsid w:val="000620A1"/>
    <w:rsid w:val="00063012"/>
    <w:rsid w:val="00064A2B"/>
    <w:rsid w:val="000659BA"/>
    <w:rsid w:val="000659BE"/>
    <w:rsid w:val="00066040"/>
    <w:rsid w:val="00066188"/>
    <w:rsid w:val="00066A6C"/>
    <w:rsid w:val="00066CC7"/>
    <w:rsid w:val="00070940"/>
    <w:rsid w:val="0007312D"/>
    <w:rsid w:val="000735DA"/>
    <w:rsid w:val="0007362D"/>
    <w:rsid w:val="00073B62"/>
    <w:rsid w:val="00073B64"/>
    <w:rsid w:val="000741FB"/>
    <w:rsid w:val="00074FF2"/>
    <w:rsid w:val="0007544B"/>
    <w:rsid w:val="00075973"/>
    <w:rsid w:val="00076063"/>
    <w:rsid w:val="000773D6"/>
    <w:rsid w:val="000829B6"/>
    <w:rsid w:val="00083D8A"/>
    <w:rsid w:val="0008401F"/>
    <w:rsid w:val="0008457F"/>
    <w:rsid w:val="000850E7"/>
    <w:rsid w:val="0008539E"/>
    <w:rsid w:val="000865B1"/>
    <w:rsid w:val="00086808"/>
    <w:rsid w:val="00086DA8"/>
    <w:rsid w:val="00086F4C"/>
    <w:rsid w:val="000871A0"/>
    <w:rsid w:val="00087DDE"/>
    <w:rsid w:val="000901C1"/>
    <w:rsid w:val="0009037F"/>
    <w:rsid w:val="00090F1F"/>
    <w:rsid w:val="00091D81"/>
    <w:rsid w:val="00092514"/>
    <w:rsid w:val="0009473C"/>
    <w:rsid w:val="00097AEC"/>
    <w:rsid w:val="00097E68"/>
    <w:rsid w:val="000A11A8"/>
    <w:rsid w:val="000A159C"/>
    <w:rsid w:val="000A218D"/>
    <w:rsid w:val="000A2BEF"/>
    <w:rsid w:val="000A3D73"/>
    <w:rsid w:val="000A46AA"/>
    <w:rsid w:val="000A5153"/>
    <w:rsid w:val="000A566D"/>
    <w:rsid w:val="000B009D"/>
    <w:rsid w:val="000B0466"/>
    <w:rsid w:val="000B0890"/>
    <w:rsid w:val="000B0DCC"/>
    <w:rsid w:val="000B1623"/>
    <w:rsid w:val="000B18AE"/>
    <w:rsid w:val="000B32DE"/>
    <w:rsid w:val="000B56B3"/>
    <w:rsid w:val="000B6837"/>
    <w:rsid w:val="000C05AE"/>
    <w:rsid w:val="000C0FB6"/>
    <w:rsid w:val="000C1603"/>
    <w:rsid w:val="000C283F"/>
    <w:rsid w:val="000C2D7E"/>
    <w:rsid w:val="000C4326"/>
    <w:rsid w:val="000C584C"/>
    <w:rsid w:val="000C5A25"/>
    <w:rsid w:val="000D1226"/>
    <w:rsid w:val="000D162F"/>
    <w:rsid w:val="000D1864"/>
    <w:rsid w:val="000D217D"/>
    <w:rsid w:val="000D7CAD"/>
    <w:rsid w:val="000E012F"/>
    <w:rsid w:val="000E0A50"/>
    <w:rsid w:val="000E0C43"/>
    <w:rsid w:val="000E13C5"/>
    <w:rsid w:val="000E1F91"/>
    <w:rsid w:val="000E3E20"/>
    <w:rsid w:val="000E53E6"/>
    <w:rsid w:val="000E548B"/>
    <w:rsid w:val="000E5850"/>
    <w:rsid w:val="000E5CFD"/>
    <w:rsid w:val="000E67A2"/>
    <w:rsid w:val="000E7EA0"/>
    <w:rsid w:val="000F056C"/>
    <w:rsid w:val="000F0656"/>
    <w:rsid w:val="000F22FB"/>
    <w:rsid w:val="000F287A"/>
    <w:rsid w:val="000F43D1"/>
    <w:rsid w:val="000F4507"/>
    <w:rsid w:val="000F45AD"/>
    <w:rsid w:val="000F45DC"/>
    <w:rsid w:val="000F4893"/>
    <w:rsid w:val="000F4CFC"/>
    <w:rsid w:val="000F4D84"/>
    <w:rsid w:val="000F7254"/>
    <w:rsid w:val="000F7E84"/>
    <w:rsid w:val="00101CFD"/>
    <w:rsid w:val="001020EC"/>
    <w:rsid w:val="0010289E"/>
    <w:rsid w:val="001028BB"/>
    <w:rsid w:val="001038F5"/>
    <w:rsid w:val="00104A5E"/>
    <w:rsid w:val="001060AD"/>
    <w:rsid w:val="00106637"/>
    <w:rsid w:val="001073B6"/>
    <w:rsid w:val="00110372"/>
    <w:rsid w:val="0011043F"/>
    <w:rsid w:val="001108D7"/>
    <w:rsid w:val="0011261A"/>
    <w:rsid w:val="001141D4"/>
    <w:rsid w:val="00114BFB"/>
    <w:rsid w:val="00114D33"/>
    <w:rsid w:val="00114F37"/>
    <w:rsid w:val="00115575"/>
    <w:rsid w:val="00117F57"/>
    <w:rsid w:val="00120A54"/>
    <w:rsid w:val="00121154"/>
    <w:rsid w:val="00122329"/>
    <w:rsid w:val="00122CDB"/>
    <w:rsid w:val="00123A21"/>
    <w:rsid w:val="0012404F"/>
    <w:rsid w:val="001267D4"/>
    <w:rsid w:val="00126F60"/>
    <w:rsid w:val="0012764B"/>
    <w:rsid w:val="001309BC"/>
    <w:rsid w:val="00130D9A"/>
    <w:rsid w:val="00133722"/>
    <w:rsid w:val="0013618E"/>
    <w:rsid w:val="00137BCF"/>
    <w:rsid w:val="00137D81"/>
    <w:rsid w:val="00137E9B"/>
    <w:rsid w:val="00140CB9"/>
    <w:rsid w:val="00141108"/>
    <w:rsid w:val="00141BDD"/>
    <w:rsid w:val="0014344A"/>
    <w:rsid w:val="0014392B"/>
    <w:rsid w:val="00143CE9"/>
    <w:rsid w:val="0014564A"/>
    <w:rsid w:val="00145655"/>
    <w:rsid w:val="0014617D"/>
    <w:rsid w:val="00146767"/>
    <w:rsid w:val="00146E80"/>
    <w:rsid w:val="00147C1F"/>
    <w:rsid w:val="00147D23"/>
    <w:rsid w:val="00150A86"/>
    <w:rsid w:val="001510EB"/>
    <w:rsid w:val="00151F09"/>
    <w:rsid w:val="00152213"/>
    <w:rsid w:val="0015312C"/>
    <w:rsid w:val="00154D00"/>
    <w:rsid w:val="00155781"/>
    <w:rsid w:val="00156E73"/>
    <w:rsid w:val="00157CD2"/>
    <w:rsid w:val="00160C09"/>
    <w:rsid w:val="0016104C"/>
    <w:rsid w:val="00161E25"/>
    <w:rsid w:val="001620FA"/>
    <w:rsid w:val="001620FE"/>
    <w:rsid w:val="0016230E"/>
    <w:rsid w:val="001644E6"/>
    <w:rsid w:val="00164743"/>
    <w:rsid w:val="00164B9F"/>
    <w:rsid w:val="00166F6A"/>
    <w:rsid w:val="00167009"/>
    <w:rsid w:val="00167651"/>
    <w:rsid w:val="00167C1A"/>
    <w:rsid w:val="001700DA"/>
    <w:rsid w:val="00170D25"/>
    <w:rsid w:val="0017129A"/>
    <w:rsid w:val="0017148F"/>
    <w:rsid w:val="00171BD9"/>
    <w:rsid w:val="001726BE"/>
    <w:rsid w:val="00174B67"/>
    <w:rsid w:val="001754E4"/>
    <w:rsid w:val="00176175"/>
    <w:rsid w:val="00177E3B"/>
    <w:rsid w:val="001804CF"/>
    <w:rsid w:val="00180715"/>
    <w:rsid w:val="00180C2C"/>
    <w:rsid w:val="00181798"/>
    <w:rsid w:val="00181E12"/>
    <w:rsid w:val="001828EF"/>
    <w:rsid w:val="00182C39"/>
    <w:rsid w:val="001837D5"/>
    <w:rsid w:val="001839BC"/>
    <w:rsid w:val="0018416D"/>
    <w:rsid w:val="00184237"/>
    <w:rsid w:val="00184E8E"/>
    <w:rsid w:val="0018612B"/>
    <w:rsid w:val="00190520"/>
    <w:rsid w:val="00190AE7"/>
    <w:rsid w:val="00193370"/>
    <w:rsid w:val="00193B25"/>
    <w:rsid w:val="00193BCA"/>
    <w:rsid w:val="00193CD9"/>
    <w:rsid w:val="00193D7D"/>
    <w:rsid w:val="00193F8B"/>
    <w:rsid w:val="00193FFE"/>
    <w:rsid w:val="00194673"/>
    <w:rsid w:val="00195844"/>
    <w:rsid w:val="001958D2"/>
    <w:rsid w:val="00195E91"/>
    <w:rsid w:val="00196536"/>
    <w:rsid w:val="001A030C"/>
    <w:rsid w:val="001A0CBD"/>
    <w:rsid w:val="001A1C32"/>
    <w:rsid w:val="001A21C8"/>
    <w:rsid w:val="001A3A4B"/>
    <w:rsid w:val="001A4E36"/>
    <w:rsid w:val="001A524D"/>
    <w:rsid w:val="001A5463"/>
    <w:rsid w:val="001A56FC"/>
    <w:rsid w:val="001A5B0D"/>
    <w:rsid w:val="001A65C8"/>
    <w:rsid w:val="001A7956"/>
    <w:rsid w:val="001B12BE"/>
    <w:rsid w:val="001B234C"/>
    <w:rsid w:val="001B2CDA"/>
    <w:rsid w:val="001B2CE2"/>
    <w:rsid w:val="001B3760"/>
    <w:rsid w:val="001B38B5"/>
    <w:rsid w:val="001B48C7"/>
    <w:rsid w:val="001B4C51"/>
    <w:rsid w:val="001B4EA1"/>
    <w:rsid w:val="001B56BB"/>
    <w:rsid w:val="001B65BD"/>
    <w:rsid w:val="001B6AA1"/>
    <w:rsid w:val="001B79D1"/>
    <w:rsid w:val="001B7BA6"/>
    <w:rsid w:val="001C1868"/>
    <w:rsid w:val="001C1D3D"/>
    <w:rsid w:val="001C2217"/>
    <w:rsid w:val="001C3942"/>
    <w:rsid w:val="001C42B6"/>
    <w:rsid w:val="001C44FD"/>
    <w:rsid w:val="001C4C8E"/>
    <w:rsid w:val="001C4F58"/>
    <w:rsid w:val="001C5D99"/>
    <w:rsid w:val="001C5F06"/>
    <w:rsid w:val="001C5FCA"/>
    <w:rsid w:val="001C6DB5"/>
    <w:rsid w:val="001C7659"/>
    <w:rsid w:val="001D1529"/>
    <w:rsid w:val="001D324A"/>
    <w:rsid w:val="001D350B"/>
    <w:rsid w:val="001D448E"/>
    <w:rsid w:val="001D5282"/>
    <w:rsid w:val="001D5302"/>
    <w:rsid w:val="001D7AE2"/>
    <w:rsid w:val="001D7C73"/>
    <w:rsid w:val="001D7CBD"/>
    <w:rsid w:val="001D7D5E"/>
    <w:rsid w:val="001E0D7A"/>
    <w:rsid w:val="001E207B"/>
    <w:rsid w:val="001E5A56"/>
    <w:rsid w:val="001E5ACF"/>
    <w:rsid w:val="001E5B3A"/>
    <w:rsid w:val="001E6C0C"/>
    <w:rsid w:val="001E7C81"/>
    <w:rsid w:val="001F0B2B"/>
    <w:rsid w:val="001F22E9"/>
    <w:rsid w:val="001F32AC"/>
    <w:rsid w:val="001F3F1A"/>
    <w:rsid w:val="001F4344"/>
    <w:rsid w:val="001F4A09"/>
    <w:rsid w:val="001F4BB3"/>
    <w:rsid w:val="001F4BD0"/>
    <w:rsid w:val="001F5E5D"/>
    <w:rsid w:val="001F64D8"/>
    <w:rsid w:val="001F73AB"/>
    <w:rsid w:val="0020073A"/>
    <w:rsid w:val="0020140C"/>
    <w:rsid w:val="00201FD7"/>
    <w:rsid w:val="00202388"/>
    <w:rsid w:val="00202537"/>
    <w:rsid w:val="00203A86"/>
    <w:rsid w:val="00203DF5"/>
    <w:rsid w:val="002050D7"/>
    <w:rsid w:val="00205462"/>
    <w:rsid w:val="0020577B"/>
    <w:rsid w:val="00205B20"/>
    <w:rsid w:val="00205BAD"/>
    <w:rsid w:val="002061EB"/>
    <w:rsid w:val="00207FC6"/>
    <w:rsid w:val="0021000B"/>
    <w:rsid w:val="00210A7F"/>
    <w:rsid w:val="002117A5"/>
    <w:rsid w:val="00211D38"/>
    <w:rsid w:val="00213D20"/>
    <w:rsid w:val="0021416F"/>
    <w:rsid w:val="00217DC7"/>
    <w:rsid w:val="00220A76"/>
    <w:rsid w:val="00221316"/>
    <w:rsid w:val="00221C32"/>
    <w:rsid w:val="00222807"/>
    <w:rsid w:val="00222CDB"/>
    <w:rsid w:val="00223B41"/>
    <w:rsid w:val="00223CEA"/>
    <w:rsid w:val="002248B2"/>
    <w:rsid w:val="00225B6B"/>
    <w:rsid w:val="00227285"/>
    <w:rsid w:val="002276E3"/>
    <w:rsid w:val="00227846"/>
    <w:rsid w:val="002309B4"/>
    <w:rsid w:val="00230BDC"/>
    <w:rsid w:val="0023111D"/>
    <w:rsid w:val="00231AFD"/>
    <w:rsid w:val="00232490"/>
    <w:rsid w:val="00232674"/>
    <w:rsid w:val="00233A7D"/>
    <w:rsid w:val="0023758F"/>
    <w:rsid w:val="00241E92"/>
    <w:rsid w:val="00242BD7"/>
    <w:rsid w:val="00242E70"/>
    <w:rsid w:val="0024337C"/>
    <w:rsid w:val="0024370E"/>
    <w:rsid w:val="00243A6E"/>
    <w:rsid w:val="00244E55"/>
    <w:rsid w:val="002452A0"/>
    <w:rsid w:val="00245C4C"/>
    <w:rsid w:val="00246534"/>
    <w:rsid w:val="0024659E"/>
    <w:rsid w:val="00247820"/>
    <w:rsid w:val="00250E92"/>
    <w:rsid w:val="0025103B"/>
    <w:rsid w:val="00251DE1"/>
    <w:rsid w:val="00252153"/>
    <w:rsid w:val="00252D72"/>
    <w:rsid w:val="0025439A"/>
    <w:rsid w:val="00254E00"/>
    <w:rsid w:val="00255586"/>
    <w:rsid w:val="00255916"/>
    <w:rsid w:val="00256A9A"/>
    <w:rsid w:val="00260F6A"/>
    <w:rsid w:val="00261082"/>
    <w:rsid w:val="00262038"/>
    <w:rsid w:val="00262F15"/>
    <w:rsid w:val="00263CA2"/>
    <w:rsid w:val="00263E1B"/>
    <w:rsid w:val="0026427E"/>
    <w:rsid w:val="00264720"/>
    <w:rsid w:val="0026474F"/>
    <w:rsid w:val="00264CE4"/>
    <w:rsid w:val="00264DEA"/>
    <w:rsid w:val="0026644D"/>
    <w:rsid w:val="0027091B"/>
    <w:rsid w:val="002715B9"/>
    <w:rsid w:val="002730EC"/>
    <w:rsid w:val="00274075"/>
    <w:rsid w:val="002741EF"/>
    <w:rsid w:val="0027493F"/>
    <w:rsid w:val="00274C2E"/>
    <w:rsid w:val="00275735"/>
    <w:rsid w:val="0027662C"/>
    <w:rsid w:val="002779DC"/>
    <w:rsid w:val="00280B20"/>
    <w:rsid w:val="0028128B"/>
    <w:rsid w:val="00282D9C"/>
    <w:rsid w:val="002832E2"/>
    <w:rsid w:val="0028395E"/>
    <w:rsid w:val="00283CD3"/>
    <w:rsid w:val="00284A9F"/>
    <w:rsid w:val="002855CB"/>
    <w:rsid w:val="002862CE"/>
    <w:rsid w:val="002876E3"/>
    <w:rsid w:val="00287C7F"/>
    <w:rsid w:val="002905BC"/>
    <w:rsid w:val="00292B86"/>
    <w:rsid w:val="00293792"/>
    <w:rsid w:val="00293ACD"/>
    <w:rsid w:val="00294608"/>
    <w:rsid w:val="002954FB"/>
    <w:rsid w:val="00295720"/>
    <w:rsid w:val="00296A16"/>
    <w:rsid w:val="00297252"/>
    <w:rsid w:val="002A2429"/>
    <w:rsid w:val="002A3A05"/>
    <w:rsid w:val="002A448D"/>
    <w:rsid w:val="002A51CB"/>
    <w:rsid w:val="002A55C7"/>
    <w:rsid w:val="002A56A5"/>
    <w:rsid w:val="002A5886"/>
    <w:rsid w:val="002A5BD2"/>
    <w:rsid w:val="002A6D3C"/>
    <w:rsid w:val="002A7E34"/>
    <w:rsid w:val="002B0D39"/>
    <w:rsid w:val="002B1571"/>
    <w:rsid w:val="002B1613"/>
    <w:rsid w:val="002B1B9C"/>
    <w:rsid w:val="002B1C34"/>
    <w:rsid w:val="002B1F6B"/>
    <w:rsid w:val="002B29E9"/>
    <w:rsid w:val="002B2CFB"/>
    <w:rsid w:val="002B31A6"/>
    <w:rsid w:val="002B3CB5"/>
    <w:rsid w:val="002B3D3A"/>
    <w:rsid w:val="002B4A57"/>
    <w:rsid w:val="002B4D4A"/>
    <w:rsid w:val="002B6DAF"/>
    <w:rsid w:val="002B7B25"/>
    <w:rsid w:val="002C036C"/>
    <w:rsid w:val="002C13A3"/>
    <w:rsid w:val="002C1897"/>
    <w:rsid w:val="002C1AB2"/>
    <w:rsid w:val="002C218A"/>
    <w:rsid w:val="002C5348"/>
    <w:rsid w:val="002C5F9E"/>
    <w:rsid w:val="002C61B3"/>
    <w:rsid w:val="002C769F"/>
    <w:rsid w:val="002D1DCB"/>
    <w:rsid w:val="002D24DD"/>
    <w:rsid w:val="002D29D6"/>
    <w:rsid w:val="002D3E21"/>
    <w:rsid w:val="002D465B"/>
    <w:rsid w:val="002D4CA4"/>
    <w:rsid w:val="002D5FC6"/>
    <w:rsid w:val="002D6CA5"/>
    <w:rsid w:val="002D74E5"/>
    <w:rsid w:val="002E025F"/>
    <w:rsid w:val="002E0E61"/>
    <w:rsid w:val="002E200E"/>
    <w:rsid w:val="002E2933"/>
    <w:rsid w:val="002E2D0F"/>
    <w:rsid w:val="002E305B"/>
    <w:rsid w:val="002E50A8"/>
    <w:rsid w:val="002E6346"/>
    <w:rsid w:val="002E65B1"/>
    <w:rsid w:val="002E757F"/>
    <w:rsid w:val="002E7953"/>
    <w:rsid w:val="002F0A71"/>
    <w:rsid w:val="002F0C49"/>
    <w:rsid w:val="002F0FC5"/>
    <w:rsid w:val="002F13B6"/>
    <w:rsid w:val="002F1886"/>
    <w:rsid w:val="002F1995"/>
    <w:rsid w:val="002F1AC7"/>
    <w:rsid w:val="002F1B04"/>
    <w:rsid w:val="002F2100"/>
    <w:rsid w:val="002F3284"/>
    <w:rsid w:val="002F4C93"/>
    <w:rsid w:val="002F52AD"/>
    <w:rsid w:val="002F54CF"/>
    <w:rsid w:val="002F5D0D"/>
    <w:rsid w:val="002F6219"/>
    <w:rsid w:val="002F6323"/>
    <w:rsid w:val="002F6BF3"/>
    <w:rsid w:val="002F7ACD"/>
    <w:rsid w:val="002F7E70"/>
    <w:rsid w:val="003002D6"/>
    <w:rsid w:val="00302F28"/>
    <w:rsid w:val="00303516"/>
    <w:rsid w:val="00303688"/>
    <w:rsid w:val="00303833"/>
    <w:rsid w:val="00304BD5"/>
    <w:rsid w:val="003053C2"/>
    <w:rsid w:val="003058DF"/>
    <w:rsid w:val="003059E0"/>
    <w:rsid w:val="00305B03"/>
    <w:rsid w:val="00306025"/>
    <w:rsid w:val="0030723B"/>
    <w:rsid w:val="003077B6"/>
    <w:rsid w:val="003078F2"/>
    <w:rsid w:val="00311070"/>
    <w:rsid w:val="003110CD"/>
    <w:rsid w:val="003112E5"/>
    <w:rsid w:val="003118CB"/>
    <w:rsid w:val="003129D5"/>
    <w:rsid w:val="003139F4"/>
    <w:rsid w:val="003156F3"/>
    <w:rsid w:val="003158CF"/>
    <w:rsid w:val="00315A9B"/>
    <w:rsid w:val="003218A0"/>
    <w:rsid w:val="00321FAF"/>
    <w:rsid w:val="003229BD"/>
    <w:rsid w:val="0032349E"/>
    <w:rsid w:val="00324767"/>
    <w:rsid w:val="003250F6"/>
    <w:rsid w:val="003257FE"/>
    <w:rsid w:val="00325BFC"/>
    <w:rsid w:val="00325FBF"/>
    <w:rsid w:val="0032732A"/>
    <w:rsid w:val="00327AB3"/>
    <w:rsid w:val="00327E3D"/>
    <w:rsid w:val="00331780"/>
    <w:rsid w:val="00331B72"/>
    <w:rsid w:val="00331B9D"/>
    <w:rsid w:val="00331D23"/>
    <w:rsid w:val="003320B9"/>
    <w:rsid w:val="0033217D"/>
    <w:rsid w:val="0033236C"/>
    <w:rsid w:val="00333EF3"/>
    <w:rsid w:val="0033425C"/>
    <w:rsid w:val="003346A6"/>
    <w:rsid w:val="00334781"/>
    <w:rsid w:val="003359C1"/>
    <w:rsid w:val="00335F9C"/>
    <w:rsid w:val="0033778A"/>
    <w:rsid w:val="00340905"/>
    <w:rsid w:val="00340CD9"/>
    <w:rsid w:val="00341F06"/>
    <w:rsid w:val="00343C12"/>
    <w:rsid w:val="00343C65"/>
    <w:rsid w:val="00343D13"/>
    <w:rsid w:val="0034400C"/>
    <w:rsid w:val="00344155"/>
    <w:rsid w:val="0034484F"/>
    <w:rsid w:val="0034488B"/>
    <w:rsid w:val="00344904"/>
    <w:rsid w:val="003457AB"/>
    <w:rsid w:val="00345D98"/>
    <w:rsid w:val="00347228"/>
    <w:rsid w:val="00350A20"/>
    <w:rsid w:val="00352327"/>
    <w:rsid w:val="00352C98"/>
    <w:rsid w:val="00353241"/>
    <w:rsid w:val="00353258"/>
    <w:rsid w:val="003537DD"/>
    <w:rsid w:val="0035503B"/>
    <w:rsid w:val="00355517"/>
    <w:rsid w:val="00355634"/>
    <w:rsid w:val="0035590B"/>
    <w:rsid w:val="00355916"/>
    <w:rsid w:val="00356A5B"/>
    <w:rsid w:val="00356CB5"/>
    <w:rsid w:val="0035781E"/>
    <w:rsid w:val="003608B3"/>
    <w:rsid w:val="00360D4D"/>
    <w:rsid w:val="00362412"/>
    <w:rsid w:val="0036399C"/>
    <w:rsid w:val="003642FE"/>
    <w:rsid w:val="00364BFE"/>
    <w:rsid w:val="00364D0B"/>
    <w:rsid w:val="00365CB3"/>
    <w:rsid w:val="00366185"/>
    <w:rsid w:val="00366FAE"/>
    <w:rsid w:val="0036720E"/>
    <w:rsid w:val="00367925"/>
    <w:rsid w:val="003720B9"/>
    <w:rsid w:val="0037248B"/>
    <w:rsid w:val="00373557"/>
    <w:rsid w:val="0037604F"/>
    <w:rsid w:val="00376A77"/>
    <w:rsid w:val="003802A1"/>
    <w:rsid w:val="003806E8"/>
    <w:rsid w:val="00380A33"/>
    <w:rsid w:val="00380C42"/>
    <w:rsid w:val="00380CA5"/>
    <w:rsid w:val="00380CE3"/>
    <w:rsid w:val="00380F64"/>
    <w:rsid w:val="0038120A"/>
    <w:rsid w:val="00381456"/>
    <w:rsid w:val="00383927"/>
    <w:rsid w:val="00385293"/>
    <w:rsid w:val="0038551F"/>
    <w:rsid w:val="0038600A"/>
    <w:rsid w:val="0038747C"/>
    <w:rsid w:val="00387F72"/>
    <w:rsid w:val="0039105B"/>
    <w:rsid w:val="00392CD9"/>
    <w:rsid w:val="003931D5"/>
    <w:rsid w:val="0039371B"/>
    <w:rsid w:val="00393FC0"/>
    <w:rsid w:val="0039627D"/>
    <w:rsid w:val="0039689B"/>
    <w:rsid w:val="00397053"/>
    <w:rsid w:val="003972BE"/>
    <w:rsid w:val="00397346"/>
    <w:rsid w:val="00397814"/>
    <w:rsid w:val="00397DCD"/>
    <w:rsid w:val="003A11FC"/>
    <w:rsid w:val="003A165D"/>
    <w:rsid w:val="003A22D0"/>
    <w:rsid w:val="003A2960"/>
    <w:rsid w:val="003A3312"/>
    <w:rsid w:val="003A5649"/>
    <w:rsid w:val="003A59ED"/>
    <w:rsid w:val="003A69F2"/>
    <w:rsid w:val="003B0262"/>
    <w:rsid w:val="003B0662"/>
    <w:rsid w:val="003B067A"/>
    <w:rsid w:val="003B09F2"/>
    <w:rsid w:val="003B1082"/>
    <w:rsid w:val="003B46AD"/>
    <w:rsid w:val="003B4D6A"/>
    <w:rsid w:val="003B5210"/>
    <w:rsid w:val="003B6473"/>
    <w:rsid w:val="003B77A6"/>
    <w:rsid w:val="003B7B1F"/>
    <w:rsid w:val="003C0706"/>
    <w:rsid w:val="003C156C"/>
    <w:rsid w:val="003C194F"/>
    <w:rsid w:val="003C1FAD"/>
    <w:rsid w:val="003C2C7C"/>
    <w:rsid w:val="003C39EA"/>
    <w:rsid w:val="003C3C42"/>
    <w:rsid w:val="003C4051"/>
    <w:rsid w:val="003C48E9"/>
    <w:rsid w:val="003C4C44"/>
    <w:rsid w:val="003C5CDA"/>
    <w:rsid w:val="003C668C"/>
    <w:rsid w:val="003C6C18"/>
    <w:rsid w:val="003C6ED0"/>
    <w:rsid w:val="003C6F9D"/>
    <w:rsid w:val="003D0FEE"/>
    <w:rsid w:val="003D1711"/>
    <w:rsid w:val="003D1ADA"/>
    <w:rsid w:val="003D1FEA"/>
    <w:rsid w:val="003D32F1"/>
    <w:rsid w:val="003D3F27"/>
    <w:rsid w:val="003D4228"/>
    <w:rsid w:val="003D47B0"/>
    <w:rsid w:val="003D4DB8"/>
    <w:rsid w:val="003D55F2"/>
    <w:rsid w:val="003E053E"/>
    <w:rsid w:val="003E0916"/>
    <w:rsid w:val="003E095B"/>
    <w:rsid w:val="003E2640"/>
    <w:rsid w:val="003E298F"/>
    <w:rsid w:val="003E4DB4"/>
    <w:rsid w:val="003E57D9"/>
    <w:rsid w:val="003E5B8A"/>
    <w:rsid w:val="003E7A0E"/>
    <w:rsid w:val="003F054D"/>
    <w:rsid w:val="003F15B5"/>
    <w:rsid w:val="003F2A4F"/>
    <w:rsid w:val="003F32AB"/>
    <w:rsid w:val="003F54A6"/>
    <w:rsid w:val="003F5DD0"/>
    <w:rsid w:val="003F6698"/>
    <w:rsid w:val="00400DD2"/>
    <w:rsid w:val="00401196"/>
    <w:rsid w:val="00401830"/>
    <w:rsid w:val="00401A8E"/>
    <w:rsid w:val="004029BC"/>
    <w:rsid w:val="00402B0E"/>
    <w:rsid w:val="00402C54"/>
    <w:rsid w:val="00403C65"/>
    <w:rsid w:val="00403E3C"/>
    <w:rsid w:val="00403FBE"/>
    <w:rsid w:val="00404A9D"/>
    <w:rsid w:val="00404C1A"/>
    <w:rsid w:val="004052EB"/>
    <w:rsid w:val="004053AB"/>
    <w:rsid w:val="004062A1"/>
    <w:rsid w:val="00407803"/>
    <w:rsid w:val="00407C35"/>
    <w:rsid w:val="00410268"/>
    <w:rsid w:val="0041143B"/>
    <w:rsid w:val="00412205"/>
    <w:rsid w:val="0041278B"/>
    <w:rsid w:val="00412905"/>
    <w:rsid w:val="004140DE"/>
    <w:rsid w:val="00414229"/>
    <w:rsid w:val="00414B9C"/>
    <w:rsid w:val="00414DC4"/>
    <w:rsid w:val="0041577F"/>
    <w:rsid w:val="00415811"/>
    <w:rsid w:val="00415ABF"/>
    <w:rsid w:val="00415D7B"/>
    <w:rsid w:val="00415E0B"/>
    <w:rsid w:val="004177C7"/>
    <w:rsid w:val="00421A01"/>
    <w:rsid w:val="00421C23"/>
    <w:rsid w:val="00421F5B"/>
    <w:rsid w:val="00422BA8"/>
    <w:rsid w:val="00422EE1"/>
    <w:rsid w:val="00423CF9"/>
    <w:rsid w:val="0042529B"/>
    <w:rsid w:val="004314D8"/>
    <w:rsid w:val="00432E25"/>
    <w:rsid w:val="00433C1F"/>
    <w:rsid w:val="00433CBE"/>
    <w:rsid w:val="004347EC"/>
    <w:rsid w:val="004357C7"/>
    <w:rsid w:val="00436396"/>
    <w:rsid w:val="00436697"/>
    <w:rsid w:val="00437037"/>
    <w:rsid w:val="00437B5C"/>
    <w:rsid w:val="00437C8F"/>
    <w:rsid w:val="00437E52"/>
    <w:rsid w:val="00440EEA"/>
    <w:rsid w:val="0044166F"/>
    <w:rsid w:val="0044662F"/>
    <w:rsid w:val="00447516"/>
    <w:rsid w:val="00447698"/>
    <w:rsid w:val="00447DEB"/>
    <w:rsid w:val="0045081D"/>
    <w:rsid w:val="00450A4A"/>
    <w:rsid w:val="00451B40"/>
    <w:rsid w:val="004528B2"/>
    <w:rsid w:val="004529B1"/>
    <w:rsid w:val="00452FBA"/>
    <w:rsid w:val="00454862"/>
    <w:rsid w:val="00455177"/>
    <w:rsid w:val="004566E0"/>
    <w:rsid w:val="00456A14"/>
    <w:rsid w:val="0045704F"/>
    <w:rsid w:val="00463DDD"/>
    <w:rsid w:val="00463FAF"/>
    <w:rsid w:val="004661EE"/>
    <w:rsid w:val="004665AA"/>
    <w:rsid w:val="004715A4"/>
    <w:rsid w:val="00472165"/>
    <w:rsid w:val="0047237A"/>
    <w:rsid w:val="00472419"/>
    <w:rsid w:val="0047299E"/>
    <w:rsid w:val="00472AB0"/>
    <w:rsid w:val="00472CB6"/>
    <w:rsid w:val="0047489A"/>
    <w:rsid w:val="00475237"/>
    <w:rsid w:val="00476E6A"/>
    <w:rsid w:val="00477849"/>
    <w:rsid w:val="004801D4"/>
    <w:rsid w:val="004804F5"/>
    <w:rsid w:val="004809E1"/>
    <w:rsid w:val="00481B3E"/>
    <w:rsid w:val="0048281B"/>
    <w:rsid w:val="00484463"/>
    <w:rsid w:val="00484838"/>
    <w:rsid w:val="00484B58"/>
    <w:rsid w:val="004850BB"/>
    <w:rsid w:val="00485B9D"/>
    <w:rsid w:val="00485C02"/>
    <w:rsid w:val="00485E5B"/>
    <w:rsid w:val="00485F40"/>
    <w:rsid w:val="004873EA"/>
    <w:rsid w:val="004904FB"/>
    <w:rsid w:val="0049123A"/>
    <w:rsid w:val="00493429"/>
    <w:rsid w:val="004946D2"/>
    <w:rsid w:val="00494EFA"/>
    <w:rsid w:val="004956EE"/>
    <w:rsid w:val="00495D0E"/>
    <w:rsid w:val="004968ED"/>
    <w:rsid w:val="004A2A08"/>
    <w:rsid w:val="004A397F"/>
    <w:rsid w:val="004A468B"/>
    <w:rsid w:val="004A4CAE"/>
    <w:rsid w:val="004A569C"/>
    <w:rsid w:val="004A6EB2"/>
    <w:rsid w:val="004A75B8"/>
    <w:rsid w:val="004A7614"/>
    <w:rsid w:val="004A7B80"/>
    <w:rsid w:val="004A7F61"/>
    <w:rsid w:val="004B2BC2"/>
    <w:rsid w:val="004B2C74"/>
    <w:rsid w:val="004B465F"/>
    <w:rsid w:val="004B6650"/>
    <w:rsid w:val="004B7AD8"/>
    <w:rsid w:val="004C1366"/>
    <w:rsid w:val="004C1AC4"/>
    <w:rsid w:val="004C2819"/>
    <w:rsid w:val="004C2A82"/>
    <w:rsid w:val="004C344E"/>
    <w:rsid w:val="004C3DB0"/>
    <w:rsid w:val="004C6ABC"/>
    <w:rsid w:val="004C745C"/>
    <w:rsid w:val="004D16C0"/>
    <w:rsid w:val="004D187B"/>
    <w:rsid w:val="004D24AF"/>
    <w:rsid w:val="004D2927"/>
    <w:rsid w:val="004D29A1"/>
    <w:rsid w:val="004D2A18"/>
    <w:rsid w:val="004D2F65"/>
    <w:rsid w:val="004D3236"/>
    <w:rsid w:val="004D4582"/>
    <w:rsid w:val="004D4687"/>
    <w:rsid w:val="004D4B39"/>
    <w:rsid w:val="004D6243"/>
    <w:rsid w:val="004D76DE"/>
    <w:rsid w:val="004D7AFD"/>
    <w:rsid w:val="004E115F"/>
    <w:rsid w:val="004E1571"/>
    <w:rsid w:val="004E22AB"/>
    <w:rsid w:val="004E267C"/>
    <w:rsid w:val="004E2AAF"/>
    <w:rsid w:val="004E3297"/>
    <w:rsid w:val="004E3494"/>
    <w:rsid w:val="004E3609"/>
    <w:rsid w:val="004E3B5B"/>
    <w:rsid w:val="004E4A12"/>
    <w:rsid w:val="004E505C"/>
    <w:rsid w:val="004E5ACB"/>
    <w:rsid w:val="004E6345"/>
    <w:rsid w:val="004E6EA2"/>
    <w:rsid w:val="004E773B"/>
    <w:rsid w:val="004F0B21"/>
    <w:rsid w:val="004F1AF6"/>
    <w:rsid w:val="004F26DE"/>
    <w:rsid w:val="004F35F4"/>
    <w:rsid w:val="004F36F1"/>
    <w:rsid w:val="004F370D"/>
    <w:rsid w:val="004F3DFA"/>
    <w:rsid w:val="004F49B8"/>
    <w:rsid w:val="004F60EE"/>
    <w:rsid w:val="004F6F3C"/>
    <w:rsid w:val="005007B6"/>
    <w:rsid w:val="00501571"/>
    <w:rsid w:val="00501DDB"/>
    <w:rsid w:val="00502652"/>
    <w:rsid w:val="00502D67"/>
    <w:rsid w:val="00502DF3"/>
    <w:rsid w:val="00504A66"/>
    <w:rsid w:val="00504D7F"/>
    <w:rsid w:val="005063FE"/>
    <w:rsid w:val="00507033"/>
    <w:rsid w:val="00510753"/>
    <w:rsid w:val="00510B02"/>
    <w:rsid w:val="00510B5D"/>
    <w:rsid w:val="00512040"/>
    <w:rsid w:val="00513CC1"/>
    <w:rsid w:val="00514230"/>
    <w:rsid w:val="00516681"/>
    <w:rsid w:val="0052005E"/>
    <w:rsid w:val="00520551"/>
    <w:rsid w:val="005208A3"/>
    <w:rsid w:val="00521490"/>
    <w:rsid w:val="00522DC1"/>
    <w:rsid w:val="00524518"/>
    <w:rsid w:val="00525770"/>
    <w:rsid w:val="00525A4C"/>
    <w:rsid w:val="00525AE3"/>
    <w:rsid w:val="005263C9"/>
    <w:rsid w:val="00527130"/>
    <w:rsid w:val="00527563"/>
    <w:rsid w:val="005275C7"/>
    <w:rsid w:val="00530393"/>
    <w:rsid w:val="00530A8F"/>
    <w:rsid w:val="005314CF"/>
    <w:rsid w:val="00531AB2"/>
    <w:rsid w:val="00536255"/>
    <w:rsid w:val="005370D7"/>
    <w:rsid w:val="005375F9"/>
    <w:rsid w:val="0053772A"/>
    <w:rsid w:val="00540891"/>
    <w:rsid w:val="00540EB6"/>
    <w:rsid w:val="00542FE3"/>
    <w:rsid w:val="00543C0E"/>
    <w:rsid w:val="00544418"/>
    <w:rsid w:val="00545015"/>
    <w:rsid w:val="00545ED9"/>
    <w:rsid w:val="005463EB"/>
    <w:rsid w:val="00546520"/>
    <w:rsid w:val="00546727"/>
    <w:rsid w:val="00546F78"/>
    <w:rsid w:val="0054731B"/>
    <w:rsid w:val="005473F2"/>
    <w:rsid w:val="0055083B"/>
    <w:rsid w:val="005509E8"/>
    <w:rsid w:val="00551464"/>
    <w:rsid w:val="005517F1"/>
    <w:rsid w:val="005525D4"/>
    <w:rsid w:val="00553270"/>
    <w:rsid w:val="00553BCB"/>
    <w:rsid w:val="00554E3F"/>
    <w:rsid w:val="00554F61"/>
    <w:rsid w:val="00555815"/>
    <w:rsid w:val="00555EF9"/>
    <w:rsid w:val="00560027"/>
    <w:rsid w:val="00560210"/>
    <w:rsid w:val="00561447"/>
    <w:rsid w:val="005618A4"/>
    <w:rsid w:val="0056366B"/>
    <w:rsid w:val="00563694"/>
    <w:rsid w:val="00563737"/>
    <w:rsid w:val="005637E8"/>
    <w:rsid w:val="005643E8"/>
    <w:rsid w:val="00564A9C"/>
    <w:rsid w:val="00565EF3"/>
    <w:rsid w:val="00566568"/>
    <w:rsid w:val="00566ABE"/>
    <w:rsid w:val="00566BEF"/>
    <w:rsid w:val="00567A4F"/>
    <w:rsid w:val="00567A7D"/>
    <w:rsid w:val="00571A23"/>
    <w:rsid w:val="00572E79"/>
    <w:rsid w:val="00573924"/>
    <w:rsid w:val="00573D8A"/>
    <w:rsid w:val="00574E30"/>
    <w:rsid w:val="005761C5"/>
    <w:rsid w:val="0057726B"/>
    <w:rsid w:val="005804B5"/>
    <w:rsid w:val="005816C4"/>
    <w:rsid w:val="00581A3A"/>
    <w:rsid w:val="00586A7B"/>
    <w:rsid w:val="00590F75"/>
    <w:rsid w:val="005912DF"/>
    <w:rsid w:val="00592DF2"/>
    <w:rsid w:val="00593108"/>
    <w:rsid w:val="00593589"/>
    <w:rsid w:val="005943CC"/>
    <w:rsid w:val="005955AE"/>
    <w:rsid w:val="00595CF2"/>
    <w:rsid w:val="00595DD6"/>
    <w:rsid w:val="00596358"/>
    <w:rsid w:val="005963F9"/>
    <w:rsid w:val="00596C1B"/>
    <w:rsid w:val="0059792D"/>
    <w:rsid w:val="005A0464"/>
    <w:rsid w:val="005A109D"/>
    <w:rsid w:val="005A2DEA"/>
    <w:rsid w:val="005A4070"/>
    <w:rsid w:val="005A467F"/>
    <w:rsid w:val="005A6171"/>
    <w:rsid w:val="005A62FF"/>
    <w:rsid w:val="005A6452"/>
    <w:rsid w:val="005A7B44"/>
    <w:rsid w:val="005B17E4"/>
    <w:rsid w:val="005B2010"/>
    <w:rsid w:val="005B2C25"/>
    <w:rsid w:val="005B3762"/>
    <w:rsid w:val="005B3C8F"/>
    <w:rsid w:val="005B4EA7"/>
    <w:rsid w:val="005B64F4"/>
    <w:rsid w:val="005B7038"/>
    <w:rsid w:val="005B7248"/>
    <w:rsid w:val="005B7A22"/>
    <w:rsid w:val="005C14E1"/>
    <w:rsid w:val="005C1EA7"/>
    <w:rsid w:val="005C2134"/>
    <w:rsid w:val="005C46B9"/>
    <w:rsid w:val="005C4B75"/>
    <w:rsid w:val="005C4FC9"/>
    <w:rsid w:val="005C53D8"/>
    <w:rsid w:val="005C58C3"/>
    <w:rsid w:val="005C5CA3"/>
    <w:rsid w:val="005C7591"/>
    <w:rsid w:val="005C7CD6"/>
    <w:rsid w:val="005D5A46"/>
    <w:rsid w:val="005D7BF0"/>
    <w:rsid w:val="005E0C71"/>
    <w:rsid w:val="005E3740"/>
    <w:rsid w:val="005E3DB9"/>
    <w:rsid w:val="005E4FE3"/>
    <w:rsid w:val="005E6A8D"/>
    <w:rsid w:val="005E6EA0"/>
    <w:rsid w:val="005E6F56"/>
    <w:rsid w:val="005E7714"/>
    <w:rsid w:val="005F02F8"/>
    <w:rsid w:val="005F06CC"/>
    <w:rsid w:val="005F2085"/>
    <w:rsid w:val="005F2661"/>
    <w:rsid w:val="005F2894"/>
    <w:rsid w:val="005F32DF"/>
    <w:rsid w:val="005F37E6"/>
    <w:rsid w:val="005F3DB1"/>
    <w:rsid w:val="005F496C"/>
    <w:rsid w:val="005F4CE3"/>
    <w:rsid w:val="005F55E0"/>
    <w:rsid w:val="005F6065"/>
    <w:rsid w:val="005F62F2"/>
    <w:rsid w:val="005F66F9"/>
    <w:rsid w:val="005F7CD0"/>
    <w:rsid w:val="0060195A"/>
    <w:rsid w:val="0060226F"/>
    <w:rsid w:val="00604B29"/>
    <w:rsid w:val="00606BA0"/>
    <w:rsid w:val="00607F29"/>
    <w:rsid w:val="00610076"/>
    <w:rsid w:val="006106DC"/>
    <w:rsid w:val="00611CDF"/>
    <w:rsid w:val="0061200A"/>
    <w:rsid w:val="006123A5"/>
    <w:rsid w:val="006130AA"/>
    <w:rsid w:val="00613BBD"/>
    <w:rsid w:val="00613D79"/>
    <w:rsid w:val="00614C12"/>
    <w:rsid w:val="0061588E"/>
    <w:rsid w:val="00615C64"/>
    <w:rsid w:val="00616C30"/>
    <w:rsid w:val="00616D03"/>
    <w:rsid w:val="00617443"/>
    <w:rsid w:val="006208DC"/>
    <w:rsid w:val="00620F04"/>
    <w:rsid w:val="006223D7"/>
    <w:rsid w:val="006236DE"/>
    <w:rsid w:val="00626AEE"/>
    <w:rsid w:val="00627664"/>
    <w:rsid w:val="00627BA5"/>
    <w:rsid w:val="00630834"/>
    <w:rsid w:val="00630925"/>
    <w:rsid w:val="00630E17"/>
    <w:rsid w:val="00631861"/>
    <w:rsid w:val="006329F2"/>
    <w:rsid w:val="00632EC1"/>
    <w:rsid w:val="00633171"/>
    <w:rsid w:val="00633322"/>
    <w:rsid w:val="00633A3C"/>
    <w:rsid w:val="006343EE"/>
    <w:rsid w:val="00634802"/>
    <w:rsid w:val="00634C2C"/>
    <w:rsid w:val="006350FD"/>
    <w:rsid w:val="006358B3"/>
    <w:rsid w:val="00635A09"/>
    <w:rsid w:val="006369D4"/>
    <w:rsid w:val="00637216"/>
    <w:rsid w:val="00637C83"/>
    <w:rsid w:val="00641CFB"/>
    <w:rsid w:val="00643A94"/>
    <w:rsid w:val="00643B68"/>
    <w:rsid w:val="00645039"/>
    <w:rsid w:val="0064517F"/>
    <w:rsid w:val="0064532E"/>
    <w:rsid w:val="00645FB3"/>
    <w:rsid w:val="006461FB"/>
    <w:rsid w:val="006465AD"/>
    <w:rsid w:val="006465F4"/>
    <w:rsid w:val="006471C3"/>
    <w:rsid w:val="0064733A"/>
    <w:rsid w:val="006508AD"/>
    <w:rsid w:val="0065196A"/>
    <w:rsid w:val="00652045"/>
    <w:rsid w:val="006520A4"/>
    <w:rsid w:val="0065214C"/>
    <w:rsid w:val="006521A2"/>
    <w:rsid w:val="00652EB2"/>
    <w:rsid w:val="00653048"/>
    <w:rsid w:val="00653767"/>
    <w:rsid w:val="00654255"/>
    <w:rsid w:val="00654AEA"/>
    <w:rsid w:val="00654C62"/>
    <w:rsid w:val="00654F04"/>
    <w:rsid w:val="00655919"/>
    <w:rsid w:val="00655A7D"/>
    <w:rsid w:val="00656B5A"/>
    <w:rsid w:val="00656D56"/>
    <w:rsid w:val="006575E3"/>
    <w:rsid w:val="0066003B"/>
    <w:rsid w:val="0066122B"/>
    <w:rsid w:val="00661429"/>
    <w:rsid w:val="006614C5"/>
    <w:rsid w:val="00661F69"/>
    <w:rsid w:val="0066300E"/>
    <w:rsid w:val="00665CF6"/>
    <w:rsid w:val="006667BB"/>
    <w:rsid w:val="00666B5D"/>
    <w:rsid w:val="006672D2"/>
    <w:rsid w:val="0066740B"/>
    <w:rsid w:val="00671083"/>
    <w:rsid w:val="006726A6"/>
    <w:rsid w:val="00672C86"/>
    <w:rsid w:val="00673FE6"/>
    <w:rsid w:val="00673FF6"/>
    <w:rsid w:val="00675899"/>
    <w:rsid w:val="0067780D"/>
    <w:rsid w:val="006819C7"/>
    <w:rsid w:val="00682F5E"/>
    <w:rsid w:val="00684E50"/>
    <w:rsid w:val="006850F1"/>
    <w:rsid w:val="006852EA"/>
    <w:rsid w:val="0068544B"/>
    <w:rsid w:val="00685452"/>
    <w:rsid w:val="006859CE"/>
    <w:rsid w:val="00685CE1"/>
    <w:rsid w:val="00686685"/>
    <w:rsid w:val="006866C5"/>
    <w:rsid w:val="00687259"/>
    <w:rsid w:val="00687318"/>
    <w:rsid w:val="00687A24"/>
    <w:rsid w:val="0069103D"/>
    <w:rsid w:val="0069193F"/>
    <w:rsid w:val="00691BED"/>
    <w:rsid w:val="00692CBD"/>
    <w:rsid w:val="00695A38"/>
    <w:rsid w:val="00695D1A"/>
    <w:rsid w:val="006971F8"/>
    <w:rsid w:val="00697F86"/>
    <w:rsid w:val="006A01B8"/>
    <w:rsid w:val="006A0335"/>
    <w:rsid w:val="006A0E23"/>
    <w:rsid w:val="006A16B4"/>
    <w:rsid w:val="006A188C"/>
    <w:rsid w:val="006A3104"/>
    <w:rsid w:val="006A340B"/>
    <w:rsid w:val="006A3C04"/>
    <w:rsid w:val="006A40E9"/>
    <w:rsid w:val="006A47FC"/>
    <w:rsid w:val="006A6725"/>
    <w:rsid w:val="006A68E9"/>
    <w:rsid w:val="006A73D5"/>
    <w:rsid w:val="006A796E"/>
    <w:rsid w:val="006B11B9"/>
    <w:rsid w:val="006B1A91"/>
    <w:rsid w:val="006B2E80"/>
    <w:rsid w:val="006B41BF"/>
    <w:rsid w:val="006B4D79"/>
    <w:rsid w:val="006C14C3"/>
    <w:rsid w:val="006C1A00"/>
    <w:rsid w:val="006C1B80"/>
    <w:rsid w:val="006C2398"/>
    <w:rsid w:val="006C2B2E"/>
    <w:rsid w:val="006C355A"/>
    <w:rsid w:val="006C65F7"/>
    <w:rsid w:val="006D0D9B"/>
    <w:rsid w:val="006D1B3C"/>
    <w:rsid w:val="006D1D44"/>
    <w:rsid w:val="006D67BC"/>
    <w:rsid w:val="006D6C9A"/>
    <w:rsid w:val="006D735C"/>
    <w:rsid w:val="006D78D3"/>
    <w:rsid w:val="006E0A9E"/>
    <w:rsid w:val="006E1953"/>
    <w:rsid w:val="006E3896"/>
    <w:rsid w:val="006E5B15"/>
    <w:rsid w:val="006F2664"/>
    <w:rsid w:val="006F295E"/>
    <w:rsid w:val="006F3B71"/>
    <w:rsid w:val="006F5E06"/>
    <w:rsid w:val="006F6C1D"/>
    <w:rsid w:val="006F6F3D"/>
    <w:rsid w:val="006F730A"/>
    <w:rsid w:val="00700B9E"/>
    <w:rsid w:val="00702CF2"/>
    <w:rsid w:val="00702E64"/>
    <w:rsid w:val="00703B49"/>
    <w:rsid w:val="0070539F"/>
    <w:rsid w:val="00706688"/>
    <w:rsid w:val="00706B71"/>
    <w:rsid w:val="00707188"/>
    <w:rsid w:val="00712CD2"/>
    <w:rsid w:val="00713469"/>
    <w:rsid w:val="007139F0"/>
    <w:rsid w:val="00714517"/>
    <w:rsid w:val="00715296"/>
    <w:rsid w:val="007159F3"/>
    <w:rsid w:val="00715D37"/>
    <w:rsid w:val="00716419"/>
    <w:rsid w:val="00716FD0"/>
    <w:rsid w:val="00717266"/>
    <w:rsid w:val="00717779"/>
    <w:rsid w:val="0072011E"/>
    <w:rsid w:val="007203FF"/>
    <w:rsid w:val="00721DEE"/>
    <w:rsid w:val="00722143"/>
    <w:rsid w:val="007233C7"/>
    <w:rsid w:val="007237EF"/>
    <w:rsid w:val="00723897"/>
    <w:rsid w:val="00724879"/>
    <w:rsid w:val="00724CB3"/>
    <w:rsid w:val="00724D60"/>
    <w:rsid w:val="0072575A"/>
    <w:rsid w:val="00725E9C"/>
    <w:rsid w:val="007264D8"/>
    <w:rsid w:val="0072733E"/>
    <w:rsid w:val="00727F8E"/>
    <w:rsid w:val="00730C3F"/>
    <w:rsid w:val="007317CA"/>
    <w:rsid w:val="007326AB"/>
    <w:rsid w:val="007326EE"/>
    <w:rsid w:val="007327A5"/>
    <w:rsid w:val="00732B7B"/>
    <w:rsid w:val="00732C10"/>
    <w:rsid w:val="00732E89"/>
    <w:rsid w:val="00732E9E"/>
    <w:rsid w:val="007330F3"/>
    <w:rsid w:val="0073383D"/>
    <w:rsid w:val="00733C0C"/>
    <w:rsid w:val="0073625D"/>
    <w:rsid w:val="00740F00"/>
    <w:rsid w:val="007425B4"/>
    <w:rsid w:val="00742E19"/>
    <w:rsid w:val="007447BE"/>
    <w:rsid w:val="00747476"/>
    <w:rsid w:val="007474BD"/>
    <w:rsid w:val="00747837"/>
    <w:rsid w:val="007500D8"/>
    <w:rsid w:val="00750610"/>
    <w:rsid w:val="00750B65"/>
    <w:rsid w:val="00750F18"/>
    <w:rsid w:val="007511C2"/>
    <w:rsid w:val="007511E3"/>
    <w:rsid w:val="007521C2"/>
    <w:rsid w:val="00752D46"/>
    <w:rsid w:val="007537DB"/>
    <w:rsid w:val="00753A37"/>
    <w:rsid w:val="0075429C"/>
    <w:rsid w:val="007561F7"/>
    <w:rsid w:val="007563FD"/>
    <w:rsid w:val="0075689A"/>
    <w:rsid w:val="007604C9"/>
    <w:rsid w:val="00760F15"/>
    <w:rsid w:val="00762F53"/>
    <w:rsid w:val="00763CDC"/>
    <w:rsid w:val="007641E2"/>
    <w:rsid w:val="007647D2"/>
    <w:rsid w:val="007652F7"/>
    <w:rsid w:val="00765442"/>
    <w:rsid w:val="00765D0D"/>
    <w:rsid w:val="007674D4"/>
    <w:rsid w:val="00767B22"/>
    <w:rsid w:val="007708F0"/>
    <w:rsid w:val="0077149B"/>
    <w:rsid w:val="00772532"/>
    <w:rsid w:val="007732B1"/>
    <w:rsid w:val="00774C6B"/>
    <w:rsid w:val="00774D67"/>
    <w:rsid w:val="00775919"/>
    <w:rsid w:val="00775AB2"/>
    <w:rsid w:val="0078019F"/>
    <w:rsid w:val="00781017"/>
    <w:rsid w:val="00781A7B"/>
    <w:rsid w:val="007833B8"/>
    <w:rsid w:val="0078351A"/>
    <w:rsid w:val="00784C69"/>
    <w:rsid w:val="00784F26"/>
    <w:rsid w:val="007852F0"/>
    <w:rsid w:val="00785370"/>
    <w:rsid w:val="00785656"/>
    <w:rsid w:val="00785923"/>
    <w:rsid w:val="00786A99"/>
    <w:rsid w:val="007873EC"/>
    <w:rsid w:val="00790952"/>
    <w:rsid w:val="00791195"/>
    <w:rsid w:val="007917DF"/>
    <w:rsid w:val="00791DCD"/>
    <w:rsid w:val="0079213B"/>
    <w:rsid w:val="007927F5"/>
    <w:rsid w:val="00793A48"/>
    <w:rsid w:val="00793D29"/>
    <w:rsid w:val="00795B6A"/>
    <w:rsid w:val="00797C0B"/>
    <w:rsid w:val="007A05B0"/>
    <w:rsid w:val="007A0875"/>
    <w:rsid w:val="007A0B23"/>
    <w:rsid w:val="007A1BE1"/>
    <w:rsid w:val="007A214C"/>
    <w:rsid w:val="007A2152"/>
    <w:rsid w:val="007A5BA6"/>
    <w:rsid w:val="007A5F82"/>
    <w:rsid w:val="007A668E"/>
    <w:rsid w:val="007A7277"/>
    <w:rsid w:val="007B102D"/>
    <w:rsid w:val="007B146C"/>
    <w:rsid w:val="007B1674"/>
    <w:rsid w:val="007B1BA1"/>
    <w:rsid w:val="007B22DC"/>
    <w:rsid w:val="007B28D9"/>
    <w:rsid w:val="007B30F4"/>
    <w:rsid w:val="007B52FA"/>
    <w:rsid w:val="007B5BD3"/>
    <w:rsid w:val="007B5DA2"/>
    <w:rsid w:val="007C0CBE"/>
    <w:rsid w:val="007C1F2D"/>
    <w:rsid w:val="007C207D"/>
    <w:rsid w:val="007C2259"/>
    <w:rsid w:val="007C34D4"/>
    <w:rsid w:val="007C49F2"/>
    <w:rsid w:val="007C5566"/>
    <w:rsid w:val="007C7425"/>
    <w:rsid w:val="007D03DC"/>
    <w:rsid w:val="007D25EF"/>
    <w:rsid w:val="007D288D"/>
    <w:rsid w:val="007D29EB"/>
    <w:rsid w:val="007D34F1"/>
    <w:rsid w:val="007D3BE8"/>
    <w:rsid w:val="007D4262"/>
    <w:rsid w:val="007D4BC6"/>
    <w:rsid w:val="007D5A65"/>
    <w:rsid w:val="007D63F6"/>
    <w:rsid w:val="007D719A"/>
    <w:rsid w:val="007D7A11"/>
    <w:rsid w:val="007D7B5D"/>
    <w:rsid w:val="007E0188"/>
    <w:rsid w:val="007E15AF"/>
    <w:rsid w:val="007E220B"/>
    <w:rsid w:val="007E22F0"/>
    <w:rsid w:val="007E4272"/>
    <w:rsid w:val="007E48DD"/>
    <w:rsid w:val="007E6F4B"/>
    <w:rsid w:val="007E7024"/>
    <w:rsid w:val="007E7BB4"/>
    <w:rsid w:val="007F0952"/>
    <w:rsid w:val="007F097F"/>
    <w:rsid w:val="007F1D02"/>
    <w:rsid w:val="007F1F3A"/>
    <w:rsid w:val="007F223B"/>
    <w:rsid w:val="007F2BA6"/>
    <w:rsid w:val="007F2BA8"/>
    <w:rsid w:val="007F39AC"/>
    <w:rsid w:val="007F3DD0"/>
    <w:rsid w:val="007F66C3"/>
    <w:rsid w:val="007F6AFF"/>
    <w:rsid w:val="00801935"/>
    <w:rsid w:val="00801E01"/>
    <w:rsid w:val="00801F28"/>
    <w:rsid w:val="008024C3"/>
    <w:rsid w:val="008033CA"/>
    <w:rsid w:val="00803DD9"/>
    <w:rsid w:val="0080439F"/>
    <w:rsid w:val="00804D30"/>
    <w:rsid w:val="008055E1"/>
    <w:rsid w:val="00807126"/>
    <w:rsid w:val="00810536"/>
    <w:rsid w:val="008107CC"/>
    <w:rsid w:val="0081110E"/>
    <w:rsid w:val="00811264"/>
    <w:rsid w:val="0081143F"/>
    <w:rsid w:val="008125B3"/>
    <w:rsid w:val="00812770"/>
    <w:rsid w:val="008139BD"/>
    <w:rsid w:val="008140B3"/>
    <w:rsid w:val="00815160"/>
    <w:rsid w:val="00815FAB"/>
    <w:rsid w:val="008171E9"/>
    <w:rsid w:val="008172C6"/>
    <w:rsid w:val="008179D7"/>
    <w:rsid w:val="00817D8F"/>
    <w:rsid w:val="00820A7B"/>
    <w:rsid w:val="00821284"/>
    <w:rsid w:val="00821B3B"/>
    <w:rsid w:val="00821E13"/>
    <w:rsid w:val="00821ECB"/>
    <w:rsid w:val="008238A5"/>
    <w:rsid w:val="0082481B"/>
    <w:rsid w:val="00824E61"/>
    <w:rsid w:val="00824ECF"/>
    <w:rsid w:val="00825268"/>
    <w:rsid w:val="00825E25"/>
    <w:rsid w:val="00825F21"/>
    <w:rsid w:val="008265F2"/>
    <w:rsid w:val="0083082B"/>
    <w:rsid w:val="00832698"/>
    <w:rsid w:val="00832D19"/>
    <w:rsid w:val="00833165"/>
    <w:rsid w:val="008339CA"/>
    <w:rsid w:val="00834301"/>
    <w:rsid w:val="008343A4"/>
    <w:rsid w:val="00835325"/>
    <w:rsid w:val="00836029"/>
    <w:rsid w:val="008369B5"/>
    <w:rsid w:val="00836BA0"/>
    <w:rsid w:val="00836E5B"/>
    <w:rsid w:val="00837108"/>
    <w:rsid w:val="00840905"/>
    <w:rsid w:val="00840C37"/>
    <w:rsid w:val="00841997"/>
    <w:rsid w:val="00841F6B"/>
    <w:rsid w:val="00842A9F"/>
    <w:rsid w:val="008431D7"/>
    <w:rsid w:val="008442F2"/>
    <w:rsid w:val="008443CA"/>
    <w:rsid w:val="00844755"/>
    <w:rsid w:val="00845082"/>
    <w:rsid w:val="0084629B"/>
    <w:rsid w:val="00847120"/>
    <w:rsid w:val="00847EAF"/>
    <w:rsid w:val="00851B75"/>
    <w:rsid w:val="00851C16"/>
    <w:rsid w:val="0085524E"/>
    <w:rsid w:val="0085571D"/>
    <w:rsid w:val="00856542"/>
    <w:rsid w:val="008578B5"/>
    <w:rsid w:val="00860803"/>
    <w:rsid w:val="00860FA9"/>
    <w:rsid w:val="00861952"/>
    <w:rsid w:val="00861B99"/>
    <w:rsid w:val="00863D0B"/>
    <w:rsid w:val="00864172"/>
    <w:rsid w:val="008642FA"/>
    <w:rsid w:val="008644BC"/>
    <w:rsid w:val="008645FD"/>
    <w:rsid w:val="00864DA5"/>
    <w:rsid w:val="00866336"/>
    <w:rsid w:val="00866443"/>
    <w:rsid w:val="008664A0"/>
    <w:rsid w:val="0086686A"/>
    <w:rsid w:val="00867CD4"/>
    <w:rsid w:val="008708C7"/>
    <w:rsid w:val="00870EC6"/>
    <w:rsid w:val="0087117E"/>
    <w:rsid w:val="0087154D"/>
    <w:rsid w:val="00871894"/>
    <w:rsid w:val="008737F5"/>
    <w:rsid w:val="00873BC5"/>
    <w:rsid w:val="008742D1"/>
    <w:rsid w:val="00874BDC"/>
    <w:rsid w:val="00875B02"/>
    <w:rsid w:val="00876E3C"/>
    <w:rsid w:val="008774EC"/>
    <w:rsid w:val="00877B6F"/>
    <w:rsid w:val="00877F24"/>
    <w:rsid w:val="00880679"/>
    <w:rsid w:val="00884CE0"/>
    <w:rsid w:val="008855F5"/>
    <w:rsid w:val="0088573D"/>
    <w:rsid w:val="008859EE"/>
    <w:rsid w:val="00885DF1"/>
    <w:rsid w:val="00887219"/>
    <w:rsid w:val="008878E6"/>
    <w:rsid w:val="00890C66"/>
    <w:rsid w:val="008916E2"/>
    <w:rsid w:val="0089171C"/>
    <w:rsid w:val="00892681"/>
    <w:rsid w:val="00892CA1"/>
    <w:rsid w:val="00893489"/>
    <w:rsid w:val="00893DD3"/>
    <w:rsid w:val="00894241"/>
    <w:rsid w:val="00894952"/>
    <w:rsid w:val="00894CCE"/>
    <w:rsid w:val="00895148"/>
    <w:rsid w:val="00895AE0"/>
    <w:rsid w:val="008A0237"/>
    <w:rsid w:val="008A0DD7"/>
    <w:rsid w:val="008A0E51"/>
    <w:rsid w:val="008A1880"/>
    <w:rsid w:val="008A276C"/>
    <w:rsid w:val="008A3B45"/>
    <w:rsid w:val="008A40C8"/>
    <w:rsid w:val="008A41A6"/>
    <w:rsid w:val="008A53F7"/>
    <w:rsid w:val="008A5450"/>
    <w:rsid w:val="008A5480"/>
    <w:rsid w:val="008A7730"/>
    <w:rsid w:val="008A79CA"/>
    <w:rsid w:val="008B1718"/>
    <w:rsid w:val="008B1E59"/>
    <w:rsid w:val="008B38AC"/>
    <w:rsid w:val="008B46CE"/>
    <w:rsid w:val="008B5057"/>
    <w:rsid w:val="008B613E"/>
    <w:rsid w:val="008B6359"/>
    <w:rsid w:val="008B6AFD"/>
    <w:rsid w:val="008B713A"/>
    <w:rsid w:val="008B769D"/>
    <w:rsid w:val="008B79E0"/>
    <w:rsid w:val="008C0C2B"/>
    <w:rsid w:val="008C174A"/>
    <w:rsid w:val="008C301F"/>
    <w:rsid w:val="008C49A2"/>
    <w:rsid w:val="008C560B"/>
    <w:rsid w:val="008C5924"/>
    <w:rsid w:val="008C6190"/>
    <w:rsid w:val="008C61C0"/>
    <w:rsid w:val="008C7017"/>
    <w:rsid w:val="008C75A1"/>
    <w:rsid w:val="008C7823"/>
    <w:rsid w:val="008D03AB"/>
    <w:rsid w:val="008D0ABB"/>
    <w:rsid w:val="008D0CE1"/>
    <w:rsid w:val="008D1705"/>
    <w:rsid w:val="008D194E"/>
    <w:rsid w:val="008D1B66"/>
    <w:rsid w:val="008D2526"/>
    <w:rsid w:val="008D25BB"/>
    <w:rsid w:val="008D34EB"/>
    <w:rsid w:val="008D453B"/>
    <w:rsid w:val="008D76C3"/>
    <w:rsid w:val="008E0C0B"/>
    <w:rsid w:val="008E305B"/>
    <w:rsid w:val="008E3B10"/>
    <w:rsid w:val="008E4D54"/>
    <w:rsid w:val="008E5905"/>
    <w:rsid w:val="008E6310"/>
    <w:rsid w:val="008E6F48"/>
    <w:rsid w:val="008E736D"/>
    <w:rsid w:val="008E7556"/>
    <w:rsid w:val="008E7A1F"/>
    <w:rsid w:val="008E7CFA"/>
    <w:rsid w:val="008E7DE9"/>
    <w:rsid w:val="008E7DEC"/>
    <w:rsid w:val="008E7F29"/>
    <w:rsid w:val="008E7FC0"/>
    <w:rsid w:val="008F0CB1"/>
    <w:rsid w:val="008F1E8C"/>
    <w:rsid w:val="008F3A61"/>
    <w:rsid w:val="008F40B8"/>
    <w:rsid w:val="008F4DCF"/>
    <w:rsid w:val="008F55C2"/>
    <w:rsid w:val="008F59A0"/>
    <w:rsid w:val="008F5C2C"/>
    <w:rsid w:val="008F7A8D"/>
    <w:rsid w:val="00900042"/>
    <w:rsid w:val="00900795"/>
    <w:rsid w:val="00900DC0"/>
    <w:rsid w:val="00900E1D"/>
    <w:rsid w:val="00901F2B"/>
    <w:rsid w:val="0090309D"/>
    <w:rsid w:val="0090361D"/>
    <w:rsid w:val="00905238"/>
    <w:rsid w:val="00905579"/>
    <w:rsid w:val="00905674"/>
    <w:rsid w:val="00905B10"/>
    <w:rsid w:val="0090643A"/>
    <w:rsid w:val="0090663C"/>
    <w:rsid w:val="00907C59"/>
    <w:rsid w:val="00910E5D"/>
    <w:rsid w:val="0091171F"/>
    <w:rsid w:val="0091330D"/>
    <w:rsid w:val="0091347A"/>
    <w:rsid w:val="00914EC8"/>
    <w:rsid w:val="00915878"/>
    <w:rsid w:val="009179EE"/>
    <w:rsid w:val="0092114D"/>
    <w:rsid w:val="0092140C"/>
    <w:rsid w:val="00922A7A"/>
    <w:rsid w:val="00923450"/>
    <w:rsid w:val="00925C76"/>
    <w:rsid w:val="00926A5A"/>
    <w:rsid w:val="00926B4A"/>
    <w:rsid w:val="00927BE1"/>
    <w:rsid w:val="00930915"/>
    <w:rsid w:val="009309F2"/>
    <w:rsid w:val="00931F41"/>
    <w:rsid w:val="00932276"/>
    <w:rsid w:val="00932993"/>
    <w:rsid w:val="00934B13"/>
    <w:rsid w:val="0093524A"/>
    <w:rsid w:val="00935AD2"/>
    <w:rsid w:val="00936544"/>
    <w:rsid w:val="00936FB0"/>
    <w:rsid w:val="009402FB"/>
    <w:rsid w:val="00940A18"/>
    <w:rsid w:val="00941516"/>
    <w:rsid w:val="00942788"/>
    <w:rsid w:val="009436A9"/>
    <w:rsid w:val="00944796"/>
    <w:rsid w:val="00944850"/>
    <w:rsid w:val="00946C56"/>
    <w:rsid w:val="00947487"/>
    <w:rsid w:val="00951182"/>
    <w:rsid w:val="009536E6"/>
    <w:rsid w:val="009541DF"/>
    <w:rsid w:val="0095492C"/>
    <w:rsid w:val="00955200"/>
    <w:rsid w:val="00956588"/>
    <w:rsid w:val="00956752"/>
    <w:rsid w:val="00956CC0"/>
    <w:rsid w:val="00957B21"/>
    <w:rsid w:val="00957F16"/>
    <w:rsid w:val="00960067"/>
    <w:rsid w:val="00960108"/>
    <w:rsid w:val="009602A6"/>
    <w:rsid w:val="009612DA"/>
    <w:rsid w:val="0096147E"/>
    <w:rsid w:val="009615D4"/>
    <w:rsid w:val="00961812"/>
    <w:rsid w:val="00961DDB"/>
    <w:rsid w:val="00962284"/>
    <w:rsid w:val="009633DE"/>
    <w:rsid w:val="00964312"/>
    <w:rsid w:val="00965B39"/>
    <w:rsid w:val="0096644E"/>
    <w:rsid w:val="009677B2"/>
    <w:rsid w:val="00967EAD"/>
    <w:rsid w:val="0097489A"/>
    <w:rsid w:val="009748DC"/>
    <w:rsid w:val="0097587D"/>
    <w:rsid w:val="00976A4F"/>
    <w:rsid w:val="00976AEC"/>
    <w:rsid w:val="009772E4"/>
    <w:rsid w:val="00977E6E"/>
    <w:rsid w:val="00980254"/>
    <w:rsid w:val="00980446"/>
    <w:rsid w:val="00981595"/>
    <w:rsid w:val="0098280E"/>
    <w:rsid w:val="009836AA"/>
    <w:rsid w:val="00983C20"/>
    <w:rsid w:val="009845F3"/>
    <w:rsid w:val="00984CEB"/>
    <w:rsid w:val="009862FA"/>
    <w:rsid w:val="00990667"/>
    <w:rsid w:val="00990AEC"/>
    <w:rsid w:val="00990C84"/>
    <w:rsid w:val="00991A5C"/>
    <w:rsid w:val="00991DE4"/>
    <w:rsid w:val="00993F5B"/>
    <w:rsid w:val="00994DC4"/>
    <w:rsid w:val="00994DDE"/>
    <w:rsid w:val="00995470"/>
    <w:rsid w:val="00995576"/>
    <w:rsid w:val="009955F1"/>
    <w:rsid w:val="0099579E"/>
    <w:rsid w:val="00995F06"/>
    <w:rsid w:val="00996A0C"/>
    <w:rsid w:val="00997369"/>
    <w:rsid w:val="00997DE4"/>
    <w:rsid w:val="00997ECB"/>
    <w:rsid w:val="009A0075"/>
    <w:rsid w:val="009A02EB"/>
    <w:rsid w:val="009A09C8"/>
    <w:rsid w:val="009A0F0D"/>
    <w:rsid w:val="009A1CD4"/>
    <w:rsid w:val="009A2B06"/>
    <w:rsid w:val="009A359B"/>
    <w:rsid w:val="009A4475"/>
    <w:rsid w:val="009A52E9"/>
    <w:rsid w:val="009A5492"/>
    <w:rsid w:val="009A71BA"/>
    <w:rsid w:val="009A7758"/>
    <w:rsid w:val="009B03A5"/>
    <w:rsid w:val="009B5365"/>
    <w:rsid w:val="009B5B0B"/>
    <w:rsid w:val="009B5F7A"/>
    <w:rsid w:val="009B68D9"/>
    <w:rsid w:val="009B69FD"/>
    <w:rsid w:val="009C0631"/>
    <w:rsid w:val="009C1258"/>
    <w:rsid w:val="009C1FA5"/>
    <w:rsid w:val="009C4099"/>
    <w:rsid w:val="009C4478"/>
    <w:rsid w:val="009C4617"/>
    <w:rsid w:val="009C6458"/>
    <w:rsid w:val="009C6CF7"/>
    <w:rsid w:val="009D22C5"/>
    <w:rsid w:val="009D3F48"/>
    <w:rsid w:val="009D3FFC"/>
    <w:rsid w:val="009D4BD6"/>
    <w:rsid w:val="009D66E3"/>
    <w:rsid w:val="009D7F78"/>
    <w:rsid w:val="009E0C13"/>
    <w:rsid w:val="009E12E9"/>
    <w:rsid w:val="009E1EE8"/>
    <w:rsid w:val="009E26B1"/>
    <w:rsid w:val="009E3615"/>
    <w:rsid w:val="009E65E9"/>
    <w:rsid w:val="009E6ADD"/>
    <w:rsid w:val="009F0749"/>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69AB"/>
    <w:rsid w:val="009F6EBD"/>
    <w:rsid w:val="009F7269"/>
    <w:rsid w:val="009F747D"/>
    <w:rsid w:val="009F7B94"/>
    <w:rsid w:val="00A0028C"/>
    <w:rsid w:val="00A0059E"/>
    <w:rsid w:val="00A005E8"/>
    <w:rsid w:val="00A013E8"/>
    <w:rsid w:val="00A02576"/>
    <w:rsid w:val="00A03A1E"/>
    <w:rsid w:val="00A03E63"/>
    <w:rsid w:val="00A06AF0"/>
    <w:rsid w:val="00A06E6B"/>
    <w:rsid w:val="00A11D3C"/>
    <w:rsid w:val="00A128EA"/>
    <w:rsid w:val="00A12C6D"/>
    <w:rsid w:val="00A12D1B"/>
    <w:rsid w:val="00A1331D"/>
    <w:rsid w:val="00A14C45"/>
    <w:rsid w:val="00A152C0"/>
    <w:rsid w:val="00A15349"/>
    <w:rsid w:val="00A16B4B"/>
    <w:rsid w:val="00A16F7E"/>
    <w:rsid w:val="00A171E1"/>
    <w:rsid w:val="00A17BAF"/>
    <w:rsid w:val="00A17FB0"/>
    <w:rsid w:val="00A21388"/>
    <w:rsid w:val="00A21C46"/>
    <w:rsid w:val="00A22798"/>
    <w:rsid w:val="00A22FD8"/>
    <w:rsid w:val="00A23445"/>
    <w:rsid w:val="00A239F5"/>
    <w:rsid w:val="00A23BA3"/>
    <w:rsid w:val="00A244E6"/>
    <w:rsid w:val="00A24E0B"/>
    <w:rsid w:val="00A26739"/>
    <w:rsid w:val="00A26B28"/>
    <w:rsid w:val="00A30854"/>
    <w:rsid w:val="00A30DBD"/>
    <w:rsid w:val="00A30E24"/>
    <w:rsid w:val="00A31697"/>
    <w:rsid w:val="00A3283B"/>
    <w:rsid w:val="00A33298"/>
    <w:rsid w:val="00A34CC1"/>
    <w:rsid w:val="00A34E68"/>
    <w:rsid w:val="00A3509A"/>
    <w:rsid w:val="00A353D0"/>
    <w:rsid w:val="00A35B11"/>
    <w:rsid w:val="00A3601E"/>
    <w:rsid w:val="00A368B4"/>
    <w:rsid w:val="00A37787"/>
    <w:rsid w:val="00A377C7"/>
    <w:rsid w:val="00A4034C"/>
    <w:rsid w:val="00A40CD7"/>
    <w:rsid w:val="00A410CA"/>
    <w:rsid w:val="00A416CB"/>
    <w:rsid w:val="00A42CEB"/>
    <w:rsid w:val="00A44B27"/>
    <w:rsid w:val="00A44C2D"/>
    <w:rsid w:val="00A45030"/>
    <w:rsid w:val="00A45094"/>
    <w:rsid w:val="00A467A6"/>
    <w:rsid w:val="00A47919"/>
    <w:rsid w:val="00A503AD"/>
    <w:rsid w:val="00A52A9E"/>
    <w:rsid w:val="00A52E0F"/>
    <w:rsid w:val="00A52E37"/>
    <w:rsid w:val="00A53C06"/>
    <w:rsid w:val="00A53C07"/>
    <w:rsid w:val="00A53D2F"/>
    <w:rsid w:val="00A6049B"/>
    <w:rsid w:val="00A60C8D"/>
    <w:rsid w:val="00A61262"/>
    <w:rsid w:val="00A61B0B"/>
    <w:rsid w:val="00A61D7E"/>
    <w:rsid w:val="00A63304"/>
    <w:rsid w:val="00A638A1"/>
    <w:rsid w:val="00A63FAD"/>
    <w:rsid w:val="00A6469B"/>
    <w:rsid w:val="00A64B30"/>
    <w:rsid w:val="00A6525C"/>
    <w:rsid w:val="00A662F6"/>
    <w:rsid w:val="00A67411"/>
    <w:rsid w:val="00A6755F"/>
    <w:rsid w:val="00A67583"/>
    <w:rsid w:val="00A7078F"/>
    <w:rsid w:val="00A70913"/>
    <w:rsid w:val="00A70955"/>
    <w:rsid w:val="00A70E7C"/>
    <w:rsid w:val="00A71724"/>
    <w:rsid w:val="00A71F19"/>
    <w:rsid w:val="00A73222"/>
    <w:rsid w:val="00A74CE2"/>
    <w:rsid w:val="00A74FEF"/>
    <w:rsid w:val="00A75E36"/>
    <w:rsid w:val="00A80152"/>
    <w:rsid w:val="00A808DC"/>
    <w:rsid w:val="00A81918"/>
    <w:rsid w:val="00A8206B"/>
    <w:rsid w:val="00A850D4"/>
    <w:rsid w:val="00A8548B"/>
    <w:rsid w:val="00A86C99"/>
    <w:rsid w:val="00A90CCC"/>
    <w:rsid w:val="00A90E11"/>
    <w:rsid w:val="00A91389"/>
    <w:rsid w:val="00A9321E"/>
    <w:rsid w:val="00A93D6A"/>
    <w:rsid w:val="00A96282"/>
    <w:rsid w:val="00A97888"/>
    <w:rsid w:val="00AA0B6B"/>
    <w:rsid w:val="00AA0BFB"/>
    <w:rsid w:val="00AA0F67"/>
    <w:rsid w:val="00AA10AD"/>
    <w:rsid w:val="00AA1648"/>
    <w:rsid w:val="00AA2A5A"/>
    <w:rsid w:val="00AA5442"/>
    <w:rsid w:val="00AA6629"/>
    <w:rsid w:val="00AA6905"/>
    <w:rsid w:val="00AA6BF8"/>
    <w:rsid w:val="00AA7C6B"/>
    <w:rsid w:val="00AA7FAC"/>
    <w:rsid w:val="00AB00FF"/>
    <w:rsid w:val="00AB0B2C"/>
    <w:rsid w:val="00AB0BDA"/>
    <w:rsid w:val="00AB1754"/>
    <w:rsid w:val="00AB276F"/>
    <w:rsid w:val="00AB3A80"/>
    <w:rsid w:val="00AB3C3E"/>
    <w:rsid w:val="00AB6835"/>
    <w:rsid w:val="00AB7679"/>
    <w:rsid w:val="00AB79B7"/>
    <w:rsid w:val="00AC0D81"/>
    <w:rsid w:val="00AC237F"/>
    <w:rsid w:val="00AC2EBF"/>
    <w:rsid w:val="00AC37DB"/>
    <w:rsid w:val="00AC43EB"/>
    <w:rsid w:val="00AC4918"/>
    <w:rsid w:val="00AC4C44"/>
    <w:rsid w:val="00AC53EE"/>
    <w:rsid w:val="00AC5CE3"/>
    <w:rsid w:val="00AC5E81"/>
    <w:rsid w:val="00AC6355"/>
    <w:rsid w:val="00AC63B1"/>
    <w:rsid w:val="00AC729C"/>
    <w:rsid w:val="00AC7906"/>
    <w:rsid w:val="00AD0A03"/>
    <w:rsid w:val="00AD1CB9"/>
    <w:rsid w:val="00AD1D9A"/>
    <w:rsid w:val="00AD3174"/>
    <w:rsid w:val="00AD3622"/>
    <w:rsid w:val="00AD41DA"/>
    <w:rsid w:val="00AD4C1D"/>
    <w:rsid w:val="00AD571B"/>
    <w:rsid w:val="00AD5CC8"/>
    <w:rsid w:val="00AD5FC1"/>
    <w:rsid w:val="00AD7781"/>
    <w:rsid w:val="00AD7BE2"/>
    <w:rsid w:val="00AD7D11"/>
    <w:rsid w:val="00AD7E4B"/>
    <w:rsid w:val="00AE2C35"/>
    <w:rsid w:val="00AE3877"/>
    <w:rsid w:val="00AE47F9"/>
    <w:rsid w:val="00AE4BFD"/>
    <w:rsid w:val="00AE6D0A"/>
    <w:rsid w:val="00AE6E6A"/>
    <w:rsid w:val="00AE73F6"/>
    <w:rsid w:val="00AE76A9"/>
    <w:rsid w:val="00AF07DB"/>
    <w:rsid w:val="00AF09E0"/>
    <w:rsid w:val="00AF0CB1"/>
    <w:rsid w:val="00AF0F5C"/>
    <w:rsid w:val="00AF25A3"/>
    <w:rsid w:val="00AF26BE"/>
    <w:rsid w:val="00AF273D"/>
    <w:rsid w:val="00AF2818"/>
    <w:rsid w:val="00AF4D73"/>
    <w:rsid w:val="00AF4F0F"/>
    <w:rsid w:val="00AF4FBF"/>
    <w:rsid w:val="00AF5546"/>
    <w:rsid w:val="00AF60A5"/>
    <w:rsid w:val="00AF6E0B"/>
    <w:rsid w:val="00AF7499"/>
    <w:rsid w:val="00B00B36"/>
    <w:rsid w:val="00B00F80"/>
    <w:rsid w:val="00B01B18"/>
    <w:rsid w:val="00B0250D"/>
    <w:rsid w:val="00B030DF"/>
    <w:rsid w:val="00B03524"/>
    <w:rsid w:val="00B0463E"/>
    <w:rsid w:val="00B04C0C"/>
    <w:rsid w:val="00B05B92"/>
    <w:rsid w:val="00B05DC2"/>
    <w:rsid w:val="00B05E10"/>
    <w:rsid w:val="00B064AD"/>
    <w:rsid w:val="00B07708"/>
    <w:rsid w:val="00B10C30"/>
    <w:rsid w:val="00B11069"/>
    <w:rsid w:val="00B11402"/>
    <w:rsid w:val="00B11809"/>
    <w:rsid w:val="00B11B2F"/>
    <w:rsid w:val="00B12536"/>
    <w:rsid w:val="00B126DD"/>
    <w:rsid w:val="00B14282"/>
    <w:rsid w:val="00B14D4C"/>
    <w:rsid w:val="00B15ADC"/>
    <w:rsid w:val="00B1677D"/>
    <w:rsid w:val="00B16F93"/>
    <w:rsid w:val="00B17F08"/>
    <w:rsid w:val="00B2046B"/>
    <w:rsid w:val="00B21B77"/>
    <w:rsid w:val="00B21D49"/>
    <w:rsid w:val="00B21EF7"/>
    <w:rsid w:val="00B229AA"/>
    <w:rsid w:val="00B22B42"/>
    <w:rsid w:val="00B22F71"/>
    <w:rsid w:val="00B24176"/>
    <w:rsid w:val="00B251E4"/>
    <w:rsid w:val="00B256A1"/>
    <w:rsid w:val="00B25B24"/>
    <w:rsid w:val="00B25C34"/>
    <w:rsid w:val="00B2695D"/>
    <w:rsid w:val="00B27924"/>
    <w:rsid w:val="00B303CD"/>
    <w:rsid w:val="00B3062B"/>
    <w:rsid w:val="00B30C01"/>
    <w:rsid w:val="00B31AF4"/>
    <w:rsid w:val="00B321AD"/>
    <w:rsid w:val="00B3239F"/>
    <w:rsid w:val="00B32F95"/>
    <w:rsid w:val="00B33A45"/>
    <w:rsid w:val="00B3456E"/>
    <w:rsid w:val="00B36345"/>
    <w:rsid w:val="00B36853"/>
    <w:rsid w:val="00B368A5"/>
    <w:rsid w:val="00B368E9"/>
    <w:rsid w:val="00B369B5"/>
    <w:rsid w:val="00B40BA9"/>
    <w:rsid w:val="00B41A98"/>
    <w:rsid w:val="00B41BEB"/>
    <w:rsid w:val="00B41E68"/>
    <w:rsid w:val="00B4299A"/>
    <w:rsid w:val="00B42E78"/>
    <w:rsid w:val="00B44225"/>
    <w:rsid w:val="00B44C91"/>
    <w:rsid w:val="00B45FA4"/>
    <w:rsid w:val="00B47965"/>
    <w:rsid w:val="00B50789"/>
    <w:rsid w:val="00B517F0"/>
    <w:rsid w:val="00B526F4"/>
    <w:rsid w:val="00B5404E"/>
    <w:rsid w:val="00B540B2"/>
    <w:rsid w:val="00B5481B"/>
    <w:rsid w:val="00B54CC8"/>
    <w:rsid w:val="00B56825"/>
    <w:rsid w:val="00B56FEF"/>
    <w:rsid w:val="00B5733C"/>
    <w:rsid w:val="00B57883"/>
    <w:rsid w:val="00B6099B"/>
    <w:rsid w:val="00B60EDD"/>
    <w:rsid w:val="00B61E2D"/>
    <w:rsid w:val="00B61EF9"/>
    <w:rsid w:val="00B61FA8"/>
    <w:rsid w:val="00B62C3E"/>
    <w:rsid w:val="00B6336C"/>
    <w:rsid w:val="00B66923"/>
    <w:rsid w:val="00B708AE"/>
    <w:rsid w:val="00B7126D"/>
    <w:rsid w:val="00B71B8E"/>
    <w:rsid w:val="00B71FE6"/>
    <w:rsid w:val="00B72255"/>
    <w:rsid w:val="00B72517"/>
    <w:rsid w:val="00B729D5"/>
    <w:rsid w:val="00B72CA6"/>
    <w:rsid w:val="00B72F11"/>
    <w:rsid w:val="00B73F98"/>
    <w:rsid w:val="00B769BF"/>
    <w:rsid w:val="00B76ED0"/>
    <w:rsid w:val="00B777C7"/>
    <w:rsid w:val="00B80CE8"/>
    <w:rsid w:val="00B80D5A"/>
    <w:rsid w:val="00B81F88"/>
    <w:rsid w:val="00B828A0"/>
    <w:rsid w:val="00B834C5"/>
    <w:rsid w:val="00B84041"/>
    <w:rsid w:val="00B84454"/>
    <w:rsid w:val="00B84BF5"/>
    <w:rsid w:val="00B84FE4"/>
    <w:rsid w:val="00B85B6B"/>
    <w:rsid w:val="00B86030"/>
    <w:rsid w:val="00B869DA"/>
    <w:rsid w:val="00B86AA5"/>
    <w:rsid w:val="00B87340"/>
    <w:rsid w:val="00B87576"/>
    <w:rsid w:val="00B87C57"/>
    <w:rsid w:val="00B90241"/>
    <w:rsid w:val="00B9047B"/>
    <w:rsid w:val="00B90814"/>
    <w:rsid w:val="00B917D6"/>
    <w:rsid w:val="00B92041"/>
    <w:rsid w:val="00B92287"/>
    <w:rsid w:val="00B939B2"/>
    <w:rsid w:val="00B969F7"/>
    <w:rsid w:val="00B9720A"/>
    <w:rsid w:val="00BA218E"/>
    <w:rsid w:val="00BA2905"/>
    <w:rsid w:val="00BA29A0"/>
    <w:rsid w:val="00BA44A3"/>
    <w:rsid w:val="00BA49AE"/>
    <w:rsid w:val="00BA4CA7"/>
    <w:rsid w:val="00BA568B"/>
    <w:rsid w:val="00BA643C"/>
    <w:rsid w:val="00BA7B0C"/>
    <w:rsid w:val="00BB0B3F"/>
    <w:rsid w:val="00BB11FE"/>
    <w:rsid w:val="00BB1993"/>
    <w:rsid w:val="00BB1F2D"/>
    <w:rsid w:val="00BB392C"/>
    <w:rsid w:val="00BB3976"/>
    <w:rsid w:val="00BB3F8C"/>
    <w:rsid w:val="00BB4007"/>
    <w:rsid w:val="00BB4BB0"/>
    <w:rsid w:val="00BC0538"/>
    <w:rsid w:val="00BC228C"/>
    <w:rsid w:val="00BC2B16"/>
    <w:rsid w:val="00BC59AF"/>
    <w:rsid w:val="00BC5A30"/>
    <w:rsid w:val="00BC6004"/>
    <w:rsid w:val="00BC6180"/>
    <w:rsid w:val="00BD00A8"/>
    <w:rsid w:val="00BD1131"/>
    <w:rsid w:val="00BD1890"/>
    <w:rsid w:val="00BD1C0D"/>
    <w:rsid w:val="00BD1DBC"/>
    <w:rsid w:val="00BD1ED5"/>
    <w:rsid w:val="00BD258F"/>
    <w:rsid w:val="00BD319A"/>
    <w:rsid w:val="00BD398A"/>
    <w:rsid w:val="00BD3C1C"/>
    <w:rsid w:val="00BD3DA5"/>
    <w:rsid w:val="00BD5961"/>
    <w:rsid w:val="00BD5C41"/>
    <w:rsid w:val="00BD5F24"/>
    <w:rsid w:val="00BD662C"/>
    <w:rsid w:val="00BD70AC"/>
    <w:rsid w:val="00BD7E3B"/>
    <w:rsid w:val="00BE018E"/>
    <w:rsid w:val="00BE0F8C"/>
    <w:rsid w:val="00BE19AE"/>
    <w:rsid w:val="00BE230B"/>
    <w:rsid w:val="00BE24EF"/>
    <w:rsid w:val="00BE2918"/>
    <w:rsid w:val="00BE39CE"/>
    <w:rsid w:val="00BE3F98"/>
    <w:rsid w:val="00BE70E9"/>
    <w:rsid w:val="00BE7213"/>
    <w:rsid w:val="00BF00EB"/>
    <w:rsid w:val="00BF0452"/>
    <w:rsid w:val="00BF0539"/>
    <w:rsid w:val="00BF0863"/>
    <w:rsid w:val="00BF1854"/>
    <w:rsid w:val="00BF1D86"/>
    <w:rsid w:val="00BF2C12"/>
    <w:rsid w:val="00BF348A"/>
    <w:rsid w:val="00BF3BDE"/>
    <w:rsid w:val="00BF4413"/>
    <w:rsid w:val="00BF61A4"/>
    <w:rsid w:val="00BF6637"/>
    <w:rsid w:val="00BF67FF"/>
    <w:rsid w:val="00BF726D"/>
    <w:rsid w:val="00BF77BF"/>
    <w:rsid w:val="00BF7EC2"/>
    <w:rsid w:val="00C0137A"/>
    <w:rsid w:val="00C04338"/>
    <w:rsid w:val="00C052C5"/>
    <w:rsid w:val="00C056BF"/>
    <w:rsid w:val="00C1047C"/>
    <w:rsid w:val="00C10577"/>
    <w:rsid w:val="00C1073C"/>
    <w:rsid w:val="00C113EF"/>
    <w:rsid w:val="00C11AA8"/>
    <w:rsid w:val="00C11ABA"/>
    <w:rsid w:val="00C125B4"/>
    <w:rsid w:val="00C135B5"/>
    <w:rsid w:val="00C14124"/>
    <w:rsid w:val="00C150E3"/>
    <w:rsid w:val="00C15873"/>
    <w:rsid w:val="00C15B28"/>
    <w:rsid w:val="00C168C6"/>
    <w:rsid w:val="00C16EC9"/>
    <w:rsid w:val="00C1713B"/>
    <w:rsid w:val="00C173BB"/>
    <w:rsid w:val="00C22540"/>
    <w:rsid w:val="00C24A02"/>
    <w:rsid w:val="00C24AF6"/>
    <w:rsid w:val="00C2614D"/>
    <w:rsid w:val="00C26852"/>
    <w:rsid w:val="00C26BE7"/>
    <w:rsid w:val="00C273E3"/>
    <w:rsid w:val="00C30E37"/>
    <w:rsid w:val="00C3179F"/>
    <w:rsid w:val="00C32ADB"/>
    <w:rsid w:val="00C32C8A"/>
    <w:rsid w:val="00C33321"/>
    <w:rsid w:val="00C33FAE"/>
    <w:rsid w:val="00C34380"/>
    <w:rsid w:val="00C34671"/>
    <w:rsid w:val="00C351AC"/>
    <w:rsid w:val="00C36650"/>
    <w:rsid w:val="00C378BD"/>
    <w:rsid w:val="00C42A49"/>
    <w:rsid w:val="00C4547A"/>
    <w:rsid w:val="00C466D8"/>
    <w:rsid w:val="00C46F75"/>
    <w:rsid w:val="00C477DC"/>
    <w:rsid w:val="00C503AC"/>
    <w:rsid w:val="00C50ADC"/>
    <w:rsid w:val="00C5163E"/>
    <w:rsid w:val="00C52129"/>
    <w:rsid w:val="00C5267A"/>
    <w:rsid w:val="00C52BE6"/>
    <w:rsid w:val="00C5314C"/>
    <w:rsid w:val="00C544FB"/>
    <w:rsid w:val="00C54E6D"/>
    <w:rsid w:val="00C55C2E"/>
    <w:rsid w:val="00C55C49"/>
    <w:rsid w:val="00C55E06"/>
    <w:rsid w:val="00C56BD7"/>
    <w:rsid w:val="00C56C8E"/>
    <w:rsid w:val="00C570F6"/>
    <w:rsid w:val="00C57674"/>
    <w:rsid w:val="00C57E76"/>
    <w:rsid w:val="00C60EB2"/>
    <w:rsid w:val="00C61610"/>
    <w:rsid w:val="00C61A23"/>
    <w:rsid w:val="00C62577"/>
    <w:rsid w:val="00C6375C"/>
    <w:rsid w:val="00C63DB0"/>
    <w:rsid w:val="00C6482B"/>
    <w:rsid w:val="00C65767"/>
    <w:rsid w:val="00C66BEC"/>
    <w:rsid w:val="00C6701C"/>
    <w:rsid w:val="00C67203"/>
    <w:rsid w:val="00C6754F"/>
    <w:rsid w:val="00C708A0"/>
    <w:rsid w:val="00C71982"/>
    <w:rsid w:val="00C71F2A"/>
    <w:rsid w:val="00C727D0"/>
    <w:rsid w:val="00C72ACE"/>
    <w:rsid w:val="00C72CD2"/>
    <w:rsid w:val="00C7345F"/>
    <w:rsid w:val="00C74284"/>
    <w:rsid w:val="00C745A2"/>
    <w:rsid w:val="00C75BAC"/>
    <w:rsid w:val="00C75C41"/>
    <w:rsid w:val="00C77479"/>
    <w:rsid w:val="00C826CF"/>
    <w:rsid w:val="00C82A51"/>
    <w:rsid w:val="00C845CF"/>
    <w:rsid w:val="00C84EE1"/>
    <w:rsid w:val="00C85A57"/>
    <w:rsid w:val="00C85B2D"/>
    <w:rsid w:val="00C87231"/>
    <w:rsid w:val="00C901B6"/>
    <w:rsid w:val="00C918B3"/>
    <w:rsid w:val="00C91CCC"/>
    <w:rsid w:val="00C927F4"/>
    <w:rsid w:val="00C92A63"/>
    <w:rsid w:val="00C93094"/>
    <w:rsid w:val="00C931E8"/>
    <w:rsid w:val="00C94608"/>
    <w:rsid w:val="00C950B9"/>
    <w:rsid w:val="00C95671"/>
    <w:rsid w:val="00C95EFF"/>
    <w:rsid w:val="00C9622B"/>
    <w:rsid w:val="00C97B7A"/>
    <w:rsid w:val="00C97C89"/>
    <w:rsid w:val="00CA06E1"/>
    <w:rsid w:val="00CA20F3"/>
    <w:rsid w:val="00CA2227"/>
    <w:rsid w:val="00CA22AF"/>
    <w:rsid w:val="00CA27F3"/>
    <w:rsid w:val="00CA2821"/>
    <w:rsid w:val="00CA2ADB"/>
    <w:rsid w:val="00CA2CC4"/>
    <w:rsid w:val="00CA3869"/>
    <w:rsid w:val="00CA5C97"/>
    <w:rsid w:val="00CA5F6B"/>
    <w:rsid w:val="00CA6C20"/>
    <w:rsid w:val="00CA70CC"/>
    <w:rsid w:val="00CB078D"/>
    <w:rsid w:val="00CB169E"/>
    <w:rsid w:val="00CB1C73"/>
    <w:rsid w:val="00CB2DD3"/>
    <w:rsid w:val="00CB2F6C"/>
    <w:rsid w:val="00CB338F"/>
    <w:rsid w:val="00CB433E"/>
    <w:rsid w:val="00CB44EF"/>
    <w:rsid w:val="00CB4BB5"/>
    <w:rsid w:val="00CB578E"/>
    <w:rsid w:val="00CB638B"/>
    <w:rsid w:val="00CC0A63"/>
    <w:rsid w:val="00CC1D16"/>
    <w:rsid w:val="00CC2752"/>
    <w:rsid w:val="00CC2AC0"/>
    <w:rsid w:val="00CC3A8D"/>
    <w:rsid w:val="00CC3CDD"/>
    <w:rsid w:val="00CC48C5"/>
    <w:rsid w:val="00CC64DF"/>
    <w:rsid w:val="00CC7D0A"/>
    <w:rsid w:val="00CD0795"/>
    <w:rsid w:val="00CD0911"/>
    <w:rsid w:val="00CD0F0A"/>
    <w:rsid w:val="00CD167A"/>
    <w:rsid w:val="00CD191B"/>
    <w:rsid w:val="00CD61C0"/>
    <w:rsid w:val="00CD63AA"/>
    <w:rsid w:val="00CD67C6"/>
    <w:rsid w:val="00CD6CCA"/>
    <w:rsid w:val="00CD762B"/>
    <w:rsid w:val="00CD7889"/>
    <w:rsid w:val="00CD7907"/>
    <w:rsid w:val="00CE0156"/>
    <w:rsid w:val="00CE02EA"/>
    <w:rsid w:val="00CE0489"/>
    <w:rsid w:val="00CE1400"/>
    <w:rsid w:val="00CE158A"/>
    <w:rsid w:val="00CE269F"/>
    <w:rsid w:val="00CE5F56"/>
    <w:rsid w:val="00CE6C5D"/>
    <w:rsid w:val="00CE6E8B"/>
    <w:rsid w:val="00CF0728"/>
    <w:rsid w:val="00CF0E5E"/>
    <w:rsid w:val="00CF164C"/>
    <w:rsid w:val="00CF27F8"/>
    <w:rsid w:val="00CF3A17"/>
    <w:rsid w:val="00CF3E60"/>
    <w:rsid w:val="00CF47C2"/>
    <w:rsid w:val="00CF4A9E"/>
    <w:rsid w:val="00CF536B"/>
    <w:rsid w:val="00CF5FB7"/>
    <w:rsid w:val="00CF5FC3"/>
    <w:rsid w:val="00CF6EAB"/>
    <w:rsid w:val="00CF7F27"/>
    <w:rsid w:val="00D00928"/>
    <w:rsid w:val="00D00E2F"/>
    <w:rsid w:val="00D01D7A"/>
    <w:rsid w:val="00D0246D"/>
    <w:rsid w:val="00D06E34"/>
    <w:rsid w:val="00D0713E"/>
    <w:rsid w:val="00D07644"/>
    <w:rsid w:val="00D1066E"/>
    <w:rsid w:val="00D1094E"/>
    <w:rsid w:val="00D112AC"/>
    <w:rsid w:val="00D11C1E"/>
    <w:rsid w:val="00D11C38"/>
    <w:rsid w:val="00D11EEF"/>
    <w:rsid w:val="00D12B0E"/>
    <w:rsid w:val="00D13045"/>
    <w:rsid w:val="00D13606"/>
    <w:rsid w:val="00D152CA"/>
    <w:rsid w:val="00D155FF"/>
    <w:rsid w:val="00D1634C"/>
    <w:rsid w:val="00D16841"/>
    <w:rsid w:val="00D1740D"/>
    <w:rsid w:val="00D179DB"/>
    <w:rsid w:val="00D17C44"/>
    <w:rsid w:val="00D2070E"/>
    <w:rsid w:val="00D22A11"/>
    <w:rsid w:val="00D23A9A"/>
    <w:rsid w:val="00D24A65"/>
    <w:rsid w:val="00D24EAB"/>
    <w:rsid w:val="00D25AE7"/>
    <w:rsid w:val="00D26A3C"/>
    <w:rsid w:val="00D26DAF"/>
    <w:rsid w:val="00D30D93"/>
    <w:rsid w:val="00D32811"/>
    <w:rsid w:val="00D33F62"/>
    <w:rsid w:val="00D34001"/>
    <w:rsid w:val="00D3485F"/>
    <w:rsid w:val="00D35C30"/>
    <w:rsid w:val="00D36DE8"/>
    <w:rsid w:val="00D42780"/>
    <w:rsid w:val="00D42796"/>
    <w:rsid w:val="00D42ADE"/>
    <w:rsid w:val="00D42F56"/>
    <w:rsid w:val="00D4374A"/>
    <w:rsid w:val="00D4383C"/>
    <w:rsid w:val="00D50421"/>
    <w:rsid w:val="00D5159C"/>
    <w:rsid w:val="00D51C75"/>
    <w:rsid w:val="00D55941"/>
    <w:rsid w:val="00D56ACB"/>
    <w:rsid w:val="00D57433"/>
    <w:rsid w:val="00D574AE"/>
    <w:rsid w:val="00D61780"/>
    <w:rsid w:val="00D619E3"/>
    <w:rsid w:val="00D61C78"/>
    <w:rsid w:val="00D620C4"/>
    <w:rsid w:val="00D625D5"/>
    <w:rsid w:val="00D62A6A"/>
    <w:rsid w:val="00D62F59"/>
    <w:rsid w:val="00D62FA1"/>
    <w:rsid w:val="00D64315"/>
    <w:rsid w:val="00D64813"/>
    <w:rsid w:val="00D64BD5"/>
    <w:rsid w:val="00D6565F"/>
    <w:rsid w:val="00D656D0"/>
    <w:rsid w:val="00D66257"/>
    <w:rsid w:val="00D66CB0"/>
    <w:rsid w:val="00D6748E"/>
    <w:rsid w:val="00D67BE5"/>
    <w:rsid w:val="00D67DCE"/>
    <w:rsid w:val="00D67F8C"/>
    <w:rsid w:val="00D7037C"/>
    <w:rsid w:val="00D705C2"/>
    <w:rsid w:val="00D70899"/>
    <w:rsid w:val="00D71440"/>
    <w:rsid w:val="00D71935"/>
    <w:rsid w:val="00D72A05"/>
    <w:rsid w:val="00D73303"/>
    <w:rsid w:val="00D745CC"/>
    <w:rsid w:val="00D7592B"/>
    <w:rsid w:val="00D75CB0"/>
    <w:rsid w:val="00D77214"/>
    <w:rsid w:val="00D80170"/>
    <w:rsid w:val="00D804F2"/>
    <w:rsid w:val="00D80827"/>
    <w:rsid w:val="00D81578"/>
    <w:rsid w:val="00D820F8"/>
    <w:rsid w:val="00D852C2"/>
    <w:rsid w:val="00D856C5"/>
    <w:rsid w:val="00D856D3"/>
    <w:rsid w:val="00D8595F"/>
    <w:rsid w:val="00D85CE4"/>
    <w:rsid w:val="00D86409"/>
    <w:rsid w:val="00D870BF"/>
    <w:rsid w:val="00D877B3"/>
    <w:rsid w:val="00D9098E"/>
    <w:rsid w:val="00D90E1F"/>
    <w:rsid w:val="00D90FDD"/>
    <w:rsid w:val="00D923FF"/>
    <w:rsid w:val="00D9474C"/>
    <w:rsid w:val="00D9649B"/>
    <w:rsid w:val="00D96DF4"/>
    <w:rsid w:val="00D9706C"/>
    <w:rsid w:val="00D97524"/>
    <w:rsid w:val="00D97C6B"/>
    <w:rsid w:val="00DA06A4"/>
    <w:rsid w:val="00DA07AE"/>
    <w:rsid w:val="00DA1DD9"/>
    <w:rsid w:val="00DA236E"/>
    <w:rsid w:val="00DA2EE7"/>
    <w:rsid w:val="00DA4004"/>
    <w:rsid w:val="00DA499E"/>
    <w:rsid w:val="00DA5E12"/>
    <w:rsid w:val="00DA6806"/>
    <w:rsid w:val="00DA6CD1"/>
    <w:rsid w:val="00DA75E3"/>
    <w:rsid w:val="00DA7708"/>
    <w:rsid w:val="00DA795C"/>
    <w:rsid w:val="00DA7A1D"/>
    <w:rsid w:val="00DB03F4"/>
    <w:rsid w:val="00DB09E4"/>
    <w:rsid w:val="00DB0E80"/>
    <w:rsid w:val="00DB1CC6"/>
    <w:rsid w:val="00DB2595"/>
    <w:rsid w:val="00DB2CFA"/>
    <w:rsid w:val="00DB3B1D"/>
    <w:rsid w:val="00DB3D87"/>
    <w:rsid w:val="00DB3EEF"/>
    <w:rsid w:val="00DB4E3F"/>
    <w:rsid w:val="00DB7452"/>
    <w:rsid w:val="00DB7F02"/>
    <w:rsid w:val="00DC0E39"/>
    <w:rsid w:val="00DC18DB"/>
    <w:rsid w:val="00DC18EF"/>
    <w:rsid w:val="00DC1A59"/>
    <w:rsid w:val="00DC2E40"/>
    <w:rsid w:val="00DC3B4B"/>
    <w:rsid w:val="00DC4EAD"/>
    <w:rsid w:val="00DC5748"/>
    <w:rsid w:val="00DC5FB8"/>
    <w:rsid w:val="00DC5FCE"/>
    <w:rsid w:val="00DC7924"/>
    <w:rsid w:val="00DD11C2"/>
    <w:rsid w:val="00DD3036"/>
    <w:rsid w:val="00DD311E"/>
    <w:rsid w:val="00DD31C1"/>
    <w:rsid w:val="00DD356B"/>
    <w:rsid w:val="00DD3FC4"/>
    <w:rsid w:val="00DD47D5"/>
    <w:rsid w:val="00DD4845"/>
    <w:rsid w:val="00DD4917"/>
    <w:rsid w:val="00DD4E1E"/>
    <w:rsid w:val="00DD52B7"/>
    <w:rsid w:val="00DD5301"/>
    <w:rsid w:val="00DD5709"/>
    <w:rsid w:val="00DD670C"/>
    <w:rsid w:val="00DE187A"/>
    <w:rsid w:val="00DE18DB"/>
    <w:rsid w:val="00DE1B4A"/>
    <w:rsid w:val="00DE3293"/>
    <w:rsid w:val="00DE337E"/>
    <w:rsid w:val="00DE38A2"/>
    <w:rsid w:val="00DE3B0F"/>
    <w:rsid w:val="00DE5357"/>
    <w:rsid w:val="00DE53BD"/>
    <w:rsid w:val="00DE6F79"/>
    <w:rsid w:val="00DE7D47"/>
    <w:rsid w:val="00DF0183"/>
    <w:rsid w:val="00DF0663"/>
    <w:rsid w:val="00DF1D74"/>
    <w:rsid w:val="00DF263D"/>
    <w:rsid w:val="00DF3850"/>
    <w:rsid w:val="00DF40DE"/>
    <w:rsid w:val="00DF487C"/>
    <w:rsid w:val="00DF7382"/>
    <w:rsid w:val="00DF7EBC"/>
    <w:rsid w:val="00E019C2"/>
    <w:rsid w:val="00E01A5D"/>
    <w:rsid w:val="00E02688"/>
    <w:rsid w:val="00E02E2E"/>
    <w:rsid w:val="00E057CE"/>
    <w:rsid w:val="00E06BBE"/>
    <w:rsid w:val="00E06E24"/>
    <w:rsid w:val="00E07ADF"/>
    <w:rsid w:val="00E10308"/>
    <w:rsid w:val="00E10D3B"/>
    <w:rsid w:val="00E11E84"/>
    <w:rsid w:val="00E125F3"/>
    <w:rsid w:val="00E12717"/>
    <w:rsid w:val="00E12948"/>
    <w:rsid w:val="00E12E6C"/>
    <w:rsid w:val="00E138E3"/>
    <w:rsid w:val="00E140A6"/>
    <w:rsid w:val="00E141E5"/>
    <w:rsid w:val="00E14797"/>
    <w:rsid w:val="00E15968"/>
    <w:rsid w:val="00E16032"/>
    <w:rsid w:val="00E16540"/>
    <w:rsid w:val="00E166CC"/>
    <w:rsid w:val="00E16E28"/>
    <w:rsid w:val="00E16FC8"/>
    <w:rsid w:val="00E173C2"/>
    <w:rsid w:val="00E209EA"/>
    <w:rsid w:val="00E2145A"/>
    <w:rsid w:val="00E21C9E"/>
    <w:rsid w:val="00E228F2"/>
    <w:rsid w:val="00E239F5"/>
    <w:rsid w:val="00E23B94"/>
    <w:rsid w:val="00E2449C"/>
    <w:rsid w:val="00E24C5D"/>
    <w:rsid w:val="00E25E9F"/>
    <w:rsid w:val="00E266C4"/>
    <w:rsid w:val="00E271D4"/>
    <w:rsid w:val="00E309E3"/>
    <w:rsid w:val="00E317DF"/>
    <w:rsid w:val="00E3267C"/>
    <w:rsid w:val="00E328AA"/>
    <w:rsid w:val="00E34E58"/>
    <w:rsid w:val="00E3575E"/>
    <w:rsid w:val="00E35D63"/>
    <w:rsid w:val="00E35E24"/>
    <w:rsid w:val="00E36367"/>
    <w:rsid w:val="00E3711C"/>
    <w:rsid w:val="00E37334"/>
    <w:rsid w:val="00E37F10"/>
    <w:rsid w:val="00E4012F"/>
    <w:rsid w:val="00E4257F"/>
    <w:rsid w:val="00E45E91"/>
    <w:rsid w:val="00E46524"/>
    <w:rsid w:val="00E467BD"/>
    <w:rsid w:val="00E50A98"/>
    <w:rsid w:val="00E5180E"/>
    <w:rsid w:val="00E51B93"/>
    <w:rsid w:val="00E526F4"/>
    <w:rsid w:val="00E5488D"/>
    <w:rsid w:val="00E54E1B"/>
    <w:rsid w:val="00E54F54"/>
    <w:rsid w:val="00E5711C"/>
    <w:rsid w:val="00E603D2"/>
    <w:rsid w:val="00E60BF8"/>
    <w:rsid w:val="00E61114"/>
    <w:rsid w:val="00E61301"/>
    <w:rsid w:val="00E61639"/>
    <w:rsid w:val="00E61D44"/>
    <w:rsid w:val="00E622B9"/>
    <w:rsid w:val="00E63621"/>
    <w:rsid w:val="00E63AEA"/>
    <w:rsid w:val="00E647E8"/>
    <w:rsid w:val="00E6564D"/>
    <w:rsid w:val="00E66048"/>
    <w:rsid w:val="00E66A25"/>
    <w:rsid w:val="00E67145"/>
    <w:rsid w:val="00E71865"/>
    <w:rsid w:val="00E719B5"/>
    <w:rsid w:val="00E72807"/>
    <w:rsid w:val="00E732BA"/>
    <w:rsid w:val="00E735EF"/>
    <w:rsid w:val="00E73AD2"/>
    <w:rsid w:val="00E74243"/>
    <w:rsid w:val="00E7474A"/>
    <w:rsid w:val="00E74EED"/>
    <w:rsid w:val="00E77093"/>
    <w:rsid w:val="00E8093C"/>
    <w:rsid w:val="00E80DCD"/>
    <w:rsid w:val="00E820AD"/>
    <w:rsid w:val="00E83550"/>
    <w:rsid w:val="00E83573"/>
    <w:rsid w:val="00E84405"/>
    <w:rsid w:val="00E85233"/>
    <w:rsid w:val="00E853E4"/>
    <w:rsid w:val="00E86809"/>
    <w:rsid w:val="00E86DDC"/>
    <w:rsid w:val="00E87BC2"/>
    <w:rsid w:val="00E87D88"/>
    <w:rsid w:val="00E90523"/>
    <w:rsid w:val="00E92AB7"/>
    <w:rsid w:val="00E947C9"/>
    <w:rsid w:val="00E95847"/>
    <w:rsid w:val="00E95F08"/>
    <w:rsid w:val="00E96923"/>
    <w:rsid w:val="00E96D99"/>
    <w:rsid w:val="00E96F1D"/>
    <w:rsid w:val="00EA06B0"/>
    <w:rsid w:val="00EA0BCC"/>
    <w:rsid w:val="00EA13A5"/>
    <w:rsid w:val="00EA1D94"/>
    <w:rsid w:val="00EA555A"/>
    <w:rsid w:val="00EA581A"/>
    <w:rsid w:val="00EA59CC"/>
    <w:rsid w:val="00EA6122"/>
    <w:rsid w:val="00EA68C3"/>
    <w:rsid w:val="00EA7C46"/>
    <w:rsid w:val="00EA7D6D"/>
    <w:rsid w:val="00EB0344"/>
    <w:rsid w:val="00EB0A84"/>
    <w:rsid w:val="00EB0D6E"/>
    <w:rsid w:val="00EB1C19"/>
    <w:rsid w:val="00EB22AA"/>
    <w:rsid w:val="00EB2491"/>
    <w:rsid w:val="00EB2976"/>
    <w:rsid w:val="00EB351B"/>
    <w:rsid w:val="00EB3589"/>
    <w:rsid w:val="00EB3A88"/>
    <w:rsid w:val="00EB47E6"/>
    <w:rsid w:val="00EB4A44"/>
    <w:rsid w:val="00EB50DD"/>
    <w:rsid w:val="00EB50F4"/>
    <w:rsid w:val="00EB5B43"/>
    <w:rsid w:val="00EB5ECA"/>
    <w:rsid w:val="00EB6730"/>
    <w:rsid w:val="00EB7B13"/>
    <w:rsid w:val="00EC061A"/>
    <w:rsid w:val="00EC0708"/>
    <w:rsid w:val="00EC4E68"/>
    <w:rsid w:val="00EC543C"/>
    <w:rsid w:val="00EC6849"/>
    <w:rsid w:val="00EC6C23"/>
    <w:rsid w:val="00EC6E8A"/>
    <w:rsid w:val="00EC6EB9"/>
    <w:rsid w:val="00EC7775"/>
    <w:rsid w:val="00ED0E52"/>
    <w:rsid w:val="00ED2D78"/>
    <w:rsid w:val="00ED3B80"/>
    <w:rsid w:val="00ED4499"/>
    <w:rsid w:val="00ED6D62"/>
    <w:rsid w:val="00ED6FCA"/>
    <w:rsid w:val="00ED7179"/>
    <w:rsid w:val="00ED76A0"/>
    <w:rsid w:val="00ED7803"/>
    <w:rsid w:val="00EE08F6"/>
    <w:rsid w:val="00EE0947"/>
    <w:rsid w:val="00EE3D45"/>
    <w:rsid w:val="00EE415A"/>
    <w:rsid w:val="00EE572F"/>
    <w:rsid w:val="00EE608F"/>
    <w:rsid w:val="00EE761A"/>
    <w:rsid w:val="00EE78E2"/>
    <w:rsid w:val="00EE7C14"/>
    <w:rsid w:val="00EF02A8"/>
    <w:rsid w:val="00EF2342"/>
    <w:rsid w:val="00EF3AF9"/>
    <w:rsid w:val="00EF3CB0"/>
    <w:rsid w:val="00EF41E0"/>
    <w:rsid w:val="00EF51AF"/>
    <w:rsid w:val="00EF56D8"/>
    <w:rsid w:val="00EF5C8E"/>
    <w:rsid w:val="00EF5CCE"/>
    <w:rsid w:val="00EF66D2"/>
    <w:rsid w:val="00EF77AA"/>
    <w:rsid w:val="00EF798A"/>
    <w:rsid w:val="00F0081B"/>
    <w:rsid w:val="00F01011"/>
    <w:rsid w:val="00F0108B"/>
    <w:rsid w:val="00F0183C"/>
    <w:rsid w:val="00F028BD"/>
    <w:rsid w:val="00F033B3"/>
    <w:rsid w:val="00F03458"/>
    <w:rsid w:val="00F0399C"/>
    <w:rsid w:val="00F03F2A"/>
    <w:rsid w:val="00F047AA"/>
    <w:rsid w:val="00F078D2"/>
    <w:rsid w:val="00F07D99"/>
    <w:rsid w:val="00F07E43"/>
    <w:rsid w:val="00F11A2D"/>
    <w:rsid w:val="00F11F11"/>
    <w:rsid w:val="00F126F3"/>
    <w:rsid w:val="00F157EE"/>
    <w:rsid w:val="00F15D2C"/>
    <w:rsid w:val="00F15EE6"/>
    <w:rsid w:val="00F16815"/>
    <w:rsid w:val="00F17994"/>
    <w:rsid w:val="00F17AB6"/>
    <w:rsid w:val="00F21CE0"/>
    <w:rsid w:val="00F23523"/>
    <w:rsid w:val="00F24B61"/>
    <w:rsid w:val="00F24E54"/>
    <w:rsid w:val="00F26FC2"/>
    <w:rsid w:val="00F27C39"/>
    <w:rsid w:val="00F3007D"/>
    <w:rsid w:val="00F30109"/>
    <w:rsid w:val="00F30AD2"/>
    <w:rsid w:val="00F31E17"/>
    <w:rsid w:val="00F31FEC"/>
    <w:rsid w:val="00F32FF6"/>
    <w:rsid w:val="00F34D84"/>
    <w:rsid w:val="00F369CF"/>
    <w:rsid w:val="00F36E58"/>
    <w:rsid w:val="00F40205"/>
    <w:rsid w:val="00F407CD"/>
    <w:rsid w:val="00F40C63"/>
    <w:rsid w:val="00F42758"/>
    <w:rsid w:val="00F42C02"/>
    <w:rsid w:val="00F44892"/>
    <w:rsid w:val="00F45619"/>
    <w:rsid w:val="00F46201"/>
    <w:rsid w:val="00F46A7C"/>
    <w:rsid w:val="00F475D1"/>
    <w:rsid w:val="00F62D53"/>
    <w:rsid w:val="00F6387C"/>
    <w:rsid w:val="00F639E3"/>
    <w:rsid w:val="00F64F06"/>
    <w:rsid w:val="00F6594E"/>
    <w:rsid w:val="00F661A6"/>
    <w:rsid w:val="00F674DC"/>
    <w:rsid w:val="00F70440"/>
    <w:rsid w:val="00F70D1C"/>
    <w:rsid w:val="00F72388"/>
    <w:rsid w:val="00F742ED"/>
    <w:rsid w:val="00F7430F"/>
    <w:rsid w:val="00F7467E"/>
    <w:rsid w:val="00F74BCE"/>
    <w:rsid w:val="00F775B3"/>
    <w:rsid w:val="00F802AD"/>
    <w:rsid w:val="00F80936"/>
    <w:rsid w:val="00F80F2B"/>
    <w:rsid w:val="00F836EC"/>
    <w:rsid w:val="00F84249"/>
    <w:rsid w:val="00F8436E"/>
    <w:rsid w:val="00F861AD"/>
    <w:rsid w:val="00F87491"/>
    <w:rsid w:val="00F877BE"/>
    <w:rsid w:val="00F87DBD"/>
    <w:rsid w:val="00F90389"/>
    <w:rsid w:val="00F91630"/>
    <w:rsid w:val="00F916C6"/>
    <w:rsid w:val="00F938BF"/>
    <w:rsid w:val="00F93C83"/>
    <w:rsid w:val="00F93D26"/>
    <w:rsid w:val="00F95AAB"/>
    <w:rsid w:val="00F9670F"/>
    <w:rsid w:val="00F96852"/>
    <w:rsid w:val="00F96DDA"/>
    <w:rsid w:val="00F9770E"/>
    <w:rsid w:val="00F97F42"/>
    <w:rsid w:val="00FA0440"/>
    <w:rsid w:val="00FA046C"/>
    <w:rsid w:val="00FA0ECC"/>
    <w:rsid w:val="00FA295C"/>
    <w:rsid w:val="00FA427C"/>
    <w:rsid w:val="00FA4349"/>
    <w:rsid w:val="00FA482B"/>
    <w:rsid w:val="00FA4B3B"/>
    <w:rsid w:val="00FA665A"/>
    <w:rsid w:val="00FB0996"/>
    <w:rsid w:val="00FB1BBD"/>
    <w:rsid w:val="00FB2632"/>
    <w:rsid w:val="00FB2994"/>
    <w:rsid w:val="00FB2BA4"/>
    <w:rsid w:val="00FB49D2"/>
    <w:rsid w:val="00FB517D"/>
    <w:rsid w:val="00FB51B1"/>
    <w:rsid w:val="00FB5A5F"/>
    <w:rsid w:val="00FB6232"/>
    <w:rsid w:val="00FB6513"/>
    <w:rsid w:val="00FB6571"/>
    <w:rsid w:val="00FB65C5"/>
    <w:rsid w:val="00FB71D9"/>
    <w:rsid w:val="00FB7F97"/>
    <w:rsid w:val="00FC0086"/>
    <w:rsid w:val="00FC0857"/>
    <w:rsid w:val="00FC145B"/>
    <w:rsid w:val="00FC17F4"/>
    <w:rsid w:val="00FC32EC"/>
    <w:rsid w:val="00FC3B95"/>
    <w:rsid w:val="00FC412D"/>
    <w:rsid w:val="00FC6FF3"/>
    <w:rsid w:val="00FC7896"/>
    <w:rsid w:val="00FC7BD0"/>
    <w:rsid w:val="00FC7CAD"/>
    <w:rsid w:val="00FC7DE6"/>
    <w:rsid w:val="00FD0004"/>
    <w:rsid w:val="00FD0815"/>
    <w:rsid w:val="00FD0BC0"/>
    <w:rsid w:val="00FD1402"/>
    <w:rsid w:val="00FD2896"/>
    <w:rsid w:val="00FD3493"/>
    <w:rsid w:val="00FD3604"/>
    <w:rsid w:val="00FD446E"/>
    <w:rsid w:val="00FD4FE5"/>
    <w:rsid w:val="00FD51D8"/>
    <w:rsid w:val="00FD6CBE"/>
    <w:rsid w:val="00FD6E1B"/>
    <w:rsid w:val="00FD7E75"/>
    <w:rsid w:val="00FE0300"/>
    <w:rsid w:val="00FE0455"/>
    <w:rsid w:val="00FE0966"/>
    <w:rsid w:val="00FE1233"/>
    <w:rsid w:val="00FE1541"/>
    <w:rsid w:val="00FE24D3"/>
    <w:rsid w:val="00FE273C"/>
    <w:rsid w:val="00FE32AF"/>
    <w:rsid w:val="00FE3B11"/>
    <w:rsid w:val="00FE51FD"/>
    <w:rsid w:val="00FE6290"/>
    <w:rsid w:val="00FE6CF6"/>
    <w:rsid w:val="00FE74AC"/>
    <w:rsid w:val="00FE78EF"/>
    <w:rsid w:val="00FF06C2"/>
    <w:rsid w:val="00FF1D74"/>
    <w:rsid w:val="00FF2C42"/>
    <w:rsid w:val="00FF4158"/>
    <w:rsid w:val="00FF4870"/>
    <w:rsid w:val="00FF5124"/>
    <w:rsid w:val="00FF651C"/>
    <w:rsid w:val="00FF78C0"/>
    <w:rsid w:val="02CD37A8"/>
    <w:rsid w:val="035E4559"/>
    <w:rsid w:val="0BB95D1D"/>
    <w:rsid w:val="134277FC"/>
    <w:rsid w:val="18AF707B"/>
    <w:rsid w:val="2C8622C4"/>
    <w:rsid w:val="2DBF09AB"/>
    <w:rsid w:val="2E8259FF"/>
    <w:rsid w:val="345937CE"/>
    <w:rsid w:val="380F45CC"/>
    <w:rsid w:val="3C1515AA"/>
    <w:rsid w:val="4AD86832"/>
    <w:rsid w:val="4ADD0CE6"/>
    <w:rsid w:val="4E5527F6"/>
    <w:rsid w:val="55A253EC"/>
    <w:rsid w:val="5BFA42C1"/>
    <w:rsid w:val="68EC0320"/>
    <w:rsid w:val="6DBE4BE1"/>
    <w:rsid w:val="6E3851B0"/>
    <w:rsid w:val="70752F43"/>
    <w:rsid w:val="757C14D3"/>
    <w:rsid w:val="79A95ED4"/>
    <w:rsid w:val="7B030CC0"/>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663BB6"/>
  <w15:docId w15:val="{048C1F6F-180F-4EF6-B4BD-9DA200CFD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Balloon Text"/>
    <w:basedOn w:val="a"/>
    <w:link w:val="a6"/>
    <w:uiPriority w:val="99"/>
    <w:semiHidden/>
    <w:unhideWhenUsed/>
    <w:rPr>
      <w:rFonts w:ascii="Tahoma" w:hAnsi="Tahoma" w:cs="Tahoma"/>
      <w:sz w:val="16"/>
      <w:szCs w:val="16"/>
    </w:rPr>
  </w:style>
  <w:style w:type="paragraph" w:styleId="a7">
    <w:name w:val="caption"/>
    <w:basedOn w:val="a"/>
    <w:next w:val="a"/>
    <w:uiPriority w:val="35"/>
    <w:unhideWhenUsed/>
    <w:qFormat/>
    <w:pPr>
      <w:spacing w:after="200"/>
    </w:pPr>
    <w:rPr>
      <w:b/>
      <w:bCs/>
      <w:sz w:val="18"/>
      <w:szCs w:val="18"/>
    </w:rPr>
  </w:style>
  <w:style w:type="character" w:styleId="a8">
    <w:name w:val="annotation reference"/>
    <w:uiPriority w:val="99"/>
    <w:unhideWhenUsed/>
    <w:qFormat/>
    <w:rPr>
      <w:sz w:val="16"/>
      <w:szCs w:val="16"/>
    </w:rPr>
  </w:style>
  <w:style w:type="paragraph" w:styleId="a9">
    <w:name w:val="annotation text"/>
    <w:basedOn w:val="a"/>
    <w:link w:val="11"/>
    <w:uiPriority w:val="99"/>
    <w:unhideWhenUsed/>
    <w:qFormat/>
    <w:rPr>
      <w:szCs w:val="20"/>
    </w:rPr>
  </w:style>
  <w:style w:type="paragraph" w:styleId="aa">
    <w:name w:val="annotation subject"/>
    <w:basedOn w:val="a9"/>
    <w:next w:val="a9"/>
    <w:link w:val="ab"/>
    <w:uiPriority w:val="99"/>
    <w:semiHidden/>
    <w:unhideWhenUsed/>
    <w:qFormat/>
    <w:rPr>
      <w:b/>
      <w:bCs/>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12"/>
    <w:qFormat/>
    <w:pPr>
      <w:tabs>
        <w:tab w:val="center" w:pos="4536"/>
        <w:tab w:val="right" w:pos="9072"/>
      </w:tabs>
    </w:pPr>
    <w:rPr>
      <w:rFonts w:ascii="Arial" w:eastAsia="MS Mincho" w:hAnsi="Arial"/>
      <w:b/>
    </w:rPr>
  </w:style>
  <w:style w:type="character" w:styleId="af">
    <w:name w:val="Hyperlink"/>
    <w:uiPriority w:val="99"/>
    <w:unhideWhenUsed/>
    <w:qFormat/>
    <w:rPr>
      <w:color w:val="0000FF"/>
      <w:u w:val="single"/>
    </w:rPr>
  </w:style>
  <w:style w:type="paragraph" w:styleId="21">
    <w:name w:val="List 2"/>
    <w:basedOn w:val="a"/>
    <w:uiPriority w:val="99"/>
    <w:semiHidden/>
    <w:unhideWhenUsed/>
    <w:qFormat/>
    <w:pPr>
      <w:ind w:leftChars="200" w:left="100" w:hangingChars="200" w:hanging="200"/>
      <w:contextualSpacing/>
    </w:pPr>
  </w:style>
  <w:style w:type="paragraph" w:styleId="af0">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table" w:styleId="a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e"/>
    <w:qFormat/>
    <w:rPr>
      <w:rFonts w:ascii="Arial" w:eastAsia="MS Mincho" w:hAnsi="Arial" w:cs="Times New Roman"/>
      <w:b/>
      <w:sz w:val="20"/>
      <w:szCs w:val="24"/>
      <w:lang w:val="en-US"/>
    </w:rPr>
  </w:style>
  <w:style w:type="character" w:customStyle="1" w:styleId="a6">
    <w:name w:val="批注框文本 字符"/>
    <w:link w:val="a5"/>
    <w:uiPriority w:val="99"/>
    <w:semiHidden/>
    <w:qFormat/>
    <w:rPr>
      <w:rFonts w:ascii="Tahoma" w:eastAsia="Times New Roman" w:hAnsi="Tahoma" w:cs="Tahoma"/>
      <w:sz w:val="16"/>
      <w:szCs w:val="16"/>
      <w:lang w:val="en-US"/>
    </w:rPr>
  </w:style>
  <w:style w:type="paragraph" w:styleId="af2">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出段落,列出段"/>
    <w:basedOn w:val="a"/>
    <w:link w:val="af3"/>
    <w:uiPriority w:val="34"/>
    <w:qFormat/>
    <w:pPr>
      <w:ind w:left="720"/>
      <w:contextualSpacing/>
    </w:pPr>
  </w:style>
  <w:style w:type="character" w:customStyle="1" w:styleId="11">
    <w:name w:val="批注文字 字符1"/>
    <w:link w:val="a9"/>
    <w:qFormat/>
    <w:rPr>
      <w:rFonts w:ascii="Times New Roman" w:eastAsia="Times New Roman" w:hAnsi="Times New Roman" w:cs="Times New Roman"/>
      <w:sz w:val="20"/>
      <w:szCs w:val="20"/>
      <w:lang w:val="en-US"/>
    </w:rPr>
  </w:style>
  <w:style w:type="character" w:customStyle="1" w:styleId="ab">
    <w:name w:val="批注主题 字符"/>
    <w:link w:val="aa"/>
    <w:uiPriority w:val="99"/>
    <w:semiHidden/>
    <w:qFormat/>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3">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f2"/>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4">
    <w:name w:val="列出段落 字符"/>
    <w:uiPriority w:val="34"/>
    <w:qFormat/>
    <w:locked/>
    <w:rPr>
      <w:rFonts w:eastAsia="宋体"/>
      <w:lang w:eastAsia="ja-JP"/>
    </w:rPr>
  </w:style>
  <w:style w:type="character" w:customStyle="1" w:styleId="af5">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
    <w:basedOn w:val="a"/>
    <w:next w:val="a"/>
    <w:uiPriority w:val="39"/>
    <w:semiHidden/>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6">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qFormat/>
    <w:pPr>
      <w:spacing w:before="75" w:after="75"/>
    </w:pPr>
    <w:rPr>
      <w:sz w:val="24"/>
      <w:lang w:eastAsia="zh-CN"/>
    </w:rPr>
  </w:style>
  <w:style w:type="table" w:customStyle="1" w:styleId="5-61">
    <w:name w:val="网格表 5 深色 - 着色 6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H6">
    <w:name w:val="H6"/>
    <w:basedOn w:val="5"/>
    <w:next w:val="a"/>
    <w:link w:val="H6Char"/>
    <w:pPr>
      <w:keepNext/>
      <w:keepLines/>
      <w:spacing w:before="120" w:after="180"/>
      <w:ind w:left="1985" w:hanging="1985"/>
      <w:outlineLvl w:val="9"/>
    </w:pPr>
    <w:rPr>
      <w:rFonts w:ascii="Arial" w:eastAsia="宋体" w:hAnsi="Arial"/>
      <w:b w:val="0"/>
      <w:bCs w:val="0"/>
      <w:i w:val="0"/>
      <w:iCs w:val="0"/>
      <w:sz w:val="20"/>
      <w:szCs w:val="20"/>
      <w:lang w:val="en-GB" w:eastAsia="zh-CN"/>
    </w:rPr>
  </w:style>
  <w:style w:type="character" w:customStyle="1" w:styleId="H6Char">
    <w:name w:val="H6 Char"/>
    <w:link w:val="H6"/>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2D6E3-B8B4-4820-A4E0-FF9A9E7A73F0}">
  <ds:schemaRefs>
    <ds:schemaRef ds:uri="http://schemas.openxmlformats.org/officeDocument/2006/bibliography"/>
  </ds:schemaRefs>
</ds:datastoreItem>
</file>

<file path=customXml/itemProps2.xml><?xml version="1.0" encoding="utf-8"?>
<ds:datastoreItem xmlns:ds="http://schemas.openxmlformats.org/officeDocument/2006/customXml" ds:itemID="{E3616DC6-1F18-4330-A78B-E643F6D64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7048</TotalTime>
  <Pages>4</Pages>
  <Words>1404</Words>
  <Characters>8009</Characters>
  <Application>Microsoft Office Word</Application>
  <DocSecurity>0</DocSecurity>
  <Lines>66</Lines>
  <Paragraphs>18</Paragraphs>
  <ScaleCrop>false</ScaleCrop>
  <Company>oppo</Company>
  <LinksUpToDate>false</LinksUpToDate>
  <CharactersWithSpaces>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吴作敏(Zuomin)</cp:lastModifiedBy>
  <cp:revision>937</cp:revision>
  <dcterms:created xsi:type="dcterms:W3CDTF">2022-02-09T03:10:00Z</dcterms:created>
  <dcterms:modified xsi:type="dcterms:W3CDTF">2024-02-18T23:27:00Z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1033-11.2.0.11486</vt:lpwstr>
  </property>
  <property fmtid="{D5CDD505-2E9C-101B-9397-08002B2CF9AE}" pid="3" name="ICV">
    <vt:lpwstr>E5F5276C1D7441A5BCFF99E68545BA3F</vt:lpwstr>
  </property>
</Properties>
</file>