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EDBD9" w14:textId="40F43FA0" w:rsidR="008B6359" w:rsidRPr="00934B13" w:rsidRDefault="008B6359" w:rsidP="008B6359">
      <w:pPr>
        <w:tabs>
          <w:tab w:val="center" w:pos="4536"/>
          <w:tab w:val="right" w:pos="9072"/>
        </w:tabs>
        <w:rPr>
          <w:rFonts w:eastAsia="宋体"/>
          <w:b/>
          <w:sz w:val="22"/>
          <w:szCs w:val="22"/>
          <w:lang w:eastAsia="zh-CN"/>
        </w:rPr>
      </w:pPr>
      <w:r w:rsidRPr="00934B13">
        <w:rPr>
          <w:rFonts w:eastAsia="宋体"/>
          <w:b/>
          <w:sz w:val="22"/>
          <w:szCs w:val="22"/>
          <w:lang w:eastAsia="zh-CN"/>
        </w:rPr>
        <w:t>3GPP TSG RAN WG1 #11</w:t>
      </w:r>
      <w:r w:rsidR="00502DF3">
        <w:rPr>
          <w:rFonts w:eastAsia="宋体"/>
          <w:b/>
          <w:sz w:val="22"/>
          <w:szCs w:val="22"/>
          <w:lang w:eastAsia="zh-CN"/>
        </w:rPr>
        <w:t>6</w:t>
      </w:r>
      <w:r w:rsidRPr="00934B13">
        <w:rPr>
          <w:rFonts w:eastAsia="宋体"/>
          <w:b/>
          <w:sz w:val="22"/>
          <w:szCs w:val="22"/>
          <w:lang w:eastAsia="zh-CN"/>
        </w:rPr>
        <w:tab/>
      </w:r>
      <w:r w:rsidRPr="00934B13">
        <w:rPr>
          <w:rFonts w:eastAsia="宋体"/>
          <w:b/>
          <w:sz w:val="22"/>
          <w:szCs w:val="22"/>
          <w:lang w:eastAsia="zh-CN"/>
        </w:rPr>
        <w:tab/>
      </w:r>
      <w:r w:rsidR="00A3509A" w:rsidRPr="00A3509A">
        <w:rPr>
          <w:rFonts w:eastAsia="宋体"/>
          <w:b/>
          <w:sz w:val="22"/>
          <w:szCs w:val="22"/>
          <w:lang w:eastAsia="zh-CN"/>
        </w:rPr>
        <w:t>R1-</w:t>
      </w:r>
      <w:r w:rsidR="00FC18F3" w:rsidRPr="00FC18F3">
        <w:rPr>
          <w:rFonts w:eastAsia="宋体"/>
          <w:b/>
          <w:sz w:val="22"/>
          <w:szCs w:val="22"/>
          <w:lang w:eastAsia="zh-CN"/>
        </w:rPr>
        <w:t>2400599</w:t>
      </w:r>
    </w:p>
    <w:p w14:paraId="04D51071" w14:textId="7E60086C" w:rsidR="008B6359" w:rsidRPr="00934B13" w:rsidRDefault="00502DF3" w:rsidP="008B6359">
      <w:pPr>
        <w:tabs>
          <w:tab w:val="center" w:pos="4536"/>
          <w:tab w:val="right" w:pos="9072"/>
        </w:tabs>
        <w:rPr>
          <w:rFonts w:eastAsia="宋体"/>
          <w:b/>
          <w:sz w:val="22"/>
          <w:szCs w:val="22"/>
          <w:lang w:eastAsia="zh-CN"/>
        </w:rPr>
      </w:pPr>
      <w:r w:rsidRPr="00502DF3">
        <w:rPr>
          <w:rFonts w:eastAsia="宋体"/>
          <w:b/>
          <w:sz w:val="22"/>
          <w:szCs w:val="22"/>
          <w:lang w:eastAsia="zh-CN"/>
        </w:rPr>
        <w:t>Athens</w:t>
      </w:r>
      <w:r w:rsidR="008B6359" w:rsidRPr="00DD4B82">
        <w:rPr>
          <w:rFonts w:eastAsia="宋体"/>
          <w:b/>
          <w:sz w:val="22"/>
          <w:szCs w:val="22"/>
          <w:lang w:eastAsia="zh-CN"/>
        </w:rPr>
        <w:t xml:space="preserve">, </w:t>
      </w:r>
      <w:r w:rsidRPr="00502DF3">
        <w:rPr>
          <w:rFonts w:eastAsia="宋体"/>
          <w:b/>
          <w:sz w:val="22"/>
          <w:szCs w:val="22"/>
          <w:lang w:eastAsia="zh-CN"/>
        </w:rPr>
        <w:t>Greece</w:t>
      </w:r>
      <w:r w:rsidR="008B6359" w:rsidRPr="00DD4B82">
        <w:rPr>
          <w:rFonts w:eastAsia="宋体"/>
          <w:b/>
          <w:sz w:val="22"/>
          <w:szCs w:val="22"/>
          <w:lang w:eastAsia="zh-CN"/>
        </w:rPr>
        <w:t xml:space="preserve">, </w:t>
      </w:r>
      <w:r w:rsidRPr="00502DF3">
        <w:rPr>
          <w:rFonts w:eastAsia="宋体"/>
          <w:b/>
          <w:sz w:val="22"/>
          <w:szCs w:val="22"/>
          <w:lang w:eastAsia="zh-CN"/>
        </w:rPr>
        <w:t xml:space="preserve">February </w:t>
      </w:r>
      <w:r>
        <w:rPr>
          <w:rFonts w:eastAsia="宋体"/>
          <w:b/>
          <w:sz w:val="22"/>
          <w:szCs w:val="22"/>
          <w:lang w:eastAsia="zh-CN"/>
        </w:rPr>
        <w:t>26</w:t>
      </w:r>
      <w:r w:rsidR="008B6359" w:rsidRPr="00DD4B82">
        <w:rPr>
          <w:rFonts w:eastAsia="宋体"/>
          <w:b/>
          <w:sz w:val="22"/>
          <w:szCs w:val="22"/>
          <w:vertAlign w:val="superscript"/>
          <w:lang w:eastAsia="zh-CN"/>
        </w:rPr>
        <w:t>th</w:t>
      </w:r>
      <w:r w:rsidR="008B6359" w:rsidRPr="00DD4B82">
        <w:rPr>
          <w:rFonts w:eastAsia="宋体"/>
          <w:b/>
          <w:sz w:val="22"/>
          <w:szCs w:val="22"/>
          <w:lang w:eastAsia="zh-CN"/>
        </w:rPr>
        <w:t xml:space="preserve"> - </w:t>
      </w:r>
      <w:r w:rsidRPr="00502DF3">
        <w:rPr>
          <w:rFonts w:eastAsia="宋体"/>
          <w:b/>
          <w:sz w:val="22"/>
          <w:szCs w:val="22"/>
          <w:lang w:eastAsia="zh-CN"/>
        </w:rPr>
        <w:t xml:space="preserve">March </w:t>
      </w:r>
      <w:r w:rsidR="008B6359" w:rsidRPr="00DD4B82">
        <w:rPr>
          <w:rFonts w:eastAsia="宋体"/>
          <w:b/>
          <w:sz w:val="22"/>
          <w:szCs w:val="22"/>
          <w:lang w:eastAsia="zh-CN"/>
        </w:rPr>
        <w:t>1</w:t>
      </w:r>
      <w:r>
        <w:rPr>
          <w:rFonts w:eastAsia="宋体"/>
          <w:b/>
          <w:sz w:val="22"/>
          <w:szCs w:val="22"/>
          <w:vertAlign w:val="superscript"/>
          <w:lang w:eastAsia="zh-CN"/>
        </w:rPr>
        <w:t>st</w:t>
      </w:r>
      <w:r w:rsidR="008B6359" w:rsidRPr="00DD4B82">
        <w:rPr>
          <w:rFonts w:eastAsia="宋体"/>
          <w:b/>
          <w:sz w:val="22"/>
          <w:szCs w:val="22"/>
          <w:lang w:eastAsia="zh-CN"/>
        </w:rPr>
        <w:t>, 202</w:t>
      </w:r>
      <w:r>
        <w:rPr>
          <w:rFonts w:eastAsia="宋体"/>
          <w:b/>
          <w:sz w:val="22"/>
          <w:szCs w:val="22"/>
          <w:lang w:eastAsia="zh-CN"/>
        </w:rPr>
        <w:t>4</w:t>
      </w:r>
      <w:r w:rsidR="008B6359">
        <w:rPr>
          <w:rFonts w:eastAsia="宋体"/>
          <w:b/>
          <w:sz w:val="22"/>
          <w:szCs w:val="22"/>
          <w:lang w:eastAsia="zh-CN"/>
        </w:rPr>
        <w:t xml:space="preserve"> </w:t>
      </w:r>
    </w:p>
    <w:p w14:paraId="42B52668" w14:textId="77777777" w:rsidR="0027493F" w:rsidRPr="008B6359" w:rsidRDefault="0027493F">
      <w:pPr>
        <w:pStyle w:val="ae"/>
        <w:rPr>
          <w:rFonts w:ascii="Times New Roman" w:eastAsia="宋体" w:hAnsi="Times New Roman"/>
          <w:sz w:val="22"/>
          <w:szCs w:val="22"/>
          <w:lang w:eastAsia="zh-CN"/>
        </w:rPr>
      </w:pPr>
    </w:p>
    <w:p w14:paraId="3A8F41D1" w14:textId="77777777" w:rsidR="0027493F" w:rsidRDefault="002E0E61">
      <w:pPr>
        <w:pStyle w:val="ae"/>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4DCC731" w14:textId="534A156D" w:rsidR="0027493F" w:rsidRDefault="002E0E61">
      <w:pPr>
        <w:pStyle w:val="ae"/>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r w:rsidR="00936FB0" w:rsidRPr="00936FB0">
        <w:rPr>
          <w:rFonts w:ascii="Times New Roman" w:hAnsi="Times New Roman"/>
          <w:sz w:val="22"/>
          <w:szCs w:val="22"/>
        </w:rPr>
        <w:t xml:space="preserve">Discussion on </w:t>
      </w:r>
      <w:r w:rsidR="00FC18F3" w:rsidRPr="00FC18F3">
        <w:rPr>
          <w:rFonts w:ascii="Times New Roman" w:hAnsi="Times New Roman"/>
          <w:sz w:val="22"/>
          <w:szCs w:val="22"/>
        </w:rPr>
        <w:t>the enhancem</w:t>
      </w:r>
      <w:r w:rsidR="00FC18F3">
        <w:rPr>
          <w:rFonts w:ascii="Times New Roman" w:hAnsi="Times New Roman"/>
          <w:sz w:val="22"/>
          <w:szCs w:val="22"/>
        </w:rPr>
        <w:t>e</w:t>
      </w:r>
      <w:r w:rsidR="00FC18F3" w:rsidRPr="00FC18F3">
        <w:rPr>
          <w:rFonts w:ascii="Times New Roman" w:hAnsi="Times New Roman"/>
          <w:sz w:val="22"/>
          <w:szCs w:val="22"/>
        </w:rPr>
        <w:t>nt to support on demand SSB SCell operation</w:t>
      </w:r>
    </w:p>
    <w:p w14:paraId="44D27B97" w14:textId="2DEE537E" w:rsidR="0027493F" w:rsidRDefault="002E0E61">
      <w:pPr>
        <w:pStyle w:val="ae"/>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021597">
        <w:rPr>
          <w:rFonts w:ascii="Times New Roman" w:eastAsia="宋体" w:hAnsi="Times New Roman"/>
          <w:sz w:val="22"/>
          <w:szCs w:val="22"/>
          <w:lang w:eastAsia="zh-CN"/>
        </w:rPr>
        <w:t>9</w:t>
      </w:r>
      <w:r w:rsidRPr="00574E30">
        <w:rPr>
          <w:rFonts w:ascii="Times New Roman" w:eastAsia="宋体" w:hAnsi="Times New Roman"/>
          <w:sz w:val="22"/>
          <w:szCs w:val="22"/>
          <w:lang w:eastAsia="zh-CN"/>
        </w:rPr>
        <w:t>.</w:t>
      </w:r>
      <w:r w:rsidR="00021597">
        <w:rPr>
          <w:rFonts w:ascii="Times New Roman" w:eastAsia="宋体" w:hAnsi="Times New Roman"/>
          <w:sz w:val="22"/>
          <w:szCs w:val="22"/>
          <w:lang w:eastAsia="zh-CN"/>
        </w:rPr>
        <w:t>5.1</w:t>
      </w:r>
    </w:p>
    <w:p w14:paraId="59DC330F" w14:textId="77777777" w:rsidR="0027493F" w:rsidRDefault="002E0E61">
      <w:pPr>
        <w:pStyle w:val="ae"/>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6F9FB32B" w14:textId="77777777" w:rsidR="0027493F" w:rsidRDefault="0027493F">
      <w:pPr>
        <w:pBdr>
          <w:bottom w:val="single" w:sz="4" w:space="1" w:color="auto"/>
        </w:pBdr>
        <w:tabs>
          <w:tab w:val="left" w:pos="2552"/>
        </w:tabs>
        <w:rPr>
          <w:sz w:val="22"/>
          <w:szCs w:val="22"/>
        </w:rPr>
      </w:pPr>
    </w:p>
    <w:p w14:paraId="5CA967F7" w14:textId="77777777" w:rsidR="0027493F" w:rsidRDefault="002E0E61">
      <w:pPr>
        <w:pStyle w:val="1"/>
      </w:pPr>
      <w:r>
        <w:t>Introduction</w:t>
      </w:r>
    </w:p>
    <w:p w14:paraId="3DE0FE1F" w14:textId="383A8041" w:rsidR="006B4D79" w:rsidRPr="006B4D79" w:rsidRDefault="004C2791" w:rsidP="004C2791">
      <w:pPr>
        <w:pStyle w:val="a0"/>
        <w:rPr>
          <w:rFonts w:eastAsia="宋体"/>
          <w:bCs/>
          <w:szCs w:val="20"/>
          <w:lang w:val="en-GB" w:eastAsia="en-GB"/>
        </w:rPr>
      </w:pPr>
      <w:r>
        <w:rPr>
          <w:rFonts w:eastAsia="等线" w:hint="eastAsia"/>
          <w:szCs w:val="20"/>
          <w:lang w:eastAsia="zh-CN"/>
        </w:rPr>
        <w:t>I</w:t>
      </w:r>
      <w:r>
        <w:rPr>
          <w:rFonts w:eastAsia="等线"/>
          <w:szCs w:val="20"/>
          <w:lang w:eastAsia="zh-CN"/>
        </w:rPr>
        <w:t>n RAN meeting #102, the n</w:t>
      </w:r>
      <w:r w:rsidRPr="00341C83">
        <w:rPr>
          <w:rFonts w:eastAsia="等线"/>
          <w:szCs w:val="20"/>
          <w:lang w:eastAsia="zh-CN"/>
        </w:rPr>
        <w:t>ew WID</w:t>
      </w:r>
      <w:r>
        <w:rPr>
          <w:rFonts w:eastAsia="等线"/>
          <w:szCs w:val="20"/>
          <w:lang w:eastAsia="zh-CN"/>
        </w:rPr>
        <w:t xml:space="preserve"> regarding</w:t>
      </w:r>
      <w:r w:rsidRPr="00341C83">
        <w:rPr>
          <w:rFonts w:eastAsia="等线"/>
          <w:szCs w:val="20"/>
          <w:lang w:eastAsia="zh-CN"/>
        </w:rPr>
        <w:t xml:space="preserve"> </w:t>
      </w:r>
      <w:r>
        <w:rPr>
          <w:rFonts w:eastAsia="等线"/>
          <w:szCs w:val="20"/>
          <w:lang w:eastAsia="zh-CN"/>
        </w:rPr>
        <w:t>e</w:t>
      </w:r>
      <w:r w:rsidRPr="00454862">
        <w:rPr>
          <w:rFonts w:eastAsia="宋体"/>
          <w:color w:val="000000"/>
          <w:szCs w:val="20"/>
          <w:lang w:eastAsia="zh-CN"/>
        </w:rPr>
        <w:t>nhancements of network energy savings for NR</w:t>
      </w:r>
      <w:r w:rsidRPr="00341C83">
        <w:rPr>
          <w:rFonts w:eastAsia="等线"/>
          <w:szCs w:val="20"/>
          <w:lang w:eastAsia="zh-CN"/>
        </w:rPr>
        <w:t xml:space="preserve"> </w:t>
      </w:r>
      <w:r>
        <w:rPr>
          <w:rFonts w:eastAsia="等线"/>
          <w:szCs w:val="20"/>
          <w:lang w:eastAsia="zh-CN"/>
        </w:rPr>
        <w:t xml:space="preserve">[1] was approved. </w:t>
      </w:r>
      <w:r w:rsidR="00C6250E">
        <w:rPr>
          <w:rFonts w:eastAsia="宋体"/>
          <w:bCs/>
          <w:szCs w:val="20"/>
          <w:lang w:val="en-GB" w:eastAsia="en-GB"/>
        </w:rPr>
        <w:t xml:space="preserve">One </w:t>
      </w:r>
      <w:r w:rsidR="006B4D79" w:rsidRPr="006B4D79">
        <w:rPr>
          <w:rFonts w:eastAsia="宋体"/>
          <w:bCs/>
          <w:szCs w:val="20"/>
          <w:lang w:val="en-GB" w:eastAsia="en-GB"/>
        </w:rPr>
        <w:t>objective of the work item</w:t>
      </w:r>
      <w:r w:rsidR="00C6250E" w:rsidRPr="00C6250E">
        <w:rPr>
          <w:rFonts w:eastAsia="宋体"/>
          <w:bCs/>
          <w:szCs w:val="20"/>
          <w:lang w:val="en-GB" w:eastAsia="en-GB"/>
        </w:rPr>
        <w:t xml:space="preserve"> </w:t>
      </w:r>
      <w:r w:rsidR="00C6250E">
        <w:rPr>
          <w:rFonts w:eastAsia="宋体"/>
          <w:bCs/>
          <w:szCs w:val="20"/>
          <w:lang w:val="en-GB" w:eastAsia="en-GB"/>
        </w:rPr>
        <w:t>regarding on-demand SSB SCell operation</w:t>
      </w:r>
      <w:r w:rsidR="006B4D79" w:rsidRPr="006B4D79">
        <w:rPr>
          <w:rFonts w:eastAsia="宋体"/>
          <w:bCs/>
          <w:szCs w:val="20"/>
          <w:lang w:val="en-GB" w:eastAsia="en-GB"/>
        </w:rPr>
        <w:t xml:space="preserve"> </w:t>
      </w:r>
      <w:r w:rsidR="00C6250E">
        <w:rPr>
          <w:rFonts w:eastAsia="宋体"/>
          <w:bCs/>
          <w:szCs w:val="20"/>
          <w:lang w:val="en-GB" w:eastAsia="en-GB"/>
        </w:rPr>
        <w:t>is</w:t>
      </w:r>
      <w:r w:rsidR="006B4D79" w:rsidRPr="006B4D79">
        <w:rPr>
          <w:rFonts w:eastAsia="宋体"/>
          <w:bCs/>
          <w:szCs w:val="20"/>
          <w:lang w:val="en-GB" w:eastAsia="en-GB"/>
        </w:rPr>
        <w:t xml:space="preserve"> the following</w:t>
      </w:r>
      <w:r w:rsidR="009030C7">
        <w:rPr>
          <w:rFonts w:eastAsia="宋体"/>
          <w:bCs/>
          <w:szCs w:val="20"/>
          <w:lang w:val="en-GB" w:eastAsia="en-GB"/>
        </w:rPr>
        <w:t>.</w:t>
      </w:r>
    </w:p>
    <w:tbl>
      <w:tblPr>
        <w:tblStyle w:val="af1"/>
        <w:tblW w:w="0" w:type="auto"/>
        <w:tblLook w:val="04A0" w:firstRow="1" w:lastRow="0" w:firstColumn="1" w:lastColumn="0" w:noHBand="0" w:noVBand="1"/>
      </w:tblPr>
      <w:tblGrid>
        <w:gridCol w:w="9062"/>
      </w:tblGrid>
      <w:tr w:rsidR="004C2791" w14:paraId="3BB00C75" w14:textId="77777777" w:rsidTr="004C2791">
        <w:tc>
          <w:tcPr>
            <w:tcW w:w="9062" w:type="dxa"/>
          </w:tcPr>
          <w:p w14:paraId="1AA9B9B8" w14:textId="77777777" w:rsidR="004C2791" w:rsidRPr="006B4D79" w:rsidRDefault="004C2791" w:rsidP="004C2791">
            <w:pPr>
              <w:numPr>
                <w:ilvl w:val="0"/>
                <w:numId w:val="31"/>
              </w:numPr>
              <w:overflowPunct w:val="0"/>
              <w:autoSpaceDE w:val="0"/>
              <w:autoSpaceDN w:val="0"/>
              <w:adjustRightInd w:val="0"/>
              <w:spacing w:after="180"/>
              <w:textAlignment w:val="baseline"/>
              <w:rPr>
                <w:rFonts w:eastAsia="宋体"/>
                <w:bCs/>
                <w:i/>
                <w:iCs/>
                <w:szCs w:val="20"/>
                <w:lang w:val="en-GB" w:eastAsia="zh-CN"/>
              </w:rPr>
            </w:pPr>
            <w:r w:rsidRPr="006B4D79">
              <w:rPr>
                <w:rFonts w:eastAsia="宋体"/>
                <w:bCs/>
                <w:i/>
                <w:iCs/>
                <w:szCs w:val="20"/>
                <w:lang w:val="en-GB" w:eastAsia="zh-CN"/>
              </w:rPr>
              <w:t>Specify procedures</w:t>
            </w:r>
            <w:r w:rsidRPr="006B4D79">
              <w:rPr>
                <w:rFonts w:eastAsia="宋体"/>
                <w:i/>
                <w:iCs/>
                <w:szCs w:val="20"/>
                <w:lang w:val="en-GB" w:eastAsia="en-GB"/>
              </w:rPr>
              <w:t xml:space="preserve"> and signaling method(s) to support </w:t>
            </w:r>
            <w:r w:rsidRPr="006B4D79">
              <w:rPr>
                <w:rFonts w:eastAsia="宋体"/>
                <w:bCs/>
                <w:i/>
                <w:iCs/>
                <w:szCs w:val="20"/>
                <w:lang w:val="en-GB" w:eastAsia="zh-CN"/>
              </w:rPr>
              <w:t>on-demand SSB SCell operation for UEs in connected mode configured with CA, for both intra-/inter-band CA. [RAN1/2/3/4]</w:t>
            </w:r>
          </w:p>
          <w:p w14:paraId="7C467B3E" w14:textId="77777777" w:rsidR="004C2791" w:rsidRPr="006B4D79" w:rsidRDefault="004C2791" w:rsidP="004C2791">
            <w:pPr>
              <w:numPr>
                <w:ilvl w:val="1"/>
                <w:numId w:val="31"/>
              </w:numPr>
              <w:overflowPunct w:val="0"/>
              <w:autoSpaceDE w:val="0"/>
              <w:autoSpaceDN w:val="0"/>
              <w:adjustRightInd w:val="0"/>
              <w:spacing w:beforeLines="50" w:before="120" w:afterLines="50" w:after="120"/>
              <w:ind w:left="1049" w:hanging="329"/>
              <w:jc w:val="both"/>
              <w:textAlignment w:val="baseline"/>
              <w:rPr>
                <w:rFonts w:eastAsia="宋体"/>
                <w:bCs/>
                <w:i/>
                <w:iCs/>
                <w:szCs w:val="20"/>
                <w:lang w:eastAsia="zh-CN"/>
              </w:rPr>
            </w:pPr>
            <w:r w:rsidRPr="006B4D79">
              <w:rPr>
                <w:rFonts w:eastAsia="宋体"/>
                <w:bCs/>
                <w:i/>
                <w:iCs/>
                <w:szCs w:val="20"/>
                <w:lang w:eastAsia="zh-CN"/>
              </w:rPr>
              <w:t>Specify triggering method(s) (select from UE uplink wake-up-signal using an existing signal/channel, cell on/off indication via backhaul, Scell activation/deactivation signaling)</w:t>
            </w:r>
          </w:p>
          <w:p w14:paraId="351D2F65" w14:textId="70423289" w:rsidR="004C2791" w:rsidRPr="00246809" w:rsidRDefault="004C2791" w:rsidP="006B4D79">
            <w:pPr>
              <w:numPr>
                <w:ilvl w:val="1"/>
                <w:numId w:val="31"/>
              </w:numPr>
              <w:overflowPunct w:val="0"/>
              <w:autoSpaceDE w:val="0"/>
              <w:autoSpaceDN w:val="0"/>
              <w:adjustRightInd w:val="0"/>
              <w:spacing w:beforeLines="50" w:before="120" w:afterLines="50" w:after="120"/>
              <w:ind w:left="1049" w:hanging="329"/>
              <w:jc w:val="both"/>
              <w:textAlignment w:val="baseline"/>
              <w:rPr>
                <w:rFonts w:eastAsia="宋体"/>
                <w:bCs/>
                <w:i/>
                <w:iCs/>
                <w:szCs w:val="20"/>
                <w:lang w:eastAsia="zh-CN"/>
              </w:rPr>
            </w:pPr>
            <w:r w:rsidRPr="006B4D79">
              <w:rPr>
                <w:rFonts w:eastAsia="宋体"/>
                <w:bCs/>
                <w:i/>
                <w:iCs/>
                <w:szCs w:val="20"/>
                <w:lang w:eastAsia="zh-CN"/>
              </w:rPr>
              <w:t>Note1: On-demand SSB transmission can be used by UE for</w:t>
            </w:r>
            <w:r w:rsidRPr="006B4D79">
              <w:rPr>
                <w:rFonts w:eastAsia="宋体"/>
                <w:bCs/>
                <w:i/>
                <w:iCs/>
                <w:szCs w:val="20"/>
                <w:lang w:val="en-GB" w:eastAsia="zh-CN"/>
              </w:rPr>
              <w:t xml:space="preserve"> at least SCell time/frequency synchronization, L1/L3 measurements and SCell activation, and is supported for FR1 and FR2 in non-shared spectrum.</w:t>
            </w:r>
          </w:p>
        </w:tc>
      </w:tr>
    </w:tbl>
    <w:p w14:paraId="7B81D163" w14:textId="77777777" w:rsidR="006B4D79" w:rsidRPr="006B4D79" w:rsidRDefault="006B4D79" w:rsidP="006B4D79">
      <w:pPr>
        <w:overflowPunct w:val="0"/>
        <w:autoSpaceDE w:val="0"/>
        <w:autoSpaceDN w:val="0"/>
        <w:adjustRightInd w:val="0"/>
        <w:textAlignment w:val="baseline"/>
        <w:rPr>
          <w:rFonts w:eastAsia="宋体"/>
          <w:bCs/>
          <w:szCs w:val="20"/>
          <w:lang w:val="en-GB" w:eastAsia="en-GB"/>
        </w:rPr>
      </w:pPr>
    </w:p>
    <w:p w14:paraId="1631562A" w14:textId="3F288B6E" w:rsidR="006B4D79" w:rsidRPr="006B4D79" w:rsidRDefault="00C6250E">
      <w:pPr>
        <w:pStyle w:val="a0"/>
        <w:rPr>
          <w:rFonts w:eastAsia="等线"/>
          <w:szCs w:val="20"/>
          <w:lang w:val="en-GB" w:eastAsia="zh-CN"/>
        </w:rPr>
      </w:pPr>
      <w:r>
        <w:rPr>
          <w:rFonts w:eastAsia="等线" w:hint="eastAsia"/>
          <w:szCs w:val="20"/>
          <w:lang w:val="en-GB" w:eastAsia="zh-CN"/>
        </w:rPr>
        <w:t>I</w:t>
      </w:r>
      <w:r>
        <w:rPr>
          <w:rFonts w:eastAsia="等线"/>
          <w:szCs w:val="20"/>
          <w:lang w:val="en-GB" w:eastAsia="zh-CN"/>
        </w:rPr>
        <w:t xml:space="preserve">n this contribution, we provide our views on </w:t>
      </w:r>
      <w:r>
        <w:rPr>
          <w:rFonts w:eastAsia="宋体"/>
          <w:bCs/>
          <w:szCs w:val="20"/>
          <w:lang w:val="en-GB" w:eastAsia="en-GB"/>
        </w:rPr>
        <w:t>on-demand SSB SCell operation for Rel-19 NES.</w:t>
      </w:r>
    </w:p>
    <w:p w14:paraId="45E67766" w14:textId="4AEF87EE" w:rsidR="0027493F" w:rsidRDefault="00412905">
      <w:pPr>
        <w:pStyle w:val="1"/>
      </w:pPr>
      <w:r>
        <w:rPr>
          <w:rFonts w:eastAsia="宋体"/>
          <w:lang w:eastAsia="zh-CN"/>
        </w:rPr>
        <w:t>Discussion</w:t>
      </w:r>
    </w:p>
    <w:p w14:paraId="669F673D" w14:textId="2619C9A6" w:rsidR="00CB2FDA" w:rsidRDefault="00CB2FDA" w:rsidP="00AA091B">
      <w:pPr>
        <w:pStyle w:val="a0"/>
        <w:rPr>
          <w:rFonts w:eastAsia="等线"/>
          <w:szCs w:val="20"/>
          <w:lang w:eastAsia="zh-CN"/>
        </w:rPr>
      </w:pPr>
      <w:r w:rsidRPr="00CB2FDA">
        <w:rPr>
          <w:rFonts w:eastAsia="等线"/>
          <w:szCs w:val="20"/>
          <w:lang w:eastAsia="zh-CN"/>
        </w:rPr>
        <w:t>In CA scenario, gNB may configure one or more SCells for a UE, so that the UE can be activated with the one or more SCells for high data rate transmission when it has a large amount of data transmission demand, thereby improving the user throughput. In the legacy NR system, the gNB may configure the UE to measure and report the RRM results of an SCell by configuration of SSB based intra-frequency or inter-frequency measurement before it activates the SCell for the UE, so that the gNB can activate a suitable SCell for the UE according to the measurement results. However, in order to obtain the network energy saving gain, the gNB may not send the SSB on the one or more SCells. In this case, the UE cannot measure and report the RRM results of the configured SCell using the legacy method. In addition, in the inter-band CA scenario, UE may not obtain an accurate TA or frequency offset estimation for an SCell without SSB transmission. Therefore, in some scenarios, for example, when the UE requires large data transmission or time-frequency synchronization of an SCell, the UE needs to request the gNB to send an SSB on the SCell.</w:t>
      </w:r>
    </w:p>
    <w:p w14:paraId="4659A4C5" w14:textId="4F6DD50C" w:rsidR="00787931" w:rsidRDefault="00787931" w:rsidP="00AA091B">
      <w:pPr>
        <w:pStyle w:val="a0"/>
        <w:rPr>
          <w:rFonts w:eastAsia="等线"/>
          <w:szCs w:val="20"/>
          <w:lang w:eastAsia="zh-CN"/>
        </w:rPr>
      </w:pPr>
      <w:r w:rsidRPr="00787931">
        <w:rPr>
          <w:rFonts w:eastAsia="等线"/>
          <w:szCs w:val="20"/>
          <w:lang w:eastAsia="zh-CN"/>
        </w:rPr>
        <w:t>In general, the UE request</w:t>
      </w:r>
      <w:r>
        <w:rPr>
          <w:rFonts w:eastAsia="等线"/>
          <w:szCs w:val="20"/>
          <w:lang w:eastAsia="zh-CN"/>
        </w:rPr>
        <w:t>s</w:t>
      </w:r>
      <w:r w:rsidRPr="00787931">
        <w:rPr>
          <w:rFonts w:eastAsia="等线"/>
          <w:szCs w:val="20"/>
          <w:lang w:eastAsia="zh-CN"/>
        </w:rPr>
        <w:t xml:space="preserve"> the gNB to send an SSB on an SCell may comprise three steps: the UE transmits an on-demand SSB request to the gNB for the SCell; the gNB responds to the UE whether SSB would be transmitted or not on the SCell after it receives the request signal; the gNB performs SSB transmission on the SCell. Details of these steps are discussed below.</w:t>
      </w:r>
    </w:p>
    <w:p w14:paraId="43931330" w14:textId="77777777" w:rsidR="000A587D" w:rsidRDefault="000A587D" w:rsidP="00AA091B">
      <w:pPr>
        <w:pStyle w:val="a0"/>
        <w:rPr>
          <w:rFonts w:eastAsia="等线"/>
          <w:szCs w:val="20"/>
          <w:lang w:eastAsia="zh-CN"/>
        </w:rPr>
      </w:pPr>
    </w:p>
    <w:p w14:paraId="5765ED0F" w14:textId="4E2DD8B3" w:rsidR="00AA091B" w:rsidRPr="00CB3784" w:rsidRDefault="00AA091B" w:rsidP="00AA091B">
      <w:pPr>
        <w:pStyle w:val="a0"/>
        <w:outlineLvl w:val="1"/>
        <w:rPr>
          <w:rFonts w:ascii="Helvetica" w:eastAsiaTheme="minorEastAsia" w:hAnsi="Helvetica" w:cs="Helvetica"/>
          <w:b/>
          <w:bCs/>
          <w:sz w:val="21"/>
          <w:szCs w:val="21"/>
          <w:lang w:val="en-GB" w:eastAsia="zh-CN"/>
        </w:rPr>
      </w:pPr>
      <w:r w:rsidRPr="00CB3784">
        <w:rPr>
          <w:rFonts w:ascii="Helvetica" w:eastAsiaTheme="minorEastAsia" w:hAnsi="Helvetica" w:cs="Helvetica"/>
          <w:b/>
          <w:bCs/>
          <w:sz w:val="21"/>
          <w:szCs w:val="21"/>
          <w:lang w:val="en-GB" w:eastAsia="zh-CN"/>
        </w:rPr>
        <w:t xml:space="preserve">2.1 </w:t>
      </w:r>
      <w:r w:rsidR="00A9084A">
        <w:rPr>
          <w:rFonts w:ascii="Helvetica" w:eastAsiaTheme="minorEastAsia" w:hAnsi="Helvetica" w:cs="Helvetica"/>
          <w:b/>
          <w:bCs/>
          <w:sz w:val="21"/>
          <w:szCs w:val="21"/>
          <w:lang w:val="en-GB" w:eastAsia="zh-CN"/>
        </w:rPr>
        <w:t>T</w:t>
      </w:r>
      <w:r w:rsidR="00D80DEF">
        <w:rPr>
          <w:rFonts w:ascii="Helvetica" w:eastAsiaTheme="minorEastAsia" w:hAnsi="Helvetica" w:cs="Helvetica"/>
          <w:b/>
          <w:bCs/>
          <w:sz w:val="21"/>
          <w:szCs w:val="21"/>
          <w:lang w:val="en-GB" w:eastAsia="zh-CN"/>
        </w:rPr>
        <w:t>rigger</w:t>
      </w:r>
      <w:r w:rsidR="00A9084A">
        <w:rPr>
          <w:rFonts w:ascii="Helvetica" w:eastAsiaTheme="minorEastAsia" w:hAnsi="Helvetica" w:cs="Helvetica"/>
          <w:b/>
          <w:bCs/>
          <w:sz w:val="21"/>
          <w:szCs w:val="21"/>
          <w:lang w:val="en-GB" w:eastAsia="zh-CN"/>
        </w:rPr>
        <w:t>ing method from UE side</w:t>
      </w:r>
    </w:p>
    <w:p w14:paraId="121AB3D6" w14:textId="77777777" w:rsidR="00597B20" w:rsidRPr="00597B20" w:rsidRDefault="00597B20" w:rsidP="00597B20">
      <w:pPr>
        <w:pStyle w:val="a0"/>
        <w:rPr>
          <w:rFonts w:eastAsia="等线"/>
          <w:szCs w:val="20"/>
          <w:lang w:eastAsia="zh-CN"/>
        </w:rPr>
      </w:pPr>
      <w:r w:rsidRPr="00597B20">
        <w:rPr>
          <w:rFonts w:eastAsia="等线"/>
          <w:szCs w:val="20"/>
          <w:lang w:eastAsia="zh-CN"/>
        </w:rPr>
        <w:t>Triggering of on-demand SSB request for an SCell can be performed by UE through transmission of an existing channel, e.g., PRACH or PUSCH. Specifically, the following two candidate schemes can be considered:</w:t>
      </w:r>
    </w:p>
    <w:p w14:paraId="2571E01D" w14:textId="53989205" w:rsidR="00597B20" w:rsidRPr="00597B20" w:rsidRDefault="00597B20" w:rsidP="00597B20">
      <w:pPr>
        <w:numPr>
          <w:ilvl w:val="0"/>
          <w:numId w:val="30"/>
        </w:numPr>
        <w:suppressAutoHyphens/>
        <w:spacing w:after="120"/>
        <w:jc w:val="both"/>
        <w:rPr>
          <w:rFonts w:eastAsia="Batang"/>
          <w:szCs w:val="20"/>
          <w:lang w:val="en-GB" w:eastAsia="zh-CN"/>
        </w:rPr>
      </w:pPr>
      <w:r w:rsidRPr="00597B20">
        <w:rPr>
          <w:rFonts w:eastAsia="Batang"/>
          <w:szCs w:val="20"/>
          <w:lang w:val="en-GB" w:eastAsia="zh-CN"/>
        </w:rPr>
        <w:t>Alt-1: On-demand SSB request is transmitted through PRACH. The gNB configures RO on the SCell for on-demand SSB request, and the UE can transmit PRACH on the RO when it requests SSB transmission on the SCell.</w:t>
      </w:r>
    </w:p>
    <w:p w14:paraId="1CAF7FAF" w14:textId="2AD99941" w:rsidR="00597B20" w:rsidRPr="00597B20" w:rsidRDefault="00597B20" w:rsidP="00597B20">
      <w:pPr>
        <w:numPr>
          <w:ilvl w:val="0"/>
          <w:numId w:val="30"/>
        </w:numPr>
        <w:suppressAutoHyphens/>
        <w:spacing w:after="120"/>
        <w:jc w:val="both"/>
        <w:rPr>
          <w:rFonts w:eastAsia="Batang"/>
          <w:szCs w:val="20"/>
          <w:lang w:val="en-GB" w:eastAsia="zh-CN"/>
        </w:rPr>
      </w:pPr>
      <w:r w:rsidRPr="00597B20">
        <w:rPr>
          <w:rFonts w:eastAsia="Batang"/>
          <w:szCs w:val="20"/>
          <w:lang w:val="en-GB" w:eastAsia="zh-CN"/>
        </w:rPr>
        <w:t>Alt-2: On-demand SSB request is transmitted through PUSCH. Introducing an UL MAC CE for on-demand SSB request. When the UE requests SSB transmission on the SCell, it can transmit the MAC CE through DG-PUSCH or CG-PUSCH on the PCell.</w:t>
      </w:r>
    </w:p>
    <w:p w14:paraId="13C20ED1" w14:textId="77777777" w:rsidR="00597B20" w:rsidRPr="00597B20" w:rsidRDefault="00597B20" w:rsidP="00597B20">
      <w:pPr>
        <w:pStyle w:val="a0"/>
        <w:rPr>
          <w:rFonts w:eastAsia="等线"/>
          <w:szCs w:val="20"/>
          <w:lang w:eastAsia="zh-CN"/>
        </w:rPr>
      </w:pPr>
      <w:r w:rsidRPr="00597B20">
        <w:rPr>
          <w:rFonts w:eastAsia="等线"/>
          <w:szCs w:val="20"/>
          <w:lang w:eastAsia="zh-CN"/>
        </w:rPr>
        <w:t xml:space="preserve">For Alt-1, the advantage is that the gNB can determine the SSB beam requested by the UE according to the association relationship between SSB and RO on the SCell and the UE selected RO for PRACH transmission, so that the gNB may only transmit the SSB index corresponding to the needed SSB beam direction instead of transmit all the SSB indexes in the SSB burst to reduce the SSB overhead. The disadvantage is that the network energy </w:t>
      </w:r>
      <w:r w:rsidRPr="00597B20">
        <w:rPr>
          <w:rFonts w:eastAsia="等线"/>
          <w:szCs w:val="20"/>
          <w:lang w:eastAsia="zh-CN"/>
        </w:rPr>
        <w:lastRenderedPageBreak/>
        <w:t>saving gain may be reduced since the gNB needs to detect whether there is PRACH transmission on the SCell, and the SCell cannot be completely turn off.</w:t>
      </w:r>
    </w:p>
    <w:p w14:paraId="16BF2688" w14:textId="77777777" w:rsidR="00597B20" w:rsidRPr="00597B20" w:rsidRDefault="00597B20" w:rsidP="00597B20">
      <w:pPr>
        <w:pStyle w:val="a0"/>
        <w:rPr>
          <w:rFonts w:eastAsia="等线"/>
          <w:szCs w:val="20"/>
          <w:lang w:eastAsia="zh-CN"/>
        </w:rPr>
      </w:pPr>
      <w:r w:rsidRPr="00597B20">
        <w:rPr>
          <w:rFonts w:eastAsia="等线"/>
          <w:szCs w:val="20"/>
          <w:lang w:eastAsia="zh-CN"/>
        </w:rPr>
        <w:t>For Alt-2, the advantage is that the UE may request SSB transmission for multiple SCells through one MAC CE, thus reducing the overhead of requesting signaling. Besides this request is transmitted on PCell, so that the SCell can be completely turned off. The disadvantage is that it is unable to distinguish which SSB beam direction is requested by the UE. When the gNB receives one request from one UE for an SCell, it also needs to send the SSB burst on the SCell, and the SSB overhead is large.</w:t>
      </w:r>
    </w:p>
    <w:p w14:paraId="0143DCB5" w14:textId="3E35ECE3" w:rsidR="00597B20" w:rsidRPr="00597B20" w:rsidRDefault="00597B20" w:rsidP="00597B20">
      <w:pPr>
        <w:pStyle w:val="a0"/>
        <w:rPr>
          <w:rFonts w:eastAsia="等线"/>
          <w:szCs w:val="20"/>
          <w:lang w:eastAsia="zh-CN"/>
        </w:rPr>
      </w:pPr>
      <w:r w:rsidRPr="00597B20">
        <w:rPr>
          <w:rFonts w:eastAsia="等线"/>
          <w:szCs w:val="20"/>
          <w:lang w:eastAsia="zh-CN"/>
        </w:rPr>
        <w:t>Each scheme has its advantages and disadvantages, both of which can be considered as candidate schemes for UE to trigger on-demand SSB transmission.</w:t>
      </w:r>
    </w:p>
    <w:p w14:paraId="64A0AC0E" w14:textId="4F79383F" w:rsidR="00836029" w:rsidRDefault="00836029" w:rsidP="00836029">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1</w:t>
      </w:r>
      <w:r>
        <w:rPr>
          <w:rFonts w:eastAsia="宋体" w:hint="eastAsia"/>
          <w:b/>
          <w:bCs/>
          <w:szCs w:val="28"/>
          <w:lang w:eastAsia="zh-CN"/>
        </w:rPr>
        <w:t xml:space="preserve">: </w:t>
      </w:r>
      <w:r w:rsidR="009D34ED" w:rsidRPr="009D34ED">
        <w:rPr>
          <w:rFonts w:eastAsia="宋体"/>
          <w:b/>
          <w:bCs/>
          <w:szCs w:val="28"/>
          <w:lang w:eastAsia="zh-CN"/>
        </w:rPr>
        <w:t xml:space="preserve">On-demand SSB request </w:t>
      </w:r>
      <w:r w:rsidR="009D34ED">
        <w:rPr>
          <w:rFonts w:eastAsia="宋体"/>
          <w:b/>
          <w:bCs/>
          <w:szCs w:val="28"/>
          <w:lang w:eastAsia="zh-CN"/>
        </w:rPr>
        <w:t xml:space="preserve">can be transmitted through PRACH on SCell or PUSCH on PCell. </w:t>
      </w:r>
    </w:p>
    <w:p w14:paraId="384AB492" w14:textId="77777777" w:rsidR="00AA091B" w:rsidRPr="00836029" w:rsidRDefault="00AA091B" w:rsidP="00AA091B">
      <w:pPr>
        <w:pStyle w:val="a0"/>
        <w:rPr>
          <w:rFonts w:eastAsia="等线"/>
          <w:szCs w:val="20"/>
          <w:lang w:eastAsia="zh-CN"/>
        </w:rPr>
      </w:pPr>
    </w:p>
    <w:p w14:paraId="24FE27DF" w14:textId="14961B74" w:rsidR="00AA091B" w:rsidRPr="00CB3784" w:rsidRDefault="00AA091B" w:rsidP="00AA091B">
      <w:pPr>
        <w:pStyle w:val="a0"/>
        <w:outlineLvl w:val="1"/>
        <w:rPr>
          <w:rFonts w:ascii="Helvetica" w:eastAsiaTheme="minorEastAsia" w:hAnsi="Helvetica" w:cs="Helvetica"/>
          <w:b/>
          <w:bCs/>
          <w:sz w:val="21"/>
          <w:szCs w:val="21"/>
          <w:lang w:val="en-GB" w:eastAsia="zh-CN"/>
        </w:rPr>
      </w:pPr>
      <w:r w:rsidRPr="00CB3784">
        <w:rPr>
          <w:rFonts w:ascii="Helvetica" w:eastAsiaTheme="minorEastAsia" w:hAnsi="Helvetica" w:cs="Helvetica"/>
          <w:b/>
          <w:bCs/>
          <w:sz w:val="21"/>
          <w:szCs w:val="21"/>
          <w:lang w:val="en-GB" w:eastAsia="zh-CN"/>
        </w:rPr>
        <w:t>2.</w:t>
      </w:r>
      <w:r>
        <w:rPr>
          <w:rFonts w:ascii="Helvetica" w:eastAsiaTheme="minorEastAsia" w:hAnsi="Helvetica" w:cs="Helvetica"/>
          <w:b/>
          <w:bCs/>
          <w:sz w:val="21"/>
          <w:szCs w:val="21"/>
          <w:lang w:val="en-GB" w:eastAsia="zh-CN"/>
        </w:rPr>
        <w:t>2</w:t>
      </w:r>
      <w:r w:rsidRPr="00CB3784">
        <w:rPr>
          <w:rFonts w:ascii="Helvetica" w:eastAsiaTheme="minorEastAsia" w:hAnsi="Helvetica" w:cs="Helvetica"/>
          <w:b/>
          <w:bCs/>
          <w:sz w:val="21"/>
          <w:szCs w:val="21"/>
          <w:lang w:val="en-GB" w:eastAsia="zh-CN"/>
        </w:rPr>
        <w:t xml:space="preserve"> </w:t>
      </w:r>
      <w:bookmarkStart w:id="0" w:name="_Hlk158886700"/>
      <w:r w:rsidR="00CD077D">
        <w:rPr>
          <w:rFonts w:ascii="Helvetica" w:eastAsiaTheme="minorEastAsia" w:hAnsi="Helvetica" w:cs="Helvetica"/>
          <w:b/>
          <w:bCs/>
          <w:sz w:val="21"/>
          <w:szCs w:val="21"/>
          <w:lang w:val="en-GB" w:eastAsia="zh-CN"/>
        </w:rPr>
        <w:t>C</w:t>
      </w:r>
      <w:r w:rsidR="00CD077D" w:rsidRPr="00CD077D">
        <w:rPr>
          <w:rFonts w:ascii="Helvetica" w:eastAsiaTheme="minorEastAsia" w:hAnsi="Helvetica" w:cs="Helvetica"/>
          <w:b/>
          <w:bCs/>
          <w:sz w:val="21"/>
          <w:szCs w:val="21"/>
          <w:lang w:val="en-GB" w:eastAsia="zh-CN"/>
        </w:rPr>
        <w:t xml:space="preserve">onfirmation </w:t>
      </w:r>
      <w:r w:rsidR="00A9084A">
        <w:rPr>
          <w:rFonts w:ascii="Helvetica" w:eastAsiaTheme="minorEastAsia" w:hAnsi="Helvetica" w:cs="Helvetica"/>
          <w:b/>
          <w:bCs/>
          <w:sz w:val="21"/>
          <w:szCs w:val="21"/>
          <w:lang w:val="en-GB" w:eastAsia="zh-CN"/>
        </w:rPr>
        <w:t xml:space="preserve">from </w:t>
      </w:r>
      <w:r w:rsidR="007738E5">
        <w:rPr>
          <w:rFonts w:ascii="Helvetica" w:eastAsiaTheme="minorEastAsia" w:hAnsi="Helvetica" w:cs="Helvetica"/>
          <w:b/>
          <w:bCs/>
          <w:sz w:val="21"/>
          <w:szCs w:val="21"/>
          <w:lang w:val="en-GB" w:eastAsia="zh-CN"/>
        </w:rPr>
        <w:t xml:space="preserve">gNB </w:t>
      </w:r>
      <w:bookmarkEnd w:id="0"/>
      <w:r w:rsidR="00A9084A">
        <w:rPr>
          <w:rFonts w:ascii="Helvetica" w:eastAsiaTheme="minorEastAsia" w:hAnsi="Helvetica" w:cs="Helvetica"/>
          <w:b/>
          <w:bCs/>
          <w:sz w:val="21"/>
          <w:szCs w:val="21"/>
          <w:lang w:val="en-GB" w:eastAsia="zh-CN"/>
        </w:rPr>
        <w:t>side</w:t>
      </w:r>
    </w:p>
    <w:p w14:paraId="02119C15" w14:textId="77777777" w:rsidR="006E49C3" w:rsidRDefault="000A587D" w:rsidP="00AA091B">
      <w:pPr>
        <w:pStyle w:val="a0"/>
        <w:rPr>
          <w:rFonts w:eastAsia="等线"/>
          <w:szCs w:val="20"/>
          <w:lang w:eastAsia="zh-CN"/>
        </w:rPr>
      </w:pPr>
      <w:r w:rsidRPr="000A587D">
        <w:rPr>
          <w:rFonts w:eastAsia="等线"/>
          <w:szCs w:val="20"/>
          <w:lang w:eastAsia="zh-CN"/>
        </w:rPr>
        <w:t xml:space="preserve">In NR systems, normally it is the gNB that makes the decision. Even if the gNB receives the on-demand SSB request for the SCell from the UE, it shall be up to the gNB to decide whether to transmit the SSB on the SCell or not. Therefore, the gNB shall respond to the UE the on-demand SSB request for the SCell, i.e., the gNB decides to send the SSB burst on the SCell or not. </w:t>
      </w:r>
    </w:p>
    <w:p w14:paraId="4DE5B009" w14:textId="77777777" w:rsidR="006E49C3" w:rsidRDefault="000A587D" w:rsidP="00AA091B">
      <w:pPr>
        <w:pStyle w:val="a0"/>
        <w:rPr>
          <w:rFonts w:eastAsia="等线"/>
          <w:szCs w:val="20"/>
          <w:lang w:eastAsia="zh-CN"/>
        </w:rPr>
      </w:pPr>
      <w:r w:rsidRPr="000A587D">
        <w:rPr>
          <w:rFonts w:eastAsia="等线"/>
          <w:szCs w:val="20"/>
          <w:lang w:eastAsia="zh-CN"/>
        </w:rPr>
        <w:t xml:space="preserve">In addition, if the gNB decides to send the SSB burst on the SCell, it may also indicate this information to other UEs which are also configured with this SCell but not transmit the on-demand SSB request, so that the other UEs may also perform RRM measurement or time-frequency synchronization through the SSB on the SCell based on the indication. </w:t>
      </w:r>
    </w:p>
    <w:p w14:paraId="1B04CDCF" w14:textId="0962A4DC" w:rsidR="000A587D" w:rsidRPr="000A587D" w:rsidRDefault="000A587D" w:rsidP="00AA091B">
      <w:pPr>
        <w:pStyle w:val="a0"/>
        <w:rPr>
          <w:rFonts w:eastAsia="等线"/>
          <w:szCs w:val="20"/>
          <w:lang w:eastAsia="zh-CN"/>
        </w:rPr>
      </w:pPr>
      <w:r w:rsidRPr="000A587D">
        <w:rPr>
          <w:rFonts w:eastAsia="等线"/>
          <w:szCs w:val="20"/>
          <w:lang w:eastAsia="zh-CN"/>
        </w:rPr>
        <w:t xml:space="preserve">This indication can be taken as a </w:t>
      </w:r>
      <w:bookmarkStart w:id="1" w:name="_Hlk159197457"/>
      <w:r w:rsidRPr="000A587D">
        <w:rPr>
          <w:rFonts w:eastAsia="等线"/>
          <w:szCs w:val="20"/>
          <w:lang w:eastAsia="zh-CN"/>
        </w:rPr>
        <w:t xml:space="preserve">confirmation </w:t>
      </w:r>
      <w:bookmarkEnd w:id="1"/>
      <w:r w:rsidRPr="000A587D">
        <w:rPr>
          <w:rFonts w:eastAsia="等线"/>
          <w:szCs w:val="20"/>
          <w:lang w:eastAsia="zh-CN"/>
        </w:rPr>
        <w:t xml:space="preserve">from gNB side, and can be transmitted through GC-PDCCH on the PCell or SCell, or PDSCH on the PCell by introducing a DL MAC CE for response of on-demand SSB request. This confirmation may contain the information that </w:t>
      </w:r>
      <w:bookmarkStart w:id="2" w:name="_Hlk159198102"/>
      <w:r w:rsidRPr="000A587D">
        <w:rPr>
          <w:rFonts w:eastAsia="等线"/>
          <w:szCs w:val="20"/>
          <w:lang w:eastAsia="zh-CN"/>
        </w:rPr>
        <w:t>SSB would be transmitted on the SCell</w:t>
      </w:r>
      <w:bookmarkEnd w:id="2"/>
      <w:r w:rsidRPr="000A587D">
        <w:rPr>
          <w:rFonts w:eastAsia="等线"/>
          <w:szCs w:val="20"/>
          <w:lang w:eastAsia="zh-CN"/>
        </w:rPr>
        <w:t xml:space="preserve"> or not, or the SSB indexes to be sent if decided to transmit to reduce the signaling overhead. Other necessary information for SSB transmission</w:t>
      </w:r>
      <w:r w:rsidR="006E49C3">
        <w:rPr>
          <w:rFonts w:eastAsia="等线"/>
          <w:szCs w:val="20"/>
          <w:lang w:eastAsia="zh-CN"/>
        </w:rPr>
        <w:t xml:space="preserve"> on the SCell</w:t>
      </w:r>
      <w:r w:rsidRPr="000A587D">
        <w:rPr>
          <w:rFonts w:eastAsia="等线"/>
          <w:szCs w:val="20"/>
          <w:lang w:eastAsia="zh-CN"/>
        </w:rPr>
        <w:t xml:space="preserve">, i.e., </w:t>
      </w:r>
      <w:bookmarkStart w:id="3" w:name="_Hlk159199887"/>
      <w:r w:rsidRPr="000A587D">
        <w:rPr>
          <w:rFonts w:eastAsia="等线"/>
          <w:szCs w:val="20"/>
          <w:lang w:eastAsia="zh-CN"/>
        </w:rPr>
        <w:t>SMTC window for determining time domain positions of SSB burst and the ARFCN value for determining frequency domain position of SSB burst</w:t>
      </w:r>
      <w:bookmarkEnd w:id="3"/>
      <w:r w:rsidRPr="000A587D">
        <w:rPr>
          <w:rFonts w:eastAsia="等线"/>
          <w:szCs w:val="20"/>
          <w:lang w:eastAsia="zh-CN"/>
        </w:rPr>
        <w:t>, can be configured by the gNB in advance.</w:t>
      </w:r>
    </w:p>
    <w:p w14:paraId="2BDCDC0E" w14:textId="5443C28C" w:rsidR="000A587D" w:rsidRDefault="000A587D" w:rsidP="000A587D">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2</w:t>
      </w:r>
      <w:r>
        <w:rPr>
          <w:rFonts w:eastAsia="宋体" w:hint="eastAsia"/>
          <w:b/>
          <w:bCs/>
          <w:szCs w:val="28"/>
          <w:lang w:eastAsia="zh-CN"/>
        </w:rPr>
        <w:t xml:space="preserve">: </w:t>
      </w:r>
      <w:r w:rsidR="00CD077D">
        <w:rPr>
          <w:rFonts w:eastAsia="宋体"/>
          <w:b/>
          <w:bCs/>
          <w:szCs w:val="28"/>
          <w:lang w:eastAsia="zh-CN"/>
        </w:rPr>
        <w:t xml:space="preserve">Introduce a </w:t>
      </w:r>
      <w:bookmarkStart w:id="4" w:name="_Hlk159198016"/>
      <w:r w:rsidR="00CD077D" w:rsidRPr="00CD077D">
        <w:rPr>
          <w:rFonts w:eastAsia="宋体"/>
          <w:b/>
          <w:bCs/>
          <w:szCs w:val="28"/>
          <w:lang w:eastAsia="zh-CN"/>
        </w:rPr>
        <w:t xml:space="preserve">confirmation </w:t>
      </w:r>
      <w:bookmarkEnd w:id="4"/>
      <w:r w:rsidR="009908AB">
        <w:rPr>
          <w:rFonts w:eastAsia="宋体"/>
          <w:b/>
          <w:bCs/>
          <w:szCs w:val="28"/>
          <w:lang w:eastAsia="zh-CN"/>
        </w:rPr>
        <w:t xml:space="preserve">indication </w:t>
      </w:r>
      <w:r w:rsidR="00CD077D">
        <w:rPr>
          <w:rFonts w:eastAsia="宋体"/>
          <w:b/>
          <w:bCs/>
          <w:szCs w:val="28"/>
          <w:lang w:eastAsia="zh-CN"/>
        </w:rPr>
        <w:t>from gNB side to respond the o</w:t>
      </w:r>
      <w:r w:rsidRPr="009D34ED">
        <w:rPr>
          <w:rFonts w:eastAsia="宋体"/>
          <w:b/>
          <w:bCs/>
          <w:szCs w:val="28"/>
          <w:lang w:eastAsia="zh-CN"/>
        </w:rPr>
        <w:t xml:space="preserve">n-demand SSB request </w:t>
      </w:r>
      <w:r w:rsidR="00CD077D">
        <w:rPr>
          <w:rFonts w:eastAsia="宋体"/>
          <w:b/>
          <w:bCs/>
          <w:szCs w:val="28"/>
          <w:lang w:eastAsia="zh-CN"/>
        </w:rPr>
        <w:t>from UE</w:t>
      </w:r>
      <w:r>
        <w:rPr>
          <w:rFonts w:eastAsia="宋体"/>
          <w:b/>
          <w:bCs/>
          <w:szCs w:val="28"/>
          <w:lang w:eastAsia="zh-CN"/>
        </w:rPr>
        <w:t xml:space="preserve">. </w:t>
      </w:r>
    </w:p>
    <w:p w14:paraId="70FACB18" w14:textId="5C4EF723" w:rsidR="001C4C8E" w:rsidRPr="000A587D" w:rsidRDefault="001C4C8E" w:rsidP="001C4C8E">
      <w:pPr>
        <w:pStyle w:val="a0"/>
        <w:rPr>
          <w:rFonts w:eastAsia="等线"/>
          <w:szCs w:val="20"/>
          <w:lang w:eastAsia="zh-CN"/>
        </w:rPr>
      </w:pPr>
    </w:p>
    <w:p w14:paraId="7ADA60F4" w14:textId="6C2C7018" w:rsidR="00A9084A" w:rsidRPr="00CB3784" w:rsidRDefault="00A9084A" w:rsidP="00A9084A">
      <w:pPr>
        <w:pStyle w:val="a0"/>
        <w:outlineLvl w:val="1"/>
        <w:rPr>
          <w:rFonts w:ascii="Helvetica" w:eastAsiaTheme="minorEastAsia" w:hAnsi="Helvetica" w:cs="Helvetica"/>
          <w:b/>
          <w:bCs/>
          <w:sz w:val="21"/>
          <w:szCs w:val="21"/>
          <w:lang w:val="en-GB" w:eastAsia="zh-CN"/>
        </w:rPr>
      </w:pPr>
      <w:r w:rsidRPr="00CB3784">
        <w:rPr>
          <w:rFonts w:ascii="Helvetica" w:eastAsiaTheme="minorEastAsia" w:hAnsi="Helvetica" w:cs="Helvetica"/>
          <w:b/>
          <w:bCs/>
          <w:sz w:val="21"/>
          <w:szCs w:val="21"/>
          <w:lang w:val="en-GB" w:eastAsia="zh-CN"/>
        </w:rPr>
        <w:t>2.</w:t>
      </w:r>
      <w:r>
        <w:rPr>
          <w:rFonts w:ascii="Helvetica" w:eastAsiaTheme="minorEastAsia" w:hAnsi="Helvetica" w:cs="Helvetica"/>
          <w:b/>
          <w:bCs/>
          <w:sz w:val="21"/>
          <w:szCs w:val="21"/>
          <w:lang w:val="en-GB" w:eastAsia="zh-CN"/>
        </w:rPr>
        <w:t>3</w:t>
      </w:r>
      <w:r w:rsidRPr="00CB3784">
        <w:rPr>
          <w:rFonts w:ascii="Helvetica" w:eastAsiaTheme="minorEastAsia" w:hAnsi="Helvetica" w:cs="Helvetica"/>
          <w:b/>
          <w:bCs/>
          <w:sz w:val="21"/>
          <w:szCs w:val="21"/>
          <w:lang w:val="en-GB" w:eastAsia="zh-CN"/>
        </w:rPr>
        <w:t xml:space="preserve"> </w:t>
      </w:r>
      <w:r>
        <w:rPr>
          <w:rFonts w:ascii="Helvetica" w:eastAsiaTheme="minorEastAsia" w:hAnsi="Helvetica" w:cs="Helvetica"/>
          <w:b/>
          <w:bCs/>
          <w:sz w:val="21"/>
          <w:szCs w:val="21"/>
          <w:lang w:val="en-GB" w:eastAsia="zh-CN"/>
        </w:rPr>
        <w:t xml:space="preserve">SSB transmission </w:t>
      </w:r>
      <w:r w:rsidR="004841F7">
        <w:rPr>
          <w:rFonts w:ascii="Helvetica" w:eastAsiaTheme="minorEastAsia" w:hAnsi="Helvetica" w:cs="Helvetica"/>
          <w:b/>
          <w:bCs/>
          <w:sz w:val="21"/>
          <w:szCs w:val="21"/>
          <w:lang w:val="en-GB" w:eastAsia="zh-CN"/>
        </w:rPr>
        <w:t>on Scell</w:t>
      </w:r>
    </w:p>
    <w:p w14:paraId="0714A883" w14:textId="7CE01F00" w:rsidR="006330D3" w:rsidRPr="006330D3" w:rsidRDefault="006330D3" w:rsidP="006330D3">
      <w:pPr>
        <w:pStyle w:val="a0"/>
        <w:rPr>
          <w:rFonts w:eastAsia="等线"/>
          <w:szCs w:val="20"/>
          <w:lang w:eastAsia="zh-CN"/>
        </w:rPr>
      </w:pPr>
      <w:r w:rsidRPr="006330D3">
        <w:rPr>
          <w:rFonts w:eastAsia="等线"/>
          <w:szCs w:val="20"/>
          <w:lang w:eastAsia="zh-CN"/>
        </w:rPr>
        <w:t>When the gNB decides to transmit SSB on the SCell, how long it needs to send the on-demand SSB is a problem to be solved. There are several candidate schemes as follows.</w:t>
      </w:r>
    </w:p>
    <w:p w14:paraId="3E916DB3" w14:textId="77777777" w:rsidR="006330D3" w:rsidRPr="006330D3" w:rsidRDefault="006330D3" w:rsidP="006330D3">
      <w:pPr>
        <w:pStyle w:val="a0"/>
        <w:rPr>
          <w:rFonts w:eastAsia="等线"/>
          <w:szCs w:val="20"/>
          <w:lang w:eastAsia="zh-CN"/>
        </w:rPr>
      </w:pPr>
      <w:r w:rsidRPr="006330D3">
        <w:rPr>
          <w:rFonts w:eastAsia="等线"/>
          <w:szCs w:val="20"/>
          <w:lang w:eastAsia="zh-CN"/>
        </w:rPr>
        <w:t>Alt-1: The gNB configures a timer for SSB transmission. In the duration of the timer running, the UE shall assume the SMTC is valid and the SSB burst is transmitted. If the timer expires, the UE shall assume the SMTC is invalid and the SSB burst is not transmitted.</w:t>
      </w:r>
    </w:p>
    <w:p w14:paraId="6C2A4A23" w14:textId="77777777" w:rsidR="006330D3" w:rsidRPr="006330D3" w:rsidRDefault="006330D3" w:rsidP="006330D3">
      <w:pPr>
        <w:pStyle w:val="a0"/>
        <w:rPr>
          <w:rFonts w:eastAsia="等线"/>
          <w:szCs w:val="20"/>
          <w:lang w:eastAsia="zh-CN"/>
        </w:rPr>
      </w:pPr>
      <w:r w:rsidRPr="006330D3">
        <w:rPr>
          <w:rFonts w:eastAsia="等线"/>
          <w:szCs w:val="20"/>
          <w:lang w:eastAsia="zh-CN"/>
        </w:rPr>
        <w:t>Alt-2: Use the confirmation indication discussed above. If the UE receives a confirmation indication indicating SSB would be transmitted on the SCell, the UE shall assume the SMTC is valid and the SSB burst is transmitted. If the UE receives a confirmation indication indicating SSB would not be transmitted on the SCell, the UE shall assume the SMTC is invalid and the SSB burst is not transmitted.</w:t>
      </w:r>
    </w:p>
    <w:p w14:paraId="450DE0AD" w14:textId="63111C54" w:rsidR="00B571D6" w:rsidRPr="006330D3" w:rsidRDefault="006330D3" w:rsidP="006330D3">
      <w:pPr>
        <w:pStyle w:val="a0"/>
        <w:rPr>
          <w:rFonts w:eastAsia="等线"/>
          <w:szCs w:val="20"/>
          <w:lang w:eastAsia="zh-CN"/>
        </w:rPr>
      </w:pPr>
      <w:r w:rsidRPr="006330D3">
        <w:rPr>
          <w:rFonts w:eastAsia="等线"/>
          <w:szCs w:val="20"/>
          <w:lang w:eastAsia="zh-CN"/>
        </w:rPr>
        <w:t xml:space="preserve">Alt-3: </w:t>
      </w:r>
      <w:r>
        <w:rPr>
          <w:rFonts w:eastAsia="等线"/>
          <w:szCs w:val="20"/>
          <w:lang w:eastAsia="zh-CN"/>
        </w:rPr>
        <w:t>The number of the SMTC transmission is indicated by the gNB, for example, t</w:t>
      </w:r>
      <w:r w:rsidRPr="006330D3">
        <w:rPr>
          <w:rFonts w:eastAsia="等线"/>
          <w:szCs w:val="20"/>
          <w:lang w:eastAsia="zh-CN"/>
        </w:rPr>
        <w:t>he gNB configures the number of the SMTC transmission in advance</w:t>
      </w:r>
      <w:r>
        <w:rPr>
          <w:rFonts w:eastAsia="等线"/>
          <w:szCs w:val="20"/>
          <w:lang w:eastAsia="zh-CN"/>
        </w:rPr>
        <w:t>, or indicates the remaining number of the SMTC transmission through GC-PDCCH</w:t>
      </w:r>
      <w:r w:rsidRPr="006330D3">
        <w:rPr>
          <w:rFonts w:eastAsia="等线"/>
          <w:szCs w:val="20"/>
          <w:lang w:eastAsia="zh-CN"/>
        </w:rPr>
        <w:t>.</w:t>
      </w:r>
      <w:r>
        <w:rPr>
          <w:rFonts w:eastAsia="等线"/>
          <w:szCs w:val="20"/>
          <w:lang w:eastAsia="zh-CN"/>
        </w:rPr>
        <w:t xml:space="preserve"> </w:t>
      </w:r>
    </w:p>
    <w:p w14:paraId="4372FFA0" w14:textId="2183C711" w:rsidR="002B2CFB" w:rsidRDefault="00327E3D" w:rsidP="00327E3D">
      <w:pPr>
        <w:pStyle w:val="a0"/>
        <w:rPr>
          <w:rFonts w:eastAsia="宋体"/>
          <w:b/>
          <w:bCs/>
          <w:szCs w:val="28"/>
          <w:lang w:eastAsia="zh-CN"/>
        </w:rPr>
      </w:pPr>
      <w:r>
        <w:rPr>
          <w:rFonts w:eastAsia="宋体" w:hint="eastAsia"/>
          <w:b/>
          <w:bCs/>
          <w:szCs w:val="28"/>
          <w:lang w:eastAsia="zh-CN"/>
        </w:rPr>
        <w:t xml:space="preserve">Proposal </w:t>
      </w:r>
      <w:r w:rsidR="006330D3">
        <w:rPr>
          <w:rFonts w:eastAsia="宋体"/>
          <w:b/>
          <w:bCs/>
          <w:szCs w:val="28"/>
          <w:lang w:eastAsia="zh-CN"/>
        </w:rPr>
        <w:t>3</w:t>
      </w:r>
      <w:r>
        <w:rPr>
          <w:rFonts w:eastAsia="宋体" w:hint="eastAsia"/>
          <w:b/>
          <w:bCs/>
          <w:szCs w:val="28"/>
          <w:lang w:eastAsia="zh-CN"/>
        </w:rPr>
        <w:t xml:space="preserve">: </w:t>
      </w:r>
      <w:r w:rsidR="00FF6D23">
        <w:rPr>
          <w:rFonts w:eastAsia="宋体"/>
          <w:b/>
          <w:bCs/>
          <w:szCs w:val="28"/>
          <w:lang w:eastAsia="zh-CN"/>
        </w:rPr>
        <w:t>The duration of the on-demand SSB transmission on the SCell can be determined by the gNB and indicated to the UE through a timer for SSB transmission or</w:t>
      </w:r>
      <w:r w:rsidR="00BE3945">
        <w:rPr>
          <w:rFonts w:eastAsia="宋体"/>
          <w:b/>
          <w:bCs/>
          <w:szCs w:val="28"/>
          <w:lang w:eastAsia="zh-CN"/>
        </w:rPr>
        <w:t xml:space="preserve"> a </w:t>
      </w:r>
      <w:r w:rsidR="00FF6D23">
        <w:rPr>
          <w:rFonts w:eastAsia="宋体"/>
          <w:b/>
          <w:bCs/>
          <w:szCs w:val="28"/>
          <w:lang w:eastAsia="zh-CN"/>
        </w:rPr>
        <w:t>dynamic/</w:t>
      </w:r>
      <w:r w:rsidR="00BE3945">
        <w:rPr>
          <w:rFonts w:eastAsia="宋体"/>
          <w:b/>
          <w:bCs/>
          <w:szCs w:val="28"/>
          <w:lang w:eastAsia="zh-CN"/>
        </w:rPr>
        <w:t>semi-static</w:t>
      </w:r>
      <w:r w:rsidR="00FF6D23">
        <w:rPr>
          <w:rFonts w:eastAsia="宋体"/>
          <w:b/>
          <w:bCs/>
          <w:szCs w:val="28"/>
          <w:lang w:eastAsia="zh-CN"/>
        </w:rPr>
        <w:t xml:space="preserve"> indication</w:t>
      </w:r>
      <w:r w:rsidR="002B2CFB">
        <w:rPr>
          <w:rFonts w:eastAsia="宋体"/>
          <w:b/>
          <w:bCs/>
          <w:szCs w:val="28"/>
          <w:lang w:eastAsia="zh-CN"/>
        </w:rPr>
        <w:t>.</w:t>
      </w:r>
    </w:p>
    <w:p w14:paraId="0225F96E" w14:textId="7B12083B" w:rsidR="00327E3D" w:rsidRDefault="000867D5" w:rsidP="0054731B">
      <w:pPr>
        <w:pStyle w:val="a0"/>
        <w:rPr>
          <w:rFonts w:eastAsia="等线"/>
          <w:szCs w:val="20"/>
          <w:lang w:eastAsia="zh-CN"/>
        </w:rPr>
      </w:pPr>
      <w:r w:rsidRPr="000867D5">
        <w:rPr>
          <w:rFonts w:eastAsia="等线"/>
          <w:szCs w:val="20"/>
          <w:lang w:eastAsia="zh-CN"/>
        </w:rPr>
        <w:t>Figure 1 shows an example of on-demand SSB procedure. It assumes that the gNB configures the following information in advance: RO on the SCell as well as the association relationship between SSB index and RO, the positions of SMTC window for determining time domain positions of SSB burst, the ARFCN value for determining frequency domain position of SSB burst, the search space of GC-PDCCH for monitoring the confirmation indication from gNB, and a timer for SSB transmission on the SCell.</w:t>
      </w:r>
    </w:p>
    <w:p w14:paraId="7DB025E3" w14:textId="40D2D4F6" w:rsidR="004B465F" w:rsidRDefault="00F23D41" w:rsidP="0054731B">
      <w:pPr>
        <w:pStyle w:val="a0"/>
      </w:pPr>
      <w:r>
        <w:object w:dxaOrig="14269" w:dyaOrig="4416" w14:anchorId="4C469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140pt" o:ole="">
            <v:imagedata r:id="rId9" o:title=""/>
          </v:shape>
          <o:OLEObject Type="Embed" ProgID="Visio.Drawing.15" ShapeID="_x0000_i1025" DrawAspect="Content" ObjectID="_1769832757" r:id="rId10"/>
        </w:object>
      </w:r>
    </w:p>
    <w:p w14:paraId="15D08CA0" w14:textId="6C684629" w:rsidR="00DC3B74" w:rsidRDefault="00DC3B74" w:rsidP="00DC3B74">
      <w:pPr>
        <w:pStyle w:val="a0"/>
        <w:jc w:val="center"/>
        <w:rPr>
          <w:rFonts w:eastAsia="宋体"/>
          <w:szCs w:val="28"/>
          <w:lang w:eastAsia="zh-CN"/>
        </w:rPr>
      </w:pPr>
      <w:r>
        <w:rPr>
          <w:rFonts w:eastAsia="宋体" w:hint="eastAsia"/>
          <w:szCs w:val="28"/>
          <w:lang w:eastAsia="zh-CN"/>
        </w:rPr>
        <w:t>F</w:t>
      </w:r>
      <w:r>
        <w:rPr>
          <w:rFonts w:eastAsia="宋体"/>
          <w:szCs w:val="28"/>
          <w:lang w:eastAsia="zh-CN"/>
        </w:rPr>
        <w:t>igure 1. Illustration of on-demand SSB procedure</w:t>
      </w:r>
    </w:p>
    <w:p w14:paraId="3EDDC840" w14:textId="53F7C9DE" w:rsidR="00CA6DB2" w:rsidRDefault="00CA6DB2" w:rsidP="0054731B">
      <w:pPr>
        <w:pStyle w:val="a0"/>
        <w:rPr>
          <w:rFonts w:eastAsia="等线"/>
          <w:szCs w:val="20"/>
          <w:lang w:eastAsia="zh-CN"/>
        </w:rPr>
      </w:pPr>
      <w:r w:rsidRPr="00CA6DB2">
        <w:rPr>
          <w:rFonts w:eastAsia="等线"/>
          <w:szCs w:val="20"/>
          <w:lang w:eastAsia="zh-CN"/>
        </w:rPr>
        <w:t xml:space="preserve">As shown in Figure 1, one UE sends an on-demand SSB request to the gNB on the PRACH resource of the SCell, which is used for requesting the gNB to send an SSB index on the SCell corresponding to the selected SSB beam direction. After receiving the PRACH, the gNB sends a GC-PDCCH carrying a confirmation indication to the UE. This confirmation indication is used to indicate that the gNB will send the SSB burst in the SMTC window on the SCell. UEs which are configured with the SCell shall monitor the GC-PDCCH no matter they send the on-demand SSB request to the gNB or not. If the UE detects the GC-PDCCH and determines that the gNB will send the SSB burst in the SMTC window on the SCell, it will start the timer for SSB transmission. In the duration of the timer running, the SMTC is valid, the SSB burst is transmitted, and the UE may use the on-demand SSB for RRM measurement or </w:t>
      </w:r>
      <w:r w:rsidR="009917C2">
        <w:rPr>
          <w:rFonts w:eastAsia="等线"/>
          <w:szCs w:val="20"/>
          <w:lang w:eastAsia="zh-CN"/>
        </w:rPr>
        <w:t xml:space="preserve">estimation of </w:t>
      </w:r>
      <w:r w:rsidRPr="00CA6DB2">
        <w:rPr>
          <w:rFonts w:eastAsia="等线"/>
          <w:szCs w:val="20"/>
          <w:lang w:eastAsia="zh-CN"/>
        </w:rPr>
        <w:t>time-frequency synchronization for the SCell. If the timer expires, the UE shall assume the SMTC is invalid and the SSB burst is not transmitted by the gNB on the SCell.</w:t>
      </w:r>
    </w:p>
    <w:p w14:paraId="64081FBD" w14:textId="77777777" w:rsidR="001F7CB4" w:rsidRPr="00CA6DB2" w:rsidRDefault="001F7CB4" w:rsidP="0054731B">
      <w:pPr>
        <w:pStyle w:val="a0"/>
        <w:rPr>
          <w:rFonts w:eastAsia="等线"/>
          <w:szCs w:val="20"/>
          <w:lang w:eastAsia="zh-CN"/>
        </w:rPr>
      </w:pPr>
    </w:p>
    <w:p w14:paraId="3B01741E" w14:textId="77777777" w:rsidR="0027493F" w:rsidRDefault="002E0E61">
      <w:pPr>
        <w:pStyle w:val="1"/>
      </w:pPr>
      <w:r>
        <w:t>Conclusion</w:t>
      </w:r>
    </w:p>
    <w:p w14:paraId="41D07F96" w14:textId="024C8288" w:rsidR="0027493F" w:rsidRDefault="001D7390">
      <w:pPr>
        <w:pStyle w:val="a0"/>
        <w:spacing w:beforeLines="50" w:before="120"/>
        <w:rPr>
          <w:rFonts w:eastAsia="宋体"/>
          <w:iCs/>
          <w:szCs w:val="20"/>
          <w:lang w:eastAsia="zh-CN"/>
        </w:rPr>
      </w:pPr>
      <w:r w:rsidRPr="001D7390">
        <w:rPr>
          <w:rFonts w:eastAsia="等线"/>
          <w:szCs w:val="20"/>
          <w:lang w:eastAsia="zh-CN"/>
        </w:rPr>
        <w:t>In this contribution, we provide our views on on-demand SSB SCell operation for Rel-19 NES.</w:t>
      </w:r>
      <w:r w:rsidR="002E0E61">
        <w:rPr>
          <w:rFonts w:eastAsia="宋体"/>
          <w:iCs/>
          <w:szCs w:val="20"/>
          <w:lang w:eastAsia="zh-CN"/>
        </w:rPr>
        <w:t xml:space="preserve"> The following proposals </w:t>
      </w:r>
      <w:r w:rsidR="002E0E61">
        <w:rPr>
          <w:rFonts w:eastAsia="等线"/>
          <w:szCs w:val="20"/>
          <w:lang w:eastAsia="zh-CN"/>
        </w:rPr>
        <w:t>are provided.</w:t>
      </w:r>
    </w:p>
    <w:p w14:paraId="26904D47" w14:textId="77777777" w:rsidR="001D7390" w:rsidRDefault="001D7390" w:rsidP="001D7390">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1</w:t>
      </w:r>
      <w:r>
        <w:rPr>
          <w:rFonts w:eastAsia="宋体" w:hint="eastAsia"/>
          <w:b/>
          <w:bCs/>
          <w:szCs w:val="28"/>
          <w:lang w:eastAsia="zh-CN"/>
        </w:rPr>
        <w:t xml:space="preserve">: </w:t>
      </w:r>
      <w:r w:rsidRPr="009D34ED">
        <w:rPr>
          <w:rFonts w:eastAsia="宋体"/>
          <w:b/>
          <w:bCs/>
          <w:szCs w:val="28"/>
          <w:lang w:eastAsia="zh-CN"/>
        </w:rPr>
        <w:t xml:space="preserve">On-demand SSB request </w:t>
      </w:r>
      <w:r>
        <w:rPr>
          <w:rFonts w:eastAsia="宋体"/>
          <w:b/>
          <w:bCs/>
          <w:szCs w:val="28"/>
          <w:lang w:eastAsia="zh-CN"/>
        </w:rPr>
        <w:t xml:space="preserve">can be transmitted through PRACH on SCell or PUSCH on PCell. </w:t>
      </w:r>
    </w:p>
    <w:p w14:paraId="3155A28D" w14:textId="77777777" w:rsidR="001D7390" w:rsidRDefault="001D7390" w:rsidP="001D7390">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2</w:t>
      </w:r>
      <w:r>
        <w:rPr>
          <w:rFonts w:eastAsia="宋体" w:hint="eastAsia"/>
          <w:b/>
          <w:bCs/>
          <w:szCs w:val="28"/>
          <w:lang w:eastAsia="zh-CN"/>
        </w:rPr>
        <w:t xml:space="preserve">: </w:t>
      </w:r>
      <w:r>
        <w:rPr>
          <w:rFonts w:eastAsia="宋体"/>
          <w:b/>
          <w:bCs/>
          <w:szCs w:val="28"/>
          <w:lang w:eastAsia="zh-CN"/>
        </w:rPr>
        <w:t xml:space="preserve">Introduce a </w:t>
      </w:r>
      <w:r w:rsidRPr="00CD077D">
        <w:rPr>
          <w:rFonts w:eastAsia="宋体"/>
          <w:b/>
          <w:bCs/>
          <w:szCs w:val="28"/>
          <w:lang w:eastAsia="zh-CN"/>
        </w:rPr>
        <w:t xml:space="preserve">confirmation </w:t>
      </w:r>
      <w:r>
        <w:rPr>
          <w:rFonts w:eastAsia="宋体"/>
          <w:b/>
          <w:bCs/>
          <w:szCs w:val="28"/>
          <w:lang w:eastAsia="zh-CN"/>
        </w:rPr>
        <w:t>indication from gNB side to respond the o</w:t>
      </w:r>
      <w:r w:rsidRPr="009D34ED">
        <w:rPr>
          <w:rFonts w:eastAsia="宋体"/>
          <w:b/>
          <w:bCs/>
          <w:szCs w:val="28"/>
          <w:lang w:eastAsia="zh-CN"/>
        </w:rPr>
        <w:t xml:space="preserve">n-demand SSB request </w:t>
      </w:r>
      <w:r>
        <w:rPr>
          <w:rFonts w:eastAsia="宋体"/>
          <w:b/>
          <w:bCs/>
          <w:szCs w:val="28"/>
          <w:lang w:eastAsia="zh-CN"/>
        </w:rPr>
        <w:t xml:space="preserve">from UE. </w:t>
      </w:r>
    </w:p>
    <w:p w14:paraId="545FF9E8" w14:textId="77777777" w:rsidR="001D7390" w:rsidRDefault="001D7390" w:rsidP="001D7390">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3</w:t>
      </w:r>
      <w:r>
        <w:rPr>
          <w:rFonts w:eastAsia="宋体" w:hint="eastAsia"/>
          <w:b/>
          <w:bCs/>
          <w:szCs w:val="28"/>
          <w:lang w:eastAsia="zh-CN"/>
        </w:rPr>
        <w:t xml:space="preserve">: </w:t>
      </w:r>
      <w:r>
        <w:rPr>
          <w:rFonts w:eastAsia="宋体"/>
          <w:b/>
          <w:bCs/>
          <w:szCs w:val="28"/>
          <w:lang w:eastAsia="zh-CN"/>
        </w:rPr>
        <w:t>The duration of the on-demand SSB transmission on the SCell can be determined by the gNB and indicated to the UE through a timer for SSB transmission or a dynamic/semi-static indication.</w:t>
      </w:r>
    </w:p>
    <w:p w14:paraId="64FD3E5B" w14:textId="77777777" w:rsidR="0027493F" w:rsidRPr="00B54CC8" w:rsidRDefault="0027493F">
      <w:pPr>
        <w:pStyle w:val="a0"/>
        <w:rPr>
          <w:rFonts w:eastAsiaTheme="minorEastAsia"/>
          <w:b/>
          <w:bCs/>
          <w:lang w:eastAsia="zh-CN"/>
        </w:rPr>
      </w:pPr>
    </w:p>
    <w:p w14:paraId="624E0E82" w14:textId="77777777" w:rsidR="0027493F" w:rsidRDefault="002E0E61">
      <w:pPr>
        <w:pStyle w:val="1"/>
      </w:pPr>
      <w:r>
        <w:t>Reference</w:t>
      </w:r>
    </w:p>
    <w:p w14:paraId="678F8F2E" w14:textId="18C834AD" w:rsidR="0027493F" w:rsidRPr="00454862" w:rsidRDefault="00A80152">
      <w:pPr>
        <w:numPr>
          <w:ilvl w:val="0"/>
          <w:numId w:val="8"/>
        </w:numPr>
        <w:spacing w:after="120"/>
        <w:rPr>
          <w:rFonts w:eastAsia="宋体"/>
          <w:color w:val="000000"/>
          <w:szCs w:val="20"/>
          <w:lang w:eastAsia="zh-CN"/>
        </w:rPr>
      </w:pPr>
      <w:r w:rsidRPr="00A80152">
        <w:rPr>
          <w:rFonts w:eastAsia="宋体"/>
          <w:color w:val="000000"/>
          <w:szCs w:val="20"/>
          <w:lang w:eastAsia="zh-CN"/>
        </w:rPr>
        <w:t>RP-234065</w:t>
      </w:r>
      <w:r w:rsidR="002E0E61">
        <w:rPr>
          <w:rFonts w:eastAsia="宋体"/>
          <w:color w:val="000000"/>
          <w:szCs w:val="20"/>
          <w:lang w:eastAsia="zh-CN"/>
        </w:rPr>
        <w:t xml:space="preserve">, </w:t>
      </w:r>
      <w:r w:rsidR="00454862" w:rsidRPr="00454862">
        <w:rPr>
          <w:rFonts w:eastAsia="宋体"/>
          <w:color w:val="000000"/>
          <w:szCs w:val="20"/>
          <w:lang w:eastAsia="zh-CN"/>
        </w:rPr>
        <w:t>New WID: Enhancements of network energy savings for NR</w:t>
      </w:r>
      <w:r w:rsidR="00E526F4" w:rsidRPr="00454862">
        <w:rPr>
          <w:rFonts w:eastAsia="宋体"/>
          <w:color w:val="000000"/>
          <w:szCs w:val="20"/>
          <w:lang w:eastAsia="zh-CN"/>
        </w:rPr>
        <w:t xml:space="preserve">, </w:t>
      </w:r>
      <w:r w:rsidR="00454862" w:rsidRPr="00454862">
        <w:rPr>
          <w:rFonts w:eastAsia="宋体"/>
          <w:color w:val="000000"/>
          <w:szCs w:val="20"/>
          <w:lang w:eastAsia="zh-CN"/>
        </w:rPr>
        <w:t>Ericsson (Moderator)</w:t>
      </w:r>
      <w:r w:rsidR="002E0E61" w:rsidRPr="00454862">
        <w:rPr>
          <w:rFonts w:eastAsia="宋体"/>
          <w:color w:val="000000"/>
          <w:szCs w:val="20"/>
          <w:lang w:eastAsia="zh-CN"/>
        </w:rPr>
        <w:t>.</w:t>
      </w:r>
    </w:p>
    <w:p w14:paraId="28519CAB" w14:textId="77777777" w:rsidR="0027493F" w:rsidRDefault="0027493F">
      <w:pPr>
        <w:pStyle w:val="a0"/>
        <w:spacing w:beforeLines="50" w:before="120"/>
        <w:rPr>
          <w:rFonts w:eastAsia="宋体"/>
          <w:lang w:eastAsia="zh-CN"/>
        </w:rPr>
      </w:pPr>
    </w:p>
    <w:sectPr w:rsidR="0027493F">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188EC" w14:textId="77777777" w:rsidR="00B139FB" w:rsidRDefault="00B139FB">
      <w:r>
        <w:separator/>
      </w:r>
    </w:p>
  </w:endnote>
  <w:endnote w:type="continuationSeparator" w:id="0">
    <w:p w14:paraId="1AB0D621" w14:textId="77777777" w:rsidR="00B139FB" w:rsidRDefault="00B13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42D0B" w14:textId="77777777" w:rsidR="00B139FB" w:rsidRDefault="00B139FB">
      <w:r>
        <w:separator/>
      </w:r>
    </w:p>
  </w:footnote>
  <w:footnote w:type="continuationSeparator" w:id="0">
    <w:p w14:paraId="4AC04381" w14:textId="77777777" w:rsidR="00B139FB" w:rsidRDefault="00B13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6EA9" w14:textId="77777777" w:rsidR="0027493F" w:rsidRDefault="0027493F">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03440"/>
    <w:multiLevelType w:val="hybridMultilevel"/>
    <w:tmpl w:val="867CD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35684F"/>
    <w:multiLevelType w:val="hybridMultilevel"/>
    <w:tmpl w:val="0D04D46C"/>
    <w:lvl w:ilvl="0" w:tplc="BA2EFE36">
      <w:numFmt w:val="bullet"/>
      <w:lvlText w:val="-"/>
      <w:lvlJc w:val="left"/>
      <w:pPr>
        <w:ind w:left="1308" w:hanging="1308"/>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D10BC6"/>
    <w:multiLevelType w:val="hybridMultilevel"/>
    <w:tmpl w:val="A882000A"/>
    <w:lvl w:ilvl="0" w:tplc="0802A1BC">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A90225"/>
    <w:multiLevelType w:val="hybridMultilevel"/>
    <w:tmpl w:val="D9C2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11834"/>
    <w:multiLevelType w:val="multilevel"/>
    <w:tmpl w:val="FF4A7B42"/>
    <w:lvl w:ilvl="0">
      <w:start w:val="1"/>
      <w:numFmt w:val="bullet"/>
      <w:lvlText w:val=""/>
      <w:lvlJc w:val="left"/>
      <w:pPr>
        <w:ind w:left="420" w:hanging="420"/>
      </w:pPr>
      <w:rPr>
        <w:rFonts w:ascii="Wingdings" w:hAnsi="Wingdings" w:hint="default"/>
      </w:rPr>
    </w:lvl>
    <w:lvl w:ilvl="1">
      <w:start w:val="5"/>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9" w15:restartNumberingAfterBreak="0">
    <w:nsid w:val="7F412EC6"/>
    <w:multiLevelType w:val="hybridMultilevel"/>
    <w:tmpl w:val="15DA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C14B5"/>
    <w:multiLevelType w:val="hybridMultilevel"/>
    <w:tmpl w:val="C9F8D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6"/>
  </w:num>
  <w:num w:numId="4">
    <w:abstractNumId w:val="12"/>
  </w:num>
  <w:num w:numId="5">
    <w:abstractNumId w:val="6"/>
  </w:num>
  <w:num w:numId="6">
    <w:abstractNumId w:val="17"/>
  </w:num>
  <w:num w:numId="7">
    <w:abstractNumId w:val="20"/>
  </w:num>
  <w:num w:numId="8">
    <w:abstractNumId w:val="1"/>
  </w:num>
  <w:num w:numId="9">
    <w:abstractNumId w:val="2"/>
  </w:num>
  <w:num w:numId="10">
    <w:abstractNumId w:val="3"/>
  </w:num>
  <w:num w:numId="11">
    <w:abstractNumId w:val="10"/>
  </w:num>
  <w:num w:numId="12">
    <w:abstractNumId w:val="24"/>
  </w:num>
  <w:num w:numId="13">
    <w:abstractNumId w:val="23"/>
  </w:num>
  <w:num w:numId="14">
    <w:abstractNumId w:val="5"/>
  </w:num>
  <w:num w:numId="15">
    <w:abstractNumId w:val="4"/>
  </w:num>
  <w:num w:numId="16">
    <w:abstractNumId w:val="18"/>
  </w:num>
  <w:num w:numId="17">
    <w:abstractNumId w:val="14"/>
  </w:num>
  <w:num w:numId="18">
    <w:abstractNumId w:val="9"/>
  </w:num>
  <w:num w:numId="19">
    <w:abstractNumId w:val="30"/>
  </w:num>
  <w:num w:numId="20">
    <w:abstractNumId w:val="29"/>
  </w:num>
  <w:num w:numId="21">
    <w:abstractNumId w:val="19"/>
  </w:num>
  <w:num w:numId="22">
    <w:abstractNumId w:val="22"/>
  </w:num>
  <w:num w:numId="23">
    <w:abstractNumId w:val="8"/>
  </w:num>
  <w:num w:numId="24">
    <w:abstractNumId w:val="7"/>
  </w:num>
  <w:num w:numId="25">
    <w:abstractNumId w:val="13"/>
  </w:num>
  <w:num w:numId="26">
    <w:abstractNumId w:val="15"/>
  </w:num>
  <w:num w:numId="27">
    <w:abstractNumId w:val="11"/>
  </w:num>
  <w:num w:numId="28">
    <w:abstractNumId w:val="16"/>
  </w:num>
  <w:num w:numId="29">
    <w:abstractNumId w:val="25"/>
  </w:num>
  <w:num w:numId="30">
    <w:abstractNumId w:val="21"/>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81B"/>
    <w:rsid w:val="000249A4"/>
    <w:rsid w:val="000251AF"/>
    <w:rsid w:val="00025675"/>
    <w:rsid w:val="00025E53"/>
    <w:rsid w:val="00025F10"/>
    <w:rsid w:val="00026DCD"/>
    <w:rsid w:val="00026E34"/>
    <w:rsid w:val="0002743B"/>
    <w:rsid w:val="0003036B"/>
    <w:rsid w:val="00032B75"/>
    <w:rsid w:val="00032B7A"/>
    <w:rsid w:val="00034BE6"/>
    <w:rsid w:val="00034D64"/>
    <w:rsid w:val="0003579A"/>
    <w:rsid w:val="00035840"/>
    <w:rsid w:val="0003585C"/>
    <w:rsid w:val="00036E0F"/>
    <w:rsid w:val="00037FD3"/>
    <w:rsid w:val="000400B7"/>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7D5"/>
    <w:rsid w:val="00086808"/>
    <w:rsid w:val="00086DA8"/>
    <w:rsid w:val="00086F4C"/>
    <w:rsid w:val="000871A0"/>
    <w:rsid w:val="00087DDE"/>
    <w:rsid w:val="000901C1"/>
    <w:rsid w:val="0009037F"/>
    <w:rsid w:val="00090F1F"/>
    <w:rsid w:val="00091D81"/>
    <w:rsid w:val="00092514"/>
    <w:rsid w:val="0009473C"/>
    <w:rsid w:val="00097AEC"/>
    <w:rsid w:val="00097E68"/>
    <w:rsid w:val="000A11A8"/>
    <w:rsid w:val="000A159C"/>
    <w:rsid w:val="000A218D"/>
    <w:rsid w:val="000A2BEF"/>
    <w:rsid w:val="000A3D73"/>
    <w:rsid w:val="000A46AA"/>
    <w:rsid w:val="000A5153"/>
    <w:rsid w:val="000A566D"/>
    <w:rsid w:val="000A587D"/>
    <w:rsid w:val="000B009D"/>
    <w:rsid w:val="000B0466"/>
    <w:rsid w:val="000B0890"/>
    <w:rsid w:val="000B0DCC"/>
    <w:rsid w:val="000B1623"/>
    <w:rsid w:val="000B18AE"/>
    <w:rsid w:val="000B32DE"/>
    <w:rsid w:val="000B56B3"/>
    <w:rsid w:val="000B6837"/>
    <w:rsid w:val="000C05AE"/>
    <w:rsid w:val="000C0FB6"/>
    <w:rsid w:val="000C1603"/>
    <w:rsid w:val="000C283F"/>
    <w:rsid w:val="000C2D7E"/>
    <w:rsid w:val="000C4326"/>
    <w:rsid w:val="000C584C"/>
    <w:rsid w:val="000C5A25"/>
    <w:rsid w:val="000D1226"/>
    <w:rsid w:val="000D162F"/>
    <w:rsid w:val="000D1864"/>
    <w:rsid w:val="000D217D"/>
    <w:rsid w:val="000D7CAD"/>
    <w:rsid w:val="000E012F"/>
    <w:rsid w:val="000E0A50"/>
    <w:rsid w:val="000E0C43"/>
    <w:rsid w:val="000E13C5"/>
    <w:rsid w:val="000E1F91"/>
    <w:rsid w:val="000E3E20"/>
    <w:rsid w:val="000E53E6"/>
    <w:rsid w:val="000E548B"/>
    <w:rsid w:val="000E5850"/>
    <w:rsid w:val="000E5CFD"/>
    <w:rsid w:val="000E67A2"/>
    <w:rsid w:val="000E7EA0"/>
    <w:rsid w:val="000F056C"/>
    <w:rsid w:val="000F0656"/>
    <w:rsid w:val="000F22FB"/>
    <w:rsid w:val="000F287A"/>
    <w:rsid w:val="000F43D1"/>
    <w:rsid w:val="000F4507"/>
    <w:rsid w:val="000F45AD"/>
    <w:rsid w:val="000F45DC"/>
    <w:rsid w:val="000F4893"/>
    <w:rsid w:val="000F4CFC"/>
    <w:rsid w:val="000F4D84"/>
    <w:rsid w:val="000F6AAE"/>
    <w:rsid w:val="000F7254"/>
    <w:rsid w:val="000F7E84"/>
    <w:rsid w:val="00101CFD"/>
    <w:rsid w:val="001020EC"/>
    <w:rsid w:val="0010289E"/>
    <w:rsid w:val="001028BB"/>
    <w:rsid w:val="001038F5"/>
    <w:rsid w:val="00104A5E"/>
    <w:rsid w:val="001060AD"/>
    <w:rsid w:val="00106637"/>
    <w:rsid w:val="001073B6"/>
    <w:rsid w:val="0011043F"/>
    <w:rsid w:val="001108D7"/>
    <w:rsid w:val="0011261A"/>
    <w:rsid w:val="001141D4"/>
    <w:rsid w:val="00114BFB"/>
    <w:rsid w:val="00114D33"/>
    <w:rsid w:val="00114F37"/>
    <w:rsid w:val="00115575"/>
    <w:rsid w:val="00117F57"/>
    <w:rsid w:val="00120A54"/>
    <w:rsid w:val="00121154"/>
    <w:rsid w:val="00122329"/>
    <w:rsid w:val="00122CDB"/>
    <w:rsid w:val="00123A21"/>
    <w:rsid w:val="0012404F"/>
    <w:rsid w:val="001267D4"/>
    <w:rsid w:val="00126F60"/>
    <w:rsid w:val="0012764B"/>
    <w:rsid w:val="001309BC"/>
    <w:rsid w:val="00130D9A"/>
    <w:rsid w:val="00133722"/>
    <w:rsid w:val="00137BCF"/>
    <w:rsid w:val="00137D81"/>
    <w:rsid w:val="00137E9B"/>
    <w:rsid w:val="00140CB9"/>
    <w:rsid w:val="00141108"/>
    <w:rsid w:val="00141BDD"/>
    <w:rsid w:val="0014344A"/>
    <w:rsid w:val="0014392B"/>
    <w:rsid w:val="00143CE9"/>
    <w:rsid w:val="0014564A"/>
    <w:rsid w:val="00145655"/>
    <w:rsid w:val="0014617D"/>
    <w:rsid w:val="00146767"/>
    <w:rsid w:val="00146E80"/>
    <w:rsid w:val="00147C1F"/>
    <w:rsid w:val="00147D23"/>
    <w:rsid w:val="00150A86"/>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38B5"/>
    <w:rsid w:val="001B48C7"/>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324A"/>
    <w:rsid w:val="001D350B"/>
    <w:rsid w:val="001D448E"/>
    <w:rsid w:val="001D5282"/>
    <w:rsid w:val="001D5302"/>
    <w:rsid w:val="001D7390"/>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73AB"/>
    <w:rsid w:val="001F7CB4"/>
    <w:rsid w:val="0020073A"/>
    <w:rsid w:val="0020140C"/>
    <w:rsid w:val="00201FD7"/>
    <w:rsid w:val="00202388"/>
    <w:rsid w:val="00202537"/>
    <w:rsid w:val="00203A86"/>
    <w:rsid w:val="00203DF5"/>
    <w:rsid w:val="002050D7"/>
    <w:rsid w:val="00205462"/>
    <w:rsid w:val="0020577B"/>
    <w:rsid w:val="00205B20"/>
    <w:rsid w:val="00205BAD"/>
    <w:rsid w:val="002061EB"/>
    <w:rsid w:val="00207F38"/>
    <w:rsid w:val="00207FC6"/>
    <w:rsid w:val="00210A7F"/>
    <w:rsid w:val="002117A5"/>
    <w:rsid w:val="00211D38"/>
    <w:rsid w:val="00213D20"/>
    <w:rsid w:val="0021416F"/>
    <w:rsid w:val="00217DC7"/>
    <w:rsid w:val="00220A76"/>
    <w:rsid w:val="00221316"/>
    <w:rsid w:val="00221C32"/>
    <w:rsid w:val="00222807"/>
    <w:rsid w:val="00222CDB"/>
    <w:rsid w:val="00223B41"/>
    <w:rsid w:val="00223CEA"/>
    <w:rsid w:val="002248B2"/>
    <w:rsid w:val="00225B6B"/>
    <w:rsid w:val="00227285"/>
    <w:rsid w:val="002276E3"/>
    <w:rsid w:val="00227846"/>
    <w:rsid w:val="002309B4"/>
    <w:rsid w:val="00230BDC"/>
    <w:rsid w:val="0023111D"/>
    <w:rsid w:val="00231AFD"/>
    <w:rsid w:val="00232490"/>
    <w:rsid w:val="00232674"/>
    <w:rsid w:val="00233A7D"/>
    <w:rsid w:val="0023758F"/>
    <w:rsid w:val="00241E92"/>
    <w:rsid w:val="00242BD7"/>
    <w:rsid w:val="00242E70"/>
    <w:rsid w:val="0024337C"/>
    <w:rsid w:val="0024370E"/>
    <w:rsid w:val="00243A6E"/>
    <w:rsid w:val="00244E55"/>
    <w:rsid w:val="002452A0"/>
    <w:rsid w:val="00245C4C"/>
    <w:rsid w:val="00246534"/>
    <w:rsid w:val="0024659E"/>
    <w:rsid w:val="00246809"/>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B86"/>
    <w:rsid w:val="00293792"/>
    <w:rsid w:val="00293ACD"/>
    <w:rsid w:val="00294608"/>
    <w:rsid w:val="002954FB"/>
    <w:rsid w:val="00295720"/>
    <w:rsid w:val="00296A16"/>
    <w:rsid w:val="00297252"/>
    <w:rsid w:val="002A2429"/>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5FC6"/>
    <w:rsid w:val="002D6CA5"/>
    <w:rsid w:val="002D74E5"/>
    <w:rsid w:val="002E025F"/>
    <w:rsid w:val="002E0E61"/>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BF3"/>
    <w:rsid w:val="002F7ACD"/>
    <w:rsid w:val="002F7E70"/>
    <w:rsid w:val="003002D6"/>
    <w:rsid w:val="00302F28"/>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78A"/>
    <w:rsid w:val="00340905"/>
    <w:rsid w:val="00340CD9"/>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22E7"/>
    <w:rsid w:val="003B46AD"/>
    <w:rsid w:val="003B4D6A"/>
    <w:rsid w:val="003B5210"/>
    <w:rsid w:val="003B6473"/>
    <w:rsid w:val="003B77A6"/>
    <w:rsid w:val="003B7B1F"/>
    <w:rsid w:val="003C0706"/>
    <w:rsid w:val="003C156C"/>
    <w:rsid w:val="003C194F"/>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F27"/>
    <w:rsid w:val="003D4228"/>
    <w:rsid w:val="003D47B0"/>
    <w:rsid w:val="003D4DB8"/>
    <w:rsid w:val="003D55F2"/>
    <w:rsid w:val="003E053E"/>
    <w:rsid w:val="003E0916"/>
    <w:rsid w:val="003E2640"/>
    <w:rsid w:val="003E298F"/>
    <w:rsid w:val="003E4DB4"/>
    <w:rsid w:val="003E57D9"/>
    <w:rsid w:val="003E5B8A"/>
    <w:rsid w:val="003E7A0E"/>
    <w:rsid w:val="003F054D"/>
    <w:rsid w:val="003F15B5"/>
    <w:rsid w:val="003F2A4F"/>
    <w:rsid w:val="003F32AB"/>
    <w:rsid w:val="003F54A6"/>
    <w:rsid w:val="003F5DD0"/>
    <w:rsid w:val="003F6698"/>
    <w:rsid w:val="00400DD2"/>
    <w:rsid w:val="00401196"/>
    <w:rsid w:val="00401830"/>
    <w:rsid w:val="00401A8E"/>
    <w:rsid w:val="004029BC"/>
    <w:rsid w:val="00402B0E"/>
    <w:rsid w:val="00402C54"/>
    <w:rsid w:val="00403C65"/>
    <w:rsid w:val="00403E3C"/>
    <w:rsid w:val="00403FBE"/>
    <w:rsid w:val="00404A9D"/>
    <w:rsid w:val="00404C1A"/>
    <w:rsid w:val="004052E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3DDD"/>
    <w:rsid w:val="00463FAF"/>
    <w:rsid w:val="004661EE"/>
    <w:rsid w:val="004665AA"/>
    <w:rsid w:val="004715A4"/>
    <w:rsid w:val="00472165"/>
    <w:rsid w:val="0047237A"/>
    <w:rsid w:val="00472419"/>
    <w:rsid w:val="0047299E"/>
    <w:rsid w:val="00472AB0"/>
    <w:rsid w:val="00472CB6"/>
    <w:rsid w:val="0047489A"/>
    <w:rsid w:val="00475237"/>
    <w:rsid w:val="00476E6A"/>
    <w:rsid w:val="00477849"/>
    <w:rsid w:val="004801D4"/>
    <w:rsid w:val="004804F5"/>
    <w:rsid w:val="004809E1"/>
    <w:rsid w:val="00481B3E"/>
    <w:rsid w:val="0048281B"/>
    <w:rsid w:val="004841F7"/>
    <w:rsid w:val="00484463"/>
    <w:rsid w:val="00484838"/>
    <w:rsid w:val="00484B58"/>
    <w:rsid w:val="004850BB"/>
    <w:rsid w:val="00485C02"/>
    <w:rsid w:val="00485E5B"/>
    <w:rsid w:val="00485F40"/>
    <w:rsid w:val="004873EA"/>
    <w:rsid w:val="004904FB"/>
    <w:rsid w:val="0049123A"/>
    <w:rsid w:val="00493429"/>
    <w:rsid w:val="004946D2"/>
    <w:rsid w:val="00494EFA"/>
    <w:rsid w:val="004956EE"/>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465F"/>
    <w:rsid w:val="004B5E6D"/>
    <w:rsid w:val="004B6650"/>
    <w:rsid w:val="004B7AD8"/>
    <w:rsid w:val="004C1366"/>
    <w:rsid w:val="004C1AC4"/>
    <w:rsid w:val="004C2791"/>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6DE"/>
    <w:rsid w:val="004F35F4"/>
    <w:rsid w:val="004F36F1"/>
    <w:rsid w:val="004F370D"/>
    <w:rsid w:val="004F3DFA"/>
    <w:rsid w:val="004F49B8"/>
    <w:rsid w:val="004F60EE"/>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27E64"/>
    <w:rsid w:val="00530393"/>
    <w:rsid w:val="00530A8F"/>
    <w:rsid w:val="005314CF"/>
    <w:rsid w:val="00531AB2"/>
    <w:rsid w:val="00536255"/>
    <w:rsid w:val="005370D7"/>
    <w:rsid w:val="005375F9"/>
    <w:rsid w:val="0053772A"/>
    <w:rsid w:val="00540891"/>
    <w:rsid w:val="00540EB6"/>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EF9"/>
    <w:rsid w:val="00560027"/>
    <w:rsid w:val="00560210"/>
    <w:rsid w:val="00561447"/>
    <w:rsid w:val="005618A4"/>
    <w:rsid w:val="0056366B"/>
    <w:rsid w:val="00563694"/>
    <w:rsid w:val="005637E8"/>
    <w:rsid w:val="005643E8"/>
    <w:rsid w:val="00564A9C"/>
    <w:rsid w:val="00565EF3"/>
    <w:rsid w:val="00566568"/>
    <w:rsid w:val="00566ABE"/>
    <w:rsid w:val="00567A4F"/>
    <w:rsid w:val="00567A7D"/>
    <w:rsid w:val="00571A23"/>
    <w:rsid w:val="00572E79"/>
    <w:rsid w:val="00573924"/>
    <w:rsid w:val="00573D8A"/>
    <w:rsid w:val="00574E30"/>
    <w:rsid w:val="005761C5"/>
    <w:rsid w:val="0057726B"/>
    <w:rsid w:val="005804B5"/>
    <w:rsid w:val="005816C4"/>
    <w:rsid w:val="00581A3A"/>
    <w:rsid w:val="00586A7B"/>
    <w:rsid w:val="00590F75"/>
    <w:rsid w:val="005912DF"/>
    <w:rsid w:val="00592DF2"/>
    <w:rsid w:val="00593108"/>
    <w:rsid w:val="00593589"/>
    <w:rsid w:val="005943CC"/>
    <w:rsid w:val="005955AE"/>
    <w:rsid w:val="00595CF2"/>
    <w:rsid w:val="00595DD6"/>
    <w:rsid w:val="00596358"/>
    <w:rsid w:val="00596C1B"/>
    <w:rsid w:val="00597599"/>
    <w:rsid w:val="0059792D"/>
    <w:rsid w:val="00597B20"/>
    <w:rsid w:val="005A0464"/>
    <w:rsid w:val="005A109D"/>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B29"/>
    <w:rsid w:val="00606BA0"/>
    <w:rsid w:val="00607F29"/>
    <w:rsid w:val="00610076"/>
    <w:rsid w:val="006106DC"/>
    <w:rsid w:val="00610DEB"/>
    <w:rsid w:val="00611CDF"/>
    <w:rsid w:val="0061200A"/>
    <w:rsid w:val="006123A5"/>
    <w:rsid w:val="006130AA"/>
    <w:rsid w:val="00613BBD"/>
    <w:rsid w:val="00613D79"/>
    <w:rsid w:val="00614C12"/>
    <w:rsid w:val="0061588E"/>
    <w:rsid w:val="00615C64"/>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29F2"/>
    <w:rsid w:val="00632EC1"/>
    <w:rsid w:val="006330D3"/>
    <w:rsid w:val="00633171"/>
    <w:rsid w:val="00633322"/>
    <w:rsid w:val="00633A3C"/>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300E"/>
    <w:rsid w:val="00665CF6"/>
    <w:rsid w:val="006667BB"/>
    <w:rsid w:val="00666B5D"/>
    <w:rsid w:val="006672D2"/>
    <w:rsid w:val="0066740B"/>
    <w:rsid w:val="00671083"/>
    <w:rsid w:val="006726A6"/>
    <w:rsid w:val="00672C86"/>
    <w:rsid w:val="00673FE6"/>
    <w:rsid w:val="00673FF6"/>
    <w:rsid w:val="00675899"/>
    <w:rsid w:val="00676970"/>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2A82"/>
    <w:rsid w:val="006A3104"/>
    <w:rsid w:val="006A340B"/>
    <w:rsid w:val="006A3C04"/>
    <w:rsid w:val="006A40E9"/>
    <w:rsid w:val="006A47FC"/>
    <w:rsid w:val="006A6725"/>
    <w:rsid w:val="006A68E9"/>
    <w:rsid w:val="006A73D5"/>
    <w:rsid w:val="006A796E"/>
    <w:rsid w:val="006B11B9"/>
    <w:rsid w:val="006B1A91"/>
    <w:rsid w:val="006B2E80"/>
    <w:rsid w:val="006B41BF"/>
    <w:rsid w:val="006B4D79"/>
    <w:rsid w:val="006C14C3"/>
    <w:rsid w:val="006C1A00"/>
    <w:rsid w:val="006C1B80"/>
    <w:rsid w:val="006C2398"/>
    <w:rsid w:val="006C2B2E"/>
    <w:rsid w:val="006C355A"/>
    <w:rsid w:val="006C65F7"/>
    <w:rsid w:val="006D0D9B"/>
    <w:rsid w:val="006D1B3C"/>
    <w:rsid w:val="006D1D44"/>
    <w:rsid w:val="006D67BC"/>
    <w:rsid w:val="006D6C9A"/>
    <w:rsid w:val="006D735C"/>
    <w:rsid w:val="006E0A9E"/>
    <w:rsid w:val="006E1953"/>
    <w:rsid w:val="006E3896"/>
    <w:rsid w:val="006E49C3"/>
    <w:rsid w:val="006E5B15"/>
    <w:rsid w:val="006E72CC"/>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3C7"/>
    <w:rsid w:val="007237EF"/>
    <w:rsid w:val="00723897"/>
    <w:rsid w:val="00724879"/>
    <w:rsid w:val="00724CB3"/>
    <w:rsid w:val="00724D60"/>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1F7"/>
    <w:rsid w:val="007563FD"/>
    <w:rsid w:val="0075689A"/>
    <w:rsid w:val="007604C9"/>
    <w:rsid w:val="00760F15"/>
    <w:rsid w:val="00762F53"/>
    <w:rsid w:val="00763CDC"/>
    <w:rsid w:val="007641E2"/>
    <w:rsid w:val="007652F7"/>
    <w:rsid w:val="00765442"/>
    <w:rsid w:val="00765D0D"/>
    <w:rsid w:val="007674D4"/>
    <w:rsid w:val="00767B22"/>
    <w:rsid w:val="007708F0"/>
    <w:rsid w:val="0077149B"/>
    <w:rsid w:val="00772532"/>
    <w:rsid w:val="007732B1"/>
    <w:rsid w:val="007738E5"/>
    <w:rsid w:val="00774C6B"/>
    <w:rsid w:val="00774D67"/>
    <w:rsid w:val="00775919"/>
    <w:rsid w:val="00775AB2"/>
    <w:rsid w:val="0078019F"/>
    <w:rsid w:val="00781017"/>
    <w:rsid w:val="00781A7B"/>
    <w:rsid w:val="007833B8"/>
    <w:rsid w:val="0078351A"/>
    <w:rsid w:val="00784C69"/>
    <w:rsid w:val="00784F26"/>
    <w:rsid w:val="007852F0"/>
    <w:rsid w:val="00785370"/>
    <w:rsid w:val="00785656"/>
    <w:rsid w:val="00785923"/>
    <w:rsid w:val="00786A99"/>
    <w:rsid w:val="007873EC"/>
    <w:rsid w:val="00787931"/>
    <w:rsid w:val="00790952"/>
    <w:rsid w:val="00791195"/>
    <w:rsid w:val="007917DF"/>
    <w:rsid w:val="00791DCD"/>
    <w:rsid w:val="0079213B"/>
    <w:rsid w:val="007927F5"/>
    <w:rsid w:val="00793A48"/>
    <w:rsid w:val="00793D29"/>
    <w:rsid w:val="00795B6A"/>
    <w:rsid w:val="00797C0B"/>
    <w:rsid w:val="007A05B0"/>
    <w:rsid w:val="007A0875"/>
    <w:rsid w:val="007A0B23"/>
    <w:rsid w:val="007A1BE1"/>
    <w:rsid w:val="007A214C"/>
    <w:rsid w:val="007A2152"/>
    <w:rsid w:val="007A5090"/>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4D0C"/>
    <w:rsid w:val="007E6F4B"/>
    <w:rsid w:val="007E7024"/>
    <w:rsid w:val="007E7BB4"/>
    <w:rsid w:val="007F0952"/>
    <w:rsid w:val="007F097F"/>
    <w:rsid w:val="007F1D02"/>
    <w:rsid w:val="007F1F3A"/>
    <w:rsid w:val="007F223B"/>
    <w:rsid w:val="007F2BA6"/>
    <w:rsid w:val="007F2BA8"/>
    <w:rsid w:val="007F39AC"/>
    <w:rsid w:val="007F3A6A"/>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40B3"/>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524E"/>
    <w:rsid w:val="0085571D"/>
    <w:rsid w:val="00856542"/>
    <w:rsid w:val="008578B5"/>
    <w:rsid w:val="00860803"/>
    <w:rsid w:val="00860FA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4CE0"/>
    <w:rsid w:val="008855F5"/>
    <w:rsid w:val="0088573D"/>
    <w:rsid w:val="008859EE"/>
    <w:rsid w:val="00885DF1"/>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1A6"/>
    <w:rsid w:val="008A53F7"/>
    <w:rsid w:val="008A5450"/>
    <w:rsid w:val="008A5480"/>
    <w:rsid w:val="008A7730"/>
    <w:rsid w:val="008A79CA"/>
    <w:rsid w:val="008B1718"/>
    <w:rsid w:val="008B1E59"/>
    <w:rsid w:val="008B38AC"/>
    <w:rsid w:val="008B46CE"/>
    <w:rsid w:val="008B5057"/>
    <w:rsid w:val="008B613E"/>
    <w:rsid w:val="008B6359"/>
    <w:rsid w:val="008B6AFD"/>
    <w:rsid w:val="008B713A"/>
    <w:rsid w:val="008B769D"/>
    <w:rsid w:val="008B79E0"/>
    <w:rsid w:val="008C0C2B"/>
    <w:rsid w:val="008C174A"/>
    <w:rsid w:val="008C301F"/>
    <w:rsid w:val="008C49A2"/>
    <w:rsid w:val="008C560B"/>
    <w:rsid w:val="008C5924"/>
    <w:rsid w:val="008C6190"/>
    <w:rsid w:val="008C61C0"/>
    <w:rsid w:val="008C7017"/>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0C7"/>
    <w:rsid w:val="0090361D"/>
    <w:rsid w:val="00905238"/>
    <w:rsid w:val="00905579"/>
    <w:rsid w:val="00905674"/>
    <w:rsid w:val="00905B10"/>
    <w:rsid w:val="0090643A"/>
    <w:rsid w:val="0090663C"/>
    <w:rsid w:val="00907C59"/>
    <w:rsid w:val="00910E5D"/>
    <w:rsid w:val="0091171F"/>
    <w:rsid w:val="0091330D"/>
    <w:rsid w:val="0091347A"/>
    <w:rsid w:val="00914EC8"/>
    <w:rsid w:val="00915878"/>
    <w:rsid w:val="009179EE"/>
    <w:rsid w:val="0092114D"/>
    <w:rsid w:val="0092140C"/>
    <w:rsid w:val="00922A7A"/>
    <w:rsid w:val="00923450"/>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1516"/>
    <w:rsid w:val="00942788"/>
    <w:rsid w:val="009436A9"/>
    <w:rsid w:val="00944796"/>
    <w:rsid w:val="00944850"/>
    <w:rsid w:val="00946C56"/>
    <w:rsid w:val="00947487"/>
    <w:rsid w:val="00951182"/>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77B2"/>
    <w:rsid w:val="00967EAD"/>
    <w:rsid w:val="0097489A"/>
    <w:rsid w:val="009748DC"/>
    <w:rsid w:val="0097587D"/>
    <w:rsid w:val="00976A4F"/>
    <w:rsid w:val="00976AEC"/>
    <w:rsid w:val="009772E4"/>
    <w:rsid w:val="00977E6E"/>
    <w:rsid w:val="00980254"/>
    <w:rsid w:val="00980446"/>
    <w:rsid w:val="00981595"/>
    <w:rsid w:val="0098280E"/>
    <w:rsid w:val="009836AA"/>
    <w:rsid w:val="00983C20"/>
    <w:rsid w:val="009845F3"/>
    <w:rsid w:val="00984CEB"/>
    <w:rsid w:val="009862FA"/>
    <w:rsid w:val="00990667"/>
    <w:rsid w:val="009908AB"/>
    <w:rsid w:val="00990AEC"/>
    <w:rsid w:val="00990C84"/>
    <w:rsid w:val="009917C2"/>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5365"/>
    <w:rsid w:val="009B5B0B"/>
    <w:rsid w:val="009B5F7A"/>
    <w:rsid w:val="009B68D9"/>
    <w:rsid w:val="009B69FD"/>
    <w:rsid w:val="009C0631"/>
    <w:rsid w:val="009C1258"/>
    <w:rsid w:val="009C1FA5"/>
    <w:rsid w:val="009C4099"/>
    <w:rsid w:val="009C4478"/>
    <w:rsid w:val="009C4617"/>
    <w:rsid w:val="009C6458"/>
    <w:rsid w:val="009C6CF7"/>
    <w:rsid w:val="009D22C5"/>
    <w:rsid w:val="009D34ED"/>
    <w:rsid w:val="009D3F48"/>
    <w:rsid w:val="009D3FFC"/>
    <w:rsid w:val="009D4BD6"/>
    <w:rsid w:val="009D66E3"/>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13E8"/>
    <w:rsid w:val="00A02576"/>
    <w:rsid w:val="00A03A1E"/>
    <w:rsid w:val="00A03E63"/>
    <w:rsid w:val="00A067A2"/>
    <w:rsid w:val="00A06AF0"/>
    <w:rsid w:val="00A06E6B"/>
    <w:rsid w:val="00A11D3C"/>
    <w:rsid w:val="00A128EA"/>
    <w:rsid w:val="00A12C6D"/>
    <w:rsid w:val="00A12D1B"/>
    <w:rsid w:val="00A1331D"/>
    <w:rsid w:val="00A14C45"/>
    <w:rsid w:val="00A152C0"/>
    <w:rsid w:val="00A15349"/>
    <w:rsid w:val="00A16B4B"/>
    <w:rsid w:val="00A171E1"/>
    <w:rsid w:val="00A17BAF"/>
    <w:rsid w:val="00A17FB0"/>
    <w:rsid w:val="00A21388"/>
    <w:rsid w:val="00A21C46"/>
    <w:rsid w:val="00A22798"/>
    <w:rsid w:val="00A22FD8"/>
    <w:rsid w:val="00A23445"/>
    <w:rsid w:val="00A235B8"/>
    <w:rsid w:val="00A239F5"/>
    <w:rsid w:val="00A23BA3"/>
    <w:rsid w:val="00A244E6"/>
    <w:rsid w:val="00A24E0B"/>
    <w:rsid w:val="00A26739"/>
    <w:rsid w:val="00A26B28"/>
    <w:rsid w:val="00A30854"/>
    <w:rsid w:val="00A30DBD"/>
    <w:rsid w:val="00A30E24"/>
    <w:rsid w:val="00A31697"/>
    <w:rsid w:val="00A3283B"/>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62F6"/>
    <w:rsid w:val="00A67411"/>
    <w:rsid w:val="00A6755F"/>
    <w:rsid w:val="00A67583"/>
    <w:rsid w:val="00A7078F"/>
    <w:rsid w:val="00A70913"/>
    <w:rsid w:val="00A70955"/>
    <w:rsid w:val="00A70E7C"/>
    <w:rsid w:val="00A71724"/>
    <w:rsid w:val="00A73222"/>
    <w:rsid w:val="00A74CE2"/>
    <w:rsid w:val="00A74FEF"/>
    <w:rsid w:val="00A75E36"/>
    <w:rsid w:val="00A80152"/>
    <w:rsid w:val="00A808DC"/>
    <w:rsid w:val="00A81918"/>
    <w:rsid w:val="00A8206B"/>
    <w:rsid w:val="00A850D4"/>
    <w:rsid w:val="00A8548B"/>
    <w:rsid w:val="00A862A3"/>
    <w:rsid w:val="00A86C99"/>
    <w:rsid w:val="00A9084A"/>
    <w:rsid w:val="00A90CCC"/>
    <w:rsid w:val="00A90E11"/>
    <w:rsid w:val="00A91389"/>
    <w:rsid w:val="00A9321E"/>
    <w:rsid w:val="00A93D6A"/>
    <w:rsid w:val="00A96282"/>
    <w:rsid w:val="00A97888"/>
    <w:rsid w:val="00AA091B"/>
    <w:rsid w:val="00AA0B6B"/>
    <w:rsid w:val="00AA0BFB"/>
    <w:rsid w:val="00AA0F67"/>
    <w:rsid w:val="00AA10AD"/>
    <w:rsid w:val="00AA1648"/>
    <w:rsid w:val="00AA2A5A"/>
    <w:rsid w:val="00AA450C"/>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E0B"/>
    <w:rsid w:val="00AF71AA"/>
    <w:rsid w:val="00AF7499"/>
    <w:rsid w:val="00B00B36"/>
    <w:rsid w:val="00B00F80"/>
    <w:rsid w:val="00B01B18"/>
    <w:rsid w:val="00B0250D"/>
    <w:rsid w:val="00B030DF"/>
    <w:rsid w:val="00B03524"/>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39FB"/>
    <w:rsid w:val="00B14282"/>
    <w:rsid w:val="00B14D4C"/>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7965"/>
    <w:rsid w:val="00B50789"/>
    <w:rsid w:val="00B517F0"/>
    <w:rsid w:val="00B526F4"/>
    <w:rsid w:val="00B5404E"/>
    <w:rsid w:val="00B540B2"/>
    <w:rsid w:val="00B5481B"/>
    <w:rsid w:val="00B54CC8"/>
    <w:rsid w:val="00B56825"/>
    <w:rsid w:val="00B56FEF"/>
    <w:rsid w:val="00B571D6"/>
    <w:rsid w:val="00B5733C"/>
    <w:rsid w:val="00B57883"/>
    <w:rsid w:val="00B6099B"/>
    <w:rsid w:val="00B60EDD"/>
    <w:rsid w:val="00B61E2D"/>
    <w:rsid w:val="00B61EF9"/>
    <w:rsid w:val="00B61FA8"/>
    <w:rsid w:val="00B62C3E"/>
    <w:rsid w:val="00B6336C"/>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69F7"/>
    <w:rsid w:val="00B9720A"/>
    <w:rsid w:val="00BA218E"/>
    <w:rsid w:val="00BA2905"/>
    <w:rsid w:val="00BA29A0"/>
    <w:rsid w:val="00BA44A3"/>
    <w:rsid w:val="00BA49AE"/>
    <w:rsid w:val="00BA4CA7"/>
    <w:rsid w:val="00BA568B"/>
    <w:rsid w:val="00BA643C"/>
    <w:rsid w:val="00BA7B0C"/>
    <w:rsid w:val="00BB0B3F"/>
    <w:rsid w:val="00BB11FE"/>
    <w:rsid w:val="00BB1993"/>
    <w:rsid w:val="00BB1F2D"/>
    <w:rsid w:val="00BB3221"/>
    <w:rsid w:val="00BB392C"/>
    <w:rsid w:val="00BB3976"/>
    <w:rsid w:val="00BB3F8C"/>
    <w:rsid w:val="00BB4007"/>
    <w:rsid w:val="00BB4BB0"/>
    <w:rsid w:val="00BC0538"/>
    <w:rsid w:val="00BC228C"/>
    <w:rsid w:val="00BC2B16"/>
    <w:rsid w:val="00BC59AF"/>
    <w:rsid w:val="00BC5A30"/>
    <w:rsid w:val="00BC6004"/>
    <w:rsid w:val="00BC6180"/>
    <w:rsid w:val="00BD00A8"/>
    <w:rsid w:val="00BD1131"/>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45"/>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35B5"/>
    <w:rsid w:val="00C14124"/>
    <w:rsid w:val="00C150E3"/>
    <w:rsid w:val="00C15873"/>
    <w:rsid w:val="00C15B28"/>
    <w:rsid w:val="00C168C6"/>
    <w:rsid w:val="00C16EC9"/>
    <w:rsid w:val="00C1713B"/>
    <w:rsid w:val="00C173BB"/>
    <w:rsid w:val="00C22540"/>
    <w:rsid w:val="00C24A02"/>
    <w:rsid w:val="00C2614D"/>
    <w:rsid w:val="00C26852"/>
    <w:rsid w:val="00C26BE7"/>
    <w:rsid w:val="00C273E3"/>
    <w:rsid w:val="00C30E37"/>
    <w:rsid w:val="00C3179F"/>
    <w:rsid w:val="00C32ADB"/>
    <w:rsid w:val="00C32C8A"/>
    <w:rsid w:val="00C33321"/>
    <w:rsid w:val="00C33FAE"/>
    <w:rsid w:val="00C34380"/>
    <w:rsid w:val="00C34671"/>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70F6"/>
    <w:rsid w:val="00C57674"/>
    <w:rsid w:val="00C57E76"/>
    <w:rsid w:val="00C60EB2"/>
    <w:rsid w:val="00C61610"/>
    <w:rsid w:val="00C61A23"/>
    <w:rsid w:val="00C6250E"/>
    <w:rsid w:val="00C62577"/>
    <w:rsid w:val="00C6375C"/>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5BAC"/>
    <w:rsid w:val="00C75C41"/>
    <w:rsid w:val="00C77479"/>
    <w:rsid w:val="00C826CF"/>
    <w:rsid w:val="00C82A51"/>
    <w:rsid w:val="00C845CF"/>
    <w:rsid w:val="00C85A57"/>
    <w:rsid w:val="00C85B2D"/>
    <w:rsid w:val="00C87231"/>
    <w:rsid w:val="00C901B6"/>
    <w:rsid w:val="00C918B3"/>
    <w:rsid w:val="00C91CCC"/>
    <w:rsid w:val="00C927F4"/>
    <w:rsid w:val="00C92A63"/>
    <w:rsid w:val="00C93094"/>
    <w:rsid w:val="00C931E8"/>
    <w:rsid w:val="00C93F89"/>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6DB2"/>
    <w:rsid w:val="00CA70CC"/>
    <w:rsid w:val="00CB077C"/>
    <w:rsid w:val="00CB078D"/>
    <w:rsid w:val="00CB169E"/>
    <w:rsid w:val="00CB1C73"/>
    <w:rsid w:val="00CB2DD3"/>
    <w:rsid w:val="00CB2F6C"/>
    <w:rsid w:val="00CB2FDA"/>
    <w:rsid w:val="00CB338F"/>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7D"/>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AE7"/>
    <w:rsid w:val="00D26A3C"/>
    <w:rsid w:val="00D26DAF"/>
    <w:rsid w:val="00D30D93"/>
    <w:rsid w:val="00D32811"/>
    <w:rsid w:val="00D33F62"/>
    <w:rsid w:val="00D34001"/>
    <w:rsid w:val="00D3485F"/>
    <w:rsid w:val="00D35C30"/>
    <w:rsid w:val="00D36DE8"/>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0DEF"/>
    <w:rsid w:val="00D81578"/>
    <w:rsid w:val="00D820F8"/>
    <w:rsid w:val="00D852C2"/>
    <w:rsid w:val="00D856C5"/>
    <w:rsid w:val="00D856D3"/>
    <w:rsid w:val="00D8595F"/>
    <w:rsid w:val="00D85CE4"/>
    <w:rsid w:val="00D86409"/>
    <w:rsid w:val="00D870BF"/>
    <w:rsid w:val="00D877B3"/>
    <w:rsid w:val="00D9098E"/>
    <w:rsid w:val="00D90E1F"/>
    <w:rsid w:val="00D90FDD"/>
    <w:rsid w:val="00D923FF"/>
    <w:rsid w:val="00D9474C"/>
    <w:rsid w:val="00D96DF4"/>
    <w:rsid w:val="00D9706C"/>
    <w:rsid w:val="00D97524"/>
    <w:rsid w:val="00D97C6B"/>
    <w:rsid w:val="00DA06A4"/>
    <w:rsid w:val="00DA07AE"/>
    <w:rsid w:val="00DA1DD9"/>
    <w:rsid w:val="00DA236E"/>
    <w:rsid w:val="00DA2EE7"/>
    <w:rsid w:val="00DA4004"/>
    <w:rsid w:val="00DA499E"/>
    <w:rsid w:val="00DA5E12"/>
    <w:rsid w:val="00DA6806"/>
    <w:rsid w:val="00DA6CD1"/>
    <w:rsid w:val="00DA75E3"/>
    <w:rsid w:val="00DA7708"/>
    <w:rsid w:val="00DA795C"/>
    <w:rsid w:val="00DA7A1D"/>
    <w:rsid w:val="00DB03F4"/>
    <w:rsid w:val="00DB09E4"/>
    <w:rsid w:val="00DB0E80"/>
    <w:rsid w:val="00DB2595"/>
    <w:rsid w:val="00DB2CFA"/>
    <w:rsid w:val="00DB3B1D"/>
    <w:rsid w:val="00DB3D87"/>
    <w:rsid w:val="00DB3EEF"/>
    <w:rsid w:val="00DB4E3F"/>
    <w:rsid w:val="00DB7452"/>
    <w:rsid w:val="00DB7F02"/>
    <w:rsid w:val="00DC0E39"/>
    <w:rsid w:val="00DC18DB"/>
    <w:rsid w:val="00DC18EF"/>
    <w:rsid w:val="00DC1A59"/>
    <w:rsid w:val="00DC2E40"/>
    <w:rsid w:val="00DC3B4B"/>
    <w:rsid w:val="00DC3B74"/>
    <w:rsid w:val="00DC4EAD"/>
    <w:rsid w:val="00DC5748"/>
    <w:rsid w:val="00DC5FB8"/>
    <w:rsid w:val="00DC5FCE"/>
    <w:rsid w:val="00DC7924"/>
    <w:rsid w:val="00DC7A48"/>
    <w:rsid w:val="00DD11C2"/>
    <w:rsid w:val="00DD3036"/>
    <w:rsid w:val="00DD311E"/>
    <w:rsid w:val="00DD31C1"/>
    <w:rsid w:val="00DD356B"/>
    <w:rsid w:val="00DD3FC4"/>
    <w:rsid w:val="00DD47D5"/>
    <w:rsid w:val="00DD4845"/>
    <w:rsid w:val="00DD4917"/>
    <w:rsid w:val="00DD4E1E"/>
    <w:rsid w:val="00DD52B7"/>
    <w:rsid w:val="00DD5301"/>
    <w:rsid w:val="00DD5709"/>
    <w:rsid w:val="00DD670C"/>
    <w:rsid w:val="00DE187A"/>
    <w:rsid w:val="00DE18DB"/>
    <w:rsid w:val="00DE1B4A"/>
    <w:rsid w:val="00DE3293"/>
    <w:rsid w:val="00DE337E"/>
    <w:rsid w:val="00DE38A2"/>
    <w:rsid w:val="00DE3B0F"/>
    <w:rsid w:val="00DE5357"/>
    <w:rsid w:val="00DE53BD"/>
    <w:rsid w:val="00DE7D47"/>
    <w:rsid w:val="00DF0183"/>
    <w:rsid w:val="00DF0663"/>
    <w:rsid w:val="00DF1D74"/>
    <w:rsid w:val="00DF263D"/>
    <w:rsid w:val="00DF3850"/>
    <w:rsid w:val="00DF40DE"/>
    <w:rsid w:val="00DF487C"/>
    <w:rsid w:val="00DF7382"/>
    <w:rsid w:val="00DF7EBC"/>
    <w:rsid w:val="00E019C2"/>
    <w:rsid w:val="00E01A5D"/>
    <w:rsid w:val="00E02688"/>
    <w:rsid w:val="00E02E2E"/>
    <w:rsid w:val="00E057CE"/>
    <w:rsid w:val="00E06BBE"/>
    <w:rsid w:val="00E06E24"/>
    <w:rsid w:val="00E07ADF"/>
    <w:rsid w:val="00E10308"/>
    <w:rsid w:val="00E10D3B"/>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145A"/>
    <w:rsid w:val="00E21C9E"/>
    <w:rsid w:val="00E228F2"/>
    <w:rsid w:val="00E239F5"/>
    <w:rsid w:val="00E23B94"/>
    <w:rsid w:val="00E2449C"/>
    <w:rsid w:val="00E24C5D"/>
    <w:rsid w:val="00E25E9F"/>
    <w:rsid w:val="00E266C4"/>
    <w:rsid w:val="00E271D4"/>
    <w:rsid w:val="00E309E3"/>
    <w:rsid w:val="00E317DF"/>
    <w:rsid w:val="00E3267C"/>
    <w:rsid w:val="00E328AA"/>
    <w:rsid w:val="00E34E58"/>
    <w:rsid w:val="00E3575E"/>
    <w:rsid w:val="00E35D63"/>
    <w:rsid w:val="00E35E24"/>
    <w:rsid w:val="00E36367"/>
    <w:rsid w:val="00E3711C"/>
    <w:rsid w:val="00E37334"/>
    <w:rsid w:val="00E37F10"/>
    <w:rsid w:val="00E4012F"/>
    <w:rsid w:val="00E4257F"/>
    <w:rsid w:val="00E45E91"/>
    <w:rsid w:val="00E46524"/>
    <w:rsid w:val="00E467BD"/>
    <w:rsid w:val="00E50A98"/>
    <w:rsid w:val="00E51B93"/>
    <w:rsid w:val="00E51DB5"/>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809"/>
    <w:rsid w:val="00E86DDC"/>
    <w:rsid w:val="00E87BC2"/>
    <w:rsid w:val="00E87D88"/>
    <w:rsid w:val="00E90523"/>
    <w:rsid w:val="00E92AB7"/>
    <w:rsid w:val="00E947C9"/>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7DB"/>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6D2"/>
    <w:rsid w:val="00EF77AA"/>
    <w:rsid w:val="00EF798A"/>
    <w:rsid w:val="00F0081B"/>
    <w:rsid w:val="00F01011"/>
    <w:rsid w:val="00F0108B"/>
    <w:rsid w:val="00F0183C"/>
    <w:rsid w:val="00F028BD"/>
    <w:rsid w:val="00F033B3"/>
    <w:rsid w:val="00F03458"/>
    <w:rsid w:val="00F0399C"/>
    <w:rsid w:val="00F03F2A"/>
    <w:rsid w:val="00F047AA"/>
    <w:rsid w:val="00F078D2"/>
    <w:rsid w:val="00F07D99"/>
    <w:rsid w:val="00F07E43"/>
    <w:rsid w:val="00F10F57"/>
    <w:rsid w:val="00F11A2D"/>
    <w:rsid w:val="00F11F11"/>
    <w:rsid w:val="00F126F3"/>
    <w:rsid w:val="00F157EE"/>
    <w:rsid w:val="00F15D2C"/>
    <w:rsid w:val="00F15EE6"/>
    <w:rsid w:val="00F16815"/>
    <w:rsid w:val="00F17994"/>
    <w:rsid w:val="00F17AB6"/>
    <w:rsid w:val="00F21CE0"/>
    <w:rsid w:val="00F23523"/>
    <w:rsid w:val="00F23D41"/>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936"/>
    <w:rsid w:val="00F80F2B"/>
    <w:rsid w:val="00F836EC"/>
    <w:rsid w:val="00F84249"/>
    <w:rsid w:val="00F8436E"/>
    <w:rsid w:val="00F861AD"/>
    <w:rsid w:val="00F87491"/>
    <w:rsid w:val="00F877BE"/>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18F3"/>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5722"/>
    <w:rsid w:val="00FD6CBE"/>
    <w:rsid w:val="00FD6E1B"/>
    <w:rsid w:val="00FD7E75"/>
    <w:rsid w:val="00FE0300"/>
    <w:rsid w:val="00FE0455"/>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870"/>
    <w:rsid w:val="00FF5124"/>
    <w:rsid w:val="00FF651C"/>
    <w:rsid w:val="00FF6D23"/>
    <w:rsid w:val="00FF78C0"/>
    <w:rsid w:val="02CD37A8"/>
    <w:rsid w:val="035E4559"/>
    <w:rsid w:val="0BB95D1D"/>
    <w:rsid w:val="134277FC"/>
    <w:rsid w:val="18AF707B"/>
    <w:rsid w:val="2C8622C4"/>
    <w:rsid w:val="2DBF09AB"/>
    <w:rsid w:val="2E8259FF"/>
    <w:rsid w:val="345937CE"/>
    <w:rsid w:val="380F45CC"/>
    <w:rsid w:val="3C1515AA"/>
    <w:rsid w:val="4AD86832"/>
    <w:rsid w:val="4ADD0CE6"/>
    <w:rsid w:val="4E5527F6"/>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63BB6"/>
  <w15:docId w15:val="{048C1F6F-180F-4EF6-B4BD-9DA200CFD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Balloon Text"/>
    <w:basedOn w:val="a"/>
    <w:link w:val="a6"/>
    <w:uiPriority w:val="99"/>
    <w:semiHidden/>
    <w:unhideWhenUsed/>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iPriority w:val="99"/>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qFormat/>
    <w:rPr>
      <w:b/>
      <w:bCs/>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12"/>
    <w:qFormat/>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e"/>
    <w:qFormat/>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2.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9544</TotalTime>
  <Pages>3</Pages>
  <Words>1449</Words>
  <Characters>8263</Characters>
  <Application>Microsoft Office Word</Application>
  <DocSecurity>0</DocSecurity>
  <Lines>68</Lines>
  <Paragraphs>19</Paragraphs>
  <ScaleCrop>false</ScaleCrop>
  <Company>oppo</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947</cp:revision>
  <dcterms:created xsi:type="dcterms:W3CDTF">2022-02-09T03:10:00Z</dcterms:created>
  <dcterms:modified xsi:type="dcterms:W3CDTF">2024-02-18T23:26:00Z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E5F5276C1D7441A5BCFF99E68545BA3F</vt:lpwstr>
  </property>
</Properties>
</file>