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bookmarkStart w:id="1" w:name="_Ref488331639"/>
      <w:r>
        <w:rPr>
          <w:rFonts w:hint="default" w:ascii="Times New Roman" w:hAnsi="Times New Roman" w:cs="Times New Roman"/>
          <w:b/>
          <w:bCs/>
          <w:sz w:val="28"/>
        </w:rPr>
        <w:t>3GPP TSG RAN WG1 #116</w:t>
      </w:r>
      <w:r>
        <w:rPr>
          <w:rFonts w:hint="default" w:ascii="Times New Roman" w:hAnsi="Times New Roman" w:cs="Times New Roman"/>
          <w:b/>
          <w:bCs/>
          <w:sz w:val="28"/>
        </w:rPr>
        <w:tab/>
      </w:r>
      <w:r>
        <w:rPr>
          <w:rFonts w:hint="default" w:ascii="Times New Roman" w:hAnsi="Times New Roman" w:cs="Times New Roman"/>
          <w:b/>
          <w:bCs/>
          <w:sz w:val="28"/>
        </w:rPr>
        <w:tab/>
      </w:r>
      <w:r>
        <w:rPr>
          <w:rFonts w:hint="default" w:ascii="Times New Roman" w:hAnsi="Times New Roman" w:cs="Times New Roman"/>
          <w:b/>
          <w:bCs/>
          <w:sz w:val="28"/>
        </w:rPr>
        <w:t>R1-2400586</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Athens, Greece, February 26</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March 1</w:t>
      </w:r>
      <w:r>
        <w:rPr>
          <w:rFonts w:hint="default" w:ascii="Times New Roman" w:hAnsi="Times New Roman" w:cs="Times New Roman"/>
          <w:b/>
          <w:bCs/>
          <w:sz w:val="28"/>
          <w:vertAlign w:val="superscript"/>
        </w:rPr>
        <w:t>st</w:t>
      </w:r>
      <w:r>
        <w:rPr>
          <w:rFonts w:hint="default" w:ascii="Times New Roman" w:hAnsi="Times New Roman" w:eastAsia="MS Mincho" w:cs="Times New Roman"/>
          <w:b/>
          <w:bCs/>
          <w:sz w:val="28"/>
          <w:lang w:eastAsia="ja-JP"/>
        </w:rPr>
        <w:t>, 2024</w:t>
      </w:r>
    </w:p>
    <w:bookmarkEnd w:id="0"/>
    <w:p>
      <w:pPr>
        <w:pStyle w:val="7"/>
        <w:rPr>
          <w:rFonts w:hint="default" w:ascii="Times New Roman" w:hAnsi="Times New Roman" w:eastAsia="宋体" w:cs="Times New Roman"/>
          <w:sz w:val="22"/>
          <w:szCs w:val="22"/>
          <w:lang w:val="en-GB" w:eastAsia="zh-CN"/>
        </w:rPr>
      </w:pPr>
    </w:p>
    <w:p>
      <w:pPr>
        <w:pStyle w:val="7"/>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7"/>
        <w:tabs>
          <w:tab w:val="left" w:pos="1800"/>
          <w:tab w:val="clear" w:pos="4536"/>
        </w:tabs>
        <w:ind w:left="1800" w:hanging="1800"/>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on maintenance on </w:t>
      </w:r>
      <w:r>
        <w:rPr>
          <w:rFonts w:hint="eastAsia" w:ascii="Times New Roman" w:hAnsi="Times New Roman" w:eastAsia="宋体" w:cs="Times New Roman"/>
          <w:sz w:val="22"/>
          <w:szCs w:val="22"/>
          <w:lang w:val="en-US" w:eastAsia="zh-CN"/>
        </w:rPr>
        <w:t>IoT</w:t>
      </w:r>
      <w:r>
        <w:rPr>
          <w:rFonts w:hint="default" w:ascii="Times New Roman" w:hAnsi="Times New Roman" w:cs="Times New Roman"/>
          <w:sz w:val="22"/>
          <w:szCs w:val="22"/>
        </w:rPr>
        <w:t xml:space="preserve"> NTN enhancements</w:t>
      </w:r>
    </w:p>
    <w:p>
      <w:pPr>
        <w:pStyle w:val="7"/>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8.9</w:t>
      </w:r>
    </w:p>
    <w:p>
      <w:pPr>
        <w:pStyle w:val="7"/>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Style w:val="2"/>
        <w:rPr>
          <w:rFonts w:hint="default" w:ascii="Times New Roman" w:hAnsi="Times New Roman" w:cs="Times New Roman"/>
        </w:rPr>
      </w:pPr>
      <w:r>
        <w:rPr>
          <w:rFonts w:hint="default" w:ascii="Times New Roman" w:hAnsi="Times New Roman" w:cs="Times New Roman"/>
        </w:rPr>
        <w:t>Introduction</w:t>
      </w:r>
      <w:bookmarkEnd w:id="1"/>
    </w:p>
    <w:p>
      <w:pPr>
        <w:pStyle w:val="6"/>
        <w:jc w:val="both"/>
        <w:rPr>
          <w:rFonts w:hint="default" w:ascii="Times New Roman" w:hAnsi="Times New Roman" w:cs="Times New Roman"/>
        </w:rPr>
      </w:pPr>
      <w:r>
        <w:rPr>
          <w:rFonts w:hint="default" w:ascii="Times New Roman" w:hAnsi="Times New Roman" w:eastAsia="等线" w:cs="Times New Roman"/>
          <w:szCs w:val="20"/>
          <w:lang w:val="en-US" w:eastAsia="zh-CN"/>
        </w:rPr>
        <w:t xml:space="preserve">In RAN1#114 meeting, the normative work has been completed. </w:t>
      </w:r>
      <w:r>
        <w:rPr>
          <w:rFonts w:hint="eastAsia" w:ascii="Times New Roman" w:hAnsi="Times New Roman" w:eastAsia="等线" w:cs="Times New Roman"/>
          <w:szCs w:val="20"/>
          <w:lang w:val="en-US" w:eastAsia="zh-CN"/>
        </w:rPr>
        <w:t xml:space="preserve">But in the meeting RAN1#116, we would like to further discuss UL transmission extension in order to finalize the mechanism. </w:t>
      </w:r>
    </w:p>
    <w:p>
      <w:pPr>
        <w:pStyle w:val="2"/>
        <w:jc w:val="both"/>
        <w:rPr>
          <w:rFonts w:hint="default" w:ascii="Times New Roman" w:hAnsi="Times New Roman" w:cs="Times New Roman"/>
          <w:bCs w:val="0"/>
          <w:u w:val="single"/>
          <w:lang w:val="en-US"/>
        </w:rPr>
      </w:pPr>
      <w:bookmarkStart w:id="2" w:name="_Ref178064866"/>
      <w:r>
        <w:rPr>
          <w:rFonts w:hint="default" w:ascii="Times New Roman" w:hAnsi="Times New Roman" w:cs="Times New Roman"/>
        </w:rPr>
        <w:t>Discussion</w:t>
      </w:r>
      <w:bookmarkEnd w:id="2"/>
      <w:r>
        <w:rPr>
          <w:rFonts w:hint="default" w:ascii="Times New Roman" w:hAnsi="Times New Roman" w:cs="Times New Roman"/>
        </w:rPr>
        <w:t xml:space="preserve"> </w:t>
      </w:r>
    </w:p>
    <w:p>
      <w:pPr>
        <w:pStyle w:val="6"/>
        <w:jc w:val="both"/>
        <w:rPr>
          <w:rFonts w:hint="eastAsia"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Up to RAN1#115</w:t>
      </w:r>
      <w:bookmarkStart w:id="3" w:name="_GoBack"/>
      <w:bookmarkEnd w:id="3"/>
      <w:r>
        <w:rPr>
          <w:rFonts w:hint="eastAsia" w:ascii="Times New Roman" w:hAnsi="Times New Roman" w:eastAsia="等线" w:cs="Times New Roman"/>
          <w:szCs w:val="20"/>
          <w:lang w:val="en-US" w:eastAsia="zh-CN"/>
        </w:rPr>
        <w:t xml:space="preserve"> meeting, the extension for UL transmission after GNSS validity timer expires  has been discussed and the following agreements were made:</w:t>
      </w:r>
    </w:p>
    <w:p>
      <w:pPr>
        <w:pStyle w:val="6"/>
        <w:jc w:val="both"/>
        <w:rPr>
          <w:rFonts w:hint="default"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RAN1#113</w:t>
      </w:r>
    </w:p>
    <w:p>
      <w:pPr>
        <w:widowControl/>
        <w:snapToGrid w:val="0"/>
        <w:jc w:val="left"/>
        <w:rPr>
          <w:rFonts w:ascii="Times" w:hAnsi="Times" w:eastAsia="Batang" w:cs="Times New Roman"/>
          <w:b/>
          <w:kern w:val="0"/>
          <w:sz w:val="20"/>
          <w:szCs w:val="20"/>
          <w:lang w:val="en-GB" w:eastAsia="zh-CN"/>
        </w:rPr>
      </w:pPr>
      <w:r>
        <w:rPr>
          <w:rFonts w:ascii="Times" w:hAnsi="Times" w:eastAsia="Batang" w:cs="Times New Roman"/>
          <w:b/>
          <w:kern w:val="0"/>
          <w:sz w:val="20"/>
          <w:szCs w:val="20"/>
          <w:highlight w:val="green"/>
          <w:lang w:val="en-GB" w:eastAsia="zh-CN"/>
        </w:rPr>
        <w:t>Agreement</w:t>
      </w:r>
    </w:p>
    <w:p>
      <w:pPr>
        <w:widowControl/>
        <w:snapToGrid w:val="0"/>
        <w:jc w:val="left"/>
        <w:rPr>
          <w:rFonts w:ascii="Times" w:hAnsi="Times" w:eastAsia="Batang" w:cs="Times New Roman"/>
          <w:kern w:val="0"/>
          <w:sz w:val="20"/>
          <w:szCs w:val="20"/>
          <w:lang w:val="en-GB" w:eastAsia="zh-CN"/>
        </w:rPr>
      </w:pPr>
      <w:r>
        <w:rPr>
          <w:rFonts w:ascii="Times" w:hAnsi="Times" w:eastAsia="Batang" w:cs="Times New Roman"/>
          <w:kern w:val="0"/>
          <w:sz w:val="20"/>
          <w:szCs w:val="20"/>
          <w:lang w:val="en-GB"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pPr>
        <w:widowControl/>
        <w:snapToGrid w:val="0"/>
        <w:jc w:val="left"/>
        <w:rPr>
          <w:rFonts w:ascii="Times" w:hAnsi="Times" w:eastAsia="Batang" w:cs="Times New Roman"/>
          <w:kern w:val="0"/>
          <w:sz w:val="20"/>
          <w:szCs w:val="20"/>
          <w:lang w:val="en-GB" w:eastAsia="zh-CN"/>
        </w:rPr>
      </w:pPr>
      <w:r>
        <w:rPr>
          <w:rFonts w:hint="eastAsia" w:ascii="Times" w:hAnsi="Times" w:eastAsia="Batang" w:cs="Times New Roman"/>
          <w:kern w:val="0"/>
          <w:sz w:val="20"/>
          <w:szCs w:val="20"/>
          <w:lang w:val="en-GB" w:eastAsia="zh-CN"/>
        </w:rPr>
        <w:t>R</w:t>
      </w:r>
      <w:r>
        <w:rPr>
          <w:rFonts w:ascii="Times" w:hAnsi="Times" w:eastAsia="Batang" w:cs="Times New Roman"/>
          <w:kern w:val="0"/>
          <w:sz w:val="20"/>
          <w:szCs w:val="20"/>
          <w:lang w:val="en-GB" w:eastAsia="zh-CN"/>
        </w:rPr>
        <w:t>AN1 will decide further details of the above.</w:t>
      </w:r>
    </w:p>
    <w:p>
      <w:pPr>
        <w:pStyle w:val="6"/>
        <w:jc w:val="both"/>
        <w:rPr>
          <w:rFonts w:hint="default"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RAN1#114</w:t>
      </w:r>
    </w:p>
    <w:p>
      <w:pPr>
        <w:widowControl/>
        <w:jc w:val="left"/>
        <w:rPr>
          <w:rFonts w:ascii="Times" w:hAnsi="Times" w:eastAsia="Batang" w:cs="Times New Roman"/>
          <w:b/>
          <w:bCs/>
          <w:iCs/>
          <w:kern w:val="0"/>
          <w:sz w:val="20"/>
          <w:szCs w:val="24"/>
          <w:lang w:val="en-GB" w:eastAsia="en-US"/>
        </w:rPr>
      </w:pPr>
      <w:r>
        <w:rPr>
          <w:rFonts w:ascii="Times" w:hAnsi="Times" w:eastAsia="Batang" w:cs="Times New Roman"/>
          <w:b/>
          <w:bCs/>
          <w:iCs/>
          <w:kern w:val="0"/>
          <w:sz w:val="20"/>
          <w:szCs w:val="24"/>
          <w:highlight w:val="green"/>
          <w:lang w:val="en-GB" w:eastAsia="en-US"/>
        </w:rPr>
        <w:t>Agreement</w:t>
      </w:r>
    </w:p>
    <w:p>
      <w:pPr>
        <w:widowControl/>
        <w:jc w:val="left"/>
        <w:rPr>
          <w:rFonts w:ascii="Times" w:hAnsi="Times" w:eastAsia="Batang" w:cs="Times New Roman"/>
          <w:bCs/>
          <w:iCs/>
          <w:kern w:val="0"/>
          <w:sz w:val="20"/>
          <w:szCs w:val="24"/>
          <w:lang w:val="en-GB" w:eastAsia="en-US"/>
        </w:rPr>
      </w:pPr>
      <w:r>
        <w:rPr>
          <w:rFonts w:ascii="Times" w:hAnsi="Times" w:eastAsia="Batang" w:cs="Times New Roman"/>
          <w:bCs/>
          <w:iCs/>
          <w:kern w:val="0"/>
          <w:sz w:val="20"/>
          <w:szCs w:val="24"/>
          <w:lang w:val="en-GB" w:eastAsia="en-US"/>
        </w:rPr>
        <w:t>F</w:t>
      </w:r>
      <w:r>
        <w:rPr>
          <w:rFonts w:hint="eastAsia" w:ascii="Times" w:hAnsi="Times" w:eastAsia="Batang" w:cs="Times New Roman"/>
          <w:bCs/>
          <w:iCs/>
          <w:kern w:val="0"/>
          <w:sz w:val="20"/>
          <w:szCs w:val="24"/>
          <w:lang w:val="en-GB" w:eastAsia="en-US"/>
        </w:rPr>
        <w:t xml:space="preserve">or autonomous GNSS </w:t>
      </w:r>
      <w:r>
        <w:rPr>
          <w:rFonts w:ascii="Times" w:hAnsi="Times" w:eastAsia="Batang" w:cs="Times New Roman"/>
          <w:bCs/>
          <w:iCs/>
          <w:kern w:val="0"/>
          <w:sz w:val="20"/>
          <w:szCs w:val="24"/>
          <w:lang w:val="en-GB" w:eastAsia="en-US"/>
        </w:rPr>
        <w:t>timer, the start time of the autonomous GNSS measurement timer is where the original GNSS validity duration expires, and the duration X (if any) expires.</w:t>
      </w:r>
    </w:p>
    <w:p>
      <w:pPr>
        <w:widowControl/>
        <w:jc w:val="left"/>
        <w:rPr>
          <w:rFonts w:ascii="Times" w:hAnsi="Times" w:eastAsia="Batang" w:cs="Times New Roman"/>
          <w:bCs/>
          <w:iCs/>
          <w:kern w:val="0"/>
          <w:sz w:val="20"/>
          <w:szCs w:val="24"/>
          <w:lang w:val="en-GB" w:eastAsia="en-US"/>
        </w:rPr>
      </w:pPr>
      <w:r>
        <w:rPr>
          <w:rFonts w:ascii="Times" w:hAnsi="Times" w:eastAsia="Batang" w:cs="Times New Roman"/>
          <w:bCs/>
          <w:iCs/>
          <w:kern w:val="0"/>
          <w:sz w:val="20"/>
          <w:szCs w:val="24"/>
          <w:lang w:val="en-GB" w:eastAsia="en-US"/>
        </w:rPr>
        <w:t>Note (as already agreed): The duration X is where UL transmission can be allowed after original GNSS validity duration expires without GNSS re-acquisition.</w:t>
      </w:r>
    </w:p>
    <w:p>
      <w:pPr>
        <w:pStyle w:val="6"/>
        <w:jc w:val="both"/>
        <w:rPr>
          <w:rFonts w:hint="eastAsia" w:ascii="Times New Roman" w:hAnsi="Times New Roman" w:eastAsia="等线" w:cs="Times New Roman"/>
          <w:szCs w:val="20"/>
          <w:lang w:val="en-US" w:eastAsia="zh-CN"/>
        </w:rPr>
      </w:pPr>
    </w:p>
    <w:p>
      <w:pPr>
        <w:widowControl/>
        <w:jc w:val="left"/>
        <w:rPr>
          <w:rFonts w:ascii="Times" w:hAnsi="Times" w:eastAsia="Batang" w:cs="Times New Roman"/>
          <w:kern w:val="0"/>
          <w:sz w:val="20"/>
          <w:szCs w:val="24"/>
          <w:lang w:val="en-GB" w:eastAsia="zh-CN"/>
        </w:rPr>
      </w:pPr>
      <w:r>
        <w:rPr>
          <w:rFonts w:ascii="Times" w:hAnsi="Times" w:eastAsia="Batang" w:cs="Times New Roman"/>
          <w:kern w:val="0"/>
          <w:sz w:val="20"/>
          <w:szCs w:val="24"/>
          <w:highlight w:val="green"/>
          <w:lang w:val="en-GB" w:eastAsia="zh-CN"/>
        </w:rPr>
        <w:t>Agreement</w:t>
      </w:r>
    </w:p>
    <w:p>
      <w:pPr>
        <w:widowControl/>
        <w:jc w:val="left"/>
        <w:rPr>
          <w:rFonts w:ascii="Times" w:hAnsi="Times" w:eastAsia="Batang" w:cs="Times New Roman"/>
          <w:bCs/>
          <w:iCs/>
          <w:kern w:val="0"/>
          <w:sz w:val="20"/>
          <w:szCs w:val="24"/>
          <w:lang w:val="en-GB" w:eastAsia="en-US"/>
        </w:rPr>
      </w:pPr>
      <w:r>
        <w:rPr>
          <w:rFonts w:ascii="Times" w:hAnsi="Times" w:eastAsia="Batang" w:cs="Times New Roman"/>
          <w:bCs/>
          <w:iCs/>
          <w:kern w:val="0"/>
          <w:sz w:val="20"/>
          <w:szCs w:val="24"/>
          <w:lang w:val="en-GB" w:eastAsia="en-US"/>
        </w:rPr>
        <w:t>From RAN1 perspective, down select one for the duration X:</w:t>
      </w:r>
    </w:p>
    <w:p>
      <w:pPr>
        <w:widowControl/>
        <w:numPr>
          <w:ilvl w:val="0"/>
          <w:numId w:val="2"/>
        </w:numPr>
        <w:jc w:val="left"/>
        <w:rPr>
          <w:rFonts w:ascii="Times" w:hAnsi="Times" w:eastAsia="Batang" w:cs="Times New Roman"/>
          <w:bCs/>
          <w:kern w:val="0"/>
          <w:sz w:val="20"/>
          <w:szCs w:val="24"/>
          <w:lang w:val="en-GB" w:eastAsia="zh-CN"/>
        </w:rPr>
      </w:pPr>
      <w:r>
        <w:rPr>
          <w:rFonts w:ascii="Times" w:hAnsi="Times" w:eastAsia="Batang" w:cs="Times New Roman"/>
          <w:bCs/>
          <w:iCs/>
          <w:kern w:val="0"/>
          <w:sz w:val="20"/>
          <w:szCs w:val="24"/>
          <w:lang w:val="en-GB" w:eastAsia="zh-CN"/>
        </w:rPr>
        <w:t>Alt-3: when timeAlignmentTimer is not infinity, X is equal to remaining timeAlignmentTimer</w:t>
      </w:r>
      <w:r>
        <w:rPr>
          <w:rFonts w:ascii="Times" w:hAnsi="Times" w:eastAsia="Batang" w:cs="Times New Roman"/>
          <w:bCs/>
          <w:kern w:val="0"/>
          <w:sz w:val="20"/>
          <w:szCs w:val="24"/>
          <w:lang w:val="en-GB" w:eastAsia="zh-CN"/>
        </w:rPr>
        <w:t>;</w:t>
      </w:r>
    </w:p>
    <w:p>
      <w:pPr>
        <w:widowControl/>
        <w:ind w:left="840"/>
        <w:jc w:val="left"/>
        <w:rPr>
          <w:rFonts w:ascii="Times" w:hAnsi="Times" w:eastAsia="等线" w:cs="Times New Roman"/>
          <w:bCs/>
          <w:kern w:val="0"/>
          <w:sz w:val="20"/>
          <w:szCs w:val="24"/>
          <w:lang w:val="en-GB"/>
        </w:rPr>
      </w:pPr>
      <w:r>
        <w:rPr>
          <w:rFonts w:hint="eastAsia" w:ascii="Times" w:hAnsi="Times" w:eastAsia="等线" w:cs="Times New Roman"/>
          <w:bCs/>
          <w:kern w:val="0"/>
          <w:sz w:val="20"/>
          <w:szCs w:val="24"/>
          <w:lang w:val="en-GB"/>
        </w:rPr>
        <w:t>w</w:t>
      </w:r>
      <w:r>
        <w:rPr>
          <w:rFonts w:ascii="Times" w:hAnsi="Times" w:eastAsia="等线" w:cs="Times New Roman"/>
          <w:bCs/>
          <w:kern w:val="0"/>
          <w:sz w:val="20"/>
          <w:szCs w:val="24"/>
          <w:lang w:val="en-GB"/>
        </w:rPr>
        <w:t xml:space="preserve">hen </w:t>
      </w:r>
      <w:r>
        <w:rPr>
          <w:rFonts w:ascii="Times" w:hAnsi="Times" w:eastAsia="Batang" w:cs="Times New Roman"/>
          <w:bCs/>
          <w:iCs/>
          <w:kern w:val="0"/>
          <w:sz w:val="20"/>
          <w:szCs w:val="24"/>
          <w:lang w:val="en-GB" w:eastAsia="zh-CN"/>
        </w:rPr>
        <w:t>timeAlignmentTimer is infinity, X is equal to Y</w:t>
      </w:r>
      <w:r>
        <w:rPr>
          <w:rFonts w:ascii="Times" w:hAnsi="Times" w:eastAsia="Batang" w:cs="Times New Roman"/>
          <w:bCs/>
          <w:kern w:val="0"/>
          <w:sz w:val="20"/>
          <w:szCs w:val="24"/>
          <w:lang w:val="en-GB" w:eastAsia="zh-CN"/>
        </w:rPr>
        <w:t>;</w:t>
      </w:r>
    </w:p>
    <w:p>
      <w:pPr>
        <w:widowControl/>
        <w:numPr>
          <w:ilvl w:val="1"/>
          <w:numId w:val="2"/>
        </w:numPr>
        <w:jc w:val="left"/>
        <w:rPr>
          <w:rFonts w:ascii="Times" w:hAnsi="Times" w:eastAsia="Batang" w:cs="Times New Roman"/>
          <w:bCs/>
          <w:kern w:val="0"/>
          <w:sz w:val="20"/>
          <w:szCs w:val="24"/>
          <w:lang w:val="en-GB" w:eastAsia="zh-CN"/>
        </w:rPr>
      </w:pPr>
      <w:r>
        <w:rPr>
          <w:rFonts w:ascii="Times" w:hAnsi="Times" w:eastAsia="等线" w:cs="Times New Roman"/>
          <w:bCs/>
          <w:iCs/>
          <w:kern w:val="0"/>
          <w:sz w:val="20"/>
          <w:szCs w:val="24"/>
          <w:lang w:val="en-GB"/>
        </w:rPr>
        <w:t xml:space="preserve">FFS: whether </w:t>
      </w:r>
      <w:r>
        <w:rPr>
          <w:rFonts w:ascii="Times" w:hAnsi="Times" w:eastAsia="Batang" w:cs="Times New Roman"/>
          <w:bCs/>
          <w:iCs/>
          <w:kern w:val="0"/>
          <w:sz w:val="20"/>
          <w:szCs w:val="24"/>
          <w:lang w:val="en-GB" w:eastAsia="zh-CN"/>
        </w:rPr>
        <w:t xml:space="preserve">X can be used to extend the original GNSS validity duration </w:t>
      </w:r>
    </w:p>
    <w:p>
      <w:pPr>
        <w:widowControl/>
        <w:numPr>
          <w:ilvl w:val="1"/>
          <w:numId w:val="2"/>
        </w:numPr>
        <w:jc w:val="left"/>
        <w:rPr>
          <w:rFonts w:ascii="Times" w:hAnsi="Times" w:eastAsia="Batang" w:cs="Times New Roman"/>
          <w:bCs/>
          <w:kern w:val="0"/>
          <w:sz w:val="20"/>
          <w:szCs w:val="24"/>
          <w:lang w:val="en-GB" w:eastAsia="zh-CN"/>
        </w:rPr>
      </w:pPr>
      <w:r>
        <w:rPr>
          <w:rFonts w:ascii="Times" w:hAnsi="Times" w:eastAsia="Batang" w:cs="Times New Roman"/>
          <w:bCs/>
          <w:kern w:val="0"/>
          <w:sz w:val="20"/>
          <w:szCs w:val="24"/>
          <w:lang w:val="en-GB" w:eastAsia="zh-CN"/>
        </w:rPr>
        <w:t>Y is a configured value.</w:t>
      </w:r>
    </w:p>
    <w:p>
      <w:pPr>
        <w:widowControl/>
        <w:jc w:val="left"/>
        <w:rPr>
          <w:rFonts w:ascii="Times" w:hAnsi="Times" w:eastAsia="Batang" w:cs="Times New Roman"/>
          <w:bCs/>
          <w:kern w:val="0"/>
          <w:sz w:val="20"/>
          <w:szCs w:val="24"/>
          <w:lang w:val="en-GB" w:eastAsia="en-US"/>
        </w:rPr>
      </w:pPr>
      <w:r>
        <w:rPr>
          <w:rFonts w:ascii="Times" w:hAnsi="Times" w:eastAsia="等线" w:cs="Times New Roman"/>
          <w:bCs/>
          <w:kern w:val="0"/>
          <w:sz w:val="20"/>
          <w:szCs w:val="24"/>
          <w:lang w:val="en-GB"/>
        </w:rPr>
        <w:t>Note 1: The feature can be enabled/disabled by network</w:t>
      </w:r>
    </w:p>
    <w:p>
      <w:pPr>
        <w:widowControl/>
        <w:jc w:val="left"/>
        <w:rPr>
          <w:rFonts w:ascii="Times" w:hAnsi="Times" w:eastAsia="Batang" w:cs="Times New Roman"/>
          <w:kern w:val="0"/>
          <w:sz w:val="20"/>
          <w:szCs w:val="24"/>
          <w:lang w:val="en-GB" w:eastAsia="zh-CN"/>
        </w:rPr>
      </w:pPr>
      <w:r>
        <w:rPr>
          <w:rFonts w:ascii="Times" w:hAnsi="Times" w:eastAsia="等线" w:cs="Times New Roman"/>
          <w:bCs/>
          <w:kern w:val="0"/>
          <w:sz w:val="20"/>
          <w:szCs w:val="24"/>
          <w:lang w:val="en-GB"/>
        </w:rPr>
        <w:t>Note 2 (as already agreed): The duration X is where UL transmission can be allowed after original GNSS validity duration expires without GNSS re-acquisition.</w:t>
      </w:r>
    </w:p>
    <w:p>
      <w:pPr>
        <w:pStyle w:val="6"/>
        <w:jc w:val="both"/>
        <w:rPr>
          <w:rFonts w:hint="eastAsia" w:ascii="Times New Roman" w:hAnsi="Times New Roman" w:eastAsia="等线" w:cs="Times New Roman"/>
          <w:szCs w:val="20"/>
          <w:lang w:val="en-US" w:eastAsia="zh-CN"/>
        </w:rPr>
      </w:pPr>
    </w:p>
    <w:p>
      <w:pPr>
        <w:pStyle w:val="6"/>
        <w:jc w:val="both"/>
        <w:rPr>
          <w:rFonts w:hint="eastAsia" w:ascii="Times New Roman" w:hAnsi="Times New Roman" w:eastAsia="等线" w:cs="Times New Roman"/>
          <w:szCs w:val="20"/>
          <w:lang w:val="en-US" w:eastAsia="zh-CN"/>
        </w:rPr>
      </w:pPr>
      <w:r>
        <w:rPr>
          <w:rFonts w:hint="eastAsia" w:ascii="Times New Roman" w:hAnsi="Times New Roman" w:eastAsia="等线" w:cs="Times New Roman"/>
          <w:szCs w:val="20"/>
          <w:lang w:val="en-US" w:eastAsia="zh-CN"/>
        </w:rPr>
        <w:t>RAN1#114b</w:t>
      </w:r>
    </w:p>
    <w:p>
      <w:pPr>
        <w:widowControl/>
        <w:jc w:val="left"/>
        <w:rPr>
          <w:rFonts w:ascii="Times New Roman" w:hAnsi="Times New Roman" w:eastAsia="宋体" w:cs="Times New Roman"/>
          <w:i/>
          <w:kern w:val="0"/>
          <w:sz w:val="20"/>
          <w:szCs w:val="20"/>
        </w:rPr>
      </w:pPr>
      <w:r>
        <w:rPr>
          <w:rFonts w:ascii="Times New Roman" w:hAnsi="Times New Roman" w:eastAsia="Batang" w:cs="Times New Roman"/>
          <w:bCs/>
          <w:iCs/>
          <w:kern w:val="0"/>
          <w:sz w:val="20"/>
          <w:szCs w:val="20"/>
          <w:highlight w:val="green"/>
          <w:shd w:val="clear" w:color="auto" w:fill="FFFF00"/>
          <w:lang w:val="en-GB" w:eastAsia="en-US"/>
        </w:rPr>
        <w:t>Agreement</w:t>
      </w:r>
    </w:p>
    <w:p>
      <w:pPr>
        <w:widowControl/>
        <w:jc w:val="left"/>
        <w:rPr>
          <w:rFonts w:ascii="Times New Roman" w:hAnsi="Times New Roman" w:eastAsia="Batang" w:cs="Times New Roman"/>
          <w:bCs/>
          <w:iCs/>
          <w:kern w:val="0"/>
          <w:sz w:val="20"/>
          <w:szCs w:val="20"/>
          <w:lang w:val="en-GB" w:eastAsia="en-US"/>
        </w:rPr>
      </w:pPr>
      <w:r>
        <w:rPr>
          <w:rFonts w:ascii="Times New Roman" w:hAnsi="Times New Roman" w:eastAsia="Batang" w:cs="Times New Roman"/>
          <w:bCs/>
          <w:iCs/>
          <w:kern w:val="0"/>
          <w:sz w:val="20"/>
          <w:szCs w:val="20"/>
          <w:lang w:val="en-GB" w:eastAsia="en-US"/>
        </w:rPr>
        <w:t>When timeAlignmentTimer is infinity, the duration X is equal to Y. Network can configure Y via a 3-bit field at least with component values [sf500, sf750, sf1280, sf1920, sf2560, sf5120, sf10240].</w:t>
      </w:r>
    </w:p>
    <w:p>
      <w:pPr>
        <w:widowControl/>
        <w:jc w:val="left"/>
        <w:rPr>
          <w:rFonts w:ascii="Times New Roman" w:hAnsi="Times New Roman" w:eastAsia="Batang" w:cs="Times New Roman"/>
          <w:bCs/>
          <w:iCs/>
          <w:kern w:val="0"/>
          <w:sz w:val="20"/>
          <w:szCs w:val="20"/>
          <w:lang w:val="en-GB" w:eastAsia="en-US"/>
        </w:rPr>
      </w:pPr>
      <w:r>
        <w:rPr>
          <w:rFonts w:ascii="Times New Roman" w:hAnsi="Times New Roman" w:eastAsia="Batang" w:cs="Times New Roman"/>
          <w:bCs/>
          <w:iCs/>
          <w:kern w:val="0"/>
          <w:sz w:val="20"/>
          <w:szCs w:val="20"/>
          <w:lang w:val="en-GB" w:eastAsia="en-US"/>
        </w:rPr>
        <w:t>FFS: whether there is a new value</w:t>
      </w:r>
    </w:p>
    <w:p>
      <w:pPr>
        <w:widowControl/>
        <w:jc w:val="left"/>
        <w:rPr>
          <w:rFonts w:ascii="Times New Roman" w:hAnsi="Times New Roman" w:eastAsia="Batang" w:cs="Times New Roman"/>
          <w:i/>
          <w:kern w:val="0"/>
          <w:sz w:val="20"/>
          <w:szCs w:val="20"/>
          <w:lang w:val="en-GB" w:eastAsia="zh-CN"/>
        </w:rPr>
      </w:pPr>
    </w:p>
    <w:p>
      <w:pPr>
        <w:widowControl/>
        <w:jc w:val="left"/>
        <w:rPr>
          <w:rFonts w:ascii="Times New Roman" w:hAnsi="Times New Roman" w:eastAsia="宋体" w:cs="Times New Roman"/>
          <w:i/>
          <w:kern w:val="0"/>
          <w:sz w:val="20"/>
          <w:szCs w:val="20"/>
        </w:rPr>
      </w:pPr>
      <w:r>
        <w:rPr>
          <w:rFonts w:ascii="Times New Roman" w:hAnsi="Times New Roman" w:eastAsia="Batang" w:cs="Times New Roman"/>
          <w:bCs/>
          <w:iCs/>
          <w:kern w:val="0"/>
          <w:sz w:val="20"/>
          <w:szCs w:val="20"/>
          <w:highlight w:val="green"/>
          <w:shd w:val="clear" w:color="auto" w:fill="FFFF00"/>
          <w:lang w:val="en-GB" w:eastAsia="en-US"/>
        </w:rPr>
        <w:t>Agreement</w:t>
      </w:r>
    </w:p>
    <w:p>
      <w:pPr>
        <w:pStyle w:val="6"/>
        <w:jc w:val="both"/>
        <w:rPr>
          <w:rFonts w:ascii="Times New Roman" w:hAnsi="Times New Roman" w:eastAsia="等线" w:cs="Times New Roman"/>
          <w:bCs/>
          <w:kern w:val="0"/>
          <w:sz w:val="20"/>
          <w:szCs w:val="20"/>
          <w:lang w:val="en-GB"/>
        </w:rPr>
      </w:pPr>
      <w:r>
        <w:rPr>
          <w:rFonts w:ascii="Times New Roman" w:hAnsi="Times New Roman" w:eastAsia="Batang" w:cs="Times New Roman"/>
          <w:bCs/>
          <w:iCs/>
          <w:kern w:val="0"/>
          <w:sz w:val="20"/>
          <w:szCs w:val="20"/>
          <w:lang w:val="en-GB" w:eastAsia="en-US"/>
        </w:rPr>
        <w:t>The feature of</w:t>
      </w:r>
      <w:r>
        <w:rPr>
          <w:rFonts w:ascii="Times New Roman" w:hAnsi="Times New Roman" w:eastAsia="等线" w:cs="Times New Roman"/>
          <w:bCs/>
          <w:i/>
          <w:kern w:val="0"/>
          <w:sz w:val="20"/>
          <w:szCs w:val="20"/>
          <w:lang w:val="en-GB"/>
        </w:rPr>
        <w:t xml:space="preserve"> “UL transmission after original validity duration expires with duration X” </w:t>
      </w:r>
      <w:r>
        <w:rPr>
          <w:rFonts w:ascii="Times New Roman" w:hAnsi="Times New Roman" w:eastAsia="等线" w:cs="Times New Roman"/>
          <w:bCs/>
          <w:kern w:val="0"/>
          <w:sz w:val="20"/>
          <w:szCs w:val="20"/>
          <w:lang w:val="en-GB"/>
        </w:rPr>
        <w:t>can be enabled/disabled by network via RRC signalling.</w:t>
      </w:r>
    </w:p>
    <w:p>
      <w:pPr>
        <w:pStyle w:val="6"/>
        <w:jc w:val="both"/>
        <w:rPr>
          <w:rFonts w:ascii="Times New Roman" w:hAnsi="Times New Roman" w:eastAsia="等线" w:cs="Times New Roman"/>
          <w:bCs/>
          <w:kern w:val="0"/>
          <w:sz w:val="20"/>
          <w:szCs w:val="20"/>
          <w:lang w:val="en-GB"/>
        </w:rPr>
      </w:pPr>
    </w:p>
    <w:p>
      <w:pPr>
        <w:pStyle w:val="6"/>
        <w:jc w:val="both"/>
        <w:rPr>
          <w:rFonts w:hint="eastAsia" w:ascii="Times New Roman" w:hAnsi="Times New Roman" w:cs="Times New Roman"/>
          <w:bCs/>
          <w:iCs/>
          <w:kern w:val="0"/>
          <w:sz w:val="20"/>
          <w:szCs w:val="20"/>
          <w:lang w:val="en-US" w:eastAsia="zh-CN"/>
        </w:rPr>
      </w:pPr>
      <w:r>
        <w:rPr>
          <w:rFonts w:hint="eastAsia" w:ascii="Times New Roman" w:hAnsi="Times New Roman" w:eastAsia="等线" w:cs="Times New Roman"/>
          <w:bCs/>
          <w:kern w:val="0"/>
          <w:sz w:val="20"/>
          <w:szCs w:val="20"/>
          <w:lang w:val="en-US" w:eastAsia="zh-CN"/>
        </w:rPr>
        <w:t xml:space="preserve">There are different interpretations on the RAN1 agreement on the UL transmission extension when TAT timer is not set to infinity. The first interpretation is that for UL transmission extension in X duration, if the TAT timer is not set to infinity, the X duration follows the TAT timer. It means that when the UE receives a TAC, the TAT timer is to be reset and the X duration is accordingly extended. While the other interpretation is that the UL transmission extension is only set once and it cannot be further extended. In our view, the first interpretation should be adopted and it allows the netowrk to further extend the transmission when the network deems the synchronization can be controlled by the TAC. </w:t>
      </w:r>
      <w:r>
        <w:rPr>
          <w:rFonts w:hint="eastAsia" w:ascii="Times New Roman" w:hAnsi="Times New Roman" w:cs="Times New Roman"/>
          <w:bCs/>
          <w:iCs/>
          <w:kern w:val="0"/>
          <w:sz w:val="20"/>
          <w:szCs w:val="20"/>
          <w:lang w:val="en-US" w:eastAsia="zh-CN"/>
        </w:rPr>
        <w:t xml:space="preserve">Thus, the UE behavior is aligned between TAT timer infinite and finite situations. </w:t>
      </w:r>
    </w:p>
    <w:p>
      <w:pPr>
        <w:pStyle w:val="6"/>
        <w:jc w:val="both"/>
        <w:rPr>
          <w:rFonts w:hint="default" w:ascii="Times New Roman" w:hAnsi="Times New Roman" w:cs="Times New Roman"/>
          <w:b/>
          <w:bCs w:val="0"/>
          <w:iCs/>
          <w:kern w:val="0"/>
          <w:sz w:val="20"/>
          <w:szCs w:val="20"/>
          <w:lang w:val="en-US" w:eastAsia="zh-CN"/>
        </w:rPr>
      </w:pPr>
      <w:r>
        <w:rPr>
          <w:rFonts w:hint="eastAsia" w:ascii="Times New Roman" w:hAnsi="Times New Roman" w:cs="Times New Roman"/>
          <w:b/>
          <w:bCs w:val="0"/>
          <w:iCs/>
          <w:kern w:val="0"/>
          <w:sz w:val="20"/>
          <w:szCs w:val="20"/>
          <w:lang w:val="en-US" w:eastAsia="zh-CN"/>
        </w:rPr>
        <w:t xml:space="preserve">Proposal : Align the functionality between the TAT timer infinity and not infinity case to allow the network to flexibly extend the UL transmission. </w:t>
      </w:r>
    </w:p>
    <w:p>
      <w:pPr>
        <w:pStyle w:val="2"/>
        <w:rPr>
          <w:rFonts w:hint="default" w:ascii="Times New Roman" w:hAnsi="Times New Roman" w:cs="Times New Roman"/>
        </w:rPr>
      </w:pPr>
      <w:r>
        <w:rPr>
          <w:rFonts w:hint="default" w:ascii="Times New Roman" w:hAnsi="Times New Roman" w:cs="Times New Roman"/>
          <w:lang w:val="en-US" w:eastAsia="zh-CN"/>
        </w:rPr>
        <w:t>Conclusions</w:t>
      </w:r>
    </w:p>
    <w:p>
      <w:pPr>
        <w:rPr>
          <w:rFonts w:hint="default"/>
          <w:lang w:val="en-US"/>
        </w:rPr>
      </w:pPr>
      <w:r>
        <w:rPr>
          <w:rFonts w:hint="eastAsia" w:ascii="Times New Roman" w:hAnsi="Times New Roman" w:cs="Times New Roman"/>
          <w:lang w:val="en-US" w:eastAsia="zh-CN"/>
        </w:rPr>
        <w:t xml:space="preserve">In this contribution, we discussed a remaining issue for UL transmission extension in the X duration and we suggest the following proposal. </w:t>
      </w:r>
    </w:p>
    <w:p>
      <w:pPr>
        <w:pStyle w:val="6"/>
        <w:jc w:val="both"/>
        <w:rPr>
          <w:rFonts w:hint="default" w:ascii="Times New Roman" w:hAnsi="Times New Roman" w:cs="Times New Roman"/>
          <w:b/>
          <w:bCs w:val="0"/>
          <w:iCs/>
          <w:kern w:val="0"/>
          <w:sz w:val="20"/>
          <w:szCs w:val="20"/>
          <w:lang w:val="en-US" w:eastAsia="zh-CN"/>
        </w:rPr>
      </w:pPr>
      <w:r>
        <w:rPr>
          <w:rFonts w:hint="eastAsia" w:ascii="Times New Roman" w:hAnsi="Times New Roman" w:cs="Times New Roman"/>
          <w:b/>
          <w:bCs w:val="0"/>
          <w:iCs/>
          <w:kern w:val="0"/>
          <w:sz w:val="20"/>
          <w:szCs w:val="20"/>
          <w:lang w:val="en-US" w:eastAsia="zh-CN"/>
        </w:rPr>
        <w:t xml:space="preserve">Proposal : Align the functionality between the TAT timer infinity and not infinity case to allow the network to flexibly extend the UL transmission. </w:t>
      </w:r>
    </w:p>
    <w:p>
      <w:pPr>
        <w:rPr>
          <w:rFonts w:hint="default" w:ascii="Times New Roman" w:hAnsi="Times New Roman" w:cs="Times New Roman"/>
          <w:lang w:val="en-US" w:eastAsia="zh-CN"/>
        </w:rPr>
      </w:pPr>
    </w:p>
    <w:p>
      <w:pPr>
        <w:pStyle w:val="14"/>
        <w:numPr>
          <w:ilvl w:val="0"/>
          <w:numId w:val="0"/>
        </w:numPr>
        <w:overflowPunct/>
        <w:autoSpaceDE/>
        <w:autoSpaceDN/>
        <w:adjustRightInd/>
        <w:ind w:leftChars="0"/>
        <w:jc w:val="left"/>
        <w:textAlignment w:val="auto"/>
        <w:rPr>
          <w:rFonts w:hint="default" w:ascii="Times New Roman" w:hAnsi="Times New Roman" w:cs="Times New Roman"/>
          <w:lang w:val="en-US"/>
        </w:rPr>
      </w:pPr>
    </w:p>
    <w:p>
      <w:pPr>
        <w:jc w:val="center"/>
        <w:rPr>
          <w:rFonts w:hint="default" w:ascii="Times New Roman" w:hAnsi="Times New Roman" w:cs="Times New Roman"/>
          <w:lang w:val="en-US" w:eastAsia="zh-CN"/>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ime">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C007362"/>
    <w:multiLevelType w:val="multilevel"/>
    <w:tmpl w:val="1C007362"/>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8E5EDC"/>
    <w:rsid w:val="0133565B"/>
    <w:rsid w:val="01B447E3"/>
    <w:rsid w:val="01F65124"/>
    <w:rsid w:val="05EA426C"/>
    <w:rsid w:val="08356FD8"/>
    <w:rsid w:val="09FB409E"/>
    <w:rsid w:val="0B9D5696"/>
    <w:rsid w:val="0C2B1BDF"/>
    <w:rsid w:val="0E5C543E"/>
    <w:rsid w:val="0E651561"/>
    <w:rsid w:val="0E947D89"/>
    <w:rsid w:val="10C04426"/>
    <w:rsid w:val="129B6040"/>
    <w:rsid w:val="13730106"/>
    <w:rsid w:val="137338B8"/>
    <w:rsid w:val="13D058DD"/>
    <w:rsid w:val="15915A90"/>
    <w:rsid w:val="16FE33D5"/>
    <w:rsid w:val="17756F24"/>
    <w:rsid w:val="17BE099D"/>
    <w:rsid w:val="17D27300"/>
    <w:rsid w:val="17F87CDE"/>
    <w:rsid w:val="18265FEA"/>
    <w:rsid w:val="19C31523"/>
    <w:rsid w:val="1A204BC7"/>
    <w:rsid w:val="1A8E5EDC"/>
    <w:rsid w:val="1B063BFB"/>
    <w:rsid w:val="1B764DB6"/>
    <w:rsid w:val="1BC755CA"/>
    <w:rsid w:val="20570515"/>
    <w:rsid w:val="211518AF"/>
    <w:rsid w:val="216410EB"/>
    <w:rsid w:val="217F6274"/>
    <w:rsid w:val="235A0180"/>
    <w:rsid w:val="239161EE"/>
    <w:rsid w:val="25695674"/>
    <w:rsid w:val="25C042C4"/>
    <w:rsid w:val="262C61A6"/>
    <w:rsid w:val="288325A9"/>
    <w:rsid w:val="29154DFF"/>
    <w:rsid w:val="29791BFE"/>
    <w:rsid w:val="2A112755"/>
    <w:rsid w:val="2AC3654E"/>
    <w:rsid w:val="30676C54"/>
    <w:rsid w:val="32651912"/>
    <w:rsid w:val="33547189"/>
    <w:rsid w:val="33CC3091"/>
    <w:rsid w:val="35F920FC"/>
    <w:rsid w:val="362C47CD"/>
    <w:rsid w:val="37EE6A4C"/>
    <w:rsid w:val="38782E31"/>
    <w:rsid w:val="3D954E00"/>
    <w:rsid w:val="3DEF564B"/>
    <w:rsid w:val="41645943"/>
    <w:rsid w:val="435A629B"/>
    <w:rsid w:val="44B535AF"/>
    <w:rsid w:val="466C5C60"/>
    <w:rsid w:val="480D3BD9"/>
    <w:rsid w:val="4A4A6954"/>
    <w:rsid w:val="4C03562B"/>
    <w:rsid w:val="4D5819A6"/>
    <w:rsid w:val="4F1E5BE6"/>
    <w:rsid w:val="51A055A9"/>
    <w:rsid w:val="526E7576"/>
    <w:rsid w:val="55464EF7"/>
    <w:rsid w:val="56F14D9A"/>
    <w:rsid w:val="5A261BEB"/>
    <w:rsid w:val="5C734FC8"/>
    <w:rsid w:val="5DA4421B"/>
    <w:rsid w:val="5DC7295C"/>
    <w:rsid w:val="5DDB1063"/>
    <w:rsid w:val="5E0134EC"/>
    <w:rsid w:val="5EFA466C"/>
    <w:rsid w:val="5F9F66D7"/>
    <w:rsid w:val="5FC72423"/>
    <w:rsid w:val="608A4502"/>
    <w:rsid w:val="617F52FC"/>
    <w:rsid w:val="623954AB"/>
    <w:rsid w:val="62CF1E79"/>
    <w:rsid w:val="65B91211"/>
    <w:rsid w:val="680D7442"/>
    <w:rsid w:val="6A9A31A7"/>
    <w:rsid w:val="6E900B48"/>
    <w:rsid w:val="6F8915EB"/>
    <w:rsid w:val="711A0569"/>
    <w:rsid w:val="71277B50"/>
    <w:rsid w:val="72A37CB3"/>
    <w:rsid w:val="73221500"/>
    <w:rsid w:val="73D41EEB"/>
    <w:rsid w:val="7564635F"/>
    <w:rsid w:val="768F5A60"/>
    <w:rsid w:val="774C0A76"/>
    <w:rsid w:val="779632CD"/>
    <w:rsid w:val="77F51B55"/>
    <w:rsid w:val="7A180532"/>
    <w:rsid w:val="7E435F80"/>
    <w:rsid w:val="7E4E00D8"/>
    <w:rsid w:val="7F102B9B"/>
    <w:rsid w:val="7FFD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宋体"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8">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5">
    <w:name w:val="annotation text"/>
    <w:basedOn w:val="1"/>
    <w:semiHidden/>
    <w:qFormat/>
    <w:uiPriority w:val="0"/>
  </w:style>
  <w:style w:type="paragraph" w:styleId="6">
    <w:name w:val="Body Text"/>
    <w:basedOn w:val="1"/>
    <w:qFormat/>
    <w:uiPriority w:val="0"/>
  </w:style>
  <w:style w:type="paragraph" w:styleId="7">
    <w:name w:val="header"/>
    <w:basedOn w:val="1"/>
    <w:uiPriority w:val="0"/>
    <w:pPr>
      <w:tabs>
        <w:tab w:val="center" w:pos="4536"/>
        <w:tab w:val="right" w:pos="9072"/>
      </w:tabs>
    </w:pPr>
    <w:rPr>
      <w:rFonts w:ascii="Arial" w:hAnsi="Arial" w:eastAsia="MS Mincho"/>
      <w:b/>
    </w:rPr>
  </w:style>
  <w:style w:type="character" w:styleId="9">
    <w:name w:val="annotation reference"/>
    <w:semiHidden/>
    <w:qFormat/>
    <w:uiPriority w:val="0"/>
    <w:rPr>
      <w:sz w:val="16"/>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Proposal"/>
    <w:basedOn w:val="1"/>
    <w:qFormat/>
    <w:uiPriority w:val="0"/>
    <w:pPr>
      <w:tabs>
        <w:tab w:val="left" w:pos="1701"/>
      </w:tabs>
    </w:pPr>
    <w:rPr>
      <w:b/>
      <w:bCs/>
    </w:rPr>
  </w:style>
  <w:style w:type="paragraph" w:customStyle="1" w:styleId="13">
    <w:name w:val="TAL"/>
    <w:basedOn w:val="1"/>
    <w:qFormat/>
    <w:uiPriority w:val="0"/>
    <w:pPr>
      <w:keepNext/>
      <w:keepLines/>
      <w:spacing w:after="0"/>
    </w:pPr>
    <w:rPr>
      <w:rFonts w:ascii="Arial" w:hAnsi="Arial"/>
      <w:sz w:val="18"/>
    </w:rPr>
  </w:style>
  <w:style w:type="paragraph" w:customStyle="1" w:styleId="14">
    <w:name w:val="List Paragraph"/>
    <w:basedOn w:val="1"/>
    <w:qFormat/>
    <w:uiPriority w:val="34"/>
    <w:pPr>
      <w:ind w:left="720"/>
      <w:contextualSpacing/>
    </w:pPr>
  </w:style>
  <w:style w:type="paragraph" w:customStyle="1" w:styleId="15">
    <w:name w:val="3GPP Normal Text"/>
    <w:basedOn w:val="6"/>
    <w:qFormat/>
    <w:uiPriority w:val="0"/>
    <w:pPr>
      <w:spacing w:before="100" w:beforeAutospacing="1"/>
      <w:jc w:val="both"/>
    </w:pPr>
    <w:rPr>
      <w:rFonts w:ascii="Times New Roman" w:hAnsi="Times New Roman" w:eastAsia="MS Mincho" w:cs="Times New Roman"/>
      <w:sz w:val="22"/>
      <w:szCs w:val="22"/>
    </w:rPr>
  </w:style>
  <w:style w:type="paragraph" w:customStyle="1" w:styleId="16">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2023-02-09T14:44:00Z</dcterms:created>
  <dc:creator>Hao Lin</dc:creator>
  <cp:lastModifiedBy>Hao Lin</cp:lastModifiedBy>
  <dcterms:modified xsi:type="dcterms:W3CDTF">2024-02-19T06:59:02Z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4694DF4DBB894768A5D89CC19BACE909</vt:lpwstr>
  </property>
</Properties>
</file>