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CF16D" w14:textId="3547F027" w:rsidR="009A25AC" w:rsidRPr="009A25AC" w:rsidRDefault="005A1EF2" w:rsidP="009A25AC">
      <w:pPr>
        <w:snapToGrid w:val="0"/>
        <w:spacing w:before="120" w:after="0"/>
        <w:jc w:val="both"/>
        <w:rPr>
          <w:rFonts w:ascii="Arial" w:eastAsia="Batang" w:hAnsi="Arial" w:cs="Arial"/>
          <w:b/>
          <w:bCs/>
          <w:szCs w:val="24"/>
        </w:rPr>
      </w:pPr>
      <w:bookmarkStart w:id="0" w:name="OLE_LINK2"/>
      <w:bookmarkStart w:id="1" w:name="OLE_LINK3"/>
      <w:r>
        <w:rPr>
          <w:rFonts w:ascii="Arial" w:eastAsia="Batang" w:hAnsi="Arial" w:cs="Arial"/>
          <w:b/>
          <w:bCs/>
          <w:szCs w:val="24"/>
        </w:rPr>
        <w:t>3GPP TSG RAN WG1 #116</w:t>
      </w:r>
      <w:r w:rsidR="009A25AC" w:rsidRPr="009A25AC">
        <w:rPr>
          <w:rFonts w:ascii="Arial" w:eastAsia="Batang" w:hAnsi="Arial" w:cs="Arial"/>
          <w:b/>
          <w:bCs/>
          <w:szCs w:val="24"/>
        </w:rPr>
        <w:tab/>
      </w:r>
      <w:r w:rsidR="009A25AC" w:rsidRPr="009A25AC">
        <w:rPr>
          <w:rFonts w:ascii="Arial" w:eastAsia="Batang" w:hAnsi="Arial" w:cs="Arial"/>
          <w:b/>
          <w:bCs/>
          <w:szCs w:val="24"/>
        </w:rPr>
        <w:tab/>
      </w:r>
      <w:r w:rsidR="009A25AC" w:rsidRPr="009A25AC">
        <w:rPr>
          <w:rFonts w:ascii="Arial" w:eastAsia="Batang" w:hAnsi="Arial" w:cs="Arial"/>
          <w:b/>
          <w:bCs/>
          <w:szCs w:val="24"/>
        </w:rPr>
        <w:tab/>
      </w:r>
      <w:r w:rsidR="009A25AC" w:rsidRPr="009A25AC">
        <w:rPr>
          <w:rFonts w:ascii="Arial" w:eastAsia="Batang" w:hAnsi="Arial" w:cs="Arial"/>
          <w:b/>
          <w:bCs/>
          <w:szCs w:val="24"/>
        </w:rPr>
        <w:tab/>
      </w:r>
      <w:r w:rsidR="009A25AC" w:rsidRPr="009A25AC">
        <w:rPr>
          <w:rFonts w:ascii="Arial" w:eastAsia="Batang" w:hAnsi="Arial" w:cs="Arial"/>
          <w:b/>
          <w:bCs/>
          <w:szCs w:val="24"/>
        </w:rPr>
        <w:tab/>
      </w:r>
      <w:r w:rsidR="009A25AC" w:rsidRPr="009A25AC">
        <w:rPr>
          <w:rFonts w:ascii="Arial" w:eastAsia="Batang" w:hAnsi="Arial" w:cs="Arial"/>
          <w:b/>
          <w:bCs/>
          <w:szCs w:val="24"/>
        </w:rPr>
        <w:tab/>
      </w:r>
      <w:r w:rsidR="009A25AC" w:rsidRPr="009A25AC">
        <w:rPr>
          <w:rFonts w:ascii="Arial" w:eastAsia="Batang" w:hAnsi="Arial" w:cs="Arial"/>
          <w:b/>
          <w:bCs/>
          <w:szCs w:val="24"/>
        </w:rPr>
        <w:tab/>
      </w:r>
      <w:r w:rsidR="00F61B75">
        <w:rPr>
          <w:rFonts w:ascii="Arial" w:eastAsia="Batang" w:hAnsi="Arial" w:cs="Arial"/>
          <w:b/>
          <w:bCs/>
          <w:szCs w:val="24"/>
        </w:rPr>
        <w:t xml:space="preserve">                    </w:t>
      </w:r>
      <w:r w:rsidR="00180544">
        <w:rPr>
          <w:rFonts w:ascii="Arial" w:eastAsia="Batang" w:hAnsi="Arial" w:cs="Arial"/>
          <w:b/>
          <w:bCs/>
          <w:szCs w:val="24"/>
        </w:rPr>
        <w:t xml:space="preserve">          R1-2</w:t>
      </w:r>
      <w:r w:rsidR="008C418C">
        <w:rPr>
          <w:rFonts w:ascii="Arial" w:eastAsia="Batang" w:hAnsi="Arial" w:cs="Arial"/>
          <w:b/>
          <w:bCs/>
          <w:szCs w:val="24"/>
        </w:rPr>
        <w:t>400464</w:t>
      </w:r>
    </w:p>
    <w:p w14:paraId="23B6C3EE" w14:textId="2D5313A0" w:rsidR="009A25AC" w:rsidRPr="009A25AC" w:rsidRDefault="005A1EF2" w:rsidP="009A25AC">
      <w:pPr>
        <w:snapToGrid w:val="0"/>
        <w:spacing w:before="120" w:after="0"/>
        <w:ind w:left="2393" w:hangingChars="993" w:hanging="2393"/>
        <w:jc w:val="both"/>
        <w:rPr>
          <w:rFonts w:ascii="Arial" w:eastAsia="宋体" w:hAnsi="Arial" w:cs="Arial"/>
          <w:b/>
          <w:bCs/>
          <w:szCs w:val="24"/>
          <w:lang w:eastAsia="zh-CN"/>
        </w:rPr>
      </w:pPr>
      <w:r w:rsidRPr="005A1EF2">
        <w:rPr>
          <w:rFonts w:ascii="Arial" w:eastAsia="宋体" w:hAnsi="Arial" w:cs="Arial"/>
          <w:b/>
          <w:bCs/>
          <w:szCs w:val="24"/>
          <w:lang w:eastAsia="zh-CN"/>
        </w:rPr>
        <w:t>Athens, Greece, February 26th – March 1st, 2024</w:t>
      </w:r>
    </w:p>
    <w:p w14:paraId="067EC42F" w14:textId="77777777" w:rsidR="0007797C" w:rsidRPr="000D363E" w:rsidRDefault="0007797C" w:rsidP="0007797C">
      <w:pPr>
        <w:pStyle w:val="aff3"/>
        <w:snapToGrid w:val="0"/>
        <w:spacing w:before="120"/>
        <w:ind w:left="2393" w:hangingChars="993" w:hanging="2393"/>
        <w:rPr>
          <w:rFonts w:ascii="Arial" w:eastAsiaTheme="minorEastAsia" w:hAnsi="Arial" w:cs="Arial"/>
          <w:b/>
          <w:bCs/>
          <w:szCs w:val="24"/>
          <w:lang w:val="en-GB" w:eastAsia="zh-CN"/>
        </w:rPr>
      </w:pPr>
    </w:p>
    <w:p w14:paraId="1684B210" w14:textId="3D89C859"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bookmarkStart w:id="2" w:name="OLE_LINK11"/>
      <w:bookmarkStart w:id="3" w:name="OLE_LINK12"/>
      <w:r w:rsidRPr="00F255E3">
        <w:rPr>
          <w:rFonts w:ascii="Arial" w:eastAsia="Batang" w:hAnsi="Arial" w:cs="Arial"/>
          <w:b/>
          <w:bCs/>
          <w:szCs w:val="24"/>
        </w:rPr>
        <w:t>Agenda item:</w:t>
      </w:r>
      <w:r w:rsidRPr="00F255E3">
        <w:rPr>
          <w:rFonts w:ascii="Arial" w:eastAsia="Batang" w:hAnsi="Arial" w:cs="Arial" w:hint="eastAsia"/>
          <w:b/>
          <w:bCs/>
          <w:szCs w:val="24"/>
        </w:rPr>
        <w:tab/>
      </w:r>
      <w:r w:rsidR="0042172E">
        <w:rPr>
          <w:rFonts w:ascii="Arial" w:eastAsia="宋体" w:hAnsi="Arial" w:cs="Arial"/>
          <w:b/>
          <w:bCs/>
          <w:szCs w:val="24"/>
          <w:lang w:eastAsia="zh-CN"/>
        </w:rPr>
        <w:t>9.1.3.2</w:t>
      </w:r>
    </w:p>
    <w:p w14:paraId="7BAFCA07" w14:textId="77777777"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r w:rsidRPr="00F255E3">
        <w:rPr>
          <w:rFonts w:ascii="Arial" w:eastAsia="Batang" w:hAnsi="Arial" w:cs="Arial"/>
          <w:b/>
          <w:bCs/>
          <w:szCs w:val="24"/>
        </w:rPr>
        <w:t>Source:</w:t>
      </w:r>
      <w:r w:rsidRPr="00F255E3">
        <w:rPr>
          <w:rFonts w:ascii="Arial" w:eastAsia="Batang" w:hAnsi="Arial" w:cs="Arial" w:hint="eastAsia"/>
          <w:b/>
          <w:bCs/>
          <w:szCs w:val="24"/>
        </w:rPr>
        <w:tab/>
      </w:r>
      <w:r w:rsidRPr="00F255E3">
        <w:rPr>
          <w:rFonts w:ascii="Arial" w:eastAsia="Batang" w:hAnsi="Arial" w:cs="Arial"/>
          <w:b/>
          <w:bCs/>
          <w:szCs w:val="24"/>
        </w:rPr>
        <w:t>NEC</w:t>
      </w:r>
    </w:p>
    <w:p w14:paraId="21E673EB" w14:textId="21BA7292"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r w:rsidRPr="00F255E3">
        <w:rPr>
          <w:rFonts w:ascii="Arial" w:eastAsia="Batang" w:hAnsi="Arial" w:cs="Arial"/>
          <w:b/>
          <w:bCs/>
          <w:szCs w:val="24"/>
        </w:rPr>
        <w:t xml:space="preserve">Title: </w:t>
      </w:r>
      <w:r w:rsidRPr="00F255E3">
        <w:rPr>
          <w:rFonts w:ascii="Arial" w:eastAsia="Batang" w:hAnsi="Arial" w:cs="Arial" w:hint="eastAsia"/>
          <w:b/>
          <w:bCs/>
          <w:szCs w:val="24"/>
        </w:rPr>
        <w:t xml:space="preserve">             </w:t>
      </w:r>
      <w:r w:rsidRPr="00F255E3">
        <w:rPr>
          <w:rFonts w:ascii="Arial" w:eastAsia="Batang" w:hAnsi="Arial" w:cs="Arial"/>
          <w:b/>
          <w:bCs/>
          <w:szCs w:val="24"/>
        </w:rPr>
        <w:tab/>
      </w:r>
      <w:r w:rsidR="005A1EF2">
        <w:rPr>
          <w:rFonts w:ascii="Arial" w:eastAsia="宋体" w:hAnsi="Arial" w:cs="Arial"/>
          <w:b/>
          <w:bCs/>
          <w:szCs w:val="24"/>
          <w:lang w:eastAsia="zh-CN"/>
        </w:rPr>
        <w:t>Discussion on</w:t>
      </w:r>
      <w:r w:rsidR="0042172E">
        <w:rPr>
          <w:rFonts w:ascii="Arial" w:eastAsia="宋体" w:hAnsi="Arial" w:cs="Arial"/>
          <w:b/>
          <w:bCs/>
          <w:szCs w:val="24"/>
          <w:lang w:eastAsia="zh-CN"/>
        </w:rPr>
        <w:t xml:space="preserve"> CSI compression</w:t>
      </w:r>
    </w:p>
    <w:p w14:paraId="20F9BE23" w14:textId="77777777" w:rsidR="00F255E3" w:rsidRPr="00F255E3" w:rsidRDefault="00F255E3" w:rsidP="00F255E3">
      <w:pPr>
        <w:snapToGrid w:val="0"/>
        <w:spacing w:before="120" w:after="0"/>
        <w:ind w:left="2503" w:hangingChars="993" w:hanging="2503"/>
        <w:jc w:val="both"/>
        <w:rPr>
          <w:rFonts w:ascii="Arial" w:eastAsia="Batang" w:hAnsi="Arial" w:cs="Arial"/>
          <w:b/>
          <w:bCs/>
          <w:szCs w:val="24"/>
        </w:rPr>
      </w:pPr>
      <w:r w:rsidRPr="00F255E3">
        <w:rPr>
          <w:rFonts w:ascii="Arial" w:eastAsia="Batang" w:hAnsi="Arial" w:cs="Arial"/>
          <w:b/>
          <w:bCs/>
          <w:szCs w:val="24"/>
        </w:rPr>
        <w:t>Document for:</w:t>
      </w:r>
      <w:r w:rsidRPr="00F255E3">
        <w:rPr>
          <w:rFonts w:ascii="Arial" w:eastAsia="Batang" w:hAnsi="Arial" w:cs="Arial" w:hint="eastAsia"/>
          <w:b/>
          <w:bCs/>
          <w:szCs w:val="24"/>
        </w:rPr>
        <w:tab/>
      </w:r>
      <w:r w:rsidRPr="00F255E3">
        <w:rPr>
          <w:rFonts w:ascii="Arial" w:eastAsia="Batang" w:hAnsi="Arial" w:cs="Arial"/>
          <w:b/>
          <w:bCs/>
          <w:szCs w:val="24"/>
        </w:rPr>
        <w:t>Discussion and Decision</w:t>
      </w:r>
    </w:p>
    <w:bookmarkEnd w:id="2"/>
    <w:bookmarkEnd w:id="3"/>
    <w:p w14:paraId="03EDFF33" w14:textId="77777777" w:rsidR="0095370B" w:rsidRPr="005042C6" w:rsidRDefault="0095370B" w:rsidP="0095370B">
      <w:pPr>
        <w:pStyle w:val="aff3"/>
        <w:pBdr>
          <w:bottom w:val="single" w:sz="6" w:space="1" w:color="auto"/>
        </w:pBdr>
        <w:snapToGrid w:val="0"/>
        <w:spacing w:before="12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5E26BE43" w:rsidR="00307ABB" w:rsidRDefault="00812B2B" w:rsidP="004411FE">
      <w:pPr>
        <w:spacing w:before="120" w:after="120"/>
        <w:jc w:val="both"/>
        <w:rPr>
          <w:rFonts w:eastAsiaTheme="minorEastAsia"/>
          <w:color w:val="000000" w:themeColor="text1"/>
          <w:szCs w:val="24"/>
          <w:lang w:val="en-US" w:eastAsia="zh-CN"/>
        </w:rPr>
      </w:pPr>
      <w:r>
        <w:rPr>
          <w:rFonts w:eastAsiaTheme="minorEastAsia"/>
          <w:color w:val="000000" w:themeColor="text1"/>
          <w:szCs w:val="24"/>
          <w:lang w:val="en-US" w:eastAsia="zh-CN"/>
        </w:rPr>
        <w:t>R</w:t>
      </w:r>
      <w:r>
        <w:rPr>
          <w:rFonts w:eastAsiaTheme="minorEastAsia" w:hint="eastAsia"/>
          <w:color w:val="000000" w:themeColor="text1"/>
          <w:szCs w:val="24"/>
          <w:lang w:val="en-US" w:eastAsia="zh-CN"/>
        </w:rPr>
        <w:t>el-</w:t>
      </w:r>
      <w:r>
        <w:rPr>
          <w:rFonts w:eastAsiaTheme="minorEastAsia"/>
          <w:color w:val="000000" w:themeColor="text1"/>
          <w:szCs w:val="24"/>
          <w:lang w:val="en-US" w:eastAsia="zh-CN"/>
        </w:rPr>
        <w:t>18 AI/ML for air interface Study Item (SI) provided a comprehensive study on the representative</w:t>
      </w:r>
      <w:r w:rsidR="00330CF8">
        <w:rPr>
          <w:rFonts w:eastAsiaTheme="minorEastAsia"/>
          <w:color w:val="000000" w:themeColor="text1"/>
          <w:szCs w:val="24"/>
          <w:lang w:val="en-US" w:eastAsia="zh-CN"/>
        </w:rPr>
        <w:t xml:space="preserve"> </w:t>
      </w:r>
      <w:r w:rsidR="00CD05F7">
        <w:rPr>
          <w:rFonts w:eastAsiaTheme="minorEastAsia"/>
          <w:color w:val="000000" w:themeColor="text1"/>
          <w:szCs w:val="24"/>
          <w:lang w:val="en-US" w:eastAsia="zh-CN"/>
        </w:rPr>
        <w:t xml:space="preserve">use </w:t>
      </w:r>
      <w:r>
        <w:rPr>
          <w:rFonts w:eastAsiaTheme="minorEastAsia"/>
          <w:color w:val="000000" w:themeColor="text1"/>
          <w:szCs w:val="24"/>
          <w:lang w:val="en-US" w:eastAsia="zh-CN"/>
        </w:rPr>
        <w:t>cases, namely CSI feedback enhancement, beam management, and positioning, encompassing both performance and potential specification impact</w:t>
      </w:r>
      <w:r w:rsidR="00A82EB1">
        <w:rPr>
          <w:rFonts w:eastAsiaTheme="minorEastAsia"/>
          <w:color w:val="000000" w:themeColor="text1"/>
          <w:szCs w:val="24"/>
          <w:lang w:val="en-US" w:eastAsia="zh-CN"/>
        </w:rPr>
        <w:t xml:space="preserve">. The corresponding outcomes were captured in </w:t>
      </w:r>
      <w:r w:rsidR="00FC5998">
        <w:rPr>
          <w:rFonts w:eastAsiaTheme="minorEastAsia"/>
          <w:color w:val="000000" w:themeColor="text1"/>
          <w:szCs w:val="24"/>
          <w:lang w:val="en-US" w:eastAsia="zh-CN"/>
        </w:rPr>
        <w:t>Technical Report (TR) 38.843 [1].</w:t>
      </w:r>
      <w:r w:rsidR="00330CF8">
        <w:rPr>
          <w:rFonts w:eastAsiaTheme="minorEastAsia" w:hint="eastAsia"/>
          <w:color w:val="000000" w:themeColor="text1"/>
          <w:szCs w:val="24"/>
          <w:lang w:val="en-US" w:eastAsia="zh-CN"/>
        </w:rPr>
        <w:t xml:space="preserve"> </w:t>
      </w:r>
      <w:r w:rsidR="00330CF8">
        <w:rPr>
          <w:rFonts w:eastAsiaTheme="minorEastAsia"/>
          <w:color w:val="000000" w:themeColor="text1"/>
          <w:szCs w:val="24"/>
          <w:lang w:val="en-US" w:eastAsia="zh-CN"/>
        </w:rPr>
        <w:t xml:space="preserve">Regarding CSI feedback enhancement, </w:t>
      </w:r>
      <w:r w:rsidR="00F102D9">
        <w:rPr>
          <w:rFonts w:eastAsiaTheme="minorEastAsia"/>
          <w:color w:val="000000" w:themeColor="text1"/>
          <w:szCs w:val="24"/>
          <w:lang w:val="en-US" w:eastAsia="zh-CN"/>
        </w:rPr>
        <w:t xml:space="preserve">Rel-19 Work Item (WI) believed that further study is required to address some </w:t>
      </w:r>
      <w:r w:rsidR="000137D9">
        <w:rPr>
          <w:rFonts w:eastAsiaTheme="minorEastAsia"/>
          <w:color w:val="000000" w:themeColor="text1"/>
          <w:szCs w:val="24"/>
          <w:lang w:val="en-US" w:eastAsia="zh-CN"/>
        </w:rPr>
        <w:t>significant</w:t>
      </w:r>
      <w:r w:rsidR="00F102D9">
        <w:rPr>
          <w:rFonts w:eastAsiaTheme="minorEastAsia"/>
          <w:color w:val="000000" w:themeColor="text1"/>
          <w:szCs w:val="24"/>
          <w:lang w:val="en-US" w:eastAsia="zh-CN"/>
        </w:rPr>
        <w:t xml:space="preserve"> issues</w:t>
      </w:r>
      <w:r w:rsidR="000137D9">
        <w:rPr>
          <w:rFonts w:eastAsiaTheme="minorEastAsia"/>
          <w:color w:val="000000" w:themeColor="text1"/>
          <w:szCs w:val="24"/>
          <w:lang w:val="en-US" w:eastAsia="zh-CN"/>
        </w:rPr>
        <w:t xml:space="preserve"> before determining whether it should progress into the normative work</w:t>
      </w:r>
      <w:r w:rsidR="004354DC">
        <w:rPr>
          <w:rFonts w:eastAsiaTheme="minorEastAsia"/>
          <w:color w:val="000000" w:themeColor="text1"/>
          <w:szCs w:val="24"/>
          <w:lang w:val="en-US" w:eastAsia="zh-CN"/>
        </w:rPr>
        <w:t xml:space="preserve"> [2]</w:t>
      </w:r>
      <w:r w:rsidR="000137D9">
        <w:rPr>
          <w:rFonts w:eastAsiaTheme="minorEastAsia"/>
          <w:color w:val="000000" w:themeColor="text1"/>
          <w:szCs w:val="24"/>
          <w:lang w:val="en-US" w:eastAsia="zh-CN"/>
        </w:rPr>
        <w:t>.</w:t>
      </w:r>
      <w:r w:rsidR="004354DC">
        <w:rPr>
          <w:rFonts w:eastAsiaTheme="minorEastAsia"/>
          <w:color w:val="000000" w:themeColor="text1"/>
          <w:szCs w:val="24"/>
          <w:lang w:val="en-US" w:eastAsia="zh-CN"/>
        </w:rPr>
        <w:t xml:space="preserve"> In this contribution, we </w:t>
      </w:r>
      <w:bookmarkStart w:id="4" w:name="OLE_LINK49"/>
      <w:bookmarkStart w:id="5" w:name="OLE_LINK50"/>
      <w:r w:rsidR="005D554A">
        <w:rPr>
          <w:rFonts w:eastAsiaTheme="minorEastAsia"/>
          <w:color w:val="000000" w:themeColor="text1"/>
          <w:szCs w:val="24"/>
          <w:lang w:val="en-US" w:eastAsia="zh-CN"/>
        </w:rPr>
        <w:t>provide our views on</w:t>
      </w:r>
      <w:bookmarkEnd w:id="4"/>
      <w:bookmarkEnd w:id="5"/>
      <w:r w:rsidR="005D554A">
        <w:rPr>
          <w:rFonts w:eastAsiaTheme="minorEastAsia"/>
          <w:color w:val="000000" w:themeColor="text1"/>
          <w:szCs w:val="24"/>
          <w:lang w:val="en-US" w:eastAsia="zh-CN"/>
        </w:rPr>
        <w:t xml:space="preserve"> CSI compression.</w:t>
      </w:r>
    </w:p>
    <w:tbl>
      <w:tblPr>
        <w:tblStyle w:val="aff5"/>
        <w:tblW w:w="9634" w:type="dxa"/>
        <w:tblLook w:val="04A0" w:firstRow="1" w:lastRow="0" w:firstColumn="1" w:lastColumn="0" w:noHBand="0" w:noVBand="1"/>
      </w:tblPr>
      <w:tblGrid>
        <w:gridCol w:w="9634"/>
      </w:tblGrid>
      <w:tr w:rsidR="00812B2B" w:rsidRPr="006A187B" w14:paraId="3CFC5524" w14:textId="77777777" w:rsidTr="00216B31">
        <w:tc>
          <w:tcPr>
            <w:tcW w:w="9634" w:type="dxa"/>
          </w:tcPr>
          <w:p w14:paraId="1CE26F68" w14:textId="77777777" w:rsidR="00812B2B" w:rsidRDefault="00812B2B" w:rsidP="00812B2B">
            <w:pPr>
              <w:spacing w:before="120" w:after="0"/>
              <w:rPr>
                <w:bCs/>
              </w:rPr>
            </w:pPr>
            <w:r>
              <w:rPr>
                <w:bCs/>
              </w:rPr>
              <w:t>Study objectives with corresponding checkpoints in RAN#105 (Sept ’24):</w:t>
            </w:r>
          </w:p>
          <w:p w14:paraId="35D89D02" w14:textId="77777777" w:rsidR="00812B2B" w:rsidRPr="00CD425D" w:rsidRDefault="00812B2B" w:rsidP="00812B2B">
            <w:pPr>
              <w:numPr>
                <w:ilvl w:val="0"/>
                <w:numId w:val="22"/>
              </w:numPr>
              <w:overflowPunct w:val="0"/>
              <w:autoSpaceDE w:val="0"/>
              <w:autoSpaceDN w:val="0"/>
              <w:adjustRightInd w:val="0"/>
              <w:spacing w:beforeLines="0" w:before="120" w:after="0"/>
              <w:textAlignment w:val="baseline"/>
              <w:rPr>
                <w:bCs/>
                <w:highlight w:val="yellow"/>
              </w:rPr>
            </w:pPr>
            <w:r w:rsidRPr="00CD425D">
              <w:rPr>
                <w:bCs/>
                <w:highlight w:val="yellow"/>
              </w:rPr>
              <w:t xml:space="preserve">CSI feedback enhancement [RAN1]: </w:t>
            </w:r>
          </w:p>
          <w:p w14:paraId="520C205B" w14:textId="77777777" w:rsidR="00812B2B" w:rsidRPr="00CD425D" w:rsidRDefault="00812B2B" w:rsidP="00812B2B">
            <w:pPr>
              <w:numPr>
                <w:ilvl w:val="1"/>
                <w:numId w:val="22"/>
              </w:numPr>
              <w:overflowPunct w:val="0"/>
              <w:autoSpaceDE w:val="0"/>
              <w:autoSpaceDN w:val="0"/>
              <w:adjustRightInd w:val="0"/>
              <w:spacing w:beforeLines="0" w:before="120" w:after="0"/>
              <w:textAlignment w:val="baseline"/>
              <w:rPr>
                <w:bCs/>
                <w:highlight w:val="yellow"/>
              </w:rPr>
            </w:pPr>
            <w:r w:rsidRPr="00CD425D">
              <w:rPr>
                <w:bCs/>
                <w:highlight w:val="yellow"/>
              </w:rPr>
              <w:t>For CSI compression (two-sided model), further study ways to:</w:t>
            </w:r>
          </w:p>
          <w:p w14:paraId="3642199A" w14:textId="77777777" w:rsidR="00812B2B" w:rsidRPr="00CD425D" w:rsidRDefault="00812B2B" w:rsidP="00812B2B">
            <w:pPr>
              <w:numPr>
                <w:ilvl w:val="2"/>
                <w:numId w:val="22"/>
              </w:numPr>
              <w:overflowPunct w:val="0"/>
              <w:autoSpaceDE w:val="0"/>
              <w:autoSpaceDN w:val="0"/>
              <w:adjustRightInd w:val="0"/>
              <w:spacing w:beforeLines="0" w:before="120" w:after="0"/>
              <w:textAlignment w:val="baseline"/>
              <w:rPr>
                <w:bCs/>
                <w:highlight w:val="yellow"/>
              </w:rPr>
            </w:pPr>
            <w:r w:rsidRPr="00CD425D">
              <w:rPr>
                <w:bCs/>
                <w:highlight w:val="yellow"/>
              </w:rPr>
              <w:t>Improve trade-off between performance and complexity/overhead</w:t>
            </w:r>
          </w:p>
          <w:p w14:paraId="20DCFAEB" w14:textId="77777777" w:rsidR="00812B2B" w:rsidRPr="00CD425D" w:rsidRDefault="00812B2B" w:rsidP="00812B2B">
            <w:pPr>
              <w:numPr>
                <w:ilvl w:val="3"/>
                <w:numId w:val="22"/>
              </w:numPr>
              <w:overflowPunct w:val="0"/>
              <w:autoSpaceDE w:val="0"/>
              <w:autoSpaceDN w:val="0"/>
              <w:adjustRightInd w:val="0"/>
              <w:spacing w:beforeLines="0" w:before="120" w:after="0"/>
              <w:textAlignment w:val="baseline"/>
              <w:rPr>
                <w:bCs/>
                <w:highlight w:val="yellow"/>
              </w:rPr>
            </w:pPr>
            <w:r w:rsidRPr="00CD425D">
              <w:rPr>
                <w:bCs/>
                <w:highlight w:val="yellow"/>
              </w:rPr>
              <w:t>e.g., considering extending the spatial/frequency compression to spatial/temporal/frequency compression, cell/site specific models, CSI compression plus prediction (compared to Rel-18 non-AI/ML based approach), etc.</w:t>
            </w:r>
          </w:p>
          <w:p w14:paraId="5892D845" w14:textId="77777777" w:rsidR="00812B2B" w:rsidRPr="00CD425D" w:rsidRDefault="00812B2B" w:rsidP="00812B2B">
            <w:pPr>
              <w:numPr>
                <w:ilvl w:val="2"/>
                <w:numId w:val="22"/>
              </w:numPr>
              <w:overflowPunct w:val="0"/>
              <w:autoSpaceDE w:val="0"/>
              <w:autoSpaceDN w:val="0"/>
              <w:adjustRightInd w:val="0"/>
              <w:spacing w:beforeLines="0" w:before="120" w:after="0"/>
              <w:textAlignment w:val="baseline"/>
              <w:rPr>
                <w:bCs/>
                <w:highlight w:val="yellow"/>
              </w:rPr>
            </w:pPr>
            <w:bookmarkStart w:id="6" w:name="OLE_LINK115"/>
            <w:bookmarkStart w:id="7" w:name="OLE_LINK116"/>
            <w:r w:rsidRPr="00CD425D">
              <w:rPr>
                <w:bCs/>
                <w:highlight w:val="yellow"/>
              </w:rPr>
              <w:t>Alleviate/resolve issues related to inter-vendor training collaboration</w:t>
            </w:r>
            <w:bookmarkEnd w:id="6"/>
            <w:bookmarkEnd w:id="7"/>
            <w:r w:rsidRPr="00CD425D">
              <w:rPr>
                <w:bCs/>
                <w:highlight w:val="yellow"/>
              </w:rPr>
              <w:t>.</w:t>
            </w:r>
          </w:p>
          <w:p w14:paraId="147FB32C" w14:textId="77777777" w:rsidR="00812B2B" w:rsidRPr="00000D9E" w:rsidRDefault="00812B2B" w:rsidP="00812B2B">
            <w:pPr>
              <w:spacing w:before="120" w:after="0"/>
              <w:ind w:left="1440"/>
              <w:rPr>
                <w:bCs/>
              </w:rPr>
            </w:pPr>
            <w:r w:rsidRPr="00CD425D">
              <w:rPr>
                <w:bCs/>
                <w:highlight w:val="yellow"/>
              </w:rPr>
              <w:t xml:space="preserve">while addressing </w:t>
            </w:r>
            <w:bookmarkStart w:id="8" w:name="OLE_LINK120"/>
            <w:bookmarkStart w:id="9" w:name="OLE_LINK121"/>
            <w:r w:rsidRPr="00CD425D">
              <w:rPr>
                <w:bCs/>
                <w:highlight w:val="yellow"/>
              </w:rPr>
              <w:t>other aspects requiring further study/conclusion as captured in the conclusions section of the TR 38.843</w:t>
            </w:r>
            <w:bookmarkEnd w:id="8"/>
            <w:bookmarkEnd w:id="9"/>
            <w:r w:rsidRPr="00CD425D">
              <w:rPr>
                <w:bCs/>
                <w:highlight w:val="yellow"/>
              </w:rPr>
              <w:t>.</w:t>
            </w:r>
            <w:r>
              <w:rPr>
                <w:bCs/>
              </w:rPr>
              <w:t xml:space="preserve"> </w:t>
            </w:r>
          </w:p>
          <w:p w14:paraId="401D3EBB" w14:textId="02096C3D" w:rsidR="00812B2B" w:rsidRPr="00091C30" w:rsidRDefault="00812B2B" w:rsidP="00812B2B">
            <w:pPr>
              <w:numPr>
                <w:ilvl w:val="0"/>
                <w:numId w:val="22"/>
              </w:numPr>
              <w:overflowPunct w:val="0"/>
              <w:autoSpaceDE w:val="0"/>
              <w:autoSpaceDN w:val="0"/>
              <w:adjustRightInd w:val="0"/>
              <w:spacing w:beforeLines="0" w:before="120" w:after="0"/>
              <w:textAlignment w:val="baseline"/>
              <w:rPr>
                <w:rFonts w:eastAsia="Malgun Gothic"/>
                <w:b/>
                <w:bCs/>
                <w:i/>
                <w:iCs/>
                <w:sz w:val="20"/>
                <w:lang w:val="en-US" w:eastAsia="zh-CN"/>
              </w:rPr>
            </w:pPr>
            <w:r w:rsidRPr="000D006A">
              <w:rPr>
                <w:bCs/>
              </w:rPr>
              <w:t>For CSI prediction</w:t>
            </w:r>
            <w:r>
              <w:rPr>
                <w:bCs/>
              </w:rPr>
              <w:t xml:space="preserve"> (one-sided model)</w:t>
            </w:r>
            <w:r w:rsidRPr="000D006A">
              <w:rPr>
                <w:bCs/>
              </w:rPr>
              <w:t xml:space="preserve">, further study performance gain over </w:t>
            </w:r>
            <w:r>
              <w:rPr>
                <w:bCs/>
              </w:rPr>
              <w:t>Rel-18</w:t>
            </w:r>
            <w:r w:rsidRPr="000D006A">
              <w:rPr>
                <w:bCs/>
              </w:rPr>
              <w:t xml:space="preserve"> non-AI/ML based approach and associated complexity, while addressing </w:t>
            </w:r>
            <w:bookmarkStart w:id="10" w:name="_Hlk152950038"/>
            <w:r w:rsidRPr="000D006A">
              <w:rPr>
                <w:bCs/>
              </w:rPr>
              <w:t>other aspects requiring further study/conclusion as captured in the conclusions section of the TR 38.843</w:t>
            </w:r>
            <w:bookmarkEnd w:id="10"/>
            <w:r>
              <w:rPr>
                <w:bCs/>
              </w:rPr>
              <w:t xml:space="preserve"> (e.g., cell/site specific model could be considered to improve performance gain)</w:t>
            </w:r>
            <w:r w:rsidRPr="000D006A">
              <w:rPr>
                <w:bCs/>
              </w:rPr>
              <w:t>.</w:t>
            </w:r>
          </w:p>
        </w:tc>
      </w:tr>
    </w:tbl>
    <w:p w14:paraId="5F7EBAE9" w14:textId="73D89819" w:rsidR="00CB635F" w:rsidRDefault="005810BC" w:rsidP="00CB635F">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bookmarkStart w:id="11" w:name="OLE_LINK118"/>
      <w:bookmarkStart w:id="12" w:name="OLE_LINK119"/>
      <w:r>
        <w:rPr>
          <w:rFonts w:ascii="Times New Roman" w:eastAsia="宋体" w:hAnsi="Times New Roman" w:cs="Times New Roman"/>
          <w:bCs w:val="0"/>
          <w:color w:val="auto"/>
          <w:kern w:val="32"/>
          <w:lang w:val="en-US" w:eastAsia="zh-CN"/>
        </w:rPr>
        <w:t>Discussion on improving performance and complexity</w:t>
      </w:r>
    </w:p>
    <w:p w14:paraId="4681349A" w14:textId="4042F3AD" w:rsidR="006E4687" w:rsidRDefault="000F26E4" w:rsidP="001E4A72">
      <w:pPr>
        <w:spacing w:before="120" w:after="120"/>
        <w:jc w:val="both"/>
        <w:rPr>
          <w:rFonts w:eastAsiaTheme="minorEastAsia"/>
          <w:color w:val="000000" w:themeColor="text1"/>
          <w:szCs w:val="24"/>
          <w:lang w:eastAsia="zh-CN"/>
        </w:rPr>
      </w:pPr>
      <w:r w:rsidRPr="009E27AF">
        <w:rPr>
          <w:rFonts w:eastAsiaTheme="minorEastAsia"/>
          <w:color w:val="000000" w:themeColor="text1"/>
          <w:szCs w:val="24"/>
          <w:lang w:eastAsia="zh-CN"/>
        </w:rPr>
        <w:t xml:space="preserve">According to the performance results summered in [1], </w:t>
      </w:r>
      <w:r w:rsidR="00241840" w:rsidRPr="009E27AF">
        <w:rPr>
          <w:rFonts w:eastAsiaTheme="minorEastAsia"/>
          <w:color w:val="000000" w:themeColor="text1"/>
          <w:szCs w:val="24"/>
          <w:lang w:eastAsia="zh-CN"/>
        </w:rPr>
        <w:t>the evaluation for s</w:t>
      </w:r>
      <w:r w:rsidR="005B1E8D" w:rsidRPr="009E27AF">
        <w:rPr>
          <w:rFonts w:eastAsiaTheme="minorEastAsia"/>
          <w:color w:val="000000" w:themeColor="text1"/>
          <w:szCs w:val="24"/>
          <w:lang w:eastAsia="zh-CN"/>
        </w:rPr>
        <w:t>patial-</w:t>
      </w:r>
      <w:r w:rsidR="00241840" w:rsidRPr="009E27AF">
        <w:rPr>
          <w:rFonts w:eastAsiaTheme="minorEastAsia"/>
          <w:color w:val="000000" w:themeColor="text1"/>
          <w:szCs w:val="24"/>
          <w:lang w:eastAsia="zh-CN"/>
        </w:rPr>
        <w:t>f</w:t>
      </w:r>
      <w:r w:rsidR="005B1E8D" w:rsidRPr="009E27AF">
        <w:rPr>
          <w:rFonts w:eastAsiaTheme="minorEastAsia"/>
          <w:color w:val="000000" w:themeColor="text1"/>
          <w:szCs w:val="24"/>
          <w:lang w:eastAsia="zh-CN"/>
        </w:rPr>
        <w:t>requency</w:t>
      </w:r>
      <w:r w:rsidR="005D0C97">
        <w:rPr>
          <w:rFonts w:eastAsiaTheme="minorEastAsia"/>
          <w:color w:val="000000" w:themeColor="text1"/>
          <w:szCs w:val="24"/>
          <w:lang w:eastAsia="zh-CN"/>
        </w:rPr>
        <w:t xml:space="preserve"> (S-F)</w:t>
      </w:r>
      <w:r w:rsidR="005B1E8D" w:rsidRPr="009E27AF">
        <w:rPr>
          <w:rFonts w:eastAsiaTheme="minorEastAsia"/>
          <w:color w:val="000000" w:themeColor="text1"/>
          <w:szCs w:val="24"/>
          <w:lang w:eastAsia="zh-CN"/>
        </w:rPr>
        <w:t xml:space="preserve"> CSI compression </w:t>
      </w:r>
      <w:r w:rsidR="00C23C86" w:rsidRPr="009E27AF">
        <w:rPr>
          <w:rFonts w:eastAsiaTheme="minorEastAsia"/>
          <w:color w:val="000000" w:themeColor="text1"/>
          <w:szCs w:val="24"/>
          <w:lang w:eastAsia="zh-CN"/>
        </w:rPr>
        <w:t xml:space="preserve">(shown in Figure 1) </w:t>
      </w:r>
      <w:r w:rsidR="00241840" w:rsidRPr="009E27AF">
        <w:rPr>
          <w:rFonts w:eastAsiaTheme="minorEastAsia"/>
          <w:color w:val="000000" w:themeColor="text1"/>
          <w:szCs w:val="24"/>
          <w:lang w:eastAsia="zh-CN"/>
        </w:rPr>
        <w:t xml:space="preserve">only </w:t>
      </w:r>
      <w:r w:rsidR="005B1E8D" w:rsidRPr="009E27AF">
        <w:rPr>
          <w:rFonts w:eastAsiaTheme="minorEastAsia"/>
          <w:color w:val="000000" w:themeColor="text1"/>
          <w:szCs w:val="24"/>
          <w:lang w:eastAsia="zh-CN"/>
        </w:rPr>
        <w:t>show</w:t>
      </w:r>
      <w:r w:rsidR="00241840" w:rsidRPr="009E27AF">
        <w:rPr>
          <w:rFonts w:eastAsiaTheme="minorEastAsia"/>
          <w:color w:val="000000" w:themeColor="text1"/>
          <w:szCs w:val="24"/>
          <w:lang w:eastAsia="zh-CN"/>
        </w:rPr>
        <w:t>ed</w:t>
      </w:r>
      <w:r w:rsidR="005B1E8D" w:rsidRPr="009E27AF">
        <w:rPr>
          <w:rFonts w:eastAsiaTheme="minorEastAsia"/>
          <w:color w:val="000000" w:themeColor="text1"/>
          <w:szCs w:val="24"/>
          <w:lang w:eastAsia="zh-CN"/>
        </w:rPr>
        <w:t xml:space="preserve"> m</w:t>
      </w:r>
      <w:r w:rsidR="00654EE4" w:rsidRPr="009E27AF">
        <w:rPr>
          <w:rFonts w:eastAsiaTheme="minorEastAsia"/>
          <w:color w:val="000000" w:themeColor="text1"/>
          <w:szCs w:val="24"/>
          <w:lang w:eastAsia="zh-CN"/>
        </w:rPr>
        <w:t xml:space="preserve">arginal </w:t>
      </w:r>
      <w:r w:rsidR="005B1E8D" w:rsidRPr="009E27AF">
        <w:rPr>
          <w:rFonts w:eastAsiaTheme="minorEastAsia"/>
          <w:color w:val="000000" w:themeColor="text1"/>
          <w:szCs w:val="24"/>
          <w:lang w:eastAsia="zh-CN"/>
        </w:rPr>
        <w:t>gain</w:t>
      </w:r>
      <w:r w:rsidR="00241840" w:rsidRPr="009E27AF">
        <w:rPr>
          <w:rFonts w:eastAsiaTheme="minorEastAsia"/>
          <w:color w:val="000000" w:themeColor="text1"/>
          <w:szCs w:val="24"/>
          <w:lang w:eastAsia="zh-CN"/>
        </w:rPr>
        <w:t>s</w:t>
      </w:r>
      <w:r w:rsidR="00A274DD">
        <w:rPr>
          <w:rFonts w:eastAsiaTheme="minorEastAsia"/>
          <w:color w:val="000000" w:themeColor="text1"/>
          <w:szCs w:val="24"/>
          <w:lang w:eastAsia="zh-CN"/>
        </w:rPr>
        <w:t xml:space="preserve"> compared to</w:t>
      </w:r>
      <w:r w:rsidR="00A274DD" w:rsidRPr="00A274DD">
        <w:rPr>
          <w:rFonts w:eastAsiaTheme="minorEastAsia"/>
          <w:color w:val="000000" w:themeColor="text1"/>
          <w:szCs w:val="24"/>
          <w:lang w:eastAsia="zh-CN"/>
        </w:rPr>
        <w:t xml:space="preserve"> </w:t>
      </w:r>
      <w:r w:rsidR="00A274DD" w:rsidRPr="009E27AF">
        <w:rPr>
          <w:rFonts w:eastAsiaTheme="minorEastAsia"/>
          <w:color w:val="000000" w:themeColor="text1"/>
          <w:szCs w:val="24"/>
          <w:lang w:eastAsia="zh-CN"/>
        </w:rPr>
        <w:t>Rel-16 eType II CB</w:t>
      </w:r>
      <w:r w:rsidR="00654EE4" w:rsidRPr="009E27AF">
        <w:rPr>
          <w:rFonts w:eastAsiaTheme="minorEastAsia"/>
          <w:color w:val="000000" w:themeColor="text1"/>
          <w:szCs w:val="24"/>
          <w:lang w:eastAsia="zh-CN"/>
        </w:rPr>
        <w:t>, e.g.</w:t>
      </w:r>
      <w:r w:rsidR="00A80077" w:rsidRPr="009E27AF">
        <w:rPr>
          <w:rFonts w:eastAsiaTheme="minorEastAsia"/>
          <w:color w:val="000000" w:themeColor="text1"/>
          <w:szCs w:val="24"/>
          <w:lang w:eastAsia="zh-CN"/>
        </w:rPr>
        <w:t>, 0.2%~2%/-0.3%~6%/-4%~6% gains of mean UPT for max rank 1/2/4 respectively and under RU≤39%</w:t>
      </w:r>
      <w:r w:rsidR="00A80077" w:rsidRPr="009E27AF">
        <w:rPr>
          <w:rFonts w:eastAsiaTheme="minorEastAsia" w:hint="eastAsia"/>
          <w:color w:val="000000" w:themeColor="text1"/>
          <w:szCs w:val="24"/>
          <w:lang w:eastAsia="zh-CN"/>
        </w:rPr>
        <w:t>.</w:t>
      </w:r>
    </w:p>
    <w:p w14:paraId="6E2553DB" w14:textId="2B861D4C" w:rsidR="006E4687" w:rsidRPr="000D03AE" w:rsidRDefault="005D0C97" w:rsidP="006E4687">
      <w:pPr>
        <w:spacing w:beforeLines="0" w:before="0" w:after="120"/>
        <w:jc w:val="center"/>
        <w:rPr>
          <w:rFonts w:eastAsiaTheme="minorEastAsia"/>
          <w:color w:val="000000" w:themeColor="text1"/>
          <w:sz w:val="22"/>
          <w:szCs w:val="22"/>
          <w:lang w:eastAsia="zh-CN"/>
        </w:rPr>
      </w:pPr>
      <w:r>
        <w:object w:dxaOrig="7940" w:dyaOrig="3081" w14:anchorId="4B5EFD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8pt;height:138.3pt;mso-position-vertical:absolute" o:ole="">
            <v:imagedata r:id="rId8" o:title=""/>
          </v:shape>
          <o:OLEObject Type="Embed" ProgID="Visio.Drawing.15" ShapeID="_x0000_i1025" DrawAspect="Content" ObjectID="_1769759054" r:id="rId9"/>
        </w:object>
      </w:r>
    </w:p>
    <w:p w14:paraId="290EE090" w14:textId="4C83EAD2" w:rsidR="006E4687" w:rsidRDefault="006E4687" w:rsidP="006E4687">
      <w:pPr>
        <w:spacing w:beforeLines="0" w:before="0"/>
        <w:jc w:val="center"/>
        <w:rPr>
          <w:b/>
          <w:bCs/>
          <w:color w:val="000000" w:themeColor="text1"/>
          <w:sz w:val="18"/>
          <w:szCs w:val="18"/>
        </w:rPr>
      </w:pPr>
      <w:bookmarkStart w:id="13" w:name="OLE_LINK88"/>
      <w:bookmarkStart w:id="14" w:name="OLE_LINK89"/>
      <w:r w:rsidRPr="000D03AE">
        <w:rPr>
          <w:b/>
          <w:bCs/>
          <w:color w:val="000000" w:themeColor="text1"/>
          <w:sz w:val="18"/>
          <w:szCs w:val="18"/>
        </w:rPr>
        <w:t xml:space="preserve">Figure 1. </w:t>
      </w:r>
      <w:r w:rsidR="005D0C97">
        <w:rPr>
          <w:b/>
          <w:bCs/>
          <w:color w:val="000000" w:themeColor="text1"/>
          <w:sz w:val="18"/>
          <w:szCs w:val="18"/>
        </w:rPr>
        <w:t>S-F</w:t>
      </w:r>
      <w:r>
        <w:rPr>
          <w:b/>
          <w:bCs/>
          <w:color w:val="000000" w:themeColor="text1"/>
          <w:sz w:val="18"/>
          <w:szCs w:val="18"/>
        </w:rPr>
        <w:t xml:space="preserve"> </w:t>
      </w:r>
      <w:r w:rsidRPr="000D03AE">
        <w:rPr>
          <w:b/>
          <w:bCs/>
          <w:color w:val="000000" w:themeColor="text1"/>
          <w:sz w:val="18"/>
          <w:szCs w:val="18"/>
        </w:rPr>
        <w:t xml:space="preserve">CSI </w:t>
      </w:r>
      <w:r>
        <w:rPr>
          <w:b/>
          <w:bCs/>
          <w:color w:val="000000" w:themeColor="text1"/>
          <w:sz w:val="18"/>
          <w:szCs w:val="18"/>
        </w:rPr>
        <w:t>compression</w:t>
      </w:r>
      <w:bookmarkEnd w:id="13"/>
      <w:bookmarkEnd w:id="14"/>
    </w:p>
    <w:p w14:paraId="5EE2273E" w14:textId="7E1683A0" w:rsidR="005D0C97" w:rsidRDefault="004375B9" w:rsidP="001E4A72">
      <w:pPr>
        <w:spacing w:before="120" w:after="120"/>
        <w:jc w:val="both"/>
        <w:rPr>
          <w:rFonts w:eastAsiaTheme="minorEastAsia"/>
          <w:color w:val="000000" w:themeColor="text1"/>
          <w:szCs w:val="24"/>
          <w:lang w:eastAsia="zh-CN"/>
        </w:rPr>
      </w:pPr>
      <w:r w:rsidRPr="009E27AF">
        <w:rPr>
          <w:rFonts w:eastAsiaTheme="minorEastAsia"/>
          <w:color w:val="000000" w:themeColor="text1"/>
          <w:szCs w:val="24"/>
          <w:lang w:eastAsia="zh-CN"/>
        </w:rPr>
        <w:t>To our understanding,</w:t>
      </w:r>
      <w:r w:rsidR="00A274DD">
        <w:rPr>
          <w:rFonts w:eastAsiaTheme="minorEastAsia"/>
          <w:color w:val="000000" w:themeColor="text1"/>
          <w:szCs w:val="24"/>
          <w:lang w:eastAsia="zh-CN"/>
        </w:rPr>
        <w:t xml:space="preserve"> </w:t>
      </w:r>
      <w:r w:rsidR="005D0C97">
        <w:rPr>
          <w:rFonts w:eastAsiaTheme="minorEastAsia"/>
          <w:color w:val="000000" w:themeColor="text1"/>
          <w:szCs w:val="24"/>
          <w:lang w:eastAsia="zh-CN"/>
        </w:rPr>
        <w:t xml:space="preserve">the CSI information at continuous time instances (e.g., slot) have </w:t>
      </w:r>
      <w:r w:rsidR="00162CA1">
        <w:rPr>
          <w:rFonts w:eastAsiaTheme="minorEastAsia"/>
          <w:color w:val="000000" w:themeColor="text1"/>
          <w:szCs w:val="24"/>
          <w:lang w:eastAsia="zh-CN"/>
        </w:rPr>
        <w:t xml:space="preserve">temporal </w:t>
      </w:r>
      <w:r w:rsidR="005D0C97">
        <w:rPr>
          <w:rFonts w:eastAsiaTheme="minorEastAsia"/>
          <w:color w:val="000000" w:themeColor="text1"/>
          <w:szCs w:val="24"/>
          <w:lang w:eastAsia="zh-CN"/>
        </w:rPr>
        <w:t xml:space="preserve">correlation, therefore, it is possible to introduce temporal domain CSI information on the </w:t>
      </w:r>
      <w:r w:rsidR="00CA0304">
        <w:rPr>
          <w:rFonts w:eastAsiaTheme="minorEastAsia"/>
          <w:color w:val="000000" w:themeColor="text1"/>
          <w:szCs w:val="24"/>
          <w:lang w:eastAsia="zh-CN"/>
        </w:rPr>
        <w:t>top</w:t>
      </w:r>
      <w:r w:rsidR="005D0C97">
        <w:rPr>
          <w:rFonts w:eastAsiaTheme="minorEastAsia"/>
          <w:color w:val="000000" w:themeColor="text1"/>
          <w:szCs w:val="24"/>
          <w:lang w:eastAsia="zh-CN"/>
        </w:rPr>
        <w:t xml:space="preserve"> of spatial and frequency domain, i.e., temporal-spatial-frequency (T-S-F) CSI compression. </w:t>
      </w:r>
      <w:r w:rsidR="00CA0304">
        <w:rPr>
          <w:rFonts w:eastAsiaTheme="minorEastAsia"/>
          <w:color w:val="000000" w:themeColor="text1"/>
          <w:szCs w:val="24"/>
          <w:lang w:eastAsia="zh-CN"/>
        </w:rPr>
        <w:t>In principle, due to temporal correlation, the AI/ML model can learn more useful feature information, thus enabling more accurate CSI information recovery</w:t>
      </w:r>
      <w:r w:rsidR="00CA0304" w:rsidRPr="005D0C97">
        <w:rPr>
          <w:rFonts w:eastAsiaTheme="minorEastAsia"/>
          <w:color w:val="000000" w:themeColor="text1"/>
          <w:szCs w:val="24"/>
          <w:lang w:eastAsia="zh-CN"/>
        </w:rPr>
        <w:t>.</w:t>
      </w:r>
      <w:r w:rsidR="00CA0304">
        <w:rPr>
          <w:rFonts w:eastAsiaTheme="minorEastAsia"/>
          <w:color w:val="000000" w:themeColor="text1"/>
          <w:szCs w:val="24"/>
          <w:lang w:eastAsia="zh-CN"/>
        </w:rPr>
        <w:t xml:space="preserve"> Therefore, the potential performance gain benefits from the temporal domain correlation. </w:t>
      </w:r>
      <w:r w:rsidR="005D0C97">
        <w:rPr>
          <w:rFonts w:eastAsiaTheme="minorEastAsia"/>
          <w:color w:val="000000" w:themeColor="text1"/>
          <w:szCs w:val="24"/>
          <w:lang w:eastAsia="zh-CN"/>
        </w:rPr>
        <w:t xml:space="preserve">Specifically, </w:t>
      </w:r>
      <w:r w:rsidR="009228FC">
        <w:rPr>
          <w:rFonts w:eastAsiaTheme="minorEastAsia"/>
          <w:color w:val="000000" w:themeColor="text1"/>
          <w:szCs w:val="24"/>
          <w:lang w:eastAsia="zh-CN"/>
        </w:rPr>
        <w:t xml:space="preserve">for T-S-F CSI compression, </w:t>
      </w:r>
      <w:r w:rsidR="005D0C97">
        <w:rPr>
          <w:rFonts w:eastAsiaTheme="minorEastAsia"/>
          <w:color w:val="000000" w:themeColor="text1"/>
          <w:szCs w:val="24"/>
          <w:lang w:eastAsia="zh-CN"/>
        </w:rPr>
        <w:t xml:space="preserve">the following two </w:t>
      </w:r>
      <w:r w:rsidR="009228FC">
        <w:rPr>
          <w:rFonts w:eastAsiaTheme="minorEastAsia"/>
          <w:color w:val="000000" w:themeColor="text1"/>
          <w:szCs w:val="24"/>
          <w:lang w:eastAsia="zh-CN"/>
        </w:rPr>
        <w:t xml:space="preserve">approaches </w:t>
      </w:r>
      <w:r w:rsidR="005D0C97">
        <w:rPr>
          <w:rFonts w:eastAsiaTheme="minorEastAsia"/>
          <w:color w:val="000000" w:themeColor="text1"/>
          <w:szCs w:val="24"/>
          <w:lang w:eastAsia="zh-CN"/>
        </w:rPr>
        <w:t>can be considered</w:t>
      </w:r>
      <w:r w:rsidR="00A000E7">
        <w:rPr>
          <w:rFonts w:eastAsiaTheme="minorEastAsia"/>
          <w:color w:val="000000" w:themeColor="text1"/>
          <w:szCs w:val="24"/>
          <w:lang w:eastAsia="zh-CN"/>
        </w:rPr>
        <w:t>.</w:t>
      </w:r>
    </w:p>
    <w:p w14:paraId="12D5DE40" w14:textId="0D6CFF2F" w:rsidR="00FD6F5E" w:rsidRPr="005D0C97" w:rsidRDefault="005D0C97" w:rsidP="005D0C97">
      <w:pPr>
        <w:pStyle w:val="a7"/>
        <w:numPr>
          <w:ilvl w:val="0"/>
          <w:numId w:val="25"/>
        </w:numPr>
        <w:spacing w:before="120" w:after="120"/>
        <w:jc w:val="both"/>
        <w:rPr>
          <w:rFonts w:eastAsiaTheme="minorEastAsia"/>
          <w:color w:val="000000" w:themeColor="text1"/>
          <w:szCs w:val="24"/>
          <w:lang w:eastAsia="zh-CN"/>
        </w:rPr>
      </w:pPr>
      <w:r>
        <w:rPr>
          <w:rFonts w:eastAsiaTheme="minorEastAsia"/>
          <w:color w:val="000000" w:themeColor="text1"/>
          <w:szCs w:val="24"/>
          <w:lang w:eastAsia="zh-CN"/>
        </w:rPr>
        <w:t>T-S-F CSI compression</w:t>
      </w:r>
      <w:r w:rsidR="00046EDB">
        <w:rPr>
          <w:rFonts w:eastAsiaTheme="minorEastAsia"/>
          <w:color w:val="000000" w:themeColor="text1"/>
          <w:szCs w:val="24"/>
          <w:lang w:eastAsia="zh-CN"/>
        </w:rPr>
        <w:t xml:space="preserve"> (Approach 1)</w:t>
      </w:r>
      <w:r>
        <w:rPr>
          <w:rFonts w:eastAsiaTheme="minorEastAsia"/>
          <w:color w:val="000000" w:themeColor="text1"/>
          <w:szCs w:val="24"/>
          <w:lang w:eastAsia="zh-CN"/>
        </w:rPr>
        <w:t xml:space="preserve">: </w:t>
      </w:r>
      <w:r w:rsidR="004F79A1">
        <w:rPr>
          <w:rFonts w:eastAsiaTheme="minorEastAsia"/>
          <w:color w:val="000000" w:themeColor="text1"/>
          <w:szCs w:val="24"/>
          <w:lang w:eastAsia="zh-CN"/>
        </w:rPr>
        <w:t xml:space="preserve">As shown in Figure 2, </w:t>
      </w:r>
      <w:r w:rsidR="001C074D">
        <w:rPr>
          <w:rFonts w:eastAsiaTheme="minorEastAsia"/>
          <w:color w:val="000000" w:themeColor="text1"/>
          <w:szCs w:val="24"/>
          <w:lang w:eastAsia="zh-CN"/>
        </w:rPr>
        <w:t>for CSI compression in current slot, the information in previous slot(s) can be inputted in the AI/ML</w:t>
      </w:r>
      <w:r w:rsidR="00304492">
        <w:rPr>
          <w:rFonts w:eastAsiaTheme="minorEastAsia"/>
          <w:color w:val="000000" w:themeColor="text1"/>
          <w:szCs w:val="24"/>
          <w:lang w:eastAsia="zh-CN"/>
        </w:rPr>
        <w:t xml:space="preserve"> encoder/decoder</w:t>
      </w:r>
      <w:r w:rsidR="001C074D">
        <w:rPr>
          <w:rFonts w:eastAsiaTheme="minorEastAsia"/>
          <w:color w:val="000000" w:themeColor="text1"/>
          <w:szCs w:val="24"/>
          <w:lang w:eastAsia="zh-CN"/>
        </w:rPr>
        <w:t xml:space="preserve"> used in current slot. </w:t>
      </w:r>
      <w:r w:rsidR="00A000E7">
        <w:rPr>
          <w:rFonts w:eastAsiaTheme="minorEastAsia"/>
          <w:color w:val="000000" w:themeColor="text1"/>
          <w:szCs w:val="24"/>
          <w:lang w:eastAsia="zh-CN"/>
        </w:rPr>
        <w:t xml:space="preserve">The previous information can </w:t>
      </w:r>
      <w:r w:rsidR="007A16CB">
        <w:rPr>
          <w:rFonts w:eastAsiaTheme="minorEastAsia"/>
          <w:color w:val="000000" w:themeColor="text1"/>
          <w:szCs w:val="24"/>
          <w:lang w:eastAsia="zh-CN"/>
        </w:rPr>
        <w:t>derive from a single slot in the past, or can be an accumulated information from multiple slots in the past.</w:t>
      </w:r>
    </w:p>
    <w:p w14:paraId="26011384" w14:textId="3B3DF479" w:rsidR="00C23C86" w:rsidRPr="000D03AE" w:rsidRDefault="009B2F09" w:rsidP="00C23C86">
      <w:pPr>
        <w:spacing w:beforeLines="0" w:before="0" w:after="120"/>
        <w:jc w:val="center"/>
        <w:rPr>
          <w:rFonts w:eastAsiaTheme="minorEastAsia"/>
          <w:color w:val="000000" w:themeColor="text1"/>
          <w:sz w:val="22"/>
          <w:szCs w:val="22"/>
          <w:lang w:eastAsia="zh-CN"/>
        </w:rPr>
      </w:pPr>
      <w:r>
        <w:object w:dxaOrig="9001" w:dyaOrig="3081" w14:anchorId="4AE517BB">
          <v:shape id="_x0000_i1026" type="#_x0000_t75" style="width:404.9pt;height:138.3pt" o:ole="">
            <v:imagedata r:id="rId10" o:title=""/>
          </v:shape>
          <o:OLEObject Type="Embed" ProgID="Visio.Drawing.15" ShapeID="_x0000_i1026" DrawAspect="Content" ObjectID="_1769759055" r:id="rId11"/>
        </w:object>
      </w:r>
    </w:p>
    <w:p w14:paraId="125687E5" w14:textId="6418C070" w:rsidR="00C23C86" w:rsidRDefault="00C23C86" w:rsidP="00C23C86">
      <w:pPr>
        <w:spacing w:beforeLines="0" w:before="0"/>
        <w:jc w:val="center"/>
        <w:rPr>
          <w:b/>
          <w:bCs/>
          <w:color w:val="000000" w:themeColor="text1"/>
          <w:sz w:val="18"/>
          <w:szCs w:val="18"/>
        </w:rPr>
      </w:pPr>
      <w:r w:rsidRPr="000D03AE">
        <w:rPr>
          <w:b/>
          <w:bCs/>
          <w:color w:val="000000" w:themeColor="text1"/>
          <w:sz w:val="18"/>
          <w:szCs w:val="18"/>
        </w:rPr>
        <w:t xml:space="preserve">Figure </w:t>
      </w:r>
      <w:r>
        <w:rPr>
          <w:b/>
          <w:bCs/>
          <w:color w:val="000000" w:themeColor="text1"/>
          <w:sz w:val="18"/>
          <w:szCs w:val="18"/>
        </w:rPr>
        <w:t>2</w:t>
      </w:r>
      <w:r w:rsidRPr="000D03AE">
        <w:rPr>
          <w:b/>
          <w:bCs/>
          <w:color w:val="000000" w:themeColor="text1"/>
          <w:sz w:val="18"/>
          <w:szCs w:val="18"/>
        </w:rPr>
        <w:t xml:space="preserve">. </w:t>
      </w:r>
      <w:r>
        <w:rPr>
          <w:b/>
          <w:bCs/>
          <w:color w:val="000000" w:themeColor="text1"/>
          <w:sz w:val="18"/>
          <w:szCs w:val="18"/>
        </w:rPr>
        <w:t>T</w:t>
      </w:r>
      <w:r w:rsidR="005D0C97">
        <w:rPr>
          <w:b/>
          <w:bCs/>
          <w:color w:val="000000" w:themeColor="text1"/>
          <w:sz w:val="18"/>
          <w:szCs w:val="18"/>
        </w:rPr>
        <w:t>-S-F</w:t>
      </w:r>
      <w:r>
        <w:rPr>
          <w:b/>
          <w:bCs/>
          <w:color w:val="000000" w:themeColor="text1"/>
          <w:sz w:val="18"/>
          <w:szCs w:val="18"/>
        </w:rPr>
        <w:t xml:space="preserve"> </w:t>
      </w:r>
      <w:r w:rsidRPr="000D03AE">
        <w:rPr>
          <w:b/>
          <w:bCs/>
          <w:color w:val="000000" w:themeColor="text1"/>
          <w:sz w:val="18"/>
          <w:szCs w:val="18"/>
        </w:rPr>
        <w:t xml:space="preserve">CSI </w:t>
      </w:r>
      <w:r>
        <w:rPr>
          <w:b/>
          <w:bCs/>
          <w:color w:val="000000" w:themeColor="text1"/>
          <w:sz w:val="18"/>
          <w:szCs w:val="18"/>
        </w:rPr>
        <w:t>compression</w:t>
      </w:r>
      <w:r w:rsidR="005D0C97">
        <w:rPr>
          <w:b/>
          <w:bCs/>
          <w:color w:val="000000" w:themeColor="text1"/>
          <w:sz w:val="18"/>
          <w:szCs w:val="18"/>
        </w:rPr>
        <w:t xml:space="preserve"> </w:t>
      </w:r>
      <w:r w:rsidR="00046EDB">
        <w:rPr>
          <w:b/>
          <w:bCs/>
          <w:color w:val="000000" w:themeColor="text1"/>
          <w:sz w:val="18"/>
          <w:szCs w:val="18"/>
        </w:rPr>
        <w:t>(Approach 1)</w:t>
      </w:r>
    </w:p>
    <w:p w14:paraId="2245AD4F" w14:textId="4E77FD7D" w:rsidR="005D0C97" w:rsidRDefault="005D0C97" w:rsidP="005D0C97">
      <w:pPr>
        <w:pStyle w:val="a7"/>
        <w:numPr>
          <w:ilvl w:val="0"/>
          <w:numId w:val="25"/>
        </w:numPr>
        <w:spacing w:before="120" w:after="120"/>
        <w:jc w:val="both"/>
        <w:rPr>
          <w:rFonts w:eastAsiaTheme="minorEastAsia"/>
          <w:color w:val="000000" w:themeColor="text1"/>
          <w:szCs w:val="24"/>
          <w:lang w:eastAsia="zh-CN"/>
        </w:rPr>
      </w:pPr>
      <w:r>
        <w:rPr>
          <w:rFonts w:eastAsiaTheme="minorEastAsia"/>
          <w:color w:val="000000" w:themeColor="text1"/>
          <w:szCs w:val="24"/>
          <w:lang w:eastAsia="zh-CN"/>
        </w:rPr>
        <w:t xml:space="preserve">T-S-F CSI compression </w:t>
      </w:r>
      <w:r w:rsidR="00046EDB">
        <w:rPr>
          <w:rFonts w:eastAsiaTheme="minorEastAsia"/>
          <w:color w:val="000000" w:themeColor="text1"/>
          <w:szCs w:val="24"/>
          <w:lang w:eastAsia="zh-CN"/>
        </w:rPr>
        <w:t xml:space="preserve">(Approach </w:t>
      </w:r>
      <w:r>
        <w:rPr>
          <w:rFonts w:eastAsiaTheme="minorEastAsia"/>
          <w:color w:val="000000" w:themeColor="text1"/>
          <w:szCs w:val="24"/>
          <w:lang w:eastAsia="zh-CN"/>
        </w:rPr>
        <w:t>2</w:t>
      </w:r>
      <w:r w:rsidR="00046EDB">
        <w:rPr>
          <w:rFonts w:eastAsiaTheme="minorEastAsia"/>
          <w:color w:val="000000" w:themeColor="text1"/>
          <w:szCs w:val="24"/>
          <w:lang w:eastAsia="zh-CN"/>
        </w:rPr>
        <w:t>)</w:t>
      </w:r>
      <w:r>
        <w:rPr>
          <w:rFonts w:eastAsiaTheme="minorEastAsia"/>
          <w:color w:val="000000" w:themeColor="text1"/>
          <w:szCs w:val="24"/>
          <w:lang w:eastAsia="zh-CN"/>
        </w:rPr>
        <w:t xml:space="preserve">: </w:t>
      </w:r>
      <w:r w:rsidR="004F79A1">
        <w:rPr>
          <w:rFonts w:eastAsiaTheme="minorEastAsia"/>
          <w:color w:val="000000" w:themeColor="text1"/>
          <w:szCs w:val="24"/>
          <w:lang w:eastAsia="zh-CN"/>
        </w:rPr>
        <w:t xml:space="preserve">As shown in Figure 3, </w:t>
      </w:r>
      <w:r w:rsidR="00245E9E">
        <w:rPr>
          <w:rFonts w:eastAsiaTheme="minorEastAsia"/>
          <w:color w:val="000000" w:themeColor="text1"/>
          <w:szCs w:val="24"/>
          <w:lang w:eastAsia="zh-CN"/>
        </w:rPr>
        <w:t>the measured CSI information in multiple continuous slots can be input together into the same AI/ML encoder</w:t>
      </w:r>
      <w:r w:rsidR="0053591A">
        <w:rPr>
          <w:rFonts w:eastAsiaTheme="minorEastAsia"/>
          <w:color w:val="000000" w:themeColor="text1"/>
          <w:szCs w:val="24"/>
          <w:lang w:eastAsia="zh-CN"/>
        </w:rPr>
        <w:t xml:space="preserve"> at UE side</w:t>
      </w:r>
      <w:r w:rsidR="00245E9E">
        <w:rPr>
          <w:rFonts w:eastAsiaTheme="minorEastAsia"/>
          <w:color w:val="000000" w:themeColor="text1"/>
          <w:szCs w:val="24"/>
          <w:lang w:eastAsia="zh-CN"/>
        </w:rPr>
        <w:t xml:space="preserve">, and correspondingly, the same AI/ML decoder can be used </w:t>
      </w:r>
      <w:r w:rsidR="0053591A">
        <w:rPr>
          <w:rFonts w:eastAsiaTheme="minorEastAsia"/>
          <w:color w:val="000000" w:themeColor="text1"/>
          <w:szCs w:val="24"/>
          <w:lang w:eastAsia="zh-CN"/>
        </w:rPr>
        <w:t xml:space="preserve">at NW side </w:t>
      </w:r>
      <w:r w:rsidR="00245E9E">
        <w:rPr>
          <w:rFonts w:eastAsiaTheme="minorEastAsia"/>
          <w:color w:val="000000" w:themeColor="text1"/>
          <w:szCs w:val="24"/>
          <w:lang w:eastAsia="zh-CN"/>
        </w:rPr>
        <w:t>to recover the CSI information in these slots</w:t>
      </w:r>
      <w:r w:rsidRPr="005D0C97">
        <w:rPr>
          <w:rFonts w:eastAsiaTheme="minorEastAsia"/>
          <w:color w:val="000000" w:themeColor="text1"/>
          <w:szCs w:val="24"/>
          <w:lang w:eastAsia="zh-CN"/>
        </w:rPr>
        <w:t>.</w:t>
      </w:r>
    </w:p>
    <w:p w14:paraId="6C448A63" w14:textId="77777777" w:rsidR="00432BBA" w:rsidRPr="00432BBA" w:rsidRDefault="00432BBA" w:rsidP="00432BBA">
      <w:pPr>
        <w:spacing w:before="120" w:after="120"/>
        <w:jc w:val="both"/>
        <w:rPr>
          <w:rFonts w:eastAsiaTheme="minorEastAsia" w:hint="eastAsia"/>
          <w:color w:val="000000" w:themeColor="text1"/>
          <w:szCs w:val="24"/>
          <w:lang w:eastAsia="zh-CN"/>
        </w:rPr>
      </w:pPr>
    </w:p>
    <w:p w14:paraId="661666D8" w14:textId="2E682243" w:rsidR="005D0C97" w:rsidRPr="000D03AE" w:rsidRDefault="009B2F09" w:rsidP="005D0C97">
      <w:pPr>
        <w:spacing w:beforeLines="0" w:before="0" w:after="120"/>
        <w:jc w:val="center"/>
        <w:rPr>
          <w:rFonts w:eastAsiaTheme="minorEastAsia"/>
          <w:color w:val="000000" w:themeColor="text1"/>
          <w:sz w:val="22"/>
          <w:szCs w:val="22"/>
          <w:lang w:eastAsia="zh-CN"/>
        </w:rPr>
      </w:pPr>
      <w:r>
        <w:object w:dxaOrig="7940" w:dyaOrig="3081" w14:anchorId="6ECF3532">
          <v:shape id="_x0000_i1027" type="#_x0000_t75" style="width:356.8pt;height:138.3pt;mso-position-vertical:absolute" o:ole="">
            <v:imagedata r:id="rId12" o:title=""/>
          </v:shape>
          <o:OLEObject Type="Embed" ProgID="Visio.Drawing.15" ShapeID="_x0000_i1027" DrawAspect="Content" ObjectID="_1769759056" r:id="rId13"/>
        </w:object>
      </w:r>
    </w:p>
    <w:p w14:paraId="047460B0" w14:textId="66E124DA" w:rsidR="005D0C97" w:rsidRPr="000D03AE" w:rsidRDefault="005D0C97" w:rsidP="005D0C97">
      <w:pPr>
        <w:spacing w:beforeLines="0" w:before="0"/>
        <w:jc w:val="center"/>
        <w:rPr>
          <w:rFonts w:eastAsiaTheme="minorEastAsia"/>
          <w:b/>
          <w:bCs/>
          <w:color w:val="000000" w:themeColor="text1"/>
          <w:sz w:val="22"/>
          <w:szCs w:val="22"/>
          <w:lang w:eastAsia="zh-CN"/>
        </w:rPr>
      </w:pPr>
      <w:r w:rsidRPr="000D03AE">
        <w:rPr>
          <w:b/>
          <w:bCs/>
          <w:color w:val="000000" w:themeColor="text1"/>
          <w:sz w:val="18"/>
          <w:szCs w:val="18"/>
        </w:rPr>
        <w:t xml:space="preserve">Figure </w:t>
      </w:r>
      <w:r w:rsidR="007B15CC">
        <w:rPr>
          <w:b/>
          <w:bCs/>
          <w:color w:val="000000" w:themeColor="text1"/>
          <w:sz w:val="18"/>
          <w:szCs w:val="18"/>
        </w:rPr>
        <w:t>3</w:t>
      </w:r>
      <w:r w:rsidRPr="000D03AE">
        <w:rPr>
          <w:b/>
          <w:bCs/>
          <w:color w:val="000000" w:themeColor="text1"/>
          <w:sz w:val="18"/>
          <w:szCs w:val="18"/>
        </w:rPr>
        <w:t xml:space="preserve">. </w:t>
      </w:r>
      <w:r>
        <w:rPr>
          <w:b/>
          <w:bCs/>
          <w:color w:val="000000" w:themeColor="text1"/>
          <w:sz w:val="18"/>
          <w:szCs w:val="18"/>
        </w:rPr>
        <w:t xml:space="preserve">T-S-F </w:t>
      </w:r>
      <w:r w:rsidRPr="000D03AE">
        <w:rPr>
          <w:b/>
          <w:bCs/>
          <w:color w:val="000000" w:themeColor="text1"/>
          <w:sz w:val="18"/>
          <w:szCs w:val="18"/>
        </w:rPr>
        <w:t xml:space="preserve">CSI </w:t>
      </w:r>
      <w:r>
        <w:rPr>
          <w:b/>
          <w:bCs/>
          <w:color w:val="000000" w:themeColor="text1"/>
          <w:sz w:val="18"/>
          <w:szCs w:val="18"/>
        </w:rPr>
        <w:t xml:space="preserve">compression </w:t>
      </w:r>
      <w:r w:rsidR="00046EDB">
        <w:rPr>
          <w:b/>
          <w:bCs/>
          <w:color w:val="000000" w:themeColor="text1"/>
          <w:sz w:val="18"/>
          <w:szCs w:val="18"/>
        </w:rPr>
        <w:t>(Approach 2)</w:t>
      </w:r>
    </w:p>
    <w:p w14:paraId="30D93C03" w14:textId="71FEA8F0" w:rsidR="005E66AA" w:rsidRPr="005E66AA" w:rsidRDefault="005E66AA" w:rsidP="001E4A72">
      <w:pPr>
        <w:spacing w:before="120" w:after="120"/>
        <w:jc w:val="both"/>
        <w:rPr>
          <w:rFonts w:eastAsiaTheme="minorEastAsia"/>
          <w:b/>
          <w:i/>
          <w:szCs w:val="24"/>
          <w:lang w:val="en-US" w:eastAsia="zh-CN"/>
        </w:rPr>
      </w:pPr>
      <w:bookmarkStart w:id="15" w:name="OLE_LINK7"/>
      <w:bookmarkStart w:id="16" w:name="OLE_LINK8"/>
      <w:bookmarkStart w:id="17" w:name="OLE_LINK20"/>
      <w:bookmarkStart w:id="18" w:name="OLE_LINK21"/>
      <w:bookmarkStart w:id="19" w:name="OLE_LINK53"/>
      <w:r>
        <w:rPr>
          <w:rFonts w:eastAsiaTheme="minorEastAsia"/>
          <w:b/>
          <w:i/>
          <w:szCs w:val="24"/>
          <w:lang w:val="en-US" w:eastAsia="zh-CN"/>
        </w:rPr>
        <w:t>Proposal 1</w:t>
      </w:r>
      <w:r w:rsidRPr="006A187B">
        <w:rPr>
          <w:rFonts w:eastAsiaTheme="minorEastAsia"/>
          <w:b/>
          <w:i/>
          <w:szCs w:val="24"/>
          <w:lang w:val="en-US" w:eastAsia="zh-CN"/>
        </w:rPr>
        <w:t xml:space="preserve">: </w:t>
      </w:r>
      <w:r>
        <w:rPr>
          <w:rFonts w:eastAsiaTheme="minorEastAsia"/>
          <w:b/>
          <w:i/>
          <w:szCs w:val="24"/>
          <w:lang w:val="en-US" w:eastAsia="zh-CN"/>
        </w:rPr>
        <w:t xml:space="preserve">In order to improve the performance gain of CSI compression, further study </w:t>
      </w:r>
      <w:r w:rsidR="00164358">
        <w:rPr>
          <w:rFonts w:eastAsiaTheme="minorEastAsia"/>
          <w:b/>
          <w:i/>
          <w:szCs w:val="24"/>
          <w:lang w:val="en-US" w:eastAsia="zh-CN"/>
        </w:rPr>
        <w:t>to</w:t>
      </w:r>
      <w:r w:rsidR="00DB790B">
        <w:rPr>
          <w:rFonts w:eastAsiaTheme="minorEastAsia"/>
          <w:b/>
          <w:i/>
          <w:szCs w:val="24"/>
          <w:lang w:val="en-US" w:eastAsia="zh-CN"/>
        </w:rPr>
        <w:t xml:space="preserve"> </w:t>
      </w:r>
      <w:r w:rsidR="000B0BE5">
        <w:rPr>
          <w:rFonts w:eastAsiaTheme="minorEastAsia"/>
          <w:b/>
          <w:i/>
          <w:szCs w:val="24"/>
          <w:lang w:val="en-US" w:eastAsia="zh-CN"/>
        </w:rPr>
        <w:t xml:space="preserve">incorporate </w:t>
      </w:r>
      <w:r w:rsidR="00DB790B">
        <w:rPr>
          <w:rFonts w:eastAsiaTheme="minorEastAsia"/>
          <w:b/>
          <w:i/>
          <w:szCs w:val="24"/>
          <w:lang w:val="en-US" w:eastAsia="zh-CN"/>
        </w:rPr>
        <w:t>temporal CSI information in</w:t>
      </w:r>
      <w:r w:rsidR="000B0BE5">
        <w:rPr>
          <w:rFonts w:eastAsiaTheme="minorEastAsia"/>
          <w:b/>
          <w:i/>
          <w:szCs w:val="24"/>
          <w:lang w:val="en-US" w:eastAsia="zh-CN"/>
        </w:rPr>
        <w:t>to</w:t>
      </w:r>
      <w:r w:rsidR="00DB790B">
        <w:rPr>
          <w:rFonts w:eastAsiaTheme="minorEastAsia"/>
          <w:b/>
          <w:i/>
          <w:szCs w:val="24"/>
          <w:lang w:val="en-US" w:eastAsia="zh-CN"/>
        </w:rPr>
        <w:t xml:space="preserve"> S-F CSI compression</w:t>
      </w:r>
      <w:r w:rsidR="00534BAE">
        <w:rPr>
          <w:rFonts w:eastAsiaTheme="minorEastAsia"/>
          <w:b/>
          <w:i/>
          <w:szCs w:val="24"/>
          <w:lang w:val="en-US" w:eastAsia="zh-CN"/>
        </w:rPr>
        <w:t>, i.e., T-S-F CSI compression</w:t>
      </w:r>
      <w:r>
        <w:rPr>
          <w:rFonts w:eastAsiaTheme="minorEastAsia"/>
          <w:b/>
          <w:i/>
          <w:szCs w:val="24"/>
          <w:lang w:val="en-US" w:eastAsia="zh-CN"/>
        </w:rPr>
        <w:t>.</w:t>
      </w:r>
      <w:bookmarkEnd w:id="15"/>
      <w:bookmarkEnd w:id="16"/>
    </w:p>
    <w:p w14:paraId="2ED8C149" w14:textId="283F606A" w:rsidR="001E4A72" w:rsidRPr="009E27AF" w:rsidRDefault="00432BBA" w:rsidP="001E4A72">
      <w:pPr>
        <w:spacing w:before="120" w:after="120"/>
        <w:jc w:val="both"/>
        <w:rPr>
          <w:rFonts w:eastAsiaTheme="minorEastAsia"/>
          <w:color w:val="000000" w:themeColor="text1"/>
          <w:szCs w:val="24"/>
          <w:lang w:eastAsia="zh-CN"/>
        </w:rPr>
      </w:pPr>
      <w:bookmarkStart w:id="20" w:name="OLE_LINK1"/>
      <w:bookmarkStart w:id="21" w:name="OLE_LINK4"/>
      <w:bookmarkStart w:id="22" w:name="OLE_LINK5"/>
      <w:r>
        <w:rPr>
          <w:rFonts w:eastAsiaTheme="minorEastAsia"/>
          <w:color w:val="000000" w:themeColor="text1"/>
          <w:szCs w:val="24"/>
          <w:lang w:eastAsia="zh-CN"/>
        </w:rPr>
        <w:t>I</w:t>
      </w:r>
      <w:r w:rsidR="00700847">
        <w:rPr>
          <w:rFonts w:eastAsiaTheme="minorEastAsia"/>
          <w:color w:val="000000" w:themeColor="text1"/>
          <w:szCs w:val="24"/>
          <w:lang w:eastAsia="zh-CN"/>
        </w:rPr>
        <w:t>ncorporating</w:t>
      </w:r>
      <w:r w:rsidR="00FD6F5E" w:rsidRPr="009E27AF">
        <w:rPr>
          <w:rFonts w:eastAsiaTheme="minorEastAsia"/>
          <w:color w:val="000000" w:themeColor="text1"/>
          <w:szCs w:val="24"/>
          <w:lang w:eastAsia="zh-CN"/>
        </w:rPr>
        <w:t xml:space="preserve"> </w:t>
      </w:r>
      <w:r w:rsidR="00AF072E">
        <w:rPr>
          <w:rFonts w:eastAsiaTheme="minorEastAsia"/>
          <w:color w:val="000000" w:themeColor="text1"/>
          <w:szCs w:val="24"/>
          <w:lang w:eastAsia="zh-CN"/>
        </w:rPr>
        <w:t>the temporal CSI information</w:t>
      </w:r>
      <w:r w:rsidR="00FD6F5E" w:rsidRPr="009E27AF">
        <w:rPr>
          <w:rFonts w:eastAsiaTheme="minorEastAsia"/>
          <w:color w:val="000000" w:themeColor="text1"/>
          <w:szCs w:val="24"/>
          <w:lang w:eastAsia="zh-CN"/>
        </w:rPr>
        <w:t xml:space="preserve"> </w:t>
      </w:r>
      <w:r w:rsidR="00243851">
        <w:rPr>
          <w:rFonts w:eastAsiaTheme="minorEastAsia"/>
          <w:color w:val="000000" w:themeColor="text1"/>
          <w:szCs w:val="24"/>
          <w:lang w:eastAsia="zh-CN"/>
        </w:rPr>
        <w:t xml:space="preserve">into S-F CSI compression </w:t>
      </w:r>
      <w:r w:rsidR="00700847">
        <w:rPr>
          <w:rFonts w:eastAsiaTheme="minorEastAsia" w:hint="eastAsia"/>
          <w:color w:val="000000" w:themeColor="text1"/>
          <w:szCs w:val="24"/>
          <w:lang w:eastAsia="zh-CN"/>
        </w:rPr>
        <w:t>entails</w:t>
      </w:r>
      <w:r w:rsidR="00700847">
        <w:rPr>
          <w:rFonts w:eastAsiaTheme="minorEastAsia"/>
          <w:color w:val="000000" w:themeColor="text1"/>
          <w:szCs w:val="24"/>
          <w:lang w:eastAsia="zh-CN"/>
        </w:rPr>
        <w:t xml:space="preserve"> an increased </w:t>
      </w:r>
      <w:r w:rsidR="00FD6F5E" w:rsidRPr="009E27AF">
        <w:rPr>
          <w:rFonts w:eastAsiaTheme="minorEastAsia"/>
          <w:color w:val="000000" w:themeColor="text1"/>
          <w:szCs w:val="24"/>
          <w:lang w:eastAsia="zh-CN"/>
        </w:rPr>
        <w:t>AI/ML mode</w:t>
      </w:r>
      <w:r w:rsidR="00AF072E">
        <w:rPr>
          <w:rFonts w:eastAsiaTheme="minorEastAsia"/>
          <w:color w:val="000000" w:themeColor="text1"/>
          <w:szCs w:val="24"/>
          <w:lang w:eastAsia="zh-CN"/>
        </w:rPr>
        <w:t>l</w:t>
      </w:r>
      <w:r w:rsidR="00FD6F5E" w:rsidRPr="009E27AF">
        <w:rPr>
          <w:rFonts w:eastAsiaTheme="minorEastAsia"/>
          <w:color w:val="000000" w:themeColor="text1"/>
          <w:szCs w:val="24"/>
          <w:lang w:eastAsia="zh-CN"/>
        </w:rPr>
        <w:t xml:space="preserve"> complexity. </w:t>
      </w:r>
      <w:r w:rsidR="00700847" w:rsidRPr="00700847">
        <w:rPr>
          <w:rFonts w:eastAsiaTheme="minorEastAsia"/>
          <w:color w:val="000000" w:themeColor="text1"/>
          <w:szCs w:val="24"/>
          <w:lang w:eastAsia="zh-CN"/>
        </w:rPr>
        <w:t>Nonetheless, we perceive this as a manageable challenge, given the plethora of mature methods currently at our disposal for mit</w:t>
      </w:r>
      <w:r w:rsidR="00700847">
        <w:rPr>
          <w:rFonts w:eastAsiaTheme="minorEastAsia"/>
          <w:color w:val="000000" w:themeColor="text1"/>
          <w:szCs w:val="24"/>
          <w:lang w:eastAsia="zh-CN"/>
        </w:rPr>
        <w:t xml:space="preserve">igating AI/ML model complexity. </w:t>
      </w:r>
      <w:r w:rsidR="00700847" w:rsidRPr="00700847">
        <w:rPr>
          <w:rFonts w:eastAsiaTheme="minorEastAsia"/>
          <w:color w:val="000000" w:themeColor="text1"/>
          <w:szCs w:val="24"/>
          <w:lang w:eastAsia="zh-CN"/>
        </w:rPr>
        <w:t xml:space="preserve">Model compression stands out among these methods, as it enhances model efficiency and performance by </w:t>
      </w:r>
      <w:r w:rsidR="00700847">
        <w:rPr>
          <w:rFonts w:eastAsiaTheme="minorEastAsia"/>
          <w:color w:val="000000" w:themeColor="text1"/>
          <w:szCs w:val="24"/>
          <w:lang w:eastAsia="zh-CN"/>
        </w:rPr>
        <w:t xml:space="preserve">minimizing </w:t>
      </w:r>
      <w:r w:rsidR="00700847" w:rsidRPr="00700847">
        <w:rPr>
          <w:rFonts w:eastAsiaTheme="minorEastAsia"/>
          <w:color w:val="000000" w:themeColor="text1"/>
          <w:szCs w:val="24"/>
          <w:lang w:eastAsia="zh-CN"/>
        </w:rPr>
        <w:t xml:space="preserve">both size and complexity. </w:t>
      </w:r>
      <w:r w:rsidR="00936D3D">
        <w:rPr>
          <w:rFonts w:eastAsiaTheme="minorEastAsia"/>
          <w:color w:val="000000" w:themeColor="text1"/>
          <w:szCs w:val="24"/>
          <w:lang w:eastAsia="zh-CN"/>
        </w:rPr>
        <w:t xml:space="preserve">Therefore, </w:t>
      </w:r>
      <w:r w:rsidR="00700847">
        <w:rPr>
          <w:rFonts w:eastAsiaTheme="minorEastAsia"/>
          <w:color w:val="000000" w:themeColor="text1"/>
          <w:szCs w:val="24"/>
          <w:lang w:eastAsia="zh-CN"/>
        </w:rPr>
        <w:t xml:space="preserve">in order to reduce the AI/ML model complexity, </w:t>
      </w:r>
      <w:r w:rsidR="00936D3D">
        <w:rPr>
          <w:rFonts w:eastAsiaTheme="minorEastAsia"/>
          <w:color w:val="000000" w:themeColor="text1"/>
          <w:szCs w:val="24"/>
          <w:lang w:eastAsia="zh-CN"/>
        </w:rPr>
        <w:t>w</w:t>
      </w:r>
      <w:r w:rsidR="00936D3D" w:rsidRPr="00936D3D">
        <w:rPr>
          <w:rFonts w:eastAsiaTheme="minorEastAsia"/>
          <w:color w:val="000000" w:themeColor="text1"/>
          <w:szCs w:val="24"/>
          <w:lang w:eastAsia="zh-CN"/>
        </w:rPr>
        <w:t>e can further study model compression</w:t>
      </w:r>
      <w:r w:rsidR="00936D3D">
        <w:rPr>
          <w:rFonts w:eastAsiaTheme="minorEastAsia"/>
          <w:color w:val="000000" w:themeColor="text1"/>
          <w:szCs w:val="24"/>
          <w:lang w:eastAsia="zh-CN"/>
        </w:rPr>
        <w:t>, e.g., model pruning, model quantization</w:t>
      </w:r>
      <w:r w:rsidR="00030C59">
        <w:rPr>
          <w:rFonts w:eastAsiaTheme="minorEastAsia"/>
          <w:color w:val="000000" w:themeColor="text1"/>
          <w:szCs w:val="24"/>
          <w:lang w:eastAsia="zh-CN"/>
        </w:rPr>
        <w:t>, model distillation</w:t>
      </w:r>
      <w:r w:rsidR="003E71D9">
        <w:rPr>
          <w:rFonts w:eastAsiaTheme="minorEastAsia"/>
          <w:color w:val="000000" w:themeColor="text1"/>
          <w:szCs w:val="24"/>
          <w:lang w:eastAsia="zh-CN"/>
        </w:rPr>
        <w:t>.</w:t>
      </w:r>
    </w:p>
    <w:bookmarkEnd w:id="11"/>
    <w:bookmarkEnd w:id="12"/>
    <w:bookmarkEnd w:id="20"/>
    <w:bookmarkEnd w:id="21"/>
    <w:bookmarkEnd w:id="22"/>
    <w:p w14:paraId="185DF2B9" w14:textId="4865ED6E" w:rsidR="00456A26" w:rsidRPr="00456A26" w:rsidRDefault="00712ACB" w:rsidP="001E4A72">
      <w:pPr>
        <w:spacing w:before="120" w:after="120"/>
        <w:jc w:val="both"/>
        <w:rPr>
          <w:rFonts w:eastAsiaTheme="minorEastAsia"/>
          <w:b/>
          <w:i/>
          <w:szCs w:val="24"/>
          <w:lang w:val="en-US" w:eastAsia="zh-CN"/>
        </w:rPr>
      </w:pPr>
      <w:r>
        <w:rPr>
          <w:rFonts w:eastAsiaTheme="minorEastAsia"/>
          <w:b/>
          <w:i/>
          <w:szCs w:val="24"/>
          <w:lang w:val="en-US" w:eastAsia="zh-CN"/>
        </w:rPr>
        <w:t>Proposal 2</w:t>
      </w:r>
      <w:r w:rsidRPr="006A187B">
        <w:rPr>
          <w:rFonts w:eastAsiaTheme="minorEastAsia"/>
          <w:b/>
          <w:i/>
          <w:szCs w:val="24"/>
          <w:lang w:val="en-US" w:eastAsia="zh-CN"/>
        </w:rPr>
        <w:t xml:space="preserve">: </w:t>
      </w:r>
      <w:r>
        <w:rPr>
          <w:rFonts w:eastAsiaTheme="minorEastAsia"/>
          <w:b/>
          <w:i/>
          <w:szCs w:val="24"/>
          <w:lang w:val="en-US" w:eastAsia="zh-CN"/>
        </w:rPr>
        <w:t xml:space="preserve">In </w:t>
      </w:r>
      <w:r w:rsidR="00D66887">
        <w:rPr>
          <w:rFonts w:eastAsiaTheme="minorEastAsia"/>
          <w:b/>
          <w:i/>
          <w:szCs w:val="24"/>
          <w:lang w:val="en-US" w:eastAsia="zh-CN"/>
        </w:rPr>
        <w:t xml:space="preserve">order to reduce the </w:t>
      </w:r>
      <w:r>
        <w:rPr>
          <w:rFonts w:eastAsiaTheme="minorEastAsia"/>
          <w:b/>
          <w:i/>
          <w:szCs w:val="24"/>
          <w:lang w:val="en-US" w:eastAsia="zh-CN"/>
        </w:rPr>
        <w:t>complexity, further study model compression.</w:t>
      </w:r>
    </w:p>
    <w:bookmarkEnd w:id="17"/>
    <w:bookmarkEnd w:id="18"/>
    <w:bookmarkEnd w:id="19"/>
    <w:p w14:paraId="7174DB1D" w14:textId="530CDBF0" w:rsidR="00456A26" w:rsidRDefault="00490299" w:rsidP="00456A26">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 on</w:t>
      </w:r>
      <w:r w:rsidR="00456A26">
        <w:rPr>
          <w:rFonts w:ascii="Times New Roman" w:eastAsia="宋体" w:hAnsi="Times New Roman" w:cs="Times New Roman"/>
          <w:bCs w:val="0"/>
          <w:color w:val="auto"/>
          <w:kern w:val="32"/>
          <w:lang w:val="en-US" w:eastAsia="zh-CN"/>
        </w:rPr>
        <w:t xml:space="preserve"> training collaboration</w:t>
      </w:r>
    </w:p>
    <w:p w14:paraId="2A64AD5D" w14:textId="7498A94B" w:rsidR="0042043D" w:rsidRDefault="0042043D" w:rsidP="00456A26">
      <w:pPr>
        <w:spacing w:before="120" w:after="120"/>
        <w:jc w:val="both"/>
        <w:rPr>
          <w:rFonts w:eastAsiaTheme="minorEastAsia"/>
          <w:color w:val="000000" w:themeColor="text1"/>
          <w:szCs w:val="24"/>
          <w:lang w:val="en-US" w:eastAsia="zh-CN"/>
        </w:rPr>
      </w:pPr>
      <w:bookmarkStart w:id="23" w:name="OLE_LINK26"/>
      <w:bookmarkStart w:id="24" w:name="OLE_LINK27"/>
      <w:r>
        <w:rPr>
          <w:rFonts w:eastAsiaTheme="minorEastAsia"/>
          <w:color w:val="000000" w:themeColor="text1"/>
          <w:szCs w:val="24"/>
          <w:lang w:val="en-US" w:eastAsia="zh-CN"/>
        </w:rPr>
        <w:t>For CSI compression, several training methodologies were considered during the SI stage and were classified into:</w:t>
      </w:r>
    </w:p>
    <w:p w14:paraId="1A59B8D0" w14:textId="26828766" w:rsidR="0042043D" w:rsidRDefault="0042043D" w:rsidP="0042043D">
      <w:pPr>
        <w:pStyle w:val="a7"/>
        <w:numPr>
          <w:ilvl w:val="0"/>
          <w:numId w:val="25"/>
        </w:numPr>
        <w:spacing w:before="120" w:after="120"/>
        <w:jc w:val="both"/>
        <w:rPr>
          <w:rFonts w:eastAsiaTheme="minorEastAsia"/>
          <w:color w:val="000000" w:themeColor="text1"/>
          <w:szCs w:val="24"/>
          <w:lang w:val="en-US" w:eastAsia="zh-CN"/>
        </w:rPr>
      </w:pPr>
      <w:r w:rsidRPr="0042043D">
        <w:rPr>
          <w:rFonts w:eastAsiaTheme="minorEastAsia"/>
          <w:color w:val="000000" w:themeColor="text1"/>
          <w:szCs w:val="24"/>
          <w:lang w:val="en-US" w:eastAsia="zh-CN"/>
        </w:rPr>
        <w:t>Type 1: Joint training of the two-sided model at a single side/entity, e.g., UE-sided or Network-sided</w:t>
      </w:r>
    </w:p>
    <w:p w14:paraId="6351376B" w14:textId="431BA5E8" w:rsidR="0042043D" w:rsidRDefault="0042043D" w:rsidP="0042043D">
      <w:pPr>
        <w:pStyle w:val="a7"/>
        <w:numPr>
          <w:ilvl w:val="0"/>
          <w:numId w:val="25"/>
        </w:numPr>
        <w:spacing w:before="120" w:after="120"/>
        <w:jc w:val="both"/>
        <w:rPr>
          <w:rFonts w:eastAsiaTheme="minorEastAsia"/>
          <w:color w:val="000000" w:themeColor="text1"/>
          <w:szCs w:val="24"/>
          <w:lang w:val="en-US" w:eastAsia="zh-CN"/>
        </w:rPr>
      </w:pPr>
      <w:r w:rsidRPr="0042043D">
        <w:rPr>
          <w:rFonts w:eastAsiaTheme="minorEastAsia"/>
          <w:color w:val="000000" w:themeColor="text1"/>
          <w:szCs w:val="24"/>
          <w:lang w:val="en-US" w:eastAsia="zh-CN"/>
        </w:rPr>
        <w:t>Type 2: Joint training of the two-sided model at network side and UE side, respectively</w:t>
      </w:r>
    </w:p>
    <w:p w14:paraId="0BF070A1" w14:textId="5CA3CB4C" w:rsidR="0042043D" w:rsidRDefault="0042043D" w:rsidP="0042043D">
      <w:pPr>
        <w:pStyle w:val="a7"/>
        <w:numPr>
          <w:ilvl w:val="0"/>
          <w:numId w:val="25"/>
        </w:numPr>
        <w:spacing w:before="120" w:after="120"/>
        <w:jc w:val="both"/>
        <w:rPr>
          <w:rFonts w:eastAsiaTheme="minorEastAsia"/>
          <w:color w:val="000000" w:themeColor="text1"/>
          <w:szCs w:val="24"/>
          <w:lang w:val="en-US" w:eastAsia="zh-CN"/>
        </w:rPr>
      </w:pPr>
      <w:r w:rsidRPr="0042043D">
        <w:rPr>
          <w:rFonts w:eastAsiaTheme="minorEastAsia"/>
          <w:color w:val="000000" w:themeColor="text1"/>
          <w:szCs w:val="24"/>
          <w:lang w:val="en-US" w:eastAsia="zh-CN"/>
        </w:rPr>
        <w:t>Type 3: Separate training at network side and UE side, where the UE-side CSI generation part and the NW-side CSI reconstruction part are trained by UE side and network side, respectively</w:t>
      </w:r>
    </w:p>
    <w:p w14:paraId="412606CB" w14:textId="7E56C303" w:rsidR="00F3143E" w:rsidRPr="00432BBA" w:rsidRDefault="00F3143E" w:rsidP="0042043D">
      <w:pPr>
        <w:spacing w:before="120" w:after="120"/>
        <w:jc w:val="both"/>
        <w:rPr>
          <w:rFonts w:eastAsiaTheme="minorEastAsia"/>
          <w:color w:val="000000" w:themeColor="text1"/>
          <w:szCs w:val="24"/>
          <w:lang w:eastAsia="zh-CN"/>
        </w:rPr>
      </w:pPr>
      <w:r>
        <w:rPr>
          <w:rFonts w:eastAsiaTheme="minorEastAsia"/>
          <w:color w:val="000000" w:themeColor="text1"/>
          <w:szCs w:val="24"/>
          <w:lang w:val="en-US" w:eastAsia="zh-CN"/>
        </w:rPr>
        <w:t>F</w:t>
      </w:r>
      <w:r w:rsidRPr="00F3143E">
        <w:rPr>
          <w:rFonts w:eastAsiaTheme="minorEastAsia"/>
          <w:color w:val="000000" w:themeColor="text1"/>
          <w:szCs w:val="24"/>
          <w:lang w:val="en-US" w:eastAsia="zh-CN"/>
        </w:rPr>
        <w:t xml:space="preserve">or discussion of training collaboration Type 1, separate columns are shown for both known model structure, and unknown model structure separately for NW-sided and UE-sided, respectively. Table 5.1-1 </w:t>
      </w:r>
      <w:r w:rsidR="0018414E">
        <w:rPr>
          <w:rFonts w:eastAsiaTheme="minorEastAsia"/>
          <w:color w:val="000000" w:themeColor="text1"/>
          <w:szCs w:val="24"/>
          <w:lang w:val="en-US" w:eastAsia="zh-CN"/>
        </w:rPr>
        <w:t xml:space="preserve">in TR [1] </w:t>
      </w:r>
      <w:r w:rsidRPr="00F3143E">
        <w:rPr>
          <w:rFonts w:eastAsiaTheme="minorEastAsia"/>
          <w:color w:val="000000" w:themeColor="text1"/>
          <w:szCs w:val="24"/>
          <w:lang w:val="en-US" w:eastAsia="zh-CN"/>
        </w:rPr>
        <w:t>captures the pros/cons of training collaboration Type 1 for CSI compression using two-sided model use case.</w:t>
      </w:r>
      <w:r w:rsidR="0018414E" w:rsidRPr="0018414E">
        <w:t xml:space="preserve"> </w:t>
      </w:r>
      <w:r w:rsidR="0018414E" w:rsidRPr="0018414E">
        <w:rPr>
          <w:rFonts w:eastAsiaTheme="minorEastAsia"/>
          <w:color w:val="000000" w:themeColor="text1"/>
          <w:szCs w:val="24"/>
          <w:lang w:val="en-US" w:eastAsia="zh-CN"/>
        </w:rPr>
        <w:t xml:space="preserve">Table 5.1-2 </w:t>
      </w:r>
      <w:r w:rsidR="0018414E">
        <w:rPr>
          <w:rFonts w:eastAsiaTheme="minorEastAsia"/>
          <w:color w:val="000000" w:themeColor="text1"/>
          <w:szCs w:val="24"/>
          <w:lang w:val="en-US" w:eastAsia="zh-CN"/>
        </w:rPr>
        <w:t xml:space="preserve">in TR [1] </w:t>
      </w:r>
      <w:r w:rsidR="0018414E" w:rsidRPr="0018414E">
        <w:rPr>
          <w:rFonts w:eastAsiaTheme="minorEastAsia"/>
          <w:color w:val="000000" w:themeColor="text1"/>
          <w:szCs w:val="24"/>
          <w:lang w:val="en-US" w:eastAsia="zh-CN"/>
        </w:rPr>
        <w:t>captures the pros/cons of training collaboration Type 2 and Type 3 for CSI compression using two-sided model use case.</w:t>
      </w:r>
    </w:p>
    <w:tbl>
      <w:tblPr>
        <w:tblStyle w:val="aff5"/>
        <w:tblW w:w="9634" w:type="dxa"/>
        <w:tblLook w:val="04A0" w:firstRow="1" w:lastRow="0" w:firstColumn="1" w:lastColumn="0" w:noHBand="0" w:noVBand="1"/>
      </w:tblPr>
      <w:tblGrid>
        <w:gridCol w:w="9634"/>
      </w:tblGrid>
      <w:tr w:rsidR="0018414E" w:rsidRPr="006A187B" w14:paraId="50D7C778" w14:textId="77777777" w:rsidTr="00FA367D">
        <w:tc>
          <w:tcPr>
            <w:tcW w:w="9634" w:type="dxa"/>
          </w:tcPr>
          <w:p w14:paraId="6D2429B9" w14:textId="77777777" w:rsidR="0018414E" w:rsidRDefault="0018414E" w:rsidP="00FA367D">
            <w:pPr>
              <w:spacing w:beforeLines="0" w:before="0"/>
              <w:rPr>
                <w:sz w:val="20"/>
              </w:rPr>
            </w:pPr>
            <w:r w:rsidRPr="0018414E">
              <w:rPr>
                <w:sz w:val="20"/>
              </w:rPr>
              <w:t>Table 5.1-1 captures the pros/cons of training collaboration Type 1 for CSI compression using two-sided model use case.</w:t>
            </w:r>
          </w:p>
          <w:p w14:paraId="1F617F9E" w14:textId="77777777" w:rsidR="0018414E" w:rsidRPr="0018414E" w:rsidRDefault="0018414E" w:rsidP="00FA367D">
            <w:pPr>
              <w:keepNext/>
              <w:spacing w:beforeLines="0" w:before="60"/>
              <w:jc w:val="center"/>
              <w:rPr>
                <w:rFonts w:ascii="Arial" w:hAnsi="Arial"/>
                <w:b/>
                <w:sz w:val="20"/>
              </w:rPr>
            </w:pPr>
            <w:bookmarkStart w:id="25" w:name="OLE_LINK188"/>
            <w:bookmarkStart w:id="26" w:name="OLE_LINK189"/>
            <w:r w:rsidRPr="0018414E">
              <w:rPr>
                <w:rFonts w:ascii="Arial" w:hAnsi="Arial"/>
                <w:b/>
                <w:sz w:val="20"/>
              </w:rPr>
              <w:t>Table 5.1-1: Pros and Cons of training collaboration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4"/>
              <w:gridCol w:w="1405"/>
              <w:gridCol w:w="1405"/>
              <w:gridCol w:w="1405"/>
              <w:gridCol w:w="1406"/>
            </w:tblGrid>
            <w:tr w:rsidR="0018414E" w:rsidRPr="0018414E" w14:paraId="3B2EDC81" w14:textId="77777777" w:rsidTr="00FA367D">
              <w:trPr>
                <w:trHeight w:val="79"/>
                <w:jc w:val="center"/>
              </w:trPr>
              <w:tc>
                <w:tcPr>
                  <w:tcW w:w="3284" w:type="dxa"/>
                  <w:vMerge w:val="restart"/>
                  <w:shd w:val="clear" w:color="auto" w:fill="D9D9D9"/>
                </w:tcPr>
                <w:p w14:paraId="7A6988F7" w14:textId="77777777" w:rsidR="0018414E" w:rsidRPr="0018414E" w:rsidRDefault="0018414E" w:rsidP="00FA367D">
                  <w:pPr>
                    <w:keepNext/>
                    <w:spacing w:beforeLines="0" w:before="0" w:after="0"/>
                    <w:jc w:val="center"/>
                    <w:rPr>
                      <w:rFonts w:ascii="Arial" w:hAnsi="Arial"/>
                      <w:b/>
                      <w:sz w:val="18"/>
                    </w:rPr>
                  </w:pPr>
                  <w:r w:rsidRPr="0018414E">
                    <w:rPr>
                      <w:rFonts w:ascii="Arial" w:hAnsi="Arial"/>
                      <w:b/>
                      <w:sz w:val="18"/>
                    </w:rPr>
                    <w:t>Characteristics \ Training Types</w:t>
                  </w:r>
                </w:p>
              </w:tc>
              <w:tc>
                <w:tcPr>
                  <w:tcW w:w="2810" w:type="dxa"/>
                  <w:gridSpan w:val="2"/>
                  <w:shd w:val="clear" w:color="auto" w:fill="D9D9D9"/>
                </w:tcPr>
                <w:p w14:paraId="3DB87141" w14:textId="77777777" w:rsidR="0018414E" w:rsidRPr="0018414E" w:rsidRDefault="0018414E" w:rsidP="00FA367D">
                  <w:pPr>
                    <w:keepNext/>
                    <w:spacing w:beforeLines="0" w:before="0" w:after="0"/>
                    <w:jc w:val="center"/>
                    <w:rPr>
                      <w:rFonts w:ascii="Arial" w:hAnsi="Arial"/>
                      <w:b/>
                      <w:sz w:val="18"/>
                    </w:rPr>
                  </w:pPr>
                  <w:r w:rsidRPr="0018414E">
                    <w:rPr>
                      <w:rFonts w:ascii="Arial" w:hAnsi="Arial"/>
                      <w:b/>
                      <w:sz w:val="18"/>
                    </w:rPr>
                    <w:t>Type 1: NW side</w:t>
                  </w:r>
                </w:p>
              </w:tc>
              <w:tc>
                <w:tcPr>
                  <w:tcW w:w="2811" w:type="dxa"/>
                  <w:gridSpan w:val="2"/>
                  <w:shd w:val="clear" w:color="auto" w:fill="D9D9D9"/>
                </w:tcPr>
                <w:p w14:paraId="67DD9876" w14:textId="77777777" w:rsidR="0018414E" w:rsidRPr="0018414E" w:rsidRDefault="0018414E" w:rsidP="00FA367D">
                  <w:pPr>
                    <w:keepNext/>
                    <w:spacing w:beforeLines="0" w:before="0" w:after="0"/>
                    <w:jc w:val="center"/>
                    <w:rPr>
                      <w:rFonts w:ascii="Arial" w:hAnsi="Arial"/>
                      <w:b/>
                      <w:sz w:val="18"/>
                    </w:rPr>
                  </w:pPr>
                  <w:r w:rsidRPr="0018414E">
                    <w:rPr>
                      <w:rFonts w:ascii="Arial" w:hAnsi="Arial"/>
                      <w:b/>
                      <w:sz w:val="18"/>
                    </w:rPr>
                    <w:t>Type 1: UE side</w:t>
                  </w:r>
                </w:p>
              </w:tc>
            </w:tr>
            <w:tr w:rsidR="0018414E" w:rsidRPr="0018414E" w14:paraId="1758CD1E" w14:textId="77777777" w:rsidTr="00FA367D">
              <w:trPr>
                <w:trHeight w:val="78"/>
                <w:jc w:val="center"/>
              </w:trPr>
              <w:tc>
                <w:tcPr>
                  <w:tcW w:w="3284" w:type="dxa"/>
                  <w:vMerge/>
                  <w:shd w:val="clear" w:color="auto" w:fill="D9D9D9"/>
                </w:tcPr>
                <w:p w14:paraId="0FCE2173" w14:textId="77777777" w:rsidR="0018414E" w:rsidRPr="0018414E" w:rsidRDefault="0018414E" w:rsidP="00FA367D">
                  <w:pPr>
                    <w:keepNext/>
                    <w:spacing w:beforeLines="0" w:before="0" w:after="0"/>
                    <w:jc w:val="center"/>
                    <w:rPr>
                      <w:rFonts w:ascii="Arial" w:hAnsi="Arial"/>
                      <w:b/>
                      <w:sz w:val="18"/>
                    </w:rPr>
                  </w:pPr>
                </w:p>
              </w:tc>
              <w:tc>
                <w:tcPr>
                  <w:tcW w:w="1405" w:type="dxa"/>
                  <w:shd w:val="clear" w:color="auto" w:fill="D9D9D9"/>
                </w:tcPr>
                <w:p w14:paraId="71E5F16C" w14:textId="77777777" w:rsidR="0018414E" w:rsidRPr="0018414E" w:rsidRDefault="0018414E" w:rsidP="00FA367D">
                  <w:pPr>
                    <w:keepNext/>
                    <w:spacing w:beforeLines="0" w:before="0" w:after="0"/>
                    <w:jc w:val="center"/>
                    <w:rPr>
                      <w:rFonts w:ascii="Arial" w:hAnsi="Arial"/>
                      <w:b/>
                      <w:sz w:val="16"/>
                      <w:szCs w:val="18"/>
                    </w:rPr>
                  </w:pPr>
                  <w:r w:rsidRPr="0018414E">
                    <w:rPr>
                      <w:rFonts w:ascii="Arial" w:hAnsi="Arial"/>
                      <w:b/>
                      <w:sz w:val="16"/>
                      <w:szCs w:val="18"/>
                    </w:rPr>
                    <w:t>Unknown model structure at UE</w:t>
                  </w:r>
                </w:p>
              </w:tc>
              <w:tc>
                <w:tcPr>
                  <w:tcW w:w="1405" w:type="dxa"/>
                  <w:shd w:val="clear" w:color="auto" w:fill="D9D9D9"/>
                </w:tcPr>
                <w:p w14:paraId="1D6BA25D" w14:textId="77777777" w:rsidR="0018414E" w:rsidRPr="0018414E" w:rsidRDefault="0018414E" w:rsidP="00FA367D">
                  <w:pPr>
                    <w:keepNext/>
                    <w:spacing w:beforeLines="0" w:before="0" w:after="0"/>
                    <w:jc w:val="center"/>
                    <w:rPr>
                      <w:rFonts w:ascii="Arial" w:hAnsi="Arial"/>
                      <w:b/>
                      <w:sz w:val="16"/>
                      <w:szCs w:val="18"/>
                    </w:rPr>
                  </w:pPr>
                  <w:r w:rsidRPr="0018414E">
                    <w:rPr>
                      <w:rFonts w:ascii="Arial" w:hAnsi="Arial"/>
                      <w:b/>
                      <w:sz w:val="16"/>
                      <w:szCs w:val="18"/>
                    </w:rPr>
                    <w:t>Known model structure at UE</w:t>
                  </w:r>
                </w:p>
              </w:tc>
              <w:tc>
                <w:tcPr>
                  <w:tcW w:w="1405" w:type="dxa"/>
                  <w:shd w:val="clear" w:color="auto" w:fill="D9D9D9"/>
                </w:tcPr>
                <w:p w14:paraId="45409371" w14:textId="77777777" w:rsidR="0018414E" w:rsidRPr="0018414E" w:rsidRDefault="0018414E" w:rsidP="00FA367D">
                  <w:pPr>
                    <w:keepNext/>
                    <w:spacing w:beforeLines="0" w:before="0" w:after="0"/>
                    <w:jc w:val="center"/>
                    <w:rPr>
                      <w:rFonts w:ascii="Arial" w:hAnsi="Arial"/>
                      <w:b/>
                      <w:sz w:val="16"/>
                      <w:szCs w:val="18"/>
                    </w:rPr>
                  </w:pPr>
                  <w:r w:rsidRPr="0018414E">
                    <w:rPr>
                      <w:rFonts w:ascii="Arial" w:hAnsi="Arial"/>
                      <w:b/>
                      <w:sz w:val="16"/>
                      <w:szCs w:val="18"/>
                    </w:rPr>
                    <w:t>Unknown model structure at UE</w:t>
                  </w:r>
                </w:p>
              </w:tc>
              <w:tc>
                <w:tcPr>
                  <w:tcW w:w="1406" w:type="dxa"/>
                  <w:shd w:val="clear" w:color="auto" w:fill="D9D9D9"/>
                </w:tcPr>
                <w:p w14:paraId="59651EBB" w14:textId="77777777" w:rsidR="0018414E" w:rsidRPr="0018414E" w:rsidRDefault="0018414E" w:rsidP="00FA367D">
                  <w:pPr>
                    <w:keepNext/>
                    <w:spacing w:beforeLines="0" w:before="0" w:after="0"/>
                    <w:jc w:val="center"/>
                    <w:rPr>
                      <w:rFonts w:ascii="Arial" w:hAnsi="Arial"/>
                      <w:b/>
                      <w:sz w:val="16"/>
                      <w:szCs w:val="18"/>
                    </w:rPr>
                  </w:pPr>
                  <w:r w:rsidRPr="0018414E">
                    <w:rPr>
                      <w:rFonts w:ascii="Arial" w:hAnsi="Arial"/>
                      <w:b/>
                      <w:sz w:val="16"/>
                      <w:szCs w:val="18"/>
                    </w:rPr>
                    <w:t>Known model structure at UE</w:t>
                  </w:r>
                </w:p>
              </w:tc>
            </w:tr>
            <w:tr w:rsidR="0018414E" w:rsidRPr="0018414E" w14:paraId="39FEC7B8" w14:textId="77777777" w:rsidTr="00FA367D">
              <w:trPr>
                <w:jc w:val="center"/>
              </w:trPr>
              <w:tc>
                <w:tcPr>
                  <w:tcW w:w="3284" w:type="dxa"/>
                </w:tcPr>
                <w:p w14:paraId="44C1C1ED" w14:textId="77777777" w:rsidR="0018414E" w:rsidRPr="0018414E" w:rsidRDefault="0018414E" w:rsidP="00FA367D">
                  <w:pPr>
                    <w:keepNext/>
                    <w:spacing w:beforeLines="0" w:before="0" w:after="0"/>
                    <w:rPr>
                      <w:rFonts w:ascii="Arial" w:hAnsi="Arial"/>
                      <w:sz w:val="18"/>
                    </w:rPr>
                  </w:pPr>
                  <w:r w:rsidRPr="0018414E">
                    <w:rPr>
                      <w:rFonts w:ascii="Arial" w:hAnsi="Arial"/>
                      <w:sz w:val="18"/>
                    </w:rPr>
                    <w:t xml:space="preserve">Whether model can be kept proprietary </w:t>
                  </w:r>
                </w:p>
              </w:tc>
              <w:tc>
                <w:tcPr>
                  <w:tcW w:w="1405" w:type="dxa"/>
                </w:tcPr>
                <w:p w14:paraId="58398C9E" w14:textId="77777777" w:rsidR="0018414E" w:rsidRPr="0018414E" w:rsidRDefault="0018414E" w:rsidP="00FA367D">
                  <w:pPr>
                    <w:keepNext/>
                    <w:spacing w:beforeLines="0" w:before="0" w:after="0"/>
                    <w:rPr>
                      <w:rFonts w:ascii="Arial" w:hAnsi="Arial"/>
                      <w:sz w:val="18"/>
                    </w:rPr>
                  </w:pPr>
                  <w:r w:rsidRPr="0018414E">
                    <w:rPr>
                      <w:rFonts w:ascii="Arial" w:hAnsi="Arial"/>
                      <w:sz w:val="18"/>
                    </w:rPr>
                    <w:t>No</w:t>
                  </w:r>
                </w:p>
              </w:tc>
              <w:tc>
                <w:tcPr>
                  <w:tcW w:w="1405" w:type="dxa"/>
                </w:tcPr>
                <w:p w14:paraId="32D47C57" w14:textId="77777777" w:rsidR="0018414E" w:rsidRPr="0018414E" w:rsidRDefault="0018414E" w:rsidP="00FA367D">
                  <w:pPr>
                    <w:keepNext/>
                    <w:spacing w:beforeLines="0" w:before="0" w:after="0"/>
                    <w:rPr>
                      <w:rFonts w:ascii="Arial" w:hAnsi="Arial"/>
                      <w:sz w:val="18"/>
                    </w:rPr>
                  </w:pPr>
                  <w:r w:rsidRPr="0018414E">
                    <w:rPr>
                      <w:rFonts w:ascii="Arial" w:hAnsi="Arial"/>
                      <w:sz w:val="18"/>
                    </w:rPr>
                    <w:t>No</w:t>
                  </w:r>
                </w:p>
              </w:tc>
              <w:tc>
                <w:tcPr>
                  <w:tcW w:w="1405" w:type="dxa"/>
                </w:tcPr>
                <w:p w14:paraId="1CB2E183" w14:textId="77777777" w:rsidR="0018414E" w:rsidRPr="0018414E" w:rsidRDefault="0018414E" w:rsidP="00FA367D">
                  <w:pPr>
                    <w:keepNext/>
                    <w:spacing w:beforeLines="0" w:before="0" w:after="0"/>
                    <w:rPr>
                      <w:rFonts w:ascii="Arial" w:hAnsi="Arial"/>
                      <w:sz w:val="18"/>
                    </w:rPr>
                  </w:pPr>
                  <w:r w:rsidRPr="0018414E">
                    <w:rPr>
                      <w:rFonts w:ascii="Arial" w:hAnsi="Arial"/>
                      <w:sz w:val="18"/>
                    </w:rPr>
                    <w:t>No</w:t>
                  </w:r>
                </w:p>
              </w:tc>
              <w:tc>
                <w:tcPr>
                  <w:tcW w:w="1406" w:type="dxa"/>
                </w:tcPr>
                <w:p w14:paraId="15821225" w14:textId="77777777" w:rsidR="0018414E" w:rsidRPr="0018414E" w:rsidRDefault="0018414E" w:rsidP="00FA367D">
                  <w:pPr>
                    <w:keepNext/>
                    <w:spacing w:beforeLines="0" w:before="0" w:after="0"/>
                    <w:rPr>
                      <w:rFonts w:ascii="Arial" w:hAnsi="Arial"/>
                      <w:sz w:val="18"/>
                    </w:rPr>
                  </w:pPr>
                  <w:r w:rsidRPr="0018414E">
                    <w:rPr>
                      <w:rFonts w:ascii="Arial" w:hAnsi="Arial"/>
                      <w:sz w:val="18"/>
                    </w:rPr>
                    <w:t>No</w:t>
                  </w:r>
                </w:p>
              </w:tc>
            </w:tr>
            <w:tr w:rsidR="0018414E" w:rsidRPr="0018414E" w14:paraId="510AE4ED" w14:textId="77777777" w:rsidTr="00FA367D">
              <w:trPr>
                <w:jc w:val="center"/>
              </w:trPr>
              <w:tc>
                <w:tcPr>
                  <w:tcW w:w="3284" w:type="dxa"/>
                </w:tcPr>
                <w:p w14:paraId="7E40B31C" w14:textId="77777777" w:rsidR="0018414E" w:rsidRPr="0018414E" w:rsidRDefault="0018414E" w:rsidP="00FA367D">
                  <w:pPr>
                    <w:keepNext/>
                    <w:spacing w:beforeLines="0" w:before="0" w:after="0"/>
                    <w:rPr>
                      <w:rFonts w:ascii="Arial" w:hAnsi="Arial"/>
                      <w:sz w:val="18"/>
                    </w:rPr>
                  </w:pPr>
                  <w:r w:rsidRPr="0018414E">
                    <w:rPr>
                      <w:rFonts w:ascii="Arial" w:hAnsi="Arial"/>
                      <w:sz w:val="18"/>
                    </w:rPr>
                    <w:t>Whether require privacy-sensitive dataset sharing</w:t>
                  </w:r>
                </w:p>
              </w:tc>
              <w:tc>
                <w:tcPr>
                  <w:tcW w:w="1405" w:type="dxa"/>
                </w:tcPr>
                <w:p w14:paraId="13242E23" w14:textId="77777777" w:rsidR="0018414E" w:rsidRPr="0018414E" w:rsidRDefault="0018414E" w:rsidP="00FA367D">
                  <w:pPr>
                    <w:keepNext/>
                    <w:spacing w:beforeLines="0" w:before="0" w:after="0"/>
                    <w:rPr>
                      <w:rFonts w:ascii="Arial" w:hAnsi="Arial"/>
                      <w:sz w:val="18"/>
                    </w:rPr>
                  </w:pPr>
                  <w:r w:rsidRPr="0018414E">
                    <w:rPr>
                      <w:rFonts w:ascii="Arial" w:hAnsi="Arial"/>
                      <w:sz w:val="18"/>
                    </w:rPr>
                    <w:t>No (Note 1)</w:t>
                  </w:r>
                </w:p>
              </w:tc>
              <w:tc>
                <w:tcPr>
                  <w:tcW w:w="1405" w:type="dxa"/>
                </w:tcPr>
                <w:p w14:paraId="6E0ABD05" w14:textId="77777777" w:rsidR="0018414E" w:rsidRPr="0018414E" w:rsidRDefault="0018414E" w:rsidP="00FA367D">
                  <w:pPr>
                    <w:keepNext/>
                    <w:spacing w:beforeLines="0" w:before="0" w:after="0"/>
                    <w:rPr>
                      <w:rFonts w:ascii="Arial" w:hAnsi="Arial"/>
                      <w:sz w:val="18"/>
                    </w:rPr>
                  </w:pPr>
                  <w:r w:rsidRPr="0018414E">
                    <w:rPr>
                      <w:rFonts w:ascii="Arial" w:hAnsi="Arial"/>
                      <w:sz w:val="18"/>
                    </w:rPr>
                    <w:t>No (Note 1)</w:t>
                  </w:r>
                </w:p>
              </w:tc>
              <w:tc>
                <w:tcPr>
                  <w:tcW w:w="1405" w:type="dxa"/>
                </w:tcPr>
                <w:p w14:paraId="2D024D86" w14:textId="77777777" w:rsidR="0018414E" w:rsidRPr="0018414E" w:rsidRDefault="0018414E" w:rsidP="00FA367D">
                  <w:pPr>
                    <w:keepNext/>
                    <w:spacing w:beforeLines="0" w:before="0" w:after="0"/>
                    <w:rPr>
                      <w:rFonts w:ascii="Arial" w:hAnsi="Arial"/>
                      <w:sz w:val="18"/>
                    </w:rPr>
                  </w:pPr>
                  <w:r w:rsidRPr="0018414E">
                    <w:rPr>
                      <w:rFonts w:ascii="Arial" w:hAnsi="Arial"/>
                      <w:sz w:val="18"/>
                    </w:rPr>
                    <w:t>No (Note 1)</w:t>
                  </w:r>
                </w:p>
              </w:tc>
              <w:tc>
                <w:tcPr>
                  <w:tcW w:w="1406" w:type="dxa"/>
                </w:tcPr>
                <w:p w14:paraId="4C64C5F3" w14:textId="77777777" w:rsidR="0018414E" w:rsidRPr="0018414E" w:rsidRDefault="0018414E" w:rsidP="00FA367D">
                  <w:pPr>
                    <w:keepNext/>
                    <w:spacing w:beforeLines="0" w:before="0" w:after="0"/>
                    <w:rPr>
                      <w:rFonts w:ascii="Arial" w:hAnsi="Arial"/>
                      <w:sz w:val="18"/>
                    </w:rPr>
                  </w:pPr>
                  <w:r w:rsidRPr="0018414E">
                    <w:rPr>
                      <w:rFonts w:ascii="Arial" w:hAnsi="Arial"/>
                      <w:sz w:val="18"/>
                    </w:rPr>
                    <w:t>No (Note 1)</w:t>
                  </w:r>
                </w:p>
              </w:tc>
            </w:tr>
            <w:tr w:rsidR="0018414E" w:rsidRPr="0018414E" w14:paraId="5474E4C8" w14:textId="77777777" w:rsidTr="00FA367D">
              <w:trPr>
                <w:jc w:val="center"/>
              </w:trPr>
              <w:tc>
                <w:tcPr>
                  <w:tcW w:w="3284" w:type="dxa"/>
                </w:tcPr>
                <w:p w14:paraId="29FD3649"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Flexibility to support cell/site/scenario/configuration specific model</w:t>
                  </w:r>
                </w:p>
              </w:tc>
              <w:tc>
                <w:tcPr>
                  <w:tcW w:w="1405" w:type="dxa"/>
                </w:tcPr>
                <w:p w14:paraId="72184E5B"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 xml:space="preserve">Flexible except for UE defined scenarios. </w:t>
                  </w:r>
                </w:p>
                <w:p w14:paraId="2982EFF9" w14:textId="77777777" w:rsidR="0018414E" w:rsidRPr="0018414E" w:rsidRDefault="0018414E" w:rsidP="00FA367D">
                  <w:pPr>
                    <w:widowControl w:val="0"/>
                    <w:spacing w:beforeLines="0" w:before="0" w:after="0"/>
                    <w:rPr>
                      <w:rFonts w:ascii="Arial" w:hAnsi="Arial"/>
                      <w:sz w:val="18"/>
                    </w:rPr>
                  </w:pPr>
                </w:p>
                <w:p w14:paraId="1F3CE120"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lastRenderedPageBreak/>
                    <w:t xml:space="preserve">Not flexible for UE defined scenarios unless UE assistance information is supported and available. </w:t>
                  </w:r>
                </w:p>
                <w:p w14:paraId="7D954EE8" w14:textId="77777777" w:rsidR="0018414E" w:rsidRPr="0018414E" w:rsidRDefault="0018414E" w:rsidP="00FA367D">
                  <w:pPr>
                    <w:widowControl w:val="0"/>
                    <w:spacing w:beforeLines="0" w:before="0" w:after="0"/>
                    <w:rPr>
                      <w:rFonts w:ascii="Arial" w:hAnsi="Arial"/>
                      <w:sz w:val="18"/>
                    </w:rPr>
                  </w:pPr>
                </w:p>
                <w:p w14:paraId="640102A8"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(Note 6)</w:t>
                  </w:r>
                </w:p>
              </w:tc>
              <w:tc>
                <w:tcPr>
                  <w:tcW w:w="1405" w:type="dxa"/>
                </w:tcPr>
                <w:p w14:paraId="15CFC1EC"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lastRenderedPageBreak/>
                    <w:t xml:space="preserve">Flexible except for UE defined scenarios. </w:t>
                  </w:r>
                </w:p>
                <w:p w14:paraId="5E4F3ADF" w14:textId="77777777" w:rsidR="0018414E" w:rsidRPr="0018414E" w:rsidRDefault="0018414E" w:rsidP="00FA367D">
                  <w:pPr>
                    <w:widowControl w:val="0"/>
                    <w:spacing w:beforeLines="0" w:before="0" w:after="0"/>
                    <w:rPr>
                      <w:rFonts w:ascii="Arial" w:hAnsi="Arial"/>
                      <w:sz w:val="18"/>
                    </w:rPr>
                  </w:pPr>
                </w:p>
                <w:p w14:paraId="2092696F"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lastRenderedPageBreak/>
                    <w:t>Not flexible for UE defined scenarios unless UE assistance information is supported and available.</w:t>
                  </w:r>
                </w:p>
                <w:p w14:paraId="2BE39ACC" w14:textId="77777777" w:rsidR="0018414E" w:rsidRPr="0018414E" w:rsidRDefault="0018414E" w:rsidP="00FA367D">
                  <w:pPr>
                    <w:widowControl w:val="0"/>
                    <w:spacing w:beforeLines="0" w:before="0" w:after="0"/>
                    <w:rPr>
                      <w:rFonts w:ascii="Arial" w:hAnsi="Arial"/>
                      <w:sz w:val="18"/>
                    </w:rPr>
                  </w:pPr>
                </w:p>
                <w:p w14:paraId="55B644EC"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(Note 6)</w:t>
                  </w:r>
                </w:p>
              </w:tc>
              <w:tc>
                <w:tcPr>
                  <w:tcW w:w="1405" w:type="dxa"/>
                </w:tcPr>
                <w:p w14:paraId="4C7EF025"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lastRenderedPageBreak/>
                    <w:t xml:space="preserve">Flexible except for NW defined scenarios. </w:t>
                  </w:r>
                </w:p>
                <w:p w14:paraId="3CCF9030" w14:textId="77777777" w:rsidR="0018414E" w:rsidRPr="0018414E" w:rsidRDefault="0018414E" w:rsidP="00FA367D">
                  <w:pPr>
                    <w:widowControl w:val="0"/>
                    <w:spacing w:beforeLines="0" w:before="0" w:after="0"/>
                    <w:rPr>
                      <w:rFonts w:ascii="Arial" w:hAnsi="Arial"/>
                      <w:sz w:val="18"/>
                    </w:rPr>
                  </w:pPr>
                </w:p>
                <w:p w14:paraId="01DB45A0"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lastRenderedPageBreak/>
                    <w:t>Not flexible for NW defined scenarios unless NW assistance information is supported and available.</w:t>
                  </w:r>
                </w:p>
                <w:p w14:paraId="540AC9D7" w14:textId="77777777" w:rsidR="0018414E" w:rsidRPr="0018414E" w:rsidRDefault="0018414E" w:rsidP="00FA367D">
                  <w:pPr>
                    <w:widowControl w:val="0"/>
                    <w:spacing w:beforeLines="0" w:before="0" w:after="0"/>
                    <w:rPr>
                      <w:rFonts w:ascii="Arial" w:hAnsi="Arial"/>
                      <w:sz w:val="18"/>
                    </w:rPr>
                  </w:pPr>
                </w:p>
                <w:p w14:paraId="3CEE1839"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(Note 6)</w:t>
                  </w:r>
                </w:p>
              </w:tc>
              <w:tc>
                <w:tcPr>
                  <w:tcW w:w="1406" w:type="dxa"/>
                </w:tcPr>
                <w:p w14:paraId="15240865"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lastRenderedPageBreak/>
                    <w:t xml:space="preserve">Flexible except for NW defined scenarios. </w:t>
                  </w:r>
                </w:p>
                <w:p w14:paraId="2262BB52" w14:textId="77777777" w:rsidR="0018414E" w:rsidRPr="0018414E" w:rsidRDefault="0018414E" w:rsidP="00FA367D">
                  <w:pPr>
                    <w:widowControl w:val="0"/>
                    <w:spacing w:beforeLines="0" w:before="0" w:after="0"/>
                    <w:rPr>
                      <w:rFonts w:ascii="Arial" w:hAnsi="Arial"/>
                      <w:sz w:val="18"/>
                    </w:rPr>
                  </w:pPr>
                </w:p>
                <w:p w14:paraId="40B90E35"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lastRenderedPageBreak/>
                    <w:t>Not flexible for NW defined scenarios unless NW assistance information is supported and available.</w:t>
                  </w:r>
                </w:p>
                <w:p w14:paraId="1662E3CB" w14:textId="77777777" w:rsidR="0018414E" w:rsidRPr="0018414E" w:rsidRDefault="0018414E" w:rsidP="00FA367D">
                  <w:pPr>
                    <w:widowControl w:val="0"/>
                    <w:spacing w:beforeLines="0" w:before="0" w:after="0"/>
                    <w:rPr>
                      <w:rFonts w:ascii="Arial" w:hAnsi="Arial"/>
                      <w:sz w:val="18"/>
                    </w:rPr>
                  </w:pPr>
                </w:p>
                <w:p w14:paraId="6AC9A2BC"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(Note 6)</w:t>
                  </w:r>
                </w:p>
              </w:tc>
            </w:tr>
            <w:tr w:rsidR="0018414E" w:rsidRPr="0018414E" w14:paraId="02322C17" w14:textId="77777777" w:rsidTr="00FA367D">
              <w:trPr>
                <w:jc w:val="center"/>
              </w:trPr>
              <w:tc>
                <w:tcPr>
                  <w:tcW w:w="3284" w:type="dxa"/>
                </w:tcPr>
                <w:p w14:paraId="2379A872"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lastRenderedPageBreak/>
                    <w:t>Whether gNB/device specific optimization is allowed</w:t>
                  </w:r>
                </w:p>
              </w:tc>
              <w:tc>
                <w:tcPr>
                  <w:tcW w:w="1405" w:type="dxa"/>
                </w:tcPr>
                <w:p w14:paraId="0D3FE473"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gNB: Yes</w:t>
                  </w:r>
                </w:p>
                <w:p w14:paraId="672BCABE"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UE: No</w:t>
                  </w:r>
                </w:p>
              </w:tc>
              <w:tc>
                <w:tcPr>
                  <w:tcW w:w="1405" w:type="dxa"/>
                </w:tcPr>
                <w:p w14:paraId="160DD95B"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gNB: Yes</w:t>
                  </w:r>
                </w:p>
                <w:p w14:paraId="2C5834FA"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UE: less flexible compared to UE side</w:t>
                  </w:r>
                </w:p>
              </w:tc>
              <w:tc>
                <w:tcPr>
                  <w:tcW w:w="1405" w:type="dxa"/>
                </w:tcPr>
                <w:p w14:paraId="4EF52825"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gNB: No</w:t>
                  </w:r>
                </w:p>
                <w:p w14:paraId="2E11FEAA"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UE: Yes</w:t>
                  </w:r>
                </w:p>
              </w:tc>
              <w:tc>
                <w:tcPr>
                  <w:tcW w:w="1406" w:type="dxa"/>
                </w:tcPr>
                <w:p w14:paraId="036396D4"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gNB: less flexible compared to NW side</w:t>
                  </w:r>
                </w:p>
                <w:p w14:paraId="1E9DF90B"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UE: Yes</w:t>
                  </w:r>
                </w:p>
                <w:p w14:paraId="2D67CD0D" w14:textId="77777777" w:rsidR="0018414E" w:rsidRPr="0018414E" w:rsidRDefault="0018414E" w:rsidP="00FA367D">
                  <w:pPr>
                    <w:widowControl w:val="0"/>
                    <w:spacing w:beforeLines="0" w:before="0" w:after="0"/>
                    <w:rPr>
                      <w:rFonts w:ascii="Arial" w:hAnsi="Arial"/>
                      <w:sz w:val="18"/>
                    </w:rPr>
                  </w:pPr>
                </w:p>
              </w:tc>
            </w:tr>
            <w:tr w:rsidR="0018414E" w:rsidRPr="0018414E" w14:paraId="0A4C36F0" w14:textId="77777777" w:rsidTr="00FA367D">
              <w:trPr>
                <w:jc w:val="center"/>
              </w:trPr>
              <w:tc>
                <w:tcPr>
                  <w:tcW w:w="3284" w:type="dxa"/>
                </w:tcPr>
                <w:p w14:paraId="59D222F4" w14:textId="77777777" w:rsidR="0018414E" w:rsidRPr="00432BBA" w:rsidRDefault="0018414E" w:rsidP="00FA367D">
                  <w:pPr>
                    <w:widowControl w:val="0"/>
                    <w:spacing w:beforeLines="0" w:before="0" w:after="0"/>
                    <w:rPr>
                      <w:rFonts w:ascii="Arial" w:hAnsi="Arial"/>
                      <w:sz w:val="18"/>
                      <w:highlight w:val="yellow"/>
                    </w:rPr>
                  </w:pPr>
                  <w:r w:rsidRPr="00432BBA">
                    <w:rPr>
                      <w:rFonts w:ascii="Arial" w:hAnsi="Arial"/>
                      <w:sz w:val="18"/>
                      <w:highlight w:val="yellow"/>
                    </w:rPr>
                    <w:t xml:space="preserve">Model update flexibility after deployment </w:t>
                  </w:r>
                </w:p>
              </w:tc>
              <w:tc>
                <w:tcPr>
                  <w:tcW w:w="1405" w:type="dxa"/>
                </w:tcPr>
                <w:p w14:paraId="6D93D81C" w14:textId="77777777" w:rsidR="0018414E" w:rsidRPr="00432BBA" w:rsidRDefault="0018414E" w:rsidP="00FA367D">
                  <w:pPr>
                    <w:widowControl w:val="0"/>
                    <w:spacing w:beforeLines="0" w:before="0" w:after="0"/>
                    <w:rPr>
                      <w:rFonts w:ascii="Arial" w:hAnsi="Arial"/>
                      <w:sz w:val="18"/>
                      <w:highlight w:val="yellow"/>
                    </w:rPr>
                  </w:pPr>
                  <w:r w:rsidRPr="00432BBA">
                    <w:rPr>
                      <w:rFonts w:ascii="Arial" w:hAnsi="Arial"/>
                      <w:sz w:val="18"/>
                      <w:highlight w:val="yellow"/>
                    </w:rPr>
                    <w:t>Flexible only if UE supports the new structure</w:t>
                  </w:r>
                </w:p>
              </w:tc>
              <w:tc>
                <w:tcPr>
                  <w:tcW w:w="1405" w:type="dxa"/>
                </w:tcPr>
                <w:p w14:paraId="5BD6A979" w14:textId="77777777" w:rsidR="0018414E" w:rsidRPr="00432BBA" w:rsidRDefault="0018414E" w:rsidP="00FA367D">
                  <w:pPr>
                    <w:widowControl w:val="0"/>
                    <w:spacing w:beforeLines="0" w:before="0" w:after="0"/>
                    <w:rPr>
                      <w:rFonts w:ascii="Arial" w:hAnsi="Arial"/>
                      <w:sz w:val="18"/>
                      <w:highlight w:val="yellow"/>
                    </w:rPr>
                  </w:pPr>
                  <w:r w:rsidRPr="00432BBA">
                    <w:rPr>
                      <w:rFonts w:ascii="Arial" w:hAnsi="Arial"/>
                      <w:sz w:val="18"/>
                      <w:highlight w:val="yellow"/>
                    </w:rPr>
                    <w:t>Flexible for parameter update</w:t>
                  </w:r>
                </w:p>
              </w:tc>
              <w:tc>
                <w:tcPr>
                  <w:tcW w:w="1405" w:type="dxa"/>
                </w:tcPr>
                <w:p w14:paraId="5530782C" w14:textId="77777777" w:rsidR="0018414E" w:rsidRPr="00432BBA" w:rsidRDefault="0018414E" w:rsidP="00FA367D">
                  <w:pPr>
                    <w:widowControl w:val="0"/>
                    <w:spacing w:beforeLines="0" w:before="0" w:after="0"/>
                    <w:rPr>
                      <w:rFonts w:ascii="Arial" w:hAnsi="Arial"/>
                      <w:sz w:val="18"/>
                      <w:highlight w:val="yellow"/>
                    </w:rPr>
                  </w:pPr>
                  <w:r w:rsidRPr="00432BBA">
                    <w:rPr>
                      <w:rFonts w:ascii="Arial" w:hAnsi="Arial"/>
                      <w:sz w:val="18"/>
                      <w:highlight w:val="yellow"/>
                    </w:rPr>
                    <w:t>Flexible, less flexible than Type 1 NW side</w:t>
                  </w:r>
                </w:p>
              </w:tc>
              <w:tc>
                <w:tcPr>
                  <w:tcW w:w="1406" w:type="dxa"/>
                </w:tcPr>
                <w:p w14:paraId="3F7F1B6F" w14:textId="77777777" w:rsidR="0018414E" w:rsidRPr="00432BBA" w:rsidRDefault="0018414E" w:rsidP="00FA367D">
                  <w:pPr>
                    <w:widowControl w:val="0"/>
                    <w:spacing w:beforeLines="0" w:before="0" w:after="0"/>
                    <w:rPr>
                      <w:rFonts w:ascii="Arial" w:hAnsi="Arial"/>
                      <w:sz w:val="18"/>
                      <w:highlight w:val="yellow"/>
                    </w:rPr>
                  </w:pPr>
                  <w:r w:rsidRPr="00432BBA">
                    <w:rPr>
                      <w:rFonts w:ascii="Arial" w:hAnsi="Arial"/>
                      <w:sz w:val="18"/>
                      <w:highlight w:val="yellow"/>
                    </w:rPr>
                    <w:t>Flexible for parameter update, less flexible than Type 1 NW side</w:t>
                  </w:r>
                </w:p>
              </w:tc>
            </w:tr>
            <w:tr w:rsidR="0018414E" w:rsidRPr="0018414E" w14:paraId="500F1D67" w14:textId="77777777" w:rsidTr="00FA367D">
              <w:trPr>
                <w:jc w:val="center"/>
              </w:trPr>
              <w:tc>
                <w:tcPr>
                  <w:tcW w:w="3284" w:type="dxa"/>
                </w:tcPr>
                <w:p w14:paraId="28E43ED9"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F</w:t>
                  </w:r>
                  <w:r w:rsidRPr="0018414E">
                    <w:rPr>
                      <w:rFonts w:ascii="Arial" w:eastAsia="Malgun Gothic" w:hAnsi="Arial"/>
                      <w:sz w:val="18"/>
                    </w:rPr>
                    <w:t>easibility of allowing UE side and NW side to develop/update models separately</w:t>
                  </w:r>
                </w:p>
              </w:tc>
              <w:tc>
                <w:tcPr>
                  <w:tcW w:w="1405" w:type="dxa"/>
                </w:tcPr>
                <w:p w14:paraId="574BE45F"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gNB: Feasible</w:t>
                  </w:r>
                </w:p>
                <w:p w14:paraId="1584ECAD"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 xml:space="preserve">UE: Not feasible due to Type 1 definition. </w:t>
                  </w:r>
                </w:p>
              </w:tc>
              <w:tc>
                <w:tcPr>
                  <w:tcW w:w="1405" w:type="dxa"/>
                </w:tcPr>
                <w:p w14:paraId="27786C5C"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 xml:space="preserve">gNB: Feasible with restriction for CSI reconstruction model. </w:t>
                  </w:r>
                </w:p>
                <w:p w14:paraId="51E1D226"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 xml:space="preserve">UE: Not feasible due to Type 1 definition. </w:t>
                  </w:r>
                </w:p>
              </w:tc>
              <w:tc>
                <w:tcPr>
                  <w:tcW w:w="1405" w:type="dxa"/>
                </w:tcPr>
                <w:p w14:paraId="5F47D5A4"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 xml:space="preserve">gNB: Not feasible due to Type 1 definition. </w:t>
                  </w:r>
                </w:p>
                <w:p w14:paraId="61DBEC9D"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UE: Feasible.</w:t>
                  </w:r>
                </w:p>
              </w:tc>
              <w:tc>
                <w:tcPr>
                  <w:tcW w:w="1406" w:type="dxa"/>
                </w:tcPr>
                <w:p w14:paraId="4D111C6D"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 xml:space="preserve">gNB: Not feasible due to Type 1 definition. </w:t>
                  </w:r>
                </w:p>
                <w:p w14:paraId="247C4FD3"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 xml:space="preserve">UE: Feasible with restriction for CSI generation model. </w:t>
                  </w:r>
                </w:p>
              </w:tc>
            </w:tr>
            <w:tr w:rsidR="0018414E" w:rsidRPr="0018414E" w14:paraId="7129DAB6" w14:textId="77777777" w:rsidTr="00FA367D">
              <w:trPr>
                <w:jc w:val="center"/>
              </w:trPr>
              <w:tc>
                <w:tcPr>
                  <w:tcW w:w="3284" w:type="dxa"/>
                </w:tcPr>
                <w:p w14:paraId="6EE7EAC2"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Whether gNB can maintain/store a single/unified CSI reconstruction model over different UEs (Note 2)</w:t>
                  </w:r>
                </w:p>
              </w:tc>
              <w:tc>
                <w:tcPr>
                  <w:tcW w:w="1405" w:type="dxa"/>
                </w:tcPr>
                <w:p w14:paraId="5225F55C"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Yes</w:t>
                  </w:r>
                </w:p>
              </w:tc>
              <w:tc>
                <w:tcPr>
                  <w:tcW w:w="1405" w:type="dxa"/>
                </w:tcPr>
                <w:p w14:paraId="15429F05"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Yes. Performance refers to observations in "1 NW part model to M&gt;1 UE part models" of clause 6.2.2.4 (Note 4)</w:t>
                  </w:r>
                </w:p>
              </w:tc>
              <w:tc>
                <w:tcPr>
                  <w:tcW w:w="1405" w:type="dxa"/>
                </w:tcPr>
                <w:p w14:paraId="37DB3911"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No</w:t>
                  </w:r>
                </w:p>
              </w:tc>
              <w:tc>
                <w:tcPr>
                  <w:tcW w:w="1406" w:type="dxa"/>
                </w:tcPr>
                <w:p w14:paraId="70290821"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No</w:t>
                  </w:r>
                </w:p>
              </w:tc>
            </w:tr>
            <w:tr w:rsidR="0018414E" w:rsidRPr="0018414E" w14:paraId="19F11593" w14:textId="77777777" w:rsidTr="00FA367D">
              <w:trPr>
                <w:jc w:val="center"/>
              </w:trPr>
              <w:tc>
                <w:tcPr>
                  <w:tcW w:w="3284" w:type="dxa"/>
                </w:tcPr>
                <w:p w14:paraId="6DB87AB7"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Whether UE device can maintain/store a single/unified CSI generation model over different NW vendors (Note 3)</w:t>
                  </w:r>
                </w:p>
              </w:tc>
              <w:tc>
                <w:tcPr>
                  <w:tcW w:w="1405" w:type="dxa"/>
                </w:tcPr>
                <w:p w14:paraId="5948AF65"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No</w:t>
                  </w:r>
                </w:p>
              </w:tc>
              <w:tc>
                <w:tcPr>
                  <w:tcW w:w="1405" w:type="dxa"/>
                </w:tcPr>
                <w:p w14:paraId="547DABB4"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No</w:t>
                  </w:r>
                </w:p>
              </w:tc>
              <w:tc>
                <w:tcPr>
                  <w:tcW w:w="1405" w:type="dxa"/>
                </w:tcPr>
                <w:p w14:paraId="7430F573"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Yes</w:t>
                  </w:r>
                </w:p>
              </w:tc>
              <w:tc>
                <w:tcPr>
                  <w:tcW w:w="1406" w:type="dxa"/>
                </w:tcPr>
                <w:p w14:paraId="15452D8C"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Yes. Performance refers to observations in "1 UE part model to N&gt;1 NW part models" of clause 6.2.2.4 (Note 4)</w:t>
                  </w:r>
                </w:p>
              </w:tc>
            </w:tr>
            <w:tr w:rsidR="0018414E" w:rsidRPr="0018414E" w14:paraId="3B673CFE" w14:textId="77777777" w:rsidTr="00FA367D">
              <w:trPr>
                <w:jc w:val="center"/>
              </w:trPr>
              <w:tc>
                <w:tcPr>
                  <w:tcW w:w="3284" w:type="dxa"/>
                </w:tcPr>
                <w:p w14:paraId="50D56757"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Extendibility:</w:t>
                  </w:r>
                  <w:r w:rsidRPr="0018414E">
                    <w:rPr>
                      <w:rFonts w:ascii="Arial" w:eastAsia="Malgun Gothic" w:hAnsi="Arial"/>
                      <w:sz w:val="18"/>
                    </w:rPr>
                    <w:t xml:space="preserve"> to train new UE-side model compatible with NW-side model in use; (Note 5)</w:t>
                  </w:r>
                </w:p>
              </w:tc>
              <w:tc>
                <w:tcPr>
                  <w:tcW w:w="1405" w:type="dxa"/>
                </w:tcPr>
                <w:p w14:paraId="25EA64A0"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Yes</w:t>
                  </w:r>
                </w:p>
              </w:tc>
              <w:tc>
                <w:tcPr>
                  <w:tcW w:w="1405" w:type="dxa"/>
                </w:tcPr>
                <w:p w14:paraId="2C2316CF"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Yes</w:t>
                  </w:r>
                </w:p>
              </w:tc>
              <w:tc>
                <w:tcPr>
                  <w:tcW w:w="1405" w:type="dxa"/>
                </w:tcPr>
                <w:p w14:paraId="592EBE04"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No consensus</w:t>
                  </w:r>
                </w:p>
              </w:tc>
              <w:tc>
                <w:tcPr>
                  <w:tcW w:w="1406" w:type="dxa"/>
                </w:tcPr>
                <w:p w14:paraId="713C8FD8"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No consensus</w:t>
                  </w:r>
                </w:p>
              </w:tc>
            </w:tr>
            <w:tr w:rsidR="0018414E" w:rsidRPr="0018414E" w14:paraId="3E1CB6A0" w14:textId="77777777" w:rsidTr="00FA367D">
              <w:trPr>
                <w:jc w:val="center"/>
              </w:trPr>
              <w:tc>
                <w:tcPr>
                  <w:tcW w:w="3284" w:type="dxa"/>
                </w:tcPr>
                <w:p w14:paraId="029BA8EE"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Extendibility:</w:t>
                  </w:r>
                  <w:r w:rsidRPr="0018414E">
                    <w:rPr>
                      <w:rFonts w:ascii="Arial" w:eastAsia="Malgun Gothic" w:hAnsi="Arial"/>
                      <w:sz w:val="18"/>
                    </w:rPr>
                    <w:t xml:space="preserve"> To train new NW-side model compatible with UE-side model in use; (Note 5)</w:t>
                  </w:r>
                </w:p>
              </w:tc>
              <w:tc>
                <w:tcPr>
                  <w:tcW w:w="1405" w:type="dxa"/>
                </w:tcPr>
                <w:p w14:paraId="28AC5EF8"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No consensus</w:t>
                  </w:r>
                </w:p>
              </w:tc>
              <w:tc>
                <w:tcPr>
                  <w:tcW w:w="1405" w:type="dxa"/>
                </w:tcPr>
                <w:p w14:paraId="77C425E3"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No consensus</w:t>
                  </w:r>
                </w:p>
              </w:tc>
              <w:tc>
                <w:tcPr>
                  <w:tcW w:w="1405" w:type="dxa"/>
                </w:tcPr>
                <w:p w14:paraId="3AEE657C"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Yes</w:t>
                  </w:r>
                </w:p>
              </w:tc>
              <w:tc>
                <w:tcPr>
                  <w:tcW w:w="1406" w:type="dxa"/>
                </w:tcPr>
                <w:p w14:paraId="66B80ECD"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Yes</w:t>
                  </w:r>
                </w:p>
              </w:tc>
            </w:tr>
            <w:tr w:rsidR="0018414E" w:rsidRPr="0018414E" w14:paraId="0B6BD590" w14:textId="77777777" w:rsidTr="00FA367D">
              <w:trPr>
                <w:jc w:val="center"/>
              </w:trPr>
              <w:tc>
                <w:tcPr>
                  <w:tcW w:w="3284" w:type="dxa"/>
                </w:tcPr>
                <w:p w14:paraId="6E96DE08"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Whether training data distribution can match the inference device</w:t>
                  </w:r>
                </w:p>
              </w:tc>
              <w:tc>
                <w:tcPr>
                  <w:tcW w:w="1405" w:type="dxa"/>
                </w:tcPr>
                <w:p w14:paraId="2CD0C4CE"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Limited</w:t>
                  </w:r>
                </w:p>
              </w:tc>
              <w:tc>
                <w:tcPr>
                  <w:tcW w:w="1405" w:type="dxa"/>
                </w:tcPr>
                <w:p w14:paraId="601ADBE4"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Limited</w:t>
                  </w:r>
                </w:p>
              </w:tc>
              <w:tc>
                <w:tcPr>
                  <w:tcW w:w="1405" w:type="dxa"/>
                </w:tcPr>
                <w:p w14:paraId="0172977E"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Yes</w:t>
                  </w:r>
                </w:p>
              </w:tc>
              <w:tc>
                <w:tcPr>
                  <w:tcW w:w="1406" w:type="dxa"/>
                </w:tcPr>
                <w:p w14:paraId="242A7233"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Yes</w:t>
                  </w:r>
                </w:p>
              </w:tc>
            </w:tr>
            <w:tr w:rsidR="0018414E" w:rsidRPr="0018414E" w14:paraId="1151A8B2" w14:textId="77777777" w:rsidTr="00FA367D">
              <w:trPr>
                <w:jc w:val="center"/>
              </w:trPr>
              <w:tc>
                <w:tcPr>
                  <w:tcW w:w="3284" w:type="dxa"/>
                </w:tcPr>
                <w:p w14:paraId="42ECBBC8" w14:textId="77777777" w:rsidR="0018414E" w:rsidRPr="0018414E" w:rsidRDefault="0018414E" w:rsidP="00FA367D">
                  <w:pPr>
                    <w:widowControl w:val="0"/>
                    <w:spacing w:beforeLines="0" w:before="0" w:after="0"/>
                    <w:rPr>
                      <w:rFonts w:ascii="Arial" w:hAnsi="Arial"/>
                      <w:sz w:val="18"/>
                    </w:rPr>
                  </w:pPr>
                  <w:r w:rsidRPr="0018414E">
                    <w:rPr>
                      <w:rFonts w:ascii="Arial" w:eastAsia="Malgun Gothic" w:hAnsi="Arial"/>
                      <w:sz w:val="18"/>
                    </w:rPr>
                    <w:t>Software/hardware compatibility (Whether device capability can be considered for model development)</w:t>
                  </w:r>
                </w:p>
              </w:tc>
              <w:tc>
                <w:tcPr>
                  <w:tcW w:w="1405" w:type="dxa"/>
                </w:tcPr>
                <w:p w14:paraId="0EECCE46"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No for UE</w:t>
                  </w:r>
                </w:p>
              </w:tc>
              <w:tc>
                <w:tcPr>
                  <w:tcW w:w="1405" w:type="dxa"/>
                </w:tcPr>
                <w:p w14:paraId="2DB210B9"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Yes</w:t>
                  </w:r>
                </w:p>
              </w:tc>
              <w:tc>
                <w:tcPr>
                  <w:tcW w:w="1405" w:type="dxa"/>
                </w:tcPr>
                <w:p w14:paraId="23385303"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No for NW</w:t>
                  </w:r>
                </w:p>
              </w:tc>
              <w:tc>
                <w:tcPr>
                  <w:tcW w:w="1406" w:type="dxa"/>
                </w:tcPr>
                <w:p w14:paraId="42D570B5"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Yes</w:t>
                  </w:r>
                </w:p>
              </w:tc>
            </w:tr>
            <w:tr w:rsidR="0018414E" w:rsidRPr="0018414E" w14:paraId="2D97163D" w14:textId="77777777" w:rsidTr="00FA367D">
              <w:trPr>
                <w:jc w:val="center"/>
              </w:trPr>
              <w:tc>
                <w:tcPr>
                  <w:tcW w:w="3284" w:type="dxa"/>
                </w:tcPr>
                <w:p w14:paraId="04C17F72" w14:textId="77777777" w:rsidR="0018414E" w:rsidRPr="0018414E" w:rsidRDefault="0018414E" w:rsidP="00FA367D">
                  <w:pPr>
                    <w:widowControl w:val="0"/>
                    <w:spacing w:beforeLines="0" w:before="0" w:after="0"/>
                    <w:rPr>
                      <w:rFonts w:ascii="Arial" w:hAnsi="Arial"/>
                      <w:sz w:val="18"/>
                    </w:rPr>
                  </w:pPr>
                  <w:r w:rsidRPr="0018414E">
                    <w:rPr>
                      <w:rFonts w:ascii="Arial" w:eastAsia="Malgun Gothic" w:hAnsi="Arial"/>
                      <w:sz w:val="18"/>
                    </w:rPr>
                    <w:t xml:space="preserve">Model performance </w:t>
                  </w:r>
                </w:p>
              </w:tc>
              <w:tc>
                <w:tcPr>
                  <w:tcW w:w="1405" w:type="dxa"/>
                </w:tcPr>
                <w:p w14:paraId="0E42F688"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Performance refers to clause 6.2.2</w:t>
                  </w:r>
                </w:p>
              </w:tc>
              <w:tc>
                <w:tcPr>
                  <w:tcW w:w="1405" w:type="dxa"/>
                </w:tcPr>
                <w:p w14:paraId="39F88923"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Performance refers to clause 6.2.2</w:t>
                  </w:r>
                </w:p>
              </w:tc>
              <w:tc>
                <w:tcPr>
                  <w:tcW w:w="1405" w:type="dxa"/>
                </w:tcPr>
                <w:p w14:paraId="0EB1D35E"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Performance refers to clause 6.2.2</w:t>
                  </w:r>
                </w:p>
              </w:tc>
              <w:tc>
                <w:tcPr>
                  <w:tcW w:w="1406" w:type="dxa"/>
                </w:tcPr>
                <w:p w14:paraId="570673D8"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Performance refers to clause 6.2.2</w:t>
                  </w:r>
                </w:p>
              </w:tc>
            </w:tr>
            <w:tr w:rsidR="0018414E" w:rsidRPr="0018414E" w14:paraId="3DF79281" w14:textId="77777777" w:rsidTr="00FA367D">
              <w:trPr>
                <w:jc w:val="center"/>
              </w:trPr>
              <w:tc>
                <w:tcPr>
                  <w:tcW w:w="8905" w:type="dxa"/>
                  <w:gridSpan w:val="5"/>
                </w:tcPr>
                <w:p w14:paraId="183CE3CD" w14:textId="77777777" w:rsidR="0018414E" w:rsidRPr="0018414E" w:rsidRDefault="0018414E" w:rsidP="00FA367D">
                  <w:pPr>
                    <w:keepNext/>
                    <w:keepLines/>
                    <w:spacing w:beforeLines="0" w:before="0" w:after="0"/>
                    <w:ind w:left="851" w:hanging="851"/>
                    <w:rPr>
                      <w:rFonts w:ascii="Arial" w:hAnsi="Arial"/>
                      <w:sz w:val="18"/>
                    </w:rPr>
                  </w:pPr>
                  <w:r w:rsidRPr="0018414E">
                    <w:rPr>
                      <w:rFonts w:ascii="Arial" w:hAnsi="Arial"/>
                      <w:sz w:val="18"/>
                    </w:rPr>
                    <w:lastRenderedPageBreak/>
                    <w:t>Note 1:</w:t>
                  </w:r>
                  <w:r w:rsidRPr="0018414E">
                    <w:rPr>
                      <w:rFonts w:ascii="Arial" w:hAnsi="Arial"/>
                      <w:sz w:val="18"/>
                    </w:rPr>
                    <w:tab/>
                    <w:t>Assume precoding matrix is not privacy sensitive data. FFS: other information such as channel matrix and assisted information.</w:t>
                  </w:r>
                </w:p>
                <w:p w14:paraId="72FBE771" w14:textId="77777777" w:rsidR="0018414E" w:rsidRPr="0018414E" w:rsidRDefault="0018414E" w:rsidP="00FA367D">
                  <w:pPr>
                    <w:keepNext/>
                    <w:keepLines/>
                    <w:spacing w:beforeLines="0" w:before="0" w:after="0"/>
                    <w:ind w:left="851" w:hanging="851"/>
                    <w:rPr>
                      <w:rFonts w:ascii="Arial" w:hAnsi="Arial"/>
                      <w:sz w:val="18"/>
                    </w:rPr>
                  </w:pPr>
                  <w:r w:rsidRPr="0018414E">
                    <w:rPr>
                      <w:rFonts w:ascii="Arial" w:hAnsi="Arial"/>
                      <w:sz w:val="18"/>
                    </w:rPr>
                    <w:t>Note 2:</w:t>
                  </w:r>
                  <w:r w:rsidRPr="0018414E">
                    <w:rPr>
                      <w:rFonts w:ascii="Arial" w:hAnsi="Arial"/>
                      <w:sz w:val="18"/>
                    </w:rPr>
                    <w:tab/>
                    <w:t>Whether gNB/UE needs to maintain/store multiple CSI generation/reconstruction models respectively, is not discussed.</w:t>
                  </w:r>
                </w:p>
                <w:p w14:paraId="44EACE31" w14:textId="77777777" w:rsidR="0018414E" w:rsidRPr="0018414E" w:rsidRDefault="0018414E" w:rsidP="00FA367D">
                  <w:pPr>
                    <w:keepNext/>
                    <w:keepLines/>
                    <w:spacing w:beforeLines="0" w:before="0" w:after="0"/>
                    <w:ind w:left="851" w:hanging="851"/>
                    <w:rPr>
                      <w:rFonts w:ascii="Arial" w:hAnsi="Arial"/>
                      <w:sz w:val="18"/>
                    </w:rPr>
                  </w:pPr>
                  <w:r w:rsidRPr="0018414E">
                    <w:rPr>
                      <w:rFonts w:ascii="Arial" w:hAnsi="Arial"/>
                      <w:sz w:val="18"/>
                    </w:rPr>
                    <w:t>Note 3:</w:t>
                  </w:r>
                  <w:r w:rsidRPr="0018414E">
                    <w:rPr>
                      <w:rFonts w:ascii="Arial" w:hAnsi="Arial"/>
                      <w:sz w:val="18"/>
                    </w:rPr>
                    <w:tab/>
                    <w:t>For model inference, UE does not need to use multiple models from different NW vendors per cell.</w:t>
                  </w:r>
                </w:p>
                <w:p w14:paraId="7EF4F641" w14:textId="77777777" w:rsidR="0018414E" w:rsidRPr="0018414E" w:rsidRDefault="0018414E" w:rsidP="00FA367D">
                  <w:pPr>
                    <w:keepNext/>
                    <w:keepLines/>
                    <w:spacing w:beforeLines="0" w:before="0" w:after="0"/>
                    <w:ind w:left="851" w:hanging="851"/>
                    <w:rPr>
                      <w:rFonts w:ascii="Arial" w:hAnsi="Arial"/>
                      <w:sz w:val="18"/>
                    </w:rPr>
                  </w:pPr>
                  <w:r w:rsidRPr="0018414E">
                    <w:rPr>
                      <w:rFonts w:ascii="Arial" w:hAnsi="Arial"/>
                      <w:sz w:val="18"/>
                    </w:rPr>
                    <w:t>Note 4: One to many joint trainings is assumed.</w:t>
                  </w:r>
                </w:p>
                <w:p w14:paraId="16980E42" w14:textId="77777777" w:rsidR="0018414E" w:rsidRPr="0018414E" w:rsidRDefault="0018414E" w:rsidP="00FA367D">
                  <w:pPr>
                    <w:keepNext/>
                    <w:keepLines/>
                    <w:spacing w:beforeLines="0" w:before="0" w:after="0"/>
                    <w:ind w:left="851" w:hanging="851"/>
                    <w:rPr>
                      <w:rFonts w:ascii="Arial" w:hAnsi="Arial"/>
                      <w:sz w:val="18"/>
                    </w:rPr>
                  </w:pPr>
                  <w:r w:rsidRPr="0018414E">
                    <w:rPr>
                      <w:rFonts w:ascii="Arial" w:hAnsi="Arial"/>
                      <w:sz w:val="18"/>
                    </w:rPr>
                    <w:t>Note 5:</w:t>
                  </w:r>
                  <w:r w:rsidRPr="0018414E">
                    <w:rPr>
                      <w:rFonts w:ascii="Arial" w:hAnsi="Arial"/>
                      <w:sz w:val="18"/>
                    </w:rPr>
                    <w:tab/>
                    <w:t>The performance of the new model is similar to the performance of sequential training when training Type 1 support freezing a part of two sided model.</w:t>
                  </w:r>
                </w:p>
                <w:p w14:paraId="6267AA27" w14:textId="77777777" w:rsidR="0018414E" w:rsidRPr="0018414E" w:rsidRDefault="0018414E" w:rsidP="00FA367D">
                  <w:pPr>
                    <w:keepNext/>
                    <w:keepLines/>
                    <w:spacing w:beforeLines="0" w:before="0" w:after="0"/>
                    <w:ind w:left="851" w:hanging="851"/>
                    <w:rPr>
                      <w:rFonts w:ascii="Arial" w:hAnsi="Arial"/>
                      <w:sz w:val="18"/>
                    </w:rPr>
                  </w:pPr>
                  <w:r w:rsidRPr="0018414E">
                    <w:rPr>
                      <w:rFonts w:ascii="Arial" w:hAnsi="Arial"/>
                      <w:sz w:val="18"/>
                    </w:rPr>
                    <w:t>Note 6:</w:t>
                  </w:r>
                  <w:r w:rsidRPr="0018414E">
                    <w:rPr>
                      <w:rFonts w:ascii="Arial" w:hAnsi="Arial"/>
                      <w:sz w:val="18"/>
                    </w:rPr>
                    <w:tab/>
                    <w:t>For this table, NW defined scenarios are scenarios with NW defined dataset categorization. UE defined scenarios are scenarios with UE defined dataset categorization.</w:t>
                  </w:r>
                </w:p>
              </w:tc>
            </w:tr>
            <w:bookmarkEnd w:id="25"/>
            <w:bookmarkEnd w:id="26"/>
          </w:tbl>
          <w:p w14:paraId="5DBC2DC3" w14:textId="77777777" w:rsidR="0018414E" w:rsidRDefault="0018414E" w:rsidP="00FA367D">
            <w:pPr>
              <w:spacing w:beforeLines="0" w:before="0"/>
              <w:rPr>
                <w:sz w:val="20"/>
              </w:rPr>
            </w:pPr>
          </w:p>
          <w:p w14:paraId="173475F2" w14:textId="77777777" w:rsidR="0018414E" w:rsidRPr="0018414E" w:rsidRDefault="0018414E" w:rsidP="00FA367D">
            <w:pPr>
              <w:spacing w:beforeLines="0" w:before="0"/>
              <w:rPr>
                <w:sz w:val="20"/>
              </w:rPr>
            </w:pPr>
            <w:r w:rsidRPr="0018414E">
              <w:rPr>
                <w:sz w:val="20"/>
              </w:rPr>
              <w:t>Table 5.1-2 captures the pros/cons of training collaboration Type 2 and Type 3 for CSI compression using two-sided model use case.</w:t>
            </w:r>
          </w:p>
          <w:p w14:paraId="529D922A" w14:textId="77777777" w:rsidR="0018414E" w:rsidRPr="0018414E" w:rsidRDefault="0018414E" w:rsidP="00FA367D">
            <w:pPr>
              <w:widowControl w:val="0"/>
              <w:spacing w:beforeLines="0" w:before="60"/>
              <w:jc w:val="center"/>
              <w:rPr>
                <w:rFonts w:ascii="Arial" w:hAnsi="Arial"/>
                <w:b/>
                <w:sz w:val="20"/>
              </w:rPr>
            </w:pPr>
            <w:bookmarkStart w:id="27" w:name="OLE_LINK190"/>
            <w:bookmarkStart w:id="28" w:name="OLE_LINK191"/>
            <w:r w:rsidRPr="0018414E">
              <w:rPr>
                <w:rFonts w:ascii="Arial" w:hAnsi="Arial"/>
                <w:b/>
                <w:sz w:val="20"/>
              </w:rPr>
              <w:t>Table 5.1-2: Pros and Cons of training collaboration Type 2 and Type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1405"/>
              <w:gridCol w:w="1405"/>
              <w:gridCol w:w="1405"/>
              <w:gridCol w:w="1406"/>
            </w:tblGrid>
            <w:tr w:rsidR="0018414E" w:rsidRPr="0018414E" w14:paraId="74F55246" w14:textId="77777777" w:rsidTr="00FA367D">
              <w:trPr>
                <w:trHeight w:val="79"/>
                <w:jc w:val="center"/>
              </w:trPr>
              <w:tc>
                <w:tcPr>
                  <w:tcW w:w="3284" w:type="dxa"/>
                  <w:vMerge w:val="restart"/>
                  <w:shd w:val="clear" w:color="auto" w:fill="D9D9D9"/>
                </w:tcPr>
                <w:p w14:paraId="01FD3984" w14:textId="77777777" w:rsidR="0018414E" w:rsidRPr="0018414E" w:rsidRDefault="0018414E" w:rsidP="00FA367D">
                  <w:pPr>
                    <w:widowControl w:val="0"/>
                    <w:spacing w:beforeLines="0" w:before="0" w:after="0"/>
                    <w:jc w:val="center"/>
                    <w:rPr>
                      <w:rFonts w:ascii="Arial" w:hAnsi="Arial"/>
                      <w:b/>
                      <w:sz w:val="18"/>
                    </w:rPr>
                  </w:pPr>
                  <w:r w:rsidRPr="0018414E">
                    <w:rPr>
                      <w:rFonts w:ascii="Arial" w:hAnsi="Arial"/>
                      <w:b/>
                      <w:sz w:val="18"/>
                    </w:rPr>
                    <w:t>Characteristics \ Training Types</w:t>
                  </w:r>
                </w:p>
              </w:tc>
              <w:tc>
                <w:tcPr>
                  <w:tcW w:w="2810" w:type="dxa"/>
                  <w:gridSpan w:val="2"/>
                  <w:shd w:val="clear" w:color="auto" w:fill="D9D9D9"/>
                </w:tcPr>
                <w:p w14:paraId="6A9431C6" w14:textId="77777777" w:rsidR="0018414E" w:rsidRPr="0018414E" w:rsidRDefault="0018414E" w:rsidP="00FA367D">
                  <w:pPr>
                    <w:widowControl w:val="0"/>
                    <w:spacing w:beforeLines="0" w:before="0" w:after="0"/>
                    <w:jc w:val="center"/>
                    <w:rPr>
                      <w:rFonts w:ascii="Arial" w:hAnsi="Arial"/>
                      <w:b/>
                      <w:sz w:val="18"/>
                    </w:rPr>
                  </w:pPr>
                  <w:r w:rsidRPr="0018414E">
                    <w:rPr>
                      <w:rFonts w:ascii="Arial" w:hAnsi="Arial"/>
                      <w:b/>
                      <w:sz w:val="18"/>
                    </w:rPr>
                    <w:t>Type 2</w:t>
                  </w:r>
                </w:p>
              </w:tc>
              <w:tc>
                <w:tcPr>
                  <w:tcW w:w="2811" w:type="dxa"/>
                  <w:gridSpan w:val="2"/>
                  <w:shd w:val="clear" w:color="auto" w:fill="D9D9D9"/>
                </w:tcPr>
                <w:p w14:paraId="52467B4E" w14:textId="77777777" w:rsidR="0018414E" w:rsidRPr="0018414E" w:rsidRDefault="0018414E" w:rsidP="00FA367D">
                  <w:pPr>
                    <w:widowControl w:val="0"/>
                    <w:spacing w:beforeLines="0" w:before="0" w:after="0"/>
                    <w:jc w:val="center"/>
                    <w:rPr>
                      <w:rFonts w:ascii="Arial" w:hAnsi="Arial"/>
                      <w:b/>
                      <w:sz w:val="18"/>
                    </w:rPr>
                  </w:pPr>
                  <w:r w:rsidRPr="0018414E">
                    <w:rPr>
                      <w:rFonts w:ascii="Arial" w:hAnsi="Arial"/>
                      <w:b/>
                      <w:sz w:val="18"/>
                    </w:rPr>
                    <w:t>Type 3</w:t>
                  </w:r>
                </w:p>
              </w:tc>
            </w:tr>
            <w:tr w:rsidR="0018414E" w:rsidRPr="0018414E" w14:paraId="2E0A9400" w14:textId="77777777" w:rsidTr="00FA367D">
              <w:trPr>
                <w:trHeight w:val="78"/>
                <w:jc w:val="center"/>
              </w:trPr>
              <w:tc>
                <w:tcPr>
                  <w:tcW w:w="3284" w:type="dxa"/>
                  <w:vMerge/>
                  <w:shd w:val="clear" w:color="auto" w:fill="D9D9D9"/>
                </w:tcPr>
                <w:p w14:paraId="026239B3" w14:textId="77777777" w:rsidR="0018414E" w:rsidRPr="0018414E" w:rsidRDefault="0018414E" w:rsidP="00FA367D">
                  <w:pPr>
                    <w:widowControl w:val="0"/>
                    <w:spacing w:beforeLines="0" w:before="0" w:after="0"/>
                    <w:jc w:val="center"/>
                    <w:rPr>
                      <w:rFonts w:ascii="Arial" w:hAnsi="Arial"/>
                      <w:b/>
                      <w:sz w:val="18"/>
                    </w:rPr>
                  </w:pPr>
                </w:p>
              </w:tc>
              <w:tc>
                <w:tcPr>
                  <w:tcW w:w="1405" w:type="dxa"/>
                  <w:shd w:val="clear" w:color="auto" w:fill="D9D9D9"/>
                </w:tcPr>
                <w:p w14:paraId="0D4C3BA8" w14:textId="77777777" w:rsidR="0018414E" w:rsidRPr="0018414E" w:rsidRDefault="0018414E" w:rsidP="00FA367D">
                  <w:pPr>
                    <w:widowControl w:val="0"/>
                    <w:spacing w:beforeLines="0" w:before="0" w:after="0"/>
                    <w:jc w:val="center"/>
                    <w:rPr>
                      <w:rFonts w:ascii="Arial" w:hAnsi="Arial"/>
                      <w:b/>
                      <w:sz w:val="18"/>
                      <w:szCs w:val="18"/>
                    </w:rPr>
                  </w:pPr>
                  <w:r w:rsidRPr="0018414E">
                    <w:rPr>
                      <w:rFonts w:ascii="Arial" w:hAnsi="Arial"/>
                      <w:b/>
                      <w:sz w:val="18"/>
                      <w:szCs w:val="18"/>
                    </w:rPr>
                    <w:t>Simultaneous</w:t>
                  </w:r>
                </w:p>
              </w:tc>
              <w:tc>
                <w:tcPr>
                  <w:tcW w:w="1405" w:type="dxa"/>
                  <w:shd w:val="clear" w:color="auto" w:fill="D9D9D9"/>
                </w:tcPr>
                <w:p w14:paraId="40995547" w14:textId="77777777" w:rsidR="0018414E" w:rsidRPr="0018414E" w:rsidRDefault="0018414E" w:rsidP="00FA367D">
                  <w:pPr>
                    <w:widowControl w:val="0"/>
                    <w:spacing w:beforeLines="0" w:before="0"/>
                    <w:rPr>
                      <w:sz w:val="18"/>
                      <w:szCs w:val="18"/>
                    </w:rPr>
                  </w:pPr>
                  <w:r w:rsidRPr="0018414E">
                    <w:rPr>
                      <w:rFonts w:ascii="Arial" w:hAnsi="Arial"/>
                      <w:b/>
                      <w:sz w:val="18"/>
                      <w:szCs w:val="18"/>
                    </w:rPr>
                    <w:t xml:space="preserve">Sequential  </w:t>
                  </w:r>
                </w:p>
              </w:tc>
              <w:tc>
                <w:tcPr>
                  <w:tcW w:w="1405" w:type="dxa"/>
                  <w:shd w:val="clear" w:color="auto" w:fill="D9D9D9"/>
                </w:tcPr>
                <w:p w14:paraId="55696CEF" w14:textId="77777777" w:rsidR="0018414E" w:rsidRPr="0018414E" w:rsidRDefault="0018414E" w:rsidP="00FA367D">
                  <w:pPr>
                    <w:widowControl w:val="0"/>
                    <w:spacing w:beforeLines="0" w:before="0" w:after="0"/>
                    <w:jc w:val="center"/>
                    <w:rPr>
                      <w:rFonts w:ascii="Arial" w:hAnsi="Arial"/>
                      <w:b/>
                      <w:sz w:val="18"/>
                      <w:szCs w:val="18"/>
                    </w:rPr>
                  </w:pPr>
                  <w:r w:rsidRPr="0018414E">
                    <w:rPr>
                      <w:rFonts w:ascii="Arial" w:hAnsi="Arial"/>
                      <w:b/>
                      <w:sz w:val="18"/>
                      <w:szCs w:val="18"/>
                    </w:rPr>
                    <w:t>NW first</w:t>
                  </w:r>
                </w:p>
              </w:tc>
              <w:tc>
                <w:tcPr>
                  <w:tcW w:w="1406" w:type="dxa"/>
                  <w:shd w:val="clear" w:color="auto" w:fill="D9D9D9"/>
                </w:tcPr>
                <w:p w14:paraId="4884E9CF" w14:textId="77777777" w:rsidR="0018414E" w:rsidRPr="0018414E" w:rsidRDefault="0018414E" w:rsidP="00FA367D">
                  <w:pPr>
                    <w:widowControl w:val="0"/>
                    <w:spacing w:beforeLines="0" w:before="0" w:after="0"/>
                    <w:jc w:val="center"/>
                    <w:rPr>
                      <w:rFonts w:ascii="Arial" w:hAnsi="Arial"/>
                      <w:b/>
                      <w:sz w:val="18"/>
                      <w:szCs w:val="18"/>
                    </w:rPr>
                  </w:pPr>
                  <w:r w:rsidRPr="0018414E">
                    <w:rPr>
                      <w:rFonts w:ascii="Arial" w:hAnsi="Arial"/>
                      <w:b/>
                      <w:sz w:val="18"/>
                      <w:szCs w:val="18"/>
                    </w:rPr>
                    <w:t xml:space="preserve"> UE first</w:t>
                  </w:r>
                </w:p>
              </w:tc>
            </w:tr>
            <w:tr w:rsidR="0018414E" w:rsidRPr="0018414E" w14:paraId="2F97EE33" w14:textId="77777777" w:rsidTr="00FA367D">
              <w:trPr>
                <w:trHeight w:val="78"/>
                <w:jc w:val="center"/>
              </w:trPr>
              <w:tc>
                <w:tcPr>
                  <w:tcW w:w="3284" w:type="dxa"/>
                  <w:shd w:val="clear" w:color="auto" w:fill="auto"/>
                </w:tcPr>
                <w:p w14:paraId="66DC89C2"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 xml:space="preserve">Whether model can be kept proprietary </w:t>
                  </w:r>
                </w:p>
              </w:tc>
              <w:tc>
                <w:tcPr>
                  <w:tcW w:w="1405" w:type="dxa"/>
                  <w:shd w:val="clear" w:color="auto" w:fill="auto"/>
                </w:tcPr>
                <w:p w14:paraId="359DB570"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Yes (Note 1)</w:t>
                  </w:r>
                </w:p>
              </w:tc>
              <w:tc>
                <w:tcPr>
                  <w:tcW w:w="1405" w:type="dxa"/>
                  <w:shd w:val="clear" w:color="auto" w:fill="auto"/>
                </w:tcPr>
                <w:p w14:paraId="7E465AFB"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Yes (Note 1)</w:t>
                  </w:r>
                </w:p>
              </w:tc>
              <w:tc>
                <w:tcPr>
                  <w:tcW w:w="1405" w:type="dxa"/>
                  <w:shd w:val="clear" w:color="auto" w:fill="auto"/>
                </w:tcPr>
                <w:p w14:paraId="6C1D5275"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Yes (Note 1)</w:t>
                  </w:r>
                </w:p>
              </w:tc>
              <w:tc>
                <w:tcPr>
                  <w:tcW w:w="1406" w:type="dxa"/>
                  <w:shd w:val="clear" w:color="auto" w:fill="auto"/>
                </w:tcPr>
                <w:p w14:paraId="3BF13556"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Yes (Note 1)</w:t>
                  </w:r>
                </w:p>
              </w:tc>
            </w:tr>
            <w:tr w:rsidR="0018414E" w:rsidRPr="0018414E" w14:paraId="232217C2" w14:textId="77777777" w:rsidTr="00FA367D">
              <w:trPr>
                <w:trHeight w:val="78"/>
                <w:jc w:val="center"/>
              </w:trPr>
              <w:tc>
                <w:tcPr>
                  <w:tcW w:w="3284" w:type="dxa"/>
                  <w:shd w:val="clear" w:color="auto" w:fill="auto"/>
                </w:tcPr>
                <w:p w14:paraId="7299D8B7"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Whether requires privacy-sensitive dataset sharing</w:t>
                  </w:r>
                </w:p>
              </w:tc>
              <w:tc>
                <w:tcPr>
                  <w:tcW w:w="1405" w:type="dxa"/>
                  <w:shd w:val="clear" w:color="auto" w:fill="auto"/>
                </w:tcPr>
                <w:p w14:paraId="131BDB8B"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No (Note 2)</w:t>
                  </w:r>
                </w:p>
              </w:tc>
              <w:tc>
                <w:tcPr>
                  <w:tcW w:w="1405" w:type="dxa"/>
                  <w:shd w:val="clear" w:color="auto" w:fill="auto"/>
                </w:tcPr>
                <w:p w14:paraId="2EC22F1A"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No (Note 2)</w:t>
                  </w:r>
                </w:p>
              </w:tc>
              <w:tc>
                <w:tcPr>
                  <w:tcW w:w="1405" w:type="dxa"/>
                  <w:shd w:val="clear" w:color="auto" w:fill="auto"/>
                </w:tcPr>
                <w:p w14:paraId="6A95B67C"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No (Note 2)</w:t>
                  </w:r>
                </w:p>
              </w:tc>
              <w:tc>
                <w:tcPr>
                  <w:tcW w:w="1406" w:type="dxa"/>
                  <w:shd w:val="clear" w:color="auto" w:fill="auto"/>
                </w:tcPr>
                <w:p w14:paraId="0C869C2D"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No (Note 2)</w:t>
                  </w:r>
                </w:p>
              </w:tc>
            </w:tr>
            <w:tr w:rsidR="0018414E" w:rsidRPr="0018414E" w14:paraId="30FC04AC" w14:textId="77777777" w:rsidTr="00FA367D">
              <w:trPr>
                <w:trHeight w:val="78"/>
                <w:jc w:val="center"/>
              </w:trPr>
              <w:tc>
                <w:tcPr>
                  <w:tcW w:w="3284" w:type="dxa"/>
                  <w:shd w:val="clear" w:color="auto" w:fill="auto"/>
                </w:tcPr>
                <w:p w14:paraId="6DF623CC"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Flexibility to support cell/site/scenario/configuration specific model</w:t>
                  </w:r>
                </w:p>
              </w:tc>
              <w:tc>
                <w:tcPr>
                  <w:tcW w:w="1405" w:type="dxa"/>
                  <w:shd w:val="clear" w:color="auto" w:fill="auto"/>
                </w:tcPr>
                <w:p w14:paraId="16C83D67"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No consensus</w:t>
                  </w:r>
                </w:p>
              </w:tc>
              <w:tc>
                <w:tcPr>
                  <w:tcW w:w="1405" w:type="dxa"/>
                  <w:shd w:val="clear" w:color="auto" w:fill="auto"/>
                </w:tcPr>
                <w:p w14:paraId="1AE8484D"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No consensus</w:t>
                  </w:r>
                </w:p>
              </w:tc>
              <w:tc>
                <w:tcPr>
                  <w:tcW w:w="1405" w:type="dxa"/>
                  <w:shd w:val="clear" w:color="auto" w:fill="auto"/>
                </w:tcPr>
                <w:p w14:paraId="5C2A6812" w14:textId="77777777" w:rsidR="0018414E" w:rsidRPr="0018414E" w:rsidRDefault="0018414E" w:rsidP="00FA367D">
                  <w:pPr>
                    <w:keepNext/>
                    <w:keepLines/>
                    <w:widowControl w:val="0"/>
                    <w:spacing w:beforeLines="0" w:before="0" w:after="0"/>
                    <w:rPr>
                      <w:rFonts w:ascii="Arial" w:hAnsi="Arial"/>
                      <w:sz w:val="18"/>
                    </w:rPr>
                  </w:pPr>
                  <w:r w:rsidRPr="0018414E">
                    <w:rPr>
                      <w:rFonts w:ascii="Arial" w:hAnsi="Arial"/>
                      <w:sz w:val="18"/>
                    </w:rPr>
                    <w:t xml:space="preserve">[Semi] flexible except for UE defined scenarios. (Note 3) </w:t>
                  </w:r>
                </w:p>
                <w:p w14:paraId="61E759EC" w14:textId="77777777" w:rsidR="0018414E" w:rsidRPr="0018414E" w:rsidRDefault="0018414E" w:rsidP="00FA367D">
                  <w:pPr>
                    <w:keepNext/>
                    <w:keepLines/>
                    <w:widowControl w:val="0"/>
                    <w:spacing w:beforeLines="0" w:before="0" w:after="0"/>
                    <w:rPr>
                      <w:rFonts w:ascii="Arial" w:hAnsi="Arial"/>
                      <w:sz w:val="18"/>
                    </w:rPr>
                  </w:pPr>
                </w:p>
                <w:p w14:paraId="03719558" w14:textId="77777777" w:rsidR="0018414E" w:rsidRPr="0018414E" w:rsidRDefault="0018414E" w:rsidP="00FA367D">
                  <w:pPr>
                    <w:keepNext/>
                    <w:keepLines/>
                    <w:widowControl w:val="0"/>
                    <w:spacing w:beforeLines="0" w:before="0" w:after="0"/>
                    <w:rPr>
                      <w:rFonts w:ascii="Arial" w:hAnsi="Arial"/>
                      <w:sz w:val="18"/>
                    </w:rPr>
                  </w:pPr>
                  <w:r w:rsidRPr="0018414E">
                    <w:rPr>
                      <w:rFonts w:ascii="Arial" w:hAnsi="Arial"/>
                      <w:sz w:val="18"/>
                    </w:rPr>
                    <w:t xml:space="preserve">[Semi] flexible for UE defined scenarios if UE assistance information is supported and available.  </w:t>
                  </w:r>
                </w:p>
                <w:p w14:paraId="377B05F2" w14:textId="77777777" w:rsidR="0018414E" w:rsidRPr="0018414E" w:rsidRDefault="0018414E" w:rsidP="00FA367D">
                  <w:pPr>
                    <w:widowControl w:val="0"/>
                    <w:spacing w:beforeLines="0" w:before="0" w:after="0"/>
                    <w:rPr>
                      <w:rFonts w:ascii="Arial" w:hAnsi="Arial"/>
                      <w:sz w:val="18"/>
                    </w:rPr>
                  </w:pPr>
                </w:p>
              </w:tc>
              <w:tc>
                <w:tcPr>
                  <w:tcW w:w="1406" w:type="dxa"/>
                  <w:shd w:val="clear" w:color="auto" w:fill="auto"/>
                </w:tcPr>
                <w:p w14:paraId="059FD881" w14:textId="77777777" w:rsidR="0018414E" w:rsidRPr="0018414E" w:rsidRDefault="0018414E" w:rsidP="00FA367D">
                  <w:pPr>
                    <w:keepNext/>
                    <w:keepLines/>
                    <w:widowControl w:val="0"/>
                    <w:spacing w:beforeLines="0" w:before="0" w:after="0"/>
                    <w:rPr>
                      <w:rFonts w:ascii="Arial" w:hAnsi="Arial"/>
                      <w:sz w:val="18"/>
                    </w:rPr>
                  </w:pPr>
                  <w:r w:rsidRPr="0018414E">
                    <w:rPr>
                      <w:rFonts w:ascii="Arial" w:hAnsi="Arial"/>
                      <w:sz w:val="18"/>
                    </w:rPr>
                    <w:t xml:space="preserve">[Semi] flexible except for NW defined scenarios (Note 3). </w:t>
                  </w:r>
                </w:p>
                <w:p w14:paraId="60417A31" w14:textId="77777777" w:rsidR="0018414E" w:rsidRPr="0018414E" w:rsidRDefault="0018414E" w:rsidP="00FA367D">
                  <w:pPr>
                    <w:keepNext/>
                    <w:keepLines/>
                    <w:widowControl w:val="0"/>
                    <w:spacing w:beforeLines="0" w:before="0" w:after="0"/>
                    <w:rPr>
                      <w:rFonts w:ascii="Arial" w:hAnsi="Arial"/>
                      <w:sz w:val="18"/>
                    </w:rPr>
                  </w:pPr>
                </w:p>
                <w:p w14:paraId="4AF9A5E2" w14:textId="77777777" w:rsidR="0018414E" w:rsidRPr="0018414E" w:rsidRDefault="0018414E" w:rsidP="00FA367D">
                  <w:pPr>
                    <w:keepNext/>
                    <w:keepLines/>
                    <w:widowControl w:val="0"/>
                    <w:spacing w:beforeLines="0" w:before="0" w:after="0"/>
                    <w:rPr>
                      <w:rFonts w:ascii="Arial" w:hAnsi="Arial"/>
                      <w:sz w:val="18"/>
                    </w:rPr>
                  </w:pPr>
                  <w:r w:rsidRPr="0018414E">
                    <w:rPr>
                      <w:rFonts w:ascii="Arial" w:hAnsi="Arial"/>
                      <w:sz w:val="18"/>
                    </w:rPr>
                    <w:t xml:space="preserve">[Semi] flexible for NW defined scenarios if NW assistance information is supported and available.  </w:t>
                  </w:r>
                </w:p>
                <w:p w14:paraId="665DA125" w14:textId="77777777" w:rsidR="0018414E" w:rsidRPr="0018414E" w:rsidRDefault="0018414E" w:rsidP="00FA367D">
                  <w:pPr>
                    <w:widowControl w:val="0"/>
                    <w:spacing w:beforeLines="0" w:before="0" w:after="0"/>
                    <w:rPr>
                      <w:rFonts w:ascii="Arial" w:hAnsi="Arial"/>
                      <w:sz w:val="18"/>
                    </w:rPr>
                  </w:pPr>
                </w:p>
              </w:tc>
            </w:tr>
            <w:tr w:rsidR="0018414E" w:rsidRPr="0018414E" w14:paraId="39E3282C" w14:textId="77777777" w:rsidTr="00FA367D">
              <w:trPr>
                <w:trHeight w:val="78"/>
                <w:jc w:val="center"/>
              </w:trPr>
              <w:tc>
                <w:tcPr>
                  <w:tcW w:w="3284" w:type="dxa"/>
                  <w:shd w:val="clear" w:color="auto" w:fill="auto"/>
                </w:tcPr>
                <w:p w14:paraId="4F4C1A78"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Whether gNB/device specific optimization is allowed</w:t>
                  </w:r>
                </w:p>
              </w:tc>
              <w:tc>
                <w:tcPr>
                  <w:tcW w:w="1405" w:type="dxa"/>
                  <w:shd w:val="clear" w:color="auto" w:fill="auto"/>
                </w:tcPr>
                <w:p w14:paraId="35A03B38"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Yes</w:t>
                  </w:r>
                </w:p>
              </w:tc>
              <w:tc>
                <w:tcPr>
                  <w:tcW w:w="1405" w:type="dxa"/>
                  <w:shd w:val="clear" w:color="auto" w:fill="auto"/>
                </w:tcPr>
                <w:p w14:paraId="5F0CB413"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Yes</w:t>
                  </w:r>
                </w:p>
              </w:tc>
              <w:tc>
                <w:tcPr>
                  <w:tcW w:w="1405" w:type="dxa"/>
                  <w:shd w:val="clear" w:color="auto" w:fill="auto"/>
                </w:tcPr>
                <w:p w14:paraId="056529DA"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Yes</w:t>
                  </w:r>
                </w:p>
              </w:tc>
              <w:tc>
                <w:tcPr>
                  <w:tcW w:w="1406" w:type="dxa"/>
                  <w:shd w:val="clear" w:color="auto" w:fill="auto"/>
                </w:tcPr>
                <w:p w14:paraId="150347B8"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Yes</w:t>
                  </w:r>
                </w:p>
              </w:tc>
            </w:tr>
            <w:tr w:rsidR="0018414E" w:rsidRPr="0018414E" w14:paraId="4C65485D" w14:textId="77777777" w:rsidTr="00FA367D">
              <w:trPr>
                <w:trHeight w:val="78"/>
                <w:jc w:val="center"/>
              </w:trPr>
              <w:tc>
                <w:tcPr>
                  <w:tcW w:w="3284" w:type="dxa"/>
                  <w:shd w:val="clear" w:color="auto" w:fill="auto"/>
                </w:tcPr>
                <w:p w14:paraId="5A890104" w14:textId="77777777" w:rsidR="0018414E" w:rsidRPr="00432BBA" w:rsidRDefault="0018414E" w:rsidP="00FA367D">
                  <w:pPr>
                    <w:widowControl w:val="0"/>
                    <w:spacing w:beforeLines="0" w:before="0" w:after="0"/>
                    <w:rPr>
                      <w:rFonts w:ascii="Arial" w:hAnsi="Arial"/>
                      <w:sz w:val="18"/>
                      <w:highlight w:val="yellow"/>
                    </w:rPr>
                  </w:pPr>
                  <w:bookmarkStart w:id="29" w:name="OLE_LINK201"/>
                  <w:bookmarkStart w:id="30" w:name="OLE_LINK202"/>
                  <w:r w:rsidRPr="00432BBA">
                    <w:rPr>
                      <w:rFonts w:ascii="Arial" w:hAnsi="Arial"/>
                      <w:sz w:val="18"/>
                      <w:highlight w:val="yellow"/>
                    </w:rPr>
                    <w:t>Model update flexibility after deployment (Note 4)</w:t>
                  </w:r>
                  <w:bookmarkEnd w:id="29"/>
                  <w:bookmarkEnd w:id="30"/>
                </w:p>
              </w:tc>
              <w:tc>
                <w:tcPr>
                  <w:tcW w:w="1405" w:type="dxa"/>
                  <w:shd w:val="clear" w:color="auto" w:fill="auto"/>
                </w:tcPr>
                <w:p w14:paraId="54F8D8E8" w14:textId="77777777" w:rsidR="0018414E" w:rsidRPr="00432BBA" w:rsidRDefault="0018414E" w:rsidP="00FA367D">
                  <w:pPr>
                    <w:widowControl w:val="0"/>
                    <w:spacing w:beforeLines="0" w:before="0" w:after="0"/>
                    <w:rPr>
                      <w:rFonts w:ascii="Arial" w:hAnsi="Arial"/>
                      <w:sz w:val="18"/>
                      <w:highlight w:val="yellow"/>
                    </w:rPr>
                  </w:pPr>
                  <w:r w:rsidRPr="00432BBA">
                    <w:rPr>
                      <w:rFonts w:ascii="Arial" w:hAnsi="Arial"/>
                      <w:sz w:val="18"/>
                      <w:highlight w:val="yellow"/>
                    </w:rPr>
                    <w:t>Not flexible</w:t>
                  </w:r>
                </w:p>
              </w:tc>
              <w:tc>
                <w:tcPr>
                  <w:tcW w:w="1405" w:type="dxa"/>
                  <w:shd w:val="clear" w:color="auto" w:fill="auto"/>
                </w:tcPr>
                <w:p w14:paraId="69A6300B" w14:textId="77777777" w:rsidR="0018414E" w:rsidRPr="00432BBA" w:rsidRDefault="0018414E" w:rsidP="00FA367D">
                  <w:pPr>
                    <w:widowControl w:val="0"/>
                    <w:spacing w:beforeLines="0" w:before="0" w:after="0"/>
                    <w:rPr>
                      <w:rFonts w:ascii="Arial" w:hAnsi="Arial"/>
                      <w:sz w:val="18"/>
                      <w:highlight w:val="yellow"/>
                    </w:rPr>
                  </w:pPr>
                  <w:r w:rsidRPr="00432BBA">
                    <w:rPr>
                      <w:rFonts w:ascii="Arial" w:hAnsi="Arial"/>
                      <w:sz w:val="18"/>
                      <w:highlight w:val="yellow"/>
                    </w:rPr>
                    <w:t>No consensus</w:t>
                  </w:r>
                </w:p>
              </w:tc>
              <w:tc>
                <w:tcPr>
                  <w:tcW w:w="1405" w:type="dxa"/>
                  <w:shd w:val="clear" w:color="auto" w:fill="auto"/>
                </w:tcPr>
                <w:p w14:paraId="278E0830" w14:textId="77777777" w:rsidR="0018414E" w:rsidRPr="00432BBA" w:rsidRDefault="0018414E" w:rsidP="00FA367D">
                  <w:pPr>
                    <w:widowControl w:val="0"/>
                    <w:spacing w:beforeLines="0" w:before="0" w:after="0"/>
                    <w:rPr>
                      <w:rFonts w:ascii="Arial" w:hAnsi="Arial"/>
                      <w:sz w:val="18"/>
                      <w:highlight w:val="yellow"/>
                    </w:rPr>
                  </w:pPr>
                  <w:r w:rsidRPr="00432BBA">
                    <w:rPr>
                      <w:rFonts w:ascii="Arial" w:hAnsi="Arial"/>
                      <w:sz w:val="18"/>
                      <w:highlight w:val="yellow"/>
                    </w:rPr>
                    <w:t>Semi-flexible</w:t>
                  </w:r>
                </w:p>
              </w:tc>
              <w:tc>
                <w:tcPr>
                  <w:tcW w:w="1406" w:type="dxa"/>
                  <w:shd w:val="clear" w:color="auto" w:fill="auto"/>
                </w:tcPr>
                <w:p w14:paraId="0EDCEC63" w14:textId="77777777" w:rsidR="0018414E" w:rsidRPr="00432BBA" w:rsidRDefault="0018414E" w:rsidP="00FA367D">
                  <w:pPr>
                    <w:widowControl w:val="0"/>
                    <w:spacing w:beforeLines="0" w:before="0" w:after="0"/>
                    <w:rPr>
                      <w:rFonts w:ascii="Arial" w:hAnsi="Arial"/>
                      <w:sz w:val="18"/>
                      <w:highlight w:val="yellow"/>
                    </w:rPr>
                  </w:pPr>
                  <w:r w:rsidRPr="00432BBA">
                    <w:rPr>
                      <w:rFonts w:ascii="Arial" w:hAnsi="Arial"/>
                      <w:sz w:val="18"/>
                      <w:highlight w:val="yellow"/>
                    </w:rPr>
                    <w:t>Semi-flexible</w:t>
                  </w:r>
                </w:p>
              </w:tc>
            </w:tr>
            <w:tr w:rsidR="0018414E" w:rsidRPr="0018414E" w14:paraId="4A06A60C" w14:textId="77777777" w:rsidTr="00FA367D">
              <w:trPr>
                <w:trHeight w:val="78"/>
                <w:jc w:val="center"/>
              </w:trPr>
              <w:tc>
                <w:tcPr>
                  <w:tcW w:w="3284" w:type="dxa"/>
                  <w:shd w:val="clear" w:color="auto" w:fill="auto"/>
                </w:tcPr>
                <w:p w14:paraId="6495ECAD"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F</w:t>
                  </w:r>
                  <w:r w:rsidRPr="0018414E">
                    <w:rPr>
                      <w:rFonts w:ascii="Arial" w:eastAsia="Malgun Gothic" w:hAnsi="Arial"/>
                      <w:sz w:val="18"/>
                    </w:rPr>
                    <w:t>easibility of allowing UE side and NW side to develop/update models separately</w:t>
                  </w:r>
                </w:p>
              </w:tc>
              <w:tc>
                <w:tcPr>
                  <w:tcW w:w="1405" w:type="dxa"/>
                  <w:shd w:val="clear" w:color="auto" w:fill="auto"/>
                </w:tcPr>
                <w:p w14:paraId="66A5A155"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Infeasible</w:t>
                  </w:r>
                </w:p>
              </w:tc>
              <w:tc>
                <w:tcPr>
                  <w:tcW w:w="1405" w:type="dxa"/>
                  <w:shd w:val="clear" w:color="auto" w:fill="auto"/>
                </w:tcPr>
                <w:p w14:paraId="7B2B16B6"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No consensus</w:t>
                  </w:r>
                </w:p>
              </w:tc>
              <w:tc>
                <w:tcPr>
                  <w:tcW w:w="1405" w:type="dxa"/>
                  <w:shd w:val="clear" w:color="auto" w:fill="auto"/>
                </w:tcPr>
                <w:p w14:paraId="3F134658"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Feasible</w:t>
                  </w:r>
                </w:p>
              </w:tc>
              <w:tc>
                <w:tcPr>
                  <w:tcW w:w="1406" w:type="dxa"/>
                  <w:shd w:val="clear" w:color="auto" w:fill="auto"/>
                </w:tcPr>
                <w:p w14:paraId="617E6C1E"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Feasible</w:t>
                  </w:r>
                </w:p>
              </w:tc>
            </w:tr>
            <w:tr w:rsidR="0018414E" w:rsidRPr="0018414E" w14:paraId="1F81EC46" w14:textId="77777777" w:rsidTr="00FA367D">
              <w:trPr>
                <w:trHeight w:val="78"/>
                <w:jc w:val="center"/>
              </w:trPr>
              <w:tc>
                <w:tcPr>
                  <w:tcW w:w="3284" w:type="dxa"/>
                  <w:shd w:val="clear" w:color="auto" w:fill="auto"/>
                </w:tcPr>
                <w:p w14:paraId="7C1CEA74"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Whether gNB can maintain/store a single/unified model over different UE vendors (Note 5)</w:t>
                  </w:r>
                </w:p>
              </w:tc>
              <w:tc>
                <w:tcPr>
                  <w:tcW w:w="1405" w:type="dxa"/>
                  <w:shd w:val="clear" w:color="auto" w:fill="auto"/>
                </w:tcPr>
                <w:p w14:paraId="7C5B6B02"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Yes. Performance refers to observations in "1 NW part model to M&gt;1 UE part models" and "1 UE part model to N&gt;1 NW part models" of clause 6.2.2.4.</w:t>
                  </w:r>
                </w:p>
              </w:tc>
              <w:tc>
                <w:tcPr>
                  <w:tcW w:w="1405" w:type="dxa"/>
                  <w:shd w:val="clear" w:color="auto" w:fill="auto"/>
                </w:tcPr>
                <w:p w14:paraId="5A252A21"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Yes. Performance refers to observations in "1 NW part model to M&gt;1 UE part models" of clause 6.2.2.4.</w:t>
                  </w:r>
                </w:p>
              </w:tc>
              <w:tc>
                <w:tcPr>
                  <w:tcW w:w="1405" w:type="dxa"/>
                  <w:shd w:val="clear" w:color="auto" w:fill="auto"/>
                </w:tcPr>
                <w:p w14:paraId="5ECE1E4F"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Yes. Performance refers to observations in "NW first training, 1 NW part model to 1 UE part model, same backbone" and "NW first training, 1 NW part model to 1 UE part model, different backbones" of clause 6.2.2.5.</w:t>
                  </w:r>
                </w:p>
              </w:tc>
              <w:tc>
                <w:tcPr>
                  <w:tcW w:w="1406" w:type="dxa"/>
                  <w:shd w:val="clear" w:color="auto" w:fill="auto"/>
                </w:tcPr>
                <w:p w14:paraId="246DB33D"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Yes. Performance refers to observations in "UE first training, M&gt;1 UE part models to 1 NW part model" of clause 6.2.2.5.</w:t>
                  </w:r>
                </w:p>
              </w:tc>
            </w:tr>
            <w:tr w:rsidR="0018414E" w:rsidRPr="0018414E" w14:paraId="53D5D246" w14:textId="77777777" w:rsidTr="00FA367D">
              <w:trPr>
                <w:trHeight w:val="78"/>
                <w:jc w:val="center"/>
              </w:trPr>
              <w:tc>
                <w:tcPr>
                  <w:tcW w:w="3284" w:type="dxa"/>
                  <w:shd w:val="clear" w:color="auto" w:fill="auto"/>
                </w:tcPr>
                <w:p w14:paraId="56520D59"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 xml:space="preserve">Whether UE device can maintain/store a single/unified CSI </w:t>
                  </w:r>
                  <w:r w:rsidRPr="0018414E">
                    <w:rPr>
                      <w:rFonts w:ascii="Arial" w:hAnsi="Arial"/>
                      <w:sz w:val="18"/>
                    </w:rPr>
                    <w:lastRenderedPageBreak/>
                    <w:t>generation model over different NW vendors (Note 6)</w:t>
                  </w:r>
                </w:p>
              </w:tc>
              <w:tc>
                <w:tcPr>
                  <w:tcW w:w="1405" w:type="dxa"/>
                  <w:shd w:val="clear" w:color="auto" w:fill="auto"/>
                </w:tcPr>
                <w:p w14:paraId="24D6F9F5"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lastRenderedPageBreak/>
                    <w:t xml:space="preserve">Yes. Performance </w:t>
                  </w:r>
                  <w:r w:rsidRPr="0018414E">
                    <w:rPr>
                      <w:rFonts w:ascii="Arial" w:hAnsi="Arial"/>
                      <w:sz w:val="18"/>
                    </w:rPr>
                    <w:lastRenderedPageBreak/>
                    <w:t>refers to observations in "1 NW part model to M&gt;1 UE part models" and "1 UE part model to N&gt;1 NW part models" of clause 6.2.2.4.</w:t>
                  </w:r>
                </w:p>
              </w:tc>
              <w:tc>
                <w:tcPr>
                  <w:tcW w:w="1405" w:type="dxa"/>
                  <w:shd w:val="clear" w:color="auto" w:fill="auto"/>
                </w:tcPr>
                <w:p w14:paraId="663FF1AF"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lastRenderedPageBreak/>
                    <w:t xml:space="preserve">Yes. Performance </w:t>
                  </w:r>
                  <w:r w:rsidRPr="0018414E">
                    <w:rPr>
                      <w:rFonts w:ascii="Arial" w:hAnsi="Arial"/>
                      <w:sz w:val="18"/>
                    </w:rPr>
                    <w:lastRenderedPageBreak/>
                    <w:t>refers to observations in "1 NW part model to M&gt;1 UE part models" of clause 6.2.2.4.</w:t>
                  </w:r>
                </w:p>
              </w:tc>
              <w:tc>
                <w:tcPr>
                  <w:tcW w:w="1405" w:type="dxa"/>
                  <w:shd w:val="clear" w:color="auto" w:fill="auto"/>
                </w:tcPr>
                <w:p w14:paraId="3E27C3EE"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lastRenderedPageBreak/>
                    <w:t xml:space="preserve">Yes. Performance </w:t>
                  </w:r>
                  <w:r w:rsidRPr="0018414E">
                    <w:rPr>
                      <w:rFonts w:ascii="Arial" w:hAnsi="Arial"/>
                      <w:sz w:val="18"/>
                    </w:rPr>
                    <w:lastRenderedPageBreak/>
                    <w:t>refers to observations in "NW first training, 1 UE part model to N&gt;1 NW part models" of clause 6.2.2.5.</w:t>
                  </w:r>
                </w:p>
              </w:tc>
              <w:tc>
                <w:tcPr>
                  <w:tcW w:w="1406" w:type="dxa"/>
                  <w:shd w:val="clear" w:color="auto" w:fill="auto"/>
                </w:tcPr>
                <w:p w14:paraId="169456E2"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lastRenderedPageBreak/>
                    <w:t xml:space="preserve">Yes. Performance </w:t>
                  </w:r>
                  <w:r w:rsidRPr="0018414E">
                    <w:rPr>
                      <w:rFonts w:ascii="Arial" w:hAnsi="Arial"/>
                      <w:sz w:val="18"/>
                    </w:rPr>
                    <w:lastRenderedPageBreak/>
                    <w:t>refers to observations in "UE first training, 1 NW part model to 1 UE part model, same backbone". And "UE first training, 1 NW part model to 1 UE part model, different backbones" of clause 6.2.2.5.</w:t>
                  </w:r>
                </w:p>
              </w:tc>
            </w:tr>
            <w:tr w:rsidR="0018414E" w:rsidRPr="0018414E" w14:paraId="2B2B9EC3" w14:textId="77777777" w:rsidTr="00FA367D">
              <w:trPr>
                <w:trHeight w:val="78"/>
                <w:jc w:val="center"/>
              </w:trPr>
              <w:tc>
                <w:tcPr>
                  <w:tcW w:w="3284" w:type="dxa"/>
                  <w:shd w:val="clear" w:color="auto" w:fill="auto"/>
                </w:tcPr>
                <w:p w14:paraId="4CF0ADC8"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lastRenderedPageBreak/>
                    <w:t>Extendibility:</w:t>
                  </w:r>
                  <w:r w:rsidRPr="0018414E">
                    <w:rPr>
                      <w:rFonts w:ascii="Arial" w:eastAsia="Malgun Gothic" w:hAnsi="Arial"/>
                      <w:sz w:val="18"/>
                    </w:rPr>
                    <w:t xml:space="preserve"> to train new UE-side model compatible with NW-side model in use; </w:t>
                  </w:r>
                </w:p>
              </w:tc>
              <w:tc>
                <w:tcPr>
                  <w:tcW w:w="1405" w:type="dxa"/>
                  <w:shd w:val="clear" w:color="auto" w:fill="auto"/>
                </w:tcPr>
                <w:p w14:paraId="4847B024"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Not support</w:t>
                  </w:r>
                </w:p>
              </w:tc>
              <w:tc>
                <w:tcPr>
                  <w:tcW w:w="1405" w:type="dxa"/>
                  <w:shd w:val="clear" w:color="auto" w:fill="auto"/>
                </w:tcPr>
                <w:p w14:paraId="013D30CB"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Support</w:t>
                  </w:r>
                </w:p>
              </w:tc>
              <w:tc>
                <w:tcPr>
                  <w:tcW w:w="1405" w:type="dxa"/>
                  <w:shd w:val="clear" w:color="auto" w:fill="auto"/>
                </w:tcPr>
                <w:p w14:paraId="23859BD0"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Support</w:t>
                  </w:r>
                </w:p>
              </w:tc>
              <w:tc>
                <w:tcPr>
                  <w:tcW w:w="1406" w:type="dxa"/>
                  <w:shd w:val="clear" w:color="auto" w:fill="auto"/>
                </w:tcPr>
                <w:p w14:paraId="57B739A7"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No consensus</w:t>
                  </w:r>
                </w:p>
              </w:tc>
            </w:tr>
            <w:tr w:rsidR="0018414E" w:rsidRPr="0018414E" w14:paraId="15CE1679" w14:textId="77777777" w:rsidTr="00FA367D">
              <w:trPr>
                <w:trHeight w:val="78"/>
                <w:jc w:val="center"/>
              </w:trPr>
              <w:tc>
                <w:tcPr>
                  <w:tcW w:w="3284" w:type="dxa"/>
                  <w:shd w:val="clear" w:color="auto" w:fill="auto"/>
                </w:tcPr>
                <w:p w14:paraId="43766DF7"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Extendibility:</w:t>
                  </w:r>
                  <w:r w:rsidRPr="0018414E">
                    <w:rPr>
                      <w:rFonts w:ascii="Arial" w:eastAsia="Malgun Gothic" w:hAnsi="Arial"/>
                      <w:sz w:val="18"/>
                    </w:rPr>
                    <w:t xml:space="preserve"> To train new NW-side model compatible with UE-side model in use</w:t>
                  </w:r>
                </w:p>
              </w:tc>
              <w:tc>
                <w:tcPr>
                  <w:tcW w:w="1405" w:type="dxa"/>
                  <w:shd w:val="clear" w:color="auto" w:fill="auto"/>
                </w:tcPr>
                <w:p w14:paraId="31656F61"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Not support</w:t>
                  </w:r>
                </w:p>
              </w:tc>
              <w:tc>
                <w:tcPr>
                  <w:tcW w:w="1405" w:type="dxa"/>
                  <w:shd w:val="clear" w:color="auto" w:fill="auto"/>
                </w:tcPr>
                <w:p w14:paraId="1B6E9D21"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Not support</w:t>
                  </w:r>
                </w:p>
              </w:tc>
              <w:tc>
                <w:tcPr>
                  <w:tcW w:w="1405" w:type="dxa"/>
                  <w:shd w:val="clear" w:color="auto" w:fill="auto"/>
                </w:tcPr>
                <w:p w14:paraId="7D8EBA00"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No consensus</w:t>
                  </w:r>
                </w:p>
              </w:tc>
              <w:tc>
                <w:tcPr>
                  <w:tcW w:w="1406" w:type="dxa"/>
                  <w:shd w:val="clear" w:color="auto" w:fill="auto"/>
                </w:tcPr>
                <w:p w14:paraId="678288FC"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Support</w:t>
                  </w:r>
                </w:p>
              </w:tc>
            </w:tr>
            <w:tr w:rsidR="0018414E" w:rsidRPr="0018414E" w14:paraId="003C2222" w14:textId="77777777" w:rsidTr="00FA367D">
              <w:trPr>
                <w:trHeight w:val="78"/>
                <w:jc w:val="center"/>
              </w:trPr>
              <w:tc>
                <w:tcPr>
                  <w:tcW w:w="3284" w:type="dxa"/>
                  <w:shd w:val="clear" w:color="auto" w:fill="auto"/>
                </w:tcPr>
                <w:p w14:paraId="1E40DB27"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Whether training data distribution can match the inference device</w:t>
                  </w:r>
                </w:p>
              </w:tc>
              <w:tc>
                <w:tcPr>
                  <w:tcW w:w="1405" w:type="dxa"/>
                  <w:shd w:val="clear" w:color="auto" w:fill="auto"/>
                </w:tcPr>
                <w:p w14:paraId="39242DAD"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No consensus</w:t>
                  </w:r>
                </w:p>
              </w:tc>
              <w:tc>
                <w:tcPr>
                  <w:tcW w:w="1405" w:type="dxa"/>
                  <w:shd w:val="clear" w:color="auto" w:fill="auto"/>
                </w:tcPr>
                <w:p w14:paraId="3BF91CC4"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 xml:space="preserve">Yes for UE-part model, </w:t>
                  </w:r>
                  <w:r w:rsidRPr="0018414E">
                    <w:rPr>
                      <w:rFonts w:ascii="Arial" w:hAnsi="Arial"/>
                      <w:sz w:val="18"/>
                    </w:rPr>
                    <w:br/>
                    <w:t>limited for NW-part model</w:t>
                  </w:r>
                </w:p>
              </w:tc>
              <w:tc>
                <w:tcPr>
                  <w:tcW w:w="1405" w:type="dxa"/>
                  <w:shd w:val="clear" w:color="auto" w:fill="auto"/>
                </w:tcPr>
                <w:p w14:paraId="5ED159A7"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Limited</w:t>
                  </w:r>
                </w:p>
              </w:tc>
              <w:tc>
                <w:tcPr>
                  <w:tcW w:w="1406" w:type="dxa"/>
                  <w:shd w:val="clear" w:color="auto" w:fill="auto"/>
                </w:tcPr>
                <w:p w14:paraId="20693C54"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Yes</w:t>
                  </w:r>
                </w:p>
              </w:tc>
            </w:tr>
            <w:tr w:rsidR="0018414E" w:rsidRPr="0018414E" w14:paraId="34E34E01" w14:textId="77777777" w:rsidTr="00FA367D">
              <w:trPr>
                <w:trHeight w:val="78"/>
                <w:jc w:val="center"/>
              </w:trPr>
              <w:tc>
                <w:tcPr>
                  <w:tcW w:w="3284" w:type="dxa"/>
                  <w:shd w:val="clear" w:color="auto" w:fill="auto"/>
                </w:tcPr>
                <w:p w14:paraId="1DF62DFF" w14:textId="77777777" w:rsidR="0018414E" w:rsidRPr="0018414E" w:rsidRDefault="0018414E" w:rsidP="00FA367D">
                  <w:pPr>
                    <w:widowControl w:val="0"/>
                    <w:spacing w:beforeLines="0" w:before="0" w:after="0"/>
                    <w:rPr>
                      <w:rFonts w:ascii="Arial" w:hAnsi="Arial"/>
                      <w:sz w:val="18"/>
                    </w:rPr>
                  </w:pPr>
                  <w:r w:rsidRPr="0018414E">
                    <w:rPr>
                      <w:rFonts w:ascii="Arial" w:eastAsia="Malgun Gothic" w:hAnsi="Arial"/>
                      <w:sz w:val="18"/>
                    </w:rPr>
                    <w:t>Software/hardware compatibility (Whether device capability can be considered for model development)</w:t>
                  </w:r>
                </w:p>
              </w:tc>
              <w:tc>
                <w:tcPr>
                  <w:tcW w:w="1405" w:type="dxa"/>
                  <w:shd w:val="clear" w:color="auto" w:fill="auto"/>
                </w:tcPr>
                <w:p w14:paraId="084F5999"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Compatible</w:t>
                  </w:r>
                </w:p>
              </w:tc>
              <w:tc>
                <w:tcPr>
                  <w:tcW w:w="1405" w:type="dxa"/>
                  <w:shd w:val="clear" w:color="auto" w:fill="auto"/>
                </w:tcPr>
                <w:p w14:paraId="672CE8CB"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Compatible</w:t>
                  </w:r>
                </w:p>
              </w:tc>
              <w:tc>
                <w:tcPr>
                  <w:tcW w:w="1405" w:type="dxa"/>
                  <w:shd w:val="clear" w:color="auto" w:fill="auto"/>
                </w:tcPr>
                <w:p w14:paraId="40EBA603"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Compatible</w:t>
                  </w:r>
                </w:p>
              </w:tc>
              <w:tc>
                <w:tcPr>
                  <w:tcW w:w="1406" w:type="dxa"/>
                  <w:shd w:val="clear" w:color="auto" w:fill="auto"/>
                </w:tcPr>
                <w:p w14:paraId="2B4C9B01"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Compatible</w:t>
                  </w:r>
                </w:p>
              </w:tc>
            </w:tr>
            <w:tr w:rsidR="0018414E" w:rsidRPr="0018414E" w14:paraId="6B1AE1B9" w14:textId="77777777" w:rsidTr="00FA367D">
              <w:trPr>
                <w:trHeight w:val="78"/>
                <w:jc w:val="center"/>
              </w:trPr>
              <w:tc>
                <w:tcPr>
                  <w:tcW w:w="3284" w:type="dxa"/>
                  <w:shd w:val="clear" w:color="auto" w:fill="auto"/>
                </w:tcPr>
                <w:p w14:paraId="0F3451A3" w14:textId="77777777" w:rsidR="0018414E" w:rsidRPr="0018414E" w:rsidRDefault="0018414E" w:rsidP="00FA367D">
                  <w:pPr>
                    <w:widowControl w:val="0"/>
                    <w:spacing w:beforeLines="0" w:before="0" w:after="0"/>
                    <w:rPr>
                      <w:rFonts w:ascii="Arial" w:hAnsi="Arial"/>
                      <w:sz w:val="18"/>
                    </w:rPr>
                  </w:pPr>
                  <w:r w:rsidRPr="0018414E">
                    <w:rPr>
                      <w:rFonts w:ascii="Arial" w:eastAsia="Malgun Gothic" w:hAnsi="Arial"/>
                      <w:sz w:val="18"/>
                    </w:rPr>
                    <w:t>Model performance</w:t>
                  </w:r>
                </w:p>
              </w:tc>
              <w:tc>
                <w:tcPr>
                  <w:tcW w:w="1405" w:type="dxa"/>
                  <w:shd w:val="clear" w:color="auto" w:fill="auto"/>
                </w:tcPr>
                <w:p w14:paraId="652C8273"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Performance refers to clause 6.2.2</w:t>
                  </w:r>
                </w:p>
              </w:tc>
              <w:tc>
                <w:tcPr>
                  <w:tcW w:w="1405" w:type="dxa"/>
                  <w:shd w:val="clear" w:color="auto" w:fill="auto"/>
                </w:tcPr>
                <w:p w14:paraId="7795645E"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Performance refers to clause 6.2.2</w:t>
                  </w:r>
                </w:p>
              </w:tc>
              <w:tc>
                <w:tcPr>
                  <w:tcW w:w="1405" w:type="dxa"/>
                  <w:shd w:val="clear" w:color="auto" w:fill="auto"/>
                </w:tcPr>
                <w:p w14:paraId="39386E3F"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Performance refers to clause 6.2.2</w:t>
                  </w:r>
                </w:p>
              </w:tc>
              <w:tc>
                <w:tcPr>
                  <w:tcW w:w="1406" w:type="dxa"/>
                  <w:shd w:val="clear" w:color="auto" w:fill="auto"/>
                </w:tcPr>
                <w:p w14:paraId="44EA49B8" w14:textId="77777777" w:rsidR="0018414E" w:rsidRPr="0018414E" w:rsidRDefault="0018414E" w:rsidP="00FA367D">
                  <w:pPr>
                    <w:widowControl w:val="0"/>
                    <w:spacing w:beforeLines="0" w:before="0" w:after="0"/>
                    <w:rPr>
                      <w:rFonts w:ascii="Arial" w:hAnsi="Arial"/>
                      <w:sz w:val="18"/>
                    </w:rPr>
                  </w:pPr>
                  <w:r w:rsidRPr="0018414E">
                    <w:rPr>
                      <w:rFonts w:ascii="Arial" w:hAnsi="Arial"/>
                      <w:sz w:val="18"/>
                    </w:rPr>
                    <w:t>Performance refers to clause 6.2.2</w:t>
                  </w:r>
                </w:p>
              </w:tc>
            </w:tr>
            <w:tr w:rsidR="0018414E" w:rsidRPr="0018414E" w14:paraId="1F325313" w14:textId="77777777" w:rsidTr="00FA367D">
              <w:trPr>
                <w:trHeight w:val="78"/>
                <w:jc w:val="center"/>
              </w:trPr>
              <w:tc>
                <w:tcPr>
                  <w:tcW w:w="8905" w:type="dxa"/>
                  <w:gridSpan w:val="5"/>
                  <w:shd w:val="clear" w:color="auto" w:fill="auto"/>
                </w:tcPr>
                <w:p w14:paraId="015253CC" w14:textId="77777777" w:rsidR="0018414E" w:rsidRPr="0018414E" w:rsidRDefault="0018414E" w:rsidP="00FA367D">
                  <w:pPr>
                    <w:keepNext/>
                    <w:keepLines/>
                    <w:spacing w:beforeLines="0" w:before="0" w:after="0"/>
                    <w:ind w:left="851" w:hanging="851"/>
                    <w:rPr>
                      <w:rFonts w:ascii="Arial" w:hAnsi="Arial"/>
                      <w:sz w:val="18"/>
                    </w:rPr>
                  </w:pPr>
                  <w:r w:rsidRPr="0018414E">
                    <w:rPr>
                      <w:rFonts w:ascii="Arial" w:hAnsi="Arial"/>
                      <w:sz w:val="18"/>
                    </w:rPr>
                    <w:t>Note 1:</w:t>
                  </w:r>
                  <w:r w:rsidRPr="0018414E">
                    <w:rPr>
                      <w:rFonts w:ascii="Arial" w:hAnsi="Arial"/>
                      <w:sz w:val="18"/>
                    </w:rPr>
                    <w:tab/>
                    <w:t>Assume information on model structure disclosed in training collaboration does not reveal proprietary information.</w:t>
                  </w:r>
                </w:p>
                <w:p w14:paraId="4E6567A4" w14:textId="77777777" w:rsidR="0018414E" w:rsidRPr="0018414E" w:rsidRDefault="0018414E" w:rsidP="00FA367D">
                  <w:pPr>
                    <w:keepNext/>
                    <w:keepLines/>
                    <w:spacing w:beforeLines="0" w:before="0" w:after="0"/>
                    <w:ind w:left="851" w:hanging="851"/>
                    <w:rPr>
                      <w:rFonts w:ascii="Arial" w:hAnsi="Arial"/>
                      <w:sz w:val="18"/>
                    </w:rPr>
                  </w:pPr>
                  <w:r w:rsidRPr="0018414E">
                    <w:rPr>
                      <w:rFonts w:ascii="Arial" w:hAnsi="Arial"/>
                      <w:sz w:val="18"/>
                    </w:rPr>
                    <w:t>Note 2:</w:t>
                  </w:r>
                  <w:r w:rsidRPr="0018414E">
                    <w:rPr>
                      <w:rFonts w:ascii="Arial" w:hAnsi="Arial"/>
                      <w:sz w:val="18"/>
                    </w:rPr>
                    <w:tab/>
                    <w:t>Assume precoding matrix is not privacy sensitive data. FFS: other information such as channel matrix and assisted information.</w:t>
                  </w:r>
                </w:p>
                <w:p w14:paraId="2345D0B4" w14:textId="77777777" w:rsidR="0018414E" w:rsidRPr="0018414E" w:rsidRDefault="0018414E" w:rsidP="00FA367D">
                  <w:pPr>
                    <w:keepNext/>
                    <w:keepLines/>
                    <w:spacing w:beforeLines="0" w:before="0" w:after="0"/>
                    <w:ind w:left="851" w:hanging="851"/>
                    <w:rPr>
                      <w:rFonts w:ascii="Arial" w:hAnsi="Arial"/>
                      <w:sz w:val="18"/>
                    </w:rPr>
                  </w:pPr>
                  <w:r w:rsidRPr="0018414E">
                    <w:rPr>
                      <w:rFonts w:ascii="Arial" w:hAnsi="Arial"/>
                      <w:sz w:val="18"/>
                    </w:rPr>
                    <w:t>Note 3:</w:t>
                  </w:r>
                  <w:r w:rsidRPr="0018414E">
                    <w:rPr>
                      <w:rFonts w:ascii="Arial" w:hAnsi="Arial"/>
                      <w:sz w:val="18"/>
                    </w:rPr>
                    <w:tab/>
                    <w:t>For this table, NW defined scenarios are scenarios with NW defined dataset categorization. UE defined scenarios are scenarios with UE defined dataset categorization. [Semi] means no consensus for including "semi".</w:t>
                  </w:r>
                </w:p>
                <w:p w14:paraId="48644B54" w14:textId="77777777" w:rsidR="0018414E" w:rsidRPr="0018414E" w:rsidRDefault="0018414E" w:rsidP="00FA367D">
                  <w:pPr>
                    <w:keepNext/>
                    <w:keepLines/>
                    <w:spacing w:beforeLines="0" w:before="0" w:after="0"/>
                    <w:ind w:left="851" w:hanging="851"/>
                    <w:rPr>
                      <w:rFonts w:ascii="Arial" w:hAnsi="Arial"/>
                      <w:sz w:val="18"/>
                    </w:rPr>
                  </w:pPr>
                  <w:r w:rsidRPr="0018414E">
                    <w:rPr>
                      <w:rFonts w:ascii="Arial" w:hAnsi="Arial"/>
                      <w:sz w:val="18"/>
                    </w:rPr>
                    <w:t>Note 4:</w:t>
                  </w:r>
                  <w:r w:rsidRPr="0018414E">
                    <w:rPr>
                      <w:rFonts w:ascii="Arial" w:hAnsi="Arial"/>
                      <w:sz w:val="18"/>
                    </w:rPr>
                    <w:tab/>
                    <w:t>Flexibility after deployment is evaluated by the amount of offline cross-vendor co-engineering effort. Flexible indicates minimum additional co-engineering between vendors, semi-flexible indicates additional co-engineering effort between vendors.</w:t>
                  </w:r>
                </w:p>
                <w:p w14:paraId="4AAAA95C" w14:textId="77777777" w:rsidR="0018414E" w:rsidRPr="0018414E" w:rsidRDefault="0018414E" w:rsidP="00FA367D">
                  <w:pPr>
                    <w:keepNext/>
                    <w:keepLines/>
                    <w:spacing w:beforeLines="0" w:before="0" w:after="0"/>
                    <w:ind w:left="851" w:hanging="851"/>
                    <w:rPr>
                      <w:rFonts w:ascii="Arial" w:hAnsi="Arial"/>
                      <w:sz w:val="18"/>
                    </w:rPr>
                  </w:pPr>
                  <w:r w:rsidRPr="0018414E">
                    <w:rPr>
                      <w:rFonts w:ascii="Arial" w:hAnsi="Arial"/>
                      <w:sz w:val="18"/>
                    </w:rPr>
                    <w:t>Note 5:</w:t>
                  </w:r>
                  <w:r w:rsidRPr="0018414E">
                    <w:rPr>
                      <w:rFonts w:ascii="Arial" w:hAnsi="Arial"/>
                      <w:sz w:val="18"/>
                    </w:rPr>
                    <w:tab/>
                    <w:t>Whether gNB/UE needs to maintain/store multiple CSI generation/reconstruction models respectively, is not discussed.</w:t>
                  </w:r>
                </w:p>
                <w:p w14:paraId="10301214" w14:textId="77777777" w:rsidR="0018414E" w:rsidRPr="0018414E" w:rsidRDefault="0018414E" w:rsidP="00FA367D">
                  <w:pPr>
                    <w:keepNext/>
                    <w:keepLines/>
                    <w:spacing w:beforeLines="0" w:before="0" w:after="0"/>
                    <w:ind w:left="851" w:hanging="851"/>
                    <w:rPr>
                      <w:rFonts w:ascii="Arial" w:hAnsi="Arial"/>
                      <w:sz w:val="18"/>
                    </w:rPr>
                  </w:pPr>
                  <w:r w:rsidRPr="0018414E">
                    <w:rPr>
                      <w:rFonts w:ascii="Arial" w:hAnsi="Arial"/>
                      <w:sz w:val="18"/>
                    </w:rPr>
                    <w:t>Note 6:</w:t>
                  </w:r>
                  <w:r w:rsidRPr="0018414E">
                    <w:rPr>
                      <w:rFonts w:ascii="Arial" w:hAnsi="Arial"/>
                      <w:sz w:val="18"/>
                    </w:rPr>
                    <w:tab/>
                    <w:t xml:space="preserve">For model inference, UE does not need to use multiple models from different NW vendors per cell. </w:t>
                  </w:r>
                </w:p>
              </w:tc>
            </w:tr>
            <w:bookmarkEnd w:id="27"/>
            <w:bookmarkEnd w:id="28"/>
          </w:tbl>
          <w:p w14:paraId="68A9B027" w14:textId="77777777" w:rsidR="0018414E" w:rsidRPr="0018414E" w:rsidRDefault="0018414E" w:rsidP="00FA367D">
            <w:pPr>
              <w:spacing w:beforeLines="0" w:before="0"/>
              <w:rPr>
                <w:sz w:val="20"/>
              </w:rPr>
            </w:pPr>
          </w:p>
        </w:tc>
      </w:tr>
    </w:tbl>
    <w:p w14:paraId="6FAF54EA" w14:textId="34B7369E" w:rsidR="0042043D" w:rsidRPr="00432BBA" w:rsidRDefault="0042043D" w:rsidP="0042043D">
      <w:pPr>
        <w:spacing w:before="120" w:after="120"/>
        <w:jc w:val="both"/>
        <w:rPr>
          <w:rFonts w:eastAsiaTheme="minorEastAsia"/>
          <w:color w:val="000000" w:themeColor="text1"/>
          <w:szCs w:val="24"/>
          <w:lang w:val="en-US" w:eastAsia="zh-CN"/>
        </w:rPr>
      </w:pPr>
      <w:r>
        <w:rPr>
          <w:rFonts w:eastAsiaTheme="minorEastAsia"/>
          <w:color w:val="000000" w:themeColor="text1"/>
          <w:szCs w:val="24"/>
          <w:lang w:val="en-US" w:eastAsia="zh-CN"/>
        </w:rPr>
        <w:lastRenderedPageBreak/>
        <w:t xml:space="preserve">While </w:t>
      </w:r>
      <w:bookmarkStart w:id="31" w:name="OLE_LINK194"/>
      <w:bookmarkStart w:id="32" w:name="OLE_LINK195"/>
      <w:r w:rsidR="00F3143E">
        <w:rPr>
          <w:rFonts w:eastAsiaTheme="minorEastAsia"/>
          <w:color w:val="000000" w:themeColor="text1"/>
          <w:szCs w:val="24"/>
          <w:lang w:val="en-US" w:eastAsia="zh-CN"/>
        </w:rPr>
        <w:t>training collaboration</w:t>
      </w:r>
      <w:bookmarkEnd w:id="31"/>
      <w:bookmarkEnd w:id="32"/>
      <w:r w:rsidR="00F3143E">
        <w:rPr>
          <w:rFonts w:eastAsiaTheme="minorEastAsia"/>
          <w:color w:val="000000" w:themeColor="text1"/>
          <w:szCs w:val="24"/>
          <w:lang w:val="en-US" w:eastAsia="zh-CN"/>
        </w:rPr>
        <w:t xml:space="preserve"> </w:t>
      </w:r>
      <w:r>
        <w:rPr>
          <w:rFonts w:eastAsiaTheme="minorEastAsia"/>
          <w:color w:val="000000" w:themeColor="text1"/>
          <w:szCs w:val="24"/>
          <w:lang w:val="en-US" w:eastAsia="zh-CN"/>
        </w:rPr>
        <w:t>Type</w:t>
      </w:r>
      <w:r w:rsidR="00F3143E">
        <w:rPr>
          <w:rFonts w:eastAsiaTheme="minorEastAsia"/>
          <w:color w:val="000000" w:themeColor="text1"/>
          <w:szCs w:val="24"/>
          <w:lang w:val="en-US" w:eastAsia="zh-CN"/>
        </w:rPr>
        <w:t xml:space="preserve"> </w:t>
      </w:r>
      <w:r>
        <w:rPr>
          <w:rFonts w:eastAsiaTheme="minorEastAsia"/>
          <w:color w:val="000000" w:themeColor="text1"/>
          <w:szCs w:val="24"/>
          <w:lang w:val="en-US" w:eastAsia="zh-CN"/>
        </w:rPr>
        <w:t xml:space="preserve">2 was deprioritized, further decision needs to be taken between </w:t>
      </w:r>
      <w:r w:rsidR="00F3143E">
        <w:rPr>
          <w:rFonts w:eastAsiaTheme="minorEastAsia"/>
          <w:color w:val="000000" w:themeColor="text1"/>
          <w:szCs w:val="24"/>
          <w:lang w:val="en-US" w:eastAsia="zh-CN"/>
        </w:rPr>
        <w:t xml:space="preserve">training collaboration </w:t>
      </w:r>
      <w:r>
        <w:rPr>
          <w:rFonts w:eastAsiaTheme="minorEastAsia"/>
          <w:color w:val="000000" w:themeColor="text1"/>
          <w:szCs w:val="24"/>
          <w:lang w:val="en-US" w:eastAsia="zh-CN"/>
        </w:rPr>
        <w:t>Type</w:t>
      </w:r>
      <w:r w:rsidR="00F3143E">
        <w:rPr>
          <w:rFonts w:eastAsiaTheme="minorEastAsia"/>
          <w:color w:val="000000" w:themeColor="text1"/>
          <w:szCs w:val="24"/>
          <w:lang w:val="en-US" w:eastAsia="zh-CN"/>
        </w:rPr>
        <w:t xml:space="preserve"> </w:t>
      </w:r>
      <w:r>
        <w:rPr>
          <w:rFonts w:eastAsiaTheme="minorEastAsia"/>
          <w:color w:val="000000" w:themeColor="text1"/>
          <w:szCs w:val="24"/>
          <w:lang w:val="en-US" w:eastAsia="zh-CN"/>
        </w:rPr>
        <w:t xml:space="preserve">1 and </w:t>
      </w:r>
      <w:r w:rsidR="00F3143E">
        <w:rPr>
          <w:rFonts w:eastAsiaTheme="minorEastAsia"/>
          <w:color w:val="000000" w:themeColor="text1"/>
          <w:szCs w:val="24"/>
          <w:lang w:val="en-US" w:eastAsia="zh-CN"/>
        </w:rPr>
        <w:t xml:space="preserve">training collaboration </w:t>
      </w:r>
      <w:r>
        <w:rPr>
          <w:rFonts w:eastAsiaTheme="minorEastAsia"/>
          <w:color w:val="000000" w:themeColor="text1"/>
          <w:szCs w:val="24"/>
          <w:lang w:val="en-US" w:eastAsia="zh-CN"/>
        </w:rPr>
        <w:t>Type</w:t>
      </w:r>
      <w:r w:rsidR="00F3143E">
        <w:rPr>
          <w:rFonts w:eastAsiaTheme="minorEastAsia"/>
          <w:color w:val="000000" w:themeColor="text1"/>
          <w:szCs w:val="24"/>
          <w:lang w:val="en-US" w:eastAsia="zh-CN"/>
        </w:rPr>
        <w:t xml:space="preserve"> </w:t>
      </w:r>
      <w:r>
        <w:rPr>
          <w:rFonts w:eastAsiaTheme="minorEastAsia"/>
          <w:color w:val="000000" w:themeColor="text1"/>
          <w:szCs w:val="24"/>
          <w:lang w:val="en-US" w:eastAsia="zh-CN"/>
        </w:rPr>
        <w:t xml:space="preserve">3. </w:t>
      </w:r>
      <w:r w:rsidR="00A24F66">
        <w:rPr>
          <w:rFonts w:eastAsiaTheme="minorEastAsia"/>
          <w:color w:val="000000" w:themeColor="text1"/>
          <w:szCs w:val="24"/>
          <w:lang w:val="en-US" w:eastAsia="zh-CN"/>
        </w:rPr>
        <w:t>To our understanding</w:t>
      </w:r>
      <w:r>
        <w:rPr>
          <w:rFonts w:eastAsiaTheme="minorEastAsia"/>
          <w:color w:val="000000" w:themeColor="text1"/>
          <w:szCs w:val="24"/>
          <w:lang w:val="en-US" w:eastAsia="zh-CN"/>
        </w:rPr>
        <w:t xml:space="preserve">. While </w:t>
      </w:r>
      <w:r w:rsidR="00F3143E">
        <w:rPr>
          <w:rFonts w:eastAsiaTheme="minorEastAsia"/>
          <w:color w:val="000000" w:themeColor="text1"/>
          <w:szCs w:val="24"/>
          <w:lang w:val="en-US" w:eastAsia="zh-CN"/>
        </w:rPr>
        <w:t xml:space="preserve">training collaboration </w:t>
      </w:r>
      <w:r>
        <w:rPr>
          <w:rFonts w:eastAsiaTheme="minorEastAsia"/>
          <w:color w:val="000000" w:themeColor="text1"/>
          <w:szCs w:val="24"/>
          <w:lang w:val="en-US" w:eastAsia="zh-CN"/>
        </w:rPr>
        <w:t>Type</w:t>
      </w:r>
      <w:r w:rsidR="00F3143E">
        <w:rPr>
          <w:rFonts w:eastAsiaTheme="minorEastAsia"/>
          <w:color w:val="000000" w:themeColor="text1"/>
          <w:szCs w:val="24"/>
          <w:lang w:val="en-US" w:eastAsia="zh-CN"/>
        </w:rPr>
        <w:t xml:space="preserve"> </w:t>
      </w:r>
      <w:r>
        <w:rPr>
          <w:rFonts w:eastAsiaTheme="minorEastAsia"/>
          <w:color w:val="000000" w:themeColor="text1"/>
          <w:szCs w:val="24"/>
          <w:lang w:val="en-US" w:eastAsia="zh-CN"/>
        </w:rPr>
        <w:t xml:space="preserve">3 provides some advantages in terms of use of proprietary models and enabling independent maintenance of models at UE and gNB, however we think that </w:t>
      </w:r>
      <w:r w:rsidR="00F3143E">
        <w:rPr>
          <w:rFonts w:eastAsiaTheme="minorEastAsia"/>
          <w:color w:val="000000" w:themeColor="text1"/>
          <w:szCs w:val="24"/>
          <w:lang w:val="en-US" w:eastAsia="zh-CN"/>
        </w:rPr>
        <w:t xml:space="preserve">training collaboration </w:t>
      </w:r>
      <w:r>
        <w:rPr>
          <w:rFonts w:eastAsiaTheme="minorEastAsia"/>
          <w:color w:val="000000" w:themeColor="text1"/>
          <w:szCs w:val="24"/>
          <w:lang w:val="en-US" w:eastAsia="zh-CN"/>
        </w:rPr>
        <w:t>Type</w:t>
      </w:r>
      <w:r w:rsidR="00F3143E">
        <w:rPr>
          <w:rFonts w:eastAsiaTheme="minorEastAsia"/>
          <w:color w:val="000000" w:themeColor="text1"/>
          <w:szCs w:val="24"/>
          <w:lang w:val="en-US" w:eastAsia="zh-CN"/>
        </w:rPr>
        <w:t xml:space="preserve"> </w:t>
      </w:r>
      <w:r>
        <w:rPr>
          <w:rFonts w:eastAsiaTheme="minorEastAsia"/>
          <w:color w:val="000000" w:themeColor="text1"/>
          <w:szCs w:val="24"/>
          <w:lang w:val="en-US" w:eastAsia="zh-CN"/>
        </w:rPr>
        <w:t xml:space="preserve">3 may not scale well in future due to large deployment of AI/ML models where scenario/configuration specific models may be more popular and model updates are more frequent. </w:t>
      </w:r>
      <w:r w:rsidR="00E709E7">
        <w:rPr>
          <w:rFonts w:eastAsiaTheme="minorEastAsia"/>
          <w:color w:val="000000" w:themeColor="text1"/>
          <w:szCs w:val="24"/>
          <w:lang w:val="en-US" w:eastAsia="zh-CN"/>
        </w:rPr>
        <w:t>To</w:t>
      </w:r>
      <w:r>
        <w:rPr>
          <w:rFonts w:eastAsiaTheme="minorEastAsia"/>
          <w:color w:val="000000" w:themeColor="text1"/>
          <w:szCs w:val="24"/>
          <w:lang w:val="en-US" w:eastAsia="zh-CN"/>
        </w:rPr>
        <w:t xml:space="preserve"> address such requirements, large standards effort is needed in terms of specifying the signaling exchanges for training</w:t>
      </w:r>
      <w:r w:rsidR="009D5F8D">
        <w:rPr>
          <w:rFonts w:eastAsiaTheme="minorEastAsia"/>
          <w:color w:val="000000" w:themeColor="text1"/>
          <w:szCs w:val="24"/>
          <w:lang w:val="en-US" w:eastAsia="zh-CN"/>
        </w:rPr>
        <w:t xml:space="preserve"> collaboration type 3</w:t>
      </w:r>
      <w:r>
        <w:rPr>
          <w:rFonts w:eastAsiaTheme="minorEastAsia"/>
          <w:color w:val="000000" w:themeColor="text1"/>
          <w:szCs w:val="24"/>
          <w:lang w:val="en-US" w:eastAsia="zh-CN"/>
        </w:rPr>
        <w:t xml:space="preserve">. </w:t>
      </w:r>
      <w:r w:rsidR="00F3143E">
        <w:rPr>
          <w:rFonts w:eastAsiaTheme="minorEastAsia"/>
          <w:color w:val="000000" w:themeColor="text1"/>
          <w:szCs w:val="24"/>
          <w:lang w:val="en-US" w:eastAsia="zh-CN"/>
        </w:rPr>
        <w:t xml:space="preserve">Training collaboration </w:t>
      </w:r>
      <w:r>
        <w:rPr>
          <w:rFonts w:eastAsiaTheme="minorEastAsia"/>
          <w:color w:val="000000" w:themeColor="text1"/>
          <w:szCs w:val="24"/>
          <w:lang w:val="en-US" w:eastAsia="zh-CN"/>
        </w:rPr>
        <w:t>Type</w:t>
      </w:r>
      <w:r w:rsidR="00A505D5">
        <w:rPr>
          <w:rFonts w:eastAsiaTheme="minorEastAsia"/>
          <w:color w:val="000000" w:themeColor="text1"/>
          <w:szCs w:val="24"/>
          <w:lang w:val="en-US" w:eastAsia="zh-CN"/>
        </w:rPr>
        <w:t xml:space="preserve"> </w:t>
      </w:r>
      <w:r>
        <w:rPr>
          <w:rFonts w:eastAsiaTheme="minorEastAsia"/>
          <w:color w:val="000000" w:themeColor="text1"/>
          <w:szCs w:val="24"/>
          <w:lang w:val="en-US" w:eastAsia="zh-CN"/>
        </w:rPr>
        <w:t>1</w:t>
      </w:r>
      <w:r w:rsidR="00F3143E">
        <w:rPr>
          <w:rFonts w:eastAsiaTheme="minorEastAsia"/>
          <w:color w:val="000000" w:themeColor="text1"/>
          <w:szCs w:val="24"/>
          <w:lang w:val="en-US" w:eastAsia="zh-CN"/>
        </w:rPr>
        <w:t xml:space="preserve"> </w:t>
      </w:r>
      <w:r>
        <w:rPr>
          <w:rFonts w:eastAsiaTheme="minorEastAsia"/>
          <w:color w:val="000000" w:themeColor="text1"/>
          <w:szCs w:val="24"/>
          <w:lang w:val="en-US" w:eastAsia="zh-CN"/>
        </w:rPr>
        <w:t>provides more flexibility</w:t>
      </w:r>
      <w:r w:rsidR="00A24F66">
        <w:rPr>
          <w:rFonts w:eastAsiaTheme="minorEastAsia"/>
          <w:color w:val="000000" w:themeColor="text1"/>
          <w:szCs w:val="24"/>
          <w:lang w:val="en-US" w:eastAsia="zh-CN"/>
        </w:rPr>
        <w:t xml:space="preserve"> and</w:t>
      </w:r>
      <w:r>
        <w:rPr>
          <w:rFonts w:eastAsiaTheme="minorEastAsia"/>
          <w:color w:val="000000" w:themeColor="text1"/>
          <w:szCs w:val="24"/>
          <w:lang w:val="en-US" w:eastAsia="zh-CN"/>
        </w:rPr>
        <w:t xml:space="preserve"> </w:t>
      </w:r>
      <w:r w:rsidR="00A24F66">
        <w:rPr>
          <w:rFonts w:eastAsiaTheme="minorEastAsia"/>
          <w:color w:val="000000" w:themeColor="text1"/>
          <w:szCs w:val="24"/>
          <w:lang w:val="en-US" w:eastAsia="zh-CN"/>
        </w:rPr>
        <w:t xml:space="preserve">simplicity </w:t>
      </w:r>
      <w:r>
        <w:rPr>
          <w:rFonts w:eastAsiaTheme="minorEastAsia"/>
          <w:color w:val="000000" w:themeColor="text1"/>
          <w:szCs w:val="24"/>
          <w:lang w:val="en-US" w:eastAsia="zh-CN"/>
        </w:rPr>
        <w:t xml:space="preserve">with these requirements by use of model transfer methodology. </w:t>
      </w:r>
      <w:r w:rsidR="006D268B">
        <w:rPr>
          <w:rFonts w:eastAsiaTheme="minorEastAsia"/>
          <w:color w:val="000000" w:themeColor="text1"/>
          <w:szCs w:val="24"/>
          <w:lang w:val="en-US" w:eastAsia="zh-CN"/>
        </w:rPr>
        <w:t>Furthermore, for</w:t>
      </w:r>
      <w:r w:rsidR="006D268B" w:rsidRPr="006D268B">
        <w:rPr>
          <w:rFonts w:eastAsiaTheme="minorEastAsia"/>
          <w:color w:val="000000" w:themeColor="text1"/>
          <w:szCs w:val="24"/>
          <w:lang w:val="en-US" w:eastAsia="zh-CN"/>
        </w:rPr>
        <w:t xml:space="preserve"> </w:t>
      </w:r>
      <w:r w:rsidR="006D268B">
        <w:rPr>
          <w:rFonts w:eastAsiaTheme="minorEastAsia"/>
          <w:color w:val="000000" w:themeColor="text1"/>
          <w:szCs w:val="24"/>
          <w:lang w:val="en-US" w:eastAsia="zh-CN"/>
        </w:rPr>
        <w:t xml:space="preserve">training collaboration Type 1, due to the more flexibility in model update at NW side compared to UE side, we are inclined towards model training at NW side. </w:t>
      </w:r>
      <w:r>
        <w:rPr>
          <w:rFonts w:eastAsiaTheme="minorEastAsia"/>
          <w:color w:val="000000" w:themeColor="text1"/>
          <w:szCs w:val="24"/>
          <w:lang w:val="en-US" w:eastAsia="zh-CN"/>
        </w:rPr>
        <w:t xml:space="preserve">Hence, we propose to further focus on developing </w:t>
      </w:r>
      <w:bookmarkStart w:id="33" w:name="OLE_LINK203"/>
      <w:bookmarkStart w:id="34" w:name="OLE_LINK204"/>
      <w:r w:rsidR="00A505D5">
        <w:rPr>
          <w:rFonts w:eastAsiaTheme="minorEastAsia"/>
          <w:color w:val="000000" w:themeColor="text1"/>
          <w:szCs w:val="24"/>
          <w:lang w:val="en-US" w:eastAsia="zh-CN"/>
        </w:rPr>
        <w:t xml:space="preserve">training collaboration </w:t>
      </w:r>
      <w:r>
        <w:rPr>
          <w:rFonts w:eastAsiaTheme="minorEastAsia"/>
          <w:color w:val="000000" w:themeColor="text1"/>
          <w:szCs w:val="24"/>
          <w:lang w:val="en-US" w:eastAsia="zh-CN"/>
        </w:rPr>
        <w:t>Type</w:t>
      </w:r>
      <w:r w:rsidR="00A505D5">
        <w:rPr>
          <w:rFonts w:eastAsiaTheme="minorEastAsia"/>
          <w:color w:val="000000" w:themeColor="text1"/>
          <w:szCs w:val="24"/>
          <w:lang w:val="en-US" w:eastAsia="zh-CN"/>
        </w:rPr>
        <w:t xml:space="preserve"> </w:t>
      </w:r>
      <w:r>
        <w:rPr>
          <w:rFonts w:eastAsiaTheme="minorEastAsia"/>
          <w:color w:val="000000" w:themeColor="text1"/>
          <w:szCs w:val="24"/>
          <w:lang w:val="en-US" w:eastAsia="zh-CN"/>
        </w:rPr>
        <w:t>1</w:t>
      </w:r>
      <w:bookmarkEnd w:id="33"/>
      <w:bookmarkEnd w:id="34"/>
      <w:r w:rsidR="00FA367D">
        <w:rPr>
          <w:rFonts w:eastAsiaTheme="minorEastAsia"/>
          <w:color w:val="000000" w:themeColor="text1"/>
          <w:szCs w:val="24"/>
          <w:lang w:val="en-US" w:eastAsia="zh-CN"/>
        </w:rPr>
        <w:t>: NW side</w:t>
      </w:r>
      <w:r>
        <w:rPr>
          <w:rFonts w:eastAsiaTheme="minorEastAsia"/>
          <w:color w:val="000000" w:themeColor="text1"/>
          <w:szCs w:val="24"/>
          <w:lang w:val="en-US" w:eastAsia="zh-CN"/>
        </w:rPr>
        <w:t>.</w:t>
      </w:r>
    </w:p>
    <w:p w14:paraId="63596147" w14:textId="30C6B3B6" w:rsidR="004130B7" w:rsidRPr="00A80B19" w:rsidRDefault="001227CD" w:rsidP="00456A26">
      <w:pPr>
        <w:spacing w:before="120" w:after="120"/>
        <w:jc w:val="both"/>
        <w:rPr>
          <w:rFonts w:eastAsiaTheme="minorEastAsia"/>
          <w:b/>
          <w:i/>
          <w:szCs w:val="24"/>
          <w:lang w:val="en-US" w:eastAsia="zh-CN"/>
        </w:rPr>
      </w:pPr>
      <w:bookmarkStart w:id="35" w:name="OLE_LINK205"/>
      <w:bookmarkStart w:id="36" w:name="OLE_LINK206"/>
      <w:r>
        <w:rPr>
          <w:rFonts w:eastAsiaTheme="minorEastAsia"/>
          <w:b/>
          <w:i/>
          <w:szCs w:val="24"/>
          <w:lang w:val="en-US" w:eastAsia="zh-CN"/>
        </w:rPr>
        <w:t>Proposal 3</w:t>
      </w:r>
      <w:r w:rsidR="00456A26" w:rsidRPr="006A187B">
        <w:rPr>
          <w:rFonts w:eastAsiaTheme="minorEastAsia"/>
          <w:b/>
          <w:i/>
          <w:szCs w:val="24"/>
          <w:lang w:val="en-US" w:eastAsia="zh-CN"/>
        </w:rPr>
        <w:t>:</w:t>
      </w:r>
      <w:bookmarkEnd w:id="23"/>
      <w:bookmarkEnd w:id="24"/>
      <w:r w:rsidR="00680312">
        <w:rPr>
          <w:rFonts w:eastAsiaTheme="minorEastAsia"/>
          <w:b/>
          <w:i/>
          <w:szCs w:val="24"/>
          <w:lang w:val="en-US" w:eastAsia="zh-CN"/>
        </w:rPr>
        <w:t xml:space="preserve"> </w:t>
      </w:r>
      <w:r w:rsidR="00C80A69">
        <w:rPr>
          <w:rFonts w:eastAsiaTheme="minorEastAsia"/>
          <w:b/>
          <w:i/>
          <w:szCs w:val="24"/>
          <w:lang w:val="en-US" w:eastAsia="zh-CN"/>
        </w:rPr>
        <w:t>Specify</w:t>
      </w:r>
      <w:r w:rsidR="003B35B6">
        <w:rPr>
          <w:rFonts w:eastAsiaTheme="minorEastAsia"/>
          <w:b/>
          <w:i/>
          <w:szCs w:val="24"/>
          <w:lang w:val="en-US" w:eastAsia="zh-CN"/>
        </w:rPr>
        <w:t xml:space="preserve"> </w:t>
      </w:r>
      <w:r w:rsidR="00FA367D" w:rsidRPr="00FA367D">
        <w:rPr>
          <w:rFonts w:eastAsiaTheme="minorEastAsia"/>
          <w:b/>
          <w:i/>
          <w:szCs w:val="24"/>
          <w:lang w:val="en-US" w:eastAsia="zh-CN"/>
        </w:rPr>
        <w:t xml:space="preserve">training collaboration </w:t>
      </w:r>
      <w:r w:rsidR="0042043D">
        <w:rPr>
          <w:rFonts w:eastAsiaTheme="minorEastAsia"/>
          <w:b/>
          <w:i/>
          <w:szCs w:val="24"/>
          <w:lang w:val="en-US" w:eastAsia="zh-CN"/>
        </w:rPr>
        <w:t>Type-1</w:t>
      </w:r>
      <w:r w:rsidR="00FA367D">
        <w:rPr>
          <w:rFonts w:eastAsiaTheme="minorEastAsia"/>
          <w:b/>
          <w:i/>
          <w:szCs w:val="24"/>
          <w:lang w:val="en-US" w:eastAsia="zh-CN"/>
        </w:rPr>
        <w:t>: NW</w:t>
      </w:r>
      <w:r w:rsidR="002577FC">
        <w:rPr>
          <w:rFonts w:eastAsiaTheme="minorEastAsia"/>
          <w:b/>
          <w:i/>
          <w:szCs w:val="24"/>
          <w:lang w:val="en-US" w:eastAsia="zh-CN"/>
        </w:rPr>
        <w:t>-side</w:t>
      </w:r>
      <w:r w:rsidR="0042043D">
        <w:rPr>
          <w:rFonts w:eastAsiaTheme="minorEastAsia"/>
          <w:b/>
          <w:i/>
          <w:szCs w:val="24"/>
          <w:lang w:val="en-US" w:eastAsia="zh-CN"/>
        </w:rPr>
        <w:t xml:space="preserve"> </w:t>
      </w:r>
      <w:r w:rsidR="00DD05B5">
        <w:rPr>
          <w:rFonts w:eastAsiaTheme="minorEastAsia"/>
          <w:b/>
          <w:i/>
          <w:szCs w:val="24"/>
          <w:lang w:val="en-US" w:eastAsia="zh-CN"/>
        </w:rPr>
        <w:t xml:space="preserve">based </w:t>
      </w:r>
      <w:r w:rsidR="0042043D">
        <w:rPr>
          <w:rFonts w:eastAsiaTheme="minorEastAsia"/>
          <w:b/>
          <w:i/>
          <w:szCs w:val="24"/>
          <w:lang w:val="en-US" w:eastAsia="zh-CN"/>
        </w:rPr>
        <w:t xml:space="preserve">model training </w:t>
      </w:r>
      <w:r w:rsidR="00DD05B5">
        <w:rPr>
          <w:rFonts w:eastAsiaTheme="minorEastAsia"/>
          <w:b/>
          <w:i/>
          <w:szCs w:val="24"/>
          <w:lang w:val="en-US" w:eastAsia="zh-CN"/>
        </w:rPr>
        <w:t>(</w:t>
      </w:r>
      <w:r w:rsidR="002577FC">
        <w:rPr>
          <w:rFonts w:eastAsiaTheme="minorEastAsia"/>
          <w:b/>
          <w:i/>
          <w:szCs w:val="24"/>
          <w:lang w:val="en-US" w:eastAsia="zh-CN"/>
        </w:rPr>
        <w:t xml:space="preserve">i.e., </w:t>
      </w:r>
      <w:r w:rsidR="00DD05B5" w:rsidRPr="00DD05B5">
        <w:rPr>
          <w:rFonts w:eastAsiaTheme="minorEastAsia"/>
          <w:b/>
          <w:i/>
          <w:szCs w:val="24"/>
          <w:lang w:val="en-US" w:eastAsia="zh-CN"/>
        </w:rPr>
        <w:t xml:space="preserve">Joint training of the two-sided model at </w:t>
      </w:r>
      <w:r w:rsidR="002577FC">
        <w:rPr>
          <w:rFonts w:eastAsiaTheme="minorEastAsia"/>
          <w:b/>
          <w:i/>
          <w:szCs w:val="24"/>
          <w:lang w:val="en-US" w:eastAsia="zh-CN"/>
        </w:rPr>
        <w:t>Network side</w:t>
      </w:r>
      <w:r w:rsidR="00DD05B5">
        <w:rPr>
          <w:rFonts w:eastAsiaTheme="minorEastAsia"/>
          <w:b/>
          <w:i/>
          <w:szCs w:val="24"/>
          <w:lang w:val="en-US" w:eastAsia="zh-CN"/>
        </w:rPr>
        <w:t>)</w:t>
      </w:r>
      <w:r w:rsidR="00DD05B5" w:rsidRPr="00DD05B5">
        <w:rPr>
          <w:rFonts w:eastAsiaTheme="minorEastAsia"/>
          <w:b/>
          <w:i/>
          <w:szCs w:val="24"/>
          <w:lang w:val="en-US" w:eastAsia="zh-CN"/>
        </w:rPr>
        <w:t xml:space="preserve"> </w:t>
      </w:r>
      <w:r w:rsidR="0042043D">
        <w:rPr>
          <w:rFonts w:eastAsiaTheme="minorEastAsia"/>
          <w:b/>
          <w:i/>
          <w:szCs w:val="24"/>
          <w:lang w:val="en-US" w:eastAsia="zh-CN"/>
        </w:rPr>
        <w:t xml:space="preserve">for CSI compression </w:t>
      </w:r>
      <w:r w:rsidR="00DD5465">
        <w:rPr>
          <w:rFonts w:eastAsiaTheme="minorEastAsia"/>
          <w:b/>
          <w:i/>
          <w:szCs w:val="24"/>
          <w:lang w:val="en-US" w:eastAsia="zh-CN"/>
        </w:rPr>
        <w:t>in</w:t>
      </w:r>
      <w:r w:rsidR="0042043D">
        <w:rPr>
          <w:rFonts w:eastAsiaTheme="minorEastAsia"/>
          <w:b/>
          <w:i/>
          <w:szCs w:val="24"/>
          <w:lang w:val="en-US" w:eastAsia="zh-CN"/>
        </w:rPr>
        <w:t xml:space="preserve"> Rel-19</w:t>
      </w:r>
      <w:r w:rsidR="002577FC">
        <w:rPr>
          <w:rFonts w:eastAsiaTheme="minorEastAsia"/>
          <w:b/>
          <w:i/>
          <w:szCs w:val="24"/>
          <w:lang w:val="en-US" w:eastAsia="zh-CN"/>
        </w:rPr>
        <w:t>.</w:t>
      </w:r>
    </w:p>
    <w:bookmarkEnd w:id="35"/>
    <w:bookmarkEnd w:id="36"/>
    <w:p w14:paraId="0E5B446C" w14:textId="47638F88" w:rsidR="004130B7" w:rsidRDefault="0080645A" w:rsidP="004130B7">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lastRenderedPageBreak/>
        <w:t>Discussion on o</w:t>
      </w:r>
      <w:r w:rsidR="00BD5991">
        <w:rPr>
          <w:rFonts w:ascii="Times New Roman" w:eastAsia="宋体" w:hAnsi="Times New Roman" w:cs="Times New Roman"/>
          <w:bCs w:val="0"/>
          <w:color w:val="auto"/>
          <w:kern w:val="32"/>
          <w:lang w:val="en-US" w:eastAsia="zh-CN"/>
        </w:rPr>
        <w:t>ther aspects captured in TR</w:t>
      </w:r>
    </w:p>
    <w:p w14:paraId="5E5CA399" w14:textId="2D74A513" w:rsidR="004130B7" w:rsidRDefault="00551EA0" w:rsidP="004130B7">
      <w:pPr>
        <w:spacing w:before="120" w:after="120"/>
        <w:jc w:val="both"/>
        <w:rPr>
          <w:rFonts w:eastAsiaTheme="minorEastAsia"/>
          <w:color w:val="000000" w:themeColor="text1"/>
          <w:szCs w:val="24"/>
          <w:lang w:eastAsia="zh-CN"/>
        </w:rPr>
      </w:pPr>
      <w:r>
        <w:rPr>
          <w:rFonts w:eastAsiaTheme="minorEastAsia"/>
          <w:color w:val="000000" w:themeColor="text1"/>
          <w:szCs w:val="24"/>
          <w:lang w:eastAsia="zh-CN"/>
        </w:rPr>
        <w:t xml:space="preserve">In this section, </w:t>
      </w:r>
      <w:r w:rsidR="00651475">
        <w:rPr>
          <w:rFonts w:eastAsiaTheme="minorEastAsia"/>
          <w:color w:val="000000" w:themeColor="text1"/>
          <w:szCs w:val="24"/>
          <w:lang w:eastAsia="zh-CN"/>
        </w:rPr>
        <w:t xml:space="preserve">we </w:t>
      </w:r>
      <w:r w:rsidR="00651475" w:rsidRPr="00651475">
        <w:rPr>
          <w:rFonts w:eastAsiaTheme="minorEastAsia"/>
          <w:color w:val="000000" w:themeColor="text1"/>
          <w:szCs w:val="24"/>
          <w:lang w:eastAsia="zh-CN"/>
        </w:rPr>
        <w:t>provide our views on</w:t>
      </w:r>
      <w:r w:rsidR="00651475">
        <w:rPr>
          <w:rFonts w:eastAsiaTheme="minorEastAsia"/>
          <w:color w:val="000000" w:themeColor="text1"/>
          <w:szCs w:val="24"/>
          <w:lang w:eastAsia="zh-CN"/>
        </w:rPr>
        <w:t xml:space="preserve"> other</w:t>
      </w:r>
      <w:r>
        <w:rPr>
          <w:rFonts w:eastAsiaTheme="minorEastAsia"/>
          <w:color w:val="000000" w:themeColor="text1"/>
          <w:szCs w:val="24"/>
          <w:lang w:eastAsia="zh-CN"/>
        </w:rPr>
        <w:t xml:space="preserve"> </w:t>
      </w:r>
      <w:r w:rsidR="004130B7" w:rsidRPr="004130B7">
        <w:rPr>
          <w:rFonts w:eastAsiaTheme="minorEastAsia"/>
          <w:color w:val="000000" w:themeColor="text1"/>
          <w:szCs w:val="24"/>
          <w:lang w:eastAsia="zh-CN"/>
        </w:rPr>
        <w:t>aspects requiring further study/conclusion as captured in the conc</w:t>
      </w:r>
      <w:r>
        <w:rPr>
          <w:rFonts w:eastAsiaTheme="minorEastAsia"/>
          <w:color w:val="000000" w:themeColor="text1"/>
          <w:szCs w:val="24"/>
          <w:lang w:eastAsia="zh-CN"/>
        </w:rPr>
        <w:t>lusions section of the TR [1]</w:t>
      </w:r>
      <w:r w:rsidR="004130B7">
        <w:rPr>
          <w:rFonts w:eastAsiaTheme="minorEastAsia"/>
          <w:color w:val="000000" w:themeColor="text1"/>
          <w:szCs w:val="24"/>
          <w:lang w:eastAsia="zh-CN"/>
        </w:rPr>
        <w:t>.</w:t>
      </w:r>
    </w:p>
    <w:p w14:paraId="11A28B67" w14:textId="0983D111" w:rsidR="00CC4FBB" w:rsidRDefault="00C56413" w:rsidP="00CC4FBB">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Performance</w:t>
      </w:r>
      <w:r w:rsidR="00CC4FBB">
        <w:rPr>
          <w:rFonts w:ascii="Times New Roman" w:eastAsia="宋体" w:hAnsi="Times New Roman" w:cs="Times New Roman"/>
          <w:bCs w:val="0"/>
          <w:color w:val="auto"/>
          <w:kern w:val="32"/>
          <w:lang w:val="en-US" w:eastAsia="zh-CN"/>
        </w:rPr>
        <w:t xml:space="preserve"> monitoring</w:t>
      </w:r>
    </w:p>
    <w:tbl>
      <w:tblPr>
        <w:tblStyle w:val="aff5"/>
        <w:tblW w:w="9634" w:type="dxa"/>
        <w:tblLook w:val="04A0" w:firstRow="1" w:lastRow="0" w:firstColumn="1" w:lastColumn="0" w:noHBand="0" w:noVBand="1"/>
      </w:tblPr>
      <w:tblGrid>
        <w:gridCol w:w="9634"/>
      </w:tblGrid>
      <w:tr w:rsidR="00CC4FBB" w:rsidRPr="006A187B" w14:paraId="6E049F24" w14:textId="77777777" w:rsidTr="00216B31">
        <w:tc>
          <w:tcPr>
            <w:tcW w:w="9634" w:type="dxa"/>
          </w:tcPr>
          <w:p w14:paraId="02F317B4" w14:textId="77777777" w:rsidR="00A36C28" w:rsidRPr="00A36C28" w:rsidRDefault="00A36C28" w:rsidP="00A36C28">
            <w:pPr>
              <w:spacing w:beforeLines="0" w:before="0"/>
              <w:rPr>
                <w:rFonts w:eastAsia="Malgun Gothic"/>
                <w:i/>
                <w:iCs/>
                <w:sz w:val="20"/>
              </w:rPr>
            </w:pPr>
            <w:r w:rsidRPr="00A36C28">
              <w:rPr>
                <w:rFonts w:eastAsia="Malgun Gothic"/>
                <w:i/>
                <w:iCs/>
                <w:sz w:val="20"/>
              </w:rPr>
              <w:t>Intermediate KPI based model monitoring:</w:t>
            </w:r>
          </w:p>
          <w:p w14:paraId="42E0F416" w14:textId="77777777" w:rsidR="00A36C28" w:rsidRPr="00A36C28" w:rsidRDefault="00A36C28" w:rsidP="00A36C28">
            <w:pPr>
              <w:spacing w:beforeLines="0" w:before="0"/>
              <w:ind w:left="568" w:hanging="284"/>
              <w:rPr>
                <w:rFonts w:eastAsia="Malgun Gothic"/>
                <w:sz w:val="20"/>
              </w:rPr>
            </w:pPr>
            <w:r w:rsidRPr="00A36C28">
              <w:rPr>
                <w:rFonts w:eastAsia="Malgun Gothic"/>
                <w:sz w:val="20"/>
              </w:rPr>
              <w:t xml:space="preserve">The following intermediate KPI-based model monitoring options were proposed by companies: </w:t>
            </w:r>
          </w:p>
          <w:p w14:paraId="4B00C377" w14:textId="77777777" w:rsidR="00A36C28" w:rsidRPr="00A36C28" w:rsidRDefault="00A36C28" w:rsidP="00A36C28">
            <w:pPr>
              <w:spacing w:beforeLines="0" w:before="0"/>
              <w:ind w:left="568" w:hanging="284"/>
              <w:rPr>
                <w:sz w:val="20"/>
              </w:rPr>
            </w:pPr>
            <w:r w:rsidRPr="00A36C28">
              <w:rPr>
                <w:sz w:val="20"/>
              </w:rPr>
              <w:t>-</w:t>
            </w:r>
            <w:r w:rsidRPr="00A36C28">
              <w:rPr>
                <w:sz w:val="20"/>
              </w:rPr>
              <w:tab/>
            </w:r>
            <w:bookmarkStart w:id="37" w:name="OLE_LINK74"/>
            <w:bookmarkStart w:id="38" w:name="OLE_LINK75"/>
            <w:r w:rsidRPr="00A36C28">
              <w:rPr>
                <w:sz w:val="20"/>
              </w:rPr>
              <w:t>NW-side monitoring based on the target CSI with realistic channel estimation</w:t>
            </w:r>
            <w:bookmarkEnd w:id="37"/>
            <w:bookmarkEnd w:id="38"/>
            <w:r w:rsidRPr="00A36C28">
              <w:rPr>
                <w:sz w:val="20"/>
              </w:rPr>
              <w:t xml:space="preserve"> associated to the CSI report, reported by the UE or obtained from the UE-side. </w:t>
            </w:r>
          </w:p>
          <w:p w14:paraId="7757840B" w14:textId="77777777" w:rsidR="00A36C28" w:rsidRPr="00A36C28" w:rsidRDefault="00A36C28" w:rsidP="00A36C28">
            <w:pPr>
              <w:spacing w:beforeLines="0" w:before="0"/>
              <w:ind w:left="568" w:hanging="284"/>
              <w:rPr>
                <w:sz w:val="20"/>
              </w:rPr>
            </w:pPr>
            <w:r w:rsidRPr="00A36C28">
              <w:rPr>
                <w:sz w:val="20"/>
              </w:rPr>
              <w:t>-</w:t>
            </w:r>
            <w:r w:rsidRPr="00A36C28">
              <w:rPr>
                <w:sz w:val="20"/>
              </w:rPr>
              <w:tab/>
              <w:t>UE-side monitoring based on the output of the CSI reconstruction model, subject to the aligned format, associated to the CSI report, indicated by the NW or obtained from the network side.</w:t>
            </w:r>
          </w:p>
          <w:p w14:paraId="737195B3" w14:textId="77777777" w:rsidR="00A36C28" w:rsidRPr="00A36C28" w:rsidRDefault="00A36C28" w:rsidP="00A36C28">
            <w:pPr>
              <w:spacing w:beforeLines="0" w:before="0"/>
              <w:ind w:left="851" w:hanging="284"/>
              <w:rPr>
                <w:sz w:val="20"/>
              </w:rPr>
            </w:pPr>
            <w:r w:rsidRPr="00A36C28">
              <w:rPr>
                <w:sz w:val="20"/>
              </w:rPr>
              <w:t>-</w:t>
            </w:r>
            <w:r w:rsidRPr="00A36C28">
              <w:rPr>
                <w:sz w:val="20"/>
              </w:rPr>
              <w:tab/>
              <w:t xml:space="preserve">Network may configure a threshold criterion to facilitate UE to perform model monitoring. </w:t>
            </w:r>
          </w:p>
          <w:p w14:paraId="6788F008" w14:textId="77777777" w:rsidR="00A36C28" w:rsidRPr="00A36C28" w:rsidRDefault="00A36C28" w:rsidP="00A36C28">
            <w:pPr>
              <w:spacing w:beforeLines="0" w:before="0"/>
              <w:ind w:left="568" w:hanging="284"/>
              <w:rPr>
                <w:sz w:val="20"/>
              </w:rPr>
            </w:pPr>
            <w:r w:rsidRPr="00A36C28">
              <w:rPr>
                <w:sz w:val="20"/>
              </w:rPr>
              <w:t>-</w:t>
            </w:r>
            <w:r w:rsidRPr="00A36C28">
              <w:rPr>
                <w:sz w:val="20"/>
              </w:rPr>
              <w:tab/>
              <w:t xml:space="preserve">UE-side monitoring </w:t>
            </w:r>
            <w:bookmarkStart w:id="39" w:name="OLE_LINK64"/>
            <w:bookmarkStart w:id="40" w:name="OLE_LINK65"/>
            <w:r w:rsidRPr="00A36C28">
              <w:rPr>
                <w:sz w:val="20"/>
              </w:rPr>
              <w:t xml:space="preserve">based on </w:t>
            </w:r>
            <w:r w:rsidRPr="00A36C28">
              <w:rPr>
                <w:rFonts w:eastAsia="宋体"/>
                <w:sz w:val="20"/>
              </w:rPr>
              <w:t xml:space="preserve">the output of the </w:t>
            </w:r>
            <w:r w:rsidRPr="00A36C28">
              <w:rPr>
                <w:sz w:val="20"/>
              </w:rPr>
              <w:t xml:space="preserve">CSI reconstruction </w:t>
            </w:r>
            <w:r w:rsidRPr="00A36C28">
              <w:rPr>
                <w:rFonts w:eastAsia="宋体"/>
                <w:sz w:val="20"/>
              </w:rPr>
              <w:t>model</w:t>
            </w:r>
            <w:r w:rsidRPr="00A36C28">
              <w:rPr>
                <w:sz w:val="20"/>
              </w:rPr>
              <w:t xml:space="preserve"> at the UE-sid</w:t>
            </w:r>
            <w:r w:rsidRPr="00A36C28">
              <w:rPr>
                <w:rFonts w:eastAsia="宋体"/>
                <w:sz w:val="20"/>
              </w:rPr>
              <w:t>e</w:t>
            </w:r>
            <w:bookmarkEnd w:id="39"/>
            <w:bookmarkEnd w:id="40"/>
          </w:p>
          <w:p w14:paraId="3585EDE8" w14:textId="5DCE9C4C" w:rsidR="00A36C28" w:rsidRPr="00A36C28" w:rsidRDefault="00A36C28" w:rsidP="00A36C28">
            <w:pPr>
              <w:spacing w:beforeLines="0" w:before="0"/>
              <w:ind w:left="851" w:hanging="284"/>
              <w:rPr>
                <w:sz w:val="20"/>
              </w:rPr>
            </w:pPr>
            <w:r w:rsidRPr="00A36C28">
              <w:rPr>
                <w:sz w:val="20"/>
              </w:rPr>
              <w:t>-</w:t>
            </w:r>
            <w:r w:rsidRPr="00A36C28">
              <w:rPr>
                <w:sz w:val="20"/>
              </w:rPr>
              <w:tab/>
              <w:t xml:space="preserve">Note: CSI reconstruction model at the UE-side can be the same or different comparing to the actual CSI reconstruction model used at the NW-side. Network may configure a threshold criterion to facilitate UE to perform model monitoring. </w:t>
            </w:r>
          </w:p>
        </w:tc>
      </w:tr>
    </w:tbl>
    <w:p w14:paraId="119C670C" w14:textId="34D97A7C" w:rsidR="002925AE" w:rsidRDefault="00A469FA" w:rsidP="00CC4FBB">
      <w:pPr>
        <w:spacing w:before="120" w:after="120"/>
        <w:jc w:val="both"/>
        <w:rPr>
          <w:rFonts w:eastAsiaTheme="minorEastAsia"/>
          <w:color w:val="000000" w:themeColor="text1"/>
          <w:szCs w:val="24"/>
          <w:lang w:eastAsia="zh-CN"/>
        </w:rPr>
      </w:pPr>
      <w:r>
        <w:rPr>
          <w:rFonts w:eastAsiaTheme="minorEastAsia"/>
          <w:color w:val="000000" w:themeColor="text1"/>
          <w:szCs w:val="24"/>
          <w:lang w:eastAsia="zh-CN"/>
        </w:rPr>
        <w:t>For intermediate KPI based on model monitoring,</w:t>
      </w:r>
      <w:r w:rsidR="00682681">
        <w:rPr>
          <w:rFonts w:eastAsiaTheme="minorEastAsia"/>
          <w:color w:val="000000" w:themeColor="text1"/>
          <w:szCs w:val="24"/>
          <w:lang w:eastAsia="zh-CN"/>
        </w:rPr>
        <w:t xml:space="preserve"> NW-side monitoring and UE-side monitoring were captured in TR [1]. For NW-side monitoring, UE needs to report ground-truth CSI to</w:t>
      </w:r>
      <w:r w:rsidR="00CA274E">
        <w:rPr>
          <w:rFonts w:eastAsiaTheme="minorEastAsia"/>
          <w:color w:val="000000" w:themeColor="text1"/>
          <w:szCs w:val="24"/>
          <w:lang w:eastAsia="zh-CN"/>
        </w:rPr>
        <w:t xml:space="preserve"> enable NW to calculate intermediate KPI (e.g., SGCS).</w:t>
      </w:r>
      <w:r w:rsidR="00E2136C">
        <w:rPr>
          <w:rFonts w:eastAsiaTheme="minorEastAsia"/>
          <w:color w:val="000000" w:themeColor="text1"/>
          <w:szCs w:val="24"/>
          <w:lang w:eastAsia="zh-CN"/>
        </w:rPr>
        <w:t xml:space="preserve"> Further</w:t>
      </w:r>
      <w:r w:rsidR="002925AE">
        <w:rPr>
          <w:rFonts w:eastAsiaTheme="minorEastAsia"/>
          <w:color w:val="000000" w:themeColor="text1"/>
          <w:szCs w:val="24"/>
          <w:lang w:eastAsia="zh-CN"/>
        </w:rPr>
        <w:t>more</w:t>
      </w:r>
      <w:r w:rsidR="00E2136C">
        <w:rPr>
          <w:rFonts w:eastAsiaTheme="minorEastAsia"/>
          <w:color w:val="000000" w:themeColor="text1"/>
          <w:szCs w:val="24"/>
          <w:lang w:eastAsia="zh-CN"/>
        </w:rPr>
        <w:t>, model monitoring</w:t>
      </w:r>
      <w:r w:rsidR="00CA274E">
        <w:rPr>
          <w:rFonts w:eastAsiaTheme="minorEastAsia"/>
          <w:color w:val="000000" w:themeColor="text1"/>
          <w:szCs w:val="24"/>
          <w:lang w:eastAsia="zh-CN"/>
        </w:rPr>
        <w:t xml:space="preserve"> </w:t>
      </w:r>
      <w:r w:rsidR="002925AE">
        <w:rPr>
          <w:rFonts w:eastAsiaTheme="minorEastAsia"/>
          <w:color w:val="000000" w:themeColor="text1"/>
          <w:szCs w:val="24"/>
          <w:lang w:eastAsia="zh-CN"/>
        </w:rPr>
        <w:t xml:space="preserve">may involve multiple calculations of intermediate KPI, which will result in huge reporting overhead. For UE-side monitoring, </w:t>
      </w:r>
      <w:r w:rsidR="002925AE" w:rsidRPr="00513997">
        <w:rPr>
          <w:rFonts w:eastAsiaTheme="minorEastAsia"/>
          <w:color w:val="000000" w:themeColor="text1"/>
          <w:szCs w:val="24"/>
          <w:lang w:eastAsia="zh-CN"/>
        </w:rPr>
        <w:t xml:space="preserve">UE can compare the CSI recovered by the </w:t>
      </w:r>
      <w:r w:rsidR="002925AE">
        <w:rPr>
          <w:rFonts w:eastAsiaTheme="minorEastAsia"/>
          <w:color w:val="000000" w:themeColor="text1"/>
          <w:szCs w:val="24"/>
          <w:lang w:eastAsia="zh-CN"/>
        </w:rPr>
        <w:t>CSI reconstruction model</w:t>
      </w:r>
      <w:r w:rsidR="002925AE" w:rsidRPr="00513997">
        <w:rPr>
          <w:rFonts w:eastAsiaTheme="minorEastAsia"/>
          <w:color w:val="000000" w:themeColor="text1"/>
          <w:szCs w:val="24"/>
          <w:lang w:eastAsia="zh-CN"/>
        </w:rPr>
        <w:t xml:space="preserve"> </w:t>
      </w:r>
      <w:r w:rsidR="002925AE">
        <w:rPr>
          <w:rFonts w:eastAsiaTheme="minorEastAsia"/>
          <w:color w:val="000000" w:themeColor="text1"/>
          <w:szCs w:val="24"/>
          <w:lang w:eastAsia="zh-CN"/>
        </w:rPr>
        <w:t>with the (measured) CSI that inputted</w:t>
      </w:r>
      <w:r w:rsidR="002925AE" w:rsidRPr="00513997">
        <w:rPr>
          <w:rFonts w:eastAsiaTheme="minorEastAsia"/>
          <w:color w:val="000000" w:themeColor="text1"/>
          <w:szCs w:val="24"/>
          <w:lang w:eastAsia="zh-CN"/>
        </w:rPr>
        <w:t xml:space="preserve"> </w:t>
      </w:r>
      <w:r w:rsidR="002925AE">
        <w:rPr>
          <w:rFonts w:eastAsiaTheme="minorEastAsia"/>
          <w:color w:val="000000" w:themeColor="text1"/>
          <w:szCs w:val="24"/>
          <w:lang w:eastAsia="zh-CN"/>
        </w:rPr>
        <w:t xml:space="preserve">into </w:t>
      </w:r>
      <w:r w:rsidR="002925AE" w:rsidRPr="00513997">
        <w:rPr>
          <w:rFonts w:eastAsiaTheme="minorEastAsia"/>
          <w:color w:val="000000" w:themeColor="text1"/>
          <w:szCs w:val="24"/>
          <w:lang w:eastAsia="zh-CN"/>
        </w:rPr>
        <w:t xml:space="preserve">the </w:t>
      </w:r>
      <w:r w:rsidR="002925AE">
        <w:rPr>
          <w:rFonts w:eastAsiaTheme="minorEastAsia"/>
          <w:color w:val="000000" w:themeColor="text1"/>
          <w:szCs w:val="24"/>
          <w:lang w:eastAsia="zh-CN"/>
        </w:rPr>
        <w:t>CSI generation model</w:t>
      </w:r>
      <w:r w:rsidR="002925AE" w:rsidRPr="00513997">
        <w:rPr>
          <w:rFonts w:eastAsiaTheme="minorEastAsia"/>
          <w:color w:val="000000" w:themeColor="text1"/>
          <w:szCs w:val="24"/>
          <w:lang w:eastAsia="zh-CN"/>
        </w:rPr>
        <w:t xml:space="preserve"> </w:t>
      </w:r>
      <w:r w:rsidR="002925AE">
        <w:rPr>
          <w:rFonts w:eastAsiaTheme="minorEastAsia"/>
          <w:color w:val="000000" w:themeColor="text1"/>
          <w:szCs w:val="24"/>
          <w:lang w:eastAsia="zh-CN"/>
        </w:rPr>
        <w:t>to calculate</w:t>
      </w:r>
      <w:r w:rsidR="002925AE" w:rsidRPr="00513997">
        <w:rPr>
          <w:rFonts w:eastAsiaTheme="minorEastAsia"/>
          <w:color w:val="000000" w:themeColor="text1"/>
          <w:szCs w:val="24"/>
          <w:lang w:eastAsia="zh-CN"/>
        </w:rPr>
        <w:t xml:space="preserve"> intermediate </w:t>
      </w:r>
      <w:r w:rsidR="002925AE">
        <w:rPr>
          <w:rFonts w:eastAsiaTheme="minorEastAsia"/>
          <w:color w:val="000000" w:themeColor="text1"/>
          <w:szCs w:val="24"/>
          <w:lang w:eastAsia="zh-CN"/>
        </w:rPr>
        <w:t>KPI</w:t>
      </w:r>
      <w:r w:rsidR="0015583F">
        <w:rPr>
          <w:rFonts w:eastAsiaTheme="minorEastAsia"/>
          <w:color w:val="000000" w:themeColor="text1"/>
          <w:szCs w:val="24"/>
          <w:lang w:eastAsia="zh-CN"/>
        </w:rPr>
        <w:t>, and perform model monitoring based on a threshold criterion configured by NW. Clearly, this may avoid</w:t>
      </w:r>
      <w:r w:rsidR="0015583F" w:rsidRPr="00513997">
        <w:rPr>
          <w:rFonts w:eastAsiaTheme="minorEastAsia"/>
          <w:color w:val="000000" w:themeColor="text1"/>
          <w:szCs w:val="24"/>
          <w:lang w:eastAsia="zh-CN"/>
        </w:rPr>
        <w:t xml:space="preserve"> UE repo</w:t>
      </w:r>
      <w:r w:rsidR="0015583F">
        <w:rPr>
          <w:rFonts w:eastAsiaTheme="minorEastAsia"/>
          <w:color w:val="000000" w:themeColor="text1"/>
          <w:szCs w:val="24"/>
          <w:lang w:eastAsia="zh-CN"/>
        </w:rPr>
        <w:t xml:space="preserve">rting ground-truth CSI to save reporting overhead. Therefore, the </w:t>
      </w:r>
      <w:bookmarkStart w:id="41" w:name="OLE_LINK66"/>
      <w:bookmarkStart w:id="42" w:name="OLE_LINK67"/>
      <w:r w:rsidR="0015583F">
        <w:rPr>
          <w:rFonts w:eastAsiaTheme="minorEastAsia"/>
          <w:color w:val="000000" w:themeColor="text1"/>
          <w:szCs w:val="24"/>
          <w:lang w:eastAsia="zh-CN"/>
        </w:rPr>
        <w:t>feasibility of the CSI reconstruction model at UE side can be further studied</w:t>
      </w:r>
      <w:bookmarkEnd w:id="41"/>
      <w:bookmarkEnd w:id="42"/>
      <w:r w:rsidR="0015583F">
        <w:rPr>
          <w:rFonts w:eastAsiaTheme="minorEastAsia"/>
          <w:color w:val="000000" w:themeColor="text1"/>
          <w:szCs w:val="24"/>
          <w:lang w:eastAsia="zh-CN"/>
        </w:rPr>
        <w:t>.</w:t>
      </w:r>
    </w:p>
    <w:p w14:paraId="163CB4AD" w14:textId="09728488" w:rsidR="00155955" w:rsidRPr="00155955" w:rsidRDefault="00155955" w:rsidP="00CC4FBB">
      <w:pPr>
        <w:spacing w:before="120" w:after="120"/>
        <w:jc w:val="both"/>
        <w:rPr>
          <w:rFonts w:eastAsiaTheme="minorEastAsia"/>
          <w:color w:val="000000" w:themeColor="text1"/>
          <w:szCs w:val="24"/>
          <w:lang w:eastAsia="zh-CN"/>
        </w:rPr>
      </w:pPr>
      <w:r>
        <w:rPr>
          <w:rFonts w:eastAsiaTheme="minorEastAsia"/>
          <w:color w:val="000000" w:themeColor="text1"/>
          <w:szCs w:val="24"/>
          <w:lang w:eastAsia="zh-CN"/>
        </w:rPr>
        <w:t xml:space="preserve">For the complexity of the CSI reconstruction model at UE side, as mentioned in Section 2, the complexity of AI/ML model can be reduced through some appropriate methods </w:t>
      </w:r>
      <w:r w:rsidR="00425ABE">
        <w:rPr>
          <w:rFonts w:eastAsiaTheme="minorEastAsia"/>
          <w:color w:val="000000" w:themeColor="text1"/>
          <w:szCs w:val="24"/>
          <w:lang w:eastAsia="zh-CN"/>
        </w:rPr>
        <w:t>related to</w:t>
      </w:r>
      <w:r>
        <w:rPr>
          <w:rFonts w:eastAsiaTheme="minorEastAsia"/>
          <w:color w:val="000000" w:themeColor="text1"/>
          <w:szCs w:val="24"/>
          <w:lang w:eastAsia="zh-CN"/>
        </w:rPr>
        <w:t xml:space="preserve"> model compression.</w:t>
      </w:r>
    </w:p>
    <w:p w14:paraId="665E0292" w14:textId="2E2E3F47" w:rsidR="00EA0267" w:rsidRPr="00EA0267" w:rsidRDefault="00EA0267" w:rsidP="00CC4FBB">
      <w:pPr>
        <w:spacing w:before="120" w:after="120"/>
        <w:jc w:val="both"/>
        <w:rPr>
          <w:rFonts w:eastAsiaTheme="minorEastAsia"/>
          <w:b/>
          <w:i/>
          <w:szCs w:val="24"/>
          <w:lang w:val="en-US" w:eastAsia="zh-CN"/>
        </w:rPr>
      </w:pPr>
      <w:bookmarkStart w:id="43" w:name="OLE_LINK101"/>
      <w:bookmarkStart w:id="44" w:name="OLE_LINK102"/>
      <w:r>
        <w:rPr>
          <w:rFonts w:eastAsiaTheme="minorEastAsia"/>
          <w:b/>
          <w:i/>
          <w:szCs w:val="24"/>
          <w:lang w:val="en-US" w:eastAsia="zh-CN"/>
        </w:rPr>
        <w:t xml:space="preserve">Proposal </w:t>
      </w:r>
      <w:r w:rsidR="008755E0">
        <w:rPr>
          <w:rFonts w:eastAsiaTheme="minorEastAsia"/>
          <w:b/>
          <w:i/>
          <w:szCs w:val="24"/>
          <w:lang w:val="en-US" w:eastAsia="zh-CN"/>
        </w:rPr>
        <w:t>4</w:t>
      </w:r>
      <w:r>
        <w:rPr>
          <w:rFonts w:eastAsiaTheme="minorEastAsia"/>
          <w:b/>
          <w:i/>
          <w:szCs w:val="24"/>
          <w:lang w:val="en-US" w:eastAsia="zh-CN"/>
        </w:rPr>
        <w:t xml:space="preserve">: Further study the </w:t>
      </w:r>
      <w:r w:rsidRPr="00EA0267">
        <w:rPr>
          <w:rFonts w:eastAsiaTheme="minorEastAsia"/>
          <w:b/>
          <w:i/>
          <w:szCs w:val="24"/>
          <w:lang w:val="en-US" w:eastAsia="zh-CN"/>
        </w:rPr>
        <w:t>feasibility of the CSI reconstruction model at UE side</w:t>
      </w:r>
      <w:r>
        <w:rPr>
          <w:rFonts w:eastAsiaTheme="minorEastAsia"/>
          <w:b/>
          <w:i/>
          <w:szCs w:val="24"/>
          <w:lang w:val="en-US" w:eastAsia="zh-CN"/>
        </w:rPr>
        <w:t>.</w:t>
      </w:r>
    </w:p>
    <w:p w14:paraId="56792846" w14:textId="025B1860" w:rsidR="001F2300" w:rsidRDefault="001F2300" w:rsidP="00CC4FBB">
      <w:pPr>
        <w:spacing w:before="120" w:after="120"/>
        <w:jc w:val="both"/>
        <w:rPr>
          <w:rFonts w:eastAsiaTheme="minorEastAsia"/>
          <w:color w:val="000000" w:themeColor="text1"/>
          <w:szCs w:val="24"/>
          <w:lang w:eastAsia="zh-CN"/>
        </w:rPr>
      </w:pPr>
      <w:r>
        <w:rPr>
          <w:rFonts w:eastAsiaTheme="minorEastAsia"/>
          <w:color w:val="000000" w:themeColor="text1"/>
          <w:szCs w:val="24"/>
          <w:lang w:eastAsia="zh-CN"/>
        </w:rPr>
        <w:t xml:space="preserve">If the CSI reconstruction model at UE side is proven to be feasible, </w:t>
      </w:r>
      <w:r w:rsidR="00216B31">
        <w:rPr>
          <w:rFonts w:eastAsiaTheme="minorEastAsia"/>
          <w:color w:val="000000" w:themeColor="text1"/>
          <w:szCs w:val="24"/>
          <w:lang w:eastAsia="zh-CN"/>
        </w:rPr>
        <w:t xml:space="preserve">at least </w:t>
      </w:r>
      <w:r w:rsidR="00EA0267">
        <w:rPr>
          <w:rFonts w:eastAsiaTheme="minorEastAsia"/>
          <w:color w:val="000000" w:themeColor="text1"/>
          <w:szCs w:val="24"/>
          <w:lang w:eastAsia="zh-CN"/>
        </w:rPr>
        <w:t xml:space="preserve">the UE side monitoring </w:t>
      </w:r>
      <w:bookmarkStart w:id="45" w:name="OLE_LINK68"/>
      <w:bookmarkStart w:id="46" w:name="OLE_LINK69"/>
      <w:r w:rsidR="00EA0267" w:rsidRPr="00EA0267">
        <w:rPr>
          <w:rFonts w:eastAsiaTheme="minorEastAsia"/>
          <w:color w:val="000000" w:themeColor="text1"/>
          <w:szCs w:val="24"/>
          <w:lang w:eastAsia="zh-CN"/>
        </w:rPr>
        <w:t xml:space="preserve">based on the output of the CSI reconstruction model at </w:t>
      </w:r>
      <w:r w:rsidR="00EA0267">
        <w:rPr>
          <w:rFonts w:eastAsiaTheme="minorEastAsia"/>
          <w:color w:val="000000" w:themeColor="text1"/>
          <w:szCs w:val="24"/>
          <w:lang w:eastAsia="zh-CN"/>
        </w:rPr>
        <w:t>UE side</w:t>
      </w:r>
      <w:bookmarkEnd w:id="45"/>
      <w:bookmarkEnd w:id="46"/>
      <w:r w:rsidR="00EA0267">
        <w:rPr>
          <w:rFonts w:eastAsiaTheme="minorEastAsia"/>
          <w:color w:val="000000" w:themeColor="text1"/>
          <w:szCs w:val="24"/>
          <w:lang w:eastAsia="zh-CN"/>
        </w:rPr>
        <w:t xml:space="preserve"> should be supported for</w:t>
      </w:r>
      <w:r>
        <w:rPr>
          <w:rFonts w:eastAsiaTheme="minorEastAsia"/>
          <w:color w:val="000000" w:themeColor="text1"/>
          <w:szCs w:val="24"/>
          <w:lang w:eastAsia="zh-CN"/>
        </w:rPr>
        <w:t xml:space="preserve"> </w:t>
      </w:r>
      <w:r w:rsidR="000E3975">
        <w:rPr>
          <w:rFonts w:eastAsiaTheme="minorEastAsia"/>
          <w:color w:val="000000" w:themeColor="text1"/>
          <w:szCs w:val="24"/>
          <w:lang w:eastAsia="zh-CN"/>
        </w:rPr>
        <w:t>intermediate KPI based model monitoring.</w:t>
      </w:r>
    </w:p>
    <w:p w14:paraId="7B652D23" w14:textId="6E2C0E78" w:rsidR="00EA0267" w:rsidRPr="00EA0267" w:rsidRDefault="00EA0267" w:rsidP="00CC4FBB">
      <w:pPr>
        <w:spacing w:before="120" w:after="120"/>
        <w:jc w:val="both"/>
        <w:rPr>
          <w:rFonts w:eastAsiaTheme="minorEastAsia"/>
          <w:b/>
          <w:i/>
          <w:szCs w:val="24"/>
          <w:lang w:val="en-US" w:eastAsia="zh-CN"/>
        </w:rPr>
      </w:pPr>
      <w:r>
        <w:rPr>
          <w:rFonts w:eastAsiaTheme="minorEastAsia"/>
          <w:b/>
          <w:i/>
          <w:szCs w:val="24"/>
          <w:lang w:val="en-US" w:eastAsia="zh-CN"/>
        </w:rPr>
        <w:t xml:space="preserve">Proposal 5: If the </w:t>
      </w:r>
      <w:r w:rsidR="008755E0">
        <w:rPr>
          <w:rFonts w:eastAsiaTheme="minorEastAsia"/>
          <w:b/>
          <w:i/>
          <w:szCs w:val="24"/>
          <w:lang w:val="en-US" w:eastAsia="zh-CN"/>
        </w:rPr>
        <w:t>CSI reconstruction model</w:t>
      </w:r>
      <w:r w:rsidRPr="004E250E">
        <w:rPr>
          <w:rFonts w:eastAsiaTheme="minorEastAsia"/>
          <w:b/>
          <w:i/>
          <w:szCs w:val="24"/>
          <w:lang w:val="en-US" w:eastAsia="zh-CN"/>
        </w:rPr>
        <w:t xml:space="preserve"> at UE side</w:t>
      </w:r>
      <w:r>
        <w:rPr>
          <w:rFonts w:eastAsiaTheme="minorEastAsia"/>
          <w:b/>
          <w:i/>
          <w:szCs w:val="24"/>
          <w:lang w:val="en-US" w:eastAsia="zh-CN"/>
        </w:rPr>
        <w:t xml:space="preserve"> is proven to be feasible, </w:t>
      </w:r>
      <w:r w:rsidR="00216B31">
        <w:rPr>
          <w:rFonts w:eastAsiaTheme="minorEastAsia"/>
          <w:b/>
          <w:i/>
          <w:szCs w:val="24"/>
          <w:lang w:val="en-US" w:eastAsia="zh-CN"/>
        </w:rPr>
        <w:t xml:space="preserve">at least </w:t>
      </w:r>
      <w:r>
        <w:rPr>
          <w:rFonts w:eastAsiaTheme="minorEastAsia"/>
          <w:b/>
          <w:i/>
          <w:szCs w:val="24"/>
          <w:lang w:val="en-US" w:eastAsia="zh-CN"/>
        </w:rPr>
        <w:t xml:space="preserve">support </w:t>
      </w:r>
      <w:r w:rsidR="00216B31">
        <w:rPr>
          <w:rFonts w:eastAsiaTheme="minorEastAsia"/>
          <w:b/>
          <w:i/>
          <w:szCs w:val="24"/>
          <w:lang w:val="en-US" w:eastAsia="zh-CN"/>
        </w:rPr>
        <w:t>UE-side monitoring</w:t>
      </w:r>
      <w:r w:rsidR="00072AA3" w:rsidRPr="00072AA3">
        <w:t xml:space="preserve"> </w:t>
      </w:r>
      <w:bookmarkStart w:id="47" w:name="OLE_LINK6"/>
      <w:bookmarkStart w:id="48" w:name="OLE_LINK9"/>
      <w:r w:rsidR="00072AA3" w:rsidRPr="00072AA3">
        <w:rPr>
          <w:rFonts w:eastAsiaTheme="minorEastAsia"/>
          <w:b/>
          <w:i/>
          <w:szCs w:val="24"/>
          <w:lang w:val="en-US" w:eastAsia="zh-CN"/>
        </w:rPr>
        <w:t>based on the output of the CSI reconstruction model at UE side</w:t>
      </w:r>
      <w:bookmarkEnd w:id="47"/>
      <w:bookmarkEnd w:id="48"/>
      <w:r w:rsidR="00426DD6">
        <w:rPr>
          <w:rFonts w:eastAsiaTheme="minorEastAsia"/>
          <w:b/>
          <w:i/>
          <w:szCs w:val="24"/>
          <w:lang w:val="en-US" w:eastAsia="zh-CN"/>
        </w:rPr>
        <w:t>.</w:t>
      </w:r>
    </w:p>
    <w:bookmarkEnd w:id="43"/>
    <w:bookmarkEnd w:id="44"/>
    <w:p w14:paraId="4CEE74A1" w14:textId="608BBC04" w:rsidR="009C65F5" w:rsidRDefault="009C65F5" w:rsidP="00BD5991">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hint="eastAsia"/>
          <w:bCs w:val="0"/>
          <w:color w:val="auto"/>
          <w:kern w:val="32"/>
          <w:lang w:val="en-US" w:eastAsia="zh-CN"/>
        </w:rPr>
        <w:t>C</w:t>
      </w:r>
      <w:r>
        <w:rPr>
          <w:rFonts w:ascii="Times New Roman" w:eastAsia="宋体" w:hAnsi="Times New Roman" w:cs="Times New Roman"/>
          <w:bCs w:val="0"/>
          <w:color w:val="auto"/>
          <w:kern w:val="32"/>
          <w:lang w:val="en-US" w:eastAsia="zh-CN"/>
        </w:rPr>
        <w:t>QI determination</w:t>
      </w:r>
    </w:p>
    <w:tbl>
      <w:tblPr>
        <w:tblStyle w:val="aff5"/>
        <w:tblW w:w="9634" w:type="dxa"/>
        <w:tblLook w:val="04A0" w:firstRow="1" w:lastRow="0" w:firstColumn="1" w:lastColumn="0" w:noHBand="0" w:noVBand="1"/>
      </w:tblPr>
      <w:tblGrid>
        <w:gridCol w:w="9634"/>
      </w:tblGrid>
      <w:tr w:rsidR="00B465B0" w:rsidRPr="006A187B" w14:paraId="6F79B26C" w14:textId="77777777" w:rsidTr="00216B31">
        <w:tc>
          <w:tcPr>
            <w:tcW w:w="9634" w:type="dxa"/>
          </w:tcPr>
          <w:p w14:paraId="53173D04" w14:textId="77777777" w:rsidR="00B465B0" w:rsidRPr="00492CA7" w:rsidRDefault="00B465B0" w:rsidP="00216B31">
            <w:pPr>
              <w:spacing w:beforeLines="0" w:before="0"/>
              <w:rPr>
                <w:rFonts w:eastAsia="Malgun Gothic"/>
                <w:sz w:val="20"/>
              </w:rPr>
            </w:pPr>
            <w:r w:rsidRPr="00492CA7">
              <w:rPr>
                <w:rFonts w:eastAsia="Malgun Gothic"/>
                <w:sz w:val="20"/>
              </w:rPr>
              <w:t xml:space="preserve">For CQI determination in CSI report, if CQI in CSI report is configured. </w:t>
            </w:r>
          </w:p>
          <w:p w14:paraId="3D8CA9B4" w14:textId="77777777" w:rsidR="00B465B0" w:rsidRPr="00492CA7" w:rsidRDefault="00B465B0" w:rsidP="00216B31">
            <w:pPr>
              <w:spacing w:beforeLines="0" w:before="0"/>
              <w:ind w:left="568" w:hanging="284"/>
              <w:rPr>
                <w:sz w:val="20"/>
              </w:rPr>
            </w:pPr>
            <w:r w:rsidRPr="00492CA7">
              <w:rPr>
                <w:sz w:val="20"/>
              </w:rPr>
              <w:t>-</w:t>
            </w:r>
            <w:r w:rsidRPr="00492CA7">
              <w:rPr>
                <w:sz w:val="20"/>
              </w:rPr>
              <w:tab/>
              <w:t>Option 1: CQI is NOT calculated based on the output of CSI reconstruction part from the realistic channel estimation, including</w:t>
            </w:r>
          </w:p>
          <w:p w14:paraId="585743C4" w14:textId="77777777" w:rsidR="00B465B0" w:rsidRPr="00492CA7" w:rsidRDefault="00B465B0" w:rsidP="00216B31">
            <w:pPr>
              <w:spacing w:beforeLines="0" w:before="0"/>
              <w:ind w:left="851" w:hanging="284"/>
              <w:rPr>
                <w:sz w:val="20"/>
              </w:rPr>
            </w:pPr>
            <w:r w:rsidRPr="00492CA7">
              <w:rPr>
                <w:sz w:val="20"/>
              </w:rPr>
              <w:t>-</w:t>
            </w:r>
            <w:r w:rsidRPr="00492CA7">
              <w:rPr>
                <w:sz w:val="20"/>
              </w:rPr>
              <w:tab/>
              <w:t xml:space="preserve">Option 1a: CQI is calculated based on target CSI with realistic channel measurement </w:t>
            </w:r>
          </w:p>
          <w:p w14:paraId="26CFAD31" w14:textId="77777777" w:rsidR="00B465B0" w:rsidRPr="00492CA7" w:rsidRDefault="00B465B0" w:rsidP="00216B31">
            <w:pPr>
              <w:spacing w:beforeLines="0" w:before="0"/>
              <w:ind w:left="851" w:hanging="284"/>
              <w:rPr>
                <w:sz w:val="20"/>
              </w:rPr>
            </w:pPr>
            <w:r w:rsidRPr="00492CA7">
              <w:rPr>
                <w:sz w:val="20"/>
              </w:rPr>
              <w:t>-</w:t>
            </w:r>
            <w:r w:rsidRPr="00492CA7">
              <w:rPr>
                <w:sz w:val="20"/>
              </w:rPr>
              <w:tab/>
              <w:t xml:space="preserve">Option 1b: CQI is calculated based on target CSI with realistic channel measurement and potential adjustment </w:t>
            </w:r>
          </w:p>
          <w:p w14:paraId="0833F55D" w14:textId="77777777" w:rsidR="00B465B0" w:rsidRPr="00492CA7" w:rsidRDefault="00B465B0" w:rsidP="00216B31">
            <w:pPr>
              <w:spacing w:beforeLines="0" w:before="0"/>
              <w:ind w:left="851" w:hanging="284"/>
              <w:rPr>
                <w:sz w:val="20"/>
              </w:rPr>
            </w:pPr>
            <w:r w:rsidRPr="00492CA7">
              <w:rPr>
                <w:sz w:val="20"/>
              </w:rPr>
              <w:t>-</w:t>
            </w:r>
            <w:r w:rsidRPr="00492CA7">
              <w:rPr>
                <w:sz w:val="20"/>
              </w:rPr>
              <w:tab/>
              <w:t>Option 1c: CQI is calculated based on legacy codebook</w:t>
            </w:r>
          </w:p>
          <w:p w14:paraId="4C58ABFA" w14:textId="77777777" w:rsidR="00B465B0" w:rsidRPr="00492CA7" w:rsidRDefault="00B465B0" w:rsidP="00216B31">
            <w:pPr>
              <w:spacing w:beforeLines="0" w:before="0"/>
              <w:ind w:left="568" w:hanging="284"/>
              <w:rPr>
                <w:sz w:val="20"/>
              </w:rPr>
            </w:pPr>
            <w:r w:rsidRPr="00492CA7">
              <w:rPr>
                <w:sz w:val="20"/>
              </w:rPr>
              <w:lastRenderedPageBreak/>
              <w:t>-</w:t>
            </w:r>
            <w:r w:rsidRPr="00492CA7">
              <w:rPr>
                <w:sz w:val="20"/>
              </w:rPr>
              <w:tab/>
              <w:t>Option 2: CQI is calculated based on the output of CSI reconstruction part from the realistic channel estimation, including</w:t>
            </w:r>
          </w:p>
          <w:p w14:paraId="00CA82B2" w14:textId="77777777" w:rsidR="00B465B0" w:rsidRPr="00492CA7" w:rsidRDefault="00B465B0" w:rsidP="00216B31">
            <w:pPr>
              <w:spacing w:beforeLines="0" w:before="0"/>
              <w:ind w:left="851" w:hanging="284"/>
              <w:rPr>
                <w:sz w:val="20"/>
              </w:rPr>
            </w:pPr>
            <w:r w:rsidRPr="00492CA7">
              <w:rPr>
                <w:sz w:val="20"/>
              </w:rPr>
              <w:t>-</w:t>
            </w:r>
            <w:r w:rsidRPr="00492CA7">
              <w:rPr>
                <w:sz w:val="20"/>
              </w:rPr>
              <w:tab/>
              <w:t xml:space="preserve">Option 2a: </w:t>
            </w:r>
            <w:bookmarkStart w:id="49" w:name="OLE_LINK38"/>
            <w:bookmarkStart w:id="50" w:name="OLE_LINK39"/>
            <w:r w:rsidRPr="00492CA7">
              <w:rPr>
                <w:sz w:val="20"/>
              </w:rPr>
              <w:t>CQI is calculated based on CSI reconstruction output</w:t>
            </w:r>
            <w:bookmarkEnd w:id="49"/>
            <w:bookmarkEnd w:id="50"/>
            <w:r w:rsidRPr="00492CA7">
              <w:rPr>
                <w:sz w:val="20"/>
              </w:rPr>
              <w:t>, if CSI reconstruction model is available at the UE and UE can perform reconstruction model inference with potential adjustment</w:t>
            </w:r>
          </w:p>
          <w:p w14:paraId="74049737" w14:textId="77777777" w:rsidR="00B465B0" w:rsidRPr="00492CA7" w:rsidRDefault="00B465B0" w:rsidP="00216B31">
            <w:pPr>
              <w:spacing w:beforeLines="0" w:before="0"/>
              <w:ind w:left="1135" w:hanging="284"/>
              <w:rPr>
                <w:sz w:val="20"/>
              </w:rPr>
            </w:pPr>
            <w:r w:rsidRPr="00492CA7">
              <w:rPr>
                <w:sz w:val="20"/>
              </w:rPr>
              <w:t>-</w:t>
            </w:r>
            <w:r w:rsidRPr="00492CA7">
              <w:rPr>
                <w:sz w:val="20"/>
              </w:rPr>
              <w:tab/>
              <w:t xml:space="preserve">Note: CSI reconstruction part at the UE can be different comparing to the actual CSI reconstruction part used at the NW. </w:t>
            </w:r>
          </w:p>
          <w:p w14:paraId="6F2A0DCB" w14:textId="77777777" w:rsidR="00B465B0" w:rsidRPr="00492CA7" w:rsidRDefault="00B465B0" w:rsidP="00216B31">
            <w:pPr>
              <w:spacing w:beforeLines="0" w:before="0"/>
              <w:ind w:left="851" w:hanging="284"/>
              <w:rPr>
                <w:sz w:val="20"/>
              </w:rPr>
            </w:pPr>
            <w:r w:rsidRPr="00492CA7">
              <w:rPr>
                <w:sz w:val="20"/>
              </w:rPr>
              <w:t>-</w:t>
            </w:r>
            <w:r w:rsidRPr="00492CA7">
              <w:rPr>
                <w:sz w:val="20"/>
              </w:rPr>
              <w:tab/>
              <w:t xml:space="preserve">Option 2b: CQI is calculated using two stage approach, UE derive CQI using precoded CSI-RS transmitted with a reconstructed precoder. </w:t>
            </w:r>
            <w:r w:rsidRPr="00492CA7">
              <w:rPr>
                <w:rFonts w:eastAsia="Malgun Gothic"/>
                <w:sz w:val="20"/>
              </w:rPr>
              <w:t xml:space="preserve">  </w:t>
            </w:r>
          </w:p>
          <w:p w14:paraId="3B601105" w14:textId="77777777" w:rsidR="00B465B0" w:rsidRPr="00492CA7" w:rsidRDefault="00B465B0" w:rsidP="00216B31">
            <w:pPr>
              <w:spacing w:beforeLines="0" w:before="0"/>
              <w:ind w:left="568" w:hanging="284"/>
              <w:rPr>
                <w:sz w:val="20"/>
              </w:rPr>
            </w:pPr>
            <w:r w:rsidRPr="00492CA7">
              <w:rPr>
                <w:sz w:val="20"/>
              </w:rPr>
              <w:t>-</w:t>
            </w:r>
            <w:r w:rsidRPr="00492CA7">
              <w:rPr>
                <w:sz w:val="20"/>
              </w:rPr>
              <w:tab/>
              <w:t xml:space="preserve">Notes: feasibility of different options should be evaluated. Gap analyses between the UE side CQI calculation results and the NW side results, as well as the impact on the scheduling performance should be evaluated. Complexity of CQI calculation needs to be evaluated, including </w:t>
            </w:r>
            <w:bookmarkStart w:id="51" w:name="OLE_LINK30"/>
            <w:bookmarkStart w:id="52" w:name="OLE_LINK31"/>
            <w:r w:rsidRPr="00492CA7">
              <w:rPr>
                <w:sz w:val="20"/>
              </w:rPr>
              <w:t>the computing complexity</w:t>
            </w:r>
            <w:bookmarkEnd w:id="51"/>
            <w:bookmarkEnd w:id="52"/>
            <w:r w:rsidRPr="00492CA7">
              <w:rPr>
                <w:sz w:val="20"/>
              </w:rPr>
              <w:t xml:space="preserve"> and potential RS/signalling overhead.</w:t>
            </w:r>
          </w:p>
        </w:tc>
      </w:tr>
    </w:tbl>
    <w:p w14:paraId="10F1C8F8" w14:textId="6C6A618D" w:rsidR="00C3532E" w:rsidRDefault="00C3532E" w:rsidP="00513997">
      <w:pPr>
        <w:spacing w:before="120" w:after="120"/>
        <w:jc w:val="both"/>
        <w:rPr>
          <w:rFonts w:eastAsiaTheme="minorEastAsia"/>
          <w:color w:val="000000" w:themeColor="text1"/>
          <w:szCs w:val="24"/>
          <w:lang w:eastAsia="zh-CN"/>
        </w:rPr>
      </w:pPr>
      <w:r w:rsidRPr="00C3532E">
        <w:rPr>
          <w:rFonts w:eastAsiaTheme="minorEastAsia"/>
          <w:color w:val="000000" w:themeColor="text1"/>
          <w:szCs w:val="24"/>
          <w:lang w:eastAsia="zh-CN"/>
        </w:rPr>
        <w:lastRenderedPageBreak/>
        <w:t xml:space="preserve">For </w:t>
      </w:r>
      <w:r w:rsidR="005B0C4A">
        <w:rPr>
          <w:rFonts w:eastAsiaTheme="minorEastAsia"/>
          <w:color w:val="000000" w:themeColor="text1"/>
          <w:szCs w:val="24"/>
          <w:lang w:eastAsia="zh-CN"/>
        </w:rPr>
        <w:t xml:space="preserve">legacy codebook based CSI feedback, </w:t>
      </w:r>
      <w:r w:rsidR="002B6267">
        <w:rPr>
          <w:rFonts w:eastAsiaTheme="minorEastAsia"/>
          <w:color w:val="000000" w:themeColor="text1"/>
          <w:szCs w:val="24"/>
          <w:lang w:eastAsia="zh-CN"/>
        </w:rPr>
        <w:t xml:space="preserve">UE determines </w:t>
      </w:r>
      <w:r w:rsidR="00F8330D">
        <w:rPr>
          <w:rFonts w:eastAsiaTheme="minorEastAsia"/>
          <w:color w:val="000000" w:themeColor="text1"/>
          <w:szCs w:val="24"/>
          <w:lang w:eastAsia="zh-CN"/>
        </w:rPr>
        <w:t>CQI in CSI report</w:t>
      </w:r>
      <w:r w:rsidRPr="00C3532E">
        <w:rPr>
          <w:rFonts w:eastAsiaTheme="minorEastAsia"/>
          <w:color w:val="000000" w:themeColor="text1"/>
          <w:szCs w:val="24"/>
          <w:lang w:eastAsia="zh-CN"/>
        </w:rPr>
        <w:t xml:space="preserve"> based on </w:t>
      </w:r>
      <w:r w:rsidR="000A2CC4">
        <w:rPr>
          <w:rFonts w:eastAsiaTheme="minorEastAsia"/>
          <w:color w:val="000000" w:themeColor="text1"/>
          <w:szCs w:val="24"/>
          <w:lang w:eastAsia="zh-CN"/>
        </w:rPr>
        <w:t xml:space="preserve">the determined </w:t>
      </w:r>
      <w:r w:rsidRPr="00C3532E">
        <w:rPr>
          <w:rFonts w:eastAsiaTheme="minorEastAsia"/>
          <w:color w:val="000000" w:themeColor="text1"/>
          <w:szCs w:val="24"/>
          <w:lang w:eastAsia="zh-CN"/>
        </w:rPr>
        <w:t xml:space="preserve">the precoding matrix indicated by the PMI. For </w:t>
      </w:r>
      <w:r w:rsidR="000A2CC4">
        <w:rPr>
          <w:rFonts w:eastAsiaTheme="minorEastAsia"/>
          <w:color w:val="000000" w:themeColor="text1"/>
          <w:szCs w:val="24"/>
          <w:lang w:eastAsia="zh-CN"/>
        </w:rPr>
        <w:t>AI/ML based CSI feedback</w:t>
      </w:r>
      <w:r w:rsidRPr="00C3532E">
        <w:rPr>
          <w:rFonts w:eastAsiaTheme="minorEastAsia"/>
          <w:color w:val="000000" w:themeColor="text1"/>
          <w:szCs w:val="24"/>
          <w:lang w:eastAsia="zh-CN"/>
        </w:rPr>
        <w:t xml:space="preserve">, </w:t>
      </w:r>
      <w:r w:rsidR="00343458">
        <w:rPr>
          <w:rFonts w:eastAsiaTheme="minorEastAsia"/>
          <w:color w:val="000000" w:themeColor="text1"/>
          <w:szCs w:val="24"/>
          <w:lang w:eastAsia="zh-CN"/>
        </w:rPr>
        <w:t>if</w:t>
      </w:r>
      <w:r w:rsidR="00322E93">
        <w:rPr>
          <w:rFonts w:eastAsiaTheme="minorEastAsia"/>
          <w:color w:val="000000" w:themeColor="text1"/>
          <w:szCs w:val="24"/>
          <w:lang w:eastAsia="zh-CN"/>
        </w:rPr>
        <w:t xml:space="preserve"> the</w:t>
      </w:r>
      <w:r w:rsidR="00343458">
        <w:rPr>
          <w:rFonts w:eastAsiaTheme="minorEastAsia"/>
          <w:color w:val="000000" w:themeColor="text1"/>
          <w:szCs w:val="24"/>
          <w:lang w:eastAsia="zh-CN"/>
        </w:rPr>
        <w:t xml:space="preserve"> </w:t>
      </w:r>
      <w:bookmarkStart w:id="53" w:name="OLE_LINK78"/>
      <w:bookmarkStart w:id="54" w:name="OLE_LINK79"/>
      <w:bookmarkStart w:id="55" w:name="OLE_LINK80"/>
      <w:bookmarkStart w:id="56" w:name="OLE_LINK81"/>
      <w:r w:rsidR="00343458">
        <w:rPr>
          <w:rFonts w:eastAsiaTheme="minorEastAsia"/>
          <w:color w:val="000000" w:themeColor="text1"/>
          <w:szCs w:val="24"/>
          <w:lang w:eastAsia="zh-CN"/>
        </w:rPr>
        <w:t>CSI reconstruction part/model</w:t>
      </w:r>
      <w:bookmarkEnd w:id="53"/>
      <w:bookmarkEnd w:id="54"/>
      <w:r w:rsidR="00343458" w:rsidRPr="00C3532E">
        <w:rPr>
          <w:rFonts w:eastAsiaTheme="minorEastAsia"/>
          <w:color w:val="000000" w:themeColor="text1"/>
          <w:szCs w:val="24"/>
          <w:lang w:eastAsia="zh-CN"/>
        </w:rPr>
        <w:t xml:space="preserve"> </w:t>
      </w:r>
      <w:r w:rsidR="00343458">
        <w:rPr>
          <w:rFonts w:eastAsiaTheme="minorEastAsia"/>
          <w:color w:val="000000" w:themeColor="text1"/>
          <w:szCs w:val="24"/>
          <w:lang w:eastAsia="zh-CN"/>
        </w:rPr>
        <w:t>at UE side</w:t>
      </w:r>
      <w:bookmarkEnd w:id="55"/>
      <w:bookmarkEnd w:id="56"/>
      <w:r w:rsidR="00343458">
        <w:rPr>
          <w:rFonts w:eastAsiaTheme="minorEastAsia"/>
          <w:color w:val="000000" w:themeColor="text1"/>
          <w:szCs w:val="24"/>
          <w:lang w:eastAsia="zh-CN"/>
        </w:rPr>
        <w:t xml:space="preserve"> is available</w:t>
      </w:r>
      <w:r w:rsidR="00322E93">
        <w:rPr>
          <w:rFonts w:eastAsiaTheme="minorEastAsia"/>
          <w:color w:val="000000" w:themeColor="text1"/>
          <w:szCs w:val="24"/>
          <w:lang w:eastAsia="zh-CN"/>
        </w:rPr>
        <w:t xml:space="preserve">, and it is associated with the </w:t>
      </w:r>
      <w:bookmarkStart w:id="57" w:name="OLE_LINK82"/>
      <w:bookmarkStart w:id="58" w:name="OLE_LINK83"/>
      <w:bookmarkStart w:id="59" w:name="OLE_LINK84"/>
      <w:r w:rsidR="00322E93">
        <w:rPr>
          <w:rFonts w:eastAsiaTheme="minorEastAsia"/>
          <w:color w:val="000000" w:themeColor="text1"/>
          <w:szCs w:val="24"/>
          <w:lang w:eastAsia="zh-CN"/>
        </w:rPr>
        <w:t>CSI reconstruction part/model</w:t>
      </w:r>
      <w:bookmarkEnd w:id="57"/>
      <w:bookmarkEnd w:id="58"/>
      <w:bookmarkEnd w:id="59"/>
      <w:r w:rsidR="00322E93" w:rsidRPr="00C3532E">
        <w:rPr>
          <w:rFonts w:eastAsiaTheme="minorEastAsia"/>
          <w:color w:val="000000" w:themeColor="text1"/>
          <w:szCs w:val="24"/>
          <w:lang w:eastAsia="zh-CN"/>
        </w:rPr>
        <w:t xml:space="preserve"> </w:t>
      </w:r>
      <w:r w:rsidR="00322E93">
        <w:rPr>
          <w:rFonts w:eastAsiaTheme="minorEastAsia"/>
          <w:color w:val="000000" w:themeColor="text1"/>
          <w:szCs w:val="24"/>
          <w:lang w:eastAsia="zh-CN"/>
        </w:rPr>
        <w:t>at NW side</w:t>
      </w:r>
      <w:r w:rsidR="00AE1B4E">
        <w:rPr>
          <w:rFonts w:eastAsiaTheme="minorEastAsia"/>
          <w:color w:val="000000" w:themeColor="text1"/>
          <w:szCs w:val="24"/>
          <w:lang w:eastAsia="zh-CN"/>
        </w:rPr>
        <w:t xml:space="preserve"> (e.g., NW transfers the CSI r</w:t>
      </w:r>
      <w:bookmarkStart w:id="60" w:name="OLE_LINK85"/>
      <w:bookmarkStart w:id="61" w:name="OLE_LINK86"/>
      <w:r w:rsidR="00AE1B4E">
        <w:rPr>
          <w:rFonts w:eastAsiaTheme="minorEastAsia"/>
          <w:color w:val="000000" w:themeColor="text1"/>
          <w:szCs w:val="24"/>
          <w:lang w:eastAsia="zh-CN"/>
        </w:rPr>
        <w:t>econstruction part/model to UE</w:t>
      </w:r>
      <w:bookmarkEnd w:id="60"/>
      <w:bookmarkEnd w:id="61"/>
      <w:r w:rsidR="00AE1B4E">
        <w:rPr>
          <w:rFonts w:eastAsiaTheme="minorEastAsia"/>
          <w:color w:val="000000" w:themeColor="text1"/>
          <w:szCs w:val="24"/>
          <w:lang w:eastAsia="zh-CN"/>
        </w:rPr>
        <w:t>, these two CSI reconstruction part/models trained by the same dataset)</w:t>
      </w:r>
      <w:r w:rsidR="00343458">
        <w:rPr>
          <w:rFonts w:eastAsiaTheme="minorEastAsia"/>
          <w:color w:val="000000" w:themeColor="text1"/>
          <w:szCs w:val="24"/>
          <w:lang w:eastAsia="zh-CN"/>
        </w:rPr>
        <w:t xml:space="preserve">, </w:t>
      </w:r>
      <w:r w:rsidR="00322E93">
        <w:rPr>
          <w:rFonts w:eastAsiaTheme="minorEastAsia"/>
          <w:color w:val="000000" w:themeColor="text1"/>
          <w:szCs w:val="24"/>
          <w:lang w:eastAsia="zh-CN"/>
        </w:rPr>
        <w:t xml:space="preserve">a CQI determination method similar to legacy codebook </w:t>
      </w:r>
      <w:r w:rsidRPr="00C3532E">
        <w:rPr>
          <w:rFonts w:eastAsiaTheme="minorEastAsia"/>
          <w:color w:val="000000" w:themeColor="text1"/>
          <w:szCs w:val="24"/>
          <w:lang w:eastAsia="zh-CN"/>
        </w:rPr>
        <w:t xml:space="preserve">based </w:t>
      </w:r>
      <w:r w:rsidR="00322E93">
        <w:rPr>
          <w:rFonts w:eastAsiaTheme="minorEastAsia"/>
          <w:color w:val="000000" w:themeColor="text1"/>
          <w:szCs w:val="24"/>
          <w:lang w:eastAsia="zh-CN"/>
        </w:rPr>
        <w:t>CSI feedback can be used</w:t>
      </w:r>
      <w:r w:rsidRPr="00C3532E">
        <w:rPr>
          <w:rFonts w:eastAsiaTheme="minorEastAsia"/>
          <w:color w:val="000000" w:themeColor="text1"/>
          <w:szCs w:val="24"/>
          <w:lang w:eastAsia="zh-CN"/>
        </w:rPr>
        <w:t>.</w:t>
      </w:r>
    </w:p>
    <w:p w14:paraId="5629DFF1" w14:textId="1DE03C00" w:rsidR="00603307" w:rsidRDefault="006D4CB6" w:rsidP="00513997">
      <w:pPr>
        <w:spacing w:before="120" w:after="120"/>
        <w:jc w:val="both"/>
        <w:rPr>
          <w:rFonts w:eastAsiaTheme="minorEastAsia"/>
          <w:color w:val="000000" w:themeColor="text1"/>
          <w:szCs w:val="24"/>
          <w:lang w:eastAsia="zh-CN"/>
        </w:rPr>
      </w:pPr>
      <w:r>
        <w:rPr>
          <w:rFonts w:eastAsiaTheme="minorEastAsia"/>
          <w:color w:val="000000" w:themeColor="text1"/>
          <w:szCs w:val="24"/>
          <w:lang w:eastAsia="zh-CN"/>
        </w:rPr>
        <w:t>To our understanding</w:t>
      </w:r>
      <w:r w:rsidR="00603307">
        <w:rPr>
          <w:rFonts w:eastAsiaTheme="minorEastAsia"/>
          <w:color w:val="000000" w:themeColor="text1"/>
          <w:szCs w:val="24"/>
          <w:lang w:eastAsia="zh-CN"/>
        </w:rPr>
        <w:t xml:space="preserve">, </w:t>
      </w:r>
      <w:r>
        <w:rPr>
          <w:rFonts w:eastAsiaTheme="minorEastAsia"/>
          <w:color w:val="000000" w:themeColor="text1"/>
          <w:szCs w:val="24"/>
          <w:lang w:eastAsia="zh-CN"/>
        </w:rPr>
        <w:t xml:space="preserve">the </w:t>
      </w:r>
      <w:bookmarkStart w:id="62" w:name="OLE_LINK87"/>
      <w:bookmarkStart w:id="63" w:name="OLE_LINK90"/>
      <w:r>
        <w:rPr>
          <w:rFonts w:eastAsiaTheme="minorEastAsia"/>
          <w:color w:val="000000" w:themeColor="text1"/>
          <w:szCs w:val="24"/>
          <w:lang w:eastAsia="zh-CN"/>
        </w:rPr>
        <w:t xml:space="preserve">CSI reconstruction </w:t>
      </w:r>
      <w:r w:rsidR="009A00D3">
        <w:rPr>
          <w:rFonts w:eastAsiaTheme="minorEastAsia"/>
          <w:color w:val="000000" w:themeColor="text1"/>
          <w:szCs w:val="24"/>
          <w:lang w:eastAsia="zh-CN"/>
        </w:rPr>
        <w:t>model</w:t>
      </w:r>
      <w:bookmarkEnd w:id="62"/>
      <w:bookmarkEnd w:id="63"/>
      <w:r>
        <w:rPr>
          <w:rFonts w:eastAsiaTheme="minorEastAsia"/>
          <w:color w:val="000000" w:themeColor="text1"/>
          <w:szCs w:val="24"/>
          <w:lang w:eastAsia="zh-CN"/>
        </w:rPr>
        <w:t xml:space="preserve"> </w:t>
      </w:r>
      <w:r w:rsidR="009A00D3">
        <w:rPr>
          <w:rFonts w:eastAsiaTheme="minorEastAsia"/>
          <w:color w:val="000000" w:themeColor="text1"/>
          <w:szCs w:val="24"/>
          <w:lang w:eastAsia="zh-CN"/>
        </w:rPr>
        <w:t xml:space="preserve">used for UE-side </w:t>
      </w:r>
      <w:r w:rsidR="00D81300">
        <w:rPr>
          <w:rFonts w:eastAsiaTheme="minorEastAsia"/>
          <w:color w:val="000000" w:themeColor="text1"/>
          <w:szCs w:val="24"/>
          <w:lang w:eastAsia="zh-CN"/>
        </w:rPr>
        <w:t xml:space="preserve">model </w:t>
      </w:r>
      <w:r>
        <w:rPr>
          <w:rFonts w:eastAsiaTheme="minorEastAsia"/>
          <w:color w:val="000000" w:themeColor="text1"/>
          <w:szCs w:val="24"/>
          <w:lang w:eastAsia="zh-CN"/>
        </w:rPr>
        <w:t>monitoring</w:t>
      </w:r>
      <w:r w:rsidR="009A00D3">
        <w:rPr>
          <w:rFonts w:eastAsiaTheme="minorEastAsia"/>
          <w:color w:val="000000" w:themeColor="text1"/>
          <w:szCs w:val="24"/>
          <w:lang w:eastAsia="zh-CN"/>
        </w:rPr>
        <w:t xml:space="preserve"> may be the same as</w:t>
      </w:r>
      <w:r w:rsidR="00537E15">
        <w:rPr>
          <w:rFonts w:eastAsiaTheme="minorEastAsia"/>
          <w:color w:val="000000" w:themeColor="text1"/>
          <w:szCs w:val="24"/>
          <w:lang w:eastAsia="zh-CN"/>
        </w:rPr>
        <w:t xml:space="preserve"> or similar to</w:t>
      </w:r>
      <w:r w:rsidR="009A00D3">
        <w:rPr>
          <w:rFonts w:eastAsiaTheme="minorEastAsia"/>
          <w:color w:val="000000" w:themeColor="text1"/>
          <w:szCs w:val="24"/>
          <w:lang w:eastAsia="zh-CN"/>
        </w:rPr>
        <w:t xml:space="preserve"> the CSI reconstruction part/model for CQI determination at UE side.</w:t>
      </w:r>
      <w:r w:rsidR="00521E6A">
        <w:rPr>
          <w:rFonts w:eastAsiaTheme="minorEastAsia"/>
          <w:color w:val="000000" w:themeColor="text1"/>
          <w:szCs w:val="24"/>
          <w:lang w:eastAsia="zh-CN"/>
        </w:rPr>
        <w:t xml:space="preserve"> Because </w:t>
      </w:r>
      <w:r w:rsidR="005E4417">
        <w:rPr>
          <w:rFonts w:eastAsiaTheme="minorEastAsia"/>
          <w:color w:val="000000" w:themeColor="text1"/>
          <w:szCs w:val="24"/>
          <w:lang w:eastAsia="zh-CN"/>
        </w:rPr>
        <w:t xml:space="preserve">both of the calculation of intermediate KPI and the determination of CQI require the recovered CSI output by the </w:t>
      </w:r>
      <w:r w:rsidR="00174928">
        <w:rPr>
          <w:rFonts w:eastAsiaTheme="minorEastAsia"/>
          <w:color w:val="000000" w:themeColor="text1"/>
          <w:szCs w:val="24"/>
          <w:lang w:eastAsia="zh-CN"/>
        </w:rPr>
        <w:t>CSI reconstruction model at UE side</w:t>
      </w:r>
      <w:r w:rsidR="005E4417">
        <w:rPr>
          <w:rFonts w:eastAsiaTheme="minorEastAsia"/>
          <w:color w:val="000000" w:themeColor="text1"/>
          <w:szCs w:val="24"/>
          <w:lang w:eastAsia="zh-CN"/>
        </w:rPr>
        <w:t>.</w:t>
      </w:r>
      <w:r w:rsidR="00D203CA">
        <w:rPr>
          <w:rFonts w:eastAsiaTheme="minorEastAsia"/>
          <w:color w:val="000000" w:themeColor="text1"/>
          <w:szCs w:val="24"/>
          <w:lang w:eastAsia="zh-CN"/>
        </w:rPr>
        <w:t xml:space="preserve"> As mentioned in Section 4.1, </w:t>
      </w:r>
      <w:r w:rsidR="00D57793">
        <w:rPr>
          <w:rFonts w:eastAsiaTheme="minorEastAsia"/>
          <w:color w:val="000000" w:themeColor="text1"/>
          <w:szCs w:val="24"/>
          <w:lang w:eastAsia="zh-CN"/>
        </w:rPr>
        <w:t xml:space="preserve">the feasibility of the </w:t>
      </w:r>
      <w:r w:rsidR="00D57793" w:rsidRPr="00D57793">
        <w:rPr>
          <w:rFonts w:eastAsiaTheme="minorEastAsia"/>
          <w:color w:val="000000" w:themeColor="text1"/>
          <w:szCs w:val="24"/>
          <w:lang w:eastAsia="zh-CN"/>
        </w:rPr>
        <w:t>CSI reconstruction part/model at UE side</w:t>
      </w:r>
      <w:r w:rsidR="00D57793">
        <w:rPr>
          <w:rFonts w:eastAsiaTheme="minorEastAsia"/>
          <w:color w:val="000000" w:themeColor="text1"/>
          <w:szCs w:val="24"/>
          <w:lang w:eastAsia="zh-CN"/>
        </w:rPr>
        <w:t xml:space="preserve"> should be further studied.</w:t>
      </w:r>
    </w:p>
    <w:p w14:paraId="5506C088" w14:textId="487A6E79" w:rsidR="00590ACF" w:rsidRPr="0091398F" w:rsidRDefault="00590ACF" w:rsidP="00513997">
      <w:pPr>
        <w:spacing w:before="120" w:after="120"/>
        <w:jc w:val="both"/>
        <w:rPr>
          <w:rFonts w:eastAsiaTheme="minorEastAsia"/>
          <w:b/>
          <w:i/>
          <w:szCs w:val="24"/>
          <w:lang w:val="en-US" w:eastAsia="zh-CN"/>
        </w:rPr>
      </w:pPr>
      <w:bookmarkStart w:id="64" w:name="OLE_LINK99"/>
      <w:bookmarkStart w:id="65" w:name="OLE_LINK100"/>
      <w:bookmarkStart w:id="66" w:name="OLE_LINK10"/>
      <w:bookmarkStart w:id="67" w:name="OLE_LINK13"/>
      <w:r>
        <w:rPr>
          <w:rFonts w:eastAsiaTheme="minorEastAsia"/>
          <w:b/>
          <w:i/>
          <w:szCs w:val="24"/>
          <w:lang w:eastAsia="zh-CN"/>
        </w:rPr>
        <w:t>Observation 1</w:t>
      </w:r>
      <w:r>
        <w:rPr>
          <w:rFonts w:eastAsiaTheme="minorEastAsia"/>
          <w:b/>
          <w:i/>
          <w:szCs w:val="24"/>
          <w:lang w:val="en-US" w:eastAsia="zh-CN"/>
        </w:rPr>
        <w:t xml:space="preserve">: For CQI determination and </w:t>
      </w:r>
      <w:r w:rsidR="00D81300">
        <w:rPr>
          <w:rFonts w:eastAsiaTheme="minorEastAsia"/>
          <w:b/>
          <w:i/>
          <w:szCs w:val="24"/>
          <w:lang w:val="en-US" w:eastAsia="zh-CN"/>
        </w:rPr>
        <w:t xml:space="preserve">UE-side model </w:t>
      </w:r>
      <w:r>
        <w:rPr>
          <w:rFonts w:eastAsiaTheme="minorEastAsia"/>
          <w:b/>
          <w:i/>
          <w:szCs w:val="24"/>
          <w:lang w:val="en-US" w:eastAsia="zh-CN"/>
        </w:rPr>
        <w:t>monitoring</w:t>
      </w:r>
      <w:r w:rsidR="00F374E3" w:rsidRPr="00F374E3">
        <w:t xml:space="preserve"> </w:t>
      </w:r>
      <w:r w:rsidR="00F374E3" w:rsidRPr="00F374E3">
        <w:rPr>
          <w:rFonts w:eastAsiaTheme="minorEastAsia"/>
          <w:b/>
          <w:i/>
          <w:szCs w:val="24"/>
          <w:lang w:val="en-US" w:eastAsia="zh-CN"/>
        </w:rPr>
        <w:t>based on the output of the CSI reconstruction model at UE side</w:t>
      </w:r>
      <w:r>
        <w:rPr>
          <w:rFonts w:eastAsiaTheme="minorEastAsia"/>
          <w:b/>
          <w:i/>
          <w:szCs w:val="24"/>
          <w:lang w:val="en-US" w:eastAsia="zh-CN"/>
        </w:rPr>
        <w:t xml:space="preserve">, </w:t>
      </w:r>
      <w:r w:rsidR="00537E15">
        <w:rPr>
          <w:rFonts w:eastAsiaTheme="minorEastAsia"/>
          <w:b/>
          <w:i/>
          <w:szCs w:val="24"/>
          <w:lang w:val="en-US" w:eastAsia="zh-CN"/>
        </w:rPr>
        <w:t xml:space="preserve">the same or similar </w:t>
      </w:r>
      <w:bookmarkStart w:id="68" w:name="OLE_LINK93"/>
      <w:bookmarkStart w:id="69" w:name="OLE_LINK94"/>
      <w:r>
        <w:rPr>
          <w:rFonts w:eastAsiaTheme="minorEastAsia"/>
          <w:b/>
          <w:i/>
          <w:szCs w:val="24"/>
          <w:lang w:val="en-US" w:eastAsia="zh-CN"/>
        </w:rPr>
        <w:t>CSI reconstruction part</w:t>
      </w:r>
      <w:r w:rsidR="00537E15">
        <w:rPr>
          <w:rFonts w:eastAsiaTheme="minorEastAsia"/>
          <w:b/>
          <w:i/>
          <w:szCs w:val="24"/>
          <w:lang w:val="en-US" w:eastAsia="zh-CN"/>
        </w:rPr>
        <w:t>/model</w:t>
      </w:r>
      <w:r>
        <w:rPr>
          <w:rFonts w:eastAsiaTheme="minorEastAsia"/>
          <w:b/>
          <w:i/>
          <w:szCs w:val="24"/>
          <w:lang w:val="en-US" w:eastAsia="zh-CN"/>
        </w:rPr>
        <w:t xml:space="preserve"> at UE side</w:t>
      </w:r>
      <w:bookmarkEnd w:id="68"/>
      <w:bookmarkEnd w:id="69"/>
      <w:r>
        <w:rPr>
          <w:rFonts w:eastAsiaTheme="minorEastAsia"/>
          <w:b/>
          <w:i/>
          <w:szCs w:val="24"/>
          <w:lang w:val="en-US" w:eastAsia="zh-CN"/>
        </w:rPr>
        <w:t xml:space="preserve"> </w:t>
      </w:r>
      <w:r w:rsidR="00537E15">
        <w:rPr>
          <w:rFonts w:eastAsiaTheme="minorEastAsia"/>
          <w:b/>
          <w:i/>
          <w:szCs w:val="24"/>
          <w:lang w:val="en-US" w:eastAsia="zh-CN"/>
        </w:rPr>
        <w:t>may be used</w:t>
      </w:r>
      <w:r>
        <w:rPr>
          <w:rFonts w:eastAsiaTheme="minorEastAsia"/>
          <w:b/>
          <w:i/>
          <w:szCs w:val="24"/>
          <w:lang w:val="en-US" w:eastAsia="zh-CN"/>
        </w:rPr>
        <w:t>.</w:t>
      </w:r>
    </w:p>
    <w:p w14:paraId="6D581199" w14:textId="28814C13" w:rsidR="00D16EE8" w:rsidRDefault="00C461FA" w:rsidP="009C65F5">
      <w:pPr>
        <w:spacing w:before="120" w:after="120"/>
        <w:jc w:val="both"/>
        <w:rPr>
          <w:rFonts w:eastAsiaTheme="minorEastAsia"/>
          <w:color w:val="000000" w:themeColor="text1"/>
          <w:szCs w:val="24"/>
          <w:lang w:eastAsia="zh-CN"/>
        </w:rPr>
      </w:pPr>
      <w:bookmarkStart w:id="70" w:name="OLE_LINK70"/>
      <w:bookmarkStart w:id="71" w:name="OLE_LINK71"/>
      <w:bookmarkStart w:id="72" w:name="OLE_LINK51"/>
      <w:bookmarkStart w:id="73" w:name="OLE_LINK52"/>
      <w:bookmarkEnd w:id="66"/>
      <w:bookmarkEnd w:id="67"/>
      <w:r>
        <w:rPr>
          <w:rFonts w:eastAsiaTheme="minorEastAsia"/>
          <w:color w:val="000000" w:themeColor="text1"/>
          <w:szCs w:val="24"/>
          <w:lang w:eastAsia="zh-CN"/>
        </w:rPr>
        <w:t xml:space="preserve">If the </w:t>
      </w:r>
      <w:bookmarkStart w:id="74" w:name="OLE_LINK97"/>
      <w:bookmarkStart w:id="75" w:name="OLE_LINK98"/>
      <w:r w:rsidRPr="00C461FA">
        <w:rPr>
          <w:rFonts w:eastAsiaTheme="minorEastAsia"/>
          <w:color w:val="000000" w:themeColor="text1"/>
          <w:szCs w:val="24"/>
          <w:lang w:eastAsia="zh-CN"/>
        </w:rPr>
        <w:t>CSI reconstruction part</w:t>
      </w:r>
      <w:r>
        <w:rPr>
          <w:rFonts w:eastAsiaTheme="minorEastAsia"/>
          <w:color w:val="000000" w:themeColor="text1"/>
          <w:szCs w:val="24"/>
          <w:lang w:eastAsia="zh-CN"/>
        </w:rPr>
        <w:t>/model</w:t>
      </w:r>
      <w:r w:rsidRPr="00C461FA">
        <w:rPr>
          <w:rFonts w:eastAsiaTheme="minorEastAsia"/>
          <w:color w:val="000000" w:themeColor="text1"/>
          <w:szCs w:val="24"/>
          <w:lang w:eastAsia="zh-CN"/>
        </w:rPr>
        <w:t xml:space="preserve"> at UE side is proven to be feasible</w:t>
      </w:r>
      <w:bookmarkEnd w:id="74"/>
      <w:bookmarkEnd w:id="75"/>
      <w:r w:rsidRPr="00C461FA">
        <w:rPr>
          <w:rFonts w:eastAsiaTheme="minorEastAsia"/>
          <w:color w:val="000000" w:themeColor="text1"/>
          <w:szCs w:val="24"/>
          <w:lang w:eastAsia="zh-CN"/>
        </w:rPr>
        <w:t xml:space="preserve">, </w:t>
      </w:r>
      <w:r>
        <w:rPr>
          <w:rFonts w:eastAsiaTheme="minorEastAsia"/>
          <w:color w:val="000000" w:themeColor="text1"/>
          <w:szCs w:val="24"/>
          <w:lang w:eastAsia="zh-CN"/>
        </w:rPr>
        <w:t xml:space="preserve">at least </w:t>
      </w:r>
      <w:r w:rsidRPr="00C461FA">
        <w:rPr>
          <w:rFonts w:eastAsiaTheme="minorEastAsia"/>
          <w:color w:val="000000" w:themeColor="text1"/>
          <w:szCs w:val="24"/>
          <w:lang w:eastAsia="zh-CN"/>
        </w:rPr>
        <w:t xml:space="preserve">Option 2a </w:t>
      </w:r>
      <w:r>
        <w:rPr>
          <w:rFonts w:eastAsiaTheme="minorEastAsia"/>
          <w:color w:val="000000" w:themeColor="text1"/>
          <w:szCs w:val="24"/>
          <w:lang w:eastAsia="zh-CN"/>
        </w:rPr>
        <w:t xml:space="preserve">should be supported </w:t>
      </w:r>
      <w:r w:rsidRPr="00C461FA">
        <w:rPr>
          <w:rFonts w:eastAsiaTheme="minorEastAsia"/>
          <w:color w:val="000000" w:themeColor="text1"/>
          <w:szCs w:val="24"/>
          <w:lang w:eastAsia="zh-CN"/>
        </w:rPr>
        <w:t xml:space="preserve">for </w:t>
      </w:r>
      <w:r>
        <w:rPr>
          <w:rFonts w:eastAsiaTheme="minorEastAsia"/>
          <w:color w:val="000000" w:themeColor="text1"/>
          <w:szCs w:val="24"/>
          <w:lang w:eastAsia="zh-CN"/>
        </w:rPr>
        <w:t xml:space="preserve">CQI determination in CSI report, i.e., </w:t>
      </w:r>
      <w:r w:rsidRPr="00C461FA">
        <w:rPr>
          <w:rFonts w:eastAsiaTheme="minorEastAsia"/>
          <w:color w:val="000000" w:themeColor="text1"/>
          <w:szCs w:val="24"/>
          <w:lang w:eastAsia="zh-CN"/>
        </w:rPr>
        <w:t xml:space="preserve">CQI is calculated based on </w:t>
      </w:r>
      <w:r>
        <w:rPr>
          <w:rFonts w:eastAsiaTheme="minorEastAsia"/>
          <w:color w:val="000000" w:themeColor="text1"/>
          <w:szCs w:val="24"/>
          <w:lang w:eastAsia="zh-CN"/>
        </w:rPr>
        <w:t xml:space="preserve">the output of the </w:t>
      </w:r>
      <w:r w:rsidRPr="00C461FA">
        <w:rPr>
          <w:rFonts w:eastAsiaTheme="minorEastAsia"/>
          <w:color w:val="000000" w:themeColor="text1"/>
          <w:szCs w:val="24"/>
          <w:lang w:eastAsia="zh-CN"/>
        </w:rPr>
        <w:t xml:space="preserve">CSI reconstruction </w:t>
      </w:r>
      <w:r>
        <w:rPr>
          <w:rFonts w:eastAsiaTheme="minorEastAsia"/>
          <w:color w:val="000000" w:themeColor="text1"/>
          <w:szCs w:val="24"/>
          <w:lang w:eastAsia="zh-CN"/>
        </w:rPr>
        <w:t>part/model. However, if the</w:t>
      </w:r>
      <w:r w:rsidRPr="00C461FA">
        <w:rPr>
          <w:rFonts w:eastAsiaTheme="minorEastAsia"/>
          <w:color w:val="000000" w:themeColor="text1"/>
          <w:szCs w:val="24"/>
          <w:lang w:eastAsia="zh-CN"/>
        </w:rPr>
        <w:t xml:space="preserve"> CSI reconstruction part</w:t>
      </w:r>
      <w:r>
        <w:rPr>
          <w:rFonts w:eastAsiaTheme="minorEastAsia"/>
          <w:color w:val="000000" w:themeColor="text1"/>
          <w:szCs w:val="24"/>
          <w:lang w:eastAsia="zh-CN"/>
        </w:rPr>
        <w:t>/model</w:t>
      </w:r>
      <w:r w:rsidRPr="00C461FA">
        <w:rPr>
          <w:rFonts w:eastAsiaTheme="minorEastAsia"/>
          <w:color w:val="000000" w:themeColor="text1"/>
          <w:szCs w:val="24"/>
          <w:lang w:eastAsia="zh-CN"/>
        </w:rPr>
        <w:t xml:space="preserve"> at UE side is proven to be </w:t>
      </w:r>
      <w:r>
        <w:rPr>
          <w:rFonts w:eastAsiaTheme="minorEastAsia"/>
          <w:color w:val="000000" w:themeColor="text1"/>
          <w:szCs w:val="24"/>
          <w:lang w:eastAsia="zh-CN"/>
        </w:rPr>
        <w:t>in</w:t>
      </w:r>
      <w:r w:rsidRPr="00C461FA">
        <w:rPr>
          <w:rFonts w:eastAsiaTheme="minorEastAsia"/>
          <w:color w:val="000000" w:themeColor="text1"/>
          <w:szCs w:val="24"/>
          <w:lang w:eastAsia="zh-CN"/>
        </w:rPr>
        <w:t>feasible</w:t>
      </w:r>
      <w:r>
        <w:rPr>
          <w:rFonts w:eastAsiaTheme="minorEastAsia"/>
          <w:color w:val="000000" w:themeColor="text1"/>
          <w:szCs w:val="24"/>
          <w:lang w:eastAsia="zh-CN"/>
        </w:rPr>
        <w:t>, we prefer Option 1a</w:t>
      </w:r>
      <w:r w:rsidR="000A572C">
        <w:rPr>
          <w:rFonts w:eastAsiaTheme="minorEastAsia"/>
          <w:color w:val="000000" w:themeColor="text1"/>
          <w:szCs w:val="24"/>
          <w:lang w:eastAsia="zh-CN"/>
        </w:rPr>
        <w:t xml:space="preserve"> or </w:t>
      </w:r>
      <w:r>
        <w:rPr>
          <w:rFonts w:eastAsiaTheme="minorEastAsia"/>
          <w:color w:val="000000" w:themeColor="text1"/>
          <w:szCs w:val="24"/>
          <w:lang w:eastAsia="zh-CN"/>
        </w:rPr>
        <w:t>1b.</w:t>
      </w:r>
    </w:p>
    <w:p w14:paraId="024B7B71" w14:textId="5B3D2630" w:rsidR="00880C35" w:rsidRPr="009C65F5" w:rsidRDefault="000A572C" w:rsidP="009C65F5">
      <w:pPr>
        <w:spacing w:before="120" w:after="120"/>
        <w:jc w:val="both"/>
        <w:rPr>
          <w:rFonts w:eastAsiaTheme="minorEastAsia"/>
          <w:b/>
          <w:i/>
          <w:szCs w:val="24"/>
          <w:lang w:val="en-US" w:eastAsia="zh-CN"/>
        </w:rPr>
      </w:pPr>
      <w:bookmarkStart w:id="76" w:name="OLE_LINK24"/>
      <w:bookmarkStart w:id="77" w:name="OLE_LINK25"/>
      <w:bookmarkEnd w:id="70"/>
      <w:bookmarkEnd w:id="71"/>
      <w:r>
        <w:rPr>
          <w:rFonts w:eastAsiaTheme="minorEastAsia"/>
          <w:b/>
          <w:i/>
          <w:szCs w:val="24"/>
          <w:lang w:val="en-US" w:eastAsia="zh-CN"/>
        </w:rPr>
        <w:t>Proposal 6</w:t>
      </w:r>
      <w:r w:rsidR="004E250E">
        <w:rPr>
          <w:rFonts w:eastAsiaTheme="minorEastAsia"/>
          <w:b/>
          <w:i/>
          <w:szCs w:val="24"/>
          <w:lang w:val="en-US" w:eastAsia="zh-CN"/>
        </w:rPr>
        <w:t xml:space="preserve">: If the </w:t>
      </w:r>
      <w:bookmarkStart w:id="78" w:name="OLE_LINK95"/>
      <w:bookmarkStart w:id="79" w:name="OLE_LINK96"/>
      <w:r w:rsidR="004E250E" w:rsidRPr="004E250E">
        <w:rPr>
          <w:rFonts w:eastAsiaTheme="minorEastAsia"/>
          <w:b/>
          <w:i/>
          <w:szCs w:val="24"/>
          <w:lang w:val="en-US" w:eastAsia="zh-CN"/>
        </w:rPr>
        <w:t>CSI reconstruction part at UE side</w:t>
      </w:r>
      <w:r w:rsidR="004E250E">
        <w:rPr>
          <w:rFonts w:eastAsiaTheme="minorEastAsia"/>
          <w:b/>
          <w:i/>
          <w:szCs w:val="24"/>
          <w:lang w:val="en-US" w:eastAsia="zh-CN"/>
        </w:rPr>
        <w:t xml:space="preserve"> is proven to be feasible, </w:t>
      </w:r>
      <w:r w:rsidR="00EC5D07">
        <w:rPr>
          <w:rFonts w:eastAsiaTheme="minorEastAsia"/>
          <w:b/>
          <w:i/>
          <w:szCs w:val="24"/>
          <w:lang w:val="en-US" w:eastAsia="zh-CN"/>
        </w:rPr>
        <w:t xml:space="preserve">at least </w:t>
      </w:r>
      <w:r w:rsidR="004E250E">
        <w:rPr>
          <w:rFonts w:eastAsiaTheme="minorEastAsia"/>
          <w:b/>
          <w:i/>
          <w:szCs w:val="24"/>
          <w:lang w:val="en-US" w:eastAsia="zh-CN"/>
        </w:rPr>
        <w:t xml:space="preserve">support </w:t>
      </w:r>
      <w:r w:rsidR="006311B9">
        <w:rPr>
          <w:rFonts w:eastAsiaTheme="minorEastAsia"/>
          <w:b/>
          <w:i/>
          <w:szCs w:val="24"/>
          <w:lang w:val="en-US" w:eastAsia="zh-CN"/>
        </w:rPr>
        <w:t>Option 2a for CQI determination in CSI report.</w:t>
      </w:r>
      <w:bookmarkEnd w:id="78"/>
      <w:bookmarkEnd w:id="79"/>
      <w:r w:rsidR="001A73FE">
        <w:rPr>
          <w:rFonts w:eastAsiaTheme="minorEastAsia"/>
          <w:b/>
          <w:i/>
          <w:szCs w:val="24"/>
          <w:lang w:val="en-US" w:eastAsia="zh-CN"/>
        </w:rPr>
        <w:t xml:space="preserve"> If not, </w:t>
      </w:r>
      <w:r>
        <w:rPr>
          <w:rFonts w:eastAsiaTheme="minorEastAsia"/>
          <w:b/>
          <w:i/>
          <w:szCs w:val="24"/>
          <w:lang w:val="en-US" w:eastAsia="zh-CN"/>
        </w:rPr>
        <w:t>support</w:t>
      </w:r>
      <w:r w:rsidR="001A73FE">
        <w:rPr>
          <w:rFonts w:eastAsiaTheme="minorEastAsia"/>
          <w:b/>
          <w:i/>
          <w:szCs w:val="24"/>
          <w:lang w:val="en-US" w:eastAsia="zh-CN"/>
        </w:rPr>
        <w:t xml:space="preserve"> Option 1a</w:t>
      </w:r>
      <w:r>
        <w:rPr>
          <w:rFonts w:eastAsiaTheme="minorEastAsia"/>
          <w:b/>
          <w:i/>
          <w:szCs w:val="24"/>
          <w:lang w:val="en-US" w:eastAsia="zh-CN"/>
        </w:rPr>
        <w:t>/</w:t>
      </w:r>
      <w:r w:rsidR="001A73FE">
        <w:rPr>
          <w:rFonts w:eastAsiaTheme="minorEastAsia"/>
          <w:b/>
          <w:i/>
          <w:szCs w:val="24"/>
          <w:lang w:val="en-US" w:eastAsia="zh-CN"/>
        </w:rPr>
        <w:t>1b.</w:t>
      </w:r>
    </w:p>
    <w:bookmarkEnd w:id="64"/>
    <w:bookmarkEnd w:id="65"/>
    <w:bookmarkEnd w:id="72"/>
    <w:bookmarkEnd w:id="73"/>
    <w:bookmarkEnd w:id="76"/>
    <w:bookmarkEnd w:id="77"/>
    <w:p w14:paraId="14AFE82A" w14:textId="7ACAB0D2" w:rsidR="00BD5991" w:rsidRDefault="00BD5991" w:rsidP="00BD5991">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Pairing information</w:t>
      </w:r>
    </w:p>
    <w:tbl>
      <w:tblPr>
        <w:tblStyle w:val="aff5"/>
        <w:tblW w:w="9634" w:type="dxa"/>
        <w:tblLook w:val="04A0" w:firstRow="1" w:lastRow="0" w:firstColumn="1" w:lastColumn="0" w:noHBand="0" w:noVBand="1"/>
      </w:tblPr>
      <w:tblGrid>
        <w:gridCol w:w="9634"/>
      </w:tblGrid>
      <w:tr w:rsidR="00BD5991" w:rsidRPr="006A187B" w14:paraId="74A64E68" w14:textId="77777777" w:rsidTr="00216B31">
        <w:tc>
          <w:tcPr>
            <w:tcW w:w="9634" w:type="dxa"/>
          </w:tcPr>
          <w:p w14:paraId="64B1D161" w14:textId="77777777" w:rsidR="00492CA7" w:rsidRPr="00492CA7" w:rsidRDefault="00492CA7" w:rsidP="00492CA7">
            <w:pPr>
              <w:spacing w:beforeLines="0" w:before="0"/>
              <w:rPr>
                <w:sz w:val="20"/>
              </w:rPr>
            </w:pPr>
            <w:bookmarkStart w:id="80" w:name="OLE_LINK15"/>
            <w:bookmarkStart w:id="81" w:name="OLE_LINK16"/>
            <w:bookmarkStart w:id="82" w:name="OLE_LINK103"/>
            <w:r w:rsidRPr="00492CA7">
              <w:rPr>
                <w:sz w:val="20"/>
              </w:rPr>
              <w:t xml:space="preserve">In CSI compression using two-sided model use case, feasibility and procedure to align the information that enables the UE to select a CSI generation model(s) compatible with the CSI reconstruction model(s) used by the gNB is studied. At least the following options have been proposed by companies to define the pairing information </w:t>
            </w:r>
            <w:bookmarkStart w:id="83" w:name="OLE_LINK46"/>
            <w:r w:rsidRPr="00492CA7">
              <w:rPr>
                <w:sz w:val="20"/>
              </w:rPr>
              <w:t xml:space="preserve">used to enable the UE to </w:t>
            </w:r>
            <w:bookmarkStart w:id="84" w:name="OLE_LINK42"/>
            <w:bookmarkStart w:id="85" w:name="OLE_LINK43"/>
            <w:r w:rsidRPr="00492CA7">
              <w:rPr>
                <w:sz w:val="20"/>
              </w:rPr>
              <w:t>select a CSI generation model(s) that is compatible with the CSI reconstruction model(s) used by the gNB</w:t>
            </w:r>
            <w:bookmarkEnd w:id="83"/>
            <w:bookmarkEnd w:id="84"/>
            <w:bookmarkEnd w:id="85"/>
            <w:r w:rsidRPr="00492CA7">
              <w:rPr>
                <w:sz w:val="20"/>
              </w:rPr>
              <w:t xml:space="preserve">: </w:t>
            </w:r>
          </w:p>
          <w:p w14:paraId="14BA534D" w14:textId="77777777" w:rsidR="00492CA7" w:rsidRPr="00492CA7" w:rsidRDefault="00492CA7" w:rsidP="00492CA7">
            <w:pPr>
              <w:spacing w:beforeLines="0" w:before="0"/>
              <w:ind w:left="568" w:hanging="284"/>
              <w:rPr>
                <w:sz w:val="20"/>
              </w:rPr>
            </w:pPr>
            <w:r w:rsidRPr="00492CA7">
              <w:rPr>
                <w:sz w:val="20"/>
              </w:rPr>
              <w:t>-</w:t>
            </w:r>
            <w:r w:rsidRPr="00492CA7">
              <w:rPr>
                <w:sz w:val="20"/>
              </w:rPr>
              <w:tab/>
            </w:r>
            <w:bookmarkStart w:id="86" w:name="OLE_LINK47"/>
            <w:bookmarkStart w:id="87" w:name="OLE_LINK48"/>
            <w:r w:rsidRPr="00492CA7">
              <w:rPr>
                <w:sz w:val="20"/>
              </w:rPr>
              <w:t xml:space="preserve">Option 1: The pairing information is in the forms of the CSI reconstruction model ID that NW will use. </w:t>
            </w:r>
          </w:p>
          <w:p w14:paraId="4B1A7B60" w14:textId="77777777" w:rsidR="00492CA7" w:rsidRPr="00492CA7" w:rsidRDefault="00492CA7" w:rsidP="00492CA7">
            <w:pPr>
              <w:spacing w:beforeLines="0" w:before="0"/>
              <w:ind w:left="568" w:hanging="284"/>
              <w:rPr>
                <w:sz w:val="20"/>
              </w:rPr>
            </w:pPr>
            <w:r w:rsidRPr="00492CA7">
              <w:rPr>
                <w:sz w:val="20"/>
              </w:rPr>
              <w:t>-</w:t>
            </w:r>
            <w:r w:rsidRPr="00492CA7">
              <w:rPr>
                <w:sz w:val="20"/>
              </w:rPr>
              <w:tab/>
              <w:t xml:space="preserve">Option 2: The pairing information is in the forms of the CSI generation model ID that the UE will use. </w:t>
            </w:r>
          </w:p>
          <w:p w14:paraId="51FBF9E0" w14:textId="77777777" w:rsidR="00492CA7" w:rsidRPr="00492CA7" w:rsidRDefault="00492CA7" w:rsidP="00492CA7">
            <w:pPr>
              <w:spacing w:beforeLines="0" w:before="0"/>
              <w:ind w:left="568" w:hanging="284"/>
              <w:rPr>
                <w:sz w:val="20"/>
              </w:rPr>
            </w:pPr>
            <w:r w:rsidRPr="00492CA7">
              <w:rPr>
                <w:sz w:val="20"/>
              </w:rPr>
              <w:t>-</w:t>
            </w:r>
            <w:r w:rsidRPr="00492CA7">
              <w:rPr>
                <w:sz w:val="20"/>
              </w:rPr>
              <w:tab/>
              <w:t xml:space="preserve">Option 3: The pairing information is in the forms of the paired CSI generation model and CSI reconstruction model ID. </w:t>
            </w:r>
          </w:p>
          <w:bookmarkEnd w:id="86"/>
          <w:bookmarkEnd w:id="87"/>
          <w:p w14:paraId="4AADE4B6" w14:textId="77777777" w:rsidR="00492CA7" w:rsidRPr="00492CA7" w:rsidRDefault="00492CA7" w:rsidP="00492CA7">
            <w:pPr>
              <w:spacing w:beforeLines="0" w:before="0"/>
              <w:ind w:left="568" w:hanging="284"/>
              <w:rPr>
                <w:sz w:val="20"/>
              </w:rPr>
            </w:pPr>
            <w:r w:rsidRPr="00492CA7">
              <w:rPr>
                <w:sz w:val="20"/>
              </w:rPr>
              <w:t>-</w:t>
            </w:r>
            <w:r w:rsidRPr="00492CA7">
              <w:rPr>
                <w:sz w:val="20"/>
              </w:rPr>
              <w:tab/>
              <w:t xml:space="preserve">Option 4: The pairing information is in the forms of by the dataset ID during type 3 sequential training. </w:t>
            </w:r>
          </w:p>
          <w:p w14:paraId="0C2BE7E5" w14:textId="77777777" w:rsidR="00492CA7" w:rsidRPr="00492CA7" w:rsidRDefault="00492CA7" w:rsidP="00492CA7">
            <w:pPr>
              <w:spacing w:beforeLines="0" w:before="0"/>
              <w:ind w:left="568" w:hanging="284"/>
              <w:rPr>
                <w:sz w:val="20"/>
              </w:rPr>
            </w:pPr>
            <w:r w:rsidRPr="00492CA7">
              <w:rPr>
                <w:sz w:val="20"/>
              </w:rPr>
              <w:lastRenderedPageBreak/>
              <w:t>-</w:t>
            </w:r>
            <w:r w:rsidRPr="00492CA7">
              <w:rPr>
                <w:sz w:val="20"/>
              </w:rPr>
              <w:tab/>
              <w:t xml:space="preserve">Option 5: The pairing information is in the forms of a training session ID to a prior training session (e.g., API) between NW and UE. </w:t>
            </w:r>
          </w:p>
          <w:p w14:paraId="0B6C0480" w14:textId="77777777" w:rsidR="00492CA7" w:rsidRPr="00492CA7" w:rsidRDefault="00492CA7" w:rsidP="00492CA7">
            <w:pPr>
              <w:spacing w:beforeLines="0" w:before="0"/>
              <w:ind w:left="568" w:hanging="284"/>
              <w:rPr>
                <w:sz w:val="20"/>
              </w:rPr>
            </w:pPr>
            <w:r w:rsidRPr="00492CA7">
              <w:rPr>
                <w:sz w:val="20"/>
              </w:rPr>
              <w:t>-</w:t>
            </w:r>
            <w:r w:rsidRPr="00492CA7">
              <w:rPr>
                <w:sz w:val="20"/>
              </w:rPr>
              <w:tab/>
              <w:t xml:space="preserve">Option 6: The pairing information is up to UE/NW offline co-engineering alignment, transparent to 3GPP specification. </w:t>
            </w:r>
          </w:p>
          <w:p w14:paraId="49F560D7" w14:textId="77777777" w:rsidR="00492CA7" w:rsidRPr="00492CA7" w:rsidRDefault="00492CA7" w:rsidP="00492CA7">
            <w:pPr>
              <w:spacing w:beforeLines="0" w:before="0"/>
              <w:ind w:left="568" w:hanging="284"/>
              <w:rPr>
                <w:sz w:val="20"/>
              </w:rPr>
            </w:pPr>
            <w:r w:rsidRPr="00492CA7">
              <w:rPr>
                <w:sz w:val="20"/>
              </w:rPr>
              <w:t>-</w:t>
            </w:r>
            <w:r w:rsidRPr="00492CA7">
              <w:rPr>
                <w:sz w:val="20"/>
              </w:rPr>
              <w:tab/>
              <w:t>Note: the disclosure of the vendor information during the model pairing procedure and model identification procedure should be considered.</w:t>
            </w:r>
          </w:p>
          <w:p w14:paraId="6590F6BD" w14:textId="77777777" w:rsidR="00492CA7" w:rsidRPr="00492CA7" w:rsidRDefault="00492CA7" w:rsidP="00492CA7">
            <w:pPr>
              <w:spacing w:beforeLines="0" w:before="0"/>
              <w:ind w:left="568" w:hanging="284"/>
              <w:rPr>
                <w:sz w:val="20"/>
              </w:rPr>
            </w:pPr>
            <w:r w:rsidRPr="00492CA7">
              <w:rPr>
                <w:sz w:val="20"/>
              </w:rPr>
              <w:t>-</w:t>
            </w:r>
            <w:r w:rsidRPr="00492CA7">
              <w:rPr>
                <w:sz w:val="20"/>
              </w:rPr>
              <w:tab/>
              <w:t xml:space="preserve">Note: If each UE side model is compatible with all NW side model, the information is not needed for the UE. </w:t>
            </w:r>
          </w:p>
          <w:p w14:paraId="0ADDA8ED" w14:textId="7BA70788" w:rsidR="00492CA7" w:rsidRPr="00492CA7" w:rsidRDefault="00492CA7" w:rsidP="00492CA7">
            <w:pPr>
              <w:spacing w:beforeLines="0" w:before="0"/>
              <w:ind w:left="568" w:hanging="284"/>
              <w:rPr>
                <w:sz w:val="20"/>
              </w:rPr>
            </w:pPr>
            <w:r w:rsidRPr="00492CA7">
              <w:rPr>
                <w:sz w:val="20"/>
              </w:rPr>
              <w:t>-</w:t>
            </w:r>
            <w:r w:rsidRPr="00492CA7">
              <w:rPr>
                <w:sz w:val="20"/>
              </w:rPr>
              <w:tab/>
              <w:t xml:space="preserve">Note: Above does not imply there is a need for a central entity for defining/storing/maintaining the IDs.  </w:t>
            </w:r>
          </w:p>
        </w:tc>
      </w:tr>
      <w:tr w:rsidR="001073A1" w:rsidRPr="006A187B" w14:paraId="7D0612CD" w14:textId="77777777" w:rsidTr="00FA367D">
        <w:tc>
          <w:tcPr>
            <w:tcW w:w="9634" w:type="dxa"/>
          </w:tcPr>
          <w:p w14:paraId="600FCA21" w14:textId="77777777" w:rsidR="001073A1" w:rsidRPr="001073A1" w:rsidRDefault="001073A1" w:rsidP="001073A1">
            <w:pPr>
              <w:spacing w:beforeLines="0" w:before="0"/>
              <w:rPr>
                <w:sz w:val="20"/>
              </w:rPr>
            </w:pPr>
            <w:bookmarkStart w:id="88" w:name="OLE_LINK22"/>
            <w:bookmarkStart w:id="89" w:name="OLE_LINK23"/>
            <w:bookmarkEnd w:id="80"/>
            <w:bookmarkEnd w:id="81"/>
            <w:bookmarkEnd w:id="82"/>
            <w:r w:rsidRPr="001073A1">
              <w:rPr>
                <w:sz w:val="20"/>
              </w:rPr>
              <w:lastRenderedPageBreak/>
              <w:t>In CSI compression using two-sided model use case, in order to select a CSI generation model compatible with the CSI reconstruction model used by the gNB, the following aspect has been proposed:</w:t>
            </w:r>
          </w:p>
          <w:p w14:paraId="6B1418BE" w14:textId="6D268ABA" w:rsidR="001073A1" w:rsidRPr="001073A1" w:rsidRDefault="001073A1" w:rsidP="001073A1">
            <w:pPr>
              <w:spacing w:beforeLines="0" w:before="0"/>
              <w:ind w:left="568" w:hanging="284"/>
              <w:rPr>
                <w:sz w:val="20"/>
              </w:rPr>
            </w:pPr>
            <w:r w:rsidRPr="001073A1">
              <w:rPr>
                <w:sz w:val="20"/>
              </w:rPr>
              <w:t>-</w:t>
            </w:r>
            <w:r w:rsidRPr="001073A1">
              <w:rPr>
                <w:sz w:val="20"/>
              </w:rPr>
              <w:tab/>
            </w:r>
            <w:r w:rsidRPr="001073A1">
              <w:rPr>
                <w:sz w:val="20"/>
                <w:highlight w:val="yellow"/>
              </w:rPr>
              <w:t>Pairing information can be established based on model identification</w:t>
            </w:r>
          </w:p>
        </w:tc>
      </w:tr>
    </w:tbl>
    <w:p w14:paraId="087D2FE6" w14:textId="70425D0B" w:rsidR="001073A1" w:rsidRDefault="001073A1" w:rsidP="00BD5991">
      <w:pPr>
        <w:spacing w:before="120" w:after="120"/>
        <w:jc w:val="both"/>
        <w:rPr>
          <w:rFonts w:eastAsiaTheme="minorEastAsia"/>
          <w:color w:val="000000" w:themeColor="text1"/>
          <w:szCs w:val="24"/>
          <w:lang w:eastAsia="zh-CN"/>
        </w:rPr>
      </w:pPr>
      <w:r>
        <w:rPr>
          <w:rFonts w:eastAsiaTheme="minorEastAsia"/>
          <w:color w:val="000000" w:themeColor="text1"/>
          <w:szCs w:val="24"/>
          <w:lang w:eastAsia="zh-CN"/>
        </w:rPr>
        <w:t xml:space="preserve">In our opinion, model pairing should be a part of model identification or LCM procedure (e.g., model switching, model selection). Furthermore, model ID-based-model identification and model ID-based-LCM have been captured in TR [1]. Therefore, the model ID defined in model identification or LCM procedure is sufficient to enable UE to </w:t>
      </w:r>
      <w:r w:rsidRPr="002670CF">
        <w:rPr>
          <w:rFonts w:eastAsiaTheme="minorEastAsia"/>
          <w:color w:val="000000" w:themeColor="text1"/>
          <w:szCs w:val="24"/>
          <w:lang w:eastAsia="zh-CN"/>
        </w:rPr>
        <w:t>select a CSI generation model(s) that is compatible with the CSI reco</w:t>
      </w:r>
      <w:r>
        <w:rPr>
          <w:rFonts w:eastAsiaTheme="minorEastAsia"/>
          <w:color w:val="000000" w:themeColor="text1"/>
          <w:szCs w:val="24"/>
          <w:lang w:eastAsia="zh-CN"/>
        </w:rPr>
        <w:t xml:space="preserve">nstruction model(s) used by </w:t>
      </w:r>
      <w:r w:rsidRPr="002670CF">
        <w:rPr>
          <w:rFonts w:eastAsiaTheme="minorEastAsia"/>
          <w:color w:val="000000" w:themeColor="text1"/>
          <w:szCs w:val="24"/>
          <w:lang w:eastAsia="zh-CN"/>
        </w:rPr>
        <w:t>gNB</w:t>
      </w:r>
      <w:r>
        <w:rPr>
          <w:rFonts w:eastAsiaTheme="minorEastAsia"/>
          <w:color w:val="000000" w:themeColor="text1"/>
          <w:szCs w:val="24"/>
          <w:lang w:eastAsia="zh-CN"/>
        </w:rPr>
        <w:t>.</w:t>
      </w:r>
    </w:p>
    <w:p w14:paraId="062C5A21" w14:textId="68B525EF" w:rsidR="000B7E11" w:rsidRDefault="000B7E11" w:rsidP="00BD5991">
      <w:pPr>
        <w:spacing w:before="120" w:after="120"/>
        <w:jc w:val="both"/>
        <w:rPr>
          <w:rFonts w:eastAsiaTheme="minorEastAsia"/>
          <w:color w:val="000000" w:themeColor="text1"/>
          <w:szCs w:val="24"/>
          <w:lang w:eastAsia="zh-CN"/>
        </w:rPr>
      </w:pPr>
      <w:r>
        <w:rPr>
          <w:rFonts w:eastAsiaTheme="minorEastAsia" w:hint="eastAsia"/>
          <w:color w:val="000000" w:themeColor="text1"/>
          <w:szCs w:val="24"/>
          <w:lang w:eastAsia="zh-CN"/>
        </w:rPr>
        <w:t>F</w:t>
      </w:r>
      <w:r>
        <w:rPr>
          <w:rFonts w:eastAsiaTheme="minorEastAsia"/>
          <w:color w:val="000000" w:themeColor="text1"/>
          <w:szCs w:val="24"/>
          <w:lang w:eastAsia="zh-CN"/>
        </w:rPr>
        <w:t xml:space="preserve">or Option 1, 2 or 3, </w:t>
      </w:r>
      <w:r w:rsidR="00DF3B24">
        <w:rPr>
          <w:rFonts w:eastAsiaTheme="minorEastAsia"/>
          <w:color w:val="000000" w:themeColor="text1"/>
          <w:szCs w:val="24"/>
          <w:lang w:eastAsia="zh-CN"/>
        </w:rPr>
        <w:t>any one of them can be used to define the pairing information</w:t>
      </w:r>
      <w:r w:rsidR="00521CC0">
        <w:rPr>
          <w:rFonts w:eastAsiaTheme="minorEastAsia"/>
          <w:color w:val="000000" w:themeColor="text1"/>
          <w:szCs w:val="24"/>
          <w:lang w:eastAsia="zh-CN"/>
        </w:rPr>
        <w:t>, but down-selection is inevitable.</w:t>
      </w:r>
    </w:p>
    <w:p w14:paraId="1A18A225" w14:textId="669EDCF3" w:rsidR="0095167F" w:rsidRDefault="0095167F" w:rsidP="00BD5991">
      <w:pPr>
        <w:spacing w:before="120" w:after="120"/>
        <w:jc w:val="both"/>
        <w:rPr>
          <w:rFonts w:eastAsiaTheme="minorEastAsia"/>
          <w:color w:val="000000" w:themeColor="text1"/>
          <w:szCs w:val="24"/>
          <w:lang w:eastAsia="zh-CN"/>
        </w:rPr>
      </w:pPr>
      <w:r>
        <w:rPr>
          <w:rFonts w:eastAsiaTheme="minorEastAsia"/>
          <w:color w:val="000000" w:themeColor="text1"/>
          <w:szCs w:val="24"/>
          <w:lang w:eastAsia="zh-CN"/>
        </w:rPr>
        <w:t xml:space="preserve">For Option 4 or 5, </w:t>
      </w:r>
      <w:r w:rsidR="007E2379">
        <w:rPr>
          <w:rFonts w:eastAsiaTheme="minorEastAsia"/>
          <w:color w:val="000000" w:themeColor="text1"/>
          <w:szCs w:val="24"/>
          <w:lang w:eastAsia="zh-CN"/>
        </w:rPr>
        <w:t>to our understanding, either the dataset ID or the training session ID can be replaced or represented by the model ID. If not, additional</w:t>
      </w:r>
      <w:r w:rsidR="007E2379" w:rsidRPr="007E2379">
        <w:rPr>
          <w:rFonts w:eastAsiaTheme="minorEastAsia"/>
          <w:color w:val="000000" w:themeColor="text1"/>
          <w:szCs w:val="24"/>
          <w:lang w:eastAsia="zh-CN"/>
        </w:rPr>
        <w:t xml:space="preserve"> signaling procedure</w:t>
      </w:r>
      <w:r w:rsidR="007E2379">
        <w:rPr>
          <w:rFonts w:eastAsiaTheme="minorEastAsia"/>
          <w:color w:val="000000" w:themeColor="text1"/>
          <w:szCs w:val="24"/>
          <w:lang w:eastAsia="zh-CN"/>
        </w:rPr>
        <w:t xml:space="preserve"> will be introduced</w:t>
      </w:r>
      <w:r w:rsidR="00AF4C40">
        <w:rPr>
          <w:rFonts w:eastAsiaTheme="minorEastAsia"/>
          <w:color w:val="000000" w:themeColor="text1"/>
          <w:szCs w:val="24"/>
          <w:lang w:eastAsia="zh-CN"/>
        </w:rPr>
        <w:t xml:space="preserve"> in model identification or LCM procedure</w:t>
      </w:r>
      <w:r w:rsidR="00ED1BE7">
        <w:rPr>
          <w:rFonts w:eastAsiaTheme="minorEastAsia"/>
          <w:color w:val="000000" w:themeColor="text1"/>
          <w:szCs w:val="24"/>
          <w:lang w:eastAsia="zh-CN"/>
        </w:rPr>
        <w:t>.</w:t>
      </w:r>
    </w:p>
    <w:p w14:paraId="5EC13CE1" w14:textId="09876041" w:rsidR="00734C59" w:rsidRDefault="00734C59" w:rsidP="00BD5991">
      <w:pPr>
        <w:spacing w:before="120" w:after="120"/>
        <w:jc w:val="both"/>
        <w:rPr>
          <w:rFonts w:eastAsiaTheme="minorEastAsia"/>
          <w:b/>
          <w:i/>
          <w:szCs w:val="24"/>
          <w:lang w:val="en-US" w:eastAsia="zh-CN"/>
        </w:rPr>
      </w:pPr>
      <w:r>
        <w:rPr>
          <w:rFonts w:eastAsiaTheme="minorEastAsia"/>
          <w:color w:val="000000" w:themeColor="text1"/>
          <w:szCs w:val="24"/>
          <w:lang w:eastAsia="zh-CN"/>
        </w:rPr>
        <w:t>For Option 6,</w:t>
      </w:r>
      <w:r w:rsidR="007F1975">
        <w:rPr>
          <w:rFonts w:eastAsiaTheme="minorEastAsia"/>
          <w:color w:val="000000" w:themeColor="text1"/>
          <w:szCs w:val="24"/>
          <w:lang w:eastAsia="zh-CN"/>
        </w:rPr>
        <w:t xml:space="preserve"> </w:t>
      </w:r>
      <w:r w:rsidR="00AF4C40">
        <w:rPr>
          <w:rFonts w:eastAsiaTheme="minorEastAsia"/>
          <w:color w:val="000000" w:themeColor="text1"/>
          <w:szCs w:val="24"/>
          <w:lang w:eastAsia="zh-CN"/>
        </w:rPr>
        <w:t>it is still unclear how it works</w:t>
      </w:r>
      <w:r w:rsidR="00E15659">
        <w:rPr>
          <w:rFonts w:eastAsiaTheme="minorEastAsia"/>
          <w:color w:val="000000" w:themeColor="text1"/>
          <w:szCs w:val="24"/>
          <w:lang w:eastAsia="zh-CN"/>
        </w:rPr>
        <w:t>.</w:t>
      </w:r>
    </w:p>
    <w:p w14:paraId="416EE4A5" w14:textId="0DECD0A1" w:rsidR="00BD5991" w:rsidRDefault="00706672" w:rsidP="00BD5991">
      <w:pPr>
        <w:spacing w:before="120" w:after="120"/>
        <w:jc w:val="both"/>
        <w:rPr>
          <w:rFonts w:eastAsiaTheme="minorEastAsia"/>
          <w:b/>
          <w:i/>
          <w:szCs w:val="24"/>
          <w:lang w:val="en-US" w:eastAsia="zh-CN"/>
        </w:rPr>
      </w:pPr>
      <w:bookmarkStart w:id="90" w:name="OLE_LINK54"/>
      <w:bookmarkStart w:id="91" w:name="OLE_LINK55"/>
      <w:r>
        <w:rPr>
          <w:rFonts w:eastAsiaTheme="minorEastAsia"/>
          <w:b/>
          <w:i/>
          <w:szCs w:val="24"/>
          <w:lang w:val="en-US" w:eastAsia="zh-CN"/>
        </w:rPr>
        <w:t xml:space="preserve">Proposal </w:t>
      </w:r>
      <w:r w:rsidR="000A572C">
        <w:rPr>
          <w:rFonts w:eastAsiaTheme="minorEastAsia"/>
          <w:b/>
          <w:i/>
          <w:szCs w:val="24"/>
          <w:lang w:val="en-US" w:eastAsia="zh-CN"/>
        </w:rPr>
        <w:t>7</w:t>
      </w:r>
      <w:r w:rsidR="00BD7A76">
        <w:rPr>
          <w:rFonts w:eastAsiaTheme="minorEastAsia"/>
          <w:b/>
          <w:i/>
          <w:szCs w:val="24"/>
          <w:lang w:val="en-US" w:eastAsia="zh-CN"/>
        </w:rPr>
        <w:t xml:space="preserve">: </w:t>
      </w:r>
      <w:r w:rsidR="00F369C8">
        <w:rPr>
          <w:rFonts w:eastAsiaTheme="minorEastAsia"/>
          <w:b/>
          <w:i/>
          <w:szCs w:val="24"/>
          <w:lang w:val="en-US" w:eastAsia="zh-CN"/>
        </w:rPr>
        <w:t>For defining the pairing information used to</w:t>
      </w:r>
      <w:r w:rsidR="00BD7A76">
        <w:rPr>
          <w:rFonts w:eastAsiaTheme="minorEastAsia"/>
          <w:b/>
          <w:i/>
          <w:szCs w:val="24"/>
          <w:lang w:val="en-US" w:eastAsia="zh-CN"/>
        </w:rPr>
        <w:t xml:space="preserve"> </w:t>
      </w:r>
      <w:r w:rsidR="00BD7A76" w:rsidRPr="00BD7A76">
        <w:rPr>
          <w:rFonts w:eastAsiaTheme="minorEastAsia"/>
          <w:b/>
          <w:i/>
          <w:szCs w:val="24"/>
          <w:lang w:val="en-US" w:eastAsia="zh-CN"/>
        </w:rPr>
        <w:t>enable the UE to select a CSI generation model(s) that is compatible with the CSI reconstruction model(s) used by the gNB</w:t>
      </w:r>
      <w:r w:rsidR="00BD7A76">
        <w:rPr>
          <w:rFonts w:eastAsiaTheme="minorEastAsia"/>
          <w:b/>
          <w:i/>
          <w:szCs w:val="24"/>
          <w:lang w:val="en-US" w:eastAsia="zh-CN"/>
        </w:rPr>
        <w:t>,</w:t>
      </w:r>
      <w:r w:rsidR="00845A95">
        <w:rPr>
          <w:rFonts w:eastAsiaTheme="minorEastAsia"/>
          <w:b/>
          <w:i/>
          <w:szCs w:val="24"/>
          <w:lang w:val="en-US" w:eastAsia="zh-CN"/>
        </w:rPr>
        <w:t xml:space="preserve"> down selec</w:t>
      </w:r>
      <w:r w:rsidR="003422C6">
        <w:rPr>
          <w:rFonts w:eastAsiaTheme="minorEastAsia"/>
          <w:b/>
          <w:i/>
          <w:szCs w:val="24"/>
          <w:lang w:val="en-US" w:eastAsia="zh-CN"/>
        </w:rPr>
        <w:t xml:space="preserve">t </w:t>
      </w:r>
      <w:r w:rsidR="00845A95">
        <w:rPr>
          <w:rFonts w:eastAsiaTheme="minorEastAsia"/>
          <w:b/>
          <w:i/>
          <w:szCs w:val="24"/>
          <w:lang w:val="en-US" w:eastAsia="zh-CN"/>
        </w:rPr>
        <w:t>from the following options:</w:t>
      </w:r>
    </w:p>
    <w:p w14:paraId="051C7C90" w14:textId="77777777" w:rsidR="00BD7A76" w:rsidRPr="00BD7A76" w:rsidRDefault="00BD7A76" w:rsidP="00BD7A76">
      <w:pPr>
        <w:pStyle w:val="a7"/>
        <w:numPr>
          <w:ilvl w:val="0"/>
          <w:numId w:val="26"/>
        </w:numPr>
        <w:spacing w:before="120" w:after="120"/>
        <w:jc w:val="both"/>
        <w:rPr>
          <w:rFonts w:eastAsiaTheme="minorEastAsia"/>
          <w:b/>
          <w:i/>
          <w:szCs w:val="24"/>
          <w:lang w:eastAsia="zh-CN"/>
        </w:rPr>
      </w:pPr>
      <w:r w:rsidRPr="00BD7A76">
        <w:rPr>
          <w:rFonts w:eastAsiaTheme="minorEastAsia"/>
          <w:b/>
          <w:i/>
          <w:szCs w:val="24"/>
          <w:lang w:eastAsia="zh-CN"/>
        </w:rPr>
        <w:t xml:space="preserve">Option 1: The pairing information is in the forms of the CSI reconstruction model ID that NW will use. </w:t>
      </w:r>
    </w:p>
    <w:p w14:paraId="30E34B9F" w14:textId="145302D6" w:rsidR="00BD7A76" w:rsidRPr="00BD7A76" w:rsidRDefault="00BD7A76" w:rsidP="00BD7A76">
      <w:pPr>
        <w:pStyle w:val="a7"/>
        <w:numPr>
          <w:ilvl w:val="0"/>
          <w:numId w:val="26"/>
        </w:numPr>
        <w:spacing w:before="120" w:after="120"/>
        <w:jc w:val="both"/>
        <w:rPr>
          <w:rFonts w:eastAsiaTheme="minorEastAsia"/>
          <w:b/>
          <w:i/>
          <w:szCs w:val="24"/>
          <w:lang w:eastAsia="zh-CN"/>
        </w:rPr>
      </w:pPr>
      <w:r w:rsidRPr="00BD7A76">
        <w:rPr>
          <w:rFonts w:eastAsiaTheme="minorEastAsia"/>
          <w:b/>
          <w:i/>
          <w:szCs w:val="24"/>
          <w:lang w:eastAsia="zh-CN"/>
        </w:rPr>
        <w:t xml:space="preserve">Option 2: The pairing information is in the forms of the CSI generation model ID that the UE will use. </w:t>
      </w:r>
    </w:p>
    <w:p w14:paraId="179B8D10" w14:textId="2C02AC76" w:rsidR="00BD7A76" w:rsidRPr="00BD7A76" w:rsidRDefault="00BD7A76" w:rsidP="00BD7A76">
      <w:pPr>
        <w:pStyle w:val="a7"/>
        <w:numPr>
          <w:ilvl w:val="0"/>
          <w:numId w:val="26"/>
        </w:numPr>
        <w:spacing w:before="120" w:after="120"/>
        <w:jc w:val="both"/>
        <w:rPr>
          <w:rFonts w:eastAsiaTheme="minorEastAsia"/>
          <w:b/>
          <w:i/>
          <w:szCs w:val="24"/>
          <w:lang w:eastAsia="zh-CN"/>
        </w:rPr>
      </w:pPr>
      <w:r w:rsidRPr="00BD7A76">
        <w:rPr>
          <w:rFonts w:eastAsiaTheme="minorEastAsia"/>
          <w:b/>
          <w:i/>
          <w:szCs w:val="24"/>
          <w:lang w:eastAsia="zh-CN"/>
        </w:rPr>
        <w:t>Option 3: The pairing information is in the forms of the paired CSI generation model and CSI reconstruction model ID.</w:t>
      </w:r>
    </w:p>
    <w:bookmarkEnd w:id="88"/>
    <w:bookmarkEnd w:id="89"/>
    <w:bookmarkEnd w:id="90"/>
    <w:bookmarkEnd w:id="91"/>
    <w:p w14:paraId="1CB98FC1" w14:textId="71E2FE6C" w:rsidR="0095370B" w:rsidRPr="006A187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sidRPr="006A187B">
        <w:rPr>
          <w:rFonts w:ascii="Times New Roman" w:eastAsia="宋体" w:hAnsi="Times New Roman" w:cs="Times New Roman"/>
          <w:bCs w:val="0"/>
          <w:color w:val="auto"/>
          <w:kern w:val="32"/>
          <w:sz w:val="24"/>
          <w:szCs w:val="24"/>
          <w:lang w:val="en-US" w:eastAsia="zh-CN"/>
        </w:rPr>
        <w:t>Conclusion</w:t>
      </w:r>
    </w:p>
    <w:p w14:paraId="15CCAD31" w14:textId="211929DD" w:rsidR="0095370B" w:rsidRDefault="0095370B" w:rsidP="0095370B">
      <w:pPr>
        <w:spacing w:before="120"/>
        <w:jc w:val="both"/>
        <w:rPr>
          <w:rFonts w:eastAsia="宋体"/>
          <w:color w:val="000000" w:themeColor="text1"/>
          <w:szCs w:val="24"/>
          <w:lang w:eastAsia="zh-CN"/>
        </w:rPr>
      </w:pPr>
      <w:r w:rsidRPr="006A187B">
        <w:rPr>
          <w:rFonts w:eastAsia="宋体" w:hint="eastAsia"/>
          <w:color w:val="000000" w:themeColor="text1"/>
          <w:szCs w:val="24"/>
          <w:lang w:eastAsia="zh-CN"/>
        </w:rPr>
        <w:t xml:space="preserve">In this contribution, we </w:t>
      </w:r>
      <w:r w:rsidR="003C24E4">
        <w:rPr>
          <w:rFonts w:eastAsia="宋体"/>
          <w:color w:val="000000" w:themeColor="text1"/>
          <w:szCs w:val="24"/>
          <w:lang w:eastAsia="zh-CN"/>
        </w:rPr>
        <w:t>provided our views on</w:t>
      </w:r>
      <w:bookmarkStart w:id="92" w:name="_Hlk101889792"/>
      <w:r w:rsidR="00000657">
        <w:rPr>
          <w:rFonts w:eastAsia="宋体"/>
          <w:color w:val="000000" w:themeColor="text1"/>
          <w:szCs w:val="24"/>
          <w:lang w:eastAsia="zh-CN"/>
        </w:rPr>
        <w:t xml:space="preserve"> issues related to</w:t>
      </w:r>
      <w:r w:rsidR="00CD7FA5">
        <w:rPr>
          <w:rFonts w:eastAsia="宋体"/>
          <w:color w:val="000000" w:themeColor="text1"/>
          <w:szCs w:val="24"/>
          <w:lang w:eastAsia="zh-CN"/>
        </w:rPr>
        <w:t xml:space="preserve"> CSI compression</w:t>
      </w:r>
      <w:r w:rsidR="007F3333" w:rsidRPr="006A187B">
        <w:rPr>
          <w:rFonts w:eastAsia="宋体"/>
          <w:color w:val="000000" w:themeColor="text1"/>
          <w:szCs w:val="24"/>
          <w:lang w:eastAsia="zh-CN"/>
        </w:rPr>
        <w:t xml:space="preserve">. </w:t>
      </w:r>
      <w:bookmarkEnd w:id="92"/>
      <w:r w:rsidR="00E96626" w:rsidRPr="006A187B">
        <w:rPr>
          <w:rFonts w:eastAsia="宋体"/>
          <w:color w:val="000000" w:themeColor="text1"/>
          <w:szCs w:val="24"/>
          <w:lang w:eastAsia="zh-CN"/>
        </w:rPr>
        <w:t>Specifically, w</w:t>
      </w:r>
      <w:r w:rsidRPr="006A187B">
        <w:rPr>
          <w:rFonts w:eastAsia="宋体" w:hint="eastAsia"/>
          <w:color w:val="000000" w:themeColor="text1"/>
          <w:szCs w:val="24"/>
          <w:lang w:eastAsia="zh-CN"/>
        </w:rPr>
        <w:t xml:space="preserve">e </w:t>
      </w:r>
      <w:r w:rsidR="009F27DE" w:rsidRPr="006A187B">
        <w:rPr>
          <w:rFonts w:eastAsia="宋体"/>
          <w:color w:val="000000" w:themeColor="text1"/>
          <w:szCs w:val="24"/>
          <w:lang w:eastAsia="zh-CN"/>
        </w:rPr>
        <w:t xml:space="preserve">have the following </w:t>
      </w:r>
      <w:r w:rsidR="00F374E3">
        <w:rPr>
          <w:rFonts w:eastAsia="宋体"/>
          <w:color w:val="000000" w:themeColor="text1"/>
          <w:szCs w:val="24"/>
          <w:lang w:eastAsia="zh-CN"/>
        </w:rPr>
        <w:t xml:space="preserve">observations and </w:t>
      </w:r>
      <w:r w:rsidR="009F27DE" w:rsidRPr="006A187B">
        <w:rPr>
          <w:rFonts w:eastAsia="宋体"/>
          <w:color w:val="000000" w:themeColor="text1"/>
          <w:szCs w:val="24"/>
          <w:lang w:eastAsia="zh-CN"/>
        </w:rPr>
        <w:t>proposals</w:t>
      </w:r>
      <w:r w:rsidRPr="006A187B">
        <w:rPr>
          <w:rFonts w:eastAsia="宋体" w:hint="eastAsia"/>
          <w:color w:val="000000" w:themeColor="text1"/>
          <w:szCs w:val="24"/>
          <w:lang w:eastAsia="zh-CN"/>
        </w:rPr>
        <w:t>:</w:t>
      </w:r>
    </w:p>
    <w:p w14:paraId="35DD1093" w14:textId="77777777" w:rsidR="00760A96" w:rsidRPr="005E66AA" w:rsidRDefault="00760A96" w:rsidP="00760A96">
      <w:pPr>
        <w:spacing w:before="120" w:after="120"/>
        <w:jc w:val="both"/>
        <w:rPr>
          <w:rFonts w:eastAsiaTheme="minorEastAsia"/>
          <w:b/>
          <w:i/>
          <w:szCs w:val="24"/>
          <w:lang w:val="en-US" w:eastAsia="zh-CN"/>
        </w:rPr>
      </w:pPr>
      <w:bookmarkStart w:id="93" w:name="OLE_LINK129"/>
      <w:bookmarkStart w:id="94" w:name="OLE_LINK132"/>
      <w:r>
        <w:rPr>
          <w:rFonts w:eastAsiaTheme="minorEastAsia"/>
          <w:b/>
          <w:i/>
          <w:szCs w:val="24"/>
          <w:lang w:val="en-US" w:eastAsia="zh-CN"/>
        </w:rPr>
        <w:t>Proposal 1</w:t>
      </w:r>
      <w:r w:rsidRPr="006A187B">
        <w:rPr>
          <w:rFonts w:eastAsiaTheme="minorEastAsia"/>
          <w:b/>
          <w:i/>
          <w:szCs w:val="24"/>
          <w:lang w:val="en-US" w:eastAsia="zh-CN"/>
        </w:rPr>
        <w:t xml:space="preserve">: </w:t>
      </w:r>
      <w:r>
        <w:rPr>
          <w:rFonts w:eastAsiaTheme="minorEastAsia"/>
          <w:b/>
          <w:i/>
          <w:szCs w:val="24"/>
          <w:lang w:val="en-US" w:eastAsia="zh-CN"/>
        </w:rPr>
        <w:t>In order to improve the performance gain of CSI compression, further study to incorporate temporal CSI information into S-F CSI compression, i.e., T-S-F CSI compression.</w:t>
      </w:r>
    </w:p>
    <w:p w14:paraId="149D5CC8" w14:textId="77777777" w:rsidR="00760A96" w:rsidRPr="00456A26" w:rsidRDefault="00760A96" w:rsidP="00760A96">
      <w:pPr>
        <w:spacing w:before="120" w:after="120"/>
        <w:jc w:val="both"/>
        <w:rPr>
          <w:rFonts w:eastAsiaTheme="minorEastAsia"/>
          <w:b/>
          <w:i/>
          <w:szCs w:val="24"/>
          <w:lang w:val="en-US" w:eastAsia="zh-CN"/>
        </w:rPr>
      </w:pPr>
      <w:r>
        <w:rPr>
          <w:rFonts w:eastAsiaTheme="minorEastAsia"/>
          <w:b/>
          <w:i/>
          <w:szCs w:val="24"/>
          <w:lang w:val="en-US" w:eastAsia="zh-CN"/>
        </w:rPr>
        <w:t>Proposal 2</w:t>
      </w:r>
      <w:r w:rsidRPr="006A187B">
        <w:rPr>
          <w:rFonts w:eastAsiaTheme="minorEastAsia"/>
          <w:b/>
          <w:i/>
          <w:szCs w:val="24"/>
          <w:lang w:val="en-US" w:eastAsia="zh-CN"/>
        </w:rPr>
        <w:t xml:space="preserve">: </w:t>
      </w:r>
      <w:r>
        <w:rPr>
          <w:rFonts w:eastAsiaTheme="minorEastAsia"/>
          <w:b/>
          <w:i/>
          <w:szCs w:val="24"/>
          <w:lang w:val="en-US" w:eastAsia="zh-CN"/>
        </w:rPr>
        <w:t>In order to reduce the complexity, further study model compression.</w:t>
      </w:r>
    </w:p>
    <w:p w14:paraId="5200F57F" w14:textId="2C9D2EA6" w:rsidR="002577FC" w:rsidRPr="002577FC" w:rsidRDefault="002577FC" w:rsidP="000A572C">
      <w:pPr>
        <w:spacing w:before="120" w:after="120"/>
        <w:jc w:val="both"/>
        <w:rPr>
          <w:rFonts w:eastAsiaTheme="minorEastAsia"/>
          <w:b/>
          <w:i/>
          <w:szCs w:val="24"/>
          <w:lang w:val="en-US" w:eastAsia="zh-CN"/>
        </w:rPr>
      </w:pPr>
      <w:r>
        <w:rPr>
          <w:rFonts w:eastAsiaTheme="minorEastAsia"/>
          <w:b/>
          <w:i/>
          <w:szCs w:val="24"/>
          <w:lang w:val="en-US" w:eastAsia="zh-CN"/>
        </w:rPr>
        <w:t>Proposal 3</w:t>
      </w:r>
      <w:r w:rsidRPr="006A187B">
        <w:rPr>
          <w:rFonts w:eastAsiaTheme="minorEastAsia"/>
          <w:b/>
          <w:i/>
          <w:szCs w:val="24"/>
          <w:lang w:val="en-US" w:eastAsia="zh-CN"/>
        </w:rPr>
        <w:t>:</w:t>
      </w:r>
      <w:r>
        <w:rPr>
          <w:rFonts w:eastAsiaTheme="minorEastAsia"/>
          <w:b/>
          <w:i/>
          <w:szCs w:val="24"/>
          <w:lang w:val="en-US" w:eastAsia="zh-CN"/>
        </w:rPr>
        <w:t xml:space="preserve"> Prioritize </w:t>
      </w:r>
      <w:r w:rsidRPr="00FA367D">
        <w:rPr>
          <w:rFonts w:eastAsiaTheme="minorEastAsia"/>
          <w:b/>
          <w:i/>
          <w:szCs w:val="24"/>
          <w:lang w:val="en-US" w:eastAsia="zh-CN"/>
        </w:rPr>
        <w:t xml:space="preserve">training collaboration </w:t>
      </w:r>
      <w:r>
        <w:rPr>
          <w:rFonts w:eastAsiaTheme="minorEastAsia"/>
          <w:b/>
          <w:i/>
          <w:szCs w:val="24"/>
          <w:lang w:val="en-US" w:eastAsia="zh-CN"/>
        </w:rPr>
        <w:t xml:space="preserve">Type-1: NW-side based model training (i.e., </w:t>
      </w:r>
      <w:r w:rsidRPr="00DD05B5">
        <w:rPr>
          <w:rFonts w:eastAsiaTheme="minorEastAsia"/>
          <w:b/>
          <w:i/>
          <w:szCs w:val="24"/>
          <w:lang w:val="en-US" w:eastAsia="zh-CN"/>
        </w:rPr>
        <w:t xml:space="preserve">Joint training of the two-sided model at </w:t>
      </w:r>
      <w:r>
        <w:rPr>
          <w:rFonts w:eastAsiaTheme="minorEastAsia"/>
          <w:b/>
          <w:i/>
          <w:szCs w:val="24"/>
          <w:lang w:val="en-US" w:eastAsia="zh-CN"/>
        </w:rPr>
        <w:t>Network side)</w:t>
      </w:r>
      <w:r w:rsidRPr="00DD05B5">
        <w:rPr>
          <w:rFonts w:eastAsiaTheme="minorEastAsia"/>
          <w:b/>
          <w:i/>
          <w:szCs w:val="24"/>
          <w:lang w:val="en-US" w:eastAsia="zh-CN"/>
        </w:rPr>
        <w:t xml:space="preserve"> </w:t>
      </w:r>
      <w:r>
        <w:rPr>
          <w:rFonts w:eastAsiaTheme="minorEastAsia"/>
          <w:b/>
          <w:i/>
          <w:szCs w:val="24"/>
          <w:lang w:val="en-US" w:eastAsia="zh-CN"/>
        </w:rPr>
        <w:t xml:space="preserve">for CSI compression </w:t>
      </w:r>
      <w:r w:rsidR="00F374E3">
        <w:rPr>
          <w:rFonts w:eastAsiaTheme="minorEastAsia"/>
          <w:b/>
          <w:i/>
          <w:szCs w:val="24"/>
          <w:lang w:val="en-US" w:eastAsia="zh-CN"/>
        </w:rPr>
        <w:t>in</w:t>
      </w:r>
      <w:r>
        <w:rPr>
          <w:rFonts w:eastAsiaTheme="minorEastAsia"/>
          <w:b/>
          <w:i/>
          <w:szCs w:val="24"/>
          <w:lang w:val="en-US" w:eastAsia="zh-CN"/>
        </w:rPr>
        <w:t xml:space="preserve"> Rel-19.</w:t>
      </w:r>
    </w:p>
    <w:p w14:paraId="47D20E56" w14:textId="2B3C47B1" w:rsidR="000A572C" w:rsidRPr="00EA0267" w:rsidRDefault="000A572C" w:rsidP="000A572C">
      <w:pPr>
        <w:spacing w:before="120" w:after="120"/>
        <w:jc w:val="both"/>
        <w:rPr>
          <w:rFonts w:eastAsiaTheme="minorEastAsia"/>
          <w:b/>
          <w:i/>
          <w:szCs w:val="24"/>
          <w:lang w:val="en-US" w:eastAsia="zh-CN"/>
        </w:rPr>
      </w:pPr>
      <w:r>
        <w:rPr>
          <w:rFonts w:eastAsiaTheme="minorEastAsia"/>
          <w:b/>
          <w:i/>
          <w:szCs w:val="24"/>
          <w:lang w:val="en-US" w:eastAsia="zh-CN"/>
        </w:rPr>
        <w:t xml:space="preserve">Proposal 4: Further study the </w:t>
      </w:r>
      <w:r w:rsidRPr="00EA0267">
        <w:rPr>
          <w:rFonts w:eastAsiaTheme="minorEastAsia"/>
          <w:b/>
          <w:i/>
          <w:szCs w:val="24"/>
          <w:lang w:val="en-US" w:eastAsia="zh-CN"/>
        </w:rPr>
        <w:t>feasibility of the CSI reconstruction model at UE side</w:t>
      </w:r>
      <w:r>
        <w:rPr>
          <w:rFonts w:eastAsiaTheme="minorEastAsia"/>
          <w:b/>
          <w:i/>
          <w:szCs w:val="24"/>
          <w:lang w:val="en-US" w:eastAsia="zh-CN"/>
        </w:rPr>
        <w:t>.</w:t>
      </w:r>
    </w:p>
    <w:p w14:paraId="31EE8F97" w14:textId="6FD2A9EF" w:rsidR="00760A96" w:rsidRPr="000A572C" w:rsidRDefault="000A572C" w:rsidP="000074D6">
      <w:pPr>
        <w:spacing w:before="120" w:after="120"/>
        <w:jc w:val="both"/>
        <w:rPr>
          <w:rFonts w:eastAsiaTheme="minorEastAsia"/>
          <w:b/>
          <w:i/>
          <w:szCs w:val="24"/>
          <w:lang w:val="en-US" w:eastAsia="zh-CN"/>
        </w:rPr>
      </w:pPr>
      <w:r>
        <w:rPr>
          <w:rFonts w:eastAsiaTheme="minorEastAsia"/>
          <w:b/>
          <w:i/>
          <w:szCs w:val="24"/>
          <w:lang w:val="en-US" w:eastAsia="zh-CN"/>
        </w:rPr>
        <w:t>Proposal 5: If the CSI reconstruction model</w:t>
      </w:r>
      <w:r w:rsidRPr="004E250E">
        <w:rPr>
          <w:rFonts w:eastAsiaTheme="minorEastAsia"/>
          <w:b/>
          <w:i/>
          <w:szCs w:val="24"/>
          <w:lang w:val="en-US" w:eastAsia="zh-CN"/>
        </w:rPr>
        <w:t xml:space="preserve"> at UE side</w:t>
      </w:r>
      <w:r>
        <w:rPr>
          <w:rFonts w:eastAsiaTheme="minorEastAsia"/>
          <w:b/>
          <w:i/>
          <w:szCs w:val="24"/>
          <w:lang w:val="en-US" w:eastAsia="zh-CN"/>
        </w:rPr>
        <w:t xml:space="preserve"> is proven to be feasible, at least support UE-side monitoring</w:t>
      </w:r>
      <w:r w:rsidRPr="00072AA3">
        <w:t xml:space="preserve"> </w:t>
      </w:r>
      <w:r w:rsidRPr="00072AA3">
        <w:rPr>
          <w:rFonts w:eastAsiaTheme="minorEastAsia"/>
          <w:b/>
          <w:i/>
          <w:szCs w:val="24"/>
          <w:lang w:val="en-US" w:eastAsia="zh-CN"/>
        </w:rPr>
        <w:t>based on the output of the CSI reconstruction model at UE side</w:t>
      </w:r>
      <w:r>
        <w:rPr>
          <w:rFonts w:eastAsiaTheme="minorEastAsia"/>
          <w:b/>
          <w:i/>
          <w:szCs w:val="24"/>
          <w:lang w:val="en-US" w:eastAsia="zh-CN"/>
        </w:rPr>
        <w:t>.</w:t>
      </w:r>
    </w:p>
    <w:p w14:paraId="753E9696" w14:textId="18511A0F" w:rsidR="00F374E3" w:rsidRPr="00F374E3" w:rsidRDefault="00F374E3" w:rsidP="000A572C">
      <w:pPr>
        <w:spacing w:before="120" w:after="120"/>
        <w:jc w:val="both"/>
        <w:rPr>
          <w:rFonts w:eastAsiaTheme="minorEastAsia" w:hint="eastAsia"/>
          <w:b/>
          <w:i/>
          <w:szCs w:val="24"/>
          <w:lang w:val="en-US" w:eastAsia="zh-CN"/>
        </w:rPr>
      </w:pPr>
      <w:r>
        <w:rPr>
          <w:rFonts w:eastAsiaTheme="minorEastAsia"/>
          <w:b/>
          <w:i/>
          <w:szCs w:val="24"/>
          <w:lang w:eastAsia="zh-CN"/>
        </w:rPr>
        <w:lastRenderedPageBreak/>
        <w:t>Observation 1</w:t>
      </w:r>
      <w:r>
        <w:rPr>
          <w:rFonts w:eastAsiaTheme="minorEastAsia"/>
          <w:b/>
          <w:i/>
          <w:szCs w:val="24"/>
          <w:lang w:val="en-US" w:eastAsia="zh-CN"/>
        </w:rPr>
        <w:t>: For CQI determination and UE-side model monitoring</w:t>
      </w:r>
      <w:r w:rsidRPr="00F374E3">
        <w:t xml:space="preserve"> </w:t>
      </w:r>
      <w:r w:rsidRPr="00F374E3">
        <w:rPr>
          <w:rFonts w:eastAsiaTheme="minorEastAsia"/>
          <w:b/>
          <w:i/>
          <w:szCs w:val="24"/>
          <w:lang w:val="en-US" w:eastAsia="zh-CN"/>
        </w:rPr>
        <w:t>based on the output of the CSI reconstruction model at UE side</w:t>
      </w:r>
      <w:r>
        <w:rPr>
          <w:rFonts w:eastAsiaTheme="minorEastAsia"/>
          <w:b/>
          <w:i/>
          <w:szCs w:val="24"/>
          <w:lang w:val="en-US" w:eastAsia="zh-CN"/>
        </w:rPr>
        <w:t>, the same or similar CSI reconstruction part/model at UE side may be used.</w:t>
      </w:r>
      <w:bookmarkStart w:id="95" w:name="_GoBack"/>
      <w:bookmarkEnd w:id="95"/>
    </w:p>
    <w:p w14:paraId="60C4662B" w14:textId="0B864984" w:rsidR="000A572C" w:rsidRPr="009C65F5" w:rsidRDefault="000A572C" w:rsidP="00760A96">
      <w:pPr>
        <w:spacing w:before="120" w:after="120"/>
        <w:jc w:val="both"/>
        <w:rPr>
          <w:rFonts w:eastAsiaTheme="minorEastAsia"/>
          <w:b/>
          <w:i/>
          <w:szCs w:val="24"/>
          <w:lang w:val="en-US" w:eastAsia="zh-CN"/>
        </w:rPr>
      </w:pPr>
      <w:r>
        <w:rPr>
          <w:rFonts w:eastAsiaTheme="minorEastAsia"/>
          <w:b/>
          <w:i/>
          <w:szCs w:val="24"/>
          <w:lang w:val="en-US" w:eastAsia="zh-CN"/>
        </w:rPr>
        <w:t xml:space="preserve">Proposal 6: If the </w:t>
      </w:r>
      <w:r w:rsidRPr="004E250E">
        <w:rPr>
          <w:rFonts w:eastAsiaTheme="minorEastAsia"/>
          <w:b/>
          <w:i/>
          <w:szCs w:val="24"/>
          <w:lang w:val="en-US" w:eastAsia="zh-CN"/>
        </w:rPr>
        <w:t>CSI reconstruction part at UE side</w:t>
      </w:r>
      <w:r>
        <w:rPr>
          <w:rFonts w:eastAsiaTheme="minorEastAsia"/>
          <w:b/>
          <w:i/>
          <w:szCs w:val="24"/>
          <w:lang w:val="en-US" w:eastAsia="zh-CN"/>
        </w:rPr>
        <w:t xml:space="preserve"> is proven to be feasible, at least support Option 2a for CQI determination in CSI report. If not, support Option 1a/1b.</w:t>
      </w:r>
    </w:p>
    <w:p w14:paraId="366FD6BE" w14:textId="46016BD8" w:rsidR="00760A96" w:rsidRDefault="000A572C" w:rsidP="00760A96">
      <w:pPr>
        <w:spacing w:before="120" w:after="120"/>
        <w:jc w:val="both"/>
        <w:rPr>
          <w:rFonts w:eastAsiaTheme="minorEastAsia"/>
          <w:b/>
          <w:i/>
          <w:szCs w:val="24"/>
          <w:lang w:val="en-US" w:eastAsia="zh-CN"/>
        </w:rPr>
      </w:pPr>
      <w:r>
        <w:rPr>
          <w:rFonts w:eastAsiaTheme="minorEastAsia"/>
          <w:b/>
          <w:i/>
          <w:szCs w:val="24"/>
          <w:lang w:val="en-US" w:eastAsia="zh-CN"/>
        </w:rPr>
        <w:t>Proposal 7</w:t>
      </w:r>
      <w:r w:rsidR="00760A96">
        <w:rPr>
          <w:rFonts w:eastAsiaTheme="minorEastAsia"/>
          <w:b/>
          <w:i/>
          <w:szCs w:val="24"/>
          <w:lang w:val="en-US" w:eastAsia="zh-CN"/>
        </w:rPr>
        <w:t xml:space="preserve">: For defining the pairing information used to </w:t>
      </w:r>
      <w:r w:rsidR="00760A96" w:rsidRPr="00BD7A76">
        <w:rPr>
          <w:rFonts w:eastAsiaTheme="minorEastAsia"/>
          <w:b/>
          <w:i/>
          <w:szCs w:val="24"/>
          <w:lang w:val="en-US" w:eastAsia="zh-CN"/>
        </w:rPr>
        <w:t>enable the UE to select a CSI generation model(s) that is compatible with the CSI reconstruction model(s) used by the gNB</w:t>
      </w:r>
      <w:r w:rsidR="00760A96">
        <w:rPr>
          <w:rFonts w:eastAsiaTheme="minorEastAsia"/>
          <w:b/>
          <w:i/>
          <w:szCs w:val="24"/>
          <w:lang w:val="en-US" w:eastAsia="zh-CN"/>
        </w:rPr>
        <w:t>, down select from the following options:</w:t>
      </w:r>
    </w:p>
    <w:p w14:paraId="7B8E05C5" w14:textId="77777777" w:rsidR="00760A96" w:rsidRPr="00BD7A76" w:rsidRDefault="00760A96" w:rsidP="00760A96">
      <w:pPr>
        <w:pStyle w:val="a7"/>
        <w:numPr>
          <w:ilvl w:val="0"/>
          <w:numId w:val="26"/>
        </w:numPr>
        <w:spacing w:before="120" w:after="120"/>
        <w:jc w:val="both"/>
        <w:rPr>
          <w:rFonts w:eastAsiaTheme="minorEastAsia"/>
          <w:b/>
          <w:i/>
          <w:szCs w:val="24"/>
          <w:lang w:eastAsia="zh-CN"/>
        </w:rPr>
      </w:pPr>
      <w:r w:rsidRPr="00BD7A76">
        <w:rPr>
          <w:rFonts w:eastAsiaTheme="minorEastAsia"/>
          <w:b/>
          <w:i/>
          <w:szCs w:val="24"/>
          <w:lang w:eastAsia="zh-CN"/>
        </w:rPr>
        <w:t xml:space="preserve">Option 1: The pairing information is in the forms of the CSI reconstruction model ID that NW will use. </w:t>
      </w:r>
    </w:p>
    <w:p w14:paraId="1280531A" w14:textId="77777777" w:rsidR="00760A96" w:rsidRPr="00BD7A76" w:rsidRDefault="00760A96" w:rsidP="00760A96">
      <w:pPr>
        <w:pStyle w:val="a7"/>
        <w:numPr>
          <w:ilvl w:val="0"/>
          <w:numId w:val="26"/>
        </w:numPr>
        <w:spacing w:before="120" w:after="120"/>
        <w:jc w:val="both"/>
        <w:rPr>
          <w:rFonts w:eastAsiaTheme="minorEastAsia"/>
          <w:b/>
          <w:i/>
          <w:szCs w:val="24"/>
          <w:lang w:eastAsia="zh-CN"/>
        </w:rPr>
      </w:pPr>
      <w:r w:rsidRPr="00BD7A76">
        <w:rPr>
          <w:rFonts w:eastAsiaTheme="minorEastAsia"/>
          <w:b/>
          <w:i/>
          <w:szCs w:val="24"/>
          <w:lang w:eastAsia="zh-CN"/>
        </w:rPr>
        <w:t xml:space="preserve">Option 2: The pairing information is in the forms of the CSI generation model ID that the UE will use. </w:t>
      </w:r>
    </w:p>
    <w:p w14:paraId="41FDA41A" w14:textId="756B0A83" w:rsidR="00760A96" w:rsidRPr="00760A96" w:rsidRDefault="00760A96" w:rsidP="00E03228">
      <w:pPr>
        <w:pStyle w:val="a7"/>
        <w:numPr>
          <w:ilvl w:val="0"/>
          <w:numId w:val="26"/>
        </w:numPr>
        <w:spacing w:before="120" w:after="120"/>
        <w:jc w:val="both"/>
        <w:rPr>
          <w:rFonts w:eastAsiaTheme="minorEastAsia"/>
          <w:b/>
          <w:i/>
          <w:szCs w:val="24"/>
          <w:lang w:eastAsia="zh-CN"/>
        </w:rPr>
      </w:pPr>
      <w:r w:rsidRPr="00BD7A76">
        <w:rPr>
          <w:rFonts w:eastAsiaTheme="minorEastAsia"/>
          <w:b/>
          <w:i/>
          <w:szCs w:val="24"/>
          <w:lang w:eastAsia="zh-CN"/>
        </w:rPr>
        <w:t>Option 3: The pairing information is in the forms of the paired CSI generation model and CSI reconstruction model ID.</w:t>
      </w:r>
    </w:p>
    <w:bookmarkEnd w:id="93"/>
    <w:bookmarkEnd w:id="94"/>
    <w:p w14:paraId="5631987E" w14:textId="77777777" w:rsidR="0095370B" w:rsidRPr="006A187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sidRPr="006A187B">
        <w:rPr>
          <w:rFonts w:ascii="Times New Roman" w:eastAsia="宋体" w:hAnsi="Times New Roman" w:cs="Times New Roman"/>
          <w:bCs w:val="0"/>
          <w:color w:val="auto"/>
          <w:kern w:val="32"/>
          <w:sz w:val="24"/>
          <w:szCs w:val="24"/>
          <w:lang w:val="en-US" w:eastAsia="zh-CN"/>
        </w:rPr>
        <w:t>References</w:t>
      </w:r>
      <w:bookmarkStart w:id="96" w:name="_Ref344215723"/>
      <w:bookmarkEnd w:id="96"/>
    </w:p>
    <w:p w14:paraId="3F5045FC" w14:textId="06C93829" w:rsidR="00D7036B" w:rsidRDefault="00D7036B" w:rsidP="001A7026">
      <w:pPr>
        <w:pStyle w:val="a7"/>
        <w:numPr>
          <w:ilvl w:val="0"/>
          <w:numId w:val="2"/>
        </w:numPr>
        <w:spacing w:before="120" w:after="0"/>
        <w:rPr>
          <w:rFonts w:eastAsia="宋体"/>
          <w:color w:val="000000"/>
          <w:szCs w:val="24"/>
          <w:lang w:eastAsia="zh-CN"/>
        </w:rPr>
      </w:pPr>
      <w:r>
        <w:rPr>
          <w:rFonts w:eastAsia="宋体" w:hint="eastAsia"/>
          <w:color w:val="000000"/>
          <w:szCs w:val="24"/>
          <w:lang w:eastAsia="zh-CN"/>
        </w:rPr>
        <w:t>3</w:t>
      </w:r>
      <w:r>
        <w:rPr>
          <w:rFonts w:eastAsia="宋体"/>
          <w:color w:val="000000"/>
          <w:szCs w:val="24"/>
          <w:lang w:eastAsia="zh-CN"/>
        </w:rPr>
        <w:t>GPP TR 38.843 v18.0.0 (2023-12)</w:t>
      </w:r>
    </w:p>
    <w:p w14:paraId="462300EE" w14:textId="6A55F331" w:rsidR="0005576E" w:rsidRPr="0099570A" w:rsidRDefault="001A7026" w:rsidP="0099570A">
      <w:pPr>
        <w:pStyle w:val="a7"/>
        <w:numPr>
          <w:ilvl w:val="0"/>
          <w:numId w:val="2"/>
        </w:numPr>
        <w:spacing w:before="120" w:after="0"/>
        <w:rPr>
          <w:rFonts w:eastAsia="宋体"/>
          <w:color w:val="000000"/>
          <w:szCs w:val="24"/>
          <w:lang w:eastAsia="zh-CN"/>
        </w:rPr>
      </w:pPr>
      <w:r>
        <w:rPr>
          <w:rFonts w:eastAsia="宋体" w:hint="eastAsia"/>
          <w:color w:val="000000"/>
          <w:szCs w:val="24"/>
          <w:lang w:eastAsia="zh-CN"/>
        </w:rPr>
        <w:t>R</w:t>
      </w:r>
      <w:r>
        <w:rPr>
          <w:rFonts w:eastAsia="宋体"/>
          <w:color w:val="000000"/>
          <w:szCs w:val="24"/>
          <w:lang w:eastAsia="zh-CN"/>
        </w:rPr>
        <w:t xml:space="preserve">P-234039, </w:t>
      </w:r>
      <w:r w:rsidRPr="001A7026">
        <w:rPr>
          <w:rFonts w:eastAsia="宋体"/>
          <w:color w:val="000000"/>
          <w:szCs w:val="24"/>
          <w:lang w:eastAsia="zh-CN"/>
        </w:rPr>
        <w:t>New WID on Artificial Intelligence (AI)/Machine Learning (ML) for NR Air Interface</w:t>
      </w:r>
      <w:r>
        <w:rPr>
          <w:rFonts w:eastAsia="宋体"/>
          <w:color w:val="000000"/>
          <w:szCs w:val="24"/>
          <w:lang w:eastAsia="zh-CN"/>
        </w:rPr>
        <w:t>, Qualcomm (Moderator)</w:t>
      </w:r>
    </w:p>
    <w:sectPr w:rsidR="0005576E" w:rsidRPr="0099570A" w:rsidSect="004611C1">
      <w:headerReference w:type="even" r:id="rId14"/>
      <w:headerReference w:type="default" r:id="rId15"/>
      <w:footerReference w:type="even" r:id="rId16"/>
      <w:footerReference w:type="default" r:id="rId17"/>
      <w:headerReference w:type="first" r:id="rId18"/>
      <w:footerReference w:type="first" r:id="rId1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2B720D" w14:textId="77777777" w:rsidR="00A30A37" w:rsidRPr="00D733E0" w:rsidRDefault="00A30A37" w:rsidP="00D400AF">
      <w:pPr>
        <w:spacing w:before="120" w:after="0"/>
        <w:rPr>
          <w:rFonts w:ascii="Arial" w:eastAsia="宋体" w:hAnsi="Arial" w:cs="Arial"/>
          <w:color w:val="0000FF"/>
          <w:kern w:val="2"/>
          <w:lang w:val="en-US" w:eastAsia="zh-CN"/>
        </w:rPr>
      </w:pPr>
      <w:r>
        <w:separator/>
      </w:r>
    </w:p>
  </w:endnote>
  <w:endnote w:type="continuationSeparator" w:id="0">
    <w:p w14:paraId="1366668F" w14:textId="77777777" w:rsidR="00A30A37" w:rsidRPr="00D733E0" w:rsidRDefault="00A30A37" w:rsidP="00D400AF">
      <w:pPr>
        <w:spacing w:before="120"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B4F41" w14:textId="77777777" w:rsidR="00FA367D" w:rsidRDefault="00FA367D">
    <w:pPr>
      <w:pStyle w:val="afa"/>
      <w:spacing w:before="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4B72A170" w:rsidR="00FA367D" w:rsidRPr="007A56A3" w:rsidRDefault="00FA367D">
        <w:pPr>
          <w:pStyle w:val="afa"/>
          <w:spacing w:before="120"/>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F374E3" w:rsidRPr="00F374E3">
          <w:rPr>
            <w:noProof/>
            <w:sz w:val="21"/>
            <w:lang w:val="zh-CN" w:eastAsia="zh-CN"/>
          </w:rPr>
          <w:t>10</w:t>
        </w:r>
        <w:r w:rsidRPr="007A56A3">
          <w:rPr>
            <w:sz w:val="21"/>
          </w:rPr>
          <w:fldChar w:fldCharType="end"/>
        </w:r>
      </w:p>
    </w:sdtContent>
  </w:sdt>
  <w:p w14:paraId="55D08AE3" w14:textId="77777777" w:rsidR="00FA367D" w:rsidRDefault="00FA367D" w:rsidP="004611C1">
    <w:pPr>
      <w:pStyle w:val="afa"/>
      <w:spacing w:before="120"/>
      <w:ind w:rightChars="225" w:right="540"/>
      <w:rPr>
        <w:lang w:eastAsia="zh-CN"/>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6AC5D" w14:textId="77777777" w:rsidR="00FA367D" w:rsidRDefault="00FA367D">
    <w:pPr>
      <w:pStyle w:val="afa"/>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DD431D" w14:textId="77777777" w:rsidR="00A30A37" w:rsidRPr="00D733E0" w:rsidRDefault="00A30A37" w:rsidP="00D400AF">
      <w:pPr>
        <w:spacing w:before="120" w:after="0"/>
        <w:rPr>
          <w:rFonts w:ascii="Arial" w:eastAsia="宋体" w:hAnsi="Arial" w:cs="Arial"/>
          <w:color w:val="0000FF"/>
          <w:kern w:val="2"/>
          <w:lang w:val="en-US" w:eastAsia="zh-CN"/>
        </w:rPr>
      </w:pPr>
      <w:r>
        <w:separator/>
      </w:r>
    </w:p>
  </w:footnote>
  <w:footnote w:type="continuationSeparator" w:id="0">
    <w:p w14:paraId="77940D5F" w14:textId="77777777" w:rsidR="00A30A37" w:rsidRPr="00D733E0" w:rsidRDefault="00A30A37" w:rsidP="00D400AF">
      <w:pPr>
        <w:spacing w:before="120"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2AA45" w14:textId="77777777" w:rsidR="00FA367D" w:rsidRDefault="00FA367D">
    <w:pPr>
      <w:pStyle w:val="af8"/>
      <w:spacing w:before="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69E13" w14:textId="77777777" w:rsidR="00FA367D" w:rsidRDefault="00FA367D">
    <w:pPr>
      <w:pStyle w:val="af8"/>
      <w:spacing w:before="120"/>
      <w:ind w:rightChars="-2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9AF45" w14:textId="77777777" w:rsidR="00FA367D" w:rsidRDefault="00FA367D">
    <w:pPr>
      <w:pStyle w:val="af8"/>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7A58CF"/>
    <w:multiLevelType w:val="hybridMultilevel"/>
    <w:tmpl w:val="7806F35C"/>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15:restartNumberingAfterBreak="0">
    <w:nsid w:val="177B7FAF"/>
    <w:multiLevelType w:val="hybridMultilevel"/>
    <w:tmpl w:val="4B6833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DF54C24"/>
    <w:multiLevelType w:val="hybridMultilevel"/>
    <w:tmpl w:val="923A53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14"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184786"/>
    <w:multiLevelType w:val="hybridMultilevel"/>
    <w:tmpl w:val="392819D0"/>
    <w:lvl w:ilvl="0" w:tplc="291804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5B2783"/>
    <w:multiLevelType w:val="hybridMultilevel"/>
    <w:tmpl w:val="81787E16"/>
    <w:lvl w:ilvl="0" w:tplc="291804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D80695"/>
    <w:multiLevelType w:val="hybridMultilevel"/>
    <w:tmpl w:val="6B762B7A"/>
    <w:lvl w:ilvl="0" w:tplc="72B0DED5">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81415C"/>
    <w:multiLevelType w:val="hybridMultilevel"/>
    <w:tmpl w:val="A2426E8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5"/>
  </w:num>
  <w:num w:numId="3">
    <w:abstractNumId w:val="3"/>
  </w:num>
  <w:num w:numId="4">
    <w:abstractNumId w:val="2"/>
  </w:num>
  <w:num w:numId="5">
    <w:abstractNumId w:val="24"/>
  </w:num>
  <w:num w:numId="6">
    <w:abstractNumId w:val="17"/>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1"/>
  </w:num>
  <w:num w:numId="9">
    <w:abstractNumId w:val="13"/>
  </w:num>
  <w:num w:numId="10">
    <w:abstractNumId w:val="14"/>
  </w:num>
  <w:num w:numId="11">
    <w:abstractNumId w:val="7"/>
  </w:num>
  <w:num w:numId="12">
    <w:abstractNumId w:val="22"/>
  </w:num>
  <w:num w:numId="13">
    <w:abstractNumId w:val="23"/>
  </w:num>
  <w:num w:numId="14">
    <w:abstractNumId w:val="16"/>
  </w:num>
  <w:num w:numId="15">
    <w:abstractNumId w:val="10"/>
  </w:num>
  <w:num w:numId="16">
    <w:abstractNumId w:val="20"/>
  </w:num>
  <w:num w:numId="17">
    <w:abstractNumId w:val="8"/>
  </w:num>
  <w:num w:numId="18">
    <w:abstractNumId w:val="12"/>
  </w:num>
  <w:num w:numId="19">
    <w:abstractNumId w:val="19"/>
  </w:num>
  <w:num w:numId="20">
    <w:abstractNumId w:val="9"/>
  </w:num>
  <w:num w:numId="21">
    <w:abstractNumId w:val="18"/>
  </w:num>
  <w:num w:numId="22">
    <w:abstractNumId w:val="15"/>
  </w:num>
  <w:num w:numId="23">
    <w:abstractNumId w:val="11"/>
  </w:num>
  <w:num w:numId="24">
    <w:abstractNumId w:val="6"/>
  </w:num>
  <w:num w:numId="25">
    <w:abstractNumId w:val="25"/>
  </w:num>
  <w:num w:numId="26">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0321"/>
    <w:rsid w:val="00000657"/>
    <w:rsid w:val="00000CFD"/>
    <w:rsid w:val="0000225C"/>
    <w:rsid w:val="00003642"/>
    <w:rsid w:val="0000390B"/>
    <w:rsid w:val="000043D5"/>
    <w:rsid w:val="00004A85"/>
    <w:rsid w:val="00005974"/>
    <w:rsid w:val="000060B0"/>
    <w:rsid w:val="000061D6"/>
    <w:rsid w:val="0000691D"/>
    <w:rsid w:val="000073E9"/>
    <w:rsid w:val="000074D6"/>
    <w:rsid w:val="0000789E"/>
    <w:rsid w:val="00010F81"/>
    <w:rsid w:val="000131A4"/>
    <w:rsid w:val="000137D9"/>
    <w:rsid w:val="00013AB2"/>
    <w:rsid w:val="000140A2"/>
    <w:rsid w:val="000148A6"/>
    <w:rsid w:val="0001540B"/>
    <w:rsid w:val="00016683"/>
    <w:rsid w:val="00016728"/>
    <w:rsid w:val="00020309"/>
    <w:rsid w:val="000204E3"/>
    <w:rsid w:val="00020FDA"/>
    <w:rsid w:val="00021854"/>
    <w:rsid w:val="00021965"/>
    <w:rsid w:val="00021B50"/>
    <w:rsid w:val="00022FD5"/>
    <w:rsid w:val="000234FD"/>
    <w:rsid w:val="00024366"/>
    <w:rsid w:val="0002460B"/>
    <w:rsid w:val="000248F9"/>
    <w:rsid w:val="00024EAB"/>
    <w:rsid w:val="00024FE8"/>
    <w:rsid w:val="000250D5"/>
    <w:rsid w:val="00026651"/>
    <w:rsid w:val="00026A33"/>
    <w:rsid w:val="00027877"/>
    <w:rsid w:val="00027D4C"/>
    <w:rsid w:val="000305AA"/>
    <w:rsid w:val="00030C59"/>
    <w:rsid w:val="00032016"/>
    <w:rsid w:val="00032151"/>
    <w:rsid w:val="0003283A"/>
    <w:rsid w:val="00032B0A"/>
    <w:rsid w:val="000332B4"/>
    <w:rsid w:val="00034540"/>
    <w:rsid w:val="00034A55"/>
    <w:rsid w:val="0003502B"/>
    <w:rsid w:val="00036015"/>
    <w:rsid w:val="000361AB"/>
    <w:rsid w:val="0003626E"/>
    <w:rsid w:val="0003657D"/>
    <w:rsid w:val="00037149"/>
    <w:rsid w:val="00037604"/>
    <w:rsid w:val="00037EB8"/>
    <w:rsid w:val="0004173A"/>
    <w:rsid w:val="000419FC"/>
    <w:rsid w:val="0004347D"/>
    <w:rsid w:val="000439F4"/>
    <w:rsid w:val="00043C63"/>
    <w:rsid w:val="00043F7F"/>
    <w:rsid w:val="00044075"/>
    <w:rsid w:val="00045D53"/>
    <w:rsid w:val="00046CF0"/>
    <w:rsid w:val="00046EDB"/>
    <w:rsid w:val="00046FC3"/>
    <w:rsid w:val="00047F8B"/>
    <w:rsid w:val="00051FF9"/>
    <w:rsid w:val="0005407D"/>
    <w:rsid w:val="00054921"/>
    <w:rsid w:val="00055190"/>
    <w:rsid w:val="0005576E"/>
    <w:rsid w:val="00056872"/>
    <w:rsid w:val="00056D07"/>
    <w:rsid w:val="00056D10"/>
    <w:rsid w:val="0005775A"/>
    <w:rsid w:val="000605C5"/>
    <w:rsid w:val="000609E1"/>
    <w:rsid w:val="00060A98"/>
    <w:rsid w:val="0006169C"/>
    <w:rsid w:val="00061D32"/>
    <w:rsid w:val="000626F7"/>
    <w:rsid w:val="00062A5B"/>
    <w:rsid w:val="00062B23"/>
    <w:rsid w:val="000634E2"/>
    <w:rsid w:val="000653B1"/>
    <w:rsid w:val="000655EB"/>
    <w:rsid w:val="0006581D"/>
    <w:rsid w:val="00065B12"/>
    <w:rsid w:val="00065EA6"/>
    <w:rsid w:val="000665BA"/>
    <w:rsid w:val="00067507"/>
    <w:rsid w:val="00070749"/>
    <w:rsid w:val="000708FE"/>
    <w:rsid w:val="00071852"/>
    <w:rsid w:val="00072079"/>
    <w:rsid w:val="00072AA3"/>
    <w:rsid w:val="00072E62"/>
    <w:rsid w:val="00073B6B"/>
    <w:rsid w:val="00073C99"/>
    <w:rsid w:val="0007406C"/>
    <w:rsid w:val="00075690"/>
    <w:rsid w:val="00075B3E"/>
    <w:rsid w:val="000766FD"/>
    <w:rsid w:val="00076C68"/>
    <w:rsid w:val="00076D72"/>
    <w:rsid w:val="00077444"/>
    <w:rsid w:val="000776E2"/>
    <w:rsid w:val="0007788D"/>
    <w:rsid w:val="0007797C"/>
    <w:rsid w:val="00077B5F"/>
    <w:rsid w:val="000804D6"/>
    <w:rsid w:val="0008058C"/>
    <w:rsid w:val="00080777"/>
    <w:rsid w:val="00081230"/>
    <w:rsid w:val="000818FA"/>
    <w:rsid w:val="000822AC"/>
    <w:rsid w:val="00082539"/>
    <w:rsid w:val="00082EC7"/>
    <w:rsid w:val="000831D8"/>
    <w:rsid w:val="00083346"/>
    <w:rsid w:val="000844BB"/>
    <w:rsid w:val="0008472D"/>
    <w:rsid w:val="00084892"/>
    <w:rsid w:val="000852D1"/>
    <w:rsid w:val="00085445"/>
    <w:rsid w:val="00087742"/>
    <w:rsid w:val="000878CF"/>
    <w:rsid w:val="00087D5F"/>
    <w:rsid w:val="00090793"/>
    <w:rsid w:val="00090D4E"/>
    <w:rsid w:val="000910E9"/>
    <w:rsid w:val="00091C30"/>
    <w:rsid w:val="00092909"/>
    <w:rsid w:val="00093C79"/>
    <w:rsid w:val="00093D13"/>
    <w:rsid w:val="0009531B"/>
    <w:rsid w:val="00095AF1"/>
    <w:rsid w:val="00096114"/>
    <w:rsid w:val="000965BB"/>
    <w:rsid w:val="00096D7C"/>
    <w:rsid w:val="00096ECC"/>
    <w:rsid w:val="00096F69"/>
    <w:rsid w:val="00097510"/>
    <w:rsid w:val="000A03CB"/>
    <w:rsid w:val="000A079C"/>
    <w:rsid w:val="000A141C"/>
    <w:rsid w:val="000A148E"/>
    <w:rsid w:val="000A19EF"/>
    <w:rsid w:val="000A27D8"/>
    <w:rsid w:val="000A2CC4"/>
    <w:rsid w:val="000A2E2F"/>
    <w:rsid w:val="000A37D9"/>
    <w:rsid w:val="000A4CFC"/>
    <w:rsid w:val="000A55A4"/>
    <w:rsid w:val="000A56CD"/>
    <w:rsid w:val="000A572C"/>
    <w:rsid w:val="000A6B65"/>
    <w:rsid w:val="000A7A48"/>
    <w:rsid w:val="000B092D"/>
    <w:rsid w:val="000B0BE5"/>
    <w:rsid w:val="000B0CEE"/>
    <w:rsid w:val="000B1E1E"/>
    <w:rsid w:val="000B26F4"/>
    <w:rsid w:val="000B28AF"/>
    <w:rsid w:val="000B46F9"/>
    <w:rsid w:val="000B48E2"/>
    <w:rsid w:val="000B52B2"/>
    <w:rsid w:val="000B5829"/>
    <w:rsid w:val="000B5F66"/>
    <w:rsid w:val="000B638E"/>
    <w:rsid w:val="000B7407"/>
    <w:rsid w:val="000B7E11"/>
    <w:rsid w:val="000C0935"/>
    <w:rsid w:val="000C0E26"/>
    <w:rsid w:val="000C12FB"/>
    <w:rsid w:val="000C13A7"/>
    <w:rsid w:val="000C1698"/>
    <w:rsid w:val="000C2BB6"/>
    <w:rsid w:val="000C2D0C"/>
    <w:rsid w:val="000C2F35"/>
    <w:rsid w:val="000C35DA"/>
    <w:rsid w:val="000C3B7F"/>
    <w:rsid w:val="000C3B91"/>
    <w:rsid w:val="000C3F53"/>
    <w:rsid w:val="000C4F9E"/>
    <w:rsid w:val="000C5BEF"/>
    <w:rsid w:val="000C66DE"/>
    <w:rsid w:val="000C68BF"/>
    <w:rsid w:val="000D03AE"/>
    <w:rsid w:val="000D1018"/>
    <w:rsid w:val="000D17F7"/>
    <w:rsid w:val="000D23E2"/>
    <w:rsid w:val="000D2E8E"/>
    <w:rsid w:val="000D3247"/>
    <w:rsid w:val="000D363E"/>
    <w:rsid w:val="000D4112"/>
    <w:rsid w:val="000D45B4"/>
    <w:rsid w:val="000D50FD"/>
    <w:rsid w:val="000D5512"/>
    <w:rsid w:val="000D6575"/>
    <w:rsid w:val="000D6AA4"/>
    <w:rsid w:val="000D6CB1"/>
    <w:rsid w:val="000D7D5A"/>
    <w:rsid w:val="000E0389"/>
    <w:rsid w:val="000E1BA1"/>
    <w:rsid w:val="000E2163"/>
    <w:rsid w:val="000E30A2"/>
    <w:rsid w:val="000E3448"/>
    <w:rsid w:val="000E3975"/>
    <w:rsid w:val="000E3EDF"/>
    <w:rsid w:val="000E577C"/>
    <w:rsid w:val="000E582D"/>
    <w:rsid w:val="000E5C80"/>
    <w:rsid w:val="000E5DBF"/>
    <w:rsid w:val="000E7787"/>
    <w:rsid w:val="000E7F66"/>
    <w:rsid w:val="000F16F9"/>
    <w:rsid w:val="000F1AAC"/>
    <w:rsid w:val="000F1AF9"/>
    <w:rsid w:val="000F1E4C"/>
    <w:rsid w:val="000F26E4"/>
    <w:rsid w:val="000F3573"/>
    <w:rsid w:val="000F41CD"/>
    <w:rsid w:val="000F4533"/>
    <w:rsid w:val="000F4B5D"/>
    <w:rsid w:val="000F593B"/>
    <w:rsid w:val="000F6B54"/>
    <w:rsid w:val="000F7128"/>
    <w:rsid w:val="000F7683"/>
    <w:rsid w:val="000F7931"/>
    <w:rsid w:val="000F7D6F"/>
    <w:rsid w:val="00101401"/>
    <w:rsid w:val="00101D48"/>
    <w:rsid w:val="00101E39"/>
    <w:rsid w:val="00102890"/>
    <w:rsid w:val="001036F7"/>
    <w:rsid w:val="001041A5"/>
    <w:rsid w:val="00104275"/>
    <w:rsid w:val="001055EB"/>
    <w:rsid w:val="001061C7"/>
    <w:rsid w:val="00106DCA"/>
    <w:rsid w:val="001073A1"/>
    <w:rsid w:val="001074C8"/>
    <w:rsid w:val="001127AF"/>
    <w:rsid w:val="00112A32"/>
    <w:rsid w:val="0011387B"/>
    <w:rsid w:val="001138A1"/>
    <w:rsid w:val="00113FDD"/>
    <w:rsid w:val="0011510E"/>
    <w:rsid w:val="00115A01"/>
    <w:rsid w:val="00115BCF"/>
    <w:rsid w:val="0011650D"/>
    <w:rsid w:val="00116712"/>
    <w:rsid w:val="001168A2"/>
    <w:rsid w:val="00117712"/>
    <w:rsid w:val="00117F02"/>
    <w:rsid w:val="0012100E"/>
    <w:rsid w:val="00121549"/>
    <w:rsid w:val="001227CD"/>
    <w:rsid w:val="00123AE4"/>
    <w:rsid w:val="00123D5D"/>
    <w:rsid w:val="001243DF"/>
    <w:rsid w:val="00124B2D"/>
    <w:rsid w:val="0012509F"/>
    <w:rsid w:val="001253A8"/>
    <w:rsid w:val="00125CAE"/>
    <w:rsid w:val="00126649"/>
    <w:rsid w:val="00126822"/>
    <w:rsid w:val="0012688B"/>
    <w:rsid w:val="001279F6"/>
    <w:rsid w:val="001306E5"/>
    <w:rsid w:val="00130BF5"/>
    <w:rsid w:val="00130C59"/>
    <w:rsid w:val="00131702"/>
    <w:rsid w:val="001319AB"/>
    <w:rsid w:val="00131E6B"/>
    <w:rsid w:val="001324BE"/>
    <w:rsid w:val="0013484A"/>
    <w:rsid w:val="00134E40"/>
    <w:rsid w:val="00135656"/>
    <w:rsid w:val="001356ED"/>
    <w:rsid w:val="001370F7"/>
    <w:rsid w:val="00137C5E"/>
    <w:rsid w:val="00137E62"/>
    <w:rsid w:val="0014207A"/>
    <w:rsid w:val="00142AAE"/>
    <w:rsid w:val="00143104"/>
    <w:rsid w:val="00143EA7"/>
    <w:rsid w:val="0014402E"/>
    <w:rsid w:val="001442EC"/>
    <w:rsid w:val="00144347"/>
    <w:rsid w:val="001461D5"/>
    <w:rsid w:val="00146470"/>
    <w:rsid w:val="00146A1E"/>
    <w:rsid w:val="001471D4"/>
    <w:rsid w:val="00151579"/>
    <w:rsid w:val="00151A42"/>
    <w:rsid w:val="00151BEE"/>
    <w:rsid w:val="001536B1"/>
    <w:rsid w:val="001539C8"/>
    <w:rsid w:val="00154324"/>
    <w:rsid w:val="001548B5"/>
    <w:rsid w:val="00154A96"/>
    <w:rsid w:val="0015527B"/>
    <w:rsid w:val="0015583F"/>
    <w:rsid w:val="00155955"/>
    <w:rsid w:val="00155B6E"/>
    <w:rsid w:val="001565C5"/>
    <w:rsid w:val="00156A05"/>
    <w:rsid w:val="00156B3D"/>
    <w:rsid w:val="00157BEC"/>
    <w:rsid w:val="001606C6"/>
    <w:rsid w:val="00160714"/>
    <w:rsid w:val="00160AEC"/>
    <w:rsid w:val="001613C9"/>
    <w:rsid w:val="00161D3A"/>
    <w:rsid w:val="00162CA1"/>
    <w:rsid w:val="00162DD9"/>
    <w:rsid w:val="00163281"/>
    <w:rsid w:val="001635BE"/>
    <w:rsid w:val="00163972"/>
    <w:rsid w:val="0016414E"/>
    <w:rsid w:val="0016416D"/>
    <w:rsid w:val="00164358"/>
    <w:rsid w:val="00164C71"/>
    <w:rsid w:val="0016549B"/>
    <w:rsid w:val="001663EA"/>
    <w:rsid w:val="0016672E"/>
    <w:rsid w:val="00167221"/>
    <w:rsid w:val="00170A25"/>
    <w:rsid w:val="00171154"/>
    <w:rsid w:val="00172126"/>
    <w:rsid w:val="00172A7C"/>
    <w:rsid w:val="001732EA"/>
    <w:rsid w:val="00173759"/>
    <w:rsid w:val="00173812"/>
    <w:rsid w:val="00173833"/>
    <w:rsid w:val="00173A56"/>
    <w:rsid w:val="00174928"/>
    <w:rsid w:val="00174DD3"/>
    <w:rsid w:val="0017574D"/>
    <w:rsid w:val="001761DB"/>
    <w:rsid w:val="00176A0B"/>
    <w:rsid w:val="00176F07"/>
    <w:rsid w:val="00177178"/>
    <w:rsid w:val="0017748A"/>
    <w:rsid w:val="00180544"/>
    <w:rsid w:val="001809FD"/>
    <w:rsid w:val="00180B42"/>
    <w:rsid w:val="00180C95"/>
    <w:rsid w:val="001810A1"/>
    <w:rsid w:val="001810A6"/>
    <w:rsid w:val="0018114D"/>
    <w:rsid w:val="00182AED"/>
    <w:rsid w:val="00182E88"/>
    <w:rsid w:val="00182EDB"/>
    <w:rsid w:val="00182F62"/>
    <w:rsid w:val="001836E4"/>
    <w:rsid w:val="001837D5"/>
    <w:rsid w:val="001837FF"/>
    <w:rsid w:val="00183A0F"/>
    <w:rsid w:val="00183F5D"/>
    <w:rsid w:val="0018414E"/>
    <w:rsid w:val="0018463C"/>
    <w:rsid w:val="00185123"/>
    <w:rsid w:val="00185133"/>
    <w:rsid w:val="001855EB"/>
    <w:rsid w:val="00187708"/>
    <w:rsid w:val="001914B5"/>
    <w:rsid w:val="00191535"/>
    <w:rsid w:val="0019227D"/>
    <w:rsid w:val="00192808"/>
    <w:rsid w:val="00192ED5"/>
    <w:rsid w:val="00194203"/>
    <w:rsid w:val="001947B0"/>
    <w:rsid w:val="001952FE"/>
    <w:rsid w:val="00195D63"/>
    <w:rsid w:val="00197358"/>
    <w:rsid w:val="001979CE"/>
    <w:rsid w:val="001A03AD"/>
    <w:rsid w:val="001A0461"/>
    <w:rsid w:val="001A09CE"/>
    <w:rsid w:val="001A3917"/>
    <w:rsid w:val="001A3B5A"/>
    <w:rsid w:val="001A3ED7"/>
    <w:rsid w:val="001A40B2"/>
    <w:rsid w:val="001A4463"/>
    <w:rsid w:val="001A52AA"/>
    <w:rsid w:val="001A57F1"/>
    <w:rsid w:val="001A5FD9"/>
    <w:rsid w:val="001A6154"/>
    <w:rsid w:val="001A7026"/>
    <w:rsid w:val="001A7183"/>
    <w:rsid w:val="001A73FE"/>
    <w:rsid w:val="001B0037"/>
    <w:rsid w:val="001B07D5"/>
    <w:rsid w:val="001B0905"/>
    <w:rsid w:val="001B1779"/>
    <w:rsid w:val="001B1C21"/>
    <w:rsid w:val="001B2208"/>
    <w:rsid w:val="001B308D"/>
    <w:rsid w:val="001B4250"/>
    <w:rsid w:val="001B4F4E"/>
    <w:rsid w:val="001B5734"/>
    <w:rsid w:val="001B672C"/>
    <w:rsid w:val="001B67BB"/>
    <w:rsid w:val="001B6FB1"/>
    <w:rsid w:val="001B7973"/>
    <w:rsid w:val="001B7A0D"/>
    <w:rsid w:val="001C0395"/>
    <w:rsid w:val="001C074D"/>
    <w:rsid w:val="001C0783"/>
    <w:rsid w:val="001C0C62"/>
    <w:rsid w:val="001C1136"/>
    <w:rsid w:val="001C158B"/>
    <w:rsid w:val="001C1600"/>
    <w:rsid w:val="001C191C"/>
    <w:rsid w:val="001C1B64"/>
    <w:rsid w:val="001C27CA"/>
    <w:rsid w:val="001C2952"/>
    <w:rsid w:val="001C299E"/>
    <w:rsid w:val="001C2E91"/>
    <w:rsid w:val="001C3263"/>
    <w:rsid w:val="001C357B"/>
    <w:rsid w:val="001C3D91"/>
    <w:rsid w:val="001C4808"/>
    <w:rsid w:val="001C49A4"/>
    <w:rsid w:val="001C4F88"/>
    <w:rsid w:val="001C53EE"/>
    <w:rsid w:val="001C5941"/>
    <w:rsid w:val="001C6790"/>
    <w:rsid w:val="001C76E8"/>
    <w:rsid w:val="001D02C5"/>
    <w:rsid w:val="001D0EF4"/>
    <w:rsid w:val="001D2C98"/>
    <w:rsid w:val="001D2D63"/>
    <w:rsid w:val="001D34F7"/>
    <w:rsid w:val="001D441C"/>
    <w:rsid w:val="001D5A71"/>
    <w:rsid w:val="001D5EC1"/>
    <w:rsid w:val="001D7574"/>
    <w:rsid w:val="001D7A8A"/>
    <w:rsid w:val="001E1C35"/>
    <w:rsid w:val="001E1D8A"/>
    <w:rsid w:val="001E42C9"/>
    <w:rsid w:val="001E4A72"/>
    <w:rsid w:val="001E4C2A"/>
    <w:rsid w:val="001E67F6"/>
    <w:rsid w:val="001E6AD4"/>
    <w:rsid w:val="001F0668"/>
    <w:rsid w:val="001F0B01"/>
    <w:rsid w:val="001F107C"/>
    <w:rsid w:val="001F11D4"/>
    <w:rsid w:val="001F2300"/>
    <w:rsid w:val="001F3148"/>
    <w:rsid w:val="001F31D5"/>
    <w:rsid w:val="001F3F84"/>
    <w:rsid w:val="001F4100"/>
    <w:rsid w:val="001F5AD3"/>
    <w:rsid w:val="001F6AA9"/>
    <w:rsid w:val="001F6D26"/>
    <w:rsid w:val="001F75F2"/>
    <w:rsid w:val="00201FF1"/>
    <w:rsid w:val="002027CC"/>
    <w:rsid w:val="00203182"/>
    <w:rsid w:val="00203885"/>
    <w:rsid w:val="00203A9D"/>
    <w:rsid w:val="00203CBA"/>
    <w:rsid w:val="00204DBA"/>
    <w:rsid w:val="002050D9"/>
    <w:rsid w:val="002061ED"/>
    <w:rsid w:val="002103C2"/>
    <w:rsid w:val="00210A7F"/>
    <w:rsid w:val="00210CFC"/>
    <w:rsid w:val="0021115F"/>
    <w:rsid w:val="0021148F"/>
    <w:rsid w:val="00211538"/>
    <w:rsid w:val="002116D2"/>
    <w:rsid w:val="002120E6"/>
    <w:rsid w:val="002127EA"/>
    <w:rsid w:val="00212C67"/>
    <w:rsid w:val="00212CE5"/>
    <w:rsid w:val="00212F21"/>
    <w:rsid w:val="00215216"/>
    <w:rsid w:val="0021549C"/>
    <w:rsid w:val="00215607"/>
    <w:rsid w:val="00215CE2"/>
    <w:rsid w:val="00216B31"/>
    <w:rsid w:val="00216D72"/>
    <w:rsid w:val="002176ED"/>
    <w:rsid w:val="00220691"/>
    <w:rsid w:val="002208A2"/>
    <w:rsid w:val="00220E70"/>
    <w:rsid w:val="00221C73"/>
    <w:rsid w:val="0022214B"/>
    <w:rsid w:val="002221CC"/>
    <w:rsid w:val="00222625"/>
    <w:rsid w:val="00222935"/>
    <w:rsid w:val="00223840"/>
    <w:rsid w:val="00223D9E"/>
    <w:rsid w:val="0022466B"/>
    <w:rsid w:val="00224918"/>
    <w:rsid w:val="00224E1B"/>
    <w:rsid w:val="00225394"/>
    <w:rsid w:val="002264D2"/>
    <w:rsid w:val="00226C96"/>
    <w:rsid w:val="0023099D"/>
    <w:rsid w:val="00233278"/>
    <w:rsid w:val="00233A63"/>
    <w:rsid w:val="00233CD4"/>
    <w:rsid w:val="0023509C"/>
    <w:rsid w:val="0023516E"/>
    <w:rsid w:val="00235A1D"/>
    <w:rsid w:val="00235C14"/>
    <w:rsid w:val="00236143"/>
    <w:rsid w:val="00236CCD"/>
    <w:rsid w:val="00236EA5"/>
    <w:rsid w:val="00237318"/>
    <w:rsid w:val="002376AB"/>
    <w:rsid w:val="0024009C"/>
    <w:rsid w:val="00240708"/>
    <w:rsid w:val="00240BD1"/>
    <w:rsid w:val="00240C22"/>
    <w:rsid w:val="00241420"/>
    <w:rsid w:val="00241840"/>
    <w:rsid w:val="00242725"/>
    <w:rsid w:val="00242D06"/>
    <w:rsid w:val="002431EA"/>
    <w:rsid w:val="00243851"/>
    <w:rsid w:val="00244898"/>
    <w:rsid w:val="002453B9"/>
    <w:rsid w:val="00245E9E"/>
    <w:rsid w:val="00246097"/>
    <w:rsid w:val="002463CA"/>
    <w:rsid w:val="002479CD"/>
    <w:rsid w:val="002507B5"/>
    <w:rsid w:val="00251607"/>
    <w:rsid w:val="002529ED"/>
    <w:rsid w:val="00253482"/>
    <w:rsid w:val="002536D1"/>
    <w:rsid w:val="00253BDA"/>
    <w:rsid w:val="00253C64"/>
    <w:rsid w:val="00253F7F"/>
    <w:rsid w:val="00254398"/>
    <w:rsid w:val="002548A2"/>
    <w:rsid w:val="00255323"/>
    <w:rsid w:val="00255898"/>
    <w:rsid w:val="00256472"/>
    <w:rsid w:val="00256A79"/>
    <w:rsid w:val="0025706D"/>
    <w:rsid w:val="002577FC"/>
    <w:rsid w:val="00257D5C"/>
    <w:rsid w:val="002610D7"/>
    <w:rsid w:val="00261582"/>
    <w:rsid w:val="002637F6"/>
    <w:rsid w:val="00263D6F"/>
    <w:rsid w:val="00264049"/>
    <w:rsid w:val="00264214"/>
    <w:rsid w:val="00265324"/>
    <w:rsid w:val="00265BA4"/>
    <w:rsid w:val="00265F8D"/>
    <w:rsid w:val="00265FE1"/>
    <w:rsid w:val="0026600F"/>
    <w:rsid w:val="002670CF"/>
    <w:rsid w:val="00267389"/>
    <w:rsid w:val="00267741"/>
    <w:rsid w:val="00267920"/>
    <w:rsid w:val="0027010B"/>
    <w:rsid w:val="00270FE6"/>
    <w:rsid w:val="00271A9B"/>
    <w:rsid w:val="00272A60"/>
    <w:rsid w:val="00272B6F"/>
    <w:rsid w:val="00273745"/>
    <w:rsid w:val="00274711"/>
    <w:rsid w:val="00275B2C"/>
    <w:rsid w:val="00276425"/>
    <w:rsid w:val="00277FD6"/>
    <w:rsid w:val="002800D9"/>
    <w:rsid w:val="00280622"/>
    <w:rsid w:val="00280D81"/>
    <w:rsid w:val="00281467"/>
    <w:rsid w:val="00281937"/>
    <w:rsid w:val="00281E93"/>
    <w:rsid w:val="00282E55"/>
    <w:rsid w:val="00282FC1"/>
    <w:rsid w:val="00283A01"/>
    <w:rsid w:val="00284EF6"/>
    <w:rsid w:val="00285F6F"/>
    <w:rsid w:val="00286106"/>
    <w:rsid w:val="002863C3"/>
    <w:rsid w:val="00286D6A"/>
    <w:rsid w:val="00286E4E"/>
    <w:rsid w:val="0028733D"/>
    <w:rsid w:val="00287380"/>
    <w:rsid w:val="00290630"/>
    <w:rsid w:val="002914B5"/>
    <w:rsid w:val="0029151C"/>
    <w:rsid w:val="002918D2"/>
    <w:rsid w:val="00291AD2"/>
    <w:rsid w:val="00291B74"/>
    <w:rsid w:val="002925AE"/>
    <w:rsid w:val="002926E3"/>
    <w:rsid w:val="002928B5"/>
    <w:rsid w:val="00292DA1"/>
    <w:rsid w:val="00294122"/>
    <w:rsid w:val="002942F2"/>
    <w:rsid w:val="0029484C"/>
    <w:rsid w:val="00295384"/>
    <w:rsid w:val="00295437"/>
    <w:rsid w:val="002957DE"/>
    <w:rsid w:val="00295FC3"/>
    <w:rsid w:val="00296285"/>
    <w:rsid w:val="00296AFB"/>
    <w:rsid w:val="00297690"/>
    <w:rsid w:val="002A02BC"/>
    <w:rsid w:val="002A1515"/>
    <w:rsid w:val="002A18D4"/>
    <w:rsid w:val="002A1FEA"/>
    <w:rsid w:val="002A3619"/>
    <w:rsid w:val="002A3F68"/>
    <w:rsid w:val="002A42DB"/>
    <w:rsid w:val="002A4BA0"/>
    <w:rsid w:val="002A50E4"/>
    <w:rsid w:val="002A60F3"/>
    <w:rsid w:val="002A6179"/>
    <w:rsid w:val="002A6ECA"/>
    <w:rsid w:val="002A7344"/>
    <w:rsid w:val="002A7705"/>
    <w:rsid w:val="002A7851"/>
    <w:rsid w:val="002A7A3F"/>
    <w:rsid w:val="002B448E"/>
    <w:rsid w:val="002B49B4"/>
    <w:rsid w:val="002B5F85"/>
    <w:rsid w:val="002B6267"/>
    <w:rsid w:val="002B7825"/>
    <w:rsid w:val="002C03F6"/>
    <w:rsid w:val="002C09D3"/>
    <w:rsid w:val="002C0EDB"/>
    <w:rsid w:val="002C0F7D"/>
    <w:rsid w:val="002C1AC1"/>
    <w:rsid w:val="002C1F39"/>
    <w:rsid w:val="002C24F0"/>
    <w:rsid w:val="002C38D2"/>
    <w:rsid w:val="002C3B54"/>
    <w:rsid w:val="002C3C1A"/>
    <w:rsid w:val="002C419A"/>
    <w:rsid w:val="002C5253"/>
    <w:rsid w:val="002C5387"/>
    <w:rsid w:val="002C56D7"/>
    <w:rsid w:val="002C5A2F"/>
    <w:rsid w:val="002C659F"/>
    <w:rsid w:val="002C65C6"/>
    <w:rsid w:val="002C6982"/>
    <w:rsid w:val="002C6D3F"/>
    <w:rsid w:val="002C770C"/>
    <w:rsid w:val="002C7854"/>
    <w:rsid w:val="002D0075"/>
    <w:rsid w:val="002D1723"/>
    <w:rsid w:val="002D1BF9"/>
    <w:rsid w:val="002D20A4"/>
    <w:rsid w:val="002D22A5"/>
    <w:rsid w:val="002D23C4"/>
    <w:rsid w:val="002D259A"/>
    <w:rsid w:val="002D3F97"/>
    <w:rsid w:val="002D6F8B"/>
    <w:rsid w:val="002D7062"/>
    <w:rsid w:val="002E070B"/>
    <w:rsid w:val="002E0AFA"/>
    <w:rsid w:val="002E0B52"/>
    <w:rsid w:val="002E0C1B"/>
    <w:rsid w:val="002E0C61"/>
    <w:rsid w:val="002E1226"/>
    <w:rsid w:val="002E1B35"/>
    <w:rsid w:val="002E279F"/>
    <w:rsid w:val="002E29C8"/>
    <w:rsid w:val="002E29DD"/>
    <w:rsid w:val="002E2AB2"/>
    <w:rsid w:val="002E303B"/>
    <w:rsid w:val="002E352C"/>
    <w:rsid w:val="002E38D3"/>
    <w:rsid w:val="002E4D36"/>
    <w:rsid w:val="002E50DA"/>
    <w:rsid w:val="002E5620"/>
    <w:rsid w:val="002E6630"/>
    <w:rsid w:val="002E68AF"/>
    <w:rsid w:val="002E68DD"/>
    <w:rsid w:val="002E68F8"/>
    <w:rsid w:val="002E6D17"/>
    <w:rsid w:val="002E6D25"/>
    <w:rsid w:val="002E71DF"/>
    <w:rsid w:val="002E7A4E"/>
    <w:rsid w:val="002E7B4A"/>
    <w:rsid w:val="002E7C23"/>
    <w:rsid w:val="002F0B23"/>
    <w:rsid w:val="002F0B59"/>
    <w:rsid w:val="002F0F66"/>
    <w:rsid w:val="002F2162"/>
    <w:rsid w:val="002F2D05"/>
    <w:rsid w:val="002F44AE"/>
    <w:rsid w:val="002F4E36"/>
    <w:rsid w:val="002F59B8"/>
    <w:rsid w:val="002F5A4A"/>
    <w:rsid w:val="002F5EA5"/>
    <w:rsid w:val="002F6478"/>
    <w:rsid w:val="002F6A48"/>
    <w:rsid w:val="002F6E68"/>
    <w:rsid w:val="002F76BB"/>
    <w:rsid w:val="002F78AC"/>
    <w:rsid w:val="003000FC"/>
    <w:rsid w:val="003007DF"/>
    <w:rsid w:val="00301F42"/>
    <w:rsid w:val="00302938"/>
    <w:rsid w:val="00302D15"/>
    <w:rsid w:val="00303480"/>
    <w:rsid w:val="00304097"/>
    <w:rsid w:val="00304492"/>
    <w:rsid w:val="0030646A"/>
    <w:rsid w:val="0030770A"/>
    <w:rsid w:val="00307ABB"/>
    <w:rsid w:val="0031017C"/>
    <w:rsid w:val="00310429"/>
    <w:rsid w:val="00310958"/>
    <w:rsid w:val="00311E99"/>
    <w:rsid w:val="003126E6"/>
    <w:rsid w:val="00312F82"/>
    <w:rsid w:val="00313BDD"/>
    <w:rsid w:val="00314279"/>
    <w:rsid w:val="00315108"/>
    <w:rsid w:val="0031755F"/>
    <w:rsid w:val="003179B4"/>
    <w:rsid w:val="00317B64"/>
    <w:rsid w:val="00317D85"/>
    <w:rsid w:val="00317F6E"/>
    <w:rsid w:val="003207A1"/>
    <w:rsid w:val="00321DBD"/>
    <w:rsid w:val="00322E93"/>
    <w:rsid w:val="003240E8"/>
    <w:rsid w:val="003250A3"/>
    <w:rsid w:val="003253D6"/>
    <w:rsid w:val="00326041"/>
    <w:rsid w:val="0032616E"/>
    <w:rsid w:val="003277F7"/>
    <w:rsid w:val="00330CF8"/>
    <w:rsid w:val="00331403"/>
    <w:rsid w:val="00331B31"/>
    <w:rsid w:val="00331E5A"/>
    <w:rsid w:val="00332B68"/>
    <w:rsid w:val="003336D2"/>
    <w:rsid w:val="00333D53"/>
    <w:rsid w:val="00333D75"/>
    <w:rsid w:val="00334088"/>
    <w:rsid w:val="00334AD9"/>
    <w:rsid w:val="00334D62"/>
    <w:rsid w:val="00334DF0"/>
    <w:rsid w:val="00336273"/>
    <w:rsid w:val="0033680C"/>
    <w:rsid w:val="003373D8"/>
    <w:rsid w:val="00337850"/>
    <w:rsid w:val="00340B2E"/>
    <w:rsid w:val="00340CCD"/>
    <w:rsid w:val="00340E8A"/>
    <w:rsid w:val="003410DD"/>
    <w:rsid w:val="003410E4"/>
    <w:rsid w:val="003416E2"/>
    <w:rsid w:val="00341730"/>
    <w:rsid w:val="003422C6"/>
    <w:rsid w:val="00342305"/>
    <w:rsid w:val="00342573"/>
    <w:rsid w:val="0034264C"/>
    <w:rsid w:val="00343458"/>
    <w:rsid w:val="00343B0E"/>
    <w:rsid w:val="003447E9"/>
    <w:rsid w:val="003468C0"/>
    <w:rsid w:val="00346F79"/>
    <w:rsid w:val="0034725D"/>
    <w:rsid w:val="00350F97"/>
    <w:rsid w:val="00351A36"/>
    <w:rsid w:val="00351ECD"/>
    <w:rsid w:val="00352461"/>
    <w:rsid w:val="00352CAA"/>
    <w:rsid w:val="00353288"/>
    <w:rsid w:val="00354491"/>
    <w:rsid w:val="00354E6A"/>
    <w:rsid w:val="003559A5"/>
    <w:rsid w:val="00355F7B"/>
    <w:rsid w:val="0035756A"/>
    <w:rsid w:val="00357D4B"/>
    <w:rsid w:val="00357EE2"/>
    <w:rsid w:val="00361504"/>
    <w:rsid w:val="00361B0F"/>
    <w:rsid w:val="003622E4"/>
    <w:rsid w:val="003633F2"/>
    <w:rsid w:val="00363956"/>
    <w:rsid w:val="00363CFA"/>
    <w:rsid w:val="00363FB7"/>
    <w:rsid w:val="00370376"/>
    <w:rsid w:val="00370613"/>
    <w:rsid w:val="00370C28"/>
    <w:rsid w:val="003716FD"/>
    <w:rsid w:val="00371C6F"/>
    <w:rsid w:val="00372465"/>
    <w:rsid w:val="00373401"/>
    <w:rsid w:val="003749BE"/>
    <w:rsid w:val="00374D0B"/>
    <w:rsid w:val="00374D21"/>
    <w:rsid w:val="00375FBE"/>
    <w:rsid w:val="0037759C"/>
    <w:rsid w:val="00377B40"/>
    <w:rsid w:val="00377B86"/>
    <w:rsid w:val="00380E48"/>
    <w:rsid w:val="003813CE"/>
    <w:rsid w:val="00381AB4"/>
    <w:rsid w:val="00381FC5"/>
    <w:rsid w:val="00382779"/>
    <w:rsid w:val="003829BD"/>
    <w:rsid w:val="00383282"/>
    <w:rsid w:val="00383C4F"/>
    <w:rsid w:val="00384616"/>
    <w:rsid w:val="00384C4C"/>
    <w:rsid w:val="00384EE1"/>
    <w:rsid w:val="0038501C"/>
    <w:rsid w:val="00385665"/>
    <w:rsid w:val="00385E4A"/>
    <w:rsid w:val="00386DBF"/>
    <w:rsid w:val="00386EBD"/>
    <w:rsid w:val="00386EF4"/>
    <w:rsid w:val="00387BED"/>
    <w:rsid w:val="00387E88"/>
    <w:rsid w:val="003905F4"/>
    <w:rsid w:val="0039170A"/>
    <w:rsid w:val="00392800"/>
    <w:rsid w:val="00393465"/>
    <w:rsid w:val="00393F3A"/>
    <w:rsid w:val="00394836"/>
    <w:rsid w:val="0039549F"/>
    <w:rsid w:val="00395821"/>
    <w:rsid w:val="00396193"/>
    <w:rsid w:val="00396B81"/>
    <w:rsid w:val="003978C2"/>
    <w:rsid w:val="003A0E8A"/>
    <w:rsid w:val="003A13EF"/>
    <w:rsid w:val="003A2CE8"/>
    <w:rsid w:val="003A31A1"/>
    <w:rsid w:val="003A36E6"/>
    <w:rsid w:val="003A43AD"/>
    <w:rsid w:val="003A485F"/>
    <w:rsid w:val="003A4BDF"/>
    <w:rsid w:val="003A4C01"/>
    <w:rsid w:val="003A5F74"/>
    <w:rsid w:val="003A680E"/>
    <w:rsid w:val="003A6B3A"/>
    <w:rsid w:val="003A70C3"/>
    <w:rsid w:val="003A7ABB"/>
    <w:rsid w:val="003B005A"/>
    <w:rsid w:val="003B0CAE"/>
    <w:rsid w:val="003B19D5"/>
    <w:rsid w:val="003B1D21"/>
    <w:rsid w:val="003B1FF5"/>
    <w:rsid w:val="003B2220"/>
    <w:rsid w:val="003B2592"/>
    <w:rsid w:val="003B2E69"/>
    <w:rsid w:val="003B35B6"/>
    <w:rsid w:val="003B3BD7"/>
    <w:rsid w:val="003B3FD0"/>
    <w:rsid w:val="003B4BEC"/>
    <w:rsid w:val="003B5521"/>
    <w:rsid w:val="003B5536"/>
    <w:rsid w:val="003B59D0"/>
    <w:rsid w:val="003B6432"/>
    <w:rsid w:val="003B698A"/>
    <w:rsid w:val="003B6D26"/>
    <w:rsid w:val="003B73D8"/>
    <w:rsid w:val="003B7A10"/>
    <w:rsid w:val="003B7BD1"/>
    <w:rsid w:val="003C0093"/>
    <w:rsid w:val="003C0AE0"/>
    <w:rsid w:val="003C0D63"/>
    <w:rsid w:val="003C10C9"/>
    <w:rsid w:val="003C10FF"/>
    <w:rsid w:val="003C1462"/>
    <w:rsid w:val="003C162F"/>
    <w:rsid w:val="003C1789"/>
    <w:rsid w:val="003C1C1F"/>
    <w:rsid w:val="003C24E4"/>
    <w:rsid w:val="003C2D74"/>
    <w:rsid w:val="003C2E46"/>
    <w:rsid w:val="003C352B"/>
    <w:rsid w:val="003C5287"/>
    <w:rsid w:val="003C7FE5"/>
    <w:rsid w:val="003D0079"/>
    <w:rsid w:val="003D085B"/>
    <w:rsid w:val="003D08CC"/>
    <w:rsid w:val="003D1453"/>
    <w:rsid w:val="003D240E"/>
    <w:rsid w:val="003D2922"/>
    <w:rsid w:val="003D2A00"/>
    <w:rsid w:val="003D2C20"/>
    <w:rsid w:val="003D36A3"/>
    <w:rsid w:val="003D3A94"/>
    <w:rsid w:val="003D4195"/>
    <w:rsid w:val="003D427C"/>
    <w:rsid w:val="003D4A8B"/>
    <w:rsid w:val="003D57CB"/>
    <w:rsid w:val="003D57D9"/>
    <w:rsid w:val="003D6DF9"/>
    <w:rsid w:val="003E02A1"/>
    <w:rsid w:val="003E241D"/>
    <w:rsid w:val="003E2912"/>
    <w:rsid w:val="003E2BCF"/>
    <w:rsid w:val="003E2DBA"/>
    <w:rsid w:val="003E4A82"/>
    <w:rsid w:val="003E50E7"/>
    <w:rsid w:val="003E5B6C"/>
    <w:rsid w:val="003E602B"/>
    <w:rsid w:val="003E60D0"/>
    <w:rsid w:val="003E6990"/>
    <w:rsid w:val="003E6ECC"/>
    <w:rsid w:val="003E71D9"/>
    <w:rsid w:val="003E7A36"/>
    <w:rsid w:val="003F0850"/>
    <w:rsid w:val="003F11E5"/>
    <w:rsid w:val="003F1E67"/>
    <w:rsid w:val="003F280F"/>
    <w:rsid w:val="003F36A4"/>
    <w:rsid w:val="003F3859"/>
    <w:rsid w:val="003F3D45"/>
    <w:rsid w:val="003F3DA6"/>
    <w:rsid w:val="003F3DC8"/>
    <w:rsid w:val="003F4538"/>
    <w:rsid w:val="003F591D"/>
    <w:rsid w:val="003F5B4F"/>
    <w:rsid w:val="003F5EA4"/>
    <w:rsid w:val="003F774E"/>
    <w:rsid w:val="00400B7D"/>
    <w:rsid w:val="004013E7"/>
    <w:rsid w:val="00402758"/>
    <w:rsid w:val="00402F30"/>
    <w:rsid w:val="00403E47"/>
    <w:rsid w:val="004044E8"/>
    <w:rsid w:val="00404540"/>
    <w:rsid w:val="00404546"/>
    <w:rsid w:val="00404FD1"/>
    <w:rsid w:val="00405194"/>
    <w:rsid w:val="00405311"/>
    <w:rsid w:val="00405B06"/>
    <w:rsid w:val="00407103"/>
    <w:rsid w:val="0040734D"/>
    <w:rsid w:val="00407CBE"/>
    <w:rsid w:val="00410914"/>
    <w:rsid w:val="00411948"/>
    <w:rsid w:val="00411A4A"/>
    <w:rsid w:val="00412680"/>
    <w:rsid w:val="00412D18"/>
    <w:rsid w:val="004130B7"/>
    <w:rsid w:val="00414310"/>
    <w:rsid w:val="004144F7"/>
    <w:rsid w:val="00414A95"/>
    <w:rsid w:val="00415812"/>
    <w:rsid w:val="004158D3"/>
    <w:rsid w:val="0041680C"/>
    <w:rsid w:val="0042024A"/>
    <w:rsid w:val="0042043D"/>
    <w:rsid w:val="004214B1"/>
    <w:rsid w:val="0042172E"/>
    <w:rsid w:val="0042184F"/>
    <w:rsid w:val="00421CA0"/>
    <w:rsid w:val="00422542"/>
    <w:rsid w:val="00423E42"/>
    <w:rsid w:val="00423E6C"/>
    <w:rsid w:val="00423E8F"/>
    <w:rsid w:val="00425A67"/>
    <w:rsid w:val="00425ABE"/>
    <w:rsid w:val="00425CEA"/>
    <w:rsid w:val="004261A1"/>
    <w:rsid w:val="00426765"/>
    <w:rsid w:val="00426DD6"/>
    <w:rsid w:val="00427519"/>
    <w:rsid w:val="004275E1"/>
    <w:rsid w:val="004277DA"/>
    <w:rsid w:val="0042797C"/>
    <w:rsid w:val="00430448"/>
    <w:rsid w:val="004313C9"/>
    <w:rsid w:val="00431D15"/>
    <w:rsid w:val="00432226"/>
    <w:rsid w:val="00432BBA"/>
    <w:rsid w:val="00432CC2"/>
    <w:rsid w:val="00432D4E"/>
    <w:rsid w:val="0043397C"/>
    <w:rsid w:val="00433CAA"/>
    <w:rsid w:val="004340CC"/>
    <w:rsid w:val="00434A48"/>
    <w:rsid w:val="004350D6"/>
    <w:rsid w:val="004354DC"/>
    <w:rsid w:val="00435C08"/>
    <w:rsid w:val="004375B9"/>
    <w:rsid w:val="00440F5D"/>
    <w:rsid w:val="004411FE"/>
    <w:rsid w:val="004414A8"/>
    <w:rsid w:val="00442089"/>
    <w:rsid w:val="00442964"/>
    <w:rsid w:val="0044358A"/>
    <w:rsid w:val="00445064"/>
    <w:rsid w:val="0044623A"/>
    <w:rsid w:val="00446E44"/>
    <w:rsid w:val="004476CD"/>
    <w:rsid w:val="00450721"/>
    <w:rsid w:val="004509DD"/>
    <w:rsid w:val="00450B63"/>
    <w:rsid w:val="0045106C"/>
    <w:rsid w:val="0045149D"/>
    <w:rsid w:val="004532DE"/>
    <w:rsid w:val="00453464"/>
    <w:rsid w:val="00454442"/>
    <w:rsid w:val="00454A04"/>
    <w:rsid w:val="00455A63"/>
    <w:rsid w:val="0045628A"/>
    <w:rsid w:val="00456A26"/>
    <w:rsid w:val="00457213"/>
    <w:rsid w:val="00460210"/>
    <w:rsid w:val="004607E5"/>
    <w:rsid w:val="004611C1"/>
    <w:rsid w:val="004613FD"/>
    <w:rsid w:val="00461B2F"/>
    <w:rsid w:val="00462356"/>
    <w:rsid w:val="0046270D"/>
    <w:rsid w:val="00462747"/>
    <w:rsid w:val="00462BF7"/>
    <w:rsid w:val="00462DDA"/>
    <w:rsid w:val="00463827"/>
    <w:rsid w:val="00463A13"/>
    <w:rsid w:val="00463B1C"/>
    <w:rsid w:val="00463EDF"/>
    <w:rsid w:val="00463F6B"/>
    <w:rsid w:val="0046407A"/>
    <w:rsid w:val="00464174"/>
    <w:rsid w:val="004643BE"/>
    <w:rsid w:val="00464854"/>
    <w:rsid w:val="00464C02"/>
    <w:rsid w:val="004673DA"/>
    <w:rsid w:val="00467EA1"/>
    <w:rsid w:val="004703FF"/>
    <w:rsid w:val="004718BD"/>
    <w:rsid w:val="00471998"/>
    <w:rsid w:val="00472922"/>
    <w:rsid w:val="0047307F"/>
    <w:rsid w:val="00473937"/>
    <w:rsid w:val="00475503"/>
    <w:rsid w:val="00475868"/>
    <w:rsid w:val="00475BD7"/>
    <w:rsid w:val="00475D2C"/>
    <w:rsid w:val="00475FA4"/>
    <w:rsid w:val="004760A1"/>
    <w:rsid w:val="004760EC"/>
    <w:rsid w:val="0047652B"/>
    <w:rsid w:val="004766A2"/>
    <w:rsid w:val="0047746F"/>
    <w:rsid w:val="00477B2E"/>
    <w:rsid w:val="00480B8F"/>
    <w:rsid w:val="004813C3"/>
    <w:rsid w:val="00481998"/>
    <w:rsid w:val="004820EF"/>
    <w:rsid w:val="00482F95"/>
    <w:rsid w:val="00483722"/>
    <w:rsid w:val="004837D9"/>
    <w:rsid w:val="00483F51"/>
    <w:rsid w:val="004841CD"/>
    <w:rsid w:val="004842CD"/>
    <w:rsid w:val="004845D1"/>
    <w:rsid w:val="00484B8C"/>
    <w:rsid w:val="00484C08"/>
    <w:rsid w:val="0048567B"/>
    <w:rsid w:val="004859FA"/>
    <w:rsid w:val="00486160"/>
    <w:rsid w:val="004863D6"/>
    <w:rsid w:val="00486636"/>
    <w:rsid w:val="00487017"/>
    <w:rsid w:val="004871DC"/>
    <w:rsid w:val="004872F7"/>
    <w:rsid w:val="004879E2"/>
    <w:rsid w:val="00487B9F"/>
    <w:rsid w:val="004900A3"/>
    <w:rsid w:val="00490299"/>
    <w:rsid w:val="00490EC5"/>
    <w:rsid w:val="00491DE1"/>
    <w:rsid w:val="00492CA7"/>
    <w:rsid w:val="0049411B"/>
    <w:rsid w:val="0049412D"/>
    <w:rsid w:val="00495095"/>
    <w:rsid w:val="0049524E"/>
    <w:rsid w:val="00495947"/>
    <w:rsid w:val="004A1714"/>
    <w:rsid w:val="004A175B"/>
    <w:rsid w:val="004A186F"/>
    <w:rsid w:val="004A27E8"/>
    <w:rsid w:val="004A34B8"/>
    <w:rsid w:val="004A3AB8"/>
    <w:rsid w:val="004A3B42"/>
    <w:rsid w:val="004A3EC8"/>
    <w:rsid w:val="004A4E62"/>
    <w:rsid w:val="004A52DA"/>
    <w:rsid w:val="004A5710"/>
    <w:rsid w:val="004A5E9C"/>
    <w:rsid w:val="004A61AC"/>
    <w:rsid w:val="004A6A31"/>
    <w:rsid w:val="004A6D45"/>
    <w:rsid w:val="004A748B"/>
    <w:rsid w:val="004A77A0"/>
    <w:rsid w:val="004A7C7D"/>
    <w:rsid w:val="004B1C66"/>
    <w:rsid w:val="004B2191"/>
    <w:rsid w:val="004B291A"/>
    <w:rsid w:val="004B3444"/>
    <w:rsid w:val="004B37B2"/>
    <w:rsid w:val="004B3821"/>
    <w:rsid w:val="004B3BEB"/>
    <w:rsid w:val="004B461F"/>
    <w:rsid w:val="004B4BA8"/>
    <w:rsid w:val="004B5C09"/>
    <w:rsid w:val="004B62BE"/>
    <w:rsid w:val="004C06AE"/>
    <w:rsid w:val="004C0BBD"/>
    <w:rsid w:val="004C157E"/>
    <w:rsid w:val="004C1A9C"/>
    <w:rsid w:val="004C1AEC"/>
    <w:rsid w:val="004C1C57"/>
    <w:rsid w:val="004C1D87"/>
    <w:rsid w:val="004C24B1"/>
    <w:rsid w:val="004C271B"/>
    <w:rsid w:val="004C2865"/>
    <w:rsid w:val="004C2C83"/>
    <w:rsid w:val="004C4681"/>
    <w:rsid w:val="004C472E"/>
    <w:rsid w:val="004C6E77"/>
    <w:rsid w:val="004C7102"/>
    <w:rsid w:val="004C7118"/>
    <w:rsid w:val="004C715D"/>
    <w:rsid w:val="004C7199"/>
    <w:rsid w:val="004C7F5D"/>
    <w:rsid w:val="004C7FF0"/>
    <w:rsid w:val="004D0174"/>
    <w:rsid w:val="004D03E1"/>
    <w:rsid w:val="004D066B"/>
    <w:rsid w:val="004D1BC1"/>
    <w:rsid w:val="004D2208"/>
    <w:rsid w:val="004D2A6B"/>
    <w:rsid w:val="004D2BFE"/>
    <w:rsid w:val="004D33AA"/>
    <w:rsid w:val="004D3A2F"/>
    <w:rsid w:val="004D4CF2"/>
    <w:rsid w:val="004D4EAB"/>
    <w:rsid w:val="004D5256"/>
    <w:rsid w:val="004D585A"/>
    <w:rsid w:val="004D6384"/>
    <w:rsid w:val="004D65EF"/>
    <w:rsid w:val="004D748B"/>
    <w:rsid w:val="004D78AC"/>
    <w:rsid w:val="004D7B6D"/>
    <w:rsid w:val="004D7CFD"/>
    <w:rsid w:val="004D7FA4"/>
    <w:rsid w:val="004E00FC"/>
    <w:rsid w:val="004E03ED"/>
    <w:rsid w:val="004E0886"/>
    <w:rsid w:val="004E092F"/>
    <w:rsid w:val="004E0B12"/>
    <w:rsid w:val="004E0E0A"/>
    <w:rsid w:val="004E1551"/>
    <w:rsid w:val="004E24B8"/>
    <w:rsid w:val="004E250E"/>
    <w:rsid w:val="004E360A"/>
    <w:rsid w:val="004E4231"/>
    <w:rsid w:val="004E44B5"/>
    <w:rsid w:val="004E5816"/>
    <w:rsid w:val="004E630C"/>
    <w:rsid w:val="004E6615"/>
    <w:rsid w:val="004E7267"/>
    <w:rsid w:val="004F0D4E"/>
    <w:rsid w:val="004F308D"/>
    <w:rsid w:val="004F32E4"/>
    <w:rsid w:val="004F402E"/>
    <w:rsid w:val="004F41F2"/>
    <w:rsid w:val="004F52F8"/>
    <w:rsid w:val="004F5878"/>
    <w:rsid w:val="004F5C3F"/>
    <w:rsid w:val="004F63B5"/>
    <w:rsid w:val="004F6773"/>
    <w:rsid w:val="004F799E"/>
    <w:rsid w:val="004F79A1"/>
    <w:rsid w:val="004F7EBD"/>
    <w:rsid w:val="005005FE"/>
    <w:rsid w:val="0050178F"/>
    <w:rsid w:val="005027C4"/>
    <w:rsid w:val="00502A5C"/>
    <w:rsid w:val="00502BC3"/>
    <w:rsid w:val="005038A4"/>
    <w:rsid w:val="00503A92"/>
    <w:rsid w:val="0050415E"/>
    <w:rsid w:val="005042C6"/>
    <w:rsid w:val="00504F42"/>
    <w:rsid w:val="00505856"/>
    <w:rsid w:val="005065E6"/>
    <w:rsid w:val="0050680A"/>
    <w:rsid w:val="00506C0A"/>
    <w:rsid w:val="005075E2"/>
    <w:rsid w:val="005077FE"/>
    <w:rsid w:val="00510E10"/>
    <w:rsid w:val="00511369"/>
    <w:rsid w:val="005122EA"/>
    <w:rsid w:val="0051388E"/>
    <w:rsid w:val="00513997"/>
    <w:rsid w:val="00514A51"/>
    <w:rsid w:val="00516226"/>
    <w:rsid w:val="005166E5"/>
    <w:rsid w:val="00516A8D"/>
    <w:rsid w:val="00517A0A"/>
    <w:rsid w:val="00521CC0"/>
    <w:rsid w:val="00521E6A"/>
    <w:rsid w:val="00522241"/>
    <w:rsid w:val="005226BE"/>
    <w:rsid w:val="0052296B"/>
    <w:rsid w:val="005236C9"/>
    <w:rsid w:val="0052451E"/>
    <w:rsid w:val="0052577E"/>
    <w:rsid w:val="005260B7"/>
    <w:rsid w:val="0052686C"/>
    <w:rsid w:val="00526971"/>
    <w:rsid w:val="00530539"/>
    <w:rsid w:val="00530C2B"/>
    <w:rsid w:val="00530FAE"/>
    <w:rsid w:val="005327AB"/>
    <w:rsid w:val="0053297F"/>
    <w:rsid w:val="005330C9"/>
    <w:rsid w:val="0053331C"/>
    <w:rsid w:val="00533E42"/>
    <w:rsid w:val="00534BAE"/>
    <w:rsid w:val="00534D3E"/>
    <w:rsid w:val="0053591A"/>
    <w:rsid w:val="00535AD0"/>
    <w:rsid w:val="00535CAF"/>
    <w:rsid w:val="00536128"/>
    <w:rsid w:val="0053646C"/>
    <w:rsid w:val="00536AF4"/>
    <w:rsid w:val="00537280"/>
    <w:rsid w:val="00537473"/>
    <w:rsid w:val="00537E15"/>
    <w:rsid w:val="005404B0"/>
    <w:rsid w:val="00540516"/>
    <w:rsid w:val="00540F58"/>
    <w:rsid w:val="00541285"/>
    <w:rsid w:val="005412A7"/>
    <w:rsid w:val="00542A1A"/>
    <w:rsid w:val="00543A7F"/>
    <w:rsid w:val="00543BF9"/>
    <w:rsid w:val="0054471D"/>
    <w:rsid w:val="0054489E"/>
    <w:rsid w:val="0054498A"/>
    <w:rsid w:val="00544B78"/>
    <w:rsid w:val="005456B7"/>
    <w:rsid w:val="0054571C"/>
    <w:rsid w:val="005469BE"/>
    <w:rsid w:val="00546DC0"/>
    <w:rsid w:val="00551EA0"/>
    <w:rsid w:val="0055254A"/>
    <w:rsid w:val="00552683"/>
    <w:rsid w:val="00552D8E"/>
    <w:rsid w:val="00553629"/>
    <w:rsid w:val="00553AC1"/>
    <w:rsid w:val="00554F8A"/>
    <w:rsid w:val="005559F2"/>
    <w:rsid w:val="00555B34"/>
    <w:rsid w:val="00556EA3"/>
    <w:rsid w:val="0056060F"/>
    <w:rsid w:val="00560C46"/>
    <w:rsid w:val="005621E2"/>
    <w:rsid w:val="00563774"/>
    <w:rsid w:val="00563897"/>
    <w:rsid w:val="005644B3"/>
    <w:rsid w:val="00564697"/>
    <w:rsid w:val="00566644"/>
    <w:rsid w:val="00567B43"/>
    <w:rsid w:val="00567CB7"/>
    <w:rsid w:val="00570AB6"/>
    <w:rsid w:val="00570E42"/>
    <w:rsid w:val="00571699"/>
    <w:rsid w:val="0057170A"/>
    <w:rsid w:val="0057175C"/>
    <w:rsid w:val="0057184A"/>
    <w:rsid w:val="005718CA"/>
    <w:rsid w:val="00571E87"/>
    <w:rsid w:val="0057276A"/>
    <w:rsid w:val="00572CD5"/>
    <w:rsid w:val="005730AA"/>
    <w:rsid w:val="00573238"/>
    <w:rsid w:val="00573AD6"/>
    <w:rsid w:val="00573EEF"/>
    <w:rsid w:val="0057420D"/>
    <w:rsid w:val="00574D66"/>
    <w:rsid w:val="00575DB3"/>
    <w:rsid w:val="0057633F"/>
    <w:rsid w:val="00576C73"/>
    <w:rsid w:val="00577356"/>
    <w:rsid w:val="0058002B"/>
    <w:rsid w:val="00580BF0"/>
    <w:rsid w:val="00580E04"/>
    <w:rsid w:val="005810BC"/>
    <w:rsid w:val="00581E06"/>
    <w:rsid w:val="0058259C"/>
    <w:rsid w:val="005827D3"/>
    <w:rsid w:val="00584156"/>
    <w:rsid w:val="00585095"/>
    <w:rsid w:val="00585A74"/>
    <w:rsid w:val="00586428"/>
    <w:rsid w:val="00586887"/>
    <w:rsid w:val="0058760C"/>
    <w:rsid w:val="00590ACF"/>
    <w:rsid w:val="005914A1"/>
    <w:rsid w:val="0059203B"/>
    <w:rsid w:val="0059282E"/>
    <w:rsid w:val="0059289F"/>
    <w:rsid w:val="00592F94"/>
    <w:rsid w:val="00593DDC"/>
    <w:rsid w:val="0059426D"/>
    <w:rsid w:val="0059475E"/>
    <w:rsid w:val="00594A81"/>
    <w:rsid w:val="00594ECA"/>
    <w:rsid w:val="00594FBC"/>
    <w:rsid w:val="005964AE"/>
    <w:rsid w:val="005968BE"/>
    <w:rsid w:val="005973A3"/>
    <w:rsid w:val="005978DC"/>
    <w:rsid w:val="00597927"/>
    <w:rsid w:val="00597C5A"/>
    <w:rsid w:val="005A023B"/>
    <w:rsid w:val="005A10A8"/>
    <w:rsid w:val="005A1EF2"/>
    <w:rsid w:val="005A1F3A"/>
    <w:rsid w:val="005A2588"/>
    <w:rsid w:val="005A2864"/>
    <w:rsid w:val="005A3C6D"/>
    <w:rsid w:val="005A3F97"/>
    <w:rsid w:val="005A4333"/>
    <w:rsid w:val="005A51EE"/>
    <w:rsid w:val="005A5597"/>
    <w:rsid w:val="005A581F"/>
    <w:rsid w:val="005A5D4D"/>
    <w:rsid w:val="005A620C"/>
    <w:rsid w:val="005A6476"/>
    <w:rsid w:val="005A68A3"/>
    <w:rsid w:val="005A6AE1"/>
    <w:rsid w:val="005A6F90"/>
    <w:rsid w:val="005A73E9"/>
    <w:rsid w:val="005A777C"/>
    <w:rsid w:val="005B0C46"/>
    <w:rsid w:val="005B0C4A"/>
    <w:rsid w:val="005B0ED8"/>
    <w:rsid w:val="005B104D"/>
    <w:rsid w:val="005B1B3B"/>
    <w:rsid w:val="005B1E8D"/>
    <w:rsid w:val="005B2B20"/>
    <w:rsid w:val="005B36C5"/>
    <w:rsid w:val="005B419C"/>
    <w:rsid w:val="005B60A5"/>
    <w:rsid w:val="005B7F72"/>
    <w:rsid w:val="005C01F8"/>
    <w:rsid w:val="005C0E5B"/>
    <w:rsid w:val="005C0FD5"/>
    <w:rsid w:val="005C11C6"/>
    <w:rsid w:val="005C253D"/>
    <w:rsid w:val="005C255B"/>
    <w:rsid w:val="005C2D6F"/>
    <w:rsid w:val="005C31CF"/>
    <w:rsid w:val="005C363C"/>
    <w:rsid w:val="005C470E"/>
    <w:rsid w:val="005C5B21"/>
    <w:rsid w:val="005C6262"/>
    <w:rsid w:val="005C7286"/>
    <w:rsid w:val="005C754C"/>
    <w:rsid w:val="005C7939"/>
    <w:rsid w:val="005D0C97"/>
    <w:rsid w:val="005D0CC7"/>
    <w:rsid w:val="005D0D65"/>
    <w:rsid w:val="005D0D82"/>
    <w:rsid w:val="005D0E82"/>
    <w:rsid w:val="005D1DDA"/>
    <w:rsid w:val="005D2693"/>
    <w:rsid w:val="005D30DC"/>
    <w:rsid w:val="005D3F47"/>
    <w:rsid w:val="005D53F3"/>
    <w:rsid w:val="005D554A"/>
    <w:rsid w:val="005D582B"/>
    <w:rsid w:val="005D5E1F"/>
    <w:rsid w:val="005D7338"/>
    <w:rsid w:val="005D75FA"/>
    <w:rsid w:val="005D7ECD"/>
    <w:rsid w:val="005E152F"/>
    <w:rsid w:val="005E2594"/>
    <w:rsid w:val="005E42E8"/>
    <w:rsid w:val="005E4417"/>
    <w:rsid w:val="005E47A6"/>
    <w:rsid w:val="005E4D29"/>
    <w:rsid w:val="005E4FA7"/>
    <w:rsid w:val="005E51D0"/>
    <w:rsid w:val="005E66AA"/>
    <w:rsid w:val="005E6B7D"/>
    <w:rsid w:val="005E7AD0"/>
    <w:rsid w:val="005F02EE"/>
    <w:rsid w:val="005F0917"/>
    <w:rsid w:val="005F0C50"/>
    <w:rsid w:val="005F1D34"/>
    <w:rsid w:val="005F1FA5"/>
    <w:rsid w:val="005F2721"/>
    <w:rsid w:val="005F3801"/>
    <w:rsid w:val="005F3C5C"/>
    <w:rsid w:val="005F4E12"/>
    <w:rsid w:val="005F5348"/>
    <w:rsid w:val="005F6264"/>
    <w:rsid w:val="005F63CC"/>
    <w:rsid w:val="005F6E76"/>
    <w:rsid w:val="005F6FF1"/>
    <w:rsid w:val="005F6FF3"/>
    <w:rsid w:val="005F75E8"/>
    <w:rsid w:val="005F7E17"/>
    <w:rsid w:val="00600795"/>
    <w:rsid w:val="006007F2"/>
    <w:rsid w:val="00601EB6"/>
    <w:rsid w:val="006022C5"/>
    <w:rsid w:val="00603307"/>
    <w:rsid w:val="0060445D"/>
    <w:rsid w:val="006046D6"/>
    <w:rsid w:val="00604E17"/>
    <w:rsid w:val="006072F4"/>
    <w:rsid w:val="00610066"/>
    <w:rsid w:val="00610E82"/>
    <w:rsid w:val="006110D5"/>
    <w:rsid w:val="00611284"/>
    <w:rsid w:val="006114A3"/>
    <w:rsid w:val="006117EA"/>
    <w:rsid w:val="006125FF"/>
    <w:rsid w:val="00612A2D"/>
    <w:rsid w:val="00612D8F"/>
    <w:rsid w:val="0061337C"/>
    <w:rsid w:val="0061346F"/>
    <w:rsid w:val="00613F87"/>
    <w:rsid w:val="006142D5"/>
    <w:rsid w:val="00614A2A"/>
    <w:rsid w:val="006156F3"/>
    <w:rsid w:val="00616409"/>
    <w:rsid w:val="006169B1"/>
    <w:rsid w:val="00616CBB"/>
    <w:rsid w:val="00617123"/>
    <w:rsid w:val="00617831"/>
    <w:rsid w:val="0062010B"/>
    <w:rsid w:val="0062164C"/>
    <w:rsid w:val="00622272"/>
    <w:rsid w:val="0062284D"/>
    <w:rsid w:val="006229E1"/>
    <w:rsid w:val="00622C94"/>
    <w:rsid w:val="00622CB5"/>
    <w:rsid w:val="006240FB"/>
    <w:rsid w:val="006249B7"/>
    <w:rsid w:val="0062552A"/>
    <w:rsid w:val="00625AB6"/>
    <w:rsid w:val="00625F31"/>
    <w:rsid w:val="00626862"/>
    <w:rsid w:val="006279BF"/>
    <w:rsid w:val="00627B68"/>
    <w:rsid w:val="006311B9"/>
    <w:rsid w:val="0063149A"/>
    <w:rsid w:val="006325D0"/>
    <w:rsid w:val="006338CA"/>
    <w:rsid w:val="0063419E"/>
    <w:rsid w:val="00635CA7"/>
    <w:rsid w:val="00636076"/>
    <w:rsid w:val="00636424"/>
    <w:rsid w:val="00637A8A"/>
    <w:rsid w:val="00640655"/>
    <w:rsid w:val="00640E00"/>
    <w:rsid w:val="00641AE2"/>
    <w:rsid w:val="006422F9"/>
    <w:rsid w:val="00643DAD"/>
    <w:rsid w:val="00643DDD"/>
    <w:rsid w:val="00644324"/>
    <w:rsid w:val="00644FB9"/>
    <w:rsid w:val="00645041"/>
    <w:rsid w:val="0064540E"/>
    <w:rsid w:val="00645711"/>
    <w:rsid w:val="00646D41"/>
    <w:rsid w:val="006474E3"/>
    <w:rsid w:val="00647E95"/>
    <w:rsid w:val="00647FF2"/>
    <w:rsid w:val="0065071B"/>
    <w:rsid w:val="00651475"/>
    <w:rsid w:val="0065151C"/>
    <w:rsid w:val="00652723"/>
    <w:rsid w:val="006530AA"/>
    <w:rsid w:val="006534D6"/>
    <w:rsid w:val="00654BB6"/>
    <w:rsid w:val="00654EE4"/>
    <w:rsid w:val="0065508A"/>
    <w:rsid w:val="00655B3C"/>
    <w:rsid w:val="00656044"/>
    <w:rsid w:val="00656F55"/>
    <w:rsid w:val="0065772A"/>
    <w:rsid w:val="006579E0"/>
    <w:rsid w:val="00657BA8"/>
    <w:rsid w:val="00657DF3"/>
    <w:rsid w:val="00657EED"/>
    <w:rsid w:val="00660FA6"/>
    <w:rsid w:val="00661221"/>
    <w:rsid w:val="00661396"/>
    <w:rsid w:val="00661E60"/>
    <w:rsid w:val="00662AFC"/>
    <w:rsid w:val="006633BF"/>
    <w:rsid w:val="0066393B"/>
    <w:rsid w:val="00663C05"/>
    <w:rsid w:val="00664106"/>
    <w:rsid w:val="00664975"/>
    <w:rsid w:val="00666F99"/>
    <w:rsid w:val="0067051F"/>
    <w:rsid w:val="0067129D"/>
    <w:rsid w:val="006724BF"/>
    <w:rsid w:val="00672ED9"/>
    <w:rsid w:val="00672F8C"/>
    <w:rsid w:val="00673C30"/>
    <w:rsid w:val="006751CB"/>
    <w:rsid w:val="00675D34"/>
    <w:rsid w:val="00675F01"/>
    <w:rsid w:val="00676281"/>
    <w:rsid w:val="006763B6"/>
    <w:rsid w:val="006767B2"/>
    <w:rsid w:val="00676F2F"/>
    <w:rsid w:val="00677005"/>
    <w:rsid w:val="0067777B"/>
    <w:rsid w:val="006778C2"/>
    <w:rsid w:val="00677A51"/>
    <w:rsid w:val="00677FA0"/>
    <w:rsid w:val="006801FC"/>
    <w:rsid w:val="00680312"/>
    <w:rsid w:val="00680658"/>
    <w:rsid w:val="00680F64"/>
    <w:rsid w:val="00682681"/>
    <w:rsid w:val="00683D1D"/>
    <w:rsid w:val="0068427F"/>
    <w:rsid w:val="00684824"/>
    <w:rsid w:val="006855CE"/>
    <w:rsid w:val="00686668"/>
    <w:rsid w:val="00687805"/>
    <w:rsid w:val="0069067A"/>
    <w:rsid w:val="006908C3"/>
    <w:rsid w:val="00690DBC"/>
    <w:rsid w:val="0069138A"/>
    <w:rsid w:val="00691C13"/>
    <w:rsid w:val="00691FB1"/>
    <w:rsid w:val="00692A2B"/>
    <w:rsid w:val="00693841"/>
    <w:rsid w:val="00693A91"/>
    <w:rsid w:val="00695777"/>
    <w:rsid w:val="00695C46"/>
    <w:rsid w:val="00695DDA"/>
    <w:rsid w:val="00696E70"/>
    <w:rsid w:val="006978FD"/>
    <w:rsid w:val="006A0117"/>
    <w:rsid w:val="006A187B"/>
    <w:rsid w:val="006A1D8F"/>
    <w:rsid w:val="006A219A"/>
    <w:rsid w:val="006A404B"/>
    <w:rsid w:val="006A4196"/>
    <w:rsid w:val="006A49EA"/>
    <w:rsid w:val="006A4DA5"/>
    <w:rsid w:val="006A4DEB"/>
    <w:rsid w:val="006A50F7"/>
    <w:rsid w:val="006A5E4B"/>
    <w:rsid w:val="006A620E"/>
    <w:rsid w:val="006A64E3"/>
    <w:rsid w:val="006A6600"/>
    <w:rsid w:val="006A6F78"/>
    <w:rsid w:val="006A71F8"/>
    <w:rsid w:val="006A71FC"/>
    <w:rsid w:val="006A726B"/>
    <w:rsid w:val="006A792E"/>
    <w:rsid w:val="006B0146"/>
    <w:rsid w:val="006B2BC4"/>
    <w:rsid w:val="006B2E70"/>
    <w:rsid w:val="006B4BAF"/>
    <w:rsid w:val="006B52AE"/>
    <w:rsid w:val="006B6916"/>
    <w:rsid w:val="006C1395"/>
    <w:rsid w:val="006C1544"/>
    <w:rsid w:val="006C1A98"/>
    <w:rsid w:val="006C2C12"/>
    <w:rsid w:val="006C3456"/>
    <w:rsid w:val="006C35DA"/>
    <w:rsid w:val="006C40AF"/>
    <w:rsid w:val="006C4B04"/>
    <w:rsid w:val="006C6C74"/>
    <w:rsid w:val="006C709C"/>
    <w:rsid w:val="006C756E"/>
    <w:rsid w:val="006C7AA3"/>
    <w:rsid w:val="006C7C82"/>
    <w:rsid w:val="006D0775"/>
    <w:rsid w:val="006D1371"/>
    <w:rsid w:val="006D268B"/>
    <w:rsid w:val="006D34CE"/>
    <w:rsid w:val="006D383D"/>
    <w:rsid w:val="006D3885"/>
    <w:rsid w:val="006D3D7D"/>
    <w:rsid w:val="006D43C1"/>
    <w:rsid w:val="006D4CB6"/>
    <w:rsid w:val="006D51DE"/>
    <w:rsid w:val="006D5281"/>
    <w:rsid w:val="006D53C0"/>
    <w:rsid w:val="006D54E3"/>
    <w:rsid w:val="006D5669"/>
    <w:rsid w:val="006D5714"/>
    <w:rsid w:val="006D5A18"/>
    <w:rsid w:val="006D78A9"/>
    <w:rsid w:val="006E04EB"/>
    <w:rsid w:val="006E05A7"/>
    <w:rsid w:val="006E0A4B"/>
    <w:rsid w:val="006E122C"/>
    <w:rsid w:val="006E20EF"/>
    <w:rsid w:val="006E32D2"/>
    <w:rsid w:val="006E366C"/>
    <w:rsid w:val="006E437D"/>
    <w:rsid w:val="006E4687"/>
    <w:rsid w:val="006E4CCE"/>
    <w:rsid w:val="006E5F33"/>
    <w:rsid w:val="006E6AAC"/>
    <w:rsid w:val="006E6DC6"/>
    <w:rsid w:val="006F072E"/>
    <w:rsid w:val="006F0979"/>
    <w:rsid w:val="006F136A"/>
    <w:rsid w:val="006F199D"/>
    <w:rsid w:val="006F1EAE"/>
    <w:rsid w:val="006F1FBF"/>
    <w:rsid w:val="006F2278"/>
    <w:rsid w:val="006F237D"/>
    <w:rsid w:val="006F30D5"/>
    <w:rsid w:val="006F3342"/>
    <w:rsid w:val="006F452D"/>
    <w:rsid w:val="006F47BD"/>
    <w:rsid w:val="006F4A20"/>
    <w:rsid w:val="006F5398"/>
    <w:rsid w:val="006F6431"/>
    <w:rsid w:val="006F6E83"/>
    <w:rsid w:val="00700019"/>
    <w:rsid w:val="00700847"/>
    <w:rsid w:val="00700AA7"/>
    <w:rsid w:val="00700D0B"/>
    <w:rsid w:val="0070120A"/>
    <w:rsid w:val="00702A44"/>
    <w:rsid w:val="00702E8A"/>
    <w:rsid w:val="00703E33"/>
    <w:rsid w:val="00703FFB"/>
    <w:rsid w:val="0070445C"/>
    <w:rsid w:val="00704989"/>
    <w:rsid w:val="00704B6A"/>
    <w:rsid w:val="00704EC2"/>
    <w:rsid w:val="00706672"/>
    <w:rsid w:val="007071AA"/>
    <w:rsid w:val="00707451"/>
    <w:rsid w:val="0071117E"/>
    <w:rsid w:val="0071141D"/>
    <w:rsid w:val="00711BE5"/>
    <w:rsid w:val="00712139"/>
    <w:rsid w:val="00712ACB"/>
    <w:rsid w:val="00712B8B"/>
    <w:rsid w:val="007179E8"/>
    <w:rsid w:val="00717A71"/>
    <w:rsid w:val="00721CC3"/>
    <w:rsid w:val="00722078"/>
    <w:rsid w:val="00722644"/>
    <w:rsid w:val="00723B7A"/>
    <w:rsid w:val="00723C21"/>
    <w:rsid w:val="007249E2"/>
    <w:rsid w:val="00725794"/>
    <w:rsid w:val="007257A9"/>
    <w:rsid w:val="00725E77"/>
    <w:rsid w:val="00727EED"/>
    <w:rsid w:val="007303B1"/>
    <w:rsid w:val="00731662"/>
    <w:rsid w:val="00732911"/>
    <w:rsid w:val="00733CC5"/>
    <w:rsid w:val="00733D2E"/>
    <w:rsid w:val="007341C7"/>
    <w:rsid w:val="00734C59"/>
    <w:rsid w:val="00735190"/>
    <w:rsid w:val="00735670"/>
    <w:rsid w:val="00735929"/>
    <w:rsid w:val="00735E59"/>
    <w:rsid w:val="00736ACC"/>
    <w:rsid w:val="0074054A"/>
    <w:rsid w:val="007412C7"/>
    <w:rsid w:val="00741417"/>
    <w:rsid w:val="00741533"/>
    <w:rsid w:val="00742473"/>
    <w:rsid w:val="007425BB"/>
    <w:rsid w:val="00743A29"/>
    <w:rsid w:val="00744287"/>
    <w:rsid w:val="0074465A"/>
    <w:rsid w:val="007454F9"/>
    <w:rsid w:val="0074674F"/>
    <w:rsid w:val="00746BCC"/>
    <w:rsid w:val="00746DD0"/>
    <w:rsid w:val="0074727A"/>
    <w:rsid w:val="007473A7"/>
    <w:rsid w:val="00747632"/>
    <w:rsid w:val="0075033F"/>
    <w:rsid w:val="00750C8D"/>
    <w:rsid w:val="00750F27"/>
    <w:rsid w:val="00752003"/>
    <w:rsid w:val="007522CF"/>
    <w:rsid w:val="00752F23"/>
    <w:rsid w:val="0075308C"/>
    <w:rsid w:val="0075367D"/>
    <w:rsid w:val="007536C9"/>
    <w:rsid w:val="00754578"/>
    <w:rsid w:val="00754EC4"/>
    <w:rsid w:val="00757286"/>
    <w:rsid w:val="00757F12"/>
    <w:rsid w:val="007601B8"/>
    <w:rsid w:val="00760A96"/>
    <w:rsid w:val="00760CE0"/>
    <w:rsid w:val="0076130C"/>
    <w:rsid w:val="00762E32"/>
    <w:rsid w:val="00763F79"/>
    <w:rsid w:val="00766486"/>
    <w:rsid w:val="007676BB"/>
    <w:rsid w:val="00767753"/>
    <w:rsid w:val="007700D2"/>
    <w:rsid w:val="00770455"/>
    <w:rsid w:val="00770703"/>
    <w:rsid w:val="007708BB"/>
    <w:rsid w:val="00770D90"/>
    <w:rsid w:val="007723AF"/>
    <w:rsid w:val="007728B5"/>
    <w:rsid w:val="00773452"/>
    <w:rsid w:val="007734BD"/>
    <w:rsid w:val="00773E98"/>
    <w:rsid w:val="00776514"/>
    <w:rsid w:val="007768C7"/>
    <w:rsid w:val="00777B11"/>
    <w:rsid w:val="00780C1F"/>
    <w:rsid w:val="00780C4D"/>
    <w:rsid w:val="0078222D"/>
    <w:rsid w:val="00782CF0"/>
    <w:rsid w:val="0078379D"/>
    <w:rsid w:val="00784488"/>
    <w:rsid w:val="00784603"/>
    <w:rsid w:val="00785239"/>
    <w:rsid w:val="00786308"/>
    <w:rsid w:val="007876D9"/>
    <w:rsid w:val="00787D98"/>
    <w:rsid w:val="00787ED4"/>
    <w:rsid w:val="0079031B"/>
    <w:rsid w:val="00790A2B"/>
    <w:rsid w:val="00790F2A"/>
    <w:rsid w:val="00791CDD"/>
    <w:rsid w:val="00791DDE"/>
    <w:rsid w:val="00791ED1"/>
    <w:rsid w:val="00792819"/>
    <w:rsid w:val="00792924"/>
    <w:rsid w:val="00792B62"/>
    <w:rsid w:val="00792F9F"/>
    <w:rsid w:val="00793295"/>
    <w:rsid w:val="00794741"/>
    <w:rsid w:val="00794DBC"/>
    <w:rsid w:val="007974A1"/>
    <w:rsid w:val="007A05FE"/>
    <w:rsid w:val="007A0865"/>
    <w:rsid w:val="007A0DE4"/>
    <w:rsid w:val="007A11A3"/>
    <w:rsid w:val="007A16CB"/>
    <w:rsid w:val="007A1884"/>
    <w:rsid w:val="007A1ACB"/>
    <w:rsid w:val="007A2FA1"/>
    <w:rsid w:val="007A4E78"/>
    <w:rsid w:val="007A56A3"/>
    <w:rsid w:val="007A5A18"/>
    <w:rsid w:val="007A5C69"/>
    <w:rsid w:val="007A6E0B"/>
    <w:rsid w:val="007A75C2"/>
    <w:rsid w:val="007B07CB"/>
    <w:rsid w:val="007B15CC"/>
    <w:rsid w:val="007B179F"/>
    <w:rsid w:val="007B196B"/>
    <w:rsid w:val="007B1DCC"/>
    <w:rsid w:val="007B20EB"/>
    <w:rsid w:val="007B2301"/>
    <w:rsid w:val="007B268D"/>
    <w:rsid w:val="007B2BA3"/>
    <w:rsid w:val="007B2E7F"/>
    <w:rsid w:val="007B31A1"/>
    <w:rsid w:val="007B3213"/>
    <w:rsid w:val="007B432E"/>
    <w:rsid w:val="007B5C75"/>
    <w:rsid w:val="007B5DC1"/>
    <w:rsid w:val="007B70FF"/>
    <w:rsid w:val="007B7698"/>
    <w:rsid w:val="007B79CF"/>
    <w:rsid w:val="007B7A22"/>
    <w:rsid w:val="007C1098"/>
    <w:rsid w:val="007C1213"/>
    <w:rsid w:val="007C18E3"/>
    <w:rsid w:val="007C2CB5"/>
    <w:rsid w:val="007C3220"/>
    <w:rsid w:val="007C3253"/>
    <w:rsid w:val="007C3E6B"/>
    <w:rsid w:val="007C47E6"/>
    <w:rsid w:val="007C4830"/>
    <w:rsid w:val="007C4897"/>
    <w:rsid w:val="007C4BE5"/>
    <w:rsid w:val="007C4F0F"/>
    <w:rsid w:val="007C53E5"/>
    <w:rsid w:val="007C5FC4"/>
    <w:rsid w:val="007C714A"/>
    <w:rsid w:val="007C7E3C"/>
    <w:rsid w:val="007C7E55"/>
    <w:rsid w:val="007D1323"/>
    <w:rsid w:val="007D1B69"/>
    <w:rsid w:val="007D2894"/>
    <w:rsid w:val="007D2A77"/>
    <w:rsid w:val="007D2DE7"/>
    <w:rsid w:val="007D3016"/>
    <w:rsid w:val="007D3706"/>
    <w:rsid w:val="007D3ACB"/>
    <w:rsid w:val="007D3C8C"/>
    <w:rsid w:val="007D486E"/>
    <w:rsid w:val="007D5D4F"/>
    <w:rsid w:val="007D63FB"/>
    <w:rsid w:val="007D6556"/>
    <w:rsid w:val="007D6848"/>
    <w:rsid w:val="007E03A1"/>
    <w:rsid w:val="007E07DF"/>
    <w:rsid w:val="007E0F0C"/>
    <w:rsid w:val="007E1A00"/>
    <w:rsid w:val="007E2379"/>
    <w:rsid w:val="007E327A"/>
    <w:rsid w:val="007E3641"/>
    <w:rsid w:val="007E4292"/>
    <w:rsid w:val="007E43C7"/>
    <w:rsid w:val="007E5572"/>
    <w:rsid w:val="007E5B5F"/>
    <w:rsid w:val="007E5C4B"/>
    <w:rsid w:val="007E62AA"/>
    <w:rsid w:val="007E7DAC"/>
    <w:rsid w:val="007E7F8B"/>
    <w:rsid w:val="007F1065"/>
    <w:rsid w:val="007F1230"/>
    <w:rsid w:val="007F1975"/>
    <w:rsid w:val="007F2B16"/>
    <w:rsid w:val="007F3333"/>
    <w:rsid w:val="007F3387"/>
    <w:rsid w:val="007F35F1"/>
    <w:rsid w:val="007F38D8"/>
    <w:rsid w:val="007F3C89"/>
    <w:rsid w:val="007F4405"/>
    <w:rsid w:val="007F46DC"/>
    <w:rsid w:val="007F4896"/>
    <w:rsid w:val="007F64D5"/>
    <w:rsid w:val="007F6D00"/>
    <w:rsid w:val="007F7D70"/>
    <w:rsid w:val="00801104"/>
    <w:rsid w:val="00801C13"/>
    <w:rsid w:val="0080315F"/>
    <w:rsid w:val="00803D19"/>
    <w:rsid w:val="00805855"/>
    <w:rsid w:val="008058DB"/>
    <w:rsid w:val="00805C6D"/>
    <w:rsid w:val="00805E85"/>
    <w:rsid w:val="00806430"/>
    <w:rsid w:val="0080645A"/>
    <w:rsid w:val="00806EDB"/>
    <w:rsid w:val="00807306"/>
    <w:rsid w:val="00807EC5"/>
    <w:rsid w:val="00810260"/>
    <w:rsid w:val="00811C21"/>
    <w:rsid w:val="00812A35"/>
    <w:rsid w:val="00812B2B"/>
    <w:rsid w:val="008133A7"/>
    <w:rsid w:val="00813955"/>
    <w:rsid w:val="00813E3B"/>
    <w:rsid w:val="008144C7"/>
    <w:rsid w:val="00814628"/>
    <w:rsid w:val="00814EA7"/>
    <w:rsid w:val="00815779"/>
    <w:rsid w:val="00815AB0"/>
    <w:rsid w:val="0081638A"/>
    <w:rsid w:val="00816D64"/>
    <w:rsid w:val="0081705A"/>
    <w:rsid w:val="0081730A"/>
    <w:rsid w:val="0081743E"/>
    <w:rsid w:val="00817676"/>
    <w:rsid w:val="008202D2"/>
    <w:rsid w:val="00820374"/>
    <w:rsid w:val="00821AE2"/>
    <w:rsid w:val="00821D61"/>
    <w:rsid w:val="00822892"/>
    <w:rsid w:val="00822B45"/>
    <w:rsid w:val="008235BA"/>
    <w:rsid w:val="008247E3"/>
    <w:rsid w:val="008272C8"/>
    <w:rsid w:val="008272D3"/>
    <w:rsid w:val="008276E7"/>
    <w:rsid w:val="0082790F"/>
    <w:rsid w:val="008304BD"/>
    <w:rsid w:val="00831510"/>
    <w:rsid w:val="008323CA"/>
    <w:rsid w:val="00832725"/>
    <w:rsid w:val="00832877"/>
    <w:rsid w:val="00833A27"/>
    <w:rsid w:val="00834134"/>
    <w:rsid w:val="00834869"/>
    <w:rsid w:val="008353EE"/>
    <w:rsid w:val="00836330"/>
    <w:rsid w:val="008368FC"/>
    <w:rsid w:val="0083693D"/>
    <w:rsid w:val="008373AD"/>
    <w:rsid w:val="008378FD"/>
    <w:rsid w:val="008404AC"/>
    <w:rsid w:val="00840FAC"/>
    <w:rsid w:val="00841173"/>
    <w:rsid w:val="0084179F"/>
    <w:rsid w:val="00841A1E"/>
    <w:rsid w:val="00841ED1"/>
    <w:rsid w:val="00842DB0"/>
    <w:rsid w:val="0084342E"/>
    <w:rsid w:val="00844905"/>
    <w:rsid w:val="00844BF6"/>
    <w:rsid w:val="00844D87"/>
    <w:rsid w:val="008451BC"/>
    <w:rsid w:val="00845A95"/>
    <w:rsid w:val="00846947"/>
    <w:rsid w:val="0084798F"/>
    <w:rsid w:val="0085049B"/>
    <w:rsid w:val="0085097A"/>
    <w:rsid w:val="0085190E"/>
    <w:rsid w:val="00851A4D"/>
    <w:rsid w:val="008520DC"/>
    <w:rsid w:val="00852FB8"/>
    <w:rsid w:val="00853792"/>
    <w:rsid w:val="00853C6A"/>
    <w:rsid w:val="00853DAC"/>
    <w:rsid w:val="00854545"/>
    <w:rsid w:val="0085509B"/>
    <w:rsid w:val="00855C12"/>
    <w:rsid w:val="0085602F"/>
    <w:rsid w:val="00856788"/>
    <w:rsid w:val="00856C64"/>
    <w:rsid w:val="00856DCD"/>
    <w:rsid w:val="00861B80"/>
    <w:rsid w:val="00862721"/>
    <w:rsid w:val="00862790"/>
    <w:rsid w:val="00862F87"/>
    <w:rsid w:val="008633E3"/>
    <w:rsid w:val="00863A0E"/>
    <w:rsid w:val="00863C06"/>
    <w:rsid w:val="0086515A"/>
    <w:rsid w:val="00865679"/>
    <w:rsid w:val="008657C0"/>
    <w:rsid w:val="008663C0"/>
    <w:rsid w:val="0086656D"/>
    <w:rsid w:val="00866940"/>
    <w:rsid w:val="00866AFB"/>
    <w:rsid w:val="00866B4F"/>
    <w:rsid w:val="00866D67"/>
    <w:rsid w:val="00866D83"/>
    <w:rsid w:val="0087064C"/>
    <w:rsid w:val="00870B14"/>
    <w:rsid w:val="00871953"/>
    <w:rsid w:val="00872A72"/>
    <w:rsid w:val="00872A75"/>
    <w:rsid w:val="00873886"/>
    <w:rsid w:val="00873BD4"/>
    <w:rsid w:val="008740AF"/>
    <w:rsid w:val="00874CD4"/>
    <w:rsid w:val="00874CFA"/>
    <w:rsid w:val="00875119"/>
    <w:rsid w:val="008755E0"/>
    <w:rsid w:val="00876861"/>
    <w:rsid w:val="00880B8C"/>
    <w:rsid w:val="00880C35"/>
    <w:rsid w:val="008829BA"/>
    <w:rsid w:val="00882F33"/>
    <w:rsid w:val="00883D80"/>
    <w:rsid w:val="00884E56"/>
    <w:rsid w:val="00884EAC"/>
    <w:rsid w:val="00884F77"/>
    <w:rsid w:val="00885535"/>
    <w:rsid w:val="008856F2"/>
    <w:rsid w:val="008864AE"/>
    <w:rsid w:val="00886DC7"/>
    <w:rsid w:val="00886EAA"/>
    <w:rsid w:val="00887998"/>
    <w:rsid w:val="008905CC"/>
    <w:rsid w:val="0089141D"/>
    <w:rsid w:val="00892257"/>
    <w:rsid w:val="008925C8"/>
    <w:rsid w:val="00892BE2"/>
    <w:rsid w:val="00892DBD"/>
    <w:rsid w:val="00894E1C"/>
    <w:rsid w:val="0089523B"/>
    <w:rsid w:val="00895BD6"/>
    <w:rsid w:val="0089696F"/>
    <w:rsid w:val="00897139"/>
    <w:rsid w:val="0089742C"/>
    <w:rsid w:val="008A0E7D"/>
    <w:rsid w:val="008A12F3"/>
    <w:rsid w:val="008A24D8"/>
    <w:rsid w:val="008A2AE0"/>
    <w:rsid w:val="008A31FB"/>
    <w:rsid w:val="008A3C93"/>
    <w:rsid w:val="008A51E2"/>
    <w:rsid w:val="008A5211"/>
    <w:rsid w:val="008A5AD6"/>
    <w:rsid w:val="008A7442"/>
    <w:rsid w:val="008B027E"/>
    <w:rsid w:val="008B0C76"/>
    <w:rsid w:val="008B12EE"/>
    <w:rsid w:val="008B167D"/>
    <w:rsid w:val="008B1CF2"/>
    <w:rsid w:val="008B275D"/>
    <w:rsid w:val="008B2B54"/>
    <w:rsid w:val="008B2FB1"/>
    <w:rsid w:val="008B32B3"/>
    <w:rsid w:val="008B458F"/>
    <w:rsid w:val="008B464A"/>
    <w:rsid w:val="008B7614"/>
    <w:rsid w:val="008C00C4"/>
    <w:rsid w:val="008C02EB"/>
    <w:rsid w:val="008C0838"/>
    <w:rsid w:val="008C095A"/>
    <w:rsid w:val="008C0EC6"/>
    <w:rsid w:val="008C1A06"/>
    <w:rsid w:val="008C1ED6"/>
    <w:rsid w:val="008C2603"/>
    <w:rsid w:val="008C3657"/>
    <w:rsid w:val="008C3A18"/>
    <w:rsid w:val="008C418C"/>
    <w:rsid w:val="008C4ADE"/>
    <w:rsid w:val="008C6387"/>
    <w:rsid w:val="008C737D"/>
    <w:rsid w:val="008C7397"/>
    <w:rsid w:val="008C7628"/>
    <w:rsid w:val="008C7DEC"/>
    <w:rsid w:val="008C7F14"/>
    <w:rsid w:val="008D0F07"/>
    <w:rsid w:val="008D1309"/>
    <w:rsid w:val="008D2239"/>
    <w:rsid w:val="008D45D5"/>
    <w:rsid w:val="008D4C7A"/>
    <w:rsid w:val="008D5D6E"/>
    <w:rsid w:val="008D624E"/>
    <w:rsid w:val="008D6D1B"/>
    <w:rsid w:val="008D7114"/>
    <w:rsid w:val="008D718A"/>
    <w:rsid w:val="008D79F8"/>
    <w:rsid w:val="008E0460"/>
    <w:rsid w:val="008E0A71"/>
    <w:rsid w:val="008E0B73"/>
    <w:rsid w:val="008E0CCE"/>
    <w:rsid w:val="008E1908"/>
    <w:rsid w:val="008E233B"/>
    <w:rsid w:val="008E236A"/>
    <w:rsid w:val="008E3529"/>
    <w:rsid w:val="008E50AD"/>
    <w:rsid w:val="008E5C36"/>
    <w:rsid w:val="008E5E74"/>
    <w:rsid w:val="008E66B9"/>
    <w:rsid w:val="008F0594"/>
    <w:rsid w:val="008F259F"/>
    <w:rsid w:val="008F28CE"/>
    <w:rsid w:val="008F3548"/>
    <w:rsid w:val="008F3633"/>
    <w:rsid w:val="008F541E"/>
    <w:rsid w:val="008F569A"/>
    <w:rsid w:val="008F6A87"/>
    <w:rsid w:val="008F791C"/>
    <w:rsid w:val="0090025A"/>
    <w:rsid w:val="00900D75"/>
    <w:rsid w:val="00901611"/>
    <w:rsid w:val="00901CC0"/>
    <w:rsid w:val="009020A8"/>
    <w:rsid w:val="00902FFE"/>
    <w:rsid w:val="00903188"/>
    <w:rsid w:val="009032E7"/>
    <w:rsid w:val="009034A2"/>
    <w:rsid w:val="009039D5"/>
    <w:rsid w:val="00903A16"/>
    <w:rsid w:val="00904A7D"/>
    <w:rsid w:val="00904F7D"/>
    <w:rsid w:val="00905F5A"/>
    <w:rsid w:val="00906140"/>
    <w:rsid w:val="00910D4A"/>
    <w:rsid w:val="00912B23"/>
    <w:rsid w:val="0091398F"/>
    <w:rsid w:val="00913CE8"/>
    <w:rsid w:val="00913DD3"/>
    <w:rsid w:val="00915349"/>
    <w:rsid w:val="00915923"/>
    <w:rsid w:val="00915CF5"/>
    <w:rsid w:val="009162C2"/>
    <w:rsid w:val="00916B34"/>
    <w:rsid w:val="00916F25"/>
    <w:rsid w:val="009173E0"/>
    <w:rsid w:val="009174DC"/>
    <w:rsid w:val="0091776C"/>
    <w:rsid w:val="0092004C"/>
    <w:rsid w:val="00920308"/>
    <w:rsid w:val="00921EA5"/>
    <w:rsid w:val="00921EED"/>
    <w:rsid w:val="009228FC"/>
    <w:rsid w:val="00922DF2"/>
    <w:rsid w:val="00923282"/>
    <w:rsid w:val="00923579"/>
    <w:rsid w:val="009247D2"/>
    <w:rsid w:val="00924976"/>
    <w:rsid w:val="00925857"/>
    <w:rsid w:val="00925F6C"/>
    <w:rsid w:val="00926C52"/>
    <w:rsid w:val="00926DEC"/>
    <w:rsid w:val="009276BE"/>
    <w:rsid w:val="0092796D"/>
    <w:rsid w:val="00927E2B"/>
    <w:rsid w:val="00930C86"/>
    <w:rsid w:val="0093246B"/>
    <w:rsid w:val="00932FB4"/>
    <w:rsid w:val="0093393A"/>
    <w:rsid w:val="00933CF8"/>
    <w:rsid w:val="00933EE2"/>
    <w:rsid w:val="00934948"/>
    <w:rsid w:val="0093564C"/>
    <w:rsid w:val="00935796"/>
    <w:rsid w:val="00935BB5"/>
    <w:rsid w:val="00936004"/>
    <w:rsid w:val="00936027"/>
    <w:rsid w:val="0093607E"/>
    <w:rsid w:val="00936260"/>
    <w:rsid w:val="009367FE"/>
    <w:rsid w:val="00936D3D"/>
    <w:rsid w:val="00940298"/>
    <w:rsid w:val="009404CA"/>
    <w:rsid w:val="00940E53"/>
    <w:rsid w:val="00941E31"/>
    <w:rsid w:val="00942627"/>
    <w:rsid w:val="00942E9E"/>
    <w:rsid w:val="00944B8F"/>
    <w:rsid w:val="00944E49"/>
    <w:rsid w:val="00945026"/>
    <w:rsid w:val="0094579F"/>
    <w:rsid w:val="00945A7A"/>
    <w:rsid w:val="00945CCA"/>
    <w:rsid w:val="009460D5"/>
    <w:rsid w:val="00946259"/>
    <w:rsid w:val="0094757D"/>
    <w:rsid w:val="00947755"/>
    <w:rsid w:val="0094780A"/>
    <w:rsid w:val="00950006"/>
    <w:rsid w:val="00950D56"/>
    <w:rsid w:val="00950E5F"/>
    <w:rsid w:val="0095167F"/>
    <w:rsid w:val="009519D2"/>
    <w:rsid w:val="00952870"/>
    <w:rsid w:val="00952B74"/>
    <w:rsid w:val="00952C5F"/>
    <w:rsid w:val="00952E3A"/>
    <w:rsid w:val="00953238"/>
    <w:rsid w:val="009533E6"/>
    <w:rsid w:val="0095370B"/>
    <w:rsid w:val="00953A0F"/>
    <w:rsid w:val="00954D3A"/>
    <w:rsid w:val="00954DBA"/>
    <w:rsid w:val="00954F55"/>
    <w:rsid w:val="00954F76"/>
    <w:rsid w:val="00955605"/>
    <w:rsid w:val="009556DD"/>
    <w:rsid w:val="00955C52"/>
    <w:rsid w:val="00957124"/>
    <w:rsid w:val="00957195"/>
    <w:rsid w:val="009577B3"/>
    <w:rsid w:val="00957B42"/>
    <w:rsid w:val="0096072C"/>
    <w:rsid w:val="0096075A"/>
    <w:rsid w:val="0096210A"/>
    <w:rsid w:val="0096230F"/>
    <w:rsid w:val="009623F8"/>
    <w:rsid w:val="00962D1D"/>
    <w:rsid w:val="00964F69"/>
    <w:rsid w:val="009653EF"/>
    <w:rsid w:val="00965AF9"/>
    <w:rsid w:val="00965B55"/>
    <w:rsid w:val="00965FA0"/>
    <w:rsid w:val="0096624F"/>
    <w:rsid w:val="009662E5"/>
    <w:rsid w:val="00967004"/>
    <w:rsid w:val="009670A0"/>
    <w:rsid w:val="0096760C"/>
    <w:rsid w:val="009705EC"/>
    <w:rsid w:val="00970865"/>
    <w:rsid w:val="00972C23"/>
    <w:rsid w:val="00972F6B"/>
    <w:rsid w:val="009733A6"/>
    <w:rsid w:val="00974358"/>
    <w:rsid w:val="00974411"/>
    <w:rsid w:val="009749B3"/>
    <w:rsid w:val="00974D63"/>
    <w:rsid w:val="009765A2"/>
    <w:rsid w:val="00980476"/>
    <w:rsid w:val="00980AFD"/>
    <w:rsid w:val="009814F9"/>
    <w:rsid w:val="00981853"/>
    <w:rsid w:val="00981A2D"/>
    <w:rsid w:val="00982C38"/>
    <w:rsid w:val="00982FB0"/>
    <w:rsid w:val="00983C1D"/>
    <w:rsid w:val="00983EE0"/>
    <w:rsid w:val="009848AC"/>
    <w:rsid w:val="009861EE"/>
    <w:rsid w:val="00987BFA"/>
    <w:rsid w:val="009913F9"/>
    <w:rsid w:val="00991CE7"/>
    <w:rsid w:val="00992E2E"/>
    <w:rsid w:val="00994D8B"/>
    <w:rsid w:val="0099570A"/>
    <w:rsid w:val="00995721"/>
    <w:rsid w:val="00995F8D"/>
    <w:rsid w:val="009A00D3"/>
    <w:rsid w:val="009A00F5"/>
    <w:rsid w:val="009A09DB"/>
    <w:rsid w:val="009A1131"/>
    <w:rsid w:val="009A25AC"/>
    <w:rsid w:val="009A2741"/>
    <w:rsid w:val="009A31FD"/>
    <w:rsid w:val="009A41FF"/>
    <w:rsid w:val="009A430B"/>
    <w:rsid w:val="009A5E76"/>
    <w:rsid w:val="009A71AA"/>
    <w:rsid w:val="009B07BB"/>
    <w:rsid w:val="009B0AB8"/>
    <w:rsid w:val="009B1473"/>
    <w:rsid w:val="009B1731"/>
    <w:rsid w:val="009B192E"/>
    <w:rsid w:val="009B21EC"/>
    <w:rsid w:val="009B2E9D"/>
    <w:rsid w:val="009B2F09"/>
    <w:rsid w:val="009B2FD3"/>
    <w:rsid w:val="009B3327"/>
    <w:rsid w:val="009B3CF9"/>
    <w:rsid w:val="009B5E89"/>
    <w:rsid w:val="009B6DA4"/>
    <w:rsid w:val="009C0A6D"/>
    <w:rsid w:val="009C15BC"/>
    <w:rsid w:val="009C2337"/>
    <w:rsid w:val="009C35AD"/>
    <w:rsid w:val="009C5114"/>
    <w:rsid w:val="009C544F"/>
    <w:rsid w:val="009C5D56"/>
    <w:rsid w:val="009C64A5"/>
    <w:rsid w:val="009C65F5"/>
    <w:rsid w:val="009C685E"/>
    <w:rsid w:val="009C6863"/>
    <w:rsid w:val="009D00E9"/>
    <w:rsid w:val="009D063B"/>
    <w:rsid w:val="009D0F78"/>
    <w:rsid w:val="009D21A7"/>
    <w:rsid w:val="009D2820"/>
    <w:rsid w:val="009D3364"/>
    <w:rsid w:val="009D34FA"/>
    <w:rsid w:val="009D39E4"/>
    <w:rsid w:val="009D3F2A"/>
    <w:rsid w:val="009D4381"/>
    <w:rsid w:val="009D52D3"/>
    <w:rsid w:val="009D5F8D"/>
    <w:rsid w:val="009D6ECD"/>
    <w:rsid w:val="009D76E6"/>
    <w:rsid w:val="009D7B8F"/>
    <w:rsid w:val="009E000F"/>
    <w:rsid w:val="009E169B"/>
    <w:rsid w:val="009E1A10"/>
    <w:rsid w:val="009E1AC1"/>
    <w:rsid w:val="009E1AF5"/>
    <w:rsid w:val="009E27AF"/>
    <w:rsid w:val="009E3316"/>
    <w:rsid w:val="009E5341"/>
    <w:rsid w:val="009E62AC"/>
    <w:rsid w:val="009E6625"/>
    <w:rsid w:val="009E6A24"/>
    <w:rsid w:val="009E6C86"/>
    <w:rsid w:val="009E73FA"/>
    <w:rsid w:val="009E7BCD"/>
    <w:rsid w:val="009F14AA"/>
    <w:rsid w:val="009F1689"/>
    <w:rsid w:val="009F27DE"/>
    <w:rsid w:val="009F421A"/>
    <w:rsid w:val="009F4757"/>
    <w:rsid w:val="009F4E29"/>
    <w:rsid w:val="009F4E5B"/>
    <w:rsid w:val="009F5724"/>
    <w:rsid w:val="009F66F6"/>
    <w:rsid w:val="009F6854"/>
    <w:rsid w:val="009F6B01"/>
    <w:rsid w:val="009F764C"/>
    <w:rsid w:val="009F7DF4"/>
    <w:rsid w:val="00A000E7"/>
    <w:rsid w:val="00A00ADE"/>
    <w:rsid w:val="00A00CF7"/>
    <w:rsid w:val="00A0130E"/>
    <w:rsid w:val="00A01806"/>
    <w:rsid w:val="00A01A17"/>
    <w:rsid w:val="00A01FD7"/>
    <w:rsid w:val="00A03366"/>
    <w:rsid w:val="00A037F6"/>
    <w:rsid w:val="00A044DC"/>
    <w:rsid w:val="00A05396"/>
    <w:rsid w:val="00A05D05"/>
    <w:rsid w:val="00A05D13"/>
    <w:rsid w:val="00A06167"/>
    <w:rsid w:val="00A06C46"/>
    <w:rsid w:val="00A06F1E"/>
    <w:rsid w:val="00A078F3"/>
    <w:rsid w:val="00A10253"/>
    <w:rsid w:val="00A10A54"/>
    <w:rsid w:val="00A10C68"/>
    <w:rsid w:val="00A13B5F"/>
    <w:rsid w:val="00A14C67"/>
    <w:rsid w:val="00A14D42"/>
    <w:rsid w:val="00A14F3C"/>
    <w:rsid w:val="00A15C66"/>
    <w:rsid w:val="00A1694A"/>
    <w:rsid w:val="00A16D9B"/>
    <w:rsid w:val="00A174CA"/>
    <w:rsid w:val="00A17B07"/>
    <w:rsid w:val="00A20181"/>
    <w:rsid w:val="00A20ADE"/>
    <w:rsid w:val="00A20B13"/>
    <w:rsid w:val="00A21B30"/>
    <w:rsid w:val="00A21E1D"/>
    <w:rsid w:val="00A223F2"/>
    <w:rsid w:val="00A22650"/>
    <w:rsid w:val="00A22DDC"/>
    <w:rsid w:val="00A233B8"/>
    <w:rsid w:val="00A23A24"/>
    <w:rsid w:val="00A24863"/>
    <w:rsid w:val="00A24F66"/>
    <w:rsid w:val="00A253AD"/>
    <w:rsid w:val="00A25791"/>
    <w:rsid w:val="00A271C7"/>
    <w:rsid w:val="00A2721B"/>
    <w:rsid w:val="00A274DD"/>
    <w:rsid w:val="00A27F3C"/>
    <w:rsid w:val="00A303C9"/>
    <w:rsid w:val="00A30A37"/>
    <w:rsid w:val="00A3124A"/>
    <w:rsid w:val="00A31F8A"/>
    <w:rsid w:val="00A33301"/>
    <w:rsid w:val="00A33F07"/>
    <w:rsid w:val="00A34078"/>
    <w:rsid w:val="00A345A2"/>
    <w:rsid w:val="00A34FE9"/>
    <w:rsid w:val="00A3586C"/>
    <w:rsid w:val="00A36C28"/>
    <w:rsid w:val="00A36D63"/>
    <w:rsid w:val="00A36D9B"/>
    <w:rsid w:val="00A376E0"/>
    <w:rsid w:val="00A402C4"/>
    <w:rsid w:val="00A40BB5"/>
    <w:rsid w:val="00A410FF"/>
    <w:rsid w:val="00A41166"/>
    <w:rsid w:val="00A43DFB"/>
    <w:rsid w:val="00A445EA"/>
    <w:rsid w:val="00A44824"/>
    <w:rsid w:val="00A45ABA"/>
    <w:rsid w:val="00A45AD7"/>
    <w:rsid w:val="00A46304"/>
    <w:rsid w:val="00A465FF"/>
    <w:rsid w:val="00A4681B"/>
    <w:rsid w:val="00A469FA"/>
    <w:rsid w:val="00A46B54"/>
    <w:rsid w:val="00A47026"/>
    <w:rsid w:val="00A5008F"/>
    <w:rsid w:val="00A503F8"/>
    <w:rsid w:val="00A505D5"/>
    <w:rsid w:val="00A50D60"/>
    <w:rsid w:val="00A5113E"/>
    <w:rsid w:val="00A5152D"/>
    <w:rsid w:val="00A518B6"/>
    <w:rsid w:val="00A51A3D"/>
    <w:rsid w:val="00A53009"/>
    <w:rsid w:val="00A54C27"/>
    <w:rsid w:val="00A54C56"/>
    <w:rsid w:val="00A54DE9"/>
    <w:rsid w:val="00A55531"/>
    <w:rsid w:val="00A55861"/>
    <w:rsid w:val="00A559E8"/>
    <w:rsid w:val="00A565E5"/>
    <w:rsid w:val="00A567E4"/>
    <w:rsid w:val="00A5760D"/>
    <w:rsid w:val="00A60008"/>
    <w:rsid w:val="00A60DC9"/>
    <w:rsid w:val="00A61785"/>
    <w:rsid w:val="00A62482"/>
    <w:rsid w:val="00A62A95"/>
    <w:rsid w:val="00A62CC0"/>
    <w:rsid w:val="00A64EFF"/>
    <w:rsid w:val="00A65FBC"/>
    <w:rsid w:val="00A664BF"/>
    <w:rsid w:val="00A6650A"/>
    <w:rsid w:val="00A665CE"/>
    <w:rsid w:val="00A66688"/>
    <w:rsid w:val="00A66AD4"/>
    <w:rsid w:val="00A675A9"/>
    <w:rsid w:val="00A70254"/>
    <w:rsid w:val="00A715EE"/>
    <w:rsid w:val="00A71FD4"/>
    <w:rsid w:val="00A73769"/>
    <w:rsid w:val="00A739FF"/>
    <w:rsid w:val="00A74F9C"/>
    <w:rsid w:val="00A75394"/>
    <w:rsid w:val="00A75425"/>
    <w:rsid w:val="00A7606F"/>
    <w:rsid w:val="00A77816"/>
    <w:rsid w:val="00A80077"/>
    <w:rsid w:val="00A80374"/>
    <w:rsid w:val="00A80950"/>
    <w:rsid w:val="00A80B19"/>
    <w:rsid w:val="00A80EEF"/>
    <w:rsid w:val="00A81B21"/>
    <w:rsid w:val="00A822C8"/>
    <w:rsid w:val="00A825CC"/>
    <w:rsid w:val="00A82C09"/>
    <w:rsid w:val="00A82EB1"/>
    <w:rsid w:val="00A84E86"/>
    <w:rsid w:val="00A84FAC"/>
    <w:rsid w:val="00A850E7"/>
    <w:rsid w:val="00A86C2C"/>
    <w:rsid w:val="00A87125"/>
    <w:rsid w:val="00A87186"/>
    <w:rsid w:val="00A877B7"/>
    <w:rsid w:val="00A87863"/>
    <w:rsid w:val="00A8788C"/>
    <w:rsid w:val="00A87AA4"/>
    <w:rsid w:val="00A87B6C"/>
    <w:rsid w:val="00A87E22"/>
    <w:rsid w:val="00A9025B"/>
    <w:rsid w:val="00A90565"/>
    <w:rsid w:val="00A922EA"/>
    <w:rsid w:val="00A9450E"/>
    <w:rsid w:val="00A94F8E"/>
    <w:rsid w:val="00A95A2F"/>
    <w:rsid w:val="00A962F7"/>
    <w:rsid w:val="00A96802"/>
    <w:rsid w:val="00A96821"/>
    <w:rsid w:val="00A96D96"/>
    <w:rsid w:val="00A97638"/>
    <w:rsid w:val="00A9789E"/>
    <w:rsid w:val="00AA05B7"/>
    <w:rsid w:val="00AA0DBF"/>
    <w:rsid w:val="00AA10CA"/>
    <w:rsid w:val="00AA1459"/>
    <w:rsid w:val="00AA1A12"/>
    <w:rsid w:val="00AA1B08"/>
    <w:rsid w:val="00AA3173"/>
    <w:rsid w:val="00AA386C"/>
    <w:rsid w:val="00AA3B7E"/>
    <w:rsid w:val="00AA4071"/>
    <w:rsid w:val="00AA5CCA"/>
    <w:rsid w:val="00AA6A3C"/>
    <w:rsid w:val="00AA6AD3"/>
    <w:rsid w:val="00AA6DD3"/>
    <w:rsid w:val="00AA74EA"/>
    <w:rsid w:val="00AA7E01"/>
    <w:rsid w:val="00AB10C2"/>
    <w:rsid w:val="00AB1220"/>
    <w:rsid w:val="00AB14DC"/>
    <w:rsid w:val="00AB1A47"/>
    <w:rsid w:val="00AB1EA2"/>
    <w:rsid w:val="00AB2039"/>
    <w:rsid w:val="00AB2923"/>
    <w:rsid w:val="00AB472B"/>
    <w:rsid w:val="00AB56C0"/>
    <w:rsid w:val="00AB5CF8"/>
    <w:rsid w:val="00AB6A5D"/>
    <w:rsid w:val="00AB7CB1"/>
    <w:rsid w:val="00AB7CD7"/>
    <w:rsid w:val="00AB7D4B"/>
    <w:rsid w:val="00AC1689"/>
    <w:rsid w:val="00AC170B"/>
    <w:rsid w:val="00AC217D"/>
    <w:rsid w:val="00AC2C57"/>
    <w:rsid w:val="00AC2D41"/>
    <w:rsid w:val="00AC4314"/>
    <w:rsid w:val="00AC4456"/>
    <w:rsid w:val="00AC4A38"/>
    <w:rsid w:val="00AC4FC9"/>
    <w:rsid w:val="00AC580E"/>
    <w:rsid w:val="00AC5B77"/>
    <w:rsid w:val="00AC5C34"/>
    <w:rsid w:val="00AC67D2"/>
    <w:rsid w:val="00AC7057"/>
    <w:rsid w:val="00AC7609"/>
    <w:rsid w:val="00AC7B01"/>
    <w:rsid w:val="00AD0DE8"/>
    <w:rsid w:val="00AD18F1"/>
    <w:rsid w:val="00AD2195"/>
    <w:rsid w:val="00AD255F"/>
    <w:rsid w:val="00AD30DB"/>
    <w:rsid w:val="00AD32AC"/>
    <w:rsid w:val="00AD3A9A"/>
    <w:rsid w:val="00AD3EC8"/>
    <w:rsid w:val="00AD45E6"/>
    <w:rsid w:val="00AD4C7E"/>
    <w:rsid w:val="00AD5792"/>
    <w:rsid w:val="00AD6566"/>
    <w:rsid w:val="00AD6ACF"/>
    <w:rsid w:val="00AD6C19"/>
    <w:rsid w:val="00AD775F"/>
    <w:rsid w:val="00AE03C3"/>
    <w:rsid w:val="00AE1B4E"/>
    <w:rsid w:val="00AE1D28"/>
    <w:rsid w:val="00AE2955"/>
    <w:rsid w:val="00AE2CE2"/>
    <w:rsid w:val="00AE2FF3"/>
    <w:rsid w:val="00AE485D"/>
    <w:rsid w:val="00AE49C0"/>
    <w:rsid w:val="00AE6257"/>
    <w:rsid w:val="00AE6396"/>
    <w:rsid w:val="00AE68FC"/>
    <w:rsid w:val="00AE6A35"/>
    <w:rsid w:val="00AE6BBF"/>
    <w:rsid w:val="00AE7203"/>
    <w:rsid w:val="00AE76F6"/>
    <w:rsid w:val="00AE771B"/>
    <w:rsid w:val="00AE794C"/>
    <w:rsid w:val="00AF072E"/>
    <w:rsid w:val="00AF2A6E"/>
    <w:rsid w:val="00AF37B7"/>
    <w:rsid w:val="00AF3F86"/>
    <w:rsid w:val="00AF4511"/>
    <w:rsid w:val="00AF4B51"/>
    <w:rsid w:val="00AF4C40"/>
    <w:rsid w:val="00AF5A28"/>
    <w:rsid w:val="00AF5D35"/>
    <w:rsid w:val="00AF5FA6"/>
    <w:rsid w:val="00AF64BF"/>
    <w:rsid w:val="00AF6F82"/>
    <w:rsid w:val="00AF710D"/>
    <w:rsid w:val="00B00368"/>
    <w:rsid w:val="00B00856"/>
    <w:rsid w:val="00B00B53"/>
    <w:rsid w:val="00B00BC6"/>
    <w:rsid w:val="00B01041"/>
    <w:rsid w:val="00B01396"/>
    <w:rsid w:val="00B03952"/>
    <w:rsid w:val="00B03BA9"/>
    <w:rsid w:val="00B041AD"/>
    <w:rsid w:val="00B04E62"/>
    <w:rsid w:val="00B057A1"/>
    <w:rsid w:val="00B05947"/>
    <w:rsid w:val="00B0621B"/>
    <w:rsid w:val="00B06458"/>
    <w:rsid w:val="00B06818"/>
    <w:rsid w:val="00B06CD2"/>
    <w:rsid w:val="00B07A82"/>
    <w:rsid w:val="00B10B67"/>
    <w:rsid w:val="00B1129D"/>
    <w:rsid w:val="00B112EA"/>
    <w:rsid w:val="00B115CB"/>
    <w:rsid w:val="00B11D91"/>
    <w:rsid w:val="00B11EF3"/>
    <w:rsid w:val="00B11F1F"/>
    <w:rsid w:val="00B12577"/>
    <w:rsid w:val="00B12811"/>
    <w:rsid w:val="00B1290C"/>
    <w:rsid w:val="00B14144"/>
    <w:rsid w:val="00B1458D"/>
    <w:rsid w:val="00B15185"/>
    <w:rsid w:val="00B15A23"/>
    <w:rsid w:val="00B15AF8"/>
    <w:rsid w:val="00B15EF8"/>
    <w:rsid w:val="00B16214"/>
    <w:rsid w:val="00B20632"/>
    <w:rsid w:val="00B2091F"/>
    <w:rsid w:val="00B20A92"/>
    <w:rsid w:val="00B20C17"/>
    <w:rsid w:val="00B21B3B"/>
    <w:rsid w:val="00B22647"/>
    <w:rsid w:val="00B22EED"/>
    <w:rsid w:val="00B24CAA"/>
    <w:rsid w:val="00B25829"/>
    <w:rsid w:val="00B25E4A"/>
    <w:rsid w:val="00B27426"/>
    <w:rsid w:val="00B27F49"/>
    <w:rsid w:val="00B3090C"/>
    <w:rsid w:val="00B3102E"/>
    <w:rsid w:val="00B31273"/>
    <w:rsid w:val="00B31802"/>
    <w:rsid w:val="00B31B91"/>
    <w:rsid w:val="00B31C13"/>
    <w:rsid w:val="00B31E3F"/>
    <w:rsid w:val="00B31EF5"/>
    <w:rsid w:val="00B33564"/>
    <w:rsid w:val="00B33607"/>
    <w:rsid w:val="00B34AE2"/>
    <w:rsid w:val="00B357F2"/>
    <w:rsid w:val="00B35A69"/>
    <w:rsid w:val="00B35C00"/>
    <w:rsid w:val="00B363F1"/>
    <w:rsid w:val="00B36F16"/>
    <w:rsid w:val="00B378D1"/>
    <w:rsid w:val="00B41079"/>
    <w:rsid w:val="00B42291"/>
    <w:rsid w:val="00B42336"/>
    <w:rsid w:val="00B42948"/>
    <w:rsid w:val="00B429ED"/>
    <w:rsid w:val="00B4348F"/>
    <w:rsid w:val="00B45B76"/>
    <w:rsid w:val="00B45CBD"/>
    <w:rsid w:val="00B461C2"/>
    <w:rsid w:val="00B465B0"/>
    <w:rsid w:val="00B47E6D"/>
    <w:rsid w:val="00B47F01"/>
    <w:rsid w:val="00B50AE1"/>
    <w:rsid w:val="00B51CA2"/>
    <w:rsid w:val="00B52369"/>
    <w:rsid w:val="00B524AD"/>
    <w:rsid w:val="00B53847"/>
    <w:rsid w:val="00B53CFD"/>
    <w:rsid w:val="00B54AC0"/>
    <w:rsid w:val="00B54E31"/>
    <w:rsid w:val="00B55306"/>
    <w:rsid w:val="00B55AE9"/>
    <w:rsid w:val="00B56029"/>
    <w:rsid w:val="00B5619C"/>
    <w:rsid w:val="00B56F50"/>
    <w:rsid w:val="00B575FD"/>
    <w:rsid w:val="00B61099"/>
    <w:rsid w:val="00B614F8"/>
    <w:rsid w:val="00B61A46"/>
    <w:rsid w:val="00B6214E"/>
    <w:rsid w:val="00B62851"/>
    <w:rsid w:val="00B62A4F"/>
    <w:rsid w:val="00B62A58"/>
    <w:rsid w:val="00B62D1F"/>
    <w:rsid w:val="00B630A3"/>
    <w:rsid w:val="00B6344E"/>
    <w:rsid w:val="00B64CCA"/>
    <w:rsid w:val="00B65011"/>
    <w:rsid w:val="00B669AF"/>
    <w:rsid w:val="00B67F9B"/>
    <w:rsid w:val="00B67FA2"/>
    <w:rsid w:val="00B70FAC"/>
    <w:rsid w:val="00B72786"/>
    <w:rsid w:val="00B72826"/>
    <w:rsid w:val="00B72E7D"/>
    <w:rsid w:val="00B736FB"/>
    <w:rsid w:val="00B73E75"/>
    <w:rsid w:val="00B74261"/>
    <w:rsid w:val="00B746D4"/>
    <w:rsid w:val="00B74B3E"/>
    <w:rsid w:val="00B755BB"/>
    <w:rsid w:val="00B759F4"/>
    <w:rsid w:val="00B75F65"/>
    <w:rsid w:val="00B76B2D"/>
    <w:rsid w:val="00B76C15"/>
    <w:rsid w:val="00B779AE"/>
    <w:rsid w:val="00B8158F"/>
    <w:rsid w:val="00B82E96"/>
    <w:rsid w:val="00B830CE"/>
    <w:rsid w:val="00B83206"/>
    <w:rsid w:val="00B8335B"/>
    <w:rsid w:val="00B8379F"/>
    <w:rsid w:val="00B8396B"/>
    <w:rsid w:val="00B83A06"/>
    <w:rsid w:val="00B844CD"/>
    <w:rsid w:val="00B84977"/>
    <w:rsid w:val="00B84FFE"/>
    <w:rsid w:val="00B8505D"/>
    <w:rsid w:val="00B85686"/>
    <w:rsid w:val="00B85B67"/>
    <w:rsid w:val="00B85C64"/>
    <w:rsid w:val="00B86322"/>
    <w:rsid w:val="00B86F2D"/>
    <w:rsid w:val="00B87418"/>
    <w:rsid w:val="00B8789C"/>
    <w:rsid w:val="00B87C46"/>
    <w:rsid w:val="00B87C84"/>
    <w:rsid w:val="00B90194"/>
    <w:rsid w:val="00B90F92"/>
    <w:rsid w:val="00B91801"/>
    <w:rsid w:val="00B91E92"/>
    <w:rsid w:val="00B920F2"/>
    <w:rsid w:val="00B9261C"/>
    <w:rsid w:val="00B92BA4"/>
    <w:rsid w:val="00B94955"/>
    <w:rsid w:val="00B94BAE"/>
    <w:rsid w:val="00B959E2"/>
    <w:rsid w:val="00BA09B9"/>
    <w:rsid w:val="00BA0ED2"/>
    <w:rsid w:val="00BA1341"/>
    <w:rsid w:val="00BA2346"/>
    <w:rsid w:val="00BA28EB"/>
    <w:rsid w:val="00BA2A8F"/>
    <w:rsid w:val="00BA3029"/>
    <w:rsid w:val="00BA3721"/>
    <w:rsid w:val="00BA4479"/>
    <w:rsid w:val="00BA4849"/>
    <w:rsid w:val="00BA5CE4"/>
    <w:rsid w:val="00BA6314"/>
    <w:rsid w:val="00BA64CA"/>
    <w:rsid w:val="00BA743B"/>
    <w:rsid w:val="00BA7565"/>
    <w:rsid w:val="00BA7F5D"/>
    <w:rsid w:val="00BB0887"/>
    <w:rsid w:val="00BB187C"/>
    <w:rsid w:val="00BB1BAB"/>
    <w:rsid w:val="00BB2456"/>
    <w:rsid w:val="00BB3F45"/>
    <w:rsid w:val="00BB53CC"/>
    <w:rsid w:val="00BB5596"/>
    <w:rsid w:val="00BB57AF"/>
    <w:rsid w:val="00BB5B08"/>
    <w:rsid w:val="00BB6006"/>
    <w:rsid w:val="00BB607E"/>
    <w:rsid w:val="00BB7A92"/>
    <w:rsid w:val="00BB7C51"/>
    <w:rsid w:val="00BC00B6"/>
    <w:rsid w:val="00BC0172"/>
    <w:rsid w:val="00BC0992"/>
    <w:rsid w:val="00BC1003"/>
    <w:rsid w:val="00BC23D1"/>
    <w:rsid w:val="00BC3F9A"/>
    <w:rsid w:val="00BC4923"/>
    <w:rsid w:val="00BC5161"/>
    <w:rsid w:val="00BC5392"/>
    <w:rsid w:val="00BC6658"/>
    <w:rsid w:val="00BC73FD"/>
    <w:rsid w:val="00BC763F"/>
    <w:rsid w:val="00BD1DA0"/>
    <w:rsid w:val="00BD2200"/>
    <w:rsid w:val="00BD2A3B"/>
    <w:rsid w:val="00BD2C5D"/>
    <w:rsid w:val="00BD3BD4"/>
    <w:rsid w:val="00BD3C1F"/>
    <w:rsid w:val="00BD4A56"/>
    <w:rsid w:val="00BD4E71"/>
    <w:rsid w:val="00BD5605"/>
    <w:rsid w:val="00BD5991"/>
    <w:rsid w:val="00BD5C4B"/>
    <w:rsid w:val="00BD6844"/>
    <w:rsid w:val="00BD73E7"/>
    <w:rsid w:val="00BD7879"/>
    <w:rsid w:val="00BD7A76"/>
    <w:rsid w:val="00BD7F0A"/>
    <w:rsid w:val="00BE085C"/>
    <w:rsid w:val="00BE152A"/>
    <w:rsid w:val="00BE158C"/>
    <w:rsid w:val="00BE2DF6"/>
    <w:rsid w:val="00BE41F1"/>
    <w:rsid w:val="00BE4339"/>
    <w:rsid w:val="00BE4646"/>
    <w:rsid w:val="00BE4B1F"/>
    <w:rsid w:val="00BE5386"/>
    <w:rsid w:val="00BE5B62"/>
    <w:rsid w:val="00BE6887"/>
    <w:rsid w:val="00BE6EFD"/>
    <w:rsid w:val="00BF1578"/>
    <w:rsid w:val="00BF2123"/>
    <w:rsid w:val="00BF2C08"/>
    <w:rsid w:val="00BF323F"/>
    <w:rsid w:val="00BF34C1"/>
    <w:rsid w:val="00BF3744"/>
    <w:rsid w:val="00BF42C2"/>
    <w:rsid w:val="00BF4C15"/>
    <w:rsid w:val="00BF57AB"/>
    <w:rsid w:val="00BF7FA2"/>
    <w:rsid w:val="00C017AD"/>
    <w:rsid w:val="00C0319D"/>
    <w:rsid w:val="00C0379A"/>
    <w:rsid w:val="00C03AE2"/>
    <w:rsid w:val="00C03C08"/>
    <w:rsid w:val="00C03FE8"/>
    <w:rsid w:val="00C041C1"/>
    <w:rsid w:val="00C04C89"/>
    <w:rsid w:val="00C062AB"/>
    <w:rsid w:val="00C06ADE"/>
    <w:rsid w:val="00C07282"/>
    <w:rsid w:val="00C100F6"/>
    <w:rsid w:val="00C101E0"/>
    <w:rsid w:val="00C102C3"/>
    <w:rsid w:val="00C1123E"/>
    <w:rsid w:val="00C13C98"/>
    <w:rsid w:val="00C13CE2"/>
    <w:rsid w:val="00C13E85"/>
    <w:rsid w:val="00C14041"/>
    <w:rsid w:val="00C145DA"/>
    <w:rsid w:val="00C14DC8"/>
    <w:rsid w:val="00C155ED"/>
    <w:rsid w:val="00C15A14"/>
    <w:rsid w:val="00C160DA"/>
    <w:rsid w:val="00C20287"/>
    <w:rsid w:val="00C2111E"/>
    <w:rsid w:val="00C225B3"/>
    <w:rsid w:val="00C22BD3"/>
    <w:rsid w:val="00C22FA2"/>
    <w:rsid w:val="00C23C86"/>
    <w:rsid w:val="00C23D1E"/>
    <w:rsid w:val="00C23D9C"/>
    <w:rsid w:val="00C24285"/>
    <w:rsid w:val="00C24506"/>
    <w:rsid w:val="00C245B2"/>
    <w:rsid w:val="00C249DC"/>
    <w:rsid w:val="00C25A2A"/>
    <w:rsid w:val="00C2607F"/>
    <w:rsid w:val="00C26959"/>
    <w:rsid w:val="00C30FB4"/>
    <w:rsid w:val="00C312D1"/>
    <w:rsid w:val="00C31628"/>
    <w:rsid w:val="00C316A4"/>
    <w:rsid w:val="00C34C9F"/>
    <w:rsid w:val="00C3532E"/>
    <w:rsid w:val="00C35C91"/>
    <w:rsid w:val="00C36145"/>
    <w:rsid w:val="00C3699D"/>
    <w:rsid w:val="00C409F0"/>
    <w:rsid w:val="00C40AA3"/>
    <w:rsid w:val="00C410D1"/>
    <w:rsid w:val="00C41238"/>
    <w:rsid w:val="00C41578"/>
    <w:rsid w:val="00C41A09"/>
    <w:rsid w:val="00C42DD2"/>
    <w:rsid w:val="00C43E8C"/>
    <w:rsid w:val="00C44142"/>
    <w:rsid w:val="00C44397"/>
    <w:rsid w:val="00C4472D"/>
    <w:rsid w:val="00C44876"/>
    <w:rsid w:val="00C453A5"/>
    <w:rsid w:val="00C45AC5"/>
    <w:rsid w:val="00C45ADB"/>
    <w:rsid w:val="00C45D05"/>
    <w:rsid w:val="00C46063"/>
    <w:rsid w:val="00C461FA"/>
    <w:rsid w:val="00C463A6"/>
    <w:rsid w:val="00C47178"/>
    <w:rsid w:val="00C476CC"/>
    <w:rsid w:val="00C4791C"/>
    <w:rsid w:val="00C47947"/>
    <w:rsid w:val="00C47992"/>
    <w:rsid w:val="00C47B77"/>
    <w:rsid w:val="00C47BD1"/>
    <w:rsid w:val="00C501AA"/>
    <w:rsid w:val="00C50572"/>
    <w:rsid w:val="00C50DAD"/>
    <w:rsid w:val="00C52390"/>
    <w:rsid w:val="00C52F14"/>
    <w:rsid w:val="00C53136"/>
    <w:rsid w:val="00C53478"/>
    <w:rsid w:val="00C54686"/>
    <w:rsid w:val="00C5598A"/>
    <w:rsid w:val="00C56413"/>
    <w:rsid w:val="00C56C9A"/>
    <w:rsid w:val="00C57BC7"/>
    <w:rsid w:val="00C60039"/>
    <w:rsid w:val="00C615C3"/>
    <w:rsid w:val="00C61C5A"/>
    <w:rsid w:val="00C623E4"/>
    <w:rsid w:val="00C62A68"/>
    <w:rsid w:val="00C62CF4"/>
    <w:rsid w:val="00C631A8"/>
    <w:rsid w:val="00C6363A"/>
    <w:rsid w:val="00C63ABA"/>
    <w:rsid w:val="00C63CD3"/>
    <w:rsid w:val="00C64488"/>
    <w:rsid w:val="00C645BB"/>
    <w:rsid w:val="00C64DDC"/>
    <w:rsid w:val="00C65BAE"/>
    <w:rsid w:val="00C65C14"/>
    <w:rsid w:val="00C66740"/>
    <w:rsid w:val="00C66A8E"/>
    <w:rsid w:val="00C66E15"/>
    <w:rsid w:val="00C67802"/>
    <w:rsid w:val="00C702F0"/>
    <w:rsid w:val="00C70404"/>
    <w:rsid w:val="00C70EC1"/>
    <w:rsid w:val="00C71B35"/>
    <w:rsid w:val="00C73347"/>
    <w:rsid w:val="00C73A01"/>
    <w:rsid w:val="00C7524E"/>
    <w:rsid w:val="00C7602E"/>
    <w:rsid w:val="00C76CAD"/>
    <w:rsid w:val="00C77202"/>
    <w:rsid w:val="00C806A8"/>
    <w:rsid w:val="00C807F2"/>
    <w:rsid w:val="00C8098C"/>
    <w:rsid w:val="00C80A69"/>
    <w:rsid w:val="00C81671"/>
    <w:rsid w:val="00C82633"/>
    <w:rsid w:val="00C83AA8"/>
    <w:rsid w:val="00C83FBD"/>
    <w:rsid w:val="00C8437E"/>
    <w:rsid w:val="00C84389"/>
    <w:rsid w:val="00C84F49"/>
    <w:rsid w:val="00C85E41"/>
    <w:rsid w:val="00C86998"/>
    <w:rsid w:val="00C872E7"/>
    <w:rsid w:val="00C87ACF"/>
    <w:rsid w:val="00C90EF3"/>
    <w:rsid w:val="00C911AF"/>
    <w:rsid w:val="00C91896"/>
    <w:rsid w:val="00C91C02"/>
    <w:rsid w:val="00C91FAB"/>
    <w:rsid w:val="00C92A8C"/>
    <w:rsid w:val="00C92D13"/>
    <w:rsid w:val="00C92F34"/>
    <w:rsid w:val="00C93403"/>
    <w:rsid w:val="00C93879"/>
    <w:rsid w:val="00C93C54"/>
    <w:rsid w:val="00C94F96"/>
    <w:rsid w:val="00C95FC0"/>
    <w:rsid w:val="00C971C8"/>
    <w:rsid w:val="00CA000B"/>
    <w:rsid w:val="00CA002E"/>
    <w:rsid w:val="00CA0304"/>
    <w:rsid w:val="00CA0BA4"/>
    <w:rsid w:val="00CA24F9"/>
    <w:rsid w:val="00CA274E"/>
    <w:rsid w:val="00CA3800"/>
    <w:rsid w:val="00CA4D58"/>
    <w:rsid w:val="00CA50A9"/>
    <w:rsid w:val="00CA6661"/>
    <w:rsid w:val="00CA670E"/>
    <w:rsid w:val="00CA6B7F"/>
    <w:rsid w:val="00CA79EA"/>
    <w:rsid w:val="00CB125B"/>
    <w:rsid w:val="00CB437D"/>
    <w:rsid w:val="00CB57A4"/>
    <w:rsid w:val="00CB5875"/>
    <w:rsid w:val="00CB5F19"/>
    <w:rsid w:val="00CB62DE"/>
    <w:rsid w:val="00CB635F"/>
    <w:rsid w:val="00CB75BB"/>
    <w:rsid w:val="00CB7721"/>
    <w:rsid w:val="00CC0B5A"/>
    <w:rsid w:val="00CC232F"/>
    <w:rsid w:val="00CC3029"/>
    <w:rsid w:val="00CC40B8"/>
    <w:rsid w:val="00CC4FBB"/>
    <w:rsid w:val="00CC50C7"/>
    <w:rsid w:val="00CC5275"/>
    <w:rsid w:val="00CC53A1"/>
    <w:rsid w:val="00CC5606"/>
    <w:rsid w:val="00CC643E"/>
    <w:rsid w:val="00CC647C"/>
    <w:rsid w:val="00CC6BDC"/>
    <w:rsid w:val="00CC7656"/>
    <w:rsid w:val="00CC7B30"/>
    <w:rsid w:val="00CD050C"/>
    <w:rsid w:val="00CD05F7"/>
    <w:rsid w:val="00CD11CD"/>
    <w:rsid w:val="00CD1960"/>
    <w:rsid w:val="00CD1C60"/>
    <w:rsid w:val="00CD20FD"/>
    <w:rsid w:val="00CD2928"/>
    <w:rsid w:val="00CD2FED"/>
    <w:rsid w:val="00CD3720"/>
    <w:rsid w:val="00CD425D"/>
    <w:rsid w:val="00CD43CA"/>
    <w:rsid w:val="00CD440F"/>
    <w:rsid w:val="00CD5A75"/>
    <w:rsid w:val="00CD68F7"/>
    <w:rsid w:val="00CD7FA5"/>
    <w:rsid w:val="00CE0BD0"/>
    <w:rsid w:val="00CE13B8"/>
    <w:rsid w:val="00CE1996"/>
    <w:rsid w:val="00CE1C7B"/>
    <w:rsid w:val="00CE2390"/>
    <w:rsid w:val="00CE33D6"/>
    <w:rsid w:val="00CE3436"/>
    <w:rsid w:val="00CE3452"/>
    <w:rsid w:val="00CE3470"/>
    <w:rsid w:val="00CE38B7"/>
    <w:rsid w:val="00CE523D"/>
    <w:rsid w:val="00CE56CE"/>
    <w:rsid w:val="00CE6AAF"/>
    <w:rsid w:val="00CE6E95"/>
    <w:rsid w:val="00CE70D6"/>
    <w:rsid w:val="00CE742E"/>
    <w:rsid w:val="00CE7A08"/>
    <w:rsid w:val="00CF076A"/>
    <w:rsid w:val="00CF08BA"/>
    <w:rsid w:val="00CF175D"/>
    <w:rsid w:val="00CF25F6"/>
    <w:rsid w:val="00CF32D6"/>
    <w:rsid w:val="00CF3A73"/>
    <w:rsid w:val="00CF3AA1"/>
    <w:rsid w:val="00CF3F26"/>
    <w:rsid w:val="00CF40B2"/>
    <w:rsid w:val="00CF43F4"/>
    <w:rsid w:val="00CF47E3"/>
    <w:rsid w:val="00CF51D0"/>
    <w:rsid w:val="00CF5345"/>
    <w:rsid w:val="00CF62BA"/>
    <w:rsid w:val="00CF63D6"/>
    <w:rsid w:val="00CF6638"/>
    <w:rsid w:val="00CF72B9"/>
    <w:rsid w:val="00D00605"/>
    <w:rsid w:val="00D006D9"/>
    <w:rsid w:val="00D00B8F"/>
    <w:rsid w:val="00D02409"/>
    <w:rsid w:val="00D02994"/>
    <w:rsid w:val="00D02C9A"/>
    <w:rsid w:val="00D034F8"/>
    <w:rsid w:val="00D0391F"/>
    <w:rsid w:val="00D06E94"/>
    <w:rsid w:val="00D079EC"/>
    <w:rsid w:val="00D1020E"/>
    <w:rsid w:val="00D10CCD"/>
    <w:rsid w:val="00D11712"/>
    <w:rsid w:val="00D11C04"/>
    <w:rsid w:val="00D1202A"/>
    <w:rsid w:val="00D123DD"/>
    <w:rsid w:val="00D13361"/>
    <w:rsid w:val="00D13885"/>
    <w:rsid w:val="00D14C32"/>
    <w:rsid w:val="00D14EAE"/>
    <w:rsid w:val="00D155FA"/>
    <w:rsid w:val="00D15A44"/>
    <w:rsid w:val="00D15E96"/>
    <w:rsid w:val="00D168C1"/>
    <w:rsid w:val="00D16EE8"/>
    <w:rsid w:val="00D16F8D"/>
    <w:rsid w:val="00D17359"/>
    <w:rsid w:val="00D203CA"/>
    <w:rsid w:val="00D21D12"/>
    <w:rsid w:val="00D21DA4"/>
    <w:rsid w:val="00D220F3"/>
    <w:rsid w:val="00D22BF0"/>
    <w:rsid w:val="00D22F0B"/>
    <w:rsid w:val="00D24B84"/>
    <w:rsid w:val="00D24F37"/>
    <w:rsid w:val="00D30576"/>
    <w:rsid w:val="00D311CF"/>
    <w:rsid w:val="00D31D71"/>
    <w:rsid w:val="00D325E4"/>
    <w:rsid w:val="00D33F87"/>
    <w:rsid w:val="00D34458"/>
    <w:rsid w:val="00D351DF"/>
    <w:rsid w:val="00D354FB"/>
    <w:rsid w:val="00D35B7B"/>
    <w:rsid w:val="00D361C0"/>
    <w:rsid w:val="00D36AA6"/>
    <w:rsid w:val="00D373F8"/>
    <w:rsid w:val="00D400AF"/>
    <w:rsid w:val="00D405A2"/>
    <w:rsid w:val="00D4074E"/>
    <w:rsid w:val="00D40AA6"/>
    <w:rsid w:val="00D40B7D"/>
    <w:rsid w:val="00D4222F"/>
    <w:rsid w:val="00D42ECB"/>
    <w:rsid w:val="00D43026"/>
    <w:rsid w:val="00D432B7"/>
    <w:rsid w:val="00D445C6"/>
    <w:rsid w:val="00D4497D"/>
    <w:rsid w:val="00D459D1"/>
    <w:rsid w:val="00D45AD9"/>
    <w:rsid w:val="00D46F1F"/>
    <w:rsid w:val="00D50E17"/>
    <w:rsid w:val="00D510E2"/>
    <w:rsid w:val="00D5114F"/>
    <w:rsid w:val="00D52B75"/>
    <w:rsid w:val="00D52FF3"/>
    <w:rsid w:val="00D542E7"/>
    <w:rsid w:val="00D546E9"/>
    <w:rsid w:val="00D5485B"/>
    <w:rsid w:val="00D54916"/>
    <w:rsid w:val="00D55ECD"/>
    <w:rsid w:val="00D561E8"/>
    <w:rsid w:val="00D56B65"/>
    <w:rsid w:val="00D570DF"/>
    <w:rsid w:val="00D57793"/>
    <w:rsid w:val="00D6062A"/>
    <w:rsid w:val="00D60DB5"/>
    <w:rsid w:val="00D60F37"/>
    <w:rsid w:val="00D6116B"/>
    <w:rsid w:val="00D6121B"/>
    <w:rsid w:val="00D614BE"/>
    <w:rsid w:val="00D62611"/>
    <w:rsid w:val="00D639AB"/>
    <w:rsid w:val="00D64A1D"/>
    <w:rsid w:val="00D6571C"/>
    <w:rsid w:val="00D659F3"/>
    <w:rsid w:val="00D65E10"/>
    <w:rsid w:val="00D66887"/>
    <w:rsid w:val="00D6701B"/>
    <w:rsid w:val="00D70086"/>
    <w:rsid w:val="00D7036B"/>
    <w:rsid w:val="00D70975"/>
    <w:rsid w:val="00D70A6E"/>
    <w:rsid w:val="00D7155D"/>
    <w:rsid w:val="00D716C9"/>
    <w:rsid w:val="00D71F67"/>
    <w:rsid w:val="00D737C7"/>
    <w:rsid w:val="00D751E7"/>
    <w:rsid w:val="00D76CA6"/>
    <w:rsid w:val="00D76E53"/>
    <w:rsid w:val="00D77273"/>
    <w:rsid w:val="00D7730B"/>
    <w:rsid w:val="00D77554"/>
    <w:rsid w:val="00D80C9B"/>
    <w:rsid w:val="00D81300"/>
    <w:rsid w:val="00D81B17"/>
    <w:rsid w:val="00D8208B"/>
    <w:rsid w:val="00D83995"/>
    <w:rsid w:val="00D85742"/>
    <w:rsid w:val="00D85DB2"/>
    <w:rsid w:val="00D85FFE"/>
    <w:rsid w:val="00D86CBB"/>
    <w:rsid w:val="00D872A2"/>
    <w:rsid w:val="00D90034"/>
    <w:rsid w:val="00D900ED"/>
    <w:rsid w:val="00D9091F"/>
    <w:rsid w:val="00D909C2"/>
    <w:rsid w:val="00D90FAA"/>
    <w:rsid w:val="00D91A19"/>
    <w:rsid w:val="00D92F0F"/>
    <w:rsid w:val="00D930B6"/>
    <w:rsid w:val="00D9383E"/>
    <w:rsid w:val="00D93FFC"/>
    <w:rsid w:val="00D94006"/>
    <w:rsid w:val="00D9454F"/>
    <w:rsid w:val="00D9475A"/>
    <w:rsid w:val="00D95783"/>
    <w:rsid w:val="00D962FE"/>
    <w:rsid w:val="00D969ED"/>
    <w:rsid w:val="00D97689"/>
    <w:rsid w:val="00D9783E"/>
    <w:rsid w:val="00D97A15"/>
    <w:rsid w:val="00DA56D8"/>
    <w:rsid w:val="00DA57AE"/>
    <w:rsid w:val="00DA5B8F"/>
    <w:rsid w:val="00DA5DF0"/>
    <w:rsid w:val="00DA6280"/>
    <w:rsid w:val="00DA6461"/>
    <w:rsid w:val="00DA6BFA"/>
    <w:rsid w:val="00DA788F"/>
    <w:rsid w:val="00DA7A33"/>
    <w:rsid w:val="00DB0119"/>
    <w:rsid w:val="00DB0525"/>
    <w:rsid w:val="00DB0D6D"/>
    <w:rsid w:val="00DB0DE4"/>
    <w:rsid w:val="00DB0E04"/>
    <w:rsid w:val="00DB1189"/>
    <w:rsid w:val="00DB119A"/>
    <w:rsid w:val="00DB11AE"/>
    <w:rsid w:val="00DB1619"/>
    <w:rsid w:val="00DB197A"/>
    <w:rsid w:val="00DB1BD2"/>
    <w:rsid w:val="00DB2BDE"/>
    <w:rsid w:val="00DB32FF"/>
    <w:rsid w:val="00DB4571"/>
    <w:rsid w:val="00DB4656"/>
    <w:rsid w:val="00DB470F"/>
    <w:rsid w:val="00DB4C26"/>
    <w:rsid w:val="00DB5FA1"/>
    <w:rsid w:val="00DB6393"/>
    <w:rsid w:val="00DB6633"/>
    <w:rsid w:val="00DB68FF"/>
    <w:rsid w:val="00DB7242"/>
    <w:rsid w:val="00DB790B"/>
    <w:rsid w:val="00DC12EA"/>
    <w:rsid w:val="00DC1939"/>
    <w:rsid w:val="00DC2D22"/>
    <w:rsid w:val="00DC446B"/>
    <w:rsid w:val="00DC4655"/>
    <w:rsid w:val="00DC4D36"/>
    <w:rsid w:val="00DC59AD"/>
    <w:rsid w:val="00DC5FB2"/>
    <w:rsid w:val="00DC6219"/>
    <w:rsid w:val="00DC6642"/>
    <w:rsid w:val="00DC6A3E"/>
    <w:rsid w:val="00DC7648"/>
    <w:rsid w:val="00DD05B5"/>
    <w:rsid w:val="00DD089A"/>
    <w:rsid w:val="00DD1BA0"/>
    <w:rsid w:val="00DD1DA0"/>
    <w:rsid w:val="00DD28D3"/>
    <w:rsid w:val="00DD3A0F"/>
    <w:rsid w:val="00DD41A7"/>
    <w:rsid w:val="00DD5465"/>
    <w:rsid w:val="00DD5479"/>
    <w:rsid w:val="00DD69F4"/>
    <w:rsid w:val="00DE05DB"/>
    <w:rsid w:val="00DE20C1"/>
    <w:rsid w:val="00DE22E4"/>
    <w:rsid w:val="00DE2943"/>
    <w:rsid w:val="00DE2DF7"/>
    <w:rsid w:val="00DE3706"/>
    <w:rsid w:val="00DE4F3C"/>
    <w:rsid w:val="00DE5192"/>
    <w:rsid w:val="00DE535F"/>
    <w:rsid w:val="00DE681A"/>
    <w:rsid w:val="00DE73CF"/>
    <w:rsid w:val="00DF2974"/>
    <w:rsid w:val="00DF2995"/>
    <w:rsid w:val="00DF32FB"/>
    <w:rsid w:val="00DF34B3"/>
    <w:rsid w:val="00DF3A14"/>
    <w:rsid w:val="00DF3B24"/>
    <w:rsid w:val="00DF47DE"/>
    <w:rsid w:val="00DF4F66"/>
    <w:rsid w:val="00DF5379"/>
    <w:rsid w:val="00DF67BA"/>
    <w:rsid w:val="00DF6CBE"/>
    <w:rsid w:val="00DF70E4"/>
    <w:rsid w:val="00DF75D4"/>
    <w:rsid w:val="00E00E4F"/>
    <w:rsid w:val="00E0180E"/>
    <w:rsid w:val="00E01882"/>
    <w:rsid w:val="00E01A4B"/>
    <w:rsid w:val="00E02665"/>
    <w:rsid w:val="00E0298F"/>
    <w:rsid w:val="00E03228"/>
    <w:rsid w:val="00E036C7"/>
    <w:rsid w:val="00E04252"/>
    <w:rsid w:val="00E04D2C"/>
    <w:rsid w:val="00E06703"/>
    <w:rsid w:val="00E06740"/>
    <w:rsid w:val="00E06BDB"/>
    <w:rsid w:val="00E073FE"/>
    <w:rsid w:val="00E07FF4"/>
    <w:rsid w:val="00E100B7"/>
    <w:rsid w:val="00E10205"/>
    <w:rsid w:val="00E10699"/>
    <w:rsid w:val="00E107FF"/>
    <w:rsid w:val="00E10FC1"/>
    <w:rsid w:val="00E114FE"/>
    <w:rsid w:val="00E125DD"/>
    <w:rsid w:val="00E12C4A"/>
    <w:rsid w:val="00E12F14"/>
    <w:rsid w:val="00E1335B"/>
    <w:rsid w:val="00E133E3"/>
    <w:rsid w:val="00E13FF4"/>
    <w:rsid w:val="00E14E01"/>
    <w:rsid w:val="00E1517A"/>
    <w:rsid w:val="00E15659"/>
    <w:rsid w:val="00E16B3B"/>
    <w:rsid w:val="00E17276"/>
    <w:rsid w:val="00E1731D"/>
    <w:rsid w:val="00E2136C"/>
    <w:rsid w:val="00E217B8"/>
    <w:rsid w:val="00E21F7B"/>
    <w:rsid w:val="00E21F81"/>
    <w:rsid w:val="00E21F91"/>
    <w:rsid w:val="00E22517"/>
    <w:rsid w:val="00E22A0C"/>
    <w:rsid w:val="00E2315A"/>
    <w:rsid w:val="00E23367"/>
    <w:rsid w:val="00E2340C"/>
    <w:rsid w:val="00E2387C"/>
    <w:rsid w:val="00E23A4A"/>
    <w:rsid w:val="00E23FEA"/>
    <w:rsid w:val="00E246F2"/>
    <w:rsid w:val="00E24C7B"/>
    <w:rsid w:val="00E25533"/>
    <w:rsid w:val="00E255EC"/>
    <w:rsid w:val="00E259F2"/>
    <w:rsid w:val="00E25D5B"/>
    <w:rsid w:val="00E25EC0"/>
    <w:rsid w:val="00E2604A"/>
    <w:rsid w:val="00E272DB"/>
    <w:rsid w:val="00E3051A"/>
    <w:rsid w:val="00E306A5"/>
    <w:rsid w:val="00E3086A"/>
    <w:rsid w:val="00E30CC8"/>
    <w:rsid w:val="00E31150"/>
    <w:rsid w:val="00E31A52"/>
    <w:rsid w:val="00E324B6"/>
    <w:rsid w:val="00E32509"/>
    <w:rsid w:val="00E32FED"/>
    <w:rsid w:val="00E33C39"/>
    <w:rsid w:val="00E33C67"/>
    <w:rsid w:val="00E34095"/>
    <w:rsid w:val="00E341F2"/>
    <w:rsid w:val="00E3438B"/>
    <w:rsid w:val="00E343C7"/>
    <w:rsid w:val="00E353FD"/>
    <w:rsid w:val="00E35B64"/>
    <w:rsid w:val="00E36822"/>
    <w:rsid w:val="00E37D34"/>
    <w:rsid w:val="00E407F0"/>
    <w:rsid w:val="00E40F1B"/>
    <w:rsid w:val="00E4327F"/>
    <w:rsid w:val="00E4329A"/>
    <w:rsid w:val="00E44034"/>
    <w:rsid w:val="00E440A4"/>
    <w:rsid w:val="00E44D6B"/>
    <w:rsid w:val="00E4620B"/>
    <w:rsid w:val="00E4638F"/>
    <w:rsid w:val="00E46489"/>
    <w:rsid w:val="00E469BE"/>
    <w:rsid w:val="00E47726"/>
    <w:rsid w:val="00E477DF"/>
    <w:rsid w:val="00E47FA6"/>
    <w:rsid w:val="00E5210D"/>
    <w:rsid w:val="00E521DD"/>
    <w:rsid w:val="00E53886"/>
    <w:rsid w:val="00E54C43"/>
    <w:rsid w:val="00E5500E"/>
    <w:rsid w:val="00E55AD2"/>
    <w:rsid w:val="00E55F27"/>
    <w:rsid w:val="00E55FDD"/>
    <w:rsid w:val="00E567DD"/>
    <w:rsid w:val="00E568A0"/>
    <w:rsid w:val="00E56BF4"/>
    <w:rsid w:val="00E57C7F"/>
    <w:rsid w:val="00E60CB8"/>
    <w:rsid w:val="00E6125F"/>
    <w:rsid w:val="00E61AD6"/>
    <w:rsid w:val="00E61B03"/>
    <w:rsid w:val="00E61D29"/>
    <w:rsid w:val="00E62061"/>
    <w:rsid w:val="00E620E6"/>
    <w:rsid w:val="00E621DC"/>
    <w:rsid w:val="00E626EE"/>
    <w:rsid w:val="00E62741"/>
    <w:rsid w:val="00E657C8"/>
    <w:rsid w:val="00E65C88"/>
    <w:rsid w:val="00E66963"/>
    <w:rsid w:val="00E673C1"/>
    <w:rsid w:val="00E679BE"/>
    <w:rsid w:val="00E709E7"/>
    <w:rsid w:val="00E712E6"/>
    <w:rsid w:val="00E71FEF"/>
    <w:rsid w:val="00E7250E"/>
    <w:rsid w:val="00E731E2"/>
    <w:rsid w:val="00E733EC"/>
    <w:rsid w:val="00E73A3C"/>
    <w:rsid w:val="00E73B70"/>
    <w:rsid w:val="00E751AC"/>
    <w:rsid w:val="00E757EB"/>
    <w:rsid w:val="00E75F81"/>
    <w:rsid w:val="00E76AF4"/>
    <w:rsid w:val="00E77366"/>
    <w:rsid w:val="00E80591"/>
    <w:rsid w:val="00E81116"/>
    <w:rsid w:val="00E817B6"/>
    <w:rsid w:val="00E81DF7"/>
    <w:rsid w:val="00E82943"/>
    <w:rsid w:val="00E83208"/>
    <w:rsid w:val="00E8327F"/>
    <w:rsid w:val="00E836C9"/>
    <w:rsid w:val="00E845B2"/>
    <w:rsid w:val="00E85801"/>
    <w:rsid w:val="00E85ACC"/>
    <w:rsid w:val="00E86180"/>
    <w:rsid w:val="00E86533"/>
    <w:rsid w:val="00E87A8A"/>
    <w:rsid w:val="00E91F0F"/>
    <w:rsid w:val="00E91F8E"/>
    <w:rsid w:val="00E920FB"/>
    <w:rsid w:val="00E93519"/>
    <w:rsid w:val="00E9355B"/>
    <w:rsid w:val="00E93DD9"/>
    <w:rsid w:val="00E952AB"/>
    <w:rsid w:val="00E95D38"/>
    <w:rsid w:val="00E9630C"/>
    <w:rsid w:val="00E96626"/>
    <w:rsid w:val="00E96773"/>
    <w:rsid w:val="00E96972"/>
    <w:rsid w:val="00E970BC"/>
    <w:rsid w:val="00E97C33"/>
    <w:rsid w:val="00EA0267"/>
    <w:rsid w:val="00EA14AD"/>
    <w:rsid w:val="00EA1AFD"/>
    <w:rsid w:val="00EA2670"/>
    <w:rsid w:val="00EA329F"/>
    <w:rsid w:val="00EA34DA"/>
    <w:rsid w:val="00EA3C26"/>
    <w:rsid w:val="00EA3C61"/>
    <w:rsid w:val="00EA4E95"/>
    <w:rsid w:val="00EA50F9"/>
    <w:rsid w:val="00EA5263"/>
    <w:rsid w:val="00EA58B0"/>
    <w:rsid w:val="00EA5BB3"/>
    <w:rsid w:val="00EA625F"/>
    <w:rsid w:val="00EA725F"/>
    <w:rsid w:val="00EB00CA"/>
    <w:rsid w:val="00EB0BD6"/>
    <w:rsid w:val="00EB1651"/>
    <w:rsid w:val="00EB1AF7"/>
    <w:rsid w:val="00EB2DE0"/>
    <w:rsid w:val="00EB2E72"/>
    <w:rsid w:val="00EB34B9"/>
    <w:rsid w:val="00EB35D6"/>
    <w:rsid w:val="00EB4772"/>
    <w:rsid w:val="00EB6121"/>
    <w:rsid w:val="00EB6522"/>
    <w:rsid w:val="00EB6578"/>
    <w:rsid w:val="00EB6800"/>
    <w:rsid w:val="00EB6A4A"/>
    <w:rsid w:val="00EB6F3B"/>
    <w:rsid w:val="00EB70F8"/>
    <w:rsid w:val="00EB7365"/>
    <w:rsid w:val="00EB7DAD"/>
    <w:rsid w:val="00EC0DFF"/>
    <w:rsid w:val="00EC1069"/>
    <w:rsid w:val="00EC1252"/>
    <w:rsid w:val="00EC190D"/>
    <w:rsid w:val="00EC190E"/>
    <w:rsid w:val="00EC1D61"/>
    <w:rsid w:val="00EC206A"/>
    <w:rsid w:val="00EC288C"/>
    <w:rsid w:val="00EC290F"/>
    <w:rsid w:val="00EC2D5F"/>
    <w:rsid w:val="00EC4E01"/>
    <w:rsid w:val="00EC4FF9"/>
    <w:rsid w:val="00EC5D07"/>
    <w:rsid w:val="00EC6CF9"/>
    <w:rsid w:val="00EC7829"/>
    <w:rsid w:val="00ED027A"/>
    <w:rsid w:val="00ED0701"/>
    <w:rsid w:val="00ED1BE7"/>
    <w:rsid w:val="00ED209C"/>
    <w:rsid w:val="00ED222E"/>
    <w:rsid w:val="00ED2467"/>
    <w:rsid w:val="00ED25D1"/>
    <w:rsid w:val="00ED2F98"/>
    <w:rsid w:val="00ED315A"/>
    <w:rsid w:val="00ED327E"/>
    <w:rsid w:val="00ED32D2"/>
    <w:rsid w:val="00ED3BB6"/>
    <w:rsid w:val="00ED4278"/>
    <w:rsid w:val="00ED47B5"/>
    <w:rsid w:val="00ED4DD7"/>
    <w:rsid w:val="00ED52D9"/>
    <w:rsid w:val="00ED6CAA"/>
    <w:rsid w:val="00ED75B3"/>
    <w:rsid w:val="00ED79C6"/>
    <w:rsid w:val="00ED7CA7"/>
    <w:rsid w:val="00ED7F7E"/>
    <w:rsid w:val="00EE0AFE"/>
    <w:rsid w:val="00EE11C6"/>
    <w:rsid w:val="00EE11D6"/>
    <w:rsid w:val="00EE26A1"/>
    <w:rsid w:val="00EE2B35"/>
    <w:rsid w:val="00EE30FD"/>
    <w:rsid w:val="00EE4553"/>
    <w:rsid w:val="00EE5364"/>
    <w:rsid w:val="00EE5414"/>
    <w:rsid w:val="00EE7CED"/>
    <w:rsid w:val="00EF08B8"/>
    <w:rsid w:val="00EF0ECF"/>
    <w:rsid w:val="00EF11F3"/>
    <w:rsid w:val="00EF18DD"/>
    <w:rsid w:val="00EF1F21"/>
    <w:rsid w:val="00EF2832"/>
    <w:rsid w:val="00EF2E95"/>
    <w:rsid w:val="00EF32B5"/>
    <w:rsid w:val="00EF3800"/>
    <w:rsid w:val="00EF4017"/>
    <w:rsid w:val="00EF4D29"/>
    <w:rsid w:val="00EF4D74"/>
    <w:rsid w:val="00EF517A"/>
    <w:rsid w:val="00EF5894"/>
    <w:rsid w:val="00EF58CE"/>
    <w:rsid w:val="00EF5BC9"/>
    <w:rsid w:val="00F0060E"/>
    <w:rsid w:val="00F008F9"/>
    <w:rsid w:val="00F00B4C"/>
    <w:rsid w:val="00F00B56"/>
    <w:rsid w:val="00F01359"/>
    <w:rsid w:val="00F01368"/>
    <w:rsid w:val="00F025B1"/>
    <w:rsid w:val="00F026E4"/>
    <w:rsid w:val="00F0276F"/>
    <w:rsid w:val="00F02C17"/>
    <w:rsid w:val="00F02FA6"/>
    <w:rsid w:val="00F03576"/>
    <w:rsid w:val="00F03CD5"/>
    <w:rsid w:val="00F04648"/>
    <w:rsid w:val="00F04F1F"/>
    <w:rsid w:val="00F05F8D"/>
    <w:rsid w:val="00F06D12"/>
    <w:rsid w:val="00F06E6E"/>
    <w:rsid w:val="00F07648"/>
    <w:rsid w:val="00F079B6"/>
    <w:rsid w:val="00F07EA0"/>
    <w:rsid w:val="00F102D9"/>
    <w:rsid w:val="00F10E66"/>
    <w:rsid w:val="00F10EDC"/>
    <w:rsid w:val="00F114B3"/>
    <w:rsid w:val="00F11D88"/>
    <w:rsid w:val="00F12E0F"/>
    <w:rsid w:val="00F12E95"/>
    <w:rsid w:val="00F13106"/>
    <w:rsid w:val="00F13BDD"/>
    <w:rsid w:val="00F13D7C"/>
    <w:rsid w:val="00F1431A"/>
    <w:rsid w:val="00F15A0B"/>
    <w:rsid w:val="00F16054"/>
    <w:rsid w:val="00F16377"/>
    <w:rsid w:val="00F16785"/>
    <w:rsid w:val="00F173AB"/>
    <w:rsid w:val="00F17D85"/>
    <w:rsid w:val="00F17D99"/>
    <w:rsid w:val="00F20034"/>
    <w:rsid w:val="00F201DD"/>
    <w:rsid w:val="00F205A8"/>
    <w:rsid w:val="00F20D49"/>
    <w:rsid w:val="00F2179B"/>
    <w:rsid w:val="00F2188F"/>
    <w:rsid w:val="00F22A18"/>
    <w:rsid w:val="00F22F01"/>
    <w:rsid w:val="00F23775"/>
    <w:rsid w:val="00F23DCE"/>
    <w:rsid w:val="00F2534E"/>
    <w:rsid w:val="00F255E3"/>
    <w:rsid w:val="00F262BC"/>
    <w:rsid w:val="00F26851"/>
    <w:rsid w:val="00F26D66"/>
    <w:rsid w:val="00F27994"/>
    <w:rsid w:val="00F30002"/>
    <w:rsid w:val="00F30420"/>
    <w:rsid w:val="00F30C46"/>
    <w:rsid w:val="00F3143E"/>
    <w:rsid w:val="00F31953"/>
    <w:rsid w:val="00F32FBE"/>
    <w:rsid w:val="00F336FF"/>
    <w:rsid w:val="00F33BB5"/>
    <w:rsid w:val="00F34524"/>
    <w:rsid w:val="00F34ACC"/>
    <w:rsid w:val="00F34FDD"/>
    <w:rsid w:val="00F353A6"/>
    <w:rsid w:val="00F360EC"/>
    <w:rsid w:val="00F36545"/>
    <w:rsid w:val="00F369C8"/>
    <w:rsid w:val="00F373E7"/>
    <w:rsid w:val="00F374E3"/>
    <w:rsid w:val="00F37E1A"/>
    <w:rsid w:val="00F40025"/>
    <w:rsid w:val="00F40080"/>
    <w:rsid w:val="00F40C68"/>
    <w:rsid w:val="00F41186"/>
    <w:rsid w:val="00F4249A"/>
    <w:rsid w:val="00F437FC"/>
    <w:rsid w:val="00F46109"/>
    <w:rsid w:val="00F468BE"/>
    <w:rsid w:val="00F469A2"/>
    <w:rsid w:val="00F46B5E"/>
    <w:rsid w:val="00F47E30"/>
    <w:rsid w:val="00F47FF4"/>
    <w:rsid w:val="00F5058B"/>
    <w:rsid w:val="00F51686"/>
    <w:rsid w:val="00F5181D"/>
    <w:rsid w:val="00F518C8"/>
    <w:rsid w:val="00F532BF"/>
    <w:rsid w:val="00F555DC"/>
    <w:rsid w:val="00F55849"/>
    <w:rsid w:val="00F558B4"/>
    <w:rsid w:val="00F570EC"/>
    <w:rsid w:val="00F57319"/>
    <w:rsid w:val="00F574BA"/>
    <w:rsid w:val="00F6044D"/>
    <w:rsid w:val="00F607B3"/>
    <w:rsid w:val="00F60EA5"/>
    <w:rsid w:val="00F61B75"/>
    <w:rsid w:val="00F6458B"/>
    <w:rsid w:val="00F65748"/>
    <w:rsid w:val="00F67171"/>
    <w:rsid w:val="00F672CF"/>
    <w:rsid w:val="00F679EC"/>
    <w:rsid w:val="00F67B5B"/>
    <w:rsid w:val="00F70020"/>
    <w:rsid w:val="00F70105"/>
    <w:rsid w:val="00F701A6"/>
    <w:rsid w:val="00F70B89"/>
    <w:rsid w:val="00F71A5C"/>
    <w:rsid w:val="00F72204"/>
    <w:rsid w:val="00F73264"/>
    <w:rsid w:val="00F739F4"/>
    <w:rsid w:val="00F74192"/>
    <w:rsid w:val="00F745FB"/>
    <w:rsid w:val="00F76124"/>
    <w:rsid w:val="00F761D2"/>
    <w:rsid w:val="00F76551"/>
    <w:rsid w:val="00F7658E"/>
    <w:rsid w:val="00F777CA"/>
    <w:rsid w:val="00F77A48"/>
    <w:rsid w:val="00F77E60"/>
    <w:rsid w:val="00F80AF7"/>
    <w:rsid w:val="00F80C63"/>
    <w:rsid w:val="00F81855"/>
    <w:rsid w:val="00F8200F"/>
    <w:rsid w:val="00F821F2"/>
    <w:rsid w:val="00F82209"/>
    <w:rsid w:val="00F82888"/>
    <w:rsid w:val="00F82A6C"/>
    <w:rsid w:val="00F8330D"/>
    <w:rsid w:val="00F83991"/>
    <w:rsid w:val="00F83BEE"/>
    <w:rsid w:val="00F8485B"/>
    <w:rsid w:val="00F85456"/>
    <w:rsid w:val="00F85CD0"/>
    <w:rsid w:val="00F86158"/>
    <w:rsid w:val="00F86F29"/>
    <w:rsid w:val="00F87D07"/>
    <w:rsid w:val="00F87FDD"/>
    <w:rsid w:val="00F90982"/>
    <w:rsid w:val="00F90F4B"/>
    <w:rsid w:val="00F91E16"/>
    <w:rsid w:val="00F9208E"/>
    <w:rsid w:val="00F92728"/>
    <w:rsid w:val="00F929C7"/>
    <w:rsid w:val="00F93AA3"/>
    <w:rsid w:val="00F94015"/>
    <w:rsid w:val="00F94342"/>
    <w:rsid w:val="00F947AE"/>
    <w:rsid w:val="00F952CB"/>
    <w:rsid w:val="00F9551B"/>
    <w:rsid w:val="00F955B7"/>
    <w:rsid w:val="00F9629B"/>
    <w:rsid w:val="00F96849"/>
    <w:rsid w:val="00F9737F"/>
    <w:rsid w:val="00FA0280"/>
    <w:rsid w:val="00FA117D"/>
    <w:rsid w:val="00FA152E"/>
    <w:rsid w:val="00FA1F6E"/>
    <w:rsid w:val="00FA2169"/>
    <w:rsid w:val="00FA367D"/>
    <w:rsid w:val="00FA4353"/>
    <w:rsid w:val="00FA4463"/>
    <w:rsid w:val="00FA44FE"/>
    <w:rsid w:val="00FA4A45"/>
    <w:rsid w:val="00FA4AFB"/>
    <w:rsid w:val="00FA54C0"/>
    <w:rsid w:val="00FA5E13"/>
    <w:rsid w:val="00FA66CA"/>
    <w:rsid w:val="00FA6B9A"/>
    <w:rsid w:val="00FA6BA1"/>
    <w:rsid w:val="00FB05A7"/>
    <w:rsid w:val="00FB0EEE"/>
    <w:rsid w:val="00FB117E"/>
    <w:rsid w:val="00FB1268"/>
    <w:rsid w:val="00FB1356"/>
    <w:rsid w:val="00FB1FBB"/>
    <w:rsid w:val="00FB1FD6"/>
    <w:rsid w:val="00FB21C5"/>
    <w:rsid w:val="00FB2582"/>
    <w:rsid w:val="00FB262F"/>
    <w:rsid w:val="00FB330E"/>
    <w:rsid w:val="00FB37EA"/>
    <w:rsid w:val="00FB39B6"/>
    <w:rsid w:val="00FB475E"/>
    <w:rsid w:val="00FB502A"/>
    <w:rsid w:val="00FB5038"/>
    <w:rsid w:val="00FB5652"/>
    <w:rsid w:val="00FB5E68"/>
    <w:rsid w:val="00FB63F3"/>
    <w:rsid w:val="00FB656F"/>
    <w:rsid w:val="00FB6976"/>
    <w:rsid w:val="00FC0151"/>
    <w:rsid w:val="00FC15D9"/>
    <w:rsid w:val="00FC17E7"/>
    <w:rsid w:val="00FC1951"/>
    <w:rsid w:val="00FC2785"/>
    <w:rsid w:val="00FC2D4B"/>
    <w:rsid w:val="00FC376F"/>
    <w:rsid w:val="00FC469B"/>
    <w:rsid w:val="00FC5067"/>
    <w:rsid w:val="00FC54C8"/>
    <w:rsid w:val="00FC5998"/>
    <w:rsid w:val="00FC64BD"/>
    <w:rsid w:val="00FC68CE"/>
    <w:rsid w:val="00FC6B87"/>
    <w:rsid w:val="00FC748E"/>
    <w:rsid w:val="00FC7A05"/>
    <w:rsid w:val="00FD12D6"/>
    <w:rsid w:val="00FD2A5E"/>
    <w:rsid w:val="00FD3459"/>
    <w:rsid w:val="00FD40F6"/>
    <w:rsid w:val="00FD4A75"/>
    <w:rsid w:val="00FD64FC"/>
    <w:rsid w:val="00FD6F5E"/>
    <w:rsid w:val="00FE03D1"/>
    <w:rsid w:val="00FE0FCC"/>
    <w:rsid w:val="00FE0FE4"/>
    <w:rsid w:val="00FE1824"/>
    <w:rsid w:val="00FE25DE"/>
    <w:rsid w:val="00FE2E88"/>
    <w:rsid w:val="00FE3647"/>
    <w:rsid w:val="00FE45CE"/>
    <w:rsid w:val="00FE4918"/>
    <w:rsid w:val="00FE572D"/>
    <w:rsid w:val="00FE5A4A"/>
    <w:rsid w:val="00FE6A04"/>
    <w:rsid w:val="00FE76D9"/>
    <w:rsid w:val="00FF02CE"/>
    <w:rsid w:val="00FF0E75"/>
    <w:rsid w:val="00FF1708"/>
    <w:rsid w:val="00FF1719"/>
    <w:rsid w:val="00FF1901"/>
    <w:rsid w:val="00FF1B46"/>
    <w:rsid w:val="00FF3008"/>
    <w:rsid w:val="00FF308F"/>
    <w:rsid w:val="00FF3A23"/>
    <w:rsid w:val="00FF40C4"/>
    <w:rsid w:val="00FF4777"/>
    <w:rsid w:val="00FF4C87"/>
    <w:rsid w:val="00FF4FA9"/>
    <w:rsid w:val="00FF54B7"/>
    <w:rsid w:val="00FF57FE"/>
    <w:rsid w:val="00FF5FA5"/>
    <w:rsid w:val="00FF5FD0"/>
    <w:rsid w:val="00FF64AD"/>
    <w:rsid w:val="00FF666B"/>
    <w:rsid w:val="00FF69E0"/>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645711"/>
    <w:pPr>
      <w:spacing w:beforeLines="50" w:before="50" w:after="180" w:line="240" w:lineRule="auto"/>
    </w:pPr>
    <w:rPr>
      <w:rFonts w:ascii="Times New Roman" w:eastAsia="MS Mincho" w:hAnsi="Times New Roman" w:cs="Times New Roman"/>
      <w:sz w:val="24"/>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4"/>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4"/>
      <w:szCs w:val="24"/>
      <w:lang w:val="en-GB" w:eastAsia="x-none" w:bidi="ar-SA"/>
    </w:rPr>
  </w:style>
  <w:style w:type="character" w:customStyle="1" w:styleId="RAN1bullet2Char">
    <w:name w:val="RAN1 bullet2 Char"/>
    <w:link w:val="RAN1bullet2"/>
    <w:rsid w:val="009460D5"/>
    <w:rPr>
      <w:rFonts w:ascii="Times" w:eastAsia="Batang" w:hAnsi="Times" w:cs="Times New Roman"/>
      <w:sz w:val="24"/>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4"/>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a0"/>
    <w:rsid w:val="00573238"/>
  </w:style>
  <w:style w:type="paragraph" w:customStyle="1" w:styleId="References">
    <w:name w:val="References"/>
    <w:basedOn w:val="a"/>
    <w:rsid w:val="00487017"/>
    <w:pPr>
      <w:numPr>
        <w:numId w:val="9"/>
      </w:numPr>
      <w:tabs>
        <w:tab w:val="clear" w:pos="6597"/>
        <w:tab w:val="num" w:pos="360"/>
      </w:tabs>
      <w:autoSpaceDE w:val="0"/>
      <w:autoSpaceDN w:val="0"/>
      <w:snapToGrid w:val="0"/>
      <w:spacing w:after="60"/>
      <w:ind w:left="360"/>
      <w:jc w:val="both"/>
    </w:pPr>
    <w:rPr>
      <w:rFonts w:eastAsiaTheme="minorEastAsia"/>
      <w:szCs w:val="16"/>
      <w:lang w:val="en-US"/>
    </w:rPr>
  </w:style>
  <w:style w:type="table" w:customStyle="1" w:styleId="22">
    <w:name w:val="网格型2"/>
    <w:basedOn w:val="a1"/>
    <w:next w:val="aff5"/>
    <w:uiPriority w:val="39"/>
    <w:qFormat/>
    <w:rsid w:val="0089141D"/>
    <w:pPr>
      <w:spacing w:after="0" w:line="240" w:lineRule="auto"/>
    </w:pPr>
    <w:rPr>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rsid w:val="00F3143E"/>
    <w:pPr>
      <w:overflowPunct/>
      <w:autoSpaceDE/>
      <w:autoSpaceDN/>
      <w:adjustRightInd/>
      <w:spacing w:beforeLines="0" w:before="0" w:line="240" w:lineRule="auto"/>
      <w:ind w:left="851" w:hanging="851"/>
      <w:textAlignment w:val="auto"/>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36126787">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72170294">
      <w:bodyDiv w:val="1"/>
      <w:marLeft w:val="0"/>
      <w:marRight w:val="0"/>
      <w:marTop w:val="0"/>
      <w:marBottom w:val="0"/>
      <w:divBdr>
        <w:top w:val="none" w:sz="0" w:space="0" w:color="auto"/>
        <w:left w:val="none" w:sz="0" w:space="0" w:color="auto"/>
        <w:bottom w:val="none" w:sz="0" w:space="0" w:color="auto"/>
        <w:right w:val="none" w:sz="0" w:space="0" w:color="auto"/>
      </w:divBdr>
    </w:div>
    <w:div w:id="76441430">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36864790">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492842056">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22862997">
      <w:bodyDiv w:val="1"/>
      <w:marLeft w:val="0"/>
      <w:marRight w:val="0"/>
      <w:marTop w:val="0"/>
      <w:marBottom w:val="0"/>
      <w:divBdr>
        <w:top w:val="none" w:sz="0" w:space="0" w:color="auto"/>
        <w:left w:val="none" w:sz="0" w:space="0" w:color="auto"/>
        <w:bottom w:val="none" w:sz="0" w:space="0" w:color="auto"/>
        <w:right w:val="none" w:sz="0" w:space="0" w:color="auto"/>
      </w:divBdr>
    </w:div>
    <w:div w:id="53045979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27276129">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74504424">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7913317">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02638794">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961693834">
      <w:bodyDiv w:val="1"/>
      <w:marLeft w:val="0"/>
      <w:marRight w:val="0"/>
      <w:marTop w:val="0"/>
      <w:marBottom w:val="0"/>
      <w:divBdr>
        <w:top w:val="none" w:sz="0" w:space="0" w:color="auto"/>
        <w:left w:val="none" w:sz="0" w:space="0" w:color="auto"/>
        <w:bottom w:val="none" w:sz="0" w:space="0" w:color="auto"/>
        <w:right w:val="none" w:sz="0" w:space="0" w:color="auto"/>
      </w:divBdr>
    </w:div>
    <w:div w:id="1016076365">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37777822">
      <w:bodyDiv w:val="1"/>
      <w:marLeft w:val="0"/>
      <w:marRight w:val="0"/>
      <w:marTop w:val="0"/>
      <w:marBottom w:val="0"/>
      <w:divBdr>
        <w:top w:val="none" w:sz="0" w:space="0" w:color="auto"/>
        <w:left w:val="none" w:sz="0" w:space="0" w:color="auto"/>
        <w:bottom w:val="none" w:sz="0" w:space="0" w:color="auto"/>
        <w:right w:val="none" w:sz="0" w:space="0" w:color="auto"/>
      </w:divBdr>
    </w:div>
    <w:div w:id="1047023080">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56457512">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7632610">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31612429">
      <w:bodyDiv w:val="1"/>
      <w:marLeft w:val="0"/>
      <w:marRight w:val="0"/>
      <w:marTop w:val="0"/>
      <w:marBottom w:val="0"/>
      <w:divBdr>
        <w:top w:val="none" w:sz="0" w:space="0" w:color="auto"/>
        <w:left w:val="none" w:sz="0" w:space="0" w:color="auto"/>
        <w:bottom w:val="none" w:sz="0" w:space="0" w:color="auto"/>
        <w:right w:val="none" w:sz="0" w:space="0" w:color="auto"/>
      </w:divBdr>
    </w:div>
    <w:div w:id="1872910981">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6154966">
      <w:bodyDiv w:val="1"/>
      <w:marLeft w:val="0"/>
      <w:marRight w:val="0"/>
      <w:marTop w:val="0"/>
      <w:marBottom w:val="0"/>
      <w:divBdr>
        <w:top w:val="none" w:sz="0" w:space="0" w:color="auto"/>
        <w:left w:val="none" w:sz="0" w:space="0" w:color="auto"/>
        <w:bottom w:val="none" w:sz="0" w:space="0" w:color="auto"/>
        <w:right w:val="none" w:sz="0" w:space="0" w:color="auto"/>
      </w:divBdr>
    </w:div>
    <w:div w:id="208306471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99148F-BB54-47A2-A272-13F5365EC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10</Pages>
  <Words>3832</Words>
  <Characters>21844</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何震</cp:lastModifiedBy>
  <cp:revision>19</cp:revision>
  <cp:lastPrinted>2021-09-29T23:28:00Z</cp:lastPrinted>
  <dcterms:created xsi:type="dcterms:W3CDTF">2024-02-01T15:52:00Z</dcterms:created>
  <dcterms:modified xsi:type="dcterms:W3CDTF">2024-02-18T02:57:00Z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2024-02-01T15:52:22Z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c5291ab1-d016-42b6-8470-d451994e9499</vt:lpwstr>
  </property>
  <property fmtid="{D5CDD505-2E9C-101B-9397-08002B2CF9AE}" pid="8" name="MSIP_Label_278005ce-31f4-4f90-bc26-ec23758efcb0_ContentBits">
    <vt:lpwstr>0</vt:lpwstr>
  </property>
</Properties>
</file>