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6F55BBF"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4F4D9D">
        <w:rPr>
          <w:rFonts w:ascii="Arial" w:hAnsi="Arial" w:cs="Times New Roman" w:hint="eastAsia"/>
          <w:b/>
          <w:kern w:val="0"/>
          <w:sz w:val="22"/>
          <w:lang w:val="x-none"/>
        </w:rPr>
        <w:t>6</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4F4D9D">
        <w:rPr>
          <w:rFonts w:ascii="Arial" w:hAnsi="Arial" w:cs="Times New Roman" w:hint="eastAsia"/>
          <w:b/>
          <w:kern w:val="0"/>
          <w:sz w:val="22"/>
          <w:lang w:val="x-none"/>
        </w:rPr>
        <w:t>40</w:t>
      </w:r>
      <w:r w:rsidR="009E4A95">
        <w:rPr>
          <w:rFonts w:ascii="Arial" w:hAnsi="Arial" w:cs="Times New Roman" w:hint="eastAsia"/>
          <w:b/>
          <w:kern w:val="0"/>
          <w:sz w:val="22"/>
          <w:lang w:val="x-none"/>
        </w:rPr>
        <w:t>0411</w:t>
      </w:r>
      <w:bookmarkStart w:id="0" w:name="_GoBack"/>
      <w:bookmarkEnd w:id="0"/>
    </w:p>
    <w:p w14:paraId="48B0EEAA" w14:textId="0F6A355F" w:rsidR="00B0677A" w:rsidRPr="00E91FE7" w:rsidRDefault="004F4D9D" w:rsidP="00404235">
      <w:pPr>
        <w:widowControl/>
        <w:tabs>
          <w:tab w:val="center" w:pos="4536"/>
          <w:tab w:val="right" w:pos="9072"/>
        </w:tabs>
        <w:spacing w:after="0"/>
        <w:ind w:left="-2"/>
        <w:jc w:val="both"/>
        <w:rPr>
          <w:rFonts w:ascii="Arial" w:hAnsi="Arial" w:cs="Times New Roman"/>
          <w:b/>
          <w:kern w:val="0"/>
          <w:sz w:val="22"/>
          <w:lang w:val="x-none"/>
        </w:rPr>
      </w:pPr>
      <w:r w:rsidRPr="004F4D9D">
        <w:rPr>
          <w:rFonts w:ascii="Arial" w:hAnsi="Arial" w:cs="Times New Roman"/>
          <w:b/>
          <w:kern w:val="0"/>
          <w:sz w:val="22"/>
          <w:lang w:val="x-none"/>
        </w:rPr>
        <w:t>Athens, Greece, February 26</w:t>
      </w:r>
      <w:r w:rsidRPr="004F4D9D">
        <w:rPr>
          <w:rFonts w:ascii="Arial" w:hAnsi="Arial" w:cs="Times New Roman"/>
          <w:b/>
          <w:kern w:val="0"/>
          <w:sz w:val="22"/>
          <w:vertAlign w:val="superscript"/>
          <w:lang w:val="x-none"/>
        </w:rPr>
        <w:t>th</w:t>
      </w:r>
      <w:r w:rsidRPr="004F4D9D">
        <w:rPr>
          <w:rFonts w:ascii="Arial" w:hAnsi="Arial" w:cs="Times New Roman"/>
          <w:b/>
          <w:kern w:val="0"/>
          <w:sz w:val="22"/>
          <w:lang w:val="x-none"/>
        </w:rPr>
        <w:t xml:space="preserve"> – March 1</w:t>
      </w:r>
      <w:r w:rsidRPr="004F4D9D">
        <w:rPr>
          <w:rFonts w:ascii="Arial" w:hAnsi="Arial" w:cs="Times New Roman"/>
          <w:b/>
          <w:kern w:val="0"/>
          <w:sz w:val="22"/>
          <w:vertAlign w:val="superscript"/>
          <w:lang w:val="x-none"/>
        </w:rPr>
        <w:t>st</w:t>
      </w:r>
      <w:r w:rsidRPr="004F4D9D">
        <w:rPr>
          <w:rFonts w:ascii="Arial" w:hAnsi="Arial" w:cs="Times New Roman"/>
          <w:b/>
          <w:kern w:val="0"/>
          <w:sz w:val="22"/>
          <w:lang w:val="x-none"/>
        </w:rPr>
        <w:t>, 2024</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5D6DCCBF"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4F4D9D" w:rsidRPr="004F4D9D">
        <w:rPr>
          <w:rFonts w:ascii="Arial" w:eastAsia="等线" w:hAnsi="Arial" w:cs="Arial"/>
          <w:b/>
          <w:sz w:val="22"/>
        </w:rPr>
        <w:t>Remaining issues on Rel-18 coverage enhancements</w:t>
      </w:r>
    </w:p>
    <w:p w14:paraId="558800D8" w14:textId="5D07D5C6"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4F4D9D">
        <w:rPr>
          <w:rFonts w:ascii="Arial" w:hAnsi="Arial" w:cs="Times New Roman" w:hint="eastAsia"/>
          <w:b/>
          <w:kern w:val="0"/>
          <w:sz w:val="22"/>
          <w:lang w:val="x-none"/>
        </w:rPr>
        <w:t>8.6</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4" w:name="_Ref521334010"/>
      <w:r w:rsidRPr="00CC300E">
        <w:t>Introduction</w:t>
      </w:r>
      <w:bookmarkEnd w:id="4"/>
    </w:p>
    <w:p w14:paraId="5AA0AFB7" w14:textId="3F56FC48" w:rsidR="00B72F53" w:rsidRPr="009C74BD" w:rsidRDefault="00DC407B" w:rsidP="00886EFB">
      <w:pPr>
        <w:spacing w:beforeLines="50" w:before="120"/>
        <w:jc w:val="both"/>
        <w:rPr>
          <w:rFonts w:cs="Times New Roman"/>
          <w:sz w:val="21"/>
          <w:szCs w:val="21"/>
        </w:rPr>
      </w:pPr>
      <w:r>
        <w:rPr>
          <w:rFonts w:cs="Times New Roman" w:hint="eastAsia"/>
          <w:szCs w:val="21"/>
        </w:rPr>
        <w:t>RAN1</w:t>
      </w:r>
      <w:r w:rsidR="00D61F0B">
        <w:rPr>
          <w:rFonts w:cs="Times New Roman" w:hint="eastAsia"/>
          <w:szCs w:val="21"/>
        </w:rPr>
        <w:t xml:space="preserve"> design of </w:t>
      </w:r>
      <w:r w:rsidR="004F4D9D">
        <w:rPr>
          <w:rFonts w:cs="Times New Roman" w:hint="eastAsia"/>
          <w:szCs w:val="21"/>
        </w:rPr>
        <w:t>coverage enhancement</w:t>
      </w:r>
      <w:r w:rsidR="00D61F0B">
        <w:rPr>
          <w:rFonts w:cs="Times New Roman" w:hint="eastAsia"/>
          <w:szCs w:val="21"/>
        </w:rPr>
        <w:t xml:space="preserve"> </w:t>
      </w:r>
      <w:r w:rsidR="00683240">
        <w:rPr>
          <w:rFonts w:cs="Times New Roman" w:hint="eastAsia"/>
          <w:szCs w:val="21"/>
        </w:rPr>
        <w:t xml:space="preserve">has been completed. </w:t>
      </w:r>
      <w:r w:rsidR="000471E2">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683240">
        <w:rPr>
          <w:rFonts w:cs="Times New Roman" w:hint="eastAsia"/>
          <w:szCs w:val="21"/>
        </w:rPr>
        <w:t xml:space="preserve">some </w:t>
      </w:r>
      <w:r w:rsidR="004565A7">
        <w:rPr>
          <w:rFonts w:cs="Times New Roman" w:hint="eastAsia"/>
          <w:szCs w:val="21"/>
        </w:rPr>
        <w:t>remaining issues</w:t>
      </w:r>
      <w:r w:rsidR="004F4D9D">
        <w:rPr>
          <w:rFonts w:cs="Times New Roman" w:hint="eastAsia"/>
          <w:szCs w:val="21"/>
        </w:rPr>
        <w:t xml:space="preserve"> on</w:t>
      </w:r>
      <w:r w:rsidR="004F4D9D" w:rsidRPr="004F4D9D">
        <w:rPr>
          <w:rFonts w:hint="eastAsia"/>
          <w:lang w:val="en-GB"/>
        </w:rPr>
        <w:t xml:space="preserve"> </w:t>
      </w:r>
      <w:r w:rsidR="004F4D9D">
        <w:rPr>
          <w:rFonts w:hint="eastAsia"/>
          <w:lang w:val="en-GB"/>
        </w:rPr>
        <w:t xml:space="preserve">PRACH </w:t>
      </w:r>
      <w:r w:rsidR="004F4D9D">
        <w:rPr>
          <w:rFonts w:cs="Times New Roman" w:hint="eastAsia"/>
          <w:szCs w:val="21"/>
        </w:rPr>
        <w:t xml:space="preserve">transmissions with same </w:t>
      </w:r>
      <w:proofErr w:type="gramStart"/>
      <w:r w:rsidR="004F4D9D">
        <w:rPr>
          <w:rFonts w:cs="Times New Roman" w:hint="eastAsia"/>
          <w:szCs w:val="21"/>
        </w:rPr>
        <w:t>Tx</w:t>
      </w:r>
      <w:proofErr w:type="gramEnd"/>
      <w:r w:rsidR="004F4D9D">
        <w:rPr>
          <w:rFonts w:cs="Times New Roman" w:hint="eastAsia"/>
          <w:szCs w:val="21"/>
        </w:rPr>
        <w:t xml:space="preserve"> beam and dynamic waveform switching</w:t>
      </w:r>
      <w:r w:rsidR="000471E2">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6941A247" w14:textId="51E673F1" w:rsidR="007806F6" w:rsidRDefault="004F4D9D" w:rsidP="000D389E">
      <w:pPr>
        <w:pStyle w:val="2"/>
        <w:spacing w:before="240"/>
        <w:ind w:left="723" w:hanging="723"/>
        <w:rPr>
          <w:rFonts w:cs="Times New Roman"/>
          <w:szCs w:val="21"/>
        </w:rPr>
      </w:pPr>
      <w:r>
        <w:rPr>
          <w:lang w:val="en-GB"/>
        </w:rPr>
        <w:t>Remaining</w:t>
      </w:r>
      <w:r>
        <w:rPr>
          <w:rFonts w:hint="eastAsia"/>
          <w:lang w:val="en-GB"/>
        </w:rPr>
        <w:t xml:space="preserve"> issues on PRACH </w:t>
      </w:r>
      <w:r>
        <w:rPr>
          <w:rFonts w:cs="Times New Roman" w:hint="eastAsia"/>
          <w:szCs w:val="21"/>
        </w:rPr>
        <w:t xml:space="preserve">transmissions with same </w:t>
      </w:r>
      <w:proofErr w:type="gramStart"/>
      <w:r>
        <w:rPr>
          <w:rFonts w:cs="Times New Roman" w:hint="eastAsia"/>
          <w:szCs w:val="21"/>
        </w:rPr>
        <w:t>Tx</w:t>
      </w:r>
      <w:proofErr w:type="gramEnd"/>
      <w:r>
        <w:rPr>
          <w:rFonts w:cs="Times New Roman" w:hint="eastAsia"/>
          <w:szCs w:val="21"/>
        </w:rPr>
        <w:t xml:space="preserve"> beam</w:t>
      </w:r>
    </w:p>
    <w:p w14:paraId="2AB793E0" w14:textId="642D463B" w:rsidR="006A556C" w:rsidRPr="006A556C" w:rsidRDefault="00326847" w:rsidP="006A556C">
      <w:pPr>
        <w:pStyle w:val="3"/>
        <w:ind w:left="723" w:hanging="723"/>
      </w:pPr>
      <w:bookmarkStart w:id="5" w:name="OLE_LINK15"/>
      <w:bookmarkStart w:id="6" w:name="OLE_LINK16"/>
      <w:r>
        <w:rPr>
          <w:rFonts w:hint="eastAsia"/>
        </w:rPr>
        <w:t>PRACH mask indication</w:t>
      </w:r>
    </w:p>
    <w:bookmarkEnd w:id="5"/>
    <w:bookmarkEnd w:id="6"/>
    <w:p w14:paraId="7864EFA7" w14:textId="2F099DAD" w:rsidR="00D67172" w:rsidRDefault="008847EB" w:rsidP="00644A4F">
      <w:pPr>
        <w:jc w:val="both"/>
        <w:rPr>
          <w:lang w:val="en-GB"/>
        </w:rPr>
      </w:pPr>
      <w:r>
        <w:rPr>
          <w:lang w:val="en-GB"/>
        </w:rPr>
        <w:t>F</w:t>
      </w:r>
      <w:r>
        <w:rPr>
          <w:rFonts w:hint="eastAsia"/>
          <w:lang w:val="en-GB"/>
        </w:rPr>
        <w:t xml:space="preserve">or </w:t>
      </w:r>
      <w:r w:rsidR="00D67172">
        <w:rPr>
          <w:rFonts w:hint="eastAsia"/>
          <w:lang w:val="en-GB"/>
        </w:rPr>
        <w:t>CBRA msg1 repetition</w:t>
      </w:r>
      <w:r>
        <w:rPr>
          <w:rFonts w:hint="eastAsia"/>
          <w:lang w:val="en-GB"/>
        </w:rPr>
        <w:t xml:space="preserve">, </w:t>
      </w:r>
      <w:bookmarkStart w:id="7" w:name="OLE_LINK7"/>
      <w:bookmarkStart w:id="8" w:name="OLE_LINK8"/>
      <w:r w:rsidRPr="003A5869">
        <w:rPr>
          <w:i/>
          <w:lang w:val="en-GB"/>
        </w:rPr>
        <w:t>ssb-SharedRO-MaskIndex</w:t>
      </w:r>
      <w:bookmarkEnd w:id="7"/>
      <w:bookmarkEnd w:id="8"/>
      <w:r w:rsidRPr="003A5869">
        <w:rPr>
          <w:i/>
          <w:lang w:val="en-GB"/>
        </w:rPr>
        <w:t>-r17</w:t>
      </w:r>
      <w:r w:rsidRPr="008847EB">
        <w:rPr>
          <w:lang w:val="en-GB"/>
        </w:rPr>
        <w:t xml:space="preserve"> </w:t>
      </w:r>
      <w:r w:rsidR="00D67172">
        <w:rPr>
          <w:rFonts w:hint="eastAsia"/>
          <w:lang w:val="en-GB"/>
        </w:rPr>
        <w:t>may</w:t>
      </w:r>
      <w:r>
        <w:rPr>
          <w:rFonts w:hint="eastAsia"/>
          <w:lang w:val="en-GB"/>
        </w:rPr>
        <w:t xml:space="preserve"> be configured </w:t>
      </w:r>
      <w:r w:rsidR="00D67172">
        <w:rPr>
          <w:rFonts w:hint="eastAsia"/>
          <w:lang w:val="en-GB"/>
        </w:rPr>
        <w:t>to i</w:t>
      </w:r>
      <w:r w:rsidR="00D67172">
        <w:rPr>
          <w:lang w:val="en-GB"/>
        </w:rPr>
        <w:t>ndicate</w:t>
      </w:r>
      <w:r w:rsidR="00D67172" w:rsidRPr="00D67172">
        <w:rPr>
          <w:lang w:val="en-GB"/>
        </w:rPr>
        <w:t xml:space="preserve"> a subset of ROs for </w:t>
      </w:r>
      <w:r w:rsidR="00D67172">
        <w:rPr>
          <w:rFonts w:hint="eastAsia"/>
          <w:lang w:val="en-GB"/>
        </w:rPr>
        <w:t>msg1-Repetitions</w:t>
      </w:r>
      <w:r w:rsidR="00166CF5">
        <w:rPr>
          <w:rFonts w:hint="eastAsia"/>
          <w:lang w:val="en-GB"/>
        </w:rPr>
        <w:t xml:space="preserve"> except </w:t>
      </w:r>
      <w:r w:rsidR="00675B09">
        <w:rPr>
          <w:rFonts w:hint="eastAsia"/>
          <w:lang w:val="en-GB"/>
        </w:rPr>
        <w:t>PRA</w:t>
      </w:r>
      <w:r w:rsidR="00520983">
        <w:rPr>
          <w:rFonts w:hint="eastAsia"/>
          <w:lang w:val="en-GB"/>
        </w:rPr>
        <w:t>CH</w:t>
      </w:r>
      <w:r w:rsidR="00675B09">
        <w:rPr>
          <w:rFonts w:hint="eastAsia"/>
          <w:lang w:val="en-GB"/>
        </w:rPr>
        <w:t xml:space="preserve"> </w:t>
      </w:r>
      <w:r w:rsidR="006D201A">
        <w:rPr>
          <w:rFonts w:hint="eastAsia"/>
          <w:lang w:val="en-GB"/>
        </w:rPr>
        <w:t>Mask Index 0</w:t>
      </w:r>
      <w:r w:rsidR="00D67172" w:rsidRPr="00D67172">
        <w:rPr>
          <w:lang w:val="en-GB"/>
        </w:rPr>
        <w:t>.</w:t>
      </w:r>
      <w:r w:rsidR="00D67172">
        <w:rPr>
          <w:rFonts w:hint="eastAsia"/>
          <w:lang w:val="en-GB"/>
        </w:rPr>
        <w:t xml:space="preserve"> </w:t>
      </w:r>
      <w:r w:rsidR="00D67172">
        <w:rPr>
          <w:lang w:val="en-GB"/>
        </w:rPr>
        <w:t>S</w:t>
      </w:r>
      <w:r w:rsidR="00D67172">
        <w:rPr>
          <w:rFonts w:hint="eastAsia"/>
          <w:lang w:val="en-GB"/>
        </w:rPr>
        <w:t xml:space="preserve">imilarly, </w:t>
      </w:r>
      <w:bookmarkStart w:id="9" w:name="OLE_LINK5"/>
      <w:bookmarkStart w:id="10" w:name="OLE_LINK6"/>
      <w:proofErr w:type="spellStart"/>
      <w:r w:rsidR="00D67172" w:rsidRPr="003A5869">
        <w:rPr>
          <w:i/>
          <w:lang w:val="en-GB"/>
        </w:rPr>
        <w:t>ra-ssb-OccasionMaskIndex</w:t>
      </w:r>
      <w:bookmarkEnd w:id="9"/>
      <w:bookmarkEnd w:id="10"/>
      <w:proofErr w:type="spellEnd"/>
      <w:r w:rsidR="00D67172">
        <w:rPr>
          <w:rFonts w:hint="eastAsia"/>
          <w:lang w:val="en-GB"/>
        </w:rPr>
        <w:t xml:space="preserve"> may be configured in </w:t>
      </w:r>
      <w:r w:rsidR="00D67172" w:rsidRPr="008847EB">
        <w:rPr>
          <w:lang w:val="en-GB"/>
        </w:rPr>
        <w:t>Reconfiguration with sync</w:t>
      </w:r>
      <w:r w:rsidR="005217D0">
        <w:rPr>
          <w:rFonts w:hint="eastAsia"/>
          <w:lang w:val="en-GB"/>
        </w:rPr>
        <w:t xml:space="preserve"> to indicate a subset of ROs</w:t>
      </w:r>
      <w:r w:rsidR="005217D0" w:rsidRPr="005217D0">
        <w:rPr>
          <w:rFonts w:hint="eastAsia"/>
          <w:lang w:val="en-GB"/>
        </w:rPr>
        <w:t xml:space="preserve"> </w:t>
      </w:r>
      <w:r w:rsidR="005217D0">
        <w:rPr>
          <w:rFonts w:hint="eastAsia"/>
          <w:lang w:val="en-GB"/>
        </w:rPr>
        <w:t>for CFRA msg1 repetition</w:t>
      </w:r>
      <w:r w:rsidR="006D201A">
        <w:rPr>
          <w:rFonts w:hint="eastAsia"/>
          <w:lang w:val="en-GB"/>
        </w:rPr>
        <w:t xml:space="preserve"> except</w:t>
      </w:r>
      <w:r w:rsidR="00675B09">
        <w:rPr>
          <w:rFonts w:hint="eastAsia"/>
          <w:lang w:val="en-GB"/>
        </w:rPr>
        <w:t xml:space="preserve"> PRACH</w:t>
      </w:r>
      <w:r w:rsidR="006D201A">
        <w:rPr>
          <w:rFonts w:hint="eastAsia"/>
          <w:lang w:val="en-GB"/>
        </w:rPr>
        <w:t xml:space="preserve"> Mask Index 0</w:t>
      </w:r>
      <w:r w:rsidR="004E5BC9">
        <w:rPr>
          <w:rFonts w:hint="eastAsia"/>
          <w:lang w:val="en-GB"/>
        </w:rPr>
        <w:t xml:space="preserve">. </w:t>
      </w:r>
      <w:r w:rsidR="004E5BC9">
        <w:rPr>
          <w:lang w:val="en-GB"/>
        </w:rPr>
        <w:t>C</w:t>
      </w:r>
      <w:r w:rsidR="004E5BC9">
        <w:rPr>
          <w:rFonts w:hint="eastAsia"/>
          <w:lang w:val="en-GB"/>
        </w:rPr>
        <w:t xml:space="preserve">onsidering only the ROs indicated by Mask index can be used for multiple PRACH transmissions, </w:t>
      </w:r>
      <w:r w:rsidR="00105D6C">
        <w:rPr>
          <w:rFonts w:hint="eastAsia"/>
          <w:lang w:val="en-GB"/>
        </w:rPr>
        <w:t xml:space="preserve">it is necessary to specify the rule for the </w:t>
      </w:r>
      <w:r w:rsidR="005217D0">
        <w:rPr>
          <w:rFonts w:hint="eastAsia"/>
          <w:lang w:val="en-GB"/>
        </w:rPr>
        <w:t xml:space="preserve">application </w:t>
      </w:r>
      <w:r w:rsidR="00105D6C">
        <w:rPr>
          <w:rFonts w:hint="eastAsia"/>
          <w:lang w:val="en-GB"/>
        </w:rPr>
        <w:t>order between PRACH mask and RO group determination.</w:t>
      </w:r>
    </w:p>
    <w:p w14:paraId="3E640D7B" w14:textId="17428685" w:rsidR="00105D6C" w:rsidRPr="00D67172" w:rsidRDefault="00105D6C" w:rsidP="00644A4F">
      <w:pPr>
        <w:jc w:val="both"/>
      </w:pPr>
      <w:r>
        <w:rPr>
          <w:lang w:val="en-GB"/>
        </w:rPr>
        <w:t>T</w:t>
      </w:r>
      <w:r>
        <w:rPr>
          <w:rFonts w:hint="eastAsia"/>
          <w:lang w:val="en-GB"/>
        </w:rPr>
        <w:t xml:space="preserve">he following four options were proposed in RAN1#115 meeting </w:t>
      </w:r>
      <w:r w:rsidR="005217D0">
        <w:rPr>
          <w:rFonts w:hint="eastAsia"/>
          <w:lang w:val="en-GB"/>
        </w:rPr>
        <w:t>to be down selected</w:t>
      </w:r>
      <w:r w:rsidR="003A5869">
        <w:rPr>
          <w:rFonts w:hint="eastAsia"/>
          <w:lang w:val="en-GB"/>
        </w:rPr>
        <w:t xml:space="preserve"> </w:t>
      </w:r>
      <w:r w:rsidR="003A5869">
        <w:rPr>
          <w:lang w:val="en-GB"/>
        </w:rPr>
        <w:fldChar w:fldCharType="begin"/>
      </w:r>
      <w:r w:rsidR="003A5869">
        <w:rPr>
          <w:lang w:val="en-GB"/>
        </w:rPr>
        <w:instrText xml:space="preserve"> </w:instrText>
      </w:r>
      <w:r w:rsidR="003A5869">
        <w:rPr>
          <w:rFonts w:hint="eastAsia"/>
          <w:lang w:val="en-GB"/>
        </w:rPr>
        <w:instrText>REF _Ref149293168 \n \h</w:instrText>
      </w:r>
      <w:r w:rsidR="003A5869">
        <w:rPr>
          <w:lang w:val="en-GB"/>
        </w:rPr>
        <w:instrText xml:space="preserve"> </w:instrText>
      </w:r>
      <w:r w:rsidR="003A5869">
        <w:rPr>
          <w:lang w:val="en-GB"/>
        </w:rPr>
      </w:r>
      <w:r w:rsidR="003A5869">
        <w:rPr>
          <w:lang w:val="en-GB"/>
        </w:rPr>
        <w:fldChar w:fldCharType="separate"/>
      </w:r>
      <w:r w:rsidR="003A5869">
        <w:rPr>
          <w:lang w:val="en-GB"/>
        </w:rPr>
        <w:t>[1]</w:t>
      </w:r>
      <w:r w:rsidR="003A5869">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6A556C" w14:paraId="0AD2E588" w14:textId="77777777" w:rsidTr="006A556C">
        <w:tc>
          <w:tcPr>
            <w:tcW w:w="9286" w:type="dxa"/>
          </w:tcPr>
          <w:p w14:paraId="07637E93" w14:textId="77777777" w:rsidR="006A556C" w:rsidRPr="002D3712" w:rsidRDefault="006A556C" w:rsidP="006A556C">
            <w:pPr>
              <w:rPr>
                <w:rFonts w:cs="Times"/>
                <w:bCs/>
              </w:rPr>
            </w:pPr>
            <w:r w:rsidRPr="002D3712">
              <w:rPr>
                <w:rFonts w:cs="Times"/>
                <w:bCs/>
                <w:highlight w:val="green"/>
              </w:rPr>
              <w:t>Agreement</w:t>
            </w:r>
          </w:p>
          <w:p w14:paraId="0EFB8DC5" w14:textId="77777777" w:rsidR="006A556C" w:rsidRPr="002D3712" w:rsidRDefault="006A556C" w:rsidP="006A556C">
            <w:pPr>
              <w:rPr>
                <w:rFonts w:cs="Times"/>
              </w:rPr>
            </w:pPr>
            <w:r w:rsidRPr="002D3712">
              <w:rPr>
                <w:rFonts w:cs="Times"/>
              </w:rPr>
              <w:t>For multiple PRACH transmissions with indication of PRACH mask index, down-select one of the following options at RAN1#116</w:t>
            </w:r>
          </w:p>
          <w:p w14:paraId="637A732A" w14:textId="77777777" w:rsidR="006A556C" w:rsidRPr="002D3712" w:rsidRDefault="006A556C" w:rsidP="006A556C">
            <w:pPr>
              <w:pStyle w:val="a6"/>
              <w:widowControl/>
              <w:numPr>
                <w:ilvl w:val="0"/>
                <w:numId w:val="44"/>
              </w:numPr>
              <w:autoSpaceDE w:val="0"/>
              <w:autoSpaceDN w:val="0"/>
              <w:adjustRightInd w:val="0"/>
              <w:snapToGrid w:val="0"/>
              <w:spacing w:after="0"/>
              <w:ind w:firstLineChars="0"/>
              <w:jc w:val="both"/>
              <w:rPr>
                <w:rFonts w:cs="Times"/>
              </w:rPr>
            </w:pPr>
            <w:r w:rsidRPr="002D3712">
              <w:rPr>
                <w:rFonts w:cs="Times"/>
                <w:b/>
                <w:bCs/>
              </w:rPr>
              <w:t xml:space="preserve">Option 1: </w:t>
            </w:r>
            <w:r w:rsidRPr="002D3712">
              <w:rPr>
                <w:rFonts w:cs="Times"/>
              </w:rPr>
              <w:t>UE applies PRACH mask prior to RO group determination. RO group is determined based on the ROs indicated by the PRACH mask index.</w:t>
            </w:r>
          </w:p>
          <w:p w14:paraId="6BA0FFBA" w14:textId="6D991FE3" w:rsidR="006A556C" w:rsidRPr="002D3712" w:rsidRDefault="006A556C" w:rsidP="006A556C">
            <w:pPr>
              <w:pStyle w:val="a6"/>
              <w:widowControl/>
              <w:numPr>
                <w:ilvl w:val="0"/>
                <w:numId w:val="44"/>
              </w:numPr>
              <w:autoSpaceDE w:val="0"/>
              <w:autoSpaceDN w:val="0"/>
              <w:adjustRightInd w:val="0"/>
              <w:snapToGrid w:val="0"/>
              <w:spacing w:after="0"/>
              <w:ind w:firstLineChars="0"/>
              <w:jc w:val="both"/>
              <w:rPr>
                <w:rFonts w:cs="Times"/>
              </w:rPr>
            </w:pPr>
            <w:r w:rsidRPr="002D3712">
              <w:rPr>
                <w:rFonts w:cs="Times"/>
                <w:b/>
                <w:bCs/>
              </w:rPr>
              <w:t xml:space="preserve">Option 2: </w:t>
            </w:r>
            <w:r w:rsidRPr="002D3712">
              <w:rPr>
                <w:rFonts w:cs="Times"/>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2D3712">
              <w:rPr>
                <w:rFonts w:cs="Times"/>
              </w:rPr>
              <w:t>preamble repetitions only on a RO group with all the ROs indicated by the mask.</w:t>
            </w:r>
          </w:p>
          <w:p w14:paraId="1A7F6AE0" w14:textId="799B6A64" w:rsidR="006A556C" w:rsidRPr="002D3712" w:rsidRDefault="006A556C" w:rsidP="006A556C">
            <w:pPr>
              <w:pStyle w:val="a6"/>
              <w:widowControl/>
              <w:numPr>
                <w:ilvl w:val="0"/>
                <w:numId w:val="44"/>
              </w:numPr>
              <w:autoSpaceDE w:val="0"/>
              <w:autoSpaceDN w:val="0"/>
              <w:adjustRightInd w:val="0"/>
              <w:snapToGrid w:val="0"/>
              <w:spacing w:after="0"/>
              <w:ind w:firstLineChars="0"/>
              <w:jc w:val="both"/>
              <w:rPr>
                <w:rFonts w:cs="Times"/>
              </w:rPr>
            </w:pPr>
            <w:r w:rsidRPr="002D3712">
              <w:rPr>
                <w:rFonts w:cs="Times"/>
                <w:b/>
                <w:bCs/>
              </w:rPr>
              <w:t xml:space="preserve">Option 3: </w:t>
            </w:r>
            <w:r w:rsidRPr="002D3712">
              <w:rPr>
                <w:rFonts w:cs="Times"/>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2D3712">
              <w:rPr>
                <w:rFonts w:cs="Times"/>
              </w:rPr>
              <w:t xml:space="preserve">preamble repetitions only on a RO group where at least one RO of this RO group is indicated by the </w:t>
            </w:r>
            <w:r w:rsidRPr="002D3712">
              <w:rPr>
                <w:rFonts w:cs="Times"/>
                <w:lang w:eastAsia="zh-CN"/>
              </w:rPr>
              <w:t>mask</w:t>
            </w:r>
          </w:p>
          <w:p w14:paraId="2533C0DC" w14:textId="77777777" w:rsidR="006A556C" w:rsidRPr="002D3712" w:rsidRDefault="006A556C" w:rsidP="006A556C">
            <w:pPr>
              <w:pStyle w:val="a6"/>
              <w:widowControl/>
              <w:numPr>
                <w:ilvl w:val="0"/>
                <w:numId w:val="44"/>
              </w:numPr>
              <w:autoSpaceDE w:val="0"/>
              <w:autoSpaceDN w:val="0"/>
              <w:adjustRightInd w:val="0"/>
              <w:snapToGrid w:val="0"/>
              <w:spacing w:after="0"/>
              <w:ind w:firstLineChars="0"/>
              <w:jc w:val="both"/>
              <w:rPr>
                <w:rFonts w:cs="Times"/>
              </w:rPr>
            </w:pPr>
            <w:r w:rsidRPr="002D3712">
              <w:rPr>
                <w:rFonts w:cs="Times"/>
                <w:b/>
                <w:bCs/>
              </w:rPr>
              <w:t xml:space="preserve">Option 4: </w:t>
            </w:r>
            <w:r w:rsidRPr="002D3712">
              <w:rPr>
                <w:rFonts w:cs="Times"/>
              </w:rPr>
              <w:t>UE applies PRACH mask after RO group determination. The PRACH mask index indicates one or multiple RO groups for multiple PRACH transmission.</w:t>
            </w:r>
          </w:p>
          <w:p w14:paraId="6C300F96" w14:textId="419DA82C" w:rsidR="006A556C" w:rsidRPr="006A556C" w:rsidRDefault="006A556C" w:rsidP="00644A4F">
            <w:pPr>
              <w:pStyle w:val="a6"/>
              <w:widowControl/>
              <w:numPr>
                <w:ilvl w:val="1"/>
                <w:numId w:val="44"/>
              </w:numPr>
              <w:autoSpaceDE w:val="0"/>
              <w:autoSpaceDN w:val="0"/>
              <w:adjustRightInd w:val="0"/>
              <w:snapToGrid w:val="0"/>
              <w:spacing w:after="0"/>
              <w:ind w:firstLineChars="0"/>
              <w:jc w:val="both"/>
              <w:rPr>
                <w:rFonts w:cs="Times"/>
                <w:lang w:eastAsia="zh-CN"/>
              </w:rPr>
            </w:pPr>
            <w:r w:rsidRPr="002D3712">
              <w:rPr>
                <w:rFonts w:cs="Times"/>
                <w:lang w:eastAsia="zh-CN"/>
              </w:rPr>
              <w:t xml:space="preserve">Note: this implies the PRACH mask index indicates the RO group instead of RO </w:t>
            </w:r>
            <w:proofErr w:type="gramStart"/>
            <w:r w:rsidRPr="002D3712">
              <w:rPr>
                <w:rFonts w:cs="Times"/>
                <w:strike/>
                <w:lang w:eastAsia="zh-CN"/>
              </w:rPr>
              <w:t>index(</w:t>
            </w:r>
            <w:proofErr w:type="spellStart"/>
            <w:proofErr w:type="gramEnd"/>
            <w:r w:rsidRPr="002D3712">
              <w:rPr>
                <w:rFonts w:cs="Times"/>
                <w:strike/>
                <w:lang w:eastAsia="zh-CN"/>
              </w:rPr>
              <w:t>es</w:t>
            </w:r>
            <w:proofErr w:type="spellEnd"/>
            <w:r w:rsidRPr="002D3712">
              <w:rPr>
                <w:rFonts w:cs="Times"/>
                <w:strike/>
                <w:lang w:eastAsia="zh-CN"/>
              </w:rPr>
              <w:t>)</w:t>
            </w:r>
            <w:r w:rsidRPr="002D3712">
              <w:rPr>
                <w:rFonts w:cs="Times"/>
                <w:lang w:eastAsia="zh-CN"/>
              </w:rPr>
              <w:t xml:space="preserve">. </w:t>
            </w:r>
          </w:p>
        </w:tc>
      </w:tr>
    </w:tbl>
    <w:p w14:paraId="23EBA7F4" w14:textId="77777777" w:rsidR="00763C88" w:rsidRDefault="00763C88" w:rsidP="00644A4F">
      <w:pPr>
        <w:jc w:val="both"/>
      </w:pPr>
    </w:p>
    <w:p w14:paraId="16230F0D" w14:textId="0384D7AB" w:rsidR="007F1E29" w:rsidRDefault="00326847" w:rsidP="00644A4F">
      <w:pPr>
        <w:jc w:val="both"/>
      </w:pPr>
      <w:r>
        <w:t>F</w:t>
      </w:r>
      <w:r>
        <w:rPr>
          <w:rFonts w:hint="eastAsia"/>
        </w:rPr>
        <w:t xml:space="preserve">or single PRACH transmission, UE selects the PRACH </w:t>
      </w:r>
      <w:r>
        <w:t>occasion</w:t>
      </w:r>
      <w:r>
        <w:rPr>
          <w:rFonts w:hint="eastAsia"/>
        </w:rPr>
        <w:t xml:space="preserve"> indicated by PRACH mask index for a PRACH </w:t>
      </w:r>
      <w:r>
        <w:t>transmission</w:t>
      </w:r>
      <w:r>
        <w:rPr>
          <w:rFonts w:hint="eastAsia"/>
        </w:rPr>
        <w:t>,</w:t>
      </w:r>
      <w:r w:rsidR="007F1E29">
        <w:rPr>
          <w:rFonts w:hint="eastAsia"/>
        </w:rPr>
        <w:t xml:space="preserve"> i.e.</w:t>
      </w:r>
      <w:r>
        <w:rPr>
          <w:rFonts w:hint="eastAsia"/>
        </w:rPr>
        <w:t xml:space="preserve"> </w:t>
      </w:r>
      <w:r w:rsidR="00C60348">
        <w:rPr>
          <w:rFonts w:hint="eastAsia"/>
        </w:rPr>
        <w:t xml:space="preserve">UE applies </w:t>
      </w:r>
      <w:r>
        <w:rPr>
          <w:rFonts w:hint="eastAsia"/>
        </w:rPr>
        <w:t>PRACH mask prior to RO selection for single PRACH transmission</w:t>
      </w:r>
      <w:r w:rsidR="003A5869">
        <w:rPr>
          <w:rFonts w:hint="eastAsia"/>
        </w:rPr>
        <w:t xml:space="preserve"> </w:t>
      </w:r>
      <w:r w:rsidR="003A5869">
        <w:fldChar w:fldCharType="begin"/>
      </w:r>
      <w:r w:rsidR="003A5869">
        <w:instrText xml:space="preserve"> </w:instrText>
      </w:r>
      <w:r w:rsidR="003A5869">
        <w:rPr>
          <w:rFonts w:hint="eastAsia"/>
        </w:rPr>
        <w:instrText>REF _Ref149293295 \r \h</w:instrText>
      </w:r>
      <w:r w:rsidR="003A5869">
        <w:instrText xml:space="preserve"> </w:instrText>
      </w:r>
      <w:r w:rsidR="003A5869">
        <w:fldChar w:fldCharType="separate"/>
      </w:r>
      <w:r w:rsidR="003A5869">
        <w:t>[2]</w:t>
      </w:r>
      <w:r w:rsidR="003A5869">
        <w:fldChar w:fldCharType="end"/>
      </w:r>
      <w:r w:rsidR="007F1E29">
        <w:rPr>
          <w:rFonts w:hint="eastAsia"/>
        </w:rPr>
        <w:t>.</w:t>
      </w:r>
    </w:p>
    <w:tbl>
      <w:tblPr>
        <w:tblStyle w:val="ad"/>
        <w:tblW w:w="0" w:type="auto"/>
        <w:tblLook w:val="04A0" w:firstRow="1" w:lastRow="0" w:firstColumn="1" w:lastColumn="0" w:noHBand="0" w:noVBand="1"/>
      </w:tblPr>
      <w:tblGrid>
        <w:gridCol w:w="9286"/>
      </w:tblGrid>
      <w:tr w:rsidR="003A5869" w14:paraId="5EA1969D" w14:textId="77777777" w:rsidTr="00513339">
        <w:tc>
          <w:tcPr>
            <w:tcW w:w="9286" w:type="dxa"/>
          </w:tcPr>
          <w:p w14:paraId="1679EDB9" w14:textId="77777777" w:rsidR="003A5869" w:rsidRDefault="003A5869" w:rsidP="00513339">
            <w:pPr>
              <w:jc w:val="both"/>
            </w:pPr>
            <w: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52708C44" w14:textId="77777777" w:rsidR="003A5869" w:rsidRPr="003A5869" w:rsidRDefault="003A5869" w:rsidP="00644A4F">
      <w:pPr>
        <w:jc w:val="both"/>
      </w:pPr>
    </w:p>
    <w:p w14:paraId="4AD901DE" w14:textId="3A94BBF3" w:rsidR="00326847" w:rsidRDefault="00326847" w:rsidP="00644A4F">
      <w:pPr>
        <w:jc w:val="both"/>
      </w:pPr>
      <w:r>
        <w:rPr>
          <w:rFonts w:hint="eastAsia"/>
        </w:rPr>
        <w:t xml:space="preserve">Option 1 </w:t>
      </w:r>
      <w:r w:rsidR="007F1E29">
        <w:rPr>
          <w:rFonts w:hint="eastAsia"/>
        </w:rPr>
        <w:t>follows the principle of legacy order</w:t>
      </w:r>
      <w:r>
        <w:rPr>
          <w:rFonts w:hint="eastAsia"/>
        </w:rPr>
        <w:t xml:space="preserve">. </w:t>
      </w:r>
      <w:r w:rsidR="00C60348">
        <w:rPr>
          <w:rFonts w:hint="eastAsia"/>
        </w:rPr>
        <w:t xml:space="preserve">Since the </w:t>
      </w:r>
      <w:r w:rsidR="00C60348" w:rsidRPr="002D3712">
        <w:rPr>
          <w:rFonts w:cs="Times"/>
        </w:rPr>
        <w:t>RO group is determined based on the ROs indicated by the PRACH mask index</w:t>
      </w:r>
      <w:r w:rsidR="00C60348">
        <w:rPr>
          <w:rFonts w:cs="Times" w:hint="eastAsia"/>
        </w:rPr>
        <w:t>,</w:t>
      </w:r>
      <w:r w:rsidR="00C60348">
        <w:t xml:space="preserve"> </w:t>
      </w:r>
      <w:r w:rsidR="00C60348">
        <w:rPr>
          <w:rFonts w:hint="eastAsia"/>
        </w:rPr>
        <w:t>a</w:t>
      </w:r>
      <w:r>
        <w:rPr>
          <w:rFonts w:hint="eastAsia"/>
        </w:rPr>
        <w:t>ll of ROs in a RO group can be used for PRACH transmission</w:t>
      </w:r>
      <w:r w:rsidR="00C60348">
        <w:rPr>
          <w:rFonts w:hint="eastAsia"/>
        </w:rPr>
        <w:t xml:space="preserve"> so that the number of PRACH transmissions can be ensured</w:t>
      </w:r>
      <w:r w:rsidR="006C3F85">
        <w:rPr>
          <w:rFonts w:cs="Times" w:hint="eastAsia"/>
        </w:rPr>
        <w:t>.</w:t>
      </w:r>
    </w:p>
    <w:p w14:paraId="207FF38E" w14:textId="77777777" w:rsidR="00F4743B" w:rsidRDefault="006C3F85" w:rsidP="00C60348">
      <w:pPr>
        <w:jc w:val="both"/>
        <w:rPr>
          <w:rFonts w:cs="Times"/>
        </w:rPr>
      </w:pPr>
      <w:r>
        <w:t>F</w:t>
      </w:r>
      <w:r>
        <w:rPr>
          <w:rFonts w:hint="eastAsia"/>
        </w:rPr>
        <w:t>or option 2</w:t>
      </w:r>
      <w:r w:rsidR="00C60348">
        <w:rPr>
          <w:rFonts w:hint="eastAsia"/>
        </w:rPr>
        <w:t xml:space="preserve"> and 3</w:t>
      </w:r>
      <w:r>
        <w:rPr>
          <w:rFonts w:hint="eastAsia"/>
        </w:rPr>
        <w:t xml:space="preserve">, </w:t>
      </w:r>
      <w:r w:rsidR="00C60348" w:rsidRPr="002D3712">
        <w:rPr>
          <w:rFonts w:cs="Times"/>
        </w:rPr>
        <w:t>UE applies PRACH mask after RO group determination</w:t>
      </w:r>
      <w:r w:rsidR="00C60348">
        <w:rPr>
          <w:rFonts w:cs="Times" w:hint="eastAsia"/>
        </w:rPr>
        <w:t xml:space="preserve">, which is different from the principle of legacy order. </w:t>
      </w:r>
    </w:p>
    <w:p w14:paraId="476085CA" w14:textId="42D4834E" w:rsidR="0061358B" w:rsidRDefault="00C60348" w:rsidP="00C60348">
      <w:pPr>
        <w:jc w:val="both"/>
      </w:pPr>
      <w:r>
        <w:rPr>
          <w:rFonts w:cs="Times" w:hint="eastAsia"/>
        </w:rPr>
        <w:t xml:space="preserve">Furthermore, for Option 2, </w:t>
      </w:r>
      <w:r w:rsidR="006C3F85">
        <w:rPr>
          <w:rFonts w:hint="eastAsia"/>
        </w:rPr>
        <w:t>UE transmits PRACH repetitions only on a RO group with all the ROs indicated by the mask</w:t>
      </w:r>
      <w:r>
        <w:rPr>
          <w:rFonts w:hint="eastAsia"/>
        </w:rPr>
        <w:t>.</w:t>
      </w:r>
      <w:r w:rsidR="006C3F85">
        <w:rPr>
          <w:rFonts w:hint="eastAsia"/>
        </w:rPr>
        <w:t xml:space="preserve"> </w:t>
      </w:r>
      <w:r w:rsidR="00F4743B">
        <w:rPr>
          <w:rFonts w:hint="eastAsia"/>
        </w:rPr>
        <w:t>In case</w:t>
      </w:r>
      <w:r w:rsidR="004C55E6">
        <w:rPr>
          <w:rFonts w:hint="eastAsia"/>
        </w:rPr>
        <w:t xml:space="preserve"> </w:t>
      </w:r>
      <w:r w:rsidR="003A5869">
        <w:rPr>
          <w:rFonts w:hint="eastAsia"/>
        </w:rPr>
        <w:t>1/</w:t>
      </w:r>
      <w:r w:rsidR="003A5869" w:rsidRPr="000A1EDE">
        <w:rPr>
          <w:i/>
        </w:rPr>
        <w:t>N</w:t>
      </w:r>
      <w:r w:rsidR="004C55E6">
        <w:rPr>
          <w:rFonts w:hint="eastAsia"/>
        </w:rPr>
        <w:t xml:space="preserve"> is larger than the number of </w:t>
      </w:r>
      <w:proofErr w:type="spellStart"/>
      <w:r w:rsidR="004C55E6">
        <w:rPr>
          <w:rFonts w:hint="eastAsia"/>
        </w:rPr>
        <w:t>FDMed</w:t>
      </w:r>
      <w:proofErr w:type="spellEnd"/>
      <w:r w:rsidR="004C55E6">
        <w:rPr>
          <w:rFonts w:hint="eastAsia"/>
        </w:rPr>
        <w:t xml:space="preserve"> ROs</w:t>
      </w:r>
      <w:r w:rsidR="003A5869">
        <w:rPr>
          <w:rFonts w:hint="eastAsia"/>
        </w:rPr>
        <w:t xml:space="preserve">, where </w:t>
      </w:r>
      <w:r w:rsidR="003A5869">
        <w:rPr>
          <w:rFonts w:hint="eastAsia"/>
          <w:i/>
        </w:rPr>
        <w:t>N</w:t>
      </w:r>
      <w:r w:rsidR="003A5869" w:rsidRPr="000A1EDE">
        <w:rPr>
          <w:i/>
        </w:rPr>
        <w:t xml:space="preserve"> </w:t>
      </w:r>
      <w:r w:rsidR="003A5869">
        <w:rPr>
          <w:rFonts w:hint="eastAsia"/>
        </w:rPr>
        <w:t>is the number of</w:t>
      </w:r>
      <w:r w:rsidR="003A5869" w:rsidRPr="003A5869">
        <w:t xml:space="preserve"> </w:t>
      </w:r>
      <w:r w:rsidR="003A5869">
        <w:t xml:space="preserve">SS/PBCH block </w:t>
      </w:r>
      <w:r w:rsidR="003A5869">
        <w:lastRenderedPageBreak/>
        <w:t>indexes associated with</w:t>
      </w:r>
      <w:r w:rsidR="003A5869" w:rsidRPr="00A81FC3">
        <w:t xml:space="preserve"> one </w:t>
      </w:r>
      <w:r w:rsidR="003A5869">
        <w:t xml:space="preserve">PRACH occasion </w:t>
      </w:r>
      <w:r w:rsidR="003A5869">
        <w:rPr>
          <w:rFonts w:hint="eastAsia"/>
        </w:rPr>
        <w:t xml:space="preserve">provided </w:t>
      </w:r>
      <w:r w:rsidR="003A5869">
        <w:t xml:space="preserve">by </w:t>
      </w:r>
      <w:proofErr w:type="spellStart"/>
      <w:r w:rsidR="003A5869" w:rsidRPr="00162E2F">
        <w:rPr>
          <w:i/>
        </w:rPr>
        <w:t>ssb-perRACH-OccasionAndCB-</w:t>
      </w:r>
      <w:r w:rsidR="003A5869" w:rsidRPr="00957952">
        <w:rPr>
          <w:i/>
        </w:rPr>
        <w:t>PreamblesPerSSB</w:t>
      </w:r>
      <w:proofErr w:type="spellEnd"/>
      <w:r w:rsidR="004C55E6">
        <w:rPr>
          <w:rFonts w:hint="eastAsia"/>
        </w:rPr>
        <w:t xml:space="preserve">, </w:t>
      </w:r>
      <w:r w:rsidR="00F4743B">
        <w:rPr>
          <w:rFonts w:hint="eastAsia"/>
        </w:rPr>
        <w:t xml:space="preserve">one RO group would consist of </w:t>
      </w:r>
      <w:r w:rsidR="004C55E6">
        <w:rPr>
          <w:rFonts w:hint="eastAsia"/>
        </w:rPr>
        <w:t xml:space="preserve">ROs with different indexes. </w:t>
      </w:r>
      <w:r w:rsidR="00F4743B">
        <w:rPr>
          <w:rFonts w:hint="eastAsia"/>
        </w:rPr>
        <w:t>There</w:t>
      </w:r>
      <w:r w:rsidR="00F4743B" w:rsidRPr="006C3F85">
        <w:t xml:space="preserve"> may </w:t>
      </w:r>
      <w:r w:rsidR="00F4743B">
        <w:rPr>
          <w:rFonts w:hint="eastAsia"/>
        </w:rPr>
        <w:t xml:space="preserve">be no </w:t>
      </w:r>
      <w:r w:rsidR="00F4743B" w:rsidRPr="006C3F85">
        <w:t xml:space="preserve">RO group </w:t>
      </w:r>
      <w:r w:rsidR="00F4743B">
        <w:rPr>
          <w:rFonts w:hint="eastAsia"/>
        </w:rPr>
        <w:t xml:space="preserve">available for multiple PRACH transmission in some cases. </w:t>
      </w:r>
      <w:r w:rsidR="0061358B">
        <w:t>A</w:t>
      </w:r>
      <w:r w:rsidR="0061358B">
        <w:rPr>
          <w:rFonts w:hint="eastAsia"/>
        </w:rPr>
        <w:t xml:space="preserve">s shown in </w:t>
      </w:r>
      <w:r w:rsidR="0061358B">
        <w:fldChar w:fldCharType="begin"/>
      </w:r>
      <w:r w:rsidR="0061358B">
        <w:instrText xml:space="preserve"> </w:instrText>
      </w:r>
      <w:r w:rsidR="0061358B">
        <w:rPr>
          <w:rFonts w:hint="eastAsia"/>
        </w:rPr>
        <w:instrText>REF _Ref157969529 \h</w:instrText>
      </w:r>
      <w:r w:rsidR="0061358B">
        <w:instrText xml:space="preserve"> </w:instrText>
      </w:r>
      <w:r w:rsidR="0061358B">
        <w:fldChar w:fldCharType="separate"/>
      </w:r>
      <w:r w:rsidR="0061358B" w:rsidRPr="004C55E6">
        <w:rPr>
          <w:rFonts w:cs="Times New Roman"/>
        </w:rPr>
        <w:t xml:space="preserve">Figure </w:t>
      </w:r>
      <w:r w:rsidR="0061358B">
        <w:rPr>
          <w:rFonts w:cs="Times New Roman"/>
          <w:noProof/>
        </w:rPr>
        <w:t>1</w:t>
      </w:r>
      <w:r w:rsidR="0061358B">
        <w:fldChar w:fldCharType="end"/>
      </w:r>
      <w:r w:rsidR="0061358B">
        <w:rPr>
          <w:rFonts w:hint="eastAsia"/>
        </w:rPr>
        <w:t xml:space="preserve">, four consecutive ROs are associated with a same SSB index and </w:t>
      </w:r>
      <w:r w:rsidR="00BE4556">
        <w:rPr>
          <w:rFonts w:hint="eastAsia"/>
        </w:rPr>
        <w:t xml:space="preserve">there is </w:t>
      </w:r>
      <w:r w:rsidR="0061358B">
        <w:rPr>
          <w:rFonts w:hint="eastAsia"/>
        </w:rPr>
        <w:t>only one RO in frequency domain.</w:t>
      </w:r>
      <w:r w:rsidR="00DF54C2" w:rsidRPr="00DF54C2">
        <w:rPr>
          <w:rFonts w:hint="eastAsia"/>
        </w:rPr>
        <w:t xml:space="preserve"> </w:t>
      </w:r>
      <w:r w:rsidR="00DF54C2">
        <w:rPr>
          <w:rFonts w:hint="eastAsia"/>
        </w:rPr>
        <w:t xml:space="preserve">For a PRACH transmission with four preamble repetitions, a RO group associated with SSB1 contains four ROs corresponding to four indexes, respectively. </w:t>
      </w:r>
      <w:r w:rsidR="00DF54C2">
        <w:t>N</w:t>
      </w:r>
      <w:r w:rsidR="00DF54C2">
        <w:rPr>
          <w:rFonts w:hint="eastAsia"/>
        </w:rPr>
        <w:t>o RO group with all the ROs indicated by the mask can be used for multiple PRACH transmissions</w:t>
      </w:r>
      <w:r w:rsidR="001749D0">
        <w:rPr>
          <w:rFonts w:hint="eastAsia"/>
        </w:rPr>
        <w:t xml:space="preserve"> except </w:t>
      </w:r>
      <w:r w:rsidR="00CC4139">
        <w:rPr>
          <w:rFonts w:hint="eastAsia"/>
        </w:rPr>
        <w:t xml:space="preserve">for </w:t>
      </w:r>
      <w:r w:rsidR="001749D0">
        <w:rPr>
          <w:rFonts w:hint="eastAsia"/>
        </w:rPr>
        <w:t>PRACH Mask Index 0</w:t>
      </w:r>
      <w:r w:rsidR="00CC4139">
        <w:rPr>
          <w:rFonts w:hint="eastAsia"/>
        </w:rPr>
        <w:t xml:space="preserve"> which</w:t>
      </w:r>
      <w:r w:rsidR="001749D0">
        <w:rPr>
          <w:rFonts w:hint="eastAsia"/>
        </w:rPr>
        <w:t xml:space="preserve"> </w:t>
      </w:r>
      <w:r w:rsidR="001749D0">
        <w:t>represents</w:t>
      </w:r>
      <w:r w:rsidR="001749D0">
        <w:rPr>
          <w:rFonts w:hint="eastAsia"/>
        </w:rPr>
        <w:t xml:space="preserve"> all ROs </w:t>
      </w:r>
      <w:r w:rsidR="00BE4556">
        <w:rPr>
          <w:rFonts w:hint="eastAsia"/>
        </w:rPr>
        <w:t xml:space="preserve">are </w:t>
      </w:r>
      <w:r w:rsidR="001749D0">
        <w:rPr>
          <w:rFonts w:hint="eastAsia"/>
        </w:rPr>
        <w:t>available.</w:t>
      </w:r>
    </w:p>
    <w:p w14:paraId="038791E1" w14:textId="77777777" w:rsidR="0061358B" w:rsidRDefault="0061358B" w:rsidP="0061358B">
      <w:pPr>
        <w:jc w:val="center"/>
      </w:pPr>
      <w:r>
        <w:object w:dxaOrig="3864" w:dyaOrig="1499" w14:anchorId="4D34F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pt;height:74.7pt" o:ole="">
            <v:imagedata r:id="rId10" o:title=""/>
          </v:shape>
          <o:OLEObject Type="Embed" ProgID="Visio.Drawing.11" ShapeID="_x0000_i1025" DrawAspect="Content" ObjectID="_1768833398" r:id="rId11"/>
        </w:object>
      </w:r>
    </w:p>
    <w:p w14:paraId="682ACE30" w14:textId="195CE160" w:rsidR="0061358B" w:rsidRPr="00977635" w:rsidRDefault="0061358B" w:rsidP="000A1EDE">
      <w:pPr>
        <w:pStyle w:val="ab"/>
        <w:jc w:val="center"/>
        <w:rPr>
          <w:rFonts w:cs="Times New Roman"/>
        </w:rPr>
      </w:pPr>
      <w:bookmarkStart w:id="11" w:name="_Ref157969529"/>
      <w:r w:rsidRPr="004C55E6">
        <w:rPr>
          <w:rFonts w:ascii="Times New Roman" w:hAnsi="Times New Roman" w:cs="Times New Roman"/>
        </w:rPr>
        <w:t xml:space="preserve">Figure </w:t>
      </w:r>
      <w:r w:rsidRPr="004C55E6">
        <w:rPr>
          <w:rFonts w:ascii="Times New Roman" w:hAnsi="Times New Roman" w:cs="Times New Roman"/>
        </w:rPr>
        <w:fldChar w:fldCharType="begin"/>
      </w:r>
      <w:r w:rsidRPr="004C55E6">
        <w:rPr>
          <w:rFonts w:ascii="Times New Roman" w:hAnsi="Times New Roman" w:cs="Times New Roman"/>
        </w:rPr>
        <w:instrText xml:space="preserve"> SEQ Figure \* ARABIC </w:instrText>
      </w:r>
      <w:r w:rsidRPr="004C55E6">
        <w:rPr>
          <w:rFonts w:ascii="Times New Roman" w:hAnsi="Times New Roman" w:cs="Times New Roman"/>
        </w:rPr>
        <w:fldChar w:fldCharType="separate"/>
      </w:r>
      <w:r>
        <w:rPr>
          <w:rFonts w:ascii="Times New Roman" w:hAnsi="Times New Roman" w:cs="Times New Roman"/>
          <w:noProof/>
        </w:rPr>
        <w:t>1</w:t>
      </w:r>
      <w:r w:rsidRPr="004C55E6">
        <w:rPr>
          <w:rFonts w:ascii="Times New Roman" w:hAnsi="Times New Roman" w:cs="Times New Roman"/>
        </w:rPr>
        <w:fldChar w:fldCharType="end"/>
      </w:r>
      <w:bookmarkEnd w:id="11"/>
      <w:r w:rsidRPr="004C55E6">
        <w:rPr>
          <w:rFonts w:ascii="Times New Roman" w:hAnsi="Times New Roman" w:cs="Times New Roman"/>
        </w:rPr>
        <w:t xml:space="preserve">: </w:t>
      </w:r>
      <w:r>
        <w:rPr>
          <w:rFonts w:ascii="Times New Roman" w:hAnsi="Times New Roman" w:cs="Times New Roman" w:hint="eastAsia"/>
        </w:rPr>
        <w:t>I</w:t>
      </w:r>
      <w:r w:rsidRPr="004C55E6">
        <w:rPr>
          <w:rFonts w:ascii="Times New Roman" w:hAnsi="Times New Roman" w:cs="Times New Roman"/>
        </w:rPr>
        <w:t xml:space="preserve">llustration of 1/N &gt; </w:t>
      </w:r>
      <w:proofErr w:type="spellStart"/>
      <w:r w:rsidRPr="004C55E6">
        <w:rPr>
          <w:rFonts w:ascii="Times New Roman" w:hAnsi="Times New Roman" w:cs="Times New Roman"/>
        </w:rPr>
        <w:t>FDMed</w:t>
      </w:r>
      <w:proofErr w:type="spellEnd"/>
      <w:r w:rsidRPr="004C55E6">
        <w:rPr>
          <w:rFonts w:ascii="Times New Roman" w:hAnsi="Times New Roman" w:cs="Times New Roman"/>
        </w:rPr>
        <w:t xml:space="preserve"> ROs</w:t>
      </w:r>
      <w:r>
        <w:rPr>
          <w:rFonts w:ascii="Times New Roman" w:hAnsi="Times New Roman" w:cs="Times New Roman" w:hint="eastAsia"/>
        </w:rPr>
        <w:t xml:space="preserve"> in case </w:t>
      </w:r>
      <w:r w:rsidRPr="00863065">
        <w:rPr>
          <w:rFonts w:ascii="Times New Roman" w:hAnsi="Times New Roman" w:cs="Times New Roman" w:hint="eastAsia"/>
          <w:i/>
        </w:rPr>
        <w:t>msg1-FDM</w:t>
      </w:r>
      <w:r>
        <w:rPr>
          <w:rFonts w:ascii="Times New Roman" w:hAnsi="Times New Roman" w:cs="Times New Roman" w:hint="eastAsia"/>
        </w:rPr>
        <w:t>=1</w:t>
      </w:r>
    </w:p>
    <w:p w14:paraId="62B78C14" w14:textId="4E1E692F" w:rsidR="00326847" w:rsidRDefault="00CC59CF" w:rsidP="00C60348">
      <w:pPr>
        <w:jc w:val="both"/>
      </w:pPr>
      <w:r>
        <w:rPr>
          <w:rFonts w:hint="eastAsia"/>
        </w:rPr>
        <w:t xml:space="preserve">For another example </w:t>
      </w:r>
      <w:r w:rsidR="004C55E6">
        <w:rPr>
          <w:rFonts w:hint="eastAsia"/>
        </w:rPr>
        <w:t xml:space="preserve">shown in </w:t>
      </w:r>
      <w:r w:rsidR="004C55E6">
        <w:fldChar w:fldCharType="begin"/>
      </w:r>
      <w:r w:rsidR="004C55E6">
        <w:instrText xml:space="preserve"> </w:instrText>
      </w:r>
      <w:r w:rsidR="004C55E6">
        <w:rPr>
          <w:rFonts w:hint="eastAsia"/>
        </w:rPr>
        <w:instrText>REF _Ref156845411 \h</w:instrText>
      </w:r>
      <w:r w:rsidR="004C55E6">
        <w:instrText xml:space="preserve"> </w:instrText>
      </w:r>
      <w:r w:rsidR="004C55E6">
        <w:fldChar w:fldCharType="separate"/>
      </w:r>
      <w:r w:rsidR="0061358B" w:rsidRPr="004C55E6">
        <w:rPr>
          <w:rFonts w:cs="Times New Roman"/>
        </w:rPr>
        <w:t xml:space="preserve">Figure </w:t>
      </w:r>
      <w:r w:rsidR="0061358B">
        <w:rPr>
          <w:rFonts w:cs="Times New Roman"/>
          <w:noProof/>
        </w:rPr>
        <w:t>2</w:t>
      </w:r>
      <w:r w:rsidR="004C55E6">
        <w:fldChar w:fldCharType="end"/>
      </w:r>
      <w:r w:rsidR="004C55E6">
        <w:rPr>
          <w:rFonts w:hint="eastAsia"/>
        </w:rPr>
        <w:t xml:space="preserve">, </w:t>
      </w:r>
      <w:r w:rsidR="009056C2">
        <w:rPr>
          <w:rFonts w:hint="eastAsia"/>
        </w:rPr>
        <w:t>four consecutive ROs are associated with a same SSB index. F</w:t>
      </w:r>
      <w:r w:rsidR="00431C24">
        <w:rPr>
          <w:rFonts w:hint="eastAsia"/>
        </w:rPr>
        <w:t xml:space="preserve">or a PRACH transmission with four preamble repetitions, a RO group associated with SSB1 contains </w:t>
      </w:r>
      <w:r w:rsidR="009056C2">
        <w:rPr>
          <w:rFonts w:hint="eastAsia"/>
        </w:rPr>
        <w:t>four</w:t>
      </w:r>
      <w:r w:rsidR="00431C24">
        <w:rPr>
          <w:rFonts w:hint="eastAsia"/>
        </w:rPr>
        <w:t xml:space="preserve"> ROs </w:t>
      </w:r>
      <w:r w:rsidR="009056C2">
        <w:rPr>
          <w:rFonts w:hint="eastAsia"/>
        </w:rPr>
        <w:t xml:space="preserve">corresponding to two </w:t>
      </w:r>
      <w:r w:rsidR="00431C24">
        <w:rPr>
          <w:rFonts w:hint="eastAsia"/>
        </w:rPr>
        <w:t>index</w:t>
      </w:r>
      <w:r w:rsidR="009056C2">
        <w:rPr>
          <w:rFonts w:hint="eastAsia"/>
        </w:rPr>
        <w:t>es, respectively</w:t>
      </w:r>
      <w:r w:rsidR="00431C24">
        <w:rPr>
          <w:rFonts w:hint="eastAsia"/>
        </w:rPr>
        <w:t>.</w:t>
      </w:r>
      <w:r w:rsidR="008669BE">
        <w:rPr>
          <w:rFonts w:hint="eastAsia"/>
        </w:rPr>
        <w:t xml:space="preserve"> </w:t>
      </w:r>
      <w:r w:rsidR="008669BE">
        <w:t>I</w:t>
      </w:r>
      <w:r w:rsidR="008669BE">
        <w:rPr>
          <w:rFonts w:hint="eastAsia"/>
        </w:rPr>
        <w:t>f PRACH mask indicates even/odd indexes available, the RO group in the lower/higher frequency position can be used.</w:t>
      </w:r>
      <w:r w:rsidR="009056C2">
        <w:rPr>
          <w:rFonts w:hint="eastAsia"/>
        </w:rPr>
        <w:t xml:space="preserve"> </w:t>
      </w:r>
      <w:r w:rsidR="008669BE">
        <w:rPr>
          <w:rFonts w:hint="eastAsia"/>
        </w:rPr>
        <w:t>While</w:t>
      </w:r>
      <w:r w:rsidR="00F158A4">
        <w:rPr>
          <w:rFonts w:hint="eastAsia"/>
        </w:rPr>
        <w:t xml:space="preserve"> </w:t>
      </w:r>
      <w:r w:rsidR="009056C2">
        <w:rPr>
          <w:rFonts w:hint="eastAsia"/>
        </w:rPr>
        <w:t>if</w:t>
      </w:r>
      <w:bookmarkStart w:id="12" w:name="OLE_LINK1"/>
      <w:bookmarkStart w:id="13" w:name="OLE_LINK2"/>
      <w:r w:rsidR="009056C2">
        <w:rPr>
          <w:rFonts w:hint="eastAsia"/>
        </w:rPr>
        <w:t xml:space="preserve"> </w:t>
      </w:r>
      <w:r w:rsidR="008F49E7">
        <w:rPr>
          <w:rFonts w:hint="eastAsia"/>
        </w:rPr>
        <w:t xml:space="preserve">the PRACH mask indicates only one of </w:t>
      </w:r>
      <w:r w:rsidR="008F49E7">
        <w:rPr>
          <w:szCs w:val="20"/>
        </w:rPr>
        <w:t>consecutive PRACH occasions</w:t>
      </w:r>
      <w:r w:rsidR="008F49E7">
        <w:rPr>
          <w:rFonts w:hint="eastAsia"/>
          <w:szCs w:val="20"/>
        </w:rPr>
        <w:t>,</w:t>
      </w:r>
      <w:bookmarkEnd w:id="12"/>
      <w:bookmarkEnd w:id="13"/>
      <w:r w:rsidR="008F49E7">
        <w:rPr>
          <w:rFonts w:hint="eastAsia"/>
          <w:szCs w:val="20"/>
        </w:rPr>
        <w:t xml:space="preserve"> e.g. PRACH transmission occasion index 1 corresponding to PRACH Mask Index 1</w:t>
      </w:r>
      <w:r w:rsidR="00F158A4">
        <w:rPr>
          <w:rFonts w:hint="eastAsia"/>
          <w:szCs w:val="20"/>
        </w:rPr>
        <w:t>, there will be n</w:t>
      </w:r>
      <w:r w:rsidR="00F158A4">
        <w:rPr>
          <w:rFonts w:hint="eastAsia"/>
        </w:rPr>
        <w:t>o RO group with all the ROs indicated by the mask can used for multiple PRACH transmissions</w:t>
      </w:r>
      <w:r w:rsidR="008F49E7">
        <w:rPr>
          <w:rFonts w:hint="eastAsia"/>
          <w:szCs w:val="20"/>
        </w:rPr>
        <w:t>.</w:t>
      </w:r>
    </w:p>
    <w:p w14:paraId="408BAA7B" w14:textId="0EF069AA" w:rsidR="006C3F85" w:rsidRDefault="009056C2" w:rsidP="006C3F85">
      <w:pPr>
        <w:jc w:val="center"/>
      </w:pPr>
      <w:r>
        <w:object w:dxaOrig="3864" w:dyaOrig="1721" w14:anchorId="491806A0">
          <v:shape id="_x0000_i1026" type="#_x0000_t75" style="width:192.9pt;height:86.25pt" o:ole="">
            <v:imagedata r:id="rId12" o:title=""/>
          </v:shape>
          <o:OLEObject Type="Embed" ProgID="Visio.Drawing.11" ShapeID="_x0000_i1026" DrawAspect="Content" ObjectID="_1768833399" r:id="rId13"/>
        </w:object>
      </w:r>
    </w:p>
    <w:p w14:paraId="2E853342" w14:textId="0872E77B" w:rsidR="004C55E6" w:rsidRDefault="004C55E6" w:rsidP="004C55E6">
      <w:pPr>
        <w:pStyle w:val="ab"/>
        <w:jc w:val="center"/>
        <w:rPr>
          <w:rFonts w:ascii="Times New Roman" w:hAnsi="Times New Roman" w:cs="Times New Roman"/>
        </w:rPr>
      </w:pPr>
      <w:bookmarkStart w:id="14" w:name="_Ref156845411"/>
      <w:r w:rsidRPr="004C55E6">
        <w:rPr>
          <w:rFonts w:ascii="Times New Roman" w:hAnsi="Times New Roman" w:cs="Times New Roman"/>
        </w:rPr>
        <w:t xml:space="preserve">Figure </w:t>
      </w:r>
      <w:r w:rsidRPr="004C55E6">
        <w:rPr>
          <w:rFonts w:ascii="Times New Roman" w:hAnsi="Times New Roman" w:cs="Times New Roman"/>
        </w:rPr>
        <w:fldChar w:fldCharType="begin"/>
      </w:r>
      <w:r w:rsidRPr="004C55E6">
        <w:rPr>
          <w:rFonts w:ascii="Times New Roman" w:hAnsi="Times New Roman" w:cs="Times New Roman"/>
        </w:rPr>
        <w:instrText xml:space="preserve"> SEQ Figure \* ARABIC </w:instrText>
      </w:r>
      <w:r w:rsidRPr="004C55E6">
        <w:rPr>
          <w:rFonts w:ascii="Times New Roman" w:hAnsi="Times New Roman" w:cs="Times New Roman"/>
        </w:rPr>
        <w:fldChar w:fldCharType="separate"/>
      </w:r>
      <w:r w:rsidR="0061358B">
        <w:rPr>
          <w:rFonts w:ascii="Times New Roman" w:hAnsi="Times New Roman" w:cs="Times New Roman"/>
          <w:noProof/>
        </w:rPr>
        <w:t>2</w:t>
      </w:r>
      <w:r w:rsidRPr="004C55E6">
        <w:rPr>
          <w:rFonts w:ascii="Times New Roman" w:hAnsi="Times New Roman" w:cs="Times New Roman"/>
        </w:rPr>
        <w:fldChar w:fldCharType="end"/>
      </w:r>
      <w:bookmarkEnd w:id="14"/>
      <w:r w:rsidRPr="004C55E6">
        <w:rPr>
          <w:rFonts w:ascii="Times New Roman" w:hAnsi="Times New Roman" w:cs="Times New Roman"/>
        </w:rPr>
        <w:t xml:space="preserve">: </w:t>
      </w:r>
      <w:r w:rsidR="0061358B">
        <w:rPr>
          <w:rFonts w:ascii="Times New Roman" w:hAnsi="Times New Roman" w:cs="Times New Roman" w:hint="eastAsia"/>
        </w:rPr>
        <w:t>I</w:t>
      </w:r>
      <w:r w:rsidR="0061358B" w:rsidRPr="004C55E6">
        <w:rPr>
          <w:rFonts w:ascii="Times New Roman" w:hAnsi="Times New Roman" w:cs="Times New Roman"/>
        </w:rPr>
        <w:t xml:space="preserve">llustration </w:t>
      </w:r>
      <w:r w:rsidRPr="004C55E6">
        <w:rPr>
          <w:rFonts w:ascii="Times New Roman" w:hAnsi="Times New Roman" w:cs="Times New Roman"/>
        </w:rPr>
        <w:t xml:space="preserve">of 1/N &gt; </w:t>
      </w:r>
      <w:proofErr w:type="spellStart"/>
      <w:r w:rsidRPr="004C55E6">
        <w:rPr>
          <w:rFonts w:ascii="Times New Roman" w:hAnsi="Times New Roman" w:cs="Times New Roman"/>
        </w:rPr>
        <w:t>FDMed</w:t>
      </w:r>
      <w:proofErr w:type="spellEnd"/>
      <w:r w:rsidRPr="004C55E6">
        <w:rPr>
          <w:rFonts w:ascii="Times New Roman" w:hAnsi="Times New Roman" w:cs="Times New Roman"/>
        </w:rPr>
        <w:t xml:space="preserve"> ROs</w:t>
      </w:r>
      <w:r w:rsidR="0061358B" w:rsidRPr="0061358B">
        <w:rPr>
          <w:rFonts w:ascii="Times New Roman" w:hAnsi="Times New Roman" w:cs="Times New Roman" w:hint="eastAsia"/>
        </w:rPr>
        <w:t xml:space="preserve"> </w:t>
      </w:r>
      <w:r w:rsidR="0061358B">
        <w:rPr>
          <w:rFonts w:ascii="Times New Roman" w:hAnsi="Times New Roman" w:cs="Times New Roman" w:hint="eastAsia"/>
        </w:rPr>
        <w:t xml:space="preserve">in case </w:t>
      </w:r>
      <w:r w:rsidR="0061358B" w:rsidRPr="00863065">
        <w:rPr>
          <w:rFonts w:ascii="Times New Roman" w:hAnsi="Times New Roman" w:cs="Times New Roman" w:hint="eastAsia"/>
          <w:i/>
        </w:rPr>
        <w:t>msg1-FDM</w:t>
      </w:r>
      <w:r w:rsidR="0061358B">
        <w:rPr>
          <w:rFonts w:ascii="Times New Roman" w:hAnsi="Times New Roman" w:cs="Times New Roman" w:hint="eastAsia"/>
        </w:rPr>
        <w:t>=2</w:t>
      </w:r>
    </w:p>
    <w:p w14:paraId="5233E966" w14:textId="388A5C8A" w:rsidR="00793D06" w:rsidRPr="00793D06" w:rsidRDefault="00793D06" w:rsidP="00CC7ACB">
      <w:pPr>
        <w:jc w:val="both"/>
      </w:pPr>
      <w:r>
        <w:t>F</w:t>
      </w:r>
      <w:r>
        <w:rPr>
          <w:rFonts w:hint="eastAsia"/>
        </w:rPr>
        <w:t xml:space="preserve">or option 3, </w:t>
      </w:r>
      <w:r w:rsidR="00DF0395">
        <w:rPr>
          <w:rFonts w:hint="eastAsia"/>
        </w:rPr>
        <w:t xml:space="preserve">UE can transmit multiple PRACH transmissions on a RO group with </w:t>
      </w:r>
      <w:r w:rsidR="00F4743B">
        <w:rPr>
          <w:rFonts w:hint="eastAsia"/>
        </w:rPr>
        <w:t xml:space="preserve">at least one RO </w:t>
      </w:r>
      <w:r w:rsidR="00DF0395">
        <w:rPr>
          <w:rFonts w:hint="eastAsia"/>
        </w:rPr>
        <w:t xml:space="preserve">indicated by the mask. </w:t>
      </w:r>
      <w:r w:rsidR="00DF0395">
        <w:t>I</w:t>
      </w:r>
      <w:r w:rsidR="00DF0395">
        <w:rPr>
          <w:rFonts w:hint="eastAsia"/>
        </w:rPr>
        <w:t xml:space="preserve">n case </w:t>
      </w:r>
      <w:r w:rsidR="00847F71">
        <w:rPr>
          <w:rFonts w:hint="eastAsia"/>
        </w:rPr>
        <w:t>1/</w:t>
      </w:r>
      <w:r w:rsidR="00847F71" w:rsidRPr="00863065">
        <w:rPr>
          <w:i/>
        </w:rPr>
        <w:t>N</w:t>
      </w:r>
      <w:r w:rsidR="00DF0395">
        <w:rPr>
          <w:rFonts w:hint="eastAsia"/>
        </w:rPr>
        <w:t xml:space="preserve"> </w:t>
      </w:r>
      <w:r w:rsidR="00A2528C">
        <w:rPr>
          <w:rFonts w:hint="eastAsia"/>
        </w:rPr>
        <w:t>is</w:t>
      </w:r>
      <w:r w:rsidR="00DF0395">
        <w:rPr>
          <w:rFonts w:hint="eastAsia"/>
        </w:rPr>
        <w:t xml:space="preserve"> larger than the number of </w:t>
      </w:r>
      <w:proofErr w:type="spellStart"/>
      <w:r w:rsidR="00DF0395">
        <w:rPr>
          <w:rFonts w:hint="eastAsia"/>
        </w:rPr>
        <w:t>FDMed</w:t>
      </w:r>
      <w:proofErr w:type="spellEnd"/>
      <w:r w:rsidR="00DF0395">
        <w:rPr>
          <w:rFonts w:hint="eastAsia"/>
        </w:rPr>
        <w:t xml:space="preserve"> ROs</w:t>
      </w:r>
      <w:r w:rsidR="00847F71">
        <w:rPr>
          <w:rFonts w:hint="eastAsia"/>
        </w:rPr>
        <w:t xml:space="preserve">, </w:t>
      </w:r>
      <w:r w:rsidR="00DF0395">
        <w:rPr>
          <w:rFonts w:hint="eastAsia"/>
        </w:rPr>
        <w:t xml:space="preserve">, </w:t>
      </w:r>
      <w:r w:rsidR="00AE6F5C">
        <w:rPr>
          <w:rFonts w:hint="eastAsia"/>
        </w:rPr>
        <w:t>two</w:t>
      </w:r>
      <w:r w:rsidR="00DF0395">
        <w:rPr>
          <w:rFonts w:hint="eastAsia"/>
        </w:rPr>
        <w:t xml:space="preserve"> </w:t>
      </w:r>
      <w:r w:rsidR="000B7632">
        <w:rPr>
          <w:rFonts w:hint="eastAsia"/>
        </w:rPr>
        <w:t xml:space="preserve">PRACH transmissions would be canceled </w:t>
      </w:r>
      <w:r w:rsidR="00DF0395">
        <w:rPr>
          <w:rFonts w:hint="eastAsia"/>
        </w:rPr>
        <w:t xml:space="preserve">in a RO group when the PRACH mask indicates only one of </w:t>
      </w:r>
      <w:r w:rsidR="00DF0395">
        <w:rPr>
          <w:szCs w:val="20"/>
        </w:rPr>
        <w:t>consecutive PRACH occasions</w:t>
      </w:r>
      <w:r w:rsidR="00847F71" w:rsidRPr="00847F71">
        <w:rPr>
          <w:rFonts w:hint="eastAsia"/>
        </w:rPr>
        <w:t xml:space="preserve"> </w:t>
      </w:r>
      <w:r w:rsidR="00847F71">
        <w:rPr>
          <w:rFonts w:hint="eastAsia"/>
        </w:rPr>
        <w:t xml:space="preserve">as shown in </w:t>
      </w:r>
      <w:r w:rsidR="00847F71">
        <w:fldChar w:fldCharType="begin"/>
      </w:r>
      <w:r w:rsidR="00847F71">
        <w:instrText xml:space="preserve"> </w:instrText>
      </w:r>
      <w:r w:rsidR="00847F71">
        <w:rPr>
          <w:rFonts w:hint="eastAsia"/>
        </w:rPr>
        <w:instrText>REF _Ref156845411 \h</w:instrText>
      </w:r>
      <w:r w:rsidR="00847F71">
        <w:instrText xml:space="preserve">  \* MERGEFORMAT </w:instrText>
      </w:r>
      <w:r w:rsidR="00847F71">
        <w:fldChar w:fldCharType="separate"/>
      </w:r>
      <w:r w:rsidR="00847F71" w:rsidRPr="004C55E6">
        <w:rPr>
          <w:rFonts w:cs="Times New Roman"/>
        </w:rPr>
        <w:t xml:space="preserve">Figure </w:t>
      </w:r>
      <w:r w:rsidR="00847F71">
        <w:rPr>
          <w:rFonts w:cs="Times New Roman"/>
          <w:noProof/>
        </w:rPr>
        <w:t>2</w:t>
      </w:r>
      <w:r w:rsidR="00847F71">
        <w:fldChar w:fldCharType="end"/>
      </w:r>
      <w:r w:rsidR="00847F71">
        <w:rPr>
          <w:rFonts w:hint="eastAsia"/>
          <w:szCs w:val="20"/>
        </w:rPr>
        <w:t>.</w:t>
      </w:r>
      <w:r w:rsidR="00F05C80">
        <w:rPr>
          <w:rFonts w:hint="eastAsia"/>
          <w:szCs w:val="20"/>
        </w:rPr>
        <w:t xml:space="preserve"> </w:t>
      </w:r>
      <w:r w:rsidR="008669BE">
        <w:rPr>
          <w:rFonts w:hint="eastAsia"/>
          <w:szCs w:val="20"/>
        </w:rPr>
        <w:t>Canceled PRACH</w:t>
      </w:r>
      <w:r w:rsidR="00847F71">
        <w:rPr>
          <w:rFonts w:hint="eastAsia"/>
          <w:szCs w:val="20"/>
        </w:rPr>
        <w:t xml:space="preserve"> transmission</w:t>
      </w:r>
      <w:r w:rsidR="008669BE">
        <w:rPr>
          <w:rFonts w:hint="eastAsia"/>
          <w:szCs w:val="20"/>
        </w:rPr>
        <w:t>s affect</w:t>
      </w:r>
      <w:r w:rsidR="00847F71">
        <w:rPr>
          <w:rFonts w:hint="eastAsia"/>
          <w:szCs w:val="20"/>
        </w:rPr>
        <w:t xml:space="preserve"> </w:t>
      </w:r>
      <w:r w:rsidR="00F05C80">
        <w:rPr>
          <w:rFonts w:hint="eastAsia"/>
          <w:szCs w:val="20"/>
        </w:rPr>
        <w:t xml:space="preserve">the </w:t>
      </w:r>
      <w:r w:rsidR="00F05C80">
        <w:rPr>
          <w:szCs w:val="20"/>
        </w:rPr>
        <w:t>performance</w:t>
      </w:r>
      <w:r w:rsidR="00F05C80">
        <w:rPr>
          <w:rFonts w:hint="eastAsia"/>
          <w:szCs w:val="20"/>
        </w:rPr>
        <w:t xml:space="preserve"> of multiple PRACH transmissions</w:t>
      </w:r>
      <w:r w:rsidR="00DF0395">
        <w:rPr>
          <w:rFonts w:hint="eastAsia"/>
          <w:szCs w:val="20"/>
        </w:rPr>
        <w:t xml:space="preserve">. </w:t>
      </w:r>
      <w:r w:rsidR="00DF0395">
        <w:rPr>
          <w:szCs w:val="20"/>
        </w:rPr>
        <w:t>T</w:t>
      </w:r>
      <w:r w:rsidR="00DF0395">
        <w:rPr>
          <w:rFonts w:hint="eastAsia"/>
          <w:szCs w:val="20"/>
        </w:rPr>
        <w:t xml:space="preserve">he performance will be further </w:t>
      </w:r>
      <w:r w:rsidR="00A2528C">
        <w:rPr>
          <w:rFonts w:hint="eastAsia"/>
          <w:szCs w:val="20"/>
        </w:rPr>
        <w:t xml:space="preserve">degraded </w:t>
      </w:r>
      <w:r w:rsidR="00DF0395">
        <w:rPr>
          <w:rFonts w:hint="eastAsia"/>
          <w:szCs w:val="20"/>
        </w:rPr>
        <w:t xml:space="preserve">when the number of </w:t>
      </w:r>
      <w:proofErr w:type="spellStart"/>
      <w:r w:rsidR="00DF0395" w:rsidRPr="00DF0395">
        <w:rPr>
          <w:szCs w:val="20"/>
        </w:rPr>
        <w:t>FDMed</w:t>
      </w:r>
      <w:proofErr w:type="spellEnd"/>
      <w:r w:rsidR="00DF0395" w:rsidRPr="00DF0395">
        <w:rPr>
          <w:szCs w:val="20"/>
        </w:rPr>
        <w:t xml:space="preserve"> RO is equal to 1</w:t>
      </w:r>
      <w:r w:rsidR="00847F71">
        <w:rPr>
          <w:rFonts w:hint="eastAsia"/>
          <w:szCs w:val="20"/>
        </w:rPr>
        <w:t xml:space="preserve"> as shown in </w:t>
      </w:r>
      <w:r w:rsidR="00847F71">
        <w:rPr>
          <w:szCs w:val="20"/>
        </w:rPr>
        <w:fldChar w:fldCharType="begin"/>
      </w:r>
      <w:r w:rsidR="00847F71">
        <w:rPr>
          <w:szCs w:val="20"/>
        </w:rPr>
        <w:instrText xml:space="preserve"> </w:instrText>
      </w:r>
      <w:r w:rsidR="00847F71">
        <w:rPr>
          <w:rFonts w:hint="eastAsia"/>
          <w:szCs w:val="20"/>
        </w:rPr>
        <w:instrText>REF _Ref157969529 \h</w:instrText>
      </w:r>
      <w:r w:rsidR="00847F71">
        <w:rPr>
          <w:szCs w:val="20"/>
        </w:rPr>
        <w:instrText xml:space="preserve"> </w:instrText>
      </w:r>
      <w:r w:rsidR="00847F71">
        <w:rPr>
          <w:szCs w:val="20"/>
        </w:rPr>
      </w:r>
      <w:r w:rsidR="00847F71">
        <w:rPr>
          <w:szCs w:val="20"/>
        </w:rPr>
        <w:fldChar w:fldCharType="separate"/>
      </w:r>
      <w:r w:rsidR="00847F71" w:rsidRPr="004C55E6">
        <w:rPr>
          <w:rFonts w:cs="Times New Roman"/>
        </w:rPr>
        <w:t xml:space="preserve">Figure </w:t>
      </w:r>
      <w:r w:rsidR="00847F71">
        <w:rPr>
          <w:rFonts w:cs="Times New Roman"/>
          <w:noProof/>
        </w:rPr>
        <w:t>1</w:t>
      </w:r>
      <w:r w:rsidR="00847F71">
        <w:rPr>
          <w:szCs w:val="20"/>
        </w:rPr>
        <w:fldChar w:fldCharType="end"/>
      </w:r>
      <w:r w:rsidR="00847F71">
        <w:rPr>
          <w:rFonts w:hint="eastAsia"/>
          <w:szCs w:val="20"/>
        </w:rPr>
        <w:t>, in which only one</w:t>
      </w:r>
      <w:r w:rsidR="00D53BB4">
        <w:rPr>
          <w:rFonts w:hint="eastAsia"/>
          <w:szCs w:val="20"/>
        </w:rPr>
        <w:t xml:space="preserve"> RO in the RO group can be used for </w:t>
      </w:r>
      <w:r w:rsidR="008669BE">
        <w:rPr>
          <w:rFonts w:hint="eastAsia"/>
          <w:szCs w:val="20"/>
        </w:rPr>
        <w:t>PRACH</w:t>
      </w:r>
      <w:r w:rsidR="00D53BB4">
        <w:rPr>
          <w:rFonts w:hint="eastAsia"/>
          <w:szCs w:val="20"/>
        </w:rPr>
        <w:t xml:space="preserve"> transmission</w:t>
      </w:r>
      <w:r w:rsidR="00DF0395">
        <w:rPr>
          <w:rFonts w:hint="eastAsia"/>
          <w:szCs w:val="20"/>
        </w:rPr>
        <w:t xml:space="preserve">. </w:t>
      </w:r>
      <w:r w:rsidR="00DF0395">
        <w:rPr>
          <w:szCs w:val="20"/>
        </w:rPr>
        <w:t>O</w:t>
      </w:r>
      <w:r w:rsidR="00DF0395">
        <w:rPr>
          <w:rFonts w:hint="eastAsia"/>
          <w:szCs w:val="20"/>
        </w:rPr>
        <w:t xml:space="preserve">n the other hand, </w:t>
      </w:r>
      <w:r w:rsidR="00DF0395">
        <w:rPr>
          <w:rFonts w:hint="eastAsia"/>
        </w:rPr>
        <w:t xml:space="preserve">in case </w:t>
      </w:r>
      <w:r w:rsidR="00D53BB4">
        <w:rPr>
          <w:rFonts w:hint="eastAsia"/>
        </w:rPr>
        <w:t>1/</w:t>
      </w:r>
      <w:r w:rsidR="00D53BB4" w:rsidRPr="00863065">
        <w:rPr>
          <w:i/>
        </w:rPr>
        <w:t>N</w:t>
      </w:r>
      <w:r w:rsidR="00DF0395">
        <w:rPr>
          <w:rFonts w:hint="eastAsia"/>
        </w:rPr>
        <w:t xml:space="preserve"> </w:t>
      </w:r>
      <w:r w:rsidR="00A2528C">
        <w:rPr>
          <w:rFonts w:hint="eastAsia"/>
        </w:rPr>
        <w:t>is</w:t>
      </w:r>
      <w:r w:rsidR="00DF0395">
        <w:rPr>
          <w:rFonts w:hint="eastAsia"/>
        </w:rPr>
        <w:t xml:space="preserve"> smaller than </w:t>
      </w:r>
      <w:r w:rsidR="000B7632">
        <w:rPr>
          <w:rFonts w:hint="eastAsia"/>
        </w:rPr>
        <w:t xml:space="preserve">or equal to </w:t>
      </w:r>
      <w:r w:rsidR="00DF0395">
        <w:rPr>
          <w:rFonts w:hint="eastAsia"/>
        </w:rPr>
        <w:t xml:space="preserve">the number of </w:t>
      </w:r>
      <w:proofErr w:type="spellStart"/>
      <w:r w:rsidR="00DF0395">
        <w:rPr>
          <w:rFonts w:hint="eastAsia"/>
        </w:rPr>
        <w:t>FDMed</w:t>
      </w:r>
      <w:proofErr w:type="spellEnd"/>
      <w:r w:rsidR="00DF0395">
        <w:rPr>
          <w:rFonts w:hint="eastAsia"/>
        </w:rPr>
        <w:t xml:space="preserve"> ROs,</w:t>
      </w:r>
      <w:r w:rsidR="00DF0395" w:rsidRPr="00DF0395">
        <w:rPr>
          <w:rFonts w:hint="eastAsia"/>
        </w:rPr>
        <w:t xml:space="preserve"> </w:t>
      </w:r>
      <w:r w:rsidR="00CC7ACB">
        <w:rPr>
          <w:rFonts w:hint="eastAsia"/>
        </w:rPr>
        <w:t xml:space="preserve">a RO group would </w:t>
      </w:r>
      <w:r w:rsidR="00DF0395">
        <w:rPr>
          <w:rFonts w:hint="eastAsia"/>
        </w:rPr>
        <w:t>only</w:t>
      </w:r>
      <w:r w:rsidR="00CC7ACB">
        <w:rPr>
          <w:rFonts w:hint="eastAsia"/>
        </w:rPr>
        <w:t xml:space="preserve"> consist of</w:t>
      </w:r>
      <w:r w:rsidR="00DF0395">
        <w:rPr>
          <w:rFonts w:hint="eastAsia"/>
        </w:rPr>
        <w:t xml:space="preserve"> the ROs with same RO index </w:t>
      </w:r>
      <w:r w:rsidR="000B7632">
        <w:rPr>
          <w:rFonts w:hint="eastAsia"/>
        </w:rPr>
        <w:t xml:space="preserve">as shown in </w:t>
      </w:r>
      <w:r w:rsidR="000B7632">
        <w:fldChar w:fldCharType="begin"/>
      </w:r>
      <w:r w:rsidR="000B7632">
        <w:instrText xml:space="preserve"> </w:instrText>
      </w:r>
      <w:r w:rsidR="000B7632">
        <w:rPr>
          <w:rFonts w:hint="eastAsia"/>
        </w:rPr>
        <w:instrText>REF _Ref156847517 \h</w:instrText>
      </w:r>
      <w:r w:rsidR="000B7632">
        <w:instrText xml:space="preserve"> </w:instrText>
      </w:r>
      <w:r w:rsidR="000B7632">
        <w:fldChar w:fldCharType="separate"/>
      </w:r>
      <w:r w:rsidR="0061358B" w:rsidRPr="004C55E6">
        <w:rPr>
          <w:rFonts w:cs="Times New Roman"/>
        </w:rPr>
        <w:t xml:space="preserve">Figure </w:t>
      </w:r>
      <w:r w:rsidR="0061358B">
        <w:rPr>
          <w:rFonts w:cs="Times New Roman"/>
          <w:noProof/>
        </w:rPr>
        <w:t>3</w:t>
      </w:r>
      <w:r w:rsidR="000B7632">
        <w:fldChar w:fldCharType="end"/>
      </w:r>
      <w:r w:rsidR="00CC7ACB">
        <w:rPr>
          <w:rFonts w:hint="eastAsia"/>
        </w:rPr>
        <w:t>, so that all the ROs in a RO group are either all indicated by the mask or all not indicated by the mask</w:t>
      </w:r>
      <w:r w:rsidR="00DF0395">
        <w:rPr>
          <w:rFonts w:hint="eastAsia"/>
        </w:rPr>
        <w:t xml:space="preserve">. </w:t>
      </w:r>
      <w:r w:rsidR="00AE6F5C">
        <w:t>H</w:t>
      </w:r>
      <w:r w:rsidR="00AE6F5C">
        <w:rPr>
          <w:rFonts w:hint="eastAsia"/>
        </w:rPr>
        <w:t xml:space="preserve">ence, </w:t>
      </w:r>
      <w:r w:rsidR="00C77882">
        <w:rPr>
          <w:rFonts w:hint="eastAsia"/>
        </w:rPr>
        <w:t xml:space="preserve">Option 3 </w:t>
      </w:r>
      <w:r w:rsidR="000B7632">
        <w:rPr>
          <w:rFonts w:hint="eastAsia"/>
        </w:rPr>
        <w:t>is not preferred due to coverage performance</w:t>
      </w:r>
      <w:r w:rsidR="00CC7ACB">
        <w:rPr>
          <w:rFonts w:hint="eastAsia"/>
        </w:rPr>
        <w:t xml:space="preserve"> loss</w:t>
      </w:r>
      <w:r w:rsidR="00C77882">
        <w:rPr>
          <w:rFonts w:hint="eastAsia"/>
        </w:rPr>
        <w:t xml:space="preserve"> caused by the </w:t>
      </w:r>
      <w:r w:rsidR="008669BE">
        <w:t>possibility</w:t>
      </w:r>
      <w:r w:rsidR="00C77882">
        <w:rPr>
          <w:rFonts w:hint="eastAsia"/>
        </w:rPr>
        <w:t xml:space="preserve"> of PRACH transmissions</w:t>
      </w:r>
      <w:r w:rsidR="008669BE">
        <w:rPr>
          <w:rFonts w:hint="eastAsia"/>
        </w:rPr>
        <w:t xml:space="preserve"> cancelation</w:t>
      </w:r>
      <w:r w:rsidR="000B7632">
        <w:rPr>
          <w:rFonts w:hint="eastAsia"/>
        </w:rPr>
        <w:t>.</w:t>
      </w:r>
    </w:p>
    <w:p w14:paraId="1EA5EB1C" w14:textId="65B43C02" w:rsidR="00DF1B12" w:rsidRDefault="00793D06" w:rsidP="00DF1B12">
      <w:pPr>
        <w:jc w:val="center"/>
      </w:pPr>
      <w:r>
        <w:object w:dxaOrig="2895" w:dyaOrig="2345" w14:anchorId="5D94CE3C">
          <v:shape id="_x0000_i1027" type="#_x0000_t75" style="width:144.7pt;height:117.5pt" o:ole="">
            <v:imagedata r:id="rId14" o:title=""/>
          </v:shape>
          <o:OLEObject Type="Embed" ProgID="Visio.Drawing.11" ShapeID="_x0000_i1027" DrawAspect="Content" ObjectID="_1768833400" r:id="rId15"/>
        </w:object>
      </w:r>
    </w:p>
    <w:p w14:paraId="3F389F46" w14:textId="2F0CEB22" w:rsidR="00793D06" w:rsidRDefault="00793D06" w:rsidP="00793D06">
      <w:pPr>
        <w:pStyle w:val="ab"/>
        <w:jc w:val="center"/>
        <w:rPr>
          <w:rFonts w:ascii="Times New Roman" w:hAnsi="Times New Roman" w:cs="Times New Roman"/>
        </w:rPr>
      </w:pPr>
      <w:bookmarkStart w:id="15" w:name="_Ref156847517"/>
      <w:r w:rsidRPr="004C55E6">
        <w:rPr>
          <w:rFonts w:ascii="Times New Roman" w:hAnsi="Times New Roman" w:cs="Times New Roman"/>
        </w:rPr>
        <w:t xml:space="preserve">Figure </w:t>
      </w:r>
      <w:r w:rsidRPr="004C55E6">
        <w:rPr>
          <w:rFonts w:ascii="Times New Roman" w:hAnsi="Times New Roman" w:cs="Times New Roman"/>
        </w:rPr>
        <w:fldChar w:fldCharType="begin"/>
      </w:r>
      <w:r w:rsidRPr="004C55E6">
        <w:rPr>
          <w:rFonts w:ascii="Times New Roman" w:hAnsi="Times New Roman" w:cs="Times New Roman"/>
        </w:rPr>
        <w:instrText xml:space="preserve"> SEQ Figure \* ARABIC </w:instrText>
      </w:r>
      <w:r w:rsidRPr="004C55E6">
        <w:rPr>
          <w:rFonts w:ascii="Times New Roman" w:hAnsi="Times New Roman" w:cs="Times New Roman"/>
        </w:rPr>
        <w:fldChar w:fldCharType="separate"/>
      </w:r>
      <w:r w:rsidR="0061358B">
        <w:rPr>
          <w:rFonts w:ascii="Times New Roman" w:hAnsi="Times New Roman" w:cs="Times New Roman"/>
          <w:noProof/>
        </w:rPr>
        <w:t>3</w:t>
      </w:r>
      <w:r w:rsidRPr="004C55E6">
        <w:rPr>
          <w:rFonts w:ascii="Times New Roman" w:hAnsi="Times New Roman" w:cs="Times New Roman"/>
        </w:rPr>
        <w:fldChar w:fldCharType="end"/>
      </w:r>
      <w:bookmarkEnd w:id="15"/>
      <w:r w:rsidRPr="004C55E6">
        <w:rPr>
          <w:rFonts w:ascii="Times New Roman" w:hAnsi="Times New Roman" w:cs="Times New Roman"/>
        </w:rPr>
        <w:t xml:space="preserve">: illustration of 1/N </w:t>
      </w:r>
      <w:r>
        <w:rPr>
          <w:rFonts w:ascii="Times New Roman" w:hAnsi="Times New Roman" w:cs="Times New Roman"/>
        </w:rPr>
        <w:t>≤</w:t>
      </w:r>
      <w:r w:rsidRPr="004C55E6">
        <w:rPr>
          <w:rFonts w:ascii="Times New Roman" w:hAnsi="Times New Roman" w:cs="Times New Roman"/>
        </w:rPr>
        <w:t xml:space="preserve"> </w:t>
      </w:r>
      <w:proofErr w:type="spellStart"/>
      <w:r w:rsidRPr="004C55E6">
        <w:rPr>
          <w:rFonts w:ascii="Times New Roman" w:hAnsi="Times New Roman" w:cs="Times New Roman"/>
        </w:rPr>
        <w:t>FDMed</w:t>
      </w:r>
      <w:proofErr w:type="spellEnd"/>
      <w:r w:rsidRPr="004C55E6">
        <w:rPr>
          <w:rFonts w:ascii="Times New Roman" w:hAnsi="Times New Roman" w:cs="Times New Roman"/>
        </w:rPr>
        <w:t xml:space="preserve"> ROs</w:t>
      </w:r>
    </w:p>
    <w:p w14:paraId="48D9D694" w14:textId="6F6CA428" w:rsidR="00DF1B12" w:rsidRDefault="00FF62B7" w:rsidP="00C54CF2">
      <w:pPr>
        <w:jc w:val="both"/>
      </w:pPr>
      <w:r>
        <w:t>F</w:t>
      </w:r>
      <w:r>
        <w:rPr>
          <w:rFonts w:hint="eastAsia"/>
        </w:rPr>
        <w:t>or Option 4,</w:t>
      </w:r>
      <w:r w:rsidR="00A2528C">
        <w:rPr>
          <w:rFonts w:hint="eastAsia"/>
        </w:rPr>
        <w:t xml:space="preserve"> </w:t>
      </w:r>
      <w:r w:rsidR="00A2528C" w:rsidRPr="002D3712">
        <w:rPr>
          <w:rFonts w:cs="Times"/>
        </w:rPr>
        <w:t>PRACH mask index indicates the RO group instead of RO</w:t>
      </w:r>
      <w:r w:rsidR="00A2528C">
        <w:rPr>
          <w:rFonts w:cs="Times" w:hint="eastAsia"/>
        </w:rPr>
        <w:t xml:space="preserve"> which is different from current spec. It requires larger specification impact and is not preferred at </w:t>
      </w:r>
      <w:r w:rsidR="00A2528C">
        <w:rPr>
          <w:rFonts w:cs="Times"/>
        </w:rPr>
        <w:t>maintenance</w:t>
      </w:r>
      <w:r w:rsidR="00A2528C">
        <w:rPr>
          <w:rFonts w:cs="Times" w:hint="eastAsia"/>
        </w:rPr>
        <w:t xml:space="preserve"> phase.</w:t>
      </w:r>
      <w:r w:rsidR="007D7098">
        <w:rPr>
          <w:rFonts w:hint="eastAsia"/>
        </w:rPr>
        <w:t xml:space="preserve"> </w:t>
      </w:r>
    </w:p>
    <w:p w14:paraId="6EE2FA21" w14:textId="0BA0C22A" w:rsidR="00DF1B12" w:rsidRDefault="00A2528C" w:rsidP="00C54CF2">
      <w:pPr>
        <w:jc w:val="both"/>
      </w:pPr>
      <w:r>
        <w:rPr>
          <w:rFonts w:hint="eastAsia"/>
        </w:rPr>
        <w:t>Based on above analysis</w:t>
      </w:r>
      <w:r w:rsidR="00793D06">
        <w:rPr>
          <w:rFonts w:hint="eastAsia"/>
        </w:rPr>
        <w:t xml:space="preserve">, we propose to </w:t>
      </w:r>
      <w:r w:rsidR="001F77BE">
        <w:rPr>
          <w:rFonts w:hint="eastAsia"/>
        </w:rPr>
        <w:t>adopt</w:t>
      </w:r>
      <w:r w:rsidR="00793D06">
        <w:rPr>
          <w:rFonts w:hint="eastAsia"/>
        </w:rPr>
        <w:t xml:space="preserve"> Option 1 for multiple PRACH </w:t>
      </w:r>
      <w:r w:rsidR="00793D06">
        <w:t>transmissions</w:t>
      </w:r>
      <w:r w:rsidR="00793D06">
        <w:rPr>
          <w:rFonts w:hint="eastAsia"/>
        </w:rPr>
        <w:t xml:space="preserve"> with indication of PRACH mask index.</w:t>
      </w:r>
    </w:p>
    <w:p w14:paraId="5D4247A8" w14:textId="5B707DC5" w:rsidR="00793D06" w:rsidRPr="00793D06" w:rsidRDefault="00793D06" w:rsidP="00C54CF2">
      <w:pPr>
        <w:jc w:val="both"/>
        <w:rPr>
          <w:b/>
        </w:rPr>
      </w:pPr>
      <w:r w:rsidRPr="00793D06">
        <w:rPr>
          <w:b/>
        </w:rPr>
        <w:lastRenderedPageBreak/>
        <w:t>P</w:t>
      </w:r>
      <w:r w:rsidRPr="00793D06">
        <w:rPr>
          <w:rFonts w:hint="eastAsia"/>
          <w:b/>
        </w:rPr>
        <w:t xml:space="preserve">roposal 1: </w:t>
      </w:r>
      <w:r w:rsidRPr="00793D06">
        <w:rPr>
          <w:rFonts w:cs="Times"/>
          <w:b/>
        </w:rPr>
        <w:t>UE applies PRACH mask prior to RO group determination. RO group is determined based on the ROs indicated by the PRACH mask index.</w:t>
      </w:r>
    </w:p>
    <w:p w14:paraId="74E8B110" w14:textId="77777777" w:rsidR="00FF62B7" w:rsidRPr="00BA7298" w:rsidRDefault="00FF62B7" w:rsidP="00C54CF2">
      <w:pPr>
        <w:jc w:val="both"/>
      </w:pPr>
    </w:p>
    <w:p w14:paraId="53919C1F" w14:textId="1BFDE53F" w:rsidR="003B6263" w:rsidRPr="006A556C" w:rsidRDefault="003B6263" w:rsidP="003B6263">
      <w:pPr>
        <w:pStyle w:val="3"/>
        <w:ind w:left="723" w:hanging="723"/>
      </w:pPr>
      <w:r>
        <w:t>P</w:t>
      </w:r>
      <w:r>
        <w:rPr>
          <w:rFonts w:hint="eastAsia"/>
        </w:rPr>
        <w:t>ower ramping counter</w:t>
      </w:r>
    </w:p>
    <w:p w14:paraId="22BC60E3" w14:textId="0EB37FDD" w:rsidR="00965066" w:rsidRDefault="00965066" w:rsidP="00965066">
      <w:pPr>
        <w:jc w:val="both"/>
        <w:rPr>
          <w:lang w:val="en-GB"/>
        </w:rPr>
      </w:pPr>
      <w:r>
        <w:rPr>
          <w:lang w:val="en-GB"/>
        </w:rPr>
        <w:t>I</w:t>
      </w:r>
      <w:r>
        <w:rPr>
          <w:rFonts w:hint="eastAsia"/>
          <w:lang w:val="en-GB"/>
        </w:rPr>
        <w:t xml:space="preserve">n the last meeting, the following </w:t>
      </w:r>
      <w:r w:rsidR="006A556C">
        <w:rPr>
          <w:rFonts w:hint="eastAsia"/>
          <w:lang w:val="en-GB"/>
        </w:rPr>
        <w:t xml:space="preserve">five </w:t>
      </w:r>
      <w:r>
        <w:rPr>
          <w:rFonts w:hint="eastAsia"/>
          <w:lang w:val="en-GB"/>
        </w:rPr>
        <w:t xml:space="preserve">options </w:t>
      </w:r>
      <w:r w:rsidR="009649E7">
        <w:rPr>
          <w:rFonts w:hint="eastAsia"/>
          <w:lang w:val="en-GB"/>
        </w:rPr>
        <w:t xml:space="preserve">were </w:t>
      </w:r>
      <w:r>
        <w:rPr>
          <w:rFonts w:hint="eastAsia"/>
          <w:lang w:val="en-GB"/>
        </w:rPr>
        <w:t xml:space="preserve">proposed </w:t>
      </w:r>
      <w:r w:rsidR="009649E7">
        <w:rPr>
          <w:rFonts w:hint="eastAsia"/>
          <w:lang w:val="en-GB"/>
        </w:rPr>
        <w:t>on</w:t>
      </w:r>
      <w:r>
        <w:rPr>
          <w:rFonts w:hint="eastAsia"/>
          <w:lang w:val="en-GB"/>
        </w:rPr>
        <w:t xml:space="preserve"> how to suspend the power ramping for multiple PRACH transmissions</w:t>
      </w:r>
      <w:r w:rsidR="006A556C">
        <w:rPr>
          <w:rFonts w:hint="eastAsia"/>
          <w:lang w:val="en-GB"/>
        </w:rPr>
        <w:t xml:space="preserve"> </w:t>
      </w:r>
      <w:r w:rsidR="006A556C">
        <w:rPr>
          <w:lang w:val="en-GB"/>
        </w:rPr>
        <w:fldChar w:fldCharType="begin"/>
      </w:r>
      <w:r w:rsidR="006A556C">
        <w:rPr>
          <w:lang w:val="en-GB"/>
        </w:rPr>
        <w:instrText xml:space="preserve"> </w:instrText>
      </w:r>
      <w:r w:rsidR="006A556C">
        <w:rPr>
          <w:rFonts w:hint="eastAsia"/>
          <w:lang w:val="en-GB"/>
        </w:rPr>
        <w:instrText>REF _Ref149293168 \n \h</w:instrText>
      </w:r>
      <w:r w:rsidR="006A556C">
        <w:rPr>
          <w:lang w:val="en-GB"/>
        </w:rPr>
        <w:instrText xml:space="preserve"> </w:instrText>
      </w:r>
      <w:r w:rsidR="006A556C">
        <w:rPr>
          <w:lang w:val="en-GB"/>
        </w:rPr>
      </w:r>
      <w:r w:rsidR="006A556C">
        <w:rPr>
          <w:lang w:val="en-GB"/>
        </w:rPr>
        <w:fldChar w:fldCharType="separate"/>
      </w:r>
      <w:r w:rsidR="006A556C">
        <w:rPr>
          <w:lang w:val="en-GB"/>
        </w:rPr>
        <w:t>[1]</w:t>
      </w:r>
      <w:r w:rsidR="006A556C">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6A556C" w14:paraId="2B43CF9D" w14:textId="77777777" w:rsidTr="006A556C">
        <w:tc>
          <w:tcPr>
            <w:tcW w:w="9286" w:type="dxa"/>
          </w:tcPr>
          <w:p w14:paraId="1100F1DE" w14:textId="77777777" w:rsidR="006A556C" w:rsidRPr="002D3712" w:rsidRDefault="006A556C" w:rsidP="006A556C">
            <w:pPr>
              <w:rPr>
                <w:rFonts w:cs="Times"/>
                <w:lang w:eastAsia="zh-CN"/>
              </w:rPr>
            </w:pPr>
            <w:r w:rsidRPr="002D3712">
              <w:rPr>
                <w:rFonts w:cs="Times"/>
                <w:highlight w:val="green"/>
                <w:lang w:eastAsia="zh-CN"/>
              </w:rPr>
              <w:t>Agreement</w:t>
            </w:r>
          </w:p>
          <w:p w14:paraId="6C4B95C2" w14:textId="77777777" w:rsidR="006A556C" w:rsidRPr="002D3712" w:rsidRDefault="006A556C" w:rsidP="006A556C">
            <w:pPr>
              <w:rPr>
                <w:rFonts w:cs="Times"/>
              </w:rPr>
            </w:pPr>
            <w:r w:rsidRPr="002D3712">
              <w:rPr>
                <w:rFonts w:cs="Times"/>
              </w:rPr>
              <w:t>For multiple PRACH transmissions, down-select one of the following options at RAN1#116:</w:t>
            </w:r>
          </w:p>
          <w:p w14:paraId="2ABD1197" w14:textId="77777777" w:rsidR="006A556C" w:rsidRPr="002D3712" w:rsidRDefault="006A556C" w:rsidP="006A556C">
            <w:pPr>
              <w:rPr>
                <w:rFonts w:cs="Times"/>
                <w:b/>
                <w:bCs/>
              </w:rPr>
            </w:pPr>
            <w:r w:rsidRPr="002D3712">
              <w:rPr>
                <w:rFonts w:cs="Times"/>
                <w:b/>
                <w:bCs/>
              </w:rPr>
              <w:t>Option 1:</w:t>
            </w:r>
          </w:p>
          <w:p w14:paraId="325886BA" w14:textId="77777777" w:rsidR="006A556C" w:rsidRPr="002D3712" w:rsidRDefault="006A556C" w:rsidP="006A556C">
            <w:pPr>
              <w:pStyle w:val="a6"/>
              <w:widowControl/>
              <w:numPr>
                <w:ilvl w:val="0"/>
                <w:numId w:val="46"/>
              </w:numPr>
              <w:overflowPunct w:val="0"/>
              <w:autoSpaceDE w:val="0"/>
              <w:autoSpaceDN w:val="0"/>
              <w:adjustRightInd w:val="0"/>
              <w:snapToGrid w:val="0"/>
              <w:spacing w:after="0"/>
              <w:ind w:firstLineChars="0"/>
              <w:jc w:val="both"/>
              <w:textAlignment w:val="baseline"/>
              <w:rPr>
                <w:rFonts w:cs="Times"/>
              </w:rPr>
            </w:pPr>
            <w:r w:rsidRPr="002D3712">
              <w:rPr>
                <w:rFonts w:cs="Times"/>
              </w:rPr>
              <w:t xml:space="preserve">Layer 1 notifies higher layers to suspend the corresponding power ramping counter when PRACH </w:t>
            </w:r>
            <w:proofErr w:type="gramStart"/>
            <w:r w:rsidRPr="002D3712">
              <w:rPr>
                <w:rFonts w:cs="Times"/>
              </w:rPr>
              <w:t>transmission</w:t>
            </w:r>
            <w:proofErr w:type="gramEnd"/>
            <w:r w:rsidRPr="002D3712">
              <w:rPr>
                <w:rFonts w:cs="Times"/>
              </w:rPr>
              <w:t xml:space="preserve"> in all of PRACH occasions are dropped or with reduced transmit power.</w:t>
            </w:r>
          </w:p>
          <w:p w14:paraId="0935623E"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 xml:space="preserve">Layer 1 may notify higher layers to suspend the corresponding power ramping counter when PRACH </w:t>
            </w:r>
            <w:proofErr w:type="gramStart"/>
            <w:r w:rsidRPr="002D3712">
              <w:rPr>
                <w:rFonts w:cs="Times"/>
              </w:rPr>
              <w:t>transmission</w:t>
            </w:r>
            <w:proofErr w:type="gramEnd"/>
            <w:r w:rsidRPr="002D3712">
              <w:rPr>
                <w:rFonts w:cs="Times"/>
              </w:rPr>
              <w:t xml:space="preserve"> in any of PRACH occasions are dropped or with reduced transmit power.</w:t>
            </w:r>
          </w:p>
          <w:p w14:paraId="6006A1BD" w14:textId="77777777" w:rsidR="006A556C" w:rsidRPr="002D3712" w:rsidRDefault="006A556C" w:rsidP="006A556C">
            <w:pPr>
              <w:rPr>
                <w:rFonts w:cs="Times"/>
                <w:b/>
                <w:bCs/>
              </w:rPr>
            </w:pPr>
            <w:r w:rsidRPr="002D3712">
              <w:rPr>
                <w:rFonts w:cs="Times"/>
                <w:b/>
                <w:bCs/>
              </w:rPr>
              <w:t>Option 1a:</w:t>
            </w:r>
          </w:p>
          <w:p w14:paraId="7977B8DB" w14:textId="77777777" w:rsidR="006A556C" w:rsidRPr="002D3712" w:rsidRDefault="006A556C" w:rsidP="006A556C">
            <w:pPr>
              <w:pStyle w:val="a6"/>
              <w:widowControl/>
              <w:numPr>
                <w:ilvl w:val="0"/>
                <w:numId w:val="46"/>
              </w:numPr>
              <w:overflowPunct w:val="0"/>
              <w:autoSpaceDE w:val="0"/>
              <w:autoSpaceDN w:val="0"/>
              <w:adjustRightInd w:val="0"/>
              <w:snapToGrid w:val="0"/>
              <w:spacing w:after="0"/>
              <w:ind w:firstLineChars="0"/>
              <w:jc w:val="both"/>
              <w:textAlignment w:val="baseline"/>
              <w:rPr>
                <w:rFonts w:cs="Times"/>
              </w:rPr>
            </w:pPr>
            <w:r w:rsidRPr="002D3712">
              <w:rPr>
                <w:rFonts w:cs="Times"/>
              </w:rPr>
              <w:t xml:space="preserve">Layer 1 notifies higher layers to suspend the corresponding power ramping counter when PRACH </w:t>
            </w:r>
            <w:proofErr w:type="gramStart"/>
            <w:r w:rsidRPr="002D3712">
              <w:rPr>
                <w:rFonts w:cs="Times"/>
              </w:rPr>
              <w:t>transmission in all of PRACH occasions are</w:t>
            </w:r>
            <w:proofErr w:type="gramEnd"/>
            <w:r w:rsidRPr="002D3712">
              <w:rPr>
                <w:rFonts w:cs="Times"/>
              </w:rPr>
              <w:t xml:space="preserve"> dropped.</w:t>
            </w:r>
          </w:p>
          <w:p w14:paraId="00FBAAAA"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Layer 1 may notify higher layers to suspend the corresponding power ramping counter when PRACH transmission on part of PRACH occasions are dropped or when PRACH transmission in any of PRACH occasions is with reduced transmit power.</w:t>
            </w:r>
          </w:p>
          <w:p w14:paraId="51CEEE09" w14:textId="77777777" w:rsidR="006A556C" w:rsidRPr="002D3712" w:rsidRDefault="006A556C" w:rsidP="006A556C">
            <w:pPr>
              <w:rPr>
                <w:rFonts w:cs="Times"/>
                <w:b/>
                <w:bCs/>
              </w:rPr>
            </w:pPr>
            <w:r w:rsidRPr="002D3712">
              <w:rPr>
                <w:rFonts w:cs="Times"/>
                <w:b/>
                <w:bCs/>
              </w:rPr>
              <w:t>Option 2:</w:t>
            </w:r>
          </w:p>
          <w:p w14:paraId="0A8EA48B"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Layer 1 may notify higher layers to suspend the corresponding power ramping counter when PRACH transmission in at least one PRACH occasion is dropped or with reduced transmit power.</w:t>
            </w:r>
          </w:p>
          <w:p w14:paraId="1D4B1C33" w14:textId="77777777" w:rsidR="006A556C" w:rsidRPr="002D3712" w:rsidRDefault="006A556C" w:rsidP="006A556C">
            <w:pPr>
              <w:ind w:firstLineChars="200" w:firstLine="400"/>
              <w:rPr>
                <w:rFonts w:cs="Times"/>
              </w:rPr>
            </w:pPr>
            <w:r w:rsidRPr="002D3712">
              <w:rPr>
                <w:rFonts w:cs="Times"/>
              </w:rPr>
              <w:t>Note: this implies it’s up to UE implementation.</w:t>
            </w:r>
          </w:p>
          <w:p w14:paraId="658590BD" w14:textId="77777777" w:rsidR="006A556C" w:rsidRPr="002D3712" w:rsidRDefault="006A556C" w:rsidP="006A556C">
            <w:pPr>
              <w:shd w:val="clear" w:color="auto" w:fill="FFFFFF"/>
              <w:rPr>
                <w:rFonts w:eastAsia="宋体" w:cs="Times"/>
              </w:rPr>
            </w:pPr>
            <w:r w:rsidRPr="002D3712">
              <w:rPr>
                <w:rFonts w:eastAsia="宋体" w:cs="Times"/>
                <w:b/>
                <w:bCs/>
              </w:rPr>
              <w:t>Option 2a:</w:t>
            </w:r>
          </w:p>
          <w:p w14:paraId="500E960D"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Layer 1 may notify higher layers to suspend the corresponding power ramping counter when PRACH transmission in at least one PRACH occasion is with reduced transmit power.</w:t>
            </w:r>
          </w:p>
          <w:p w14:paraId="5A9F4012"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Layer 1 notifies higher layers to suspend the corresponding power ramping counter when PRACH transmission in at least one PRACH occasion is dropped.</w:t>
            </w:r>
          </w:p>
          <w:p w14:paraId="2A69DA17" w14:textId="77777777" w:rsidR="006A556C" w:rsidRPr="002D3712" w:rsidRDefault="006A556C" w:rsidP="006A556C">
            <w:pPr>
              <w:rPr>
                <w:rFonts w:cs="Times"/>
                <w:b/>
                <w:bCs/>
              </w:rPr>
            </w:pPr>
            <w:r w:rsidRPr="002D3712">
              <w:rPr>
                <w:rFonts w:cs="Times"/>
                <w:b/>
                <w:bCs/>
              </w:rPr>
              <w:t>Option 3:</w:t>
            </w:r>
          </w:p>
          <w:p w14:paraId="39E07F3F" w14:textId="77777777" w:rsidR="006A556C" w:rsidRPr="002D3712" w:rsidRDefault="006A556C" w:rsidP="006A556C">
            <w:pPr>
              <w:pStyle w:val="a6"/>
              <w:widowControl/>
              <w:numPr>
                <w:ilvl w:val="0"/>
                <w:numId w:val="46"/>
              </w:numPr>
              <w:autoSpaceDE w:val="0"/>
              <w:autoSpaceDN w:val="0"/>
              <w:adjustRightInd w:val="0"/>
              <w:snapToGrid w:val="0"/>
              <w:spacing w:after="0"/>
              <w:ind w:firstLineChars="0"/>
              <w:jc w:val="both"/>
              <w:rPr>
                <w:rFonts w:cs="Times"/>
              </w:rPr>
            </w:pPr>
            <w:r w:rsidRPr="002D3712">
              <w:rPr>
                <w:rFonts w:cs="Times"/>
              </w:rPr>
              <w:t xml:space="preserve">Layer 1 notifies higher layers to suspend the corresponding power ramping counter when PRACH </w:t>
            </w:r>
            <w:proofErr w:type="gramStart"/>
            <w:r w:rsidRPr="002D3712">
              <w:rPr>
                <w:rFonts w:cs="Times"/>
              </w:rPr>
              <w:t>transmission in all of PRACH occasions are</w:t>
            </w:r>
            <w:proofErr w:type="gramEnd"/>
            <w:r w:rsidRPr="002D3712">
              <w:rPr>
                <w:rFonts w:cs="Times"/>
              </w:rPr>
              <w:t xml:space="preserve"> dropped.</w:t>
            </w:r>
          </w:p>
          <w:p w14:paraId="747E5406" w14:textId="77777777" w:rsidR="006A556C" w:rsidRPr="002D3712" w:rsidRDefault="006A556C" w:rsidP="006A556C">
            <w:pPr>
              <w:pStyle w:val="a6"/>
              <w:widowControl/>
              <w:numPr>
                <w:ilvl w:val="0"/>
                <w:numId w:val="46"/>
              </w:numPr>
              <w:overflowPunct w:val="0"/>
              <w:autoSpaceDE w:val="0"/>
              <w:autoSpaceDN w:val="0"/>
              <w:adjustRightInd w:val="0"/>
              <w:snapToGrid w:val="0"/>
              <w:spacing w:after="0"/>
              <w:ind w:firstLineChars="0"/>
              <w:jc w:val="both"/>
              <w:textAlignment w:val="baseline"/>
              <w:rPr>
                <w:rFonts w:cs="Times"/>
              </w:rPr>
            </w:pPr>
            <w:r w:rsidRPr="002D3712">
              <w:rPr>
                <w:rFonts w:cs="Times"/>
              </w:rPr>
              <w:t>Layer 1 may notif</w:t>
            </w:r>
            <w:r w:rsidRPr="002D3712">
              <w:rPr>
                <w:rFonts w:cs="Times"/>
                <w:lang w:eastAsia="zh-CN"/>
              </w:rPr>
              <w:t>y</w:t>
            </w:r>
            <w:r w:rsidRPr="002D3712">
              <w:rPr>
                <w:rFonts w:cs="Times"/>
              </w:rPr>
              <w:t xml:space="preserve"> higher layers to suspend the corresponding power ramping counter when PRACH transmission in all of PRACH occasions are with reduced transmit power.</w:t>
            </w:r>
          </w:p>
          <w:p w14:paraId="616643CC" w14:textId="1F701A8F" w:rsidR="006A556C" w:rsidRPr="006A556C" w:rsidRDefault="006A556C" w:rsidP="006A556C">
            <w:pPr>
              <w:rPr>
                <w:rFonts w:eastAsiaTheme="minorEastAsia" w:cs="Times"/>
                <w:lang w:eastAsia="zh-CN"/>
              </w:rPr>
            </w:pPr>
            <w:r w:rsidRPr="002D3712">
              <w:rPr>
                <w:rFonts w:cs="Times"/>
                <w:lang w:eastAsia="zh-CN"/>
              </w:rPr>
              <w:t>Note: whether any of the above options have specification i</w:t>
            </w:r>
            <w:r>
              <w:rPr>
                <w:rFonts w:cs="Times"/>
                <w:lang w:eastAsia="zh-CN"/>
              </w:rPr>
              <w:t>mpact is a separate discussion.</w:t>
            </w:r>
          </w:p>
        </w:tc>
      </w:tr>
    </w:tbl>
    <w:p w14:paraId="4130CA21" w14:textId="77777777" w:rsidR="006A556C" w:rsidRDefault="006A556C" w:rsidP="00965066">
      <w:pPr>
        <w:jc w:val="both"/>
      </w:pPr>
    </w:p>
    <w:p w14:paraId="04AF5A4E" w14:textId="527A19EA" w:rsidR="00AD78B0" w:rsidRDefault="00AD78B0" w:rsidP="00AD78B0">
      <w:pPr>
        <w:jc w:val="both"/>
        <w:rPr>
          <w:lang w:val="en-GB"/>
        </w:rPr>
      </w:pPr>
      <w:r>
        <w:rPr>
          <w:lang w:val="en-GB"/>
        </w:rPr>
        <w:t>F</w:t>
      </w:r>
      <w:r>
        <w:rPr>
          <w:rFonts w:hint="eastAsia"/>
          <w:lang w:val="en-GB"/>
        </w:rPr>
        <w:t>or single PRACH transmission, the UE behaviour</w:t>
      </w:r>
      <w:r w:rsidRPr="00AD78B0">
        <w:rPr>
          <w:rFonts w:hint="eastAsia"/>
          <w:lang w:val="en-GB"/>
        </w:rPr>
        <w:t xml:space="preserve"> </w:t>
      </w:r>
      <w:r>
        <w:rPr>
          <w:rFonts w:hint="eastAsia"/>
          <w:lang w:val="en-GB"/>
        </w:rPr>
        <w:t xml:space="preserve">on the power ramping is specified in case that a PRACH transmission is not transmitted or is transmitted with reduced power </w:t>
      </w:r>
      <w:r>
        <w:rPr>
          <w:lang w:val="en-GB"/>
        </w:rPr>
        <w:fldChar w:fldCharType="begin"/>
      </w:r>
      <w:r>
        <w:rPr>
          <w:lang w:val="en-GB"/>
        </w:rPr>
        <w:instrText xml:space="preserve"> </w:instrText>
      </w:r>
      <w:r>
        <w:rPr>
          <w:rFonts w:hint="eastAsia"/>
          <w:lang w:val="en-GB"/>
        </w:rPr>
        <w:instrText>REF _Ref149293295 \n \h</w:instrText>
      </w:r>
      <w:r>
        <w:rPr>
          <w:lang w:val="en-GB"/>
        </w:rPr>
        <w:instrText xml:space="preserve"> </w:instrText>
      </w:r>
      <w:r>
        <w:rPr>
          <w:lang w:val="en-GB"/>
        </w:rPr>
      </w:r>
      <w:r>
        <w:rPr>
          <w:lang w:val="en-GB"/>
        </w:rPr>
        <w:fldChar w:fldCharType="separate"/>
      </w:r>
      <w:r>
        <w:rPr>
          <w:lang w:val="en-GB"/>
        </w:rPr>
        <w:t>[2]</w:t>
      </w:r>
      <w:r>
        <w:rPr>
          <w:lang w:val="en-GB"/>
        </w:rPr>
        <w:fldChar w:fldCharType="end"/>
      </w:r>
      <w:r>
        <w:rPr>
          <w:rFonts w:hint="eastAsia"/>
          <w:lang w:val="en-GB"/>
        </w:rPr>
        <w:t xml:space="preserve">. </w:t>
      </w:r>
      <w:r w:rsidR="001F77BE">
        <w:rPr>
          <w:rFonts w:hint="eastAsia"/>
          <w:lang w:val="en-GB"/>
        </w:rPr>
        <w:t>L1 notifies</w:t>
      </w:r>
      <w:r w:rsidR="001F77BE" w:rsidRPr="001F77BE">
        <w:rPr>
          <w:rFonts w:cs="Times"/>
        </w:rPr>
        <w:t xml:space="preserve"> </w:t>
      </w:r>
      <w:r w:rsidR="001F77BE" w:rsidRPr="002D3712">
        <w:rPr>
          <w:rFonts w:cs="Times"/>
        </w:rPr>
        <w:t>higher layers to suspend the corresponding power ramping counter when PRACH transmission</w:t>
      </w:r>
      <w:r w:rsidR="001F77BE">
        <w:rPr>
          <w:rFonts w:cs="Times" w:hint="eastAsia"/>
        </w:rPr>
        <w:t xml:space="preserve"> is dropped and may notify </w:t>
      </w:r>
      <w:r w:rsidR="001F77BE" w:rsidRPr="002D3712">
        <w:rPr>
          <w:rFonts w:cs="Times"/>
        </w:rPr>
        <w:t>higher layers to suspend the corresponding power ramping counter when</w:t>
      </w:r>
      <w:r w:rsidR="00567F99">
        <w:rPr>
          <w:rFonts w:cs="Times" w:hint="eastAsia"/>
        </w:rPr>
        <w:t xml:space="preserve"> PRACH transmission power is reduced.</w:t>
      </w:r>
    </w:p>
    <w:tbl>
      <w:tblPr>
        <w:tblStyle w:val="ad"/>
        <w:tblW w:w="0" w:type="auto"/>
        <w:tblLook w:val="04A0" w:firstRow="1" w:lastRow="0" w:firstColumn="1" w:lastColumn="0" w:noHBand="0" w:noVBand="1"/>
      </w:tblPr>
      <w:tblGrid>
        <w:gridCol w:w="9286"/>
      </w:tblGrid>
      <w:tr w:rsidR="00AD78B0" w14:paraId="5A439231" w14:textId="77777777" w:rsidTr="00AD78B0">
        <w:tc>
          <w:tcPr>
            <w:tcW w:w="9286" w:type="dxa"/>
          </w:tcPr>
          <w:p w14:paraId="6041E037" w14:textId="721EEA26" w:rsidR="00AD78B0" w:rsidRPr="00AD78B0" w:rsidRDefault="00AD78B0" w:rsidP="00AD78B0">
            <w:pPr>
              <w:spacing w:before="120"/>
              <w:rPr>
                <w:rFonts w:eastAsiaTheme="minorEastAsia"/>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tc>
      </w:tr>
    </w:tbl>
    <w:p w14:paraId="06C9BEF4" w14:textId="77777777" w:rsidR="00AD78B0" w:rsidRPr="00AD78B0" w:rsidRDefault="00AD78B0" w:rsidP="00965066">
      <w:pPr>
        <w:jc w:val="both"/>
        <w:rPr>
          <w:lang w:val="en-GB"/>
        </w:rPr>
      </w:pPr>
    </w:p>
    <w:p w14:paraId="486F53FA" w14:textId="77777777" w:rsidR="008D6634" w:rsidRDefault="00C22C94" w:rsidP="00965066">
      <w:pPr>
        <w:jc w:val="both"/>
      </w:pPr>
      <w:r>
        <w:t>I</w:t>
      </w:r>
      <w:r>
        <w:rPr>
          <w:rFonts w:hint="eastAsia"/>
        </w:rPr>
        <w:t>n our opinion,</w:t>
      </w:r>
      <w:r w:rsidR="00520AAF">
        <w:rPr>
          <w:rFonts w:hint="eastAsia"/>
        </w:rPr>
        <w:t xml:space="preserve"> </w:t>
      </w:r>
      <w:r>
        <w:rPr>
          <w:rFonts w:hint="eastAsia"/>
        </w:rPr>
        <w:t xml:space="preserve">the rule for single PRACH transmission can be directly extended to multiple PRACH </w:t>
      </w:r>
      <w:r>
        <w:rPr>
          <w:rFonts w:hint="eastAsia"/>
        </w:rPr>
        <w:lastRenderedPageBreak/>
        <w:t>transmissions</w:t>
      </w:r>
      <w:r w:rsidR="00520AAF">
        <w:rPr>
          <w:rFonts w:hint="eastAsia"/>
        </w:rPr>
        <w:t xml:space="preserve"> when all of PRACH occasions are dropped or transmitted with reduced transmit power. </w:t>
      </w:r>
      <w:r w:rsidR="00520AAF">
        <w:t>S</w:t>
      </w:r>
      <w:r w:rsidR="00520AAF">
        <w:rPr>
          <w:rFonts w:hint="eastAsia"/>
        </w:rPr>
        <w:t>pecifically,</w:t>
      </w:r>
      <w:r>
        <w:rPr>
          <w:rFonts w:hint="eastAsia"/>
        </w:rPr>
        <w:t xml:space="preserve"> </w:t>
      </w:r>
      <w:r>
        <w:rPr>
          <w:rFonts w:hint="eastAsia"/>
          <w:lang w:val="en-GB"/>
        </w:rPr>
        <w:t xml:space="preserve">Layer 1 notifies higher layers to suspend the corresponding power ramping counter when PRACH </w:t>
      </w:r>
      <w:r w:rsidRPr="002D3712">
        <w:rPr>
          <w:rFonts w:cs="Times"/>
          <w:szCs w:val="20"/>
        </w:rPr>
        <w:t>transmission</w:t>
      </w:r>
      <w:r w:rsidR="00520AAF">
        <w:rPr>
          <w:rFonts w:cs="Times" w:hint="eastAsia"/>
          <w:szCs w:val="20"/>
        </w:rPr>
        <w:t>s</w:t>
      </w:r>
      <w:r w:rsidRPr="002D3712">
        <w:rPr>
          <w:rFonts w:cs="Times"/>
          <w:szCs w:val="20"/>
        </w:rPr>
        <w:t xml:space="preserve"> in all of PRACH occasions are dropped</w:t>
      </w:r>
      <w:r>
        <w:rPr>
          <w:rFonts w:cs="Times" w:hint="eastAsia"/>
          <w:szCs w:val="20"/>
        </w:rPr>
        <w:t xml:space="preserve">. </w:t>
      </w:r>
      <w:r w:rsidR="00520AAF">
        <w:rPr>
          <w:rFonts w:cs="Times" w:hint="eastAsia"/>
          <w:szCs w:val="20"/>
        </w:rPr>
        <w:t xml:space="preserve">Layer 1 may notify higher layers to suspend the corresponding power ramping counter when PRACH transmissions are transmitted with reduced power in all of PRACH </w:t>
      </w:r>
      <w:r w:rsidR="00520AAF">
        <w:rPr>
          <w:rFonts w:cs="Times"/>
          <w:szCs w:val="20"/>
        </w:rPr>
        <w:t>occasions</w:t>
      </w:r>
      <w:r w:rsidR="00AD78B0">
        <w:rPr>
          <w:rFonts w:cs="Times" w:hint="eastAsia"/>
          <w:szCs w:val="20"/>
        </w:rPr>
        <w:t>, i.e.</w:t>
      </w:r>
      <w:r w:rsidR="00A63EC7">
        <w:rPr>
          <w:rFonts w:hint="eastAsia"/>
        </w:rPr>
        <w:t xml:space="preserve"> </w:t>
      </w:r>
      <w:r w:rsidR="00AD78B0">
        <w:rPr>
          <w:rFonts w:hint="eastAsia"/>
        </w:rPr>
        <w:t>Option 3</w:t>
      </w:r>
      <w:r w:rsidR="00A63EC7">
        <w:rPr>
          <w:rFonts w:hint="eastAsia"/>
        </w:rPr>
        <w:t xml:space="preserve">. </w:t>
      </w:r>
    </w:p>
    <w:p w14:paraId="29BB80A9" w14:textId="6E60DCC8" w:rsidR="00A63EC7" w:rsidRDefault="00A63EC7" w:rsidP="00965066">
      <w:pPr>
        <w:jc w:val="both"/>
      </w:pPr>
      <w:r>
        <w:t>T</w:t>
      </w:r>
      <w:r>
        <w:rPr>
          <w:rFonts w:hint="eastAsia"/>
        </w:rPr>
        <w:t xml:space="preserve">he following TP is provided to </w:t>
      </w:r>
      <w:r w:rsidR="00567F99">
        <w:rPr>
          <w:rFonts w:hint="eastAsia"/>
        </w:rPr>
        <w:t>capture</w:t>
      </w:r>
      <w:r>
        <w:rPr>
          <w:rFonts w:hint="eastAsia"/>
        </w:rPr>
        <w:t xml:space="preserve"> </w:t>
      </w:r>
      <w:r w:rsidR="007D7098">
        <w:rPr>
          <w:rFonts w:hint="eastAsia"/>
        </w:rPr>
        <w:t>Option 3</w:t>
      </w:r>
      <w:r w:rsidR="00567F99">
        <w:rPr>
          <w:rFonts w:hint="eastAsia"/>
        </w:rPr>
        <w:t xml:space="preserve"> in TS 38.213 clause </w:t>
      </w:r>
      <w:r w:rsidR="006860BE">
        <w:rPr>
          <w:rFonts w:hint="eastAsia"/>
        </w:rPr>
        <w:t>8.1</w:t>
      </w:r>
      <w:r>
        <w:rPr>
          <w:rFonts w:hint="eastAsia"/>
        </w:rPr>
        <w:t>.</w:t>
      </w:r>
    </w:p>
    <w:tbl>
      <w:tblPr>
        <w:tblStyle w:val="ad"/>
        <w:tblW w:w="0" w:type="auto"/>
        <w:tblLook w:val="04A0" w:firstRow="1" w:lastRow="0" w:firstColumn="1" w:lastColumn="0" w:noHBand="0" w:noVBand="1"/>
      </w:tblPr>
      <w:tblGrid>
        <w:gridCol w:w="9286"/>
      </w:tblGrid>
      <w:tr w:rsidR="00783C86" w14:paraId="29EEBDA5" w14:textId="77777777" w:rsidTr="00783C86">
        <w:tc>
          <w:tcPr>
            <w:tcW w:w="9286" w:type="dxa"/>
          </w:tcPr>
          <w:p w14:paraId="3F0C8CE7" w14:textId="2DF07498"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7CB5C26F" w14:textId="38F16103" w:rsidR="00783C86" w:rsidRDefault="00783C86" w:rsidP="00965066">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iCs/>
                <w:color w:val="FF0000"/>
                <w:u w:val="single"/>
                <w:lang w:val="en-GB"/>
              </w:rPr>
              <w:t>or in</w:t>
            </w:r>
            <w:r w:rsidR="001E7F75" w:rsidRPr="00D66912">
              <w:rPr>
                <w:iCs/>
                <w:color w:val="FF0000"/>
                <w:u w:val="single"/>
                <w:lang w:val="en-GB"/>
              </w:rPr>
              <w:t xml:space="preserve"> </w:t>
            </w:r>
            <w:r w:rsidR="00520AAF">
              <w:rPr>
                <w:rFonts w:eastAsiaTheme="minorEastAsia" w:hint="eastAsia"/>
                <w:iCs/>
                <w:color w:val="FF0000"/>
                <w:u w:val="single"/>
                <w:lang w:val="en-GB" w:eastAsia="zh-CN"/>
              </w:rPr>
              <w:t>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iCs/>
                <w:color w:val="FF0000"/>
                <w:u w:val="single"/>
                <w:lang w:val="en-GB"/>
              </w:rPr>
              <w:t>or in</w:t>
            </w:r>
            <w:r w:rsidR="001E7F75" w:rsidRPr="00D66912">
              <w:rPr>
                <w:iCs/>
                <w:color w:val="FF0000"/>
                <w:u w:val="single"/>
                <w:lang w:val="en-GB"/>
              </w:rPr>
              <w:t xml:space="preserve"> </w:t>
            </w:r>
            <w:r w:rsidR="00520AAF">
              <w:rPr>
                <w:rFonts w:eastAsiaTheme="minorEastAsia" w:hint="eastAsia"/>
                <w:iCs/>
                <w:color w:val="FF0000"/>
                <w:u w:val="single"/>
                <w:lang w:val="en-GB" w:eastAsia="zh-CN"/>
              </w:rPr>
              <w:t>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Layer 1 may notify higher layers to suspend the corresponding power ramping counter.</w:t>
            </w:r>
          </w:p>
          <w:p w14:paraId="466BA03A" w14:textId="3098DE8E"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243872CD" w14:textId="77777777" w:rsidR="00783C86" w:rsidRDefault="00783C86" w:rsidP="00965066">
      <w:pPr>
        <w:jc w:val="both"/>
      </w:pPr>
    </w:p>
    <w:p w14:paraId="04841111" w14:textId="1502CA00" w:rsidR="00783C86" w:rsidRDefault="00783C86" w:rsidP="00965066">
      <w:pPr>
        <w:jc w:val="both"/>
        <w:rPr>
          <w:b/>
        </w:rPr>
      </w:pPr>
      <w:r w:rsidRPr="00783C86">
        <w:rPr>
          <w:b/>
        </w:rPr>
        <w:t>P</w:t>
      </w:r>
      <w:r w:rsidRPr="00783C86">
        <w:rPr>
          <w:rFonts w:hint="eastAsia"/>
          <w:b/>
        </w:rPr>
        <w:t xml:space="preserve">roposal </w:t>
      </w:r>
      <w:r w:rsidR="00793D06">
        <w:rPr>
          <w:rFonts w:hint="eastAsia"/>
          <w:b/>
        </w:rPr>
        <w:t>2</w:t>
      </w:r>
      <w:r w:rsidRPr="00783C86">
        <w:rPr>
          <w:rFonts w:hint="eastAsia"/>
          <w:b/>
        </w:rPr>
        <w:t>:</w:t>
      </w:r>
      <w:r w:rsidR="008D6634">
        <w:rPr>
          <w:rFonts w:hint="eastAsia"/>
          <w:b/>
        </w:rPr>
        <w:t xml:space="preserve"> </w:t>
      </w:r>
      <w:r w:rsidR="006860BE">
        <w:rPr>
          <w:rFonts w:hint="eastAsia"/>
          <w:b/>
        </w:rPr>
        <w:t>Adopt</w:t>
      </w:r>
      <w:r w:rsidR="008D6634">
        <w:rPr>
          <w:rFonts w:hint="eastAsia"/>
          <w:b/>
        </w:rPr>
        <w:t xml:space="preserve"> Option 3 on how to suspend power ramping for multiple PRACH transmission.</w:t>
      </w:r>
    </w:p>
    <w:p w14:paraId="0F685ABE" w14:textId="04A4A55F" w:rsidR="008D6634" w:rsidRDefault="008D6634" w:rsidP="008D6634">
      <w:pPr>
        <w:pStyle w:val="a6"/>
        <w:numPr>
          <w:ilvl w:val="0"/>
          <w:numId w:val="47"/>
        </w:numPr>
        <w:ind w:firstLineChars="0"/>
        <w:jc w:val="both"/>
        <w:rPr>
          <w:b/>
          <w:szCs w:val="20"/>
        </w:rPr>
      </w:pPr>
      <w:r w:rsidRPr="008D6634">
        <w:rPr>
          <w:b/>
          <w:szCs w:val="20"/>
        </w:rPr>
        <w:t>Layer 1 notifies higher layers to suspend the corresponding power ramping counter when PRACH transmission</w:t>
      </w:r>
      <w:r>
        <w:rPr>
          <w:rFonts w:hint="eastAsia"/>
          <w:b/>
          <w:szCs w:val="20"/>
        </w:rPr>
        <w:t>s</w:t>
      </w:r>
      <w:r w:rsidRPr="008D6634">
        <w:rPr>
          <w:b/>
          <w:szCs w:val="20"/>
        </w:rPr>
        <w:t xml:space="preserve"> in all of PRACH occasions are dropped.</w:t>
      </w:r>
    </w:p>
    <w:p w14:paraId="3B68CF88" w14:textId="3FE3F57F" w:rsidR="008D6634" w:rsidRPr="008D6634" w:rsidRDefault="008D6634" w:rsidP="008D6634">
      <w:pPr>
        <w:pStyle w:val="a6"/>
        <w:numPr>
          <w:ilvl w:val="0"/>
          <w:numId w:val="47"/>
        </w:numPr>
        <w:ind w:firstLineChars="0"/>
        <w:jc w:val="both"/>
        <w:rPr>
          <w:b/>
          <w:szCs w:val="20"/>
        </w:rPr>
      </w:pPr>
      <w:r w:rsidRPr="008D6634">
        <w:rPr>
          <w:b/>
          <w:szCs w:val="20"/>
        </w:rPr>
        <w:t>Layer 1 may notify higher layers to suspend the corresponding power ramping counter when PRACH transmission</w:t>
      </w:r>
      <w:r>
        <w:rPr>
          <w:rFonts w:hint="eastAsia"/>
          <w:b/>
          <w:szCs w:val="20"/>
        </w:rPr>
        <w:t>s</w:t>
      </w:r>
      <w:r w:rsidRPr="008D6634">
        <w:rPr>
          <w:b/>
          <w:szCs w:val="20"/>
        </w:rPr>
        <w:t xml:space="preserve"> in all of PRACH occasions are with reduced transmit power.</w:t>
      </w:r>
    </w:p>
    <w:p w14:paraId="617D991B" w14:textId="1AD95F25" w:rsidR="00783C86" w:rsidRDefault="00783C86" w:rsidP="00965066">
      <w:pPr>
        <w:jc w:val="both"/>
        <w:rPr>
          <w:b/>
        </w:rPr>
      </w:pPr>
      <w:r>
        <w:rPr>
          <w:rFonts w:hint="eastAsia"/>
          <w:b/>
          <w:szCs w:val="20"/>
        </w:rPr>
        <w:t xml:space="preserve">Proposal </w:t>
      </w:r>
      <w:r w:rsidR="00793D06">
        <w:rPr>
          <w:rFonts w:hint="eastAsia"/>
          <w:b/>
          <w:szCs w:val="20"/>
        </w:rPr>
        <w:t>3</w:t>
      </w:r>
      <w:r>
        <w:rPr>
          <w:rFonts w:hint="eastAsia"/>
          <w:b/>
          <w:szCs w:val="20"/>
        </w:rPr>
        <w:t xml:space="preserve">: </w:t>
      </w:r>
      <w:r>
        <w:rPr>
          <w:rFonts w:hint="eastAsia"/>
          <w:b/>
        </w:rPr>
        <w:t>Adopt</w:t>
      </w:r>
      <w:r w:rsidRPr="00763C88">
        <w:rPr>
          <w:rFonts w:hint="eastAsia"/>
          <w:b/>
        </w:rPr>
        <w:t xml:space="preserve"> the following TP for the</w:t>
      </w:r>
      <w:r>
        <w:rPr>
          <w:rFonts w:hint="eastAsia"/>
          <w:b/>
        </w:rPr>
        <w:t xml:space="preserve"> power ramping counter</w:t>
      </w:r>
      <w:r w:rsidR="009649E7">
        <w:rPr>
          <w:rFonts w:hint="eastAsia"/>
          <w:b/>
        </w:rPr>
        <w:t xml:space="preserve"> for TS38.213 Clause </w:t>
      </w:r>
      <w:r w:rsidR="00B66E3E">
        <w:rPr>
          <w:rFonts w:hint="eastAsia"/>
          <w:b/>
        </w:rPr>
        <w:t>8.1</w:t>
      </w:r>
      <w:r>
        <w:rPr>
          <w:rFonts w:hint="eastAsia"/>
          <w:b/>
        </w:rPr>
        <w:t>.</w:t>
      </w:r>
    </w:p>
    <w:tbl>
      <w:tblPr>
        <w:tblStyle w:val="ad"/>
        <w:tblW w:w="0" w:type="auto"/>
        <w:tblLook w:val="04A0" w:firstRow="1" w:lastRow="0" w:firstColumn="1" w:lastColumn="0" w:noHBand="0" w:noVBand="1"/>
      </w:tblPr>
      <w:tblGrid>
        <w:gridCol w:w="9286"/>
      </w:tblGrid>
      <w:tr w:rsidR="00783C86" w14:paraId="364F107F" w14:textId="77777777" w:rsidTr="00A54ADD">
        <w:tc>
          <w:tcPr>
            <w:tcW w:w="9286" w:type="dxa"/>
          </w:tcPr>
          <w:p w14:paraId="739EB5AA" w14:textId="2ADD9272" w:rsidR="00BC3CB0" w:rsidRPr="00BC3CB0" w:rsidRDefault="00BC3CB0" w:rsidP="00BC3CB0">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1147E88C" w14:textId="024ADA07" w:rsidR="00783C86" w:rsidRDefault="00783C86" w:rsidP="00A54ADD">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iCs/>
                <w:color w:val="FF0000"/>
                <w:u w:val="single"/>
                <w:lang w:val="en-GB"/>
              </w:rPr>
              <w:t>or in</w:t>
            </w:r>
            <w:r w:rsidR="001E7F75" w:rsidRPr="00D66912">
              <w:rPr>
                <w:iCs/>
                <w:color w:val="FF0000"/>
                <w:u w:val="single"/>
                <w:lang w:val="en-GB"/>
              </w:rPr>
              <w:t xml:space="preserve"> </w:t>
            </w:r>
            <w:r w:rsidR="008D6634">
              <w:rPr>
                <w:rFonts w:eastAsiaTheme="minorEastAsia" w:hint="eastAsia"/>
                <w:iCs/>
                <w:color w:val="FF0000"/>
                <w:u w:val="single"/>
                <w:lang w:val="en-GB" w:eastAsia="zh-CN"/>
              </w:rPr>
              <w:t>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iCs/>
                <w:color w:val="FF0000"/>
                <w:u w:val="single"/>
                <w:lang w:val="en-GB"/>
              </w:rPr>
              <w:t>or in</w:t>
            </w:r>
            <w:r w:rsidR="001E7F75">
              <w:rPr>
                <w:rFonts w:eastAsiaTheme="minorEastAsia" w:hint="eastAsia"/>
                <w:iCs/>
                <w:color w:val="FF0000"/>
                <w:u w:val="single"/>
                <w:lang w:val="en-GB" w:eastAsia="zh-CN"/>
              </w:rPr>
              <w:t xml:space="preserve"> </w:t>
            </w:r>
            <w:r w:rsidR="008D6634">
              <w:rPr>
                <w:rFonts w:eastAsiaTheme="minorEastAsia" w:hint="eastAsia"/>
                <w:iCs/>
                <w:color w:val="FF0000"/>
                <w:u w:val="single"/>
                <w:lang w:val="en-GB" w:eastAsia="zh-CN"/>
              </w:rPr>
              <w:t>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Layer 1 may notify higher layers to suspend the corresponding power ramping counter.</w:t>
            </w:r>
          </w:p>
          <w:p w14:paraId="3349EE7D" w14:textId="7530F902" w:rsidR="00BC3CB0" w:rsidRPr="00AC2046" w:rsidRDefault="00BC3CB0" w:rsidP="00AC2046">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7788EA1F" w14:textId="77777777" w:rsidR="00AC2046" w:rsidRDefault="00AC2046" w:rsidP="00AC2046">
      <w:pPr>
        <w:rPr>
          <w:lang w:val="en-GB"/>
        </w:rPr>
      </w:pPr>
    </w:p>
    <w:p w14:paraId="4787D0D9" w14:textId="662A2278" w:rsidR="003B6263" w:rsidRDefault="003B6263" w:rsidP="003B6263">
      <w:pPr>
        <w:pStyle w:val="2"/>
        <w:spacing w:before="240"/>
        <w:ind w:left="723" w:hanging="723"/>
        <w:rPr>
          <w:rFonts w:cs="Times New Roman"/>
          <w:szCs w:val="21"/>
        </w:rPr>
      </w:pPr>
      <w:r>
        <w:rPr>
          <w:lang w:val="en-GB"/>
        </w:rPr>
        <w:t>Remaining</w:t>
      </w:r>
      <w:r>
        <w:rPr>
          <w:rFonts w:hint="eastAsia"/>
          <w:lang w:val="en-GB"/>
        </w:rPr>
        <w:t xml:space="preserve"> issues on dynamic waveform switching</w:t>
      </w:r>
    </w:p>
    <w:p w14:paraId="344C421E" w14:textId="44FC93F5" w:rsidR="00A2528C" w:rsidRDefault="00A2528C" w:rsidP="00A2528C">
      <w:pPr>
        <w:rPr>
          <w:lang w:val="en-GB"/>
        </w:rPr>
      </w:pPr>
      <w:r>
        <w:rPr>
          <w:rFonts w:hint="eastAsia"/>
        </w:rPr>
        <w:t>In RAN1#115 meeting, text proposal for assumed PHR report was discussed without conclusion.</w:t>
      </w:r>
      <w:r w:rsidR="0035673A">
        <w:rPr>
          <w:rFonts w:hint="eastAsia"/>
        </w:rPr>
        <w:t xml:space="preserve"> Some companies proposed to not report assumed PH if PHR is not carried in a PUSCH scheduled by a DCI with TPI. From our perspective, it was not part of the agreement and </w:t>
      </w:r>
      <w:r w:rsidR="0035673A">
        <w:t>complicates</w:t>
      </w:r>
      <w:r w:rsidR="0035673A">
        <w:rPr>
          <w:rFonts w:hint="eastAsia"/>
        </w:rPr>
        <w:t xml:space="preserve"> the design. At this stage, it is </w:t>
      </w:r>
      <w:r w:rsidR="0035673A">
        <w:t>preferred</w:t>
      </w:r>
      <w:r w:rsidR="0035673A">
        <w:rPr>
          <w:rFonts w:hint="eastAsia"/>
        </w:rPr>
        <w:t xml:space="preserve"> to capture the previous </w:t>
      </w:r>
      <w:r w:rsidR="0035673A">
        <w:t>agreement</w:t>
      </w:r>
      <w:r w:rsidR="0035673A">
        <w:rPr>
          <w:rFonts w:hint="eastAsia"/>
        </w:rPr>
        <w:t xml:space="preserve"> without addition.</w:t>
      </w:r>
    </w:p>
    <w:p w14:paraId="6C9153A2" w14:textId="31458D44" w:rsidR="00A2528C" w:rsidRPr="000A1EDE" w:rsidRDefault="00A2528C" w:rsidP="00A2528C">
      <w:pPr>
        <w:rPr>
          <w:b/>
          <w:lang w:val="en-GB"/>
        </w:rPr>
      </w:pPr>
      <w:r w:rsidRPr="000A1EDE">
        <w:rPr>
          <w:b/>
          <w:lang w:val="en-GB"/>
        </w:rPr>
        <w:t>Proposal</w:t>
      </w:r>
      <w:r w:rsidR="000A1EDE">
        <w:rPr>
          <w:rFonts w:hint="eastAsia"/>
          <w:b/>
          <w:lang w:val="en-GB"/>
        </w:rPr>
        <w:t xml:space="preserve"> 4</w:t>
      </w:r>
      <w:r w:rsidRPr="000A1EDE">
        <w:rPr>
          <w:b/>
          <w:lang w:val="en-GB"/>
        </w:rPr>
        <w:t>: Adopt the following text as in R1-2312622 for PHR.</w:t>
      </w:r>
    </w:p>
    <w:tbl>
      <w:tblPr>
        <w:tblStyle w:val="ad"/>
        <w:tblW w:w="0" w:type="auto"/>
        <w:tblLook w:val="04A0" w:firstRow="1" w:lastRow="0" w:firstColumn="1" w:lastColumn="0" w:noHBand="0" w:noVBand="1"/>
      </w:tblPr>
      <w:tblGrid>
        <w:gridCol w:w="9286"/>
      </w:tblGrid>
      <w:tr w:rsidR="00A2528C" w14:paraId="15643EFC" w14:textId="77777777" w:rsidTr="00CB7AC4">
        <w:tc>
          <w:tcPr>
            <w:tcW w:w="9286" w:type="dxa"/>
          </w:tcPr>
          <w:p w14:paraId="1E426CC8" w14:textId="77777777" w:rsidR="00A2528C" w:rsidRDefault="00A2528C" w:rsidP="00CB7AC4">
            <w:pPr>
              <w:spacing w:after="0"/>
              <w:rPr>
                <w:lang w:val="en-GB" w:eastAsia="ko-KR"/>
              </w:rPr>
            </w:pPr>
            <w:r>
              <w:rPr>
                <w:b/>
                <w:bCs/>
                <w:i/>
                <w:iCs/>
                <w:lang w:val="en-GB" w:eastAsia="ko-KR"/>
              </w:rPr>
              <w:t>Reason for change</w:t>
            </w:r>
            <w:r>
              <w:rPr>
                <w:lang w:val="en-GB" w:eastAsia="ko-KR"/>
              </w:rPr>
              <w:t>: Introduce power headroom information for assumed PUSCH in TS38.213.</w:t>
            </w:r>
          </w:p>
          <w:p w14:paraId="755402F4" w14:textId="77777777" w:rsidR="00A2528C" w:rsidRDefault="00A2528C" w:rsidP="00CB7AC4">
            <w:pPr>
              <w:spacing w:after="0"/>
              <w:rPr>
                <w:lang w:val="en-GB" w:eastAsia="ko-KR"/>
              </w:rPr>
            </w:pPr>
            <w:r>
              <w:rPr>
                <w:b/>
                <w:bCs/>
                <w:i/>
                <w:iCs/>
                <w:lang w:val="en-GB" w:eastAsia="ko-KR"/>
              </w:rPr>
              <w:t>Summary of changes</w:t>
            </w:r>
            <w:r>
              <w:rPr>
                <w:lang w:val="en-GB" w:eastAsia="ko-KR"/>
              </w:rPr>
              <w:t xml:space="preserve">: Description of the provision of </w:t>
            </w:r>
            <w:proofErr w:type="spellStart"/>
            <w:r>
              <w:rPr>
                <w:lang w:val="en-GB" w:eastAsia="ko-KR"/>
              </w:rPr>
              <w:t>Pcmax</w:t>
            </w:r>
            <w:proofErr w:type="spellEnd"/>
            <w:r>
              <w:rPr>
                <w:lang w:val="en-GB" w:eastAsia="ko-KR"/>
              </w:rPr>
              <w:t xml:space="preserve"> for an assumed PUSCH and associated conditions.</w:t>
            </w:r>
          </w:p>
          <w:p w14:paraId="330243BA" w14:textId="77777777" w:rsidR="00A2528C" w:rsidRDefault="00A2528C" w:rsidP="00CB7AC4">
            <w:pPr>
              <w:spacing w:after="0"/>
              <w:rPr>
                <w:lang w:val="en-GB" w:eastAsia="ko-KR"/>
              </w:rPr>
            </w:pPr>
            <w:r>
              <w:rPr>
                <w:b/>
                <w:bCs/>
                <w:i/>
                <w:iCs/>
                <w:lang w:val="en-GB" w:eastAsia="ko-KR"/>
              </w:rPr>
              <w:t>Consequences if not approved</w:t>
            </w:r>
            <w:r>
              <w:rPr>
                <w:lang w:val="en-GB" w:eastAsia="ko-KR"/>
              </w:rPr>
              <w:t xml:space="preserve">: Specification does not support reporting of power headroom information for </w:t>
            </w:r>
            <w:r>
              <w:rPr>
                <w:lang w:val="en-GB" w:eastAsia="ko-KR"/>
              </w:rPr>
              <w:lastRenderedPageBreak/>
              <w:t>assumed PUSCH.</w:t>
            </w:r>
          </w:p>
          <w:p w14:paraId="78ECFE6C" w14:textId="77777777" w:rsidR="00A2528C" w:rsidRDefault="00A2528C" w:rsidP="00CB7AC4">
            <w:pPr>
              <w:spacing w:after="0"/>
              <w:rPr>
                <w:lang w:eastAsia="ko-KR"/>
              </w:rPr>
            </w:pPr>
          </w:p>
          <w:p w14:paraId="36E97CDB" w14:textId="77777777" w:rsidR="00A2528C" w:rsidRDefault="00A2528C" w:rsidP="00CB7AC4">
            <w:pPr>
              <w:pStyle w:val="3"/>
              <w:numPr>
                <w:ilvl w:val="0"/>
                <w:numId w:val="0"/>
              </w:numPr>
              <w:outlineLvl w:val="2"/>
            </w:pPr>
            <w:r>
              <w:t>7.7.1</w:t>
            </w:r>
            <w:r>
              <w:tab/>
              <w:t>Type 1 PH report</w:t>
            </w:r>
          </w:p>
          <w:p w14:paraId="3667AE8F" w14:textId="77777777" w:rsidR="00A2528C" w:rsidRDefault="00A2528C" w:rsidP="00CB7AC4">
            <w:pPr>
              <w:rPr>
                <w:rFonts w:eastAsia="Batang"/>
                <w:lang w:val="en-GB" w:eastAsia="zh-CN"/>
              </w:rPr>
            </w:pPr>
            <w:r>
              <w:rPr>
                <w:rFonts w:eastAsia="Batang"/>
                <w:lang w:val="en-GB" w:eastAsia="zh-CN"/>
              </w:rPr>
              <w:t>&lt;&lt;&lt; Start changes &gt;&gt;&gt;</w:t>
            </w:r>
          </w:p>
          <w:p w14:paraId="42A064FD" w14:textId="77777777" w:rsidR="00A2528C" w:rsidRDefault="00A2528C" w:rsidP="00CB7AC4">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E4F0ADD" w14:textId="77777777" w:rsidR="00A2528C" w:rsidRDefault="00A2528C" w:rsidP="00CB7AC4">
            <w:pPr>
              <w:rPr>
                <w:rFonts w:eastAsia="Batang"/>
                <w:color w:val="FF0000"/>
                <w:lang w:eastAsia="zh-CN"/>
              </w:rPr>
            </w:pPr>
            <w:r>
              <w:rPr>
                <w:rFonts w:eastAsia="Batang"/>
                <w:color w:val="FF0000"/>
                <w:lang w:val="en-GB" w:eastAsia="zh-CN"/>
              </w:rPr>
              <w:t xml:space="preserve">If a UE provides a Type 1 power headroom report for an activated serving cell based on an actual PUSCH transmission, is provided </w:t>
            </w:r>
            <w:proofErr w:type="spellStart"/>
            <w:r>
              <w:rPr>
                <w:rFonts w:eastAsia="Batang"/>
                <w:i/>
                <w:iCs/>
                <w:color w:val="FF0000"/>
                <w:lang w:val="en-GB" w:eastAsia="zh-CN"/>
              </w:rPr>
              <w:t>assumedPUSCHInfo</w:t>
            </w:r>
            <w:proofErr w:type="spellEnd"/>
            <w:r>
              <w:rPr>
                <w:rFonts w:eastAsia="Batang"/>
                <w:i/>
                <w:iCs/>
                <w:color w:val="FF0000"/>
                <w:lang w:val="en-GB" w:eastAsia="zh-CN"/>
              </w:rPr>
              <w:t xml:space="preserve">, </w:t>
            </w:r>
            <w:r>
              <w:rPr>
                <w:rFonts w:eastAsia="Batang"/>
                <w:color w:val="FF0000"/>
                <w:lang w:val="en-GB" w:eastAsia="zh-CN"/>
              </w:rPr>
              <w:t xml:space="preserve">and </w:t>
            </w:r>
            <w:r>
              <w:rPr>
                <w:rFonts w:ascii="Times" w:eastAsia="Microsoft YaHei UI" w:hAnsi="Times"/>
                <w:i/>
                <w:iCs/>
                <w:color w:val="FF0000"/>
                <w:lang w:val="en-GB"/>
              </w:rPr>
              <w:t xml:space="preserve">dynamicTransformPrecoderIndicationDCI-0-1 </w:t>
            </w:r>
            <w:r>
              <w:rPr>
                <w:rFonts w:ascii="Times" w:eastAsia="Microsoft YaHei UI" w:hAnsi="Times"/>
                <w:color w:val="FF0000"/>
                <w:lang w:val="en-GB"/>
              </w:rPr>
              <w:t xml:space="preserve">or </w:t>
            </w:r>
            <w:r>
              <w:rPr>
                <w:rFonts w:ascii="Times" w:eastAsia="Microsoft YaHei UI" w:hAnsi="Times"/>
                <w:i/>
                <w:iCs/>
                <w:color w:val="FF0000"/>
                <w:lang w:val="en-GB"/>
              </w:rPr>
              <w:t xml:space="preserve">dynamicTransformPrecoderIndicationDCI-0-2 </w:t>
            </w:r>
            <w:r>
              <w:rPr>
                <w:rFonts w:ascii="Times" w:eastAsia="Microsoft YaHei UI" w:hAnsi="Times"/>
                <w:color w:val="FF0000"/>
                <w:lang w:val="en-GB"/>
              </w:rPr>
              <w:t>is set to enabled for the active bandwidth part</w:t>
            </w:r>
            <w:r>
              <w:rPr>
                <w:rFonts w:eastAsia="Batang"/>
                <w:color w:val="FF0000"/>
                <w:lang w:val="en-GB" w:eastAsia="zh-CN"/>
              </w:rPr>
              <w:t xml:space="preserve"> of the serving cell</w:t>
            </w:r>
            <w:r>
              <w:rPr>
                <w:rFonts w:eastAsia="Batang"/>
                <w:color w:val="FF0000"/>
                <w:lang w:eastAsia="zh-CN"/>
              </w:rPr>
              <w:t>:</w:t>
            </w:r>
          </w:p>
          <w:p w14:paraId="596088AA" w14:textId="77777777" w:rsidR="00A2528C" w:rsidRPr="004711CE" w:rsidRDefault="00A2528C" w:rsidP="00CB7AC4">
            <w:pPr>
              <w:spacing w:after="0"/>
              <w:rPr>
                <w:rFonts w:eastAsia="Batang"/>
                <w:color w:val="FF0000"/>
                <w:lang w:eastAsia="zh-CN"/>
              </w:rPr>
            </w:pPr>
            <w:r w:rsidRPr="004711CE">
              <w:rPr>
                <w:color w:val="FF0000"/>
                <w:lang w:val="en-GB"/>
              </w:rPr>
              <w:t xml:space="preserve">the UE provides </w:t>
            </w:r>
            <m:oMath>
              <m:sSub>
                <m:sSubPr>
                  <m:ctrlPr>
                    <w:rPr>
                      <w:rFonts w:ascii="Cambria Math" w:hAnsi="Cambria Math"/>
                      <w:color w:val="FF0000"/>
                      <w:lang w:val="en-GB"/>
                    </w:rPr>
                  </m:ctrlPr>
                </m:sSubPr>
                <m:e>
                  <m:r>
                    <w:rPr>
                      <w:rFonts w:ascii="Cambria Math" w:hAnsi="Cambria Math"/>
                      <w:color w:val="FF0000"/>
                      <w:lang w:val="en-GB"/>
                    </w:rPr>
                    <m:t>P</m:t>
                  </m:r>
                </m:e>
                <m:sub>
                  <m:r>
                    <m:rPr>
                      <m:nor/>
                    </m:rPr>
                    <w:rPr>
                      <w:color w:val="FF0000"/>
                      <w:lang w:val="en-GB"/>
                    </w:rPr>
                    <m:t>CMAX</m:t>
                  </m:r>
                  <m:r>
                    <m:rPr>
                      <m:sty m:val="p"/>
                    </m:rPr>
                    <w:rPr>
                      <w:rFonts w:ascii="Cambria Math" w:hAnsi="Cambria Math"/>
                      <w:color w:val="FF0000"/>
                      <w:lang w:val="en-GB"/>
                    </w:rPr>
                    <m:t>,</m:t>
                  </m:r>
                  <m:r>
                    <w:rPr>
                      <w:rFonts w:ascii="Cambria Math" w:hAnsi="Cambria Math"/>
                      <w:color w:val="FF0000"/>
                      <w:lang w:val="en-GB"/>
                    </w:rPr>
                    <m:t>f</m:t>
                  </m:r>
                  <m:r>
                    <m:rPr>
                      <m:sty m:val="p"/>
                    </m:rPr>
                    <w:rPr>
                      <w:rFonts w:ascii="Cambria Math" w:hAnsi="Cambria Math"/>
                      <w:color w:val="FF0000"/>
                      <w:lang w:val="en-GB"/>
                    </w:rPr>
                    <m:t>,</m:t>
                  </m:r>
                  <m:r>
                    <w:rPr>
                      <w:rFonts w:ascii="Cambria Math" w:hAnsi="Cambria Math"/>
                      <w:color w:val="FF0000"/>
                      <w:lang w:val="en-GB"/>
                    </w:rPr>
                    <m:t>c</m:t>
                  </m:r>
                </m:sub>
              </m:sSub>
              <m:r>
                <m:rPr>
                  <m:sty m:val="p"/>
                </m:rPr>
                <w:rPr>
                  <w:rFonts w:ascii="Cambria Math" w:hAnsi="Cambria Math"/>
                  <w:color w:val="FF0000"/>
                  <w:lang w:val="en-GB"/>
                </w:rPr>
                <m:t>(</m:t>
              </m:r>
              <m:r>
                <w:rPr>
                  <w:rFonts w:ascii="Cambria Math" w:hAnsi="Cambria Math"/>
                  <w:color w:val="FF0000"/>
                  <w:lang w:val="en-GB"/>
                </w:rPr>
                <m:t>i</m:t>
              </m:r>
              <m:r>
                <m:rPr>
                  <m:sty m:val="p"/>
                </m:rPr>
                <w:rPr>
                  <w:rFonts w:ascii="Cambria Math" w:hAnsi="Cambria Math"/>
                  <w:color w:val="FF0000"/>
                  <w:lang w:val="en-GB"/>
                </w:rPr>
                <m:t>)</m:t>
              </m:r>
            </m:oMath>
            <w:r w:rsidRPr="004711CE">
              <w:rPr>
                <w:color w:val="FF0000"/>
                <w:lang w:val="en-GB"/>
              </w:rPr>
              <w:t xml:space="preserve"> based on any applicable maximum output power reduction for an assumed PUSCH with transform precoder enabled, if supported, if </w:t>
            </w:r>
            <w:r w:rsidRPr="004711CE">
              <w:rPr>
                <w:color w:val="FF0000"/>
              </w:rPr>
              <w:t>t</w:t>
            </w:r>
            <w:proofErr w:type="spellStart"/>
            <w:r w:rsidRPr="004711CE">
              <w:rPr>
                <w:color w:val="FF0000"/>
                <w:lang w:val="en-GB"/>
              </w:rPr>
              <w:t>ransform</w:t>
            </w:r>
            <w:proofErr w:type="spellEnd"/>
            <w:r w:rsidRPr="004711CE">
              <w:rPr>
                <w:color w:val="FF0000"/>
                <w:lang w:val="en-GB"/>
              </w:rPr>
              <w:t xml:space="preserve"> </w:t>
            </w:r>
            <w:proofErr w:type="spellStart"/>
            <w:r w:rsidRPr="004711CE">
              <w:rPr>
                <w:color w:val="FF0000"/>
                <w:lang w:val="en-GB"/>
              </w:rPr>
              <w:t>precoder</w:t>
            </w:r>
            <w:proofErr w:type="spellEnd"/>
            <w:r w:rsidRPr="004711CE">
              <w:rPr>
                <w:color w:val="FF0000"/>
                <w:lang w:val="en-GB"/>
              </w:rPr>
              <w:t xml:space="preserve"> is disabled </w:t>
            </w:r>
            <w:r w:rsidRPr="004711CE">
              <w:rPr>
                <w:color w:val="FF0000"/>
              </w:rPr>
              <w:t>for the actual PUSCH; or</w:t>
            </w:r>
            <w:r w:rsidRPr="004711CE">
              <w:rPr>
                <w:color w:val="FF0000"/>
                <w:lang w:val="en-GB"/>
              </w:rPr>
              <w:t xml:space="preserve"> </w:t>
            </w:r>
            <m:oMath>
              <m:sSub>
                <m:sSubPr>
                  <m:ctrlPr>
                    <w:rPr>
                      <w:rFonts w:ascii="Cambria Math" w:hAnsi="Cambria Math"/>
                      <w:color w:val="FF0000"/>
                      <w:lang w:val="en-GB"/>
                    </w:rPr>
                  </m:ctrlPr>
                </m:sSubPr>
                <m:e>
                  <m:r>
                    <w:rPr>
                      <w:rFonts w:ascii="Cambria Math" w:hAnsi="Cambria Math"/>
                      <w:color w:val="FF0000"/>
                      <w:lang w:val="en-GB"/>
                    </w:rPr>
                    <m:t>P</m:t>
                  </m:r>
                </m:e>
                <m:sub>
                  <m:r>
                    <m:rPr>
                      <m:nor/>
                    </m:rPr>
                    <w:rPr>
                      <w:color w:val="FF0000"/>
                      <w:lang w:val="en-GB"/>
                    </w:rPr>
                    <m:t>CMAX</m:t>
                  </m:r>
                  <m:r>
                    <m:rPr>
                      <m:sty m:val="p"/>
                    </m:rPr>
                    <w:rPr>
                      <w:rFonts w:ascii="Cambria Math" w:hAnsi="Cambria Math"/>
                      <w:color w:val="FF0000"/>
                      <w:lang w:val="en-GB"/>
                    </w:rPr>
                    <m:t>,</m:t>
                  </m:r>
                  <m:r>
                    <w:rPr>
                      <w:rFonts w:ascii="Cambria Math" w:hAnsi="Cambria Math"/>
                      <w:color w:val="FF0000"/>
                      <w:lang w:val="en-GB"/>
                    </w:rPr>
                    <m:t>f</m:t>
                  </m:r>
                  <m:r>
                    <m:rPr>
                      <m:sty m:val="p"/>
                    </m:rPr>
                    <w:rPr>
                      <w:rFonts w:ascii="Cambria Math" w:hAnsi="Cambria Math"/>
                      <w:color w:val="FF0000"/>
                      <w:lang w:val="en-GB"/>
                    </w:rPr>
                    <m:t>,</m:t>
                  </m:r>
                  <m:r>
                    <w:rPr>
                      <w:rFonts w:ascii="Cambria Math" w:hAnsi="Cambria Math"/>
                      <w:color w:val="FF0000"/>
                      <w:lang w:val="en-GB"/>
                    </w:rPr>
                    <m:t>c</m:t>
                  </m:r>
                </m:sub>
              </m:sSub>
              <m:r>
                <m:rPr>
                  <m:sty m:val="p"/>
                </m:rPr>
                <w:rPr>
                  <w:rFonts w:ascii="Cambria Math" w:hAnsi="Cambria Math"/>
                  <w:color w:val="FF0000"/>
                  <w:lang w:val="en-GB"/>
                </w:rPr>
                <m:t>(</m:t>
              </m:r>
              <m:r>
                <w:rPr>
                  <w:rFonts w:ascii="Cambria Math" w:hAnsi="Cambria Math"/>
                  <w:color w:val="FF0000"/>
                  <w:lang w:val="en-GB"/>
                </w:rPr>
                <m:t>i</m:t>
              </m:r>
              <m:r>
                <m:rPr>
                  <m:sty m:val="p"/>
                </m:rPr>
                <w:rPr>
                  <w:rFonts w:ascii="Cambria Math" w:hAnsi="Cambria Math"/>
                  <w:color w:val="FF0000"/>
                  <w:lang w:val="en-GB"/>
                </w:rPr>
                <m:t>)</m:t>
              </m:r>
            </m:oMath>
            <w:r w:rsidRPr="004711CE">
              <w:rPr>
                <w:color w:val="FF0000"/>
                <w:lang w:val="en-GB"/>
              </w:rPr>
              <w:t xml:space="preserve"> based on any applicable maximum output power reduction for an assumed PUSCH with transform precoder disabled, if supported, if the </w:t>
            </w:r>
            <w:r w:rsidRPr="004711CE">
              <w:rPr>
                <w:color w:val="FF0000"/>
              </w:rPr>
              <w:t>t</w:t>
            </w:r>
            <w:proofErr w:type="spellStart"/>
            <w:r w:rsidRPr="004711CE">
              <w:rPr>
                <w:color w:val="FF0000"/>
                <w:lang w:val="en-GB"/>
              </w:rPr>
              <w:t>ransform</w:t>
            </w:r>
            <w:proofErr w:type="spellEnd"/>
            <w:r w:rsidRPr="004711CE">
              <w:rPr>
                <w:color w:val="FF0000"/>
                <w:lang w:val="en-GB"/>
              </w:rPr>
              <w:t xml:space="preserve"> </w:t>
            </w:r>
            <w:proofErr w:type="spellStart"/>
            <w:r w:rsidRPr="004711CE">
              <w:rPr>
                <w:color w:val="FF0000"/>
                <w:lang w:val="en-GB"/>
              </w:rPr>
              <w:t>precoder</w:t>
            </w:r>
            <w:proofErr w:type="spellEnd"/>
            <w:r w:rsidRPr="004711CE">
              <w:rPr>
                <w:color w:val="FF0000"/>
                <w:lang w:val="en-GB"/>
              </w:rPr>
              <w:t xml:space="preserve"> is </w:t>
            </w:r>
            <w:r w:rsidRPr="004711CE">
              <w:rPr>
                <w:color w:val="FF0000"/>
              </w:rPr>
              <w:t xml:space="preserve">enabled for the actual PUSCH. All other parameters </w:t>
            </w:r>
            <w:r w:rsidRPr="004711CE">
              <w:rPr>
                <w:rFonts w:eastAsia="Batang"/>
                <w:color w:val="FF0000"/>
                <w:lang w:val="en-GB" w:eastAsia="zh-CN"/>
              </w:rPr>
              <w:t xml:space="preserve">used for the calculation of </w:t>
            </w:r>
            <w:proofErr w:type="spellStart"/>
            <w:r w:rsidRPr="004711CE">
              <w:rPr>
                <w:rFonts w:eastAsia="Batang"/>
                <w:color w:val="FF0000"/>
                <w:lang w:val="en-GB" w:eastAsia="zh-CN"/>
              </w:rPr>
              <w:t>P</w:t>
            </w:r>
            <w:r w:rsidRPr="004711CE">
              <w:rPr>
                <w:rFonts w:eastAsia="Batang"/>
                <w:color w:val="FF0000"/>
                <w:vertAlign w:val="subscript"/>
                <w:lang w:val="en-GB" w:eastAsia="zh-CN"/>
              </w:rPr>
              <w:t>CMAX</w:t>
            </w:r>
            <w:proofErr w:type="gramStart"/>
            <w:r w:rsidRPr="004711CE">
              <w:rPr>
                <w:rFonts w:eastAsia="Batang"/>
                <w:color w:val="FF0000"/>
                <w:vertAlign w:val="subscript"/>
                <w:lang w:val="en-GB" w:eastAsia="zh-CN"/>
              </w:rPr>
              <w:t>,f,c</w:t>
            </w:r>
            <w:proofErr w:type="spellEnd"/>
            <w:proofErr w:type="gramEnd"/>
            <w:r w:rsidRPr="004711CE">
              <w:rPr>
                <w:rFonts w:eastAsia="Batang"/>
                <w:color w:val="FF0000"/>
                <w:lang w:val="en-GB" w:eastAsia="zh-CN"/>
              </w:rPr>
              <w:t>(</w:t>
            </w:r>
            <w:proofErr w:type="spellStart"/>
            <w:r w:rsidRPr="004711CE">
              <w:rPr>
                <w:rFonts w:eastAsia="Batang"/>
                <w:color w:val="FF0000"/>
                <w:lang w:val="en-GB" w:eastAsia="zh-CN"/>
              </w:rPr>
              <w:t>i</w:t>
            </w:r>
            <w:proofErr w:type="spellEnd"/>
            <w:r w:rsidRPr="004711CE">
              <w:rPr>
                <w:rFonts w:eastAsia="Batang"/>
                <w:color w:val="FF0000"/>
                <w:lang w:val="en-GB" w:eastAsia="zh-CN"/>
              </w:rPr>
              <w:t xml:space="preserve">) </w:t>
            </w:r>
            <w:r w:rsidRPr="004711CE">
              <w:rPr>
                <w:color w:val="FF0000"/>
              </w:rPr>
              <w:t xml:space="preserve">of the assumed PUSCH are the same as the actual PUSCH. </w:t>
            </w:r>
          </w:p>
          <w:p w14:paraId="6767CD6D" w14:textId="77777777" w:rsidR="00A2528C" w:rsidRDefault="00A2528C" w:rsidP="00CB7AC4">
            <w:pPr>
              <w:spacing w:after="0"/>
              <w:rPr>
                <w:rFonts w:eastAsia="Batang"/>
                <w:color w:val="FF0000"/>
                <w:lang w:eastAsia="zh-CN"/>
              </w:rPr>
            </w:pPr>
          </w:p>
          <w:p w14:paraId="1440CF7A" w14:textId="77777777" w:rsidR="00A2528C" w:rsidRDefault="00A2528C" w:rsidP="00CB7AC4">
            <w:pPr>
              <w:rPr>
                <w:lang w:val="en-GB"/>
              </w:rPr>
            </w:pPr>
            <w:r>
              <w:rPr>
                <w:rFonts w:eastAsia="Batang"/>
                <w:lang w:val="en-GB" w:eastAsia="zh-CN"/>
              </w:rPr>
              <w:t>&lt;&lt;&lt; End changes &gt;&gt;&gt;</w:t>
            </w:r>
          </w:p>
        </w:tc>
      </w:tr>
    </w:tbl>
    <w:p w14:paraId="2D9CFA1F" w14:textId="52ABA81F" w:rsidR="001137D6" w:rsidRPr="00E02AF0" w:rsidRDefault="001137D6" w:rsidP="00AC2046">
      <w:pPr>
        <w:rPr>
          <w:lang w:val="en-GB"/>
        </w:rPr>
      </w:pP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72B18176"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3B6263">
        <w:rPr>
          <w:rFonts w:eastAsia="宋体" w:cs="Times New Roman" w:hint="eastAsia"/>
          <w:kern w:val="0"/>
          <w:szCs w:val="21"/>
          <w:lang w:val="en-GB"/>
        </w:rPr>
        <w:t xml:space="preserve"> and dynamic waveform switching</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7B460749" w14:textId="77777777" w:rsidR="000A1EDE" w:rsidRPr="00793D06" w:rsidRDefault="000A1EDE" w:rsidP="000A1EDE">
      <w:pPr>
        <w:jc w:val="both"/>
        <w:rPr>
          <w:b/>
        </w:rPr>
      </w:pPr>
      <w:r w:rsidRPr="00793D06">
        <w:rPr>
          <w:b/>
        </w:rPr>
        <w:t>P</w:t>
      </w:r>
      <w:r w:rsidRPr="00793D06">
        <w:rPr>
          <w:rFonts w:hint="eastAsia"/>
          <w:b/>
        </w:rPr>
        <w:t xml:space="preserve">roposal 1: </w:t>
      </w:r>
      <w:r w:rsidRPr="00793D06">
        <w:rPr>
          <w:rFonts w:cs="Times"/>
          <w:b/>
        </w:rPr>
        <w:t>UE applies PRACH mask prior to RO group determination. RO group is determined based on the ROs indicated by the PRACH mask index.</w:t>
      </w:r>
    </w:p>
    <w:p w14:paraId="2FACC77F" w14:textId="77777777" w:rsidR="000A1EDE" w:rsidRDefault="000A1EDE" w:rsidP="000A1EDE">
      <w:pPr>
        <w:jc w:val="both"/>
        <w:rPr>
          <w:b/>
        </w:rPr>
      </w:pPr>
      <w:r w:rsidRPr="00783C86">
        <w:rPr>
          <w:b/>
        </w:rPr>
        <w:t>P</w:t>
      </w:r>
      <w:r w:rsidRPr="00783C86">
        <w:rPr>
          <w:rFonts w:hint="eastAsia"/>
          <w:b/>
        </w:rPr>
        <w:t xml:space="preserve">roposal </w:t>
      </w:r>
      <w:r>
        <w:rPr>
          <w:rFonts w:hint="eastAsia"/>
          <w:b/>
        </w:rPr>
        <w:t>2</w:t>
      </w:r>
      <w:r w:rsidRPr="00783C86">
        <w:rPr>
          <w:rFonts w:hint="eastAsia"/>
          <w:b/>
        </w:rPr>
        <w:t>:</w:t>
      </w:r>
      <w:r>
        <w:rPr>
          <w:rFonts w:hint="eastAsia"/>
          <w:b/>
        </w:rPr>
        <w:t xml:space="preserve"> Adopt Option 3 on how to suspend power ramping for multiple PRACH transmission.</w:t>
      </w:r>
    </w:p>
    <w:p w14:paraId="126E1CB8" w14:textId="77777777" w:rsidR="000A1EDE" w:rsidRDefault="000A1EDE" w:rsidP="000A1EDE">
      <w:pPr>
        <w:pStyle w:val="a6"/>
        <w:numPr>
          <w:ilvl w:val="0"/>
          <w:numId w:val="47"/>
        </w:numPr>
        <w:ind w:firstLineChars="0"/>
        <w:jc w:val="both"/>
        <w:rPr>
          <w:b/>
          <w:szCs w:val="20"/>
        </w:rPr>
      </w:pPr>
      <w:r w:rsidRPr="008D6634">
        <w:rPr>
          <w:b/>
          <w:szCs w:val="20"/>
        </w:rPr>
        <w:t>Layer 1 notifies higher layers to suspend the corresponding power ramping counter when PRACH transmission</w:t>
      </w:r>
      <w:r>
        <w:rPr>
          <w:rFonts w:hint="eastAsia"/>
          <w:b/>
          <w:szCs w:val="20"/>
        </w:rPr>
        <w:t>s</w:t>
      </w:r>
      <w:r w:rsidRPr="008D6634">
        <w:rPr>
          <w:b/>
          <w:szCs w:val="20"/>
        </w:rPr>
        <w:t xml:space="preserve"> in all of PRACH occasions are dropped.</w:t>
      </w:r>
    </w:p>
    <w:p w14:paraId="2550808F" w14:textId="77777777" w:rsidR="000A1EDE" w:rsidRPr="008D6634" w:rsidRDefault="000A1EDE" w:rsidP="000A1EDE">
      <w:pPr>
        <w:pStyle w:val="a6"/>
        <w:numPr>
          <w:ilvl w:val="0"/>
          <w:numId w:val="47"/>
        </w:numPr>
        <w:ind w:firstLineChars="0"/>
        <w:jc w:val="both"/>
        <w:rPr>
          <w:b/>
          <w:szCs w:val="20"/>
        </w:rPr>
      </w:pPr>
      <w:r w:rsidRPr="008D6634">
        <w:rPr>
          <w:b/>
          <w:szCs w:val="20"/>
        </w:rPr>
        <w:t>Layer 1 may notify higher layers to suspend the corresponding power ramping counter when PRACH transmission</w:t>
      </w:r>
      <w:r>
        <w:rPr>
          <w:rFonts w:hint="eastAsia"/>
          <w:b/>
          <w:szCs w:val="20"/>
        </w:rPr>
        <w:t>s</w:t>
      </w:r>
      <w:r w:rsidRPr="008D6634">
        <w:rPr>
          <w:b/>
          <w:szCs w:val="20"/>
        </w:rPr>
        <w:t xml:space="preserve"> in all of PRACH occasions are with reduced transmit power.</w:t>
      </w:r>
    </w:p>
    <w:p w14:paraId="1C60ACE4" w14:textId="77777777" w:rsidR="000A1EDE" w:rsidRDefault="000A1EDE" w:rsidP="000A1EDE">
      <w:pPr>
        <w:jc w:val="both"/>
        <w:rPr>
          <w:b/>
        </w:rPr>
      </w:pPr>
      <w:r>
        <w:rPr>
          <w:rFonts w:hint="eastAsia"/>
          <w:b/>
          <w:szCs w:val="20"/>
        </w:rPr>
        <w:t xml:space="preserve">Proposal 3: </w:t>
      </w:r>
      <w:r>
        <w:rPr>
          <w:rFonts w:hint="eastAsia"/>
          <w:b/>
        </w:rPr>
        <w:t>Adopt</w:t>
      </w:r>
      <w:r w:rsidRPr="00763C88">
        <w:rPr>
          <w:rFonts w:hint="eastAsia"/>
          <w:b/>
        </w:rPr>
        <w:t xml:space="preserve"> the following TP for the</w:t>
      </w:r>
      <w:r>
        <w:rPr>
          <w:rFonts w:hint="eastAsia"/>
          <w:b/>
        </w:rPr>
        <w:t xml:space="preserve"> power ramping counter for TS38.213 Clause 8.1.</w:t>
      </w:r>
    </w:p>
    <w:tbl>
      <w:tblPr>
        <w:tblStyle w:val="ad"/>
        <w:tblW w:w="0" w:type="auto"/>
        <w:tblLook w:val="04A0" w:firstRow="1" w:lastRow="0" w:firstColumn="1" w:lastColumn="0" w:noHBand="0" w:noVBand="1"/>
      </w:tblPr>
      <w:tblGrid>
        <w:gridCol w:w="9286"/>
      </w:tblGrid>
      <w:tr w:rsidR="000A1EDE" w14:paraId="3E6BAB38" w14:textId="77777777" w:rsidTr="00481724">
        <w:tc>
          <w:tcPr>
            <w:tcW w:w="9286" w:type="dxa"/>
          </w:tcPr>
          <w:p w14:paraId="43D5707C" w14:textId="77777777" w:rsidR="000A1EDE" w:rsidRPr="00BC3CB0" w:rsidRDefault="000A1EDE" w:rsidP="00481724">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p w14:paraId="6E490DBA" w14:textId="77777777" w:rsidR="000A1EDE" w:rsidRDefault="000A1EDE" w:rsidP="00481724">
            <w:pPr>
              <w:jc w:val="both"/>
              <w:rPr>
                <w:rFonts w:eastAsiaTheme="minorEastAsia"/>
                <w:lang w:val="en-GB" w:eastAsia="zh-CN"/>
              </w:rPr>
            </w:pPr>
            <w:r w:rsidRPr="000D6A83">
              <w:rPr>
                <w:lang w:val="en-GB"/>
              </w:rPr>
              <w:t xml:space="preserve">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rFonts w:hint="eastAsia"/>
                <w:iCs/>
                <w:lang w:val="en-GB"/>
              </w:rPr>
              <w:t xml:space="preserve">or due to slot format determination </w:t>
            </w:r>
            <w:r w:rsidRPr="000D6A83">
              <w:rPr>
                <w:iCs/>
                <w:lang w:val="en-GB"/>
              </w:rPr>
              <w:t xml:space="preserve">as described in clause </w:t>
            </w:r>
            <w:r w:rsidRPr="000D6A83">
              <w:rPr>
                <w:rFonts w:hint="eastAsia"/>
                <w:iCs/>
                <w:lang w:val="en-GB"/>
              </w:rPr>
              <w:t>11</w:t>
            </w:r>
            <w:r w:rsidRPr="000D6A83">
              <w:rPr>
                <w:iCs/>
                <w:lang w:val="en-GB"/>
              </w:rPr>
              <w:t>.</w:t>
            </w:r>
            <w:r w:rsidRPr="000D6A83">
              <w:rPr>
                <w:rFonts w:hint="eastAsia"/>
                <w:iCs/>
                <w:lang w:val="en-GB"/>
              </w:rPr>
              <w:t xml:space="preserve">1, or due to the </w:t>
            </w:r>
            <w:r w:rsidRPr="000D6A83">
              <w:rPr>
                <w:lang w:val="en-GB"/>
              </w:rPr>
              <w:t>PUSCH/PUCCH/PRACH</w:t>
            </w:r>
            <w:r w:rsidRPr="000D6A83">
              <w:rPr>
                <w:iCs/>
                <w:lang w:val="en-GB"/>
              </w:rPr>
              <w:t>/SRS</w:t>
            </w:r>
            <w:r w:rsidRPr="000D6A83">
              <w:rPr>
                <w:rFonts w:hint="eastAsia"/>
                <w:iCs/>
                <w:lang w:val="en-GB"/>
              </w:rPr>
              <w:t xml:space="preserve"> </w:t>
            </w:r>
            <w:r w:rsidRPr="000D6A83">
              <w:rPr>
                <w:iCs/>
                <w:lang w:val="en-GB"/>
              </w:rPr>
              <w:t>transmission</w:t>
            </w:r>
            <w:r w:rsidRPr="000D6A83">
              <w:rPr>
                <w:rFonts w:hint="eastAsia"/>
                <w:iCs/>
                <w:lang w:val="en-GB"/>
              </w:rPr>
              <w:t xml:space="preserve"> occasions are in the same slot or the gap </w:t>
            </w:r>
            <w:r w:rsidRPr="000D6A83">
              <w:rPr>
                <w:iCs/>
                <w:lang w:val="en-GB"/>
              </w:rPr>
              <w:t xml:space="preserve">between a PRACH transmission and PUSCH/PUCCH/SRS transmission </w:t>
            </w:r>
            <w:r w:rsidRPr="000D6A83">
              <w:rPr>
                <w:rFonts w:hint="eastAsia"/>
                <w:iCs/>
                <w:lang w:val="en-GB"/>
              </w:rPr>
              <w:t xml:space="preserve">is small as described in clause 8.1, </w:t>
            </w:r>
            <w:r w:rsidRPr="000D6A83">
              <w:rPr>
                <w:lang w:val="en-GB"/>
              </w:rPr>
              <w:t xml:space="preserve">the UE does not transmit a PRACH </w:t>
            </w:r>
            <w:r w:rsidRPr="000D6A83">
              <w:rPr>
                <w:iCs/>
                <w:lang w:val="en-GB"/>
              </w:rPr>
              <w:t>in a transmission occasion</w:t>
            </w:r>
            <w:r w:rsidRPr="00783C86">
              <w:rPr>
                <w:rFonts w:hint="eastAsia"/>
                <w:iCs/>
                <w:color w:val="FF0000"/>
                <w:lang w:val="en-GB"/>
              </w:rPr>
              <w:t xml:space="preserve"> </w:t>
            </w:r>
            <w:r w:rsidRPr="00D66912">
              <w:rPr>
                <w:iCs/>
                <w:color w:val="FF0000"/>
                <w:u w:val="single"/>
                <w:lang w:val="en-GB"/>
              </w:rPr>
              <w:t xml:space="preserve">or in </w:t>
            </w:r>
            <w:r>
              <w:rPr>
                <w:rFonts w:eastAsiaTheme="minorEastAsia" w:hint="eastAsia"/>
                <w:iCs/>
                <w:color w:val="FF0000"/>
                <w:u w:val="single"/>
                <w:lang w:val="en-GB" w:eastAsia="zh-CN"/>
              </w:rPr>
              <w:t>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xml:space="preserve">, Layer 1 notifies higher layers to suspend the corresponding power ramping counter. If due to power allocation </w:t>
            </w:r>
            <w:r w:rsidRPr="000D6A83">
              <w:rPr>
                <w:iCs/>
                <w:lang w:val="en-GB"/>
              </w:rPr>
              <w:t xml:space="preserve">to </w:t>
            </w:r>
            <w:r w:rsidRPr="000D6A83">
              <w:rPr>
                <w:lang w:val="en-GB"/>
              </w:rPr>
              <w:t>PUSCH/PUCCH/PRACH</w:t>
            </w:r>
            <w:r w:rsidRPr="000D6A83">
              <w:rPr>
                <w:iCs/>
                <w:lang w:val="en-GB"/>
              </w:rPr>
              <w:t xml:space="preserve">/SRS transmissions as described in clause 7.5, or due to power allocation in EN-DC or NE-DC or NR-DC operation, </w:t>
            </w:r>
            <w:r w:rsidRPr="000D6A83">
              <w:rPr>
                <w:lang w:val="en-GB"/>
              </w:rPr>
              <w:t xml:space="preserve">the UE transmits a PRACH with reduced power </w:t>
            </w:r>
            <w:r w:rsidRPr="000D6A83">
              <w:rPr>
                <w:iCs/>
                <w:lang w:val="en-GB"/>
              </w:rPr>
              <w:t>in a transmission occasion</w:t>
            </w:r>
            <w:r>
              <w:rPr>
                <w:rFonts w:hint="eastAsia"/>
                <w:iCs/>
                <w:lang w:val="en-GB"/>
              </w:rPr>
              <w:t xml:space="preserve"> </w:t>
            </w:r>
            <w:r w:rsidRPr="00D66912">
              <w:rPr>
                <w:iCs/>
                <w:color w:val="FF0000"/>
                <w:u w:val="single"/>
                <w:lang w:val="en-GB"/>
              </w:rPr>
              <w:t>or in</w:t>
            </w:r>
            <w:r>
              <w:rPr>
                <w:rFonts w:eastAsiaTheme="minorEastAsia" w:hint="eastAsia"/>
                <w:iCs/>
                <w:color w:val="FF0000"/>
                <w:u w:val="single"/>
                <w:lang w:val="en-GB" w:eastAsia="zh-CN"/>
              </w:rPr>
              <w:t xml:space="preserve"> all of</w:t>
            </w:r>
            <w:r w:rsidRPr="00D66912">
              <w:rPr>
                <w:iCs/>
                <w:color w:val="FF0000"/>
                <w:u w:val="single"/>
                <w:lang w:val="en-GB"/>
              </w:rPr>
              <w:t xml:space="preserve">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Pr="00D66912">
              <w:rPr>
                <w:color w:val="FF0000"/>
                <w:u w:val="single"/>
              </w:rPr>
              <w:t xml:space="preserve"> transmission occasions </w:t>
            </w:r>
            <w:r w:rsidRPr="00D66912">
              <w:rPr>
                <w:rFonts w:eastAsia="宋体"/>
                <w:color w:val="FF0000"/>
                <w:u w:val="single"/>
                <w:lang w:val="en-GB"/>
              </w:rPr>
              <w:t xml:space="preserve">in case of </w:t>
            </w:r>
            <m:oMath>
              <m:sSubSup>
                <m:sSubSupPr>
                  <m:ctrlPr>
                    <w:rPr>
                      <w:rFonts w:ascii="Cambria Math" w:eastAsia="宋体" w:hAnsi="Cambria Math"/>
                      <w:i/>
                      <w:color w:val="FF0000"/>
                      <w:u w:val="single"/>
                      <w:lang w:val="en-GB"/>
                    </w:rPr>
                  </m:ctrlPr>
                </m:sSubSupPr>
                <m:e>
                  <m:r>
                    <w:rPr>
                      <w:rFonts w:ascii="Cambria Math" w:eastAsia="宋体" w:hAnsi="Cambria Math"/>
                      <w:color w:val="FF0000"/>
                      <w:u w:val="single"/>
                      <w:lang w:val="en-GB"/>
                    </w:rPr>
                    <m:t>N</m:t>
                  </m:r>
                </m:e>
                <m:sub>
                  <m:r>
                    <m:rPr>
                      <m:sty m:val="p"/>
                    </m:rPr>
                    <w:rPr>
                      <w:rFonts w:ascii="Cambria Math" w:eastAsia="宋体" w:hAnsi="Cambria Math"/>
                      <w:color w:val="FF0000"/>
                      <w:u w:val="single"/>
                      <w:lang w:val="en-GB"/>
                    </w:rPr>
                    <m:t>preamble</m:t>
                  </m:r>
                </m:sub>
                <m:sup>
                  <m:r>
                    <m:rPr>
                      <m:sty m:val="p"/>
                    </m:rPr>
                    <w:rPr>
                      <w:rFonts w:ascii="Cambria Math" w:eastAsia="宋体" w:hAnsi="Cambria Math"/>
                      <w:color w:val="FF0000"/>
                      <w:u w:val="single"/>
                      <w:lang w:val="en-GB"/>
                    </w:rPr>
                    <m:t>rep</m:t>
                  </m:r>
                </m:sup>
              </m:sSubSup>
            </m:oMath>
            <w:r w:rsidRPr="00D66912">
              <w:rPr>
                <w:rFonts w:eastAsia="宋体"/>
                <w:color w:val="FF0000"/>
                <w:u w:val="single"/>
                <w:lang w:val="en-GB"/>
              </w:rPr>
              <w:t xml:space="preserve"> preamble repetitions</w:t>
            </w:r>
            <w:r w:rsidRPr="000D6A83">
              <w:rPr>
                <w:lang w:val="en-GB"/>
              </w:rPr>
              <w:t>, Layer 1 may notify higher layers to suspend the corresponding power ramping counter.</w:t>
            </w:r>
          </w:p>
          <w:p w14:paraId="03A079C2" w14:textId="77777777" w:rsidR="000A1EDE" w:rsidRPr="00AC2046" w:rsidRDefault="000A1EDE" w:rsidP="00481724">
            <w:pPr>
              <w:spacing w:after="180" w:line="280" w:lineRule="exact"/>
              <w:jc w:val="center"/>
              <w:rPr>
                <w:rFonts w:eastAsiaTheme="minorEastAsia"/>
                <w:kern w:val="24"/>
                <w:lang w:eastAsia="zh-CN"/>
              </w:rPr>
            </w:pPr>
            <w:r w:rsidRPr="00D660A9">
              <w:rPr>
                <w:rFonts w:eastAsia="宋体"/>
                <w:b/>
                <w:bCs/>
                <w:noProof/>
                <w:color w:val="FF0000"/>
                <w:lang w:eastAsia="zh-CN"/>
              </w:rPr>
              <w:t xml:space="preserve">&lt; Unchanged text </w:t>
            </w:r>
            <w:r>
              <w:rPr>
                <w:rFonts w:eastAsia="宋体" w:hint="eastAsia"/>
                <w:b/>
                <w:bCs/>
                <w:noProof/>
                <w:color w:val="FF0000"/>
                <w:lang w:eastAsia="zh-CN"/>
              </w:rPr>
              <w:t xml:space="preserve">is </w:t>
            </w:r>
            <w:r w:rsidRPr="00D660A9">
              <w:rPr>
                <w:rFonts w:eastAsia="宋体"/>
                <w:b/>
                <w:bCs/>
                <w:noProof/>
                <w:color w:val="FF0000"/>
                <w:lang w:eastAsia="zh-CN"/>
              </w:rPr>
              <w:t>omitted &gt;</w:t>
            </w:r>
          </w:p>
        </w:tc>
      </w:tr>
    </w:tbl>
    <w:p w14:paraId="2059A5CA" w14:textId="77777777" w:rsidR="000A1EDE" w:rsidRPr="000A1EDE" w:rsidRDefault="000A1EDE" w:rsidP="000A1EDE">
      <w:pPr>
        <w:rPr>
          <w:b/>
          <w:lang w:val="en-GB"/>
        </w:rPr>
      </w:pPr>
      <w:r w:rsidRPr="000A1EDE">
        <w:rPr>
          <w:b/>
          <w:lang w:val="en-GB"/>
        </w:rPr>
        <w:t>Proposal</w:t>
      </w:r>
      <w:r>
        <w:rPr>
          <w:rFonts w:hint="eastAsia"/>
          <w:b/>
          <w:lang w:val="en-GB"/>
        </w:rPr>
        <w:t xml:space="preserve"> 4</w:t>
      </w:r>
      <w:r w:rsidRPr="000A1EDE">
        <w:rPr>
          <w:b/>
          <w:lang w:val="en-GB"/>
        </w:rPr>
        <w:t>: Adopt the following text as in R1-2312622 for PHR.</w:t>
      </w:r>
    </w:p>
    <w:tbl>
      <w:tblPr>
        <w:tblStyle w:val="ad"/>
        <w:tblW w:w="0" w:type="auto"/>
        <w:tblLook w:val="04A0" w:firstRow="1" w:lastRow="0" w:firstColumn="1" w:lastColumn="0" w:noHBand="0" w:noVBand="1"/>
      </w:tblPr>
      <w:tblGrid>
        <w:gridCol w:w="9286"/>
      </w:tblGrid>
      <w:tr w:rsidR="000A1EDE" w14:paraId="7CAA5159" w14:textId="77777777" w:rsidTr="00481724">
        <w:tc>
          <w:tcPr>
            <w:tcW w:w="9286" w:type="dxa"/>
          </w:tcPr>
          <w:p w14:paraId="2A3A098E" w14:textId="77777777" w:rsidR="000A1EDE" w:rsidRDefault="000A1EDE" w:rsidP="00481724">
            <w:pPr>
              <w:spacing w:after="0"/>
              <w:rPr>
                <w:lang w:val="en-GB" w:eastAsia="ko-KR"/>
              </w:rPr>
            </w:pPr>
            <w:r>
              <w:rPr>
                <w:b/>
                <w:bCs/>
                <w:i/>
                <w:iCs/>
                <w:lang w:val="en-GB" w:eastAsia="ko-KR"/>
              </w:rPr>
              <w:t>Reason for change</w:t>
            </w:r>
            <w:r>
              <w:rPr>
                <w:lang w:val="en-GB" w:eastAsia="ko-KR"/>
              </w:rPr>
              <w:t>: Introduce power headroom information for assumed PUSCH in TS38.213.</w:t>
            </w:r>
          </w:p>
          <w:p w14:paraId="0F8D57E4" w14:textId="77777777" w:rsidR="000A1EDE" w:rsidRDefault="000A1EDE" w:rsidP="00481724">
            <w:pPr>
              <w:spacing w:after="0"/>
              <w:rPr>
                <w:lang w:val="en-GB" w:eastAsia="ko-KR"/>
              </w:rPr>
            </w:pPr>
            <w:r>
              <w:rPr>
                <w:b/>
                <w:bCs/>
                <w:i/>
                <w:iCs/>
                <w:lang w:val="en-GB" w:eastAsia="ko-KR"/>
              </w:rPr>
              <w:t>Summary of changes</w:t>
            </w:r>
            <w:r>
              <w:rPr>
                <w:lang w:val="en-GB" w:eastAsia="ko-KR"/>
              </w:rPr>
              <w:t xml:space="preserve">: Description of the provision of </w:t>
            </w:r>
            <w:proofErr w:type="spellStart"/>
            <w:r>
              <w:rPr>
                <w:lang w:val="en-GB" w:eastAsia="ko-KR"/>
              </w:rPr>
              <w:t>Pcmax</w:t>
            </w:r>
            <w:proofErr w:type="spellEnd"/>
            <w:r>
              <w:rPr>
                <w:lang w:val="en-GB" w:eastAsia="ko-KR"/>
              </w:rPr>
              <w:t xml:space="preserve"> for an assumed PUSCH and associated conditions.</w:t>
            </w:r>
          </w:p>
          <w:p w14:paraId="3C718E5C" w14:textId="77777777" w:rsidR="000A1EDE" w:rsidRDefault="000A1EDE" w:rsidP="00481724">
            <w:pPr>
              <w:spacing w:after="0"/>
              <w:rPr>
                <w:lang w:val="en-GB" w:eastAsia="ko-KR"/>
              </w:rPr>
            </w:pPr>
            <w:r>
              <w:rPr>
                <w:b/>
                <w:bCs/>
                <w:i/>
                <w:iCs/>
                <w:lang w:val="en-GB" w:eastAsia="ko-KR"/>
              </w:rPr>
              <w:t>Consequences if not approved</w:t>
            </w:r>
            <w:r>
              <w:rPr>
                <w:lang w:val="en-GB" w:eastAsia="ko-KR"/>
              </w:rPr>
              <w:t xml:space="preserve">: Specification does not support reporting of power headroom information for </w:t>
            </w:r>
            <w:r>
              <w:rPr>
                <w:lang w:val="en-GB" w:eastAsia="ko-KR"/>
              </w:rPr>
              <w:lastRenderedPageBreak/>
              <w:t>assumed PUSCH.</w:t>
            </w:r>
          </w:p>
          <w:p w14:paraId="6B6F32AA" w14:textId="77777777" w:rsidR="000A1EDE" w:rsidRDefault="000A1EDE" w:rsidP="00481724">
            <w:pPr>
              <w:spacing w:after="0"/>
              <w:rPr>
                <w:lang w:eastAsia="ko-KR"/>
              </w:rPr>
            </w:pPr>
          </w:p>
          <w:p w14:paraId="23F79C65" w14:textId="77777777" w:rsidR="000A1EDE" w:rsidRDefault="000A1EDE" w:rsidP="00481724">
            <w:pPr>
              <w:pStyle w:val="3"/>
              <w:numPr>
                <w:ilvl w:val="0"/>
                <w:numId w:val="0"/>
              </w:numPr>
              <w:outlineLvl w:val="2"/>
            </w:pPr>
            <w:r>
              <w:t>7.7.1</w:t>
            </w:r>
            <w:r>
              <w:tab/>
              <w:t>Type 1 PH report</w:t>
            </w:r>
          </w:p>
          <w:p w14:paraId="6D379319" w14:textId="77777777" w:rsidR="000A1EDE" w:rsidRDefault="000A1EDE" w:rsidP="00481724">
            <w:pPr>
              <w:rPr>
                <w:rFonts w:eastAsia="Batang"/>
                <w:lang w:val="en-GB" w:eastAsia="zh-CN"/>
              </w:rPr>
            </w:pPr>
            <w:r>
              <w:rPr>
                <w:rFonts w:eastAsia="Batang"/>
                <w:lang w:val="en-GB" w:eastAsia="zh-CN"/>
              </w:rPr>
              <w:t>&lt;&lt;&lt; Start changes &gt;&gt;&gt;</w:t>
            </w:r>
          </w:p>
          <w:p w14:paraId="08132012" w14:textId="77777777" w:rsidR="000A1EDE" w:rsidRDefault="000A1EDE" w:rsidP="00481724">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0C1FAEC" w14:textId="77777777" w:rsidR="000A1EDE" w:rsidRDefault="000A1EDE" w:rsidP="00481724">
            <w:pPr>
              <w:rPr>
                <w:rFonts w:eastAsia="Batang"/>
                <w:color w:val="FF0000"/>
                <w:lang w:eastAsia="zh-CN"/>
              </w:rPr>
            </w:pPr>
            <w:r>
              <w:rPr>
                <w:rFonts w:eastAsia="Batang"/>
                <w:color w:val="FF0000"/>
                <w:lang w:val="en-GB" w:eastAsia="zh-CN"/>
              </w:rPr>
              <w:t xml:space="preserve">If a UE provides a Type 1 power headroom report for an activated serving cell based on an actual PUSCH transmission, is provided </w:t>
            </w:r>
            <w:proofErr w:type="spellStart"/>
            <w:r>
              <w:rPr>
                <w:rFonts w:eastAsia="Batang"/>
                <w:i/>
                <w:iCs/>
                <w:color w:val="FF0000"/>
                <w:lang w:val="en-GB" w:eastAsia="zh-CN"/>
              </w:rPr>
              <w:t>assumedPUSCHInfo</w:t>
            </w:r>
            <w:proofErr w:type="spellEnd"/>
            <w:r>
              <w:rPr>
                <w:rFonts w:eastAsia="Batang"/>
                <w:i/>
                <w:iCs/>
                <w:color w:val="FF0000"/>
                <w:lang w:val="en-GB" w:eastAsia="zh-CN"/>
              </w:rPr>
              <w:t xml:space="preserve">, </w:t>
            </w:r>
            <w:r>
              <w:rPr>
                <w:rFonts w:eastAsia="Batang"/>
                <w:color w:val="FF0000"/>
                <w:lang w:val="en-GB" w:eastAsia="zh-CN"/>
              </w:rPr>
              <w:t xml:space="preserve">and </w:t>
            </w:r>
            <w:r>
              <w:rPr>
                <w:rFonts w:ascii="Times" w:eastAsia="Microsoft YaHei UI" w:hAnsi="Times"/>
                <w:i/>
                <w:iCs/>
                <w:color w:val="FF0000"/>
                <w:lang w:val="en-GB"/>
              </w:rPr>
              <w:t xml:space="preserve">dynamicTransformPrecoderIndicationDCI-0-1 </w:t>
            </w:r>
            <w:r>
              <w:rPr>
                <w:rFonts w:ascii="Times" w:eastAsia="Microsoft YaHei UI" w:hAnsi="Times"/>
                <w:color w:val="FF0000"/>
                <w:lang w:val="en-GB"/>
              </w:rPr>
              <w:t xml:space="preserve">or </w:t>
            </w:r>
            <w:r>
              <w:rPr>
                <w:rFonts w:ascii="Times" w:eastAsia="Microsoft YaHei UI" w:hAnsi="Times"/>
                <w:i/>
                <w:iCs/>
                <w:color w:val="FF0000"/>
                <w:lang w:val="en-GB"/>
              </w:rPr>
              <w:t xml:space="preserve">dynamicTransformPrecoderIndicationDCI-0-2 </w:t>
            </w:r>
            <w:r>
              <w:rPr>
                <w:rFonts w:ascii="Times" w:eastAsia="Microsoft YaHei UI" w:hAnsi="Times"/>
                <w:color w:val="FF0000"/>
                <w:lang w:val="en-GB"/>
              </w:rPr>
              <w:t>is set to enabled for the active bandwidth part</w:t>
            </w:r>
            <w:r>
              <w:rPr>
                <w:rFonts w:eastAsia="Batang"/>
                <w:color w:val="FF0000"/>
                <w:lang w:val="en-GB" w:eastAsia="zh-CN"/>
              </w:rPr>
              <w:t xml:space="preserve"> of the serving cell</w:t>
            </w:r>
            <w:r>
              <w:rPr>
                <w:rFonts w:eastAsia="Batang"/>
                <w:color w:val="FF0000"/>
                <w:lang w:eastAsia="zh-CN"/>
              </w:rPr>
              <w:t>:</w:t>
            </w:r>
          </w:p>
          <w:p w14:paraId="0CC42C45" w14:textId="77777777" w:rsidR="000A1EDE" w:rsidRPr="004711CE" w:rsidRDefault="000A1EDE" w:rsidP="00481724">
            <w:pPr>
              <w:spacing w:after="0"/>
              <w:rPr>
                <w:rFonts w:eastAsia="Batang"/>
                <w:color w:val="FF0000"/>
                <w:lang w:eastAsia="zh-CN"/>
              </w:rPr>
            </w:pPr>
            <w:r w:rsidRPr="004711CE">
              <w:rPr>
                <w:color w:val="FF0000"/>
                <w:lang w:val="en-GB"/>
              </w:rPr>
              <w:t xml:space="preserve">the UE provides </w:t>
            </w:r>
            <m:oMath>
              <m:sSub>
                <m:sSubPr>
                  <m:ctrlPr>
                    <w:rPr>
                      <w:rFonts w:ascii="Cambria Math" w:hAnsi="Cambria Math"/>
                      <w:color w:val="FF0000"/>
                      <w:lang w:val="en-GB"/>
                    </w:rPr>
                  </m:ctrlPr>
                </m:sSubPr>
                <m:e>
                  <m:r>
                    <w:rPr>
                      <w:rFonts w:ascii="Cambria Math" w:hAnsi="Cambria Math"/>
                      <w:color w:val="FF0000"/>
                      <w:lang w:val="en-GB"/>
                    </w:rPr>
                    <m:t>P</m:t>
                  </m:r>
                </m:e>
                <m:sub>
                  <m:r>
                    <m:rPr>
                      <m:nor/>
                    </m:rPr>
                    <w:rPr>
                      <w:color w:val="FF0000"/>
                      <w:lang w:val="en-GB"/>
                    </w:rPr>
                    <m:t>CMAX</m:t>
                  </m:r>
                  <m:r>
                    <m:rPr>
                      <m:sty m:val="p"/>
                    </m:rPr>
                    <w:rPr>
                      <w:rFonts w:ascii="Cambria Math" w:hAnsi="Cambria Math"/>
                      <w:color w:val="FF0000"/>
                      <w:lang w:val="en-GB"/>
                    </w:rPr>
                    <m:t>,</m:t>
                  </m:r>
                  <m:r>
                    <w:rPr>
                      <w:rFonts w:ascii="Cambria Math" w:hAnsi="Cambria Math"/>
                      <w:color w:val="FF0000"/>
                      <w:lang w:val="en-GB"/>
                    </w:rPr>
                    <m:t>f</m:t>
                  </m:r>
                  <m:r>
                    <m:rPr>
                      <m:sty m:val="p"/>
                    </m:rPr>
                    <w:rPr>
                      <w:rFonts w:ascii="Cambria Math" w:hAnsi="Cambria Math"/>
                      <w:color w:val="FF0000"/>
                      <w:lang w:val="en-GB"/>
                    </w:rPr>
                    <m:t>,</m:t>
                  </m:r>
                  <m:r>
                    <w:rPr>
                      <w:rFonts w:ascii="Cambria Math" w:hAnsi="Cambria Math"/>
                      <w:color w:val="FF0000"/>
                      <w:lang w:val="en-GB"/>
                    </w:rPr>
                    <m:t>c</m:t>
                  </m:r>
                </m:sub>
              </m:sSub>
              <m:r>
                <m:rPr>
                  <m:sty m:val="p"/>
                </m:rPr>
                <w:rPr>
                  <w:rFonts w:ascii="Cambria Math" w:hAnsi="Cambria Math"/>
                  <w:color w:val="FF0000"/>
                  <w:lang w:val="en-GB"/>
                </w:rPr>
                <m:t>(</m:t>
              </m:r>
              <m:r>
                <w:rPr>
                  <w:rFonts w:ascii="Cambria Math" w:hAnsi="Cambria Math"/>
                  <w:color w:val="FF0000"/>
                  <w:lang w:val="en-GB"/>
                </w:rPr>
                <m:t>i</m:t>
              </m:r>
              <m:r>
                <m:rPr>
                  <m:sty m:val="p"/>
                </m:rPr>
                <w:rPr>
                  <w:rFonts w:ascii="Cambria Math" w:hAnsi="Cambria Math"/>
                  <w:color w:val="FF0000"/>
                  <w:lang w:val="en-GB"/>
                </w:rPr>
                <m:t>)</m:t>
              </m:r>
            </m:oMath>
            <w:r w:rsidRPr="004711CE">
              <w:rPr>
                <w:color w:val="FF0000"/>
                <w:lang w:val="en-GB"/>
              </w:rPr>
              <w:t xml:space="preserve"> based on any applicable maximum output power reduction for an assumed PUSCH with transform precoder enabled, if supported, if </w:t>
            </w:r>
            <w:r w:rsidRPr="004711CE">
              <w:rPr>
                <w:color w:val="FF0000"/>
              </w:rPr>
              <w:t>t</w:t>
            </w:r>
            <w:proofErr w:type="spellStart"/>
            <w:r w:rsidRPr="004711CE">
              <w:rPr>
                <w:color w:val="FF0000"/>
                <w:lang w:val="en-GB"/>
              </w:rPr>
              <w:t>ransform</w:t>
            </w:r>
            <w:proofErr w:type="spellEnd"/>
            <w:r w:rsidRPr="004711CE">
              <w:rPr>
                <w:color w:val="FF0000"/>
                <w:lang w:val="en-GB"/>
              </w:rPr>
              <w:t xml:space="preserve"> </w:t>
            </w:r>
            <w:proofErr w:type="spellStart"/>
            <w:r w:rsidRPr="004711CE">
              <w:rPr>
                <w:color w:val="FF0000"/>
                <w:lang w:val="en-GB"/>
              </w:rPr>
              <w:t>precoder</w:t>
            </w:r>
            <w:proofErr w:type="spellEnd"/>
            <w:r w:rsidRPr="004711CE">
              <w:rPr>
                <w:color w:val="FF0000"/>
                <w:lang w:val="en-GB"/>
              </w:rPr>
              <w:t xml:space="preserve"> is disabled </w:t>
            </w:r>
            <w:r w:rsidRPr="004711CE">
              <w:rPr>
                <w:color w:val="FF0000"/>
              </w:rPr>
              <w:t>for the actual PUSCH; or</w:t>
            </w:r>
            <w:r w:rsidRPr="004711CE">
              <w:rPr>
                <w:color w:val="FF0000"/>
                <w:lang w:val="en-GB"/>
              </w:rPr>
              <w:t xml:space="preserve"> </w:t>
            </w:r>
            <m:oMath>
              <m:sSub>
                <m:sSubPr>
                  <m:ctrlPr>
                    <w:rPr>
                      <w:rFonts w:ascii="Cambria Math" w:hAnsi="Cambria Math"/>
                      <w:color w:val="FF0000"/>
                      <w:lang w:val="en-GB"/>
                    </w:rPr>
                  </m:ctrlPr>
                </m:sSubPr>
                <m:e>
                  <m:r>
                    <w:rPr>
                      <w:rFonts w:ascii="Cambria Math" w:hAnsi="Cambria Math"/>
                      <w:color w:val="FF0000"/>
                      <w:lang w:val="en-GB"/>
                    </w:rPr>
                    <m:t>P</m:t>
                  </m:r>
                </m:e>
                <m:sub>
                  <m:r>
                    <m:rPr>
                      <m:nor/>
                    </m:rPr>
                    <w:rPr>
                      <w:color w:val="FF0000"/>
                      <w:lang w:val="en-GB"/>
                    </w:rPr>
                    <m:t>CMAX</m:t>
                  </m:r>
                  <m:r>
                    <m:rPr>
                      <m:sty m:val="p"/>
                    </m:rPr>
                    <w:rPr>
                      <w:rFonts w:ascii="Cambria Math" w:hAnsi="Cambria Math"/>
                      <w:color w:val="FF0000"/>
                      <w:lang w:val="en-GB"/>
                    </w:rPr>
                    <m:t>,</m:t>
                  </m:r>
                  <m:r>
                    <w:rPr>
                      <w:rFonts w:ascii="Cambria Math" w:hAnsi="Cambria Math"/>
                      <w:color w:val="FF0000"/>
                      <w:lang w:val="en-GB"/>
                    </w:rPr>
                    <m:t>f</m:t>
                  </m:r>
                  <m:r>
                    <m:rPr>
                      <m:sty m:val="p"/>
                    </m:rPr>
                    <w:rPr>
                      <w:rFonts w:ascii="Cambria Math" w:hAnsi="Cambria Math"/>
                      <w:color w:val="FF0000"/>
                      <w:lang w:val="en-GB"/>
                    </w:rPr>
                    <m:t>,</m:t>
                  </m:r>
                  <m:r>
                    <w:rPr>
                      <w:rFonts w:ascii="Cambria Math" w:hAnsi="Cambria Math"/>
                      <w:color w:val="FF0000"/>
                      <w:lang w:val="en-GB"/>
                    </w:rPr>
                    <m:t>c</m:t>
                  </m:r>
                </m:sub>
              </m:sSub>
              <m:r>
                <m:rPr>
                  <m:sty m:val="p"/>
                </m:rPr>
                <w:rPr>
                  <w:rFonts w:ascii="Cambria Math" w:hAnsi="Cambria Math"/>
                  <w:color w:val="FF0000"/>
                  <w:lang w:val="en-GB"/>
                </w:rPr>
                <m:t>(</m:t>
              </m:r>
              <m:r>
                <w:rPr>
                  <w:rFonts w:ascii="Cambria Math" w:hAnsi="Cambria Math"/>
                  <w:color w:val="FF0000"/>
                  <w:lang w:val="en-GB"/>
                </w:rPr>
                <m:t>i</m:t>
              </m:r>
              <m:r>
                <m:rPr>
                  <m:sty m:val="p"/>
                </m:rPr>
                <w:rPr>
                  <w:rFonts w:ascii="Cambria Math" w:hAnsi="Cambria Math"/>
                  <w:color w:val="FF0000"/>
                  <w:lang w:val="en-GB"/>
                </w:rPr>
                <m:t>)</m:t>
              </m:r>
            </m:oMath>
            <w:r w:rsidRPr="004711CE">
              <w:rPr>
                <w:color w:val="FF0000"/>
                <w:lang w:val="en-GB"/>
              </w:rPr>
              <w:t xml:space="preserve"> based on any applicable maximum output power reduction for an assumed PUSCH with transform precoder disabled, if supported, if the </w:t>
            </w:r>
            <w:r w:rsidRPr="004711CE">
              <w:rPr>
                <w:color w:val="FF0000"/>
              </w:rPr>
              <w:t>t</w:t>
            </w:r>
            <w:proofErr w:type="spellStart"/>
            <w:r w:rsidRPr="004711CE">
              <w:rPr>
                <w:color w:val="FF0000"/>
                <w:lang w:val="en-GB"/>
              </w:rPr>
              <w:t>ransform</w:t>
            </w:r>
            <w:proofErr w:type="spellEnd"/>
            <w:r w:rsidRPr="004711CE">
              <w:rPr>
                <w:color w:val="FF0000"/>
                <w:lang w:val="en-GB"/>
              </w:rPr>
              <w:t xml:space="preserve"> </w:t>
            </w:r>
            <w:proofErr w:type="spellStart"/>
            <w:r w:rsidRPr="004711CE">
              <w:rPr>
                <w:color w:val="FF0000"/>
                <w:lang w:val="en-GB"/>
              </w:rPr>
              <w:t>precoder</w:t>
            </w:r>
            <w:proofErr w:type="spellEnd"/>
            <w:r w:rsidRPr="004711CE">
              <w:rPr>
                <w:color w:val="FF0000"/>
                <w:lang w:val="en-GB"/>
              </w:rPr>
              <w:t xml:space="preserve"> is </w:t>
            </w:r>
            <w:r w:rsidRPr="004711CE">
              <w:rPr>
                <w:color w:val="FF0000"/>
              </w:rPr>
              <w:t xml:space="preserve">enabled for the actual PUSCH. All other parameters </w:t>
            </w:r>
            <w:r w:rsidRPr="004711CE">
              <w:rPr>
                <w:rFonts w:eastAsia="Batang"/>
                <w:color w:val="FF0000"/>
                <w:lang w:val="en-GB" w:eastAsia="zh-CN"/>
              </w:rPr>
              <w:t xml:space="preserve">used for the calculation of </w:t>
            </w:r>
            <w:proofErr w:type="spellStart"/>
            <w:r w:rsidRPr="004711CE">
              <w:rPr>
                <w:rFonts w:eastAsia="Batang"/>
                <w:color w:val="FF0000"/>
                <w:lang w:val="en-GB" w:eastAsia="zh-CN"/>
              </w:rPr>
              <w:t>P</w:t>
            </w:r>
            <w:r w:rsidRPr="004711CE">
              <w:rPr>
                <w:rFonts w:eastAsia="Batang"/>
                <w:color w:val="FF0000"/>
                <w:vertAlign w:val="subscript"/>
                <w:lang w:val="en-GB" w:eastAsia="zh-CN"/>
              </w:rPr>
              <w:t>CMAX</w:t>
            </w:r>
            <w:proofErr w:type="gramStart"/>
            <w:r w:rsidRPr="004711CE">
              <w:rPr>
                <w:rFonts w:eastAsia="Batang"/>
                <w:color w:val="FF0000"/>
                <w:vertAlign w:val="subscript"/>
                <w:lang w:val="en-GB" w:eastAsia="zh-CN"/>
              </w:rPr>
              <w:t>,f,c</w:t>
            </w:r>
            <w:proofErr w:type="spellEnd"/>
            <w:proofErr w:type="gramEnd"/>
            <w:r w:rsidRPr="004711CE">
              <w:rPr>
                <w:rFonts w:eastAsia="Batang"/>
                <w:color w:val="FF0000"/>
                <w:lang w:val="en-GB" w:eastAsia="zh-CN"/>
              </w:rPr>
              <w:t>(</w:t>
            </w:r>
            <w:proofErr w:type="spellStart"/>
            <w:r w:rsidRPr="004711CE">
              <w:rPr>
                <w:rFonts w:eastAsia="Batang"/>
                <w:color w:val="FF0000"/>
                <w:lang w:val="en-GB" w:eastAsia="zh-CN"/>
              </w:rPr>
              <w:t>i</w:t>
            </w:r>
            <w:proofErr w:type="spellEnd"/>
            <w:r w:rsidRPr="004711CE">
              <w:rPr>
                <w:rFonts w:eastAsia="Batang"/>
                <w:color w:val="FF0000"/>
                <w:lang w:val="en-GB" w:eastAsia="zh-CN"/>
              </w:rPr>
              <w:t xml:space="preserve">) </w:t>
            </w:r>
            <w:r w:rsidRPr="004711CE">
              <w:rPr>
                <w:color w:val="FF0000"/>
              </w:rPr>
              <w:t xml:space="preserve">of the assumed PUSCH are the same as the actual PUSCH. </w:t>
            </w:r>
          </w:p>
          <w:p w14:paraId="5CE30232" w14:textId="77777777" w:rsidR="000A1EDE" w:rsidRDefault="000A1EDE" w:rsidP="00481724">
            <w:pPr>
              <w:spacing w:after="0"/>
              <w:rPr>
                <w:rFonts w:eastAsia="Batang"/>
                <w:color w:val="FF0000"/>
                <w:lang w:eastAsia="zh-CN"/>
              </w:rPr>
            </w:pPr>
          </w:p>
          <w:p w14:paraId="0BD81BAC" w14:textId="77777777" w:rsidR="000A1EDE" w:rsidRDefault="000A1EDE" w:rsidP="00481724">
            <w:pPr>
              <w:rPr>
                <w:lang w:val="en-GB"/>
              </w:rPr>
            </w:pPr>
            <w:r>
              <w:rPr>
                <w:rFonts w:eastAsia="Batang"/>
                <w:lang w:val="en-GB" w:eastAsia="zh-CN"/>
              </w:rPr>
              <w:t>&lt;&lt;&lt; End changes &gt;&gt;&gt;</w:t>
            </w:r>
          </w:p>
        </w:tc>
      </w:tr>
    </w:tbl>
    <w:p w14:paraId="0016F928" w14:textId="77777777" w:rsidR="00F656E6" w:rsidRPr="000A1EDE" w:rsidRDefault="00F656E6" w:rsidP="002C4F09">
      <w:pPr>
        <w:widowControl/>
        <w:spacing w:beforeLines="50" w:before="120"/>
        <w:jc w:val="both"/>
        <w:rPr>
          <w:rFonts w:eastAsia="宋体" w:cs="Times New Roman"/>
          <w:kern w:val="0"/>
          <w:szCs w:val="21"/>
        </w:rPr>
      </w:pPr>
    </w:p>
    <w:p w14:paraId="19700D03" w14:textId="1DEE8647" w:rsidR="00A5188B" w:rsidRPr="00CC300E" w:rsidRDefault="00A5188B" w:rsidP="001B57AB">
      <w:pPr>
        <w:pStyle w:val="1"/>
        <w:spacing w:before="240"/>
        <w:ind w:left="561" w:hanging="561"/>
      </w:pPr>
      <w:r>
        <w:rPr>
          <w:rFonts w:hint="eastAsia"/>
        </w:rPr>
        <w:t>Reference</w:t>
      </w:r>
    </w:p>
    <w:p w14:paraId="1768D99D" w14:textId="65D75711" w:rsidR="005E3741" w:rsidRDefault="005E3741" w:rsidP="00105D6C">
      <w:pPr>
        <w:pStyle w:val="a6"/>
        <w:widowControl/>
        <w:numPr>
          <w:ilvl w:val="0"/>
          <w:numId w:val="2"/>
        </w:numPr>
        <w:spacing w:beforeLines="50" w:before="120"/>
        <w:ind w:firstLineChars="0"/>
        <w:jc w:val="both"/>
        <w:rPr>
          <w:rFonts w:eastAsia="宋体" w:cs="Times New Roman"/>
          <w:kern w:val="0"/>
          <w:szCs w:val="21"/>
          <w:lang w:val="en-GB"/>
        </w:rPr>
      </w:pPr>
      <w:bookmarkStart w:id="16" w:name="_Ref149293168"/>
      <w:bookmarkStart w:id="17" w:name="_Ref411195401"/>
      <w:bookmarkStart w:id="18" w:name="_Ref101702155"/>
      <w:bookmarkStart w:id="19" w:name="_Ref146445319"/>
      <w:r w:rsidRPr="00830848">
        <w:rPr>
          <w:rFonts w:eastAsia="宋体" w:cs="Times New Roman"/>
          <w:kern w:val="0"/>
          <w:szCs w:val="21"/>
          <w:lang w:val="en-GB"/>
        </w:rPr>
        <w:t>Chairman's Notes RAN1#1</w:t>
      </w:r>
      <w:r>
        <w:rPr>
          <w:rFonts w:eastAsia="宋体" w:cs="Times New Roman" w:hint="eastAsia"/>
          <w:kern w:val="0"/>
          <w:szCs w:val="21"/>
          <w:lang w:val="en-GB"/>
        </w:rPr>
        <w:t>1</w:t>
      </w:r>
      <w:r w:rsidR="00105D6C">
        <w:rPr>
          <w:rFonts w:eastAsia="宋体" w:cs="Times New Roman" w:hint="eastAsia"/>
          <w:kern w:val="0"/>
          <w:szCs w:val="21"/>
          <w:lang w:val="en-GB"/>
        </w:rPr>
        <w:t>5</w:t>
      </w:r>
      <w:r>
        <w:rPr>
          <w:rFonts w:eastAsia="宋体" w:cs="Times New Roman" w:hint="eastAsia"/>
          <w:kern w:val="0"/>
          <w:szCs w:val="21"/>
          <w:lang w:val="en-GB"/>
        </w:rPr>
        <w:t>e</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sidR="00105D6C">
        <w:rPr>
          <w:rFonts w:eastAsia="宋体" w:cs="Times New Roman" w:hint="eastAsia"/>
          <w:kern w:val="0"/>
          <w:szCs w:val="21"/>
          <w:lang w:val="en-GB"/>
        </w:rPr>
        <w:t>5</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00105D6C" w:rsidRPr="00105D6C">
        <w:rPr>
          <w:rFonts w:eastAsia="宋体" w:cs="Times New Roman"/>
          <w:kern w:val="0"/>
          <w:szCs w:val="21"/>
          <w:lang w:val="en-GB"/>
        </w:rPr>
        <w:t>Chicago, USA, November 13th – November 17th, 2023</w:t>
      </w:r>
      <w:r w:rsidRPr="005E3741">
        <w:rPr>
          <w:rFonts w:eastAsia="宋体" w:cs="Times New Roman" w:hint="eastAsia"/>
          <w:kern w:val="0"/>
          <w:szCs w:val="21"/>
          <w:lang w:val="en-GB"/>
        </w:rPr>
        <w:t>.</w:t>
      </w:r>
      <w:bookmarkEnd w:id="16"/>
    </w:p>
    <w:p w14:paraId="082F05CB" w14:textId="0CD366D3" w:rsidR="005E3741" w:rsidRDefault="005E3741" w:rsidP="00483DC3">
      <w:pPr>
        <w:pStyle w:val="a6"/>
        <w:widowControl/>
        <w:numPr>
          <w:ilvl w:val="0"/>
          <w:numId w:val="2"/>
        </w:numPr>
        <w:spacing w:beforeLines="50" w:before="120"/>
        <w:ind w:firstLineChars="0"/>
        <w:jc w:val="both"/>
        <w:rPr>
          <w:rFonts w:eastAsia="宋体" w:cs="Times New Roman"/>
          <w:kern w:val="0"/>
          <w:szCs w:val="21"/>
          <w:lang w:val="en-GB"/>
        </w:rPr>
      </w:pPr>
      <w:bookmarkStart w:id="20" w:name="_Ref149293295"/>
      <w:bookmarkStart w:id="21" w:name="_Ref114216498"/>
      <w:bookmarkEnd w:id="17"/>
      <w:bookmarkEnd w:id="18"/>
      <w:bookmarkEnd w:id="19"/>
      <w:r>
        <w:rPr>
          <w:rFonts w:eastAsia="宋体" w:cs="Times New Roman" w:hint="eastAsia"/>
          <w:kern w:val="0"/>
          <w:szCs w:val="21"/>
          <w:lang w:val="en-GB"/>
        </w:rPr>
        <w:t>TR38.213, physical layer procedure for control, v17.0.0.</w:t>
      </w:r>
      <w:bookmarkEnd w:id="20"/>
    </w:p>
    <w:p w14:paraId="35698847" w14:textId="1889EB62" w:rsidR="005E3741" w:rsidRDefault="005E3741" w:rsidP="005E3741">
      <w:pPr>
        <w:pStyle w:val="a6"/>
        <w:widowControl/>
        <w:numPr>
          <w:ilvl w:val="0"/>
          <w:numId w:val="2"/>
        </w:numPr>
        <w:spacing w:beforeLines="50" w:before="120"/>
        <w:ind w:firstLineChars="0"/>
        <w:jc w:val="both"/>
        <w:rPr>
          <w:rFonts w:eastAsia="宋体" w:cs="Times New Roman"/>
          <w:kern w:val="0"/>
          <w:szCs w:val="21"/>
          <w:lang w:val="en-GB"/>
        </w:rPr>
      </w:pPr>
      <w:bookmarkStart w:id="22" w:name="_Ref149293384"/>
      <w:r w:rsidRPr="005E3741">
        <w:rPr>
          <w:rFonts w:eastAsia="宋体" w:cs="Times New Roman"/>
          <w:kern w:val="0"/>
          <w:szCs w:val="21"/>
          <w:lang w:val="en-GB"/>
        </w:rPr>
        <w:t>R1-2310305</w:t>
      </w:r>
      <w:r>
        <w:rPr>
          <w:rFonts w:eastAsia="宋体" w:cs="Times New Roman" w:hint="eastAsia"/>
          <w:kern w:val="0"/>
          <w:szCs w:val="21"/>
          <w:lang w:val="en-GB"/>
        </w:rPr>
        <w:t xml:space="preserve">, </w:t>
      </w:r>
      <w:r w:rsidRPr="005E3741">
        <w:rPr>
          <w:rFonts w:eastAsia="宋体" w:cs="Times New Roman"/>
          <w:kern w:val="0"/>
          <w:szCs w:val="21"/>
          <w:lang w:val="en-GB"/>
        </w:rPr>
        <w:t>FL Summary #3 on remaining issues for PRACH coverage enhancements</w:t>
      </w:r>
      <w:r>
        <w:rPr>
          <w:rFonts w:eastAsia="宋体" w:cs="Times New Roman" w:hint="eastAsia"/>
          <w:kern w:val="0"/>
          <w:szCs w:val="21"/>
          <w:lang w:val="en-GB"/>
        </w:rPr>
        <w:t xml:space="preserve">, </w:t>
      </w:r>
      <w:r w:rsidRPr="005E3741">
        <w:rPr>
          <w:rFonts w:eastAsia="宋体" w:cs="Times New Roman"/>
          <w:kern w:val="0"/>
          <w:szCs w:val="21"/>
          <w:lang w:val="en-GB"/>
        </w:rPr>
        <w:t>Moderator (China Telecom)</w:t>
      </w:r>
      <w:r>
        <w:rPr>
          <w:rFonts w:eastAsia="宋体" w:cs="Times New Roman" w:hint="eastAsia"/>
          <w:kern w:val="0"/>
          <w:szCs w:val="21"/>
          <w:lang w:val="en-GB"/>
        </w:rPr>
        <w:t xml:space="preserve">, RAN1#114bis, </w:t>
      </w:r>
      <w:r w:rsidRPr="005E3741">
        <w:rPr>
          <w:rFonts w:eastAsia="宋体" w:cs="Times New Roman"/>
          <w:kern w:val="0"/>
          <w:szCs w:val="21"/>
          <w:lang w:val="en-GB"/>
        </w:rPr>
        <w:t>October 9th – October 13th, 2023</w:t>
      </w:r>
      <w:r w:rsidRPr="005E3741">
        <w:rPr>
          <w:rFonts w:eastAsia="宋体" w:cs="Times New Roman" w:hint="eastAsia"/>
          <w:kern w:val="0"/>
          <w:szCs w:val="21"/>
          <w:lang w:val="en-GB"/>
        </w:rPr>
        <w:t>.</w:t>
      </w:r>
      <w:bookmarkEnd w:id="22"/>
    </w:p>
    <w:p w14:paraId="26C86EDF" w14:textId="1BE4C6C8" w:rsidR="00BD478A" w:rsidRPr="00483DC3" w:rsidRDefault="00DD0175" w:rsidP="00BD478A">
      <w:pPr>
        <w:pStyle w:val="a6"/>
        <w:widowControl/>
        <w:numPr>
          <w:ilvl w:val="0"/>
          <w:numId w:val="2"/>
        </w:numPr>
        <w:spacing w:beforeLines="50" w:before="120"/>
        <w:ind w:firstLineChars="0"/>
        <w:jc w:val="both"/>
        <w:rPr>
          <w:rFonts w:eastAsia="宋体" w:cs="Times New Roman"/>
          <w:kern w:val="0"/>
          <w:szCs w:val="21"/>
          <w:lang w:val="en-GB"/>
        </w:rPr>
      </w:pPr>
      <w:bookmarkStart w:id="23" w:name="_Ref149293281"/>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21"/>
      <w:bookmarkEnd w:id="23"/>
    </w:p>
    <w:sectPr w:rsidR="00BD478A" w:rsidRPr="00483DC3"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E445B" w14:textId="77777777" w:rsidR="005D33E0" w:rsidRDefault="005D33E0" w:rsidP="00A578C0">
      <w:r>
        <w:separator/>
      </w:r>
    </w:p>
  </w:endnote>
  <w:endnote w:type="continuationSeparator" w:id="0">
    <w:p w14:paraId="1EB38986" w14:textId="77777777" w:rsidR="005D33E0" w:rsidRDefault="005D33E0" w:rsidP="00A578C0">
      <w:r>
        <w:continuationSeparator/>
      </w:r>
    </w:p>
  </w:endnote>
  <w:endnote w:type="continuationNotice" w:id="1">
    <w:p w14:paraId="34C9668B" w14:textId="77777777" w:rsidR="005D33E0" w:rsidRDefault="005D3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CA36D" w14:textId="77777777" w:rsidR="005D33E0" w:rsidRDefault="005D33E0" w:rsidP="00A578C0">
      <w:r>
        <w:separator/>
      </w:r>
    </w:p>
  </w:footnote>
  <w:footnote w:type="continuationSeparator" w:id="0">
    <w:p w14:paraId="66680F02" w14:textId="77777777" w:rsidR="005D33E0" w:rsidRDefault="005D33E0" w:rsidP="00A578C0">
      <w:r>
        <w:continuationSeparator/>
      </w:r>
    </w:p>
  </w:footnote>
  <w:footnote w:type="continuationNotice" w:id="1">
    <w:p w14:paraId="53B22387" w14:textId="77777777" w:rsidR="005D33E0" w:rsidRDefault="005D33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DAF443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02091C"/>
    <w:multiLevelType w:val="hybridMultilevel"/>
    <w:tmpl w:val="63CC1438"/>
    <w:lvl w:ilvl="0" w:tplc="3872FB2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F21617"/>
    <w:multiLevelType w:val="hybridMultilevel"/>
    <w:tmpl w:val="4BFA0F3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AD13B0"/>
    <w:multiLevelType w:val="multilevel"/>
    <w:tmpl w:val="01BE2CFC"/>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i w:val="0"/>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6">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565BA1"/>
    <w:multiLevelType w:val="hybridMultilevel"/>
    <w:tmpl w:val="CD3874E4"/>
    <w:lvl w:ilvl="0" w:tplc="D72C51E2">
      <w:numFmt w:val="bullet"/>
      <w:lvlText w:val="-"/>
      <w:lvlJc w:val="left"/>
      <w:pPr>
        <w:ind w:left="360" w:hanging="360"/>
      </w:pPr>
      <w:rPr>
        <w:rFonts w:ascii="Times New Roman" w:eastAsiaTheme="minorEastAsia" w:hAnsi="Times New Roman" w:cs="Times New Roman"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C1E2668"/>
    <w:multiLevelType w:val="hybridMultilevel"/>
    <w:tmpl w:val="23945882"/>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A7532"/>
    <w:multiLevelType w:val="hybridMultilevel"/>
    <w:tmpl w:val="8330721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50C4FBA"/>
    <w:multiLevelType w:val="hybridMultilevel"/>
    <w:tmpl w:val="3F18DA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A415E6"/>
    <w:multiLevelType w:val="hybridMultilevel"/>
    <w:tmpl w:val="57C0FB00"/>
    <w:lvl w:ilvl="0" w:tplc="DB9EC9E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A82B71"/>
    <w:multiLevelType w:val="hybridMultilevel"/>
    <w:tmpl w:val="1538882A"/>
    <w:lvl w:ilvl="0" w:tplc="D72C5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nsid w:val="6C10721C"/>
    <w:multiLevelType w:val="hybridMultilevel"/>
    <w:tmpl w:val="F1084CF4"/>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7"/>
  </w:num>
  <w:num w:numId="5">
    <w:abstractNumId w:val="2"/>
  </w:num>
  <w:num w:numId="6">
    <w:abstractNumId w:val="26"/>
  </w:num>
  <w:num w:numId="7">
    <w:abstractNumId w:val="34"/>
  </w:num>
  <w:num w:numId="8">
    <w:abstractNumId w:val="7"/>
  </w:num>
  <w:num w:numId="9">
    <w:abstractNumId w:val="12"/>
  </w:num>
  <w:num w:numId="10">
    <w:abstractNumId w:val="15"/>
  </w:num>
  <w:num w:numId="11">
    <w:abstractNumId w:val="37"/>
  </w:num>
  <w:num w:numId="12">
    <w:abstractNumId w:val="31"/>
  </w:num>
  <w:num w:numId="13">
    <w:abstractNumId w:val="45"/>
  </w:num>
  <w:num w:numId="14">
    <w:abstractNumId w:val="36"/>
  </w:num>
  <w:num w:numId="15">
    <w:abstractNumId w:val="39"/>
  </w:num>
  <w:num w:numId="16">
    <w:abstractNumId w:val="0"/>
  </w:num>
  <w:num w:numId="17">
    <w:abstractNumId w:val="3"/>
  </w:num>
  <w:num w:numId="18">
    <w:abstractNumId w:val="4"/>
  </w:num>
  <w:num w:numId="19">
    <w:abstractNumId w:val="35"/>
  </w:num>
  <w:num w:numId="20">
    <w:abstractNumId w:val="29"/>
  </w:num>
  <w:num w:numId="21">
    <w:abstractNumId w:val="20"/>
  </w:num>
  <w:num w:numId="22">
    <w:abstractNumId w:val="19"/>
  </w:num>
  <w:num w:numId="23">
    <w:abstractNumId w:val="23"/>
  </w:num>
  <w:num w:numId="24">
    <w:abstractNumId w:val="24"/>
  </w:num>
  <w:num w:numId="25">
    <w:abstractNumId w:val="42"/>
  </w:num>
  <w:num w:numId="26">
    <w:abstractNumId w:val="21"/>
  </w:num>
  <w:num w:numId="27">
    <w:abstractNumId w:val="46"/>
  </w:num>
  <w:num w:numId="28">
    <w:abstractNumId w:val="44"/>
  </w:num>
  <w:num w:numId="29">
    <w:abstractNumId w:val="43"/>
  </w:num>
  <w:num w:numId="30">
    <w:abstractNumId w:val="32"/>
  </w:num>
  <w:num w:numId="31">
    <w:abstractNumId w:val="6"/>
  </w:num>
  <w:num w:numId="32">
    <w:abstractNumId w:val="33"/>
  </w:num>
  <w:num w:numId="33">
    <w:abstractNumId w:val="10"/>
  </w:num>
  <w:num w:numId="34">
    <w:abstractNumId w:val="40"/>
  </w:num>
  <w:num w:numId="35">
    <w:abstractNumId w:val="11"/>
  </w:num>
  <w:num w:numId="36">
    <w:abstractNumId w:val="30"/>
  </w:num>
  <w:num w:numId="37">
    <w:abstractNumId w:val="9"/>
  </w:num>
  <w:num w:numId="38">
    <w:abstractNumId w:val="22"/>
  </w:num>
  <w:num w:numId="39">
    <w:abstractNumId w:val="41"/>
  </w:num>
  <w:num w:numId="40">
    <w:abstractNumId w:val="16"/>
  </w:num>
  <w:num w:numId="41">
    <w:abstractNumId w:val="18"/>
  </w:num>
  <w:num w:numId="42">
    <w:abstractNumId w:val="28"/>
  </w:num>
  <w:num w:numId="43">
    <w:abstractNumId w:val="14"/>
  </w:num>
  <w:num w:numId="44">
    <w:abstractNumId w:val="1"/>
  </w:num>
  <w:num w:numId="45">
    <w:abstractNumId w:val="17"/>
  </w:num>
  <w:num w:numId="46">
    <w:abstractNumId w:val="5"/>
  </w:num>
  <w:num w:numId="47">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2CF6"/>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5EE0"/>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90A"/>
    <w:rsid w:val="00095C41"/>
    <w:rsid w:val="00095ED5"/>
    <w:rsid w:val="00095F3D"/>
    <w:rsid w:val="00096071"/>
    <w:rsid w:val="000962D3"/>
    <w:rsid w:val="0009650B"/>
    <w:rsid w:val="00096A3B"/>
    <w:rsid w:val="000A07D3"/>
    <w:rsid w:val="000A0B36"/>
    <w:rsid w:val="000A15A5"/>
    <w:rsid w:val="000A1D9C"/>
    <w:rsid w:val="000A1EDE"/>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632"/>
    <w:rsid w:val="000B771A"/>
    <w:rsid w:val="000B7DC8"/>
    <w:rsid w:val="000B7F9D"/>
    <w:rsid w:val="000C01EF"/>
    <w:rsid w:val="000C08ED"/>
    <w:rsid w:val="000C2239"/>
    <w:rsid w:val="000C233D"/>
    <w:rsid w:val="000C3CDA"/>
    <w:rsid w:val="000C5431"/>
    <w:rsid w:val="000C5837"/>
    <w:rsid w:val="000C7B3E"/>
    <w:rsid w:val="000D19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42F6"/>
    <w:rsid w:val="000E5F54"/>
    <w:rsid w:val="000E60E3"/>
    <w:rsid w:val="000E70BF"/>
    <w:rsid w:val="000E7A55"/>
    <w:rsid w:val="000F0D71"/>
    <w:rsid w:val="000F12AB"/>
    <w:rsid w:val="000F2533"/>
    <w:rsid w:val="000F2E51"/>
    <w:rsid w:val="000F3535"/>
    <w:rsid w:val="000F3AE0"/>
    <w:rsid w:val="000F4B91"/>
    <w:rsid w:val="000F4FC8"/>
    <w:rsid w:val="000F5918"/>
    <w:rsid w:val="000F64F0"/>
    <w:rsid w:val="000F679A"/>
    <w:rsid w:val="000F7827"/>
    <w:rsid w:val="000F7BD9"/>
    <w:rsid w:val="001000B7"/>
    <w:rsid w:val="00100475"/>
    <w:rsid w:val="00101367"/>
    <w:rsid w:val="0010159A"/>
    <w:rsid w:val="00101CEE"/>
    <w:rsid w:val="0010275C"/>
    <w:rsid w:val="00102819"/>
    <w:rsid w:val="0010365B"/>
    <w:rsid w:val="001037CC"/>
    <w:rsid w:val="0010450A"/>
    <w:rsid w:val="0010576F"/>
    <w:rsid w:val="00105878"/>
    <w:rsid w:val="00105D6C"/>
    <w:rsid w:val="001061F4"/>
    <w:rsid w:val="00106504"/>
    <w:rsid w:val="00110CC6"/>
    <w:rsid w:val="00110ED6"/>
    <w:rsid w:val="00111303"/>
    <w:rsid w:val="00111BA0"/>
    <w:rsid w:val="0011249A"/>
    <w:rsid w:val="001134CB"/>
    <w:rsid w:val="001137D6"/>
    <w:rsid w:val="0011571C"/>
    <w:rsid w:val="00116A51"/>
    <w:rsid w:val="00116FAC"/>
    <w:rsid w:val="0011752F"/>
    <w:rsid w:val="00117A7C"/>
    <w:rsid w:val="0012037D"/>
    <w:rsid w:val="0012040A"/>
    <w:rsid w:val="0012211F"/>
    <w:rsid w:val="0012242C"/>
    <w:rsid w:val="00122EDA"/>
    <w:rsid w:val="00123546"/>
    <w:rsid w:val="00123B6B"/>
    <w:rsid w:val="00124629"/>
    <w:rsid w:val="00125208"/>
    <w:rsid w:val="00127470"/>
    <w:rsid w:val="00127DEE"/>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66CF5"/>
    <w:rsid w:val="00171879"/>
    <w:rsid w:val="00171E03"/>
    <w:rsid w:val="001723B8"/>
    <w:rsid w:val="00173760"/>
    <w:rsid w:val="001749D0"/>
    <w:rsid w:val="00175734"/>
    <w:rsid w:val="00175BCD"/>
    <w:rsid w:val="001769F1"/>
    <w:rsid w:val="00177D20"/>
    <w:rsid w:val="001821B1"/>
    <w:rsid w:val="00182280"/>
    <w:rsid w:val="00182BEC"/>
    <w:rsid w:val="00182D44"/>
    <w:rsid w:val="00185C9C"/>
    <w:rsid w:val="0018787A"/>
    <w:rsid w:val="00187DBA"/>
    <w:rsid w:val="001900B3"/>
    <w:rsid w:val="00190A97"/>
    <w:rsid w:val="00192501"/>
    <w:rsid w:val="00193172"/>
    <w:rsid w:val="00193309"/>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4897"/>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E7F75"/>
    <w:rsid w:val="001F0AE6"/>
    <w:rsid w:val="001F0D2E"/>
    <w:rsid w:val="001F0E31"/>
    <w:rsid w:val="001F207E"/>
    <w:rsid w:val="001F28E4"/>
    <w:rsid w:val="001F299C"/>
    <w:rsid w:val="001F2E7D"/>
    <w:rsid w:val="001F42A7"/>
    <w:rsid w:val="001F498B"/>
    <w:rsid w:val="001F56FD"/>
    <w:rsid w:val="001F5789"/>
    <w:rsid w:val="001F77BE"/>
    <w:rsid w:val="001F7D56"/>
    <w:rsid w:val="002001E4"/>
    <w:rsid w:val="0020441D"/>
    <w:rsid w:val="00205F76"/>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D2C"/>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9D8"/>
    <w:rsid w:val="002B717D"/>
    <w:rsid w:val="002B738A"/>
    <w:rsid w:val="002B7A9F"/>
    <w:rsid w:val="002C0CC7"/>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847"/>
    <w:rsid w:val="00326E9F"/>
    <w:rsid w:val="003271CD"/>
    <w:rsid w:val="00327AE1"/>
    <w:rsid w:val="00330166"/>
    <w:rsid w:val="00330B05"/>
    <w:rsid w:val="00330DC8"/>
    <w:rsid w:val="00330DCC"/>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7CD"/>
    <w:rsid w:val="00346D1A"/>
    <w:rsid w:val="00346FF7"/>
    <w:rsid w:val="00347514"/>
    <w:rsid w:val="00347702"/>
    <w:rsid w:val="00350BC0"/>
    <w:rsid w:val="00350DDE"/>
    <w:rsid w:val="00350E57"/>
    <w:rsid w:val="00351049"/>
    <w:rsid w:val="00353797"/>
    <w:rsid w:val="00353CA1"/>
    <w:rsid w:val="00354351"/>
    <w:rsid w:val="00355A91"/>
    <w:rsid w:val="0035673A"/>
    <w:rsid w:val="00356783"/>
    <w:rsid w:val="003569BB"/>
    <w:rsid w:val="00357C78"/>
    <w:rsid w:val="00357CD0"/>
    <w:rsid w:val="0036081B"/>
    <w:rsid w:val="003611DF"/>
    <w:rsid w:val="00361AEB"/>
    <w:rsid w:val="003630D1"/>
    <w:rsid w:val="003635EF"/>
    <w:rsid w:val="003637E6"/>
    <w:rsid w:val="00363DB9"/>
    <w:rsid w:val="00364077"/>
    <w:rsid w:val="00364B55"/>
    <w:rsid w:val="00366B60"/>
    <w:rsid w:val="0036751F"/>
    <w:rsid w:val="00367AF4"/>
    <w:rsid w:val="00371AD2"/>
    <w:rsid w:val="00371BE3"/>
    <w:rsid w:val="00371D8D"/>
    <w:rsid w:val="00373636"/>
    <w:rsid w:val="003756A5"/>
    <w:rsid w:val="00375AD1"/>
    <w:rsid w:val="0038031B"/>
    <w:rsid w:val="00381035"/>
    <w:rsid w:val="00381D99"/>
    <w:rsid w:val="003827C4"/>
    <w:rsid w:val="003829B5"/>
    <w:rsid w:val="00383A3C"/>
    <w:rsid w:val="00384107"/>
    <w:rsid w:val="003849B6"/>
    <w:rsid w:val="00385562"/>
    <w:rsid w:val="0038641C"/>
    <w:rsid w:val="00386B9B"/>
    <w:rsid w:val="00387119"/>
    <w:rsid w:val="0038764A"/>
    <w:rsid w:val="00387D7A"/>
    <w:rsid w:val="00390A01"/>
    <w:rsid w:val="00390A03"/>
    <w:rsid w:val="003913C1"/>
    <w:rsid w:val="00391D34"/>
    <w:rsid w:val="00391FA2"/>
    <w:rsid w:val="0039207F"/>
    <w:rsid w:val="0039366D"/>
    <w:rsid w:val="0039474F"/>
    <w:rsid w:val="0039481F"/>
    <w:rsid w:val="00394A16"/>
    <w:rsid w:val="00394D6A"/>
    <w:rsid w:val="0039532F"/>
    <w:rsid w:val="00396526"/>
    <w:rsid w:val="0039703E"/>
    <w:rsid w:val="003979F0"/>
    <w:rsid w:val="00397E39"/>
    <w:rsid w:val="003A14C8"/>
    <w:rsid w:val="003A1C15"/>
    <w:rsid w:val="003A1FA9"/>
    <w:rsid w:val="003A2802"/>
    <w:rsid w:val="003A34A5"/>
    <w:rsid w:val="003A49CE"/>
    <w:rsid w:val="003A5869"/>
    <w:rsid w:val="003A74E4"/>
    <w:rsid w:val="003A78E4"/>
    <w:rsid w:val="003B09DC"/>
    <w:rsid w:val="003B12D6"/>
    <w:rsid w:val="003B1313"/>
    <w:rsid w:val="003B1B81"/>
    <w:rsid w:val="003B22D0"/>
    <w:rsid w:val="003B2566"/>
    <w:rsid w:val="003B2E1D"/>
    <w:rsid w:val="003B36AF"/>
    <w:rsid w:val="003B463F"/>
    <w:rsid w:val="003B4960"/>
    <w:rsid w:val="003B52F8"/>
    <w:rsid w:val="003B6263"/>
    <w:rsid w:val="003B6B0A"/>
    <w:rsid w:val="003B6DBE"/>
    <w:rsid w:val="003B72D0"/>
    <w:rsid w:val="003B758C"/>
    <w:rsid w:val="003B7F86"/>
    <w:rsid w:val="003C0CDB"/>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E71BD"/>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9AC"/>
    <w:rsid w:val="00415651"/>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C24"/>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B2A"/>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280"/>
    <w:rsid w:val="0048086D"/>
    <w:rsid w:val="004814F8"/>
    <w:rsid w:val="004818B7"/>
    <w:rsid w:val="00481E71"/>
    <w:rsid w:val="0048391A"/>
    <w:rsid w:val="00483DC3"/>
    <w:rsid w:val="0048532A"/>
    <w:rsid w:val="0048577A"/>
    <w:rsid w:val="0048669F"/>
    <w:rsid w:val="00486938"/>
    <w:rsid w:val="00486A4A"/>
    <w:rsid w:val="00487A09"/>
    <w:rsid w:val="0049120F"/>
    <w:rsid w:val="00491F4C"/>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5E6"/>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5BC9"/>
    <w:rsid w:val="004E66AF"/>
    <w:rsid w:val="004E6D59"/>
    <w:rsid w:val="004F0588"/>
    <w:rsid w:val="004F0870"/>
    <w:rsid w:val="004F0A84"/>
    <w:rsid w:val="004F0E3E"/>
    <w:rsid w:val="004F0EC4"/>
    <w:rsid w:val="004F1AA4"/>
    <w:rsid w:val="004F2251"/>
    <w:rsid w:val="004F2971"/>
    <w:rsid w:val="004F3486"/>
    <w:rsid w:val="004F48ED"/>
    <w:rsid w:val="004F4D9D"/>
    <w:rsid w:val="004F712D"/>
    <w:rsid w:val="005007C2"/>
    <w:rsid w:val="00500B8F"/>
    <w:rsid w:val="005017E3"/>
    <w:rsid w:val="00502BEF"/>
    <w:rsid w:val="005038E6"/>
    <w:rsid w:val="00506609"/>
    <w:rsid w:val="005079A1"/>
    <w:rsid w:val="00507DFD"/>
    <w:rsid w:val="00510BDF"/>
    <w:rsid w:val="00511213"/>
    <w:rsid w:val="00511CDE"/>
    <w:rsid w:val="00517A7E"/>
    <w:rsid w:val="00520983"/>
    <w:rsid w:val="00520AAF"/>
    <w:rsid w:val="005217D0"/>
    <w:rsid w:val="00521DEF"/>
    <w:rsid w:val="005220DA"/>
    <w:rsid w:val="005225EA"/>
    <w:rsid w:val="00522E52"/>
    <w:rsid w:val="00523632"/>
    <w:rsid w:val="00524C08"/>
    <w:rsid w:val="00531362"/>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39C"/>
    <w:rsid w:val="00565E08"/>
    <w:rsid w:val="00566F38"/>
    <w:rsid w:val="00567BC8"/>
    <w:rsid w:val="00567F99"/>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8CC"/>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370"/>
    <w:rsid w:val="005D1973"/>
    <w:rsid w:val="005D1CBF"/>
    <w:rsid w:val="005D2670"/>
    <w:rsid w:val="005D2822"/>
    <w:rsid w:val="005D33E0"/>
    <w:rsid w:val="005D3639"/>
    <w:rsid w:val="005D3A96"/>
    <w:rsid w:val="005D5261"/>
    <w:rsid w:val="005D5368"/>
    <w:rsid w:val="005D6360"/>
    <w:rsid w:val="005E1173"/>
    <w:rsid w:val="005E2AEC"/>
    <w:rsid w:val="005E3741"/>
    <w:rsid w:val="005E3921"/>
    <w:rsid w:val="005E41B2"/>
    <w:rsid w:val="005E4911"/>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52A"/>
    <w:rsid w:val="00606A4E"/>
    <w:rsid w:val="00607BD6"/>
    <w:rsid w:val="00611ACC"/>
    <w:rsid w:val="00612294"/>
    <w:rsid w:val="006123EE"/>
    <w:rsid w:val="006127D7"/>
    <w:rsid w:val="0061358B"/>
    <w:rsid w:val="00613C9C"/>
    <w:rsid w:val="0061455C"/>
    <w:rsid w:val="00614866"/>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4F"/>
    <w:rsid w:val="00644A52"/>
    <w:rsid w:val="006456EC"/>
    <w:rsid w:val="00646352"/>
    <w:rsid w:val="00647524"/>
    <w:rsid w:val="0065085C"/>
    <w:rsid w:val="006508C2"/>
    <w:rsid w:val="00653380"/>
    <w:rsid w:val="00655C4E"/>
    <w:rsid w:val="00657100"/>
    <w:rsid w:val="00657673"/>
    <w:rsid w:val="006578F6"/>
    <w:rsid w:val="00660D41"/>
    <w:rsid w:val="00661B19"/>
    <w:rsid w:val="00663F0E"/>
    <w:rsid w:val="00667770"/>
    <w:rsid w:val="00675B09"/>
    <w:rsid w:val="00675CC5"/>
    <w:rsid w:val="00677A64"/>
    <w:rsid w:val="0068108B"/>
    <w:rsid w:val="006817D0"/>
    <w:rsid w:val="0068220C"/>
    <w:rsid w:val="006823A1"/>
    <w:rsid w:val="0068275A"/>
    <w:rsid w:val="00682FB6"/>
    <w:rsid w:val="00683240"/>
    <w:rsid w:val="00685118"/>
    <w:rsid w:val="006860BE"/>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8DD"/>
    <w:rsid w:val="00696DAF"/>
    <w:rsid w:val="006A0AB3"/>
    <w:rsid w:val="006A0CBF"/>
    <w:rsid w:val="006A26CA"/>
    <w:rsid w:val="006A3F7C"/>
    <w:rsid w:val="006A5132"/>
    <w:rsid w:val="006A5330"/>
    <w:rsid w:val="006A556C"/>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19FA"/>
    <w:rsid w:val="006C32F0"/>
    <w:rsid w:val="006C3B1A"/>
    <w:rsid w:val="006C3F85"/>
    <w:rsid w:val="006C45C4"/>
    <w:rsid w:val="006C7480"/>
    <w:rsid w:val="006C7C5C"/>
    <w:rsid w:val="006D06E3"/>
    <w:rsid w:val="006D201A"/>
    <w:rsid w:val="006D46AC"/>
    <w:rsid w:val="006D4F55"/>
    <w:rsid w:val="006D5545"/>
    <w:rsid w:val="006D7355"/>
    <w:rsid w:val="006D7388"/>
    <w:rsid w:val="006D7857"/>
    <w:rsid w:val="006E1DE9"/>
    <w:rsid w:val="006E1ECB"/>
    <w:rsid w:val="006E1F5F"/>
    <w:rsid w:val="006E27B4"/>
    <w:rsid w:val="006E693B"/>
    <w:rsid w:val="006E77CA"/>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2F02"/>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3C88"/>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77B32"/>
    <w:rsid w:val="0078037A"/>
    <w:rsid w:val="007806F6"/>
    <w:rsid w:val="00781CD4"/>
    <w:rsid w:val="00781DB3"/>
    <w:rsid w:val="0078217C"/>
    <w:rsid w:val="00782C29"/>
    <w:rsid w:val="00782C6E"/>
    <w:rsid w:val="00783C86"/>
    <w:rsid w:val="0078421D"/>
    <w:rsid w:val="00785F6C"/>
    <w:rsid w:val="00792E64"/>
    <w:rsid w:val="00793707"/>
    <w:rsid w:val="00793D06"/>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60F"/>
    <w:rsid w:val="007C4BBB"/>
    <w:rsid w:val="007C6006"/>
    <w:rsid w:val="007C66A6"/>
    <w:rsid w:val="007C795F"/>
    <w:rsid w:val="007D0408"/>
    <w:rsid w:val="007D1C04"/>
    <w:rsid w:val="007D2164"/>
    <w:rsid w:val="007D27B6"/>
    <w:rsid w:val="007D30C2"/>
    <w:rsid w:val="007D3D91"/>
    <w:rsid w:val="007D517C"/>
    <w:rsid w:val="007D69A2"/>
    <w:rsid w:val="007D7098"/>
    <w:rsid w:val="007D7CD0"/>
    <w:rsid w:val="007E0072"/>
    <w:rsid w:val="007E1CEB"/>
    <w:rsid w:val="007E2474"/>
    <w:rsid w:val="007E3F04"/>
    <w:rsid w:val="007E4440"/>
    <w:rsid w:val="007E5A9A"/>
    <w:rsid w:val="007E7A2A"/>
    <w:rsid w:val="007E7AC0"/>
    <w:rsid w:val="007F0C52"/>
    <w:rsid w:val="007F0D7A"/>
    <w:rsid w:val="007F1AE2"/>
    <w:rsid w:val="007F1B06"/>
    <w:rsid w:val="007F1DAE"/>
    <w:rsid w:val="007F1E29"/>
    <w:rsid w:val="007F3436"/>
    <w:rsid w:val="007F53E7"/>
    <w:rsid w:val="007F5A48"/>
    <w:rsid w:val="007F64AB"/>
    <w:rsid w:val="007F68AE"/>
    <w:rsid w:val="008010D0"/>
    <w:rsid w:val="00803FA5"/>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2009C"/>
    <w:rsid w:val="00821424"/>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47F71"/>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9BE"/>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C9D"/>
    <w:rsid w:val="00877D6E"/>
    <w:rsid w:val="00880DB9"/>
    <w:rsid w:val="00881B82"/>
    <w:rsid w:val="008838AC"/>
    <w:rsid w:val="00883DCA"/>
    <w:rsid w:val="00884764"/>
    <w:rsid w:val="008847EB"/>
    <w:rsid w:val="00884961"/>
    <w:rsid w:val="0088510D"/>
    <w:rsid w:val="00886235"/>
    <w:rsid w:val="00886EFB"/>
    <w:rsid w:val="008877CB"/>
    <w:rsid w:val="00887ACE"/>
    <w:rsid w:val="0089211F"/>
    <w:rsid w:val="0089274E"/>
    <w:rsid w:val="00892C08"/>
    <w:rsid w:val="00893437"/>
    <w:rsid w:val="008956E9"/>
    <w:rsid w:val="0089640A"/>
    <w:rsid w:val="00896AE8"/>
    <w:rsid w:val="00896F23"/>
    <w:rsid w:val="008A0387"/>
    <w:rsid w:val="008A07B6"/>
    <w:rsid w:val="008A2FF0"/>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98A"/>
    <w:rsid w:val="008C1BF7"/>
    <w:rsid w:val="008C1F25"/>
    <w:rsid w:val="008C71C4"/>
    <w:rsid w:val="008D08AE"/>
    <w:rsid w:val="008D3447"/>
    <w:rsid w:val="008D3D73"/>
    <w:rsid w:val="008D47FF"/>
    <w:rsid w:val="008D6329"/>
    <w:rsid w:val="008D6634"/>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49E7"/>
    <w:rsid w:val="008F56E1"/>
    <w:rsid w:val="008F5A3F"/>
    <w:rsid w:val="008F5EE7"/>
    <w:rsid w:val="008F6E04"/>
    <w:rsid w:val="008F6F35"/>
    <w:rsid w:val="008F719E"/>
    <w:rsid w:val="009003D2"/>
    <w:rsid w:val="0090102A"/>
    <w:rsid w:val="009020EE"/>
    <w:rsid w:val="00902279"/>
    <w:rsid w:val="00902752"/>
    <w:rsid w:val="009056C2"/>
    <w:rsid w:val="00906E8A"/>
    <w:rsid w:val="009100EA"/>
    <w:rsid w:val="0091192A"/>
    <w:rsid w:val="00912789"/>
    <w:rsid w:val="009133A3"/>
    <w:rsid w:val="00914778"/>
    <w:rsid w:val="009151F2"/>
    <w:rsid w:val="00915B1A"/>
    <w:rsid w:val="009163B1"/>
    <w:rsid w:val="00920F75"/>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3892"/>
    <w:rsid w:val="00964054"/>
    <w:rsid w:val="00964605"/>
    <w:rsid w:val="009649E7"/>
    <w:rsid w:val="00965066"/>
    <w:rsid w:val="00965406"/>
    <w:rsid w:val="00965542"/>
    <w:rsid w:val="0096663F"/>
    <w:rsid w:val="00966F09"/>
    <w:rsid w:val="00966F7F"/>
    <w:rsid w:val="00967152"/>
    <w:rsid w:val="00967708"/>
    <w:rsid w:val="00967C6D"/>
    <w:rsid w:val="00972E20"/>
    <w:rsid w:val="009736A1"/>
    <w:rsid w:val="00973756"/>
    <w:rsid w:val="009772B4"/>
    <w:rsid w:val="00977635"/>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2F48"/>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FAC"/>
    <w:rsid w:val="009E135C"/>
    <w:rsid w:val="009E2176"/>
    <w:rsid w:val="009E240E"/>
    <w:rsid w:val="009E477C"/>
    <w:rsid w:val="009E4A95"/>
    <w:rsid w:val="009E4D68"/>
    <w:rsid w:val="009E557F"/>
    <w:rsid w:val="009E6CD8"/>
    <w:rsid w:val="009F31BB"/>
    <w:rsid w:val="009F47F5"/>
    <w:rsid w:val="009F4FDC"/>
    <w:rsid w:val="009F5C8D"/>
    <w:rsid w:val="00A003F3"/>
    <w:rsid w:val="00A004D0"/>
    <w:rsid w:val="00A01B4F"/>
    <w:rsid w:val="00A0341C"/>
    <w:rsid w:val="00A03AFE"/>
    <w:rsid w:val="00A04D23"/>
    <w:rsid w:val="00A04D87"/>
    <w:rsid w:val="00A05EFD"/>
    <w:rsid w:val="00A0628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528C"/>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3EC7"/>
    <w:rsid w:val="00A657AB"/>
    <w:rsid w:val="00A65B31"/>
    <w:rsid w:val="00A65D4E"/>
    <w:rsid w:val="00A65FE9"/>
    <w:rsid w:val="00A67977"/>
    <w:rsid w:val="00A67D51"/>
    <w:rsid w:val="00A67DB7"/>
    <w:rsid w:val="00A70314"/>
    <w:rsid w:val="00A71713"/>
    <w:rsid w:val="00A71890"/>
    <w:rsid w:val="00A72B7C"/>
    <w:rsid w:val="00A73EE2"/>
    <w:rsid w:val="00A800ED"/>
    <w:rsid w:val="00A80384"/>
    <w:rsid w:val="00A80515"/>
    <w:rsid w:val="00A8056B"/>
    <w:rsid w:val="00A80B54"/>
    <w:rsid w:val="00A819A9"/>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2046"/>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8B0"/>
    <w:rsid w:val="00AD7D8E"/>
    <w:rsid w:val="00AE1738"/>
    <w:rsid w:val="00AE4543"/>
    <w:rsid w:val="00AE46FF"/>
    <w:rsid w:val="00AE502E"/>
    <w:rsid w:val="00AE5039"/>
    <w:rsid w:val="00AE5C85"/>
    <w:rsid w:val="00AE6451"/>
    <w:rsid w:val="00AE6DC4"/>
    <w:rsid w:val="00AE6F5C"/>
    <w:rsid w:val="00AF00E8"/>
    <w:rsid w:val="00AF0B9A"/>
    <w:rsid w:val="00AF146D"/>
    <w:rsid w:val="00AF15F7"/>
    <w:rsid w:val="00AF15FA"/>
    <w:rsid w:val="00AF4F07"/>
    <w:rsid w:val="00AF4F54"/>
    <w:rsid w:val="00B0247C"/>
    <w:rsid w:val="00B02BAD"/>
    <w:rsid w:val="00B04017"/>
    <w:rsid w:val="00B04655"/>
    <w:rsid w:val="00B0608B"/>
    <w:rsid w:val="00B066B1"/>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4AB4"/>
    <w:rsid w:val="00B550E1"/>
    <w:rsid w:val="00B5583D"/>
    <w:rsid w:val="00B5588B"/>
    <w:rsid w:val="00B61E00"/>
    <w:rsid w:val="00B63246"/>
    <w:rsid w:val="00B63864"/>
    <w:rsid w:val="00B65232"/>
    <w:rsid w:val="00B656CA"/>
    <w:rsid w:val="00B66E3E"/>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5303"/>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298"/>
    <w:rsid w:val="00BA78FA"/>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3CB0"/>
    <w:rsid w:val="00BC5DCB"/>
    <w:rsid w:val="00BC6194"/>
    <w:rsid w:val="00BC69A7"/>
    <w:rsid w:val="00BC6BFA"/>
    <w:rsid w:val="00BD0654"/>
    <w:rsid w:val="00BD0D00"/>
    <w:rsid w:val="00BD0EDA"/>
    <w:rsid w:val="00BD263D"/>
    <w:rsid w:val="00BD3B8D"/>
    <w:rsid w:val="00BD3D00"/>
    <w:rsid w:val="00BD478A"/>
    <w:rsid w:val="00BD4D3C"/>
    <w:rsid w:val="00BD550F"/>
    <w:rsid w:val="00BD69DD"/>
    <w:rsid w:val="00BD6AD3"/>
    <w:rsid w:val="00BD7A9A"/>
    <w:rsid w:val="00BE0EAE"/>
    <w:rsid w:val="00BE1B3E"/>
    <w:rsid w:val="00BE1F16"/>
    <w:rsid w:val="00BE2310"/>
    <w:rsid w:val="00BE2C99"/>
    <w:rsid w:val="00BE4130"/>
    <w:rsid w:val="00BE4556"/>
    <w:rsid w:val="00BE5F81"/>
    <w:rsid w:val="00BF0704"/>
    <w:rsid w:val="00BF07D6"/>
    <w:rsid w:val="00BF1087"/>
    <w:rsid w:val="00BF1A55"/>
    <w:rsid w:val="00BF1F30"/>
    <w:rsid w:val="00BF1FE8"/>
    <w:rsid w:val="00BF2C12"/>
    <w:rsid w:val="00BF5376"/>
    <w:rsid w:val="00C007F5"/>
    <w:rsid w:val="00C01972"/>
    <w:rsid w:val="00C038AE"/>
    <w:rsid w:val="00C03B94"/>
    <w:rsid w:val="00C042FF"/>
    <w:rsid w:val="00C04390"/>
    <w:rsid w:val="00C04AD8"/>
    <w:rsid w:val="00C05629"/>
    <w:rsid w:val="00C063E6"/>
    <w:rsid w:val="00C070DB"/>
    <w:rsid w:val="00C07318"/>
    <w:rsid w:val="00C07A1A"/>
    <w:rsid w:val="00C117F0"/>
    <w:rsid w:val="00C120FB"/>
    <w:rsid w:val="00C12F10"/>
    <w:rsid w:val="00C1364A"/>
    <w:rsid w:val="00C14438"/>
    <w:rsid w:val="00C154EC"/>
    <w:rsid w:val="00C16467"/>
    <w:rsid w:val="00C16FCF"/>
    <w:rsid w:val="00C17161"/>
    <w:rsid w:val="00C17E04"/>
    <w:rsid w:val="00C200BF"/>
    <w:rsid w:val="00C20F76"/>
    <w:rsid w:val="00C22771"/>
    <w:rsid w:val="00C22C94"/>
    <w:rsid w:val="00C22EC9"/>
    <w:rsid w:val="00C25276"/>
    <w:rsid w:val="00C25C35"/>
    <w:rsid w:val="00C27B52"/>
    <w:rsid w:val="00C3002E"/>
    <w:rsid w:val="00C30163"/>
    <w:rsid w:val="00C30A39"/>
    <w:rsid w:val="00C30C32"/>
    <w:rsid w:val="00C31D29"/>
    <w:rsid w:val="00C31E92"/>
    <w:rsid w:val="00C3282B"/>
    <w:rsid w:val="00C33281"/>
    <w:rsid w:val="00C33A9A"/>
    <w:rsid w:val="00C33CE6"/>
    <w:rsid w:val="00C349C2"/>
    <w:rsid w:val="00C360BF"/>
    <w:rsid w:val="00C37618"/>
    <w:rsid w:val="00C377A7"/>
    <w:rsid w:val="00C40DC5"/>
    <w:rsid w:val="00C42295"/>
    <w:rsid w:val="00C4404C"/>
    <w:rsid w:val="00C449AC"/>
    <w:rsid w:val="00C44E4A"/>
    <w:rsid w:val="00C4559B"/>
    <w:rsid w:val="00C470E3"/>
    <w:rsid w:val="00C47491"/>
    <w:rsid w:val="00C47CA1"/>
    <w:rsid w:val="00C50036"/>
    <w:rsid w:val="00C501CD"/>
    <w:rsid w:val="00C50515"/>
    <w:rsid w:val="00C5061B"/>
    <w:rsid w:val="00C53038"/>
    <w:rsid w:val="00C53390"/>
    <w:rsid w:val="00C53D33"/>
    <w:rsid w:val="00C54CF2"/>
    <w:rsid w:val="00C55F39"/>
    <w:rsid w:val="00C56946"/>
    <w:rsid w:val="00C56953"/>
    <w:rsid w:val="00C56CB2"/>
    <w:rsid w:val="00C60348"/>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77882"/>
    <w:rsid w:val="00C815C8"/>
    <w:rsid w:val="00C81E6D"/>
    <w:rsid w:val="00C83FA9"/>
    <w:rsid w:val="00C8488C"/>
    <w:rsid w:val="00C900A6"/>
    <w:rsid w:val="00C9155B"/>
    <w:rsid w:val="00C92826"/>
    <w:rsid w:val="00C92DC2"/>
    <w:rsid w:val="00C930A7"/>
    <w:rsid w:val="00C94150"/>
    <w:rsid w:val="00C9484A"/>
    <w:rsid w:val="00C94AD1"/>
    <w:rsid w:val="00C95E3B"/>
    <w:rsid w:val="00C96BE4"/>
    <w:rsid w:val="00C97D75"/>
    <w:rsid w:val="00CA2692"/>
    <w:rsid w:val="00CA4367"/>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4139"/>
    <w:rsid w:val="00CC557B"/>
    <w:rsid w:val="00CC59CF"/>
    <w:rsid w:val="00CC6650"/>
    <w:rsid w:val="00CC6EC8"/>
    <w:rsid w:val="00CC74C7"/>
    <w:rsid w:val="00CC7ACB"/>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41C"/>
    <w:rsid w:val="00D47CF3"/>
    <w:rsid w:val="00D505B4"/>
    <w:rsid w:val="00D51CC6"/>
    <w:rsid w:val="00D5277D"/>
    <w:rsid w:val="00D53B9A"/>
    <w:rsid w:val="00D53BB4"/>
    <w:rsid w:val="00D55B0F"/>
    <w:rsid w:val="00D561B0"/>
    <w:rsid w:val="00D56570"/>
    <w:rsid w:val="00D5776B"/>
    <w:rsid w:val="00D57AF6"/>
    <w:rsid w:val="00D604EB"/>
    <w:rsid w:val="00D61687"/>
    <w:rsid w:val="00D61F0B"/>
    <w:rsid w:val="00D62381"/>
    <w:rsid w:val="00D63C50"/>
    <w:rsid w:val="00D66545"/>
    <w:rsid w:val="00D665AF"/>
    <w:rsid w:val="00D667DA"/>
    <w:rsid w:val="00D66912"/>
    <w:rsid w:val="00D66D00"/>
    <w:rsid w:val="00D67172"/>
    <w:rsid w:val="00D67FC5"/>
    <w:rsid w:val="00D70253"/>
    <w:rsid w:val="00D7036D"/>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75B"/>
    <w:rsid w:val="00D86BBC"/>
    <w:rsid w:val="00D90288"/>
    <w:rsid w:val="00D90C2B"/>
    <w:rsid w:val="00D90C5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7B"/>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5E03"/>
    <w:rsid w:val="00DD7C58"/>
    <w:rsid w:val="00DE0474"/>
    <w:rsid w:val="00DE07B5"/>
    <w:rsid w:val="00DE175F"/>
    <w:rsid w:val="00DE1D56"/>
    <w:rsid w:val="00DE2070"/>
    <w:rsid w:val="00DE26EA"/>
    <w:rsid w:val="00DE3C39"/>
    <w:rsid w:val="00DE7551"/>
    <w:rsid w:val="00DE7863"/>
    <w:rsid w:val="00DE7BEC"/>
    <w:rsid w:val="00DF0395"/>
    <w:rsid w:val="00DF1B12"/>
    <w:rsid w:val="00DF215D"/>
    <w:rsid w:val="00DF2517"/>
    <w:rsid w:val="00DF37C5"/>
    <w:rsid w:val="00DF54C2"/>
    <w:rsid w:val="00DF7461"/>
    <w:rsid w:val="00E006E8"/>
    <w:rsid w:val="00E00DE7"/>
    <w:rsid w:val="00E02AF0"/>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1FE7"/>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55DE"/>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223"/>
    <w:rsid w:val="00F00D2B"/>
    <w:rsid w:val="00F01BC7"/>
    <w:rsid w:val="00F02DF5"/>
    <w:rsid w:val="00F037BF"/>
    <w:rsid w:val="00F03A0C"/>
    <w:rsid w:val="00F04439"/>
    <w:rsid w:val="00F047AB"/>
    <w:rsid w:val="00F05C80"/>
    <w:rsid w:val="00F06AA9"/>
    <w:rsid w:val="00F105D3"/>
    <w:rsid w:val="00F121ED"/>
    <w:rsid w:val="00F122B0"/>
    <w:rsid w:val="00F134CC"/>
    <w:rsid w:val="00F138C4"/>
    <w:rsid w:val="00F158A4"/>
    <w:rsid w:val="00F15C8C"/>
    <w:rsid w:val="00F16ED6"/>
    <w:rsid w:val="00F17D1B"/>
    <w:rsid w:val="00F17FD1"/>
    <w:rsid w:val="00F20498"/>
    <w:rsid w:val="00F20746"/>
    <w:rsid w:val="00F2109A"/>
    <w:rsid w:val="00F21D2A"/>
    <w:rsid w:val="00F2250B"/>
    <w:rsid w:val="00F2270B"/>
    <w:rsid w:val="00F2324F"/>
    <w:rsid w:val="00F237EE"/>
    <w:rsid w:val="00F25190"/>
    <w:rsid w:val="00F273AE"/>
    <w:rsid w:val="00F30221"/>
    <w:rsid w:val="00F3063A"/>
    <w:rsid w:val="00F3069C"/>
    <w:rsid w:val="00F30711"/>
    <w:rsid w:val="00F30AAA"/>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4743B"/>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56E6"/>
    <w:rsid w:val="00F6660B"/>
    <w:rsid w:val="00F66916"/>
    <w:rsid w:val="00F67081"/>
    <w:rsid w:val="00F67429"/>
    <w:rsid w:val="00F70E5D"/>
    <w:rsid w:val="00F71F8D"/>
    <w:rsid w:val="00F71FB6"/>
    <w:rsid w:val="00F72045"/>
    <w:rsid w:val="00F721E2"/>
    <w:rsid w:val="00F72CF9"/>
    <w:rsid w:val="00F72F63"/>
    <w:rsid w:val="00F740F4"/>
    <w:rsid w:val="00F757A5"/>
    <w:rsid w:val="00F75C6A"/>
    <w:rsid w:val="00F76ACF"/>
    <w:rsid w:val="00F77127"/>
    <w:rsid w:val="00F771C7"/>
    <w:rsid w:val="00F816DF"/>
    <w:rsid w:val="00F82019"/>
    <w:rsid w:val="00F82034"/>
    <w:rsid w:val="00F821F9"/>
    <w:rsid w:val="00F828BE"/>
    <w:rsid w:val="00F84E5A"/>
    <w:rsid w:val="00F85275"/>
    <w:rsid w:val="00F8536D"/>
    <w:rsid w:val="00F85EE4"/>
    <w:rsid w:val="00F8606B"/>
    <w:rsid w:val="00F8607C"/>
    <w:rsid w:val="00F86E1E"/>
    <w:rsid w:val="00F91241"/>
    <w:rsid w:val="00F92D8F"/>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2301"/>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8C5"/>
    <w:rsid w:val="00FE4944"/>
    <w:rsid w:val="00FE6BE3"/>
    <w:rsid w:val="00FE6D60"/>
    <w:rsid w:val="00FE7A36"/>
    <w:rsid w:val="00FF0D42"/>
    <w:rsid w:val="00FF29FA"/>
    <w:rsid w:val="00FF4B8A"/>
    <w:rsid w:val="00FF5D7A"/>
    <w:rsid w:val="00FF6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 w:type="paragraph" w:customStyle="1" w:styleId="B1">
    <w:name w:val="B1"/>
    <w:basedOn w:val="af5"/>
    <w:link w:val="B10"/>
    <w:qFormat/>
    <w:rsid w:val="00E02AF0"/>
    <w:pPr>
      <w:widowControl/>
      <w:overflowPunct w:val="0"/>
      <w:autoSpaceDE w:val="0"/>
      <w:autoSpaceDN w:val="0"/>
      <w:adjustRightInd w:val="0"/>
      <w:spacing w:beforeLines="50" w:before="50" w:after="180"/>
      <w:ind w:left="568" w:firstLineChars="0" w:hanging="284"/>
      <w:contextualSpacing w:val="0"/>
      <w:jc w:val="both"/>
      <w:textAlignment w:val="baseline"/>
    </w:pPr>
    <w:rPr>
      <w:rFonts w:eastAsia="Times New Roman" w:cs="Times New Roman"/>
      <w:kern w:val="0"/>
      <w:szCs w:val="20"/>
      <w:lang w:val="en-GB" w:eastAsia="en-GB"/>
    </w:rPr>
  </w:style>
  <w:style w:type="character" w:customStyle="1" w:styleId="B10">
    <w:name w:val="B1 (文字)"/>
    <w:link w:val="B1"/>
    <w:qFormat/>
    <w:rsid w:val="00E02AF0"/>
    <w:rPr>
      <w:rFonts w:ascii="Times New Roman" w:eastAsia="Times New Roman" w:hAnsi="Times New Roman" w:cs="Times New Roman"/>
      <w:kern w:val="0"/>
      <w:sz w:val="20"/>
      <w:szCs w:val="20"/>
      <w:lang w:val="en-GB" w:eastAsia="en-GB"/>
    </w:rPr>
  </w:style>
  <w:style w:type="paragraph" w:styleId="af5">
    <w:name w:val="List"/>
    <w:basedOn w:val="a"/>
    <w:uiPriority w:val="99"/>
    <w:semiHidden/>
    <w:unhideWhenUsed/>
    <w:rsid w:val="00E02AF0"/>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 w:type="paragraph" w:customStyle="1" w:styleId="B1">
    <w:name w:val="B1"/>
    <w:basedOn w:val="af5"/>
    <w:link w:val="B10"/>
    <w:qFormat/>
    <w:rsid w:val="00E02AF0"/>
    <w:pPr>
      <w:widowControl/>
      <w:overflowPunct w:val="0"/>
      <w:autoSpaceDE w:val="0"/>
      <w:autoSpaceDN w:val="0"/>
      <w:adjustRightInd w:val="0"/>
      <w:spacing w:beforeLines="50" w:before="50" w:after="180"/>
      <w:ind w:left="568" w:firstLineChars="0" w:hanging="284"/>
      <w:contextualSpacing w:val="0"/>
      <w:jc w:val="both"/>
      <w:textAlignment w:val="baseline"/>
    </w:pPr>
    <w:rPr>
      <w:rFonts w:eastAsia="Times New Roman" w:cs="Times New Roman"/>
      <w:kern w:val="0"/>
      <w:szCs w:val="20"/>
      <w:lang w:val="en-GB" w:eastAsia="en-GB"/>
    </w:rPr>
  </w:style>
  <w:style w:type="character" w:customStyle="1" w:styleId="B10">
    <w:name w:val="B1 (文字)"/>
    <w:link w:val="B1"/>
    <w:qFormat/>
    <w:rsid w:val="00E02AF0"/>
    <w:rPr>
      <w:rFonts w:ascii="Times New Roman" w:eastAsia="Times New Roman" w:hAnsi="Times New Roman" w:cs="Times New Roman"/>
      <w:kern w:val="0"/>
      <w:sz w:val="20"/>
      <w:szCs w:val="20"/>
      <w:lang w:val="en-GB" w:eastAsia="en-GB"/>
    </w:rPr>
  </w:style>
  <w:style w:type="paragraph" w:styleId="af5">
    <w:name w:val="List"/>
    <w:basedOn w:val="a"/>
    <w:uiPriority w:val="99"/>
    <w:semiHidden/>
    <w:unhideWhenUsed/>
    <w:rsid w:val="00E02AF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6772803">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046CB-4AD6-4860-8B13-36F4067B130F}">
  <ds:schemaRefs>
    <ds:schemaRef ds:uri="http://schemas.openxmlformats.org/officeDocument/2006/bibliography"/>
  </ds:schemaRefs>
</ds:datastoreItem>
</file>

<file path=customXml/itemProps2.xml><?xml version="1.0" encoding="utf-8"?>
<ds:datastoreItem xmlns:ds="http://schemas.openxmlformats.org/officeDocument/2006/customXml" ds:itemID="{2C00427A-E7A0-4A5B-8166-16FE6743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2930</Words>
  <Characters>16703</Characters>
  <Application>Microsoft Office Word</Application>
  <DocSecurity>0</DocSecurity>
  <Lines>139</Lines>
  <Paragraphs>39</Paragraphs>
  <ScaleCrop>false</ScaleCrop>
  <Company>CATT</Company>
  <LinksUpToDate>false</LinksUpToDate>
  <CharactersWithSpaces>19594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11</cp:revision>
  <dcterms:created xsi:type="dcterms:W3CDTF">2024-02-05T01:15:00Z</dcterms:created>
  <dcterms:modified xsi:type="dcterms:W3CDTF">2024-02-07T09:50:00Z</dcterms:modified>
</cp:coreProperties>
</file>