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E21A1F" w14:textId="6DD0D6A2" w:rsidR="001A086E" w:rsidRPr="00177E92" w:rsidRDefault="001A086E" w:rsidP="001A086E">
      <w:pPr>
        <w:tabs>
          <w:tab w:val="center" w:pos="3969"/>
          <w:tab w:val="right" w:pos="8280"/>
          <w:tab w:val="right" w:pos="9781"/>
        </w:tabs>
        <w:snapToGrid w:val="0"/>
        <w:spacing w:after="0"/>
        <w:ind w:left="-2" w:right="-2"/>
        <w:jc w:val="both"/>
        <w:rPr>
          <w:rFonts w:ascii="Arial" w:eastAsiaTheme="minorEastAsia" w:hAnsi="Arial"/>
          <w:b/>
          <w:sz w:val="22"/>
          <w:lang w:eastAsia="zh-CN"/>
        </w:rPr>
      </w:pPr>
      <w:r w:rsidRPr="00A578C0">
        <w:rPr>
          <w:rFonts w:ascii="Arial" w:eastAsia="MS Mincho" w:hAnsi="Arial"/>
          <w:b/>
          <w:sz w:val="22"/>
          <w:lang w:val="x-none"/>
        </w:rPr>
        <w:t xml:space="preserve">3GPP TSG RAN WG1 </w:t>
      </w:r>
      <w:r w:rsidRPr="00A578C0">
        <w:rPr>
          <w:rFonts w:ascii="Arial" w:eastAsia="宋体" w:hAnsi="Arial" w:cs="Arial"/>
          <w:b/>
          <w:bCs/>
          <w:sz w:val="22"/>
        </w:rPr>
        <w:t>#</w:t>
      </w:r>
      <w:r w:rsidRPr="00A578C0">
        <w:rPr>
          <w:rFonts w:ascii="Arial" w:eastAsia="宋体" w:hAnsi="Arial" w:cs="Arial" w:hint="eastAsia"/>
          <w:b/>
          <w:bCs/>
          <w:sz w:val="22"/>
        </w:rPr>
        <w:t>1</w:t>
      </w:r>
      <w:r>
        <w:rPr>
          <w:rFonts w:ascii="Arial" w:eastAsia="宋体" w:hAnsi="Arial" w:cs="Arial" w:hint="eastAsia"/>
          <w:b/>
          <w:bCs/>
          <w:sz w:val="22"/>
          <w:lang w:eastAsia="zh-CN"/>
        </w:rPr>
        <w:t xml:space="preserve">16                                                                                            </w:t>
      </w:r>
      <w:r w:rsidRPr="00605C08">
        <w:rPr>
          <w:rFonts w:ascii="Arial" w:eastAsia="宋体" w:hAnsi="Arial" w:cs="Arial"/>
          <w:b/>
          <w:bCs/>
          <w:sz w:val="22"/>
          <w:lang w:eastAsia="zh-CN"/>
        </w:rPr>
        <w:t>R1-2</w:t>
      </w:r>
      <w:r>
        <w:rPr>
          <w:rFonts w:ascii="Arial" w:eastAsia="宋体" w:hAnsi="Arial" w:cs="Arial" w:hint="eastAsia"/>
          <w:b/>
          <w:bCs/>
          <w:sz w:val="22"/>
          <w:lang w:eastAsia="zh-CN"/>
        </w:rPr>
        <w:t>4</w:t>
      </w:r>
      <w:r w:rsidR="0070123E">
        <w:rPr>
          <w:rFonts w:ascii="Arial" w:eastAsia="宋体" w:hAnsi="Arial" w:cs="Arial" w:hint="eastAsia"/>
          <w:b/>
          <w:bCs/>
          <w:sz w:val="22"/>
          <w:lang w:eastAsia="zh-CN"/>
        </w:rPr>
        <w:t>00410</w:t>
      </w:r>
    </w:p>
    <w:p w14:paraId="31E03785" w14:textId="035A042B" w:rsidR="00476D94" w:rsidRPr="00A578C0" w:rsidRDefault="00476D94" w:rsidP="00476D94">
      <w:pPr>
        <w:tabs>
          <w:tab w:val="center" w:pos="4536"/>
          <w:tab w:val="right" w:pos="9072"/>
        </w:tabs>
        <w:spacing w:after="0"/>
        <w:ind w:left="-2"/>
        <w:rPr>
          <w:rFonts w:ascii="Arial" w:eastAsia="宋体" w:hAnsi="Arial" w:cs="Arial"/>
          <w:b/>
          <w:bCs/>
          <w:sz w:val="22"/>
          <w:lang w:val="x-none" w:eastAsia="zh-CN"/>
        </w:rPr>
      </w:pPr>
      <w:r>
        <w:rPr>
          <w:rFonts w:ascii="Arial" w:eastAsia="宋体" w:hAnsi="Arial" w:cs="Arial" w:hint="eastAsia"/>
          <w:b/>
          <w:bCs/>
          <w:sz w:val="22"/>
          <w:lang w:eastAsia="zh-CN"/>
        </w:rPr>
        <w:t>Athens</w:t>
      </w:r>
      <w:r>
        <w:rPr>
          <w:rFonts w:ascii="Arial" w:eastAsia="宋体" w:hAnsi="Arial" w:cs="Arial" w:hint="eastAsia"/>
          <w:b/>
          <w:bCs/>
          <w:sz w:val="22"/>
          <w:lang w:val="x-none" w:eastAsia="zh-CN"/>
        </w:rPr>
        <w:t>, Greece, February 26</w:t>
      </w:r>
      <w:r w:rsidRPr="00936042">
        <w:rPr>
          <w:rFonts w:ascii="Arial" w:eastAsia="宋体" w:hAnsi="Arial" w:cs="Arial" w:hint="eastAsia"/>
          <w:b/>
          <w:bCs/>
          <w:sz w:val="22"/>
          <w:vertAlign w:val="superscript"/>
          <w:lang w:val="x-none" w:eastAsia="zh-CN"/>
        </w:rPr>
        <w:t>th</w:t>
      </w:r>
      <w:r w:rsidRPr="003F3BD9">
        <w:rPr>
          <w:rFonts w:ascii="Arial" w:eastAsia="宋体" w:hAnsi="Arial" w:cs="Arial"/>
          <w:b/>
          <w:bCs/>
          <w:sz w:val="22"/>
          <w:lang w:val="x-none"/>
        </w:rPr>
        <w:t xml:space="preserve"> –</w:t>
      </w:r>
      <w:r>
        <w:rPr>
          <w:rFonts w:ascii="Arial" w:eastAsia="宋体" w:hAnsi="Arial" w:cs="Arial" w:hint="eastAsia"/>
          <w:b/>
          <w:bCs/>
          <w:sz w:val="22"/>
          <w:lang w:val="x-none" w:eastAsia="zh-CN"/>
        </w:rPr>
        <w:t xml:space="preserve"> March 1</w:t>
      </w:r>
      <w:r>
        <w:rPr>
          <w:rFonts w:ascii="Arial" w:eastAsia="宋体" w:hAnsi="Arial" w:cs="Arial" w:hint="eastAsia"/>
          <w:b/>
          <w:bCs/>
          <w:sz w:val="22"/>
          <w:vertAlign w:val="superscript"/>
          <w:lang w:val="x-none" w:eastAsia="zh-CN"/>
        </w:rPr>
        <w:t>st</w:t>
      </w:r>
      <w:r w:rsidRPr="003F3BD9">
        <w:rPr>
          <w:rFonts w:ascii="Arial" w:eastAsia="宋体" w:hAnsi="Arial" w:cs="Arial"/>
          <w:b/>
          <w:bCs/>
          <w:sz w:val="22"/>
          <w:lang w:val="x-none"/>
        </w:rPr>
        <w:t>, 202</w:t>
      </w:r>
      <w:r w:rsidR="00CE2FB6">
        <w:rPr>
          <w:rFonts w:ascii="Arial" w:eastAsia="宋体" w:hAnsi="Arial" w:cs="Arial" w:hint="eastAsia"/>
          <w:b/>
          <w:bCs/>
          <w:sz w:val="22"/>
          <w:lang w:val="x-none" w:eastAsia="zh-CN"/>
        </w:rPr>
        <w:t>4</w:t>
      </w:r>
    </w:p>
    <w:p w14:paraId="5136646E" w14:textId="65322B5A" w:rsidR="00583614" w:rsidRPr="00C4547D" w:rsidRDefault="00583614" w:rsidP="00583614">
      <w:pPr>
        <w:tabs>
          <w:tab w:val="center" w:pos="4536"/>
          <w:tab w:val="right" w:pos="9072"/>
        </w:tabs>
        <w:spacing w:after="0"/>
        <w:rPr>
          <w:rFonts w:ascii="Arial" w:eastAsiaTheme="minorEastAsia" w:hAnsi="Arial" w:cs="Arial"/>
          <w:noProof/>
          <w:kern w:val="3"/>
          <w:sz w:val="22"/>
          <w:szCs w:val="22"/>
          <w:lang w:val="en-US" w:eastAsia="zh-CN"/>
        </w:rPr>
      </w:pPr>
    </w:p>
    <w:p w14:paraId="578C4657" w14:textId="77777777" w:rsidR="00042B81" w:rsidRPr="00882E40" w:rsidRDefault="00042B81" w:rsidP="00882E40">
      <w:pPr>
        <w:pStyle w:val="a6"/>
        <w:jc w:val="both"/>
        <w:rPr>
          <w:rFonts w:cs="Arial"/>
          <w:sz w:val="22"/>
          <w:szCs w:val="22"/>
          <w:lang w:val="en-US"/>
        </w:rPr>
      </w:pPr>
      <w:r w:rsidRPr="004F3F7C">
        <w:rPr>
          <w:rFonts w:cs="Arial"/>
          <w:sz w:val="22"/>
          <w:szCs w:val="22"/>
          <w:lang w:val="en-US"/>
        </w:rPr>
        <w:t xml:space="preserve">Source: </w:t>
      </w:r>
      <w:r w:rsidRPr="00882E40">
        <w:rPr>
          <w:rFonts w:cs="Arial"/>
          <w:sz w:val="22"/>
          <w:szCs w:val="22"/>
          <w:lang w:val="en-US"/>
        </w:rPr>
        <w:t xml:space="preserve">            </w:t>
      </w:r>
      <w:r w:rsidR="003A54FC" w:rsidRPr="004F3F7C">
        <w:rPr>
          <w:rFonts w:cs="Arial"/>
          <w:sz w:val="22"/>
          <w:szCs w:val="22"/>
          <w:lang w:val="en-US"/>
        </w:rPr>
        <w:t>CATT</w:t>
      </w:r>
    </w:p>
    <w:p w14:paraId="3B7369DF" w14:textId="68AA7380" w:rsidR="00042B81" w:rsidRPr="004F3F7C" w:rsidRDefault="00042B81" w:rsidP="00BF4A77">
      <w:pPr>
        <w:pStyle w:val="a6"/>
        <w:jc w:val="both"/>
        <w:rPr>
          <w:rFonts w:eastAsiaTheme="minorEastAsia" w:cs="Arial"/>
          <w:sz w:val="22"/>
          <w:szCs w:val="22"/>
          <w:lang w:val="en-US" w:eastAsia="zh-CN"/>
        </w:rPr>
      </w:pPr>
      <w:r w:rsidRPr="004F3F7C">
        <w:rPr>
          <w:rFonts w:cs="Arial"/>
          <w:sz w:val="22"/>
          <w:szCs w:val="22"/>
          <w:lang w:val="en-US"/>
        </w:rPr>
        <w:t>Title:</w:t>
      </w:r>
      <w:r w:rsidR="00657471" w:rsidRPr="004F3F7C">
        <w:rPr>
          <w:rFonts w:eastAsia="宋体" w:cs="Arial"/>
          <w:sz w:val="22"/>
          <w:szCs w:val="22"/>
          <w:lang w:val="en-US" w:eastAsia="zh-CN"/>
        </w:rPr>
        <w:t xml:space="preserve">   </w:t>
      </w:r>
      <w:r w:rsidR="00B20FC5" w:rsidRPr="004F3F7C">
        <w:rPr>
          <w:rFonts w:eastAsia="宋体" w:cs="Arial"/>
          <w:sz w:val="22"/>
          <w:szCs w:val="22"/>
          <w:lang w:val="en-US" w:eastAsia="zh-CN"/>
        </w:rPr>
        <w:t xml:space="preserve"> </w:t>
      </w:r>
      <w:r w:rsidR="00AC028F">
        <w:rPr>
          <w:rFonts w:eastAsia="宋体" w:cs="Arial" w:hint="eastAsia"/>
          <w:sz w:val="22"/>
          <w:szCs w:val="22"/>
          <w:lang w:val="en-US" w:eastAsia="zh-CN"/>
        </w:rPr>
        <w:t xml:space="preserve">              </w:t>
      </w:r>
      <w:r w:rsidR="00B00C27">
        <w:rPr>
          <w:rFonts w:eastAsia="宋体" w:cs="Arial" w:hint="eastAsia"/>
          <w:sz w:val="22"/>
          <w:szCs w:val="22"/>
          <w:lang w:val="en-US" w:eastAsia="zh-CN"/>
        </w:rPr>
        <w:t>Remai</w:t>
      </w:r>
      <w:r w:rsidR="00A612CA">
        <w:rPr>
          <w:rFonts w:eastAsia="宋体" w:cs="Arial" w:hint="eastAsia"/>
          <w:sz w:val="22"/>
          <w:szCs w:val="22"/>
          <w:lang w:val="en-US" w:eastAsia="zh-CN"/>
        </w:rPr>
        <w:t>ni</w:t>
      </w:r>
      <w:r w:rsidR="00B00C27">
        <w:rPr>
          <w:rFonts w:eastAsia="宋体" w:cs="Arial" w:hint="eastAsia"/>
          <w:sz w:val="22"/>
          <w:szCs w:val="22"/>
          <w:lang w:val="en-US" w:eastAsia="zh-CN"/>
        </w:rPr>
        <w:t xml:space="preserve">ng  </w:t>
      </w:r>
      <w:r w:rsidR="00A612CA">
        <w:rPr>
          <w:rFonts w:eastAsia="宋体" w:cs="Arial" w:hint="eastAsia"/>
          <w:sz w:val="22"/>
          <w:szCs w:val="22"/>
          <w:lang w:val="en-US" w:eastAsia="zh-CN"/>
        </w:rPr>
        <w:t>I</w:t>
      </w:r>
      <w:r w:rsidR="00B00C27">
        <w:rPr>
          <w:rFonts w:eastAsia="宋体" w:cs="Arial" w:hint="eastAsia"/>
          <w:sz w:val="22"/>
          <w:szCs w:val="22"/>
          <w:lang w:val="en-US" w:eastAsia="zh-CN"/>
        </w:rPr>
        <w:t xml:space="preserve">ssues in Rel-18 </w:t>
      </w:r>
      <w:r w:rsidR="007E0EE4" w:rsidRPr="007E0EE4">
        <w:rPr>
          <w:rFonts w:eastAsia="宋体" w:cs="Arial"/>
          <w:sz w:val="22"/>
          <w:szCs w:val="22"/>
          <w:lang w:val="en-US" w:eastAsia="zh-CN"/>
        </w:rPr>
        <w:t xml:space="preserve">Network </w:t>
      </w:r>
      <w:r w:rsidR="00B72FC0">
        <w:rPr>
          <w:rFonts w:eastAsia="宋体" w:cs="Arial" w:hint="eastAsia"/>
          <w:sz w:val="22"/>
          <w:szCs w:val="22"/>
          <w:lang w:val="en-US" w:eastAsia="zh-CN"/>
        </w:rPr>
        <w:t>E</w:t>
      </w:r>
      <w:r w:rsidR="007E0EE4" w:rsidRPr="007E0EE4">
        <w:rPr>
          <w:rFonts w:eastAsia="宋体" w:cs="Arial"/>
          <w:sz w:val="22"/>
          <w:szCs w:val="22"/>
          <w:lang w:val="en-US" w:eastAsia="zh-CN"/>
        </w:rPr>
        <w:t xml:space="preserve">nergy </w:t>
      </w:r>
      <w:r w:rsidR="00B72FC0">
        <w:rPr>
          <w:rFonts w:eastAsia="宋体" w:cs="Arial" w:hint="eastAsia"/>
          <w:sz w:val="22"/>
          <w:szCs w:val="22"/>
          <w:lang w:val="en-US" w:eastAsia="zh-CN"/>
        </w:rPr>
        <w:t>S</w:t>
      </w:r>
      <w:r w:rsidR="007E0EE4" w:rsidRPr="007E0EE4">
        <w:rPr>
          <w:rFonts w:eastAsia="宋体" w:cs="Arial"/>
          <w:sz w:val="22"/>
          <w:szCs w:val="22"/>
          <w:lang w:val="en-US" w:eastAsia="zh-CN"/>
        </w:rPr>
        <w:t>aving</w:t>
      </w:r>
    </w:p>
    <w:p w14:paraId="55B169ED" w14:textId="17FDCEF8" w:rsidR="00042B81" w:rsidRPr="004F3F7C" w:rsidRDefault="00042B81" w:rsidP="00BF4A77">
      <w:pPr>
        <w:pStyle w:val="a6"/>
        <w:jc w:val="both"/>
        <w:rPr>
          <w:rFonts w:eastAsia="宋体" w:cs="Arial"/>
          <w:sz w:val="22"/>
          <w:szCs w:val="22"/>
          <w:lang w:val="en-US" w:eastAsia="zh-CN"/>
        </w:rPr>
      </w:pPr>
      <w:r w:rsidRPr="004F3F7C">
        <w:rPr>
          <w:rFonts w:cs="Arial"/>
          <w:sz w:val="22"/>
          <w:szCs w:val="22"/>
          <w:lang w:val="en-US"/>
        </w:rPr>
        <w:t>Agenda Item:</w:t>
      </w:r>
      <w:bookmarkStart w:id="0" w:name="Source"/>
      <w:bookmarkEnd w:id="0"/>
      <w:r w:rsidRPr="004F3F7C">
        <w:rPr>
          <w:rFonts w:eastAsia="宋体" w:cs="Arial"/>
          <w:sz w:val="22"/>
          <w:szCs w:val="22"/>
          <w:lang w:val="en-US" w:eastAsia="zh-CN"/>
        </w:rPr>
        <w:t xml:space="preserve">    </w:t>
      </w:r>
      <w:r w:rsidR="001809A5">
        <w:rPr>
          <w:rFonts w:eastAsia="宋体" w:cs="Arial"/>
          <w:sz w:val="22"/>
          <w:szCs w:val="22"/>
          <w:lang w:val="en-US" w:eastAsia="zh-CN"/>
        </w:rPr>
        <w:t>8.</w:t>
      </w:r>
      <w:r w:rsidR="001809A5">
        <w:rPr>
          <w:rFonts w:eastAsia="宋体" w:cs="Arial" w:hint="eastAsia"/>
          <w:sz w:val="22"/>
          <w:szCs w:val="22"/>
          <w:lang w:val="en-US" w:eastAsia="zh-CN"/>
        </w:rPr>
        <w:t>4</w:t>
      </w:r>
    </w:p>
    <w:p w14:paraId="123981BE" w14:textId="77777777" w:rsidR="00042B81" w:rsidRDefault="00042B81" w:rsidP="00BF4A77">
      <w:pPr>
        <w:pStyle w:val="a6"/>
        <w:jc w:val="both"/>
        <w:rPr>
          <w:rFonts w:eastAsiaTheme="minorEastAsia" w:cs="Arial"/>
          <w:sz w:val="22"/>
          <w:szCs w:val="22"/>
          <w:lang w:val="en-US" w:eastAsia="zh-CN"/>
        </w:rPr>
      </w:pPr>
      <w:r w:rsidRPr="004F3F7C">
        <w:rPr>
          <w:rFonts w:cs="Arial"/>
          <w:sz w:val="22"/>
          <w:szCs w:val="22"/>
          <w:lang w:val="en-US"/>
        </w:rPr>
        <w:t>Document for:</w:t>
      </w:r>
      <w:bookmarkStart w:id="1" w:name="DocumentFor"/>
      <w:bookmarkEnd w:id="1"/>
      <w:r w:rsidRPr="004F3F7C">
        <w:rPr>
          <w:rFonts w:eastAsia="宋体" w:cs="Arial"/>
          <w:sz w:val="22"/>
          <w:szCs w:val="22"/>
          <w:lang w:val="en-US" w:eastAsia="zh-CN"/>
        </w:rPr>
        <w:t xml:space="preserve">  </w:t>
      </w:r>
      <w:r w:rsidRPr="004F3F7C">
        <w:rPr>
          <w:rFonts w:cs="Arial"/>
          <w:sz w:val="22"/>
          <w:szCs w:val="22"/>
          <w:lang w:val="en-US"/>
        </w:rPr>
        <w:t>Discussion and Decision</w:t>
      </w:r>
    </w:p>
    <w:p w14:paraId="4933741D" w14:textId="77777777" w:rsidR="00380436" w:rsidRPr="00380436" w:rsidRDefault="00380436" w:rsidP="00BF4A77">
      <w:pPr>
        <w:pStyle w:val="a6"/>
        <w:jc w:val="both"/>
        <w:rPr>
          <w:rFonts w:eastAsiaTheme="minorEastAsia" w:cs="Arial"/>
          <w:sz w:val="22"/>
          <w:szCs w:val="22"/>
          <w:lang w:val="en-US" w:eastAsia="zh-CN"/>
        </w:rPr>
      </w:pPr>
    </w:p>
    <w:p w14:paraId="433304EE" w14:textId="77777777" w:rsidR="00042B81" w:rsidRPr="005D25A2" w:rsidRDefault="00042B81" w:rsidP="009C76E6">
      <w:pPr>
        <w:pBdr>
          <w:bottom w:val="single" w:sz="4" w:space="1" w:color="auto"/>
        </w:pBdr>
        <w:tabs>
          <w:tab w:val="left" w:pos="2552"/>
        </w:tabs>
        <w:jc w:val="both"/>
        <w:rPr>
          <w:sz w:val="4"/>
          <w:szCs w:val="4"/>
          <w:lang w:val="en-US"/>
        </w:rPr>
      </w:pPr>
    </w:p>
    <w:p w14:paraId="1750ED10" w14:textId="77777777" w:rsidR="005951C4" w:rsidRPr="004F3F7C" w:rsidRDefault="00042B81" w:rsidP="00070959">
      <w:pPr>
        <w:pStyle w:val="1"/>
        <w:spacing w:before="360" w:afterLines="50" w:after="120"/>
        <w:ind w:left="431" w:hanging="431"/>
        <w:rPr>
          <w:b/>
          <w:sz w:val="28"/>
          <w:szCs w:val="28"/>
          <w:lang w:val="en-US"/>
        </w:rPr>
      </w:pPr>
      <w:r w:rsidRPr="004F3F7C">
        <w:rPr>
          <w:b/>
          <w:sz w:val="28"/>
          <w:szCs w:val="28"/>
          <w:lang w:val="en-US"/>
        </w:rPr>
        <w:t>Introduction</w:t>
      </w:r>
    </w:p>
    <w:p w14:paraId="307EDFE0" w14:textId="3BD75EDA" w:rsidR="00AD3EA0" w:rsidRPr="00341B8B" w:rsidRDefault="00AD3EA0" w:rsidP="00AD3EA0">
      <w:pPr>
        <w:pStyle w:val="af4"/>
        <w:spacing w:afterLines="50"/>
        <w:jc w:val="both"/>
        <w:rPr>
          <w:rFonts w:eastAsiaTheme="minorEastAsia"/>
          <w:bCs/>
          <w:lang w:eastAsia="zh-CN"/>
        </w:rPr>
      </w:pPr>
      <w:r w:rsidRPr="005B2F95">
        <w:rPr>
          <w:rFonts w:eastAsia="宋体" w:hint="eastAsia"/>
        </w:rPr>
        <w:t>In RAN</w:t>
      </w:r>
      <w:r w:rsidR="002A7DCC">
        <w:rPr>
          <w:rFonts w:eastAsia="宋体" w:hint="eastAsia"/>
          <w:lang w:eastAsia="zh-CN"/>
        </w:rPr>
        <w:t>1</w:t>
      </w:r>
      <w:r>
        <w:rPr>
          <w:rFonts w:eastAsia="宋体"/>
        </w:rPr>
        <w:t>#</w:t>
      </w:r>
      <w:r w:rsidR="00475325">
        <w:rPr>
          <w:rFonts w:eastAsia="宋体" w:hint="eastAsia"/>
          <w:lang w:eastAsia="zh-CN"/>
        </w:rPr>
        <w:t>115</w:t>
      </w:r>
      <w:r w:rsidRPr="005B2F95">
        <w:rPr>
          <w:rFonts w:eastAsia="宋体" w:hint="eastAsia"/>
        </w:rPr>
        <w:t>,</w:t>
      </w:r>
      <w:r>
        <w:rPr>
          <w:rFonts w:eastAsia="宋体" w:hint="eastAsia"/>
          <w:lang w:eastAsia="zh-CN"/>
        </w:rPr>
        <w:t xml:space="preserve"> the </w:t>
      </w:r>
      <w:r>
        <w:rPr>
          <w:rFonts w:eastAsia="宋体"/>
          <w:lang w:eastAsia="zh-CN"/>
        </w:rPr>
        <w:t>following</w:t>
      </w:r>
      <w:r>
        <w:rPr>
          <w:rFonts w:eastAsia="宋体" w:hint="eastAsia"/>
          <w:lang w:eastAsia="zh-CN"/>
        </w:rPr>
        <w:t xml:space="preserve"> was agreed to specify NES techniques in spatial and power domains </w:t>
      </w:r>
      <w:r>
        <w:rPr>
          <w:rFonts w:eastAsiaTheme="minorEastAsia"/>
          <w:bCs/>
          <w:lang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_Ref101701390 \r \h</w:instrText>
      </w:r>
      <w:r>
        <w:rPr>
          <w:rFonts w:eastAsiaTheme="minorEastAsia"/>
          <w:lang w:val="en-US" w:eastAsia="zh-CN"/>
        </w:rPr>
        <w:instrText xml:space="preserve"> </w:instrText>
      </w:r>
      <w:r>
        <w:rPr>
          <w:rFonts w:eastAsiaTheme="minorEastAsia"/>
          <w:bCs/>
          <w:lang w:eastAsia="zh-CN"/>
        </w:rPr>
      </w:r>
      <w:r>
        <w:rPr>
          <w:rFonts w:eastAsiaTheme="minorEastAsia"/>
          <w:bCs/>
          <w:lang w:eastAsia="zh-CN"/>
        </w:rPr>
        <w:fldChar w:fldCharType="separate"/>
      </w:r>
      <w:r w:rsidR="00777C3B">
        <w:rPr>
          <w:rFonts w:eastAsiaTheme="minorEastAsia"/>
          <w:lang w:val="en-US" w:eastAsia="zh-CN"/>
        </w:rPr>
        <w:t>[1]</w:t>
      </w:r>
      <w:r>
        <w:rPr>
          <w:rFonts w:eastAsiaTheme="minorEastAsia"/>
          <w:bCs/>
          <w:lang w:eastAsia="zh-CN"/>
        </w:rPr>
        <w:fldChar w:fldCharType="end"/>
      </w:r>
      <w:r>
        <w:rPr>
          <w:rFonts w:eastAsia="宋体" w:hint="eastAsia"/>
          <w:lang w:eastAsia="zh-CN"/>
        </w:rPr>
        <w:t>.</w:t>
      </w:r>
    </w:p>
    <w:tbl>
      <w:tblPr>
        <w:tblStyle w:val="ae"/>
        <w:tblW w:w="0" w:type="auto"/>
        <w:tblLook w:val="04A0" w:firstRow="1" w:lastRow="0" w:firstColumn="1" w:lastColumn="0" w:noHBand="0" w:noVBand="1"/>
      </w:tblPr>
      <w:tblGrid>
        <w:gridCol w:w="9855"/>
      </w:tblGrid>
      <w:tr w:rsidR="00AD3EA0" w14:paraId="3D228FAB" w14:textId="77777777" w:rsidTr="009E2B7E">
        <w:tc>
          <w:tcPr>
            <w:tcW w:w="9855" w:type="dxa"/>
          </w:tcPr>
          <w:p w14:paraId="4D3137C4" w14:textId="77777777" w:rsidR="0060498A" w:rsidRPr="0060498A" w:rsidRDefault="0060498A" w:rsidP="0060498A">
            <w:pPr>
              <w:rPr>
                <w:b/>
                <w:bCs/>
                <w:highlight w:val="green"/>
                <w:lang w:eastAsia="x-none"/>
              </w:rPr>
            </w:pPr>
            <w:r w:rsidRPr="0060498A">
              <w:rPr>
                <w:b/>
                <w:bCs/>
                <w:highlight w:val="green"/>
                <w:lang w:eastAsia="x-none"/>
              </w:rPr>
              <w:t>Agreement</w:t>
            </w:r>
          </w:p>
          <w:p w14:paraId="38D25364" w14:textId="12E21CD5" w:rsidR="0060498A" w:rsidRPr="0060498A" w:rsidRDefault="0060498A" w:rsidP="0060498A">
            <w:pPr>
              <w:rPr>
                <w:rFonts w:eastAsiaTheme="minorEastAsia"/>
                <w:lang w:eastAsia="zh-CN"/>
              </w:rPr>
            </w:pPr>
            <w:r w:rsidRPr="0060498A">
              <w:t xml:space="preserve">Report quantities of </w:t>
            </w:r>
            <w:r w:rsidRPr="0060498A">
              <w:rPr>
                <w:lang w:eastAsia="zh-CN"/>
              </w:rPr>
              <w:t>'cri-RSRP-Index', 'none', '</w:t>
            </w:r>
            <w:proofErr w:type="spellStart"/>
            <w:r w:rsidRPr="0060498A">
              <w:rPr>
                <w:lang w:eastAsia="zh-CN"/>
              </w:rPr>
              <w:t>ssb</w:t>
            </w:r>
            <w:proofErr w:type="spellEnd"/>
            <w:r w:rsidRPr="0060498A">
              <w:rPr>
                <w:lang w:eastAsia="zh-CN"/>
              </w:rPr>
              <w:t>-Index-RSRP', '</w:t>
            </w:r>
            <w:proofErr w:type="spellStart"/>
            <w:r w:rsidRPr="0060498A">
              <w:rPr>
                <w:lang w:eastAsia="zh-CN"/>
              </w:rPr>
              <w:t>ssb</w:t>
            </w:r>
            <w:proofErr w:type="spellEnd"/>
            <w:r w:rsidRPr="0060498A">
              <w:rPr>
                <w:lang w:eastAsia="zh-CN"/>
              </w:rPr>
              <w:t>-Index-SINR', '</w:t>
            </w:r>
            <w:proofErr w:type="spellStart"/>
            <w:r w:rsidRPr="0060498A">
              <w:rPr>
                <w:lang w:eastAsia="zh-CN"/>
              </w:rPr>
              <w:t>ssb</w:t>
            </w:r>
            <w:proofErr w:type="spellEnd"/>
            <w:r w:rsidRPr="0060498A">
              <w:rPr>
                <w:lang w:eastAsia="zh-CN"/>
              </w:rPr>
              <w:t>-Index-RSRP- Index', '</w:t>
            </w:r>
            <w:proofErr w:type="spellStart"/>
            <w:r w:rsidRPr="0060498A">
              <w:rPr>
                <w:lang w:eastAsia="zh-CN"/>
              </w:rPr>
              <w:t>ssb</w:t>
            </w:r>
            <w:proofErr w:type="spellEnd"/>
            <w:r w:rsidRPr="0060498A">
              <w:rPr>
                <w:lang w:eastAsia="zh-CN"/>
              </w:rPr>
              <w:t>-Index-SINR- Index' or '</w:t>
            </w:r>
            <w:proofErr w:type="spellStart"/>
            <w:r w:rsidRPr="0060498A">
              <w:rPr>
                <w:lang w:eastAsia="zh-CN"/>
              </w:rPr>
              <w:t>tdcp</w:t>
            </w:r>
            <w:proofErr w:type="spellEnd"/>
            <w:r w:rsidRPr="0060498A">
              <w:rPr>
                <w:lang w:eastAsia="zh-CN"/>
              </w:rPr>
              <w:t>'</w:t>
            </w:r>
            <w:r w:rsidRPr="0060498A">
              <w:t xml:space="preserve"> are NOT applicable to Rel-18 NES.</w:t>
            </w:r>
          </w:p>
          <w:p w14:paraId="77D60183" w14:textId="77777777" w:rsidR="0060498A" w:rsidRPr="0060498A" w:rsidRDefault="0060498A" w:rsidP="0060498A">
            <w:pPr>
              <w:rPr>
                <w:b/>
                <w:bCs/>
                <w:highlight w:val="green"/>
                <w:lang w:eastAsia="x-none"/>
              </w:rPr>
            </w:pPr>
            <w:r w:rsidRPr="0060498A">
              <w:rPr>
                <w:b/>
                <w:bCs/>
                <w:highlight w:val="green"/>
                <w:lang w:eastAsia="x-none"/>
              </w:rPr>
              <w:t>Agreement</w:t>
            </w:r>
          </w:p>
          <w:p w14:paraId="6804E4CA" w14:textId="77777777" w:rsidR="0060498A" w:rsidRPr="0060498A" w:rsidRDefault="0060498A" w:rsidP="00EA6EFD">
            <w:pPr>
              <w:pStyle w:val="af7"/>
              <w:numPr>
                <w:ilvl w:val="0"/>
                <w:numId w:val="39"/>
              </w:numPr>
              <w:spacing w:after="0"/>
              <w:contextualSpacing w:val="0"/>
              <w:jc w:val="both"/>
              <w:rPr>
                <w:bCs/>
                <w:lang w:val="en-US" w:eastAsia="zh-CN"/>
              </w:rPr>
            </w:pPr>
            <w:r w:rsidRPr="0060498A">
              <w:rPr>
                <w:bCs/>
                <w:lang w:val="en-US" w:eastAsia="zh-CN"/>
              </w:rPr>
              <w:t xml:space="preserve">For Type 2 SD adaptation or joint operation of Type 2 SD and PD adaptation, </w:t>
            </w:r>
          </w:p>
          <w:p w14:paraId="48DFF133" w14:textId="76EA5260" w:rsidR="0060498A" w:rsidRPr="0060498A" w:rsidRDefault="0060498A" w:rsidP="00EA6EFD">
            <w:pPr>
              <w:pStyle w:val="af7"/>
              <w:numPr>
                <w:ilvl w:val="2"/>
                <w:numId w:val="38"/>
              </w:numPr>
              <w:spacing w:after="0"/>
              <w:contextualSpacing w:val="0"/>
              <w:jc w:val="both"/>
            </w:pPr>
            <w:r w:rsidRPr="0060498A">
              <w:t xml:space="preserve">The </w:t>
            </w:r>
            <w:proofErr w:type="gramStart"/>
            <w:r w:rsidRPr="0060498A">
              <w:rPr>
                <w:i/>
              </w:rPr>
              <w:t>non-PMI-</w:t>
            </w:r>
            <w:proofErr w:type="spellStart"/>
            <w:r w:rsidRPr="0060498A">
              <w:rPr>
                <w:i/>
              </w:rPr>
              <w:t>PortIndication</w:t>
            </w:r>
            <w:proofErr w:type="spellEnd"/>
            <w:r w:rsidRPr="0060498A">
              <w:t>,</w:t>
            </w:r>
            <w:proofErr w:type="gramEnd"/>
            <w:r w:rsidRPr="0060498A">
              <w:t xml:space="preserve"> or </w:t>
            </w:r>
            <w:r w:rsidRPr="0060498A">
              <w:rPr>
                <w:i/>
              </w:rPr>
              <w:t>typeISinglePanel-codebookSubsetRestriction-i2</w:t>
            </w:r>
            <w:r w:rsidRPr="0060498A">
              <w:t xml:space="preserve"> can be configured in CSI-</w:t>
            </w:r>
            <w:proofErr w:type="spellStart"/>
            <w:r w:rsidRPr="0060498A">
              <w:t>ReportConfig</w:t>
            </w:r>
            <w:proofErr w:type="spellEnd"/>
            <w:r w:rsidRPr="0060498A">
              <w:t xml:space="preserve"> instead of in sub-configuration.</w:t>
            </w:r>
          </w:p>
          <w:p w14:paraId="52351734" w14:textId="77777777" w:rsidR="0060498A" w:rsidRPr="0060498A" w:rsidRDefault="0060498A" w:rsidP="0060498A">
            <w:pPr>
              <w:rPr>
                <w:b/>
                <w:bCs/>
                <w:highlight w:val="green"/>
                <w:lang w:eastAsia="x-none"/>
              </w:rPr>
            </w:pPr>
            <w:r w:rsidRPr="0060498A">
              <w:rPr>
                <w:b/>
                <w:bCs/>
                <w:highlight w:val="green"/>
                <w:lang w:eastAsia="x-none"/>
              </w:rPr>
              <w:t>Agreement</w:t>
            </w:r>
          </w:p>
          <w:p w14:paraId="59C81263" w14:textId="77777777" w:rsidR="0060498A" w:rsidRPr="0060498A" w:rsidRDefault="0060498A" w:rsidP="00EA6EFD">
            <w:pPr>
              <w:numPr>
                <w:ilvl w:val="0"/>
                <w:numId w:val="40"/>
              </w:numPr>
              <w:spacing w:after="0"/>
              <w:rPr>
                <w:lang w:eastAsia="x-none"/>
              </w:rPr>
            </w:pPr>
            <w:r w:rsidRPr="0060498A">
              <w:rPr>
                <w:lang w:eastAsia="x-none"/>
              </w:rPr>
              <w:t>CSI-IM is supported for Rel-18 NES without need of spec update, i.e. resource-wise association is maintained between NZP CSI-RS for CM and CSI-IM.</w:t>
            </w:r>
          </w:p>
          <w:p w14:paraId="6B763A67" w14:textId="77777777" w:rsidR="0060498A" w:rsidRPr="0060498A" w:rsidRDefault="0060498A" w:rsidP="00EA6EFD">
            <w:pPr>
              <w:numPr>
                <w:ilvl w:val="0"/>
                <w:numId w:val="40"/>
              </w:numPr>
              <w:spacing w:after="0"/>
              <w:rPr>
                <w:lang w:eastAsia="x-none"/>
              </w:rPr>
            </w:pPr>
            <w:r w:rsidRPr="0060498A">
              <w:t xml:space="preserve">NZP CSI-RS for IM is supported for Rel-18 NES </w:t>
            </w:r>
          </w:p>
          <w:p w14:paraId="37A659BB" w14:textId="77777777" w:rsidR="0060498A" w:rsidRPr="0060498A" w:rsidRDefault="0060498A" w:rsidP="00EA6EFD">
            <w:pPr>
              <w:numPr>
                <w:ilvl w:val="1"/>
                <w:numId w:val="40"/>
              </w:numPr>
              <w:spacing w:after="0"/>
              <w:rPr>
                <w:lang w:eastAsia="x-none"/>
              </w:rPr>
            </w:pPr>
            <w:r w:rsidRPr="0060498A">
              <w:t xml:space="preserve">Above applies only for </w:t>
            </w:r>
          </w:p>
          <w:p w14:paraId="3A9F0FE8" w14:textId="77777777" w:rsidR="00AD3EA0" w:rsidRPr="0060498A" w:rsidRDefault="0060498A" w:rsidP="00EA6EFD">
            <w:pPr>
              <w:numPr>
                <w:ilvl w:val="2"/>
                <w:numId w:val="40"/>
              </w:numPr>
              <w:spacing w:after="0"/>
              <w:rPr>
                <w:lang w:eastAsia="x-none"/>
              </w:rPr>
            </w:pPr>
            <w:r w:rsidRPr="0060498A">
              <w:t>the case of PD only adaptation with a single CSI-RS resource for channel measurement</w:t>
            </w:r>
          </w:p>
          <w:p w14:paraId="279B75DD" w14:textId="77777777" w:rsidR="00286DED" w:rsidRPr="00683280" w:rsidRDefault="00286DED" w:rsidP="00286DED">
            <w:pPr>
              <w:rPr>
                <w:b/>
                <w:bCs/>
                <w:highlight w:val="green"/>
                <w:lang w:eastAsia="x-none"/>
              </w:rPr>
            </w:pPr>
            <w:r w:rsidRPr="00683280">
              <w:rPr>
                <w:b/>
                <w:bCs/>
                <w:highlight w:val="green"/>
                <w:lang w:eastAsia="x-none"/>
              </w:rPr>
              <w:t>Agreement</w:t>
            </w:r>
          </w:p>
          <w:p w14:paraId="722A2425" w14:textId="0AEDF947" w:rsidR="00286DED" w:rsidRPr="00286DED" w:rsidRDefault="00286DED" w:rsidP="00286DED">
            <w:pPr>
              <w:rPr>
                <w:rFonts w:eastAsiaTheme="minorEastAsia"/>
                <w:lang w:eastAsia="zh-CN"/>
              </w:rPr>
            </w:pPr>
            <w:r>
              <w:rPr>
                <w:lang w:eastAsia="zh-CN"/>
              </w:rPr>
              <w:t>F</w:t>
            </w:r>
            <w:r w:rsidRPr="00683280">
              <w:rPr>
                <w:lang w:eastAsia="zh-CN"/>
              </w:rPr>
              <w:t>or a CSI report containing Type 1 SD sub-configuration(s), support port re-indexing to enable consecutive port indic</w:t>
            </w:r>
            <w:r>
              <w:rPr>
                <w:lang w:eastAsia="zh-CN"/>
              </w:rPr>
              <w:t>es for CQI calculation purpose.</w:t>
            </w:r>
          </w:p>
          <w:p w14:paraId="55B98AAA" w14:textId="77777777" w:rsidR="00286DED" w:rsidRPr="00683280" w:rsidRDefault="00286DED" w:rsidP="00286DED">
            <w:pPr>
              <w:rPr>
                <w:b/>
                <w:bCs/>
                <w:highlight w:val="green"/>
                <w:lang w:eastAsia="x-none"/>
              </w:rPr>
            </w:pPr>
            <w:r w:rsidRPr="00683280">
              <w:rPr>
                <w:b/>
                <w:bCs/>
                <w:highlight w:val="green"/>
                <w:lang w:eastAsia="x-none"/>
              </w:rPr>
              <w:t>Agreement</w:t>
            </w:r>
          </w:p>
          <w:p w14:paraId="4A0972E6" w14:textId="77777777" w:rsidR="00286DED" w:rsidRPr="00683280" w:rsidRDefault="00286DED" w:rsidP="00286DED">
            <w:pPr>
              <w:rPr>
                <w:lang w:eastAsia="zh-CN"/>
              </w:rPr>
            </w:pPr>
            <w:r w:rsidRPr="00683280">
              <w:rPr>
                <w:rFonts w:hint="eastAsia"/>
                <w:b/>
                <w:lang w:eastAsia="zh-CN"/>
              </w:rPr>
              <w:t>F</w:t>
            </w:r>
            <w:r w:rsidRPr="00683280">
              <w:rPr>
                <w:b/>
                <w:lang w:eastAsia="zh-CN"/>
              </w:rPr>
              <w:t>or Type 2 SD only</w:t>
            </w:r>
            <w:r w:rsidRPr="00683280">
              <w:rPr>
                <w:lang w:eastAsia="zh-CN"/>
              </w:rPr>
              <w:t xml:space="preserve">, </w:t>
            </w:r>
          </w:p>
          <w:p w14:paraId="2B53F2F1" w14:textId="75DE8350" w:rsidR="00286DED" w:rsidRPr="00286DED" w:rsidRDefault="00286DED" w:rsidP="00EA6EFD">
            <w:pPr>
              <w:pStyle w:val="af7"/>
              <w:numPr>
                <w:ilvl w:val="0"/>
                <w:numId w:val="36"/>
              </w:numPr>
              <w:spacing w:after="0"/>
              <w:contextualSpacing w:val="0"/>
              <w:jc w:val="both"/>
              <w:rPr>
                <w:lang w:val="en-US" w:eastAsia="zh-CN"/>
              </w:rPr>
            </w:pPr>
            <w:r w:rsidRPr="00683280">
              <w:rPr>
                <w:lang w:val="en-US" w:eastAsia="zh-CN"/>
              </w:rPr>
              <w:t xml:space="preserve">The list of NZP CSI-RS resources </w:t>
            </w:r>
            <w:r w:rsidRPr="00683280">
              <w:rPr>
                <w:strike/>
                <w:color w:val="FF0000"/>
                <w:lang w:val="en-US" w:eastAsia="zh-CN"/>
              </w:rPr>
              <w:t xml:space="preserve">is identical to or </w:t>
            </w:r>
            <w:r w:rsidRPr="00683280">
              <w:rPr>
                <w:lang w:val="en-US" w:eastAsia="zh-CN"/>
              </w:rPr>
              <w:t>has no intersection with the list of NZP CSI-RS resources configured for any other sub-configuration(s) within the CSI-</w:t>
            </w:r>
            <w:proofErr w:type="spellStart"/>
            <w:r w:rsidRPr="00683280">
              <w:rPr>
                <w:lang w:val="en-US" w:eastAsia="zh-CN"/>
              </w:rPr>
              <w:t>ReportConfig</w:t>
            </w:r>
            <w:proofErr w:type="spellEnd"/>
            <w:r w:rsidRPr="00683280">
              <w:rPr>
                <w:lang w:val="en-US" w:eastAsia="zh-CN"/>
              </w:rPr>
              <w:t>.</w:t>
            </w:r>
          </w:p>
          <w:p w14:paraId="4E9BC84A" w14:textId="77777777" w:rsidR="00286DED" w:rsidRPr="000D750F" w:rsidRDefault="00286DED" w:rsidP="00286DED">
            <w:pPr>
              <w:rPr>
                <w:b/>
                <w:bCs/>
                <w:highlight w:val="green"/>
                <w:lang w:eastAsia="x-none"/>
              </w:rPr>
            </w:pPr>
            <w:r w:rsidRPr="000D750F">
              <w:rPr>
                <w:b/>
                <w:bCs/>
                <w:highlight w:val="green"/>
                <w:lang w:eastAsia="x-none"/>
              </w:rPr>
              <w:t>Agreement</w:t>
            </w:r>
          </w:p>
          <w:p w14:paraId="495F9653" w14:textId="77777777" w:rsidR="00286DED" w:rsidRPr="00BE6FEC" w:rsidRDefault="00286DED" w:rsidP="00286DED">
            <w:pPr>
              <w:rPr>
                <w:b/>
                <w:szCs w:val="22"/>
                <w:lang w:eastAsia="zh-CN"/>
              </w:rPr>
            </w:pPr>
            <w:r w:rsidRPr="00BE6FEC">
              <w:rPr>
                <w:b/>
                <w:szCs w:val="22"/>
                <w:lang w:eastAsia="zh-CN"/>
              </w:rPr>
              <w:t>For Type 1 SD adaptation, or joint operation of Type 1 SD and PD adaptation,</w:t>
            </w:r>
          </w:p>
          <w:p w14:paraId="7316C704" w14:textId="77777777" w:rsidR="00286DED" w:rsidRPr="00BE6FEC" w:rsidRDefault="00286DED" w:rsidP="00EA6EFD">
            <w:pPr>
              <w:pStyle w:val="af7"/>
              <w:numPr>
                <w:ilvl w:val="2"/>
                <w:numId w:val="38"/>
              </w:numPr>
              <w:spacing w:after="0"/>
              <w:contextualSpacing w:val="0"/>
              <w:jc w:val="both"/>
              <w:rPr>
                <w:szCs w:val="22"/>
                <w:lang w:val="en-US" w:eastAsia="zh-CN"/>
              </w:rPr>
            </w:pPr>
            <w:r w:rsidRPr="00BE6FEC">
              <w:rPr>
                <w:szCs w:val="22"/>
              </w:rPr>
              <w:t xml:space="preserve">For a CSI report with </w:t>
            </w:r>
            <w:proofErr w:type="spellStart"/>
            <w:r w:rsidRPr="00BE6FEC">
              <w:rPr>
                <w:i/>
                <w:szCs w:val="22"/>
              </w:rPr>
              <w:t>reportQuantity</w:t>
            </w:r>
            <w:proofErr w:type="spellEnd"/>
            <w:r w:rsidRPr="00BE6FEC">
              <w:rPr>
                <w:szCs w:val="22"/>
              </w:rPr>
              <w:t xml:space="preserve"> set to </w:t>
            </w:r>
            <w:r w:rsidRPr="00BE6FEC">
              <w:rPr>
                <w:bCs/>
                <w:szCs w:val="22"/>
              </w:rPr>
              <w:t xml:space="preserve">'cri-RI-i1-CQI', </w:t>
            </w:r>
            <w:r w:rsidRPr="00BE6FEC">
              <w:rPr>
                <w:szCs w:val="22"/>
              </w:rPr>
              <w:t xml:space="preserve">UE expects that </w:t>
            </w:r>
            <w:r w:rsidRPr="00BE6FEC">
              <w:rPr>
                <w:i/>
                <w:szCs w:val="22"/>
              </w:rPr>
              <w:t>typeISinglePanel-codebookSubsetRestriction-i2</w:t>
            </w:r>
            <w:r w:rsidRPr="00BE6FEC">
              <w:rPr>
                <w:szCs w:val="22"/>
              </w:rPr>
              <w:t xml:space="preserve"> to be configured in each sub-configuration that contains </w:t>
            </w:r>
            <w:r w:rsidRPr="00BE6FEC">
              <w:rPr>
                <w:i/>
                <w:szCs w:val="22"/>
              </w:rPr>
              <w:t>port-</w:t>
            </w:r>
            <w:proofErr w:type="spellStart"/>
            <w:r w:rsidRPr="00BE6FEC">
              <w:rPr>
                <w:i/>
                <w:szCs w:val="22"/>
              </w:rPr>
              <w:t>subsetIndicator</w:t>
            </w:r>
            <w:proofErr w:type="spellEnd"/>
          </w:p>
          <w:p w14:paraId="174CB8CD" w14:textId="768D48AB" w:rsidR="00286DED" w:rsidRPr="00286DED" w:rsidRDefault="00286DED" w:rsidP="00EA6EFD">
            <w:pPr>
              <w:pStyle w:val="af7"/>
              <w:numPr>
                <w:ilvl w:val="2"/>
                <w:numId w:val="38"/>
              </w:numPr>
              <w:spacing w:after="0"/>
              <w:contextualSpacing w:val="0"/>
              <w:jc w:val="both"/>
              <w:rPr>
                <w:szCs w:val="22"/>
              </w:rPr>
            </w:pPr>
            <w:r w:rsidRPr="00BE6FEC">
              <w:rPr>
                <w:szCs w:val="22"/>
              </w:rPr>
              <w:t xml:space="preserve">If there is at least one sub-configuration </w:t>
            </w:r>
            <w:r w:rsidRPr="00BE6FEC">
              <w:rPr>
                <w:szCs w:val="22"/>
                <w:lang w:val="en-US" w:eastAsia="zh-CN"/>
              </w:rPr>
              <w:t>corresponding to</w:t>
            </w:r>
            <w:r w:rsidRPr="00BE6FEC">
              <w:rPr>
                <w:szCs w:val="22"/>
              </w:rPr>
              <w:t xml:space="preserve"> </w:t>
            </w:r>
            <w:r w:rsidRPr="00BE6FEC">
              <w:rPr>
                <w:szCs w:val="22"/>
                <w:lang w:val="en-US" w:eastAsia="zh-CN"/>
              </w:rPr>
              <w:t>'</w:t>
            </w:r>
            <w:proofErr w:type="spellStart"/>
            <w:r w:rsidRPr="00BE6FEC">
              <w:rPr>
                <w:szCs w:val="22"/>
                <w:lang w:val="en-US" w:eastAsia="zh-CN"/>
              </w:rPr>
              <w:t>typeI-SinglePanel</w:t>
            </w:r>
            <w:proofErr w:type="spellEnd"/>
            <w:r w:rsidRPr="00BE6FEC">
              <w:rPr>
                <w:szCs w:val="22"/>
                <w:lang w:val="en-US" w:eastAsia="zh-CN"/>
              </w:rPr>
              <w:t>' and at least one sub-configuration corresponding to '</w:t>
            </w:r>
            <w:proofErr w:type="spellStart"/>
            <w:r w:rsidRPr="00BE6FEC">
              <w:rPr>
                <w:szCs w:val="22"/>
                <w:lang w:val="en-US" w:eastAsia="zh-CN"/>
              </w:rPr>
              <w:t>typeI-MultiPanel</w:t>
            </w:r>
            <w:proofErr w:type="spellEnd"/>
            <w:r w:rsidRPr="00BE6FEC">
              <w:rPr>
                <w:szCs w:val="22"/>
                <w:lang w:val="en-US" w:eastAsia="zh-CN"/>
              </w:rPr>
              <w:t xml:space="preserve">' in the same CSI report configuration, </w:t>
            </w:r>
            <w:r w:rsidRPr="00BE6FEC">
              <w:rPr>
                <w:szCs w:val="22"/>
              </w:rPr>
              <w:t>UE expects that</w:t>
            </w:r>
            <w:r w:rsidRPr="00BE6FEC">
              <w:rPr>
                <w:i/>
                <w:szCs w:val="22"/>
              </w:rPr>
              <w:t xml:space="preserve"> </w:t>
            </w:r>
            <w:proofErr w:type="spellStart"/>
            <w:r w:rsidRPr="00BE6FEC">
              <w:rPr>
                <w:i/>
                <w:szCs w:val="22"/>
              </w:rPr>
              <w:t>codebookMode</w:t>
            </w:r>
            <w:proofErr w:type="spellEnd"/>
            <w:r w:rsidRPr="00BE6FEC">
              <w:rPr>
                <w:szCs w:val="22"/>
              </w:rPr>
              <w:t xml:space="preserve"> to be configured in each sub-configuration that contains </w:t>
            </w:r>
            <w:r w:rsidRPr="00BE6FEC">
              <w:rPr>
                <w:i/>
                <w:szCs w:val="22"/>
              </w:rPr>
              <w:t>port-</w:t>
            </w:r>
            <w:proofErr w:type="spellStart"/>
            <w:r w:rsidRPr="00BE6FEC">
              <w:rPr>
                <w:i/>
                <w:szCs w:val="22"/>
              </w:rPr>
              <w:t>subsetIndicator</w:t>
            </w:r>
            <w:proofErr w:type="spellEnd"/>
          </w:p>
          <w:p w14:paraId="755A60CB" w14:textId="77777777" w:rsidR="00286DED" w:rsidRPr="000D750F" w:rsidRDefault="00286DED" w:rsidP="00286DED">
            <w:pPr>
              <w:rPr>
                <w:b/>
                <w:bCs/>
                <w:highlight w:val="green"/>
                <w:lang w:eastAsia="x-none"/>
              </w:rPr>
            </w:pPr>
            <w:r w:rsidRPr="000D750F">
              <w:rPr>
                <w:b/>
                <w:bCs/>
                <w:highlight w:val="green"/>
                <w:lang w:eastAsia="x-none"/>
              </w:rPr>
              <w:t>Agreement</w:t>
            </w:r>
          </w:p>
          <w:p w14:paraId="27404129" w14:textId="77777777" w:rsidR="00286DED" w:rsidRPr="00CE4E5B" w:rsidRDefault="00286DED" w:rsidP="00286DED">
            <w:pPr>
              <w:pStyle w:val="af7"/>
              <w:ind w:left="0"/>
              <w:rPr>
                <w:lang w:val="en-US" w:eastAsia="zh-CN"/>
              </w:rPr>
            </w:pPr>
            <w:r w:rsidRPr="00CE4E5B">
              <w:rPr>
                <w:b/>
                <w:lang w:val="en-US" w:eastAsia="zh-CN"/>
              </w:rPr>
              <w:t>2) For Type 1 SD adaptation, or joint operation of Type 1 SD and PD adaptation</w:t>
            </w:r>
            <w:r w:rsidRPr="00CE4E5B">
              <w:rPr>
                <w:lang w:val="en-US" w:eastAsia="zh-CN"/>
              </w:rPr>
              <w:t xml:space="preserve">, </w:t>
            </w:r>
            <w:r w:rsidRPr="00CE4E5B">
              <w:t xml:space="preserve">for a CSI report with </w:t>
            </w:r>
            <w:proofErr w:type="spellStart"/>
            <w:r w:rsidRPr="00CE4E5B">
              <w:rPr>
                <w:i/>
              </w:rPr>
              <w:t>reportQuantity</w:t>
            </w:r>
            <w:proofErr w:type="spellEnd"/>
            <w:r w:rsidRPr="00CE4E5B">
              <w:t xml:space="preserve"> set to 'cri-RI-CQI'</w:t>
            </w:r>
            <w:r w:rsidRPr="00CE4E5B">
              <w:rPr>
                <w:bCs/>
              </w:rPr>
              <w:t>,</w:t>
            </w:r>
          </w:p>
          <w:p w14:paraId="67108DA5" w14:textId="77777777" w:rsidR="00286DED" w:rsidRPr="00CE4E5B" w:rsidRDefault="00286DED" w:rsidP="00EA6EFD">
            <w:pPr>
              <w:pStyle w:val="af7"/>
              <w:numPr>
                <w:ilvl w:val="2"/>
                <w:numId w:val="38"/>
              </w:numPr>
              <w:spacing w:after="0"/>
              <w:contextualSpacing w:val="0"/>
              <w:jc w:val="both"/>
              <w:rPr>
                <w:lang w:val="en-US" w:eastAsia="zh-CN"/>
              </w:rPr>
            </w:pPr>
            <w:r w:rsidRPr="00CE4E5B">
              <w:t xml:space="preserve">UE expects that </w:t>
            </w:r>
            <w:r w:rsidRPr="00CE4E5B">
              <w:rPr>
                <w:i/>
              </w:rPr>
              <w:t>non-PMI-</w:t>
            </w:r>
            <w:proofErr w:type="spellStart"/>
            <w:r w:rsidRPr="00CE4E5B">
              <w:rPr>
                <w:i/>
              </w:rPr>
              <w:t>PortIndication</w:t>
            </w:r>
            <w:proofErr w:type="spellEnd"/>
            <w:r w:rsidRPr="00CE4E5B">
              <w:t>, if configured, to be configured in each sub-configuration containing port-</w:t>
            </w:r>
            <w:proofErr w:type="spellStart"/>
            <w:r w:rsidRPr="00CE4E5B">
              <w:t>subsetIndicator</w:t>
            </w:r>
            <w:proofErr w:type="spellEnd"/>
          </w:p>
          <w:p w14:paraId="0116E549" w14:textId="77777777" w:rsidR="00286DED" w:rsidRPr="00CE4E5B" w:rsidRDefault="00286DED" w:rsidP="00EA6EFD">
            <w:pPr>
              <w:pStyle w:val="af7"/>
              <w:numPr>
                <w:ilvl w:val="3"/>
                <w:numId w:val="38"/>
              </w:numPr>
              <w:spacing w:after="0"/>
              <w:contextualSpacing w:val="0"/>
              <w:jc w:val="both"/>
              <w:rPr>
                <w:lang w:val="en-US" w:eastAsia="zh-CN"/>
              </w:rPr>
            </w:pPr>
            <w:r w:rsidRPr="00CE4E5B">
              <w:t xml:space="preserve">Ports selected in the </w:t>
            </w:r>
            <w:r w:rsidRPr="00CE4E5B">
              <w:rPr>
                <w:i/>
              </w:rPr>
              <w:t>non-PMI-</w:t>
            </w:r>
            <w:proofErr w:type="spellStart"/>
            <w:r w:rsidRPr="00CE4E5B">
              <w:rPr>
                <w:i/>
              </w:rPr>
              <w:t>PortIndication</w:t>
            </w:r>
            <w:proofErr w:type="spellEnd"/>
            <w:r w:rsidRPr="00CE4E5B">
              <w:rPr>
                <w:i/>
              </w:rPr>
              <w:t xml:space="preserve"> correspond to </w:t>
            </w:r>
            <w:r w:rsidRPr="00CE4E5B">
              <w:t xml:space="preserve">enabled ports in the bitmap </w:t>
            </w:r>
            <w:r w:rsidRPr="00CE4E5B">
              <w:rPr>
                <w:i/>
              </w:rPr>
              <w:t>port-</w:t>
            </w:r>
            <w:proofErr w:type="spellStart"/>
            <w:r w:rsidRPr="00CE4E5B">
              <w:rPr>
                <w:i/>
              </w:rPr>
              <w:t>subsetIndicator</w:t>
            </w:r>
            <w:proofErr w:type="spellEnd"/>
            <w:r w:rsidRPr="00CE4E5B">
              <w:rPr>
                <w:i/>
              </w:rPr>
              <w:t xml:space="preserve"> </w:t>
            </w:r>
          </w:p>
          <w:p w14:paraId="04436CC1" w14:textId="77777777" w:rsidR="0060498A" w:rsidRPr="00286DED" w:rsidRDefault="00286DED" w:rsidP="00EA6EFD">
            <w:pPr>
              <w:pStyle w:val="af7"/>
              <w:numPr>
                <w:ilvl w:val="2"/>
                <w:numId w:val="38"/>
              </w:numPr>
              <w:spacing w:after="0"/>
              <w:contextualSpacing w:val="0"/>
              <w:jc w:val="both"/>
              <w:rPr>
                <w:lang w:eastAsia="x-none"/>
              </w:rPr>
            </w:pPr>
            <w:r w:rsidRPr="0011244F">
              <w:t xml:space="preserve">If </w:t>
            </w:r>
            <w:r w:rsidRPr="00286DED">
              <w:t>non-PMI-</w:t>
            </w:r>
            <w:proofErr w:type="spellStart"/>
            <w:r w:rsidRPr="00286DED">
              <w:t>PortIndication</w:t>
            </w:r>
            <w:proofErr w:type="spellEnd"/>
            <w:r w:rsidRPr="0011244F">
              <w:t xml:space="preserve"> is not configured in a sub-configuration, UE applies legacy </w:t>
            </w:r>
            <w:proofErr w:type="spellStart"/>
            <w:r w:rsidRPr="0011244F">
              <w:t>behavior</w:t>
            </w:r>
            <w:proofErr w:type="spellEnd"/>
            <w:r w:rsidRPr="0011244F">
              <w:t xml:space="preserve"> for the case where </w:t>
            </w:r>
            <w:r w:rsidRPr="00286DED">
              <w:t>non-PMI-</w:t>
            </w:r>
            <w:proofErr w:type="spellStart"/>
            <w:r w:rsidRPr="00286DED">
              <w:t>PortIndication</w:t>
            </w:r>
            <w:proofErr w:type="spellEnd"/>
            <w:r w:rsidRPr="0011244F">
              <w:t xml:space="preserve"> is not configured after re-indexing CSI-RS port indices, by replacing P with the number of enabled ports in the bitmap </w:t>
            </w:r>
            <w:r w:rsidRPr="00286DED">
              <w:t>port-</w:t>
            </w:r>
            <w:proofErr w:type="spellStart"/>
            <w:r w:rsidRPr="00286DED">
              <w:t>subsetIndicator</w:t>
            </w:r>
            <w:proofErr w:type="spellEnd"/>
            <w:r w:rsidRPr="00286DED">
              <w:t xml:space="preserve"> co</w:t>
            </w:r>
            <w:r w:rsidRPr="0011244F">
              <w:t>nfigured for the sub-configuration</w:t>
            </w:r>
          </w:p>
          <w:p w14:paraId="7B3B0DB2" w14:textId="77777777" w:rsidR="001440BE" w:rsidRPr="00D10423" w:rsidRDefault="001440BE" w:rsidP="001440BE">
            <w:pPr>
              <w:rPr>
                <w:b/>
                <w:bCs/>
                <w:lang w:eastAsia="x-none"/>
              </w:rPr>
            </w:pPr>
            <w:r w:rsidRPr="00D10423">
              <w:rPr>
                <w:b/>
                <w:bCs/>
                <w:lang w:eastAsia="x-none"/>
              </w:rPr>
              <w:t>Conclusion</w:t>
            </w:r>
          </w:p>
          <w:p w14:paraId="238964BF" w14:textId="77777777" w:rsidR="001440BE" w:rsidRPr="00D10423" w:rsidRDefault="001440BE" w:rsidP="001440BE">
            <w:pPr>
              <w:rPr>
                <w:szCs w:val="22"/>
                <w:lang w:eastAsia="zh-CN"/>
              </w:rPr>
            </w:pPr>
            <w:r w:rsidRPr="00D10423">
              <w:rPr>
                <w:rFonts w:eastAsia="MS Mincho"/>
                <w:bCs/>
                <w:color w:val="000000"/>
                <w:szCs w:val="22"/>
                <w:lang w:eastAsia="ja-JP"/>
              </w:rPr>
              <w:lastRenderedPageBreak/>
              <w:t>For CSI report with multiple sub-configurations,</w:t>
            </w:r>
          </w:p>
          <w:p w14:paraId="68EAA942" w14:textId="77777777" w:rsidR="001440BE" w:rsidRDefault="001440BE" w:rsidP="00EA6EFD">
            <w:pPr>
              <w:pStyle w:val="af7"/>
              <w:numPr>
                <w:ilvl w:val="0"/>
                <w:numId w:val="41"/>
              </w:numPr>
              <w:spacing w:after="0"/>
              <w:contextualSpacing w:val="0"/>
              <w:jc w:val="both"/>
              <w:rPr>
                <w:rFonts w:eastAsia="MS Mincho"/>
                <w:bCs/>
                <w:color w:val="000000"/>
                <w:szCs w:val="22"/>
                <w:lang w:eastAsia="ja-JP"/>
              </w:rPr>
            </w:pPr>
            <w:r w:rsidRPr="00D10423">
              <w:rPr>
                <w:rFonts w:eastAsia="MS Mincho"/>
                <w:bCs/>
                <w:color w:val="000000"/>
                <w:szCs w:val="22"/>
                <w:lang w:eastAsia="ja-JP"/>
              </w:rPr>
              <w:t xml:space="preserve">When a CSI report with only one part/part 1 CSI is determined as the lowest priority and to be omitted, </w:t>
            </w:r>
            <w:r>
              <w:rPr>
                <w:rFonts w:eastAsia="MS Mincho"/>
                <w:bCs/>
                <w:color w:val="000000"/>
                <w:szCs w:val="22"/>
                <w:lang w:eastAsia="ja-JP"/>
              </w:rPr>
              <w:t>the one part/part1 CSI corresponding to all sub-configurations is dropped together</w:t>
            </w:r>
          </w:p>
          <w:p w14:paraId="38F3FE89" w14:textId="77777777" w:rsidR="0009292A" w:rsidRPr="006A326D" w:rsidRDefault="0009292A" w:rsidP="0009292A">
            <w:pPr>
              <w:rPr>
                <w:b/>
                <w:bCs/>
                <w:szCs w:val="18"/>
                <w:highlight w:val="green"/>
                <w:lang w:eastAsia="zh-CN"/>
              </w:rPr>
            </w:pPr>
            <w:r>
              <w:rPr>
                <w:b/>
                <w:bCs/>
                <w:szCs w:val="18"/>
                <w:highlight w:val="green"/>
                <w:lang w:eastAsia="zh-CN"/>
              </w:rPr>
              <w:t>Agreement</w:t>
            </w:r>
          </w:p>
          <w:p w14:paraId="0378AC42" w14:textId="77777777" w:rsidR="0009292A" w:rsidRPr="00690487" w:rsidRDefault="0009292A" w:rsidP="0009292A">
            <w:pPr>
              <w:widowControl w:val="0"/>
              <w:rPr>
                <w:lang w:val="en-US"/>
              </w:rPr>
            </w:pPr>
            <w:r w:rsidRPr="00690487">
              <w:rPr>
                <w:lang w:val="en-US"/>
              </w:rPr>
              <w:t>For CPU occupation time</w:t>
            </w:r>
            <w:r>
              <w:rPr>
                <w:lang w:val="en-US"/>
              </w:rPr>
              <w:t xml:space="preserve"> for CSI report with one or more sub-configurations</w:t>
            </w:r>
            <w:r w:rsidRPr="00690487">
              <w:rPr>
                <w:lang w:val="en-US"/>
              </w:rPr>
              <w:t>,</w:t>
            </w:r>
          </w:p>
          <w:p w14:paraId="47751553" w14:textId="77777777" w:rsidR="0009292A" w:rsidRPr="00690487" w:rsidRDefault="0009292A" w:rsidP="00EA6EFD">
            <w:pPr>
              <w:pStyle w:val="af7"/>
              <w:numPr>
                <w:ilvl w:val="0"/>
                <w:numId w:val="41"/>
              </w:numPr>
              <w:spacing w:after="0"/>
              <w:contextualSpacing w:val="0"/>
              <w:jc w:val="both"/>
              <w:rPr>
                <w:rFonts w:eastAsia="MS Mincho"/>
                <w:bCs/>
                <w:color w:val="000000"/>
                <w:lang w:eastAsia="ja-JP"/>
              </w:rPr>
            </w:pPr>
            <w:r w:rsidRPr="00690487">
              <w:rPr>
                <w:rFonts w:eastAsia="MS Mincho"/>
                <w:bCs/>
                <w:color w:val="000000"/>
                <w:lang w:eastAsia="ja-JP"/>
              </w:rPr>
              <w:t xml:space="preserve">For periodic CSI report which contains a list of sub-configurations, </w:t>
            </w:r>
          </w:p>
          <w:p w14:paraId="71BFF794" w14:textId="77777777" w:rsidR="0009292A" w:rsidRPr="00690487" w:rsidRDefault="0009292A" w:rsidP="00EA6EFD">
            <w:pPr>
              <w:pStyle w:val="af7"/>
              <w:numPr>
                <w:ilvl w:val="1"/>
                <w:numId w:val="41"/>
              </w:numPr>
              <w:spacing w:after="0"/>
              <w:contextualSpacing w:val="0"/>
              <w:jc w:val="both"/>
              <w:rPr>
                <w:rFonts w:eastAsia="MS Mincho"/>
                <w:bCs/>
                <w:color w:val="000000"/>
                <w:lang w:eastAsia="ja-JP"/>
              </w:rPr>
            </w:pPr>
            <w:r w:rsidRPr="00690487">
              <w:rPr>
                <w:lang w:val="en-US"/>
              </w:rPr>
              <w:t>It occupies CPU(s) from the first symbol of the earliest one of each CSI-RS/CSI-IM</w:t>
            </w:r>
            <w:r w:rsidRPr="00690487">
              <w:rPr>
                <w:strike/>
                <w:lang w:val="en-US"/>
              </w:rPr>
              <w:t>/SSB</w:t>
            </w:r>
            <w:r w:rsidRPr="00690487">
              <w:rPr>
                <w:lang w:val="en-US"/>
              </w:rPr>
              <w:t xml:space="preserve"> resource for channel or interference measurement within </w:t>
            </w:r>
            <w:r w:rsidRPr="00690487">
              <w:rPr>
                <w:u w:val="single"/>
                <w:lang w:val="en-US"/>
              </w:rPr>
              <w:t>all L configured sub-configurations</w:t>
            </w:r>
            <w:r w:rsidRPr="00690487">
              <w:rPr>
                <w:lang w:val="en-US"/>
              </w:rPr>
              <w:t>, respective latest CSI-RS/CSI-IM</w:t>
            </w:r>
            <w:r w:rsidRPr="00690487">
              <w:rPr>
                <w:strike/>
                <w:lang w:val="en-US"/>
              </w:rPr>
              <w:t>/SSB</w:t>
            </w:r>
            <w:r w:rsidRPr="00690487">
              <w:rPr>
                <w:lang w:val="en-US"/>
              </w:rPr>
              <w:t xml:space="preserve"> occasion no later than the corresponding CSI reference resource, until the last symbol of the configured PUSCH/PUCCH carrying the report. </w:t>
            </w:r>
          </w:p>
          <w:p w14:paraId="6C89CE37" w14:textId="77777777" w:rsidR="0009292A" w:rsidRPr="00690487" w:rsidRDefault="0009292A" w:rsidP="00EA6EFD">
            <w:pPr>
              <w:pStyle w:val="af7"/>
              <w:numPr>
                <w:ilvl w:val="0"/>
                <w:numId w:val="41"/>
              </w:numPr>
              <w:spacing w:after="0"/>
              <w:contextualSpacing w:val="0"/>
              <w:jc w:val="both"/>
              <w:rPr>
                <w:rFonts w:eastAsia="MS Mincho"/>
                <w:bCs/>
                <w:color w:val="000000"/>
                <w:lang w:eastAsia="ja-JP"/>
              </w:rPr>
            </w:pPr>
            <w:r w:rsidRPr="00690487">
              <w:rPr>
                <w:rFonts w:eastAsia="MS Mincho"/>
                <w:bCs/>
                <w:color w:val="000000"/>
                <w:lang w:eastAsia="ja-JP"/>
              </w:rPr>
              <w:t>For semi-persistent CSI report on PUSCH (excluding an initial semi-persistent CSI report on PUSCH after the PDCCH triggering the report) or semi-persistent CSI report on PUCCH which contains a li</w:t>
            </w:r>
            <w:r>
              <w:rPr>
                <w:rFonts w:eastAsia="MS Mincho"/>
                <w:bCs/>
                <w:color w:val="000000"/>
                <w:lang w:eastAsia="ja-JP"/>
              </w:rPr>
              <w:t>s</w:t>
            </w:r>
            <w:r w:rsidRPr="00690487">
              <w:rPr>
                <w:rFonts w:eastAsia="MS Mincho"/>
                <w:bCs/>
                <w:color w:val="000000"/>
                <w:lang w:eastAsia="ja-JP"/>
              </w:rPr>
              <w:t>t of sub-configurations</w:t>
            </w:r>
          </w:p>
          <w:p w14:paraId="7DB911EE" w14:textId="77777777" w:rsidR="0009292A" w:rsidRPr="00690487" w:rsidRDefault="0009292A" w:rsidP="00EA6EFD">
            <w:pPr>
              <w:pStyle w:val="af7"/>
              <w:numPr>
                <w:ilvl w:val="1"/>
                <w:numId w:val="41"/>
              </w:numPr>
              <w:spacing w:after="0"/>
              <w:contextualSpacing w:val="0"/>
              <w:jc w:val="both"/>
              <w:rPr>
                <w:lang w:val="en-US"/>
              </w:rPr>
            </w:pPr>
            <w:r w:rsidRPr="00690487">
              <w:rPr>
                <w:lang w:val="en-US"/>
              </w:rPr>
              <w:t>It occupies CPU(s) from the first symbol of the earliest one of each CSI-RS/CSI-IM</w:t>
            </w:r>
            <w:r w:rsidRPr="00690487">
              <w:rPr>
                <w:strike/>
                <w:lang w:val="en-US"/>
              </w:rPr>
              <w:t>/SSB</w:t>
            </w:r>
            <w:r w:rsidRPr="00690487">
              <w:rPr>
                <w:lang w:val="en-US"/>
              </w:rPr>
              <w:t xml:space="preserve"> resource for channel or interference measurement </w:t>
            </w:r>
            <w:r w:rsidRPr="00690487">
              <w:rPr>
                <w:color w:val="FF0000"/>
                <w:u w:val="single"/>
                <w:lang w:val="en-US"/>
              </w:rPr>
              <w:t>within N triggered sub-configurations</w:t>
            </w:r>
            <w:r w:rsidRPr="00690487">
              <w:rPr>
                <w:lang w:val="en-US"/>
              </w:rPr>
              <w:t>, until the last symbol of the configured PUSCH/PUCCH carrying the report.</w:t>
            </w:r>
          </w:p>
          <w:p w14:paraId="3FF1E4B3" w14:textId="77777777" w:rsidR="0009292A" w:rsidRPr="00690487" w:rsidRDefault="0009292A" w:rsidP="0009292A">
            <w:pPr>
              <w:widowControl w:val="0"/>
              <w:rPr>
                <w:lang w:val="fr-FR"/>
              </w:rPr>
            </w:pPr>
            <w:r w:rsidRPr="00690487">
              <w:rPr>
                <w:lang w:val="fr-FR"/>
              </w:rPr>
              <w:t xml:space="preserve">For </w:t>
            </w:r>
            <w:r w:rsidRPr="00690487">
              <w:rPr>
                <w:rFonts w:hint="eastAsia"/>
                <w:lang w:val="fr-FR" w:eastAsia="zh-CN"/>
              </w:rPr>
              <w:t>CSI</w:t>
            </w:r>
            <w:r w:rsidRPr="00690487">
              <w:rPr>
                <w:lang w:val="fr-FR"/>
              </w:rPr>
              <w:t xml:space="preserve"> computation time (Z2, Z2’),</w:t>
            </w:r>
          </w:p>
          <w:p w14:paraId="3DDF9001" w14:textId="77777777" w:rsidR="0009292A" w:rsidRPr="00690487" w:rsidRDefault="0009292A" w:rsidP="00EA6EFD">
            <w:pPr>
              <w:pStyle w:val="af7"/>
              <w:numPr>
                <w:ilvl w:val="0"/>
                <w:numId w:val="41"/>
              </w:numPr>
              <w:spacing w:after="0"/>
              <w:contextualSpacing w:val="0"/>
              <w:jc w:val="both"/>
              <w:rPr>
                <w:rFonts w:eastAsia="MS Mincho"/>
                <w:bCs/>
                <w:color w:val="000000"/>
                <w:lang w:eastAsia="ja-JP"/>
              </w:rPr>
            </w:pPr>
            <w:r w:rsidRPr="00690487">
              <w:rPr>
                <w:rFonts w:eastAsia="MS Mincho"/>
                <w:bCs/>
                <w:color w:val="000000"/>
                <w:lang w:eastAsia="ja-JP"/>
              </w:rPr>
              <w:t>For a CSI-</w:t>
            </w:r>
            <w:proofErr w:type="spellStart"/>
            <w:r w:rsidRPr="00690487">
              <w:rPr>
                <w:rFonts w:eastAsia="MS Mincho"/>
                <w:bCs/>
                <w:color w:val="000000"/>
                <w:lang w:eastAsia="ja-JP"/>
              </w:rPr>
              <w:t>ReportConfig</w:t>
            </w:r>
            <w:proofErr w:type="spellEnd"/>
            <w:r w:rsidRPr="00690487">
              <w:rPr>
                <w:rFonts w:eastAsia="MS Mincho"/>
                <w:bCs/>
                <w:color w:val="000000"/>
                <w:lang w:eastAsia="ja-JP"/>
              </w:rPr>
              <w:t xml:space="preserve"> with sub-configurations, the definition of the corresponding CSI computation time is based on the CSI-RS resources for channel measurement, the CSI-RS resources for interference measurement and the CSI-IM resources for all triggered sub-configurations for AP-CSI report.</w:t>
            </w:r>
          </w:p>
          <w:p w14:paraId="6BA62F17" w14:textId="647BB786" w:rsidR="0009292A" w:rsidRPr="0009292A" w:rsidRDefault="0009292A" w:rsidP="0009292A">
            <w:pPr>
              <w:pStyle w:val="af7"/>
              <w:ind w:left="0"/>
              <w:jc w:val="both"/>
              <w:rPr>
                <w:rFonts w:eastAsiaTheme="minorEastAsia"/>
                <w:bCs/>
                <w:color w:val="000000"/>
                <w:szCs w:val="22"/>
                <w:lang w:eastAsia="zh-CN"/>
              </w:rPr>
            </w:pPr>
            <w:r>
              <w:rPr>
                <w:rFonts w:eastAsia="MS Mincho"/>
                <w:bCs/>
                <w:color w:val="000000"/>
                <w:szCs w:val="22"/>
                <w:lang w:eastAsia="ja-JP"/>
              </w:rPr>
              <w:t>Editors to draft TP if needed.</w:t>
            </w:r>
          </w:p>
          <w:p w14:paraId="616978E5" w14:textId="77777777" w:rsidR="0009292A" w:rsidRPr="00892E2A" w:rsidRDefault="0009292A" w:rsidP="0009292A">
            <w:pPr>
              <w:rPr>
                <w:b/>
                <w:bCs/>
                <w:lang w:eastAsia="zh-CN"/>
              </w:rPr>
            </w:pPr>
            <w:r w:rsidRPr="00892E2A">
              <w:rPr>
                <w:b/>
                <w:bCs/>
                <w:lang w:eastAsia="zh-CN"/>
              </w:rPr>
              <w:t>Conclusion</w:t>
            </w:r>
          </w:p>
          <w:p w14:paraId="264FC67B" w14:textId="77777777" w:rsidR="0009292A" w:rsidRPr="00892E2A" w:rsidRDefault="0009292A" w:rsidP="0009292A">
            <w:pPr>
              <w:rPr>
                <w:lang w:val="en-US" w:eastAsia="zh-CN"/>
              </w:rPr>
            </w:pPr>
            <w:r w:rsidRPr="00892E2A">
              <w:rPr>
                <w:lang w:val="en-US" w:eastAsia="zh-CN"/>
              </w:rPr>
              <w:t xml:space="preserve">The </w:t>
            </w:r>
            <w:proofErr w:type="spellStart"/>
            <w:r w:rsidRPr="00892E2A">
              <w:rPr>
                <w:lang w:val="en-US" w:eastAsia="zh-CN"/>
              </w:rPr>
              <w:t>powerControlOffset</w:t>
            </w:r>
            <w:proofErr w:type="spellEnd"/>
            <w:r w:rsidRPr="00892E2A">
              <w:rPr>
                <w:lang w:val="en-US" w:eastAsia="zh-CN"/>
              </w:rPr>
              <w:t xml:space="preserve"> configured in TRS still indicates the power offset between PDSCH and TRS.</w:t>
            </w:r>
          </w:p>
          <w:p w14:paraId="5D7E15A1" w14:textId="77777777" w:rsidR="0009292A" w:rsidRPr="00892E2A" w:rsidRDefault="0009292A" w:rsidP="00EA6EFD">
            <w:pPr>
              <w:pStyle w:val="af7"/>
              <w:numPr>
                <w:ilvl w:val="0"/>
                <w:numId w:val="36"/>
              </w:numPr>
              <w:spacing w:after="0"/>
              <w:contextualSpacing w:val="0"/>
              <w:jc w:val="both"/>
              <w:rPr>
                <w:lang w:val="en-US" w:eastAsia="zh-CN"/>
              </w:rPr>
            </w:pPr>
            <w:r w:rsidRPr="00892E2A">
              <w:rPr>
                <w:lang w:val="en-US" w:eastAsia="zh-CN"/>
              </w:rPr>
              <w:t xml:space="preserve">New L1 </w:t>
            </w:r>
            <w:proofErr w:type="spellStart"/>
            <w:r w:rsidRPr="00892E2A">
              <w:rPr>
                <w:lang w:val="en-US" w:eastAsia="zh-CN"/>
              </w:rPr>
              <w:t>signalling</w:t>
            </w:r>
            <w:proofErr w:type="spellEnd"/>
            <w:r w:rsidRPr="00892E2A">
              <w:rPr>
                <w:lang w:val="en-US" w:eastAsia="zh-CN"/>
              </w:rPr>
              <w:t xml:space="preserve"> is not introduced</w:t>
            </w:r>
          </w:p>
          <w:p w14:paraId="1D68B416" w14:textId="78465588" w:rsidR="0009292A" w:rsidRPr="0009292A" w:rsidRDefault="0009292A" w:rsidP="00EA6EFD">
            <w:pPr>
              <w:pStyle w:val="af7"/>
              <w:numPr>
                <w:ilvl w:val="0"/>
                <w:numId w:val="36"/>
              </w:numPr>
              <w:spacing w:after="0"/>
              <w:contextualSpacing w:val="0"/>
              <w:jc w:val="both"/>
              <w:rPr>
                <w:lang w:val="en-US" w:eastAsia="zh-CN"/>
              </w:rPr>
            </w:pPr>
            <w:r w:rsidRPr="00892E2A">
              <w:rPr>
                <w:lang w:val="en-US" w:eastAsia="zh-CN"/>
              </w:rPr>
              <w:t>No spec impact is needed</w:t>
            </w:r>
          </w:p>
          <w:p w14:paraId="54D17334" w14:textId="77777777" w:rsidR="0009292A" w:rsidRPr="006D0BB3" w:rsidRDefault="0009292A" w:rsidP="0009292A">
            <w:pPr>
              <w:rPr>
                <w:b/>
                <w:bCs/>
                <w:szCs w:val="18"/>
                <w:lang w:eastAsia="zh-CN"/>
              </w:rPr>
            </w:pPr>
            <w:r w:rsidRPr="006D0BB3">
              <w:rPr>
                <w:b/>
                <w:bCs/>
                <w:szCs w:val="18"/>
                <w:lang w:eastAsia="zh-CN"/>
              </w:rPr>
              <w:t>Conclusion</w:t>
            </w:r>
          </w:p>
          <w:p w14:paraId="023D691C" w14:textId="77777777" w:rsidR="0009292A" w:rsidRPr="006D0BB3" w:rsidRDefault="0009292A" w:rsidP="0009292A">
            <w:pPr>
              <w:rPr>
                <w:szCs w:val="18"/>
                <w:lang w:eastAsia="zh-CN"/>
              </w:rPr>
            </w:pPr>
            <w:r w:rsidRPr="006D0BB3">
              <w:rPr>
                <w:rFonts w:hint="eastAsia"/>
                <w:szCs w:val="18"/>
                <w:lang w:eastAsia="zh-CN"/>
              </w:rPr>
              <w:t>N</w:t>
            </w:r>
            <w:r w:rsidRPr="006D0BB3">
              <w:rPr>
                <w:szCs w:val="18"/>
                <w:lang w:eastAsia="zh-CN"/>
              </w:rPr>
              <w:t>C-JT operation is not applicable for Rel-18 NES</w:t>
            </w:r>
          </w:p>
          <w:p w14:paraId="2D2B9F3E" w14:textId="77777777" w:rsidR="00286DED" w:rsidRPr="00256A06" w:rsidRDefault="0009292A" w:rsidP="00EA6EFD">
            <w:pPr>
              <w:pStyle w:val="af7"/>
              <w:numPr>
                <w:ilvl w:val="0"/>
                <w:numId w:val="36"/>
              </w:numPr>
              <w:spacing w:after="0"/>
              <w:contextualSpacing w:val="0"/>
              <w:jc w:val="both"/>
              <w:rPr>
                <w:szCs w:val="18"/>
                <w:lang w:eastAsia="zh-CN"/>
              </w:rPr>
            </w:pPr>
            <w:r w:rsidRPr="006D0BB3">
              <w:rPr>
                <w:rFonts w:hint="eastAsia"/>
                <w:szCs w:val="18"/>
                <w:lang w:eastAsia="zh-CN"/>
              </w:rPr>
              <w:t>N</w:t>
            </w:r>
            <w:r w:rsidRPr="006D0BB3">
              <w:rPr>
                <w:szCs w:val="18"/>
                <w:lang w:eastAsia="zh-CN"/>
              </w:rPr>
              <w:t>o further spec impact is needed</w:t>
            </w:r>
          </w:p>
          <w:p w14:paraId="1B71DD1B" w14:textId="77777777" w:rsidR="00256A06" w:rsidRPr="006A326D" w:rsidRDefault="00256A06" w:rsidP="00256A06">
            <w:pPr>
              <w:rPr>
                <w:b/>
                <w:bCs/>
                <w:szCs w:val="18"/>
                <w:highlight w:val="green"/>
                <w:lang w:eastAsia="zh-CN"/>
              </w:rPr>
            </w:pPr>
            <w:r>
              <w:rPr>
                <w:b/>
                <w:bCs/>
                <w:szCs w:val="18"/>
                <w:highlight w:val="green"/>
                <w:lang w:eastAsia="zh-CN"/>
              </w:rPr>
              <w:t>Agreement</w:t>
            </w:r>
          </w:p>
          <w:p w14:paraId="7A3C23B4" w14:textId="77777777" w:rsidR="00256A06" w:rsidRPr="009B4564" w:rsidRDefault="00256A06" w:rsidP="00256A06">
            <w:r w:rsidRPr="009B4564">
              <w:t>For a CSI report configuration containing a list of sub-configurations, after the CSI 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w:t>
            </w:r>
            <w:r w:rsidRPr="009B4564">
              <w:rPr>
                <w:rFonts w:hint="eastAsia"/>
                <w:lang w:eastAsia="zh-CN"/>
              </w:rPr>
              <w:t>,</w:t>
            </w:r>
            <w:r w:rsidRPr="009B4564">
              <w:rPr>
                <w:lang w:eastAsia="zh-CN"/>
              </w:rPr>
              <w:t xml:space="preserve"> per sub-configuration,</w:t>
            </w:r>
            <w:r w:rsidRPr="009B4564">
              <w:t xml:space="preserve"> no later than CSI reference resource and drops the report otherwise.</w:t>
            </w:r>
          </w:p>
          <w:p w14:paraId="7032BADB" w14:textId="77777777" w:rsidR="00256A06" w:rsidRPr="00CB65AE" w:rsidRDefault="00256A06" w:rsidP="00256A06">
            <w:pPr>
              <w:rPr>
                <w:lang w:eastAsia="zh-CN"/>
              </w:rPr>
            </w:pPr>
            <w:r w:rsidRPr="00CB65AE">
              <w:rPr>
                <w:lang w:eastAsia="zh-CN"/>
              </w:rPr>
              <w:t>For the above “per sub-configuration”, it is a sub-configuration that is</w:t>
            </w:r>
          </w:p>
          <w:p w14:paraId="48E2BABC" w14:textId="4A615F3F" w:rsidR="00256A06" w:rsidRPr="00256A06" w:rsidRDefault="00256A06" w:rsidP="00EA6EFD">
            <w:pPr>
              <w:pStyle w:val="af7"/>
              <w:numPr>
                <w:ilvl w:val="0"/>
                <w:numId w:val="36"/>
              </w:numPr>
              <w:spacing w:after="0"/>
              <w:contextualSpacing w:val="0"/>
              <w:jc w:val="both"/>
              <w:rPr>
                <w:lang w:eastAsia="zh-CN"/>
              </w:rPr>
            </w:pPr>
            <w:r w:rsidRPr="00CB65AE">
              <w:rPr>
                <w:lang w:eastAsia="zh-CN"/>
              </w:rPr>
              <w:t>Alt 1: the activated/triggered one for SP-CSI reporting</w:t>
            </w:r>
          </w:p>
        </w:tc>
      </w:tr>
    </w:tbl>
    <w:p w14:paraId="623699F3" w14:textId="77777777" w:rsidR="00444D9E" w:rsidRDefault="00444D9E" w:rsidP="00444D9E">
      <w:pPr>
        <w:pStyle w:val="af4"/>
        <w:spacing w:afterLines="50"/>
        <w:jc w:val="both"/>
        <w:rPr>
          <w:rFonts w:eastAsia="宋体"/>
          <w:lang w:eastAsia="zh-CN"/>
        </w:rPr>
      </w:pPr>
    </w:p>
    <w:p w14:paraId="1BFD5F1D" w14:textId="3E46F22C" w:rsidR="00444D9E" w:rsidRPr="00341B8B" w:rsidRDefault="00444D9E" w:rsidP="00444D9E">
      <w:pPr>
        <w:pStyle w:val="af4"/>
        <w:spacing w:afterLines="50"/>
        <w:jc w:val="both"/>
        <w:rPr>
          <w:rFonts w:eastAsiaTheme="minorEastAsia"/>
          <w:bCs/>
          <w:lang w:eastAsia="zh-CN"/>
        </w:rPr>
      </w:pPr>
      <w:r w:rsidRPr="005B2F95">
        <w:rPr>
          <w:rFonts w:eastAsia="宋体" w:hint="eastAsia"/>
        </w:rPr>
        <w:t>In RAN</w:t>
      </w:r>
      <w:r>
        <w:rPr>
          <w:rFonts w:eastAsia="宋体" w:hint="eastAsia"/>
          <w:lang w:eastAsia="zh-CN"/>
        </w:rPr>
        <w:t>1</w:t>
      </w:r>
      <w:r>
        <w:rPr>
          <w:rFonts w:eastAsia="宋体"/>
        </w:rPr>
        <w:t>#</w:t>
      </w:r>
      <w:r>
        <w:rPr>
          <w:rFonts w:eastAsia="宋体" w:hint="eastAsia"/>
          <w:lang w:eastAsia="zh-CN"/>
        </w:rPr>
        <w:t>115</w:t>
      </w:r>
      <w:r w:rsidRPr="005B2F95">
        <w:rPr>
          <w:rFonts w:eastAsia="宋体" w:hint="eastAsia"/>
        </w:rPr>
        <w:t>,</w:t>
      </w:r>
      <w:r>
        <w:rPr>
          <w:rFonts w:eastAsia="宋体" w:hint="eastAsia"/>
          <w:lang w:eastAsia="zh-CN"/>
        </w:rPr>
        <w:t xml:space="preserve"> the </w:t>
      </w:r>
      <w:r>
        <w:rPr>
          <w:rFonts w:eastAsia="宋体"/>
          <w:lang w:eastAsia="zh-CN"/>
        </w:rPr>
        <w:t>following</w:t>
      </w:r>
      <w:r>
        <w:rPr>
          <w:rFonts w:eastAsia="宋体" w:hint="eastAsia"/>
          <w:lang w:eastAsia="zh-CN"/>
        </w:rPr>
        <w:t xml:space="preserve"> was agreed to specify cell DTX/DRX </w:t>
      </w:r>
      <w:r>
        <w:rPr>
          <w:rFonts w:eastAsiaTheme="minorEastAsia"/>
          <w:bCs/>
          <w:lang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_Ref101701390 \r \h</w:instrText>
      </w:r>
      <w:r>
        <w:rPr>
          <w:rFonts w:eastAsiaTheme="minorEastAsia"/>
          <w:lang w:val="en-US" w:eastAsia="zh-CN"/>
        </w:rPr>
        <w:instrText xml:space="preserve"> </w:instrText>
      </w:r>
      <w:r>
        <w:rPr>
          <w:rFonts w:eastAsiaTheme="minorEastAsia"/>
          <w:bCs/>
          <w:lang w:eastAsia="zh-CN"/>
        </w:rPr>
      </w:r>
      <w:r>
        <w:rPr>
          <w:rFonts w:eastAsiaTheme="minorEastAsia"/>
          <w:bCs/>
          <w:lang w:eastAsia="zh-CN"/>
        </w:rPr>
        <w:fldChar w:fldCharType="separate"/>
      </w:r>
      <w:r>
        <w:rPr>
          <w:rFonts w:eastAsiaTheme="minorEastAsia"/>
          <w:lang w:val="en-US" w:eastAsia="zh-CN"/>
        </w:rPr>
        <w:t>[1]</w:t>
      </w:r>
      <w:r>
        <w:rPr>
          <w:rFonts w:eastAsiaTheme="minorEastAsia"/>
          <w:bCs/>
          <w:lang w:eastAsia="zh-CN"/>
        </w:rPr>
        <w:fldChar w:fldCharType="end"/>
      </w:r>
      <w:r>
        <w:rPr>
          <w:rFonts w:eastAsia="宋体" w:hint="eastAsia"/>
          <w:lang w:eastAsia="zh-CN"/>
        </w:rPr>
        <w:t>.</w:t>
      </w:r>
    </w:p>
    <w:tbl>
      <w:tblPr>
        <w:tblStyle w:val="ae"/>
        <w:tblW w:w="0" w:type="auto"/>
        <w:tblLook w:val="04A0" w:firstRow="1" w:lastRow="0" w:firstColumn="1" w:lastColumn="0" w:noHBand="0" w:noVBand="1"/>
      </w:tblPr>
      <w:tblGrid>
        <w:gridCol w:w="9855"/>
      </w:tblGrid>
      <w:tr w:rsidR="000C45AA" w14:paraId="79BE50A1" w14:textId="77777777" w:rsidTr="000C45AA">
        <w:tc>
          <w:tcPr>
            <w:tcW w:w="9855" w:type="dxa"/>
          </w:tcPr>
          <w:p w14:paraId="1ED175AE" w14:textId="77777777" w:rsidR="00786F67" w:rsidRPr="0090240D" w:rsidRDefault="00786F67" w:rsidP="00786F67">
            <w:pPr>
              <w:rPr>
                <w:b/>
                <w:bCs/>
                <w:highlight w:val="green"/>
                <w:lang w:eastAsia="x-none"/>
              </w:rPr>
            </w:pPr>
            <w:r w:rsidRPr="0090240D">
              <w:rPr>
                <w:b/>
                <w:bCs/>
                <w:highlight w:val="green"/>
                <w:lang w:eastAsia="x-none"/>
              </w:rPr>
              <w:t>Agreement</w:t>
            </w:r>
          </w:p>
          <w:p w14:paraId="649C44D6" w14:textId="77777777" w:rsidR="00786F67" w:rsidRPr="00B0318A" w:rsidRDefault="00786F67" w:rsidP="00EA6EFD">
            <w:pPr>
              <w:pStyle w:val="af7"/>
              <w:numPr>
                <w:ilvl w:val="0"/>
                <w:numId w:val="42"/>
              </w:numPr>
              <w:suppressAutoHyphens/>
              <w:overflowPunct w:val="0"/>
              <w:spacing w:after="0" w:line="254" w:lineRule="auto"/>
              <w:contextualSpacing w:val="0"/>
            </w:pPr>
            <w:r w:rsidRPr="00B0318A">
              <w:rPr>
                <w:lang w:eastAsia="zh-CN"/>
              </w:rPr>
              <w:t xml:space="preserve">In DCI format 2-9, add </w:t>
            </w:r>
            <w:r>
              <w:rPr>
                <w:lang w:eastAsia="zh-CN"/>
              </w:rPr>
              <w:t xml:space="preserve">NES-mode </w:t>
            </w:r>
            <w:r w:rsidRPr="00B0318A">
              <w:rPr>
                <w:lang w:eastAsia="zh-CN"/>
              </w:rPr>
              <w:t xml:space="preserve">indication </w:t>
            </w:r>
            <w:r>
              <w:rPr>
                <w:lang w:eastAsia="zh-CN"/>
              </w:rPr>
              <w:t>in</w:t>
            </w:r>
            <w:r w:rsidRPr="00B0318A">
              <w:rPr>
                <w:lang w:eastAsia="zh-CN"/>
              </w:rPr>
              <w:t xml:space="preserve"> </w:t>
            </w:r>
            <w:r>
              <w:rPr>
                <w:lang w:eastAsia="zh-CN"/>
              </w:rPr>
              <w:t>b</w:t>
            </w:r>
            <w:r w:rsidRPr="00B0318A">
              <w:rPr>
                <w:lang w:eastAsia="zh-CN"/>
              </w:rPr>
              <w:t>lock</w:t>
            </w:r>
            <w:r>
              <w:rPr>
                <w:lang w:eastAsia="zh-CN"/>
              </w:rPr>
              <w:t xml:space="preserve"> for </w:t>
            </w:r>
            <w:proofErr w:type="spellStart"/>
            <w:r>
              <w:rPr>
                <w:lang w:eastAsia="zh-CN"/>
              </w:rPr>
              <w:t>Pcell</w:t>
            </w:r>
            <w:proofErr w:type="spellEnd"/>
            <w:r w:rsidRPr="00B0318A">
              <w:rPr>
                <w:lang w:eastAsia="zh-CN"/>
              </w:rPr>
              <w:t>.</w:t>
            </w:r>
          </w:p>
          <w:p w14:paraId="5A09C186" w14:textId="77777777" w:rsidR="00786F67" w:rsidRPr="00770070" w:rsidRDefault="00786F67" w:rsidP="00EA6EFD">
            <w:pPr>
              <w:pStyle w:val="af7"/>
              <w:numPr>
                <w:ilvl w:val="1"/>
                <w:numId w:val="42"/>
              </w:numPr>
              <w:suppressAutoHyphens/>
              <w:overflowPunct w:val="0"/>
              <w:spacing w:after="0" w:line="254" w:lineRule="auto"/>
              <w:contextualSpacing w:val="0"/>
            </w:pPr>
            <w:r>
              <w:rPr>
                <w:lang w:eastAsia="zh-CN"/>
              </w:rPr>
              <w:t xml:space="preserve">NES-mode indication may be 0 or 1 bit for </w:t>
            </w:r>
            <w:proofErr w:type="spellStart"/>
            <w:r>
              <w:rPr>
                <w:lang w:eastAsia="zh-CN"/>
              </w:rPr>
              <w:t>Pcell</w:t>
            </w:r>
            <w:proofErr w:type="spellEnd"/>
            <w:r>
              <w:rPr>
                <w:lang w:eastAsia="zh-CN"/>
              </w:rPr>
              <w:t xml:space="preserve"> depending on the indication for CHO is configured.</w:t>
            </w:r>
          </w:p>
          <w:p w14:paraId="43520E37" w14:textId="77777777" w:rsidR="00786F67" w:rsidRPr="00CB29CB" w:rsidRDefault="00786F67" w:rsidP="00EA6EFD">
            <w:pPr>
              <w:pStyle w:val="af7"/>
              <w:numPr>
                <w:ilvl w:val="1"/>
                <w:numId w:val="42"/>
              </w:numPr>
              <w:suppressAutoHyphens/>
              <w:overflowPunct w:val="0"/>
              <w:spacing w:after="0" w:line="254" w:lineRule="auto"/>
              <w:contextualSpacing w:val="0"/>
            </w:pPr>
            <w:r>
              <w:rPr>
                <w:lang w:eastAsia="zh-CN"/>
              </w:rPr>
              <w:t>Number of bits for cell DTX/DRX (de)activation between 0, 1, and 2 bits and number of bits for NES-mode between 0 and 1 bit is determined by RRC parameters.</w:t>
            </w:r>
          </w:p>
          <w:p w14:paraId="077D2133" w14:textId="77777777" w:rsidR="000E1CD0" w:rsidRPr="0090240D" w:rsidRDefault="000E1CD0" w:rsidP="000E1CD0">
            <w:pPr>
              <w:rPr>
                <w:b/>
                <w:bCs/>
                <w:highlight w:val="green"/>
                <w:lang w:eastAsia="x-none"/>
              </w:rPr>
            </w:pPr>
            <w:r w:rsidRPr="0090240D">
              <w:rPr>
                <w:b/>
                <w:bCs/>
                <w:highlight w:val="green"/>
                <w:lang w:eastAsia="x-none"/>
              </w:rPr>
              <w:t>Agreement</w:t>
            </w:r>
          </w:p>
          <w:p w14:paraId="666F5BE5" w14:textId="77777777" w:rsidR="000E1CD0" w:rsidRDefault="000E1CD0" w:rsidP="000E1CD0">
            <w:pPr>
              <w:pStyle w:val="af7"/>
              <w:suppressAutoHyphens/>
              <w:overflowPunct w:val="0"/>
              <w:ind w:left="0"/>
              <w:rPr>
                <w:lang w:eastAsia="zh-CN"/>
              </w:rPr>
            </w:pPr>
            <w:r w:rsidRPr="00422812">
              <w:t>UE transmits a subset of the repetitions in a CG bundle that do not overlap with the cell DRX non-active period</w:t>
            </w:r>
          </w:p>
          <w:p w14:paraId="52BD338D" w14:textId="77777777" w:rsidR="000E1CD0" w:rsidRPr="00B8078D" w:rsidRDefault="000E1CD0" w:rsidP="000E1CD0">
            <w:pPr>
              <w:rPr>
                <w:b/>
                <w:bCs/>
                <w:highlight w:val="green"/>
                <w:lang w:eastAsia="x-none"/>
              </w:rPr>
            </w:pPr>
            <w:r w:rsidRPr="00B8078D">
              <w:rPr>
                <w:b/>
                <w:bCs/>
                <w:highlight w:val="green"/>
                <w:lang w:eastAsia="x-none"/>
              </w:rPr>
              <w:t>Agreement</w:t>
            </w:r>
          </w:p>
          <w:p w14:paraId="3783B2EB" w14:textId="1423ACFC" w:rsidR="000E1CD0" w:rsidRPr="00C52CE5" w:rsidRDefault="000E1CD0" w:rsidP="000E1CD0">
            <w:pPr>
              <w:pStyle w:val="af7"/>
              <w:suppressAutoHyphens/>
              <w:overflowPunct w:val="0"/>
              <w:ind w:left="0"/>
              <w:rPr>
                <w:rFonts w:eastAsiaTheme="minorEastAsia"/>
                <w:lang w:eastAsia="zh-CN"/>
              </w:rPr>
            </w:pPr>
            <w:r w:rsidRPr="00B8078D">
              <w:rPr>
                <w:lang w:eastAsia="zh-CN"/>
              </w:rPr>
              <w:t>UE is expected to monitor DCI format 2_9 during active periods of C-DRX</w:t>
            </w:r>
          </w:p>
          <w:p w14:paraId="5273B61D" w14:textId="77777777" w:rsidR="000E1CD0" w:rsidRPr="00B8078D" w:rsidRDefault="000E1CD0" w:rsidP="000E1CD0">
            <w:pPr>
              <w:pStyle w:val="af7"/>
              <w:suppressAutoHyphens/>
              <w:overflowPunct w:val="0"/>
              <w:ind w:left="0"/>
              <w:rPr>
                <w:b/>
                <w:bCs/>
                <w:lang w:eastAsia="zh-CN"/>
              </w:rPr>
            </w:pPr>
            <w:r w:rsidRPr="00B8078D">
              <w:rPr>
                <w:b/>
                <w:bCs/>
                <w:lang w:eastAsia="zh-CN"/>
              </w:rPr>
              <w:lastRenderedPageBreak/>
              <w:t>Conclusion</w:t>
            </w:r>
          </w:p>
          <w:p w14:paraId="3C1E6115" w14:textId="77777777" w:rsidR="000E1CD0" w:rsidRPr="00B8078D" w:rsidRDefault="000E1CD0" w:rsidP="000E1CD0">
            <w:pPr>
              <w:pStyle w:val="af7"/>
              <w:suppressAutoHyphens/>
              <w:overflowPunct w:val="0"/>
              <w:ind w:left="0"/>
              <w:rPr>
                <w:lang w:eastAsia="zh-CN"/>
              </w:rPr>
            </w:pPr>
            <w:r w:rsidRPr="00B8078D">
              <w:rPr>
                <w:lang w:eastAsia="zh-CN"/>
              </w:rPr>
              <w:t>There is no consensus in RAN1 on whether or not the UE is expected to monitor DCI format 2_9 during non-active periods on C-DRX</w:t>
            </w:r>
          </w:p>
          <w:p w14:paraId="107CEB28" w14:textId="77777777" w:rsidR="00C52CE5" w:rsidRPr="00193E6F" w:rsidRDefault="00C52CE5" w:rsidP="00C52CE5">
            <w:pPr>
              <w:rPr>
                <w:b/>
                <w:bCs/>
                <w:highlight w:val="green"/>
                <w:lang w:eastAsia="x-none"/>
              </w:rPr>
            </w:pPr>
            <w:r w:rsidRPr="00193E6F">
              <w:rPr>
                <w:b/>
                <w:bCs/>
                <w:highlight w:val="green"/>
                <w:lang w:eastAsia="x-none"/>
              </w:rPr>
              <w:t>Agreement</w:t>
            </w:r>
          </w:p>
          <w:p w14:paraId="39AEB631" w14:textId="45B642EE" w:rsidR="00C52CE5" w:rsidRPr="00C52CE5" w:rsidRDefault="00C52CE5" w:rsidP="00C52CE5">
            <w:pPr>
              <w:pStyle w:val="af7"/>
              <w:suppressAutoHyphens/>
              <w:overflowPunct w:val="0"/>
              <w:ind w:left="0"/>
              <w:rPr>
                <w:rFonts w:eastAsiaTheme="minorEastAsia"/>
                <w:lang w:eastAsia="zh-CN"/>
              </w:rPr>
            </w:pPr>
            <w:r>
              <w:rPr>
                <w:lang w:eastAsia="zh-CN"/>
              </w:rPr>
              <w:t>Adopt the following specification change in TS38.213</w:t>
            </w:r>
          </w:p>
          <w:p w14:paraId="7E903782" w14:textId="77777777" w:rsidR="00C52CE5" w:rsidRPr="00841070" w:rsidRDefault="00C52CE5" w:rsidP="00C52CE5">
            <w:pPr>
              <w:rPr>
                <w:lang w:eastAsia="x-none"/>
              </w:rPr>
            </w:pPr>
            <w:r w:rsidRPr="00841070">
              <w:rPr>
                <w:lang w:eastAsia="x-none"/>
              </w:rPr>
              <w:t>11.5</w:t>
            </w:r>
            <w:r w:rsidRPr="00841070">
              <w:rPr>
                <w:lang w:eastAsia="x-none"/>
              </w:rPr>
              <w:tab/>
              <w:t>Adaptation of cell operation</w:t>
            </w:r>
          </w:p>
          <w:p w14:paraId="7DAE81E4" w14:textId="77777777" w:rsidR="00C52CE5" w:rsidRDefault="00C52CE5" w:rsidP="00C52CE5">
            <w:r>
              <w:t xml:space="preserve">A UE does not expect to monitor PDCCH for detection of DCI format 2_9 on more than one serving cells </w:t>
            </w:r>
            <w:r>
              <w:rPr>
                <w:color w:val="FF0000"/>
              </w:rPr>
              <w:t>in one cell group</w:t>
            </w:r>
            <w:r>
              <w:t>.</w:t>
            </w:r>
          </w:p>
          <w:p w14:paraId="3B660897" w14:textId="7CFC3F8F" w:rsidR="00C52CE5" w:rsidRPr="00C52CE5" w:rsidRDefault="00C52CE5" w:rsidP="00C52CE5">
            <w:pPr>
              <w:pStyle w:val="af7"/>
              <w:suppressAutoHyphens/>
              <w:overflowPunct w:val="0"/>
              <w:rPr>
                <w:rFonts w:eastAsiaTheme="minorEastAsia"/>
                <w:lang w:eastAsia="zh-CN"/>
              </w:rPr>
            </w:pPr>
            <w:r>
              <w:rPr>
                <w:color w:val="FF0000"/>
              </w:rPr>
              <w:t>*** Unchanged parts are omitted ***</w:t>
            </w:r>
          </w:p>
          <w:p w14:paraId="54644AA4" w14:textId="77777777" w:rsidR="00C52CE5" w:rsidRPr="00193E6F" w:rsidRDefault="00C52CE5" w:rsidP="00C52CE5">
            <w:pPr>
              <w:rPr>
                <w:b/>
                <w:bCs/>
                <w:highlight w:val="green"/>
                <w:lang w:eastAsia="x-none"/>
              </w:rPr>
            </w:pPr>
            <w:r w:rsidRPr="00193E6F">
              <w:rPr>
                <w:b/>
                <w:bCs/>
                <w:highlight w:val="green"/>
                <w:lang w:eastAsia="x-none"/>
              </w:rPr>
              <w:t>Agreement</w:t>
            </w:r>
          </w:p>
          <w:p w14:paraId="269061DA" w14:textId="77777777" w:rsidR="00C52CE5" w:rsidRPr="00821A89" w:rsidRDefault="00C52CE5" w:rsidP="00EA6EFD">
            <w:pPr>
              <w:pStyle w:val="af7"/>
              <w:numPr>
                <w:ilvl w:val="0"/>
                <w:numId w:val="43"/>
              </w:numPr>
              <w:suppressAutoHyphens/>
              <w:overflowPunct w:val="0"/>
              <w:spacing w:after="0" w:line="254" w:lineRule="auto"/>
              <w:contextualSpacing w:val="0"/>
            </w:pPr>
            <w:r w:rsidRPr="00821A89">
              <w:t>For Cell DTX/DRX indication of a block in DCI format 2_9</w:t>
            </w:r>
          </w:p>
          <w:p w14:paraId="0C06ADBB" w14:textId="77777777" w:rsidR="00C52CE5" w:rsidRPr="00821A89" w:rsidRDefault="00C52CE5" w:rsidP="00EA6EFD">
            <w:pPr>
              <w:pStyle w:val="af7"/>
              <w:numPr>
                <w:ilvl w:val="1"/>
                <w:numId w:val="43"/>
              </w:numPr>
              <w:suppressAutoHyphens/>
              <w:overflowPunct w:val="0"/>
              <w:spacing w:after="0" w:line="254" w:lineRule="auto"/>
              <w:contextualSpacing w:val="0"/>
            </w:pPr>
            <w:r w:rsidRPr="00821A89">
              <w:t>if [cellDTXDRX-L1activation] is configured,</w:t>
            </w:r>
          </w:p>
          <w:p w14:paraId="7743A7FC" w14:textId="77777777" w:rsidR="00C52CE5" w:rsidRPr="00821A89" w:rsidRDefault="00C52CE5" w:rsidP="00EA6EFD">
            <w:pPr>
              <w:pStyle w:val="af7"/>
              <w:numPr>
                <w:ilvl w:val="2"/>
                <w:numId w:val="43"/>
              </w:numPr>
              <w:suppressAutoHyphens/>
              <w:overflowPunct w:val="0"/>
              <w:spacing w:after="0" w:line="254" w:lineRule="auto"/>
              <w:contextualSpacing w:val="0"/>
            </w:pPr>
            <w:r w:rsidRPr="00821A89">
              <w:t xml:space="preserve">2 bits if </w:t>
            </w:r>
            <w:proofErr w:type="spellStart"/>
            <w:r w:rsidRPr="00821A89">
              <w:t>c</w:t>
            </w:r>
            <w:r w:rsidRPr="00821A89">
              <w:rPr>
                <w:i/>
              </w:rPr>
              <w:t>ellDTXDRXconfigType</w:t>
            </w:r>
            <w:proofErr w:type="spellEnd"/>
            <w:r w:rsidRPr="00821A89">
              <w:t xml:space="preserve"> is configured to </w:t>
            </w:r>
            <w:proofErr w:type="spellStart"/>
            <w:r w:rsidRPr="00821A89">
              <w:rPr>
                <w:i/>
                <w:iCs/>
              </w:rPr>
              <w:t>dtxdrx</w:t>
            </w:r>
            <w:proofErr w:type="spellEnd"/>
            <w:r w:rsidRPr="00821A89">
              <w:rPr>
                <w:i/>
                <w:iCs/>
              </w:rPr>
              <w:t xml:space="preserve"> </w:t>
            </w:r>
            <w:r w:rsidRPr="00821A89">
              <w:t>for the serving cell;</w:t>
            </w:r>
          </w:p>
          <w:p w14:paraId="79907291" w14:textId="77777777" w:rsidR="00C52CE5" w:rsidRPr="00821A89" w:rsidRDefault="00C52CE5" w:rsidP="00EA6EFD">
            <w:pPr>
              <w:pStyle w:val="af7"/>
              <w:numPr>
                <w:ilvl w:val="2"/>
                <w:numId w:val="43"/>
              </w:numPr>
              <w:suppressAutoHyphens/>
              <w:overflowPunct w:val="0"/>
              <w:spacing w:after="0" w:line="254" w:lineRule="auto"/>
              <w:contextualSpacing w:val="0"/>
            </w:pPr>
            <w:r w:rsidRPr="00821A89">
              <w:t xml:space="preserve">1 bit if </w:t>
            </w:r>
            <w:proofErr w:type="spellStart"/>
            <w:r w:rsidRPr="00821A89">
              <w:rPr>
                <w:i/>
              </w:rPr>
              <w:t>cellDTXDRXconfigType</w:t>
            </w:r>
            <w:proofErr w:type="spellEnd"/>
            <w:r w:rsidRPr="00821A89">
              <w:t xml:space="preserve"> is configured to either </w:t>
            </w:r>
            <w:proofErr w:type="spellStart"/>
            <w:r w:rsidRPr="00821A89">
              <w:rPr>
                <w:i/>
                <w:iCs/>
              </w:rPr>
              <w:t>dtx</w:t>
            </w:r>
            <w:proofErr w:type="spellEnd"/>
            <w:r w:rsidRPr="00821A89">
              <w:t xml:space="preserve"> or </w:t>
            </w:r>
            <w:proofErr w:type="spellStart"/>
            <w:r w:rsidRPr="00821A89">
              <w:rPr>
                <w:i/>
                <w:iCs/>
              </w:rPr>
              <w:t>drx</w:t>
            </w:r>
            <w:proofErr w:type="spellEnd"/>
            <w:r w:rsidRPr="00821A89">
              <w:rPr>
                <w:i/>
                <w:iCs/>
              </w:rPr>
              <w:t xml:space="preserve"> </w:t>
            </w:r>
            <w:r w:rsidRPr="00821A89">
              <w:t>for the serving cell</w:t>
            </w:r>
            <w:r w:rsidRPr="00821A89">
              <w:rPr>
                <w:i/>
                <w:iCs/>
              </w:rPr>
              <w:t>;</w:t>
            </w:r>
            <w:r w:rsidRPr="00821A89">
              <w:t xml:space="preserve"> </w:t>
            </w:r>
          </w:p>
          <w:p w14:paraId="1E81901C" w14:textId="77777777" w:rsidR="0021551D" w:rsidRPr="0021551D" w:rsidRDefault="00C52CE5" w:rsidP="00EA6EFD">
            <w:pPr>
              <w:pStyle w:val="af7"/>
              <w:numPr>
                <w:ilvl w:val="1"/>
                <w:numId w:val="43"/>
              </w:numPr>
              <w:suppressAutoHyphens/>
              <w:overflowPunct w:val="0"/>
              <w:spacing w:after="0" w:line="254" w:lineRule="auto"/>
              <w:contextualSpacing w:val="0"/>
            </w:pPr>
            <w:proofErr w:type="gramStart"/>
            <w:r w:rsidRPr="00821A89">
              <w:t>otherwise</w:t>
            </w:r>
            <w:proofErr w:type="gramEnd"/>
            <w:r w:rsidRPr="00821A89">
              <w:t xml:space="preserve"> 0 bit.</w:t>
            </w:r>
          </w:p>
          <w:p w14:paraId="372A20AB" w14:textId="77777777" w:rsidR="000C45AA" w:rsidRPr="00417AAB" w:rsidRDefault="00C52CE5" w:rsidP="00EA6EFD">
            <w:pPr>
              <w:pStyle w:val="af7"/>
              <w:numPr>
                <w:ilvl w:val="1"/>
                <w:numId w:val="43"/>
              </w:numPr>
              <w:suppressAutoHyphens/>
              <w:overflowPunct w:val="0"/>
              <w:spacing w:after="0" w:line="254" w:lineRule="auto"/>
              <w:contextualSpacing w:val="0"/>
            </w:pPr>
            <w:r w:rsidRPr="00821A89">
              <w:t>[cellDTXDRX-L1activation] is a new RRC parameter</w:t>
            </w:r>
          </w:p>
          <w:p w14:paraId="66773149" w14:textId="77777777" w:rsidR="00413D06" w:rsidRPr="00ED6F1A" w:rsidRDefault="00413D06" w:rsidP="00413D06">
            <w:pPr>
              <w:pStyle w:val="af4"/>
              <w:tabs>
                <w:tab w:val="left" w:pos="1480"/>
              </w:tabs>
              <w:spacing w:after="0"/>
              <w:rPr>
                <w:b/>
                <w:bCs/>
                <w:highlight w:val="green"/>
                <w:lang w:eastAsia="zh-CN"/>
              </w:rPr>
            </w:pPr>
            <w:r w:rsidRPr="00ED6F1A">
              <w:rPr>
                <w:b/>
                <w:bCs/>
                <w:highlight w:val="green"/>
                <w:lang w:eastAsia="zh-CN"/>
              </w:rPr>
              <w:t>Agreement</w:t>
            </w:r>
          </w:p>
          <w:p w14:paraId="05AABE07" w14:textId="77777777" w:rsidR="00413D06" w:rsidRDefault="00413D06" w:rsidP="00413D06">
            <w:pPr>
              <w:pStyle w:val="af4"/>
              <w:tabs>
                <w:tab w:val="left" w:pos="1480"/>
              </w:tabs>
              <w:spacing w:after="0"/>
              <w:rPr>
                <w:lang w:eastAsia="zh-CN"/>
              </w:rPr>
            </w:pPr>
            <w:r>
              <w:rPr>
                <w:lang w:eastAsia="zh-CN"/>
              </w:rPr>
              <w:t>If a UE would transmit multiple overlapping PUCCHs in a slot or overlapping PUCCH(s) and PUSCH(s) in a slot, where at least one PUCCH/PUSCH overlaps with non-active periods of cell DRX on the respective serving cell, down-select form the following options for the interaction between the Operation A (Resolve the overlapping among PUCCHs/PUSCHs (TS 38.213 clause 9 including sub-clauses)) and Operation B (Determine whether to transmit a PUCCH/PUSCH overlapping with non-active period of cell DRX.)</w:t>
            </w:r>
          </w:p>
          <w:p w14:paraId="21C766C5" w14:textId="5AD146F8" w:rsidR="00417AAB" w:rsidRPr="00595C27" w:rsidRDefault="00413D06" w:rsidP="00EA6EFD">
            <w:pPr>
              <w:pStyle w:val="af4"/>
              <w:numPr>
                <w:ilvl w:val="0"/>
                <w:numId w:val="36"/>
              </w:numPr>
              <w:suppressAutoHyphens/>
              <w:overflowPunct/>
              <w:autoSpaceDE/>
              <w:autoSpaceDN/>
              <w:adjustRightInd/>
              <w:spacing w:after="0"/>
              <w:ind w:left="800" w:hanging="400"/>
              <w:jc w:val="both"/>
              <w:textAlignment w:val="auto"/>
              <w:rPr>
                <w:lang w:eastAsia="zh-CN"/>
              </w:rPr>
            </w:pPr>
            <w:r>
              <w:rPr>
                <w:lang w:eastAsia="zh-CN"/>
              </w:rPr>
              <w:t>Option 1: UE first performs Operation A and then performs Operation B</w:t>
            </w:r>
          </w:p>
        </w:tc>
      </w:tr>
    </w:tbl>
    <w:p w14:paraId="067404A6" w14:textId="77777777" w:rsidR="009F24FF" w:rsidRDefault="009F24FF" w:rsidP="00F15A8B">
      <w:pPr>
        <w:autoSpaceDE w:val="0"/>
        <w:autoSpaceDN w:val="0"/>
        <w:snapToGrid w:val="0"/>
        <w:spacing w:afterLines="50" w:after="120"/>
        <w:jc w:val="both"/>
        <w:rPr>
          <w:rFonts w:eastAsiaTheme="minorEastAsia"/>
          <w:lang w:eastAsia="zh-CN"/>
        </w:rPr>
      </w:pPr>
    </w:p>
    <w:p w14:paraId="610F0C38" w14:textId="3CBE51F3" w:rsidR="00B1104A" w:rsidRPr="00B70E43" w:rsidRDefault="00712005" w:rsidP="00F15A8B">
      <w:pPr>
        <w:autoSpaceDE w:val="0"/>
        <w:autoSpaceDN w:val="0"/>
        <w:snapToGrid w:val="0"/>
        <w:spacing w:afterLines="50" w:after="120"/>
        <w:jc w:val="both"/>
        <w:rPr>
          <w:rFonts w:eastAsiaTheme="minorEastAsia"/>
          <w:lang w:eastAsia="zh-CN"/>
        </w:rPr>
      </w:pPr>
      <w:r w:rsidRPr="00B70E43">
        <w:rPr>
          <w:rFonts w:hint="eastAsia"/>
        </w:rPr>
        <w:t>In this contribution, we discuss</w:t>
      </w:r>
      <w:r w:rsidR="00760C52" w:rsidRPr="00B70E43">
        <w:rPr>
          <w:rFonts w:eastAsiaTheme="minorEastAsia" w:hint="eastAsia"/>
          <w:lang w:eastAsia="zh-CN"/>
        </w:rPr>
        <w:t xml:space="preserve"> </w:t>
      </w:r>
      <w:r w:rsidR="00360BCA">
        <w:rPr>
          <w:rFonts w:eastAsiaTheme="minorEastAsia" w:hint="eastAsia"/>
          <w:lang w:eastAsia="zh-CN"/>
        </w:rPr>
        <w:t xml:space="preserve">the </w:t>
      </w:r>
      <w:r w:rsidR="00290C08" w:rsidRPr="00B70E43">
        <w:t>remaining issues</w:t>
      </w:r>
      <w:r w:rsidR="00290C08" w:rsidRPr="00B70E43">
        <w:rPr>
          <w:rFonts w:hint="eastAsia"/>
        </w:rPr>
        <w:t xml:space="preserve"> </w:t>
      </w:r>
      <w:r w:rsidR="007C11D6">
        <w:rPr>
          <w:rFonts w:eastAsiaTheme="minorEastAsia" w:hint="eastAsia"/>
          <w:lang w:eastAsia="zh-CN"/>
        </w:rPr>
        <w:t xml:space="preserve">in Rel-18 Network Energy Saving including the </w:t>
      </w:r>
      <w:r w:rsidR="00F270D9" w:rsidRPr="00B70E43">
        <w:rPr>
          <w:rFonts w:hint="eastAsia"/>
        </w:rPr>
        <w:t xml:space="preserve">network </w:t>
      </w:r>
      <w:r w:rsidRPr="00B70E43">
        <w:rPr>
          <w:rFonts w:hint="eastAsia"/>
        </w:rPr>
        <w:t>energy</w:t>
      </w:r>
      <w:r w:rsidRPr="00B70E43">
        <w:t xml:space="preserve"> saving </w:t>
      </w:r>
      <w:r w:rsidRPr="00B70E43">
        <w:rPr>
          <w:rFonts w:hint="eastAsia"/>
        </w:rPr>
        <w:t>technique</w:t>
      </w:r>
      <w:r w:rsidR="00EF653E" w:rsidRPr="00B70E43">
        <w:rPr>
          <w:rFonts w:hint="eastAsia"/>
        </w:rPr>
        <w:t>s</w:t>
      </w:r>
      <w:r w:rsidRPr="00B70E43">
        <w:rPr>
          <w:rFonts w:hint="eastAsia"/>
        </w:rPr>
        <w:t xml:space="preserve"> </w:t>
      </w:r>
      <w:r w:rsidR="00EF653E" w:rsidRPr="00B70E43">
        <w:t xml:space="preserve">in spatial </w:t>
      </w:r>
      <w:r w:rsidR="002F0968" w:rsidRPr="00B70E43">
        <w:rPr>
          <w:rFonts w:eastAsiaTheme="minorEastAsia" w:hint="eastAsia"/>
          <w:lang w:eastAsia="zh-CN"/>
        </w:rPr>
        <w:t xml:space="preserve">and power </w:t>
      </w:r>
      <w:r w:rsidR="00EF653E" w:rsidRPr="00B70E43">
        <w:t>domain</w:t>
      </w:r>
      <w:r w:rsidR="00AD3EA0" w:rsidRPr="00AD3EA0">
        <w:rPr>
          <w:rFonts w:eastAsia="宋体"/>
          <w:szCs w:val="22"/>
          <w:lang w:val="en-US" w:eastAsia="zh-CN"/>
        </w:rPr>
        <w:t xml:space="preserve"> </w:t>
      </w:r>
      <w:r w:rsidR="00AD3EA0">
        <w:rPr>
          <w:rFonts w:eastAsia="宋体"/>
          <w:szCs w:val="22"/>
          <w:lang w:val="en-US" w:eastAsia="zh-CN"/>
        </w:rPr>
        <w:t xml:space="preserve">and </w:t>
      </w:r>
      <w:r w:rsidR="007C11D6">
        <w:rPr>
          <w:rFonts w:eastAsia="宋体" w:hint="eastAsia"/>
          <w:szCs w:val="22"/>
          <w:lang w:val="en-US" w:eastAsia="zh-CN"/>
        </w:rPr>
        <w:t>cell DTX/DRX</w:t>
      </w:r>
      <w:r w:rsidRPr="00B70E43">
        <w:rPr>
          <w:rFonts w:hint="eastAsia"/>
        </w:rPr>
        <w:t>.</w:t>
      </w:r>
    </w:p>
    <w:p w14:paraId="6A92BE81" w14:textId="52F2B8B7" w:rsidR="004516DD" w:rsidRPr="004F3F7C" w:rsidRDefault="00F13477">
      <w:pPr>
        <w:pStyle w:val="1"/>
        <w:spacing w:before="360" w:afterLines="50" w:after="120"/>
        <w:ind w:left="431" w:hanging="431"/>
        <w:rPr>
          <w:rFonts w:eastAsia="宋体"/>
          <w:b/>
          <w:sz w:val="28"/>
          <w:szCs w:val="28"/>
          <w:lang w:val="en-US" w:eastAsia="zh-CN"/>
        </w:rPr>
      </w:pPr>
      <w:r w:rsidRPr="00F13477">
        <w:rPr>
          <w:rFonts w:eastAsiaTheme="minorEastAsia" w:cs="Arial"/>
          <w:b/>
          <w:sz w:val="28"/>
          <w:szCs w:val="28"/>
          <w:lang w:val="en-US" w:eastAsia="zh-CN"/>
        </w:rPr>
        <w:t xml:space="preserve">Spatial </w:t>
      </w:r>
      <w:r w:rsidR="00626CFE">
        <w:rPr>
          <w:rFonts w:eastAsiaTheme="minorEastAsia" w:cs="Arial"/>
          <w:b/>
          <w:sz w:val="28"/>
          <w:szCs w:val="28"/>
          <w:lang w:val="en-US" w:eastAsia="zh-CN"/>
        </w:rPr>
        <w:t>and</w:t>
      </w:r>
      <w:r w:rsidR="00626CFE">
        <w:rPr>
          <w:rFonts w:eastAsiaTheme="minorEastAsia" w:cs="Arial" w:hint="eastAsia"/>
          <w:b/>
          <w:sz w:val="28"/>
          <w:szCs w:val="28"/>
          <w:lang w:val="en-US" w:eastAsia="zh-CN"/>
        </w:rPr>
        <w:t xml:space="preserve"> power </w:t>
      </w:r>
      <w:r w:rsidRPr="00F13477">
        <w:rPr>
          <w:rFonts w:eastAsiaTheme="minorEastAsia" w:cs="Arial"/>
          <w:b/>
          <w:sz w:val="28"/>
          <w:szCs w:val="28"/>
          <w:lang w:val="en-US" w:eastAsia="zh-CN"/>
        </w:rPr>
        <w:t>domain energy saving</w:t>
      </w:r>
    </w:p>
    <w:p w14:paraId="35443FE2" w14:textId="4DB15DB1" w:rsidR="00E35678" w:rsidRPr="004A04EB" w:rsidRDefault="001A22FB" w:rsidP="00E35678">
      <w:pPr>
        <w:pStyle w:val="21"/>
        <w:spacing w:before="240" w:afterLines="50" w:after="120"/>
        <w:ind w:left="578" w:hanging="578"/>
        <w:rPr>
          <w:rFonts w:eastAsiaTheme="minorEastAsia" w:cs="Arial"/>
          <w:b/>
          <w:sz w:val="24"/>
          <w:szCs w:val="24"/>
          <w:lang w:val="en-US" w:eastAsia="zh-CN"/>
        </w:rPr>
      </w:pPr>
      <w:r>
        <w:rPr>
          <w:b/>
          <w:sz w:val="22"/>
        </w:rPr>
        <w:t>CSI (sub-)</w:t>
      </w:r>
      <w:r w:rsidR="00DD0B4C">
        <w:rPr>
          <w:rFonts w:eastAsiaTheme="minorEastAsia" w:hint="eastAsia"/>
          <w:b/>
          <w:sz w:val="22"/>
          <w:lang w:eastAsia="zh-CN"/>
        </w:rPr>
        <w:t xml:space="preserve"> </w:t>
      </w:r>
      <w:r>
        <w:rPr>
          <w:b/>
          <w:sz w:val="22"/>
        </w:rPr>
        <w:t>report dropping</w:t>
      </w:r>
      <w:r w:rsidR="00E73E22">
        <w:rPr>
          <w:rFonts w:eastAsiaTheme="minorEastAsia" w:hint="eastAsia"/>
          <w:b/>
          <w:sz w:val="22"/>
          <w:lang w:eastAsia="zh-CN"/>
        </w:rPr>
        <w:t xml:space="preserve"> </w:t>
      </w:r>
    </w:p>
    <w:p w14:paraId="50660E52" w14:textId="509746C8" w:rsidR="00CC7C31" w:rsidRDefault="00CC7C31" w:rsidP="00E37BE0">
      <w:pPr>
        <w:spacing w:afterLines="50" w:after="120"/>
        <w:jc w:val="both"/>
        <w:rPr>
          <w:rFonts w:eastAsiaTheme="minorEastAsia"/>
          <w:lang w:eastAsia="zh-CN"/>
        </w:rPr>
      </w:pPr>
      <w:r>
        <w:rPr>
          <w:rFonts w:eastAsiaTheme="minorEastAsia" w:hint="eastAsia"/>
          <w:lang w:eastAsia="zh-CN"/>
        </w:rPr>
        <w:t>The CSI (sub-) report dropping is discussed in RAN1#114bis</w:t>
      </w:r>
      <w:r w:rsidR="005836D6">
        <w:rPr>
          <w:rFonts w:eastAsiaTheme="minorEastAsia" w:hint="eastAsia"/>
          <w:lang w:eastAsia="zh-CN"/>
        </w:rPr>
        <w:t xml:space="preserve"> </w:t>
      </w:r>
      <w:r w:rsidR="005836D6">
        <w:rPr>
          <w:rFonts w:eastAsiaTheme="minorEastAsia"/>
          <w:lang w:eastAsia="zh-CN"/>
        </w:rPr>
        <w:fldChar w:fldCharType="begin"/>
      </w:r>
      <w:r w:rsidR="005836D6">
        <w:rPr>
          <w:rFonts w:eastAsiaTheme="minorEastAsia"/>
          <w:lang w:eastAsia="zh-CN"/>
        </w:rPr>
        <w:instrText xml:space="preserve"> </w:instrText>
      </w:r>
      <w:r w:rsidR="005836D6">
        <w:rPr>
          <w:rFonts w:eastAsiaTheme="minorEastAsia" w:hint="eastAsia"/>
          <w:lang w:eastAsia="zh-CN"/>
        </w:rPr>
        <w:instrText>REF _Ref158206137 \r \h</w:instrText>
      </w:r>
      <w:r w:rsidR="005836D6">
        <w:rPr>
          <w:rFonts w:eastAsiaTheme="minorEastAsia"/>
          <w:lang w:eastAsia="zh-CN"/>
        </w:rPr>
        <w:instrText xml:space="preserve"> </w:instrText>
      </w:r>
      <w:r w:rsidR="005836D6">
        <w:rPr>
          <w:rFonts w:eastAsiaTheme="minorEastAsia"/>
          <w:lang w:eastAsia="zh-CN"/>
        </w:rPr>
      </w:r>
      <w:r w:rsidR="005836D6">
        <w:rPr>
          <w:rFonts w:eastAsiaTheme="minorEastAsia"/>
          <w:lang w:eastAsia="zh-CN"/>
        </w:rPr>
        <w:fldChar w:fldCharType="separate"/>
      </w:r>
      <w:r w:rsidR="005836D6">
        <w:rPr>
          <w:rFonts w:eastAsiaTheme="minorEastAsia"/>
          <w:lang w:eastAsia="zh-CN"/>
        </w:rPr>
        <w:t>[2]</w:t>
      </w:r>
      <w:r w:rsidR="005836D6">
        <w:rPr>
          <w:rFonts w:eastAsiaTheme="minorEastAsia"/>
          <w:lang w:eastAsia="zh-CN"/>
        </w:rPr>
        <w:fldChar w:fldCharType="end"/>
      </w:r>
      <w:r>
        <w:rPr>
          <w:rFonts w:eastAsiaTheme="minorEastAsia" w:hint="eastAsia"/>
          <w:lang w:eastAsia="zh-CN"/>
        </w:rPr>
        <w:t>,</w:t>
      </w:r>
      <w:r w:rsidR="00F72687">
        <w:rPr>
          <w:rFonts w:eastAsiaTheme="minorEastAsia" w:hint="eastAsia"/>
          <w:lang w:eastAsia="zh-CN"/>
        </w:rPr>
        <w:t xml:space="preserve"> </w:t>
      </w:r>
      <w:r>
        <w:rPr>
          <w:rFonts w:eastAsiaTheme="minorEastAsia" w:hint="eastAsia"/>
          <w:lang w:eastAsia="zh-CN"/>
        </w:rPr>
        <w:t xml:space="preserve">the remaining issues </w:t>
      </w:r>
      <w:r w:rsidR="001B4057">
        <w:rPr>
          <w:rFonts w:eastAsiaTheme="minorEastAsia"/>
          <w:lang w:eastAsia="zh-CN"/>
        </w:rPr>
        <w:t xml:space="preserve">on how </w:t>
      </w:r>
      <w:r w:rsidR="00A913FA">
        <w:rPr>
          <w:rFonts w:eastAsiaTheme="minorEastAsia" w:hint="eastAsia"/>
          <w:lang w:eastAsia="zh-CN"/>
        </w:rPr>
        <w:t>P</w:t>
      </w:r>
      <w:r>
        <w:rPr>
          <w:rFonts w:eastAsiaTheme="minorEastAsia" w:hint="eastAsia"/>
          <w:lang w:eastAsia="zh-CN"/>
        </w:rPr>
        <w:t xml:space="preserve">art 1 CSI and </w:t>
      </w:r>
      <w:r w:rsidR="00A913FA">
        <w:rPr>
          <w:rFonts w:eastAsiaTheme="minorEastAsia" w:hint="eastAsia"/>
          <w:lang w:eastAsia="zh-CN"/>
        </w:rPr>
        <w:t>P</w:t>
      </w:r>
      <w:r>
        <w:rPr>
          <w:rFonts w:eastAsiaTheme="minorEastAsia" w:hint="eastAsia"/>
          <w:lang w:eastAsia="zh-CN"/>
        </w:rPr>
        <w:t xml:space="preserve">art 2 wideband CSIs dropping </w:t>
      </w:r>
      <w:r w:rsidR="001B4057">
        <w:rPr>
          <w:rFonts w:eastAsiaTheme="minorEastAsia"/>
          <w:lang w:eastAsia="zh-CN"/>
        </w:rPr>
        <w:t xml:space="preserve">are </w:t>
      </w:r>
      <w:r>
        <w:rPr>
          <w:rFonts w:eastAsiaTheme="minorEastAsia" w:hint="eastAsia"/>
          <w:lang w:eastAsia="zh-CN"/>
        </w:rPr>
        <w:t>as follows.</w:t>
      </w:r>
    </w:p>
    <w:tbl>
      <w:tblPr>
        <w:tblStyle w:val="ae"/>
        <w:tblW w:w="0" w:type="auto"/>
        <w:tblLook w:val="04A0" w:firstRow="1" w:lastRow="0" w:firstColumn="1" w:lastColumn="0" w:noHBand="0" w:noVBand="1"/>
      </w:tblPr>
      <w:tblGrid>
        <w:gridCol w:w="9855"/>
      </w:tblGrid>
      <w:tr w:rsidR="00CC7C31" w14:paraId="36C2D204" w14:textId="77777777" w:rsidTr="009E2B7E">
        <w:tc>
          <w:tcPr>
            <w:tcW w:w="9855" w:type="dxa"/>
          </w:tcPr>
          <w:p w14:paraId="7640483C" w14:textId="77777777" w:rsidR="00CC7C31" w:rsidRPr="00E37BE0" w:rsidRDefault="00CC7C31" w:rsidP="009E2B7E">
            <w:pPr>
              <w:rPr>
                <w:u w:val="single"/>
                <w:lang w:eastAsia="zh-CN"/>
              </w:rPr>
            </w:pPr>
            <w:r w:rsidRPr="00E37BE0">
              <w:rPr>
                <w:u w:val="single"/>
                <w:lang w:eastAsia="zh-CN"/>
              </w:rPr>
              <w:t>For RAN1#115</w:t>
            </w:r>
          </w:p>
          <w:p w14:paraId="195D98FD" w14:textId="7B49F3B3" w:rsidR="00CC7C31" w:rsidRPr="00390FCF" w:rsidRDefault="00CC7C31" w:rsidP="00390FCF">
            <w:pPr>
              <w:pStyle w:val="af7"/>
              <w:numPr>
                <w:ilvl w:val="0"/>
                <w:numId w:val="37"/>
              </w:numPr>
              <w:spacing w:after="0"/>
              <w:contextualSpacing w:val="0"/>
              <w:jc w:val="both"/>
              <w:rPr>
                <w:lang w:eastAsia="zh-CN"/>
              </w:rPr>
            </w:pPr>
            <w:r w:rsidRPr="00E35678">
              <w:rPr>
                <w:lang w:eastAsia="zh-CN"/>
              </w:rPr>
              <w:t>Further check whether there is any issue according to the current specification that, f</w:t>
            </w:r>
            <w:r w:rsidRPr="00E35678">
              <w:rPr>
                <w:rFonts w:hint="eastAsia"/>
                <w:lang w:eastAsia="zh-CN"/>
              </w:rPr>
              <w:t>or</w:t>
            </w:r>
            <w:r w:rsidRPr="00E35678">
              <w:rPr>
                <w:lang w:eastAsia="zh-CN"/>
              </w:rPr>
              <w:t xml:space="preserve"> the CSI mapping of a CSI report configuration having L sub-configurations,</w:t>
            </w:r>
            <w:r w:rsidRPr="00E35678">
              <w:rPr>
                <w:rFonts w:hint="eastAsia"/>
                <w:lang w:eastAsia="zh-CN"/>
              </w:rPr>
              <w:t xml:space="preserve"> </w:t>
            </w:r>
            <w:r w:rsidRPr="00E35678">
              <w:rPr>
                <w:lang w:eastAsia="zh-CN"/>
              </w:rPr>
              <w:t xml:space="preserve">Part 2 wideband CSIs </w:t>
            </w:r>
            <w:r w:rsidRPr="00E35678">
              <w:rPr>
                <w:rFonts w:hint="eastAsia"/>
                <w:lang w:eastAsia="zh-CN"/>
              </w:rPr>
              <w:t xml:space="preserve">have the same priority and are dropped </w:t>
            </w:r>
            <w:r w:rsidRPr="00E35678">
              <w:rPr>
                <w:lang w:eastAsia="zh-CN"/>
              </w:rPr>
              <w:t>per sub-configuration level in the ascending order of sub-configuration index.</w:t>
            </w:r>
          </w:p>
        </w:tc>
      </w:tr>
    </w:tbl>
    <w:p w14:paraId="577C6139" w14:textId="77777777" w:rsidR="00A913FA" w:rsidRDefault="00A913FA" w:rsidP="007B082C">
      <w:pPr>
        <w:spacing w:afterLines="50" w:after="120"/>
        <w:jc w:val="both"/>
        <w:rPr>
          <w:rFonts w:eastAsiaTheme="minorEastAsia"/>
          <w:lang w:eastAsia="zh-CN"/>
        </w:rPr>
      </w:pPr>
    </w:p>
    <w:p w14:paraId="6DD49186" w14:textId="7514278F" w:rsidR="00CC7C31" w:rsidRDefault="00DC25AD" w:rsidP="00E37BE0">
      <w:pPr>
        <w:spacing w:afterLines="50" w:after="120"/>
        <w:jc w:val="both"/>
        <w:rPr>
          <w:rFonts w:eastAsiaTheme="minorEastAsia"/>
          <w:lang w:eastAsia="zh-CN"/>
        </w:rPr>
      </w:pPr>
      <w:r w:rsidRPr="000B66AF">
        <w:rPr>
          <w:color w:val="000000"/>
        </w:rPr>
        <w:t>When CSI reporting on PUSCH comprises two parts</w:t>
      </w:r>
      <w:r w:rsidR="006D22E5">
        <w:rPr>
          <w:color w:val="000000"/>
        </w:rPr>
        <w:t>, which are Part 1 and Part 2 CSI</w:t>
      </w:r>
      <w:r w:rsidRPr="000B66AF">
        <w:rPr>
          <w:color w:val="000000"/>
        </w:rPr>
        <w:t>, the UE may omit a portion of the Part 2 CS</w:t>
      </w:r>
      <w:r w:rsidRPr="000B66AF">
        <w:rPr>
          <w:rFonts w:eastAsiaTheme="minorEastAsia" w:hint="eastAsia"/>
          <w:color w:val="000000"/>
          <w:lang w:eastAsia="zh-CN"/>
        </w:rPr>
        <w:t>I</w:t>
      </w:r>
      <w:r w:rsidRPr="000B66AF">
        <w:rPr>
          <w:color w:val="000000"/>
        </w:rPr>
        <w:t xml:space="preserve"> according to the priority order shown in Table 5.2.3-1</w:t>
      </w:r>
      <w:r>
        <w:rPr>
          <w:color w:val="000000"/>
        </w:rPr>
        <w:fldChar w:fldCharType="begin"/>
      </w:r>
      <w:r>
        <w:rPr>
          <w:color w:val="000000"/>
        </w:rPr>
        <w:instrText xml:space="preserve"> REF _Ref142482276 \r \h </w:instrText>
      </w:r>
      <w:r>
        <w:rPr>
          <w:color w:val="000000"/>
        </w:rPr>
      </w:r>
      <w:r>
        <w:rPr>
          <w:color w:val="000000"/>
        </w:rPr>
        <w:fldChar w:fldCharType="separate"/>
      </w:r>
      <w:r>
        <w:rPr>
          <w:color w:val="000000"/>
        </w:rPr>
        <w:t>[3]</w:t>
      </w:r>
      <w:r>
        <w:rPr>
          <w:color w:val="000000"/>
        </w:rPr>
        <w:fldChar w:fldCharType="end"/>
      </w:r>
      <w:r>
        <w:rPr>
          <w:rFonts w:eastAsiaTheme="minorEastAsia" w:hint="eastAsia"/>
          <w:color w:val="000000"/>
          <w:lang w:eastAsia="zh-CN"/>
        </w:rPr>
        <w:t>.</w:t>
      </w:r>
      <w:r w:rsidR="003C5E78">
        <w:rPr>
          <w:rFonts w:eastAsiaTheme="minorEastAsia" w:hint="eastAsia"/>
          <w:color w:val="000000"/>
          <w:lang w:eastAsia="zh-CN"/>
        </w:rPr>
        <w:t xml:space="preserve"> </w:t>
      </w:r>
      <w:r w:rsidR="00C42E1C">
        <w:rPr>
          <w:rFonts w:eastAsiaTheme="minorEastAsia" w:hint="eastAsia"/>
          <w:color w:val="000000"/>
          <w:lang w:eastAsia="zh-CN"/>
        </w:rPr>
        <w:t xml:space="preserve">The Part 2 wideband CSIs have the same </w:t>
      </w:r>
      <w:r w:rsidR="00C42E1C">
        <w:rPr>
          <w:rFonts w:eastAsiaTheme="minorEastAsia"/>
          <w:color w:val="000000"/>
          <w:lang w:eastAsia="zh-CN"/>
        </w:rPr>
        <w:t>priority</w:t>
      </w:r>
      <w:r w:rsidR="00C42E1C">
        <w:rPr>
          <w:rFonts w:eastAsiaTheme="minorEastAsia" w:hint="eastAsia"/>
          <w:color w:val="000000"/>
          <w:lang w:eastAsia="zh-CN"/>
        </w:rPr>
        <w:t xml:space="preserve"> based on current specification</w:t>
      </w:r>
      <w:r w:rsidR="00F76DDF">
        <w:rPr>
          <w:rFonts w:eastAsiaTheme="minorEastAsia" w:hint="eastAsia"/>
          <w:color w:val="000000"/>
          <w:lang w:eastAsia="zh-CN"/>
        </w:rPr>
        <w:t xml:space="preserve"> </w:t>
      </w:r>
      <w:r w:rsidR="00F76DDF">
        <w:rPr>
          <w:rFonts w:eastAsiaTheme="minorEastAsia"/>
          <w:color w:val="000000"/>
          <w:lang w:eastAsia="zh-CN"/>
        </w:rPr>
        <w:fldChar w:fldCharType="begin"/>
      </w:r>
      <w:r w:rsidR="00F76DDF">
        <w:rPr>
          <w:rFonts w:eastAsiaTheme="minorEastAsia"/>
          <w:color w:val="000000"/>
          <w:lang w:eastAsia="zh-CN"/>
        </w:rPr>
        <w:instrText xml:space="preserve"> </w:instrText>
      </w:r>
      <w:r w:rsidR="00F76DDF">
        <w:rPr>
          <w:rFonts w:eastAsiaTheme="minorEastAsia" w:hint="eastAsia"/>
          <w:color w:val="000000"/>
          <w:lang w:eastAsia="zh-CN"/>
        </w:rPr>
        <w:instrText>REF _Ref142482276 \r \h</w:instrText>
      </w:r>
      <w:r w:rsidR="00F76DDF">
        <w:rPr>
          <w:rFonts w:eastAsiaTheme="minorEastAsia"/>
          <w:color w:val="000000"/>
          <w:lang w:eastAsia="zh-CN"/>
        </w:rPr>
        <w:instrText xml:space="preserve"> </w:instrText>
      </w:r>
      <w:r w:rsidR="00F76DDF">
        <w:rPr>
          <w:rFonts w:eastAsiaTheme="minorEastAsia"/>
          <w:color w:val="000000"/>
          <w:lang w:eastAsia="zh-CN"/>
        </w:rPr>
      </w:r>
      <w:r w:rsidR="00F76DDF">
        <w:rPr>
          <w:rFonts w:eastAsiaTheme="minorEastAsia"/>
          <w:color w:val="000000"/>
          <w:lang w:eastAsia="zh-CN"/>
        </w:rPr>
        <w:fldChar w:fldCharType="separate"/>
      </w:r>
      <w:r w:rsidR="00F76DDF">
        <w:rPr>
          <w:rFonts w:eastAsiaTheme="minorEastAsia"/>
          <w:color w:val="000000"/>
          <w:lang w:eastAsia="zh-CN"/>
        </w:rPr>
        <w:t>[3]</w:t>
      </w:r>
      <w:r w:rsidR="00F76DDF">
        <w:rPr>
          <w:rFonts w:eastAsiaTheme="minorEastAsia"/>
          <w:color w:val="000000"/>
          <w:lang w:eastAsia="zh-CN"/>
        </w:rPr>
        <w:fldChar w:fldCharType="end"/>
      </w:r>
      <w:r w:rsidR="00C42E1C">
        <w:rPr>
          <w:rFonts w:eastAsiaTheme="minorEastAsia" w:hint="eastAsia"/>
          <w:color w:val="000000"/>
          <w:lang w:eastAsia="zh-CN"/>
        </w:rPr>
        <w:t xml:space="preserve">. </w:t>
      </w:r>
      <w:r w:rsidR="00C42E1C">
        <w:rPr>
          <w:rFonts w:eastAsiaTheme="minorEastAsia"/>
          <w:lang w:eastAsia="zh-CN"/>
        </w:rPr>
        <w:t>T</w:t>
      </w:r>
      <w:r w:rsidR="00C42E1C">
        <w:rPr>
          <w:rFonts w:eastAsiaTheme="minorEastAsia" w:hint="eastAsia"/>
          <w:lang w:eastAsia="zh-CN"/>
        </w:rPr>
        <w:t>herefore, l</w:t>
      </w:r>
      <w:r w:rsidR="00CC7C31">
        <w:rPr>
          <w:rFonts w:eastAsiaTheme="minorEastAsia" w:hint="eastAsia"/>
          <w:lang w:eastAsia="zh-CN"/>
        </w:rPr>
        <w:t>egacy CSI priority rule</w:t>
      </w:r>
      <w:r w:rsidR="00C42E1C">
        <w:rPr>
          <w:rFonts w:eastAsiaTheme="minorEastAsia" w:hint="eastAsia"/>
          <w:lang w:eastAsia="zh-CN"/>
        </w:rPr>
        <w:t xml:space="preserve"> for CSI </w:t>
      </w:r>
      <w:r w:rsidR="00F76DDF">
        <w:rPr>
          <w:rFonts w:eastAsiaTheme="minorEastAsia" w:hint="eastAsia"/>
          <w:lang w:eastAsia="zh-CN"/>
        </w:rPr>
        <w:t xml:space="preserve">dropping </w:t>
      </w:r>
      <w:r w:rsidR="00DD28FB">
        <w:rPr>
          <w:rFonts w:eastAsiaTheme="minorEastAsia" w:hint="eastAsia"/>
          <w:lang w:eastAsia="zh-CN"/>
        </w:rPr>
        <w:t>should</w:t>
      </w:r>
      <w:r w:rsidR="00CC7C31">
        <w:rPr>
          <w:rFonts w:eastAsiaTheme="minorEastAsia" w:hint="eastAsia"/>
          <w:lang w:eastAsia="zh-CN"/>
        </w:rPr>
        <w:t xml:space="preserve"> be reused</w:t>
      </w:r>
      <w:r w:rsidR="00C42E1C">
        <w:rPr>
          <w:rFonts w:eastAsiaTheme="minorEastAsia" w:hint="eastAsia"/>
          <w:lang w:eastAsia="zh-CN"/>
        </w:rPr>
        <w:t xml:space="preserve"> and</w:t>
      </w:r>
      <w:r w:rsidR="00CC7C31">
        <w:rPr>
          <w:rFonts w:eastAsiaTheme="minorEastAsia" w:hint="eastAsia"/>
          <w:lang w:eastAsia="zh-CN"/>
        </w:rPr>
        <w:t xml:space="preserve"> no </w:t>
      </w:r>
      <w:r w:rsidR="00CC7C31">
        <w:rPr>
          <w:rFonts w:eastAsiaTheme="minorEastAsia"/>
          <w:lang w:eastAsia="zh-CN"/>
        </w:rPr>
        <w:t>specification</w:t>
      </w:r>
      <w:r w:rsidR="00CC7C31">
        <w:rPr>
          <w:rFonts w:eastAsiaTheme="minorEastAsia" w:hint="eastAsia"/>
          <w:lang w:eastAsia="zh-CN"/>
        </w:rPr>
        <w:t xml:space="preserve"> impact for CSI (sub-) report dropping of </w:t>
      </w:r>
      <w:r w:rsidR="00B065E1">
        <w:rPr>
          <w:rFonts w:eastAsiaTheme="minorEastAsia" w:hint="eastAsia"/>
          <w:lang w:eastAsia="zh-CN"/>
        </w:rPr>
        <w:t>P</w:t>
      </w:r>
      <w:r w:rsidR="00CC7C31">
        <w:rPr>
          <w:rFonts w:eastAsiaTheme="minorEastAsia" w:hint="eastAsia"/>
          <w:lang w:eastAsia="zh-CN"/>
        </w:rPr>
        <w:t>art 2 wideband CSI.</w:t>
      </w:r>
    </w:p>
    <w:p w14:paraId="48B6B808" w14:textId="1B5A2C0F" w:rsidR="00C42E1C" w:rsidRDefault="00CC7C31" w:rsidP="00E37BE0">
      <w:pPr>
        <w:spacing w:afterLines="50" w:after="120"/>
        <w:jc w:val="both"/>
        <w:rPr>
          <w:rFonts w:eastAsiaTheme="minorEastAsia"/>
          <w:lang w:eastAsia="zh-CN"/>
        </w:rPr>
      </w:pPr>
      <w:r w:rsidRPr="00C26A49">
        <w:rPr>
          <w:rFonts w:eastAsiaTheme="minorEastAsia"/>
          <w:b/>
          <w:lang w:eastAsia="zh-CN"/>
        </w:rPr>
        <w:t>P</w:t>
      </w:r>
      <w:r w:rsidRPr="00C26A49">
        <w:rPr>
          <w:rFonts w:eastAsiaTheme="minorEastAsia" w:hint="eastAsia"/>
          <w:b/>
          <w:lang w:eastAsia="zh-CN"/>
        </w:rPr>
        <w:t xml:space="preserve">roposal </w:t>
      </w:r>
      <w:r w:rsidR="008B4CFE">
        <w:rPr>
          <w:rFonts w:eastAsiaTheme="minorEastAsia" w:hint="eastAsia"/>
          <w:b/>
          <w:lang w:eastAsia="zh-CN"/>
        </w:rPr>
        <w:t>1</w:t>
      </w:r>
      <w:r w:rsidRPr="00C26A49">
        <w:rPr>
          <w:rFonts w:eastAsiaTheme="minorEastAsia" w:hint="eastAsia"/>
          <w:b/>
          <w:lang w:eastAsia="zh-CN"/>
        </w:rPr>
        <w:t>:</w:t>
      </w:r>
      <w:r w:rsidRPr="00C42E1C">
        <w:rPr>
          <w:rFonts w:eastAsiaTheme="minorEastAsia" w:hint="eastAsia"/>
          <w:b/>
          <w:lang w:eastAsia="zh-CN"/>
        </w:rPr>
        <w:t xml:space="preserve"> </w:t>
      </w:r>
      <w:r w:rsidR="00560D1C">
        <w:rPr>
          <w:rFonts w:eastAsiaTheme="minorEastAsia" w:hint="eastAsia"/>
          <w:b/>
          <w:lang w:eastAsia="zh-CN"/>
        </w:rPr>
        <w:t>L</w:t>
      </w:r>
      <w:r w:rsidR="00C42E1C" w:rsidRPr="00F76DDF">
        <w:rPr>
          <w:rFonts w:eastAsiaTheme="minorEastAsia" w:hint="eastAsia"/>
          <w:b/>
          <w:lang w:eastAsia="zh-CN"/>
        </w:rPr>
        <w:t xml:space="preserve">egacy CSI priority rule for CSI </w:t>
      </w:r>
      <w:r w:rsidR="00DD28FB">
        <w:rPr>
          <w:rFonts w:eastAsiaTheme="minorEastAsia" w:hint="eastAsia"/>
          <w:b/>
          <w:lang w:eastAsia="zh-CN"/>
        </w:rPr>
        <w:t>dropping</w:t>
      </w:r>
      <w:r w:rsidR="00C42E1C" w:rsidRPr="00F76DDF">
        <w:rPr>
          <w:rFonts w:eastAsiaTheme="minorEastAsia" w:hint="eastAsia"/>
          <w:b/>
          <w:lang w:eastAsia="zh-CN"/>
        </w:rPr>
        <w:t xml:space="preserve"> </w:t>
      </w:r>
      <w:r w:rsidR="00DD28FB">
        <w:rPr>
          <w:rFonts w:eastAsiaTheme="minorEastAsia" w:hint="eastAsia"/>
          <w:b/>
          <w:lang w:eastAsia="zh-CN"/>
        </w:rPr>
        <w:t>should</w:t>
      </w:r>
      <w:r w:rsidR="00C42E1C" w:rsidRPr="00F76DDF">
        <w:rPr>
          <w:rFonts w:eastAsiaTheme="minorEastAsia" w:hint="eastAsia"/>
          <w:b/>
          <w:lang w:eastAsia="zh-CN"/>
        </w:rPr>
        <w:t xml:space="preserve"> be reused and there is no </w:t>
      </w:r>
      <w:r w:rsidR="00C42E1C" w:rsidRPr="00F76DDF">
        <w:rPr>
          <w:rFonts w:eastAsiaTheme="minorEastAsia"/>
          <w:b/>
          <w:lang w:eastAsia="zh-CN"/>
        </w:rPr>
        <w:t>specification</w:t>
      </w:r>
      <w:r w:rsidR="00C42E1C" w:rsidRPr="00F76DDF">
        <w:rPr>
          <w:rFonts w:eastAsiaTheme="minorEastAsia" w:hint="eastAsia"/>
          <w:b/>
          <w:lang w:eastAsia="zh-CN"/>
        </w:rPr>
        <w:t xml:space="preserve"> impact for Part 2 wideband CSI</w:t>
      </w:r>
      <w:r w:rsidR="00016384">
        <w:rPr>
          <w:rFonts w:eastAsiaTheme="minorEastAsia" w:hint="eastAsia"/>
          <w:b/>
          <w:lang w:eastAsia="zh-CN"/>
        </w:rPr>
        <w:t xml:space="preserve"> dropping</w:t>
      </w:r>
      <w:r w:rsidR="00C42E1C" w:rsidRPr="00F76DDF">
        <w:rPr>
          <w:rFonts w:eastAsiaTheme="minorEastAsia" w:hint="eastAsia"/>
          <w:b/>
          <w:lang w:eastAsia="zh-CN"/>
        </w:rPr>
        <w:t>.</w:t>
      </w:r>
    </w:p>
    <w:p w14:paraId="6D859A84" w14:textId="65354884" w:rsidR="009B7870" w:rsidRPr="001A22FB" w:rsidRDefault="001A22FB" w:rsidP="00070959">
      <w:pPr>
        <w:pStyle w:val="21"/>
        <w:spacing w:before="240" w:afterLines="50" w:after="120"/>
        <w:ind w:left="578" w:hanging="578"/>
        <w:rPr>
          <w:rFonts w:eastAsiaTheme="minorEastAsia" w:cs="Arial"/>
          <w:b/>
          <w:sz w:val="24"/>
          <w:szCs w:val="24"/>
          <w:lang w:val="en-US" w:eastAsia="zh-CN"/>
        </w:rPr>
      </w:pPr>
      <w:r w:rsidRPr="001A22FB">
        <w:rPr>
          <w:rFonts w:eastAsiaTheme="minorEastAsia" w:cs="Arial" w:hint="eastAsia"/>
          <w:b/>
          <w:sz w:val="24"/>
          <w:szCs w:val="24"/>
          <w:lang w:val="en-US" w:eastAsia="zh-CN"/>
        </w:rPr>
        <w:t>R</w:t>
      </w:r>
      <w:r w:rsidRPr="001A22FB">
        <w:rPr>
          <w:rFonts w:eastAsiaTheme="minorEastAsia" w:cs="Arial"/>
          <w:b/>
          <w:sz w:val="24"/>
          <w:szCs w:val="24"/>
          <w:lang w:val="en-US" w:eastAsia="zh-CN"/>
        </w:rPr>
        <w:t>estriction</w:t>
      </w:r>
      <w:r w:rsidRPr="001A22FB">
        <w:rPr>
          <w:rFonts w:eastAsiaTheme="minorEastAsia" w:cs="Arial" w:hint="eastAsia"/>
          <w:b/>
          <w:sz w:val="24"/>
          <w:szCs w:val="24"/>
          <w:lang w:val="en-US" w:eastAsia="zh-CN"/>
        </w:rPr>
        <w:t xml:space="preserve"> on</w:t>
      </w:r>
      <w:r w:rsidRPr="001A22FB">
        <w:rPr>
          <w:rFonts w:eastAsiaTheme="minorEastAsia" w:cs="Arial"/>
          <w:b/>
          <w:sz w:val="24"/>
          <w:szCs w:val="24"/>
          <w:lang w:val="en-US" w:eastAsia="zh-CN"/>
        </w:rPr>
        <w:t xml:space="preserve"> the number of ports/active resources</w:t>
      </w:r>
    </w:p>
    <w:p w14:paraId="0150FE50" w14:textId="3CD36D4C" w:rsidR="00FE7840" w:rsidRPr="00FC772D" w:rsidRDefault="00111E48" w:rsidP="00DF0278">
      <w:pPr>
        <w:spacing w:afterLines="50" w:after="120"/>
        <w:jc w:val="both"/>
        <w:rPr>
          <w:rFonts w:eastAsiaTheme="minorEastAsia"/>
          <w:lang w:eastAsia="zh-CN"/>
        </w:rPr>
      </w:pPr>
      <w:r w:rsidRPr="00930FC6">
        <w:rPr>
          <w:rFonts w:eastAsiaTheme="minorEastAsia" w:hint="eastAsia"/>
          <w:bCs/>
          <w:snapToGrid w:val="0"/>
          <w:lang w:eastAsia="zh-CN"/>
        </w:rPr>
        <w:t>The</w:t>
      </w:r>
      <w:r w:rsidRPr="00930FC6">
        <w:rPr>
          <w:rFonts w:eastAsiaTheme="minorEastAsia" w:hint="eastAsia"/>
          <w:b/>
          <w:bCs/>
          <w:snapToGrid w:val="0"/>
          <w:lang w:eastAsia="zh-CN"/>
        </w:rPr>
        <w:t xml:space="preserve"> </w:t>
      </w:r>
      <w:r w:rsidRPr="00930FC6">
        <w:rPr>
          <w:rFonts w:eastAsiaTheme="minorEastAsia" w:hint="eastAsia"/>
          <w:bCs/>
          <w:snapToGrid w:val="0"/>
          <w:lang w:eastAsia="zh-CN"/>
        </w:rPr>
        <w:t>fo</w:t>
      </w:r>
      <w:r>
        <w:rPr>
          <w:rFonts w:eastAsiaTheme="minorEastAsia" w:hint="eastAsia"/>
          <w:bCs/>
          <w:snapToGrid w:val="0"/>
          <w:lang w:eastAsia="zh-CN"/>
        </w:rPr>
        <w:t>llowing was discussed in FL issue#9</w:t>
      </w:r>
      <w:r w:rsidR="003E273E">
        <w:rPr>
          <w:rFonts w:eastAsiaTheme="minorEastAsia" w:hint="eastAsia"/>
          <w:bCs/>
          <w:snapToGrid w:val="0"/>
          <w:lang w:eastAsia="zh-CN"/>
        </w:rPr>
        <w:t xml:space="preserve"> </w:t>
      </w:r>
      <w:r w:rsidR="00FC772D">
        <w:rPr>
          <w:rFonts w:eastAsiaTheme="minorEastAsia"/>
          <w:bCs/>
          <w:snapToGrid w:val="0"/>
          <w:highlight w:val="yellow"/>
          <w:lang w:eastAsia="zh-CN"/>
        </w:rPr>
        <w:fldChar w:fldCharType="begin"/>
      </w:r>
      <w:r w:rsidR="00FC772D">
        <w:rPr>
          <w:rFonts w:eastAsiaTheme="minorEastAsia"/>
          <w:bCs/>
          <w:snapToGrid w:val="0"/>
          <w:lang w:eastAsia="zh-CN"/>
        </w:rPr>
        <w:instrText xml:space="preserve"> </w:instrText>
      </w:r>
      <w:r w:rsidR="00FC772D">
        <w:rPr>
          <w:rFonts w:eastAsiaTheme="minorEastAsia" w:hint="eastAsia"/>
          <w:bCs/>
          <w:snapToGrid w:val="0"/>
          <w:lang w:eastAsia="zh-CN"/>
        </w:rPr>
        <w:instrText>REF _Ref149294588 \r \h</w:instrText>
      </w:r>
      <w:r w:rsidR="00FC772D">
        <w:rPr>
          <w:rFonts w:eastAsiaTheme="minorEastAsia"/>
          <w:bCs/>
          <w:snapToGrid w:val="0"/>
          <w:lang w:eastAsia="zh-CN"/>
        </w:rPr>
        <w:instrText xml:space="preserve"> </w:instrText>
      </w:r>
      <w:r w:rsidR="00FC772D">
        <w:rPr>
          <w:rFonts w:eastAsiaTheme="minorEastAsia"/>
          <w:bCs/>
          <w:snapToGrid w:val="0"/>
          <w:highlight w:val="yellow"/>
          <w:lang w:eastAsia="zh-CN"/>
        </w:rPr>
      </w:r>
      <w:r w:rsidR="00FC772D">
        <w:rPr>
          <w:rFonts w:eastAsiaTheme="minorEastAsia"/>
          <w:bCs/>
          <w:snapToGrid w:val="0"/>
          <w:highlight w:val="yellow"/>
          <w:lang w:eastAsia="zh-CN"/>
        </w:rPr>
        <w:fldChar w:fldCharType="separate"/>
      </w:r>
      <w:r w:rsidR="00FC772D">
        <w:rPr>
          <w:rFonts w:eastAsiaTheme="minorEastAsia"/>
          <w:bCs/>
          <w:snapToGrid w:val="0"/>
          <w:lang w:eastAsia="zh-CN"/>
        </w:rPr>
        <w:t>[4]</w:t>
      </w:r>
      <w:r w:rsidR="00FC772D">
        <w:rPr>
          <w:rFonts w:eastAsiaTheme="minorEastAsia"/>
          <w:bCs/>
          <w:snapToGrid w:val="0"/>
          <w:highlight w:val="yellow"/>
          <w:lang w:eastAsia="zh-CN"/>
        </w:rPr>
        <w:fldChar w:fldCharType="end"/>
      </w:r>
      <w:r w:rsidR="00FC772D">
        <w:rPr>
          <w:rFonts w:eastAsiaTheme="minorEastAsia" w:hint="eastAsia"/>
          <w:bCs/>
          <w:snapToGrid w:val="0"/>
          <w:lang w:eastAsia="zh-CN"/>
        </w:rPr>
        <w:t xml:space="preserve"> </w:t>
      </w:r>
      <w:r>
        <w:rPr>
          <w:rFonts w:eastAsiaTheme="minorEastAsia" w:hint="eastAsia"/>
          <w:bCs/>
          <w:snapToGrid w:val="0"/>
          <w:lang w:eastAsia="zh-CN"/>
        </w:rPr>
        <w:t>of RAN1#11</w:t>
      </w:r>
      <w:r w:rsidR="0030338B">
        <w:rPr>
          <w:rFonts w:eastAsiaTheme="minorEastAsia" w:hint="eastAsia"/>
          <w:bCs/>
          <w:snapToGrid w:val="0"/>
          <w:lang w:eastAsia="zh-CN"/>
        </w:rPr>
        <w:t>5</w:t>
      </w:r>
      <w:r>
        <w:rPr>
          <w:rFonts w:eastAsiaTheme="minorEastAsia" w:hint="eastAsia"/>
          <w:bCs/>
          <w:snapToGrid w:val="0"/>
          <w:lang w:eastAsia="zh-CN"/>
        </w:rPr>
        <w:t xml:space="preserve"> </w:t>
      </w:r>
      <w:r w:rsidR="009F001E">
        <w:rPr>
          <w:rFonts w:eastAsiaTheme="minorEastAsia" w:hint="eastAsia"/>
          <w:bCs/>
          <w:snapToGrid w:val="0"/>
          <w:lang w:eastAsia="zh-CN"/>
        </w:rPr>
        <w:t xml:space="preserve">about restriction on </w:t>
      </w:r>
      <w:r>
        <w:rPr>
          <w:rFonts w:eastAsiaTheme="minorEastAsia" w:hint="eastAsia"/>
          <w:bCs/>
          <w:snapToGrid w:val="0"/>
          <w:lang w:eastAsia="zh-CN"/>
        </w:rPr>
        <w:t>the number of ports/active resources</w:t>
      </w:r>
      <w:r w:rsidRPr="00DC5429">
        <w:rPr>
          <w:rFonts w:hint="eastAsia"/>
          <w:lang w:eastAsia="x-none"/>
        </w:rPr>
        <w:t xml:space="preserve">. </w:t>
      </w:r>
    </w:p>
    <w:tbl>
      <w:tblPr>
        <w:tblStyle w:val="ae"/>
        <w:tblW w:w="0" w:type="auto"/>
        <w:tblLook w:val="04A0" w:firstRow="1" w:lastRow="0" w:firstColumn="1" w:lastColumn="0" w:noHBand="0" w:noVBand="1"/>
      </w:tblPr>
      <w:tblGrid>
        <w:gridCol w:w="9855"/>
      </w:tblGrid>
      <w:tr w:rsidR="00111E48" w14:paraId="2B38A09C" w14:textId="77777777" w:rsidTr="009E2B7E">
        <w:tc>
          <w:tcPr>
            <w:tcW w:w="9855" w:type="dxa"/>
          </w:tcPr>
          <w:p w14:paraId="1DA09503" w14:textId="5E414D30" w:rsidR="00111E48" w:rsidRPr="008948B1" w:rsidRDefault="000E1E50" w:rsidP="00E37BE0">
            <w:pPr>
              <w:spacing w:afterLines="50" w:after="120"/>
              <w:rPr>
                <w:rFonts w:eastAsiaTheme="minorEastAsia"/>
                <w:u w:val="single"/>
                <w:lang w:eastAsia="zh-CN"/>
              </w:rPr>
            </w:pPr>
            <w:r w:rsidRPr="008948B1">
              <w:rPr>
                <w:rFonts w:eastAsiaTheme="minorEastAsia"/>
                <w:u w:val="single"/>
                <w:lang w:eastAsia="zh-CN"/>
              </w:rPr>
              <w:t xml:space="preserve">RAN1#115 </w:t>
            </w:r>
            <w:r w:rsidR="00111E48" w:rsidRPr="008948B1">
              <w:rPr>
                <w:rFonts w:eastAsiaTheme="minorEastAsia"/>
                <w:u w:val="single"/>
                <w:lang w:eastAsia="zh-CN"/>
              </w:rPr>
              <w:t>issue#</w:t>
            </w:r>
            <w:r w:rsidRPr="008948B1">
              <w:rPr>
                <w:rFonts w:eastAsiaTheme="minorEastAsia"/>
                <w:u w:val="single"/>
                <w:lang w:eastAsia="zh-CN"/>
              </w:rPr>
              <w:t>7</w:t>
            </w:r>
            <w:r w:rsidR="00111E48" w:rsidRPr="008948B1">
              <w:rPr>
                <w:rFonts w:eastAsiaTheme="minorEastAsia"/>
                <w:u w:val="single"/>
                <w:lang w:eastAsia="zh-CN"/>
              </w:rPr>
              <w:t>:</w:t>
            </w:r>
          </w:p>
          <w:p w14:paraId="5E1F1D4C" w14:textId="77777777" w:rsidR="00111E48" w:rsidRPr="008948B1" w:rsidRDefault="00111E48" w:rsidP="00E37BE0">
            <w:pPr>
              <w:spacing w:afterLines="50" w:after="120"/>
            </w:pPr>
            <w:r w:rsidRPr="008948B1">
              <w:t xml:space="preserve">Alt 1: Clarify that the following restriction in TS 38.214 is applied on each sub-configuration for a CSI report </w:t>
            </w:r>
            <w:r w:rsidRPr="008948B1">
              <w:lastRenderedPageBreak/>
              <w:t xml:space="preserve">containing </w:t>
            </w:r>
            <w:r w:rsidRPr="008948B1">
              <w:rPr>
                <w:i/>
                <w:iCs/>
              </w:rPr>
              <w:t>L</w:t>
            </w:r>
            <w:r w:rsidRPr="008948B1">
              <w:t xml:space="preserve"> sub-configurations:</w:t>
            </w:r>
          </w:p>
          <w:p w14:paraId="6AB3C3C0" w14:textId="23AF9408" w:rsidR="00111E48" w:rsidRPr="008948B1" w:rsidRDefault="00111E48" w:rsidP="00E37BE0">
            <w:pPr>
              <w:spacing w:afterLines="50" w:after="120"/>
              <w:rPr>
                <w:i/>
                <w:iCs/>
                <w:color w:val="000000"/>
                <w:lang w:eastAsia="en-GB"/>
              </w:rPr>
            </w:pPr>
            <w:r w:rsidRPr="008948B1">
              <w:rPr>
                <w:i/>
                <w:iCs/>
                <w:color w:val="000000"/>
              </w:rPr>
              <w:t>‘If</w:t>
            </w:r>
            <w:r w:rsidR="00F72687" w:rsidRPr="008948B1">
              <w:rPr>
                <w:rFonts w:eastAsiaTheme="minorEastAsia"/>
                <w:i/>
                <w:iCs/>
                <w:color w:val="000000"/>
                <w:lang w:eastAsia="zh-CN"/>
              </w:rPr>
              <w:t xml:space="preserve"> </w:t>
            </w:r>
            <m:oMath>
              <m:sSub>
                <m:sSubPr>
                  <m:ctrlPr>
                    <w:rPr>
                      <w:rFonts w:ascii="Cambria Math" w:eastAsia="DengXian" w:hAnsi="Cambria Math"/>
                      <w:i/>
                      <w:iCs/>
                      <w:color w:val="000000"/>
                      <w:lang w:eastAsia="en-GB"/>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 xml:space="preserve">=2 </m:t>
              </m:r>
            </m:oMath>
            <w:r w:rsidRPr="008948B1">
              <w:rPr>
                <w:i/>
                <w:iCs/>
                <w:color w:val="000000"/>
              </w:rPr>
              <w:t xml:space="preserve">CSI-RS resources are configured, each resource shall contain at most 16 CSI-RS ports. If </w:t>
            </w:r>
            <m:oMath>
              <m:r>
                <w:rPr>
                  <w:rFonts w:ascii="Cambria Math" w:hAnsi="Cambria Math"/>
                  <w:color w:val="000000"/>
                </w:rPr>
                <m:t>2&lt;</m:t>
              </m:r>
              <m:sSub>
                <m:sSubPr>
                  <m:ctrlPr>
                    <w:rPr>
                      <w:rFonts w:ascii="Cambria Math" w:eastAsia="DengXian" w:hAnsi="Cambria Math"/>
                      <w:i/>
                      <w:iCs/>
                      <w:color w:val="000000"/>
                      <w:lang w:eastAsia="en-GB"/>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 xml:space="preserve">≤8 </m:t>
              </m:r>
            </m:oMath>
            <w:r w:rsidRPr="008948B1">
              <w:rPr>
                <w:i/>
                <w:iCs/>
                <w:color w:val="000000"/>
              </w:rPr>
              <w:t>CSI-RS resources are configured, each resource shall contain at most 8 CSI-RS ports’</w:t>
            </w:r>
          </w:p>
          <w:p w14:paraId="2364601B" w14:textId="39F77078" w:rsidR="00111E48" w:rsidRPr="008948B1" w:rsidRDefault="00111E48" w:rsidP="00E37BE0">
            <w:pPr>
              <w:spacing w:afterLines="50" w:after="120"/>
            </w:pPr>
            <w:r w:rsidRPr="008948B1">
              <w:t>Alt 2: Extend the current total number of antenna ports to [64] ports for the CSI-RS resources within a resource set</w:t>
            </w:r>
            <w:proofErr w:type="gramStart"/>
            <w:r w:rsidRPr="008948B1">
              <w:t>,,</w:t>
            </w:r>
            <w:proofErr w:type="gramEnd"/>
            <w:r w:rsidRPr="008948B1">
              <w:t xml:space="preserve"> similar to M-TRP. This is subject to a separate UE capability.</w:t>
            </w:r>
          </w:p>
          <w:p w14:paraId="1772D3EB" w14:textId="4995489E" w:rsidR="00111E48" w:rsidRPr="00017374" w:rsidRDefault="00111E48" w:rsidP="00E37BE0">
            <w:pPr>
              <w:spacing w:afterLines="50" w:after="120"/>
              <w:rPr>
                <w:rFonts w:eastAsiaTheme="minorEastAsia"/>
                <w:snapToGrid w:val="0"/>
                <w:sz w:val="21"/>
                <w:lang w:eastAsia="zh-CN"/>
              </w:rPr>
            </w:pPr>
            <w:r w:rsidRPr="008948B1">
              <w:t>Alt 3: No consensus to make changes to current RAN1 spec</w:t>
            </w:r>
          </w:p>
        </w:tc>
      </w:tr>
    </w:tbl>
    <w:p w14:paraId="36764A07" w14:textId="77777777" w:rsidR="00111E48" w:rsidRDefault="00111E48" w:rsidP="000B66AF">
      <w:pPr>
        <w:spacing w:afterLines="50" w:after="120"/>
        <w:rPr>
          <w:rFonts w:eastAsiaTheme="minorEastAsia"/>
          <w:b/>
          <w:bCs/>
          <w:snapToGrid w:val="0"/>
          <w:lang w:eastAsia="zh-CN"/>
        </w:rPr>
      </w:pPr>
    </w:p>
    <w:p w14:paraId="7302C1B6" w14:textId="2D3C08AF" w:rsidR="00111E48" w:rsidRPr="003F236A" w:rsidRDefault="00111E48" w:rsidP="00E37BE0">
      <w:pPr>
        <w:spacing w:afterLines="50" w:after="120"/>
        <w:jc w:val="both"/>
        <w:rPr>
          <w:rFonts w:eastAsiaTheme="minorEastAsia"/>
          <w:lang w:val="en-US" w:eastAsia="zh-CN"/>
        </w:rPr>
      </w:pPr>
      <w:r>
        <w:rPr>
          <w:rFonts w:eastAsiaTheme="minorEastAsia"/>
          <w:bCs/>
          <w:snapToGrid w:val="0"/>
          <w:lang w:eastAsia="zh-CN"/>
        </w:rPr>
        <w:t>T</w:t>
      </w:r>
      <w:r>
        <w:rPr>
          <w:rFonts w:eastAsiaTheme="minorEastAsia" w:hint="eastAsia"/>
          <w:bCs/>
          <w:snapToGrid w:val="0"/>
          <w:lang w:eastAsia="zh-CN"/>
        </w:rPr>
        <w:t>here is a remaining issue on the</w:t>
      </w:r>
      <w:r>
        <w:rPr>
          <w:rFonts w:eastAsiaTheme="minorEastAsia"/>
          <w:bCs/>
          <w:snapToGrid w:val="0"/>
          <w:lang w:eastAsia="zh-CN"/>
        </w:rPr>
        <w:t xml:space="preserve"> restriction of the</w:t>
      </w:r>
      <w:r>
        <w:rPr>
          <w:rFonts w:eastAsiaTheme="minorEastAsia" w:hint="eastAsia"/>
          <w:bCs/>
          <w:snapToGrid w:val="0"/>
          <w:lang w:eastAsia="zh-CN"/>
        </w:rPr>
        <w:t xml:space="preserve"> maximum number</w:t>
      </w:r>
      <w:r>
        <w:rPr>
          <w:rFonts w:eastAsiaTheme="minorEastAsia"/>
          <w:bCs/>
          <w:snapToGrid w:val="0"/>
          <w:lang w:eastAsia="zh-CN"/>
        </w:rPr>
        <w:t xml:space="preserve"> of computations related</w:t>
      </w:r>
      <w:r>
        <w:rPr>
          <w:rFonts w:eastAsiaTheme="minorEastAsia" w:hint="eastAsia"/>
          <w:bCs/>
          <w:snapToGrid w:val="0"/>
          <w:lang w:eastAsia="zh-CN"/>
        </w:rPr>
        <w:t xml:space="preserve"> to the </w:t>
      </w:r>
      <w:r>
        <w:rPr>
          <w:rFonts w:eastAsiaTheme="minorEastAsia"/>
          <w:bCs/>
          <w:snapToGrid w:val="0"/>
          <w:lang w:eastAsia="zh-CN"/>
        </w:rPr>
        <w:t xml:space="preserve">CSI measurements of the configured </w:t>
      </w:r>
      <w:r>
        <w:rPr>
          <w:rFonts w:eastAsiaTheme="minorEastAsia" w:hint="eastAsia"/>
          <w:bCs/>
          <w:snapToGrid w:val="0"/>
          <w:lang w:eastAsia="zh-CN"/>
        </w:rPr>
        <w:t xml:space="preserve">CSI-RS resource/antenna ports within a resource set for spatial domain adaption with </w:t>
      </w:r>
      <w:r>
        <w:rPr>
          <w:rFonts w:eastAsiaTheme="minorEastAsia"/>
          <w:bCs/>
          <w:snapToGrid w:val="0"/>
          <w:lang w:eastAsia="zh-CN"/>
        </w:rPr>
        <w:t>multiple</w:t>
      </w:r>
      <w:r>
        <w:rPr>
          <w:rFonts w:eastAsiaTheme="minorEastAsia" w:hint="eastAsia"/>
          <w:bCs/>
          <w:snapToGrid w:val="0"/>
          <w:lang w:eastAsia="zh-CN"/>
        </w:rPr>
        <w:t xml:space="preserve"> CSI sub-reports. </w:t>
      </w:r>
      <w:r>
        <w:rPr>
          <w:rFonts w:eastAsiaTheme="minorEastAsia"/>
          <w:bCs/>
          <w:snapToGrid w:val="0"/>
          <w:lang w:eastAsia="zh-CN"/>
        </w:rPr>
        <w:t>I</w:t>
      </w:r>
      <w:r>
        <w:rPr>
          <w:rFonts w:eastAsiaTheme="minorEastAsia" w:hint="eastAsia"/>
          <w:bCs/>
          <w:snapToGrid w:val="0"/>
          <w:lang w:eastAsia="zh-CN"/>
        </w:rPr>
        <w:t xml:space="preserve">n current </w:t>
      </w:r>
      <w:r>
        <w:rPr>
          <w:rFonts w:eastAsiaTheme="minorEastAsia"/>
          <w:bCs/>
          <w:snapToGrid w:val="0"/>
          <w:lang w:eastAsia="zh-CN"/>
        </w:rPr>
        <w:t>specification</w:t>
      </w:r>
      <w:r w:rsidR="00282EFE">
        <w:rPr>
          <w:rFonts w:eastAsiaTheme="minorEastAsia" w:hint="eastAsia"/>
          <w:bCs/>
          <w:snapToGrid w:val="0"/>
          <w:lang w:eastAsia="zh-CN"/>
        </w:rPr>
        <w:t xml:space="preserve"> </w:t>
      </w:r>
      <w:r w:rsidR="000B66AF">
        <w:rPr>
          <w:rFonts w:eastAsiaTheme="minorEastAsia"/>
          <w:bCs/>
          <w:snapToGrid w:val="0"/>
          <w:lang w:eastAsia="zh-CN"/>
        </w:rPr>
        <w:fldChar w:fldCharType="begin"/>
      </w:r>
      <w:r w:rsidR="000B66AF">
        <w:rPr>
          <w:rFonts w:eastAsiaTheme="minorEastAsia"/>
          <w:bCs/>
          <w:snapToGrid w:val="0"/>
          <w:lang w:eastAsia="zh-CN"/>
        </w:rPr>
        <w:instrText xml:space="preserve"> REF _Ref142482276 \r \h </w:instrText>
      </w:r>
      <w:r w:rsidR="000B66AF">
        <w:rPr>
          <w:rFonts w:eastAsiaTheme="minorEastAsia"/>
          <w:bCs/>
          <w:snapToGrid w:val="0"/>
          <w:lang w:eastAsia="zh-CN"/>
        </w:rPr>
      </w:r>
      <w:r w:rsidR="000B66AF">
        <w:rPr>
          <w:rFonts w:eastAsiaTheme="minorEastAsia"/>
          <w:bCs/>
          <w:snapToGrid w:val="0"/>
          <w:lang w:eastAsia="zh-CN"/>
        </w:rPr>
        <w:fldChar w:fldCharType="separate"/>
      </w:r>
      <w:r w:rsidR="000B66AF">
        <w:rPr>
          <w:rFonts w:eastAsiaTheme="minorEastAsia"/>
          <w:bCs/>
          <w:snapToGrid w:val="0"/>
          <w:lang w:eastAsia="zh-CN"/>
        </w:rPr>
        <w:t>[3]</w:t>
      </w:r>
      <w:r w:rsidR="000B66AF">
        <w:rPr>
          <w:rFonts w:eastAsiaTheme="minorEastAsia"/>
          <w:bCs/>
          <w:snapToGrid w:val="0"/>
          <w:lang w:eastAsia="zh-CN"/>
        </w:rPr>
        <w:fldChar w:fldCharType="end"/>
      </w:r>
      <w:r>
        <w:rPr>
          <w:rFonts w:eastAsiaTheme="minorEastAsia" w:hint="eastAsia"/>
          <w:bCs/>
          <w:snapToGrid w:val="0"/>
          <w:lang w:eastAsia="zh-CN"/>
        </w:rPr>
        <w:t xml:space="preserve">, the </w:t>
      </w:r>
      <w:r>
        <w:rPr>
          <w:rFonts w:eastAsiaTheme="minorEastAsia"/>
          <w:bCs/>
          <w:snapToGrid w:val="0"/>
          <w:lang w:eastAsia="zh-CN"/>
        </w:rPr>
        <w:t xml:space="preserve">restriction of the </w:t>
      </w:r>
      <w:r>
        <w:rPr>
          <w:rFonts w:eastAsiaTheme="minorEastAsia" w:hint="eastAsia"/>
          <w:bCs/>
          <w:snapToGrid w:val="0"/>
          <w:lang w:eastAsia="zh-CN"/>
        </w:rPr>
        <w:t xml:space="preserve">maximum number </w:t>
      </w:r>
      <w:r>
        <w:rPr>
          <w:rFonts w:eastAsiaTheme="minorEastAsia"/>
          <w:bCs/>
          <w:snapToGrid w:val="0"/>
          <w:lang w:eastAsia="zh-CN"/>
        </w:rPr>
        <w:t xml:space="preserve">of channel measurements associated with </w:t>
      </w:r>
      <w:r>
        <w:rPr>
          <w:rFonts w:eastAsiaTheme="minorEastAsia" w:hint="eastAsia"/>
          <w:bCs/>
          <w:snapToGrid w:val="0"/>
          <w:lang w:eastAsia="zh-CN"/>
        </w:rPr>
        <w:t xml:space="preserve">the CSI-RS </w:t>
      </w:r>
      <w:r>
        <w:rPr>
          <w:rFonts w:eastAsiaTheme="minorEastAsia"/>
          <w:bCs/>
          <w:snapToGrid w:val="0"/>
          <w:lang w:eastAsia="zh-CN"/>
        </w:rPr>
        <w:t>resource</w:t>
      </w:r>
      <w:r>
        <w:rPr>
          <w:rFonts w:eastAsiaTheme="minorEastAsia" w:hint="eastAsia"/>
          <w:bCs/>
          <w:snapToGrid w:val="0"/>
          <w:lang w:eastAsia="zh-CN"/>
        </w:rPr>
        <w:t xml:space="preserve">/antenna ports within a resource set for a CSI report </w:t>
      </w:r>
      <w:r>
        <w:rPr>
          <w:rFonts w:eastAsiaTheme="minorEastAsia"/>
          <w:bCs/>
          <w:snapToGrid w:val="0"/>
          <w:lang w:eastAsia="zh-CN"/>
        </w:rPr>
        <w:t xml:space="preserve">for </w:t>
      </w:r>
      <w:r>
        <w:rPr>
          <w:rFonts w:eastAsiaTheme="minorEastAsia" w:hint="eastAsia"/>
          <w:bCs/>
          <w:snapToGrid w:val="0"/>
          <w:lang w:eastAsia="zh-CN"/>
        </w:rPr>
        <w:t>single and multi-TRP</w:t>
      </w:r>
      <w:r w:rsidR="00E5424B">
        <w:rPr>
          <w:rFonts w:eastAsiaTheme="minorEastAsia"/>
          <w:bCs/>
          <w:snapToGrid w:val="0"/>
          <w:lang w:eastAsia="zh-CN"/>
        </w:rPr>
        <w:t xml:space="preserve"> is specified</w:t>
      </w:r>
      <w:r>
        <w:rPr>
          <w:rFonts w:eastAsiaTheme="minorEastAsia" w:hint="eastAsia"/>
          <w:bCs/>
          <w:snapToGrid w:val="0"/>
          <w:lang w:eastAsia="zh-CN"/>
        </w:rPr>
        <w:t xml:space="preserve"> in </w:t>
      </w:r>
      <w:r w:rsidRPr="003F236A">
        <w:rPr>
          <w:rFonts w:eastAsiaTheme="minorEastAsia"/>
          <w:lang w:val="en-US" w:eastAsia="zh-CN"/>
        </w:rPr>
        <w:t>clause 5.2.1.4.2 of TS 38.214</w:t>
      </w:r>
      <w:r>
        <w:rPr>
          <w:rFonts w:eastAsiaTheme="minor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_Ref142482276 \n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sidR="00777C3B">
        <w:rPr>
          <w:rFonts w:eastAsiaTheme="minorEastAsia"/>
          <w:lang w:val="en-US" w:eastAsia="zh-CN"/>
        </w:rPr>
        <w:t>[3]</w:t>
      </w:r>
      <w:r>
        <w:rPr>
          <w:rFonts w:eastAsiaTheme="minorEastAsia"/>
          <w:lang w:val="en-US" w:eastAsia="zh-CN"/>
        </w:rPr>
        <w:fldChar w:fldCharType="end"/>
      </w:r>
      <w:r w:rsidRPr="003F236A">
        <w:rPr>
          <w:rFonts w:eastAsiaTheme="minorEastAsia"/>
          <w:lang w:val="en-US" w:eastAsia="zh-CN"/>
        </w:rPr>
        <w:t>.</w:t>
      </w:r>
    </w:p>
    <w:p w14:paraId="4BCE54C8" w14:textId="79B6753D" w:rsidR="00111E48" w:rsidRDefault="00111E48" w:rsidP="00E37BE0">
      <w:pPr>
        <w:spacing w:afterLines="50" w:after="120"/>
        <w:jc w:val="both"/>
        <w:rPr>
          <w:rFonts w:eastAsiaTheme="minorEastAsia"/>
          <w:lang w:eastAsia="zh-CN"/>
        </w:rPr>
      </w:pPr>
      <w:r>
        <w:rPr>
          <w:rFonts w:eastAsiaTheme="minorEastAsia" w:hint="eastAsia"/>
          <w:lang w:val="en-US" w:eastAsia="zh-CN"/>
        </w:rPr>
        <w:t>T</w:t>
      </w:r>
      <w:r w:rsidRPr="00114FDE">
        <w:rPr>
          <w:rFonts w:eastAsiaTheme="minorEastAsia"/>
          <w:lang w:eastAsia="zh-CN"/>
        </w:rPr>
        <w:t xml:space="preserve">he </w:t>
      </w:r>
      <w:r w:rsidRPr="00114FDE">
        <w:rPr>
          <w:rFonts w:eastAsiaTheme="minorEastAsia" w:hint="eastAsia"/>
          <w:lang w:eastAsia="zh-CN"/>
        </w:rPr>
        <w:t>re</w:t>
      </w:r>
      <w:r>
        <w:rPr>
          <w:rFonts w:eastAsiaTheme="minorEastAsia" w:hint="eastAsia"/>
          <w:lang w:eastAsia="zh-CN"/>
        </w:rPr>
        <w:t>striction on the maximum number of ports</w:t>
      </w:r>
      <w:r w:rsidRPr="00114FDE">
        <w:t xml:space="preserve"> is used mainly for FR2</w:t>
      </w:r>
      <w:r w:rsidR="00E5424B">
        <w:t>, which the antenna structure consists of multiple antenna panels to achieve beam forming at each antenna port</w:t>
      </w:r>
      <w:r w:rsidRPr="00114FDE">
        <w:t>. </w:t>
      </w:r>
      <w:r w:rsidR="00552FA6">
        <w:rPr>
          <w:rFonts w:eastAsiaTheme="minorEastAsia" w:hint="eastAsia"/>
          <w:lang w:eastAsia="zh-CN"/>
        </w:rPr>
        <w:t xml:space="preserve">Each </w:t>
      </w:r>
      <w:r w:rsidR="00552FA6">
        <w:rPr>
          <w:rFonts w:eastAsiaTheme="minorEastAsia"/>
          <w:lang w:eastAsia="zh-CN"/>
        </w:rPr>
        <w:t>antenna</w:t>
      </w:r>
      <w:r w:rsidR="00552FA6">
        <w:rPr>
          <w:rFonts w:eastAsiaTheme="minorEastAsia" w:hint="eastAsia"/>
          <w:lang w:eastAsia="zh-CN"/>
        </w:rPr>
        <w:t xml:space="preserve"> panel in FR2</w:t>
      </w:r>
      <w:r w:rsidRPr="00114FDE">
        <w:t xml:space="preserve"> </w:t>
      </w:r>
      <w:r w:rsidR="00E5424B">
        <w:t xml:space="preserve">is designed to consist of </w:t>
      </w:r>
      <w:r w:rsidR="00552FA6" w:rsidRPr="00552FA6">
        <w:t xml:space="preserve">fewer antenna ports </w:t>
      </w:r>
      <w:r w:rsidR="00552FA6">
        <w:rPr>
          <w:rFonts w:eastAsiaTheme="minorEastAsia" w:hint="eastAsia"/>
          <w:lang w:eastAsia="zh-CN"/>
        </w:rPr>
        <w:t>based</w:t>
      </w:r>
      <w:r w:rsidR="008B5DE2">
        <w:rPr>
          <w:rFonts w:eastAsiaTheme="minorEastAsia" w:hint="eastAsia"/>
          <w:lang w:eastAsia="zh-CN"/>
        </w:rPr>
        <w:t xml:space="preserve"> on</w:t>
      </w:r>
      <w:r w:rsidR="00552FA6">
        <w:rPr>
          <w:rFonts w:eastAsiaTheme="minorEastAsia" w:hint="eastAsia"/>
          <w:lang w:eastAsia="zh-CN"/>
        </w:rPr>
        <w:t xml:space="preserve"> </w:t>
      </w:r>
      <w:proofErr w:type="spellStart"/>
      <w:r w:rsidR="00552FA6">
        <w:rPr>
          <w:rFonts w:eastAsiaTheme="minorEastAsia" w:hint="eastAsia"/>
          <w:lang w:eastAsia="zh-CN"/>
        </w:rPr>
        <w:t>gNB</w:t>
      </w:r>
      <w:proofErr w:type="spellEnd"/>
      <w:r w:rsidR="00552FA6" w:rsidRPr="00552FA6">
        <w:t xml:space="preserve"> implementation</w:t>
      </w:r>
      <w:r w:rsidR="00552FA6">
        <w:rPr>
          <w:rFonts w:eastAsiaTheme="minorEastAsia" w:hint="eastAsia"/>
          <w:lang w:eastAsia="zh-CN"/>
        </w:rPr>
        <w:t>, e.g., e</w:t>
      </w:r>
      <w:r w:rsidRPr="00114FDE">
        <w:t>ach antenna panel in FR2 is consisted of 2 antenna port</w:t>
      </w:r>
      <w:r>
        <w:rPr>
          <w:rFonts w:eastAsiaTheme="minorEastAsia" w:hint="eastAsia"/>
          <w:lang w:eastAsia="zh-CN"/>
        </w:rPr>
        <w:t>s</w:t>
      </w:r>
      <w:r w:rsidR="00E5424B">
        <w:rPr>
          <w:rFonts w:eastAsiaTheme="minorEastAsia"/>
          <w:lang w:eastAsia="zh-CN"/>
        </w:rPr>
        <w:t xml:space="preserve"> since the spatial multiplexing in FR2 </w:t>
      </w:r>
      <w:r w:rsidR="00B03175">
        <w:rPr>
          <w:rFonts w:eastAsiaTheme="minorEastAsia"/>
          <w:lang w:eastAsia="zh-CN"/>
        </w:rPr>
        <w:t>does not provide significant capacity gain</w:t>
      </w:r>
      <w:r w:rsidRPr="00114FDE">
        <w:t xml:space="preserve">. Thus, the upper bond </w:t>
      </w:r>
      <w:r w:rsidR="00B03175">
        <w:t xml:space="preserve">of CSI-RS ports </w:t>
      </w:r>
      <w:r w:rsidRPr="00114FDE">
        <w:t xml:space="preserve">at 16 ports is not an issue for </w:t>
      </w:r>
      <w:r>
        <w:rPr>
          <w:rFonts w:eastAsiaTheme="minorEastAsia"/>
          <w:lang w:eastAsia="zh-CN"/>
        </w:rPr>
        <w:t>FR</w:t>
      </w:r>
      <w:r>
        <w:rPr>
          <w:rFonts w:eastAsiaTheme="minorEastAsia" w:hint="eastAsia"/>
          <w:lang w:eastAsia="zh-CN"/>
        </w:rPr>
        <w:t>2.</w:t>
      </w:r>
      <w:r w:rsidRPr="00114FDE">
        <w:t xml:space="preserve"> </w:t>
      </w:r>
      <w:r w:rsidR="00C77618">
        <w:rPr>
          <w:rFonts w:eastAsiaTheme="minorEastAsia" w:hint="eastAsia"/>
          <w:lang w:eastAsia="zh-CN"/>
        </w:rPr>
        <w:t>For exa</w:t>
      </w:r>
      <w:r w:rsidR="0070723B">
        <w:rPr>
          <w:rFonts w:eastAsiaTheme="minorEastAsia" w:hint="eastAsia"/>
          <w:lang w:eastAsia="zh-CN"/>
        </w:rPr>
        <w:t>mple</w:t>
      </w:r>
      <w:r w:rsidR="00FF6552">
        <w:rPr>
          <w:rFonts w:eastAsiaTheme="minorEastAsia" w:hint="eastAsia"/>
          <w:lang w:eastAsia="zh-CN"/>
        </w:rPr>
        <w:t>, each sub-</w:t>
      </w:r>
      <w:r w:rsidR="00FF6552">
        <w:rPr>
          <w:rFonts w:eastAsiaTheme="minorEastAsia"/>
          <w:lang w:eastAsia="zh-CN"/>
        </w:rPr>
        <w:t>configuration</w:t>
      </w:r>
      <w:r w:rsidR="00FF6552">
        <w:rPr>
          <w:rFonts w:eastAsiaTheme="minorEastAsia" w:hint="eastAsia"/>
          <w:lang w:eastAsia="zh-CN"/>
        </w:rPr>
        <w:t xml:space="preserve"> of </w:t>
      </w:r>
      <w:r w:rsidR="00FF6552">
        <w:rPr>
          <w:rFonts w:eastAsiaTheme="minorEastAsia"/>
          <w:lang w:eastAsia="zh-CN"/>
        </w:rPr>
        <w:t>spatial</w:t>
      </w:r>
      <w:r w:rsidR="00FF6552">
        <w:rPr>
          <w:rFonts w:eastAsiaTheme="minorEastAsia" w:hint="eastAsia"/>
          <w:lang w:eastAsia="zh-CN"/>
        </w:rPr>
        <w:t xml:space="preserve"> domain adap</w:t>
      </w:r>
      <w:r w:rsidR="004C61DB">
        <w:rPr>
          <w:rFonts w:eastAsiaTheme="minorEastAsia" w:hint="eastAsia"/>
          <w:lang w:eastAsia="zh-CN"/>
        </w:rPr>
        <w:t>ta</w:t>
      </w:r>
      <w:r w:rsidR="00FF6552">
        <w:rPr>
          <w:rFonts w:eastAsiaTheme="minorEastAsia" w:hint="eastAsia"/>
          <w:lang w:eastAsia="zh-CN"/>
        </w:rPr>
        <w:t>tion</w:t>
      </w:r>
      <w:r w:rsidR="004C61DB">
        <w:rPr>
          <w:rFonts w:eastAsiaTheme="minorEastAsia" w:hint="eastAsia"/>
          <w:lang w:eastAsia="zh-CN"/>
        </w:rPr>
        <w:t xml:space="preserve"> </w:t>
      </w:r>
      <w:r w:rsidR="00BE4CF7">
        <w:rPr>
          <w:rFonts w:eastAsiaTheme="minorEastAsia" w:hint="eastAsia"/>
          <w:lang w:eastAsia="zh-CN"/>
        </w:rPr>
        <w:t xml:space="preserve">is </w:t>
      </w:r>
      <w:r w:rsidR="00BE4CF7">
        <w:rPr>
          <w:rFonts w:eastAsiaTheme="minorEastAsia"/>
          <w:lang w:eastAsia="zh-CN"/>
        </w:rPr>
        <w:t>configured</w:t>
      </w:r>
      <w:r w:rsidR="00BE4CF7">
        <w:rPr>
          <w:rFonts w:eastAsiaTheme="minorEastAsia" w:hint="eastAsia"/>
          <w:lang w:eastAsia="zh-CN"/>
        </w:rPr>
        <w:t xml:space="preserve"> as 2 antenna </w:t>
      </w:r>
      <w:r w:rsidR="003D3A5E">
        <w:rPr>
          <w:rFonts w:eastAsiaTheme="minorEastAsia"/>
          <w:lang w:eastAsia="zh-CN"/>
        </w:rPr>
        <w:t>ports</w:t>
      </w:r>
      <w:r w:rsidR="003D3A5E">
        <w:rPr>
          <w:rFonts w:eastAsiaTheme="minorEastAsia" w:hint="eastAsia"/>
          <w:lang w:eastAsia="zh-CN"/>
        </w:rPr>
        <w:t>, and</w:t>
      </w:r>
      <w:r w:rsidR="00BE4CF7">
        <w:rPr>
          <w:rFonts w:eastAsiaTheme="minorEastAsia" w:hint="eastAsia"/>
          <w:lang w:eastAsia="zh-CN"/>
        </w:rPr>
        <w:t xml:space="preserve"> up to 8 sub-</w:t>
      </w:r>
      <w:r w:rsidR="00BE4CF7">
        <w:rPr>
          <w:rFonts w:eastAsiaTheme="minorEastAsia"/>
          <w:lang w:eastAsia="zh-CN"/>
        </w:rPr>
        <w:t>configuration</w:t>
      </w:r>
      <w:r w:rsidR="00BE4CF7">
        <w:rPr>
          <w:rFonts w:eastAsiaTheme="minorEastAsia" w:hint="eastAsia"/>
          <w:lang w:eastAsia="zh-CN"/>
        </w:rPr>
        <w:t xml:space="preserve">s of spatial domain </w:t>
      </w:r>
      <w:r w:rsidR="00BE4CF7">
        <w:rPr>
          <w:rFonts w:eastAsiaTheme="minorEastAsia"/>
          <w:lang w:eastAsia="zh-CN"/>
        </w:rPr>
        <w:t>adaptation</w:t>
      </w:r>
      <w:r w:rsidR="003D3A5E">
        <w:rPr>
          <w:rFonts w:eastAsiaTheme="minorEastAsia" w:hint="eastAsia"/>
          <w:lang w:eastAsia="zh-CN"/>
        </w:rPr>
        <w:t xml:space="preserve"> could be configured which is </w:t>
      </w:r>
      <w:r w:rsidR="003D3A5E">
        <w:rPr>
          <w:rFonts w:eastAsiaTheme="minorEastAsia"/>
          <w:lang w:eastAsia="zh-CN"/>
        </w:rPr>
        <w:t>sufficient</w:t>
      </w:r>
      <w:r w:rsidR="003D3A5E">
        <w:rPr>
          <w:rFonts w:eastAsiaTheme="minorEastAsia" w:hint="eastAsia"/>
          <w:lang w:eastAsia="zh-CN"/>
        </w:rPr>
        <w:t xml:space="preserve"> for spatial </w:t>
      </w:r>
      <w:r w:rsidR="003D3A5E">
        <w:rPr>
          <w:rFonts w:eastAsiaTheme="minorEastAsia"/>
          <w:lang w:eastAsia="zh-CN"/>
        </w:rPr>
        <w:t>domain</w:t>
      </w:r>
      <w:r w:rsidR="003D3A5E">
        <w:rPr>
          <w:rFonts w:eastAsiaTheme="minorEastAsia" w:hint="eastAsia"/>
          <w:lang w:eastAsia="zh-CN"/>
        </w:rPr>
        <w:t xml:space="preserve"> adaption in FR2</w:t>
      </w:r>
      <w:r w:rsidR="00BE4CF7">
        <w:rPr>
          <w:rFonts w:eastAsiaTheme="minorEastAsia" w:hint="eastAsia"/>
          <w:lang w:eastAsia="zh-CN"/>
        </w:rPr>
        <w:t>.</w:t>
      </w:r>
      <w:r w:rsidR="00FF6552">
        <w:rPr>
          <w:rFonts w:eastAsiaTheme="minorEastAsia" w:hint="eastAsia"/>
          <w:lang w:eastAsia="zh-CN"/>
        </w:rPr>
        <w:t xml:space="preserve"> </w:t>
      </w:r>
      <w:r w:rsidRPr="00114FDE">
        <w:t xml:space="preserve">In </w:t>
      </w:r>
      <w:r>
        <w:rPr>
          <w:rFonts w:eastAsiaTheme="minorEastAsia" w:hint="eastAsia"/>
          <w:lang w:eastAsia="zh-CN"/>
        </w:rPr>
        <w:t>general</w:t>
      </w:r>
      <w:r w:rsidRPr="00114FDE">
        <w:t xml:space="preserve">, </w:t>
      </w:r>
      <w:r w:rsidR="00943739">
        <w:t xml:space="preserve">the current restriction in the specification for </w:t>
      </w:r>
      <w:r w:rsidRPr="00114FDE">
        <w:t>Type</w:t>
      </w:r>
      <w:r>
        <w:rPr>
          <w:rFonts w:eastAsiaTheme="minorEastAsia" w:hint="eastAsia"/>
          <w:lang w:eastAsia="zh-CN"/>
        </w:rPr>
        <w:t>-</w:t>
      </w:r>
      <w:r w:rsidRPr="00114FDE">
        <w:t xml:space="preserve">2 </w:t>
      </w:r>
      <w:r>
        <w:rPr>
          <w:rFonts w:eastAsiaTheme="minorEastAsia" w:hint="eastAsia"/>
          <w:lang w:eastAsia="zh-CN"/>
        </w:rPr>
        <w:t xml:space="preserve">SD </w:t>
      </w:r>
      <w:r>
        <w:rPr>
          <w:rFonts w:eastAsiaTheme="minorEastAsia"/>
          <w:lang w:eastAsia="zh-CN"/>
        </w:rPr>
        <w:t>adaptation</w:t>
      </w:r>
      <w:r w:rsidRPr="00114FDE">
        <w:t xml:space="preserve"> is mainly used for FR2.</w:t>
      </w:r>
      <w:r w:rsidRPr="00087FA6">
        <w:rPr>
          <w:rFonts w:hint="eastAsia"/>
        </w:rPr>
        <w:t xml:space="preserve"> So the restriction on the maximum of number of ports is not an issue for Type-2 SD </w:t>
      </w:r>
      <w:r w:rsidRPr="00087FA6">
        <w:t>adaptation</w:t>
      </w:r>
      <w:r w:rsidRPr="00087FA6">
        <w:rPr>
          <w:rFonts w:hint="eastAsia"/>
        </w:rPr>
        <w:t>.</w:t>
      </w:r>
      <w:r w:rsidRPr="00114FDE" w:rsidDel="00114FDE">
        <w:rPr>
          <w:rFonts w:hint="eastAsia"/>
        </w:rPr>
        <w:t xml:space="preserve"> </w:t>
      </w:r>
      <w:r w:rsidRPr="00087FA6">
        <w:t xml:space="preserve">For Type 1 SD adaptation, each CSI-RS resource consists of multiple sub-configurations with maximum number of ports at 16. </w:t>
      </w:r>
      <w:r w:rsidR="00A8235D">
        <w:rPr>
          <w:rFonts w:eastAsiaTheme="minorEastAsia" w:hint="eastAsia"/>
          <w:lang w:eastAsia="zh-CN"/>
        </w:rPr>
        <w:t>Therefore</w:t>
      </w:r>
      <w:r w:rsidRPr="00087FA6">
        <w:t>, it would not be impacted by the restriction. </w:t>
      </w:r>
    </w:p>
    <w:p w14:paraId="2A6BB138" w14:textId="17089A9A" w:rsidR="00EE1B30" w:rsidRDefault="00111E48" w:rsidP="00E37BE0">
      <w:pPr>
        <w:spacing w:afterLines="50" w:after="120"/>
        <w:jc w:val="both"/>
        <w:rPr>
          <w:rFonts w:eastAsiaTheme="minorEastAsia"/>
          <w:b/>
          <w:lang w:val="en-US" w:eastAsia="zh-CN"/>
        </w:rPr>
      </w:pPr>
      <w:r w:rsidRPr="00434D7A">
        <w:rPr>
          <w:rFonts w:eastAsiaTheme="minorEastAsia" w:hint="eastAsia"/>
          <w:b/>
          <w:lang w:val="en-US" w:eastAsia="zh-CN"/>
        </w:rPr>
        <w:t>Proposal</w:t>
      </w:r>
      <w:r w:rsidR="008F05D6">
        <w:rPr>
          <w:rFonts w:eastAsiaTheme="minorEastAsia" w:hint="eastAsia"/>
          <w:b/>
          <w:lang w:val="en-US" w:eastAsia="zh-CN"/>
        </w:rPr>
        <w:t xml:space="preserve"> </w:t>
      </w:r>
      <w:r w:rsidR="008B4CFE">
        <w:rPr>
          <w:rFonts w:eastAsiaTheme="minorEastAsia" w:hint="eastAsia"/>
          <w:b/>
          <w:lang w:val="en-US" w:eastAsia="zh-CN"/>
        </w:rPr>
        <w:t>2</w:t>
      </w:r>
      <w:r w:rsidRPr="00434D7A">
        <w:rPr>
          <w:rFonts w:eastAsiaTheme="minorEastAsia" w:hint="eastAsia"/>
          <w:b/>
          <w:lang w:val="en-US" w:eastAsia="zh-CN"/>
        </w:rPr>
        <w:t>:</w:t>
      </w:r>
      <w:r>
        <w:rPr>
          <w:rFonts w:eastAsiaTheme="minorEastAsia" w:hint="eastAsia"/>
          <w:b/>
          <w:lang w:val="en-US" w:eastAsia="zh-CN"/>
        </w:rPr>
        <w:t xml:space="preserve"> Alt.3</w:t>
      </w:r>
      <w:r w:rsidRPr="008C0295">
        <w:rPr>
          <w:rFonts w:eastAsiaTheme="minorEastAsia" w:hint="eastAsia"/>
          <w:b/>
          <w:lang w:val="en-US" w:eastAsia="zh-CN"/>
        </w:rPr>
        <w:t xml:space="preserve"> with n</w:t>
      </w:r>
      <w:r w:rsidRPr="008C0295">
        <w:rPr>
          <w:b/>
        </w:rPr>
        <w:t>o consensus to make changes to current RAN1 spec</w:t>
      </w:r>
      <w:r w:rsidRPr="008C0295">
        <w:rPr>
          <w:rFonts w:eastAsiaTheme="minorEastAsia"/>
          <w:b/>
          <w:lang w:val="en-US" w:eastAsia="zh-CN"/>
        </w:rPr>
        <w:t>fiction</w:t>
      </w:r>
      <w:r w:rsidRPr="008C0295">
        <w:rPr>
          <w:rFonts w:eastAsiaTheme="minorEastAsia" w:hint="eastAsia"/>
          <w:b/>
          <w:lang w:val="en-US" w:eastAsia="zh-CN"/>
        </w:rPr>
        <w:t xml:space="preserve"> </w:t>
      </w:r>
      <w:r w:rsidR="00E37BE0">
        <w:rPr>
          <w:rFonts w:eastAsiaTheme="minorEastAsia" w:hint="eastAsia"/>
          <w:b/>
          <w:lang w:val="en-US" w:eastAsia="zh-CN"/>
        </w:rPr>
        <w:t xml:space="preserve">should </w:t>
      </w:r>
      <w:r w:rsidR="008E697E">
        <w:rPr>
          <w:rFonts w:eastAsiaTheme="minorEastAsia" w:hint="eastAsia"/>
          <w:b/>
          <w:lang w:val="en-US" w:eastAsia="zh-CN"/>
        </w:rPr>
        <w:t>be</w:t>
      </w:r>
      <w:r w:rsidRPr="008C0295">
        <w:rPr>
          <w:rFonts w:eastAsiaTheme="minorEastAsia" w:hint="eastAsia"/>
          <w:b/>
          <w:lang w:val="en-US" w:eastAsia="zh-CN"/>
        </w:rPr>
        <w:t xml:space="preserve"> su</w:t>
      </w:r>
      <w:r>
        <w:rPr>
          <w:rFonts w:eastAsiaTheme="minorEastAsia" w:hint="eastAsia"/>
          <w:b/>
          <w:lang w:val="en-US" w:eastAsia="zh-CN"/>
        </w:rPr>
        <w:t>pported</w:t>
      </w:r>
      <w:r w:rsidR="004D6A39">
        <w:rPr>
          <w:rFonts w:eastAsiaTheme="minorEastAsia" w:hint="eastAsia"/>
          <w:b/>
          <w:lang w:val="en-US" w:eastAsia="zh-CN"/>
        </w:rPr>
        <w:t xml:space="preserve"> for restriction on the number of ports/active resources</w:t>
      </w:r>
      <w:r>
        <w:rPr>
          <w:rFonts w:eastAsiaTheme="minorEastAsia" w:hint="eastAsia"/>
          <w:b/>
          <w:lang w:val="en-US" w:eastAsia="zh-CN"/>
        </w:rPr>
        <w:t>.</w:t>
      </w:r>
    </w:p>
    <w:p w14:paraId="007A89FD" w14:textId="2C787825" w:rsidR="00EE1B30" w:rsidRPr="00EE1B30" w:rsidRDefault="00EE1B30" w:rsidP="00EE1B30">
      <w:pPr>
        <w:pStyle w:val="1"/>
        <w:spacing w:before="360" w:afterLines="50" w:after="120"/>
        <w:ind w:left="431" w:hanging="431"/>
        <w:rPr>
          <w:rFonts w:eastAsiaTheme="minorEastAsia" w:cs="Arial"/>
          <w:b/>
          <w:sz w:val="28"/>
          <w:szCs w:val="28"/>
          <w:lang w:val="en-US" w:eastAsia="zh-CN"/>
        </w:rPr>
      </w:pPr>
      <w:r w:rsidRPr="00EE1B30">
        <w:rPr>
          <w:rFonts w:eastAsiaTheme="minorEastAsia" w:cs="Arial" w:hint="eastAsia"/>
          <w:b/>
          <w:sz w:val="28"/>
          <w:szCs w:val="28"/>
          <w:lang w:val="en-US" w:eastAsia="zh-CN"/>
        </w:rPr>
        <w:t>Cell DTX/DRX</w:t>
      </w:r>
    </w:p>
    <w:p w14:paraId="780C5DD0" w14:textId="5B20BE22" w:rsidR="00EE1B30" w:rsidRPr="0029131C" w:rsidRDefault="0029131C" w:rsidP="0029131C">
      <w:pPr>
        <w:pStyle w:val="21"/>
        <w:spacing w:before="240" w:afterLines="50" w:after="120"/>
        <w:ind w:left="578" w:hanging="578"/>
        <w:rPr>
          <w:b/>
          <w:sz w:val="22"/>
        </w:rPr>
      </w:pPr>
      <w:r w:rsidRPr="0029131C">
        <w:rPr>
          <w:b/>
          <w:sz w:val="22"/>
        </w:rPr>
        <w:t>T</w:t>
      </w:r>
      <w:r w:rsidRPr="0029131C">
        <w:rPr>
          <w:rFonts w:hint="eastAsia"/>
          <w:b/>
          <w:sz w:val="22"/>
        </w:rPr>
        <w:t>he UL/DL signals/channels impacted by cell DTX/DRX</w:t>
      </w:r>
    </w:p>
    <w:p w14:paraId="28E4FD52" w14:textId="77777777" w:rsidR="00E27D24" w:rsidRDefault="00E27D24" w:rsidP="00E27D24">
      <w:pPr>
        <w:pStyle w:val="af4"/>
        <w:spacing w:afterLines="50"/>
        <w:jc w:val="both"/>
        <w:rPr>
          <w:rFonts w:eastAsiaTheme="minorEastAsia"/>
          <w:lang w:eastAsia="zh-CN"/>
        </w:rPr>
      </w:pPr>
      <w:r>
        <w:rPr>
          <w:rFonts w:eastAsiaTheme="minorEastAsia" w:hint="eastAsia"/>
          <w:lang w:eastAsia="zh-CN"/>
        </w:rPr>
        <w:t xml:space="preserve">When cell DTX/DRX is activated, the UL/DL signals/channels impacted by cell DTX/DRX non-active time have been fully discussed in RAN1 and RAN 2 meetings. For CG and SPS, it was agreed that UE does not transmit on CG occasions during cell DRX non-active time and </w:t>
      </w:r>
      <w:r>
        <w:rPr>
          <w:rFonts w:eastAsiaTheme="minorEastAsia"/>
          <w:lang w:eastAsia="zh-CN"/>
        </w:rPr>
        <w:t xml:space="preserve">does not decode PDSCH packets on </w:t>
      </w:r>
      <w:r>
        <w:rPr>
          <w:rFonts w:eastAsiaTheme="minorEastAsia" w:hint="eastAsia"/>
          <w:lang w:eastAsia="zh-CN"/>
        </w:rPr>
        <w:t xml:space="preserve">SPS occasions during cell DTX non-active time. </w:t>
      </w:r>
      <w:bookmarkStart w:id="2" w:name="OLE_LINK2"/>
      <w:bookmarkStart w:id="3" w:name="OLE_LINK3"/>
      <w:r>
        <w:rPr>
          <w:rFonts w:eastAsiaTheme="minorEastAsia" w:hint="eastAsia"/>
          <w:lang w:eastAsia="zh-CN"/>
        </w:rPr>
        <w:t>For dynamic grants/assignments for new transmissions and retransmissions, the related issues have been discussed in RAN2 meetings and the following agreements were made.</w:t>
      </w:r>
    </w:p>
    <w:tbl>
      <w:tblPr>
        <w:tblStyle w:val="ae"/>
        <w:tblW w:w="9889" w:type="dxa"/>
        <w:tblLook w:val="04A0" w:firstRow="1" w:lastRow="0" w:firstColumn="1" w:lastColumn="0" w:noHBand="0" w:noVBand="1"/>
      </w:tblPr>
      <w:tblGrid>
        <w:gridCol w:w="9889"/>
      </w:tblGrid>
      <w:tr w:rsidR="00E27D24" w14:paraId="426F3D0A" w14:textId="77777777" w:rsidTr="00BC1A2C">
        <w:tc>
          <w:tcPr>
            <w:tcW w:w="9889" w:type="dxa"/>
          </w:tcPr>
          <w:p w14:paraId="73D7092E" w14:textId="77777777" w:rsidR="00E27D24" w:rsidRPr="0034687C" w:rsidRDefault="00E27D24" w:rsidP="00B814A3">
            <w:pPr>
              <w:spacing w:afterLines="50" w:after="120"/>
              <w:jc w:val="both"/>
              <w:rPr>
                <w:rFonts w:eastAsiaTheme="minorEastAsia"/>
                <w:b/>
                <w:u w:val="single"/>
                <w:lang w:eastAsia="zh-CN"/>
              </w:rPr>
            </w:pPr>
            <w:r w:rsidRPr="0034687C">
              <w:rPr>
                <w:rFonts w:eastAsiaTheme="minorEastAsia"/>
                <w:b/>
                <w:u w:val="single"/>
                <w:lang w:eastAsia="zh-CN"/>
              </w:rPr>
              <w:t xml:space="preserve">Agreement in RAN2#121bis: </w:t>
            </w:r>
          </w:p>
          <w:p w14:paraId="1B88141D" w14:textId="77777777" w:rsidR="00E27D24" w:rsidRDefault="00E27D24" w:rsidP="00B814A3">
            <w:pPr>
              <w:spacing w:afterLines="50" w:after="120"/>
              <w:jc w:val="both"/>
            </w:pPr>
            <w:r w:rsidRPr="00A02983">
              <w:t>10.</w:t>
            </w:r>
            <w:r w:rsidRPr="00A02983">
              <w:tab/>
              <w:t xml:space="preserve">The understanding for the </w:t>
            </w:r>
            <w:proofErr w:type="spellStart"/>
            <w:r w:rsidRPr="00A02983">
              <w:t>gNB</w:t>
            </w:r>
            <w:proofErr w:type="spellEnd"/>
            <w:r w:rsidRPr="00A02983">
              <w:t xml:space="preserve"> scheduling behaviour for new transmissions during Cell DTX non-active period is that the </w:t>
            </w:r>
            <w:proofErr w:type="spellStart"/>
            <w:r w:rsidRPr="00A02983">
              <w:t>gNB</w:t>
            </w:r>
            <w:proofErr w:type="spellEnd"/>
            <w:r w:rsidRPr="00A02983">
              <w:t xml:space="preserve"> does not schedule UE-specific dynamic grants/assignments, even if the UE is in C-DRX Active Time.</w:t>
            </w:r>
            <w:r>
              <w:t xml:space="preserve">   UE doesn’t monitor PDCCH for dynamic grants/assignments </w:t>
            </w:r>
            <w:bookmarkStart w:id="4" w:name="OLE_LINK42"/>
            <w:bookmarkStart w:id="5" w:name="OLE_LINK43"/>
            <w:r>
              <w:t>for new transmissions</w:t>
            </w:r>
            <w:bookmarkEnd w:id="4"/>
            <w:bookmarkEnd w:id="5"/>
            <w:r>
              <w:t xml:space="preserve"> during Cell DTX non-active period, even if the UE is in C-DRX Active time.   FFS how to deal with any exceptions (e.g. SR if agreed and RACH).  </w:t>
            </w:r>
          </w:p>
          <w:p w14:paraId="4E784D50" w14:textId="77777777" w:rsidR="00E27D24" w:rsidRDefault="00E27D24" w:rsidP="00B814A3">
            <w:pPr>
              <w:spacing w:afterLines="50" w:after="120"/>
              <w:jc w:val="both"/>
            </w:pPr>
            <w:r>
              <w:t>FFS how to deal with retransmissions</w:t>
            </w:r>
          </w:p>
          <w:p w14:paraId="783AD96A" w14:textId="77777777" w:rsidR="00E27D24" w:rsidRPr="0034687C" w:rsidRDefault="00E27D24" w:rsidP="00B814A3">
            <w:pPr>
              <w:spacing w:afterLines="50" w:after="120"/>
              <w:jc w:val="both"/>
              <w:rPr>
                <w:rFonts w:eastAsiaTheme="minorEastAsia"/>
                <w:b/>
                <w:u w:val="single"/>
                <w:lang w:eastAsia="zh-CN"/>
              </w:rPr>
            </w:pPr>
            <w:r w:rsidRPr="0034687C">
              <w:rPr>
                <w:rFonts w:eastAsiaTheme="minorEastAsia"/>
                <w:b/>
                <w:u w:val="single"/>
                <w:lang w:eastAsia="zh-CN"/>
              </w:rPr>
              <w:t xml:space="preserve">Agreement in RAN2#122bis: </w:t>
            </w:r>
          </w:p>
          <w:p w14:paraId="04B3B22B" w14:textId="77777777" w:rsidR="00E27D24" w:rsidRDefault="00E27D24" w:rsidP="00B814A3">
            <w:pPr>
              <w:spacing w:afterLines="50" w:after="120"/>
              <w:jc w:val="both"/>
            </w:pPr>
            <w:r w:rsidRPr="00A02983">
              <w:t>5</w:t>
            </w:r>
            <w:r w:rsidRPr="00A02983">
              <w:tab/>
              <w:t xml:space="preserve">When </w:t>
            </w:r>
            <w:proofErr w:type="gramStart"/>
            <w:r w:rsidRPr="00A02983">
              <w:t>an</w:t>
            </w:r>
            <w:proofErr w:type="gramEnd"/>
            <w:r w:rsidRPr="00A02983">
              <w:t xml:space="preserve"> DG grant is received, by the </w:t>
            </w:r>
            <w:proofErr w:type="spellStart"/>
            <w:r w:rsidRPr="00A02983">
              <w:t>gNB</w:t>
            </w:r>
            <w:proofErr w:type="spellEnd"/>
            <w:r w:rsidRPr="00A02983">
              <w:t xml:space="preserve"> during cell DRX/DTX, the UE follows the grant assignment (i.e. like in legacy).  This includes DL HARQ feedback.</w:t>
            </w:r>
          </w:p>
          <w:p w14:paraId="7CC6DC6E" w14:textId="77777777" w:rsidR="00E27D24" w:rsidRPr="0034687C" w:rsidRDefault="00E27D24" w:rsidP="00E27D24">
            <w:pPr>
              <w:pStyle w:val="af4"/>
              <w:spacing w:afterLines="50"/>
              <w:rPr>
                <w:rFonts w:eastAsiaTheme="minorEastAsia"/>
                <w:b/>
                <w:u w:val="single"/>
                <w:lang w:eastAsia="zh-CN"/>
              </w:rPr>
            </w:pPr>
            <w:r w:rsidRPr="0034687C">
              <w:rPr>
                <w:rFonts w:eastAsiaTheme="minorEastAsia"/>
                <w:b/>
                <w:u w:val="single"/>
                <w:lang w:eastAsia="zh-CN"/>
              </w:rPr>
              <w:t>Agreement in RAN2#123bis:</w:t>
            </w:r>
          </w:p>
          <w:p w14:paraId="74036CBB" w14:textId="77777777" w:rsidR="00E27D24" w:rsidRPr="00A02983" w:rsidRDefault="00E27D24" w:rsidP="00B814A3">
            <w:pPr>
              <w:spacing w:afterLines="50" w:after="120"/>
              <w:jc w:val="both"/>
              <w:rPr>
                <w:rFonts w:eastAsiaTheme="minorEastAsia"/>
                <w:lang w:eastAsia="zh-CN"/>
              </w:rPr>
            </w:pPr>
            <w:r w:rsidRPr="00A02983">
              <w:t>10</w:t>
            </w:r>
            <w:r w:rsidRPr="00A02983">
              <w:tab/>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tc>
      </w:tr>
    </w:tbl>
    <w:p w14:paraId="40859342" w14:textId="77777777" w:rsidR="00E27D24" w:rsidRDefault="00E27D24" w:rsidP="00E27D24">
      <w:pPr>
        <w:pStyle w:val="af4"/>
        <w:rPr>
          <w:rFonts w:eastAsiaTheme="minorEastAsia"/>
          <w:lang w:eastAsia="zh-CN"/>
        </w:rPr>
      </w:pPr>
    </w:p>
    <w:p w14:paraId="5F6F10A9" w14:textId="77777777" w:rsidR="00E27D24" w:rsidRPr="00B86A7E" w:rsidRDefault="00E27D24" w:rsidP="00B51E6B">
      <w:pPr>
        <w:pStyle w:val="af4"/>
        <w:jc w:val="both"/>
        <w:rPr>
          <w:rFonts w:eastAsiaTheme="minorEastAsia"/>
          <w:lang w:eastAsia="zh-CN"/>
        </w:rPr>
      </w:pPr>
      <w:r>
        <w:rPr>
          <w:rFonts w:eastAsiaTheme="minorEastAsia"/>
          <w:lang w:eastAsia="zh-CN"/>
        </w:rPr>
        <w:t>When UE is configured with C-DRX</w:t>
      </w:r>
      <w:r>
        <w:rPr>
          <w:rFonts w:eastAsiaTheme="minorEastAsia" w:hint="eastAsia"/>
          <w:lang w:eastAsia="zh-CN"/>
        </w:rPr>
        <w:t>,</w:t>
      </w:r>
      <w:r>
        <w:rPr>
          <w:rFonts w:eastAsiaTheme="minorEastAsia"/>
          <w:lang w:eastAsia="zh-CN"/>
        </w:rPr>
        <w:t xml:space="preserve"> </w:t>
      </w:r>
      <w:r>
        <w:rPr>
          <w:rFonts w:eastAsiaTheme="minorEastAsia" w:hint="eastAsia"/>
          <w:lang w:eastAsia="zh-CN"/>
        </w:rPr>
        <w:t xml:space="preserve">the C-DRX </w:t>
      </w:r>
      <w:proofErr w:type="spellStart"/>
      <w:r w:rsidRPr="005D6216">
        <w:rPr>
          <w:rFonts w:eastAsiaTheme="minorEastAsia" w:hint="eastAsia"/>
          <w:i/>
          <w:lang w:eastAsia="zh-CN"/>
        </w:rPr>
        <w:t>drx-InactivityTimer</w:t>
      </w:r>
      <w:proofErr w:type="spellEnd"/>
      <w:r>
        <w:rPr>
          <w:rFonts w:eastAsiaTheme="minorEastAsia" w:hint="eastAsia"/>
          <w:lang w:eastAsia="zh-CN"/>
        </w:rPr>
        <w:t xml:space="preserve"> </w:t>
      </w:r>
      <w:r>
        <w:rPr>
          <w:rFonts w:eastAsiaTheme="minorEastAsia"/>
          <w:lang w:eastAsia="zh-CN"/>
        </w:rPr>
        <w:t xml:space="preserve">is reset when DL PDSCH is received to ensure the continuity of the DL packet arrival and </w:t>
      </w:r>
      <w:r>
        <w:rPr>
          <w:rFonts w:eastAsiaTheme="minorEastAsia" w:hint="eastAsia"/>
          <w:lang w:eastAsia="zh-CN"/>
        </w:rPr>
        <w:t>to extend the C-DRX active time</w:t>
      </w:r>
      <w:r>
        <w:rPr>
          <w:rFonts w:eastAsiaTheme="minorEastAsia"/>
          <w:lang w:eastAsia="zh-CN"/>
        </w:rPr>
        <w:t xml:space="preserve"> beyond the </w:t>
      </w:r>
      <w:proofErr w:type="spellStart"/>
      <w:r w:rsidRPr="00D8380F">
        <w:rPr>
          <w:rFonts w:eastAsiaTheme="minorEastAsia"/>
          <w:i/>
          <w:lang w:eastAsia="zh-CN"/>
        </w:rPr>
        <w:t>drx-OnDuractionTimer</w:t>
      </w:r>
      <w:proofErr w:type="spellEnd"/>
      <w:r>
        <w:rPr>
          <w:rFonts w:eastAsiaTheme="minorEastAsia" w:hint="eastAsia"/>
          <w:lang w:eastAsia="zh-CN"/>
        </w:rPr>
        <w:t>, and</w:t>
      </w:r>
      <w:r>
        <w:rPr>
          <w:rFonts w:eastAsiaTheme="minorEastAsia"/>
          <w:lang w:eastAsia="zh-CN"/>
        </w:rPr>
        <w:t xml:space="preserve"> to allow </w:t>
      </w:r>
      <w:r>
        <w:rPr>
          <w:rFonts w:eastAsiaTheme="minorEastAsia" w:hint="eastAsia"/>
          <w:lang w:eastAsia="zh-CN"/>
        </w:rPr>
        <w:t xml:space="preserve">the </w:t>
      </w:r>
      <w:proofErr w:type="spellStart"/>
      <w:r>
        <w:rPr>
          <w:rFonts w:eastAsiaTheme="minorEastAsia" w:hint="eastAsia"/>
          <w:lang w:eastAsia="zh-CN"/>
        </w:rPr>
        <w:t>gNB</w:t>
      </w:r>
      <w:proofErr w:type="spellEnd"/>
      <w:r>
        <w:rPr>
          <w:rFonts w:eastAsiaTheme="minorEastAsia" w:hint="eastAsia"/>
          <w:lang w:eastAsia="zh-CN"/>
        </w:rPr>
        <w:t xml:space="preserve"> complet</w:t>
      </w:r>
      <w:r>
        <w:rPr>
          <w:rFonts w:eastAsiaTheme="minorEastAsia"/>
          <w:lang w:eastAsia="zh-CN"/>
        </w:rPr>
        <w:t xml:space="preserve">ing any DL transmission for any </w:t>
      </w:r>
      <w:r>
        <w:rPr>
          <w:rFonts w:eastAsiaTheme="minorEastAsia" w:hint="eastAsia"/>
          <w:lang w:eastAsia="zh-CN"/>
        </w:rPr>
        <w:t>packet</w:t>
      </w:r>
      <w:r>
        <w:rPr>
          <w:rFonts w:eastAsiaTheme="minorEastAsia"/>
          <w:lang w:eastAsia="zh-CN"/>
        </w:rPr>
        <w:t xml:space="preserve"> in the buffer of </w:t>
      </w:r>
      <w:proofErr w:type="spellStart"/>
      <w:r>
        <w:rPr>
          <w:rFonts w:eastAsiaTheme="minorEastAsia"/>
          <w:lang w:eastAsia="zh-CN"/>
        </w:rPr>
        <w:t>gNB</w:t>
      </w:r>
      <w:proofErr w:type="spellEnd"/>
      <w:r>
        <w:rPr>
          <w:rFonts w:eastAsiaTheme="minorEastAsia"/>
          <w:lang w:eastAsia="zh-CN"/>
        </w:rPr>
        <w:t xml:space="preserve"> scheduler and future packet arrival </w:t>
      </w:r>
      <w:r>
        <w:rPr>
          <w:rFonts w:eastAsiaTheme="minorEastAsia"/>
          <w:lang w:eastAsia="zh-CN"/>
        </w:rPr>
        <w:lastRenderedPageBreak/>
        <w:t>within the time interval of</w:t>
      </w:r>
      <w:r w:rsidRPr="00552010">
        <w:rPr>
          <w:rFonts w:eastAsiaTheme="minorEastAsia" w:hint="eastAsia"/>
          <w:lang w:eastAsia="zh-CN"/>
        </w:rPr>
        <w:t xml:space="preserve"> </w:t>
      </w:r>
      <w:r>
        <w:rPr>
          <w:rFonts w:eastAsiaTheme="minorEastAsia" w:hint="eastAsia"/>
          <w:lang w:eastAsia="zh-CN"/>
        </w:rPr>
        <w:t xml:space="preserve">C-DRX </w:t>
      </w:r>
      <w:proofErr w:type="spellStart"/>
      <w:r w:rsidRPr="005D6216">
        <w:rPr>
          <w:rFonts w:eastAsiaTheme="minorEastAsia" w:hint="eastAsia"/>
          <w:i/>
          <w:lang w:eastAsia="zh-CN"/>
        </w:rPr>
        <w:t>drx-InactivityTimer</w:t>
      </w:r>
      <w:proofErr w:type="spellEnd"/>
      <w:r>
        <w:rPr>
          <w:rFonts w:eastAsiaTheme="minorEastAsia"/>
          <w:i/>
          <w:lang w:eastAsia="zh-CN"/>
        </w:rPr>
        <w:t>.</w:t>
      </w:r>
      <w:r>
        <w:rPr>
          <w:rFonts w:eastAsiaTheme="minorEastAsia"/>
          <w:lang w:eastAsia="zh-CN"/>
        </w:rPr>
        <w:t xml:space="preserve"> </w:t>
      </w:r>
      <w:r>
        <w:rPr>
          <w:rFonts w:eastAsiaTheme="minorEastAsia" w:hint="eastAsia"/>
          <w:lang w:eastAsia="zh-CN"/>
        </w:rPr>
        <w:t xml:space="preserve">Based on RAN2 agreements, </w:t>
      </w:r>
      <w:proofErr w:type="spellStart"/>
      <w:r w:rsidRPr="005D6216">
        <w:rPr>
          <w:rFonts w:eastAsiaTheme="minorEastAsia"/>
          <w:lang w:eastAsia="zh-CN"/>
        </w:rPr>
        <w:t>gNB</w:t>
      </w:r>
      <w:proofErr w:type="spellEnd"/>
      <w:r w:rsidRPr="005D6216">
        <w:rPr>
          <w:rFonts w:eastAsiaTheme="minorEastAsia"/>
          <w:lang w:eastAsia="zh-CN"/>
        </w:rPr>
        <w:t xml:space="preserve"> does not schedule any new transmission</w:t>
      </w:r>
      <w:r>
        <w:rPr>
          <w:rFonts w:eastAsiaTheme="minorEastAsia" w:hint="eastAsia"/>
          <w:lang w:eastAsia="zh-CN"/>
        </w:rPr>
        <w:t>s</w:t>
      </w:r>
      <w:r w:rsidRPr="005D6216">
        <w:rPr>
          <w:rFonts w:eastAsiaTheme="minorEastAsia"/>
          <w:lang w:eastAsia="zh-CN"/>
        </w:rPr>
        <w:t xml:space="preserve"> and UE does not monitor PDCCH </w:t>
      </w:r>
      <w:r>
        <w:t>for new transmissions</w:t>
      </w:r>
      <w:r w:rsidRPr="005D6216">
        <w:rPr>
          <w:rFonts w:eastAsiaTheme="minorEastAsia"/>
          <w:lang w:eastAsia="zh-CN"/>
        </w:rPr>
        <w:t xml:space="preserve"> during the cell DTX non-active time</w:t>
      </w:r>
      <w:r>
        <w:rPr>
          <w:rFonts w:eastAsiaTheme="minorEastAsia" w:hint="eastAsia"/>
          <w:lang w:eastAsia="zh-CN"/>
        </w:rPr>
        <w:t xml:space="preserve"> </w:t>
      </w:r>
      <w:r>
        <w:t xml:space="preserve">even if the UE is in C-DRX </w:t>
      </w:r>
      <w:r>
        <w:rPr>
          <w:rFonts w:eastAsiaTheme="minorEastAsia" w:hint="eastAsia"/>
          <w:lang w:eastAsia="zh-CN"/>
        </w:rPr>
        <w:t>a</w:t>
      </w:r>
      <w:r>
        <w:t xml:space="preserve">ctive time or the </w:t>
      </w:r>
      <w:r>
        <w:rPr>
          <w:rFonts w:eastAsiaTheme="minorEastAsia" w:hint="eastAsia"/>
          <w:lang w:eastAsia="zh-CN"/>
        </w:rPr>
        <w:t xml:space="preserve">C-DRX </w:t>
      </w:r>
      <w:proofErr w:type="spellStart"/>
      <w:r w:rsidRPr="005D6216">
        <w:rPr>
          <w:rFonts w:eastAsiaTheme="minorEastAsia" w:hint="eastAsia"/>
          <w:i/>
          <w:lang w:eastAsia="zh-CN"/>
        </w:rPr>
        <w:t>drx-InactivityTimer</w:t>
      </w:r>
      <w:proofErr w:type="spellEnd"/>
      <w:r>
        <w:rPr>
          <w:rFonts w:eastAsiaTheme="minorEastAsia"/>
          <w:iCs/>
          <w:lang w:eastAsia="zh-CN"/>
        </w:rPr>
        <w:t xml:space="preserve"> not expired</w:t>
      </w:r>
      <w:r w:rsidRPr="005D6216">
        <w:rPr>
          <w:rFonts w:eastAsiaTheme="minorEastAsia"/>
          <w:lang w:eastAsia="zh-CN"/>
        </w:rPr>
        <w:t>.</w:t>
      </w:r>
      <w:r>
        <w:rPr>
          <w:rFonts w:eastAsiaTheme="minorEastAsia" w:hint="eastAsia"/>
          <w:lang w:eastAsia="zh-CN"/>
        </w:rPr>
        <w:t xml:space="preserve"> If cell DTX/DRX is activated and the </w:t>
      </w:r>
      <w:r w:rsidRPr="00E6704E">
        <w:rPr>
          <w:rFonts w:eastAsiaTheme="minorEastAsia"/>
          <w:lang w:eastAsia="zh-CN"/>
        </w:rPr>
        <w:t xml:space="preserve">C-DRX </w:t>
      </w:r>
      <w:proofErr w:type="spellStart"/>
      <w:r w:rsidRPr="005D6216">
        <w:rPr>
          <w:rFonts w:eastAsiaTheme="minorEastAsia"/>
          <w:i/>
          <w:lang w:eastAsia="zh-CN"/>
        </w:rPr>
        <w:t>drx-InactivityTimer</w:t>
      </w:r>
      <w:proofErr w:type="spellEnd"/>
      <w:r w:rsidRPr="00E6704E">
        <w:rPr>
          <w:rFonts w:eastAsiaTheme="minorEastAsia"/>
          <w:lang w:eastAsia="zh-CN"/>
        </w:rPr>
        <w:t xml:space="preserve"> is running at the UE but the </w:t>
      </w:r>
      <w:bookmarkStart w:id="6" w:name="OLE_LINK6"/>
      <w:bookmarkStart w:id="7" w:name="OLE_LINK13"/>
      <w:proofErr w:type="spellStart"/>
      <w:r w:rsidRPr="005D6216">
        <w:rPr>
          <w:i/>
        </w:rPr>
        <w:t>cellDTX-onDurationTimer</w:t>
      </w:r>
      <w:bookmarkEnd w:id="6"/>
      <w:bookmarkEnd w:id="7"/>
      <w:proofErr w:type="spellEnd"/>
      <w:r>
        <w:rPr>
          <w:rFonts w:eastAsiaTheme="minorEastAsia"/>
          <w:lang w:eastAsia="zh-CN"/>
        </w:rPr>
        <w:t xml:space="preserve"> expires</w:t>
      </w:r>
      <w:r>
        <w:rPr>
          <w:rFonts w:eastAsiaTheme="minorEastAsia" w:hint="eastAsia"/>
          <w:lang w:eastAsia="zh-CN"/>
        </w:rPr>
        <w:t>, t</w:t>
      </w:r>
      <w:r w:rsidRPr="00E822D9">
        <w:rPr>
          <w:rFonts w:eastAsiaTheme="minorEastAsia"/>
          <w:lang w:eastAsia="zh-CN"/>
        </w:rPr>
        <w:t xml:space="preserve">he </w:t>
      </w:r>
      <w:proofErr w:type="spellStart"/>
      <w:r w:rsidRPr="00E822D9">
        <w:rPr>
          <w:rFonts w:eastAsiaTheme="minorEastAsia"/>
          <w:lang w:eastAsia="zh-CN"/>
        </w:rPr>
        <w:t>gNB</w:t>
      </w:r>
      <w:proofErr w:type="spellEnd"/>
      <w:r w:rsidRPr="00E822D9">
        <w:rPr>
          <w:rFonts w:eastAsiaTheme="minorEastAsia"/>
          <w:lang w:eastAsia="zh-CN"/>
        </w:rPr>
        <w:t xml:space="preserve"> could not schedule any DL data </w:t>
      </w:r>
      <w:r>
        <w:rPr>
          <w:rFonts w:eastAsiaTheme="minorEastAsia" w:hint="eastAsia"/>
          <w:lang w:eastAsia="zh-CN"/>
        </w:rPr>
        <w:t>packets</w:t>
      </w:r>
      <w:r w:rsidRPr="00E822D9">
        <w:rPr>
          <w:rFonts w:eastAsiaTheme="minorEastAsia"/>
          <w:lang w:eastAsia="zh-CN"/>
        </w:rPr>
        <w:t xml:space="preserve"> during </w:t>
      </w:r>
      <w:r>
        <w:rPr>
          <w:rFonts w:eastAsiaTheme="minorEastAsia" w:hint="eastAsia"/>
          <w:lang w:eastAsia="zh-CN"/>
        </w:rPr>
        <w:t xml:space="preserve">cell DTX </w:t>
      </w:r>
      <w:r w:rsidRPr="00E822D9">
        <w:rPr>
          <w:rFonts w:eastAsiaTheme="minorEastAsia"/>
          <w:lang w:eastAsia="zh-CN"/>
        </w:rPr>
        <w:t xml:space="preserve">non-active time even there are </w:t>
      </w:r>
      <w:r>
        <w:rPr>
          <w:rFonts w:eastAsiaTheme="minorEastAsia" w:hint="eastAsia"/>
          <w:lang w:eastAsia="zh-CN"/>
        </w:rPr>
        <w:t xml:space="preserve">DL </w:t>
      </w:r>
      <w:r w:rsidRPr="00E822D9">
        <w:rPr>
          <w:rFonts w:eastAsiaTheme="minorEastAsia"/>
          <w:lang w:eastAsia="zh-CN"/>
        </w:rPr>
        <w:t>data in the buffer for UE(s)</w:t>
      </w:r>
      <w:r>
        <w:rPr>
          <w:rFonts w:eastAsiaTheme="minorEastAsia"/>
          <w:lang w:eastAsia="zh-CN"/>
        </w:rPr>
        <w:t xml:space="preserve"> since UE does not monitor PDCCH for dynamic grants/assignments for new transmission during cell DTX non-active period</w:t>
      </w:r>
      <w:r>
        <w:rPr>
          <w:rFonts w:eastAsiaTheme="minorEastAsia" w:hint="eastAsia"/>
          <w:lang w:eastAsia="zh-CN"/>
        </w:rPr>
        <w:t xml:space="preserve">. Thus, the remaining DL data packets within the cell DTX non-active time cannot be transmitted and need to wait </w:t>
      </w:r>
      <w:r>
        <w:rPr>
          <w:rFonts w:eastAsiaTheme="minorEastAsia"/>
          <w:lang w:eastAsia="zh-CN"/>
        </w:rPr>
        <w:t xml:space="preserve">till </w:t>
      </w:r>
      <w:r>
        <w:rPr>
          <w:rFonts w:eastAsiaTheme="minorEastAsia" w:hint="eastAsia"/>
          <w:lang w:eastAsia="zh-CN"/>
        </w:rPr>
        <w:t xml:space="preserve">the next cell DTX </w:t>
      </w:r>
      <w:r>
        <w:rPr>
          <w:rFonts w:eastAsiaTheme="minorEastAsia"/>
          <w:lang w:eastAsia="zh-CN"/>
        </w:rPr>
        <w:t>active</w:t>
      </w:r>
      <w:r>
        <w:rPr>
          <w:rFonts w:eastAsiaTheme="minorEastAsia" w:hint="eastAsia"/>
          <w:lang w:eastAsia="zh-CN"/>
        </w:rPr>
        <w:t xml:space="preserve"> time, which results in significant </w:t>
      </w:r>
      <w:r>
        <w:rPr>
          <w:rFonts w:eastAsiaTheme="minorEastAsia"/>
          <w:lang w:eastAsia="zh-CN"/>
        </w:rPr>
        <w:t xml:space="preserve">performance degradation in user perceived throughput </w:t>
      </w:r>
      <w:r>
        <w:rPr>
          <w:rFonts w:eastAsiaTheme="minorEastAsia" w:hint="eastAsia"/>
          <w:lang w:eastAsia="zh-CN"/>
        </w:rPr>
        <w:t xml:space="preserve">or </w:t>
      </w:r>
      <w:r>
        <w:rPr>
          <w:rFonts w:eastAsiaTheme="minorEastAsia"/>
          <w:lang w:eastAsia="zh-CN"/>
        </w:rPr>
        <w:t>increasing</w:t>
      </w:r>
      <w:r>
        <w:rPr>
          <w:rFonts w:eastAsiaTheme="minorEastAsia" w:hint="eastAsia"/>
          <w:lang w:eastAsia="zh-CN"/>
        </w:rPr>
        <w:t xml:space="preserve"> latency. Similarly, UE </w:t>
      </w:r>
      <w:r>
        <w:rPr>
          <w:rFonts w:eastAsiaTheme="minorEastAsia"/>
          <w:lang w:eastAsia="zh-CN"/>
        </w:rPr>
        <w:t>cannot</w:t>
      </w:r>
      <w:r>
        <w:rPr>
          <w:rFonts w:eastAsiaTheme="minorEastAsia" w:hint="eastAsia"/>
          <w:lang w:eastAsia="zh-CN"/>
        </w:rPr>
        <w:t xml:space="preserve"> transmit</w:t>
      </w:r>
      <w:r>
        <w:rPr>
          <w:rFonts w:eastAsiaTheme="minorEastAsia"/>
          <w:lang w:eastAsia="zh-CN"/>
        </w:rPr>
        <w:t xml:space="preserve"> the remaining</w:t>
      </w:r>
      <w:r>
        <w:rPr>
          <w:rFonts w:eastAsiaTheme="minorEastAsia" w:hint="eastAsia"/>
          <w:lang w:eastAsia="zh-CN"/>
        </w:rPr>
        <w:t xml:space="preserve"> UL data packets</w:t>
      </w:r>
      <w:r>
        <w:rPr>
          <w:rFonts w:eastAsiaTheme="minorEastAsia"/>
          <w:lang w:eastAsia="zh-CN"/>
        </w:rPr>
        <w:t xml:space="preserve"> in the buffer</w:t>
      </w:r>
      <w:r>
        <w:rPr>
          <w:rFonts w:eastAsiaTheme="minorEastAsia" w:hint="eastAsia"/>
          <w:lang w:eastAsia="zh-CN"/>
        </w:rPr>
        <w:t xml:space="preserve"> during cell DRX non-active time even if </w:t>
      </w:r>
      <w:r>
        <w:t xml:space="preserve">the UE is in C-DRX </w:t>
      </w:r>
      <w:r>
        <w:rPr>
          <w:rFonts w:eastAsiaTheme="minorEastAsia" w:hint="eastAsia"/>
          <w:lang w:eastAsia="zh-CN"/>
        </w:rPr>
        <w:t>a</w:t>
      </w:r>
      <w:r>
        <w:t xml:space="preserve">ctive time and indicated to the </w:t>
      </w:r>
      <w:proofErr w:type="spellStart"/>
      <w:r>
        <w:t>gNB</w:t>
      </w:r>
      <w:proofErr w:type="spellEnd"/>
      <w:r>
        <w:t xml:space="preserve"> on the remaining UL data to be scheduled in the BSR.</w:t>
      </w:r>
      <w:r>
        <w:rPr>
          <w:rFonts w:eastAsiaTheme="minorEastAsia" w:hint="eastAsia"/>
          <w:lang w:eastAsia="zh-CN"/>
        </w:rPr>
        <w:t xml:space="preserve"> In addition, PUSCH/PDSCH repetitions may be </w:t>
      </w:r>
      <w:r>
        <w:rPr>
          <w:rFonts w:eastAsiaTheme="minorEastAsia"/>
          <w:lang w:eastAsia="zh-CN"/>
        </w:rPr>
        <w:t>extended cross over fr</w:t>
      </w:r>
      <w:r>
        <w:rPr>
          <w:rFonts w:eastAsiaTheme="minorEastAsia" w:hint="eastAsia"/>
          <w:lang w:eastAsia="zh-CN"/>
        </w:rPr>
        <w:t>o</w:t>
      </w:r>
      <w:r>
        <w:rPr>
          <w:rFonts w:eastAsiaTheme="minorEastAsia"/>
          <w:lang w:eastAsia="zh-CN"/>
        </w:rPr>
        <w:t xml:space="preserve">m </w:t>
      </w:r>
      <w:r>
        <w:rPr>
          <w:rFonts w:eastAsiaTheme="minorEastAsia" w:hint="eastAsia"/>
          <w:lang w:eastAsia="zh-CN"/>
        </w:rPr>
        <w:t xml:space="preserve">cell DTX/DRX </w:t>
      </w:r>
      <w:r>
        <w:rPr>
          <w:rFonts w:eastAsiaTheme="minorEastAsia"/>
          <w:lang w:eastAsia="zh-CN"/>
        </w:rPr>
        <w:t xml:space="preserve">active time to the </w:t>
      </w:r>
      <w:r>
        <w:rPr>
          <w:rFonts w:eastAsiaTheme="minorEastAsia" w:hint="eastAsia"/>
          <w:lang w:eastAsia="zh-CN"/>
        </w:rPr>
        <w:t xml:space="preserve">cell DTX/DRX non-active time and cannot be </w:t>
      </w:r>
      <w:r>
        <w:rPr>
          <w:rFonts w:eastAsiaTheme="minorEastAsia"/>
          <w:lang w:eastAsia="zh-CN"/>
        </w:rPr>
        <w:t>transmitted.</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demodulation performance of PUSCH/PDSCH </w:t>
      </w:r>
      <w:r>
        <w:rPr>
          <w:rFonts w:eastAsiaTheme="minorEastAsia"/>
          <w:lang w:eastAsia="zh-CN"/>
        </w:rPr>
        <w:t>repetition would</w:t>
      </w:r>
      <w:r>
        <w:rPr>
          <w:rFonts w:eastAsiaTheme="minorEastAsia" w:hint="eastAsia"/>
          <w:lang w:eastAsia="zh-CN"/>
        </w:rPr>
        <w:t xml:space="preserve"> be </w:t>
      </w:r>
      <w:r>
        <w:rPr>
          <w:rFonts w:eastAsiaTheme="minorEastAsia"/>
          <w:lang w:eastAsia="zh-CN"/>
        </w:rPr>
        <w:t>degraded without the completion of PUSCH/PDSCH repetition</w:t>
      </w:r>
      <w:r>
        <w:rPr>
          <w:rFonts w:eastAsiaTheme="minorEastAsia" w:hint="eastAsia"/>
          <w:lang w:eastAsia="zh-CN"/>
        </w:rPr>
        <w:t xml:space="preserve">. </w:t>
      </w:r>
    </w:p>
    <w:p w14:paraId="42DEFA63" w14:textId="77777777" w:rsidR="00E27D24" w:rsidRPr="00FD2C78" w:rsidRDefault="00E27D24" w:rsidP="006D7DCC">
      <w:pPr>
        <w:pStyle w:val="af4"/>
        <w:jc w:val="both"/>
        <w:rPr>
          <w:rFonts w:eastAsiaTheme="minorEastAsia"/>
          <w:lang w:eastAsia="zh-CN"/>
        </w:rPr>
      </w:pPr>
      <w:r>
        <w:rPr>
          <w:rFonts w:eastAsiaTheme="minorEastAsia" w:hint="eastAsia"/>
          <w:b/>
          <w:bCs/>
          <w:iCs/>
          <w:lang w:eastAsia="zh-CN"/>
        </w:rPr>
        <w:t>Observation</w:t>
      </w:r>
      <w:r w:rsidRPr="008939B1">
        <w:rPr>
          <w:rFonts w:eastAsiaTheme="minorEastAsia" w:hint="eastAsia"/>
          <w:b/>
          <w:bCs/>
          <w:iCs/>
          <w:lang w:eastAsia="zh-CN"/>
        </w:rPr>
        <w:t xml:space="preserve"> 1</w:t>
      </w:r>
      <w:r>
        <w:rPr>
          <w:rFonts w:eastAsiaTheme="minorEastAsia" w:hint="eastAsia"/>
          <w:b/>
          <w:bCs/>
          <w:iCs/>
          <w:lang w:eastAsia="zh-CN"/>
        </w:rPr>
        <w:t>: When</w:t>
      </w:r>
      <w:r w:rsidRPr="00FE5201">
        <w:rPr>
          <w:rFonts w:eastAsiaTheme="minorEastAsia"/>
          <w:b/>
          <w:bCs/>
          <w:iCs/>
          <w:lang w:eastAsia="zh-CN"/>
        </w:rPr>
        <w:t xml:space="preserve"> cell DTX/DRX is activated and </w:t>
      </w:r>
      <w:r>
        <w:rPr>
          <w:rFonts w:eastAsiaTheme="minorEastAsia" w:hint="eastAsia"/>
          <w:b/>
          <w:bCs/>
          <w:iCs/>
          <w:lang w:eastAsia="zh-CN"/>
        </w:rPr>
        <w:t>some UL/DL data packets at UE/</w:t>
      </w:r>
      <w:proofErr w:type="spellStart"/>
      <w:r>
        <w:rPr>
          <w:rFonts w:eastAsiaTheme="minorEastAsia" w:hint="eastAsia"/>
          <w:b/>
          <w:bCs/>
          <w:iCs/>
          <w:lang w:eastAsia="zh-CN"/>
        </w:rPr>
        <w:t>gNB</w:t>
      </w:r>
      <w:proofErr w:type="spellEnd"/>
      <w:r>
        <w:rPr>
          <w:rFonts w:eastAsiaTheme="minorEastAsia"/>
          <w:b/>
          <w:bCs/>
          <w:iCs/>
          <w:lang w:eastAsia="zh-CN"/>
        </w:rPr>
        <w:t xml:space="preserve"> buffer</w:t>
      </w:r>
      <w:r>
        <w:rPr>
          <w:rFonts w:eastAsiaTheme="minorEastAsia" w:hint="eastAsia"/>
          <w:b/>
          <w:bCs/>
          <w:iCs/>
          <w:lang w:eastAsia="zh-CN"/>
        </w:rPr>
        <w:t xml:space="preserve">, UL/DL data packets transmission may be </w:t>
      </w:r>
      <w:r>
        <w:rPr>
          <w:rFonts w:eastAsiaTheme="minorEastAsia"/>
          <w:b/>
          <w:bCs/>
          <w:iCs/>
          <w:lang w:eastAsia="zh-CN"/>
        </w:rPr>
        <w:t xml:space="preserve">interrupted </w:t>
      </w:r>
      <w:r>
        <w:rPr>
          <w:rFonts w:eastAsiaTheme="minorEastAsia" w:hint="eastAsia"/>
          <w:b/>
          <w:bCs/>
          <w:iCs/>
          <w:lang w:eastAsia="zh-CN"/>
        </w:rPr>
        <w:t xml:space="preserve">by </w:t>
      </w:r>
      <w:r>
        <w:rPr>
          <w:rFonts w:eastAsiaTheme="minorEastAsia"/>
          <w:b/>
          <w:bCs/>
          <w:iCs/>
          <w:lang w:eastAsia="zh-CN"/>
        </w:rPr>
        <w:t xml:space="preserve">entering the </w:t>
      </w:r>
      <w:r>
        <w:rPr>
          <w:rFonts w:eastAsiaTheme="minorEastAsia" w:hint="eastAsia"/>
          <w:b/>
          <w:bCs/>
          <w:iCs/>
          <w:lang w:eastAsia="zh-CN"/>
        </w:rPr>
        <w:t xml:space="preserve">cell DTX/DRX non-active time even if </w:t>
      </w:r>
      <w:r w:rsidRPr="00FE5201">
        <w:rPr>
          <w:rFonts w:eastAsiaTheme="minorEastAsia"/>
          <w:b/>
          <w:bCs/>
          <w:iCs/>
          <w:lang w:eastAsia="zh-CN"/>
        </w:rPr>
        <w:t xml:space="preserve">the C-DRX </w:t>
      </w:r>
      <w:proofErr w:type="spellStart"/>
      <w:r w:rsidRPr="00FE5201">
        <w:rPr>
          <w:rFonts w:eastAsiaTheme="minorEastAsia"/>
          <w:b/>
          <w:bCs/>
          <w:i/>
          <w:iCs/>
          <w:lang w:eastAsia="zh-CN"/>
        </w:rPr>
        <w:t>drx-InactivityTimer</w:t>
      </w:r>
      <w:proofErr w:type="spellEnd"/>
      <w:r w:rsidRPr="00FE5201">
        <w:rPr>
          <w:rFonts w:eastAsiaTheme="minorEastAsia"/>
          <w:b/>
          <w:bCs/>
          <w:iCs/>
          <w:lang w:eastAsia="zh-CN"/>
        </w:rPr>
        <w:t xml:space="preserve"> is running at the UE</w:t>
      </w:r>
      <w:r>
        <w:rPr>
          <w:rFonts w:eastAsiaTheme="minorEastAsia"/>
          <w:b/>
          <w:bCs/>
          <w:iCs/>
          <w:lang w:eastAsia="zh-CN"/>
        </w:rPr>
        <w:t>.</w:t>
      </w:r>
      <w:r>
        <w:rPr>
          <w:rFonts w:eastAsiaTheme="minorEastAsia" w:hint="eastAsia"/>
          <w:b/>
          <w:bCs/>
          <w:iCs/>
          <w:lang w:eastAsia="zh-CN"/>
        </w:rPr>
        <w:t xml:space="preserve"> </w:t>
      </w:r>
      <w:r>
        <w:rPr>
          <w:rFonts w:eastAsiaTheme="minorEastAsia"/>
          <w:b/>
          <w:bCs/>
          <w:iCs/>
          <w:lang w:eastAsia="zh-CN"/>
        </w:rPr>
        <w:t>T</w:t>
      </w:r>
      <w:r>
        <w:rPr>
          <w:rFonts w:eastAsiaTheme="minorEastAsia" w:hint="eastAsia"/>
          <w:b/>
          <w:bCs/>
          <w:iCs/>
          <w:lang w:eastAsia="zh-CN"/>
        </w:rPr>
        <w:t>hese UL/DL data packets need to wait till</w:t>
      </w:r>
      <w:r w:rsidRPr="004A199A">
        <w:rPr>
          <w:rFonts w:eastAsiaTheme="minorEastAsia" w:hint="eastAsia"/>
          <w:b/>
          <w:bCs/>
          <w:iCs/>
          <w:lang w:eastAsia="zh-CN"/>
        </w:rPr>
        <w:t xml:space="preserve"> the next cell DTX</w:t>
      </w:r>
      <w:r>
        <w:rPr>
          <w:rFonts w:eastAsiaTheme="minorEastAsia" w:hint="eastAsia"/>
          <w:b/>
          <w:bCs/>
          <w:iCs/>
          <w:lang w:eastAsia="zh-CN"/>
        </w:rPr>
        <w:t>/DRX</w:t>
      </w:r>
      <w:r w:rsidRPr="004A199A">
        <w:rPr>
          <w:rFonts w:eastAsiaTheme="minorEastAsia" w:hint="eastAsia"/>
          <w:b/>
          <w:bCs/>
          <w:iCs/>
          <w:lang w:eastAsia="zh-CN"/>
        </w:rPr>
        <w:t xml:space="preserve"> </w:t>
      </w:r>
      <w:r w:rsidRPr="004A199A">
        <w:rPr>
          <w:rFonts w:eastAsiaTheme="minorEastAsia"/>
          <w:b/>
          <w:bCs/>
          <w:iCs/>
          <w:lang w:eastAsia="zh-CN"/>
        </w:rPr>
        <w:t>active</w:t>
      </w:r>
      <w:r w:rsidRPr="004A199A">
        <w:rPr>
          <w:rFonts w:eastAsiaTheme="minorEastAsia" w:hint="eastAsia"/>
          <w:b/>
          <w:bCs/>
          <w:iCs/>
          <w:lang w:eastAsia="zh-CN"/>
        </w:rPr>
        <w:t xml:space="preserve"> time, which results in significant </w:t>
      </w:r>
      <w:r>
        <w:rPr>
          <w:rFonts w:eastAsiaTheme="minorEastAsia"/>
          <w:b/>
          <w:bCs/>
          <w:iCs/>
          <w:lang w:eastAsia="zh-CN"/>
        </w:rPr>
        <w:t>degradation of user perceived throughput or increasing the</w:t>
      </w:r>
      <w:r>
        <w:rPr>
          <w:rFonts w:eastAsiaTheme="minorEastAsia" w:hint="eastAsia"/>
          <w:b/>
          <w:bCs/>
          <w:iCs/>
          <w:lang w:eastAsia="zh-CN"/>
        </w:rPr>
        <w:t xml:space="preserve"> </w:t>
      </w:r>
      <w:r w:rsidRPr="004A199A">
        <w:rPr>
          <w:rFonts w:eastAsiaTheme="minorEastAsia" w:hint="eastAsia"/>
          <w:b/>
          <w:bCs/>
          <w:iCs/>
          <w:lang w:eastAsia="zh-CN"/>
        </w:rPr>
        <w:t>latency.</w:t>
      </w:r>
    </w:p>
    <w:p w14:paraId="7F387D61" w14:textId="77777777" w:rsidR="00E27D24" w:rsidRDefault="00E27D24" w:rsidP="001F75F8">
      <w:pPr>
        <w:pStyle w:val="af4"/>
        <w:jc w:val="both"/>
        <w:rPr>
          <w:rFonts w:eastAsiaTheme="minorEastAsia"/>
          <w:lang w:eastAsia="zh-CN"/>
        </w:rPr>
      </w:pPr>
      <w:r>
        <w:rPr>
          <w:rFonts w:eastAsiaTheme="minorEastAsia" w:hint="eastAsia"/>
          <w:lang w:eastAsia="zh-CN"/>
        </w:rPr>
        <w:t>In order to avoid the impact on UL/DL data packets transmission latency and demodulation performance when</w:t>
      </w:r>
      <w:r w:rsidRPr="00E32746">
        <w:rPr>
          <w:rFonts w:eastAsiaTheme="minorEastAsia"/>
          <w:lang w:eastAsia="zh-CN"/>
        </w:rPr>
        <w:t xml:space="preserve"> there are </w:t>
      </w:r>
      <w:r>
        <w:rPr>
          <w:rFonts w:eastAsiaTheme="minorEastAsia" w:hint="eastAsia"/>
          <w:lang w:eastAsia="zh-CN"/>
        </w:rPr>
        <w:t>some UL/</w:t>
      </w:r>
      <w:r w:rsidRPr="00E32746">
        <w:rPr>
          <w:rFonts w:eastAsiaTheme="minorEastAsia"/>
          <w:lang w:eastAsia="zh-CN"/>
        </w:rPr>
        <w:t>DL data</w:t>
      </w:r>
      <w:r>
        <w:rPr>
          <w:rFonts w:eastAsiaTheme="minorEastAsia" w:hint="eastAsia"/>
          <w:lang w:eastAsia="zh-CN"/>
        </w:rPr>
        <w:t xml:space="preserve"> packets</w:t>
      </w:r>
      <w:r>
        <w:rPr>
          <w:rFonts w:eastAsiaTheme="minorEastAsia"/>
          <w:lang w:eastAsia="zh-CN"/>
        </w:rPr>
        <w:t xml:space="preserve"> in the buffer</w:t>
      </w:r>
      <w:r w:rsidRPr="00E32746">
        <w:rPr>
          <w:rFonts w:eastAsiaTheme="minorEastAsia"/>
          <w:lang w:eastAsia="zh-CN"/>
        </w:rPr>
        <w:t xml:space="preserve"> </w:t>
      </w:r>
      <w:r>
        <w:rPr>
          <w:rFonts w:eastAsiaTheme="minorEastAsia" w:hint="eastAsia"/>
          <w:lang w:eastAsia="zh-CN"/>
        </w:rPr>
        <w:t xml:space="preserve">before the end of cell DTX/DRX </w:t>
      </w:r>
      <w:proofErr w:type="spellStart"/>
      <w:r w:rsidRPr="00C746FA">
        <w:rPr>
          <w:rFonts w:eastAsiaTheme="minorEastAsia"/>
          <w:i/>
          <w:lang w:eastAsia="zh-CN"/>
        </w:rPr>
        <w:t>OnDurationTimer</w:t>
      </w:r>
      <w:proofErr w:type="spellEnd"/>
      <w:r>
        <w:rPr>
          <w:rFonts w:eastAsiaTheme="minorEastAsia" w:hint="eastAsia"/>
          <w:lang w:eastAsia="zh-CN"/>
        </w:rPr>
        <w:t xml:space="preserve">, the </w:t>
      </w:r>
      <w:r>
        <w:rPr>
          <w:rFonts w:eastAsiaTheme="minorEastAsia"/>
          <w:lang w:eastAsia="zh-CN"/>
        </w:rPr>
        <w:t xml:space="preserve">UE can be indicated to extend the PDCCH monitoring for dynamic grant/assignment </w:t>
      </w:r>
      <w:r w:rsidRPr="00E32746">
        <w:rPr>
          <w:rFonts w:eastAsiaTheme="minorEastAsia"/>
          <w:lang w:eastAsia="zh-CN"/>
        </w:rPr>
        <w:t xml:space="preserve">by UE-specific L1 </w:t>
      </w:r>
      <w:proofErr w:type="spellStart"/>
      <w:r w:rsidRPr="00E32746">
        <w:rPr>
          <w:rFonts w:eastAsiaTheme="minorEastAsia"/>
          <w:lang w:eastAsia="zh-CN"/>
        </w:rPr>
        <w:t>signaling</w:t>
      </w:r>
      <w:proofErr w:type="spellEnd"/>
      <w:r w:rsidRPr="00193166">
        <w:t xml:space="preserve"> </w:t>
      </w:r>
      <w:r w:rsidRPr="00193166">
        <w:rPr>
          <w:rFonts w:eastAsiaTheme="minorEastAsia"/>
          <w:lang w:eastAsia="zh-CN"/>
        </w:rPr>
        <w:t xml:space="preserve">after cell DTX/DRX </w:t>
      </w:r>
      <w:proofErr w:type="spellStart"/>
      <w:r w:rsidRPr="00C429E0">
        <w:rPr>
          <w:rFonts w:eastAsiaTheme="minorEastAsia"/>
          <w:i/>
          <w:lang w:eastAsia="zh-CN"/>
        </w:rPr>
        <w:t>OnDurationTimer</w:t>
      </w:r>
      <w:proofErr w:type="spellEnd"/>
      <w:r w:rsidRPr="00193166">
        <w:rPr>
          <w:rFonts w:eastAsiaTheme="minorEastAsia"/>
          <w:lang w:eastAsia="zh-CN"/>
        </w:rPr>
        <w:t xml:space="preserve"> expired</w:t>
      </w:r>
      <w:r w:rsidRPr="00E32746">
        <w:rPr>
          <w:rFonts w:eastAsiaTheme="minorEastAsia"/>
          <w:lang w:eastAsia="zh-CN"/>
        </w:rPr>
        <w:t>.</w:t>
      </w:r>
      <w:r>
        <w:rPr>
          <w:rFonts w:eastAsiaTheme="minorEastAsia" w:hint="eastAsia"/>
          <w:lang w:eastAsia="zh-CN"/>
        </w:rPr>
        <w:t xml:space="preserve"> The extension of </w:t>
      </w:r>
      <w:r>
        <w:rPr>
          <w:rFonts w:eastAsiaTheme="minorEastAsia"/>
          <w:lang w:eastAsia="zh-CN"/>
        </w:rPr>
        <w:t xml:space="preserve">PDCCH monitoring beyond </w:t>
      </w:r>
      <w:r>
        <w:rPr>
          <w:rFonts w:eastAsiaTheme="minorEastAsia" w:hint="eastAsia"/>
          <w:lang w:eastAsia="zh-CN"/>
        </w:rPr>
        <w:t xml:space="preserve">cell DTX/DRX active time is similar to </w:t>
      </w:r>
      <w:r>
        <w:rPr>
          <w:rFonts w:eastAsiaTheme="minorEastAsia"/>
          <w:lang w:eastAsia="zh-CN"/>
        </w:rPr>
        <w:t xml:space="preserve">the use of </w:t>
      </w:r>
      <w:r w:rsidRPr="00E6704E">
        <w:rPr>
          <w:rFonts w:eastAsiaTheme="minorEastAsia"/>
          <w:lang w:eastAsia="zh-CN"/>
        </w:rPr>
        <w:t xml:space="preserve">C-DRX </w:t>
      </w:r>
      <w:proofErr w:type="spellStart"/>
      <w:r w:rsidRPr="005D6216">
        <w:rPr>
          <w:rFonts w:eastAsiaTheme="minorEastAsia"/>
          <w:i/>
          <w:lang w:eastAsia="zh-CN"/>
        </w:rPr>
        <w:t>drx-InactivityTimer</w:t>
      </w:r>
      <w:proofErr w:type="spellEnd"/>
      <w:r>
        <w:rPr>
          <w:rFonts w:eastAsiaTheme="minorEastAsia" w:hint="eastAsia"/>
          <w:lang w:eastAsia="zh-CN"/>
        </w:rPr>
        <w:t xml:space="preserve"> to extend the C-DRX active time</w:t>
      </w:r>
      <w:r>
        <w:rPr>
          <w:rFonts w:eastAsiaTheme="minorEastAsia"/>
          <w:lang w:eastAsia="zh-CN"/>
        </w:rPr>
        <w:t xml:space="preserve"> for UE PDCCH monitoring</w:t>
      </w:r>
      <w:r>
        <w:rPr>
          <w:rFonts w:eastAsiaTheme="minorEastAsia" w:hint="eastAsia"/>
          <w:lang w:eastAsia="zh-CN"/>
        </w:rPr>
        <w:t xml:space="preserve"> </w:t>
      </w:r>
      <w:r>
        <w:rPr>
          <w:rFonts w:eastAsiaTheme="minorEastAsia"/>
          <w:lang w:eastAsia="zh-CN"/>
        </w:rPr>
        <w:t xml:space="preserve">during the running of </w:t>
      </w:r>
      <w:proofErr w:type="spellStart"/>
      <w:r w:rsidRPr="00193166">
        <w:rPr>
          <w:rFonts w:eastAsiaTheme="minorEastAsia"/>
          <w:lang w:eastAsia="zh-CN"/>
        </w:rPr>
        <w:t>drx-InactivityTimer</w:t>
      </w:r>
      <w:proofErr w:type="spellEnd"/>
      <w:r w:rsidRPr="00193166">
        <w:rPr>
          <w:rFonts w:eastAsiaTheme="minorEastAsia"/>
          <w:lang w:eastAsia="zh-CN"/>
        </w:rPr>
        <w:t xml:space="preserve"> </w:t>
      </w:r>
      <w:r>
        <w:rPr>
          <w:rFonts w:eastAsiaTheme="minorEastAsia" w:hint="eastAsia"/>
          <w:lang w:eastAsia="zh-CN"/>
        </w:rPr>
        <w:t>for potential UL/DL data arrival. It is up to the</w:t>
      </w:r>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xml:space="preserve"> implementation </w:t>
      </w:r>
      <w:r>
        <w:rPr>
          <w:rFonts w:eastAsiaTheme="minorEastAsia" w:hint="eastAsia"/>
          <w:lang w:eastAsia="zh-CN"/>
        </w:rPr>
        <w:t>to de</w:t>
      </w:r>
      <w:r>
        <w:rPr>
          <w:rFonts w:eastAsiaTheme="minorEastAsia"/>
          <w:lang w:eastAsia="zh-CN"/>
        </w:rPr>
        <w:t xml:space="preserve">termine </w:t>
      </w:r>
      <w:r>
        <w:rPr>
          <w:rFonts w:eastAsiaTheme="minorEastAsia" w:hint="eastAsia"/>
          <w:lang w:eastAsia="zh-CN"/>
        </w:rPr>
        <w:t xml:space="preserve">whether to </w:t>
      </w:r>
      <w:r>
        <w:rPr>
          <w:rFonts w:eastAsiaTheme="minorEastAsia"/>
          <w:lang w:eastAsia="zh-CN"/>
        </w:rPr>
        <w:t xml:space="preserve">extend </w:t>
      </w:r>
      <w:r>
        <w:rPr>
          <w:rFonts w:eastAsiaTheme="minorEastAsia" w:hint="eastAsia"/>
          <w:lang w:eastAsia="zh-CN"/>
        </w:rPr>
        <w:t xml:space="preserve">the </w:t>
      </w:r>
      <w:r>
        <w:rPr>
          <w:rFonts w:eastAsiaTheme="minorEastAsia"/>
          <w:lang w:eastAsia="zh-CN"/>
        </w:rPr>
        <w:t xml:space="preserve">UE PDCCH monitoring for </w:t>
      </w:r>
      <w:r>
        <w:rPr>
          <w:rFonts w:eastAsiaTheme="minorEastAsia" w:hint="eastAsia"/>
          <w:lang w:eastAsia="zh-CN"/>
        </w:rPr>
        <w:t>possible UL/DL data packets</w:t>
      </w:r>
      <w:r>
        <w:rPr>
          <w:rFonts w:eastAsiaTheme="minorEastAsia"/>
          <w:lang w:eastAsia="zh-CN"/>
        </w:rPr>
        <w:t xml:space="preserve"> scheduled transmission/receptions</w:t>
      </w:r>
      <w:r>
        <w:rPr>
          <w:rFonts w:eastAsiaTheme="minorEastAsia" w:hint="eastAsia"/>
          <w:lang w:eastAsia="zh-CN"/>
        </w:rPr>
        <w:t xml:space="preserve"> at the end of cell DTX/DRX active time</w:t>
      </w:r>
      <w:r>
        <w:rPr>
          <w:rFonts w:eastAsiaTheme="minor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w:t>
      </w:r>
      <w:proofErr w:type="spellStart"/>
      <w:r>
        <w:rPr>
          <w:rFonts w:eastAsiaTheme="minorEastAsia" w:hint="eastAsia"/>
          <w:lang w:eastAsia="zh-CN"/>
        </w:rPr>
        <w:t>gNB</w:t>
      </w:r>
      <w:proofErr w:type="spellEnd"/>
      <w:r>
        <w:rPr>
          <w:rFonts w:eastAsiaTheme="minorEastAsia" w:hint="eastAsia"/>
          <w:lang w:eastAsia="zh-CN"/>
        </w:rPr>
        <w:t xml:space="preserve"> would indicate to extend</w:t>
      </w:r>
      <w:r>
        <w:rPr>
          <w:rFonts w:eastAsiaTheme="minorEastAsia"/>
          <w:lang w:eastAsia="zh-CN"/>
        </w:rPr>
        <w:t xml:space="preserve"> the PDCCH monitoring beyond</w:t>
      </w:r>
      <w:r>
        <w:rPr>
          <w:rFonts w:eastAsiaTheme="minorEastAsia" w:hint="eastAsia"/>
          <w:lang w:eastAsia="zh-CN"/>
        </w:rPr>
        <w:t xml:space="preserve"> the cell DTX/DRX active time to those UEs with UL/DL data in the buffer by </w:t>
      </w:r>
      <w:r w:rsidRPr="00E32746">
        <w:rPr>
          <w:rFonts w:eastAsiaTheme="minorEastAsia"/>
          <w:lang w:eastAsia="zh-CN"/>
        </w:rPr>
        <w:t xml:space="preserve">UE-specific L1 </w:t>
      </w:r>
      <w:proofErr w:type="spellStart"/>
      <w:r w:rsidRPr="00E32746">
        <w:rPr>
          <w:rFonts w:eastAsiaTheme="minorEastAsia"/>
          <w:lang w:eastAsia="zh-CN"/>
        </w:rPr>
        <w:t>signaling</w:t>
      </w:r>
      <w:proofErr w:type="spellEnd"/>
      <w:r>
        <w:rPr>
          <w:rFonts w:eastAsiaTheme="minorEastAsia"/>
          <w:lang w:eastAsia="zh-CN"/>
        </w:rPr>
        <w:t>.</w:t>
      </w:r>
    </w:p>
    <w:p w14:paraId="352EF524" w14:textId="77777777" w:rsidR="00E27D24" w:rsidRPr="00F80F61" w:rsidRDefault="00E27D24" w:rsidP="00487596">
      <w:pPr>
        <w:pStyle w:val="af4"/>
        <w:jc w:val="both"/>
        <w:rPr>
          <w:rFonts w:eastAsiaTheme="minorEastAsia"/>
          <w:lang w:eastAsia="zh-CN"/>
        </w:rPr>
      </w:pPr>
      <w:bookmarkStart w:id="8" w:name="OLE_LINK1"/>
      <w:bookmarkStart w:id="9" w:name="OLE_LINK25"/>
      <w:r w:rsidRPr="00A57165">
        <w:rPr>
          <w:rFonts w:eastAsiaTheme="minorEastAsia"/>
          <w:lang w:eastAsia="zh-CN"/>
        </w:rPr>
        <w:t xml:space="preserve">The L1 </w:t>
      </w:r>
      <w:proofErr w:type="spellStart"/>
      <w:r w:rsidRPr="00A57165">
        <w:rPr>
          <w:rFonts w:eastAsiaTheme="minorEastAsia"/>
          <w:lang w:eastAsia="zh-CN"/>
        </w:rPr>
        <w:t>signaling</w:t>
      </w:r>
      <w:proofErr w:type="spellEnd"/>
      <w:r w:rsidRPr="00A57165">
        <w:rPr>
          <w:rFonts w:eastAsiaTheme="minorEastAsia"/>
          <w:lang w:eastAsia="zh-CN"/>
        </w:rPr>
        <w:t xml:space="preserve"> of </w:t>
      </w:r>
      <w:r>
        <w:rPr>
          <w:rFonts w:eastAsiaTheme="minorEastAsia"/>
          <w:lang w:eastAsia="zh-CN"/>
        </w:rPr>
        <w:t xml:space="preserve">extending the PDCCH monitoring beyond </w:t>
      </w:r>
      <w:r>
        <w:rPr>
          <w:rFonts w:eastAsiaTheme="minorEastAsia" w:hint="eastAsia"/>
          <w:lang w:eastAsia="zh-CN"/>
        </w:rPr>
        <w:t>cell DTX/DRX active time</w:t>
      </w:r>
      <w:r w:rsidRPr="00A57165">
        <w:rPr>
          <w:rFonts w:eastAsiaTheme="minorEastAsia"/>
          <w:lang w:eastAsia="zh-CN"/>
        </w:rPr>
        <w:t xml:space="preserve"> </w:t>
      </w:r>
      <w:r>
        <w:rPr>
          <w:rFonts w:eastAsiaTheme="minorEastAsia"/>
          <w:lang w:eastAsia="zh-CN"/>
        </w:rPr>
        <w:t>will use</w:t>
      </w:r>
      <w:r w:rsidRPr="00A57165">
        <w:rPr>
          <w:rFonts w:eastAsiaTheme="minorEastAsia"/>
          <w:lang w:eastAsia="zh-CN"/>
        </w:rPr>
        <w:t xml:space="preserve"> the UE specific scheduling DCI, such as DCI format </w:t>
      </w:r>
      <w:r>
        <w:rPr>
          <w:rFonts w:eastAsiaTheme="minorEastAsia" w:hint="eastAsia"/>
          <w:lang w:eastAsia="zh-CN"/>
        </w:rPr>
        <w:t>0</w:t>
      </w:r>
      <w:r w:rsidRPr="00A57165">
        <w:rPr>
          <w:rFonts w:eastAsiaTheme="minorEastAsia"/>
          <w:lang w:eastAsia="zh-CN"/>
        </w:rPr>
        <w:t xml:space="preserve">_1 and </w:t>
      </w:r>
      <w:r>
        <w:rPr>
          <w:rFonts w:eastAsiaTheme="minorEastAsia" w:hint="eastAsia"/>
          <w:lang w:eastAsia="zh-CN"/>
        </w:rPr>
        <w:t>1</w:t>
      </w:r>
      <w:r w:rsidRPr="00A57165">
        <w:rPr>
          <w:rFonts w:eastAsiaTheme="minorEastAsia"/>
          <w:lang w:eastAsia="zh-CN"/>
        </w:rPr>
        <w:t>_1</w:t>
      </w:r>
      <w:r>
        <w:rPr>
          <w:rFonts w:eastAsiaTheme="minorEastAsia"/>
          <w:lang w:eastAsia="zh-CN"/>
        </w:rPr>
        <w:t xml:space="preserve"> to indicate to the specific UE only</w:t>
      </w:r>
      <w:bookmarkEnd w:id="8"/>
      <w:bookmarkEnd w:id="9"/>
      <w:r w:rsidRPr="00A57165">
        <w:rPr>
          <w:rFonts w:eastAsiaTheme="minorEastAsia"/>
          <w:lang w:eastAsia="zh-CN"/>
        </w:rPr>
        <w:t xml:space="preserve">. The </w:t>
      </w:r>
      <w:proofErr w:type="spellStart"/>
      <w:r w:rsidRPr="00A57165">
        <w:rPr>
          <w:rFonts w:eastAsiaTheme="minorEastAsia"/>
          <w:lang w:eastAsia="zh-CN"/>
        </w:rPr>
        <w:t>gNB</w:t>
      </w:r>
      <w:proofErr w:type="spellEnd"/>
      <w:r w:rsidRPr="00A57165">
        <w:rPr>
          <w:rFonts w:eastAsiaTheme="minorEastAsia"/>
          <w:lang w:eastAsia="zh-CN"/>
        </w:rPr>
        <w:t xml:space="preserve"> would have the indication of extension of </w:t>
      </w:r>
      <w:r>
        <w:rPr>
          <w:rFonts w:eastAsiaTheme="minorEastAsia"/>
          <w:lang w:eastAsia="zh-CN"/>
        </w:rPr>
        <w:t xml:space="preserve">PDCCH monitoring for dynamic assignment/grant beyond </w:t>
      </w:r>
      <w:r w:rsidRPr="00A57165">
        <w:rPr>
          <w:rFonts w:eastAsiaTheme="minorEastAsia"/>
          <w:lang w:eastAsia="zh-CN"/>
        </w:rPr>
        <w:t>cell DTX</w:t>
      </w:r>
      <w:r>
        <w:rPr>
          <w:rFonts w:eastAsiaTheme="minorEastAsia" w:hint="eastAsia"/>
          <w:lang w:eastAsia="zh-CN"/>
        </w:rPr>
        <w:t>/DRX active time</w:t>
      </w:r>
      <w:r w:rsidRPr="00A57165">
        <w:rPr>
          <w:rFonts w:eastAsiaTheme="minorEastAsia"/>
          <w:lang w:eastAsia="zh-CN"/>
        </w:rPr>
        <w:t xml:space="preserve"> at the scheduling DCI when there are </w:t>
      </w:r>
      <w:r>
        <w:rPr>
          <w:rFonts w:eastAsiaTheme="minorEastAsia" w:hint="eastAsia"/>
          <w:lang w:eastAsia="zh-CN"/>
        </w:rPr>
        <w:t xml:space="preserve">UL/DL </w:t>
      </w:r>
      <w:r w:rsidRPr="00A57165">
        <w:rPr>
          <w:rFonts w:eastAsiaTheme="minorEastAsia"/>
          <w:lang w:eastAsia="zh-CN"/>
        </w:rPr>
        <w:t xml:space="preserve">data for the specific UE before </w:t>
      </w:r>
      <w:proofErr w:type="spellStart"/>
      <w:r w:rsidRPr="00E36113">
        <w:rPr>
          <w:i/>
        </w:rPr>
        <w:t>cellDTX-onDurationTimer</w:t>
      </w:r>
      <w:proofErr w:type="spellEnd"/>
      <w:r w:rsidRPr="00A57165">
        <w:rPr>
          <w:rFonts w:eastAsiaTheme="minorEastAsia"/>
          <w:lang w:eastAsia="zh-CN"/>
        </w:rPr>
        <w:t xml:space="preserve"> </w:t>
      </w:r>
      <w:r>
        <w:rPr>
          <w:rFonts w:eastAsiaTheme="minorEastAsia" w:hint="eastAsia"/>
          <w:lang w:eastAsia="zh-CN"/>
        </w:rPr>
        <w:t xml:space="preserve">or </w:t>
      </w:r>
      <w:proofErr w:type="spellStart"/>
      <w:r w:rsidRPr="00E36113">
        <w:rPr>
          <w:i/>
        </w:rPr>
        <w:t>cellD</w:t>
      </w:r>
      <w:r w:rsidRPr="00E36113">
        <w:rPr>
          <w:rFonts w:eastAsiaTheme="minorEastAsia" w:hint="eastAsia"/>
          <w:i/>
          <w:lang w:eastAsia="zh-CN"/>
        </w:rPr>
        <w:t>R</w:t>
      </w:r>
      <w:r w:rsidRPr="00E36113">
        <w:rPr>
          <w:i/>
        </w:rPr>
        <w:t>X-onDurationTimer</w:t>
      </w:r>
      <w:proofErr w:type="spellEnd"/>
      <w:r w:rsidRPr="00A57165">
        <w:rPr>
          <w:rFonts w:eastAsiaTheme="minorEastAsia"/>
          <w:lang w:eastAsia="zh-CN"/>
        </w:rPr>
        <w:t xml:space="preserve"> expires.</w:t>
      </w:r>
      <w:r>
        <w:rPr>
          <w:rFonts w:eastAsiaTheme="minorEastAsia" w:hint="eastAsia"/>
          <w:lang w:eastAsia="zh-CN"/>
        </w:rPr>
        <w:t xml:space="preserve"> For other UEs without UL/DL data before </w:t>
      </w:r>
      <w:proofErr w:type="spellStart"/>
      <w:r w:rsidRPr="00E36113">
        <w:rPr>
          <w:i/>
        </w:rPr>
        <w:t>cellDTX-onDurationTimer</w:t>
      </w:r>
      <w:proofErr w:type="spellEnd"/>
      <w:r w:rsidRPr="00A57165">
        <w:rPr>
          <w:rFonts w:eastAsiaTheme="minorEastAsia"/>
          <w:lang w:eastAsia="zh-CN"/>
        </w:rPr>
        <w:t xml:space="preserve"> </w:t>
      </w:r>
      <w:r>
        <w:rPr>
          <w:rFonts w:eastAsiaTheme="minorEastAsia" w:hint="eastAsia"/>
          <w:lang w:eastAsia="zh-CN"/>
        </w:rPr>
        <w:t xml:space="preserve">or </w:t>
      </w:r>
      <w:proofErr w:type="spellStart"/>
      <w:r w:rsidRPr="00E36113">
        <w:rPr>
          <w:i/>
        </w:rPr>
        <w:t>cellD</w:t>
      </w:r>
      <w:r w:rsidRPr="00E36113">
        <w:rPr>
          <w:rFonts w:eastAsiaTheme="minorEastAsia" w:hint="eastAsia"/>
          <w:i/>
          <w:lang w:eastAsia="zh-CN"/>
        </w:rPr>
        <w:t>R</w:t>
      </w:r>
      <w:r w:rsidRPr="00E36113">
        <w:rPr>
          <w:i/>
        </w:rPr>
        <w:t>X-onDurationTimer</w:t>
      </w:r>
      <w:proofErr w:type="spellEnd"/>
      <w:r w:rsidRPr="00A57165">
        <w:rPr>
          <w:rFonts w:eastAsiaTheme="minorEastAsia"/>
          <w:lang w:eastAsia="zh-CN"/>
        </w:rPr>
        <w:t xml:space="preserve"> expires</w:t>
      </w:r>
      <w:r>
        <w:rPr>
          <w:rFonts w:eastAsiaTheme="minorEastAsia" w:hint="eastAsia"/>
          <w:lang w:eastAsia="zh-CN"/>
        </w:rPr>
        <w:t>, the</w:t>
      </w:r>
      <w:r>
        <w:rPr>
          <w:rFonts w:eastAsiaTheme="minorEastAsia"/>
          <w:lang w:eastAsia="zh-CN"/>
        </w:rPr>
        <w:t xml:space="preserve"> PDCCH monitoring beyond</w:t>
      </w:r>
      <w:r>
        <w:rPr>
          <w:rFonts w:eastAsiaTheme="minorEastAsia" w:hint="eastAsia"/>
          <w:lang w:eastAsia="zh-CN"/>
        </w:rPr>
        <w:t xml:space="preserve"> cell DTX/DRX active time will not be extended. </w:t>
      </w:r>
    </w:p>
    <w:bookmarkEnd w:id="2"/>
    <w:bookmarkEnd w:id="3"/>
    <w:p w14:paraId="657F2624" w14:textId="069B4EC9" w:rsidR="00E27D24" w:rsidRPr="00BE7C74" w:rsidRDefault="00E27D24" w:rsidP="00E27D24">
      <w:pPr>
        <w:spacing w:afterLines="50" w:after="120"/>
        <w:jc w:val="both"/>
        <w:rPr>
          <w:rFonts w:eastAsiaTheme="minorEastAsia"/>
          <w:b/>
          <w:bCs/>
          <w:iCs/>
          <w:lang w:eastAsia="zh-CN"/>
        </w:rPr>
      </w:pPr>
      <w:r>
        <w:rPr>
          <w:rFonts w:eastAsiaTheme="minorEastAsia" w:hint="eastAsia"/>
          <w:b/>
          <w:bCs/>
          <w:iCs/>
          <w:lang w:eastAsia="zh-CN"/>
        </w:rPr>
        <w:t xml:space="preserve">Proposal </w:t>
      </w:r>
      <w:r w:rsidR="006A048A">
        <w:rPr>
          <w:rFonts w:eastAsiaTheme="minorEastAsia" w:hint="eastAsia"/>
          <w:b/>
          <w:bCs/>
          <w:iCs/>
          <w:lang w:eastAsia="zh-CN"/>
        </w:rPr>
        <w:t>3</w:t>
      </w:r>
      <w:r>
        <w:rPr>
          <w:rFonts w:eastAsiaTheme="minorEastAsia" w:hint="eastAsia"/>
          <w:b/>
          <w:bCs/>
          <w:iCs/>
          <w:lang w:eastAsia="zh-CN"/>
        </w:rPr>
        <w:t>: T</w:t>
      </w:r>
      <w:r>
        <w:rPr>
          <w:rFonts w:eastAsiaTheme="minorEastAsia"/>
          <w:b/>
          <w:bCs/>
          <w:iCs/>
          <w:lang w:eastAsia="zh-CN"/>
        </w:rPr>
        <w:t>h</w:t>
      </w:r>
      <w:r>
        <w:rPr>
          <w:rFonts w:eastAsiaTheme="minorEastAsia" w:hint="eastAsia"/>
          <w:b/>
          <w:bCs/>
          <w:iCs/>
          <w:lang w:eastAsia="zh-CN"/>
        </w:rPr>
        <w:t xml:space="preserve">e L1 </w:t>
      </w:r>
      <w:proofErr w:type="spellStart"/>
      <w:r>
        <w:rPr>
          <w:rFonts w:eastAsiaTheme="minorEastAsia" w:hint="eastAsia"/>
          <w:b/>
          <w:bCs/>
          <w:iCs/>
          <w:lang w:eastAsia="zh-CN"/>
        </w:rPr>
        <w:t>signaling</w:t>
      </w:r>
      <w:proofErr w:type="spellEnd"/>
      <w:r>
        <w:rPr>
          <w:rFonts w:eastAsiaTheme="minorEastAsia" w:hint="eastAsia"/>
          <w:b/>
          <w:bCs/>
          <w:iCs/>
          <w:lang w:eastAsia="zh-CN"/>
        </w:rPr>
        <w:t xml:space="preserve"> is supported to indicate the extension of</w:t>
      </w:r>
      <w:r>
        <w:rPr>
          <w:rFonts w:eastAsiaTheme="minorEastAsia"/>
          <w:b/>
          <w:bCs/>
          <w:iCs/>
          <w:lang w:eastAsia="zh-CN"/>
        </w:rPr>
        <w:t xml:space="preserve"> PDCCH monitoring for dynamic grant/assignment beyond</w:t>
      </w:r>
      <w:r>
        <w:rPr>
          <w:rFonts w:eastAsiaTheme="minorEastAsia" w:hint="eastAsia"/>
          <w:b/>
          <w:bCs/>
          <w:iCs/>
          <w:lang w:eastAsia="zh-CN"/>
        </w:rPr>
        <w:t xml:space="preserve"> cell DTX/DRX active time, e.g. DCI format 0_1 and DCI format 1_1.</w:t>
      </w:r>
    </w:p>
    <w:p w14:paraId="59E71888" w14:textId="72F806F2" w:rsidR="00E27D24" w:rsidRPr="008C7C5F" w:rsidRDefault="00E27D24" w:rsidP="00E11A1F">
      <w:pPr>
        <w:pStyle w:val="af4"/>
        <w:spacing w:afterLines="50"/>
        <w:jc w:val="both"/>
        <w:rPr>
          <w:rFonts w:eastAsiaTheme="minorEastAsia"/>
          <w:lang w:eastAsia="zh-CN"/>
        </w:rPr>
      </w:pPr>
      <w:r>
        <w:rPr>
          <w:rFonts w:eastAsiaTheme="minorEastAsia"/>
          <w:lang w:eastAsia="zh-CN"/>
        </w:rPr>
        <w:t>W</w:t>
      </w:r>
      <w:r>
        <w:rPr>
          <w:rFonts w:eastAsiaTheme="minorEastAsia" w:hint="eastAsia"/>
          <w:lang w:eastAsia="zh-CN"/>
        </w:rPr>
        <w:t xml:space="preserve">hether to transmit some DL signals/channels from the </w:t>
      </w:r>
      <w:proofErr w:type="spellStart"/>
      <w:r>
        <w:rPr>
          <w:rFonts w:eastAsiaTheme="minorEastAsia" w:hint="eastAsia"/>
          <w:lang w:eastAsia="zh-CN"/>
        </w:rPr>
        <w:t>gNB</w:t>
      </w:r>
      <w:proofErr w:type="spellEnd"/>
      <w:r>
        <w:rPr>
          <w:rFonts w:eastAsiaTheme="minorEastAsia" w:hint="eastAsia"/>
          <w:lang w:eastAsia="zh-CN"/>
        </w:rPr>
        <w:t xml:space="preserve"> during cell DTX non-active time has been discussed</w:t>
      </w:r>
      <w:r>
        <w:rPr>
          <w:rFonts w:eastAsiaTheme="minorEastAsia"/>
          <w:lang w:eastAsia="zh-CN"/>
        </w:rPr>
        <w:t xml:space="preserve"> since RAN1#112bis-</w:t>
      </w:r>
      <w:r>
        <w:rPr>
          <w:rFonts w:eastAsiaTheme="minorEastAsia" w:hint="eastAsia"/>
          <w:lang w:eastAsia="zh-CN"/>
        </w:rPr>
        <w:t>e</w:t>
      </w:r>
      <w:r>
        <w:rPr>
          <w:rFonts w:eastAsiaTheme="minorEastAsia"/>
          <w:lang w:eastAsia="zh-CN"/>
        </w:rPr>
        <w:t>. I</w:t>
      </w:r>
      <w:r>
        <w:rPr>
          <w:rFonts w:eastAsiaTheme="minorEastAsia" w:hint="eastAsia"/>
          <w:lang w:eastAsia="zh-CN"/>
        </w:rPr>
        <w:t xml:space="preserve">t was agreed that </w:t>
      </w:r>
      <w:r>
        <w:rPr>
          <w:rFonts w:eastAsiaTheme="minorEastAsia"/>
          <w:lang w:eastAsia="zh-CN"/>
        </w:rPr>
        <w:t>periodic</w:t>
      </w:r>
      <w:r>
        <w:rPr>
          <w:rFonts w:eastAsiaTheme="minorEastAsia" w:hint="eastAsia"/>
          <w:lang w:eastAsia="zh-CN"/>
        </w:rPr>
        <w:t xml:space="preserve">/semi-persistent CSI-RS for CSI reporting is not transmitted during cell DTX non-active time. In RAN1#114, it was agreed that UE is not required to monitor DCI format 2_0 </w:t>
      </w:r>
      <w:r>
        <w:rPr>
          <w:rFonts w:eastAsiaTheme="minorEastAsia"/>
          <w:lang w:eastAsia="zh-CN"/>
        </w:rPr>
        <w:t>to</w:t>
      </w:r>
      <w:r>
        <w:rPr>
          <w:rFonts w:eastAsiaTheme="minorEastAsia" w:hint="eastAsia"/>
          <w:lang w:eastAsia="zh-CN"/>
        </w:rPr>
        <w:t xml:space="preserve"> DCI format 2_5 during cell DTX non-active time. </w:t>
      </w:r>
      <w:r>
        <w:rPr>
          <w:rFonts w:eastAsiaTheme="minorEastAsia"/>
          <w:lang w:eastAsia="zh-CN"/>
        </w:rPr>
        <w:t xml:space="preserve">The system analysis of </w:t>
      </w:r>
      <w:r>
        <w:rPr>
          <w:rFonts w:eastAsiaTheme="minorEastAsia" w:hint="eastAsia"/>
          <w:lang w:eastAsia="zh-CN"/>
        </w:rPr>
        <w:t xml:space="preserve">other </w:t>
      </w:r>
      <w:r w:rsidRPr="00BE5FB2">
        <w:rPr>
          <w:rFonts w:eastAsiaTheme="minorEastAsia"/>
          <w:lang w:eastAsia="zh-CN"/>
        </w:rPr>
        <w:t>DL signals/channels impacted by cell DTX</w:t>
      </w:r>
      <w:r>
        <w:rPr>
          <w:rFonts w:eastAsiaTheme="minorEastAsia"/>
          <w:lang w:eastAsia="zh-CN"/>
        </w:rPr>
        <w:t xml:space="preserve"> </w:t>
      </w:r>
      <w:r>
        <w:rPr>
          <w:rFonts w:eastAsiaTheme="minorEastAsia" w:hint="eastAsia"/>
          <w:lang w:eastAsia="zh-CN"/>
        </w:rPr>
        <w:t xml:space="preserve">non-active time is </w:t>
      </w:r>
      <w:r>
        <w:rPr>
          <w:rFonts w:eastAsiaTheme="minorEastAsia"/>
          <w:lang w:eastAsia="zh-CN"/>
        </w:rPr>
        <w:t>summarized</w:t>
      </w:r>
      <w:r>
        <w:rPr>
          <w:rFonts w:eastAsiaTheme="minorEastAsia" w:hint="eastAsia"/>
          <w:lang w:eastAsia="zh-CN"/>
        </w:rPr>
        <w:t xml:space="preserve">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_Ref149327373 \h</w:instrText>
      </w:r>
      <w:r>
        <w:rPr>
          <w:rFonts w:eastAsiaTheme="minorEastAsia"/>
          <w:lang w:eastAsia="zh-CN"/>
        </w:rPr>
        <w:instrText xml:space="preserve"> </w:instrText>
      </w:r>
      <w:r w:rsidR="00E11A1F">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Pr="002D0770">
        <w:rPr>
          <w:rFonts w:eastAsiaTheme="minorEastAsia"/>
          <w:lang w:eastAsia="zh-CN"/>
        </w:rPr>
        <w:t xml:space="preserve">Table </w:t>
      </w:r>
      <w:r>
        <w:rPr>
          <w:rFonts w:eastAsiaTheme="minorEastAsia"/>
          <w:noProof/>
          <w:lang w:eastAsia="zh-CN"/>
        </w:rPr>
        <w:t>1</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_Ref134462956 \h</w:instrText>
      </w:r>
      <w:r>
        <w:rPr>
          <w:rFonts w:eastAsiaTheme="minorEastAsia"/>
          <w:lang w:eastAsia="zh-CN"/>
        </w:rPr>
        <w:instrText xml:space="preserve"> </w:instrText>
      </w:r>
      <w:r w:rsidR="00E11A1F">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end"/>
      </w:r>
      <w:r>
        <w:rPr>
          <w:rFonts w:eastAsiaTheme="minorEastAsia" w:hint="eastAsia"/>
          <w:lang w:eastAsia="zh-CN"/>
        </w:rPr>
        <w:t xml:space="preserve">. </w:t>
      </w:r>
    </w:p>
    <w:p w14:paraId="11A4F100" w14:textId="77777777" w:rsidR="00E27D24" w:rsidRPr="002D0770" w:rsidRDefault="00E27D24" w:rsidP="00E27D24">
      <w:pPr>
        <w:pStyle w:val="aa"/>
        <w:jc w:val="center"/>
        <w:rPr>
          <w:rFonts w:eastAsiaTheme="minorEastAsia"/>
          <w:lang w:eastAsia="zh-CN"/>
        </w:rPr>
      </w:pPr>
      <w:bookmarkStart w:id="10" w:name="_Ref149327373"/>
      <w:r w:rsidRPr="002D0770">
        <w:rPr>
          <w:rFonts w:eastAsiaTheme="minorEastAsia"/>
          <w:lang w:eastAsia="zh-CN"/>
        </w:rPr>
        <w:t xml:space="preserve">Table </w:t>
      </w:r>
      <w:r w:rsidRPr="002D0770">
        <w:rPr>
          <w:rFonts w:eastAsiaTheme="minorEastAsia"/>
          <w:lang w:eastAsia="zh-CN"/>
        </w:rPr>
        <w:fldChar w:fldCharType="begin"/>
      </w:r>
      <w:r w:rsidRPr="002D0770">
        <w:rPr>
          <w:rFonts w:eastAsiaTheme="minorEastAsia"/>
          <w:lang w:eastAsia="zh-CN"/>
        </w:rPr>
        <w:instrText xml:space="preserve"> SEQ Table \* ARABIC </w:instrText>
      </w:r>
      <w:r w:rsidRPr="002D0770">
        <w:rPr>
          <w:rFonts w:eastAsiaTheme="minorEastAsia"/>
          <w:lang w:eastAsia="zh-CN"/>
        </w:rPr>
        <w:fldChar w:fldCharType="separate"/>
      </w:r>
      <w:r>
        <w:rPr>
          <w:rFonts w:eastAsiaTheme="minorEastAsia"/>
          <w:noProof/>
          <w:lang w:eastAsia="zh-CN"/>
        </w:rPr>
        <w:t>1</w:t>
      </w:r>
      <w:r w:rsidRPr="002D0770">
        <w:rPr>
          <w:rFonts w:eastAsiaTheme="minorEastAsia"/>
          <w:lang w:eastAsia="zh-CN"/>
        </w:rPr>
        <w:fldChar w:fldCharType="end"/>
      </w:r>
      <w:bookmarkEnd w:id="10"/>
      <w:r w:rsidRPr="002D0770">
        <w:rPr>
          <w:rFonts w:eastAsiaTheme="minorEastAsia" w:hint="eastAsia"/>
          <w:lang w:eastAsia="zh-CN"/>
        </w:rPr>
        <w:t xml:space="preserve">: </w:t>
      </w:r>
      <w:r w:rsidRPr="00BE5FB2">
        <w:rPr>
          <w:rFonts w:eastAsiaTheme="minorEastAsia"/>
          <w:lang w:eastAsia="zh-CN"/>
        </w:rPr>
        <w:t>DL signals/channels impacted by cell DTX</w:t>
      </w:r>
      <w:r w:rsidRPr="00D04DBB">
        <w:rPr>
          <w:rFonts w:eastAsiaTheme="minorEastAsia" w:hint="eastAsia"/>
          <w:lang w:eastAsia="zh-CN"/>
        </w:rPr>
        <w:t xml:space="preserve"> </w:t>
      </w:r>
      <w:r>
        <w:rPr>
          <w:rFonts w:eastAsiaTheme="minorEastAsia" w:hint="eastAsia"/>
          <w:lang w:eastAsia="zh-CN"/>
        </w:rPr>
        <w:t>non-active time</w:t>
      </w:r>
    </w:p>
    <w:tbl>
      <w:tblPr>
        <w:tblStyle w:val="ae"/>
        <w:tblW w:w="0" w:type="auto"/>
        <w:tblLook w:val="04A0" w:firstRow="1" w:lastRow="0" w:firstColumn="1" w:lastColumn="0" w:noHBand="0" w:noVBand="1"/>
      </w:tblPr>
      <w:tblGrid>
        <w:gridCol w:w="1561"/>
        <w:gridCol w:w="2942"/>
        <w:gridCol w:w="4785"/>
      </w:tblGrid>
      <w:tr w:rsidR="00E27D24" w14:paraId="0E66E0F0" w14:textId="77777777" w:rsidTr="00B814A3">
        <w:tc>
          <w:tcPr>
            <w:tcW w:w="1561" w:type="dxa"/>
          </w:tcPr>
          <w:p w14:paraId="7FBE4D6F" w14:textId="77777777" w:rsidR="00E27D24" w:rsidRDefault="00E27D24" w:rsidP="00B814A3">
            <w:pPr>
              <w:spacing w:afterLines="50" w:after="120"/>
              <w:jc w:val="both"/>
              <w:rPr>
                <w:rFonts w:eastAsiaTheme="minorEastAsia"/>
                <w:lang w:eastAsia="zh-CN"/>
              </w:rPr>
            </w:pPr>
            <w:r>
              <w:rPr>
                <w:rFonts w:eastAsiaTheme="minorEastAsia" w:hint="eastAsia"/>
                <w:lang w:eastAsia="zh-CN"/>
              </w:rPr>
              <w:t>Signals/channels</w:t>
            </w:r>
          </w:p>
        </w:tc>
        <w:tc>
          <w:tcPr>
            <w:tcW w:w="2942" w:type="dxa"/>
          </w:tcPr>
          <w:p w14:paraId="42ADA39E" w14:textId="77777777" w:rsidR="00E27D24" w:rsidRDefault="00E27D24" w:rsidP="00B814A3">
            <w:pPr>
              <w:spacing w:afterLines="50" w:after="120"/>
              <w:jc w:val="both"/>
              <w:rPr>
                <w:rFonts w:eastAsiaTheme="minorEastAsia"/>
                <w:lang w:eastAsia="zh-CN"/>
              </w:rPr>
            </w:pPr>
            <w:r>
              <w:rPr>
                <w:rFonts w:eastAsiaTheme="minorEastAsia" w:hint="eastAsia"/>
                <w:lang w:eastAsia="zh-CN"/>
              </w:rPr>
              <w:t>Signals/c</w:t>
            </w:r>
            <w:r w:rsidRPr="00C77CC5">
              <w:rPr>
                <w:rFonts w:eastAsiaTheme="minorEastAsia"/>
                <w:lang w:eastAsia="zh-CN"/>
              </w:rPr>
              <w:t xml:space="preserve">hannels disabled during non-active </w:t>
            </w:r>
            <w:r>
              <w:rPr>
                <w:rFonts w:eastAsiaTheme="minorEastAsia" w:hint="eastAsia"/>
                <w:lang w:eastAsia="zh-CN"/>
              </w:rPr>
              <w:t>time</w:t>
            </w:r>
            <w:r w:rsidRPr="00C77CC5">
              <w:rPr>
                <w:rFonts w:eastAsiaTheme="minorEastAsia"/>
                <w:lang w:eastAsia="zh-CN"/>
              </w:rPr>
              <w:t xml:space="preserve"> of cell DTX?</w:t>
            </w:r>
          </w:p>
        </w:tc>
        <w:tc>
          <w:tcPr>
            <w:tcW w:w="4785" w:type="dxa"/>
          </w:tcPr>
          <w:p w14:paraId="1A6ACDD3" w14:textId="77777777" w:rsidR="00E27D24" w:rsidRPr="000B2991" w:rsidRDefault="00E27D24" w:rsidP="00B814A3">
            <w:pPr>
              <w:spacing w:afterLines="50" w:after="120"/>
              <w:jc w:val="center"/>
              <w:rPr>
                <w:rFonts w:eastAsiaTheme="minorEastAsia"/>
                <w:b/>
                <w:lang w:eastAsia="zh-CN"/>
              </w:rPr>
            </w:pPr>
            <w:r>
              <w:rPr>
                <w:rFonts w:eastAsiaTheme="minorEastAsia"/>
                <w:lang w:eastAsia="zh-CN"/>
              </w:rPr>
              <w:t>Descriptions</w:t>
            </w:r>
          </w:p>
        </w:tc>
      </w:tr>
      <w:tr w:rsidR="00E27D24" w14:paraId="536F3C04" w14:textId="77777777" w:rsidTr="00B814A3">
        <w:tc>
          <w:tcPr>
            <w:tcW w:w="1561" w:type="dxa"/>
          </w:tcPr>
          <w:p w14:paraId="1BCFFD07" w14:textId="77777777" w:rsidR="00E27D24" w:rsidRDefault="00E27D24" w:rsidP="00B814A3">
            <w:pPr>
              <w:spacing w:afterLines="50" w:after="120"/>
              <w:jc w:val="both"/>
              <w:rPr>
                <w:rFonts w:eastAsiaTheme="minorEastAsia"/>
                <w:lang w:eastAsia="zh-CN"/>
              </w:rPr>
            </w:pPr>
            <w:r>
              <w:rPr>
                <w:rFonts w:eastAsiaTheme="minorEastAsia" w:hint="eastAsia"/>
                <w:lang w:eastAsia="zh-CN"/>
              </w:rPr>
              <w:t>DCI format 2_6</w:t>
            </w:r>
          </w:p>
        </w:tc>
        <w:tc>
          <w:tcPr>
            <w:tcW w:w="2942" w:type="dxa"/>
          </w:tcPr>
          <w:p w14:paraId="152AC4F8" w14:textId="77777777" w:rsidR="00E27D24" w:rsidRDefault="00E27D24" w:rsidP="00B814A3">
            <w:pPr>
              <w:spacing w:afterLines="50" w:after="120"/>
              <w:jc w:val="center"/>
              <w:rPr>
                <w:rFonts w:eastAsiaTheme="minorEastAsia"/>
                <w:lang w:eastAsia="zh-CN"/>
              </w:rPr>
            </w:pPr>
            <w:r>
              <w:rPr>
                <w:rFonts w:eastAsiaTheme="minorEastAsia" w:hint="eastAsia"/>
                <w:lang w:eastAsia="zh-CN"/>
              </w:rPr>
              <w:t>No</w:t>
            </w:r>
          </w:p>
        </w:tc>
        <w:tc>
          <w:tcPr>
            <w:tcW w:w="4785" w:type="dxa"/>
          </w:tcPr>
          <w:p w14:paraId="24D32640" w14:textId="77777777" w:rsidR="00E27D24" w:rsidRDefault="00E27D24" w:rsidP="00B814A3">
            <w:pPr>
              <w:spacing w:afterLines="50" w:after="120"/>
              <w:jc w:val="both"/>
              <w:rPr>
                <w:rFonts w:eastAsiaTheme="minorEastAsia"/>
                <w:lang w:eastAsia="zh-CN"/>
              </w:rPr>
            </w:pPr>
            <w:r>
              <w:rPr>
                <w:rFonts w:eastAsiaTheme="minorEastAsia" w:hint="eastAsia"/>
                <w:lang w:eastAsia="zh-CN"/>
              </w:rPr>
              <w:t>RAN2 agree</w:t>
            </w:r>
            <w:r>
              <w:rPr>
                <w:rFonts w:eastAsiaTheme="minorEastAsia"/>
                <w:lang w:eastAsia="zh-CN"/>
              </w:rPr>
              <w:t>d</w:t>
            </w:r>
            <w:r>
              <w:rPr>
                <w:rFonts w:eastAsiaTheme="minorEastAsia" w:hint="eastAsia"/>
                <w:lang w:eastAsia="zh-CN"/>
              </w:rPr>
              <w:t xml:space="preserve"> that t</w:t>
            </w:r>
            <w:r>
              <w:t xml:space="preserve">he </w:t>
            </w:r>
            <w:proofErr w:type="spellStart"/>
            <w:r>
              <w:t>gNB</w:t>
            </w:r>
            <w:proofErr w:type="spellEnd"/>
            <w:r>
              <w:t xml:space="preserve"> should ensure at least partial overlapping between UE C-DRX on-duration and cell DTX/DRX on-duration.</w:t>
            </w:r>
            <w:r>
              <w:rPr>
                <w:rFonts w:eastAsiaTheme="minorEastAsia" w:hint="eastAsia"/>
                <w:lang w:eastAsia="zh-CN"/>
              </w:rPr>
              <w:t xml:space="preserve"> T</w:t>
            </w:r>
            <w:r>
              <w:rPr>
                <w:rFonts w:eastAsiaTheme="minorEastAsia"/>
                <w:lang w:eastAsia="zh-CN"/>
              </w:rPr>
              <w:t>h</w:t>
            </w:r>
            <w:r>
              <w:rPr>
                <w:rFonts w:eastAsiaTheme="minorEastAsia" w:hint="eastAsia"/>
                <w:lang w:eastAsia="zh-CN"/>
              </w:rPr>
              <w:t xml:space="preserve">us, the DCI format 2_6 and partial C-DRX on-duration may be located in cell DTX non-active time. If DCI format 2_6 is configured and does not detected, UE will not start </w:t>
            </w:r>
            <w:r w:rsidRPr="000F3B30">
              <w:rPr>
                <w:i/>
                <w:noProof/>
              </w:rPr>
              <w:t>drx-onDurationTimer</w:t>
            </w:r>
            <w:r>
              <w:rPr>
                <w:rFonts w:eastAsiaTheme="minorEastAsia" w:hint="eastAsia"/>
                <w:lang w:eastAsia="zh-CN"/>
              </w:rPr>
              <w:t xml:space="preserve"> based on current specification. The service of this UE will not be able to ensure.</w:t>
            </w:r>
          </w:p>
        </w:tc>
      </w:tr>
      <w:tr w:rsidR="00E27D24" w14:paraId="0726935A" w14:textId="77777777" w:rsidTr="00B814A3">
        <w:tc>
          <w:tcPr>
            <w:tcW w:w="1561" w:type="dxa"/>
          </w:tcPr>
          <w:p w14:paraId="6D5E4C54" w14:textId="77777777" w:rsidR="00E27D24" w:rsidRDefault="00E27D24" w:rsidP="00B814A3">
            <w:pPr>
              <w:spacing w:afterLines="50" w:after="120"/>
              <w:jc w:val="both"/>
              <w:rPr>
                <w:rFonts w:eastAsiaTheme="minorEastAsia"/>
                <w:lang w:eastAsia="zh-CN"/>
              </w:rPr>
            </w:pPr>
            <w:r>
              <w:rPr>
                <w:rFonts w:eastAsiaTheme="minorEastAsia"/>
                <w:lang w:eastAsia="zh-CN"/>
              </w:rPr>
              <w:t>CSI-RS</w:t>
            </w:r>
            <w:r>
              <w:rPr>
                <w:rFonts w:eastAsiaTheme="minorEastAsia" w:hint="eastAsia"/>
                <w:lang w:eastAsia="zh-CN"/>
              </w:rPr>
              <w:t xml:space="preserve"> </w:t>
            </w:r>
            <w:r w:rsidRPr="003770F1">
              <w:rPr>
                <w:rFonts w:eastAsiaTheme="minorEastAsia"/>
                <w:lang w:eastAsia="zh-CN"/>
              </w:rPr>
              <w:t>for RRM</w:t>
            </w:r>
          </w:p>
        </w:tc>
        <w:tc>
          <w:tcPr>
            <w:tcW w:w="2942" w:type="dxa"/>
          </w:tcPr>
          <w:p w14:paraId="55A31B6A" w14:textId="77777777" w:rsidR="00E27D24" w:rsidRDefault="00E27D24" w:rsidP="00B814A3">
            <w:pPr>
              <w:spacing w:afterLines="50" w:after="120"/>
              <w:jc w:val="center"/>
              <w:rPr>
                <w:rFonts w:eastAsiaTheme="minorEastAsia"/>
                <w:lang w:eastAsia="zh-CN"/>
              </w:rPr>
            </w:pPr>
            <w:r>
              <w:rPr>
                <w:rFonts w:eastAsiaTheme="minorEastAsia" w:hint="eastAsia"/>
                <w:lang w:eastAsia="zh-CN"/>
              </w:rPr>
              <w:t>Yes</w:t>
            </w:r>
          </w:p>
        </w:tc>
        <w:tc>
          <w:tcPr>
            <w:tcW w:w="4785" w:type="dxa"/>
          </w:tcPr>
          <w:p w14:paraId="6D5F96BC" w14:textId="77777777" w:rsidR="00E27D24" w:rsidRDefault="00E27D24" w:rsidP="00B814A3">
            <w:pPr>
              <w:spacing w:afterLines="50" w:after="120"/>
              <w:jc w:val="both"/>
              <w:rPr>
                <w:rFonts w:eastAsiaTheme="minorEastAsia"/>
                <w:lang w:eastAsia="zh-CN"/>
              </w:rPr>
            </w:pPr>
            <w:r>
              <w:rPr>
                <w:rFonts w:eastAsiaTheme="minorEastAsia" w:hint="eastAsia"/>
                <w:lang w:eastAsia="zh-CN"/>
              </w:rPr>
              <w:t xml:space="preserve">For RRM, </w:t>
            </w:r>
            <w:proofErr w:type="spellStart"/>
            <w:r w:rsidRPr="009436A0">
              <w:rPr>
                <w:rFonts w:eastAsiaTheme="minorEastAsia" w:hint="eastAsia"/>
                <w:i/>
                <w:lang w:eastAsia="zh-CN"/>
              </w:rPr>
              <w:t>measObjectNR</w:t>
            </w:r>
            <w:proofErr w:type="spellEnd"/>
            <w:r>
              <w:rPr>
                <w:rFonts w:eastAsiaTheme="minorEastAsia" w:hint="eastAsia"/>
                <w:lang w:eastAsia="zh-CN"/>
              </w:rPr>
              <w:t xml:space="preserve"> specifies information applicable for SSB measurements and/or CSI-RS measurements. Even if the CSI-RS configured by </w:t>
            </w:r>
            <w:proofErr w:type="spellStart"/>
            <w:r w:rsidRPr="009436A0">
              <w:rPr>
                <w:rFonts w:eastAsiaTheme="minorEastAsia" w:hint="eastAsia"/>
                <w:i/>
                <w:lang w:eastAsia="zh-CN"/>
              </w:rPr>
              <w:t>measObjectNR</w:t>
            </w:r>
            <w:proofErr w:type="spellEnd"/>
            <w:r>
              <w:rPr>
                <w:rFonts w:eastAsiaTheme="minorEastAsia" w:hint="eastAsia"/>
                <w:lang w:eastAsia="zh-CN"/>
              </w:rPr>
              <w:t xml:space="preserve"> for RRM is disabled during non-active time of cell DTX, </w:t>
            </w:r>
            <w:r w:rsidRPr="00D6613F">
              <w:rPr>
                <w:rFonts w:eastAsiaTheme="minorEastAsia"/>
                <w:lang w:eastAsia="zh-CN"/>
              </w:rPr>
              <w:t xml:space="preserve">a UE can perform </w:t>
            </w:r>
            <w:r>
              <w:rPr>
                <w:rFonts w:eastAsiaTheme="minorEastAsia" w:hint="eastAsia"/>
                <w:lang w:eastAsia="zh-CN"/>
              </w:rPr>
              <w:t>RRM</w:t>
            </w:r>
            <w:r w:rsidRPr="00D6613F">
              <w:rPr>
                <w:rFonts w:eastAsiaTheme="minorEastAsia"/>
                <w:lang w:eastAsia="zh-CN"/>
              </w:rPr>
              <w:t xml:space="preserve"> based on SSB when necessary.</w:t>
            </w:r>
          </w:p>
        </w:tc>
      </w:tr>
      <w:tr w:rsidR="00E27D24" w14:paraId="155B0C2E" w14:textId="77777777" w:rsidTr="00B814A3">
        <w:tc>
          <w:tcPr>
            <w:tcW w:w="1561" w:type="dxa"/>
          </w:tcPr>
          <w:p w14:paraId="6DEF8A22" w14:textId="77777777" w:rsidR="00E27D24" w:rsidRPr="003770F1" w:rsidRDefault="00E27D24" w:rsidP="00B814A3">
            <w:pPr>
              <w:spacing w:afterLines="50" w:after="120"/>
              <w:jc w:val="both"/>
              <w:rPr>
                <w:rFonts w:eastAsiaTheme="minorEastAsia"/>
                <w:lang w:eastAsia="zh-CN"/>
              </w:rPr>
            </w:pPr>
            <w:r>
              <w:rPr>
                <w:rFonts w:eastAsiaTheme="minorEastAsia" w:hint="eastAsia"/>
                <w:lang w:eastAsia="zh-CN"/>
              </w:rPr>
              <w:lastRenderedPageBreak/>
              <w:t>CSI-RS for RLM and BFD</w:t>
            </w:r>
          </w:p>
        </w:tc>
        <w:tc>
          <w:tcPr>
            <w:tcW w:w="2942" w:type="dxa"/>
          </w:tcPr>
          <w:p w14:paraId="19931B29" w14:textId="77777777" w:rsidR="00E27D24" w:rsidRDefault="00E27D24" w:rsidP="00B814A3">
            <w:pPr>
              <w:spacing w:afterLines="50" w:after="120"/>
              <w:jc w:val="center"/>
              <w:rPr>
                <w:rFonts w:eastAsiaTheme="minorEastAsia"/>
                <w:lang w:eastAsia="zh-CN"/>
              </w:rPr>
            </w:pPr>
            <w:r>
              <w:rPr>
                <w:rFonts w:eastAsiaTheme="minorEastAsia" w:hint="eastAsia"/>
                <w:lang w:eastAsia="zh-CN"/>
              </w:rPr>
              <w:t>Yes</w:t>
            </w:r>
          </w:p>
        </w:tc>
        <w:tc>
          <w:tcPr>
            <w:tcW w:w="4785" w:type="dxa"/>
          </w:tcPr>
          <w:p w14:paraId="3B85C172" w14:textId="77777777" w:rsidR="00E27D24" w:rsidRDefault="00E27D24" w:rsidP="00B814A3">
            <w:pPr>
              <w:spacing w:afterLines="50" w:after="120"/>
              <w:jc w:val="both"/>
              <w:rPr>
                <w:rFonts w:eastAsiaTheme="minorEastAsia"/>
                <w:lang w:eastAsia="zh-CN"/>
              </w:rPr>
            </w:pPr>
            <w:r>
              <w:rPr>
                <w:rFonts w:eastAsiaTheme="minorEastAsia" w:hint="eastAsia"/>
                <w:lang w:eastAsia="zh-CN"/>
              </w:rPr>
              <w:t xml:space="preserve">For RLM and BFD, the detection resource can be SSB or CSI-RS, if CSI-RS for RLM </w:t>
            </w:r>
            <w:r>
              <w:rPr>
                <w:rFonts w:eastAsiaTheme="minorEastAsia"/>
                <w:lang w:eastAsia="zh-CN"/>
              </w:rPr>
              <w:t>and</w:t>
            </w:r>
            <w:r>
              <w:rPr>
                <w:rFonts w:eastAsiaTheme="minorEastAsia" w:hint="eastAsia"/>
                <w:lang w:eastAsia="zh-CN"/>
              </w:rPr>
              <w:t xml:space="preserve"> BFD is disabled during non-active time of cell DTX, a UE can monitor the SSB for the purpose of RLM and BFD.</w:t>
            </w:r>
          </w:p>
        </w:tc>
      </w:tr>
      <w:tr w:rsidR="00E27D24" w14:paraId="0C6DC647" w14:textId="77777777" w:rsidTr="00B814A3">
        <w:tc>
          <w:tcPr>
            <w:tcW w:w="1561" w:type="dxa"/>
          </w:tcPr>
          <w:p w14:paraId="60EF0B6A" w14:textId="77777777" w:rsidR="00E27D24" w:rsidRDefault="00E27D24" w:rsidP="00B814A3">
            <w:pPr>
              <w:spacing w:afterLines="50" w:after="120"/>
              <w:jc w:val="both"/>
              <w:rPr>
                <w:rFonts w:eastAsiaTheme="minorEastAsia"/>
                <w:lang w:eastAsia="zh-CN"/>
              </w:rPr>
            </w:pPr>
            <w:r>
              <w:rPr>
                <w:rFonts w:eastAsiaTheme="minorEastAsia" w:hint="eastAsia"/>
                <w:lang w:eastAsia="zh-CN"/>
              </w:rPr>
              <w:t>Periodic CSI-RS for tracking</w:t>
            </w:r>
          </w:p>
        </w:tc>
        <w:tc>
          <w:tcPr>
            <w:tcW w:w="2942" w:type="dxa"/>
          </w:tcPr>
          <w:p w14:paraId="4D95BF05" w14:textId="77777777" w:rsidR="00E27D24" w:rsidRDefault="00E27D24" w:rsidP="00B814A3">
            <w:pPr>
              <w:spacing w:afterLines="50" w:after="120"/>
              <w:jc w:val="center"/>
              <w:rPr>
                <w:rFonts w:eastAsiaTheme="minorEastAsia"/>
                <w:lang w:eastAsia="zh-CN"/>
              </w:rPr>
            </w:pPr>
            <w:r>
              <w:rPr>
                <w:rFonts w:eastAsiaTheme="minorEastAsia" w:hint="eastAsia"/>
                <w:lang w:eastAsia="zh-CN"/>
              </w:rPr>
              <w:t>Yes</w:t>
            </w:r>
          </w:p>
        </w:tc>
        <w:tc>
          <w:tcPr>
            <w:tcW w:w="4785" w:type="dxa"/>
          </w:tcPr>
          <w:p w14:paraId="04CDF0AC" w14:textId="77777777" w:rsidR="00E27D24" w:rsidRPr="008D4584" w:rsidRDefault="00E27D24" w:rsidP="00B814A3">
            <w:pPr>
              <w:spacing w:afterLines="50" w:after="120"/>
              <w:jc w:val="both"/>
              <w:rPr>
                <w:rFonts w:eastAsiaTheme="minorEastAsia"/>
                <w:lang w:eastAsia="zh-CN"/>
              </w:rPr>
            </w:pPr>
            <w:r>
              <w:rPr>
                <w:rFonts w:eastAsiaTheme="minorEastAsia" w:hint="eastAsia"/>
                <w:lang w:eastAsia="zh-CN"/>
              </w:rPr>
              <w:t xml:space="preserve">For </w:t>
            </w:r>
            <w:r>
              <w:rPr>
                <w:rFonts w:eastAsiaTheme="minorEastAsia"/>
                <w:lang w:eastAsia="zh-CN"/>
              </w:rPr>
              <w:t>CONNECTED</w:t>
            </w:r>
            <w:r>
              <w:rPr>
                <w:rFonts w:eastAsiaTheme="minorEastAsia" w:hint="eastAsia"/>
                <w:lang w:eastAsia="zh-CN"/>
              </w:rPr>
              <w:t xml:space="preserve"> mode UEs, the TRS is used for T</w:t>
            </w:r>
            <w:r>
              <w:rPr>
                <w:rFonts w:eastAsiaTheme="minorEastAsia"/>
                <w:lang w:eastAsia="zh-CN"/>
              </w:rPr>
              <w:t>ime</w:t>
            </w:r>
            <w:r>
              <w:rPr>
                <w:rFonts w:eastAsiaTheme="minorEastAsia" w:hint="eastAsia"/>
                <w:lang w:eastAsia="zh-CN"/>
              </w:rPr>
              <w:t>/F</w:t>
            </w:r>
            <w:r>
              <w:rPr>
                <w:rFonts w:eastAsiaTheme="minorEastAsia"/>
                <w:lang w:eastAsia="zh-CN"/>
              </w:rPr>
              <w:t>requency</w:t>
            </w:r>
            <w:r>
              <w:rPr>
                <w:rFonts w:eastAsiaTheme="minorEastAsia" w:hint="eastAsia"/>
                <w:lang w:eastAsia="zh-CN"/>
              </w:rPr>
              <w:t xml:space="preserve"> tracking</w:t>
            </w:r>
            <w:r>
              <w:rPr>
                <w:rFonts w:eastAsiaTheme="minorEastAsia"/>
                <w:lang w:eastAsia="zh-CN"/>
              </w:rPr>
              <w:t xml:space="preserve"> and compensation </w:t>
            </w:r>
            <w:r>
              <w:rPr>
                <w:rFonts w:eastAsiaTheme="minorEastAsia" w:hint="eastAsia"/>
                <w:lang w:eastAsia="zh-CN"/>
              </w:rPr>
              <w:t>for PDCCH and PDSCH</w:t>
            </w:r>
            <w:r>
              <w:rPr>
                <w:rFonts w:eastAsiaTheme="minorEastAsia"/>
                <w:lang w:eastAsia="zh-CN"/>
              </w:rPr>
              <w:t xml:space="preserve"> decoding</w:t>
            </w:r>
            <w:r>
              <w:rPr>
                <w:rFonts w:eastAsiaTheme="minorEastAsia" w:hint="eastAsia"/>
                <w:lang w:eastAsia="zh-CN"/>
              </w:rPr>
              <w:t xml:space="preserve">. However, the PDCCH and PDSCH will be disabled during non-active time of cell </w:t>
            </w:r>
            <w:proofErr w:type="gramStart"/>
            <w:r>
              <w:rPr>
                <w:rFonts w:eastAsiaTheme="minorEastAsia" w:hint="eastAsia"/>
                <w:lang w:eastAsia="zh-CN"/>
              </w:rPr>
              <w:t>DTX,</w:t>
            </w:r>
            <w:proofErr w:type="gramEnd"/>
            <w:r>
              <w:rPr>
                <w:rFonts w:eastAsiaTheme="minorEastAsia" w:hint="eastAsia"/>
                <w:lang w:eastAsia="zh-CN"/>
              </w:rPr>
              <w:t xml:space="preserve"> periodic TRS transmission during non-active time of cell DTX is </w:t>
            </w:r>
            <w:r>
              <w:rPr>
                <w:rFonts w:eastAsiaTheme="minorEastAsia"/>
                <w:lang w:eastAsia="zh-CN"/>
              </w:rPr>
              <w:t xml:space="preserve">not needed </w:t>
            </w:r>
            <w:r>
              <w:rPr>
                <w:rFonts w:eastAsiaTheme="minorEastAsia" w:hint="eastAsia"/>
                <w:lang w:eastAsia="zh-CN"/>
              </w:rPr>
              <w:t>and meaningless. The UE may receive TRS in next cell DTX active time before receiving PDCCH and PDSCH.</w:t>
            </w:r>
          </w:p>
          <w:p w14:paraId="6B969F65" w14:textId="77777777" w:rsidR="00E27D24" w:rsidRDefault="00E27D24" w:rsidP="00B814A3">
            <w:pPr>
              <w:spacing w:afterLines="50" w:after="120"/>
              <w:jc w:val="both"/>
              <w:rPr>
                <w:rFonts w:eastAsiaTheme="minorEastAsia"/>
                <w:lang w:eastAsia="zh-CN"/>
              </w:rPr>
            </w:pPr>
            <w:r w:rsidRPr="00A817A4">
              <w:rPr>
                <w:rFonts w:eastAsiaTheme="minorEastAsia"/>
                <w:lang w:eastAsia="zh-CN"/>
              </w:rPr>
              <w:t xml:space="preserve">For IDLE/INACTIVE mode UEs, </w:t>
            </w:r>
            <w:r>
              <w:rPr>
                <w:rFonts w:eastAsiaTheme="minorEastAsia" w:hint="eastAsia"/>
                <w:lang w:eastAsia="zh-CN"/>
              </w:rPr>
              <w:t xml:space="preserve">TRS </w:t>
            </w:r>
            <w:r>
              <w:rPr>
                <w:rFonts w:eastAsia="DengXian"/>
                <w:lang w:eastAsia="zh-CN"/>
              </w:rPr>
              <w:t xml:space="preserve">configured for CONNECTED mode UEs may be reused for </w:t>
            </w:r>
            <w:r w:rsidRPr="00A817A4">
              <w:rPr>
                <w:rFonts w:eastAsiaTheme="minorEastAsia"/>
                <w:lang w:eastAsia="zh-CN"/>
              </w:rPr>
              <w:t>IDLE/INACTIVE</w:t>
            </w:r>
            <w:r>
              <w:rPr>
                <w:rFonts w:eastAsia="DengXian" w:hint="eastAsia"/>
                <w:lang w:eastAsia="zh-CN"/>
              </w:rPr>
              <w:t xml:space="preserve"> </w:t>
            </w:r>
            <w:r>
              <w:rPr>
                <w:rFonts w:eastAsia="DengXian"/>
                <w:lang w:eastAsia="zh-CN"/>
              </w:rPr>
              <w:t>mode UEs</w:t>
            </w:r>
            <w:r>
              <w:rPr>
                <w:rFonts w:eastAsia="DengXian" w:hint="eastAsia"/>
                <w:lang w:eastAsia="zh-CN"/>
              </w:rPr>
              <w:t xml:space="preserve"> for Rel-17 UE power saving feature. However, the TRS availability is indicated in </w:t>
            </w:r>
            <w:r>
              <w:rPr>
                <w:rFonts w:eastAsia="DengXian"/>
                <w:lang w:eastAsia="zh-CN"/>
              </w:rPr>
              <w:t xml:space="preserve">the </w:t>
            </w:r>
            <w:r>
              <w:rPr>
                <w:rFonts w:eastAsia="DengXian" w:hint="eastAsia"/>
                <w:lang w:eastAsia="zh-CN"/>
              </w:rPr>
              <w:t xml:space="preserve">PEI/paging DCI, the </w:t>
            </w:r>
            <w:proofErr w:type="spellStart"/>
            <w:r>
              <w:rPr>
                <w:rFonts w:eastAsia="DengXian" w:hint="eastAsia"/>
                <w:lang w:eastAsia="zh-CN"/>
              </w:rPr>
              <w:t>gNB</w:t>
            </w:r>
            <w:proofErr w:type="spellEnd"/>
            <w:r>
              <w:rPr>
                <w:rFonts w:eastAsia="DengXian" w:hint="eastAsia"/>
                <w:lang w:eastAsia="zh-CN"/>
              </w:rPr>
              <w:t xml:space="preserve"> can indicate that the TRS is unavailable</w:t>
            </w:r>
            <w:r>
              <w:rPr>
                <w:rFonts w:eastAsiaTheme="minorEastAsia" w:hint="eastAsia"/>
                <w:lang w:eastAsia="zh-CN"/>
              </w:rPr>
              <w:t xml:space="preserve"> by network implementation to avoid the impact on </w:t>
            </w:r>
            <w:r w:rsidRPr="00A817A4">
              <w:rPr>
                <w:rFonts w:eastAsiaTheme="minorEastAsia"/>
                <w:lang w:eastAsia="zh-CN"/>
              </w:rPr>
              <w:t>IDLE/INACTIVE mode UEs</w:t>
            </w:r>
            <w:r>
              <w:rPr>
                <w:rFonts w:eastAsiaTheme="minorEastAsia" w:hint="eastAsia"/>
                <w:lang w:eastAsia="zh-CN"/>
              </w:rPr>
              <w:t>.</w:t>
            </w:r>
          </w:p>
        </w:tc>
      </w:tr>
      <w:tr w:rsidR="00E27D24" w14:paraId="28A562BB" w14:textId="77777777" w:rsidTr="00B814A3">
        <w:tc>
          <w:tcPr>
            <w:tcW w:w="1561" w:type="dxa"/>
          </w:tcPr>
          <w:p w14:paraId="6A5C4A83" w14:textId="77777777" w:rsidR="00E27D24" w:rsidRDefault="00E27D24" w:rsidP="00B814A3">
            <w:pPr>
              <w:spacing w:afterLines="50" w:after="120"/>
              <w:jc w:val="both"/>
              <w:rPr>
                <w:rFonts w:eastAsiaTheme="minorEastAsia"/>
                <w:lang w:eastAsia="zh-CN"/>
              </w:rPr>
            </w:pPr>
            <w:r>
              <w:rPr>
                <w:rFonts w:eastAsiaTheme="minorEastAsia" w:hint="eastAsia"/>
                <w:lang w:eastAsia="zh-CN"/>
              </w:rPr>
              <w:t>Periodic/Semi-persistent CSI-RS for BM</w:t>
            </w:r>
          </w:p>
        </w:tc>
        <w:tc>
          <w:tcPr>
            <w:tcW w:w="2942" w:type="dxa"/>
          </w:tcPr>
          <w:p w14:paraId="71A370AF" w14:textId="77777777" w:rsidR="00E27D24" w:rsidRDefault="00E27D24" w:rsidP="00B814A3">
            <w:pPr>
              <w:spacing w:afterLines="50" w:after="120"/>
              <w:jc w:val="center"/>
              <w:rPr>
                <w:rFonts w:eastAsiaTheme="minorEastAsia"/>
                <w:lang w:eastAsia="zh-CN"/>
              </w:rPr>
            </w:pPr>
            <w:r>
              <w:rPr>
                <w:rFonts w:eastAsiaTheme="minorEastAsia" w:hint="eastAsia"/>
                <w:lang w:eastAsia="zh-CN"/>
              </w:rPr>
              <w:t>Yes</w:t>
            </w:r>
          </w:p>
        </w:tc>
        <w:tc>
          <w:tcPr>
            <w:tcW w:w="4785" w:type="dxa"/>
          </w:tcPr>
          <w:p w14:paraId="2626D566" w14:textId="77777777" w:rsidR="00E27D24" w:rsidRDefault="00E27D24" w:rsidP="00B814A3">
            <w:pPr>
              <w:spacing w:afterLines="50" w:after="120"/>
              <w:jc w:val="both"/>
              <w:rPr>
                <w:rFonts w:eastAsiaTheme="minorEastAsia"/>
                <w:lang w:eastAsia="zh-CN"/>
              </w:rPr>
            </w:pPr>
            <w:r>
              <w:rPr>
                <w:rFonts w:eastAsiaTheme="minorEastAsia" w:hint="eastAsia"/>
                <w:lang w:eastAsia="zh-CN"/>
              </w:rPr>
              <w:t>The UE performs beam management (BM) based on CSI-RS or SSB before receiving PDCCH and PDSCH. If CSI-RS for BM is disabled during non-active time of cell DTX, a UE can monitor the SSB for the purpose of BM.</w:t>
            </w:r>
          </w:p>
          <w:p w14:paraId="3AD56C38" w14:textId="77777777" w:rsidR="00E27D24" w:rsidRDefault="00E27D24" w:rsidP="00B814A3">
            <w:pPr>
              <w:spacing w:afterLines="50" w:after="120"/>
              <w:jc w:val="both"/>
              <w:rPr>
                <w:rFonts w:eastAsiaTheme="minorEastAsia"/>
                <w:lang w:eastAsia="zh-CN"/>
              </w:rPr>
            </w:pPr>
            <w:r>
              <w:rPr>
                <w:rFonts w:eastAsiaTheme="minorEastAsia" w:hint="eastAsia"/>
                <w:lang w:eastAsia="zh-CN"/>
              </w:rPr>
              <w:t xml:space="preserve">In addition, the PDCCH and PDSCH will be disabled during non-active time of cell </w:t>
            </w:r>
            <w:proofErr w:type="gramStart"/>
            <w:r>
              <w:rPr>
                <w:rFonts w:eastAsiaTheme="minorEastAsia" w:hint="eastAsia"/>
                <w:lang w:eastAsia="zh-CN"/>
              </w:rPr>
              <w:t>DTX,</w:t>
            </w:r>
            <w:proofErr w:type="gramEnd"/>
            <w:r>
              <w:rPr>
                <w:rFonts w:eastAsiaTheme="minorEastAsia" w:hint="eastAsia"/>
                <w:lang w:eastAsia="zh-CN"/>
              </w:rPr>
              <w:t xml:space="preserve"> CSI-RS transmission for BM during non-active time of cell DTX is </w:t>
            </w:r>
            <w:r>
              <w:rPr>
                <w:rFonts w:eastAsiaTheme="minorEastAsia"/>
                <w:lang w:eastAsia="zh-CN"/>
              </w:rPr>
              <w:t>wasteful</w:t>
            </w:r>
            <w:r>
              <w:rPr>
                <w:rFonts w:eastAsiaTheme="minorEastAsia" w:hint="eastAsia"/>
                <w:lang w:eastAsia="zh-CN"/>
              </w:rPr>
              <w:t xml:space="preserve"> and meaningless. The UE may perform BM based on CSI-RS in next cell DTX active time before receiving PDCCH and PDSCH.</w:t>
            </w:r>
          </w:p>
        </w:tc>
      </w:tr>
    </w:tbl>
    <w:p w14:paraId="6BC97739" w14:textId="77777777" w:rsidR="00E27D24" w:rsidRDefault="00E27D24" w:rsidP="00E27D24">
      <w:pPr>
        <w:spacing w:afterLines="50" w:after="120"/>
        <w:jc w:val="both"/>
        <w:rPr>
          <w:rFonts w:eastAsiaTheme="minorEastAsia"/>
          <w:b/>
          <w:bCs/>
          <w:iCs/>
          <w:lang w:eastAsia="zh-CN"/>
        </w:rPr>
      </w:pPr>
    </w:p>
    <w:p w14:paraId="2AEFB700" w14:textId="3B44F7E3" w:rsidR="00E27D24" w:rsidRPr="00D1214B" w:rsidRDefault="00E27D24" w:rsidP="00E27D24">
      <w:pPr>
        <w:spacing w:afterLines="50" w:after="120"/>
        <w:jc w:val="both"/>
        <w:rPr>
          <w:rFonts w:eastAsiaTheme="minorEastAsia"/>
          <w:b/>
          <w:bCs/>
          <w:iCs/>
          <w:lang w:eastAsia="zh-CN"/>
        </w:rPr>
      </w:pPr>
      <w:r>
        <w:rPr>
          <w:rFonts w:eastAsiaTheme="minorEastAsia" w:hint="eastAsia"/>
          <w:b/>
          <w:bCs/>
          <w:iCs/>
          <w:lang w:eastAsia="zh-CN"/>
        </w:rPr>
        <w:t xml:space="preserve">Proposal </w:t>
      </w:r>
      <w:r w:rsidR="00917EEC">
        <w:rPr>
          <w:rFonts w:eastAsiaTheme="minorEastAsia" w:hint="eastAsia"/>
          <w:b/>
          <w:bCs/>
          <w:iCs/>
          <w:lang w:eastAsia="zh-CN"/>
        </w:rPr>
        <w:t>4</w:t>
      </w:r>
      <w:r w:rsidRPr="008939B1">
        <w:rPr>
          <w:rFonts w:eastAsiaTheme="minorEastAsia" w:hint="eastAsia"/>
          <w:b/>
          <w:bCs/>
          <w:iCs/>
          <w:lang w:eastAsia="zh-CN"/>
        </w:rPr>
        <w:t>:</w:t>
      </w:r>
      <w:r w:rsidRPr="00D1214B">
        <w:rPr>
          <w:rFonts w:eastAsiaTheme="minorEastAsia" w:hint="eastAsia"/>
          <w:b/>
          <w:bCs/>
          <w:iCs/>
          <w:lang w:eastAsia="zh-CN"/>
        </w:rPr>
        <w:t xml:space="preserve"> </w:t>
      </w:r>
      <w:r w:rsidRPr="00D1214B">
        <w:rPr>
          <w:rFonts w:eastAsiaTheme="minorEastAsia"/>
          <w:b/>
          <w:bCs/>
          <w:iCs/>
          <w:lang w:eastAsia="zh-CN"/>
        </w:rPr>
        <w:t xml:space="preserve">Rel-18 UE supporting cell DTX does not expect to receive and/or process the following signals/channels from the </w:t>
      </w:r>
      <w:proofErr w:type="spellStart"/>
      <w:r w:rsidRPr="00D1214B">
        <w:rPr>
          <w:rFonts w:eastAsiaTheme="minorEastAsia"/>
          <w:b/>
          <w:bCs/>
          <w:iCs/>
          <w:lang w:eastAsia="zh-CN"/>
        </w:rPr>
        <w:t>gNB</w:t>
      </w:r>
      <w:proofErr w:type="spellEnd"/>
      <w:r>
        <w:rPr>
          <w:rFonts w:eastAsiaTheme="minorEastAsia" w:hint="eastAsia"/>
          <w:b/>
          <w:bCs/>
          <w:iCs/>
          <w:lang w:eastAsia="zh-CN"/>
        </w:rPr>
        <w:t xml:space="preserve"> except to DCI format 2_6</w:t>
      </w:r>
      <w:r w:rsidRPr="00D1214B">
        <w:rPr>
          <w:rFonts w:eastAsiaTheme="minorEastAsia"/>
          <w:b/>
          <w:bCs/>
          <w:iCs/>
          <w:lang w:eastAsia="zh-CN"/>
        </w:rPr>
        <w:t xml:space="preserve">, during non-active </w:t>
      </w:r>
      <w:r>
        <w:rPr>
          <w:rFonts w:eastAsiaTheme="minorEastAsia" w:hint="eastAsia"/>
          <w:b/>
          <w:bCs/>
          <w:iCs/>
          <w:lang w:eastAsia="zh-CN"/>
        </w:rPr>
        <w:t>time</w:t>
      </w:r>
      <w:r w:rsidRPr="00D1214B">
        <w:rPr>
          <w:rFonts w:eastAsiaTheme="minorEastAsia"/>
          <w:b/>
          <w:bCs/>
          <w:iCs/>
          <w:lang w:eastAsia="zh-CN"/>
        </w:rPr>
        <w:t xml:space="preserve"> of cell DTX. </w:t>
      </w:r>
    </w:p>
    <w:p w14:paraId="494C470D" w14:textId="77777777" w:rsidR="00E27D24" w:rsidRPr="00FA419F" w:rsidRDefault="00E27D24" w:rsidP="00E27D24">
      <w:pPr>
        <w:pStyle w:val="af4"/>
        <w:numPr>
          <w:ilvl w:val="0"/>
          <w:numId w:val="46"/>
        </w:numPr>
        <w:overflowPunct/>
        <w:autoSpaceDE/>
        <w:autoSpaceDN/>
        <w:adjustRightInd/>
        <w:spacing w:afterLines="50"/>
        <w:jc w:val="both"/>
        <w:textAlignment w:val="auto"/>
        <w:rPr>
          <w:rFonts w:eastAsiaTheme="minorEastAsia"/>
          <w:b/>
          <w:lang w:eastAsia="zh-CN"/>
        </w:rPr>
      </w:pPr>
      <w:r w:rsidRPr="00FA419F">
        <w:rPr>
          <w:rFonts w:eastAsiaTheme="minorEastAsia"/>
          <w:b/>
          <w:lang w:eastAsia="zh-CN"/>
        </w:rPr>
        <w:t xml:space="preserve">CSI-RS configured by </w:t>
      </w:r>
      <w:proofErr w:type="spellStart"/>
      <w:r w:rsidRPr="009436A0">
        <w:rPr>
          <w:rFonts w:eastAsiaTheme="minorEastAsia"/>
          <w:b/>
          <w:i/>
          <w:lang w:eastAsia="zh-CN"/>
        </w:rPr>
        <w:t>measObjectNR</w:t>
      </w:r>
      <w:proofErr w:type="spellEnd"/>
      <w:r w:rsidRPr="00FA419F">
        <w:rPr>
          <w:rFonts w:eastAsiaTheme="minorEastAsia"/>
          <w:b/>
          <w:lang w:eastAsia="zh-CN"/>
        </w:rPr>
        <w:t xml:space="preserve"> (for RRM)</w:t>
      </w:r>
    </w:p>
    <w:p w14:paraId="0E4EA594" w14:textId="77777777" w:rsidR="00E27D24" w:rsidRPr="00FA419F" w:rsidRDefault="00E27D24" w:rsidP="00E27D24">
      <w:pPr>
        <w:pStyle w:val="af4"/>
        <w:numPr>
          <w:ilvl w:val="0"/>
          <w:numId w:val="46"/>
        </w:numPr>
        <w:overflowPunct/>
        <w:autoSpaceDE/>
        <w:autoSpaceDN/>
        <w:adjustRightInd/>
        <w:spacing w:afterLines="50"/>
        <w:jc w:val="both"/>
        <w:textAlignment w:val="auto"/>
        <w:rPr>
          <w:rFonts w:eastAsiaTheme="minorEastAsia"/>
          <w:b/>
          <w:lang w:eastAsia="zh-CN"/>
        </w:rPr>
      </w:pPr>
      <w:r w:rsidRPr="00FA419F">
        <w:rPr>
          <w:rFonts w:eastAsiaTheme="minorEastAsia"/>
          <w:b/>
          <w:lang w:eastAsia="zh-CN"/>
        </w:rPr>
        <w:t xml:space="preserve">CSI-RS associated with </w:t>
      </w:r>
      <w:proofErr w:type="spellStart"/>
      <w:r w:rsidRPr="009436A0">
        <w:rPr>
          <w:rFonts w:eastAsiaTheme="minorEastAsia"/>
          <w:b/>
          <w:i/>
          <w:lang w:eastAsia="zh-CN"/>
        </w:rPr>
        <w:t>RadioLinkMonitoringConfig</w:t>
      </w:r>
      <w:proofErr w:type="spellEnd"/>
      <w:r w:rsidRPr="00FA419F">
        <w:rPr>
          <w:rFonts w:eastAsiaTheme="minorEastAsia"/>
          <w:b/>
          <w:lang w:eastAsia="zh-CN"/>
        </w:rPr>
        <w:t xml:space="preserve"> and </w:t>
      </w:r>
      <w:proofErr w:type="spellStart"/>
      <w:r w:rsidRPr="009436A0">
        <w:rPr>
          <w:rFonts w:eastAsiaTheme="minorEastAsia"/>
          <w:b/>
          <w:i/>
          <w:lang w:eastAsia="zh-CN"/>
        </w:rPr>
        <w:t>BeamFailureDectection</w:t>
      </w:r>
      <w:proofErr w:type="spellEnd"/>
      <w:r w:rsidRPr="00FA419F">
        <w:rPr>
          <w:rFonts w:eastAsiaTheme="minorEastAsia"/>
          <w:b/>
          <w:lang w:eastAsia="zh-CN"/>
        </w:rPr>
        <w:t xml:space="preserve"> (for RLM and BFD)</w:t>
      </w:r>
    </w:p>
    <w:p w14:paraId="4886832B" w14:textId="77777777" w:rsidR="00E27D24" w:rsidRDefault="00E27D24" w:rsidP="00E27D24">
      <w:pPr>
        <w:pStyle w:val="af4"/>
        <w:numPr>
          <w:ilvl w:val="0"/>
          <w:numId w:val="46"/>
        </w:numPr>
        <w:overflowPunct/>
        <w:autoSpaceDE/>
        <w:autoSpaceDN/>
        <w:adjustRightInd/>
        <w:spacing w:afterLines="50"/>
        <w:jc w:val="both"/>
        <w:textAlignment w:val="auto"/>
        <w:rPr>
          <w:rFonts w:eastAsiaTheme="minorEastAsia"/>
          <w:b/>
          <w:lang w:eastAsia="zh-CN"/>
        </w:rPr>
      </w:pPr>
      <w:r w:rsidRPr="00FA419F">
        <w:rPr>
          <w:rFonts w:eastAsiaTheme="minorEastAsia"/>
          <w:b/>
          <w:lang w:eastAsia="zh-CN"/>
        </w:rPr>
        <w:t xml:space="preserve">Periodic CSI-RS configured with </w:t>
      </w:r>
      <w:proofErr w:type="spellStart"/>
      <w:r w:rsidRPr="009436A0">
        <w:rPr>
          <w:rFonts w:eastAsiaTheme="minorEastAsia"/>
          <w:b/>
          <w:i/>
          <w:lang w:eastAsia="zh-CN"/>
        </w:rPr>
        <w:t>trs</w:t>
      </w:r>
      <w:proofErr w:type="spellEnd"/>
      <w:r w:rsidRPr="009436A0">
        <w:rPr>
          <w:rFonts w:eastAsiaTheme="minorEastAsia"/>
          <w:b/>
          <w:i/>
          <w:lang w:eastAsia="zh-CN"/>
        </w:rPr>
        <w:t>-Info</w:t>
      </w:r>
      <w:r w:rsidRPr="00FA419F">
        <w:rPr>
          <w:rFonts w:eastAsiaTheme="minorEastAsia"/>
          <w:b/>
          <w:lang w:eastAsia="zh-CN"/>
        </w:rPr>
        <w:t xml:space="preserve"> ‘true’ (for tracking)</w:t>
      </w:r>
    </w:p>
    <w:p w14:paraId="71052C6C" w14:textId="35A4747C" w:rsidR="0029131C" w:rsidRPr="000D1AD6" w:rsidRDefault="00E27D24" w:rsidP="00E37BE0">
      <w:pPr>
        <w:pStyle w:val="af4"/>
        <w:numPr>
          <w:ilvl w:val="0"/>
          <w:numId w:val="46"/>
        </w:numPr>
        <w:overflowPunct/>
        <w:autoSpaceDE/>
        <w:autoSpaceDN/>
        <w:adjustRightInd/>
        <w:spacing w:afterLines="50"/>
        <w:jc w:val="both"/>
        <w:textAlignment w:val="auto"/>
        <w:rPr>
          <w:rFonts w:eastAsiaTheme="minorEastAsia"/>
          <w:b/>
          <w:lang w:eastAsia="zh-CN"/>
        </w:rPr>
      </w:pPr>
      <w:r w:rsidRPr="00E27D24">
        <w:rPr>
          <w:rFonts w:eastAsiaTheme="minorEastAsia"/>
          <w:b/>
          <w:lang w:eastAsia="zh-CN"/>
        </w:rPr>
        <w:t>Periodic/Semi-persistent CSI-RS (for BM)</w:t>
      </w:r>
    </w:p>
    <w:p w14:paraId="26EAC675" w14:textId="77777777" w:rsidR="000D1AD6" w:rsidRPr="000D1AD6" w:rsidRDefault="000D1AD6" w:rsidP="000D1AD6">
      <w:pPr>
        <w:pStyle w:val="21"/>
        <w:spacing w:before="240" w:afterLines="50" w:after="120"/>
        <w:ind w:left="578" w:hanging="578"/>
        <w:rPr>
          <w:b/>
          <w:sz w:val="22"/>
        </w:rPr>
      </w:pPr>
      <w:r w:rsidRPr="000D1AD6">
        <w:rPr>
          <w:rFonts w:hint="eastAsia"/>
          <w:b/>
          <w:sz w:val="22"/>
        </w:rPr>
        <w:t xml:space="preserve">The design of DCI </w:t>
      </w:r>
      <w:r w:rsidRPr="000D1AD6">
        <w:rPr>
          <w:b/>
          <w:sz w:val="22"/>
        </w:rPr>
        <w:t xml:space="preserve">format </w:t>
      </w:r>
      <w:r w:rsidRPr="000D1AD6">
        <w:rPr>
          <w:rFonts w:hint="eastAsia"/>
          <w:b/>
          <w:sz w:val="22"/>
        </w:rPr>
        <w:t>2_9</w:t>
      </w:r>
    </w:p>
    <w:p w14:paraId="6E861029" w14:textId="306A3F9E" w:rsidR="0029131C" w:rsidRPr="000D1AD6" w:rsidRDefault="00A93C11" w:rsidP="00E37BE0">
      <w:pPr>
        <w:spacing w:afterLines="50" w:after="120"/>
        <w:jc w:val="both"/>
        <w:rPr>
          <w:rFonts w:eastAsiaTheme="minorEastAsia"/>
          <w:b/>
          <w:lang w:eastAsia="zh-CN"/>
        </w:rPr>
      </w:pPr>
      <w:r>
        <w:rPr>
          <w:rFonts w:eastAsiaTheme="minorEastAsia" w:hint="eastAsia"/>
          <w:lang w:eastAsia="zh-CN"/>
        </w:rPr>
        <w:t>The cell DTX/DRX is applied to all UEs in a cell, DCI format 2_9 was agreed to activate and deactivate cell DTX/DRX. In this section, we further discuss the detailed design of the DCI format 2_9 containing PDCCH mo</w:t>
      </w:r>
      <w:r w:rsidR="00E525A3">
        <w:rPr>
          <w:rFonts w:eastAsiaTheme="minorEastAsia" w:hint="eastAsia"/>
          <w:lang w:eastAsia="zh-CN"/>
        </w:rPr>
        <w:t>nitoring occasion determination and</w:t>
      </w:r>
      <w:r>
        <w:rPr>
          <w:rFonts w:eastAsiaTheme="minorEastAsia" w:hint="eastAsia"/>
          <w:lang w:eastAsia="zh-CN"/>
        </w:rPr>
        <w:t xml:space="preserve"> </w:t>
      </w:r>
      <w:bookmarkStart w:id="11" w:name="OLE_LINK7"/>
      <w:bookmarkStart w:id="12" w:name="OLE_LINK8"/>
      <w:r>
        <w:rPr>
          <w:rFonts w:eastAsiaTheme="minorEastAsia" w:hint="eastAsia"/>
          <w:lang w:eastAsia="zh-CN"/>
        </w:rPr>
        <w:t>field content</w:t>
      </w:r>
      <w:bookmarkEnd w:id="11"/>
      <w:bookmarkEnd w:id="12"/>
      <w:r>
        <w:rPr>
          <w:rFonts w:eastAsiaTheme="minorEastAsia" w:hint="eastAsia"/>
          <w:lang w:eastAsia="zh-CN"/>
        </w:rPr>
        <w:t>.</w:t>
      </w:r>
    </w:p>
    <w:p w14:paraId="3B8A9E31" w14:textId="77777777" w:rsidR="004C78B6" w:rsidRPr="008329B8" w:rsidRDefault="004C78B6" w:rsidP="008329B8">
      <w:pPr>
        <w:pStyle w:val="31"/>
        <w:numPr>
          <w:ilvl w:val="2"/>
          <w:numId w:val="13"/>
        </w:numPr>
        <w:tabs>
          <w:tab w:val="left" w:pos="-5500"/>
        </w:tabs>
        <w:spacing w:before="180" w:afterLines="50" w:after="120"/>
        <w:ind w:left="709" w:hanging="709"/>
        <w:jc w:val="both"/>
        <w:rPr>
          <w:rFonts w:eastAsiaTheme="minorEastAsia" w:cs="Times New Roman"/>
          <w:b/>
          <w:bCs w:val="0"/>
          <w:szCs w:val="24"/>
          <w:lang w:val="x-none" w:eastAsia="zh-CN"/>
        </w:rPr>
      </w:pPr>
      <w:bookmarkStart w:id="13" w:name="_Ref142401554"/>
      <w:r w:rsidRPr="008329B8">
        <w:rPr>
          <w:rFonts w:eastAsiaTheme="minorEastAsia" w:cs="Times New Roman"/>
          <w:b/>
          <w:bCs w:val="0"/>
          <w:szCs w:val="24"/>
          <w:lang w:val="x-none" w:eastAsia="zh-CN"/>
        </w:rPr>
        <w:t>PDCCH monitoring occasion determination</w:t>
      </w:r>
      <w:bookmarkEnd w:id="13"/>
    </w:p>
    <w:p w14:paraId="4FE388F4" w14:textId="77777777" w:rsidR="004C78B6" w:rsidRPr="00E64029" w:rsidRDefault="004C78B6" w:rsidP="004C78B6">
      <w:pPr>
        <w:spacing w:afterLines="50" w:after="120"/>
        <w:jc w:val="both"/>
        <w:rPr>
          <w:rFonts w:eastAsiaTheme="minorEastAsia"/>
          <w:lang w:eastAsia="zh-CN"/>
        </w:rPr>
      </w:pPr>
      <w:r>
        <w:rPr>
          <w:rFonts w:eastAsiaTheme="minorEastAsia"/>
          <w:lang w:eastAsia="zh-CN"/>
        </w:rPr>
        <w:t>C</w:t>
      </w:r>
      <w:r>
        <w:rPr>
          <w:rFonts w:eastAsiaTheme="minorEastAsia" w:hint="eastAsia"/>
          <w:lang w:eastAsia="zh-CN"/>
        </w:rPr>
        <w:t xml:space="preserve">onsidering DCI </w:t>
      </w:r>
      <w:r w:rsidRPr="00EF152A">
        <w:rPr>
          <w:rFonts w:eastAsiaTheme="minorEastAsia"/>
          <w:lang w:eastAsia="zh-CN"/>
        </w:rPr>
        <w:t xml:space="preserve">format </w:t>
      </w:r>
      <w:r>
        <w:rPr>
          <w:rFonts w:eastAsiaTheme="minorEastAsia" w:hint="eastAsia"/>
          <w:lang w:eastAsia="zh-CN"/>
        </w:rPr>
        <w:t>2_9 for cell DTX/DRX activati</w:t>
      </w:r>
      <w:r>
        <w:rPr>
          <w:rFonts w:eastAsiaTheme="minorEastAsia"/>
          <w:lang w:eastAsia="zh-CN"/>
        </w:rPr>
        <w:t>on</w:t>
      </w:r>
      <w:r>
        <w:rPr>
          <w:rFonts w:eastAsiaTheme="minorEastAsia" w:hint="eastAsia"/>
          <w:lang w:eastAsia="zh-CN"/>
        </w:rPr>
        <w:t xml:space="preserve"> and deactivati</w:t>
      </w:r>
      <w:r>
        <w:rPr>
          <w:rFonts w:eastAsiaTheme="minorEastAsia"/>
          <w:lang w:eastAsia="zh-CN"/>
        </w:rPr>
        <w:t>on</w:t>
      </w:r>
      <w:r>
        <w:rPr>
          <w:rFonts w:eastAsiaTheme="minorEastAsia" w:hint="eastAsia"/>
          <w:lang w:eastAsia="zh-CN"/>
        </w:rPr>
        <w:t xml:space="preserve">, the </w:t>
      </w:r>
      <w:r>
        <w:rPr>
          <w:rFonts w:eastAsiaTheme="minorEastAsia"/>
          <w:lang w:eastAsia="zh-CN"/>
        </w:rPr>
        <w:t>principle</w:t>
      </w:r>
      <w:r>
        <w:rPr>
          <w:rFonts w:eastAsiaTheme="minorEastAsia" w:hint="eastAsia"/>
          <w:lang w:eastAsia="zh-CN"/>
        </w:rPr>
        <w:t xml:space="preserve"> of cell DTX/DRX is </w:t>
      </w:r>
      <w:r>
        <w:rPr>
          <w:rFonts w:eastAsiaTheme="minorEastAsia"/>
          <w:lang w:eastAsia="zh-CN"/>
        </w:rPr>
        <w:t>the network energy saving</w:t>
      </w:r>
      <w:r>
        <w:rPr>
          <w:rFonts w:eastAsiaTheme="minorEastAsia" w:hint="eastAsia"/>
          <w:lang w:eastAsia="zh-CN"/>
        </w:rPr>
        <w:t xml:space="preserve"> techn</w:t>
      </w:r>
      <w:r>
        <w:rPr>
          <w:rFonts w:eastAsiaTheme="minorEastAsia"/>
          <w:lang w:eastAsia="zh-CN"/>
        </w:rPr>
        <w:t>iques</w:t>
      </w:r>
      <w:r>
        <w:rPr>
          <w:rFonts w:eastAsiaTheme="minorEastAsia" w:hint="eastAsia"/>
          <w:lang w:eastAsia="zh-CN"/>
        </w:rPr>
        <w:t xml:space="preserve"> mainly applied </w:t>
      </w:r>
      <w:r>
        <w:rPr>
          <w:rFonts w:eastAsiaTheme="minorEastAsia"/>
          <w:lang w:eastAsia="zh-CN"/>
        </w:rPr>
        <w:t xml:space="preserve">to the scenario of </w:t>
      </w:r>
      <w:r>
        <w:rPr>
          <w:rFonts w:eastAsiaTheme="minorEastAsia" w:hint="eastAsia"/>
          <w:lang w:eastAsia="zh-CN"/>
        </w:rPr>
        <w:t>low system load</w:t>
      </w:r>
      <w:r>
        <w:rPr>
          <w:rFonts w:eastAsiaTheme="minor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w:t>
      </w:r>
      <w:proofErr w:type="spellStart"/>
      <w:r>
        <w:rPr>
          <w:rFonts w:eastAsiaTheme="minorEastAsia" w:hint="eastAsia"/>
          <w:lang w:eastAsia="zh-CN"/>
        </w:rPr>
        <w:t>gNB</w:t>
      </w:r>
      <w:proofErr w:type="spellEnd"/>
      <w:r>
        <w:rPr>
          <w:rFonts w:eastAsiaTheme="minorEastAsia" w:hint="eastAsia"/>
          <w:lang w:eastAsia="zh-CN"/>
        </w:rPr>
        <w:t xml:space="preserve"> can turn off some transmission or reception to </w:t>
      </w:r>
      <w:r>
        <w:rPr>
          <w:rFonts w:eastAsiaTheme="minorEastAsia"/>
          <w:lang w:eastAsia="zh-CN"/>
        </w:rPr>
        <w:t>achieve</w:t>
      </w:r>
      <w:r>
        <w:rPr>
          <w:rFonts w:eastAsiaTheme="minorEastAsia" w:hint="eastAsia"/>
          <w:lang w:eastAsia="zh-CN"/>
        </w:rPr>
        <w:t xml:space="preserve"> network energy saving purpose. T</w:t>
      </w:r>
      <w:r>
        <w:rPr>
          <w:rFonts w:eastAsiaTheme="minorEastAsia"/>
          <w:lang w:eastAsia="zh-CN"/>
        </w:rPr>
        <w:t>h</w:t>
      </w:r>
      <w:r>
        <w:rPr>
          <w:rFonts w:eastAsiaTheme="minorEastAsia" w:hint="eastAsia"/>
          <w:lang w:eastAsia="zh-CN"/>
        </w:rPr>
        <w:t>erefore, the cell DTX/DRX should be a long-term and semi-static procedure</w:t>
      </w:r>
      <w:r>
        <w:rPr>
          <w:rFonts w:eastAsiaTheme="minor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cell DTX/DRX configurations </w:t>
      </w:r>
      <w:r>
        <w:rPr>
          <w:rFonts w:eastAsiaTheme="minorEastAsia"/>
          <w:lang w:eastAsia="zh-CN"/>
        </w:rPr>
        <w:t>should not be</w:t>
      </w:r>
      <w:r>
        <w:rPr>
          <w:rFonts w:eastAsiaTheme="minorEastAsia" w:hint="eastAsia"/>
          <w:lang w:eastAsia="zh-CN"/>
        </w:rPr>
        <w:t xml:space="preserve"> activated or deactivated frequently from the perspective of network energy saving. In </w:t>
      </w:r>
      <w:r>
        <w:rPr>
          <w:rFonts w:eastAsiaTheme="minorEastAsia"/>
          <w:lang w:eastAsia="zh-CN"/>
        </w:rPr>
        <w:t>addition</w:t>
      </w:r>
      <w:r>
        <w:rPr>
          <w:rFonts w:eastAsiaTheme="minorEastAsia" w:hint="eastAsia"/>
          <w:lang w:eastAsia="zh-CN"/>
        </w:rPr>
        <w:t xml:space="preserve">, the cell DTX/DRX </w:t>
      </w:r>
      <w:r>
        <w:rPr>
          <w:rFonts w:eastAsiaTheme="minorEastAsia"/>
          <w:lang w:eastAsia="zh-CN"/>
        </w:rPr>
        <w:t>network energy saving techniques</w:t>
      </w:r>
      <w:r>
        <w:rPr>
          <w:rFonts w:eastAsiaTheme="minorEastAsia" w:hint="eastAsia"/>
          <w:lang w:eastAsia="zh-CN"/>
        </w:rPr>
        <w:t xml:space="preserve"> should</w:t>
      </w:r>
      <w:r>
        <w:rPr>
          <w:rFonts w:eastAsiaTheme="minorEastAsia"/>
          <w:lang w:eastAsia="zh-CN"/>
        </w:rPr>
        <w:t xml:space="preserve"> consider</w:t>
      </w:r>
      <w:r>
        <w:rPr>
          <w:rFonts w:eastAsiaTheme="minorEastAsia" w:hint="eastAsia"/>
          <w:lang w:eastAsia="zh-CN"/>
        </w:rPr>
        <w:t xml:space="preserve"> UE power consumption while </w:t>
      </w:r>
      <w:bookmarkStart w:id="14" w:name="OLE_LINK4"/>
      <w:bookmarkStart w:id="15" w:name="OLE_LINK5"/>
      <w:r>
        <w:rPr>
          <w:rFonts w:eastAsiaTheme="minorEastAsia" w:hint="eastAsia"/>
          <w:lang w:eastAsia="zh-CN"/>
        </w:rPr>
        <w:t xml:space="preserve">maximizing </w:t>
      </w:r>
      <w:bookmarkEnd w:id="14"/>
      <w:bookmarkEnd w:id="15"/>
      <w:r>
        <w:rPr>
          <w:rFonts w:eastAsiaTheme="minorEastAsia"/>
          <w:lang w:eastAsia="zh-CN"/>
        </w:rPr>
        <w:t>network</w:t>
      </w:r>
      <w:r>
        <w:rPr>
          <w:rFonts w:eastAsiaTheme="minorEastAsia" w:hint="eastAsia"/>
          <w:lang w:eastAsia="zh-CN"/>
        </w:rPr>
        <w:t xml:space="preserve"> energy saving gains</w:t>
      </w:r>
      <w:r>
        <w:rPr>
          <w:rFonts w:eastAsiaTheme="minor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w:t>
      </w:r>
      <w:r>
        <w:rPr>
          <w:rFonts w:eastAsiaTheme="minorEastAsia"/>
          <w:lang w:eastAsia="zh-CN"/>
        </w:rPr>
        <w:t xml:space="preserve">frequent </w:t>
      </w:r>
      <w:r>
        <w:rPr>
          <w:rFonts w:eastAsiaTheme="minorEastAsia" w:hint="eastAsia"/>
          <w:lang w:eastAsia="zh-CN"/>
        </w:rPr>
        <w:t>activati</w:t>
      </w:r>
      <w:r>
        <w:rPr>
          <w:rFonts w:eastAsiaTheme="minorEastAsia"/>
          <w:lang w:eastAsia="zh-CN"/>
        </w:rPr>
        <w:t>on</w:t>
      </w:r>
      <w:r>
        <w:rPr>
          <w:rFonts w:eastAsiaTheme="minorEastAsia" w:hint="eastAsia"/>
          <w:lang w:eastAsia="zh-CN"/>
        </w:rPr>
        <w:t xml:space="preserve"> and deactivati</w:t>
      </w:r>
      <w:r>
        <w:rPr>
          <w:rFonts w:eastAsiaTheme="minorEastAsia"/>
          <w:lang w:eastAsia="zh-CN"/>
        </w:rPr>
        <w:t>on</w:t>
      </w:r>
      <w:r>
        <w:rPr>
          <w:rFonts w:eastAsiaTheme="minorEastAsia" w:hint="eastAsia"/>
          <w:lang w:eastAsia="zh-CN"/>
        </w:rPr>
        <w:t xml:space="preserve"> of cell DTX/DRX </w:t>
      </w:r>
      <w:r>
        <w:rPr>
          <w:rFonts w:eastAsiaTheme="minorEastAsia"/>
          <w:lang w:eastAsia="zh-CN"/>
        </w:rPr>
        <w:t>which increases the</w:t>
      </w:r>
      <w:r>
        <w:rPr>
          <w:rFonts w:eastAsiaTheme="minorEastAsia" w:hint="eastAsia"/>
          <w:lang w:eastAsia="zh-CN"/>
        </w:rPr>
        <w:t xml:space="preserve"> UE power consumption should be avoided. T</w:t>
      </w:r>
      <w:r>
        <w:rPr>
          <w:rFonts w:eastAsiaTheme="minorEastAsia"/>
          <w:lang w:eastAsia="zh-CN"/>
        </w:rPr>
        <w:t>h</w:t>
      </w:r>
      <w:r>
        <w:rPr>
          <w:rFonts w:eastAsiaTheme="minorEastAsia" w:hint="eastAsia"/>
          <w:lang w:eastAsia="zh-CN"/>
        </w:rPr>
        <w:t>us, the activati</w:t>
      </w:r>
      <w:r>
        <w:rPr>
          <w:rFonts w:eastAsiaTheme="minorEastAsia"/>
          <w:lang w:eastAsia="zh-CN"/>
        </w:rPr>
        <w:t>on</w:t>
      </w:r>
      <w:r>
        <w:rPr>
          <w:rFonts w:eastAsiaTheme="minorEastAsia" w:hint="eastAsia"/>
          <w:lang w:eastAsia="zh-CN"/>
        </w:rPr>
        <w:t xml:space="preserve"> and deactivati</w:t>
      </w:r>
      <w:r>
        <w:rPr>
          <w:rFonts w:eastAsiaTheme="minorEastAsia"/>
          <w:lang w:eastAsia="zh-CN"/>
        </w:rPr>
        <w:t>on</w:t>
      </w:r>
      <w:r>
        <w:rPr>
          <w:rFonts w:eastAsiaTheme="minorEastAsia" w:hint="eastAsia"/>
          <w:lang w:eastAsia="zh-CN"/>
        </w:rPr>
        <w:t xml:space="preserve"> of cell DTX/DRX by DCI </w:t>
      </w:r>
      <w:r w:rsidRPr="00EF152A">
        <w:rPr>
          <w:rFonts w:eastAsiaTheme="minorEastAsia"/>
          <w:lang w:eastAsia="zh-CN"/>
        </w:rPr>
        <w:t xml:space="preserve">format </w:t>
      </w:r>
      <w:r>
        <w:rPr>
          <w:rFonts w:eastAsiaTheme="minorEastAsia" w:hint="eastAsia"/>
          <w:lang w:eastAsia="zh-CN"/>
        </w:rPr>
        <w:t xml:space="preserve">2_9 should consider the following </w:t>
      </w:r>
      <w:r>
        <w:rPr>
          <w:rFonts w:eastAsiaTheme="minorEastAsia"/>
          <w:lang w:eastAsia="zh-CN"/>
        </w:rPr>
        <w:t>aspects</w:t>
      </w:r>
      <w:r>
        <w:rPr>
          <w:rFonts w:eastAsiaTheme="minorEastAsia" w:hint="eastAsia"/>
          <w:lang w:eastAsia="zh-CN"/>
        </w:rPr>
        <w:t>:</w:t>
      </w:r>
    </w:p>
    <w:p w14:paraId="6709D999" w14:textId="77777777" w:rsidR="004C78B6" w:rsidRPr="00BA3759" w:rsidRDefault="004C78B6" w:rsidP="004C78B6">
      <w:pPr>
        <w:pStyle w:val="af4"/>
        <w:numPr>
          <w:ilvl w:val="0"/>
          <w:numId w:val="49"/>
        </w:numPr>
        <w:overflowPunct/>
        <w:autoSpaceDE/>
        <w:autoSpaceDN/>
        <w:adjustRightInd/>
        <w:jc w:val="both"/>
        <w:textAlignment w:val="auto"/>
        <w:rPr>
          <w:rFonts w:eastAsiaTheme="minorEastAsia"/>
          <w:lang w:eastAsia="zh-CN"/>
        </w:rPr>
      </w:pPr>
      <w:r w:rsidRPr="00DC432B">
        <w:rPr>
          <w:rFonts w:eastAsiaTheme="minorEastAsia"/>
          <w:lang w:eastAsia="zh-CN"/>
        </w:rPr>
        <w:t>The cell DTX/DRX is a semi-static procedure and is not activated or deactivated frequently.</w:t>
      </w:r>
    </w:p>
    <w:p w14:paraId="7FED9E11" w14:textId="77777777" w:rsidR="004C78B6" w:rsidRPr="00BA3759" w:rsidRDefault="004C78B6" w:rsidP="004C78B6">
      <w:pPr>
        <w:pStyle w:val="af4"/>
        <w:numPr>
          <w:ilvl w:val="0"/>
          <w:numId w:val="49"/>
        </w:numPr>
        <w:overflowPunct/>
        <w:autoSpaceDE/>
        <w:autoSpaceDN/>
        <w:adjustRightInd/>
        <w:jc w:val="both"/>
        <w:textAlignment w:val="auto"/>
        <w:rPr>
          <w:rFonts w:eastAsiaTheme="minorEastAsia"/>
          <w:lang w:eastAsia="zh-CN"/>
        </w:rPr>
      </w:pPr>
      <w:r w:rsidRPr="00DC432B">
        <w:rPr>
          <w:rFonts w:eastAsiaTheme="minorEastAsia"/>
          <w:lang w:eastAsia="zh-CN"/>
        </w:rPr>
        <w:t>The activati</w:t>
      </w:r>
      <w:r>
        <w:rPr>
          <w:rFonts w:eastAsiaTheme="minorEastAsia"/>
          <w:lang w:eastAsia="zh-CN"/>
        </w:rPr>
        <w:t>o</w:t>
      </w:r>
      <w:r w:rsidRPr="00DC432B">
        <w:rPr>
          <w:rFonts w:eastAsiaTheme="minorEastAsia"/>
          <w:lang w:eastAsia="zh-CN"/>
        </w:rPr>
        <w:t>n and deactivati</w:t>
      </w:r>
      <w:r>
        <w:rPr>
          <w:rFonts w:eastAsiaTheme="minorEastAsia"/>
          <w:lang w:eastAsia="zh-CN"/>
        </w:rPr>
        <w:t>on</w:t>
      </w:r>
      <w:r w:rsidRPr="00DC432B">
        <w:rPr>
          <w:rFonts w:eastAsiaTheme="minorEastAsia"/>
          <w:lang w:eastAsia="zh-CN"/>
        </w:rPr>
        <w:t xml:space="preserve"> of cell DTX/DRX should reduce </w:t>
      </w:r>
      <w:r>
        <w:rPr>
          <w:rFonts w:eastAsiaTheme="minorEastAsia"/>
          <w:lang w:eastAsia="zh-CN"/>
        </w:rPr>
        <w:t>the</w:t>
      </w:r>
      <w:r w:rsidRPr="00DC432B">
        <w:rPr>
          <w:rFonts w:eastAsiaTheme="minorEastAsia"/>
          <w:lang w:eastAsia="zh-CN"/>
        </w:rPr>
        <w:t xml:space="preserve"> impact </w:t>
      </w:r>
      <w:r>
        <w:rPr>
          <w:rFonts w:eastAsiaTheme="minorEastAsia"/>
          <w:lang w:eastAsia="zh-CN"/>
        </w:rPr>
        <w:t>to the</w:t>
      </w:r>
      <w:r w:rsidRPr="00DC432B">
        <w:rPr>
          <w:rFonts w:eastAsiaTheme="minorEastAsia"/>
          <w:lang w:eastAsia="zh-CN"/>
        </w:rPr>
        <w:t xml:space="preserve"> UE power consumption.</w:t>
      </w:r>
    </w:p>
    <w:p w14:paraId="59D5EA0F" w14:textId="6F541384" w:rsidR="004C78B6" w:rsidRPr="000F5BED" w:rsidRDefault="004C78B6" w:rsidP="004C78B6">
      <w:pPr>
        <w:pStyle w:val="af4"/>
        <w:spacing w:afterLines="50"/>
        <w:rPr>
          <w:rFonts w:eastAsiaTheme="minorEastAsia"/>
          <w:b/>
          <w:lang w:eastAsia="zh-CN"/>
        </w:rPr>
      </w:pPr>
      <w:r>
        <w:rPr>
          <w:rFonts w:eastAsiaTheme="minorEastAsia" w:hint="eastAsia"/>
          <w:b/>
          <w:lang w:eastAsia="zh-CN"/>
        </w:rPr>
        <w:lastRenderedPageBreak/>
        <w:t xml:space="preserve">Proposal </w:t>
      </w:r>
      <w:r w:rsidR="00952760">
        <w:rPr>
          <w:rFonts w:eastAsiaTheme="minorEastAsia" w:hint="eastAsia"/>
          <w:b/>
          <w:lang w:eastAsia="zh-CN"/>
        </w:rPr>
        <w:t>5</w:t>
      </w:r>
      <w:r>
        <w:rPr>
          <w:rFonts w:eastAsiaTheme="minorEastAsia" w:hint="eastAsia"/>
          <w:b/>
          <w:lang w:eastAsia="zh-CN"/>
        </w:rPr>
        <w:t>: The activati</w:t>
      </w:r>
      <w:r>
        <w:rPr>
          <w:rFonts w:eastAsiaTheme="minorEastAsia"/>
          <w:b/>
          <w:lang w:eastAsia="zh-CN"/>
        </w:rPr>
        <w:t>on</w:t>
      </w:r>
      <w:r>
        <w:rPr>
          <w:rFonts w:eastAsiaTheme="minorEastAsia" w:hint="eastAsia"/>
          <w:b/>
          <w:lang w:eastAsia="zh-CN"/>
        </w:rPr>
        <w:t xml:space="preserve"> </w:t>
      </w:r>
      <w:r>
        <w:rPr>
          <w:rFonts w:eastAsiaTheme="minorEastAsia"/>
          <w:b/>
          <w:lang w:eastAsia="zh-CN"/>
        </w:rPr>
        <w:t>and</w:t>
      </w:r>
      <w:r>
        <w:rPr>
          <w:rFonts w:eastAsiaTheme="minorEastAsia" w:hint="eastAsia"/>
          <w:b/>
          <w:lang w:eastAsia="zh-CN"/>
        </w:rPr>
        <w:t xml:space="preserve"> deactivati</w:t>
      </w:r>
      <w:r>
        <w:rPr>
          <w:rFonts w:eastAsiaTheme="minorEastAsia"/>
          <w:b/>
          <w:lang w:eastAsia="zh-CN"/>
        </w:rPr>
        <w:t>on</w:t>
      </w:r>
      <w:r>
        <w:rPr>
          <w:rFonts w:eastAsiaTheme="minorEastAsia" w:hint="eastAsia"/>
          <w:b/>
          <w:lang w:eastAsia="zh-CN"/>
        </w:rPr>
        <w:t xml:space="preserve"> of cell DTX/DRX</w:t>
      </w:r>
      <w:r w:rsidRPr="00FD2254">
        <w:rPr>
          <w:rFonts w:eastAsiaTheme="minorEastAsia" w:hint="eastAsia"/>
          <w:b/>
          <w:lang w:eastAsia="zh-CN"/>
        </w:rPr>
        <w:t xml:space="preserve"> by </w:t>
      </w:r>
      <w:r w:rsidRPr="0086268F">
        <w:rPr>
          <w:rFonts w:eastAsiaTheme="minorEastAsia" w:hint="eastAsia"/>
          <w:b/>
          <w:lang w:eastAsia="zh-CN"/>
        </w:rPr>
        <w:t xml:space="preserve">DCI </w:t>
      </w:r>
      <w:r w:rsidRPr="005646D9">
        <w:rPr>
          <w:rFonts w:eastAsiaTheme="minorEastAsia"/>
          <w:b/>
          <w:lang w:eastAsia="zh-CN"/>
        </w:rPr>
        <w:t xml:space="preserve">format </w:t>
      </w:r>
      <w:r w:rsidRPr="0086268F">
        <w:rPr>
          <w:rFonts w:eastAsiaTheme="minorEastAsia" w:hint="eastAsia"/>
          <w:b/>
          <w:lang w:eastAsia="zh-CN"/>
        </w:rPr>
        <w:t>2_9</w:t>
      </w:r>
      <w:r>
        <w:rPr>
          <w:rFonts w:eastAsiaTheme="minorEastAsia" w:hint="eastAsia"/>
          <w:b/>
          <w:lang w:eastAsia="zh-CN"/>
        </w:rPr>
        <w:t xml:space="preserve"> should consider the following </w:t>
      </w:r>
      <w:r>
        <w:rPr>
          <w:rFonts w:eastAsiaTheme="minorEastAsia"/>
          <w:b/>
          <w:lang w:eastAsia="zh-CN"/>
        </w:rPr>
        <w:t>aspects</w:t>
      </w:r>
      <w:r>
        <w:rPr>
          <w:rFonts w:eastAsiaTheme="minorEastAsia" w:hint="eastAsia"/>
          <w:b/>
          <w:lang w:eastAsia="zh-CN"/>
        </w:rPr>
        <w:t>:</w:t>
      </w:r>
    </w:p>
    <w:p w14:paraId="7E813343" w14:textId="77777777" w:rsidR="004C78B6" w:rsidRDefault="004C78B6" w:rsidP="004C78B6">
      <w:pPr>
        <w:pStyle w:val="af4"/>
        <w:numPr>
          <w:ilvl w:val="0"/>
          <w:numId w:val="46"/>
        </w:numPr>
        <w:overflowPunct/>
        <w:autoSpaceDE/>
        <w:autoSpaceDN/>
        <w:adjustRightInd/>
        <w:spacing w:afterLines="50"/>
        <w:jc w:val="both"/>
        <w:textAlignment w:val="auto"/>
        <w:rPr>
          <w:rFonts w:eastAsiaTheme="minorEastAsia"/>
          <w:b/>
          <w:lang w:eastAsia="zh-CN"/>
        </w:rPr>
      </w:pPr>
      <w:r w:rsidRPr="005A7F4D">
        <w:rPr>
          <w:rFonts w:eastAsiaTheme="minorEastAsia"/>
          <w:b/>
          <w:lang w:eastAsia="zh-CN"/>
        </w:rPr>
        <w:t>The cell DTX/DRX is a semi-static procedure and is not activated or deactivated frequently.</w:t>
      </w:r>
    </w:p>
    <w:p w14:paraId="3D988E2C" w14:textId="77777777" w:rsidR="004C78B6" w:rsidRPr="00FD2254" w:rsidRDefault="004C78B6" w:rsidP="004C78B6">
      <w:pPr>
        <w:pStyle w:val="af4"/>
        <w:numPr>
          <w:ilvl w:val="0"/>
          <w:numId w:val="46"/>
        </w:numPr>
        <w:overflowPunct/>
        <w:autoSpaceDE/>
        <w:autoSpaceDN/>
        <w:adjustRightInd/>
        <w:spacing w:afterLines="50"/>
        <w:jc w:val="both"/>
        <w:textAlignment w:val="auto"/>
        <w:rPr>
          <w:rFonts w:eastAsiaTheme="minorEastAsia"/>
          <w:b/>
          <w:lang w:eastAsia="zh-CN"/>
        </w:rPr>
      </w:pPr>
      <w:r w:rsidRPr="00FD2254">
        <w:rPr>
          <w:rFonts w:eastAsiaTheme="minorEastAsia"/>
          <w:b/>
          <w:lang w:eastAsia="zh-CN"/>
        </w:rPr>
        <w:t>The activation and deactivation of cell DTX/DRX should reduce the impact to the UE power consumption.</w:t>
      </w:r>
    </w:p>
    <w:p w14:paraId="2092F8FD" w14:textId="56E2CED1" w:rsidR="004C78B6" w:rsidRPr="00431D3F" w:rsidRDefault="004C78B6" w:rsidP="00952760">
      <w:pPr>
        <w:pStyle w:val="af4"/>
        <w:spacing w:afterLines="50"/>
        <w:jc w:val="both"/>
        <w:rPr>
          <w:rFonts w:eastAsiaTheme="minorEastAsia"/>
          <w:lang w:eastAsia="zh-CN"/>
        </w:rPr>
      </w:pPr>
      <w:r>
        <w:rPr>
          <w:rFonts w:eastAsiaTheme="minorEastAsia" w:hint="eastAsia"/>
          <w:lang w:eastAsia="zh-CN"/>
        </w:rPr>
        <w:t xml:space="preserve">For </w:t>
      </w:r>
      <w:r w:rsidRPr="004F3F40">
        <w:rPr>
          <w:rFonts w:eastAsiaTheme="minorEastAsia"/>
          <w:lang w:eastAsia="zh-CN"/>
        </w:rPr>
        <w:t>DCI format 2_9</w:t>
      </w:r>
      <w:r>
        <w:rPr>
          <w:rFonts w:eastAsiaTheme="minorEastAsia" w:hint="eastAsia"/>
          <w:lang w:eastAsia="zh-CN"/>
        </w:rPr>
        <w:t xml:space="preserve"> monitoring for </w:t>
      </w:r>
      <w:r w:rsidRPr="004F3F40">
        <w:rPr>
          <w:rFonts w:eastAsiaTheme="minorEastAsia"/>
          <w:lang w:eastAsia="zh-CN"/>
        </w:rPr>
        <w:t xml:space="preserve">cell DTX/DRX </w:t>
      </w:r>
      <w:r>
        <w:rPr>
          <w:rFonts w:eastAsiaTheme="minorEastAsia" w:hint="eastAsia"/>
          <w:lang w:eastAsia="zh-CN"/>
        </w:rPr>
        <w:t>activation and deactivation</w:t>
      </w:r>
      <w:r>
        <w:t xml:space="preserve"> with </w:t>
      </w:r>
      <w:r>
        <w:rPr>
          <w:rFonts w:eastAsiaTheme="minorEastAsia" w:hint="eastAsia"/>
          <w:lang w:eastAsia="zh-CN"/>
        </w:rPr>
        <w:t xml:space="preserve">both cell </w:t>
      </w:r>
      <w:r>
        <w:t xml:space="preserve">DTX </w:t>
      </w:r>
      <w:r>
        <w:rPr>
          <w:rFonts w:eastAsiaTheme="minorEastAsia" w:hint="eastAsia"/>
          <w:lang w:eastAsia="zh-CN"/>
        </w:rPr>
        <w:t xml:space="preserve">and UE C-DRX </w:t>
      </w:r>
      <w:r>
        <w:t>configured</w:t>
      </w:r>
      <w:r>
        <w:rPr>
          <w:rFonts w:eastAsiaTheme="minorEastAsia" w:hint="eastAsia"/>
          <w:lang w:eastAsia="zh-CN"/>
        </w:rPr>
        <w:t>, the</w:t>
      </w:r>
      <w:r>
        <w:rPr>
          <w:rFonts w:eastAsiaTheme="minorEastAsia"/>
          <w:lang w:eastAsia="zh-CN"/>
        </w:rPr>
        <w:t xml:space="preserve"> main</w:t>
      </w:r>
      <w:r>
        <w:rPr>
          <w:rFonts w:eastAsiaTheme="minorEastAsia" w:hint="eastAsia"/>
          <w:lang w:eastAsia="zh-CN"/>
        </w:rPr>
        <w:t xml:space="preserve"> issues </w:t>
      </w:r>
      <w:r>
        <w:rPr>
          <w:rFonts w:eastAsiaTheme="minorEastAsia"/>
          <w:lang w:eastAsia="zh-CN"/>
        </w:rPr>
        <w:t xml:space="preserve">are </w:t>
      </w:r>
      <w:r>
        <w:rPr>
          <w:rFonts w:eastAsiaTheme="minorEastAsia" w:hint="eastAsia"/>
          <w:lang w:eastAsia="zh-CN"/>
        </w:rPr>
        <w:t xml:space="preserve">whether </w:t>
      </w:r>
      <w:r>
        <w:rPr>
          <w:rFonts w:eastAsiaTheme="minorEastAsia"/>
          <w:lang w:eastAsia="zh-CN"/>
        </w:rPr>
        <w:t xml:space="preserve">UE should </w:t>
      </w:r>
      <w:r>
        <w:rPr>
          <w:rFonts w:eastAsiaTheme="minorEastAsia" w:hint="eastAsia"/>
          <w:lang w:eastAsia="zh-CN"/>
        </w:rPr>
        <w:t xml:space="preserve">monitor DCI </w:t>
      </w:r>
      <w:r>
        <w:rPr>
          <w:rFonts w:eastAsiaTheme="minorEastAsia"/>
          <w:lang w:eastAsia="zh-CN"/>
        </w:rPr>
        <w:t>format</w:t>
      </w:r>
      <w:r>
        <w:rPr>
          <w:rFonts w:eastAsiaTheme="minorEastAsia" w:hint="eastAsia"/>
          <w:lang w:eastAsia="zh-CN"/>
        </w:rPr>
        <w:t xml:space="preserve"> 2_9 during cell DTX non-active time and C-DRX non-active time</w:t>
      </w:r>
      <w:r>
        <w:t>.</w:t>
      </w:r>
      <w:r w:rsidR="00431D3F">
        <w:rPr>
          <w:rFonts w:eastAsiaTheme="minorEastAsia" w:hint="eastAsia"/>
          <w:lang w:eastAsia="zh-CN"/>
        </w:rPr>
        <w:t xml:space="preserve"> In RAN1#115</w:t>
      </w:r>
      <w:r w:rsidR="004D1C17">
        <w:rPr>
          <w:rFonts w:eastAsiaTheme="minorEastAsia" w:hint="eastAsia"/>
          <w:lang w:eastAsia="zh-CN"/>
        </w:rPr>
        <w:t xml:space="preserve"> </w:t>
      </w:r>
      <w:r w:rsidR="004D1C17">
        <w:rPr>
          <w:rFonts w:eastAsiaTheme="minorEastAsia"/>
          <w:lang w:eastAsia="zh-CN"/>
        </w:rPr>
        <w:fldChar w:fldCharType="begin"/>
      </w:r>
      <w:r w:rsidR="004D1C17">
        <w:rPr>
          <w:rFonts w:eastAsiaTheme="minorEastAsia"/>
          <w:lang w:eastAsia="zh-CN"/>
        </w:rPr>
        <w:instrText xml:space="preserve"> </w:instrText>
      </w:r>
      <w:r w:rsidR="004D1C17">
        <w:rPr>
          <w:rFonts w:eastAsiaTheme="minorEastAsia" w:hint="eastAsia"/>
          <w:lang w:eastAsia="zh-CN"/>
        </w:rPr>
        <w:instrText>REF _Ref158207803 \r \h</w:instrText>
      </w:r>
      <w:r w:rsidR="004D1C17">
        <w:rPr>
          <w:rFonts w:eastAsiaTheme="minorEastAsia"/>
          <w:lang w:eastAsia="zh-CN"/>
        </w:rPr>
        <w:instrText xml:space="preserve"> </w:instrText>
      </w:r>
      <w:r w:rsidR="004D1C17">
        <w:rPr>
          <w:rFonts w:eastAsiaTheme="minorEastAsia"/>
          <w:lang w:eastAsia="zh-CN"/>
        </w:rPr>
      </w:r>
      <w:r w:rsidR="004D1C17">
        <w:rPr>
          <w:rFonts w:eastAsiaTheme="minorEastAsia"/>
          <w:lang w:eastAsia="zh-CN"/>
        </w:rPr>
        <w:fldChar w:fldCharType="separate"/>
      </w:r>
      <w:r w:rsidR="004D1C17">
        <w:rPr>
          <w:rFonts w:eastAsiaTheme="minorEastAsia"/>
          <w:lang w:eastAsia="zh-CN"/>
        </w:rPr>
        <w:t>[1]</w:t>
      </w:r>
      <w:r w:rsidR="004D1C17">
        <w:rPr>
          <w:rFonts w:eastAsiaTheme="minorEastAsia"/>
          <w:lang w:eastAsia="zh-CN"/>
        </w:rPr>
        <w:fldChar w:fldCharType="end"/>
      </w:r>
      <w:r w:rsidR="00431D3F">
        <w:rPr>
          <w:rFonts w:eastAsiaTheme="minorEastAsia" w:hint="eastAsia"/>
          <w:lang w:eastAsia="zh-CN"/>
        </w:rPr>
        <w:t xml:space="preserve">, </w:t>
      </w:r>
      <w:r w:rsidR="004D1C17">
        <w:rPr>
          <w:rFonts w:eastAsiaTheme="minorEastAsia" w:hint="eastAsia"/>
          <w:lang w:eastAsia="zh-CN"/>
        </w:rPr>
        <w:t xml:space="preserve">a conclusion was </w:t>
      </w:r>
      <w:r w:rsidR="00943739">
        <w:rPr>
          <w:rFonts w:eastAsiaTheme="minorEastAsia"/>
          <w:lang w:eastAsia="zh-CN"/>
        </w:rPr>
        <w:t>made</w:t>
      </w:r>
      <w:r w:rsidR="004D1C17">
        <w:rPr>
          <w:rFonts w:eastAsiaTheme="minorEastAsia" w:hint="eastAsia"/>
          <w:lang w:eastAsia="zh-CN"/>
        </w:rPr>
        <w:t xml:space="preserve"> that </w:t>
      </w:r>
      <w:r w:rsidR="00431D3F">
        <w:rPr>
          <w:rFonts w:eastAsiaTheme="minorEastAsia" w:hint="eastAsia"/>
          <w:lang w:eastAsia="zh-CN"/>
        </w:rPr>
        <w:t>there is no consensus in RAN1</w:t>
      </w:r>
      <w:r w:rsidR="00431D3F" w:rsidRPr="00431D3F">
        <w:rPr>
          <w:lang w:eastAsia="zh-CN"/>
        </w:rPr>
        <w:t xml:space="preserve"> </w:t>
      </w:r>
      <w:r w:rsidR="00431D3F" w:rsidRPr="00B8078D">
        <w:rPr>
          <w:lang w:eastAsia="zh-CN"/>
        </w:rPr>
        <w:t>on whether or not the UE is expected to monitor DCI format 2_9 during C-DRX</w:t>
      </w:r>
      <w:r w:rsidR="00431D3F">
        <w:rPr>
          <w:rFonts w:eastAsiaTheme="minorEastAsia" w:hint="eastAsia"/>
          <w:lang w:eastAsia="zh-CN"/>
        </w:rPr>
        <w:t xml:space="preserve"> non-active time.</w:t>
      </w:r>
    </w:p>
    <w:p w14:paraId="4166D4EE" w14:textId="5404080F" w:rsidR="004C78B6" w:rsidRDefault="004C78B6" w:rsidP="00D45C5C">
      <w:pPr>
        <w:pStyle w:val="af4"/>
        <w:spacing w:afterLines="50"/>
        <w:jc w:val="both"/>
        <w:rPr>
          <w:rFonts w:eastAsiaTheme="minorEastAsia"/>
          <w:b/>
          <w:lang w:eastAsia="zh-CN"/>
        </w:rPr>
      </w:pPr>
      <w:r>
        <w:rPr>
          <w:rFonts w:eastAsiaTheme="minorEastAsia" w:hint="eastAsia"/>
          <w:lang w:eastAsia="zh-CN"/>
        </w:rPr>
        <w:t>W</w:t>
      </w:r>
      <w:r>
        <w:rPr>
          <w:rFonts w:eastAsiaTheme="minorEastAsia"/>
          <w:lang w:eastAsia="zh-CN"/>
        </w:rPr>
        <w:t>h</w:t>
      </w:r>
      <w:r>
        <w:rPr>
          <w:rFonts w:eastAsiaTheme="minorEastAsia" w:hint="eastAsia"/>
          <w:lang w:eastAsia="zh-CN"/>
        </w:rPr>
        <w:t xml:space="preserve">en cell DTX/DRX is activated, UE does not monitor DCI </w:t>
      </w:r>
      <w:r>
        <w:rPr>
          <w:rFonts w:eastAsiaTheme="minorEastAsia"/>
          <w:lang w:eastAsia="zh-CN"/>
        </w:rPr>
        <w:t>format</w:t>
      </w:r>
      <w:r>
        <w:rPr>
          <w:rFonts w:eastAsiaTheme="minorEastAsia" w:hint="eastAsia"/>
          <w:lang w:eastAsia="zh-CN"/>
        </w:rPr>
        <w:t xml:space="preserve"> 2_9 during cell DTX non-active time</w:t>
      </w:r>
      <w:r>
        <w:rPr>
          <w:rFonts w:eastAsiaTheme="minorEastAsia"/>
          <w:lang w:eastAsia="zh-CN"/>
        </w:rPr>
        <w:t xml:space="preserve"> since </w:t>
      </w:r>
      <w:proofErr w:type="spellStart"/>
      <w:r>
        <w:rPr>
          <w:rFonts w:eastAsiaTheme="minorEastAsia"/>
          <w:lang w:eastAsia="zh-CN"/>
        </w:rPr>
        <w:t>gNB</w:t>
      </w:r>
      <w:proofErr w:type="spellEnd"/>
      <w:r>
        <w:rPr>
          <w:rFonts w:eastAsiaTheme="minorEastAsia"/>
          <w:lang w:eastAsia="zh-CN"/>
        </w:rPr>
        <w:t xml:space="preserve"> would limit the DL PDCCH transmission </w:t>
      </w:r>
      <w:r w:rsidR="00027948">
        <w:rPr>
          <w:rFonts w:eastAsiaTheme="minorEastAsia"/>
          <w:lang w:eastAsia="zh-CN"/>
        </w:rPr>
        <w:t xml:space="preserve">during the cell DTX </w:t>
      </w:r>
      <w:r w:rsidR="000E2B86">
        <w:rPr>
          <w:rFonts w:eastAsiaTheme="minorEastAsia" w:hint="eastAsia"/>
          <w:lang w:eastAsia="zh-CN"/>
        </w:rPr>
        <w:t>non-</w:t>
      </w:r>
      <w:r w:rsidR="00027948">
        <w:rPr>
          <w:rFonts w:eastAsiaTheme="minorEastAsia"/>
          <w:lang w:eastAsia="zh-CN"/>
        </w:rPr>
        <w:t>active time</w:t>
      </w:r>
      <w:r w:rsidR="006D757B">
        <w:rPr>
          <w:rFonts w:eastAsiaTheme="minorEastAsia" w:hint="eastAsia"/>
          <w:lang w:eastAsia="zh-CN"/>
        </w:rPr>
        <w:t xml:space="preserve"> </w:t>
      </w:r>
      <w:r>
        <w:rPr>
          <w:rFonts w:eastAsiaTheme="minorEastAsia"/>
          <w:lang w:eastAsia="zh-CN"/>
        </w:rPr>
        <w:t xml:space="preserve">to </w:t>
      </w:r>
      <w:r>
        <w:rPr>
          <w:rFonts w:eastAsiaTheme="minorEastAsia" w:hint="eastAsia"/>
          <w:lang w:eastAsia="zh-CN"/>
        </w:rPr>
        <w:t xml:space="preserve">meet </w:t>
      </w:r>
      <w:r>
        <w:rPr>
          <w:rFonts w:eastAsiaTheme="minorEastAsia"/>
          <w:lang w:eastAsia="zh-CN"/>
        </w:rPr>
        <w:t>the minimum requirement to achieve the network energy saving</w:t>
      </w:r>
      <w:r>
        <w:rPr>
          <w:rFonts w:eastAsiaTheme="minorEastAsia" w:hint="eastAsia"/>
          <w:lang w:eastAsia="zh-CN"/>
        </w:rPr>
        <w:t>. Based on the discussion</w:t>
      </w:r>
      <w:r>
        <w:rPr>
          <w:rFonts w:eastAsiaTheme="minorEastAsia"/>
          <w:lang w:eastAsia="zh-CN"/>
        </w:rPr>
        <w:t xml:space="preserve"> aforementioned</w:t>
      </w:r>
      <w:r>
        <w:rPr>
          <w:rFonts w:eastAsiaTheme="minorEastAsia" w:hint="eastAsia"/>
          <w:lang w:eastAsia="zh-CN"/>
        </w:rPr>
        <w:t xml:space="preserve">, the cell DTX/DRX is a long-term and semi-static procedure and should not </w:t>
      </w:r>
      <w:r w:rsidR="00027948">
        <w:rPr>
          <w:rFonts w:eastAsiaTheme="minorEastAsia"/>
          <w:lang w:eastAsia="zh-CN"/>
        </w:rPr>
        <w:t xml:space="preserve">be </w:t>
      </w:r>
      <w:r>
        <w:rPr>
          <w:rFonts w:eastAsiaTheme="minorEastAsia" w:hint="eastAsia"/>
          <w:lang w:eastAsia="zh-CN"/>
        </w:rPr>
        <w:t>activated or deactivated frequently</w:t>
      </w:r>
      <w:r>
        <w:rPr>
          <w:rFonts w:eastAsiaTheme="minorEastAsia"/>
          <w:lang w:eastAsia="zh-CN"/>
        </w:rPr>
        <w:t xml:space="preserve">. </w:t>
      </w:r>
      <w:proofErr w:type="spellStart"/>
      <w:proofErr w:type="gramStart"/>
      <w:r>
        <w:rPr>
          <w:rFonts w:eastAsiaTheme="minorEastAsia" w:hint="eastAsia"/>
          <w:lang w:eastAsia="zh-CN"/>
        </w:rPr>
        <w:t>gNB</w:t>
      </w:r>
      <w:proofErr w:type="spellEnd"/>
      <w:proofErr w:type="gramEnd"/>
      <w:r>
        <w:rPr>
          <w:rFonts w:eastAsiaTheme="minorEastAsia" w:hint="eastAsia"/>
          <w:lang w:eastAsia="zh-CN"/>
        </w:rPr>
        <w:t xml:space="preserve"> will not transmit DCI </w:t>
      </w:r>
      <w:r w:rsidRPr="005646D9">
        <w:rPr>
          <w:rFonts w:eastAsiaTheme="minorEastAsia"/>
          <w:lang w:eastAsia="zh-CN"/>
        </w:rPr>
        <w:t xml:space="preserve">format </w:t>
      </w:r>
      <w:r>
        <w:rPr>
          <w:rFonts w:eastAsiaTheme="minorEastAsia" w:hint="eastAsia"/>
          <w:lang w:eastAsia="zh-CN"/>
        </w:rPr>
        <w:t xml:space="preserve">2_9 frequently. If UE monitors the DCI </w:t>
      </w:r>
      <w:r w:rsidRPr="00C07292">
        <w:rPr>
          <w:rFonts w:eastAsiaTheme="minorEastAsia"/>
          <w:lang w:eastAsia="zh-CN"/>
        </w:rPr>
        <w:t xml:space="preserve">format </w:t>
      </w:r>
      <w:r>
        <w:rPr>
          <w:rFonts w:eastAsiaTheme="minorEastAsia" w:hint="eastAsia"/>
          <w:lang w:eastAsia="zh-CN"/>
        </w:rPr>
        <w:t xml:space="preserve">2_9 during cell DTX non-active time, UE should wake up frequently to monitor DCI </w:t>
      </w:r>
      <w:r w:rsidRPr="00C07292">
        <w:rPr>
          <w:rFonts w:eastAsiaTheme="minorEastAsia"/>
          <w:lang w:eastAsia="zh-CN"/>
        </w:rPr>
        <w:t xml:space="preserve">format </w:t>
      </w:r>
      <w:r>
        <w:rPr>
          <w:rFonts w:eastAsiaTheme="minorEastAsia" w:hint="eastAsia"/>
          <w:lang w:eastAsia="zh-CN"/>
        </w:rPr>
        <w:t xml:space="preserve">2_9 for cell DTX/DRX deactivation at the configured PDCCH monitoring </w:t>
      </w:r>
      <w:r>
        <w:rPr>
          <w:rFonts w:eastAsiaTheme="minorEastAsia"/>
          <w:lang w:eastAsia="zh-CN"/>
        </w:rPr>
        <w:t>occasions</w:t>
      </w:r>
      <w:r w:rsidR="00027948">
        <w:rPr>
          <w:rFonts w:eastAsiaTheme="minorEastAsia"/>
          <w:lang w:eastAsia="zh-CN"/>
        </w:rPr>
        <w:t xml:space="preserve"> from the search space</w:t>
      </w:r>
      <w:r>
        <w:rPr>
          <w:rFonts w:eastAsiaTheme="minorEastAsia"/>
          <w:lang w:eastAsia="zh-CN"/>
        </w:rPr>
        <w:t xml:space="preserve">. In order to prevent the UE frequent wakeup in monitoring DCI format 2_9 with UE monitoring DCI format 2_9 during cell DTX non-active time, the network needs to configure a long monitoring cycle of DCI format 2_9. This will reduce the network flexibility in transmitting the DCI format 2_9 to achieve network energy saving. </w:t>
      </w:r>
      <w:r>
        <w:rPr>
          <w:rFonts w:eastAsiaTheme="minorEastAsia" w:hint="eastAsia"/>
          <w:lang w:eastAsia="zh-CN"/>
        </w:rPr>
        <w:t>Thus,</w:t>
      </w:r>
      <w:r>
        <w:rPr>
          <w:rFonts w:eastAsiaTheme="minorEastAsia"/>
          <w:lang w:eastAsia="zh-CN"/>
        </w:rPr>
        <w:t xml:space="preserve"> </w:t>
      </w:r>
      <w:r>
        <w:rPr>
          <w:rFonts w:eastAsiaTheme="minorEastAsia" w:hint="eastAsia"/>
          <w:lang w:eastAsia="zh-CN"/>
        </w:rPr>
        <w:t xml:space="preserve">DCI </w:t>
      </w:r>
      <w:r w:rsidRPr="00C07292">
        <w:rPr>
          <w:rFonts w:eastAsiaTheme="minorEastAsia"/>
          <w:lang w:eastAsia="zh-CN"/>
        </w:rPr>
        <w:t xml:space="preserve">format </w:t>
      </w:r>
      <w:r>
        <w:rPr>
          <w:rFonts w:eastAsiaTheme="minorEastAsia" w:hint="eastAsia"/>
          <w:lang w:eastAsia="zh-CN"/>
        </w:rPr>
        <w:t>2_9</w:t>
      </w:r>
      <w:r w:rsidRPr="009E1F85">
        <w:rPr>
          <w:rFonts w:eastAsiaTheme="minorEastAsia" w:hint="eastAsia"/>
          <w:lang w:eastAsia="zh-CN"/>
        </w:rPr>
        <w:t xml:space="preserve"> </w:t>
      </w:r>
      <w:r>
        <w:rPr>
          <w:rFonts w:eastAsiaTheme="minorEastAsia" w:hint="eastAsia"/>
          <w:lang w:eastAsia="zh-CN"/>
        </w:rPr>
        <w:t>is not monitored during cell DTX non-active time.</w:t>
      </w:r>
    </w:p>
    <w:p w14:paraId="6BFD03E5" w14:textId="2F234D75" w:rsidR="004C78B6" w:rsidRPr="00D45C5C" w:rsidRDefault="004C78B6" w:rsidP="00600038">
      <w:pPr>
        <w:pStyle w:val="af4"/>
        <w:spacing w:afterLines="50"/>
        <w:jc w:val="both"/>
        <w:rPr>
          <w:rFonts w:eastAsiaTheme="minorEastAsia"/>
          <w:b/>
          <w:lang w:eastAsia="zh-CN"/>
        </w:rPr>
      </w:pPr>
      <w:r>
        <w:rPr>
          <w:rFonts w:eastAsiaTheme="minorEastAsia" w:hint="eastAsia"/>
          <w:b/>
          <w:lang w:eastAsia="zh-CN"/>
        </w:rPr>
        <w:t xml:space="preserve">Proposal </w:t>
      </w:r>
      <w:r w:rsidR="00DF2CD5">
        <w:rPr>
          <w:rFonts w:eastAsiaTheme="minorEastAsia" w:hint="eastAsia"/>
          <w:b/>
          <w:lang w:eastAsia="zh-CN"/>
        </w:rPr>
        <w:t>6</w:t>
      </w:r>
      <w:r>
        <w:rPr>
          <w:rFonts w:eastAsiaTheme="minorEastAsia" w:hint="eastAsia"/>
          <w:b/>
          <w:lang w:eastAsia="zh-CN"/>
        </w:rPr>
        <w:t xml:space="preserve">: For cell DTX/DRX activation and deactivation, </w:t>
      </w:r>
      <w:bookmarkStart w:id="16" w:name="OLE_LINK17"/>
      <w:bookmarkStart w:id="17" w:name="OLE_LINK18"/>
      <w:r>
        <w:rPr>
          <w:rFonts w:eastAsiaTheme="minorEastAsia"/>
          <w:b/>
          <w:lang w:eastAsia="zh-CN"/>
        </w:rPr>
        <w:t xml:space="preserve">UE </w:t>
      </w:r>
      <w:r>
        <w:rPr>
          <w:rFonts w:eastAsiaTheme="minorEastAsia" w:hint="eastAsia"/>
          <w:b/>
          <w:lang w:eastAsia="zh-CN"/>
        </w:rPr>
        <w:t>does</w:t>
      </w:r>
      <w:r>
        <w:rPr>
          <w:rFonts w:eastAsiaTheme="minorEastAsia"/>
          <w:b/>
          <w:lang w:eastAsia="zh-CN"/>
        </w:rPr>
        <w:t xml:space="preserve"> not monitor </w:t>
      </w:r>
      <w:r w:rsidRPr="00412786">
        <w:rPr>
          <w:rFonts w:eastAsiaTheme="minorEastAsia" w:hint="eastAsia"/>
          <w:b/>
          <w:lang w:eastAsia="zh-CN"/>
        </w:rPr>
        <w:t xml:space="preserve">DCI </w:t>
      </w:r>
      <w:r w:rsidRPr="00C07292">
        <w:rPr>
          <w:rFonts w:eastAsiaTheme="minorEastAsia"/>
          <w:b/>
          <w:lang w:eastAsia="zh-CN"/>
        </w:rPr>
        <w:t xml:space="preserve">format </w:t>
      </w:r>
      <w:r w:rsidRPr="00412786">
        <w:rPr>
          <w:rFonts w:eastAsiaTheme="minorEastAsia" w:hint="eastAsia"/>
          <w:b/>
          <w:lang w:eastAsia="zh-CN"/>
        </w:rPr>
        <w:t>2_9</w:t>
      </w:r>
      <w:r>
        <w:rPr>
          <w:rFonts w:eastAsiaTheme="minorEastAsia" w:hint="eastAsia"/>
          <w:b/>
          <w:lang w:eastAsia="zh-CN"/>
        </w:rPr>
        <w:t xml:space="preserve"> during cell DTX non-active time.</w:t>
      </w:r>
      <w:bookmarkEnd w:id="16"/>
      <w:bookmarkEnd w:id="17"/>
    </w:p>
    <w:p w14:paraId="648B67DE" w14:textId="0BD67A4E" w:rsidR="004C78B6" w:rsidRDefault="004C78B6" w:rsidP="001B7136">
      <w:pPr>
        <w:pStyle w:val="af4"/>
        <w:jc w:val="both"/>
        <w:rPr>
          <w:rFonts w:eastAsiaTheme="minorEastAsia"/>
          <w:lang w:eastAsia="zh-CN"/>
        </w:rPr>
      </w:pPr>
      <w:r>
        <w:rPr>
          <w:rFonts w:eastAsiaTheme="minorEastAsia" w:hint="eastAsia"/>
          <w:lang w:eastAsia="zh-CN"/>
        </w:rPr>
        <w:t xml:space="preserve">For DCI </w:t>
      </w:r>
      <w:r w:rsidRPr="00C07292">
        <w:rPr>
          <w:rFonts w:eastAsiaTheme="minorEastAsia"/>
          <w:lang w:eastAsia="zh-CN"/>
        </w:rPr>
        <w:t xml:space="preserve">format </w:t>
      </w:r>
      <w:r>
        <w:rPr>
          <w:rFonts w:eastAsiaTheme="minorEastAsia" w:hint="eastAsia"/>
          <w:lang w:eastAsia="zh-CN"/>
        </w:rPr>
        <w:t xml:space="preserve">2_9 detection, UE needs to determine </w:t>
      </w:r>
      <w:r w:rsidR="00027948">
        <w:rPr>
          <w:rFonts w:eastAsiaTheme="minorEastAsia"/>
          <w:lang w:eastAsia="zh-CN"/>
        </w:rPr>
        <w:t xml:space="preserve">the network configuration of search space for </w:t>
      </w:r>
      <w:r>
        <w:rPr>
          <w:rFonts w:eastAsiaTheme="minorEastAsia" w:hint="eastAsia"/>
          <w:lang w:eastAsia="zh-CN"/>
        </w:rPr>
        <w:t>PDCCH monitoring occasion</w:t>
      </w:r>
      <w:r w:rsidR="00027948">
        <w:rPr>
          <w:rFonts w:eastAsiaTheme="minorEastAsia"/>
          <w:lang w:eastAsia="zh-CN"/>
        </w:rPr>
        <w:t xml:space="preserve"> of DCI format 2_9</w:t>
      </w:r>
      <w:r>
        <w:rPr>
          <w:rFonts w:eastAsiaTheme="minorEastAsia" w:hint="eastAsia"/>
          <w:lang w:eastAsia="zh-CN"/>
        </w:rPr>
        <w:t xml:space="preserve"> first. </w:t>
      </w:r>
      <w:r>
        <w:rPr>
          <w:rFonts w:eastAsiaTheme="minorEastAsia"/>
          <w:lang w:eastAsia="zh-CN"/>
        </w:rPr>
        <w:t>T</w:t>
      </w:r>
      <w:r>
        <w:rPr>
          <w:rFonts w:eastAsiaTheme="minorEastAsia" w:hint="eastAsia"/>
          <w:lang w:eastAsia="zh-CN"/>
        </w:rPr>
        <w:t xml:space="preserve">hree options for determining the PDCCH monitoring occasion of DCI </w:t>
      </w:r>
      <w:r>
        <w:rPr>
          <w:rFonts w:eastAsiaTheme="minorEastAsia"/>
          <w:lang w:eastAsia="zh-CN"/>
        </w:rPr>
        <w:t>format</w:t>
      </w:r>
      <w:r>
        <w:rPr>
          <w:rFonts w:eastAsiaTheme="minorEastAsia" w:hint="eastAsia"/>
          <w:lang w:eastAsia="zh-CN"/>
        </w:rPr>
        <w:t xml:space="preserve"> 2_9</w:t>
      </w:r>
      <w:r>
        <w:rPr>
          <w:rFonts w:eastAsiaTheme="minorEastAsia"/>
          <w:lang w:eastAsia="zh-CN"/>
        </w:rPr>
        <w:t xml:space="preserve"> are considered as follows</w:t>
      </w:r>
      <w:r>
        <w:rPr>
          <w:rFonts w:eastAsiaTheme="minorEastAsia" w:hint="eastAsia"/>
          <w:lang w:eastAsia="zh-CN"/>
        </w:rPr>
        <w:t>.</w:t>
      </w:r>
    </w:p>
    <w:p w14:paraId="531C9D45" w14:textId="77777777" w:rsidR="004C78B6" w:rsidRPr="00A730A9" w:rsidRDefault="004C78B6" w:rsidP="004C78B6">
      <w:pPr>
        <w:pStyle w:val="af4"/>
        <w:numPr>
          <w:ilvl w:val="0"/>
          <w:numId w:val="50"/>
        </w:numPr>
        <w:overflowPunct/>
        <w:autoSpaceDE/>
        <w:autoSpaceDN/>
        <w:adjustRightInd/>
        <w:jc w:val="both"/>
        <w:textAlignment w:val="auto"/>
        <w:rPr>
          <w:rFonts w:eastAsiaTheme="minorEastAsia"/>
          <w:b/>
          <w:i/>
          <w:u w:val="single"/>
          <w:lang w:eastAsia="zh-CN"/>
        </w:rPr>
      </w:pPr>
      <w:r>
        <w:rPr>
          <w:rFonts w:eastAsiaTheme="minorEastAsia" w:hint="eastAsia"/>
          <w:b/>
          <w:i/>
          <w:u w:val="single"/>
          <w:lang w:eastAsia="zh-CN"/>
        </w:rPr>
        <w:t xml:space="preserve">Option </w:t>
      </w:r>
      <w:r w:rsidRPr="00A730A9">
        <w:rPr>
          <w:rFonts w:eastAsiaTheme="minorEastAsia" w:hint="eastAsia"/>
          <w:b/>
          <w:i/>
          <w:u w:val="single"/>
          <w:lang w:eastAsia="zh-CN"/>
        </w:rPr>
        <w:t>1:</w:t>
      </w:r>
    </w:p>
    <w:p w14:paraId="0BCA2FF2" w14:textId="77777777" w:rsidR="004C78B6" w:rsidRDefault="004C78B6" w:rsidP="00104836">
      <w:pPr>
        <w:pStyle w:val="af4"/>
        <w:spacing w:afterLines="50"/>
        <w:jc w:val="both"/>
        <w:rPr>
          <w:rFonts w:eastAsiaTheme="minorEastAsia"/>
          <w:lang w:eastAsia="zh-CN"/>
        </w:rPr>
      </w:pPr>
      <w:r>
        <w:rPr>
          <w:rFonts w:eastAsiaTheme="minorEastAsia" w:hint="eastAsia"/>
          <w:lang w:eastAsia="zh-CN"/>
        </w:rPr>
        <w:t xml:space="preserve">In RAN1#114, it is agreed that the </w:t>
      </w:r>
      <w:r>
        <w:t xml:space="preserve">DCI </w:t>
      </w:r>
      <w:r w:rsidRPr="00C07292">
        <w:t xml:space="preserve">format </w:t>
      </w:r>
      <w:r w:rsidRPr="008141A5">
        <w:t>2_</w:t>
      </w:r>
      <w:r>
        <w:rPr>
          <w:rFonts w:eastAsiaTheme="minorEastAsia" w:hint="eastAsia"/>
          <w:lang w:eastAsia="zh-CN"/>
        </w:rPr>
        <w:t>9</w:t>
      </w:r>
      <w:r w:rsidRPr="008141A5">
        <w:t xml:space="preserve"> is monitored in the common search space</w:t>
      </w:r>
      <w:r>
        <w:rPr>
          <w:rFonts w:eastAsiaTheme="minorEastAsia" w:hint="eastAsia"/>
          <w:lang w:eastAsia="zh-CN"/>
        </w:rPr>
        <w:t xml:space="preserve">. In general, search space is configured by higher </w:t>
      </w:r>
      <w:r>
        <w:rPr>
          <w:rFonts w:eastAsiaTheme="minorEastAsia"/>
          <w:lang w:eastAsia="zh-CN"/>
        </w:rPr>
        <w:t xml:space="preserve">layer </w:t>
      </w:r>
      <w:proofErr w:type="spellStart"/>
      <w:r>
        <w:rPr>
          <w:rFonts w:eastAsiaTheme="minorEastAsia"/>
          <w:lang w:eastAsia="zh-CN"/>
        </w:rPr>
        <w:t>signaling</w:t>
      </w:r>
      <w:proofErr w:type="spellEnd"/>
      <w:r>
        <w:rPr>
          <w:rFonts w:eastAsiaTheme="minorEastAsia" w:hint="eastAsia"/>
          <w:lang w:eastAsia="zh-CN"/>
        </w:rPr>
        <w:t xml:space="preserve"> and </w:t>
      </w:r>
      <w:r w:rsidRPr="00B916EC">
        <w:t>UE monitor</w:t>
      </w:r>
      <w:r>
        <w:t>s</w:t>
      </w:r>
      <w:r w:rsidRPr="00B916EC">
        <w:t xml:space="preserve"> </w:t>
      </w:r>
      <w:r>
        <w:rPr>
          <w:rFonts w:eastAsiaTheme="minorEastAsia" w:hint="eastAsia"/>
          <w:lang w:eastAsia="zh-CN"/>
        </w:rPr>
        <w:t xml:space="preserve">the </w:t>
      </w:r>
      <w:r w:rsidRPr="00B916EC">
        <w:t xml:space="preserve">PDCCH candidates in </w:t>
      </w:r>
      <w:r>
        <w:rPr>
          <w:rFonts w:eastAsiaTheme="minorEastAsia" w:hint="eastAsia"/>
          <w:lang w:eastAsia="zh-CN"/>
        </w:rPr>
        <w:t xml:space="preserve">the configured </w:t>
      </w:r>
      <w:r>
        <w:t>search space</w:t>
      </w:r>
      <w:r>
        <w:rPr>
          <w:rFonts w:eastAsiaTheme="minorEastAsia" w:hint="eastAsia"/>
          <w:lang w:eastAsia="zh-CN"/>
        </w:rPr>
        <w:t xml:space="preserve">. The period and offset of search space for DCI </w:t>
      </w:r>
      <w:r>
        <w:rPr>
          <w:rFonts w:eastAsiaTheme="minorEastAsia"/>
          <w:lang w:eastAsia="zh-CN"/>
        </w:rPr>
        <w:t>format</w:t>
      </w:r>
      <w:r>
        <w:rPr>
          <w:rFonts w:eastAsiaTheme="minorEastAsia" w:hint="eastAsia"/>
          <w:lang w:eastAsia="zh-CN"/>
        </w:rPr>
        <w:t xml:space="preserve"> 2_9 can be directly configured by </w:t>
      </w:r>
      <w:proofErr w:type="spellStart"/>
      <w:r w:rsidRPr="00B95177">
        <w:rPr>
          <w:i/>
        </w:rPr>
        <w:t>monitoringSlotPeriodicityAndOffset</w:t>
      </w:r>
      <w:proofErr w:type="spellEnd"/>
      <w:r>
        <w:rPr>
          <w:rFonts w:eastAsiaTheme="minorEastAsia" w:hint="eastAsia"/>
          <w:i/>
          <w:lang w:eastAsia="zh-CN"/>
        </w:rPr>
        <w:t xml:space="preserve"> </w:t>
      </w:r>
      <w:r w:rsidRPr="00B95177">
        <w:rPr>
          <w:rFonts w:eastAsiaTheme="minorEastAsia" w:hint="eastAsia"/>
          <w:lang w:eastAsia="zh-CN"/>
        </w:rPr>
        <w:t xml:space="preserve">as legacy. </w:t>
      </w:r>
    </w:p>
    <w:p w14:paraId="669DFC27" w14:textId="4F797397" w:rsidR="004C78B6" w:rsidRDefault="004C78B6" w:rsidP="00703D99">
      <w:pPr>
        <w:pStyle w:val="af4"/>
        <w:spacing w:afterLines="50"/>
        <w:jc w:val="both"/>
        <w:rPr>
          <w:rFonts w:eastAsiaTheme="minorEastAsia"/>
          <w:lang w:eastAsia="zh-CN"/>
        </w:rPr>
      </w:pPr>
      <w:r>
        <w:rPr>
          <w:rFonts w:eastAsiaTheme="minorEastAsia" w:hint="eastAsia"/>
          <w:lang w:eastAsia="zh-CN"/>
        </w:rPr>
        <w:t xml:space="preserve">However, the cell DTX/DRX is periodic and DCI </w:t>
      </w:r>
      <w:r>
        <w:rPr>
          <w:rFonts w:eastAsiaTheme="minorEastAsia"/>
          <w:lang w:eastAsia="zh-CN"/>
        </w:rPr>
        <w:t xml:space="preserve">format </w:t>
      </w:r>
      <w:r>
        <w:rPr>
          <w:rFonts w:eastAsiaTheme="minorEastAsia" w:hint="eastAsia"/>
          <w:lang w:eastAsia="zh-CN"/>
        </w:rPr>
        <w:t>2_9</w:t>
      </w:r>
      <w:r w:rsidRPr="00FD59DC">
        <w:rPr>
          <w:rFonts w:eastAsiaTheme="minorEastAsia" w:hint="eastAsia"/>
          <w:lang w:eastAsia="zh-CN"/>
        </w:rPr>
        <w:t xml:space="preserve"> should</w:t>
      </w:r>
      <w:r>
        <w:rPr>
          <w:rFonts w:eastAsiaTheme="minorEastAsia"/>
          <w:lang w:eastAsia="zh-CN"/>
        </w:rPr>
        <w:t xml:space="preserve"> not</w:t>
      </w:r>
      <w:r w:rsidRPr="00FD59DC">
        <w:rPr>
          <w:rFonts w:eastAsiaTheme="minorEastAsia" w:hint="eastAsia"/>
          <w:lang w:eastAsia="zh-CN"/>
        </w:rPr>
        <w:t xml:space="preserve"> be </w:t>
      </w:r>
      <w:r>
        <w:rPr>
          <w:rFonts w:eastAsiaTheme="minorEastAsia" w:hint="eastAsia"/>
          <w:lang w:eastAsia="zh-CN"/>
        </w:rPr>
        <w:t>monitored</w:t>
      </w:r>
      <w:r w:rsidRPr="00FD59DC">
        <w:rPr>
          <w:rFonts w:eastAsiaTheme="minorEastAsia" w:hint="eastAsia"/>
          <w:lang w:eastAsia="zh-CN"/>
        </w:rPr>
        <w:t xml:space="preserve"> during cell DTX non-active time</w:t>
      </w:r>
      <w:r>
        <w:rPr>
          <w:rFonts w:eastAsiaTheme="minorEastAsia" w:hint="eastAsia"/>
          <w:lang w:eastAsia="zh-CN"/>
        </w:rPr>
        <w:t>. When</w:t>
      </w:r>
      <w:r w:rsidRPr="00CA1E8C">
        <w:rPr>
          <w:rFonts w:eastAsiaTheme="minorEastAsia" w:hint="eastAsia"/>
          <w:lang w:eastAsia="zh-CN"/>
        </w:rPr>
        <w:t xml:space="preserve"> </w:t>
      </w:r>
      <w:r>
        <w:rPr>
          <w:rFonts w:eastAsiaTheme="minorEastAsia" w:hint="eastAsia"/>
          <w:lang w:eastAsia="zh-CN"/>
        </w:rPr>
        <w:t>t</w:t>
      </w:r>
      <w:r>
        <w:rPr>
          <w:rFonts w:eastAsiaTheme="minorEastAsia"/>
          <w:lang w:eastAsia="zh-CN"/>
        </w:rPr>
        <w:t>h</w:t>
      </w:r>
      <w:r>
        <w:rPr>
          <w:rFonts w:eastAsiaTheme="minorEastAsia" w:hint="eastAsia"/>
          <w:lang w:eastAsia="zh-CN"/>
        </w:rPr>
        <w:t xml:space="preserve">e parameter of </w:t>
      </w:r>
      <w:proofErr w:type="spellStart"/>
      <w:r w:rsidRPr="008F34CC">
        <w:rPr>
          <w:i/>
        </w:rPr>
        <w:t>monitoringSlotPeriodicityAndOffset</w:t>
      </w:r>
      <w:proofErr w:type="spellEnd"/>
      <w:r w:rsidRPr="006F3285">
        <w:rPr>
          <w:rFonts w:eastAsiaTheme="minorEastAsia" w:hint="eastAsia"/>
          <w:lang w:eastAsia="zh-CN"/>
        </w:rPr>
        <w:t xml:space="preserve"> </w:t>
      </w:r>
      <w:r>
        <w:rPr>
          <w:rFonts w:eastAsiaTheme="minorEastAsia" w:hint="eastAsia"/>
          <w:lang w:eastAsia="zh-CN"/>
        </w:rPr>
        <w:t xml:space="preserve">is used to configure the </w:t>
      </w:r>
      <w:r w:rsidRPr="00B24FD2">
        <w:rPr>
          <w:rFonts w:eastAsiaTheme="minorEastAsia"/>
          <w:lang w:eastAsia="zh-CN"/>
        </w:rPr>
        <w:t>periodicity</w:t>
      </w:r>
      <w:r>
        <w:rPr>
          <w:rFonts w:eastAsiaTheme="minorEastAsia"/>
          <w:lang w:eastAsia="zh-CN"/>
        </w:rPr>
        <w:t xml:space="preserve"> of DCI format 2_9 monitoring occasions in the </w:t>
      </w:r>
      <w:r>
        <w:rPr>
          <w:rFonts w:eastAsiaTheme="minorEastAsia" w:hint="eastAsia"/>
          <w:lang w:eastAsia="zh-CN"/>
        </w:rPr>
        <w:t>search space</w:t>
      </w:r>
      <w:r>
        <w:rPr>
          <w:rFonts w:eastAsiaTheme="minorEastAsia"/>
          <w:lang w:eastAsia="zh-CN"/>
        </w:rPr>
        <w:t xml:space="preserve"> configuration</w:t>
      </w:r>
      <w:r>
        <w:rPr>
          <w:rFonts w:eastAsiaTheme="minorEastAsia" w:hint="eastAsia"/>
          <w:lang w:eastAsia="zh-CN"/>
        </w:rPr>
        <w:t>, th</w:t>
      </w:r>
      <w:r>
        <w:rPr>
          <w:rFonts w:eastAsiaTheme="minorEastAsia"/>
          <w:lang w:eastAsia="zh-CN"/>
        </w:rPr>
        <w:t>e</w:t>
      </w:r>
      <w:r>
        <w:rPr>
          <w:rFonts w:eastAsiaTheme="minorEastAsia" w:hint="eastAsia"/>
          <w:lang w:eastAsia="zh-CN"/>
        </w:rPr>
        <w:t xml:space="preserve"> </w:t>
      </w:r>
      <w:r>
        <w:rPr>
          <w:rFonts w:eastAsiaTheme="minorEastAsia"/>
          <w:lang w:eastAsia="zh-CN"/>
        </w:rPr>
        <w:t xml:space="preserve">configured </w:t>
      </w:r>
      <w:r>
        <w:rPr>
          <w:rFonts w:eastAsiaTheme="minorEastAsia" w:hint="eastAsia"/>
          <w:lang w:eastAsia="zh-CN"/>
        </w:rPr>
        <w:t xml:space="preserve">parameter </w:t>
      </w:r>
      <w:r>
        <w:rPr>
          <w:rFonts w:eastAsiaTheme="minorEastAsia"/>
          <w:lang w:eastAsia="zh-CN"/>
        </w:rPr>
        <w:t xml:space="preserve">of </w:t>
      </w:r>
      <w:r>
        <w:rPr>
          <w:rFonts w:eastAsiaTheme="minorEastAsia" w:hint="eastAsia"/>
          <w:lang w:eastAsia="zh-CN"/>
        </w:rPr>
        <w:t xml:space="preserve">the </w:t>
      </w:r>
      <w:r w:rsidRPr="00B24FD2">
        <w:rPr>
          <w:rFonts w:eastAsiaTheme="minorEastAsia" w:hint="eastAsia"/>
          <w:lang w:eastAsia="zh-CN"/>
        </w:rPr>
        <w:t>period</w:t>
      </w:r>
      <w:r w:rsidRPr="00B24FD2">
        <w:rPr>
          <w:rFonts w:eastAsiaTheme="minorEastAsia"/>
          <w:lang w:eastAsia="zh-CN"/>
        </w:rPr>
        <w:t>icity</w:t>
      </w:r>
      <w:r>
        <w:rPr>
          <w:rFonts w:eastAsiaTheme="minorEastAsia" w:hint="eastAsia"/>
          <w:lang w:eastAsia="zh-CN"/>
        </w:rPr>
        <w:t xml:space="preserve"> of search space for DCI </w:t>
      </w:r>
      <w:r>
        <w:rPr>
          <w:rFonts w:eastAsiaTheme="minorEastAsia"/>
          <w:lang w:eastAsia="zh-CN"/>
        </w:rPr>
        <w:t>format</w:t>
      </w:r>
      <w:r>
        <w:rPr>
          <w:rFonts w:eastAsiaTheme="minorEastAsia" w:hint="eastAsia"/>
          <w:lang w:eastAsia="zh-CN"/>
        </w:rPr>
        <w:t xml:space="preserve"> 2_9 </w:t>
      </w:r>
      <w:r>
        <w:rPr>
          <w:rFonts w:eastAsiaTheme="minorEastAsia"/>
          <w:lang w:eastAsia="zh-CN"/>
        </w:rPr>
        <w:t xml:space="preserve">needs to be an </w:t>
      </w:r>
      <w:r>
        <w:rPr>
          <w:rFonts w:eastAsiaTheme="minorEastAsia" w:hint="eastAsia"/>
          <w:lang w:eastAsia="zh-CN"/>
        </w:rPr>
        <w:t>integer multiple of the period</w:t>
      </w:r>
      <w:r>
        <w:rPr>
          <w:rFonts w:eastAsiaTheme="minorEastAsia"/>
          <w:lang w:eastAsia="zh-CN"/>
        </w:rPr>
        <w:t>icity</w:t>
      </w:r>
      <w:r>
        <w:rPr>
          <w:rFonts w:eastAsiaTheme="minorEastAsia" w:hint="eastAsia"/>
          <w:lang w:eastAsia="zh-CN"/>
        </w:rPr>
        <w:t xml:space="preserve"> of cell DTX</w:t>
      </w:r>
      <w:r>
        <w:rPr>
          <w:rFonts w:eastAsiaTheme="minorEastAsia"/>
          <w:lang w:eastAsia="zh-CN"/>
        </w:rPr>
        <w:t xml:space="preserve"> in order to align the periodicity of cell DTX </w:t>
      </w:r>
      <w:r>
        <w:rPr>
          <w:rFonts w:eastAsiaTheme="minorEastAsia" w:hint="eastAsia"/>
          <w:lang w:eastAsia="zh-CN"/>
        </w:rPr>
        <w:t>with</w:t>
      </w:r>
      <w:r>
        <w:rPr>
          <w:rFonts w:eastAsiaTheme="minorEastAsia"/>
          <w:lang w:eastAsia="zh-CN"/>
        </w:rPr>
        <w:t xml:space="preserve"> DCI format 2_9 monitoring occasions.</w:t>
      </w:r>
      <w:r>
        <w:rPr>
          <w:rFonts w:eastAsiaTheme="minorEastAsia" w:hint="eastAsia"/>
          <w:lang w:eastAsia="zh-CN"/>
        </w:rPr>
        <w:t xml:space="preserve"> 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_Ref141980721 \h</w:instrText>
      </w:r>
      <w:r>
        <w:rPr>
          <w:rFonts w:eastAsiaTheme="minorEastAsia"/>
          <w:lang w:eastAsia="zh-CN"/>
        </w:rPr>
        <w:instrText xml:space="preserve"> </w:instrText>
      </w:r>
      <w:r w:rsidR="00703D99">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690EE0">
        <w:t xml:space="preserve">Figure </w:t>
      </w:r>
      <w:r w:rsidR="00690EE0">
        <w:rPr>
          <w:noProof/>
        </w:rPr>
        <w:t>1</w:t>
      </w:r>
      <w:r>
        <w:rPr>
          <w:rFonts w:eastAsiaTheme="minorEastAsia"/>
          <w:lang w:eastAsia="zh-CN"/>
        </w:rPr>
        <w:fldChar w:fldCharType="end"/>
      </w:r>
      <w:r>
        <w:rPr>
          <w:rFonts w:eastAsiaTheme="minorEastAsia" w:hint="eastAsia"/>
          <w:lang w:eastAsia="zh-CN"/>
        </w:rPr>
        <w:t>, the search space period</w:t>
      </w:r>
      <w:r>
        <w:rPr>
          <w:rFonts w:eastAsiaTheme="minorEastAsia"/>
          <w:lang w:eastAsia="zh-CN"/>
        </w:rPr>
        <w:t>icity</w:t>
      </w:r>
      <w:r>
        <w:rPr>
          <w:rFonts w:eastAsiaTheme="minorEastAsia" w:hint="eastAsia"/>
          <w:lang w:eastAsia="zh-CN"/>
        </w:rPr>
        <w:t xml:space="preserve"> of DCI </w:t>
      </w:r>
      <w:r>
        <w:rPr>
          <w:rFonts w:eastAsiaTheme="minorEastAsia"/>
          <w:lang w:eastAsia="zh-CN"/>
        </w:rPr>
        <w:t>format</w:t>
      </w:r>
      <w:r>
        <w:rPr>
          <w:rFonts w:eastAsiaTheme="minorEastAsia" w:hint="eastAsia"/>
          <w:lang w:eastAsia="zh-CN"/>
        </w:rPr>
        <w:t xml:space="preserve"> 2_9 </w:t>
      </w:r>
      <w:r>
        <w:rPr>
          <w:rFonts w:eastAsiaTheme="minorEastAsia"/>
          <w:lang w:eastAsia="zh-CN"/>
        </w:rPr>
        <w:t xml:space="preserve">is an integer multiple of </w:t>
      </w:r>
      <w:r>
        <w:rPr>
          <w:rFonts w:eastAsiaTheme="minorEastAsia" w:hint="eastAsia"/>
          <w:lang w:eastAsia="zh-CN"/>
        </w:rPr>
        <w:t>the period</w:t>
      </w:r>
      <w:r>
        <w:rPr>
          <w:rFonts w:eastAsiaTheme="minorEastAsia"/>
          <w:lang w:eastAsia="zh-CN"/>
        </w:rPr>
        <w:t>icity</w:t>
      </w:r>
      <w:r>
        <w:rPr>
          <w:rFonts w:eastAsiaTheme="minorEastAsia" w:hint="eastAsia"/>
          <w:lang w:eastAsia="zh-CN"/>
        </w:rPr>
        <w:t xml:space="preserve"> of cell DTX.</w:t>
      </w:r>
    </w:p>
    <w:p w14:paraId="55DF4892" w14:textId="77777777" w:rsidR="004C78B6" w:rsidRDefault="004C78B6" w:rsidP="004C78B6">
      <w:pPr>
        <w:pStyle w:val="af4"/>
        <w:rPr>
          <w:rFonts w:eastAsiaTheme="minorEastAsia"/>
          <w:lang w:eastAsia="zh-CN"/>
        </w:rPr>
      </w:pPr>
      <w:r>
        <w:rPr>
          <w:noProof/>
          <w:lang w:val="en-US" w:eastAsia="zh-CN"/>
        </w:rPr>
        <w:drawing>
          <wp:inline distT="0" distB="0" distL="0" distR="0" wp14:anchorId="3928C048" wp14:editId="6B6569D6">
            <wp:extent cx="5746750" cy="121920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46750" cy="1219200"/>
                    </a:xfrm>
                    <a:prstGeom prst="rect">
                      <a:avLst/>
                    </a:prstGeom>
                    <a:noFill/>
                    <a:ln>
                      <a:noFill/>
                    </a:ln>
                  </pic:spPr>
                </pic:pic>
              </a:graphicData>
            </a:graphic>
          </wp:inline>
        </w:drawing>
      </w:r>
    </w:p>
    <w:p w14:paraId="71EFF229" w14:textId="77777777" w:rsidR="004C78B6" w:rsidRPr="00791684" w:rsidRDefault="004C78B6" w:rsidP="004C78B6">
      <w:pPr>
        <w:pStyle w:val="aa"/>
        <w:jc w:val="center"/>
        <w:rPr>
          <w:rFonts w:eastAsiaTheme="minorEastAsia"/>
          <w:lang w:eastAsia="zh-CN"/>
        </w:rPr>
      </w:pPr>
      <w:bookmarkStart w:id="18" w:name="_Ref141980721"/>
      <w:r>
        <w:t xml:space="preserve">Figure </w:t>
      </w:r>
      <w:r>
        <w:fldChar w:fldCharType="begin"/>
      </w:r>
      <w:r>
        <w:instrText xml:space="preserve"> SEQ Figure \* ARABIC </w:instrText>
      </w:r>
      <w:r>
        <w:fldChar w:fldCharType="separate"/>
      </w:r>
      <w:r w:rsidR="00690EE0">
        <w:rPr>
          <w:noProof/>
        </w:rPr>
        <w:t>1</w:t>
      </w:r>
      <w:r>
        <w:fldChar w:fldCharType="end"/>
      </w:r>
      <w:bookmarkEnd w:id="18"/>
      <w:r>
        <w:rPr>
          <w:rFonts w:hint="eastAsia"/>
          <w:lang w:eastAsia="zh-CN"/>
        </w:rPr>
        <w:t>: PDCCH monitoring occasion determination of DCI format 2_9 based on option 1</w:t>
      </w:r>
    </w:p>
    <w:p w14:paraId="1D2A0908" w14:textId="74D451E3" w:rsidR="004C78B6" w:rsidRPr="005B778A" w:rsidRDefault="004C78B6" w:rsidP="002D1F4B">
      <w:pPr>
        <w:pStyle w:val="af4"/>
        <w:spacing w:afterLines="50"/>
        <w:jc w:val="both"/>
        <w:rPr>
          <w:rFonts w:eastAsiaTheme="minorEastAsia"/>
          <w:b/>
          <w:lang w:eastAsia="zh-CN"/>
        </w:rPr>
      </w:pPr>
      <w:r>
        <w:rPr>
          <w:rFonts w:eastAsiaTheme="minorEastAsia" w:hint="eastAsia"/>
          <w:b/>
          <w:lang w:eastAsia="zh-CN"/>
        </w:rPr>
        <w:t xml:space="preserve">Proposal </w:t>
      </w:r>
      <w:r w:rsidR="005865B1">
        <w:rPr>
          <w:rFonts w:eastAsiaTheme="minorEastAsia" w:hint="eastAsia"/>
          <w:b/>
          <w:lang w:eastAsia="zh-CN"/>
        </w:rPr>
        <w:t>7</w:t>
      </w:r>
      <w:r>
        <w:rPr>
          <w:rFonts w:eastAsiaTheme="minorEastAsia" w:hint="eastAsia"/>
          <w:b/>
          <w:lang w:eastAsia="zh-CN"/>
        </w:rPr>
        <w:t>:</w:t>
      </w:r>
      <w:r w:rsidRPr="00AE486F">
        <w:rPr>
          <w:rFonts w:eastAsiaTheme="minorEastAsia" w:hint="eastAsia"/>
          <w:b/>
          <w:lang w:eastAsia="zh-CN"/>
        </w:rPr>
        <w:t xml:space="preserve"> </w:t>
      </w:r>
      <w:r>
        <w:rPr>
          <w:rFonts w:eastAsiaTheme="minorEastAsia" w:hint="eastAsia"/>
          <w:b/>
          <w:lang w:eastAsia="zh-CN"/>
        </w:rPr>
        <w:t>F</w:t>
      </w:r>
      <w:r>
        <w:rPr>
          <w:rFonts w:eastAsiaTheme="minorEastAsia"/>
          <w:b/>
          <w:lang w:eastAsia="zh-CN"/>
        </w:rPr>
        <w:t>o</w:t>
      </w:r>
      <w:r>
        <w:rPr>
          <w:rFonts w:eastAsiaTheme="minorEastAsia" w:hint="eastAsia"/>
          <w:b/>
          <w:lang w:eastAsia="zh-CN"/>
        </w:rPr>
        <w:t xml:space="preserve">r cell DTX/DRX activation and </w:t>
      </w:r>
      <w:r>
        <w:rPr>
          <w:rFonts w:eastAsiaTheme="minorEastAsia"/>
          <w:b/>
          <w:lang w:eastAsia="zh-CN"/>
        </w:rPr>
        <w:t>deactivation</w:t>
      </w:r>
      <w:r>
        <w:rPr>
          <w:rFonts w:eastAsiaTheme="minorEastAsia" w:hint="eastAsia"/>
          <w:b/>
          <w:lang w:eastAsia="zh-CN"/>
        </w:rPr>
        <w:t xml:space="preserve">, if the PDCCH monitoring </w:t>
      </w:r>
      <w:r>
        <w:rPr>
          <w:rFonts w:eastAsiaTheme="minorEastAsia"/>
          <w:b/>
          <w:lang w:eastAsia="zh-CN"/>
        </w:rPr>
        <w:t>occasion</w:t>
      </w:r>
      <w:r>
        <w:rPr>
          <w:rFonts w:eastAsiaTheme="minorEastAsia" w:hint="eastAsia"/>
          <w:b/>
          <w:lang w:eastAsia="zh-CN"/>
        </w:rPr>
        <w:t xml:space="preserve"> of DCI </w:t>
      </w:r>
      <w:r>
        <w:rPr>
          <w:rFonts w:eastAsiaTheme="minorEastAsia"/>
          <w:b/>
          <w:lang w:eastAsia="zh-CN"/>
        </w:rPr>
        <w:t>format</w:t>
      </w:r>
      <w:r>
        <w:rPr>
          <w:rFonts w:eastAsiaTheme="minorEastAsia" w:hint="eastAsia"/>
          <w:b/>
          <w:lang w:eastAsia="zh-CN"/>
        </w:rPr>
        <w:t xml:space="preserve"> 2_9 is determined based on common search space </w:t>
      </w:r>
      <w:r>
        <w:rPr>
          <w:rFonts w:eastAsiaTheme="minorEastAsia"/>
          <w:b/>
          <w:lang w:eastAsia="zh-CN"/>
        </w:rPr>
        <w:t>configuration</w:t>
      </w:r>
      <w:r>
        <w:rPr>
          <w:rFonts w:eastAsiaTheme="minorEastAsia" w:hint="eastAsia"/>
          <w:b/>
          <w:lang w:eastAsia="zh-CN"/>
        </w:rPr>
        <w:t>, the period</w:t>
      </w:r>
      <w:r>
        <w:rPr>
          <w:rFonts w:eastAsiaTheme="minorEastAsia"/>
          <w:b/>
          <w:lang w:eastAsia="zh-CN"/>
        </w:rPr>
        <w:t>icity</w:t>
      </w:r>
      <w:r>
        <w:rPr>
          <w:rFonts w:eastAsiaTheme="minorEastAsia" w:hint="eastAsia"/>
          <w:b/>
          <w:lang w:eastAsia="zh-CN"/>
        </w:rPr>
        <w:t xml:space="preserve"> of common search space is </w:t>
      </w:r>
      <w:r>
        <w:rPr>
          <w:rFonts w:eastAsiaTheme="minorEastAsia"/>
          <w:b/>
          <w:lang w:eastAsia="zh-CN"/>
        </w:rPr>
        <w:t>determined</w:t>
      </w:r>
      <w:r>
        <w:rPr>
          <w:rFonts w:eastAsiaTheme="minorEastAsia" w:hint="eastAsia"/>
          <w:b/>
          <w:lang w:eastAsia="zh-CN"/>
        </w:rPr>
        <w:t xml:space="preserve"> by the period</w:t>
      </w:r>
      <w:r>
        <w:rPr>
          <w:rFonts w:eastAsiaTheme="minorEastAsia"/>
          <w:b/>
          <w:lang w:eastAsia="zh-CN"/>
        </w:rPr>
        <w:t>icity</w:t>
      </w:r>
      <w:r>
        <w:rPr>
          <w:rFonts w:eastAsiaTheme="minorEastAsia" w:hint="eastAsia"/>
          <w:b/>
          <w:lang w:eastAsia="zh-CN"/>
        </w:rPr>
        <w:t xml:space="preserve"> of cell DTX.</w:t>
      </w:r>
    </w:p>
    <w:p w14:paraId="70A92E3A" w14:textId="77777777" w:rsidR="004C78B6" w:rsidRPr="00A730A9" w:rsidRDefault="004C78B6" w:rsidP="004C78B6">
      <w:pPr>
        <w:pStyle w:val="af4"/>
        <w:numPr>
          <w:ilvl w:val="0"/>
          <w:numId w:val="50"/>
        </w:numPr>
        <w:overflowPunct/>
        <w:autoSpaceDE/>
        <w:autoSpaceDN/>
        <w:adjustRightInd/>
        <w:jc w:val="both"/>
        <w:textAlignment w:val="auto"/>
        <w:rPr>
          <w:rFonts w:eastAsiaTheme="minorEastAsia"/>
          <w:b/>
          <w:i/>
          <w:u w:val="single"/>
          <w:lang w:eastAsia="zh-CN"/>
        </w:rPr>
      </w:pPr>
      <w:r>
        <w:rPr>
          <w:rFonts w:eastAsiaTheme="minorEastAsia" w:hint="eastAsia"/>
          <w:b/>
          <w:i/>
          <w:u w:val="single"/>
          <w:lang w:eastAsia="zh-CN"/>
        </w:rPr>
        <w:t>Option 2</w:t>
      </w:r>
      <w:r w:rsidRPr="00A730A9">
        <w:rPr>
          <w:rFonts w:eastAsiaTheme="minorEastAsia" w:hint="eastAsia"/>
          <w:b/>
          <w:i/>
          <w:u w:val="single"/>
          <w:lang w:eastAsia="zh-CN"/>
        </w:rPr>
        <w:t>:</w:t>
      </w:r>
    </w:p>
    <w:p w14:paraId="255F5B5C" w14:textId="77777777" w:rsidR="004C78B6" w:rsidRPr="00421A49" w:rsidRDefault="004C78B6" w:rsidP="007B5077">
      <w:pPr>
        <w:pStyle w:val="af4"/>
        <w:jc w:val="both"/>
        <w:rPr>
          <w:rFonts w:eastAsiaTheme="minorEastAsia"/>
          <w:lang w:eastAsia="zh-CN"/>
        </w:rPr>
      </w:pPr>
      <w:r>
        <w:rPr>
          <w:rFonts w:eastAsiaTheme="minorEastAsia" w:hint="eastAsia"/>
          <w:lang w:eastAsia="zh-CN"/>
        </w:rPr>
        <w:t xml:space="preserve">For cell DTX/DRX activation and </w:t>
      </w:r>
      <w:r>
        <w:rPr>
          <w:rFonts w:eastAsiaTheme="minorEastAsia"/>
          <w:lang w:eastAsia="zh-CN"/>
        </w:rPr>
        <w:t>deactivation</w:t>
      </w:r>
      <w:r>
        <w:rPr>
          <w:rFonts w:eastAsiaTheme="minorEastAsia" w:hint="eastAsia"/>
          <w:lang w:eastAsia="zh-CN"/>
        </w:rPr>
        <w:t xml:space="preserve">, a time window can be introduced to monitor DCI </w:t>
      </w:r>
      <w:r>
        <w:rPr>
          <w:rFonts w:eastAsiaTheme="minorEastAsia"/>
          <w:lang w:eastAsia="zh-CN"/>
        </w:rPr>
        <w:t>format</w:t>
      </w:r>
      <w:r>
        <w:rPr>
          <w:rFonts w:eastAsiaTheme="minorEastAsia" w:hint="eastAsia"/>
          <w:lang w:eastAsia="zh-CN"/>
        </w:rPr>
        <w:t xml:space="preserve"> 2_9 and the UE monitors DCI </w:t>
      </w:r>
      <w:r>
        <w:rPr>
          <w:rFonts w:eastAsiaTheme="minorEastAsia"/>
          <w:lang w:eastAsia="zh-CN"/>
        </w:rPr>
        <w:t xml:space="preserve">format </w:t>
      </w:r>
      <w:r>
        <w:rPr>
          <w:rFonts w:eastAsiaTheme="minorEastAsia" w:hint="eastAsia"/>
          <w:lang w:eastAsia="zh-CN"/>
        </w:rPr>
        <w:t>2_9 according to common search space configuration within this time window.</w:t>
      </w:r>
      <w:r w:rsidRPr="00C87E14">
        <w:t xml:space="preserve"> </w:t>
      </w:r>
      <w:r w:rsidRPr="00C87E14">
        <w:rPr>
          <w:rFonts w:eastAsiaTheme="minorEastAsia"/>
          <w:lang w:eastAsia="zh-CN"/>
        </w:rPr>
        <w:t xml:space="preserve">The time window for monitoring </w:t>
      </w:r>
      <w:r>
        <w:rPr>
          <w:rFonts w:eastAsiaTheme="minorEastAsia" w:hint="eastAsia"/>
          <w:lang w:eastAsia="zh-CN"/>
        </w:rPr>
        <w:t xml:space="preserve">DCI </w:t>
      </w:r>
      <w:r>
        <w:rPr>
          <w:rFonts w:eastAsiaTheme="minorEastAsia"/>
          <w:lang w:eastAsia="zh-CN"/>
        </w:rPr>
        <w:t>format</w:t>
      </w:r>
      <w:r>
        <w:rPr>
          <w:rFonts w:eastAsiaTheme="minorEastAsia" w:hint="eastAsia"/>
          <w:lang w:eastAsia="zh-CN"/>
        </w:rPr>
        <w:t xml:space="preserve"> 2_9</w:t>
      </w:r>
      <w:r w:rsidRPr="00C87E14">
        <w:rPr>
          <w:rFonts w:eastAsiaTheme="minorEastAsia"/>
          <w:lang w:eastAsia="zh-CN"/>
        </w:rPr>
        <w:t xml:space="preserve"> </w:t>
      </w:r>
      <w:r>
        <w:rPr>
          <w:rFonts w:eastAsiaTheme="minorEastAsia"/>
          <w:lang w:eastAsia="zh-CN"/>
        </w:rPr>
        <w:t>is</w:t>
      </w:r>
      <w:r>
        <w:rPr>
          <w:rFonts w:eastAsiaTheme="minorEastAsia" w:hint="eastAsia"/>
          <w:lang w:eastAsia="zh-CN"/>
        </w:rPr>
        <w:t xml:space="preserve"> </w:t>
      </w:r>
      <w:r w:rsidRPr="00C87E14">
        <w:rPr>
          <w:rFonts w:eastAsiaTheme="minorEastAsia"/>
          <w:lang w:eastAsia="zh-CN"/>
        </w:rPr>
        <w:t>periodic</w:t>
      </w:r>
      <w:r>
        <w:rPr>
          <w:rFonts w:eastAsiaTheme="minorEastAsia"/>
          <w:lang w:eastAsia="zh-CN"/>
        </w:rPr>
        <w:t>. I</w:t>
      </w:r>
      <w:r>
        <w:rPr>
          <w:rFonts w:eastAsiaTheme="minorEastAsia" w:hint="eastAsia"/>
          <w:lang w:eastAsia="zh-CN"/>
        </w:rPr>
        <w:t>t</w:t>
      </w:r>
      <w:r w:rsidRPr="00C87E14">
        <w:rPr>
          <w:rFonts w:eastAsiaTheme="minorEastAsia"/>
          <w:lang w:eastAsia="zh-CN"/>
        </w:rPr>
        <w:t xml:space="preserve"> is present in cell DTX active time when cell switches to cell DTX/DRX state.</w:t>
      </w:r>
    </w:p>
    <w:p w14:paraId="5640AEAA" w14:textId="40D481B8" w:rsidR="004C78B6" w:rsidRDefault="004C78B6" w:rsidP="002636E8">
      <w:pPr>
        <w:pStyle w:val="af4"/>
        <w:spacing w:afterLines="50"/>
        <w:jc w:val="both"/>
        <w:rPr>
          <w:rFonts w:eastAsiaTheme="minorEastAsia"/>
          <w:b/>
          <w:lang w:eastAsia="zh-CN"/>
        </w:rPr>
      </w:pPr>
      <w:r>
        <w:rPr>
          <w:rFonts w:eastAsiaTheme="minorEastAsia" w:hint="eastAsia"/>
          <w:b/>
          <w:lang w:eastAsia="zh-CN"/>
        </w:rPr>
        <w:t xml:space="preserve">Proposal </w:t>
      </w:r>
      <w:r w:rsidR="002636E8">
        <w:rPr>
          <w:rFonts w:eastAsiaTheme="minorEastAsia" w:hint="eastAsia"/>
          <w:b/>
          <w:lang w:eastAsia="zh-CN"/>
        </w:rPr>
        <w:t>8</w:t>
      </w:r>
      <w:r>
        <w:rPr>
          <w:rFonts w:eastAsiaTheme="minorEastAsia" w:hint="eastAsia"/>
          <w:b/>
          <w:lang w:eastAsia="zh-CN"/>
        </w:rPr>
        <w:t xml:space="preserve">: A time window is introduced to monitor DCI </w:t>
      </w:r>
      <w:r>
        <w:rPr>
          <w:rFonts w:eastAsiaTheme="minorEastAsia"/>
          <w:b/>
          <w:lang w:eastAsia="zh-CN"/>
        </w:rPr>
        <w:t>format</w:t>
      </w:r>
      <w:r>
        <w:rPr>
          <w:rFonts w:eastAsiaTheme="minorEastAsia" w:hint="eastAsia"/>
          <w:b/>
          <w:lang w:eastAsia="zh-CN"/>
        </w:rPr>
        <w:t xml:space="preserve"> 2_9 for cell DTX/DRX activation and deactivation.</w:t>
      </w:r>
    </w:p>
    <w:p w14:paraId="0A798C39" w14:textId="57BBEE25" w:rsidR="004C78B6" w:rsidRDefault="004C78B6" w:rsidP="003308D4">
      <w:pPr>
        <w:pStyle w:val="af4"/>
        <w:jc w:val="both"/>
        <w:rPr>
          <w:rFonts w:eastAsiaTheme="minorEastAsia"/>
          <w:lang w:eastAsia="zh-CN"/>
        </w:rPr>
      </w:pPr>
      <w:r w:rsidRPr="00FE48E8">
        <w:rPr>
          <w:rFonts w:eastAsiaTheme="minorEastAsia" w:hint="eastAsia"/>
          <w:lang w:eastAsia="zh-CN"/>
        </w:rPr>
        <w:lastRenderedPageBreak/>
        <w:t xml:space="preserve">Similarly, </w:t>
      </w:r>
      <w:r>
        <w:rPr>
          <w:rFonts w:eastAsiaTheme="minorEastAsia" w:hint="eastAsia"/>
          <w:lang w:eastAsia="zh-CN"/>
        </w:rPr>
        <w:t>the period</w:t>
      </w:r>
      <w:r>
        <w:rPr>
          <w:rFonts w:eastAsiaTheme="minorEastAsia"/>
          <w:lang w:eastAsia="zh-CN"/>
        </w:rPr>
        <w:t>icity</w:t>
      </w:r>
      <w:r>
        <w:rPr>
          <w:rFonts w:eastAsiaTheme="minorEastAsia" w:hint="eastAsia"/>
          <w:lang w:eastAsia="zh-CN"/>
        </w:rPr>
        <w:t xml:space="preserve"> of</w:t>
      </w:r>
      <w:r>
        <w:rPr>
          <w:rFonts w:eastAsiaTheme="minorEastAsia"/>
          <w:lang w:eastAsia="zh-CN"/>
        </w:rPr>
        <w:t xml:space="preserve"> the</w:t>
      </w:r>
      <w:r>
        <w:rPr>
          <w:rFonts w:eastAsiaTheme="minorEastAsia" w:hint="eastAsia"/>
          <w:lang w:eastAsia="zh-CN"/>
        </w:rPr>
        <w:t xml:space="preserve"> time window configured by </w:t>
      </w:r>
      <w:proofErr w:type="spellStart"/>
      <w:r>
        <w:rPr>
          <w:rFonts w:eastAsiaTheme="minorEastAsia" w:hint="eastAsia"/>
          <w:lang w:eastAsia="zh-CN"/>
        </w:rPr>
        <w:t>gNB</w:t>
      </w:r>
      <w:proofErr w:type="spellEnd"/>
      <w:r>
        <w:rPr>
          <w:rFonts w:eastAsiaTheme="minorEastAsia" w:hint="eastAsia"/>
          <w:lang w:eastAsia="zh-CN"/>
        </w:rPr>
        <w:t xml:space="preserve"> may not be an integer multiple of the period</w:t>
      </w:r>
      <w:r>
        <w:rPr>
          <w:rFonts w:eastAsiaTheme="minorEastAsia"/>
          <w:lang w:eastAsia="zh-CN"/>
        </w:rPr>
        <w:t>icity</w:t>
      </w:r>
      <w:r>
        <w:rPr>
          <w:rFonts w:eastAsiaTheme="minorEastAsia" w:hint="eastAsia"/>
          <w:lang w:eastAsia="zh-CN"/>
        </w:rPr>
        <w:t xml:space="preserve"> of cell DTX, which may lead to the</w:t>
      </w:r>
      <w:r>
        <w:rPr>
          <w:rFonts w:eastAsiaTheme="minorEastAsia"/>
          <w:lang w:eastAsia="zh-CN"/>
        </w:rPr>
        <w:t xml:space="preserve"> PDCCH monitoring occasions of </w:t>
      </w:r>
      <w:r>
        <w:rPr>
          <w:rFonts w:eastAsiaTheme="minorEastAsia" w:hint="eastAsia"/>
          <w:lang w:eastAsia="zh-CN"/>
        </w:rPr>
        <w:t xml:space="preserve">DCI </w:t>
      </w:r>
      <w:r>
        <w:rPr>
          <w:rFonts w:eastAsiaTheme="minorEastAsia"/>
          <w:lang w:eastAsia="zh-CN"/>
        </w:rPr>
        <w:t>format</w:t>
      </w:r>
      <w:r>
        <w:rPr>
          <w:rFonts w:eastAsiaTheme="minorEastAsia" w:hint="eastAsia"/>
          <w:lang w:eastAsia="zh-CN"/>
        </w:rPr>
        <w:t xml:space="preserve"> 2_9 is allocated in cell DTX non-active time. A simple method is that the periodicity of time window for monitoring DCI </w:t>
      </w:r>
      <w:r>
        <w:rPr>
          <w:rFonts w:eastAsiaTheme="minorEastAsia"/>
          <w:lang w:eastAsia="zh-CN"/>
        </w:rPr>
        <w:t>format</w:t>
      </w:r>
      <w:r>
        <w:rPr>
          <w:rFonts w:eastAsiaTheme="minorEastAsia" w:hint="eastAsia"/>
          <w:lang w:eastAsia="zh-CN"/>
        </w:rPr>
        <w:t xml:space="preserve"> 2_9 is </w:t>
      </w:r>
      <w:r>
        <w:rPr>
          <w:rFonts w:eastAsiaTheme="minorEastAsia"/>
          <w:lang w:eastAsia="zh-CN"/>
        </w:rPr>
        <w:t>determined</w:t>
      </w:r>
      <w:r>
        <w:rPr>
          <w:rFonts w:eastAsiaTheme="minorEastAsia" w:hint="eastAsia"/>
          <w:lang w:eastAsia="zh-CN"/>
        </w:rPr>
        <w:t xml:space="preserve"> by the period</w:t>
      </w:r>
      <w:r>
        <w:rPr>
          <w:rFonts w:eastAsiaTheme="minorEastAsia"/>
          <w:lang w:eastAsia="zh-CN"/>
        </w:rPr>
        <w:t>icity</w:t>
      </w:r>
      <w:r>
        <w:rPr>
          <w:rFonts w:eastAsiaTheme="minorEastAsia" w:hint="eastAsia"/>
          <w:lang w:eastAsia="zh-CN"/>
        </w:rPr>
        <w:t xml:space="preserve"> of cell DTX</w:t>
      </w:r>
      <w:r>
        <w:rPr>
          <w:rFonts w:eastAsiaTheme="minorEastAsia"/>
          <w:lang w:eastAsia="zh-CN"/>
        </w:rPr>
        <w:t>.</w:t>
      </w:r>
      <w:r>
        <w:rPr>
          <w:rFonts w:eastAsiaTheme="minorEastAsia" w:hint="eastAsia"/>
          <w:lang w:eastAsia="zh-CN"/>
        </w:rPr>
        <w:t xml:space="preserve"> </w:t>
      </w:r>
      <w:proofErr w:type="spellStart"/>
      <w:proofErr w:type="gramStart"/>
      <w:r>
        <w:rPr>
          <w:rFonts w:eastAsiaTheme="minorEastAsia" w:hint="eastAsia"/>
          <w:lang w:eastAsia="zh-CN"/>
        </w:rPr>
        <w:t>gNB</w:t>
      </w:r>
      <w:proofErr w:type="spellEnd"/>
      <w:proofErr w:type="gramEnd"/>
      <w:r>
        <w:rPr>
          <w:rFonts w:eastAsiaTheme="minorEastAsia" w:hint="eastAsia"/>
          <w:lang w:eastAsia="zh-CN"/>
        </w:rPr>
        <w:t xml:space="preserve"> configures the period</w:t>
      </w:r>
      <w:r>
        <w:rPr>
          <w:rFonts w:eastAsiaTheme="minorEastAsia"/>
          <w:lang w:eastAsia="zh-CN"/>
        </w:rPr>
        <w:t>icity</w:t>
      </w:r>
      <w:r>
        <w:rPr>
          <w:rFonts w:eastAsiaTheme="minorEastAsia" w:hint="eastAsia"/>
          <w:lang w:eastAsia="zh-CN"/>
        </w:rPr>
        <w:t xml:space="preserve"> of </w:t>
      </w:r>
      <w:r>
        <w:rPr>
          <w:rFonts w:eastAsiaTheme="minorEastAsia"/>
          <w:lang w:eastAsia="zh-CN"/>
        </w:rPr>
        <w:t xml:space="preserve">the </w:t>
      </w:r>
      <w:r>
        <w:rPr>
          <w:rFonts w:eastAsiaTheme="minorEastAsia" w:hint="eastAsia"/>
          <w:lang w:eastAsia="zh-CN"/>
        </w:rPr>
        <w:t>time window</w:t>
      </w:r>
      <w:r>
        <w:rPr>
          <w:rFonts w:eastAsiaTheme="minorEastAsia"/>
          <w:lang w:eastAsia="zh-CN"/>
        </w:rPr>
        <w:t xml:space="preserve"> based on</w:t>
      </w:r>
      <w:r>
        <w:rPr>
          <w:rFonts w:eastAsiaTheme="minorEastAsia" w:hint="eastAsia"/>
          <w:lang w:eastAsia="zh-CN"/>
        </w:rPr>
        <w:t xml:space="preserve"> the period</w:t>
      </w:r>
      <w:r>
        <w:rPr>
          <w:rFonts w:eastAsiaTheme="minorEastAsia"/>
          <w:lang w:eastAsia="zh-CN"/>
        </w:rPr>
        <w:t>icity</w:t>
      </w:r>
      <w:r>
        <w:rPr>
          <w:rFonts w:eastAsiaTheme="minorEastAsia" w:hint="eastAsia"/>
          <w:lang w:eastAsia="zh-CN"/>
        </w:rPr>
        <w:t xml:space="preserve"> of cell DTX</w:t>
      </w:r>
      <w:r>
        <w:rPr>
          <w:rFonts w:eastAsiaTheme="minorEastAsia"/>
          <w:lang w:eastAsia="zh-CN"/>
        </w:rPr>
        <w:t xml:space="preserve"> to have alignment of the PDCCH monitoring occasions and the active time of cell DTX</w:t>
      </w:r>
      <w:r>
        <w:rPr>
          <w:rFonts w:eastAsiaTheme="minorEastAsia" w:hint="eastAsia"/>
          <w:lang w:eastAsia="zh-CN"/>
        </w:rPr>
        <w:t xml:space="preserve">. 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_Ref141985738 \h</w:instrText>
      </w:r>
      <w:r>
        <w:rPr>
          <w:rFonts w:eastAsiaTheme="minorEastAsia"/>
          <w:lang w:eastAsia="zh-CN"/>
        </w:rPr>
        <w:instrText xml:space="preserve"> </w:instrText>
      </w:r>
      <w:r w:rsidR="003308D4">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3308D4">
        <w:t xml:space="preserve">Figure </w:t>
      </w:r>
      <w:r w:rsidR="003308D4">
        <w:rPr>
          <w:noProof/>
        </w:rPr>
        <w:t>2</w:t>
      </w:r>
      <w:r>
        <w:rPr>
          <w:rFonts w:eastAsiaTheme="minorEastAsia"/>
          <w:lang w:eastAsia="zh-CN"/>
        </w:rPr>
        <w:fldChar w:fldCharType="end"/>
      </w:r>
      <w:r>
        <w:rPr>
          <w:rFonts w:eastAsiaTheme="minorEastAsia" w:hint="eastAsia"/>
          <w:lang w:eastAsia="zh-CN"/>
        </w:rPr>
        <w:t>, the time window period</w:t>
      </w:r>
      <w:r>
        <w:rPr>
          <w:rFonts w:eastAsiaTheme="minorEastAsia"/>
          <w:lang w:eastAsia="zh-CN"/>
        </w:rPr>
        <w:t>icity</w:t>
      </w:r>
      <w:r>
        <w:rPr>
          <w:rFonts w:eastAsiaTheme="minorEastAsia" w:hint="eastAsia"/>
          <w:lang w:eastAsia="zh-CN"/>
        </w:rPr>
        <w:t xml:space="preserve"> of DCI </w:t>
      </w:r>
      <w:r>
        <w:rPr>
          <w:rFonts w:eastAsiaTheme="minorEastAsia"/>
          <w:lang w:eastAsia="zh-CN"/>
        </w:rPr>
        <w:t>format</w:t>
      </w:r>
      <w:r>
        <w:rPr>
          <w:rFonts w:eastAsiaTheme="minorEastAsia" w:hint="eastAsia"/>
          <w:lang w:eastAsia="zh-CN"/>
        </w:rPr>
        <w:t xml:space="preserve"> 2_9 monitoring is </w:t>
      </w:r>
      <w:r>
        <w:rPr>
          <w:rFonts w:eastAsiaTheme="minorEastAsia"/>
          <w:lang w:eastAsia="zh-CN"/>
        </w:rPr>
        <w:t xml:space="preserve">derived based on </w:t>
      </w:r>
      <w:r>
        <w:rPr>
          <w:rFonts w:eastAsiaTheme="minorEastAsia" w:hint="eastAsia"/>
          <w:lang w:eastAsia="zh-CN"/>
        </w:rPr>
        <w:t>the period</w:t>
      </w:r>
      <w:r>
        <w:rPr>
          <w:rFonts w:eastAsiaTheme="minorEastAsia"/>
          <w:lang w:eastAsia="zh-CN"/>
        </w:rPr>
        <w:t>icity</w:t>
      </w:r>
      <w:r>
        <w:rPr>
          <w:rFonts w:eastAsiaTheme="minorEastAsia" w:hint="eastAsia"/>
          <w:lang w:eastAsia="zh-CN"/>
        </w:rPr>
        <w:t xml:space="preserve"> of cell DTX, and the period</w:t>
      </w:r>
      <w:r>
        <w:rPr>
          <w:rFonts w:eastAsiaTheme="minorEastAsia"/>
          <w:lang w:eastAsia="zh-CN"/>
        </w:rPr>
        <w:t>icity</w:t>
      </w:r>
      <w:r>
        <w:rPr>
          <w:rFonts w:eastAsiaTheme="minorEastAsia" w:hint="eastAsia"/>
          <w:lang w:eastAsia="zh-CN"/>
        </w:rPr>
        <w:t xml:space="preserve"> of time window is not smaller than the period of cell DTX </w:t>
      </w:r>
      <w:r>
        <w:rPr>
          <w:rFonts w:eastAsiaTheme="minorEastAsia"/>
          <w:lang w:eastAsia="zh-CN"/>
        </w:rPr>
        <w:t xml:space="preserve">with the configured integer scaling factor </w:t>
      </w:r>
      <w:r>
        <w:rPr>
          <w:rFonts w:eastAsiaTheme="minorEastAsia" w:hint="eastAsia"/>
          <w:lang w:eastAsia="zh-CN"/>
        </w:rPr>
        <w:t xml:space="preserve">M. </w:t>
      </w:r>
    </w:p>
    <w:p w14:paraId="74051FBA" w14:textId="77777777" w:rsidR="004C78B6" w:rsidRPr="00C01320" w:rsidRDefault="004C78B6" w:rsidP="004C78B6">
      <w:pPr>
        <w:pStyle w:val="af4"/>
        <w:rPr>
          <w:rFonts w:eastAsiaTheme="minorEastAsia"/>
          <w:lang w:eastAsia="zh-CN"/>
        </w:rPr>
      </w:pPr>
      <w:r>
        <w:rPr>
          <w:noProof/>
          <w:lang w:val="en-US" w:eastAsia="zh-CN"/>
        </w:rPr>
        <w:drawing>
          <wp:inline distT="0" distB="0" distL="0" distR="0" wp14:anchorId="2C9A3539" wp14:editId="32F89690">
            <wp:extent cx="5746750" cy="1339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46750" cy="1339850"/>
                    </a:xfrm>
                    <a:prstGeom prst="rect">
                      <a:avLst/>
                    </a:prstGeom>
                    <a:noFill/>
                    <a:ln>
                      <a:noFill/>
                    </a:ln>
                  </pic:spPr>
                </pic:pic>
              </a:graphicData>
            </a:graphic>
          </wp:inline>
        </w:drawing>
      </w:r>
    </w:p>
    <w:p w14:paraId="039F052E" w14:textId="77777777" w:rsidR="004C78B6" w:rsidRDefault="004C78B6" w:rsidP="004C78B6">
      <w:pPr>
        <w:pStyle w:val="aa"/>
        <w:jc w:val="center"/>
        <w:rPr>
          <w:rFonts w:eastAsiaTheme="minorEastAsia"/>
          <w:b w:val="0"/>
          <w:lang w:eastAsia="zh-CN"/>
        </w:rPr>
      </w:pPr>
      <w:bookmarkStart w:id="19" w:name="_Ref141985738"/>
      <w:r>
        <w:t xml:space="preserve">Figure </w:t>
      </w:r>
      <w:r>
        <w:fldChar w:fldCharType="begin"/>
      </w:r>
      <w:r>
        <w:instrText xml:space="preserve"> SEQ Figure \* ARABIC </w:instrText>
      </w:r>
      <w:r>
        <w:fldChar w:fldCharType="separate"/>
      </w:r>
      <w:r w:rsidR="003308D4">
        <w:rPr>
          <w:noProof/>
        </w:rPr>
        <w:t>2</w:t>
      </w:r>
      <w:r>
        <w:fldChar w:fldCharType="end"/>
      </w:r>
      <w:bookmarkEnd w:id="19"/>
      <w:r>
        <w:rPr>
          <w:rFonts w:hint="eastAsia"/>
          <w:lang w:eastAsia="zh-CN"/>
        </w:rPr>
        <w:t xml:space="preserve">: PDCCH monitoring occasion determination of DCI </w:t>
      </w:r>
      <w:r>
        <w:rPr>
          <w:lang w:eastAsia="zh-CN"/>
        </w:rPr>
        <w:t>format</w:t>
      </w:r>
      <w:r>
        <w:rPr>
          <w:rFonts w:hint="eastAsia"/>
          <w:lang w:eastAsia="zh-CN"/>
        </w:rPr>
        <w:t xml:space="preserve"> 2_9 based on option 2</w:t>
      </w:r>
    </w:p>
    <w:p w14:paraId="06966AB0" w14:textId="77777777" w:rsidR="004C78B6" w:rsidRPr="00A730A9" w:rsidRDefault="004C78B6" w:rsidP="004C78B6">
      <w:pPr>
        <w:pStyle w:val="af4"/>
        <w:numPr>
          <w:ilvl w:val="0"/>
          <w:numId w:val="50"/>
        </w:numPr>
        <w:overflowPunct/>
        <w:autoSpaceDE/>
        <w:autoSpaceDN/>
        <w:adjustRightInd/>
        <w:jc w:val="both"/>
        <w:textAlignment w:val="auto"/>
        <w:rPr>
          <w:rFonts w:eastAsiaTheme="minorEastAsia"/>
          <w:b/>
          <w:i/>
          <w:u w:val="single"/>
          <w:lang w:eastAsia="zh-CN"/>
        </w:rPr>
      </w:pPr>
      <w:r>
        <w:rPr>
          <w:rFonts w:eastAsiaTheme="minorEastAsia" w:hint="eastAsia"/>
          <w:b/>
          <w:i/>
          <w:u w:val="single"/>
          <w:lang w:eastAsia="zh-CN"/>
        </w:rPr>
        <w:t>Option 3</w:t>
      </w:r>
      <w:r w:rsidRPr="00A730A9">
        <w:rPr>
          <w:rFonts w:eastAsiaTheme="minorEastAsia" w:hint="eastAsia"/>
          <w:b/>
          <w:i/>
          <w:u w:val="single"/>
          <w:lang w:eastAsia="zh-CN"/>
        </w:rPr>
        <w:t>:</w:t>
      </w:r>
    </w:p>
    <w:p w14:paraId="5387A586" w14:textId="4FA4310C" w:rsidR="004C78B6" w:rsidRPr="00F33768" w:rsidRDefault="004C78B6" w:rsidP="00664734">
      <w:pPr>
        <w:pStyle w:val="af4"/>
        <w:spacing w:afterLines="50"/>
        <w:jc w:val="both"/>
        <w:rPr>
          <w:rFonts w:eastAsiaTheme="minorEastAsia"/>
          <w:lang w:eastAsia="zh-CN"/>
        </w:rPr>
      </w:pPr>
      <w:r w:rsidRPr="00F33768">
        <w:rPr>
          <w:rFonts w:eastAsiaTheme="minorEastAsia" w:hint="eastAsia"/>
          <w:lang w:eastAsia="zh-CN"/>
        </w:rPr>
        <w:t>Based on</w:t>
      </w:r>
      <w:r>
        <w:rPr>
          <w:rFonts w:eastAsiaTheme="minorEastAsia" w:hint="eastAsia"/>
          <w:lang w:eastAsia="zh-CN"/>
        </w:rPr>
        <w:t xml:space="preserve"> the discussion aforementioned, UE does not monitor DCI </w:t>
      </w:r>
      <w:r>
        <w:rPr>
          <w:rFonts w:eastAsiaTheme="minorEastAsia"/>
          <w:lang w:eastAsia="zh-CN"/>
        </w:rPr>
        <w:t>format</w:t>
      </w:r>
      <w:r>
        <w:rPr>
          <w:rFonts w:eastAsiaTheme="minorEastAsia" w:hint="eastAsia"/>
          <w:lang w:eastAsia="zh-CN"/>
        </w:rPr>
        <w:t xml:space="preserve"> 2_9 during cell DTX non-active time. Thus, the time window for monitoring DCI format 2_9 can be determined by the start of the cell DTX non-active time, i.e. UE monitors DCI format 2_9 within a time window before the start of the cell DTX non-active time. 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_Ref146491133 \h</w:instrText>
      </w:r>
      <w:r>
        <w:rPr>
          <w:rFonts w:eastAsiaTheme="minorEastAsia"/>
          <w:lang w:eastAsia="zh-CN"/>
        </w:rPr>
        <w:instrText xml:space="preserve"> </w:instrText>
      </w:r>
      <w:r w:rsidR="00664734">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82532D">
        <w:t xml:space="preserve">Figure </w:t>
      </w:r>
      <w:r w:rsidR="0082532D">
        <w:rPr>
          <w:noProof/>
        </w:rPr>
        <w:t>3</w:t>
      </w:r>
      <w:r>
        <w:rPr>
          <w:rFonts w:eastAsiaTheme="minorEastAsia"/>
          <w:lang w:eastAsia="zh-CN"/>
        </w:rPr>
        <w:fldChar w:fldCharType="end"/>
      </w:r>
      <w:r>
        <w:rPr>
          <w:rFonts w:eastAsiaTheme="minorEastAsia" w:hint="eastAsia"/>
          <w:lang w:eastAsia="zh-CN"/>
        </w:rPr>
        <w:t xml:space="preserve">, the start point of cell DTX non-active time is </w:t>
      </w:r>
      <w:r>
        <w:rPr>
          <w:rFonts w:eastAsiaTheme="minorEastAsia"/>
          <w:lang w:eastAsia="zh-CN"/>
        </w:rPr>
        <w:t xml:space="preserve">set </w:t>
      </w:r>
      <w:r>
        <w:rPr>
          <w:rFonts w:eastAsiaTheme="minorEastAsia" w:hint="eastAsia"/>
          <w:lang w:eastAsia="zh-CN"/>
        </w:rPr>
        <w:t xml:space="preserve">as </w:t>
      </w:r>
      <w:r>
        <w:rPr>
          <w:rFonts w:eastAsiaTheme="minorEastAsia"/>
          <w:lang w:eastAsia="zh-CN"/>
        </w:rPr>
        <w:t>the</w:t>
      </w:r>
      <w:r>
        <w:rPr>
          <w:rFonts w:eastAsiaTheme="minorEastAsia" w:hint="eastAsia"/>
          <w:lang w:eastAsia="zh-CN"/>
        </w:rPr>
        <w:t xml:space="preserve"> reference point, and offset1 and offset2 are configured relative to the reference point</w:t>
      </w:r>
      <w:r w:rsidRPr="00465AB6">
        <w:rPr>
          <w:rFonts w:eastAsiaTheme="minorEastAsia" w:hint="eastAsia"/>
          <w:lang w:eastAsia="zh-CN"/>
        </w:rPr>
        <w:t xml:space="preserve"> </w:t>
      </w:r>
      <w:r>
        <w:rPr>
          <w:rFonts w:eastAsiaTheme="minorEastAsia" w:hint="eastAsia"/>
          <w:lang w:eastAsia="zh-CN"/>
        </w:rPr>
        <w:t xml:space="preserve">for determining the time window, </w:t>
      </w:r>
      <w:r>
        <w:rPr>
          <w:rFonts w:eastAsiaTheme="minorEastAsia"/>
          <w:lang w:eastAsia="zh-CN"/>
        </w:rPr>
        <w:t xml:space="preserve">which </w:t>
      </w:r>
      <w:r>
        <w:rPr>
          <w:rFonts w:eastAsiaTheme="minorEastAsia" w:hint="eastAsia"/>
          <w:lang w:eastAsia="zh-CN"/>
        </w:rPr>
        <w:t xml:space="preserve">is </w:t>
      </w:r>
      <w:r>
        <w:rPr>
          <w:rFonts w:eastAsiaTheme="minorEastAsia"/>
          <w:lang w:eastAsia="zh-CN"/>
        </w:rPr>
        <w:t>similar</w:t>
      </w:r>
      <w:r>
        <w:rPr>
          <w:rFonts w:eastAsiaTheme="minorEastAsia" w:hint="eastAsia"/>
          <w:lang w:eastAsia="zh-CN"/>
        </w:rPr>
        <w:t xml:space="preserve"> to the</w:t>
      </w:r>
      <w:r>
        <w:rPr>
          <w:rFonts w:eastAsiaTheme="minorEastAsia"/>
          <w:lang w:eastAsia="zh-CN"/>
        </w:rPr>
        <w:t xml:space="preserve"> </w:t>
      </w:r>
      <w:r>
        <w:rPr>
          <w:rFonts w:eastAsiaTheme="minorEastAsia" w:hint="eastAsia"/>
          <w:lang w:eastAsia="zh-CN"/>
        </w:rPr>
        <w:t xml:space="preserve">DCI </w:t>
      </w:r>
      <w:r>
        <w:rPr>
          <w:rFonts w:eastAsiaTheme="minorEastAsia"/>
          <w:lang w:eastAsia="zh-CN"/>
        </w:rPr>
        <w:t xml:space="preserve">format </w:t>
      </w:r>
      <w:r>
        <w:rPr>
          <w:rFonts w:eastAsiaTheme="minorEastAsia" w:hint="eastAsia"/>
          <w:lang w:eastAsia="zh-CN"/>
        </w:rPr>
        <w:t xml:space="preserve">2_6 monitoring </w:t>
      </w:r>
      <w:r>
        <w:rPr>
          <w:rFonts w:hint="eastAsia"/>
          <w:lang w:eastAsia="zh-CN"/>
        </w:rPr>
        <w:t>occasion determination</w:t>
      </w:r>
      <w:r>
        <w:rPr>
          <w:rFonts w:eastAsiaTheme="minorEastAsia" w:hint="eastAsia"/>
          <w:lang w:eastAsia="zh-CN"/>
        </w:rPr>
        <w:t>.</w:t>
      </w:r>
    </w:p>
    <w:p w14:paraId="15E5D961" w14:textId="77777777" w:rsidR="004C78B6" w:rsidRDefault="004C78B6" w:rsidP="004C78B6">
      <w:pPr>
        <w:pStyle w:val="af4"/>
        <w:jc w:val="center"/>
        <w:rPr>
          <w:rFonts w:eastAsiaTheme="minorEastAsia"/>
          <w:lang w:eastAsia="zh-CN"/>
        </w:rPr>
      </w:pPr>
      <w:r>
        <w:rPr>
          <w:noProof/>
          <w:lang w:val="en-US" w:eastAsia="zh-CN"/>
        </w:rPr>
        <w:drawing>
          <wp:inline distT="0" distB="0" distL="0" distR="0" wp14:anchorId="05B4D766" wp14:editId="05B829AB">
            <wp:extent cx="3956050" cy="182880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56050" cy="1828800"/>
                    </a:xfrm>
                    <a:prstGeom prst="rect">
                      <a:avLst/>
                    </a:prstGeom>
                    <a:noFill/>
                    <a:ln>
                      <a:noFill/>
                    </a:ln>
                  </pic:spPr>
                </pic:pic>
              </a:graphicData>
            </a:graphic>
          </wp:inline>
        </w:drawing>
      </w:r>
    </w:p>
    <w:p w14:paraId="2DD10D98" w14:textId="77777777" w:rsidR="004C78B6" w:rsidRDefault="004C78B6" w:rsidP="004C78B6">
      <w:pPr>
        <w:pStyle w:val="aa"/>
        <w:jc w:val="center"/>
        <w:rPr>
          <w:rFonts w:eastAsiaTheme="minorEastAsia"/>
          <w:b w:val="0"/>
          <w:lang w:eastAsia="zh-CN"/>
        </w:rPr>
      </w:pPr>
      <w:bookmarkStart w:id="20" w:name="_Ref146491133"/>
      <w:r>
        <w:t xml:space="preserve">Figure </w:t>
      </w:r>
      <w:r>
        <w:fldChar w:fldCharType="begin"/>
      </w:r>
      <w:r>
        <w:instrText xml:space="preserve"> SEQ Figure \* ARABIC </w:instrText>
      </w:r>
      <w:r>
        <w:fldChar w:fldCharType="separate"/>
      </w:r>
      <w:r w:rsidR="00664734">
        <w:rPr>
          <w:noProof/>
        </w:rPr>
        <w:t>3</w:t>
      </w:r>
      <w:r>
        <w:fldChar w:fldCharType="end"/>
      </w:r>
      <w:bookmarkEnd w:id="20"/>
      <w:r>
        <w:rPr>
          <w:rFonts w:hint="eastAsia"/>
          <w:lang w:eastAsia="zh-CN"/>
        </w:rPr>
        <w:t>: PDCCH monitoring occasion determination of DCI format 2_9 based on option 3</w:t>
      </w:r>
    </w:p>
    <w:p w14:paraId="48035244" w14:textId="770B4792" w:rsidR="004C78B6" w:rsidRDefault="004C78B6" w:rsidP="008B0B63">
      <w:pPr>
        <w:pStyle w:val="af4"/>
        <w:spacing w:afterLines="50"/>
        <w:jc w:val="both"/>
        <w:rPr>
          <w:rFonts w:eastAsiaTheme="minorEastAsia"/>
          <w:b/>
          <w:lang w:eastAsia="zh-CN"/>
        </w:rPr>
      </w:pPr>
      <w:r>
        <w:rPr>
          <w:rFonts w:eastAsiaTheme="minorEastAsia" w:hint="eastAsia"/>
          <w:b/>
          <w:lang w:eastAsia="zh-CN"/>
        </w:rPr>
        <w:t xml:space="preserve">Proposal </w:t>
      </w:r>
      <w:r w:rsidR="00826D8C">
        <w:rPr>
          <w:rFonts w:eastAsiaTheme="minorEastAsia" w:hint="eastAsia"/>
          <w:b/>
          <w:lang w:eastAsia="zh-CN"/>
        </w:rPr>
        <w:t>9</w:t>
      </w:r>
      <w:r>
        <w:rPr>
          <w:rFonts w:eastAsiaTheme="minorEastAsia" w:hint="eastAsia"/>
          <w:b/>
          <w:lang w:eastAsia="zh-CN"/>
        </w:rPr>
        <w:t>:</w:t>
      </w:r>
      <w:r w:rsidRPr="00AE486F">
        <w:rPr>
          <w:rFonts w:eastAsiaTheme="minorEastAsia" w:hint="eastAsia"/>
          <w:b/>
          <w:lang w:eastAsia="zh-CN"/>
        </w:rPr>
        <w:t xml:space="preserve"> </w:t>
      </w:r>
      <w:r>
        <w:rPr>
          <w:rFonts w:eastAsiaTheme="minorEastAsia" w:hint="eastAsia"/>
          <w:b/>
          <w:lang w:eastAsia="zh-CN"/>
        </w:rPr>
        <w:t>F</w:t>
      </w:r>
      <w:r>
        <w:rPr>
          <w:rFonts w:eastAsiaTheme="minorEastAsia"/>
          <w:b/>
          <w:lang w:eastAsia="zh-CN"/>
        </w:rPr>
        <w:t>o</w:t>
      </w:r>
      <w:r>
        <w:rPr>
          <w:rFonts w:eastAsiaTheme="minorEastAsia" w:hint="eastAsia"/>
          <w:b/>
          <w:lang w:eastAsia="zh-CN"/>
        </w:rPr>
        <w:t xml:space="preserve">r cell DTX/DRX activation and </w:t>
      </w:r>
      <w:r>
        <w:rPr>
          <w:rFonts w:eastAsiaTheme="minorEastAsia"/>
          <w:b/>
          <w:lang w:eastAsia="zh-CN"/>
        </w:rPr>
        <w:t>deactivation</w:t>
      </w:r>
      <w:r>
        <w:rPr>
          <w:rFonts w:eastAsiaTheme="minorEastAsia" w:hint="eastAsia"/>
          <w:b/>
          <w:lang w:eastAsia="zh-CN"/>
        </w:rPr>
        <w:t>, if a periodic time window for monitoring DCI format 2_9 is introduced, one of the following alternatives for determining the time window is supported:</w:t>
      </w:r>
    </w:p>
    <w:p w14:paraId="4277D092" w14:textId="77777777" w:rsidR="004C78B6" w:rsidRDefault="004C78B6" w:rsidP="008B0B63">
      <w:pPr>
        <w:pStyle w:val="af4"/>
        <w:numPr>
          <w:ilvl w:val="0"/>
          <w:numId w:val="46"/>
        </w:numPr>
        <w:overflowPunct/>
        <w:autoSpaceDE/>
        <w:autoSpaceDN/>
        <w:adjustRightInd/>
        <w:spacing w:afterLines="50"/>
        <w:jc w:val="both"/>
        <w:textAlignment w:val="auto"/>
        <w:rPr>
          <w:rFonts w:eastAsiaTheme="minorEastAsia"/>
          <w:b/>
          <w:lang w:eastAsia="zh-CN"/>
        </w:rPr>
      </w:pPr>
      <w:r>
        <w:rPr>
          <w:rFonts w:eastAsiaTheme="minorEastAsia" w:hint="eastAsia"/>
          <w:b/>
          <w:lang w:eastAsia="zh-CN"/>
        </w:rPr>
        <w:t xml:space="preserve">Alt 1: The periodicity of time window is </w:t>
      </w:r>
      <w:r>
        <w:rPr>
          <w:rFonts w:eastAsiaTheme="minorEastAsia"/>
          <w:b/>
          <w:lang w:eastAsia="zh-CN"/>
        </w:rPr>
        <w:t>determined</w:t>
      </w:r>
      <w:r>
        <w:rPr>
          <w:rFonts w:eastAsiaTheme="minorEastAsia" w:hint="eastAsia"/>
          <w:b/>
          <w:lang w:eastAsia="zh-CN"/>
        </w:rPr>
        <w:t xml:space="preserve"> </w:t>
      </w:r>
      <w:r>
        <w:rPr>
          <w:rFonts w:eastAsiaTheme="minorEastAsia"/>
          <w:b/>
          <w:lang w:eastAsia="zh-CN"/>
        </w:rPr>
        <w:t xml:space="preserve">and derived </w:t>
      </w:r>
      <w:r>
        <w:rPr>
          <w:rFonts w:eastAsiaTheme="minorEastAsia" w:hint="eastAsia"/>
          <w:b/>
          <w:lang w:eastAsia="zh-CN"/>
        </w:rPr>
        <w:t>by the periodicity of cell DTX.</w:t>
      </w:r>
    </w:p>
    <w:p w14:paraId="09895107" w14:textId="77777777" w:rsidR="004C78B6" w:rsidRDefault="004C78B6" w:rsidP="008B0B63">
      <w:pPr>
        <w:pStyle w:val="af4"/>
        <w:numPr>
          <w:ilvl w:val="0"/>
          <w:numId w:val="46"/>
        </w:numPr>
        <w:overflowPunct/>
        <w:autoSpaceDE/>
        <w:autoSpaceDN/>
        <w:adjustRightInd/>
        <w:spacing w:afterLines="50"/>
        <w:jc w:val="both"/>
        <w:textAlignment w:val="auto"/>
        <w:rPr>
          <w:rFonts w:eastAsiaTheme="minorEastAsia"/>
          <w:b/>
          <w:lang w:eastAsia="zh-CN"/>
        </w:rPr>
      </w:pPr>
      <w:r>
        <w:rPr>
          <w:rFonts w:eastAsiaTheme="minorEastAsia" w:hint="eastAsia"/>
          <w:b/>
          <w:lang w:eastAsia="zh-CN"/>
        </w:rPr>
        <w:t>Alt 2: T</w:t>
      </w:r>
      <w:r>
        <w:rPr>
          <w:rFonts w:eastAsiaTheme="minorEastAsia"/>
          <w:b/>
          <w:lang w:eastAsia="zh-CN"/>
        </w:rPr>
        <w:t>h</w:t>
      </w:r>
      <w:r>
        <w:rPr>
          <w:rFonts w:eastAsiaTheme="minorEastAsia" w:hint="eastAsia"/>
          <w:b/>
          <w:lang w:eastAsia="zh-CN"/>
        </w:rPr>
        <w:t>e time window is determined by the</w:t>
      </w:r>
      <w:r>
        <w:rPr>
          <w:rFonts w:eastAsiaTheme="minorEastAsia"/>
          <w:b/>
          <w:lang w:eastAsia="zh-CN"/>
        </w:rPr>
        <w:t xml:space="preserve"> reference point, which could be the</w:t>
      </w:r>
      <w:r>
        <w:rPr>
          <w:rFonts w:eastAsiaTheme="minorEastAsia" w:hint="eastAsia"/>
          <w:b/>
          <w:lang w:eastAsia="zh-CN"/>
        </w:rPr>
        <w:t xml:space="preserve"> start of the cell DTX non-active time or the end of the cell DTX active time.</w:t>
      </w:r>
    </w:p>
    <w:p w14:paraId="73F620CD" w14:textId="77777777" w:rsidR="004C78B6" w:rsidRPr="00722E90" w:rsidRDefault="004C78B6" w:rsidP="00DA442A">
      <w:pPr>
        <w:pStyle w:val="af4"/>
        <w:spacing w:afterLines="50"/>
        <w:jc w:val="both"/>
        <w:rPr>
          <w:rFonts w:eastAsiaTheme="minorEastAsia"/>
          <w:lang w:eastAsia="zh-CN"/>
        </w:rPr>
      </w:pPr>
      <w:r w:rsidRPr="00722E90">
        <w:rPr>
          <w:rFonts w:eastAsiaTheme="minorEastAsia" w:hint="eastAsia"/>
          <w:lang w:eastAsia="zh-CN"/>
        </w:rPr>
        <w:t>I</w:t>
      </w:r>
      <w:r>
        <w:rPr>
          <w:rFonts w:eastAsiaTheme="minorEastAsia" w:hint="eastAsia"/>
          <w:lang w:eastAsia="zh-CN"/>
        </w:rPr>
        <w:t xml:space="preserve">t is up to </w:t>
      </w:r>
      <w:proofErr w:type="spellStart"/>
      <w:r>
        <w:rPr>
          <w:rFonts w:eastAsiaTheme="minorEastAsia" w:hint="eastAsia"/>
          <w:lang w:eastAsia="zh-CN"/>
        </w:rPr>
        <w:t>gNB</w:t>
      </w:r>
      <w:proofErr w:type="spellEnd"/>
      <w:r>
        <w:rPr>
          <w:rFonts w:eastAsiaTheme="minorEastAsia" w:hint="eastAsia"/>
          <w:lang w:eastAsia="zh-CN"/>
        </w:rPr>
        <w:t xml:space="preserve"> implementation to align</w:t>
      </w:r>
      <w:r>
        <w:rPr>
          <w:rFonts w:eastAsiaTheme="minorEastAsia"/>
          <w:lang w:eastAsia="zh-CN"/>
        </w:rPr>
        <w:t xml:space="preserve"> the configuration</w:t>
      </w:r>
      <w:r>
        <w:rPr>
          <w:rFonts w:eastAsiaTheme="minorEastAsia" w:hint="eastAsia"/>
          <w:lang w:eastAsia="zh-CN"/>
        </w:rPr>
        <w:t xml:space="preserve"> of cell DTX and C-DRX. If there is partial overlapping between cell DTX active time and UE C-DRX active time, the DCI format 2_9 monitoring occasions </w:t>
      </w:r>
      <w:r>
        <w:rPr>
          <w:rFonts w:eastAsiaTheme="minorEastAsia"/>
          <w:lang w:eastAsia="zh-CN"/>
        </w:rPr>
        <w:t xml:space="preserve">by search space of the DCI format 2_9 during </w:t>
      </w:r>
      <w:r>
        <w:rPr>
          <w:rFonts w:eastAsiaTheme="minorEastAsia" w:hint="eastAsia"/>
          <w:lang w:eastAsia="zh-CN"/>
        </w:rPr>
        <w:t>cell DTX active time and C-DRX active time</w:t>
      </w:r>
      <w:r>
        <w:rPr>
          <w:rFonts w:eastAsiaTheme="minorEastAsia"/>
          <w:lang w:eastAsia="zh-CN"/>
        </w:rPr>
        <w:t xml:space="preserve"> should be </w:t>
      </w:r>
      <w:r>
        <w:rPr>
          <w:rFonts w:eastAsiaTheme="minorEastAsia" w:hint="eastAsia"/>
          <w:lang w:eastAsia="zh-CN"/>
        </w:rPr>
        <w:t>sufficient</w:t>
      </w:r>
      <w:r>
        <w:rPr>
          <w:rFonts w:eastAsiaTheme="minorEastAsia"/>
          <w:lang w:eastAsia="zh-CN"/>
        </w:rPr>
        <w:t xml:space="preserve"> with short PDCCH monitoring cycle</w:t>
      </w:r>
      <w:r>
        <w:rPr>
          <w:rFonts w:eastAsiaTheme="minorEastAsia" w:hint="eastAsia"/>
          <w:lang w:eastAsia="zh-CN"/>
        </w:rPr>
        <w:t xml:space="preserve">. If UE </w:t>
      </w:r>
      <w:r>
        <w:rPr>
          <w:rFonts w:eastAsiaTheme="minorEastAsia"/>
          <w:lang w:eastAsia="zh-CN"/>
        </w:rPr>
        <w:t>expect</w:t>
      </w:r>
      <w:r>
        <w:rPr>
          <w:rFonts w:eastAsiaTheme="minorEastAsia" w:hint="eastAsia"/>
          <w:lang w:eastAsia="zh-CN"/>
        </w:rPr>
        <w:t xml:space="preserve"> to monitor the DCI format 2_9 during cell DTX non-active time or C-DRX non-active time, the DCI format 2_9 monitoring occasions must be restricted to</w:t>
      </w:r>
      <w:r>
        <w:rPr>
          <w:rFonts w:eastAsiaTheme="minorEastAsia"/>
          <w:lang w:eastAsia="zh-CN"/>
        </w:rPr>
        <w:t xml:space="preserve"> have long PDCCH monitoring cycle to</w:t>
      </w:r>
      <w:r>
        <w:rPr>
          <w:rFonts w:eastAsiaTheme="minorEastAsia" w:hint="eastAsia"/>
          <w:lang w:eastAsia="zh-CN"/>
        </w:rPr>
        <w:t xml:space="preserve"> avoid </w:t>
      </w:r>
      <w:r>
        <w:rPr>
          <w:rFonts w:eastAsiaTheme="minorEastAsia"/>
          <w:lang w:eastAsia="zh-CN"/>
        </w:rPr>
        <w:t>UE</w:t>
      </w:r>
      <w:r>
        <w:rPr>
          <w:rFonts w:eastAsiaTheme="minorEastAsia" w:hint="eastAsia"/>
          <w:lang w:eastAsia="zh-CN"/>
        </w:rPr>
        <w:t xml:space="preserve"> frequent</w:t>
      </w:r>
      <w:r>
        <w:rPr>
          <w:rFonts w:eastAsiaTheme="minorEastAsia"/>
          <w:lang w:eastAsia="zh-CN"/>
        </w:rPr>
        <w:t xml:space="preserve"> wakeup</w:t>
      </w:r>
      <w:r>
        <w:rPr>
          <w:rFonts w:eastAsiaTheme="minorEastAsia" w:hint="eastAsia"/>
          <w:lang w:eastAsia="zh-CN"/>
        </w:rPr>
        <w:t xml:space="preserve">. For example, </w:t>
      </w:r>
      <w:r w:rsidRPr="00F835B9">
        <w:rPr>
          <w:rFonts w:eastAsiaTheme="minorEastAsia"/>
          <w:lang w:eastAsia="zh-CN"/>
        </w:rPr>
        <w:t>if the PDCCH monitoring occasion of DCI format 2_9 is determined based on common search space configuration,</w:t>
      </w:r>
      <w:r>
        <w:rPr>
          <w:rFonts w:eastAsiaTheme="minorEastAsia" w:hint="eastAsia"/>
          <w:lang w:eastAsia="zh-CN"/>
        </w:rPr>
        <w:t xml:space="preserve"> the common search space period during cell DTX non-active time is longer than the common search space period during cell DTX active time. Another possible </w:t>
      </w:r>
      <w:r>
        <w:rPr>
          <w:rFonts w:eastAsiaTheme="minorEastAsia"/>
          <w:lang w:eastAsia="zh-CN"/>
        </w:rPr>
        <w:t>solution</w:t>
      </w:r>
      <w:r>
        <w:rPr>
          <w:rFonts w:eastAsiaTheme="minorEastAsia" w:hint="eastAsia"/>
          <w:lang w:eastAsia="zh-CN"/>
        </w:rPr>
        <w:t xml:space="preserve"> for restricting the DCI format 2_9 monitoring occasions is that </w:t>
      </w:r>
      <w:r>
        <w:rPr>
          <w:rFonts w:eastAsiaTheme="minorEastAsia"/>
          <w:lang w:eastAsia="zh-CN"/>
        </w:rPr>
        <w:t>introducing</w:t>
      </w:r>
      <w:r>
        <w:rPr>
          <w:rFonts w:eastAsiaTheme="minorEastAsia" w:hint="eastAsia"/>
          <w:lang w:eastAsia="zh-CN"/>
        </w:rPr>
        <w:t xml:space="preserve"> a time window for DCI format 2_9, UE only monitor DCI format 2_9 within this time window during cell DTX non-active time or C-DRX non-active time.</w:t>
      </w:r>
    </w:p>
    <w:p w14:paraId="44555F92" w14:textId="1AD47024" w:rsidR="004C78B6" w:rsidRDefault="004C78B6" w:rsidP="003D3C18">
      <w:pPr>
        <w:pStyle w:val="af4"/>
        <w:spacing w:afterLines="50"/>
        <w:jc w:val="both"/>
        <w:rPr>
          <w:rFonts w:eastAsiaTheme="minorEastAsia"/>
          <w:b/>
          <w:lang w:eastAsia="zh-CN"/>
        </w:rPr>
      </w:pPr>
      <w:r>
        <w:rPr>
          <w:rFonts w:eastAsiaTheme="minorEastAsia" w:hint="eastAsia"/>
          <w:b/>
          <w:lang w:eastAsia="zh-CN"/>
        </w:rPr>
        <w:t>Proposal 1</w:t>
      </w:r>
      <w:r w:rsidR="00671508">
        <w:rPr>
          <w:rFonts w:eastAsiaTheme="minorEastAsia" w:hint="eastAsia"/>
          <w:b/>
          <w:lang w:eastAsia="zh-CN"/>
        </w:rPr>
        <w:t>0</w:t>
      </w:r>
      <w:r>
        <w:rPr>
          <w:rFonts w:eastAsiaTheme="minorEastAsia" w:hint="eastAsia"/>
          <w:b/>
          <w:lang w:eastAsia="zh-CN"/>
        </w:rPr>
        <w:t>: If UE is expected to monitor DCI format 2_9 during cell DTX non-active time or C-DRX non-active time, one of the following alternatives is supported:</w:t>
      </w:r>
    </w:p>
    <w:p w14:paraId="1A402AB3" w14:textId="77777777" w:rsidR="004C78B6" w:rsidRDefault="004C78B6" w:rsidP="003D3C18">
      <w:pPr>
        <w:pStyle w:val="af4"/>
        <w:numPr>
          <w:ilvl w:val="0"/>
          <w:numId w:val="46"/>
        </w:numPr>
        <w:overflowPunct/>
        <w:autoSpaceDE/>
        <w:autoSpaceDN/>
        <w:adjustRightInd/>
        <w:spacing w:afterLines="50"/>
        <w:jc w:val="both"/>
        <w:textAlignment w:val="auto"/>
        <w:rPr>
          <w:rFonts w:eastAsiaTheme="minorEastAsia"/>
          <w:b/>
          <w:lang w:eastAsia="zh-CN"/>
        </w:rPr>
      </w:pPr>
      <w:r>
        <w:rPr>
          <w:rFonts w:eastAsiaTheme="minorEastAsia" w:hint="eastAsia"/>
          <w:b/>
          <w:lang w:eastAsia="zh-CN"/>
        </w:rPr>
        <w:lastRenderedPageBreak/>
        <w:t>Alt 1: The common search space configurations for determining the DCI format 2_9 monitoring occasion is different between cell DTX active time and cell DTX non-active time.</w:t>
      </w:r>
    </w:p>
    <w:p w14:paraId="2AB2D385" w14:textId="77777777" w:rsidR="004C78B6" w:rsidRDefault="004C78B6" w:rsidP="003D3C18">
      <w:pPr>
        <w:pStyle w:val="af4"/>
        <w:numPr>
          <w:ilvl w:val="0"/>
          <w:numId w:val="46"/>
        </w:numPr>
        <w:overflowPunct/>
        <w:autoSpaceDE/>
        <w:autoSpaceDN/>
        <w:adjustRightInd/>
        <w:spacing w:afterLines="50"/>
        <w:jc w:val="both"/>
        <w:textAlignment w:val="auto"/>
        <w:rPr>
          <w:rFonts w:eastAsiaTheme="minorEastAsia"/>
          <w:b/>
          <w:lang w:eastAsia="zh-CN"/>
        </w:rPr>
      </w:pPr>
      <w:r>
        <w:rPr>
          <w:rFonts w:eastAsiaTheme="minorEastAsia" w:hint="eastAsia"/>
          <w:b/>
          <w:lang w:eastAsia="zh-CN"/>
        </w:rPr>
        <w:t>Alt 2: The common search space configurations for determining the DCI format 2_9 monitoring occasion is different between C-DRX active time and C-DRX non-active time.</w:t>
      </w:r>
    </w:p>
    <w:p w14:paraId="29695B87" w14:textId="77777777" w:rsidR="004C78B6" w:rsidRPr="00B21072" w:rsidRDefault="004C78B6" w:rsidP="003D3C18">
      <w:pPr>
        <w:pStyle w:val="af4"/>
        <w:numPr>
          <w:ilvl w:val="0"/>
          <w:numId w:val="46"/>
        </w:numPr>
        <w:overflowPunct/>
        <w:autoSpaceDE/>
        <w:autoSpaceDN/>
        <w:adjustRightInd/>
        <w:spacing w:afterLines="50"/>
        <w:jc w:val="both"/>
        <w:textAlignment w:val="auto"/>
        <w:rPr>
          <w:rFonts w:eastAsiaTheme="minorEastAsia"/>
          <w:b/>
          <w:lang w:eastAsia="zh-CN"/>
        </w:rPr>
      </w:pPr>
      <w:r>
        <w:rPr>
          <w:rFonts w:eastAsiaTheme="minorEastAsia" w:hint="eastAsia"/>
          <w:b/>
          <w:lang w:eastAsia="zh-CN"/>
        </w:rPr>
        <w:t>Alt 3: A time window is introduced for determining the DCI format 2_9 monitoring occasion during cell DTX non-active time or C-DRX non-active time.</w:t>
      </w:r>
    </w:p>
    <w:p w14:paraId="49E90516" w14:textId="77777777" w:rsidR="004C78B6" w:rsidRPr="008329B8" w:rsidRDefault="004C78B6" w:rsidP="008329B8">
      <w:pPr>
        <w:pStyle w:val="31"/>
        <w:numPr>
          <w:ilvl w:val="2"/>
          <w:numId w:val="13"/>
        </w:numPr>
        <w:tabs>
          <w:tab w:val="left" w:pos="-5500"/>
        </w:tabs>
        <w:spacing w:before="180" w:afterLines="50" w:after="120"/>
        <w:ind w:left="709" w:hanging="709"/>
        <w:jc w:val="both"/>
        <w:rPr>
          <w:rFonts w:eastAsiaTheme="minorEastAsia" w:cs="Times New Roman"/>
          <w:b/>
          <w:bCs w:val="0"/>
          <w:szCs w:val="24"/>
          <w:lang w:val="x-none" w:eastAsia="zh-CN"/>
        </w:rPr>
      </w:pPr>
      <w:r w:rsidRPr="008329B8">
        <w:rPr>
          <w:rFonts w:eastAsiaTheme="minorEastAsia" w:cs="Times New Roman" w:hint="eastAsia"/>
          <w:b/>
          <w:bCs w:val="0"/>
          <w:szCs w:val="24"/>
          <w:lang w:val="x-none" w:eastAsia="zh-CN"/>
        </w:rPr>
        <w:t xml:space="preserve">Field content of DCI </w:t>
      </w:r>
      <w:r w:rsidRPr="008329B8">
        <w:rPr>
          <w:rFonts w:eastAsiaTheme="minorEastAsia" w:cs="Times New Roman"/>
          <w:b/>
          <w:bCs w:val="0"/>
          <w:szCs w:val="24"/>
          <w:lang w:val="x-none" w:eastAsia="zh-CN"/>
        </w:rPr>
        <w:t xml:space="preserve">format </w:t>
      </w:r>
      <w:r w:rsidRPr="008329B8">
        <w:rPr>
          <w:rFonts w:eastAsiaTheme="minorEastAsia" w:cs="Times New Roman" w:hint="eastAsia"/>
          <w:b/>
          <w:bCs w:val="0"/>
          <w:szCs w:val="24"/>
          <w:lang w:val="x-none" w:eastAsia="zh-CN"/>
        </w:rPr>
        <w:t>2_9</w:t>
      </w:r>
    </w:p>
    <w:p w14:paraId="0B74FBEE" w14:textId="77777777" w:rsidR="004C78B6" w:rsidRDefault="004C78B6" w:rsidP="004C78B6">
      <w:pPr>
        <w:spacing w:afterLines="50" w:after="120"/>
        <w:jc w:val="both"/>
        <w:rPr>
          <w:rFonts w:eastAsiaTheme="minorEastAsia"/>
          <w:lang w:eastAsia="zh-CN"/>
        </w:rPr>
      </w:pPr>
      <w:r>
        <w:rPr>
          <w:rFonts w:eastAsiaTheme="minorEastAsia" w:hint="eastAsia"/>
          <w:lang w:eastAsia="zh-CN"/>
        </w:rPr>
        <w:t xml:space="preserve">In RAN1#114, it was agreed that the DCI format 2_9 for activation and deactivation of cell DTX and DRX configuration at least includes N information block fields, and each information block field contains </w:t>
      </w:r>
      <w:proofErr w:type="spellStart"/>
      <w:r>
        <w:rPr>
          <w:rFonts w:eastAsiaTheme="minorEastAsia" w:hint="eastAsia"/>
          <w:lang w:eastAsia="zh-CN"/>
        </w:rPr>
        <w:t>signaling</w:t>
      </w:r>
      <w:proofErr w:type="spellEnd"/>
      <w:r>
        <w:rPr>
          <w:rFonts w:eastAsiaTheme="minorEastAsia" w:hint="eastAsia"/>
          <w:lang w:eastAsia="zh-CN"/>
        </w:rPr>
        <w:t xml:space="preserve"> of activation or deactivation of </w:t>
      </w:r>
      <w:r>
        <w:rPr>
          <w:rFonts w:eastAsiaTheme="minorEastAsia"/>
          <w:lang w:eastAsia="zh-CN"/>
        </w:rPr>
        <w:t>‘</w:t>
      </w:r>
      <w:r>
        <w:rPr>
          <w:rFonts w:eastAsiaTheme="minorEastAsia" w:hint="eastAsia"/>
          <w:lang w:eastAsia="zh-CN"/>
        </w:rPr>
        <w:t>a configuration of cell DTX and/or DRX</w:t>
      </w:r>
      <w:r>
        <w:rPr>
          <w:rFonts w:eastAsiaTheme="minorEastAsia"/>
          <w:lang w:eastAsia="zh-CN"/>
        </w:rPr>
        <w:t>’</w:t>
      </w:r>
      <w:r>
        <w:rPr>
          <w:rFonts w:eastAsiaTheme="minorEastAsia" w:hint="eastAsia"/>
          <w:lang w:eastAsia="zh-CN"/>
        </w:rPr>
        <w:t xml:space="preserve"> of </w:t>
      </w:r>
      <w:r>
        <w:rPr>
          <w:rFonts w:eastAsiaTheme="minorEastAsia"/>
          <w:lang w:eastAsia="zh-CN"/>
        </w:rPr>
        <w:t>‘</w:t>
      </w:r>
      <w:r>
        <w:rPr>
          <w:rFonts w:eastAsiaTheme="minorEastAsia" w:hint="eastAsia"/>
          <w:lang w:eastAsia="zh-CN"/>
        </w:rPr>
        <w:t>a serving cell</w:t>
      </w:r>
      <w:r>
        <w:rPr>
          <w:rFonts w:eastAsiaTheme="minorEastAsia"/>
          <w:lang w:eastAsia="zh-CN"/>
        </w:rPr>
        <w:t>’</w:t>
      </w:r>
      <w:r>
        <w:rPr>
          <w:rFonts w:eastAsiaTheme="minorEastAsia" w:hint="eastAsia"/>
          <w:lang w:eastAsia="zh-CN"/>
        </w:rPr>
        <w:t xml:space="preserve">. From a serving cell </w:t>
      </w:r>
      <w:r>
        <w:rPr>
          <w:rFonts w:eastAsiaTheme="minorEastAsia"/>
          <w:lang w:eastAsia="zh-CN"/>
        </w:rPr>
        <w:t>perspective</w:t>
      </w:r>
      <w:r>
        <w:rPr>
          <w:rFonts w:eastAsiaTheme="minorEastAsia" w:hint="eastAsia"/>
          <w:lang w:eastAsia="zh-CN"/>
        </w:rPr>
        <w:t xml:space="preserve">, one information block field is used to indicate the cell DTX/DRX activation or deactivation to all UEs in this serving cell, which is a cell-specific information block field. However, there may be some </w:t>
      </w:r>
      <w:r>
        <w:rPr>
          <w:rFonts w:eastAsiaTheme="minorEastAsia"/>
          <w:lang w:eastAsia="zh-CN"/>
        </w:rPr>
        <w:t>additional</w:t>
      </w:r>
      <w:r>
        <w:rPr>
          <w:rFonts w:eastAsiaTheme="minorEastAsia" w:hint="eastAsia"/>
          <w:lang w:eastAsia="zh-CN"/>
        </w:rPr>
        <w:t xml:space="preserve"> information block fields to further indicate the cell DTX/DRX activation or deactivation to a group of UEs in this serving cell with considering the following motivations.</w:t>
      </w:r>
    </w:p>
    <w:p w14:paraId="21F19242" w14:textId="77777777" w:rsidR="004C78B6" w:rsidRDefault="004C78B6" w:rsidP="004C78B6">
      <w:pPr>
        <w:pStyle w:val="af7"/>
        <w:numPr>
          <w:ilvl w:val="0"/>
          <w:numId w:val="47"/>
        </w:numPr>
        <w:spacing w:afterLines="50" w:after="120"/>
        <w:contextualSpacing w:val="0"/>
        <w:jc w:val="both"/>
        <w:rPr>
          <w:rFonts w:eastAsiaTheme="minorEastAsia"/>
          <w:lang w:eastAsia="zh-CN"/>
        </w:rPr>
      </w:pPr>
      <w:bookmarkStart w:id="21" w:name="OLE_LINK22"/>
      <w:bookmarkStart w:id="22" w:name="OLE_LINK23"/>
      <w:r>
        <w:rPr>
          <w:rFonts w:eastAsiaTheme="minorEastAsia" w:hint="eastAsia"/>
          <w:lang w:eastAsia="zh-CN"/>
        </w:rPr>
        <w:t>For</w:t>
      </w:r>
      <w:r w:rsidRPr="00857CA7">
        <w:rPr>
          <w:rFonts w:eastAsiaTheme="minorEastAsia"/>
          <w:lang w:eastAsia="zh-CN"/>
        </w:rPr>
        <w:t xml:space="preserve"> </w:t>
      </w:r>
      <w:r w:rsidRPr="00FD29F1">
        <w:rPr>
          <w:rFonts w:eastAsiaTheme="minorEastAsia"/>
          <w:lang w:eastAsia="zh-CN"/>
        </w:rPr>
        <w:t>a</w:t>
      </w:r>
      <w:bookmarkEnd w:id="21"/>
      <w:bookmarkEnd w:id="22"/>
      <w:r w:rsidRPr="00FD29F1">
        <w:rPr>
          <w:rFonts w:eastAsiaTheme="minorEastAsia"/>
          <w:lang w:eastAsia="zh-CN"/>
        </w:rPr>
        <w:t xml:space="preserve"> UE</w:t>
      </w:r>
      <w:r w:rsidRPr="00857CA7">
        <w:rPr>
          <w:rFonts w:eastAsiaTheme="minorEastAsia"/>
          <w:lang w:eastAsia="zh-CN"/>
        </w:rPr>
        <w:t xml:space="preserve"> </w:t>
      </w:r>
      <w:r>
        <w:rPr>
          <w:rFonts w:eastAsiaTheme="minorEastAsia" w:hint="eastAsia"/>
          <w:lang w:eastAsia="zh-CN"/>
        </w:rPr>
        <w:t>with</w:t>
      </w:r>
      <w:r w:rsidRPr="00857CA7">
        <w:rPr>
          <w:rFonts w:eastAsiaTheme="minorEastAsia"/>
          <w:lang w:eastAsia="zh-CN"/>
        </w:rPr>
        <w:t xml:space="preserve"> </w:t>
      </w:r>
      <w:r>
        <w:rPr>
          <w:rFonts w:eastAsiaTheme="minorEastAsia" w:hint="eastAsia"/>
          <w:lang w:eastAsia="zh-CN"/>
        </w:rPr>
        <w:t xml:space="preserve">some </w:t>
      </w:r>
      <w:r w:rsidRPr="00857CA7">
        <w:rPr>
          <w:rFonts w:eastAsiaTheme="minorEastAsia"/>
          <w:lang w:eastAsia="zh-CN"/>
        </w:rPr>
        <w:t>high priority services</w:t>
      </w:r>
      <w:r>
        <w:rPr>
          <w:rFonts w:eastAsiaTheme="minorEastAsia" w:hint="eastAsia"/>
          <w:lang w:eastAsia="zh-CN"/>
        </w:rPr>
        <w:t xml:space="preserve"> such as XR and URLLC service</w:t>
      </w:r>
      <w:r w:rsidRPr="00857CA7">
        <w:rPr>
          <w:rFonts w:eastAsiaTheme="minorEastAsia"/>
          <w:lang w:eastAsia="zh-CN"/>
        </w:rPr>
        <w:t xml:space="preserve">, </w:t>
      </w:r>
      <w:proofErr w:type="spellStart"/>
      <w:r w:rsidRPr="00857CA7">
        <w:rPr>
          <w:rFonts w:eastAsiaTheme="minorEastAsia"/>
          <w:lang w:eastAsia="zh-CN"/>
        </w:rPr>
        <w:t>gNB</w:t>
      </w:r>
      <w:proofErr w:type="spellEnd"/>
      <w:r w:rsidRPr="00857CA7">
        <w:rPr>
          <w:rFonts w:eastAsiaTheme="minorEastAsia"/>
          <w:lang w:eastAsia="zh-CN"/>
        </w:rPr>
        <w:t xml:space="preserve"> configures </w:t>
      </w:r>
      <w:r>
        <w:rPr>
          <w:rFonts w:eastAsiaTheme="minorEastAsia"/>
          <w:lang w:eastAsia="zh-CN"/>
        </w:rPr>
        <w:t>one</w:t>
      </w:r>
      <w:r>
        <w:rPr>
          <w:rFonts w:eastAsiaTheme="minorEastAsia" w:hint="eastAsia"/>
          <w:lang w:eastAsia="zh-CN"/>
        </w:rPr>
        <w:t xml:space="preserve"> additional UE-group-specific information block to </w:t>
      </w:r>
      <w:r w:rsidRPr="00FD29F1">
        <w:rPr>
          <w:rFonts w:eastAsiaTheme="minorEastAsia"/>
          <w:lang w:eastAsia="zh-CN"/>
        </w:rPr>
        <w:t>this UE group</w:t>
      </w:r>
      <w:r>
        <w:rPr>
          <w:rFonts w:eastAsiaTheme="minorEastAsia" w:hint="eastAsia"/>
          <w:lang w:eastAsia="zh-CN"/>
        </w:rPr>
        <w:t xml:space="preserve"> by RRC </w:t>
      </w:r>
      <w:proofErr w:type="spellStart"/>
      <w:r>
        <w:rPr>
          <w:rFonts w:eastAsiaTheme="minorEastAsia" w:hint="eastAsia"/>
          <w:lang w:eastAsia="zh-CN"/>
        </w:rPr>
        <w:t>signaling</w:t>
      </w:r>
      <w:proofErr w:type="spellEnd"/>
      <w:r>
        <w:rPr>
          <w:rFonts w:eastAsiaTheme="minorEastAsia" w:hint="eastAsia"/>
          <w:lang w:eastAsia="zh-CN"/>
        </w:rPr>
        <w:t>.</w:t>
      </w:r>
      <w:r>
        <w:rPr>
          <w:rFonts w:eastAsiaTheme="minorEastAsia"/>
          <w:lang w:eastAsia="zh-CN"/>
        </w:rPr>
        <w:t xml:space="preserve"> B</w:t>
      </w:r>
      <w:r>
        <w:rPr>
          <w:rFonts w:eastAsiaTheme="minorEastAsia" w:hint="eastAsia"/>
          <w:lang w:eastAsia="zh-CN"/>
        </w:rPr>
        <w:t xml:space="preserve">oth cell-specific information block and UE-group-specific information block in the DCI format 2_9 can indicate </w:t>
      </w:r>
      <w:r>
        <w:rPr>
          <w:rFonts w:eastAsiaTheme="minorEastAsia"/>
          <w:lang w:eastAsia="zh-CN"/>
        </w:rPr>
        <w:t xml:space="preserve">the </w:t>
      </w:r>
      <w:r>
        <w:rPr>
          <w:rFonts w:eastAsiaTheme="minorEastAsia" w:hint="eastAsia"/>
          <w:lang w:eastAsia="zh-CN"/>
        </w:rPr>
        <w:t xml:space="preserve">cell DTX/DRX activation. When </w:t>
      </w:r>
      <w:r>
        <w:rPr>
          <w:rFonts w:eastAsiaTheme="minorEastAsia"/>
          <w:lang w:eastAsia="zh-CN"/>
        </w:rPr>
        <w:t xml:space="preserve">traffic with </w:t>
      </w:r>
      <w:r>
        <w:rPr>
          <w:rFonts w:eastAsiaTheme="minorEastAsia" w:hint="eastAsia"/>
          <w:lang w:eastAsia="zh-CN"/>
        </w:rPr>
        <w:t xml:space="preserve">high priority and emergent services </w:t>
      </w:r>
      <w:r>
        <w:rPr>
          <w:rFonts w:eastAsiaTheme="minorEastAsia"/>
          <w:lang w:eastAsia="zh-CN"/>
        </w:rPr>
        <w:t xml:space="preserve">arrive for </w:t>
      </w:r>
      <w:r>
        <w:rPr>
          <w:rFonts w:eastAsiaTheme="minorEastAsia" w:hint="eastAsia"/>
          <w:lang w:eastAsia="zh-CN"/>
        </w:rPr>
        <w:t xml:space="preserve">a </w:t>
      </w:r>
      <w:r>
        <w:rPr>
          <w:rFonts w:eastAsiaTheme="minorEastAsia"/>
          <w:lang w:eastAsia="zh-CN"/>
        </w:rPr>
        <w:t>UE</w:t>
      </w:r>
      <w:r>
        <w:rPr>
          <w:rFonts w:eastAsiaTheme="minorEastAsia" w:hint="eastAsia"/>
          <w:lang w:eastAsia="zh-CN"/>
        </w:rPr>
        <w:t xml:space="preserve">, </w:t>
      </w:r>
      <w:proofErr w:type="spellStart"/>
      <w:r w:rsidRPr="0030285F">
        <w:rPr>
          <w:rFonts w:eastAsiaTheme="minorEastAsia"/>
          <w:lang w:eastAsia="zh-CN"/>
        </w:rPr>
        <w:t>gNB</w:t>
      </w:r>
      <w:proofErr w:type="spellEnd"/>
      <w:r w:rsidRPr="0030285F">
        <w:rPr>
          <w:rFonts w:eastAsiaTheme="minorEastAsia"/>
          <w:lang w:eastAsia="zh-CN"/>
        </w:rPr>
        <w:t xml:space="preserve"> can indicate cell DTX</w:t>
      </w:r>
      <w:r>
        <w:rPr>
          <w:rFonts w:eastAsiaTheme="minorEastAsia" w:hint="eastAsia"/>
          <w:lang w:eastAsia="zh-CN"/>
        </w:rPr>
        <w:t>/DRX</w:t>
      </w:r>
      <w:r w:rsidRPr="0030285F">
        <w:rPr>
          <w:rFonts w:eastAsiaTheme="minorEastAsia"/>
          <w:lang w:eastAsia="zh-CN"/>
        </w:rPr>
        <w:t xml:space="preserve"> </w:t>
      </w:r>
      <w:r>
        <w:rPr>
          <w:rFonts w:eastAsiaTheme="minorEastAsia" w:hint="eastAsia"/>
          <w:lang w:eastAsia="zh-CN"/>
        </w:rPr>
        <w:t>de</w:t>
      </w:r>
      <w:r w:rsidRPr="0030285F">
        <w:rPr>
          <w:rFonts w:eastAsiaTheme="minorEastAsia"/>
          <w:lang w:eastAsia="zh-CN"/>
        </w:rPr>
        <w:t xml:space="preserve">activation in the </w:t>
      </w:r>
      <w:bookmarkStart w:id="23" w:name="OLE_LINK21"/>
      <w:r>
        <w:rPr>
          <w:rFonts w:eastAsiaTheme="minorEastAsia" w:hint="eastAsia"/>
          <w:lang w:eastAsia="zh-CN"/>
        </w:rPr>
        <w:t xml:space="preserve">UE-group-specific information block </w:t>
      </w:r>
      <w:bookmarkEnd w:id="23"/>
      <w:r w:rsidRPr="0030285F">
        <w:rPr>
          <w:rFonts w:eastAsiaTheme="minorEastAsia"/>
          <w:lang w:eastAsia="zh-CN"/>
        </w:rPr>
        <w:t>corresponding to these UE</w:t>
      </w:r>
      <w:r>
        <w:rPr>
          <w:rFonts w:eastAsiaTheme="minorEastAsia" w:hint="eastAsia"/>
          <w:lang w:eastAsia="zh-CN"/>
        </w:rPr>
        <w:t>s</w:t>
      </w:r>
      <w:r>
        <w:rPr>
          <w:rFonts w:eastAsiaTheme="minorEastAsia"/>
          <w:lang w:eastAsia="zh-CN"/>
        </w:rPr>
        <w:t xml:space="preserve"> in the UE group</w:t>
      </w:r>
      <w:r>
        <w:rPr>
          <w:rFonts w:eastAsiaTheme="minorEastAsia" w:hint="eastAsia"/>
          <w:lang w:eastAsia="zh-CN"/>
        </w:rPr>
        <w:t xml:space="preserve">, and </w:t>
      </w:r>
      <w:r>
        <w:rPr>
          <w:rFonts w:eastAsiaTheme="minorEastAsia"/>
          <w:lang w:eastAsia="zh-CN"/>
        </w:rPr>
        <w:t xml:space="preserve">no cell DTX/DRX deactivation in </w:t>
      </w:r>
      <w:r>
        <w:rPr>
          <w:rFonts w:eastAsiaTheme="minorEastAsia" w:hint="eastAsia"/>
          <w:lang w:eastAsia="zh-CN"/>
        </w:rPr>
        <w:t xml:space="preserve">the cell-specific information block </w:t>
      </w:r>
      <w:r>
        <w:rPr>
          <w:rFonts w:eastAsiaTheme="minorEastAsia"/>
          <w:lang w:eastAsia="zh-CN"/>
        </w:rPr>
        <w:t>and</w:t>
      </w:r>
      <w:r>
        <w:rPr>
          <w:rFonts w:eastAsiaTheme="minorEastAsia" w:hint="eastAsia"/>
          <w:lang w:eastAsia="zh-CN"/>
        </w:rPr>
        <w:t xml:space="preserve"> other UE-group-specific information block in the DCI format 2_9. When the</w:t>
      </w:r>
      <w:r>
        <w:rPr>
          <w:rFonts w:eastAsiaTheme="minorEastAsia"/>
          <w:lang w:eastAsia="zh-CN"/>
        </w:rPr>
        <w:t xml:space="preserve"> traffic with</w:t>
      </w:r>
      <w:r>
        <w:rPr>
          <w:rFonts w:eastAsiaTheme="minorEastAsia" w:hint="eastAsia"/>
          <w:lang w:eastAsia="zh-CN"/>
        </w:rPr>
        <w:t xml:space="preserve"> high priority services are completed</w:t>
      </w:r>
      <w:r>
        <w:rPr>
          <w:rFonts w:eastAsiaTheme="minorEastAsia"/>
          <w:lang w:eastAsia="zh-CN"/>
        </w:rPr>
        <w:t xml:space="preserve"> in delivery to the</w:t>
      </w:r>
      <w:r>
        <w:rPr>
          <w:rFonts w:eastAsiaTheme="minorEastAsia" w:hint="eastAsia"/>
          <w:lang w:eastAsia="zh-CN"/>
        </w:rPr>
        <w:t xml:space="preserve"> </w:t>
      </w:r>
      <w:r>
        <w:rPr>
          <w:rFonts w:eastAsiaTheme="minorEastAsia"/>
          <w:lang w:eastAsia="zh-CN"/>
        </w:rPr>
        <w:t>UE</w:t>
      </w:r>
      <w:r>
        <w:rPr>
          <w:rFonts w:eastAsiaTheme="minorEastAsia" w:hint="eastAsia"/>
          <w:lang w:eastAsia="zh-CN"/>
        </w:rPr>
        <w:t>,</w:t>
      </w:r>
      <w:r>
        <w:rPr>
          <w:rFonts w:eastAsiaTheme="minorEastAsia"/>
          <w:lang w:eastAsia="zh-CN"/>
        </w:rPr>
        <w:t xml:space="preserve"> the cell-specific block and</w:t>
      </w:r>
      <w:r>
        <w:rPr>
          <w:rFonts w:eastAsiaTheme="minorEastAsia" w:hint="eastAsia"/>
          <w:lang w:eastAsia="zh-CN"/>
        </w:rPr>
        <w:t xml:space="preserve"> all </w:t>
      </w:r>
      <w:r>
        <w:rPr>
          <w:rFonts w:eastAsiaTheme="minorEastAsia"/>
          <w:lang w:eastAsia="zh-CN"/>
        </w:rPr>
        <w:t xml:space="preserve">UE-group specific </w:t>
      </w:r>
      <w:r>
        <w:rPr>
          <w:rFonts w:eastAsiaTheme="minorEastAsia" w:hint="eastAsia"/>
          <w:lang w:eastAsia="zh-CN"/>
        </w:rPr>
        <w:t xml:space="preserve">blocks in the DCI format 2_9 can indicate </w:t>
      </w:r>
      <w:r>
        <w:rPr>
          <w:rFonts w:eastAsiaTheme="minorEastAsia"/>
          <w:lang w:eastAsia="zh-CN"/>
        </w:rPr>
        <w:t xml:space="preserve">the </w:t>
      </w:r>
      <w:r>
        <w:rPr>
          <w:rFonts w:eastAsiaTheme="minorEastAsia" w:hint="eastAsia"/>
          <w:lang w:eastAsia="zh-CN"/>
        </w:rPr>
        <w:t xml:space="preserve">cell DTX/DRX </w:t>
      </w:r>
      <w:r>
        <w:rPr>
          <w:rFonts w:eastAsiaTheme="minorEastAsia"/>
          <w:lang w:eastAsia="zh-CN"/>
        </w:rPr>
        <w:t>activation</w:t>
      </w:r>
      <w:r>
        <w:rPr>
          <w:rFonts w:eastAsiaTheme="minorEastAsia" w:hint="eastAsia"/>
          <w:lang w:eastAsia="zh-CN"/>
        </w:rPr>
        <w:t xml:space="preserve"> again.</w:t>
      </w:r>
    </w:p>
    <w:p w14:paraId="4B84BBAD" w14:textId="77777777" w:rsidR="004C78B6" w:rsidRPr="00857CA7" w:rsidRDefault="004C78B6" w:rsidP="004C78B6">
      <w:pPr>
        <w:pStyle w:val="af7"/>
        <w:numPr>
          <w:ilvl w:val="0"/>
          <w:numId w:val="47"/>
        </w:numPr>
        <w:spacing w:afterLines="50" w:after="120"/>
        <w:contextualSpacing w:val="0"/>
        <w:jc w:val="both"/>
        <w:rPr>
          <w:rFonts w:eastAsiaTheme="minorEastAsia"/>
          <w:lang w:eastAsia="zh-CN"/>
        </w:rPr>
      </w:pPr>
      <w:r>
        <w:rPr>
          <w:rFonts w:eastAsiaTheme="minorEastAsia" w:hint="eastAsia"/>
          <w:lang w:eastAsia="zh-CN"/>
        </w:rPr>
        <w:t>For a UE without</w:t>
      </w:r>
      <w:r w:rsidRPr="00B1224A">
        <w:rPr>
          <w:rFonts w:eastAsiaTheme="minorEastAsia"/>
          <w:lang w:eastAsia="zh-CN"/>
        </w:rPr>
        <w:t xml:space="preserve"> </w:t>
      </w:r>
      <w:r w:rsidRPr="00857CA7">
        <w:rPr>
          <w:rFonts w:eastAsiaTheme="minorEastAsia"/>
          <w:lang w:eastAsia="zh-CN"/>
        </w:rPr>
        <w:t>high priority services</w:t>
      </w:r>
      <w:r>
        <w:rPr>
          <w:rFonts w:eastAsiaTheme="minorEastAsia" w:hint="eastAsia"/>
          <w:lang w:eastAsia="zh-CN"/>
        </w:rPr>
        <w:t>, the UE only determines cell DTX/DRX activation and deactivation based on cell-specific information block in the DCI format 2_9.</w:t>
      </w:r>
    </w:p>
    <w:p w14:paraId="3E20C38D" w14:textId="77777777" w:rsidR="004C78B6" w:rsidRDefault="004C78B6" w:rsidP="004C78B6">
      <w:pPr>
        <w:spacing w:afterLines="50" w:after="120"/>
        <w:jc w:val="both"/>
        <w:rPr>
          <w:rFonts w:eastAsiaTheme="minorEastAsia"/>
          <w:lang w:eastAsia="zh-CN"/>
        </w:rPr>
      </w:pPr>
      <w:r>
        <w:rPr>
          <w:rFonts w:eastAsiaTheme="minorEastAsia" w:hint="eastAsia"/>
          <w:lang w:eastAsia="zh-CN"/>
        </w:rPr>
        <w:t xml:space="preserve">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_Ref146532187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B7199">
        <w:t xml:space="preserve">Figure </w:t>
      </w:r>
      <w:r w:rsidR="004B7199">
        <w:rPr>
          <w:noProof/>
        </w:rPr>
        <w:t>4</w:t>
      </w:r>
      <w:r>
        <w:rPr>
          <w:rFonts w:eastAsiaTheme="minorEastAsia"/>
          <w:lang w:eastAsia="zh-CN"/>
        </w:rPr>
        <w:fldChar w:fldCharType="end"/>
      </w:r>
      <w:r>
        <w:rPr>
          <w:rFonts w:eastAsiaTheme="minorEastAsia" w:hint="eastAsia"/>
          <w:lang w:eastAsia="zh-CN"/>
        </w:rPr>
        <w:t>, for each serving cell configured with DCI format 2_9 based cell DTX/DRX activation and deactivation, multiple information blocks can be configured for a serving cell, and these multiple information blocks can jointly determine cell DTX/DRX activation and deactivation.</w:t>
      </w:r>
    </w:p>
    <w:p w14:paraId="09FABAB0" w14:textId="77777777" w:rsidR="004C78B6" w:rsidRDefault="004C78B6" w:rsidP="004C78B6">
      <w:pPr>
        <w:spacing w:afterLines="50" w:after="120"/>
        <w:jc w:val="center"/>
        <w:rPr>
          <w:rFonts w:eastAsiaTheme="minorEastAsia"/>
          <w:lang w:eastAsia="zh-CN"/>
        </w:rPr>
      </w:pPr>
      <w:r>
        <w:rPr>
          <w:noProof/>
          <w:lang w:val="en-US" w:eastAsia="zh-CN"/>
        </w:rPr>
        <w:drawing>
          <wp:inline distT="0" distB="0" distL="0" distR="0" wp14:anchorId="05232EC9" wp14:editId="31C68832">
            <wp:extent cx="5232400" cy="742950"/>
            <wp:effectExtent l="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32400" cy="742950"/>
                    </a:xfrm>
                    <a:prstGeom prst="rect">
                      <a:avLst/>
                    </a:prstGeom>
                    <a:noFill/>
                    <a:ln>
                      <a:noFill/>
                    </a:ln>
                  </pic:spPr>
                </pic:pic>
              </a:graphicData>
            </a:graphic>
          </wp:inline>
        </w:drawing>
      </w:r>
    </w:p>
    <w:p w14:paraId="72D8A9D5" w14:textId="77777777" w:rsidR="004C78B6" w:rsidRPr="003C2965" w:rsidRDefault="004C78B6" w:rsidP="004C78B6">
      <w:pPr>
        <w:pStyle w:val="aa"/>
        <w:spacing w:afterLines="50" w:after="120"/>
        <w:jc w:val="center"/>
        <w:rPr>
          <w:rFonts w:eastAsiaTheme="minorEastAsia"/>
          <w:lang w:eastAsia="zh-CN"/>
        </w:rPr>
      </w:pPr>
      <w:bookmarkStart w:id="24" w:name="_Ref146532187"/>
      <w:r>
        <w:t xml:space="preserve">Figure </w:t>
      </w:r>
      <w:r>
        <w:fldChar w:fldCharType="begin"/>
      </w:r>
      <w:r>
        <w:instrText xml:space="preserve"> SEQ Figure \* ARABIC </w:instrText>
      </w:r>
      <w:r>
        <w:fldChar w:fldCharType="separate"/>
      </w:r>
      <w:r w:rsidR="004B7199">
        <w:rPr>
          <w:noProof/>
        </w:rPr>
        <w:t>4</w:t>
      </w:r>
      <w:r>
        <w:fldChar w:fldCharType="end"/>
      </w:r>
      <w:bookmarkEnd w:id="24"/>
      <w:r>
        <w:rPr>
          <w:rFonts w:hint="eastAsia"/>
          <w:lang w:eastAsia="zh-CN"/>
        </w:rPr>
        <w:t xml:space="preserve">: An illustration of </w:t>
      </w:r>
      <w:r>
        <w:rPr>
          <w:rFonts w:eastAsiaTheme="minorEastAsia" w:hint="eastAsia"/>
          <w:lang w:eastAsia="zh-CN"/>
        </w:rPr>
        <w:t>information block fields of DCI format 2_9</w:t>
      </w:r>
    </w:p>
    <w:p w14:paraId="7CF83D8C" w14:textId="0E94DBAB" w:rsidR="004C78B6" w:rsidRDefault="004C78B6" w:rsidP="004C78B6">
      <w:pPr>
        <w:spacing w:afterLines="50" w:after="120"/>
        <w:jc w:val="both"/>
        <w:rPr>
          <w:rFonts w:eastAsiaTheme="minorEastAsia"/>
          <w:lang w:eastAsia="zh-CN"/>
        </w:rPr>
      </w:pPr>
      <w:r>
        <w:rPr>
          <w:rFonts w:eastAsiaTheme="minorEastAsia" w:hint="eastAsia"/>
          <w:lang w:eastAsia="zh-CN"/>
        </w:rPr>
        <w:t xml:space="preserve">For the </w:t>
      </w:r>
      <w:r>
        <w:rPr>
          <w:rFonts w:eastAsiaTheme="minorEastAsia"/>
          <w:lang w:eastAsia="zh-CN"/>
        </w:rPr>
        <w:t>information</w:t>
      </w:r>
      <w:r>
        <w:rPr>
          <w:rFonts w:eastAsiaTheme="minorEastAsia" w:hint="eastAsia"/>
          <w:lang w:eastAsia="zh-CN"/>
        </w:rPr>
        <w:t xml:space="preserve"> blocks of DCI format 2_9 as illustrated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_Ref146532187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B7199">
        <w:t xml:space="preserve">Figure </w:t>
      </w:r>
      <w:r w:rsidR="004B7199">
        <w:rPr>
          <w:noProof/>
        </w:rPr>
        <w:t>4</w:t>
      </w:r>
      <w:r>
        <w:rPr>
          <w:rFonts w:eastAsiaTheme="minorEastAsia"/>
          <w:lang w:eastAsia="zh-CN"/>
        </w:rPr>
        <w:fldChar w:fldCharType="end"/>
      </w:r>
      <w:r>
        <w:rPr>
          <w:rFonts w:eastAsiaTheme="minorEastAsia" w:hint="eastAsia"/>
          <w:lang w:eastAsia="zh-CN"/>
        </w:rPr>
        <w:t xml:space="preserve">, the UE </w:t>
      </w:r>
      <w:r w:rsidR="00916076">
        <w:rPr>
          <w:rFonts w:eastAsiaTheme="minorEastAsia"/>
          <w:lang w:eastAsia="zh-CN"/>
        </w:rPr>
        <w:t>behaviour</w:t>
      </w:r>
      <w:r>
        <w:rPr>
          <w:rFonts w:eastAsiaTheme="minorEastAsia" w:hint="eastAsia"/>
          <w:lang w:eastAsia="zh-CN"/>
        </w:rPr>
        <w:t xml:space="preserve"> should be clarified as follow</w:t>
      </w:r>
      <w:r w:rsidR="00027948">
        <w:rPr>
          <w:rFonts w:eastAsiaTheme="minorEastAsia"/>
          <w:lang w:eastAsia="zh-CN"/>
        </w:rPr>
        <w:t xml:space="preserve">s, </w:t>
      </w:r>
    </w:p>
    <w:p w14:paraId="5A5E16B9" w14:textId="77777777" w:rsidR="004C78B6" w:rsidRDefault="004C78B6" w:rsidP="004C78B6">
      <w:pPr>
        <w:pStyle w:val="af7"/>
        <w:numPr>
          <w:ilvl w:val="0"/>
          <w:numId w:val="51"/>
        </w:numPr>
        <w:spacing w:afterLines="50" w:after="120"/>
        <w:contextualSpacing w:val="0"/>
        <w:jc w:val="both"/>
        <w:rPr>
          <w:rFonts w:eastAsiaTheme="minorEastAsia"/>
          <w:lang w:eastAsia="zh-CN"/>
        </w:rPr>
      </w:pPr>
      <w:r w:rsidRPr="00250F83">
        <w:rPr>
          <w:rFonts w:eastAsiaTheme="minorEastAsia"/>
          <w:lang w:eastAsia="zh-CN"/>
        </w:rPr>
        <w:t>If a UE is configured with</w:t>
      </w:r>
      <w:r>
        <w:rPr>
          <w:rFonts w:eastAsiaTheme="minorEastAsia" w:hint="eastAsia"/>
          <w:lang w:eastAsia="zh-CN"/>
        </w:rPr>
        <w:t xml:space="preserve"> </w:t>
      </w:r>
      <w:r w:rsidRPr="00250F83">
        <w:rPr>
          <w:rFonts w:eastAsiaTheme="minorEastAsia"/>
          <w:lang w:eastAsia="zh-CN"/>
        </w:rPr>
        <w:t>a cell-specific information block</w:t>
      </w:r>
      <w:r>
        <w:rPr>
          <w:rFonts w:eastAsiaTheme="minorEastAsia" w:hint="eastAsia"/>
          <w:lang w:eastAsia="zh-CN"/>
        </w:rPr>
        <w:t xml:space="preserve"> </w:t>
      </w:r>
      <w:r w:rsidRPr="00250F83">
        <w:rPr>
          <w:rFonts w:eastAsiaTheme="minorEastAsia"/>
          <w:lang w:eastAsia="zh-CN"/>
        </w:rPr>
        <w:t>and a UE-group-specific information block</w:t>
      </w:r>
      <w:r>
        <w:rPr>
          <w:rFonts w:eastAsiaTheme="minorEastAsia" w:hint="eastAsia"/>
          <w:lang w:eastAsia="zh-CN"/>
        </w:rPr>
        <w:t xml:space="preserve"> for a serving cell, UE determines the cell DTX/DRX </w:t>
      </w:r>
      <w:r w:rsidRPr="006E62C7">
        <w:rPr>
          <w:rFonts w:eastAsiaTheme="minorEastAsia"/>
          <w:lang w:eastAsia="zh-CN"/>
        </w:rPr>
        <w:t>activation and deactivation</w:t>
      </w:r>
      <w:r>
        <w:rPr>
          <w:rFonts w:eastAsiaTheme="minorEastAsia" w:hint="eastAsia"/>
          <w:lang w:eastAsia="zh-CN"/>
        </w:rPr>
        <w:t xml:space="preserve"> based on the indication of </w:t>
      </w:r>
      <w:r w:rsidRPr="00250F83">
        <w:rPr>
          <w:rFonts w:eastAsiaTheme="minorEastAsia"/>
          <w:lang w:eastAsia="zh-CN"/>
        </w:rPr>
        <w:t>UE-group-specific information block</w:t>
      </w:r>
      <w:r>
        <w:rPr>
          <w:rFonts w:eastAsiaTheme="minorEastAsia" w:hint="eastAsia"/>
          <w:lang w:eastAsia="zh-CN"/>
        </w:rPr>
        <w:t xml:space="preserve">; </w:t>
      </w:r>
    </w:p>
    <w:p w14:paraId="669AA294" w14:textId="77777777" w:rsidR="004C78B6" w:rsidRPr="00250F83" w:rsidRDefault="004C78B6" w:rsidP="004C78B6">
      <w:pPr>
        <w:pStyle w:val="af7"/>
        <w:numPr>
          <w:ilvl w:val="0"/>
          <w:numId w:val="51"/>
        </w:numPr>
        <w:spacing w:afterLines="50" w:after="120"/>
        <w:contextualSpacing w:val="0"/>
        <w:jc w:val="both"/>
        <w:rPr>
          <w:rFonts w:eastAsiaTheme="minorEastAsia"/>
          <w:lang w:eastAsia="zh-CN"/>
        </w:rPr>
      </w:pPr>
      <w:r w:rsidRPr="00250F83">
        <w:rPr>
          <w:rFonts w:eastAsiaTheme="minorEastAsia"/>
          <w:lang w:eastAsia="zh-CN"/>
        </w:rPr>
        <w:t xml:space="preserve">If a UE is </w:t>
      </w:r>
      <w:r>
        <w:rPr>
          <w:rFonts w:eastAsiaTheme="minorEastAsia" w:hint="eastAsia"/>
          <w:lang w:eastAsia="zh-CN"/>
        </w:rPr>
        <w:t xml:space="preserve">only </w:t>
      </w:r>
      <w:r w:rsidRPr="00250F83">
        <w:rPr>
          <w:rFonts w:eastAsiaTheme="minorEastAsia"/>
          <w:lang w:eastAsia="zh-CN"/>
        </w:rPr>
        <w:t>configured with</w:t>
      </w:r>
      <w:r>
        <w:rPr>
          <w:rFonts w:eastAsiaTheme="minorEastAsia" w:hint="eastAsia"/>
          <w:lang w:eastAsia="zh-CN"/>
        </w:rPr>
        <w:t xml:space="preserve"> </w:t>
      </w:r>
      <w:r w:rsidRPr="00250F83">
        <w:rPr>
          <w:rFonts w:eastAsiaTheme="minorEastAsia"/>
          <w:lang w:eastAsia="zh-CN"/>
        </w:rPr>
        <w:t>a cell-specific information block</w:t>
      </w:r>
      <w:r>
        <w:rPr>
          <w:rFonts w:eastAsiaTheme="minorEastAsia" w:hint="eastAsia"/>
          <w:lang w:eastAsia="zh-CN"/>
        </w:rPr>
        <w:t xml:space="preserve"> for a serving cell, UE determines the cell DTX/DRX </w:t>
      </w:r>
      <w:r w:rsidRPr="006E62C7">
        <w:rPr>
          <w:rFonts w:eastAsiaTheme="minorEastAsia"/>
          <w:lang w:eastAsia="zh-CN"/>
        </w:rPr>
        <w:t>activation and deactivation</w:t>
      </w:r>
      <w:r>
        <w:rPr>
          <w:rFonts w:eastAsiaTheme="minorEastAsia" w:hint="eastAsia"/>
          <w:lang w:eastAsia="zh-CN"/>
        </w:rPr>
        <w:t xml:space="preserve"> based on the indication of cell</w:t>
      </w:r>
      <w:r w:rsidRPr="00250F83">
        <w:rPr>
          <w:rFonts w:eastAsiaTheme="minorEastAsia"/>
          <w:lang w:eastAsia="zh-CN"/>
        </w:rPr>
        <w:t>-specific information block</w:t>
      </w:r>
      <w:r>
        <w:rPr>
          <w:rFonts w:eastAsiaTheme="minorEastAsia" w:hint="eastAsia"/>
          <w:lang w:eastAsia="zh-CN"/>
        </w:rPr>
        <w:t>.</w:t>
      </w:r>
    </w:p>
    <w:p w14:paraId="555BECC5" w14:textId="4A8958E6" w:rsidR="004C78B6" w:rsidRDefault="004C78B6" w:rsidP="004C78B6">
      <w:pPr>
        <w:spacing w:afterLines="50" w:after="120"/>
        <w:jc w:val="both"/>
        <w:rPr>
          <w:rFonts w:eastAsiaTheme="minorEastAsia"/>
          <w:b/>
          <w:lang w:eastAsia="zh-CN"/>
        </w:rPr>
      </w:pPr>
      <w:bookmarkStart w:id="25" w:name="OLE_LINK14"/>
      <w:bookmarkStart w:id="26" w:name="OLE_LINK24"/>
      <w:r>
        <w:rPr>
          <w:rFonts w:eastAsiaTheme="minorEastAsia" w:hint="eastAsia"/>
          <w:b/>
          <w:lang w:eastAsia="zh-CN"/>
        </w:rPr>
        <w:t>Proposal 1</w:t>
      </w:r>
      <w:r w:rsidR="00916076">
        <w:rPr>
          <w:rFonts w:eastAsiaTheme="minorEastAsia" w:hint="eastAsia"/>
          <w:b/>
          <w:lang w:eastAsia="zh-CN"/>
        </w:rPr>
        <w:t>1</w:t>
      </w:r>
      <w:r>
        <w:rPr>
          <w:rFonts w:eastAsiaTheme="minorEastAsia" w:hint="eastAsia"/>
          <w:b/>
          <w:lang w:eastAsia="zh-CN"/>
        </w:rPr>
        <w:t xml:space="preserve">: For cell DTX/DRX activation and deactivation, the DCI format 2_9 </w:t>
      </w:r>
      <w:r>
        <w:rPr>
          <w:rFonts w:eastAsiaTheme="minorEastAsia"/>
          <w:b/>
          <w:lang w:eastAsia="zh-CN"/>
        </w:rPr>
        <w:t>contains</w:t>
      </w:r>
      <w:r>
        <w:rPr>
          <w:rFonts w:eastAsiaTheme="minorEastAsia" w:hint="eastAsia"/>
          <w:b/>
          <w:lang w:eastAsia="zh-CN"/>
        </w:rPr>
        <w:t xml:space="preserve"> N information blocks </w:t>
      </w:r>
      <w:r>
        <w:rPr>
          <w:rFonts w:eastAsiaTheme="minorEastAsia"/>
          <w:b/>
          <w:lang w:eastAsia="zh-CN"/>
        </w:rPr>
        <w:t>corresponding</w:t>
      </w:r>
      <w:r>
        <w:rPr>
          <w:rFonts w:eastAsiaTheme="minorEastAsia" w:hint="eastAsia"/>
          <w:b/>
          <w:lang w:eastAsia="zh-CN"/>
        </w:rPr>
        <w:t xml:space="preserve"> to M serving cells, and UE may be configured with more than one information block for a serving cell. </w:t>
      </w:r>
    </w:p>
    <w:p w14:paraId="1BD2D4BF" w14:textId="4D229C70" w:rsidR="0029131C" w:rsidRPr="00916076" w:rsidRDefault="004C78B6" w:rsidP="00E37BE0">
      <w:pPr>
        <w:spacing w:afterLines="50" w:after="120"/>
        <w:jc w:val="both"/>
        <w:rPr>
          <w:rFonts w:eastAsiaTheme="minorEastAsia"/>
          <w:b/>
          <w:lang w:eastAsia="zh-CN"/>
        </w:rPr>
      </w:pPr>
      <w:r>
        <w:rPr>
          <w:rFonts w:eastAsiaTheme="minorEastAsia" w:hint="eastAsia"/>
          <w:b/>
          <w:lang w:eastAsia="zh-CN"/>
        </w:rPr>
        <w:t>Proposal 1</w:t>
      </w:r>
      <w:r w:rsidR="00916076">
        <w:rPr>
          <w:rFonts w:eastAsiaTheme="minorEastAsia" w:hint="eastAsia"/>
          <w:b/>
          <w:lang w:eastAsia="zh-CN"/>
        </w:rPr>
        <w:t>2</w:t>
      </w:r>
      <w:r>
        <w:rPr>
          <w:rFonts w:eastAsiaTheme="minorEastAsia" w:hint="eastAsia"/>
          <w:b/>
          <w:lang w:eastAsia="zh-CN"/>
        </w:rPr>
        <w:t>: For DCI format 2_9 based cell DTX/DRX activation and deactivation,</w:t>
      </w:r>
      <w:r w:rsidRPr="0080042F">
        <w:rPr>
          <w:rFonts w:eastAsiaTheme="minorEastAsia" w:hint="eastAsia"/>
          <w:b/>
          <w:lang w:eastAsia="zh-CN"/>
        </w:rPr>
        <w:t xml:space="preserve"> </w:t>
      </w:r>
      <w:r>
        <w:rPr>
          <w:rFonts w:eastAsiaTheme="minorEastAsia" w:hint="eastAsia"/>
          <w:b/>
          <w:lang w:eastAsia="zh-CN"/>
        </w:rPr>
        <w:t>w</w:t>
      </w:r>
      <w:r w:rsidRPr="0080042F">
        <w:rPr>
          <w:rFonts w:eastAsiaTheme="minorEastAsia" w:hint="eastAsia"/>
          <w:b/>
          <w:lang w:eastAsia="zh-CN"/>
        </w:rPr>
        <w:t>hen</w:t>
      </w:r>
      <w:r w:rsidRPr="0080042F">
        <w:rPr>
          <w:rFonts w:eastAsiaTheme="minorEastAsia"/>
          <w:b/>
          <w:lang w:eastAsia="zh-CN"/>
        </w:rPr>
        <w:t xml:space="preserve"> a UE is configured with</w:t>
      </w:r>
      <w:r w:rsidRPr="0080042F">
        <w:rPr>
          <w:rFonts w:eastAsiaTheme="minorEastAsia" w:hint="eastAsia"/>
          <w:b/>
          <w:lang w:eastAsia="zh-CN"/>
        </w:rPr>
        <w:t xml:space="preserve"> </w:t>
      </w:r>
      <w:r>
        <w:rPr>
          <w:rFonts w:eastAsiaTheme="minorEastAsia" w:hint="eastAsia"/>
          <w:b/>
          <w:lang w:eastAsia="zh-CN"/>
        </w:rPr>
        <w:t xml:space="preserve">more than one information blocks for a serving cell containing </w:t>
      </w:r>
      <w:r w:rsidRPr="0080042F">
        <w:rPr>
          <w:rFonts w:eastAsiaTheme="minorEastAsia"/>
          <w:b/>
          <w:lang w:eastAsia="zh-CN"/>
        </w:rPr>
        <w:t>a cell-specific information block</w:t>
      </w:r>
      <w:r w:rsidRPr="0080042F">
        <w:rPr>
          <w:rFonts w:eastAsiaTheme="minorEastAsia" w:hint="eastAsia"/>
          <w:b/>
          <w:lang w:eastAsia="zh-CN"/>
        </w:rPr>
        <w:t xml:space="preserve"> </w:t>
      </w:r>
      <w:r w:rsidRPr="0080042F">
        <w:rPr>
          <w:rFonts w:eastAsiaTheme="minorEastAsia"/>
          <w:b/>
          <w:lang w:eastAsia="zh-CN"/>
        </w:rPr>
        <w:t>and a UE-group-specific information block</w:t>
      </w:r>
      <w:r w:rsidRPr="0080042F">
        <w:rPr>
          <w:rFonts w:eastAsiaTheme="minorEastAsia" w:hint="eastAsia"/>
          <w:b/>
          <w:lang w:eastAsia="zh-CN"/>
        </w:rPr>
        <w:t xml:space="preserve">, UE determines the cell DTX/DRX </w:t>
      </w:r>
      <w:r w:rsidRPr="0080042F">
        <w:rPr>
          <w:rFonts w:eastAsiaTheme="minorEastAsia"/>
          <w:b/>
          <w:lang w:eastAsia="zh-CN"/>
        </w:rPr>
        <w:t>activation and deactivation</w:t>
      </w:r>
      <w:r w:rsidRPr="0080042F">
        <w:rPr>
          <w:rFonts w:eastAsiaTheme="minorEastAsia" w:hint="eastAsia"/>
          <w:b/>
          <w:lang w:eastAsia="zh-CN"/>
        </w:rPr>
        <w:t xml:space="preserve"> based on the indication of </w:t>
      </w:r>
      <w:r w:rsidRPr="0080042F">
        <w:rPr>
          <w:rFonts w:eastAsiaTheme="minorEastAsia"/>
          <w:b/>
          <w:lang w:eastAsia="zh-CN"/>
        </w:rPr>
        <w:t>UE-group-specific information block</w:t>
      </w:r>
      <w:r w:rsidRPr="0080042F">
        <w:rPr>
          <w:rFonts w:eastAsiaTheme="minorEastAsia" w:hint="eastAsia"/>
          <w:b/>
          <w:lang w:eastAsia="zh-CN"/>
        </w:rPr>
        <w:t>.</w:t>
      </w:r>
      <w:bookmarkEnd w:id="25"/>
      <w:bookmarkEnd w:id="26"/>
    </w:p>
    <w:p w14:paraId="13C7967E" w14:textId="46F8A331" w:rsidR="00856681" w:rsidRPr="00F34E23" w:rsidRDefault="00FD023C" w:rsidP="00070959">
      <w:pPr>
        <w:pStyle w:val="1"/>
        <w:spacing w:before="360" w:afterLines="50" w:after="120"/>
        <w:ind w:left="431" w:hanging="431"/>
        <w:rPr>
          <w:rFonts w:eastAsia="宋体"/>
          <w:b/>
          <w:sz w:val="28"/>
          <w:szCs w:val="28"/>
          <w:lang w:val="en-US"/>
        </w:rPr>
      </w:pPr>
      <w:r>
        <w:rPr>
          <w:rFonts w:eastAsia="宋体"/>
          <w:b/>
          <w:sz w:val="28"/>
          <w:szCs w:val="28"/>
          <w:lang w:val="en-US"/>
        </w:rPr>
        <w:t>Conclusion</w:t>
      </w:r>
    </w:p>
    <w:p w14:paraId="40A9D4D2" w14:textId="64DF114E" w:rsidR="00643AA7" w:rsidRDefault="00856681" w:rsidP="00E37BE0">
      <w:pPr>
        <w:spacing w:afterLines="50" w:after="120"/>
        <w:jc w:val="both"/>
        <w:rPr>
          <w:rFonts w:eastAsiaTheme="minorEastAsia"/>
          <w:lang w:val="en-US" w:eastAsia="zh-CN"/>
        </w:rPr>
      </w:pPr>
      <w:r w:rsidRPr="005D25A2">
        <w:rPr>
          <w:rFonts w:eastAsia="宋体"/>
          <w:szCs w:val="22"/>
          <w:lang w:val="en-US" w:eastAsia="zh-CN"/>
        </w:rPr>
        <w:t xml:space="preserve">In this contribution, </w:t>
      </w:r>
      <w:r w:rsidR="002341CB">
        <w:rPr>
          <w:rFonts w:eastAsia="宋体" w:hint="eastAsia"/>
          <w:szCs w:val="22"/>
          <w:lang w:val="en-US" w:eastAsia="zh-CN"/>
        </w:rPr>
        <w:t>n</w:t>
      </w:r>
      <w:r w:rsidR="00005E14">
        <w:rPr>
          <w:rFonts w:eastAsia="宋体" w:hint="eastAsia"/>
          <w:szCs w:val="22"/>
          <w:lang w:val="en-US" w:eastAsia="zh-CN"/>
        </w:rPr>
        <w:t>etwork energy saving technique</w:t>
      </w:r>
      <w:r w:rsidR="002341CB">
        <w:rPr>
          <w:rFonts w:eastAsia="宋体" w:hint="eastAsia"/>
          <w:szCs w:val="22"/>
          <w:lang w:val="en-US" w:eastAsia="zh-CN"/>
        </w:rPr>
        <w:t>s</w:t>
      </w:r>
      <w:r w:rsidR="00005E14">
        <w:rPr>
          <w:rFonts w:eastAsia="宋体" w:hint="eastAsia"/>
          <w:szCs w:val="22"/>
          <w:lang w:val="en-US" w:eastAsia="zh-CN"/>
        </w:rPr>
        <w:t xml:space="preserve"> </w:t>
      </w:r>
      <w:r w:rsidR="002341CB">
        <w:rPr>
          <w:rFonts w:eastAsia="宋体" w:hint="eastAsia"/>
          <w:szCs w:val="22"/>
          <w:lang w:val="en-US" w:eastAsia="zh-CN"/>
        </w:rPr>
        <w:t xml:space="preserve">in </w:t>
      </w:r>
      <w:r w:rsidR="00A77D7B">
        <w:rPr>
          <w:rFonts w:eastAsia="宋体" w:hint="eastAsia"/>
          <w:szCs w:val="22"/>
          <w:lang w:val="en-US" w:eastAsia="zh-CN"/>
        </w:rPr>
        <w:t xml:space="preserve">time </w:t>
      </w:r>
      <w:r w:rsidR="002341CB">
        <w:rPr>
          <w:rFonts w:eastAsia="宋体" w:hint="eastAsia"/>
          <w:szCs w:val="22"/>
          <w:lang w:val="en-US" w:eastAsia="zh-CN"/>
        </w:rPr>
        <w:t xml:space="preserve">and </w:t>
      </w:r>
      <w:r w:rsidR="00A77D7B">
        <w:rPr>
          <w:rFonts w:eastAsia="宋体" w:hint="eastAsia"/>
          <w:szCs w:val="22"/>
          <w:lang w:val="en-US" w:eastAsia="zh-CN"/>
        </w:rPr>
        <w:t xml:space="preserve">spatial </w:t>
      </w:r>
      <w:r w:rsidR="002341CB">
        <w:rPr>
          <w:rFonts w:eastAsia="宋体"/>
          <w:szCs w:val="22"/>
          <w:lang w:val="en-US" w:eastAsia="zh-CN"/>
        </w:rPr>
        <w:t>domain</w:t>
      </w:r>
      <w:r w:rsidR="002341CB">
        <w:rPr>
          <w:rFonts w:eastAsia="宋体" w:hint="eastAsia"/>
          <w:szCs w:val="22"/>
          <w:lang w:val="en-US" w:eastAsia="zh-CN"/>
        </w:rPr>
        <w:t xml:space="preserve"> are</w:t>
      </w:r>
      <w:r w:rsidR="00005E14" w:rsidRPr="005D25A2">
        <w:rPr>
          <w:rFonts w:eastAsia="宋体"/>
          <w:szCs w:val="22"/>
          <w:lang w:val="en-US" w:eastAsia="zh-CN"/>
        </w:rPr>
        <w:t xml:space="preserve"> </w:t>
      </w:r>
      <w:r w:rsidR="0071751E" w:rsidRPr="005D25A2">
        <w:rPr>
          <w:rFonts w:eastAsia="宋体"/>
          <w:szCs w:val="22"/>
          <w:lang w:val="en-US" w:eastAsia="zh-CN"/>
        </w:rPr>
        <w:t>discussed</w:t>
      </w:r>
      <w:r w:rsidRPr="005D25A2">
        <w:rPr>
          <w:lang w:val="en-US" w:eastAsia="ko-KR"/>
        </w:rPr>
        <w:t>.</w:t>
      </w:r>
      <w:r w:rsidR="00064A0D">
        <w:rPr>
          <w:rFonts w:eastAsiaTheme="minorEastAsia" w:hint="eastAsia"/>
          <w:lang w:val="en-US" w:eastAsia="zh-CN"/>
        </w:rPr>
        <w:t xml:space="preserve"> </w:t>
      </w:r>
      <w:r w:rsidRPr="005D25A2">
        <w:rPr>
          <w:lang w:val="en-US" w:eastAsia="ko-KR"/>
        </w:rPr>
        <w:t xml:space="preserve">We have the following </w:t>
      </w:r>
      <w:r w:rsidR="00D6510C">
        <w:rPr>
          <w:rFonts w:eastAsiaTheme="minorEastAsia" w:hint="eastAsia"/>
          <w:lang w:val="en-US" w:eastAsia="zh-CN"/>
        </w:rPr>
        <w:t xml:space="preserve">observations and </w:t>
      </w:r>
      <w:r w:rsidR="006B783C" w:rsidRPr="005D25A2">
        <w:rPr>
          <w:lang w:val="en-US" w:eastAsia="ko-KR"/>
        </w:rPr>
        <w:t>proposals</w:t>
      </w:r>
      <w:r w:rsidR="00705E6E" w:rsidRPr="005D25A2">
        <w:rPr>
          <w:rFonts w:eastAsiaTheme="minorEastAsia"/>
          <w:lang w:val="en-US" w:eastAsia="zh-CN"/>
        </w:rPr>
        <w:t>:</w:t>
      </w:r>
    </w:p>
    <w:p w14:paraId="57E3EC4B" w14:textId="2CE4BC9E" w:rsidR="00592B58" w:rsidRPr="00623D3C" w:rsidRDefault="00592B58" w:rsidP="002D70F3">
      <w:pPr>
        <w:pStyle w:val="af4"/>
        <w:jc w:val="both"/>
        <w:rPr>
          <w:rFonts w:eastAsiaTheme="minorEastAsia"/>
          <w:lang w:eastAsia="zh-CN"/>
        </w:rPr>
      </w:pPr>
      <w:r>
        <w:rPr>
          <w:rFonts w:eastAsiaTheme="minorEastAsia" w:hint="eastAsia"/>
          <w:b/>
          <w:bCs/>
          <w:iCs/>
          <w:lang w:eastAsia="zh-CN"/>
        </w:rPr>
        <w:t>Observation</w:t>
      </w:r>
      <w:r w:rsidRPr="008939B1">
        <w:rPr>
          <w:rFonts w:eastAsiaTheme="minorEastAsia" w:hint="eastAsia"/>
          <w:b/>
          <w:bCs/>
          <w:iCs/>
          <w:lang w:eastAsia="zh-CN"/>
        </w:rPr>
        <w:t xml:space="preserve"> 1</w:t>
      </w:r>
      <w:r>
        <w:rPr>
          <w:rFonts w:eastAsiaTheme="minorEastAsia" w:hint="eastAsia"/>
          <w:b/>
          <w:bCs/>
          <w:iCs/>
          <w:lang w:eastAsia="zh-CN"/>
        </w:rPr>
        <w:t>: When</w:t>
      </w:r>
      <w:r w:rsidRPr="00FE5201">
        <w:rPr>
          <w:rFonts w:eastAsiaTheme="minorEastAsia"/>
          <w:b/>
          <w:bCs/>
          <w:iCs/>
          <w:lang w:eastAsia="zh-CN"/>
        </w:rPr>
        <w:t xml:space="preserve"> cell DTX/DRX is activated and </w:t>
      </w:r>
      <w:r>
        <w:rPr>
          <w:rFonts w:eastAsiaTheme="minorEastAsia" w:hint="eastAsia"/>
          <w:b/>
          <w:bCs/>
          <w:iCs/>
          <w:lang w:eastAsia="zh-CN"/>
        </w:rPr>
        <w:t>some UL/DL data packets at UE/</w:t>
      </w:r>
      <w:proofErr w:type="spellStart"/>
      <w:r>
        <w:rPr>
          <w:rFonts w:eastAsiaTheme="minorEastAsia" w:hint="eastAsia"/>
          <w:b/>
          <w:bCs/>
          <w:iCs/>
          <w:lang w:eastAsia="zh-CN"/>
        </w:rPr>
        <w:t>gNB</w:t>
      </w:r>
      <w:proofErr w:type="spellEnd"/>
      <w:r>
        <w:rPr>
          <w:rFonts w:eastAsiaTheme="minorEastAsia"/>
          <w:b/>
          <w:bCs/>
          <w:iCs/>
          <w:lang w:eastAsia="zh-CN"/>
        </w:rPr>
        <w:t xml:space="preserve"> buffer</w:t>
      </w:r>
      <w:r>
        <w:rPr>
          <w:rFonts w:eastAsiaTheme="minorEastAsia" w:hint="eastAsia"/>
          <w:b/>
          <w:bCs/>
          <w:iCs/>
          <w:lang w:eastAsia="zh-CN"/>
        </w:rPr>
        <w:t xml:space="preserve">, UL/DL data packets transmission may be </w:t>
      </w:r>
      <w:r>
        <w:rPr>
          <w:rFonts w:eastAsiaTheme="minorEastAsia"/>
          <w:b/>
          <w:bCs/>
          <w:iCs/>
          <w:lang w:eastAsia="zh-CN"/>
        </w:rPr>
        <w:t xml:space="preserve">interrupted </w:t>
      </w:r>
      <w:r>
        <w:rPr>
          <w:rFonts w:eastAsiaTheme="minorEastAsia" w:hint="eastAsia"/>
          <w:b/>
          <w:bCs/>
          <w:iCs/>
          <w:lang w:eastAsia="zh-CN"/>
        </w:rPr>
        <w:t xml:space="preserve">by </w:t>
      </w:r>
      <w:r>
        <w:rPr>
          <w:rFonts w:eastAsiaTheme="minorEastAsia"/>
          <w:b/>
          <w:bCs/>
          <w:iCs/>
          <w:lang w:eastAsia="zh-CN"/>
        </w:rPr>
        <w:t xml:space="preserve">entering the </w:t>
      </w:r>
      <w:r>
        <w:rPr>
          <w:rFonts w:eastAsiaTheme="minorEastAsia" w:hint="eastAsia"/>
          <w:b/>
          <w:bCs/>
          <w:iCs/>
          <w:lang w:eastAsia="zh-CN"/>
        </w:rPr>
        <w:t xml:space="preserve">cell DTX/DRX non-active time even if </w:t>
      </w:r>
      <w:r w:rsidRPr="00FE5201">
        <w:rPr>
          <w:rFonts w:eastAsiaTheme="minorEastAsia"/>
          <w:b/>
          <w:bCs/>
          <w:iCs/>
          <w:lang w:eastAsia="zh-CN"/>
        </w:rPr>
        <w:t xml:space="preserve">the C-DRX </w:t>
      </w:r>
      <w:proofErr w:type="spellStart"/>
      <w:r w:rsidRPr="00FE5201">
        <w:rPr>
          <w:rFonts w:eastAsiaTheme="minorEastAsia"/>
          <w:b/>
          <w:bCs/>
          <w:i/>
          <w:iCs/>
          <w:lang w:eastAsia="zh-CN"/>
        </w:rPr>
        <w:t>drx-</w:t>
      </w:r>
      <w:r w:rsidRPr="00FE5201">
        <w:rPr>
          <w:rFonts w:eastAsiaTheme="minorEastAsia"/>
          <w:b/>
          <w:bCs/>
          <w:i/>
          <w:iCs/>
          <w:lang w:eastAsia="zh-CN"/>
        </w:rPr>
        <w:lastRenderedPageBreak/>
        <w:t>InactivityTimer</w:t>
      </w:r>
      <w:proofErr w:type="spellEnd"/>
      <w:r w:rsidRPr="00FE5201">
        <w:rPr>
          <w:rFonts w:eastAsiaTheme="minorEastAsia"/>
          <w:b/>
          <w:bCs/>
          <w:iCs/>
          <w:lang w:eastAsia="zh-CN"/>
        </w:rPr>
        <w:t xml:space="preserve"> is running at the UE</w:t>
      </w:r>
      <w:r>
        <w:rPr>
          <w:rFonts w:eastAsiaTheme="minorEastAsia"/>
          <w:b/>
          <w:bCs/>
          <w:iCs/>
          <w:lang w:eastAsia="zh-CN"/>
        </w:rPr>
        <w:t>.</w:t>
      </w:r>
      <w:r>
        <w:rPr>
          <w:rFonts w:eastAsiaTheme="minorEastAsia" w:hint="eastAsia"/>
          <w:b/>
          <w:bCs/>
          <w:iCs/>
          <w:lang w:eastAsia="zh-CN"/>
        </w:rPr>
        <w:t xml:space="preserve"> </w:t>
      </w:r>
      <w:r>
        <w:rPr>
          <w:rFonts w:eastAsiaTheme="minorEastAsia"/>
          <w:b/>
          <w:bCs/>
          <w:iCs/>
          <w:lang w:eastAsia="zh-CN"/>
        </w:rPr>
        <w:t>T</w:t>
      </w:r>
      <w:r>
        <w:rPr>
          <w:rFonts w:eastAsiaTheme="minorEastAsia" w:hint="eastAsia"/>
          <w:b/>
          <w:bCs/>
          <w:iCs/>
          <w:lang w:eastAsia="zh-CN"/>
        </w:rPr>
        <w:t>hese UL/DL data packets need to wait till</w:t>
      </w:r>
      <w:r w:rsidRPr="004A199A">
        <w:rPr>
          <w:rFonts w:eastAsiaTheme="minorEastAsia" w:hint="eastAsia"/>
          <w:b/>
          <w:bCs/>
          <w:iCs/>
          <w:lang w:eastAsia="zh-CN"/>
        </w:rPr>
        <w:t xml:space="preserve"> the next cell DTX</w:t>
      </w:r>
      <w:r>
        <w:rPr>
          <w:rFonts w:eastAsiaTheme="minorEastAsia" w:hint="eastAsia"/>
          <w:b/>
          <w:bCs/>
          <w:iCs/>
          <w:lang w:eastAsia="zh-CN"/>
        </w:rPr>
        <w:t>/DRX</w:t>
      </w:r>
      <w:r w:rsidRPr="004A199A">
        <w:rPr>
          <w:rFonts w:eastAsiaTheme="minorEastAsia" w:hint="eastAsia"/>
          <w:b/>
          <w:bCs/>
          <w:iCs/>
          <w:lang w:eastAsia="zh-CN"/>
        </w:rPr>
        <w:t xml:space="preserve"> </w:t>
      </w:r>
      <w:r w:rsidRPr="004A199A">
        <w:rPr>
          <w:rFonts w:eastAsiaTheme="minorEastAsia"/>
          <w:b/>
          <w:bCs/>
          <w:iCs/>
          <w:lang w:eastAsia="zh-CN"/>
        </w:rPr>
        <w:t>active</w:t>
      </w:r>
      <w:r w:rsidRPr="004A199A">
        <w:rPr>
          <w:rFonts w:eastAsiaTheme="minorEastAsia" w:hint="eastAsia"/>
          <w:b/>
          <w:bCs/>
          <w:iCs/>
          <w:lang w:eastAsia="zh-CN"/>
        </w:rPr>
        <w:t xml:space="preserve"> time, which results in significant </w:t>
      </w:r>
      <w:r>
        <w:rPr>
          <w:rFonts w:eastAsiaTheme="minorEastAsia"/>
          <w:b/>
          <w:bCs/>
          <w:iCs/>
          <w:lang w:eastAsia="zh-CN"/>
        </w:rPr>
        <w:t>degradation of user perceived throughput or increasing the</w:t>
      </w:r>
      <w:r>
        <w:rPr>
          <w:rFonts w:eastAsiaTheme="minorEastAsia" w:hint="eastAsia"/>
          <w:b/>
          <w:bCs/>
          <w:iCs/>
          <w:lang w:eastAsia="zh-CN"/>
        </w:rPr>
        <w:t xml:space="preserve"> </w:t>
      </w:r>
      <w:r w:rsidRPr="004A199A">
        <w:rPr>
          <w:rFonts w:eastAsiaTheme="minorEastAsia" w:hint="eastAsia"/>
          <w:b/>
          <w:bCs/>
          <w:iCs/>
          <w:lang w:eastAsia="zh-CN"/>
        </w:rPr>
        <w:t>latency.</w:t>
      </w:r>
    </w:p>
    <w:p w14:paraId="5404ED0E" w14:textId="77777777" w:rsidR="00592B58" w:rsidRDefault="00592B58" w:rsidP="002D70F3">
      <w:pPr>
        <w:spacing w:afterLines="50" w:after="120"/>
        <w:jc w:val="both"/>
        <w:rPr>
          <w:rFonts w:eastAsiaTheme="minorEastAsia"/>
          <w:lang w:eastAsia="zh-CN"/>
        </w:rPr>
      </w:pPr>
      <w:r w:rsidRPr="00C26A49">
        <w:rPr>
          <w:rFonts w:eastAsiaTheme="minorEastAsia"/>
          <w:b/>
          <w:lang w:eastAsia="zh-CN"/>
        </w:rPr>
        <w:t>P</w:t>
      </w:r>
      <w:r w:rsidRPr="00C26A49">
        <w:rPr>
          <w:rFonts w:eastAsiaTheme="minorEastAsia" w:hint="eastAsia"/>
          <w:b/>
          <w:lang w:eastAsia="zh-CN"/>
        </w:rPr>
        <w:t xml:space="preserve">roposal </w:t>
      </w:r>
      <w:r>
        <w:rPr>
          <w:rFonts w:eastAsiaTheme="minorEastAsia" w:hint="eastAsia"/>
          <w:b/>
          <w:lang w:eastAsia="zh-CN"/>
        </w:rPr>
        <w:t>1</w:t>
      </w:r>
      <w:r w:rsidRPr="00C26A49">
        <w:rPr>
          <w:rFonts w:eastAsiaTheme="minorEastAsia" w:hint="eastAsia"/>
          <w:b/>
          <w:lang w:eastAsia="zh-CN"/>
        </w:rPr>
        <w:t>:</w:t>
      </w:r>
      <w:r w:rsidRPr="00C42E1C">
        <w:rPr>
          <w:rFonts w:eastAsiaTheme="minorEastAsia" w:hint="eastAsia"/>
          <w:b/>
          <w:lang w:eastAsia="zh-CN"/>
        </w:rPr>
        <w:t xml:space="preserve"> </w:t>
      </w:r>
      <w:r>
        <w:rPr>
          <w:rFonts w:eastAsiaTheme="minorEastAsia" w:hint="eastAsia"/>
          <w:b/>
          <w:lang w:eastAsia="zh-CN"/>
        </w:rPr>
        <w:t>L</w:t>
      </w:r>
      <w:r w:rsidRPr="00F76DDF">
        <w:rPr>
          <w:rFonts w:eastAsiaTheme="minorEastAsia" w:hint="eastAsia"/>
          <w:b/>
          <w:lang w:eastAsia="zh-CN"/>
        </w:rPr>
        <w:t xml:space="preserve">egacy CSI priority rule for CSI </w:t>
      </w:r>
      <w:r>
        <w:rPr>
          <w:rFonts w:eastAsiaTheme="minorEastAsia" w:hint="eastAsia"/>
          <w:b/>
          <w:lang w:eastAsia="zh-CN"/>
        </w:rPr>
        <w:t>dropping</w:t>
      </w:r>
      <w:r w:rsidRPr="00F76DDF">
        <w:rPr>
          <w:rFonts w:eastAsiaTheme="minorEastAsia" w:hint="eastAsia"/>
          <w:b/>
          <w:lang w:eastAsia="zh-CN"/>
        </w:rPr>
        <w:t xml:space="preserve"> </w:t>
      </w:r>
      <w:r>
        <w:rPr>
          <w:rFonts w:eastAsiaTheme="minorEastAsia" w:hint="eastAsia"/>
          <w:b/>
          <w:lang w:eastAsia="zh-CN"/>
        </w:rPr>
        <w:t>should</w:t>
      </w:r>
      <w:r w:rsidRPr="00F76DDF">
        <w:rPr>
          <w:rFonts w:eastAsiaTheme="minorEastAsia" w:hint="eastAsia"/>
          <w:b/>
          <w:lang w:eastAsia="zh-CN"/>
        </w:rPr>
        <w:t xml:space="preserve"> be reused and there is no </w:t>
      </w:r>
      <w:r w:rsidRPr="00F76DDF">
        <w:rPr>
          <w:rFonts w:eastAsiaTheme="minorEastAsia"/>
          <w:b/>
          <w:lang w:eastAsia="zh-CN"/>
        </w:rPr>
        <w:t>specification</w:t>
      </w:r>
      <w:r w:rsidRPr="00F76DDF">
        <w:rPr>
          <w:rFonts w:eastAsiaTheme="minorEastAsia" w:hint="eastAsia"/>
          <w:b/>
          <w:lang w:eastAsia="zh-CN"/>
        </w:rPr>
        <w:t xml:space="preserve"> impact for Part 2 wideband CSI</w:t>
      </w:r>
      <w:r>
        <w:rPr>
          <w:rFonts w:eastAsiaTheme="minorEastAsia" w:hint="eastAsia"/>
          <w:b/>
          <w:lang w:eastAsia="zh-CN"/>
        </w:rPr>
        <w:t xml:space="preserve"> dropping</w:t>
      </w:r>
      <w:r w:rsidRPr="00F76DDF">
        <w:rPr>
          <w:rFonts w:eastAsiaTheme="minorEastAsia" w:hint="eastAsia"/>
          <w:b/>
          <w:lang w:eastAsia="zh-CN"/>
        </w:rPr>
        <w:t>.</w:t>
      </w:r>
    </w:p>
    <w:p w14:paraId="1569F462" w14:textId="77777777" w:rsidR="00592B58" w:rsidRDefault="00592B58" w:rsidP="002D70F3">
      <w:pPr>
        <w:spacing w:afterLines="50" w:after="120"/>
        <w:jc w:val="both"/>
        <w:rPr>
          <w:rFonts w:eastAsiaTheme="minorEastAsia"/>
          <w:b/>
          <w:lang w:val="en-US" w:eastAsia="zh-CN"/>
        </w:rPr>
      </w:pPr>
      <w:r w:rsidRPr="00434D7A">
        <w:rPr>
          <w:rFonts w:eastAsiaTheme="minorEastAsia" w:hint="eastAsia"/>
          <w:b/>
          <w:lang w:val="en-US" w:eastAsia="zh-CN"/>
        </w:rPr>
        <w:t>Proposal</w:t>
      </w:r>
      <w:r>
        <w:rPr>
          <w:rFonts w:eastAsiaTheme="minorEastAsia" w:hint="eastAsia"/>
          <w:b/>
          <w:lang w:val="en-US" w:eastAsia="zh-CN"/>
        </w:rPr>
        <w:t xml:space="preserve"> 2</w:t>
      </w:r>
      <w:r w:rsidRPr="00434D7A">
        <w:rPr>
          <w:rFonts w:eastAsiaTheme="minorEastAsia" w:hint="eastAsia"/>
          <w:b/>
          <w:lang w:val="en-US" w:eastAsia="zh-CN"/>
        </w:rPr>
        <w:t>:</w:t>
      </w:r>
      <w:r>
        <w:rPr>
          <w:rFonts w:eastAsiaTheme="minorEastAsia" w:hint="eastAsia"/>
          <w:b/>
          <w:lang w:val="en-US" w:eastAsia="zh-CN"/>
        </w:rPr>
        <w:t xml:space="preserve"> Alt.3</w:t>
      </w:r>
      <w:r w:rsidRPr="008C0295">
        <w:rPr>
          <w:rFonts w:eastAsiaTheme="minorEastAsia" w:hint="eastAsia"/>
          <w:b/>
          <w:lang w:val="en-US" w:eastAsia="zh-CN"/>
        </w:rPr>
        <w:t xml:space="preserve"> with n</w:t>
      </w:r>
      <w:r w:rsidRPr="008C0295">
        <w:rPr>
          <w:b/>
        </w:rPr>
        <w:t>o consensus to make changes to current RAN1 spec</w:t>
      </w:r>
      <w:r w:rsidRPr="008C0295">
        <w:rPr>
          <w:rFonts w:eastAsiaTheme="minorEastAsia"/>
          <w:b/>
          <w:lang w:val="en-US" w:eastAsia="zh-CN"/>
        </w:rPr>
        <w:t>fiction</w:t>
      </w:r>
      <w:r w:rsidRPr="008C0295">
        <w:rPr>
          <w:rFonts w:eastAsiaTheme="minorEastAsia" w:hint="eastAsia"/>
          <w:b/>
          <w:lang w:val="en-US" w:eastAsia="zh-CN"/>
        </w:rPr>
        <w:t xml:space="preserve"> </w:t>
      </w:r>
      <w:r>
        <w:rPr>
          <w:rFonts w:eastAsiaTheme="minorEastAsia" w:hint="eastAsia"/>
          <w:b/>
          <w:lang w:val="en-US" w:eastAsia="zh-CN"/>
        </w:rPr>
        <w:t>should be</w:t>
      </w:r>
      <w:r w:rsidRPr="008C0295">
        <w:rPr>
          <w:rFonts w:eastAsiaTheme="minorEastAsia" w:hint="eastAsia"/>
          <w:b/>
          <w:lang w:val="en-US" w:eastAsia="zh-CN"/>
        </w:rPr>
        <w:t xml:space="preserve"> su</w:t>
      </w:r>
      <w:r>
        <w:rPr>
          <w:rFonts w:eastAsiaTheme="minorEastAsia" w:hint="eastAsia"/>
          <w:b/>
          <w:lang w:val="en-US" w:eastAsia="zh-CN"/>
        </w:rPr>
        <w:t>pported for restriction on the number of ports/active resources.</w:t>
      </w:r>
    </w:p>
    <w:p w14:paraId="5FE1519D" w14:textId="77777777" w:rsidR="00592B58" w:rsidRPr="00BE7C74" w:rsidRDefault="00592B58" w:rsidP="002D70F3">
      <w:pPr>
        <w:spacing w:afterLines="50" w:after="120"/>
        <w:jc w:val="both"/>
        <w:rPr>
          <w:rFonts w:eastAsiaTheme="minorEastAsia"/>
          <w:b/>
          <w:bCs/>
          <w:iCs/>
          <w:lang w:eastAsia="zh-CN"/>
        </w:rPr>
      </w:pPr>
      <w:r>
        <w:rPr>
          <w:rFonts w:eastAsiaTheme="minorEastAsia" w:hint="eastAsia"/>
          <w:b/>
          <w:bCs/>
          <w:iCs/>
          <w:lang w:eastAsia="zh-CN"/>
        </w:rPr>
        <w:t>Proposal 3: T</w:t>
      </w:r>
      <w:r>
        <w:rPr>
          <w:rFonts w:eastAsiaTheme="minorEastAsia"/>
          <w:b/>
          <w:bCs/>
          <w:iCs/>
          <w:lang w:eastAsia="zh-CN"/>
        </w:rPr>
        <w:t>h</w:t>
      </w:r>
      <w:r>
        <w:rPr>
          <w:rFonts w:eastAsiaTheme="minorEastAsia" w:hint="eastAsia"/>
          <w:b/>
          <w:bCs/>
          <w:iCs/>
          <w:lang w:eastAsia="zh-CN"/>
        </w:rPr>
        <w:t xml:space="preserve">e L1 </w:t>
      </w:r>
      <w:proofErr w:type="spellStart"/>
      <w:r>
        <w:rPr>
          <w:rFonts w:eastAsiaTheme="minorEastAsia" w:hint="eastAsia"/>
          <w:b/>
          <w:bCs/>
          <w:iCs/>
          <w:lang w:eastAsia="zh-CN"/>
        </w:rPr>
        <w:t>signaling</w:t>
      </w:r>
      <w:proofErr w:type="spellEnd"/>
      <w:r>
        <w:rPr>
          <w:rFonts w:eastAsiaTheme="minorEastAsia" w:hint="eastAsia"/>
          <w:b/>
          <w:bCs/>
          <w:iCs/>
          <w:lang w:eastAsia="zh-CN"/>
        </w:rPr>
        <w:t xml:space="preserve"> is supported to indicate the extension of</w:t>
      </w:r>
      <w:r>
        <w:rPr>
          <w:rFonts w:eastAsiaTheme="minorEastAsia"/>
          <w:b/>
          <w:bCs/>
          <w:iCs/>
          <w:lang w:eastAsia="zh-CN"/>
        </w:rPr>
        <w:t xml:space="preserve"> PDCCH monitoring for dynamic grant/assignment beyond</w:t>
      </w:r>
      <w:r>
        <w:rPr>
          <w:rFonts w:eastAsiaTheme="minorEastAsia" w:hint="eastAsia"/>
          <w:b/>
          <w:bCs/>
          <w:iCs/>
          <w:lang w:eastAsia="zh-CN"/>
        </w:rPr>
        <w:t xml:space="preserve"> cell DTX/DRX active time, e.g. DCI format 0_1 and DCI format 1_1.</w:t>
      </w:r>
    </w:p>
    <w:p w14:paraId="33D0A66E" w14:textId="77777777" w:rsidR="00592B58" w:rsidRPr="00D1214B" w:rsidRDefault="00592B58" w:rsidP="002D70F3">
      <w:pPr>
        <w:spacing w:afterLines="50" w:after="120"/>
        <w:jc w:val="both"/>
        <w:rPr>
          <w:rFonts w:eastAsiaTheme="minorEastAsia"/>
          <w:b/>
          <w:bCs/>
          <w:iCs/>
          <w:lang w:eastAsia="zh-CN"/>
        </w:rPr>
      </w:pPr>
      <w:r>
        <w:rPr>
          <w:rFonts w:eastAsiaTheme="minorEastAsia" w:hint="eastAsia"/>
          <w:b/>
          <w:bCs/>
          <w:iCs/>
          <w:lang w:eastAsia="zh-CN"/>
        </w:rPr>
        <w:t>Proposal 4</w:t>
      </w:r>
      <w:r w:rsidRPr="008939B1">
        <w:rPr>
          <w:rFonts w:eastAsiaTheme="minorEastAsia" w:hint="eastAsia"/>
          <w:b/>
          <w:bCs/>
          <w:iCs/>
          <w:lang w:eastAsia="zh-CN"/>
        </w:rPr>
        <w:t>:</w:t>
      </w:r>
      <w:r w:rsidRPr="00D1214B">
        <w:rPr>
          <w:rFonts w:eastAsiaTheme="minorEastAsia" w:hint="eastAsia"/>
          <w:b/>
          <w:bCs/>
          <w:iCs/>
          <w:lang w:eastAsia="zh-CN"/>
        </w:rPr>
        <w:t xml:space="preserve"> </w:t>
      </w:r>
      <w:r w:rsidRPr="00D1214B">
        <w:rPr>
          <w:rFonts w:eastAsiaTheme="minorEastAsia"/>
          <w:b/>
          <w:bCs/>
          <w:iCs/>
          <w:lang w:eastAsia="zh-CN"/>
        </w:rPr>
        <w:t xml:space="preserve">Rel-18 UE supporting cell DTX does not expect to receive and/or process the following signals/channels from the </w:t>
      </w:r>
      <w:proofErr w:type="spellStart"/>
      <w:r w:rsidRPr="00D1214B">
        <w:rPr>
          <w:rFonts w:eastAsiaTheme="minorEastAsia"/>
          <w:b/>
          <w:bCs/>
          <w:iCs/>
          <w:lang w:eastAsia="zh-CN"/>
        </w:rPr>
        <w:t>gNB</w:t>
      </w:r>
      <w:proofErr w:type="spellEnd"/>
      <w:r>
        <w:rPr>
          <w:rFonts w:eastAsiaTheme="minorEastAsia" w:hint="eastAsia"/>
          <w:b/>
          <w:bCs/>
          <w:iCs/>
          <w:lang w:eastAsia="zh-CN"/>
        </w:rPr>
        <w:t xml:space="preserve"> except to DCI format 2_6</w:t>
      </w:r>
      <w:r w:rsidRPr="00D1214B">
        <w:rPr>
          <w:rFonts w:eastAsiaTheme="minorEastAsia"/>
          <w:b/>
          <w:bCs/>
          <w:iCs/>
          <w:lang w:eastAsia="zh-CN"/>
        </w:rPr>
        <w:t xml:space="preserve">, during non-active </w:t>
      </w:r>
      <w:r>
        <w:rPr>
          <w:rFonts w:eastAsiaTheme="minorEastAsia" w:hint="eastAsia"/>
          <w:b/>
          <w:bCs/>
          <w:iCs/>
          <w:lang w:eastAsia="zh-CN"/>
        </w:rPr>
        <w:t>time</w:t>
      </w:r>
      <w:r w:rsidRPr="00D1214B">
        <w:rPr>
          <w:rFonts w:eastAsiaTheme="minorEastAsia"/>
          <w:b/>
          <w:bCs/>
          <w:iCs/>
          <w:lang w:eastAsia="zh-CN"/>
        </w:rPr>
        <w:t xml:space="preserve"> of cell DTX. </w:t>
      </w:r>
    </w:p>
    <w:p w14:paraId="668DA512" w14:textId="77777777" w:rsidR="00592B58" w:rsidRPr="00FA419F" w:rsidRDefault="00592B58" w:rsidP="002D70F3">
      <w:pPr>
        <w:pStyle w:val="af4"/>
        <w:numPr>
          <w:ilvl w:val="0"/>
          <w:numId w:val="46"/>
        </w:numPr>
        <w:overflowPunct/>
        <w:autoSpaceDE/>
        <w:autoSpaceDN/>
        <w:adjustRightInd/>
        <w:spacing w:afterLines="50"/>
        <w:jc w:val="both"/>
        <w:textAlignment w:val="auto"/>
        <w:rPr>
          <w:rFonts w:eastAsiaTheme="minorEastAsia"/>
          <w:b/>
          <w:lang w:eastAsia="zh-CN"/>
        </w:rPr>
      </w:pPr>
      <w:r w:rsidRPr="00FA419F">
        <w:rPr>
          <w:rFonts w:eastAsiaTheme="minorEastAsia"/>
          <w:b/>
          <w:lang w:eastAsia="zh-CN"/>
        </w:rPr>
        <w:t xml:space="preserve">CSI-RS configured by </w:t>
      </w:r>
      <w:proofErr w:type="spellStart"/>
      <w:r w:rsidRPr="009436A0">
        <w:rPr>
          <w:rFonts w:eastAsiaTheme="minorEastAsia"/>
          <w:b/>
          <w:i/>
          <w:lang w:eastAsia="zh-CN"/>
        </w:rPr>
        <w:t>measObjectNR</w:t>
      </w:r>
      <w:proofErr w:type="spellEnd"/>
      <w:r w:rsidRPr="00FA419F">
        <w:rPr>
          <w:rFonts w:eastAsiaTheme="minorEastAsia"/>
          <w:b/>
          <w:lang w:eastAsia="zh-CN"/>
        </w:rPr>
        <w:t xml:space="preserve"> (for RRM)</w:t>
      </w:r>
    </w:p>
    <w:p w14:paraId="63029EF2" w14:textId="77777777" w:rsidR="00592B58" w:rsidRPr="00FA419F" w:rsidRDefault="00592B58" w:rsidP="002D70F3">
      <w:pPr>
        <w:pStyle w:val="af4"/>
        <w:numPr>
          <w:ilvl w:val="0"/>
          <w:numId w:val="46"/>
        </w:numPr>
        <w:overflowPunct/>
        <w:autoSpaceDE/>
        <w:autoSpaceDN/>
        <w:adjustRightInd/>
        <w:spacing w:afterLines="50"/>
        <w:jc w:val="both"/>
        <w:textAlignment w:val="auto"/>
        <w:rPr>
          <w:rFonts w:eastAsiaTheme="minorEastAsia"/>
          <w:b/>
          <w:lang w:eastAsia="zh-CN"/>
        </w:rPr>
      </w:pPr>
      <w:r w:rsidRPr="00FA419F">
        <w:rPr>
          <w:rFonts w:eastAsiaTheme="minorEastAsia"/>
          <w:b/>
          <w:lang w:eastAsia="zh-CN"/>
        </w:rPr>
        <w:t xml:space="preserve">CSI-RS associated with </w:t>
      </w:r>
      <w:proofErr w:type="spellStart"/>
      <w:r w:rsidRPr="009436A0">
        <w:rPr>
          <w:rFonts w:eastAsiaTheme="minorEastAsia"/>
          <w:b/>
          <w:i/>
          <w:lang w:eastAsia="zh-CN"/>
        </w:rPr>
        <w:t>RadioLinkMonitoringConfig</w:t>
      </w:r>
      <w:proofErr w:type="spellEnd"/>
      <w:r w:rsidRPr="00FA419F">
        <w:rPr>
          <w:rFonts w:eastAsiaTheme="minorEastAsia"/>
          <w:b/>
          <w:lang w:eastAsia="zh-CN"/>
        </w:rPr>
        <w:t xml:space="preserve"> and </w:t>
      </w:r>
      <w:proofErr w:type="spellStart"/>
      <w:r w:rsidRPr="009436A0">
        <w:rPr>
          <w:rFonts w:eastAsiaTheme="minorEastAsia"/>
          <w:b/>
          <w:i/>
          <w:lang w:eastAsia="zh-CN"/>
        </w:rPr>
        <w:t>BeamFailureDectection</w:t>
      </w:r>
      <w:proofErr w:type="spellEnd"/>
      <w:r w:rsidRPr="00FA419F">
        <w:rPr>
          <w:rFonts w:eastAsiaTheme="minorEastAsia"/>
          <w:b/>
          <w:lang w:eastAsia="zh-CN"/>
        </w:rPr>
        <w:t xml:space="preserve"> (for RLM and BFD)</w:t>
      </w:r>
    </w:p>
    <w:p w14:paraId="769889F8" w14:textId="77777777" w:rsidR="00592B58" w:rsidRDefault="00592B58" w:rsidP="002D70F3">
      <w:pPr>
        <w:pStyle w:val="af4"/>
        <w:numPr>
          <w:ilvl w:val="0"/>
          <w:numId w:val="46"/>
        </w:numPr>
        <w:overflowPunct/>
        <w:autoSpaceDE/>
        <w:autoSpaceDN/>
        <w:adjustRightInd/>
        <w:spacing w:afterLines="50"/>
        <w:jc w:val="both"/>
        <w:textAlignment w:val="auto"/>
        <w:rPr>
          <w:rFonts w:eastAsiaTheme="minorEastAsia"/>
          <w:b/>
          <w:lang w:eastAsia="zh-CN"/>
        </w:rPr>
      </w:pPr>
      <w:r w:rsidRPr="00FA419F">
        <w:rPr>
          <w:rFonts w:eastAsiaTheme="minorEastAsia"/>
          <w:b/>
          <w:lang w:eastAsia="zh-CN"/>
        </w:rPr>
        <w:t xml:space="preserve">Periodic CSI-RS configured with </w:t>
      </w:r>
      <w:proofErr w:type="spellStart"/>
      <w:r w:rsidRPr="009436A0">
        <w:rPr>
          <w:rFonts w:eastAsiaTheme="minorEastAsia"/>
          <w:b/>
          <w:i/>
          <w:lang w:eastAsia="zh-CN"/>
        </w:rPr>
        <w:t>trs</w:t>
      </w:r>
      <w:proofErr w:type="spellEnd"/>
      <w:r w:rsidRPr="009436A0">
        <w:rPr>
          <w:rFonts w:eastAsiaTheme="minorEastAsia"/>
          <w:b/>
          <w:i/>
          <w:lang w:eastAsia="zh-CN"/>
        </w:rPr>
        <w:t>-Info</w:t>
      </w:r>
      <w:r w:rsidRPr="00FA419F">
        <w:rPr>
          <w:rFonts w:eastAsiaTheme="minorEastAsia"/>
          <w:b/>
          <w:lang w:eastAsia="zh-CN"/>
        </w:rPr>
        <w:t xml:space="preserve"> ‘true’ (for tracking)</w:t>
      </w:r>
    </w:p>
    <w:p w14:paraId="54F1EA0D" w14:textId="77777777" w:rsidR="00592B58" w:rsidRPr="000D1AD6" w:rsidRDefault="00592B58" w:rsidP="002D70F3">
      <w:pPr>
        <w:pStyle w:val="af4"/>
        <w:numPr>
          <w:ilvl w:val="0"/>
          <w:numId w:val="46"/>
        </w:numPr>
        <w:overflowPunct/>
        <w:autoSpaceDE/>
        <w:autoSpaceDN/>
        <w:adjustRightInd/>
        <w:spacing w:afterLines="50"/>
        <w:jc w:val="both"/>
        <w:textAlignment w:val="auto"/>
        <w:rPr>
          <w:rFonts w:eastAsiaTheme="minorEastAsia"/>
          <w:b/>
          <w:lang w:eastAsia="zh-CN"/>
        </w:rPr>
      </w:pPr>
      <w:r w:rsidRPr="00E27D24">
        <w:rPr>
          <w:rFonts w:eastAsiaTheme="minorEastAsia"/>
          <w:b/>
          <w:lang w:eastAsia="zh-CN"/>
        </w:rPr>
        <w:t>Periodic/Semi-persistent CSI-RS (for BM)</w:t>
      </w:r>
    </w:p>
    <w:p w14:paraId="33F1AC1E" w14:textId="77777777" w:rsidR="00592B58" w:rsidRPr="000F5BED" w:rsidRDefault="00592B58" w:rsidP="002D70F3">
      <w:pPr>
        <w:pStyle w:val="af4"/>
        <w:spacing w:afterLines="50"/>
        <w:jc w:val="both"/>
        <w:rPr>
          <w:rFonts w:eastAsiaTheme="minorEastAsia"/>
          <w:b/>
          <w:lang w:eastAsia="zh-CN"/>
        </w:rPr>
      </w:pPr>
      <w:r>
        <w:rPr>
          <w:rFonts w:eastAsiaTheme="minorEastAsia" w:hint="eastAsia"/>
          <w:b/>
          <w:lang w:eastAsia="zh-CN"/>
        </w:rPr>
        <w:t>Proposal 5: The activati</w:t>
      </w:r>
      <w:r>
        <w:rPr>
          <w:rFonts w:eastAsiaTheme="minorEastAsia"/>
          <w:b/>
          <w:lang w:eastAsia="zh-CN"/>
        </w:rPr>
        <w:t>on</w:t>
      </w:r>
      <w:r>
        <w:rPr>
          <w:rFonts w:eastAsiaTheme="minorEastAsia" w:hint="eastAsia"/>
          <w:b/>
          <w:lang w:eastAsia="zh-CN"/>
        </w:rPr>
        <w:t xml:space="preserve"> </w:t>
      </w:r>
      <w:r>
        <w:rPr>
          <w:rFonts w:eastAsiaTheme="minorEastAsia"/>
          <w:b/>
          <w:lang w:eastAsia="zh-CN"/>
        </w:rPr>
        <w:t>and</w:t>
      </w:r>
      <w:r>
        <w:rPr>
          <w:rFonts w:eastAsiaTheme="minorEastAsia" w:hint="eastAsia"/>
          <w:b/>
          <w:lang w:eastAsia="zh-CN"/>
        </w:rPr>
        <w:t xml:space="preserve"> deactivati</w:t>
      </w:r>
      <w:r>
        <w:rPr>
          <w:rFonts w:eastAsiaTheme="minorEastAsia"/>
          <w:b/>
          <w:lang w:eastAsia="zh-CN"/>
        </w:rPr>
        <w:t>on</w:t>
      </w:r>
      <w:r>
        <w:rPr>
          <w:rFonts w:eastAsiaTheme="minorEastAsia" w:hint="eastAsia"/>
          <w:b/>
          <w:lang w:eastAsia="zh-CN"/>
        </w:rPr>
        <w:t xml:space="preserve"> of cell DTX/DRX</w:t>
      </w:r>
      <w:r w:rsidRPr="00FD2254">
        <w:rPr>
          <w:rFonts w:eastAsiaTheme="minorEastAsia" w:hint="eastAsia"/>
          <w:b/>
          <w:lang w:eastAsia="zh-CN"/>
        </w:rPr>
        <w:t xml:space="preserve"> by </w:t>
      </w:r>
      <w:r w:rsidRPr="0086268F">
        <w:rPr>
          <w:rFonts w:eastAsiaTheme="minorEastAsia" w:hint="eastAsia"/>
          <w:b/>
          <w:lang w:eastAsia="zh-CN"/>
        </w:rPr>
        <w:t xml:space="preserve">DCI </w:t>
      </w:r>
      <w:r w:rsidRPr="005646D9">
        <w:rPr>
          <w:rFonts w:eastAsiaTheme="minorEastAsia"/>
          <w:b/>
          <w:lang w:eastAsia="zh-CN"/>
        </w:rPr>
        <w:t xml:space="preserve">format </w:t>
      </w:r>
      <w:r w:rsidRPr="0086268F">
        <w:rPr>
          <w:rFonts w:eastAsiaTheme="minorEastAsia" w:hint="eastAsia"/>
          <w:b/>
          <w:lang w:eastAsia="zh-CN"/>
        </w:rPr>
        <w:t>2_9</w:t>
      </w:r>
      <w:r>
        <w:rPr>
          <w:rFonts w:eastAsiaTheme="minorEastAsia" w:hint="eastAsia"/>
          <w:b/>
          <w:lang w:eastAsia="zh-CN"/>
        </w:rPr>
        <w:t xml:space="preserve"> should consider the following </w:t>
      </w:r>
      <w:r>
        <w:rPr>
          <w:rFonts w:eastAsiaTheme="minorEastAsia"/>
          <w:b/>
          <w:lang w:eastAsia="zh-CN"/>
        </w:rPr>
        <w:t>aspects</w:t>
      </w:r>
      <w:r>
        <w:rPr>
          <w:rFonts w:eastAsiaTheme="minorEastAsia" w:hint="eastAsia"/>
          <w:b/>
          <w:lang w:eastAsia="zh-CN"/>
        </w:rPr>
        <w:t>:</w:t>
      </w:r>
    </w:p>
    <w:p w14:paraId="5964DA48" w14:textId="77777777" w:rsidR="00592B58" w:rsidRDefault="00592B58" w:rsidP="002D70F3">
      <w:pPr>
        <w:pStyle w:val="af4"/>
        <w:numPr>
          <w:ilvl w:val="0"/>
          <w:numId w:val="46"/>
        </w:numPr>
        <w:overflowPunct/>
        <w:autoSpaceDE/>
        <w:autoSpaceDN/>
        <w:adjustRightInd/>
        <w:spacing w:afterLines="50"/>
        <w:jc w:val="both"/>
        <w:textAlignment w:val="auto"/>
        <w:rPr>
          <w:rFonts w:eastAsiaTheme="minorEastAsia"/>
          <w:b/>
          <w:lang w:eastAsia="zh-CN"/>
        </w:rPr>
      </w:pPr>
      <w:r w:rsidRPr="005A7F4D">
        <w:rPr>
          <w:rFonts w:eastAsiaTheme="minorEastAsia"/>
          <w:b/>
          <w:lang w:eastAsia="zh-CN"/>
        </w:rPr>
        <w:t>The cell DTX/DRX is a semi-static procedure and is not activated or deactivated frequently.</w:t>
      </w:r>
    </w:p>
    <w:p w14:paraId="0D16DEC4" w14:textId="77777777" w:rsidR="00592B58" w:rsidRPr="00FD2254" w:rsidRDefault="00592B58" w:rsidP="002D70F3">
      <w:pPr>
        <w:pStyle w:val="af4"/>
        <w:numPr>
          <w:ilvl w:val="0"/>
          <w:numId w:val="46"/>
        </w:numPr>
        <w:overflowPunct/>
        <w:autoSpaceDE/>
        <w:autoSpaceDN/>
        <w:adjustRightInd/>
        <w:spacing w:afterLines="50"/>
        <w:jc w:val="both"/>
        <w:textAlignment w:val="auto"/>
        <w:rPr>
          <w:rFonts w:eastAsiaTheme="minorEastAsia"/>
          <w:b/>
          <w:lang w:eastAsia="zh-CN"/>
        </w:rPr>
      </w:pPr>
      <w:r w:rsidRPr="00FD2254">
        <w:rPr>
          <w:rFonts w:eastAsiaTheme="minorEastAsia"/>
          <w:b/>
          <w:lang w:eastAsia="zh-CN"/>
        </w:rPr>
        <w:t>The activation and deactivation of cell DTX/DRX should reduce the impact to the UE power consumption.</w:t>
      </w:r>
    </w:p>
    <w:p w14:paraId="4D9D1B98" w14:textId="77777777" w:rsidR="001F02FE" w:rsidRPr="00D45C5C" w:rsidRDefault="001F02FE" w:rsidP="002D70F3">
      <w:pPr>
        <w:pStyle w:val="af4"/>
        <w:spacing w:afterLines="50"/>
        <w:jc w:val="both"/>
        <w:rPr>
          <w:rFonts w:eastAsiaTheme="minorEastAsia"/>
          <w:b/>
          <w:lang w:eastAsia="zh-CN"/>
        </w:rPr>
      </w:pPr>
      <w:r>
        <w:rPr>
          <w:rFonts w:eastAsiaTheme="minorEastAsia" w:hint="eastAsia"/>
          <w:b/>
          <w:lang w:eastAsia="zh-CN"/>
        </w:rPr>
        <w:t xml:space="preserve">Proposal 6: For cell DTX/DRX activation and deactivation, </w:t>
      </w:r>
      <w:r>
        <w:rPr>
          <w:rFonts w:eastAsiaTheme="minorEastAsia"/>
          <w:b/>
          <w:lang w:eastAsia="zh-CN"/>
        </w:rPr>
        <w:t xml:space="preserve">UE </w:t>
      </w:r>
      <w:r>
        <w:rPr>
          <w:rFonts w:eastAsiaTheme="minorEastAsia" w:hint="eastAsia"/>
          <w:b/>
          <w:lang w:eastAsia="zh-CN"/>
        </w:rPr>
        <w:t>does</w:t>
      </w:r>
      <w:r>
        <w:rPr>
          <w:rFonts w:eastAsiaTheme="minorEastAsia"/>
          <w:b/>
          <w:lang w:eastAsia="zh-CN"/>
        </w:rPr>
        <w:t xml:space="preserve"> not monitor </w:t>
      </w:r>
      <w:r w:rsidRPr="00412786">
        <w:rPr>
          <w:rFonts w:eastAsiaTheme="minorEastAsia" w:hint="eastAsia"/>
          <w:b/>
          <w:lang w:eastAsia="zh-CN"/>
        </w:rPr>
        <w:t xml:space="preserve">DCI </w:t>
      </w:r>
      <w:r w:rsidRPr="00C07292">
        <w:rPr>
          <w:rFonts w:eastAsiaTheme="minorEastAsia"/>
          <w:b/>
          <w:lang w:eastAsia="zh-CN"/>
        </w:rPr>
        <w:t xml:space="preserve">format </w:t>
      </w:r>
      <w:r w:rsidRPr="00412786">
        <w:rPr>
          <w:rFonts w:eastAsiaTheme="minorEastAsia" w:hint="eastAsia"/>
          <w:b/>
          <w:lang w:eastAsia="zh-CN"/>
        </w:rPr>
        <w:t>2_9</w:t>
      </w:r>
      <w:r>
        <w:rPr>
          <w:rFonts w:eastAsiaTheme="minorEastAsia" w:hint="eastAsia"/>
          <w:b/>
          <w:lang w:eastAsia="zh-CN"/>
        </w:rPr>
        <w:t xml:space="preserve"> during cell DTX non-active time.</w:t>
      </w:r>
    </w:p>
    <w:p w14:paraId="2CADE13E" w14:textId="77777777" w:rsidR="005E088C" w:rsidRPr="005B778A" w:rsidRDefault="005E088C" w:rsidP="002D70F3">
      <w:pPr>
        <w:pStyle w:val="af4"/>
        <w:spacing w:afterLines="50"/>
        <w:jc w:val="both"/>
        <w:rPr>
          <w:rFonts w:eastAsiaTheme="minorEastAsia"/>
          <w:b/>
          <w:lang w:eastAsia="zh-CN"/>
        </w:rPr>
      </w:pPr>
      <w:r>
        <w:rPr>
          <w:rFonts w:eastAsiaTheme="minorEastAsia" w:hint="eastAsia"/>
          <w:b/>
          <w:lang w:eastAsia="zh-CN"/>
        </w:rPr>
        <w:t>Proposal 7:</w:t>
      </w:r>
      <w:r w:rsidRPr="00AE486F">
        <w:rPr>
          <w:rFonts w:eastAsiaTheme="minorEastAsia" w:hint="eastAsia"/>
          <w:b/>
          <w:lang w:eastAsia="zh-CN"/>
        </w:rPr>
        <w:t xml:space="preserve"> </w:t>
      </w:r>
      <w:r>
        <w:rPr>
          <w:rFonts w:eastAsiaTheme="minorEastAsia" w:hint="eastAsia"/>
          <w:b/>
          <w:lang w:eastAsia="zh-CN"/>
        </w:rPr>
        <w:t>F</w:t>
      </w:r>
      <w:r>
        <w:rPr>
          <w:rFonts w:eastAsiaTheme="minorEastAsia"/>
          <w:b/>
          <w:lang w:eastAsia="zh-CN"/>
        </w:rPr>
        <w:t>o</w:t>
      </w:r>
      <w:r>
        <w:rPr>
          <w:rFonts w:eastAsiaTheme="minorEastAsia" w:hint="eastAsia"/>
          <w:b/>
          <w:lang w:eastAsia="zh-CN"/>
        </w:rPr>
        <w:t xml:space="preserve">r cell DTX/DRX activation and </w:t>
      </w:r>
      <w:r>
        <w:rPr>
          <w:rFonts w:eastAsiaTheme="minorEastAsia"/>
          <w:b/>
          <w:lang w:eastAsia="zh-CN"/>
        </w:rPr>
        <w:t>deactivation</w:t>
      </w:r>
      <w:r>
        <w:rPr>
          <w:rFonts w:eastAsiaTheme="minorEastAsia" w:hint="eastAsia"/>
          <w:b/>
          <w:lang w:eastAsia="zh-CN"/>
        </w:rPr>
        <w:t xml:space="preserve">, if the PDCCH monitoring </w:t>
      </w:r>
      <w:r>
        <w:rPr>
          <w:rFonts w:eastAsiaTheme="minorEastAsia"/>
          <w:b/>
          <w:lang w:eastAsia="zh-CN"/>
        </w:rPr>
        <w:t>occasion</w:t>
      </w:r>
      <w:r>
        <w:rPr>
          <w:rFonts w:eastAsiaTheme="minorEastAsia" w:hint="eastAsia"/>
          <w:b/>
          <w:lang w:eastAsia="zh-CN"/>
        </w:rPr>
        <w:t xml:space="preserve"> of DCI </w:t>
      </w:r>
      <w:r>
        <w:rPr>
          <w:rFonts w:eastAsiaTheme="minorEastAsia"/>
          <w:b/>
          <w:lang w:eastAsia="zh-CN"/>
        </w:rPr>
        <w:t>format</w:t>
      </w:r>
      <w:r>
        <w:rPr>
          <w:rFonts w:eastAsiaTheme="minorEastAsia" w:hint="eastAsia"/>
          <w:b/>
          <w:lang w:eastAsia="zh-CN"/>
        </w:rPr>
        <w:t xml:space="preserve"> 2_9 is determined based on common search space </w:t>
      </w:r>
      <w:r>
        <w:rPr>
          <w:rFonts w:eastAsiaTheme="minorEastAsia"/>
          <w:b/>
          <w:lang w:eastAsia="zh-CN"/>
        </w:rPr>
        <w:t>configuration</w:t>
      </w:r>
      <w:r>
        <w:rPr>
          <w:rFonts w:eastAsiaTheme="minorEastAsia" w:hint="eastAsia"/>
          <w:b/>
          <w:lang w:eastAsia="zh-CN"/>
        </w:rPr>
        <w:t>, the period</w:t>
      </w:r>
      <w:r>
        <w:rPr>
          <w:rFonts w:eastAsiaTheme="minorEastAsia"/>
          <w:b/>
          <w:lang w:eastAsia="zh-CN"/>
        </w:rPr>
        <w:t>icity</w:t>
      </w:r>
      <w:r>
        <w:rPr>
          <w:rFonts w:eastAsiaTheme="minorEastAsia" w:hint="eastAsia"/>
          <w:b/>
          <w:lang w:eastAsia="zh-CN"/>
        </w:rPr>
        <w:t xml:space="preserve"> of common search space is </w:t>
      </w:r>
      <w:r>
        <w:rPr>
          <w:rFonts w:eastAsiaTheme="minorEastAsia"/>
          <w:b/>
          <w:lang w:eastAsia="zh-CN"/>
        </w:rPr>
        <w:t>determined</w:t>
      </w:r>
      <w:r>
        <w:rPr>
          <w:rFonts w:eastAsiaTheme="minorEastAsia" w:hint="eastAsia"/>
          <w:b/>
          <w:lang w:eastAsia="zh-CN"/>
        </w:rPr>
        <w:t xml:space="preserve"> by the period</w:t>
      </w:r>
      <w:r>
        <w:rPr>
          <w:rFonts w:eastAsiaTheme="minorEastAsia"/>
          <w:b/>
          <w:lang w:eastAsia="zh-CN"/>
        </w:rPr>
        <w:t>icity</w:t>
      </w:r>
      <w:r>
        <w:rPr>
          <w:rFonts w:eastAsiaTheme="minorEastAsia" w:hint="eastAsia"/>
          <w:b/>
          <w:lang w:eastAsia="zh-CN"/>
        </w:rPr>
        <w:t xml:space="preserve"> of cell DTX.</w:t>
      </w:r>
    </w:p>
    <w:p w14:paraId="0A43B673" w14:textId="77777777" w:rsidR="005E088C" w:rsidRDefault="005E088C" w:rsidP="002D70F3">
      <w:pPr>
        <w:pStyle w:val="af4"/>
        <w:spacing w:afterLines="50"/>
        <w:jc w:val="both"/>
        <w:rPr>
          <w:rFonts w:eastAsiaTheme="minorEastAsia"/>
          <w:b/>
          <w:lang w:eastAsia="zh-CN"/>
        </w:rPr>
      </w:pPr>
      <w:r>
        <w:rPr>
          <w:rFonts w:eastAsiaTheme="minorEastAsia" w:hint="eastAsia"/>
          <w:b/>
          <w:lang w:eastAsia="zh-CN"/>
        </w:rPr>
        <w:t xml:space="preserve">Proposal 8: A time window is introduced to monitor DCI </w:t>
      </w:r>
      <w:r>
        <w:rPr>
          <w:rFonts w:eastAsiaTheme="minorEastAsia"/>
          <w:b/>
          <w:lang w:eastAsia="zh-CN"/>
        </w:rPr>
        <w:t>format</w:t>
      </w:r>
      <w:r>
        <w:rPr>
          <w:rFonts w:eastAsiaTheme="minorEastAsia" w:hint="eastAsia"/>
          <w:b/>
          <w:lang w:eastAsia="zh-CN"/>
        </w:rPr>
        <w:t xml:space="preserve"> 2_9 for cell DTX/DRX activation and deactivation.</w:t>
      </w:r>
    </w:p>
    <w:p w14:paraId="40998F5D" w14:textId="77777777" w:rsidR="005E088C" w:rsidRDefault="005E088C" w:rsidP="002D70F3">
      <w:pPr>
        <w:pStyle w:val="af4"/>
        <w:spacing w:afterLines="50"/>
        <w:jc w:val="both"/>
        <w:rPr>
          <w:rFonts w:eastAsiaTheme="minorEastAsia"/>
          <w:b/>
          <w:lang w:eastAsia="zh-CN"/>
        </w:rPr>
      </w:pPr>
      <w:r>
        <w:rPr>
          <w:rFonts w:eastAsiaTheme="minorEastAsia" w:hint="eastAsia"/>
          <w:b/>
          <w:lang w:eastAsia="zh-CN"/>
        </w:rPr>
        <w:t>Proposal 9:</w:t>
      </w:r>
      <w:r w:rsidRPr="00AE486F">
        <w:rPr>
          <w:rFonts w:eastAsiaTheme="minorEastAsia" w:hint="eastAsia"/>
          <w:b/>
          <w:lang w:eastAsia="zh-CN"/>
        </w:rPr>
        <w:t xml:space="preserve"> </w:t>
      </w:r>
      <w:r>
        <w:rPr>
          <w:rFonts w:eastAsiaTheme="minorEastAsia" w:hint="eastAsia"/>
          <w:b/>
          <w:lang w:eastAsia="zh-CN"/>
        </w:rPr>
        <w:t>F</w:t>
      </w:r>
      <w:r>
        <w:rPr>
          <w:rFonts w:eastAsiaTheme="minorEastAsia"/>
          <w:b/>
          <w:lang w:eastAsia="zh-CN"/>
        </w:rPr>
        <w:t>o</w:t>
      </w:r>
      <w:r>
        <w:rPr>
          <w:rFonts w:eastAsiaTheme="minorEastAsia" w:hint="eastAsia"/>
          <w:b/>
          <w:lang w:eastAsia="zh-CN"/>
        </w:rPr>
        <w:t xml:space="preserve">r cell DTX/DRX activation and </w:t>
      </w:r>
      <w:r>
        <w:rPr>
          <w:rFonts w:eastAsiaTheme="minorEastAsia"/>
          <w:b/>
          <w:lang w:eastAsia="zh-CN"/>
        </w:rPr>
        <w:t>deactivation</w:t>
      </w:r>
      <w:r>
        <w:rPr>
          <w:rFonts w:eastAsiaTheme="minorEastAsia" w:hint="eastAsia"/>
          <w:b/>
          <w:lang w:eastAsia="zh-CN"/>
        </w:rPr>
        <w:t>, if a periodic time window for monitoring DCI format 2_9 is introduced, one of the following alternatives for determining the time window is supported:</w:t>
      </w:r>
    </w:p>
    <w:p w14:paraId="5E1DB847" w14:textId="77777777" w:rsidR="005E088C" w:rsidRDefault="005E088C" w:rsidP="002D70F3">
      <w:pPr>
        <w:pStyle w:val="af4"/>
        <w:numPr>
          <w:ilvl w:val="0"/>
          <w:numId w:val="46"/>
        </w:numPr>
        <w:overflowPunct/>
        <w:autoSpaceDE/>
        <w:autoSpaceDN/>
        <w:adjustRightInd/>
        <w:spacing w:afterLines="50"/>
        <w:jc w:val="both"/>
        <w:textAlignment w:val="auto"/>
        <w:rPr>
          <w:rFonts w:eastAsiaTheme="minorEastAsia"/>
          <w:b/>
          <w:lang w:eastAsia="zh-CN"/>
        </w:rPr>
      </w:pPr>
      <w:r>
        <w:rPr>
          <w:rFonts w:eastAsiaTheme="minorEastAsia" w:hint="eastAsia"/>
          <w:b/>
          <w:lang w:eastAsia="zh-CN"/>
        </w:rPr>
        <w:t xml:space="preserve">Alt 1: The periodicity of time window is </w:t>
      </w:r>
      <w:r>
        <w:rPr>
          <w:rFonts w:eastAsiaTheme="minorEastAsia"/>
          <w:b/>
          <w:lang w:eastAsia="zh-CN"/>
        </w:rPr>
        <w:t>determined</w:t>
      </w:r>
      <w:r>
        <w:rPr>
          <w:rFonts w:eastAsiaTheme="minorEastAsia" w:hint="eastAsia"/>
          <w:b/>
          <w:lang w:eastAsia="zh-CN"/>
        </w:rPr>
        <w:t xml:space="preserve"> </w:t>
      </w:r>
      <w:r>
        <w:rPr>
          <w:rFonts w:eastAsiaTheme="minorEastAsia"/>
          <w:b/>
          <w:lang w:eastAsia="zh-CN"/>
        </w:rPr>
        <w:t xml:space="preserve">and derived </w:t>
      </w:r>
      <w:r>
        <w:rPr>
          <w:rFonts w:eastAsiaTheme="minorEastAsia" w:hint="eastAsia"/>
          <w:b/>
          <w:lang w:eastAsia="zh-CN"/>
        </w:rPr>
        <w:t>by the periodicity of cell DTX.</w:t>
      </w:r>
    </w:p>
    <w:p w14:paraId="35335F4C" w14:textId="77777777" w:rsidR="005E088C" w:rsidRDefault="005E088C" w:rsidP="002D70F3">
      <w:pPr>
        <w:pStyle w:val="af4"/>
        <w:numPr>
          <w:ilvl w:val="0"/>
          <w:numId w:val="46"/>
        </w:numPr>
        <w:overflowPunct/>
        <w:autoSpaceDE/>
        <w:autoSpaceDN/>
        <w:adjustRightInd/>
        <w:spacing w:afterLines="50"/>
        <w:jc w:val="both"/>
        <w:textAlignment w:val="auto"/>
        <w:rPr>
          <w:rFonts w:eastAsiaTheme="minorEastAsia"/>
          <w:b/>
          <w:lang w:eastAsia="zh-CN"/>
        </w:rPr>
      </w:pPr>
      <w:r>
        <w:rPr>
          <w:rFonts w:eastAsiaTheme="minorEastAsia" w:hint="eastAsia"/>
          <w:b/>
          <w:lang w:eastAsia="zh-CN"/>
        </w:rPr>
        <w:t>Alt 2: T</w:t>
      </w:r>
      <w:r>
        <w:rPr>
          <w:rFonts w:eastAsiaTheme="minorEastAsia"/>
          <w:b/>
          <w:lang w:eastAsia="zh-CN"/>
        </w:rPr>
        <w:t>h</w:t>
      </w:r>
      <w:r>
        <w:rPr>
          <w:rFonts w:eastAsiaTheme="minorEastAsia" w:hint="eastAsia"/>
          <w:b/>
          <w:lang w:eastAsia="zh-CN"/>
        </w:rPr>
        <w:t>e time window is determined by the</w:t>
      </w:r>
      <w:r>
        <w:rPr>
          <w:rFonts w:eastAsiaTheme="minorEastAsia"/>
          <w:b/>
          <w:lang w:eastAsia="zh-CN"/>
        </w:rPr>
        <w:t xml:space="preserve"> reference point, which could be the</w:t>
      </w:r>
      <w:r>
        <w:rPr>
          <w:rFonts w:eastAsiaTheme="minorEastAsia" w:hint="eastAsia"/>
          <w:b/>
          <w:lang w:eastAsia="zh-CN"/>
        </w:rPr>
        <w:t xml:space="preserve"> start of the cell DTX non-active time or the end of the cell DTX active time.</w:t>
      </w:r>
    </w:p>
    <w:p w14:paraId="2268EAEA" w14:textId="77777777" w:rsidR="005E088C" w:rsidRDefault="005E088C" w:rsidP="002D70F3">
      <w:pPr>
        <w:pStyle w:val="af4"/>
        <w:spacing w:afterLines="50"/>
        <w:jc w:val="both"/>
        <w:rPr>
          <w:rFonts w:eastAsiaTheme="minorEastAsia"/>
          <w:b/>
          <w:lang w:eastAsia="zh-CN"/>
        </w:rPr>
      </w:pPr>
      <w:r>
        <w:rPr>
          <w:rFonts w:eastAsiaTheme="minorEastAsia" w:hint="eastAsia"/>
          <w:b/>
          <w:lang w:eastAsia="zh-CN"/>
        </w:rPr>
        <w:t>Proposal 10: If UE is expected to monitor DCI format 2_9 during cell DTX non-active time or C-DRX non-active time, one of the following alternatives is supported:</w:t>
      </w:r>
    </w:p>
    <w:p w14:paraId="2E08D8FE" w14:textId="77777777" w:rsidR="005E088C" w:rsidRDefault="005E088C" w:rsidP="002D70F3">
      <w:pPr>
        <w:pStyle w:val="af4"/>
        <w:numPr>
          <w:ilvl w:val="0"/>
          <w:numId w:val="46"/>
        </w:numPr>
        <w:overflowPunct/>
        <w:autoSpaceDE/>
        <w:autoSpaceDN/>
        <w:adjustRightInd/>
        <w:spacing w:afterLines="50"/>
        <w:jc w:val="both"/>
        <w:textAlignment w:val="auto"/>
        <w:rPr>
          <w:rFonts w:eastAsiaTheme="minorEastAsia"/>
          <w:b/>
          <w:lang w:eastAsia="zh-CN"/>
        </w:rPr>
      </w:pPr>
      <w:r>
        <w:rPr>
          <w:rFonts w:eastAsiaTheme="minorEastAsia" w:hint="eastAsia"/>
          <w:b/>
          <w:lang w:eastAsia="zh-CN"/>
        </w:rPr>
        <w:t>Alt 1: The common search space configurations for determining the DCI format 2_9 monitoring occasion is different between cell DTX active time and cell DTX non-active time.</w:t>
      </w:r>
    </w:p>
    <w:p w14:paraId="247954C7" w14:textId="77777777" w:rsidR="005E088C" w:rsidRDefault="005E088C" w:rsidP="002D70F3">
      <w:pPr>
        <w:pStyle w:val="af4"/>
        <w:numPr>
          <w:ilvl w:val="0"/>
          <w:numId w:val="46"/>
        </w:numPr>
        <w:overflowPunct/>
        <w:autoSpaceDE/>
        <w:autoSpaceDN/>
        <w:adjustRightInd/>
        <w:spacing w:afterLines="50"/>
        <w:jc w:val="both"/>
        <w:textAlignment w:val="auto"/>
        <w:rPr>
          <w:rFonts w:eastAsiaTheme="minorEastAsia"/>
          <w:b/>
          <w:lang w:eastAsia="zh-CN"/>
        </w:rPr>
      </w:pPr>
      <w:r>
        <w:rPr>
          <w:rFonts w:eastAsiaTheme="minorEastAsia" w:hint="eastAsia"/>
          <w:b/>
          <w:lang w:eastAsia="zh-CN"/>
        </w:rPr>
        <w:t>Alt 2: The common search space configurations for determining the DCI format 2_9 monitoring occasion is different between C-DRX active time and C-DRX non-active time.</w:t>
      </w:r>
    </w:p>
    <w:p w14:paraId="5DB61B3A" w14:textId="77777777" w:rsidR="005E088C" w:rsidRPr="00B21072" w:rsidRDefault="005E088C" w:rsidP="002D70F3">
      <w:pPr>
        <w:pStyle w:val="af4"/>
        <w:numPr>
          <w:ilvl w:val="0"/>
          <w:numId w:val="46"/>
        </w:numPr>
        <w:overflowPunct/>
        <w:autoSpaceDE/>
        <w:autoSpaceDN/>
        <w:adjustRightInd/>
        <w:spacing w:afterLines="50"/>
        <w:jc w:val="both"/>
        <w:textAlignment w:val="auto"/>
        <w:rPr>
          <w:rFonts w:eastAsiaTheme="minorEastAsia"/>
          <w:b/>
          <w:lang w:eastAsia="zh-CN"/>
        </w:rPr>
      </w:pPr>
      <w:r>
        <w:rPr>
          <w:rFonts w:eastAsiaTheme="minorEastAsia" w:hint="eastAsia"/>
          <w:b/>
          <w:lang w:eastAsia="zh-CN"/>
        </w:rPr>
        <w:t>Alt 3: A time window is introduced for determining the DCI format 2_9 monitoring occasion during cell DTX non-active time or C-DRX non-active time.</w:t>
      </w:r>
    </w:p>
    <w:p w14:paraId="7E3D84D2" w14:textId="77777777" w:rsidR="0057431A" w:rsidRDefault="0057431A" w:rsidP="002D70F3">
      <w:pPr>
        <w:spacing w:afterLines="50" w:after="120"/>
        <w:jc w:val="both"/>
        <w:rPr>
          <w:rFonts w:eastAsiaTheme="minorEastAsia"/>
          <w:b/>
          <w:lang w:eastAsia="zh-CN"/>
        </w:rPr>
      </w:pPr>
      <w:r>
        <w:rPr>
          <w:rFonts w:eastAsiaTheme="minorEastAsia" w:hint="eastAsia"/>
          <w:b/>
          <w:lang w:eastAsia="zh-CN"/>
        </w:rPr>
        <w:t xml:space="preserve">Proposal 11: For cell DTX/DRX activation and deactivation, the DCI format 2_9 </w:t>
      </w:r>
      <w:r>
        <w:rPr>
          <w:rFonts w:eastAsiaTheme="minorEastAsia"/>
          <w:b/>
          <w:lang w:eastAsia="zh-CN"/>
        </w:rPr>
        <w:t>contains</w:t>
      </w:r>
      <w:r>
        <w:rPr>
          <w:rFonts w:eastAsiaTheme="minorEastAsia" w:hint="eastAsia"/>
          <w:b/>
          <w:lang w:eastAsia="zh-CN"/>
        </w:rPr>
        <w:t xml:space="preserve"> N information blocks </w:t>
      </w:r>
      <w:r>
        <w:rPr>
          <w:rFonts w:eastAsiaTheme="minorEastAsia"/>
          <w:b/>
          <w:lang w:eastAsia="zh-CN"/>
        </w:rPr>
        <w:t>corresponding</w:t>
      </w:r>
      <w:r>
        <w:rPr>
          <w:rFonts w:eastAsiaTheme="minorEastAsia" w:hint="eastAsia"/>
          <w:b/>
          <w:lang w:eastAsia="zh-CN"/>
        </w:rPr>
        <w:t xml:space="preserve"> to M serving cells, and UE may be configured with more than one information block for a serving cell. </w:t>
      </w:r>
    </w:p>
    <w:p w14:paraId="04106A1C" w14:textId="564B96CB" w:rsidR="003F6111" w:rsidRPr="0004212D" w:rsidRDefault="0057431A" w:rsidP="002D70F3">
      <w:pPr>
        <w:spacing w:afterLines="50" w:after="120"/>
        <w:jc w:val="both"/>
        <w:rPr>
          <w:rFonts w:eastAsiaTheme="minorEastAsia"/>
          <w:b/>
          <w:lang w:eastAsia="zh-CN"/>
        </w:rPr>
      </w:pPr>
      <w:r>
        <w:rPr>
          <w:rFonts w:eastAsiaTheme="minorEastAsia" w:hint="eastAsia"/>
          <w:b/>
          <w:lang w:eastAsia="zh-CN"/>
        </w:rPr>
        <w:t>Proposal 12: For DCI format 2_9 based cell DTX/DRX activation and deactivation,</w:t>
      </w:r>
      <w:r w:rsidRPr="0080042F">
        <w:rPr>
          <w:rFonts w:eastAsiaTheme="minorEastAsia" w:hint="eastAsia"/>
          <w:b/>
          <w:lang w:eastAsia="zh-CN"/>
        </w:rPr>
        <w:t xml:space="preserve"> </w:t>
      </w:r>
      <w:r>
        <w:rPr>
          <w:rFonts w:eastAsiaTheme="minorEastAsia" w:hint="eastAsia"/>
          <w:b/>
          <w:lang w:eastAsia="zh-CN"/>
        </w:rPr>
        <w:t>w</w:t>
      </w:r>
      <w:r w:rsidRPr="0080042F">
        <w:rPr>
          <w:rFonts w:eastAsiaTheme="minorEastAsia" w:hint="eastAsia"/>
          <w:b/>
          <w:lang w:eastAsia="zh-CN"/>
        </w:rPr>
        <w:t>hen</w:t>
      </w:r>
      <w:r w:rsidRPr="0080042F">
        <w:rPr>
          <w:rFonts w:eastAsiaTheme="minorEastAsia"/>
          <w:b/>
          <w:lang w:eastAsia="zh-CN"/>
        </w:rPr>
        <w:t xml:space="preserve"> a UE is configured with</w:t>
      </w:r>
      <w:r w:rsidRPr="0080042F">
        <w:rPr>
          <w:rFonts w:eastAsiaTheme="minorEastAsia" w:hint="eastAsia"/>
          <w:b/>
          <w:lang w:eastAsia="zh-CN"/>
        </w:rPr>
        <w:t xml:space="preserve"> </w:t>
      </w:r>
      <w:r>
        <w:rPr>
          <w:rFonts w:eastAsiaTheme="minorEastAsia" w:hint="eastAsia"/>
          <w:b/>
          <w:lang w:eastAsia="zh-CN"/>
        </w:rPr>
        <w:t xml:space="preserve">more than one information blocks for a serving cell containing </w:t>
      </w:r>
      <w:r w:rsidRPr="0080042F">
        <w:rPr>
          <w:rFonts w:eastAsiaTheme="minorEastAsia"/>
          <w:b/>
          <w:lang w:eastAsia="zh-CN"/>
        </w:rPr>
        <w:t>a cell-specific information block</w:t>
      </w:r>
      <w:r w:rsidRPr="0080042F">
        <w:rPr>
          <w:rFonts w:eastAsiaTheme="minorEastAsia" w:hint="eastAsia"/>
          <w:b/>
          <w:lang w:eastAsia="zh-CN"/>
        </w:rPr>
        <w:t xml:space="preserve"> </w:t>
      </w:r>
      <w:r w:rsidRPr="0080042F">
        <w:rPr>
          <w:rFonts w:eastAsiaTheme="minorEastAsia"/>
          <w:b/>
          <w:lang w:eastAsia="zh-CN"/>
        </w:rPr>
        <w:t>and a UE-group-specific information block</w:t>
      </w:r>
      <w:r w:rsidRPr="0080042F">
        <w:rPr>
          <w:rFonts w:eastAsiaTheme="minorEastAsia" w:hint="eastAsia"/>
          <w:b/>
          <w:lang w:eastAsia="zh-CN"/>
        </w:rPr>
        <w:t xml:space="preserve">, UE determines the cell DTX/DRX </w:t>
      </w:r>
      <w:r w:rsidRPr="0080042F">
        <w:rPr>
          <w:rFonts w:eastAsiaTheme="minorEastAsia"/>
          <w:b/>
          <w:lang w:eastAsia="zh-CN"/>
        </w:rPr>
        <w:t>activation and deactivation</w:t>
      </w:r>
      <w:r w:rsidRPr="0080042F">
        <w:rPr>
          <w:rFonts w:eastAsiaTheme="minorEastAsia" w:hint="eastAsia"/>
          <w:b/>
          <w:lang w:eastAsia="zh-CN"/>
        </w:rPr>
        <w:t xml:space="preserve"> based on the indication of </w:t>
      </w:r>
      <w:r w:rsidRPr="0080042F">
        <w:rPr>
          <w:rFonts w:eastAsiaTheme="minorEastAsia"/>
          <w:b/>
          <w:lang w:eastAsia="zh-CN"/>
        </w:rPr>
        <w:t>UE-group-specific information block</w:t>
      </w:r>
      <w:r w:rsidRPr="0080042F">
        <w:rPr>
          <w:rFonts w:eastAsiaTheme="minorEastAsia" w:hint="eastAsia"/>
          <w:b/>
          <w:lang w:eastAsia="zh-CN"/>
        </w:rPr>
        <w:t>.</w:t>
      </w:r>
    </w:p>
    <w:p w14:paraId="443B464D" w14:textId="77777777" w:rsidR="00A574B1" w:rsidRPr="00751B4F" w:rsidRDefault="00856681" w:rsidP="00E37BE0">
      <w:pPr>
        <w:pStyle w:val="1"/>
        <w:spacing w:before="360" w:afterLines="50" w:after="120"/>
        <w:ind w:left="431" w:hanging="431"/>
        <w:rPr>
          <w:rFonts w:eastAsia="宋体"/>
          <w:b/>
          <w:sz w:val="28"/>
          <w:szCs w:val="28"/>
          <w:lang w:val="en-US" w:eastAsia="zh-CN"/>
        </w:rPr>
      </w:pPr>
      <w:bookmarkStart w:id="27" w:name="_GoBack"/>
      <w:r w:rsidRPr="00751B4F">
        <w:rPr>
          <w:rFonts w:eastAsia="宋体"/>
          <w:b/>
          <w:sz w:val="28"/>
          <w:szCs w:val="28"/>
          <w:lang w:val="en-US" w:eastAsia="zh-CN"/>
        </w:rPr>
        <w:t>References</w:t>
      </w:r>
    </w:p>
    <w:p w14:paraId="026F53D1" w14:textId="190B9939" w:rsidR="0075373C" w:rsidRPr="0075373C" w:rsidRDefault="008A56A0" w:rsidP="0075373C">
      <w:pPr>
        <w:pStyle w:val="af7"/>
        <w:widowControl w:val="0"/>
        <w:numPr>
          <w:ilvl w:val="0"/>
          <w:numId w:val="14"/>
        </w:numPr>
        <w:adjustRightInd w:val="0"/>
        <w:snapToGrid w:val="0"/>
        <w:jc w:val="both"/>
        <w:rPr>
          <w:rFonts w:eastAsia="宋体"/>
          <w:szCs w:val="22"/>
          <w:lang w:val="en-US" w:eastAsia="zh-CN"/>
        </w:rPr>
      </w:pPr>
      <w:bookmarkStart w:id="28" w:name="_Ref158207803"/>
      <w:bookmarkStart w:id="29" w:name="_Ref149058620"/>
      <w:bookmarkStart w:id="30" w:name="_Ref146384705"/>
      <w:bookmarkStart w:id="31" w:name="_Ref101701390"/>
      <w:r w:rsidRPr="008A56A0">
        <w:rPr>
          <w:rFonts w:eastAsia="宋体"/>
          <w:szCs w:val="22"/>
          <w:lang w:val="en-US" w:eastAsia="zh-CN"/>
        </w:rPr>
        <w:t>3GPP TSG RAN WG1 Meeting RAN1 #11</w:t>
      </w:r>
      <w:r w:rsidR="0075373C">
        <w:rPr>
          <w:rFonts w:eastAsia="宋体" w:hint="eastAsia"/>
          <w:szCs w:val="22"/>
          <w:lang w:val="en-US" w:eastAsia="zh-CN"/>
        </w:rPr>
        <w:t>5</w:t>
      </w:r>
      <w:r w:rsidRPr="008A56A0">
        <w:rPr>
          <w:rFonts w:eastAsia="宋体"/>
          <w:szCs w:val="22"/>
          <w:lang w:val="en-US" w:eastAsia="zh-CN"/>
        </w:rPr>
        <w:t xml:space="preserve"> Chairman’s Notes, </w:t>
      </w:r>
      <w:r w:rsidR="0075373C">
        <w:rPr>
          <w:rFonts w:eastAsia="宋体" w:hint="eastAsia"/>
          <w:szCs w:val="22"/>
          <w:lang w:val="en-US" w:eastAsia="zh-CN"/>
        </w:rPr>
        <w:t>N</w:t>
      </w:r>
      <w:bookmarkEnd w:id="27"/>
      <w:r w:rsidR="0075373C">
        <w:rPr>
          <w:rFonts w:eastAsia="宋体" w:hint="eastAsia"/>
          <w:szCs w:val="22"/>
          <w:lang w:val="en-US" w:eastAsia="zh-CN"/>
        </w:rPr>
        <w:t>ovember</w:t>
      </w:r>
      <w:r w:rsidR="0075373C">
        <w:rPr>
          <w:rFonts w:eastAsia="宋体"/>
          <w:szCs w:val="22"/>
          <w:lang w:val="en-US" w:eastAsia="zh-CN"/>
        </w:rPr>
        <w:t xml:space="preserve"> </w:t>
      </w:r>
      <w:r w:rsidR="0075373C">
        <w:rPr>
          <w:rFonts w:eastAsia="宋体" w:hint="eastAsia"/>
          <w:szCs w:val="22"/>
          <w:lang w:val="en-US" w:eastAsia="zh-CN"/>
        </w:rPr>
        <w:t>13</w:t>
      </w:r>
      <w:r w:rsidRPr="0075373C">
        <w:rPr>
          <w:rFonts w:eastAsia="宋体"/>
          <w:szCs w:val="22"/>
          <w:vertAlign w:val="superscript"/>
          <w:lang w:val="en-US" w:eastAsia="zh-CN"/>
        </w:rPr>
        <w:t>th</w:t>
      </w:r>
      <w:r w:rsidRPr="008A56A0">
        <w:rPr>
          <w:rFonts w:eastAsia="宋体"/>
          <w:szCs w:val="22"/>
          <w:lang w:val="en-US" w:eastAsia="zh-CN"/>
        </w:rPr>
        <w:t xml:space="preserve"> - </w:t>
      </w:r>
      <w:r w:rsidR="0075373C">
        <w:rPr>
          <w:rFonts w:eastAsia="宋体" w:hint="eastAsia"/>
          <w:szCs w:val="22"/>
          <w:lang w:val="en-US" w:eastAsia="zh-CN"/>
        </w:rPr>
        <w:t>November</w:t>
      </w:r>
      <w:r w:rsidR="0075373C">
        <w:rPr>
          <w:rFonts w:eastAsia="宋体"/>
          <w:szCs w:val="22"/>
          <w:lang w:val="en-US" w:eastAsia="zh-CN"/>
        </w:rPr>
        <w:t xml:space="preserve"> </w:t>
      </w:r>
      <w:r w:rsidRPr="008A56A0">
        <w:rPr>
          <w:rFonts w:eastAsia="宋体"/>
          <w:szCs w:val="22"/>
          <w:lang w:val="en-US" w:eastAsia="zh-CN"/>
        </w:rPr>
        <w:t>1</w:t>
      </w:r>
      <w:r w:rsidR="0075373C">
        <w:rPr>
          <w:rFonts w:eastAsia="宋体" w:hint="eastAsia"/>
          <w:szCs w:val="22"/>
          <w:lang w:val="en-US" w:eastAsia="zh-CN"/>
        </w:rPr>
        <w:t>7</w:t>
      </w:r>
      <w:r w:rsidRPr="0075373C">
        <w:rPr>
          <w:rFonts w:eastAsia="宋体"/>
          <w:szCs w:val="22"/>
          <w:vertAlign w:val="superscript"/>
          <w:lang w:val="en-US" w:eastAsia="zh-CN"/>
        </w:rPr>
        <w:t>th</w:t>
      </w:r>
      <w:r w:rsidRPr="008A56A0">
        <w:rPr>
          <w:rFonts w:eastAsia="宋体"/>
          <w:szCs w:val="22"/>
          <w:lang w:val="en-US" w:eastAsia="zh-CN"/>
        </w:rPr>
        <w:t>, 2023.</w:t>
      </w:r>
      <w:bookmarkEnd w:id="28"/>
    </w:p>
    <w:p w14:paraId="31A86521" w14:textId="4680527E" w:rsidR="00A0792D" w:rsidRPr="00A0792D" w:rsidRDefault="00A0792D" w:rsidP="00A0792D">
      <w:pPr>
        <w:pStyle w:val="TdocHeader2"/>
        <w:numPr>
          <w:ilvl w:val="0"/>
          <w:numId w:val="14"/>
        </w:numPr>
        <w:spacing w:afterLines="50" w:after="120"/>
        <w:ind w:left="357" w:hanging="357"/>
        <w:rPr>
          <w:rFonts w:ascii="Times New Roman" w:eastAsia="宋体" w:hAnsi="Times New Roman"/>
          <w:b w:val="0"/>
          <w:sz w:val="20"/>
          <w:szCs w:val="22"/>
          <w:lang w:val="en-US" w:eastAsia="zh-CN"/>
        </w:rPr>
      </w:pPr>
      <w:bookmarkStart w:id="32" w:name="_Ref158206137"/>
      <w:r w:rsidRPr="00A32981">
        <w:rPr>
          <w:rFonts w:ascii="Times New Roman" w:eastAsia="宋体" w:hAnsi="Times New Roman"/>
          <w:b w:val="0"/>
          <w:sz w:val="20"/>
          <w:szCs w:val="22"/>
          <w:lang w:val="en-US" w:eastAsia="zh-CN"/>
        </w:rPr>
        <w:lastRenderedPageBreak/>
        <w:t>3GPP TSG RAN WG1 Meeting RAN1 #11</w:t>
      </w:r>
      <w:r>
        <w:rPr>
          <w:rFonts w:ascii="Times New Roman" w:eastAsia="宋体" w:hAnsi="Times New Roman" w:hint="eastAsia"/>
          <w:b w:val="0"/>
          <w:sz w:val="20"/>
          <w:szCs w:val="22"/>
          <w:lang w:val="en-US" w:eastAsia="zh-CN"/>
        </w:rPr>
        <w:t>4bis</w:t>
      </w:r>
      <w:r w:rsidRPr="00A32981">
        <w:rPr>
          <w:rFonts w:ascii="Times New Roman" w:eastAsia="宋体" w:hAnsi="Times New Roman"/>
          <w:b w:val="0"/>
          <w:sz w:val="20"/>
          <w:szCs w:val="22"/>
          <w:lang w:val="en-US" w:eastAsia="zh-CN"/>
        </w:rPr>
        <w:t xml:space="preserve"> Chairman's Notes, </w:t>
      </w:r>
      <w:r w:rsidRPr="00A0792D">
        <w:rPr>
          <w:rFonts w:ascii="Times New Roman" w:eastAsia="宋体" w:hAnsi="Times New Roman"/>
          <w:b w:val="0"/>
          <w:sz w:val="20"/>
          <w:szCs w:val="22"/>
          <w:lang w:val="en-US" w:eastAsia="zh-CN"/>
        </w:rPr>
        <w:t>October 9</w:t>
      </w:r>
      <w:r w:rsidRPr="00A0792D">
        <w:rPr>
          <w:rFonts w:ascii="Times New Roman" w:eastAsia="宋体" w:hAnsi="Times New Roman"/>
          <w:b w:val="0"/>
          <w:sz w:val="20"/>
          <w:szCs w:val="22"/>
          <w:vertAlign w:val="superscript"/>
          <w:lang w:val="en-US" w:eastAsia="zh-CN"/>
        </w:rPr>
        <w:t xml:space="preserve">th </w:t>
      </w:r>
      <w:r>
        <w:rPr>
          <w:rFonts w:ascii="Times New Roman" w:eastAsia="宋体" w:hAnsi="Times New Roman" w:hint="eastAsia"/>
          <w:b w:val="0"/>
          <w:sz w:val="20"/>
          <w:szCs w:val="22"/>
          <w:lang w:val="en-US" w:eastAsia="zh-CN"/>
        </w:rPr>
        <w:t xml:space="preserve">- </w:t>
      </w:r>
      <w:r w:rsidRPr="00A0792D">
        <w:rPr>
          <w:rFonts w:ascii="Times New Roman" w:eastAsia="宋体" w:hAnsi="Times New Roman"/>
          <w:b w:val="0"/>
          <w:sz w:val="20"/>
          <w:szCs w:val="22"/>
          <w:lang w:val="en-US" w:eastAsia="zh-CN"/>
        </w:rPr>
        <w:t>October 13</w:t>
      </w:r>
      <w:r w:rsidRPr="00A0792D">
        <w:rPr>
          <w:rFonts w:ascii="Times New Roman" w:eastAsia="宋体" w:hAnsi="Times New Roman"/>
          <w:b w:val="0"/>
          <w:sz w:val="20"/>
          <w:szCs w:val="22"/>
          <w:vertAlign w:val="superscript"/>
          <w:lang w:val="en-US" w:eastAsia="zh-CN"/>
        </w:rPr>
        <w:t>th</w:t>
      </w:r>
      <w:r w:rsidRPr="00A32981">
        <w:rPr>
          <w:rFonts w:ascii="Times New Roman" w:eastAsia="宋体" w:hAnsi="Times New Roman"/>
          <w:b w:val="0"/>
          <w:sz w:val="20"/>
          <w:szCs w:val="22"/>
          <w:lang w:val="en-US" w:eastAsia="zh-CN"/>
        </w:rPr>
        <w:t>, 2023</w:t>
      </w:r>
      <w:r>
        <w:rPr>
          <w:rFonts w:ascii="Times New Roman" w:eastAsia="宋体" w:hAnsi="Times New Roman" w:hint="eastAsia"/>
          <w:b w:val="0"/>
          <w:sz w:val="20"/>
          <w:szCs w:val="22"/>
          <w:lang w:val="en-US" w:eastAsia="zh-CN"/>
        </w:rPr>
        <w:t>.</w:t>
      </w:r>
      <w:bookmarkEnd w:id="29"/>
      <w:bookmarkEnd w:id="32"/>
    </w:p>
    <w:p w14:paraId="035A1937" w14:textId="1CBD58BB" w:rsidR="007D5C92" w:rsidRPr="002C60F2" w:rsidRDefault="007D5C92" w:rsidP="007D5C92">
      <w:pPr>
        <w:pStyle w:val="TdocHeader2"/>
        <w:numPr>
          <w:ilvl w:val="0"/>
          <w:numId w:val="14"/>
        </w:numPr>
        <w:spacing w:afterLines="50" w:after="120"/>
        <w:ind w:left="357" w:hanging="357"/>
        <w:rPr>
          <w:rFonts w:eastAsiaTheme="minorEastAsia"/>
          <w:lang w:val="en-US" w:eastAsia="zh-CN"/>
        </w:rPr>
      </w:pPr>
      <w:bookmarkStart w:id="33" w:name="_Ref142482276"/>
      <w:bookmarkEnd w:id="30"/>
      <w:bookmarkEnd w:id="31"/>
      <w:r w:rsidRPr="00A3137B">
        <w:rPr>
          <w:rFonts w:ascii="Times New Roman" w:eastAsia="宋体" w:hAnsi="Times New Roman"/>
          <w:b w:val="0"/>
          <w:sz w:val="20"/>
          <w:szCs w:val="22"/>
          <w:lang w:val="en-US" w:eastAsia="zh-CN"/>
        </w:rPr>
        <w:t>TS</w:t>
      </w:r>
      <w:r>
        <w:rPr>
          <w:rFonts w:ascii="Times New Roman" w:eastAsia="宋体" w:hAnsi="Times New Roman" w:hint="eastAsia"/>
          <w:b w:val="0"/>
          <w:sz w:val="20"/>
          <w:szCs w:val="22"/>
          <w:lang w:val="en-US" w:eastAsia="zh-CN"/>
        </w:rPr>
        <w:t xml:space="preserve"> </w:t>
      </w:r>
      <w:r w:rsidRPr="00A3137B">
        <w:rPr>
          <w:rFonts w:ascii="Times New Roman" w:eastAsia="宋体" w:hAnsi="Times New Roman"/>
          <w:b w:val="0"/>
          <w:sz w:val="20"/>
          <w:szCs w:val="22"/>
          <w:lang w:val="en-US" w:eastAsia="zh-CN"/>
        </w:rPr>
        <w:t>38.214, Physical layer procedures for data</w:t>
      </w:r>
      <w:r w:rsidRPr="00A3137B">
        <w:rPr>
          <w:rFonts w:ascii="Times New Roman" w:eastAsia="宋体" w:hAnsi="Times New Roman" w:hint="eastAsia"/>
          <w:b w:val="0"/>
          <w:sz w:val="20"/>
          <w:szCs w:val="22"/>
          <w:lang w:val="en-US" w:eastAsia="zh-CN"/>
        </w:rPr>
        <w:t>,</w:t>
      </w:r>
      <w:r w:rsidRPr="00A3137B">
        <w:rPr>
          <w:rFonts w:ascii="Times New Roman" w:eastAsia="宋体" w:hAnsi="Times New Roman"/>
          <w:b w:val="0"/>
          <w:sz w:val="20"/>
          <w:szCs w:val="22"/>
          <w:lang w:val="en-US" w:eastAsia="zh-CN"/>
        </w:rPr>
        <w:t xml:space="preserve"> </w:t>
      </w:r>
      <w:r w:rsidR="00696911">
        <w:rPr>
          <w:rFonts w:ascii="Times New Roman" w:eastAsia="宋体" w:hAnsi="Times New Roman" w:hint="eastAsia"/>
          <w:b w:val="0"/>
          <w:sz w:val="20"/>
          <w:szCs w:val="22"/>
          <w:lang w:val="en-US" w:eastAsia="zh-CN"/>
        </w:rPr>
        <w:t>V</w:t>
      </w:r>
      <w:r w:rsidR="00696911" w:rsidRPr="00A3137B">
        <w:rPr>
          <w:rFonts w:ascii="Times New Roman" w:eastAsia="宋体" w:hAnsi="Times New Roman"/>
          <w:b w:val="0"/>
          <w:sz w:val="20"/>
          <w:szCs w:val="22"/>
          <w:lang w:val="en-US" w:eastAsia="zh-CN"/>
        </w:rPr>
        <w:t>1</w:t>
      </w:r>
      <w:r w:rsidR="00696911">
        <w:rPr>
          <w:rFonts w:ascii="Times New Roman" w:eastAsia="宋体" w:hAnsi="Times New Roman" w:hint="eastAsia"/>
          <w:b w:val="0"/>
          <w:sz w:val="20"/>
          <w:szCs w:val="22"/>
          <w:lang w:val="en-US" w:eastAsia="zh-CN"/>
        </w:rPr>
        <w:t>8</w:t>
      </w:r>
      <w:r w:rsidRPr="00A3137B">
        <w:rPr>
          <w:rFonts w:ascii="Times New Roman" w:eastAsia="宋体" w:hAnsi="Times New Roman"/>
          <w:b w:val="0"/>
          <w:sz w:val="20"/>
          <w:szCs w:val="22"/>
          <w:lang w:val="en-US" w:eastAsia="zh-CN"/>
        </w:rPr>
        <w:t>.</w:t>
      </w:r>
      <w:r w:rsidR="00696911">
        <w:rPr>
          <w:rFonts w:ascii="Times New Roman" w:eastAsia="宋体" w:hAnsi="Times New Roman" w:hint="eastAsia"/>
          <w:b w:val="0"/>
          <w:sz w:val="20"/>
          <w:szCs w:val="22"/>
          <w:lang w:val="en-US" w:eastAsia="zh-CN"/>
        </w:rPr>
        <w:t>0</w:t>
      </w:r>
      <w:r w:rsidRPr="00A3137B">
        <w:rPr>
          <w:rFonts w:ascii="Times New Roman" w:eastAsia="宋体" w:hAnsi="Times New Roman"/>
          <w:b w:val="0"/>
          <w:sz w:val="20"/>
          <w:szCs w:val="22"/>
          <w:lang w:val="en-US" w:eastAsia="zh-CN"/>
        </w:rPr>
        <w:t>.0.</w:t>
      </w:r>
      <w:bookmarkEnd w:id="33"/>
    </w:p>
    <w:p w14:paraId="1F96089F" w14:textId="2B2AE440" w:rsidR="004C079B" w:rsidRPr="001F39E3" w:rsidRDefault="004C079B" w:rsidP="001F39E3">
      <w:pPr>
        <w:pStyle w:val="af7"/>
        <w:widowControl w:val="0"/>
        <w:numPr>
          <w:ilvl w:val="0"/>
          <w:numId w:val="14"/>
        </w:numPr>
        <w:adjustRightInd w:val="0"/>
        <w:snapToGrid w:val="0"/>
        <w:jc w:val="both"/>
        <w:rPr>
          <w:rFonts w:eastAsia="宋体"/>
          <w:szCs w:val="22"/>
          <w:lang w:val="en-US" w:eastAsia="zh-CN"/>
        </w:rPr>
      </w:pPr>
      <w:bookmarkStart w:id="34" w:name="_Ref149294588"/>
      <w:r w:rsidRPr="004C079B">
        <w:rPr>
          <w:rFonts w:eastAsia="宋体"/>
          <w:szCs w:val="22"/>
          <w:lang w:val="en-US" w:eastAsia="zh-CN"/>
        </w:rPr>
        <w:t>R1-231</w:t>
      </w:r>
      <w:r w:rsidR="00FC772D">
        <w:rPr>
          <w:rFonts w:eastAsia="宋体" w:hint="eastAsia"/>
          <w:szCs w:val="22"/>
          <w:lang w:val="en-US" w:eastAsia="zh-CN"/>
        </w:rPr>
        <w:t>2638</w:t>
      </w:r>
      <w:r w:rsidRPr="004C079B">
        <w:rPr>
          <w:rFonts w:eastAsia="宋体" w:hint="eastAsia"/>
          <w:szCs w:val="22"/>
          <w:lang w:val="en-US" w:eastAsia="zh-CN"/>
        </w:rPr>
        <w:t xml:space="preserve">, </w:t>
      </w:r>
      <w:r w:rsidRPr="004C079B">
        <w:rPr>
          <w:rFonts w:eastAsia="宋体"/>
          <w:szCs w:val="22"/>
          <w:lang w:val="en-US" w:eastAsia="zh-CN"/>
        </w:rPr>
        <w:t>FL summary#5 for SD and PD adaptation for R18 NES</w:t>
      </w:r>
      <w:r w:rsidRPr="004C079B">
        <w:rPr>
          <w:rFonts w:eastAsia="宋体" w:hint="eastAsia"/>
          <w:szCs w:val="22"/>
          <w:lang w:val="en-US" w:eastAsia="zh-CN"/>
        </w:rPr>
        <w:t>,</w:t>
      </w:r>
      <w:r w:rsidRPr="004C079B">
        <w:rPr>
          <w:rFonts w:eastAsia="宋体"/>
          <w:szCs w:val="22"/>
          <w:lang w:val="en-US" w:eastAsia="zh-CN"/>
        </w:rPr>
        <w:t xml:space="preserve"> </w:t>
      </w:r>
      <w:r w:rsidR="00FC772D">
        <w:rPr>
          <w:rFonts w:eastAsia="宋体" w:hint="eastAsia"/>
          <w:szCs w:val="22"/>
          <w:lang w:val="en-US" w:eastAsia="zh-CN"/>
        </w:rPr>
        <w:t>November</w:t>
      </w:r>
      <w:r w:rsidR="00FC772D">
        <w:rPr>
          <w:rFonts w:eastAsia="宋体"/>
          <w:szCs w:val="22"/>
          <w:lang w:val="en-US" w:eastAsia="zh-CN"/>
        </w:rPr>
        <w:t xml:space="preserve"> </w:t>
      </w:r>
      <w:r w:rsidR="00FC772D">
        <w:rPr>
          <w:rFonts w:eastAsia="宋体" w:hint="eastAsia"/>
          <w:szCs w:val="22"/>
          <w:lang w:val="en-US" w:eastAsia="zh-CN"/>
        </w:rPr>
        <w:t>13</w:t>
      </w:r>
      <w:r w:rsidR="00FC772D" w:rsidRPr="0075373C">
        <w:rPr>
          <w:rFonts w:eastAsia="宋体"/>
          <w:szCs w:val="22"/>
          <w:vertAlign w:val="superscript"/>
          <w:lang w:val="en-US" w:eastAsia="zh-CN"/>
        </w:rPr>
        <w:t>th</w:t>
      </w:r>
      <w:r w:rsidR="00FC772D" w:rsidRPr="008A56A0">
        <w:rPr>
          <w:rFonts w:eastAsia="宋体"/>
          <w:szCs w:val="22"/>
          <w:lang w:val="en-US" w:eastAsia="zh-CN"/>
        </w:rPr>
        <w:t xml:space="preserve"> - </w:t>
      </w:r>
      <w:r w:rsidR="00FC772D">
        <w:rPr>
          <w:rFonts w:eastAsia="宋体" w:hint="eastAsia"/>
          <w:szCs w:val="22"/>
          <w:lang w:val="en-US" w:eastAsia="zh-CN"/>
        </w:rPr>
        <w:t>November</w:t>
      </w:r>
      <w:r w:rsidR="00FC772D">
        <w:rPr>
          <w:rFonts w:eastAsia="宋体"/>
          <w:szCs w:val="22"/>
          <w:lang w:val="en-US" w:eastAsia="zh-CN"/>
        </w:rPr>
        <w:t xml:space="preserve"> </w:t>
      </w:r>
      <w:r w:rsidR="00FC772D" w:rsidRPr="008A56A0">
        <w:rPr>
          <w:rFonts w:eastAsia="宋体"/>
          <w:szCs w:val="22"/>
          <w:lang w:val="en-US" w:eastAsia="zh-CN"/>
        </w:rPr>
        <w:t>1</w:t>
      </w:r>
      <w:r w:rsidR="00FC772D">
        <w:rPr>
          <w:rFonts w:eastAsia="宋体" w:hint="eastAsia"/>
          <w:szCs w:val="22"/>
          <w:lang w:val="en-US" w:eastAsia="zh-CN"/>
        </w:rPr>
        <w:t>7</w:t>
      </w:r>
      <w:r w:rsidR="00FC772D" w:rsidRPr="0075373C">
        <w:rPr>
          <w:rFonts w:eastAsia="宋体"/>
          <w:szCs w:val="22"/>
          <w:vertAlign w:val="superscript"/>
          <w:lang w:val="en-US" w:eastAsia="zh-CN"/>
        </w:rPr>
        <w:t>th</w:t>
      </w:r>
      <w:r w:rsidR="00FC772D" w:rsidRPr="008A56A0">
        <w:rPr>
          <w:rFonts w:eastAsia="宋体"/>
          <w:szCs w:val="22"/>
          <w:lang w:val="en-US" w:eastAsia="zh-CN"/>
        </w:rPr>
        <w:t>, 2023</w:t>
      </w:r>
      <w:r>
        <w:rPr>
          <w:rFonts w:eastAsia="宋体" w:hint="eastAsia"/>
          <w:szCs w:val="22"/>
          <w:lang w:val="en-US" w:eastAsia="zh-CN"/>
        </w:rPr>
        <w:t>.</w:t>
      </w:r>
      <w:bookmarkEnd w:id="34"/>
    </w:p>
    <w:sectPr w:rsidR="004C079B" w:rsidRPr="001F39E3" w:rsidSect="00663FB0">
      <w:footnotePr>
        <w:numRestart w:val="eachSect"/>
      </w:footnotePr>
      <w:pgSz w:w="11907" w:h="16840" w:code="9"/>
      <w:pgMar w:top="1134" w:right="1134" w:bottom="1418" w:left="1134"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CC3516" w14:textId="77777777" w:rsidR="009D78F8" w:rsidRDefault="009D78F8">
      <w:r>
        <w:separator/>
      </w:r>
    </w:p>
  </w:endnote>
  <w:endnote w:type="continuationSeparator" w:id="0">
    <w:p w14:paraId="3CB1B113" w14:textId="77777777" w:rsidR="009D78F8" w:rsidRDefault="009D7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Lohit Devanagari">
    <w:altName w:val="Cambria"/>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4A372A" w14:textId="77777777" w:rsidR="009D78F8" w:rsidRDefault="009D78F8">
      <w:r>
        <w:separator/>
      </w:r>
    </w:p>
  </w:footnote>
  <w:footnote w:type="continuationSeparator" w:id="0">
    <w:p w14:paraId="2B8E7A53" w14:textId="77777777" w:rsidR="009D78F8" w:rsidRDefault="009D78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E2EA942"/>
    <w:lvl w:ilvl="0">
      <w:start w:val="1"/>
      <w:numFmt w:val="decimal"/>
      <w:pStyle w:val="5"/>
      <w:lvlText w:val="%1."/>
      <w:lvlJc w:val="left"/>
      <w:pPr>
        <w:tabs>
          <w:tab w:val="num" w:pos="1492"/>
        </w:tabs>
        <w:ind w:left="1492" w:hanging="360"/>
      </w:pPr>
    </w:lvl>
  </w:abstractNum>
  <w:abstractNum w:abstractNumId="1">
    <w:nsid w:val="FFFFFF7D"/>
    <w:multiLevelType w:val="singleLevel"/>
    <w:tmpl w:val="9FA898DE"/>
    <w:lvl w:ilvl="0">
      <w:start w:val="1"/>
      <w:numFmt w:val="decimal"/>
      <w:pStyle w:val="4"/>
      <w:lvlText w:val="%1."/>
      <w:lvlJc w:val="left"/>
      <w:pPr>
        <w:tabs>
          <w:tab w:val="num" w:pos="1209"/>
        </w:tabs>
        <w:ind w:left="1209" w:hanging="360"/>
      </w:pPr>
    </w:lvl>
  </w:abstractNum>
  <w:abstractNum w:abstractNumId="2">
    <w:nsid w:val="FFFFFF7E"/>
    <w:multiLevelType w:val="singleLevel"/>
    <w:tmpl w:val="49D00A88"/>
    <w:lvl w:ilvl="0">
      <w:start w:val="1"/>
      <w:numFmt w:val="decimal"/>
      <w:pStyle w:val="3"/>
      <w:lvlText w:val="%1."/>
      <w:lvlJc w:val="left"/>
      <w:pPr>
        <w:tabs>
          <w:tab w:val="num" w:pos="926"/>
        </w:tabs>
        <w:ind w:left="926" w:hanging="360"/>
      </w:pPr>
    </w:lvl>
  </w:abstractNum>
  <w:abstractNum w:abstractNumId="3">
    <w:nsid w:val="FFFFFF7F"/>
    <w:multiLevelType w:val="singleLevel"/>
    <w:tmpl w:val="A0402860"/>
    <w:lvl w:ilvl="0">
      <w:start w:val="1"/>
      <w:numFmt w:val="decimal"/>
      <w:pStyle w:val="2"/>
      <w:lvlText w:val="%1."/>
      <w:lvlJc w:val="left"/>
      <w:pPr>
        <w:tabs>
          <w:tab w:val="num" w:pos="643"/>
        </w:tabs>
        <w:ind w:left="643" w:hanging="360"/>
      </w:pPr>
    </w:lvl>
  </w:abstractNum>
  <w:abstractNum w:abstractNumId="4">
    <w:nsid w:val="FFFFFF80"/>
    <w:multiLevelType w:val="singleLevel"/>
    <w:tmpl w:val="C360E9C2"/>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ABD204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E40D50C"/>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1A12740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A432B972"/>
    <w:lvl w:ilvl="0">
      <w:start w:val="1"/>
      <w:numFmt w:val="decimal"/>
      <w:pStyle w:val="a"/>
      <w:lvlText w:val="%1."/>
      <w:lvlJc w:val="left"/>
      <w:pPr>
        <w:tabs>
          <w:tab w:val="num" w:pos="360"/>
        </w:tabs>
        <w:ind w:left="360" w:hanging="360"/>
      </w:pPr>
    </w:lvl>
  </w:abstractNum>
  <w:abstractNum w:abstractNumId="9">
    <w:nsid w:val="FFFFFF89"/>
    <w:multiLevelType w:val="singleLevel"/>
    <w:tmpl w:val="252A0D18"/>
    <w:lvl w:ilvl="0">
      <w:start w:val="1"/>
      <w:numFmt w:val="bullet"/>
      <w:pStyle w:val="a0"/>
      <w:lvlText w:val=""/>
      <w:lvlJc w:val="left"/>
      <w:pPr>
        <w:tabs>
          <w:tab w:val="num" w:pos="360"/>
        </w:tabs>
        <w:ind w:left="360" w:hanging="360"/>
      </w:pPr>
      <w:rPr>
        <w:rFonts w:ascii="Symbol" w:hAnsi="Symbol" w:hint="default"/>
      </w:rPr>
    </w:lvl>
  </w:abstractNum>
  <w:abstractNum w:abstractNumId="1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nsid w:val="154E0075"/>
    <w:multiLevelType w:val="multilevel"/>
    <w:tmpl w:val="154E00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A51508E"/>
    <w:multiLevelType w:val="hybridMultilevel"/>
    <w:tmpl w:val="2918DD1E"/>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41328F0"/>
    <w:multiLevelType w:val="hybridMultilevel"/>
    <w:tmpl w:val="63E25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3FDC1ECF"/>
    <w:multiLevelType w:val="hybridMultilevel"/>
    <w:tmpl w:val="2752F41A"/>
    <w:lvl w:ilvl="0" w:tplc="04090019">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CCF7978"/>
    <w:multiLevelType w:val="hybridMultilevel"/>
    <w:tmpl w:val="70921822"/>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FD43971"/>
    <w:multiLevelType w:val="multilevel"/>
    <w:tmpl w:val="EF60D9F6"/>
    <w:lvl w:ilvl="0">
      <w:start w:val="1"/>
      <w:numFmt w:val="decimal"/>
      <w:pStyle w:val="a1"/>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nsid w:val="5326107D"/>
    <w:multiLevelType w:val="hybridMultilevel"/>
    <w:tmpl w:val="772EA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7E652D0"/>
    <w:multiLevelType w:val="hybridMultilevel"/>
    <w:tmpl w:val="8B908236"/>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AA93DA3"/>
    <w:multiLevelType w:val="multilevel"/>
    <w:tmpl w:val="2514EB3C"/>
    <w:lvl w:ilvl="0">
      <w:start w:val="1"/>
      <w:numFmt w:val="decimal"/>
      <w:pStyle w:val="1"/>
      <w:lvlText w:val="%1"/>
      <w:lvlJc w:val="left"/>
      <w:pPr>
        <w:ind w:left="432" w:hanging="432"/>
      </w:pPr>
      <w:rPr>
        <w:rFonts w:hint="eastAsia"/>
      </w:rPr>
    </w:lvl>
    <w:lvl w:ilvl="1">
      <w:start w:val="1"/>
      <w:numFmt w:val="decimal"/>
      <w:pStyle w:val="21"/>
      <w:lvlText w:val="%1.%2"/>
      <w:lvlJc w:val="left"/>
      <w:pPr>
        <w:ind w:left="576" w:hanging="576"/>
      </w:pPr>
      <w:rPr>
        <w:rFonts w:hint="eastAsia"/>
        <w:sz w:val="24"/>
        <w:szCs w:val="24"/>
      </w:rPr>
    </w:lvl>
    <w:lvl w:ilvl="2">
      <w:start w:val="1"/>
      <w:numFmt w:val="decimal"/>
      <w:lvlText w:val="%1.%2.%3"/>
      <w:lvlJc w:val="left"/>
      <w:pPr>
        <w:ind w:left="4122" w:hanging="720"/>
      </w:pPr>
      <w:rPr>
        <w:rFonts w:hint="eastAsia"/>
        <w:sz w:val="21"/>
        <w:szCs w:val="21"/>
      </w:rPr>
    </w:lvl>
    <w:lvl w:ilvl="3">
      <w:start w:val="1"/>
      <w:numFmt w:val="decimal"/>
      <w:lvlText w:val="%1.%2.%3.%4"/>
      <w:lvlJc w:val="left"/>
      <w:pPr>
        <w:ind w:left="1573" w:hanging="864"/>
      </w:pPr>
      <w:rPr>
        <w:rFonts w:hint="eastAsia"/>
      </w:rPr>
    </w:lvl>
    <w:lvl w:ilvl="4">
      <w:start w:val="1"/>
      <w:numFmt w:val="decimal"/>
      <w:pStyle w:val="51"/>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4">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nsid w:val="65CA4FBC"/>
    <w:multiLevelType w:val="hybridMultilevel"/>
    <w:tmpl w:val="43B021B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79B7F0A"/>
    <w:multiLevelType w:val="multilevel"/>
    <w:tmpl w:val="679B7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nsid w:val="6F0B410B"/>
    <w:multiLevelType w:val="hybridMultilevel"/>
    <w:tmpl w:val="D1926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nsid w:val="78095621"/>
    <w:multiLevelType w:val="multilevel"/>
    <w:tmpl w:val="78095621"/>
    <w:lvl w:ilvl="0">
      <w:start w:val="1"/>
      <w:numFmt w:val="decimal"/>
      <w:lvlText w:val="%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nsid w:val="7E887C70"/>
    <w:multiLevelType w:val="multilevel"/>
    <w:tmpl w:val="7E887C70"/>
    <w:lvl w:ilvl="0">
      <w:start w:val="1"/>
      <w:numFmt w:val="bullet"/>
      <w:lvlText w:val="•"/>
      <w:lvlJc w:val="left"/>
      <w:pPr>
        <w:ind w:left="0" w:hanging="420"/>
      </w:pPr>
      <w:rPr>
        <w:rFonts w:ascii="Arial" w:hAnsi="Arial" w:hint="default"/>
      </w:rPr>
    </w:lvl>
    <w:lvl w:ilvl="1">
      <w:start w:val="1"/>
      <w:numFmt w:val="bullet"/>
      <w:lvlText w:val="o"/>
      <w:lvlJc w:val="left"/>
      <w:pPr>
        <w:ind w:left="420" w:hanging="420"/>
      </w:pPr>
      <w:rPr>
        <w:rFonts w:ascii="Courier New" w:hAnsi="Courier New" w:cs="Courier New" w:hint="default"/>
      </w:rPr>
    </w:lvl>
    <w:lvl w:ilvl="2">
      <w:start w:val="1"/>
      <w:numFmt w:val="bullet"/>
      <w:lvlText w:val="o"/>
      <w:lvlJc w:val="left"/>
      <w:pPr>
        <w:ind w:left="840" w:hanging="420"/>
      </w:pPr>
      <w:rPr>
        <w:rFonts w:ascii="Courier New" w:hAnsi="Courier New" w:cs="Courier New"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47">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27"/>
  </w:num>
  <w:num w:numId="4">
    <w:abstractNumId w:val="10"/>
  </w:num>
  <w:num w:numId="5">
    <w:abstractNumId w:val="15"/>
  </w:num>
  <w:num w:numId="6">
    <w:abstractNumId w:val="30"/>
  </w:num>
  <w:num w:numId="7">
    <w:abstractNumId w:val="28"/>
  </w:num>
  <w:num w:numId="8">
    <w:abstractNumId w:val="25"/>
  </w:num>
  <w:num w:numId="9">
    <w:abstractNumId w:val="23"/>
  </w:num>
  <w:num w:numId="10">
    <w:abstractNumId w:val="41"/>
  </w:num>
  <w:num w:numId="11">
    <w:abstractNumId w:val="21"/>
  </w:num>
  <w:num w:numId="12">
    <w:abstractNumId w:val="39"/>
  </w:num>
  <w:num w:numId="13">
    <w:abstractNumId w:val="33"/>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5"/>
  </w:num>
  <w:num w:numId="26">
    <w:abstractNumId w:val="40"/>
  </w:num>
  <w:num w:numId="27">
    <w:abstractNumId w:val="12"/>
  </w:num>
  <w:num w:numId="28">
    <w:abstractNumId w:val="47"/>
  </w:num>
  <w:num w:numId="29">
    <w:abstractNumId w:val="20"/>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42"/>
  </w:num>
  <w:num w:numId="33">
    <w:abstractNumId w:val="16"/>
  </w:num>
  <w:num w:numId="34">
    <w:abstractNumId w:val="14"/>
  </w:num>
  <w:num w:numId="35">
    <w:abstractNumId w:val="34"/>
  </w:num>
  <w:num w:numId="36">
    <w:abstractNumId w:val="19"/>
  </w:num>
  <w:num w:numId="37">
    <w:abstractNumId w:val="37"/>
  </w:num>
  <w:num w:numId="38">
    <w:abstractNumId w:val="46"/>
  </w:num>
  <w:num w:numId="39">
    <w:abstractNumId w:val="43"/>
  </w:num>
  <w:num w:numId="40">
    <w:abstractNumId w:val="17"/>
  </w:num>
  <w:num w:numId="41">
    <w:abstractNumId w:val="11"/>
  </w:num>
  <w:num w:numId="42">
    <w:abstractNumId w:val="38"/>
  </w:num>
  <w:num w:numId="43">
    <w:abstractNumId w:val="31"/>
  </w:num>
  <w:num w:numId="44">
    <w:abstractNumId w:val="33"/>
  </w:num>
  <w:num w:numId="45">
    <w:abstractNumId w:val="33"/>
  </w:num>
  <w:num w:numId="46">
    <w:abstractNumId w:val="26"/>
  </w:num>
  <w:num w:numId="47">
    <w:abstractNumId w:val="22"/>
  </w:num>
  <w:num w:numId="48">
    <w:abstractNumId w:val="33"/>
  </w:num>
  <w:num w:numId="49">
    <w:abstractNumId w:val="13"/>
  </w:num>
  <w:num w:numId="50">
    <w:abstractNumId w:val="32"/>
  </w:num>
  <w:num w:numId="51">
    <w:abstractNumId w:val="36"/>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40"/>
    <w:rsid w:val="000002CF"/>
    <w:rsid w:val="000002F8"/>
    <w:rsid w:val="00000344"/>
    <w:rsid w:val="00000353"/>
    <w:rsid w:val="0000050F"/>
    <w:rsid w:val="000005BB"/>
    <w:rsid w:val="000009AF"/>
    <w:rsid w:val="00000A2C"/>
    <w:rsid w:val="00000F3C"/>
    <w:rsid w:val="000010C8"/>
    <w:rsid w:val="000010E3"/>
    <w:rsid w:val="0000166C"/>
    <w:rsid w:val="0000169C"/>
    <w:rsid w:val="000019F7"/>
    <w:rsid w:val="00001A4F"/>
    <w:rsid w:val="00001B14"/>
    <w:rsid w:val="00001B50"/>
    <w:rsid w:val="00001DB5"/>
    <w:rsid w:val="00001E82"/>
    <w:rsid w:val="00001EBC"/>
    <w:rsid w:val="000020BF"/>
    <w:rsid w:val="0000274C"/>
    <w:rsid w:val="00002841"/>
    <w:rsid w:val="00002866"/>
    <w:rsid w:val="00002A59"/>
    <w:rsid w:val="00002AB8"/>
    <w:rsid w:val="00002B87"/>
    <w:rsid w:val="00002B8C"/>
    <w:rsid w:val="00002C61"/>
    <w:rsid w:val="00002DB5"/>
    <w:rsid w:val="00002FC6"/>
    <w:rsid w:val="00003003"/>
    <w:rsid w:val="0000311C"/>
    <w:rsid w:val="00003279"/>
    <w:rsid w:val="000032B5"/>
    <w:rsid w:val="0000331D"/>
    <w:rsid w:val="00003365"/>
    <w:rsid w:val="000033B9"/>
    <w:rsid w:val="00003525"/>
    <w:rsid w:val="0000356C"/>
    <w:rsid w:val="00003756"/>
    <w:rsid w:val="00003A01"/>
    <w:rsid w:val="00003C5A"/>
    <w:rsid w:val="00003D10"/>
    <w:rsid w:val="00003D6D"/>
    <w:rsid w:val="00003EAA"/>
    <w:rsid w:val="00003F97"/>
    <w:rsid w:val="00003FA9"/>
    <w:rsid w:val="000042D6"/>
    <w:rsid w:val="000043B4"/>
    <w:rsid w:val="000045A9"/>
    <w:rsid w:val="00004612"/>
    <w:rsid w:val="0000484C"/>
    <w:rsid w:val="00004904"/>
    <w:rsid w:val="000049E8"/>
    <w:rsid w:val="00004C5D"/>
    <w:rsid w:val="00004CDB"/>
    <w:rsid w:val="00004FCE"/>
    <w:rsid w:val="00004FE8"/>
    <w:rsid w:val="00005227"/>
    <w:rsid w:val="000052B4"/>
    <w:rsid w:val="000056C6"/>
    <w:rsid w:val="00005996"/>
    <w:rsid w:val="00005C75"/>
    <w:rsid w:val="00005E14"/>
    <w:rsid w:val="00005E98"/>
    <w:rsid w:val="0000600A"/>
    <w:rsid w:val="00006044"/>
    <w:rsid w:val="0000652B"/>
    <w:rsid w:val="00006988"/>
    <w:rsid w:val="00006C0B"/>
    <w:rsid w:val="00006C6B"/>
    <w:rsid w:val="00006CAB"/>
    <w:rsid w:val="00006D64"/>
    <w:rsid w:val="00006E8F"/>
    <w:rsid w:val="00006F50"/>
    <w:rsid w:val="00007093"/>
    <w:rsid w:val="000070C0"/>
    <w:rsid w:val="000071C4"/>
    <w:rsid w:val="00007232"/>
    <w:rsid w:val="00007287"/>
    <w:rsid w:val="000072C7"/>
    <w:rsid w:val="00007592"/>
    <w:rsid w:val="000075AB"/>
    <w:rsid w:val="00007604"/>
    <w:rsid w:val="00007986"/>
    <w:rsid w:val="00007B08"/>
    <w:rsid w:val="00007B54"/>
    <w:rsid w:val="00007C29"/>
    <w:rsid w:val="00007C88"/>
    <w:rsid w:val="00007D75"/>
    <w:rsid w:val="00007DE1"/>
    <w:rsid w:val="00007EF2"/>
    <w:rsid w:val="00010096"/>
    <w:rsid w:val="00010A50"/>
    <w:rsid w:val="00010AE1"/>
    <w:rsid w:val="00010B5D"/>
    <w:rsid w:val="00010BE8"/>
    <w:rsid w:val="00010CC5"/>
    <w:rsid w:val="000111E3"/>
    <w:rsid w:val="000112FF"/>
    <w:rsid w:val="00011484"/>
    <w:rsid w:val="000115A4"/>
    <w:rsid w:val="0001168E"/>
    <w:rsid w:val="00011758"/>
    <w:rsid w:val="00011B96"/>
    <w:rsid w:val="00011C28"/>
    <w:rsid w:val="00011CF6"/>
    <w:rsid w:val="00011DCD"/>
    <w:rsid w:val="00011E9C"/>
    <w:rsid w:val="0001232C"/>
    <w:rsid w:val="000126FE"/>
    <w:rsid w:val="00012C2F"/>
    <w:rsid w:val="00012C8B"/>
    <w:rsid w:val="00012E71"/>
    <w:rsid w:val="00012F08"/>
    <w:rsid w:val="0001379E"/>
    <w:rsid w:val="000137C7"/>
    <w:rsid w:val="00013B22"/>
    <w:rsid w:val="00013B71"/>
    <w:rsid w:val="00013CA5"/>
    <w:rsid w:val="00013D0B"/>
    <w:rsid w:val="00014016"/>
    <w:rsid w:val="000141B0"/>
    <w:rsid w:val="0001420C"/>
    <w:rsid w:val="000143D3"/>
    <w:rsid w:val="000144D0"/>
    <w:rsid w:val="000149B6"/>
    <w:rsid w:val="00014ADD"/>
    <w:rsid w:val="00014B7E"/>
    <w:rsid w:val="00014DF4"/>
    <w:rsid w:val="00014E7E"/>
    <w:rsid w:val="000150F5"/>
    <w:rsid w:val="000151A9"/>
    <w:rsid w:val="000151AA"/>
    <w:rsid w:val="0001537A"/>
    <w:rsid w:val="0001539D"/>
    <w:rsid w:val="0001545F"/>
    <w:rsid w:val="0001555E"/>
    <w:rsid w:val="000155B2"/>
    <w:rsid w:val="00015699"/>
    <w:rsid w:val="000156C4"/>
    <w:rsid w:val="00015865"/>
    <w:rsid w:val="000158DC"/>
    <w:rsid w:val="00015B6F"/>
    <w:rsid w:val="00015E50"/>
    <w:rsid w:val="00015E59"/>
    <w:rsid w:val="00015F7E"/>
    <w:rsid w:val="00015F82"/>
    <w:rsid w:val="00015FC8"/>
    <w:rsid w:val="000160BD"/>
    <w:rsid w:val="0001620F"/>
    <w:rsid w:val="00016384"/>
    <w:rsid w:val="000164B1"/>
    <w:rsid w:val="000166E2"/>
    <w:rsid w:val="0001684B"/>
    <w:rsid w:val="00016BAB"/>
    <w:rsid w:val="000172AE"/>
    <w:rsid w:val="0001732B"/>
    <w:rsid w:val="00017339"/>
    <w:rsid w:val="000173B2"/>
    <w:rsid w:val="00017583"/>
    <w:rsid w:val="00017653"/>
    <w:rsid w:val="00017682"/>
    <w:rsid w:val="000178F7"/>
    <w:rsid w:val="00017AE2"/>
    <w:rsid w:val="00017B22"/>
    <w:rsid w:val="00017CD2"/>
    <w:rsid w:val="00017D2C"/>
    <w:rsid w:val="00017D41"/>
    <w:rsid w:val="00017D8B"/>
    <w:rsid w:val="00017DA6"/>
    <w:rsid w:val="00017F5E"/>
    <w:rsid w:val="000201A7"/>
    <w:rsid w:val="000201D7"/>
    <w:rsid w:val="000201EF"/>
    <w:rsid w:val="00020206"/>
    <w:rsid w:val="00020260"/>
    <w:rsid w:val="00020674"/>
    <w:rsid w:val="00020749"/>
    <w:rsid w:val="00020B16"/>
    <w:rsid w:val="00020D4B"/>
    <w:rsid w:val="00020D74"/>
    <w:rsid w:val="00020E18"/>
    <w:rsid w:val="000210B9"/>
    <w:rsid w:val="000211D7"/>
    <w:rsid w:val="0002125C"/>
    <w:rsid w:val="00021338"/>
    <w:rsid w:val="00021467"/>
    <w:rsid w:val="0002155E"/>
    <w:rsid w:val="0002174B"/>
    <w:rsid w:val="00021A40"/>
    <w:rsid w:val="00021AD6"/>
    <w:rsid w:val="00021B30"/>
    <w:rsid w:val="00021D02"/>
    <w:rsid w:val="00021DE9"/>
    <w:rsid w:val="00021F29"/>
    <w:rsid w:val="0002206B"/>
    <w:rsid w:val="00022578"/>
    <w:rsid w:val="000226AB"/>
    <w:rsid w:val="000229CD"/>
    <w:rsid w:val="00022C63"/>
    <w:rsid w:val="00022DAE"/>
    <w:rsid w:val="0002309A"/>
    <w:rsid w:val="00023319"/>
    <w:rsid w:val="00023476"/>
    <w:rsid w:val="00023661"/>
    <w:rsid w:val="00023711"/>
    <w:rsid w:val="00023717"/>
    <w:rsid w:val="0002373F"/>
    <w:rsid w:val="00023A04"/>
    <w:rsid w:val="00023B1C"/>
    <w:rsid w:val="00023DA4"/>
    <w:rsid w:val="00023E38"/>
    <w:rsid w:val="00024053"/>
    <w:rsid w:val="00024233"/>
    <w:rsid w:val="00024333"/>
    <w:rsid w:val="000243A3"/>
    <w:rsid w:val="0002451D"/>
    <w:rsid w:val="0002457D"/>
    <w:rsid w:val="000246A2"/>
    <w:rsid w:val="000247F0"/>
    <w:rsid w:val="00024806"/>
    <w:rsid w:val="0002487C"/>
    <w:rsid w:val="000248B8"/>
    <w:rsid w:val="000248F8"/>
    <w:rsid w:val="00024A7C"/>
    <w:rsid w:val="00024AC9"/>
    <w:rsid w:val="00024CD6"/>
    <w:rsid w:val="00024DE7"/>
    <w:rsid w:val="00024F60"/>
    <w:rsid w:val="00025126"/>
    <w:rsid w:val="000255C5"/>
    <w:rsid w:val="000256F6"/>
    <w:rsid w:val="0002587A"/>
    <w:rsid w:val="000258D8"/>
    <w:rsid w:val="0002592B"/>
    <w:rsid w:val="0002599D"/>
    <w:rsid w:val="00025C96"/>
    <w:rsid w:val="00025D7C"/>
    <w:rsid w:val="00025EE1"/>
    <w:rsid w:val="0002607D"/>
    <w:rsid w:val="00026709"/>
    <w:rsid w:val="00026790"/>
    <w:rsid w:val="000267D4"/>
    <w:rsid w:val="00026845"/>
    <w:rsid w:val="000269F3"/>
    <w:rsid w:val="00026AC8"/>
    <w:rsid w:val="00026CC4"/>
    <w:rsid w:val="00026CEB"/>
    <w:rsid w:val="00026EA3"/>
    <w:rsid w:val="00026F94"/>
    <w:rsid w:val="00027054"/>
    <w:rsid w:val="000270FE"/>
    <w:rsid w:val="0002728B"/>
    <w:rsid w:val="000272B2"/>
    <w:rsid w:val="00027325"/>
    <w:rsid w:val="00027352"/>
    <w:rsid w:val="00027388"/>
    <w:rsid w:val="000273A1"/>
    <w:rsid w:val="000273F3"/>
    <w:rsid w:val="0002762E"/>
    <w:rsid w:val="000277B7"/>
    <w:rsid w:val="00027948"/>
    <w:rsid w:val="0002796B"/>
    <w:rsid w:val="00027A8F"/>
    <w:rsid w:val="00027AAE"/>
    <w:rsid w:val="00027C58"/>
    <w:rsid w:val="00027CDF"/>
    <w:rsid w:val="00027D4F"/>
    <w:rsid w:val="00027DBA"/>
    <w:rsid w:val="0003014E"/>
    <w:rsid w:val="00030451"/>
    <w:rsid w:val="00030614"/>
    <w:rsid w:val="0003065E"/>
    <w:rsid w:val="00030864"/>
    <w:rsid w:val="00030930"/>
    <w:rsid w:val="00031143"/>
    <w:rsid w:val="00031201"/>
    <w:rsid w:val="00031380"/>
    <w:rsid w:val="00031459"/>
    <w:rsid w:val="00031560"/>
    <w:rsid w:val="00031591"/>
    <w:rsid w:val="0003164D"/>
    <w:rsid w:val="00031A25"/>
    <w:rsid w:val="00031A9A"/>
    <w:rsid w:val="00031BF5"/>
    <w:rsid w:val="00031CC3"/>
    <w:rsid w:val="00031DCC"/>
    <w:rsid w:val="00031DDC"/>
    <w:rsid w:val="0003245D"/>
    <w:rsid w:val="00032512"/>
    <w:rsid w:val="000329F7"/>
    <w:rsid w:val="00032B8F"/>
    <w:rsid w:val="00032B93"/>
    <w:rsid w:val="00032DB1"/>
    <w:rsid w:val="00032F2E"/>
    <w:rsid w:val="00033327"/>
    <w:rsid w:val="0003352E"/>
    <w:rsid w:val="00033530"/>
    <w:rsid w:val="000339F3"/>
    <w:rsid w:val="00033A65"/>
    <w:rsid w:val="00033BB3"/>
    <w:rsid w:val="00033D15"/>
    <w:rsid w:val="00033D21"/>
    <w:rsid w:val="00033D50"/>
    <w:rsid w:val="00033DDA"/>
    <w:rsid w:val="0003416A"/>
    <w:rsid w:val="00034277"/>
    <w:rsid w:val="00034472"/>
    <w:rsid w:val="0003455D"/>
    <w:rsid w:val="000346B2"/>
    <w:rsid w:val="000348EC"/>
    <w:rsid w:val="0003495C"/>
    <w:rsid w:val="0003496E"/>
    <w:rsid w:val="00034C56"/>
    <w:rsid w:val="00034F02"/>
    <w:rsid w:val="00034FD8"/>
    <w:rsid w:val="0003515F"/>
    <w:rsid w:val="000351B6"/>
    <w:rsid w:val="000352DA"/>
    <w:rsid w:val="0003534F"/>
    <w:rsid w:val="0003572B"/>
    <w:rsid w:val="00035794"/>
    <w:rsid w:val="00035852"/>
    <w:rsid w:val="000359AB"/>
    <w:rsid w:val="00035AFD"/>
    <w:rsid w:val="00035CF2"/>
    <w:rsid w:val="00035D72"/>
    <w:rsid w:val="000362BF"/>
    <w:rsid w:val="0003643E"/>
    <w:rsid w:val="000365D1"/>
    <w:rsid w:val="00036664"/>
    <w:rsid w:val="000367DF"/>
    <w:rsid w:val="0003694A"/>
    <w:rsid w:val="00036A14"/>
    <w:rsid w:val="00036AFE"/>
    <w:rsid w:val="00036B60"/>
    <w:rsid w:val="00036D12"/>
    <w:rsid w:val="00036E31"/>
    <w:rsid w:val="00036E90"/>
    <w:rsid w:val="000372F0"/>
    <w:rsid w:val="00037366"/>
    <w:rsid w:val="000374E7"/>
    <w:rsid w:val="0003756D"/>
    <w:rsid w:val="00037578"/>
    <w:rsid w:val="00037827"/>
    <w:rsid w:val="00037838"/>
    <w:rsid w:val="00037968"/>
    <w:rsid w:val="00037A15"/>
    <w:rsid w:val="00037BA1"/>
    <w:rsid w:val="00037E00"/>
    <w:rsid w:val="00037E5D"/>
    <w:rsid w:val="00037F14"/>
    <w:rsid w:val="000401AD"/>
    <w:rsid w:val="000401E2"/>
    <w:rsid w:val="00040243"/>
    <w:rsid w:val="0004041F"/>
    <w:rsid w:val="000406AB"/>
    <w:rsid w:val="000407F2"/>
    <w:rsid w:val="000409D0"/>
    <w:rsid w:val="00040C92"/>
    <w:rsid w:val="00041097"/>
    <w:rsid w:val="000410BC"/>
    <w:rsid w:val="0004115F"/>
    <w:rsid w:val="00041540"/>
    <w:rsid w:val="00041562"/>
    <w:rsid w:val="00041681"/>
    <w:rsid w:val="000417D9"/>
    <w:rsid w:val="000418E1"/>
    <w:rsid w:val="00041971"/>
    <w:rsid w:val="00041A69"/>
    <w:rsid w:val="00041B03"/>
    <w:rsid w:val="00041E67"/>
    <w:rsid w:val="00041EA0"/>
    <w:rsid w:val="0004212D"/>
    <w:rsid w:val="0004246F"/>
    <w:rsid w:val="000424B1"/>
    <w:rsid w:val="00042523"/>
    <w:rsid w:val="000425B9"/>
    <w:rsid w:val="00042A16"/>
    <w:rsid w:val="00042B81"/>
    <w:rsid w:val="00042BAF"/>
    <w:rsid w:val="00042C73"/>
    <w:rsid w:val="00042CA8"/>
    <w:rsid w:val="00042CCC"/>
    <w:rsid w:val="00042E36"/>
    <w:rsid w:val="00042EBC"/>
    <w:rsid w:val="00043025"/>
    <w:rsid w:val="000431C5"/>
    <w:rsid w:val="00043418"/>
    <w:rsid w:val="000434B3"/>
    <w:rsid w:val="000435C2"/>
    <w:rsid w:val="00043643"/>
    <w:rsid w:val="00043A40"/>
    <w:rsid w:val="00043D85"/>
    <w:rsid w:val="00043E03"/>
    <w:rsid w:val="00044690"/>
    <w:rsid w:val="00044710"/>
    <w:rsid w:val="000448DA"/>
    <w:rsid w:val="00044AE3"/>
    <w:rsid w:val="00045056"/>
    <w:rsid w:val="0004538D"/>
    <w:rsid w:val="000453DB"/>
    <w:rsid w:val="000454A4"/>
    <w:rsid w:val="00045540"/>
    <w:rsid w:val="000455E0"/>
    <w:rsid w:val="000457A0"/>
    <w:rsid w:val="00045806"/>
    <w:rsid w:val="0004581C"/>
    <w:rsid w:val="00045894"/>
    <w:rsid w:val="00045918"/>
    <w:rsid w:val="00045A6D"/>
    <w:rsid w:val="00046510"/>
    <w:rsid w:val="00046576"/>
    <w:rsid w:val="000466D0"/>
    <w:rsid w:val="000467C0"/>
    <w:rsid w:val="00046A97"/>
    <w:rsid w:val="00046CE8"/>
    <w:rsid w:val="000471D3"/>
    <w:rsid w:val="000472D7"/>
    <w:rsid w:val="00047689"/>
    <w:rsid w:val="000476C5"/>
    <w:rsid w:val="000477F1"/>
    <w:rsid w:val="00047B23"/>
    <w:rsid w:val="00047B42"/>
    <w:rsid w:val="00047BD8"/>
    <w:rsid w:val="00050016"/>
    <w:rsid w:val="0005009E"/>
    <w:rsid w:val="000502C5"/>
    <w:rsid w:val="0005045D"/>
    <w:rsid w:val="00050B8D"/>
    <w:rsid w:val="00050CEC"/>
    <w:rsid w:val="00050E9E"/>
    <w:rsid w:val="00050F3C"/>
    <w:rsid w:val="0005108D"/>
    <w:rsid w:val="00051234"/>
    <w:rsid w:val="0005165A"/>
    <w:rsid w:val="000516EC"/>
    <w:rsid w:val="00051A3A"/>
    <w:rsid w:val="00051B76"/>
    <w:rsid w:val="00051B7F"/>
    <w:rsid w:val="00051B97"/>
    <w:rsid w:val="00051C02"/>
    <w:rsid w:val="00051D0E"/>
    <w:rsid w:val="00051D19"/>
    <w:rsid w:val="00051D75"/>
    <w:rsid w:val="00051DCC"/>
    <w:rsid w:val="00051E12"/>
    <w:rsid w:val="00051E57"/>
    <w:rsid w:val="00051F1D"/>
    <w:rsid w:val="0005210B"/>
    <w:rsid w:val="00052545"/>
    <w:rsid w:val="000525CC"/>
    <w:rsid w:val="00052644"/>
    <w:rsid w:val="00052B78"/>
    <w:rsid w:val="00052BF2"/>
    <w:rsid w:val="00053179"/>
    <w:rsid w:val="0005324D"/>
    <w:rsid w:val="00053548"/>
    <w:rsid w:val="000535A3"/>
    <w:rsid w:val="00053638"/>
    <w:rsid w:val="000536D1"/>
    <w:rsid w:val="00053ABB"/>
    <w:rsid w:val="00053C4D"/>
    <w:rsid w:val="00053DDE"/>
    <w:rsid w:val="00053EED"/>
    <w:rsid w:val="00053F8B"/>
    <w:rsid w:val="00054004"/>
    <w:rsid w:val="00054268"/>
    <w:rsid w:val="000544F0"/>
    <w:rsid w:val="0005457C"/>
    <w:rsid w:val="00054590"/>
    <w:rsid w:val="00054755"/>
    <w:rsid w:val="00054918"/>
    <w:rsid w:val="00054A19"/>
    <w:rsid w:val="00054A2F"/>
    <w:rsid w:val="00054A30"/>
    <w:rsid w:val="00054E6D"/>
    <w:rsid w:val="00054F8C"/>
    <w:rsid w:val="00054FE2"/>
    <w:rsid w:val="000550E3"/>
    <w:rsid w:val="00055169"/>
    <w:rsid w:val="00055187"/>
    <w:rsid w:val="000551A3"/>
    <w:rsid w:val="00055477"/>
    <w:rsid w:val="000556D2"/>
    <w:rsid w:val="0005580F"/>
    <w:rsid w:val="00055823"/>
    <w:rsid w:val="00055D05"/>
    <w:rsid w:val="00055ED8"/>
    <w:rsid w:val="00055ED9"/>
    <w:rsid w:val="00055FEA"/>
    <w:rsid w:val="000560C3"/>
    <w:rsid w:val="0005621A"/>
    <w:rsid w:val="000564A5"/>
    <w:rsid w:val="000565DE"/>
    <w:rsid w:val="000565EA"/>
    <w:rsid w:val="00056630"/>
    <w:rsid w:val="000566B4"/>
    <w:rsid w:val="0005681A"/>
    <w:rsid w:val="000568F5"/>
    <w:rsid w:val="00056A15"/>
    <w:rsid w:val="00056A73"/>
    <w:rsid w:val="00056ACA"/>
    <w:rsid w:val="00056BB4"/>
    <w:rsid w:val="00056BBD"/>
    <w:rsid w:val="00056BC6"/>
    <w:rsid w:val="00056C62"/>
    <w:rsid w:val="00056E91"/>
    <w:rsid w:val="00056E92"/>
    <w:rsid w:val="000570A9"/>
    <w:rsid w:val="000570CA"/>
    <w:rsid w:val="00057362"/>
    <w:rsid w:val="000573D2"/>
    <w:rsid w:val="0005743A"/>
    <w:rsid w:val="00057586"/>
    <w:rsid w:val="000578B3"/>
    <w:rsid w:val="00057CBA"/>
    <w:rsid w:val="00057CE1"/>
    <w:rsid w:val="00060013"/>
    <w:rsid w:val="00060025"/>
    <w:rsid w:val="000600C5"/>
    <w:rsid w:val="0006017A"/>
    <w:rsid w:val="000601FF"/>
    <w:rsid w:val="00060406"/>
    <w:rsid w:val="000604D5"/>
    <w:rsid w:val="000607D5"/>
    <w:rsid w:val="00060A0A"/>
    <w:rsid w:val="00060A48"/>
    <w:rsid w:val="00060B3A"/>
    <w:rsid w:val="00060B61"/>
    <w:rsid w:val="00060C7C"/>
    <w:rsid w:val="00060CB1"/>
    <w:rsid w:val="00060CF0"/>
    <w:rsid w:val="00060D31"/>
    <w:rsid w:val="00060EE5"/>
    <w:rsid w:val="0006137C"/>
    <w:rsid w:val="000615F5"/>
    <w:rsid w:val="0006160A"/>
    <w:rsid w:val="0006176E"/>
    <w:rsid w:val="00061895"/>
    <w:rsid w:val="000619FB"/>
    <w:rsid w:val="00061A80"/>
    <w:rsid w:val="00061EA3"/>
    <w:rsid w:val="00062093"/>
    <w:rsid w:val="0006215D"/>
    <w:rsid w:val="00062405"/>
    <w:rsid w:val="000625AC"/>
    <w:rsid w:val="000627D9"/>
    <w:rsid w:val="00062820"/>
    <w:rsid w:val="00062829"/>
    <w:rsid w:val="000628FD"/>
    <w:rsid w:val="00062C2E"/>
    <w:rsid w:val="00063073"/>
    <w:rsid w:val="000634EB"/>
    <w:rsid w:val="000637F4"/>
    <w:rsid w:val="000639DD"/>
    <w:rsid w:val="00063A85"/>
    <w:rsid w:val="00063D1C"/>
    <w:rsid w:val="00063D31"/>
    <w:rsid w:val="00063D92"/>
    <w:rsid w:val="00063DB9"/>
    <w:rsid w:val="00063DC0"/>
    <w:rsid w:val="00063ECE"/>
    <w:rsid w:val="00064020"/>
    <w:rsid w:val="00064048"/>
    <w:rsid w:val="0006409F"/>
    <w:rsid w:val="0006419D"/>
    <w:rsid w:val="0006423C"/>
    <w:rsid w:val="000643A2"/>
    <w:rsid w:val="00064658"/>
    <w:rsid w:val="000646C0"/>
    <w:rsid w:val="0006473A"/>
    <w:rsid w:val="000648FE"/>
    <w:rsid w:val="00064A0D"/>
    <w:rsid w:val="00064AC2"/>
    <w:rsid w:val="00064AD6"/>
    <w:rsid w:val="00064B76"/>
    <w:rsid w:val="00064BC2"/>
    <w:rsid w:val="00064CC2"/>
    <w:rsid w:val="00064D08"/>
    <w:rsid w:val="00064DA9"/>
    <w:rsid w:val="0006512F"/>
    <w:rsid w:val="0006513C"/>
    <w:rsid w:val="000651BC"/>
    <w:rsid w:val="0006528C"/>
    <w:rsid w:val="0006533D"/>
    <w:rsid w:val="000654FC"/>
    <w:rsid w:val="000655B2"/>
    <w:rsid w:val="000655D4"/>
    <w:rsid w:val="0006567C"/>
    <w:rsid w:val="00065C1B"/>
    <w:rsid w:val="00065CEA"/>
    <w:rsid w:val="00065D8C"/>
    <w:rsid w:val="00065E13"/>
    <w:rsid w:val="00065EA3"/>
    <w:rsid w:val="0006609C"/>
    <w:rsid w:val="000660BD"/>
    <w:rsid w:val="00066196"/>
    <w:rsid w:val="00066251"/>
    <w:rsid w:val="00066357"/>
    <w:rsid w:val="000663B3"/>
    <w:rsid w:val="0006647D"/>
    <w:rsid w:val="000667DA"/>
    <w:rsid w:val="00066898"/>
    <w:rsid w:val="00066B4D"/>
    <w:rsid w:val="00066CE8"/>
    <w:rsid w:val="00066D43"/>
    <w:rsid w:val="0006713E"/>
    <w:rsid w:val="000673B0"/>
    <w:rsid w:val="000673B1"/>
    <w:rsid w:val="0006777A"/>
    <w:rsid w:val="000678A3"/>
    <w:rsid w:val="00067A15"/>
    <w:rsid w:val="00067D0D"/>
    <w:rsid w:val="00067E01"/>
    <w:rsid w:val="00067E1C"/>
    <w:rsid w:val="00067F44"/>
    <w:rsid w:val="00067F99"/>
    <w:rsid w:val="00067FF3"/>
    <w:rsid w:val="0007027B"/>
    <w:rsid w:val="000702FC"/>
    <w:rsid w:val="0007036F"/>
    <w:rsid w:val="0007066A"/>
    <w:rsid w:val="00070689"/>
    <w:rsid w:val="00070745"/>
    <w:rsid w:val="000707D3"/>
    <w:rsid w:val="00070907"/>
    <w:rsid w:val="00070959"/>
    <w:rsid w:val="00070AF7"/>
    <w:rsid w:val="00070B4B"/>
    <w:rsid w:val="00070B6F"/>
    <w:rsid w:val="00070D09"/>
    <w:rsid w:val="00070FB4"/>
    <w:rsid w:val="0007115B"/>
    <w:rsid w:val="00071276"/>
    <w:rsid w:val="000712C2"/>
    <w:rsid w:val="0007167F"/>
    <w:rsid w:val="000718EB"/>
    <w:rsid w:val="000719E6"/>
    <w:rsid w:val="000719F3"/>
    <w:rsid w:val="00071BAD"/>
    <w:rsid w:val="00071BFC"/>
    <w:rsid w:val="00071C10"/>
    <w:rsid w:val="00071D04"/>
    <w:rsid w:val="00071D4D"/>
    <w:rsid w:val="00071EEA"/>
    <w:rsid w:val="00071FE0"/>
    <w:rsid w:val="00072035"/>
    <w:rsid w:val="00072182"/>
    <w:rsid w:val="0007218C"/>
    <w:rsid w:val="000723CE"/>
    <w:rsid w:val="000724D4"/>
    <w:rsid w:val="0007250E"/>
    <w:rsid w:val="0007263A"/>
    <w:rsid w:val="0007265C"/>
    <w:rsid w:val="00072A26"/>
    <w:rsid w:val="00072B6A"/>
    <w:rsid w:val="00072C80"/>
    <w:rsid w:val="00072C96"/>
    <w:rsid w:val="00072EB9"/>
    <w:rsid w:val="000732A5"/>
    <w:rsid w:val="0007352C"/>
    <w:rsid w:val="00073A3A"/>
    <w:rsid w:val="00073BF6"/>
    <w:rsid w:val="00073E37"/>
    <w:rsid w:val="00073E5F"/>
    <w:rsid w:val="00073ED1"/>
    <w:rsid w:val="00073FF6"/>
    <w:rsid w:val="000740CC"/>
    <w:rsid w:val="00074112"/>
    <w:rsid w:val="0007434D"/>
    <w:rsid w:val="000744DA"/>
    <w:rsid w:val="00074503"/>
    <w:rsid w:val="000745A6"/>
    <w:rsid w:val="00074664"/>
    <w:rsid w:val="00074991"/>
    <w:rsid w:val="00074A23"/>
    <w:rsid w:val="00074B4D"/>
    <w:rsid w:val="00074F3B"/>
    <w:rsid w:val="000750C0"/>
    <w:rsid w:val="000750D2"/>
    <w:rsid w:val="0007520B"/>
    <w:rsid w:val="00075280"/>
    <w:rsid w:val="00075295"/>
    <w:rsid w:val="000752ED"/>
    <w:rsid w:val="0007533E"/>
    <w:rsid w:val="000754AC"/>
    <w:rsid w:val="000756F2"/>
    <w:rsid w:val="000757D1"/>
    <w:rsid w:val="000757F0"/>
    <w:rsid w:val="00075996"/>
    <w:rsid w:val="00075A89"/>
    <w:rsid w:val="00075AFF"/>
    <w:rsid w:val="00075CC8"/>
    <w:rsid w:val="00075CDD"/>
    <w:rsid w:val="00075D64"/>
    <w:rsid w:val="00075D8A"/>
    <w:rsid w:val="00075EAD"/>
    <w:rsid w:val="00076031"/>
    <w:rsid w:val="00076081"/>
    <w:rsid w:val="00076192"/>
    <w:rsid w:val="00076509"/>
    <w:rsid w:val="00076552"/>
    <w:rsid w:val="000765E5"/>
    <w:rsid w:val="00076616"/>
    <w:rsid w:val="00076684"/>
    <w:rsid w:val="00076696"/>
    <w:rsid w:val="000767E9"/>
    <w:rsid w:val="00076854"/>
    <w:rsid w:val="000769BB"/>
    <w:rsid w:val="00076C94"/>
    <w:rsid w:val="00076D4F"/>
    <w:rsid w:val="00076D80"/>
    <w:rsid w:val="00077012"/>
    <w:rsid w:val="00077107"/>
    <w:rsid w:val="000773C5"/>
    <w:rsid w:val="0007744A"/>
    <w:rsid w:val="0007749B"/>
    <w:rsid w:val="000776F2"/>
    <w:rsid w:val="0007770C"/>
    <w:rsid w:val="000777C5"/>
    <w:rsid w:val="00077813"/>
    <w:rsid w:val="00077829"/>
    <w:rsid w:val="00077A84"/>
    <w:rsid w:val="00077D4F"/>
    <w:rsid w:val="00077E72"/>
    <w:rsid w:val="00077F9F"/>
    <w:rsid w:val="00080196"/>
    <w:rsid w:val="000802C0"/>
    <w:rsid w:val="000805D0"/>
    <w:rsid w:val="0008092E"/>
    <w:rsid w:val="00080C23"/>
    <w:rsid w:val="00080D2C"/>
    <w:rsid w:val="00080F0E"/>
    <w:rsid w:val="00080FEC"/>
    <w:rsid w:val="00081106"/>
    <w:rsid w:val="000811E8"/>
    <w:rsid w:val="00081279"/>
    <w:rsid w:val="000813C5"/>
    <w:rsid w:val="0008145B"/>
    <w:rsid w:val="00081807"/>
    <w:rsid w:val="00081AE9"/>
    <w:rsid w:val="00081B4C"/>
    <w:rsid w:val="00081F8B"/>
    <w:rsid w:val="00082150"/>
    <w:rsid w:val="000822C8"/>
    <w:rsid w:val="0008256A"/>
    <w:rsid w:val="000825D1"/>
    <w:rsid w:val="00082662"/>
    <w:rsid w:val="000826FF"/>
    <w:rsid w:val="000827C9"/>
    <w:rsid w:val="0008288D"/>
    <w:rsid w:val="000829DB"/>
    <w:rsid w:val="00082AE7"/>
    <w:rsid w:val="00082B1A"/>
    <w:rsid w:val="00082B70"/>
    <w:rsid w:val="00082C86"/>
    <w:rsid w:val="00082D2C"/>
    <w:rsid w:val="000834D1"/>
    <w:rsid w:val="00083C9D"/>
    <w:rsid w:val="00083CA8"/>
    <w:rsid w:val="00083E94"/>
    <w:rsid w:val="00083F52"/>
    <w:rsid w:val="00084105"/>
    <w:rsid w:val="000842DB"/>
    <w:rsid w:val="000842DF"/>
    <w:rsid w:val="00084322"/>
    <w:rsid w:val="00084386"/>
    <w:rsid w:val="00084954"/>
    <w:rsid w:val="00084AB6"/>
    <w:rsid w:val="00084F2D"/>
    <w:rsid w:val="00084FCD"/>
    <w:rsid w:val="00085261"/>
    <w:rsid w:val="0008538F"/>
    <w:rsid w:val="000853C5"/>
    <w:rsid w:val="00085732"/>
    <w:rsid w:val="0008599D"/>
    <w:rsid w:val="00085AEC"/>
    <w:rsid w:val="00085B2D"/>
    <w:rsid w:val="00085BE0"/>
    <w:rsid w:val="00085DD6"/>
    <w:rsid w:val="00085E20"/>
    <w:rsid w:val="00085F48"/>
    <w:rsid w:val="00086052"/>
    <w:rsid w:val="00086136"/>
    <w:rsid w:val="0008616A"/>
    <w:rsid w:val="00086226"/>
    <w:rsid w:val="00086368"/>
    <w:rsid w:val="0008644C"/>
    <w:rsid w:val="000864DA"/>
    <w:rsid w:val="000866A6"/>
    <w:rsid w:val="00086799"/>
    <w:rsid w:val="00086927"/>
    <w:rsid w:val="000869AD"/>
    <w:rsid w:val="00086AEA"/>
    <w:rsid w:val="00086E21"/>
    <w:rsid w:val="00086E47"/>
    <w:rsid w:val="00086E6E"/>
    <w:rsid w:val="000870DE"/>
    <w:rsid w:val="000871AC"/>
    <w:rsid w:val="00087216"/>
    <w:rsid w:val="00087380"/>
    <w:rsid w:val="000873E0"/>
    <w:rsid w:val="000875A9"/>
    <w:rsid w:val="000875CE"/>
    <w:rsid w:val="000876BE"/>
    <w:rsid w:val="0008793D"/>
    <w:rsid w:val="00087C0A"/>
    <w:rsid w:val="00087D39"/>
    <w:rsid w:val="00087E0C"/>
    <w:rsid w:val="00090049"/>
    <w:rsid w:val="00090481"/>
    <w:rsid w:val="000904B8"/>
    <w:rsid w:val="000906C5"/>
    <w:rsid w:val="000908B0"/>
    <w:rsid w:val="0009098B"/>
    <w:rsid w:val="00090B5F"/>
    <w:rsid w:val="00090C0E"/>
    <w:rsid w:val="000912B4"/>
    <w:rsid w:val="000913B3"/>
    <w:rsid w:val="00091527"/>
    <w:rsid w:val="00091534"/>
    <w:rsid w:val="00091927"/>
    <w:rsid w:val="00091965"/>
    <w:rsid w:val="00091A1C"/>
    <w:rsid w:val="00091BE7"/>
    <w:rsid w:val="00091CA3"/>
    <w:rsid w:val="00091CA5"/>
    <w:rsid w:val="00092107"/>
    <w:rsid w:val="000921EC"/>
    <w:rsid w:val="00092312"/>
    <w:rsid w:val="0009231C"/>
    <w:rsid w:val="0009243F"/>
    <w:rsid w:val="0009251B"/>
    <w:rsid w:val="0009261E"/>
    <w:rsid w:val="0009266C"/>
    <w:rsid w:val="00092727"/>
    <w:rsid w:val="0009278D"/>
    <w:rsid w:val="0009292A"/>
    <w:rsid w:val="000929E8"/>
    <w:rsid w:val="00092C29"/>
    <w:rsid w:val="00092E7C"/>
    <w:rsid w:val="00092F0F"/>
    <w:rsid w:val="0009320B"/>
    <w:rsid w:val="00093704"/>
    <w:rsid w:val="00093873"/>
    <w:rsid w:val="000938CC"/>
    <w:rsid w:val="000939FF"/>
    <w:rsid w:val="00093A68"/>
    <w:rsid w:val="00093C3A"/>
    <w:rsid w:val="0009401F"/>
    <w:rsid w:val="000940FE"/>
    <w:rsid w:val="0009412F"/>
    <w:rsid w:val="00094447"/>
    <w:rsid w:val="000948C0"/>
    <w:rsid w:val="00094B94"/>
    <w:rsid w:val="00094F80"/>
    <w:rsid w:val="0009506B"/>
    <w:rsid w:val="00095224"/>
    <w:rsid w:val="0009532F"/>
    <w:rsid w:val="00095370"/>
    <w:rsid w:val="00095504"/>
    <w:rsid w:val="000956E7"/>
    <w:rsid w:val="0009575C"/>
    <w:rsid w:val="000957D7"/>
    <w:rsid w:val="00095AB2"/>
    <w:rsid w:val="00095B50"/>
    <w:rsid w:val="00095BA1"/>
    <w:rsid w:val="00095D4D"/>
    <w:rsid w:val="00095D74"/>
    <w:rsid w:val="00095D84"/>
    <w:rsid w:val="00095F17"/>
    <w:rsid w:val="00095F54"/>
    <w:rsid w:val="00096029"/>
    <w:rsid w:val="00096052"/>
    <w:rsid w:val="0009609F"/>
    <w:rsid w:val="00096266"/>
    <w:rsid w:val="00096268"/>
    <w:rsid w:val="00096375"/>
    <w:rsid w:val="000963EA"/>
    <w:rsid w:val="0009659A"/>
    <w:rsid w:val="00096770"/>
    <w:rsid w:val="000967CA"/>
    <w:rsid w:val="00096A5D"/>
    <w:rsid w:val="00096AB2"/>
    <w:rsid w:val="00096C43"/>
    <w:rsid w:val="00096C49"/>
    <w:rsid w:val="00096CBA"/>
    <w:rsid w:val="00096CC9"/>
    <w:rsid w:val="00096DF2"/>
    <w:rsid w:val="00096F9E"/>
    <w:rsid w:val="00097152"/>
    <w:rsid w:val="00097240"/>
    <w:rsid w:val="00097369"/>
    <w:rsid w:val="0009737A"/>
    <w:rsid w:val="000973F4"/>
    <w:rsid w:val="00097604"/>
    <w:rsid w:val="0009778E"/>
    <w:rsid w:val="00097803"/>
    <w:rsid w:val="0009788E"/>
    <w:rsid w:val="000979ED"/>
    <w:rsid w:val="00097AF7"/>
    <w:rsid w:val="00097DD0"/>
    <w:rsid w:val="00097EF5"/>
    <w:rsid w:val="00097FAC"/>
    <w:rsid w:val="000A013E"/>
    <w:rsid w:val="000A035B"/>
    <w:rsid w:val="000A068F"/>
    <w:rsid w:val="000A0842"/>
    <w:rsid w:val="000A094F"/>
    <w:rsid w:val="000A0A16"/>
    <w:rsid w:val="000A0CB5"/>
    <w:rsid w:val="000A0DB3"/>
    <w:rsid w:val="000A0E11"/>
    <w:rsid w:val="000A114C"/>
    <w:rsid w:val="000A122B"/>
    <w:rsid w:val="000A125F"/>
    <w:rsid w:val="000A1297"/>
    <w:rsid w:val="000A13E1"/>
    <w:rsid w:val="000A14C9"/>
    <w:rsid w:val="000A1561"/>
    <w:rsid w:val="000A17A8"/>
    <w:rsid w:val="000A17F9"/>
    <w:rsid w:val="000A1A07"/>
    <w:rsid w:val="000A1B02"/>
    <w:rsid w:val="000A1F5A"/>
    <w:rsid w:val="000A1FAD"/>
    <w:rsid w:val="000A20CA"/>
    <w:rsid w:val="000A2148"/>
    <w:rsid w:val="000A2314"/>
    <w:rsid w:val="000A2532"/>
    <w:rsid w:val="000A2580"/>
    <w:rsid w:val="000A264A"/>
    <w:rsid w:val="000A27AF"/>
    <w:rsid w:val="000A281B"/>
    <w:rsid w:val="000A28A0"/>
    <w:rsid w:val="000A28B5"/>
    <w:rsid w:val="000A299C"/>
    <w:rsid w:val="000A2A26"/>
    <w:rsid w:val="000A2A44"/>
    <w:rsid w:val="000A2B68"/>
    <w:rsid w:val="000A2CD2"/>
    <w:rsid w:val="000A2DE3"/>
    <w:rsid w:val="000A2E96"/>
    <w:rsid w:val="000A3832"/>
    <w:rsid w:val="000A396C"/>
    <w:rsid w:val="000A3ADA"/>
    <w:rsid w:val="000A3C18"/>
    <w:rsid w:val="000A3CD5"/>
    <w:rsid w:val="000A3CDA"/>
    <w:rsid w:val="000A3E14"/>
    <w:rsid w:val="000A3EF1"/>
    <w:rsid w:val="000A3F28"/>
    <w:rsid w:val="000A3F48"/>
    <w:rsid w:val="000A41CF"/>
    <w:rsid w:val="000A4366"/>
    <w:rsid w:val="000A4A6F"/>
    <w:rsid w:val="000A4B80"/>
    <w:rsid w:val="000A4CF3"/>
    <w:rsid w:val="000A4DF4"/>
    <w:rsid w:val="000A5165"/>
    <w:rsid w:val="000A51CC"/>
    <w:rsid w:val="000A5206"/>
    <w:rsid w:val="000A5313"/>
    <w:rsid w:val="000A5379"/>
    <w:rsid w:val="000A53E6"/>
    <w:rsid w:val="000A54E1"/>
    <w:rsid w:val="000A5673"/>
    <w:rsid w:val="000A571E"/>
    <w:rsid w:val="000A578F"/>
    <w:rsid w:val="000A5886"/>
    <w:rsid w:val="000A58D6"/>
    <w:rsid w:val="000A5A71"/>
    <w:rsid w:val="000A5E4C"/>
    <w:rsid w:val="000A5E60"/>
    <w:rsid w:val="000A5F14"/>
    <w:rsid w:val="000A628D"/>
    <w:rsid w:val="000A64CE"/>
    <w:rsid w:val="000A6548"/>
    <w:rsid w:val="000A6660"/>
    <w:rsid w:val="000A67A1"/>
    <w:rsid w:val="000A67C6"/>
    <w:rsid w:val="000A67DC"/>
    <w:rsid w:val="000A6AE7"/>
    <w:rsid w:val="000A6DC9"/>
    <w:rsid w:val="000A70A6"/>
    <w:rsid w:val="000A741E"/>
    <w:rsid w:val="000A7601"/>
    <w:rsid w:val="000A7666"/>
    <w:rsid w:val="000A76B8"/>
    <w:rsid w:val="000A76F7"/>
    <w:rsid w:val="000A7817"/>
    <w:rsid w:val="000A7980"/>
    <w:rsid w:val="000A7ADE"/>
    <w:rsid w:val="000A7BFE"/>
    <w:rsid w:val="000A7C01"/>
    <w:rsid w:val="000A7C0E"/>
    <w:rsid w:val="000A7E3E"/>
    <w:rsid w:val="000A7E99"/>
    <w:rsid w:val="000A7F17"/>
    <w:rsid w:val="000A7F55"/>
    <w:rsid w:val="000B00B5"/>
    <w:rsid w:val="000B014D"/>
    <w:rsid w:val="000B01CD"/>
    <w:rsid w:val="000B0249"/>
    <w:rsid w:val="000B02B3"/>
    <w:rsid w:val="000B033D"/>
    <w:rsid w:val="000B0659"/>
    <w:rsid w:val="000B094F"/>
    <w:rsid w:val="000B0956"/>
    <w:rsid w:val="000B0AE5"/>
    <w:rsid w:val="000B0C1F"/>
    <w:rsid w:val="000B0E65"/>
    <w:rsid w:val="000B0E69"/>
    <w:rsid w:val="000B0EBC"/>
    <w:rsid w:val="000B101A"/>
    <w:rsid w:val="000B106C"/>
    <w:rsid w:val="000B1085"/>
    <w:rsid w:val="000B11E7"/>
    <w:rsid w:val="000B1361"/>
    <w:rsid w:val="000B1390"/>
    <w:rsid w:val="000B13B8"/>
    <w:rsid w:val="000B1611"/>
    <w:rsid w:val="000B1702"/>
    <w:rsid w:val="000B17D4"/>
    <w:rsid w:val="000B17D7"/>
    <w:rsid w:val="000B17F3"/>
    <w:rsid w:val="000B18B0"/>
    <w:rsid w:val="000B1AC7"/>
    <w:rsid w:val="000B1C92"/>
    <w:rsid w:val="000B203E"/>
    <w:rsid w:val="000B216E"/>
    <w:rsid w:val="000B2258"/>
    <w:rsid w:val="000B25A1"/>
    <w:rsid w:val="000B25F9"/>
    <w:rsid w:val="000B25FB"/>
    <w:rsid w:val="000B27A4"/>
    <w:rsid w:val="000B29CE"/>
    <w:rsid w:val="000B29EB"/>
    <w:rsid w:val="000B29ED"/>
    <w:rsid w:val="000B2C6D"/>
    <w:rsid w:val="000B2CEB"/>
    <w:rsid w:val="000B2D1D"/>
    <w:rsid w:val="000B2F7E"/>
    <w:rsid w:val="000B2FAC"/>
    <w:rsid w:val="000B3070"/>
    <w:rsid w:val="000B30A0"/>
    <w:rsid w:val="000B3134"/>
    <w:rsid w:val="000B335C"/>
    <w:rsid w:val="000B35A9"/>
    <w:rsid w:val="000B3635"/>
    <w:rsid w:val="000B379E"/>
    <w:rsid w:val="000B39C9"/>
    <w:rsid w:val="000B3E85"/>
    <w:rsid w:val="000B3F28"/>
    <w:rsid w:val="000B3F2B"/>
    <w:rsid w:val="000B40A3"/>
    <w:rsid w:val="000B4339"/>
    <w:rsid w:val="000B4356"/>
    <w:rsid w:val="000B45E1"/>
    <w:rsid w:val="000B461A"/>
    <w:rsid w:val="000B46AE"/>
    <w:rsid w:val="000B46C7"/>
    <w:rsid w:val="000B49E3"/>
    <w:rsid w:val="000B4A2B"/>
    <w:rsid w:val="000B4A7D"/>
    <w:rsid w:val="000B4EF9"/>
    <w:rsid w:val="000B4F74"/>
    <w:rsid w:val="000B5286"/>
    <w:rsid w:val="000B54AE"/>
    <w:rsid w:val="000B54C8"/>
    <w:rsid w:val="000B54F2"/>
    <w:rsid w:val="000B5579"/>
    <w:rsid w:val="000B58CF"/>
    <w:rsid w:val="000B58F9"/>
    <w:rsid w:val="000B5BC7"/>
    <w:rsid w:val="000B5D98"/>
    <w:rsid w:val="000B5FD7"/>
    <w:rsid w:val="000B6341"/>
    <w:rsid w:val="000B646C"/>
    <w:rsid w:val="000B64C2"/>
    <w:rsid w:val="000B66AF"/>
    <w:rsid w:val="000B6765"/>
    <w:rsid w:val="000B68D4"/>
    <w:rsid w:val="000B693E"/>
    <w:rsid w:val="000B696D"/>
    <w:rsid w:val="000B6997"/>
    <w:rsid w:val="000B6DF7"/>
    <w:rsid w:val="000B6F28"/>
    <w:rsid w:val="000B6FD4"/>
    <w:rsid w:val="000B702D"/>
    <w:rsid w:val="000B73C7"/>
    <w:rsid w:val="000B74A3"/>
    <w:rsid w:val="000B76B6"/>
    <w:rsid w:val="000B76E2"/>
    <w:rsid w:val="000B7753"/>
    <w:rsid w:val="000B782B"/>
    <w:rsid w:val="000B7ACD"/>
    <w:rsid w:val="000B7C50"/>
    <w:rsid w:val="000B7DEF"/>
    <w:rsid w:val="000C02FF"/>
    <w:rsid w:val="000C0322"/>
    <w:rsid w:val="000C0954"/>
    <w:rsid w:val="000C0C16"/>
    <w:rsid w:val="000C0E56"/>
    <w:rsid w:val="000C0EE0"/>
    <w:rsid w:val="000C0F69"/>
    <w:rsid w:val="000C0FC0"/>
    <w:rsid w:val="000C13E6"/>
    <w:rsid w:val="000C148C"/>
    <w:rsid w:val="000C1848"/>
    <w:rsid w:val="000C191B"/>
    <w:rsid w:val="000C1945"/>
    <w:rsid w:val="000C19A7"/>
    <w:rsid w:val="000C19D9"/>
    <w:rsid w:val="000C1E79"/>
    <w:rsid w:val="000C1FCF"/>
    <w:rsid w:val="000C2021"/>
    <w:rsid w:val="000C2129"/>
    <w:rsid w:val="000C2261"/>
    <w:rsid w:val="000C22E5"/>
    <w:rsid w:val="000C23D8"/>
    <w:rsid w:val="000C2504"/>
    <w:rsid w:val="000C2853"/>
    <w:rsid w:val="000C2BF7"/>
    <w:rsid w:val="000C2D32"/>
    <w:rsid w:val="000C2E02"/>
    <w:rsid w:val="000C2E80"/>
    <w:rsid w:val="000C2F72"/>
    <w:rsid w:val="000C3244"/>
    <w:rsid w:val="000C3313"/>
    <w:rsid w:val="000C342B"/>
    <w:rsid w:val="000C348B"/>
    <w:rsid w:val="000C35A9"/>
    <w:rsid w:val="000C3760"/>
    <w:rsid w:val="000C3A2B"/>
    <w:rsid w:val="000C3BB3"/>
    <w:rsid w:val="000C3BD2"/>
    <w:rsid w:val="000C3DAF"/>
    <w:rsid w:val="000C3EA2"/>
    <w:rsid w:val="000C3F29"/>
    <w:rsid w:val="000C3F61"/>
    <w:rsid w:val="000C3FA1"/>
    <w:rsid w:val="000C404D"/>
    <w:rsid w:val="000C40BC"/>
    <w:rsid w:val="000C41B4"/>
    <w:rsid w:val="000C45A0"/>
    <w:rsid w:val="000C45AA"/>
    <w:rsid w:val="000C4741"/>
    <w:rsid w:val="000C478E"/>
    <w:rsid w:val="000C4806"/>
    <w:rsid w:val="000C481A"/>
    <w:rsid w:val="000C4B46"/>
    <w:rsid w:val="000C4C2C"/>
    <w:rsid w:val="000C4C68"/>
    <w:rsid w:val="000C4D5F"/>
    <w:rsid w:val="000C4F66"/>
    <w:rsid w:val="000C4F6B"/>
    <w:rsid w:val="000C534B"/>
    <w:rsid w:val="000C55C2"/>
    <w:rsid w:val="000C5800"/>
    <w:rsid w:val="000C5A06"/>
    <w:rsid w:val="000C5B27"/>
    <w:rsid w:val="000C5C65"/>
    <w:rsid w:val="000C5ECE"/>
    <w:rsid w:val="000C606A"/>
    <w:rsid w:val="000C60F6"/>
    <w:rsid w:val="000C614A"/>
    <w:rsid w:val="000C6156"/>
    <w:rsid w:val="000C616B"/>
    <w:rsid w:val="000C6185"/>
    <w:rsid w:val="000C629E"/>
    <w:rsid w:val="000C6318"/>
    <w:rsid w:val="000C63D2"/>
    <w:rsid w:val="000C6412"/>
    <w:rsid w:val="000C6663"/>
    <w:rsid w:val="000C6773"/>
    <w:rsid w:val="000C6888"/>
    <w:rsid w:val="000C6991"/>
    <w:rsid w:val="000C6A0F"/>
    <w:rsid w:val="000C6C91"/>
    <w:rsid w:val="000C6C94"/>
    <w:rsid w:val="000C6D05"/>
    <w:rsid w:val="000C6DAB"/>
    <w:rsid w:val="000C7103"/>
    <w:rsid w:val="000C71BD"/>
    <w:rsid w:val="000C7381"/>
    <w:rsid w:val="000C764B"/>
    <w:rsid w:val="000C7682"/>
    <w:rsid w:val="000C76D6"/>
    <w:rsid w:val="000C7793"/>
    <w:rsid w:val="000C790F"/>
    <w:rsid w:val="000C7C54"/>
    <w:rsid w:val="000C7EA7"/>
    <w:rsid w:val="000D0138"/>
    <w:rsid w:val="000D044E"/>
    <w:rsid w:val="000D0644"/>
    <w:rsid w:val="000D0692"/>
    <w:rsid w:val="000D06D3"/>
    <w:rsid w:val="000D0732"/>
    <w:rsid w:val="000D0875"/>
    <w:rsid w:val="000D09C7"/>
    <w:rsid w:val="000D0B28"/>
    <w:rsid w:val="000D0CD7"/>
    <w:rsid w:val="000D1092"/>
    <w:rsid w:val="000D14E0"/>
    <w:rsid w:val="000D1507"/>
    <w:rsid w:val="000D1627"/>
    <w:rsid w:val="000D17C1"/>
    <w:rsid w:val="000D19D5"/>
    <w:rsid w:val="000D1AD6"/>
    <w:rsid w:val="000D1F68"/>
    <w:rsid w:val="000D1FB9"/>
    <w:rsid w:val="000D2206"/>
    <w:rsid w:val="000D23C2"/>
    <w:rsid w:val="000D262C"/>
    <w:rsid w:val="000D27D0"/>
    <w:rsid w:val="000D2815"/>
    <w:rsid w:val="000D2A1D"/>
    <w:rsid w:val="000D2AEF"/>
    <w:rsid w:val="000D2C3C"/>
    <w:rsid w:val="000D2D02"/>
    <w:rsid w:val="000D2EA1"/>
    <w:rsid w:val="000D33C9"/>
    <w:rsid w:val="000D34AE"/>
    <w:rsid w:val="000D3CAF"/>
    <w:rsid w:val="000D3DD7"/>
    <w:rsid w:val="000D3EF4"/>
    <w:rsid w:val="000D4033"/>
    <w:rsid w:val="000D4463"/>
    <w:rsid w:val="000D4784"/>
    <w:rsid w:val="000D487C"/>
    <w:rsid w:val="000D49BC"/>
    <w:rsid w:val="000D4AAC"/>
    <w:rsid w:val="000D4B1B"/>
    <w:rsid w:val="000D4B30"/>
    <w:rsid w:val="000D4B6F"/>
    <w:rsid w:val="000D4CDB"/>
    <w:rsid w:val="000D4DBB"/>
    <w:rsid w:val="000D5007"/>
    <w:rsid w:val="000D52B9"/>
    <w:rsid w:val="000D530A"/>
    <w:rsid w:val="000D53E2"/>
    <w:rsid w:val="000D5446"/>
    <w:rsid w:val="000D54CC"/>
    <w:rsid w:val="000D54E6"/>
    <w:rsid w:val="000D58B2"/>
    <w:rsid w:val="000D58FA"/>
    <w:rsid w:val="000D5A13"/>
    <w:rsid w:val="000D5C46"/>
    <w:rsid w:val="000D5D36"/>
    <w:rsid w:val="000D5E1C"/>
    <w:rsid w:val="000D644D"/>
    <w:rsid w:val="000D6529"/>
    <w:rsid w:val="000D6578"/>
    <w:rsid w:val="000D6849"/>
    <w:rsid w:val="000D6C87"/>
    <w:rsid w:val="000D705E"/>
    <w:rsid w:val="000D7084"/>
    <w:rsid w:val="000D721B"/>
    <w:rsid w:val="000D72C7"/>
    <w:rsid w:val="000D732D"/>
    <w:rsid w:val="000D749A"/>
    <w:rsid w:val="000D7596"/>
    <w:rsid w:val="000D7715"/>
    <w:rsid w:val="000D7781"/>
    <w:rsid w:val="000D78FE"/>
    <w:rsid w:val="000D7A87"/>
    <w:rsid w:val="000D7C93"/>
    <w:rsid w:val="000D7E4D"/>
    <w:rsid w:val="000D7E77"/>
    <w:rsid w:val="000D7E7C"/>
    <w:rsid w:val="000E01F7"/>
    <w:rsid w:val="000E054D"/>
    <w:rsid w:val="000E05D9"/>
    <w:rsid w:val="000E079C"/>
    <w:rsid w:val="000E0A2E"/>
    <w:rsid w:val="000E0DA3"/>
    <w:rsid w:val="000E0DCB"/>
    <w:rsid w:val="000E0E63"/>
    <w:rsid w:val="000E0E6F"/>
    <w:rsid w:val="000E0E75"/>
    <w:rsid w:val="000E0F6B"/>
    <w:rsid w:val="000E104D"/>
    <w:rsid w:val="000E1146"/>
    <w:rsid w:val="000E1205"/>
    <w:rsid w:val="000E12D0"/>
    <w:rsid w:val="000E12E0"/>
    <w:rsid w:val="000E1406"/>
    <w:rsid w:val="000E1641"/>
    <w:rsid w:val="000E1740"/>
    <w:rsid w:val="000E1856"/>
    <w:rsid w:val="000E1A74"/>
    <w:rsid w:val="000E1BA1"/>
    <w:rsid w:val="000E1C7C"/>
    <w:rsid w:val="000E1CD0"/>
    <w:rsid w:val="000E1E50"/>
    <w:rsid w:val="000E1EB6"/>
    <w:rsid w:val="000E1F4F"/>
    <w:rsid w:val="000E2071"/>
    <w:rsid w:val="000E225D"/>
    <w:rsid w:val="000E228A"/>
    <w:rsid w:val="000E22FC"/>
    <w:rsid w:val="000E238A"/>
    <w:rsid w:val="000E266E"/>
    <w:rsid w:val="000E27F8"/>
    <w:rsid w:val="000E27FD"/>
    <w:rsid w:val="000E280A"/>
    <w:rsid w:val="000E2B86"/>
    <w:rsid w:val="000E2E8A"/>
    <w:rsid w:val="000E32A1"/>
    <w:rsid w:val="000E32D1"/>
    <w:rsid w:val="000E358C"/>
    <w:rsid w:val="000E35A0"/>
    <w:rsid w:val="000E3610"/>
    <w:rsid w:val="000E36FB"/>
    <w:rsid w:val="000E379C"/>
    <w:rsid w:val="000E3850"/>
    <w:rsid w:val="000E39F4"/>
    <w:rsid w:val="000E3AE7"/>
    <w:rsid w:val="000E3C03"/>
    <w:rsid w:val="000E3CDC"/>
    <w:rsid w:val="000E3F4B"/>
    <w:rsid w:val="000E3F54"/>
    <w:rsid w:val="000E42C4"/>
    <w:rsid w:val="000E431F"/>
    <w:rsid w:val="000E450C"/>
    <w:rsid w:val="000E4578"/>
    <w:rsid w:val="000E46B4"/>
    <w:rsid w:val="000E4920"/>
    <w:rsid w:val="000E4DB2"/>
    <w:rsid w:val="000E517F"/>
    <w:rsid w:val="000E5181"/>
    <w:rsid w:val="000E52B9"/>
    <w:rsid w:val="000E54C7"/>
    <w:rsid w:val="000E58AB"/>
    <w:rsid w:val="000E58F6"/>
    <w:rsid w:val="000E58FB"/>
    <w:rsid w:val="000E5A51"/>
    <w:rsid w:val="000E5B29"/>
    <w:rsid w:val="000E5C05"/>
    <w:rsid w:val="000E5C4C"/>
    <w:rsid w:val="000E5E8A"/>
    <w:rsid w:val="000E5EBF"/>
    <w:rsid w:val="000E6193"/>
    <w:rsid w:val="000E6298"/>
    <w:rsid w:val="000E62F3"/>
    <w:rsid w:val="000E637E"/>
    <w:rsid w:val="000E64EF"/>
    <w:rsid w:val="000E668C"/>
    <w:rsid w:val="000E676B"/>
    <w:rsid w:val="000E6937"/>
    <w:rsid w:val="000E69BD"/>
    <w:rsid w:val="000E6AC2"/>
    <w:rsid w:val="000E6DE9"/>
    <w:rsid w:val="000E7315"/>
    <w:rsid w:val="000E73D6"/>
    <w:rsid w:val="000E7853"/>
    <w:rsid w:val="000E7879"/>
    <w:rsid w:val="000E7A30"/>
    <w:rsid w:val="000E7D28"/>
    <w:rsid w:val="000E7E80"/>
    <w:rsid w:val="000E7E86"/>
    <w:rsid w:val="000E7F08"/>
    <w:rsid w:val="000E7F61"/>
    <w:rsid w:val="000F001F"/>
    <w:rsid w:val="000F025B"/>
    <w:rsid w:val="000F04BB"/>
    <w:rsid w:val="000F062A"/>
    <w:rsid w:val="000F069E"/>
    <w:rsid w:val="000F06F4"/>
    <w:rsid w:val="000F0BF5"/>
    <w:rsid w:val="000F0CC4"/>
    <w:rsid w:val="000F0DEC"/>
    <w:rsid w:val="000F0E59"/>
    <w:rsid w:val="000F101C"/>
    <w:rsid w:val="000F11B3"/>
    <w:rsid w:val="000F13FF"/>
    <w:rsid w:val="000F142A"/>
    <w:rsid w:val="000F1622"/>
    <w:rsid w:val="000F1746"/>
    <w:rsid w:val="000F174D"/>
    <w:rsid w:val="000F176F"/>
    <w:rsid w:val="000F1793"/>
    <w:rsid w:val="000F17B1"/>
    <w:rsid w:val="000F18DB"/>
    <w:rsid w:val="000F19BD"/>
    <w:rsid w:val="000F1AD2"/>
    <w:rsid w:val="000F1C57"/>
    <w:rsid w:val="000F1CA5"/>
    <w:rsid w:val="000F1EBA"/>
    <w:rsid w:val="000F2327"/>
    <w:rsid w:val="000F2334"/>
    <w:rsid w:val="000F2342"/>
    <w:rsid w:val="000F262F"/>
    <w:rsid w:val="000F2A86"/>
    <w:rsid w:val="000F2DDA"/>
    <w:rsid w:val="000F30FC"/>
    <w:rsid w:val="000F3165"/>
    <w:rsid w:val="000F3195"/>
    <w:rsid w:val="000F347D"/>
    <w:rsid w:val="000F36C7"/>
    <w:rsid w:val="000F3768"/>
    <w:rsid w:val="000F38A7"/>
    <w:rsid w:val="000F38DF"/>
    <w:rsid w:val="000F3CA2"/>
    <w:rsid w:val="000F3D50"/>
    <w:rsid w:val="000F3DB6"/>
    <w:rsid w:val="000F4000"/>
    <w:rsid w:val="000F405D"/>
    <w:rsid w:val="000F40D5"/>
    <w:rsid w:val="000F42FB"/>
    <w:rsid w:val="000F444F"/>
    <w:rsid w:val="000F46BF"/>
    <w:rsid w:val="000F474C"/>
    <w:rsid w:val="000F47C7"/>
    <w:rsid w:val="000F48C7"/>
    <w:rsid w:val="000F494E"/>
    <w:rsid w:val="000F4A8F"/>
    <w:rsid w:val="000F511F"/>
    <w:rsid w:val="000F5161"/>
    <w:rsid w:val="000F51E7"/>
    <w:rsid w:val="000F538D"/>
    <w:rsid w:val="000F5408"/>
    <w:rsid w:val="000F5470"/>
    <w:rsid w:val="000F56BB"/>
    <w:rsid w:val="000F5A3D"/>
    <w:rsid w:val="000F5AC7"/>
    <w:rsid w:val="000F5C2B"/>
    <w:rsid w:val="000F5C40"/>
    <w:rsid w:val="000F63BE"/>
    <w:rsid w:val="000F660C"/>
    <w:rsid w:val="000F6657"/>
    <w:rsid w:val="000F6739"/>
    <w:rsid w:val="000F6AF9"/>
    <w:rsid w:val="000F6B2C"/>
    <w:rsid w:val="000F6BAD"/>
    <w:rsid w:val="000F6BE7"/>
    <w:rsid w:val="000F6CB5"/>
    <w:rsid w:val="000F6F5E"/>
    <w:rsid w:val="000F7216"/>
    <w:rsid w:val="000F72AE"/>
    <w:rsid w:val="000F7305"/>
    <w:rsid w:val="000F7571"/>
    <w:rsid w:val="000F78C4"/>
    <w:rsid w:val="000F7AB8"/>
    <w:rsid w:val="000F7F27"/>
    <w:rsid w:val="00100006"/>
    <w:rsid w:val="001000EA"/>
    <w:rsid w:val="00100327"/>
    <w:rsid w:val="00100537"/>
    <w:rsid w:val="00100772"/>
    <w:rsid w:val="001007A1"/>
    <w:rsid w:val="001007F4"/>
    <w:rsid w:val="0010080F"/>
    <w:rsid w:val="001009B9"/>
    <w:rsid w:val="00100C81"/>
    <w:rsid w:val="00100CF0"/>
    <w:rsid w:val="00100D24"/>
    <w:rsid w:val="00100D95"/>
    <w:rsid w:val="00100F7B"/>
    <w:rsid w:val="00100FC2"/>
    <w:rsid w:val="001010C6"/>
    <w:rsid w:val="00101186"/>
    <w:rsid w:val="001012AE"/>
    <w:rsid w:val="00101341"/>
    <w:rsid w:val="00101498"/>
    <w:rsid w:val="001015AD"/>
    <w:rsid w:val="00101740"/>
    <w:rsid w:val="00101794"/>
    <w:rsid w:val="00101846"/>
    <w:rsid w:val="00101972"/>
    <w:rsid w:val="001019EE"/>
    <w:rsid w:val="00101B03"/>
    <w:rsid w:val="00101D7D"/>
    <w:rsid w:val="00101E37"/>
    <w:rsid w:val="00101E89"/>
    <w:rsid w:val="00101F7E"/>
    <w:rsid w:val="001021BE"/>
    <w:rsid w:val="00102968"/>
    <w:rsid w:val="001029FD"/>
    <w:rsid w:val="00102B24"/>
    <w:rsid w:val="00103329"/>
    <w:rsid w:val="00103646"/>
    <w:rsid w:val="0010386A"/>
    <w:rsid w:val="001038B1"/>
    <w:rsid w:val="001039AA"/>
    <w:rsid w:val="00103C2F"/>
    <w:rsid w:val="00103C64"/>
    <w:rsid w:val="00103D8D"/>
    <w:rsid w:val="00103ED0"/>
    <w:rsid w:val="00103F14"/>
    <w:rsid w:val="00104146"/>
    <w:rsid w:val="00104521"/>
    <w:rsid w:val="00104786"/>
    <w:rsid w:val="00104836"/>
    <w:rsid w:val="001048B6"/>
    <w:rsid w:val="00104999"/>
    <w:rsid w:val="00104A2A"/>
    <w:rsid w:val="00104A4F"/>
    <w:rsid w:val="00104A8D"/>
    <w:rsid w:val="00104AAF"/>
    <w:rsid w:val="00104B08"/>
    <w:rsid w:val="00104D0A"/>
    <w:rsid w:val="00104D12"/>
    <w:rsid w:val="00104DFC"/>
    <w:rsid w:val="00104F5D"/>
    <w:rsid w:val="00105036"/>
    <w:rsid w:val="00105041"/>
    <w:rsid w:val="0010584B"/>
    <w:rsid w:val="00105875"/>
    <w:rsid w:val="001058B6"/>
    <w:rsid w:val="001058E9"/>
    <w:rsid w:val="0010591D"/>
    <w:rsid w:val="00105B52"/>
    <w:rsid w:val="00105BC7"/>
    <w:rsid w:val="00105C30"/>
    <w:rsid w:val="00105D5C"/>
    <w:rsid w:val="00105FE0"/>
    <w:rsid w:val="0010602C"/>
    <w:rsid w:val="001060AB"/>
    <w:rsid w:val="00106413"/>
    <w:rsid w:val="001064E4"/>
    <w:rsid w:val="0010672D"/>
    <w:rsid w:val="001068A1"/>
    <w:rsid w:val="00106AE9"/>
    <w:rsid w:val="00106B85"/>
    <w:rsid w:val="00106BEB"/>
    <w:rsid w:val="00106C6E"/>
    <w:rsid w:val="00106E65"/>
    <w:rsid w:val="00106FC3"/>
    <w:rsid w:val="001071C1"/>
    <w:rsid w:val="0010729B"/>
    <w:rsid w:val="00107347"/>
    <w:rsid w:val="00107384"/>
    <w:rsid w:val="001074A2"/>
    <w:rsid w:val="00107724"/>
    <w:rsid w:val="0010799C"/>
    <w:rsid w:val="00107ED8"/>
    <w:rsid w:val="00107FA2"/>
    <w:rsid w:val="001100E7"/>
    <w:rsid w:val="0011010F"/>
    <w:rsid w:val="00110384"/>
    <w:rsid w:val="0011039D"/>
    <w:rsid w:val="001105C4"/>
    <w:rsid w:val="0011073D"/>
    <w:rsid w:val="00110A53"/>
    <w:rsid w:val="00110B37"/>
    <w:rsid w:val="00110C63"/>
    <w:rsid w:val="00110C70"/>
    <w:rsid w:val="00110F65"/>
    <w:rsid w:val="001112BF"/>
    <w:rsid w:val="00111351"/>
    <w:rsid w:val="00111713"/>
    <w:rsid w:val="00111840"/>
    <w:rsid w:val="00111874"/>
    <w:rsid w:val="001118BB"/>
    <w:rsid w:val="001119D7"/>
    <w:rsid w:val="00111B9B"/>
    <w:rsid w:val="00111E48"/>
    <w:rsid w:val="001120E0"/>
    <w:rsid w:val="00112284"/>
    <w:rsid w:val="00112285"/>
    <w:rsid w:val="001122DB"/>
    <w:rsid w:val="00112422"/>
    <w:rsid w:val="00112845"/>
    <w:rsid w:val="001129B0"/>
    <w:rsid w:val="001129F0"/>
    <w:rsid w:val="00112AD8"/>
    <w:rsid w:val="00112F91"/>
    <w:rsid w:val="00113083"/>
    <w:rsid w:val="0011313C"/>
    <w:rsid w:val="001132CE"/>
    <w:rsid w:val="001136E9"/>
    <w:rsid w:val="001137ED"/>
    <w:rsid w:val="001138F6"/>
    <w:rsid w:val="00113960"/>
    <w:rsid w:val="00113AC4"/>
    <w:rsid w:val="00113CCC"/>
    <w:rsid w:val="00113D4D"/>
    <w:rsid w:val="00113D81"/>
    <w:rsid w:val="00113FD9"/>
    <w:rsid w:val="0011415F"/>
    <w:rsid w:val="001142DC"/>
    <w:rsid w:val="0011439D"/>
    <w:rsid w:val="001143A6"/>
    <w:rsid w:val="001144AC"/>
    <w:rsid w:val="00114792"/>
    <w:rsid w:val="001148DF"/>
    <w:rsid w:val="00114985"/>
    <w:rsid w:val="001149B6"/>
    <w:rsid w:val="00114B9B"/>
    <w:rsid w:val="00114CBF"/>
    <w:rsid w:val="00114EE8"/>
    <w:rsid w:val="001151BE"/>
    <w:rsid w:val="00115205"/>
    <w:rsid w:val="0011524D"/>
    <w:rsid w:val="0011532B"/>
    <w:rsid w:val="001155FA"/>
    <w:rsid w:val="00115680"/>
    <w:rsid w:val="00115987"/>
    <w:rsid w:val="001159AE"/>
    <w:rsid w:val="00115C52"/>
    <w:rsid w:val="00115C7A"/>
    <w:rsid w:val="00115D65"/>
    <w:rsid w:val="00115DC3"/>
    <w:rsid w:val="00116486"/>
    <w:rsid w:val="001166A8"/>
    <w:rsid w:val="001166EE"/>
    <w:rsid w:val="00116F6A"/>
    <w:rsid w:val="001170B4"/>
    <w:rsid w:val="0011733C"/>
    <w:rsid w:val="001173C1"/>
    <w:rsid w:val="00117594"/>
    <w:rsid w:val="001176DA"/>
    <w:rsid w:val="001176F0"/>
    <w:rsid w:val="00117785"/>
    <w:rsid w:val="00117812"/>
    <w:rsid w:val="001179C1"/>
    <w:rsid w:val="001179EA"/>
    <w:rsid w:val="001179EF"/>
    <w:rsid w:val="00117A17"/>
    <w:rsid w:val="00117C85"/>
    <w:rsid w:val="00117D63"/>
    <w:rsid w:val="001201A4"/>
    <w:rsid w:val="0012036E"/>
    <w:rsid w:val="00120623"/>
    <w:rsid w:val="001206E5"/>
    <w:rsid w:val="00120903"/>
    <w:rsid w:val="001209F8"/>
    <w:rsid w:val="00120A4F"/>
    <w:rsid w:val="00120A61"/>
    <w:rsid w:val="00120ADA"/>
    <w:rsid w:val="00120C1C"/>
    <w:rsid w:val="00120CCF"/>
    <w:rsid w:val="00120D3D"/>
    <w:rsid w:val="00120E0A"/>
    <w:rsid w:val="0012102C"/>
    <w:rsid w:val="001212E3"/>
    <w:rsid w:val="00121495"/>
    <w:rsid w:val="00121499"/>
    <w:rsid w:val="00121718"/>
    <w:rsid w:val="00121815"/>
    <w:rsid w:val="00121879"/>
    <w:rsid w:val="00121B60"/>
    <w:rsid w:val="00121CC6"/>
    <w:rsid w:val="00121D7C"/>
    <w:rsid w:val="00121D7F"/>
    <w:rsid w:val="0012205B"/>
    <w:rsid w:val="001220EA"/>
    <w:rsid w:val="00122388"/>
    <w:rsid w:val="0012239F"/>
    <w:rsid w:val="001223EC"/>
    <w:rsid w:val="001225B1"/>
    <w:rsid w:val="00122613"/>
    <w:rsid w:val="001226F0"/>
    <w:rsid w:val="001227F1"/>
    <w:rsid w:val="0012281F"/>
    <w:rsid w:val="00122899"/>
    <w:rsid w:val="001228D2"/>
    <w:rsid w:val="001229F1"/>
    <w:rsid w:val="00122A78"/>
    <w:rsid w:val="00122C12"/>
    <w:rsid w:val="00122D7B"/>
    <w:rsid w:val="00122DB7"/>
    <w:rsid w:val="00122E26"/>
    <w:rsid w:val="00122E4D"/>
    <w:rsid w:val="00123062"/>
    <w:rsid w:val="00123205"/>
    <w:rsid w:val="0012334B"/>
    <w:rsid w:val="0012349F"/>
    <w:rsid w:val="0012364B"/>
    <w:rsid w:val="001237C4"/>
    <w:rsid w:val="001237F2"/>
    <w:rsid w:val="00123898"/>
    <w:rsid w:val="001238A8"/>
    <w:rsid w:val="001239AA"/>
    <w:rsid w:val="00123F60"/>
    <w:rsid w:val="00124149"/>
    <w:rsid w:val="001241EE"/>
    <w:rsid w:val="001243CA"/>
    <w:rsid w:val="0012442A"/>
    <w:rsid w:val="0012447E"/>
    <w:rsid w:val="00124646"/>
    <w:rsid w:val="00124A96"/>
    <w:rsid w:val="00124B2A"/>
    <w:rsid w:val="00124C1F"/>
    <w:rsid w:val="00124C3B"/>
    <w:rsid w:val="00124F95"/>
    <w:rsid w:val="00125081"/>
    <w:rsid w:val="00125114"/>
    <w:rsid w:val="0012515C"/>
    <w:rsid w:val="001253A2"/>
    <w:rsid w:val="00125420"/>
    <w:rsid w:val="00125790"/>
    <w:rsid w:val="00125A5C"/>
    <w:rsid w:val="00125C1B"/>
    <w:rsid w:val="00125EEB"/>
    <w:rsid w:val="001260C2"/>
    <w:rsid w:val="0012619A"/>
    <w:rsid w:val="00126417"/>
    <w:rsid w:val="00126974"/>
    <w:rsid w:val="001269A0"/>
    <w:rsid w:val="00126D52"/>
    <w:rsid w:val="00126D93"/>
    <w:rsid w:val="00126E7B"/>
    <w:rsid w:val="0012715C"/>
    <w:rsid w:val="001272D8"/>
    <w:rsid w:val="00127485"/>
    <w:rsid w:val="00127A7B"/>
    <w:rsid w:val="00127F7C"/>
    <w:rsid w:val="0013004F"/>
    <w:rsid w:val="001300FC"/>
    <w:rsid w:val="0013030F"/>
    <w:rsid w:val="00130661"/>
    <w:rsid w:val="00130801"/>
    <w:rsid w:val="001309C3"/>
    <w:rsid w:val="00130A82"/>
    <w:rsid w:val="00130A9E"/>
    <w:rsid w:val="00130C7E"/>
    <w:rsid w:val="00130F01"/>
    <w:rsid w:val="00131026"/>
    <w:rsid w:val="0013108D"/>
    <w:rsid w:val="00131102"/>
    <w:rsid w:val="00131233"/>
    <w:rsid w:val="0013132E"/>
    <w:rsid w:val="00131482"/>
    <w:rsid w:val="001315BF"/>
    <w:rsid w:val="00131819"/>
    <w:rsid w:val="00131BE1"/>
    <w:rsid w:val="00131C90"/>
    <w:rsid w:val="00131F3D"/>
    <w:rsid w:val="001321BA"/>
    <w:rsid w:val="001322AD"/>
    <w:rsid w:val="00132435"/>
    <w:rsid w:val="0013251B"/>
    <w:rsid w:val="001327A0"/>
    <w:rsid w:val="00132B13"/>
    <w:rsid w:val="00132C3E"/>
    <w:rsid w:val="00133024"/>
    <w:rsid w:val="0013312F"/>
    <w:rsid w:val="00133143"/>
    <w:rsid w:val="00133178"/>
    <w:rsid w:val="00133271"/>
    <w:rsid w:val="001333CE"/>
    <w:rsid w:val="001334A8"/>
    <w:rsid w:val="001334B2"/>
    <w:rsid w:val="0013358D"/>
    <w:rsid w:val="00133632"/>
    <w:rsid w:val="001336B6"/>
    <w:rsid w:val="001336F0"/>
    <w:rsid w:val="00133AC6"/>
    <w:rsid w:val="00133AEB"/>
    <w:rsid w:val="00133B64"/>
    <w:rsid w:val="00133F4D"/>
    <w:rsid w:val="001341BE"/>
    <w:rsid w:val="001343E1"/>
    <w:rsid w:val="001344C1"/>
    <w:rsid w:val="00134B52"/>
    <w:rsid w:val="00134BCE"/>
    <w:rsid w:val="00134CD5"/>
    <w:rsid w:val="00134D1F"/>
    <w:rsid w:val="00134D61"/>
    <w:rsid w:val="00134F2E"/>
    <w:rsid w:val="001351E0"/>
    <w:rsid w:val="001351E9"/>
    <w:rsid w:val="001352B5"/>
    <w:rsid w:val="0013531E"/>
    <w:rsid w:val="001354C4"/>
    <w:rsid w:val="0013552D"/>
    <w:rsid w:val="00135538"/>
    <w:rsid w:val="0013556D"/>
    <w:rsid w:val="00135615"/>
    <w:rsid w:val="001359DA"/>
    <w:rsid w:val="00135A19"/>
    <w:rsid w:val="00135A54"/>
    <w:rsid w:val="00135AC9"/>
    <w:rsid w:val="00135AF1"/>
    <w:rsid w:val="00135CE7"/>
    <w:rsid w:val="00135E65"/>
    <w:rsid w:val="00135F0F"/>
    <w:rsid w:val="00136148"/>
    <w:rsid w:val="0013616F"/>
    <w:rsid w:val="001363D9"/>
    <w:rsid w:val="00136496"/>
    <w:rsid w:val="00136550"/>
    <w:rsid w:val="0013660A"/>
    <w:rsid w:val="00136653"/>
    <w:rsid w:val="0013668A"/>
    <w:rsid w:val="001366F1"/>
    <w:rsid w:val="00136809"/>
    <w:rsid w:val="00136835"/>
    <w:rsid w:val="00136995"/>
    <w:rsid w:val="00136A14"/>
    <w:rsid w:val="00136A85"/>
    <w:rsid w:val="00136BF9"/>
    <w:rsid w:val="001373FE"/>
    <w:rsid w:val="0013753D"/>
    <w:rsid w:val="001375D4"/>
    <w:rsid w:val="00137945"/>
    <w:rsid w:val="0013794B"/>
    <w:rsid w:val="001379B3"/>
    <w:rsid w:val="00137A06"/>
    <w:rsid w:val="00137A76"/>
    <w:rsid w:val="00137A90"/>
    <w:rsid w:val="00137CED"/>
    <w:rsid w:val="00137DA8"/>
    <w:rsid w:val="00137F0A"/>
    <w:rsid w:val="00140037"/>
    <w:rsid w:val="00140076"/>
    <w:rsid w:val="0014018B"/>
    <w:rsid w:val="001407F7"/>
    <w:rsid w:val="001408B1"/>
    <w:rsid w:val="001409AC"/>
    <w:rsid w:val="00140C10"/>
    <w:rsid w:val="00140C56"/>
    <w:rsid w:val="00140D47"/>
    <w:rsid w:val="00140DC7"/>
    <w:rsid w:val="00140DE2"/>
    <w:rsid w:val="00140E19"/>
    <w:rsid w:val="00140FD6"/>
    <w:rsid w:val="00141203"/>
    <w:rsid w:val="0014122F"/>
    <w:rsid w:val="001412DC"/>
    <w:rsid w:val="00141339"/>
    <w:rsid w:val="001413B6"/>
    <w:rsid w:val="001415D8"/>
    <w:rsid w:val="001417B4"/>
    <w:rsid w:val="00141A3E"/>
    <w:rsid w:val="00141AD5"/>
    <w:rsid w:val="00141C24"/>
    <w:rsid w:val="00141D6F"/>
    <w:rsid w:val="00141D76"/>
    <w:rsid w:val="00141E05"/>
    <w:rsid w:val="00141E06"/>
    <w:rsid w:val="00141F9D"/>
    <w:rsid w:val="001420AE"/>
    <w:rsid w:val="001422E8"/>
    <w:rsid w:val="001423B6"/>
    <w:rsid w:val="00142528"/>
    <w:rsid w:val="00142534"/>
    <w:rsid w:val="00142556"/>
    <w:rsid w:val="00142924"/>
    <w:rsid w:val="00142947"/>
    <w:rsid w:val="0014299C"/>
    <w:rsid w:val="00142CFA"/>
    <w:rsid w:val="00142E5E"/>
    <w:rsid w:val="00142FBE"/>
    <w:rsid w:val="001432AD"/>
    <w:rsid w:val="001433A1"/>
    <w:rsid w:val="001433D3"/>
    <w:rsid w:val="00143404"/>
    <w:rsid w:val="0014346E"/>
    <w:rsid w:val="0014366D"/>
    <w:rsid w:val="00143764"/>
    <w:rsid w:val="001438F4"/>
    <w:rsid w:val="00143AF6"/>
    <w:rsid w:val="00143BB0"/>
    <w:rsid w:val="00143FB4"/>
    <w:rsid w:val="0014402C"/>
    <w:rsid w:val="001440BE"/>
    <w:rsid w:val="00144243"/>
    <w:rsid w:val="00144294"/>
    <w:rsid w:val="0014473C"/>
    <w:rsid w:val="00144758"/>
    <w:rsid w:val="00144A31"/>
    <w:rsid w:val="00144A46"/>
    <w:rsid w:val="00144B6E"/>
    <w:rsid w:val="00144CBA"/>
    <w:rsid w:val="00144D71"/>
    <w:rsid w:val="0014532C"/>
    <w:rsid w:val="0014539E"/>
    <w:rsid w:val="001457CD"/>
    <w:rsid w:val="001458E8"/>
    <w:rsid w:val="00145A3E"/>
    <w:rsid w:val="00145B36"/>
    <w:rsid w:val="00145CEB"/>
    <w:rsid w:val="00145ED2"/>
    <w:rsid w:val="00145FEC"/>
    <w:rsid w:val="00146234"/>
    <w:rsid w:val="0014645B"/>
    <w:rsid w:val="0014667C"/>
    <w:rsid w:val="0014671E"/>
    <w:rsid w:val="0014679E"/>
    <w:rsid w:val="00146AA5"/>
    <w:rsid w:val="00146B64"/>
    <w:rsid w:val="00147028"/>
    <w:rsid w:val="0014714A"/>
    <w:rsid w:val="001471FD"/>
    <w:rsid w:val="0014721E"/>
    <w:rsid w:val="001474AA"/>
    <w:rsid w:val="00147545"/>
    <w:rsid w:val="001477B2"/>
    <w:rsid w:val="0014797A"/>
    <w:rsid w:val="001479D2"/>
    <w:rsid w:val="00147A46"/>
    <w:rsid w:val="00147A71"/>
    <w:rsid w:val="00147B14"/>
    <w:rsid w:val="00147B94"/>
    <w:rsid w:val="00147C72"/>
    <w:rsid w:val="00147D8E"/>
    <w:rsid w:val="00147EEC"/>
    <w:rsid w:val="00147FAF"/>
    <w:rsid w:val="0015010A"/>
    <w:rsid w:val="001502AE"/>
    <w:rsid w:val="001502D3"/>
    <w:rsid w:val="001503C0"/>
    <w:rsid w:val="001503D0"/>
    <w:rsid w:val="0015044D"/>
    <w:rsid w:val="001505D3"/>
    <w:rsid w:val="0015095A"/>
    <w:rsid w:val="00150A32"/>
    <w:rsid w:val="00150B63"/>
    <w:rsid w:val="00150F0C"/>
    <w:rsid w:val="00150F50"/>
    <w:rsid w:val="00150F7D"/>
    <w:rsid w:val="0015125B"/>
    <w:rsid w:val="001513AA"/>
    <w:rsid w:val="0015153F"/>
    <w:rsid w:val="0015174C"/>
    <w:rsid w:val="001518D7"/>
    <w:rsid w:val="00151945"/>
    <w:rsid w:val="001519A1"/>
    <w:rsid w:val="001519CE"/>
    <w:rsid w:val="00151B87"/>
    <w:rsid w:val="00151BAD"/>
    <w:rsid w:val="00151E0B"/>
    <w:rsid w:val="00152148"/>
    <w:rsid w:val="0015223B"/>
    <w:rsid w:val="0015227C"/>
    <w:rsid w:val="001522A0"/>
    <w:rsid w:val="00152338"/>
    <w:rsid w:val="001524D9"/>
    <w:rsid w:val="00152995"/>
    <w:rsid w:val="00152B5A"/>
    <w:rsid w:val="00152DE6"/>
    <w:rsid w:val="00152FAE"/>
    <w:rsid w:val="00153706"/>
    <w:rsid w:val="00153882"/>
    <w:rsid w:val="001538A8"/>
    <w:rsid w:val="00153A85"/>
    <w:rsid w:val="00153AF7"/>
    <w:rsid w:val="00153B32"/>
    <w:rsid w:val="00153E84"/>
    <w:rsid w:val="00153ED7"/>
    <w:rsid w:val="00154063"/>
    <w:rsid w:val="0015408E"/>
    <w:rsid w:val="0015409F"/>
    <w:rsid w:val="0015447B"/>
    <w:rsid w:val="00154630"/>
    <w:rsid w:val="00154684"/>
    <w:rsid w:val="00154696"/>
    <w:rsid w:val="00154982"/>
    <w:rsid w:val="00154DB3"/>
    <w:rsid w:val="00154F6D"/>
    <w:rsid w:val="001554B7"/>
    <w:rsid w:val="001557F0"/>
    <w:rsid w:val="001558EE"/>
    <w:rsid w:val="0015591F"/>
    <w:rsid w:val="00155990"/>
    <w:rsid w:val="00155E71"/>
    <w:rsid w:val="00156127"/>
    <w:rsid w:val="00156157"/>
    <w:rsid w:val="00156428"/>
    <w:rsid w:val="0015653F"/>
    <w:rsid w:val="00156667"/>
    <w:rsid w:val="00156695"/>
    <w:rsid w:val="001569DC"/>
    <w:rsid w:val="00156BA7"/>
    <w:rsid w:val="00156C42"/>
    <w:rsid w:val="00156CDE"/>
    <w:rsid w:val="00156E82"/>
    <w:rsid w:val="00156FEB"/>
    <w:rsid w:val="00157252"/>
    <w:rsid w:val="001574E2"/>
    <w:rsid w:val="00157549"/>
    <w:rsid w:val="001575F2"/>
    <w:rsid w:val="001576A3"/>
    <w:rsid w:val="00157CB7"/>
    <w:rsid w:val="00157F9E"/>
    <w:rsid w:val="00160049"/>
    <w:rsid w:val="00160060"/>
    <w:rsid w:val="00160147"/>
    <w:rsid w:val="001601CE"/>
    <w:rsid w:val="0016024A"/>
    <w:rsid w:val="001603EB"/>
    <w:rsid w:val="0016059B"/>
    <w:rsid w:val="00160712"/>
    <w:rsid w:val="00160823"/>
    <w:rsid w:val="00160A45"/>
    <w:rsid w:val="00160A88"/>
    <w:rsid w:val="00160CF4"/>
    <w:rsid w:val="00160D5A"/>
    <w:rsid w:val="00161098"/>
    <w:rsid w:val="00161255"/>
    <w:rsid w:val="0016171E"/>
    <w:rsid w:val="00161747"/>
    <w:rsid w:val="001617AF"/>
    <w:rsid w:val="001617F3"/>
    <w:rsid w:val="00161867"/>
    <w:rsid w:val="0016188F"/>
    <w:rsid w:val="00161C0E"/>
    <w:rsid w:val="00161DAE"/>
    <w:rsid w:val="00161E26"/>
    <w:rsid w:val="00161F7D"/>
    <w:rsid w:val="0016285A"/>
    <w:rsid w:val="0016285D"/>
    <w:rsid w:val="00162C93"/>
    <w:rsid w:val="00162ECC"/>
    <w:rsid w:val="00163032"/>
    <w:rsid w:val="00163301"/>
    <w:rsid w:val="0016331B"/>
    <w:rsid w:val="0016347B"/>
    <w:rsid w:val="00163879"/>
    <w:rsid w:val="0016398B"/>
    <w:rsid w:val="001639DE"/>
    <w:rsid w:val="00163B18"/>
    <w:rsid w:val="00163B41"/>
    <w:rsid w:val="00163B84"/>
    <w:rsid w:val="00163E16"/>
    <w:rsid w:val="00163F37"/>
    <w:rsid w:val="00163FE8"/>
    <w:rsid w:val="0016412C"/>
    <w:rsid w:val="0016427B"/>
    <w:rsid w:val="001643BC"/>
    <w:rsid w:val="00164564"/>
    <w:rsid w:val="00164673"/>
    <w:rsid w:val="001648F3"/>
    <w:rsid w:val="001649D9"/>
    <w:rsid w:val="00164B15"/>
    <w:rsid w:val="00164CC7"/>
    <w:rsid w:val="00164E63"/>
    <w:rsid w:val="001650DB"/>
    <w:rsid w:val="001650EE"/>
    <w:rsid w:val="00165524"/>
    <w:rsid w:val="00165561"/>
    <w:rsid w:val="00165711"/>
    <w:rsid w:val="001658C4"/>
    <w:rsid w:val="00165D37"/>
    <w:rsid w:val="00165E25"/>
    <w:rsid w:val="00165E6F"/>
    <w:rsid w:val="00165E97"/>
    <w:rsid w:val="00165ED7"/>
    <w:rsid w:val="00165F41"/>
    <w:rsid w:val="00166026"/>
    <w:rsid w:val="0016620E"/>
    <w:rsid w:val="0016637B"/>
    <w:rsid w:val="001665C2"/>
    <w:rsid w:val="001665DC"/>
    <w:rsid w:val="00166A17"/>
    <w:rsid w:val="00166AF2"/>
    <w:rsid w:val="00166AF3"/>
    <w:rsid w:val="00166C29"/>
    <w:rsid w:val="00166C7F"/>
    <w:rsid w:val="00166DFA"/>
    <w:rsid w:val="00166F1F"/>
    <w:rsid w:val="00167358"/>
    <w:rsid w:val="00167394"/>
    <w:rsid w:val="00167A7D"/>
    <w:rsid w:val="00167AAF"/>
    <w:rsid w:val="00167C1D"/>
    <w:rsid w:val="00167E48"/>
    <w:rsid w:val="00167F11"/>
    <w:rsid w:val="00167FB4"/>
    <w:rsid w:val="00170259"/>
    <w:rsid w:val="001702FF"/>
    <w:rsid w:val="00170372"/>
    <w:rsid w:val="00170373"/>
    <w:rsid w:val="00170617"/>
    <w:rsid w:val="0017064D"/>
    <w:rsid w:val="00170846"/>
    <w:rsid w:val="001708A3"/>
    <w:rsid w:val="001708BD"/>
    <w:rsid w:val="00170911"/>
    <w:rsid w:val="00170B84"/>
    <w:rsid w:val="00170C56"/>
    <w:rsid w:val="00170CA1"/>
    <w:rsid w:val="00170F3D"/>
    <w:rsid w:val="00170FAB"/>
    <w:rsid w:val="001712CB"/>
    <w:rsid w:val="001716E1"/>
    <w:rsid w:val="00171781"/>
    <w:rsid w:val="001719C6"/>
    <w:rsid w:val="00171E47"/>
    <w:rsid w:val="00171F12"/>
    <w:rsid w:val="00171FA7"/>
    <w:rsid w:val="00172210"/>
    <w:rsid w:val="00172224"/>
    <w:rsid w:val="00172330"/>
    <w:rsid w:val="001725C0"/>
    <w:rsid w:val="00172768"/>
    <w:rsid w:val="00172B4D"/>
    <w:rsid w:val="00172BAA"/>
    <w:rsid w:val="00172CD0"/>
    <w:rsid w:val="00172D70"/>
    <w:rsid w:val="00172E5C"/>
    <w:rsid w:val="00173055"/>
    <w:rsid w:val="001730B8"/>
    <w:rsid w:val="0017312E"/>
    <w:rsid w:val="0017339E"/>
    <w:rsid w:val="00173538"/>
    <w:rsid w:val="00173A00"/>
    <w:rsid w:val="00173DF2"/>
    <w:rsid w:val="00173FBB"/>
    <w:rsid w:val="001740FB"/>
    <w:rsid w:val="0017434C"/>
    <w:rsid w:val="00174529"/>
    <w:rsid w:val="00174690"/>
    <w:rsid w:val="0017477C"/>
    <w:rsid w:val="00174783"/>
    <w:rsid w:val="00174849"/>
    <w:rsid w:val="0017485D"/>
    <w:rsid w:val="001748E6"/>
    <w:rsid w:val="001749DF"/>
    <w:rsid w:val="00174AC5"/>
    <w:rsid w:val="00174B60"/>
    <w:rsid w:val="00174B6F"/>
    <w:rsid w:val="00174B81"/>
    <w:rsid w:val="00174BF7"/>
    <w:rsid w:val="00174C76"/>
    <w:rsid w:val="00174C8E"/>
    <w:rsid w:val="00174D7D"/>
    <w:rsid w:val="00174E40"/>
    <w:rsid w:val="00174FF9"/>
    <w:rsid w:val="00175091"/>
    <w:rsid w:val="0017517E"/>
    <w:rsid w:val="00175260"/>
    <w:rsid w:val="00175316"/>
    <w:rsid w:val="00175654"/>
    <w:rsid w:val="001756A3"/>
    <w:rsid w:val="001756CF"/>
    <w:rsid w:val="0017576E"/>
    <w:rsid w:val="001758A5"/>
    <w:rsid w:val="00175963"/>
    <w:rsid w:val="00175BB9"/>
    <w:rsid w:val="00175F25"/>
    <w:rsid w:val="00175FFE"/>
    <w:rsid w:val="001761FA"/>
    <w:rsid w:val="0017627F"/>
    <w:rsid w:val="0017631C"/>
    <w:rsid w:val="00176385"/>
    <w:rsid w:val="001763DC"/>
    <w:rsid w:val="00176435"/>
    <w:rsid w:val="0017649D"/>
    <w:rsid w:val="00176568"/>
    <w:rsid w:val="0017680B"/>
    <w:rsid w:val="00176B13"/>
    <w:rsid w:val="00176B1B"/>
    <w:rsid w:val="00176D46"/>
    <w:rsid w:val="00176E56"/>
    <w:rsid w:val="00176E67"/>
    <w:rsid w:val="00176EFC"/>
    <w:rsid w:val="001770BD"/>
    <w:rsid w:val="00177426"/>
    <w:rsid w:val="001774E0"/>
    <w:rsid w:val="00177569"/>
    <w:rsid w:val="00177596"/>
    <w:rsid w:val="001775F9"/>
    <w:rsid w:val="001776B0"/>
    <w:rsid w:val="00177788"/>
    <w:rsid w:val="001778DE"/>
    <w:rsid w:val="001778E6"/>
    <w:rsid w:val="00177B6D"/>
    <w:rsid w:val="00177B93"/>
    <w:rsid w:val="00177DC5"/>
    <w:rsid w:val="00177EB7"/>
    <w:rsid w:val="00177FF2"/>
    <w:rsid w:val="0018003E"/>
    <w:rsid w:val="001801D0"/>
    <w:rsid w:val="00180267"/>
    <w:rsid w:val="001803A1"/>
    <w:rsid w:val="00180672"/>
    <w:rsid w:val="00180719"/>
    <w:rsid w:val="0018078A"/>
    <w:rsid w:val="0018079A"/>
    <w:rsid w:val="001807E0"/>
    <w:rsid w:val="0018081D"/>
    <w:rsid w:val="00180895"/>
    <w:rsid w:val="001808C9"/>
    <w:rsid w:val="00180939"/>
    <w:rsid w:val="001809A5"/>
    <w:rsid w:val="00180ACF"/>
    <w:rsid w:val="00180BC6"/>
    <w:rsid w:val="00180D5D"/>
    <w:rsid w:val="00181092"/>
    <w:rsid w:val="0018116A"/>
    <w:rsid w:val="00181242"/>
    <w:rsid w:val="00181397"/>
    <w:rsid w:val="00181770"/>
    <w:rsid w:val="001817EB"/>
    <w:rsid w:val="0018180F"/>
    <w:rsid w:val="001819E3"/>
    <w:rsid w:val="00181A5E"/>
    <w:rsid w:val="00181B5C"/>
    <w:rsid w:val="001821AA"/>
    <w:rsid w:val="001821EA"/>
    <w:rsid w:val="0018232E"/>
    <w:rsid w:val="001824BF"/>
    <w:rsid w:val="0018252B"/>
    <w:rsid w:val="00182556"/>
    <w:rsid w:val="00182677"/>
    <w:rsid w:val="0018273D"/>
    <w:rsid w:val="00182795"/>
    <w:rsid w:val="00182824"/>
    <w:rsid w:val="001828D1"/>
    <w:rsid w:val="00182A23"/>
    <w:rsid w:val="00182A64"/>
    <w:rsid w:val="00182BFE"/>
    <w:rsid w:val="0018333E"/>
    <w:rsid w:val="001833C4"/>
    <w:rsid w:val="0018346C"/>
    <w:rsid w:val="00183482"/>
    <w:rsid w:val="00183605"/>
    <w:rsid w:val="00183634"/>
    <w:rsid w:val="001836E7"/>
    <w:rsid w:val="001837DF"/>
    <w:rsid w:val="00183859"/>
    <w:rsid w:val="00183976"/>
    <w:rsid w:val="00183A88"/>
    <w:rsid w:val="00183AF7"/>
    <w:rsid w:val="00183B6F"/>
    <w:rsid w:val="00183C43"/>
    <w:rsid w:val="00183CBF"/>
    <w:rsid w:val="00183DF8"/>
    <w:rsid w:val="00183FD0"/>
    <w:rsid w:val="001841C2"/>
    <w:rsid w:val="001843AC"/>
    <w:rsid w:val="001843F6"/>
    <w:rsid w:val="00184577"/>
    <w:rsid w:val="0018475C"/>
    <w:rsid w:val="00184B89"/>
    <w:rsid w:val="00184C72"/>
    <w:rsid w:val="001851A4"/>
    <w:rsid w:val="00185BA8"/>
    <w:rsid w:val="00185CA7"/>
    <w:rsid w:val="00185D46"/>
    <w:rsid w:val="00185DFA"/>
    <w:rsid w:val="00185F72"/>
    <w:rsid w:val="00186508"/>
    <w:rsid w:val="001865D9"/>
    <w:rsid w:val="0018681A"/>
    <w:rsid w:val="0018684D"/>
    <w:rsid w:val="00186854"/>
    <w:rsid w:val="00186AB0"/>
    <w:rsid w:val="00186B69"/>
    <w:rsid w:val="001870BA"/>
    <w:rsid w:val="0018714D"/>
    <w:rsid w:val="001871B1"/>
    <w:rsid w:val="001872A5"/>
    <w:rsid w:val="001872D0"/>
    <w:rsid w:val="00187319"/>
    <w:rsid w:val="00187375"/>
    <w:rsid w:val="00187391"/>
    <w:rsid w:val="001873F5"/>
    <w:rsid w:val="00187470"/>
    <w:rsid w:val="001874BC"/>
    <w:rsid w:val="0018768D"/>
    <w:rsid w:val="001877EE"/>
    <w:rsid w:val="001878FE"/>
    <w:rsid w:val="0018792D"/>
    <w:rsid w:val="00187B12"/>
    <w:rsid w:val="00187C31"/>
    <w:rsid w:val="0019005A"/>
    <w:rsid w:val="001901DE"/>
    <w:rsid w:val="001905BD"/>
    <w:rsid w:val="0019060C"/>
    <w:rsid w:val="00190788"/>
    <w:rsid w:val="001907C1"/>
    <w:rsid w:val="0019097A"/>
    <w:rsid w:val="00190AC9"/>
    <w:rsid w:val="00190D0B"/>
    <w:rsid w:val="00190FA3"/>
    <w:rsid w:val="001911C2"/>
    <w:rsid w:val="0019136C"/>
    <w:rsid w:val="00191439"/>
    <w:rsid w:val="00191495"/>
    <w:rsid w:val="00191596"/>
    <w:rsid w:val="00191662"/>
    <w:rsid w:val="00191794"/>
    <w:rsid w:val="0019187C"/>
    <w:rsid w:val="00191C76"/>
    <w:rsid w:val="00191DC9"/>
    <w:rsid w:val="00191E5A"/>
    <w:rsid w:val="00191F9B"/>
    <w:rsid w:val="00191FA8"/>
    <w:rsid w:val="001924D0"/>
    <w:rsid w:val="001925C1"/>
    <w:rsid w:val="001926C7"/>
    <w:rsid w:val="001927EC"/>
    <w:rsid w:val="001928B0"/>
    <w:rsid w:val="001929B9"/>
    <w:rsid w:val="00192C9E"/>
    <w:rsid w:val="00192CE0"/>
    <w:rsid w:val="00192E82"/>
    <w:rsid w:val="00192EEE"/>
    <w:rsid w:val="0019311A"/>
    <w:rsid w:val="00193222"/>
    <w:rsid w:val="001932E0"/>
    <w:rsid w:val="001933A0"/>
    <w:rsid w:val="00193A2E"/>
    <w:rsid w:val="00193CA6"/>
    <w:rsid w:val="00193E79"/>
    <w:rsid w:val="00193FB7"/>
    <w:rsid w:val="00193FF6"/>
    <w:rsid w:val="00194308"/>
    <w:rsid w:val="00194342"/>
    <w:rsid w:val="00194456"/>
    <w:rsid w:val="001944D7"/>
    <w:rsid w:val="00194556"/>
    <w:rsid w:val="001945D9"/>
    <w:rsid w:val="00194841"/>
    <w:rsid w:val="001948D5"/>
    <w:rsid w:val="00194B81"/>
    <w:rsid w:val="00194CF7"/>
    <w:rsid w:val="00194D0D"/>
    <w:rsid w:val="00194F3A"/>
    <w:rsid w:val="0019506A"/>
    <w:rsid w:val="001950C1"/>
    <w:rsid w:val="001951A2"/>
    <w:rsid w:val="001951AE"/>
    <w:rsid w:val="00195235"/>
    <w:rsid w:val="00195398"/>
    <w:rsid w:val="00195669"/>
    <w:rsid w:val="0019585C"/>
    <w:rsid w:val="00195AB1"/>
    <w:rsid w:val="00195BEF"/>
    <w:rsid w:val="00195F28"/>
    <w:rsid w:val="00195FC9"/>
    <w:rsid w:val="00196012"/>
    <w:rsid w:val="00196375"/>
    <w:rsid w:val="001963A2"/>
    <w:rsid w:val="00196473"/>
    <w:rsid w:val="00196634"/>
    <w:rsid w:val="00196691"/>
    <w:rsid w:val="0019675D"/>
    <w:rsid w:val="001968EB"/>
    <w:rsid w:val="00196AE0"/>
    <w:rsid w:val="00196CDF"/>
    <w:rsid w:val="00196D33"/>
    <w:rsid w:val="00196E27"/>
    <w:rsid w:val="0019706C"/>
    <w:rsid w:val="001974F1"/>
    <w:rsid w:val="00197593"/>
    <w:rsid w:val="00197643"/>
    <w:rsid w:val="001976E4"/>
    <w:rsid w:val="001978F0"/>
    <w:rsid w:val="00197995"/>
    <w:rsid w:val="00197A36"/>
    <w:rsid w:val="00197B93"/>
    <w:rsid w:val="00197C37"/>
    <w:rsid w:val="00197CF6"/>
    <w:rsid w:val="00197D3A"/>
    <w:rsid w:val="00197E4F"/>
    <w:rsid w:val="00197F3F"/>
    <w:rsid w:val="00197FAA"/>
    <w:rsid w:val="001A0068"/>
    <w:rsid w:val="001A0503"/>
    <w:rsid w:val="001A052B"/>
    <w:rsid w:val="001A05D8"/>
    <w:rsid w:val="001A05E2"/>
    <w:rsid w:val="001A081B"/>
    <w:rsid w:val="001A086E"/>
    <w:rsid w:val="001A0881"/>
    <w:rsid w:val="001A118B"/>
    <w:rsid w:val="001A12A4"/>
    <w:rsid w:val="001A14AA"/>
    <w:rsid w:val="001A1523"/>
    <w:rsid w:val="001A17C6"/>
    <w:rsid w:val="001A1863"/>
    <w:rsid w:val="001A1CAB"/>
    <w:rsid w:val="001A1E88"/>
    <w:rsid w:val="001A1F1B"/>
    <w:rsid w:val="001A1F8E"/>
    <w:rsid w:val="001A2183"/>
    <w:rsid w:val="001A21AE"/>
    <w:rsid w:val="001A22FB"/>
    <w:rsid w:val="001A264B"/>
    <w:rsid w:val="001A26A8"/>
    <w:rsid w:val="001A277E"/>
    <w:rsid w:val="001A2A3B"/>
    <w:rsid w:val="001A2A5C"/>
    <w:rsid w:val="001A2ED2"/>
    <w:rsid w:val="001A340E"/>
    <w:rsid w:val="001A3520"/>
    <w:rsid w:val="001A3604"/>
    <w:rsid w:val="001A367F"/>
    <w:rsid w:val="001A3AA3"/>
    <w:rsid w:val="001A3AAE"/>
    <w:rsid w:val="001A3B97"/>
    <w:rsid w:val="001A3FD1"/>
    <w:rsid w:val="001A45BE"/>
    <w:rsid w:val="001A46FD"/>
    <w:rsid w:val="001A485E"/>
    <w:rsid w:val="001A4C40"/>
    <w:rsid w:val="001A4DE0"/>
    <w:rsid w:val="001A5044"/>
    <w:rsid w:val="001A50D3"/>
    <w:rsid w:val="001A5219"/>
    <w:rsid w:val="001A52C8"/>
    <w:rsid w:val="001A5331"/>
    <w:rsid w:val="001A5411"/>
    <w:rsid w:val="001A54EF"/>
    <w:rsid w:val="001A5521"/>
    <w:rsid w:val="001A5638"/>
    <w:rsid w:val="001A57A0"/>
    <w:rsid w:val="001A57DC"/>
    <w:rsid w:val="001A588B"/>
    <w:rsid w:val="001A5906"/>
    <w:rsid w:val="001A5A16"/>
    <w:rsid w:val="001A5AA3"/>
    <w:rsid w:val="001A5B0C"/>
    <w:rsid w:val="001A5B99"/>
    <w:rsid w:val="001A5C3D"/>
    <w:rsid w:val="001A5FAF"/>
    <w:rsid w:val="001A606E"/>
    <w:rsid w:val="001A6185"/>
    <w:rsid w:val="001A6195"/>
    <w:rsid w:val="001A62C1"/>
    <w:rsid w:val="001A675D"/>
    <w:rsid w:val="001A695E"/>
    <w:rsid w:val="001A69C7"/>
    <w:rsid w:val="001A6A0D"/>
    <w:rsid w:val="001A6CBE"/>
    <w:rsid w:val="001A6EA7"/>
    <w:rsid w:val="001A70F5"/>
    <w:rsid w:val="001A74D7"/>
    <w:rsid w:val="001A75B5"/>
    <w:rsid w:val="001A75FE"/>
    <w:rsid w:val="001A775D"/>
    <w:rsid w:val="001A7996"/>
    <w:rsid w:val="001A79D4"/>
    <w:rsid w:val="001A7A2F"/>
    <w:rsid w:val="001A7C4D"/>
    <w:rsid w:val="001A7CAC"/>
    <w:rsid w:val="001A7CD9"/>
    <w:rsid w:val="001A7F53"/>
    <w:rsid w:val="001A7F59"/>
    <w:rsid w:val="001A7FBD"/>
    <w:rsid w:val="001A7FD8"/>
    <w:rsid w:val="001B0204"/>
    <w:rsid w:val="001B0266"/>
    <w:rsid w:val="001B028C"/>
    <w:rsid w:val="001B03B3"/>
    <w:rsid w:val="001B03C7"/>
    <w:rsid w:val="001B05A7"/>
    <w:rsid w:val="001B0644"/>
    <w:rsid w:val="001B06B5"/>
    <w:rsid w:val="001B0781"/>
    <w:rsid w:val="001B08B6"/>
    <w:rsid w:val="001B08D3"/>
    <w:rsid w:val="001B0907"/>
    <w:rsid w:val="001B0A6E"/>
    <w:rsid w:val="001B0BED"/>
    <w:rsid w:val="001B0DF7"/>
    <w:rsid w:val="001B0E70"/>
    <w:rsid w:val="001B0EF2"/>
    <w:rsid w:val="001B1026"/>
    <w:rsid w:val="001B102E"/>
    <w:rsid w:val="001B11E5"/>
    <w:rsid w:val="001B123F"/>
    <w:rsid w:val="001B1359"/>
    <w:rsid w:val="001B137E"/>
    <w:rsid w:val="001B1413"/>
    <w:rsid w:val="001B1759"/>
    <w:rsid w:val="001B1ADA"/>
    <w:rsid w:val="001B1AF0"/>
    <w:rsid w:val="001B1D76"/>
    <w:rsid w:val="001B1FBA"/>
    <w:rsid w:val="001B2231"/>
    <w:rsid w:val="001B2412"/>
    <w:rsid w:val="001B2647"/>
    <w:rsid w:val="001B26F3"/>
    <w:rsid w:val="001B279F"/>
    <w:rsid w:val="001B2B25"/>
    <w:rsid w:val="001B2BCC"/>
    <w:rsid w:val="001B2C6F"/>
    <w:rsid w:val="001B2D1A"/>
    <w:rsid w:val="001B2FA3"/>
    <w:rsid w:val="001B3078"/>
    <w:rsid w:val="001B33B8"/>
    <w:rsid w:val="001B351C"/>
    <w:rsid w:val="001B3576"/>
    <w:rsid w:val="001B35A2"/>
    <w:rsid w:val="001B380F"/>
    <w:rsid w:val="001B385F"/>
    <w:rsid w:val="001B3C6A"/>
    <w:rsid w:val="001B3D30"/>
    <w:rsid w:val="001B3EBD"/>
    <w:rsid w:val="001B3ECA"/>
    <w:rsid w:val="001B3FEC"/>
    <w:rsid w:val="001B4033"/>
    <w:rsid w:val="001B4057"/>
    <w:rsid w:val="001B411E"/>
    <w:rsid w:val="001B4374"/>
    <w:rsid w:val="001B43E7"/>
    <w:rsid w:val="001B45E2"/>
    <w:rsid w:val="001B46D8"/>
    <w:rsid w:val="001B478A"/>
    <w:rsid w:val="001B47A5"/>
    <w:rsid w:val="001B4937"/>
    <w:rsid w:val="001B4B46"/>
    <w:rsid w:val="001B4C30"/>
    <w:rsid w:val="001B4E7B"/>
    <w:rsid w:val="001B504F"/>
    <w:rsid w:val="001B51F3"/>
    <w:rsid w:val="001B5354"/>
    <w:rsid w:val="001B54EC"/>
    <w:rsid w:val="001B57D1"/>
    <w:rsid w:val="001B5867"/>
    <w:rsid w:val="001B5A8A"/>
    <w:rsid w:val="001B5A96"/>
    <w:rsid w:val="001B5AC6"/>
    <w:rsid w:val="001B5C1F"/>
    <w:rsid w:val="001B5C43"/>
    <w:rsid w:val="001B5D9B"/>
    <w:rsid w:val="001B5D9C"/>
    <w:rsid w:val="001B5E90"/>
    <w:rsid w:val="001B615C"/>
    <w:rsid w:val="001B633D"/>
    <w:rsid w:val="001B64F6"/>
    <w:rsid w:val="001B6874"/>
    <w:rsid w:val="001B69EA"/>
    <w:rsid w:val="001B6E30"/>
    <w:rsid w:val="001B6E8D"/>
    <w:rsid w:val="001B6EA5"/>
    <w:rsid w:val="001B6EB6"/>
    <w:rsid w:val="001B705C"/>
    <w:rsid w:val="001B70DC"/>
    <w:rsid w:val="001B70DE"/>
    <w:rsid w:val="001B7136"/>
    <w:rsid w:val="001B72F8"/>
    <w:rsid w:val="001B7453"/>
    <w:rsid w:val="001B7749"/>
    <w:rsid w:val="001B775A"/>
    <w:rsid w:val="001B7807"/>
    <w:rsid w:val="001B7C4A"/>
    <w:rsid w:val="001C0270"/>
    <w:rsid w:val="001C0303"/>
    <w:rsid w:val="001C0491"/>
    <w:rsid w:val="001C0666"/>
    <w:rsid w:val="001C06F6"/>
    <w:rsid w:val="001C0844"/>
    <w:rsid w:val="001C0B23"/>
    <w:rsid w:val="001C0FB9"/>
    <w:rsid w:val="001C10F0"/>
    <w:rsid w:val="001C133A"/>
    <w:rsid w:val="001C15A6"/>
    <w:rsid w:val="001C1815"/>
    <w:rsid w:val="001C1990"/>
    <w:rsid w:val="001C1BE2"/>
    <w:rsid w:val="001C1BF5"/>
    <w:rsid w:val="001C20F5"/>
    <w:rsid w:val="001C22DF"/>
    <w:rsid w:val="001C22FC"/>
    <w:rsid w:val="001C24AC"/>
    <w:rsid w:val="001C2523"/>
    <w:rsid w:val="001C256C"/>
    <w:rsid w:val="001C2AA7"/>
    <w:rsid w:val="001C2AAE"/>
    <w:rsid w:val="001C2ABC"/>
    <w:rsid w:val="001C2C10"/>
    <w:rsid w:val="001C2DAB"/>
    <w:rsid w:val="001C2E93"/>
    <w:rsid w:val="001C2EBD"/>
    <w:rsid w:val="001C2FBE"/>
    <w:rsid w:val="001C3261"/>
    <w:rsid w:val="001C3410"/>
    <w:rsid w:val="001C34A0"/>
    <w:rsid w:val="001C34EA"/>
    <w:rsid w:val="001C34FE"/>
    <w:rsid w:val="001C3527"/>
    <w:rsid w:val="001C35D4"/>
    <w:rsid w:val="001C375E"/>
    <w:rsid w:val="001C3847"/>
    <w:rsid w:val="001C3B59"/>
    <w:rsid w:val="001C3BDC"/>
    <w:rsid w:val="001C3C3B"/>
    <w:rsid w:val="001C3CEE"/>
    <w:rsid w:val="001C3E40"/>
    <w:rsid w:val="001C41FC"/>
    <w:rsid w:val="001C4656"/>
    <w:rsid w:val="001C4A8F"/>
    <w:rsid w:val="001C4D02"/>
    <w:rsid w:val="001C4F23"/>
    <w:rsid w:val="001C4F38"/>
    <w:rsid w:val="001C5161"/>
    <w:rsid w:val="001C58BC"/>
    <w:rsid w:val="001C58BE"/>
    <w:rsid w:val="001C5B1C"/>
    <w:rsid w:val="001C5C14"/>
    <w:rsid w:val="001C6004"/>
    <w:rsid w:val="001C6316"/>
    <w:rsid w:val="001C6395"/>
    <w:rsid w:val="001C6659"/>
    <w:rsid w:val="001C67F4"/>
    <w:rsid w:val="001C6ACA"/>
    <w:rsid w:val="001C6BD0"/>
    <w:rsid w:val="001C6CEE"/>
    <w:rsid w:val="001C6EA8"/>
    <w:rsid w:val="001C7052"/>
    <w:rsid w:val="001C7107"/>
    <w:rsid w:val="001C71D9"/>
    <w:rsid w:val="001C72C5"/>
    <w:rsid w:val="001C733D"/>
    <w:rsid w:val="001C74C3"/>
    <w:rsid w:val="001C7572"/>
    <w:rsid w:val="001C758D"/>
    <w:rsid w:val="001C792E"/>
    <w:rsid w:val="001C7B9B"/>
    <w:rsid w:val="001C7C4A"/>
    <w:rsid w:val="001C7D7B"/>
    <w:rsid w:val="001C7EE3"/>
    <w:rsid w:val="001C7F22"/>
    <w:rsid w:val="001C7F68"/>
    <w:rsid w:val="001D007D"/>
    <w:rsid w:val="001D05AD"/>
    <w:rsid w:val="001D065F"/>
    <w:rsid w:val="001D08B8"/>
    <w:rsid w:val="001D0A9C"/>
    <w:rsid w:val="001D0A9F"/>
    <w:rsid w:val="001D0DCF"/>
    <w:rsid w:val="001D0EBF"/>
    <w:rsid w:val="001D0F61"/>
    <w:rsid w:val="001D0F8A"/>
    <w:rsid w:val="001D1110"/>
    <w:rsid w:val="001D11DE"/>
    <w:rsid w:val="001D1223"/>
    <w:rsid w:val="001D140B"/>
    <w:rsid w:val="001D15E0"/>
    <w:rsid w:val="001D167C"/>
    <w:rsid w:val="001D1965"/>
    <w:rsid w:val="001D1A76"/>
    <w:rsid w:val="001D1BBD"/>
    <w:rsid w:val="001D1FC5"/>
    <w:rsid w:val="001D215F"/>
    <w:rsid w:val="001D27FE"/>
    <w:rsid w:val="001D2D54"/>
    <w:rsid w:val="001D2F93"/>
    <w:rsid w:val="001D2FE2"/>
    <w:rsid w:val="001D3018"/>
    <w:rsid w:val="001D319B"/>
    <w:rsid w:val="001D32BA"/>
    <w:rsid w:val="001D338B"/>
    <w:rsid w:val="001D3808"/>
    <w:rsid w:val="001D39CB"/>
    <w:rsid w:val="001D3E1C"/>
    <w:rsid w:val="001D3EB0"/>
    <w:rsid w:val="001D3EE3"/>
    <w:rsid w:val="001D4099"/>
    <w:rsid w:val="001D44C7"/>
    <w:rsid w:val="001D44DF"/>
    <w:rsid w:val="001D4529"/>
    <w:rsid w:val="001D456B"/>
    <w:rsid w:val="001D45B7"/>
    <w:rsid w:val="001D4767"/>
    <w:rsid w:val="001D4A47"/>
    <w:rsid w:val="001D4A52"/>
    <w:rsid w:val="001D4B34"/>
    <w:rsid w:val="001D4D58"/>
    <w:rsid w:val="001D4E09"/>
    <w:rsid w:val="001D4E45"/>
    <w:rsid w:val="001D4EFB"/>
    <w:rsid w:val="001D51C6"/>
    <w:rsid w:val="001D524E"/>
    <w:rsid w:val="001D52BE"/>
    <w:rsid w:val="001D575B"/>
    <w:rsid w:val="001D57B2"/>
    <w:rsid w:val="001D57C1"/>
    <w:rsid w:val="001D5CF2"/>
    <w:rsid w:val="001D5D60"/>
    <w:rsid w:val="001D5DDE"/>
    <w:rsid w:val="001D5E9D"/>
    <w:rsid w:val="001D5F2B"/>
    <w:rsid w:val="001D60F2"/>
    <w:rsid w:val="001D6148"/>
    <w:rsid w:val="001D6173"/>
    <w:rsid w:val="001D632D"/>
    <w:rsid w:val="001D6633"/>
    <w:rsid w:val="001D6662"/>
    <w:rsid w:val="001D6671"/>
    <w:rsid w:val="001D66B8"/>
    <w:rsid w:val="001D67DC"/>
    <w:rsid w:val="001D68C0"/>
    <w:rsid w:val="001D6E1B"/>
    <w:rsid w:val="001D6E98"/>
    <w:rsid w:val="001D6F7D"/>
    <w:rsid w:val="001D7075"/>
    <w:rsid w:val="001D70E1"/>
    <w:rsid w:val="001D71D3"/>
    <w:rsid w:val="001D7232"/>
    <w:rsid w:val="001D7327"/>
    <w:rsid w:val="001D73B6"/>
    <w:rsid w:val="001D74E3"/>
    <w:rsid w:val="001D7740"/>
    <w:rsid w:val="001D791B"/>
    <w:rsid w:val="001D7946"/>
    <w:rsid w:val="001D7A89"/>
    <w:rsid w:val="001D7B6A"/>
    <w:rsid w:val="001D7D7F"/>
    <w:rsid w:val="001D7DC4"/>
    <w:rsid w:val="001D7F7F"/>
    <w:rsid w:val="001E0018"/>
    <w:rsid w:val="001E001D"/>
    <w:rsid w:val="001E002C"/>
    <w:rsid w:val="001E0033"/>
    <w:rsid w:val="001E0095"/>
    <w:rsid w:val="001E01ED"/>
    <w:rsid w:val="001E0299"/>
    <w:rsid w:val="001E02CB"/>
    <w:rsid w:val="001E0339"/>
    <w:rsid w:val="001E03B0"/>
    <w:rsid w:val="001E0539"/>
    <w:rsid w:val="001E069F"/>
    <w:rsid w:val="001E06BE"/>
    <w:rsid w:val="001E08ED"/>
    <w:rsid w:val="001E0AB3"/>
    <w:rsid w:val="001E0D59"/>
    <w:rsid w:val="001E11E0"/>
    <w:rsid w:val="001E1209"/>
    <w:rsid w:val="001E1252"/>
    <w:rsid w:val="001E1674"/>
    <w:rsid w:val="001E1A26"/>
    <w:rsid w:val="001E1B92"/>
    <w:rsid w:val="001E1CDE"/>
    <w:rsid w:val="001E1D0F"/>
    <w:rsid w:val="001E1E35"/>
    <w:rsid w:val="001E2150"/>
    <w:rsid w:val="001E23B8"/>
    <w:rsid w:val="001E2477"/>
    <w:rsid w:val="001E296B"/>
    <w:rsid w:val="001E2A24"/>
    <w:rsid w:val="001E2C27"/>
    <w:rsid w:val="001E2FDF"/>
    <w:rsid w:val="001E3123"/>
    <w:rsid w:val="001E32D8"/>
    <w:rsid w:val="001E336C"/>
    <w:rsid w:val="001E3562"/>
    <w:rsid w:val="001E3609"/>
    <w:rsid w:val="001E36B4"/>
    <w:rsid w:val="001E386F"/>
    <w:rsid w:val="001E3887"/>
    <w:rsid w:val="001E391D"/>
    <w:rsid w:val="001E3D9A"/>
    <w:rsid w:val="001E4849"/>
    <w:rsid w:val="001E48A4"/>
    <w:rsid w:val="001E4917"/>
    <w:rsid w:val="001E4DC3"/>
    <w:rsid w:val="001E4E2D"/>
    <w:rsid w:val="001E4E38"/>
    <w:rsid w:val="001E4E80"/>
    <w:rsid w:val="001E4FEE"/>
    <w:rsid w:val="001E5222"/>
    <w:rsid w:val="001E52A9"/>
    <w:rsid w:val="001E535F"/>
    <w:rsid w:val="001E5368"/>
    <w:rsid w:val="001E54D7"/>
    <w:rsid w:val="001E565F"/>
    <w:rsid w:val="001E5797"/>
    <w:rsid w:val="001E5991"/>
    <w:rsid w:val="001E5BC7"/>
    <w:rsid w:val="001E5C07"/>
    <w:rsid w:val="001E5EA1"/>
    <w:rsid w:val="001E5FF9"/>
    <w:rsid w:val="001E60E2"/>
    <w:rsid w:val="001E637A"/>
    <w:rsid w:val="001E638D"/>
    <w:rsid w:val="001E63FC"/>
    <w:rsid w:val="001E641C"/>
    <w:rsid w:val="001E642A"/>
    <w:rsid w:val="001E6460"/>
    <w:rsid w:val="001E64D3"/>
    <w:rsid w:val="001E64D7"/>
    <w:rsid w:val="001E650E"/>
    <w:rsid w:val="001E654B"/>
    <w:rsid w:val="001E65D3"/>
    <w:rsid w:val="001E6FA0"/>
    <w:rsid w:val="001E70B5"/>
    <w:rsid w:val="001E7447"/>
    <w:rsid w:val="001E7465"/>
    <w:rsid w:val="001E747B"/>
    <w:rsid w:val="001E7578"/>
    <w:rsid w:val="001E7804"/>
    <w:rsid w:val="001E7C1F"/>
    <w:rsid w:val="001E7E5C"/>
    <w:rsid w:val="001E7E7C"/>
    <w:rsid w:val="001E7FD1"/>
    <w:rsid w:val="001F0018"/>
    <w:rsid w:val="001F004D"/>
    <w:rsid w:val="001F0138"/>
    <w:rsid w:val="001F0271"/>
    <w:rsid w:val="001F02FE"/>
    <w:rsid w:val="001F0339"/>
    <w:rsid w:val="001F0429"/>
    <w:rsid w:val="001F044D"/>
    <w:rsid w:val="001F0758"/>
    <w:rsid w:val="001F0840"/>
    <w:rsid w:val="001F0885"/>
    <w:rsid w:val="001F0CE9"/>
    <w:rsid w:val="001F0D80"/>
    <w:rsid w:val="001F0E9E"/>
    <w:rsid w:val="001F106B"/>
    <w:rsid w:val="001F1351"/>
    <w:rsid w:val="001F14C3"/>
    <w:rsid w:val="001F1671"/>
    <w:rsid w:val="001F1709"/>
    <w:rsid w:val="001F1BEF"/>
    <w:rsid w:val="001F1C10"/>
    <w:rsid w:val="001F1C3C"/>
    <w:rsid w:val="001F1C90"/>
    <w:rsid w:val="001F1E9D"/>
    <w:rsid w:val="001F1F41"/>
    <w:rsid w:val="001F1FA6"/>
    <w:rsid w:val="001F1FB5"/>
    <w:rsid w:val="001F2186"/>
    <w:rsid w:val="001F221B"/>
    <w:rsid w:val="001F2335"/>
    <w:rsid w:val="001F24B7"/>
    <w:rsid w:val="001F24E5"/>
    <w:rsid w:val="001F290C"/>
    <w:rsid w:val="001F2D47"/>
    <w:rsid w:val="001F2F05"/>
    <w:rsid w:val="001F30B2"/>
    <w:rsid w:val="001F30E3"/>
    <w:rsid w:val="001F32A7"/>
    <w:rsid w:val="001F32C0"/>
    <w:rsid w:val="001F3410"/>
    <w:rsid w:val="001F3933"/>
    <w:rsid w:val="001F39E3"/>
    <w:rsid w:val="001F3A4D"/>
    <w:rsid w:val="001F3CFA"/>
    <w:rsid w:val="001F3F1F"/>
    <w:rsid w:val="001F41EE"/>
    <w:rsid w:val="001F4214"/>
    <w:rsid w:val="001F4234"/>
    <w:rsid w:val="001F4340"/>
    <w:rsid w:val="001F43F7"/>
    <w:rsid w:val="001F43FD"/>
    <w:rsid w:val="001F44A6"/>
    <w:rsid w:val="001F47F7"/>
    <w:rsid w:val="001F4833"/>
    <w:rsid w:val="001F4947"/>
    <w:rsid w:val="001F4C30"/>
    <w:rsid w:val="001F4CAF"/>
    <w:rsid w:val="001F4E6E"/>
    <w:rsid w:val="001F5045"/>
    <w:rsid w:val="001F51F4"/>
    <w:rsid w:val="001F52C6"/>
    <w:rsid w:val="001F5372"/>
    <w:rsid w:val="001F53A4"/>
    <w:rsid w:val="001F557E"/>
    <w:rsid w:val="001F57FD"/>
    <w:rsid w:val="001F584F"/>
    <w:rsid w:val="001F58F1"/>
    <w:rsid w:val="001F5920"/>
    <w:rsid w:val="001F5B7E"/>
    <w:rsid w:val="001F5C62"/>
    <w:rsid w:val="001F5DEE"/>
    <w:rsid w:val="001F5F91"/>
    <w:rsid w:val="001F6412"/>
    <w:rsid w:val="001F6620"/>
    <w:rsid w:val="001F662E"/>
    <w:rsid w:val="001F68D0"/>
    <w:rsid w:val="001F6959"/>
    <w:rsid w:val="001F6BAA"/>
    <w:rsid w:val="001F6E63"/>
    <w:rsid w:val="001F6EEE"/>
    <w:rsid w:val="001F733D"/>
    <w:rsid w:val="001F742B"/>
    <w:rsid w:val="001F7480"/>
    <w:rsid w:val="001F754A"/>
    <w:rsid w:val="001F7590"/>
    <w:rsid w:val="001F75F8"/>
    <w:rsid w:val="001F76BF"/>
    <w:rsid w:val="001F7716"/>
    <w:rsid w:val="001F77AB"/>
    <w:rsid w:val="001F7C78"/>
    <w:rsid w:val="001F7CCD"/>
    <w:rsid w:val="001F7D39"/>
    <w:rsid w:val="001F7F56"/>
    <w:rsid w:val="0020035F"/>
    <w:rsid w:val="0020069C"/>
    <w:rsid w:val="002007A1"/>
    <w:rsid w:val="002007BF"/>
    <w:rsid w:val="0020095C"/>
    <w:rsid w:val="00200B1A"/>
    <w:rsid w:val="00200CC2"/>
    <w:rsid w:val="00200E87"/>
    <w:rsid w:val="00200E90"/>
    <w:rsid w:val="00200EBD"/>
    <w:rsid w:val="00200FD1"/>
    <w:rsid w:val="002010E1"/>
    <w:rsid w:val="002011AC"/>
    <w:rsid w:val="00201340"/>
    <w:rsid w:val="00201458"/>
    <w:rsid w:val="002014CE"/>
    <w:rsid w:val="00201557"/>
    <w:rsid w:val="00201596"/>
    <w:rsid w:val="00201685"/>
    <w:rsid w:val="00201757"/>
    <w:rsid w:val="00201908"/>
    <w:rsid w:val="00201A9D"/>
    <w:rsid w:val="00201AF7"/>
    <w:rsid w:val="00201D55"/>
    <w:rsid w:val="00202008"/>
    <w:rsid w:val="0020280B"/>
    <w:rsid w:val="00202830"/>
    <w:rsid w:val="002028E3"/>
    <w:rsid w:val="00202B6B"/>
    <w:rsid w:val="00202BDF"/>
    <w:rsid w:val="00202C4C"/>
    <w:rsid w:val="00202CBB"/>
    <w:rsid w:val="00202CE9"/>
    <w:rsid w:val="00202D18"/>
    <w:rsid w:val="00202F78"/>
    <w:rsid w:val="002031C0"/>
    <w:rsid w:val="002031F0"/>
    <w:rsid w:val="00203356"/>
    <w:rsid w:val="002033AB"/>
    <w:rsid w:val="00203582"/>
    <w:rsid w:val="00203592"/>
    <w:rsid w:val="00203860"/>
    <w:rsid w:val="002039F5"/>
    <w:rsid w:val="00203EA3"/>
    <w:rsid w:val="00203F09"/>
    <w:rsid w:val="00203F1F"/>
    <w:rsid w:val="00203F44"/>
    <w:rsid w:val="002045BA"/>
    <w:rsid w:val="00204A0E"/>
    <w:rsid w:val="00204A18"/>
    <w:rsid w:val="00204B44"/>
    <w:rsid w:val="00204B99"/>
    <w:rsid w:val="00204BDD"/>
    <w:rsid w:val="00204DC8"/>
    <w:rsid w:val="00204E69"/>
    <w:rsid w:val="00204F03"/>
    <w:rsid w:val="00205012"/>
    <w:rsid w:val="002050BC"/>
    <w:rsid w:val="00205170"/>
    <w:rsid w:val="0020518D"/>
    <w:rsid w:val="00205365"/>
    <w:rsid w:val="00205493"/>
    <w:rsid w:val="002054E2"/>
    <w:rsid w:val="0020550C"/>
    <w:rsid w:val="00205675"/>
    <w:rsid w:val="00205794"/>
    <w:rsid w:val="00205979"/>
    <w:rsid w:val="00205B2C"/>
    <w:rsid w:val="00205B6A"/>
    <w:rsid w:val="002062B4"/>
    <w:rsid w:val="00206493"/>
    <w:rsid w:val="00206720"/>
    <w:rsid w:val="00206767"/>
    <w:rsid w:val="002067E6"/>
    <w:rsid w:val="00206825"/>
    <w:rsid w:val="0020686B"/>
    <w:rsid w:val="002069B4"/>
    <w:rsid w:val="00206CDE"/>
    <w:rsid w:val="00206E7E"/>
    <w:rsid w:val="00206F88"/>
    <w:rsid w:val="00207009"/>
    <w:rsid w:val="002070D2"/>
    <w:rsid w:val="00207301"/>
    <w:rsid w:val="0020730B"/>
    <w:rsid w:val="0020733F"/>
    <w:rsid w:val="0020762E"/>
    <w:rsid w:val="00207698"/>
    <w:rsid w:val="002078EB"/>
    <w:rsid w:val="00207B1E"/>
    <w:rsid w:val="00207B7F"/>
    <w:rsid w:val="00207B97"/>
    <w:rsid w:val="00207D37"/>
    <w:rsid w:val="00207EB4"/>
    <w:rsid w:val="00207FA7"/>
    <w:rsid w:val="00207FCE"/>
    <w:rsid w:val="002100CE"/>
    <w:rsid w:val="0021011A"/>
    <w:rsid w:val="00210149"/>
    <w:rsid w:val="00210166"/>
    <w:rsid w:val="002101C3"/>
    <w:rsid w:val="002102C4"/>
    <w:rsid w:val="00210322"/>
    <w:rsid w:val="002106E6"/>
    <w:rsid w:val="00210B49"/>
    <w:rsid w:val="00210BAA"/>
    <w:rsid w:val="00210CA8"/>
    <w:rsid w:val="00211119"/>
    <w:rsid w:val="002113AA"/>
    <w:rsid w:val="0021149E"/>
    <w:rsid w:val="002115EB"/>
    <w:rsid w:val="0021173D"/>
    <w:rsid w:val="002117C7"/>
    <w:rsid w:val="002118A0"/>
    <w:rsid w:val="0021198E"/>
    <w:rsid w:val="00211A9C"/>
    <w:rsid w:val="00211B16"/>
    <w:rsid w:val="00211B94"/>
    <w:rsid w:val="00211C5F"/>
    <w:rsid w:val="00211D07"/>
    <w:rsid w:val="002120CD"/>
    <w:rsid w:val="00212237"/>
    <w:rsid w:val="00212725"/>
    <w:rsid w:val="0021288D"/>
    <w:rsid w:val="00212B67"/>
    <w:rsid w:val="00212CD4"/>
    <w:rsid w:val="00212E94"/>
    <w:rsid w:val="00212E9A"/>
    <w:rsid w:val="00213078"/>
    <w:rsid w:val="0021334F"/>
    <w:rsid w:val="00213621"/>
    <w:rsid w:val="002137C6"/>
    <w:rsid w:val="00213821"/>
    <w:rsid w:val="0021386F"/>
    <w:rsid w:val="0021399C"/>
    <w:rsid w:val="002139B7"/>
    <w:rsid w:val="00213F49"/>
    <w:rsid w:val="00214318"/>
    <w:rsid w:val="00214B82"/>
    <w:rsid w:val="00214D99"/>
    <w:rsid w:val="00214EDF"/>
    <w:rsid w:val="00215194"/>
    <w:rsid w:val="002151B8"/>
    <w:rsid w:val="00215234"/>
    <w:rsid w:val="00215264"/>
    <w:rsid w:val="002153EC"/>
    <w:rsid w:val="0021551D"/>
    <w:rsid w:val="0021588B"/>
    <w:rsid w:val="002159F6"/>
    <w:rsid w:val="00215C5D"/>
    <w:rsid w:val="00215F5A"/>
    <w:rsid w:val="00215FDA"/>
    <w:rsid w:val="002161AD"/>
    <w:rsid w:val="002165B5"/>
    <w:rsid w:val="00216649"/>
    <w:rsid w:val="002167E9"/>
    <w:rsid w:val="00216A20"/>
    <w:rsid w:val="00216CFF"/>
    <w:rsid w:val="00216DA0"/>
    <w:rsid w:val="00217065"/>
    <w:rsid w:val="002172A3"/>
    <w:rsid w:val="002173DC"/>
    <w:rsid w:val="0021771E"/>
    <w:rsid w:val="00217774"/>
    <w:rsid w:val="0021777E"/>
    <w:rsid w:val="002177EB"/>
    <w:rsid w:val="00217A36"/>
    <w:rsid w:val="00217BA1"/>
    <w:rsid w:val="00217DFC"/>
    <w:rsid w:val="00217E2A"/>
    <w:rsid w:val="00217E99"/>
    <w:rsid w:val="00217FAF"/>
    <w:rsid w:val="0022016D"/>
    <w:rsid w:val="00220306"/>
    <w:rsid w:val="0022039E"/>
    <w:rsid w:val="00220589"/>
    <w:rsid w:val="002205C3"/>
    <w:rsid w:val="002205E9"/>
    <w:rsid w:val="00220924"/>
    <w:rsid w:val="00220AAE"/>
    <w:rsid w:val="00220F79"/>
    <w:rsid w:val="00220F81"/>
    <w:rsid w:val="00220FCA"/>
    <w:rsid w:val="00221171"/>
    <w:rsid w:val="00221503"/>
    <w:rsid w:val="0022160E"/>
    <w:rsid w:val="0022168C"/>
    <w:rsid w:val="002217D3"/>
    <w:rsid w:val="00221837"/>
    <w:rsid w:val="0022191F"/>
    <w:rsid w:val="00221924"/>
    <w:rsid w:val="00221BF4"/>
    <w:rsid w:val="00221D3C"/>
    <w:rsid w:val="00221EB4"/>
    <w:rsid w:val="00221ED3"/>
    <w:rsid w:val="00221FDB"/>
    <w:rsid w:val="0022257B"/>
    <w:rsid w:val="00222581"/>
    <w:rsid w:val="0022264F"/>
    <w:rsid w:val="0022273C"/>
    <w:rsid w:val="002228AC"/>
    <w:rsid w:val="00222970"/>
    <w:rsid w:val="002229D8"/>
    <w:rsid w:val="00222BA1"/>
    <w:rsid w:val="00222D16"/>
    <w:rsid w:val="00222D1F"/>
    <w:rsid w:val="00222D93"/>
    <w:rsid w:val="00222DC5"/>
    <w:rsid w:val="00222F2A"/>
    <w:rsid w:val="00222F56"/>
    <w:rsid w:val="00223014"/>
    <w:rsid w:val="0022318C"/>
    <w:rsid w:val="0022352F"/>
    <w:rsid w:val="002235C3"/>
    <w:rsid w:val="0022364D"/>
    <w:rsid w:val="00223684"/>
    <w:rsid w:val="0022370C"/>
    <w:rsid w:val="0022385B"/>
    <w:rsid w:val="00223A38"/>
    <w:rsid w:val="00223B8D"/>
    <w:rsid w:val="00223BE6"/>
    <w:rsid w:val="00223F31"/>
    <w:rsid w:val="002241BE"/>
    <w:rsid w:val="00224226"/>
    <w:rsid w:val="0022463A"/>
    <w:rsid w:val="0022487E"/>
    <w:rsid w:val="00224A25"/>
    <w:rsid w:val="00224BFB"/>
    <w:rsid w:val="00224C49"/>
    <w:rsid w:val="00224CF2"/>
    <w:rsid w:val="00224DC7"/>
    <w:rsid w:val="00224EC7"/>
    <w:rsid w:val="00225041"/>
    <w:rsid w:val="0022504C"/>
    <w:rsid w:val="002250DD"/>
    <w:rsid w:val="0022521D"/>
    <w:rsid w:val="00225297"/>
    <w:rsid w:val="002253F6"/>
    <w:rsid w:val="0022546D"/>
    <w:rsid w:val="0022546F"/>
    <w:rsid w:val="0022553D"/>
    <w:rsid w:val="002255B2"/>
    <w:rsid w:val="0022565C"/>
    <w:rsid w:val="0022587E"/>
    <w:rsid w:val="00225C43"/>
    <w:rsid w:val="00225D17"/>
    <w:rsid w:val="00225DA3"/>
    <w:rsid w:val="00225DB9"/>
    <w:rsid w:val="00225DEB"/>
    <w:rsid w:val="00225E5B"/>
    <w:rsid w:val="00225E98"/>
    <w:rsid w:val="00226075"/>
    <w:rsid w:val="002260FD"/>
    <w:rsid w:val="0022620E"/>
    <w:rsid w:val="00226287"/>
    <w:rsid w:val="00226404"/>
    <w:rsid w:val="00226514"/>
    <w:rsid w:val="00226A32"/>
    <w:rsid w:val="00226A53"/>
    <w:rsid w:val="00226A7A"/>
    <w:rsid w:val="00226A80"/>
    <w:rsid w:val="00226B7C"/>
    <w:rsid w:val="00226CFE"/>
    <w:rsid w:val="00226D42"/>
    <w:rsid w:val="00226DD1"/>
    <w:rsid w:val="00226EBF"/>
    <w:rsid w:val="00226F8B"/>
    <w:rsid w:val="00227079"/>
    <w:rsid w:val="002270B4"/>
    <w:rsid w:val="0022728D"/>
    <w:rsid w:val="00227308"/>
    <w:rsid w:val="0022731E"/>
    <w:rsid w:val="00227737"/>
    <w:rsid w:val="002277F1"/>
    <w:rsid w:val="002278BB"/>
    <w:rsid w:val="00227A0B"/>
    <w:rsid w:val="00227C70"/>
    <w:rsid w:val="00227E53"/>
    <w:rsid w:val="00227FDA"/>
    <w:rsid w:val="00230084"/>
    <w:rsid w:val="0023009D"/>
    <w:rsid w:val="002303C5"/>
    <w:rsid w:val="0023048C"/>
    <w:rsid w:val="00230587"/>
    <w:rsid w:val="00230886"/>
    <w:rsid w:val="00230952"/>
    <w:rsid w:val="00230A3C"/>
    <w:rsid w:val="00230D91"/>
    <w:rsid w:val="00230E04"/>
    <w:rsid w:val="00230EFD"/>
    <w:rsid w:val="00230F91"/>
    <w:rsid w:val="00231103"/>
    <w:rsid w:val="00231208"/>
    <w:rsid w:val="002314B2"/>
    <w:rsid w:val="0023157F"/>
    <w:rsid w:val="0023193A"/>
    <w:rsid w:val="00231A35"/>
    <w:rsid w:val="00231F64"/>
    <w:rsid w:val="00232009"/>
    <w:rsid w:val="002320FB"/>
    <w:rsid w:val="0023234D"/>
    <w:rsid w:val="0023234F"/>
    <w:rsid w:val="00232475"/>
    <w:rsid w:val="002325A6"/>
    <w:rsid w:val="002328A0"/>
    <w:rsid w:val="0023292E"/>
    <w:rsid w:val="00232979"/>
    <w:rsid w:val="00232A1C"/>
    <w:rsid w:val="00232A3B"/>
    <w:rsid w:val="00232CBE"/>
    <w:rsid w:val="00232CC6"/>
    <w:rsid w:val="00232CE4"/>
    <w:rsid w:val="00232DFE"/>
    <w:rsid w:val="00233093"/>
    <w:rsid w:val="002330E7"/>
    <w:rsid w:val="0023315D"/>
    <w:rsid w:val="00233269"/>
    <w:rsid w:val="002332CB"/>
    <w:rsid w:val="002335B4"/>
    <w:rsid w:val="002337D0"/>
    <w:rsid w:val="00233B24"/>
    <w:rsid w:val="00233B55"/>
    <w:rsid w:val="00233C21"/>
    <w:rsid w:val="00233F57"/>
    <w:rsid w:val="002340CC"/>
    <w:rsid w:val="002341CB"/>
    <w:rsid w:val="00234371"/>
    <w:rsid w:val="002344EB"/>
    <w:rsid w:val="00234520"/>
    <w:rsid w:val="0023463E"/>
    <w:rsid w:val="00234740"/>
    <w:rsid w:val="002347C3"/>
    <w:rsid w:val="00234873"/>
    <w:rsid w:val="00234A0D"/>
    <w:rsid w:val="00234B71"/>
    <w:rsid w:val="00234BDC"/>
    <w:rsid w:val="00234C13"/>
    <w:rsid w:val="00234C5B"/>
    <w:rsid w:val="00234CA5"/>
    <w:rsid w:val="00234FB9"/>
    <w:rsid w:val="002350E8"/>
    <w:rsid w:val="00235509"/>
    <w:rsid w:val="00235CCE"/>
    <w:rsid w:val="00235D14"/>
    <w:rsid w:val="00235E0B"/>
    <w:rsid w:val="00235E24"/>
    <w:rsid w:val="0023618D"/>
    <w:rsid w:val="002361A9"/>
    <w:rsid w:val="0023631D"/>
    <w:rsid w:val="00236489"/>
    <w:rsid w:val="0023656B"/>
    <w:rsid w:val="0023686A"/>
    <w:rsid w:val="00236A86"/>
    <w:rsid w:val="00236A8D"/>
    <w:rsid w:val="00236D33"/>
    <w:rsid w:val="002371D9"/>
    <w:rsid w:val="002372B6"/>
    <w:rsid w:val="002374D5"/>
    <w:rsid w:val="00237780"/>
    <w:rsid w:val="002377A9"/>
    <w:rsid w:val="002377CD"/>
    <w:rsid w:val="002377D4"/>
    <w:rsid w:val="002378E8"/>
    <w:rsid w:val="00237B0D"/>
    <w:rsid w:val="00237BBA"/>
    <w:rsid w:val="00237BFE"/>
    <w:rsid w:val="00237DFA"/>
    <w:rsid w:val="00237E2D"/>
    <w:rsid w:val="00237FD7"/>
    <w:rsid w:val="00240231"/>
    <w:rsid w:val="002402ED"/>
    <w:rsid w:val="0024037B"/>
    <w:rsid w:val="00240537"/>
    <w:rsid w:val="00240925"/>
    <w:rsid w:val="00240B3B"/>
    <w:rsid w:val="00240C11"/>
    <w:rsid w:val="00240D29"/>
    <w:rsid w:val="00240FE3"/>
    <w:rsid w:val="002412C7"/>
    <w:rsid w:val="002413B7"/>
    <w:rsid w:val="00241467"/>
    <w:rsid w:val="002417B5"/>
    <w:rsid w:val="0024189E"/>
    <w:rsid w:val="002418C2"/>
    <w:rsid w:val="002418CF"/>
    <w:rsid w:val="00241B3D"/>
    <w:rsid w:val="00241C86"/>
    <w:rsid w:val="0024205F"/>
    <w:rsid w:val="00242431"/>
    <w:rsid w:val="00242441"/>
    <w:rsid w:val="002425FE"/>
    <w:rsid w:val="00242790"/>
    <w:rsid w:val="00242871"/>
    <w:rsid w:val="00242884"/>
    <w:rsid w:val="002429BD"/>
    <w:rsid w:val="00242D37"/>
    <w:rsid w:val="00242DF0"/>
    <w:rsid w:val="00242EE6"/>
    <w:rsid w:val="0024309B"/>
    <w:rsid w:val="002431E6"/>
    <w:rsid w:val="00243266"/>
    <w:rsid w:val="0024328F"/>
    <w:rsid w:val="0024333A"/>
    <w:rsid w:val="00243455"/>
    <w:rsid w:val="0024350D"/>
    <w:rsid w:val="00243516"/>
    <w:rsid w:val="00243539"/>
    <w:rsid w:val="002436FF"/>
    <w:rsid w:val="00243744"/>
    <w:rsid w:val="00243A66"/>
    <w:rsid w:val="00243AB5"/>
    <w:rsid w:val="00243B4D"/>
    <w:rsid w:val="00243B6D"/>
    <w:rsid w:val="00243C09"/>
    <w:rsid w:val="00243C3D"/>
    <w:rsid w:val="00243D09"/>
    <w:rsid w:val="00243DC6"/>
    <w:rsid w:val="00243F6C"/>
    <w:rsid w:val="00243F90"/>
    <w:rsid w:val="00244555"/>
    <w:rsid w:val="00244641"/>
    <w:rsid w:val="0024478F"/>
    <w:rsid w:val="002447E6"/>
    <w:rsid w:val="0024483E"/>
    <w:rsid w:val="0024488A"/>
    <w:rsid w:val="002448C6"/>
    <w:rsid w:val="0024495F"/>
    <w:rsid w:val="00244969"/>
    <w:rsid w:val="00244C1A"/>
    <w:rsid w:val="00244C2D"/>
    <w:rsid w:val="00244FF3"/>
    <w:rsid w:val="00245422"/>
    <w:rsid w:val="00245525"/>
    <w:rsid w:val="002455C6"/>
    <w:rsid w:val="002456B4"/>
    <w:rsid w:val="00245889"/>
    <w:rsid w:val="002459E0"/>
    <w:rsid w:val="00245CDA"/>
    <w:rsid w:val="00245CFF"/>
    <w:rsid w:val="00245E44"/>
    <w:rsid w:val="00245F28"/>
    <w:rsid w:val="00245F80"/>
    <w:rsid w:val="0024624D"/>
    <w:rsid w:val="002462F2"/>
    <w:rsid w:val="00246720"/>
    <w:rsid w:val="002468D6"/>
    <w:rsid w:val="0024695D"/>
    <w:rsid w:val="002469F4"/>
    <w:rsid w:val="00246C50"/>
    <w:rsid w:val="00246D1F"/>
    <w:rsid w:val="00246FAA"/>
    <w:rsid w:val="002470A8"/>
    <w:rsid w:val="002471EB"/>
    <w:rsid w:val="002471EE"/>
    <w:rsid w:val="002472CD"/>
    <w:rsid w:val="0024743F"/>
    <w:rsid w:val="002474A5"/>
    <w:rsid w:val="0024750F"/>
    <w:rsid w:val="00247A4A"/>
    <w:rsid w:val="00247AB6"/>
    <w:rsid w:val="00247AEE"/>
    <w:rsid w:val="00247B7F"/>
    <w:rsid w:val="00247E35"/>
    <w:rsid w:val="0025004C"/>
    <w:rsid w:val="00250287"/>
    <w:rsid w:val="0025044D"/>
    <w:rsid w:val="00250596"/>
    <w:rsid w:val="002505AC"/>
    <w:rsid w:val="00250615"/>
    <w:rsid w:val="002506F0"/>
    <w:rsid w:val="00250708"/>
    <w:rsid w:val="00250C00"/>
    <w:rsid w:val="00250C16"/>
    <w:rsid w:val="00250C33"/>
    <w:rsid w:val="00250C84"/>
    <w:rsid w:val="00250DE4"/>
    <w:rsid w:val="00250F99"/>
    <w:rsid w:val="002511E4"/>
    <w:rsid w:val="002512D1"/>
    <w:rsid w:val="00251507"/>
    <w:rsid w:val="00251583"/>
    <w:rsid w:val="00251779"/>
    <w:rsid w:val="00251ACD"/>
    <w:rsid w:val="00251C7C"/>
    <w:rsid w:val="00251EB6"/>
    <w:rsid w:val="00251ED7"/>
    <w:rsid w:val="0025202C"/>
    <w:rsid w:val="00252140"/>
    <w:rsid w:val="002523AB"/>
    <w:rsid w:val="002523B6"/>
    <w:rsid w:val="002523D5"/>
    <w:rsid w:val="00252441"/>
    <w:rsid w:val="002525A3"/>
    <w:rsid w:val="002525D1"/>
    <w:rsid w:val="002526A7"/>
    <w:rsid w:val="00252723"/>
    <w:rsid w:val="002528A3"/>
    <w:rsid w:val="00252969"/>
    <w:rsid w:val="002529AD"/>
    <w:rsid w:val="00252A00"/>
    <w:rsid w:val="00252CF1"/>
    <w:rsid w:val="00252FEA"/>
    <w:rsid w:val="0025323E"/>
    <w:rsid w:val="002536FE"/>
    <w:rsid w:val="002537A9"/>
    <w:rsid w:val="002539A8"/>
    <w:rsid w:val="00253B2C"/>
    <w:rsid w:val="00253C88"/>
    <w:rsid w:val="00253CF5"/>
    <w:rsid w:val="00253D0D"/>
    <w:rsid w:val="00253DD7"/>
    <w:rsid w:val="002540D4"/>
    <w:rsid w:val="0025411B"/>
    <w:rsid w:val="002541A5"/>
    <w:rsid w:val="002541C4"/>
    <w:rsid w:val="00254406"/>
    <w:rsid w:val="00254455"/>
    <w:rsid w:val="002544AE"/>
    <w:rsid w:val="00254627"/>
    <w:rsid w:val="00254718"/>
    <w:rsid w:val="00254899"/>
    <w:rsid w:val="00254AED"/>
    <w:rsid w:val="00254F6D"/>
    <w:rsid w:val="00255015"/>
    <w:rsid w:val="00255102"/>
    <w:rsid w:val="00255333"/>
    <w:rsid w:val="0025557C"/>
    <w:rsid w:val="002556D9"/>
    <w:rsid w:val="00255746"/>
    <w:rsid w:val="002557D1"/>
    <w:rsid w:val="0025586B"/>
    <w:rsid w:val="0025586C"/>
    <w:rsid w:val="00255A16"/>
    <w:rsid w:val="00255C59"/>
    <w:rsid w:val="00255C70"/>
    <w:rsid w:val="00255CC3"/>
    <w:rsid w:val="00255DC3"/>
    <w:rsid w:val="00255E96"/>
    <w:rsid w:val="0025604E"/>
    <w:rsid w:val="00256513"/>
    <w:rsid w:val="00256596"/>
    <w:rsid w:val="00256634"/>
    <w:rsid w:val="00256A06"/>
    <w:rsid w:val="00256A11"/>
    <w:rsid w:val="00256AA9"/>
    <w:rsid w:val="00256BE9"/>
    <w:rsid w:val="00256C56"/>
    <w:rsid w:val="00256D9E"/>
    <w:rsid w:val="00256E0C"/>
    <w:rsid w:val="00256E4F"/>
    <w:rsid w:val="00256F38"/>
    <w:rsid w:val="00256F93"/>
    <w:rsid w:val="0025701B"/>
    <w:rsid w:val="00257952"/>
    <w:rsid w:val="00257BF0"/>
    <w:rsid w:val="00257C6E"/>
    <w:rsid w:val="00257C8A"/>
    <w:rsid w:val="00257CA2"/>
    <w:rsid w:val="00257D58"/>
    <w:rsid w:val="00257D6D"/>
    <w:rsid w:val="00257D8D"/>
    <w:rsid w:val="00257E3D"/>
    <w:rsid w:val="00257E65"/>
    <w:rsid w:val="00257E8F"/>
    <w:rsid w:val="00257F11"/>
    <w:rsid w:val="00257FDF"/>
    <w:rsid w:val="002603EF"/>
    <w:rsid w:val="002604E1"/>
    <w:rsid w:val="00260660"/>
    <w:rsid w:val="0026074E"/>
    <w:rsid w:val="002609C3"/>
    <w:rsid w:val="00260A68"/>
    <w:rsid w:val="00260C0F"/>
    <w:rsid w:val="00260C3E"/>
    <w:rsid w:val="00260DB3"/>
    <w:rsid w:val="00260DCE"/>
    <w:rsid w:val="002610C1"/>
    <w:rsid w:val="00261153"/>
    <w:rsid w:val="00261299"/>
    <w:rsid w:val="0026140F"/>
    <w:rsid w:val="00261765"/>
    <w:rsid w:val="002619BB"/>
    <w:rsid w:val="002619DA"/>
    <w:rsid w:val="00261A63"/>
    <w:rsid w:val="00261B0A"/>
    <w:rsid w:val="00261B52"/>
    <w:rsid w:val="00261CBA"/>
    <w:rsid w:val="00261D87"/>
    <w:rsid w:val="00261EE1"/>
    <w:rsid w:val="0026221C"/>
    <w:rsid w:val="0026246A"/>
    <w:rsid w:val="0026260B"/>
    <w:rsid w:val="00262643"/>
    <w:rsid w:val="00262658"/>
    <w:rsid w:val="00262707"/>
    <w:rsid w:val="00262797"/>
    <w:rsid w:val="0026291E"/>
    <w:rsid w:val="0026292C"/>
    <w:rsid w:val="00262956"/>
    <w:rsid w:val="00262A5C"/>
    <w:rsid w:val="00262A91"/>
    <w:rsid w:val="00262AA0"/>
    <w:rsid w:val="00262AA6"/>
    <w:rsid w:val="00262E16"/>
    <w:rsid w:val="00262FFA"/>
    <w:rsid w:val="0026304B"/>
    <w:rsid w:val="00263059"/>
    <w:rsid w:val="002630B6"/>
    <w:rsid w:val="00263174"/>
    <w:rsid w:val="002633EB"/>
    <w:rsid w:val="00263561"/>
    <w:rsid w:val="0026357C"/>
    <w:rsid w:val="00263582"/>
    <w:rsid w:val="00263662"/>
    <w:rsid w:val="00263667"/>
    <w:rsid w:val="002636E8"/>
    <w:rsid w:val="002636F9"/>
    <w:rsid w:val="0026383B"/>
    <w:rsid w:val="00263B13"/>
    <w:rsid w:val="00264011"/>
    <w:rsid w:val="00264189"/>
    <w:rsid w:val="00264497"/>
    <w:rsid w:val="0026461C"/>
    <w:rsid w:val="002647FF"/>
    <w:rsid w:val="00264923"/>
    <w:rsid w:val="00264AC9"/>
    <w:rsid w:val="00264C55"/>
    <w:rsid w:val="00264CFB"/>
    <w:rsid w:val="00264D27"/>
    <w:rsid w:val="00264DAD"/>
    <w:rsid w:val="00264DE6"/>
    <w:rsid w:val="00264E8C"/>
    <w:rsid w:val="00265057"/>
    <w:rsid w:val="00265125"/>
    <w:rsid w:val="002653E6"/>
    <w:rsid w:val="002656A3"/>
    <w:rsid w:val="00265BAA"/>
    <w:rsid w:val="00265FE3"/>
    <w:rsid w:val="00265FF6"/>
    <w:rsid w:val="0026615E"/>
    <w:rsid w:val="00266551"/>
    <w:rsid w:val="00266612"/>
    <w:rsid w:val="0026675F"/>
    <w:rsid w:val="002667C8"/>
    <w:rsid w:val="00266A23"/>
    <w:rsid w:val="00266A7E"/>
    <w:rsid w:val="00266BC7"/>
    <w:rsid w:val="00266DA1"/>
    <w:rsid w:val="00266E06"/>
    <w:rsid w:val="00266EB2"/>
    <w:rsid w:val="00266F00"/>
    <w:rsid w:val="00266FEA"/>
    <w:rsid w:val="002671C7"/>
    <w:rsid w:val="002671DC"/>
    <w:rsid w:val="002672F5"/>
    <w:rsid w:val="002673C0"/>
    <w:rsid w:val="0026741A"/>
    <w:rsid w:val="0026762F"/>
    <w:rsid w:val="002677EF"/>
    <w:rsid w:val="00267844"/>
    <w:rsid w:val="00267984"/>
    <w:rsid w:val="002679D2"/>
    <w:rsid w:val="002679DD"/>
    <w:rsid w:val="00267C1B"/>
    <w:rsid w:val="00267CCC"/>
    <w:rsid w:val="00267D27"/>
    <w:rsid w:val="00267E11"/>
    <w:rsid w:val="00270135"/>
    <w:rsid w:val="0027019B"/>
    <w:rsid w:val="0027020B"/>
    <w:rsid w:val="0027020D"/>
    <w:rsid w:val="002705D0"/>
    <w:rsid w:val="00270631"/>
    <w:rsid w:val="002709E8"/>
    <w:rsid w:val="00270A6C"/>
    <w:rsid w:val="00270B72"/>
    <w:rsid w:val="00270B8F"/>
    <w:rsid w:val="00270BA0"/>
    <w:rsid w:val="00270C89"/>
    <w:rsid w:val="00270CB9"/>
    <w:rsid w:val="00270D34"/>
    <w:rsid w:val="00270F33"/>
    <w:rsid w:val="00270F57"/>
    <w:rsid w:val="00271058"/>
    <w:rsid w:val="00271242"/>
    <w:rsid w:val="002714B5"/>
    <w:rsid w:val="0027176A"/>
    <w:rsid w:val="002718B4"/>
    <w:rsid w:val="00271AA3"/>
    <w:rsid w:val="00271D51"/>
    <w:rsid w:val="00271D89"/>
    <w:rsid w:val="00271E12"/>
    <w:rsid w:val="00271E13"/>
    <w:rsid w:val="00271F20"/>
    <w:rsid w:val="00271F51"/>
    <w:rsid w:val="00272213"/>
    <w:rsid w:val="002724CB"/>
    <w:rsid w:val="002725CF"/>
    <w:rsid w:val="002725E7"/>
    <w:rsid w:val="002725FA"/>
    <w:rsid w:val="00272AD7"/>
    <w:rsid w:val="00272AE3"/>
    <w:rsid w:val="00272AE9"/>
    <w:rsid w:val="00272B59"/>
    <w:rsid w:val="00272B7E"/>
    <w:rsid w:val="00272B9B"/>
    <w:rsid w:val="00272B9C"/>
    <w:rsid w:val="00272C6C"/>
    <w:rsid w:val="00272CB8"/>
    <w:rsid w:val="00272CF2"/>
    <w:rsid w:val="00272DF2"/>
    <w:rsid w:val="00273244"/>
    <w:rsid w:val="0027328A"/>
    <w:rsid w:val="00273432"/>
    <w:rsid w:val="00273494"/>
    <w:rsid w:val="00273548"/>
    <w:rsid w:val="00273680"/>
    <w:rsid w:val="002736AE"/>
    <w:rsid w:val="00273720"/>
    <w:rsid w:val="0027388F"/>
    <w:rsid w:val="00273D50"/>
    <w:rsid w:val="00273DBB"/>
    <w:rsid w:val="00273E4E"/>
    <w:rsid w:val="00274567"/>
    <w:rsid w:val="00274578"/>
    <w:rsid w:val="00274648"/>
    <w:rsid w:val="00274BF8"/>
    <w:rsid w:val="00274EA7"/>
    <w:rsid w:val="00274F00"/>
    <w:rsid w:val="002752B1"/>
    <w:rsid w:val="00275393"/>
    <w:rsid w:val="002754CF"/>
    <w:rsid w:val="0027593E"/>
    <w:rsid w:val="002759DF"/>
    <w:rsid w:val="00275A62"/>
    <w:rsid w:val="00275C21"/>
    <w:rsid w:val="00275C69"/>
    <w:rsid w:val="00275F05"/>
    <w:rsid w:val="00276051"/>
    <w:rsid w:val="002761E3"/>
    <w:rsid w:val="0027639C"/>
    <w:rsid w:val="002764F4"/>
    <w:rsid w:val="00276500"/>
    <w:rsid w:val="00276630"/>
    <w:rsid w:val="00276691"/>
    <w:rsid w:val="00276769"/>
    <w:rsid w:val="00276820"/>
    <w:rsid w:val="00276927"/>
    <w:rsid w:val="002769B9"/>
    <w:rsid w:val="002769C6"/>
    <w:rsid w:val="00276DB5"/>
    <w:rsid w:val="00276E18"/>
    <w:rsid w:val="00276E38"/>
    <w:rsid w:val="00276F68"/>
    <w:rsid w:val="00277377"/>
    <w:rsid w:val="002773C9"/>
    <w:rsid w:val="002775B0"/>
    <w:rsid w:val="00277926"/>
    <w:rsid w:val="00277B69"/>
    <w:rsid w:val="00277CBB"/>
    <w:rsid w:val="00277DCB"/>
    <w:rsid w:val="00280206"/>
    <w:rsid w:val="002802EA"/>
    <w:rsid w:val="00280340"/>
    <w:rsid w:val="00280423"/>
    <w:rsid w:val="0028076D"/>
    <w:rsid w:val="00280BBA"/>
    <w:rsid w:val="00280BFB"/>
    <w:rsid w:val="00280C50"/>
    <w:rsid w:val="00280C63"/>
    <w:rsid w:val="00280F54"/>
    <w:rsid w:val="00280FB8"/>
    <w:rsid w:val="002810C8"/>
    <w:rsid w:val="002811AD"/>
    <w:rsid w:val="0028122B"/>
    <w:rsid w:val="00281240"/>
    <w:rsid w:val="002812D3"/>
    <w:rsid w:val="002813D5"/>
    <w:rsid w:val="0028163A"/>
    <w:rsid w:val="002818ED"/>
    <w:rsid w:val="00281A2A"/>
    <w:rsid w:val="00281B61"/>
    <w:rsid w:val="00281FD9"/>
    <w:rsid w:val="0028203B"/>
    <w:rsid w:val="00282084"/>
    <w:rsid w:val="002823B5"/>
    <w:rsid w:val="0028247D"/>
    <w:rsid w:val="0028270C"/>
    <w:rsid w:val="00282BFD"/>
    <w:rsid w:val="00282EFE"/>
    <w:rsid w:val="00282F36"/>
    <w:rsid w:val="00283319"/>
    <w:rsid w:val="0028331F"/>
    <w:rsid w:val="0028359D"/>
    <w:rsid w:val="002838A0"/>
    <w:rsid w:val="0028399D"/>
    <w:rsid w:val="00283BF2"/>
    <w:rsid w:val="00283D06"/>
    <w:rsid w:val="00283F0E"/>
    <w:rsid w:val="00283FCA"/>
    <w:rsid w:val="002840D9"/>
    <w:rsid w:val="002843AE"/>
    <w:rsid w:val="00284524"/>
    <w:rsid w:val="00284532"/>
    <w:rsid w:val="00284561"/>
    <w:rsid w:val="00284604"/>
    <w:rsid w:val="00284717"/>
    <w:rsid w:val="00284A62"/>
    <w:rsid w:val="00284A9C"/>
    <w:rsid w:val="00284B50"/>
    <w:rsid w:val="00284B58"/>
    <w:rsid w:val="00284B5D"/>
    <w:rsid w:val="00284C83"/>
    <w:rsid w:val="00284C87"/>
    <w:rsid w:val="00284CC1"/>
    <w:rsid w:val="00284D01"/>
    <w:rsid w:val="00284D5B"/>
    <w:rsid w:val="00284E26"/>
    <w:rsid w:val="00284F72"/>
    <w:rsid w:val="00285066"/>
    <w:rsid w:val="00285149"/>
    <w:rsid w:val="00285246"/>
    <w:rsid w:val="00285346"/>
    <w:rsid w:val="002853A2"/>
    <w:rsid w:val="00285459"/>
    <w:rsid w:val="00285469"/>
    <w:rsid w:val="002854BB"/>
    <w:rsid w:val="00285560"/>
    <w:rsid w:val="002856CA"/>
    <w:rsid w:val="002857F0"/>
    <w:rsid w:val="0028582D"/>
    <w:rsid w:val="00285932"/>
    <w:rsid w:val="00285A45"/>
    <w:rsid w:val="00285A95"/>
    <w:rsid w:val="00285AE9"/>
    <w:rsid w:val="00285C48"/>
    <w:rsid w:val="00285DF9"/>
    <w:rsid w:val="00285E50"/>
    <w:rsid w:val="00286282"/>
    <w:rsid w:val="0028648F"/>
    <w:rsid w:val="00286624"/>
    <w:rsid w:val="00286864"/>
    <w:rsid w:val="002869EC"/>
    <w:rsid w:val="00286AE8"/>
    <w:rsid w:val="00286C34"/>
    <w:rsid w:val="00286C7A"/>
    <w:rsid w:val="00286D2B"/>
    <w:rsid w:val="00286DED"/>
    <w:rsid w:val="00286E3E"/>
    <w:rsid w:val="00286F5C"/>
    <w:rsid w:val="00287207"/>
    <w:rsid w:val="00287295"/>
    <w:rsid w:val="002874E0"/>
    <w:rsid w:val="00287722"/>
    <w:rsid w:val="00287742"/>
    <w:rsid w:val="002878E6"/>
    <w:rsid w:val="002879BA"/>
    <w:rsid w:val="00287AD8"/>
    <w:rsid w:val="00287ADC"/>
    <w:rsid w:val="00287CA2"/>
    <w:rsid w:val="00290044"/>
    <w:rsid w:val="00290244"/>
    <w:rsid w:val="00290260"/>
    <w:rsid w:val="00290A71"/>
    <w:rsid w:val="00290BA2"/>
    <w:rsid w:val="00290C08"/>
    <w:rsid w:val="00290CFB"/>
    <w:rsid w:val="00290EBC"/>
    <w:rsid w:val="0029124E"/>
    <w:rsid w:val="00291261"/>
    <w:rsid w:val="0029131C"/>
    <w:rsid w:val="00291630"/>
    <w:rsid w:val="002918F1"/>
    <w:rsid w:val="002919EE"/>
    <w:rsid w:val="00291A72"/>
    <w:rsid w:val="00291AE0"/>
    <w:rsid w:val="00291E9E"/>
    <w:rsid w:val="002920DB"/>
    <w:rsid w:val="0029211D"/>
    <w:rsid w:val="00292223"/>
    <w:rsid w:val="0029229F"/>
    <w:rsid w:val="00292538"/>
    <w:rsid w:val="002925EC"/>
    <w:rsid w:val="00292747"/>
    <w:rsid w:val="00292899"/>
    <w:rsid w:val="00292DFE"/>
    <w:rsid w:val="00292E4D"/>
    <w:rsid w:val="00292EDE"/>
    <w:rsid w:val="0029300A"/>
    <w:rsid w:val="002931A4"/>
    <w:rsid w:val="00293476"/>
    <w:rsid w:val="00293527"/>
    <w:rsid w:val="002935C2"/>
    <w:rsid w:val="002935CD"/>
    <w:rsid w:val="002939BE"/>
    <w:rsid w:val="002939DC"/>
    <w:rsid w:val="00293AB9"/>
    <w:rsid w:val="00293C78"/>
    <w:rsid w:val="00294122"/>
    <w:rsid w:val="002941F9"/>
    <w:rsid w:val="0029430A"/>
    <w:rsid w:val="0029438C"/>
    <w:rsid w:val="00294446"/>
    <w:rsid w:val="002944C1"/>
    <w:rsid w:val="0029498A"/>
    <w:rsid w:val="00294A73"/>
    <w:rsid w:val="00294BBA"/>
    <w:rsid w:val="00294D33"/>
    <w:rsid w:val="00294E7C"/>
    <w:rsid w:val="00294E9B"/>
    <w:rsid w:val="00294F60"/>
    <w:rsid w:val="00295370"/>
    <w:rsid w:val="002953B3"/>
    <w:rsid w:val="002953B4"/>
    <w:rsid w:val="0029543F"/>
    <w:rsid w:val="00295905"/>
    <w:rsid w:val="00295909"/>
    <w:rsid w:val="002959B8"/>
    <w:rsid w:val="002959BE"/>
    <w:rsid w:val="002959C1"/>
    <w:rsid w:val="00295D91"/>
    <w:rsid w:val="00295E9D"/>
    <w:rsid w:val="00295EE1"/>
    <w:rsid w:val="00295FAB"/>
    <w:rsid w:val="00296069"/>
    <w:rsid w:val="002960C1"/>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229"/>
    <w:rsid w:val="00297246"/>
    <w:rsid w:val="0029734E"/>
    <w:rsid w:val="0029735C"/>
    <w:rsid w:val="00297408"/>
    <w:rsid w:val="00297611"/>
    <w:rsid w:val="0029794B"/>
    <w:rsid w:val="00297974"/>
    <w:rsid w:val="002979AE"/>
    <w:rsid w:val="00297A8B"/>
    <w:rsid w:val="00297BA8"/>
    <w:rsid w:val="00297D21"/>
    <w:rsid w:val="00297D3D"/>
    <w:rsid w:val="002A0001"/>
    <w:rsid w:val="002A0376"/>
    <w:rsid w:val="002A042D"/>
    <w:rsid w:val="002A096C"/>
    <w:rsid w:val="002A0B43"/>
    <w:rsid w:val="002A0D0E"/>
    <w:rsid w:val="002A0D72"/>
    <w:rsid w:val="002A107A"/>
    <w:rsid w:val="002A119C"/>
    <w:rsid w:val="002A11F3"/>
    <w:rsid w:val="002A1329"/>
    <w:rsid w:val="002A1724"/>
    <w:rsid w:val="002A17F8"/>
    <w:rsid w:val="002A19F7"/>
    <w:rsid w:val="002A1D28"/>
    <w:rsid w:val="002A1FB1"/>
    <w:rsid w:val="002A1FDC"/>
    <w:rsid w:val="002A2003"/>
    <w:rsid w:val="002A202E"/>
    <w:rsid w:val="002A213A"/>
    <w:rsid w:val="002A25C4"/>
    <w:rsid w:val="002A2612"/>
    <w:rsid w:val="002A2948"/>
    <w:rsid w:val="002A297F"/>
    <w:rsid w:val="002A2A85"/>
    <w:rsid w:val="002A2AA6"/>
    <w:rsid w:val="002A2EEB"/>
    <w:rsid w:val="002A2F0E"/>
    <w:rsid w:val="002A3050"/>
    <w:rsid w:val="002A3159"/>
    <w:rsid w:val="002A32D3"/>
    <w:rsid w:val="002A32E4"/>
    <w:rsid w:val="002A3477"/>
    <w:rsid w:val="002A366D"/>
    <w:rsid w:val="002A36DF"/>
    <w:rsid w:val="002A3EC8"/>
    <w:rsid w:val="002A3F34"/>
    <w:rsid w:val="002A3F78"/>
    <w:rsid w:val="002A40FD"/>
    <w:rsid w:val="002A423C"/>
    <w:rsid w:val="002A4349"/>
    <w:rsid w:val="002A463F"/>
    <w:rsid w:val="002A46B3"/>
    <w:rsid w:val="002A4A15"/>
    <w:rsid w:val="002A4B41"/>
    <w:rsid w:val="002A4C9A"/>
    <w:rsid w:val="002A4CB8"/>
    <w:rsid w:val="002A502A"/>
    <w:rsid w:val="002A505E"/>
    <w:rsid w:val="002A50E0"/>
    <w:rsid w:val="002A50FE"/>
    <w:rsid w:val="002A51ED"/>
    <w:rsid w:val="002A59A0"/>
    <w:rsid w:val="002A5B55"/>
    <w:rsid w:val="002A5EB7"/>
    <w:rsid w:val="002A5F52"/>
    <w:rsid w:val="002A6180"/>
    <w:rsid w:val="002A652B"/>
    <w:rsid w:val="002A691C"/>
    <w:rsid w:val="002A6A33"/>
    <w:rsid w:val="002A6B16"/>
    <w:rsid w:val="002A6E20"/>
    <w:rsid w:val="002A6E71"/>
    <w:rsid w:val="002A6E88"/>
    <w:rsid w:val="002A6EA7"/>
    <w:rsid w:val="002A7078"/>
    <w:rsid w:val="002A717F"/>
    <w:rsid w:val="002A71A0"/>
    <w:rsid w:val="002A7249"/>
    <w:rsid w:val="002A73D9"/>
    <w:rsid w:val="002A747A"/>
    <w:rsid w:val="002A7548"/>
    <w:rsid w:val="002A7638"/>
    <w:rsid w:val="002A770A"/>
    <w:rsid w:val="002A77C5"/>
    <w:rsid w:val="002A78FA"/>
    <w:rsid w:val="002A7982"/>
    <w:rsid w:val="002A7B4F"/>
    <w:rsid w:val="002A7D9F"/>
    <w:rsid w:val="002A7DCC"/>
    <w:rsid w:val="002A7DE6"/>
    <w:rsid w:val="002A7DFA"/>
    <w:rsid w:val="002A7E6F"/>
    <w:rsid w:val="002A7F41"/>
    <w:rsid w:val="002B013D"/>
    <w:rsid w:val="002B03D1"/>
    <w:rsid w:val="002B03D8"/>
    <w:rsid w:val="002B0501"/>
    <w:rsid w:val="002B0526"/>
    <w:rsid w:val="002B0A24"/>
    <w:rsid w:val="002B0A79"/>
    <w:rsid w:val="002B0BCD"/>
    <w:rsid w:val="002B0D02"/>
    <w:rsid w:val="002B0DDF"/>
    <w:rsid w:val="002B0F60"/>
    <w:rsid w:val="002B0F8C"/>
    <w:rsid w:val="002B11CD"/>
    <w:rsid w:val="002B1594"/>
    <w:rsid w:val="002B1768"/>
    <w:rsid w:val="002B1839"/>
    <w:rsid w:val="002B1871"/>
    <w:rsid w:val="002B1E60"/>
    <w:rsid w:val="002B1F67"/>
    <w:rsid w:val="002B1FF5"/>
    <w:rsid w:val="002B2012"/>
    <w:rsid w:val="002B207B"/>
    <w:rsid w:val="002B2084"/>
    <w:rsid w:val="002B272C"/>
    <w:rsid w:val="002B2A2D"/>
    <w:rsid w:val="002B2B05"/>
    <w:rsid w:val="002B2C24"/>
    <w:rsid w:val="002B2D75"/>
    <w:rsid w:val="002B2E98"/>
    <w:rsid w:val="002B2EB7"/>
    <w:rsid w:val="002B2EF3"/>
    <w:rsid w:val="002B2F74"/>
    <w:rsid w:val="002B304E"/>
    <w:rsid w:val="002B31E3"/>
    <w:rsid w:val="002B32CA"/>
    <w:rsid w:val="002B32D5"/>
    <w:rsid w:val="002B334B"/>
    <w:rsid w:val="002B3437"/>
    <w:rsid w:val="002B3551"/>
    <w:rsid w:val="002B3A73"/>
    <w:rsid w:val="002B3C0B"/>
    <w:rsid w:val="002B4009"/>
    <w:rsid w:val="002B40F2"/>
    <w:rsid w:val="002B4179"/>
    <w:rsid w:val="002B4305"/>
    <w:rsid w:val="002B43F0"/>
    <w:rsid w:val="002B45D1"/>
    <w:rsid w:val="002B4651"/>
    <w:rsid w:val="002B4817"/>
    <w:rsid w:val="002B4A60"/>
    <w:rsid w:val="002B4EBC"/>
    <w:rsid w:val="002B4F6A"/>
    <w:rsid w:val="002B53C5"/>
    <w:rsid w:val="002B5430"/>
    <w:rsid w:val="002B5480"/>
    <w:rsid w:val="002B54A3"/>
    <w:rsid w:val="002B559D"/>
    <w:rsid w:val="002B55B7"/>
    <w:rsid w:val="002B55C6"/>
    <w:rsid w:val="002B55EC"/>
    <w:rsid w:val="002B560E"/>
    <w:rsid w:val="002B58A0"/>
    <w:rsid w:val="002B5A36"/>
    <w:rsid w:val="002B5AAB"/>
    <w:rsid w:val="002B5CF7"/>
    <w:rsid w:val="002B5DD2"/>
    <w:rsid w:val="002B5F52"/>
    <w:rsid w:val="002B607E"/>
    <w:rsid w:val="002B641E"/>
    <w:rsid w:val="002B6515"/>
    <w:rsid w:val="002B655A"/>
    <w:rsid w:val="002B6715"/>
    <w:rsid w:val="002B68E4"/>
    <w:rsid w:val="002B6E3C"/>
    <w:rsid w:val="002B6F71"/>
    <w:rsid w:val="002B6FA9"/>
    <w:rsid w:val="002B7129"/>
    <w:rsid w:val="002B7164"/>
    <w:rsid w:val="002B73AD"/>
    <w:rsid w:val="002B7435"/>
    <w:rsid w:val="002B74FF"/>
    <w:rsid w:val="002B75E3"/>
    <w:rsid w:val="002B761F"/>
    <w:rsid w:val="002B76ED"/>
    <w:rsid w:val="002B7709"/>
    <w:rsid w:val="002B78F4"/>
    <w:rsid w:val="002B7B88"/>
    <w:rsid w:val="002C00D8"/>
    <w:rsid w:val="002C0310"/>
    <w:rsid w:val="002C060F"/>
    <w:rsid w:val="002C0A0D"/>
    <w:rsid w:val="002C0A35"/>
    <w:rsid w:val="002C0ACF"/>
    <w:rsid w:val="002C0C4E"/>
    <w:rsid w:val="002C0C82"/>
    <w:rsid w:val="002C0D25"/>
    <w:rsid w:val="002C0D5B"/>
    <w:rsid w:val="002C0EFE"/>
    <w:rsid w:val="002C0F3D"/>
    <w:rsid w:val="002C0FC8"/>
    <w:rsid w:val="002C101B"/>
    <w:rsid w:val="002C10CD"/>
    <w:rsid w:val="002C1364"/>
    <w:rsid w:val="002C13E5"/>
    <w:rsid w:val="002C1433"/>
    <w:rsid w:val="002C14B0"/>
    <w:rsid w:val="002C14E7"/>
    <w:rsid w:val="002C175A"/>
    <w:rsid w:val="002C197B"/>
    <w:rsid w:val="002C1B35"/>
    <w:rsid w:val="002C1B49"/>
    <w:rsid w:val="002C1BC3"/>
    <w:rsid w:val="002C1F54"/>
    <w:rsid w:val="002C1F9E"/>
    <w:rsid w:val="002C20FD"/>
    <w:rsid w:val="002C21F1"/>
    <w:rsid w:val="002C21F3"/>
    <w:rsid w:val="002C246F"/>
    <w:rsid w:val="002C2549"/>
    <w:rsid w:val="002C25E3"/>
    <w:rsid w:val="002C2B48"/>
    <w:rsid w:val="002C2C69"/>
    <w:rsid w:val="002C2D38"/>
    <w:rsid w:val="002C2F9C"/>
    <w:rsid w:val="002C300B"/>
    <w:rsid w:val="002C3314"/>
    <w:rsid w:val="002C341C"/>
    <w:rsid w:val="002C3522"/>
    <w:rsid w:val="002C352E"/>
    <w:rsid w:val="002C381F"/>
    <w:rsid w:val="002C3D58"/>
    <w:rsid w:val="002C3D8B"/>
    <w:rsid w:val="002C3FBB"/>
    <w:rsid w:val="002C41E0"/>
    <w:rsid w:val="002C442A"/>
    <w:rsid w:val="002C453C"/>
    <w:rsid w:val="002C4726"/>
    <w:rsid w:val="002C49A6"/>
    <w:rsid w:val="002C4B58"/>
    <w:rsid w:val="002C4DA6"/>
    <w:rsid w:val="002C51A9"/>
    <w:rsid w:val="002C534A"/>
    <w:rsid w:val="002C5439"/>
    <w:rsid w:val="002C552B"/>
    <w:rsid w:val="002C5689"/>
    <w:rsid w:val="002C5887"/>
    <w:rsid w:val="002C58DC"/>
    <w:rsid w:val="002C5A79"/>
    <w:rsid w:val="002C5B21"/>
    <w:rsid w:val="002C5B4D"/>
    <w:rsid w:val="002C5F26"/>
    <w:rsid w:val="002C5F99"/>
    <w:rsid w:val="002C6059"/>
    <w:rsid w:val="002C60F2"/>
    <w:rsid w:val="002C64F4"/>
    <w:rsid w:val="002C656C"/>
    <w:rsid w:val="002C666A"/>
    <w:rsid w:val="002C68A4"/>
    <w:rsid w:val="002C6AC7"/>
    <w:rsid w:val="002C6B55"/>
    <w:rsid w:val="002C721F"/>
    <w:rsid w:val="002C72A8"/>
    <w:rsid w:val="002C72DA"/>
    <w:rsid w:val="002C74F1"/>
    <w:rsid w:val="002C7681"/>
    <w:rsid w:val="002C76D5"/>
    <w:rsid w:val="002C7818"/>
    <w:rsid w:val="002C7934"/>
    <w:rsid w:val="002C7CB2"/>
    <w:rsid w:val="002C7DA4"/>
    <w:rsid w:val="002C7EC1"/>
    <w:rsid w:val="002D0091"/>
    <w:rsid w:val="002D00C2"/>
    <w:rsid w:val="002D067B"/>
    <w:rsid w:val="002D07B5"/>
    <w:rsid w:val="002D085C"/>
    <w:rsid w:val="002D0BC3"/>
    <w:rsid w:val="002D0E25"/>
    <w:rsid w:val="002D0E28"/>
    <w:rsid w:val="002D1003"/>
    <w:rsid w:val="002D1012"/>
    <w:rsid w:val="002D1202"/>
    <w:rsid w:val="002D12D2"/>
    <w:rsid w:val="002D12DB"/>
    <w:rsid w:val="002D1362"/>
    <w:rsid w:val="002D139B"/>
    <w:rsid w:val="002D14DD"/>
    <w:rsid w:val="002D1688"/>
    <w:rsid w:val="002D19C7"/>
    <w:rsid w:val="002D1AA8"/>
    <w:rsid w:val="002D1DF5"/>
    <w:rsid w:val="002D1E16"/>
    <w:rsid w:val="002D1F4B"/>
    <w:rsid w:val="002D21B8"/>
    <w:rsid w:val="002D250F"/>
    <w:rsid w:val="002D2525"/>
    <w:rsid w:val="002D261E"/>
    <w:rsid w:val="002D26C0"/>
    <w:rsid w:val="002D2722"/>
    <w:rsid w:val="002D2771"/>
    <w:rsid w:val="002D2BE2"/>
    <w:rsid w:val="002D2E10"/>
    <w:rsid w:val="002D2EF7"/>
    <w:rsid w:val="002D319A"/>
    <w:rsid w:val="002D34A2"/>
    <w:rsid w:val="002D37CB"/>
    <w:rsid w:val="002D3848"/>
    <w:rsid w:val="002D3863"/>
    <w:rsid w:val="002D38D4"/>
    <w:rsid w:val="002D3A77"/>
    <w:rsid w:val="002D3ACF"/>
    <w:rsid w:val="002D3B14"/>
    <w:rsid w:val="002D3B67"/>
    <w:rsid w:val="002D3BB0"/>
    <w:rsid w:val="002D3BC9"/>
    <w:rsid w:val="002D3BF2"/>
    <w:rsid w:val="002D3D08"/>
    <w:rsid w:val="002D3F69"/>
    <w:rsid w:val="002D429E"/>
    <w:rsid w:val="002D43C3"/>
    <w:rsid w:val="002D4429"/>
    <w:rsid w:val="002D44BF"/>
    <w:rsid w:val="002D452C"/>
    <w:rsid w:val="002D4705"/>
    <w:rsid w:val="002D4785"/>
    <w:rsid w:val="002D4ADD"/>
    <w:rsid w:val="002D4B15"/>
    <w:rsid w:val="002D4F0E"/>
    <w:rsid w:val="002D55F6"/>
    <w:rsid w:val="002D581B"/>
    <w:rsid w:val="002D5A54"/>
    <w:rsid w:val="002D5A8E"/>
    <w:rsid w:val="002D5DD1"/>
    <w:rsid w:val="002D5F05"/>
    <w:rsid w:val="002D6129"/>
    <w:rsid w:val="002D6171"/>
    <w:rsid w:val="002D61DC"/>
    <w:rsid w:val="002D623C"/>
    <w:rsid w:val="002D62E9"/>
    <w:rsid w:val="002D6601"/>
    <w:rsid w:val="002D6A4C"/>
    <w:rsid w:val="002D6B05"/>
    <w:rsid w:val="002D6C54"/>
    <w:rsid w:val="002D6CB5"/>
    <w:rsid w:val="002D6FBB"/>
    <w:rsid w:val="002D703D"/>
    <w:rsid w:val="002D70AE"/>
    <w:rsid w:val="002D70F3"/>
    <w:rsid w:val="002D7135"/>
    <w:rsid w:val="002D7169"/>
    <w:rsid w:val="002D71E7"/>
    <w:rsid w:val="002D73A4"/>
    <w:rsid w:val="002D751C"/>
    <w:rsid w:val="002D780E"/>
    <w:rsid w:val="002D7AA1"/>
    <w:rsid w:val="002D7D3E"/>
    <w:rsid w:val="002E003B"/>
    <w:rsid w:val="002E0349"/>
    <w:rsid w:val="002E0355"/>
    <w:rsid w:val="002E03C1"/>
    <w:rsid w:val="002E0415"/>
    <w:rsid w:val="002E057A"/>
    <w:rsid w:val="002E05B0"/>
    <w:rsid w:val="002E05D6"/>
    <w:rsid w:val="002E073D"/>
    <w:rsid w:val="002E0B7F"/>
    <w:rsid w:val="002E0C5B"/>
    <w:rsid w:val="002E0E01"/>
    <w:rsid w:val="002E0F33"/>
    <w:rsid w:val="002E1016"/>
    <w:rsid w:val="002E1516"/>
    <w:rsid w:val="002E1570"/>
    <w:rsid w:val="002E15B2"/>
    <w:rsid w:val="002E17C4"/>
    <w:rsid w:val="002E18DC"/>
    <w:rsid w:val="002E1945"/>
    <w:rsid w:val="002E1B42"/>
    <w:rsid w:val="002E1CD3"/>
    <w:rsid w:val="002E1E76"/>
    <w:rsid w:val="002E2036"/>
    <w:rsid w:val="002E216B"/>
    <w:rsid w:val="002E21A5"/>
    <w:rsid w:val="002E2299"/>
    <w:rsid w:val="002E242A"/>
    <w:rsid w:val="002E2735"/>
    <w:rsid w:val="002E27DA"/>
    <w:rsid w:val="002E28B4"/>
    <w:rsid w:val="002E2976"/>
    <w:rsid w:val="002E2BBD"/>
    <w:rsid w:val="002E2D5E"/>
    <w:rsid w:val="002E2E59"/>
    <w:rsid w:val="002E2E7B"/>
    <w:rsid w:val="002E2EE6"/>
    <w:rsid w:val="002E3030"/>
    <w:rsid w:val="002E30C3"/>
    <w:rsid w:val="002E327E"/>
    <w:rsid w:val="002E33CB"/>
    <w:rsid w:val="002E376A"/>
    <w:rsid w:val="002E3A07"/>
    <w:rsid w:val="002E3A1E"/>
    <w:rsid w:val="002E3B99"/>
    <w:rsid w:val="002E3E33"/>
    <w:rsid w:val="002E403E"/>
    <w:rsid w:val="002E4317"/>
    <w:rsid w:val="002E438D"/>
    <w:rsid w:val="002E44AB"/>
    <w:rsid w:val="002E460B"/>
    <w:rsid w:val="002E4704"/>
    <w:rsid w:val="002E496E"/>
    <w:rsid w:val="002E4B32"/>
    <w:rsid w:val="002E4BE9"/>
    <w:rsid w:val="002E4BEE"/>
    <w:rsid w:val="002E4C04"/>
    <w:rsid w:val="002E4C24"/>
    <w:rsid w:val="002E4C95"/>
    <w:rsid w:val="002E4E51"/>
    <w:rsid w:val="002E50B4"/>
    <w:rsid w:val="002E513B"/>
    <w:rsid w:val="002E54D9"/>
    <w:rsid w:val="002E5653"/>
    <w:rsid w:val="002E569F"/>
    <w:rsid w:val="002E5716"/>
    <w:rsid w:val="002E5A69"/>
    <w:rsid w:val="002E5A74"/>
    <w:rsid w:val="002E5ADD"/>
    <w:rsid w:val="002E5B4D"/>
    <w:rsid w:val="002E5CD3"/>
    <w:rsid w:val="002E5D01"/>
    <w:rsid w:val="002E5F7A"/>
    <w:rsid w:val="002E605E"/>
    <w:rsid w:val="002E60D8"/>
    <w:rsid w:val="002E6565"/>
    <w:rsid w:val="002E656A"/>
    <w:rsid w:val="002E65C0"/>
    <w:rsid w:val="002E66CC"/>
    <w:rsid w:val="002E66F0"/>
    <w:rsid w:val="002E677F"/>
    <w:rsid w:val="002E6962"/>
    <w:rsid w:val="002E6DF3"/>
    <w:rsid w:val="002E6EE4"/>
    <w:rsid w:val="002E6F98"/>
    <w:rsid w:val="002E7077"/>
    <w:rsid w:val="002E74A1"/>
    <w:rsid w:val="002E776C"/>
    <w:rsid w:val="002E7791"/>
    <w:rsid w:val="002E7816"/>
    <w:rsid w:val="002E7841"/>
    <w:rsid w:val="002E79B5"/>
    <w:rsid w:val="002E79EB"/>
    <w:rsid w:val="002E7A33"/>
    <w:rsid w:val="002E7A39"/>
    <w:rsid w:val="002E7A6B"/>
    <w:rsid w:val="002E7C59"/>
    <w:rsid w:val="002E7CE2"/>
    <w:rsid w:val="002E7DBF"/>
    <w:rsid w:val="002E7DD2"/>
    <w:rsid w:val="002E7E89"/>
    <w:rsid w:val="002E7EF4"/>
    <w:rsid w:val="002F0002"/>
    <w:rsid w:val="002F004A"/>
    <w:rsid w:val="002F011E"/>
    <w:rsid w:val="002F06C1"/>
    <w:rsid w:val="002F0968"/>
    <w:rsid w:val="002F0A07"/>
    <w:rsid w:val="002F0B47"/>
    <w:rsid w:val="002F0CF0"/>
    <w:rsid w:val="002F0D6C"/>
    <w:rsid w:val="002F0E72"/>
    <w:rsid w:val="002F0F29"/>
    <w:rsid w:val="002F1081"/>
    <w:rsid w:val="002F11FB"/>
    <w:rsid w:val="002F11FC"/>
    <w:rsid w:val="002F1422"/>
    <w:rsid w:val="002F16E7"/>
    <w:rsid w:val="002F18A0"/>
    <w:rsid w:val="002F1EB4"/>
    <w:rsid w:val="002F1F54"/>
    <w:rsid w:val="002F216E"/>
    <w:rsid w:val="002F2177"/>
    <w:rsid w:val="002F21E4"/>
    <w:rsid w:val="002F26F8"/>
    <w:rsid w:val="002F2768"/>
    <w:rsid w:val="002F2811"/>
    <w:rsid w:val="002F29B9"/>
    <w:rsid w:val="002F2B5A"/>
    <w:rsid w:val="002F2C05"/>
    <w:rsid w:val="002F2CE9"/>
    <w:rsid w:val="002F2F69"/>
    <w:rsid w:val="002F304E"/>
    <w:rsid w:val="002F3063"/>
    <w:rsid w:val="002F308F"/>
    <w:rsid w:val="002F31A6"/>
    <w:rsid w:val="002F31C0"/>
    <w:rsid w:val="002F322C"/>
    <w:rsid w:val="002F3426"/>
    <w:rsid w:val="002F34D9"/>
    <w:rsid w:val="002F37B4"/>
    <w:rsid w:val="002F3893"/>
    <w:rsid w:val="002F38AD"/>
    <w:rsid w:val="002F415B"/>
    <w:rsid w:val="002F4343"/>
    <w:rsid w:val="002F48D4"/>
    <w:rsid w:val="002F4995"/>
    <w:rsid w:val="002F49CC"/>
    <w:rsid w:val="002F4A0E"/>
    <w:rsid w:val="002F4B44"/>
    <w:rsid w:val="002F4BE3"/>
    <w:rsid w:val="002F4C04"/>
    <w:rsid w:val="002F5231"/>
    <w:rsid w:val="002F5265"/>
    <w:rsid w:val="002F54D1"/>
    <w:rsid w:val="002F5716"/>
    <w:rsid w:val="002F5786"/>
    <w:rsid w:val="002F57C4"/>
    <w:rsid w:val="002F585E"/>
    <w:rsid w:val="002F5AED"/>
    <w:rsid w:val="002F5BEA"/>
    <w:rsid w:val="002F5ED5"/>
    <w:rsid w:val="002F5F3F"/>
    <w:rsid w:val="002F61AE"/>
    <w:rsid w:val="002F629A"/>
    <w:rsid w:val="002F6317"/>
    <w:rsid w:val="002F6370"/>
    <w:rsid w:val="002F6530"/>
    <w:rsid w:val="002F65E6"/>
    <w:rsid w:val="002F673B"/>
    <w:rsid w:val="002F69C7"/>
    <w:rsid w:val="002F6A00"/>
    <w:rsid w:val="002F6B03"/>
    <w:rsid w:val="002F7182"/>
    <w:rsid w:val="002F7219"/>
    <w:rsid w:val="002F7404"/>
    <w:rsid w:val="002F7568"/>
    <w:rsid w:val="002F75B3"/>
    <w:rsid w:val="002F76F4"/>
    <w:rsid w:val="002F778D"/>
    <w:rsid w:val="002F7A07"/>
    <w:rsid w:val="002F7BB6"/>
    <w:rsid w:val="002F7C53"/>
    <w:rsid w:val="002F7D28"/>
    <w:rsid w:val="002F7FC4"/>
    <w:rsid w:val="00300038"/>
    <w:rsid w:val="00300195"/>
    <w:rsid w:val="003002D2"/>
    <w:rsid w:val="003003B4"/>
    <w:rsid w:val="00300472"/>
    <w:rsid w:val="003007A8"/>
    <w:rsid w:val="00300A04"/>
    <w:rsid w:val="00300EDD"/>
    <w:rsid w:val="00300F0B"/>
    <w:rsid w:val="00301067"/>
    <w:rsid w:val="0030158F"/>
    <w:rsid w:val="00301A08"/>
    <w:rsid w:val="00301B4D"/>
    <w:rsid w:val="00301F59"/>
    <w:rsid w:val="00302094"/>
    <w:rsid w:val="0030212A"/>
    <w:rsid w:val="0030217A"/>
    <w:rsid w:val="003023B9"/>
    <w:rsid w:val="00302625"/>
    <w:rsid w:val="003029BF"/>
    <w:rsid w:val="00302BC6"/>
    <w:rsid w:val="00302ED6"/>
    <w:rsid w:val="00303356"/>
    <w:rsid w:val="0030338B"/>
    <w:rsid w:val="003033F0"/>
    <w:rsid w:val="003034F9"/>
    <w:rsid w:val="00303559"/>
    <w:rsid w:val="00303765"/>
    <w:rsid w:val="0030381F"/>
    <w:rsid w:val="0030400D"/>
    <w:rsid w:val="0030409E"/>
    <w:rsid w:val="003040C0"/>
    <w:rsid w:val="003040F1"/>
    <w:rsid w:val="00304502"/>
    <w:rsid w:val="0030471F"/>
    <w:rsid w:val="00304B46"/>
    <w:rsid w:val="00304B5C"/>
    <w:rsid w:val="00304C28"/>
    <w:rsid w:val="00304C78"/>
    <w:rsid w:val="00304D47"/>
    <w:rsid w:val="003051C5"/>
    <w:rsid w:val="003051D3"/>
    <w:rsid w:val="003053BA"/>
    <w:rsid w:val="0030570E"/>
    <w:rsid w:val="0030571E"/>
    <w:rsid w:val="00305881"/>
    <w:rsid w:val="003058D5"/>
    <w:rsid w:val="003058F3"/>
    <w:rsid w:val="00305A23"/>
    <w:rsid w:val="00305C82"/>
    <w:rsid w:val="00305D03"/>
    <w:rsid w:val="00305EEC"/>
    <w:rsid w:val="003061FF"/>
    <w:rsid w:val="003062A0"/>
    <w:rsid w:val="003065EF"/>
    <w:rsid w:val="00306AB0"/>
    <w:rsid w:val="00306ADA"/>
    <w:rsid w:val="00306F7C"/>
    <w:rsid w:val="00306FEC"/>
    <w:rsid w:val="00307243"/>
    <w:rsid w:val="0030725E"/>
    <w:rsid w:val="00307298"/>
    <w:rsid w:val="00307773"/>
    <w:rsid w:val="0030788C"/>
    <w:rsid w:val="00307BDF"/>
    <w:rsid w:val="00307D7F"/>
    <w:rsid w:val="00307E61"/>
    <w:rsid w:val="00307EE6"/>
    <w:rsid w:val="00310166"/>
    <w:rsid w:val="003102C1"/>
    <w:rsid w:val="00310531"/>
    <w:rsid w:val="00310671"/>
    <w:rsid w:val="00310928"/>
    <w:rsid w:val="00310B55"/>
    <w:rsid w:val="00310D7B"/>
    <w:rsid w:val="00310D86"/>
    <w:rsid w:val="00310E1F"/>
    <w:rsid w:val="00310E22"/>
    <w:rsid w:val="00310E38"/>
    <w:rsid w:val="00310E77"/>
    <w:rsid w:val="00311034"/>
    <w:rsid w:val="00311058"/>
    <w:rsid w:val="003111D7"/>
    <w:rsid w:val="0031161F"/>
    <w:rsid w:val="00311774"/>
    <w:rsid w:val="00311970"/>
    <w:rsid w:val="00311995"/>
    <w:rsid w:val="00311B6A"/>
    <w:rsid w:val="00311E19"/>
    <w:rsid w:val="003121EE"/>
    <w:rsid w:val="00312355"/>
    <w:rsid w:val="00312507"/>
    <w:rsid w:val="0031253E"/>
    <w:rsid w:val="003126BF"/>
    <w:rsid w:val="003128B0"/>
    <w:rsid w:val="00312962"/>
    <w:rsid w:val="00312A10"/>
    <w:rsid w:val="00312A2B"/>
    <w:rsid w:val="00312A8C"/>
    <w:rsid w:val="00312AEC"/>
    <w:rsid w:val="00312E07"/>
    <w:rsid w:val="00312E58"/>
    <w:rsid w:val="0031389C"/>
    <w:rsid w:val="003138EF"/>
    <w:rsid w:val="003139D3"/>
    <w:rsid w:val="003139EF"/>
    <w:rsid w:val="00313E5B"/>
    <w:rsid w:val="00313FFC"/>
    <w:rsid w:val="00314275"/>
    <w:rsid w:val="00314289"/>
    <w:rsid w:val="00314483"/>
    <w:rsid w:val="003145DB"/>
    <w:rsid w:val="0031465A"/>
    <w:rsid w:val="00314802"/>
    <w:rsid w:val="00314A27"/>
    <w:rsid w:val="00314DC5"/>
    <w:rsid w:val="00314DC8"/>
    <w:rsid w:val="003151E3"/>
    <w:rsid w:val="0031530E"/>
    <w:rsid w:val="003154DF"/>
    <w:rsid w:val="00315733"/>
    <w:rsid w:val="003158AA"/>
    <w:rsid w:val="003158C2"/>
    <w:rsid w:val="00315A2B"/>
    <w:rsid w:val="00315D1E"/>
    <w:rsid w:val="00315E48"/>
    <w:rsid w:val="00315E58"/>
    <w:rsid w:val="00315EE0"/>
    <w:rsid w:val="0031612C"/>
    <w:rsid w:val="003162CC"/>
    <w:rsid w:val="0031636B"/>
    <w:rsid w:val="003163AE"/>
    <w:rsid w:val="003163BE"/>
    <w:rsid w:val="003165D0"/>
    <w:rsid w:val="003165E0"/>
    <w:rsid w:val="00316A33"/>
    <w:rsid w:val="00316B92"/>
    <w:rsid w:val="00316DB4"/>
    <w:rsid w:val="00316EFE"/>
    <w:rsid w:val="00317224"/>
    <w:rsid w:val="00317B74"/>
    <w:rsid w:val="00317D57"/>
    <w:rsid w:val="00317F17"/>
    <w:rsid w:val="00320095"/>
    <w:rsid w:val="0032012F"/>
    <w:rsid w:val="00320222"/>
    <w:rsid w:val="0032044D"/>
    <w:rsid w:val="00320459"/>
    <w:rsid w:val="003204DE"/>
    <w:rsid w:val="0032057D"/>
    <w:rsid w:val="0032059E"/>
    <w:rsid w:val="003207A5"/>
    <w:rsid w:val="00320C67"/>
    <w:rsid w:val="00320CB9"/>
    <w:rsid w:val="00320D1B"/>
    <w:rsid w:val="00320D8A"/>
    <w:rsid w:val="0032105B"/>
    <w:rsid w:val="003210A1"/>
    <w:rsid w:val="003210FB"/>
    <w:rsid w:val="0032111C"/>
    <w:rsid w:val="0032117D"/>
    <w:rsid w:val="003212E8"/>
    <w:rsid w:val="00321301"/>
    <w:rsid w:val="003217C9"/>
    <w:rsid w:val="00321951"/>
    <w:rsid w:val="00321A5F"/>
    <w:rsid w:val="00321B4A"/>
    <w:rsid w:val="00321B70"/>
    <w:rsid w:val="00321CB5"/>
    <w:rsid w:val="00321E37"/>
    <w:rsid w:val="00322224"/>
    <w:rsid w:val="0032246F"/>
    <w:rsid w:val="003224AB"/>
    <w:rsid w:val="003225E5"/>
    <w:rsid w:val="003226F2"/>
    <w:rsid w:val="0032284C"/>
    <w:rsid w:val="00322957"/>
    <w:rsid w:val="00322A15"/>
    <w:rsid w:val="00322A7D"/>
    <w:rsid w:val="00322A81"/>
    <w:rsid w:val="00322AAE"/>
    <w:rsid w:val="00322C05"/>
    <w:rsid w:val="00322D74"/>
    <w:rsid w:val="0032305D"/>
    <w:rsid w:val="003235B7"/>
    <w:rsid w:val="0032374B"/>
    <w:rsid w:val="0032376D"/>
    <w:rsid w:val="00323811"/>
    <w:rsid w:val="00323817"/>
    <w:rsid w:val="00323953"/>
    <w:rsid w:val="00323C9D"/>
    <w:rsid w:val="00323F7A"/>
    <w:rsid w:val="00323F8B"/>
    <w:rsid w:val="0032415D"/>
    <w:rsid w:val="00324168"/>
    <w:rsid w:val="00324183"/>
    <w:rsid w:val="003246C3"/>
    <w:rsid w:val="003247B9"/>
    <w:rsid w:val="00324998"/>
    <w:rsid w:val="00324A16"/>
    <w:rsid w:val="00324A20"/>
    <w:rsid w:val="00324B55"/>
    <w:rsid w:val="00324C35"/>
    <w:rsid w:val="00324DA9"/>
    <w:rsid w:val="00324E00"/>
    <w:rsid w:val="0032500B"/>
    <w:rsid w:val="003250D8"/>
    <w:rsid w:val="003250F5"/>
    <w:rsid w:val="0032513C"/>
    <w:rsid w:val="003251C2"/>
    <w:rsid w:val="003251F6"/>
    <w:rsid w:val="003252C9"/>
    <w:rsid w:val="00325555"/>
    <w:rsid w:val="0032566C"/>
    <w:rsid w:val="003256B4"/>
    <w:rsid w:val="00325791"/>
    <w:rsid w:val="0032580A"/>
    <w:rsid w:val="00325934"/>
    <w:rsid w:val="00325AF8"/>
    <w:rsid w:val="00325BC9"/>
    <w:rsid w:val="00325CDB"/>
    <w:rsid w:val="00325E0F"/>
    <w:rsid w:val="0032643D"/>
    <w:rsid w:val="003264C8"/>
    <w:rsid w:val="003265F5"/>
    <w:rsid w:val="00326665"/>
    <w:rsid w:val="003266C8"/>
    <w:rsid w:val="003266E6"/>
    <w:rsid w:val="00326754"/>
    <w:rsid w:val="00326770"/>
    <w:rsid w:val="00326A35"/>
    <w:rsid w:val="00326A71"/>
    <w:rsid w:val="00326B13"/>
    <w:rsid w:val="00326BC7"/>
    <w:rsid w:val="00326DBA"/>
    <w:rsid w:val="00326E1E"/>
    <w:rsid w:val="00326E28"/>
    <w:rsid w:val="00326E31"/>
    <w:rsid w:val="00326ED2"/>
    <w:rsid w:val="00326F2F"/>
    <w:rsid w:val="00326F35"/>
    <w:rsid w:val="00327056"/>
    <w:rsid w:val="003270E2"/>
    <w:rsid w:val="00327132"/>
    <w:rsid w:val="0032741D"/>
    <w:rsid w:val="0032743E"/>
    <w:rsid w:val="00327633"/>
    <w:rsid w:val="00327742"/>
    <w:rsid w:val="00327833"/>
    <w:rsid w:val="00327940"/>
    <w:rsid w:val="00327B0E"/>
    <w:rsid w:val="00327B22"/>
    <w:rsid w:val="00327BCF"/>
    <w:rsid w:val="00327F68"/>
    <w:rsid w:val="00330211"/>
    <w:rsid w:val="003302A9"/>
    <w:rsid w:val="003302CE"/>
    <w:rsid w:val="00330336"/>
    <w:rsid w:val="003303BE"/>
    <w:rsid w:val="0033042C"/>
    <w:rsid w:val="0033051D"/>
    <w:rsid w:val="0033059C"/>
    <w:rsid w:val="00330606"/>
    <w:rsid w:val="00330611"/>
    <w:rsid w:val="003306B6"/>
    <w:rsid w:val="003307F8"/>
    <w:rsid w:val="00330831"/>
    <w:rsid w:val="00330850"/>
    <w:rsid w:val="003308D4"/>
    <w:rsid w:val="0033095A"/>
    <w:rsid w:val="003309A5"/>
    <w:rsid w:val="003309DA"/>
    <w:rsid w:val="00330A04"/>
    <w:rsid w:val="00330AF9"/>
    <w:rsid w:val="00330B55"/>
    <w:rsid w:val="00330C0D"/>
    <w:rsid w:val="00330C58"/>
    <w:rsid w:val="00330CFD"/>
    <w:rsid w:val="0033109E"/>
    <w:rsid w:val="003311EF"/>
    <w:rsid w:val="003311F5"/>
    <w:rsid w:val="003313A5"/>
    <w:rsid w:val="0033142B"/>
    <w:rsid w:val="003315B0"/>
    <w:rsid w:val="00331663"/>
    <w:rsid w:val="00331A30"/>
    <w:rsid w:val="00331B71"/>
    <w:rsid w:val="00331CFD"/>
    <w:rsid w:val="00331E63"/>
    <w:rsid w:val="00331E86"/>
    <w:rsid w:val="0033224F"/>
    <w:rsid w:val="00332A8D"/>
    <w:rsid w:val="00332AED"/>
    <w:rsid w:val="00332B7C"/>
    <w:rsid w:val="00332B8B"/>
    <w:rsid w:val="00332D8E"/>
    <w:rsid w:val="00332F39"/>
    <w:rsid w:val="00333200"/>
    <w:rsid w:val="003332E8"/>
    <w:rsid w:val="003333A4"/>
    <w:rsid w:val="003333BA"/>
    <w:rsid w:val="003333C4"/>
    <w:rsid w:val="00333556"/>
    <w:rsid w:val="00333714"/>
    <w:rsid w:val="003337ED"/>
    <w:rsid w:val="00333B30"/>
    <w:rsid w:val="00333C75"/>
    <w:rsid w:val="00333CAA"/>
    <w:rsid w:val="00333F3E"/>
    <w:rsid w:val="00333FE3"/>
    <w:rsid w:val="0033405B"/>
    <w:rsid w:val="003340C5"/>
    <w:rsid w:val="003342A2"/>
    <w:rsid w:val="00334428"/>
    <w:rsid w:val="003346C0"/>
    <w:rsid w:val="003347F9"/>
    <w:rsid w:val="00334B47"/>
    <w:rsid w:val="00334CE3"/>
    <w:rsid w:val="00334EFD"/>
    <w:rsid w:val="003352D0"/>
    <w:rsid w:val="003353EF"/>
    <w:rsid w:val="00335488"/>
    <w:rsid w:val="003354DD"/>
    <w:rsid w:val="00335623"/>
    <w:rsid w:val="00335654"/>
    <w:rsid w:val="0033569D"/>
    <w:rsid w:val="003356D3"/>
    <w:rsid w:val="00335767"/>
    <w:rsid w:val="003357F8"/>
    <w:rsid w:val="00335856"/>
    <w:rsid w:val="00335B7E"/>
    <w:rsid w:val="00335BBD"/>
    <w:rsid w:val="00335D28"/>
    <w:rsid w:val="00335DDC"/>
    <w:rsid w:val="00335ECE"/>
    <w:rsid w:val="0033601D"/>
    <w:rsid w:val="0033602A"/>
    <w:rsid w:val="003360D8"/>
    <w:rsid w:val="003360DF"/>
    <w:rsid w:val="0033637A"/>
    <w:rsid w:val="00336902"/>
    <w:rsid w:val="00336935"/>
    <w:rsid w:val="00336A8B"/>
    <w:rsid w:val="00336BB5"/>
    <w:rsid w:val="00336C0E"/>
    <w:rsid w:val="00336C57"/>
    <w:rsid w:val="0033712B"/>
    <w:rsid w:val="00337351"/>
    <w:rsid w:val="0033761B"/>
    <w:rsid w:val="003376EB"/>
    <w:rsid w:val="00337779"/>
    <w:rsid w:val="0033779B"/>
    <w:rsid w:val="00337F1A"/>
    <w:rsid w:val="00337FDD"/>
    <w:rsid w:val="003401FC"/>
    <w:rsid w:val="003403A9"/>
    <w:rsid w:val="00340437"/>
    <w:rsid w:val="003406A4"/>
    <w:rsid w:val="00340869"/>
    <w:rsid w:val="003408DC"/>
    <w:rsid w:val="00340B5C"/>
    <w:rsid w:val="00340DBB"/>
    <w:rsid w:val="00340F52"/>
    <w:rsid w:val="0034100A"/>
    <w:rsid w:val="00341023"/>
    <w:rsid w:val="0034102D"/>
    <w:rsid w:val="003410DE"/>
    <w:rsid w:val="00341371"/>
    <w:rsid w:val="00341540"/>
    <w:rsid w:val="00341656"/>
    <w:rsid w:val="00341698"/>
    <w:rsid w:val="00341962"/>
    <w:rsid w:val="00341A48"/>
    <w:rsid w:val="00341B8B"/>
    <w:rsid w:val="00341CBC"/>
    <w:rsid w:val="00341F85"/>
    <w:rsid w:val="00342166"/>
    <w:rsid w:val="00342287"/>
    <w:rsid w:val="003424FD"/>
    <w:rsid w:val="00342537"/>
    <w:rsid w:val="003426F4"/>
    <w:rsid w:val="00342B0C"/>
    <w:rsid w:val="00342B6C"/>
    <w:rsid w:val="00343406"/>
    <w:rsid w:val="003435DB"/>
    <w:rsid w:val="00343617"/>
    <w:rsid w:val="0034367E"/>
    <w:rsid w:val="00343731"/>
    <w:rsid w:val="00343A29"/>
    <w:rsid w:val="00343B74"/>
    <w:rsid w:val="00343E51"/>
    <w:rsid w:val="003442D1"/>
    <w:rsid w:val="003442DA"/>
    <w:rsid w:val="003444A6"/>
    <w:rsid w:val="00344984"/>
    <w:rsid w:val="00344AF8"/>
    <w:rsid w:val="00344B1C"/>
    <w:rsid w:val="00344C41"/>
    <w:rsid w:val="00344D61"/>
    <w:rsid w:val="00344FB7"/>
    <w:rsid w:val="00344FC5"/>
    <w:rsid w:val="00344FFC"/>
    <w:rsid w:val="0034513B"/>
    <w:rsid w:val="003451C3"/>
    <w:rsid w:val="003451DE"/>
    <w:rsid w:val="003451E9"/>
    <w:rsid w:val="003453E8"/>
    <w:rsid w:val="0034561E"/>
    <w:rsid w:val="003456C1"/>
    <w:rsid w:val="00345766"/>
    <w:rsid w:val="003458A5"/>
    <w:rsid w:val="00345907"/>
    <w:rsid w:val="00345D2A"/>
    <w:rsid w:val="00345F73"/>
    <w:rsid w:val="00346133"/>
    <w:rsid w:val="00346162"/>
    <w:rsid w:val="0034636E"/>
    <w:rsid w:val="003464CD"/>
    <w:rsid w:val="003467B3"/>
    <w:rsid w:val="003469D1"/>
    <w:rsid w:val="003469DD"/>
    <w:rsid w:val="00346B57"/>
    <w:rsid w:val="00346B6E"/>
    <w:rsid w:val="00346BE7"/>
    <w:rsid w:val="00346C8A"/>
    <w:rsid w:val="00346D27"/>
    <w:rsid w:val="00346F80"/>
    <w:rsid w:val="0034704E"/>
    <w:rsid w:val="003472F3"/>
    <w:rsid w:val="00347337"/>
    <w:rsid w:val="00347414"/>
    <w:rsid w:val="003474BF"/>
    <w:rsid w:val="00347559"/>
    <w:rsid w:val="00347587"/>
    <w:rsid w:val="0034773F"/>
    <w:rsid w:val="00347786"/>
    <w:rsid w:val="00347A05"/>
    <w:rsid w:val="00347A06"/>
    <w:rsid w:val="00347A34"/>
    <w:rsid w:val="00347B05"/>
    <w:rsid w:val="00347B41"/>
    <w:rsid w:val="00347BC0"/>
    <w:rsid w:val="00347E1A"/>
    <w:rsid w:val="00347F17"/>
    <w:rsid w:val="0035006B"/>
    <w:rsid w:val="00350179"/>
    <w:rsid w:val="003502AE"/>
    <w:rsid w:val="0035032B"/>
    <w:rsid w:val="0035035F"/>
    <w:rsid w:val="00350364"/>
    <w:rsid w:val="00350369"/>
    <w:rsid w:val="003504EF"/>
    <w:rsid w:val="00350A02"/>
    <w:rsid w:val="00350B2B"/>
    <w:rsid w:val="00350B4F"/>
    <w:rsid w:val="00350BA9"/>
    <w:rsid w:val="00350C8C"/>
    <w:rsid w:val="00350C98"/>
    <w:rsid w:val="00350CEE"/>
    <w:rsid w:val="00351104"/>
    <w:rsid w:val="0035147E"/>
    <w:rsid w:val="003516DA"/>
    <w:rsid w:val="00351739"/>
    <w:rsid w:val="00351AA6"/>
    <w:rsid w:val="00351B4E"/>
    <w:rsid w:val="00351C66"/>
    <w:rsid w:val="00352179"/>
    <w:rsid w:val="003525D9"/>
    <w:rsid w:val="0035267B"/>
    <w:rsid w:val="003528B0"/>
    <w:rsid w:val="00352928"/>
    <w:rsid w:val="00352A01"/>
    <w:rsid w:val="00352C56"/>
    <w:rsid w:val="00352D26"/>
    <w:rsid w:val="00352D46"/>
    <w:rsid w:val="00352EC9"/>
    <w:rsid w:val="00352F70"/>
    <w:rsid w:val="003530F8"/>
    <w:rsid w:val="003532C3"/>
    <w:rsid w:val="00353705"/>
    <w:rsid w:val="00353768"/>
    <w:rsid w:val="003539F6"/>
    <w:rsid w:val="00353DBE"/>
    <w:rsid w:val="0035404E"/>
    <w:rsid w:val="00354061"/>
    <w:rsid w:val="0035422A"/>
    <w:rsid w:val="0035465C"/>
    <w:rsid w:val="0035481F"/>
    <w:rsid w:val="003548F2"/>
    <w:rsid w:val="003549FB"/>
    <w:rsid w:val="00354D30"/>
    <w:rsid w:val="00354DB1"/>
    <w:rsid w:val="00354E0D"/>
    <w:rsid w:val="00354F71"/>
    <w:rsid w:val="003550A9"/>
    <w:rsid w:val="003550BE"/>
    <w:rsid w:val="003550F6"/>
    <w:rsid w:val="003551C4"/>
    <w:rsid w:val="003551DE"/>
    <w:rsid w:val="0035541A"/>
    <w:rsid w:val="00355440"/>
    <w:rsid w:val="003554FA"/>
    <w:rsid w:val="003555FF"/>
    <w:rsid w:val="003557C3"/>
    <w:rsid w:val="003557E4"/>
    <w:rsid w:val="003558A5"/>
    <w:rsid w:val="00355D0E"/>
    <w:rsid w:val="00355D27"/>
    <w:rsid w:val="00355D4A"/>
    <w:rsid w:val="00355DC4"/>
    <w:rsid w:val="00355FC5"/>
    <w:rsid w:val="00356154"/>
    <w:rsid w:val="00356156"/>
    <w:rsid w:val="0035666F"/>
    <w:rsid w:val="003567F5"/>
    <w:rsid w:val="00356824"/>
    <w:rsid w:val="003568A3"/>
    <w:rsid w:val="00356A36"/>
    <w:rsid w:val="00356C77"/>
    <w:rsid w:val="00356DCA"/>
    <w:rsid w:val="00356E03"/>
    <w:rsid w:val="00356FB8"/>
    <w:rsid w:val="003570DD"/>
    <w:rsid w:val="0035717F"/>
    <w:rsid w:val="00357562"/>
    <w:rsid w:val="003575FA"/>
    <w:rsid w:val="003577B9"/>
    <w:rsid w:val="00357987"/>
    <w:rsid w:val="00357A34"/>
    <w:rsid w:val="00357CB5"/>
    <w:rsid w:val="0036019D"/>
    <w:rsid w:val="00360341"/>
    <w:rsid w:val="003604CE"/>
    <w:rsid w:val="00360587"/>
    <w:rsid w:val="00360905"/>
    <w:rsid w:val="0036090D"/>
    <w:rsid w:val="00360BCA"/>
    <w:rsid w:val="00360CF2"/>
    <w:rsid w:val="00360DAF"/>
    <w:rsid w:val="00360DC5"/>
    <w:rsid w:val="00360E82"/>
    <w:rsid w:val="00360F3E"/>
    <w:rsid w:val="00360F85"/>
    <w:rsid w:val="00360FAA"/>
    <w:rsid w:val="0036105A"/>
    <w:rsid w:val="0036137C"/>
    <w:rsid w:val="003617D0"/>
    <w:rsid w:val="0036197F"/>
    <w:rsid w:val="003619D9"/>
    <w:rsid w:val="003619FC"/>
    <w:rsid w:val="00361E22"/>
    <w:rsid w:val="00361E44"/>
    <w:rsid w:val="0036209E"/>
    <w:rsid w:val="003620E6"/>
    <w:rsid w:val="003622C6"/>
    <w:rsid w:val="0036244B"/>
    <w:rsid w:val="00362494"/>
    <w:rsid w:val="00362650"/>
    <w:rsid w:val="003627A1"/>
    <w:rsid w:val="00362827"/>
    <w:rsid w:val="003628AA"/>
    <w:rsid w:val="003629D5"/>
    <w:rsid w:val="00362A0D"/>
    <w:rsid w:val="00362B40"/>
    <w:rsid w:val="00362C6E"/>
    <w:rsid w:val="00362DCE"/>
    <w:rsid w:val="00362E25"/>
    <w:rsid w:val="00363109"/>
    <w:rsid w:val="0036311A"/>
    <w:rsid w:val="003632B7"/>
    <w:rsid w:val="003632EA"/>
    <w:rsid w:val="00363303"/>
    <w:rsid w:val="003634CE"/>
    <w:rsid w:val="0036353B"/>
    <w:rsid w:val="00363AD0"/>
    <w:rsid w:val="00363C13"/>
    <w:rsid w:val="00363CC3"/>
    <w:rsid w:val="00363D74"/>
    <w:rsid w:val="00363D8A"/>
    <w:rsid w:val="00363E48"/>
    <w:rsid w:val="003643C9"/>
    <w:rsid w:val="003644A1"/>
    <w:rsid w:val="00364549"/>
    <w:rsid w:val="0036463E"/>
    <w:rsid w:val="0036466D"/>
    <w:rsid w:val="003646F8"/>
    <w:rsid w:val="00364710"/>
    <w:rsid w:val="00364869"/>
    <w:rsid w:val="00364904"/>
    <w:rsid w:val="0036492D"/>
    <w:rsid w:val="00364A2B"/>
    <w:rsid w:val="00364A9F"/>
    <w:rsid w:val="00364E05"/>
    <w:rsid w:val="00364F6D"/>
    <w:rsid w:val="00364FE5"/>
    <w:rsid w:val="003652B4"/>
    <w:rsid w:val="00365602"/>
    <w:rsid w:val="003657F7"/>
    <w:rsid w:val="00365972"/>
    <w:rsid w:val="00365B90"/>
    <w:rsid w:val="00365C29"/>
    <w:rsid w:val="00365D43"/>
    <w:rsid w:val="00365DDE"/>
    <w:rsid w:val="00365ECB"/>
    <w:rsid w:val="003662A6"/>
    <w:rsid w:val="003662B1"/>
    <w:rsid w:val="003662ED"/>
    <w:rsid w:val="00366309"/>
    <w:rsid w:val="0036642A"/>
    <w:rsid w:val="00366567"/>
    <w:rsid w:val="003665C8"/>
    <w:rsid w:val="0036676B"/>
    <w:rsid w:val="00366A94"/>
    <w:rsid w:val="00366AB6"/>
    <w:rsid w:val="00366B92"/>
    <w:rsid w:val="00366CBF"/>
    <w:rsid w:val="00366E58"/>
    <w:rsid w:val="00366EB6"/>
    <w:rsid w:val="00366F28"/>
    <w:rsid w:val="00366F7C"/>
    <w:rsid w:val="003670B9"/>
    <w:rsid w:val="00367144"/>
    <w:rsid w:val="003672ED"/>
    <w:rsid w:val="003673A0"/>
    <w:rsid w:val="003673A5"/>
    <w:rsid w:val="003676EB"/>
    <w:rsid w:val="00367A8E"/>
    <w:rsid w:val="00367C19"/>
    <w:rsid w:val="00367D0A"/>
    <w:rsid w:val="00367D41"/>
    <w:rsid w:val="0037005E"/>
    <w:rsid w:val="00370134"/>
    <w:rsid w:val="00370338"/>
    <w:rsid w:val="0037041C"/>
    <w:rsid w:val="00370493"/>
    <w:rsid w:val="00370494"/>
    <w:rsid w:val="003705D5"/>
    <w:rsid w:val="00370626"/>
    <w:rsid w:val="00370647"/>
    <w:rsid w:val="003707A9"/>
    <w:rsid w:val="00370AEF"/>
    <w:rsid w:val="00370BDB"/>
    <w:rsid w:val="00370C29"/>
    <w:rsid w:val="00370CF0"/>
    <w:rsid w:val="00370D7E"/>
    <w:rsid w:val="00370D84"/>
    <w:rsid w:val="00370F07"/>
    <w:rsid w:val="00370F08"/>
    <w:rsid w:val="00371031"/>
    <w:rsid w:val="003712B8"/>
    <w:rsid w:val="003713DD"/>
    <w:rsid w:val="00371531"/>
    <w:rsid w:val="0037163D"/>
    <w:rsid w:val="00371876"/>
    <w:rsid w:val="00371A97"/>
    <w:rsid w:val="00371B94"/>
    <w:rsid w:val="00371C4D"/>
    <w:rsid w:val="00371D52"/>
    <w:rsid w:val="00371EF9"/>
    <w:rsid w:val="00372222"/>
    <w:rsid w:val="003723B4"/>
    <w:rsid w:val="0037243E"/>
    <w:rsid w:val="00372464"/>
    <w:rsid w:val="00372571"/>
    <w:rsid w:val="0037274E"/>
    <w:rsid w:val="0037287D"/>
    <w:rsid w:val="00372CD5"/>
    <w:rsid w:val="00372CDA"/>
    <w:rsid w:val="00372DE1"/>
    <w:rsid w:val="00372EA6"/>
    <w:rsid w:val="00372F3E"/>
    <w:rsid w:val="00372FD5"/>
    <w:rsid w:val="00373156"/>
    <w:rsid w:val="00373564"/>
    <w:rsid w:val="003736A7"/>
    <w:rsid w:val="0037370B"/>
    <w:rsid w:val="0037394D"/>
    <w:rsid w:val="0037399E"/>
    <w:rsid w:val="00373AAD"/>
    <w:rsid w:val="00373ACF"/>
    <w:rsid w:val="00373C54"/>
    <w:rsid w:val="00373EA7"/>
    <w:rsid w:val="00374278"/>
    <w:rsid w:val="003742E9"/>
    <w:rsid w:val="003745B3"/>
    <w:rsid w:val="00374AAB"/>
    <w:rsid w:val="00374AB2"/>
    <w:rsid w:val="00374BBE"/>
    <w:rsid w:val="00374D37"/>
    <w:rsid w:val="00374ED5"/>
    <w:rsid w:val="00374EF0"/>
    <w:rsid w:val="00374F39"/>
    <w:rsid w:val="0037504E"/>
    <w:rsid w:val="0037507E"/>
    <w:rsid w:val="0037511C"/>
    <w:rsid w:val="00375120"/>
    <w:rsid w:val="0037548E"/>
    <w:rsid w:val="00375514"/>
    <w:rsid w:val="00375643"/>
    <w:rsid w:val="003759BA"/>
    <w:rsid w:val="00375B0B"/>
    <w:rsid w:val="00375D2E"/>
    <w:rsid w:val="0037631F"/>
    <w:rsid w:val="003764A0"/>
    <w:rsid w:val="0037664D"/>
    <w:rsid w:val="00376666"/>
    <w:rsid w:val="00376B01"/>
    <w:rsid w:val="00376D1A"/>
    <w:rsid w:val="00376D94"/>
    <w:rsid w:val="003772AD"/>
    <w:rsid w:val="00377357"/>
    <w:rsid w:val="0037743A"/>
    <w:rsid w:val="0037744D"/>
    <w:rsid w:val="0037749A"/>
    <w:rsid w:val="00377646"/>
    <w:rsid w:val="0037777E"/>
    <w:rsid w:val="0037782F"/>
    <w:rsid w:val="00377847"/>
    <w:rsid w:val="00377B5B"/>
    <w:rsid w:val="00377CA6"/>
    <w:rsid w:val="00377E01"/>
    <w:rsid w:val="00377E64"/>
    <w:rsid w:val="003800E5"/>
    <w:rsid w:val="0038019C"/>
    <w:rsid w:val="003801C4"/>
    <w:rsid w:val="00380436"/>
    <w:rsid w:val="0038043C"/>
    <w:rsid w:val="00380723"/>
    <w:rsid w:val="00380794"/>
    <w:rsid w:val="00380A23"/>
    <w:rsid w:val="00380C7D"/>
    <w:rsid w:val="00380C93"/>
    <w:rsid w:val="00380D49"/>
    <w:rsid w:val="00380DD8"/>
    <w:rsid w:val="003810FD"/>
    <w:rsid w:val="00381164"/>
    <w:rsid w:val="003812E0"/>
    <w:rsid w:val="003813BE"/>
    <w:rsid w:val="003813F5"/>
    <w:rsid w:val="003816C4"/>
    <w:rsid w:val="00381787"/>
    <w:rsid w:val="00381961"/>
    <w:rsid w:val="00381D73"/>
    <w:rsid w:val="00381D7A"/>
    <w:rsid w:val="003821D7"/>
    <w:rsid w:val="0038253E"/>
    <w:rsid w:val="00382FBF"/>
    <w:rsid w:val="0038326B"/>
    <w:rsid w:val="003832CB"/>
    <w:rsid w:val="003832DC"/>
    <w:rsid w:val="0038330B"/>
    <w:rsid w:val="00383475"/>
    <w:rsid w:val="0038347B"/>
    <w:rsid w:val="00383582"/>
    <w:rsid w:val="00383597"/>
    <w:rsid w:val="003835D2"/>
    <w:rsid w:val="003835E5"/>
    <w:rsid w:val="003836AD"/>
    <w:rsid w:val="00383825"/>
    <w:rsid w:val="00384128"/>
    <w:rsid w:val="003841E9"/>
    <w:rsid w:val="00384593"/>
    <w:rsid w:val="00384691"/>
    <w:rsid w:val="00384699"/>
    <w:rsid w:val="003849C0"/>
    <w:rsid w:val="003849ED"/>
    <w:rsid w:val="00384A71"/>
    <w:rsid w:val="00384A9A"/>
    <w:rsid w:val="00384B3F"/>
    <w:rsid w:val="00384E79"/>
    <w:rsid w:val="00384F36"/>
    <w:rsid w:val="0038525E"/>
    <w:rsid w:val="003855E9"/>
    <w:rsid w:val="003857B1"/>
    <w:rsid w:val="003857BF"/>
    <w:rsid w:val="003857F4"/>
    <w:rsid w:val="0038584D"/>
    <w:rsid w:val="00385991"/>
    <w:rsid w:val="00385A26"/>
    <w:rsid w:val="00385BB3"/>
    <w:rsid w:val="00385C7B"/>
    <w:rsid w:val="00386006"/>
    <w:rsid w:val="00386114"/>
    <w:rsid w:val="0038617F"/>
    <w:rsid w:val="0038634A"/>
    <w:rsid w:val="00386536"/>
    <w:rsid w:val="003865CC"/>
    <w:rsid w:val="00386634"/>
    <w:rsid w:val="00386639"/>
    <w:rsid w:val="00386B5F"/>
    <w:rsid w:val="00386E1F"/>
    <w:rsid w:val="00386E3E"/>
    <w:rsid w:val="00386ED4"/>
    <w:rsid w:val="00386EE3"/>
    <w:rsid w:val="00386EFC"/>
    <w:rsid w:val="00387165"/>
    <w:rsid w:val="003873B7"/>
    <w:rsid w:val="003875AC"/>
    <w:rsid w:val="003877E3"/>
    <w:rsid w:val="003877EB"/>
    <w:rsid w:val="0038788C"/>
    <w:rsid w:val="00387BA7"/>
    <w:rsid w:val="00387C5A"/>
    <w:rsid w:val="00387CD5"/>
    <w:rsid w:val="00387D8F"/>
    <w:rsid w:val="00387DA3"/>
    <w:rsid w:val="00387DB8"/>
    <w:rsid w:val="00387DC7"/>
    <w:rsid w:val="00387E5D"/>
    <w:rsid w:val="00387F11"/>
    <w:rsid w:val="00387F2C"/>
    <w:rsid w:val="00387FE7"/>
    <w:rsid w:val="00390311"/>
    <w:rsid w:val="003904BA"/>
    <w:rsid w:val="00390920"/>
    <w:rsid w:val="00390A9E"/>
    <w:rsid w:val="00390B83"/>
    <w:rsid w:val="00390CA3"/>
    <w:rsid w:val="00390D90"/>
    <w:rsid w:val="00390D9D"/>
    <w:rsid w:val="00390FCF"/>
    <w:rsid w:val="003912F1"/>
    <w:rsid w:val="00391344"/>
    <w:rsid w:val="003913BF"/>
    <w:rsid w:val="003913FA"/>
    <w:rsid w:val="00391729"/>
    <w:rsid w:val="0039174B"/>
    <w:rsid w:val="003918ED"/>
    <w:rsid w:val="00391A1A"/>
    <w:rsid w:val="00391CC8"/>
    <w:rsid w:val="00391FC6"/>
    <w:rsid w:val="003920CF"/>
    <w:rsid w:val="003921D9"/>
    <w:rsid w:val="00392218"/>
    <w:rsid w:val="003922FA"/>
    <w:rsid w:val="00392317"/>
    <w:rsid w:val="00392466"/>
    <w:rsid w:val="003925AB"/>
    <w:rsid w:val="003928AA"/>
    <w:rsid w:val="003928C1"/>
    <w:rsid w:val="0039292F"/>
    <w:rsid w:val="003929E9"/>
    <w:rsid w:val="003929FF"/>
    <w:rsid w:val="00392A5D"/>
    <w:rsid w:val="00392BEC"/>
    <w:rsid w:val="00392C8E"/>
    <w:rsid w:val="00392CD7"/>
    <w:rsid w:val="00392DF0"/>
    <w:rsid w:val="0039305C"/>
    <w:rsid w:val="003930A9"/>
    <w:rsid w:val="003930E6"/>
    <w:rsid w:val="003934A8"/>
    <w:rsid w:val="00393624"/>
    <w:rsid w:val="00393662"/>
    <w:rsid w:val="003937D9"/>
    <w:rsid w:val="00393815"/>
    <w:rsid w:val="00393843"/>
    <w:rsid w:val="003938AF"/>
    <w:rsid w:val="003938E0"/>
    <w:rsid w:val="00393C55"/>
    <w:rsid w:val="00393DAB"/>
    <w:rsid w:val="00393E8A"/>
    <w:rsid w:val="0039400B"/>
    <w:rsid w:val="00394013"/>
    <w:rsid w:val="00394017"/>
    <w:rsid w:val="00394076"/>
    <w:rsid w:val="0039414C"/>
    <w:rsid w:val="00394218"/>
    <w:rsid w:val="0039423D"/>
    <w:rsid w:val="003942C8"/>
    <w:rsid w:val="0039438F"/>
    <w:rsid w:val="00394392"/>
    <w:rsid w:val="003943A8"/>
    <w:rsid w:val="00394432"/>
    <w:rsid w:val="003946D1"/>
    <w:rsid w:val="00394737"/>
    <w:rsid w:val="00394B02"/>
    <w:rsid w:val="00394C08"/>
    <w:rsid w:val="00394E00"/>
    <w:rsid w:val="00394E24"/>
    <w:rsid w:val="003950DA"/>
    <w:rsid w:val="003951A0"/>
    <w:rsid w:val="00395502"/>
    <w:rsid w:val="003955A2"/>
    <w:rsid w:val="00395763"/>
    <w:rsid w:val="0039588D"/>
    <w:rsid w:val="00395891"/>
    <w:rsid w:val="003959C7"/>
    <w:rsid w:val="00395F79"/>
    <w:rsid w:val="00395F7E"/>
    <w:rsid w:val="003962F5"/>
    <w:rsid w:val="00396628"/>
    <w:rsid w:val="00396C90"/>
    <w:rsid w:val="00397036"/>
    <w:rsid w:val="003973BD"/>
    <w:rsid w:val="00397404"/>
    <w:rsid w:val="0039753A"/>
    <w:rsid w:val="00397580"/>
    <w:rsid w:val="00397632"/>
    <w:rsid w:val="00397869"/>
    <w:rsid w:val="0039787E"/>
    <w:rsid w:val="003978FF"/>
    <w:rsid w:val="00397A33"/>
    <w:rsid w:val="00397B9A"/>
    <w:rsid w:val="00397C42"/>
    <w:rsid w:val="00397D6F"/>
    <w:rsid w:val="00397F1B"/>
    <w:rsid w:val="00397FC2"/>
    <w:rsid w:val="003A0350"/>
    <w:rsid w:val="003A060B"/>
    <w:rsid w:val="003A07B4"/>
    <w:rsid w:val="003A0831"/>
    <w:rsid w:val="003A08C0"/>
    <w:rsid w:val="003A0B8E"/>
    <w:rsid w:val="003A0C0E"/>
    <w:rsid w:val="003A0D38"/>
    <w:rsid w:val="003A0EA5"/>
    <w:rsid w:val="003A0F8B"/>
    <w:rsid w:val="003A104C"/>
    <w:rsid w:val="003A117B"/>
    <w:rsid w:val="003A1250"/>
    <w:rsid w:val="003A135E"/>
    <w:rsid w:val="003A1386"/>
    <w:rsid w:val="003A13E0"/>
    <w:rsid w:val="003A175A"/>
    <w:rsid w:val="003A1897"/>
    <w:rsid w:val="003A1936"/>
    <w:rsid w:val="003A1962"/>
    <w:rsid w:val="003A1974"/>
    <w:rsid w:val="003A19B8"/>
    <w:rsid w:val="003A1AE4"/>
    <w:rsid w:val="003A1CBF"/>
    <w:rsid w:val="003A1DC8"/>
    <w:rsid w:val="003A1E5A"/>
    <w:rsid w:val="003A1F2E"/>
    <w:rsid w:val="003A218F"/>
    <w:rsid w:val="003A2314"/>
    <w:rsid w:val="003A2320"/>
    <w:rsid w:val="003A2349"/>
    <w:rsid w:val="003A2496"/>
    <w:rsid w:val="003A2786"/>
    <w:rsid w:val="003A27D0"/>
    <w:rsid w:val="003A2825"/>
    <w:rsid w:val="003A29FF"/>
    <w:rsid w:val="003A2A97"/>
    <w:rsid w:val="003A2B5F"/>
    <w:rsid w:val="003A2B9F"/>
    <w:rsid w:val="003A2C05"/>
    <w:rsid w:val="003A303E"/>
    <w:rsid w:val="003A308D"/>
    <w:rsid w:val="003A30B1"/>
    <w:rsid w:val="003A31D2"/>
    <w:rsid w:val="003A32AD"/>
    <w:rsid w:val="003A332A"/>
    <w:rsid w:val="003A34AA"/>
    <w:rsid w:val="003A3529"/>
    <w:rsid w:val="003A35A8"/>
    <w:rsid w:val="003A3706"/>
    <w:rsid w:val="003A3878"/>
    <w:rsid w:val="003A395E"/>
    <w:rsid w:val="003A3C0F"/>
    <w:rsid w:val="003A3CE9"/>
    <w:rsid w:val="003A41BA"/>
    <w:rsid w:val="003A41DD"/>
    <w:rsid w:val="003A4237"/>
    <w:rsid w:val="003A4426"/>
    <w:rsid w:val="003A45F8"/>
    <w:rsid w:val="003A4718"/>
    <w:rsid w:val="003A47C7"/>
    <w:rsid w:val="003A48AB"/>
    <w:rsid w:val="003A499D"/>
    <w:rsid w:val="003A4A46"/>
    <w:rsid w:val="003A4ACA"/>
    <w:rsid w:val="003A4D91"/>
    <w:rsid w:val="003A4E68"/>
    <w:rsid w:val="003A5256"/>
    <w:rsid w:val="003A5308"/>
    <w:rsid w:val="003A54E4"/>
    <w:rsid w:val="003A54FC"/>
    <w:rsid w:val="003A561C"/>
    <w:rsid w:val="003A5670"/>
    <w:rsid w:val="003A58CA"/>
    <w:rsid w:val="003A58E9"/>
    <w:rsid w:val="003A5A21"/>
    <w:rsid w:val="003A5ABB"/>
    <w:rsid w:val="003A5B84"/>
    <w:rsid w:val="003A5EB5"/>
    <w:rsid w:val="003A5FE9"/>
    <w:rsid w:val="003A6001"/>
    <w:rsid w:val="003A60C7"/>
    <w:rsid w:val="003A6211"/>
    <w:rsid w:val="003A638E"/>
    <w:rsid w:val="003A63C0"/>
    <w:rsid w:val="003A6411"/>
    <w:rsid w:val="003A6548"/>
    <w:rsid w:val="003A659C"/>
    <w:rsid w:val="003A6756"/>
    <w:rsid w:val="003A67E0"/>
    <w:rsid w:val="003A689F"/>
    <w:rsid w:val="003A6DED"/>
    <w:rsid w:val="003A6EB3"/>
    <w:rsid w:val="003A7009"/>
    <w:rsid w:val="003A701B"/>
    <w:rsid w:val="003A7153"/>
    <w:rsid w:val="003A7322"/>
    <w:rsid w:val="003A7402"/>
    <w:rsid w:val="003A7419"/>
    <w:rsid w:val="003A7464"/>
    <w:rsid w:val="003A746B"/>
    <w:rsid w:val="003A75CE"/>
    <w:rsid w:val="003A76AF"/>
    <w:rsid w:val="003A76FC"/>
    <w:rsid w:val="003A7924"/>
    <w:rsid w:val="003A7974"/>
    <w:rsid w:val="003A7D16"/>
    <w:rsid w:val="003A7ECD"/>
    <w:rsid w:val="003B0050"/>
    <w:rsid w:val="003B0072"/>
    <w:rsid w:val="003B00B7"/>
    <w:rsid w:val="003B015D"/>
    <w:rsid w:val="003B0283"/>
    <w:rsid w:val="003B041B"/>
    <w:rsid w:val="003B0514"/>
    <w:rsid w:val="003B064C"/>
    <w:rsid w:val="003B06CD"/>
    <w:rsid w:val="003B075B"/>
    <w:rsid w:val="003B08EE"/>
    <w:rsid w:val="003B09E0"/>
    <w:rsid w:val="003B0CF9"/>
    <w:rsid w:val="003B1161"/>
    <w:rsid w:val="003B11CE"/>
    <w:rsid w:val="003B1372"/>
    <w:rsid w:val="003B149A"/>
    <w:rsid w:val="003B1659"/>
    <w:rsid w:val="003B18DA"/>
    <w:rsid w:val="003B195B"/>
    <w:rsid w:val="003B1B65"/>
    <w:rsid w:val="003B1BCC"/>
    <w:rsid w:val="003B1BD0"/>
    <w:rsid w:val="003B1C47"/>
    <w:rsid w:val="003B1DAD"/>
    <w:rsid w:val="003B1E2F"/>
    <w:rsid w:val="003B21E7"/>
    <w:rsid w:val="003B235A"/>
    <w:rsid w:val="003B2385"/>
    <w:rsid w:val="003B26CF"/>
    <w:rsid w:val="003B26EB"/>
    <w:rsid w:val="003B2D4E"/>
    <w:rsid w:val="003B2F36"/>
    <w:rsid w:val="003B2FB3"/>
    <w:rsid w:val="003B3071"/>
    <w:rsid w:val="003B3127"/>
    <w:rsid w:val="003B3440"/>
    <w:rsid w:val="003B3469"/>
    <w:rsid w:val="003B3543"/>
    <w:rsid w:val="003B3556"/>
    <w:rsid w:val="003B3583"/>
    <w:rsid w:val="003B3590"/>
    <w:rsid w:val="003B35A3"/>
    <w:rsid w:val="003B35DE"/>
    <w:rsid w:val="003B36A5"/>
    <w:rsid w:val="003B36F9"/>
    <w:rsid w:val="003B3782"/>
    <w:rsid w:val="003B3870"/>
    <w:rsid w:val="003B38B9"/>
    <w:rsid w:val="003B38BD"/>
    <w:rsid w:val="003B3A29"/>
    <w:rsid w:val="003B3BFD"/>
    <w:rsid w:val="003B3CC2"/>
    <w:rsid w:val="003B3D58"/>
    <w:rsid w:val="003B4269"/>
    <w:rsid w:val="003B44EF"/>
    <w:rsid w:val="003B45C2"/>
    <w:rsid w:val="003B4612"/>
    <w:rsid w:val="003B4723"/>
    <w:rsid w:val="003B49D6"/>
    <w:rsid w:val="003B4BE9"/>
    <w:rsid w:val="003B4C45"/>
    <w:rsid w:val="003B4E05"/>
    <w:rsid w:val="003B4F15"/>
    <w:rsid w:val="003B5131"/>
    <w:rsid w:val="003B51A3"/>
    <w:rsid w:val="003B5361"/>
    <w:rsid w:val="003B5403"/>
    <w:rsid w:val="003B5628"/>
    <w:rsid w:val="003B564D"/>
    <w:rsid w:val="003B5D4B"/>
    <w:rsid w:val="003B5FFD"/>
    <w:rsid w:val="003B6108"/>
    <w:rsid w:val="003B6350"/>
    <w:rsid w:val="003B657F"/>
    <w:rsid w:val="003B6B4D"/>
    <w:rsid w:val="003B6BF3"/>
    <w:rsid w:val="003B6EAF"/>
    <w:rsid w:val="003B6F04"/>
    <w:rsid w:val="003B6FC1"/>
    <w:rsid w:val="003B7115"/>
    <w:rsid w:val="003B7331"/>
    <w:rsid w:val="003B7354"/>
    <w:rsid w:val="003B741A"/>
    <w:rsid w:val="003B75A6"/>
    <w:rsid w:val="003B7714"/>
    <w:rsid w:val="003B789A"/>
    <w:rsid w:val="003B7CB0"/>
    <w:rsid w:val="003B7D1A"/>
    <w:rsid w:val="003B7D7D"/>
    <w:rsid w:val="003B7DB8"/>
    <w:rsid w:val="003C022A"/>
    <w:rsid w:val="003C024C"/>
    <w:rsid w:val="003C04AB"/>
    <w:rsid w:val="003C0595"/>
    <w:rsid w:val="003C07FC"/>
    <w:rsid w:val="003C095F"/>
    <w:rsid w:val="003C09A4"/>
    <w:rsid w:val="003C0ADB"/>
    <w:rsid w:val="003C0F15"/>
    <w:rsid w:val="003C0F5E"/>
    <w:rsid w:val="003C0F6B"/>
    <w:rsid w:val="003C0F7B"/>
    <w:rsid w:val="003C1017"/>
    <w:rsid w:val="003C14B0"/>
    <w:rsid w:val="003C1CF4"/>
    <w:rsid w:val="003C211D"/>
    <w:rsid w:val="003C2186"/>
    <w:rsid w:val="003C21AA"/>
    <w:rsid w:val="003C21BD"/>
    <w:rsid w:val="003C2539"/>
    <w:rsid w:val="003C27E1"/>
    <w:rsid w:val="003C2E84"/>
    <w:rsid w:val="003C3444"/>
    <w:rsid w:val="003C346C"/>
    <w:rsid w:val="003C3597"/>
    <w:rsid w:val="003C3635"/>
    <w:rsid w:val="003C3D1B"/>
    <w:rsid w:val="003C3D8F"/>
    <w:rsid w:val="003C3DE3"/>
    <w:rsid w:val="003C3E8A"/>
    <w:rsid w:val="003C4425"/>
    <w:rsid w:val="003C453C"/>
    <w:rsid w:val="003C4750"/>
    <w:rsid w:val="003C4927"/>
    <w:rsid w:val="003C4B6F"/>
    <w:rsid w:val="003C4B76"/>
    <w:rsid w:val="003C4BD9"/>
    <w:rsid w:val="003C4C69"/>
    <w:rsid w:val="003C4D56"/>
    <w:rsid w:val="003C4EB7"/>
    <w:rsid w:val="003C4F1F"/>
    <w:rsid w:val="003C5031"/>
    <w:rsid w:val="003C5219"/>
    <w:rsid w:val="003C539D"/>
    <w:rsid w:val="003C548A"/>
    <w:rsid w:val="003C5638"/>
    <w:rsid w:val="003C58E5"/>
    <w:rsid w:val="003C5961"/>
    <w:rsid w:val="003C59ED"/>
    <w:rsid w:val="003C5A3F"/>
    <w:rsid w:val="003C5A4A"/>
    <w:rsid w:val="003C5B68"/>
    <w:rsid w:val="003C5B77"/>
    <w:rsid w:val="003C5BA2"/>
    <w:rsid w:val="003C5E78"/>
    <w:rsid w:val="003C5FB7"/>
    <w:rsid w:val="003C6013"/>
    <w:rsid w:val="003C626F"/>
    <w:rsid w:val="003C638C"/>
    <w:rsid w:val="003C65EF"/>
    <w:rsid w:val="003C671D"/>
    <w:rsid w:val="003C6723"/>
    <w:rsid w:val="003C6747"/>
    <w:rsid w:val="003C67F1"/>
    <w:rsid w:val="003C6807"/>
    <w:rsid w:val="003C6E34"/>
    <w:rsid w:val="003C6E4F"/>
    <w:rsid w:val="003C6F59"/>
    <w:rsid w:val="003C73C0"/>
    <w:rsid w:val="003C759F"/>
    <w:rsid w:val="003C75D8"/>
    <w:rsid w:val="003C76D1"/>
    <w:rsid w:val="003C77AB"/>
    <w:rsid w:val="003C79B9"/>
    <w:rsid w:val="003C7EBA"/>
    <w:rsid w:val="003C7F73"/>
    <w:rsid w:val="003C7FDF"/>
    <w:rsid w:val="003D0007"/>
    <w:rsid w:val="003D00D0"/>
    <w:rsid w:val="003D03F8"/>
    <w:rsid w:val="003D05CA"/>
    <w:rsid w:val="003D0913"/>
    <w:rsid w:val="003D0B35"/>
    <w:rsid w:val="003D0B99"/>
    <w:rsid w:val="003D0CEB"/>
    <w:rsid w:val="003D0E24"/>
    <w:rsid w:val="003D0EAF"/>
    <w:rsid w:val="003D0F57"/>
    <w:rsid w:val="003D1190"/>
    <w:rsid w:val="003D12E7"/>
    <w:rsid w:val="003D1341"/>
    <w:rsid w:val="003D1ACB"/>
    <w:rsid w:val="003D1AED"/>
    <w:rsid w:val="003D1B58"/>
    <w:rsid w:val="003D1C4D"/>
    <w:rsid w:val="003D1CE6"/>
    <w:rsid w:val="003D1F8B"/>
    <w:rsid w:val="003D1FEB"/>
    <w:rsid w:val="003D1FF8"/>
    <w:rsid w:val="003D20A0"/>
    <w:rsid w:val="003D22E6"/>
    <w:rsid w:val="003D266B"/>
    <w:rsid w:val="003D28BB"/>
    <w:rsid w:val="003D28F6"/>
    <w:rsid w:val="003D2902"/>
    <w:rsid w:val="003D2B4A"/>
    <w:rsid w:val="003D2B7B"/>
    <w:rsid w:val="003D2D00"/>
    <w:rsid w:val="003D2D06"/>
    <w:rsid w:val="003D2DD2"/>
    <w:rsid w:val="003D2EB4"/>
    <w:rsid w:val="003D2EEA"/>
    <w:rsid w:val="003D329A"/>
    <w:rsid w:val="003D37C5"/>
    <w:rsid w:val="003D37CA"/>
    <w:rsid w:val="003D382E"/>
    <w:rsid w:val="003D38D9"/>
    <w:rsid w:val="003D39BD"/>
    <w:rsid w:val="003D3A5E"/>
    <w:rsid w:val="003D3AC6"/>
    <w:rsid w:val="003D3C0E"/>
    <w:rsid w:val="003D3C18"/>
    <w:rsid w:val="003D3D68"/>
    <w:rsid w:val="003D3F55"/>
    <w:rsid w:val="003D4284"/>
    <w:rsid w:val="003D434A"/>
    <w:rsid w:val="003D4387"/>
    <w:rsid w:val="003D449A"/>
    <w:rsid w:val="003D45E3"/>
    <w:rsid w:val="003D464C"/>
    <w:rsid w:val="003D4745"/>
    <w:rsid w:val="003D4790"/>
    <w:rsid w:val="003D47BF"/>
    <w:rsid w:val="003D4815"/>
    <w:rsid w:val="003D4848"/>
    <w:rsid w:val="003D4855"/>
    <w:rsid w:val="003D4C4A"/>
    <w:rsid w:val="003D5064"/>
    <w:rsid w:val="003D52AD"/>
    <w:rsid w:val="003D53CB"/>
    <w:rsid w:val="003D5615"/>
    <w:rsid w:val="003D564B"/>
    <w:rsid w:val="003D5802"/>
    <w:rsid w:val="003D58F0"/>
    <w:rsid w:val="003D5AD1"/>
    <w:rsid w:val="003D5D5F"/>
    <w:rsid w:val="003D5DD7"/>
    <w:rsid w:val="003D5F5B"/>
    <w:rsid w:val="003D604A"/>
    <w:rsid w:val="003D60C7"/>
    <w:rsid w:val="003D6410"/>
    <w:rsid w:val="003D64B6"/>
    <w:rsid w:val="003D69A0"/>
    <w:rsid w:val="003D6B96"/>
    <w:rsid w:val="003D6C34"/>
    <w:rsid w:val="003D6DAE"/>
    <w:rsid w:val="003D6E2B"/>
    <w:rsid w:val="003D6E4A"/>
    <w:rsid w:val="003D6F95"/>
    <w:rsid w:val="003D6FAD"/>
    <w:rsid w:val="003D71C8"/>
    <w:rsid w:val="003D736A"/>
    <w:rsid w:val="003D7389"/>
    <w:rsid w:val="003D74B1"/>
    <w:rsid w:val="003D75BF"/>
    <w:rsid w:val="003D780E"/>
    <w:rsid w:val="003D787D"/>
    <w:rsid w:val="003D78FD"/>
    <w:rsid w:val="003D7936"/>
    <w:rsid w:val="003D7A2A"/>
    <w:rsid w:val="003D7AAA"/>
    <w:rsid w:val="003D7AB5"/>
    <w:rsid w:val="003D7C85"/>
    <w:rsid w:val="003D7D79"/>
    <w:rsid w:val="003D7DD5"/>
    <w:rsid w:val="003D7ECF"/>
    <w:rsid w:val="003E03D2"/>
    <w:rsid w:val="003E03E0"/>
    <w:rsid w:val="003E03E9"/>
    <w:rsid w:val="003E0588"/>
    <w:rsid w:val="003E073E"/>
    <w:rsid w:val="003E0A64"/>
    <w:rsid w:val="003E0A89"/>
    <w:rsid w:val="003E0B3E"/>
    <w:rsid w:val="003E0B48"/>
    <w:rsid w:val="003E0C11"/>
    <w:rsid w:val="003E0D73"/>
    <w:rsid w:val="003E0E26"/>
    <w:rsid w:val="003E0FED"/>
    <w:rsid w:val="003E108F"/>
    <w:rsid w:val="003E1095"/>
    <w:rsid w:val="003E10C9"/>
    <w:rsid w:val="003E114F"/>
    <w:rsid w:val="003E117A"/>
    <w:rsid w:val="003E11B2"/>
    <w:rsid w:val="003E11F4"/>
    <w:rsid w:val="003E162C"/>
    <w:rsid w:val="003E1761"/>
    <w:rsid w:val="003E1891"/>
    <w:rsid w:val="003E1A05"/>
    <w:rsid w:val="003E1D93"/>
    <w:rsid w:val="003E1F5F"/>
    <w:rsid w:val="003E1FE5"/>
    <w:rsid w:val="003E2003"/>
    <w:rsid w:val="003E200D"/>
    <w:rsid w:val="003E23A2"/>
    <w:rsid w:val="003E2614"/>
    <w:rsid w:val="003E273E"/>
    <w:rsid w:val="003E2EDF"/>
    <w:rsid w:val="003E2F0C"/>
    <w:rsid w:val="003E2F4D"/>
    <w:rsid w:val="003E2FD2"/>
    <w:rsid w:val="003E3433"/>
    <w:rsid w:val="003E3472"/>
    <w:rsid w:val="003E348A"/>
    <w:rsid w:val="003E3530"/>
    <w:rsid w:val="003E387E"/>
    <w:rsid w:val="003E3A67"/>
    <w:rsid w:val="003E3ACC"/>
    <w:rsid w:val="003E3B22"/>
    <w:rsid w:val="003E3BB3"/>
    <w:rsid w:val="003E3BC4"/>
    <w:rsid w:val="003E3C8B"/>
    <w:rsid w:val="003E3C8E"/>
    <w:rsid w:val="003E3C92"/>
    <w:rsid w:val="003E3E5C"/>
    <w:rsid w:val="003E3F38"/>
    <w:rsid w:val="003E4199"/>
    <w:rsid w:val="003E41B8"/>
    <w:rsid w:val="003E42E6"/>
    <w:rsid w:val="003E43D3"/>
    <w:rsid w:val="003E47F5"/>
    <w:rsid w:val="003E4855"/>
    <w:rsid w:val="003E48AA"/>
    <w:rsid w:val="003E4AE3"/>
    <w:rsid w:val="003E4BDE"/>
    <w:rsid w:val="003E4BF1"/>
    <w:rsid w:val="003E50FD"/>
    <w:rsid w:val="003E52BC"/>
    <w:rsid w:val="003E5412"/>
    <w:rsid w:val="003E54F3"/>
    <w:rsid w:val="003E5546"/>
    <w:rsid w:val="003E5562"/>
    <w:rsid w:val="003E563B"/>
    <w:rsid w:val="003E5F6B"/>
    <w:rsid w:val="003E5F7C"/>
    <w:rsid w:val="003E60E9"/>
    <w:rsid w:val="003E63AB"/>
    <w:rsid w:val="003E6439"/>
    <w:rsid w:val="003E65D9"/>
    <w:rsid w:val="003E663C"/>
    <w:rsid w:val="003E6679"/>
    <w:rsid w:val="003E6819"/>
    <w:rsid w:val="003E683D"/>
    <w:rsid w:val="003E6C74"/>
    <w:rsid w:val="003E6CA0"/>
    <w:rsid w:val="003E6FE4"/>
    <w:rsid w:val="003E700A"/>
    <w:rsid w:val="003E70D4"/>
    <w:rsid w:val="003E72C6"/>
    <w:rsid w:val="003E76C0"/>
    <w:rsid w:val="003E79F1"/>
    <w:rsid w:val="003E7A01"/>
    <w:rsid w:val="003E7BBC"/>
    <w:rsid w:val="003E7BED"/>
    <w:rsid w:val="003E7BEF"/>
    <w:rsid w:val="003E7CC4"/>
    <w:rsid w:val="003E7D91"/>
    <w:rsid w:val="003E7DBE"/>
    <w:rsid w:val="003E7E32"/>
    <w:rsid w:val="003E7F4C"/>
    <w:rsid w:val="003F0087"/>
    <w:rsid w:val="003F032E"/>
    <w:rsid w:val="003F0437"/>
    <w:rsid w:val="003F0599"/>
    <w:rsid w:val="003F05C2"/>
    <w:rsid w:val="003F0659"/>
    <w:rsid w:val="003F0887"/>
    <w:rsid w:val="003F0889"/>
    <w:rsid w:val="003F0B7A"/>
    <w:rsid w:val="003F0BDC"/>
    <w:rsid w:val="003F0D5A"/>
    <w:rsid w:val="003F0D6E"/>
    <w:rsid w:val="003F139E"/>
    <w:rsid w:val="003F1615"/>
    <w:rsid w:val="003F18D1"/>
    <w:rsid w:val="003F1A66"/>
    <w:rsid w:val="003F1CFC"/>
    <w:rsid w:val="003F1D3A"/>
    <w:rsid w:val="003F1F2C"/>
    <w:rsid w:val="003F1F9D"/>
    <w:rsid w:val="003F20A1"/>
    <w:rsid w:val="003F246A"/>
    <w:rsid w:val="003F24E0"/>
    <w:rsid w:val="003F27EE"/>
    <w:rsid w:val="003F27F3"/>
    <w:rsid w:val="003F28A2"/>
    <w:rsid w:val="003F2D2F"/>
    <w:rsid w:val="003F2E27"/>
    <w:rsid w:val="003F2F9A"/>
    <w:rsid w:val="003F333E"/>
    <w:rsid w:val="003F3383"/>
    <w:rsid w:val="003F33AE"/>
    <w:rsid w:val="003F3410"/>
    <w:rsid w:val="003F3556"/>
    <w:rsid w:val="003F3798"/>
    <w:rsid w:val="003F3E13"/>
    <w:rsid w:val="003F3EED"/>
    <w:rsid w:val="003F3F19"/>
    <w:rsid w:val="003F403D"/>
    <w:rsid w:val="003F40A5"/>
    <w:rsid w:val="003F420A"/>
    <w:rsid w:val="003F4259"/>
    <w:rsid w:val="003F42C6"/>
    <w:rsid w:val="003F443B"/>
    <w:rsid w:val="003F480A"/>
    <w:rsid w:val="003F48D4"/>
    <w:rsid w:val="003F4AF0"/>
    <w:rsid w:val="003F4B26"/>
    <w:rsid w:val="003F4C8D"/>
    <w:rsid w:val="003F4E57"/>
    <w:rsid w:val="003F4E6A"/>
    <w:rsid w:val="003F4EAD"/>
    <w:rsid w:val="003F4FC3"/>
    <w:rsid w:val="003F5098"/>
    <w:rsid w:val="003F50F9"/>
    <w:rsid w:val="003F512B"/>
    <w:rsid w:val="003F51E8"/>
    <w:rsid w:val="003F53A0"/>
    <w:rsid w:val="003F54B9"/>
    <w:rsid w:val="003F56A9"/>
    <w:rsid w:val="003F5802"/>
    <w:rsid w:val="003F581A"/>
    <w:rsid w:val="003F5936"/>
    <w:rsid w:val="003F5965"/>
    <w:rsid w:val="003F5A80"/>
    <w:rsid w:val="003F5CF1"/>
    <w:rsid w:val="003F5E9D"/>
    <w:rsid w:val="003F5F2B"/>
    <w:rsid w:val="003F6002"/>
    <w:rsid w:val="003F6111"/>
    <w:rsid w:val="003F61A8"/>
    <w:rsid w:val="003F6623"/>
    <w:rsid w:val="003F6E60"/>
    <w:rsid w:val="003F6E83"/>
    <w:rsid w:val="003F6F9F"/>
    <w:rsid w:val="003F6FEC"/>
    <w:rsid w:val="003F7069"/>
    <w:rsid w:val="003F70F7"/>
    <w:rsid w:val="003F73DE"/>
    <w:rsid w:val="003F75E1"/>
    <w:rsid w:val="003F773F"/>
    <w:rsid w:val="003F77DF"/>
    <w:rsid w:val="003F7862"/>
    <w:rsid w:val="003F7A22"/>
    <w:rsid w:val="003F7A91"/>
    <w:rsid w:val="003F7B25"/>
    <w:rsid w:val="003F7F3F"/>
    <w:rsid w:val="003F7F57"/>
    <w:rsid w:val="00400028"/>
    <w:rsid w:val="00400303"/>
    <w:rsid w:val="0040035D"/>
    <w:rsid w:val="004006D4"/>
    <w:rsid w:val="004008F8"/>
    <w:rsid w:val="00400924"/>
    <w:rsid w:val="0040096A"/>
    <w:rsid w:val="00400E8B"/>
    <w:rsid w:val="00400F6B"/>
    <w:rsid w:val="004011FA"/>
    <w:rsid w:val="00401274"/>
    <w:rsid w:val="00401581"/>
    <w:rsid w:val="004016ED"/>
    <w:rsid w:val="00401851"/>
    <w:rsid w:val="0040186B"/>
    <w:rsid w:val="00401928"/>
    <w:rsid w:val="004019B6"/>
    <w:rsid w:val="00401A71"/>
    <w:rsid w:val="00401EF4"/>
    <w:rsid w:val="0040233D"/>
    <w:rsid w:val="004025C2"/>
    <w:rsid w:val="0040266A"/>
    <w:rsid w:val="004026D6"/>
    <w:rsid w:val="00402C19"/>
    <w:rsid w:val="00402EC6"/>
    <w:rsid w:val="0040304C"/>
    <w:rsid w:val="004032C9"/>
    <w:rsid w:val="004032F2"/>
    <w:rsid w:val="0040333C"/>
    <w:rsid w:val="00403591"/>
    <w:rsid w:val="004035A0"/>
    <w:rsid w:val="004036D7"/>
    <w:rsid w:val="00403789"/>
    <w:rsid w:val="00403933"/>
    <w:rsid w:val="00403D14"/>
    <w:rsid w:val="00403D8E"/>
    <w:rsid w:val="00403E06"/>
    <w:rsid w:val="00403F28"/>
    <w:rsid w:val="00403FDC"/>
    <w:rsid w:val="00404163"/>
    <w:rsid w:val="004041C8"/>
    <w:rsid w:val="0040424D"/>
    <w:rsid w:val="00404448"/>
    <w:rsid w:val="004047C0"/>
    <w:rsid w:val="004047C5"/>
    <w:rsid w:val="00404865"/>
    <w:rsid w:val="004049C7"/>
    <w:rsid w:val="00404C6B"/>
    <w:rsid w:val="00404E5D"/>
    <w:rsid w:val="00404FC1"/>
    <w:rsid w:val="004050A6"/>
    <w:rsid w:val="00405177"/>
    <w:rsid w:val="00405235"/>
    <w:rsid w:val="00405432"/>
    <w:rsid w:val="004054E7"/>
    <w:rsid w:val="00405887"/>
    <w:rsid w:val="00405FFC"/>
    <w:rsid w:val="00406007"/>
    <w:rsid w:val="0040609E"/>
    <w:rsid w:val="004060B1"/>
    <w:rsid w:val="0040632E"/>
    <w:rsid w:val="004064F3"/>
    <w:rsid w:val="0040652E"/>
    <w:rsid w:val="00406723"/>
    <w:rsid w:val="004067A2"/>
    <w:rsid w:val="00406986"/>
    <w:rsid w:val="00406B01"/>
    <w:rsid w:val="00406F15"/>
    <w:rsid w:val="00406F2B"/>
    <w:rsid w:val="004070ED"/>
    <w:rsid w:val="00407736"/>
    <w:rsid w:val="00407792"/>
    <w:rsid w:val="00407AE9"/>
    <w:rsid w:val="00407AFB"/>
    <w:rsid w:val="00407C43"/>
    <w:rsid w:val="00407C6E"/>
    <w:rsid w:val="00407E01"/>
    <w:rsid w:val="00410240"/>
    <w:rsid w:val="00410297"/>
    <w:rsid w:val="004103B6"/>
    <w:rsid w:val="0041045D"/>
    <w:rsid w:val="0041055E"/>
    <w:rsid w:val="00410562"/>
    <w:rsid w:val="004105AA"/>
    <w:rsid w:val="004105BB"/>
    <w:rsid w:val="00410879"/>
    <w:rsid w:val="00410EB9"/>
    <w:rsid w:val="00410F70"/>
    <w:rsid w:val="004111DE"/>
    <w:rsid w:val="004113DA"/>
    <w:rsid w:val="00411463"/>
    <w:rsid w:val="00411534"/>
    <w:rsid w:val="00411694"/>
    <w:rsid w:val="004119BB"/>
    <w:rsid w:val="00411ABE"/>
    <w:rsid w:val="00411CFD"/>
    <w:rsid w:val="0041219E"/>
    <w:rsid w:val="00412688"/>
    <w:rsid w:val="00412744"/>
    <w:rsid w:val="00412771"/>
    <w:rsid w:val="004127C9"/>
    <w:rsid w:val="00412944"/>
    <w:rsid w:val="00412FBA"/>
    <w:rsid w:val="00413027"/>
    <w:rsid w:val="004130EB"/>
    <w:rsid w:val="00413200"/>
    <w:rsid w:val="0041324A"/>
    <w:rsid w:val="00413339"/>
    <w:rsid w:val="00413387"/>
    <w:rsid w:val="0041355C"/>
    <w:rsid w:val="00413562"/>
    <w:rsid w:val="00413695"/>
    <w:rsid w:val="00413BF9"/>
    <w:rsid w:val="00413D06"/>
    <w:rsid w:val="00413D2D"/>
    <w:rsid w:val="00413D2E"/>
    <w:rsid w:val="0041410A"/>
    <w:rsid w:val="00414207"/>
    <w:rsid w:val="0041444B"/>
    <w:rsid w:val="0041444F"/>
    <w:rsid w:val="004145B5"/>
    <w:rsid w:val="0041463B"/>
    <w:rsid w:val="00414738"/>
    <w:rsid w:val="004148BD"/>
    <w:rsid w:val="00414AE7"/>
    <w:rsid w:val="00414B6B"/>
    <w:rsid w:val="004150DE"/>
    <w:rsid w:val="004155C6"/>
    <w:rsid w:val="004155DF"/>
    <w:rsid w:val="00415779"/>
    <w:rsid w:val="0041588B"/>
    <w:rsid w:val="00415C6D"/>
    <w:rsid w:val="00415DE1"/>
    <w:rsid w:val="00415DF7"/>
    <w:rsid w:val="00415EA7"/>
    <w:rsid w:val="00415FA4"/>
    <w:rsid w:val="00416309"/>
    <w:rsid w:val="004164AE"/>
    <w:rsid w:val="004166E9"/>
    <w:rsid w:val="00416754"/>
    <w:rsid w:val="004167BC"/>
    <w:rsid w:val="004168DE"/>
    <w:rsid w:val="00416908"/>
    <w:rsid w:val="00416A58"/>
    <w:rsid w:val="00416B61"/>
    <w:rsid w:val="00416CCD"/>
    <w:rsid w:val="00416E41"/>
    <w:rsid w:val="00416EE7"/>
    <w:rsid w:val="00416F89"/>
    <w:rsid w:val="00416FE1"/>
    <w:rsid w:val="004171C1"/>
    <w:rsid w:val="004172D9"/>
    <w:rsid w:val="00417566"/>
    <w:rsid w:val="00417AA4"/>
    <w:rsid w:val="00417AAB"/>
    <w:rsid w:val="00417B9B"/>
    <w:rsid w:val="00417E4D"/>
    <w:rsid w:val="00417EDF"/>
    <w:rsid w:val="00417F56"/>
    <w:rsid w:val="00420014"/>
    <w:rsid w:val="00420121"/>
    <w:rsid w:val="004204C1"/>
    <w:rsid w:val="00420963"/>
    <w:rsid w:val="00420A1A"/>
    <w:rsid w:val="00420C7A"/>
    <w:rsid w:val="00420F39"/>
    <w:rsid w:val="00421018"/>
    <w:rsid w:val="004210A8"/>
    <w:rsid w:val="004210CA"/>
    <w:rsid w:val="004212D5"/>
    <w:rsid w:val="004213DA"/>
    <w:rsid w:val="004214D7"/>
    <w:rsid w:val="004217C4"/>
    <w:rsid w:val="00421A0C"/>
    <w:rsid w:val="00421A48"/>
    <w:rsid w:val="00421D81"/>
    <w:rsid w:val="00421E61"/>
    <w:rsid w:val="00421FB4"/>
    <w:rsid w:val="00422123"/>
    <w:rsid w:val="00422323"/>
    <w:rsid w:val="00422386"/>
    <w:rsid w:val="0042260E"/>
    <w:rsid w:val="00422626"/>
    <w:rsid w:val="004226FD"/>
    <w:rsid w:val="00422712"/>
    <w:rsid w:val="00422725"/>
    <w:rsid w:val="0042281E"/>
    <w:rsid w:val="00422945"/>
    <w:rsid w:val="00422A2E"/>
    <w:rsid w:val="00422DD7"/>
    <w:rsid w:val="00422E6E"/>
    <w:rsid w:val="00422F76"/>
    <w:rsid w:val="00422FA7"/>
    <w:rsid w:val="004230FE"/>
    <w:rsid w:val="004232BE"/>
    <w:rsid w:val="0042348C"/>
    <w:rsid w:val="004234B8"/>
    <w:rsid w:val="00423573"/>
    <w:rsid w:val="004235C8"/>
    <w:rsid w:val="00423917"/>
    <w:rsid w:val="004239AA"/>
    <w:rsid w:val="00423A5C"/>
    <w:rsid w:val="00423B99"/>
    <w:rsid w:val="004240AB"/>
    <w:rsid w:val="004242AB"/>
    <w:rsid w:val="004242AC"/>
    <w:rsid w:val="004242B4"/>
    <w:rsid w:val="004242B7"/>
    <w:rsid w:val="0042459E"/>
    <w:rsid w:val="004245D5"/>
    <w:rsid w:val="00424932"/>
    <w:rsid w:val="004249D1"/>
    <w:rsid w:val="00424A88"/>
    <w:rsid w:val="00424B33"/>
    <w:rsid w:val="00424C02"/>
    <w:rsid w:val="00424E72"/>
    <w:rsid w:val="0042519B"/>
    <w:rsid w:val="00425241"/>
    <w:rsid w:val="00425318"/>
    <w:rsid w:val="004253EB"/>
    <w:rsid w:val="0042545F"/>
    <w:rsid w:val="004255DD"/>
    <w:rsid w:val="004256E1"/>
    <w:rsid w:val="00425D3A"/>
    <w:rsid w:val="00425D77"/>
    <w:rsid w:val="00425EDD"/>
    <w:rsid w:val="004260CC"/>
    <w:rsid w:val="00426399"/>
    <w:rsid w:val="00426994"/>
    <w:rsid w:val="004269A4"/>
    <w:rsid w:val="00426C07"/>
    <w:rsid w:val="00426C40"/>
    <w:rsid w:val="00426CD5"/>
    <w:rsid w:val="00426FB5"/>
    <w:rsid w:val="00426FD4"/>
    <w:rsid w:val="00426FDB"/>
    <w:rsid w:val="0042716D"/>
    <w:rsid w:val="004272C5"/>
    <w:rsid w:val="004273C1"/>
    <w:rsid w:val="00427468"/>
    <w:rsid w:val="004276B8"/>
    <w:rsid w:val="004278D5"/>
    <w:rsid w:val="004278DD"/>
    <w:rsid w:val="00427A25"/>
    <w:rsid w:val="00427A6A"/>
    <w:rsid w:val="00427D27"/>
    <w:rsid w:val="00430114"/>
    <w:rsid w:val="004303EB"/>
    <w:rsid w:val="00430771"/>
    <w:rsid w:val="00430861"/>
    <w:rsid w:val="004308AF"/>
    <w:rsid w:val="00430A8C"/>
    <w:rsid w:val="00430C01"/>
    <w:rsid w:val="00430D69"/>
    <w:rsid w:val="00430F05"/>
    <w:rsid w:val="00431077"/>
    <w:rsid w:val="00431104"/>
    <w:rsid w:val="00431126"/>
    <w:rsid w:val="00431177"/>
    <w:rsid w:val="00431185"/>
    <w:rsid w:val="004311F9"/>
    <w:rsid w:val="0043167F"/>
    <w:rsid w:val="00431769"/>
    <w:rsid w:val="00431BFD"/>
    <w:rsid w:val="00431C83"/>
    <w:rsid w:val="00431D3C"/>
    <w:rsid w:val="00431D3F"/>
    <w:rsid w:val="00431D5A"/>
    <w:rsid w:val="00432008"/>
    <w:rsid w:val="0043214D"/>
    <w:rsid w:val="00432153"/>
    <w:rsid w:val="004321A3"/>
    <w:rsid w:val="004322D9"/>
    <w:rsid w:val="004322ED"/>
    <w:rsid w:val="004322F4"/>
    <w:rsid w:val="00432338"/>
    <w:rsid w:val="00432489"/>
    <w:rsid w:val="004324A5"/>
    <w:rsid w:val="004325D8"/>
    <w:rsid w:val="00432837"/>
    <w:rsid w:val="00432847"/>
    <w:rsid w:val="004328AD"/>
    <w:rsid w:val="00432FD9"/>
    <w:rsid w:val="00433082"/>
    <w:rsid w:val="00433275"/>
    <w:rsid w:val="00433299"/>
    <w:rsid w:val="004333BB"/>
    <w:rsid w:val="0043354C"/>
    <w:rsid w:val="00433989"/>
    <w:rsid w:val="00433A1B"/>
    <w:rsid w:val="00433AF0"/>
    <w:rsid w:val="00433CA6"/>
    <w:rsid w:val="00433E9B"/>
    <w:rsid w:val="004342B7"/>
    <w:rsid w:val="004343E4"/>
    <w:rsid w:val="004344A4"/>
    <w:rsid w:val="00434551"/>
    <w:rsid w:val="004345DD"/>
    <w:rsid w:val="004346EE"/>
    <w:rsid w:val="00434855"/>
    <w:rsid w:val="00434972"/>
    <w:rsid w:val="004349C8"/>
    <w:rsid w:val="00434A34"/>
    <w:rsid w:val="00434A62"/>
    <w:rsid w:val="00434AB9"/>
    <w:rsid w:val="00434CE4"/>
    <w:rsid w:val="00434D7A"/>
    <w:rsid w:val="00434E2C"/>
    <w:rsid w:val="00434F4D"/>
    <w:rsid w:val="00434F5E"/>
    <w:rsid w:val="00435049"/>
    <w:rsid w:val="00435113"/>
    <w:rsid w:val="00435148"/>
    <w:rsid w:val="0043514D"/>
    <w:rsid w:val="004352D1"/>
    <w:rsid w:val="00435354"/>
    <w:rsid w:val="0043535C"/>
    <w:rsid w:val="004353A9"/>
    <w:rsid w:val="004355CA"/>
    <w:rsid w:val="0043562D"/>
    <w:rsid w:val="00435750"/>
    <w:rsid w:val="0043592E"/>
    <w:rsid w:val="00435B1D"/>
    <w:rsid w:val="00435B24"/>
    <w:rsid w:val="00435D4F"/>
    <w:rsid w:val="00435DD9"/>
    <w:rsid w:val="00435F74"/>
    <w:rsid w:val="004360E9"/>
    <w:rsid w:val="004360F2"/>
    <w:rsid w:val="004362C6"/>
    <w:rsid w:val="004362D7"/>
    <w:rsid w:val="00436602"/>
    <w:rsid w:val="00436732"/>
    <w:rsid w:val="004367C0"/>
    <w:rsid w:val="004369F0"/>
    <w:rsid w:val="00436E2C"/>
    <w:rsid w:val="00436F3B"/>
    <w:rsid w:val="00436FDE"/>
    <w:rsid w:val="0043708C"/>
    <w:rsid w:val="00437327"/>
    <w:rsid w:val="004374DC"/>
    <w:rsid w:val="00437521"/>
    <w:rsid w:val="00437609"/>
    <w:rsid w:val="00437721"/>
    <w:rsid w:val="00437803"/>
    <w:rsid w:val="00437A23"/>
    <w:rsid w:val="00437A4D"/>
    <w:rsid w:val="00437B60"/>
    <w:rsid w:val="00437C3D"/>
    <w:rsid w:val="00437E12"/>
    <w:rsid w:val="00437E99"/>
    <w:rsid w:val="00437F5C"/>
    <w:rsid w:val="00437FE7"/>
    <w:rsid w:val="00440595"/>
    <w:rsid w:val="00440686"/>
    <w:rsid w:val="00440A8F"/>
    <w:rsid w:val="00440B45"/>
    <w:rsid w:val="00440CFD"/>
    <w:rsid w:val="00440D4C"/>
    <w:rsid w:val="00440DB2"/>
    <w:rsid w:val="00440E56"/>
    <w:rsid w:val="00441046"/>
    <w:rsid w:val="004410AA"/>
    <w:rsid w:val="004410D2"/>
    <w:rsid w:val="00441106"/>
    <w:rsid w:val="00441424"/>
    <w:rsid w:val="00441630"/>
    <w:rsid w:val="00441691"/>
    <w:rsid w:val="00441738"/>
    <w:rsid w:val="00441751"/>
    <w:rsid w:val="00441E0A"/>
    <w:rsid w:val="00441EA6"/>
    <w:rsid w:val="00441F07"/>
    <w:rsid w:val="004421C3"/>
    <w:rsid w:val="00442329"/>
    <w:rsid w:val="00442432"/>
    <w:rsid w:val="004425F0"/>
    <w:rsid w:val="00442718"/>
    <w:rsid w:val="0044291D"/>
    <w:rsid w:val="00442A31"/>
    <w:rsid w:val="00442A51"/>
    <w:rsid w:val="00442A74"/>
    <w:rsid w:val="00442A95"/>
    <w:rsid w:val="00442C30"/>
    <w:rsid w:val="00443120"/>
    <w:rsid w:val="00443382"/>
    <w:rsid w:val="004434DB"/>
    <w:rsid w:val="00443563"/>
    <w:rsid w:val="00443641"/>
    <w:rsid w:val="0044366A"/>
    <w:rsid w:val="00443674"/>
    <w:rsid w:val="00443934"/>
    <w:rsid w:val="00443B39"/>
    <w:rsid w:val="00443CC7"/>
    <w:rsid w:val="00443DB8"/>
    <w:rsid w:val="00443DF1"/>
    <w:rsid w:val="00443DFC"/>
    <w:rsid w:val="00443ECD"/>
    <w:rsid w:val="00444048"/>
    <w:rsid w:val="00444073"/>
    <w:rsid w:val="00444216"/>
    <w:rsid w:val="00444284"/>
    <w:rsid w:val="00444294"/>
    <w:rsid w:val="00444401"/>
    <w:rsid w:val="0044457E"/>
    <w:rsid w:val="0044457F"/>
    <w:rsid w:val="004446CE"/>
    <w:rsid w:val="004447F0"/>
    <w:rsid w:val="00444997"/>
    <w:rsid w:val="00444B88"/>
    <w:rsid w:val="00444B8B"/>
    <w:rsid w:val="00444D9E"/>
    <w:rsid w:val="00444E00"/>
    <w:rsid w:val="004450D1"/>
    <w:rsid w:val="00445316"/>
    <w:rsid w:val="00445407"/>
    <w:rsid w:val="00445578"/>
    <w:rsid w:val="0044562A"/>
    <w:rsid w:val="004456DD"/>
    <w:rsid w:val="00445741"/>
    <w:rsid w:val="00445743"/>
    <w:rsid w:val="00445814"/>
    <w:rsid w:val="00445E17"/>
    <w:rsid w:val="00445EC0"/>
    <w:rsid w:val="004460A5"/>
    <w:rsid w:val="004463AD"/>
    <w:rsid w:val="0044646B"/>
    <w:rsid w:val="00446480"/>
    <w:rsid w:val="004468CD"/>
    <w:rsid w:val="00446A47"/>
    <w:rsid w:val="00446C52"/>
    <w:rsid w:val="00446C55"/>
    <w:rsid w:val="00446D07"/>
    <w:rsid w:val="00446F65"/>
    <w:rsid w:val="00446F7E"/>
    <w:rsid w:val="00446FF0"/>
    <w:rsid w:val="00447439"/>
    <w:rsid w:val="004474E9"/>
    <w:rsid w:val="0044769B"/>
    <w:rsid w:val="0044788E"/>
    <w:rsid w:val="00447ACA"/>
    <w:rsid w:val="00447D5E"/>
    <w:rsid w:val="00447FF2"/>
    <w:rsid w:val="004502F3"/>
    <w:rsid w:val="0045039E"/>
    <w:rsid w:val="004503E7"/>
    <w:rsid w:val="004505D1"/>
    <w:rsid w:val="004505F3"/>
    <w:rsid w:val="00450623"/>
    <w:rsid w:val="00450B01"/>
    <w:rsid w:val="00450C83"/>
    <w:rsid w:val="00450E39"/>
    <w:rsid w:val="00450EB8"/>
    <w:rsid w:val="00450F57"/>
    <w:rsid w:val="0045100C"/>
    <w:rsid w:val="004510A1"/>
    <w:rsid w:val="004512D1"/>
    <w:rsid w:val="004512F6"/>
    <w:rsid w:val="00451381"/>
    <w:rsid w:val="00451450"/>
    <w:rsid w:val="004516DD"/>
    <w:rsid w:val="0045176E"/>
    <w:rsid w:val="00451876"/>
    <w:rsid w:val="004518FB"/>
    <w:rsid w:val="00451ACC"/>
    <w:rsid w:val="00451C17"/>
    <w:rsid w:val="00451C25"/>
    <w:rsid w:val="00451F9D"/>
    <w:rsid w:val="0045207C"/>
    <w:rsid w:val="00452111"/>
    <w:rsid w:val="0045224F"/>
    <w:rsid w:val="0045238F"/>
    <w:rsid w:val="00452467"/>
    <w:rsid w:val="004524C7"/>
    <w:rsid w:val="0045261A"/>
    <w:rsid w:val="00452679"/>
    <w:rsid w:val="00452728"/>
    <w:rsid w:val="00452765"/>
    <w:rsid w:val="00452937"/>
    <w:rsid w:val="00452E05"/>
    <w:rsid w:val="00453075"/>
    <w:rsid w:val="00453587"/>
    <w:rsid w:val="004537D5"/>
    <w:rsid w:val="00453854"/>
    <w:rsid w:val="004539D8"/>
    <w:rsid w:val="00453A21"/>
    <w:rsid w:val="00453A79"/>
    <w:rsid w:val="00453C59"/>
    <w:rsid w:val="004540C7"/>
    <w:rsid w:val="004549D2"/>
    <w:rsid w:val="00454B41"/>
    <w:rsid w:val="00454D02"/>
    <w:rsid w:val="00454EED"/>
    <w:rsid w:val="00454F15"/>
    <w:rsid w:val="00455119"/>
    <w:rsid w:val="004553EB"/>
    <w:rsid w:val="00455515"/>
    <w:rsid w:val="00455547"/>
    <w:rsid w:val="0045576C"/>
    <w:rsid w:val="00455861"/>
    <w:rsid w:val="004558F9"/>
    <w:rsid w:val="00455979"/>
    <w:rsid w:val="00455D3E"/>
    <w:rsid w:val="00455DB0"/>
    <w:rsid w:val="00455DD5"/>
    <w:rsid w:val="00455FD8"/>
    <w:rsid w:val="00456107"/>
    <w:rsid w:val="00456135"/>
    <w:rsid w:val="00456536"/>
    <w:rsid w:val="00456675"/>
    <w:rsid w:val="00456724"/>
    <w:rsid w:val="0045675C"/>
    <w:rsid w:val="004567BD"/>
    <w:rsid w:val="00456925"/>
    <w:rsid w:val="00456BE8"/>
    <w:rsid w:val="00456D79"/>
    <w:rsid w:val="00456D91"/>
    <w:rsid w:val="00456DAE"/>
    <w:rsid w:val="00457057"/>
    <w:rsid w:val="004573EF"/>
    <w:rsid w:val="0045769E"/>
    <w:rsid w:val="00457818"/>
    <w:rsid w:val="0045782E"/>
    <w:rsid w:val="00457A45"/>
    <w:rsid w:val="00457D9D"/>
    <w:rsid w:val="00457FDF"/>
    <w:rsid w:val="00457FE6"/>
    <w:rsid w:val="004600D8"/>
    <w:rsid w:val="004600E6"/>
    <w:rsid w:val="004601F8"/>
    <w:rsid w:val="00460509"/>
    <w:rsid w:val="004606B7"/>
    <w:rsid w:val="004606ED"/>
    <w:rsid w:val="00460CDB"/>
    <w:rsid w:val="00461187"/>
    <w:rsid w:val="00461831"/>
    <w:rsid w:val="004618C9"/>
    <w:rsid w:val="004619E9"/>
    <w:rsid w:val="00461A79"/>
    <w:rsid w:val="00461D1B"/>
    <w:rsid w:val="00461E3B"/>
    <w:rsid w:val="004623F5"/>
    <w:rsid w:val="004623FD"/>
    <w:rsid w:val="00462422"/>
    <w:rsid w:val="00462455"/>
    <w:rsid w:val="00462AE8"/>
    <w:rsid w:val="00462B38"/>
    <w:rsid w:val="00462C5C"/>
    <w:rsid w:val="00462D2B"/>
    <w:rsid w:val="00462F93"/>
    <w:rsid w:val="0046331B"/>
    <w:rsid w:val="0046355C"/>
    <w:rsid w:val="00463598"/>
    <w:rsid w:val="004636DC"/>
    <w:rsid w:val="004637D4"/>
    <w:rsid w:val="004638DA"/>
    <w:rsid w:val="00463921"/>
    <w:rsid w:val="004639A8"/>
    <w:rsid w:val="00463AA6"/>
    <w:rsid w:val="00463AEC"/>
    <w:rsid w:val="00463D3D"/>
    <w:rsid w:val="00463E42"/>
    <w:rsid w:val="00464008"/>
    <w:rsid w:val="00464343"/>
    <w:rsid w:val="004643D6"/>
    <w:rsid w:val="004644A6"/>
    <w:rsid w:val="004647F3"/>
    <w:rsid w:val="00464A28"/>
    <w:rsid w:val="00464A69"/>
    <w:rsid w:val="00464B86"/>
    <w:rsid w:val="00464BAA"/>
    <w:rsid w:val="00464CA3"/>
    <w:rsid w:val="00464D05"/>
    <w:rsid w:val="0046516A"/>
    <w:rsid w:val="00465209"/>
    <w:rsid w:val="004652F7"/>
    <w:rsid w:val="004656CD"/>
    <w:rsid w:val="004657DA"/>
    <w:rsid w:val="00465841"/>
    <w:rsid w:val="004658E6"/>
    <w:rsid w:val="004659BF"/>
    <w:rsid w:val="00465B1D"/>
    <w:rsid w:val="00465B20"/>
    <w:rsid w:val="00465BAD"/>
    <w:rsid w:val="00465C28"/>
    <w:rsid w:val="00465D30"/>
    <w:rsid w:val="00465E0F"/>
    <w:rsid w:val="00465E9C"/>
    <w:rsid w:val="00465FB9"/>
    <w:rsid w:val="00466054"/>
    <w:rsid w:val="00466064"/>
    <w:rsid w:val="004661B0"/>
    <w:rsid w:val="00466414"/>
    <w:rsid w:val="0046645A"/>
    <w:rsid w:val="00466643"/>
    <w:rsid w:val="00466713"/>
    <w:rsid w:val="0046671D"/>
    <w:rsid w:val="00466757"/>
    <w:rsid w:val="0046678D"/>
    <w:rsid w:val="004668F1"/>
    <w:rsid w:val="00466EAD"/>
    <w:rsid w:val="00466F61"/>
    <w:rsid w:val="00466F87"/>
    <w:rsid w:val="00466FF7"/>
    <w:rsid w:val="00467045"/>
    <w:rsid w:val="00467232"/>
    <w:rsid w:val="00467417"/>
    <w:rsid w:val="004675F5"/>
    <w:rsid w:val="0046765C"/>
    <w:rsid w:val="004676B3"/>
    <w:rsid w:val="00467B88"/>
    <w:rsid w:val="00467BE5"/>
    <w:rsid w:val="00467BFA"/>
    <w:rsid w:val="00467E31"/>
    <w:rsid w:val="00467EC6"/>
    <w:rsid w:val="0047010A"/>
    <w:rsid w:val="00470232"/>
    <w:rsid w:val="004702B5"/>
    <w:rsid w:val="00470478"/>
    <w:rsid w:val="004706BC"/>
    <w:rsid w:val="004706CB"/>
    <w:rsid w:val="00470752"/>
    <w:rsid w:val="004708CB"/>
    <w:rsid w:val="0047095B"/>
    <w:rsid w:val="00470F5F"/>
    <w:rsid w:val="0047100A"/>
    <w:rsid w:val="00471031"/>
    <w:rsid w:val="004711E0"/>
    <w:rsid w:val="00471236"/>
    <w:rsid w:val="0047136B"/>
    <w:rsid w:val="0047156B"/>
    <w:rsid w:val="004715DE"/>
    <w:rsid w:val="00471604"/>
    <w:rsid w:val="004716F7"/>
    <w:rsid w:val="00471758"/>
    <w:rsid w:val="00471D9B"/>
    <w:rsid w:val="00472141"/>
    <w:rsid w:val="004721ED"/>
    <w:rsid w:val="00472221"/>
    <w:rsid w:val="0047230A"/>
    <w:rsid w:val="0047258C"/>
    <w:rsid w:val="00472839"/>
    <w:rsid w:val="0047292B"/>
    <w:rsid w:val="00472A47"/>
    <w:rsid w:val="00472E79"/>
    <w:rsid w:val="00472F22"/>
    <w:rsid w:val="00472F5D"/>
    <w:rsid w:val="0047322B"/>
    <w:rsid w:val="004732B8"/>
    <w:rsid w:val="00473517"/>
    <w:rsid w:val="00473774"/>
    <w:rsid w:val="0047379B"/>
    <w:rsid w:val="00473808"/>
    <w:rsid w:val="0047380A"/>
    <w:rsid w:val="00473A64"/>
    <w:rsid w:val="00473DE8"/>
    <w:rsid w:val="00474018"/>
    <w:rsid w:val="00474037"/>
    <w:rsid w:val="0047428C"/>
    <w:rsid w:val="004742AC"/>
    <w:rsid w:val="00474314"/>
    <w:rsid w:val="004743D8"/>
    <w:rsid w:val="0047442C"/>
    <w:rsid w:val="00474541"/>
    <w:rsid w:val="004745B8"/>
    <w:rsid w:val="00474717"/>
    <w:rsid w:val="0047484B"/>
    <w:rsid w:val="00474A64"/>
    <w:rsid w:val="00474AB2"/>
    <w:rsid w:val="00474C81"/>
    <w:rsid w:val="00475254"/>
    <w:rsid w:val="00475270"/>
    <w:rsid w:val="00475325"/>
    <w:rsid w:val="00475401"/>
    <w:rsid w:val="00475842"/>
    <w:rsid w:val="0047588D"/>
    <w:rsid w:val="0047599E"/>
    <w:rsid w:val="00475A1B"/>
    <w:rsid w:val="00475AEC"/>
    <w:rsid w:val="00475B01"/>
    <w:rsid w:val="00475BDA"/>
    <w:rsid w:val="00475D30"/>
    <w:rsid w:val="00475F86"/>
    <w:rsid w:val="004760FC"/>
    <w:rsid w:val="004763A0"/>
    <w:rsid w:val="004763E6"/>
    <w:rsid w:val="0047664E"/>
    <w:rsid w:val="00476902"/>
    <w:rsid w:val="0047692E"/>
    <w:rsid w:val="00476A09"/>
    <w:rsid w:val="00476AB3"/>
    <w:rsid w:val="00476B3C"/>
    <w:rsid w:val="00476B47"/>
    <w:rsid w:val="00476B8B"/>
    <w:rsid w:val="00476C91"/>
    <w:rsid w:val="00476D94"/>
    <w:rsid w:val="00476DA3"/>
    <w:rsid w:val="004771E6"/>
    <w:rsid w:val="00477259"/>
    <w:rsid w:val="0047734B"/>
    <w:rsid w:val="0047737C"/>
    <w:rsid w:val="004773B7"/>
    <w:rsid w:val="00477473"/>
    <w:rsid w:val="004775DE"/>
    <w:rsid w:val="004775F6"/>
    <w:rsid w:val="00477A7E"/>
    <w:rsid w:val="00477AF9"/>
    <w:rsid w:val="00477B63"/>
    <w:rsid w:val="00477CB0"/>
    <w:rsid w:val="00477D35"/>
    <w:rsid w:val="00477F2D"/>
    <w:rsid w:val="00477F43"/>
    <w:rsid w:val="00480218"/>
    <w:rsid w:val="004803CF"/>
    <w:rsid w:val="00480A49"/>
    <w:rsid w:val="00480D2A"/>
    <w:rsid w:val="00480D46"/>
    <w:rsid w:val="00480DCA"/>
    <w:rsid w:val="00480E8E"/>
    <w:rsid w:val="00480EA8"/>
    <w:rsid w:val="00480ED1"/>
    <w:rsid w:val="00480EE7"/>
    <w:rsid w:val="00480F1F"/>
    <w:rsid w:val="00481035"/>
    <w:rsid w:val="004814B8"/>
    <w:rsid w:val="004814BB"/>
    <w:rsid w:val="00481510"/>
    <w:rsid w:val="004816C1"/>
    <w:rsid w:val="004817A2"/>
    <w:rsid w:val="00481A82"/>
    <w:rsid w:val="00482982"/>
    <w:rsid w:val="00482ACC"/>
    <w:rsid w:val="00482ADB"/>
    <w:rsid w:val="00482CEB"/>
    <w:rsid w:val="00483079"/>
    <w:rsid w:val="004830E3"/>
    <w:rsid w:val="00483238"/>
    <w:rsid w:val="00483270"/>
    <w:rsid w:val="00483674"/>
    <w:rsid w:val="00483767"/>
    <w:rsid w:val="00483A4A"/>
    <w:rsid w:val="00483BF7"/>
    <w:rsid w:val="00483C08"/>
    <w:rsid w:val="00483CC3"/>
    <w:rsid w:val="00483FB6"/>
    <w:rsid w:val="00484287"/>
    <w:rsid w:val="004845E5"/>
    <w:rsid w:val="0048490A"/>
    <w:rsid w:val="00484BBA"/>
    <w:rsid w:val="00484BEA"/>
    <w:rsid w:val="00484DBB"/>
    <w:rsid w:val="0048522E"/>
    <w:rsid w:val="004853C2"/>
    <w:rsid w:val="00485472"/>
    <w:rsid w:val="00485473"/>
    <w:rsid w:val="0048561E"/>
    <w:rsid w:val="0048563B"/>
    <w:rsid w:val="00485893"/>
    <w:rsid w:val="004859EC"/>
    <w:rsid w:val="00485A1F"/>
    <w:rsid w:val="00485BBF"/>
    <w:rsid w:val="00485D58"/>
    <w:rsid w:val="00485D95"/>
    <w:rsid w:val="00485F86"/>
    <w:rsid w:val="00486174"/>
    <w:rsid w:val="0048627F"/>
    <w:rsid w:val="0048646E"/>
    <w:rsid w:val="00486577"/>
    <w:rsid w:val="00486777"/>
    <w:rsid w:val="004869E8"/>
    <w:rsid w:val="00486C21"/>
    <w:rsid w:val="00486C6A"/>
    <w:rsid w:val="00486E2A"/>
    <w:rsid w:val="00486E5B"/>
    <w:rsid w:val="00486E87"/>
    <w:rsid w:val="00486EF9"/>
    <w:rsid w:val="004873E9"/>
    <w:rsid w:val="0048741A"/>
    <w:rsid w:val="004874EE"/>
    <w:rsid w:val="00487596"/>
    <w:rsid w:val="00487681"/>
    <w:rsid w:val="004876CD"/>
    <w:rsid w:val="00487959"/>
    <w:rsid w:val="00487C3A"/>
    <w:rsid w:val="00487C68"/>
    <w:rsid w:val="00487CE4"/>
    <w:rsid w:val="00487E7D"/>
    <w:rsid w:val="00487F39"/>
    <w:rsid w:val="00487FC7"/>
    <w:rsid w:val="004901B4"/>
    <w:rsid w:val="00490267"/>
    <w:rsid w:val="004902DC"/>
    <w:rsid w:val="004903A9"/>
    <w:rsid w:val="00490488"/>
    <w:rsid w:val="004905D2"/>
    <w:rsid w:val="004905EB"/>
    <w:rsid w:val="00490994"/>
    <w:rsid w:val="00490AD5"/>
    <w:rsid w:val="00490D30"/>
    <w:rsid w:val="00490D59"/>
    <w:rsid w:val="00490DC1"/>
    <w:rsid w:val="00490E16"/>
    <w:rsid w:val="00490EF9"/>
    <w:rsid w:val="0049106E"/>
    <w:rsid w:val="0049108B"/>
    <w:rsid w:val="004913EA"/>
    <w:rsid w:val="0049181F"/>
    <w:rsid w:val="004918AF"/>
    <w:rsid w:val="00491996"/>
    <w:rsid w:val="004919F8"/>
    <w:rsid w:val="00491C26"/>
    <w:rsid w:val="00491C6C"/>
    <w:rsid w:val="00491FB2"/>
    <w:rsid w:val="0049205F"/>
    <w:rsid w:val="0049215F"/>
    <w:rsid w:val="004928C9"/>
    <w:rsid w:val="00492A1E"/>
    <w:rsid w:val="00492A51"/>
    <w:rsid w:val="00492ACF"/>
    <w:rsid w:val="00492B12"/>
    <w:rsid w:val="00492CCB"/>
    <w:rsid w:val="0049301D"/>
    <w:rsid w:val="004930CE"/>
    <w:rsid w:val="004930E5"/>
    <w:rsid w:val="0049311B"/>
    <w:rsid w:val="00493252"/>
    <w:rsid w:val="00493313"/>
    <w:rsid w:val="00493369"/>
    <w:rsid w:val="0049352B"/>
    <w:rsid w:val="00493719"/>
    <w:rsid w:val="00493A35"/>
    <w:rsid w:val="00493BE7"/>
    <w:rsid w:val="00493D08"/>
    <w:rsid w:val="00493F09"/>
    <w:rsid w:val="00493F57"/>
    <w:rsid w:val="0049417D"/>
    <w:rsid w:val="004942A4"/>
    <w:rsid w:val="0049442F"/>
    <w:rsid w:val="00494604"/>
    <w:rsid w:val="00494801"/>
    <w:rsid w:val="0049493A"/>
    <w:rsid w:val="00495053"/>
    <w:rsid w:val="0049529F"/>
    <w:rsid w:val="004952A9"/>
    <w:rsid w:val="00495459"/>
    <w:rsid w:val="0049555A"/>
    <w:rsid w:val="00495A08"/>
    <w:rsid w:val="00495B3A"/>
    <w:rsid w:val="004962FD"/>
    <w:rsid w:val="00496470"/>
    <w:rsid w:val="004965C4"/>
    <w:rsid w:val="00496714"/>
    <w:rsid w:val="0049694C"/>
    <w:rsid w:val="00496BA0"/>
    <w:rsid w:val="00496C9F"/>
    <w:rsid w:val="00496D90"/>
    <w:rsid w:val="00496DD3"/>
    <w:rsid w:val="00496DF1"/>
    <w:rsid w:val="00496DF4"/>
    <w:rsid w:val="00496E6B"/>
    <w:rsid w:val="00496E91"/>
    <w:rsid w:val="00497088"/>
    <w:rsid w:val="004970E6"/>
    <w:rsid w:val="00497104"/>
    <w:rsid w:val="0049710D"/>
    <w:rsid w:val="004972AC"/>
    <w:rsid w:val="00497A0E"/>
    <w:rsid w:val="00497B29"/>
    <w:rsid w:val="00497B32"/>
    <w:rsid w:val="00497B86"/>
    <w:rsid w:val="00497D2A"/>
    <w:rsid w:val="00497EAE"/>
    <w:rsid w:val="004A0097"/>
    <w:rsid w:val="004A021D"/>
    <w:rsid w:val="004A02BA"/>
    <w:rsid w:val="004A0385"/>
    <w:rsid w:val="004A04EB"/>
    <w:rsid w:val="004A0545"/>
    <w:rsid w:val="004A05E0"/>
    <w:rsid w:val="004A06BF"/>
    <w:rsid w:val="004A08CB"/>
    <w:rsid w:val="004A0D23"/>
    <w:rsid w:val="004A0FD9"/>
    <w:rsid w:val="004A11F8"/>
    <w:rsid w:val="004A127B"/>
    <w:rsid w:val="004A129D"/>
    <w:rsid w:val="004A13D9"/>
    <w:rsid w:val="004A1624"/>
    <w:rsid w:val="004A184F"/>
    <w:rsid w:val="004A1BB1"/>
    <w:rsid w:val="004A2066"/>
    <w:rsid w:val="004A2253"/>
    <w:rsid w:val="004A2564"/>
    <w:rsid w:val="004A2861"/>
    <w:rsid w:val="004A29D5"/>
    <w:rsid w:val="004A29E3"/>
    <w:rsid w:val="004A2B03"/>
    <w:rsid w:val="004A2B89"/>
    <w:rsid w:val="004A2BCA"/>
    <w:rsid w:val="004A2BE6"/>
    <w:rsid w:val="004A2F5C"/>
    <w:rsid w:val="004A2FA2"/>
    <w:rsid w:val="004A3084"/>
    <w:rsid w:val="004A354F"/>
    <w:rsid w:val="004A3D25"/>
    <w:rsid w:val="004A3E3F"/>
    <w:rsid w:val="004A3F72"/>
    <w:rsid w:val="004A405A"/>
    <w:rsid w:val="004A4319"/>
    <w:rsid w:val="004A4813"/>
    <w:rsid w:val="004A4B0A"/>
    <w:rsid w:val="004A4C30"/>
    <w:rsid w:val="004A4CB6"/>
    <w:rsid w:val="004A4CB9"/>
    <w:rsid w:val="004A4DAB"/>
    <w:rsid w:val="004A4DAC"/>
    <w:rsid w:val="004A4E58"/>
    <w:rsid w:val="004A4F8A"/>
    <w:rsid w:val="004A5032"/>
    <w:rsid w:val="004A509B"/>
    <w:rsid w:val="004A51B7"/>
    <w:rsid w:val="004A5253"/>
    <w:rsid w:val="004A5579"/>
    <w:rsid w:val="004A58AD"/>
    <w:rsid w:val="004A5B7D"/>
    <w:rsid w:val="004A5B92"/>
    <w:rsid w:val="004A5DD1"/>
    <w:rsid w:val="004A5E97"/>
    <w:rsid w:val="004A5E99"/>
    <w:rsid w:val="004A60B5"/>
    <w:rsid w:val="004A64A5"/>
    <w:rsid w:val="004A66C1"/>
    <w:rsid w:val="004A67DD"/>
    <w:rsid w:val="004A690C"/>
    <w:rsid w:val="004A69B2"/>
    <w:rsid w:val="004A6B89"/>
    <w:rsid w:val="004A6DE4"/>
    <w:rsid w:val="004A6E73"/>
    <w:rsid w:val="004A6F99"/>
    <w:rsid w:val="004A7023"/>
    <w:rsid w:val="004A7073"/>
    <w:rsid w:val="004A7099"/>
    <w:rsid w:val="004A713F"/>
    <w:rsid w:val="004A722C"/>
    <w:rsid w:val="004A738F"/>
    <w:rsid w:val="004A746C"/>
    <w:rsid w:val="004A74BA"/>
    <w:rsid w:val="004A7601"/>
    <w:rsid w:val="004A7630"/>
    <w:rsid w:val="004A772F"/>
    <w:rsid w:val="004A775D"/>
    <w:rsid w:val="004A7943"/>
    <w:rsid w:val="004A7C26"/>
    <w:rsid w:val="004A7E2F"/>
    <w:rsid w:val="004A7E54"/>
    <w:rsid w:val="004A7F30"/>
    <w:rsid w:val="004A7F95"/>
    <w:rsid w:val="004B01D0"/>
    <w:rsid w:val="004B0228"/>
    <w:rsid w:val="004B02B8"/>
    <w:rsid w:val="004B045C"/>
    <w:rsid w:val="004B0475"/>
    <w:rsid w:val="004B06EF"/>
    <w:rsid w:val="004B0741"/>
    <w:rsid w:val="004B0744"/>
    <w:rsid w:val="004B09AA"/>
    <w:rsid w:val="004B0A98"/>
    <w:rsid w:val="004B0AB0"/>
    <w:rsid w:val="004B0B27"/>
    <w:rsid w:val="004B0B28"/>
    <w:rsid w:val="004B0B9D"/>
    <w:rsid w:val="004B0D4A"/>
    <w:rsid w:val="004B0D72"/>
    <w:rsid w:val="004B0F67"/>
    <w:rsid w:val="004B0F9A"/>
    <w:rsid w:val="004B1112"/>
    <w:rsid w:val="004B119A"/>
    <w:rsid w:val="004B15AA"/>
    <w:rsid w:val="004B164F"/>
    <w:rsid w:val="004B18C1"/>
    <w:rsid w:val="004B19B3"/>
    <w:rsid w:val="004B1A11"/>
    <w:rsid w:val="004B1AE2"/>
    <w:rsid w:val="004B1B59"/>
    <w:rsid w:val="004B1D96"/>
    <w:rsid w:val="004B1E08"/>
    <w:rsid w:val="004B1F6F"/>
    <w:rsid w:val="004B215A"/>
    <w:rsid w:val="004B2369"/>
    <w:rsid w:val="004B2380"/>
    <w:rsid w:val="004B2410"/>
    <w:rsid w:val="004B24AC"/>
    <w:rsid w:val="004B25B8"/>
    <w:rsid w:val="004B290B"/>
    <w:rsid w:val="004B2A68"/>
    <w:rsid w:val="004B2C41"/>
    <w:rsid w:val="004B2D3C"/>
    <w:rsid w:val="004B2DF0"/>
    <w:rsid w:val="004B2EE0"/>
    <w:rsid w:val="004B3026"/>
    <w:rsid w:val="004B304D"/>
    <w:rsid w:val="004B3074"/>
    <w:rsid w:val="004B3176"/>
    <w:rsid w:val="004B340F"/>
    <w:rsid w:val="004B34F7"/>
    <w:rsid w:val="004B35E9"/>
    <w:rsid w:val="004B386D"/>
    <w:rsid w:val="004B38D4"/>
    <w:rsid w:val="004B3A44"/>
    <w:rsid w:val="004B3AAB"/>
    <w:rsid w:val="004B3D25"/>
    <w:rsid w:val="004B3D7B"/>
    <w:rsid w:val="004B3DC3"/>
    <w:rsid w:val="004B3E87"/>
    <w:rsid w:val="004B42B0"/>
    <w:rsid w:val="004B4483"/>
    <w:rsid w:val="004B466F"/>
    <w:rsid w:val="004B46E8"/>
    <w:rsid w:val="004B4700"/>
    <w:rsid w:val="004B4998"/>
    <w:rsid w:val="004B4A56"/>
    <w:rsid w:val="004B4B24"/>
    <w:rsid w:val="004B4B3B"/>
    <w:rsid w:val="004B4DF4"/>
    <w:rsid w:val="004B4EAE"/>
    <w:rsid w:val="004B4EC9"/>
    <w:rsid w:val="004B4F40"/>
    <w:rsid w:val="004B5075"/>
    <w:rsid w:val="004B5258"/>
    <w:rsid w:val="004B54A7"/>
    <w:rsid w:val="004B5706"/>
    <w:rsid w:val="004B5895"/>
    <w:rsid w:val="004B5A79"/>
    <w:rsid w:val="004B5F6E"/>
    <w:rsid w:val="004B6270"/>
    <w:rsid w:val="004B67B9"/>
    <w:rsid w:val="004B6828"/>
    <w:rsid w:val="004B690E"/>
    <w:rsid w:val="004B69DD"/>
    <w:rsid w:val="004B6A36"/>
    <w:rsid w:val="004B6BA5"/>
    <w:rsid w:val="004B6E40"/>
    <w:rsid w:val="004B6EEB"/>
    <w:rsid w:val="004B702B"/>
    <w:rsid w:val="004B710B"/>
    <w:rsid w:val="004B7199"/>
    <w:rsid w:val="004B73B4"/>
    <w:rsid w:val="004B7493"/>
    <w:rsid w:val="004B74EA"/>
    <w:rsid w:val="004B752D"/>
    <w:rsid w:val="004B76F3"/>
    <w:rsid w:val="004B7735"/>
    <w:rsid w:val="004B7799"/>
    <w:rsid w:val="004B77A8"/>
    <w:rsid w:val="004B7836"/>
    <w:rsid w:val="004B78D6"/>
    <w:rsid w:val="004B7E35"/>
    <w:rsid w:val="004C02BD"/>
    <w:rsid w:val="004C03D3"/>
    <w:rsid w:val="004C0567"/>
    <w:rsid w:val="004C0650"/>
    <w:rsid w:val="004C06A8"/>
    <w:rsid w:val="004C074A"/>
    <w:rsid w:val="004C079B"/>
    <w:rsid w:val="004C0B71"/>
    <w:rsid w:val="004C0C15"/>
    <w:rsid w:val="004C0D7C"/>
    <w:rsid w:val="004C10AA"/>
    <w:rsid w:val="004C10AD"/>
    <w:rsid w:val="004C1110"/>
    <w:rsid w:val="004C1256"/>
    <w:rsid w:val="004C12E2"/>
    <w:rsid w:val="004C12E5"/>
    <w:rsid w:val="004C13D4"/>
    <w:rsid w:val="004C1401"/>
    <w:rsid w:val="004C143E"/>
    <w:rsid w:val="004C14B1"/>
    <w:rsid w:val="004C1566"/>
    <w:rsid w:val="004C1B29"/>
    <w:rsid w:val="004C1BE4"/>
    <w:rsid w:val="004C1CBC"/>
    <w:rsid w:val="004C1D1C"/>
    <w:rsid w:val="004C1E4C"/>
    <w:rsid w:val="004C1F7D"/>
    <w:rsid w:val="004C2096"/>
    <w:rsid w:val="004C2149"/>
    <w:rsid w:val="004C2538"/>
    <w:rsid w:val="004C2547"/>
    <w:rsid w:val="004C258C"/>
    <w:rsid w:val="004C2629"/>
    <w:rsid w:val="004C2638"/>
    <w:rsid w:val="004C26E6"/>
    <w:rsid w:val="004C292D"/>
    <w:rsid w:val="004C2E15"/>
    <w:rsid w:val="004C2EAC"/>
    <w:rsid w:val="004C304C"/>
    <w:rsid w:val="004C30AD"/>
    <w:rsid w:val="004C312C"/>
    <w:rsid w:val="004C324A"/>
    <w:rsid w:val="004C348F"/>
    <w:rsid w:val="004C3817"/>
    <w:rsid w:val="004C385A"/>
    <w:rsid w:val="004C3A32"/>
    <w:rsid w:val="004C3B20"/>
    <w:rsid w:val="004C3B70"/>
    <w:rsid w:val="004C3CC1"/>
    <w:rsid w:val="004C3D50"/>
    <w:rsid w:val="004C3E09"/>
    <w:rsid w:val="004C3E19"/>
    <w:rsid w:val="004C3F37"/>
    <w:rsid w:val="004C43D7"/>
    <w:rsid w:val="004C4699"/>
    <w:rsid w:val="004C46A6"/>
    <w:rsid w:val="004C47D7"/>
    <w:rsid w:val="004C48FC"/>
    <w:rsid w:val="004C490A"/>
    <w:rsid w:val="004C4AB6"/>
    <w:rsid w:val="004C4B56"/>
    <w:rsid w:val="004C4C97"/>
    <w:rsid w:val="004C4D49"/>
    <w:rsid w:val="004C4E19"/>
    <w:rsid w:val="004C52C6"/>
    <w:rsid w:val="004C5398"/>
    <w:rsid w:val="004C55DB"/>
    <w:rsid w:val="004C5664"/>
    <w:rsid w:val="004C57A0"/>
    <w:rsid w:val="004C5837"/>
    <w:rsid w:val="004C5B70"/>
    <w:rsid w:val="004C5D14"/>
    <w:rsid w:val="004C5D94"/>
    <w:rsid w:val="004C5DA9"/>
    <w:rsid w:val="004C5EF3"/>
    <w:rsid w:val="004C5FA3"/>
    <w:rsid w:val="004C61DB"/>
    <w:rsid w:val="004C622E"/>
    <w:rsid w:val="004C642A"/>
    <w:rsid w:val="004C6444"/>
    <w:rsid w:val="004C684B"/>
    <w:rsid w:val="004C693D"/>
    <w:rsid w:val="004C6B8A"/>
    <w:rsid w:val="004C6C20"/>
    <w:rsid w:val="004C6E94"/>
    <w:rsid w:val="004C6EBA"/>
    <w:rsid w:val="004C6EC0"/>
    <w:rsid w:val="004C6F8F"/>
    <w:rsid w:val="004C6FA4"/>
    <w:rsid w:val="004C71B9"/>
    <w:rsid w:val="004C7217"/>
    <w:rsid w:val="004C735A"/>
    <w:rsid w:val="004C73AD"/>
    <w:rsid w:val="004C7611"/>
    <w:rsid w:val="004C77EF"/>
    <w:rsid w:val="004C78B6"/>
    <w:rsid w:val="004C78E8"/>
    <w:rsid w:val="004C799F"/>
    <w:rsid w:val="004C7A12"/>
    <w:rsid w:val="004C7B63"/>
    <w:rsid w:val="004C7DED"/>
    <w:rsid w:val="004D0288"/>
    <w:rsid w:val="004D028C"/>
    <w:rsid w:val="004D0603"/>
    <w:rsid w:val="004D07C7"/>
    <w:rsid w:val="004D0854"/>
    <w:rsid w:val="004D0A70"/>
    <w:rsid w:val="004D0B1F"/>
    <w:rsid w:val="004D0B32"/>
    <w:rsid w:val="004D0E1E"/>
    <w:rsid w:val="004D103F"/>
    <w:rsid w:val="004D10B8"/>
    <w:rsid w:val="004D11C6"/>
    <w:rsid w:val="004D138C"/>
    <w:rsid w:val="004D143E"/>
    <w:rsid w:val="004D14CF"/>
    <w:rsid w:val="004D1510"/>
    <w:rsid w:val="004D15AE"/>
    <w:rsid w:val="004D15F5"/>
    <w:rsid w:val="004D165F"/>
    <w:rsid w:val="004D1C17"/>
    <w:rsid w:val="004D1CD7"/>
    <w:rsid w:val="004D1D41"/>
    <w:rsid w:val="004D1E97"/>
    <w:rsid w:val="004D25E9"/>
    <w:rsid w:val="004D2770"/>
    <w:rsid w:val="004D28E7"/>
    <w:rsid w:val="004D2A52"/>
    <w:rsid w:val="004D2C62"/>
    <w:rsid w:val="004D2C66"/>
    <w:rsid w:val="004D2CDC"/>
    <w:rsid w:val="004D30B0"/>
    <w:rsid w:val="004D3145"/>
    <w:rsid w:val="004D31BE"/>
    <w:rsid w:val="004D3294"/>
    <w:rsid w:val="004D32FD"/>
    <w:rsid w:val="004D34AA"/>
    <w:rsid w:val="004D359C"/>
    <w:rsid w:val="004D369C"/>
    <w:rsid w:val="004D3810"/>
    <w:rsid w:val="004D38B2"/>
    <w:rsid w:val="004D3D95"/>
    <w:rsid w:val="004D3DD4"/>
    <w:rsid w:val="004D3E56"/>
    <w:rsid w:val="004D406A"/>
    <w:rsid w:val="004D4243"/>
    <w:rsid w:val="004D4292"/>
    <w:rsid w:val="004D44F1"/>
    <w:rsid w:val="004D454D"/>
    <w:rsid w:val="004D4565"/>
    <w:rsid w:val="004D472A"/>
    <w:rsid w:val="004D473A"/>
    <w:rsid w:val="004D47B4"/>
    <w:rsid w:val="004D47F2"/>
    <w:rsid w:val="004D4B6E"/>
    <w:rsid w:val="004D4C09"/>
    <w:rsid w:val="004D4D63"/>
    <w:rsid w:val="004D4DE9"/>
    <w:rsid w:val="004D5006"/>
    <w:rsid w:val="004D5408"/>
    <w:rsid w:val="004D5529"/>
    <w:rsid w:val="004D55FD"/>
    <w:rsid w:val="004D5759"/>
    <w:rsid w:val="004D57F4"/>
    <w:rsid w:val="004D5957"/>
    <w:rsid w:val="004D59BB"/>
    <w:rsid w:val="004D5BAD"/>
    <w:rsid w:val="004D5C26"/>
    <w:rsid w:val="004D5E5A"/>
    <w:rsid w:val="004D6178"/>
    <w:rsid w:val="004D6198"/>
    <w:rsid w:val="004D61A4"/>
    <w:rsid w:val="004D627D"/>
    <w:rsid w:val="004D637E"/>
    <w:rsid w:val="004D6434"/>
    <w:rsid w:val="004D664C"/>
    <w:rsid w:val="004D6717"/>
    <w:rsid w:val="004D680C"/>
    <w:rsid w:val="004D69F5"/>
    <w:rsid w:val="004D6A39"/>
    <w:rsid w:val="004D6EE6"/>
    <w:rsid w:val="004D736F"/>
    <w:rsid w:val="004D73F6"/>
    <w:rsid w:val="004D75EF"/>
    <w:rsid w:val="004D76FF"/>
    <w:rsid w:val="004D77EA"/>
    <w:rsid w:val="004D79C0"/>
    <w:rsid w:val="004D79F4"/>
    <w:rsid w:val="004D7AD3"/>
    <w:rsid w:val="004D7CC0"/>
    <w:rsid w:val="004D7D19"/>
    <w:rsid w:val="004D7EF2"/>
    <w:rsid w:val="004D7F65"/>
    <w:rsid w:val="004E0398"/>
    <w:rsid w:val="004E03EF"/>
    <w:rsid w:val="004E0589"/>
    <w:rsid w:val="004E079B"/>
    <w:rsid w:val="004E07DB"/>
    <w:rsid w:val="004E07DE"/>
    <w:rsid w:val="004E07E9"/>
    <w:rsid w:val="004E0D19"/>
    <w:rsid w:val="004E0D87"/>
    <w:rsid w:val="004E0EA4"/>
    <w:rsid w:val="004E0F2A"/>
    <w:rsid w:val="004E1147"/>
    <w:rsid w:val="004E1994"/>
    <w:rsid w:val="004E1A8F"/>
    <w:rsid w:val="004E1E8D"/>
    <w:rsid w:val="004E1F0C"/>
    <w:rsid w:val="004E1F25"/>
    <w:rsid w:val="004E213A"/>
    <w:rsid w:val="004E2203"/>
    <w:rsid w:val="004E2A02"/>
    <w:rsid w:val="004E2C25"/>
    <w:rsid w:val="004E2E1F"/>
    <w:rsid w:val="004E2EBC"/>
    <w:rsid w:val="004E30CD"/>
    <w:rsid w:val="004E32AD"/>
    <w:rsid w:val="004E3345"/>
    <w:rsid w:val="004E388C"/>
    <w:rsid w:val="004E3915"/>
    <w:rsid w:val="004E3D13"/>
    <w:rsid w:val="004E40DB"/>
    <w:rsid w:val="004E414D"/>
    <w:rsid w:val="004E4684"/>
    <w:rsid w:val="004E4984"/>
    <w:rsid w:val="004E4B14"/>
    <w:rsid w:val="004E4C8C"/>
    <w:rsid w:val="004E4FE7"/>
    <w:rsid w:val="004E51C6"/>
    <w:rsid w:val="004E526E"/>
    <w:rsid w:val="004E528D"/>
    <w:rsid w:val="004E5556"/>
    <w:rsid w:val="004E559C"/>
    <w:rsid w:val="004E573B"/>
    <w:rsid w:val="004E589A"/>
    <w:rsid w:val="004E5C32"/>
    <w:rsid w:val="004E615C"/>
    <w:rsid w:val="004E6333"/>
    <w:rsid w:val="004E6349"/>
    <w:rsid w:val="004E6391"/>
    <w:rsid w:val="004E6603"/>
    <w:rsid w:val="004E663F"/>
    <w:rsid w:val="004E683F"/>
    <w:rsid w:val="004E6990"/>
    <w:rsid w:val="004E69B1"/>
    <w:rsid w:val="004E69C4"/>
    <w:rsid w:val="004E6A1F"/>
    <w:rsid w:val="004E6B45"/>
    <w:rsid w:val="004E6C8F"/>
    <w:rsid w:val="004E6CD7"/>
    <w:rsid w:val="004E6DAF"/>
    <w:rsid w:val="004E6EB1"/>
    <w:rsid w:val="004E6F08"/>
    <w:rsid w:val="004E708D"/>
    <w:rsid w:val="004E71DF"/>
    <w:rsid w:val="004E738F"/>
    <w:rsid w:val="004E73E0"/>
    <w:rsid w:val="004E74B0"/>
    <w:rsid w:val="004E74DA"/>
    <w:rsid w:val="004E76A5"/>
    <w:rsid w:val="004E78FA"/>
    <w:rsid w:val="004E7A7D"/>
    <w:rsid w:val="004E7B96"/>
    <w:rsid w:val="004E7BA0"/>
    <w:rsid w:val="004E7C5A"/>
    <w:rsid w:val="004E7C87"/>
    <w:rsid w:val="004E7CB9"/>
    <w:rsid w:val="004E7CCC"/>
    <w:rsid w:val="004E7D78"/>
    <w:rsid w:val="004E7F8F"/>
    <w:rsid w:val="004F0002"/>
    <w:rsid w:val="004F0055"/>
    <w:rsid w:val="004F0069"/>
    <w:rsid w:val="004F00E6"/>
    <w:rsid w:val="004F0396"/>
    <w:rsid w:val="004F03A9"/>
    <w:rsid w:val="004F0562"/>
    <w:rsid w:val="004F075A"/>
    <w:rsid w:val="004F0970"/>
    <w:rsid w:val="004F0A60"/>
    <w:rsid w:val="004F0D19"/>
    <w:rsid w:val="004F1008"/>
    <w:rsid w:val="004F1180"/>
    <w:rsid w:val="004F134C"/>
    <w:rsid w:val="004F171E"/>
    <w:rsid w:val="004F1880"/>
    <w:rsid w:val="004F1EA7"/>
    <w:rsid w:val="004F2423"/>
    <w:rsid w:val="004F2502"/>
    <w:rsid w:val="004F28AC"/>
    <w:rsid w:val="004F2C1C"/>
    <w:rsid w:val="004F2DE0"/>
    <w:rsid w:val="004F2DFF"/>
    <w:rsid w:val="004F3020"/>
    <w:rsid w:val="004F30E1"/>
    <w:rsid w:val="004F327F"/>
    <w:rsid w:val="004F3292"/>
    <w:rsid w:val="004F33AB"/>
    <w:rsid w:val="004F39B4"/>
    <w:rsid w:val="004F39E6"/>
    <w:rsid w:val="004F3B34"/>
    <w:rsid w:val="004F3D03"/>
    <w:rsid w:val="004F3D0D"/>
    <w:rsid w:val="004F3F7C"/>
    <w:rsid w:val="004F4024"/>
    <w:rsid w:val="004F4072"/>
    <w:rsid w:val="004F413B"/>
    <w:rsid w:val="004F4154"/>
    <w:rsid w:val="004F44BE"/>
    <w:rsid w:val="004F4520"/>
    <w:rsid w:val="004F45A0"/>
    <w:rsid w:val="004F45E5"/>
    <w:rsid w:val="004F4620"/>
    <w:rsid w:val="004F4A24"/>
    <w:rsid w:val="004F4A96"/>
    <w:rsid w:val="004F4B63"/>
    <w:rsid w:val="004F4BEF"/>
    <w:rsid w:val="004F4D22"/>
    <w:rsid w:val="004F4E61"/>
    <w:rsid w:val="004F4E81"/>
    <w:rsid w:val="004F4EC8"/>
    <w:rsid w:val="004F4F3B"/>
    <w:rsid w:val="004F50BF"/>
    <w:rsid w:val="004F51CB"/>
    <w:rsid w:val="004F52F4"/>
    <w:rsid w:val="004F5451"/>
    <w:rsid w:val="004F54AF"/>
    <w:rsid w:val="004F5517"/>
    <w:rsid w:val="004F5575"/>
    <w:rsid w:val="004F56B3"/>
    <w:rsid w:val="004F56CB"/>
    <w:rsid w:val="004F56EC"/>
    <w:rsid w:val="004F57BE"/>
    <w:rsid w:val="004F57BF"/>
    <w:rsid w:val="004F57DD"/>
    <w:rsid w:val="004F5AA3"/>
    <w:rsid w:val="004F5AD1"/>
    <w:rsid w:val="004F5B90"/>
    <w:rsid w:val="004F5C9F"/>
    <w:rsid w:val="004F5CF6"/>
    <w:rsid w:val="004F5DAD"/>
    <w:rsid w:val="004F5EDD"/>
    <w:rsid w:val="004F5FBC"/>
    <w:rsid w:val="004F5FC1"/>
    <w:rsid w:val="004F60BF"/>
    <w:rsid w:val="004F61E0"/>
    <w:rsid w:val="004F6530"/>
    <w:rsid w:val="004F664B"/>
    <w:rsid w:val="004F6689"/>
    <w:rsid w:val="004F6738"/>
    <w:rsid w:val="004F67C6"/>
    <w:rsid w:val="004F69FC"/>
    <w:rsid w:val="004F6CEF"/>
    <w:rsid w:val="004F6D2E"/>
    <w:rsid w:val="004F6DFC"/>
    <w:rsid w:val="004F6E7D"/>
    <w:rsid w:val="004F7037"/>
    <w:rsid w:val="004F7342"/>
    <w:rsid w:val="004F7346"/>
    <w:rsid w:val="004F7468"/>
    <w:rsid w:val="004F78D4"/>
    <w:rsid w:val="004F7A3C"/>
    <w:rsid w:val="004F7C19"/>
    <w:rsid w:val="004F7C4B"/>
    <w:rsid w:val="004F7E0D"/>
    <w:rsid w:val="004F7E73"/>
    <w:rsid w:val="004F7ED6"/>
    <w:rsid w:val="004F7F6B"/>
    <w:rsid w:val="0050007B"/>
    <w:rsid w:val="005000C2"/>
    <w:rsid w:val="00500607"/>
    <w:rsid w:val="00500671"/>
    <w:rsid w:val="00500675"/>
    <w:rsid w:val="00500B8A"/>
    <w:rsid w:val="00500B9B"/>
    <w:rsid w:val="00500C5E"/>
    <w:rsid w:val="00500F3E"/>
    <w:rsid w:val="00500FE7"/>
    <w:rsid w:val="005010C2"/>
    <w:rsid w:val="005012F7"/>
    <w:rsid w:val="005015D5"/>
    <w:rsid w:val="00501670"/>
    <w:rsid w:val="00501729"/>
    <w:rsid w:val="00501BA7"/>
    <w:rsid w:val="00501CBB"/>
    <w:rsid w:val="00501D07"/>
    <w:rsid w:val="00501D08"/>
    <w:rsid w:val="00502356"/>
    <w:rsid w:val="00502405"/>
    <w:rsid w:val="005024C8"/>
    <w:rsid w:val="00502809"/>
    <w:rsid w:val="00502B2B"/>
    <w:rsid w:val="00502C51"/>
    <w:rsid w:val="00502CFD"/>
    <w:rsid w:val="005031B2"/>
    <w:rsid w:val="005032E8"/>
    <w:rsid w:val="00503312"/>
    <w:rsid w:val="005033F4"/>
    <w:rsid w:val="00503462"/>
    <w:rsid w:val="00503778"/>
    <w:rsid w:val="00503B78"/>
    <w:rsid w:val="00503C1D"/>
    <w:rsid w:val="00503D97"/>
    <w:rsid w:val="00503E21"/>
    <w:rsid w:val="00503E41"/>
    <w:rsid w:val="00503E82"/>
    <w:rsid w:val="00503F3C"/>
    <w:rsid w:val="00503F3D"/>
    <w:rsid w:val="00503F8D"/>
    <w:rsid w:val="00503F93"/>
    <w:rsid w:val="005044AC"/>
    <w:rsid w:val="005045A7"/>
    <w:rsid w:val="00504614"/>
    <w:rsid w:val="0050471D"/>
    <w:rsid w:val="005049EC"/>
    <w:rsid w:val="00504B7E"/>
    <w:rsid w:val="00504BA9"/>
    <w:rsid w:val="005051C5"/>
    <w:rsid w:val="00505261"/>
    <w:rsid w:val="005052C6"/>
    <w:rsid w:val="0050543A"/>
    <w:rsid w:val="0050568E"/>
    <w:rsid w:val="00505A6D"/>
    <w:rsid w:val="00505BDF"/>
    <w:rsid w:val="00505FB5"/>
    <w:rsid w:val="00505FC8"/>
    <w:rsid w:val="00506975"/>
    <w:rsid w:val="005069C8"/>
    <w:rsid w:val="005069DE"/>
    <w:rsid w:val="00506A21"/>
    <w:rsid w:val="00506A75"/>
    <w:rsid w:val="00506AF3"/>
    <w:rsid w:val="00506E16"/>
    <w:rsid w:val="00506FA8"/>
    <w:rsid w:val="00507088"/>
    <w:rsid w:val="005070C1"/>
    <w:rsid w:val="005073A7"/>
    <w:rsid w:val="005074B1"/>
    <w:rsid w:val="0050757E"/>
    <w:rsid w:val="00507592"/>
    <w:rsid w:val="005076A9"/>
    <w:rsid w:val="00507744"/>
    <w:rsid w:val="005078D2"/>
    <w:rsid w:val="005078FD"/>
    <w:rsid w:val="00507BA2"/>
    <w:rsid w:val="00507C23"/>
    <w:rsid w:val="00507CF4"/>
    <w:rsid w:val="00507D51"/>
    <w:rsid w:val="00507E81"/>
    <w:rsid w:val="0051006A"/>
    <w:rsid w:val="0051019A"/>
    <w:rsid w:val="00510205"/>
    <w:rsid w:val="00510391"/>
    <w:rsid w:val="005104A3"/>
    <w:rsid w:val="005108A6"/>
    <w:rsid w:val="00510963"/>
    <w:rsid w:val="00510AA0"/>
    <w:rsid w:val="00510ACB"/>
    <w:rsid w:val="00510B21"/>
    <w:rsid w:val="00510CB4"/>
    <w:rsid w:val="00510E54"/>
    <w:rsid w:val="00510E7E"/>
    <w:rsid w:val="00510EF1"/>
    <w:rsid w:val="0051113A"/>
    <w:rsid w:val="0051126E"/>
    <w:rsid w:val="005113D7"/>
    <w:rsid w:val="005114D6"/>
    <w:rsid w:val="00511518"/>
    <w:rsid w:val="00511562"/>
    <w:rsid w:val="00511940"/>
    <w:rsid w:val="00511A52"/>
    <w:rsid w:val="00511A6B"/>
    <w:rsid w:val="00511C39"/>
    <w:rsid w:val="00511D2E"/>
    <w:rsid w:val="00511E3E"/>
    <w:rsid w:val="00511ED9"/>
    <w:rsid w:val="00512038"/>
    <w:rsid w:val="005120EE"/>
    <w:rsid w:val="005126CC"/>
    <w:rsid w:val="005128C4"/>
    <w:rsid w:val="005128F5"/>
    <w:rsid w:val="00512903"/>
    <w:rsid w:val="005129D3"/>
    <w:rsid w:val="005129E9"/>
    <w:rsid w:val="00512B30"/>
    <w:rsid w:val="00512BAB"/>
    <w:rsid w:val="00512C87"/>
    <w:rsid w:val="00512D01"/>
    <w:rsid w:val="00513031"/>
    <w:rsid w:val="00513054"/>
    <w:rsid w:val="005131BB"/>
    <w:rsid w:val="0051320C"/>
    <w:rsid w:val="00513326"/>
    <w:rsid w:val="00513594"/>
    <w:rsid w:val="00513779"/>
    <w:rsid w:val="005138C5"/>
    <w:rsid w:val="005139A0"/>
    <w:rsid w:val="00513A3A"/>
    <w:rsid w:val="00513A69"/>
    <w:rsid w:val="00513E1F"/>
    <w:rsid w:val="00513F10"/>
    <w:rsid w:val="0051400A"/>
    <w:rsid w:val="00514032"/>
    <w:rsid w:val="00514157"/>
    <w:rsid w:val="00514234"/>
    <w:rsid w:val="00514318"/>
    <w:rsid w:val="00514379"/>
    <w:rsid w:val="0051464A"/>
    <w:rsid w:val="00514822"/>
    <w:rsid w:val="00514879"/>
    <w:rsid w:val="00514902"/>
    <w:rsid w:val="00514BD1"/>
    <w:rsid w:val="00514D0B"/>
    <w:rsid w:val="00514DD3"/>
    <w:rsid w:val="00515074"/>
    <w:rsid w:val="00515220"/>
    <w:rsid w:val="00515263"/>
    <w:rsid w:val="00515296"/>
    <w:rsid w:val="005153A8"/>
    <w:rsid w:val="00515476"/>
    <w:rsid w:val="0051551D"/>
    <w:rsid w:val="00515566"/>
    <w:rsid w:val="00515680"/>
    <w:rsid w:val="00515BB8"/>
    <w:rsid w:val="00515BD3"/>
    <w:rsid w:val="00515D26"/>
    <w:rsid w:val="00515DFA"/>
    <w:rsid w:val="00516233"/>
    <w:rsid w:val="0051647D"/>
    <w:rsid w:val="00516498"/>
    <w:rsid w:val="0051694C"/>
    <w:rsid w:val="00516D26"/>
    <w:rsid w:val="00516EB1"/>
    <w:rsid w:val="00516EF6"/>
    <w:rsid w:val="00516FEC"/>
    <w:rsid w:val="005170E6"/>
    <w:rsid w:val="00517102"/>
    <w:rsid w:val="00517237"/>
    <w:rsid w:val="0051723D"/>
    <w:rsid w:val="00517459"/>
    <w:rsid w:val="00517499"/>
    <w:rsid w:val="00517895"/>
    <w:rsid w:val="005178AE"/>
    <w:rsid w:val="005178B8"/>
    <w:rsid w:val="00517AEA"/>
    <w:rsid w:val="00517EE3"/>
    <w:rsid w:val="005202A4"/>
    <w:rsid w:val="0052082F"/>
    <w:rsid w:val="005208C5"/>
    <w:rsid w:val="00520918"/>
    <w:rsid w:val="00520AF8"/>
    <w:rsid w:val="00520D9D"/>
    <w:rsid w:val="00520DC0"/>
    <w:rsid w:val="00520E5B"/>
    <w:rsid w:val="00521736"/>
    <w:rsid w:val="005218C7"/>
    <w:rsid w:val="00521939"/>
    <w:rsid w:val="00521BAA"/>
    <w:rsid w:val="00521CF4"/>
    <w:rsid w:val="00521F3C"/>
    <w:rsid w:val="00522243"/>
    <w:rsid w:val="0052228A"/>
    <w:rsid w:val="005223C1"/>
    <w:rsid w:val="005225A4"/>
    <w:rsid w:val="005225D7"/>
    <w:rsid w:val="00522622"/>
    <w:rsid w:val="005227D6"/>
    <w:rsid w:val="00522E1C"/>
    <w:rsid w:val="00522EF4"/>
    <w:rsid w:val="00522F18"/>
    <w:rsid w:val="0052308B"/>
    <w:rsid w:val="00523101"/>
    <w:rsid w:val="0052340A"/>
    <w:rsid w:val="00523423"/>
    <w:rsid w:val="0052361A"/>
    <w:rsid w:val="005238E2"/>
    <w:rsid w:val="005238EB"/>
    <w:rsid w:val="00523A36"/>
    <w:rsid w:val="00523AC4"/>
    <w:rsid w:val="00523BEB"/>
    <w:rsid w:val="00523C7D"/>
    <w:rsid w:val="00523E52"/>
    <w:rsid w:val="005240CC"/>
    <w:rsid w:val="0052435B"/>
    <w:rsid w:val="005246A9"/>
    <w:rsid w:val="005247CD"/>
    <w:rsid w:val="00524850"/>
    <w:rsid w:val="005248CB"/>
    <w:rsid w:val="005248FC"/>
    <w:rsid w:val="005249B0"/>
    <w:rsid w:val="00524AD9"/>
    <w:rsid w:val="00524E4F"/>
    <w:rsid w:val="00524EFC"/>
    <w:rsid w:val="00524F0E"/>
    <w:rsid w:val="00524F1B"/>
    <w:rsid w:val="00525153"/>
    <w:rsid w:val="005253DF"/>
    <w:rsid w:val="00525BB6"/>
    <w:rsid w:val="00525CC5"/>
    <w:rsid w:val="00526014"/>
    <w:rsid w:val="005261DC"/>
    <w:rsid w:val="00526219"/>
    <w:rsid w:val="00526242"/>
    <w:rsid w:val="0052628A"/>
    <w:rsid w:val="005262E7"/>
    <w:rsid w:val="005264D0"/>
    <w:rsid w:val="0052657F"/>
    <w:rsid w:val="00526596"/>
    <w:rsid w:val="00526888"/>
    <w:rsid w:val="005268BF"/>
    <w:rsid w:val="00526A3A"/>
    <w:rsid w:val="00526B29"/>
    <w:rsid w:val="00526BE1"/>
    <w:rsid w:val="00526C60"/>
    <w:rsid w:val="00526D72"/>
    <w:rsid w:val="00526F17"/>
    <w:rsid w:val="00526F3B"/>
    <w:rsid w:val="00527087"/>
    <w:rsid w:val="00527395"/>
    <w:rsid w:val="0052762E"/>
    <w:rsid w:val="005276D3"/>
    <w:rsid w:val="005277BE"/>
    <w:rsid w:val="00527913"/>
    <w:rsid w:val="005279DF"/>
    <w:rsid w:val="00527D7B"/>
    <w:rsid w:val="00527DD4"/>
    <w:rsid w:val="0053025F"/>
    <w:rsid w:val="00530285"/>
    <w:rsid w:val="0053030D"/>
    <w:rsid w:val="00530534"/>
    <w:rsid w:val="005306B3"/>
    <w:rsid w:val="005309FE"/>
    <w:rsid w:val="00530B96"/>
    <w:rsid w:val="00530D85"/>
    <w:rsid w:val="00530D8E"/>
    <w:rsid w:val="00530F3B"/>
    <w:rsid w:val="00530F45"/>
    <w:rsid w:val="00531035"/>
    <w:rsid w:val="00531212"/>
    <w:rsid w:val="005312F6"/>
    <w:rsid w:val="005313A2"/>
    <w:rsid w:val="00531670"/>
    <w:rsid w:val="005317FA"/>
    <w:rsid w:val="005319B6"/>
    <w:rsid w:val="00531BB3"/>
    <w:rsid w:val="00531CA8"/>
    <w:rsid w:val="0053216B"/>
    <w:rsid w:val="005325EE"/>
    <w:rsid w:val="0053260E"/>
    <w:rsid w:val="00532C01"/>
    <w:rsid w:val="00532C81"/>
    <w:rsid w:val="00532E46"/>
    <w:rsid w:val="005330B1"/>
    <w:rsid w:val="00533385"/>
    <w:rsid w:val="0053345F"/>
    <w:rsid w:val="00533572"/>
    <w:rsid w:val="005335A4"/>
    <w:rsid w:val="0053383D"/>
    <w:rsid w:val="00533AAD"/>
    <w:rsid w:val="00533AB0"/>
    <w:rsid w:val="00533AC6"/>
    <w:rsid w:val="00533BCE"/>
    <w:rsid w:val="00533D3C"/>
    <w:rsid w:val="00533E37"/>
    <w:rsid w:val="00533F30"/>
    <w:rsid w:val="00534141"/>
    <w:rsid w:val="0053422A"/>
    <w:rsid w:val="00534318"/>
    <w:rsid w:val="0053456F"/>
    <w:rsid w:val="00534610"/>
    <w:rsid w:val="00534A5F"/>
    <w:rsid w:val="00534D4D"/>
    <w:rsid w:val="00534E2D"/>
    <w:rsid w:val="00534E77"/>
    <w:rsid w:val="00534FB4"/>
    <w:rsid w:val="005350CF"/>
    <w:rsid w:val="005351B4"/>
    <w:rsid w:val="005353FB"/>
    <w:rsid w:val="00535640"/>
    <w:rsid w:val="00535717"/>
    <w:rsid w:val="0053583B"/>
    <w:rsid w:val="00535860"/>
    <w:rsid w:val="00535A80"/>
    <w:rsid w:val="00535B48"/>
    <w:rsid w:val="00535B68"/>
    <w:rsid w:val="00535BBE"/>
    <w:rsid w:val="00535CA2"/>
    <w:rsid w:val="00535E02"/>
    <w:rsid w:val="00535FD8"/>
    <w:rsid w:val="00536078"/>
    <w:rsid w:val="005360E2"/>
    <w:rsid w:val="00536277"/>
    <w:rsid w:val="005362D6"/>
    <w:rsid w:val="00536439"/>
    <w:rsid w:val="0053656A"/>
    <w:rsid w:val="0053659A"/>
    <w:rsid w:val="005365C4"/>
    <w:rsid w:val="005365F9"/>
    <w:rsid w:val="005367DE"/>
    <w:rsid w:val="005368F2"/>
    <w:rsid w:val="005368F7"/>
    <w:rsid w:val="005368FC"/>
    <w:rsid w:val="00536A46"/>
    <w:rsid w:val="00536A8B"/>
    <w:rsid w:val="00536BD4"/>
    <w:rsid w:val="00536E2B"/>
    <w:rsid w:val="00536E95"/>
    <w:rsid w:val="00536F42"/>
    <w:rsid w:val="0053744F"/>
    <w:rsid w:val="005375F6"/>
    <w:rsid w:val="00537775"/>
    <w:rsid w:val="005378A7"/>
    <w:rsid w:val="0053796B"/>
    <w:rsid w:val="00537978"/>
    <w:rsid w:val="00537D4E"/>
    <w:rsid w:val="00537E3E"/>
    <w:rsid w:val="00540253"/>
    <w:rsid w:val="00540422"/>
    <w:rsid w:val="00540460"/>
    <w:rsid w:val="005406D2"/>
    <w:rsid w:val="00540711"/>
    <w:rsid w:val="0054091B"/>
    <w:rsid w:val="00540929"/>
    <w:rsid w:val="005409D2"/>
    <w:rsid w:val="00540BB1"/>
    <w:rsid w:val="00540D07"/>
    <w:rsid w:val="00540F2B"/>
    <w:rsid w:val="00540F3D"/>
    <w:rsid w:val="005411DB"/>
    <w:rsid w:val="005413FB"/>
    <w:rsid w:val="00541538"/>
    <w:rsid w:val="00541884"/>
    <w:rsid w:val="005418E0"/>
    <w:rsid w:val="00541CCF"/>
    <w:rsid w:val="00541EB6"/>
    <w:rsid w:val="00541F76"/>
    <w:rsid w:val="00542061"/>
    <w:rsid w:val="005421F9"/>
    <w:rsid w:val="00542209"/>
    <w:rsid w:val="005426F4"/>
    <w:rsid w:val="005427C2"/>
    <w:rsid w:val="00542891"/>
    <w:rsid w:val="005428E0"/>
    <w:rsid w:val="00542DE2"/>
    <w:rsid w:val="00542DF7"/>
    <w:rsid w:val="0054315D"/>
    <w:rsid w:val="00543505"/>
    <w:rsid w:val="0054355F"/>
    <w:rsid w:val="0054356D"/>
    <w:rsid w:val="00543590"/>
    <w:rsid w:val="005435B5"/>
    <w:rsid w:val="00543659"/>
    <w:rsid w:val="00543673"/>
    <w:rsid w:val="005436D6"/>
    <w:rsid w:val="00543AAF"/>
    <w:rsid w:val="00543AEA"/>
    <w:rsid w:val="00543B20"/>
    <w:rsid w:val="00543CA6"/>
    <w:rsid w:val="00543DB0"/>
    <w:rsid w:val="00543F28"/>
    <w:rsid w:val="00544366"/>
    <w:rsid w:val="00544415"/>
    <w:rsid w:val="00544568"/>
    <w:rsid w:val="00544669"/>
    <w:rsid w:val="005447DE"/>
    <w:rsid w:val="005448BD"/>
    <w:rsid w:val="00544CAC"/>
    <w:rsid w:val="00544D37"/>
    <w:rsid w:val="00544DFA"/>
    <w:rsid w:val="005450AB"/>
    <w:rsid w:val="0054532E"/>
    <w:rsid w:val="00545639"/>
    <w:rsid w:val="00545708"/>
    <w:rsid w:val="005458E9"/>
    <w:rsid w:val="00545AFD"/>
    <w:rsid w:val="00545CA0"/>
    <w:rsid w:val="005460D2"/>
    <w:rsid w:val="0054623D"/>
    <w:rsid w:val="005464DC"/>
    <w:rsid w:val="00546537"/>
    <w:rsid w:val="00546993"/>
    <w:rsid w:val="00546996"/>
    <w:rsid w:val="0054699B"/>
    <w:rsid w:val="00546B9F"/>
    <w:rsid w:val="00546BFB"/>
    <w:rsid w:val="00546FC3"/>
    <w:rsid w:val="00547084"/>
    <w:rsid w:val="005475F7"/>
    <w:rsid w:val="00547788"/>
    <w:rsid w:val="00547975"/>
    <w:rsid w:val="00547BB3"/>
    <w:rsid w:val="00547F75"/>
    <w:rsid w:val="00547FA1"/>
    <w:rsid w:val="00550092"/>
    <w:rsid w:val="00550155"/>
    <w:rsid w:val="005501E7"/>
    <w:rsid w:val="00550226"/>
    <w:rsid w:val="005503B7"/>
    <w:rsid w:val="005503F4"/>
    <w:rsid w:val="00550418"/>
    <w:rsid w:val="005505D5"/>
    <w:rsid w:val="005505FD"/>
    <w:rsid w:val="005506E7"/>
    <w:rsid w:val="00550846"/>
    <w:rsid w:val="005509D9"/>
    <w:rsid w:val="00550F89"/>
    <w:rsid w:val="00551004"/>
    <w:rsid w:val="0055135B"/>
    <w:rsid w:val="0055142C"/>
    <w:rsid w:val="00551439"/>
    <w:rsid w:val="00551469"/>
    <w:rsid w:val="005517B2"/>
    <w:rsid w:val="00551885"/>
    <w:rsid w:val="00551A26"/>
    <w:rsid w:val="00551C6B"/>
    <w:rsid w:val="0055229C"/>
    <w:rsid w:val="005523E6"/>
    <w:rsid w:val="005525E8"/>
    <w:rsid w:val="005527F4"/>
    <w:rsid w:val="005527F7"/>
    <w:rsid w:val="0055280B"/>
    <w:rsid w:val="0055288F"/>
    <w:rsid w:val="00552892"/>
    <w:rsid w:val="00552A7F"/>
    <w:rsid w:val="00552B00"/>
    <w:rsid w:val="00552FA6"/>
    <w:rsid w:val="0055327D"/>
    <w:rsid w:val="00553526"/>
    <w:rsid w:val="0055353A"/>
    <w:rsid w:val="0055357E"/>
    <w:rsid w:val="0055381F"/>
    <w:rsid w:val="005538C5"/>
    <w:rsid w:val="00553A09"/>
    <w:rsid w:val="00553BFF"/>
    <w:rsid w:val="00553DC6"/>
    <w:rsid w:val="00553E7A"/>
    <w:rsid w:val="00553F64"/>
    <w:rsid w:val="00553FF5"/>
    <w:rsid w:val="00554060"/>
    <w:rsid w:val="00554115"/>
    <w:rsid w:val="0055419C"/>
    <w:rsid w:val="0055435A"/>
    <w:rsid w:val="005543B5"/>
    <w:rsid w:val="005543BF"/>
    <w:rsid w:val="00554858"/>
    <w:rsid w:val="00554977"/>
    <w:rsid w:val="005549D4"/>
    <w:rsid w:val="00554E41"/>
    <w:rsid w:val="00554EAF"/>
    <w:rsid w:val="00554F96"/>
    <w:rsid w:val="00555001"/>
    <w:rsid w:val="005553D5"/>
    <w:rsid w:val="00555409"/>
    <w:rsid w:val="005554EE"/>
    <w:rsid w:val="0055553F"/>
    <w:rsid w:val="0055565B"/>
    <w:rsid w:val="00555698"/>
    <w:rsid w:val="0055569C"/>
    <w:rsid w:val="00555BAB"/>
    <w:rsid w:val="00555BDD"/>
    <w:rsid w:val="00555FF6"/>
    <w:rsid w:val="00556244"/>
    <w:rsid w:val="0055635C"/>
    <w:rsid w:val="005568B8"/>
    <w:rsid w:val="00556BA9"/>
    <w:rsid w:val="00556BDA"/>
    <w:rsid w:val="00557180"/>
    <w:rsid w:val="0055726E"/>
    <w:rsid w:val="005572E1"/>
    <w:rsid w:val="005573A8"/>
    <w:rsid w:val="005576B3"/>
    <w:rsid w:val="005576FF"/>
    <w:rsid w:val="005577AF"/>
    <w:rsid w:val="005578CF"/>
    <w:rsid w:val="00557949"/>
    <w:rsid w:val="00557C21"/>
    <w:rsid w:val="00557D59"/>
    <w:rsid w:val="00557DD5"/>
    <w:rsid w:val="00557F0E"/>
    <w:rsid w:val="00557F9B"/>
    <w:rsid w:val="005602EE"/>
    <w:rsid w:val="005604E8"/>
    <w:rsid w:val="0056075C"/>
    <w:rsid w:val="005607F9"/>
    <w:rsid w:val="0056083F"/>
    <w:rsid w:val="00560978"/>
    <w:rsid w:val="005609A2"/>
    <w:rsid w:val="00560B13"/>
    <w:rsid w:val="00560B5B"/>
    <w:rsid w:val="00560BDB"/>
    <w:rsid w:val="00560C56"/>
    <w:rsid w:val="00560D1C"/>
    <w:rsid w:val="00560DC9"/>
    <w:rsid w:val="00560E91"/>
    <w:rsid w:val="00561239"/>
    <w:rsid w:val="005612C1"/>
    <w:rsid w:val="005612E0"/>
    <w:rsid w:val="0056178C"/>
    <w:rsid w:val="005618F7"/>
    <w:rsid w:val="00561953"/>
    <w:rsid w:val="00561B3B"/>
    <w:rsid w:val="00561BDD"/>
    <w:rsid w:val="00561BF1"/>
    <w:rsid w:val="00561C8C"/>
    <w:rsid w:val="00561DD5"/>
    <w:rsid w:val="00561E03"/>
    <w:rsid w:val="00561F12"/>
    <w:rsid w:val="0056204B"/>
    <w:rsid w:val="00562456"/>
    <w:rsid w:val="005624D9"/>
    <w:rsid w:val="00562511"/>
    <w:rsid w:val="0056251C"/>
    <w:rsid w:val="00562AEF"/>
    <w:rsid w:val="00562B48"/>
    <w:rsid w:val="00562D60"/>
    <w:rsid w:val="00562E56"/>
    <w:rsid w:val="00562E5C"/>
    <w:rsid w:val="00562F78"/>
    <w:rsid w:val="00563072"/>
    <w:rsid w:val="005632F1"/>
    <w:rsid w:val="0056373F"/>
    <w:rsid w:val="0056377E"/>
    <w:rsid w:val="005637D4"/>
    <w:rsid w:val="00563C0B"/>
    <w:rsid w:val="00563C39"/>
    <w:rsid w:val="00563CD5"/>
    <w:rsid w:val="00563DDB"/>
    <w:rsid w:val="00563EB2"/>
    <w:rsid w:val="00563FC7"/>
    <w:rsid w:val="005641CD"/>
    <w:rsid w:val="00564255"/>
    <w:rsid w:val="005642F5"/>
    <w:rsid w:val="005643A7"/>
    <w:rsid w:val="0056488E"/>
    <w:rsid w:val="00564972"/>
    <w:rsid w:val="00564B02"/>
    <w:rsid w:val="00564B9B"/>
    <w:rsid w:val="00564BED"/>
    <w:rsid w:val="00564CF3"/>
    <w:rsid w:val="00564F3E"/>
    <w:rsid w:val="005653EF"/>
    <w:rsid w:val="00565756"/>
    <w:rsid w:val="00565A4A"/>
    <w:rsid w:val="00565A8F"/>
    <w:rsid w:val="00565C11"/>
    <w:rsid w:val="00565C2C"/>
    <w:rsid w:val="00565D09"/>
    <w:rsid w:val="00565D90"/>
    <w:rsid w:val="00565EFD"/>
    <w:rsid w:val="00565F68"/>
    <w:rsid w:val="00565F7A"/>
    <w:rsid w:val="005662B0"/>
    <w:rsid w:val="005663F8"/>
    <w:rsid w:val="005664E7"/>
    <w:rsid w:val="0056655D"/>
    <w:rsid w:val="00566576"/>
    <w:rsid w:val="00566672"/>
    <w:rsid w:val="00566783"/>
    <w:rsid w:val="005668DD"/>
    <w:rsid w:val="00566983"/>
    <w:rsid w:val="005669D8"/>
    <w:rsid w:val="00566C69"/>
    <w:rsid w:val="00566CFD"/>
    <w:rsid w:val="00566E51"/>
    <w:rsid w:val="00566E7D"/>
    <w:rsid w:val="00566F97"/>
    <w:rsid w:val="005671A6"/>
    <w:rsid w:val="0056751A"/>
    <w:rsid w:val="00567905"/>
    <w:rsid w:val="00567919"/>
    <w:rsid w:val="00567B45"/>
    <w:rsid w:val="00567B9D"/>
    <w:rsid w:val="00567F99"/>
    <w:rsid w:val="00570092"/>
    <w:rsid w:val="00570188"/>
    <w:rsid w:val="00570293"/>
    <w:rsid w:val="005702BA"/>
    <w:rsid w:val="005703BA"/>
    <w:rsid w:val="005704FE"/>
    <w:rsid w:val="0057056E"/>
    <w:rsid w:val="005707EE"/>
    <w:rsid w:val="005707F1"/>
    <w:rsid w:val="005708B7"/>
    <w:rsid w:val="0057090A"/>
    <w:rsid w:val="005709B9"/>
    <w:rsid w:val="00570A43"/>
    <w:rsid w:val="00570B32"/>
    <w:rsid w:val="0057109C"/>
    <w:rsid w:val="005711AE"/>
    <w:rsid w:val="005714B7"/>
    <w:rsid w:val="00571681"/>
    <w:rsid w:val="005718B9"/>
    <w:rsid w:val="005718F9"/>
    <w:rsid w:val="0057197B"/>
    <w:rsid w:val="005719CE"/>
    <w:rsid w:val="00571B3A"/>
    <w:rsid w:val="00571B6B"/>
    <w:rsid w:val="00571CBF"/>
    <w:rsid w:val="00571CD8"/>
    <w:rsid w:val="00571E20"/>
    <w:rsid w:val="00571E4A"/>
    <w:rsid w:val="00571E55"/>
    <w:rsid w:val="00572047"/>
    <w:rsid w:val="00572520"/>
    <w:rsid w:val="00572567"/>
    <w:rsid w:val="00572771"/>
    <w:rsid w:val="005729BE"/>
    <w:rsid w:val="00572A50"/>
    <w:rsid w:val="00572CD3"/>
    <w:rsid w:val="00572CF1"/>
    <w:rsid w:val="00572D0F"/>
    <w:rsid w:val="00572DD2"/>
    <w:rsid w:val="00572E96"/>
    <w:rsid w:val="00572EEA"/>
    <w:rsid w:val="00573357"/>
    <w:rsid w:val="0057346A"/>
    <w:rsid w:val="00573551"/>
    <w:rsid w:val="005735D3"/>
    <w:rsid w:val="005735EC"/>
    <w:rsid w:val="00573894"/>
    <w:rsid w:val="00573895"/>
    <w:rsid w:val="00573A4B"/>
    <w:rsid w:val="00573A88"/>
    <w:rsid w:val="00573B96"/>
    <w:rsid w:val="00573CD3"/>
    <w:rsid w:val="00573DB3"/>
    <w:rsid w:val="005742B3"/>
    <w:rsid w:val="0057431A"/>
    <w:rsid w:val="005743FA"/>
    <w:rsid w:val="00574697"/>
    <w:rsid w:val="005748BF"/>
    <w:rsid w:val="005749AD"/>
    <w:rsid w:val="00574A83"/>
    <w:rsid w:val="00574BF2"/>
    <w:rsid w:val="00574C9F"/>
    <w:rsid w:val="00574CB3"/>
    <w:rsid w:val="00575037"/>
    <w:rsid w:val="00575056"/>
    <w:rsid w:val="005750AF"/>
    <w:rsid w:val="0057512A"/>
    <w:rsid w:val="00575233"/>
    <w:rsid w:val="0057561F"/>
    <w:rsid w:val="0057579A"/>
    <w:rsid w:val="00575B41"/>
    <w:rsid w:val="00575C21"/>
    <w:rsid w:val="00575DA7"/>
    <w:rsid w:val="00575EFB"/>
    <w:rsid w:val="0057608B"/>
    <w:rsid w:val="005760F2"/>
    <w:rsid w:val="00576243"/>
    <w:rsid w:val="00576347"/>
    <w:rsid w:val="005763F7"/>
    <w:rsid w:val="00576795"/>
    <w:rsid w:val="005767B4"/>
    <w:rsid w:val="0057683B"/>
    <w:rsid w:val="0057688E"/>
    <w:rsid w:val="00576B89"/>
    <w:rsid w:val="00576BD6"/>
    <w:rsid w:val="00576DA9"/>
    <w:rsid w:val="00577378"/>
    <w:rsid w:val="005775FA"/>
    <w:rsid w:val="00577A71"/>
    <w:rsid w:val="00577ABD"/>
    <w:rsid w:val="00577BBF"/>
    <w:rsid w:val="00577BCA"/>
    <w:rsid w:val="00577BFC"/>
    <w:rsid w:val="00577DE9"/>
    <w:rsid w:val="00577E39"/>
    <w:rsid w:val="00577EBB"/>
    <w:rsid w:val="00577F85"/>
    <w:rsid w:val="005801DF"/>
    <w:rsid w:val="00580266"/>
    <w:rsid w:val="0058029F"/>
    <w:rsid w:val="005802C9"/>
    <w:rsid w:val="0058069B"/>
    <w:rsid w:val="005806C0"/>
    <w:rsid w:val="00580911"/>
    <w:rsid w:val="005809A4"/>
    <w:rsid w:val="00580E53"/>
    <w:rsid w:val="005810E4"/>
    <w:rsid w:val="00581111"/>
    <w:rsid w:val="0058122E"/>
    <w:rsid w:val="00581320"/>
    <w:rsid w:val="005813E1"/>
    <w:rsid w:val="005813ED"/>
    <w:rsid w:val="005814D5"/>
    <w:rsid w:val="0058163A"/>
    <w:rsid w:val="005816DC"/>
    <w:rsid w:val="00581B3C"/>
    <w:rsid w:val="00581C00"/>
    <w:rsid w:val="00581CB1"/>
    <w:rsid w:val="00581E22"/>
    <w:rsid w:val="0058201B"/>
    <w:rsid w:val="00582235"/>
    <w:rsid w:val="00582281"/>
    <w:rsid w:val="0058229B"/>
    <w:rsid w:val="00582699"/>
    <w:rsid w:val="005828FA"/>
    <w:rsid w:val="00582A4D"/>
    <w:rsid w:val="00582BED"/>
    <w:rsid w:val="00582D85"/>
    <w:rsid w:val="005831C9"/>
    <w:rsid w:val="005832FC"/>
    <w:rsid w:val="0058349B"/>
    <w:rsid w:val="005835E5"/>
    <w:rsid w:val="00583614"/>
    <w:rsid w:val="005836CE"/>
    <w:rsid w:val="005836D6"/>
    <w:rsid w:val="0058376A"/>
    <w:rsid w:val="00583771"/>
    <w:rsid w:val="0058397F"/>
    <w:rsid w:val="00583A3F"/>
    <w:rsid w:val="00583C04"/>
    <w:rsid w:val="00583C1D"/>
    <w:rsid w:val="00583CBB"/>
    <w:rsid w:val="00583CC0"/>
    <w:rsid w:val="00583D6F"/>
    <w:rsid w:val="00584007"/>
    <w:rsid w:val="0058439D"/>
    <w:rsid w:val="00584421"/>
    <w:rsid w:val="005844D8"/>
    <w:rsid w:val="00584573"/>
    <w:rsid w:val="00584574"/>
    <w:rsid w:val="005846B2"/>
    <w:rsid w:val="00584804"/>
    <w:rsid w:val="00584BAE"/>
    <w:rsid w:val="00584D05"/>
    <w:rsid w:val="00584DC0"/>
    <w:rsid w:val="00585171"/>
    <w:rsid w:val="00585495"/>
    <w:rsid w:val="0058583E"/>
    <w:rsid w:val="00585882"/>
    <w:rsid w:val="00585A3D"/>
    <w:rsid w:val="00585B0A"/>
    <w:rsid w:val="00585D1D"/>
    <w:rsid w:val="00585D3E"/>
    <w:rsid w:val="00585D4A"/>
    <w:rsid w:val="0058602B"/>
    <w:rsid w:val="00586160"/>
    <w:rsid w:val="0058641F"/>
    <w:rsid w:val="0058644E"/>
    <w:rsid w:val="0058652B"/>
    <w:rsid w:val="00586598"/>
    <w:rsid w:val="005865B1"/>
    <w:rsid w:val="005867D2"/>
    <w:rsid w:val="00586844"/>
    <w:rsid w:val="00586897"/>
    <w:rsid w:val="005868E2"/>
    <w:rsid w:val="005869B6"/>
    <w:rsid w:val="005869F5"/>
    <w:rsid w:val="00586A76"/>
    <w:rsid w:val="00586E46"/>
    <w:rsid w:val="00586F84"/>
    <w:rsid w:val="005870C5"/>
    <w:rsid w:val="0058754A"/>
    <w:rsid w:val="005875FC"/>
    <w:rsid w:val="0058764A"/>
    <w:rsid w:val="00587A1E"/>
    <w:rsid w:val="00587E28"/>
    <w:rsid w:val="00587E9F"/>
    <w:rsid w:val="00587F88"/>
    <w:rsid w:val="0059003E"/>
    <w:rsid w:val="00590046"/>
    <w:rsid w:val="00590052"/>
    <w:rsid w:val="0059007C"/>
    <w:rsid w:val="005900F2"/>
    <w:rsid w:val="005901F7"/>
    <w:rsid w:val="0059033F"/>
    <w:rsid w:val="005903EF"/>
    <w:rsid w:val="0059060E"/>
    <w:rsid w:val="00590718"/>
    <w:rsid w:val="00590960"/>
    <w:rsid w:val="00590A45"/>
    <w:rsid w:val="00590C47"/>
    <w:rsid w:val="00590CEE"/>
    <w:rsid w:val="00590DAA"/>
    <w:rsid w:val="00590F63"/>
    <w:rsid w:val="00590F96"/>
    <w:rsid w:val="005910FA"/>
    <w:rsid w:val="005911F5"/>
    <w:rsid w:val="00591212"/>
    <w:rsid w:val="005915D3"/>
    <w:rsid w:val="0059179A"/>
    <w:rsid w:val="005917F3"/>
    <w:rsid w:val="0059196E"/>
    <w:rsid w:val="00591DF3"/>
    <w:rsid w:val="00591F92"/>
    <w:rsid w:val="00591FD1"/>
    <w:rsid w:val="005920AE"/>
    <w:rsid w:val="00592123"/>
    <w:rsid w:val="005921E4"/>
    <w:rsid w:val="00592240"/>
    <w:rsid w:val="00592397"/>
    <w:rsid w:val="005923D4"/>
    <w:rsid w:val="0059255D"/>
    <w:rsid w:val="00592596"/>
    <w:rsid w:val="0059276D"/>
    <w:rsid w:val="0059283E"/>
    <w:rsid w:val="00592969"/>
    <w:rsid w:val="00592A3E"/>
    <w:rsid w:val="00592A5F"/>
    <w:rsid w:val="00592B58"/>
    <w:rsid w:val="00592C25"/>
    <w:rsid w:val="00592C9E"/>
    <w:rsid w:val="00592D0E"/>
    <w:rsid w:val="00592E36"/>
    <w:rsid w:val="00592E39"/>
    <w:rsid w:val="00592E4C"/>
    <w:rsid w:val="005935AA"/>
    <w:rsid w:val="005936A3"/>
    <w:rsid w:val="00593ACF"/>
    <w:rsid w:val="00593AF7"/>
    <w:rsid w:val="00593D81"/>
    <w:rsid w:val="00593F07"/>
    <w:rsid w:val="005940CA"/>
    <w:rsid w:val="0059432A"/>
    <w:rsid w:val="00594376"/>
    <w:rsid w:val="005945C1"/>
    <w:rsid w:val="00594947"/>
    <w:rsid w:val="00594981"/>
    <w:rsid w:val="00594B5F"/>
    <w:rsid w:val="00594EF7"/>
    <w:rsid w:val="00594F76"/>
    <w:rsid w:val="005951C4"/>
    <w:rsid w:val="005952A4"/>
    <w:rsid w:val="00595407"/>
    <w:rsid w:val="005954A6"/>
    <w:rsid w:val="0059569B"/>
    <w:rsid w:val="0059595A"/>
    <w:rsid w:val="00595AD3"/>
    <w:rsid w:val="00595B23"/>
    <w:rsid w:val="00595B3E"/>
    <w:rsid w:val="00595C27"/>
    <w:rsid w:val="00595CB6"/>
    <w:rsid w:val="00595CCD"/>
    <w:rsid w:val="00595DDB"/>
    <w:rsid w:val="00595F43"/>
    <w:rsid w:val="00596272"/>
    <w:rsid w:val="005962BE"/>
    <w:rsid w:val="005963A5"/>
    <w:rsid w:val="0059645E"/>
    <w:rsid w:val="005964FA"/>
    <w:rsid w:val="00596757"/>
    <w:rsid w:val="0059675D"/>
    <w:rsid w:val="00596BD2"/>
    <w:rsid w:val="00596BF2"/>
    <w:rsid w:val="00596D1F"/>
    <w:rsid w:val="00596F5D"/>
    <w:rsid w:val="005973A5"/>
    <w:rsid w:val="00597791"/>
    <w:rsid w:val="0059787D"/>
    <w:rsid w:val="0059794B"/>
    <w:rsid w:val="00597C1C"/>
    <w:rsid w:val="00597E3F"/>
    <w:rsid w:val="00597E4F"/>
    <w:rsid w:val="00597F88"/>
    <w:rsid w:val="00597FA5"/>
    <w:rsid w:val="00597FDC"/>
    <w:rsid w:val="005A01F1"/>
    <w:rsid w:val="005A0526"/>
    <w:rsid w:val="005A0628"/>
    <w:rsid w:val="005A06EF"/>
    <w:rsid w:val="005A0923"/>
    <w:rsid w:val="005A0AA0"/>
    <w:rsid w:val="005A0AC9"/>
    <w:rsid w:val="005A0CB5"/>
    <w:rsid w:val="005A0FCF"/>
    <w:rsid w:val="005A10BD"/>
    <w:rsid w:val="005A11AF"/>
    <w:rsid w:val="005A12E1"/>
    <w:rsid w:val="005A133E"/>
    <w:rsid w:val="005A137A"/>
    <w:rsid w:val="005A1385"/>
    <w:rsid w:val="005A1409"/>
    <w:rsid w:val="005A1415"/>
    <w:rsid w:val="005A1418"/>
    <w:rsid w:val="005A1501"/>
    <w:rsid w:val="005A150F"/>
    <w:rsid w:val="005A17E2"/>
    <w:rsid w:val="005A1900"/>
    <w:rsid w:val="005A1C24"/>
    <w:rsid w:val="005A1C8E"/>
    <w:rsid w:val="005A1D22"/>
    <w:rsid w:val="005A1F5B"/>
    <w:rsid w:val="005A1F5E"/>
    <w:rsid w:val="005A2144"/>
    <w:rsid w:val="005A2146"/>
    <w:rsid w:val="005A21F3"/>
    <w:rsid w:val="005A22DC"/>
    <w:rsid w:val="005A2467"/>
    <w:rsid w:val="005A254E"/>
    <w:rsid w:val="005A25DC"/>
    <w:rsid w:val="005A26C0"/>
    <w:rsid w:val="005A2760"/>
    <w:rsid w:val="005A2979"/>
    <w:rsid w:val="005A2A2B"/>
    <w:rsid w:val="005A2A4D"/>
    <w:rsid w:val="005A2C37"/>
    <w:rsid w:val="005A2D40"/>
    <w:rsid w:val="005A2E39"/>
    <w:rsid w:val="005A31F6"/>
    <w:rsid w:val="005A329E"/>
    <w:rsid w:val="005A34CA"/>
    <w:rsid w:val="005A35E2"/>
    <w:rsid w:val="005A3AF6"/>
    <w:rsid w:val="005A3CBC"/>
    <w:rsid w:val="005A3D78"/>
    <w:rsid w:val="005A3DA1"/>
    <w:rsid w:val="005A3FB2"/>
    <w:rsid w:val="005A4049"/>
    <w:rsid w:val="005A428B"/>
    <w:rsid w:val="005A42BA"/>
    <w:rsid w:val="005A4718"/>
    <w:rsid w:val="005A4721"/>
    <w:rsid w:val="005A4755"/>
    <w:rsid w:val="005A479F"/>
    <w:rsid w:val="005A4942"/>
    <w:rsid w:val="005A4D30"/>
    <w:rsid w:val="005A4DC6"/>
    <w:rsid w:val="005A4F27"/>
    <w:rsid w:val="005A4FF7"/>
    <w:rsid w:val="005A5060"/>
    <w:rsid w:val="005A53D6"/>
    <w:rsid w:val="005A5E59"/>
    <w:rsid w:val="005A60C2"/>
    <w:rsid w:val="005A60CB"/>
    <w:rsid w:val="005A6188"/>
    <w:rsid w:val="005A6273"/>
    <w:rsid w:val="005A62B4"/>
    <w:rsid w:val="005A6327"/>
    <w:rsid w:val="005A665B"/>
    <w:rsid w:val="005A67BB"/>
    <w:rsid w:val="005A6871"/>
    <w:rsid w:val="005A689A"/>
    <w:rsid w:val="005A6CB7"/>
    <w:rsid w:val="005A6CBF"/>
    <w:rsid w:val="005A6D4E"/>
    <w:rsid w:val="005A6D9C"/>
    <w:rsid w:val="005A6E70"/>
    <w:rsid w:val="005A6E8D"/>
    <w:rsid w:val="005A71AD"/>
    <w:rsid w:val="005A74E2"/>
    <w:rsid w:val="005A7518"/>
    <w:rsid w:val="005A76D7"/>
    <w:rsid w:val="005A7829"/>
    <w:rsid w:val="005A790D"/>
    <w:rsid w:val="005A7917"/>
    <w:rsid w:val="005A7943"/>
    <w:rsid w:val="005A7B6D"/>
    <w:rsid w:val="005A7DC7"/>
    <w:rsid w:val="005B00B8"/>
    <w:rsid w:val="005B0297"/>
    <w:rsid w:val="005B0540"/>
    <w:rsid w:val="005B0724"/>
    <w:rsid w:val="005B07BC"/>
    <w:rsid w:val="005B0B09"/>
    <w:rsid w:val="005B0D5F"/>
    <w:rsid w:val="005B111D"/>
    <w:rsid w:val="005B14A5"/>
    <w:rsid w:val="005B15C4"/>
    <w:rsid w:val="005B1A79"/>
    <w:rsid w:val="005B2007"/>
    <w:rsid w:val="005B23A6"/>
    <w:rsid w:val="005B27F5"/>
    <w:rsid w:val="005B2878"/>
    <w:rsid w:val="005B2933"/>
    <w:rsid w:val="005B29CE"/>
    <w:rsid w:val="005B2B0D"/>
    <w:rsid w:val="005B2B37"/>
    <w:rsid w:val="005B2C3D"/>
    <w:rsid w:val="005B2D9E"/>
    <w:rsid w:val="005B2DB9"/>
    <w:rsid w:val="005B310C"/>
    <w:rsid w:val="005B35DD"/>
    <w:rsid w:val="005B3621"/>
    <w:rsid w:val="005B3657"/>
    <w:rsid w:val="005B38D8"/>
    <w:rsid w:val="005B390F"/>
    <w:rsid w:val="005B3B3D"/>
    <w:rsid w:val="005B3E56"/>
    <w:rsid w:val="005B3ED6"/>
    <w:rsid w:val="005B407A"/>
    <w:rsid w:val="005B414B"/>
    <w:rsid w:val="005B423B"/>
    <w:rsid w:val="005B4320"/>
    <w:rsid w:val="005B45B7"/>
    <w:rsid w:val="005B4910"/>
    <w:rsid w:val="005B49A0"/>
    <w:rsid w:val="005B4AFD"/>
    <w:rsid w:val="005B4EA7"/>
    <w:rsid w:val="005B4EDB"/>
    <w:rsid w:val="005B4F32"/>
    <w:rsid w:val="005B50D4"/>
    <w:rsid w:val="005B516D"/>
    <w:rsid w:val="005B5178"/>
    <w:rsid w:val="005B540B"/>
    <w:rsid w:val="005B5440"/>
    <w:rsid w:val="005B5578"/>
    <w:rsid w:val="005B5621"/>
    <w:rsid w:val="005B5757"/>
    <w:rsid w:val="005B5B0A"/>
    <w:rsid w:val="005B6015"/>
    <w:rsid w:val="005B6070"/>
    <w:rsid w:val="005B60D3"/>
    <w:rsid w:val="005B60DD"/>
    <w:rsid w:val="005B61F0"/>
    <w:rsid w:val="005B6375"/>
    <w:rsid w:val="005B6445"/>
    <w:rsid w:val="005B64AC"/>
    <w:rsid w:val="005B65D9"/>
    <w:rsid w:val="005B673E"/>
    <w:rsid w:val="005B6896"/>
    <w:rsid w:val="005B69E2"/>
    <w:rsid w:val="005B69F6"/>
    <w:rsid w:val="005B6CCD"/>
    <w:rsid w:val="005B6E3E"/>
    <w:rsid w:val="005B70BD"/>
    <w:rsid w:val="005B7189"/>
    <w:rsid w:val="005B740A"/>
    <w:rsid w:val="005B75E3"/>
    <w:rsid w:val="005B76EF"/>
    <w:rsid w:val="005B7797"/>
    <w:rsid w:val="005B77B7"/>
    <w:rsid w:val="005B77CB"/>
    <w:rsid w:val="005B7B9B"/>
    <w:rsid w:val="005B7BA4"/>
    <w:rsid w:val="005B7C6D"/>
    <w:rsid w:val="005B7E5E"/>
    <w:rsid w:val="005B7FE7"/>
    <w:rsid w:val="005C00EF"/>
    <w:rsid w:val="005C014C"/>
    <w:rsid w:val="005C0220"/>
    <w:rsid w:val="005C037A"/>
    <w:rsid w:val="005C057E"/>
    <w:rsid w:val="005C05E4"/>
    <w:rsid w:val="005C0770"/>
    <w:rsid w:val="005C086A"/>
    <w:rsid w:val="005C0D84"/>
    <w:rsid w:val="005C0E9B"/>
    <w:rsid w:val="005C125F"/>
    <w:rsid w:val="005C12D5"/>
    <w:rsid w:val="005C140D"/>
    <w:rsid w:val="005C16E7"/>
    <w:rsid w:val="005C194B"/>
    <w:rsid w:val="005C1AD6"/>
    <w:rsid w:val="005C1E56"/>
    <w:rsid w:val="005C1E7D"/>
    <w:rsid w:val="005C23DF"/>
    <w:rsid w:val="005C2407"/>
    <w:rsid w:val="005C256F"/>
    <w:rsid w:val="005C2771"/>
    <w:rsid w:val="005C2C4B"/>
    <w:rsid w:val="005C2DDF"/>
    <w:rsid w:val="005C2E38"/>
    <w:rsid w:val="005C30EE"/>
    <w:rsid w:val="005C33D7"/>
    <w:rsid w:val="005C346D"/>
    <w:rsid w:val="005C3498"/>
    <w:rsid w:val="005C35F0"/>
    <w:rsid w:val="005C3751"/>
    <w:rsid w:val="005C3841"/>
    <w:rsid w:val="005C38C5"/>
    <w:rsid w:val="005C39F1"/>
    <w:rsid w:val="005C3B37"/>
    <w:rsid w:val="005C3BE6"/>
    <w:rsid w:val="005C3DC3"/>
    <w:rsid w:val="005C3F13"/>
    <w:rsid w:val="005C3FEE"/>
    <w:rsid w:val="005C3FF6"/>
    <w:rsid w:val="005C400A"/>
    <w:rsid w:val="005C40E5"/>
    <w:rsid w:val="005C4190"/>
    <w:rsid w:val="005C4263"/>
    <w:rsid w:val="005C4867"/>
    <w:rsid w:val="005C48A2"/>
    <w:rsid w:val="005C4B2C"/>
    <w:rsid w:val="005C4D9B"/>
    <w:rsid w:val="005C4E0D"/>
    <w:rsid w:val="005C4E0F"/>
    <w:rsid w:val="005C4F31"/>
    <w:rsid w:val="005C5085"/>
    <w:rsid w:val="005C5314"/>
    <w:rsid w:val="005C531E"/>
    <w:rsid w:val="005C53A6"/>
    <w:rsid w:val="005C54DB"/>
    <w:rsid w:val="005C57B1"/>
    <w:rsid w:val="005C5883"/>
    <w:rsid w:val="005C58AC"/>
    <w:rsid w:val="005C5AF3"/>
    <w:rsid w:val="005C5FBA"/>
    <w:rsid w:val="005C6120"/>
    <w:rsid w:val="005C6320"/>
    <w:rsid w:val="005C6321"/>
    <w:rsid w:val="005C6404"/>
    <w:rsid w:val="005C651E"/>
    <w:rsid w:val="005C6541"/>
    <w:rsid w:val="005C6644"/>
    <w:rsid w:val="005C66D7"/>
    <w:rsid w:val="005C6713"/>
    <w:rsid w:val="005C6749"/>
    <w:rsid w:val="005C67E9"/>
    <w:rsid w:val="005C68DA"/>
    <w:rsid w:val="005C6CBB"/>
    <w:rsid w:val="005C6E2C"/>
    <w:rsid w:val="005C6F07"/>
    <w:rsid w:val="005C72DF"/>
    <w:rsid w:val="005C782B"/>
    <w:rsid w:val="005C7954"/>
    <w:rsid w:val="005C7A91"/>
    <w:rsid w:val="005C7D53"/>
    <w:rsid w:val="005C7EB1"/>
    <w:rsid w:val="005D0073"/>
    <w:rsid w:val="005D05DD"/>
    <w:rsid w:val="005D0CA1"/>
    <w:rsid w:val="005D0D25"/>
    <w:rsid w:val="005D0E15"/>
    <w:rsid w:val="005D0FA8"/>
    <w:rsid w:val="005D1105"/>
    <w:rsid w:val="005D1765"/>
    <w:rsid w:val="005D17B0"/>
    <w:rsid w:val="005D1B8A"/>
    <w:rsid w:val="005D1DC5"/>
    <w:rsid w:val="005D2083"/>
    <w:rsid w:val="005D2157"/>
    <w:rsid w:val="005D2234"/>
    <w:rsid w:val="005D2291"/>
    <w:rsid w:val="005D22D9"/>
    <w:rsid w:val="005D25A2"/>
    <w:rsid w:val="005D26D3"/>
    <w:rsid w:val="005D27B5"/>
    <w:rsid w:val="005D27DD"/>
    <w:rsid w:val="005D2826"/>
    <w:rsid w:val="005D2859"/>
    <w:rsid w:val="005D2998"/>
    <w:rsid w:val="005D29A6"/>
    <w:rsid w:val="005D29C8"/>
    <w:rsid w:val="005D2B7A"/>
    <w:rsid w:val="005D2BC2"/>
    <w:rsid w:val="005D2CB6"/>
    <w:rsid w:val="005D2CFC"/>
    <w:rsid w:val="005D2D2B"/>
    <w:rsid w:val="005D2E86"/>
    <w:rsid w:val="005D3095"/>
    <w:rsid w:val="005D3147"/>
    <w:rsid w:val="005D31B3"/>
    <w:rsid w:val="005D31C7"/>
    <w:rsid w:val="005D31CC"/>
    <w:rsid w:val="005D330C"/>
    <w:rsid w:val="005D37A2"/>
    <w:rsid w:val="005D3ACB"/>
    <w:rsid w:val="005D3B8D"/>
    <w:rsid w:val="005D3E82"/>
    <w:rsid w:val="005D4042"/>
    <w:rsid w:val="005D40A1"/>
    <w:rsid w:val="005D4105"/>
    <w:rsid w:val="005D41C3"/>
    <w:rsid w:val="005D42CD"/>
    <w:rsid w:val="005D438E"/>
    <w:rsid w:val="005D453D"/>
    <w:rsid w:val="005D46FD"/>
    <w:rsid w:val="005D4FBE"/>
    <w:rsid w:val="005D5010"/>
    <w:rsid w:val="005D5127"/>
    <w:rsid w:val="005D5183"/>
    <w:rsid w:val="005D52C5"/>
    <w:rsid w:val="005D542F"/>
    <w:rsid w:val="005D54CA"/>
    <w:rsid w:val="005D56A4"/>
    <w:rsid w:val="005D5A42"/>
    <w:rsid w:val="005D5AF4"/>
    <w:rsid w:val="005D5E87"/>
    <w:rsid w:val="005D5E8D"/>
    <w:rsid w:val="005D5F83"/>
    <w:rsid w:val="005D60CA"/>
    <w:rsid w:val="005D613B"/>
    <w:rsid w:val="005D65A0"/>
    <w:rsid w:val="005D6A53"/>
    <w:rsid w:val="005D6A5A"/>
    <w:rsid w:val="005D6B8E"/>
    <w:rsid w:val="005D6C81"/>
    <w:rsid w:val="005D7100"/>
    <w:rsid w:val="005D716A"/>
    <w:rsid w:val="005D75DF"/>
    <w:rsid w:val="005D75FF"/>
    <w:rsid w:val="005D7686"/>
    <w:rsid w:val="005D76FC"/>
    <w:rsid w:val="005D781E"/>
    <w:rsid w:val="005D7904"/>
    <w:rsid w:val="005D790E"/>
    <w:rsid w:val="005D79D1"/>
    <w:rsid w:val="005D7A49"/>
    <w:rsid w:val="005D7ABA"/>
    <w:rsid w:val="005D7CAF"/>
    <w:rsid w:val="005D7CEB"/>
    <w:rsid w:val="005D7EFB"/>
    <w:rsid w:val="005D7F2B"/>
    <w:rsid w:val="005E0001"/>
    <w:rsid w:val="005E0049"/>
    <w:rsid w:val="005E00C4"/>
    <w:rsid w:val="005E0195"/>
    <w:rsid w:val="005E01AF"/>
    <w:rsid w:val="005E02AC"/>
    <w:rsid w:val="005E02F4"/>
    <w:rsid w:val="005E067A"/>
    <w:rsid w:val="005E067E"/>
    <w:rsid w:val="005E088C"/>
    <w:rsid w:val="005E089B"/>
    <w:rsid w:val="005E096F"/>
    <w:rsid w:val="005E0B69"/>
    <w:rsid w:val="005E0B9B"/>
    <w:rsid w:val="005E0DAD"/>
    <w:rsid w:val="005E0F79"/>
    <w:rsid w:val="005E10E1"/>
    <w:rsid w:val="005E1390"/>
    <w:rsid w:val="005E15C1"/>
    <w:rsid w:val="005E1B32"/>
    <w:rsid w:val="005E1BE1"/>
    <w:rsid w:val="005E1E1C"/>
    <w:rsid w:val="005E21A3"/>
    <w:rsid w:val="005E21F5"/>
    <w:rsid w:val="005E21FA"/>
    <w:rsid w:val="005E2226"/>
    <w:rsid w:val="005E227F"/>
    <w:rsid w:val="005E22FB"/>
    <w:rsid w:val="005E245B"/>
    <w:rsid w:val="005E2725"/>
    <w:rsid w:val="005E291B"/>
    <w:rsid w:val="005E2FF1"/>
    <w:rsid w:val="005E30F5"/>
    <w:rsid w:val="005E322D"/>
    <w:rsid w:val="005E3342"/>
    <w:rsid w:val="005E344C"/>
    <w:rsid w:val="005E3583"/>
    <w:rsid w:val="005E35E9"/>
    <w:rsid w:val="005E385C"/>
    <w:rsid w:val="005E3D55"/>
    <w:rsid w:val="005E3E16"/>
    <w:rsid w:val="005E3F1A"/>
    <w:rsid w:val="005E4418"/>
    <w:rsid w:val="005E45B7"/>
    <w:rsid w:val="005E4661"/>
    <w:rsid w:val="005E47D3"/>
    <w:rsid w:val="005E48E1"/>
    <w:rsid w:val="005E4C88"/>
    <w:rsid w:val="005E4D21"/>
    <w:rsid w:val="005E4E5C"/>
    <w:rsid w:val="005E4ECC"/>
    <w:rsid w:val="005E4F5E"/>
    <w:rsid w:val="005E50F0"/>
    <w:rsid w:val="005E53DF"/>
    <w:rsid w:val="005E541C"/>
    <w:rsid w:val="005E57A8"/>
    <w:rsid w:val="005E5A53"/>
    <w:rsid w:val="005E5AC4"/>
    <w:rsid w:val="005E5C3B"/>
    <w:rsid w:val="005E5D1D"/>
    <w:rsid w:val="005E5EB7"/>
    <w:rsid w:val="005E6163"/>
    <w:rsid w:val="005E633E"/>
    <w:rsid w:val="005E65CE"/>
    <w:rsid w:val="005E661A"/>
    <w:rsid w:val="005E670E"/>
    <w:rsid w:val="005E6A32"/>
    <w:rsid w:val="005E6C9E"/>
    <w:rsid w:val="005E6D9F"/>
    <w:rsid w:val="005E6DFF"/>
    <w:rsid w:val="005E6FA3"/>
    <w:rsid w:val="005E6FEB"/>
    <w:rsid w:val="005E7027"/>
    <w:rsid w:val="005E706C"/>
    <w:rsid w:val="005E7177"/>
    <w:rsid w:val="005E7180"/>
    <w:rsid w:val="005E7197"/>
    <w:rsid w:val="005E7207"/>
    <w:rsid w:val="005E7342"/>
    <w:rsid w:val="005E74E5"/>
    <w:rsid w:val="005E75A6"/>
    <w:rsid w:val="005E75E6"/>
    <w:rsid w:val="005E7846"/>
    <w:rsid w:val="005E7D33"/>
    <w:rsid w:val="005E7D99"/>
    <w:rsid w:val="005E7DCC"/>
    <w:rsid w:val="005E7DF0"/>
    <w:rsid w:val="005F00F6"/>
    <w:rsid w:val="005F016C"/>
    <w:rsid w:val="005F01C2"/>
    <w:rsid w:val="005F06A6"/>
    <w:rsid w:val="005F0993"/>
    <w:rsid w:val="005F0A17"/>
    <w:rsid w:val="005F0BC5"/>
    <w:rsid w:val="005F0C6F"/>
    <w:rsid w:val="005F0D21"/>
    <w:rsid w:val="005F0F11"/>
    <w:rsid w:val="005F1090"/>
    <w:rsid w:val="005F1619"/>
    <w:rsid w:val="005F16B7"/>
    <w:rsid w:val="005F1706"/>
    <w:rsid w:val="005F17C5"/>
    <w:rsid w:val="005F1846"/>
    <w:rsid w:val="005F1A53"/>
    <w:rsid w:val="005F1BF5"/>
    <w:rsid w:val="005F1E84"/>
    <w:rsid w:val="005F1E8C"/>
    <w:rsid w:val="005F1FB3"/>
    <w:rsid w:val="005F1FBE"/>
    <w:rsid w:val="005F20ED"/>
    <w:rsid w:val="005F223C"/>
    <w:rsid w:val="005F2429"/>
    <w:rsid w:val="005F25F5"/>
    <w:rsid w:val="005F279F"/>
    <w:rsid w:val="005F2D2F"/>
    <w:rsid w:val="005F2D3A"/>
    <w:rsid w:val="005F2DAC"/>
    <w:rsid w:val="005F2F71"/>
    <w:rsid w:val="005F2FCE"/>
    <w:rsid w:val="005F3057"/>
    <w:rsid w:val="005F3132"/>
    <w:rsid w:val="005F36E6"/>
    <w:rsid w:val="005F377E"/>
    <w:rsid w:val="005F382F"/>
    <w:rsid w:val="005F3997"/>
    <w:rsid w:val="005F3A2C"/>
    <w:rsid w:val="005F3A9A"/>
    <w:rsid w:val="005F3D54"/>
    <w:rsid w:val="005F3DFE"/>
    <w:rsid w:val="005F3F20"/>
    <w:rsid w:val="005F415F"/>
    <w:rsid w:val="005F43B6"/>
    <w:rsid w:val="005F453A"/>
    <w:rsid w:val="005F4677"/>
    <w:rsid w:val="005F4705"/>
    <w:rsid w:val="005F47F7"/>
    <w:rsid w:val="005F4855"/>
    <w:rsid w:val="005F496B"/>
    <w:rsid w:val="005F4E03"/>
    <w:rsid w:val="005F50DE"/>
    <w:rsid w:val="005F514B"/>
    <w:rsid w:val="005F51E4"/>
    <w:rsid w:val="005F548E"/>
    <w:rsid w:val="005F5725"/>
    <w:rsid w:val="005F583F"/>
    <w:rsid w:val="005F5868"/>
    <w:rsid w:val="005F5913"/>
    <w:rsid w:val="005F5ACB"/>
    <w:rsid w:val="005F5B93"/>
    <w:rsid w:val="005F5D11"/>
    <w:rsid w:val="005F5D7B"/>
    <w:rsid w:val="005F5D91"/>
    <w:rsid w:val="005F5E0C"/>
    <w:rsid w:val="005F5E40"/>
    <w:rsid w:val="005F6055"/>
    <w:rsid w:val="005F61BC"/>
    <w:rsid w:val="005F673F"/>
    <w:rsid w:val="005F67F4"/>
    <w:rsid w:val="005F689E"/>
    <w:rsid w:val="005F6A3B"/>
    <w:rsid w:val="005F6A8F"/>
    <w:rsid w:val="005F6A9D"/>
    <w:rsid w:val="005F6F90"/>
    <w:rsid w:val="005F7404"/>
    <w:rsid w:val="005F75B2"/>
    <w:rsid w:val="005F76FB"/>
    <w:rsid w:val="005F778E"/>
    <w:rsid w:val="005F77B5"/>
    <w:rsid w:val="005F7851"/>
    <w:rsid w:val="005F785F"/>
    <w:rsid w:val="005F78FD"/>
    <w:rsid w:val="005F79A0"/>
    <w:rsid w:val="005F7AB2"/>
    <w:rsid w:val="005F7CBE"/>
    <w:rsid w:val="005F7D52"/>
    <w:rsid w:val="005F7E2B"/>
    <w:rsid w:val="00600038"/>
    <w:rsid w:val="0060006C"/>
    <w:rsid w:val="00600452"/>
    <w:rsid w:val="006004C1"/>
    <w:rsid w:val="006004E1"/>
    <w:rsid w:val="006005DA"/>
    <w:rsid w:val="006005E5"/>
    <w:rsid w:val="006006F1"/>
    <w:rsid w:val="00600A2B"/>
    <w:rsid w:val="00600B33"/>
    <w:rsid w:val="00600C20"/>
    <w:rsid w:val="00600CB7"/>
    <w:rsid w:val="00600CC6"/>
    <w:rsid w:val="00600CDD"/>
    <w:rsid w:val="00600E02"/>
    <w:rsid w:val="00600ED5"/>
    <w:rsid w:val="006010B0"/>
    <w:rsid w:val="006010C7"/>
    <w:rsid w:val="0060121E"/>
    <w:rsid w:val="00601230"/>
    <w:rsid w:val="006016BC"/>
    <w:rsid w:val="006018C1"/>
    <w:rsid w:val="00601D74"/>
    <w:rsid w:val="00601DA5"/>
    <w:rsid w:val="0060203D"/>
    <w:rsid w:val="006022AE"/>
    <w:rsid w:val="0060233C"/>
    <w:rsid w:val="0060250A"/>
    <w:rsid w:val="006026DB"/>
    <w:rsid w:val="006029B3"/>
    <w:rsid w:val="006030EE"/>
    <w:rsid w:val="0060325E"/>
    <w:rsid w:val="00603438"/>
    <w:rsid w:val="0060355D"/>
    <w:rsid w:val="006035B6"/>
    <w:rsid w:val="00603709"/>
    <w:rsid w:val="00603928"/>
    <w:rsid w:val="00603A7E"/>
    <w:rsid w:val="00603B02"/>
    <w:rsid w:val="00603BB7"/>
    <w:rsid w:val="00603C18"/>
    <w:rsid w:val="00603C4F"/>
    <w:rsid w:val="00603D54"/>
    <w:rsid w:val="00603DA1"/>
    <w:rsid w:val="0060447D"/>
    <w:rsid w:val="006047CD"/>
    <w:rsid w:val="00604979"/>
    <w:rsid w:val="0060498A"/>
    <w:rsid w:val="00604C9D"/>
    <w:rsid w:val="006050D4"/>
    <w:rsid w:val="00605279"/>
    <w:rsid w:val="006053FD"/>
    <w:rsid w:val="0060546F"/>
    <w:rsid w:val="00605538"/>
    <w:rsid w:val="00605716"/>
    <w:rsid w:val="00605846"/>
    <w:rsid w:val="0060591D"/>
    <w:rsid w:val="00605A14"/>
    <w:rsid w:val="00605A1D"/>
    <w:rsid w:val="00605AAA"/>
    <w:rsid w:val="00605C31"/>
    <w:rsid w:val="00605CAC"/>
    <w:rsid w:val="00605CDF"/>
    <w:rsid w:val="00605D21"/>
    <w:rsid w:val="00605DAC"/>
    <w:rsid w:val="00605FB7"/>
    <w:rsid w:val="00606139"/>
    <w:rsid w:val="006063D3"/>
    <w:rsid w:val="006063DF"/>
    <w:rsid w:val="00606842"/>
    <w:rsid w:val="00606853"/>
    <w:rsid w:val="00606A22"/>
    <w:rsid w:val="00606CB8"/>
    <w:rsid w:val="00606CE5"/>
    <w:rsid w:val="00606F5E"/>
    <w:rsid w:val="00606F8C"/>
    <w:rsid w:val="0060700C"/>
    <w:rsid w:val="00607048"/>
    <w:rsid w:val="0060717A"/>
    <w:rsid w:val="00607642"/>
    <w:rsid w:val="006076AD"/>
    <w:rsid w:val="00607805"/>
    <w:rsid w:val="006078D6"/>
    <w:rsid w:val="00607990"/>
    <w:rsid w:val="00607AE6"/>
    <w:rsid w:val="00607D54"/>
    <w:rsid w:val="00607EFE"/>
    <w:rsid w:val="006101BD"/>
    <w:rsid w:val="006101C9"/>
    <w:rsid w:val="006106B9"/>
    <w:rsid w:val="006108DE"/>
    <w:rsid w:val="00610977"/>
    <w:rsid w:val="006109AA"/>
    <w:rsid w:val="006109DC"/>
    <w:rsid w:val="00610A76"/>
    <w:rsid w:val="00610BEA"/>
    <w:rsid w:val="00610BF7"/>
    <w:rsid w:val="00610D25"/>
    <w:rsid w:val="00610EAD"/>
    <w:rsid w:val="00611155"/>
    <w:rsid w:val="0061119D"/>
    <w:rsid w:val="0061129F"/>
    <w:rsid w:val="006113F6"/>
    <w:rsid w:val="006115FA"/>
    <w:rsid w:val="006116F3"/>
    <w:rsid w:val="00611755"/>
    <w:rsid w:val="0061175A"/>
    <w:rsid w:val="006117ED"/>
    <w:rsid w:val="00611894"/>
    <w:rsid w:val="0061193B"/>
    <w:rsid w:val="00611A10"/>
    <w:rsid w:val="00611D7A"/>
    <w:rsid w:val="00611D8C"/>
    <w:rsid w:val="0061204E"/>
    <w:rsid w:val="00612280"/>
    <w:rsid w:val="006124C9"/>
    <w:rsid w:val="006125A3"/>
    <w:rsid w:val="006129E5"/>
    <w:rsid w:val="00612CBB"/>
    <w:rsid w:val="00612CFB"/>
    <w:rsid w:val="00612F83"/>
    <w:rsid w:val="00613172"/>
    <w:rsid w:val="006131A2"/>
    <w:rsid w:val="00613504"/>
    <w:rsid w:val="00613509"/>
    <w:rsid w:val="0061354E"/>
    <w:rsid w:val="006138D3"/>
    <w:rsid w:val="006138D8"/>
    <w:rsid w:val="00613C5C"/>
    <w:rsid w:val="00613C80"/>
    <w:rsid w:val="00613C87"/>
    <w:rsid w:val="00613E8A"/>
    <w:rsid w:val="0061406A"/>
    <w:rsid w:val="00614333"/>
    <w:rsid w:val="006145D4"/>
    <w:rsid w:val="00614B2A"/>
    <w:rsid w:val="00614BAC"/>
    <w:rsid w:val="00614C48"/>
    <w:rsid w:val="00614DB7"/>
    <w:rsid w:val="00614FBB"/>
    <w:rsid w:val="00615390"/>
    <w:rsid w:val="006154D6"/>
    <w:rsid w:val="006154E7"/>
    <w:rsid w:val="00615633"/>
    <w:rsid w:val="006156BA"/>
    <w:rsid w:val="0061570D"/>
    <w:rsid w:val="006157CB"/>
    <w:rsid w:val="0061584A"/>
    <w:rsid w:val="00615970"/>
    <w:rsid w:val="006159BE"/>
    <w:rsid w:val="00615AEC"/>
    <w:rsid w:val="00615C01"/>
    <w:rsid w:val="006163B1"/>
    <w:rsid w:val="006165D1"/>
    <w:rsid w:val="00616A7F"/>
    <w:rsid w:val="00616EC8"/>
    <w:rsid w:val="00616ECB"/>
    <w:rsid w:val="00616FBB"/>
    <w:rsid w:val="0061722D"/>
    <w:rsid w:val="00617285"/>
    <w:rsid w:val="00617306"/>
    <w:rsid w:val="006176D5"/>
    <w:rsid w:val="006177BA"/>
    <w:rsid w:val="006177CA"/>
    <w:rsid w:val="006177FE"/>
    <w:rsid w:val="0061784D"/>
    <w:rsid w:val="00617867"/>
    <w:rsid w:val="00617AB7"/>
    <w:rsid w:val="00617B20"/>
    <w:rsid w:val="00617B61"/>
    <w:rsid w:val="00617C78"/>
    <w:rsid w:val="00617D20"/>
    <w:rsid w:val="00617D49"/>
    <w:rsid w:val="00617F11"/>
    <w:rsid w:val="00620176"/>
    <w:rsid w:val="00620238"/>
    <w:rsid w:val="0062049E"/>
    <w:rsid w:val="006205C7"/>
    <w:rsid w:val="00620761"/>
    <w:rsid w:val="00620A96"/>
    <w:rsid w:val="00620BAA"/>
    <w:rsid w:val="00620D15"/>
    <w:rsid w:val="00620DD0"/>
    <w:rsid w:val="00620EA6"/>
    <w:rsid w:val="00620F23"/>
    <w:rsid w:val="00620FD9"/>
    <w:rsid w:val="00621091"/>
    <w:rsid w:val="00621134"/>
    <w:rsid w:val="00621209"/>
    <w:rsid w:val="006213EA"/>
    <w:rsid w:val="00621456"/>
    <w:rsid w:val="006217DB"/>
    <w:rsid w:val="00621A10"/>
    <w:rsid w:val="00621D46"/>
    <w:rsid w:val="00621E74"/>
    <w:rsid w:val="00621FB8"/>
    <w:rsid w:val="00622312"/>
    <w:rsid w:val="00622372"/>
    <w:rsid w:val="00622423"/>
    <w:rsid w:val="0062249A"/>
    <w:rsid w:val="00622AA8"/>
    <w:rsid w:val="00622AC8"/>
    <w:rsid w:val="00622C70"/>
    <w:rsid w:val="00622CA6"/>
    <w:rsid w:val="00622E0A"/>
    <w:rsid w:val="00622FC1"/>
    <w:rsid w:val="0062316A"/>
    <w:rsid w:val="006231F4"/>
    <w:rsid w:val="006231F6"/>
    <w:rsid w:val="00623256"/>
    <w:rsid w:val="006232E6"/>
    <w:rsid w:val="0062341D"/>
    <w:rsid w:val="0062351B"/>
    <w:rsid w:val="00623565"/>
    <w:rsid w:val="00623587"/>
    <w:rsid w:val="00623686"/>
    <w:rsid w:val="00623698"/>
    <w:rsid w:val="0062376C"/>
    <w:rsid w:val="006238D4"/>
    <w:rsid w:val="00623971"/>
    <w:rsid w:val="0062397E"/>
    <w:rsid w:val="00623BDE"/>
    <w:rsid w:val="00623D3C"/>
    <w:rsid w:val="00623F54"/>
    <w:rsid w:val="006240A8"/>
    <w:rsid w:val="006241A3"/>
    <w:rsid w:val="006242C2"/>
    <w:rsid w:val="006242EE"/>
    <w:rsid w:val="0062449D"/>
    <w:rsid w:val="00624574"/>
    <w:rsid w:val="0062463F"/>
    <w:rsid w:val="00624657"/>
    <w:rsid w:val="0062475B"/>
    <w:rsid w:val="006247EF"/>
    <w:rsid w:val="00624848"/>
    <w:rsid w:val="006248B4"/>
    <w:rsid w:val="00624A5F"/>
    <w:rsid w:val="00624B12"/>
    <w:rsid w:val="00624B5D"/>
    <w:rsid w:val="00624BB1"/>
    <w:rsid w:val="00624DE5"/>
    <w:rsid w:val="00624F70"/>
    <w:rsid w:val="00625194"/>
    <w:rsid w:val="006252CD"/>
    <w:rsid w:val="0062564A"/>
    <w:rsid w:val="006259FF"/>
    <w:rsid w:val="00625B81"/>
    <w:rsid w:val="00625C73"/>
    <w:rsid w:val="00625C97"/>
    <w:rsid w:val="00625CD3"/>
    <w:rsid w:val="00625E16"/>
    <w:rsid w:val="00625E3D"/>
    <w:rsid w:val="00625E93"/>
    <w:rsid w:val="00625FDA"/>
    <w:rsid w:val="006260AD"/>
    <w:rsid w:val="00626151"/>
    <w:rsid w:val="006264CB"/>
    <w:rsid w:val="00626579"/>
    <w:rsid w:val="00626596"/>
    <w:rsid w:val="006267A3"/>
    <w:rsid w:val="006267C2"/>
    <w:rsid w:val="00626814"/>
    <w:rsid w:val="00626821"/>
    <w:rsid w:val="00626CFE"/>
    <w:rsid w:val="00626DA7"/>
    <w:rsid w:val="00626F7F"/>
    <w:rsid w:val="0062703C"/>
    <w:rsid w:val="00627194"/>
    <w:rsid w:val="00627289"/>
    <w:rsid w:val="006272E2"/>
    <w:rsid w:val="00627355"/>
    <w:rsid w:val="006273D7"/>
    <w:rsid w:val="00627474"/>
    <w:rsid w:val="006274A5"/>
    <w:rsid w:val="0062769A"/>
    <w:rsid w:val="00627873"/>
    <w:rsid w:val="00627890"/>
    <w:rsid w:val="00627A32"/>
    <w:rsid w:val="00627A6E"/>
    <w:rsid w:val="00627A7C"/>
    <w:rsid w:val="00627BBF"/>
    <w:rsid w:val="00627D35"/>
    <w:rsid w:val="00627F9D"/>
    <w:rsid w:val="0063014D"/>
    <w:rsid w:val="00630251"/>
    <w:rsid w:val="006304C6"/>
    <w:rsid w:val="006304EF"/>
    <w:rsid w:val="006304FC"/>
    <w:rsid w:val="00630557"/>
    <w:rsid w:val="006308C1"/>
    <w:rsid w:val="006308FD"/>
    <w:rsid w:val="00630A73"/>
    <w:rsid w:val="00630AD8"/>
    <w:rsid w:val="00630C16"/>
    <w:rsid w:val="00630CC7"/>
    <w:rsid w:val="00630E35"/>
    <w:rsid w:val="00630F64"/>
    <w:rsid w:val="006310CF"/>
    <w:rsid w:val="0063147A"/>
    <w:rsid w:val="00631734"/>
    <w:rsid w:val="006318EF"/>
    <w:rsid w:val="0063193D"/>
    <w:rsid w:val="00631984"/>
    <w:rsid w:val="0063198F"/>
    <w:rsid w:val="00631AFE"/>
    <w:rsid w:val="00631B0E"/>
    <w:rsid w:val="00631B6A"/>
    <w:rsid w:val="00631C0B"/>
    <w:rsid w:val="00631DFC"/>
    <w:rsid w:val="00631F31"/>
    <w:rsid w:val="00632352"/>
    <w:rsid w:val="006327A1"/>
    <w:rsid w:val="006327AF"/>
    <w:rsid w:val="006327D5"/>
    <w:rsid w:val="00632A32"/>
    <w:rsid w:val="00632AD8"/>
    <w:rsid w:val="00632E7B"/>
    <w:rsid w:val="006331D1"/>
    <w:rsid w:val="00633241"/>
    <w:rsid w:val="00633379"/>
    <w:rsid w:val="0063348E"/>
    <w:rsid w:val="00633746"/>
    <w:rsid w:val="006337C9"/>
    <w:rsid w:val="006338C1"/>
    <w:rsid w:val="00633A1F"/>
    <w:rsid w:val="00633CF1"/>
    <w:rsid w:val="0063400C"/>
    <w:rsid w:val="006340F6"/>
    <w:rsid w:val="00634389"/>
    <w:rsid w:val="0063450F"/>
    <w:rsid w:val="006348A9"/>
    <w:rsid w:val="0063495D"/>
    <w:rsid w:val="00634A8B"/>
    <w:rsid w:val="00634AEE"/>
    <w:rsid w:val="00634BE6"/>
    <w:rsid w:val="00634C5A"/>
    <w:rsid w:val="00634C96"/>
    <w:rsid w:val="00634D9E"/>
    <w:rsid w:val="0063517F"/>
    <w:rsid w:val="0063537E"/>
    <w:rsid w:val="006355B7"/>
    <w:rsid w:val="006356C0"/>
    <w:rsid w:val="00635724"/>
    <w:rsid w:val="00635AC3"/>
    <w:rsid w:val="00635DBF"/>
    <w:rsid w:val="00636008"/>
    <w:rsid w:val="006360F4"/>
    <w:rsid w:val="00636430"/>
    <w:rsid w:val="00636819"/>
    <w:rsid w:val="0063686F"/>
    <w:rsid w:val="00636A98"/>
    <w:rsid w:val="00636AAB"/>
    <w:rsid w:val="00636B13"/>
    <w:rsid w:val="00636E89"/>
    <w:rsid w:val="00636ECF"/>
    <w:rsid w:val="00637286"/>
    <w:rsid w:val="006372C3"/>
    <w:rsid w:val="00637354"/>
    <w:rsid w:val="0063742B"/>
    <w:rsid w:val="00637685"/>
    <w:rsid w:val="00637943"/>
    <w:rsid w:val="006379BD"/>
    <w:rsid w:val="00637B46"/>
    <w:rsid w:val="00637BE1"/>
    <w:rsid w:val="00637DE8"/>
    <w:rsid w:val="00637EEC"/>
    <w:rsid w:val="00637EFF"/>
    <w:rsid w:val="00637F74"/>
    <w:rsid w:val="00640024"/>
    <w:rsid w:val="0064015C"/>
    <w:rsid w:val="00640215"/>
    <w:rsid w:val="00640411"/>
    <w:rsid w:val="0064072C"/>
    <w:rsid w:val="00640875"/>
    <w:rsid w:val="006409A7"/>
    <w:rsid w:val="006409EF"/>
    <w:rsid w:val="00640AB9"/>
    <w:rsid w:val="00640AC7"/>
    <w:rsid w:val="00640AE9"/>
    <w:rsid w:val="00640B82"/>
    <w:rsid w:val="00640BE2"/>
    <w:rsid w:val="00640EC0"/>
    <w:rsid w:val="00640F4C"/>
    <w:rsid w:val="00640F9C"/>
    <w:rsid w:val="00641018"/>
    <w:rsid w:val="00641109"/>
    <w:rsid w:val="00641213"/>
    <w:rsid w:val="006412C9"/>
    <w:rsid w:val="00641417"/>
    <w:rsid w:val="00641563"/>
    <w:rsid w:val="006415B4"/>
    <w:rsid w:val="0064160B"/>
    <w:rsid w:val="00641672"/>
    <w:rsid w:val="006416C0"/>
    <w:rsid w:val="00641765"/>
    <w:rsid w:val="00641779"/>
    <w:rsid w:val="00641B28"/>
    <w:rsid w:val="00641D44"/>
    <w:rsid w:val="00641DBC"/>
    <w:rsid w:val="00641E44"/>
    <w:rsid w:val="00642140"/>
    <w:rsid w:val="00642333"/>
    <w:rsid w:val="006424DF"/>
    <w:rsid w:val="0064260E"/>
    <w:rsid w:val="00642964"/>
    <w:rsid w:val="00642AEC"/>
    <w:rsid w:val="00642D07"/>
    <w:rsid w:val="00642D39"/>
    <w:rsid w:val="00642F03"/>
    <w:rsid w:val="0064311B"/>
    <w:rsid w:val="0064319E"/>
    <w:rsid w:val="00643286"/>
    <w:rsid w:val="006432F3"/>
    <w:rsid w:val="006432FD"/>
    <w:rsid w:val="00643436"/>
    <w:rsid w:val="00643552"/>
    <w:rsid w:val="006435AA"/>
    <w:rsid w:val="00643AA7"/>
    <w:rsid w:val="00643B18"/>
    <w:rsid w:val="00643C89"/>
    <w:rsid w:val="00643D52"/>
    <w:rsid w:val="00643E23"/>
    <w:rsid w:val="00643E55"/>
    <w:rsid w:val="00643E8C"/>
    <w:rsid w:val="0064442A"/>
    <w:rsid w:val="0064474B"/>
    <w:rsid w:val="00644B33"/>
    <w:rsid w:val="00644D30"/>
    <w:rsid w:val="00644D60"/>
    <w:rsid w:val="00644DA7"/>
    <w:rsid w:val="00644E29"/>
    <w:rsid w:val="006451A9"/>
    <w:rsid w:val="006455DF"/>
    <w:rsid w:val="00645672"/>
    <w:rsid w:val="00645818"/>
    <w:rsid w:val="006458F2"/>
    <w:rsid w:val="00645A87"/>
    <w:rsid w:val="00645BC3"/>
    <w:rsid w:val="00645C22"/>
    <w:rsid w:val="00645E77"/>
    <w:rsid w:val="00645EDA"/>
    <w:rsid w:val="0064613B"/>
    <w:rsid w:val="00646311"/>
    <w:rsid w:val="00646553"/>
    <w:rsid w:val="00646578"/>
    <w:rsid w:val="006466A9"/>
    <w:rsid w:val="00646795"/>
    <w:rsid w:val="00646860"/>
    <w:rsid w:val="00646B72"/>
    <w:rsid w:val="00646B80"/>
    <w:rsid w:val="00646DD8"/>
    <w:rsid w:val="00647045"/>
    <w:rsid w:val="006470B5"/>
    <w:rsid w:val="006471A4"/>
    <w:rsid w:val="00647255"/>
    <w:rsid w:val="006474BA"/>
    <w:rsid w:val="006475D3"/>
    <w:rsid w:val="00647749"/>
    <w:rsid w:val="006477CB"/>
    <w:rsid w:val="006477F6"/>
    <w:rsid w:val="00647896"/>
    <w:rsid w:val="00647918"/>
    <w:rsid w:val="006479CF"/>
    <w:rsid w:val="00647AB2"/>
    <w:rsid w:val="00647BA5"/>
    <w:rsid w:val="00647D9A"/>
    <w:rsid w:val="006501BE"/>
    <w:rsid w:val="006505B5"/>
    <w:rsid w:val="00650661"/>
    <w:rsid w:val="006506B6"/>
    <w:rsid w:val="006506EE"/>
    <w:rsid w:val="0065073F"/>
    <w:rsid w:val="006508C6"/>
    <w:rsid w:val="006509E8"/>
    <w:rsid w:val="00651010"/>
    <w:rsid w:val="00651062"/>
    <w:rsid w:val="0065107A"/>
    <w:rsid w:val="00651414"/>
    <w:rsid w:val="0065152B"/>
    <w:rsid w:val="00651801"/>
    <w:rsid w:val="00651D0C"/>
    <w:rsid w:val="00651ECA"/>
    <w:rsid w:val="00651FB6"/>
    <w:rsid w:val="00651FF0"/>
    <w:rsid w:val="00652042"/>
    <w:rsid w:val="006520DB"/>
    <w:rsid w:val="00652118"/>
    <w:rsid w:val="0065226F"/>
    <w:rsid w:val="0065243C"/>
    <w:rsid w:val="006524BA"/>
    <w:rsid w:val="006524D5"/>
    <w:rsid w:val="00652C42"/>
    <w:rsid w:val="00652DEC"/>
    <w:rsid w:val="00653012"/>
    <w:rsid w:val="0065343F"/>
    <w:rsid w:val="006535AE"/>
    <w:rsid w:val="00653626"/>
    <w:rsid w:val="006536AD"/>
    <w:rsid w:val="00653748"/>
    <w:rsid w:val="0065380C"/>
    <w:rsid w:val="00653A0D"/>
    <w:rsid w:val="00653A39"/>
    <w:rsid w:val="00653AC5"/>
    <w:rsid w:val="00653BAA"/>
    <w:rsid w:val="0065401E"/>
    <w:rsid w:val="006540E8"/>
    <w:rsid w:val="0065414D"/>
    <w:rsid w:val="0065417E"/>
    <w:rsid w:val="00654221"/>
    <w:rsid w:val="0065432D"/>
    <w:rsid w:val="006543FF"/>
    <w:rsid w:val="0065479A"/>
    <w:rsid w:val="00654808"/>
    <w:rsid w:val="006549E4"/>
    <w:rsid w:val="00654A56"/>
    <w:rsid w:val="00654B77"/>
    <w:rsid w:val="00654BDC"/>
    <w:rsid w:val="00654C57"/>
    <w:rsid w:val="00655088"/>
    <w:rsid w:val="00655109"/>
    <w:rsid w:val="006551B0"/>
    <w:rsid w:val="006552DE"/>
    <w:rsid w:val="006555ED"/>
    <w:rsid w:val="006557EC"/>
    <w:rsid w:val="00655837"/>
    <w:rsid w:val="00655C0A"/>
    <w:rsid w:val="00655C12"/>
    <w:rsid w:val="00655C28"/>
    <w:rsid w:val="00655D53"/>
    <w:rsid w:val="00655E0D"/>
    <w:rsid w:val="0065605D"/>
    <w:rsid w:val="00656164"/>
    <w:rsid w:val="0065627E"/>
    <w:rsid w:val="00656454"/>
    <w:rsid w:val="006564FD"/>
    <w:rsid w:val="0065661B"/>
    <w:rsid w:val="00656AD6"/>
    <w:rsid w:val="00656B54"/>
    <w:rsid w:val="00656F8D"/>
    <w:rsid w:val="00656FDD"/>
    <w:rsid w:val="00657032"/>
    <w:rsid w:val="0065703B"/>
    <w:rsid w:val="00657082"/>
    <w:rsid w:val="006570D7"/>
    <w:rsid w:val="006572B8"/>
    <w:rsid w:val="006572E1"/>
    <w:rsid w:val="006572F7"/>
    <w:rsid w:val="0065733B"/>
    <w:rsid w:val="0065738E"/>
    <w:rsid w:val="00657471"/>
    <w:rsid w:val="006574B0"/>
    <w:rsid w:val="00657585"/>
    <w:rsid w:val="00657673"/>
    <w:rsid w:val="00657678"/>
    <w:rsid w:val="00657BEA"/>
    <w:rsid w:val="00657DE2"/>
    <w:rsid w:val="00657E46"/>
    <w:rsid w:val="00657E6A"/>
    <w:rsid w:val="00657ED7"/>
    <w:rsid w:val="00657EEC"/>
    <w:rsid w:val="0066002F"/>
    <w:rsid w:val="006600AE"/>
    <w:rsid w:val="006601D7"/>
    <w:rsid w:val="006604FB"/>
    <w:rsid w:val="0066062C"/>
    <w:rsid w:val="006606AE"/>
    <w:rsid w:val="006606DF"/>
    <w:rsid w:val="006606F7"/>
    <w:rsid w:val="0066086D"/>
    <w:rsid w:val="00660A05"/>
    <w:rsid w:val="00660A49"/>
    <w:rsid w:val="00660B87"/>
    <w:rsid w:val="00660BE3"/>
    <w:rsid w:val="00660F4A"/>
    <w:rsid w:val="006610DE"/>
    <w:rsid w:val="006610F7"/>
    <w:rsid w:val="00661416"/>
    <w:rsid w:val="00661493"/>
    <w:rsid w:val="0066167F"/>
    <w:rsid w:val="006616A1"/>
    <w:rsid w:val="006616A6"/>
    <w:rsid w:val="00661825"/>
    <w:rsid w:val="006618FC"/>
    <w:rsid w:val="00661963"/>
    <w:rsid w:val="006619F6"/>
    <w:rsid w:val="00661ABE"/>
    <w:rsid w:val="00661FF0"/>
    <w:rsid w:val="0066207F"/>
    <w:rsid w:val="00662137"/>
    <w:rsid w:val="0066213D"/>
    <w:rsid w:val="006621E4"/>
    <w:rsid w:val="006621F3"/>
    <w:rsid w:val="00662278"/>
    <w:rsid w:val="00662374"/>
    <w:rsid w:val="006626E6"/>
    <w:rsid w:val="00662BE7"/>
    <w:rsid w:val="00662D75"/>
    <w:rsid w:val="00662DA6"/>
    <w:rsid w:val="00662E31"/>
    <w:rsid w:val="00662E5E"/>
    <w:rsid w:val="00662EC7"/>
    <w:rsid w:val="00662F55"/>
    <w:rsid w:val="00662F5D"/>
    <w:rsid w:val="00663010"/>
    <w:rsid w:val="00663027"/>
    <w:rsid w:val="00663218"/>
    <w:rsid w:val="00663284"/>
    <w:rsid w:val="00663443"/>
    <w:rsid w:val="00663485"/>
    <w:rsid w:val="0066358A"/>
    <w:rsid w:val="0066387C"/>
    <w:rsid w:val="0066389E"/>
    <w:rsid w:val="00663ACD"/>
    <w:rsid w:val="00663C9B"/>
    <w:rsid w:val="00663D0A"/>
    <w:rsid w:val="00663D7D"/>
    <w:rsid w:val="00663DC9"/>
    <w:rsid w:val="00663F30"/>
    <w:rsid w:val="00663FB0"/>
    <w:rsid w:val="00664065"/>
    <w:rsid w:val="00664285"/>
    <w:rsid w:val="006645CB"/>
    <w:rsid w:val="00664734"/>
    <w:rsid w:val="00664751"/>
    <w:rsid w:val="00664834"/>
    <w:rsid w:val="00664883"/>
    <w:rsid w:val="006648B9"/>
    <w:rsid w:val="0066492E"/>
    <w:rsid w:val="00664A5D"/>
    <w:rsid w:val="00664BE1"/>
    <w:rsid w:val="00664C15"/>
    <w:rsid w:val="00664EA7"/>
    <w:rsid w:val="00664EBE"/>
    <w:rsid w:val="00665081"/>
    <w:rsid w:val="006651E8"/>
    <w:rsid w:val="00665282"/>
    <w:rsid w:val="006652B5"/>
    <w:rsid w:val="006653D0"/>
    <w:rsid w:val="006654F9"/>
    <w:rsid w:val="0066550C"/>
    <w:rsid w:val="00665917"/>
    <w:rsid w:val="00665927"/>
    <w:rsid w:val="00665979"/>
    <w:rsid w:val="006659AD"/>
    <w:rsid w:val="00665A80"/>
    <w:rsid w:val="00665AF3"/>
    <w:rsid w:val="00665C46"/>
    <w:rsid w:val="00666195"/>
    <w:rsid w:val="006662B1"/>
    <w:rsid w:val="0066657F"/>
    <w:rsid w:val="0066661D"/>
    <w:rsid w:val="00666AB5"/>
    <w:rsid w:val="00666ACD"/>
    <w:rsid w:val="00666ADE"/>
    <w:rsid w:val="00666D72"/>
    <w:rsid w:val="00666EFB"/>
    <w:rsid w:val="0066728C"/>
    <w:rsid w:val="00667382"/>
    <w:rsid w:val="006674A6"/>
    <w:rsid w:val="006676BD"/>
    <w:rsid w:val="00667800"/>
    <w:rsid w:val="00667845"/>
    <w:rsid w:val="00667A6D"/>
    <w:rsid w:val="00667A84"/>
    <w:rsid w:val="00667CF8"/>
    <w:rsid w:val="006700CF"/>
    <w:rsid w:val="00670145"/>
    <w:rsid w:val="006701B0"/>
    <w:rsid w:val="0067039A"/>
    <w:rsid w:val="00670415"/>
    <w:rsid w:val="0067048E"/>
    <w:rsid w:val="00670515"/>
    <w:rsid w:val="0067054F"/>
    <w:rsid w:val="00670621"/>
    <w:rsid w:val="0067073F"/>
    <w:rsid w:val="0067087A"/>
    <w:rsid w:val="00670881"/>
    <w:rsid w:val="006708CE"/>
    <w:rsid w:val="0067093D"/>
    <w:rsid w:val="006709A1"/>
    <w:rsid w:val="006709B5"/>
    <w:rsid w:val="00670C2F"/>
    <w:rsid w:val="00670C5A"/>
    <w:rsid w:val="00670D4E"/>
    <w:rsid w:val="00670EF6"/>
    <w:rsid w:val="00671285"/>
    <w:rsid w:val="006713D5"/>
    <w:rsid w:val="00671421"/>
    <w:rsid w:val="00671508"/>
    <w:rsid w:val="0067151E"/>
    <w:rsid w:val="0067167F"/>
    <w:rsid w:val="00671742"/>
    <w:rsid w:val="0067177F"/>
    <w:rsid w:val="00671ABA"/>
    <w:rsid w:val="00671BFE"/>
    <w:rsid w:val="00671C39"/>
    <w:rsid w:val="00671D33"/>
    <w:rsid w:val="00671D8A"/>
    <w:rsid w:val="00671DC1"/>
    <w:rsid w:val="00671E8B"/>
    <w:rsid w:val="00671FD6"/>
    <w:rsid w:val="00671FD7"/>
    <w:rsid w:val="006722EF"/>
    <w:rsid w:val="006724C9"/>
    <w:rsid w:val="00672605"/>
    <w:rsid w:val="00672753"/>
    <w:rsid w:val="00672810"/>
    <w:rsid w:val="006728D1"/>
    <w:rsid w:val="006729B5"/>
    <w:rsid w:val="006729DE"/>
    <w:rsid w:val="006729F5"/>
    <w:rsid w:val="00672B76"/>
    <w:rsid w:val="00672B8A"/>
    <w:rsid w:val="00672E16"/>
    <w:rsid w:val="00672EB0"/>
    <w:rsid w:val="00672FC0"/>
    <w:rsid w:val="00672FFF"/>
    <w:rsid w:val="0067318A"/>
    <w:rsid w:val="00673292"/>
    <w:rsid w:val="006732E4"/>
    <w:rsid w:val="00673431"/>
    <w:rsid w:val="006735EA"/>
    <w:rsid w:val="00673715"/>
    <w:rsid w:val="006737EC"/>
    <w:rsid w:val="0067392E"/>
    <w:rsid w:val="0067398E"/>
    <w:rsid w:val="006739F0"/>
    <w:rsid w:val="00673A36"/>
    <w:rsid w:val="00673B45"/>
    <w:rsid w:val="00673B93"/>
    <w:rsid w:val="00673CAC"/>
    <w:rsid w:val="00673E95"/>
    <w:rsid w:val="00673F8F"/>
    <w:rsid w:val="006743F8"/>
    <w:rsid w:val="006744D8"/>
    <w:rsid w:val="0067456A"/>
    <w:rsid w:val="00674685"/>
    <w:rsid w:val="0067487B"/>
    <w:rsid w:val="006748BD"/>
    <w:rsid w:val="006748D8"/>
    <w:rsid w:val="006748DC"/>
    <w:rsid w:val="00674BE9"/>
    <w:rsid w:val="00674F7F"/>
    <w:rsid w:val="0067504E"/>
    <w:rsid w:val="00675286"/>
    <w:rsid w:val="006752BD"/>
    <w:rsid w:val="0067543B"/>
    <w:rsid w:val="0067549F"/>
    <w:rsid w:val="00675519"/>
    <w:rsid w:val="006755E3"/>
    <w:rsid w:val="006757DB"/>
    <w:rsid w:val="00675B0B"/>
    <w:rsid w:val="00675C8A"/>
    <w:rsid w:val="00675CC2"/>
    <w:rsid w:val="00675CF8"/>
    <w:rsid w:val="00675DB1"/>
    <w:rsid w:val="00675E10"/>
    <w:rsid w:val="00675F79"/>
    <w:rsid w:val="006760ED"/>
    <w:rsid w:val="0067612A"/>
    <w:rsid w:val="00676131"/>
    <w:rsid w:val="00676167"/>
    <w:rsid w:val="00676263"/>
    <w:rsid w:val="0067637A"/>
    <w:rsid w:val="006765B7"/>
    <w:rsid w:val="00676950"/>
    <w:rsid w:val="00676D7E"/>
    <w:rsid w:val="00676E35"/>
    <w:rsid w:val="00676E8C"/>
    <w:rsid w:val="00676EE5"/>
    <w:rsid w:val="00676FB6"/>
    <w:rsid w:val="0067715C"/>
    <w:rsid w:val="006771B6"/>
    <w:rsid w:val="00677340"/>
    <w:rsid w:val="00677342"/>
    <w:rsid w:val="006773B0"/>
    <w:rsid w:val="006777A9"/>
    <w:rsid w:val="006777DE"/>
    <w:rsid w:val="00677958"/>
    <w:rsid w:val="00677A31"/>
    <w:rsid w:val="00677C69"/>
    <w:rsid w:val="00677CDD"/>
    <w:rsid w:val="00677FBF"/>
    <w:rsid w:val="006800D5"/>
    <w:rsid w:val="0068011D"/>
    <w:rsid w:val="006801BE"/>
    <w:rsid w:val="006802EE"/>
    <w:rsid w:val="006805C0"/>
    <w:rsid w:val="006805EE"/>
    <w:rsid w:val="006808A9"/>
    <w:rsid w:val="00680958"/>
    <w:rsid w:val="00680A24"/>
    <w:rsid w:val="00680A3F"/>
    <w:rsid w:val="00680A69"/>
    <w:rsid w:val="00680A8F"/>
    <w:rsid w:val="00680D06"/>
    <w:rsid w:val="00680EA6"/>
    <w:rsid w:val="0068101B"/>
    <w:rsid w:val="0068110E"/>
    <w:rsid w:val="00681166"/>
    <w:rsid w:val="00681168"/>
    <w:rsid w:val="00681219"/>
    <w:rsid w:val="006813E6"/>
    <w:rsid w:val="006815AA"/>
    <w:rsid w:val="00681706"/>
    <w:rsid w:val="0068178C"/>
    <w:rsid w:val="00681B62"/>
    <w:rsid w:val="00681CE6"/>
    <w:rsid w:val="00681E31"/>
    <w:rsid w:val="00681FBC"/>
    <w:rsid w:val="00682018"/>
    <w:rsid w:val="0068202D"/>
    <w:rsid w:val="00682141"/>
    <w:rsid w:val="006821C5"/>
    <w:rsid w:val="00682255"/>
    <w:rsid w:val="00682616"/>
    <w:rsid w:val="00682768"/>
    <w:rsid w:val="006828D0"/>
    <w:rsid w:val="00682925"/>
    <w:rsid w:val="00682932"/>
    <w:rsid w:val="00682953"/>
    <w:rsid w:val="006829C9"/>
    <w:rsid w:val="00682AA8"/>
    <w:rsid w:val="00682DFA"/>
    <w:rsid w:val="00682E31"/>
    <w:rsid w:val="00682EA7"/>
    <w:rsid w:val="00682ED2"/>
    <w:rsid w:val="00682FF5"/>
    <w:rsid w:val="00682FF6"/>
    <w:rsid w:val="00683128"/>
    <w:rsid w:val="006833E0"/>
    <w:rsid w:val="00683458"/>
    <w:rsid w:val="00683552"/>
    <w:rsid w:val="006835D2"/>
    <w:rsid w:val="0068360F"/>
    <w:rsid w:val="006838A0"/>
    <w:rsid w:val="0068392D"/>
    <w:rsid w:val="006839BC"/>
    <w:rsid w:val="00683A19"/>
    <w:rsid w:val="00683A46"/>
    <w:rsid w:val="00683A84"/>
    <w:rsid w:val="00683B08"/>
    <w:rsid w:val="00683E89"/>
    <w:rsid w:val="00684084"/>
    <w:rsid w:val="006840EC"/>
    <w:rsid w:val="006841EE"/>
    <w:rsid w:val="006842C2"/>
    <w:rsid w:val="00684541"/>
    <w:rsid w:val="0068464E"/>
    <w:rsid w:val="00684828"/>
    <w:rsid w:val="0068488C"/>
    <w:rsid w:val="00684926"/>
    <w:rsid w:val="006849B3"/>
    <w:rsid w:val="00684B96"/>
    <w:rsid w:val="00684BA6"/>
    <w:rsid w:val="00684C4B"/>
    <w:rsid w:val="00684D39"/>
    <w:rsid w:val="00684DCD"/>
    <w:rsid w:val="0068502B"/>
    <w:rsid w:val="0068502E"/>
    <w:rsid w:val="006850F7"/>
    <w:rsid w:val="00685172"/>
    <w:rsid w:val="00685329"/>
    <w:rsid w:val="00685396"/>
    <w:rsid w:val="00685665"/>
    <w:rsid w:val="00685726"/>
    <w:rsid w:val="00685913"/>
    <w:rsid w:val="00685943"/>
    <w:rsid w:val="00685A7B"/>
    <w:rsid w:val="00685C7B"/>
    <w:rsid w:val="00685D3B"/>
    <w:rsid w:val="00685E03"/>
    <w:rsid w:val="00685EA3"/>
    <w:rsid w:val="00685EAE"/>
    <w:rsid w:val="00686089"/>
    <w:rsid w:val="006860E9"/>
    <w:rsid w:val="006861B6"/>
    <w:rsid w:val="00686369"/>
    <w:rsid w:val="00686526"/>
    <w:rsid w:val="006866D8"/>
    <w:rsid w:val="0068685A"/>
    <w:rsid w:val="006868CB"/>
    <w:rsid w:val="00686941"/>
    <w:rsid w:val="00686C55"/>
    <w:rsid w:val="00686DE3"/>
    <w:rsid w:val="006870ED"/>
    <w:rsid w:val="006870FD"/>
    <w:rsid w:val="006875B8"/>
    <w:rsid w:val="006876BF"/>
    <w:rsid w:val="00687845"/>
    <w:rsid w:val="0068786C"/>
    <w:rsid w:val="00687A9F"/>
    <w:rsid w:val="00687AF5"/>
    <w:rsid w:val="00687B8F"/>
    <w:rsid w:val="00687C9E"/>
    <w:rsid w:val="00687D4B"/>
    <w:rsid w:val="00687D72"/>
    <w:rsid w:val="00687E01"/>
    <w:rsid w:val="00687F43"/>
    <w:rsid w:val="00687F62"/>
    <w:rsid w:val="00690480"/>
    <w:rsid w:val="006904C1"/>
    <w:rsid w:val="006907A8"/>
    <w:rsid w:val="006907AC"/>
    <w:rsid w:val="006907D8"/>
    <w:rsid w:val="006908DA"/>
    <w:rsid w:val="00690974"/>
    <w:rsid w:val="00690C50"/>
    <w:rsid w:val="00690D1C"/>
    <w:rsid w:val="00690D4F"/>
    <w:rsid w:val="00690EE0"/>
    <w:rsid w:val="00690FF6"/>
    <w:rsid w:val="00691173"/>
    <w:rsid w:val="006911C0"/>
    <w:rsid w:val="006912D7"/>
    <w:rsid w:val="0069130E"/>
    <w:rsid w:val="0069135E"/>
    <w:rsid w:val="0069164B"/>
    <w:rsid w:val="006918B3"/>
    <w:rsid w:val="00691A07"/>
    <w:rsid w:val="00691D12"/>
    <w:rsid w:val="00691D69"/>
    <w:rsid w:val="006922FD"/>
    <w:rsid w:val="00692316"/>
    <w:rsid w:val="00692697"/>
    <w:rsid w:val="006927F1"/>
    <w:rsid w:val="006928F3"/>
    <w:rsid w:val="0069290B"/>
    <w:rsid w:val="006929E1"/>
    <w:rsid w:val="00692C31"/>
    <w:rsid w:val="00692F4A"/>
    <w:rsid w:val="0069333C"/>
    <w:rsid w:val="006933D8"/>
    <w:rsid w:val="0069347E"/>
    <w:rsid w:val="00693545"/>
    <w:rsid w:val="00693995"/>
    <w:rsid w:val="00693A96"/>
    <w:rsid w:val="00693CE9"/>
    <w:rsid w:val="00693DA0"/>
    <w:rsid w:val="00693EA4"/>
    <w:rsid w:val="00693F48"/>
    <w:rsid w:val="00694125"/>
    <w:rsid w:val="006941A5"/>
    <w:rsid w:val="006941F0"/>
    <w:rsid w:val="00694205"/>
    <w:rsid w:val="0069431C"/>
    <w:rsid w:val="0069441B"/>
    <w:rsid w:val="006944B1"/>
    <w:rsid w:val="006944D8"/>
    <w:rsid w:val="00694933"/>
    <w:rsid w:val="00694971"/>
    <w:rsid w:val="006949E4"/>
    <w:rsid w:val="00694A24"/>
    <w:rsid w:val="00694A28"/>
    <w:rsid w:val="00694B2A"/>
    <w:rsid w:val="00694D3D"/>
    <w:rsid w:val="00694D88"/>
    <w:rsid w:val="00694DE3"/>
    <w:rsid w:val="00694EE8"/>
    <w:rsid w:val="00695120"/>
    <w:rsid w:val="0069512F"/>
    <w:rsid w:val="006951EE"/>
    <w:rsid w:val="00695232"/>
    <w:rsid w:val="0069547B"/>
    <w:rsid w:val="006955A6"/>
    <w:rsid w:val="006959CA"/>
    <w:rsid w:val="00696159"/>
    <w:rsid w:val="006962B4"/>
    <w:rsid w:val="00696586"/>
    <w:rsid w:val="006965AB"/>
    <w:rsid w:val="006966B4"/>
    <w:rsid w:val="00696911"/>
    <w:rsid w:val="0069692E"/>
    <w:rsid w:val="00696B8F"/>
    <w:rsid w:val="0069700D"/>
    <w:rsid w:val="006970A6"/>
    <w:rsid w:val="00697409"/>
    <w:rsid w:val="006974C7"/>
    <w:rsid w:val="006978E2"/>
    <w:rsid w:val="006979F4"/>
    <w:rsid w:val="00697AFA"/>
    <w:rsid w:val="00697BB5"/>
    <w:rsid w:val="00697DEB"/>
    <w:rsid w:val="00697EF6"/>
    <w:rsid w:val="006A00F9"/>
    <w:rsid w:val="006A0163"/>
    <w:rsid w:val="006A0213"/>
    <w:rsid w:val="006A048A"/>
    <w:rsid w:val="006A051A"/>
    <w:rsid w:val="006A075F"/>
    <w:rsid w:val="006A089B"/>
    <w:rsid w:val="006A0976"/>
    <w:rsid w:val="006A09C1"/>
    <w:rsid w:val="006A0BCA"/>
    <w:rsid w:val="006A0BFA"/>
    <w:rsid w:val="006A0CAD"/>
    <w:rsid w:val="006A0CB6"/>
    <w:rsid w:val="006A1125"/>
    <w:rsid w:val="006A129B"/>
    <w:rsid w:val="006A14A3"/>
    <w:rsid w:val="006A1562"/>
    <w:rsid w:val="006A15D5"/>
    <w:rsid w:val="006A17C4"/>
    <w:rsid w:val="006A1B53"/>
    <w:rsid w:val="006A1B98"/>
    <w:rsid w:val="006A1BFA"/>
    <w:rsid w:val="006A1C58"/>
    <w:rsid w:val="006A1E36"/>
    <w:rsid w:val="006A1E76"/>
    <w:rsid w:val="006A2033"/>
    <w:rsid w:val="006A225D"/>
    <w:rsid w:val="006A241F"/>
    <w:rsid w:val="006A27AB"/>
    <w:rsid w:val="006A280D"/>
    <w:rsid w:val="006A28A1"/>
    <w:rsid w:val="006A2961"/>
    <w:rsid w:val="006A2CC8"/>
    <w:rsid w:val="006A2CF1"/>
    <w:rsid w:val="006A2E4A"/>
    <w:rsid w:val="006A2F0A"/>
    <w:rsid w:val="006A2F69"/>
    <w:rsid w:val="006A3167"/>
    <w:rsid w:val="006A3208"/>
    <w:rsid w:val="006A358D"/>
    <w:rsid w:val="006A35D2"/>
    <w:rsid w:val="006A360E"/>
    <w:rsid w:val="006A368E"/>
    <w:rsid w:val="006A372D"/>
    <w:rsid w:val="006A39AC"/>
    <w:rsid w:val="006A3C05"/>
    <w:rsid w:val="006A3C21"/>
    <w:rsid w:val="006A3DE1"/>
    <w:rsid w:val="006A3F13"/>
    <w:rsid w:val="006A4196"/>
    <w:rsid w:val="006A42A4"/>
    <w:rsid w:val="006A4391"/>
    <w:rsid w:val="006A4473"/>
    <w:rsid w:val="006A4586"/>
    <w:rsid w:val="006A4688"/>
    <w:rsid w:val="006A46EC"/>
    <w:rsid w:val="006A4879"/>
    <w:rsid w:val="006A4903"/>
    <w:rsid w:val="006A499C"/>
    <w:rsid w:val="006A4BF5"/>
    <w:rsid w:val="006A4F5A"/>
    <w:rsid w:val="006A4FD0"/>
    <w:rsid w:val="006A527E"/>
    <w:rsid w:val="006A53E9"/>
    <w:rsid w:val="006A541F"/>
    <w:rsid w:val="006A548E"/>
    <w:rsid w:val="006A557B"/>
    <w:rsid w:val="006A55DC"/>
    <w:rsid w:val="006A5859"/>
    <w:rsid w:val="006A5C60"/>
    <w:rsid w:val="006A5C94"/>
    <w:rsid w:val="006A5E1C"/>
    <w:rsid w:val="006A608E"/>
    <w:rsid w:val="006A6173"/>
    <w:rsid w:val="006A620C"/>
    <w:rsid w:val="006A684B"/>
    <w:rsid w:val="006A6BB3"/>
    <w:rsid w:val="006A6BE0"/>
    <w:rsid w:val="006A6DE5"/>
    <w:rsid w:val="006A6F07"/>
    <w:rsid w:val="006A708C"/>
    <w:rsid w:val="006A72CF"/>
    <w:rsid w:val="006A7300"/>
    <w:rsid w:val="006A73DA"/>
    <w:rsid w:val="006A74F7"/>
    <w:rsid w:val="006A7584"/>
    <w:rsid w:val="006A759D"/>
    <w:rsid w:val="006A7861"/>
    <w:rsid w:val="006A78C8"/>
    <w:rsid w:val="006A78E8"/>
    <w:rsid w:val="006A7A24"/>
    <w:rsid w:val="006A7B87"/>
    <w:rsid w:val="006A7B8A"/>
    <w:rsid w:val="006A7B99"/>
    <w:rsid w:val="006A7CCC"/>
    <w:rsid w:val="006A7EBF"/>
    <w:rsid w:val="006A7EE3"/>
    <w:rsid w:val="006B0130"/>
    <w:rsid w:val="006B076C"/>
    <w:rsid w:val="006B0828"/>
    <w:rsid w:val="006B082C"/>
    <w:rsid w:val="006B094A"/>
    <w:rsid w:val="006B098B"/>
    <w:rsid w:val="006B0AE8"/>
    <w:rsid w:val="006B0C18"/>
    <w:rsid w:val="006B0DD9"/>
    <w:rsid w:val="006B0F2C"/>
    <w:rsid w:val="006B0FAC"/>
    <w:rsid w:val="006B0FF3"/>
    <w:rsid w:val="006B1066"/>
    <w:rsid w:val="006B1339"/>
    <w:rsid w:val="006B14C1"/>
    <w:rsid w:val="006B1504"/>
    <w:rsid w:val="006B16BB"/>
    <w:rsid w:val="006B17D0"/>
    <w:rsid w:val="006B1832"/>
    <w:rsid w:val="006B1A05"/>
    <w:rsid w:val="006B1A84"/>
    <w:rsid w:val="006B1ACA"/>
    <w:rsid w:val="006B1C9C"/>
    <w:rsid w:val="006B1E11"/>
    <w:rsid w:val="006B1EF4"/>
    <w:rsid w:val="006B2089"/>
    <w:rsid w:val="006B20B0"/>
    <w:rsid w:val="006B228B"/>
    <w:rsid w:val="006B22DD"/>
    <w:rsid w:val="006B2392"/>
    <w:rsid w:val="006B2405"/>
    <w:rsid w:val="006B244A"/>
    <w:rsid w:val="006B2470"/>
    <w:rsid w:val="006B26D2"/>
    <w:rsid w:val="006B2835"/>
    <w:rsid w:val="006B286F"/>
    <w:rsid w:val="006B2B20"/>
    <w:rsid w:val="006B2F7E"/>
    <w:rsid w:val="006B300D"/>
    <w:rsid w:val="006B3110"/>
    <w:rsid w:val="006B3242"/>
    <w:rsid w:val="006B34BC"/>
    <w:rsid w:val="006B38B6"/>
    <w:rsid w:val="006B39D6"/>
    <w:rsid w:val="006B3A5F"/>
    <w:rsid w:val="006B3C38"/>
    <w:rsid w:val="006B3CCD"/>
    <w:rsid w:val="006B3F5F"/>
    <w:rsid w:val="006B4113"/>
    <w:rsid w:val="006B4114"/>
    <w:rsid w:val="006B4367"/>
    <w:rsid w:val="006B465B"/>
    <w:rsid w:val="006B47CC"/>
    <w:rsid w:val="006B4911"/>
    <w:rsid w:val="006B4BA0"/>
    <w:rsid w:val="006B4C8F"/>
    <w:rsid w:val="006B4EF5"/>
    <w:rsid w:val="006B4FFB"/>
    <w:rsid w:val="006B5072"/>
    <w:rsid w:val="006B5168"/>
    <w:rsid w:val="006B54A2"/>
    <w:rsid w:val="006B54E8"/>
    <w:rsid w:val="006B5674"/>
    <w:rsid w:val="006B58F6"/>
    <w:rsid w:val="006B5C03"/>
    <w:rsid w:val="006B5DBF"/>
    <w:rsid w:val="006B5DF1"/>
    <w:rsid w:val="006B5E39"/>
    <w:rsid w:val="006B5FA0"/>
    <w:rsid w:val="006B60B1"/>
    <w:rsid w:val="006B62A0"/>
    <w:rsid w:val="006B6366"/>
    <w:rsid w:val="006B6746"/>
    <w:rsid w:val="006B67D2"/>
    <w:rsid w:val="006B68FF"/>
    <w:rsid w:val="006B6C1F"/>
    <w:rsid w:val="006B6CF8"/>
    <w:rsid w:val="006B6D25"/>
    <w:rsid w:val="006B6DAF"/>
    <w:rsid w:val="006B6FDE"/>
    <w:rsid w:val="006B7016"/>
    <w:rsid w:val="006B7091"/>
    <w:rsid w:val="006B7156"/>
    <w:rsid w:val="006B71E4"/>
    <w:rsid w:val="006B7216"/>
    <w:rsid w:val="006B75E3"/>
    <w:rsid w:val="006B767F"/>
    <w:rsid w:val="006B77C8"/>
    <w:rsid w:val="006B7835"/>
    <w:rsid w:val="006B783C"/>
    <w:rsid w:val="006B7A58"/>
    <w:rsid w:val="006B7B8C"/>
    <w:rsid w:val="006B7CAD"/>
    <w:rsid w:val="006C0049"/>
    <w:rsid w:val="006C016E"/>
    <w:rsid w:val="006C043F"/>
    <w:rsid w:val="006C04D1"/>
    <w:rsid w:val="006C0752"/>
    <w:rsid w:val="006C0BA2"/>
    <w:rsid w:val="006C0C10"/>
    <w:rsid w:val="006C0CA4"/>
    <w:rsid w:val="006C0D59"/>
    <w:rsid w:val="006C0D68"/>
    <w:rsid w:val="006C0E2F"/>
    <w:rsid w:val="006C0E8C"/>
    <w:rsid w:val="006C0EFB"/>
    <w:rsid w:val="006C0FB0"/>
    <w:rsid w:val="006C1094"/>
    <w:rsid w:val="006C111F"/>
    <w:rsid w:val="006C11AD"/>
    <w:rsid w:val="006C12E6"/>
    <w:rsid w:val="006C139C"/>
    <w:rsid w:val="006C141C"/>
    <w:rsid w:val="006C1495"/>
    <w:rsid w:val="006C1774"/>
    <w:rsid w:val="006C18D4"/>
    <w:rsid w:val="006C1968"/>
    <w:rsid w:val="006C1A32"/>
    <w:rsid w:val="006C1B90"/>
    <w:rsid w:val="006C1BD3"/>
    <w:rsid w:val="006C1CD4"/>
    <w:rsid w:val="006C2095"/>
    <w:rsid w:val="006C2244"/>
    <w:rsid w:val="006C2573"/>
    <w:rsid w:val="006C272D"/>
    <w:rsid w:val="006C27A3"/>
    <w:rsid w:val="006C2944"/>
    <w:rsid w:val="006C2A7A"/>
    <w:rsid w:val="006C2B97"/>
    <w:rsid w:val="006C3041"/>
    <w:rsid w:val="006C3178"/>
    <w:rsid w:val="006C32BC"/>
    <w:rsid w:val="006C3328"/>
    <w:rsid w:val="006C339B"/>
    <w:rsid w:val="006C36BF"/>
    <w:rsid w:val="006C3B4E"/>
    <w:rsid w:val="006C3CA3"/>
    <w:rsid w:val="006C4427"/>
    <w:rsid w:val="006C450B"/>
    <w:rsid w:val="006C4677"/>
    <w:rsid w:val="006C4767"/>
    <w:rsid w:val="006C4B61"/>
    <w:rsid w:val="006C4D32"/>
    <w:rsid w:val="006C5265"/>
    <w:rsid w:val="006C534F"/>
    <w:rsid w:val="006C5671"/>
    <w:rsid w:val="006C5679"/>
    <w:rsid w:val="006C5A92"/>
    <w:rsid w:val="006C5AA2"/>
    <w:rsid w:val="006C5C65"/>
    <w:rsid w:val="006C5C6F"/>
    <w:rsid w:val="006C5CDD"/>
    <w:rsid w:val="006C6226"/>
    <w:rsid w:val="006C6399"/>
    <w:rsid w:val="006C6466"/>
    <w:rsid w:val="006C64B3"/>
    <w:rsid w:val="006C656B"/>
    <w:rsid w:val="006C6589"/>
    <w:rsid w:val="006C66E2"/>
    <w:rsid w:val="006C66EB"/>
    <w:rsid w:val="006C6970"/>
    <w:rsid w:val="006C6AB7"/>
    <w:rsid w:val="006C6B64"/>
    <w:rsid w:val="006C6DF9"/>
    <w:rsid w:val="006C6FAD"/>
    <w:rsid w:val="006C72A9"/>
    <w:rsid w:val="006C73D3"/>
    <w:rsid w:val="006C7541"/>
    <w:rsid w:val="006C7719"/>
    <w:rsid w:val="006C77C9"/>
    <w:rsid w:val="006C77E2"/>
    <w:rsid w:val="006C788F"/>
    <w:rsid w:val="006C791F"/>
    <w:rsid w:val="006C7980"/>
    <w:rsid w:val="006C7B00"/>
    <w:rsid w:val="006C7BAC"/>
    <w:rsid w:val="006C7D2A"/>
    <w:rsid w:val="006D0033"/>
    <w:rsid w:val="006D0096"/>
    <w:rsid w:val="006D00DC"/>
    <w:rsid w:val="006D015F"/>
    <w:rsid w:val="006D019C"/>
    <w:rsid w:val="006D033F"/>
    <w:rsid w:val="006D04F0"/>
    <w:rsid w:val="006D05CC"/>
    <w:rsid w:val="006D05F5"/>
    <w:rsid w:val="006D06A6"/>
    <w:rsid w:val="006D0778"/>
    <w:rsid w:val="006D0817"/>
    <w:rsid w:val="006D0874"/>
    <w:rsid w:val="006D088D"/>
    <w:rsid w:val="006D0948"/>
    <w:rsid w:val="006D0B7E"/>
    <w:rsid w:val="006D0B84"/>
    <w:rsid w:val="006D0CA1"/>
    <w:rsid w:val="006D0E51"/>
    <w:rsid w:val="006D0E78"/>
    <w:rsid w:val="006D0ED3"/>
    <w:rsid w:val="006D10D9"/>
    <w:rsid w:val="006D13D7"/>
    <w:rsid w:val="006D14A1"/>
    <w:rsid w:val="006D157B"/>
    <w:rsid w:val="006D15F4"/>
    <w:rsid w:val="006D160C"/>
    <w:rsid w:val="006D1616"/>
    <w:rsid w:val="006D1671"/>
    <w:rsid w:val="006D1968"/>
    <w:rsid w:val="006D1A50"/>
    <w:rsid w:val="006D1AA1"/>
    <w:rsid w:val="006D1D16"/>
    <w:rsid w:val="006D1E56"/>
    <w:rsid w:val="006D202E"/>
    <w:rsid w:val="006D22E5"/>
    <w:rsid w:val="006D23CD"/>
    <w:rsid w:val="006D2445"/>
    <w:rsid w:val="006D24CA"/>
    <w:rsid w:val="006D25DC"/>
    <w:rsid w:val="006D26EC"/>
    <w:rsid w:val="006D277E"/>
    <w:rsid w:val="006D2804"/>
    <w:rsid w:val="006D2958"/>
    <w:rsid w:val="006D2B53"/>
    <w:rsid w:val="006D2B8E"/>
    <w:rsid w:val="006D30D5"/>
    <w:rsid w:val="006D3124"/>
    <w:rsid w:val="006D315F"/>
    <w:rsid w:val="006D31C2"/>
    <w:rsid w:val="006D3294"/>
    <w:rsid w:val="006D336F"/>
    <w:rsid w:val="006D3383"/>
    <w:rsid w:val="006D33A9"/>
    <w:rsid w:val="006D3422"/>
    <w:rsid w:val="006D3595"/>
    <w:rsid w:val="006D3A69"/>
    <w:rsid w:val="006D3BCA"/>
    <w:rsid w:val="006D3D66"/>
    <w:rsid w:val="006D3DA6"/>
    <w:rsid w:val="006D3F2A"/>
    <w:rsid w:val="006D3F40"/>
    <w:rsid w:val="006D406E"/>
    <w:rsid w:val="006D4099"/>
    <w:rsid w:val="006D4441"/>
    <w:rsid w:val="006D4485"/>
    <w:rsid w:val="006D4574"/>
    <w:rsid w:val="006D45EA"/>
    <w:rsid w:val="006D470F"/>
    <w:rsid w:val="006D48BD"/>
    <w:rsid w:val="006D4CB1"/>
    <w:rsid w:val="006D4CF1"/>
    <w:rsid w:val="006D4D79"/>
    <w:rsid w:val="006D4DEE"/>
    <w:rsid w:val="006D50E4"/>
    <w:rsid w:val="006D5281"/>
    <w:rsid w:val="006D547D"/>
    <w:rsid w:val="006D56F6"/>
    <w:rsid w:val="006D5738"/>
    <w:rsid w:val="006D57C6"/>
    <w:rsid w:val="006D594B"/>
    <w:rsid w:val="006D59C1"/>
    <w:rsid w:val="006D5AB3"/>
    <w:rsid w:val="006D5AFC"/>
    <w:rsid w:val="006D5C90"/>
    <w:rsid w:val="006D5E07"/>
    <w:rsid w:val="006D5ED3"/>
    <w:rsid w:val="006D5EEB"/>
    <w:rsid w:val="006D5F4A"/>
    <w:rsid w:val="006D5FB2"/>
    <w:rsid w:val="006D602E"/>
    <w:rsid w:val="006D6099"/>
    <w:rsid w:val="006D6175"/>
    <w:rsid w:val="006D628C"/>
    <w:rsid w:val="006D6408"/>
    <w:rsid w:val="006D663A"/>
    <w:rsid w:val="006D665A"/>
    <w:rsid w:val="006D68E9"/>
    <w:rsid w:val="006D68EE"/>
    <w:rsid w:val="006D6A04"/>
    <w:rsid w:val="006D6C3C"/>
    <w:rsid w:val="006D6C62"/>
    <w:rsid w:val="006D6CF7"/>
    <w:rsid w:val="006D6DC7"/>
    <w:rsid w:val="006D6F57"/>
    <w:rsid w:val="006D6FC7"/>
    <w:rsid w:val="006D7037"/>
    <w:rsid w:val="006D7069"/>
    <w:rsid w:val="006D7108"/>
    <w:rsid w:val="006D7424"/>
    <w:rsid w:val="006D7438"/>
    <w:rsid w:val="006D757B"/>
    <w:rsid w:val="006D7592"/>
    <w:rsid w:val="006D7672"/>
    <w:rsid w:val="006D79C2"/>
    <w:rsid w:val="006D79C5"/>
    <w:rsid w:val="006D7BDF"/>
    <w:rsid w:val="006D7D1B"/>
    <w:rsid w:val="006D7DCC"/>
    <w:rsid w:val="006E0327"/>
    <w:rsid w:val="006E0600"/>
    <w:rsid w:val="006E0719"/>
    <w:rsid w:val="006E0A52"/>
    <w:rsid w:val="006E0BAE"/>
    <w:rsid w:val="006E0C6D"/>
    <w:rsid w:val="006E0D33"/>
    <w:rsid w:val="006E0E3F"/>
    <w:rsid w:val="006E0E40"/>
    <w:rsid w:val="006E0EF7"/>
    <w:rsid w:val="006E100F"/>
    <w:rsid w:val="006E102E"/>
    <w:rsid w:val="006E111D"/>
    <w:rsid w:val="006E1675"/>
    <w:rsid w:val="006E18AF"/>
    <w:rsid w:val="006E1918"/>
    <w:rsid w:val="006E1AEC"/>
    <w:rsid w:val="006E1C3A"/>
    <w:rsid w:val="006E1CD6"/>
    <w:rsid w:val="006E1D3C"/>
    <w:rsid w:val="006E1FC9"/>
    <w:rsid w:val="006E2102"/>
    <w:rsid w:val="006E2258"/>
    <w:rsid w:val="006E2491"/>
    <w:rsid w:val="006E24A8"/>
    <w:rsid w:val="006E24E9"/>
    <w:rsid w:val="006E2652"/>
    <w:rsid w:val="006E26E2"/>
    <w:rsid w:val="006E2C8B"/>
    <w:rsid w:val="006E2C9D"/>
    <w:rsid w:val="006E2CBC"/>
    <w:rsid w:val="006E2F6F"/>
    <w:rsid w:val="006E300C"/>
    <w:rsid w:val="006E313D"/>
    <w:rsid w:val="006E3179"/>
    <w:rsid w:val="006E339D"/>
    <w:rsid w:val="006E341B"/>
    <w:rsid w:val="006E346A"/>
    <w:rsid w:val="006E34AF"/>
    <w:rsid w:val="006E3590"/>
    <w:rsid w:val="006E3846"/>
    <w:rsid w:val="006E38EB"/>
    <w:rsid w:val="006E3A1F"/>
    <w:rsid w:val="006E3A4F"/>
    <w:rsid w:val="006E3BC5"/>
    <w:rsid w:val="006E3C56"/>
    <w:rsid w:val="006E3F6E"/>
    <w:rsid w:val="006E40CA"/>
    <w:rsid w:val="006E41D8"/>
    <w:rsid w:val="006E4229"/>
    <w:rsid w:val="006E446B"/>
    <w:rsid w:val="006E44D7"/>
    <w:rsid w:val="006E453B"/>
    <w:rsid w:val="006E4596"/>
    <w:rsid w:val="006E4603"/>
    <w:rsid w:val="006E4E2E"/>
    <w:rsid w:val="006E5028"/>
    <w:rsid w:val="006E50A0"/>
    <w:rsid w:val="006E55BD"/>
    <w:rsid w:val="006E5609"/>
    <w:rsid w:val="006E6131"/>
    <w:rsid w:val="006E638F"/>
    <w:rsid w:val="006E679D"/>
    <w:rsid w:val="006E67A9"/>
    <w:rsid w:val="006E6AC9"/>
    <w:rsid w:val="006E6BCE"/>
    <w:rsid w:val="006E6E58"/>
    <w:rsid w:val="006E6F78"/>
    <w:rsid w:val="006E7035"/>
    <w:rsid w:val="006E713E"/>
    <w:rsid w:val="006E722B"/>
    <w:rsid w:val="006E7253"/>
    <w:rsid w:val="006E7329"/>
    <w:rsid w:val="006E732F"/>
    <w:rsid w:val="006E737A"/>
    <w:rsid w:val="006E7406"/>
    <w:rsid w:val="006E750B"/>
    <w:rsid w:val="006E7538"/>
    <w:rsid w:val="006E775A"/>
    <w:rsid w:val="006E7819"/>
    <w:rsid w:val="006E7C90"/>
    <w:rsid w:val="006E7D53"/>
    <w:rsid w:val="006F003C"/>
    <w:rsid w:val="006F017D"/>
    <w:rsid w:val="006F0545"/>
    <w:rsid w:val="006F05F9"/>
    <w:rsid w:val="006F069E"/>
    <w:rsid w:val="006F06EC"/>
    <w:rsid w:val="006F088C"/>
    <w:rsid w:val="006F08AC"/>
    <w:rsid w:val="006F0969"/>
    <w:rsid w:val="006F0CA9"/>
    <w:rsid w:val="006F125D"/>
    <w:rsid w:val="006F140D"/>
    <w:rsid w:val="006F1459"/>
    <w:rsid w:val="006F153C"/>
    <w:rsid w:val="006F15AC"/>
    <w:rsid w:val="006F15F7"/>
    <w:rsid w:val="006F169A"/>
    <w:rsid w:val="006F179E"/>
    <w:rsid w:val="006F1836"/>
    <w:rsid w:val="006F18B9"/>
    <w:rsid w:val="006F190E"/>
    <w:rsid w:val="006F1A34"/>
    <w:rsid w:val="006F1C32"/>
    <w:rsid w:val="006F1EFB"/>
    <w:rsid w:val="006F1FF5"/>
    <w:rsid w:val="006F205A"/>
    <w:rsid w:val="006F2090"/>
    <w:rsid w:val="006F23B9"/>
    <w:rsid w:val="006F2401"/>
    <w:rsid w:val="006F24A3"/>
    <w:rsid w:val="006F25A4"/>
    <w:rsid w:val="006F29B2"/>
    <w:rsid w:val="006F2C7F"/>
    <w:rsid w:val="006F2C9A"/>
    <w:rsid w:val="006F2CC3"/>
    <w:rsid w:val="006F2FB4"/>
    <w:rsid w:val="006F2FDB"/>
    <w:rsid w:val="006F316B"/>
    <w:rsid w:val="006F34DA"/>
    <w:rsid w:val="006F372B"/>
    <w:rsid w:val="006F38AC"/>
    <w:rsid w:val="006F3B12"/>
    <w:rsid w:val="006F3B6C"/>
    <w:rsid w:val="006F3EA7"/>
    <w:rsid w:val="006F3F7E"/>
    <w:rsid w:val="006F4097"/>
    <w:rsid w:val="006F40BD"/>
    <w:rsid w:val="006F413C"/>
    <w:rsid w:val="006F428C"/>
    <w:rsid w:val="006F4294"/>
    <w:rsid w:val="006F4376"/>
    <w:rsid w:val="006F4696"/>
    <w:rsid w:val="006F49D6"/>
    <w:rsid w:val="006F4D54"/>
    <w:rsid w:val="006F4FFB"/>
    <w:rsid w:val="006F522C"/>
    <w:rsid w:val="006F5435"/>
    <w:rsid w:val="006F5BC4"/>
    <w:rsid w:val="006F5C1A"/>
    <w:rsid w:val="006F5EA4"/>
    <w:rsid w:val="006F5F33"/>
    <w:rsid w:val="006F5F9B"/>
    <w:rsid w:val="006F60FE"/>
    <w:rsid w:val="006F629F"/>
    <w:rsid w:val="006F62C6"/>
    <w:rsid w:val="006F6539"/>
    <w:rsid w:val="006F6837"/>
    <w:rsid w:val="006F686B"/>
    <w:rsid w:val="006F68A8"/>
    <w:rsid w:val="006F690C"/>
    <w:rsid w:val="006F69B9"/>
    <w:rsid w:val="006F69ED"/>
    <w:rsid w:val="006F6D0A"/>
    <w:rsid w:val="006F6E1E"/>
    <w:rsid w:val="006F705F"/>
    <w:rsid w:val="006F7437"/>
    <w:rsid w:val="006F75B3"/>
    <w:rsid w:val="006F76D8"/>
    <w:rsid w:val="006F791E"/>
    <w:rsid w:val="006F7A2D"/>
    <w:rsid w:val="006F7AAC"/>
    <w:rsid w:val="006F7AB6"/>
    <w:rsid w:val="006F7DB7"/>
    <w:rsid w:val="006F7DBC"/>
    <w:rsid w:val="006F7DDF"/>
    <w:rsid w:val="007001BC"/>
    <w:rsid w:val="007001D3"/>
    <w:rsid w:val="007002B3"/>
    <w:rsid w:val="00700398"/>
    <w:rsid w:val="007003A9"/>
    <w:rsid w:val="007005A0"/>
    <w:rsid w:val="00700808"/>
    <w:rsid w:val="00700952"/>
    <w:rsid w:val="00700BD6"/>
    <w:rsid w:val="00700E1F"/>
    <w:rsid w:val="00701074"/>
    <w:rsid w:val="007010E8"/>
    <w:rsid w:val="007010F2"/>
    <w:rsid w:val="0070116E"/>
    <w:rsid w:val="0070123E"/>
    <w:rsid w:val="007013DF"/>
    <w:rsid w:val="0070149E"/>
    <w:rsid w:val="007014A0"/>
    <w:rsid w:val="00701525"/>
    <w:rsid w:val="0070178E"/>
    <w:rsid w:val="00701975"/>
    <w:rsid w:val="007019F9"/>
    <w:rsid w:val="00701AAF"/>
    <w:rsid w:val="00701DA8"/>
    <w:rsid w:val="00701FFB"/>
    <w:rsid w:val="0070203E"/>
    <w:rsid w:val="007020E1"/>
    <w:rsid w:val="007021F3"/>
    <w:rsid w:val="00702374"/>
    <w:rsid w:val="00702405"/>
    <w:rsid w:val="0070243D"/>
    <w:rsid w:val="0070246E"/>
    <w:rsid w:val="00702487"/>
    <w:rsid w:val="0070261E"/>
    <w:rsid w:val="00702627"/>
    <w:rsid w:val="0070263B"/>
    <w:rsid w:val="00702678"/>
    <w:rsid w:val="00702826"/>
    <w:rsid w:val="007029E9"/>
    <w:rsid w:val="00702AB1"/>
    <w:rsid w:val="00702B10"/>
    <w:rsid w:val="00702B28"/>
    <w:rsid w:val="00702CDF"/>
    <w:rsid w:val="00702EFD"/>
    <w:rsid w:val="00702F9B"/>
    <w:rsid w:val="007031E3"/>
    <w:rsid w:val="007033E9"/>
    <w:rsid w:val="007033ED"/>
    <w:rsid w:val="00703538"/>
    <w:rsid w:val="0070364B"/>
    <w:rsid w:val="007038DA"/>
    <w:rsid w:val="00703A39"/>
    <w:rsid w:val="00703D78"/>
    <w:rsid w:val="00703D99"/>
    <w:rsid w:val="00703F59"/>
    <w:rsid w:val="00703FBE"/>
    <w:rsid w:val="00704087"/>
    <w:rsid w:val="007045CC"/>
    <w:rsid w:val="007048CB"/>
    <w:rsid w:val="00704A63"/>
    <w:rsid w:val="00704D31"/>
    <w:rsid w:val="00704E14"/>
    <w:rsid w:val="00704FAC"/>
    <w:rsid w:val="00705376"/>
    <w:rsid w:val="007053CD"/>
    <w:rsid w:val="007054DF"/>
    <w:rsid w:val="0070585F"/>
    <w:rsid w:val="00705950"/>
    <w:rsid w:val="00705B50"/>
    <w:rsid w:val="00705C52"/>
    <w:rsid w:val="00705C5A"/>
    <w:rsid w:val="00705C72"/>
    <w:rsid w:val="00705D95"/>
    <w:rsid w:val="00705E6E"/>
    <w:rsid w:val="00705E8D"/>
    <w:rsid w:val="00705F9A"/>
    <w:rsid w:val="00706022"/>
    <w:rsid w:val="007060A0"/>
    <w:rsid w:val="0070633C"/>
    <w:rsid w:val="00706408"/>
    <w:rsid w:val="0070646E"/>
    <w:rsid w:val="007067B1"/>
    <w:rsid w:val="00706814"/>
    <w:rsid w:val="0070693E"/>
    <w:rsid w:val="007069CA"/>
    <w:rsid w:val="00706AF6"/>
    <w:rsid w:val="00706B22"/>
    <w:rsid w:val="00706B36"/>
    <w:rsid w:val="00706BCA"/>
    <w:rsid w:val="00706CE8"/>
    <w:rsid w:val="00706D23"/>
    <w:rsid w:val="00707139"/>
    <w:rsid w:val="0070723B"/>
    <w:rsid w:val="0070746B"/>
    <w:rsid w:val="00707506"/>
    <w:rsid w:val="007075E5"/>
    <w:rsid w:val="00707698"/>
    <w:rsid w:val="0070773E"/>
    <w:rsid w:val="007077B9"/>
    <w:rsid w:val="007078C4"/>
    <w:rsid w:val="007078EA"/>
    <w:rsid w:val="00707B3A"/>
    <w:rsid w:val="00707B8E"/>
    <w:rsid w:val="00707C2E"/>
    <w:rsid w:val="00707D4C"/>
    <w:rsid w:val="00707D7B"/>
    <w:rsid w:val="00707E71"/>
    <w:rsid w:val="0071008C"/>
    <w:rsid w:val="007102F7"/>
    <w:rsid w:val="00710351"/>
    <w:rsid w:val="00710402"/>
    <w:rsid w:val="0071048B"/>
    <w:rsid w:val="007104F4"/>
    <w:rsid w:val="007105AA"/>
    <w:rsid w:val="007106FD"/>
    <w:rsid w:val="00710705"/>
    <w:rsid w:val="00710711"/>
    <w:rsid w:val="0071092E"/>
    <w:rsid w:val="00710BAA"/>
    <w:rsid w:val="00710C29"/>
    <w:rsid w:val="00710C72"/>
    <w:rsid w:val="00710E11"/>
    <w:rsid w:val="00710FB7"/>
    <w:rsid w:val="00711324"/>
    <w:rsid w:val="0071164D"/>
    <w:rsid w:val="007117DE"/>
    <w:rsid w:val="007118F3"/>
    <w:rsid w:val="00711923"/>
    <w:rsid w:val="0071194A"/>
    <w:rsid w:val="00711D7A"/>
    <w:rsid w:val="00711E9B"/>
    <w:rsid w:val="00711EE9"/>
    <w:rsid w:val="00711F1E"/>
    <w:rsid w:val="00712005"/>
    <w:rsid w:val="00712160"/>
    <w:rsid w:val="007121D0"/>
    <w:rsid w:val="00712438"/>
    <w:rsid w:val="007126F6"/>
    <w:rsid w:val="00712793"/>
    <w:rsid w:val="007127C6"/>
    <w:rsid w:val="00712AB7"/>
    <w:rsid w:val="00712C95"/>
    <w:rsid w:val="00713005"/>
    <w:rsid w:val="007131B7"/>
    <w:rsid w:val="007133C3"/>
    <w:rsid w:val="00713492"/>
    <w:rsid w:val="00713677"/>
    <w:rsid w:val="00713845"/>
    <w:rsid w:val="007138CA"/>
    <w:rsid w:val="00713A38"/>
    <w:rsid w:val="00713A4C"/>
    <w:rsid w:val="00713CC3"/>
    <w:rsid w:val="00713DFB"/>
    <w:rsid w:val="00713E3E"/>
    <w:rsid w:val="00713F66"/>
    <w:rsid w:val="007140B9"/>
    <w:rsid w:val="007140F7"/>
    <w:rsid w:val="007142DE"/>
    <w:rsid w:val="00714478"/>
    <w:rsid w:val="00714506"/>
    <w:rsid w:val="00714695"/>
    <w:rsid w:val="00714876"/>
    <w:rsid w:val="007149C4"/>
    <w:rsid w:val="007149D2"/>
    <w:rsid w:val="00714A42"/>
    <w:rsid w:val="00714BA1"/>
    <w:rsid w:val="00714CDA"/>
    <w:rsid w:val="00714FD3"/>
    <w:rsid w:val="007153C7"/>
    <w:rsid w:val="00715605"/>
    <w:rsid w:val="00715606"/>
    <w:rsid w:val="007156A2"/>
    <w:rsid w:val="007156D6"/>
    <w:rsid w:val="0071586C"/>
    <w:rsid w:val="00715A53"/>
    <w:rsid w:val="00715D0C"/>
    <w:rsid w:val="00715F8A"/>
    <w:rsid w:val="0071605C"/>
    <w:rsid w:val="0071616B"/>
    <w:rsid w:val="007161C5"/>
    <w:rsid w:val="00716255"/>
    <w:rsid w:val="007162F5"/>
    <w:rsid w:val="00716614"/>
    <w:rsid w:val="00716764"/>
    <w:rsid w:val="007167C2"/>
    <w:rsid w:val="0071683D"/>
    <w:rsid w:val="007168A1"/>
    <w:rsid w:val="00716E30"/>
    <w:rsid w:val="00716EB5"/>
    <w:rsid w:val="00716EC5"/>
    <w:rsid w:val="00716ED2"/>
    <w:rsid w:val="00716F86"/>
    <w:rsid w:val="007171A3"/>
    <w:rsid w:val="0071746D"/>
    <w:rsid w:val="00717486"/>
    <w:rsid w:val="007174A7"/>
    <w:rsid w:val="00717506"/>
    <w:rsid w:val="0071751E"/>
    <w:rsid w:val="0071761A"/>
    <w:rsid w:val="007176FE"/>
    <w:rsid w:val="0071772C"/>
    <w:rsid w:val="00717864"/>
    <w:rsid w:val="00717898"/>
    <w:rsid w:val="0071789F"/>
    <w:rsid w:val="00717AA5"/>
    <w:rsid w:val="00717B53"/>
    <w:rsid w:val="00717C60"/>
    <w:rsid w:val="00717CB7"/>
    <w:rsid w:val="00717DC1"/>
    <w:rsid w:val="00717E82"/>
    <w:rsid w:val="00717EED"/>
    <w:rsid w:val="00717FFD"/>
    <w:rsid w:val="00720071"/>
    <w:rsid w:val="00720275"/>
    <w:rsid w:val="007205DC"/>
    <w:rsid w:val="0072088B"/>
    <w:rsid w:val="00720A93"/>
    <w:rsid w:val="00720AF3"/>
    <w:rsid w:val="00720D9A"/>
    <w:rsid w:val="00721013"/>
    <w:rsid w:val="0072107A"/>
    <w:rsid w:val="00721189"/>
    <w:rsid w:val="00721606"/>
    <w:rsid w:val="0072169B"/>
    <w:rsid w:val="00721940"/>
    <w:rsid w:val="00721A77"/>
    <w:rsid w:val="00721DEF"/>
    <w:rsid w:val="0072206B"/>
    <w:rsid w:val="007220B3"/>
    <w:rsid w:val="007223BD"/>
    <w:rsid w:val="007225EF"/>
    <w:rsid w:val="0072265B"/>
    <w:rsid w:val="007227FA"/>
    <w:rsid w:val="00722990"/>
    <w:rsid w:val="007229B9"/>
    <w:rsid w:val="00722A64"/>
    <w:rsid w:val="00722DFC"/>
    <w:rsid w:val="00722EF6"/>
    <w:rsid w:val="00722EFF"/>
    <w:rsid w:val="00722F16"/>
    <w:rsid w:val="00723247"/>
    <w:rsid w:val="0072334D"/>
    <w:rsid w:val="007233DA"/>
    <w:rsid w:val="00723525"/>
    <w:rsid w:val="0072361B"/>
    <w:rsid w:val="00723A9A"/>
    <w:rsid w:val="00723B9B"/>
    <w:rsid w:val="00723F52"/>
    <w:rsid w:val="00724028"/>
    <w:rsid w:val="00724042"/>
    <w:rsid w:val="0072425B"/>
    <w:rsid w:val="007242B0"/>
    <w:rsid w:val="00724303"/>
    <w:rsid w:val="007245A3"/>
    <w:rsid w:val="00724830"/>
    <w:rsid w:val="00724ABC"/>
    <w:rsid w:val="00724B47"/>
    <w:rsid w:val="00724B9A"/>
    <w:rsid w:val="00724C79"/>
    <w:rsid w:val="00724F28"/>
    <w:rsid w:val="00724F8D"/>
    <w:rsid w:val="007250FF"/>
    <w:rsid w:val="007251DC"/>
    <w:rsid w:val="00725277"/>
    <w:rsid w:val="00725396"/>
    <w:rsid w:val="00725399"/>
    <w:rsid w:val="007255DD"/>
    <w:rsid w:val="00725C19"/>
    <w:rsid w:val="00725C3A"/>
    <w:rsid w:val="00725E97"/>
    <w:rsid w:val="00725E9A"/>
    <w:rsid w:val="00725F2A"/>
    <w:rsid w:val="00725FA6"/>
    <w:rsid w:val="00726089"/>
    <w:rsid w:val="007262A9"/>
    <w:rsid w:val="0072657A"/>
    <w:rsid w:val="007266FF"/>
    <w:rsid w:val="00726794"/>
    <w:rsid w:val="007268B6"/>
    <w:rsid w:val="00726CE6"/>
    <w:rsid w:val="00726DD2"/>
    <w:rsid w:val="00726DEE"/>
    <w:rsid w:val="00726E78"/>
    <w:rsid w:val="00726F03"/>
    <w:rsid w:val="00726F2D"/>
    <w:rsid w:val="0072701E"/>
    <w:rsid w:val="007270D7"/>
    <w:rsid w:val="007270D9"/>
    <w:rsid w:val="007273B0"/>
    <w:rsid w:val="0072741C"/>
    <w:rsid w:val="00727706"/>
    <w:rsid w:val="0072779D"/>
    <w:rsid w:val="00727926"/>
    <w:rsid w:val="00727C48"/>
    <w:rsid w:val="0073027D"/>
    <w:rsid w:val="00730732"/>
    <w:rsid w:val="007308E7"/>
    <w:rsid w:val="00730A27"/>
    <w:rsid w:val="00730B07"/>
    <w:rsid w:val="00730D0C"/>
    <w:rsid w:val="00730D0E"/>
    <w:rsid w:val="00730D54"/>
    <w:rsid w:val="00730D5F"/>
    <w:rsid w:val="00730D9C"/>
    <w:rsid w:val="00730FBC"/>
    <w:rsid w:val="0073109A"/>
    <w:rsid w:val="0073113B"/>
    <w:rsid w:val="00731158"/>
    <w:rsid w:val="007311C5"/>
    <w:rsid w:val="007313DE"/>
    <w:rsid w:val="00731586"/>
    <w:rsid w:val="007317D7"/>
    <w:rsid w:val="00731854"/>
    <w:rsid w:val="0073194F"/>
    <w:rsid w:val="00731977"/>
    <w:rsid w:val="007319FD"/>
    <w:rsid w:val="00731A88"/>
    <w:rsid w:val="00731B50"/>
    <w:rsid w:val="00731CD9"/>
    <w:rsid w:val="00731D39"/>
    <w:rsid w:val="00731F13"/>
    <w:rsid w:val="00731FA0"/>
    <w:rsid w:val="0073204D"/>
    <w:rsid w:val="00732149"/>
    <w:rsid w:val="00732276"/>
    <w:rsid w:val="00732330"/>
    <w:rsid w:val="007324DF"/>
    <w:rsid w:val="007324F5"/>
    <w:rsid w:val="0073259A"/>
    <w:rsid w:val="007327CF"/>
    <w:rsid w:val="007328B3"/>
    <w:rsid w:val="0073290D"/>
    <w:rsid w:val="00732A5E"/>
    <w:rsid w:val="00732EB6"/>
    <w:rsid w:val="007330C5"/>
    <w:rsid w:val="007331C8"/>
    <w:rsid w:val="0073326C"/>
    <w:rsid w:val="007332E9"/>
    <w:rsid w:val="0073345F"/>
    <w:rsid w:val="0073352D"/>
    <w:rsid w:val="007335CB"/>
    <w:rsid w:val="00733648"/>
    <w:rsid w:val="007336C2"/>
    <w:rsid w:val="007337C7"/>
    <w:rsid w:val="0073382C"/>
    <w:rsid w:val="00733DDC"/>
    <w:rsid w:val="00733F79"/>
    <w:rsid w:val="00734063"/>
    <w:rsid w:val="0073414A"/>
    <w:rsid w:val="00734346"/>
    <w:rsid w:val="00734357"/>
    <w:rsid w:val="00734634"/>
    <w:rsid w:val="007346A1"/>
    <w:rsid w:val="00734783"/>
    <w:rsid w:val="00734DCC"/>
    <w:rsid w:val="00734ECF"/>
    <w:rsid w:val="007350D1"/>
    <w:rsid w:val="007351B5"/>
    <w:rsid w:val="007353D0"/>
    <w:rsid w:val="007358E2"/>
    <w:rsid w:val="0073594B"/>
    <w:rsid w:val="007359C8"/>
    <w:rsid w:val="00735ABB"/>
    <w:rsid w:val="00735BB3"/>
    <w:rsid w:val="00735C75"/>
    <w:rsid w:val="00735D40"/>
    <w:rsid w:val="00735E32"/>
    <w:rsid w:val="00735E80"/>
    <w:rsid w:val="00735E83"/>
    <w:rsid w:val="00736264"/>
    <w:rsid w:val="0073651C"/>
    <w:rsid w:val="0073653E"/>
    <w:rsid w:val="007368DD"/>
    <w:rsid w:val="00736BEC"/>
    <w:rsid w:val="00736BF9"/>
    <w:rsid w:val="00736C37"/>
    <w:rsid w:val="00736CF9"/>
    <w:rsid w:val="00737079"/>
    <w:rsid w:val="00737BF6"/>
    <w:rsid w:val="0074018C"/>
    <w:rsid w:val="007402A2"/>
    <w:rsid w:val="007402AC"/>
    <w:rsid w:val="0074044D"/>
    <w:rsid w:val="00740A86"/>
    <w:rsid w:val="00740BA3"/>
    <w:rsid w:val="00740CDA"/>
    <w:rsid w:val="00740DB5"/>
    <w:rsid w:val="00740F3C"/>
    <w:rsid w:val="007411A0"/>
    <w:rsid w:val="007412A7"/>
    <w:rsid w:val="007413B2"/>
    <w:rsid w:val="007413F7"/>
    <w:rsid w:val="00741B67"/>
    <w:rsid w:val="00741D6A"/>
    <w:rsid w:val="00741EB3"/>
    <w:rsid w:val="00741FA9"/>
    <w:rsid w:val="00741FC3"/>
    <w:rsid w:val="007422C8"/>
    <w:rsid w:val="0074236B"/>
    <w:rsid w:val="00742602"/>
    <w:rsid w:val="00742B9F"/>
    <w:rsid w:val="00742BCB"/>
    <w:rsid w:val="00742CD7"/>
    <w:rsid w:val="00742CF0"/>
    <w:rsid w:val="00742EC0"/>
    <w:rsid w:val="00742EE5"/>
    <w:rsid w:val="00742F5A"/>
    <w:rsid w:val="00743626"/>
    <w:rsid w:val="00743A18"/>
    <w:rsid w:val="00743B44"/>
    <w:rsid w:val="00743C28"/>
    <w:rsid w:val="00743EA6"/>
    <w:rsid w:val="00743FAB"/>
    <w:rsid w:val="00743FEF"/>
    <w:rsid w:val="00744218"/>
    <w:rsid w:val="00744324"/>
    <w:rsid w:val="0074437D"/>
    <w:rsid w:val="0074475B"/>
    <w:rsid w:val="00744861"/>
    <w:rsid w:val="007449CB"/>
    <w:rsid w:val="00744B54"/>
    <w:rsid w:val="00744C2D"/>
    <w:rsid w:val="00744CD5"/>
    <w:rsid w:val="00744D5A"/>
    <w:rsid w:val="0074508B"/>
    <w:rsid w:val="00745165"/>
    <w:rsid w:val="0074518B"/>
    <w:rsid w:val="007452FC"/>
    <w:rsid w:val="007454CE"/>
    <w:rsid w:val="007456CE"/>
    <w:rsid w:val="00745BEE"/>
    <w:rsid w:val="00745DB4"/>
    <w:rsid w:val="00745F2F"/>
    <w:rsid w:val="007461A4"/>
    <w:rsid w:val="007461F5"/>
    <w:rsid w:val="0074621D"/>
    <w:rsid w:val="00746384"/>
    <w:rsid w:val="007463C5"/>
    <w:rsid w:val="007463ED"/>
    <w:rsid w:val="007464CB"/>
    <w:rsid w:val="00746803"/>
    <w:rsid w:val="007468F7"/>
    <w:rsid w:val="00746937"/>
    <w:rsid w:val="00746CE9"/>
    <w:rsid w:val="00746D83"/>
    <w:rsid w:val="00746E3A"/>
    <w:rsid w:val="00746F4A"/>
    <w:rsid w:val="00747017"/>
    <w:rsid w:val="00747024"/>
    <w:rsid w:val="00747027"/>
    <w:rsid w:val="007470C1"/>
    <w:rsid w:val="00747171"/>
    <w:rsid w:val="007471C4"/>
    <w:rsid w:val="00747452"/>
    <w:rsid w:val="00747552"/>
    <w:rsid w:val="007476C5"/>
    <w:rsid w:val="0074779D"/>
    <w:rsid w:val="00747983"/>
    <w:rsid w:val="00747EF3"/>
    <w:rsid w:val="00750091"/>
    <w:rsid w:val="00750125"/>
    <w:rsid w:val="00750160"/>
    <w:rsid w:val="007501BA"/>
    <w:rsid w:val="007501C4"/>
    <w:rsid w:val="007504F0"/>
    <w:rsid w:val="007505FC"/>
    <w:rsid w:val="007506FA"/>
    <w:rsid w:val="00750AAD"/>
    <w:rsid w:val="00750B5A"/>
    <w:rsid w:val="00750BE5"/>
    <w:rsid w:val="00750C07"/>
    <w:rsid w:val="007510BC"/>
    <w:rsid w:val="00751189"/>
    <w:rsid w:val="007512C6"/>
    <w:rsid w:val="00751425"/>
    <w:rsid w:val="00751470"/>
    <w:rsid w:val="0075163D"/>
    <w:rsid w:val="00751693"/>
    <w:rsid w:val="007517E8"/>
    <w:rsid w:val="0075191F"/>
    <w:rsid w:val="00751A15"/>
    <w:rsid w:val="00751B4F"/>
    <w:rsid w:val="00751E60"/>
    <w:rsid w:val="00752214"/>
    <w:rsid w:val="00752579"/>
    <w:rsid w:val="007526BD"/>
    <w:rsid w:val="007526E6"/>
    <w:rsid w:val="007527B2"/>
    <w:rsid w:val="007527DE"/>
    <w:rsid w:val="00752C33"/>
    <w:rsid w:val="00753246"/>
    <w:rsid w:val="007533A7"/>
    <w:rsid w:val="00753431"/>
    <w:rsid w:val="0075352C"/>
    <w:rsid w:val="007535A3"/>
    <w:rsid w:val="0075373C"/>
    <w:rsid w:val="00753E2A"/>
    <w:rsid w:val="00754287"/>
    <w:rsid w:val="00754303"/>
    <w:rsid w:val="007544C6"/>
    <w:rsid w:val="007546E1"/>
    <w:rsid w:val="00754AB9"/>
    <w:rsid w:val="00754B6A"/>
    <w:rsid w:val="00754F7F"/>
    <w:rsid w:val="00754F99"/>
    <w:rsid w:val="007550B7"/>
    <w:rsid w:val="007550CE"/>
    <w:rsid w:val="00755254"/>
    <w:rsid w:val="00755451"/>
    <w:rsid w:val="00755595"/>
    <w:rsid w:val="0075566B"/>
    <w:rsid w:val="00755716"/>
    <w:rsid w:val="00755ABE"/>
    <w:rsid w:val="00755B03"/>
    <w:rsid w:val="00755CA4"/>
    <w:rsid w:val="00755DEC"/>
    <w:rsid w:val="00755DFB"/>
    <w:rsid w:val="00755FB4"/>
    <w:rsid w:val="00756003"/>
    <w:rsid w:val="007563B0"/>
    <w:rsid w:val="0075643F"/>
    <w:rsid w:val="007565AC"/>
    <w:rsid w:val="007565D2"/>
    <w:rsid w:val="007566B4"/>
    <w:rsid w:val="0075691B"/>
    <w:rsid w:val="00756DC2"/>
    <w:rsid w:val="00756E14"/>
    <w:rsid w:val="00756ED7"/>
    <w:rsid w:val="00757060"/>
    <w:rsid w:val="007572F5"/>
    <w:rsid w:val="00757355"/>
    <w:rsid w:val="00757583"/>
    <w:rsid w:val="00757679"/>
    <w:rsid w:val="00757739"/>
    <w:rsid w:val="00757786"/>
    <w:rsid w:val="007577F4"/>
    <w:rsid w:val="00757922"/>
    <w:rsid w:val="00757A1B"/>
    <w:rsid w:val="00757A6E"/>
    <w:rsid w:val="00757B12"/>
    <w:rsid w:val="00757B46"/>
    <w:rsid w:val="00757CC5"/>
    <w:rsid w:val="00757DC4"/>
    <w:rsid w:val="00757E26"/>
    <w:rsid w:val="007603FA"/>
    <w:rsid w:val="0076046D"/>
    <w:rsid w:val="00760785"/>
    <w:rsid w:val="00760815"/>
    <w:rsid w:val="007608D2"/>
    <w:rsid w:val="00760981"/>
    <w:rsid w:val="00760A34"/>
    <w:rsid w:val="00760B3F"/>
    <w:rsid w:val="00760BB0"/>
    <w:rsid w:val="00760C3F"/>
    <w:rsid w:val="00760C52"/>
    <w:rsid w:val="00760CA3"/>
    <w:rsid w:val="00760D75"/>
    <w:rsid w:val="00760E12"/>
    <w:rsid w:val="007610DD"/>
    <w:rsid w:val="0076123C"/>
    <w:rsid w:val="0076123F"/>
    <w:rsid w:val="00761402"/>
    <w:rsid w:val="00761409"/>
    <w:rsid w:val="00761441"/>
    <w:rsid w:val="007614A2"/>
    <w:rsid w:val="00761739"/>
    <w:rsid w:val="00761919"/>
    <w:rsid w:val="00761985"/>
    <w:rsid w:val="00761BE8"/>
    <w:rsid w:val="00761F46"/>
    <w:rsid w:val="00762257"/>
    <w:rsid w:val="0076260A"/>
    <w:rsid w:val="00762782"/>
    <w:rsid w:val="00762850"/>
    <w:rsid w:val="007629B3"/>
    <w:rsid w:val="00762AF8"/>
    <w:rsid w:val="00762C53"/>
    <w:rsid w:val="00762CAC"/>
    <w:rsid w:val="00762E2C"/>
    <w:rsid w:val="00762E58"/>
    <w:rsid w:val="00762E8E"/>
    <w:rsid w:val="00762F38"/>
    <w:rsid w:val="00762F61"/>
    <w:rsid w:val="00763320"/>
    <w:rsid w:val="007634AA"/>
    <w:rsid w:val="0076370C"/>
    <w:rsid w:val="00763CB5"/>
    <w:rsid w:val="00763DC2"/>
    <w:rsid w:val="00763F0C"/>
    <w:rsid w:val="00763F24"/>
    <w:rsid w:val="00763FA8"/>
    <w:rsid w:val="0076453A"/>
    <w:rsid w:val="007645FF"/>
    <w:rsid w:val="00764765"/>
    <w:rsid w:val="007648ED"/>
    <w:rsid w:val="007649BA"/>
    <w:rsid w:val="00764ACC"/>
    <w:rsid w:val="00764AFA"/>
    <w:rsid w:val="00764C0F"/>
    <w:rsid w:val="00764D77"/>
    <w:rsid w:val="00765025"/>
    <w:rsid w:val="00765323"/>
    <w:rsid w:val="0076542E"/>
    <w:rsid w:val="007654A5"/>
    <w:rsid w:val="0076576C"/>
    <w:rsid w:val="0076579E"/>
    <w:rsid w:val="007659C4"/>
    <w:rsid w:val="00765ADD"/>
    <w:rsid w:val="00765B01"/>
    <w:rsid w:val="00765B5F"/>
    <w:rsid w:val="00765D35"/>
    <w:rsid w:val="00765D4B"/>
    <w:rsid w:val="00765D66"/>
    <w:rsid w:val="00765F3A"/>
    <w:rsid w:val="00766080"/>
    <w:rsid w:val="007665CC"/>
    <w:rsid w:val="0076675A"/>
    <w:rsid w:val="007667BC"/>
    <w:rsid w:val="00766922"/>
    <w:rsid w:val="00766985"/>
    <w:rsid w:val="00766B4C"/>
    <w:rsid w:val="00766B89"/>
    <w:rsid w:val="00766CD0"/>
    <w:rsid w:val="00766CFF"/>
    <w:rsid w:val="007670B4"/>
    <w:rsid w:val="007671B7"/>
    <w:rsid w:val="007671FA"/>
    <w:rsid w:val="00767204"/>
    <w:rsid w:val="00767220"/>
    <w:rsid w:val="007674B2"/>
    <w:rsid w:val="0076750A"/>
    <w:rsid w:val="007675DD"/>
    <w:rsid w:val="00767782"/>
    <w:rsid w:val="00767844"/>
    <w:rsid w:val="00767928"/>
    <w:rsid w:val="00767991"/>
    <w:rsid w:val="00767A2E"/>
    <w:rsid w:val="00767B6D"/>
    <w:rsid w:val="00767E0B"/>
    <w:rsid w:val="0077004C"/>
    <w:rsid w:val="007700B4"/>
    <w:rsid w:val="0077040F"/>
    <w:rsid w:val="0077068A"/>
    <w:rsid w:val="0077071D"/>
    <w:rsid w:val="0077085B"/>
    <w:rsid w:val="00770879"/>
    <w:rsid w:val="007708B6"/>
    <w:rsid w:val="00770BA4"/>
    <w:rsid w:val="00770DE3"/>
    <w:rsid w:val="00770EE7"/>
    <w:rsid w:val="0077118E"/>
    <w:rsid w:val="007711FA"/>
    <w:rsid w:val="00771286"/>
    <w:rsid w:val="00771698"/>
    <w:rsid w:val="0077177C"/>
    <w:rsid w:val="007717F0"/>
    <w:rsid w:val="00771FD5"/>
    <w:rsid w:val="00772004"/>
    <w:rsid w:val="007724C7"/>
    <w:rsid w:val="007724F2"/>
    <w:rsid w:val="00772570"/>
    <w:rsid w:val="007725AB"/>
    <w:rsid w:val="00772A80"/>
    <w:rsid w:val="00772B6F"/>
    <w:rsid w:val="00772C48"/>
    <w:rsid w:val="00772E11"/>
    <w:rsid w:val="0077302F"/>
    <w:rsid w:val="007731BA"/>
    <w:rsid w:val="007731E6"/>
    <w:rsid w:val="007732A3"/>
    <w:rsid w:val="00773466"/>
    <w:rsid w:val="007734BC"/>
    <w:rsid w:val="0077352F"/>
    <w:rsid w:val="0077387E"/>
    <w:rsid w:val="007739FD"/>
    <w:rsid w:val="00773B5E"/>
    <w:rsid w:val="00773C01"/>
    <w:rsid w:val="00773C0F"/>
    <w:rsid w:val="00773DF6"/>
    <w:rsid w:val="00773F58"/>
    <w:rsid w:val="007741EF"/>
    <w:rsid w:val="007743EA"/>
    <w:rsid w:val="00774493"/>
    <w:rsid w:val="00774505"/>
    <w:rsid w:val="007748A0"/>
    <w:rsid w:val="007748C3"/>
    <w:rsid w:val="007748C9"/>
    <w:rsid w:val="00774A00"/>
    <w:rsid w:val="00774AE1"/>
    <w:rsid w:val="00774C2D"/>
    <w:rsid w:val="00774D34"/>
    <w:rsid w:val="00774E73"/>
    <w:rsid w:val="0077532A"/>
    <w:rsid w:val="007753DE"/>
    <w:rsid w:val="007753FF"/>
    <w:rsid w:val="00775654"/>
    <w:rsid w:val="007757AA"/>
    <w:rsid w:val="00775BE3"/>
    <w:rsid w:val="00775E1E"/>
    <w:rsid w:val="007761D5"/>
    <w:rsid w:val="00776264"/>
    <w:rsid w:val="007763AC"/>
    <w:rsid w:val="007765C3"/>
    <w:rsid w:val="007766AD"/>
    <w:rsid w:val="00776757"/>
    <w:rsid w:val="007767F2"/>
    <w:rsid w:val="007768D9"/>
    <w:rsid w:val="007769E9"/>
    <w:rsid w:val="00776F62"/>
    <w:rsid w:val="007774C8"/>
    <w:rsid w:val="007777FB"/>
    <w:rsid w:val="00777809"/>
    <w:rsid w:val="00777941"/>
    <w:rsid w:val="00777A66"/>
    <w:rsid w:val="00777B45"/>
    <w:rsid w:val="00777B9A"/>
    <w:rsid w:val="00777C23"/>
    <w:rsid w:val="00777C3B"/>
    <w:rsid w:val="007802A4"/>
    <w:rsid w:val="007802CA"/>
    <w:rsid w:val="00780321"/>
    <w:rsid w:val="007803E2"/>
    <w:rsid w:val="00780467"/>
    <w:rsid w:val="007805E8"/>
    <w:rsid w:val="00780DF8"/>
    <w:rsid w:val="00780E09"/>
    <w:rsid w:val="0078121C"/>
    <w:rsid w:val="0078129F"/>
    <w:rsid w:val="0078141A"/>
    <w:rsid w:val="007815FB"/>
    <w:rsid w:val="00781771"/>
    <w:rsid w:val="007817E3"/>
    <w:rsid w:val="0078185C"/>
    <w:rsid w:val="00781953"/>
    <w:rsid w:val="00781A56"/>
    <w:rsid w:val="00781D22"/>
    <w:rsid w:val="00781DCC"/>
    <w:rsid w:val="00781F6F"/>
    <w:rsid w:val="0078202F"/>
    <w:rsid w:val="007820D1"/>
    <w:rsid w:val="00782187"/>
    <w:rsid w:val="00782342"/>
    <w:rsid w:val="007823D4"/>
    <w:rsid w:val="007824A6"/>
    <w:rsid w:val="007824F8"/>
    <w:rsid w:val="00782752"/>
    <w:rsid w:val="007827D1"/>
    <w:rsid w:val="007828A4"/>
    <w:rsid w:val="007829EA"/>
    <w:rsid w:val="00782AAF"/>
    <w:rsid w:val="00782B73"/>
    <w:rsid w:val="00782C27"/>
    <w:rsid w:val="00782C99"/>
    <w:rsid w:val="00782F3A"/>
    <w:rsid w:val="00783019"/>
    <w:rsid w:val="00783086"/>
    <w:rsid w:val="007830B4"/>
    <w:rsid w:val="0078317C"/>
    <w:rsid w:val="00783271"/>
    <w:rsid w:val="007838DF"/>
    <w:rsid w:val="007838FA"/>
    <w:rsid w:val="00783A6F"/>
    <w:rsid w:val="00783A89"/>
    <w:rsid w:val="00783AA8"/>
    <w:rsid w:val="0078409B"/>
    <w:rsid w:val="007846DF"/>
    <w:rsid w:val="007848A8"/>
    <w:rsid w:val="007848B1"/>
    <w:rsid w:val="007849F9"/>
    <w:rsid w:val="00784A5F"/>
    <w:rsid w:val="00784A8D"/>
    <w:rsid w:val="00784B23"/>
    <w:rsid w:val="00784DC2"/>
    <w:rsid w:val="0078519E"/>
    <w:rsid w:val="00785223"/>
    <w:rsid w:val="007852B9"/>
    <w:rsid w:val="007853F3"/>
    <w:rsid w:val="007855C8"/>
    <w:rsid w:val="0078583E"/>
    <w:rsid w:val="007859CD"/>
    <w:rsid w:val="00785A9E"/>
    <w:rsid w:val="00785B60"/>
    <w:rsid w:val="00785B8B"/>
    <w:rsid w:val="00785FA9"/>
    <w:rsid w:val="00785FAB"/>
    <w:rsid w:val="007861B9"/>
    <w:rsid w:val="007861D1"/>
    <w:rsid w:val="00786314"/>
    <w:rsid w:val="00786541"/>
    <w:rsid w:val="007865D6"/>
    <w:rsid w:val="0078664F"/>
    <w:rsid w:val="007866BD"/>
    <w:rsid w:val="007867EE"/>
    <w:rsid w:val="00786815"/>
    <w:rsid w:val="0078690F"/>
    <w:rsid w:val="007869C3"/>
    <w:rsid w:val="007869D8"/>
    <w:rsid w:val="00786BE1"/>
    <w:rsid w:val="00786F67"/>
    <w:rsid w:val="0078710C"/>
    <w:rsid w:val="00787133"/>
    <w:rsid w:val="00787161"/>
    <w:rsid w:val="0078739C"/>
    <w:rsid w:val="007873E0"/>
    <w:rsid w:val="00787480"/>
    <w:rsid w:val="007876A1"/>
    <w:rsid w:val="007877C4"/>
    <w:rsid w:val="00787848"/>
    <w:rsid w:val="0078786B"/>
    <w:rsid w:val="0078791C"/>
    <w:rsid w:val="00787AA6"/>
    <w:rsid w:val="00790024"/>
    <w:rsid w:val="007901D9"/>
    <w:rsid w:val="00790285"/>
    <w:rsid w:val="00790340"/>
    <w:rsid w:val="007903DB"/>
    <w:rsid w:val="00790592"/>
    <w:rsid w:val="007905A7"/>
    <w:rsid w:val="007905AC"/>
    <w:rsid w:val="00790630"/>
    <w:rsid w:val="00790A60"/>
    <w:rsid w:val="00790BE1"/>
    <w:rsid w:val="00790C3C"/>
    <w:rsid w:val="00790C42"/>
    <w:rsid w:val="00790C5E"/>
    <w:rsid w:val="00790F07"/>
    <w:rsid w:val="00791100"/>
    <w:rsid w:val="00791174"/>
    <w:rsid w:val="007912FE"/>
    <w:rsid w:val="00791361"/>
    <w:rsid w:val="00791464"/>
    <w:rsid w:val="007914E6"/>
    <w:rsid w:val="007916D4"/>
    <w:rsid w:val="007917C7"/>
    <w:rsid w:val="00791823"/>
    <w:rsid w:val="00791B4C"/>
    <w:rsid w:val="00791C75"/>
    <w:rsid w:val="00791D9F"/>
    <w:rsid w:val="00791E7E"/>
    <w:rsid w:val="007920DC"/>
    <w:rsid w:val="007923FF"/>
    <w:rsid w:val="007924BD"/>
    <w:rsid w:val="007928AA"/>
    <w:rsid w:val="007928CE"/>
    <w:rsid w:val="00792A4E"/>
    <w:rsid w:val="00793153"/>
    <w:rsid w:val="00793273"/>
    <w:rsid w:val="007933BB"/>
    <w:rsid w:val="00793580"/>
    <w:rsid w:val="00793676"/>
    <w:rsid w:val="00793685"/>
    <w:rsid w:val="00793754"/>
    <w:rsid w:val="0079389A"/>
    <w:rsid w:val="00793A14"/>
    <w:rsid w:val="00793CAF"/>
    <w:rsid w:val="00793E10"/>
    <w:rsid w:val="0079402C"/>
    <w:rsid w:val="007940C0"/>
    <w:rsid w:val="00794274"/>
    <w:rsid w:val="00794571"/>
    <w:rsid w:val="0079468D"/>
    <w:rsid w:val="00794742"/>
    <w:rsid w:val="007948C1"/>
    <w:rsid w:val="0079493F"/>
    <w:rsid w:val="0079495C"/>
    <w:rsid w:val="00794A19"/>
    <w:rsid w:val="00794B68"/>
    <w:rsid w:val="00794C7E"/>
    <w:rsid w:val="00794D45"/>
    <w:rsid w:val="00794E61"/>
    <w:rsid w:val="00795333"/>
    <w:rsid w:val="007954CE"/>
    <w:rsid w:val="00795567"/>
    <w:rsid w:val="00795581"/>
    <w:rsid w:val="0079564B"/>
    <w:rsid w:val="007956C2"/>
    <w:rsid w:val="007958A7"/>
    <w:rsid w:val="00795975"/>
    <w:rsid w:val="00795ADF"/>
    <w:rsid w:val="00795C15"/>
    <w:rsid w:val="0079635B"/>
    <w:rsid w:val="007964AB"/>
    <w:rsid w:val="007964F1"/>
    <w:rsid w:val="007964F9"/>
    <w:rsid w:val="00796859"/>
    <w:rsid w:val="00796860"/>
    <w:rsid w:val="00796907"/>
    <w:rsid w:val="00796A1C"/>
    <w:rsid w:val="00796A78"/>
    <w:rsid w:val="00796C25"/>
    <w:rsid w:val="00796E17"/>
    <w:rsid w:val="007971E8"/>
    <w:rsid w:val="00797268"/>
    <w:rsid w:val="0079727E"/>
    <w:rsid w:val="0079730F"/>
    <w:rsid w:val="007973F5"/>
    <w:rsid w:val="007974FD"/>
    <w:rsid w:val="007976F1"/>
    <w:rsid w:val="00797806"/>
    <w:rsid w:val="00797872"/>
    <w:rsid w:val="00797A92"/>
    <w:rsid w:val="00797CD4"/>
    <w:rsid w:val="00797D43"/>
    <w:rsid w:val="00797DB9"/>
    <w:rsid w:val="00797E06"/>
    <w:rsid w:val="00797E26"/>
    <w:rsid w:val="00797F8A"/>
    <w:rsid w:val="00797FA7"/>
    <w:rsid w:val="007A0046"/>
    <w:rsid w:val="007A0080"/>
    <w:rsid w:val="007A01B8"/>
    <w:rsid w:val="007A0347"/>
    <w:rsid w:val="007A03BF"/>
    <w:rsid w:val="007A03D2"/>
    <w:rsid w:val="007A07F1"/>
    <w:rsid w:val="007A0933"/>
    <w:rsid w:val="007A1047"/>
    <w:rsid w:val="007A11CF"/>
    <w:rsid w:val="007A12ED"/>
    <w:rsid w:val="007A13B1"/>
    <w:rsid w:val="007A14E6"/>
    <w:rsid w:val="007A1664"/>
    <w:rsid w:val="007A16DC"/>
    <w:rsid w:val="007A187A"/>
    <w:rsid w:val="007A192A"/>
    <w:rsid w:val="007A1970"/>
    <w:rsid w:val="007A1BFE"/>
    <w:rsid w:val="007A1ED3"/>
    <w:rsid w:val="007A1FB8"/>
    <w:rsid w:val="007A200F"/>
    <w:rsid w:val="007A2126"/>
    <w:rsid w:val="007A22E7"/>
    <w:rsid w:val="007A2379"/>
    <w:rsid w:val="007A23CF"/>
    <w:rsid w:val="007A23E8"/>
    <w:rsid w:val="007A27FA"/>
    <w:rsid w:val="007A2900"/>
    <w:rsid w:val="007A292F"/>
    <w:rsid w:val="007A2ABB"/>
    <w:rsid w:val="007A2B1C"/>
    <w:rsid w:val="007A2EA6"/>
    <w:rsid w:val="007A3020"/>
    <w:rsid w:val="007A3331"/>
    <w:rsid w:val="007A37BD"/>
    <w:rsid w:val="007A37EB"/>
    <w:rsid w:val="007A395D"/>
    <w:rsid w:val="007A3CB6"/>
    <w:rsid w:val="007A3CF8"/>
    <w:rsid w:val="007A4104"/>
    <w:rsid w:val="007A4230"/>
    <w:rsid w:val="007A4352"/>
    <w:rsid w:val="007A44BB"/>
    <w:rsid w:val="007A459B"/>
    <w:rsid w:val="007A45F5"/>
    <w:rsid w:val="007A4625"/>
    <w:rsid w:val="007A49EB"/>
    <w:rsid w:val="007A4A2C"/>
    <w:rsid w:val="007A4A66"/>
    <w:rsid w:val="007A4B3A"/>
    <w:rsid w:val="007A4CA6"/>
    <w:rsid w:val="007A4D69"/>
    <w:rsid w:val="007A4E42"/>
    <w:rsid w:val="007A4E99"/>
    <w:rsid w:val="007A5017"/>
    <w:rsid w:val="007A5134"/>
    <w:rsid w:val="007A535A"/>
    <w:rsid w:val="007A53C3"/>
    <w:rsid w:val="007A5545"/>
    <w:rsid w:val="007A573D"/>
    <w:rsid w:val="007A5834"/>
    <w:rsid w:val="007A599F"/>
    <w:rsid w:val="007A5BAF"/>
    <w:rsid w:val="007A5CEF"/>
    <w:rsid w:val="007A5E92"/>
    <w:rsid w:val="007A6039"/>
    <w:rsid w:val="007A62A2"/>
    <w:rsid w:val="007A6520"/>
    <w:rsid w:val="007A6575"/>
    <w:rsid w:val="007A6625"/>
    <w:rsid w:val="007A66C9"/>
    <w:rsid w:val="007A68D6"/>
    <w:rsid w:val="007A696F"/>
    <w:rsid w:val="007A69B2"/>
    <w:rsid w:val="007A6D9B"/>
    <w:rsid w:val="007A6E9C"/>
    <w:rsid w:val="007A6F79"/>
    <w:rsid w:val="007A6F8B"/>
    <w:rsid w:val="007A6FD7"/>
    <w:rsid w:val="007A713A"/>
    <w:rsid w:val="007A7183"/>
    <w:rsid w:val="007A7357"/>
    <w:rsid w:val="007A73AC"/>
    <w:rsid w:val="007A75DA"/>
    <w:rsid w:val="007A79D2"/>
    <w:rsid w:val="007A7A4E"/>
    <w:rsid w:val="007A7CFD"/>
    <w:rsid w:val="007A7D3D"/>
    <w:rsid w:val="007A7E81"/>
    <w:rsid w:val="007A7F00"/>
    <w:rsid w:val="007B01AF"/>
    <w:rsid w:val="007B038E"/>
    <w:rsid w:val="007B052E"/>
    <w:rsid w:val="007B05FF"/>
    <w:rsid w:val="007B06B4"/>
    <w:rsid w:val="007B0785"/>
    <w:rsid w:val="007B078D"/>
    <w:rsid w:val="007B07A1"/>
    <w:rsid w:val="007B07D5"/>
    <w:rsid w:val="007B082C"/>
    <w:rsid w:val="007B0E18"/>
    <w:rsid w:val="007B12C0"/>
    <w:rsid w:val="007B1481"/>
    <w:rsid w:val="007B14DA"/>
    <w:rsid w:val="007B14F6"/>
    <w:rsid w:val="007B1685"/>
    <w:rsid w:val="007B1A24"/>
    <w:rsid w:val="007B1A58"/>
    <w:rsid w:val="007B1A8F"/>
    <w:rsid w:val="007B1B8F"/>
    <w:rsid w:val="007B1C07"/>
    <w:rsid w:val="007B1F6E"/>
    <w:rsid w:val="007B1F75"/>
    <w:rsid w:val="007B2121"/>
    <w:rsid w:val="007B2193"/>
    <w:rsid w:val="007B227D"/>
    <w:rsid w:val="007B23F4"/>
    <w:rsid w:val="007B24C7"/>
    <w:rsid w:val="007B251F"/>
    <w:rsid w:val="007B2890"/>
    <w:rsid w:val="007B2A02"/>
    <w:rsid w:val="007B2A9B"/>
    <w:rsid w:val="007B2B53"/>
    <w:rsid w:val="007B2D4F"/>
    <w:rsid w:val="007B2F6B"/>
    <w:rsid w:val="007B30C5"/>
    <w:rsid w:val="007B318F"/>
    <w:rsid w:val="007B32BA"/>
    <w:rsid w:val="007B3570"/>
    <w:rsid w:val="007B3814"/>
    <w:rsid w:val="007B3DA3"/>
    <w:rsid w:val="007B402A"/>
    <w:rsid w:val="007B411A"/>
    <w:rsid w:val="007B4351"/>
    <w:rsid w:val="007B44CB"/>
    <w:rsid w:val="007B451F"/>
    <w:rsid w:val="007B489B"/>
    <w:rsid w:val="007B49B9"/>
    <w:rsid w:val="007B4A8E"/>
    <w:rsid w:val="007B4B27"/>
    <w:rsid w:val="007B4DBE"/>
    <w:rsid w:val="007B4E86"/>
    <w:rsid w:val="007B4FC9"/>
    <w:rsid w:val="007B5023"/>
    <w:rsid w:val="007B5077"/>
    <w:rsid w:val="007B50A6"/>
    <w:rsid w:val="007B5127"/>
    <w:rsid w:val="007B51C3"/>
    <w:rsid w:val="007B5314"/>
    <w:rsid w:val="007B54AD"/>
    <w:rsid w:val="007B5753"/>
    <w:rsid w:val="007B5A16"/>
    <w:rsid w:val="007B5AC3"/>
    <w:rsid w:val="007B5B52"/>
    <w:rsid w:val="007B5CFB"/>
    <w:rsid w:val="007B62A2"/>
    <w:rsid w:val="007B6566"/>
    <w:rsid w:val="007B6856"/>
    <w:rsid w:val="007B693C"/>
    <w:rsid w:val="007B69BD"/>
    <w:rsid w:val="007B6B4A"/>
    <w:rsid w:val="007B6C5A"/>
    <w:rsid w:val="007B6E87"/>
    <w:rsid w:val="007B6EE2"/>
    <w:rsid w:val="007B7007"/>
    <w:rsid w:val="007B71A8"/>
    <w:rsid w:val="007B71F7"/>
    <w:rsid w:val="007B72F4"/>
    <w:rsid w:val="007B7BD8"/>
    <w:rsid w:val="007B7CD4"/>
    <w:rsid w:val="007B7F8A"/>
    <w:rsid w:val="007C001F"/>
    <w:rsid w:val="007C0042"/>
    <w:rsid w:val="007C00CB"/>
    <w:rsid w:val="007C01B1"/>
    <w:rsid w:val="007C01D2"/>
    <w:rsid w:val="007C0312"/>
    <w:rsid w:val="007C0344"/>
    <w:rsid w:val="007C04A4"/>
    <w:rsid w:val="007C04C8"/>
    <w:rsid w:val="007C058A"/>
    <w:rsid w:val="007C0808"/>
    <w:rsid w:val="007C0D27"/>
    <w:rsid w:val="007C0D2F"/>
    <w:rsid w:val="007C0F49"/>
    <w:rsid w:val="007C0FD3"/>
    <w:rsid w:val="007C11D6"/>
    <w:rsid w:val="007C14EA"/>
    <w:rsid w:val="007C15BE"/>
    <w:rsid w:val="007C1882"/>
    <w:rsid w:val="007C18BE"/>
    <w:rsid w:val="007C190A"/>
    <w:rsid w:val="007C1AA9"/>
    <w:rsid w:val="007C1AAC"/>
    <w:rsid w:val="007C1C3E"/>
    <w:rsid w:val="007C1DB8"/>
    <w:rsid w:val="007C1EA5"/>
    <w:rsid w:val="007C1F9A"/>
    <w:rsid w:val="007C20B3"/>
    <w:rsid w:val="007C21C7"/>
    <w:rsid w:val="007C23AC"/>
    <w:rsid w:val="007C24E2"/>
    <w:rsid w:val="007C26E9"/>
    <w:rsid w:val="007C2B58"/>
    <w:rsid w:val="007C2D8F"/>
    <w:rsid w:val="007C2FD9"/>
    <w:rsid w:val="007C2FFF"/>
    <w:rsid w:val="007C3052"/>
    <w:rsid w:val="007C30C9"/>
    <w:rsid w:val="007C311E"/>
    <w:rsid w:val="007C315A"/>
    <w:rsid w:val="007C3244"/>
    <w:rsid w:val="007C338D"/>
    <w:rsid w:val="007C3441"/>
    <w:rsid w:val="007C34B9"/>
    <w:rsid w:val="007C34BC"/>
    <w:rsid w:val="007C3592"/>
    <w:rsid w:val="007C3A23"/>
    <w:rsid w:val="007C3A83"/>
    <w:rsid w:val="007C3D22"/>
    <w:rsid w:val="007C3EA5"/>
    <w:rsid w:val="007C4008"/>
    <w:rsid w:val="007C40A6"/>
    <w:rsid w:val="007C4134"/>
    <w:rsid w:val="007C41CB"/>
    <w:rsid w:val="007C4271"/>
    <w:rsid w:val="007C4379"/>
    <w:rsid w:val="007C44CE"/>
    <w:rsid w:val="007C4773"/>
    <w:rsid w:val="007C48C4"/>
    <w:rsid w:val="007C49B0"/>
    <w:rsid w:val="007C4AED"/>
    <w:rsid w:val="007C4C8B"/>
    <w:rsid w:val="007C4D62"/>
    <w:rsid w:val="007C4E68"/>
    <w:rsid w:val="007C4F2B"/>
    <w:rsid w:val="007C4F46"/>
    <w:rsid w:val="007C4FE5"/>
    <w:rsid w:val="007C5243"/>
    <w:rsid w:val="007C5302"/>
    <w:rsid w:val="007C5461"/>
    <w:rsid w:val="007C5519"/>
    <w:rsid w:val="007C5890"/>
    <w:rsid w:val="007C5AB5"/>
    <w:rsid w:val="007C5C42"/>
    <w:rsid w:val="007C5CEA"/>
    <w:rsid w:val="007C5FE8"/>
    <w:rsid w:val="007C6123"/>
    <w:rsid w:val="007C6228"/>
    <w:rsid w:val="007C631E"/>
    <w:rsid w:val="007C6373"/>
    <w:rsid w:val="007C63CD"/>
    <w:rsid w:val="007C6502"/>
    <w:rsid w:val="007C662D"/>
    <w:rsid w:val="007C68A6"/>
    <w:rsid w:val="007C68D4"/>
    <w:rsid w:val="007C693D"/>
    <w:rsid w:val="007C693F"/>
    <w:rsid w:val="007C69C0"/>
    <w:rsid w:val="007C6B80"/>
    <w:rsid w:val="007C6BC5"/>
    <w:rsid w:val="007C6D62"/>
    <w:rsid w:val="007C6DBE"/>
    <w:rsid w:val="007C6E6E"/>
    <w:rsid w:val="007C7016"/>
    <w:rsid w:val="007C70CE"/>
    <w:rsid w:val="007C70EE"/>
    <w:rsid w:val="007C7111"/>
    <w:rsid w:val="007C725B"/>
    <w:rsid w:val="007C7260"/>
    <w:rsid w:val="007C72F5"/>
    <w:rsid w:val="007C745E"/>
    <w:rsid w:val="007C74B4"/>
    <w:rsid w:val="007C7649"/>
    <w:rsid w:val="007C7773"/>
    <w:rsid w:val="007C7821"/>
    <w:rsid w:val="007C789A"/>
    <w:rsid w:val="007C7900"/>
    <w:rsid w:val="007C797A"/>
    <w:rsid w:val="007C7AB5"/>
    <w:rsid w:val="007C7CB8"/>
    <w:rsid w:val="007C7CDB"/>
    <w:rsid w:val="007C7CE4"/>
    <w:rsid w:val="007C7D93"/>
    <w:rsid w:val="007C7E65"/>
    <w:rsid w:val="007C7FCA"/>
    <w:rsid w:val="007D0065"/>
    <w:rsid w:val="007D007B"/>
    <w:rsid w:val="007D030D"/>
    <w:rsid w:val="007D03F6"/>
    <w:rsid w:val="007D0606"/>
    <w:rsid w:val="007D07F8"/>
    <w:rsid w:val="007D0929"/>
    <w:rsid w:val="007D0948"/>
    <w:rsid w:val="007D0ABA"/>
    <w:rsid w:val="007D0B9B"/>
    <w:rsid w:val="007D0DD7"/>
    <w:rsid w:val="007D0E11"/>
    <w:rsid w:val="007D0E2E"/>
    <w:rsid w:val="007D0E9A"/>
    <w:rsid w:val="007D107C"/>
    <w:rsid w:val="007D1272"/>
    <w:rsid w:val="007D13A7"/>
    <w:rsid w:val="007D151F"/>
    <w:rsid w:val="007D1566"/>
    <w:rsid w:val="007D15D6"/>
    <w:rsid w:val="007D177B"/>
    <w:rsid w:val="007D19E2"/>
    <w:rsid w:val="007D1A58"/>
    <w:rsid w:val="007D1BA9"/>
    <w:rsid w:val="007D1BAB"/>
    <w:rsid w:val="007D206E"/>
    <w:rsid w:val="007D20BD"/>
    <w:rsid w:val="007D2138"/>
    <w:rsid w:val="007D21F4"/>
    <w:rsid w:val="007D2286"/>
    <w:rsid w:val="007D2315"/>
    <w:rsid w:val="007D23FD"/>
    <w:rsid w:val="007D24B7"/>
    <w:rsid w:val="007D253D"/>
    <w:rsid w:val="007D2944"/>
    <w:rsid w:val="007D2A45"/>
    <w:rsid w:val="007D2A55"/>
    <w:rsid w:val="007D2B5B"/>
    <w:rsid w:val="007D2D1E"/>
    <w:rsid w:val="007D2D2A"/>
    <w:rsid w:val="007D2E3B"/>
    <w:rsid w:val="007D3091"/>
    <w:rsid w:val="007D30E3"/>
    <w:rsid w:val="007D3379"/>
    <w:rsid w:val="007D35E2"/>
    <w:rsid w:val="007D3781"/>
    <w:rsid w:val="007D3849"/>
    <w:rsid w:val="007D396E"/>
    <w:rsid w:val="007D39DA"/>
    <w:rsid w:val="007D3A97"/>
    <w:rsid w:val="007D3C8D"/>
    <w:rsid w:val="007D3DB0"/>
    <w:rsid w:val="007D3DD1"/>
    <w:rsid w:val="007D3EAF"/>
    <w:rsid w:val="007D3F97"/>
    <w:rsid w:val="007D4152"/>
    <w:rsid w:val="007D4168"/>
    <w:rsid w:val="007D41A3"/>
    <w:rsid w:val="007D41E6"/>
    <w:rsid w:val="007D4274"/>
    <w:rsid w:val="007D4429"/>
    <w:rsid w:val="007D443F"/>
    <w:rsid w:val="007D47C1"/>
    <w:rsid w:val="007D4A86"/>
    <w:rsid w:val="007D4ACE"/>
    <w:rsid w:val="007D4CDB"/>
    <w:rsid w:val="007D516D"/>
    <w:rsid w:val="007D5398"/>
    <w:rsid w:val="007D53C9"/>
    <w:rsid w:val="007D542E"/>
    <w:rsid w:val="007D549B"/>
    <w:rsid w:val="007D56A0"/>
    <w:rsid w:val="007D56F1"/>
    <w:rsid w:val="007D5772"/>
    <w:rsid w:val="007D5816"/>
    <w:rsid w:val="007D5847"/>
    <w:rsid w:val="007D59D8"/>
    <w:rsid w:val="007D5B0A"/>
    <w:rsid w:val="007D5B5B"/>
    <w:rsid w:val="007D5B97"/>
    <w:rsid w:val="007D5C12"/>
    <w:rsid w:val="007D5C92"/>
    <w:rsid w:val="007D5CA7"/>
    <w:rsid w:val="007D5ECE"/>
    <w:rsid w:val="007D5EED"/>
    <w:rsid w:val="007D5F3E"/>
    <w:rsid w:val="007D5FA9"/>
    <w:rsid w:val="007D61B6"/>
    <w:rsid w:val="007D64B0"/>
    <w:rsid w:val="007D66EB"/>
    <w:rsid w:val="007D6756"/>
    <w:rsid w:val="007D67DB"/>
    <w:rsid w:val="007D6933"/>
    <w:rsid w:val="007D69EE"/>
    <w:rsid w:val="007D6C0B"/>
    <w:rsid w:val="007D6C1E"/>
    <w:rsid w:val="007D6C8D"/>
    <w:rsid w:val="007D6CBD"/>
    <w:rsid w:val="007D6CC2"/>
    <w:rsid w:val="007D6DF0"/>
    <w:rsid w:val="007D6EC7"/>
    <w:rsid w:val="007D6F2D"/>
    <w:rsid w:val="007D730E"/>
    <w:rsid w:val="007D73D0"/>
    <w:rsid w:val="007D76ED"/>
    <w:rsid w:val="007D76F9"/>
    <w:rsid w:val="007D78F4"/>
    <w:rsid w:val="007D7988"/>
    <w:rsid w:val="007D7CE3"/>
    <w:rsid w:val="007E0059"/>
    <w:rsid w:val="007E01ED"/>
    <w:rsid w:val="007E035E"/>
    <w:rsid w:val="007E03DC"/>
    <w:rsid w:val="007E04C3"/>
    <w:rsid w:val="007E075F"/>
    <w:rsid w:val="007E07BD"/>
    <w:rsid w:val="007E09BD"/>
    <w:rsid w:val="007E0BEC"/>
    <w:rsid w:val="007E0EA7"/>
    <w:rsid w:val="007E0EE4"/>
    <w:rsid w:val="007E10F0"/>
    <w:rsid w:val="007E14FD"/>
    <w:rsid w:val="007E1BB1"/>
    <w:rsid w:val="007E1EDA"/>
    <w:rsid w:val="007E1F34"/>
    <w:rsid w:val="007E1FD5"/>
    <w:rsid w:val="007E21A4"/>
    <w:rsid w:val="007E21E3"/>
    <w:rsid w:val="007E2206"/>
    <w:rsid w:val="007E2226"/>
    <w:rsid w:val="007E2867"/>
    <w:rsid w:val="007E3079"/>
    <w:rsid w:val="007E30E9"/>
    <w:rsid w:val="007E3102"/>
    <w:rsid w:val="007E3110"/>
    <w:rsid w:val="007E3345"/>
    <w:rsid w:val="007E34EB"/>
    <w:rsid w:val="007E352F"/>
    <w:rsid w:val="007E356B"/>
    <w:rsid w:val="007E35C1"/>
    <w:rsid w:val="007E3680"/>
    <w:rsid w:val="007E369D"/>
    <w:rsid w:val="007E394D"/>
    <w:rsid w:val="007E3956"/>
    <w:rsid w:val="007E39D6"/>
    <w:rsid w:val="007E39FE"/>
    <w:rsid w:val="007E3C5E"/>
    <w:rsid w:val="007E3C7C"/>
    <w:rsid w:val="007E3CD8"/>
    <w:rsid w:val="007E3D0D"/>
    <w:rsid w:val="007E3ED8"/>
    <w:rsid w:val="007E3F7D"/>
    <w:rsid w:val="007E400D"/>
    <w:rsid w:val="007E403D"/>
    <w:rsid w:val="007E40AD"/>
    <w:rsid w:val="007E41DD"/>
    <w:rsid w:val="007E43AC"/>
    <w:rsid w:val="007E43B1"/>
    <w:rsid w:val="007E4561"/>
    <w:rsid w:val="007E4798"/>
    <w:rsid w:val="007E4873"/>
    <w:rsid w:val="007E49D4"/>
    <w:rsid w:val="007E4BCB"/>
    <w:rsid w:val="007E4CCA"/>
    <w:rsid w:val="007E52AD"/>
    <w:rsid w:val="007E538A"/>
    <w:rsid w:val="007E5728"/>
    <w:rsid w:val="007E593E"/>
    <w:rsid w:val="007E5A7F"/>
    <w:rsid w:val="007E5B6F"/>
    <w:rsid w:val="007E5C45"/>
    <w:rsid w:val="007E5CAA"/>
    <w:rsid w:val="007E5D02"/>
    <w:rsid w:val="007E5DCF"/>
    <w:rsid w:val="007E60C0"/>
    <w:rsid w:val="007E620B"/>
    <w:rsid w:val="007E661D"/>
    <w:rsid w:val="007E67E5"/>
    <w:rsid w:val="007E68A0"/>
    <w:rsid w:val="007E69E0"/>
    <w:rsid w:val="007E6A38"/>
    <w:rsid w:val="007E6A8D"/>
    <w:rsid w:val="007E6AB7"/>
    <w:rsid w:val="007E6B00"/>
    <w:rsid w:val="007E71E5"/>
    <w:rsid w:val="007E7246"/>
    <w:rsid w:val="007E7269"/>
    <w:rsid w:val="007E728E"/>
    <w:rsid w:val="007E73D2"/>
    <w:rsid w:val="007E73D4"/>
    <w:rsid w:val="007E7414"/>
    <w:rsid w:val="007E7611"/>
    <w:rsid w:val="007E77D6"/>
    <w:rsid w:val="007E787D"/>
    <w:rsid w:val="007E79F8"/>
    <w:rsid w:val="007E7EB3"/>
    <w:rsid w:val="007F01A4"/>
    <w:rsid w:val="007F0209"/>
    <w:rsid w:val="007F037B"/>
    <w:rsid w:val="007F0542"/>
    <w:rsid w:val="007F0549"/>
    <w:rsid w:val="007F0C27"/>
    <w:rsid w:val="007F0DB3"/>
    <w:rsid w:val="007F0F13"/>
    <w:rsid w:val="007F105B"/>
    <w:rsid w:val="007F127B"/>
    <w:rsid w:val="007F12B2"/>
    <w:rsid w:val="007F14B4"/>
    <w:rsid w:val="007F1672"/>
    <w:rsid w:val="007F174E"/>
    <w:rsid w:val="007F17F2"/>
    <w:rsid w:val="007F1812"/>
    <w:rsid w:val="007F18A3"/>
    <w:rsid w:val="007F1975"/>
    <w:rsid w:val="007F1A07"/>
    <w:rsid w:val="007F1A0D"/>
    <w:rsid w:val="007F1A24"/>
    <w:rsid w:val="007F1AA1"/>
    <w:rsid w:val="007F1DB4"/>
    <w:rsid w:val="007F20FE"/>
    <w:rsid w:val="007F2165"/>
    <w:rsid w:val="007F2292"/>
    <w:rsid w:val="007F2804"/>
    <w:rsid w:val="007F29DA"/>
    <w:rsid w:val="007F2A28"/>
    <w:rsid w:val="007F2A84"/>
    <w:rsid w:val="007F2BDB"/>
    <w:rsid w:val="007F2C94"/>
    <w:rsid w:val="007F2E83"/>
    <w:rsid w:val="007F2F92"/>
    <w:rsid w:val="007F3185"/>
    <w:rsid w:val="007F3587"/>
    <w:rsid w:val="007F35D8"/>
    <w:rsid w:val="007F3609"/>
    <w:rsid w:val="007F3616"/>
    <w:rsid w:val="007F3AFD"/>
    <w:rsid w:val="007F3CE2"/>
    <w:rsid w:val="007F3D4E"/>
    <w:rsid w:val="007F4206"/>
    <w:rsid w:val="007F42C7"/>
    <w:rsid w:val="007F42D7"/>
    <w:rsid w:val="007F4378"/>
    <w:rsid w:val="007F43C2"/>
    <w:rsid w:val="007F459D"/>
    <w:rsid w:val="007F4635"/>
    <w:rsid w:val="007F4A7F"/>
    <w:rsid w:val="007F4BED"/>
    <w:rsid w:val="007F4CF8"/>
    <w:rsid w:val="007F4D90"/>
    <w:rsid w:val="007F4FC6"/>
    <w:rsid w:val="007F5235"/>
    <w:rsid w:val="007F54DA"/>
    <w:rsid w:val="007F55E3"/>
    <w:rsid w:val="007F577B"/>
    <w:rsid w:val="007F5A10"/>
    <w:rsid w:val="007F5D85"/>
    <w:rsid w:val="007F5F98"/>
    <w:rsid w:val="007F6094"/>
    <w:rsid w:val="007F6124"/>
    <w:rsid w:val="007F625D"/>
    <w:rsid w:val="007F62FC"/>
    <w:rsid w:val="007F6397"/>
    <w:rsid w:val="007F6538"/>
    <w:rsid w:val="007F66D9"/>
    <w:rsid w:val="007F689B"/>
    <w:rsid w:val="007F68DB"/>
    <w:rsid w:val="007F6933"/>
    <w:rsid w:val="007F698B"/>
    <w:rsid w:val="007F69C2"/>
    <w:rsid w:val="007F6AF1"/>
    <w:rsid w:val="007F6BC8"/>
    <w:rsid w:val="007F6BD5"/>
    <w:rsid w:val="007F6DFB"/>
    <w:rsid w:val="007F706D"/>
    <w:rsid w:val="007F7185"/>
    <w:rsid w:val="007F7529"/>
    <w:rsid w:val="007F7555"/>
    <w:rsid w:val="007F7820"/>
    <w:rsid w:val="007F78BE"/>
    <w:rsid w:val="007F7980"/>
    <w:rsid w:val="007F7C64"/>
    <w:rsid w:val="007F7D39"/>
    <w:rsid w:val="007F7E39"/>
    <w:rsid w:val="007F7F50"/>
    <w:rsid w:val="007F7FE2"/>
    <w:rsid w:val="0080025E"/>
    <w:rsid w:val="0080034E"/>
    <w:rsid w:val="00800417"/>
    <w:rsid w:val="008009E4"/>
    <w:rsid w:val="00800AAC"/>
    <w:rsid w:val="00800AC0"/>
    <w:rsid w:val="00800CBA"/>
    <w:rsid w:val="00800FCB"/>
    <w:rsid w:val="00801055"/>
    <w:rsid w:val="008011D2"/>
    <w:rsid w:val="008014EA"/>
    <w:rsid w:val="008015B7"/>
    <w:rsid w:val="008015DF"/>
    <w:rsid w:val="00801763"/>
    <w:rsid w:val="008017DB"/>
    <w:rsid w:val="008018F8"/>
    <w:rsid w:val="0080198E"/>
    <w:rsid w:val="0080199B"/>
    <w:rsid w:val="008019D4"/>
    <w:rsid w:val="00801FC0"/>
    <w:rsid w:val="00802489"/>
    <w:rsid w:val="0080258A"/>
    <w:rsid w:val="008026A5"/>
    <w:rsid w:val="008027DB"/>
    <w:rsid w:val="008027FF"/>
    <w:rsid w:val="008028CE"/>
    <w:rsid w:val="00802F03"/>
    <w:rsid w:val="00802F4D"/>
    <w:rsid w:val="00803069"/>
    <w:rsid w:val="008030CC"/>
    <w:rsid w:val="00803690"/>
    <w:rsid w:val="008038C2"/>
    <w:rsid w:val="0080391A"/>
    <w:rsid w:val="00803B25"/>
    <w:rsid w:val="00803D0D"/>
    <w:rsid w:val="00803D3F"/>
    <w:rsid w:val="00803FFA"/>
    <w:rsid w:val="0080457C"/>
    <w:rsid w:val="008045FB"/>
    <w:rsid w:val="00804765"/>
    <w:rsid w:val="00804787"/>
    <w:rsid w:val="008047EE"/>
    <w:rsid w:val="00804930"/>
    <w:rsid w:val="008049E6"/>
    <w:rsid w:val="00804A1B"/>
    <w:rsid w:val="00804AFE"/>
    <w:rsid w:val="00804B59"/>
    <w:rsid w:val="00804BE5"/>
    <w:rsid w:val="00804C53"/>
    <w:rsid w:val="00804CAF"/>
    <w:rsid w:val="00804F4F"/>
    <w:rsid w:val="00804FFC"/>
    <w:rsid w:val="0080515E"/>
    <w:rsid w:val="008052BF"/>
    <w:rsid w:val="008052D5"/>
    <w:rsid w:val="0080543E"/>
    <w:rsid w:val="008055F0"/>
    <w:rsid w:val="00805B31"/>
    <w:rsid w:val="00805C4B"/>
    <w:rsid w:val="00805C96"/>
    <w:rsid w:val="00805E3E"/>
    <w:rsid w:val="00805F4F"/>
    <w:rsid w:val="00806289"/>
    <w:rsid w:val="00806326"/>
    <w:rsid w:val="008064A5"/>
    <w:rsid w:val="0080668F"/>
    <w:rsid w:val="008068B1"/>
    <w:rsid w:val="00806A94"/>
    <w:rsid w:val="00806D88"/>
    <w:rsid w:val="00806DB2"/>
    <w:rsid w:val="00807107"/>
    <w:rsid w:val="008072BB"/>
    <w:rsid w:val="00807431"/>
    <w:rsid w:val="008074EF"/>
    <w:rsid w:val="008076CC"/>
    <w:rsid w:val="0080775F"/>
    <w:rsid w:val="008077D7"/>
    <w:rsid w:val="0080794F"/>
    <w:rsid w:val="00807A7D"/>
    <w:rsid w:val="00807AEB"/>
    <w:rsid w:val="00807B6F"/>
    <w:rsid w:val="00807C53"/>
    <w:rsid w:val="00807C82"/>
    <w:rsid w:val="00807CC0"/>
    <w:rsid w:val="00807E4A"/>
    <w:rsid w:val="00807EC3"/>
    <w:rsid w:val="00807F0B"/>
    <w:rsid w:val="00810128"/>
    <w:rsid w:val="00810243"/>
    <w:rsid w:val="00810305"/>
    <w:rsid w:val="0081030F"/>
    <w:rsid w:val="0081031F"/>
    <w:rsid w:val="00810459"/>
    <w:rsid w:val="008104E4"/>
    <w:rsid w:val="008107CB"/>
    <w:rsid w:val="00810841"/>
    <w:rsid w:val="00810852"/>
    <w:rsid w:val="00810E0A"/>
    <w:rsid w:val="008110BE"/>
    <w:rsid w:val="008111B8"/>
    <w:rsid w:val="0081122F"/>
    <w:rsid w:val="00811260"/>
    <w:rsid w:val="008114F5"/>
    <w:rsid w:val="00811882"/>
    <w:rsid w:val="00811A5C"/>
    <w:rsid w:val="00811CE0"/>
    <w:rsid w:val="00811D32"/>
    <w:rsid w:val="0081206B"/>
    <w:rsid w:val="00812072"/>
    <w:rsid w:val="00812137"/>
    <w:rsid w:val="00812232"/>
    <w:rsid w:val="00812334"/>
    <w:rsid w:val="0081237A"/>
    <w:rsid w:val="008123DD"/>
    <w:rsid w:val="0081245A"/>
    <w:rsid w:val="00812607"/>
    <w:rsid w:val="00812855"/>
    <w:rsid w:val="00812FEF"/>
    <w:rsid w:val="008130F5"/>
    <w:rsid w:val="008131D1"/>
    <w:rsid w:val="008132A1"/>
    <w:rsid w:val="0081331D"/>
    <w:rsid w:val="008133E4"/>
    <w:rsid w:val="0081352F"/>
    <w:rsid w:val="008135C5"/>
    <w:rsid w:val="0081385A"/>
    <w:rsid w:val="00813906"/>
    <w:rsid w:val="00813A06"/>
    <w:rsid w:val="00813B8A"/>
    <w:rsid w:val="00813BB7"/>
    <w:rsid w:val="00813BDB"/>
    <w:rsid w:val="00813D34"/>
    <w:rsid w:val="00813DCE"/>
    <w:rsid w:val="008140E0"/>
    <w:rsid w:val="00814190"/>
    <w:rsid w:val="008141C9"/>
    <w:rsid w:val="00814437"/>
    <w:rsid w:val="008145C2"/>
    <w:rsid w:val="008145F3"/>
    <w:rsid w:val="008147F5"/>
    <w:rsid w:val="00814830"/>
    <w:rsid w:val="00814868"/>
    <w:rsid w:val="008149AF"/>
    <w:rsid w:val="00814B03"/>
    <w:rsid w:val="00814D1A"/>
    <w:rsid w:val="00814DAB"/>
    <w:rsid w:val="00814DE1"/>
    <w:rsid w:val="00814F85"/>
    <w:rsid w:val="0081504C"/>
    <w:rsid w:val="00815055"/>
    <w:rsid w:val="0081513A"/>
    <w:rsid w:val="00815188"/>
    <w:rsid w:val="008152B1"/>
    <w:rsid w:val="00815455"/>
    <w:rsid w:val="0081550A"/>
    <w:rsid w:val="008156D5"/>
    <w:rsid w:val="00815732"/>
    <w:rsid w:val="00815892"/>
    <w:rsid w:val="00815A11"/>
    <w:rsid w:val="00815A4C"/>
    <w:rsid w:val="00815A6F"/>
    <w:rsid w:val="00815ADB"/>
    <w:rsid w:val="00815B85"/>
    <w:rsid w:val="00815D05"/>
    <w:rsid w:val="00815D09"/>
    <w:rsid w:val="00815E2F"/>
    <w:rsid w:val="008161B7"/>
    <w:rsid w:val="0081626F"/>
    <w:rsid w:val="008165B2"/>
    <w:rsid w:val="0081676F"/>
    <w:rsid w:val="008168B2"/>
    <w:rsid w:val="0081694D"/>
    <w:rsid w:val="00816989"/>
    <w:rsid w:val="00816BEA"/>
    <w:rsid w:val="00816C4C"/>
    <w:rsid w:val="00816F18"/>
    <w:rsid w:val="00816F73"/>
    <w:rsid w:val="00816F85"/>
    <w:rsid w:val="008170E4"/>
    <w:rsid w:val="00817752"/>
    <w:rsid w:val="00817877"/>
    <w:rsid w:val="00817C1E"/>
    <w:rsid w:val="00817C81"/>
    <w:rsid w:val="00817D9D"/>
    <w:rsid w:val="00817DDF"/>
    <w:rsid w:val="00817F23"/>
    <w:rsid w:val="008200E7"/>
    <w:rsid w:val="00820340"/>
    <w:rsid w:val="008206E0"/>
    <w:rsid w:val="00820B60"/>
    <w:rsid w:val="00820D25"/>
    <w:rsid w:val="00820E0B"/>
    <w:rsid w:val="00820E8E"/>
    <w:rsid w:val="00821163"/>
    <w:rsid w:val="0082164E"/>
    <w:rsid w:val="008216D0"/>
    <w:rsid w:val="00821848"/>
    <w:rsid w:val="00821975"/>
    <w:rsid w:val="00821A7F"/>
    <w:rsid w:val="00821B0C"/>
    <w:rsid w:val="00821D8D"/>
    <w:rsid w:val="00821DF8"/>
    <w:rsid w:val="00821E27"/>
    <w:rsid w:val="00821F53"/>
    <w:rsid w:val="00821FBA"/>
    <w:rsid w:val="0082205F"/>
    <w:rsid w:val="008220E7"/>
    <w:rsid w:val="0082212A"/>
    <w:rsid w:val="008221AA"/>
    <w:rsid w:val="00822435"/>
    <w:rsid w:val="00822443"/>
    <w:rsid w:val="00822463"/>
    <w:rsid w:val="00822774"/>
    <w:rsid w:val="008227DC"/>
    <w:rsid w:val="00822C2D"/>
    <w:rsid w:val="00822DAD"/>
    <w:rsid w:val="0082356A"/>
    <w:rsid w:val="008235E4"/>
    <w:rsid w:val="00823673"/>
    <w:rsid w:val="00823AA5"/>
    <w:rsid w:val="00823E96"/>
    <w:rsid w:val="00823ECE"/>
    <w:rsid w:val="008241E3"/>
    <w:rsid w:val="008242AB"/>
    <w:rsid w:val="008245E2"/>
    <w:rsid w:val="008246FA"/>
    <w:rsid w:val="00824A31"/>
    <w:rsid w:val="00824BBE"/>
    <w:rsid w:val="00824CD2"/>
    <w:rsid w:val="00824D0A"/>
    <w:rsid w:val="00825042"/>
    <w:rsid w:val="008251DF"/>
    <w:rsid w:val="00825304"/>
    <w:rsid w:val="0082532D"/>
    <w:rsid w:val="00825496"/>
    <w:rsid w:val="008254B8"/>
    <w:rsid w:val="0082555D"/>
    <w:rsid w:val="0082580E"/>
    <w:rsid w:val="00825C01"/>
    <w:rsid w:val="00825D56"/>
    <w:rsid w:val="00825E57"/>
    <w:rsid w:val="00826008"/>
    <w:rsid w:val="008260A5"/>
    <w:rsid w:val="008260F0"/>
    <w:rsid w:val="0082629D"/>
    <w:rsid w:val="0082639A"/>
    <w:rsid w:val="008265DA"/>
    <w:rsid w:val="00826857"/>
    <w:rsid w:val="00826929"/>
    <w:rsid w:val="00826B7A"/>
    <w:rsid w:val="00826D8C"/>
    <w:rsid w:val="00826D96"/>
    <w:rsid w:val="00826DB1"/>
    <w:rsid w:val="00826E06"/>
    <w:rsid w:val="00826F05"/>
    <w:rsid w:val="00826F74"/>
    <w:rsid w:val="00826F85"/>
    <w:rsid w:val="0082703E"/>
    <w:rsid w:val="00827101"/>
    <w:rsid w:val="008271E6"/>
    <w:rsid w:val="008272C4"/>
    <w:rsid w:val="00827305"/>
    <w:rsid w:val="008273C5"/>
    <w:rsid w:val="0082768F"/>
    <w:rsid w:val="00827761"/>
    <w:rsid w:val="00827B0D"/>
    <w:rsid w:val="00827D84"/>
    <w:rsid w:val="00827E2A"/>
    <w:rsid w:val="00827F18"/>
    <w:rsid w:val="0083045B"/>
    <w:rsid w:val="008308D0"/>
    <w:rsid w:val="00830A06"/>
    <w:rsid w:val="00830AD6"/>
    <w:rsid w:val="00830B60"/>
    <w:rsid w:val="00830CB1"/>
    <w:rsid w:val="00830F1D"/>
    <w:rsid w:val="00830F30"/>
    <w:rsid w:val="00830FF1"/>
    <w:rsid w:val="008310F2"/>
    <w:rsid w:val="0083114E"/>
    <w:rsid w:val="008313A4"/>
    <w:rsid w:val="00831517"/>
    <w:rsid w:val="00831A0D"/>
    <w:rsid w:val="00831A24"/>
    <w:rsid w:val="00831B21"/>
    <w:rsid w:val="00831D06"/>
    <w:rsid w:val="00831D3A"/>
    <w:rsid w:val="00831EFB"/>
    <w:rsid w:val="00831F24"/>
    <w:rsid w:val="0083225D"/>
    <w:rsid w:val="008322EA"/>
    <w:rsid w:val="008323E3"/>
    <w:rsid w:val="00832449"/>
    <w:rsid w:val="008324AB"/>
    <w:rsid w:val="008326F6"/>
    <w:rsid w:val="0083271F"/>
    <w:rsid w:val="00832994"/>
    <w:rsid w:val="008329B8"/>
    <w:rsid w:val="00832E64"/>
    <w:rsid w:val="008330AA"/>
    <w:rsid w:val="00833137"/>
    <w:rsid w:val="008333C5"/>
    <w:rsid w:val="00833616"/>
    <w:rsid w:val="00833819"/>
    <w:rsid w:val="008338B5"/>
    <w:rsid w:val="008339C7"/>
    <w:rsid w:val="00833B03"/>
    <w:rsid w:val="00833B9A"/>
    <w:rsid w:val="00833BA7"/>
    <w:rsid w:val="00833C30"/>
    <w:rsid w:val="00833C65"/>
    <w:rsid w:val="00833E3E"/>
    <w:rsid w:val="00833FA8"/>
    <w:rsid w:val="00833FBA"/>
    <w:rsid w:val="0083424D"/>
    <w:rsid w:val="008343FC"/>
    <w:rsid w:val="0083442E"/>
    <w:rsid w:val="0083481D"/>
    <w:rsid w:val="008348D2"/>
    <w:rsid w:val="00834CC7"/>
    <w:rsid w:val="00834D39"/>
    <w:rsid w:val="008350A2"/>
    <w:rsid w:val="0083511F"/>
    <w:rsid w:val="0083512C"/>
    <w:rsid w:val="00835200"/>
    <w:rsid w:val="008352B4"/>
    <w:rsid w:val="008353B9"/>
    <w:rsid w:val="0083546F"/>
    <w:rsid w:val="00835531"/>
    <w:rsid w:val="008355AD"/>
    <w:rsid w:val="0083566A"/>
    <w:rsid w:val="008356A9"/>
    <w:rsid w:val="008358BD"/>
    <w:rsid w:val="008358F5"/>
    <w:rsid w:val="00835AEA"/>
    <w:rsid w:val="00835B9D"/>
    <w:rsid w:val="00835E2E"/>
    <w:rsid w:val="00835EF6"/>
    <w:rsid w:val="00835F10"/>
    <w:rsid w:val="008364AE"/>
    <w:rsid w:val="008365FB"/>
    <w:rsid w:val="008367AD"/>
    <w:rsid w:val="0083682D"/>
    <w:rsid w:val="00836A49"/>
    <w:rsid w:val="00836AF8"/>
    <w:rsid w:val="00836CF0"/>
    <w:rsid w:val="00836D00"/>
    <w:rsid w:val="00836E63"/>
    <w:rsid w:val="00836F22"/>
    <w:rsid w:val="00837631"/>
    <w:rsid w:val="00837663"/>
    <w:rsid w:val="00837783"/>
    <w:rsid w:val="0083787E"/>
    <w:rsid w:val="0083790B"/>
    <w:rsid w:val="00837914"/>
    <w:rsid w:val="00837DE0"/>
    <w:rsid w:val="00837E72"/>
    <w:rsid w:val="00837E87"/>
    <w:rsid w:val="00837EDE"/>
    <w:rsid w:val="0084034B"/>
    <w:rsid w:val="0084035B"/>
    <w:rsid w:val="0084043C"/>
    <w:rsid w:val="008404E8"/>
    <w:rsid w:val="008406C3"/>
    <w:rsid w:val="00840740"/>
    <w:rsid w:val="008407D2"/>
    <w:rsid w:val="0084095D"/>
    <w:rsid w:val="008409B7"/>
    <w:rsid w:val="00840DDA"/>
    <w:rsid w:val="00841046"/>
    <w:rsid w:val="008410C2"/>
    <w:rsid w:val="008411FE"/>
    <w:rsid w:val="00841227"/>
    <w:rsid w:val="00841232"/>
    <w:rsid w:val="00841265"/>
    <w:rsid w:val="00841577"/>
    <w:rsid w:val="008415E3"/>
    <w:rsid w:val="008416E1"/>
    <w:rsid w:val="00841A22"/>
    <w:rsid w:val="00841CEA"/>
    <w:rsid w:val="00841D30"/>
    <w:rsid w:val="00841E0C"/>
    <w:rsid w:val="00841F9F"/>
    <w:rsid w:val="00841FBA"/>
    <w:rsid w:val="008421D7"/>
    <w:rsid w:val="008422FE"/>
    <w:rsid w:val="0084237E"/>
    <w:rsid w:val="008423D0"/>
    <w:rsid w:val="008423F9"/>
    <w:rsid w:val="00842547"/>
    <w:rsid w:val="00842673"/>
    <w:rsid w:val="0084270B"/>
    <w:rsid w:val="0084279F"/>
    <w:rsid w:val="00842A79"/>
    <w:rsid w:val="00842AD2"/>
    <w:rsid w:val="00842ADD"/>
    <w:rsid w:val="00842C74"/>
    <w:rsid w:val="00842CC9"/>
    <w:rsid w:val="00842CD1"/>
    <w:rsid w:val="00842DC7"/>
    <w:rsid w:val="00842DEF"/>
    <w:rsid w:val="00843134"/>
    <w:rsid w:val="008432B7"/>
    <w:rsid w:val="008432C6"/>
    <w:rsid w:val="008432EA"/>
    <w:rsid w:val="008432F6"/>
    <w:rsid w:val="0084335A"/>
    <w:rsid w:val="008434D0"/>
    <w:rsid w:val="008434ED"/>
    <w:rsid w:val="0084373E"/>
    <w:rsid w:val="008439DB"/>
    <w:rsid w:val="00843B31"/>
    <w:rsid w:val="00843B6D"/>
    <w:rsid w:val="00843C73"/>
    <w:rsid w:val="00843CA5"/>
    <w:rsid w:val="00843D26"/>
    <w:rsid w:val="00843F26"/>
    <w:rsid w:val="0084401F"/>
    <w:rsid w:val="0084429E"/>
    <w:rsid w:val="00844347"/>
    <w:rsid w:val="00844378"/>
    <w:rsid w:val="00844556"/>
    <w:rsid w:val="00844704"/>
    <w:rsid w:val="00844781"/>
    <w:rsid w:val="0084481C"/>
    <w:rsid w:val="0084485D"/>
    <w:rsid w:val="00844D8B"/>
    <w:rsid w:val="00844E4C"/>
    <w:rsid w:val="008450F3"/>
    <w:rsid w:val="00845A3A"/>
    <w:rsid w:val="00845B16"/>
    <w:rsid w:val="00845B7B"/>
    <w:rsid w:val="00845BB6"/>
    <w:rsid w:val="00845BFC"/>
    <w:rsid w:val="00845C0E"/>
    <w:rsid w:val="00845EFF"/>
    <w:rsid w:val="00845F3D"/>
    <w:rsid w:val="00845F59"/>
    <w:rsid w:val="00846119"/>
    <w:rsid w:val="00846137"/>
    <w:rsid w:val="00846291"/>
    <w:rsid w:val="008462C3"/>
    <w:rsid w:val="008462D2"/>
    <w:rsid w:val="00846363"/>
    <w:rsid w:val="00846630"/>
    <w:rsid w:val="00846679"/>
    <w:rsid w:val="0084680B"/>
    <w:rsid w:val="008468F6"/>
    <w:rsid w:val="00846994"/>
    <w:rsid w:val="00846A62"/>
    <w:rsid w:val="00846AE9"/>
    <w:rsid w:val="00846B51"/>
    <w:rsid w:val="00846DF5"/>
    <w:rsid w:val="008474DD"/>
    <w:rsid w:val="008475DD"/>
    <w:rsid w:val="00847A3B"/>
    <w:rsid w:val="00847B0A"/>
    <w:rsid w:val="00847B35"/>
    <w:rsid w:val="00847D5A"/>
    <w:rsid w:val="00847DA9"/>
    <w:rsid w:val="00847EC1"/>
    <w:rsid w:val="00847EF9"/>
    <w:rsid w:val="00847EFE"/>
    <w:rsid w:val="0085003A"/>
    <w:rsid w:val="008500E2"/>
    <w:rsid w:val="00850691"/>
    <w:rsid w:val="00850B54"/>
    <w:rsid w:val="00850C1D"/>
    <w:rsid w:val="00850D50"/>
    <w:rsid w:val="00851112"/>
    <w:rsid w:val="0085116C"/>
    <w:rsid w:val="00851233"/>
    <w:rsid w:val="00851284"/>
    <w:rsid w:val="00851442"/>
    <w:rsid w:val="00851557"/>
    <w:rsid w:val="008516CF"/>
    <w:rsid w:val="0085176F"/>
    <w:rsid w:val="00851773"/>
    <w:rsid w:val="00851B3E"/>
    <w:rsid w:val="00851BB3"/>
    <w:rsid w:val="00851BE7"/>
    <w:rsid w:val="00851DD5"/>
    <w:rsid w:val="00852079"/>
    <w:rsid w:val="00852097"/>
    <w:rsid w:val="008523E6"/>
    <w:rsid w:val="008528AB"/>
    <w:rsid w:val="00852A92"/>
    <w:rsid w:val="00852AD5"/>
    <w:rsid w:val="00852DBA"/>
    <w:rsid w:val="00852E88"/>
    <w:rsid w:val="00853024"/>
    <w:rsid w:val="00853409"/>
    <w:rsid w:val="00853467"/>
    <w:rsid w:val="0085353A"/>
    <w:rsid w:val="008536BB"/>
    <w:rsid w:val="008536EF"/>
    <w:rsid w:val="008537C9"/>
    <w:rsid w:val="008537CF"/>
    <w:rsid w:val="00853BA0"/>
    <w:rsid w:val="00853C86"/>
    <w:rsid w:val="00853C9E"/>
    <w:rsid w:val="00853D83"/>
    <w:rsid w:val="0085454A"/>
    <w:rsid w:val="0085459D"/>
    <w:rsid w:val="008546CF"/>
    <w:rsid w:val="00854B91"/>
    <w:rsid w:val="00854BC8"/>
    <w:rsid w:val="00854CA0"/>
    <w:rsid w:val="00854D6C"/>
    <w:rsid w:val="00855184"/>
    <w:rsid w:val="008552A8"/>
    <w:rsid w:val="008553B9"/>
    <w:rsid w:val="0085592A"/>
    <w:rsid w:val="0085593A"/>
    <w:rsid w:val="008559BC"/>
    <w:rsid w:val="00855AE3"/>
    <w:rsid w:val="00855B2A"/>
    <w:rsid w:val="00855BA8"/>
    <w:rsid w:val="00855DAE"/>
    <w:rsid w:val="00855F0F"/>
    <w:rsid w:val="00856422"/>
    <w:rsid w:val="0085645E"/>
    <w:rsid w:val="0085662D"/>
    <w:rsid w:val="00856681"/>
    <w:rsid w:val="0085675B"/>
    <w:rsid w:val="008569FC"/>
    <w:rsid w:val="00856C55"/>
    <w:rsid w:val="00856D2A"/>
    <w:rsid w:val="00856E5A"/>
    <w:rsid w:val="00856F4A"/>
    <w:rsid w:val="00857273"/>
    <w:rsid w:val="008572C0"/>
    <w:rsid w:val="008575FE"/>
    <w:rsid w:val="00857649"/>
    <w:rsid w:val="00857661"/>
    <w:rsid w:val="00857692"/>
    <w:rsid w:val="008577C2"/>
    <w:rsid w:val="00857C54"/>
    <w:rsid w:val="00857E56"/>
    <w:rsid w:val="00857E68"/>
    <w:rsid w:val="00860301"/>
    <w:rsid w:val="00860371"/>
    <w:rsid w:val="008603C8"/>
    <w:rsid w:val="0086043F"/>
    <w:rsid w:val="0086066D"/>
    <w:rsid w:val="00860722"/>
    <w:rsid w:val="00860796"/>
    <w:rsid w:val="00860839"/>
    <w:rsid w:val="00860A9A"/>
    <w:rsid w:val="00860BC1"/>
    <w:rsid w:val="00860C9F"/>
    <w:rsid w:val="00860D45"/>
    <w:rsid w:val="00860DAB"/>
    <w:rsid w:val="00860F25"/>
    <w:rsid w:val="008611F9"/>
    <w:rsid w:val="008611FE"/>
    <w:rsid w:val="00861386"/>
    <w:rsid w:val="00861420"/>
    <w:rsid w:val="0086162A"/>
    <w:rsid w:val="008619A2"/>
    <w:rsid w:val="00861AD3"/>
    <w:rsid w:val="00861B25"/>
    <w:rsid w:val="00861B50"/>
    <w:rsid w:val="00861BEC"/>
    <w:rsid w:val="00861C0D"/>
    <w:rsid w:val="00861CEB"/>
    <w:rsid w:val="00861EC7"/>
    <w:rsid w:val="00861F95"/>
    <w:rsid w:val="008622B1"/>
    <w:rsid w:val="008624C8"/>
    <w:rsid w:val="008625A0"/>
    <w:rsid w:val="008627DF"/>
    <w:rsid w:val="00862967"/>
    <w:rsid w:val="008629D4"/>
    <w:rsid w:val="00862D39"/>
    <w:rsid w:val="00862F54"/>
    <w:rsid w:val="00862F87"/>
    <w:rsid w:val="0086319A"/>
    <w:rsid w:val="008631A9"/>
    <w:rsid w:val="0086322E"/>
    <w:rsid w:val="00863422"/>
    <w:rsid w:val="00863435"/>
    <w:rsid w:val="008634A0"/>
    <w:rsid w:val="00863503"/>
    <w:rsid w:val="00863581"/>
    <w:rsid w:val="008636BF"/>
    <w:rsid w:val="008636EA"/>
    <w:rsid w:val="008638D8"/>
    <w:rsid w:val="008639BB"/>
    <w:rsid w:val="00863BCC"/>
    <w:rsid w:val="00863D70"/>
    <w:rsid w:val="00863F7E"/>
    <w:rsid w:val="00864051"/>
    <w:rsid w:val="0086423C"/>
    <w:rsid w:val="0086461E"/>
    <w:rsid w:val="00864691"/>
    <w:rsid w:val="008647D6"/>
    <w:rsid w:val="00864902"/>
    <w:rsid w:val="008649EA"/>
    <w:rsid w:val="00864AC8"/>
    <w:rsid w:val="00864B6B"/>
    <w:rsid w:val="00864CB4"/>
    <w:rsid w:val="00864D1B"/>
    <w:rsid w:val="00864F86"/>
    <w:rsid w:val="00865015"/>
    <w:rsid w:val="0086530E"/>
    <w:rsid w:val="0086536D"/>
    <w:rsid w:val="0086560E"/>
    <w:rsid w:val="00865818"/>
    <w:rsid w:val="00865915"/>
    <w:rsid w:val="00865B04"/>
    <w:rsid w:val="00865BFC"/>
    <w:rsid w:val="00865D9E"/>
    <w:rsid w:val="00865EFD"/>
    <w:rsid w:val="00865FC5"/>
    <w:rsid w:val="0086604B"/>
    <w:rsid w:val="00866079"/>
    <w:rsid w:val="008660A8"/>
    <w:rsid w:val="00866289"/>
    <w:rsid w:val="0086653D"/>
    <w:rsid w:val="0086666E"/>
    <w:rsid w:val="0086674D"/>
    <w:rsid w:val="00866B3B"/>
    <w:rsid w:val="00866D18"/>
    <w:rsid w:val="00866D49"/>
    <w:rsid w:val="00866D81"/>
    <w:rsid w:val="00866E84"/>
    <w:rsid w:val="00866EDE"/>
    <w:rsid w:val="00866EF8"/>
    <w:rsid w:val="008670C6"/>
    <w:rsid w:val="00867118"/>
    <w:rsid w:val="00867170"/>
    <w:rsid w:val="008671EA"/>
    <w:rsid w:val="00867247"/>
    <w:rsid w:val="00867277"/>
    <w:rsid w:val="00867550"/>
    <w:rsid w:val="008675A9"/>
    <w:rsid w:val="00867A02"/>
    <w:rsid w:val="00867C51"/>
    <w:rsid w:val="00867D3A"/>
    <w:rsid w:val="00867D9E"/>
    <w:rsid w:val="00867EB4"/>
    <w:rsid w:val="00870100"/>
    <w:rsid w:val="00870145"/>
    <w:rsid w:val="00870638"/>
    <w:rsid w:val="00870690"/>
    <w:rsid w:val="008706FD"/>
    <w:rsid w:val="0087094B"/>
    <w:rsid w:val="00870A5D"/>
    <w:rsid w:val="00870B16"/>
    <w:rsid w:val="00870BE9"/>
    <w:rsid w:val="008710FE"/>
    <w:rsid w:val="00871298"/>
    <w:rsid w:val="008712B3"/>
    <w:rsid w:val="00871302"/>
    <w:rsid w:val="008713A9"/>
    <w:rsid w:val="00871473"/>
    <w:rsid w:val="008714A5"/>
    <w:rsid w:val="008715C2"/>
    <w:rsid w:val="008718C2"/>
    <w:rsid w:val="00871A7A"/>
    <w:rsid w:val="00871B69"/>
    <w:rsid w:val="00872014"/>
    <w:rsid w:val="00872045"/>
    <w:rsid w:val="00872510"/>
    <w:rsid w:val="0087273B"/>
    <w:rsid w:val="00872988"/>
    <w:rsid w:val="00872A14"/>
    <w:rsid w:val="00872AB5"/>
    <w:rsid w:val="00872B52"/>
    <w:rsid w:val="00872BB0"/>
    <w:rsid w:val="00872C4C"/>
    <w:rsid w:val="00872F04"/>
    <w:rsid w:val="00872F85"/>
    <w:rsid w:val="00872FFE"/>
    <w:rsid w:val="008730A0"/>
    <w:rsid w:val="00873195"/>
    <w:rsid w:val="008731AB"/>
    <w:rsid w:val="008731E8"/>
    <w:rsid w:val="008733FB"/>
    <w:rsid w:val="00873402"/>
    <w:rsid w:val="0087367F"/>
    <w:rsid w:val="008736D6"/>
    <w:rsid w:val="00873B4C"/>
    <w:rsid w:val="00873C08"/>
    <w:rsid w:val="00873D68"/>
    <w:rsid w:val="00873DBF"/>
    <w:rsid w:val="008741DD"/>
    <w:rsid w:val="00874248"/>
    <w:rsid w:val="00874506"/>
    <w:rsid w:val="00874542"/>
    <w:rsid w:val="00874553"/>
    <w:rsid w:val="00874555"/>
    <w:rsid w:val="008745B8"/>
    <w:rsid w:val="008747D0"/>
    <w:rsid w:val="00874856"/>
    <w:rsid w:val="0087491A"/>
    <w:rsid w:val="008749A8"/>
    <w:rsid w:val="00874A91"/>
    <w:rsid w:val="00874AFD"/>
    <w:rsid w:val="00874B9B"/>
    <w:rsid w:val="00874E44"/>
    <w:rsid w:val="00874F25"/>
    <w:rsid w:val="00875105"/>
    <w:rsid w:val="0087516F"/>
    <w:rsid w:val="008751E4"/>
    <w:rsid w:val="008751F5"/>
    <w:rsid w:val="00875335"/>
    <w:rsid w:val="00875629"/>
    <w:rsid w:val="00875765"/>
    <w:rsid w:val="00875906"/>
    <w:rsid w:val="00875987"/>
    <w:rsid w:val="0087599B"/>
    <w:rsid w:val="00875C5A"/>
    <w:rsid w:val="00875EC4"/>
    <w:rsid w:val="00875EC9"/>
    <w:rsid w:val="00875EF9"/>
    <w:rsid w:val="00875F50"/>
    <w:rsid w:val="00875FA4"/>
    <w:rsid w:val="00876221"/>
    <w:rsid w:val="00876229"/>
    <w:rsid w:val="008763EE"/>
    <w:rsid w:val="00876633"/>
    <w:rsid w:val="008766FD"/>
    <w:rsid w:val="00876759"/>
    <w:rsid w:val="008767D2"/>
    <w:rsid w:val="008768CB"/>
    <w:rsid w:val="00876A62"/>
    <w:rsid w:val="00876A7A"/>
    <w:rsid w:val="00876B4B"/>
    <w:rsid w:val="00876B78"/>
    <w:rsid w:val="00876BDD"/>
    <w:rsid w:val="00876CAE"/>
    <w:rsid w:val="00876D6A"/>
    <w:rsid w:val="00876DFA"/>
    <w:rsid w:val="00876F12"/>
    <w:rsid w:val="00876FB8"/>
    <w:rsid w:val="0087703A"/>
    <w:rsid w:val="00877101"/>
    <w:rsid w:val="00877206"/>
    <w:rsid w:val="008772FA"/>
    <w:rsid w:val="0087731F"/>
    <w:rsid w:val="008774A2"/>
    <w:rsid w:val="00877693"/>
    <w:rsid w:val="0087777C"/>
    <w:rsid w:val="0087779B"/>
    <w:rsid w:val="008778E6"/>
    <w:rsid w:val="00877923"/>
    <w:rsid w:val="00877962"/>
    <w:rsid w:val="008801C0"/>
    <w:rsid w:val="008805F5"/>
    <w:rsid w:val="00880B84"/>
    <w:rsid w:val="00880BD5"/>
    <w:rsid w:val="00880CA0"/>
    <w:rsid w:val="008811C8"/>
    <w:rsid w:val="008815B4"/>
    <w:rsid w:val="00881A2C"/>
    <w:rsid w:val="00881AC2"/>
    <w:rsid w:val="00881D82"/>
    <w:rsid w:val="00881FAA"/>
    <w:rsid w:val="008820BA"/>
    <w:rsid w:val="00882160"/>
    <w:rsid w:val="0088254A"/>
    <w:rsid w:val="00882597"/>
    <w:rsid w:val="008825E5"/>
    <w:rsid w:val="00882BCE"/>
    <w:rsid w:val="00882DE3"/>
    <w:rsid w:val="00882E40"/>
    <w:rsid w:val="00882FA5"/>
    <w:rsid w:val="00883050"/>
    <w:rsid w:val="00883166"/>
    <w:rsid w:val="0088321C"/>
    <w:rsid w:val="00883274"/>
    <w:rsid w:val="00883280"/>
    <w:rsid w:val="008834E8"/>
    <w:rsid w:val="00883583"/>
    <w:rsid w:val="008836EF"/>
    <w:rsid w:val="0088378D"/>
    <w:rsid w:val="00883886"/>
    <w:rsid w:val="00883A7F"/>
    <w:rsid w:val="00883A95"/>
    <w:rsid w:val="00883C16"/>
    <w:rsid w:val="00883D23"/>
    <w:rsid w:val="00883D47"/>
    <w:rsid w:val="00884093"/>
    <w:rsid w:val="008840B2"/>
    <w:rsid w:val="008840E2"/>
    <w:rsid w:val="008840EF"/>
    <w:rsid w:val="008841CF"/>
    <w:rsid w:val="008842F7"/>
    <w:rsid w:val="008843F4"/>
    <w:rsid w:val="008844EE"/>
    <w:rsid w:val="008845AD"/>
    <w:rsid w:val="00884602"/>
    <w:rsid w:val="008847CE"/>
    <w:rsid w:val="00884844"/>
    <w:rsid w:val="0088489B"/>
    <w:rsid w:val="00884B1A"/>
    <w:rsid w:val="00884E24"/>
    <w:rsid w:val="00884EF8"/>
    <w:rsid w:val="00884F97"/>
    <w:rsid w:val="00884FF8"/>
    <w:rsid w:val="00885049"/>
    <w:rsid w:val="008850FC"/>
    <w:rsid w:val="0088576E"/>
    <w:rsid w:val="008857DE"/>
    <w:rsid w:val="008857FA"/>
    <w:rsid w:val="008858CB"/>
    <w:rsid w:val="00885A36"/>
    <w:rsid w:val="00885C6B"/>
    <w:rsid w:val="00885CCC"/>
    <w:rsid w:val="00885E22"/>
    <w:rsid w:val="00885E8A"/>
    <w:rsid w:val="00885E8B"/>
    <w:rsid w:val="00885FCF"/>
    <w:rsid w:val="00886051"/>
    <w:rsid w:val="008860A4"/>
    <w:rsid w:val="00886154"/>
    <w:rsid w:val="008861BD"/>
    <w:rsid w:val="008861C6"/>
    <w:rsid w:val="0088646C"/>
    <w:rsid w:val="00886687"/>
    <w:rsid w:val="00886721"/>
    <w:rsid w:val="008867A8"/>
    <w:rsid w:val="00886EF9"/>
    <w:rsid w:val="00886F3F"/>
    <w:rsid w:val="008872DA"/>
    <w:rsid w:val="0088745A"/>
    <w:rsid w:val="00887496"/>
    <w:rsid w:val="0088768E"/>
    <w:rsid w:val="00887808"/>
    <w:rsid w:val="0088781C"/>
    <w:rsid w:val="008878D1"/>
    <w:rsid w:val="008878F7"/>
    <w:rsid w:val="0088799A"/>
    <w:rsid w:val="008879AD"/>
    <w:rsid w:val="00887A5E"/>
    <w:rsid w:val="00887B7C"/>
    <w:rsid w:val="00887BB1"/>
    <w:rsid w:val="00887BDD"/>
    <w:rsid w:val="00887F7D"/>
    <w:rsid w:val="0089009D"/>
    <w:rsid w:val="00890152"/>
    <w:rsid w:val="008901D5"/>
    <w:rsid w:val="0089027F"/>
    <w:rsid w:val="00890316"/>
    <w:rsid w:val="0089039A"/>
    <w:rsid w:val="008903F1"/>
    <w:rsid w:val="00890462"/>
    <w:rsid w:val="008904C9"/>
    <w:rsid w:val="00890826"/>
    <w:rsid w:val="00890A57"/>
    <w:rsid w:val="00890D82"/>
    <w:rsid w:val="00890DE6"/>
    <w:rsid w:val="00890E1B"/>
    <w:rsid w:val="008910F2"/>
    <w:rsid w:val="00891186"/>
    <w:rsid w:val="0089118A"/>
    <w:rsid w:val="0089134A"/>
    <w:rsid w:val="00891779"/>
    <w:rsid w:val="008918CA"/>
    <w:rsid w:val="00891ABE"/>
    <w:rsid w:val="00891CD0"/>
    <w:rsid w:val="00891E98"/>
    <w:rsid w:val="00891E99"/>
    <w:rsid w:val="00892046"/>
    <w:rsid w:val="008921B4"/>
    <w:rsid w:val="008921E8"/>
    <w:rsid w:val="00892202"/>
    <w:rsid w:val="008922A3"/>
    <w:rsid w:val="0089234D"/>
    <w:rsid w:val="00892708"/>
    <w:rsid w:val="00892771"/>
    <w:rsid w:val="00892790"/>
    <w:rsid w:val="008929CF"/>
    <w:rsid w:val="00892A07"/>
    <w:rsid w:val="00892B09"/>
    <w:rsid w:val="00892B7B"/>
    <w:rsid w:val="00892BB6"/>
    <w:rsid w:val="00892C80"/>
    <w:rsid w:val="00892D92"/>
    <w:rsid w:val="00893146"/>
    <w:rsid w:val="0089321B"/>
    <w:rsid w:val="0089325A"/>
    <w:rsid w:val="008934B2"/>
    <w:rsid w:val="0089368D"/>
    <w:rsid w:val="00893845"/>
    <w:rsid w:val="008938DC"/>
    <w:rsid w:val="00893C20"/>
    <w:rsid w:val="00893CFC"/>
    <w:rsid w:val="00893D03"/>
    <w:rsid w:val="0089413C"/>
    <w:rsid w:val="00894180"/>
    <w:rsid w:val="008941AC"/>
    <w:rsid w:val="00894388"/>
    <w:rsid w:val="0089439B"/>
    <w:rsid w:val="0089442F"/>
    <w:rsid w:val="008944CC"/>
    <w:rsid w:val="008946BE"/>
    <w:rsid w:val="008946ED"/>
    <w:rsid w:val="008948B1"/>
    <w:rsid w:val="00894D9F"/>
    <w:rsid w:val="00894F3F"/>
    <w:rsid w:val="00895040"/>
    <w:rsid w:val="00895072"/>
    <w:rsid w:val="008950AF"/>
    <w:rsid w:val="008955C1"/>
    <w:rsid w:val="008955D8"/>
    <w:rsid w:val="008958CB"/>
    <w:rsid w:val="00895EA7"/>
    <w:rsid w:val="0089642A"/>
    <w:rsid w:val="00896533"/>
    <w:rsid w:val="0089662A"/>
    <w:rsid w:val="00896AEA"/>
    <w:rsid w:val="00896B3C"/>
    <w:rsid w:val="00896BEE"/>
    <w:rsid w:val="00896E26"/>
    <w:rsid w:val="008970CB"/>
    <w:rsid w:val="008971E2"/>
    <w:rsid w:val="0089727A"/>
    <w:rsid w:val="008972C6"/>
    <w:rsid w:val="00897314"/>
    <w:rsid w:val="0089738B"/>
    <w:rsid w:val="00897A0D"/>
    <w:rsid w:val="00897D04"/>
    <w:rsid w:val="00897D71"/>
    <w:rsid w:val="00897E6F"/>
    <w:rsid w:val="00897ED3"/>
    <w:rsid w:val="00897F4E"/>
    <w:rsid w:val="008A01EE"/>
    <w:rsid w:val="008A0319"/>
    <w:rsid w:val="008A0687"/>
    <w:rsid w:val="008A06CF"/>
    <w:rsid w:val="008A074C"/>
    <w:rsid w:val="008A07EC"/>
    <w:rsid w:val="008A091E"/>
    <w:rsid w:val="008A09D4"/>
    <w:rsid w:val="008A0AFD"/>
    <w:rsid w:val="008A0C89"/>
    <w:rsid w:val="008A1495"/>
    <w:rsid w:val="008A14F4"/>
    <w:rsid w:val="008A1562"/>
    <w:rsid w:val="008A161C"/>
    <w:rsid w:val="008A1691"/>
    <w:rsid w:val="008A1953"/>
    <w:rsid w:val="008A19EF"/>
    <w:rsid w:val="008A1AB5"/>
    <w:rsid w:val="008A1E7A"/>
    <w:rsid w:val="008A2376"/>
    <w:rsid w:val="008A23F8"/>
    <w:rsid w:val="008A24DD"/>
    <w:rsid w:val="008A25F6"/>
    <w:rsid w:val="008A2632"/>
    <w:rsid w:val="008A2762"/>
    <w:rsid w:val="008A27F4"/>
    <w:rsid w:val="008A291C"/>
    <w:rsid w:val="008A2F0F"/>
    <w:rsid w:val="008A31C2"/>
    <w:rsid w:val="008A3201"/>
    <w:rsid w:val="008A36BE"/>
    <w:rsid w:val="008A3894"/>
    <w:rsid w:val="008A38E1"/>
    <w:rsid w:val="008A391A"/>
    <w:rsid w:val="008A3BA8"/>
    <w:rsid w:val="008A3C70"/>
    <w:rsid w:val="008A3C9E"/>
    <w:rsid w:val="008A3CA0"/>
    <w:rsid w:val="008A3CD0"/>
    <w:rsid w:val="008A3E77"/>
    <w:rsid w:val="008A3EB4"/>
    <w:rsid w:val="008A3FFC"/>
    <w:rsid w:val="008A4508"/>
    <w:rsid w:val="008A4665"/>
    <w:rsid w:val="008A4692"/>
    <w:rsid w:val="008A488F"/>
    <w:rsid w:val="008A4A8C"/>
    <w:rsid w:val="008A4B44"/>
    <w:rsid w:val="008A4B79"/>
    <w:rsid w:val="008A4D04"/>
    <w:rsid w:val="008A4D91"/>
    <w:rsid w:val="008A4E94"/>
    <w:rsid w:val="008A4F9E"/>
    <w:rsid w:val="008A5060"/>
    <w:rsid w:val="008A5234"/>
    <w:rsid w:val="008A5485"/>
    <w:rsid w:val="008A56A0"/>
    <w:rsid w:val="008A5A0D"/>
    <w:rsid w:val="008A5A22"/>
    <w:rsid w:val="008A5CF0"/>
    <w:rsid w:val="008A5F3A"/>
    <w:rsid w:val="008A5F86"/>
    <w:rsid w:val="008A606B"/>
    <w:rsid w:val="008A62AF"/>
    <w:rsid w:val="008A63A5"/>
    <w:rsid w:val="008A6433"/>
    <w:rsid w:val="008A64C4"/>
    <w:rsid w:val="008A64C7"/>
    <w:rsid w:val="008A660F"/>
    <w:rsid w:val="008A67C0"/>
    <w:rsid w:val="008A6A74"/>
    <w:rsid w:val="008A6A96"/>
    <w:rsid w:val="008A6AD8"/>
    <w:rsid w:val="008A6D4B"/>
    <w:rsid w:val="008A6F51"/>
    <w:rsid w:val="008A7035"/>
    <w:rsid w:val="008A7264"/>
    <w:rsid w:val="008A748C"/>
    <w:rsid w:val="008A74EA"/>
    <w:rsid w:val="008A753D"/>
    <w:rsid w:val="008A75DF"/>
    <w:rsid w:val="008A77DB"/>
    <w:rsid w:val="008A781C"/>
    <w:rsid w:val="008A7886"/>
    <w:rsid w:val="008A794A"/>
    <w:rsid w:val="008A7ABD"/>
    <w:rsid w:val="008A7CC2"/>
    <w:rsid w:val="008A7D64"/>
    <w:rsid w:val="008B0193"/>
    <w:rsid w:val="008B0344"/>
    <w:rsid w:val="008B0380"/>
    <w:rsid w:val="008B03B5"/>
    <w:rsid w:val="008B0603"/>
    <w:rsid w:val="008B06B6"/>
    <w:rsid w:val="008B06BD"/>
    <w:rsid w:val="008B0AEF"/>
    <w:rsid w:val="008B0B56"/>
    <w:rsid w:val="008B0B63"/>
    <w:rsid w:val="008B0CA5"/>
    <w:rsid w:val="008B0D4E"/>
    <w:rsid w:val="008B0E07"/>
    <w:rsid w:val="008B0E4B"/>
    <w:rsid w:val="008B0EE7"/>
    <w:rsid w:val="008B121B"/>
    <w:rsid w:val="008B14E1"/>
    <w:rsid w:val="008B1556"/>
    <w:rsid w:val="008B15A1"/>
    <w:rsid w:val="008B171B"/>
    <w:rsid w:val="008B17B0"/>
    <w:rsid w:val="008B1B4F"/>
    <w:rsid w:val="008B1B7D"/>
    <w:rsid w:val="008B1C75"/>
    <w:rsid w:val="008B1DA7"/>
    <w:rsid w:val="008B1FE4"/>
    <w:rsid w:val="008B2516"/>
    <w:rsid w:val="008B25CC"/>
    <w:rsid w:val="008B27FB"/>
    <w:rsid w:val="008B2953"/>
    <w:rsid w:val="008B29B8"/>
    <w:rsid w:val="008B2A3B"/>
    <w:rsid w:val="008B2AD3"/>
    <w:rsid w:val="008B2D52"/>
    <w:rsid w:val="008B2FC9"/>
    <w:rsid w:val="008B301A"/>
    <w:rsid w:val="008B3062"/>
    <w:rsid w:val="008B310C"/>
    <w:rsid w:val="008B33B1"/>
    <w:rsid w:val="008B34A7"/>
    <w:rsid w:val="008B34F6"/>
    <w:rsid w:val="008B3654"/>
    <w:rsid w:val="008B366F"/>
    <w:rsid w:val="008B369F"/>
    <w:rsid w:val="008B3718"/>
    <w:rsid w:val="008B37A1"/>
    <w:rsid w:val="008B37D0"/>
    <w:rsid w:val="008B3815"/>
    <w:rsid w:val="008B3D67"/>
    <w:rsid w:val="008B3F1D"/>
    <w:rsid w:val="008B3F67"/>
    <w:rsid w:val="008B40B4"/>
    <w:rsid w:val="008B4253"/>
    <w:rsid w:val="008B42E8"/>
    <w:rsid w:val="008B42EC"/>
    <w:rsid w:val="008B432D"/>
    <w:rsid w:val="008B4372"/>
    <w:rsid w:val="008B4441"/>
    <w:rsid w:val="008B447E"/>
    <w:rsid w:val="008B4584"/>
    <w:rsid w:val="008B46ED"/>
    <w:rsid w:val="008B4A39"/>
    <w:rsid w:val="008B4A79"/>
    <w:rsid w:val="008B4B62"/>
    <w:rsid w:val="008B4CFE"/>
    <w:rsid w:val="008B4D13"/>
    <w:rsid w:val="008B4EDD"/>
    <w:rsid w:val="008B4FF5"/>
    <w:rsid w:val="008B50FF"/>
    <w:rsid w:val="008B5119"/>
    <w:rsid w:val="008B5313"/>
    <w:rsid w:val="008B561D"/>
    <w:rsid w:val="008B5884"/>
    <w:rsid w:val="008B5DE2"/>
    <w:rsid w:val="008B5DF2"/>
    <w:rsid w:val="008B5F12"/>
    <w:rsid w:val="008B6490"/>
    <w:rsid w:val="008B64C0"/>
    <w:rsid w:val="008B6613"/>
    <w:rsid w:val="008B6752"/>
    <w:rsid w:val="008B6767"/>
    <w:rsid w:val="008B692D"/>
    <w:rsid w:val="008B6A5D"/>
    <w:rsid w:val="008B6C69"/>
    <w:rsid w:val="008B6D65"/>
    <w:rsid w:val="008B6E9F"/>
    <w:rsid w:val="008B6FBE"/>
    <w:rsid w:val="008B7140"/>
    <w:rsid w:val="008B7379"/>
    <w:rsid w:val="008B74FB"/>
    <w:rsid w:val="008B7523"/>
    <w:rsid w:val="008B7543"/>
    <w:rsid w:val="008B77C8"/>
    <w:rsid w:val="008B78B5"/>
    <w:rsid w:val="008B78C4"/>
    <w:rsid w:val="008B79F7"/>
    <w:rsid w:val="008B7E72"/>
    <w:rsid w:val="008C0355"/>
    <w:rsid w:val="008C06D4"/>
    <w:rsid w:val="008C07D8"/>
    <w:rsid w:val="008C0873"/>
    <w:rsid w:val="008C08D1"/>
    <w:rsid w:val="008C0C49"/>
    <w:rsid w:val="008C0D2D"/>
    <w:rsid w:val="008C1274"/>
    <w:rsid w:val="008C13C2"/>
    <w:rsid w:val="008C14EA"/>
    <w:rsid w:val="008C1AB9"/>
    <w:rsid w:val="008C1DC8"/>
    <w:rsid w:val="008C1DCD"/>
    <w:rsid w:val="008C20D3"/>
    <w:rsid w:val="008C2266"/>
    <w:rsid w:val="008C232D"/>
    <w:rsid w:val="008C278D"/>
    <w:rsid w:val="008C28AB"/>
    <w:rsid w:val="008C28C2"/>
    <w:rsid w:val="008C28FD"/>
    <w:rsid w:val="008C2980"/>
    <w:rsid w:val="008C2AD1"/>
    <w:rsid w:val="008C2DE3"/>
    <w:rsid w:val="008C2FF2"/>
    <w:rsid w:val="008C31AC"/>
    <w:rsid w:val="008C31AE"/>
    <w:rsid w:val="008C34FC"/>
    <w:rsid w:val="008C3640"/>
    <w:rsid w:val="008C3669"/>
    <w:rsid w:val="008C3688"/>
    <w:rsid w:val="008C36FB"/>
    <w:rsid w:val="008C3B1D"/>
    <w:rsid w:val="008C3B2F"/>
    <w:rsid w:val="008C461C"/>
    <w:rsid w:val="008C46A2"/>
    <w:rsid w:val="008C46A5"/>
    <w:rsid w:val="008C4760"/>
    <w:rsid w:val="008C47AA"/>
    <w:rsid w:val="008C4A00"/>
    <w:rsid w:val="008C4A4F"/>
    <w:rsid w:val="008C4B53"/>
    <w:rsid w:val="008C4B65"/>
    <w:rsid w:val="008C4B72"/>
    <w:rsid w:val="008C4B8C"/>
    <w:rsid w:val="008C4C2C"/>
    <w:rsid w:val="008C4D06"/>
    <w:rsid w:val="008C4DA9"/>
    <w:rsid w:val="008C4DBB"/>
    <w:rsid w:val="008C4E70"/>
    <w:rsid w:val="008C5148"/>
    <w:rsid w:val="008C527C"/>
    <w:rsid w:val="008C53C6"/>
    <w:rsid w:val="008C5576"/>
    <w:rsid w:val="008C5690"/>
    <w:rsid w:val="008C5793"/>
    <w:rsid w:val="008C5ADB"/>
    <w:rsid w:val="008C5B84"/>
    <w:rsid w:val="008C5D13"/>
    <w:rsid w:val="008C5DE5"/>
    <w:rsid w:val="008C5E13"/>
    <w:rsid w:val="008C6123"/>
    <w:rsid w:val="008C629F"/>
    <w:rsid w:val="008C62FC"/>
    <w:rsid w:val="008C633F"/>
    <w:rsid w:val="008C64A3"/>
    <w:rsid w:val="008C6566"/>
    <w:rsid w:val="008C66A2"/>
    <w:rsid w:val="008C66CD"/>
    <w:rsid w:val="008C6803"/>
    <w:rsid w:val="008C711C"/>
    <w:rsid w:val="008C7123"/>
    <w:rsid w:val="008C729A"/>
    <w:rsid w:val="008C7378"/>
    <w:rsid w:val="008C772F"/>
    <w:rsid w:val="008C7925"/>
    <w:rsid w:val="008C7A29"/>
    <w:rsid w:val="008C7A2D"/>
    <w:rsid w:val="008C7B8B"/>
    <w:rsid w:val="008C7C0C"/>
    <w:rsid w:val="008C7CBA"/>
    <w:rsid w:val="008C7E48"/>
    <w:rsid w:val="008C7F2B"/>
    <w:rsid w:val="008D0130"/>
    <w:rsid w:val="008D026B"/>
    <w:rsid w:val="008D0306"/>
    <w:rsid w:val="008D0486"/>
    <w:rsid w:val="008D04E7"/>
    <w:rsid w:val="008D0514"/>
    <w:rsid w:val="008D058B"/>
    <w:rsid w:val="008D0590"/>
    <w:rsid w:val="008D0652"/>
    <w:rsid w:val="008D06E1"/>
    <w:rsid w:val="008D0A98"/>
    <w:rsid w:val="008D0CC2"/>
    <w:rsid w:val="008D0D15"/>
    <w:rsid w:val="008D0E9C"/>
    <w:rsid w:val="008D0F39"/>
    <w:rsid w:val="008D1116"/>
    <w:rsid w:val="008D16B1"/>
    <w:rsid w:val="008D16CB"/>
    <w:rsid w:val="008D18A4"/>
    <w:rsid w:val="008D192D"/>
    <w:rsid w:val="008D1C45"/>
    <w:rsid w:val="008D1D04"/>
    <w:rsid w:val="008D1D3F"/>
    <w:rsid w:val="008D1D4C"/>
    <w:rsid w:val="008D1ED4"/>
    <w:rsid w:val="008D2113"/>
    <w:rsid w:val="008D2150"/>
    <w:rsid w:val="008D215C"/>
    <w:rsid w:val="008D21B8"/>
    <w:rsid w:val="008D267C"/>
    <w:rsid w:val="008D26B8"/>
    <w:rsid w:val="008D2867"/>
    <w:rsid w:val="008D2904"/>
    <w:rsid w:val="008D2986"/>
    <w:rsid w:val="008D2B4C"/>
    <w:rsid w:val="008D2CC9"/>
    <w:rsid w:val="008D2D54"/>
    <w:rsid w:val="008D2F9F"/>
    <w:rsid w:val="008D3136"/>
    <w:rsid w:val="008D3164"/>
    <w:rsid w:val="008D3433"/>
    <w:rsid w:val="008D378C"/>
    <w:rsid w:val="008D3876"/>
    <w:rsid w:val="008D3DDB"/>
    <w:rsid w:val="008D3FDC"/>
    <w:rsid w:val="008D3FF3"/>
    <w:rsid w:val="008D4024"/>
    <w:rsid w:val="008D40E7"/>
    <w:rsid w:val="008D4263"/>
    <w:rsid w:val="008D46A2"/>
    <w:rsid w:val="008D46D3"/>
    <w:rsid w:val="008D49DB"/>
    <w:rsid w:val="008D4A69"/>
    <w:rsid w:val="008D4AB7"/>
    <w:rsid w:val="008D4AEC"/>
    <w:rsid w:val="008D4B95"/>
    <w:rsid w:val="008D4C72"/>
    <w:rsid w:val="008D4F97"/>
    <w:rsid w:val="008D4FA4"/>
    <w:rsid w:val="008D5078"/>
    <w:rsid w:val="008D5264"/>
    <w:rsid w:val="008D5291"/>
    <w:rsid w:val="008D52F8"/>
    <w:rsid w:val="008D579C"/>
    <w:rsid w:val="008D5897"/>
    <w:rsid w:val="008D5901"/>
    <w:rsid w:val="008D59E9"/>
    <w:rsid w:val="008D5CA4"/>
    <w:rsid w:val="008D5D2C"/>
    <w:rsid w:val="008D5D34"/>
    <w:rsid w:val="008D5ECE"/>
    <w:rsid w:val="008D5FA2"/>
    <w:rsid w:val="008D6311"/>
    <w:rsid w:val="008D639D"/>
    <w:rsid w:val="008D656F"/>
    <w:rsid w:val="008D66C8"/>
    <w:rsid w:val="008D67C8"/>
    <w:rsid w:val="008D6815"/>
    <w:rsid w:val="008D688B"/>
    <w:rsid w:val="008D6ACC"/>
    <w:rsid w:val="008D6AF7"/>
    <w:rsid w:val="008D6B9B"/>
    <w:rsid w:val="008D6BA9"/>
    <w:rsid w:val="008D6D90"/>
    <w:rsid w:val="008D6E46"/>
    <w:rsid w:val="008D6F8E"/>
    <w:rsid w:val="008D727F"/>
    <w:rsid w:val="008D7624"/>
    <w:rsid w:val="008D781A"/>
    <w:rsid w:val="008D7A43"/>
    <w:rsid w:val="008D7DC9"/>
    <w:rsid w:val="008E0023"/>
    <w:rsid w:val="008E0143"/>
    <w:rsid w:val="008E01F9"/>
    <w:rsid w:val="008E022C"/>
    <w:rsid w:val="008E02D0"/>
    <w:rsid w:val="008E0395"/>
    <w:rsid w:val="008E04B3"/>
    <w:rsid w:val="008E058B"/>
    <w:rsid w:val="008E085E"/>
    <w:rsid w:val="008E09B9"/>
    <w:rsid w:val="008E0D54"/>
    <w:rsid w:val="008E0DCA"/>
    <w:rsid w:val="008E0F30"/>
    <w:rsid w:val="008E0F79"/>
    <w:rsid w:val="008E0F9F"/>
    <w:rsid w:val="008E0FB2"/>
    <w:rsid w:val="008E0FB7"/>
    <w:rsid w:val="008E1180"/>
    <w:rsid w:val="008E122B"/>
    <w:rsid w:val="008E1387"/>
    <w:rsid w:val="008E1559"/>
    <w:rsid w:val="008E15A7"/>
    <w:rsid w:val="008E16B5"/>
    <w:rsid w:val="008E16C5"/>
    <w:rsid w:val="008E1955"/>
    <w:rsid w:val="008E1AE0"/>
    <w:rsid w:val="008E1D7E"/>
    <w:rsid w:val="008E1ECD"/>
    <w:rsid w:val="008E1ECF"/>
    <w:rsid w:val="008E2141"/>
    <w:rsid w:val="008E21D8"/>
    <w:rsid w:val="008E24BF"/>
    <w:rsid w:val="008E24CF"/>
    <w:rsid w:val="008E2834"/>
    <w:rsid w:val="008E2866"/>
    <w:rsid w:val="008E29AD"/>
    <w:rsid w:val="008E2AB9"/>
    <w:rsid w:val="008E2BBF"/>
    <w:rsid w:val="008E2CC4"/>
    <w:rsid w:val="008E2CE1"/>
    <w:rsid w:val="008E3058"/>
    <w:rsid w:val="008E31CE"/>
    <w:rsid w:val="008E3258"/>
    <w:rsid w:val="008E35E1"/>
    <w:rsid w:val="008E366A"/>
    <w:rsid w:val="008E3851"/>
    <w:rsid w:val="008E38A6"/>
    <w:rsid w:val="008E3B23"/>
    <w:rsid w:val="008E3D9A"/>
    <w:rsid w:val="008E3E27"/>
    <w:rsid w:val="008E40ED"/>
    <w:rsid w:val="008E415D"/>
    <w:rsid w:val="008E419E"/>
    <w:rsid w:val="008E41EA"/>
    <w:rsid w:val="008E46F8"/>
    <w:rsid w:val="008E4920"/>
    <w:rsid w:val="008E4A33"/>
    <w:rsid w:val="008E4BAE"/>
    <w:rsid w:val="008E4CEE"/>
    <w:rsid w:val="008E4DB5"/>
    <w:rsid w:val="008E55B1"/>
    <w:rsid w:val="008E57CB"/>
    <w:rsid w:val="008E5813"/>
    <w:rsid w:val="008E59C8"/>
    <w:rsid w:val="008E5A45"/>
    <w:rsid w:val="008E5C31"/>
    <w:rsid w:val="008E5C5F"/>
    <w:rsid w:val="008E5D92"/>
    <w:rsid w:val="008E5E02"/>
    <w:rsid w:val="008E603E"/>
    <w:rsid w:val="008E60FF"/>
    <w:rsid w:val="008E611B"/>
    <w:rsid w:val="008E6158"/>
    <w:rsid w:val="008E6298"/>
    <w:rsid w:val="008E64BA"/>
    <w:rsid w:val="008E67D7"/>
    <w:rsid w:val="008E697E"/>
    <w:rsid w:val="008E6A50"/>
    <w:rsid w:val="008E6DA2"/>
    <w:rsid w:val="008E7889"/>
    <w:rsid w:val="008E793C"/>
    <w:rsid w:val="008E7940"/>
    <w:rsid w:val="008F02D1"/>
    <w:rsid w:val="008F0472"/>
    <w:rsid w:val="008F05D6"/>
    <w:rsid w:val="008F075E"/>
    <w:rsid w:val="008F07CA"/>
    <w:rsid w:val="008F0CFD"/>
    <w:rsid w:val="008F0E84"/>
    <w:rsid w:val="008F1098"/>
    <w:rsid w:val="008F135F"/>
    <w:rsid w:val="008F143D"/>
    <w:rsid w:val="008F1529"/>
    <w:rsid w:val="008F1560"/>
    <w:rsid w:val="008F1962"/>
    <w:rsid w:val="008F1994"/>
    <w:rsid w:val="008F1AC6"/>
    <w:rsid w:val="008F1BD1"/>
    <w:rsid w:val="008F1FFD"/>
    <w:rsid w:val="008F200A"/>
    <w:rsid w:val="008F20DC"/>
    <w:rsid w:val="008F2284"/>
    <w:rsid w:val="008F2564"/>
    <w:rsid w:val="008F2663"/>
    <w:rsid w:val="008F27B6"/>
    <w:rsid w:val="008F28A9"/>
    <w:rsid w:val="008F2994"/>
    <w:rsid w:val="008F2ADE"/>
    <w:rsid w:val="008F2B8D"/>
    <w:rsid w:val="008F2DEA"/>
    <w:rsid w:val="008F2E20"/>
    <w:rsid w:val="008F33D9"/>
    <w:rsid w:val="008F3A81"/>
    <w:rsid w:val="008F417E"/>
    <w:rsid w:val="008F4395"/>
    <w:rsid w:val="008F442C"/>
    <w:rsid w:val="008F451F"/>
    <w:rsid w:val="008F472C"/>
    <w:rsid w:val="008F47B1"/>
    <w:rsid w:val="008F497A"/>
    <w:rsid w:val="008F4B58"/>
    <w:rsid w:val="008F4BDA"/>
    <w:rsid w:val="008F4C72"/>
    <w:rsid w:val="008F4D4B"/>
    <w:rsid w:val="008F4EA4"/>
    <w:rsid w:val="008F4F77"/>
    <w:rsid w:val="008F5032"/>
    <w:rsid w:val="008F508E"/>
    <w:rsid w:val="008F5140"/>
    <w:rsid w:val="008F51A4"/>
    <w:rsid w:val="008F51D8"/>
    <w:rsid w:val="008F52DE"/>
    <w:rsid w:val="008F538D"/>
    <w:rsid w:val="008F54E9"/>
    <w:rsid w:val="008F5709"/>
    <w:rsid w:val="008F5733"/>
    <w:rsid w:val="008F5878"/>
    <w:rsid w:val="008F59F0"/>
    <w:rsid w:val="008F5AEB"/>
    <w:rsid w:val="008F5CA3"/>
    <w:rsid w:val="008F6349"/>
    <w:rsid w:val="008F652B"/>
    <w:rsid w:val="008F66CA"/>
    <w:rsid w:val="008F6707"/>
    <w:rsid w:val="008F676D"/>
    <w:rsid w:val="008F6902"/>
    <w:rsid w:val="008F6945"/>
    <w:rsid w:val="008F6A02"/>
    <w:rsid w:val="008F6C58"/>
    <w:rsid w:val="008F6DAF"/>
    <w:rsid w:val="008F6E2D"/>
    <w:rsid w:val="008F6EF2"/>
    <w:rsid w:val="008F6F99"/>
    <w:rsid w:val="008F7194"/>
    <w:rsid w:val="008F7394"/>
    <w:rsid w:val="008F764A"/>
    <w:rsid w:val="008F7910"/>
    <w:rsid w:val="008F7920"/>
    <w:rsid w:val="008F7984"/>
    <w:rsid w:val="008F79DD"/>
    <w:rsid w:val="008F7E8B"/>
    <w:rsid w:val="008F7F48"/>
    <w:rsid w:val="00900175"/>
    <w:rsid w:val="0090024C"/>
    <w:rsid w:val="009004B1"/>
    <w:rsid w:val="00900665"/>
    <w:rsid w:val="00900690"/>
    <w:rsid w:val="00900770"/>
    <w:rsid w:val="00900AE0"/>
    <w:rsid w:val="00900D25"/>
    <w:rsid w:val="00900DBB"/>
    <w:rsid w:val="00900E10"/>
    <w:rsid w:val="00900EC6"/>
    <w:rsid w:val="00900F63"/>
    <w:rsid w:val="00900FD2"/>
    <w:rsid w:val="0090159B"/>
    <w:rsid w:val="00901726"/>
    <w:rsid w:val="009017AC"/>
    <w:rsid w:val="0090186E"/>
    <w:rsid w:val="00901995"/>
    <w:rsid w:val="00901AAA"/>
    <w:rsid w:val="00901B87"/>
    <w:rsid w:val="00901D78"/>
    <w:rsid w:val="00901DCD"/>
    <w:rsid w:val="00901FB7"/>
    <w:rsid w:val="00902291"/>
    <w:rsid w:val="009022C5"/>
    <w:rsid w:val="00902466"/>
    <w:rsid w:val="00902730"/>
    <w:rsid w:val="00902ECD"/>
    <w:rsid w:val="00902F7E"/>
    <w:rsid w:val="00903067"/>
    <w:rsid w:val="009033CD"/>
    <w:rsid w:val="00903503"/>
    <w:rsid w:val="0090357F"/>
    <w:rsid w:val="009037E8"/>
    <w:rsid w:val="009037EF"/>
    <w:rsid w:val="00903D31"/>
    <w:rsid w:val="00903E7E"/>
    <w:rsid w:val="00904160"/>
    <w:rsid w:val="00904236"/>
    <w:rsid w:val="00904373"/>
    <w:rsid w:val="009045AD"/>
    <w:rsid w:val="009045FC"/>
    <w:rsid w:val="009047F6"/>
    <w:rsid w:val="0090483F"/>
    <w:rsid w:val="00904905"/>
    <w:rsid w:val="00904B09"/>
    <w:rsid w:val="00904F16"/>
    <w:rsid w:val="009051BB"/>
    <w:rsid w:val="00905246"/>
    <w:rsid w:val="00905387"/>
    <w:rsid w:val="009053A8"/>
    <w:rsid w:val="00905437"/>
    <w:rsid w:val="00905474"/>
    <w:rsid w:val="009054FA"/>
    <w:rsid w:val="0090564A"/>
    <w:rsid w:val="009057AB"/>
    <w:rsid w:val="00905A03"/>
    <w:rsid w:val="00905D7B"/>
    <w:rsid w:val="00906029"/>
    <w:rsid w:val="0090615B"/>
    <w:rsid w:val="009061BA"/>
    <w:rsid w:val="0090639B"/>
    <w:rsid w:val="009063C3"/>
    <w:rsid w:val="00906400"/>
    <w:rsid w:val="00906444"/>
    <w:rsid w:val="009064A6"/>
    <w:rsid w:val="0090653E"/>
    <w:rsid w:val="00906563"/>
    <w:rsid w:val="0090667D"/>
    <w:rsid w:val="009069F9"/>
    <w:rsid w:val="009069FB"/>
    <w:rsid w:val="00906C7D"/>
    <w:rsid w:val="00906D15"/>
    <w:rsid w:val="00906DA6"/>
    <w:rsid w:val="00906ED8"/>
    <w:rsid w:val="00906F6E"/>
    <w:rsid w:val="00906F81"/>
    <w:rsid w:val="009071A7"/>
    <w:rsid w:val="00907262"/>
    <w:rsid w:val="00907338"/>
    <w:rsid w:val="0090749C"/>
    <w:rsid w:val="009076AF"/>
    <w:rsid w:val="009077A1"/>
    <w:rsid w:val="00907B93"/>
    <w:rsid w:val="00907BE0"/>
    <w:rsid w:val="00907BF9"/>
    <w:rsid w:val="00907C47"/>
    <w:rsid w:val="00907C98"/>
    <w:rsid w:val="00907CDA"/>
    <w:rsid w:val="00907DDB"/>
    <w:rsid w:val="00907EBC"/>
    <w:rsid w:val="00910111"/>
    <w:rsid w:val="0091020A"/>
    <w:rsid w:val="00910221"/>
    <w:rsid w:val="0091037C"/>
    <w:rsid w:val="00910772"/>
    <w:rsid w:val="00910A92"/>
    <w:rsid w:val="00910BEC"/>
    <w:rsid w:val="00910CF7"/>
    <w:rsid w:val="00911084"/>
    <w:rsid w:val="009111B7"/>
    <w:rsid w:val="00911275"/>
    <w:rsid w:val="00911308"/>
    <w:rsid w:val="009113C3"/>
    <w:rsid w:val="009116AF"/>
    <w:rsid w:val="0091186B"/>
    <w:rsid w:val="009119DF"/>
    <w:rsid w:val="00911A8C"/>
    <w:rsid w:val="00911B66"/>
    <w:rsid w:val="00911E3C"/>
    <w:rsid w:val="00911EBE"/>
    <w:rsid w:val="0091211D"/>
    <w:rsid w:val="009125BE"/>
    <w:rsid w:val="009126D4"/>
    <w:rsid w:val="009127E2"/>
    <w:rsid w:val="00912987"/>
    <w:rsid w:val="00912A85"/>
    <w:rsid w:val="00912DBC"/>
    <w:rsid w:val="00912EDA"/>
    <w:rsid w:val="00913348"/>
    <w:rsid w:val="0091354F"/>
    <w:rsid w:val="0091382A"/>
    <w:rsid w:val="00913836"/>
    <w:rsid w:val="00913A6B"/>
    <w:rsid w:val="00913CED"/>
    <w:rsid w:val="00913D6A"/>
    <w:rsid w:val="00913F8A"/>
    <w:rsid w:val="00914120"/>
    <w:rsid w:val="009141A5"/>
    <w:rsid w:val="009142D5"/>
    <w:rsid w:val="009142EB"/>
    <w:rsid w:val="00914404"/>
    <w:rsid w:val="00914572"/>
    <w:rsid w:val="0091467C"/>
    <w:rsid w:val="009147D0"/>
    <w:rsid w:val="00914826"/>
    <w:rsid w:val="009148CE"/>
    <w:rsid w:val="00914931"/>
    <w:rsid w:val="0091497E"/>
    <w:rsid w:val="009149B6"/>
    <w:rsid w:val="00914AB9"/>
    <w:rsid w:val="00914BDC"/>
    <w:rsid w:val="00914DF7"/>
    <w:rsid w:val="00914E24"/>
    <w:rsid w:val="00914F40"/>
    <w:rsid w:val="00914F7D"/>
    <w:rsid w:val="0091538B"/>
    <w:rsid w:val="009153ED"/>
    <w:rsid w:val="00915408"/>
    <w:rsid w:val="009154B9"/>
    <w:rsid w:val="0091584C"/>
    <w:rsid w:val="009158F5"/>
    <w:rsid w:val="00915AE2"/>
    <w:rsid w:val="00915B6D"/>
    <w:rsid w:val="00915BF4"/>
    <w:rsid w:val="0091601B"/>
    <w:rsid w:val="00916076"/>
    <w:rsid w:val="009161A7"/>
    <w:rsid w:val="00916299"/>
    <w:rsid w:val="009162DD"/>
    <w:rsid w:val="00916397"/>
    <w:rsid w:val="009163DC"/>
    <w:rsid w:val="009163F0"/>
    <w:rsid w:val="0091648E"/>
    <w:rsid w:val="0091683A"/>
    <w:rsid w:val="0091691E"/>
    <w:rsid w:val="00916AC3"/>
    <w:rsid w:val="00916BA7"/>
    <w:rsid w:val="00916E27"/>
    <w:rsid w:val="00916E52"/>
    <w:rsid w:val="00917093"/>
    <w:rsid w:val="00917163"/>
    <w:rsid w:val="00917576"/>
    <w:rsid w:val="009175A7"/>
    <w:rsid w:val="0091776C"/>
    <w:rsid w:val="009177C6"/>
    <w:rsid w:val="009179CA"/>
    <w:rsid w:val="00917A5E"/>
    <w:rsid w:val="00917CA8"/>
    <w:rsid w:val="00917DC8"/>
    <w:rsid w:val="00917E0A"/>
    <w:rsid w:val="00917EEC"/>
    <w:rsid w:val="00917FD8"/>
    <w:rsid w:val="009200E6"/>
    <w:rsid w:val="0092022E"/>
    <w:rsid w:val="009203B1"/>
    <w:rsid w:val="009203FE"/>
    <w:rsid w:val="0092078E"/>
    <w:rsid w:val="00920DF5"/>
    <w:rsid w:val="00920E3E"/>
    <w:rsid w:val="00920EA9"/>
    <w:rsid w:val="00920EC3"/>
    <w:rsid w:val="00920ED6"/>
    <w:rsid w:val="00920FE5"/>
    <w:rsid w:val="009210EF"/>
    <w:rsid w:val="009211CD"/>
    <w:rsid w:val="00921438"/>
    <w:rsid w:val="009217BD"/>
    <w:rsid w:val="0092187C"/>
    <w:rsid w:val="00921FD8"/>
    <w:rsid w:val="0092226D"/>
    <w:rsid w:val="009222CE"/>
    <w:rsid w:val="009223E6"/>
    <w:rsid w:val="009224B6"/>
    <w:rsid w:val="00922810"/>
    <w:rsid w:val="0092296E"/>
    <w:rsid w:val="00922A05"/>
    <w:rsid w:val="00922BD1"/>
    <w:rsid w:val="00922CBD"/>
    <w:rsid w:val="00922D5E"/>
    <w:rsid w:val="00922D67"/>
    <w:rsid w:val="00922E9E"/>
    <w:rsid w:val="00922FFD"/>
    <w:rsid w:val="00923018"/>
    <w:rsid w:val="00923066"/>
    <w:rsid w:val="009230D5"/>
    <w:rsid w:val="00923146"/>
    <w:rsid w:val="00923287"/>
    <w:rsid w:val="009232F0"/>
    <w:rsid w:val="0092336D"/>
    <w:rsid w:val="00923641"/>
    <w:rsid w:val="009237A6"/>
    <w:rsid w:val="00923A4D"/>
    <w:rsid w:val="00923C3A"/>
    <w:rsid w:val="00923D0F"/>
    <w:rsid w:val="00923D33"/>
    <w:rsid w:val="00923E8D"/>
    <w:rsid w:val="00923F55"/>
    <w:rsid w:val="00923F95"/>
    <w:rsid w:val="00923FEC"/>
    <w:rsid w:val="0092410C"/>
    <w:rsid w:val="0092439A"/>
    <w:rsid w:val="0092464B"/>
    <w:rsid w:val="009247E7"/>
    <w:rsid w:val="009249BA"/>
    <w:rsid w:val="00925016"/>
    <w:rsid w:val="00925040"/>
    <w:rsid w:val="0092512F"/>
    <w:rsid w:val="009251F4"/>
    <w:rsid w:val="00925506"/>
    <w:rsid w:val="00925B58"/>
    <w:rsid w:val="00925C78"/>
    <w:rsid w:val="00925D4E"/>
    <w:rsid w:val="00925E4F"/>
    <w:rsid w:val="009261B5"/>
    <w:rsid w:val="009261B9"/>
    <w:rsid w:val="00926263"/>
    <w:rsid w:val="00926409"/>
    <w:rsid w:val="009266E2"/>
    <w:rsid w:val="0092687D"/>
    <w:rsid w:val="009268CA"/>
    <w:rsid w:val="00926906"/>
    <w:rsid w:val="0092691A"/>
    <w:rsid w:val="00926963"/>
    <w:rsid w:val="00926DA7"/>
    <w:rsid w:val="00926F8A"/>
    <w:rsid w:val="0092700E"/>
    <w:rsid w:val="00927044"/>
    <w:rsid w:val="00927285"/>
    <w:rsid w:val="00927362"/>
    <w:rsid w:val="009273DF"/>
    <w:rsid w:val="0092741C"/>
    <w:rsid w:val="0092743A"/>
    <w:rsid w:val="009274FC"/>
    <w:rsid w:val="0092769E"/>
    <w:rsid w:val="00927867"/>
    <w:rsid w:val="009279CA"/>
    <w:rsid w:val="00927A1C"/>
    <w:rsid w:val="00927AC7"/>
    <w:rsid w:val="00927AD9"/>
    <w:rsid w:val="00927B37"/>
    <w:rsid w:val="00927C38"/>
    <w:rsid w:val="00927D92"/>
    <w:rsid w:val="00927EE1"/>
    <w:rsid w:val="00927FAE"/>
    <w:rsid w:val="00930145"/>
    <w:rsid w:val="009302C6"/>
    <w:rsid w:val="0093037E"/>
    <w:rsid w:val="009308C6"/>
    <w:rsid w:val="009309CC"/>
    <w:rsid w:val="00930A8F"/>
    <w:rsid w:val="00930B05"/>
    <w:rsid w:val="00930C34"/>
    <w:rsid w:val="00930CD4"/>
    <w:rsid w:val="00930E1C"/>
    <w:rsid w:val="00930E73"/>
    <w:rsid w:val="00930F69"/>
    <w:rsid w:val="00930FC6"/>
    <w:rsid w:val="00931074"/>
    <w:rsid w:val="009310F8"/>
    <w:rsid w:val="0093134A"/>
    <w:rsid w:val="009314E8"/>
    <w:rsid w:val="00931687"/>
    <w:rsid w:val="009316E7"/>
    <w:rsid w:val="00931B02"/>
    <w:rsid w:val="00931B07"/>
    <w:rsid w:val="00931C4F"/>
    <w:rsid w:val="00931C8E"/>
    <w:rsid w:val="00931F1A"/>
    <w:rsid w:val="00931F4F"/>
    <w:rsid w:val="00932111"/>
    <w:rsid w:val="00932205"/>
    <w:rsid w:val="00932281"/>
    <w:rsid w:val="009322F3"/>
    <w:rsid w:val="009323F5"/>
    <w:rsid w:val="00932467"/>
    <w:rsid w:val="009324B2"/>
    <w:rsid w:val="0093259E"/>
    <w:rsid w:val="009325C0"/>
    <w:rsid w:val="00932619"/>
    <w:rsid w:val="00932A73"/>
    <w:rsid w:val="00932AB5"/>
    <w:rsid w:val="00932B22"/>
    <w:rsid w:val="00932B8B"/>
    <w:rsid w:val="00932C22"/>
    <w:rsid w:val="00932C51"/>
    <w:rsid w:val="00932D78"/>
    <w:rsid w:val="00932D86"/>
    <w:rsid w:val="00932E11"/>
    <w:rsid w:val="00932E90"/>
    <w:rsid w:val="00932EF4"/>
    <w:rsid w:val="00932F04"/>
    <w:rsid w:val="009330F5"/>
    <w:rsid w:val="00933103"/>
    <w:rsid w:val="009332F8"/>
    <w:rsid w:val="00933A6B"/>
    <w:rsid w:val="00933E70"/>
    <w:rsid w:val="00933E8B"/>
    <w:rsid w:val="00933EA3"/>
    <w:rsid w:val="00933EA9"/>
    <w:rsid w:val="00933FD4"/>
    <w:rsid w:val="009341F1"/>
    <w:rsid w:val="00934464"/>
    <w:rsid w:val="00934499"/>
    <w:rsid w:val="0093461D"/>
    <w:rsid w:val="009346CD"/>
    <w:rsid w:val="0093479D"/>
    <w:rsid w:val="00934876"/>
    <w:rsid w:val="00934C88"/>
    <w:rsid w:val="00934F07"/>
    <w:rsid w:val="00935228"/>
    <w:rsid w:val="00935248"/>
    <w:rsid w:val="00935386"/>
    <w:rsid w:val="00935423"/>
    <w:rsid w:val="00935549"/>
    <w:rsid w:val="00935647"/>
    <w:rsid w:val="00935720"/>
    <w:rsid w:val="00935AAC"/>
    <w:rsid w:val="00935B1E"/>
    <w:rsid w:val="00935CDA"/>
    <w:rsid w:val="00935DFF"/>
    <w:rsid w:val="00936125"/>
    <w:rsid w:val="0093622F"/>
    <w:rsid w:val="00936359"/>
    <w:rsid w:val="0093637E"/>
    <w:rsid w:val="00936438"/>
    <w:rsid w:val="009364E0"/>
    <w:rsid w:val="00936665"/>
    <w:rsid w:val="009369E8"/>
    <w:rsid w:val="00936B72"/>
    <w:rsid w:val="00936FFC"/>
    <w:rsid w:val="00937282"/>
    <w:rsid w:val="0093732A"/>
    <w:rsid w:val="00937347"/>
    <w:rsid w:val="009373E4"/>
    <w:rsid w:val="009374D0"/>
    <w:rsid w:val="00937594"/>
    <w:rsid w:val="0093772D"/>
    <w:rsid w:val="00937966"/>
    <w:rsid w:val="00937B1E"/>
    <w:rsid w:val="00937BE0"/>
    <w:rsid w:val="00937C1F"/>
    <w:rsid w:val="00937C27"/>
    <w:rsid w:val="00937C42"/>
    <w:rsid w:val="00937C45"/>
    <w:rsid w:val="0094038E"/>
    <w:rsid w:val="009406F3"/>
    <w:rsid w:val="0094089D"/>
    <w:rsid w:val="009408AF"/>
    <w:rsid w:val="009409C0"/>
    <w:rsid w:val="00940A0A"/>
    <w:rsid w:val="00940A97"/>
    <w:rsid w:val="00940BEE"/>
    <w:rsid w:val="00940D72"/>
    <w:rsid w:val="00940E73"/>
    <w:rsid w:val="00940EC2"/>
    <w:rsid w:val="00940ECA"/>
    <w:rsid w:val="00940EFE"/>
    <w:rsid w:val="00940FD4"/>
    <w:rsid w:val="0094102F"/>
    <w:rsid w:val="0094109C"/>
    <w:rsid w:val="009414C6"/>
    <w:rsid w:val="009415AD"/>
    <w:rsid w:val="00941648"/>
    <w:rsid w:val="009416CE"/>
    <w:rsid w:val="00941886"/>
    <w:rsid w:val="009418C5"/>
    <w:rsid w:val="009418F5"/>
    <w:rsid w:val="00941C08"/>
    <w:rsid w:val="0094202D"/>
    <w:rsid w:val="0094208E"/>
    <w:rsid w:val="009420C9"/>
    <w:rsid w:val="009421B6"/>
    <w:rsid w:val="00942275"/>
    <w:rsid w:val="009425EE"/>
    <w:rsid w:val="00942619"/>
    <w:rsid w:val="009427E2"/>
    <w:rsid w:val="00942824"/>
    <w:rsid w:val="00942838"/>
    <w:rsid w:val="009428AA"/>
    <w:rsid w:val="0094292F"/>
    <w:rsid w:val="00942ADC"/>
    <w:rsid w:val="00942B29"/>
    <w:rsid w:val="00942B32"/>
    <w:rsid w:val="00942D9B"/>
    <w:rsid w:val="00942DAF"/>
    <w:rsid w:val="00942EA7"/>
    <w:rsid w:val="00943036"/>
    <w:rsid w:val="009432ED"/>
    <w:rsid w:val="00943355"/>
    <w:rsid w:val="009434A5"/>
    <w:rsid w:val="00943552"/>
    <w:rsid w:val="009436DA"/>
    <w:rsid w:val="00943709"/>
    <w:rsid w:val="00943739"/>
    <w:rsid w:val="00943831"/>
    <w:rsid w:val="0094394D"/>
    <w:rsid w:val="00943A91"/>
    <w:rsid w:val="00943BB9"/>
    <w:rsid w:val="00943F09"/>
    <w:rsid w:val="00943F6D"/>
    <w:rsid w:val="00944007"/>
    <w:rsid w:val="009442F6"/>
    <w:rsid w:val="00944468"/>
    <w:rsid w:val="009447AD"/>
    <w:rsid w:val="0094484E"/>
    <w:rsid w:val="00944A67"/>
    <w:rsid w:val="00944C9B"/>
    <w:rsid w:val="00944CAF"/>
    <w:rsid w:val="00944D06"/>
    <w:rsid w:val="00944DBE"/>
    <w:rsid w:val="00945372"/>
    <w:rsid w:val="009457D4"/>
    <w:rsid w:val="00945A07"/>
    <w:rsid w:val="00945B77"/>
    <w:rsid w:val="00945CA5"/>
    <w:rsid w:val="00945E7A"/>
    <w:rsid w:val="00945E80"/>
    <w:rsid w:val="00946267"/>
    <w:rsid w:val="00946353"/>
    <w:rsid w:val="00946415"/>
    <w:rsid w:val="0094650F"/>
    <w:rsid w:val="009468D2"/>
    <w:rsid w:val="0094695B"/>
    <w:rsid w:val="009469D6"/>
    <w:rsid w:val="00946A97"/>
    <w:rsid w:val="00946AA3"/>
    <w:rsid w:val="00946B4B"/>
    <w:rsid w:val="00946E83"/>
    <w:rsid w:val="00946FAF"/>
    <w:rsid w:val="00947106"/>
    <w:rsid w:val="00947151"/>
    <w:rsid w:val="00947172"/>
    <w:rsid w:val="00947402"/>
    <w:rsid w:val="0094753C"/>
    <w:rsid w:val="00947961"/>
    <w:rsid w:val="00947C86"/>
    <w:rsid w:val="00947C90"/>
    <w:rsid w:val="00947EE6"/>
    <w:rsid w:val="00950176"/>
    <w:rsid w:val="009501D3"/>
    <w:rsid w:val="00950374"/>
    <w:rsid w:val="009504F9"/>
    <w:rsid w:val="00950544"/>
    <w:rsid w:val="00950551"/>
    <w:rsid w:val="009507F6"/>
    <w:rsid w:val="00950885"/>
    <w:rsid w:val="00950B7A"/>
    <w:rsid w:val="00950CE9"/>
    <w:rsid w:val="00950DC9"/>
    <w:rsid w:val="009510DF"/>
    <w:rsid w:val="00951152"/>
    <w:rsid w:val="00951181"/>
    <w:rsid w:val="00951290"/>
    <w:rsid w:val="009512B0"/>
    <w:rsid w:val="009513B0"/>
    <w:rsid w:val="00951472"/>
    <w:rsid w:val="009516CB"/>
    <w:rsid w:val="009517AB"/>
    <w:rsid w:val="0095187B"/>
    <w:rsid w:val="00951C4A"/>
    <w:rsid w:val="00951CB7"/>
    <w:rsid w:val="00951DC9"/>
    <w:rsid w:val="00951E56"/>
    <w:rsid w:val="00951E82"/>
    <w:rsid w:val="00951EF5"/>
    <w:rsid w:val="00951F46"/>
    <w:rsid w:val="00952276"/>
    <w:rsid w:val="00952749"/>
    <w:rsid w:val="00952760"/>
    <w:rsid w:val="00952766"/>
    <w:rsid w:val="009529A3"/>
    <w:rsid w:val="009529D8"/>
    <w:rsid w:val="009529F3"/>
    <w:rsid w:val="00952ACF"/>
    <w:rsid w:val="00952B67"/>
    <w:rsid w:val="00952C59"/>
    <w:rsid w:val="00952D4E"/>
    <w:rsid w:val="00952E4F"/>
    <w:rsid w:val="00952F56"/>
    <w:rsid w:val="009531BD"/>
    <w:rsid w:val="00953224"/>
    <w:rsid w:val="0095343E"/>
    <w:rsid w:val="00953504"/>
    <w:rsid w:val="009536B4"/>
    <w:rsid w:val="0095374B"/>
    <w:rsid w:val="009537B9"/>
    <w:rsid w:val="00953888"/>
    <w:rsid w:val="009539DF"/>
    <w:rsid w:val="00953A06"/>
    <w:rsid w:val="00953A41"/>
    <w:rsid w:val="00953B50"/>
    <w:rsid w:val="00953BE7"/>
    <w:rsid w:val="00953CE8"/>
    <w:rsid w:val="00953F61"/>
    <w:rsid w:val="009540B2"/>
    <w:rsid w:val="00954164"/>
    <w:rsid w:val="009541CB"/>
    <w:rsid w:val="0095446B"/>
    <w:rsid w:val="0095488A"/>
    <w:rsid w:val="00954932"/>
    <w:rsid w:val="00954A11"/>
    <w:rsid w:val="00954A37"/>
    <w:rsid w:val="00954A3E"/>
    <w:rsid w:val="00954A47"/>
    <w:rsid w:val="00954B17"/>
    <w:rsid w:val="00955010"/>
    <w:rsid w:val="00955069"/>
    <w:rsid w:val="00955106"/>
    <w:rsid w:val="00955391"/>
    <w:rsid w:val="00955620"/>
    <w:rsid w:val="0095562E"/>
    <w:rsid w:val="00955646"/>
    <w:rsid w:val="00955800"/>
    <w:rsid w:val="0095597C"/>
    <w:rsid w:val="009559B9"/>
    <w:rsid w:val="00955A03"/>
    <w:rsid w:val="00955B8C"/>
    <w:rsid w:val="00955C4D"/>
    <w:rsid w:val="009560CF"/>
    <w:rsid w:val="00956570"/>
    <w:rsid w:val="009565A2"/>
    <w:rsid w:val="00956961"/>
    <w:rsid w:val="0095699F"/>
    <w:rsid w:val="00956B8C"/>
    <w:rsid w:val="00956CD9"/>
    <w:rsid w:val="00956DA8"/>
    <w:rsid w:val="00956DC0"/>
    <w:rsid w:val="00956E82"/>
    <w:rsid w:val="00956F63"/>
    <w:rsid w:val="009570E9"/>
    <w:rsid w:val="00957235"/>
    <w:rsid w:val="0095770B"/>
    <w:rsid w:val="00957950"/>
    <w:rsid w:val="00957989"/>
    <w:rsid w:val="009579B8"/>
    <w:rsid w:val="00957A4E"/>
    <w:rsid w:val="00957AF5"/>
    <w:rsid w:val="00957CFD"/>
    <w:rsid w:val="00957FAD"/>
    <w:rsid w:val="00957FCC"/>
    <w:rsid w:val="0096018E"/>
    <w:rsid w:val="00960198"/>
    <w:rsid w:val="0096038D"/>
    <w:rsid w:val="0096043E"/>
    <w:rsid w:val="009604AB"/>
    <w:rsid w:val="00960588"/>
    <w:rsid w:val="00960633"/>
    <w:rsid w:val="0096070A"/>
    <w:rsid w:val="00960905"/>
    <w:rsid w:val="009609F5"/>
    <w:rsid w:val="00960A78"/>
    <w:rsid w:val="00960ACD"/>
    <w:rsid w:val="00960CE0"/>
    <w:rsid w:val="00960E11"/>
    <w:rsid w:val="00960FA1"/>
    <w:rsid w:val="009611B2"/>
    <w:rsid w:val="009612C2"/>
    <w:rsid w:val="0096131B"/>
    <w:rsid w:val="00961393"/>
    <w:rsid w:val="0096158D"/>
    <w:rsid w:val="0096160A"/>
    <w:rsid w:val="0096172A"/>
    <w:rsid w:val="00961916"/>
    <w:rsid w:val="00961B96"/>
    <w:rsid w:val="00961C38"/>
    <w:rsid w:val="00961E34"/>
    <w:rsid w:val="00961F86"/>
    <w:rsid w:val="00962258"/>
    <w:rsid w:val="0096225D"/>
    <w:rsid w:val="00962350"/>
    <w:rsid w:val="00962460"/>
    <w:rsid w:val="009624C4"/>
    <w:rsid w:val="0096270D"/>
    <w:rsid w:val="00962720"/>
    <w:rsid w:val="00962B05"/>
    <w:rsid w:val="00962C38"/>
    <w:rsid w:val="00962EAE"/>
    <w:rsid w:val="00963268"/>
    <w:rsid w:val="00963459"/>
    <w:rsid w:val="009634D7"/>
    <w:rsid w:val="00963869"/>
    <w:rsid w:val="009638F0"/>
    <w:rsid w:val="00963A14"/>
    <w:rsid w:val="00963D3D"/>
    <w:rsid w:val="009641CD"/>
    <w:rsid w:val="0096422A"/>
    <w:rsid w:val="009642CC"/>
    <w:rsid w:val="009644BE"/>
    <w:rsid w:val="009644D5"/>
    <w:rsid w:val="009645AD"/>
    <w:rsid w:val="00964748"/>
    <w:rsid w:val="00964771"/>
    <w:rsid w:val="00964822"/>
    <w:rsid w:val="00964B24"/>
    <w:rsid w:val="00964E0C"/>
    <w:rsid w:val="00965028"/>
    <w:rsid w:val="00965079"/>
    <w:rsid w:val="00965198"/>
    <w:rsid w:val="0096520E"/>
    <w:rsid w:val="009652C7"/>
    <w:rsid w:val="00965323"/>
    <w:rsid w:val="00965392"/>
    <w:rsid w:val="00965423"/>
    <w:rsid w:val="00965483"/>
    <w:rsid w:val="0096549F"/>
    <w:rsid w:val="00965717"/>
    <w:rsid w:val="00965935"/>
    <w:rsid w:val="00965AA4"/>
    <w:rsid w:val="00965BF7"/>
    <w:rsid w:val="00965D5F"/>
    <w:rsid w:val="00965E65"/>
    <w:rsid w:val="00965F31"/>
    <w:rsid w:val="009660BB"/>
    <w:rsid w:val="009661AB"/>
    <w:rsid w:val="00966795"/>
    <w:rsid w:val="009667BB"/>
    <w:rsid w:val="009667CF"/>
    <w:rsid w:val="009669FD"/>
    <w:rsid w:val="00966A6A"/>
    <w:rsid w:val="00966AF4"/>
    <w:rsid w:val="00966DEB"/>
    <w:rsid w:val="00966E77"/>
    <w:rsid w:val="00966F06"/>
    <w:rsid w:val="009670B2"/>
    <w:rsid w:val="00967294"/>
    <w:rsid w:val="009672EE"/>
    <w:rsid w:val="0096732F"/>
    <w:rsid w:val="00967467"/>
    <w:rsid w:val="009674A9"/>
    <w:rsid w:val="009676E7"/>
    <w:rsid w:val="00967947"/>
    <w:rsid w:val="00967AE0"/>
    <w:rsid w:val="00967B8C"/>
    <w:rsid w:val="00967CA6"/>
    <w:rsid w:val="00967DCC"/>
    <w:rsid w:val="00967E8A"/>
    <w:rsid w:val="009702BD"/>
    <w:rsid w:val="00970618"/>
    <w:rsid w:val="00970768"/>
    <w:rsid w:val="00970ACF"/>
    <w:rsid w:val="00970CAD"/>
    <w:rsid w:val="00970CFC"/>
    <w:rsid w:val="00970E06"/>
    <w:rsid w:val="00970EA8"/>
    <w:rsid w:val="00970F69"/>
    <w:rsid w:val="009712CE"/>
    <w:rsid w:val="00971346"/>
    <w:rsid w:val="009714D5"/>
    <w:rsid w:val="009714E5"/>
    <w:rsid w:val="009715B7"/>
    <w:rsid w:val="00971682"/>
    <w:rsid w:val="00971779"/>
    <w:rsid w:val="00971826"/>
    <w:rsid w:val="0097185A"/>
    <w:rsid w:val="00971996"/>
    <w:rsid w:val="00971A0D"/>
    <w:rsid w:val="00971AAA"/>
    <w:rsid w:val="00971AE7"/>
    <w:rsid w:val="00971D36"/>
    <w:rsid w:val="00972091"/>
    <w:rsid w:val="00972178"/>
    <w:rsid w:val="00972383"/>
    <w:rsid w:val="0097251E"/>
    <w:rsid w:val="00972595"/>
    <w:rsid w:val="009725A8"/>
    <w:rsid w:val="00972687"/>
    <w:rsid w:val="009726C7"/>
    <w:rsid w:val="00972A72"/>
    <w:rsid w:val="00972BA0"/>
    <w:rsid w:val="00972E12"/>
    <w:rsid w:val="00972E25"/>
    <w:rsid w:val="00972EE9"/>
    <w:rsid w:val="00973024"/>
    <w:rsid w:val="0097335F"/>
    <w:rsid w:val="009734E4"/>
    <w:rsid w:val="00973754"/>
    <w:rsid w:val="00973952"/>
    <w:rsid w:val="00973AD3"/>
    <w:rsid w:val="00973B5C"/>
    <w:rsid w:val="00973B69"/>
    <w:rsid w:val="00973C53"/>
    <w:rsid w:val="00973CA3"/>
    <w:rsid w:val="009740AA"/>
    <w:rsid w:val="009740B9"/>
    <w:rsid w:val="00974240"/>
    <w:rsid w:val="00974433"/>
    <w:rsid w:val="00974642"/>
    <w:rsid w:val="00974692"/>
    <w:rsid w:val="009748E1"/>
    <w:rsid w:val="00974A16"/>
    <w:rsid w:val="00974B87"/>
    <w:rsid w:val="00974C38"/>
    <w:rsid w:val="00974DAB"/>
    <w:rsid w:val="00974F08"/>
    <w:rsid w:val="009750AB"/>
    <w:rsid w:val="009750B4"/>
    <w:rsid w:val="009754EA"/>
    <w:rsid w:val="00975697"/>
    <w:rsid w:val="009756F6"/>
    <w:rsid w:val="00975AB4"/>
    <w:rsid w:val="00975B46"/>
    <w:rsid w:val="00975D8A"/>
    <w:rsid w:val="00976159"/>
    <w:rsid w:val="009762E3"/>
    <w:rsid w:val="009763C4"/>
    <w:rsid w:val="00976596"/>
    <w:rsid w:val="00976EA7"/>
    <w:rsid w:val="00976F38"/>
    <w:rsid w:val="00976FFB"/>
    <w:rsid w:val="00977056"/>
    <w:rsid w:val="00977136"/>
    <w:rsid w:val="00977415"/>
    <w:rsid w:val="00977573"/>
    <w:rsid w:val="009777B4"/>
    <w:rsid w:val="00977851"/>
    <w:rsid w:val="00977906"/>
    <w:rsid w:val="00977972"/>
    <w:rsid w:val="00977C6E"/>
    <w:rsid w:val="00977CC9"/>
    <w:rsid w:val="00977D2D"/>
    <w:rsid w:val="00977E0D"/>
    <w:rsid w:val="009800BD"/>
    <w:rsid w:val="00980407"/>
    <w:rsid w:val="0098065D"/>
    <w:rsid w:val="009807F1"/>
    <w:rsid w:val="009808D4"/>
    <w:rsid w:val="009808D7"/>
    <w:rsid w:val="0098094C"/>
    <w:rsid w:val="00980B0A"/>
    <w:rsid w:val="00980CA0"/>
    <w:rsid w:val="00980F07"/>
    <w:rsid w:val="009813AA"/>
    <w:rsid w:val="009813DC"/>
    <w:rsid w:val="009813E2"/>
    <w:rsid w:val="009814BF"/>
    <w:rsid w:val="00981554"/>
    <w:rsid w:val="00981592"/>
    <w:rsid w:val="009815E9"/>
    <w:rsid w:val="00981628"/>
    <w:rsid w:val="0098165F"/>
    <w:rsid w:val="00981693"/>
    <w:rsid w:val="00981702"/>
    <w:rsid w:val="009818A2"/>
    <w:rsid w:val="00981ACA"/>
    <w:rsid w:val="00981C62"/>
    <w:rsid w:val="00981C6F"/>
    <w:rsid w:val="00981DBA"/>
    <w:rsid w:val="00982092"/>
    <w:rsid w:val="00982178"/>
    <w:rsid w:val="009821E5"/>
    <w:rsid w:val="0098223B"/>
    <w:rsid w:val="009824AF"/>
    <w:rsid w:val="0098250F"/>
    <w:rsid w:val="009825B7"/>
    <w:rsid w:val="00982618"/>
    <w:rsid w:val="009826CF"/>
    <w:rsid w:val="0098285A"/>
    <w:rsid w:val="009828FF"/>
    <w:rsid w:val="00982F11"/>
    <w:rsid w:val="0098304F"/>
    <w:rsid w:val="009830A7"/>
    <w:rsid w:val="00983425"/>
    <w:rsid w:val="0098358A"/>
    <w:rsid w:val="009835FA"/>
    <w:rsid w:val="00983A3B"/>
    <w:rsid w:val="00983B86"/>
    <w:rsid w:val="00983BFB"/>
    <w:rsid w:val="00983E36"/>
    <w:rsid w:val="00983F60"/>
    <w:rsid w:val="009840A3"/>
    <w:rsid w:val="009840E9"/>
    <w:rsid w:val="00984124"/>
    <w:rsid w:val="00984169"/>
    <w:rsid w:val="0098425D"/>
    <w:rsid w:val="0098450F"/>
    <w:rsid w:val="00984590"/>
    <w:rsid w:val="009845AF"/>
    <w:rsid w:val="009847E7"/>
    <w:rsid w:val="00984921"/>
    <w:rsid w:val="00984E81"/>
    <w:rsid w:val="00984EFE"/>
    <w:rsid w:val="009850C8"/>
    <w:rsid w:val="009852E1"/>
    <w:rsid w:val="009853B6"/>
    <w:rsid w:val="009854CA"/>
    <w:rsid w:val="00985546"/>
    <w:rsid w:val="00985699"/>
    <w:rsid w:val="00985B06"/>
    <w:rsid w:val="00985BC1"/>
    <w:rsid w:val="00985EDA"/>
    <w:rsid w:val="00985F24"/>
    <w:rsid w:val="00985F70"/>
    <w:rsid w:val="009860D9"/>
    <w:rsid w:val="0098613F"/>
    <w:rsid w:val="00986334"/>
    <w:rsid w:val="00986367"/>
    <w:rsid w:val="009863DD"/>
    <w:rsid w:val="00986599"/>
    <w:rsid w:val="00986730"/>
    <w:rsid w:val="00986C83"/>
    <w:rsid w:val="0098707E"/>
    <w:rsid w:val="0098716A"/>
    <w:rsid w:val="009871CD"/>
    <w:rsid w:val="009871E2"/>
    <w:rsid w:val="00987360"/>
    <w:rsid w:val="009873B2"/>
    <w:rsid w:val="009873D6"/>
    <w:rsid w:val="009874BD"/>
    <w:rsid w:val="009874E1"/>
    <w:rsid w:val="00987505"/>
    <w:rsid w:val="00987552"/>
    <w:rsid w:val="0098769A"/>
    <w:rsid w:val="0098774B"/>
    <w:rsid w:val="009877FD"/>
    <w:rsid w:val="0098785B"/>
    <w:rsid w:val="00987BFC"/>
    <w:rsid w:val="00987CD1"/>
    <w:rsid w:val="00987D11"/>
    <w:rsid w:val="00987E12"/>
    <w:rsid w:val="00987E7C"/>
    <w:rsid w:val="00987FA3"/>
    <w:rsid w:val="0099018B"/>
    <w:rsid w:val="0099026D"/>
    <w:rsid w:val="009904CE"/>
    <w:rsid w:val="009904EA"/>
    <w:rsid w:val="0099052E"/>
    <w:rsid w:val="009905EF"/>
    <w:rsid w:val="009906F9"/>
    <w:rsid w:val="0099079E"/>
    <w:rsid w:val="00990C63"/>
    <w:rsid w:val="00990D61"/>
    <w:rsid w:val="00990E8C"/>
    <w:rsid w:val="00990F45"/>
    <w:rsid w:val="009910D0"/>
    <w:rsid w:val="009912E4"/>
    <w:rsid w:val="0099132C"/>
    <w:rsid w:val="00991390"/>
    <w:rsid w:val="00991489"/>
    <w:rsid w:val="009914A9"/>
    <w:rsid w:val="00991616"/>
    <w:rsid w:val="00991FFE"/>
    <w:rsid w:val="00992435"/>
    <w:rsid w:val="00992705"/>
    <w:rsid w:val="00992815"/>
    <w:rsid w:val="009928F8"/>
    <w:rsid w:val="00992AD5"/>
    <w:rsid w:val="00992C7C"/>
    <w:rsid w:val="00992CA7"/>
    <w:rsid w:val="00992D5F"/>
    <w:rsid w:val="00993132"/>
    <w:rsid w:val="00993315"/>
    <w:rsid w:val="00993351"/>
    <w:rsid w:val="0099353A"/>
    <w:rsid w:val="009937D7"/>
    <w:rsid w:val="009938B1"/>
    <w:rsid w:val="009938D8"/>
    <w:rsid w:val="00993B3F"/>
    <w:rsid w:val="00993B8C"/>
    <w:rsid w:val="00993D4E"/>
    <w:rsid w:val="00993DCE"/>
    <w:rsid w:val="00993FE9"/>
    <w:rsid w:val="0099406E"/>
    <w:rsid w:val="009943B4"/>
    <w:rsid w:val="009943DE"/>
    <w:rsid w:val="009946BE"/>
    <w:rsid w:val="009946C9"/>
    <w:rsid w:val="00994935"/>
    <w:rsid w:val="00994B4B"/>
    <w:rsid w:val="00994BEC"/>
    <w:rsid w:val="00994BF6"/>
    <w:rsid w:val="00994C3D"/>
    <w:rsid w:val="00994E27"/>
    <w:rsid w:val="00994EBE"/>
    <w:rsid w:val="00994F43"/>
    <w:rsid w:val="00995298"/>
    <w:rsid w:val="00995366"/>
    <w:rsid w:val="00995780"/>
    <w:rsid w:val="009957B4"/>
    <w:rsid w:val="00995956"/>
    <w:rsid w:val="00995A85"/>
    <w:rsid w:val="00995C9E"/>
    <w:rsid w:val="0099607C"/>
    <w:rsid w:val="00996167"/>
    <w:rsid w:val="0099618B"/>
    <w:rsid w:val="00996190"/>
    <w:rsid w:val="009961C2"/>
    <w:rsid w:val="009961DD"/>
    <w:rsid w:val="00996340"/>
    <w:rsid w:val="009965F9"/>
    <w:rsid w:val="00996641"/>
    <w:rsid w:val="00996818"/>
    <w:rsid w:val="009968B3"/>
    <w:rsid w:val="009969C3"/>
    <w:rsid w:val="00996A3E"/>
    <w:rsid w:val="00996A52"/>
    <w:rsid w:val="00996ACA"/>
    <w:rsid w:val="00996B87"/>
    <w:rsid w:val="00996E08"/>
    <w:rsid w:val="0099702B"/>
    <w:rsid w:val="0099710C"/>
    <w:rsid w:val="0099712F"/>
    <w:rsid w:val="009972EC"/>
    <w:rsid w:val="009978C9"/>
    <w:rsid w:val="00997A4D"/>
    <w:rsid w:val="00997B44"/>
    <w:rsid w:val="009A015B"/>
    <w:rsid w:val="009A0223"/>
    <w:rsid w:val="009A03A3"/>
    <w:rsid w:val="009A0581"/>
    <w:rsid w:val="009A0611"/>
    <w:rsid w:val="009A076A"/>
    <w:rsid w:val="009A079D"/>
    <w:rsid w:val="009A0935"/>
    <w:rsid w:val="009A0946"/>
    <w:rsid w:val="009A0B12"/>
    <w:rsid w:val="009A0CB9"/>
    <w:rsid w:val="009A0CCF"/>
    <w:rsid w:val="009A0D51"/>
    <w:rsid w:val="009A0DA7"/>
    <w:rsid w:val="009A0F9D"/>
    <w:rsid w:val="009A0FBC"/>
    <w:rsid w:val="009A1002"/>
    <w:rsid w:val="009A108D"/>
    <w:rsid w:val="009A1152"/>
    <w:rsid w:val="009A14D4"/>
    <w:rsid w:val="009A1847"/>
    <w:rsid w:val="009A1ADD"/>
    <w:rsid w:val="009A1AF6"/>
    <w:rsid w:val="009A1B4A"/>
    <w:rsid w:val="009A1B86"/>
    <w:rsid w:val="009A1C0F"/>
    <w:rsid w:val="009A1C4F"/>
    <w:rsid w:val="009A1C50"/>
    <w:rsid w:val="009A1C6B"/>
    <w:rsid w:val="009A1E5E"/>
    <w:rsid w:val="009A1F7D"/>
    <w:rsid w:val="009A2149"/>
    <w:rsid w:val="009A21DD"/>
    <w:rsid w:val="009A2436"/>
    <w:rsid w:val="009A2487"/>
    <w:rsid w:val="009A280D"/>
    <w:rsid w:val="009A28E4"/>
    <w:rsid w:val="009A29BE"/>
    <w:rsid w:val="009A2AFD"/>
    <w:rsid w:val="009A2BE2"/>
    <w:rsid w:val="009A2E50"/>
    <w:rsid w:val="009A2ED3"/>
    <w:rsid w:val="009A2F28"/>
    <w:rsid w:val="009A3090"/>
    <w:rsid w:val="009A30AA"/>
    <w:rsid w:val="009A3141"/>
    <w:rsid w:val="009A347F"/>
    <w:rsid w:val="009A3673"/>
    <w:rsid w:val="009A3898"/>
    <w:rsid w:val="009A38CC"/>
    <w:rsid w:val="009A3AC9"/>
    <w:rsid w:val="009A3B7C"/>
    <w:rsid w:val="009A3D69"/>
    <w:rsid w:val="009A3E80"/>
    <w:rsid w:val="009A3E82"/>
    <w:rsid w:val="009A3E87"/>
    <w:rsid w:val="009A3F33"/>
    <w:rsid w:val="009A3FDC"/>
    <w:rsid w:val="009A40F9"/>
    <w:rsid w:val="009A4268"/>
    <w:rsid w:val="009A42B2"/>
    <w:rsid w:val="009A430E"/>
    <w:rsid w:val="009A432E"/>
    <w:rsid w:val="009A4993"/>
    <w:rsid w:val="009A4A44"/>
    <w:rsid w:val="009A4C63"/>
    <w:rsid w:val="009A4DF2"/>
    <w:rsid w:val="009A4EED"/>
    <w:rsid w:val="009A4F27"/>
    <w:rsid w:val="009A4F7F"/>
    <w:rsid w:val="009A51B7"/>
    <w:rsid w:val="009A5465"/>
    <w:rsid w:val="009A59D2"/>
    <w:rsid w:val="009A6098"/>
    <w:rsid w:val="009A622E"/>
    <w:rsid w:val="009A6352"/>
    <w:rsid w:val="009A63D0"/>
    <w:rsid w:val="009A64E5"/>
    <w:rsid w:val="009A65A0"/>
    <w:rsid w:val="009A6637"/>
    <w:rsid w:val="009A6722"/>
    <w:rsid w:val="009A69A8"/>
    <w:rsid w:val="009A69E2"/>
    <w:rsid w:val="009A6B54"/>
    <w:rsid w:val="009A6B93"/>
    <w:rsid w:val="009A6CAB"/>
    <w:rsid w:val="009A6D2B"/>
    <w:rsid w:val="009A6E3F"/>
    <w:rsid w:val="009A6F38"/>
    <w:rsid w:val="009A7182"/>
    <w:rsid w:val="009A7251"/>
    <w:rsid w:val="009A7458"/>
    <w:rsid w:val="009A774C"/>
    <w:rsid w:val="009A774F"/>
    <w:rsid w:val="009A778D"/>
    <w:rsid w:val="009A77F4"/>
    <w:rsid w:val="009A78F2"/>
    <w:rsid w:val="009A7A71"/>
    <w:rsid w:val="009A7A7D"/>
    <w:rsid w:val="009A7DCE"/>
    <w:rsid w:val="009A7E68"/>
    <w:rsid w:val="009B007D"/>
    <w:rsid w:val="009B016C"/>
    <w:rsid w:val="009B0287"/>
    <w:rsid w:val="009B04FE"/>
    <w:rsid w:val="009B0520"/>
    <w:rsid w:val="009B07A3"/>
    <w:rsid w:val="009B0956"/>
    <w:rsid w:val="009B0AA4"/>
    <w:rsid w:val="009B0B28"/>
    <w:rsid w:val="009B1006"/>
    <w:rsid w:val="009B14A8"/>
    <w:rsid w:val="009B1683"/>
    <w:rsid w:val="009B172C"/>
    <w:rsid w:val="009B183F"/>
    <w:rsid w:val="009B18AC"/>
    <w:rsid w:val="009B1909"/>
    <w:rsid w:val="009B1C4D"/>
    <w:rsid w:val="009B1C88"/>
    <w:rsid w:val="009B1C93"/>
    <w:rsid w:val="009B1D41"/>
    <w:rsid w:val="009B1D59"/>
    <w:rsid w:val="009B1F7D"/>
    <w:rsid w:val="009B1FB9"/>
    <w:rsid w:val="009B217C"/>
    <w:rsid w:val="009B217E"/>
    <w:rsid w:val="009B23E1"/>
    <w:rsid w:val="009B2419"/>
    <w:rsid w:val="009B24BE"/>
    <w:rsid w:val="009B258C"/>
    <w:rsid w:val="009B28F7"/>
    <w:rsid w:val="009B2950"/>
    <w:rsid w:val="009B2990"/>
    <w:rsid w:val="009B2993"/>
    <w:rsid w:val="009B2A38"/>
    <w:rsid w:val="009B2ADE"/>
    <w:rsid w:val="009B2E5A"/>
    <w:rsid w:val="009B2EB5"/>
    <w:rsid w:val="009B3051"/>
    <w:rsid w:val="009B312F"/>
    <w:rsid w:val="009B3208"/>
    <w:rsid w:val="009B3334"/>
    <w:rsid w:val="009B3414"/>
    <w:rsid w:val="009B34AE"/>
    <w:rsid w:val="009B35A7"/>
    <w:rsid w:val="009B3924"/>
    <w:rsid w:val="009B3B84"/>
    <w:rsid w:val="009B3BD3"/>
    <w:rsid w:val="009B3DDF"/>
    <w:rsid w:val="009B4048"/>
    <w:rsid w:val="009B4064"/>
    <w:rsid w:val="009B4284"/>
    <w:rsid w:val="009B4498"/>
    <w:rsid w:val="009B4826"/>
    <w:rsid w:val="009B498B"/>
    <w:rsid w:val="009B4B77"/>
    <w:rsid w:val="009B4C5C"/>
    <w:rsid w:val="009B4EE7"/>
    <w:rsid w:val="009B4F27"/>
    <w:rsid w:val="009B52A4"/>
    <w:rsid w:val="009B53CC"/>
    <w:rsid w:val="009B5604"/>
    <w:rsid w:val="009B5785"/>
    <w:rsid w:val="009B57AB"/>
    <w:rsid w:val="009B5838"/>
    <w:rsid w:val="009B598C"/>
    <w:rsid w:val="009B59EE"/>
    <w:rsid w:val="009B5A93"/>
    <w:rsid w:val="009B5ED3"/>
    <w:rsid w:val="009B5F1D"/>
    <w:rsid w:val="009B5F68"/>
    <w:rsid w:val="009B5FF1"/>
    <w:rsid w:val="009B60AE"/>
    <w:rsid w:val="009B6105"/>
    <w:rsid w:val="009B63DD"/>
    <w:rsid w:val="009B6805"/>
    <w:rsid w:val="009B69B8"/>
    <w:rsid w:val="009B6B4C"/>
    <w:rsid w:val="009B6BDD"/>
    <w:rsid w:val="009B6DB6"/>
    <w:rsid w:val="009B6E6D"/>
    <w:rsid w:val="009B70F0"/>
    <w:rsid w:val="009B70FE"/>
    <w:rsid w:val="009B7150"/>
    <w:rsid w:val="009B7356"/>
    <w:rsid w:val="009B735C"/>
    <w:rsid w:val="009B7448"/>
    <w:rsid w:val="009B7722"/>
    <w:rsid w:val="009B7870"/>
    <w:rsid w:val="009B78F4"/>
    <w:rsid w:val="009B7C80"/>
    <w:rsid w:val="009B7F41"/>
    <w:rsid w:val="009B7FC2"/>
    <w:rsid w:val="009C029A"/>
    <w:rsid w:val="009C02CB"/>
    <w:rsid w:val="009C04F9"/>
    <w:rsid w:val="009C0675"/>
    <w:rsid w:val="009C0759"/>
    <w:rsid w:val="009C0796"/>
    <w:rsid w:val="009C07CF"/>
    <w:rsid w:val="009C08C2"/>
    <w:rsid w:val="009C0909"/>
    <w:rsid w:val="009C0A1D"/>
    <w:rsid w:val="009C0A29"/>
    <w:rsid w:val="009C0B16"/>
    <w:rsid w:val="009C0CE1"/>
    <w:rsid w:val="009C0D6F"/>
    <w:rsid w:val="009C0E07"/>
    <w:rsid w:val="009C0F78"/>
    <w:rsid w:val="009C110A"/>
    <w:rsid w:val="009C111B"/>
    <w:rsid w:val="009C1139"/>
    <w:rsid w:val="009C1219"/>
    <w:rsid w:val="009C165D"/>
    <w:rsid w:val="009C193F"/>
    <w:rsid w:val="009C1A44"/>
    <w:rsid w:val="009C1CF3"/>
    <w:rsid w:val="009C1EFF"/>
    <w:rsid w:val="009C1F1C"/>
    <w:rsid w:val="009C1F3A"/>
    <w:rsid w:val="009C23A2"/>
    <w:rsid w:val="009C23B5"/>
    <w:rsid w:val="009C2439"/>
    <w:rsid w:val="009C24CD"/>
    <w:rsid w:val="009C2577"/>
    <w:rsid w:val="009C3406"/>
    <w:rsid w:val="009C35E6"/>
    <w:rsid w:val="009C37C0"/>
    <w:rsid w:val="009C3D03"/>
    <w:rsid w:val="009C3DD7"/>
    <w:rsid w:val="009C3E9B"/>
    <w:rsid w:val="009C409C"/>
    <w:rsid w:val="009C40F2"/>
    <w:rsid w:val="009C41D3"/>
    <w:rsid w:val="009C4228"/>
    <w:rsid w:val="009C4229"/>
    <w:rsid w:val="009C4281"/>
    <w:rsid w:val="009C44D5"/>
    <w:rsid w:val="009C4538"/>
    <w:rsid w:val="009C45E4"/>
    <w:rsid w:val="009C45F8"/>
    <w:rsid w:val="009C4CB9"/>
    <w:rsid w:val="009C4FE3"/>
    <w:rsid w:val="009C50C0"/>
    <w:rsid w:val="009C5196"/>
    <w:rsid w:val="009C5419"/>
    <w:rsid w:val="009C55F5"/>
    <w:rsid w:val="009C585F"/>
    <w:rsid w:val="009C5B88"/>
    <w:rsid w:val="009C5D6D"/>
    <w:rsid w:val="009C5D9D"/>
    <w:rsid w:val="009C5E59"/>
    <w:rsid w:val="009C5E78"/>
    <w:rsid w:val="009C5F21"/>
    <w:rsid w:val="009C6128"/>
    <w:rsid w:val="009C63C3"/>
    <w:rsid w:val="009C653A"/>
    <w:rsid w:val="009C656C"/>
    <w:rsid w:val="009C6611"/>
    <w:rsid w:val="009C66A5"/>
    <w:rsid w:val="009C68A6"/>
    <w:rsid w:val="009C6A69"/>
    <w:rsid w:val="009C6B6F"/>
    <w:rsid w:val="009C6ECF"/>
    <w:rsid w:val="009C7126"/>
    <w:rsid w:val="009C717E"/>
    <w:rsid w:val="009C7295"/>
    <w:rsid w:val="009C72B2"/>
    <w:rsid w:val="009C730D"/>
    <w:rsid w:val="009C74C2"/>
    <w:rsid w:val="009C75D4"/>
    <w:rsid w:val="009C76E6"/>
    <w:rsid w:val="009C7848"/>
    <w:rsid w:val="009C7945"/>
    <w:rsid w:val="009C79E7"/>
    <w:rsid w:val="009C7A1C"/>
    <w:rsid w:val="009C7BEA"/>
    <w:rsid w:val="009C7BF7"/>
    <w:rsid w:val="009C7C67"/>
    <w:rsid w:val="009C7CAA"/>
    <w:rsid w:val="009C7EB1"/>
    <w:rsid w:val="009C7FEC"/>
    <w:rsid w:val="009D027E"/>
    <w:rsid w:val="009D04B9"/>
    <w:rsid w:val="009D06CF"/>
    <w:rsid w:val="009D07B7"/>
    <w:rsid w:val="009D07E5"/>
    <w:rsid w:val="009D0A99"/>
    <w:rsid w:val="009D0B2A"/>
    <w:rsid w:val="009D0C7D"/>
    <w:rsid w:val="009D0DBB"/>
    <w:rsid w:val="009D0DDE"/>
    <w:rsid w:val="009D0DE8"/>
    <w:rsid w:val="009D0F36"/>
    <w:rsid w:val="009D0FA9"/>
    <w:rsid w:val="009D0FB2"/>
    <w:rsid w:val="009D1146"/>
    <w:rsid w:val="009D114E"/>
    <w:rsid w:val="009D1375"/>
    <w:rsid w:val="009D13D4"/>
    <w:rsid w:val="009D1462"/>
    <w:rsid w:val="009D14E5"/>
    <w:rsid w:val="009D1575"/>
    <w:rsid w:val="009D1989"/>
    <w:rsid w:val="009D1990"/>
    <w:rsid w:val="009D1A0D"/>
    <w:rsid w:val="009D1BB6"/>
    <w:rsid w:val="009D1CC7"/>
    <w:rsid w:val="009D1CE5"/>
    <w:rsid w:val="009D1FF4"/>
    <w:rsid w:val="009D2334"/>
    <w:rsid w:val="009D239A"/>
    <w:rsid w:val="009D23B3"/>
    <w:rsid w:val="009D250D"/>
    <w:rsid w:val="009D2A73"/>
    <w:rsid w:val="009D2B81"/>
    <w:rsid w:val="009D2BAE"/>
    <w:rsid w:val="009D2D6C"/>
    <w:rsid w:val="009D2EE0"/>
    <w:rsid w:val="009D2EEF"/>
    <w:rsid w:val="009D323E"/>
    <w:rsid w:val="009D3686"/>
    <w:rsid w:val="009D37AE"/>
    <w:rsid w:val="009D37C7"/>
    <w:rsid w:val="009D3B1A"/>
    <w:rsid w:val="009D3BC5"/>
    <w:rsid w:val="009D3CB0"/>
    <w:rsid w:val="009D3CB6"/>
    <w:rsid w:val="009D3E57"/>
    <w:rsid w:val="009D403F"/>
    <w:rsid w:val="009D436B"/>
    <w:rsid w:val="009D44B0"/>
    <w:rsid w:val="009D45EB"/>
    <w:rsid w:val="009D4806"/>
    <w:rsid w:val="009D4845"/>
    <w:rsid w:val="009D4B0F"/>
    <w:rsid w:val="009D4D32"/>
    <w:rsid w:val="009D50FA"/>
    <w:rsid w:val="009D5207"/>
    <w:rsid w:val="009D5317"/>
    <w:rsid w:val="009D53AF"/>
    <w:rsid w:val="009D55A1"/>
    <w:rsid w:val="009D55BF"/>
    <w:rsid w:val="009D5674"/>
    <w:rsid w:val="009D56B7"/>
    <w:rsid w:val="009D5726"/>
    <w:rsid w:val="009D58BF"/>
    <w:rsid w:val="009D5981"/>
    <w:rsid w:val="009D5995"/>
    <w:rsid w:val="009D5A69"/>
    <w:rsid w:val="009D5AEC"/>
    <w:rsid w:val="009D5B54"/>
    <w:rsid w:val="009D5B69"/>
    <w:rsid w:val="009D5B8C"/>
    <w:rsid w:val="009D5CC3"/>
    <w:rsid w:val="009D5EAD"/>
    <w:rsid w:val="009D6041"/>
    <w:rsid w:val="009D615F"/>
    <w:rsid w:val="009D6232"/>
    <w:rsid w:val="009D6283"/>
    <w:rsid w:val="009D62D3"/>
    <w:rsid w:val="009D641B"/>
    <w:rsid w:val="009D6725"/>
    <w:rsid w:val="009D6728"/>
    <w:rsid w:val="009D6902"/>
    <w:rsid w:val="009D6A67"/>
    <w:rsid w:val="009D6B07"/>
    <w:rsid w:val="009D6C37"/>
    <w:rsid w:val="009D6C87"/>
    <w:rsid w:val="009D6D1E"/>
    <w:rsid w:val="009D6D2F"/>
    <w:rsid w:val="009D6D7D"/>
    <w:rsid w:val="009D70AE"/>
    <w:rsid w:val="009D71A2"/>
    <w:rsid w:val="009D71D5"/>
    <w:rsid w:val="009D7307"/>
    <w:rsid w:val="009D7308"/>
    <w:rsid w:val="009D73A7"/>
    <w:rsid w:val="009D75CF"/>
    <w:rsid w:val="009D7795"/>
    <w:rsid w:val="009D77BF"/>
    <w:rsid w:val="009D78F8"/>
    <w:rsid w:val="009D7913"/>
    <w:rsid w:val="009D7929"/>
    <w:rsid w:val="009D7B1F"/>
    <w:rsid w:val="009D7B35"/>
    <w:rsid w:val="009D7D69"/>
    <w:rsid w:val="009D7F1C"/>
    <w:rsid w:val="009E002E"/>
    <w:rsid w:val="009E0222"/>
    <w:rsid w:val="009E0229"/>
    <w:rsid w:val="009E0657"/>
    <w:rsid w:val="009E07D4"/>
    <w:rsid w:val="009E085F"/>
    <w:rsid w:val="009E091C"/>
    <w:rsid w:val="009E09B2"/>
    <w:rsid w:val="009E0AE5"/>
    <w:rsid w:val="009E0B81"/>
    <w:rsid w:val="009E0BD8"/>
    <w:rsid w:val="009E0DF8"/>
    <w:rsid w:val="009E0E08"/>
    <w:rsid w:val="009E0FFD"/>
    <w:rsid w:val="009E1057"/>
    <w:rsid w:val="009E13FB"/>
    <w:rsid w:val="009E16D0"/>
    <w:rsid w:val="009E17D8"/>
    <w:rsid w:val="009E1AB2"/>
    <w:rsid w:val="009E1B58"/>
    <w:rsid w:val="009E1C46"/>
    <w:rsid w:val="009E1C56"/>
    <w:rsid w:val="009E1CE4"/>
    <w:rsid w:val="009E1DCA"/>
    <w:rsid w:val="009E1ED0"/>
    <w:rsid w:val="009E1ED3"/>
    <w:rsid w:val="009E20BE"/>
    <w:rsid w:val="009E21EB"/>
    <w:rsid w:val="009E2218"/>
    <w:rsid w:val="009E2527"/>
    <w:rsid w:val="009E25FF"/>
    <w:rsid w:val="009E2914"/>
    <w:rsid w:val="009E29B2"/>
    <w:rsid w:val="009E2B7E"/>
    <w:rsid w:val="009E2B99"/>
    <w:rsid w:val="009E2C22"/>
    <w:rsid w:val="009E2C3B"/>
    <w:rsid w:val="009E2C85"/>
    <w:rsid w:val="009E2DAC"/>
    <w:rsid w:val="009E2F0C"/>
    <w:rsid w:val="009E2F0E"/>
    <w:rsid w:val="009E31BC"/>
    <w:rsid w:val="009E324A"/>
    <w:rsid w:val="009E3458"/>
    <w:rsid w:val="009E3515"/>
    <w:rsid w:val="009E3680"/>
    <w:rsid w:val="009E3804"/>
    <w:rsid w:val="009E3838"/>
    <w:rsid w:val="009E3902"/>
    <w:rsid w:val="009E39E0"/>
    <w:rsid w:val="009E3AE0"/>
    <w:rsid w:val="009E3AEB"/>
    <w:rsid w:val="009E3B95"/>
    <w:rsid w:val="009E3B98"/>
    <w:rsid w:val="009E3D68"/>
    <w:rsid w:val="009E3D6C"/>
    <w:rsid w:val="009E3ECF"/>
    <w:rsid w:val="009E3F14"/>
    <w:rsid w:val="009E4333"/>
    <w:rsid w:val="009E43F7"/>
    <w:rsid w:val="009E4408"/>
    <w:rsid w:val="009E444A"/>
    <w:rsid w:val="009E4863"/>
    <w:rsid w:val="009E49DB"/>
    <w:rsid w:val="009E4D11"/>
    <w:rsid w:val="009E4E0E"/>
    <w:rsid w:val="009E5015"/>
    <w:rsid w:val="009E56D1"/>
    <w:rsid w:val="009E5746"/>
    <w:rsid w:val="009E58F6"/>
    <w:rsid w:val="009E59B6"/>
    <w:rsid w:val="009E5A95"/>
    <w:rsid w:val="009E5BEF"/>
    <w:rsid w:val="009E5C3B"/>
    <w:rsid w:val="009E5C60"/>
    <w:rsid w:val="009E5E32"/>
    <w:rsid w:val="009E5EE3"/>
    <w:rsid w:val="009E60B9"/>
    <w:rsid w:val="009E6374"/>
    <w:rsid w:val="009E67CB"/>
    <w:rsid w:val="009E67FD"/>
    <w:rsid w:val="009E696D"/>
    <w:rsid w:val="009E6EF9"/>
    <w:rsid w:val="009E6F44"/>
    <w:rsid w:val="009E6F5A"/>
    <w:rsid w:val="009E6FEF"/>
    <w:rsid w:val="009E7095"/>
    <w:rsid w:val="009E73EE"/>
    <w:rsid w:val="009E75B5"/>
    <w:rsid w:val="009E761F"/>
    <w:rsid w:val="009E7839"/>
    <w:rsid w:val="009E788F"/>
    <w:rsid w:val="009E78E8"/>
    <w:rsid w:val="009E794B"/>
    <w:rsid w:val="009E7AD3"/>
    <w:rsid w:val="009E7AE4"/>
    <w:rsid w:val="009E7C3D"/>
    <w:rsid w:val="009E7CA5"/>
    <w:rsid w:val="009E7F02"/>
    <w:rsid w:val="009F001E"/>
    <w:rsid w:val="009F018F"/>
    <w:rsid w:val="009F01A3"/>
    <w:rsid w:val="009F02E8"/>
    <w:rsid w:val="009F0389"/>
    <w:rsid w:val="009F03FA"/>
    <w:rsid w:val="009F0432"/>
    <w:rsid w:val="009F05AD"/>
    <w:rsid w:val="009F05C1"/>
    <w:rsid w:val="009F0A2F"/>
    <w:rsid w:val="009F0B63"/>
    <w:rsid w:val="009F0BEA"/>
    <w:rsid w:val="009F1075"/>
    <w:rsid w:val="009F1156"/>
    <w:rsid w:val="009F11B8"/>
    <w:rsid w:val="009F121B"/>
    <w:rsid w:val="009F128B"/>
    <w:rsid w:val="009F1322"/>
    <w:rsid w:val="009F134A"/>
    <w:rsid w:val="009F18AA"/>
    <w:rsid w:val="009F1A53"/>
    <w:rsid w:val="009F1A90"/>
    <w:rsid w:val="009F1B25"/>
    <w:rsid w:val="009F1B9F"/>
    <w:rsid w:val="009F1D2A"/>
    <w:rsid w:val="009F212F"/>
    <w:rsid w:val="009F2153"/>
    <w:rsid w:val="009F223F"/>
    <w:rsid w:val="009F2398"/>
    <w:rsid w:val="009F23C6"/>
    <w:rsid w:val="009F23CB"/>
    <w:rsid w:val="009F24FF"/>
    <w:rsid w:val="009F28C2"/>
    <w:rsid w:val="009F28F9"/>
    <w:rsid w:val="009F2968"/>
    <w:rsid w:val="009F30B3"/>
    <w:rsid w:val="009F30CD"/>
    <w:rsid w:val="009F3125"/>
    <w:rsid w:val="009F3138"/>
    <w:rsid w:val="009F3145"/>
    <w:rsid w:val="009F320D"/>
    <w:rsid w:val="009F333B"/>
    <w:rsid w:val="009F3523"/>
    <w:rsid w:val="009F356E"/>
    <w:rsid w:val="009F3645"/>
    <w:rsid w:val="009F392C"/>
    <w:rsid w:val="009F3C49"/>
    <w:rsid w:val="009F3D05"/>
    <w:rsid w:val="009F3D13"/>
    <w:rsid w:val="009F3DDB"/>
    <w:rsid w:val="009F4055"/>
    <w:rsid w:val="009F43D7"/>
    <w:rsid w:val="009F4561"/>
    <w:rsid w:val="009F45BC"/>
    <w:rsid w:val="009F4960"/>
    <w:rsid w:val="009F4AA2"/>
    <w:rsid w:val="009F4B6C"/>
    <w:rsid w:val="009F4CF0"/>
    <w:rsid w:val="009F4F08"/>
    <w:rsid w:val="009F5009"/>
    <w:rsid w:val="009F5179"/>
    <w:rsid w:val="009F52E2"/>
    <w:rsid w:val="009F52ED"/>
    <w:rsid w:val="009F53E7"/>
    <w:rsid w:val="009F53FE"/>
    <w:rsid w:val="009F54E4"/>
    <w:rsid w:val="009F54EB"/>
    <w:rsid w:val="009F5501"/>
    <w:rsid w:val="009F55AD"/>
    <w:rsid w:val="009F564F"/>
    <w:rsid w:val="009F58D1"/>
    <w:rsid w:val="009F5B27"/>
    <w:rsid w:val="009F5B50"/>
    <w:rsid w:val="009F5D94"/>
    <w:rsid w:val="009F5E0A"/>
    <w:rsid w:val="009F5F12"/>
    <w:rsid w:val="009F607E"/>
    <w:rsid w:val="009F63BB"/>
    <w:rsid w:val="009F63DE"/>
    <w:rsid w:val="009F679C"/>
    <w:rsid w:val="009F6A7A"/>
    <w:rsid w:val="009F6D1D"/>
    <w:rsid w:val="009F7333"/>
    <w:rsid w:val="009F7353"/>
    <w:rsid w:val="009F7422"/>
    <w:rsid w:val="009F7594"/>
    <w:rsid w:val="009F7B57"/>
    <w:rsid w:val="009F7BA0"/>
    <w:rsid w:val="009F7D03"/>
    <w:rsid w:val="009F7D86"/>
    <w:rsid w:val="009F7E57"/>
    <w:rsid w:val="009F7E93"/>
    <w:rsid w:val="00A00537"/>
    <w:rsid w:val="00A00C76"/>
    <w:rsid w:val="00A00F51"/>
    <w:rsid w:val="00A01078"/>
    <w:rsid w:val="00A01710"/>
    <w:rsid w:val="00A01B81"/>
    <w:rsid w:val="00A01DD9"/>
    <w:rsid w:val="00A01DE4"/>
    <w:rsid w:val="00A01E6D"/>
    <w:rsid w:val="00A01F14"/>
    <w:rsid w:val="00A020A2"/>
    <w:rsid w:val="00A02372"/>
    <w:rsid w:val="00A025A7"/>
    <w:rsid w:val="00A0275A"/>
    <w:rsid w:val="00A028EC"/>
    <w:rsid w:val="00A02A49"/>
    <w:rsid w:val="00A02A8E"/>
    <w:rsid w:val="00A02B4B"/>
    <w:rsid w:val="00A02BC3"/>
    <w:rsid w:val="00A02BFC"/>
    <w:rsid w:val="00A02CA1"/>
    <w:rsid w:val="00A02CE2"/>
    <w:rsid w:val="00A02D57"/>
    <w:rsid w:val="00A02E4B"/>
    <w:rsid w:val="00A03079"/>
    <w:rsid w:val="00A03244"/>
    <w:rsid w:val="00A0327A"/>
    <w:rsid w:val="00A033E3"/>
    <w:rsid w:val="00A0349B"/>
    <w:rsid w:val="00A034DE"/>
    <w:rsid w:val="00A0378E"/>
    <w:rsid w:val="00A03A98"/>
    <w:rsid w:val="00A03B15"/>
    <w:rsid w:val="00A03C3F"/>
    <w:rsid w:val="00A03CE5"/>
    <w:rsid w:val="00A03D8D"/>
    <w:rsid w:val="00A0407B"/>
    <w:rsid w:val="00A040D2"/>
    <w:rsid w:val="00A0424F"/>
    <w:rsid w:val="00A04252"/>
    <w:rsid w:val="00A04319"/>
    <w:rsid w:val="00A0440D"/>
    <w:rsid w:val="00A0444E"/>
    <w:rsid w:val="00A04809"/>
    <w:rsid w:val="00A04A2C"/>
    <w:rsid w:val="00A04A53"/>
    <w:rsid w:val="00A04BAB"/>
    <w:rsid w:val="00A04E03"/>
    <w:rsid w:val="00A05171"/>
    <w:rsid w:val="00A0527D"/>
    <w:rsid w:val="00A0545B"/>
    <w:rsid w:val="00A0560F"/>
    <w:rsid w:val="00A05760"/>
    <w:rsid w:val="00A059DA"/>
    <w:rsid w:val="00A05CD3"/>
    <w:rsid w:val="00A05CD4"/>
    <w:rsid w:val="00A05D2B"/>
    <w:rsid w:val="00A05ECF"/>
    <w:rsid w:val="00A05EF7"/>
    <w:rsid w:val="00A05F07"/>
    <w:rsid w:val="00A05F3D"/>
    <w:rsid w:val="00A05FE6"/>
    <w:rsid w:val="00A0606B"/>
    <w:rsid w:val="00A06232"/>
    <w:rsid w:val="00A067F9"/>
    <w:rsid w:val="00A06825"/>
    <w:rsid w:val="00A068A3"/>
    <w:rsid w:val="00A069DF"/>
    <w:rsid w:val="00A06DD0"/>
    <w:rsid w:val="00A06E8C"/>
    <w:rsid w:val="00A07412"/>
    <w:rsid w:val="00A074AE"/>
    <w:rsid w:val="00A07570"/>
    <w:rsid w:val="00A077DC"/>
    <w:rsid w:val="00A0780D"/>
    <w:rsid w:val="00A0792D"/>
    <w:rsid w:val="00A07ED1"/>
    <w:rsid w:val="00A1036B"/>
    <w:rsid w:val="00A1037C"/>
    <w:rsid w:val="00A10558"/>
    <w:rsid w:val="00A1073F"/>
    <w:rsid w:val="00A10939"/>
    <w:rsid w:val="00A10ACD"/>
    <w:rsid w:val="00A10AF7"/>
    <w:rsid w:val="00A10B2D"/>
    <w:rsid w:val="00A10D1A"/>
    <w:rsid w:val="00A11002"/>
    <w:rsid w:val="00A11175"/>
    <w:rsid w:val="00A1125D"/>
    <w:rsid w:val="00A112DF"/>
    <w:rsid w:val="00A11336"/>
    <w:rsid w:val="00A1136D"/>
    <w:rsid w:val="00A116F2"/>
    <w:rsid w:val="00A117F2"/>
    <w:rsid w:val="00A118D1"/>
    <w:rsid w:val="00A11A4D"/>
    <w:rsid w:val="00A11A78"/>
    <w:rsid w:val="00A11AB2"/>
    <w:rsid w:val="00A12156"/>
    <w:rsid w:val="00A12218"/>
    <w:rsid w:val="00A1236D"/>
    <w:rsid w:val="00A12527"/>
    <w:rsid w:val="00A1262D"/>
    <w:rsid w:val="00A12900"/>
    <w:rsid w:val="00A129B3"/>
    <w:rsid w:val="00A129ED"/>
    <w:rsid w:val="00A12CBE"/>
    <w:rsid w:val="00A12D34"/>
    <w:rsid w:val="00A12D76"/>
    <w:rsid w:val="00A12DD1"/>
    <w:rsid w:val="00A12E39"/>
    <w:rsid w:val="00A1314C"/>
    <w:rsid w:val="00A13227"/>
    <w:rsid w:val="00A133AA"/>
    <w:rsid w:val="00A13518"/>
    <w:rsid w:val="00A1359A"/>
    <w:rsid w:val="00A13680"/>
    <w:rsid w:val="00A136DD"/>
    <w:rsid w:val="00A1385A"/>
    <w:rsid w:val="00A1393E"/>
    <w:rsid w:val="00A13A3F"/>
    <w:rsid w:val="00A13A46"/>
    <w:rsid w:val="00A13B93"/>
    <w:rsid w:val="00A13E48"/>
    <w:rsid w:val="00A13F4E"/>
    <w:rsid w:val="00A143C9"/>
    <w:rsid w:val="00A144E8"/>
    <w:rsid w:val="00A14534"/>
    <w:rsid w:val="00A148A8"/>
    <w:rsid w:val="00A1491A"/>
    <w:rsid w:val="00A14A55"/>
    <w:rsid w:val="00A14AF7"/>
    <w:rsid w:val="00A14B04"/>
    <w:rsid w:val="00A14C3C"/>
    <w:rsid w:val="00A14D11"/>
    <w:rsid w:val="00A14E06"/>
    <w:rsid w:val="00A14E86"/>
    <w:rsid w:val="00A14EB6"/>
    <w:rsid w:val="00A150AC"/>
    <w:rsid w:val="00A150B5"/>
    <w:rsid w:val="00A15139"/>
    <w:rsid w:val="00A151DA"/>
    <w:rsid w:val="00A15254"/>
    <w:rsid w:val="00A15326"/>
    <w:rsid w:val="00A15369"/>
    <w:rsid w:val="00A153C3"/>
    <w:rsid w:val="00A153F8"/>
    <w:rsid w:val="00A154C1"/>
    <w:rsid w:val="00A1575E"/>
    <w:rsid w:val="00A157F1"/>
    <w:rsid w:val="00A15800"/>
    <w:rsid w:val="00A15B5D"/>
    <w:rsid w:val="00A160C1"/>
    <w:rsid w:val="00A16110"/>
    <w:rsid w:val="00A161E3"/>
    <w:rsid w:val="00A162B8"/>
    <w:rsid w:val="00A164D6"/>
    <w:rsid w:val="00A16623"/>
    <w:rsid w:val="00A167DA"/>
    <w:rsid w:val="00A1682C"/>
    <w:rsid w:val="00A1687F"/>
    <w:rsid w:val="00A16974"/>
    <w:rsid w:val="00A16BC0"/>
    <w:rsid w:val="00A16D40"/>
    <w:rsid w:val="00A16F97"/>
    <w:rsid w:val="00A17046"/>
    <w:rsid w:val="00A1708E"/>
    <w:rsid w:val="00A170B1"/>
    <w:rsid w:val="00A173C6"/>
    <w:rsid w:val="00A174C4"/>
    <w:rsid w:val="00A1752F"/>
    <w:rsid w:val="00A175AE"/>
    <w:rsid w:val="00A17615"/>
    <w:rsid w:val="00A178F8"/>
    <w:rsid w:val="00A17BC7"/>
    <w:rsid w:val="00A17C5E"/>
    <w:rsid w:val="00A20058"/>
    <w:rsid w:val="00A200A4"/>
    <w:rsid w:val="00A20101"/>
    <w:rsid w:val="00A2047C"/>
    <w:rsid w:val="00A2068A"/>
    <w:rsid w:val="00A2083D"/>
    <w:rsid w:val="00A20898"/>
    <w:rsid w:val="00A20BB8"/>
    <w:rsid w:val="00A20C5F"/>
    <w:rsid w:val="00A20C69"/>
    <w:rsid w:val="00A2111E"/>
    <w:rsid w:val="00A21358"/>
    <w:rsid w:val="00A21509"/>
    <w:rsid w:val="00A2179F"/>
    <w:rsid w:val="00A21974"/>
    <w:rsid w:val="00A219AC"/>
    <w:rsid w:val="00A219F8"/>
    <w:rsid w:val="00A21A9C"/>
    <w:rsid w:val="00A21CC7"/>
    <w:rsid w:val="00A221B6"/>
    <w:rsid w:val="00A222E4"/>
    <w:rsid w:val="00A22334"/>
    <w:rsid w:val="00A22403"/>
    <w:rsid w:val="00A22447"/>
    <w:rsid w:val="00A22605"/>
    <w:rsid w:val="00A2261E"/>
    <w:rsid w:val="00A2285A"/>
    <w:rsid w:val="00A22BD5"/>
    <w:rsid w:val="00A22D63"/>
    <w:rsid w:val="00A22FD6"/>
    <w:rsid w:val="00A230F6"/>
    <w:rsid w:val="00A234A6"/>
    <w:rsid w:val="00A236C0"/>
    <w:rsid w:val="00A2372D"/>
    <w:rsid w:val="00A23787"/>
    <w:rsid w:val="00A23A52"/>
    <w:rsid w:val="00A23B38"/>
    <w:rsid w:val="00A23CBA"/>
    <w:rsid w:val="00A23F12"/>
    <w:rsid w:val="00A24022"/>
    <w:rsid w:val="00A24232"/>
    <w:rsid w:val="00A2429B"/>
    <w:rsid w:val="00A242FC"/>
    <w:rsid w:val="00A2440C"/>
    <w:rsid w:val="00A2466C"/>
    <w:rsid w:val="00A2468A"/>
    <w:rsid w:val="00A24787"/>
    <w:rsid w:val="00A248CF"/>
    <w:rsid w:val="00A24B50"/>
    <w:rsid w:val="00A24D80"/>
    <w:rsid w:val="00A2501E"/>
    <w:rsid w:val="00A25079"/>
    <w:rsid w:val="00A2508C"/>
    <w:rsid w:val="00A252DC"/>
    <w:rsid w:val="00A25379"/>
    <w:rsid w:val="00A25853"/>
    <w:rsid w:val="00A25A32"/>
    <w:rsid w:val="00A25B2A"/>
    <w:rsid w:val="00A25B5D"/>
    <w:rsid w:val="00A25D3A"/>
    <w:rsid w:val="00A25DF9"/>
    <w:rsid w:val="00A26111"/>
    <w:rsid w:val="00A2613F"/>
    <w:rsid w:val="00A2621C"/>
    <w:rsid w:val="00A263F6"/>
    <w:rsid w:val="00A2648E"/>
    <w:rsid w:val="00A264C6"/>
    <w:rsid w:val="00A2650C"/>
    <w:rsid w:val="00A26957"/>
    <w:rsid w:val="00A26A7E"/>
    <w:rsid w:val="00A26AEA"/>
    <w:rsid w:val="00A26B7C"/>
    <w:rsid w:val="00A26C1A"/>
    <w:rsid w:val="00A26E32"/>
    <w:rsid w:val="00A26EF3"/>
    <w:rsid w:val="00A2759D"/>
    <w:rsid w:val="00A27627"/>
    <w:rsid w:val="00A27834"/>
    <w:rsid w:val="00A27D11"/>
    <w:rsid w:val="00A27F26"/>
    <w:rsid w:val="00A27FDE"/>
    <w:rsid w:val="00A30072"/>
    <w:rsid w:val="00A302A2"/>
    <w:rsid w:val="00A303B7"/>
    <w:rsid w:val="00A3047E"/>
    <w:rsid w:val="00A306CD"/>
    <w:rsid w:val="00A307B3"/>
    <w:rsid w:val="00A3085A"/>
    <w:rsid w:val="00A30B6A"/>
    <w:rsid w:val="00A30BB2"/>
    <w:rsid w:val="00A30D5C"/>
    <w:rsid w:val="00A30F8C"/>
    <w:rsid w:val="00A3106E"/>
    <w:rsid w:val="00A3137B"/>
    <w:rsid w:val="00A3137F"/>
    <w:rsid w:val="00A316AA"/>
    <w:rsid w:val="00A31884"/>
    <w:rsid w:val="00A31A45"/>
    <w:rsid w:val="00A31AF9"/>
    <w:rsid w:val="00A31B47"/>
    <w:rsid w:val="00A31C16"/>
    <w:rsid w:val="00A31C58"/>
    <w:rsid w:val="00A31CF8"/>
    <w:rsid w:val="00A31D2D"/>
    <w:rsid w:val="00A31DE0"/>
    <w:rsid w:val="00A31E26"/>
    <w:rsid w:val="00A31F22"/>
    <w:rsid w:val="00A3209A"/>
    <w:rsid w:val="00A322CF"/>
    <w:rsid w:val="00A322DC"/>
    <w:rsid w:val="00A32469"/>
    <w:rsid w:val="00A32508"/>
    <w:rsid w:val="00A32555"/>
    <w:rsid w:val="00A32579"/>
    <w:rsid w:val="00A3259E"/>
    <w:rsid w:val="00A32651"/>
    <w:rsid w:val="00A32879"/>
    <w:rsid w:val="00A3295E"/>
    <w:rsid w:val="00A32981"/>
    <w:rsid w:val="00A32AC0"/>
    <w:rsid w:val="00A32CA3"/>
    <w:rsid w:val="00A32CF0"/>
    <w:rsid w:val="00A32E91"/>
    <w:rsid w:val="00A32F7B"/>
    <w:rsid w:val="00A3302B"/>
    <w:rsid w:val="00A3315A"/>
    <w:rsid w:val="00A3330A"/>
    <w:rsid w:val="00A33579"/>
    <w:rsid w:val="00A33624"/>
    <w:rsid w:val="00A338DE"/>
    <w:rsid w:val="00A33970"/>
    <w:rsid w:val="00A339A7"/>
    <w:rsid w:val="00A33A8C"/>
    <w:rsid w:val="00A33BE8"/>
    <w:rsid w:val="00A33D16"/>
    <w:rsid w:val="00A33E82"/>
    <w:rsid w:val="00A33EB9"/>
    <w:rsid w:val="00A34757"/>
    <w:rsid w:val="00A34842"/>
    <w:rsid w:val="00A34849"/>
    <w:rsid w:val="00A34BDE"/>
    <w:rsid w:val="00A34D2C"/>
    <w:rsid w:val="00A353E6"/>
    <w:rsid w:val="00A354B5"/>
    <w:rsid w:val="00A358F4"/>
    <w:rsid w:val="00A35B61"/>
    <w:rsid w:val="00A35E86"/>
    <w:rsid w:val="00A35F99"/>
    <w:rsid w:val="00A361FB"/>
    <w:rsid w:val="00A365ED"/>
    <w:rsid w:val="00A365F1"/>
    <w:rsid w:val="00A36781"/>
    <w:rsid w:val="00A36799"/>
    <w:rsid w:val="00A36884"/>
    <w:rsid w:val="00A368CB"/>
    <w:rsid w:val="00A36A59"/>
    <w:rsid w:val="00A36B51"/>
    <w:rsid w:val="00A36BD0"/>
    <w:rsid w:val="00A36C1F"/>
    <w:rsid w:val="00A36DBC"/>
    <w:rsid w:val="00A36F43"/>
    <w:rsid w:val="00A36F68"/>
    <w:rsid w:val="00A36FBD"/>
    <w:rsid w:val="00A371A7"/>
    <w:rsid w:val="00A372C3"/>
    <w:rsid w:val="00A373DD"/>
    <w:rsid w:val="00A374E8"/>
    <w:rsid w:val="00A3767E"/>
    <w:rsid w:val="00A376CF"/>
    <w:rsid w:val="00A3770E"/>
    <w:rsid w:val="00A377DE"/>
    <w:rsid w:val="00A378C6"/>
    <w:rsid w:val="00A37937"/>
    <w:rsid w:val="00A37CC6"/>
    <w:rsid w:val="00A37EA1"/>
    <w:rsid w:val="00A40275"/>
    <w:rsid w:val="00A4029E"/>
    <w:rsid w:val="00A404BA"/>
    <w:rsid w:val="00A4087C"/>
    <w:rsid w:val="00A409A5"/>
    <w:rsid w:val="00A40A4D"/>
    <w:rsid w:val="00A40B33"/>
    <w:rsid w:val="00A40B8E"/>
    <w:rsid w:val="00A40BCE"/>
    <w:rsid w:val="00A40D8D"/>
    <w:rsid w:val="00A40EAA"/>
    <w:rsid w:val="00A4112C"/>
    <w:rsid w:val="00A4123E"/>
    <w:rsid w:val="00A41424"/>
    <w:rsid w:val="00A41427"/>
    <w:rsid w:val="00A415A7"/>
    <w:rsid w:val="00A416F1"/>
    <w:rsid w:val="00A41979"/>
    <w:rsid w:val="00A41BA9"/>
    <w:rsid w:val="00A41C1A"/>
    <w:rsid w:val="00A41C4E"/>
    <w:rsid w:val="00A41CB7"/>
    <w:rsid w:val="00A41E26"/>
    <w:rsid w:val="00A41F96"/>
    <w:rsid w:val="00A41FCF"/>
    <w:rsid w:val="00A4210F"/>
    <w:rsid w:val="00A42490"/>
    <w:rsid w:val="00A4252B"/>
    <w:rsid w:val="00A428EB"/>
    <w:rsid w:val="00A42B13"/>
    <w:rsid w:val="00A42E83"/>
    <w:rsid w:val="00A42F8A"/>
    <w:rsid w:val="00A42FBA"/>
    <w:rsid w:val="00A4308A"/>
    <w:rsid w:val="00A432C1"/>
    <w:rsid w:val="00A43509"/>
    <w:rsid w:val="00A435F3"/>
    <w:rsid w:val="00A4365F"/>
    <w:rsid w:val="00A438C6"/>
    <w:rsid w:val="00A43957"/>
    <w:rsid w:val="00A439C0"/>
    <w:rsid w:val="00A43A47"/>
    <w:rsid w:val="00A43DD7"/>
    <w:rsid w:val="00A43F18"/>
    <w:rsid w:val="00A43F70"/>
    <w:rsid w:val="00A440D5"/>
    <w:rsid w:val="00A4428C"/>
    <w:rsid w:val="00A442DA"/>
    <w:rsid w:val="00A443FE"/>
    <w:rsid w:val="00A44559"/>
    <w:rsid w:val="00A44622"/>
    <w:rsid w:val="00A4472C"/>
    <w:rsid w:val="00A449A6"/>
    <w:rsid w:val="00A44A07"/>
    <w:rsid w:val="00A44A20"/>
    <w:rsid w:val="00A44A5A"/>
    <w:rsid w:val="00A44AB4"/>
    <w:rsid w:val="00A44F93"/>
    <w:rsid w:val="00A45047"/>
    <w:rsid w:val="00A4528D"/>
    <w:rsid w:val="00A4529C"/>
    <w:rsid w:val="00A4541E"/>
    <w:rsid w:val="00A45533"/>
    <w:rsid w:val="00A455E7"/>
    <w:rsid w:val="00A45639"/>
    <w:rsid w:val="00A45685"/>
    <w:rsid w:val="00A456EE"/>
    <w:rsid w:val="00A45A58"/>
    <w:rsid w:val="00A45B58"/>
    <w:rsid w:val="00A45BB2"/>
    <w:rsid w:val="00A45BE1"/>
    <w:rsid w:val="00A45C1F"/>
    <w:rsid w:val="00A45C37"/>
    <w:rsid w:val="00A45C5C"/>
    <w:rsid w:val="00A45CA1"/>
    <w:rsid w:val="00A45DB7"/>
    <w:rsid w:val="00A45F0C"/>
    <w:rsid w:val="00A46059"/>
    <w:rsid w:val="00A461D3"/>
    <w:rsid w:val="00A4625C"/>
    <w:rsid w:val="00A4660B"/>
    <w:rsid w:val="00A4667D"/>
    <w:rsid w:val="00A4685B"/>
    <w:rsid w:val="00A46892"/>
    <w:rsid w:val="00A46B09"/>
    <w:rsid w:val="00A46C7A"/>
    <w:rsid w:val="00A46CD0"/>
    <w:rsid w:val="00A46E3E"/>
    <w:rsid w:val="00A470EC"/>
    <w:rsid w:val="00A47113"/>
    <w:rsid w:val="00A47133"/>
    <w:rsid w:val="00A4717E"/>
    <w:rsid w:val="00A471B3"/>
    <w:rsid w:val="00A471C0"/>
    <w:rsid w:val="00A4722A"/>
    <w:rsid w:val="00A474DC"/>
    <w:rsid w:val="00A4767B"/>
    <w:rsid w:val="00A4768B"/>
    <w:rsid w:val="00A478EF"/>
    <w:rsid w:val="00A47962"/>
    <w:rsid w:val="00A47CD6"/>
    <w:rsid w:val="00A47DB2"/>
    <w:rsid w:val="00A47F06"/>
    <w:rsid w:val="00A47FB8"/>
    <w:rsid w:val="00A50108"/>
    <w:rsid w:val="00A501AE"/>
    <w:rsid w:val="00A501FC"/>
    <w:rsid w:val="00A50380"/>
    <w:rsid w:val="00A50441"/>
    <w:rsid w:val="00A50541"/>
    <w:rsid w:val="00A505CA"/>
    <w:rsid w:val="00A50A23"/>
    <w:rsid w:val="00A50D22"/>
    <w:rsid w:val="00A50E71"/>
    <w:rsid w:val="00A50E95"/>
    <w:rsid w:val="00A50ED7"/>
    <w:rsid w:val="00A50FF8"/>
    <w:rsid w:val="00A51042"/>
    <w:rsid w:val="00A51069"/>
    <w:rsid w:val="00A51147"/>
    <w:rsid w:val="00A516C9"/>
    <w:rsid w:val="00A51822"/>
    <w:rsid w:val="00A51C69"/>
    <w:rsid w:val="00A51F62"/>
    <w:rsid w:val="00A52170"/>
    <w:rsid w:val="00A52248"/>
    <w:rsid w:val="00A5242B"/>
    <w:rsid w:val="00A5244A"/>
    <w:rsid w:val="00A52539"/>
    <w:rsid w:val="00A52E10"/>
    <w:rsid w:val="00A52EEA"/>
    <w:rsid w:val="00A53205"/>
    <w:rsid w:val="00A534ED"/>
    <w:rsid w:val="00A534EF"/>
    <w:rsid w:val="00A535F4"/>
    <w:rsid w:val="00A53613"/>
    <w:rsid w:val="00A53767"/>
    <w:rsid w:val="00A53786"/>
    <w:rsid w:val="00A537CE"/>
    <w:rsid w:val="00A5394C"/>
    <w:rsid w:val="00A53C7C"/>
    <w:rsid w:val="00A53DD4"/>
    <w:rsid w:val="00A53E28"/>
    <w:rsid w:val="00A541C2"/>
    <w:rsid w:val="00A54242"/>
    <w:rsid w:val="00A542A8"/>
    <w:rsid w:val="00A5430C"/>
    <w:rsid w:val="00A543C0"/>
    <w:rsid w:val="00A54416"/>
    <w:rsid w:val="00A5447F"/>
    <w:rsid w:val="00A545B4"/>
    <w:rsid w:val="00A54AC5"/>
    <w:rsid w:val="00A54AE6"/>
    <w:rsid w:val="00A54BB8"/>
    <w:rsid w:val="00A54CB6"/>
    <w:rsid w:val="00A54DBF"/>
    <w:rsid w:val="00A54E9A"/>
    <w:rsid w:val="00A54EAF"/>
    <w:rsid w:val="00A54F71"/>
    <w:rsid w:val="00A54F89"/>
    <w:rsid w:val="00A5500D"/>
    <w:rsid w:val="00A5511F"/>
    <w:rsid w:val="00A55197"/>
    <w:rsid w:val="00A552E0"/>
    <w:rsid w:val="00A55517"/>
    <w:rsid w:val="00A5554F"/>
    <w:rsid w:val="00A55EC2"/>
    <w:rsid w:val="00A56079"/>
    <w:rsid w:val="00A5613D"/>
    <w:rsid w:val="00A5620F"/>
    <w:rsid w:val="00A5642E"/>
    <w:rsid w:val="00A56447"/>
    <w:rsid w:val="00A564E9"/>
    <w:rsid w:val="00A5654F"/>
    <w:rsid w:val="00A56A96"/>
    <w:rsid w:val="00A56B06"/>
    <w:rsid w:val="00A56B86"/>
    <w:rsid w:val="00A56CA2"/>
    <w:rsid w:val="00A56D61"/>
    <w:rsid w:val="00A57087"/>
    <w:rsid w:val="00A5712F"/>
    <w:rsid w:val="00A574B0"/>
    <w:rsid w:val="00A574B1"/>
    <w:rsid w:val="00A57543"/>
    <w:rsid w:val="00A575F5"/>
    <w:rsid w:val="00A5769C"/>
    <w:rsid w:val="00A577AE"/>
    <w:rsid w:val="00A5782A"/>
    <w:rsid w:val="00A57837"/>
    <w:rsid w:val="00A5784D"/>
    <w:rsid w:val="00A5795E"/>
    <w:rsid w:val="00A57AA7"/>
    <w:rsid w:val="00A57CA0"/>
    <w:rsid w:val="00A57D2F"/>
    <w:rsid w:val="00A57F48"/>
    <w:rsid w:val="00A57FAF"/>
    <w:rsid w:val="00A60076"/>
    <w:rsid w:val="00A60099"/>
    <w:rsid w:val="00A600CD"/>
    <w:rsid w:val="00A602B8"/>
    <w:rsid w:val="00A603D5"/>
    <w:rsid w:val="00A6054E"/>
    <w:rsid w:val="00A607C2"/>
    <w:rsid w:val="00A60808"/>
    <w:rsid w:val="00A6090A"/>
    <w:rsid w:val="00A60EB4"/>
    <w:rsid w:val="00A60EC4"/>
    <w:rsid w:val="00A60F2E"/>
    <w:rsid w:val="00A6109B"/>
    <w:rsid w:val="00A612CA"/>
    <w:rsid w:val="00A61524"/>
    <w:rsid w:val="00A618BA"/>
    <w:rsid w:val="00A6199F"/>
    <w:rsid w:val="00A61A1D"/>
    <w:rsid w:val="00A61A5E"/>
    <w:rsid w:val="00A61A8B"/>
    <w:rsid w:val="00A61A9F"/>
    <w:rsid w:val="00A61AE3"/>
    <w:rsid w:val="00A61B7F"/>
    <w:rsid w:val="00A61CE9"/>
    <w:rsid w:val="00A61D94"/>
    <w:rsid w:val="00A61EFE"/>
    <w:rsid w:val="00A61F44"/>
    <w:rsid w:val="00A61F74"/>
    <w:rsid w:val="00A61F9A"/>
    <w:rsid w:val="00A62136"/>
    <w:rsid w:val="00A62284"/>
    <w:rsid w:val="00A6248B"/>
    <w:rsid w:val="00A6255F"/>
    <w:rsid w:val="00A628F0"/>
    <w:rsid w:val="00A62946"/>
    <w:rsid w:val="00A629AE"/>
    <w:rsid w:val="00A62D49"/>
    <w:rsid w:val="00A62FF9"/>
    <w:rsid w:val="00A630A4"/>
    <w:rsid w:val="00A6315F"/>
    <w:rsid w:val="00A6349E"/>
    <w:rsid w:val="00A6361E"/>
    <w:rsid w:val="00A63970"/>
    <w:rsid w:val="00A63992"/>
    <w:rsid w:val="00A639C1"/>
    <w:rsid w:val="00A639F9"/>
    <w:rsid w:val="00A63A6D"/>
    <w:rsid w:val="00A63ADA"/>
    <w:rsid w:val="00A63BB1"/>
    <w:rsid w:val="00A63BBF"/>
    <w:rsid w:val="00A63C8A"/>
    <w:rsid w:val="00A63CE4"/>
    <w:rsid w:val="00A63E4E"/>
    <w:rsid w:val="00A63E66"/>
    <w:rsid w:val="00A63F29"/>
    <w:rsid w:val="00A63F99"/>
    <w:rsid w:val="00A64088"/>
    <w:rsid w:val="00A64130"/>
    <w:rsid w:val="00A6449A"/>
    <w:rsid w:val="00A645BC"/>
    <w:rsid w:val="00A6493D"/>
    <w:rsid w:val="00A64A68"/>
    <w:rsid w:val="00A64BC9"/>
    <w:rsid w:val="00A64CDB"/>
    <w:rsid w:val="00A64D1F"/>
    <w:rsid w:val="00A64FFB"/>
    <w:rsid w:val="00A65048"/>
    <w:rsid w:val="00A650D0"/>
    <w:rsid w:val="00A650D1"/>
    <w:rsid w:val="00A651B0"/>
    <w:rsid w:val="00A65322"/>
    <w:rsid w:val="00A658B0"/>
    <w:rsid w:val="00A658B1"/>
    <w:rsid w:val="00A659F4"/>
    <w:rsid w:val="00A65A90"/>
    <w:rsid w:val="00A65C4B"/>
    <w:rsid w:val="00A65E2C"/>
    <w:rsid w:val="00A65E7B"/>
    <w:rsid w:val="00A65EAB"/>
    <w:rsid w:val="00A65EDD"/>
    <w:rsid w:val="00A66369"/>
    <w:rsid w:val="00A6637B"/>
    <w:rsid w:val="00A6647D"/>
    <w:rsid w:val="00A666BF"/>
    <w:rsid w:val="00A66993"/>
    <w:rsid w:val="00A66B5B"/>
    <w:rsid w:val="00A66FC9"/>
    <w:rsid w:val="00A67054"/>
    <w:rsid w:val="00A67188"/>
    <w:rsid w:val="00A67223"/>
    <w:rsid w:val="00A67235"/>
    <w:rsid w:val="00A6735B"/>
    <w:rsid w:val="00A673B5"/>
    <w:rsid w:val="00A6741D"/>
    <w:rsid w:val="00A67563"/>
    <w:rsid w:val="00A677AE"/>
    <w:rsid w:val="00A678D5"/>
    <w:rsid w:val="00A679AC"/>
    <w:rsid w:val="00A679B7"/>
    <w:rsid w:val="00A67AAE"/>
    <w:rsid w:val="00A67BEC"/>
    <w:rsid w:val="00A67FAD"/>
    <w:rsid w:val="00A67FF0"/>
    <w:rsid w:val="00A700D8"/>
    <w:rsid w:val="00A70574"/>
    <w:rsid w:val="00A7070C"/>
    <w:rsid w:val="00A70737"/>
    <w:rsid w:val="00A707E8"/>
    <w:rsid w:val="00A70B15"/>
    <w:rsid w:val="00A70D72"/>
    <w:rsid w:val="00A70F83"/>
    <w:rsid w:val="00A70F93"/>
    <w:rsid w:val="00A710A6"/>
    <w:rsid w:val="00A712B6"/>
    <w:rsid w:val="00A7158D"/>
    <w:rsid w:val="00A71684"/>
    <w:rsid w:val="00A716E9"/>
    <w:rsid w:val="00A7171A"/>
    <w:rsid w:val="00A71816"/>
    <w:rsid w:val="00A71B53"/>
    <w:rsid w:val="00A71ECE"/>
    <w:rsid w:val="00A71F3B"/>
    <w:rsid w:val="00A71FD6"/>
    <w:rsid w:val="00A7210E"/>
    <w:rsid w:val="00A721EE"/>
    <w:rsid w:val="00A7230C"/>
    <w:rsid w:val="00A723DE"/>
    <w:rsid w:val="00A7257D"/>
    <w:rsid w:val="00A725C8"/>
    <w:rsid w:val="00A725FD"/>
    <w:rsid w:val="00A726CB"/>
    <w:rsid w:val="00A72758"/>
    <w:rsid w:val="00A72827"/>
    <w:rsid w:val="00A72A4F"/>
    <w:rsid w:val="00A72BDE"/>
    <w:rsid w:val="00A72D87"/>
    <w:rsid w:val="00A72E54"/>
    <w:rsid w:val="00A72F83"/>
    <w:rsid w:val="00A73236"/>
    <w:rsid w:val="00A733C0"/>
    <w:rsid w:val="00A7349E"/>
    <w:rsid w:val="00A73726"/>
    <w:rsid w:val="00A73742"/>
    <w:rsid w:val="00A7387A"/>
    <w:rsid w:val="00A738B2"/>
    <w:rsid w:val="00A73A1E"/>
    <w:rsid w:val="00A73A91"/>
    <w:rsid w:val="00A73B5D"/>
    <w:rsid w:val="00A73BAF"/>
    <w:rsid w:val="00A73D3A"/>
    <w:rsid w:val="00A73D46"/>
    <w:rsid w:val="00A73DEB"/>
    <w:rsid w:val="00A740F5"/>
    <w:rsid w:val="00A74255"/>
    <w:rsid w:val="00A744D1"/>
    <w:rsid w:val="00A7468D"/>
    <w:rsid w:val="00A746E3"/>
    <w:rsid w:val="00A74A5D"/>
    <w:rsid w:val="00A74AEF"/>
    <w:rsid w:val="00A74AF0"/>
    <w:rsid w:val="00A74B8A"/>
    <w:rsid w:val="00A74E98"/>
    <w:rsid w:val="00A750FD"/>
    <w:rsid w:val="00A75196"/>
    <w:rsid w:val="00A75587"/>
    <w:rsid w:val="00A756E6"/>
    <w:rsid w:val="00A7582D"/>
    <w:rsid w:val="00A75A17"/>
    <w:rsid w:val="00A75CD8"/>
    <w:rsid w:val="00A75F3E"/>
    <w:rsid w:val="00A76082"/>
    <w:rsid w:val="00A7610C"/>
    <w:rsid w:val="00A762C1"/>
    <w:rsid w:val="00A7630E"/>
    <w:rsid w:val="00A764C0"/>
    <w:rsid w:val="00A7658B"/>
    <w:rsid w:val="00A765D5"/>
    <w:rsid w:val="00A7676B"/>
    <w:rsid w:val="00A76775"/>
    <w:rsid w:val="00A76947"/>
    <w:rsid w:val="00A7694E"/>
    <w:rsid w:val="00A76A0A"/>
    <w:rsid w:val="00A76A83"/>
    <w:rsid w:val="00A76E15"/>
    <w:rsid w:val="00A77074"/>
    <w:rsid w:val="00A772D3"/>
    <w:rsid w:val="00A7731E"/>
    <w:rsid w:val="00A773F4"/>
    <w:rsid w:val="00A7752C"/>
    <w:rsid w:val="00A77630"/>
    <w:rsid w:val="00A778B5"/>
    <w:rsid w:val="00A779EE"/>
    <w:rsid w:val="00A77A3D"/>
    <w:rsid w:val="00A77D48"/>
    <w:rsid w:val="00A77D7B"/>
    <w:rsid w:val="00A77DB4"/>
    <w:rsid w:val="00A77E4E"/>
    <w:rsid w:val="00A77EB2"/>
    <w:rsid w:val="00A80081"/>
    <w:rsid w:val="00A80160"/>
    <w:rsid w:val="00A80421"/>
    <w:rsid w:val="00A8046B"/>
    <w:rsid w:val="00A80605"/>
    <w:rsid w:val="00A80720"/>
    <w:rsid w:val="00A80965"/>
    <w:rsid w:val="00A80A57"/>
    <w:rsid w:val="00A80BE3"/>
    <w:rsid w:val="00A80FFF"/>
    <w:rsid w:val="00A81097"/>
    <w:rsid w:val="00A811E9"/>
    <w:rsid w:val="00A8164D"/>
    <w:rsid w:val="00A81840"/>
    <w:rsid w:val="00A81866"/>
    <w:rsid w:val="00A81AF7"/>
    <w:rsid w:val="00A81C73"/>
    <w:rsid w:val="00A81CAA"/>
    <w:rsid w:val="00A81DD3"/>
    <w:rsid w:val="00A81F31"/>
    <w:rsid w:val="00A81FC3"/>
    <w:rsid w:val="00A81FE7"/>
    <w:rsid w:val="00A820AB"/>
    <w:rsid w:val="00A822D6"/>
    <w:rsid w:val="00A8235D"/>
    <w:rsid w:val="00A824BB"/>
    <w:rsid w:val="00A825C6"/>
    <w:rsid w:val="00A826F0"/>
    <w:rsid w:val="00A82942"/>
    <w:rsid w:val="00A82AA3"/>
    <w:rsid w:val="00A82BD1"/>
    <w:rsid w:val="00A82C98"/>
    <w:rsid w:val="00A82D95"/>
    <w:rsid w:val="00A82DD8"/>
    <w:rsid w:val="00A82FEF"/>
    <w:rsid w:val="00A830E5"/>
    <w:rsid w:val="00A83332"/>
    <w:rsid w:val="00A83440"/>
    <w:rsid w:val="00A8352F"/>
    <w:rsid w:val="00A83703"/>
    <w:rsid w:val="00A837CF"/>
    <w:rsid w:val="00A83A5B"/>
    <w:rsid w:val="00A83B18"/>
    <w:rsid w:val="00A83DBF"/>
    <w:rsid w:val="00A83E4E"/>
    <w:rsid w:val="00A83EC5"/>
    <w:rsid w:val="00A83EF6"/>
    <w:rsid w:val="00A840DF"/>
    <w:rsid w:val="00A846BC"/>
    <w:rsid w:val="00A84750"/>
    <w:rsid w:val="00A847B1"/>
    <w:rsid w:val="00A848CC"/>
    <w:rsid w:val="00A849F1"/>
    <w:rsid w:val="00A84C85"/>
    <w:rsid w:val="00A84DB4"/>
    <w:rsid w:val="00A84FEC"/>
    <w:rsid w:val="00A850B6"/>
    <w:rsid w:val="00A85123"/>
    <w:rsid w:val="00A85255"/>
    <w:rsid w:val="00A8570D"/>
    <w:rsid w:val="00A859D1"/>
    <w:rsid w:val="00A859E7"/>
    <w:rsid w:val="00A85A1B"/>
    <w:rsid w:val="00A85C87"/>
    <w:rsid w:val="00A85D7D"/>
    <w:rsid w:val="00A85DC9"/>
    <w:rsid w:val="00A85EB3"/>
    <w:rsid w:val="00A8624D"/>
    <w:rsid w:val="00A86954"/>
    <w:rsid w:val="00A86B10"/>
    <w:rsid w:val="00A86E6F"/>
    <w:rsid w:val="00A86FB2"/>
    <w:rsid w:val="00A870E7"/>
    <w:rsid w:val="00A870FC"/>
    <w:rsid w:val="00A87123"/>
    <w:rsid w:val="00A87152"/>
    <w:rsid w:val="00A87246"/>
    <w:rsid w:val="00A874C4"/>
    <w:rsid w:val="00A874D0"/>
    <w:rsid w:val="00A879AB"/>
    <w:rsid w:val="00A87AA1"/>
    <w:rsid w:val="00A87B49"/>
    <w:rsid w:val="00A87C21"/>
    <w:rsid w:val="00A87DA3"/>
    <w:rsid w:val="00A87F01"/>
    <w:rsid w:val="00A87F7C"/>
    <w:rsid w:val="00A90058"/>
    <w:rsid w:val="00A90080"/>
    <w:rsid w:val="00A90190"/>
    <w:rsid w:val="00A90313"/>
    <w:rsid w:val="00A9037F"/>
    <w:rsid w:val="00A90469"/>
    <w:rsid w:val="00A904AC"/>
    <w:rsid w:val="00A904CA"/>
    <w:rsid w:val="00A90757"/>
    <w:rsid w:val="00A907A0"/>
    <w:rsid w:val="00A90831"/>
    <w:rsid w:val="00A9083D"/>
    <w:rsid w:val="00A908DB"/>
    <w:rsid w:val="00A90F04"/>
    <w:rsid w:val="00A90F4E"/>
    <w:rsid w:val="00A9136C"/>
    <w:rsid w:val="00A913B4"/>
    <w:rsid w:val="00A913FA"/>
    <w:rsid w:val="00A914C6"/>
    <w:rsid w:val="00A9178F"/>
    <w:rsid w:val="00A919C9"/>
    <w:rsid w:val="00A91E05"/>
    <w:rsid w:val="00A91FEF"/>
    <w:rsid w:val="00A92127"/>
    <w:rsid w:val="00A92173"/>
    <w:rsid w:val="00A92220"/>
    <w:rsid w:val="00A923EF"/>
    <w:rsid w:val="00A92499"/>
    <w:rsid w:val="00A92562"/>
    <w:rsid w:val="00A92695"/>
    <w:rsid w:val="00A92B94"/>
    <w:rsid w:val="00A92BF8"/>
    <w:rsid w:val="00A92CEE"/>
    <w:rsid w:val="00A92F32"/>
    <w:rsid w:val="00A92F76"/>
    <w:rsid w:val="00A92FCA"/>
    <w:rsid w:val="00A93262"/>
    <w:rsid w:val="00A935AC"/>
    <w:rsid w:val="00A93774"/>
    <w:rsid w:val="00A93BBA"/>
    <w:rsid w:val="00A93C11"/>
    <w:rsid w:val="00A93E43"/>
    <w:rsid w:val="00A93EF4"/>
    <w:rsid w:val="00A93FD7"/>
    <w:rsid w:val="00A94085"/>
    <w:rsid w:val="00A94187"/>
    <w:rsid w:val="00A9427A"/>
    <w:rsid w:val="00A942CC"/>
    <w:rsid w:val="00A946D1"/>
    <w:rsid w:val="00A94878"/>
    <w:rsid w:val="00A94D98"/>
    <w:rsid w:val="00A94DDF"/>
    <w:rsid w:val="00A95242"/>
    <w:rsid w:val="00A95289"/>
    <w:rsid w:val="00A954A5"/>
    <w:rsid w:val="00A954C8"/>
    <w:rsid w:val="00A956BE"/>
    <w:rsid w:val="00A95B1E"/>
    <w:rsid w:val="00A95C59"/>
    <w:rsid w:val="00A95FAD"/>
    <w:rsid w:val="00A962EA"/>
    <w:rsid w:val="00A963A5"/>
    <w:rsid w:val="00A9641C"/>
    <w:rsid w:val="00A9664E"/>
    <w:rsid w:val="00A96733"/>
    <w:rsid w:val="00A96753"/>
    <w:rsid w:val="00A967E4"/>
    <w:rsid w:val="00A96891"/>
    <w:rsid w:val="00A96983"/>
    <w:rsid w:val="00A96ADD"/>
    <w:rsid w:val="00A96B11"/>
    <w:rsid w:val="00A96DE0"/>
    <w:rsid w:val="00A96F69"/>
    <w:rsid w:val="00A970A3"/>
    <w:rsid w:val="00A971EB"/>
    <w:rsid w:val="00A9742F"/>
    <w:rsid w:val="00A974AE"/>
    <w:rsid w:val="00A974EB"/>
    <w:rsid w:val="00A9760F"/>
    <w:rsid w:val="00A9794D"/>
    <w:rsid w:val="00A97AA1"/>
    <w:rsid w:val="00A97AB7"/>
    <w:rsid w:val="00A97B71"/>
    <w:rsid w:val="00A97C6B"/>
    <w:rsid w:val="00AA0084"/>
    <w:rsid w:val="00AA01CA"/>
    <w:rsid w:val="00AA02F1"/>
    <w:rsid w:val="00AA04A2"/>
    <w:rsid w:val="00AA0684"/>
    <w:rsid w:val="00AA074A"/>
    <w:rsid w:val="00AA0A12"/>
    <w:rsid w:val="00AA0BD8"/>
    <w:rsid w:val="00AA0E17"/>
    <w:rsid w:val="00AA1008"/>
    <w:rsid w:val="00AA1074"/>
    <w:rsid w:val="00AA113D"/>
    <w:rsid w:val="00AA114B"/>
    <w:rsid w:val="00AA1197"/>
    <w:rsid w:val="00AA11A7"/>
    <w:rsid w:val="00AA1313"/>
    <w:rsid w:val="00AA1334"/>
    <w:rsid w:val="00AA13EF"/>
    <w:rsid w:val="00AA1531"/>
    <w:rsid w:val="00AA16DF"/>
    <w:rsid w:val="00AA172E"/>
    <w:rsid w:val="00AA1898"/>
    <w:rsid w:val="00AA1A0D"/>
    <w:rsid w:val="00AA1A88"/>
    <w:rsid w:val="00AA1B66"/>
    <w:rsid w:val="00AA1CD8"/>
    <w:rsid w:val="00AA1D97"/>
    <w:rsid w:val="00AA1E08"/>
    <w:rsid w:val="00AA1E65"/>
    <w:rsid w:val="00AA1E88"/>
    <w:rsid w:val="00AA2095"/>
    <w:rsid w:val="00AA20C8"/>
    <w:rsid w:val="00AA211F"/>
    <w:rsid w:val="00AA21B3"/>
    <w:rsid w:val="00AA2347"/>
    <w:rsid w:val="00AA244E"/>
    <w:rsid w:val="00AA24B7"/>
    <w:rsid w:val="00AA26AE"/>
    <w:rsid w:val="00AA2892"/>
    <w:rsid w:val="00AA299C"/>
    <w:rsid w:val="00AA2B3E"/>
    <w:rsid w:val="00AA2D9F"/>
    <w:rsid w:val="00AA2E33"/>
    <w:rsid w:val="00AA3223"/>
    <w:rsid w:val="00AA356A"/>
    <w:rsid w:val="00AA3614"/>
    <w:rsid w:val="00AA396F"/>
    <w:rsid w:val="00AA3A02"/>
    <w:rsid w:val="00AA3B30"/>
    <w:rsid w:val="00AA3BA1"/>
    <w:rsid w:val="00AA3BF3"/>
    <w:rsid w:val="00AA3C4D"/>
    <w:rsid w:val="00AA3EFC"/>
    <w:rsid w:val="00AA4012"/>
    <w:rsid w:val="00AA41FB"/>
    <w:rsid w:val="00AA4314"/>
    <w:rsid w:val="00AA44FE"/>
    <w:rsid w:val="00AA4586"/>
    <w:rsid w:val="00AA4605"/>
    <w:rsid w:val="00AA47F9"/>
    <w:rsid w:val="00AA4874"/>
    <w:rsid w:val="00AA4B26"/>
    <w:rsid w:val="00AA4B78"/>
    <w:rsid w:val="00AA4D0C"/>
    <w:rsid w:val="00AA5167"/>
    <w:rsid w:val="00AA51CE"/>
    <w:rsid w:val="00AA522E"/>
    <w:rsid w:val="00AA5313"/>
    <w:rsid w:val="00AA54E0"/>
    <w:rsid w:val="00AA54E6"/>
    <w:rsid w:val="00AA558E"/>
    <w:rsid w:val="00AA57ED"/>
    <w:rsid w:val="00AA58A9"/>
    <w:rsid w:val="00AA59DB"/>
    <w:rsid w:val="00AA5AD6"/>
    <w:rsid w:val="00AA5C9E"/>
    <w:rsid w:val="00AA5D6B"/>
    <w:rsid w:val="00AA5DF4"/>
    <w:rsid w:val="00AA5E0A"/>
    <w:rsid w:val="00AA6005"/>
    <w:rsid w:val="00AA64C5"/>
    <w:rsid w:val="00AA676E"/>
    <w:rsid w:val="00AA6771"/>
    <w:rsid w:val="00AA6789"/>
    <w:rsid w:val="00AA67A1"/>
    <w:rsid w:val="00AA67BC"/>
    <w:rsid w:val="00AA67D2"/>
    <w:rsid w:val="00AA687C"/>
    <w:rsid w:val="00AA6940"/>
    <w:rsid w:val="00AA69F3"/>
    <w:rsid w:val="00AA6C9A"/>
    <w:rsid w:val="00AA6D61"/>
    <w:rsid w:val="00AA6D88"/>
    <w:rsid w:val="00AA6EA6"/>
    <w:rsid w:val="00AA6F32"/>
    <w:rsid w:val="00AA6F82"/>
    <w:rsid w:val="00AA70A0"/>
    <w:rsid w:val="00AA740C"/>
    <w:rsid w:val="00AA74CE"/>
    <w:rsid w:val="00AA74E8"/>
    <w:rsid w:val="00AA761C"/>
    <w:rsid w:val="00AA76CC"/>
    <w:rsid w:val="00AA771B"/>
    <w:rsid w:val="00AA7734"/>
    <w:rsid w:val="00AA7C39"/>
    <w:rsid w:val="00AA7CA9"/>
    <w:rsid w:val="00AA7F86"/>
    <w:rsid w:val="00AA7FD3"/>
    <w:rsid w:val="00AB029F"/>
    <w:rsid w:val="00AB02E8"/>
    <w:rsid w:val="00AB0387"/>
    <w:rsid w:val="00AB04D6"/>
    <w:rsid w:val="00AB0675"/>
    <w:rsid w:val="00AB06AB"/>
    <w:rsid w:val="00AB08BA"/>
    <w:rsid w:val="00AB095B"/>
    <w:rsid w:val="00AB0960"/>
    <w:rsid w:val="00AB0970"/>
    <w:rsid w:val="00AB0979"/>
    <w:rsid w:val="00AB0A4B"/>
    <w:rsid w:val="00AB0A8A"/>
    <w:rsid w:val="00AB0D18"/>
    <w:rsid w:val="00AB0EA1"/>
    <w:rsid w:val="00AB1035"/>
    <w:rsid w:val="00AB1068"/>
    <w:rsid w:val="00AB1142"/>
    <w:rsid w:val="00AB1344"/>
    <w:rsid w:val="00AB142C"/>
    <w:rsid w:val="00AB1596"/>
    <w:rsid w:val="00AB184F"/>
    <w:rsid w:val="00AB1A1A"/>
    <w:rsid w:val="00AB1A87"/>
    <w:rsid w:val="00AB1B3F"/>
    <w:rsid w:val="00AB1BCD"/>
    <w:rsid w:val="00AB20D7"/>
    <w:rsid w:val="00AB2108"/>
    <w:rsid w:val="00AB24C8"/>
    <w:rsid w:val="00AB25CF"/>
    <w:rsid w:val="00AB263E"/>
    <w:rsid w:val="00AB273E"/>
    <w:rsid w:val="00AB276A"/>
    <w:rsid w:val="00AB2848"/>
    <w:rsid w:val="00AB2CCD"/>
    <w:rsid w:val="00AB2EAC"/>
    <w:rsid w:val="00AB2F28"/>
    <w:rsid w:val="00AB3189"/>
    <w:rsid w:val="00AB3373"/>
    <w:rsid w:val="00AB33D0"/>
    <w:rsid w:val="00AB3593"/>
    <w:rsid w:val="00AB35A8"/>
    <w:rsid w:val="00AB36CB"/>
    <w:rsid w:val="00AB384B"/>
    <w:rsid w:val="00AB395B"/>
    <w:rsid w:val="00AB3A57"/>
    <w:rsid w:val="00AB3B51"/>
    <w:rsid w:val="00AB3B84"/>
    <w:rsid w:val="00AB3DC4"/>
    <w:rsid w:val="00AB3E4E"/>
    <w:rsid w:val="00AB3F71"/>
    <w:rsid w:val="00AB40DA"/>
    <w:rsid w:val="00AB41B2"/>
    <w:rsid w:val="00AB446E"/>
    <w:rsid w:val="00AB458C"/>
    <w:rsid w:val="00AB45EB"/>
    <w:rsid w:val="00AB4660"/>
    <w:rsid w:val="00AB49AD"/>
    <w:rsid w:val="00AB4CF5"/>
    <w:rsid w:val="00AB517E"/>
    <w:rsid w:val="00AB5301"/>
    <w:rsid w:val="00AB54F2"/>
    <w:rsid w:val="00AB5795"/>
    <w:rsid w:val="00AB59CD"/>
    <w:rsid w:val="00AB5BC9"/>
    <w:rsid w:val="00AB5C1B"/>
    <w:rsid w:val="00AB60D5"/>
    <w:rsid w:val="00AB619C"/>
    <w:rsid w:val="00AB64DF"/>
    <w:rsid w:val="00AB6586"/>
    <w:rsid w:val="00AB6594"/>
    <w:rsid w:val="00AB67BB"/>
    <w:rsid w:val="00AB691C"/>
    <w:rsid w:val="00AB6D1D"/>
    <w:rsid w:val="00AB6E18"/>
    <w:rsid w:val="00AB702C"/>
    <w:rsid w:val="00AB7296"/>
    <w:rsid w:val="00AB7312"/>
    <w:rsid w:val="00AB743C"/>
    <w:rsid w:val="00AB7476"/>
    <w:rsid w:val="00AB76F9"/>
    <w:rsid w:val="00AB7745"/>
    <w:rsid w:val="00AB7964"/>
    <w:rsid w:val="00AB7C75"/>
    <w:rsid w:val="00AB7CB9"/>
    <w:rsid w:val="00AB7DE1"/>
    <w:rsid w:val="00AB7FC3"/>
    <w:rsid w:val="00AC00D2"/>
    <w:rsid w:val="00AC018D"/>
    <w:rsid w:val="00AC028F"/>
    <w:rsid w:val="00AC0446"/>
    <w:rsid w:val="00AC04CC"/>
    <w:rsid w:val="00AC0553"/>
    <w:rsid w:val="00AC0656"/>
    <w:rsid w:val="00AC06C8"/>
    <w:rsid w:val="00AC08B7"/>
    <w:rsid w:val="00AC0AA4"/>
    <w:rsid w:val="00AC0B89"/>
    <w:rsid w:val="00AC0B8C"/>
    <w:rsid w:val="00AC0B9F"/>
    <w:rsid w:val="00AC0EFC"/>
    <w:rsid w:val="00AC0FAD"/>
    <w:rsid w:val="00AC0FC2"/>
    <w:rsid w:val="00AC1091"/>
    <w:rsid w:val="00AC11D8"/>
    <w:rsid w:val="00AC1228"/>
    <w:rsid w:val="00AC13B8"/>
    <w:rsid w:val="00AC13B9"/>
    <w:rsid w:val="00AC13D3"/>
    <w:rsid w:val="00AC175C"/>
    <w:rsid w:val="00AC17E3"/>
    <w:rsid w:val="00AC1942"/>
    <w:rsid w:val="00AC1CBC"/>
    <w:rsid w:val="00AC1DF0"/>
    <w:rsid w:val="00AC1F80"/>
    <w:rsid w:val="00AC2022"/>
    <w:rsid w:val="00AC21CD"/>
    <w:rsid w:val="00AC24DE"/>
    <w:rsid w:val="00AC25F5"/>
    <w:rsid w:val="00AC2847"/>
    <w:rsid w:val="00AC2930"/>
    <w:rsid w:val="00AC2D40"/>
    <w:rsid w:val="00AC2E14"/>
    <w:rsid w:val="00AC2FD1"/>
    <w:rsid w:val="00AC310A"/>
    <w:rsid w:val="00AC34B3"/>
    <w:rsid w:val="00AC35B1"/>
    <w:rsid w:val="00AC35F8"/>
    <w:rsid w:val="00AC3726"/>
    <w:rsid w:val="00AC3729"/>
    <w:rsid w:val="00AC378E"/>
    <w:rsid w:val="00AC390F"/>
    <w:rsid w:val="00AC398A"/>
    <w:rsid w:val="00AC3BC2"/>
    <w:rsid w:val="00AC3C67"/>
    <w:rsid w:val="00AC3D6C"/>
    <w:rsid w:val="00AC3DC1"/>
    <w:rsid w:val="00AC3F13"/>
    <w:rsid w:val="00AC4120"/>
    <w:rsid w:val="00AC433A"/>
    <w:rsid w:val="00AC4600"/>
    <w:rsid w:val="00AC478E"/>
    <w:rsid w:val="00AC47EF"/>
    <w:rsid w:val="00AC4927"/>
    <w:rsid w:val="00AC4A4B"/>
    <w:rsid w:val="00AC4D2F"/>
    <w:rsid w:val="00AC4F88"/>
    <w:rsid w:val="00AC512E"/>
    <w:rsid w:val="00AC527D"/>
    <w:rsid w:val="00AC5697"/>
    <w:rsid w:val="00AC5791"/>
    <w:rsid w:val="00AC57C9"/>
    <w:rsid w:val="00AC5AE8"/>
    <w:rsid w:val="00AC5B65"/>
    <w:rsid w:val="00AC5BFE"/>
    <w:rsid w:val="00AC5C7F"/>
    <w:rsid w:val="00AC5EAE"/>
    <w:rsid w:val="00AC606D"/>
    <w:rsid w:val="00AC632C"/>
    <w:rsid w:val="00AC63FB"/>
    <w:rsid w:val="00AC64FD"/>
    <w:rsid w:val="00AC6525"/>
    <w:rsid w:val="00AC65C1"/>
    <w:rsid w:val="00AC6629"/>
    <w:rsid w:val="00AC666B"/>
    <w:rsid w:val="00AC66E4"/>
    <w:rsid w:val="00AC69B0"/>
    <w:rsid w:val="00AC6B63"/>
    <w:rsid w:val="00AC6CB4"/>
    <w:rsid w:val="00AC6D40"/>
    <w:rsid w:val="00AC6F62"/>
    <w:rsid w:val="00AC712C"/>
    <w:rsid w:val="00AC71BB"/>
    <w:rsid w:val="00AC7348"/>
    <w:rsid w:val="00AC7524"/>
    <w:rsid w:val="00AC76CE"/>
    <w:rsid w:val="00AC7D2B"/>
    <w:rsid w:val="00AD00A0"/>
    <w:rsid w:val="00AD0165"/>
    <w:rsid w:val="00AD0176"/>
    <w:rsid w:val="00AD0181"/>
    <w:rsid w:val="00AD027C"/>
    <w:rsid w:val="00AD0382"/>
    <w:rsid w:val="00AD0418"/>
    <w:rsid w:val="00AD04AD"/>
    <w:rsid w:val="00AD0580"/>
    <w:rsid w:val="00AD0586"/>
    <w:rsid w:val="00AD087C"/>
    <w:rsid w:val="00AD08B0"/>
    <w:rsid w:val="00AD0CA2"/>
    <w:rsid w:val="00AD0E5D"/>
    <w:rsid w:val="00AD11BC"/>
    <w:rsid w:val="00AD124C"/>
    <w:rsid w:val="00AD13BE"/>
    <w:rsid w:val="00AD17E5"/>
    <w:rsid w:val="00AD1ACD"/>
    <w:rsid w:val="00AD20CE"/>
    <w:rsid w:val="00AD20DF"/>
    <w:rsid w:val="00AD24A4"/>
    <w:rsid w:val="00AD2514"/>
    <w:rsid w:val="00AD257D"/>
    <w:rsid w:val="00AD25BD"/>
    <w:rsid w:val="00AD280C"/>
    <w:rsid w:val="00AD285B"/>
    <w:rsid w:val="00AD3071"/>
    <w:rsid w:val="00AD3463"/>
    <w:rsid w:val="00AD3812"/>
    <w:rsid w:val="00AD3D05"/>
    <w:rsid w:val="00AD3DFA"/>
    <w:rsid w:val="00AD3E63"/>
    <w:rsid w:val="00AD3EA0"/>
    <w:rsid w:val="00AD427D"/>
    <w:rsid w:val="00AD4378"/>
    <w:rsid w:val="00AD4691"/>
    <w:rsid w:val="00AD46BB"/>
    <w:rsid w:val="00AD4A73"/>
    <w:rsid w:val="00AD4B90"/>
    <w:rsid w:val="00AD4DF9"/>
    <w:rsid w:val="00AD502F"/>
    <w:rsid w:val="00AD548B"/>
    <w:rsid w:val="00AD5542"/>
    <w:rsid w:val="00AD5547"/>
    <w:rsid w:val="00AD571B"/>
    <w:rsid w:val="00AD590F"/>
    <w:rsid w:val="00AD5AB1"/>
    <w:rsid w:val="00AD5B83"/>
    <w:rsid w:val="00AD5DF3"/>
    <w:rsid w:val="00AD5ECE"/>
    <w:rsid w:val="00AD61EF"/>
    <w:rsid w:val="00AD6440"/>
    <w:rsid w:val="00AD653D"/>
    <w:rsid w:val="00AD66D3"/>
    <w:rsid w:val="00AD67F8"/>
    <w:rsid w:val="00AD681F"/>
    <w:rsid w:val="00AD68A2"/>
    <w:rsid w:val="00AD68B5"/>
    <w:rsid w:val="00AD6D4E"/>
    <w:rsid w:val="00AD6E98"/>
    <w:rsid w:val="00AD6FA8"/>
    <w:rsid w:val="00AD6FEC"/>
    <w:rsid w:val="00AD713D"/>
    <w:rsid w:val="00AD71CC"/>
    <w:rsid w:val="00AD7281"/>
    <w:rsid w:val="00AD72EC"/>
    <w:rsid w:val="00AD7321"/>
    <w:rsid w:val="00AD7713"/>
    <w:rsid w:val="00AD77DA"/>
    <w:rsid w:val="00AD7851"/>
    <w:rsid w:val="00AD79AF"/>
    <w:rsid w:val="00AD7EF6"/>
    <w:rsid w:val="00AD7F58"/>
    <w:rsid w:val="00AD7F71"/>
    <w:rsid w:val="00AE005F"/>
    <w:rsid w:val="00AE016F"/>
    <w:rsid w:val="00AE0181"/>
    <w:rsid w:val="00AE0840"/>
    <w:rsid w:val="00AE0876"/>
    <w:rsid w:val="00AE0ACB"/>
    <w:rsid w:val="00AE0BF3"/>
    <w:rsid w:val="00AE0C5D"/>
    <w:rsid w:val="00AE0CCE"/>
    <w:rsid w:val="00AE0D44"/>
    <w:rsid w:val="00AE0DED"/>
    <w:rsid w:val="00AE1457"/>
    <w:rsid w:val="00AE1738"/>
    <w:rsid w:val="00AE1781"/>
    <w:rsid w:val="00AE184E"/>
    <w:rsid w:val="00AE18A5"/>
    <w:rsid w:val="00AE1C98"/>
    <w:rsid w:val="00AE225E"/>
    <w:rsid w:val="00AE22E0"/>
    <w:rsid w:val="00AE2396"/>
    <w:rsid w:val="00AE2446"/>
    <w:rsid w:val="00AE24B6"/>
    <w:rsid w:val="00AE255F"/>
    <w:rsid w:val="00AE2588"/>
    <w:rsid w:val="00AE25F5"/>
    <w:rsid w:val="00AE26E2"/>
    <w:rsid w:val="00AE2E95"/>
    <w:rsid w:val="00AE2F12"/>
    <w:rsid w:val="00AE2F4F"/>
    <w:rsid w:val="00AE2F84"/>
    <w:rsid w:val="00AE301E"/>
    <w:rsid w:val="00AE30D8"/>
    <w:rsid w:val="00AE317C"/>
    <w:rsid w:val="00AE33FB"/>
    <w:rsid w:val="00AE33FF"/>
    <w:rsid w:val="00AE3489"/>
    <w:rsid w:val="00AE34D7"/>
    <w:rsid w:val="00AE34FF"/>
    <w:rsid w:val="00AE3626"/>
    <w:rsid w:val="00AE3888"/>
    <w:rsid w:val="00AE38D7"/>
    <w:rsid w:val="00AE3A73"/>
    <w:rsid w:val="00AE3B49"/>
    <w:rsid w:val="00AE3C15"/>
    <w:rsid w:val="00AE3C5D"/>
    <w:rsid w:val="00AE3C5E"/>
    <w:rsid w:val="00AE3C70"/>
    <w:rsid w:val="00AE4200"/>
    <w:rsid w:val="00AE4345"/>
    <w:rsid w:val="00AE43DD"/>
    <w:rsid w:val="00AE440B"/>
    <w:rsid w:val="00AE4432"/>
    <w:rsid w:val="00AE44B0"/>
    <w:rsid w:val="00AE44B3"/>
    <w:rsid w:val="00AE44DB"/>
    <w:rsid w:val="00AE4961"/>
    <w:rsid w:val="00AE4ADD"/>
    <w:rsid w:val="00AE4CFD"/>
    <w:rsid w:val="00AE4D39"/>
    <w:rsid w:val="00AE4D6E"/>
    <w:rsid w:val="00AE503C"/>
    <w:rsid w:val="00AE5145"/>
    <w:rsid w:val="00AE5154"/>
    <w:rsid w:val="00AE52D7"/>
    <w:rsid w:val="00AE587F"/>
    <w:rsid w:val="00AE5891"/>
    <w:rsid w:val="00AE5A7C"/>
    <w:rsid w:val="00AE5D27"/>
    <w:rsid w:val="00AE5DF0"/>
    <w:rsid w:val="00AE5FB3"/>
    <w:rsid w:val="00AE60C1"/>
    <w:rsid w:val="00AE6174"/>
    <w:rsid w:val="00AE62FD"/>
    <w:rsid w:val="00AE6323"/>
    <w:rsid w:val="00AE6383"/>
    <w:rsid w:val="00AE6411"/>
    <w:rsid w:val="00AE6472"/>
    <w:rsid w:val="00AE64EB"/>
    <w:rsid w:val="00AE6510"/>
    <w:rsid w:val="00AE6559"/>
    <w:rsid w:val="00AE6595"/>
    <w:rsid w:val="00AE69B7"/>
    <w:rsid w:val="00AE6A02"/>
    <w:rsid w:val="00AE6AF0"/>
    <w:rsid w:val="00AE6B3B"/>
    <w:rsid w:val="00AE6B8E"/>
    <w:rsid w:val="00AE6D01"/>
    <w:rsid w:val="00AE6FF8"/>
    <w:rsid w:val="00AE70C8"/>
    <w:rsid w:val="00AE71F4"/>
    <w:rsid w:val="00AE7314"/>
    <w:rsid w:val="00AE75C2"/>
    <w:rsid w:val="00AE769C"/>
    <w:rsid w:val="00AE77BC"/>
    <w:rsid w:val="00AE7988"/>
    <w:rsid w:val="00AE7AAE"/>
    <w:rsid w:val="00AE7BFA"/>
    <w:rsid w:val="00AE7D5B"/>
    <w:rsid w:val="00AE7D9E"/>
    <w:rsid w:val="00AE7F65"/>
    <w:rsid w:val="00AE7FAA"/>
    <w:rsid w:val="00AF0000"/>
    <w:rsid w:val="00AF005B"/>
    <w:rsid w:val="00AF0204"/>
    <w:rsid w:val="00AF037B"/>
    <w:rsid w:val="00AF0736"/>
    <w:rsid w:val="00AF0974"/>
    <w:rsid w:val="00AF0D0E"/>
    <w:rsid w:val="00AF0DC8"/>
    <w:rsid w:val="00AF10F6"/>
    <w:rsid w:val="00AF161A"/>
    <w:rsid w:val="00AF19C3"/>
    <w:rsid w:val="00AF1BE9"/>
    <w:rsid w:val="00AF1E44"/>
    <w:rsid w:val="00AF2189"/>
    <w:rsid w:val="00AF21E7"/>
    <w:rsid w:val="00AF2283"/>
    <w:rsid w:val="00AF238E"/>
    <w:rsid w:val="00AF2439"/>
    <w:rsid w:val="00AF25BA"/>
    <w:rsid w:val="00AF2696"/>
    <w:rsid w:val="00AF2742"/>
    <w:rsid w:val="00AF29D5"/>
    <w:rsid w:val="00AF2AAF"/>
    <w:rsid w:val="00AF2CA7"/>
    <w:rsid w:val="00AF2CBC"/>
    <w:rsid w:val="00AF2D32"/>
    <w:rsid w:val="00AF30A9"/>
    <w:rsid w:val="00AF31F6"/>
    <w:rsid w:val="00AF32A0"/>
    <w:rsid w:val="00AF3453"/>
    <w:rsid w:val="00AF358F"/>
    <w:rsid w:val="00AF363E"/>
    <w:rsid w:val="00AF3654"/>
    <w:rsid w:val="00AF3734"/>
    <w:rsid w:val="00AF380F"/>
    <w:rsid w:val="00AF391D"/>
    <w:rsid w:val="00AF3983"/>
    <w:rsid w:val="00AF39EC"/>
    <w:rsid w:val="00AF3A97"/>
    <w:rsid w:val="00AF3BE6"/>
    <w:rsid w:val="00AF3CF4"/>
    <w:rsid w:val="00AF3EA3"/>
    <w:rsid w:val="00AF3F92"/>
    <w:rsid w:val="00AF41E9"/>
    <w:rsid w:val="00AF46AF"/>
    <w:rsid w:val="00AF47B5"/>
    <w:rsid w:val="00AF4B05"/>
    <w:rsid w:val="00AF4B76"/>
    <w:rsid w:val="00AF4BDE"/>
    <w:rsid w:val="00AF4CE0"/>
    <w:rsid w:val="00AF4D55"/>
    <w:rsid w:val="00AF4FC8"/>
    <w:rsid w:val="00AF5142"/>
    <w:rsid w:val="00AF5233"/>
    <w:rsid w:val="00AF536E"/>
    <w:rsid w:val="00AF5504"/>
    <w:rsid w:val="00AF56B5"/>
    <w:rsid w:val="00AF5770"/>
    <w:rsid w:val="00AF57DE"/>
    <w:rsid w:val="00AF58A0"/>
    <w:rsid w:val="00AF59B0"/>
    <w:rsid w:val="00AF5A11"/>
    <w:rsid w:val="00AF5C09"/>
    <w:rsid w:val="00AF5CA0"/>
    <w:rsid w:val="00AF5EED"/>
    <w:rsid w:val="00AF6078"/>
    <w:rsid w:val="00AF621C"/>
    <w:rsid w:val="00AF622E"/>
    <w:rsid w:val="00AF63D0"/>
    <w:rsid w:val="00AF64ED"/>
    <w:rsid w:val="00AF6542"/>
    <w:rsid w:val="00AF6828"/>
    <w:rsid w:val="00AF69FB"/>
    <w:rsid w:val="00AF6A0F"/>
    <w:rsid w:val="00AF6C08"/>
    <w:rsid w:val="00AF6C13"/>
    <w:rsid w:val="00AF6C46"/>
    <w:rsid w:val="00AF6DAF"/>
    <w:rsid w:val="00AF710C"/>
    <w:rsid w:val="00AF75AC"/>
    <w:rsid w:val="00AF76F4"/>
    <w:rsid w:val="00AF77DA"/>
    <w:rsid w:val="00AF7908"/>
    <w:rsid w:val="00AF7AB9"/>
    <w:rsid w:val="00B002B0"/>
    <w:rsid w:val="00B005E6"/>
    <w:rsid w:val="00B0076E"/>
    <w:rsid w:val="00B008A6"/>
    <w:rsid w:val="00B0090B"/>
    <w:rsid w:val="00B00A3C"/>
    <w:rsid w:val="00B00A9C"/>
    <w:rsid w:val="00B00AB9"/>
    <w:rsid w:val="00B00B35"/>
    <w:rsid w:val="00B00C27"/>
    <w:rsid w:val="00B00FE3"/>
    <w:rsid w:val="00B01138"/>
    <w:rsid w:val="00B01141"/>
    <w:rsid w:val="00B01321"/>
    <w:rsid w:val="00B015AD"/>
    <w:rsid w:val="00B01611"/>
    <w:rsid w:val="00B01735"/>
    <w:rsid w:val="00B0179E"/>
    <w:rsid w:val="00B01AA7"/>
    <w:rsid w:val="00B01AD1"/>
    <w:rsid w:val="00B01AE3"/>
    <w:rsid w:val="00B01AE5"/>
    <w:rsid w:val="00B01C50"/>
    <w:rsid w:val="00B01DA7"/>
    <w:rsid w:val="00B020B5"/>
    <w:rsid w:val="00B023A8"/>
    <w:rsid w:val="00B02437"/>
    <w:rsid w:val="00B02474"/>
    <w:rsid w:val="00B0256E"/>
    <w:rsid w:val="00B0257E"/>
    <w:rsid w:val="00B025F1"/>
    <w:rsid w:val="00B026B2"/>
    <w:rsid w:val="00B02C26"/>
    <w:rsid w:val="00B02C5C"/>
    <w:rsid w:val="00B02DC5"/>
    <w:rsid w:val="00B0307C"/>
    <w:rsid w:val="00B030EF"/>
    <w:rsid w:val="00B03175"/>
    <w:rsid w:val="00B031A3"/>
    <w:rsid w:val="00B03621"/>
    <w:rsid w:val="00B03719"/>
    <w:rsid w:val="00B03805"/>
    <w:rsid w:val="00B03B63"/>
    <w:rsid w:val="00B03CC6"/>
    <w:rsid w:val="00B03DD6"/>
    <w:rsid w:val="00B041AF"/>
    <w:rsid w:val="00B04286"/>
    <w:rsid w:val="00B04395"/>
    <w:rsid w:val="00B046CA"/>
    <w:rsid w:val="00B04721"/>
    <w:rsid w:val="00B04919"/>
    <w:rsid w:val="00B04924"/>
    <w:rsid w:val="00B04A94"/>
    <w:rsid w:val="00B04BA5"/>
    <w:rsid w:val="00B04CC2"/>
    <w:rsid w:val="00B04CE5"/>
    <w:rsid w:val="00B04F82"/>
    <w:rsid w:val="00B051DA"/>
    <w:rsid w:val="00B052F9"/>
    <w:rsid w:val="00B056C8"/>
    <w:rsid w:val="00B057C4"/>
    <w:rsid w:val="00B05867"/>
    <w:rsid w:val="00B0586A"/>
    <w:rsid w:val="00B05885"/>
    <w:rsid w:val="00B05894"/>
    <w:rsid w:val="00B05959"/>
    <w:rsid w:val="00B05A41"/>
    <w:rsid w:val="00B05A4E"/>
    <w:rsid w:val="00B05A6A"/>
    <w:rsid w:val="00B05E92"/>
    <w:rsid w:val="00B06278"/>
    <w:rsid w:val="00B06351"/>
    <w:rsid w:val="00B063E0"/>
    <w:rsid w:val="00B0642A"/>
    <w:rsid w:val="00B065E1"/>
    <w:rsid w:val="00B065F3"/>
    <w:rsid w:val="00B06790"/>
    <w:rsid w:val="00B06826"/>
    <w:rsid w:val="00B06A09"/>
    <w:rsid w:val="00B06BF0"/>
    <w:rsid w:val="00B06C63"/>
    <w:rsid w:val="00B06D51"/>
    <w:rsid w:val="00B06FC1"/>
    <w:rsid w:val="00B0712A"/>
    <w:rsid w:val="00B071B6"/>
    <w:rsid w:val="00B071DA"/>
    <w:rsid w:val="00B07266"/>
    <w:rsid w:val="00B073B7"/>
    <w:rsid w:val="00B077F3"/>
    <w:rsid w:val="00B07B54"/>
    <w:rsid w:val="00B07D8A"/>
    <w:rsid w:val="00B07E4D"/>
    <w:rsid w:val="00B07FEA"/>
    <w:rsid w:val="00B10281"/>
    <w:rsid w:val="00B103DA"/>
    <w:rsid w:val="00B1042D"/>
    <w:rsid w:val="00B10478"/>
    <w:rsid w:val="00B104B6"/>
    <w:rsid w:val="00B10801"/>
    <w:rsid w:val="00B10A4A"/>
    <w:rsid w:val="00B10C9E"/>
    <w:rsid w:val="00B10CBE"/>
    <w:rsid w:val="00B10E2A"/>
    <w:rsid w:val="00B10E78"/>
    <w:rsid w:val="00B10EE0"/>
    <w:rsid w:val="00B10F8C"/>
    <w:rsid w:val="00B10FB4"/>
    <w:rsid w:val="00B10FF0"/>
    <w:rsid w:val="00B11004"/>
    <w:rsid w:val="00B1104A"/>
    <w:rsid w:val="00B11495"/>
    <w:rsid w:val="00B114BB"/>
    <w:rsid w:val="00B11505"/>
    <w:rsid w:val="00B115FD"/>
    <w:rsid w:val="00B11642"/>
    <w:rsid w:val="00B117B6"/>
    <w:rsid w:val="00B117DA"/>
    <w:rsid w:val="00B1197E"/>
    <w:rsid w:val="00B11D96"/>
    <w:rsid w:val="00B11F7B"/>
    <w:rsid w:val="00B1200D"/>
    <w:rsid w:val="00B12293"/>
    <w:rsid w:val="00B12460"/>
    <w:rsid w:val="00B124CF"/>
    <w:rsid w:val="00B12681"/>
    <w:rsid w:val="00B126AC"/>
    <w:rsid w:val="00B12945"/>
    <w:rsid w:val="00B129A6"/>
    <w:rsid w:val="00B12A9D"/>
    <w:rsid w:val="00B12C7B"/>
    <w:rsid w:val="00B12CBA"/>
    <w:rsid w:val="00B13006"/>
    <w:rsid w:val="00B1328E"/>
    <w:rsid w:val="00B132C2"/>
    <w:rsid w:val="00B133DB"/>
    <w:rsid w:val="00B1346B"/>
    <w:rsid w:val="00B1349B"/>
    <w:rsid w:val="00B136FE"/>
    <w:rsid w:val="00B13818"/>
    <w:rsid w:val="00B13B8B"/>
    <w:rsid w:val="00B13C92"/>
    <w:rsid w:val="00B13DAD"/>
    <w:rsid w:val="00B13EBC"/>
    <w:rsid w:val="00B14256"/>
    <w:rsid w:val="00B142C8"/>
    <w:rsid w:val="00B145A6"/>
    <w:rsid w:val="00B14722"/>
    <w:rsid w:val="00B1491C"/>
    <w:rsid w:val="00B14976"/>
    <w:rsid w:val="00B149EA"/>
    <w:rsid w:val="00B14ADC"/>
    <w:rsid w:val="00B14ADD"/>
    <w:rsid w:val="00B14BBE"/>
    <w:rsid w:val="00B14C50"/>
    <w:rsid w:val="00B14ECB"/>
    <w:rsid w:val="00B151BB"/>
    <w:rsid w:val="00B1537F"/>
    <w:rsid w:val="00B153F9"/>
    <w:rsid w:val="00B15639"/>
    <w:rsid w:val="00B15746"/>
    <w:rsid w:val="00B1585A"/>
    <w:rsid w:val="00B15909"/>
    <w:rsid w:val="00B15960"/>
    <w:rsid w:val="00B15A75"/>
    <w:rsid w:val="00B15EB1"/>
    <w:rsid w:val="00B1616B"/>
    <w:rsid w:val="00B16180"/>
    <w:rsid w:val="00B161A5"/>
    <w:rsid w:val="00B1628C"/>
    <w:rsid w:val="00B164B4"/>
    <w:rsid w:val="00B165E0"/>
    <w:rsid w:val="00B166B6"/>
    <w:rsid w:val="00B166F6"/>
    <w:rsid w:val="00B16736"/>
    <w:rsid w:val="00B16A78"/>
    <w:rsid w:val="00B16CF9"/>
    <w:rsid w:val="00B17387"/>
    <w:rsid w:val="00B17608"/>
    <w:rsid w:val="00B17676"/>
    <w:rsid w:val="00B176B0"/>
    <w:rsid w:val="00B177C5"/>
    <w:rsid w:val="00B1788D"/>
    <w:rsid w:val="00B17A53"/>
    <w:rsid w:val="00B17A5D"/>
    <w:rsid w:val="00B17B91"/>
    <w:rsid w:val="00B17CC3"/>
    <w:rsid w:val="00B17E27"/>
    <w:rsid w:val="00B203B4"/>
    <w:rsid w:val="00B20544"/>
    <w:rsid w:val="00B20693"/>
    <w:rsid w:val="00B2072D"/>
    <w:rsid w:val="00B20771"/>
    <w:rsid w:val="00B20896"/>
    <w:rsid w:val="00B20976"/>
    <w:rsid w:val="00B20AA6"/>
    <w:rsid w:val="00B20CDE"/>
    <w:rsid w:val="00B20E35"/>
    <w:rsid w:val="00B20FC5"/>
    <w:rsid w:val="00B21185"/>
    <w:rsid w:val="00B211A7"/>
    <w:rsid w:val="00B2129E"/>
    <w:rsid w:val="00B21409"/>
    <w:rsid w:val="00B2174F"/>
    <w:rsid w:val="00B2188A"/>
    <w:rsid w:val="00B219A5"/>
    <w:rsid w:val="00B21B0D"/>
    <w:rsid w:val="00B21D40"/>
    <w:rsid w:val="00B2213B"/>
    <w:rsid w:val="00B2245A"/>
    <w:rsid w:val="00B22802"/>
    <w:rsid w:val="00B22806"/>
    <w:rsid w:val="00B22940"/>
    <w:rsid w:val="00B22C73"/>
    <w:rsid w:val="00B22FA9"/>
    <w:rsid w:val="00B23127"/>
    <w:rsid w:val="00B23187"/>
    <w:rsid w:val="00B231C6"/>
    <w:rsid w:val="00B233A2"/>
    <w:rsid w:val="00B2359B"/>
    <w:rsid w:val="00B236DC"/>
    <w:rsid w:val="00B236EC"/>
    <w:rsid w:val="00B23958"/>
    <w:rsid w:val="00B23C62"/>
    <w:rsid w:val="00B23CB1"/>
    <w:rsid w:val="00B240C5"/>
    <w:rsid w:val="00B2432D"/>
    <w:rsid w:val="00B2443F"/>
    <w:rsid w:val="00B2445E"/>
    <w:rsid w:val="00B245B9"/>
    <w:rsid w:val="00B24613"/>
    <w:rsid w:val="00B246B9"/>
    <w:rsid w:val="00B249B5"/>
    <w:rsid w:val="00B24B75"/>
    <w:rsid w:val="00B24C07"/>
    <w:rsid w:val="00B24E50"/>
    <w:rsid w:val="00B24EB9"/>
    <w:rsid w:val="00B25021"/>
    <w:rsid w:val="00B2513A"/>
    <w:rsid w:val="00B251B4"/>
    <w:rsid w:val="00B25230"/>
    <w:rsid w:val="00B2536F"/>
    <w:rsid w:val="00B25435"/>
    <w:rsid w:val="00B255AC"/>
    <w:rsid w:val="00B25953"/>
    <w:rsid w:val="00B25A46"/>
    <w:rsid w:val="00B25BCE"/>
    <w:rsid w:val="00B25C71"/>
    <w:rsid w:val="00B25F56"/>
    <w:rsid w:val="00B26080"/>
    <w:rsid w:val="00B26127"/>
    <w:rsid w:val="00B26225"/>
    <w:rsid w:val="00B2634E"/>
    <w:rsid w:val="00B2634F"/>
    <w:rsid w:val="00B26359"/>
    <w:rsid w:val="00B26577"/>
    <w:rsid w:val="00B26A4F"/>
    <w:rsid w:val="00B26C18"/>
    <w:rsid w:val="00B26EA2"/>
    <w:rsid w:val="00B26EF7"/>
    <w:rsid w:val="00B26F4E"/>
    <w:rsid w:val="00B2765F"/>
    <w:rsid w:val="00B278B9"/>
    <w:rsid w:val="00B27D63"/>
    <w:rsid w:val="00B27D77"/>
    <w:rsid w:val="00B27DD0"/>
    <w:rsid w:val="00B303FA"/>
    <w:rsid w:val="00B3061E"/>
    <w:rsid w:val="00B30767"/>
    <w:rsid w:val="00B309B9"/>
    <w:rsid w:val="00B30C4C"/>
    <w:rsid w:val="00B30C80"/>
    <w:rsid w:val="00B30F56"/>
    <w:rsid w:val="00B30FD2"/>
    <w:rsid w:val="00B312BD"/>
    <w:rsid w:val="00B313C5"/>
    <w:rsid w:val="00B31475"/>
    <w:rsid w:val="00B31695"/>
    <w:rsid w:val="00B3170A"/>
    <w:rsid w:val="00B317FF"/>
    <w:rsid w:val="00B31871"/>
    <w:rsid w:val="00B31883"/>
    <w:rsid w:val="00B31888"/>
    <w:rsid w:val="00B318B7"/>
    <w:rsid w:val="00B31C0E"/>
    <w:rsid w:val="00B31E9C"/>
    <w:rsid w:val="00B321CB"/>
    <w:rsid w:val="00B322E0"/>
    <w:rsid w:val="00B3242F"/>
    <w:rsid w:val="00B327A4"/>
    <w:rsid w:val="00B327C0"/>
    <w:rsid w:val="00B32829"/>
    <w:rsid w:val="00B32C27"/>
    <w:rsid w:val="00B33094"/>
    <w:rsid w:val="00B331F8"/>
    <w:rsid w:val="00B332D0"/>
    <w:rsid w:val="00B333C8"/>
    <w:rsid w:val="00B333CA"/>
    <w:rsid w:val="00B333EB"/>
    <w:rsid w:val="00B3342F"/>
    <w:rsid w:val="00B33600"/>
    <w:rsid w:val="00B338E2"/>
    <w:rsid w:val="00B33FF0"/>
    <w:rsid w:val="00B34082"/>
    <w:rsid w:val="00B3418C"/>
    <w:rsid w:val="00B34225"/>
    <w:rsid w:val="00B34337"/>
    <w:rsid w:val="00B344AA"/>
    <w:rsid w:val="00B34610"/>
    <w:rsid w:val="00B34909"/>
    <w:rsid w:val="00B34AE7"/>
    <w:rsid w:val="00B34BC4"/>
    <w:rsid w:val="00B34FEF"/>
    <w:rsid w:val="00B3528A"/>
    <w:rsid w:val="00B3528F"/>
    <w:rsid w:val="00B352F8"/>
    <w:rsid w:val="00B35530"/>
    <w:rsid w:val="00B35998"/>
    <w:rsid w:val="00B35A63"/>
    <w:rsid w:val="00B35A83"/>
    <w:rsid w:val="00B35B50"/>
    <w:rsid w:val="00B35BDC"/>
    <w:rsid w:val="00B35C52"/>
    <w:rsid w:val="00B35F8B"/>
    <w:rsid w:val="00B360BF"/>
    <w:rsid w:val="00B36489"/>
    <w:rsid w:val="00B364D0"/>
    <w:rsid w:val="00B365B7"/>
    <w:rsid w:val="00B36985"/>
    <w:rsid w:val="00B36BAF"/>
    <w:rsid w:val="00B36C4F"/>
    <w:rsid w:val="00B36D05"/>
    <w:rsid w:val="00B36E62"/>
    <w:rsid w:val="00B36F3D"/>
    <w:rsid w:val="00B37132"/>
    <w:rsid w:val="00B373EF"/>
    <w:rsid w:val="00B3755E"/>
    <w:rsid w:val="00B37577"/>
    <w:rsid w:val="00B37695"/>
    <w:rsid w:val="00B376BB"/>
    <w:rsid w:val="00B37848"/>
    <w:rsid w:val="00B378F8"/>
    <w:rsid w:val="00B37AC8"/>
    <w:rsid w:val="00B37ADB"/>
    <w:rsid w:val="00B37AE0"/>
    <w:rsid w:val="00B37EAF"/>
    <w:rsid w:val="00B4054D"/>
    <w:rsid w:val="00B405B5"/>
    <w:rsid w:val="00B40995"/>
    <w:rsid w:val="00B40AF7"/>
    <w:rsid w:val="00B40D8E"/>
    <w:rsid w:val="00B40DA7"/>
    <w:rsid w:val="00B40E2D"/>
    <w:rsid w:val="00B4100E"/>
    <w:rsid w:val="00B41707"/>
    <w:rsid w:val="00B4170C"/>
    <w:rsid w:val="00B417CB"/>
    <w:rsid w:val="00B41A2A"/>
    <w:rsid w:val="00B41DCF"/>
    <w:rsid w:val="00B41E27"/>
    <w:rsid w:val="00B420E6"/>
    <w:rsid w:val="00B4215D"/>
    <w:rsid w:val="00B42170"/>
    <w:rsid w:val="00B421AB"/>
    <w:rsid w:val="00B421F3"/>
    <w:rsid w:val="00B4221A"/>
    <w:rsid w:val="00B4236E"/>
    <w:rsid w:val="00B4247F"/>
    <w:rsid w:val="00B4266F"/>
    <w:rsid w:val="00B427C5"/>
    <w:rsid w:val="00B42854"/>
    <w:rsid w:val="00B42973"/>
    <w:rsid w:val="00B42A12"/>
    <w:rsid w:val="00B42BA9"/>
    <w:rsid w:val="00B42DC0"/>
    <w:rsid w:val="00B42F18"/>
    <w:rsid w:val="00B42F5C"/>
    <w:rsid w:val="00B42F74"/>
    <w:rsid w:val="00B42FE9"/>
    <w:rsid w:val="00B435CC"/>
    <w:rsid w:val="00B43656"/>
    <w:rsid w:val="00B43733"/>
    <w:rsid w:val="00B4382C"/>
    <w:rsid w:val="00B438D5"/>
    <w:rsid w:val="00B4394D"/>
    <w:rsid w:val="00B43B49"/>
    <w:rsid w:val="00B43D32"/>
    <w:rsid w:val="00B44196"/>
    <w:rsid w:val="00B44389"/>
    <w:rsid w:val="00B443BA"/>
    <w:rsid w:val="00B44492"/>
    <w:rsid w:val="00B4459F"/>
    <w:rsid w:val="00B445C2"/>
    <w:rsid w:val="00B44700"/>
    <w:rsid w:val="00B447CB"/>
    <w:rsid w:val="00B44B76"/>
    <w:rsid w:val="00B44C84"/>
    <w:rsid w:val="00B44D08"/>
    <w:rsid w:val="00B45232"/>
    <w:rsid w:val="00B452B6"/>
    <w:rsid w:val="00B4564F"/>
    <w:rsid w:val="00B45663"/>
    <w:rsid w:val="00B457AD"/>
    <w:rsid w:val="00B4588A"/>
    <w:rsid w:val="00B45BC9"/>
    <w:rsid w:val="00B45C18"/>
    <w:rsid w:val="00B45F28"/>
    <w:rsid w:val="00B45FA6"/>
    <w:rsid w:val="00B46148"/>
    <w:rsid w:val="00B4629A"/>
    <w:rsid w:val="00B46408"/>
    <w:rsid w:val="00B4672A"/>
    <w:rsid w:val="00B469CC"/>
    <w:rsid w:val="00B46F16"/>
    <w:rsid w:val="00B47191"/>
    <w:rsid w:val="00B47264"/>
    <w:rsid w:val="00B474E7"/>
    <w:rsid w:val="00B4750F"/>
    <w:rsid w:val="00B47548"/>
    <w:rsid w:val="00B4764C"/>
    <w:rsid w:val="00B47740"/>
    <w:rsid w:val="00B478BB"/>
    <w:rsid w:val="00B47A64"/>
    <w:rsid w:val="00B47C93"/>
    <w:rsid w:val="00B47D36"/>
    <w:rsid w:val="00B47DC0"/>
    <w:rsid w:val="00B47E1A"/>
    <w:rsid w:val="00B47E6D"/>
    <w:rsid w:val="00B47EDC"/>
    <w:rsid w:val="00B47F4A"/>
    <w:rsid w:val="00B50071"/>
    <w:rsid w:val="00B500F0"/>
    <w:rsid w:val="00B50421"/>
    <w:rsid w:val="00B5044F"/>
    <w:rsid w:val="00B50649"/>
    <w:rsid w:val="00B506E1"/>
    <w:rsid w:val="00B50716"/>
    <w:rsid w:val="00B5076F"/>
    <w:rsid w:val="00B50808"/>
    <w:rsid w:val="00B50841"/>
    <w:rsid w:val="00B5087D"/>
    <w:rsid w:val="00B50A0F"/>
    <w:rsid w:val="00B50BC3"/>
    <w:rsid w:val="00B511AD"/>
    <w:rsid w:val="00B5129F"/>
    <w:rsid w:val="00B51408"/>
    <w:rsid w:val="00B51591"/>
    <w:rsid w:val="00B5165C"/>
    <w:rsid w:val="00B516AB"/>
    <w:rsid w:val="00B518FD"/>
    <w:rsid w:val="00B51A82"/>
    <w:rsid w:val="00B51AC1"/>
    <w:rsid w:val="00B51BA3"/>
    <w:rsid w:val="00B51E6B"/>
    <w:rsid w:val="00B51ED8"/>
    <w:rsid w:val="00B51EEF"/>
    <w:rsid w:val="00B51F7D"/>
    <w:rsid w:val="00B52039"/>
    <w:rsid w:val="00B52146"/>
    <w:rsid w:val="00B525BB"/>
    <w:rsid w:val="00B52680"/>
    <w:rsid w:val="00B52835"/>
    <w:rsid w:val="00B52E57"/>
    <w:rsid w:val="00B52EF2"/>
    <w:rsid w:val="00B5314B"/>
    <w:rsid w:val="00B532B1"/>
    <w:rsid w:val="00B53375"/>
    <w:rsid w:val="00B53807"/>
    <w:rsid w:val="00B53842"/>
    <w:rsid w:val="00B53A80"/>
    <w:rsid w:val="00B53BC8"/>
    <w:rsid w:val="00B53BC9"/>
    <w:rsid w:val="00B53E3F"/>
    <w:rsid w:val="00B53E4F"/>
    <w:rsid w:val="00B54437"/>
    <w:rsid w:val="00B54604"/>
    <w:rsid w:val="00B5462B"/>
    <w:rsid w:val="00B54694"/>
    <w:rsid w:val="00B547C7"/>
    <w:rsid w:val="00B549B4"/>
    <w:rsid w:val="00B54AE0"/>
    <w:rsid w:val="00B54B96"/>
    <w:rsid w:val="00B54C47"/>
    <w:rsid w:val="00B54DB5"/>
    <w:rsid w:val="00B5500A"/>
    <w:rsid w:val="00B550B7"/>
    <w:rsid w:val="00B550C5"/>
    <w:rsid w:val="00B5526B"/>
    <w:rsid w:val="00B55399"/>
    <w:rsid w:val="00B5540B"/>
    <w:rsid w:val="00B55597"/>
    <w:rsid w:val="00B5561F"/>
    <w:rsid w:val="00B55B5C"/>
    <w:rsid w:val="00B55C19"/>
    <w:rsid w:val="00B55D6C"/>
    <w:rsid w:val="00B55E1E"/>
    <w:rsid w:val="00B55F60"/>
    <w:rsid w:val="00B56078"/>
    <w:rsid w:val="00B5623A"/>
    <w:rsid w:val="00B56272"/>
    <w:rsid w:val="00B56312"/>
    <w:rsid w:val="00B5645D"/>
    <w:rsid w:val="00B56548"/>
    <w:rsid w:val="00B56568"/>
    <w:rsid w:val="00B5658F"/>
    <w:rsid w:val="00B565CD"/>
    <w:rsid w:val="00B5664C"/>
    <w:rsid w:val="00B5691F"/>
    <w:rsid w:val="00B569B2"/>
    <w:rsid w:val="00B56A5F"/>
    <w:rsid w:val="00B56C7F"/>
    <w:rsid w:val="00B56CE1"/>
    <w:rsid w:val="00B56D4F"/>
    <w:rsid w:val="00B56D76"/>
    <w:rsid w:val="00B56E7C"/>
    <w:rsid w:val="00B56E82"/>
    <w:rsid w:val="00B56F32"/>
    <w:rsid w:val="00B5730D"/>
    <w:rsid w:val="00B57429"/>
    <w:rsid w:val="00B575D7"/>
    <w:rsid w:val="00B57734"/>
    <w:rsid w:val="00B57904"/>
    <w:rsid w:val="00B5791C"/>
    <w:rsid w:val="00B57C21"/>
    <w:rsid w:val="00B57C33"/>
    <w:rsid w:val="00B57CEF"/>
    <w:rsid w:val="00B57F84"/>
    <w:rsid w:val="00B60331"/>
    <w:rsid w:val="00B60368"/>
    <w:rsid w:val="00B603D4"/>
    <w:rsid w:val="00B604A6"/>
    <w:rsid w:val="00B60669"/>
    <w:rsid w:val="00B6089E"/>
    <w:rsid w:val="00B60A3A"/>
    <w:rsid w:val="00B60D4A"/>
    <w:rsid w:val="00B60E65"/>
    <w:rsid w:val="00B60EA4"/>
    <w:rsid w:val="00B60FA9"/>
    <w:rsid w:val="00B61037"/>
    <w:rsid w:val="00B61042"/>
    <w:rsid w:val="00B611C1"/>
    <w:rsid w:val="00B612F9"/>
    <w:rsid w:val="00B613B9"/>
    <w:rsid w:val="00B613EF"/>
    <w:rsid w:val="00B6152C"/>
    <w:rsid w:val="00B61547"/>
    <w:rsid w:val="00B61576"/>
    <w:rsid w:val="00B61978"/>
    <w:rsid w:val="00B61DD7"/>
    <w:rsid w:val="00B61EB5"/>
    <w:rsid w:val="00B61EE6"/>
    <w:rsid w:val="00B620D8"/>
    <w:rsid w:val="00B623B6"/>
    <w:rsid w:val="00B6261E"/>
    <w:rsid w:val="00B6266E"/>
    <w:rsid w:val="00B627C0"/>
    <w:rsid w:val="00B6293E"/>
    <w:rsid w:val="00B62A40"/>
    <w:rsid w:val="00B62DD1"/>
    <w:rsid w:val="00B62E8B"/>
    <w:rsid w:val="00B630F3"/>
    <w:rsid w:val="00B6322A"/>
    <w:rsid w:val="00B632E7"/>
    <w:rsid w:val="00B6333B"/>
    <w:rsid w:val="00B636A6"/>
    <w:rsid w:val="00B63711"/>
    <w:rsid w:val="00B637E9"/>
    <w:rsid w:val="00B63889"/>
    <w:rsid w:val="00B638B3"/>
    <w:rsid w:val="00B63A4B"/>
    <w:rsid w:val="00B63A6C"/>
    <w:rsid w:val="00B63B81"/>
    <w:rsid w:val="00B63D50"/>
    <w:rsid w:val="00B63ED0"/>
    <w:rsid w:val="00B63F43"/>
    <w:rsid w:val="00B63F45"/>
    <w:rsid w:val="00B63F48"/>
    <w:rsid w:val="00B63FB5"/>
    <w:rsid w:val="00B641B1"/>
    <w:rsid w:val="00B641DA"/>
    <w:rsid w:val="00B64732"/>
    <w:rsid w:val="00B64868"/>
    <w:rsid w:val="00B648EF"/>
    <w:rsid w:val="00B648FD"/>
    <w:rsid w:val="00B64982"/>
    <w:rsid w:val="00B64ABB"/>
    <w:rsid w:val="00B64B46"/>
    <w:rsid w:val="00B64B87"/>
    <w:rsid w:val="00B64BF7"/>
    <w:rsid w:val="00B64CE7"/>
    <w:rsid w:val="00B64FC3"/>
    <w:rsid w:val="00B650CF"/>
    <w:rsid w:val="00B650FE"/>
    <w:rsid w:val="00B651F3"/>
    <w:rsid w:val="00B65318"/>
    <w:rsid w:val="00B6548E"/>
    <w:rsid w:val="00B654B3"/>
    <w:rsid w:val="00B6550D"/>
    <w:rsid w:val="00B655DB"/>
    <w:rsid w:val="00B655F5"/>
    <w:rsid w:val="00B6575C"/>
    <w:rsid w:val="00B65772"/>
    <w:rsid w:val="00B657BC"/>
    <w:rsid w:val="00B657E8"/>
    <w:rsid w:val="00B65834"/>
    <w:rsid w:val="00B658D9"/>
    <w:rsid w:val="00B659F4"/>
    <w:rsid w:val="00B65B49"/>
    <w:rsid w:val="00B65BB0"/>
    <w:rsid w:val="00B65C3E"/>
    <w:rsid w:val="00B65EC0"/>
    <w:rsid w:val="00B65EFC"/>
    <w:rsid w:val="00B65F48"/>
    <w:rsid w:val="00B65F99"/>
    <w:rsid w:val="00B66017"/>
    <w:rsid w:val="00B660C9"/>
    <w:rsid w:val="00B660F1"/>
    <w:rsid w:val="00B6614A"/>
    <w:rsid w:val="00B66197"/>
    <w:rsid w:val="00B6619A"/>
    <w:rsid w:val="00B663B1"/>
    <w:rsid w:val="00B664E6"/>
    <w:rsid w:val="00B6695B"/>
    <w:rsid w:val="00B66C29"/>
    <w:rsid w:val="00B66CC6"/>
    <w:rsid w:val="00B66E28"/>
    <w:rsid w:val="00B66F80"/>
    <w:rsid w:val="00B66F8C"/>
    <w:rsid w:val="00B66FD7"/>
    <w:rsid w:val="00B67019"/>
    <w:rsid w:val="00B67300"/>
    <w:rsid w:val="00B67573"/>
    <w:rsid w:val="00B675DE"/>
    <w:rsid w:val="00B675FE"/>
    <w:rsid w:val="00B67601"/>
    <w:rsid w:val="00B67695"/>
    <w:rsid w:val="00B678A4"/>
    <w:rsid w:val="00B6799D"/>
    <w:rsid w:val="00B67B6C"/>
    <w:rsid w:val="00B67E51"/>
    <w:rsid w:val="00B67F15"/>
    <w:rsid w:val="00B700F1"/>
    <w:rsid w:val="00B7029B"/>
    <w:rsid w:val="00B702A7"/>
    <w:rsid w:val="00B702AD"/>
    <w:rsid w:val="00B7033A"/>
    <w:rsid w:val="00B7042F"/>
    <w:rsid w:val="00B7051D"/>
    <w:rsid w:val="00B70678"/>
    <w:rsid w:val="00B70718"/>
    <w:rsid w:val="00B70795"/>
    <w:rsid w:val="00B707A6"/>
    <w:rsid w:val="00B707D5"/>
    <w:rsid w:val="00B70938"/>
    <w:rsid w:val="00B709A5"/>
    <w:rsid w:val="00B709A8"/>
    <w:rsid w:val="00B70A8F"/>
    <w:rsid w:val="00B70B3B"/>
    <w:rsid w:val="00B70E43"/>
    <w:rsid w:val="00B70E7B"/>
    <w:rsid w:val="00B70FFB"/>
    <w:rsid w:val="00B711BB"/>
    <w:rsid w:val="00B71447"/>
    <w:rsid w:val="00B71531"/>
    <w:rsid w:val="00B715E1"/>
    <w:rsid w:val="00B715ED"/>
    <w:rsid w:val="00B71642"/>
    <w:rsid w:val="00B71946"/>
    <w:rsid w:val="00B71BA8"/>
    <w:rsid w:val="00B71D00"/>
    <w:rsid w:val="00B71D8A"/>
    <w:rsid w:val="00B72131"/>
    <w:rsid w:val="00B7223F"/>
    <w:rsid w:val="00B72336"/>
    <w:rsid w:val="00B723E9"/>
    <w:rsid w:val="00B726FC"/>
    <w:rsid w:val="00B72CEA"/>
    <w:rsid w:val="00B72DCC"/>
    <w:rsid w:val="00B72ED6"/>
    <w:rsid w:val="00B72FBD"/>
    <w:rsid w:val="00B72FC0"/>
    <w:rsid w:val="00B73105"/>
    <w:rsid w:val="00B73262"/>
    <w:rsid w:val="00B732BB"/>
    <w:rsid w:val="00B73615"/>
    <w:rsid w:val="00B73796"/>
    <w:rsid w:val="00B739E7"/>
    <w:rsid w:val="00B73A19"/>
    <w:rsid w:val="00B73A81"/>
    <w:rsid w:val="00B73B70"/>
    <w:rsid w:val="00B73E08"/>
    <w:rsid w:val="00B7401D"/>
    <w:rsid w:val="00B74047"/>
    <w:rsid w:val="00B74088"/>
    <w:rsid w:val="00B74115"/>
    <w:rsid w:val="00B74241"/>
    <w:rsid w:val="00B7433C"/>
    <w:rsid w:val="00B7444D"/>
    <w:rsid w:val="00B745A2"/>
    <w:rsid w:val="00B74677"/>
    <w:rsid w:val="00B7467E"/>
    <w:rsid w:val="00B746C9"/>
    <w:rsid w:val="00B74727"/>
    <w:rsid w:val="00B749EA"/>
    <w:rsid w:val="00B74BD8"/>
    <w:rsid w:val="00B74D0C"/>
    <w:rsid w:val="00B74D18"/>
    <w:rsid w:val="00B74DBA"/>
    <w:rsid w:val="00B74E66"/>
    <w:rsid w:val="00B74FEB"/>
    <w:rsid w:val="00B75016"/>
    <w:rsid w:val="00B7501B"/>
    <w:rsid w:val="00B750F8"/>
    <w:rsid w:val="00B7552B"/>
    <w:rsid w:val="00B75645"/>
    <w:rsid w:val="00B756CC"/>
    <w:rsid w:val="00B756FB"/>
    <w:rsid w:val="00B7572D"/>
    <w:rsid w:val="00B75738"/>
    <w:rsid w:val="00B757EF"/>
    <w:rsid w:val="00B75A1B"/>
    <w:rsid w:val="00B75E9A"/>
    <w:rsid w:val="00B75FA8"/>
    <w:rsid w:val="00B7602B"/>
    <w:rsid w:val="00B760FB"/>
    <w:rsid w:val="00B761C8"/>
    <w:rsid w:val="00B761E1"/>
    <w:rsid w:val="00B7643E"/>
    <w:rsid w:val="00B76646"/>
    <w:rsid w:val="00B76658"/>
    <w:rsid w:val="00B7676C"/>
    <w:rsid w:val="00B767A6"/>
    <w:rsid w:val="00B76968"/>
    <w:rsid w:val="00B76993"/>
    <w:rsid w:val="00B76A6F"/>
    <w:rsid w:val="00B76A75"/>
    <w:rsid w:val="00B76B0C"/>
    <w:rsid w:val="00B76D48"/>
    <w:rsid w:val="00B76D87"/>
    <w:rsid w:val="00B76ECC"/>
    <w:rsid w:val="00B76F24"/>
    <w:rsid w:val="00B7713F"/>
    <w:rsid w:val="00B775CC"/>
    <w:rsid w:val="00B77884"/>
    <w:rsid w:val="00B77917"/>
    <w:rsid w:val="00B779AB"/>
    <w:rsid w:val="00B77B1E"/>
    <w:rsid w:val="00B77C7B"/>
    <w:rsid w:val="00B77EC9"/>
    <w:rsid w:val="00B77F7D"/>
    <w:rsid w:val="00B80089"/>
    <w:rsid w:val="00B80280"/>
    <w:rsid w:val="00B803F1"/>
    <w:rsid w:val="00B804B8"/>
    <w:rsid w:val="00B804E2"/>
    <w:rsid w:val="00B805FC"/>
    <w:rsid w:val="00B808FE"/>
    <w:rsid w:val="00B8094A"/>
    <w:rsid w:val="00B80AD5"/>
    <w:rsid w:val="00B80D0B"/>
    <w:rsid w:val="00B80DB9"/>
    <w:rsid w:val="00B81037"/>
    <w:rsid w:val="00B8132B"/>
    <w:rsid w:val="00B8147D"/>
    <w:rsid w:val="00B816D4"/>
    <w:rsid w:val="00B81A04"/>
    <w:rsid w:val="00B81D5E"/>
    <w:rsid w:val="00B82004"/>
    <w:rsid w:val="00B82162"/>
    <w:rsid w:val="00B823B7"/>
    <w:rsid w:val="00B826FE"/>
    <w:rsid w:val="00B828C8"/>
    <w:rsid w:val="00B82922"/>
    <w:rsid w:val="00B8296E"/>
    <w:rsid w:val="00B83240"/>
    <w:rsid w:val="00B832C4"/>
    <w:rsid w:val="00B83430"/>
    <w:rsid w:val="00B83603"/>
    <w:rsid w:val="00B83881"/>
    <w:rsid w:val="00B83A2E"/>
    <w:rsid w:val="00B83CF9"/>
    <w:rsid w:val="00B84006"/>
    <w:rsid w:val="00B8400B"/>
    <w:rsid w:val="00B8427E"/>
    <w:rsid w:val="00B8437C"/>
    <w:rsid w:val="00B8444C"/>
    <w:rsid w:val="00B845F6"/>
    <w:rsid w:val="00B8475D"/>
    <w:rsid w:val="00B84762"/>
    <w:rsid w:val="00B84CC3"/>
    <w:rsid w:val="00B84E9A"/>
    <w:rsid w:val="00B85062"/>
    <w:rsid w:val="00B85216"/>
    <w:rsid w:val="00B85407"/>
    <w:rsid w:val="00B85525"/>
    <w:rsid w:val="00B859CF"/>
    <w:rsid w:val="00B85B1A"/>
    <w:rsid w:val="00B85B57"/>
    <w:rsid w:val="00B85E3E"/>
    <w:rsid w:val="00B86353"/>
    <w:rsid w:val="00B86369"/>
    <w:rsid w:val="00B86934"/>
    <w:rsid w:val="00B86A4F"/>
    <w:rsid w:val="00B86A61"/>
    <w:rsid w:val="00B86A94"/>
    <w:rsid w:val="00B86BE3"/>
    <w:rsid w:val="00B86C72"/>
    <w:rsid w:val="00B86DBC"/>
    <w:rsid w:val="00B86E29"/>
    <w:rsid w:val="00B86F27"/>
    <w:rsid w:val="00B875E6"/>
    <w:rsid w:val="00B877DD"/>
    <w:rsid w:val="00B87915"/>
    <w:rsid w:val="00B87998"/>
    <w:rsid w:val="00B879C1"/>
    <w:rsid w:val="00B87B54"/>
    <w:rsid w:val="00B87EBA"/>
    <w:rsid w:val="00B90017"/>
    <w:rsid w:val="00B9001B"/>
    <w:rsid w:val="00B90028"/>
    <w:rsid w:val="00B904E7"/>
    <w:rsid w:val="00B9067C"/>
    <w:rsid w:val="00B90740"/>
    <w:rsid w:val="00B9074F"/>
    <w:rsid w:val="00B90AD0"/>
    <w:rsid w:val="00B90ADC"/>
    <w:rsid w:val="00B90B2D"/>
    <w:rsid w:val="00B90B85"/>
    <w:rsid w:val="00B90FC7"/>
    <w:rsid w:val="00B90FF5"/>
    <w:rsid w:val="00B9106A"/>
    <w:rsid w:val="00B9123C"/>
    <w:rsid w:val="00B914F3"/>
    <w:rsid w:val="00B91544"/>
    <w:rsid w:val="00B91733"/>
    <w:rsid w:val="00B9177D"/>
    <w:rsid w:val="00B9188F"/>
    <w:rsid w:val="00B918D4"/>
    <w:rsid w:val="00B91BE7"/>
    <w:rsid w:val="00B91C0F"/>
    <w:rsid w:val="00B920A2"/>
    <w:rsid w:val="00B920C5"/>
    <w:rsid w:val="00B921BB"/>
    <w:rsid w:val="00B92232"/>
    <w:rsid w:val="00B922C0"/>
    <w:rsid w:val="00B92490"/>
    <w:rsid w:val="00B92652"/>
    <w:rsid w:val="00B92792"/>
    <w:rsid w:val="00B927C7"/>
    <w:rsid w:val="00B92883"/>
    <w:rsid w:val="00B92A2C"/>
    <w:rsid w:val="00B92C92"/>
    <w:rsid w:val="00B92D56"/>
    <w:rsid w:val="00B92EC8"/>
    <w:rsid w:val="00B93166"/>
    <w:rsid w:val="00B9318C"/>
    <w:rsid w:val="00B9320E"/>
    <w:rsid w:val="00B93469"/>
    <w:rsid w:val="00B93532"/>
    <w:rsid w:val="00B936BB"/>
    <w:rsid w:val="00B9372C"/>
    <w:rsid w:val="00B93752"/>
    <w:rsid w:val="00B93841"/>
    <w:rsid w:val="00B93846"/>
    <w:rsid w:val="00B93861"/>
    <w:rsid w:val="00B93CF0"/>
    <w:rsid w:val="00B93E9C"/>
    <w:rsid w:val="00B93F3C"/>
    <w:rsid w:val="00B93FFC"/>
    <w:rsid w:val="00B941C5"/>
    <w:rsid w:val="00B9420B"/>
    <w:rsid w:val="00B94221"/>
    <w:rsid w:val="00B94289"/>
    <w:rsid w:val="00B942EF"/>
    <w:rsid w:val="00B94981"/>
    <w:rsid w:val="00B94B9F"/>
    <w:rsid w:val="00B94DFA"/>
    <w:rsid w:val="00B94F6B"/>
    <w:rsid w:val="00B94F98"/>
    <w:rsid w:val="00B94FCB"/>
    <w:rsid w:val="00B9505E"/>
    <w:rsid w:val="00B950A1"/>
    <w:rsid w:val="00B950AE"/>
    <w:rsid w:val="00B95157"/>
    <w:rsid w:val="00B9533C"/>
    <w:rsid w:val="00B95470"/>
    <w:rsid w:val="00B95473"/>
    <w:rsid w:val="00B9552D"/>
    <w:rsid w:val="00B95701"/>
    <w:rsid w:val="00B95A4F"/>
    <w:rsid w:val="00B95AEC"/>
    <w:rsid w:val="00B95B3B"/>
    <w:rsid w:val="00B95C18"/>
    <w:rsid w:val="00B95D20"/>
    <w:rsid w:val="00B95D80"/>
    <w:rsid w:val="00B95DBD"/>
    <w:rsid w:val="00B95DD1"/>
    <w:rsid w:val="00B95F6C"/>
    <w:rsid w:val="00B961DA"/>
    <w:rsid w:val="00B963BE"/>
    <w:rsid w:val="00B964EA"/>
    <w:rsid w:val="00B9666D"/>
    <w:rsid w:val="00B9680B"/>
    <w:rsid w:val="00B96AAF"/>
    <w:rsid w:val="00B9705D"/>
    <w:rsid w:val="00B97280"/>
    <w:rsid w:val="00B97324"/>
    <w:rsid w:val="00B97423"/>
    <w:rsid w:val="00B9745A"/>
    <w:rsid w:val="00B9767C"/>
    <w:rsid w:val="00B976E4"/>
    <w:rsid w:val="00B97703"/>
    <w:rsid w:val="00B977A7"/>
    <w:rsid w:val="00B97985"/>
    <w:rsid w:val="00B97DA7"/>
    <w:rsid w:val="00B97DB3"/>
    <w:rsid w:val="00B97DE7"/>
    <w:rsid w:val="00B97DFF"/>
    <w:rsid w:val="00B97E3F"/>
    <w:rsid w:val="00B97F32"/>
    <w:rsid w:val="00BA02F4"/>
    <w:rsid w:val="00BA0313"/>
    <w:rsid w:val="00BA03A1"/>
    <w:rsid w:val="00BA0586"/>
    <w:rsid w:val="00BA0667"/>
    <w:rsid w:val="00BA0698"/>
    <w:rsid w:val="00BA06B2"/>
    <w:rsid w:val="00BA0758"/>
    <w:rsid w:val="00BA07EA"/>
    <w:rsid w:val="00BA07FF"/>
    <w:rsid w:val="00BA0A29"/>
    <w:rsid w:val="00BA0A7D"/>
    <w:rsid w:val="00BA0AFE"/>
    <w:rsid w:val="00BA0C43"/>
    <w:rsid w:val="00BA0CC6"/>
    <w:rsid w:val="00BA0D0A"/>
    <w:rsid w:val="00BA0E07"/>
    <w:rsid w:val="00BA0E58"/>
    <w:rsid w:val="00BA0FDB"/>
    <w:rsid w:val="00BA1026"/>
    <w:rsid w:val="00BA1318"/>
    <w:rsid w:val="00BA1765"/>
    <w:rsid w:val="00BA1EC6"/>
    <w:rsid w:val="00BA2173"/>
    <w:rsid w:val="00BA2581"/>
    <w:rsid w:val="00BA25A0"/>
    <w:rsid w:val="00BA2793"/>
    <w:rsid w:val="00BA28A3"/>
    <w:rsid w:val="00BA28A8"/>
    <w:rsid w:val="00BA29E3"/>
    <w:rsid w:val="00BA2A99"/>
    <w:rsid w:val="00BA2AF6"/>
    <w:rsid w:val="00BA2E7A"/>
    <w:rsid w:val="00BA2EB2"/>
    <w:rsid w:val="00BA2F33"/>
    <w:rsid w:val="00BA301C"/>
    <w:rsid w:val="00BA30D7"/>
    <w:rsid w:val="00BA3150"/>
    <w:rsid w:val="00BA317A"/>
    <w:rsid w:val="00BA3314"/>
    <w:rsid w:val="00BA354A"/>
    <w:rsid w:val="00BA3591"/>
    <w:rsid w:val="00BA38F5"/>
    <w:rsid w:val="00BA3B06"/>
    <w:rsid w:val="00BA3BF8"/>
    <w:rsid w:val="00BA3D56"/>
    <w:rsid w:val="00BA4150"/>
    <w:rsid w:val="00BA4308"/>
    <w:rsid w:val="00BA43C4"/>
    <w:rsid w:val="00BA45BA"/>
    <w:rsid w:val="00BA4623"/>
    <w:rsid w:val="00BA463F"/>
    <w:rsid w:val="00BA4734"/>
    <w:rsid w:val="00BA4802"/>
    <w:rsid w:val="00BA4805"/>
    <w:rsid w:val="00BA49F9"/>
    <w:rsid w:val="00BA4A13"/>
    <w:rsid w:val="00BA4D1B"/>
    <w:rsid w:val="00BA4EF8"/>
    <w:rsid w:val="00BA4F58"/>
    <w:rsid w:val="00BA4FF7"/>
    <w:rsid w:val="00BA524E"/>
    <w:rsid w:val="00BA5328"/>
    <w:rsid w:val="00BA535C"/>
    <w:rsid w:val="00BA5986"/>
    <w:rsid w:val="00BA59CD"/>
    <w:rsid w:val="00BA5A21"/>
    <w:rsid w:val="00BA5A6B"/>
    <w:rsid w:val="00BA5C47"/>
    <w:rsid w:val="00BA5DA2"/>
    <w:rsid w:val="00BA5F88"/>
    <w:rsid w:val="00BA610A"/>
    <w:rsid w:val="00BA6114"/>
    <w:rsid w:val="00BA61EB"/>
    <w:rsid w:val="00BA62F5"/>
    <w:rsid w:val="00BA633C"/>
    <w:rsid w:val="00BA6377"/>
    <w:rsid w:val="00BA644A"/>
    <w:rsid w:val="00BA6466"/>
    <w:rsid w:val="00BA64F0"/>
    <w:rsid w:val="00BA67C5"/>
    <w:rsid w:val="00BA68E7"/>
    <w:rsid w:val="00BA6971"/>
    <w:rsid w:val="00BA697F"/>
    <w:rsid w:val="00BA6B7B"/>
    <w:rsid w:val="00BA6C2C"/>
    <w:rsid w:val="00BA7012"/>
    <w:rsid w:val="00BA707A"/>
    <w:rsid w:val="00BA70A9"/>
    <w:rsid w:val="00BA72BE"/>
    <w:rsid w:val="00BA7335"/>
    <w:rsid w:val="00BA7AE5"/>
    <w:rsid w:val="00BA7B6A"/>
    <w:rsid w:val="00BA7BC5"/>
    <w:rsid w:val="00BA7D99"/>
    <w:rsid w:val="00BA7EF6"/>
    <w:rsid w:val="00BA7F6D"/>
    <w:rsid w:val="00BA7F80"/>
    <w:rsid w:val="00BB021B"/>
    <w:rsid w:val="00BB03EC"/>
    <w:rsid w:val="00BB06B2"/>
    <w:rsid w:val="00BB074A"/>
    <w:rsid w:val="00BB07B1"/>
    <w:rsid w:val="00BB086A"/>
    <w:rsid w:val="00BB08BF"/>
    <w:rsid w:val="00BB0CB1"/>
    <w:rsid w:val="00BB0D4F"/>
    <w:rsid w:val="00BB0E50"/>
    <w:rsid w:val="00BB0F3A"/>
    <w:rsid w:val="00BB0F84"/>
    <w:rsid w:val="00BB0F90"/>
    <w:rsid w:val="00BB0FC8"/>
    <w:rsid w:val="00BB10D2"/>
    <w:rsid w:val="00BB1753"/>
    <w:rsid w:val="00BB17E7"/>
    <w:rsid w:val="00BB18F7"/>
    <w:rsid w:val="00BB1A89"/>
    <w:rsid w:val="00BB1A93"/>
    <w:rsid w:val="00BB1E6C"/>
    <w:rsid w:val="00BB1E8D"/>
    <w:rsid w:val="00BB1F9D"/>
    <w:rsid w:val="00BB20DF"/>
    <w:rsid w:val="00BB2152"/>
    <w:rsid w:val="00BB215C"/>
    <w:rsid w:val="00BB21E4"/>
    <w:rsid w:val="00BB226E"/>
    <w:rsid w:val="00BB261D"/>
    <w:rsid w:val="00BB2697"/>
    <w:rsid w:val="00BB27C2"/>
    <w:rsid w:val="00BB290B"/>
    <w:rsid w:val="00BB2AF4"/>
    <w:rsid w:val="00BB2B25"/>
    <w:rsid w:val="00BB2BD6"/>
    <w:rsid w:val="00BB2EA2"/>
    <w:rsid w:val="00BB30B2"/>
    <w:rsid w:val="00BB3465"/>
    <w:rsid w:val="00BB34FC"/>
    <w:rsid w:val="00BB3B31"/>
    <w:rsid w:val="00BB3B50"/>
    <w:rsid w:val="00BB3D0A"/>
    <w:rsid w:val="00BB4072"/>
    <w:rsid w:val="00BB4204"/>
    <w:rsid w:val="00BB4220"/>
    <w:rsid w:val="00BB424A"/>
    <w:rsid w:val="00BB4375"/>
    <w:rsid w:val="00BB43F2"/>
    <w:rsid w:val="00BB4726"/>
    <w:rsid w:val="00BB4A5E"/>
    <w:rsid w:val="00BB4A63"/>
    <w:rsid w:val="00BB4A74"/>
    <w:rsid w:val="00BB4AC5"/>
    <w:rsid w:val="00BB4B3E"/>
    <w:rsid w:val="00BB54CE"/>
    <w:rsid w:val="00BB5927"/>
    <w:rsid w:val="00BB596C"/>
    <w:rsid w:val="00BB5B74"/>
    <w:rsid w:val="00BB5D06"/>
    <w:rsid w:val="00BB5ECB"/>
    <w:rsid w:val="00BB5F1D"/>
    <w:rsid w:val="00BB5F86"/>
    <w:rsid w:val="00BB6006"/>
    <w:rsid w:val="00BB6031"/>
    <w:rsid w:val="00BB61BD"/>
    <w:rsid w:val="00BB626B"/>
    <w:rsid w:val="00BB639C"/>
    <w:rsid w:val="00BB63B5"/>
    <w:rsid w:val="00BB644C"/>
    <w:rsid w:val="00BB6474"/>
    <w:rsid w:val="00BB6562"/>
    <w:rsid w:val="00BB6781"/>
    <w:rsid w:val="00BB6AAA"/>
    <w:rsid w:val="00BB6B3C"/>
    <w:rsid w:val="00BB6BD7"/>
    <w:rsid w:val="00BB6C55"/>
    <w:rsid w:val="00BB6CCF"/>
    <w:rsid w:val="00BB757E"/>
    <w:rsid w:val="00BB75F1"/>
    <w:rsid w:val="00BB7611"/>
    <w:rsid w:val="00BB766F"/>
    <w:rsid w:val="00BB7A12"/>
    <w:rsid w:val="00BB7C04"/>
    <w:rsid w:val="00BB7D11"/>
    <w:rsid w:val="00BB7EE4"/>
    <w:rsid w:val="00BB7F99"/>
    <w:rsid w:val="00BB7FE9"/>
    <w:rsid w:val="00BC0085"/>
    <w:rsid w:val="00BC008B"/>
    <w:rsid w:val="00BC02DC"/>
    <w:rsid w:val="00BC04A1"/>
    <w:rsid w:val="00BC06FE"/>
    <w:rsid w:val="00BC085D"/>
    <w:rsid w:val="00BC08D8"/>
    <w:rsid w:val="00BC0E27"/>
    <w:rsid w:val="00BC11C7"/>
    <w:rsid w:val="00BC11EF"/>
    <w:rsid w:val="00BC1308"/>
    <w:rsid w:val="00BC1443"/>
    <w:rsid w:val="00BC1507"/>
    <w:rsid w:val="00BC155B"/>
    <w:rsid w:val="00BC1674"/>
    <w:rsid w:val="00BC171D"/>
    <w:rsid w:val="00BC1805"/>
    <w:rsid w:val="00BC19A1"/>
    <w:rsid w:val="00BC1A2C"/>
    <w:rsid w:val="00BC1A63"/>
    <w:rsid w:val="00BC1BB5"/>
    <w:rsid w:val="00BC1C20"/>
    <w:rsid w:val="00BC1D56"/>
    <w:rsid w:val="00BC1D85"/>
    <w:rsid w:val="00BC1E4D"/>
    <w:rsid w:val="00BC1F1D"/>
    <w:rsid w:val="00BC2016"/>
    <w:rsid w:val="00BC2498"/>
    <w:rsid w:val="00BC2529"/>
    <w:rsid w:val="00BC267B"/>
    <w:rsid w:val="00BC293A"/>
    <w:rsid w:val="00BC2A17"/>
    <w:rsid w:val="00BC2C1A"/>
    <w:rsid w:val="00BC3057"/>
    <w:rsid w:val="00BC35C1"/>
    <w:rsid w:val="00BC3773"/>
    <w:rsid w:val="00BC3969"/>
    <w:rsid w:val="00BC39F1"/>
    <w:rsid w:val="00BC3A6C"/>
    <w:rsid w:val="00BC3CD4"/>
    <w:rsid w:val="00BC3EA4"/>
    <w:rsid w:val="00BC40DE"/>
    <w:rsid w:val="00BC40F4"/>
    <w:rsid w:val="00BC41B3"/>
    <w:rsid w:val="00BC41E0"/>
    <w:rsid w:val="00BC41E4"/>
    <w:rsid w:val="00BC4215"/>
    <w:rsid w:val="00BC4403"/>
    <w:rsid w:val="00BC4669"/>
    <w:rsid w:val="00BC48F0"/>
    <w:rsid w:val="00BC48F9"/>
    <w:rsid w:val="00BC4A99"/>
    <w:rsid w:val="00BC4BE2"/>
    <w:rsid w:val="00BC4E27"/>
    <w:rsid w:val="00BC4EE6"/>
    <w:rsid w:val="00BC5031"/>
    <w:rsid w:val="00BC53AE"/>
    <w:rsid w:val="00BC5566"/>
    <w:rsid w:val="00BC5629"/>
    <w:rsid w:val="00BC5844"/>
    <w:rsid w:val="00BC593F"/>
    <w:rsid w:val="00BC59C3"/>
    <w:rsid w:val="00BC5B7F"/>
    <w:rsid w:val="00BC5C7E"/>
    <w:rsid w:val="00BC5E0F"/>
    <w:rsid w:val="00BC6088"/>
    <w:rsid w:val="00BC6144"/>
    <w:rsid w:val="00BC61A0"/>
    <w:rsid w:val="00BC61DC"/>
    <w:rsid w:val="00BC634E"/>
    <w:rsid w:val="00BC6418"/>
    <w:rsid w:val="00BC64E9"/>
    <w:rsid w:val="00BC6735"/>
    <w:rsid w:val="00BC6774"/>
    <w:rsid w:val="00BC68DE"/>
    <w:rsid w:val="00BC6B36"/>
    <w:rsid w:val="00BC6BDB"/>
    <w:rsid w:val="00BC6CE0"/>
    <w:rsid w:val="00BC6ED5"/>
    <w:rsid w:val="00BC6F73"/>
    <w:rsid w:val="00BC6FAD"/>
    <w:rsid w:val="00BC7345"/>
    <w:rsid w:val="00BC7403"/>
    <w:rsid w:val="00BC7411"/>
    <w:rsid w:val="00BC749F"/>
    <w:rsid w:val="00BC759D"/>
    <w:rsid w:val="00BC76B4"/>
    <w:rsid w:val="00BC7C13"/>
    <w:rsid w:val="00BC7D5E"/>
    <w:rsid w:val="00BC7E84"/>
    <w:rsid w:val="00BC7F48"/>
    <w:rsid w:val="00BC7FE5"/>
    <w:rsid w:val="00BD0056"/>
    <w:rsid w:val="00BD00AB"/>
    <w:rsid w:val="00BD031F"/>
    <w:rsid w:val="00BD0354"/>
    <w:rsid w:val="00BD0387"/>
    <w:rsid w:val="00BD0542"/>
    <w:rsid w:val="00BD05D5"/>
    <w:rsid w:val="00BD0684"/>
    <w:rsid w:val="00BD0685"/>
    <w:rsid w:val="00BD069E"/>
    <w:rsid w:val="00BD0A31"/>
    <w:rsid w:val="00BD0B7A"/>
    <w:rsid w:val="00BD0DCA"/>
    <w:rsid w:val="00BD0EE2"/>
    <w:rsid w:val="00BD0F6C"/>
    <w:rsid w:val="00BD1038"/>
    <w:rsid w:val="00BD10B8"/>
    <w:rsid w:val="00BD1397"/>
    <w:rsid w:val="00BD1488"/>
    <w:rsid w:val="00BD1706"/>
    <w:rsid w:val="00BD1801"/>
    <w:rsid w:val="00BD1955"/>
    <w:rsid w:val="00BD1A4F"/>
    <w:rsid w:val="00BD1B0F"/>
    <w:rsid w:val="00BD1D30"/>
    <w:rsid w:val="00BD1DA0"/>
    <w:rsid w:val="00BD20BD"/>
    <w:rsid w:val="00BD24E3"/>
    <w:rsid w:val="00BD25EA"/>
    <w:rsid w:val="00BD275D"/>
    <w:rsid w:val="00BD27F3"/>
    <w:rsid w:val="00BD2966"/>
    <w:rsid w:val="00BD29F8"/>
    <w:rsid w:val="00BD2A58"/>
    <w:rsid w:val="00BD2A87"/>
    <w:rsid w:val="00BD2AC5"/>
    <w:rsid w:val="00BD2D5F"/>
    <w:rsid w:val="00BD2FD8"/>
    <w:rsid w:val="00BD32E6"/>
    <w:rsid w:val="00BD35E9"/>
    <w:rsid w:val="00BD366E"/>
    <w:rsid w:val="00BD36E9"/>
    <w:rsid w:val="00BD37B2"/>
    <w:rsid w:val="00BD380E"/>
    <w:rsid w:val="00BD3824"/>
    <w:rsid w:val="00BD3B37"/>
    <w:rsid w:val="00BD3B73"/>
    <w:rsid w:val="00BD407B"/>
    <w:rsid w:val="00BD4335"/>
    <w:rsid w:val="00BD439F"/>
    <w:rsid w:val="00BD43D3"/>
    <w:rsid w:val="00BD4AD8"/>
    <w:rsid w:val="00BD4D24"/>
    <w:rsid w:val="00BD4E12"/>
    <w:rsid w:val="00BD51C6"/>
    <w:rsid w:val="00BD540C"/>
    <w:rsid w:val="00BD57A8"/>
    <w:rsid w:val="00BD59C4"/>
    <w:rsid w:val="00BD5A0A"/>
    <w:rsid w:val="00BD6131"/>
    <w:rsid w:val="00BD6150"/>
    <w:rsid w:val="00BD6432"/>
    <w:rsid w:val="00BD64F5"/>
    <w:rsid w:val="00BD658D"/>
    <w:rsid w:val="00BD65B4"/>
    <w:rsid w:val="00BD65EE"/>
    <w:rsid w:val="00BD662A"/>
    <w:rsid w:val="00BD662B"/>
    <w:rsid w:val="00BD67FB"/>
    <w:rsid w:val="00BD6938"/>
    <w:rsid w:val="00BD69F7"/>
    <w:rsid w:val="00BD6A25"/>
    <w:rsid w:val="00BD6AB5"/>
    <w:rsid w:val="00BD6BAB"/>
    <w:rsid w:val="00BD6C01"/>
    <w:rsid w:val="00BD6C27"/>
    <w:rsid w:val="00BD6D95"/>
    <w:rsid w:val="00BD6F5D"/>
    <w:rsid w:val="00BD72F7"/>
    <w:rsid w:val="00BD7314"/>
    <w:rsid w:val="00BD73F1"/>
    <w:rsid w:val="00BD750A"/>
    <w:rsid w:val="00BD7575"/>
    <w:rsid w:val="00BD764B"/>
    <w:rsid w:val="00BD7A2E"/>
    <w:rsid w:val="00BD7A30"/>
    <w:rsid w:val="00BD7C1F"/>
    <w:rsid w:val="00BD7FF5"/>
    <w:rsid w:val="00BE0276"/>
    <w:rsid w:val="00BE03FC"/>
    <w:rsid w:val="00BE04E4"/>
    <w:rsid w:val="00BE070F"/>
    <w:rsid w:val="00BE0B22"/>
    <w:rsid w:val="00BE0CE5"/>
    <w:rsid w:val="00BE0D4A"/>
    <w:rsid w:val="00BE1248"/>
    <w:rsid w:val="00BE134E"/>
    <w:rsid w:val="00BE152E"/>
    <w:rsid w:val="00BE1716"/>
    <w:rsid w:val="00BE1885"/>
    <w:rsid w:val="00BE18AD"/>
    <w:rsid w:val="00BE1D5B"/>
    <w:rsid w:val="00BE203C"/>
    <w:rsid w:val="00BE210D"/>
    <w:rsid w:val="00BE21A2"/>
    <w:rsid w:val="00BE2283"/>
    <w:rsid w:val="00BE2285"/>
    <w:rsid w:val="00BE23CA"/>
    <w:rsid w:val="00BE2457"/>
    <w:rsid w:val="00BE250F"/>
    <w:rsid w:val="00BE271C"/>
    <w:rsid w:val="00BE27C4"/>
    <w:rsid w:val="00BE2D34"/>
    <w:rsid w:val="00BE2E53"/>
    <w:rsid w:val="00BE2EAB"/>
    <w:rsid w:val="00BE2F6A"/>
    <w:rsid w:val="00BE2FB5"/>
    <w:rsid w:val="00BE3050"/>
    <w:rsid w:val="00BE30A2"/>
    <w:rsid w:val="00BE370A"/>
    <w:rsid w:val="00BE39CE"/>
    <w:rsid w:val="00BE3A65"/>
    <w:rsid w:val="00BE3AAF"/>
    <w:rsid w:val="00BE3B25"/>
    <w:rsid w:val="00BE3E8C"/>
    <w:rsid w:val="00BE4046"/>
    <w:rsid w:val="00BE4086"/>
    <w:rsid w:val="00BE416C"/>
    <w:rsid w:val="00BE41A3"/>
    <w:rsid w:val="00BE422D"/>
    <w:rsid w:val="00BE424D"/>
    <w:rsid w:val="00BE4284"/>
    <w:rsid w:val="00BE453A"/>
    <w:rsid w:val="00BE46D1"/>
    <w:rsid w:val="00BE47F8"/>
    <w:rsid w:val="00BE4C3E"/>
    <w:rsid w:val="00BE4CCC"/>
    <w:rsid w:val="00BE4CF7"/>
    <w:rsid w:val="00BE4E63"/>
    <w:rsid w:val="00BE515E"/>
    <w:rsid w:val="00BE5166"/>
    <w:rsid w:val="00BE51AF"/>
    <w:rsid w:val="00BE5226"/>
    <w:rsid w:val="00BE5242"/>
    <w:rsid w:val="00BE527E"/>
    <w:rsid w:val="00BE538F"/>
    <w:rsid w:val="00BE5B7E"/>
    <w:rsid w:val="00BE5C56"/>
    <w:rsid w:val="00BE5CD5"/>
    <w:rsid w:val="00BE5D18"/>
    <w:rsid w:val="00BE5DE7"/>
    <w:rsid w:val="00BE5E07"/>
    <w:rsid w:val="00BE5ED6"/>
    <w:rsid w:val="00BE5FBB"/>
    <w:rsid w:val="00BE60F1"/>
    <w:rsid w:val="00BE649F"/>
    <w:rsid w:val="00BE65DD"/>
    <w:rsid w:val="00BE67AC"/>
    <w:rsid w:val="00BE6987"/>
    <w:rsid w:val="00BE6A3D"/>
    <w:rsid w:val="00BE6ADE"/>
    <w:rsid w:val="00BE6F99"/>
    <w:rsid w:val="00BE7084"/>
    <w:rsid w:val="00BE7375"/>
    <w:rsid w:val="00BE73A7"/>
    <w:rsid w:val="00BE75A7"/>
    <w:rsid w:val="00BE7782"/>
    <w:rsid w:val="00BE7857"/>
    <w:rsid w:val="00BE7936"/>
    <w:rsid w:val="00BE7FB3"/>
    <w:rsid w:val="00BE7FC0"/>
    <w:rsid w:val="00BE7FC6"/>
    <w:rsid w:val="00BF017A"/>
    <w:rsid w:val="00BF0383"/>
    <w:rsid w:val="00BF04CC"/>
    <w:rsid w:val="00BF054C"/>
    <w:rsid w:val="00BF05E2"/>
    <w:rsid w:val="00BF0640"/>
    <w:rsid w:val="00BF0664"/>
    <w:rsid w:val="00BF06BB"/>
    <w:rsid w:val="00BF07C1"/>
    <w:rsid w:val="00BF0848"/>
    <w:rsid w:val="00BF08EB"/>
    <w:rsid w:val="00BF097F"/>
    <w:rsid w:val="00BF0E49"/>
    <w:rsid w:val="00BF1161"/>
    <w:rsid w:val="00BF1450"/>
    <w:rsid w:val="00BF1466"/>
    <w:rsid w:val="00BF163A"/>
    <w:rsid w:val="00BF179F"/>
    <w:rsid w:val="00BF1896"/>
    <w:rsid w:val="00BF1AF1"/>
    <w:rsid w:val="00BF1B17"/>
    <w:rsid w:val="00BF1E21"/>
    <w:rsid w:val="00BF1FED"/>
    <w:rsid w:val="00BF2145"/>
    <w:rsid w:val="00BF2308"/>
    <w:rsid w:val="00BF2310"/>
    <w:rsid w:val="00BF2378"/>
    <w:rsid w:val="00BF23E1"/>
    <w:rsid w:val="00BF23F0"/>
    <w:rsid w:val="00BF2776"/>
    <w:rsid w:val="00BF2800"/>
    <w:rsid w:val="00BF29B2"/>
    <w:rsid w:val="00BF2B30"/>
    <w:rsid w:val="00BF2CD4"/>
    <w:rsid w:val="00BF2D3A"/>
    <w:rsid w:val="00BF2D7D"/>
    <w:rsid w:val="00BF2DEB"/>
    <w:rsid w:val="00BF3081"/>
    <w:rsid w:val="00BF311A"/>
    <w:rsid w:val="00BF316A"/>
    <w:rsid w:val="00BF3290"/>
    <w:rsid w:val="00BF32D4"/>
    <w:rsid w:val="00BF3442"/>
    <w:rsid w:val="00BF37E1"/>
    <w:rsid w:val="00BF39E1"/>
    <w:rsid w:val="00BF3A82"/>
    <w:rsid w:val="00BF3FE3"/>
    <w:rsid w:val="00BF4083"/>
    <w:rsid w:val="00BF4092"/>
    <w:rsid w:val="00BF409C"/>
    <w:rsid w:val="00BF416E"/>
    <w:rsid w:val="00BF4828"/>
    <w:rsid w:val="00BF497F"/>
    <w:rsid w:val="00BF4A77"/>
    <w:rsid w:val="00BF4BF3"/>
    <w:rsid w:val="00BF4C53"/>
    <w:rsid w:val="00BF4C5C"/>
    <w:rsid w:val="00BF4C76"/>
    <w:rsid w:val="00BF4CFA"/>
    <w:rsid w:val="00BF4E2A"/>
    <w:rsid w:val="00BF4F70"/>
    <w:rsid w:val="00BF5008"/>
    <w:rsid w:val="00BF5082"/>
    <w:rsid w:val="00BF50AB"/>
    <w:rsid w:val="00BF52EF"/>
    <w:rsid w:val="00BF5304"/>
    <w:rsid w:val="00BF53E9"/>
    <w:rsid w:val="00BF5489"/>
    <w:rsid w:val="00BF54CD"/>
    <w:rsid w:val="00BF56BF"/>
    <w:rsid w:val="00BF570D"/>
    <w:rsid w:val="00BF5771"/>
    <w:rsid w:val="00BF5908"/>
    <w:rsid w:val="00BF5A43"/>
    <w:rsid w:val="00BF5CB8"/>
    <w:rsid w:val="00BF5DE3"/>
    <w:rsid w:val="00BF5E16"/>
    <w:rsid w:val="00BF61E3"/>
    <w:rsid w:val="00BF628B"/>
    <w:rsid w:val="00BF636C"/>
    <w:rsid w:val="00BF6451"/>
    <w:rsid w:val="00BF69E3"/>
    <w:rsid w:val="00BF6D0B"/>
    <w:rsid w:val="00BF6DB3"/>
    <w:rsid w:val="00BF6FFC"/>
    <w:rsid w:val="00BF717C"/>
    <w:rsid w:val="00BF728C"/>
    <w:rsid w:val="00BF72D3"/>
    <w:rsid w:val="00BF748F"/>
    <w:rsid w:val="00BF74A7"/>
    <w:rsid w:val="00BF75AA"/>
    <w:rsid w:val="00BF777A"/>
    <w:rsid w:val="00BF78F9"/>
    <w:rsid w:val="00BF7D0D"/>
    <w:rsid w:val="00BF7DFF"/>
    <w:rsid w:val="00BF7EBD"/>
    <w:rsid w:val="00C00036"/>
    <w:rsid w:val="00C000C4"/>
    <w:rsid w:val="00C00112"/>
    <w:rsid w:val="00C001A7"/>
    <w:rsid w:val="00C002C2"/>
    <w:rsid w:val="00C00504"/>
    <w:rsid w:val="00C00532"/>
    <w:rsid w:val="00C0058D"/>
    <w:rsid w:val="00C0061C"/>
    <w:rsid w:val="00C0069B"/>
    <w:rsid w:val="00C00954"/>
    <w:rsid w:val="00C009C4"/>
    <w:rsid w:val="00C00CF2"/>
    <w:rsid w:val="00C00D15"/>
    <w:rsid w:val="00C00D75"/>
    <w:rsid w:val="00C00E1B"/>
    <w:rsid w:val="00C00FA7"/>
    <w:rsid w:val="00C01243"/>
    <w:rsid w:val="00C012A7"/>
    <w:rsid w:val="00C01428"/>
    <w:rsid w:val="00C01436"/>
    <w:rsid w:val="00C0150C"/>
    <w:rsid w:val="00C015AD"/>
    <w:rsid w:val="00C0183C"/>
    <w:rsid w:val="00C01AD4"/>
    <w:rsid w:val="00C01C1B"/>
    <w:rsid w:val="00C01F8F"/>
    <w:rsid w:val="00C0204E"/>
    <w:rsid w:val="00C02658"/>
    <w:rsid w:val="00C02A6F"/>
    <w:rsid w:val="00C02E14"/>
    <w:rsid w:val="00C02E75"/>
    <w:rsid w:val="00C02F45"/>
    <w:rsid w:val="00C02F6A"/>
    <w:rsid w:val="00C0336B"/>
    <w:rsid w:val="00C03699"/>
    <w:rsid w:val="00C03737"/>
    <w:rsid w:val="00C038FE"/>
    <w:rsid w:val="00C03916"/>
    <w:rsid w:val="00C0393E"/>
    <w:rsid w:val="00C03C15"/>
    <w:rsid w:val="00C03CB6"/>
    <w:rsid w:val="00C04042"/>
    <w:rsid w:val="00C040FB"/>
    <w:rsid w:val="00C04200"/>
    <w:rsid w:val="00C045A5"/>
    <w:rsid w:val="00C046D2"/>
    <w:rsid w:val="00C04893"/>
    <w:rsid w:val="00C04BFA"/>
    <w:rsid w:val="00C04C0A"/>
    <w:rsid w:val="00C04D0D"/>
    <w:rsid w:val="00C0502D"/>
    <w:rsid w:val="00C05164"/>
    <w:rsid w:val="00C051FF"/>
    <w:rsid w:val="00C05223"/>
    <w:rsid w:val="00C05805"/>
    <w:rsid w:val="00C059DC"/>
    <w:rsid w:val="00C05BB5"/>
    <w:rsid w:val="00C05CAF"/>
    <w:rsid w:val="00C05E12"/>
    <w:rsid w:val="00C05EAA"/>
    <w:rsid w:val="00C061C7"/>
    <w:rsid w:val="00C061EB"/>
    <w:rsid w:val="00C06255"/>
    <w:rsid w:val="00C066D7"/>
    <w:rsid w:val="00C06AFA"/>
    <w:rsid w:val="00C06AFB"/>
    <w:rsid w:val="00C06C0C"/>
    <w:rsid w:val="00C07466"/>
    <w:rsid w:val="00C074ED"/>
    <w:rsid w:val="00C07544"/>
    <w:rsid w:val="00C07838"/>
    <w:rsid w:val="00C079EE"/>
    <w:rsid w:val="00C07AD6"/>
    <w:rsid w:val="00C07C3F"/>
    <w:rsid w:val="00C07C68"/>
    <w:rsid w:val="00C07D6B"/>
    <w:rsid w:val="00C100C8"/>
    <w:rsid w:val="00C1016E"/>
    <w:rsid w:val="00C1037C"/>
    <w:rsid w:val="00C106E3"/>
    <w:rsid w:val="00C107C6"/>
    <w:rsid w:val="00C10807"/>
    <w:rsid w:val="00C10914"/>
    <w:rsid w:val="00C10BE3"/>
    <w:rsid w:val="00C10C94"/>
    <w:rsid w:val="00C11046"/>
    <w:rsid w:val="00C1124E"/>
    <w:rsid w:val="00C112CD"/>
    <w:rsid w:val="00C11354"/>
    <w:rsid w:val="00C113C9"/>
    <w:rsid w:val="00C11571"/>
    <w:rsid w:val="00C1165C"/>
    <w:rsid w:val="00C11683"/>
    <w:rsid w:val="00C11750"/>
    <w:rsid w:val="00C11939"/>
    <w:rsid w:val="00C1196F"/>
    <w:rsid w:val="00C11AB7"/>
    <w:rsid w:val="00C11AC5"/>
    <w:rsid w:val="00C11AD2"/>
    <w:rsid w:val="00C11B92"/>
    <w:rsid w:val="00C11D0D"/>
    <w:rsid w:val="00C11E29"/>
    <w:rsid w:val="00C11E34"/>
    <w:rsid w:val="00C11F26"/>
    <w:rsid w:val="00C1224D"/>
    <w:rsid w:val="00C1233E"/>
    <w:rsid w:val="00C12539"/>
    <w:rsid w:val="00C1289F"/>
    <w:rsid w:val="00C128C1"/>
    <w:rsid w:val="00C129D0"/>
    <w:rsid w:val="00C129D3"/>
    <w:rsid w:val="00C12BFD"/>
    <w:rsid w:val="00C12DC4"/>
    <w:rsid w:val="00C12ECE"/>
    <w:rsid w:val="00C12F6F"/>
    <w:rsid w:val="00C1323E"/>
    <w:rsid w:val="00C135AF"/>
    <w:rsid w:val="00C135DF"/>
    <w:rsid w:val="00C13606"/>
    <w:rsid w:val="00C13968"/>
    <w:rsid w:val="00C13A2D"/>
    <w:rsid w:val="00C13D0A"/>
    <w:rsid w:val="00C13D16"/>
    <w:rsid w:val="00C14095"/>
    <w:rsid w:val="00C1432F"/>
    <w:rsid w:val="00C14511"/>
    <w:rsid w:val="00C1464D"/>
    <w:rsid w:val="00C14697"/>
    <w:rsid w:val="00C147AC"/>
    <w:rsid w:val="00C148BD"/>
    <w:rsid w:val="00C14913"/>
    <w:rsid w:val="00C14A44"/>
    <w:rsid w:val="00C14A9A"/>
    <w:rsid w:val="00C14B6F"/>
    <w:rsid w:val="00C14B9B"/>
    <w:rsid w:val="00C14F6A"/>
    <w:rsid w:val="00C156F9"/>
    <w:rsid w:val="00C157B5"/>
    <w:rsid w:val="00C1587F"/>
    <w:rsid w:val="00C1599D"/>
    <w:rsid w:val="00C15A1A"/>
    <w:rsid w:val="00C15ADD"/>
    <w:rsid w:val="00C15F7F"/>
    <w:rsid w:val="00C160CE"/>
    <w:rsid w:val="00C161D0"/>
    <w:rsid w:val="00C1625F"/>
    <w:rsid w:val="00C1629D"/>
    <w:rsid w:val="00C16301"/>
    <w:rsid w:val="00C163DB"/>
    <w:rsid w:val="00C16745"/>
    <w:rsid w:val="00C1677F"/>
    <w:rsid w:val="00C16866"/>
    <w:rsid w:val="00C16BBD"/>
    <w:rsid w:val="00C16C62"/>
    <w:rsid w:val="00C16DED"/>
    <w:rsid w:val="00C16F02"/>
    <w:rsid w:val="00C17116"/>
    <w:rsid w:val="00C17516"/>
    <w:rsid w:val="00C17611"/>
    <w:rsid w:val="00C176F7"/>
    <w:rsid w:val="00C1779B"/>
    <w:rsid w:val="00C178F8"/>
    <w:rsid w:val="00C17A4C"/>
    <w:rsid w:val="00C17A8A"/>
    <w:rsid w:val="00C17AAA"/>
    <w:rsid w:val="00C17BAC"/>
    <w:rsid w:val="00C17BDC"/>
    <w:rsid w:val="00C17C17"/>
    <w:rsid w:val="00C17C82"/>
    <w:rsid w:val="00C17DD2"/>
    <w:rsid w:val="00C17F27"/>
    <w:rsid w:val="00C17FC4"/>
    <w:rsid w:val="00C200A1"/>
    <w:rsid w:val="00C200B7"/>
    <w:rsid w:val="00C200FA"/>
    <w:rsid w:val="00C2010C"/>
    <w:rsid w:val="00C20152"/>
    <w:rsid w:val="00C2041F"/>
    <w:rsid w:val="00C205DE"/>
    <w:rsid w:val="00C205F7"/>
    <w:rsid w:val="00C208AB"/>
    <w:rsid w:val="00C20970"/>
    <w:rsid w:val="00C209BB"/>
    <w:rsid w:val="00C20C43"/>
    <w:rsid w:val="00C20C73"/>
    <w:rsid w:val="00C20C97"/>
    <w:rsid w:val="00C20E6C"/>
    <w:rsid w:val="00C20EE0"/>
    <w:rsid w:val="00C21226"/>
    <w:rsid w:val="00C21229"/>
    <w:rsid w:val="00C21447"/>
    <w:rsid w:val="00C217D4"/>
    <w:rsid w:val="00C21B58"/>
    <w:rsid w:val="00C21C73"/>
    <w:rsid w:val="00C21CD6"/>
    <w:rsid w:val="00C21D12"/>
    <w:rsid w:val="00C21DFE"/>
    <w:rsid w:val="00C21E2A"/>
    <w:rsid w:val="00C21E4A"/>
    <w:rsid w:val="00C21FE8"/>
    <w:rsid w:val="00C21FEA"/>
    <w:rsid w:val="00C220EC"/>
    <w:rsid w:val="00C225F2"/>
    <w:rsid w:val="00C22A45"/>
    <w:rsid w:val="00C22CFF"/>
    <w:rsid w:val="00C22E45"/>
    <w:rsid w:val="00C22F1B"/>
    <w:rsid w:val="00C22FF1"/>
    <w:rsid w:val="00C23193"/>
    <w:rsid w:val="00C23486"/>
    <w:rsid w:val="00C236F2"/>
    <w:rsid w:val="00C2373F"/>
    <w:rsid w:val="00C2385C"/>
    <w:rsid w:val="00C23BF7"/>
    <w:rsid w:val="00C23C63"/>
    <w:rsid w:val="00C23CF5"/>
    <w:rsid w:val="00C23FFA"/>
    <w:rsid w:val="00C24022"/>
    <w:rsid w:val="00C24399"/>
    <w:rsid w:val="00C24423"/>
    <w:rsid w:val="00C24598"/>
    <w:rsid w:val="00C245C1"/>
    <w:rsid w:val="00C245FD"/>
    <w:rsid w:val="00C24628"/>
    <w:rsid w:val="00C247CF"/>
    <w:rsid w:val="00C248F8"/>
    <w:rsid w:val="00C24BDB"/>
    <w:rsid w:val="00C24CA1"/>
    <w:rsid w:val="00C24CC0"/>
    <w:rsid w:val="00C24CCC"/>
    <w:rsid w:val="00C250FC"/>
    <w:rsid w:val="00C251E1"/>
    <w:rsid w:val="00C25361"/>
    <w:rsid w:val="00C25386"/>
    <w:rsid w:val="00C25641"/>
    <w:rsid w:val="00C25774"/>
    <w:rsid w:val="00C25BBB"/>
    <w:rsid w:val="00C25E58"/>
    <w:rsid w:val="00C25F0E"/>
    <w:rsid w:val="00C2601D"/>
    <w:rsid w:val="00C26060"/>
    <w:rsid w:val="00C2613E"/>
    <w:rsid w:val="00C261D1"/>
    <w:rsid w:val="00C2628B"/>
    <w:rsid w:val="00C265A2"/>
    <w:rsid w:val="00C26616"/>
    <w:rsid w:val="00C269A8"/>
    <w:rsid w:val="00C26C18"/>
    <w:rsid w:val="00C26C6D"/>
    <w:rsid w:val="00C2736C"/>
    <w:rsid w:val="00C27419"/>
    <w:rsid w:val="00C27670"/>
    <w:rsid w:val="00C279B1"/>
    <w:rsid w:val="00C27BE4"/>
    <w:rsid w:val="00C27D3E"/>
    <w:rsid w:val="00C27D8C"/>
    <w:rsid w:val="00C27E0A"/>
    <w:rsid w:val="00C27E47"/>
    <w:rsid w:val="00C27E54"/>
    <w:rsid w:val="00C27FFD"/>
    <w:rsid w:val="00C300D5"/>
    <w:rsid w:val="00C3043A"/>
    <w:rsid w:val="00C304F0"/>
    <w:rsid w:val="00C307C5"/>
    <w:rsid w:val="00C30898"/>
    <w:rsid w:val="00C308F4"/>
    <w:rsid w:val="00C30987"/>
    <w:rsid w:val="00C30A3A"/>
    <w:rsid w:val="00C30AC1"/>
    <w:rsid w:val="00C30CEB"/>
    <w:rsid w:val="00C30EBF"/>
    <w:rsid w:val="00C3113D"/>
    <w:rsid w:val="00C31213"/>
    <w:rsid w:val="00C3131D"/>
    <w:rsid w:val="00C31330"/>
    <w:rsid w:val="00C31481"/>
    <w:rsid w:val="00C31574"/>
    <w:rsid w:val="00C316A6"/>
    <w:rsid w:val="00C31732"/>
    <w:rsid w:val="00C3184F"/>
    <w:rsid w:val="00C31929"/>
    <w:rsid w:val="00C31B24"/>
    <w:rsid w:val="00C31CA4"/>
    <w:rsid w:val="00C31D75"/>
    <w:rsid w:val="00C31DC1"/>
    <w:rsid w:val="00C3204B"/>
    <w:rsid w:val="00C320E3"/>
    <w:rsid w:val="00C32144"/>
    <w:rsid w:val="00C32292"/>
    <w:rsid w:val="00C323CE"/>
    <w:rsid w:val="00C323DF"/>
    <w:rsid w:val="00C3250E"/>
    <w:rsid w:val="00C325F7"/>
    <w:rsid w:val="00C32725"/>
    <w:rsid w:val="00C327D2"/>
    <w:rsid w:val="00C3292F"/>
    <w:rsid w:val="00C3294A"/>
    <w:rsid w:val="00C32AF1"/>
    <w:rsid w:val="00C32BBB"/>
    <w:rsid w:val="00C32CD0"/>
    <w:rsid w:val="00C32E01"/>
    <w:rsid w:val="00C331FD"/>
    <w:rsid w:val="00C332EB"/>
    <w:rsid w:val="00C33438"/>
    <w:rsid w:val="00C3359A"/>
    <w:rsid w:val="00C33753"/>
    <w:rsid w:val="00C337B3"/>
    <w:rsid w:val="00C337C8"/>
    <w:rsid w:val="00C337DA"/>
    <w:rsid w:val="00C33937"/>
    <w:rsid w:val="00C33A3D"/>
    <w:rsid w:val="00C33A70"/>
    <w:rsid w:val="00C33AEA"/>
    <w:rsid w:val="00C33E6B"/>
    <w:rsid w:val="00C33F1A"/>
    <w:rsid w:val="00C33F8F"/>
    <w:rsid w:val="00C33FB6"/>
    <w:rsid w:val="00C33FBB"/>
    <w:rsid w:val="00C340F8"/>
    <w:rsid w:val="00C34297"/>
    <w:rsid w:val="00C345EC"/>
    <w:rsid w:val="00C3470D"/>
    <w:rsid w:val="00C34833"/>
    <w:rsid w:val="00C348BE"/>
    <w:rsid w:val="00C34AC9"/>
    <w:rsid w:val="00C34DEA"/>
    <w:rsid w:val="00C34E3E"/>
    <w:rsid w:val="00C35092"/>
    <w:rsid w:val="00C3510A"/>
    <w:rsid w:val="00C3513C"/>
    <w:rsid w:val="00C3518D"/>
    <w:rsid w:val="00C351C0"/>
    <w:rsid w:val="00C352E4"/>
    <w:rsid w:val="00C35389"/>
    <w:rsid w:val="00C35670"/>
    <w:rsid w:val="00C356F6"/>
    <w:rsid w:val="00C35920"/>
    <w:rsid w:val="00C35B23"/>
    <w:rsid w:val="00C35C84"/>
    <w:rsid w:val="00C35D7C"/>
    <w:rsid w:val="00C35E52"/>
    <w:rsid w:val="00C35EB4"/>
    <w:rsid w:val="00C36091"/>
    <w:rsid w:val="00C36121"/>
    <w:rsid w:val="00C3622F"/>
    <w:rsid w:val="00C36569"/>
    <w:rsid w:val="00C3658A"/>
    <w:rsid w:val="00C3659A"/>
    <w:rsid w:val="00C366D0"/>
    <w:rsid w:val="00C36986"/>
    <w:rsid w:val="00C36A3C"/>
    <w:rsid w:val="00C36A4C"/>
    <w:rsid w:val="00C36B74"/>
    <w:rsid w:val="00C36BA2"/>
    <w:rsid w:val="00C36E37"/>
    <w:rsid w:val="00C36F86"/>
    <w:rsid w:val="00C36F8A"/>
    <w:rsid w:val="00C370C3"/>
    <w:rsid w:val="00C37260"/>
    <w:rsid w:val="00C374ED"/>
    <w:rsid w:val="00C375CF"/>
    <w:rsid w:val="00C3768D"/>
    <w:rsid w:val="00C3768E"/>
    <w:rsid w:val="00C3781B"/>
    <w:rsid w:val="00C37988"/>
    <w:rsid w:val="00C37B9B"/>
    <w:rsid w:val="00C37C9F"/>
    <w:rsid w:val="00C37D06"/>
    <w:rsid w:val="00C37D0D"/>
    <w:rsid w:val="00C37D19"/>
    <w:rsid w:val="00C37D40"/>
    <w:rsid w:val="00C37F9E"/>
    <w:rsid w:val="00C407FF"/>
    <w:rsid w:val="00C40CED"/>
    <w:rsid w:val="00C40E40"/>
    <w:rsid w:val="00C40EF3"/>
    <w:rsid w:val="00C40F40"/>
    <w:rsid w:val="00C40F6F"/>
    <w:rsid w:val="00C41100"/>
    <w:rsid w:val="00C4123F"/>
    <w:rsid w:val="00C416C7"/>
    <w:rsid w:val="00C4179A"/>
    <w:rsid w:val="00C41924"/>
    <w:rsid w:val="00C41964"/>
    <w:rsid w:val="00C41E77"/>
    <w:rsid w:val="00C41F18"/>
    <w:rsid w:val="00C42153"/>
    <w:rsid w:val="00C42281"/>
    <w:rsid w:val="00C4237F"/>
    <w:rsid w:val="00C42501"/>
    <w:rsid w:val="00C4262B"/>
    <w:rsid w:val="00C426F4"/>
    <w:rsid w:val="00C42841"/>
    <w:rsid w:val="00C42A7B"/>
    <w:rsid w:val="00C42BF7"/>
    <w:rsid w:val="00C42DB5"/>
    <w:rsid w:val="00C42E1C"/>
    <w:rsid w:val="00C42E5F"/>
    <w:rsid w:val="00C42F14"/>
    <w:rsid w:val="00C43215"/>
    <w:rsid w:val="00C432A1"/>
    <w:rsid w:val="00C433EE"/>
    <w:rsid w:val="00C4371F"/>
    <w:rsid w:val="00C43806"/>
    <w:rsid w:val="00C438C2"/>
    <w:rsid w:val="00C4391C"/>
    <w:rsid w:val="00C43A22"/>
    <w:rsid w:val="00C43B56"/>
    <w:rsid w:val="00C43BD8"/>
    <w:rsid w:val="00C43C9C"/>
    <w:rsid w:val="00C43DED"/>
    <w:rsid w:val="00C43DF0"/>
    <w:rsid w:val="00C43EB8"/>
    <w:rsid w:val="00C43F08"/>
    <w:rsid w:val="00C44129"/>
    <w:rsid w:val="00C441B3"/>
    <w:rsid w:val="00C44256"/>
    <w:rsid w:val="00C44346"/>
    <w:rsid w:val="00C44353"/>
    <w:rsid w:val="00C44401"/>
    <w:rsid w:val="00C4473F"/>
    <w:rsid w:val="00C44A87"/>
    <w:rsid w:val="00C44AD4"/>
    <w:rsid w:val="00C44C8B"/>
    <w:rsid w:val="00C44D50"/>
    <w:rsid w:val="00C44FB2"/>
    <w:rsid w:val="00C45196"/>
    <w:rsid w:val="00C4547D"/>
    <w:rsid w:val="00C45759"/>
    <w:rsid w:val="00C457A4"/>
    <w:rsid w:val="00C457ED"/>
    <w:rsid w:val="00C458D1"/>
    <w:rsid w:val="00C45B5E"/>
    <w:rsid w:val="00C45C5D"/>
    <w:rsid w:val="00C45CB9"/>
    <w:rsid w:val="00C45E48"/>
    <w:rsid w:val="00C46347"/>
    <w:rsid w:val="00C463BC"/>
    <w:rsid w:val="00C46411"/>
    <w:rsid w:val="00C46449"/>
    <w:rsid w:val="00C46597"/>
    <w:rsid w:val="00C4671B"/>
    <w:rsid w:val="00C46A09"/>
    <w:rsid w:val="00C46D32"/>
    <w:rsid w:val="00C46E7F"/>
    <w:rsid w:val="00C46F5D"/>
    <w:rsid w:val="00C46FB1"/>
    <w:rsid w:val="00C47200"/>
    <w:rsid w:val="00C472B2"/>
    <w:rsid w:val="00C474A5"/>
    <w:rsid w:val="00C4765D"/>
    <w:rsid w:val="00C47731"/>
    <w:rsid w:val="00C47866"/>
    <w:rsid w:val="00C4787D"/>
    <w:rsid w:val="00C479D5"/>
    <w:rsid w:val="00C47A40"/>
    <w:rsid w:val="00C47A4E"/>
    <w:rsid w:val="00C47BF5"/>
    <w:rsid w:val="00C47C4C"/>
    <w:rsid w:val="00C47C95"/>
    <w:rsid w:val="00C5000D"/>
    <w:rsid w:val="00C50103"/>
    <w:rsid w:val="00C501CF"/>
    <w:rsid w:val="00C5034A"/>
    <w:rsid w:val="00C50B73"/>
    <w:rsid w:val="00C50C9D"/>
    <w:rsid w:val="00C50DC1"/>
    <w:rsid w:val="00C50E85"/>
    <w:rsid w:val="00C510B6"/>
    <w:rsid w:val="00C513E7"/>
    <w:rsid w:val="00C5141B"/>
    <w:rsid w:val="00C514AC"/>
    <w:rsid w:val="00C514FF"/>
    <w:rsid w:val="00C5155C"/>
    <w:rsid w:val="00C515EE"/>
    <w:rsid w:val="00C519BE"/>
    <w:rsid w:val="00C51BEB"/>
    <w:rsid w:val="00C51CF3"/>
    <w:rsid w:val="00C51D4B"/>
    <w:rsid w:val="00C51EF0"/>
    <w:rsid w:val="00C52174"/>
    <w:rsid w:val="00C5220B"/>
    <w:rsid w:val="00C528D6"/>
    <w:rsid w:val="00C52931"/>
    <w:rsid w:val="00C529B7"/>
    <w:rsid w:val="00C52A69"/>
    <w:rsid w:val="00C52B4B"/>
    <w:rsid w:val="00C52C37"/>
    <w:rsid w:val="00C52C9C"/>
    <w:rsid w:val="00C52CE5"/>
    <w:rsid w:val="00C52D2F"/>
    <w:rsid w:val="00C52E7E"/>
    <w:rsid w:val="00C52FA5"/>
    <w:rsid w:val="00C533AE"/>
    <w:rsid w:val="00C5348B"/>
    <w:rsid w:val="00C5369E"/>
    <w:rsid w:val="00C53D17"/>
    <w:rsid w:val="00C53E05"/>
    <w:rsid w:val="00C53F4F"/>
    <w:rsid w:val="00C53FCF"/>
    <w:rsid w:val="00C540E8"/>
    <w:rsid w:val="00C542A3"/>
    <w:rsid w:val="00C5437B"/>
    <w:rsid w:val="00C543CF"/>
    <w:rsid w:val="00C5473E"/>
    <w:rsid w:val="00C5484B"/>
    <w:rsid w:val="00C54979"/>
    <w:rsid w:val="00C54A23"/>
    <w:rsid w:val="00C54B7C"/>
    <w:rsid w:val="00C54BF5"/>
    <w:rsid w:val="00C54CF8"/>
    <w:rsid w:val="00C55010"/>
    <w:rsid w:val="00C55661"/>
    <w:rsid w:val="00C55876"/>
    <w:rsid w:val="00C5591B"/>
    <w:rsid w:val="00C55AFB"/>
    <w:rsid w:val="00C55B75"/>
    <w:rsid w:val="00C55C10"/>
    <w:rsid w:val="00C55ED1"/>
    <w:rsid w:val="00C55F08"/>
    <w:rsid w:val="00C55F69"/>
    <w:rsid w:val="00C56063"/>
    <w:rsid w:val="00C56065"/>
    <w:rsid w:val="00C562D1"/>
    <w:rsid w:val="00C56556"/>
    <w:rsid w:val="00C56859"/>
    <w:rsid w:val="00C568CE"/>
    <w:rsid w:val="00C56959"/>
    <w:rsid w:val="00C56B09"/>
    <w:rsid w:val="00C56D2A"/>
    <w:rsid w:val="00C56D6D"/>
    <w:rsid w:val="00C56EC8"/>
    <w:rsid w:val="00C56EEB"/>
    <w:rsid w:val="00C56F63"/>
    <w:rsid w:val="00C57282"/>
    <w:rsid w:val="00C57315"/>
    <w:rsid w:val="00C57BF8"/>
    <w:rsid w:val="00C57C2B"/>
    <w:rsid w:val="00C57D01"/>
    <w:rsid w:val="00C57D1D"/>
    <w:rsid w:val="00C57F5A"/>
    <w:rsid w:val="00C6011C"/>
    <w:rsid w:val="00C60288"/>
    <w:rsid w:val="00C60329"/>
    <w:rsid w:val="00C603C8"/>
    <w:rsid w:val="00C604E4"/>
    <w:rsid w:val="00C6061D"/>
    <w:rsid w:val="00C606D7"/>
    <w:rsid w:val="00C60912"/>
    <w:rsid w:val="00C609BE"/>
    <w:rsid w:val="00C60F34"/>
    <w:rsid w:val="00C6105D"/>
    <w:rsid w:val="00C6142A"/>
    <w:rsid w:val="00C6149E"/>
    <w:rsid w:val="00C6151D"/>
    <w:rsid w:val="00C616E1"/>
    <w:rsid w:val="00C61703"/>
    <w:rsid w:val="00C618F8"/>
    <w:rsid w:val="00C61A08"/>
    <w:rsid w:val="00C61A90"/>
    <w:rsid w:val="00C61F98"/>
    <w:rsid w:val="00C62043"/>
    <w:rsid w:val="00C62065"/>
    <w:rsid w:val="00C620FD"/>
    <w:rsid w:val="00C62497"/>
    <w:rsid w:val="00C627E9"/>
    <w:rsid w:val="00C62A99"/>
    <w:rsid w:val="00C62B4E"/>
    <w:rsid w:val="00C62C82"/>
    <w:rsid w:val="00C62CD1"/>
    <w:rsid w:val="00C62E82"/>
    <w:rsid w:val="00C630DC"/>
    <w:rsid w:val="00C633A0"/>
    <w:rsid w:val="00C633D9"/>
    <w:rsid w:val="00C6351B"/>
    <w:rsid w:val="00C635F8"/>
    <w:rsid w:val="00C636F3"/>
    <w:rsid w:val="00C63773"/>
    <w:rsid w:val="00C637A5"/>
    <w:rsid w:val="00C639D4"/>
    <w:rsid w:val="00C63C46"/>
    <w:rsid w:val="00C63D30"/>
    <w:rsid w:val="00C63DE5"/>
    <w:rsid w:val="00C6401B"/>
    <w:rsid w:val="00C6409B"/>
    <w:rsid w:val="00C64151"/>
    <w:rsid w:val="00C64162"/>
    <w:rsid w:val="00C64230"/>
    <w:rsid w:val="00C643D2"/>
    <w:rsid w:val="00C6446F"/>
    <w:rsid w:val="00C6468D"/>
    <w:rsid w:val="00C64790"/>
    <w:rsid w:val="00C64921"/>
    <w:rsid w:val="00C649A3"/>
    <w:rsid w:val="00C64B89"/>
    <w:rsid w:val="00C64DA2"/>
    <w:rsid w:val="00C64DB8"/>
    <w:rsid w:val="00C64EDF"/>
    <w:rsid w:val="00C65029"/>
    <w:rsid w:val="00C65098"/>
    <w:rsid w:val="00C654CC"/>
    <w:rsid w:val="00C65550"/>
    <w:rsid w:val="00C6575A"/>
    <w:rsid w:val="00C65B97"/>
    <w:rsid w:val="00C65CD1"/>
    <w:rsid w:val="00C65D22"/>
    <w:rsid w:val="00C65F3E"/>
    <w:rsid w:val="00C6605E"/>
    <w:rsid w:val="00C66192"/>
    <w:rsid w:val="00C6632D"/>
    <w:rsid w:val="00C66449"/>
    <w:rsid w:val="00C66569"/>
    <w:rsid w:val="00C665EB"/>
    <w:rsid w:val="00C66641"/>
    <w:rsid w:val="00C6692C"/>
    <w:rsid w:val="00C66965"/>
    <w:rsid w:val="00C669B3"/>
    <w:rsid w:val="00C669F3"/>
    <w:rsid w:val="00C66B26"/>
    <w:rsid w:val="00C66B92"/>
    <w:rsid w:val="00C67074"/>
    <w:rsid w:val="00C67115"/>
    <w:rsid w:val="00C67531"/>
    <w:rsid w:val="00C67626"/>
    <w:rsid w:val="00C6765A"/>
    <w:rsid w:val="00C67916"/>
    <w:rsid w:val="00C67AAA"/>
    <w:rsid w:val="00C67BA3"/>
    <w:rsid w:val="00C67D7A"/>
    <w:rsid w:val="00C67E10"/>
    <w:rsid w:val="00C67ECD"/>
    <w:rsid w:val="00C7003F"/>
    <w:rsid w:val="00C7007D"/>
    <w:rsid w:val="00C70091"/>
    <w:rsid w:val="00C7009D"/>
    <w:rsid w:val="00C70330"/>
    <w:rsid w:val="00C70332"/>
    <w:rsid w:val="00C703DB"/>
    <w:rsid w:val="00C7040A"/>
    <w:rsid w:val="00C70481"/>
    <w:rsid w:val="00C707B3"/>
    <w:rsid w:val="00C70B29"/>
    <w:rsid w:val="00C70DAA"/>
    <w:rsid w:val="00C70FAC"/>
    <w:rsid w:val="00C70FDD"/>
    <w:rsid w:val="00C7102B"/>
    <w:rsid w:val="00C713D3"/>
    <w:rsid w:val="00C7141A"/>
    <w:rsid w:val="00C71425"/>
    <w:rsid w:val="00C71489"/>
    <w:rsid w:val="00C715EC"/>
    <w:rsid w:val="00C716DC"/>
    <w:rsid w:val="00C71700"/>
    <w:rsid w:val="00C7177B"/>
    <w:rsid w:val="00C717B6"/>
    <w:rsid w:val="00C717F7"/>
    <w:rsid w:val="00C71852"/>
    <w:rsid w:val="00C718A3"/>
    <w:rsid w:val="00C719E5"/>
    <w:rsid w:val="00C71DED"/>
    <w:rsid w:val="00C71EF1"/>
    <w:rsid w:val="00C71F84"/>
    <w:rsid w:val="00C72061"/>
    <w:rsid w:val="00C7247E"/>
    <w:rsid w:val="00C72844"/>
    <w:rsid w:val="00C72AE5"/>
    <w:rsid w:val="00C72CAD"/>
    <w:rsid w:val="00C72CE6"/>
    <w:rsid w:val="00C72F46"/>
    <w:rsid w:val="00C7300D"/>
    <w:rsid w:val="00C7307D"/>
    <w:rsid w:val="00C7318C"/>
    <w:rsid w:val="00C7325B"/>
    <w:rsid w:val="00C732BF"/>
    <w:rsid w:val="00C732C1"/>
    <w:rsid w:val="00C733A3"/>
    <w:rsid w:val="00C73529"/>
    <w:rsid w:val="00C735EE"/>
    <w:rsid w:val="00C73735"/>
    <w:rsid w:val="00C73938"/>
    <w:rsid w:val="00C73BF7"/>
    <w:rsid w:val="00C73D38"/>
    <w:rsid w:val="00C73D6A"/>
    <w:rsid w:val="00C73DF2"/>
    <w:rsid w:val="00C740A2"/>
    <w:rsid w:val="00C74471"/>
    <w:rsid w:val="00C74590"/>
    <w:rsid w:val="00C745A4"/>
    <w:rsid w:val="00C74659"/>
    <w:rsid w:val="00C7472F"/>
    <w:rsid w:val="00C749B9"/>
    <w:rsid w:val="00C74B9D"/>
    <w:rsid w:val="00C74DA0"/>
    <w:rsid w:val="00C74E82"/>
    <w:rsid w:val="00C74F2C"/>
    <w:rsid w:val="00C7520D"/>
    <w:rsid w:val="00C75393"/>
    <w:rsid w:val="00C754C2"/>
    <w:rsid w:val="00C754F1"/>
    <w:rsid w:val="00C75ABC"/>
    <w:rsid w:val="00C75BF5"/>
    <w:rsid w:val="00C75F07"/>
    <w:rsid w:val="00C75FB8"/>
    <w:rsid w:val="00C760E7"/>
    <w:rsid w:val="00C760E9"/>
    <w:rsid w:val="00C7630C"/>
    <w:rsid w:val="00C76344"/>
    <w:rsid w:val="00C76384"/>
    <w:rsid w:val="00C7647A"/>
    <w:rsid w:val="00C7698A"/>
    <w:rsid w:val="00C769F0"/>
    <w:rsid w:val="00C76CE3"/>
    <w:rsid w:val="00C76E05"/>
    <w:rsid w:val="00C76EB4"/>
    <w:rsid w:val="00C76F16"/>
    <w:rsid w:val="00C7700D"/>
    <w:rsid w:val="00C77030"/>
    <w:rsid w:val="00C77075"/>
    <w:rsid w:val="00C770D1"/>
    <w:rsid w:val="00C77618"/>
    <w:rsid w:val="00C7766B"/>
    <w:rsid w:val="00C776FE"/>
    <w:rsid w:val="00C77743"/>
    <w:rsid w:val="00C77748"/>
    <w:rsid w:val="00C77B02"/>
    <w:rsid w:val="00C77B5E"/>
    <w:rsid w:val="00C77EDA"/>
    <w:rsid w:val="00C77F8F"/>
    <w:rsid w:val="00C77FB4"/>
    <w:rsid w:val="00C80239"/>
    <w:rsid w:val="00C80443"/>
    <w:rsid w:val="00C80961"/>
    <w:rsid w:val="00C80D18"/>
    <w:rsid w:val="00C80ED1"/>
    <w:rsid w:val="00C810DA"/>
    <w:rsid w:val="00C81377"/>
    <w:rsid w:val="00C813ED"/>
    <w:rsid w:val="00C81567"/>
    <w:rsid w:val="00C815FC"/>
    <w:rsid w:val="00C816B2"/>
    <w:rsid w:val="00C81807"/>
    <w:rsid w:val="00C8191A"/>
    <w:rsid w:val="00C8193A"/>
    <w:rsid w:val="00C81947"/>
    <w:rsid w:val="00C819D5"/>
    <w:rsid w:val="00C81B26"/>
    <w:rsid w:val="00C81B76"/>
    <w:rsid w:val="00C81C39"/>
    <w:rsid w:val="00C81CE3"/>
    <w:rsid w:val="00C81E90"/>
    <w:rsid w:val="00C820D4"/>
    <w:rsid w:val="00C8223B"/>
    <w:rsid w:val="00C82266"/>
    <w:rsid w:val="00C8228B"/>
    <w:rsid w:val="00C822DB"/>
    <w:rsid w:val="00C8238B"/>
    <w:rsid w:val="00C825D8"/>
    <w:rsid w:val="00C8261D"/>
    <w:rsid w:val="00C82677"/>
    <w:rsid w:val="00C82789"/>
    <w:rsid w:val="00C82A07"/>
    <w:rsid w:val="00C82A6A"/>
    <w:rsid w:val="00C82EC2"/>
    <w:rsid w:val="00C82FA8"/>
    <w:rsid w:val="00C8312A"/>
    <w:rsid w:val="00C8325F"/>
    <w:rsid w:val="00C835B8"/>
    <w:rsid w:val="00C838D9"/>
    <w:rsid w:val="00C83BA3"/>
    <w:rsid w:val="00C83BAF"/>
    <w:rsid w:val="00C83C36"/>
    <w:rsid w:val="00C83C6C"/>
    <w:rsid w:val="00C83C78"/>
    <w:rsid w:val="00C83CAD"/>
    <w:rsid w:val="00C841B7"/>
    <w:rsid w:val="00C84314"/>
    <w:rsid w:val="00C8436C"/>
    <w:rsid w:val="00C8437C"/>
    <w:rsid w:val="00C844E4"/>
    <w:rsid w:val="00C845FF"/>
    <w:rsid w:val="00C846FB"/>
    <w:rsid w:val="00C8496F"/>
    <w:rsid w:val="00C849B4"/>
    <w:rsid w:val="00C84B18"/>
    <w:rsid w:val="00C84E84"/>
    <w:rsid w:val="00C852E7"/>
    <w:rsid w:val="00C85379"/>
    <w:rsid w:val="00C85538"/>
    <w:rsid w:val="00C855D5"/>
    <w:rsid w:val="00C856B0"/>
    <w:rsid w:val="00C85858"/>
    <w:rsid w:val="00C858D2"/>
    <w:rsid w:val="00C858E6"/>
    <w:rsid w:val="00C85933"/>
    <w:rsid w:val="00C85AF1"/>
    <w:rsid w:val="00C85E04"/>
    <w:rsid w:val="00C85FB1"/>
    <w:rsid w:val="00C86035"/>
    <w:rsid w:val="00C861B6"/>
    <w:rsid w:val="00C86414"/>
    <w:rsid w:val="00C8644C"/>
    <w:rsid w:val="00C86701"/>
    <w:rsid w:val="00C86AD5"/>
    <w:rsid w:val="00C86BF7"/>
    <w:rsid w:val="00C86D1F"/>
    <w:rsid w:val="00C86E2E"/>
    <w:rsid w:val="00C86EDF"/>
    <w:rsid w:val="00C86FA8"/>
    <w:rsid w:val="00C870B1"/>
    <w:rsid w:val="00C87312"/>
    <w:rsid w:val="00C87463"/>
    <w:rsid w:val="00C875FA"/>
    <w:rsid w:val="00C87D89"/>
    <w:rsid w:val="00C87EE1"/>
    <w:rsid w:val="00C90004"/>
    <w:rsid w:val="00C905CB"/>
    <w:rsid w:val="00C9066B"/>
    <w:rsid w:val="00C908FF"/>
    <w:rsid w:val="00C9094A"/>
    <w:rsid w:val="00C90B11"/>
    <w:rsid w:val="00C90BAB"/>
    <w:rsid w:val="00C90C1A"/>
    <w:rsid w:val="00C90CA0"/>
    <w:rsid w:val="00C90D2C"/>
    <w:rsid w:val="00C90EBE"/>
    <w:rsid w:val="00C90EF7"/>
    <w:rsid w:val="00C91119"/>
    <w:rsid w:val="00C914C7"/>
    <w:rsid w:val="00C915E6"/>
    <w:rsid w:val="00C9166E"/>
    <w:rsid w:val="00C9192E"/>
    <w:rsid w:val="00C91B4C"/>
    <w:rsid w:val="00C91CAF"/>
    <w:rsid w:val="00C91E0E"/>
    <w:rsid w:val="00C91F82"/>
    <w:rsid w:val="00C91FC3"/>
    <w:rsid w:val="00C923A9"/>
    <w:rsid w:val="00C923D9"/>
    <w:rsid w:val="00C92588"/>
    <w:rsid w:val="00C92652"/>
    <w:rsid w:val="00C9268E"/>
    <w:rsid w:val="00C92C2A"/>
    <w:rsid w:val="00C92EC3"/>
    <w:rsid w:val="00C9309E"/>
    <w:rsid w:val="00C93195"/>
    <w:rsid w:val="00C93268"/>
    <w:rsid w:val="00C933FE"/>
    <w:rsid w:val="00C93435"/>
    <w:rsid w:val="00C934FE"/>
    <w:rsid w:val="00C9350B"/>
    <w:rsid w:val="00C9353D"/>
    <w:rsid w:val="00C9372B"/>
    <w:rsid w:val="00C93812"/>
    <w:rsid w:val="00C9381D"/>
    <w:rsid w:val="00C9386D"/>
    <w:rsid w:val="00C9391D"/>
    <w:rsid w:val="00C93963"/>
    <w:rsid w:val="00C93AD9"/>
    <w:rsid w:val="00C93CD2"/>
    <w:rsid w:val="00C93F4D"/>
    <w:rsid w:val="00C94109"/>
    <w:rsid w:val="00C94269"/>
    <w:rsid w:val="00C94670"/>
    <w:rsid w:val="00C948E5"/>
    <w:rsid w:val="00C949B9"/>
    <w:rsid w:val="00C94A3D"/>
    <w:rsid w:val="00C94AB6"/>
    <w:rsid w:val="00C94C70"/>
    <w:rsid w:val="00C94CE0"/>
    <w:rsid w:val="00C94E13"/>
    <w:rsid w:val="00C94E68"/>
    <w:rsid w:val="00C95153"/>
    <w:rsid w:val="00C95685"/>
    <w:rsid w:val="00C95766"/>
    <w:rsid w:val="00C95787"/>
    <w:rsid w:val="00C957D8"/>
    <w:rsid w:val="00C9584F"/>
    <w:rsid w:val="00C959AB"/>
    <w:rsid w:val="00C95B5F"/>
    <w:rsid w:val="00C95BE8"/>
    <w:rsid w:val="00C95D3B"/>
    <w:rsid w:val="00C95E2D"/>
    <w:rsid w:val="00C95FB9"/>
    <w:rsid w:val="00C96053"/>
    <w:rsid w:val="00C963E6"/>
    <w:rsid w:val="00C963F9"/>
    <w:rsid w:val="00C966C4"/>
    <w:rsid w:val="00C96736"/>
    <w:rsid w:val="00C967B8"/>
    <w:rsid w:val="00C96806"/>
    <w:rsid w:val="00C96849"/>
    <w:rsid w:val="00C96B3C"/>
    <w:rsid w:val="00C96B9C"/>
    <w:rsid w:val="00C96CFA"/>
    <w:rsid w:val="00C96FB7"/>
    <w:rsid w:val="00C97133"/>
    <w:rsid w:val="00C971F8"/>
    <w:rsid w:val="00C972FE"/>
    <w:rsid w:val="00C97511"/>
    <w:rsid w:val="00C976BA"/>
    <w:rsid w:val="00C977F0"/>
    <w:rsid w:val="00C97888"/>
    <w:rsid w:val="00C9789B"/>
    <w:rsid w:val="00C97A46"/>
    <w:rsid w:val="00C97D14"/>
    <w:rsid w:val="00C97E1E"/>
    <w:rsid w:val="00CA0236"/>
    <w:rsid w:val="00CA039A"/>
    <w:rsid w:val="00CA04A1"/>
    <w:rsid w:val="00CA0840"/>
    <w:rsid w:val="00CA0B1A"/>
    <w:rsid w:val="00CA0B76"/>
    <w:rsid w:val="00CA0DC3"/>
    <w:rsid w:val="00CA0EDF"/>
    <w:rsid w:val="00CA0F98"/>
    <w:rsid w:val="00CA1120"/>
    <w:rsid w:val="00CA11E7"/>
    <w:rsid w:val="00CA147D"/>
    <w:rsid w:val="00CA1640"/>
    <w:rsid w:val="00CA17AA"/>
    <w:rsid w:val="00CA1831"/>
    <w:rsid w:val="00CA1934"/>
    <w:rsid w:val="00CA19BB"/>
    <w:rsid w:val="00CA19E8"/>
    <w:rsid w:val="00CA1EEB"/>
    <w:rsid w:val="00CA2136"/>
    <w:rsid w:val="00CA2191"/>
    <w:rsid w:val="00CA22A3"/>
    <w:rsid w:val="00CA22B5"/>
    <w:rsid w:val="00CA231C"/>
    <w:rsid w:val="00CA23AA"/>
    <w:rsid w:val="00CA2737"/>
    <w:rsid w:val="00CA276D"/>
    <w:rsid w:val="00CA2A41"/>
    <w:rsid w:val="00CA2AAF"/>
    <w:rsid w:val="00CA2CE3"/>
    <w:rsid w:val="00CA2DA2"/>
    <w:rsid w:val="00CA2E1F"/>
    <w:rsid w:val="00CA310F"/>
    <w:rsid w:val="00CA32DB"/>
    <w:rsid w:val="00CA35CA"/>
    <w:rsid w:val="00CA3819"/>
    <w:rsid w:val="00CA3890"/>
    <w:rsid w:val="00CA3A97"/>
    <w:rsid w:val="00CA3B41"/>
    <w:rsid w:val="00CA3C14"/>
    <w:rsid w:val="00CA3C97"/>
    <w:rsid w:val="00CA3F66"/>
    <w:rsid w:val="00CA4207"/>
    <w:rsid w:val="00CA43A4"/>
    <w:rsid w:val="00CA45EA"/>
    <w:rsid w:val="00CA47C0"/>
    <w:rsid w:val="00CA48D4"/>
    <w:rsid w:val="00CA4B36"/>
    <w:rsid w:val="00CA4E35"/>
    <w:rsid w:val="00CA5013"/>
    <w:rsid w:val="00CA50DA"/>
    <w:rsid w:val="00CA52F8"/>
    <w:rsid w:val="00CA56F0"/>
    <w:rsid w:val="00CA57B4"/>
    <w:rsid w:val="00CA59CC"/>
    <w:rsid w:val="00CA59DA"/>
    <w:rsid w:val="00CA5A38"/>
    <w:rsid w:val="00CA5A93"/>
    <w:rsid w:val="00CA5BD4"/>
    <w:rsid w:val="00CA5BD7"/>
    <w:rsid w:val="00CA5CF0"/>
    <w:rsid w:val="00CA5D99"/>
    <w:rsid w:val="00CA5E29"/>
    <w:rsid w:val="00CA5E89"/>
    <w:rsid w:val="00CA60AB"/>
    <w:rsid w:val="00CA60B1"/>
    <w:rsid w:val="00CA62BA"/>
    <w:rsid w:val="00CA62BB"/>
    <w:rsid w:val="00CA642A"/>
    <w:rsid w:val="00CA64CE"/>
    <w:rsid w:val="00CA6CA8"/>
    <w:rsid w:val="00CA6DC2"/>
    <w:rsid w:val="00CA6DC8"/>
    <w:rsid w:val="00CA6FB9"/>
    <w:rsid w:val="00CA7105"/>
    <w:rsid w:val="00CA727D"/>
    <w:rsid w:val="00CA72B4"/>
    <w:rsid w:val="00CA7361"/>
    <w:rsid w:val="00CA7362"/>
    <w:rsid w:val="00CA7379"/>
    <w:rsid w:val="00CA76F6"/>
    <w:rsid w:val="00CA77E3"/>
    <w:rsid w:val="00CA7F12"/>
    <w:rsid w:val="00CB0008"/>
    <w:rsid w:val="00CB0113"/>
    <w:rsid w:val="00CB0397"/>
    <w:rsid w:val="00CB03E0"/>
    <w:rsid w:val="00CB0549"/>
    <w:rsid w:val="00CB05F6"/>
    <w:rsid w:val="00CB07A8"/>
    <w:rsid w:val="00CB0A5D"/>
    <w:rsid w:val="00CB0A6A"/>
    <w:rsid w:val="00CB0A7A"/>
    <w:rsid w:val="00CB0B90"/>
    <w:rsid w:val="00CB1175"/>
    <w:rsid w:val="00CB11F0"/>
    <w:rsid w:val="00CB12D6"/>
    <w:rsid w:val="00CB1334"/>
    <w:rsid w:val="00CB1414"/>
    <w:rsid w:val="00CB14C0"/>
    <w:rsid w:val="00CB156F"/>
    <w:rsid w:val="00CB15CF"/>
    <w:rsid w:val="00CB15D1"/>
    <w:rsid w:val="00CB18FF"/>
    <w:rsid w:val="00CB19AD"/>
    <w:rsid w:val="00CB1B09"/>
    <w:rsid w:val="00CB1BCB"/>
    <w:rsid w:val="00CB1E75"/>
    <w:rsid w:val="00CB1FA3"/>
    <w:rsid w:val="00CB21A6"/>
    <w:rsid w:val="00CB2397"/>
    <w:rsid w:val="00CB2424"/>
    <w:rsid w:val="00CB261D"/>
    <w:rsid w:val="00CB26EA"/>
    <w:rsid w:val="00CB2766"/>
    <w:rsid w:val="00CB27AF"/>
    <w:rsid w:val="00CB2810"/>
    <w:rsid w:val="00CB2819"/>
    <w:rsid w:val="00CB2947"/>
    <w:rsid w:val="00CB2C35"/>
    <w:rsid w:val="00CB2D72"/>
    <w:rsid w:val="00CB2D77"/>
    <w:rsid w:val="00CB2E43"/>
    <w:rsid w:val="00CB305B"/>
    <w:rsid w:val="00CB30D1"/>
    <w:rsid w:val="00CB30D6"/>
    <w:rsid w:val="00CB3426"/>
    <w:rsid w:val="00CB3481"/>
    <w:rsid w:val="00CB34FF"/>
    <w:rsid w:val="00CB3754"/>
    <w:rsid w:val="00CB3755"/>
    <w:rsid w:val="00CB3857"/>
    <w:rsid w:val="00CB38FD"/>
    <w:rsid w:val="00CB3D1D"/>
    <w:rsid w:val="00CB4038"/>
    <w:rsid w:val="00CB424B"/>
    <w:rsid w:val="00CB4385"/>
    <w:rsid w:val="00CB45FB"/>
    <w:rsid w:val="00CB46A3"/>
    <w:rsid w:val="00CB474D"/>
    <w:rsid w:val="00CB477C"/>
    <w:rsid w:val="00CB4BFD"/>
    <w:rsid w:val="00CB4CBF"/>
    <w:rsid w:val="00CB4D3E"/>
    <w:rsid w:val="00CB4F80"/>
    <w:rsid w:val="00CB52E1"/>
    <w:rsid w:val="00CB5476"/>
    <w:rsid w:val="00CB5577"/>
    <w:rsid w:val="00CB559A"/>
    <w:rsid w:val="00CB56EC"/>
    <w:rsid w:val="00CB5A7C"/>
    <w:rsid w:val="00CB5C74"/>
    <w:rsid w:val="00CB5D50"/>
    <w:rsid w:val="00CB5DEF"/>
    <w:rsid w:val="00CB5EE1"/>
    <w:rsid w:val="00CB60D9"/>
    <w:rsid w:val="00CB62D8"/>
    <w:rsid w:val="00CB62FF"/>
    <w:rsid w:val="00CB6435"/>
    <w:rsid w:val="00CB6444"/>
    <w:rsid w:val="00CB65F0"/>
    <w:rsid w:val="00CB679C"/>
    <w:rsid w:val="00CB6888"/>
    <w:rsid w:val="00CB68C1"/>
    <w:rsid w:val="00CB6928"/>
    <w:rsid w:val="00CB6929"/>
    <w:rsid w:val="00CB6F33"/>
    <w:rsid w:val="00CB6F79"/>
    <w:rsid w:val="00CB6FF0"/>
    <w:rsid w:val="00CB7020"/>
    <w:rsid w:val="00CB7416"/>
    <w:rsid w:val="00CB76D0"/>
    <w:rsid w:val="00CB7768"/>
    <w:rsid w:val="00CB7A71"/>
    <w:rsid w:val="00CB7B75"/>
    <w:rsid w:val="00CB7C0E"/>
    <w:rsid w:val="00CC00D7"/>
    <w:rsid w:val="00CC00FD"/>
    <w:rsid w:val="00CC02BA"/>
    <w:rsid w:val="00CC0396"/>
    <w:rsid w:val="00CC03B9"/>
    <w:rsid w:val="00CC0571"/>
    <w:rsid w:val="00CC0590"/>
    <w:rsid w:val="00CC064D"/>
    <w:rsid w:val="00CC0A25"/>
    <w:rsid w:val="00CC0EE6"/>
    <w:rsid w:val="00CC0EFB"/>
    <w:rsid w:val="00CC122F"/>
    <w:rsid w:val="00CC14AB"/>
    <w:rsid w:val="00CC1599"/>
    <w:rsid w:val="00CC1630"/>
    <w:rsid w:val="00CC17BC"/>
    <w:rsid w:val="00CC187E"/>
    <w:rsid w:val="00CC18C8"/>
    <w:rsid w:val="00CC1A4A"/>
    <w:rsid w:val="00CC1D61"/>
    <w:rsid w:val="00CC1DD4"/>
    <w:rsid w:val="00CC1EBF"/>
    <w:rsid w:val="00CC1F68"/>
    <w:rsid w:val="00CC2027"/>
    <w:rsid w:val="00CC214A"/>
    <w:rsid w:val="00CC21E6"/>
    <w:rsid w:val="00CC2459"/>
    <w:rsid w:val="00CC263C"/>
    <w:rsid w:val="00CC265A"/>
    <w:rsid w:val="00CC2677"/>
    <w:rsid w:val="00CC276C"/>
    <w:rsid w:val="00CC2838"/>
    <w:rsid w:val="00CC29F1"/>
    <w:rsid w:val="00CC2BF2"/>
    <w:rsid w:val="00CC2C1B"/>
    <w:rsid w:val="00CC2C46"/>
    <w:rsid w:val="00CC32BF"/>
    <w:rsid w:val="00CC3428"/>
    <w:rsid w:val="00CC377F"/>
    <w:rsid w:val="00CC3C0F"/>
    <w:rsid w:val="00CC3C82"/>
    <w:rsid w:val="00CC3CEF"/>
    <w:rsid w:val="00CC3FDB"/>
    <w:rsid w:val="00CC4040"/>
    <w:rsid w:val="00CC4321"/>
    <w:rsid w:val="00CC437C"/>
    <w:rsid w:val="00CC437E"/>
    <w:rsid w:val="00CC4549"/>
    <w:rsid w:val="00CC45CF"/>
    <w:rsid w:val="00CC46AC"/>
    <w:rsid w:val="00CC470F"/>
    <w:rsid w:val="00CC479D"/>
    <w:rsid w:val="00CC4BA7"/>
    <w:rsid w:val="00CC4E93"/>
    <w:rsid w:val="00CC4ED7"/>
    <w:rsid w:val="00CC4F16"/>
    <w:rsid w:val="00CC510D"/>
    <w:rsid w:val="00CC547C"/>
    <w:rsid w:val="00CC5571"/>
    <w:rsid w:val="00CC55FA"/>
    <w:rsid w:val="00CC5666"/>
    <w:rsid w:val="00CC5814"/>
    <w:rsid w:val="00CC5A61"/>
    <w:rsid w:val="00CC5AE3"/>
    <w:rsid w:val="00CC5B4E"/>
    <w:rsid w:val="00CC5B60"/>
    <w:rsid w:val="00CC5C83"/>
    <w:rsid w:val="00CC5D5F"/>
    <w:rsid w:val="00CC5D7C"/>
    <w:rsid w:val="00CC5F05"/>
    <w:rsid w:val="00CC5F32"/>
    <w:rsid w:val="00CC5FC2"/>
    <w:rsid w:val="00CC63A9"/>
    <w:rsid w:val="00CC646F"/>
    <w:rsid w:val="00CC64AF"/>
    <w:rsid w:val="00CC64BB"/>
    <w:rsid w:val="00CC661C"/>
    <w:rsid w:val="00CC67DD"/>
    <w:rsid w:val="00CC67FA"/>
    <w:rsid w:val="00CC6ABC"/>
    <w:rsid w:val="00CC6D19"/>
    <w:rsid w:val="00CC6D49"/>
    <w:rsid w:val="00CC7092"/>
    <w:rsid w:val="00CC7225"/>
    <w:rsid w:val="00CC7452"/>
    <w:rsid w:val="00CC7584"/>
    <w:rsid w:val="00CC776B"/>
    <w:rsid w:val="00CC7826"/>
    <w:rsid w:val="00CC783E"/>
    <w:rsid w:val="00CC78C3"/>
    <w:rsid w:val="00CC792C"/>
    <w:rsid w:val="00CC7C11"/>
    <w:rsid w:val="00CC7C24"/>
    <w:rsid w:val="00CC7C31"/>
    <w:rsid w:val="00CC7E99"/>
    <w:rsid w:val="00CD0264"/>
    <w:rsid w:val="00CD0615"/>
    <w:rsid w:val="00CD0913"/>
    <w:rsid w:val="00CD0922"/>
    <w:rsid w:val="00CD09D5"/>
    <w:rsid w:val="00CD0B3B"/>
    <w:rsid w:val="00CD0BA3"/>
    <w:rsid w:val="00CD0C6D"/>
    <w:rsid w:val="00CD0DB6"/>
    <w:rsid w:val="00CD0EB9"/>
    <w:rsid w:val="00CD0FB5"/>
    <w:rsid w:val="00CD10CC"/>
    <w:rsid w:val="00CD1201"/>
    <w:rsid w:val="00CD1419"/>
    <w:rsid w:val="00CD15EC"/>
    <w:rsid w:val="00CD1630"/>
    <w:rsid w:val="00CD1710"/>
    <w:rsid w:val="00CD1722"/>
    <w:rsid w:val="00CD17E2"/>
    <w:rsid w:val="00CD19E6"/>
    <w:rsid w:val="00CD1A45"/>
    <w:rsid w:val="00CD1B04"/>
    <w:rsid w:val="00CD1B98"/>
    <w:rsid w:val="00CD1CBD"/>
    <w:rsid w:val="00CD1D8E"/>
    <w:rsid w:val="00CD1DF8"/>
    <w:rsid w:val="00CD1E6D"/>
    <w:rsid w:val="00CD212F"/>
    <w:rsid w:val="00CD265F"/>
    <w:rsid w:val="00CD2737"/>
    <w:rsid w:val="00CD27C5"/>
    <w:rsid w:val="00CD287C"/>
    <w:rsid w:val="00CD3001"/>
    <w:rsid w:val="00CD32DE"/>
    <w:rsid w:val="00CD338D"/>
    <w:rsid w:val="00CD3876"/>
    <w:rsid w:val="00CD39B6"/>
    <w:rsid w:val="00CD39E1"/>
    <w:rsid w:val="00CD3CF6"/>
    <w:rsid w:val="00CD3DF7"/>
    <w:rsid w:val="00CD3FDC"/>
    <w:rsid w:val="00CD40BB"/>
    <w:rsid w:val="00CD4143"/>
    <w:rsid w:val="00CD42D6"/>
    <w:rsid w:val="00CD440F"/>
    <w:rsid w:val="00CD4447"/>
    <w:rsid w:val="00CD4501"/>
    <w:rsid w:val="00CD474A"/>
    <w:rsid w:val="00CD47D9"/>
    <w:rsid w:val="00CD4801"/>
    <w:rsid w:val="00CD4A31"/>
    <w:rsid w:val="00CD4E55"/>
    <w:rsid w:val="00CD4E79"/>
    <w:rsid w:val="00CD50EC"/>
    <w:rsid w:val="00CD513C"/>
    <w:rsid w:val="00CD518A"/>
    <w:rsid w:val="00CD5416"/>
    <w:rsid w:val="00CD543E"/>
    <w:rsid w:val="00CD555B"/>
    <w:rsid w:val="00CD559A"/>
    <w:rsid w:val="00CD5788"/>
    <w:rsid w:val="00CD57AA"/>
    <w:rsid w:val="00CD584E"/>
    <w:rsid w:val="00CD5963"/>
    <w:rsid w:val="00CD59FA"/>
    <w:rsid w:val="00CD5B27"/>
    <w:rsid w:val="00CD5FE8"/>
    <w:rsid w:val="00CD6066"/>
    <w:rsid w:val="00CD61D8"/>
    <w:rsid w:val="00CD6293"/>
    <w:rsid w:val="00CD6476"/>
    <w:rsid w:val="00CD685D"/>
    <w:rsid w:val="00CD6888"/>
    <w:rsid w:val="00CD6BBF"/>
    <w:rsid w:val="00CD6CE1"/>
    <w:rsid w:val="00CD6D38"/>
    <w:rsid w:val="00CD6F5A"/>
    <w:rsid w:val="00CD714A"/>
    <w:rsid w:val="00CD717A"/>
    <w:rsid w:val="00CD71B6"/>
    <w:rsid w:val="00CD741D"/>
    <w:rsid w:val="00CD74A2"/>
    <w:rsid w:val="00CD74B0"/>
    <w:rsid w:val="00CD75B0"/>
    <w:rsid w:val="00CD77A6"/>
    <w:rsid w:val="00CD79C8"/>
    <w:rsid w:val="00CD7A08"/>
    <w:rsid w:val="00CD7B78"/>
    <w:rsid w:val="00CD7BF0"/>
    <w:rsid w:val="00CD7CF9"/>
    <w:rsid w:val="00CD7DBA"/>
    <w:rsid w:val="00CD7DE9"/>
    <w:rsid w:val="00CD7EB2"/>
    <w:rsid w:val="00CD7F73"/>
    <w:rsid w:val="00CE033C"/>
    <w:rsid w:val="00CE0379"/>
    <w:rsid w:val="00CE03AB"/>
    <w:rsid w:val="00CE054E"/>
    <w:rsid w:val="00CE06C2"/>
    <w:rsid w:val="00CE0938"/>
    <w:rsid w:val="00CE0A19"/>
    <w:rsid w:val="00CE0E2A"/>
    <w:rsid w:val="00CE10F7"/>
    <w:rsid w:val="00CE11C0"/>
    <w:rsid w:val="00CE124A"/>
    <w:rsid w:val="00CE14BC"/>
    <w:rsid w:val="00CE1683"/>
    <w:rsid w:val="00CE1719"/>
    <w:rsid w:val="00CE1845"/>
    <w:rsid w:val="00CE189E"/>
    <w:rsid w:val="00CE1BB7"/>
    <w:rsid w:val="00CE1C0D"/>
    <w:rsid w:val="00CE1DAE"/>
    <w:rsid w:val="00CE1DEB"/>
    <w:rsid w:val="00CE1DF9"/>
    <w:rsid w:val="00CE1E84"/>
    <w:rsid w:val="00CE1FCD"/>
    <w:rsid w:val="00CE201C"/>
    <w:rsid w:val="00CE2061"/>
    <w:rsid w:val="00CE210E"/>
    <w:rsid w:val="00CE225D"/>
    <w:rsid w:val="00CE231A"/>
    <w:rsid w:val="00CE23FF"/>
    <w:rsid w:val="00CE24A2"/>
    <w:rsid w:val="00CE24F6"/>
    <w:rsid w:val="00CE25B0"/>
    <w:rsid w:val="00CE25EE"/>
    <w:rsid w:val="00CE267B"/>
    <w:rsid w:val="00CE2696"/>
    <w:rsid w:val="00CE2AA3"/>
    <w:rsid w:val="00CE2AFF"/>
    <w:rsid w:val="00CE2B97"/>
    <w:rsid w:val="00CE2D39"/>
    <w:rsid w:val="00CE2ECC"/>
    <w:rsid w:val="00CE2F44"/>
    <w:rsid w:val="00CE2F89"/>
    <w:rsid w:val="00CE2F97"/>
    <w:rsid w:val="00CE2FB6"/>
    <w:rsid w:val="00CE322A"/>
    <w:rsid w:val="00CE32AA"/>
    <w:rsid w:val="00CE33F2"/>
    <w:rsid w:val="00CE3804"/>
    <w:rsid w:val="00CE3E40"/>
    <w:rsid w:val="00CE3F6F"/>
    <w:rsid w:val="00CE3F87"/>
    <w:rsid w:val="00CE4422"/>
    <w:rsid w:val="00CE46A7"/>
    <w:rsid w:val="00CE4718"/>
    <w:rsid w:val="00CE4797"/>
    <w:rsid w:val="00CE47A7"/>
    <w:rsid w:val="00CE4876"/>
    <w:rsid w:val="00CE4993"/>
    <w:rsid w:val="00CE4A28"/>
    <w:rsid w:val="00CE4E2D"/>
    <w:rsid w:val="00CE4FB2"/>
    <w:rsid w:val="00CE5342"/>
    <w:rsid w:val="00CE5350"/>
    <w:rsid w:val="00CE563B"/>
    <w:rsid w:val="00CE5760"/>
    <w:rsid w:val="00CE5773"/>
    <w:rsid w:val="00CE5941"/>
    <w:rsid w:val="00CE5952"/>
    <w:rsid w:val="00CE5963"/>
    <w:rsid w:val="00CE59DE"/>
    <w:rsid w:val="00CE5A2D"/>
    <w:rsid w:val="00CE5A76"/>
    <w:rsid w:val="00CE5E74"/>
    <w:rsid w:val="00CE5EEA"/>
    <w:rsid w:val="00CE60EB"/>
    <w:rsid w:val="00CE64C0"/>
    <w:rsid w:val="00CE6566"/>
    <w:rsid w:val="00CE6580"/>
    <w:rsid w:val="00CE66C2"/>
    <w:rsid w:val="00CE6756"/>
    <w:rsid w:val="00CE677D"/>
    <w:rsid w:val="00CE68E0"/>
    <w:rsid w:val="00CE6B50"/>
    <w:rsid w:val="00CE6C99"/>
    <w:rsid w:val="00CE6E19"/>
    <w:rsid w:val="00CE6FE5"/>
    <w:rsid w:val="00CE71B7"/>
    <w:rsid w:val="00CE74E2"/>
    <w:rsid w:val="00CE75AA"/>
    <w:rsid w:val="00CE771A"/>
    <w:rsid w:val="00CE779D"/>
    <w:rsid w:val="00CE78AA"/>
    <w:rsid w:val="00CE7976"/>
    <w:rsid w:val="00CE7A63"/>
    <w:rsid w:val="00CE7B32"/>
    <w:rsid w:val="00CE7D32"/>
    <w:rsid w:val="00CE7E74"/>
    <w:rsid w:val="00CE7EE7"/>
    <w:rsid w:val="00CE7FC6"/>
    <w:rsid w:val="00CF011C"/>
    <w:rsid w:val="00CF0183"/>
    <w:rsid w:val="00CF049C"/>
    <w:rsid w:val="00CF04C6"/>
    <w:rsid w:val="00CF0500"/>
    <w:rsid w:val="00CF0681"/>
    <w:rsid w:val="00CF085A"/>
    <w:rsid w:val="00CF08E0"/>
    <w:rsid w:val="00CF0B49"/>
    <w:rsid w:val="00CF0BDE"/>
    <w:rsid w:val="00CF0D41"/>
    <w:rsid w:val="00CF0E9D"/>
    <w:rsid w:val="00CF149F"/>
    <w:rsid w:val="00CF162E"/>
    <w:rsid w:val="00CF17FE"/>
    <w:rsid w:val="00CF1955"/>
    <w:rsid w:val="00CF1ADF"/>
    <w:rsid w:val="00CF1F7A"/>
    <w:rsid w:val="00CF20DD"/>
    <w:rsid w:val="00CF21D6"/>
    <w:rsid w:val="00CF220C"/>
    <w:rsid w:val="00CF2219"/>
    <w:rsid w:val="00CF23C8"/>
    <w:rsid w:val="00CF241C"/>
    <w:rsid w:val="00CF2938"/>
    <w:rsid w:val="00CF29FD"/>
    <w:rsid w:val="00CF2E81"/>
    <w:rsid w:val="00CF2FC1"/>
    <w:rsid w:val="00CF31F7"/>
    <w:rsid w:val="00CF32A1"/>
    <w:rsid w:val="00CF336D"/>
    <w:rsid w:val="00CF3486"/>
    <w:rsid w:val="00CF34C8"/>
    <w:rsid w:val="00CF363F"/>
    <w:rsid w:val="00CF36ED"/>
    <w:rsid w:val="00CF37DA"/>
    <w:rsid w:val="00CF37DC"/>
    <w:rsid w:val="00CF3846"/>
    <w:rsid w:val="00CF3922"/>
    <w:rsid w:val="00CF3B02"/>
    <w:rsid w:val="00CF3E07"/>
    <w:rsid w:val="00CF4069"/>
    <w:rsid w:val="00CF40B1"/>
    <w:rsid w:val="00CF4129"/>
    <w:rsid w:val="00CF4173"/>
    <w:rsid w:val="00CF41EE"/>
    <w:rsid w:val="00CF43E7"/>
    <w:rsid w:val="00CF448C"/>
    <w:rsid w:val="00CF44A1"/>
    <w:rsid w:val="00CF4688"/>
    <w:rsid w:val="00CF4931"/>
    <w:rsid w:val="00CF498F"/>
    <w:rsid w:val="00CF4AAC"/>
    <w:rsid w:val="00CF4AB8"/>
    <w:rsid w:val="00CF4B82"/>
    <w:rsid w:val="00CF4CB1"/>
    <w:rsid w:val="00CF4EBD"/>
    <w:rsid w:val="00CF51AA"/>
    <w:rsid w:val="00CF5290"/>
    <w:rsid w:val="00CF5334"/>
    <w:rsid w:val="00CF5487"/>
    <w:rsid w:val="00CF5568"/>
    <w:rsid w:val="00CF561F"/>
    <w:rsid w:val="00CF5A36"/>
    <w:rsid w:val="00CF5AAA"/>
    <w:rsid w:val="00CF5B59"/>
    <w:rsid w:val="00CF5CAE"/>
    <w:rsid w:val="00CF5D7A"/>
    <w:rsid w:val="00CF5E3D"/>
    <w:rsid w:val="00CF5FF7"/>
    <w:rsid w:val="00CF5FFF"/>
    <w:rsid w:val="00CF6229"/>
    <w:rsid w:val="00CF6620"/>
    <w:rsid w:val="00CF663A"/>
    <w:rsid w:val="00CF668F"/>
    <w:rsid w:val="00CF6704"/>
    <w:rsid w:val="00CF6971"/>
    <w:rsid w:val="00CF6AB7"/>
    <w:rsid w:val="00CF6B3A"/>
    <w:rsid w:val="00CF6D59"/>
    <w:rsid w:val="00CF6D7D"/>
    <w:rsid w:val="00CF6EDD"/>
    <w:rsid w:val="00CF7802"/>
    <w:rsid w:val="00CF7882"/>
    <w:rsid w:val="00CF792A"/>
    <w:rsid w:val="00CF7A1B"/>
    <w:rsid w:val="00CF7B28"/>
    <w:rsid w:val="00CF7C89"/>
    <w:rsid w:val="00CF7CF7"/>
    <w:rsid w:val="00CF7DFC"/>
    <w:rsid w:val="00D001C4"/>
    <w:rsid w:val="00D002BA"/>
    <w:rsid w:val="00D0047B"/>
    <w:rsid w:val="00D00668"/>
    <w:rsid w:val="00D00824"/>
    <w:rsid w:val="00D00869"/>
    <w:rsid w:val="00D00A74"/>
    <w:rsid w:val="00D00B4C"/>
    <w:rsid w:val="00D00BDC"/>
    <w:rsid w:val="00D00C0D"/>
    <w:rsid w:val="00D00D90"/>
    <w:rsid w:val="00D00DA2"/>
    <w:rsid w:val="00D00DD8"/>
    <w:rsid w:val="00D00F15"/>
    <w:rsid w:val="00D015BE"/>
    <w:rsid w:val="00D0182E"/>
    <w:rsid w:val="00D01884"/>
    <w:rsid w:val="00D0188B"/>
    <w:rsid w:val="00D018BB"/>
    <w:rsid w:val="00D01BAB"/>
    <w:rsid w:val="00D01C55"/>
    <w:rsid w:val="00D01D7C"/>
    <w:rsid w:val="00D0219B"/>
    <w:rsid w:val="00D022BE"/>
    <w:rsid w:val="00D0230D"/>
    <w:rsid w:val="00D02388"/>
    <w:rsid w:val="00D023BD"/>
    <w:rsid w:val="00D023C0"/>
    <w:rsid w:val="00D0243C"/>
    <w:rsid w:val="00D026B6"/>
    <w:rsid w:val="00D02707"/>
    <w:rsid w:val="00D027F1"/>
    <w:rsid w:val="00D02826"/>
    <w:rsid w:val="00D029AD"/>
    <w:rsid w:val="00D02C58"/>
    <w:rsid w:val="00D02CA2"/>
    <w:rsid w:val="00D0303D"/>
    <w:rsid w:val="00D03084"/>
    <w:rsid w:val="00D03277"/>
    <w:rsid w:val="00D0327E"/>
    <w:rsid w:val="00D03347"/>
    <w:rsid w:val="00D034C8"/>
    <w:rsid w:val="00D034CD"/>
    <w:rsid w:val="00D03734"/>
    <w:rsid w:val="00D037FF"/>
    <w:rsid w:val="00D0384F"/>
    <w:rsid w:val="00D03858"/>
    <w:rsid w:val="00D03E01"/>
    <w:rsid w:val="00D04011"/>
    <w:rsid w:val="00D0405F"/>
    <w:rsid w:val="00D04245"/>
    <w:rsid w:val="00D04430"/>
    <w:rsid w:val="00D04472"/>
    <w:rsid w:val="00D04544"/>
    <w:rsid w:val="00D04592"/>
    <w:rsid w:val="00D0461D"/>
    <w:rsid w:val="00D04953"/>
    <w:rsid w:val="00D04D19"/>
    <w:rsid w:val="00D04E4E"/>
    <w:rsid w:val="00D04FEC"/>
    <w:rsid w:val="00D05087"/>
    <w:rsid w:val="00D051A7"/>
    <w:rsid w:val="00D05465"/>
    <w:rsid w:val="00D05768"/>
    <w:rsid w:val="00D0589D"/>
    <w:rsid w:val="00D05B26"/>
    <w:rsid w:val="00D05C39"/>
    <w:rsid w:val="00D05C50"/>
    <w:rsid w:val="00D05DC0"/>
    <w:rsid w:val="00D06241"/>
    <w:rsid w:val="00D0624B"/>
    <w:rsid w:val="00D06347"/>
    <w:rsid w:val="00D063B9"/>
    <w:rsid w:val="00D06828"/>
    <w:rsid w:val="00D0692C"/>
    <w:rsid w:val="00D06985"/>
    <w:rsid w:val="00D069D9"/>
    <w:rsid w:val="00D06A7A"/>
    <w:rsid w:val="00D06C7C"/>
    <w:rsid w:val="00D06E6D"/>
    <w:rsid w:val="00D0712E"/>
    <w:rsid w:val="00D07497"/>
    <w:rsid w:val="00D07866"/>
    <w:rsid w:val="00D07D38"/>
    <w:rsid w:val="00D07D9F"/>
    <w:rsid w:val="00D07FE2"/>
    <w:rsid w:val="00D1022D"/>
    <w:rsid w:val="00D1089C"/>
    <w:rsid w:val="00D10996"/>
    <w:rsid w:val="00D10A46"/>
    <w:rsid w:val="00D10D2A"/>
    <w:rsid w:val="00D10D2D"/>
    <w:rsid w:val="00D10EC6"/>
    <w:rsid w:val="00D11221"/>
    <w:rsid w:val="00D11254"/>
    <w:rsid w:val="00D11547"/>
    <w:rsid w:val="00D1154D"/>
    <w:rsid w:val="00D11565"/>
    <w:rsid w:val="00D11587"/>
    <w:rsid w:val="00D11592"/>
    <w:rsid w:val="00D1162C"/>
    <w:rsid w:val="00D11670"/>
    <w:rsid w:val="00D1178D"/>
    <w:rsid w:val="00D1181E"/>
    <w:rsid w:val="00D11951"/>
    <w:rsid w:val="00D11A21"/>
    <w:rsid w:val="00D11B02"/>
    <w:rsid w:val="00D11E06"/>
    <w:rsid w:val="00D121DB"/>
    <w:rsid w:val="00D122E7"/>
    <w:rsid w:val="00D124C9"/>
    <w:rsid w:val="00D124E7"/>
    <w:rsid w:val="00D12562"/>
    <w:rsid w:val="00D127C0"/>
    <w:rsid w:val="00D12927"/>
    <w:rsid w:val="00D12ACE"/>
    <w:rsid w:val="00D12B6E"/>
    <w:rsid w:val="00D12C79"/>
    <w:rsid w:val="00D12C7C"/>
    <w:rsid w:val="00D12D1A"/>
    <w:rsid w:val="00D13175"/>
    <w:rsid w:val="00D13188"/>
    <w:rsid w:val="00D1334A"/>
    <w:rsid w:val="00D135E1"/>
    <w:rsid w:val="00D13BB9"/>
    <w:rsid w:val="00D13D78"/>
    <w:rsid w:val="00D13E20"/>
    <w:rsid w:val="00D14100"/>
    <w:rsid w:val="00D1435F"/>
    <w:rsid w:val="00D14413"/>
    <w:rsid w:val="00D1444D"/>
    <w:rsid w:val="00D14518"/>
    <w:rsid w:val="00D14669"/>
    <w:rsid w:val="00D1476C"/>
    <w:rsid w:val="00D14872"/>
    <w:rsid w:val="00D14B38"/>
    <w:rsid w:val="00D14CCE"/>
    <w:rsid w:val="00D14CE2"/>
    <w:rsid w:val="00D14D55"/>
    <w:rsid w:val="00D14D6D"/>
    <w:rsid w:val="00D14DFD"/>
    <w:rsid w:val="00D15039"/>
    <w:rsid w:val="00D150A3"/>
    <w:rsid w:val="00D150C9"/>
    <w:rsid w:val="00D15176"/>
    <w:rsid w:val="00D1550F"/>
    <w:rsid w:val="00D15564"/>
    <w:rsid w:val="00D155F7"/>
    <w:rsid w:val="00D1585A"/>
    <w:rsid w:val="00D158B3"/>
    <w:rsid w:val="00D1594E"/>
    <w:rsid w:val="00D15CF1"/>
    <w:rsid w:val="00D15DD2"/>
    <w:rsid w:val="00D16340"/>
    <w:rsid w:val="00D16455"/>
    <w:rsid w:val="00D164B6"/>
    <w:rsid w:val="00D16517"/>
    <w:rsid w:val="00D1654B"/>
    <w:rsid w:val="00D16746"/>
    <w:rsid w:val="00D1691F"/>
    <w:rsid w:val="00D17173"/>
    <w:rsid w:val="00D171CE"/>
    <w:rsid w:val="00D1721C"/>
    <w:rsid w:val="00D17250"/>
    <w:rsid w:val="00D173C3"/>
    <w:rsid w:val="00D175EB"/>
    <w:rsid w:val="00D17801"/>
    <w:rsid w:val="00D17ACE"/>
    <w:rsid w:val="00D17BDB"/>
    <w:rsid w:val="00D17BDD"/>
    <w:rsid w:val="00D17BDF"/>
    <w:rsid w:val="00D2027E"/>
    <w:rsid w:val="00D20438"/>
    <w:rsid w:val="00D20510"/>
    <w:rsid w:val="00D2054B"/>
    <w:rsid w:val="00D20B07"/>
    <w:rsid w:val="00D20E0D"/>
    <w:rsid w:val="00D20F12"/>
    <w:rsid w:val="00D21499"/>
    <w:rsid w:val="00D2162F"/>
    <w:rsid w:val="00D21667"/>
    <w:rsid w:val="00D21CB9"/>
    <w:rsid w:val="00D21CC7"/>
    <w:rsid w:val="00D21DC0"/>
    <w:rsid w:val="00D21DFB"/>
    <w:rsid w:val="00D21E74"/>
    <w:rsid w:val="00D21FD1"/>
    <w:rsid w:val="00D2202F"/>
    <w:rsid w:val="00D2238A"/>
    <w:rsid w:val="00D224F5"/>
    <w:rsid w:val="00D22509"/>
    <w:rsid w:val="00D225F9"/>
    <w:rsid w:val="00D22711"/>
    <w:rsid w:val="00D22AB2"/>
    <w:rsid w:val="00D22AC9"/>
    <w:rsid w:val="00D22B5F"/>
    <w:rsid w:val="00D22BCC"/>
    <w:rsid w:val="00D2316F"/>
    <w:rsid w:val="00D231E1"/>
    <w:rsid w:val="00D2344A"/>
    <w:rsid w:val="00D23450"/>
    <w:rsid w:val="00D235BC"/>
    <w:rsid w:val="00D235C1"/>
    <w:rsid w:val="00D236C4"/>
    <w:rsid w:val="00D2376A"/>
    <w:rsid w:val="00D237E3"/>
    <w:rsid w:val="00D23DB5"/>
    <w:rsid w:val="00D23F58"/>
    <w:rsid w:val="00D24370"/>
    <w:rsid w:val="00D245DE"/>
    <w:rsid w:val="00D24688"/>
    <w:rsid w:val="00D24AA7"/>
    <w:rsid w:val="00D24C68"/>
    <w:rsid w:val="00D24CF6"/>
    <w:rsid w:val="00D24EB2"/>
    <w:rsid w:val="00D250CF"/>
    <w:rsid w:val="00D253C8"/>
    <w:rsid w:val="00D25420"/>
    <w:rsid w:val="00D25619"/>
    <w:rsid w:val="00D25684"/>
    <w:rsid w:val="00D256B9"/>
    <w:rsid w:val="00D256C5"/>
    <w:rsid w:val="00D25999"/>
    <w:rsid w:val="00D25D28"/>
    <w:rsid w:val="00D25D9C"/>
    <w:rsid w:val="00D260A6"/>
    <w:rsid w:val="00D260B4"/>
    <w:rsid w:val="00D26103"/>
    <w:rsid w:val="00D26147"/>
    <w:rsid w:val="00D26158"/>
    <w:rsid w:val="00D26253"/>
    <w:rsid w:val="00D26281"/>
    <w:rsid w:val="00D26378"/>
    <w:rsid w:val="00D263F3"/>
    <w:rsid w:val="00D26739"/>
    <w:rsid w:val="00D26958"/>
    <w:rsid w:val="00D26AC2"/>
    <w:rsid w:val="00D26B71"/>
    <w:rsid w:val="00D26D25"/>
    <w:rsid w:val="00D26D38"/>
    <w:rsid w:val="00D26F3B"/>
    <w:rsid w:val="00D26F7E"/>
    <w:rsid w:val="00D2706D"/>
    <w:rsid w:val="00D27123"/>
    <w:rsid w:val="00D27319"/>
    <w:rsid w:val="00D27357"/>
    <w:rsid w:val="00D27465"/>
    <w:rsid w:val="00D2747C"/>
    <w:rsid w:val="00D274A2"/>
    <w:rsid w:val="00D27543"/>
    <w:rsid w:val="00D27551"/>
    <w:rsid w:val="00D278E6"/>
    <w:rsid w:val="00D27BFC"/>
    <w:rsid w:val="00D27C87"/>
    <w:rsid w:val="00D27D3F"/>
    <w:rsid w:val="00D27EFF"/>
    <w:rsid w:val="00D27F1B"/>
    <w:rsid w:val="00D302FE"/>
    <w:rsid w:val="00D30385"/>
    <w:rsid w:val="00D30422"/>
    <w:rsid w:val="00D3046B"/>
    <w:rsid w:val="00D306B3"/>
    <w:rsid w:val="00D309BC"/>
    <w:rsid w:val="00D30B71"/>
    <w:rsid w:val="00D30C69"/>
    <w:rsid w:val="00D30D3B"/>
    <w:rsid w:val="00D30D78"/>
    <w:rsid w:val="00D30DE8"/>
    <w:rsid w:val="00D30F1F"/>
    <w:rsid w:val="00D30FDF"/>
    <w:rsid w:val="00D31250"/>
    <w:rsid w:val="00D31420"/>
    <w:rsid w:val="00D31449"/>
    <w:rsid w:val="00D314BD"/>
    <w:rsid w:val="00D31682"/>
    <w:rsid w:val="00D3195E"/>
    <w:rsid w:val="00D31999"/>
    <w:rsid w:val="00D319E5"/>
    <w:rsid w:val="00D31A8F"/>
    <w:rsid w:val="00D31B9C"/>
    <w:rsid w:val="00D3219D"/>
    <w:rsid w:val="00D322BD"/>
    <w:rsid w:val="00D323DA"/>
    <w:rsid w:val="00D323F6"/>
    <w:rsid w:val="00D32463"/>
    <w:rsid w:val="00D3277D"/>
    <w:rsid w:val="00D32840"/>
    <w:rsid w:val="00D32A6B"/>
    <w:rsid w:val="00D32B36"/>
    <w:rsid w:val="00D32B58"/>
    <w:rsid w:val="00D32CA5"/>
    <w:rsid w:val="00D32D56"/>
    <w:rsid w:val="00D32D93"/>
    <w:rsid w:val="00D32ED6"/>
    <w:rsid w:val="00D32F38"/>
    <w:rsid w:val="00D332ED"/>
    <w:rsid w:val="00D33450"/>
    <w:rsid w:val="00D3358F"/>
    <w:rsid w:val="00D33602"/>
    <w:rsid w:val="00D33609"/>
    <w:rsid w:val="00D33673"/>
    <w:rsid w:val="00D33759"/>
    <w:rsid w:val="00D33859"/>
    <w:rsid w:val="00D33905"/>
    <w:rsid w:val="00D33B37"/>
    <w:rsid w:val="00D33E41"/>
    <w:rsid w:val="00D34251"/>
    <w:rsid w:val="00D343A1"/>
    <w:rsid w:val="00D344F7"/>
    <w:rsid w:val="00D34680"/>
    <w:rsid w:val="00D347EB"/>
    <w:rsid w:val="00D34861"/>
    <w:rsid w:val="00D34B80"/>
    <w:rsid w:val="00D34BC4"/>
    <w:rsid w:val="00D34BCB"/>
    <w:rsid w:val="00D34C8E"/>
    <w:rsid w:val="00D34DA6"/>
    <w:rsid w:val="00D34E64"/>
    <w:rsid w:val="00D34EA3"/>
    <w:rsid w:val="00D34F63"/>
    <w:rsid w:val="00D34F9E"/>
    <w:rsid w:val="00D35101"/>
    <w:rsid w:val="00D354F4"/>
    <w:rsid w:val="00D35524"/>
    <w:rsid w:val="00D355A7"/>
    <w:rsid w:val="00D356E7"/>
    <w:rsid w:val="00D35887"/>
    <w:rsid w:val="00D35AAE"/>
    <w:rsid w:val="00D35BAB"/>
    <w:rsid w:val="00D35CDE"/>
    <w:rsid w:val="00D35D00"/>
    <w:rsid w:val="00D35D66"/>
    <w:rsid w:val="00D35DFB"/>
    <w:rsid w:val="00D35E20"/>
    <w:rsid w:val="00D35F5B"/>
    <w:rsid w:val="00D35F86"/>
    <w:rsid w:val="00D36299"/>
    <w:rsid w:val="00D3629E"/>
    <w:rsid w:val="00D3632B"/>
    <w:rsid w:val="00D36398"/>
    <w:rsid w:val="00D36597"/>
    <w:rsid w:val="00D365E9"/>
    <w:rsid w:val="00D36844"/>
    <w:rsid w:val="00D36957"/>
    <w:rsid w:val="00D3699F"/>
    <w:rsid w:val="00D36D4F"/>
    <w:rsid w:val="00D36D8F"/>
    <w:rsid w:val="00D36E10"/>
    <w:rsid w:val="00D36FC0"/>
    <w:rsid w:val="00D37122"/>
    <w:rsid w:val="00D37303"/>
    <w:rsid w:val="00D37442"/>
    <w:rsid w:val="00D3748E"/>
    <w:rsid w:val="00D3764E"/>
    <w:rsid w:val="00D3785C"/>
    <w:rsid w:val="00D37E6C"/>
    <w:rsid w:val="00D4019E"/>
    <w:rsid w:val="00D4028F"/>
    <w:rsid w:val="00D407D6"/>
    <w:rsid w:val="00D40806"/>
    <w:rsid w:val="00D40A95"/>
    <w:rsid w:val="00D40E29"/>
    <w:rsid w:val="00D41094"/>
    <w:rsid w:val="00D41407"/>
    <w:rsid w:val="00D41515"/>
    <w:rsid w:val="00D41566"/>
    <w:rsid w:val="00D41816"/>
    <w:rsid w:val="00D41C6E"/>
    <w:rsid w:val="00D41DAC"/>
    <w:rsid w:val="00D41ED4"/>
    <w:rsid w:val="00D41F56"/>
    <w:rsid w:val="00D4217E"/>
    <w:rsid w:val="00D4219C"/>
    <w:rsid w:val="00D4226F"/>
    <w:rsid w:val="00D4229B"/>
    <w:rsid w:val="00D42325"/>
    <w:rsid w:val="00D42508"/>
    <w:rsid w:val="00D427A8"/>
    <w:rsid w:val="00D42876"/>
    <w:rsid w:val="00D428A1"/>
    <w:rsid w:val="00D428A4"/>
    <w:rsid w:val="00D4299C"/>
    <w:rsid w:val="00D429D1"/>
    <w:rsid w:val="00D42A19"/>
    <w:rsid w:val="00D42BFB"/>
    <w:rsid w:val="00D42CA0"/>
    <w:rsid w:val="00D42DCF"/>
    <w:rsid w:val="00D42F92"/>
    <w:rsid w:val="00D42FDF"/>
    <w:rsid w:val="00D430C3"/>
    <w:rsid w:val="00D43471"/>
    <w:rsid w:val="00D434E5"/>
    <w:rsid w:val="00D4360E"/>
    <w:rsid w:val="00D43914"/>
    <w:rsid w:val="00D439E0"/>
    <w:rsid w:val="00D43B53"/>
    <w:rsid w:val="00D43CBC"/>
    <w:rsid w:val="00D44156"/>
    <w:rsid w:val="00D443BF"/>
    <w:rsid w:val="00D4443D"/>
    <w:rsid w:val="00D4457A"/>
    <w:rsid w:val="00D447BA"/>
    <w:rsid w:val="00D44D50"/>
    <w:rsid w:val="00D44EDC"/>
    <w:rsid w:val="00D45271"/>
    <w:rsid w:val="00D4527B"/>
    <w:rsid w:val="00D454B3"/>
    <w:rsid w:val="00D45969"/>
    <w:rsid w:val="00D45A71"/>
    <w:rsid w:val="00D45ADB"/>
    <w:rsid w:val="00D45C5C"/>
    <w:rsid w:val="00D45C66"/>
    <w:rsid w:val="00D45D47"/>
    <w:rsid w:val="00D45D8A"/>
    <w:rsid w:val="00D46049"/>
    <w:rsid w:val="00D46081"/>
    <w:rsid w:val="00D460D7"/>
    <w:rsid w:val="00D462F9"/>
    <w:rsid w:val="00D464CD"/>
    <w:rsid w:val="00D4687B"/>
    <w:rsid w:val="00D46DBB"/>
    <w:rsid w:val="00D46E47"/>
    <w:rsid w:val="00D4700B"/>
    <w:rsid w:val="00D47132"/>
    <w:rsid w:val="00D471F5"/>
    <w:rsid w:val="00D47203"/>
    <w:rsid w:val="00D473D3"/>
    <w:rsid w:val="00D47416"/>
    <w:rsid w:val="00D4741F"/>
    <w:rsid w:val="00D475D1"/>
    <w:rsid w:val="00D478A7"/>
    <w:rsid w:val="00D47B88"/>
    <w:rsid w:val="00D47C0C"/>
    <w:rsid w:val="00D47D67"/>
    <w:rsid w:val="00D47F87"/>
    <w:rsid w:val="00D50046"/>
    <w:rsid w:val="00D50079"/>
    <w:rsid w:val="00D50080"/>
    <w:rsid w:val="00D502D6"/>
    <w:rsid w:val="00D502D9"/>
    <w:rsid w:val="00D5033A"/>
    <w:rsid w:val="00D50346"/>
    <w:rsid w:val="00D5034E"/>
    <w:rsid w:val="00D503BA"/>
    <w:rsid w:val="00D505F8"/>
    <w:rsid w:val="00D506B5"/>
    <w:rsid w:val="00D50890"/>
    <w:rsid w:val="00D5092A"/>
    <w:rsid w:val="00D50974"/>
    <w:rsid w:val="00D509F8"/>
    <w:rsid w:val="00D50AC4"/>
    <w:rsid w:val="00D50CBA"/>
    <w:rsid w:val="00D50CEB"/>
    <w:rsid w:val="00D50E88"/>
    <w:rsid w:val="00D50F60"/>
    <w:rsid w:val="00D51050"/>
    <w:rsid w:val="00D5113B"/>
    <w:rsid w:val="00D51235"/>
    <w:rsid w:val="00D5163C"/>
    <w:rsid w:val="00D5167F"/>
    <w:rsid w:val="00D51BE5"/>
    <w:rsid w:val="00D51CF9"/>
    <w:rsid w:val="00D51D8B"/>
    <w:rsid w:val="00D51DB2"/>
    <w:rsid w:val="00D522BD"/>
    <w:rsid w:val="00D525B9"/>
    <w:rsid w:val="00D5260E"/>
    <w:rsid w:val="00D52655"/>
    <w:rsid w:val="00D529C7"/>
    <w:rsid w:val="00D529D3"/>
    <w:rsid w:val="00D52D2B"/>
    <w:rsid w:val="00D52E44"/>
    <w:rsid w:val="00D52E62"/>
    <w:rsid w:val="00D531C5"/>
    <w:rsid w:val="00D53576"/>
    <w:rsid w:val="00D535C5"/>
    <w:rsid w:val="00D53742"/>
    <w:rsid w:val="00D53B5E"/>
    <w:rsid w:val="00D53BA4"/>
    <w:rsid w:val="00D53E0F"/>
    <w:rsid w:val="00D53F90"/>
    <w:rsid w:val="00D54672"/>
    <w:rsid w:val="00D54B70"/>
    <w:rsid w:val="00D54CC4"/>
    <w:rsid w:val="00D550FE"/>
    <w:rsid w:val="00D555DD"/>
    <w:rsid w:val="00D5563B"/>
    <w:rsid w:val="00D55828"/>
    <w:rsid w:val="00D55947"/>
    <w:rsid w:val="00D559DA"/>
    <w:rsid w:val="00D55B74"/>
    <w:rsid w:val="00D55C7F"/>
    <w:rsid w:val="00D55CA1"/>
    <w:rsid w:val="00D56046"/>
    <w:rsid w:val="00D5650E"/>
    <w:rsid w:val="00D565C1"/>
    <w:rsid w:val="00D56734"/>
    <w:rsid w:val="00D56826"/>
    <w:rsid w:val="00D56852"/>
    <w:rsid w:val="00D56A7B"/>
    <w:rsid w:val="00D56A83"/>
    <w:rsid w:val="00D56E07"/>
    <w:rsid w:val="00D56E66"/>
    <w:rsid w:val="00D5719A"/>
    <w:rsid w:val="00D572A5"/>
    <w:rsid w:val="00D572A8"/>
    <w:rsid w:val="00D57314"/>
    <w:rsid w:val="00D5732F"/>
    <w:rsid w:val="00D573ED"/>
    <w:rsid w:val="00D57403"/>
    <w:rsid w:val="00D57990"/>
    <w:rsid w:val="00D57BB3"/>
    <w:rsid w:val="00D57C2B"/>
    <w:rsid w:val="00D57E9D"/>
    <w:rsid w:val="00D57F4E"/>
    <w:rsid w:val="00D57F67"/>
    <w:rsid w:val="00D600C3"/>
    <w:rsid w:val="00D60215"/>
    <w:rsid w:val="00D6034E"/>
    <w:rsid w:val="00D604AA"/>
    <w:rsid w:val="00D60863"/>
    <w:rsid w:val="00D608ED"/>
    <w:rsid w:val="00D609E7"/>
    <w:rsid w:val="00D60ADA"/>
    <w:rsid w:val="00D60BB1"/>
    <w:rsid w:val="00D60D0A"/>
    <w:rsid w:val="00D60D98"/>
    <w:rsid w:val="00D60DBC"/>
    <w:rsid w:val="00D60DF3"/>
    <w:rsid w:val="00D60E24"/>
    <w:rsid w:val="00D60F3F"/>
    <w:rsid w:val="00D60FB6"/>
    <w:rsid w:val="00D60FCF"/>
    <w:rsid w:val="00D610A7"/>
    <w:rsid w:val="00D610E8"/>
    <w:rsid w:val="00D61218"/>
    <w:rsid w:val="00D6122C"/>
    <w:rsid w:val="00D614A1"/>
    <w:rsid w:val="00D61634"/>
    <w:rsid w:val="00D61653"/>
    <w:rsid w:val="00D61756"/>
    <w:rsid w:val="00D617AF"/>
    <w:rsid w:val="00D618B9"/>
    <w:rsid w:val="00D61967"/>
    <w:rsid w:val="00D619BC"/>
    <w:rsid w:val="00D61AC9"/>
    <w:rsid w:val="00D61B79"/>
    <w:rsid w:val="00D61F9D"/>
    <w:rsid w:val="00D62197"/>
    <w:rsid w:val="00D621A7"/>
    <w:rsid w:val="00D6253B"/>
    <w:rsid w:val="00D62554"/>
    <w:rsid w:val="00D629E0"/>
    <w:rsid w:val="00D62C20"/>
    <w:rsid w:val="00D62C92"/>
    <w:rsid w:val="00D62CB8"/>
    <w:rsid w:val="00D62D05"/>
    <w:rsid w:val="00D62DD4"/>
    <w:rsid w:val="00D62F35"/>
    <w:rsid w:val="00D62FA0"/>
    <w:rsid w:val="00D62FF4"/>
    <w:rsid w:val="00D63051"/>
    <w:rsid w:val="00D6329F"/>
    <w:rsid w:val="00D63565"/>
    <w:rsid w:val="00D63579"/>
    <w:rsid w:val="00D6359D"/>
    <w:rsid w:val="00D636AF"/>
    <w:rsid w:val="00D6388A"/>
    <w:rsid w:val="00D63A0B"/>
    <w:rsid w:val="00D63B5D"/>
    <w:rsid w:val="00D63B9E"/>
    <w:rsid w:val="00D63F8B"/>
    <w:rsid w:val="00D642F5"/>
    <w:rsid w:val="00D64592"/>
    <w:rsid w:val="00D64687"/>
    <w:rsid w:val="00D646B2"/>
    <w:rsid w:val="00D647DA"/>
    <w:rsid w:val="00D64B94"/>
    <w:rsid w:val="00D64C3E"/>
    <w:rsid w:val="00D64C53"/>
    <w:rsid w:val="00D64DC6"/>
    <w:rsid w:val="00D64FDC"/>
    <w:rsid w:val="00D6510C"/>
    <w:rsid w:val="00D6536B"/>
    <w:rsid w:val="00D65691"/>
    <w:rsid w:val="00D6570C"/>
    <w:rsid w:val="00D65773"/>
    <w:rsid w:val="00D657F3"/>
    <w:rsid w:val="00D6581C"/>
    <w:rsid w:val="00D65865"/>
    <w:rsid w:val="00D65949"/>
    <w:rsid w:val="00D65D63"/>
    <w:rsid w:val="00D65F13"/>
    <w:rsid w:val="00D660F6"/>
    <w:rsid w:val="00D66157"/>
    <w:rsid w:val="00D66182"/>
    <w:rsid w:val="00D66255"/>
    <w:rsid w:val="00D66271"/>
    <w:rsid w:val="00D66286"/>
    <w:rsid w:val="00D662E7"/>
    <w:rsid w:val="00D663AB"/>
    <w:rsid w:val="00D66486"/>
    <w:rsid w:val="00D664A0"/>
    <w:rsid w:val="00D664A9"/>
    <w:rsid w:val="00D66526"/>
    <w:rsid w:val="00D666FC"/>
    <w:rsid w:val="00D66849"/>
    <w:rsid w:val="00D66912"/>
    <w:rsid w:val="00D66B9E"/>
    <w:rsid w:val="00D66F8F"/>
    <w:rsid w:val="00D67077"/>
    <w:rsid w:val="00D67091"/>
    <w:rsid w:val="00D672CF"/>
    <w:rsid w:val="00D67627"/>
    <w:rsid w:val="00D67905"/>
    <w:rsid w:val="00D67965"/>
    <w:rsid w:val="00D67BA1"/>
    <w:rsid w:val="00D67DA3"/>
    <w:rsid w:val="00D67DF7"/>
    <w:rsid w:val="00D67EBD"/>
    <w:rsid w:val="00D67EF9"/>
    <w:rsid w:val="00D7010F"/>
    <w:rsid w:val="00D704B8"/>
    <w:rsid w:val="00D704FD"/>
    <w:rsid w:val="00D70A3B"/>
    <w:rsid w:val="00D70AC4"/>
    <w:rsid w:val="00D70B20"/>
    <w:rsid w:val="00D70B57"/>
    <w:rsid w:val="00D70E75"/>
    <w:rsid w:val="00D70E9C"/>
    <w:rsid w:val="00D70EE5"/>
    <w:rsid w:val="00D712EF"/>
    <w:rsid w:val="00D7138D"/>
    <w:rsid w:val="00D71961"/>
    <w:rsid w:val="00D71B53"/>
    <w:rsid w:val="00D71B54"/>
    <w:rsid w:val="00D71C01"/>
    <w:rsid w:val="00D71D13"/>
    <w:rsid w:val="00D725D4"/>
    <w:rsid w:val="00D728BD"/>
    <w:rsid w:val="00D72954"/>
    <w:rsid w:val="00D7299D"/>
    <w:rsid w:val="00D72A07"/>
    <w:rsid w:val="00D72AAA"/>
    <w:rsid w:val="00D72AC8"/>
    <w:rsid w:val="00D72B45"/>
    <w:rsid w:val="00D72B60"/>
    <w:rsid w:val="00D72BE0"/>
    <w:rsid w:val="00D72C0A"/>
    <w:rsid w:val="00D72FC2"/>
    <w:rsid w:val="00D7307C"/>
    <w:rsid w:val="00D732BB"/>
    <w:rsid w:val="00D734DD"/>
    <w:rsid w:val="00D73853"/>
    <w:rsid w:val="00D73871"/>
    <w:rsid w:val="00D73921"/>
    <w:rsid w:val="00D73C2D"/>
    <w:rsid w:val="00D73FA3"/>
    <w:rsid w:val="00D73FD9"/>
    <w:rsid w:val="00D74028"/>
    <w:rsid w:val="00D741AB"/>
    <w:rsid w:val="00D74356"/>
    <w:rsid w:val="00D743AB"/>
    <w:rsid w:val="00D743DA"/>
    <w:rsid w:val="00D743DF"/>
    <w:rsid w:val="00D744D4"/>
    <w:rsid w:val="00D745E1"/>
    <w:rsid w:val="00D745ED"/>
    <w:rsid w:val="00D7462E"/>
    <w:rsid w:val="00D74755"/>
    <w:rsid w:val="00D74AF0"/>
    <w:rsid w:val="00D74B33"/>
    <w:rsid w:val="00D74BC9"/>
    <w:rsid w:val="00D74C10"/>
    <w:rsid w:val="00D74E7E"/>
    <w:rsid w:val="00D74F02"/>
    <w:rsid w:val="00D75466"/>
    <w:rsid w:val="00D755F6"/>
    <w:rsid w:val="00D7566B"/>
    <w:rsid w:val="00D75677"/>
    <w:rsid w:val="00D759AC"/>
    <w:rsid w:val="00D75BF9"/>
    <w:rsid w:val="00D75CC9"/>
    <w:rsid w:val="00D75DC5"/>
    <w:rsid w:val="00D75DE8"/>
    <w:rsid w:val="00D75F98"/>
    <w:rsid w:val="00D762D5"/>
    <w:rsid w:val="00D7660D"/>
    <w:rsid w:val="00D76878"/>
    <w:rsid w:val="00D76992"/>
    <w:rsid w:val="00D76B58"/>
    <w:rsid w:val="00D76E6A"/>
    <w:rsid w:val="00D76EF5"/>
    <w:rsid w:val="00D76EF7"/>
    <w:rsid w:val="00D772F6"/>
    <w:rsid w:val="00D773B6"/>
    <w:rsid w:val="00D773C0"/>
    <w:rsid w:val="00D77475"/>
    <w:rsid w:val="00D774B0"/>
    <w:rsid w:val="00D776A3"/>
    <w:rsid w:val="00D777D0"/>
    <w:rsid w:val="00D7784E"/>
    <w:rsid w:val="00D77AE4"/>
    <w:rsid w:val="00D77B97"/>
    <w:rsid w:val="00D77B98"/>
    <w:rsid w:val="00D77C39"/>
    <w:rsid w:val="00D77D4F"/>
    <w:rsid w:val="00D77E63"/>
    <w:rsid w:val="00D77F0B"/>
    <w:rsid w:val="00D77FE7"/>
    <w:rsid w:val="00D80122"/>
    <w:rsid w:val="00D80355"/>
    <w:rsid w:val="00D80373"/>
    <w:rsid w:val="00D806FB"/>
    <w:rsid w:val="00D80780"/>
    <w:rsid w:val="00D809B3"/>
    <w:rsid w:val="00D80B7E"/>
    <w:rsid w:val="00D80DA9"/>
    <w:rsid w:val="00D80F2D"/>
    <w:rsid w:val="00D81004"/>
    <w:rsid w:val="00D8101A"/>
    <w:rsid w:val="00D8101F"/>
    <w:rsid w:val="00D81242"/>
    <w:rsid w:val="00D814B8"/>
    <w:rsid w:val="00D81532"/>
    <w:rsid w:val="00D8179F"/>
    <w:rsid w:val="00D81804"/>
    <w:rsid w:val="00D81828"/>
    <w:rsid w:val="00D81948"/>
    <w:rsid w:val="00D81B84"/>
    <w:rsid w:val="00D81C0C"/>
    <w:rsid w:val="00D81E77"/>
    <w:rsid w:val="00D81F3A"/>
    <w:rsid w:val="00D81F4C"/>
    <w:rsid w:val="00D81FDE"/>
    <w:rsid w:val="00D824F5"/>
    <w:rsid w:val="00D82923"/>
    <w:rsid w:val="00D82988"/>
    <w:rsid w:val="00D82BD1"/>
    <w:rsid w:val="00D82C37"/>
    <w:rsid w:val="00D82FBF"/>
    <w:rsid w:val="00D83300"/>
    <w:rsid w:val="00D83321"/>
    <w:rsid w:val="00D8354A"/>
    <w:rsid w:val="00D835AA"/>
    <w:rsid w:val="00D835FB"/>
    <w:rsid w:val="00D8379A"/>
    <w:rsid w:val="00D8380D"/>
    <w:rsid w:val="00D83999"/>
    <w:rsid w:val="00D83B35"/>
    <w:rsid w:val="00D83C96"/>
    <w:rsid w:val="00D840B4"/>
    <w:rsid w:val="00D841A3"/>
    <w:rsid w:val="00D84385"/>
    <w:rsid w:val="00D8441D"/>
    <w:rsid w:val="00D84476"/>
    <w:rsid w:val="00D84480"/>
    <w:rsid w:val="00D844CF"/>
    <w:rsid w:val="00D845AC"/>
    <w:rsid w:val="00D846FE"/>
    <w:rsid w:val="00D84865"/>
    <w:rsid w:val="00D84943"/>
    <w:rsid w:val="00D84AE9"/>
    <w:rsid w:val="00D84B39"/>
    <w:rsid w:val="00D84BB6"/>
    <w:rsid w:val="00D84BCD"/>
    <w:rsid w:val="00D84D21"/>
    <w:rsid w:val="00D84E6F"/>
    <w:rsid w:val="00D851CD"/>
    <w:rsid w:val="00D85267"/>
    <w:rsid w:val="00D855E5"/>
    <w:rsid w:val="00D85707"/>
    <w:rsid w:val="00D85765"/>
    <w:rsid w:val="00D85CCD"/>
    <w:rsid w:val="00D85CE5"/>
    <w:rsid w:val="00D85D91"/>
    <w:rsid w:val="00D85D96"/>
    <w:rsid w:val="00D864AF"/>
    <w:rsid w:val="00D865BF"/>
    <w:rsid w:val="00D8683D"/>
    <w:rsid w:val="00D86AFC"/>
    <w:rsid w:val="00D86B27"/>
    <w:rsid w:val="00D86C0F"/>
    <w:rsid w:val="00D86C71"/>
    <w:rsid w:val="00D86C74"/>
    <w:rsid w:val="00D86CF3"/>
    <w:rsid w:val="00D86D92"/>
    <w:rsid w:val="00D86EFA"/>
    <w:rsid w:val="00D87187"/>
    <w:rsid w:val="00D871D4"/>
    <w:rsid w:val="00D87207"/>
    <w:rsid w:val="00D8782B"/>
    <w:rsid w:val="00D87858"/>
    <w:rsid w:val="00D8787E"/>
    <w:rsid w:val="00D87AB1"/>
    <w:rsid w:val="00D87E77"/>
    <w:rsid w:val="00D900F3"/>
    <w:rsid w:val="00D902CE"/>
    <w:rsid w:val="00D904BB"/>
    <w:rsid w:val="00D907C9"/>
    <w:rsid w:val="00D90D87"/>
    <w:rsid w:val="00D90E8E"/>
    <w:rsid w:val="00D90EF7"/>
    <w:rsid w:val="00D910E6"/>
    <w:rsid w:val="00D9122D"/>
    <w:rsid w:val="00D915A5"/>
    <w:rsid w:val="00D91642"/>
    <w:rsid w:val="00D919D5"/>
    <w:rsid w:val="00D91B3D"/>
    <w:rsid w:val="00D91C04"/>
    <w:rsid w:val="00D91CEB"/>
    <w:rsid w:val="00D920F4"/>
    <w:rsid w:val="00D921C6"/>
    <w:rsid w:val="00D92496"/>
    <w:rsid w:val="00D92498"/>
    <w:rsid w:val="00D924DA"/>
    <w:rsid w:val="00D9263F"/>
    <w:rsid w:val="00D92744"/>
    <w:rsid w:val="00D92F39"/>
    <w:rsid w:val="00D931AF"/>
    <w:rsid w:val="00D93318"/>
    <w:rsid w:val="00D9346A"/>
    <w:rsid w:val="00D935DF"/>
    <w:rsid w:val="00D939D7"/>
    <w:rsid w:val="00D93C02"/>
    <w:rsid w:val="00D93CF4"/>
    <w:rsid w:val="00D93DF0"/>
    <w:rsid w:val="00D93DF4"/>
    <w:rsid w:val="00D93E5F"/>
    <w:rsid w:val="00D941D1"/>
    <w:rsid w:val="00D94217"/>
    <w:rsid w:val="00D942D3"/>
    <w:rsid w:val="00D942FC"/>
    <w:rsid w:val="00D943CB"/>
    <w:rsid w:val="00D946F3"/>
    <w:rsid w:val="00D94B6F"/>
    <w:rsid w:val="00D94C03"/>
    <w:rsid w:val="00D94C35"/>
    <w:rsid w:val="00D94C43"/>
    <w:rsid w:val="00D94C63"/>
    <w:rsid w:val="00D94D0F"/>
    <w:rsid w:val="00D94D7E"/>
    <w:rsid w:val="00D94DCE"/>
    <w:rsid w:val="00D94FAC"/>
    <w:rsid w:val="00D9517F"/>
    <w:rsid w:val="00D9535E"/>
    <w:rsid w:val="00D9537B"/>
    <w:rsid w:val="00D955BE"/>
    <w:rsid w:val="00D95688"/>
    <w:rsid w:val="00D958EE"/>
    <w:rsid w:val="00D959CE"/>
    <w:rsid w:val="00D95BE5"/>
    <w:rsid w:val="00D95D4C"/>
    <w:rsid w:val="00D95DF5"/>
    <w:rsid w:val="00D95EE0"/>
    <w:rsid w:val="00D96292"/>
    <w:rsid w:val="00D96439"/>
    <w:rsid w:val="00D966D3"/>
    <w:rsid w:val="00D96705"/>
    <w:rsid w:val="00D96718"/>
    <w:rsid w:val="00D96804"/>
    <w:rsid w:val="00D9689C"/>
    <w:rsid w:val="00D96ED9"/>
    <w:rsid w:val="00D96FAC"/>
    <w:rsid w:val="00D97084"/>
    <w:rsid w:val="00D971AB"/>
    <w:rsid w:val="00D973DD"/>
    <w:rsid w:val="00D974B9"/>
    <w:rsid w:val="00D97524"/>
    <w:rsid w:val="00D97587"/>
    <w:rsid w:val="00D9785D"/>
    <w:rsid w:val="00D97AC1"/>
    <w:rsid w:val="00D97CA2"/>
    <w:rsid w:val="00D97D00"/>
    <w:rsid w:val="00D97D10"/>
    <w:rsid w:val="00D97D4D"/>
    <w:rsid w:val="00DA0079"/>
    <w:rsid w:val="00DA023B"/>
    <w:rsid w:val="00DA02AA"/>
    <w:rsid w:val="00DA03EA"/>
    <w:rsid w:val="00DA0471"/>
    <w:rsid w:val="00DA0564"/>
    <w:rsid w:val="00DA06A8"/>
    <w:rsid w:val="00DA0A05"/>
    <w:rsid w:val="00DA0A5C"/>
    <w:rsid w:val="00DA0ADE"/>
    <w:rsid w:val="00DA0B34"/>
    <w:rsid w:val="00DA0C2E"/>
    <w:rsid w:val="00DA0D02"/>
    <w:rsid w:val="00DA0DC8"/>
    <w:rsid w:val="00DA0DCC"/>
    <w:rsid w:val="00DA0EE5"/>
    <w:rsid w:val="00DA1082"/>
    <w:rsid w:val="00DA10EC"/>
    <w:rsid w:val="00DA122B"/>
    <w:rsid w:val="00DA126F"/>
    <w:rsid w:val="00DA1742"/>
    <w:rsid w:val="00DA1973"/>
    <w:rsid w:val="00DA1ADE"/>
    <w:rsid w:val="00DA1C81"/>
    <w:rsid w:val="00DA1D0F"/>
    <w:rsid w:val="00DA1DA5"/>
    <w:rsid w:val="00DA2048"/>
    <w:rsid w:val="00DA2074"/>
    <w:rsid w:val="00DA2172"/>
    <w:rsid w:val="00DA22D0"/>
    <w:rsid w:val="00DA2323"/>
    <w:rsid w:val="00DA240A"/>
    <w:rsid w:val="00DA2687"/>
    <w:rsid w:val="00DA2CAD"/>
    <w:rsid w:val="00DA3255"/>
    <w:rsid w:val="00DA34D2"/>
    <w:rsid w:val="00DA34DA"/>
    <w:rsid w:val="00DA3640"/>
    <w:rsid w:val="00DA39C0"/>
    <w:rsid w:val="00DA39D8"/>
    <w:rsid w:val="00DA3B93"/>
    <w:rsid w:val="00DA3DE6"/>
    <w:rsid w:val="00DA3DFB"/>
    <w:rsid w:val="00DA3EF7"/>
    <w:rsid w:val="00DA3FBD"/>
    <w:rsid w:val="00DA43F2"/>
    <w:rsid w:val="00DA442A"/>
    <w:rsid w:val="00DA44C3"/>
    <w:rsid w:val="00DA453D"/>
    <w:rsid w:val="00DA45A9"/>
    <w:rsid w:val="00DA4702"/>
    <w:rsid w:val="00DA4BBF"/>
    <w:rsid w:val="00DA5045"/>
    <w:rsid w:val="00DA5075"/>
    <w:rsid w:val="00DA5076"/>
    <w:rsid w:val="00DA50E4"/>
    <w:rsid w:val="00DA51DC"/>
    <w:rsid w:val="00DA5547"/>
    <w:rsid w:val="00DA55AE"/>
    <w:rsid w:val="00DA5680"/>
    <w:rsid w:val="00DA56E6"/>
    <w:rsid w:val="00DA5792"/>
    <w:rsid w:val="00DA598D"/>
    <w:rsid w:val="00DA59E9"/>
    <w:rsid w:val="00DA5B15"/>
    <w:rsid w:val="00DA5C24"/>
    <w:rsid w:val="00DA5ED2"/>
    <w:rsid w:val="00DA613C"/>
    <w:rsid w:val="00DA6637"/>
    <w:rsid w:val="00DA692E"/>
    <w:rsid w:val="00DA6A49"/>
    <w:rsid w:val="00DA6C3F"/>
    <w:rsid w:val="00DA6C4E"/>
    <w:rsid w:val="00DA6ECC"/>
    <w:rsid w:val="00DA6F62"/>
    <w:rsid w:val="00DA70BE"/>
    <w:rsid w:val="00DA70F7"/>
    <w:rsid w:val="00DA7115"/>
    <w:rsid w:val="00DA71A7"/>
    <w:rsid w:val="00DA71E3"/>
    <w:rsid w:val="00DA7229"/>
    <w:rsid w:val="00DA722D"/>
    <w:rsid w:val="00DA7325"/>
    <w:rsid w:val="00DA73B8"/>
    <w:rsid w:val="00DA76C7"/>
    <w:rsid w:val="00DA7758"/>
    <w:rsid w:val="00DA7836"/>
    <w:rsid w:val="00DA78E2"/>
    <w:rsid w:val="00DA7B63"/>
    <w:rsid w:val="00DA7BAD"/>
    <w:rsid w:val="00DB00E3"/>
    <w:rsid w:val="00DB0202"/>
    <w:rsid w:val="00DB057E"/>
    <w:rsid w:val="00DB066B"/>
    <w:rsid w:val="00DB07BA"/>
    <w:rsid w:val="00DB081D"/>
    <w:rsid w:val="00DB084F"/>
    <w:rsid w:val="00DB0F29"/>
    <w:rsid w:val="00DB116B"/>
    <w:rsid w:val="00DB12A0"/>
    <w:rsid w:val="00DB130A"/>
    <w:rsid w:val="00DB13CE"/>
    <w:rsid w:val="00DB179C"/>
    <w:rsid w:val="00DB1959"/>
    <w:rsid w:val="00DB1A48"/>
    <w:rsid w:val="00DB1E37"/>
    <w:rsid w:val="00DB1F64"/>
    <w:rsid w:val="00DB24AC"/>
    <w:rsid w:val="00DB26AC"/>
    <w:rsid w:val="00DB2834"/>
    <w:rsid w:val="00DB29F2"/>
    <w:rsid w:val="00DB2A57"/>
    <w:rsid w:val="00DB2C41"/>
    <w:rsid w:val="00DB2CF9"/>
    <w:rsid w:val="00DB2E1E"/>
    <w:rsid w:val="00DB2E67"/>
    <w:rsid w:val="00DB30D3"/>
    <w:rsid w:val="00DB31E0"/>
    <w:rsid w:val="00DB31EE"/>
    <w:rsid w:val="00DB3313"/>
    <w:rsid w:val="00DB34A6"/>
    <w:rsid w:val="00DB34B4"/>
    <w:rsid w:val="00DB353E"/>
    <w:rsid w:val="00DB3606"/>
    <w:rsid w:val="00DB381F"/>
    <w:rsid w:val="00DB3980"/>
    <w:rsid w:val="00DB3A4E"/>
    <w:rsid w:val="00DB3B59"/>
    <w:rsid w:val="00DB3B79"/>
    <w:rsid w:val="00DB3C23"/>
    <w:rsid w:val="00DB3D07"/>
    <w:rsid w:val="00DB3EA9"/>
    <w:rsid w:val="00DB4292"/>
    <w:rsid w:val="00DB449A"/>
    <w:rsid w:val="00DB46BE"/>
    <w:rsid w:val="00DB4727"/>
    <w:rsid w:val="00DB47A1"/>
    <w:rsid w:val="00DB4A30"/>
    <w:rsid w:val="00DB4A63"/>
    <w:rsid w:val="00DB4A7B"/>
    <w:rsid w:val="00DB4CD2"/>
    <w:rsid w:val="00DB4D23"/>
    <w:rsid w:val="00DB4F97"/>
    <w:rsid w:val="00DB5486"/>
    <w:rsid w:val="00DB56D3"/>
    <w:rsid w:val="00DB59E0"/>
    <w:rsid w:val="00DB5C8E"/>
    <w:rsid w:val="00DB61D3"/>
    <w:rsid w:val="00DB6279"/>
    <w:rsid w:val="00DB62A5"/>
    <w:rsid w:val="00DB6388"/>
    <w:rsid w:val="00DB643C"/>
    <w:rsid w:val="00DB64B4"/>
    <w:rsid w:val="00DB64B9"/>
    <w:rsid w:val="00DB64F6"/>
    <w:rsid w:val="00DB6569"/>
    <w:rsid w:val="00DB659F"/>
    <w:rsid w:val="00DB6675"/>
    <w:rsid w:val="00DB67F0"/>
    <w:rsid w:val="00DB689A"/>
    <w:rsid w:val="00DB68AB"/>
    <w:rsid w:val="00DB6FE9"/>
    <w:rsid w:val="00DB7072"/>
    <w:rsid w:val="00DB7234"/>
    <w:rsid w:val="00DB726C"/>
    <w:rsid w:val="00DB74A3"/>
    <w:rsid w:val="00DB75F6"/>
    <w:rsid w:val="00DB76CD"/>
    <w:rsid w:val="00DB77F8"/>
    <w:rsid w:val="00DB7845"/>
    <w:rsid w:val="00DB791A"/>
    <w:rsid w:val="00DB7B69"/>
    <w:rsid w:val="00DB7CBF"/>
    <w:rsid w:val="00DB7F50"/>
    <w:rsid w:val="00DC0330"/>
    <w:rsid w:val="00DC0333"/>
    <w:rsid w:val="00DC03FB"/>
    <w:rsid w:val="00DC0B27"/>
    <w:rsid w:val="00DC0B95"/>
    <w:rsid w:val="00DC0C2A"/>
    <w:rsid w:val="00DC0CAF"/>
    <w:rsid w:val="00DC0F0A"/>
    <w:rsid w:val="00DC10F7"/>
    <w:rsid w:val="00DC119A"/>
    <w:rsid w:val="00DC136F"/>
    <w:rsid w:val="00DC158B"/>
    <w:rsid w:val="00DC1649"/>
    <w:rsid w:val="00DC1706"/>
    <w:rsid w:val="00DC1767"/>
    <w:rsid w:val="00DC1923"/>
    <w:rsid w:val="00DC1A9A"/>
    <w:rsid w:val="00DC1B15"/>
    <w:rsid w:val="00DC1F81"/>
    <w:rsid w:val="00DC2079"/>
    <w:rsid w:val="00DC2149"/>
    <w:rsid w:val="00DC21FC"/>
    <w:rsid w:val="00DC22F3"/>
    <w:rsid w:val="00DC2320"/>
    <w:rsid w:val="00DC2383"/>
    <w:rsid w:val="00DC2430"/>
    <w:rsid w:val="00DC25AD"/>
    <w:rsid w:val="00DC26AD"/>
    <w:rsid w:val="00DC2A22"/>
    <w:rsid w:val="00DC2A2D"/>
    <w:rsid w:val="00DC2B3D"/>
    <w:rsid w:val="00DC2C00"/>
    <w:rsid w:val="00DC3051"/>
    <w:rsid w:val="00DC3087"/>
    <w:rsid w:val="00DC30A0"/>
    <w:rsid w:val="00DC30F5"/>
    <w:rsid w:val="00DC3456"/>
    <w:rsid w:val="00DC3528"/>
    <w:rsid w:val="00DC35C0"/>
    <w:rsid w:val="00DC3631"/>
    <w:rsid w:val="00DC3632"/>
    <w:rsid w:val="00DC3782"/>
    <w:rsid w:val="00DC3B1E"/>
    <w:rsid w:val="00DC3B22"/>
    <w:rsid w:val="00DC3C0C"/>
    <w:rsid w:val="00DC3D78"/>
    <w:rsid w:val="00DC4159"/>
    <w:rsid w:val="00DC4241"/>
    <w:rsid w:val="00DC42E0"/>
    <w:rsid w:val="00DC4396"/>
    <w:rsid w:val="00DC4600"/>
    <w:rsid w:val="00DC4629"/>
    <w:rsid w:val="00DC465E"/>
    <w:rsid w:val="00DC4714"/>
    <w:rsid w:val="00DC493D"/>
    <w:rsid w:val="00DC4982"/>
    <w:rsid w:val="00DC49B7"/>
    <w:rsid w:val="00DC4A2B"/>
    <w:rsid w:val="00DC4A71"/>
    <w:rsid w:val="00DC4DC0"/>
    <w:rsid w:val="00DC4FFB"/>
    <w:rsid w:val="00DC5093"/>
    <w:rsid w:val="00DC5133"/>
    <w:rsid w:val="00DC5429"/>
    <w:rsid w:val="00DC5622"/>
    <w:rsid w:val="00DC580D"/>
    <w:rsid w:val="00DC5873"/>
    <w:rsid w:val="00DC58AE"/>
    <w:rsid w:val="00DC5982"/>
    <w:rsid w:val="00DC5C77"/>
    <w:rsid w:val="00DC5D83"/>
    <w:rsid w:val="00DC5DC8"/>
    <w:rsid w:val="00DC5E51"/>
    <w:rsid w:val="00DC5EEC"/>
    <w:rsid w:val="00DC5FA9"/>
    <w:rsid w:val="00DC61C7"/>
    <w:rsid w:val="00DC6280"/>
    <w:rsid w:val="00DC62C9"/>
    <w:rsid w:val="00DC62F9"/>
    <w:rsid w:val="00DC647F"/>
    <w:rsid w:val="00DC64BB"/>
    <w:rsid w:val="00DC6501"/>
    <w:rsid w:val="00DC6545"/>
    <w:rsid w:val="00DC6562"/>
    <w:rsid w:val="00DC66CF"/>
    <w:rsid w:val="00DC67DF"/>
    <w:rsid w:val="00DC6925"/>
    <w:rsid w:val="00DC6CE9"/>
    <w:rsid w:val="00DC6D79"/>
    <w:rsid w:val="00DC6F53"/>
    <w:rsid w:val="00DC706A"/>
    <w:rsid w:val="00DC71F9"/>
    <w:rsid w:val="00DC71FD"/>
    <w:rsid w:val="00DC7277"/>
    <w:rsid w:val="00DC74D8"/>
    <w:rsid w:val="00DC7668"/>
    <w:rsid w:val="00DC771A"/>
    <w:rsid w:val="00DC784D"/>
    <w:rsid w:val="00DC79ED"/>
    <w:rsid w:val="00DC7BF7"/>
    <w:rsid w:val="00DC7C5A"/>
    <w:rsid w:val="00DC7E86"/>
    <w:rsid w:val="00DC7F8B"/>
    <w:rsid w:val="00DD023B"/>
    <w:rsid w:val="00DD0279"/>
    <w:rsid w:val="00DD03C6"/>
    <w:rsid w:val="00DD051B"/>
    <w:rsid w:val="00DD097D"/>
    <w:rsid w:val="00DD0A56"/>
    <w:rsid w:val="00DD0AB6"/>
    <w:rsid w:val="00DD0B4C"/>
    <w:rsid w:val="00DD0BE5"/>
    <w:rsid w:val="00DD0D3C"/>
    <w:rsid w:val="00DD0D5D"/>
    <w:rsid w:val="00DD11C6"/>
    <w:rsid w:val="00DD11E7"/>
    <w:rsid w:val="00DD13C8"/>
    <w:rsid w:val="00DD14E7"/>
    <w:rsid w:val="00DD155B"/>
    <w:rsid w:val="00DD15EF"/>
    <w:rsid w:val="00DD1698"/>
    <w:rsid w:val="00DD186B"/>
    <w:rsid w:val="00DD1BA8"/>
    <w:rsid w:val="00DD1D7C"/>
    <w:rsid w:val="00DD1DF4"/>
    <w:rsid w:val="00DD1E56"/>
    <w:rsid w:val="00DD1F24"/>
    <w:rsid w:val="00DD2024"/>
    <w:rsid w:val="00DD20A1"/>
    <w:rsid w:val="00DD2150"/>
    <w:rsid w:val="00DD21A0"/>
    <w:rsid w:val="00DD21A7"/>
    <w:rsid w:val="00DD24E8"/>
    <w:rsid w:val="00DD2529"/>
    <w:rsid w:val="00DD2785"/>
    <w:rsid w:val="00DD28E8"/>
    <w:rsid w:val="00DD28FB"/>
    <w:rsid w:val="00DD2A1E"/>
    <w:rsid w:val="00DD2A38"/>
    <w:rsid w:val="00DD2BEB"/>
    <w:rsid w:val="00DD2CAA"/>
    <w:rsid w:val="00DD2CC6"/>
    <w:rsid w:val="00DD2D83"/>
    <w:rsid w:val="00DD2D9D"/>
    <w:rsid w:val="00DD2F8F"/>
    <w:rsid w:val="00DD2F92"/>
    <w:rsid w:val="00DD334A"/>
    <w:rsid w:val="00DD3540"/>
    <w:rsid w:val="00DD35B4"/>
    <w:rsid w:val="00DD37DE"/>
    <w:rsid w:val="00DD3859"/>
    <w:rsid w:val="00DD39F1"/>
    <w:rsid w:val="00DD3AB5"/>
    <w:rsid w:val="00DD3AD9"/>
    <w:rsid w:val="00DD3AF9"/>
    <w:rsid w:val="00DD3B96"/>
    <w:rsid w:val="00DD3C77"/>
    <w:rsid w:val="00DD3E2B"/>
    <w:rsid w:val="00DD3E43"/>
    <w:rsid w:val="00DD3F85"/>
    <w:rsid w:val="00DD4047"/>
    <w:rsid w:val="00DD41F1"/>
    <w:rsid w:val="00DD45B8"/>
    <w:rsid w:val="00DD47CF"/>
    <w:rsid w:val="00DD4930"/>
    <w:rsid w:val="00DD49BC"/>
    <w:rsid w:val="00DD49C7"/>
    <w:rsid w:val="00DD4A9A"/>
    <w:rsid w:val="00DD4ACB"/>
    <w:rsid w:val="00DD4B03"/>
    <w:rsid w:val="00DD4BF7"/>
    <w:rsid w:val="00DD4E50"/>
    <w:rsid w:val="00DD4EAA"/>
    <w:rsid w:val="00DD4F9F"/>
    <w:rsid w:val="00DD5085"/>
    <w:rsid w:val="00DD50E6"/>
    <w:rsid w:val="00DD51A8"/>
    <w:rsid w:val="00DD54A6"/>
    <w:rsid w:val="00DD5546"/>
    <w:rsid w:val="00DD5677"/>
    <w:rsid w:val="00DD58E9"/>
    <w:rsid w:val="00DD5AAC"/>
    <w:rsid w:val="00DD5B92"/>
    <w:rsid w:val="00DD5C08"/>
    <w:rsid w:val="00DD5F3F"/>
    <w:rsid w:val="00DD6023"/>
    <w:rsid w:val="00DD60E8"/>
    <w:rsid w:val="00DD63F9"/>
    <w:rsid w:val="00DD64BE"/>
    <w:rsid w:val="00DD6790"/>
    <w:rsid w:val="00DD68E1"/>
    <w:rsid w:val="00DD6913"/>
    <w:rsid w:val="00DD6AE0"/>
    <w:rsid w:val="00DD6AF8"/>
    <w:rsid w:val="00DD6DCA"/>
    <w:rsid w:val="00DD6EC5"/>
    <w:rsid w:val="00DD6EC9"/>
    <w:rsid w:val="00DD6EEE"/>
    <w:rsid w:val="00DD703C"/>
    <w:rsid w:val="00DD705F"/>
    <w:rsid w:val="00DD70C1"/>
    <w:rsid w:val="00DD7115"/>
    <w:rsid w:val="00DD719F"/>
    <w:rsid w:val="00DD7228"/>
    <w:rsid w:val="00DD791F"/>
    <w:rsid w:val="00DE00E8"/>
    <w:rsid w:val="00DE0199"/>
    <w:rsid w:val="00DE0343"/>
    <w:rsid w:val="00DE0369"/>
    <w:rsid w:val="00DE05F8"/>
    <w:rsid w:val="00DE0A35"/>
    <w:rsid w:val="00DE0C04"/>
    <w:rsid w:val="00DE0E01"/>
    <w:rsid w:val="00DE1774"/>
    <w:rsid w:val="00DE17C8"/>
    <w:rsid w:val="00DE1845"/>
    <w:rsid w:val="00DE1A78"/>
    <w:rsid w:val="00DE1AAE"/>
    <w:rsid w:val="00DE1BE2"/>
    <w:rsid w:val="00DE1BF0"/>
    <w:rsid w:val="00DE1C6E"/>
    <w:rsid w:val="00DE1C8A"/>
    <w:rsid w:val="00DE1F58"/>
    <w:rsid w:val="00DE1FAC"/>
    <w:rsid w:val="00DE2062"/>
    <w:rsid w:val="00DE21F8"/>
    <w:rsid w:val="00DE2215"/>
    <w:rsid w:val="00DE232F"/>
    <w:rsid w:val="00DE26C4"/>
    <w:rsid w:val="00DE26ED"/>
    <w:rsid w:val="00DE2829"/>
    <w:rsid w:val="00DE2D82"/>
    <w:rsid w:val="00DE2E88"/>
    <w:rsid w:val="00DE2F2D"/>
    <w:rsid w:val="00DE2FB3"/>
    <w:rsid w:val="00DE323B"/>
    <w:rsid w:val="00DE33D6"/>
    <w:rsid w:val="00DE3A26"/>
    <w:rsid w:val="00DE3AB2"/>
    <w:rsid w:val="00DE3CE6"/>
    <w:rsid w:val="00DE3D12"/>
    <w:rsid w:val="00DE3D19"/>
    <w:rsid w:val="00DE3E2F"/>
    <w:rsid w:val="00DE3E6D"/>
    <w:rsid w:val="00DE3E7C"/>
    <w:rsid w:val="00DE3F5D"/>
    <w:rsid w:val="00DE403C"/>
    <w:rsid w:val="00DE43CC"/>
    <w:rsid w:val="00DE4451"/>
    <w:rsid w:val="00DE4585"/>
    <w:rsid w:val="00DE4616"/>
    <w:rsid w:val="00DE4753"/>
    <w:rsid w:val="00DE48B7"/>
    <w:rsid w:val="00DE49C4"/>
    <w:rsid w:val="00DE4AE5"/>
    <w:rsid w:val="00DE4BD6"/>
    <w:rsid w:val="00DE4DAD"/>
    <w:rsid w:val="00DE4F81"/>
    <w:rsid w:val="00DE5102"/>
    <w:rsid w:val="00DE5162"/>
    <w:rsid w:val="00DE5257"/>
    <w:rsid w:val="00DE53A5"/>
    <w:rsid w:val="00DE53CB"/>
    <w:rsid w:val="00DE53DD"/>
    <w:rsid w:val="00DE5461"/>
    <w:rsid w:val="00DE551C"/>
    <w:rsid w:val="00DE5590"/>
    <w:rsid w:val="00DE58D3"/>
    <w:rsid w:val="00DE5973"/>
    <w:rsid w:val="00DE5A20"/>
    <w:rsid w:val="00DE5AED"/>
    <w:rsid w:val="00DE5D91"/>
    <w:rsid w:val="00DE6098"/>
    <w:rsid w:val="00DE6296"/>
    <w:rsid w:val="00DE6365"/>
    <w:rsid w:val="00DE6464"/>
    <w:rsid w:val="00DE6501"/>
    <w:rsid w:val="00DE6531"/>
    <w:rsid w:val="00DE65DA"/>
    <w:rsid w:val="00DE6882"/>
    <w:rsid w:val="00DE6A25"/>
    <w:rsid w:val="00DE6FA4"/>
    <w:rsid w:val="00DE6FB3"/>
    <w:rsid w:val="00DE6FDE"/>
    <w:rsid w:val="00DE7179"/>
    <w:rsid w:val="00DE72AF"/>
    <w:rsid w:val="00DE730D"/>
    <w:rsid w:val="00DE7621"/>
    <w:rsid w:val="00DE78D2"/>
    <w:rsid w:val="00DE7AF8"/>
    <w:rsid w:val="00DE7B3F"/>
    <w:rsid w:val="00DF0278"/>
    <w:rsid w:val="00DF0595"/>
    <w:rsid w:val="00DF05D3"/>
    <w:rsid w:val="00DF06A3"/>
    <w:rsid w:val="00DF078B"/>
    <w:rsid w:val="00DF07CD"/>
    <w:rsid w:val="00DF0986"/>
    <w:rsid w:val="00DF0A65"/>
    <w:rsid w:val="00DF0AAA"/>
    <w:rsid w:val="00DF0FEA"/>
    <w:rsid w:val="00DF13D1"/>
    <w:rsid w:val="00DF14F7"/>
    <w:rsid w:val="00DF1547"/>
    <w:rsid w:val="00DF15BD"/>
    <w:rsid w:val="00DF1772"/>
    <w:rsid w:val="00DF18AE"/>
    <w:rsid w:val="00DF1C02"/>
    <w:rsid w:val="00DF1C79"/>
    <w:rsid w:val="00DF1EA3"/>
    <w:rsid w:val="00DF1F84"/>
    <w:rsid w:val="00DF2161"/>
    <w:rsid w:val="00DF21B9"/>
    <w:rsid w:val="00DF24DC"/>
    <w:rsid w:val="00DF2698"/>
    <w:rsid w:val="00DF2786"/>
    <w:rsid w:val="00DF27DE"/>
    <w:rsid w:val="00DF2A8B"/>
    <w:rsid w:val="00DF2AD5"/>
    <w:rsid w:val="00DF2CD5"/>
    <w:rsid w:val="00DF2DFC"/>
    <w:rsid w:val="00DF2FB2"/>
    <w:rsid w:val="00DF2FDD"/>
    <w:rsid w:val="00DF3143"/>
    <w:rsid w:val="00DF3168"/>
    <w:rsid w:val="00DF3301"/>
    <w:rsid w:val="00DF333E"/>
    <w:rsid w:val="00DF3498"/>
    <w:rsid w:val="00DF356D"/>
    <w:rsid w:val="00DF36B4"/>
    <w:rsid w:val="00DF37E0"/>
    <w:rsid w:val="00DF389B"/>
    <w:rsid w:val="00DF3977"/>
    <w:rsid w:val="00DF3A6F"/>
    <w:rsid w:val="00DF3AC6"/>
    <w:rsid w:val="00DF3B03"/>
    <w:rsid w:val="00DF3BEB"/>
    <w:rsid w:val="00DF3C00"/>
    <w:rsid w:val="00DF3C16"/>
    <w:rsid w:val="00DF3C35"/>
    <w:rsid w:val="00DF407C"/>
    <w:rsid w:val="00DF43A1"/>
    <w:rsid w:val="00DF440D"/>
    <w:rsid w:val="00DF4595"/>
    <w:rsid w:val="00DF477D"/>
    <w:rsid w:val="00DF4797"/>
    <w:rsid w:val="00DF47EA"/>
    <w:rsid w:val="00DF489F"/>
    <w:rsid w:val="00DF491F"/>
    <w:rsid w:val="00DF4A99"/>
    <w:rsid w:val="00DF4B65"/>
    <w:rsid w:val="00DF4B90"/>
    <w:rsid w:val="00DF4D87"/>
    <w:rsid w:val="00DF4DA3"/>
    <w:rsid w:val="00DF4FF1"/>
    <w:rsid w:val="00DF5040"/>
    <w:rsid w:val="00DF50AD"/>
    <w:rsid w:val="00DF5102"/>
    <w:rsid w:val="00DF54A1"/>
    <w:rsid w:val="00DF55F0"/>
    <w:rsid w:val="00DF57FD"/>
    <w:rsid w:val="00DF5A86"/>
    <w:rsid w:val="00DF5B63"/>
    <w:rsid w:val="00DF5C8B"/>
    <w:rsid w:val="00DF5F52"/>
    <w:rsid w:val="00DF5FEE"/>
    <w:rsid w:val="00DF636A"/>
    <w:rsid w:val="00DF6635"/>
    <w:rsid w:val="00DF68C2"/>
    <w:rsid w:val="00DF6A9C"/>
    <w:rsid w:val="00DF6AC0"/>
    <w:rsid w:val="00DF6AC2"/>
    <w:rsid w:val="00DF6CB4"/>
    <w:rsid w:val="00DF6F8F"/>
    <w:rsid w:val="00DF725B"/>
    <w:rsid w:val="00DF7264"/>
    <w:rsid w:val="00DF7607"/>
    <w:rsid w:val="00DF761E"/>
    <w:rsid w:val="00DF77AB"/>
    <w:rsid w:val="00DF7845"/>
    <w:rsid w:val="00DF78BC"/>
    <w:rsid w:val="00DF78C4"/>
    <w:rsid w:val="00DF798A"/>
    <w:rsid w:val="00DF7AEB"/>
    <w:rsid w:val="00DF7CB4"/>
    <w:rsid w:val="00DF7DAA"/>
    <w:rsid w:val="00DF7E35"/>
    <w:rsid w:val="00DF7F5A"/>
    <w:rsid w:val="00E00076"/>
    <w:rsid w:val="00E000CB"/>
    <w:rsid w:val="00E00134"/>
    <w:rsid w:val="00E003D9"/>
    <w:rsid w:val="00E0041A"/>
    <w:rsid w:val="00E007FB"/>
    <w:rsid w:val="00E00987"/>
    <w:rsid w:val="00E00ABC"/>
    <w:rsid w:val="00E00C71"/>
    <w:rsid w:val="00E00EF8"/>
    <w:rsid w:val="00E00F8E"/>
    <w:rsid w:val="00E00FB4"/>
    <w:rsid w:val="00E00FE2"/>
    <w:rsid w:val="00E01210"/>
    <w:rsid w:val="00E0132C"/>
    <w:rsid w:val="00E01564"/>
    <w:rsid w:val="00E0165F"/>
    <w:rsid w:val="00E019D2"/>
    <w:rsid w:val="00E01B3C"/>
    <w:rsid w:val="00E01CAA"/>
    <w:rsid w:val="00E01DE0"/>
    <w:rsid w:val="00E01E6B"/>
    <w:rsid w:val="00E01F3C"/>
    <w:rsid w:val="00E01FC8"/>
    <w:rsid w:val="00E01FE7"/>
    <w:rsid w:val="00E02474"/>
    <w:rsid w:val="00E02583"/>
    <w:rsid w:val="00E025A1"/>
    <w:rsid w:val="00E026EC"/>
    <w:rsid w:val="00E0279E"/>
    <w:rsid w:val="00E02970"/>
    <w:rsid w:val="00E029E6"/>
    <w:rsid w:val="00E02A2D"/>
    <w:rsid w:val="00E02B3C"/>
    <w:rsid w:val="00E02D29"/>
    <w:rsid w:val="00E02D60"/>
    <w:rsid w:val="00E02D67"/>
    <w:rsid w:val="00E02E1E"/>
    <w:rsid w:val="00E03257"/>
    <w:rsid w:val="00E0351A"/>
    <w:rsid w:val="00E0356F"/>
    <w:rsid w:val="00E035A9"/>
    <w:rsid w:val="00E035CC"/>
    <w:rsid w:val="00E035EB"/>
    <w:rsid w:val="00E03870"/>
    <w:rsid w:val="00E03C02"/>
    <w:rsid w:val="00E03C5C"/>
    <w:rsid w:val="00E03E08"/>
    <w:rsid w:val="00E04009"/>
    <w:rsid w:val="00E0410B"/>
    <w:rsid w:val="00E046A6"/>
    <w:rsid w:val="00E0471F"/>
    <w:rsid w:val="00E04843"/>
    <w:rsid w:val="00E04A97"/>
    <w:rsid w:val="00E04CB2"/>
    <w:rsid w:val="00E04D43"/>
    <w:rsid w:val="00E051EF"/>
    <w:rsid w:val="00E05402"/>
    <w:rsid w:val="00E054DC"/>
    <w:rsid w:val="00E05592"/>
    <w:rsid w:val="00E05756"/>
    <w:rsid w:val="00E0576D"/>
    <w:rsid w:val="00E0580E"/>
    <w:rsid w:val="00E05845"/>
    <w:rsid w:val="00E05983"/>
    <w:rsid w:val="00E059C4"/>
    <w:rsid w:val="00E05C77"/>
    <w:rsid w:val="00E05DFF"/>
    <w:rsid w:val="00E05E3D"/>
    <w:rsid w:val="00E05E53"/>
    <w:rsid w:val="00E05EED"/>
    <w:rsid w:val="00E05F02"/>
    <w:rsid w:val="00E05FDA"/>
    <w:rsid w:val="00E0603F"/>
    <w:rsid w:val="00E0659B"/>
    <w:rsid w:val="00E065B2"/>
    <w:rsid w:val="00E065D5"/>
    <w:rsid w:val="00E066B8"/>
    <w:rsid w:val="00E06714"/>
    <w:rsid w:val="00E06994"/>
    <w:rsid w:val="00E06BBE"/>
    <w:rsid w:val="00E06C41"/>
    <w:rsid w:val="00E06CE6"/>
    <w:rsid w:val="00E06FAE"/>
    <w:rsid w:val="00E07127"/>
    <w:rsid w:val="00E0718E"/>
    <w:rsid w:val="00E073A0"/>
    <w:rsid w:val="00E07527"/>
    <w:rsid w:val="00E075D6"/>
    <w:rsid w:val="00E077EC"/>
    <w:rsid w:val="00E07A70"/>
    <w:rsid w:val="00E07AB2"/>
    <w:rsid w:val="00E07C2A"/>
    <w:rsid w:val="00E07CD2"/>
    <w:rsid w:val="00E07D99"/>
    <w:rsid w:val="00E07EF2"/>
    <w:rsid w:val="00E100DB"/>
    <w:rsid w:val="00E10107"/>
    <w:rsid w:val="00E102FC"/>
    <w:rsid w:val="00E10430"/>
    <w:rsid w:val="00E10A8B"/>
    <w:rsid w:val="00E10F90"/>
    <w:rsid w:val="00E11182"/>
    <w:rsid w:val="00E111F9"/>
    <w:rsid w:val="00E116D8"/>
    <w:rsid w:val="00E116E7"/>
    <w:rsid w:val="00E11A1F"/>
    <w:rsid w:val="00E11A65"/>
    <w:rsid w:val="00E11B93"/>
    <w:rsid w:val="00E11D95"/>
    <w:rsid w:val="00E11DD1"/>
    <w:rsid w:val="00E12027"/>
    <w:rsid w:val="00E120E6"/>
    <w:rsid w:val="00E12193"/>
    <w:rsid w:val="00E122C1"/>
    <w:rsid w:val="00E123BB"/>
    <w:rsid w:val="00E124BF"/>
    <w:rsid w:val="00E12535"/>
    <w:rsid w:val="00E12836"/>
    <w:rsid w:val="00E128BD"/>
    <w:rsid w:val="00E12AC1"/>
    <w:rsid w:val="00E12B7D"/>
    <w:rsid w:val="00E12C15"/>
    <w:rsid w:val="00E12F1A"/>
    <w:rsid w:val="00E1300E"/>
    <w:rsid w:val="00E130AF"/>
    <w:rsid w:val="00E13125"/>
    <w:rsid w:val="00E13280"/>
    <w:rsid w:val="00E134A4"/>
    <w:rsid w:val="00E134EC"/>
    <w:rsid w:val="00E13598"/>
    <w:rsid w:val="00E135E2"/>
    <w:rsid w:val="00E1362D"/>
    <w:rsid w:val="00E13954"/>
    <w:rsid w:val="00E13B99"/>
    <w:rsid w:val="00E13F6C"/>
    <w:rsid w:val="00E13FDE"/>
    <w:rsid w:val="00E14151"/>
    <w:rsid w:val="00E141B4"/>
    <w:rsid w:val="00E1426A"/>
    <w:rsid w:val="00E1437A"/>
    <w:rsid w:val="00E14398"/>
    <w:rsid w:val="00E14405"/>
    <w:rsid w:val="00E1444D"/>
    <w:rsid w:val="00E14524"/>
    <w:rsid w:val="00E1470C"/>
    <w:rsid w:val="00E148E6"/>
    <w:rsid w:val="00E149FD"/>
    <w:rsid w:val="00E14A02"/>
    <w:rsid w:val="00E14BC8"/>
    <w:rsid w:val="00E14C77"/>
    <w:rsid w:val="00E14E55"/>
    <w:rsid w:val="00E14E90"/>
    <w:rsid w:val="00E14F55"/>
    <w:rsid w:val="00E151AF"/>
    <w:rsid w:val="00E1531B"/>
    <w:rsid w:val="00E15387"/>
    <w:rsid w:val="00E15399"/>
    <w:rsid w:val="00E15469"/>
    <w:rsid w:val="00E15480"/>
    <w:rsid w:val="00E154DA"/>
    <w:rsid w:val="00E1550C"/>
    <w:rsid w:val="00E15528"/>
    <w:rsid w:val="00E1582F"/>
    <w:rsid w:val="00E15A1D"/>
    <w:rsid w:val="00E15B43"/>
    <w:rsid w:val="00E15D84"/>
    <w:rsid w:val="00E15E13"/>
    <w:rsid w:val="00E1602B"/>
    <w:rsid w:val="00E16272"/>
    <w:rsid w:val="00E16280"/>
    <w:rsid w:val="00E164EA"/>
    <w:rsid w:val="00E165AF"/>
    <w:rsid w:val="00E166F2"/>
    <w:rsid w:val="00E168E0"/>
    <w:rsid w:val="00E168E5"/>
    <w:rsid w:val="00E169B6"/>
    <w:rsid w:val="00E16AB4"/>
    <w:rsid w:val="00E16C47"/>
    <w:rsid w:val="00E16D10"/>
    <w:rsid w:val="00E16D2C"/>
    <w:rsid w:val="00E16D53"/>
    <w:rsid w:val="00E16E83"/>
    <w:rsid w:val="00E16FF0"/>
    <w:rsid w:val="00E170C8"/>
    <w:rsid w:val="00E17484"/>
    <w:rsid w:val="00E174CB"/>
    <w:rsid w:val="00E175C8"/>
    <w:rsid w:val="00E178F5"/>
    <w:rsid w:val="00E17A6E"/>
    <w:rsid w:val="00E17E3E"/>
    <w:rsid w:val="00E17E4B"/>
    <w:rsid w:val="00E2007B"/>
    <w:rsid w:val="00E20358"/>
    <w:rsid w:val="00E204A0"/>
    <w:rsid w:val="00E20582"/>
    <w:rsid w:val="00E20815"/>
    <w:rsid w:val="00E20885"/>
    <w:rsid w:val="00E20923"/>
    <w:rsid w:val="00E20A62"/>
    <w:rsid w:val="00E20B9F"/>
    <w:rsid w:val="00E20CC9"/>
    <w:rsid w:val="00E2147C"/>
    <w:rsid w:val="00E216B6"/>
    <w:rsid w:val="00E21810"/>
    <w:rsid w:val="00E219A4"/>
    <w:rsid w:val="00E21A64"/>
    <w:rsid w:val="00E21D45"/>
    <w:rsid w:val="00E21D51"/>
    <w:rsid w:val="00E22188"/>
    <w:rsid w:val="00E221C1"/>
    <w:rsid w:val="00E222D1"/>
    <w:rsid w:val="00E22359"/>
    <w:rsid w:val="00E2240D"/>
    <w:rsid w:val="00E22423"/>
    <w:rsid w:val="00E2260E"/>
    <w:rsid w:val="00E229CA"/>
    <w:rsid w:val="00E22B7C"/>
    <w:rsid w:val="00E22BBB"/>
    <w:rsid w:val="00E22D63"/>
    <w:rsid w:val="00E2317C"/>
    <w:rsid w:val="00E23716"/>
    <w:rsid w:val="00E2374A"/>
    <w:rsid w:val="00E237D9"/>
    <w:rsid w:val="00E238DB"/>
    <w:rsid w:val="00E2391F"/>
    <w:rsid w:val="00E23928"/>
    <w:rsid w:val="00E23B5B"/>
    <w:rsid w:val="00E23D0E"/>
    <w:rsid w:val="00E23E6A"/>
    <w:rsid w:val="00E23FB8"/>
    <w:rsid w:val="00E24533"/>
    <w:rsid w:val="00E245A6"/>
    <w:rsid w:val="00E245EE"/>
    <w:rsid w:val="00E2490C"/>
    <w:rsid w:val="00E24A37"/>
    <w:rsid w:val="00E24B7C"/>
    <w:rsid w:val="00E24C05"/>
    <w:rsid w:val="00E24DFF"/>
    <w:rsid w:val="00E24E23"/>
    <w:rsid w:val="00E24E7D"/>
    <w:rsid w:val="00E24F54"/>
    <w:rsid w:val="00E24F88"/>
    <w:rsid w:val="00E251AA"/>
    <w:rsid w:val="00E25234"/>
    <w:rsid w:val="00E25257"/>
    <w:rsid w:val="00E2536C"/>
    <w:rsid w:val="00E253A8"/>
    <w:rsid w:val="00E25429"/>
    <w:rsid w:val="00E25531"/>
    <w:rsid w:val="00E2556B"/>
    <w:rsid w:val="00E25607"/>
    <w:rsid w:val="00E256AE"/>
    <w:rsid w:val="00E2573C"/>
    <w:rsid w:val="00E259A9"/>
    <w:rsid w:val="00E259DD"/>
    <w:rsid w:val="00E25AC5"/>
    <w:rsid w:val="00E25AD6"/>
    <w:rsid w:val="00E26125"/>
    <w:rsid w:val="00E2614B"/>
    <w:rsid w:val="00E2629F"/>
    <w:rsid w:val="00E265EA"/>
    <w:rsid w:val="00E267CA"/>
    <w:rsid w:val="00E26916"/>
    <w:rsid w:val="00E26A36"/>
    <w:rsid w:val="00E26BE9"/>
    <w:rsid w:val="00E26C8C"/>
    <w:rsid w:val="00E26E79"/>
    <w:rsid w:val="00E26E98"/>
    <w:rsid w:val="00E26F41"/>
    <w:rsid w:val="00E26F81"/>
    <w:rsid w:val="00E2711A"/>
    <w:rsid w:val="00E2720B"/>
    <w:rsid w:val="00E27215"/>
    <w:rsid w:val="00E27236"/>
    <w:rsid w:val="00E2724D"/>
    <w:rsid w:val="00E272A2"/>
    <w:rsid w:val="00E272E9"/>
    <w:rsid w:val="00E27449"/>
    <w:rsid w:val="00E2748E"/>
    <w:rsid w:val="00E276B6"/>
    <w:rsid w:val="00E2786A"/>
    <w:rsid w:val="00E27C7C"/>
    <w:rsid w:val="00E27CDE"/>
    <w:rsid w:val="00E27D24"/>
    <w:rsid w:val="00E27D56"/>
    <w:rsid w:val="00E30030"/>
    <w:rsid w:val="00E300CF"/>
    <w:rsid w:val="00E3015C"/>
    <w:rsid w:val="00E301DB"/>
    <w:rsid w:val="00E30257"/>
    <w:rsid w:val="00E3025D"/>
    <w:rsid w:val="00E30297"/>
    <w:rsid w:val="00E302E0"/>
    <w:rsid w:val="00E3036E"/>
    <w:rsid w:val="00E303BD"/>
    <w:rsid w:val="00E30687"/>
    <w:rsid w:val="00E306C3"/>
    <w:rsid w:val="00E30706"/>
    <w:rsid w:val="00E30808"/>
    <w:rsid w:val="00E3085A"/>
    <w:rsid w:val="00E31086"/>
    <w:rsid w:val="00E31117"/>
    <w:rsid w:val="00E31150"/>
    <w:rsid w:val="00E31197"/>
    <w:rsid w:val="00E313F8"/>
    <w:rsid w:val="00E3144E"/>
    <w:rsid w:val="00E315A9"/>
    <w:rsid w:val="00E316F0"/>
    <w:rsid w:val="00E317DE"/>
    <w:rsid w:val="00E3187E"/>
    <w:rsid w:val="00E3188A"/>
    <w:rsid w:val="00E319CE"/>
    <w:rsid w:val="00E31B5F"/>
    <w:rsid w:val="00E31E5D"/>
    <w:rsid w:val="00E31F57"/>
    <w:rsid w:val="00E32033"/>
    <w:rsid w:val="00E3203B"/>
    <w:rsid w:val="00E32101"/>
    <w:rsid w:val="00E32329"/>
    <w:rsid w:val="00E32365"/>
    <w:rsid w:val="00E326A9"/>
    <w:rsid w:val="00E327C9"/>
    <w:rsid w:val="00E32A18"/>
    <w:rsid w:val="00E32C28"/>
    <w:rsid w:val="00E32CF0"/>
    <w:rsid w:val="00E330A6"/>
    <w:rsid w:val="00E331F5"/>
    <w:rsid w:val="00E332DB"/>
    <w:rsid w:val="00E332E0"/>
    <w:rsid w:val="00E33374"/>
    <w:rsid w:val="00E334C0"/>
    <w:rsid w:val="00E336A6"/>
    <w:rsid w:val="00E337E7"/>
    <w:rsid w:val="00E33A4A"/>
    <w:rsid w:val="00E33CF0"/>
    <w:rsid w:val="00E33E9C"/>
    <w:rsid w:val="00E33F49"/>
    <w:rsid w:val="00E34167"/>
    <w:rsid w:val="00E341C3"/>
    <w:rsid w:val="00E34250"/>
    <w:rsid w:val="00E34763"/>
    <w:rsid w:val="00E34AFB"/>
    <w:rsid w:val="00E34C96"/>
    <w:rsid w:val="00E34CFB"/>
    <w:rsid w:val="00E34D00"/>
    <w:rsid w:val="00E34E28"/>
    <w:rsid w:val="00E34E31"/>
    <w:rsid w:val="00E351B1"/>
    <w:rsid w:val="00E351B8"/>
    <w:rsid w:val="00E35233"/>
    <w:rsid w:val="00E3557C"/>
    <w:rsid w:val="00E35678"/>
    <w:rsid w:val="00E35718"/>
    <w:rsid w:val="00E35719"/>
    <w:rsid w:val="00E35776"/>
    <w:rsid w:val="00E3579E"/>
    <w:rsid w:val="00E357C3"/>
    <w:rsid w:val="00E3585B"/>
    <w:rsid w:val="00E359FD"/>
    <w:rsid w:val="00E35C49"/>
    <w:rsid w:val="00E35C61"/>
    <w:rsid w:val="00E35DAD"/>
    <w:rsid w:val="00E35F50"/>
    <w:rsid w:val="00E360D5"/>
    <w:rsid w:val="00E363AC"/>
    <w:rsid w:val="00E36406"/>
    <w:rsid w:val="00E3695B"/>
    <w:rsid w:val="00E36A1E"/>
    <w:rsid w:val="00E36A43"/>
    <w:rsid w:val="00E36B35"/>
    <w:rsid w:val="00E36BE2"/>
    <w:rsid w:val="00E36C9B"/>
    <w:rsid w:val="00E36CC4"/>
    <w:rsid w:val="00E36FC6"/>
    <w:rsid w:val="00E36FFF"/>
    <w:rsid w:val="00E37081"/>
    <w:rsid w:val="00E370F9"/>
    <w:rsid w:val="00E37290"/>
    <w:rsid w:val="00E3729C"/>
    <w:rsid w:val="00E37325"/>
    <w:rsid w:val="00E37BE0"/>
    <w:rsid w:val="00E37CFA"/>
    <w:rsid w:val="00E37E86"/>
    <w:rsid w:val="00E37F1A"/>
    <w:rsid w:val="00E4002A"/>
    <w:rsid w:val="00E4011F"/>
    <w:rsid w:val="00E401D7"/>
    <w:rsid w:val="00E40573"/>
    <w:rsid w:val="00E406B6"/>
    <w:rsid w:val="00E4072D"/>
    <w:rsid w:val="00E4078B"/>
    <w:rsid w:val="00E40885"/>
    <w:rsid w:val="00E408E5"/>
    <w:rsid w:val="00E40987"/>
    <w:rsid w:val="00E40B02"/>
    <w:rsid w:val="00E40C03"/>
    <w:rsid w:val="00E40C78"/>
    <w:rsid w:val="00E40CB7"/>
    <w:rsid w:val="00E40D84"/>
    <w:rsid w:val="00E40DF4"/>
    <w:rsid w:val="00E40F35"/>
    <w:rsid w:val="00E411E0"/>
    <w:rsid w:val="00E4125E"/>
    <w:rsid w:val="00E41402"/>
    <w:rsid w:val="00E414CD"/>
    <w:rsid w:val="00E4199F"/>
    <w:rsid w:val="00E419EC"/>
    <w:rsid w:val="00E41C25"/>
    <w:rsid w:val="00E41D9E"/>
    <w:rsid w:val="00E41E27"/>
    <w:rsid w:val="00E41FCF"/>
    <w:rsid w:val="00E42010"/>
    <w:rsid w:val="00E423D1"/>
    <w:rsid w:val="00E4252A"/>
    <w:rsid w:val="00E42634"/>
    <w:rsid w:val="00E4263F"/>
    <w:rsid w:val="00E42904"/>
    <w:rsid w:val="00E42A63"/>
    <w:rsid w:val="00E42CF8"/>
    <w:rsid w:val="00E42F84"/>
    <w:rsid w:val="00E4323D"/>
    <w:rsid w:val="00E4363F"/>
    <w:rsid w:val="00E43716"/>
    <w:rsid w:val="00E4378D"/>
    <w:rsid w:val="00E4392A"/>
    <w:rsid w:val="00E43A86"/>
    <w:rsid w:val="00E43B9F"/>
    <w:rsid w:val="00E43CAD"/>
    <w:rsid w:val="00E43D15"/>
    <w:rsid w:val="00E43EB6"/>
    <w:rsid w:val="00E43F5F"/>
    <w:rsid w:val="00E4408A"/>
    <w:rsid w:val="00E44209"/>
    <w:rsid w:val="00E44296"/>
    <w:rsid w:val="00E4468C"/>
    <w:rsid w:val="00E447D2"/>
    <w:rsid w:val="00E4489A"/>
    <w:rsid w:val="00E44A12"/>
    <w:rsid w:val="00E44A1B"/>
    <w:rsid w:val="00E44A26"/>
    <w:rsid w:val="00E44D0E"/>
    <w:rsid w:val="00E44E02"/>
    <w:rsid w:val="00E45081"/>
    <w:rsid w:val="00E451A7"/>
    <w:rsid w:val="00E453D0"/>
    <w:rsid w:val="00E4554C"/>
    <w:rsid w:val="00E4575E"/>
    <w:rsid w:val="00E45CE3"/>
    <w:rsid w:val="00E45D04"/>
    <w:rsid w:val="00E463BE"/>
    <w:rsid w:val="00E466BC"/>
    <w:rsid w:val="00E4671A"/>
    <w:rsid w:val="00E4688D"/>
    <w:rsid w:val="00E46CD5"/>
    <w:rsid w:val="00E46D6A"/>
    <w:rsid w:val="00E46FD8"/>
    <w:rsid w:val="00E47124"/>
    <w:rsid w:val="00E472B1"/>
    <w:rsid w:val="00E472F0"/>
    <w:rsid w:val="00E473A5"/>
    <w:rsid w:val="00E4745E"/>
    <w:rsid w:val="00E474A4"/>
    <w:rsid w:val="00E475DB"/>
    <w:rsid w:val="00E47845"/>
    <w:rsid w:val="00E47ADC"/>
    <w:rsid w:val="00E47C25"/>
    <w:rsid w:val="00E47C33"/>
    <w:rsid w:val="00E47DB5"/>
    <w:rsid w:val="00E47E1F"/>
    <w:rsid w:val="00E47F01"/>
    <w:rsid w:val="00E50338"/>
    <w:rsid w:val="00E50422"/>
    <w:rsid w:val="00E506D8"/>
    <w:rsid w:val="00E50A96"/>
    <w:rsid w:val="00E50C17"/>
    <w:rsid w:val="00E50C9C"/>
    <w:rsid w:val="00E50F1D"/>
    <w:rsid w:val="00E50F32"/>
    <w:rsid w:val="00E51065"/>
    <w:rsid w:val="00E510E6"/>
    <w:rsid w:val="00E5121C"/>
    <w:rsid w:val="00E51237"/>
    <w:rsid w:val="00E513EC"/>
    <w:rsid w:val="00E5170F"/>
    <w:rsid w:val="00E51725"/>
    <w:rsid w:val="00E51873"/>
    <w:rsid w:val="00E51895"/>
    <w:rsid w:val="00E51907"/>
    <w:rsid w:val="00E51EE7"/>
    <w:rsid w:val="00E52217"/>
    <w:rsid w:val="00E52459"/>
    <w:rsid w:val="00E525A3"/>
    <w:rsid w:val="00E52651"/>
    <w:rsid w:val="00E52BB8"/>
    <w:rsid w:val="00E52F54"/>
    <w:rsid w:val="00E530A2"/>
    <w:rsid w:val="00E530BB"/>
    <w:rsid w:val="00E5313A"/>
    <w:rsid w:val="00E53160"/>
    <w:rsid w:val="00E5317F"/>
    <w:rsid w:val="00E53224"/>
    <w:rsid w:val="00E533F4"/>
    <w:rsid w:val="00E53493"/>
    <w:rsid w:val="00E536D1"/>
    <w:rsid w:val="00E53B05"/>
    <w:rsid w:val="00E53BD1"/>
    <w:rsid w:val="00E53D2E"/>
    <w:rsid w:val="00E53E18"/>
    <w:rsid w:val="00E53EE0"/>
    <w:rsid w:val="00E53FEE"/>
    <w:rsid w:val="00E5424B"/>
    <w:rsid w:val="00E542DB"/>
    <w:rsid w:val="00E5433D"/>
    <w:rsid w:val="00E547CE"/>
    <w:rsid w:val="00E54905"/>
    <w:rsid w:val="00E54A2B"/>
    <w:rsid w:val="00E54BCF"/>
    <w:rsid w:val="00E54BF7"/>
    <w:rsid w:val="00E54CFA"/>
    <w:rsid w:val="00E5511A"/>
    <w:rsid w:val="00E551CF"/>
    <w:rsid w:val="00E552A7"/>
    <w:rsid w:val="00E55455"/>
    <w:rsid w:val="00E555E6"/>
    <w:rsid w:val="00E557A3"/>
    <w:rsid w:val="00E55885"/>
    <w:rsid w:val="00E55AE2"/>
    <w:rsid w:val="00E55B02"/>
    <w:rsid w:val="00E55B60"/>
    <w:rsid w:val="00E55DA0"/>
    <w:rsid w:val="00E56032"/>
    <w:rsid w:val="00E562DD"/>
    <w:rsid w:val="00E563C8"/>
    <w:rsid w:val="00E56465"/>
    <w:rsid w:val="00E564E4"/>
    <w:rsid w:val="00E566A3"/>
    <w:rsid w:val="00E5687B"/>
    <w:rsid w:val="00E56A78"/>
    <w:rsid w:val="00E56D20"/>
    <w:rsid w:val="00E56D80"/>
    <w:rsid w:val="00E56DE3"/>
    <w:rsid w:val="00E571E2"/>
    <w:rsid w:val="00E572B5"/>
    <w:rsid w:val="00E57354"/>
    <w:rsid w:val="00E57370"/>
    <w:rsid w:val="00E574DA"/>
    <w:rsid w:val="00E576C1"/>
    <w:rsid w:val="00E5770F"/>
    <w:rsid w:val="00E57857"/>
    <w:rsid w:val="00E578F9"/>
    <w:rsid w:val="00E57958"/>
    <w:rsid w:val="00E57A34"/>
    <w:rsid w:val="00E57AE2"/>
    <w:rsid w:val="00E57D1C"/>
    <w:rsid w:val="00E57F09"/>
    <w:rsid w:val="00E57FEE"/>
    <w:rsid w:val="00E600E6"/>
    <w:rsid w:val="00E60207"/>
    <w:rsid w:val="00E602C9"/>
    <w:rsid w:val="00E603C5"/>
    <w:rsid w:val="00E60448"/>
    <w:rsid w:val="00E6048E"/>
    <w:rsid w:val="00E604FB"/>
    <w:rsid w:val="00E6067A"/>
    <w:rsid w:val="00E60843"/>
    <w:rsid w:val="00E60A1D"/>
    <w:rsid w:val="00E60BE3"/>
    <w:rsid w:val="00E60CF9"/>
    <w:rsid w:val="00E60EDE"/>
    <w:rsid w:val="00E60F92"/>
    <w:rsid w:val="00E6104C"/>
    <w:rsid w:val="00E610DB"/>
    <w:rsid w:val="00E611E4"/>
    <w:rsid w:val="00E612CB"/>
    <w:rsid w:val="00E613AF"/>
    <w:rsid w:val="00E6154D"/>
    <w:rsid w:val="00E61641"/>
    <w:rsid w:val="00E6184F"/>
    <w:rsid w:val="00E618CE"/>
    <w:rsid w:val="00E618FD"/>
    <w:rsid w:val="00E6191D"/>
    <w:rsid w:val="00E61D10"/>
    <w:rsid w:val="00E61E04"/>
    <w:rsid w:val="00E61F96"/>
    <w:rsid w:val="00E62357"/>
    <w:rsid w:val="00E625E2"/>
    <w:rsid w:val="00E62628"/>
    <w:rsid w:val="00E6265C"/>
    <w:rsid w:val="00E6266B"/>
    <w:rsid w:val="00E6290B"/>
    <w:rsid w:val="00E62917"/>
    <w:rsid w:val="00E6293D"/>
    <w:rsid w:val="00E62BB0"/>
    <w:rsid w:val="00E62CA4"/>
    <w:rsid w:val="00E62F60"/>
    <w:rsid w:val="00E63220"/>
    <w:rsid w:val="00E632B1"/>
    <w:rsid w:val="00E632B7"/>
    <w:rsid w:val="00E639D5"/>
    <w:rsid w:val="00E63B7F"/>
    <w:rsid w:val="00E63B83"/>
    <w:rsid w:val="00E63BBB"/>
    <w:rsid w:val="00E63E3E"/>
    <w:rsid w:val="00E63F38"/>
    <w:rsid w:val="00E640C9"/>
    <w:rsid w:val="00E64234"/>
    <w:rsid w:val="00E645C6"/>
    <w:rsid w:val="00E64655"/>
    <w:rsid w:val="00E646BA"/>
    <w:rsid w:val="00E64A84"/>
    <w:rsid w:val="00E64AC6"/>
    <w:rsid w:val="00E64C1B"/>
    <w:rsid w:val="00E64D28"/>
    <w:rsid w:val="00E64F79"/>
    <w:rsid w:val="00E65070"/>
    <w:rsid w:val="00E656B8"/>
    <w:rsid w:val="00E657D6"/>
    <w:rsid w:val="00E65A1D"/>
    <w:rsid w:val="00E65CC1"/>
    <w:rsid w:val="00E65CE3"/>
    <w:rsid w:val="00E65EA1"/>
    <w:rsid w:val="00E66391"/>
    <w:rsid w:val="00E664A6"/>
    <w:rsid w:val="00E665DC"/>
    <w:rsid w:val="00E666CB"/>
    <w:rsid w:val="00E6691A"/>
    <w:rsid w:val="00E66D8B"/>
    <w:rsid w:val="00E66DCD"/>
    <w:rsid w:val="00E66F5E"/>
    <w:rsid w:val="00E66F7F"/>
    <w:rsid w:val="00E67322"/>
    <w:rsid w:val="00E67488"/>
    <w:rsid w:val="00E675FC"/>
    <w:rsid w:val="00E67733"/>
    <w:rsid w:val="00E67854"/>
    <w:rsid w:val="00E6796C"/>
    <w:rsid w:val="00E679D4"/>
    <w:rsid w:val="00E67A9B"/>
    <w:rsid w:val="00E67B1B"/>
    <w:rsid w:val="00E67E00"/>
    <w:rsid w:val="00E67E49"/>
    <w:rsid w:val="00E70180"/>
    <w:rsid w:val="00E706A1"/>
    <w:rsid w:val="00E706F5"/>
    <w:rsid w:val="00E70AAB"/>
    <w:rsid w:val="00E70BAA"/>
    <w:rsid w:val="00E70BAB"/>
    <w:rsid w:val="00E70CB3"/>
    <w:rsid w:val="00E70DD9"/>
    <w:rsid w:val="00E70EA2"/>
    <w:rsid w:val="00E70FF4"/>
    <w:rsid w:val="00E71088"/>
    <w:rsid w:val="00E710E2"/>
    <w:rsid w:val="00E7110C"/>
    <w:rsid w:val="00E71137"/>
    <w:rsid w:val="00E7124A"/>
    <w:rsid w:val="00E71284"/>
    <w:rsid w:val="00E714D7"/>
    <w:rsid w:val="00E714FE"/>
    <w:rsid w:val="00E715F6"/>
    <w:rsid w:val="00E71707"/>
    <w:rsid w:val="00E71773"/>
    <w:rsid w:val="00E717C8"/>
    <w:rsid w:val="00E71F0B"/>
    <w:rsid w:val="00E71F65"/>
    <w:rsid w:val="00E72099"/>
    <w:rsid w:val="00E72127"/>
    <w:rsid w:val="00E72139"/>
    <w:rsid w:val="00E7218B"/>
    <w:rsid w:val="00E721F5"/>
    <w:rsid w:val="00E72350"/>
    <w:rsid w:val="00E723C0"/>
    <w:rsid w:val="00E724A8"/>
    <w:rsid w:val="00E724B8"/>
    <w:rsid w:val="00E728CE"/>
    <w:rsid w:val="00E72BB8"/>
    <w:rsid w:val="00E72CAD"/>
    <w:rsid w:val="00E72D72"/>
    <w:rsid w:val="00E72F2D"/>
    <w:rsid w:val="00E72F70"/>
    <w:rsid w:val="00E73074"/>
    <w:rsid w:val="00E73212"/>
    <w:rsid w:val="00E733CD"/>
    <w:rsid w:val="00E73432"/>
    <w:rsid w:val="00E73474"/>
    <w:rsid w:val="00E734E2"/>
    <w:rsid w:val="00E73A99"/>
    <w:rsid w:val="00E73AC1"/>
    <w:rsid w:val="00E73B0B"/>
    <w:rsid w:val="00E73D0B"/>
    <w:rsid w:val="00E73D1F"/>
    <w:rsid w:val="00E73D35"/>
    <w:rsid w:val="00E73E22"/>
    <w:rsid w:val="00E741D0"/>
    <w:rsid w:val="00E74265"/>
    <w:rsid w:val="00E743BE"/>
    <w:rsid w:val="00E74585"/>
    <w:rsid w:val="00E7495A"/>
    <w:rsid w:val="00E74A0A"/>
    <w:rsid w:val="00E74AB5"/>
    <w:rsid w:val="00E74D70"/>
    <w:rsid w:val="00E74E7C"/>
    <w:rsid w:val="00E750E6"/>
    <w:rsid w:val="00E7513B"/>
    <w:rsid w:val="00E751BB"/>
    <w:rsid w:val="00E75369"/>
    <w:rsid w:val="00E754C8"/>
    <w:rsid w:val="00E754D8"/>
    <w:rsid w:val="00E755D1"/>
    <w:rsid w:val="00E756D1"/>
    <w:rsid w:val="00E757FB"/>
    <w:rsid w:val="00E7590E"/>
    <w:rsid w:val="00E75939"/>
    <w:rsid w:val="00E759C7"/>
    <w:rsid w:val="00E75A04"/>
    <w:rsid w:val="00E75A78"/>
    <w:rsid w:val="00E75B67"/>
    <w:rsid w:val="00E75C20"/>
    <w:rsid w:val="00E75CE4"/>
    <w:rsid w:val="00E75D84"/>
    <w:rsid w:val="00E75E25"/>
    <w:rsid w:val="00E76039"/>
    <w:rsid w:val="00E7604D"/>
    <w:rsid w:val="00E7636C"/>
    <w:rsid w:val="00E7639A"/>
    <w:rsid w:val="00E767B0"/>
    <w:rsid w:val="00E7687A"/>
    <w:rsid w:val="00E768A7"/>
    <w:rsid w:val="00E769D9"/>
    <w:rsid w:val="00E76C21"/>
    <w:rsid w:val="00E76E73"/>
    <w:rsid w:val="00E76E9C"/>
    <w:rsid w:val="00E77013"/>
    <w:rsid w:val="00E7745E"/>
    <w:rsid w:val="00E77684"/>
    <w:rsid w:val="00E778C5"/>
    <w:rsid w:val="00E778F6"/>
    <w:rsid w:val="00E77915"/>
    <w:rsid w:val="00E77C20"/>
    <w:rsid w:val="00E77CD4"/>
    <w:rsid w:val="00E77CFF"/>
    <w:rsid w:val="00E77D5C"/>
    <w:rsid w:val="00E77EAC"/>
    <w:rsid w:val="00E77F61"/>
    <w:rsid w:val="00E8018C"/>
    <w:rsid w:val="00E80217"/>
    <w:rsid w:val="00E80366"/>
    <w:rsid w:val="00E80425"/>
    <w:rsid w:val="00E8045C"/>
    <w:rsid w:val="00E806F2"/>
    <w:rsid w:val="00E80721"/>
    <w:rsid w:val="00E8080F"/>
    <w:rsid w:val="00E809DC"/>
    <w:rsid w:val="00E80A3B"/>
    <w:rsid w:val="00E80B08"/>
    <w:rsid w:val="00E80B7F"/>
    <w:rsid w:val="00E80DD3"/>
    <w:rsid w:val="00E80F39"/>
    <w:rsid w:val="00E81005"/>
    <w:rsid w:val="00E811F9"/>
    <w:rsid w:val="00E812AE"/>
    <w:rsid w:val="00E812E8"/>
    <w:rsid w:val="00E816E6"/>
    <w:rsid w:val="00E81786"/>
    <w:rsid w:val="00E81905"/>
    <w:rsid w:val="00E81F45"/>
    <w:rsid w:val="00E82265"/>
    <w:rsid w:val="00E8226E"/>
    <w:rsid w:val="00E82311"/>
    <w:rsid w:val="00E82381"/>
    <w:rsid w:val="00E82725"/>
    <w:rsid w:val="00E82763"/>
    <w:rsid w:val="00E82956"/>
    <w:rsid w:val="00E829D2"/>
    <w:rsid w:val="00E82CB3"/>
    <w:rsid w:val="00E82E47"/>
    <w:rsid w:val="00E8323C"/>
    <w:rsid w:val="00E832A5"/>
    <w:rsid w:val="00E832F1"/>
    <w:rsid w:val="00E8360A"/>
    <w:rsid w:val="00E8376C"/>
    <w:rsid w:val="00E83A71"/>
    <w:rsid w:val="00E83C26"/>
    <w:rsid w:val="00E84558"/>
    <w:rsid w:val="00E845E7"/>
    <w:rsid w:val="00E84872"/>
    <w:rsid w:val="00E84964"/>
    <w:rsid w:val="00E84C3B"/>
    <w:rsid w:val="00E84CB6"/>
    <w:rsid w:val="00E850AB"/>
    <w:rsid w:val="00E85240"/>
    <w:rsid w:val="00E85362"/>
    <w:rsid w:val="00E8543D"/>
    <w:rsid w:val="00E8550F"/>
    <w:rsid w:val="00E85585"/>
    <w:rsid w:val="00E85A29"/>
    <w:rsid w:val="00E85A48"/>
    <w:rsid w:val="00E85B51"/>
    <w:rsid w:val="00E85B78"/>
    <w:rsid w:val="00E85B9E"/>
    <w:rsid w:val="00E85BC9"/>
    <w:rsid w:val="00E85C7E"/>
    <w:rsid w:val="00E85D59"/>
    <w:rsid w:val="00E860AE"/>
    <w:rsid w:val="00E862AA"/>
    <w:rsid w:val="00E86403"/>
    <w:rsid w:val="00E8656F"/>
    <w:rsid w:val="00E866DC"/>
    <w:rsid w:val="00E86723"/>
    <w:rsid w:val="00E8676C"/>
    <w:rsid w:val="00E86781"/>
    <w:rsid w:val="00E867F6"/>
    <w:rsid w:val="00E8684F"/>
    <w:rsid w:val="00E86998"/>
    <w:rsid w:val="00E8699D"/>
    <w:rsid w:val="00E86AAE"/>
    <w:rsid w:val="00E86B44"/>
    <w:rsid w:val="00E86B69"/>
    <w:rsid w:val="00E86CAA"/>
    <w:rsid w:val="00E87062"/>
    <w:rsid w:val="00E87159"/>
    <w:rsid w:val="00E8728C"/>
    <w:rsid w:val="00E8731F"/>
    <w:rsid w:val="00E87499"/>
    <w:rsid w:val="00E87616"/>
    <w:rsid w:val="00E87960"/>
    <w:rsid w:val="00E87962"/>
    <w:rsid w:val="00E87A0B"/>
    <w:rsid w:val="00E87C14"/>
    <w:rsid w:val="00E87DEC"/>
    <w:rsid w:val="00E87E8A"/>
    <w:rsid w:val="00E90034"/>
    <w:rsid w:val="00E900ED"/>
    <w:rsid w:val="00E905E1"/>
    <w:rsid w:val="00E907D3"/>
    <w:rsid w:val="00E907F1"/>
    <w:rsid w:val="00E9085C"/>
    <w:rsid w:val="00E90899"/>
    <w:rsid w:val="00E90961"/>
    <w:rsid w:val="00E90A1B"/>
    <w:rsid w:val="00E90A53"/>
    <w:rsid w:val="00E90A6C"/>
    <w:rsid w:val="00E90B34"/>
    <w:rsid w:val="00E90BD0"/>
    <w:rsid w:val="00E90F8E"/>
    <w:rsid w:val="00E912C2"/>
    <w:rsid w:val="00E91783"/>
    <w:rsid w:val="00E917FC"/>
    <w:rsid w:val="00E91888"/>
    <w:rsid w:val="00E918A2"/>
    <w:rsid w:val="00E918CE"/>
    <w:rsid w:val="00E9193A"/>
    <w:rsid w:val="00E91AC2"/>
    <w:rsid w:val="00E91B08"/>
    <w:rsid w:val="00E91CDB"/>
    <w:rsid w:val="00E91D79"/>
    <w:rsid w:val="00E91F45"/>
    <w:rsid w:val="00E91F96"/>
    <w:rsid w:val="00E91FEA"/>
    <w:rsid w:val="00E92088"/>
    <w:rsid w:val="00E923BF"/>
    <w:rsid w:val="00E925F0"/>
    <w:rsid w:val="00E926A0"/>
    <w:rsid w:val="00E92AD7"/>
    <w:rsid w:val="00E92E00"/>
    <w:rsid w:val="00E934FC"/>
    <w:rsid w:val="00E93519"/>
    <w:rsid w:val="00E9352F"/>
    <w:rsid w:val="00E938F9"/>
    <w:rsid w:val="00E93CB7"/>
    <w:rsid w:val="00E94225"/>
    <w:rsid w:val="00E94685"/>
    <w:rsid w:val="00E9471B"/>
    <w:rsid w:val="00E947FC"/>
    <w:rsid w:val="00E94EB4"/>
    <w:rsid w:val="00E95057"/>
    <w:rsid w:val="00E95486"/>
    <w:rsid w:val="00E9552E"/>
    <w:rsid w:val="00E955B1"/>
    <w:rsid w:val="00E95A15"/>
    <w:rsid w:val="00E95ABC"/>
    <w:rsid w:val="00E95BAB"/>
    <w:rsid w:val="00E95FEC"/>
    <w:rsid w:val="00E966EB"/>
    <w:rsid w:val="00E96750"/>
    <w:rsid w:val="00E96BA2"/>
    <w:rsid w:val="00E97075"/>
    <w:rsid w:val="00E9718E"/>
    <w:rsid w:val="00E973C8"/>
    <w:rsid w:val="00E973D5"/>
    <w:rsid w:val="00E97651"/>
    <w:rsid w:val="00E97734"/>
    <w:rsid w:val="00E97735"/>
    <w:rsid w:val="00E97787"/>
    <w:rsid w:val="00E977D2"/>
    <w:rsid w:val="00E97804"/>
    <w:rsid w:val="00E97A62"/>
    <w:rsid w:val="00E97AD9"/>
    <w:rsid w:val="00E97B61"/>
    <w:rsid w:val="00E97CA1"/>
    <w:rsid w:val="00E97CE4"/>
    <w:rsid w:val="00E97E5B"/>
    <w:rsid w:val="00EA03BD"/>
    <w:rsid w:val="00EA03D3"/>
    <w:rsid w:val="00EA050E"/>
    <w:rsid w:val="00EA0670"/>
    <w:rsid w:val="00EA06CF"/>
    <w:rsid w:val="00EA0901"/>
    <w:rsid w:val="00EA0919"/>
    <w:rsid w:val="00EA0957"/>
    <w:rsid w:val="00EA0B62"/>
    <w:rsid w:val="00EA0BA9"/>
    <w:rsid w:val="00EA0CCB"/>
    <w:rsid w:val="00EA0EC0"/>
    <w:rsid w:val="00EA0F03"/>
    <w:rsid w:val="00EA0F11"/>
    <w:rsid w:val="00EA1041"/>
    <w:rsid w:val="00EA1860"/>
    <w:rsid w:val="00EA1A08"/>
    <w:rsid w:val="00EA1A88"/>
    <w:rsid w:val="00EA1B2D"/>
    <w:rsid w:val="00EA1BC9"/>
    <w:rsid w:val="00EA1C50"/>
    <w:rsid w:val="00EA1C75"/>
    <w:rsid w:val="00EA1CC0"/>
    <w:rsid w:val="00EA1DF4"/>
    <w:rsid w:val="00EA1F3B"/>
    <w:rsid w:val="00EA1FC4"/>
    <w:rsid w:val="00EA206E"/>
    <w:rsid w:val="00EA222A"/>
    <w:rsid w:val="00EA2296"/>
    <w:rsid w:val="00EA24B3"/>
    <w:rsid w:val="00EA2861"/>
    <w:rsid w:val="00EA28C0"/>
    <w:rsid w:val="00EA2949"/>
    <w:rsid w:val="00EA29C7"/>
    <w:rsid w:val="00EA2B30"/>
    <w:rsid w:val="00EA2B56"/>
    <w:rsid w:val="00EA2BAA"/>
    <w:rsid w:val="00EA2D55"/>
    <w:rsid w:val="00EA2D69"/>
    <w:rsid w:val="00EA2E1D"/>
    <w:rsid w:val="00EA3062"/>
    <w:rsid w:val="00EA349F"/>
    <w:rsid w:val="00EA37C7"/>
    <w:rsid w:val="00EA3894"/>
    <w:rsid w:val="00EA3A3E"/>
    <w:rsid w:val="00EA3AF3"/>
    <w:rsid w:val="00EA4204"/>
    <w:rsid w:val="00EA442D"/>
    <w:rsid w:val="00EA4A3B"/>
    <w:rsid w:val="00EA4A8D"/>
    <w:rsid w:val="00EA4A97"/>
    <w:rsid w:val="00EA4C13"/>
    <w:rsid w:val="00EA4E90"/>
    <w:rsid w:val="00EA4F67"/>
    <w:rsid w:val="00EA4FF4"/>
    <w:rsid w:val="00EA5004"/>
    <w:rsid w:val="00EA52BD"/>
    <w:rsid w:val="00EA5392"/>
    <w:rsid w:val="00EA5775"/>
    <w:rsid w:val="00EA5841"/>
    <w:rsid w:val="00EA5872"/>
    <w:rsid w:val="00EA5926"/>
    <w:rsid w:val="00EA592B"/>
    <w:rsid w:val="00EA5B28"/>
    <w:rsid w:val="00EA5B7B"/>
    <w:rsid w:val="00EA5C15"/>
    <w:rsid w:val="00EA5CE7"/>
    <w:rsid w:val="00EA5D60"/>
    <w:rsid w:val="00EA5ED3"/>
    <w:rsid w:val="00EA5F3C"/>
    <w:rsid w:val="00EA5FDC"/>
    <w:rsid w:val="00EA6700"/>
    <w:rsid w:val="00EA67B3"/>
    <w:rsid w:val="00EA68B3"/>
    <w:rsid w:val="00EA69E9"/>
    <w:rsid w:val="00EA6E04"/>
    <w:rsid w:val="00EA6E63"/>
    <w:rsid w:val="00EA6E97"/>
    <w:rsid w:val="00EA6ECC"/>
    <w:rsid w:val="00EA6EFD"/>
    <w:rsid w:val="00EA7050"/>
    <w:rsid w:val="00EA7107"/>
    <w:rsid w:val="00EA71D3"/>
    <w:rsid w:val="00EA71E2"/>
    <w:rsid w:val="00EA720B"/>
    <w:rsid w:val="00EA7346"/>
    <w:rsid w:val="00EA7380"/>
    <w:rsid w:val="00EA7429"/>
    <w:rsid w:val="00EA7715"/>
    <w:rsid w:val="00EA777D"/>
    <w:rsid w:val="00EA798A"/>
    <w:rsid w:val="00EA7BAF"/>
    <w:rsid w:val="00EA7F26"/>
    <w:rsid w:val="00EA7FD1"/>
    <w:rsid w:val="00EB0006"/>
    <w:rsid w:val="00EB0215"/>
    <w:rsid w:val="00EB02F8"/>
    <w:rsid w:val="00EB033B"/>
    <w:rsid w:val="00EB04ED"/>
    <w:rsid w:val="00EB05F5"/>
    <w:rsid w:val="00EB05FB"/>
    <w:rsid w:val="00EB0A6C"/>
    <w:rsid w:val="00EB0A90"/>
    <w:rsid w:val="00EB0B61"/>
    <w:rsid w:val="00EB0E01"/>
    <w:rsid w:val="00EB0FB9"/>
    <w:rsid w:val="00EB0FC6"/>
    <w:rsid w:val="00EB1272"/>
    <w:rsid w:val="00EB1409"/>
    <w:rsid w:val="00EB1B4B"/>
    <w:rsid w:val="00EB1C78"/>
    <w:rsid w:val="00EB1CB9"/>
    <w:rsid w:val="00EB1D43"/>
    <w:rsid w:val="00EB1D5F"/>
    <w:rsid w:val="00EB1D73"/>
    <w:rsid w:val="00EB1D87"/>
    <w:rsid w:val="00EB1F1F"/>
    <w:rsid w:val="00EB1F4A"/>
    <w:rsid w:val="00EB20E6"/>
    <w:rsid w:val="00EB21AB"/>
    <w:rsid w:val="00EB223F"/>
    <w:rsid w:val="00EB255D"/>
    <w:rsid w:val="00EB25B2"/>
    <w:rsid w:val="00EB2649"/>
    <w:rsid w:val="00EB26CF"/>
    <w:rsid w:val="00EB29EA"/>
    <w:rsid w:val="00EB2D39"/>
    <w:rsid w:val="00EB3008"/>
    <w:rsid w:val="00EB30D0"/>
    <w:rsid w:val="00EB30F5"/>
    <w:rsid w:val="00EB33AE"/>
    <w:rsid w:val="00EB34D1"/>
    <w:rsid w:val="00EB35CB"/>
    <w:rsid w:val="00EB36A4"/>
    <w:rsid w:val="00EB37FE"/>
    <w:rsid w:val="00EB3869"/>
    <w:rsid w:val="00EB3889"/>
    <w:rsid w:val="00EB3B53"/>
    <w:rsid w:val="00EB3B61"/>
    <w:rsid w:val="00EB3CC4"/>
    <w:rsid w:val="00EB3D2A"/>
    <w:rsid w:val="00EB3F03"/>
    <w:rsid w:val="00EB3FA1"/>
    <w:rsid w:val="00EB3FF4"/>
    <w:rsid w:val="00EB4054"/>
    <w:rsid w:val="00EB422D"/>
    <w:rsid w:val="00EB471A"/>
    <w:rsid w:val="00EB497A"/>
    <w:rsid w:val="00EB499E"/>
    <w:rsid w:val="00EB4C3F"/>
    <w:rsid w:val="00EB4D21"/>
    <w:rsid w:val="00EB4D5A"/>
    <w:rsid w:val="00EB4FF6"/>
    <w:rsid w:val="00EB505F"/>
    <w:rsid w:val="00EB506D"/>
    <w:rsid w:val="00EB5093"/>
    <w:rsid w:val="00EB5338"/>
    <w:rsid w:val="00EB5683"/>
    <w:rsid w:val="00EB568F"/>
    <w:rsid w:val="00EB57D7"/>
    <w:rsid w:val="00EB5814"/>
    <w:rsid w:val="00EB5BBD"/>
    <w:rsid w:val="00EB5C9F"/>
    <w:rsid w:val="00EB5CD4"/>
    <w:rsid w:val="00EB5D42"/>
    <w:rsid w:val="00EB6149"/>
    <w:rsid w:val="00EB625A"/>
    <w:rsid w:val="00EB62DF"/>
    <w:rsid w:val="00EB62F2"/>
    <w:rsid w:val="00EB64FE"/>
    <w:rsid w:val="00EB6581"/>
    <w:rsid w:val="00EB6625"/>
    <w:rsid w:val="00EB66BD"/>
    <w:rsid w:val="00EB6A40"/>
    <w:rsid w:val="00EB6ADA"/>
    <w:rsid w:val="00EB6BC9"/>
    <w:rsid w:val="00EB6CF4"/>
    <w:rsid w:val="00EB7013"/>
    <w:rsid w:val="00EB71BA"/>
    <w:rsid w:val="00EB71D3"/>
    <w:rsid w:val="00EB7395"/>
    <w:rsid w:val="00EB74A1"/>
    <w:rsid w:val="00EB75C5"/>
    <w:rsid w:val="00EB7851"/>
    <w:rsid w:val="00EB78F3"/>
    <w:rsid w:val="00EB7D1D"/>
    <w:rsid w:val="00EB7DFF"/>
    <w:rsid w:val="00EB7F24"/>
    <w:rsid w:val="00EC0270"/>
    <w:rsid w:val="00EC0337"/>
    <w:rsid w:val="00EC05F6"/>
    <w:rsid w:val="00EC0602"/>
    <w:rsid w:val="00EC0802"/>
    <w:rsid w:val="00EC08E1"/>
    <w:rsid w:val="00EC09E8"/>
    <w:rsid w:val="00EC0ACA"/>
    <w:rsid w:val="00EC0AE2"/>
    <w:rsid w:val="00EC0B5C"/>
    <w:rsid w:val="00EC0B7E"/>
    <w:rsid w:val="00EC0CC2"/>
    <w:rsid w:val="00EC0DB9"/>
    <w:rsid w:val="00EC0E26"/>
    <w:rsid w:val="00EC0F94"/>
    <w:rsid w:val="00EC1199"/>
    <w:rsid w:val="00EC1236"/>
    <w:rsid w:val="00EC14B0"/>
    <w:rsid w:val="00EC1A09"/>
    <w:rsid w:val="00EC1C59"/>
    <w:rsid w:val="00EC1CF9"/>
    <w:rsid w:val="00EC1D02"/>
    <w:rsid w:val="00EC1E5B"/>
    <w:rsid w:val="00EC1F01"/>
    <w:rsid w:val="00EC1FD6"/>
    <w:rsid w:val="00EC226A"/>
    <w:rsid w:val="00EC2601"/>
    <w:rsid w:val="00EC2627"/>
    <w:rsid w:val="00EC2838"/>
    <w:rsid w:val="00EC2A6A"/>
    <w:rsid w:val="00EC2A85"/>
    <w:rsid w:val="00EC2C7F"/>
    <w:rsid w:val="00EC307A"/>
    <w:rsid w:val="00EC320A"/>
    <w:rsid w:val="00EC32A7"/>
    <w:rsid w:val="00EC337E"/>
    <w:rsid w:val="00EC33C7"/>
    <w:rsid w:val="00EC3444"/>
    <w:rsid w:val="00EC347E"/>
    <w:rsid w:val="00EC3514"/>
    <w:rsid w:val="00EC379F"/>
    <w:rsid w:val="00EC37CB"/>
    <w:rsid w:val="00EC3A5B"/>
    <w:rsid w:val="00EC3FE8"/>
    <w:rsid w:val="00EC40C9"/>
    <w:rsid w:val="00EC41B5"/>
    <w:rsid w:val="00EC43B1"/>
    <w:rsid w:val="00EC4601"/>
    <w:rsid w:val="00EC471C"/>
    <w:rsid w:val="00EC4779"/>
    <w:rsid w:val="00EC47B4"/>
    <w:rsid w:val="00EC4B42"/>
    <w:rsid w:val="00EC4C9F"/>
    <w:rsid w:val="00EC4E21"/>
    <w:rsid w:val="00EC4EFF"/>
    <w:rsid w:val="00EC4FA1"/>
    <w:rsid w:val="00EC4FBD"/>
    <w:rsid w:val="00EC4FE2"/>
    <w:rsid w:val="00EC5029"/>
    <w:rsid w:val="00EC512B"/>
    <w:rsid w:val="00EC5136"/>
    <w:rsid w:val="00EC52DF"/>
    <w:rsid w:val="00EC53A5"/>
    <w:rsid w:val="00EC53B8"/>
    <w:rsid w:val="00EC5459"/>
    <w:rsid w:val="00EC5539"/>
    <w:rsid w:val="00EC5639"/>
    <w:rsid w:val="00EC5683"/>
    <w:rsid w:val="00EC5701"/>
    <w:rsid w:val="00EC5726"/>
    <w:rsid w:val="00EC589F"/>
    <w:rsid w:val="00EC58AF"/>
    <w:rsid w:val="00EC5C92"/>
    <w:rsid w:val="00EC606F"/>
    <w:rsid w:val="00EC60FC"/>
    <w:rsid w:val="00EC6168"/>
    <w:rsid w:val="00EC6486"/>
    <w:rsid w:val="00EC64A0"/>
    <w:rsid w:val="00EC64A7"/>
    <w:rsid w:val="00EC64AB"/>
    <w:rsid w:val="00EC657A"/>
    <w:rsid w:val="00EC6589"/>
    <w:rsid w:val="00EC65F2"/>
    <w:rsid w:val="00EC660C"/>
    <w:rsid w:val="00EC668C"/>
    <w:rsid w:val="00EC66C1"/>
    <w:rsid w:val="00EC66CC"/>
    <w:rsid w:val="00EC66D6"/>
    <w:rsid w:val="00EC6716"/>
    <w:rsid w:val="00EC68DF"/>
    <w:rsid w:val="00EC69FC"/>
    <w:rsid w:val="00EC6AE4"/>
    <w:rsid w:val="00EC6FC5"/>
    <w:rsid w:val="00EC74E7"/>
    <w:rsid w:val="00EC757D"/>
    <w:rsid w:val="00EC781F"/>
    <w:rsid w:val="00EC79FC"/>
    <w:rsid w:val="00EC7B9D"/>
    <w:rsid w:val="00EC7C24"/>
    <w:rsid w:val="00EC7D2F"/>
    <w:rsid w:val="00EC7D40"/>
    <w:rsid w:val="00EC7D9F"/>
    <w:rsid w:val="00EC7FFD"/>
    <w:rsid w:val="00ED01DA"/>
    <w:rsid w:val="00ED055C"/>
    <w:rsid w:val="00ED0755"/>
    <w:rsid w:val="00ED0815"/>
    <w:rsid w:val="00ED0827"/>
    <w:rsid w:val="00ED0884"/>
    <w:rsid w:val="00ED09F2"/>
    <w:rsid w:val="00ED0AF1"/>
    <w:rsid w:val="00ED0B48"/>
    <w:rsid w:val="00ED0DCF"/>
    <w:rsid w:val="00ED0FE2"/>
    <w:rsid w:val="00ED0FEF"/>
    <w:rsid w:val="00ED1056"/>
    <w:rsid w:val="00ED1091"/>
    <w:rsid w:val="00ED10D1"/>
    <w:rsid w:val="00ED10FE"/>
    <w:rsid w:val="00ED11A4"/>
    <w:rsid w:val="00ED1339"/>
    <w:rsid w:val="00ED14ED"/>
    <w:rsid w:val="00ED15E1"/>
    <w:rsid w:val="00ED15EF"/>
    <w:rsid w:val="00ED172C"/>
    <w:rsid w:val="00ED17DB"/>
    <w:rsid w:val="00ED1D60"/>
    <w:rsid w:val="00ED1F5C"/>
    <w:rsid w:val="00ED2069"/>
    <w:rsid w:val="00ED20BD"/>
    <w:rsid w:val="00ED2180"/>
    <w:rsid w:val="00ED226A"/>
    <w:rsid w:val="00ED240D"/>
    <w:rsid w:val="00ED24C7"/>
    <w:rsid w:val="00ED257B"/>
    <w:rsid w:val="00ED25CD"/>
    <w:rsid w:val="00ED273A"/>
    <w:rsid w:val="00ED2774"/>
    <w:rsid w:val="00ED2898"/>
    <w:rsid w:val="00ED289D"/>
    <w:rsid w:val="00ED290E"/>
    <w:rsid w:val="00ED2A6E"/>
    <w:rsid w:val="00ED2D5C"/>
    <w:rsid w:val="00ED2E33"/>
    <w:rsid w:val="00ED3044"/>
    <w:rsid w:val="00ED30B4"/>
    <w:rsid w:val="00ED316C"/>
    <w:rsid w:val="00ED3211"/>
    <w:rsid w:val="00ED3278"/>
    <w:rsid w:val="00ED32AC"/>
    <w:rsid w:val="00ED32B1"/>
    <w:rsid w:val="00ED34DB"/>
    <w:rsid w:val="00ED36BB"/>
    <w:rsid w:val="00ED3B0B"/>
    <w:rsid w:val="00ED3D1E"/>
    <w:rsid w:val="00ED3D81"/>
    <w:rsid w:val="00ED3DBD"/>
    <w:rsid w:val="00ED3F13"/>
    <w:rsid w:val="00ED3FB1"/>
    <w:rsid w:val="00ED4038"/>
    <w:rsid w:val="00ED437C"/>
    <w:rsid w:val="00ED44EB"/>
    <w:rsid w:val="00ED4971"/>
    <w:rsid w:val="00ED4A4D"/>
    <w:rsid w:val="00ED4FB4"/>
    <w:rsid w:val="00ED5011"/>
    <w:rsid w:val="00ED50EA"/>
    <w:rsid w:val="00ED5454"/>
    <w:rsid w:val="00ED54A1"/>
    <w:rsid w:val="00ED554D"/>
    <w:rsid w:val="00ED571C"/>
    <w:rsid w:val="00ED580A"/>
    <w:rsid w:val="00ED5AEB"/>
    <w:rsid w:val="00ED5BC6"/>
    <w:rsid w:val="00ED6099"/>
    <w:rsid w:val="00ED60FC"/>
    <w:rsid w:val="00ED644B"/>
    <w:rsid w:val="00ED64A1"/>
    <w:rsid w:val="00ED6506"/>
    <w:rsid w:val="00ED654B"/>
    <w:rsid w:val="00ED654D"/>
    <w:rsid w:val="00ED66FD"/>
    <w:rsid w:val="00ED68EA"/>
    <w:rsid w:val="00ED6913"/>
    <w:rsid w:val="00ED6981"/>
    <w:rsid w:val="00ED69EE"/>
    <w:rsid w:val="00ED6C56"/>
    <w:rsid w:val="00ED6EA5"/>
    <w:rsid w:val="00ED6EEB"/>
    <w:rsid w:val="00ED71DB"/>
    <w:rsid w:val="00ED736D"/>
    <w:rsid w:val="00ED74A5"/>
    <w:rsid w:val="00ED7734"/>
    <w:rsid w:val="00ED783D"/>
    <w:rsid w:val="00ED79AC"/>
    <w:rsid w:val="00ED7C08"/>
    <w:rsid w:val="00ED7C74"/>
    <w:rsid w:val="00ED7C97"/>
    <w:rsid w:val="00ED7D00"/>
    <w:rsid w:val="00ED7DE2"/>
    <w:rsid w:val="00ED7E68"/>
    <w:rsid w:val="00ED7FC3"/>
    <w:rsid w:val="00EE00B5"/>
    <w:rsid w:val="00EE034C"/>
    <w:rsid w:val="00EE03CF"/>
    <w:rsid w:val="00EE0596"/>
    <w:rsid w:val="00EE05DA"/>
    <w:rsid w:val="00EE05F9"/>
    <w:rsid w:val="00EE090E"/>
    <w:rsid w:val="00EE0952"/>
    <w:rsid w:val="00EE0A33"/>
    <w:rsid w:val="00EE10C7"/>
    <w:rsid w:val="00EE1397"/>
    <w:rsid w:val="00EE1425"/>
    <w:rsid w:val="00EE1428"/>
    <w:rsid w:val="00EE171B"/>
    <w:rsid w:val="00EE1903"/>
    <w:rsid w:val="00EE1B30"/>
    <w:rsid w:val="00EE1BD9"/>
    <w:rsid w:val="00EE1CD1"/>
    <w:rsid w:val="00EE1D54"/>
    <w:rsid w:val="00EE1E70"/>
    <w:rsid w:val="00EE1EAA"/>
    <w:rsid w:val="00EE1EBE"/>
    <w:rsid w:val="00EE21CE"/>
    <w:rsid w:val="00EE239D"/>
    <w:rsid w:val="00EE23E2"/>
    <w:rsid w:val="00EE259B"/>
    <w:rsid w:val="00EE25B2"/>
    <w:rsid w:val="00EE261E"/>
    <w:rsid w:val="00EE2790"/>
    <w:rsid w:val="00EE2A22"/>
    <w:rsid w:val="00EE2A67"/>
    <w:rsid w:val="00EE2D75"/>
    <w:rsid w:val="00EE2F45"/>
    <w:rsid w:val="00EE3173"/>
    <w:rsid w:val="00EE31F8"/>
    <w:rsid w:val="00EE3730"/>
    <w:rsid w:val="00EE395F"/>
    <w:rsid w:val="00EE396C"/>
    <w:rsid w:val="00EE39A6"/>
    <w:rsid w:val="00EE3CB2"/>
    <w:rsid w:val="00EE3D16"/>
    <w:rsid w:val="00EE3DF2"/>
    <w:rsid w:val="00EE4026"/>
    <w:rsid w:val="00EE442D"/>
    <w:rsid w:val="00EE44ED"/>
    <w:rsid w:val="00EE4530"/>
    <w:rsid w:val="00EE4550"/>
    <w:rsid w:val="00EE47C5"/>
    <w:rsid w:val="00EE485E"/>
    <w:rsid w:val="00EE490A"/>
    <w:rsid w:val="00EE492A"/>
    <w:rsid w:val="00EE49B3"/>
    <w:rsid w:val="00EE4A1A"/>
    <w:rsid w:val="00EE4BBB"/>
    <w:rsid w:val="00EE51F1"/>
    <w:rsid w:val="00EE52B4"/>
    <w:rsid w:val="00EE531C"/>
    <w:rsid w:val="00EE541F"/>
    <w:rsid w:val="00EE5472"/>
    <w:rsid w:val="00EE5550"/>
    <w:rsid w:val="00EE568F"/>
    <w:rsid w:val="00EE5709"/>
    <w:rsid w:val="00EE5806"/>
    <w:rsid w:val="00EE5832"/>
    <w:rsid w:val="00EE5CB3"/>
    <w:rsid w:val="00EE5CDF"/>
    <w:rsid w:val="00EE5D0F"/>
    <w:rsid w:val="00EE5D1C"/>
    <w:rsid w:val="00EE5D86"/>
    <w:rsid w:val="00EE5F7C"/>
    <w:rsid w:val="00EE6011"/>
    <w:rsid w:val="00EE603A"/>
    <w:rsid w:val="00EE6401"/>
    <w:rsid w:val="00EE650B"/>
    <w:rsid w:val="00EE65B8"/>
    <w:rsid w:val="00EE66EB"/>
    <w:rsid w:val="00EE6831"/>
    <w:rsid w:val="00EE6A49"/>
    <w:rsid w:val="00EE6C4A"/>
    <w:rsid w:val="00EE6EA5"/>
    <w:rsid w:val="00EE6EED"/>
    <w:rsid w:val="00EE6F1E"/>
    <w:rsid w:val="00EE7346"/>
    <w:rsid w:val="00EE74AD"/>
    <w:rsid w:val="00EE75E2"/>
    <w:rsid w:val="00EE76E1"/>
    <w:rsid w:val="00EE7744"/>
    <w:rsid w:val="00EE799E"/>
    <w:rsid w:val="00EE79F1"/>
    <w:rsid w:val="00EE7A23"/>
    <w:rsid w:val="00EE7B18"/>
    <w:rsid w:val="00EE7C15"/>
    <w:rsid w:val="00EF0079"/>
    <w:rsid w:val="00EF05F3"/>
    <w:rsid w:val="00EF0734"/>
    <w:rsid w:val="00EF0758"/>
    <w:rsid w:val="00EF07CF"/>
    <w:rsid w:val="00EF08A8"/>
    <w:rsid w:val="00EF0D73"/>
    <w:rsid w:val="00EF0D8D"/>
    <w:rsid w:val="00EF106A"/>
    <w:rsid w:val="00EF115F"/>
    <w:rsid w:val="00EF13E8"/>
    <w:rsid w:val="00EF1420"/>
    <w:rsid w:val="00EF15A4"/>
    <w:rsid w:val="00EF169E"/>
    <w:rsid w:val="00EF1955"/>
    <w:rsid w:val="00EF1AC9"/>
    <w:rsid w:val="00EF1ADA"/>
    <w:rsid w:val="00EF1C5E"/>
    <w:rsid w:val="00EF1CB0"/>
    <w:rsid w:val="00EF1E7E"/>
    <w:rsid w:val="00EF1F04"/>
    <w:rsid w:val="00EF2011"/>
    <w:rsid w:val="00EF2253"/>
    <w:rsid w:val="00EF23E6"/>
    <w:rsid w:val="00EF240D"/>
    <w:rsid w:val="00EF2492"/>
    <w:rsid w:val="00EF24D4"/>
    <w:rsid w:val="00EF2630"/>
    <w:rsid w:val="00EF26A7"/>
    <w:rsid w:val="00EF26D9"/>
    <w:rsid w:val="00EF2860"/>
    <w:rsid w:val="00EF2949"/>
    <w:rsid w:val="00EF2A8B"/>
    <w:rsid w:val="00EF2C5D"/>
    <w:rsid w:val="00EF3236"/>
    <w:rsid w:val="00EF32B8"/>
    <w:rsid w:val="00EF32F1"/>
    <w:rsid w:val="00EF36DD"/>
    <w:rsid w:val="00EF3749"/>
    <w:rsid w:val="00EF37AD"/>
    <w:rsid w:val="00EF39D4"/>
    <w:rsid w:val="00EF3B84"/>
    <w:rsid w:val="00EF3C26"/>
    <w:rsid w:val="00EF3D3E"/>
    <w:rsid w:val="00EF3DAE"/>
    <w:rsid w:val="00EF406B"/>
    <w:rsid w:val="00EF40CE"/>
    <w:rsid w:val="00EF417B"/>
    <w:rsid w:val="00EF4259"/>
    <w:rsid w:val="00EF42B3"/>
    <w:rsid w:val="00EF43B1"/>
    <w:rsid w:val="00EF45FA"/>
    <w:rsid w:val="00EF478D"/>
    <w:rsid w:val="00EF4B81"/>
    <w:rsid w:val="00EF4C3F"/>
    <w:rsid w:val="00EF4D00"/>
    <w:rsid w:val="00EF4E48"/>
    <w:rsid w:val="00EF5056"/>
    <w:rsid w:val="00EF537F"/>
    <w:rsid w:val="00EF53E8"/>
    <w:rsid w:val="00EF5582"/>
    <w:rsid w:val="00EF5654"/>
    <w:rsid w:val="00EF5A18"/>
    <w:rsid w:val="00EF5B6F"/>
    <w:rsid w:val="00EF5CA9"/>
    <w:rsid w:val="00EF5EAD"/>
    <w:rsid w:val="00EF61B8"/>
    <w:rsid w:val="00EF62C1"/>
    <w:rsid w:val="00EF653E"/>
    <w:rsid w:val="00EF68F6"/>
    <w:rsid w:val="00EF6A6D"/>
    <w:rsid w:val="00EF6AC6"/>
    <w:rsid w:val="00EF6C01"/>
    <w:rsid w:val="00EF6CEA"/>
    <w:rsid w:val="00EF6DA2"/>
    <w:rsid w:val="00EF6FB7"/>
    <w:rsid w:val="00EF7070"/>
    <w:rsid w:val="00EF70F1"/>
    <w:rsid w:val="00EF71C6"/>
    <w:rsid w:val="00EF72F3"/>
    <w:rsid w:val="00EF7476"/>
    <w:rsid w:val="00EF7562"/>
    <w:rsid w:val="00EF75DE"/>
    <w:rsid w:val="00EF763A"/>
    <w:rsid w:val="00EF765E"/>
    <w:rsid w:val="00EF785E"/>
    <w:rsid w:val="00EF797A"/>
    <w:rsid w:val="00EF79F1"/>
    <w:rsid w:val="00EF7A20"/>
    <w:rsid w:val="00EF7C05"/>
    <w:rsid w:val="00EF7D15"/>
    <w:rsid w:val="00EF7E03"/>
    <w:rsid w:val="00EF7EAC"/>
    <w:rsid w:val="00F001AE"/>
    <w:rsid w:val="00F0022E"/>
    <w:rsid w:val="00F00346"/>
    <w:rsid w:val="00F00419"/>
    <w:rsid w:val="00F006AC"/>
    <w:rsid w:val="00F00724"/>
    <w:rsid w:val="00F007FE"/>
    <w:rsid w:val="00F0087E"/>
    <w:rsid w:val="00F00CA6"/>
    <w:rsid w:val="00F00CD2"/>
    <w:rsid w:val="00F00F40"/>
    <w:rsid w:val="00F010FB"/>
    <w:rsid w:val="00F0112E"/>
    <w:rsid w:val="00F011F9"/>
    <w:rsid w:val="00F01315"/>
    <w:rsid w:val="00F01453"/>
    <w:rsid w:val="00F01543"/>
    <w:rsid w:val="00F01575"/>
    <w:rsid w:val="00F017FD"/>
    <w:rsid w:val="00F01815"/>
    <w:rsid w:val="00F01876"/>
    <w:rsid w:val="00F01A54"/>
    <w:rsid w:val="00F01C48"/>
    <w:rsid w:val="00F01C64"/>
    <w:rsid w:val="00F01D31"/>
    <w:rsid w:val="00F0215C"/>
    <w:rsid w:val="00F0249D"/>
    <w:rsid w:val="00F0253C"/>
    <w:rsid w:val="00F027AE"/>
    <w:rsid w:val="00F028A4"/>
    <w:rsid w:val="00F02ADE"/>
    <w:rsid w:val="00F02B24"/>
    <w:rsid w:val="00F02B46"/>
    <w:rsid w:val="00F02CBE"/>
    <w:rsid w:val="00F02D14"/>
    <w:rsid w:val="00F02D31"/>
    <w:rsid w:val="00F02F20"/>
    <w:rsid w:val="00F030C7"/>
    <w:rsid w:val="00F030DF"/>
    <w:rsid w:val="00F0314B"/>
    <w:rsid w:val="00F0353B"/>
    <w:rsid w:val="00F03584"/>
    <w:rsid w:val="00F035D2"/>
    <w:rsid w:val="00F03694"/>
    <w:rsid w:val="00F03784"/>
    <w:rsid w:val="00F037F6"/>
    <w:rsid w:val="00F038B9"/>
    <w:rsid w:val="00F03D76"/>
    <w:rsid w:val="00F03EBA"/>
    <w:rsid w:val="00F03F83"/>
    <w:rsid w:val="00F04393"/>
    <w:rsid w:val="00F043FE"/>
    <w:rsid w:val="00F04414"/>
    <w:rsid w:val="00F044E4"/>
    <w:rsid w:val="00F04518"/>
    <w:rsid w:val="00F04588"/>
    <w:rsid w:val="00F045B2"/>
    <w:rsid w:val="00F0466A"/>
    <w:rsid w:val="00F04758"/>
    <w:rsid w:val="00F04870"/>
    <w:rsid w:val="00F048B7"/>
    <w:rsid w:val="00F050FB"/>
    <w:rsid w:val="00F05115"/>
    <w:rsid w:val="00F051D5"/>
    <w:rsid w:val="00F05708"/>
    <w:rsid w:val="00F0597A"/>
    <w:rsid w:val="00F05B7D"/>
    <w:rsid w:val="00F0600B"/>
    <w:rsid w:val="00F0602D"/>
    <w:rsid w:val="00F0605F"/>
    <w:rsid w:val="00F06087"/>
    <w:rsid w:val="00F06148"/>
    <w:rsid w:val="00F06170"/>
    <w:rsid w:val="00F0627C"/>
    <w:rsid w:val="00F065E7"/>
    <w:rsid w:val="00F066DA"/>
    <w:rsid w:val="00F06787"/>
    <w:rsid w:val="00F06A5B"/>
    <w:rsid w:val="00F06AF1"/>
    <w:rsid w:val="00F06B4D"/>
    <w:rsid w:val="00F06BE7"/>
    <w:rsid w:val="00F06F1C"/>
    <w:rsid w:val="00F06F43"/>
    <w:rsid w:val="00F06F9C"/>
    <w:rsid w:val="00F06FEF"/>
    <w:rsid w:val="00F070B9"/>
    <w:rsid w:val="00F072D6"/>
    <w:rsid w:val="00F07421"/>
    <w:rsid w:val="00F07813"/>
    <w:rsid w:val="00F0798C"/>
    <w:rsid w:val="00F07AA2"/>
    <w:rsid w:val="00F07E32"/>
    <w:rsid w:val="00F1008F"/>
    <w:rsid w:val="00F10233"/>
    <w:rsid w:val="00F10BD3"/>
    <w:rsid w:val="00F10BFA"/>
    <w:rsid w:val="00F10C0A"/>
    <w:rsid w:val="00F10CB1"/>
    <w:rsid w:val="00F10E21"/>
    <w:rsid w:val="00F11315"/>
    <w:rsid w:val="00F114E8"/>
    <w:rsid w:val="00F119A2"/>
    <w:rsid w:val="00F11A46"/>
    <w:rsid w:val="00F11BA4"/>
    <w:rsid w:val="00F11C27"/>
    <w:rsid w:val="00F11D58"/>
    <w:rsid w:val="00F11DA8"/>
    <w:rsid w:val="00F11DB6"/>
    <w:rsid w:val="00F12061"/>
    <w:rsid w:val="00F121D2"/>
    <w:rsid w:val="00F12264"/>
    <w:rsid w:val="00F127F7"/>
    <w:rsid w:val="00F12AB2"/>
    <w:rsid w:val="00F12BDF"/>
    <w:rsid w:val="00F12C3A"/>
    <w:rsid w:val="00F12D8E"/>
    <w:rsid w:val="00F12DF6"/>
    <w:rsid w:val="00F12E34"/>
    <w:rsid w:val="00F12E4C"/>
    <w:rsid w:val="00F12F43"/>
    <w:rsid w:val="00F13104"/>
    <w:rsid w:val="00F132B9"/>
    <w:rsid w:val="00F13316"/>
    <w:rsid w:val="00F13336"/>
    <w:rsid w:val="00F1341A"/>
    <w:rsid w:val="00F13436"/>
    <w:rsid w:val="00F13477"/>
    <w:rsid w:val="00F13517"/>
    <w:rsid w:val="00F13625"/>
    <w:rsid w:val="00F137E6"/>
    <w:rsid w:val="00F1387E"/>
    <w:rsid w:val="00F13BBA"/>
    <w:rsid w:val="00F14101"/>
    <w:rsid w:val="00F141E1"/>
    <w:rsid w:val="00F14256"/>
    <w:rsid w:val="00F14459"/>
    <w:rsid w:val="00F1453F"/>
    <w:rsid w:val="00F14881"/>
    <w:rsid w:val="00F14995"/>
    <w:rsid w:val="00F14B49"/>
    <w:rsid w:val="00F14C09"/>
    <w:rsid w:val="00F14DF4"/>
    <w:rsid w:val="00F14EC6"/>
    <w:rsid w:val="00F14FE4"/>
    <w:rsid w:val="00F1502C"/>
    <w:rsid w:val="00F1522F"/>
    <w:rsid w:val="00F152B7"/>
    <w:rsid w:val="00F152B8"/>
    <w:rsid w:val="00F152E9"/>
    <w:rsid w:val="00F15776"/>
    <w:rsid w:val="00F15796"/>
    <w:rsid w:val="00F157ED"/>
    <w:rsid w:val="00F159CA"/>
    <w:rsid w:val="00F159E4"/>
    <w:rsid w:val="00F15A80"/>
    <w:rsid w:val="00F15A8B"/>
    <w:rsid w:val="00F15ABB"/>
    <w:rsid w:val="00F15E3A"/>
    <w:rsid w:val="00F15EE4"/>
    <w:rsid w:val="00F15F50"/>
    <w:rsid w:val="00F15F60"/>
    <w:rsid w:val="00F16185"/>
    <w:rsid w:val="00F162A2"/>
    <w:rsid w:val="00F16C87"/>
    <w:rsid w:val="00F16CD9"/>
    <w:rsid w:val="00F16DB0"/>
    <w:rsid w:val="00F16F10"/>
    <w:rsid w:val="00F16F57"/>
    <w:rsid w:val="00F17086"/>
    <w:rsid w:val="00F170F0"/>
    <w:rsid w:val="00F17346"/>
    <w:rsid w:val="00F17347"/>
    <w:rsid w:val="00F17353"/>
    <w:rsid w:val="00F175D4"/>
    <w:rsid w:val="00F17738"/>
    <w:rsid w:val="00F17759"/>
    <w:rsid w:val="00F1781B"/>
    <w:rsid w:val="00F17BD7"/>
    <w:rsid w:val="00F17BE8"/>
    <w:rsid w:val="00F17C7D"/>
    <w:rsid w:val="00F17F3D"/>
    <w:rsid w:val="00F200EB"/>
    <w:rsid w:val="00F2018E"/>
    <w:rsid w:val="00F20311"/>
    <w:rsid w:val="00F2042B"/>
    <w:rsid w:val="00F2047D"/>
    <w:rsid w:val="00F204A6"/>
    <w:rsid w:val="00F2073E"/>
    <w:rsid w:val="00F207AE"/>
    <w:rsid w:val="00F2084B"/>
    <w:rsid w:val="00F20941"/>
    <w:rsid w:val="00F20A36"/>
    <w:rsid w:val="00F20C33"/>
    <w:rsid w:val="00F216E0"/>
    <w:rsid w:val="00F2178E"/>
    <w:rsid w:val="00F219FE"/>
    <w:rsid w:val="00F21D80"/>
    <w:rsid w:val="00F21D9F"/>
    <w:rsid w:val="00F21FCA"/>
    <w:rsid w:val="00F221E5"/>
    <w:rsid w:val="00F222BE"/>
    <w:rsid w:val="00F22671"/>
    <w:rsid w:val="00F228E3"/>
    <w:rsid w:val="00F229C9"/>
    <w:rsid w:val="00F22A8D"/>
    <w:rsid w:val="00F22B42"/>
    <w:rsid w:val="00F22E10"/>
    <w:rsid w:val="00F22F2C"/>
    <w:rsid w:val="00F22FD9"/>
    <w:rsid w:val="00F232DA"/>
    <w:rsid w:val="00F234CF"/>
    <w:rsid w:val="00F234D5"/>
    <w:rsid w:val="00F23E2E"/>
    <w:rsid w:val="00F24071"/>
    <w:rsid w:val="00F2427E"/>
    <w:rsid w:val="00F2442C"/>
    <w:rsid w:val="00F244AA"/>
    <w:rsid w:val="00F245CB"/>
    <w:rsid w:val="00F24CB5"/>
    <w:rsid w:val="00F24DD3"/>
    <w:rsid w:val="00F24EF9"/>
    <w:rsid w:val="00F24F15"/>
    <w:rsid w:val="00F24F96"/>
    <w:rsid w:val="00F2526F"/>
    <w:rsid w:val="00F25282"/>
    <w:rsid w:val="00F25666"/>
    <w:rsid w:val="00F257B3"/>
    <w:rsid w:val="00F257C0"/>
    <w:rsid w:val="00F2590C"/>
    <w:rsid w:val="00F25BD6"/>
    <w:rsid w:val="00F25C42"/>
    <w:rsid w:val="00F25DA8"/>
    <w:rsid w:val="00F26080"/>
    <w:rsid w:val="00F260D8"/>
    <w:rsid w:val="00F260EF"/>
    <w:rsid w:val="00F2619F"/>
    <w:rsid w:val="00F261BA"/>
    <w:rsid w:val="00F26275"/>
    <w:rsid w:val="00F262B2"/>
    <w:rsid w:val="00F26408"/>
    <w:rsid w:val="00F26487"/>
    <w:rsid w:val="00F2666F"/>
    <w:rsid w:val="00F266DF"/>
    <w:rsid w:val="00F2673B"/>
    <w:rsid w:val="00F26A17"/>
    <w:rsid w:val="00F26A9A"/>
    <w:rsid w:val="00F26B9B"/>
    <w:rsid w:val="00F26FB8"/>
    <w:rsid w:val="00F270D9"/>
    <w:rsid w:val="00F27150"/>
    <w:rsid w:val="00F2737E"/>
    <w:rsid w:val="00F275D1"/>
    <w:rsid w:val="00F27740"/>
    <w:rsid w:val="00F2785B"/>
    <w:rsid w:val="00F279EE"/>
    <w:rsid w:val="00F27A56"/>
    <w:rsid w:val="00F27ADF"/>
    <w:rsid w:val="00F27B3D"/>
    <w:rsid w:val="00F27DA4"/>
    <w:rsid w:val="00F27DBB"/>
    <w:rsid w:val="00F27DE7"/>
    <w:rsid w:val="00F27F1A"/>
    <w:rsid w:val="00F30080"/>
    <w:rsid w:val="00F30185"/>
    <w:rsid w:val="00F30322"/>
    <w:rsid w:val="00F303BB"/>
    <w:rsid w:val="00F3041C"/>
    <w:rsid w:val="00F30464"/>
    <w:rsid w:val="00F3080E"/>
    <w:rsid w:val="00F30836"/>
    <w:rsid w:val="00F3083B"/>
    <w:rsid w:val="00F3086B"/>
    <w:rsid w:val="00F3088A"/>
    <w:rsid w:val="00F308DA"/>
    <w:rsid w:val="00F309FE"/>
    <w:rsid w:val="00F30B75"/>
    <w:rsid w:val="00F30DB8"/>
    <w:rsid w:val="00F30E46"/>
    <w:rsid w:val="00F30F41"/>
    <w:rsid w:val="00F30FAB"/>
    <w:rsid w:val="00F31180"/>
    <w:rsid w:val="00F31542"/>
    <w:rsid w:val="00F3173C"/>
    <w:rsid w:val="00F31775"/>
    <w:rsid w:val="00F318E4"/>
    <w:rsid w:val="00F31908"/>
    <w:rsid w:val="00F31DB9"/>
    <w:rsid w:val="00F31DC4"/>
    <w:rsid w:val="00F31DE3"/>
    <w:rsid w:val="00F31F4A"/>
    <w:rsid w:val="00F31F6C"/>
    <w:rsid w:val="00F322AC"/>
    <w:rsid w:val="00F323E7"/>
    <w:rsid w:val="00F32497"/>
    <w:rsid w:val="00F324AB"/>
    <w:rsid w:val="00F32825"/>
    <w:rsid w:val="00F32840"/>
    <w:rsid w:val="00F32897"/>
    <w:rsid w:val="00F32C11"/>
    <w:rsid w:val="00F32F63"/>
    <w:rsid w:val="00F33066"/>
    <w:rsid w:val="00F33487"/>
    <w:rsid w:val="00F3369A"/>
    <w:rsid w:val="00F33A21"/>
    <w:rsid w:val="00F33B78"/>
    <w:rsid w:val="00F33B98"/>
    <w:rsid w:val="00F33C03"/>
    <w:rsid w:val="00F33CEB"/>
    <w:rsid w:val="00F33D12"/>
    <w:rsid w:val="00F33EF2"/>
    <w:rsid w:val="00F3400B"/>
    <w:rsid w:val="00F34256"/>
    <w:rsid w:val="00F343D2"/>
    <w:rsid w:val="00F346A1"/>
    <w:rsid w:val="00F34916"/>
    <w:rsid w:val="00F34C25"/>
    <w:rsid w:val="00F34C62"/>
    <w:rsid w:val="00F34CDC"/>
    <w:rsid w:val="00F34DB2"/>
    <w:rsid w:val="00F34E23"/>
    <w:rsid w:val="00F34F31"/>
    <w:rsid w:val="00F35007"/>
    <w:rsid w:val="00F3511D"/>
    <w:rsid w:val="00F35182"/>
    <w:rsid w:val="00F35414"/>
    <w:rsid w:val="00F3541F"/>
    <w:rsid w:val="00F354AF"/>
    <w:rsid w:val="00F355D2"/>
    <w:rsid w:val="00F3576C"/>
    <w:rsid w:val="00F358FF"/>
    <w:rsid w:val="00F35964"/>
    <w:rsid w:val="00F35A4E"/>
    <w:rsid w:val="00F35AEF"/>
    <w:rsid w:val="00F35EB1"/>
    <w:rsid w:val="00F36023"/>
    <w:rsid w:val="00F362CE"/>
    <w:rsid w:val="00F36464"/>
    <w:rsid w:val="00F36586"/>
    <w:rsid w:val="00F365B2"/>
    <w:rsid w:val="00F366B8"/>
    <w:rsid w:val="00F366DE"/>
    <w:rsid w:val="00F36760"/>
    <w:rsid w:val="00F3682C"/>
    <w:rsid w:val="00F36976"/>
    <w:rsid w:val="00F369D3"/>
    <w:rsid w:val="00F36A47"/>
    <w:rsid w:val="00F36C1C"/>
    <w:rsid w:val="00F36C77"/>
    <w:rsid w:val="00F36CDC"/>
    <w:rsid w:val="00F370E8"/>
    <w:rsid w:val="00F37350"/>
    <w:rsid w:val="00F375EC"/>
    <w:rsid w:val="00F3763B"/>
    <w:rsid w:val="00F3773F"/>
    <w:rsid w:val="00F379F0"/>
    <w:rsid w:val="00F37AE5"/>
    <w:rsid w:val="00F37B3F"/>
    <w:rsid w:val="00F37D6B"/>
    <w:rsid w:val="00F37F74"/>
    <w:rsid w:val="00F400AC"/>
    <w:rsid w:val="00F401F9"/>
    <w:rsid w:val="00F403FF"/>
    <w:rsid w:val="00F4042C"/>
    <w:rsid w:val="00F4054A"/>
    <w:rsid w:val="00F4063B"/>
    <w:rsid w:val="00F406AD"/>
    <w:rsid w:val="00F40852"/>
    <w:rsid w:val="00F408E5"/>
    <w:rsid w:val="00F40DBD"/>
    <w:rsid w:val="00F40E3B"/>
    <w:rsid w:val="00F40E5F"/>
    <w:rsid w:val="00F40F46"/>
    <w:rsid w:val="00F4114C"/>
    <w:rsid w:val="00F4115A"/>
    <w:rsid w:val="00F411C1"/>
    <w:rsid w:val="00F41363"/>
    <w:rsid w:val="00F41467"/>
    <w:rsid w:val="00F414B8"/>
    <w:rsid w:val="00F41714"/>
    <w:rsid w:val="00F417BC"/>
    <w:rsid w:val="00F41824"/>
    <w:rsid w:val="00F418D0"/>
    <w:rsid w:val="00F41BEF"/>
    <w:rsid w:val="00F41C54"/>
    <w:rsid w:val="00F41D18"/>
    <w:rsid w:val="00F41E52"/>
    <w:rsid w:val="00F422DD"/>
    <w:rsid w:val="00F423D2"/>
    <w:rsid w:val="00F42644"/>
    <w:rsid w:val="00F426A0"/>
    <w:rsid w:val="00F4272E"/>
    <w:rsid w:val="00F42751"/>
    <w:rsid w:val="00F42806"/>
    <w:rsid w:val="00F42A71"/>
    <w:rsid w:val="00F42B3F"/>
    <w:rsid w:val="00F42D84"/>
    <w:rsid w:val="00F430C6"/>
    <w:rsid w:val="00F431B8"/>
    <w:rsid w:val="00F433EE"/>
    <w:rsid w:val="00F433FA"/>
    <w:rsid w:val="00F43401"/>
    <w:rsid w:val="00F43647"/>
    <w:rsid w:val="00F436B0"/>
    <w:rsid w:val="00F436FE"/>
    <w:rsid w:val="00F437D4"/>
    <w:rsid w:val="00F438A0"/>
    <w:rsid w:val="00F43930"/>
    <w:rsid w:val="00F43998"/>
    <w:rsid w:val="00F439F5"/>
    <w:rsid w:val="00F43CC5"/>
    <w:rsid w:val="00F43F69"/>
    <w:rsid w:val="00F43F9F"/>
    <w:rsid w:val="00F44275"/>
    <w:rsid w:val="00F442AE"/>
    <w:rsid w:val="00F4437D"/>
    <w:rsid w:val="00F4444C"/>
    <w:rsid w:val="00F445B5"/>
    <w:rsid w:val="00F4466C"/>
    <w:rsid w:val="00F446E4"/>
    <w:rsid w:val="00F449F3"/>
    <w:rsid w:val="00F44D4F"/>
    <w:rsid w:val="00F44F08"/>
    <w:rsid w:val="00F44FAC"/>
    <w:rsid w:val="00F44FCF"/>
    <w:rsid w:val="00F450D0"/>
    <w:rsid w:val="00F45100"/>
    <w:rsid w:val="00F45249"/>
    <w:rsid w:val="00F452EF"/>
    <w:rsid w:val="00F45342"/>
    <w:rsid w:val="00F4535E"/>
    <w:rsid w:val="00F4543A"/>
    <w:rsid w:val="00F45495"/>
    <w:rsid w:val="00F4552C"/>
    <w:rsid w:val="00F457CC"/>
    <w:rsid w:val="00F45C91"/>
    <w:rsid w:val="00F4614A"/>
    <w:rsid w:val="00F4633C"/>
    <w:rsid w:val="00F46605"/>
    <w:rsid w:val="00F468C7"/>
    <w:rsid w:val="00F46A4D"/>
    <w:rsid w:val="00F46C7A"/>
    <w:rsid w:val="00F46D85"/>
    <w:rsid w:val="00F46EC9"/>
    <w:rsid w:val="00F46F19"/>
    <w:rsid w:val="00F46F3A"/>
    <w:rsid w:val="00F46FA6"/>
    <w:rsid w:val="00F4715C"/>
    <w:rsid w:val="00F47268"/>
    <w:rsid w:val="00F4763B"/>
    <w:rsid w:val="00F4787F"/>
    <w:rsid w:val="00F478D2"/>
    <w:rsid w:val="00F47937"/>
    <w:rsid w:val="00F47ABC"/>
    <w:rsid w:val="00F47BBE"/>
    <w:rsid w:val="00F47D27"/>
    <w:rsid w:val="00F47D41"/>
    <w:rsid w:val="00F47D73"/>
    <w:rsid w:val="00F50129"/>
    <w:rsid w:val="00F5052E"/>
    <w:rsid w:val="00F505CA"/>
    <w:rsid w:val="00F506AF"/>
    <w:rsid w:val="00F507B5"/>
    <w:rsid w:val="00F5094C"/>
    <w:rsid w:val="00F509A4"/>
    <w:rsid w:val="00F50F85"/>
    <w:rsid w:val="00F511F1"/>
    <w:rsid w:val="00F51236"/>
    <w:rsid w:val="00F512D7"/>
    <w:rsid w:val="00F513A5"/>
    <w:rsid w:val="00F51500"/>
    <w:rsid w:val="00F517E7"/>
    <w:rsid w:val="00F519FC"/>
    <w:rsid w:val="00F51B0F"/>
    <w:rsid w:val="00F51C59"/>
    <w:rsid w:val="00F51F40"/>
    <w:rsid w:val="00F5252B"/>
    <w:rsid w:val="00F528BF"/>
    <w:rsid w:val="00F5294C"/>
    <w:rsid w:val="00F529B0"/>
    <w:rsid w:val="00F52A3D"/>
    <w:rsid w:val="00F52B9D"/>
    <w:rsid w:val="00F52BC9"/>
    <w:rsid w:val="00F52C44"/>
    <w:rsid w:val="00F531BC"/>
    <w:rsid w:val="00F53216"/>
    <w:rsid w:val="00F533C7"/>
    <w:rsid w:val="00F5350D"/>
    <w:rsid w:val="00F5377E"/>
    <w:rsid w:val="00F537F1"/>
    <w:rsid w:val="00F53B15"/>
    <w:rsid w:val="00F53C51"/>
    <w:rsid w:val="00F53F81"/>
    <w:rsid w:val="00F541E5"/>
    <w:rsid w:val="00F5438A"/>
    <w:rsid w:val="00F54546"/>
    <w:rsid w:val="00F545E0"/>
    <w:rsid w:val="00F54645"/>
    <w:rsid w:val="00F54694"/>
    <w:rsid w:val="00F5470A"/>
    <w:rsid w:val="00F5491D"/>
    <w:rsid w:val="00F54F4C"/>
    <w:rsid w:val="00F54FAF"/>
    <w:rsid w:val="00F55103"/>
    <w:rsid w:val="00F551D5"/>
    <w:rsid w:val="00F55244"/>
    <w:rsid w:val="00F553B9"/>
    <w:rsid w:val="00F553E7"/>
    <w:rsid w:val="00F5579C"/>
    <w:rsid w:val="00F559FB"/>
    <w:rsid w:val="00F55C3D"/>
    <w:rsid w:val="00F55E16"/>
    <w:rsid w:val="00F56085"/>
    <w:rsid w:val="00F56398"/>
    <w:rsid w:val="00F564A9"/>
    <w:rsid w:val="00F564CE"/>
    <w:rsid w:val="00F56500"/>
    <w:rsid w:val="00F56617"/>
    <w:rsid w:val="00F5672A"/>
    <w:rsid w:val="00F56801"/>
    <w:rsid w:val="00F56891"/>
    <w:rsid w:val="00F5692B"/>
    <w:rsid w:val="00F56A3A"/>
    <w:rsid w:val="00F56AC1"/>
    <w:rsid w:val="00F56BC1"/>
    <w:rsid w:val="00F56D71"/>
    <w:rsid w:val="00F56FB3"/>
    <w:rsid w:val="00F570AC"/>
    <w:rsid w:val="00F570D9"/>
    <w:rsid w:val="00F570E3"/>
    <w:rsid w:val="00F57468"/>
    <w:rsid w:val="00F577D2"/>
    <w:rsid w:val="00F577F3"/>
    <w:rsid w:val="00F579B1"/>
    <w:rsid w:val="00F57A59"/>
    <w:rsid w:val="00F57D2F"/>
    <w:rsid w:val="00F57E2A"/>
    <w:rsid w:val="00F57E53"/>
    <w:rsid w:val="00F57EB3"/>
    <w:rsid w:val="00F57EB6"/>
    <w:rsid w:val="00F60148"/>
    <w:rsid w:val="00F6027F"/>
    <w:rsid w:val="00F6054F"/>
    <w:rsid w:val="00F60607"/>
    <w:rsid w:val="00F606EF"/>
    <w:rsid w:val="00F60762"/>
    <w:rsid w:val="00F608BD"/>
    <w:rsid w:val="00F60A8B"/>
    <w:rsid w:val="00F60B84"/>
    <w:rsid w:val="00F60FA3"/>
    <w:rsid w:val="00F60FF5"/>
    <w:rsid w:val="00F61248"/>
    <w:rsid w:val="00F612D2"/>
    <w:rsid w:val="00F6137E"/>
    <w:rsid w:val="00F613B0"/>
    <w:rsid w:val="00F613D9"/>
    <w:rsid w:val="00F613DA"/>
    <w:rsid w:val="00F6149F"/>
    <w:rsid w:val="00F61837"/>
    <w:rsid w:val="00F61901"/>
    <w:rsid w:val="00F61922"/>
    <w:rsid w:val="00F6195B"/>
    <w:rsid w:val="00F61D7C"/>
    <w:rsid w:val="00F61FF4"/>
    <w:rsid w:val="00F6205F"/>
    <w:rsid w:val="00F6246A"/>
    <w:rsid w:val="00F62756"/>
    <w:rsid w:val="00F6290C"/>
    <w:rsid w:val="00F62942"/>
    <w:rsid w:val="00F62B88"/>
    <w:rsid w:val="00F63443"/>
    <w:rsid w:val="00F63463"/>
    <w:rsid w:val="00F63636"/>
    <w:rsid w:val="00F6365B"/>
    <w:rsid w:val="00F638F0"/>
    <w:rsid w:val="00F63929"/>
    <w:rsid w:val="00F63CC3"/>
    <w:rsid w:val="00F63CE8"/>
    <w:rsid w:val="00F63F63"/>
    <w:rsid w:val="00F64135"/>
    <w:rsid w:val="00F642BF"/>
    <w:rsid w:val="00F64350"/>
    <w:rsid w:val="00F6472F"/>
    <w:rsid w:val="00F647F3"/>
    <w:rsid w:val="00F648AE"/>
    <w:rsid w:val="00F64A74"/>
    <w:rsid w:val="00F64DF7"/>
    <w:rsid w:val="00F64EEE"/>
    <w:rsid w:val="00F65180"/>
    <w:rsid w:val="00F65205"/>
    <w:rsid w:val="00F6533A"/>
    <w:rsid w:val="00F654A4"/>
    <w:rsid w:val="00F65631"/>
    <w:rsid w:val="00F656DF"/>
    <w:rsid w:val="00F6570D"/>
    <w:rsid w:val="00F65738"/>
    <w:rsid w:val="00F657D4"/>
    <w:rsid w:val="00F65885"/>
    <w:rsid w:val="00F65A50"/>
    <w:rsid w:val="00F65A80"/>
    <w:rsid w:val="00F65F36"/>
    <w:rsid w:val="00F6612E"/>
    <w:rsid w:val="00F6629E"/>
    <w:rsid w:val="00F66392"/>
    <w:rsid w:val="00F663AA"/>
    <w:rsid w:val="00F6643B"/>
    <w:rsid w:val="00F66475"/>
    <w:rsid w:val="00F66862"/>
    <w:rsid w:val="00F66927"/>
    <w:rsid w:val="00F66A59"/>
    <w:rsid w:val="00F66BF0"/>
    <w:rsid w:val="00F66C2B"/>
    <w:rsid w:val="00F66C69"/>
    <w:rsid w:val="00F66C8F"/>
    <w:rsid w:val="00F66CD4"/>
    <w:rsid w:val="00F66FB0"/>
    <w:rsid w:val="00F66FEB"/>
    <w:rsid w:val="00F671C6"/>
    <w:rsid w:val="00F67458"/>
    <w:rsid w:val="00F6752D"/>
    <w:rsid w:val="00F67534"/>
    <w:rsid w:val="00F6755D"/>
    <w:rsid w:val="00F67AF4"/>
    <w:rsid w:val="00F67DCC"/>
    <w:rsid w:val="00F67DFB"/>
    <w:rsid w:val="00F67FCD"/>
    <w:rsid w:val="00F70131"/>
    <w:rsid w:val="00F701F6"/>
    <w:rsid w:val="00F7022C"/>
    <w:rsid w:val="00F70477"/>
    <w:rsid w:val="00F704EE"/>
    <w:rsid w:val="00F7057E"/>
    <w:rsid w:val="00F7072A"/>
    <w:rsid w:val="00F7081D"/>
    <w:rsid w:val="00F70A62"/>
    <w:rsid w:val="00F70A93"/>
    <w:rsid w:val="00F70BB3"/>
    <w:rsid w:val="00F70C8C"/>
    <w:rsid w:val="00F70D62"/>
    <w:rsid w:val="00F70EC1"/>
    <w:rsid w:val="00F70FB6"/>
    <w:rsid w:val="00F71025"/>
    <w:rsid w:val="00F71108"/>
    <w:rsid w:val="00F711DF"/>
    <w:rsid w:val="00F7123E"/>
    <w:rsid w:val="00F712E0"/>
    <w:rsid w:val="00F71372"/>
    <w:rsid w:val="00F714C5"/>
    <w:rsid w:val="00F71524"/>
    <w:rsid w:val="00F7184C"/>
    <w:rsid w:val="00F7184D"/>
    <w:rsid w:val="00F71EB7"/>
    <w:rsid w:val="00F71F29"/>
    <w:rsid w:val="00F72100"/>
    <w:rsid w:val="00F7258F"/>
    <w:rsid w:val="00F72687"/>
    <w:rsid w:val="00F7285C"/>
    <w:rsid w:val="00F729BF"/>
    <w:rsid w:val="00F72B23"/>
    <w:rsid w:val="00F72DBF"/>
    <w:rsid w:val="00F72EF8"/>
    <w:rsid w:val="00F732DC"/>
    <w:rsid w:val="00F7334F"/>
    <w:rsid w:val="00F73350"/>
    <w:rsid w:val="00F733E9"/>
    <w:rsid w:val="00F734BA"/>
    <w:rsid w:val="00F73832"/>
    <w:rsid w:val="00F73877"/>
    <w:rsid w:val="00F73888"/>
    <w:rsid w:val="00F73995"/>
    <w:rsid w:val="00F73996"/>
    <w:rsid w:val="00F739AA"/>
    <w:rsid w:val="00F73BC3"/>
    <w:rsid w:val="00F73F1B"/>
    <w:rsid w:val="00F73FC7"/>
    <w:rsid w:val="00F7417A"/>
    <w:rsid w:val="00F741BA"/>
    <w:rsid w:val="00F741F2"/>
    <w:rsid w:val="00F74318"/>
    <w:rsid w:val="00F74620"/>
    <w:rsid w:val="00F74650"/>
    <w:rsid w:val="00F74690"/>
    <w:rsid w:val="00F7493B"/>
    <w:rsid w:val="00F74966"/>
    <w:rsid w:val="00F74B54"/>
    <w:rsid w:val="00F74BDA"/>
    <w:rsid w:val="00F74D01"/>
    <w:rsid w:val="00F74FD0"/>
    <w:rsid w:val="00F752DF"/>
    <w:rsid w:val="00F752E2"/>
    <w:rsid w:val="00F754B7"/>
    <w:rsid w:val="00F755DF"/>
    <w:rsid w:val="00F7579E"/>
    <w:rsid w:val="00F759BF"/>
    <w:rsid w:val="00F75A5F"/>
    <w:rsid w:val="00F75D26"/>
    <w:rsid w:val="00F75DE1"/>
    <w:rsid w:val="00F76097"/>
    <w:rsid w:val="00F76153"/>
    <w:rsid w:val="00F7640A"/>
    <w:rsid w:val="00F76422"/>
    <w:rsid w:val="00F76537"/>
    <w:rsid w:val="00F765CE"/>
    <w:rsid w:val="00F7673D"/>
    <w:rsid w:val="00F76756"/>
    <w:rsid w:val="00F767D8"/>
    <w:rsid w:val="00F767FF"/>
    <w:rsid w:val="00F7686B"/>
    <w:rsid w:val="00F76A51"/>
    <w:rsid w:val="00F76C2C"/>
    <w:rsid w:val="00F76D3A"/>
    <w:rsid w:val="00F76D8C"/>
    <w:rsid w:val="00F76DDF"/>
    <w:rsid w:val="00F76ED7"/>
    <w:rsid w:val="00F770C7"/>
    <w:rsid w:val="00F772C5"/>
    <w:rsid w:val="00F7732E"/>
    <w:rsid w:val="00F77441"/>
    <w:rsid w:val="00F7763B"/>
    <w:rsid w:val="00F778D5"/>
    <w:rsid w:val="00F77A04"/>
    <w:rsid w:val="00F77A8C"/>
    <w:rsid w:val="00F77B2A"/>
    <w:rsid w:val="00F77BA9"/>
    <w:rsid w:val="00F77DE4"/>
    <w:rsid w:val="00F77DE9"/>
    <w:rsid w:val="00F77E7B"/>
    <w:rsid w:val="00F77FB1"/>
    <w:rsid w:val="00F80260"/>
    <w:rsid w:val="00F806E3"/>
    <w:rsid w:val="00F80799"/>
    <w:rsid w:val="00F808C3"/>
    <w:rsid w:val="00F80B84"/>
    <w:rsid w:val="00F80C12"/>
    <w:rsid w:val="00F80FDC"/>
    <w:rsid w:val="00F81126"/>
    <w:rsid w:val="00F811E8"/>
    <w:rsid w:val="00F81239"/>
    <w:rsid w:val="00F81476"/>
    <w:rsid w:val="00F8154C"/>
    <w:rsid w:val="00F816C2"/>
    <w:rsid w:val="00F81710"/>
    <w:rsid w:val="00F817A8"/>
    <w:rsid w:val="00F818FA"/>
    <w:rsid w:val="00F81A0D"/>
    <w:rsid w:val="00F81B21"/>
    <w:rsid w:val="00F81BA9"/>
    <w:rsid w:val="00F81C29"/>
    <w:rsid w:val="00F81E4D"/>
    <w:rsid w:val="00F822CC"/>
    <w:rsid w:val="00F822D3"/>
    <w:rsid w:val="00F8244F"/>
    <w:rsid w:val="00F82538"/>
    <w:rsid w:val="00F82765"/>
    <w:rsid w:val="00F82BAF"/>
    <w:rsid w:val="00F8379D"/>
    <w:rsid w:val="00F8379E"/>
    <w:rsid w:val="00F8390A"/>
    <w:rsid w:val="00F83965"/>
    <w:rsid w:val="00F84016"/>
    <w:rsid w:val="00F84304"/>
    <w:rsid w:val="00F845EC"/>
    <w:rsid w:val="00F84623"/>
    <w:rsid w:val="00F8480A"/>
    <w:rsid w:val="00F8492A"/>
    <w:rsid w:val="00F84A21"/>
    <w:rsid w:val="00F84B43"/>
    <w:rsid w:val="00F85160"/>
    <w:rsid w:val="00F8525D"/>
    <w:rsid w:val="00F853B2"/>
    <w:rsid w:val="00F853E6"/>
    <w:rsid w:val="00F854BF"/>
    <w:rsid w:val="00F85799"/>
    <w:rsid w:val="00F858BF"/>
    <w:rsid w:val="00F85A78"/>
    <w:rsid w:val="00F85AFF"/>
    <w:rsid w:val="00F85DA3"/>
    <w:rsid w:val="00F85EBF"/>
    <w:rsid w:val="00F86078"/>
    <w:rsid w:val="00F861BF"/>
    <w:rsid w:val="00F861F2"/>
    <w:rsid w:val="00F8620F"/>
    <w:rsid w:val="00F8623E"/>
    <w:rsid w:val="00F8626F"/>
    <w:rsid w:val="00F86342"/>
    <w:rsid w:val="00F86408"/>
    <w:rsid w:val="00F864EC"/>
    <w:rsid w:val="00F86969"/>
    <w:rsid w:val="00F86A2C"/>
    <w:rsid w:val="00F86FC9"/>
    <w:rsid w:val="00F8711E"/>
    <w:rsid w:val="00F87147"/>
    <w:rsid w:val="00F8742A"/>
    <w:rsid w:val="00F87495"/>
    <w:rsid w:val="00F8754B"/>
    <w:rsid w:val="00F87583"/>
    <w:rsid w:val="00F87A0E"/>
    <w:rsid w:val="00F87BB8"/>
    <w:rsid w:val="00F87BC3"/>
    <w:rsid w:val="00F87CFA"/>
    <w:rsid w:val="00F87E4C"/>
    <w:rsid w:val="00F902BE"/>
    <w:rsid w:val="00F9038D"/>
    <w:rsid w:val="00F903D0"/>
    <w:rsid w:val="00F905B5"/>
    <w:rsid w:val="00F9062A"/>
    <w:rsid w:val="00F9099D"/>
    <w:rsid w:val="00F90F5F"/>
    <w:rsid w:val="00F90FAC"/>
    <w:rsid w:val="00F90FBE"/>
    <w:rsid w:val="00F910E8"/>
    <w:rsid w:val="00F91237"/>
    <w:rsid w:val="00F91321"/>
    <w:rsid w:val="00F913D6"/>
    <w:rsid w:val="00F91442"/>
    <w:rsid w:val="00F915BE"/>
    <w:rsid w:val="00F918D2"/>
    <w:rsid w:val="00F919AC"/>
    <w:rsid w:val="00F91C3E"/>
    <w:rsid w:val="00F9226A"/>
    <w:rsid w:val="00F9239D"/>
    <w:rsid w:val="00F92557"/>
    <w:rsid w:val="00F92562"/>
    <w:rsid w:val="00F925BE"/>
    <w:rsid w:val="00F926F5"/>
    <w:rsid w:val="00F92702"/>
    <w:rsid w:val="00F92B4A"/>
    <w:rsid w:val="00F92CCC"/>
    <w:rsid w:val="00F92E28"/>
    <w:rsid w:val="00F92E56"/>
    <w:rsid w:val="00F92E5A"/>
    <w:rsid w:val="00F92E6A"/>
    <w:rsid w:val="00F93099"/>
    <w:rsid w:val="00F93621"/>
    <w:rsid w:val="00F937F2"/>
    <w:rsid w:val="00F93AC1"/>
    <w:rsid w:val="00F93AD5"/>
    <w:rsid w:val="00F93D39"/>
    <w:rsid w:val="00F93DB9"/>
    <w:rsid w:val="00F93EB3"/>
    <w:rsid w:val="00F94211"/>
    <w:rsid w:val="00F9430C"/>
    <w:rsid w:val="00F944D9"/>
    <w:rsid w:val="00F94566"/>
    <w:rsid w:val="00F94582"/>
    <w:rsid w:val="00F9494D"/>
    <w:rsid w:val="00F94982"/>
    <w:rsid w:val="00F949C4"/>
    <w:rsid w:val="00F94B21"/>
    <w:rsid w:val="00F94D21"/>
    <w:rsid w:val="00F94E26"/>
    <w:rsid w:val="00F94F22"/>
    <w:rsid w:val="00F950F1"/>
    <w:rsid w:val="00F950F2"/>
    <w:rsid w:val="00F951B1"/>
    <w:rsid w:val="00F952A7"/>
    <w:rsid w:val="00F95444"/>
    <w:rsid w:val="00F9555B"/>
    <w:rsid w:val="00F9579C"/>
    <w:rsid w:val="00F9585C"/>
    <w:rsid w:val="00F95945"/>
    <w:rsid w:val="00F95B3B"/>
    <w:rsid w:val="00F95BD0"/>
    <w:rsid w:val="00F95D60"/>
    <w:rsid w:val="00F95E96"/>
    <w:rsid w:val="00F95EDB"/>
    <w:rsid w:val="00F95EDF"/>
    <w:rsid w:val="00F95F24"/>
    <w:rsid w:val="00F9605A"/>
    <w:rsid w:val="00F9619D"/>
    <w:rsid w:val="00F9620E"/>
    <w:rsid w:val="00F9624F"/>
    <w:rsid w:val="00F962C4"/>
    <w:rsid w:val="00F96367"/>
    <w:rsid w:val="00F964D4"/>
    <w:rsid w:val="00F96559"/>
    <w:rsid w:val="00F96578"/>
    <w:rsid w:val="00F96876"/>
    <w:rsid w:val="00F96AA4"/>
    <w:rsid w:val="00F96AEE"/>
    <w:rsid w:val="00F96B10"/>
    <w:rsid w:val="00F96BE6"/>
    <w:rsid w:val="00F96E43"/>
    <w:rsid w:val="00F96E5D"/>
    <w:rsid w:val="00F96F3D"/>
    <w:rsid w:val="00F9719F"/>
    <w:rsid w:val="00F972D8"/>
    <w:rsid w:val="00F973E0"/>
    <w:rsid w:val="00F974DD"/>
    <w:rsid w:val="00F97702"/>
    <w:rsid w:val="00F979BF"/>
    <w:rsid w:val="00F97ADA"/>
    <w:rsid w:val="00FA0029"/>
    <w:rsid w:val="00FA00B8"/>
    <w:rsid w:val="00FA00D3"/>
    <w:rsid w:val="00FA0287"/>
    <w:rsid w:val="00FA06D4"/>
    <w:rsid w:val="00FA087C"/>
    <w:rsid w:val="00FA0CA7"/>
    <w:rsid w:val="00FA0E6B"/>
    <w:rsid w:val="00FA10D7"/>
    <w:rsid w:val="00FA120C"/>
    <w:rsid w:val="00FA13D3"/>
    <w:rsid w:val="00FA15D9"/>
    <w:rsid w:val="00FA17D7"/>
    <w:rsid w:val="00FA197E"/>
    <w:rsid w:val="00FA19E4"/>
    <w:rsid w:val="00FA1B73"/>
    <w:rsid w:val="00FA1EDE"/>
    <w:rsid w:val="00FA2111"/>
    <w:rsid w:val="00FA2203"/>
    <w:rsid w:val="00FA24D0"/>
    <w:rsid w:val="00FA2B39"/>
    <w:rsid w:val="00FA2BCE"/>
    <w:rsid w:val="00FA2E11"/>
    <w:rsid w:val="00FA3091"/>
    <w:rsid w:val="00FA30A9"/>
    <w:rsid w:val="00FA3206"/>
    <w:rsid w:val="00FA322E"/>
    <w:rsid w:val="00FA3249"/>
    <w:rsid w:val="00FA3555"/>
    <w:rsid w:val="00FA36C0"/>
    <w:rsid w:val="00FA3A69"/>
    <w:rsid w:val="00FA41EC"/>
    <w:rsid w:val="00FA4378"/>
    <w:rsid w:val="00FA43E4"/>
    <w:rsid w:val="00FA43F9"/>
    <w:rsid w:val="00FA4824"/>
    <w:rsid w:val="00FA48AB"/>
    <w:rsid w:val="00FA48EF"/>
    <w:rsid w:val="00FA49F5"/>
    <w:rsid w:val="00FA4ACC"/>
    <w:rsid w:val="00FA4B13"/>
    <w:rsid w:val="00FA4B81"/>
    <w:rsid w:val="00FA4C63"/>
    <w:rsid w:val="00FA4D82"/>
    <w:rsid w:val="00FA4D9D"/>
    <w:rsid w:val="00FA4FAC"/>
    <w:rsid w:val="00FA5110"/>
    <w:rsid w:val="00FA5199"/>
    <w:rsid w:val="00FA5229"/>
    <w:rsid w:val="00FA550C"/>
    <w:rsid w:val="00FA56C7"/>
    <w:rsid w:val="00FA58AA"/>
    <w:rsid w:val="00FA59AB"/>
    <w:rsid w:val="00FA5B6A"/>
    <w:rsid w:val="00FA6182"/>
    <w:rsid w:val="00FA6511"/>
    <w:rsid w:val="00FA6565"/>
    <w:rsid w:val="00FA67C2"/>
    <w:rsid w:val="00FA6960"/>
    <w:rsid w:val="00FA6F93"/>
    <w:rsid w:val="00FA7047"/>
    <w:rsid w:val="00FA70B8"/>
    <w:rsid w:val="00FA70D9"/>
    <w:rsid w:val="00FA7361"/>
    <w:rsid w:val="00FA73D7"/>
    <w:rsid w:val="00FA73ED"/>
    <w:rsid w:val="00FA74E4"/>
    <w:rsid w:val="00FA76CB"/>
    <w:rsid w:val="00FA776D"/>
    <w:rsid w:val="00FA77B7"/>
    <w:rsid w:val="00FA7B21"/>
    <w:rsid w:val="00FA7C6A"/>
    <w:rsid w:val="00FA7CB3"/>
    <w:rsid w:val="00FA7CCA"/>
    <w:rsid w:val="00FA7DEF"/>
    <w:rsid w:val="00FB046C"/>
    <w:rsid w:val="00FB05F5"/>
    <w:rsid w:val="00FB069B"/>
    <w:rsid w:val="00FB06DA"/>
    <w:rsid w:val="00FB0807"/>
    <w:rsid w:val="00FB09F1"/>
    <w:rsid w:val="00FB0A86"/>
    <w:rsid w:val="00FB0AD6"/>
    <w:rsid w:val="00FB0B24"/>
    <w:rsid w:val="00FB0B8E"/>
    <w:rsid w:val="00FB0ECB"/>
    <w:rsid w:val="00FB115A"/>
    <w:rsid w:val="00FB14C4"/>
    <w:rsid w:val="00FB1537"/>
    <w:rsid w:val="00FB15F4"/>
    <w:rsid w:val="00FB18A7"/>
    <w:rsid w:val="00FB1953"/>
    <w:rsid w:val="00FB19B4"/>
    <w:rsid w:val="00FB19D0"/>
    <w:rsid w:val="00FB1A75"/>
    <w:rsid w:val="00FB2090"/>
    <w:rsid w:val="00FB21EF"/>
    <w:rsid w:val="00FB23F3"/>
    <w:rsid w:val="00FB2651"/>
    <w:rsid w:val="00FB2894"/>
    <w:rsid w:val="00FB29A9"/>
    <w:rsid w:val="00FB2C9F"/>
    <w:rsid w:val="00FB2CC4"/>
    <w:rsid w:val="00FB2FE3"/>
    <w:rsid w:val="00FB321C"/>
    <w:rsid w:val="00FB35D6"/>
    <w:rsid w:val="00FB35EA"/>
    <w:rsid w:val="00FB37CF"/>
    <w:rsid w:val="00FB38B6"/>
    <w:rsid w:val="00FB3B90"/>
    <w:rsid w:val="00FB3C7F"/>
    <w:rsid w:val="00FB3D65"/>
    <w:rsid w:val="00FB3D85"/>
    <w:rsid w:val="00FB3E1F"/>
    <w:rsid w:val="00FB4094"/>
    <w:rsid w:val="00FB4289"/>
    <w:rsid w:val="00FB42D6"/>
    <w:rsid w:val="00FB4456"/>
    <w:rsid w:val="00FB455F"/>
    <w:rsid w:val="00FB46D8"/>
    <w:rsid w:val="00FB482F"/>
    <w:rsid w:val="00FB4B97"/>
    <w:rsid w:val="00FB4BEF"/>
    <w:rsid w:val="00FB4CE1"/>
    <w:rsid w:val="00FB4D2E"/>
    <w:rsid w:val="00FB4DA5"/>
    <w:rsid w:val="00FB4F08"/>
    <w:rsid w:val="00FB4F09"/>
    <w:rsid w:val="00FB5087"/>
    <w:rsid w:val="00FB54D6"/>
    <w:rsid w:val="00FB5523"/>
    <w:rsid w:val="00FB563B"/>
    <w:rsid w:val="00FB57E8"/>
    <w:rsid w:val="00FB5950"/>
    <w:rsid w:val="00FB5980"/>
    <w:rsid w:val="00FB5A27"/>
    <w:rsid w:val="00FB5A7B"/>
    <w:rsid w:val="00FB5B1F"/>
    <w:rsid w:val="00FB5BA5"/>
    <w:rsid w:val="00FB5BF2"/>
    <w:rsid w:val="00FB5F65"/>
    <w:rsid w:val="00FB5F7B"/>
    <w:rsid w:val="00FB6029"/>
    <w:rsid w:val="00FB6284"/>
    <w:rsid w:val="00FB6322"/>
    <w:rsid w:val="00FB6340"/>
    <w:rsid w:val="00FB63E1"/>
    <w:rsid w:val="00FB6849"/>
    <w:rsid w:val="00FB68D9"/>
    <w:rsid w:val="00FB696B"/>
    <w:rsid w:val="00FB6B81"/>
    <w:rsid w:val="00FB6F4E"/>
    <w:rsid w:val="00FB6FA3"/>
    <w:rsid w:val="00FB70EB"/>
    <w:rsid w:val="00FB710E"/>
    <w:rsid w:val="00FB74CE"/>
    <w:rsid w:val="00FB7503"/>
    <w:rsid w:val="00FB76CE"/>
    <w:rsid w:val="00FB7904"/>
    <w:rsid w:val="00FB7B3E"/>
    <w:rsid w:val="00FB7C02"/>
    <w:rsid w:val="00FB7C54"/>
    <w:rsid w:val="00FC0463"/>
    <w:rsid w:val="00FC06D7"/>
    <w:rsid w:val="00FC06DD"/>
    <w:rsid w:val="00FC079B"/>
    <w:rsid w:val="00FC07F4"/>
    <w:rsid w:val="00FC07F7"/>
    <w:rsid w:val="00FC0A7D"/>
    <w:rsid w:val="00FC0BCC"/>
    <w:rsid w:val="00FC0C38"/>
    <w:rsid w:val="00FC0C8B"/>
    <w:rsid w:val="00FC0D7F"/>
    <w:rsid w:val="00FC0D8B"/>
    <w:rsid w:val="00FC0E68"/>
    <w:rsid w:val="00FC0E87"/>
    <w:rsid w:val="00FC0F7E"/>
    <w:rsid w:val="00FC10B8"/>
    <w:rsid w:val="00FC1236"/>
    <w:rsid w:val="00FC1297"/>
    <w:rsid w:val="00FC12A8"/>
    <w:rsid w:val="00FC1307"/>
    <w:rsid w:val="00FC1531"/>
    <w:rsid w:val="00FC1A98"/>
    <w:rsid w:val="00FC1BAB"/>
    <w:rsid w:val="00FC1BEF"/>
    <w:rsid w:val="00FC1C22"/>
    <w:rsid w:val="00FC1C5F"/>
    <w:rsid w:val="00FC1F0A"/>
    <w:rsid w:val="00FC21AD"/>
    <w:rsid w:val="00FC2452"/>
    <w:rsid w:val="00FC2578"/>
    <w:rsid w:val="00FC26EA"/>
    <w:rsid w:val="00FC285C"/>
    <w:rsid w:val="00FC2A3E"/>
    <w:rsid w:val="00FC2A78"/>
    <w:rsid w:val="00FC2C89"/>
    <w:rsid w:val="00FC2C98"/>
    <w:rsid w:val="00FC2CEF"/>
    <w:rsid w:val="00FC2F7D"/>
    <w:rsid w:val="00FC2FB9"/>
    <w:rsid w:val="00FC2FF5"/>
    <w:rsid w:val="00FC30EA"/>
    <w:rsid w:val="00FC32AE"/>
    <w:rsid w:val="00FC32C2"/>
    <w:rsid w:val="00FC34F8"/>
    <w:rsid w:val="00FC35A0"/>
    <w:rsid w:val="00FC362E"/>
    <w:rsid w:val="00FC372A"/>
    <w:rsid w:val="00FC373E"/>
    <w:rsid w:val="00FC3816"/>
    <w:rsid w:val="00FC3B30"/>
    <w:rsid w:val="00FC3BC4"/>
    <w:rsid w:val="00FC3BCA"/>
    <w:rsid w:val="00FC3FCD"/>
    <w:rsid w:val="00FC423E"/>
    <w:rsid w:val="00FC42B3"/>
    <w:rsid w:val="00FC42DB"/>
    <w:rsid w:val="00FC436B"/>
    <w:rsid w:val="00FC459C"/>
    <w:rsid w:val="00FC4609"/>
    <w:rsid w:val="00FC4652"/>
    <w:rsid w:val="00FC48C6"/>
    <w:rsid w:val="00FC48EA"/>
    <w:rsid w:val="00FC4A4E"/>
    <w:rsid w:val="00FC4C1B"/>
    <w:rsid w:val="00FC4C33"/>
    <w:rsid w:val="00FC4D0E"/>
    <w:rsid w:val="00FC4DE5"/>
    <w:rsid w:val="00FC4E39"/>
    <w:rsid w:val="00FC4EEC"/>
    <w:rsid w:val="00FC4F73"/>
    <w:rsid w:val="00FC4F9F"/>
    <w:rsid w:val="00FC520E"/>
    <w:rsid w:val="00FC5213"/>
    <w:rsid w:val="00FC5574"/>
    <w:rsid w:val="00FC5740"/>
    <w:rsid w:val="00FC57EF"/>
    <w:rsid w:val="00FC59E8"/>
    <w:rsid w:val="00FC5D0F"/>
    <w:rsid w:val="00FC5D30"/>
    <w:rsid w:val="00FC60D1"/>
    <w:rsid w:val="00FC6209"/>
    <w:rsid w:val="00FC6367"/>
    <w:rsid w:val="00FC6639"/>
    <w:rsid w:val="00FC66EE"/>
    <w:rsid w:val="00FC68AF"/>
    <w:rsid w:val="00FC699E"/>
    <w:rsid w:val="00FC69C1"/>
    <w:rsid w:val="00FC6BAA"/>
    <w:rsid w:val="00FC6CA4"/>
    <w:rsid w:val="00FC6CFE"/>
    <w:rsid w:val="00FC6E00"/>
    <w:rsid w:val="00FC6E71"/>
    <w:rsid w:val="00FC6F2A"/>
    <w:rsid w:val="00FC6F32"/>
    <w:rsid w:val="00FC7024"/>
    <w:rsid w:val="00FC72C7"/>
    <w:rsid w:val="00FC72D3"/>
    <w:rsid w:val="00FC7338"/>
    <w:rsid w:val="00FC741C"/>
    <w:rsid w:val="00FC7423"/>
    <w:rsid w:val="00FC7726"/>
    <w:rsid w:val="00FC772D"/>
    <w:rsid w:val="00FC77D6"/>
    <w:rsid w:val="00FC79F1"/>
    <w:rsid w:val="00FC7A27"/>
    <w:rsid w:val="00FC7A37"/>
    <w:rsid w:val="00FC7F1C"/>
    <w:rsid w:val="00FC7F1E"/>
    <w:rsid w:val="00FC7F83"/>
    <w:rsid w:val="00FD0068"/>
    <w:rsid w:val="00FD0081"/>
    <w:rsid w:val="00FD00BC"/>
    <w:rsid w:val="00FD023C"/>
    <w:rsid w:val="00FD0288"/>
    <w:rsid w:val="00FD03F9"/>
    <w:rsid w:val="00FD06D9"/>
    <w:rsid w:val="00FD0CA5"/>
    <w:rsid w:val="00FD0D3C"/>
    <w:rsid w:val="00FD0DBF"/>
    <w:rsid w:val="00FD0FC3"/>
    <w:rsid w:val="00FD106B"/>
    <w:rsid w:val="00FD1091"/>
    <w:rsid w:val="00FD1118"/>
    <w:rsid w:val="00FD1365"/>
    <w:rsid w:val="00FD1532"/>
    <w:rsid w:val="00FD15FF"/>
    <w:rsid w:val="00FD1693"/>
    <w:rsid w:val="00FD16CC"/>
    <w:rsid w:val="00FD16F6"/>
    <w:rsid w:val="00FD17E2"/>
    <w:rsid w:val="00FD1B07"/>
    <w:rsid w:val="00FD21CE"/>
    <w:rsid w:val="00FD21D1"/>
    <w:rsid w:val="00FD2352"/>
    <w:rsid w:val="00FD24B6"/>
    <w:rsid w:val="00FD2501"/>
    <w:rsid w:val="00FD25B4"/>
    <w:rsid w:val="00FD2651"/>
    <w:rsid w:val="00FD26C3"/>
    <w:rsid w:val="00FD27FE"/>
    <w:rsid w:val="00FD2A0C"/>
    <w:rsid w:val="00FD2BD4"/>
    <w:rsid w:val="00FD2CB8"/>
    <w:rsid w:val="00FD2D48"/>
    <w:rsid w:val="00FD2D7A"/>
    <w:rsid w:val="00FD2E6B"/>
    <w:rsid w:val="00FD2F94"/>
    <w:rsid w:val="00FD3171"/>
    <w:rsid w:val="00FD326E"/>
    <w:rsid w:val="00FD349B"/>
    <w:rsid w:val="00FD3615"/>
    <w:rsid w:val="00FD3649"/>
    <w:rsid w:val="00FD370B"/>
    <w:rsid w:val="00FD37C0"/>
    <w:rsid w:val="00FD37F5"/>
    <w:rsid w:val="00FD3914"/>
    <w:rsid w:val="00FD3CD5"/>
    <w:rsid w:val="00FD3CF6"/>
    <w:rsid w:val="00FD3D29"/>
    <w:rsid w:val="00FD3D67"/>
    <w:rsid w:val="00FD3E32"/>
    <w:rsid w:val="00FD3F1E"/>
    <w:rsid w:val="00FD4019"/>
    <w:rsid w:val="00FD40D4"/>
    <w:rsid w:val="00FD4192"/>
    <w:rsid w:val="00FD43DE"/>
    <w:rsid w:val="00FD4478"/>
    <w:rsid w:val="00FD4633"/>
    <w:rsid w:val="00FD4706"/>
    <w:rsid w:val="00FD4A35"/>
    <w:rsid w:val="00FD4BEB"/>
    <w:rsid w:val="00FD4D88"/>
    <w:rsid w:val="00FD4EA5"/>
    <w:rsid w:val="00FD4F7F"/>
    <w:rsid w:val="00FD5107"/>
    <w:rsid w:val="00FD5223"/>
    <w:rsid w:val="00FD54A8"/>
    <w:rsid w:val="00FD5517"/>
    <w:rsid w:val="00FD56D8"/>
    <w:rsid w:val="00FD56FE"/>
    <w:rsid w:val="00FD5877"/>
    <w:rsid w:val="00FD588E"/>
    <w:rsid w:val="00FD5892"/>
    <w:rsid w:val="00FD5BFE"/>
    <w:rsid w:val="00FD5D9D"/>
    <w:rsid w:val="00FD5DE8"/>
    <w:rsid w:val="00FD5E3B"/>
    <w:rsid w:val="00FD5FA4"/>
    <w:rsid w:val="00FD6085"/>
    <w:rsid w:val="00FD6204"/>
    <w:rsid w:val="00FD62BA"/>
    <w:rsid w:val="00FD64F7"/>
    <w:rsid w:val="00FD66A2"/>
    <w:rsid w:val="00FD68AD"/>
    <w:rsid w:val="00FD6981"/>
    <w:rsid w:val="00FD6989"/>
    <w:rsid w:val="00FD6CE7"/>
    <w:rsid w:val="00FD7037"/>
    <w:rsid w:val="00FD737B"/>
    <w:rsid w:val="00FD7630"/>
    <w:rsid w:val="00FD7845"/>
    <w:rsid w:val="00FD7937"/>
    <w:rsid w:val="00FD79F4"/>
    <w:rsid w:val="00FD79F6"/>
    <w:rsid w:val="00FD7B15"/>
    <w:rsid w:val="00FD7B3F"/>
    <w:rsid w:val="00FD7BE6"/>
    <w:rsid w:val="00FD7D0A"/>
    <w:rsid w:val="00FD7F75"/>
    <w:rsid w:val="00FD7FBF"/>
    <w:rsid w:val="00FD7FDE"/>
    <w:rsid w:val="00FE034A"/>
    <w:rsid w:val="00FE03BD"/>
    <w:rsid w:val="00FE03CA"/>
    <w:rsid w:val="00FE0489"/>
    <w:rsid w:val="00FE0686"/>
    <w:rsid w:val="00FE0736"/>
    <w:rsid w:val="00FE0832"/>
    <w:rsid w:val="00FE08D1"/>
    <w:rsid w:val="00FE0C0E"/>
    <w:rsid w:val="00FE0C9E"/>
    <w:rsid w:val="00FE0CAB"/>
    <w:rsid w:val="00FE0CF1"/>
    <w:rsid w:val="00FE0CF5"/>
    <w:rsid w:val="00FE1273"/>
    <w:rsid w:val="00FE12BF"/>
    <w:rsid w:val="00FE1315"/>
    <w:rsid w:val="00FE148D"/>
    <w:rsid w:val="00FE1508"/>
    <w:rsid w:val="00FE15CC"/>
    <w:rsid w:val="00FE15E3"/>
    <w:rsid w:val="00FE1737"/>
    <w:rsid w:val="00FE1773"/>
    <w:rsid w:val="00FE17C5"/>
    <w:rsid w:val="00FE17DB"/>
    <w:rsid w:val="00FE1929"/>
    <w:rsid w:val="00FE19E2"/>
    <w:rsid w:val="00FE1D19"/>
    <w:rsid w:val="00FE1D95"/>
    <w:rsid w:val="00FE1FB2"/>
    <w:rsid w:val="00FE1FF8"/>
    <w:rsid w:val="00FE20D5"/>
    <w:rsid w:val="00FE220A"/>
    <w:rsid w:val="00FE2215"/>
    <w:rsid w:val="00FE2265"/>
    <w:rsid w:val="00FE22A9"/>
    <w:rsid w:val="00FE2515"/>
    <w:rsid w:val="00FE253F"/>
    <w:rsid w:val="00FE2676"/>
    <w:rsid w:val="00FE2946"/>
    <w:rsid w:val="00FE2CBC"/>
    <w:rsid w:val="00FE2D05"/>
    <w:rsid w:val="00FE2D70"/>
    <w:rsid w:val="00FE3109"/>
    <w:rsid w:val="00FE31C0"/>
    <w:rsid w:val="00FE324A"/>
    <w:rsid w:val="00FE3336"/>
    <w:rsid w:val="00FE36BC"/>
    <w:rsid w:val="00FE371F"/>
    <w:rsid w:val="00FE3815"/>
    <w:rsid w:val="00FE3976"/>
    <w:rsid w:val="00FE3B9A"/>
    <w:rsid w:val="00FE3BC6"/>
    <w:rsid w:val="00FE3DFB"/>
    <w:rsid w:val="00FE3DFC"/>
    <w:rsid w:val="00FE4062"/>
    <w:rsid w:val="00FE4223"/>
    <w:rsid w:val="00FE4225"/>
    <w:rsid w:val="00FE4283"/>
    <w:rsid w:val="00FE42EE"/>
    <w:rsid w:val="00FE43F7"/>
    <w:rsid w:val="00FE44DD"/>
    <w:rsid w:val="00FE4591"/>
    <w:rsid w:val="00FE4705"/>
    <w:rsid w:val="00FE4798"/>
    <w:rsid w:val="00FE4903"/>
    <w:rsid w:val="00FE4C0E"/>
    <w:rsid w:val="00FE4C6B"/>
    <w:rsid w:val="00FE4D9E"/>
    <w:rsid w:val="00FE5135"/>
    <w:rsid w:val="00FE53AE"/>
    <w:rsid w:val="00FE53B6"/>
    <w:rsid w:val="00FE54DC"/>
    <w:rsid w:val="00FE554F"/>
    <w:rsid w:val="00FE55AF"/>
    <w:rsid w:val="00FE55F9"/>
    <w:rsid w:val="00FE5B6D"/>
    <w:rsid w:val="00FE5DD6"/>
    <w:rsid w:val="00FE5DE3"/>
    <w:rsid w:val="00FE5EB0"/>
    <w:rsid w:val="00FE5F41"/>
    <w:rsid w:val="00FE62EF"/>
    <w:rsid w:val="00FE63DE"/>
    <w:rsid w:val="00FE64C4"/>
    <w:rsid w:val="00FE6537"/>
    <w:rsid w:val="00FE659D"/>
    <w:rsid w:val="00FE66EE"/>
    <w:rsid w:val="00FE6714"/>
    <w:rsid w:val="00FE6780"/>
    <w:rsid w:val="00FE690F"/>
    <w:rsid w:val="00FE6B6A"/>
    <w:rsid w:val="00FE6D56"/>
    <w:rsid w:val="00FE6E16"/>
    <w:rsid w:val="00FE6E4F"/>
    <w:rsid w:val="00FE6F35"/>
    <w:rsid w:val="00FE70DD"/>
    <w:rsid w:val="00FE7133"/>
    <w:rsid w:val="00FE72A9"/>
    <w:rsid w:val="00FE72DD"/>
    <w:rsid w:val="00FE7585"/>
    <w:rsid w:val="00FE7715"/>
    <w:rsid w:val="00FE77BA"/>
    <w:rsid w:val="00FE7840"/>
    <w:rsid w:val="00FE79C7"/>
    <w:rsid w:val="00FE7A59"/>
    <w:rsid w:val="00FE7AC9"/>
    <w:rsid w:val="00FE7B12"/>
    <w:rsid w:val="00FE7D68"/>
    <w:rsid w:val="00FE7F77"/>
    <w:rsid w:val="00FF031E"/>
    <w:rsid w:val="00FF032D"/>
    <w:rsid w:val="00FF03B0"/>
    <w:rsid w:val="00FF042C"/>
    <w:rsid w:val="00FF05C1"/>
    <w:rsid w:val="00FF07DE"/>
    <w:rsid w:val="00FF083B"/>
    <w:rsid w:val="00FF086B"/>
    <w:rsid w:val="00FF0A5D"/>
    <w:rsid w:val="00FF0A7C"/>
    <w:rsid w:val="00FF0C1B"/>
    <w:rsid w:val="00FF1154"/>
    <w:rsid w:val="00FF1200"/>
    <w:rsid w:val="00FF1270"/>
    <w:rsid w:val="00FF1553"/>
    <w:rsid w:val="00FF160D"/>
    <w:rsid w:val="00FF16E1"/>
    <w:rsid w:val="00FF17F7"/>
    <w:rsid w:val="00FF1DCE"/>
    <w:rsid w:val="00FF21AF"/>
    <w:rsid w:val="00FF21D9"/>
    <w:rsid w:val="00FF231D"/>
    <w:rsid w:val="00FF2574"/>
    <w:rsid w:val="00FF25D7"/>
    <w:rsid w:val="00FF2692"/>
    <w:rsid w:val="00FF26BA"/>
    <w:rsid w:val="00FF275E"/>
    <w:rsid w:val="00FF2810"/>
    <w:rsid w:val="00FF2846"/>
    <w:rsid w:val="00FF2988"/>
    <w:rsid w:val="00FF29B4"/>
    <w:rsid w:val="00FF2A20"/>
    <w:rsid w:val="00FF2A61"/>
    <w:rsid w:val="00FF2AC0"/>
    <w:rsid w:val="00FF2CAA"/>
    <w:rsid w:val="00FF2D64"/>
    <w:rsid w:val="00FF305D"/>
    <w:rsid w:val="00FF3092"/>
    <w:rsid w:val="00FF30FA"/>
    <w:rsid w:val="00FF3122"/>
    <w:rsid w:val="00FF31E6"/>
    <w:rsid w:val="00FF3246"/>
    <w:rsid w:val="00FF3481"/>
    <w:rsid w:val="00FF34F5"/>
    <w:rsid w:val="00FF37BD"/>
    <w:rsid w:val="00FF37F5"/>
    <w:rsid w:val="00FF3BAC"/>
    <w:rsid w:val="00FF3D7B"/>
    <w:rsid w:val="00FF3EAF"/>
    <w:rsid w:val="00FF41C8"/>
    <w:rsid w:val="00FF42CC"/>
    <w:rsid w:val="00FF445B"/>
    <w:rsid w:val="00FF453C"/>
    <w:rsid w:val="00FF4592"/>
    <w:rsid w:val="00FF4642"/>
    <w:rsid w:val="00FF4789"/>
    <w:rsid w:val="00FF47FB"/>
    <w:rsid w:val="00FF4A7B"/>
    <w:rsid w:val="00FF4AE0"/>
    <w:rsid w:val="00FF4BC9"/>
    <w:rsid w:val="00FF4C07"/>
    <w:rsid w:val="00FF4C8D"/>
    <w:rsid w:val="00FF4D12"/>
    <w:rsid w:val="00FF4ED4"/>
    <w:rsid w:val="00FF4F3D"/>
    <w:rsid w:val="00FF50D0"/>
    <w:rsid w:val="00FF5113"/>
    <w:rsid w:val="00FF5160"/>
    <w:rsid w:val="00FF52C5"/>
    <w:rsid w:val="00FF5693"/>
    <w:rsid w:val="00FF5D78"/>
    <w:rsid w:val="00FF5DD2"/>
    <w:rsid w:val="00FF61D7"/>
    <w:rsid w:val="00FF6364"/>
    <w:rsid w:val="00FF6552"/>
    <w:rsid w:val="00FF664E"/>
    <w:rsid w:val="00FF68A6"/>
    <w:rsid w:val="00FF6B91"/>
    <w:rsid w:val="00FF6D38"/>
    <w:rsid w:val="00FF6D58"/>
    <w:rsid w:val="00FF6DCD"/>
    <w:rsid w:val="00FF6F4C"/>
    <w:rsid w:val="00FF7120"/>
    <w:rsid w:val="00FF724D"/>
    <w:rsid w:val="00FF72B8"/>
    <w:rsid w:val="00FF7494"/>
    <w:rsid w:val="00FF756C"/>
    <w:rsid w:val="00FF7632"/>
    <w:rsid w:val="00FF78D7"/>
    <w:rsid w:val="00FF7B02"/>
    <w:rsid w:val="00FF7BDC"/>
    <w:rsid w:val="00FF7C9D"/>
    <w:rsid w:val="00FF7E21"/>
    <w:rsid w:val="00FF7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B4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nhideWhenUsed="0" w:qFormat="1"/>
    <w:lsdException w:name="Document Map" w:qFormat="1"/>
    <w:lsdException w:name="Plain Text" w:uiPriority="99"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2">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13"/>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qFormat/>
    <w:rsid w:val="006601D7"/>
    <w:pPr>
      <w:numPr>
        <w:ilvl w:val="1"/>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rsid w:val="001F77AB"/>
    <w:pPr>
      <w:keepNext/>
      <w:spacing w:before="240" w:after="24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qFormat/>
    <w:rsid w:val="00163E16"/>
    <w:pPr>
      <w:keepLines/>
      <w:numPr>
        <w:ilvl w:val="3"/>
      </w:numPr>
      <w:spacing w:before="120" w:after="180"/>
      <w:outlineLvl w:val="3"/>
    </w:pPr>
    <w:rPr>
      <w:rFonts w:cs="Times New Roman"/>
      <w:bCs w:val="0"/>
      <w:szCs w:val="20"/>
    </w:rPr>
  </w:style>
  <w:style w:type="paragraph" w:styleId="51">
    <w:name w:val="heading 5"/>
    <w:aliases w:val="H5"/>
    <w:basedOn w:val="a2"/>
    <w:next w:val="a2"/>
    <w:link w:val="5Char1"/>
    <w:qFormat/>
    <w:rsid w:val="00D86D92"/>
    <w:pPr>
      <w:keepNext/>
      <w:keepLines/>
      <w:numPr>
        <w:ilvl w:val="4"/>
        <w:numId w:val="13"/>
      </w:numPr>
      <w:spacing w:before="280" w:after="290" w:line="376" w:lineRule="auto"/>
      <w:outlineLvl w:val="4"/>
    </w:pPr>
    <w:rPr>
      <w:b/>
      <w:bCs/>
      <w:sz w:val="28"/>
      <w:szCs w:val="28"/>
    </w:rPr>
  </w:style>
  <w:style w:type="paragraph" w:styleId="6">
    <w:name w:val="heading 6"/>
    <w:basedOn w:val="a2"/>
    <w:next w:val="a2"/>
    <w:link w:val="6Char"/>
    <w:qFormat/>
    <w:rsid w:val="00C47A4E"/>
    <w:pPr>
      <w:keepNext/>
      <w:keepLines/>
      <w:numPr>
        <w:ilvl w:val="5"/>
        <w:numId w:val="13"/>
      </w:numPr>
      <w:spacing w:before="120"/>
      <w:outlineLvl w:val="5"/>
    </w:pPr>
    <w:rPr>
      <w:rFonts w:ascii="Arial" w:eastAsia="Batang" w:hAnsi="Arial"/>
    </w:rPr>
  </w:style>
  <w:style w:type="paragraph" w:styleId="7">
    <w:name w:val="heading 7"/>
    <w:basedOn w:val="a2"/>
    <w:next w:val="a2"/>
    <w:link w:val="7Char"/>
    <w:qFormat/>
    <w:rsid w:val="00C47A4E"/>
    <w:pPr>
      <w:keepNext/>
      <w:keepLines/>
      <w:numPr>
        <w:ilvl w:val="6"/>
        <w:numId w:val="13"/>
      </w:numPr>
      <w:spacing w:before="120"/>
      <w:outlineLvl w:val="6"/>
    </w:pPr>
    <w:rPr>
      <w:rFonts w:ascii="Arial" w:eastAsia="Batang" w:hAnsi="Arial"/>
    </w:rPr>
  </w:style>
  <w:style w:type="paragraph" w:styleId="8">
    <w:name w:val="heading 8"/>
    <w:aliases w:val="Table Heading"/>
    <w:basedOn w:val="1"/>
    <w:next w:val="a2"/>
    <w:link w:val="8Char"/>
    <w:qFormat/>
    <w:rsid w:val="00C47A4E"/>
    <w:pPr>
      <w:numPr>
        <w:ilvl w:val="7"/>
      </w:numPr>
      <w:tabs>
        <w:tab w:val="num" w:pos="1440"/>
      </w:tabs>
      <w:outlineLvl w:val="7"/>
    </w:pPr>
    <w:rPr>
      <w:rFonts w:eastAsia="Batang"/>
    </w:rPr>
  </w:style>
  <w:style w:type="paragraph" w:styleId="9">
    <w:name w:val="heading 9"/>
    <w:aliases w:val="Figure Heading,FH"/>
    <w:basedOn w:val="8"/>
    <w:next w:val="a2"/>
    <w:link w:val="9Char"/>
    <w:qFormat/>
    <w:rsid w:val="00C47A4E"/>
    <w:pPr>
      <w:numPr>
        <w:ilvl w:val="8"/>
      </w:numPr>
      <w:tabs>
        <w:tab w:val="num"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4">
    <w:name w:val="Style4"/>
    <w:basedOn w:val="a2"/>
    <w:rsid w:val="00D00D90"/>
    <w:pPr>
      <w:keepNext/>
      <w:spacing w:before="480" w:after="120" w:line="380" w:lineRule="atLeast"/>
      <w:outlineLvl w:val="2"/>
    </w:pPr>
    <w:rPr>
      <w:rFonts w:ascii="Arial" w:hAnsi="Arial" w:cs="Arial"/>
      <w:b/>
      <w:sz w:val="28"/>
      <w:szCs w:val="28"/>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7">
    <w:name w:val="footer"/>
    <w:basedOn w:val="a6"/>
    <w:link w:val="Char0"/>
    <w:qFormat/>
    <w:rsid w:val="00163E16"/>
    <w:pPr>
      <w:jc w:val="center"/>
    </w:pPr>
    <w:rPr>
      <w:i/>
    </w:rPr>
  </w:style>
  <w:style w:type="paragraph" w:customStyle="1" w:styleId="EditorsNote">
    <w:name w:val="Editor's Note"/>
    <w:aliases w:val="EN"/>
    <w:basedOn w:val="a2"/>
    <w:link w:val="EditorsNoteChar"/>
    <w:qFormat/>
    <w:rsid w:val="00163E16"/>
    <w:pPr>
      <w:keepLines/>
      <w:ind w:left="1135" w:hanging="851"/>
    </w:pPr>
    <w:rPr>
      <w:rFonts w:eastAsia="MS Mincho"/>
      <w:color w:val="FF0000"/>
    </w:rPr>
  </w:style>
  <w:style w:type="paragraph" w:customStyle="1" w:styleId="TF">
    <w:name w:val="TF"/>
    <w:basedOn w:val="a2"/>
    <w:link w:val="TFChar"/>
    <w:qFormat/>
    <w:rsid w:val="00163E16"/>
    <w:pPr>
      <w:keepLines/>
      <w:spacing w:after="240"/>
      <w:jc w:val="center"/>
    </w:pPr>
    <w:rPr>
      <w:rFonts w:ascii="Arial" w:eastAsia="MS Mincho" w:hAnsi="Arial"/>
      <w:b/>
    </w:rPr>
  </w:style>
  <w:style w:type="paragraph" w:customStyle="1" w:styleId="textintend1">
    <w:name w:val="text intend 1"/>
    <w:basedOn w:val="a2"/>
    <w:rsid w:val="00163E16"/>
    <w:pPr>
      <w:numPr>
        <w:numId w:val="1"/>
      </w:numPr>
      <w:spacing w:after="120"/>
      <w:jc w:val="both"/>
    </w:pPr>
    <w:rPr>
      <w:rFonts w:eastAsia="MS Mincho"/>
      <w:sz w:val="24"/>
      <w:lang w:val="en-US"/>
    </w:rPr>
  </w:style>
  <w:style w:type="character" w:styleId="a8">
    <w:name w:val="page number"/>
    <w:basedOn w:val="a3"/>
    <w:rsid w:val="00163E16"/>
  </w:style>
  <w:style w:type="paragraph" w:styleId="a9">
    <w:name w:val="Balloon Text"/>
    <w:basedOn w:val="a2"/>
    <w:link w:val="Char1"/>
    <w:qFormat/>
    <w:rsid w:val="00163E16"/>
    <w:rPr>
      <w:rFonts w:ascii="Tahoma" w:hAnsi="Tahoma" w:cs="Tahoma"/>
      <w:sz w:val="16"/>
      <w:szCs w:val="16"/>
    </w:rPr>
  </w:style>
  <w:style w:type="paragraph" w:styleId="aa">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2"/>
    <w:qFormat/>
    <w:rsid w:val="009C41D3"/>
    <w:rPr>
      <w:b/>
      <w:bCs/>
    </w:rPr>
  </w:style>
  <w:style w:type="paragraph" w:styleId="ab">
    <w:name w:val="Document Map"/>
    <w:basedOn w:val="a2"/>
    <w:link w:val="Char3"/>
    <w:qFormat/>
    <w:rsid w:val="003D1B58"/>
    <w:pPr>
      <w:shd w:val="clear" w:color="auto" w:fill="000080"/>
    </w:pPr>
  </w:style>
  <w:style w:type="paragraph" w:customStyle="1" w:styleId="CharCharCharCharCharChar">
    <w:name w:val="Char Char Char Char Char Char"/>
    <w:basedOn w:val="a2"/>
    <w:semiHidden/>
    <w:rsid w:val="00A919C9"/>
    <w:pPr>
      <w:spacing w:after="160" w:line="240" w:lineRule="exact"/>
    </w:pPr>
    <w:rPr>
      <w:rFonts w:ascii="Arial" w:eastAsia="宋体" w:hAnsi="Arial" w:cs="Arial"/>
      <w:color w:val="0000FF"/>
      <w:kern w:val="2"/>
      <w:lang w:val="en-US" w:eastAsia="zh-CN"/>
    </w:rPr>
  </w:style>
  <w:style w:type="paragraph" w:customStyle="1" w:styleId="22">
    <w:name w:val="标题2"/>
    <w:basedOn w:val="a2"/>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2"/>
    <w:uiPriority w:val="99"/>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2"/>
    <w:next w:val="a2"/>
    <w:link w:val="Doc-titleChar"/>
    <w:rsid w:val="00285932"/>
    <w:pPr>
      <w:spacing w:after="0"/>
      <w:ind w:left="1260" w:hanging="1260"/>
    </w:pPr>
    <w:rPr>
      <w:rFonts w:ascii="Arial" w:eastAsia="MS Mincho" w:hAnsi="Arial"/>
      <w:szCs w:val="24"/>
      <w:lang w:eastAsia="en-GB"/>
    </w:rPr>
  </w:style>
  <w:style w:type="character" w:styleId="ac">
    <w:name w:val="Hyperlink"/>
    <w:uiPriority w:val="99"/>
    <w:qFormat/>
    <w:rsid w:val="00285932"/>
    <w:rPr>
      <w:color w:val="0000FF"/>
      <w:u w:val="single"/>
    </w:rPr>
  </w:style>
  <w:style w:type="character" w:styleId="ad">
    <w:name w:val="FollowedHyperlink"/>
    <w:uiPriority w:val="99"/>
    <w:qFormat/>
    <w:rsid w:val="00285932"/>
    <w:rPr>
      <w:color w:val="800080"/>
      <w:u w:val="single"/>
    </w:rPr>
  </w:style>
  <w:style w:type="paragraph" w:customStyle="1" w:styleId="B1">
    <w:name w:val="B1"/>
    <w:basedOn w:val="a1"/>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1">
    <w:name w:val="List"/>
    <w:basedOn w:val="a2"/>
    <w:qFormat/>
    <w:rsid w:val="00D4299C"/>
    <w:pPr>
      <w:numPr>
        <w:numId w:val="3"/>
      </w:numPr>
    </w:pPr>
  </w:style>
  <w:style w:type="paragraph" w:styleId="23">
    <w:name w:val="List 2"/>
    <w:basedOn w:val="a2"/>
    <w:qFormat/>
    <w:rsid w:val="00B97985"/>
    <w:pPr>
      <w:ind w:leftChars="200" w:left="100" w:hangingChars="200" w:hanging="200"/>
    </w:pPr>
  </w:style>
  <w:style w:type="paragraph" w:customStyle="1" w:styleId="NO">
    <w:name w:val="NO"/>
    <w:basedOn w:val="a2"/>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e">
    <w:name w:val="Table Grid"/>
    <w:aliases w:val="TableGrid"/>
    <w:basedOn w:val="a4"/>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2"/>
    <w:link w:val="THChar"/>
    <w:qFormat/>
    <w:rsid w:val="00E23B5B"/>
    <w:pPr>
      <w:keepNext/>
      <w:keepLines/>
      <w:spacing w:before="60"/>
      <w:jc w:val="center"/>
    </w:pPr>
    <w:rPr>
      <w:rFonts w:ascii="Arial" w:eastAsia="宋体" w:hAnsi="Arial"/>
      <w:b/>
    </w:rPr>
  </w:style>
  <w:style w:type="paragraph" w:customStyle="1" w:styleId="TAH">
    <w:name w:val="TAH"/>
    <w:basedOn w:val="a2"/>
    <w:link w:val="TAHCar"/>
    <w:qFormat/>
    <w:rsid w:val="00C17A4C"/>
    <w:pPr>
      <w:keepNext/>
      <w:keepLines/>
      <w:spacing w:after="0"/>
      <w:jc w:val="center"/>
    </w:pPr>
    <w:rPr>
      <w:rFonts w:ascii="Arial" w:eastAsia="宋体" w:hAnsi="Arial"/>
      <w:b/>
      <w:sz w:val="18"/>
    </w:rPr>
  </w:style>
  <w:style w:type="paragraph" w:customStyle="1" w:styleId="TAL">
    <w:name w:val="TAL"/>
    <w:basedOn w:val="a2"/>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
    <w:name w:val="annotation reference"/>
    <w:qFormat/>
    <w:rsid w:val="00EA03BD"/>
    <w:rPr>
      <w:sz w:val="21"/>
      <w:szCs w:val="21"/>
    </w:rPr>
  </w:style>
  <w:style w:type="paragraph" w:styleId="af0">
    <w:name w:val="annotation text"/>
    <w:basedOn w:val="a2"/>
    <w:link w:val="Char4"/>
    <w:qFormat/>
    <w:rsid w:val="00EA03BD"/>
  </w:style>
  <w:style w:type="paragraph" w:styleId="af1">
    <w:name w:val="annotation subject"/>
    <w:basedOn w:val="af0"/>
    <w:next w:val="af0"/>
    <w:link w:val="Char5"/>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2"/>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2"/>
    <w:qFormat/>
    <w:rsid w:val="00FC69C1"/>
    <w:pPr>
      <w:ind w:leftChars="600" w:left="100" w:hangingChars="200" w:hanging="200"/>
    </w:pPr>
  </w:style>
  <w:style w:type="paragraph" w:customStyle="1" w:styleId="TALCharChar">
    <w:name w:val="TAL Char Char"/>
    <w:basedOn w:val="a2"/>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6">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2">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2"/>
    <w:rsid w:val="00AF75AC"/>
    <w:pPr>
      <w:ind w:leftChars="800" w:left="100" w:hangingChars="200" w:hanging="200"/>
    </w:pPr>
  </w:style>
  <w:style w:type="character" w:styleId="af3">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2"/>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2"/>
    <w:next w:val="a2"/>
    <w:uiPriority w:val="99"/>
    <w:qFormat/>
    <w:rsid w:val="003B4BE9"/>
    <w:pPr>
      <w:keepLines/>
      <w:tabs>
        <w:tab w:val="center" w:pos="4536"/>
        <w:tab w:val="right" w:pos="9072"/>
      </w:tabs>
    </w:pPr>
    <w:rPr>
      <w:rFonts w:eastAsia="宋体"/>
      <w:noProof/>
    </w:rPr>
  </w:style>
  <w:style w:type="paragraph" w:customStyle="1" w:styleId="CharCharCharChar1">
    <w:name w:val="Char Char Char Char"/>
    <w:basedOn w:val="a2"/>
    <w:rsid w:val="00F050FB"/>
    <w:pPr>
      <w:spacing w:after="160" w:line="240" w:lineRule="exact"/>
    </w:pPr>
    <w:rPr>
      <w:rFonts w:ascii="Verdana" w:eastAsia="宋体" w:hAnsi="Verdana"/>
      <w:lang w:val="en-US"/>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7"/>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link w:val="CRCoverPageZchn"/>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4"/>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b"/>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5">
    <w:name w:val="Table Theme"/>
    <w:basedOn w:val="a4"/>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rsid w:val="008A748C"/>
    <w:pPr>
      <w:ind w:left="720"/>
      <w:contextualSpacing/>
    </w:pPr>
  </w:style>
  <w:style w:type="paragraph" w:customStyle="1" w:styleId="10">
    <w:name w:val="1"/>
    <w:next w:val="a2"/>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2"/>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2"/>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2"/>
    <w:qFormat/>
    <w:rsid w:val="004C48FC"/>
    <w:pPr>
      <w:keepLines/>
      <w:spacing w:after="0"/>
      <w:ind w:left="1702" w:hanging="1418"/>
    </w:pPr>
    <w:rPr>
      <w:rFonts w:eastAsia="宋体"/>
    </w:rPr>
  </w:style>
  <w:style w:type="paragraph" w:customStyle="1" w:styleId="Reference0">
    <w:name w:val="Reference"/>
    <w:basedOn w:val="a2"/>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2"/>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rsid w:val="00B632E7"/>
  </w:style>
  <w:style w:type="character" w:customStyle="1" w:styleId="hps">
    <w:name w:val="hps"/>
    <w:basedOn w:val="a3"/>
    <w:rsid w:val="00DE4AE5"/>
  </w:style>
  <w:style w:type="character" w:customStyle="1" w:styleId="def">
    <w:name w:val="def"/>
    <w:basedOn w:val="a3"/>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a"/>
    <w:qFormat/>
    <w:rsid w:val="009E5EE3"/>
    <w:rPr>
      <w:rFonts w:eastAsia="Times New Roman"/>
      <w:b/>
      <w:bCs/>
      <w:lang w:val="en-GB" w:eastAsia="en-US"/>
    </w:rPr>
  </w:style>
  <w:style w:type="paragraph" w:styleId="af6">
    <w:name w:val="Subtitle"/>
    <w:basedOn w:val="a2"/>
    <w:next w:val="a2"/>
    <w:link w:val="Char8"/>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8">
    <w:name w:val="副标题 Char"/>
    <w:link w:val="af6"/>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2"/>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2"/>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rsid w:val="00F10233"/>
  </w:style>
  <w:style w:type="character" w:customStyle="1" w:styleId="apple-converted-space">
    <w:name w:val="apple-converted-space"/>
    <w:basedOn w:val="a3"/>
    <w:qFormat/>
    <w:rsid w:val="00F10233"/>
  </w:style>
  <w:style w:type="character" w:customStyle="1" w:styleId="high-light">
    <w:name w:val="high-light"/>
    <w:basedOn w:val="a3"/>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14DE1"/>
    <w:rPr>
      <w:rFonts w:ascii="Arial" w:eastAsia="Times New Roman" w:hAnsi="Arial"/>
      <w:b/>
      <w:noProof/>
      <w:sz w:val="18"/>
      <w:lang w:eastAsia="en-US" w:bidi="ar-SA"/>
    </w:rPr>
  </w:style>
  <w:style w:type="character" w:customStyle="1" w:styleId="Char4">
    <w:name w:val="批注文字 Char"/>
    <w:link w:val="af0"/>
    <w:qFormat/>
    <w:locked/>
    <w:rsid w:val="006A2CF1"/>
    <w:rPr>
      <w:rFonts w:eastAsia="Times New Roman"/>
      <w:lang w:val="en-GB" w:eastAsia="en-US"/>
    </w:rPr>
  </w:style>
  <w:style w:type="paragraph" w:customStyle="1" w:styleId="maintext">
    <w:name w:val="main text"/>
    <w:basedOn w:val="a2"/>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2"/>
    <w:link w:val="Char9"/>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FD7F75"/>
    <w:rPr>
      <w:rFonts w:ascii="Arial" w:eastAsia="Times New Roman" w:hAnsi="Arial"/>
      <w:sz w:val="24"/>
      <w:lang w:val="en-GB" w:eastAsia="en-US"/>
    </w:rPr>
  </w:style>
  <w:style w:type="paragraph" w:styleId="af8">
    <w:name w:val="Revision"/>
    <w:hidden/>
    <w:uiPriority w:val="99"/>
    <w:qFormat/>
    <w:rsid w:val="00B421F3"/>
    <w:rPr>
      <w:rFonts w:eastAsia="Times New Roman"/>
      <w:lang w:val="en-GB" w:eastAsia="en-US"/>
    </w:rPr>
  </w:style>
  <w:style w:type="paragraph" w:styleId="af9">
    <w:name w:val="Normal (Web)"/>
    <w:basedOn w:val="a2"/>
    <w:qFormat/>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sid w:val="00EB1D43"/>
    <w:rPr>
      <w:rFonts w:eastAsia="Times New Roman"/>
      <w:lang w:val="en-GB" w:eastAsia="en-US"/>
    </w:rPr>
  </w:style>
  <w:style w:type="paragraph" w:customStyle="1" w:styleId="RAN1text">
    <w:name w:val="RAN1 text"/>
    <w:basedOn w:val="af4"/>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2"/>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a">
    <w:name w:val="Placeholder Text"/>
    <w:basedOn w:val="a3"/>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2"/>
    <w:next w:val="a2"/>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2"/>
    <w:qFormat/>
    <w:rsid w:val="00DE49C4"/>
    <w:pPr>
      <w:spacing w:after="0"/>
      <w:ind w:left="720"/>
      <w:contextualSpacing/>
    </w:pPr>
    <w:rPr>
      <w:sz w:val="24"/>
      <w:szCs w:val="24"/>
      <w:lang w:val="en-US" w:eastAsia="zh-CN"/>
    </w:rPr>
  </w:style>
  <w:style w:type="paragraph" w:styleId="12">
    <w:name w:val="index 1"/>
    <w:basedOn w:val="a2"/>
    <w:qFormat/>
    <w:rsid w:val="00CE78AA"/>
    <w:pPr>
      <w:keepLines/>
      <w:overflowPunct w:val="0"/>
      <w:autoSpaceDE w:val="0"/>
      <w:autoSpaceDN w:val="0"/>
      <w:adjustRightInd w:val="0"/>
      <w:spacing w:after="0"/>
      <w:textAlignment w:val="baseline"/>
    </w:pPr>
    <w:rPr>
      <w:rFonts w:eastAsia="MS Mincho"/>
    </w:rPr>
  </w:style>
  <w:style w:type="character" w:styleId="afb">
    <w:name w:val="Strong"/>
    <w:basedOn w:val="a3"/>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2"/>
    <w:link w:val="2Char0"/>
    <w:qFormat/>
    <w:rsid w:val="00E419EC"/>
    <w:pPr>
      <w:spacing w:after="120" w:line="480" w:lineRule="auto"/>
    </w:pPr>
    <w:rPr>
      <w:szCs w:val="24"/>
      <w:lang w:val="en-US"/>
    </w:rPr>
  </w:style>
  <w:style w:type="character" w:customStyle="1" w:styleId="2Char0">
    <w:name w:val="正文文本 2 Char"/>
    <w:basedOn w:val="a3"/>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qFormat/>
    <w:rsid w:val="00E419EC"/>
    <w:rPr>
      <w:lang w:val="en-GB" w:eastAsia="en-US"/>
    </w:rPr>
  </w:style>
  <w:style w:type="paragraph" w:customStyle="1" w:styleId="CharCharCharCharCharCharCharCharCharCharCharCharChar">
    <w:name w:val="Char Char Char Char Char Char Char Char Char Char Char Char Char"/>
    <w:basedOn w:val="ab"/>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2"/>
    <w:link w:val="Char11"/>
    <w:autoRedefine/>
    <w:qFormat/>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c"/>
    <w:rsid w:val="00E419EC"/>
    <w:rPr>
      <w:rFonts w:eastAsia="宋体"/>
      <w:kern w:val="2"/>
      <w:sz w:val="21"/>
      <w:szCs w:val="21"/>
    </w:rPr>
  </w:style>
  <w:style w:type="paragraph" w:customStyle="1" w:styleId="CharChar3CharCharCharCharCharChar">
    <w:name w:val="Char Char3 Char Char Char Char Char Char"/>
    <w:next w:val="a2"/>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rsid w:val="00E419EC"/>
  </w:style>
  <w:style w:type="character" w:customStyle="1" w:styleId="copied">
    <w:name w:val="copied"/>
    <w:basedOn w:val="a3"/>
    <w:rsid w:val="00E419EC"/>
  </w:style>
  <w:style w:type="character" w:customStyle="1" w:styleId="highlight">
    <w:name w:val="highlight"/>
    <w:basedOn w:val="a3"/>
    <w:rsid w:val="00E419EC"/>
  </w:style>
  <w:style w:type="character" w:customStyle="1" w:styleId="afd">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sid w:val="00E419EC"/>
    <w:rPr>
      <w:rFonts w:ascii="Arial" w:eastAsia="Times New Roman" w:hAnsi="Arial" w:cs="Arial"/>
      <w:bCs/>
      <w:sz w:val="24"/>
      <w:szCs w:val="26"/>
      <w:lang w:val="en-GB" w:eastAsia="en-US"/>
    </w:rPr>
  </w:style>
  <w:style w:type="paragraph" w:customStyle="1" w:styleId="TdocHeader2">
    <w:name w:val="Tdoc_Header_2"/>
    <w:basedOn w:val="a2"/>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5"/>
    <w:rsid w:val="00E419EC"/>
    <w:pPr>
      <w:numPr>
        <w:numId w:val="10"/>
      </w:numPr>
    </w:pPr>
  </w:style>
  <w:style w:type="paragraph" w:customStyle="1" w:styleId="LGTdoc1">
    <w:name w:val="LGTdoc_제목1"/>
    <w:basedOn w:val="a2"/>
    <w:qFormat/>
    <w:rsid w:val="00E419EC"/>
    <w:pPr>
      <w:adjustRightInd w:val="0"/>
      <w:snapToGrid w:val="0"/>
      <w:spacing w:beforeLines="50" w:after="100" w:afterAutospacing="1"/>
      <w:jc w:val="both"/>
    </w:pPr>
    <w:rPr>
      <w:rFonts w:eastAsia="Batang"/>
      <w:b/>
      <w:snapToGrid w:val="0"/>
      <w:sz w:val="28"/>
      <w:lang w:eastAsia="ko-KR"/>
    </w:rPr>
  </w:style>
  <w:style w:type="paragraph" w:styleId="afe">
    <w:name w:val="footnote text"/>
    <w:basedOn w:val="a2"/>
    <w:link w:val="Chara"/>
    <w:qFormat/>
    <w:rsid w:val="0085353A"/>
    <w:pPr>
      <w:spacing w:after="0"/>
    </w:pPr>
  </w:style>
  <w:style w:type="character" w:customStyle="1" w:styleId="Chara">
    <w:name w:val="脚注文本 Char"/>
    <w:basedOn w:val="a3"/>
    <w:link w:val="afe"/>
    <w:qFormat/>
    <w:rsid w:val="0085353A"/>
    <w:rPr>
      <w:rFonts w:eastAsia="Times New Roman"/>
      <w:lang w:val="en-GB" w:eastAsia="en-US"/>
    </w:rPr>
  </w:style>
  <w:style w:type="character" w:styleId="aff">
    <w:name w:val="footnote reference"/>
    <w:basedOn w:val="a3"/>
    <w:rsid w:val="0085353A"/>
    <w:rPr>
      <w:vertAlign w:val="superscript"/>
    </w:rPr>
  </w:style>
  <w:style w:type="character" w:customStyle="1" w:styleId="high-light-bg">
    <w:name w:val="high-light-bg"/>
    <w:basedOn w:val="a3"/>
    <w:rsid w:val="00CB2766"/>
  </w:style>
  <w:style w:type="paragraph" w:customStyle="1" w:styleId="References">
    <w:name w:val="References"/>
    <w:basedOn w:val="a2"/>
    <w:qFormat/>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3"/>
    <w:link w:val="B5"/>
    <w:locked/>
    <w:rsid w:val="001C6004"/>
    <w:rPr>
      <w:rFonts w:eastAsia="宋体"/>
      <w:lang w:val="en-GB" w:eastAsia="en-US"/>
    </w:rPr>
  </w:style>
  <w:style w:type="table" w:customStyle="1" w:styleId="TableGrid51">
    <w:name w:val="Table Grid51"/>
    <w:basedOn w:val="a4"/>
    <w:next w:val="ae"/>
    <w:qFormat/>
    <w:rsid w:val="00BB4A63"/>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rsid w:val="00D86EFA"/>
  </w:style>
  <w:style w:type="paragraph" w:customStyle="1" w:styleId="3GPPText">
    <w:name w:val="3GPP Text"/>
    <w:basedOn w:val="a2"/>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2"/>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5"/>
    <w:rsid w:val="000D17C1"/>
    <w:rPr>
      <w:rFonts w:eastAsia="Malgun Gothic"/>
      <w:lang w:val="en-GB" w:eastAsia="en-US"/>
    </w:rPr>
  </w:style>
  <w:style w:type="character" w:customStyle="1" w:styleId="aff0">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4"/>
    <w:uiPriority w:val="68"/>
    <w:rsid w:val="00C5655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4"/>
    <w:uiPriority w:val="66"/>
    <w:rsid w:val="00C56556"/>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4"/>
    <w:uiPriority w:val="50"/>
    <w:qFormat/>
    <w:rsid w:val="009652C7"/>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2"/>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2"/>
    <w:qFormat/>
    <w:rsid w:val="009652C7"/>
    <w:pPr>
      <w:keepLines/>
      <w:ind w:left="1702" w:hanging="1418"/>
    </w:pPr>
    <w:rPr>
      <w:rFonts w:eastAsiaTheme="minorEastAsia"/>
    </w:rPr>
  </w:style>
  <w:style w:type="paragraph" w:styleId="60">
    <w:name w:val="toc 6"/>
    <w:basedOn w:val="53"/>
    <w:next w:val="a2"/>
    <w:qFormat/>
    <w:rsid w:val="009652C7"/>
    <w:pPr>
      <w:ind w:left="1985" w:hanging="1985"/>
    </w:pPr>
  </w:style>
  <w:style w:type="paragraph" w:styleId="70">
    <w:name w:val="toc 7"/>
    <w:basedOn w:val="60"/>
    <w:next w:val="a2"/>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2"/>
    <w:qFormat/>
    <w:rsid w:val="009652C7"/>
    <w:rPr>
      <w:rFonts w:eastAsiaTheme="minorEastAsia"/>
      <w:i/>
      <w:color w:val="0000FF"/>
    </w:rPr>
  </w:style>
  <w:style w:type="character" w:customStyle="1" w:styleId="Char1">
    <w:name w:val="批注框文本 Char"/>
    <w:link w:val="a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1">
    <w:name w:val="Bibliography"/>
    <w:basedOn w:val="a2"/>
    <w:next w:val="a2"/>
    <w:uiPriority w:val="37"/>
    <w:unhideWhenUsed/>
    <w:rsid w:val="009652C7"/>
    <w:rPr>
      <w:rFonts w:eastAsiaTheme="minorEastAsia"/>
    </w:rPr>
  </w:style>
  <w:style w:type="paragraph" w:styleId="aff2">
    <w:name w:val="Block Text"/>
    <w:basedOn w:val="a2"/>
    <w:qFormat/>
    <w:rsid w:val="009652C7"/>
    <w:pPr>
      <w:spacing w:after="120"/>
      <w:ind w:left="1440" w:right="1440"/>
    </w:pPr>
    <w:rPr>
      <w:rFonts w:eastAsiaTheme="minorEastAsia"/>
    </w:rPr>
  </w:style>
  <w:style w:type="paragraph" w:styleId="34">
    <w:name w:val="Body Text 3"/>
    <w:basedOn w:val="a2"/>
    <w:link w:val="3Char0"/>
    <w:qFormat/>
    <w:rsid w:val="009652C7"/>
    <w:pPr>
      <w:spacing w:after="120"/>
    </w:pPr>
    <w:rPr>
      <w:rFonts w:eastAsiaTheme="minorEastAsia"/>
      <w:sz w:val="16"/>
      <w:szCs w:val="16"/>
    </w:rPr>
  </w:style>
  <w:style w:type="character" w:customStyle="1" w:styleId="3Char0">
    <w:name w:val="正文文本 3 Char"/>
    <w:basedOn w:val="a3"/>
    <w:link w:val="34"/>
    <w:qFormat/>
    <w:rsid w:val="009652C7"/>
    <w:rPr>
      <w:rFonts w:eastAsiaTheme="minorEastAsia"/>
      <w:sz w:val="16"/>
      <w:szCs w:val="16"/>
      <w:lang w:val="en-GB" w:eastAsia="en-US"/>
    </w:rPr>
  </w:style>
  <w:style w:type="paragraph" w:styleId="aff3">
    <w:name w:val="Body Text First Indent"/>
    <w:basedOn w:val="af4"/>
    <w:link w:val="Charb"/>
    <w:rsid w:val="009652C7"/>
    <w:pPr>
      <w:overflowPunct/>
      <w:autoSpaceDE/>
      <w:autoSpaceDN/>
      <w:adjustRightInd/>
      <w:ind w:firstLine="210"/>
      <w:textAlignment w:val="auto"/>
    </w:pPr>
    <w:rPr>
      <w:rFonts w:eastAsiaTheme="minorEastAsia"/>
    </w:rPr>
  </w:style>
  <w:style w:type="character" w:customStyle="1" w:styleId="Charb">
    <w:name w:val="正文首行缩进 Char"/>
    <w:basedOn w:val="Char7"/>
    <w:link w:val="aff3"/>
    <w:rsid w:val="009652C7"/>
    <w:rPr>
      <w:rFonts w:eastAsiaTheme="minorEastAsia"/>
      <w:lang w:val="en-GB" w:eastAsia="en-US"/>
    </w:rPr>
  </w:style>
  <w:style w:type="paragraph" w:styleId="aff4">
    <w:name w:val="Body Text Indent"/>
    <w:basedOn w:val="a2"/>
    <w:link w:val="Charc"/>
    <w:qFormat/>
    <w:rsid w:val="009652C7"/>
    <w:pPr>
      <w:spacing w:after="120"/>
      <w:ind w:left="283"/>
    </w:pPr>
    <w:rPr>
      <w:rFonts w:eastAsiaTheme="minorEastAsia"/>
    </w:rPr>
  </w:style>
  <w:style w:type="character" w:customStyle="1" w:styleId="Charc">
    <w:name w:val="正文文本缩进 Char"/>
    <w:basedOn w:val="a3"/>
    <w:link w:val="aff4"/>
    <w:qFormat/>
    <w:rsid w:val="009652C7"/>
    <w:rPr>
      <w:rFonts w:eastAsiaTheme="minorEastAsia"/>
      <w:lang w:val="en-GB" w:eastAsia="en-US"/>
    </w:rPr>
  </w:style>
  <w:style w:type="paragraph" w:styleId="27">
    <w:name w:val="Body Text First Indent 2"/>
    <w:basedOn w:val="aff4"/>
    <w:link w:val="2Char2"/>
    <w:qFormat/>
    <w:rsid w:val="009652C7"/>
    <w:pPr>
      <w:ind w:firstLine="210"/>
    </w:pPr>
  </w:style>
  <w:style w:type="character" w:customStyle="1" w:styleId="2Char2">
    <w:name w:val="正文首行缩进 2 Char"/>
    <w:basedOn w:val="Charc"/>
    <w:link w:val="27"/>
    <w:qFormat/>
    <w:rsid w:val="009652C7"/>
    <w:rPr>
      <w:rFonts w:eastAsiaTheme="minorEastAsia"/>
      <w:lang w:val="en-GB" w:eastAsia="en-US"/>
    </w:rPr>
  </w:style>
  <w:style w:type="paragraph" w:styleId="28">
    <w:name w:val="Body Text Indent 2"/>
    <w:basedOn w:val="a2"/>
    <w:link w:val="2Char3"/>
    <w:qFormat/>
    <w:rsid w:val="009652C7"/>
    <w:pPr>
      <w:spacing w:after="120" w:line="480" w:lineRule="auto"/>
      <w:ind w:left="283"/>
    </w:pPr>
    <w:rPr>
      <w:rFonts w:eastAsiaTheme="minorEastAsia"/>
    </w:rPr>
  </w:style>
  <w:style w:type="character" w:customStyle="1" w:styleId="2Char3">
    <w:name w:val="正文文本缩进 2 Char"/>
    <w:basedOn w:val="a3"/>
    <w:link w:val="28"/>
    <w:qFormat/>
    <w:rsid w:val="009652C7"/>
    <w:rPr>
      <w:rFonts w:eastAsiaTheme="minorEastAsia"/>
      <w:lang w:val="en-GB" w:eastAsia="en-US"/>
    </w:rPr>
  </w:style>
  <w:style w:type="paragraph" w:styleId="35">
    <w:name w:val="Body Text Indent 3"/>
    <w:basedOn w:val="a2"/>
    <w:link w:val="3Char1"/>
    <w:qFormat/>
    <w:rsid w:val="009652C7"/>
    <w:pPr>
      <w:spacing w:after="120"/>
      <w:ind w:left="283"/>
    </w:pPr>
    <w:rPr>
      <w:rFonts w:eastAsiaTheme="minorEastAsia"/>
      <w:sz w:val="16"/>
      <w:szCs w:val="16"/>
    </w:rPr>
  </w:style>
  <w:style w:type="character" w:customStyle="1" w:styleId="3Char1">
    <w:name w:val="正文文本缩进 3 Char"/>
    <w:basedOn w:val="a3"/>
    <w:link w:val="35"/>
    <w:qFormat/>
    <w:rsid w:val="009652C7"/>
    <w:rPr>
      <w:rFonts w:eastAsiaTheme="minorEastAsia"/>
      <w:sz w:val="16"/>
      <w:szCs w:val="16"/>
      <w:lang w:val="en-GB" w:eastAsia="en-US"/>
    </w:rPr>
  </w:style>
  <w:style w:type="paragraph" w:styleId="aff5">
    <w:name w:val="Closing"/>
    <w:basedOn w:val="a2"/>
    <w:link w:val="Chard"/>
    <w:qFormat/>
    <w:rsid w:val="009652C7"/>
    <w:pPr>
      <w:ind w:left="4252"/>
    </w:pPr>
    <w:rPr>
      <w:rFonts w:eastAsiaTheme="minorEastAsia"/>
    </w:rPr>
  </w:style>
  <w:style w:type="character" w:customStyle="1" w:styleId="Chard">
    <w:name w:val="结束语 Char"/>
    <w:basedOn w:val="a3"/>
    <w:link w:val="aff5"/>
    <w:qFormat/>
    <w:rsid w:val="009652C7"/>
    <w:rPr>
      <w:rFonts w:eastAsiaTheme="minorEastAsia"/>
      <w:lang w:val="en-GB" w:eastAsia="en-US"/>
    </w:rPr>
  </w:style>
  <w:style w:type="character" w:customStyle="1" w:styleId="Char5">
    <w:name w:val="批注主题 Char"/>
    <w:link w:val="af1"/>
    <w:qFormat/>
    <w:rsid w:val="009652C7"/>
    <w:rPr>
      <w:rFonts w:eastAsia="Times New Roman"/>
      <w:b/>
      <w:bCs/>
      <w:lang w:val="en-GB" w:eastAsia="en-US"/>
    </w:rPr>
  </w:style>
  <w:style w:type="paragraph" w:styleId="aff6">
    <w:name w:val="Date"/>
    <w:basedOn w:val="a2"/>
    <w:next w:val="a2"/>
    <w:link w:val="Chare"/>
    <w:qFormat/>
    <w:rsid w:val="009652C7"/>
    <w:rPr>
      <w:rFonts w:eastAsiaTheme="minorEastAsia"/>
    </w:rPr>
  </w:style>
  <w:style w:type="character" w:customStyle="1" w:styleId="Chare">
    <w:name w:val="日期 Char"/>
    <w:basedOn w:val="a3"/>
    <w:link w:val="aff6"/>
    <w:qFormat/>
    <w:rsid w:val="009652C7"/>
    <w:rPr>
      <w:rFonts w:eastAsiaTheme="minorEastAsia"/>
      <w:lang w:val="en-GB" w:eastAsia="en-US"/>
    </w:rPr>
  </w:style>
  <w:style w:type="character" w:customStyle="1" w:styleId="Char3">
    <w:name w:val="文档结构图 Char"/>
    <w:link w:val="ab"/>
    <w:qFormat/>
    <w:rsid w:val="009652C7"/>
    <w:rPr>
      <w:rFonts w:eastAsia="Times New Roman"/>
      <w:shd w:val="clear" w:color="auto" w:fill="000080"/>
      <w:lang w:val="en-GB" w:eastAsia="en-US"/>
    </w:rPr>
  </w:style>
  <w:style w:type="paragraph" w:styleId="aff7">
    <w:name w:val="E-mail Signature"/>
    <w:basedOn w:val="a2"/>
    <w:link w:val="Charf"/>
    <w:qFormat/>
    <w:rsid w:val="009652C7"/>
    <w:rPr>
      <w:rFonts w:eastAsiaTheme="minorEastAsia"/>
    </w:rPr>
  </w:style>
  <w:style w:type="character" w:customStyle="1" w:styleId="Charf">
    <w:name w:val="电子邮件签名 Char"/>
    <w:basedOn w:val="a3"/>
    <w:link w:val="aff7"/>
    <w:qFormat/>
    <w:rsid w:val="009652C7"/>
    <w:rPr>
      <w:rFonts w:eastAsiaTheme="minorEastAsia"/>
      <w:lang w:val="en-GB" w:eastAsia="en-US"/>
    </w:rPr>
  </w:style>
  <w:style w:type="paragraph" w:styleId="aff8">
    <w:name w:val="endnote text"/>
    <w:basedOn w:val="a2"/>
    <w:link w:val="Charf0"/>
    <w:qFormat/>
    <w:rsid w:val="009652C7"/>
    <w:rPr>
      <w:rFonts w:eastAsiaTheme="minorEastAsia"/>
    </w:rPr>
  </w:style>
  <w:style w:type="character" w:customStyle="1" w:styleId="Charf0">
    <w:name w:val="尾注文本 Char"/>
    <w:basedOn w:val="a3"/>
    <w:link w:val="aff8"/>
    <w:qFormat/>
    <w:rsid w:val="009652C7"/>
    <w:rPr>
      <w:rFonts w:eastAsiaTheme="minorEastAsia"/>
      <w:lang w:val="en-GB" w:eastAsia="en-US"/>
    </w:rPr>
  </w:style>
  <w:style w:type="paragraph" w:styleId="aff9">
    <w:name w:val="envelope address"/>
    <w:basedOn w:val="a2"/>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a">
    <w:name w:val="envelope return"/>
    <w:basedOn w:val="a2"/>
    <w:qFormat/>
    <w:rsid w:val="009652C7"/>
    <w:rPr>
      <w:rFonts w:ascii="Calibri Light" w:eastAsiaTheme="minorEastAsia" w:hAnsi="Calibri Light"/>
    </w:rPr>
  </w:style>
  <w:style w:type="paragraph" w:styleId="HTML">
    <w:name w:val="HTML Address"/>
    <w:basedOn w:val="a2"/>
    <w:link w:val="HTMLChar"/>
    <w:qFormat/>
    <w:rsid w:val="009652C7"/>
    <w:rPr>
      <w:rFonts w:eastAsiaTheme="minorEastAsia"/>
      <w:i/>
      <w:iCs/>
    </w:rPr>
  </w:style>
  <w:style w:type="character" w:customStyle="1" w:styleId="HTMLChar">
    <w:name w:val="HTML 地址 Char"/>
    <w:basedOn w:val="a3"/>
    <w:link w:val="HTML"/>
    <w:qFormat/>
    <w:rsid w:val="009652C7"/>
    <w:rPr>
      <w:rFonts w:eastAsiaTheme="minorEastAsia"/>
      <w:i/>
      <w:iCs/>
      <w:lang w:val="en-GB" w:eastAsia="en-US"/>
    </w:rPr>
  </w:style>
  <w:style w:type="paragraph" w:styleId="HTML0">
    <w:name w:val="HTML Preformatted"/>
    <w:basedOn w:val="a2"/>
    <w:link w:val="HTMLChar0"/>
    <w:qFormat/>
    <w:rsid w:val="009652C7"/>
    <w:rPr>
      <w:rFonts w:ascii="Courier New" w:eastAsiaTheme="minorEastAsia" w:hAnsi="Courier New" w:cs="Courier New"/>
    </w:rPr>
  </w:style>
  <w:style w:type="character" w:customStyle="1" w:styleId="HTMLChar0">
    <w:name w:val="HTML 预设格式 Char"/>
    <w:basedOn w:val="a3"/>
    <w:link w:val="HTML0"/>
    <w:qFormat/>
    <w:rsid w:val="009652C7"/>
    <w:rPr>
      <w:rFonts w:ascii="Courier New" w:eastAsiaTheme="minorEastAsia" w:hAnsi="Courier New" w:cs="Courier New"/>
      <w:lang w:val="en-GB" w:eastAsia="en-US"/>
    </w:rPr>
  </w:style>
  <w:style w:type="paragraph" w:styleId="29">
    <w:name w:val="index 2"/>
    <w:basedOn w:val="a2"/>
    <w:next w:val="a2"/>
    <w:qFormat/>
    <w:rsid w:val="009652C7"/>
    <w:pPr>
      <w:ind w:left="400" w:hanging="200"/>
    </w:pPr>
    <w:rPr>
      <w:rFonts w:eastAsiaTheme="minorEastAsia"/>
    </w:rPr>
  </w:style>
  <w:style w:type="paragraph" w:styleId="36">
    <w:name w:val="index 3"/>
    <w:basedOn w:val="a2"/>
    <w:next w:val="a2"/>
    <w:qFormat/>
    <w:rsid w:val="009652C7"/>
    <w:pPr>
      <w:ind w:left="600" w:hanging="200"/>
    </w:pPr>
    <w:rPr>
      <w:rFonts w:eastAsiaTheme="minorEastAsia"/>
    </w:rPr>
  </w:style>
  <w:style w:type="paragraph" w:styleId="44">
    <w:name w:val="index 4"/>
    <w:basedOn w:val="a2"/>
    <w:next w:val="a2"/>
    <w:qFormat/>
    <w:rsid w:val="009652C7"/>
    <w:pPr>
      <w:ind w:left="800" w:hanging="200"/>
    </w:pPr>
    <w:rPr>
      <w:rFonts w:eastAsiaTheme="minorEastAsia"/>
    </w:rPr>
  </w:style>
  <w:style w:type="paragraph" w:styleId="54">
    <w:name w:val="index 5"/>
    <w:basedOn w:val="a2"/>
    <w:next w:val="a2"/>
    <w:qFormat/>
    <w:rsid w:val="009652C7"/>
    <w:pPr>
      <w:ind w:left="1000" w:hanging="200"/>
    </w:pPr>
    <w:rPr>
      <w:rFonts w:eastAsiaTheme="minorEastAsia"/>
    </w:rPr>
  </w:style>
  <w:style w:type="paragraph" w:styleId="61">
    <w:name w:val="index 6"/>
    <w:basedOn w:val="a2"/>
    <w:next w:val="a2"/>
    <w:qFormat/>
    <w:rsid w:val="009652C7"/>
    <w:pPr>
      <w:ind w:left="1200" w:hanging="200"/>
    </w:pPr>
    <w:rPr>
      <w:rFonts w:eastAsiaTheme="minorEastAsia"/>
    </w:rPr>
  </w:style>
  <w:style w:type="paragraph" w:styleId="71">
    <w:name w:val="index 7"/>
    <w:basedOn w:val="a2"/>
    <w:next w:val="a2"/>
    <w:qFormat/>
    <w:rsid w:val="009652C7"/>
    <w:pPr>
      <w:ind w:left="1400" w:hanging="200"/>
    </w:pPr>
    <w:rPr>
      <w:rFonts w:eastAsiaTheme="minorEastAsia"/>
    </w:rPr>
  </w:style>
  <w:style w:type="paragraph" w:styleId="81">
    <w:name w:val="index 8"/>
    <w:basedOn w:val="a2"/>
    <w:next w:val="a2"/>
    <w:qFormat/>
    <w:rsid w:val="009652C7"/>
    <w:pPr>
      <w:ind w:left="1600" w:hanging="200"/>
    </w:pPr>
    <w:rPr>
      <w:rFonts w:eastAsiaTheme="minorEastAsia"/>
    </w:rPr>
  </w:style>
  <w:style w:type="paragraph" w:styleId="91">
    <w:name w:val="index 9"/>
    <w:basedOn w:val="a2"/>
    <w:next w:val="a2"/>
    <w:qFormat/>
    <w:rsid w:val="009652C7"/>
    <w:pPr>
      <w:ind w:left="1800" w:hanging="200"/>
    </w:pPr>
    <w:rPr>
      <w:rFonts w:eastAsiaTheme="minorEastAsia"/>
    </w:rPr>
  </w:style>
  <w:style w:type="paragraph" w:styleId="affb">
    <w:name w:val="index heading"/>
    <w:basedOn w:val="a2"/>
    <w:next w:val="12"/>
    <w:qFormat/>
    <w:rsid w:val="009652C7"/>
    <w:rPr>
      <w:rFonts w:ascii="Calibri Light" w:eastAsiaTheme="minorEastAsia" w:hAnsi="Calibri Light"/>
      <w:b/>
      <w:bCs/>
    </w:rPr>
  </w:style>
  <w:style w:type="paragraph" w:styleId="affc">
    <w:name w:val="Intense Quote"/>
    <w:basedOn w:val="a2"/>
    <w:next w:val="a2"/>
    <w:link w:val="Charf1"/>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1">
    <w:name w:val="明显引用 Char"/>
    <w:basedOn w:val="a3"/>
    <w:link w:val="affc"/>
    <w:uiPriority w:val="30"/>
    <w:qFormat/>
    <w:rsid w:val="009652C7"/>
    <w:rPr>
      <w:rFonts w:eastAsiaTheme="minorEastAsia"/>
      <w:i/>
      <w:iCs/>
      <w:color w:val="4472C4"/>
      <w:lang w:val="en-GB" w:eastAsia="en-US"/>
    </w:rPr>
  </w:style>
  <w:style w:type="paragraph" w:styleId="a0">
    <w:name w:val="List Bullet"/>
    <w:basedOn w:val="a2"/>
    <w:qFormat/>
    <w:rsid w:val="009652C7"/>
    <w:pPr>
      <w:numPr>
        <w:numId w:val="15"/>
      </w:numPr>
      <w:contextualSpacing/>
    </w:pPr>
    <w:rPr>
      <w:rFonts w:eastAsiaTheme="minorEastAsia"/>
    </w:rPr>
  </w:style>
  <w:style w:type="paragraph" w:styleId="20">
    <w:name w:val="List Bullet 2"/>
    <w:basedOn w:val="a2"/>
    <w:qFormat/>
    <w:rsid w:val="009652C7"/>
    <w:pPr>
      <w:numPr>
        <w:numId w:val="16"/>
      </w:numPr>
      <w:contextualSpacing/>
    </w:pPr>
    <w:rPr>
      <w:rFonts w:eastAsiaTheme="minorEastAsia"/>
    </w:rPr>
  </w:style>
  <w:style w:type="paragraph" w:styleId="30">
    <w:name w:val="List Bullet 3"/>
    <w:basedOn w:val="a2"/>
    <w:qFormat/>
    <w:rsid w:val="009652C7"/>
    <w:pPr>
      <w:numPr>
        <w:numId w:val="17"/>
      </w:numPr>
      <w:contextualSpacing/>
    </w:pPr>
    <w:rPr>
      <w:rFonts w:eastAsiaTheme="minorEastAsia"/>
    </w:rPr>
  </w:style>
  <w:style w:type="paragraph" w:styleId="40">
    <w:name w:val="List Bullet 4"/>
    <w:basedOn w:val="a2"/>
    <w:qFormat/>
    <w:rsid w:val="009652C7"/>
    <w:pPr>
      <w:numPr>
        <w:numId w:val="18"/>
      </w:numPr>
      <w:contextualSpacing/>
    </w:pPr>
    <w:rPr>
      <w:rFonts w:eastAsiaTheme="minorEastAsia"/>
    </w:rPr>
  </w:style>
  <w:style w:type="paragraph" w:styleId="50">
    <w:name w:val="List Bullet 5"/>
    <w:basedOn w:val="a2"/>
    <w:qFormat/>
    <w:rsid w:val="009652C7"/>
    <w:pPr>
      <w:numPr>
        <w:numId w:val="19"/>
      </w:numPr>
      <w:contextualSpacing/>
    </w:pPr>
    <w:rPr>
      <w:rFonts w:eastAsiaTheme="minorEastAsia"/>
    </w:rPr>
  </w:style>
  <w:style w:type="paragraph" w:styleId="affd">
    <w:name w:val="List Continue"/>
    <w:basedOn w:val="a2"/>
    <w:qFormat/>
    <w:rsid w:val="009652C7"/>
    <w:pPr>
      <w:spacing w:after="120"/>
      <w:ind w:left="283"/>
      <w:contextualSpacing/>
    </w:pPr>
    <w:rPr>
      <w:rFonts w:eastAsiaTheme="minorEastAsia"/>
    </w:rPr>
  </w:style>
  <w:style w:type="paragraph" w:styleId="2a">
    <w:name w:val="List Continue 2"/>
    <w:basedOn w:val="a2"/>
    <w:qFormat/>
    <w:rsid w:val="009652C7"/>
    <w:pPr>
      <w:spacing w:after="120"/>
      <w:ind w:left="566"/>
      <w:contextualSpacing/>
    </w:pPr>
    <w:rPr>
      <w:rFonts w:eastAsiaTheme="minorEastAsia"/>
    </w:rPr>
  </w:style>
  <w:style w:type="paragraph" w:styleId="37">
    <w:name w:val="List Continue 3"/>
    <w:basedOn w:val="a2"/>
    <w:qFormat/>
    <w:rsid w:val="009652C7"/>
    <w:pPr>
      <w:spacing w:after="120"/>
      <w:ind w:left="849"/>
      <w:contextualSpacing/>
    </w:pPr>
    <w:rPr>
      <w:rFonts w:eastAsiaTheme="minorEastAsia"/>
    </w:rPr>
  </w:style>
  <w:style w:type="paragraph" w:styleId="45">
    <w:name w:val="List Continue 4"/>
    <w:basedOn w:val="a2"/>
    <w:qFormat/>
    <w:rsid w:val="009652C7"/>
    <w:pPr>
      <w:spacing w:after="120"/>
      <w:ind w:left="1132"/>
      <w:contextualSpacing/>
    </w:pPr>
    <w:rPr>
      <w:rFonts w:eastAsiaTheme="minorEastAsia"/>
    </w:rPr>
  </w:style>
  <w:style w:type="paragraph" w:styleId="55">
    <w:name w:val="List Continue 5"/>
    <w:basedOn w:val="a2"/>
    <w:qFormat/>
    <w:rsid w:val="009652C7"/>
    <w:pPr>
      <w:spacing w:after="120"/>
      <w:ind w:left="1415"/>
      <w:contextualSpacing/>
    </w:pPr>
    <w:rPr>
      <w:rFonts w:eastAsiaTheme="minorEastAsia"/>
    </w:rPr>
  </w:style>
  <w:style w:type="paragraph" w:styleId="a">
    <w:name w:val="List Number"/>
    <w:basedOn w:val="a2"/>
    <w:qFormat/>
    <w:rsid w:val="009652C7"/>
    <w:pPr>
      <w:numPr>
        <w:numId w:val="20"/>
      </w:numPr>
      <w:contextualSpacing/>
    </w:pPr>
    <w:rPr>
      <w:rFonts w:eastAsiaTheme="minorEastAsia"/>
    </w:rPr>
  </w:style>
  <w:style w:type="paragraph" w:styleId="2">
    <w:name w:val="List Number 2"/>
    <w:basedOn w:val="a2"/>
    <w:qFormat/>
    <w:rsid w:val="009652C7"/>
    <w:pPr>
      <w:numPr>
        <w:numId w:val="21"/>
      </w:numPr>
      <w:contextualSpacing/>
    </w:pPr>
    <w:rPr>
      <w:rFonts w:eastAsiaTheme="minorEastAsia"/>
    </w:rPr>
  </w:style>
  <w:style w:type="paragraph" w:styleId="3">
    <w:name w:val="List Number 3"/>
    <w:basedOn w:val="a2"/>
    <w:qFormat/>
    <w:rsid w:val="009652C7"/>
    <w:pPr>
      <w:numPr>
        <w:numId w:val="22"/>
      </w:numPr>
      <w:contextualSpacing/>
    </w:pPr>
    <w:rPr>
      <w:rFonts w:eastAsiaTheme="minorEastAsia"/>
    </w:rPr>
  </w:style>
  <w:style w:type="paragraph" w:styleId="4">
    <w:name w:val="List Number 4"/>
    <w:basedOn w:val="a2"/>
    <w:qFormat/>
    <w:rsid w:val="009652C7"/>
    <w:pPr>
      <w:numPr>
        <w:numId w:val="23"/>
      </w:numPr>
      <w:contextualSpacing/>
    </w:pPr>
    <w:rPr>
      <w:rFonts w:eastAsiaTheme="minorEastAsia"/>
    </w:rPr>
  </w:style>
  <w:style w:type="paragraph" w:styleId="5">
    <w:name w:val="List Number 5"/>
    <w:basedOn w:val="a2"/>
    <w:qFormat/>
    <w:rsid w:val="009652C7"/>
    <w:pPr>
      <w:numPr>
        <w:numId w:val="24"/>
      </w:numPr>
      <w:contextualSpacing/>
    </w:pPr>
    <w:rPr>
      <w:rFonts w:eastAsiaTheme="minorEastAsia"/>
    </w:rPr>
  </w:style>
  <w:style w:type="paragraph" w:styleId="affe">
    <w:name w:val="macro"/>
    <w:link w:val="Charf2"/>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2">
    <w:name w:val="宏文本 Char"/>
    <w:basedOn w:val="a3"/>
    <w:link w:val="affe"/>
    <w:qFormat/>
    <w:rsid w:val="009652C7"/>
    <w:rPr>
      <w:rFonts w:ascii="Courier New" w:eastAsiaTheme="minorEastAsia" w:hAnsi="Courier New" w:cs="Courier New"/>
      <w:lang w:val="en-GB" w:eastAsia="en-US"/>
    </w:rPr>
  </w:style>
  <w:style w:type="paragraph" w:styleId="afff">
    <w:name w:val="Message Header"/>
    <w:basedOn w:val="a2"/>
    <w:link w:val="Charf3"/>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3">
    <w:name w:val="信息标题 Char"/>
    <w:basedOn w:val="a3"/>
    <w:link w:val="afff"/>
    <w:qFormat/>
    <w:rsid w:val="009652C7"/>
    <w:rPr>
      <w:rFonts w:ascii="Calibri Light" w:eastAsiaTheme="minorEastAsia" w:hAnsi="Calibri Light"/>
      <w:sz w:val="24"/>
      <w:szCs w:val="24"/>
      <w:shd w:val="pct20" w:color="auto" w:fill="auto"/>
      <w:lang w:val="en-GB" w:eastAsia="en-US"/>
    </w:rPr>
  </w:style>
  <w:style w:type="paragraph" w:styleId="afff0">
    <w:name w:val="No Spacing"/>
    <w:uiPriority w:val="1"/>
    <w:qFormat/>
    <w:rsid w:val="009652C7"/>
    <w:rPr>
      <w:rFonts w:eastAsiaTheme="minorEastAsia"/>
      <w:lang w:val="en-GB" w:eastAsia="en-US"/>
    </w:rPr>
  </w:style>
  <w:style w:type="paragraph" w:styleId="afff1">
    <w:name w:val="Note Heading"/>
    <w:basedOn w:val="a2"/>
    <w:next w:val="a2"/>
    <w:link w:val="Charf4"/>
    <w:qFormat/>
    <w:rsid w:val="009652C7"/>
    <w:rPr>
      <w:rFonts w:eastAsiaTheme="minorEastAsia"/>
    </w:rPr>
  </w:style>
  <w:style w:type="character" w:customStyle="1" w:styleId="Charf4">
    <w:name w:val="注释标题 Char"/>
    <w:basedOn w:val="a3"/>
    <w:link w:val="afff1"/>
    <w:qFormat/>
    <w:rsid w:val="009652C7"/>
    <w:rPr>
      <w:rFonts w:eastAsiaTheme="minorEastAsia"/>
      <w:lang w:val="en-GB" w:eastAsia="en-US"/>
    </w:rPr>
  </w:style>
  <w:style w:type="paragraph" w:styleId="afff2">
    <w:name w:val="Plain Text"/>
    <w:basedOn w:val="a2"/>
    <w:link w:val="Charf5"/>
    <w:uiPriority w:val="99"/>
    <w:qFormat/>
    <w:rsid w:val="009652C7"/>
    <w:rPr>
      <w:rFonts w:ascii="Courier New" w:eastAsiaTheme="minorEastAsia" w:hAnsi="Courier New" w:cs="Courier New"/>
    </w:rPr>
  </w:style>
  <w:style w:type="character" w:customStyle="1" w:styleId="Charf5">
    <w:name w:val="纯文本 Char"/>
    <w:basedOn w:val="a3"/>
    <w:link w:val="afff2"/>
    <w:uiPriority w:val="99"/>
    <w:qFormat/>
    <w:rsid w:val="009652C7"/>
    <w:rPr>
      <w:rFonts w:ascii="Courier New" w:eastAsiaTheme="minorEastAsia" w:hAnsi="Courier New" w:cs="Courier New"/>
      <w:lang w:val="en-GB" w:eastAsia="en-US"/>
    </w:rPr>
  </w:style>
  <w:style w:type="paragraph" w:styleId="afff3">
    <w:name w:val="Quote"/>
    <w:basedOn w:val="a2"/>
    <w:next w:val="a2"/>
    <w:link w:val="Charf6"/>
    <w:uiPriority w:val="29"/>
    <w:qFormat/>
    <w:rsid w:val="009652C7"/>
    <w:pPr>
      <w:spacing w:before="200" w:after="160"/>
      <w:ind w:left="864" w:right="864"/>
      <w:jc w:val="center"/>
    </w:pPr>
    <w:rPr>
      <w:rFonts w:eastAsiaTheme="minorEastAsia"/>
      <w:i/>
      <w:iCs/>
      <w:color w:val="404040"/>
    </w:rPr>
  </w:style>
  <w:style w:type="character" w:customStyle="1" w:styleId="Charf6">
    <w:name w:val="引用 Char"/>
    <w:basedOn w:val="a3"/>
    <w:link w:val="afff3"/>
    <w:uiPriority w:val="29"/>
    <w:qFormat/>
    <w:rsid w:val="009652C7"/>
    <w:rPr>
      <w:rFonts w:eastAsiaTheme="minorEastAsia"/>
      <w:i/>
      <w:iCs/>
      <w:color w:val="404040"/>
      <w:lang w:val="en-GB" w:eastAsia="en-US"/>
    </w:rPr>
  </w:style>
  <w:style w:type="paragraph" w:styleId="afff4">
    <w:name w:val="Salutation"/>
    <w:basedOn w:val="a2"/>
    <w:next w:val="a2"/>
    <w:link w:val="Charf7"/>
    <w:qFormat/>
    <w:rsid w:val="009652C7"/>
    <w:rPr>
      <w:rFonts w:eastAsiaTheme="minorEastAsia"/>
    </w:rPr>
  </w:style>
  <w:style w:type="character" w:customStyle="1" w:styleId="Charf7">
    <w:name w:val="称呼 Char"/>
    <w:basedOn w:val="a3"/>
    <w:link w:val="afff4"/>
    <w:qFormat/>
    <w:rsid w:val="009652C7"/>
    <w:rPr>
      <w:rFonts w:eastAsiaTheme="minorEastAsia"/>
      <w:lang w:val="en-GB" w:eastAsia="en-US"/>
    </w:rPr>
  </w:style>
  <w:style w:type="paragraph" w:styleId="afff5">
    <w:name w:val="Signature"/>
    <w:basedOn w:val="a2"/>
    <w:link w:val="Charf8"/>
    <w:qFormat/>
    <w:rsid w:val="009652C7"/>
    <w:pPr>
      <w:ind w:left="4252"/>
    </w:pPr>
    <w:rPr>
      <w:rFonts w:eastAsiaTheme="minorEastAsia"/>
    </w:rPr>
  </w:style>
  <w:style w:type="character" w:customStyle="1" w:styleId="Charf8">
    <w:name w:val="签名 Char"/>
    <w:basedOn w:val="a3"/>
    <w:link w:val="afff5"/>
    <w:qFormat/>
    <w:rsid w:val="009652C7"/>
    <w:rPr>
      <w:rFonts w:eastAsiaTheme="minorEastAsia"/>
      <w:lang w:val="en-GB" w:eastAsia="en-US"/>
    </w:rPr>
  </w:style>
  <w:style w:type="paragraph" w:styleId="afff6">
    <w:name w:val="table of authorities"/>
    <w:basedOn w:val="a2"/>
    <w:next w:val="a2"/>
    <w:qFormat/>
    <w:rsid w:val="009652C7"/>
    <w:pPr>
      <w:ind w:left="200" w:hanging="200"/>
    </w:pPr>
    <w:rPr>
      <w:rFonts w:eastAsiaTheme="minorEastAsia"/>
    </w:rPr>
  </w:style>
  <w:style w:type="paragraph" w:styleId="afff7">
    <w:name w:val="table of figures"/>
    <w:basedOn w:val="a2"/>
    <w:next w:val="a2"/>
    <w:qFormat/>
    <w:rsid w:val="009652C7"/>
    <w:rPr>
      <w:rFonts w:eastAsiaTheme="minorEastAsia"/>
    </w:rPr>
  </w:style>
  <w:style w:type="paragraph" w:styleId="afff8">
    <w:name w:val="Title"/>
    <w:basedOn w:val="a2"/>
    <w:next w:val="a2"/>
    <w:link w:val="Charf9"/>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9">
    <w:name w:val="标题 Char"/>
    <w:basedOn w:val="a3"/>
    <w:link w:val="afff8"/>
    <w:qFormat/>
    <w:rsid w:val="009652C7"/>
    <w:rPr>
      <w:rFonts w:ascii="Calibri Light" w:eastAsiaTheme="minorEastAsia" w:hAnsi="Calibri Light"/>
      <w:b/>
      <w:bCs/>
      <w:kern w:val="28"/>
      <w:sz w:val="32"/>
      <w:szCs w:val="32"/>
      <w:lang w:val="en-GB" w:eastAsia="en-US"/>
    </w:rPr>
  </w:style>
  <w:style w:type="paragraph" w:styleId="afff9">
    <w:name w:val="toa heading"/>
    <w:basedOn w:val="a2"/>
    <w:next w:val="a2"/>
    <w:qFormat/>
    <w:rsid w:val="009652C7"/>
    <w:pPr>
      <w:spacing w:before="120"/>
    </w:pPr>
    <w:rPr>
      <w:rFonts w:ascii="Calibri Light" w:eastAsiaTheme="minorEastAsia" w:hAnsi="Calibri Light"/>
      <w:b/>
      <w:bCs/>
      <w:sz w:val="24"/>
      <w:szCs w:val="24"/>
    </w:rPr>
  </w:style>
  <w:style w:type="paragraph" w:styleId="TOC">
    <w:name w:val="TOC Heading"/>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2"/>
    <w:qFormat/>
    <w:rsid w:val="009652C7"/>
    <w:pPr>
      <w:suppressLineNumbers/>
      <w:suppressAutoHyphens/>
      <w:spacing w:line="259" w:lineRule="auto"/>
      <w:jc w:val="both"/>
    </w:pPr>
    <w:rPr>
      <w:rFonts w:eastAsia="DengXian"/>
    </w:rPr>
  </w:style>
  <w:style w:type="character" w:customStyle="1" w:styleId="5Char1">
    <w:name w:val="标题 5 Char1"/>
    <w:aliases w:val="H5 Char"/>
    <w:link w:val="51"/>
    <w:rsid w:val="009652C7"/>
    <w:rPr>
      <w:rFonts w:eastAsia="Times New Roman"/>
      <w:b/>
      <w:bCs/>
      <w:sz w:val="28"/>
      <w:szCs w:val="28"/>
      <w:lang w:val="en-GB" w:eastAsia="en-US"/>
    </w:rPr>
  </w:style>
  <w:style w:type="character" w:customStyle="1" w:styleId="6Char">
    <w:name w:val="标题 6 Char"/>
    <w:link w:val="6"/>
    <w:rsid w:val="009652C7"/>
    <w:rPr>
      <w:rFonts w:ascii="Arial" w:eastAsia="Batang" w:hAnsi="Arial"/>
      <w:lang w:val="en-GB" w:eastAsia="en-US"/>
    </w:rPr>
  </w:style>
  <w:style w:type="character" w:customStyle="1" w:styleId="7Char">
    <w:name w:val="标题 7 Char"/>
    <w:link w:val="7"/>
    <w:rsid w:val="009652C7"/>
    <w:rPr>
      <w:rFonts w:ascii="Arial" w:eastAsia="Batang" w:hAnsi="Arial"/>
      <w:lang w:val="en-GB" w:eastAsia="en-US"/>
    </w:rPr>
  </w:style>
  <w:style w:type="character" w:customStyle="1" w:styleId="8Char">
    <w:name w:val="标题 8 Char"/>
    <w:aliases w:val="Table Heading Char"/>
    <w:link w:val="8"/>
    <w:rsid w:val="009652C7"/>
    <w:rPr>
      <w:rFonts w:ascii="Arial" w:eastAsia="Batang" w:hAnsi="Arial"/>
      <w:sz w:val="36"/>
      <w:lang w:val="en-GB" w:eastAsia="en-US"/>
    </w:rPr>
  </w:style>
  <w:style w:type="character" w:customStyle="1" w:styleId="9Char">
    <w:name w:val="标题 9 Char"/>
    <w:aliases w:val="Figure Heading Char,FH Char"/>
    <w:link w:val="9"/>
    <w:rsid w:val="009652C7"/>
    <w:rPr>
      <w:rFonts w:ascii="Arial" w:eastAsia="Batang" w:hAnsi="Arial"/>
      <w:sz w:val="36"/>
      <w:lang w:val="en-GB" w:eastAsia="en-US"/>
    </w:rPr>
  </w:style>
  <w:style w:type="character" w:customStyle="1" w:styleId="Char0">
    <w:name w:val="页脚 Char"/>
    <w:link w:val="a7"/>
    <w:rsid w:val="009652C7"/>
    <w:rPr>
      <w:rFonts w:ascii="Arial" w:eastAsia="Times New Roman" w:hAnsi="Arial"/>
      <w:b/>
      <w:i/>
      <w:noProof/>
      <w:sz w:val="18"/>
      <w:lang w:val="en-GB" w:eastAsia="en-US"/>
    </w:rPr>
  </w:style>
  <w:style w:type="paragraph" w:customStyle="1" w:styleId="TdocHeading1">
    <w:name w:val="Tdoc_Heading_1"/>
    <w:basedOn w:val="1"/>
    <w:next w:val="af4"/>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val="en-US" w:eastAsia="x-none"/>
    </w:rPr>
  </w:style>
  <w:style w:type="paragraph" w:customStyle="1" w:styleId="TdocHeader1">
    <w:name w:val="Tdoc_Header_1"/>
    <w:basedOn w:val="a6"/>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2"/>
    <w:qFormat/>
    <w:rsid w:val="009652C7"/>
    <w:pPr>
      <w:spacing w:after="0"/>
    </w:pPr>
    <w:rPr>
      <w:rFonts w:ascii="Times" w:eastAsia="Batang" w:hAnsi="Times"/>
      <w:szCs w:val="24"/>
    </w:rPr>
  </w:style>
  <w:style w:type="paragraph" w:customStyle="1" w:styleId="3GPPNormalText">
    <w:name w:val="3GPP Normal Text"/>
    <w:basedOn w:val="af4"/>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2"/>
    <w:qFormat/>
    <w:rsid w:val="009652C7"/>
    <w:pPr>
      <w:keepNext/>
      <w:spacing w:after="0"/>
      <w:ind w:left="601" w:hanging="601"/>
    </w:pPr>
    <w:rPr>
      <w:rFonts w:eastAsia="Batang"/>
      <w:b/>
      <w:i/>
      <w:szCs w:val="24"/>
      <w:lang w:val="en-US"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rsid w:val="009652C7"/>
    <w:pPr>
      <w:numPr>
        <w:numId w:val="25"/>
      </w:numPr>
      <w:spacing w:after="100" w:afterAutospacing="1"/>
      <w:contextualSpacing/>
    </w:pPr>
    <w:rPr>
      <w:szCs w:val="24"/>
      <w:lang w:val="x-none" w:eastAsia="ko-KR"/>
    </w:rPr>
  </w:style>
  <w:style w:type="character" w:customStyle="1" w:styleId="StatementBodyChar">
    <w:name w:val="Statement Body Char"/>
    <w:link w:val="StatementBody"/>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2"/>
    <w:qFormat/>
    <w:rsid w:val="009652C7"/>
    <w:pPr>
      <w:autoSpaceDE w:val="0"/>
      <w:autoSpaceDN w:val="0"/>
      <w:adjustRightInd w:val="0"/>
      <w:snapToGrid w:val="0"/>
      <w:spacing w:before="20" w:after="20"/>
    </w:pPr>
    <w:rPr>
      <w:szCs w:val="21"/>
      <w:lang w:val="en-US" w:eastAsia="zh-CN"/>
    </w:rPr>
  </w:style>
  <w:style w:type="numbering" w:customStyle="1" w:styleId="StyleBulletedSymbolsymbolLeft025Hanging0">
    <w:name w:val="Style Bulleted Symbol (symbol) Left:  0.25&quot; Hanging:  0."/>
    <w:basedOn w:val="a5"/>
    <w:rsid w:val="009652C7"/>
    <w:pPr>
      <w:numPr>
        <w:numId w:val="29"/>
      </w:numPr>
    </w:pPr>
  </w:style>
  <w:style w:type="paragraph" w:customStyle="1" w:styleId="ListParagraph3">
    <w:name w:val="List Paragraph3"/>
    <w:basedOn w:val="a2"/>
    <w:qFormat/>
    <w:rsid w:val="009652C7"/>
    <w:pPr>
      <w:spacing w:after="0"/>
      <w:ind w:left="720"/>
      <w:contextualSpacing/>
    </w:pPr>
    <w:rPr>
      <w:sz w:val="24"/>
      <w:szCs w:val="24"/>
      <w:lang w:val="en-US" w:eastAsia="zh-CN"/>
    </w:rPr>
  </w:style>
  <w:style w:type="paragraph" w:customStyle="1" w:styleId="ListParagraph2">
    <w:name w:val="List Paragraph2"/>
    <w:basedOn w:val="a2"/>
    <w:qFormat/>
    <w:rsid w:val="009652C7"/>
    <w:pPr>
      <w:spacing w:after="0"/>
      <w:ind w:left="720"/>
      <w:contextualSpacing/>
    </w:pPr>
    <w:rPr>
      <w:sz w:val="24"/>
      <w:szCs w:val="24"/>
      <w:lang w:val="en-US" w:eastAsia="zh-CN"/>
    </w:rPr>
  </w:style>
  <w:style w:type="paragraph" w:customStyle="1" w:styleId="ListParagraph5">
    <w:name w:val="List Paragraph5"/>
    <w:basedOn w:val="a2"/>
    <w:qFormat/>
    <w:rsid w:val="009652C7"/>
    <w:pPr>
      <w:spacing w:after="0"/>
      <w:ind w:left="720"/>
      <w:contextualSpacing/>
    </w:pPr>
    <w:rPr>
      <w:sz w:val="24"/>
      <w:szCs w:val="24"/>
      <w:lang w:val="en-US" w:eastAsia="zh-CN"/>
    </w:rPr>
  </w:style>
  <w:style w:type="character" w:styleId="afffa">
    <w:name w:val="Subtle Emphasis"/>
    <w:uiPriority w:val="19"/>
    <w:qFormat/>
    <w:rsid w:val="009652C7"/>
    <w:rPr>
      <w:i/>
      <w:iCs/>
      <w:color w:val="404040"/>
    </w:rPr>
  </w:style>
  <w:style w:type="character" w:customStyle="1" w:styleId="5Char">
    <w:name w:val="标题 5 Char"/>
    <w:aliases w:val="H5 Char1"/>
    <w:rsid w:val="009652C7"/>
    <w:rPr>
      <w:rFonts w:ascii="Arial" w:hAnsi="Arial"/>
    </w:rPr>
  </w:style>
  <w:style w:type="paragraph" w:customStyle="1" w:styleId="63">
    <w:name w:val="标题 63"/>
    <w:basedOn w:val="a2"/>
    <w:uiPriority w:val="99"/>
    <w:qFormat/>
    <w:rsid w:val="009652C7"/>
    <w:pPr>
      <w:tabs>
        <w:tab w:val="num" w:pos="1152"/>
      </w:tabs>
      <w:spacing w:after="0"/>
    </w:pPr>
    <w:rPr>
      <w:rFonts w:ascii="Times" w:eastAsia="MS PGothic" w:hAnsi="Times" w:cs="Times"/>
      <w:lang w:val="en-US" w:eastAsia="ja-JP"/>
    </w:rPr>
  </w:style>
  <w:style w:type="paragraph" w:customStyle="1" w:styleId="73">
    <w:name w:val="标题 73"/>
    <w:basedOn w:val="a2"/>
    <w:uiPriority w:val="99"/>
    <w:qFormat/>
    <w:rsid w:val="009652C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9652C7"/>
    <w:p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2"/>
    <w:qFormat/>
    <w:rsid w:val="009652C7"/>
    <w:pPr>
      <w:spacing w:after="0"/>
      <w:ind w:left="720"/>
      <w:contextualSpacing/>
    </w:pPr>
    <w:rPr>
      <w:sz w:val="24"/>
      <w:szCs w:val="24"/>
      <w:lang w:val="en-US" w:eastAsia="zh-CN"/>
    </w:rPr>
  </w:style>
  <w:style w:type="paragraph" w:customStyle="1" w:styleId="ListParagraph6">
    <w:name w:val="List Paragraph6"/>
    <w:basedOn w:val="a2"/>
    <w:qFormat/>
    <w:rsid w:val="009652C7"/>
    <w:pPr>
      <w:spacing w:after="0"/>
      <w:ind w:left="720"/>
      <w:contextualSpacing/>
    </w:pPr>
    <w:rPr>
      <w:sz w:val="24"/>
      <w:szCs w:val="24"/>
      <w:lang w:val="en-US" w:eastAsia="zh-CN"/>
    </w:rPr>
  </w:style>
  <w:style w:type="paragraph" w:customStyle="1" w:styleId="Proposal0">
    <w:name w:val="Proposal"/>
    <w:basedOn w:val="a2"/>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rsid w:val="009652C7"/>
    <w:pPr>
      <w:tabs>
        <w:tab w:val="num" w:pos="1152"/>
      </w:tabs>
      <w:spacing w:after="0"/>
    </w:pPr>
    <w:rPr>
      <w:rFonts w:ascii="Times" w:eastAsia="MS PGothic" w:hAnsi="Times" w:cs="Times"/>
      <w:lang w:val="en-US" w:eastAsia="ja-JP"/>
    </w:rPr>
  </w:style>
  <w:style w:type="paragraph" w:customStyle="1" w:styleId="ListParagraph8">
    <w:name w:val="List Paragraph8"/>
    <w:basedOn w:val="a2"/>
    <w:qFormat/>
    <w:rsid w:val="009652C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26"/>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rsid w:val="009652C7"/>
    <w:pPr>
      <w:tabs>
        <w:tab w:val="num" w:pos="1296"/>
      </w:tabs>
      <w:spacing w:after="0"/>
    </w:pPr>
    <w:rPr>
      <w:rFonts w:ascii="Times" w:eastAsia="MS PGothic" w:hAnsi="Times" w:cs="Times"/>
      <w:lang w:val="en-US" w:eastAsia="ja-JP"/>
    </w:rPr>
  </w:style>
  <w:style w:type="paragraph" w:customStyle="1" w:styleId="tac0">
    <w:name w:val="tac"/>
    <w:basedOn w:val="a2"/>
    <w:qFormat/>
    <w:rsid w:val="009652C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rsid w:val="009652C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rsid w:val="009652C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4"/>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numPr>
        <w:ilvl w:val="0"/>
      </w:numPr>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4"/>
    <w:link w:val="130"/>
    <w:uiPriority w:val="34"/>
    <w:rsid w:val="009652C7"/>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2"/>
    <w:qFormat/>
    <w:rsid w:val="009652C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rsid w:val="009652C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9652C7"/>
    <w:pPr>
      <w:keepLines w:val="0"/>
      <w:numPr>
        <w:ilvl w:val="0"/>
      </w:numPr>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numPr>
        <w:ilvl w:val="0"/>
      </w:numPr>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2"/>
    <w:qFormat/>
    <w:rsid w:val="009652C7"/>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2"/>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4"/>
    <w:uiPriority w:val="49"/>
    <w:rsid w:val="009652C7"/>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5"/>
    <w:rsid w:val="009652C7"/>
    <w:pPr>
      <w:numPr>
        <w:numId w:val="27"/>
      </w:numPr>
    </w:pPr>
  </w:style>
  <w:style w:type="numbering" w:customStyle="1" w:styleId="StyleBulletedSymbolsymbolLeft025Hanging0251">
    <w:name w:val="Style Bulleted Symbol (symbol) Left:  0.25&quot; Hanging:  0.25&quot;1"/>
    <w:basedOn w:val="a5"/>
    <w:rsid w:val="009652C7"/>
    <w:pPr>
      <w:numPr>
        <w:numId w:val="28"/>
      </w:numPr>
    </w:pPr>
  </w:style>
  <w:style w:type="character" w:customStyle="1" w:styleId="xapple-converted-space">
    <w:name w:val="x_apple-converted-space"/>
    <w:basedOn w:val="a3"/>
    <w:qFormat/>
    <w:rsid w:val="009652C7"/>
  </w:style>
  <w:style w:type="paragraph" w:customStyle="1" w:styleId="xlistparagraph">
    <w:name w:val="x_listparagraph"/>
    <w:basedOn w:val="a2"/>
    <w:uiPriority w:val="99"/>
    <w:qFormat/>
    <w:rsid w:val="009652C7"/>
    <w:pPr>
      <w:spacing w:after="0"/>
    </w:pPr>
    <w:rPr>
      <w:rFonts w:ascii="Calibri" w:eastAsia="Calibri" w:hAnsi="Calibri" w:cs="Calibri"/>
      <w:sz w:val="22"/>
      <w:szCs w:val="22"/>
      <w:lang w:val="en-US"/>
    </w:rPr>
  </w:style>
  <w:style w:type="paragraph" w:customStyle="1" w:styleId="xa0">
    <w:name w:val="xa0"/>
    <w:basedOn w:val="a2"/>
    <w:uiPriority w:val="99"/>
    <w:qFormat/>
    <w:rsid w:val="009652C7"/>
    <w:pPr>
      <w:spacing w:before="100" w:beforeAutospacing="1" w:after="100" w:afterAutospacing="1"/>
    </w:pPr>
    <w:rPr>
      <w:rFonts w:ascii="Calibri" w:eastAsia="Calibri" w:hAnsi="Calibri" w:cs="Calibri"/>
      <w:sz w:val="22"/>
      <w:szCs w:val="22"/>
      <w:lang w:val="en-US"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2"/>
    <w:uiPriority w:val="99"/>
    <w:qFormat/>
    <w:rsid w:val="009652C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rsid w:val="009652C7"/>
  </w:style>
  <w:style w:type="character" w:customStyle="1" w:styleId="xxapple-converted-space">
    <w:name w:val="xxapple-converted-space"/>
    <w:basedOn w:val="a3"/>
    <w:rsid w:val="009652C7"/>
  </w:style>
  <w:style w:type="character" w:customStyle="1" w:styleId="xxxapple-converted-space">
    <w:name w:val="xxxapple-converted-space"/>
    <w:basedOn w:val="a3"/>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2"/>
    <w:link w:val="0MaintextChar"/>
    <w:qFormat/>
    <w:rsid w:val="009652C7"/>
    <w:pPr>
      <w:spacing w:after="0"/>
      <w:jc w:val="both"/>
    </w:pPr>
    <w:rPr>
      <w:rFonts w:eastAsia="MS Mincho"/>
      <w:lang w:val="en-US"/>
    </w:rPr>
  </w:style>
  <w:style w:type="paragraph" w:customStyle="1" w:styleId="figure">
    <w:name w:val="figure"/>
    <w:basedOn w:val="a2"/>
    <w:next w:val="a2"/>
    <w:uiPriority w:val="99"/>
    <w:qFormat/>
    <w:rsid w:val="009652C7"/>
    <w:pPr>
      <w:numPr>
        <w:numId w:val="30"/>
      </w:numPr>
      <w:spacing w:after="120"/>
      <w:ind w:left="720" w:hanging="360"/>
      <w:jc w:val="center"/>
    </w:pPr>
    <w:rPr>
      <w:sz w:val="22"/>
      <w:szCs w:val="24"/>
      <w:lang w:val="x-none"/>
    </w:rPr>
  </w:style>
  <w:style w:type="paragraph" w:customStyle="1" w:styleId="xxmsolistparagraph">
    <w:name w:val="x_xmsolistparagraph"/>
    <w:basedOn w:val="a2"/>
    <w:uiPriority w:val="99"/>
    <w:qFormat/>
    <w:rsid w:val="009652C7"/>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rsid w:val="009652C7"/>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rsid w:val="009652C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rsid w:val="009652C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2"/>
    <w:uiPriority w:val="99"/>
    <w:qFormat/>
    <w:rsid w:val="009652C7"/>
    <w:pPr>
      <w:numPr>
        <w:numId w:val="31"/>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4"/>
    <w:next w:val="a2"/>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7"/>
    <w:uiPriority w:val="99"/>
    <w:qFormat/>
    <w:rsid w:val="009652C7"/>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rsid w:val="009652C7"/>
    <w:pPr>
      <w:numPr>
        <w:numId w:val="32"/>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2"/>
    <w:next w:val="a2"/>
    <w:uiPriority w:val="99"/>
    <w:qFormat/>
    <w:rsid w:val="009652C7"/>
    <w:pPr>
      <w:keepNext/>
      <w:keepLines/>
      <w:numPr>
        <w:numId w:val="33"/>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2"/>
    <w:qFormat/>
    <w:rsid w:val="009652C7"/>
    <w:pPr>
      <w:tabs>
        <w:tab w:val="num" w:pos="1152"/>
      </w:tabs>
      <w:spacing w:after="0"/>
    </w:pPr>
    <w:rPr>
      <w:rFonts w:ascii="Times" w:eastAsia="MS PGothic" w:hAnsi="Times" w:cs="Times"/>
      <w:lang w:val="en-US" w:eastAsia="ja-JP"/>
    </w:rPr>
  </w:style>
  <w:style w:type="paragraph" w:customStyle="1" w:styleId="72">
    <w:name w:val="标题 72"/>
    <w:basedOn w:val="a2"/>
    <w:qFormat/>
    <w:rsid w:val="009652C7"/>
    <w:pPr>
      <w:tabs>
        <w:tab w:val="num" w:pos="1296"/>
      </w:tabs>
      <w:spacing w:after="0"/>
    </w:pPr>
    <w:rPr>
      <w:rFonts w:ascii="Times" w:eastAsia="MS PGothic" w:hAnsi="Times" w:cs="Times"/>
      <w:lang w:val="en-US" w:eastAsia="ja-JP"/>
    </w:rPr>
  </w:style>
  <w:style w:type="paragraph" w:customStyle="1" w:styleId="510">
    <w:name w:val="标题 51"/>
    <w:basedOn w:val="a2"/>
    <w:qFormat/>
    <w:rsid w:val="009652C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rsid w:val="009652C7"/>
    <w:pPr>
      <w:tabs>
        <w:tab w:val="left" w:pos="1440"/>
      </w:tabs>
      <w:spacing w:before="240" w:after="60"/>
    </w:pPr>
    <w:rPr>
      <w:rFonts w:eastAsia="MS PGothic"/>
      <w:i/>
      <w:iCs/>
      <w:sz w:val="24"/>
      <w:szCs w:val="24"/>
      <w:lang w:val="en-US" w:eastAsia="ja-JP"/>
    </w:rPr>
  </w:style>
  <w:style w:type="paragraph" w:customStyle="1" w:styleId="910">
    <w:name w:val="标题 91"/>
    <w:basedOn w:val="a2"/>
    <w:qFormat/>
    <w:rsid w:val="009652C7"/>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next w:val="ae"/>
    <w:qFormat/>
    <w:rsid w:val="009652C7"/>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rsid w:val="009652C7"/>
  </w:style>
  <w:style w:type="paragraph" w:customStyle="1" w:styleId="bodytext">
    <w:name w:val="bodytext"/>
    <w:basedOn w:val="a2"/>
    <w:uiPriority w:val="99"/>
    <w:qFormat/>
    <w:rsid w:val="009652C7"/>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proposal">
    <w:name w:val="proposal"/>
    <w:basedOn w:val="af4"/>
    <w:next w:val="a2"/>
    <w:qFormat/>
    <w:rsid w:val="009652C7"/>
    <w:pPr>
      <w:numPr>
        <w:numId w:val="34"/>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rsid w:val="009652C7"/>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rsid w:val="009652C7"/>
    <w:pPr>
      <w:numPr>
        <w:numId w:val="35"/>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rsid w:val="009652C7"/>
    <w:pPr>
      <w:numPr>
        <w:ilvl w:val="1"/>
        <w:numId w:val="35"/>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9652C7"/>
    <w:rPr>
      <w:rFonts w:ascii="Times" w:eastAsia="Batang" w:hAnsi="Times"/>
      <w:sz w:val="22"/>
      <w:szCs w:val="24"/>
      <w:lang w:eastAsia="en-US"/>
    </w:rPr>
  </w:style>
  <w:style w:type="paragraph" w:customStyle="1" w:styleId="bullet3">
    <w:name w:val="bullet3"/>
    <w:basedOn w:val="a2"/>
    <w:uiPriority w:val="99"/>
    <w:qFormat/>
    <w:rsid w:val="009652C7"/>
    <w:pPr>
      <w:numPr>
        <w:ilvl w:val="2"/>
        <w:numId w:val="35"/>
      </w:numPr>
      <w:spacing w:after="0" w:line="259" w:lineRule="auto"/>
      <w:ind w:hanging="180"/>
    </w:pPr>
    <w:rPr>
      <w:rFonts w:ascii="Times" w:eastAsia="Batang" w:hAnsi="Times"/>
      <w:szCs w:val="24"/>
    </w:rPr>
  </w:style>
  <w:style w:type="paragraph" w:customStyle="1" w:styleId="bullet4">
    <w:name w:val="bullet4"/>
    <w:basedOn w:val="a2"/>
    <w:uiPriority w:val="99"/>
    <w:qFormat/>
    <w:rsid w:val="009652C7"/>
    <w:pPr>
      <w:numPr>
        <w:ilvl w:val="3"/>
        <w:numId w:val="35"/>
      </w:numPr>
      <w:spacing w:after="0" w:line="259" w:lineRule="auto"/>
    </w:pPr>
    <w:rPr>
      <w:rFonts w:ascii="Times" w:eastAsia="Batang" w:hAnsi="Times"/>
      <w:szCs w:val="24"/>
    </w:rPr>
  </w:style>
  <w:style w:type="character" w:customStyle="1" w:styleId="bullet2Char">
    <w:name w:val="bullet2 Char"/>
    <w:link w:val="bullet2"/>
    <w:uiPriority w:val="99"/>
    <w:qFormat/>
    <w:rsid w:val="009652C7"/>
    <w:rPr>
      <w:rFonts w:eastAsia="Batang"/>
      <w:sz w:val="22"/>
      <w:szCs w:val="24"/>
      <w:lang w:eastAsia="en-US"/>
    </w:rPr>
  </w:style>
  <w:style w:type="paragraph" w:customStyle="1" w:styleId="Proposal2">
    <w:name w:val="Proposal2"/>
    <w:basedOn w:val="41"/>
    <w:qFormat/>
    <w:rsid w:val="009652C7"/>
    <w:pPr>
      <w:keepLines w:val="0"/>
      <w:numPr>
        <w:ilvl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2"/>
    <w:uiPriority w:val="34"/>
    <w:qFormat/>
    <w:rsid w:val="009652C7"/>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rsid w:val="009652C7"/>
    <w:pPr>
      <w:spacing w:line="259" w:lineRule="auto"/>
    </w:pPr>
    <w:rPr>
      <w:rFonts w:eastAsia="DengXian"/>
    </w:rPr>
  </w:style>
  <w:style w:type="paragraph" w:customStyle="1" w:styleId="TOCHeading1">
    <w:name w:val="TOC Heading1"/>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DengXian"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DengXian"/>
      <w:lang w:val="en-GB" w:eastAsia="en-US"/>
    </w:rPr>
  </w:style>
  <w:style w:type="table" w:customStyle="1" w:styleId="GridTable4-Accent510">
    <w:name w:val="Grid Table 4 - Accent 51"/>
    <w:basedOn w:val="a4"/>
    <w:uiPriority w:val="49"/>
    <w:qFormat/>
    <w:rsid w:val="009652C7"/>
    <w:rPr>
      <w:rFonts w:eastAsia="DengXian"/>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sid w:val="009652C7"/>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rsid w:val="009652C7"/>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rsid w:val="009652C7"/>
    <w:pPr>
      <w:spacing w:before="100" w:beforeAutospacing="1" w:after="100" w:afterAutospacing="1" w:line="259" w:lineRule="auto"/>
    </w:pPr>
    <w:rPr>
      <w:rFonts w:ascii="DengXian" w:eastAsia="DengXian" w:hAnsi="DengXian" w:cs="宋体"/>
      <w:color w:val="000000"/>
      <w:sz w:val="22"/>
      <w:szCs w:val="22"/>
      <w:lang w:val="en-US" w:eastAsia="zh-CN"/>
    </w:rPr>
  </w:style>
  <w:style w:type="paragraph" w:customStyle="1" w:styleId="font5">
    <w:name w:val="font5"/>
    <w:basedOn w:val="a2"/>
    <w:qFormat/>
    <w:rsid w:val="009652C7"/>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rsid w:val="009652C7"/>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rsid w:val="009652C7"/>
    <w:pPr>
      <w:spacing w:before="100" w:beforeAutospacing="1" w:after="100" w:afterAutospacing="1" w:line="259" w:lineRule="auto"/>
    </w:pPr>
    <w:rPr>
      <w:rFonts w:ascii="DengXian" w:eastAsia="DengXian" w:hAnsi="DengXian" w:cs="宋体"/>
      <w:sz w:val="18"/>
      <w:szCs w:val="18"/>
      <w:lang w:val="en-US" w:eastAsia="zh-CN"/>
    </w:rPr>
  </w:style>
  <w:style w:type="paragraph" w:customStyle="1" w:styleId="font8">
    <w:name w:val="font8"/>
    <w:basedOn w:val="a2"/>
    <w:qFormat/>
    <w:rsid w:val="009652C7"/>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rsid w:val="009652C7"/>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rsid w:val="009652C7"/>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rsid w:val="009652C7"/>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rsid w:val="009652C7"/>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rsid w:val="009652C7"/>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rsid w:val="009652C7"/>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2"/>
    <w:qFormat/>
    <w:rsid w:val="009652C7"/>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c">
    <w:name w:val="表格"/>
    <w:basedOn w:val="a2"/>
    <w:link w:val="Charfa"/>
    <w:qFormat/>
    <w:rsid w:val="009652C7"/>
    <w:pPr>
      <w:spacing w:after="0" w:line="259" w:lineRule="auto"/>
      <w:jc w:val="center"/>
    </w:pPr>
    <w:rPr>
      <w:sz w:val="12"/>
      <w:szCs w:val="12"/>
      <w:lang w:eastAsia="zh-CN"/>
    </w:rPr>
  </w:style>
  <w:style w:type="character" w:customStyle="1" w:styleId="Charfa">
    <w:name w:val="表格 Char"/>
    <w:link w:val="afffc"/>
    <w:qFormat/>
    <w:rsid w:val="009652C7"/>
    <w:rPr>
      <w:rFonts w:eastAsia="Times New Roman"/>
      <w:sz w:val="12"/>
      <w:szCs w:val="12"/>
      <w:lang w:val="en-GB"/>
    </w:rPr>
  </w:style>
  <w:style w:type="character" w:customStyle="1" w:styleId="gmaildefault">
    <w:name w:val="gmaildefault"/>
    <w:basedOn w:val="a3"/>
    <w:rsid w:val="009652C7"/>
  </w:style>
  <w:style w:type="character" w:customStyle="1" w:styleId="gmaildefault0">
    <w:name w:val="gmail_default"/>
    <w:basedOn w:val="a3"/>
    <w:rsid w:val="009652C7"/>
  </w:style>
  <w:style w:type="paragraph" w:customStyle="1" w:styleId="46">
    <w:name w:val="列表段落4"/>
    <w:basedOn w:val="a2"/>
    <w:rsid w:val="009652C7"/>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rsid w:val="009652C7"/>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4"/>
    <w:qFormat/>
    <w:rsid w:val="009652C7"/>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sid w:val="009652C7"/>
    <w:rPr>
      <w:rFonts w:ascii="Arial" w:hAnsi="Arial"/>
      <w:sz w:val="36"/>
      <w:lang w:eastAsia="en-US"/>
    </w:rPr>
  </w:style>
  <w:style w:type="character" w:customStyle="1" w:styleId="2Char4">
    <w:name w:val="본문 들여쓰기 2 Char"/>
    <w:qFormat/>
    <w:rsid w:val="009652C7"/>
    <w:rPr>
      <w:lang w:eastAsia="en-US"/>
    </w:rPr>
  </w:style>
  <w:style w:type="character" w:customStyle="1" w:styleId="Charfb">
    <w:name w:val="미주 텍스트 Char"/>
    <w:qFormat/>
    <w:rsid w:val="009652C7"/>
    <w:rPr>
      <w:lang w:eastAsia="en-US"/>
    </w:rPr>
  </w:style>
  <w:style w:type="character" w:customStyle="1" w:styleId="Charfc">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d">
    <w:name w:val="강한 인용 Char"/>
    <w:uiPriority w:val="30"/>
    <w:qFormat/>
    <w:rsid w:val="009652C7"/>
    <w:rPr>
      <w:i/>
      <w:iCs/>
      <w:color w:val="4472C4"/>
      <w:lang w:eastAsia="en-US"/>
    </w:rPr>
  </w:style>
  <w:style w:type="character" w:customStyle="1" w:styleId="Charfe">
    <w:name w:val="매크로 텍스트 Char"/>
    <w:qFormat/>
    <w:rsid w:val="009652C7"/>
    <w:rPr>
      <w:rFonts w:ascii="Courier New" w:hAnsi="Courier New" w:cs="Courier New"/>
      <w:lang w:eastAsia="en-US"/>
    </w:rPr>
  </w:style>
  <w:style w:type="character" w:customStyle="1" w:styleId="Charff">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sid w:val="009652C7"/>
    <w:rPr>
      <w:lang w:eastAsia="en-US"/>
    </w:rPr>
  </w:style>
  <w:style w:type="character" w:customStyle="1" w:styleId="Charff1">
    <w:name w:val="글자만 Char"/>
    <w:qFormat/>
    <w:rsid w:val="009652C7"/>
    <w:rPr>
      <w:rFonts w:ascii="Courier New" w:hAnsi="Courier New" w:cs="Courier New"/>
      <w:lang w:eastAsia="en-US"/>
    </w:rPr>
  </w:style>
  <w:style w:type="character" w:customStyle="1" w:styleId="Charff2">
    <w:name w:val="인용 Char"/>
    <w:uiPriority w:val="29"/>
    <w:qFormat/>
    <w:rsid w:val="009652C7"/>
    <w:rPr>
      <w:i/>
      <w:iCs/>
      <w:color w:val="404040"/>
      <w:lang w:eastAsia="en-US"/>
    </w:rPr>
  </w:style>
  <w:style w:type="character" w:customStyle="1" w:styleId="Charff3">
    <w:name w:val="인사말 Char"/>
    <w:qFormat/>
    <w:rsid w:val="009652C7"/>
    <w:rPr>
      <w:lang w:eastAsia="en-US"/>
    </w:rPr>
  </w:style>
  <w:style w:type="character" w:customStyle="1" w:styleId="Charff4">
    <w:name w:val="서명 Char"/>
    <w:qFormat/>
    <w:rsid w:val="009652C7"/>
    <w:rPr>
      <w:lang w:eastAsia="en-US"/>
    </w:rPr>
  </w:style>
  <w:style w:type="character" w:customStyle="1" w:styleId="Charff5">
    <w:name w:val="부제 Char"/>
    <w:qFormat/>
    <w:rsid w:val="009652C7"/>
    <w:rPr>
      <w:rFonts w:ascii="Calibri Light" w:eastAsia="Times New Roman" w:hAnsi="Calibri Light" w:cs="Times New Roman"/>
      <w:sz w:val="24"/>
      <w:szCs w:val="24"/>
      <w:lang w:eastAsia="en-US"/>
    </w:rPr>
  </w:style>
  <w:style w:type="character" w:customStyle="1" w:styleId="Charff6">
    <w:name w:val="제목 Char"/>
    <w:qFormat/>
    <w:rsid w:val="009652C7"/>
    <w:rPr>
      <w:rFonts w:ascii="Calibri Light" w:eastAsia="Times New Roman" w:hAnsi="Calibri Light" w:cs="Times New Roman"/>
      <w:b/>
      <w:bCs/>
      <w:kern w:val="2"/>
      <w:sz w:val="32"/>
      <w:szCs w:val="32"/>
      <w:lang w:eastAsia="en-US"/>
    </w:rPr>
  </w:style>
  <w:style w:type="character" w:customStyle="1" w:styleId="3Char2">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2"/>
    <w:qFormat/>
    <w:rsid w:val="009652C7"/>
    <w:pPr>
      <w:suppressLineNumbers/>
      <w:suppressAutoHyphens/>
      <w:spacing w:line="259" w:lineRule="auto"/>
      <w:jc w:val="both"/>
    </w:pPr>
    <w:rPr>
      <w:rFonts w:eastAsia="DengXian" w:cs="Lohit Devanagari"/>
    </w:rPr>
  </w:style>
  <w:style w:type="paragraph" w:customStyle="1" w:styleId="HeaderandFooter">
    <w:name w:val="Header and Footer"/>
    <w:basedOn w:val="a2"/>
    <w:qFormat/>
    <w:rsid w:val="009652C7"/>
    <w:pPr>
      <w:suppressAutoHyphens/>
      <w:spacing w:line="259" w:lineRule="auto"/>
      <w:jc w:val="both"/>
    </w:pPr>
    <w:rPr>
      <w:rFonts w:eastAsia="DengXian"/>
    </w:rPr>
  </w:style>
  <w:style w:type="table" w:customStyle="1" w:styleId="5-61">
    <w:name w:val="눈금 표 5 어둡게 - 강조색 61"/>
    <w:basedOn w:val="a4"/>
    <w:uiPriority w:val="50"/>
    <w:qFormat/>
    <w:rsid w:val="009652C7"/>
    <w:pPr>
      <w:suppressAutoHyphens/>
    </w:pPr>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rsid w:val="009652C7"/>
    <w:pPr>
      <w:suppressAutoHyphens/>
    </w:pPr>
    <w:rPr>
      <w:rFonts w:eastAsia="DengXi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4"/>
    <w:uiPriority w:val="46"/>
    <w:qFormat/>
    <w:rsid w:val="009652C7"/>
    <w:rPr>
      <w:rFonts w:ascii="CG Times (WN)" w:eastAsia="宋体"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 w:type="character" w:customStyle="1" w:styleId="CRCoverPageZchn">
    <w:name w:val="CR Cover Page Zchn"/>
    <w:link w:val="CRCoverPage"/>
    <w:locked/>
    <w:rsid w:val="007E21E3"/>
    <w:rPr>
      <w:rFonts w:ascii="Arial" w:eastAsia="Batang"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nhideWhenUsed="0" w:qFormat="1"/>
    <w:lsdException w:name="Document Map" w:qFormat="1"/>
    <w:lsdException w:name="Plain Text" w:uiPriority="99"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2">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13"/>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qFormat/>
    <w:rsid w:val="006601D7"/>
    <w:pPr>
      <w:numPr>
        <w:ilvl w:val="1"/>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rsid w:val="001F77AB"/>
    <w:pPr>
      <w:keepNext/>
      <w:spacing w:before="240" w:after="24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qFormat/>
    <w:rsid w:val="00163E16"/>
    <w:pPr>
      <w:keepLines/>
      <w:numPr>
        <w:ilvl w:val="3"/>
      </w:numPr>
      <w:spacing w:before="120" w:after="180"/>
      <w:outlineLvl w:val="3"/>
    </w:pPr>
    <w:rPr>
      <w:rFonts w:cs="Times New Roman"/>
      <w:bCs w:val="0"/>
      <w:szCs w:val="20"/>
    </w:rPr>
  </w:style>
  <w:style w:type="paragraph" w:styleId="51">
    <w:name w:val="heading 5"/>
    <w:aliases w:val="H5"/>
    <w:basedOn w:val="a2"/>
    <w:next w:val="a2"/>
    <w:link w:val="5Char1"/>
    <w:qFormat/>
    <w:rsid w:val="00D86D92"/>
    <w:pPr>
      <w:keepNext/>
      <w:keepLines/>
      <w:numPr>
        <w:ilvl w:val="4"/>
        <w:numId w:val="13"/>
      </w:numPr>
      <w:spacing w:before="280" w:after="290" w:line="376" w:lineRule="auto"/>
      <w:outlineLvl w:val="4"/>
    </w:pPr>
    <w:rPr>
      <w:b/>
      <w:bCs/>
      <w:sz w:val="28"/>
      <w:szCs w:val="28"/>
    </w:rPr>
  </w:style>
  <w:style w:type="paragraph" w:styleId="6">
    <w:name w:val="heading 6"/>
    <w:basedOn w:val="a2"/>
    <w:next w:val="a2"/>
    <w:link w:val="6Char"/>
    <w:qFormat/>
    <w:rsid w:val="00C47A4E"/>
    <w:pPr>
      <w:keepNext/>
      <w:keepLines/>
      <w:numPr>
        <w:ilvl w:val="5"/>
        <w:numId w:val="13"/>
      </w:numPr>
      <w:spacing w:before="120"/>
      <w:outlineLvl w:val="5"/>
    </w:pPr>
    <w:rPr>
      <w:rFonts w:ascii="Arial" w:eastAsia="Batang" w:hAnsi="Arial"/>
    </w:rPr>
  </w:style>
  <w:style w:type="paragraph" w:styleId="7">
    <w:name w:val="heading 7"/>
    <w:basedOn w:val="a2"/>
    <w:next w:val="a2"/>
    <w:link w:val="7Char"/>
    <w:qFormat/>
    <w:rsid w:val="00C47A4E"/>
    <w:pPr>
      <w:keepNext/>
      <w:keepLines/>
      <w:numPr>
        <w:ilvl w:val="6"/>
        <w:numId w:val="13"/>
      </w:numPr>
      <w:spacing w:before="120"/>
      <w:outlineLvl w:val="6"/>
    </w:pPr>
    <w:rPr>
      <w:rFonts w:ascii="Arial" w:eastAsia="Batang" w:hAnsi="Arial"/>
    </w:rPr>
  </w:style>
  <w:style w:type="paragraph" w:styleId="8">
    <w:name w:val="heading 8"/>
    <w:aliases w:val="Table Heading"/>
    <w:basedOn w:val="1"/>
    <w:next w:val="a2"/>
    <w:link w:val="8Char"/>
    <w:qFormat/>
    <w:rsid w:val="00C47A4E"/>
    <w:pPr>
      <w:numPr>
        <w:ilvl w:val="7"/>
      </w:numPr>
      <w:tabs>
        <w:tab w:val="num" w:pos="1440"/>
      </w:tabs>
      <w:outlineLvl w:val="7"/>
    </w:pPr>
    <w:rPr>
      <w:rFonts w:eastAsia="Batang"/>
    </w:rPr>
  </w:style>
  <w:style w:type="paragraph" w:styleId="9">
    <w:name w:val="heading 9"/>
    <w:aliases w:val="Figure Heading,FH"/>
    <w:basedOn w:val="8"/>
    <w:next w:val="a2"/>
    <w:link w:val="9Char"/>
    <w:qFormat/>
    <w:rsid w:val="00C47A4E"/>
    <w:pPr>
      <w:numPr>
        <w:ilvl w:val="8"/>
      </w:numPr>
      <w:tabs>
        <w:tab w:val="num"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4">
    <w:name w:val="Style4"/>
    <w:basedOn w:val="a2"/>
    <w:rsid w:val="00D00D90"/>
    <w:pPr>
      <w:keepNext/>
      <w:spacing w:before="480" w:after="120" w:line="380" w:lineRule="atLeast"/>
      <w:outlineLvl w:val="2"/>
    </w:pPr>
    <w:rPr>
      <w:rFonts w:ascii="Arial" w:hAnsi="Arial" w:cs="Arial"/>
      <w:b/>
      <w:sz w:val="28"/>
      <w:szCs w:val="28"/>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7">
    <w:name w:val="footer"/>
    <w:basedOn w:val="a6"/>
    <w:link w:val="Char0"/>
    <w:qFormat/>
    <w:rsid w:val="00163E16"/>
    <w:pPr>
      <w:jc w:val="center"/>
    </w:pPr>
    <w:rPr>
      <w:i/>
    </w:rPr>
  </w:style>
  <w:style w:type="paragraph" w:customStyle="1" w:styleId="EditorsNote">
    <w:name w:val="Editor's Note"/>
    <w:aliases w:val="EN"/>
    <w:basedOn w:val="a2"/>
    <w:link w:val="EditorsNoteChar"/>
    <w:qFormat/>
    <w:rsid w:val="00163E16"/>
    <w:pPr>
      <w:keepLines/>
      <w:ind w:left="1135" w:hanging="851"/>
    </w:pPr>
    <w:rPr>
      <w:rFonts w:eastAsia="MS Mincho"/>
      <w:color w:val="FF0000"/>
    </w:rPr>
  </w:style>
  <w:style w:type="paragraph" w:customStyle="1" w:styleId="TF">
    <w:name w:val="TF"/>
    <w:basedOn w:val="a2"/>
    <w:link w:val="TFChar"/>
    <w:qFormat/>
    <w:rsid w:val="00163E16"/>
    <w:pPr>
      <w:keepLines/>
      <w:spacing w:after="240"/>
      <w:jc w:val="center"/>
    </w:pPr>
    <w:rPr>
      <w:rFonts w:ascii="Arial" w:eastAsia="MS Mincho" w:hAnsi="Arial"/>
      <w:b/>
    </w:rPr>
  </w:style>
  <w:style w:type="paragraph" w:customStyle="1" w:styleId="textintend1">
    <w:name w:val="text intend 1"/>
    <w:basedOn w:val="a2"/>
    <w:rsid w:val="00163E16"/>
    <w:pPr>
      <w:numPr>
        <w:numId w:val="1"/>
      </w:numPr>
      <w:spacing w:after="120"/>
      <w:jc w:val="both"/>
    </w:pPr>
    <w:rPr>
      <w:rFonts w:eastAsia="MS Mincho"/>
      <w:sz w:val="24"/>
      <w:lang w:val="en-US"/>
    </w:rPr>
  </w:style>
  <w:style w:type="character" w:styleId="a8">
    <w:name w:val="page number"/>
    <w:basedOn w:val="a3"/>
    <w:rsid w:val="00163E16"/>
  </w:style>
  <w:style w:type="paragraph" w:styleId="a9">
    <w:name w:val="Balloon Text"/>
    <w:basedOn w:val="a2"/>
    <w:link w:val="Char1"/>
    <w:qFormat/>
    <w:rsid w:val="00163E16"/>
    <w:rPr>
      <w:rFonts w:ascii="Tahoma" w:hAnsi="Tahoma" w:cs="Tahoma"/>
      <w:sz w:val="16"/>
      <w:szCs w:val="16"/>
    </w:rPr>
  </w:style>
  <w:style w:type="paragraph" w:styleId="aa">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2"/>
    <w:qFormat/>
    <w:rsid w:val="009C41D3"/>
    <w:rPr>
      <w:b/>
      <w:bCs/>
    </w:rPr>
  </w:style>
  <w:style w:type="paragraph" w:styleId="ab">
    <w:name w:val="Document Map"/>
    <w:basedOn w:val="a2"/>
    <w:link w:val="Char3"/>
    <w:qFormat/>
    <w:rsid w:val="003D1B58"/>
    <w:pPr>
      <w:shd w:val="clear" w:color="auto" w:fill="000080"/>
    </w:pPr>
  </w:style>
  <w:style w:type="paragraph" w:customStyle="1" w:styleId="CharCharCharCharCharChar">
    <w:name w:val="Char Char Char Char Char Char"/>
    <w:basedOn w:val="a2"/>
    <w:semiHidden/>
    <w:rsid w:val="00A919C9"/>
    <w:pPr>
      <w:spacing w:after="160" w:line="240" w:lineRule="exact"/>
    </w:pPr>
    <w:rPr>
      <w:rFonts w:ascii="Arial" w:eastAsia="宋体" w:hAnsi="Arial" w:cs="Arial"/>
      <w:color w:val="0000FF"/>
      <w:kern w:val="2"/>
      <w:lang w:val="en-US" w:eastAsia="zh-CN"/>
    </w:rPr>
  </w:style>
  <w:style w:type="paragraph" w:customStyle="1" w:styleId="22">
    <w:name w:val="标题2"/>
    <w:basedOn w:val="a2"/>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2"/>
    <w:uiPriority w:val="99"/>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2"/>
    <w:next w:val="a2"/>
    <w:link w:val="Doc-titleChar"/>
    <w:rsid w:val="00285932"/>
    <w:pPr>
      <w:spacing w:after="0"/>
      <w:ind w:left="1260" w:hanging="1260"/>
    </w:pPr>
    <w:rPr>
      <w:rFonts w:ascii="Arial" w:eastAsia="MS Mincho" w:hAnsi="Arial"/>
      <w:szCs w:val="24"/>
      <w:lang w:eastAsia="en-GB"/>
    </w:rPr>
  </w:style>
  <w:style w:type="character" w:styleId="ac">
    <w:name w:val="Hyperlink"/>
    <w:uiPriority w:val="99"/>
    <w:qFormat/>
    <w:rsid w:val="00285932"/>
    <w:rPr>
      <w:color w:val="0000FF"/>
      <w:u w:val="single"/>
    </w:rPr>
  </w:style>
  <w:style w:type="character" w:styleId="ad">
    <w:name w:val="FollowedHyperlink"/>
    <w:uiPriority w:val="99"/>
    <w:qFormat/>
    <w:rsid w:val="00285932"/>
    <w:rPr>
      <w:color w:val="800080"/>
      <w:u w:val="single"/>
    </w:rPr>
  </w:style>
  <w:style w:type="paragraph" w:customStyle="1" w:styleId="B1">
    <w:name w:val="B1"/>
    <w:basedOn w:val="a1"/>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1">
    <w:name w:val="List"/>
    <w:basedOn w:val="a2"/>
    <w:qFormat/>
    <w:rsid w:val="00D4299C"/>
    <w:pPr>
      <w:numPr>
        <w:numId w:val="3"/>
      </w:numPr>
    </w:pPr>
  </w:style>
  <w:style w:type="paragraph" w:styleId="23">
    <w:name w:val="List 2"/>
    <w:basedOn w:val="a2"/>
    <w:qFormat/>
    <w:rsid w:val="00B97985"/>
    <w:pPr>
      <w:ind w:leftChars="200" w:left="100" w:hangingChars="200" w:hanging="200"/>
    </w:pPr>
  </w:style>
  <w:style w:type="paragraph" w:customStyle="1" w:styleId="NO">
    <w:name w:val="NO"/>
    <w:basedOn w:val="a2"/>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e">
    <w:name w:val="Table Grid"/>
    <w:aliases w:val="TableGrid"/>
    <w:basedOn w:val="a4"/>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2"/>
    <w:link w:val="THChar"/>
    <w:qFormat/>
    <w:rsid w:val="00E23B5B"/>
    <w:pPr>
      <w:keepNext/>
      <w:keepLines/>
      <w:spacing w:before="60"/>
      <w:jc w:val="center"/>
    </w:pPr>
    <w:rPr>
      <w:rFonts w:ascii="Arial" w:eastAsia="宋体" w:hAnsi="Arial"/>
      <w:b/>
    </w:rPr>
  </w:style>
  <w:style w:type="paragraph" w:customStyle="1" w:styleId="TAH">
    <w:name w:val="TAH"/>
    <w:basedOn w:val="a2"/>
    <w:link w:val="TAHCar"/>
    <w:qFormat/>
    <w:rsid w:val="00C17A4C"/>
    <w:pPr>
      <w:keepNext/>
      <w:keepLines/>
      <w:spacing w:after="0"/>
      <w:jc w:val="center"/>
    </w:pPr>
    <w:rPr>
      <w:rFonts w:ascii="Arial" w:eastAsia="宋体" w:hAnsi="Arial"/>
      <w:b/>
      <w:sz w:val="18"/>
    </w:rPr>
  </w:style>
  <w:style w:type="paragraph" w:customStyle="1" w:styleId="TAL">
    <w:name w:val="TAL"/>
    <w:basedOn w:val="a2"/>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
    <w:name w:val="annotation reference"/>
    <w:qFormat/>
    <w:rsid w:val="00EA03BD"/>
    <w:rPr>
      <w:sz w:val="21"/>
      <w:szCs w:val="21"/>
    </w:rPr>
  </w:style>
  <w:style w:type="paragraph" w:styleId="af0">
    <w:name w:val="annotation text"/>
    <w:basedOn w:val="a2"/>
    <w:link w:val="Char4"/>
    <w:qFormat/>
    <w:rsid w:val="00EA03BD"/>
  </w:style>
  <w:style w:type="paragraph" w:styleId="af1">
    <w:name w:val="annotation subject"/>
    <w:basedOn w:val="af0"/>
    <w:next w:val="af0"/>
    <w:link w:val="Char5"/>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2"/>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2"/>
    <w:qFormat/>
    <w:rsid w:val="00FC69C1"/>
    <w:pPr>
      <w:ind w:leftChars="600" w:left="100" w:hangingChars="200" w:hanging="200"/>
    </w:pPr>
  </w:style>
  <w:style w:type="paragraph" w:customStyle="1" w:styleId="TALCharChar">
    <w:name w:val="TAL Char Char"/>
    <w:basedOn w:val="a2"/>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6">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2">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2"/>
    <w:rsid w:val="00AF75AC"/>
    <w:pPr>
      <w:ind w:leftChars="800" w:left="100" w:hangingChars="200" w:hanging="200"/>
    </w:pPr>
  </w:style>
  <w:style w:type="character" w:styleId="af3">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2"/>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2"/>
    <w:next w:val="a2"/>
    <w:uiPriority w:val="99"/>
    <w:qFormat/>
    <w:rsid w:val="003B4BE9"/>
    <w:pPr>
      <w:keepLines/>
      <w:tabs>
        <w:tab w:val="center" w:pos="4536"/>
        <w:tab w:val="right" w:pos="9072"/>
      </w:tabs>
    </w:pPr>
    <w:rPr>
      <w:rFonts w:eastAsia="宋体"/>
      <w:noProof/>
    </w:rPr>
  </w:style>
  <w:style w:type="paragraph" w:customStyle="1" w:styleId="CharCharCharChar1">
    <w:name w:val="Char Char Char Char"/>
    <w:basedOn w:val="a2"/>
    <w:rsid w:val="00F050FB"/>
    <w:pPr>
      <w:spacing w:after="160" w:line="240" w:lineRule="exact"/>
    </w:pPr>
    <w:rPr>
      <w:rFonts w:ascii="Verdana" w:eastAsia="宋体" w:hAnsi="Verdana"/>
      <w:lang w:val="en-US"/>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7"/>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link w:val="CRCoverPageZchn"/>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4"/>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b"/>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5">
    <w:name w:val="Table Theme"/>
    <w:basedOn w:val="a4"/>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rsid w:val="008A748C"/>
    <w:pPr>
      <w:ind w:left="720"/>
      <w:contextualSpacing/>
    </w:pPr>
  </w:style>
  <w:style w:type="paragraph" w:customStyle="1" w:styleId="10">
    <w:name w:val="1"/>
    <w:next w:val="a2"/>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2"/>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2"/>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2"/>
    <w:qFormat/>
    <w:rsid w:val="004C48FC"/>
    <w:pPr>
      <w:keepLines/>
      <w:spacing w:after="0"/>
      <w:ind w:left="1702" w:hanging="1418"/>
    </w:pPr>
    <w:rPr>
      <w:rFonts w:eastAsia="宋体"/>
    </w:rPr>
  </w:style>
  <w:style w:type="paragraph" w:customStyle="1" w:styleId="Reference0">
    <w:name w:val="Reference"/>
    <w:basedOn w:val="a2"/>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2"/>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rsid w:val="00B632E7"/>
  </w:style>
  <w:style w:type="character" w:customStyle="1" w:styleId="hps">
    <w:name w:val="hps"/>
    <w:basedOn w:val="a3"/>
    <w:rsid w:val="00DE4AE5"/>
  </w:style>
  <w:style w:type="character" w:customStyle="1" w:styleId="def">
    <w:name w:val="def"/>
    <w:basedOn w:val="a3"/>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a"/>
    <w:qFormat/>
    <w:rsid w:val="009E5EE3"/>
    <w:rPr>
      <w:rFonts w:eastAsia="Times New Roman"/>
      <w:b/>
      <w:bCs/>
      <w:lang w:val="en-GB" w:eastAsia="en-US"/>
    </w:rPr>
  </w:style>
  <w:style w:type="paragraph" w:styleId="af6">
    <w:name w:val="Subtitle"/>
    <w:basedOn w:val="a2"/>
    <w:next w:val="a2"/>
    <w:link w:val="Char8"/>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8">
    <w:name w:val="副标题 Char"/>
    <w:link w:val="af6"/>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2"/>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2"/>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rsid w:val="00F10233"/>
  </w:style>
  <w:style w:type="character" w:customStyle="1" w:styleId="apple-converted-space">
    <w:name w:val="apple-converted-space"/>
    <w:basedOn w:val="a3"/>
    <w:qFormat/>
    <w:rsid w:val="00F10233"/>
  </w:style>
  <w:style w:type="character" w:customStyle="1" w:styleId="high-light">
    <w:name w:val="high-light"/>
    <w:basedOn w:val="a3"/>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14DE1"/>
    <w:rPr>
      <w:rFonts w:ascii="Arial" w:eastAsia="Times New Roman" w:hAnsi="Arial"/>
      <w:b/>
      <w:noProof/>
      <w:sz w:val="18"/>
      <w:lang w:eastAsia="en-US" w:bidi="ar-SA"/>
    </w:rPr>
  </w:style>
  <w:style w:type="character" w:customStyle="1" w:styleId="Char4">
    <w:name w:val="批注文字 Char"/>
    <w:link w:val="af0"/>
    <w:qFormat/>
    <w:locked/>
    <w:rsid w:val="006A2CF1"/>
    <w:rPr>
      <w:rFonts w:eastAsia="Times New Roman"/>
      <w:lang w:val="en-GB" w:eastAsia="en-US"/>
    </w:rPr>
  </w:style>
  <w:style w:type="paragraph" w:customStyle="1" w:styleId="maintext">
    <w:name w:val="main text"/>
    <w:basedOn w:val="a2"/>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2"/>
    <w:link w:val="Char9"/>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FD7F75"/>
    <w:rPr>
      <w:rFonts w:ascii="Arial" w:eastAsia="Times New Roman" w:hAnsi="Arial"/>
      <w:sz w:val="24"/>
      <w:lang w:val="en-GB" w:eastAsia="en-US"/>
    </w:rPr>
  </w:style>
  <w:style w:type="paragraph" w:styleId="af8">
    <w:name w:val="Revision"/>
    <w:hidden/>
    <w:uiPriority w:val="99"/>
    <w:qFormat/>
    <w:rsid w:val="00B421F3"/>
    <w:rPr>
      <w:rFonts w:eastAsia="Times New Roman"/>
      <w:lang w:val="en-GB" w:eastAsia="en-US"/>
    </w:rPr>
  </w:style>
  <w:style w:type="paragraph" w:styleId="af9">
    <w:name w:val="Normal (Web)"/>
    <w:basedOn w:val="a2"/>
    <w:qFormat/>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sid w:val="00EB1D43"/>
    <w:rPr>
      <w:rFonts w:eastAsia="Times New Roman"/>
      <w:lang w:val="en-GB" w:eastAsia="en-US"/>
    </w:rPr>
  </w:style>
  <w:style w:type="paragraph" w:customStyle="1" w:styleId="RAN1text">
    <w:name w:val="RAN1 text"/>
    <w:basedOn w:val="af4"/>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2"/>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a">
    <w:name w:val="Placeholder Text"/>
    <w:basedOn w:val="a3"/>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2"/>
    <w:next w:val="a2"/>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2"/>
    <w:qFormat/>
    <w:rsid w:val="00DE49C4"/>
    <w:pPr>
      <w:spacing w:after="0"/>
      <w:ind w:left="720"/>
      <w:contextualSpacing/>
    </w:pPr>
    <w:rPr>
      <w:sz w:val="24"/>
      <w:szCs w:val="24"/>
      <w:lang w:val="en-US" w:eastAsia="zh-CN"/>
    </w:rPr>
  </w:style>
  <w:style w:type="paragraph" w:styleId="12">
    <w:name w:val="index 1"/>
    <w:basedOn w:val="a2"/>
    <w:qFormat/>
    <w:rsid w:val="00CE78AA"/>
    <w:pPr>
      <w:keepLines/>
      <w:overflowPunct w:val="0"/>
      <w:autoSpaceDE w:val="0"/>
      <w:autoSpaceDN w:val="0"/>
      <w:adjustRightInd w:val="0"/>
      <w:spacing w:after="0"/>
      <w:textAlignment w:val="baseline"/>
    </w:pPr>
    <w:rPr>
      <w:rFonts w:eastAsia="MS Mincho"/>
    </w:rPr>
  </w:style>
  <w:style w:type="character" w:styleId="afb">
    <w:name w:val="Strong"/>
    <w:basedOn w:val="a3"/>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2"/>
    <w:link w:val="2Char0"/>
    <w:qFormat/>
    <w:rsid w:val="00E419EC"/>
    <w:pPr>
      <w:spacing w:after="120" w:line="480" w:lineRule="auto"/>
    </w:pPr>
    <w:rPr>
      <w:szCs w:val="24"/>
      <w:lang w:val="en-US"/>
    </w:rPr>
  </w:style>
  <w:style w:type="character" w:customStyle="1" w:styleId="2Char0">
    <w:name w:val="正文文本 2 Char"/>
    <w:basedOn w:val="a3"/>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qFormat/>
    <w:rsid w:val="00E419EC"/>
    <w:rPr>
      <w:lang w:val="en-GB" w:eastAsia="en-US"/>
    </w:rPr>
  </w:style>
  <w:style w:type="paragraph" w:customStyle="1" w:styleId="CharCharCharCharCharCharCharCharCharCharCharCharChar">
    <w:name w:val="Char Char Char Char Char Char Char Char Char Char Char Char Char"/>
    <w:basedOn w:val="ab"/>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2"/>
    <w:link w:val="Char11"/>
    <w:autoRedefine/>
    <w:qFormat/>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c"/>
    <w:rsid w:val="00E419EC"/>
    <w:rPr>
      <w:rFonts w:eastAsia="宋体"/>
      <w:kern w:val="2"/>
      <w:sz w:val="21"/>
      <w:szCs w:val="21"/>
    </w:rPr>
  </w:style>
  <w:style w:type="paragraph" w:customStyle="1" w:styleId="CharChar3CharCharCharCharCharChar">
    <w:name w:val="Char Char3 Char Char Char Char Char Char"/>
    <w:next w:val="a2"/>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rsid w:val="00E419EC"/>
  </w:style>
  <w:style w:type="character" w:customStyle="1" w:styleId="copied">
    <w:name w:val="copied"/>
    <w:basedOn w:val="a3"/>
    <w:rsid w:val="00E419EC"/>
  </w:style>
  <w:style w:type="character" w:customStyle="1" w:styleId="highlight">
    <w:name w:val="highlight"/>
    <w:basedOn w:val="a3"/>
    <w:rsid w:val="00E419EC"/>
  </w:style>
  <w:style w:type="character" w:customStyle="1" w:styleId="afd">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sid w:val="00E419EC"/>
    <w:rPr>
      <w:rFonts w:ascii="Arial" w:eastAsia="Times New Roman" w:hAnsi="Arial" w:cs="Arial"/>
      <w:bCs/>
      <w:sz w:val="24"/>
      <w:szCs w:val="26"/>
      <w:lang w:val="en-GB" w:eastAsia="en-US"/>
    </w:rPr>
  </w:style>
  <w:style w:type="paragraph" w:customStyle="1" w:styleId="TdocHeader2">
    <w:name w:val="Tdoc_Header_2"/>
    <w:basedOn w:val="a2"/>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5"/>
    <w:rsid w:val="00E419EC"/>
    <w:pPr>
      <w:numPr>
        <w:numId w:val="10"/>
      </w:numPr>
    </w:pPr>
  </w:style>
  <w:style w:type="paragraph" w:customStyle="1" w:styleId="LGTdoc1">
    <w:name w:val="LGTdoc_제목1"/>
    <w:basedOn w:val="a2"/>
    <w:qFormat/>
    <w:rsid w:val="00E419EC"/>
    <w:pPr>
      <w:adjustRightInd w:val="0"/>
      <w:snapToGrid w:val="0"/>
      <w:spacing w:beforeLines="50" w:after="100" w:afterAutospacing="1"/>
      <w:jc w:val="both"/>
    </w:pPr>
    <w:rPr>
      <w:rFonts w:eastAsia="Batang"/>
      <w:b/>
      <w:snapToGrid w:val="0"/>
      <w:sz w:val="28"/>
      <w:lang w:eastAsia="ko-KR"/>
    </w:rPr>
  </w:style>
  <w:style w:type="paragraph" w:styleId="afe">
    <w:name w:val="footnote text"/>
    <w:basedOn w:val="a2"/>
    <w:link w:val="Chara"/>
    <w:qFormat/>
    <w:rsid w:val="0085353A"/>
    <w:pPr>
      <w:spacing w:after="0"/>
    </w:pPr>
  </w:style>
  <w:style w:type="character" w:customStyle="1" w:styleId="Chara">
    <w:name w:val="脚注文本 Char"/>
    <w:basedOn w:val="a3"/>
    <w:link w:val="afe"/>
    <w:qFormat/>
    <w:rsid w:val="0085353A"/>
    <w:rPr>
      <w:rFonts w:eastAsia="Times New Roman"/>
      <w:lang w:val="en-GB" w:eastAsia="en-US"/>
    </w:rPr>
  </w:style>
  <w:style w:type="character" w:styleId="aff">
    <w:name w:val="footnote reference"/>
    <w:basedOn w:val="a3"/>
    <w:rsid w:val="0085353A"/>
    <w:rPr>
      <w:vertAlign w:val="superscript"/>
    </w:rPr>
  </w:style>
  <w:style w:type="character" w:customStyle="1" w:styleId="high-light-bg">
    <w:name w:val="high-light-bg"/>
    <w:basedOn w:val="a3"/>
    <w:rsid w:val="00CB2766"/>
  </w:style>
  <w:style w:type="paragraph" w:customStyle="1" w:styleId="References">
    <w:name w:val="References"/>
    <w:basedOn w:val="a2"/>
    <w:qFormat/>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3"/>
    <w:link w:val="B5"/>
    <w:locked/>
    <w:rsid w:val="001C6004"/>
    <w:rPr>
      <w:rFonts w:eastAsia="宋体"/>
      <w:lang w:val="en-GB" w:eastAsia="en-US"/>
    </w:rPr>
  </w:style>
  <w:style w:type="table" w:customStyle="1" w:styleId="TableGrid51">
    <w:name w:val="Table Grid51"/>
    <w:basedOn w:val="a4"/>
    <w:next w:val="ae"/>
    <w:qFormat/>
    <w:rsid w:val="00BB4A63"/>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rsid w:val="00D86EFA"/>
  </w:style>
  <w:style w:type="paragraph" w:customStyle="1" w:styleId="3GPPText">
    <w:name w:val="3GPP Text"/>
    <w:basedOn w:val="a2"/>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2"/>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5"/>
    <w:rsid w:val="000D17C1"/>
    <w:rPr>
      <w:rFonts w:eastAsia="Malgun Gothic"/>
      <w:lang w:val="en-GB" w:eastAsia="en-US"/>
    </w:rPr>
  </w:style>
  <w:style w:type="character" w:customStyle="1" w:styleId="aff0">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4"/>
    <w:uiPriority w:val="68"/>
    <w:rsid w:val="00C5655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4"/>
    <w:uiPriority w:val="66"/>
    <w:rsid w:val="00C56556"/>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4"/>
    <w:uiPriority w:val="50"/>
    <w:qFormat/>
    <w:rsid w:val="009652C7"/>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2"/>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2"/>
    <w:qFormat/>
    <w:rsid w:val="009652C7"/>
    <w:pPr>
      <w:keepLines/>
      <w:ind w:left="1702" w:hanging="1418"/>
    </w:pPr>
    <w:rPr>
      <w:rFonts w:eastAsiaTheme="minorEastAsia"/>
    </w:rPr>
  </w:style>
  <w:style w:type="paragraph" w:styleId="60">
    <w:name w:val="toc 6"/>
    <w:basedOn w:val="53"/>
    <w:next w:val="a2"/>
    <w:qFormat/>
    <w:rsid w:val="009652C7"/>
    <w:pPr>
      <w:ind w:left="1985" w:hanging="1985"/>
    </w:pPr>
  </w:style>
  <w:style w:type="paragraph" w:styleId="70">
    <w:name w:val="toc 7"/>
    <w:basedOn w:val="60"/>
    <w:next w:val="a2"/>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2"/>
    <w:qFormat/>
    <w:rsid w:val="009652C7"/>
    <w:rPr>
      <w:rFonts w:eastAsiaTheme="minorEastAsia"/>
      <w:i/>
      <w:color w:val="0000FF"/>
    </w:rPr>
  </w:style>
  <w:style w:type="character" w:customStyle="1" w:styleId="Char1">
    <w:name w:val="批注框文本 Char"/>
    <w:link w:val="a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1">
    <w:name w:val="Bibliography"/>
    <w:basedOn w:val="a2"/>
    <w:next w:val="a2"/>
    <w:uiPriority w:val="37"/>
    <w:unhideWhenUsed/>
    <w:rsid w:val="009652C7"/>
    <w:rPr>
      <w:rFonts w:eastAsiaTheme="minorEastAsia"/>
    </w:rPr>
  </w:style>
  <w:style w:type="paragraph" w:styleId="aff2">
    <w:name w:val="Block Text"/>
    <w:basedOn w:val="a2"/>
    <w:qFormat/>
    <w:rsid w:val="009652C7"/>
    <w:pPr>
      <w:spacing w:after="120"/>
      <w:ind w:left="1440" w:right="1440"/>
    </w:pPr>
    <w:rPr>
      <w:rFonts w:eastAsiaTheme="minorEastAsia"/>
    </w:rPr>
  </w:style>
  <w:style w:type="paragraph" w:styleId="34">
    <w:name w:val="Body Text 3"/>
    <w:basedOn w:val="a2"/>
    <w:link w:val="3Char0"/>
    <w:qFormat/>
    <w:rsid w:val="009652C7"/>
    <w:pPr>
      <w:spacing w:after="120"/>
    </w:pPr>
    <w:rPr>
      <w:rFonts w:eastAsiaTheme="minorEastAsia"/>
      <w:sz w:val="16"/>
      <w:szCs w:val="16"/>
    </w:rPr>
  </w:style>
  <w:style w:type="character" w:customStyle="1" w:styleId="3Char0">
    <w:name w:val="正文文本 3 Char"/>
    <w:basedOn w:val="a3"/>
    <w:link w:val="34"/>
    <w:qFormat/>
    <w:rsid w:val="009652C7"/>
    <w:rPr>
      <w:rFonts w:eastAsiaTheme="minorEastAsia"/>
      <w:sz w:val="16"/>
      <w:szCs w:val="16"/>
      <w:lang w:val="en-GB" w:eastAsia="en-US"/>
    </w:rPr>
  </w:style>
  <w:style w:type="paragraph" w:styleId="aff3">
    <w:name w:val="Body Text First Indent"/>
    <w:basedOn w:val="af4"/>
    <w:link w:val="Charb"/>
    <w:rsid w:val="009652C7"/>
    <w:pPr>
      <w:overflowPunct/>
      <w:autoSpaceDE/>
      <w:autoSpaceDN/>
      <w:adjustRightInd/>
      <w:ind w:firstLine="210"/>
      <w:textAlignment w:val="auto"/>
    </w:pPr>
    <w:rPr>
      <w:rFonts w:eastAsiaTheme="minorEastAsia"/>
    </w:rPr>
  </w:style>
  <w:style w:type="character" w:customStyle="1" w:styleId="Charb">
    <w:name w:val="正文首行缩进 Char"/>
    <w:basedOn w:val="Char7"/>
    <w:link w:val="aff3"/>
    <w:rsid w:val="009652C7"/>
    <w:rPr>
      <w:rFonts w:eastAsiaTheme="minorEastAsia"/>
      <w:lang w:val="en-GB" w:eastAsia="en-US"/>
    </w:rPr>
  </w:style>
  <w:style w:type="paragraph" w:styleId="aff4">
    <w:name w:val="Body Text Indent"/>
    <w:basedOn w:val="a2"/>
    <w:link w:val="Charc"/>
    <w:qFormat/>
    <w:rsid w:val="009652C7"/>
    <w:pPr>
      <w:spacing w:after="120"/>
      <w:ind w:left="283"/>
    </w:pPr>
    <w:rPr>
      <w:rFonts w:eastAsiaTheme="minorEastAsia"/>
    </w:rPr>
  </w:style>
  <w:style w:type="character" w:customStyle="1" w:styleId="Charc">
    <w:name w:val="正文文本缩进 Char"/>
    <w:basedOn w:val="a3"/>
    <w:link w:val="aff4"/>
    <w:qFormat/>
    <w:rsid w:val="009652C7"/>
    <w:rPr>
      <w:rFonts w:eastAsiaTheme="minorEastAsia"/>
      <w:lang w:val="en-GB" w:eastAsia="en-US"/>
    </w:rPr>
  </w:style>
  <w:style w:type="paragraph" w:styleId="27">
    <w:name w:val="Body Text First Indent 2"/>
    <w:basedOn w:val="aff4"/>
    <w:link w:val="2Char2"/>
    <w:qFormat/>
    <w:rsid w:val="009652C7"/>
    <w:pPr>
      <w:ind w:firstLine="210"/>
    </w:pPr>
  </w:style>
  <w:style w:type="character" w:customStyle="1" w:styleId="2Char2">
    <w:name w:val="正文首行缩进 2 Char"/>
    <w:basedOn w:val="Charc"/>
    <w:link w:val="27"/>
    <w:qFormat/>
    <w:rsid w:val="009652C7"/>
    <w:rPr>
      <w:rFonts w:eastAsiaTheme="minorEastAsia"/>
      <w:lang w:val="en-GB" w:eastAsia="en-US"/>
    </w:rPr>
  </w:style>
  <w:style w:type="paragraph" w:styleId="28">
    <w:name w:val="Body Text Indent 2"/>
    <w:basedOn w:val="a2"/>
    <w:link w:val="2Char3"/>
    <w:qFormat/>
    <w:rsid w:val="009652C7"/>
    <w:pPr>
      <w:spacing w:after="120" w:line="480" w:lineRule="auto"/>
      <w:ind w:left="283"/>
    </w:pPr>
    <w:rPr>
      <w:rFonts w:eastAsiaTheme="minorEastAsia"/>
    </w:rPr>
  </w:style>
  <w:style w:type="character" w:customStyle="1" w:styleId="2Char3">
    <w:name w:val="正文文本缩进 2 Char"/>
    <w:basedOn w:val="a3"/>
    <w:link w:val="28"/>
    <w:qFormat/>
    <w:rsid w:val="009652C7"/>
    <w:rPr>
      <w:rFonts w:eastAsiaTheme="minorEastAsia"/>
      <w:lang w:val="en-GB" w:eastAsia="en-US"/>
    </w:rPr>
  </w:style>
  <w:style w:type="paragraph" w:styleId="35">
    <w:name w:val="Body Text Indent 3"/>
    <w:basedOn w:val="a2"/>
    <w:link w:val="3Char1"/>
    <w:qFormat/>
    <w:rsid w:val="009652C7"/>
    <w:pPr>
      <w:spacing w:after="120"/>
      <w:ind w:left="283"/>
    </w:pPr>
    <w:rPr>
      <w:rFonts w:eastAsiaTheme="minorEastAsia"/>
      <w:sz w:val="16"/>
      <w:szCs w:val="16"/>
    </w:rPr>
  </w:style>
  <w:style w:type="character" w:customStyle="1" w:styleId="3Char1">
    <w:name w:val="正文文本缩进 3 Char"/>
    <w:basedOn w:val="a3"/>
    <w:link w:val="35"/>
    <w:qFormat/>
    <w:rsid w:val="009652C7"/>
    <w:rPr>
      <w:rFonts w:eastAsiaTheme="minorEastAsia"/>
      <w:sz w:val="16"/>
      <w:szCs w:val="16"/>
      <w:lang w:val="en-GB" w:eastAsia="en-US"/>
    </w:rPr>
  </w:style>
  <w:style w:type="paragraph" w:styleId="aff5">
    <w:name w:val="Closing"/>
    <w:basedOn w:val="a2"/>
    <w:link w:val="Chard"/>
    <w:qFormat/>
    <w:rsid w:val="009652C7"/>
    <w:pPr>
      <w:ind w:left="4252"/>
    </w:pPr>
    <w:rPr>
      <w:rFonts w:eastAsiaTheme="minorEastAsia"/>
    </w:rPr>
  </w:style>
  <w:style w:type="character" w:customStyle="1" w:styleId="Chard">
    <w:name w:val="结束语 Char"/>
    <w:basedOn w:val="a3"/>
    <w:link w:val="aff5"/>
    <w:qFormat/>
    <w:rsid w:val="009652C7"/>
    <w:rPr>
      <w:rFonts w:eastAsiaTheme="minorEastAsia"/>
      <w:lang w:val="en-GB" w:eastAsia="en-US"/>
    </w:rPr>
  </w:style>
  <w:style w:type="character" w:customStyle="1" w:styleId="Char5">
    <w:name w:val="批注主题 Char"/>
    <w:link w:val="af1"/>
    <w:qFormat/>
    <w:rsid w:val="009652C7"/>
    <w:rPr>
      <w:rFonts w:eastAsia="Times New Roman"/>
      <w:b/>
      <w:bCs/>
      <w:lang w:val="en-GB" w:eastAsia="en-US"/>
    </w:rPr>
  </w:style>
  <w:style w:type="paragraph" w:styleId="aff6">
    <w:name w:val="Date"/>
    <w:basedOn w:val="a2"/>
    <w:next w:val="a2"/>
    <w:link w:val="Chare"/>
    <w:qFormat/>
    <w:rsid w:val="009652C7"/>
    <w:rPr>
      <w:rFonts w:eastAsiaTheme="minorEastAsia"/>
    </w:rPr>
  </w:style>
  <w:style w:type="character" w:customStyle="1" w:styleId="Chare">
    <w:name w:val="日期 Char"/>
    <w:basedOn w:val="a3"/>
    <w:link w:val="aff6"/>
    <w:qFormat/>
    <w:rsid w:val="009652C7"/>
    <w:rPr>
      <w:rFonts w:eastAsiaTheme="minorEastAsia"/>
      <w:lang w:val="en-GB" w:eastAsia="en-US"/>
    </w:rPr>
  </w:style>
  <w:style w:type="character" w:customStyle="1" w:styleId="Char3">
    <w:name w:val="文档结构图 Char"/>
    <w:link w:val="ab"/>
    <w:qFormat/>
    <w:rsid w:val="009652C7"/>
    <w:rPr>
      <w:rFonts w:eastAsia="Times New Roman"/>
      <w:shd w:val="clear" w:color="auto" w:fill="000080"/>
      <w:lang w:val="en-GB" w:eastAsia="en-US"/>
    </w:rPr>
  </w:style>
  <w:style w:type="paragraph" w:styleId="aff7">
    <w:name w:val="E-mail Signature"/>
    <w:basedOn w:val="a2"/>
    <w:link w:val="Charf"/>
    <w:qFormat/>
    <w:rsid w:val="009652C7"/>
    <w:rPr>
      <w:rFonts w:eastAsiaTheme="minorEastAsia"/>
    </w:rPr>
  </w:style>
  <w:style w:type="character" w:customStyle="1" w:styleId="Charf">
    <w:name w:val="电子邮件签名 Char"/>
    <w:basedOn w:val="a3"/>
    <w:link w:val="aff7"/>
    <w:qFormat/>
    <w:rsid w:val="009652C7"/>
    <w:rPr>
      <w:rFonts w:eastAsiaTheme="minorEastAsia"/>
      <w:lang w:val="en-GB" w:eastAsia="en-US"/>
    </w:rPr>
  </w:style>
  <w:style w:type="paragraph" w:styleId="aff8">
    <w:name w:val="endnote text"/>
    <w:basedOn w:val="a2"/>
    <w:link w:val="Charf0"/>
    <w:qFormat/>
    <w:rsid w:val="009652C7"/>
    <w:rPr>
      <w:rFonts w:eastAsiaTheme="minorEastAsia"/>
    </w:rPr>
  </w:style>
  <w:style w:type="character" w:customStyle="1" w:styleId="Charf0">
    <w:name w:val="尾注文本 Char"/>
    <w:basedOn w:val="a3"/>
    <w:link w:val="aff8"/>
    <w:qFormat/>
    <w:rsid w:val="009652C7"/>
    <w:rPr>
      <w:rFonts w:eastAsiaTheme="minorEastAsia"/>
      <w:lang w:val="en-GB" w:eastAsia="en-US"/>
    </w:rPr>
  </w:style>
  <w:style w:type="paragraph" w:styleId="aff9">
    <w:name w:val="envelope address"/>
    <w:basedOn w:val="a2"/>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a">
    <w:name w:val="envelope return"/>
    <w:basedOn w:val="a2"/>
    <w:qFormat/>
    <w:rsid w:val="009652C7"/>
    <w:rPr>
      <w:rFonts w:ascii="Calibri Light" w:eastAsiaTheme="minorEastAsia" w:hAnsi="Calibri Light"/>
    </w:rPr>
  </w:style>
  <w:style w:type="paragraph" w:styleId="HTML">
    <w:name w:val="HTML Address"/>
    <w:basedOn w:val="a2"/>
    <w:link w:val="HTMLChar"/>
    <w:qFormat/>
    <w:rsid w:val="009652C7"/>
    <w:rPr>
      <w:rFonts w:eastAsiaTheme="minorEastAsia"/>
      <w:i/>
      <w:iCs/>
    </w:rPr>
  </w:style>
  <w:style w:type="character" w:customStyle="1" w:styleId="HTMLChar">
    <w:name w:val="HTML 地址 Char"/>
    <w:basedOn w:val="a3"/>
    <w:link w:val="HTML"/>
    <w:qFormat/>
    <w:rsid w:val="009652C7"/>
    <w:rPr>
      <w:rFonts w:eastAsiaTheme="minorEastAsia"/>
      <w:i/>
      <w:iCs/>
      <w:lang w:val="en-GB" w:eastAsia="en-US"/>
    </w:rPr>
  </w:style>
  <w:style w:type="paragraph" w:styleId="HTML0">
    <w:name w:val="HTML Preformatted"/>
    <w:basedOn w:val="a2"/>
    <w:link w:val="HTMLChar0"/>
    <w:qFormat/>
    <w:rsid w:val="009652C7"/>
    <w:rPr>
      <w:rFonts w:ascii="Courier New" w:eastAsiaTheme="minorEastAsia" w:hAnsi="Courier New" w:cs="Courier New"/>
    </w:rPr>
  </w:style>
  <w:style w:type="character" w:customStyle="1" w:styleId="HTMLChar0">
    <w:name w:val="HTML 预设格式 Char"/>
    <w:basedOn w:val="a3"/>
    <w:link w:val="HTML0"/>
    <w:qFormat/>
    <w:rsid w:val="009652C7"/>
    <w:rPr>
      <w:rFonts w:ascii="Courier New" w:eastAsiaTheme="minorEastAsia" w:hAnsi="Courier New" w:cs="Courier New"/>
      <w:lang w:val="en-GB" w:eastAsia="en-US"/>
    </w:rPr>
  </w:style>
  <w:style w:type="paragraph" w:styleId="29">
    <w:name w:val="index 2"/>
    <w:basedOn w:val="a2"/>
    <w:next w:val="a2"/>
    <w:qFormat/>
    <w:rsid w:val="009652C7"/>
    <w:pPr>
      <w:ind w:left="400" w:hanging="200"/>
    </w:pPr>
    <w:rPr>
      <w:rFonts w:eastAsiaTheme="minorEastAsia"/>
    </w:rPr>
  </w:style>
  <w:style w:type="paragraph" w:styleId="36">
    <w:name w:val="index 3"/>
    <w:basedOn w:val="a2"/>
    <w:next w:val="a2"/>
    <w:qFormat/>
    <w:rsid w:val="009652C7"/>
    <w:pPr>
      <w:ind w:left="600" w:hanging="200"/>
    </w:pPr>
    <w:rPr>
      <w:rFonts w:eastAsiaTheme="minorEastAsia"/>
    </w:rPr>
  </w:style>
  <w:style w:type="paragraph" w:styleId="44">
    <w:name w:val="index 4"/>
    <w:basedOn w:val="a2"/>
    <w:next w:val="a2"/>
    <w:qFormat/>
    <w:rsid w:val="009652C7"/>
    <w:pPr>
      <w:ind w:left="800" w:hanging="200"/>
    </w:pPr>
    <w:rPr>
      <w:rFonts w:eastAsiaTheme="minorEastAsia"/>
    </w:rPr>
  </w:style>
  <w:style w:type="paragraph" w:styleId="54">
    <w:name w:val="index 5"/>
    <w:basedOn w:val="a2"/>
    <w:next w:val="a2"/>
    <w:qFormat/>
    <w:rsid w:val="009652C7"/>
    <w:pPr>
      <w:ind w:left="1000" w:hanging="200"/>
    </w:pPr>
    <w:rPr>
      <w:rFonts w:eastAsiaTheme="minorEastAsia"/>
    </w:rPr>
  </w:style>
  <w:style w:type="paragraph" w:styleId="61">
    <w:name w:val="index 6"/>
    <w:basedOn w:val="a2"/>
    <w:next w:val="a2"/>
    <w:qFormat/>
    <w:rsid w:val="009652C7"/>
    <w:pPr>
      <w:ind w:left="1200" w:hanging="200"/>
    </w:pPr>
    <w:rPr>
      <w:rFonts w:eastAsiaTheme="minorEastAsia"/>
    </w:rPr>
  </w:style>
  <w:style w:type="paragraph" w:styleId="71">
    <w:name w:val="index 7"/>
    <w:basedOn w:val="a2"/>
    <w:next w:val="a2"/>
    <w:qFormat/>
    <w:rsid w:val="009652C7"/>
    <w:pPr>
      <w:ind w:left="1400" w:hanging="200"/>
    </w:pPr>
    <w:rPr>
      <w:rFonts w:eastAsiaTheme="minorEastAsia"/>
    </w:rPr>
  </w:style>
  <w:style w:type="paragraph" w:styleId="81">
    <w:name w:val="index 8"/>
    <w:basedOn w:val="a2"/>
    <w:next w:val="a2"/>
    <w:qFormat/>
    <w:rsid w:val="009652C7"/>
    <w:pPr>
      <w:ind w:left="1600" w:hanging="200"/>
    </w:pPr>
    <w:rPr>
      <w:rFonts w:eastAsiaTheme="minorEastAsia"/>
    </w:rPr>
  </w:style>
  <w:style w:type="paragraph" w:styleId="91">
    <w:name w:val="index 9"/>
    <w:basedOn w:val="a2"/>
    <w:next w:val="a2"/>
    <w:qFormat/>
    <w:rsid w:val="009652C7"/>
    <w:pPr>
      <w:ind w:left="1800" w:hanging="200"/>
    </w:pPr>
    <w:rPr>
      <w:rFonts w:eastAsiaTheme="minorEastAsia"/>
    </w:rPr>
  </w:style>
  <w:style w:type="paragraph" w:styleId="affb">
    <w:name w:val="index heading"/>
    <w:basedOn w:val="a2"/>
    <w:next w:val="12"/>
    <w:qFormat/>
    <w:rsid w:val="009652C7"/>
    <w:rPr>
      <w:rFonts w:ascii="Calibri Light" w:eastAsiaTheme="minorEastAsia" w:hAnsi="Calibri Light"/>
      <w:b/>
      <w:bCs/>
    </w:rPr>
  </w:style>
  <w:style w:type="paragraph" w:styleId="affc">
    <w:name w:val="Intense Quote"/>
    <w:basedOn w:val="a2"/>
    <w:next w:val="a2"/>
    <w:link w:val="Charf1"/>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1">
    <w:name w:val="明显引用 Char"/>
    <w:basedOn w:val="a3"/>
    <w:link w:val="affc"/>
    <w:uiPriority w:val="30"/>
    <w:qFormat/>
    <w:rsid w:val="009652C7"/>
    <w:rPr>
      <w:rFonts w:eastAsiaTheme="minorEastAsia"/>
      <w:i/>
      <w:iCs/>
      <w:color w:val="4472C4"/>
      <w:lang w:val="en-GB" w:eastAsia="en-US"/>
    </w:rPr>
  </w:style>
  <w:style w:type="paragraph" w:styleId="a0">
    <w:name w:val="List Bullet"/>
    <w:basedOn w:val="a2"/>
    <w:qFormat/>
    <w:rsid w:val="009652C7"/>
    <w:pPr>
      <w:numPr>
        <w:numId w:val="15"/>
      </w:numPr>
      <w:contextualSpacing/>
    </w:pPr>
    <w:rPr>
      <w:rFonts w:eastAsiaTheme="minorEastAsia"/>
    </w:rPr>
  </w:style>
  <w:style w:type="paragraph" w:styleId="20">
    <w:name w:val="List Bullet 2"/>
    <w:basedOn w:val="a2"/>
    <w:qFormat/>
    <w:rsid w:val="009652C7"/>
    <w:pPr>
      <w:numPr>
        <w:numId w:val="16"/>
      </w:numPr>
      <w:contextualSpacing/>
    </w:pPr>
    <w:rPr>
      <w:rFonts w:eastAsiaTheme="minorEastAsia"/>
    </w:rPr>
  </w:style>
  <w:style w:type="paragraph" w:styleId="30">
    <w:name w:val="List Bullet 3"/>
    <w:basedOn w:val="a2"/>
    <w:qFormat/>
    <w:rsid w:val="009652C7"/>
    <w:pPr>
      <w:numPr>
        <w:numId w:val="17"/>
      </w:numPr>
      <w:contextualSpacing/>
    </w:pPr>
    <w:rPr>
      <w:rFonts w:eastAsiaTheme="minorEastAsia"/>
    </w:rPr>
  </w:style>
  <w:style w:type="paragraph" w:styleId="40">
    <w:name w:val="List Bullet 4"/>
    <w:basedOn w:val="a2"/>
    <w:qFormat/>
    <w:rsid w:val="009652C7"/>
    <w:pPr>
      <w:numPr>
        <w:numId w:val="18"/>
      </w:numPr>
      <w:contextualSpacing/>
    </w:pPr>
    <w:rPr>
      <w:rFonts w:eastAsiaTheme="minorEastAsia"/>
    </w:rPr>
  </w:style>
  <w:style w:type="paragraph" w:styleId="50">
    <w:name w:val="List Bullet 5"/>
    <w:basedOn w:val="a2"/>
    <w:qFormat/>
    <w:rsid w:val="009652C7"/>
    <w:pPr>
      <w:numPr>
        <w:numId w:val="19"/>
      </w:numPr>
      <w:contextualSpacing/>
    </w:pPr>
    <w:rPr>
      <w:rFonts w:eastAsiaTheme="minorEastAsia"/>
    </w:rPr>
  </w:style>
  <w:style w:type="paragraph" w:styleId="affd">
    <w:name w:val="List Continue"/>
    <w:basedOn w:val="a2"/>
    <w:qFormat/>
    <w:rsid w:val="009652C7"/>
    <w:pPr>
      <w:spacing w:after="120"/>
      <w:ind w:left="283"/>
      <w:contextualSpacing/>
    </w:pPr>
    <w:rPr>
      <w:rFonts w:eastAsiaTheme="minorEastAsia"/>
    </w:rPr>
  </w:style>
  <w:style w:type="paragraph" w:styleId="2a">
    <w:name w:val="List Continue 2"/>
    <w:basedOn w:val="a2"/>
    <w:qFormat/>
    <w:rsid w:val="009652C7"/>
    <w:pPr>
      <w:spacing w:after="120"/>
      <w:ind w:left="566"/>
      <w:contextualSpacing/>
    </w:pPr>
    <w:rPr>
      <w:rFonts w:eastAsiaTheme="minorEastAsia"/>
    </w:rPr>
  </w:style>
  <w:style w:type="paragraph" w:styleId="37">
    <w:name w:val="List Continue 3"/>
    <w:basedOn w:val="a2"/>
    <w:qFormat/>
    <w:rsid w:val="009652C7"/>
    <w:pPr>
      <w:spacing w:after="120"/>
      <w:ind w:left="849"/>
      <w:contextualSpacing/>
    </w:pPr>
    <w:rPr>
      <w:rFonts w:eastAsiaTheme="minorEastAsia"/>
    </w:rPr>
  </w:style>
  <w:style w:type="paragraph" w:styleId="45">
    <w:name w:val="List Continue 4"/>
    <w:basedOn w:val="a2"/>
    <w:qFormat/>
    <w:rsid w:val="009652C7"/>
    <w:pPr>
      <w:spacing w:after="120"/>
      <w:ind w:left="1132"/>
      <w:contextualSpacing/>
    </w:pPr>
    <w:rPr>
      <w:rFonts w:eastAsiaTheme="minorEastAsia"/>
    </w:rPr>
  </w:style>
  <w:style w:type="paragraph" w:styleId="55">
    <w:name w:val="List Continue 5"/>
    <w:basedOn w:val="a2"/>
    <w:qFormat/>
    <w:rsid w:val="009652C7"/>
    <w:pPr>
      <w:spacing w:after="120"/>
      <w:ind w:left="1415"/>
      <w:contextualSpacing/>
    </w:pPr>
    <w:rPr>
      <w:rFonts w:eastAsiaTheme="minorEastAsia"/>
    </w:rPr>
  </w:style>
  <w:style w:type="paragraph" w:styleId="a">
    <w:name w:val="List Number"/>
    <w:basedOn w:val="a2"/>
    <w:qFormat/>
    <w:rsid w:val="009652C7"/>
    <w:pPr>
      <w:numPr>
        <w:numId w:val="20"/>
      </w:numPr>
      <w:contextualSpacing/>
    </w:pPr>
    <w:rPr>
      <w:rFonts w:eastAsiaTheme="minorEastAsia"/>
    </w:rPr>
  </w:style>
  <w:style w:type="paragraph" w:styleId="2">
    <w:name w:val="List Number 2"/>
    <w:basedOn w:val="a2"/>
    <w:qFormat/>
    <w:rsid w:val="009652C7"/>
    <w:pPr>
      <w:numPr>
        <w:numId w:val="21"/>
      </w:numPr>
      <w:contextualSpacing/>
    </w:pPr>
    <w:rPr>
      <w:rFonts w:eastAsiaTheme="minorEastAsia"/>
    </w:rPr>
  </w:style>
  <w:style w:type="paragraph" w:styleId="3">
    <w:name w:val="List Number 3"/>
    <w:basedOn w:val="a2"/>
    <w:qFormat/>
    <w:rsid w:val="009652C7"/>
    <w:pPr>
      <w:numPr>
        <w:numId w:val="22"/>
      </w:numPr>
      <w:contextualSpacing/>
    </w:pPr>
    <w:rPr>
      <w:rFonts w:eastAsiaTheme="minorEastAsia"/>
    </w:rPr>
  </w:style>
  <w:style w:type="paragraph" w:styleId="4">
    <w:name w:val="List Number 4"/>
    <w:basedOn w:val="a2"/>
    <w:qFormat/>
    <w:rsid w:val="009652C7"/>
    <w:pPr>
      <w:numPr>
        <w:numId w:val="23"/>
      </w:numPr>
      <w:contextualSpacing/>
    </w:pPr>
    <w:rPr>
      <w:rFonts w:eastAsiaTheme="minorEastAsia"/>
    </w:rPr>
  </w:style>
  <w:style w:type="paragraph" w:styleId="5">
    <w:name w:val="List Number 5"/>
    <w:basedOn w:val="a2"/>
    <w:qFormat/>
    <w:rsid w:val="009652C7"/>
    <w:pPr>
      <w:numPr>
        <w:numId w:val="24"/>
      </w:numPr>
      <w:contextualSpacing/>
    </w:pPr>
    <w:rPr>
      <w:rFonts w:eastAsiaTheme="minorEastAsia"/>
    </w:rPr>
  </w:style>
  <w:style w:type="paragraph" w:styleId="affe">
    <w:name w:val="macro"/>
    <w:link w:val="Charf2"/>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2">
    <w:name w:val="宏文本 Char"/>
    <w:basedOn w:val="a3"/>
    <w:link w:val="affe"/>
    <w:qFormat/>
    <w:rsid w:val="009652C7"/>
    <w:rPr>
      <w:rFonts w:ascii="Courier New" w:eastAsiaTheme="minorEastAsia" w:hAnsi="Courier New" w:cs="Courier New"/>
      <w:lang w:val="en-GB" w:eastAsia="en-US"/>
    </w:rPr>
  </w:style>
  <w:style w:type="paragraph" w:styleId="afff">
    <w:name w:val="Message Header"/>
    <w:basedOn w:val="a2"/>
    <w:link w:val="Charf3"/>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3">
    <w:name w:val="信息标题 Char"/>
    <w:basedOn w:val="a3"/>
    <w:link w:val="afff"/>
    <w:qFormat/>
    <w:rsid w:val="009652C7"/>
    <w:rPr>
      <w:rFonts w:ascii="Calibri Light" w:eastAsiaTheme="minorEastAsia" w:hAnsi="Calibri Light"/>
      <w:sz w:val="24"/>
      <w:szCs w:val="24"/>
      <w:shd w:val="pct20" w:color="auto" w:fill="auto"/>
      <w:lang w:val="en-GB" w:eastAsia="en-US"/>
    </w:rPr>
  </w:style>
  <w:style w:type="paragraph" w:styleId="afff0">
    <w:name w:val="No Spacing"/>
    <w:uiPriority w:val="1"/>
    <w:qFormat/>
    <w:rsid w:val="009652C7"/>
    <w:rPr>
      <w:rFonts w:eastAsiaTheme="minorEastAsia"/>
      <w:lang w:val="en-GB" w:eastAsia="en-US"/>
    </w:rPr>
  </w:style>
  <w:style w:type="paragraph" w:styleId="afff1">
    <w:name w:val="Note Heading"/>
    <w:basedOn w:val="a2"/>
    <w:next w:val="a2"/>
    <w:link w:val="Charf4"/>
    <w:qFormat/>
    <w:rsid w:val="009652C7"/>
    <w:rPr>
      <w:rFonts w:eastAsiaTheme="minorEastAsia"/>
    </w:rPr>
  </w:style>
  <w:style w:type="character" w:customStyle="1" w:styleId="Charf4">
    <w:name w:val="注释标题 Char"/>
    <w:basedOn w:val="a3"/>
    <w:link w:val="afff1"/>
    <w:qFormat/>
    <w:rsid w:val="009652C7"/>
    <w:rPr>
      <w:rFonts w:eastAsiaTheme="minorEastAsia"/>
      <w:lang w:val="en-GB" w:eastAsia="en-US"/>
    </w:rPr>
  </w:style>
  <w:style w:type="paragraph" w:styleId="afff2">
    <w:name w:val="Plain Text"/>
    <w:basedOn w:val="a2"/>
    <w:link w:val="Charf5"/>
    <w:uiPriority w:val="99"/>
    <w:qFormat/>
    <w:rsid w:val="009652C7"/>
    <w:rPr>
      <w:rFonts w:ascii="Courier New" w:eastAsiaTheme="minorEastAsia" w:hAnsi="Courier New" w:cs="Courier New"/>
    </w:rPr>
  </w:style>
  <w:style w:type="character" w:customStyle="1" w:styleId="Charf5">
    <w:name w:val="纯文本 Char"/>
    <w:basedOn w:val="a3"/>
    <w:link w:val="afff2"/>
    <w:uiPriority w:val="99"/>
    <w:qFormat/>
    <w:rsid w:val="009652C7"/>
    <w:rPr>
      <w:rFonts w:ascii="Courier New" w:eastAsiaTheme="minorEastAsia" w:hAnsi="Courier New" w:cs="Courier New"/>
      <w:lang w:val="en-GB" w:eastAsia="en-US"/>
    </w:rPr>
  </w:style>
  <w:style w:type="paragraph" w:styleId="afff3">
    <w:name w:val="Quote"/>
    <w:basedOn w:val="a2"/>
    <w:next w:val="a2"/>
    <w:link w:val="Charf6"/>
    <w:uiPriority w:val="29"/>
    <w:qFormat/>
    <w:rsid w:val="009652C7"/>
    <w:pPr>
      <w:spacing w:before="200" w:after="160"/>
      <w:ind w:left="864" w:right="864"/>
      <w:jc w:val="center"/>
    </w:pPr>
    <w:rPr>
      <w:rFonts w:eastAsiaTheme="minorEastAsia"/>
      <w:i/>
      <w:iCs/>
      <w:color w:val="404040"/>
    </w:rPr>
  </w:style>
  <w:style w:type="character" w:customStyle="1" w:styleId="Charf6">
    <w:name w:val="引用 Char"/>
    <w:basedOn w:val="a3"/>
    <w:link w:val="afff3"/>
    <w:uiPriority w:val="29"/>
    <w:qFormat/>
    <w:rsid w:val="009652C7"/>
    <w:rPr>
      <w:rFonts w:eastAsiaTheme="minorEastAsia"/>
      <w:i/>
      <w:iCs/>
      <w:color w:val="404040"/>
      <w:lang w:val="en-GB" w:eastAsia="en-US"/>
    </w:rPr>
  </w:style>
  <w:style w:type="paragraph" w:styleId="afff4">
    <w:name w:val="Salutation"/>
    <w:basedOn w:val="a2"/>
    <w:next w:val="a2"/>
    <w:link w:val="Charf7"/>
    <w:qFormat/>
    <w:rsid w:val="009652C7"/>
    <w:rPr>
      <w:rFonts w:eastAsiaTheme="minorEastAsia"/>
    </w:rPr>
  </w:style>
  <w:style w:type="character" w:customStyle="1" w:styleId="Charf7">
    <w:name w:val="称呼 Char"/>
    <w:basedOn w:val="a3"/>
    <w:link w:val="afff4"/>
    <w:qFormat/>
    <w:rsid w:val="009652C7"/>
    <w:rPr>
      <w:rFonts w:eastAsiaTheme="minorEastAsia"/>
      <w:lang w:val="en-GB" w:eastAsia="en-US"/>
    </w:rPr>
  </w:style>
  <w:style w:type="paragraph" w:styleId="afff5">
    <w:name w:val="Signature"/>
    <w:basedOn w:val="a2"/>
    <w:link w:val="Charf8"/>
    <w:qFormat/>
    <w:rsid w:val="009652C7"/>
    <w:pPr>
      <w:ind w:left="4252"/>
    </w:pPr>
    <w:rPr>
      <w:rFonts w:eastAsiaTheme="minorEastAsia"/>
    </w:rPr>
  </w:style>
  <w:style w:type="character" w:customStyle="1" w:styleId="Charf8">
    <w:name w:val="签名 Char"/>
    <w:basedOn w:val="a3"/>
    <w:link w:val="afff5"/>
    <w:qFormat/>
    <w:rsid w:val="009652C7"/>
    <w:rPr>
      <w:rFonts w:eastAsiaTheme="minorEastAsia"/>
      <w:lang w:val="en-GB" w:eastAsia="en-US"/>
    </w:rPr>
  </w:style>
  <w:style w:type="paragraph" w:styleId="afff6">
    <w:name w:val="table of authorities"/>
    <w:basedOn w:val="a2"/>
    <w:next w:val="a2"/>
    <w:qFormat/>
    <w:rsid w:val="009652C7"/>
    <w:pPr>
      <w:ind w:left="200" w:hanging="200"/>
    </w:pPr>
    <w:rPr>
      <w:rFonts w:eastAsiaTheme="minorEastAsia"/>
    </w:rPr>
  </w:style>
  <w:style w:type="paragraph" w:styleId="afff7">
    <w:name w:val="table of figures"/>
    <w:basedOn w:val="a2"/>
    <w:next w:val="a2"/>
    <w:qFormat/>
    <w:rsid w:val="009652C7"/>
    <w:rPr>
      <w:rFonts w:eastAsiaTheme="minorEastAsia"/>
    </w:rPr>
  </w:style>
  <w:style w:type="paragraph" w:styleId="afff8">
    <w:name w:val="Title"/>
    <w:basedOn w:val="a2"/>
    <w:next w:val="a2"/>
    <w:link w:val="Charf9"/>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9">
    <w:name w:val="标题 Char"/>
    <w:basedOn w:val="a3"/>
    <w:link w:val="afff8"/>
    <w:qFormat/>
    <w:rsid w:val="009652C7"/>
    <w:rPr>
      <w:rFonts w:ascii="Calibri Light" w:eastAsiaTheme="minorEastAsia" w:hAnsi="Calibri Light"/>
      <w:b/>
      <w:bCs/>
      <w:kern w:val="28"/>
      <w:sz w:val="32"/>
      <w:szCs w:val="32"/>
      <w:lang w:val="en-GB" w:eastAsia="en-US"/>
    </w:rPr>
  </w:style>
  <w:style w:type="paragraph" w:styleId="afff9">
    <w:name w:val="toa heading"/>
    <w:basedOn w:val="a2"/>
    <w:next w:val="a2"/>
    <w:qFormat/>
    <w:rsid w:val="009652C7"/>
    <w:pPr>
      <w:spacing w:before="120"/>
    </w:pPr>
    <w:rPr>
      <w:rFonts w:ascii="Calibri Light" w:eastAsiaTheme="minorEastAsia" w:hAnsi="Calibri Light"/>
      <w:b/>
      <w:bCs/>
      <w:sz w:val="24"/>
      <w:szCs w:val="24"/>
    </w:rPr>
  </w:style>
  <w:style w:type="paragraph" w:styleId="TOC">
    <w:name w:val="TOC Heading"/>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2"/>
    <w:qFormat/>
    <w:rsid w:val="009652C7"/>
    <w:pPr>
      <w:suppressLineNumbers/>
      <w:suppressAutoHyphens/>
      <w:spacing w:line="259" w:lineRule="auto"/>
      <w:jc w:val="both"/>
    </w:pPr>
    <w:rPr>
      <w:rFonts w:eastAsia="DengXian"/>
    </w:rPr>
  </w:style>
  <w:style w:type="character" w:customStyle="1" w:styleId="5Char1">
    <w:name w:val="标题 5 Char1"/>
    <w:aliases w:val="H5 Char"/>
    <w:link w:val="51"/>
    <w:rsid w:val="009652C7"/>
    <w:rPr>
      <w:rFonts w:eastAsia="Times New Roman"/>
      <w:b/>
      <w:bCs/>
      <w:sz w:val="28"/>
      <w:szCs w:val="28"/>
      <w:lang w:val="en-GB" w:eastAsia="en-US"/>
    </w:rPr>
  </w:style>
  <w:style w:type="character" w:customStyle="1" w:styleId="6Char">
    <w:name w:val="标题 6 Char"/>
    <w:link w:val="6"/>
    <w:rsid w:val="009652C7"/>
    <w:rPr>
      <w:rFonts w:ascii="Arial" w:eastAsia="Batang" w:hAnsi="Arial"/>
      <w:lang w:val="en-GB" w:eastAsia="en-US"/>
    </w:rPr>
  </w:style>
  <w:style w:type="character" w:customStyle="1" w:styleId="7Char">
    <w:name w:val="标题 7 Char"/>
    <w:link w:val="7"/>
    <w:rsid w:val="009652C7"/>
    <w:rPr>
      <w:rFonts w:ascii="Arial" w:eastAsia="Batang" w:hAnsi="Arial"/>
      <w:lang w:val="en-GB" w:eastAsia="en-US"/>
    </w:rPr>
  </w:style>
  <w:style w:type="character" w:customStyle="1" w:styleId="8Char">
    <w:name w:val="标题 8 Char"/>
    <w:aliases w:val="Table Heading Char"/>
    <w:link w:val="8"/>
    <w:rsid w:val="009652C7"/>
    <w:rPr>
      <w:rFonts w:ascii="Arial" w:eastAsia="Batang" w:hAnsi="Arial"/>
      <w:sz w:val="36"/>
      <w:lang w:val="en-GB" w:eastAsia="en-US"/>
    </w:rPr>
  </w:style>
  <w:style w:type="character" w:customStyle="1" w:styleId="9Char">
    <w:name w:val="标题 9 Char"/>
    <w:aliases w:val="Figure Heading Char,FH Char"/>
    <w:link w:val="9"/>
    <w:rsid w:val="009652C7"/>
    <w:rPr>
      <w:rFonts w:ascii="Arial" w:eastAsia="Batang" w:hAnsi="Arial"/>
      <w:sz w:val="36"/>
      <w:lang w:val="en-GB" w:eastAsia="en-US"/>
    </w:rPr>
  </w:style>
  <w:style w:type="character" w:customStyle="1" w:styleId="Char0">
    <w:name w:val="页脚 Char"/>
    <w:link w:val="a7"/>
    <w:rsid w:val="009652C7"/>
    <w:rPr>
      <w:rFonts w:ascii="Arial" w:eastAsia="Times New Roman" w:hAnsi="Arial"/>
      <w:b/>
      <w:i/>
      <w:noProof/>
      <w:sz w:val="18"/>
      <w:lang w:val="en-GB" w:eastAsia="en-US"/>
    </w:rPr>
  </w:style>
  <w:style w:type="paragraph" w:customStyle="1" w:styleId="TdocHeading1">
    <w:name w:val="Tdoc_Heading_1"/>
    <w:basedOn w:val="1"/>
    <w:next w:val="af4"/>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val="en-US" w:eastAsia="x-none"/>
    </w:rPr>
  </w:style>
  <w:style w:type="paragraph" w:customStyle="1" w:styleId="TdocHeader1">
    <w:name w:val="Tdoc_Header_1"/>
    <w:basedOn w:val="a6"/>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2"/>
    <w:qFormat/>
    <w:rsid w:val="009652C7"/>
    <w:pPr>
      <w:spacing w:after="0"/>
    </w:pPr>
    <w:rPr>
      <w:rFonts w:ascii="Times" w:eastAsia="Batang" w:hAnsi="Times"/>
      <w:szCs w:val="24"/>
    </w:rPr>
  </w:style>
  <w:style w:type="paragraph" w:customStyle="1" w:styleId="3GPPNormalText">
    <w:name w:val="3GPP Normal Text"/>
    <w:basedOn w:val="af4"/>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2"/>
    <w:qFormat/>
    <w:rsid w:val="009652C7"/>
    <w:pPr>
      <w:keepNext/>
      <w:spacing w:after="0"/>
      <w:ind w:left="601" w:hanging="601"/>
    </w:pPr>
    <w:rPr>
      <w:rFonts w:eastAsia="Batang"/>
      <w:b/>
      <w:i/>
      <w:szCs w:val="24"/>
      <w:lang w:val="en-US"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rsid w:val="009652C7"/>
    <w:pPr>
      <w:numPr>
        <w:numId w:val="25"/>
      </w:numPr>
      <w:spacing w:after="100" w:afterAutospacing="1"/>
      <w:contextualSpacing/>
    </w:pPr>
    <w:rPr>
      <w:szCs w:val="24"/>
      <w:lang w:val="x-none" w:eastAsia="ko-KR"/>
    </w:rPr>
  </w:style>
  <w:style w:type="character" w:customStyle="1" w:styleId="StatementBodyChar">
    <w:name w:val="Statement Body Char"/>
    <w:link w:val="StatementBody"/>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2"/>
    <w:qFormat/>
    <w:rsid w:val="009652C7"/>
    <w:pPr>
      <w:autoSpaceDE w:val="0"/>
      <w:autoSpaceDN w:val="0"/>
      <w:adjustRightInd w:val="0"/>
      <w:snapToGrid w:val="0"/>
      <w:spacing w:before="20" w:after="20"/>
    </w:pPr>
    <w:rPr>
      <w:szCs w:val="21"/>
      <w:lang w:val="en-US" w:eastAsia="zh-CN"/>
    </w:rPr>
  </w:style>
  <w:style w:type="numbering" w:customStyle="1" w:styleId="StyleBulletedSymbolsymbolLeft025Hanging0">
    <w:name w:val="Style Bulleted Symbol (symbol) Left:  0.25&quot; Hanging:  0."/>
    <w:basedOn w:val="a5"/>
    <w:rsid w:val="009652C7"/>
    <w:pPr>
      <w:numPr>
        <w:numId w:val="29"/>
      </w:numPr>
    </w:pPr>
  </w:style>
  <w:style w:type="paragraph" w:customStyle="1" w:styleId="ListParagraph3">
    <w:name w:val="List Paragraph3"/>
    <w:basedOn w:val="a2"/>
    <w:qFormat/>
    <w:rsid w:val="009652C7"/>
    <w:pPr>
      <w:spacing w:after="0"/>
      <w:ind w:left="720"/>
      <w:contextualSpacing/>
    </w:pPr>
    <w:rPr>
      <w:sz w:val="24"/>
      <w:szCs w:val="24"/>
      <w:lang w:val="en-US" w:eastAsia="zh-CN"/>
    </w:rPr>
  </w:style>
  <w:style w:type="paragraph" w:customStyle="1" w:styleId="ListParagraph2">
    <w:name w:val="List Paragraph2"/>
    <w:basedOn w:val="a2"/>
    <w:qFormat/>
    <w:rsid w:val="009652C7"/>
    <w:pPr>
      <w:spacing w:after="0"/>
      <w:ind w:left="720"/>
      <w:contextualSpacing/>
    </w:pPr>
    <w:rPr>
      <w:sz w:val="24"/>
      <w:szCs w:val="24"/>
      <w:lang w:val="en-US" w:eastAsia="zh-CN"/>
    </w:rPr>
  </w:style>
  <w:style w:type="paragraph" w:customStyle="1" w:styleId="ListParagraph5">
    <w:name w:val="List Paragraph5"/>
    <w:basedOn w:val="a2"/>
    <w:qFormat/>
    <w:rsid w:val="009652C7"/>
    <w:pPr>
      <w:spacing w:after="0"/>
      <w:ind w:left="720"/>
      <w:contextualSpacing/>
    </w:pPr>
    <w:rPr>
      <w:sz w:val="24"/>
      <w:szCs w:val="24"/>
      <w:lang w:val="en-US" w:eastAsia="zh-CN"/>
    </w:rPr>
  </w:style>
  <w:style w:type="character" w:styleId="afffa">
    <w:name w:val="Subtle Emphasis"/>
    <w:uiPriority w:val="19"/>
    <w:qFormat/>
    <w:rsid w:val="009652C7"/>
    <w:rPr>
      <w:i/>
      <w:iCs/>
      <w:color w:val="404040"/>
    </w:rPr>
  </w:style>
  <w:style w:type="character" w:customStyle="1" w:styleId="5Char">
    <w:name w:val="标题 5 Char"/>
    <w:aliases w:val="H5 Char1"/>
    <w:rsid w:val="009652C7"/>
    <w:rPr>
      <w:rFonts w:ascii="Arial" w:hAnsi="Arial"/>
    </w:rPr>
  </w:style>
  <w:style w:type="paragraph" w:customStyle="1" w:styleId="63">
    <w:name w:val="标题 63"/>
    <w:basedOn w:val="a2"/>
    <w:uiPriority w:val="99"/>
    <w:qFormat/>
    <w:rsid w:val="009652C7"/>
    <w:pPr>
      <w:tabs>
        <w:tab w:val="num" w:pos="1152"/>
      </w:tabs>
      <w:spacing w:after="0"/>
    </w:pPr>
    <w:rPr>
      <w:rFonts w:ascii="Times" w:eastAsia="MS PGothic" w:hAnsi="Times" w:cs="Times"/>
      <w:lang w:val="en-US" w:eastAsia="ja-JP"/>
    </w:rPr>
  </w:style>
  <w:style w:type="paragraph" w:customStyle="1" w:styleId="73">
    <w:name w:val="标题 73"/>
    <w:basedOn w:val="a2"/>
    <w:uiPriority w:val="99"/>
    <w:qFormat/>
    <w:rsid w:val="009652C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9652C7"/>
    <w:p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2"/>
    <w:qFormat/>
    <w:rsid w:val="009652C7"/>
    <w:pPr>
      <w:spacing w:after="0"/>
      <w:ind w:left="720"/>
      <w:contextualSpacing/>
    </w:pPr>
    <w:rPr>
      <w:sz w:val="24"/>
      <w:szCs w:val="24"/>
      <w:lang w:val="en-US" w:eastAsia="zh-CN"/>
    </w:rPr>
  </w:style>
  <w:style w:type="paragraph" w:customStyle="1" w:styleId="ListParagraph6">
    <w:name w:val="List Paragraph6"/>
    <w:basedOn w:val="a2"/>
    <w:qFormat/>
    <w:rsid w:val="009652C7"/>
    <w:pPr>
      <w:spacing w:after="0"/>
      <w:ind w:left="720"/>
      <w:contextualSpacing/>
    </w:pPr>
    <w:rPr>
      <w:sz w:val="24"/>
      <w:szCs w:val="24"/>
      <w:lang w:val="en-US" w:eastAsia="zh-CN"/>
    </w:rPr>
  </w:style>
  <w:style w:type="paragraph" w:customStyle="1" w:styleId="Proposal0">
    <w:name w:val="Proposal"/>
    <w:basedOn w:val="a2"/>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rsid w:val="009652C7"/>
    <w:pPr>
      <w:tabs>
        <w:tab w:val="num" w:pos="1152"/>
      </w:tabs>
      <w:spacing w:after="0"/>
    </w:pPr>
    <w:rPr>
      <w:rFonts w:ascii="Times" w:eastAsia="MS PGothic" w:hAnsi="Times" w:cs="Times"/>
      <w:lang w:val="en-US" w:eastAsia="ja-JP"/>
    </w:rPr>
  </w:style>
  <w:style w:type="paragraph" w:customStyle="1" w:styleId="ListParagraph8">
    <w:name w:val="List Paragraph8"/>
    <w:basedOn w:val="a2"/>
    <w:qFormat/>
    <w:rsid w:val="009652C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26"/>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rsid w:val="009652C7"/>
    <w:pPr>
      <w:tabs>
        <w:tab w:val="num" w:pos="1296"/>
      </w:tabs>
      <w:spacing w:after="0"/>
    </w:pPr>
    <w:rPr>
      <w:rFonts w:ascii="Times" w:eastAsia="MS PGothic" w:hAnsi="Times" w:cs="Times"/>
      <w:lang w:val="en-US" w:eastAsia="ja-JP"/>
    </w:rPr>
  </w:style>
  <w:style w:type="paragraph" w:customStyle="1" w:styleId="tac0">
    <w:name w:val="tac"/>
    <w:basedOn w:val="a2"/>
    <w:qFormat/>
    <w:rsid w:val="009652C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rsid w:val="009652C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rsid w:val="009652C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4"/>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numPr>
        <w:ilvl w:val="0"/>
      </w:numPr>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4"/>
    <w:link w:val="130"/>
    <w:uiPriority w:val="34"/>
    <w:rsid w:val="009652C7"/>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2"/>
    <w:qFormat/>
    <w:rsid w:val="009652C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rsid w:val="009652C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9652C7"/>
    <w:pPr>
      <w:keepLines w:val="0"/>
      <w:numPr>
        <w:ilvl w:val="0"/>
      </w:numPr>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numPr>
        <w:ilvl w:val="0"/>
      </w:numPr>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2"/>
    <w:qFormat/>
    <w:rsid w:val="009652C7"/>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2"/>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4"/>
    <w:uiPriority w:val="49"/>
    <w:rsid w:val="009652C7"/>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5"/>
    <w:rsid w:val="009652C7"/>
    <w:pPr>
      <w:numPr>
        <w:numId w:val="27"/>
      </w:numPr>
    </w:pPr>
  </w:style>
  <w:style w:type="numbering" w:customStyle="1" w:styleId="StyleBulletedSymbolsymbolLeft025Hanging0251">
    <w:name w:val="Style Bulleted Symbol (symbol) Left:  0.25&quot; Hanging:  0.25&quot;1"/>
    <w:basedOn w:val="a5"/>
    <w:rsid w:val="009652C7"/>
    <w:pPr>
      <w:numPr>
        <w:numId w:val="28"/>
      </w:numPr>
    </w:pPr>
  </w:style>
  <w:style w:type="character" w:customStyle="1" w:styleId="xapple-converted-space">
    <w:name w:val="x_apple-converted-space"/>
    <w:basedOn w:val="a3"/>
    <w:qFormat/>
    <w:rsid w:val="009652C7"/>
  </w:style>
  <w:style w:type="paragraph" w:customStyle="1" w:styleId="xlistparagraph">
    <w:name w:val="x_listparagraph"/>
    <w:basedOn w:val="a2"/>
    <w:uiPriority w:val="99"/>
    <w:qFormat/>
    <w:rsid w:val="009652C7"/>
    <w:pPr>
      <w:spacing w:after="0"/>
    </w:pPr>
    <w:rPr>
      <w:rFonts w:ascii="Calibri" w:eastAsia="Calibri" w:hAnsi="Calibri" w:cs="Calibri"/>
      <w:sz w:val="22"/>
      <w:szCs w:val="22"/>
      <w:lang w:val="en-US"/>
    </w:rPr>
  </w:style>
  <w:style w:type="paragraph" w:customStyle="1" w:styleId="xa0">
    <w:name w:val="xa0"/>
    <w:basedOn w:val="a2"/>
    <w:uiPriority w:val="99"/>
    <w:qFormat/>
    <w:rsid w:val="009652C7"/>
    <w:pPr>
      <w:spacing w:before="100" w:beforeAutospacing="1" w:after="100" w:afterAutospacing="1"/>
    </w:pPr>
    <w:rPr>
      <w:rFonts w:ascii="Calibri" w:eastAsia="Calibri" w:hAnsi="Calibri" w:cs="Calibri"/>
      <w:sz w:val="22"/>
      <w:szCs w:val="22"/>
      <w:lang w:val="en-US"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2"/>
    <w:uiPriority w:val="99"/>
    <w:qFormat/>
    <w:rsid w:val="009652C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rsid w:val="009652C7"/>
  </w:style>
  <w:style w:type="character" w:customStyle="1" w:styleId="xxapple-converted-space">
    <w:name w:val="xxapple-converted-space"/>
    <w:basedOn w:val="a3"/>
    <w:rsid w:val="009652C7"/>
  </w:style>
  <w:style w:type="character" w:customStyle="1" w:styleId="xxxapple-converted-space">
    <w:name w:val="xxxapple-converted-space"/>
    <w:basedOn w:val="a3"/>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2"/>
    <w:link w:val="0MaintextChar"/>
    <w:qFormat/>
    <w:rsid w:val="009652C7"/>
    <w:pPr>
      <w:spacing w:after="0"/>
      <w:jc w:val="both"/>
    </w:pPr>
    <w:rPr>
      <w:rFonts w:eastAsia="MS Mincho"/>
      <w:lang w:val="en-US"/>
    </w:rPr>
  </w:style>
  <w:style w:type="paragraph" w:customStyle="1" w:styleId="figure">
    <w:name w:val="figure"/>
    <w:basedOn w:val="a2"/>
    <w:next w:val="a2"/>
    <w:uiPriority w:val="99"/>
    <w:qFormat/>
    <w:rsid w:val="009652C7"/>
    <w:pPr>
      <w:numPr>
        <w:numId w:val="30"/>
      </w:numPr>
      <w:spacing w:after="120"/>
      <w:ind w:left="720" w:hanging="360"/>
      <w:jc w:val="center"/>
    </w:pPr>
    <w:rPr>
      <w:sz w:val="22"/>
      <w:szCs w:val="24"/>
      <w:lang w:val="x-none"/>
    </w:rPr>
  </w:style>
  <w:style w:type="paragraph" w:customStyle="1" w:styleId="xxmsolistparagraph">
    <w:name w:val="x_xmsolistparagraph"/>
    <w:basedOn w:val="a2"/>
    <w:uiPriority w:val="99"/>
    <w:qFormat/>
    <w:rsid w:val="009652C7"/>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rsid w:val="009652C7"/>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rsid w:val="009652C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rsid w:val="009652C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2"/>
    <w:uiPriority w:val="99"/>
    <w:qFormat/>
    <w:rsid w:val="009652C7"/>
    <w:pPr>
      <w:numPr>
        <w:numId w:val="31"/>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4"/>
    <w:next w:val="a2"/>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7"/>
    <w:uiPriority w:val="99"/>
    <w:qFormat/>
    <w:rsid w:val="009652C7"/>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rsid w:val="009652C7"/>
    <w:pPr>
      <w:numPr>
        <w:numId w:val="32"/>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2"/>
    <w:next w:val="a2"/>
    <w:uiPriority w:val="99"/>
    <w:qFormat/>
    <w:rsid w:val="009652C7"/>
    <w:pPr>
      <w:keepNext/>
      <w:keepLines/>
      <w:numPr>
        <w:numId w:val="33"/>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2"/>
    <w:qFormat/>
    <w:rsid w:val="009652C7"/>
    <w:pPr>
      <w:tabs>
        <w:tab w:val="num" w:pos="1152"/>
      </w:tabs>
      <w:spacing w:after="0"/>
    </w:pPr>
    <w:rPr>
      <w:rFonts w:ascii="Times" w:eastAsia="MS PGothic" w:hAnsi="Times" w:cs="Times"/>
      <w:lang w:val="en-US" w:eastAsia="ja-JP"/>
    </w:rPr>
  </w:style>
  <w:style w:type="paragraph" w:customStyle="1" w:styleId="72">
    <w:name w:val="标题 72"/>
    <w:basedOn w:val="a2"/>
    <w:qFormat/>
    <w:rsid w:val="009652C7"/>
    <w:pPr>
      <w:tabs>
        <w:tab w:val="num" w:pos="1296"/>
      </w:tabs>
      <w:spacing w:after="0"/>
    </w:pPr>
    <w:rPr>
      <w:rFonts w:ascii="Times" w:eastAsia="MS PGothic" w:hAnsi="Times" w:cs="Times"/>
      <w:lang w:val="en-US" w:eastAsia="ja-JP"/>
    </w:rPr>
  </w:style>
  <w:style w:type="paragraph" w:customStyle="1" w:styleId="510">
    <w:name w:val="标题 51"/>
    <w:basedOn w:val="a2"/>
    <w:qFormat/>
    <w:rsid w:val="009652C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rsid w:val="009652C7"/>
    <w:pPr>
      <w:tabs>
        <w:tab w:val="left" w:pos="1440"/>
      </w:tabs>
      <w:spacing w:before="240" w:after="60"/>
    </w:pPr>
    <w:rPr>
      <w:rFonts w:eastAsia="MS PGothic"/>
      <w:i/>
      <w:iCs/>
      <w:sz w:val="24"/>
      <w:szCs w:val="24"/>
      <w:lang w:val="en-US" w:eastAsia="ja-JP"/>
    </w:rPr>
  </w:style>
  <w:style w:type="paragraph" w:customStyle="1" w:styleId="910">
    <w:name w:val="标题 91"/>
    <w:basedOn w:val="a2"/>
    <w:qFormat/>
    <w:rsid w:val="009652C7"/>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next w:val="ae"/>
    <w:qFormat/>
    <w:rsid w:val="009652C7"/>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rsid w:val="009652C7"/>
  </w:style>
  <w:style w:type="paragraph" w:customStyle="1" w:styleId="bodytext">
    <w:name w:val="bodytext"/>
    <w:basedOn w:val="a2"/>
    <w:uiPriority w:val="99"/>
    <w:qFormat/>
    <w:rsid w:val="009652C7"/>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proposal">
    <w:name w:val="proposal"/>
    <w:basedOn w:val="af4"/>
    <w:next w:val="a2"/>
    <w:qFormat/>
    <w:rsid w:val="009652C7"/>
    <w:pPr>
      <w:numPr>
        <w:numId w:val="34"/>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rsid w:val="009652C7"/>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rsid w:val="009652C7"/>
    <w:pPr>
      <w:numPr>
        <w:numId w:val="35"/>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rsid w:val="009652C7"/>
    <w:pPr>
      <w:numPr>
        <w:ilvl w:val="1"/>
        <w:numId w:val="35"/>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9652C7"/>
    <w:rPr>
      <w:rFonts w:ascii="Times" w:eastAsia="Batang" w:hAnsi="Times"/>
      <w:sz w:val="22"/>
      <w:szCs w:val="24"/>
      <w:lang w:eastAsia="en-US"/>
    </w:rPr>
  </w:style>
  <w:style w:type="paragraph" w:customStyle="1" w:styleId="bullet3">
    <w:name w:val="bullet3"/>
    <w:basedOn w:val="a2"/>
    <w:uiPriority w:val="99"/>
    <w:qFormat/>
    <w:rsid w:val="009652C7"/>
    <w:pPr>
      <w:numPr>
        <w:ilvl w:val="2"/>
        <w:numId w:val="35"/>
      </w:numPr>
      <w:spacing w:after="0" w:line="259" w:lineRule="auto"/>
      <w:ind w:hanging="180"/>
    </w:pPr>
    <w:rPr>
      <w:rFonts w:ascii="Times" w:eastAsia="Batang" w:hAnsi="Times"/>
      <w:szCs w:val="24"/>
    </w:rPr>
  </w:style>
  <w:style w:type="paragraph" w:customStyle="1" w:styleId="bullet4">
    <w:name w:val="bullet4"/>
    <w:basedOn w:val="a2"/>
    <w:uiPriority w:val="99"/>
    <w:qFormat/>
    <w:rsid w:val="009652C7"/>
    <w:pPr>
      <w:numPr>
        <w:ilvl w:val="3"/>
        <w:numId w:val="35"/>
      </w:numPr>
      <w:spacing w:after="0" w:line="259" w:lineRule="auto"/>
    </w:pPr>
    <w:rPr>
      <w:rFonts w:ascii="Times" w:eastAsia="Batang" w:hAnsi="Times"/>
      <w:szCs w:val="24"/>
    </w:rPr>
  </w:style>
  <w:style w:type="character" w:customStyle="1" w:styleId="bullet2Char">
    <w:name w:val="bullet2 Char"/>
    <w:link w:val="bullet2"/>
    <w:uiPriority w:val="99"/>
    <w:qFormat/>
    <w:rsid w:val="009652C7"/>
    <w:rPr>
      <w:rFonts w:eastAsia="Batang"/>
      <w:sz w:val="22"/>
      <w:szCs w:val="24"/>
      <w:lang w:eastAsia="en-US"/>
    </w:rPr>
  </w:style>
  <w:style w:type="paragraph" w:customStyle="1" w:styleId="Proposal2">
    <w:name w:val="Proposal2"/>
    <w:basedOn w:val="41"/>
    <w:qFormat/>
    <w:rsid w:val="009652C7"/>
    <w:pPr>
      <w:keepLines w:val="0"/>
      <w:numPr>
        <w:ilvl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2"/>
    <w:uiPriority w:val="34"/>
    <w:qFormat/>
    <w:rsid w:val="009652C7"/>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rsid w:val="009652C7"/>
    <w:pPr>
      <w:spacing w:line="259" w:lineRule="auto"/>
    </w:pPr>
    <w:rPr>
      <w:rFonts w:eastAsia="DengXian"/>
    </w:rPr>
  </w:style>
  <w:style w:type="paragraph" w:customStyle="1" w:styleId="TOCHeading1">
    <w:name w:val="TOC Heading1"/>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DengXian"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DengXian"/>
      <w:lang w:val="en-GB" w:eastAsia="en-US"/>
    </w:rPr>
  </w:style>
  <w:style w:type="table" w:customStyle="1" w:styleId="GridTable4-Accent510">
    <w:name w:val="Grid Table 4 - Accent 51"/>
    <w:basedOn w:val="a4"/>
    <w:uiPriority w:val="49"/>
    <w:qFormat/>
    <w:rsid w:val="009652C7"/>
    <w:rPr>
      <w:rFonts w:eastAsia="DengXian"/>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sid w:val="009652C7"/>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rsid w:val="009652C7"/>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rsid w:val="009652C7"/>
    <w:pPr>
      <w:spacing w:before="100" w:beforeAutospacing="1" w:after="100" w:afterAutospacing="1" w:line="259" w:lineRule="auto"/>
    </w:pPr>
    <w:rPr>
      <w:rFonts w:ascii="DengXian" w:eastAsia="DengXian" w:hAnsi="DengXian" w:cs="宋体"/>
      <w:color w:val="000000"/>
      <w:sz w:val="22"/>
      <w:szCs w:val="22"/>
      <w:lang w:val="en-US" w:eastAsia="zh-CN"/>
    </w:rPr>
  </w:style>
  <w:style w:type="paragraph" w:customStyle="1" w:styleId="font5">
    <w:name w:val="font5"/>
    <w:basedOn w:val="a2"/>
    <w:qFormat/>
    <w:rsid w:val="009652C7"/>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rsid w:val="009652C7"/>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rsid w:val="009652C7"/>
    <w:pPr>
      <w:spacing w:before="100" w:beforeAutospacing="1" w:after="100" w:afterAutospacing="1" w:line="259" w:lineRule="auto"/>
    </w:pPr>
    <w:rPr>
      <w:rFonts w:ascii="DengXian" w:eastAsia="DengXian" w:hAnsi="DengXian" w:cs="宋体"/>
      <w:sz w:val="18"/>
      <w:szCs w:val="18"/>
      <w:lang w:val="en-US" w:eastAsia="zh-CN"/>
    </w:rPr>
  </w:style>
  <w:style w:type="paragraph" w:customStyle="1" w:styleId="font8">
    <w:name w:val="font8"/>
    <w:basedOn w:val="a2"/>
    <w:qFormat/>
    <w:rsid w:val="009652C7"/>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rsid w:val="009652C7"/>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rsid w:val="009652C7"/>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rsid w:val="009652C7"/>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rsid w:val="009652C7"/>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rsid w:val="009652C7"/>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rsid w:val="009652C7"/>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2"/>
    <w:qFormat/>
    <w:rsid w:val="009652C7"/>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c">
    <w:name w:val="表格"/>
    <w:basedOn w:val="a2"/>
    <w:link w:val="Charfa"/>
    <w:qFormat/>
    <w:rsid w:val="009652C7"/>
    <w:pPr>
      <w:spacing w:after="0" w:line="259" w:lineRule="auto"/>
      <w:jc w:val="center"/>
    </w:pPr>
    <w:rPr>
      <w:sz w:val="12"/>
      <w:szCs w:val="12"/>
      <w:lang w:eastAsia="zh-CN"/>
    </w:rPr>
  </w:style>
  <w:style w:type="character" w:customStyle="1" w:styleId="Charfa">
    <w:name w:val="表格 Char"/>
    <w:link w:val="afffc"/>
    <w:qFormat/>
    <w:rsid w:val="009652C7"/>
    <w:rPr>
      <w:rFonts w:eastAsia="Times New Roman"/>
      <w:sz w:val="12"/>
      <w:szCs w:val="12"/>
      <w:lang w:val="en-GB"/>
    </w:rPr>
  </w:style>
  <w:style w:type="character" w:customStyle="1" w:styleId="gmaildefault">
    <w:name w:val="gmaildefault"/>
    <w:basedOn w:val="a3"/>
    <w:rsid w:val="009652C7"/>
  </w:style>
  <w:style w:type="character" w:customStyle="1" w:styleId="gmaildefault0">
    <w:name w:val="gmail_default"/>
    <w:basedOn w:val="a3"/>
    <w:rsid w:val="009652C7"/>
  </w:style>
  <w:style w:type="paragraph" w:customStyle="1" w:styleId="46">
    <w:name w:val="列表段落4"/>
    <w:basedOn w:val="a2"/>
    <w:rsid w:val="009652C7"/>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rsid w:val="009652C7"/>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4"/>
    <w:qFormat/>
    <w:rsid w:val="009652C7"/>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sid w:val="009652C7"/>
    <w:rPr>
      <w:rFonts w:ascii="Arial" w:hAnsi="Arial"/>
      <w:sz w:val="36"/>
      <w:lang w:eastAsia="en-US"/>
    </w:rPr>
  </w:style>
  <w:style w:type="character" w:customStyle="1" w:styleId="2Char4">
    <w:name w:val="본문 들여쓰기 2 Char"/>
    <w:qFormat/>
    <w:rsid w:val="009652C7"/>
    <w:rPr>
      <w:lang w:eastAsia="en-US"/>
    </w:rPr>
  </w:style>
  <w:style w:type="character" w:customStyle="1" w:styleId="Charfb">
    <w:name w:val="미주 텍스트 Char"/>
    <w:qFormat/>
    <w:rsid w:val="009652C7"/>
    <w:rPr>
      <w:lang w:eastAsia="en-US"/>
    </w:rPr>
  </w:style>
  <w:style w:type="character" w:customStyle="1" w:styleId="Charfc">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d">
    <w:name w:val="강한 인용 Char"/>
    <w:uiPriority w:val="30"/>
    <w:qFormat/>
    <w:rsid w:val="009652C7"/>
    <w:rPr>
      <w:i/>
      <w:iCs/>
      <w:color w:val="4472C4"/>
      <w:lang w:eastAsia="en-US"/>
    </w:rPr>
  </w:style>
  <w:style w:type="character" w:customStyle="1" w:styleId="Charfe">
    <w:name w:val="매크로 텍스트 Char"/>
    <w:qFormat/>
    <w:rsid w:val="009652C7"/>
    <w:rPr>
      <w:rFonts w:ascii="Courier New" w:hAnsi="Courier New" w:cs="Courier New"/>
      <w:lang w:eastAsia="en-US"/>
    </w:rPr>
  </w:style>
  <w:style w:type="character" w:customStyle="1" w:styleId="Charff">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sid w:val="009652C7"/>
    <w:rPr>
      <w:lang w:eastAsia="en-US"/>
    </w:rPr>
  </w:style>
  <w:style w:type="character" w:customStyle="1" w:styleId="Charff1">
    <w:name w:val="글자만 Char"/>
    <w:qFormat/>
    <w:rsid w:val="009652C7"/>
    <w:rPr>
      <w:rFonts w:ascii="Courier New" w:hAnsi="Courier New" w:cs="Courier New"/>
      <w:lang w:eastAsia="en-US"/>
    </w:rPr>
  </w:style>
  <w:style w:type="character" w:customStyle="1" w:styleId="Charff2">
    <w:name w:val="인용 Char"/>
    <w:uiPriority w:val="29"/>
    <w:qFormat/>
    <w:rsid w:val="009652C7"/>
    <w:rPr>
      <w:i/>
      <w:iCs/>
      <w:color w:val="404040"/>
      <w:lang w:eastAsia="en-US"/>
    </w:rPr>
  </w:style>
  <w:style w:type="character" w:customStyle="1" w:styleId="Charff3">
    <w:name w:val="인사말 Char"/>
    <w:qFormat/>
    <w:rsid w:val="009652C7"/>
    <w:rPr>
      <w:lang w:eastAsia="en-US"/>
    </w:rPr>
  </w:style>
  <w:style w:type="character" w:customStyle="1" w:styleId="Charff4">
    <w:name w:val="서명 Char"/>
    <w:qFormat/>
    <w:rsid w:val="009652C7"/>
    <w:rPr>
      <w:lang w:eastAsia="en-US"/>
    </w:rPr>
  </w:style>
  <w:style w:type="character" w:customStyle="1" w:styleId="Charff5">
    <w:name w:val="부제 Char"/>
    <w:qFormat/>
    <w:rsid w:val="009652C7"/>
    <w:rPr>
      <w:rFonts w:ascii="Calibri Light" w:eastAsia="Times New Roman" w:hAnsi="Calibri Light" w:cs="Times New Roman"/>
      <w:sz w:val="24"/>
      <w:szCs w:val="24"/>
      <w:lang w:eastAsia="en-US"/>
    </w:rPr>
  </w:style>
  <w:style w:type="character" w:customStyle="1" w:styleId="Charff6">
    <w:name w:val="제목 Char"/>
    <w:qFormat/>
    <w:rsid w:val="009652C7"/>
    <w:rPr>
      <w:rFonts w:ascii="Calibri Light" w:eastAsia="Times New Roman" w:hAnsi="Calibri Light" w:cs="Times New Roman"/>
      <w:b/>
      <w:bCs/>
      <w:kern w:val="2"/>
      <w:sz w:val="32"/>
      <w:szCs w:val="32"/>
      <w:lang w:eastAsia="en-US"/>
    </w:rPr>
  </w:style>
  <w:style w:type="character" w:customStyle="1" w:styleId="3Char2">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2"/>
    <w:qFormat/>
    <w:rsid w:val="009652C7"/>
    <w:pPr>
      <w:suppressLineNumbers/>
      <w:suppressAutoHyphens/>
      <w:spacing w:line="259" w:lineRule="auto"/>
      <w:jc w:val="both"/>
    </w:pPr>
    <w:rPr>
      <w:rFonts w:eastAsia="DengXian" w:cs="Lohit Devanagari"/>
    </w:rPr>
  </w:style>
  <w:style w:type="paragraph" w:customStyle="1" w:styleId="HeaderandFooter">
    <w:name w:val="Header and Footer"/>
    <w:basedOn w:val="a2"/>
    <w:qFormat/>
    <w:rsid w:val="009652C7"/>
    <w:pPr>
      <w:suppressAutoHyphens/>
      <w:spacing w:line="259" w:lineRule="auto"/>
      <w:jc w:val="both"/>
    </w:pPr>
    <w:rPr>
      <w:rFonts w:eastAsia="DengXian"/>
    </w:rPr>
  </w:style>
  <w:style w:type="table" w:customStyle="1" w:styleId="5-61">
    <w:name w:val="눈금 표 5 어둡게 - 강조색 61"/>
    <w:basedOn w:val="a4"/>
    <w:uiPriority w:val="50"/>
    <w:qFormat/>
    <w:rsid w:val="009652C7"/>
    <w:pPr>
      <w:suppressAutoHyphens/>
    </w:pPr>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rsid w:val="009652C7"/>
    <w:pPr>
      <w:suppressAutoHyphens/>
    </w:pPr>
    <w:rPr>
      <w:rFonts w:eastAsia="DengXi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4"/>
    <w:uiPriority w:val="46"/>
    <w:qFormat/>
    <w:rsid w:val="009652C7"/>
    <w:rPr>
      <w:rFonts w:ascii="CG Times (WN)" w:eastAsia="宋体"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 w:type="character" w:customStyle="1" w:styleId="CRCoverPageZchn">
    <w:name w:val="CR Cover Page Zchn"/>
    <w:link w:val="CRCoverPage"/>
    <w:locked/>
    <w:rsid w:val="007E21E3"/>
    <w:rPr>
      <w:rFonts w:ascii="Arial" w:eastAsia="Batang"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03319">
      <w:bodyDiv w:val="1"/>
      <w:marLeft w:val="0"/>
      <w:marRight w:val="0"/>
      <w:marTop w:val="0"/>
      <w:marBottom w:val="0"/>
      <w:divBdr>
        <w:top w:val="none" w:sz="0" w:space="0" w:color="auto"/>
        <w:left w:val="none" w:sz="0" w:space="0" w:color="auto"/>
        <w:bottom w:val="none" w:sz="0" w:space="0" w:color="auto"/>
        <w:right w:val="none" w:sz="0" w:space="0" w:color="auto"/>
      </w:divBdr>
    </w:div>
    <w:div w:id="46076570">
      <w:bodyDiv w:val="1"/>
      <w:marLeft w:val="0"/>
      <w:marRight w:val="0"/>
      <w:marTop w:val="0"/>
      <w:marBottom w:val="0"/>
      <w:divBdr>
        <w:top w:val="none" w:sz="0" w:space="0" w:color="auto"/>
        <w:left w:val="none" w:sz="0" w:space="0" w:color="auto"/>
        <w:bottom w:val="none" w:sz="0" w:space="0" w:color="auto"/>
        <w:right w:val="none" w:sz="0" w:space="0" w:color="auto"/>
      </w:divBdr>
      <w:divsChild>
        <w:div w:id="404037728">
          <w:marLeft w:val="547"/>
          <w:marRight w:val="0"/>
          <w:marTop w:val="77"/>
          <w:marBottom w:val="0"/>
          <w:divBdr>
            <w:top w:val="none" w:sz="0" w:space="0" w:color="auto"/>
            <w:left w:val="none" w:sz="0" w:space="0" w:color="auto"/>
            <w:bottom w:val="none" w:sz="0" w:space="0" w:color="auto"/>
            <w:right w:val="none" w:sz="0" w:space="0" w:color="auto"/>
          </w:divBdr>
        </w:div>
        <w:div w:id="444888023">
          <w:marLeft w:val="1166"/>
          <w:marRight w:val="0"/>
          <w:marTop w:val="67"/>
          <w:marBottom w:val="0"/>
          <w:divBdr>
            <w:top w:val="none" w:sz="0" w:space="0" w:color="auto"/>
            <w:left w:val="none" w:sz="0" w:space="0" w:color="auto"/>
            <w:bottom w:val="none" w:sz="0" w:space="0" w:color="auto"/>
            <w:right w:val="none" w:sz="0" w:space="0" w:color="auto"/>
          </w:divBdr>
        </w:div>
        <w:div w:id="891503577">
          <w:marLeft w:val="1166"/>
          <w:marRight w:val="0"/>
          <w:marTop w:val="77"/>
          <w:marBottom w:val="0"/>
          <w:divBdr>
            <w:top w:val="none" w:sz="0" w:space="0" w:color="auto"/>
            <w:left w:val="none" w:sz="0" w:space="0" w:color="auto"/>
            <w:bottom w:val="none" w:sz="0" w:space="0" w:color="auto"/>
            <w:right w:val="none" w:sz="0" w:space="0" w:color="auto"/>
          </w:divBdr>
        </w:div>
      </w:divsChild>
    </w:div>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83956836">
      <w:bodyDiv w:val="1"/>
      <w:marLeft w:val="0"/>
      <w:marRight w:val="0"/>
      <w:marTop w:val="0"/>
      <w:marBottom w:val="0"/>
      <w:divBdr>
        <w:top w:val="none" w:sz="0" w:space="0" w:color="auto"/>
        <w:left w:val="none" w:sz="0" w:space="0" w:color="auto"/>
        <w:bottom w:val="none" w:sz="0" w:space="0" w:color="auto"/>
        <w:right w:val="none" w:sz="0" w:space="0" w:color="auto"/>
      </w:divBdr>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28327480">
      <w:bodyDiv w:val="1"/>
      <w:marLeft w:val="0"/>
      <w:marRight w:val="0"/>
      <w:marTop w:val="0"/>
      <w:marBottom w:val="0"/>
      <w:divBdr>
        <w:top w:val="none" w:sz="0" w:space="0" w:color="auto"/>
        <w:left w:val="none" w:sz="0" w:space="0" w:color="auto"/>
        <w:bottom w:val="none" w:sz="0" w:space="0" w:color="auto"/>
        <w:right w:val="none" w:sz="0" w:space="0" w:color="auto"/>
      </w:divBdr>
    </w:div>
    <w:div w:id="135949234">
      <w:bodyDiv w:val="1"/>
      <w:marLeft w:val="0"/>
      <w:marRight w:val="0"/>
      <w:marTop w:val="0"/>
      <w:marBottom w:val="0"/>
      <w:divBdr>
        <w:top w:val="none" w:sz="0" w:space="0" w:color="auto"/>
        <w:left w:val="none" w:sz="0" w:space="0" w:color="auto"/>
        <w:bottom w:val="none" w:sz="0" w:space="0" w:color="auto"/>
        <w:right w:val="none" w:sz="0" w:space="0" w:color="auto"/>
      </w:divBdr>
    </w:div>
    <w:div w:id="166334688">
      <w:bodyDiv w:val="1"/>
      <w:marLeft w:val="0"/>
      <w:marRight w:val="0"/>
      <w:marTop w:val="0"/>
      <w:marBottom w:val="0"/>
      <w:divBdr>
        <w:top w:val="none" w:sz="0" w:space="0" w:color="auto"/>
        <w:left w:val="none" w:sz="0" w:space="0" w:color="auto"/>
        <w:bottom w:val="none" w:sz="0" w:space="0" w:color="auto"/>
        <w:right w:val="none" w:sz="0" w:space="0" w:color="auto"/>
      </w:divBdr>
      <w:divsChild>
        <w:div w:id="1636527961">
          <w:marLeft w:val="2520"/>
          <w:marRight w:val="0"/>
          <w:marTop w:val="67"/>
          <w:marBottom w:val="0"/>
          <w:divBdr>
            <w:top w:val="none" w:sz="0" w:space="0" w:color="auto"/>
            <w:left w:val="none" w:sz="0" w:space="0" w:color="auto"/>
            <w:bottom w:val="none" w:sz="0" w:space="0" w:color="auto"/>
            <w:right w:val="none" w:sz="0" w:space="0" w:color="auto"/>
          </w:divBdr>
        </w:div>
        <w:div w:id="618879652">
          <w:marLeft w:val="3240"/>
          <w:marRight w:val="0"/>
          <w:marTop w:val="96"/>
          <w:marBottom w:val="0"/>
          <w:divBdr>
            <w:top w:val="none" w:sz="0" w:space="0" w:color="auto"/>
            <w:left w:val="none" w:sz="0" w:space="0" w:color="auto"/>
            <w:bottom w:val="none" w:sz="0" w:space="0" w:color="auto"/>
            <w:right w:val="none" w:sz="0" w:space="0" w:color="auto"/>
          </w:divBdr>
        </w:div>
        <w:div w:id="781730484">
          <w:marLeft w:val="3240"/>
          <w:marRight w:val="0"/>
          <w:marTop w:val="77"/>
          <w:marBottom w:val="0"/>
          <w:divBdr>
            <w:top w:val="none" w:sz="0" w:space="0" w:color="auto"/>
            <w:left w:val="none" w:sz="0" w:space="0" w:color="auto"/>
            <w:bottom w:val="none" w:sz="0" w:space="0" w:color="auto"/>
            <w:right w:val="none" w:sz="0" w:space="0" w:color="auto"/>
          </w:divBdr>
        </w:div>
      </w:divsChild>
    </w:div>
    <w:div w:id="169686906">
      <w:bodyDiv w:val="1"/>
      <w:marLeft w:val="0"/>
      <w:marRight w:val="0"/>
      <w:marTop w:val="0"/>
      <w:marBottom w:val="0"/>
      <w:divBdr>
        <w:top w:val="none" w:sz="0" w:space="0" w:color="auto"/>
        <w:left w:val="none" w:sz="0" w:space="0" w:color="auto"/>
        <w:bottom w:val="none" w:sz="0" w:space="0" w:color="auto"/>
        <w:right w:val="none" w:sz="0" w:space="0" w:color="auto"/>
      </w:divBdr>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185606028">
      <w:bodyDiv w:val="1"/>
      <w:marLeft w:val="0"/>
      <w:marRight w:val="0"/>
      <w:marTop w:val="0"/>
      <w:marBottom w:val="0"/>
      <w:divBdr>
        <w:top w:val="none" w:sz="0" w:space="0" w:color="auto"/>
        <w:left w:val="none" w:sz="0" w:space="0" w:color="auto"/>
        <w:bottom w:val="none" w:sz="0" w:space="0" w:color="auto"/>
        <w:right w:val="none" w:sz="0" w:space="0" w:color="auto"/>
      </w:divBdr>
    </w:div>
    <w:div w:id="219366680">
      <w:bodyDiv w:val="1"/>
      <w:marLeft w:val="0"/>
      <w:marRight w:val="0"/>
      <w:marTop w:val="0"/>
      <w:marBottom w:val="0"/>
      <w:divBdr>
        <w:top w:val="none" w:sz="0" w:space="0" w:color="auto"/>
        <w:left w:val="none" w:sz="0" w:space="0" w:color="auto"/>
        <w:bottom w:val="none" w:sz="0" w:space="0" w:color="auto"/>
        <w:right w:val="none" w:sz="0" w:space="0" w:color="auto"/>
      </w:divBdr>
    </w:div>
    <w:div w:id="235626115">
      <w:bodyDiv w:val="1"/>
      <w:marLeft w:val="0"/>
      <w:marRight w:val="0"/>
      <w:marTop w:val="0"/>
      <w:marBottom w:val="0"/>
      <w:divBdr>
        <w:top w:val="none" w:sz="0" w:space="0" w:color="auto"/>
        <w:left w:val="none" w:sz="0" w:space="0" w:color="auto"/>
        <w:bottom w:val="none" w:sz="0" w:space="0" w:color="auto"/>
        <w:right w:val="none" w:sz="0" w:space="0" w:color="auto"/>
      </w:divBdr>
    </w:div>
    <w:div w:id="242955769">
      <w:bodyDiv w:val="1"/>
      <w:marLeft w:val="0"/>
      <w:marRight w:val="0"/>
      <w:marTop w:val="0"/>
      <w:marBottom w:val="0"/>
      <w:divBdr>
        <w:top w:val="none" w:sz="0" w:space="0" w:color="auto"/>
        <w:left w:val="none" w:sz="0" w:space="0" w:color="auto"/>
        <w:bottom w:val="none" w:sz="0" w:space="0" w:color="auto"/>
        <w:right w:val="none" w:sz="0" w:space="0" w:color="auto"/>
      </w:divBdr>
      <w:divsChild>
        <w:div w:id="96491313">
          <w:marLeft w:val="547"/>
          <w:marRight w:val="0"/>
          <w:marTop w:val="40"/>
          <w:marBottom w:val="0"/>
          <w:divBdr>
            <w:top w:val="none" w:sz="0" w:space="0" w:color="auto"/>
            <w:left w:val="none" w:sz="0" w:space="0" w:color="auto"/>
            <w:bottom w:val="none" w:sz="0" w:space="0" w:color="auto"/>
            <w:right w:val="none" w:sz="0" w:space="0" w:color="auto"/>
          </w:divBdr>
        </w:div>
        <w:div w:id="1460417278">
          <w:marLeft w:val="1166"/>
          <w:marRight w:val="0"/>
          <w:marTop w:val="40"/>
          <w:marBottom w:val="0"/>
          <w:divBdr>
            <w:top w:val="none" w:sz="0" w:space="0" w:color="auto"/>
            <w:left w:val="none" w:sz="0" w:space="0" w:color="auto"/>
            <w:bottom w:val="none" w:sz="0" w:space="0" w:color="auto"/>
            <w:right w:val="none" w:sz="0" w:space="0" w:color="auto"/>
          </w:divBdr>
        </w:div>
        <w:div w:id="1536458559">
          <w:marLeft w:val="1166"/>
          <w:marRight w:val="0"/>
          <w:marTop w:val="40"/>
          <w:marBottom w:val="0"/>
          <w:divBdr>
            <w:top w:val="none" w:sz="0" w:space="0" w:color="auto"/>
            <w:left w:val="none" w:sz="0" w:space="0" w:color="auto"/>
            <w:bottom w:val="none" w:sz="0" w:space="0" w:color="auto"/>
            <w:right w:val="none" w:sz="0" w:space="0" w:color="auto"/>
          </w:divBdr>
        </w:div>
        <w:div w:id="572282780">
          <w:marLeft w:val="1166"/>
          <w:marRight w:val="0"/>
          <w:marTop w:val="40"/>
          <w:marBottom w:val="0"/>
          <w:divBdr>
            <w:top w:val="none" w:sz="0" w:space="0" w:color="auto"/>
            <w:left w:val="none" w:sz="0" w:space="0" w:color="auto"/>
            <w:bottom w:val="none" w:sz="0" w:space="0" w:color="auto"/>
            <w:right w:val="none" w:sz="0" w:space="0" w:color="auto"/>
          </w:divBdr>
        </w:div>
      </w:divsChild>
    </w:div>
    <w:div w:id="260186686">
      <w:bodyDiv w:val="1"/>
      <w:marLeft w:val="0"/>
      <w:marRight w:val="0"/>
      <w:marTop w:val="0"/>
      <w:marBottom w:val="0"/>
      <w:divBdr>
        <w:top w:val="none" w:sz="0" w:space="0" w:color="auto"/>
        <w:left w:val="none" w:sz="0" w:space="0" w:color="auto"/>
        <w:bottom w:val="none" w:sz="0" w:space="0" w:color="auto"/>
        <w:right w:val="none" w:sz="0" w:space="0" w:color="auto"/>
      </w:divBdr>
      <w:divsChild>
        <w:div w:id="1188913202">
          <w:marLeft w:val="1267"/>
          <w:marRight w:val="0"/>
          <w:marTop w:val="100"/>
          <w:marBottom w:val="0"/>
          <w:divBdr>
            <w:top w:val="none" w:sz="0" w:space="0" w:color="auto"/>
            <w:left w:val="none" w:sz="0" w:space="0" w:color="auto"/>
            <w:bottom w:val="none" w:sz="0" w:space="0" w:color="auto"/>
            <w:right w:val="none" w:sz="0" w:space="0" w:color="auto"/>
          </w:divBdr>
        </w:div>
        <w:div w:id="546572726">
          <w:marLeft w:val="1800"/>
          <w:marRight w:val="0"/>
          <w:marTop w:val="100"/>
          <w:marBottom w:val="0"/>
          <w:divBdr>
            <w:top w:val="none" w:sz="0" w:space="0" w:color="auto"/>
            <w:left w:val="none" w:sz="0" w:space="0" w:color="auto"/>
            <w:bottom w:val="none" w:sz="0" w:space="0" w:color="auto"/>
            <w:right w:val="none" w:sz="0" w:space="0" w:color="auto"/>
          </w:divBdr>
        </w:div>
      </w:divsChild>
    </w:div>
    <w:div w:id="264385217">
      <w:bodyDiv w:val="1"/>
      <w:marLeft w:val="0"/>
      <w:marRight w:val="0"/>
      <w:marTop w:val="0"/>
      <w:marBottom w:val="0"/>
      <w:divBdr>
        <w:top w:val="none" w:sz="0" w:space="0" w:color="auto"/>
        <w:left w:val="none" w:sz="0" w:space="0" w:color="auto"/>
        <w:bottom w:val="none" w:sz="0" w:space="0" w:color="auto"/>
        <w:right w:val="none" w:sz="0" w:space="0" w:color="auto"/>
      </w:divBdr>
      <w:divsChild>
        <w:div w:id="1385718271">
          <w:marLeft w:val="1166"/>
          <w:marRight w:val="0"/>
          <w:marTop w:val="40"/>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9842875">
      <w:bodyDiv w:val="1"/>
      <w:marLeft w:val="0"/>
      <w:marRight w:val="0"/>
      <w:marTop w:val="0"/>
      <w:marBottom w:val="0"/>
      <w:divBdr>
        <w:top w:val="none" w:sz="0" w:space="0" w:color="auto"/>
        <w:left w:val="none" w:sz="0" w:space="0" w:color="auto"/>
        <w:bottom w:val="none" w:sz="0" w:space="0" w:color="auto"/>
        <w:right w:val="none" w:sz="0" w:space="0" w:color="auto"/>
      </w:divBdr>
    </w:div>
    <w:div w:id="280499890">
      <w:bodyDiv w:val="1"/>
      <w:marLeft w:val="0"/>
      <w:marRight w:val="0"/>
      <w:marTop w:val="0"/>
      <w:marBottom w:val="0"/>
      <w:divBdr>
        <w:top w:val="none" w:sz="0" w:space="0" w:color="auto"/>
        <w:left w:val="none" w:sz="0" w:space="0" w:color="auto"/>
        <w:bottom w:val="none" w:sz="0" w:space="0" w:color="auto"/>
        <w:right w:val="none" w:sz="0" w:space="0" w:color="auto"/>
      </w:divBdr>
    </w:div>
    <w:div w:id="312829826">
      <w:bodyDiv w:val="1"/>
      <w:marLeft w:val="0"/>
      <w:marRight w:val="0"/>
      <w:marTop w:val="0"/>
      <w:marBottom w:val="0"/>
      <w:divBdr>
        <w:top w:val="none" w:sz="0" w:space="0" w:color="auto"/>
        <w:left w:val="none" w:sz="0" w:space="0" w:color="auto"/>
        <w:bottom w:val="none" w:sz="0" w:space="0" w:color="auto"/>
        <w:right w:val="none" w:sz="0" w:space="0" w:color="auto"/>
      </w:divBdr>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22903673">
      <w:bodyDiv w:val="1"/>
      <w:marLeft w:val="0"/>
      <w:marRight w:val="0"/>
      <w:marTop w:val="0"/>
      <w:marBottom w:val="0"/>
      <w:divBdr>
        <w:top w:val="none" w:sz="0" w:space="0" w:color="auto"/>
        <w:left w:val="none" w:sz="0" w:space="0" w:color="auto"/>
        <w:bottom w:val="none" w:sz="0" w:space="0" w:color="auto"/>
        <w:right w:val="none" w:sz="0" w:space="0" w:color="auto"/>
      </w:divBdr>
      <w:divsChild>
        <w:div w:id="632752087">
          <w:marLeft w:val="360"/>
          <w:marRight w:val="0"/>
          <w:marTop w:val="120"/>
          <w:marBottom w:val="0"/>
          <w:divBdr>
            <w:top w:val="none" w:sz="0" w:space="0" w:color="auto"/>
            <w:left w:val="none" w:sz="0" w:space="0" w:color="auto"/>
            <w:bottom w:val="none" w:sz="0" w:space="0" w:color="auto"/>
            <w:right w:val="none" w:sz="0" w:space="0" w:color="auto"/>
          </w:divBdr>
        </w:div>
        <w:div w:id="18775190">
          <w:marLeft w:val="360"/>
          <w:marRight w:val="0"/>
          <w:marTop w:val="120"/>
          <w:marBottom w:val="0"/>
          <w:divBdr>
            <w:top w:val="none" w:sz="0" w:space="0" w:color="auto"/>
            <w:left w:val="none" w:sz="0" w:space="0" w:color="auto"/>
            <w:bottom w:val="none" w:sz="0" w:space="0" w:color="auto"/>
            <w:right w:val="none" w:sz="0" w:space="0" w:color="auto"/>
          </w:divBdr>
        </w:div>
        <w:div w:id="299117031">
          <w:marLeft w:val="1267"/>
          <w:marRight w:val="0"/>
          <w:marTop w:val="100"/>
          <w:marBottom w:val="0"/>
          <w:divBdr>
            <w:top w:val="none" w:sz="0" w:space="0" w:color="auto"/>
            <w:left w:val="none" w:sz="0" w:space="0" w:color="auto"/>
            <w:bottom w:val="none" w:sz="0" w:space="0" w:color="auto"/>
            <w:right w:val="none" w:sz="0" w:space="0" w:color="auto"/>
          </w:divBdr>
        </w:div>
        <w:div w:id="295910731">
          <w:marLeft w:val="360"/>
          <w:marRight w:val="0"/>
          <w:marTop w:val="120"/>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53658775">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39419382">
      <w:bodyDiv w:val="1"/>
      <w:marLeft w:val="0"/>
      <w:marRight w:val="0"/>
      <w:marTop w:val="0"/>
      <w:marBottom w:val="0"/>
      <w:divBdr>
        <w:top w:val="none" w:sz="0" w:space="0" w:color="auto"/>
        <w:left w:val="none" w:sz="0" w:space="0" w:color="auto"/>
        <w:bottom w:val="none" w:sz="0" w:space="0" w:color="auto"/>
        <w:right w:val="none" w:sz="0" w:space="0" w:color="auto"/>
      </w:divBdr>
    </w:div>
    <w:div w:id="447159524">
      <w:bodyDiv w:val="1"/>
      <w:marLeft w:val="0"/>
      <w:marRight w:val="0"/>
      <w:marTop w:val="0"/>
      <w:marBottom w:val="0"/>
      <w:divBdr>
        <w:top w:val="none" w:sz="0" w:space="0" w:color="auto"/>
        <w:left w:val="none" w:sz="0" w:space="0" w:color="auto"/>
        <w:bottom w:val="none" w:sz="0" w:space="0" w:color="auto"/>
        <w:right w:val="none" w:sz="0" w:space="0" w:color="auto"/>
      </w:divBdr>
    </w:div>
    <w:div w:id="456459287">
      <w:bodyDiv w:val="1"/>
      <w:marLeft w:val="0"/>
      <w:marRight w:val="0"/>
      <w:marTop w:val="0"/>
      <w:marBottom w:val="0"/>
      <w:divBdr>
        <w:top w:val="none" w:sz="0" w:space="0" w:color="auto"/>
        <w:left w:val="none" w:sz="0" w:space="0" w:color="auto"/>
        <w:bottom w:val="none" w:sz="0" w:space="0" w:color="auto"/>
        <w:right w:val="none" w:sz="0" w:space="0" w:color="auto"/>
      </w:divBdr>
    </w:div>
    <w:div w:id="460655986">
      <w:bodyDiv w:val="1"/>
      <w:marLeft w:val="0"/>
      <w:marRight w:val="0"/>
      <w:marTop w:val="0"/>
      <w:marBottom w:val="0"/>
      <w:divBdr>
        <w:top w:val="none" w:sz="0" w:space="0" w:color="auto"/>
        <w:left w:val="none" w:sz="0" w:space="0" w:color="auto"/>
        <w:bottom w:val="none" w:sz="0" w:space="0" w:color="auto"/>
        <w:right w:val="none" w:sz="0" w:space="0" w:color="auto"/>
      </w:divBdr>
    </w:div>
    <w:div w:id="462891323">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8787763">
      <w:bodyDiv w:val="1"/>
      <w:marLeft w:val="0"/>
      <w:marRight w:val="0"/>
      <w:marTop w:val="0"/>
      <w:marBottom w:val="0"/>
      <w:divBdr>
        <w:top w:val="none" w:sz="0" w:space="0" w:color="auto"/>
        <w:left w:val="none" w:sz="0" w:space="0" w:color="auto"/>
        <w:bottom w:val="none" w:sz="0" w:space="0" w:color="auto"/>
        <w:right w:val="none" w:sz="0" w:space="0" w:color="auto"/>
      </w:divBdr>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69509360">
      <w:bodyDiv w:val="1"/>
      <w:marLeft w:val="0"/>
      <w:marRight w:val="0"/>
      <w:marTop w:val="0"/>
      <w:marBottom w:val="0"/>
      <w:divBdr>
        <w:top w:val="none" w:sz="0" w:space="0" w:color="auto"/>
        <w:left w:val="none" w:sz="0" w:space="0" w:color="auto"/>
        <w:bottom w:val="none" w:sz="0" w:space="0" w:color="auto"/>
        <w:right w:val="none" w:sz="0" w:space="0" w:color="auto"/>
      </w:divBdr>
      <w:divsChild>
        <w:div w:id="690498941">
          <w:marLeft w:val="1800"/>
          <w:marRight w:val="0"/>
          <w:marTop w:val="40"/>
          <w:marBottom w:val="0"/>
          <w:divBdr>
            <w:top w:val="none" w:sz="0" w:space="0" w:color="auto"/>
            <w:left w:val="none" w:sz="0" w:space="0" w:color="auto"/>
            <w:bottom w:val="none" w:sz="0" w:space="0" w:color="auto"/>
            <w:right w:val="none" w:sz="0" w:space="0" w:color="auto"/>
          </w:divBdr>
        </w:div>
      </w:divsChild>
    </w:div>
    <w:div w:id="573785009">
      <w:bodyDiv w:val="1"/>
      <w:marLeft w:val="0"/>
      <w:marRight w:val="0"/>
      <w:marTop w:val="0"/>
      <w:marBottom w:val="0"/>
      <w:divBdr>
        <w:top w:val="none" w:sz="0" w:space="0" w:color="auto"/>
        <w:left w:val="none" w:sz="0" w:space="0" w:color="auto"/>
        <w:bottom w:val="none" w:sz="0" w:space="0" w:color="auto"/>
        <w:right w:val="none" w:sz="0" w:space="0" w:color="auto"/>
      </w:divBdr>
    </w:div>
    <w:div w:id="578440278">
      <w:bodyDiv w:val="1"/>
      <w:marLeft w:val="0"/>
      <w:marRight w:val="0"/>
      <w:marTop w:val="0"/>
      <w:marBottom w:val="0"/>
      <w:divBdr>
        <w:top w:val="none" w:sz="0" w:space="0" w:color="auto"/>
        <w:left w:val="none" w:sz="0" w:space="0" w:color="auto"/>
        <w:bottom w:val="none" w:sz="0" w:space="0" w:color="auto"/>
        <w:right w:val="none" w:sz="0" w:space="0" w:color="auto"/>
      </w:divBdr>
      <w:divsChild>
        <w:div w:id="2019429062">
          <w:marLeft w:val="547"/>
          <w:marRight w:val="0"/>
          <w:marTop w:val="40"/>
          <w:marBottom w:val="0"/>
          <w:divBdr>
            <w:top w:val="none" w:sz="0" w:space="0" w:color="auto"/>
            <w:left w:val="none" w:sz="0" w:space="0" w:color="auto"/>
            <w:bottom w:val="none" w:sz="0" w:space="0" w:color="auto"/>
            <w:right w:val="none" w:sz="0" w:space="0" w:color="auto"/>
          </w:divBdr>
        </w:div>
        <w:div w:id="139732272">
          <w:marLeft w:val="1166"/>
          <w:marRight w:val="0"/>
          <w:marTop w:val="40"/>
          <w:marBottom w:val="0"/>
          <w:divBdr>
            <w:top w:val="none" w:sz="0" w:space="0" w:color="auto"/>
            <w:left w:val="none" w:sz="0" w:space="0" w:color="auto"/>
            <w:bottom w:val="none" w:sz="0" w:space="0" w:color="auto"/>
            <w:right w:val="none" w:sz="0" w:space="0" w:color="auto"/>
          </w:divBdr>
        </w:div>
        <w:div w:id="1258712983">
          <w:marLeft w:val="1166"/>
          <w:marRight w:val="0"/>
          <w:marTop w:val="40"/>
          <w:marBottom w:val="0"/>
          <w:divBdr>
            <w:top w:val="none" w:sz="0" w:space="0" w:color="auto"/>
            <w:left w:val="none" w:sz="0" w:space="0" w:color="auto"/>
            <w:bottom w:val="none" w:sz="0" w:space="0" w:color="auto"/>
            <w:right w:val="none" w:sz="0" w:space="0" w:color="auto"/>
          </w:divBdr>
        </w:div>
      </w:divsChild>
    </w:div>
    <w:div w:id="584000373">
      <w:bodyDiv w:val="1"/>
      <w:marLeft w:val="0"/>
      <w:marRight w:val="0"/>
      <w:marTop w:val="0"/>
      <w:marBottom w:val="0"/>
      <w:divBdr>
        <w:top w:val="none" w:sz="0" w:space="0" w:color="auto"/>
        <w:left w:val="none" w:sz="0" w:space="0" w:color="auto"/>
        <w:bottom w:val="none" w:sz="0" w:space="0" w:color="auto"/>
        <w:right w:val="none" w:sz="0" w:space="0" w:color="auto"/>
      </w:divBdr>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13555951">
      <w:bodyDiv w:val="1"/>
      <w:marLeft w:val="0"/>
      <w:marRight w:val="0"/>
      <w:marTop w:val="0"/>
      <w:marBottom w:val="0"/>
      <w:divBdr>
        <w:top w:val="none" w:sz="0" w:space="0" w:color="auto"/>
        <w:left w:val="none" w:sz="0" w:space="0" w:color="auto"/>
        <w:bottom w:val="none" w:sz="0" w:space="0" w:color="auto"/>
        <w:right w:val="none" w:sz="0" w:space="0" w:color="auto"/>
      </w:divBdr>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6908766">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61276195">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05568597">
      <w:bodyDiv w:val="1"/>
      <w:marLeft w:val="0"/>
      <w:marRight w:val="0"/>
      <w:marTop w:val="0"/>
      <w:marBottom w:val="0"/>
      <w:divBdr>
        <w:top w:val="none" w:sz="0" w:space="0" w:color="auto"/>
        <w:left w:val="none" w:sz="0" w:space="0" w:color="auto"/>
        <w:bottom w:val="none" w:sz="0" w:space="0" w:color="auto"/>
        <w:right w:val="none" w:sz="0" w:space="0" w:color="auto"/>
      </w:divBdr>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21439821">
      <w:bodyDiv w:val="1"/>
      <w:marLeft w:val="0"/>
      <w:marRight w:val="0"/>
      <w:marTop w:val="0"/>
      <w:marBottom w:val="0"/>
      <w:divBdr>
        <w:top w:val="none" w:sz="0" w:space="0" w:color="auto"/>
        <w:left w:val="none" w:sz="0" w:space="0" w:color="auto"/>
        <w:bottom w:val="none" w:sz="0" w:space="0" w:color="auto"/>
        <w:right w:val="none" w:sz="0" w:space="0" w:color="auto"/>
      </w:divBdr>
      <w:divsChild>
        <w:div w:id="1273904343">
          <w:marLeft w:val="547"/>
          <w:marRight w:val="0"/>
          <w:marTop w:val="40"/>
          <w:marBottom w:val="0"/>
          <w:divBdr>
            <w:top w:val="none" w:sz="0" w:space="0" w:color="auto"/>
            <w:left w:val="none" w:sz="0" w:space="0" w:color="auto"/>
            <w:bottom w:val="none" w:sz="0" w:space="0" w:color="auto"/>
            <w:right w:val="none" w:sz="0" w:space="0" w:color="auto"/>
          </w:divBdr>
        </w:div>
        <w:div w:id="93985229">
          <w:marLeft w:val="1166"/>
          <w:marRight w:val="0"/>
          <w:marTop w:val="40"/>
          <w:marBottom w:val="0"/>
          <w:divBdr>
            <w:top w:val="none" w:sz="0" w:space="0" w:color="auto"/>
            <w:left w:val="none" w:sz="0" w:space="0" w:color="auto"/>
            <w:bottom w:val="none" w:sz="0" w:space="0" w:color="auto"/>
            <w:right w:val="none" w:sz="0" w:space="0" w:color="auto"/>
          </w:divBdr>
        </w:div>
        <w:div w:id="83036749">
          <w:marLeft w:val="1166"/>
          <w:marRight w:val="0"/>
          <w:marTop w:val="40"/>
          <w:marBottom w:val="0"/>
          <w:divBdr>
            <w:top w:val="none" w:sz="0" w:space="0" w:color="auto"/>
            <w:left w:val="none" w:sz="0" w:space="0" w:color="auto"/>
            <w:bottom w:val="none" w:sz="0" w:space="0" w:color="auto"/>
            <w:right w:val="none" w:sz="0" w:space="0" w:color="auto"/>
          </w:divBdr>
        </w:div>
        <w:div w:id="865338293">
          <w:marLeft w:val="1800"/>
          <w:marRight w:val="0"/>
          <w:marTop w:val="40"/>
          <w:marBottom w:val="0"/>
          <w:divBdr>
            <w:top w:val="none" w:sz="0" w:space="0" w:color="auto"/>
            <w:left w:val="none" w:sz="0" w:space="0" w:color="auto"/>
            <w:bottom w:val="none" w:sz="0" w:space="0" w:color="auto"/>
            <w:right w:val="none" w:sz="0" w:space="0" w:color="auto"/>
          </w:divBdr>
        </w:div>
        <w:div w:id="2031837929">
          <w:marLeft w:val="1800"/>
          <w:marRight w:val="0"/>
          <w:marTop w:val="40"/>
          <w:marBottom w:val="0"/>
          <w:divBdr>
            <w:top w:val="none" w:sz="0" w:space="0" w:color="auto"/>
            <w:left w:val="none" w:sz="0" w:space="0" w:color="auto"/>
            <w:bottom w:val="none" w:sz="0" w:space="0" w:color="auto"/>
            <w:right w:val="none" w:sz="0" w:space="0" w:color="auto"/>
          </w:divBdr>
        </w:div>
      </w:divsChild>
    </w:div>
    <w:div w:id="723139846">
      <w:bodyDiv w:val="1"/>
      <w:marLeft w:val="0"/>
      <w:marRight w:val="0"/>
      <w:marTop w:val="0"/>
      <w:marBottom w:val="0"/>
      <w:divBdr>
        <w:top w:val="none" w:sz="0" w:space="0" w:color="auto"/>
        <w:left w:val="none" w:sz="0" w:space="0" w:color="auto"/>
        <w:bottom w:val="none" w:sz="0" w:space="0" w:color="auto"/>
        <w:right w:val="none" w:sz="0" w:space="0" w:color="auto"/>
      </w:divBdr>
      <w:divsChild>
        <w:div w:id="775562841">
          <w:marLeft w:val="360"/>
          <w:marRight w:val="0"/>
          <w:marTop w:val="120"/>
          <w:marBottom w:val="0"/>
          <w:divBdr>
            <w:top w:val="none" w:sz="0" w:space="0" w:color="auto"/>
            <w:left w:val="none" w:sz="0" w:space="0" w:color="auto"/>
            <w:bottom w:val="none" w:sz="0" w:space="0" w:color="auto"/>
            <w:right w:val="none" w:sz="0" w:space="0" w:color="auto"/>
          </w:divBdr>
        </w:div>
      </w:divsChild>
    </w:div>
    <w:div w:id="749425767">
      <w:bodyDiv w:val="1"/>
      <w:marLeft w:val="0"/>
      <w:marRight w:val="0"/>
      <w:marTop w:val="0"/>
      <w:marBottom w:val="0"/>
      <w:divBdr>
        <w:top w:val="none" w:sz="0" w:space="0" w:color="auto"/>
        <w:left w:val="none" w:sz="0" w:space="0" w:color="auto"/>
        <w:bottom w:val="none" w:sz="0" w:space="0" w:color="auto"/>
        <w:right w:val="none" w:sz="0" w:space="0" w:color="auto"/>
      </w:divBdr>
      <w:divsChild>
        <w:div w:id="2080470704">
          <w:marLeft w:val="2520"/>
          <w:marRight w:val="0"/>
          <w:marTop w:val="86"/>
          <w:marBottom w:val="0"/>
          <w:divBdr>
            <w:top w:val="none" w:sz="0" w:space="0" w:color="auto"/>
            <w:left w:val="none" w:sz="0" w:space="0" w:color="auto"/>
            <w:bottom w:val="none" w:sz="0" w:space="0" w:color="auto"/>
            <w:right w:val="none" w:sz="0" w:space="0" w:color="auto"/>
          </w:divBdr>
        </w:div>
        <w:div w:id="2045908771">
          <w:marLeft w:val="2520"/>
          <w:marRight w:val="0"/>
          <w:marTop w:val="86"/>
          <w:marBottom w:val="0"/>
          <w:divBdr>
            <w:top w:val="none" w:sz="0" w:space="0" w:color="auto"/>
            <w:left w:val="none" w:sz="0" w:space="0" w:color="auto"/>
            <w:bottom w:val="none" w:sz="0" w:space="0" w:color="auto"/>
            <w:right w:val="none" w:sz="0" w:space="0" w:color="auto"/>
          </w:divBdr>
        </w:div>
      </w:divsChild>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5849410">
      <w:bodyDiv w:val="1"/>
      <w:marLeft w:val="0"/>
      <w:marRight w:val="0"/>
      <w:marTop w:val="0"/>
      <w:marBottom w:val="0"/>
      <w:divBdr>
        <w:top w:val="none" w:sz="0" w:space="0" w:color="auto"/>
        <w:left w:val="none" w:sz="0" w:space="0" w:color="auto"/>
        <w:bottom w:val="none" w:sz="0" w:space="0" w:color="auto"/>
        <w:right w:val="none" w:sz="0" w:space="0" w:color="auto"/>
      </w:divBdr>
      <w:divsChild>
        <w:div w:id="899249181">
          <w:marLeft w:val="547"/>
          <w:marRight w:val="0"/>
          <w:marTop w:val="120"/>
          <w:marBottom w:val="0"/>
          <w:divBdr>
            <w:top w:val="none" w:sz="0" w:space="0" w:color="auto"/>
            <w:left w:val="none" w:sz="0" w:space="0" w:color="auto"/>
            <w:bottom w:val="none" w:sz="0" w:space="0" w:color="auto"/>
            <w:right w:val="none" w:sz="0" w:space="0" w:color="auto"/>
          </w:divBdr>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88690985">
      <w:bodyDiv w:val="1"/>
      <w:marLeft w:val="0"/>
      <w:marRight w:val="0"/>
      <w:marTop w:val="0"/>
      <w:marBottom w:val="0"/>
      <w:divBdr>
        <w:top w:val="none" w:sz="0" w:space="0" w:color="auto"/>
        <w:left w:val="none" w:sz="0" w:space="0" w:color="auto"/>
        <w:bottom w:val="none" w:sz="0" w:space="0" w:color="auto"/>
        <w:right w:val="none" w:sz="0" w:space="0" w:color="auto"/>
      </w:divBdr>
    </w:div>
    <w:div w:id="894854014">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898250505">
      <w:bodyDiv w:val="1"/>
      <w:marLeft w:val="0"/>
      <w:marRight w:val="0"/>
      <w:marTop w:val="0"/>
      <w:marBottom w:val="0"/>
      <w:divBdr>
        <w:top w:val="none" w:sz="0" w:space="0" w:color="auto"/>
        <w:left w:val="none" w:sz="0" w:space="0" w:color="auto"/>
        <w:bottom w:val="none" w:sz="0" w:space="0" w:color="auto"/>
        <w:right w:val="none" w:sz="0" w:space="0" w:color="auto"/>
      </w:divBdr>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47661602">
      <w:bodyDiv w:val="1"/>
      <w:marLeft w:val="0"/>
      <w:marRight w:val="0"/>
      <w:marTop w:val="0"/>
      <w:marBottom w:val="0"/>
      <w:divBdr>
        <w:top w:val="none" w:sz="0" w:space="0" w:color="auto"/>
        <w:left w:val="none" w:sz="0" w:space="0" w:color="auto"/>
        <w:bottom w:val="none" w:sz="0" w:space="0" w:color="auto"/>
        <w:right w:val="none" w:sz="0" w:space="0" w:color="auto"/>
      </w:divBdr>
      <w:divsChild>
        <w:div w:id="58331849">
          <w:marLeft w:val="1800"/>
          <w:marRight w:val="0"/>
          <w:marTop w:val="40"/>
          <w:marBottom w:val="0"/>
          <w:divBdr>
            <w:top w:val="none" w:sz="0" w:space="0" w:color="auto"/>
            <w:left w:val="none" w:sz="0" w:space="0" w:color="auto"/>
            <w:bottom w:val="none" w:sz="0" w:space="0" w:color="auto"/>
            <w:right w:val="none" w:sz="0" w:space="0" w:color="auto"/>
          </w:divBdr>
        </w:div>
      </w:divsChild>
    </w:div>
    <w:div w:id="959534231">
      <w:bodyDiv w:val="1"/>
      <w:marLeft w:val="0"/>
      <w:marRight w:val="0"/>
      <w:marTop w:val="0"/>
      <w:marBottom w:val="0"/>
      <w:divBdr>
        <w:top w:val="none" w:sz="0" w:space="0" w:color="auto"/>
        <w:left w:val="none" w:sz="0" w:space="0" w:color="auto"/>
        <w:bottom w:val="none" w:sz="0" w:space="0" w:color="auto"/>
        <w:right w:val="none" w:sz="0" w:space="0" w:color="auto"/>
      </w:divBdr>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990788146">
      <w:bodyDiv w:val="1"/>
      <w:marLeft w:val="0"/>
      <w:marRight w:val="0"/>
      <w:marTop w:val="0"/>
      <w:marBottom w:val="0"/>
      <w:divBdr>
        <w:top w:val="none" w:sz="0" w:space="0" w:color="auto"/>
        <w:left w:val="none" w:sz="0" w:space="0" w:color="auto"/>
        <w:bottom w:val="none" w:sz="0" w:space="0" w:color="auto"/>
        <w:right w:val="none" w:sz="0" w:space="0" w:color="auto"/>
      </w:divBdr>
      <w:divsChild>
        <w:div w:id="197863573">
          <w:marLeft w:val="3240"/>
          <w:marRight w:val="0"/>
          <w:marTop w:val="77"/>
          <w:marBottom w:val="0"/>
          <w:divBdr>
            <w:top w:val="none" w:sz="0" w:space="0" w:color="auto"/>
            <w:left w:val="none" w:sz="0" w:space="0" w:color="auto"/>
            <w:bottom w:val="none" w:sz="0" w:space="0" w:color="auto"/>
            <w:right w:val="none" w:sz="0" w:space="0" w:color="auto"/>
          </w:divBdr>
        </w:div>
        <w:div w:id="82655511">
          <w:marLeft w:val="3240"/>
          <w:marRight w:val="0"/>
          <w:marTop w:val="77"/>
          <w:marBottom w:val="0"/>
          <w:divBdr>
            <w:top w:val="none" w:sz="0" w:space="0" w:color="auto"/>
            <w:left w:val="none" w:sz="0" w:space="0" w:color="auto"/>
            <w:bottom w:val="none" w:sz="0" w:space="0" w:color="auto"/>
            <w:right w:val="none" w:sz="0" w:space="0" w:color="auto"/>
          </w:divBdr>
        </w:div>
      </w:divsChild>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2439196">
      <w:bodyDiv w:val="1"/>
      <w:marLeft w:val="0"/>
      <w:marRight w:val="0"/>
      <w:marTop w:val="0"/>
      <w:marBottom w:val="0"/>
      <w:divBdr>
        <w:top w:val="none" w:sz="0" w:space="0" w:color="auto"/>
        <w:left w:val="none" w:sz="0" w:space="0" w:color="auto"/>
        <w:bottom w:val="none" w:sz="0" w:space="0" w:color="auto"/>
        <w:right w:val="none" w:sz="0" w:space="0" w:color="auto"/>
      </w:divBdr>
      <w:divsChild>
        <w:div w:id="1326978945">
          <w:marLeft w:val="547"/>
          <w:marRight w:val="0"/>
          <w:marTop w:val="40"/>
          <w:marBottom w:val="0"/>
          <w:divBdr>
            <w:top w:val="none" w:sz="0" w:space="0" w:color="auto"/>
            <w:left w:val="none" w:sz="0" w:space="0" w:color="auto"/>
            <w:bottom w:val="none" w:sz="0" w:space="0" w:color="auto"/>
            <w:right w:val="none" w:sz="0" w:space="0" w:color="auto"/>
          </w:divBdr>
        </w:div>
        <w:div w:id="223296813">
          <w:marLeft w:val="1166"/>
          <w:marRight w:val="0"/>
          <w:marTop w:val="40"/>
          <w:marBottom w:val="0"/>
          <w:divBdr>
            <w:top w:val="none" w:sz="0" w:space="0" w:color="auto"/>
            <w:left w:val="none" w:sz="0" w:space="0" w:color="auto"/>
            <w:bottom w:val="none" w:sz="0" w:space="0" w:color="auto"/>
            <w:right w:val="none" w:sz="0" w:space="0" w:color="auto"/>
          </w:divBdr>
        </w:div>
        <w:div w:id="463155420">
          <w:marLeft w:val="1800"/>
          <w:marRight w:val="0"/>
          <w:marTop w:val="40"/>
          <w:marBottom w:val="0"/>
          <w:divBdr>
            <w:top w:val="none" w:sz="0" w:space="0" w:color="auto"/>
            <w:left w:val="none" w:sz="0" w:space="0" w:color="auto"/>
            <w:bottom w:val="none" w:sz="0" w:space="0" w:color="auto"/>
            <w:right w:val="none" w:sz="0" w:space="0" w:color="auto"/>
          </w:divBdr>
        </w:div>
        <w:div w:id="359279497">
          <w:marLeft w:val="1166"/>
          <w:marRight w:val="0"/>
          <w:marTop w:val="40"/>
          <w:marBottom w:val="0"/>
          <w:divBdr>
            <w:top w:val="none" w:sz="0" w:space="0" w:color="auto"/>
            <w:left w:val="none" w:sz="0" w:space="0" w:color="auto"/>
            <w:bottom w:val="none" w:sz="0" w:space="0" w:color="auto"/>
            <w:right w:val="none" w:sz="0" w:space="0" w:color="auto"/>
          </w:divBdr>
        </w:div>
        <w:div w:id="1226455748">
          <w:marLeft w:val="1800"/>
          <w:marRight w:val="0"/>
          <w:marTop w:val="40"/>
          <w:marBottom w:val="0"/>
          <w:divBdr>
            <w:top w:val="none" w:sz="0" w:space="0" w:color="auto"/>
            <w:left w:val="none" w:sz="0" w:space="0" w:color="auto"/>
            <w:bottom w:val="none" w:sz="0" w:space="0" w:color="auto"/>
            <w:right w:val="none" w:sz="0" w:space="0" w:color="auto"/>
          </w:divBdr>
        </w:div>
        <w:div w:id="934820846">
          <w:marLeft w:val="1800"/>
          <w:marRight w:val="0"/>
          <w:marTop w:val="40"/>
          <w:marBottom w:val="0"/>
          <w:divBdr>
            <w:top w:val="none" w:sz="0" w:space="0" w:color="auto"/>
            <w:left w:val="none" w:sz="0" w:space="0" w:color="auto"/>
            <w:bottom w:val="none" w:sz="0" w:space="0" w:color="auto"/>
            <w:right w:val="none" w:sz="0" w:space="0" w:color="auto"/>
          </w:divBdr>
        </w:div>
      </w:divsChild>
    </w:div>
    <w:div w:id="1063328690">
      <w:bodyDiv w:val="1"/>
      <w:marLeft w:val="0"/>
      <w:marRight w:val="0"/>
      <w:marTop w:val="0"/>
      <w:marBottom w:val="0"/>
      <w:divBdr>
        <w:top w:val="none" w:sz="0" w:space="0" w:color="auto"/>
        <w:left w:val="none" w:sz="0" w:space="0" w:color="auto"/>
        <w:bottom w:val="none" w:sz="0" w:space="0" w:color="auto"/>
        <w:right w:val="none" w:sz="0" w:space="0" w:color="auto"/>
      </w:divBdr>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76710619">
      <w:bodyDiv w:val="1"/>
      <w:marLeft w:val="0"/>
      <w:marRight w:val="0"/>
      <w:marTop w:val="0"/>
      <w:marBottom w:val="0"/>
      <w:divBdr>
        <w:top w:val="none" w:sz="0" w:space="0" w:color="auto"/>
        <w:left w:val="none" w:sz="0" w:space="0" w:color="auto"/>
        <w:bottom w:val="none" w:sz="0" w:space="0" w:color="auto"/>
        <w:right w:val="none" w:sz="0" w:space="0" w:color="auto"/>
      </w:divBdr>
    </w:div>
    <w:div w:id="1082485238">
      <w:bodyDiv w:val="1"/>
      <w:marLeft w:val="0"/>
      <w:marRight w:val="0"/>
      <w:marTop w:val="0"/>
      <w:marBottom w:val="0"/>
      <w:divBdr>
        <w:top w:val="none" w:sz="0" w:space="0" w:color="auto"/>
        <w:left w:val="none" w:sz="0" w:space="0" w:color="auto"/>
        <w:bottom w:val="none" w:sz="0" w:space="0" w:color="auto"/>
        <w:right w:val="none" w:sz="0" w:space="0" w:color="auto"/>
      </w:divBdr>
      <w:divsChild>
        <w:div w:id="503589296">
          <w:marLeft w:val="1166"/>
          <w:marRight w:val="0"/>
          <w:marTop w:val="67"/>
          <w:marBottom w:val="0"/>
          <w:divBdr>
            <w:top w:val="none" w:sz="0" w:space="0" w:color="auto"/>
            <w:left w:val="none" w:sz="0" w:space="0" w:color="auto"/>
            <w:bottom w:val="none" w:sz="0" w:space="0" w:color="auto"/>
            <w:right w:val="none" w:sz="0" w:space="0" w:color="auto"/>
          </w:divBdr>
        </w:div>
        <w:div w:id="198323742">
          <w:marLeft w:val="1166"/>
          <w:marRight w:val="0"/>
          <w:marTop w:val="67"/>
          <w:marBottom w:val="0"/>
          <w:divBdr>
            <w:top w:val="none" w:sz="0" w:space="0" w:color="auto"/>
            <w:left w:val="none" w:sz="0" w:space="0" w:color="auto"/>
            <w:bottom w:val="none" w:sz="0" w:space="0" w:color="auto"/>
            <w:right w:val="none" w:sz="0" w:space="0" w:color="auto"/>
          </w:divBdr>
        </w:div>
        <w:div w:id="990518883">
          <w:marLeft w:val="1166"/>
          <w:marRight w:val="0"/>
          <w:marTop w:val="67"/>
          <w:marBottom w:val="0"/>
          <w:divBdr>
            <w:top w:val="none" w:sz="0" w:space="0" w:color="auto"/>
            <w:left w:val="none" w:sz="0" w:space="0" w:color="auto"/>
            <w:bottom w:val="none" w:sz="0" w:space="0" w:color="auto"/>
            <w:right w:val="none" w:sz="0" w:space="0" w:color="auto"/>
          </w:divBdr>
        </w:div>
      </w:divsChild>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087533256">
      <w:bodyDiv w:val="1"/>
      <w:marLeft w:val="0"/>
      <w:marRight w:val="0"/>
      <w:marTop w:val="0"/>
      <w:marBottom w:val="0"/>
      <w:divBdr>
        <w:top w:val="none" w:sz="0" w:space="0" w:color="auto"/>
        <w:left w:val="none" w:sz="0" w:space="0" w:color="auto"/>
        <w:bottom w:val="none" w:sz="0" w:space="0" w:color="auto"/>
        <w:right w:val="none" w:sz="0" w:space="0" w:color="auto"/>
      </w:divBdr>
    </w:div>
    <w:div w:id="1110007685">
      <w:bodyDiv w:val="1"/>
      <w:marLeft w:val="0"/>
      <w:marRight w:val="0"/>
      <w:marTop w:val="0"/>
      <w:marBottom w:val="0"/>
      <w:divBdr>
        <w:top w:val="none" w:sz="0" w:space="0" w:color="auto"/>
        <w:left w:val="none" w:sz="0" w:space="0" w:color="auto"/>
        <w:bottom w:val="none" w:sz="0" w:space="0" w:color="auto"/>
        <w:right w:val="none" w:sz="0" w:space="0" w:color="auto"/>
      </w:divBdr>
      <w:divsChild>
        <w:div w:id="1272973663">
          <w:marLeft w:val="360"/>
          <w:marRight w:val="0"/>
          <w:marTop w:val="0"/>
          <w:marBottom w:val="0"/>
          <w:divBdr>
            <w:top w:val="none" w:sz="0" w:space="0" w:color="auto"/>
            <w:left w:val="none" w:sz="0" w:space="0" w:color="auto"/>
            <w:bottom w:val="none" w:sz="0" w:space="0" w:color="auto"/>
            <w:right w:val="none" w:sz="0" w:space="0" w:color="auto"/>
          </w:divBdr>
        </w:div>
        <w:div w:id="353649841">
          <w:marLeft w:val="1267"/>
          <w:marRight w:val="0"/>
          <w:marTop w:val="0"/>
          <w:marBottom w:val="0"/>
          <w:divBdr>
            <w:top w:val="none" w:sz="0" w:space="0" w:color="auto"/>
            <w:left w:val="none" w:sz="0" w:space="0" w:color="auto"/>
            <w:bottom w:val="none" w:sz="0" w:space="0" w:color="auto"/>
            <w:right w:val="none" w:sz="0" w:space="0" w:color="auto"/>
          </w:divBdr>
        </w:div>
        <w:div w:id="2071728617">
          <w:marLeft w:val="1800"/>
          <w:marRight w:val="0"/>
          <w:marTop w:val="0"/>
          <w:marBottom w:val="0"/>
          <w:divBdr>
            <w:top w:val="none" w:sz="0" w:space="0" w:color="auto"/>
            <w:left w:val="none" w:sz="0" w:space="0" w:color="auto"/>
            <w:bottom w:val="none" w:sz="0" w:space="0" w:color="auto"/>
            <w:right w:val="none" w:sz="0" w:space="0" w:color="auto"/>
          </w:divBdr>
        </w:div>
        <w:div w:id="275139565">
          <w:marLeft w:val="1800"/>
          <w:marRight w:val="0"/>
          <w:marTop w:val="0"/>
          <w:marBottom w:val="0"/>
          <w:divBdr>
            <w:top w:val="none" w:sz="0" w:space="0" w:color="auto"/>
            <w:left w:val="none" w:sz="0" w:space="0" w:color="auto"/>
            <w:bottom w:val="none" w:sz="0" w:space="0" w:color="auto"/>
            <w:right w:val="none" w:sz="0" w:space="0" w:color="auto"/>
          </w:divBdr>
        </w:div>
        <w:div w:id="431366855">
          <w:marLeft w:val="1800"/>
          <w:marRight w:val="0"/>
          <w:marTop w:val="0"/>
          <w:marBottom w:val="0"/>
          <w:divBdr>
            <w:top w:val="none" w:sz="0" w:space="0" w:color="auto"/>
            <w:left w:val="none" w:sz="0" w:space="0" w:color="auto"/>
            <w:bottom w:val="none" w:sz="0" w:space="0" w:color="auto"/>
            <w:right w:val="none" w:sz="0" w:space="0" w:color="auto"/>
          </w:divBdr>
        </w:div>
      </w:divsChild>
    </w:div>
    <w:div w:id="1154686992">
      <w:bodyDiv w:val="1"/>
      <w:marLeft w:val="0"/>
      <w:marRight w:val="0"/>
      <w:marTop w:val="0"/>
      <w:marBottom w:val="0"/>
      <w:divBdr>
        <w:top w:val="none" w:sz="0" w:space="0" w:color="auto"/>
        <w:left w:val="none" w:sz="0" w:space="0" w:color="auto"/>
        <w:bottom w:val="none" w:sz="0" w:space="0" w:color="auto"/>
        <w:right w:val="none" w:sz="0" w:space="0" w:color="auto"/>
      </w:divBdr>
      <w:divsChild>
        <w:div w:id="964576870">
          <w:marLeft w:val="547"/>
          <w:marRight w:val="0"/>
          <w:marTop w:val="40"/>
          <w:marBottom w:val="0"/>
          <w:divBdr>
            <w:top w:val="none" w:sz="0" w:space="0" w:color="auto"/>
            <w:left w:val="none" w:sz="0" w:space="0" w:color="auto"/>
            <w:bottom w:val="none" w:sz="0" w:space="0" w:color="auto"/>
            <w:right w:val="none" w:sz="0" w:space="0" w:color="auto"/>
          </w:divBdr>
        </w:div>
      </w:divsChild>
    </w:div>
    <w:div w:id="1156995341">
      <w:bodyDiv w:val="1"/>
      <w:marLeft w:val="0"/>
      <w:marRight w:val="0"/>
      <w:marTop w:val="0"/>
      <w:marBottom w:val="0"/>
      <w:divBdr>
        <w:top w:val="none" w:sz="0" w:space="0" w:color="auto"/>
        <w:left w:val="none" w:sz="0" w:space="0" w:color="auto"/>
        <w:bottom w:val="none" w:sz="0" w:space="0" w:color="auto"/>
        <w:right w:val="none" w:sz="0" w:space="0" w:color="auto"/>
      </w:divBdr>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190294703">
      <w:bodyDiv w:val="1"/>
      <w:marLeft w:val="0"/>
      <w:marRight w:val="0"/>
      <w:marTop w:val="0"/>
      <w:marBottom w:val="0"/>
      <w:divBdr>
        <w:top w:val="none" w:sz="0" w:space="0" w:color="auto"/>
        <w:left w:val="none" w:sz="0" w:space="0" w:color="auto"/>
        <w:bottom w:val="none" w:sz="0" w:space="0" w:color="auto"/>
        <w:right w:val="none" w:sz="0" w:space="0" w:color="auto"/>
      </w:divBdr>
      <w:divsChild>
        <w:div w:id="1084031055">
          <w:marLeft w:val="547"/>
          <w:marRight w:val="0"/>
          <w:marTop w:val="120"/>
          <w:marBottom w:val="0"/>
          <w:divBdr>
            <w:top w:val="none" w:sz="0" w:space="0" w:color="auto"/>
            <w:left w:val="none" w:sz="0" w:space="0" w:color="auto"/>
            <w:bottom w:val="none" w:sz="0" w:space="0" w:color="auto"/>
            <w:right w:val="none" w:sz="0" w:space="0" w:color="auto"/>
          </w:divBdr>
        </w:div>
        <w:div w:id="348720733">
          <w:marLeft w:val="1267"/>
          <w:marRight w:val="0"/>
          <w:marTop w:val="100"/>
          <w:marBottom w:val="0"/>
          <w:divBdr>
            <w:top w:val="none" w:sz="0" w:space="0" w:color="auto"/>
            <w:left w:val="none" w:sz="0" w:space="0" w:color="auto"/>
            <w:bottom w:val="none" w:sz="0" w:space="0" w:color="auto"/>
            <w:right w:val="none" w:sz="0" w:space="0" w:color="auto"/>
          </w:divBdr>
        </w:div>
        <w:div w:id="1291781591">
          <w:marLeft w:val="1800"/>
          <w:marRight w:val="0"/>
          <w:marTop w:val="100"/>
          <w:marBottom w:val="0"/>
          <w:divBdr>
            <w:top w:val="none" w:sz="0" w:space="0" w:color="auto"/>
            <w:left w:val="none" w:sz="0" w:space="0" w:color="auto"/>
            <w:bottom w:val="none" w:sz="0" w:space="0" w:color="auto"/>
            <w:right w:val="none" w:sz="0" w:space="0" w:color="auto"/>
          </w:divBdr>
        </w:div>
        <w:div w:id="1662847225">
          <w:marLeft w:val="1800"/>
          <w:marRight w:val="0"/>
          <w:marTop w:val="100"/>
          <w:marBottom w:val="0"/>
          <w:divBdr>
            <w:top w:val="none" w:sz="0" w:space="0" w:color="auto"/>
            <w:left w:val="none" w:sz="0" w:space="0" w:color="auto"/>
            <w:bottom w:val="none" w:sz="0" w:space="0" w:color="auto"/>
            <w:right w:val="none" w:sz="0" w:space="0" w:color="auto"/>
          </w:divBdr>
        </w:div>
      </w:divsChild>
    </w:div>
    <w:div w:id="1198085113">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39634125">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81958149">
      <w:bodyDiv w:val="1"/>
      <w:marLeft w:val="0"/>
      <w:marRight w:val="0"/>
      <w:marTop w:val="0"/>
      <w:marBottom w:val="0"/>
      <w:divBdr>
        <w:top w:val="none" w:sz="0" w:space="0" w:color="auto"/>
        <w:left w:val="none" w:sz="0" w:space="0" w:color="auto"/>
        <w:bottom w:val="none" w:sz="0" w:space="0" w:color="auto"/>
        <w:right w:val="none" w:sz="0" w:space="0" w:color="auto"/>
      </w:divBdr>
    </w:div>
    <w:div w:id="1286691629">
      <w:bodyDiv w:val="1"/>
      <w:marLeft w:val="0"/>
      <w:marRight w:val="0"/>
      <w:marTop w:val="0"/>
      <w:marBottom w:val="0"/>
      <w:divBdr>
        <w:top w:val="none" w:sz="0" w:space="0" w:color="auto"/>
        <w:left w:val="none" w:sz="0" w:space="0" w:color="auto"/>
        <w:bottom w:val="none" w:sz="0" w:space="0" w:color="auto"/>
        <w:right w:val="none" w:sz="0" w:space="0" w:color="auto"/>
      </w:divBdr>
      <w:divsChild>
        <w:div w:id="657156472">
          <w:marLeft w:val="1267"/>
          <w:marRight w:val="0"/>
          <w:marTop w:val="100"/>
          <w:marBottom w:val="0"/>
          <w:divBdr>
            <w:top w:val="none" w:sz="0" w:space="0" w:color="auto"/>
            <w:left w:val="none" w:sz="0" w:space="0" w:color="auto"/>
            <w:bottom w:val="none" w:sz="0" w:space="0" w:color="auto"/>
            <w:right w:val="none" w:sz="0" w:space="0" w:color="auto"/>
          </w:divBdr>
        </w:div>
      </w:divsChild>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6833931">
      <w:bodyDiv w:val="1"/>
      <w:marLeft w:val="0"/>
      <w:marRight w:val="0"/>
      <w:marTop w:val="0"/>
      <w:marBottom w:val="0"/>
      <w:divBdr>
        <w:top w:val="none" w:sz="0" w:space="0" w:color="auto"/>
        <w:left w:val="none" w:sz="0" w:space="0" w:color="auto"/>
        <w:bottom w:val="none" w:sz="0" w:space="0" w:color="auto"/>
        <w:right w:val="none" w:sz="0" w:space="0" w:color="auto"/>
      </w:divBdr>
      <w:divsChild>
        <w:div w:id="2129817529">
          <w:marLeft w:val="2520"/>
          <w:marRight w:val="0"/>
          <w:marTop w:val="77"/>
          <w:marBottom w:val="0"/>
          <w:divBdr>
            <w:top w:val="none" w:sz="0" w:space="0" w:color="auto"/>
            <w:left w:val="none" w:sz="0" w:space="0" w:color="auto"/>
            <w:bottom w:val="none" w:sz="0" w:space="0" w:color="auto"/>
            <w:right w:val="none" w:sz="0" w:space="0" w:color="auto"/>
          </w:divBdr>
        </w:div>
        <w:div w:id="1457135825">
          <w:marLeft w:val="2520"/>
          <w:marRight w:val="0"/>
          <w:marTop w:val="77"/>
          <w:marBottom w:val="0"/>
          <w:divBdr>
            <w:top w:val="none" w:sz="0" w:space="0" w:color="auto"/>
            <w:left w:val="none" w:sz="0" w:space="0" w:color="auto"/>
            <w:bottom w:val="none" w:sz="0" w:space="0" w:color="auto"/>
            <w:right w:val="none" w:sz="0" w:space="0" w:color="auto"/>
          </w:divBdr>
        </w:div>
        <w:div w:id="1616250126">
          <w:marLeft w:val="3240"/>
          <w:marRight w:val="0"/>
          <w:marTop w:val="77"/>
          <w:marBottom w:val="0"/>
          <w:divBdr>
            <w:top w:val="none" w:sz="0" w:space="0" w:color="auto"/>
            <w:left w:val="none" w:sz="0" w:space="0" w:color="auto"/>
            <w:bottom w:val="none" w:sz="0" w:space="0" w:color="auto"/>
            <w:right w:val="none" w:sz="0" w:space="0" w:color="auto"/>
          </w:divBdr>
        </w:div>
        <w:div w:id="2008629980">
          <w:marLeft w:val="3240"/>
          <w:marRight w:val="0"/>
          <w:marTop w:val="77"/>
          <w:marBottom w:val="0"/>
          <w:divBdr>
            <w:top w:val="none" w:sz="0" w:space="0" w:color="auto"/>
            <w:left w:val="none" w:sz="0" w:space="0" w:color="auto"/>
            <w:bottom w:val="none" w:sz="0" w:space="0" w:color="auto"/>
            <w:right w:val="none" w:sz="0" w:space="0" w:color="auto"/>
          </w:divBdr>
        </w:div>
        <w:div w:id="1144617788">
          <w:marLeft w:val="2520"/>
          <w:marRight w:val="0"/>
          <w:marTop w:val="77"/>
          <w:marBottom w:val="0"/>
          <w:divBdr>
            <w:top w:val="none" w:sz="0" w:space="0" w:color="auto"/>
            <w:left w:val="none" w:sz="0" w:space="0" w:color="auto"/>
            <w:bottom w:val="none" w:sz="0" w:space="0" w:color="auto"/>
            <w:right w:val="none" w:sz="0" w:space="0" w:color="auto"/>
          </w:divBdr>
        </w:div>
      </w:divsChild>
    </w:div>
    <w:div w:id="1316841639">
      <w:bodyDiv w:val="1"/>
      <w:marLeft w:val="0"/>
      <w:marRight w:val="0"/>
      <w:marTop w:val="0"/>
      <w:marBottom w:val="0"/>
      <w:divBdr>
        <w:top w:val="none" w:sz="0" w:space="0" w:color="auto"/>
        <w:left w:val="none" w:sz="0" w:space="0" w:color="auto"/>
        <w:bottom w:val="none" w:sz="0" w:space="0" w:color="auto"/>
        <w:right w:val="none" w:sz="0" w:space="0" w:color="auto"/>
      </w:divBdr>
      <w:divsChild>
        <w:div w:id="1599942430">
          <w:marLeft w:val="547"/>
          <w:marRight w:val="0"/>
          <w:marTop w:val="77"/>
          <w:marBottom w:val="0"/>
          <w:divBdr>
            <w:top w:val="none" w:sz="0" w:space="0" w:color="auto"/>
            <w:left w:val="none" w:sz="0" w:space="0" w:color="auto"/>
            <w:bottom w:val="none" w:sz="0" w:space="0" w:color="auto"/>
            <w:right w:val="none" w:sz="0" w:space="0" w:color="auto"/>
          </w:divBdr>
        </w:div>
        <w:div w:id="913584747">
          <w:marLeft w:val="547"/>
          <w:marRight w:val="0"/>
          <w:marTop w:val="77"/>
          <w:marBottom w:val="0"/>
          <w:divBdr>
            <w:top w:val="none" w:sz="0" w:space="0" w:color="auto"/>
            <w:left w:val="none" w:sz="0" w:space="0" w:color="auto"/>
            <w:bottom w:val="none" w:sz="0" w:space="0" w:color="auto"/>
            <w:right w:val="none" w:sz="0" w:space="0" w:color="auto"/>
          </w:divBdr>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22931879">
      <w:bodyDiv w:val="1"/>
      <w:marLeft w:val="0"/>
      <w:marRight w:val="0"/>
      <w:marTop w:val="0"/>
      <w:marBottom w:val="0"/>
      <w:divBdr>
        <w:top w:val="none" w:sz="0" w:space="0" w:color="auto"/>
        <w:left w:val="none" w:sz="0" w:space="0" w:color="auto"/>
        <w:bottom w:val="none" w:sz="0" w:space="0" w:color="auto"/>
        <w:right w:val="none" w:sz="0" w:space="0" w:color="auto"/>
      </w:divBdr>
      <w:divsChild>
        <w:div w:id="157187597">
          <w:marLeft w:val="0"/>
          <w:marRight w:val="0"/>
          <w:marTop w:val="0"/>
          <w:marBottom w:val="0"/>
          <w:divBdr>
            <w:top w:val="none" w:sz="0" w:space="0" w:color="auto"/>
            <w:left w:val="none" w:sz="0" w:space="0" w:color="auto"/>
            <w:bottom w:val="none" w:sz="0" w:space="0" w:color="auto"/>
            <w:right w:val="none" w:sz="0" w:space="0" w:color="auto"/>
          </w:divBdr>
          <w:divsChild>
            <w:div w:id="2065790220">
              <w:marLeft w:val="0"/>
              <w:marRight w:val="0"/>
              <w:marTop w:val="0"/>
              <w:marBottom w:val="0"/>
              <w:divBdr>
                <w:top w:val="single" w:sz="6" w:space="0" w:color="DEDEDE"/>
                <w:left w:val="single" w:sz="6" w:space="0" w:color="DEDEDE"/>
                <w:bottom w:val="single" w:sz="6" w:space="0" w:color="DEDEDE"/>
                <w:right w:val="single" w:sz="6" w:space="0" w:color="DEDEDE"/>
              </w:divBdr>
              <w:divsChild>
                <w:div w:id="1061051311">
                  <w:marLeft w:val="0"/>
                  <w:marRight w:val="0"/>
                  <w:marTop w:val="0"/>
                  <w:marBottom w:val="0"/>
                  <w:divBdr>
                    <w:top w:val="none" w:sz="0" w:space="0" w:color="auto"/>
                    <w:left w:val="none" w:sz="0" w:space="0" w:color="auto"/>
                    <w:bottom w:val="none" w:sz="0" w:space="0" w:color="auto"/>
                    <w:right w:val="none" w:sz="0" w:space="0" w:color="auto"/>
                  </w:divBdr>
                  <w:divsChild>
                    <w:div w:id="4629571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92263892">
          <w:marLeft w:val="0"/>
          <w:marRight w:val="0"/>
          <w:marTop w:val="0"/>
          <w:marBottom w:val="0"/>
          <w:divBdr>
            <w:top w:val="none" w:sz="0" w:space="0" w:color="auto"/>
            <w:left w:val="none" w:sz="0" w:space="0" w:color="auto"/>
            <w:bottom w:val="none" w:sz="0" w:space="0" w:color="auto"/>
            <w:right w:val="none" w:sz="0" w:space="0" w:color="auto"/>
          </w:divBdr>
          <w:divsChild>
            <w:div w:id="556939662">
              <w:marLeft w:val="0"/>
              <w:marRight w:val="0"/>
              <w:marTop w:val="0"/>
              <w:marBottom w:val="0"/>
              <w:divBdr>
                <w:top w:val="none" w:sz="0" w:space="0" w:color="auto"/>
                <w:left w:val="none" w:sz="0" w:space="0" w:color="auto"/>
                <w:bottom w:val="none" w:sz="0" w:space="0" w:color="auto"/>
                <w:right w:val="none" w:sz="0" w:space="0" w:color="auto"/>
              </w:divBdr>
              <w:divsChild>
                <w:div w:id="1560629801">
                  <w:marLeft w:val="0"/>
                  <w:marRight w:val="0"/>
                  <w:marTop w:val="0"/>
                  <w:marBottom w:val="0"/>
                  <w:divBdr>
                    <w:top w:val="single" w:sz="6" w:space="8" w:color="EEEEEE"/>
                    <w:left w:val="none" w:sz="0" w:space="8" w:color="auto"/>
                    <w:bottom w:val="single" w:sz="6" w:space="8" w:color="EEEEEE"/>
                    <w:right w:val="single" w:sz="6" w:space="8" w:color="EEEEEE"/>
                  </w:divBdr>
                  <w:divsChild>
                    <w:div w:id="191215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78697642">
      <w:bodyDiv w:val="1"/>
      <w:marLeft w:val="0"/>
      <w:marRight w:val="0"/>
      <w:marTop w:val="0"/>
      <w:marBottom w:val="0"/>
      <w:divBdr>
        <w:top w:val="none" w:sz="0" w:space="0" w:color="auto"/>
        <w:left w:val="none" w:sz="0" w:space="0" w:color="auto"/>
        <w:bottom w:val="none" w:sz="0" w:space="0" w:color="auto"/>
        <w:right w:val="none" w:sz="0" w:space="0" w:color="auto"/>
      </w:divBdr>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387027172">
      <w:bodyDiv w:val="1"/>
      <w:marLeft w:val="0"/>
      <w:marRight w:val="0"/>
      <w:marTop w:val="0"/>
      <w:marBottom w:val="0"/>
      <w:divBdr>
        <w:top w:val="none" w:sz="0" w:space="0" w:color="auto"/>
        <w:left w:val="none" w:sz="0" w:space="0" w:color="auto"/>
        <w:bottom w:val="none" w:sz="0" w:space="0" w:color="auto"/>
        <w:right w:val="none" w:sz="0" w:space="0" w:color="auto"/>
      </w:divBdr>
    </w:div>
    <w:div w:id="1389458054">
      <w:bodyDiv w:val="1"/>
      <w:marLeft w:val="0"/>
      <w:marRight w:val="0"/>
      <w:marTop w:val="0"/>
      <w:marBottom w:val="0"/>
      <w:divBdr>
        <w:top w:val="none" w:sz="0" w:space="0" w:color="auto"/>
        <w:left w:val="none" w:sz="0" w:space="0" w:color="auto"/>
        <w:bottom w:val="none" w:sz="0" w:space="0" w:color="auto"/>
        <w:right w:val="none" w:sz="0" w:space="0" w:color="auto"/>
      </w:divBdr>
    </w:div>
    <w:div w:id="1390423725">
      <w:bodyDiv w:val="1"/>
      <w:marLeft w:val="0"/>
      <w:marRight w:val="0"/>
      <w:marTop w:val="0"/>
      <w:marBottom w:val="0"/>
      <w:divBdr>
        <w:top w:val="none" w:sz="0" w:space="0" w:color="auto"/>
        <w:left w:val="none" w:sz="0" w:space="0" w:color="auto"/>
        <w:bottom w:val="none" w:sz="0" w:space="0" w:color="auto"/>
        <w:right w:val="none" w:sz="0" w:space="0" w:color="auto"/>
      </w:divBdr>
      <w:divsChild>
        <w:div w:id="465319761">
          <w:marLeft w:val="547"/>
          <w:marRight w:val="0"/>
          <w:marTop w:val="0"/>
          <w:marBottom w:val="0"/>
          <w:divBdr>
            <w:top w:val="none" w:sz="0" w:space="0" w:color="auto"/>
            <w:left w:val="none" w:sz="0" w:space="0" w:color="auto"/>
            <w:bottom w:val="none" w:sz="0" w:space="0" w:color="auto"/>
            <w:right w:val="none" w:sz="0" w:space="0" w:color="auto"/>
          </w:divBdr>
        </w:div>
        <w:div w:id="1929002404">
          <w:marLeft w:val="547"/>
          <w:marRight w:val="0"/>
          <w:marTop w:val="0"/>
          <w:marBottom w:val="0"/>
          <w:divBdr>
            <w:top w:val="none" w:sz="0" w:space="0" w:color="auto"/>
            <w:left w:val="none" w:sz="0" w:space="0" w:color="auto"/>
            <w:bottom w:val="none" w:sz="0" w:space="0" w:color="auto"/>
            <w:right w:val="none" w:sz="0" w:space="0" w:color="auto"/>
          </w:divBdr>
        </w:div>
        <w:div w:id="1244142339">
          <w:marLeft w:val="547"/>
          <w:marRight w:val="0"/>
          <w:marTop w:val="0"/>
          <w:marBottom w:val="0"/>
          <w:divBdr>
            <w:top w:val="none" w:sz="0" w:space="0" w:color="auto"/>
            <w:left w:val="none" w:sz="0" w:space="0" w:color="auto"/>
            <w:bottom w:val="none" w:sz="0" w:space="0" w:color="auto"/>
            <w:right w:val="none" w:sz="0" w:space="0" w:color="auto"/>
          </w:divBdr>
        </w:div>
      </w:divsChild>
    </w:div>
    <w:div w:id="1395539970">
      <w:bodyDiv w:val="1"/>
      <w:marLeft w:val="0"/>
      <w:marRight w:val="0"/>
      <w:marTop w:val="0"/>
      <w:marBottom w:val="0"/>
      <w:divBdr>
        <w:top w:val="none" w:sz="0" w:space="0" w:color="auto"/>
        <w:left w:val="none" w:sz="0" w:space="0" w:color="auto"/>
        <w:bottom w:val="none" w:sz="0" w:space="0" w:color="auto"/>
        <w:right w:val="none" w:sz="0" w:space="0" w:color="auto"/>
      </w:divBdr>
      <w:divsChild>
        <w:div w:id="535703100">
          <w:marLeft w:val="1800"/>
          <w:marRight w:val="0"/>
          <w:marTop w:val="100"/>
          <w:marBottom w:val="0"/>
          <w:divBdr>
            <w:top w:val="none" w:sz="0" w:space="0" w:color="auto"/>
            <w:left w:val="none" w:sz="0" w:space="0" w:color="auto"/>
            <w:bottom w:val="none" w:sz="0" w:space="0" w:color="auto"/>
            <w:right w:val="none" w:sz="0" w:space="0" w:color="auto"/>
          </w:divBdr>
        </w:div>
        <w:div w:id="621691377">
          <w:marLeft w:val="2606"/>
          <w:marRight w:val="0"/>
          <w:marTop w:val="100"/>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48237459">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62462385">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8687736">
      <w:bodyDiv w:val="1"/>
      <w:marLeft w:val="0"/>
      <w:marRight w:val="0"/>
      <w:marTop w:val="0"/>
      <w:marBottom w:val="0"/>
      <w:divBdr>
        <w:top w:val="none" w:sz="0" w:space="0" w:color="auto"/>
        <w:left w:val="none" w:sz="0" w:space="0" w:color="auto"/>
        <w:bottom w:val="none" w:sz="0" w:space="0" w:color="auto"/>
        <w:right w:val="none" w:sz="0" w:space="0" w:color="auto"/>
      </w:divBdr>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32840619">
      <w:bodyDiv w:val="1"/>
      <w:marLeft w:val="0"/>
      <w:marRight w:val="0"/>
      <w:marTop w:val="0"/>
      <w:marBottom w:val="0"/>
      <w:divBdr>
        <w:top w:val="none" w:sz="0" w:space="0" w:color="auto"/>
        <w:left w:val="none" w:sz="0" w:space="0" w:color="auto"/>
        <w:bottom w:val="none" w:sz="0" w:space="0" w:color="auto"/>
        <w:right w:val="none" w:sz="0" w:space="0" w:color="auto"/>
      </w:divBdr>
      <w:divsChild>
        <w:div w:id="1774204744">
          <w:marLeft w:val="547"/>
          <w:marRight w:val="0"/>
          <w:marTop w:val="77"/>
          <w:marBottom w:val="0"/>
          <w:divBdr>
            <w:top w:val="none" w:sz="0" w:space="0" w:color="auto"/>
            <w:left w:val="none" w:sz="0" w:space="0" w:color="auto"/>
            <w:bottom w:val="none" w:sz="0" w:space="0" w:color="auto"/>
            <w:right w:val="none" w:sz="0" w:space="0" w:color="auto"/>
          </w:divBdr>
        </w:div>
      </w:divsChild>
    </w:div>
    <w:div w:id="1539314254">
      <w:bodyDiv w:val="1"/>
      <w:marLeft w:val="0"/>
      <w:marRight w:val="0"/>
      <w:marTop w:val="0"/>
      <w:marBottom w:val="0"/>
      <w:divBdr>
        <w:top w:val="none" w:sz="0" w:space="0" w:color="auto"/>
        <w:left w:val="none" w:sz="0" w:space="0" w:color="auto"/>
        <w:bottom w:val="none" w:sz="0" w:space="0" w:color="auto"/>
        <w:right w:val="none" w:sz="0" w:space="0" w:color="auto"/>
      </w:divBdr>
      <w:divsChild>
        <w:div w:id="2014992409">
          <w:marLeft w:val="1267"/>
          <w:marRight w:val="0"/>
          <w:marTop w:val="100"/>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78706055">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198633">
      <w:bodyDiv w:val="1"/>
      <w:marLeft w:val="0"/>
      <w:marRight w:val="0"/>
      <w:marTop w:val="0"/>
      <w:marBottom w:val="0"/>
      <w:divBdr>
        <w:top w:val="none" w:sz="0" w:space="0" w:color="auto"/>
        <w:left w:val="none" w:sz="0" w:space="0" w:color="auto"/>
        <w:bottom w:val="none" w:sz="0" w:space="0" w:color="auto"/>
        <w:right w:val="none" w:sz="0" w:space="0" w:color="auto"/>
      </w:divBdr>
      <w:divsChild>
        <w:div w:id="1089699074">
          <w:marLeft w:val="1166"/>
          <w:marRight w:val="0"/>
          <w:marTop w:val="40"/>
          <w:marBottom w:val="0"/>
          <w:divBdr>
            <w:top w:val="none" w:sz="0" w:space="0" w:color="auto"/>
            <w:left w:val="none" w:sz="0" w:space="0" w:color="auto"/>
            <w:bottom w:val="none" w:sz="0" w:space="0" w:color="auto"/>
            <w:right w:val="none" w:sz="0" w:space="0" w:color="auto"/>
          </w:divBdr>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8830025">
      <w:bodyDiv w:val="1"/>
      <w:marLeft w:val="0"/>
      <w:marRight w:val="0"/>
      <w:marTop w:val="0"/>
      <w:marBottom w:val="0"/>
      <w:divBdr>
        <w:top w:val="none" w:sz="0" w:space="0" w:color="auto"/>
        <w:left w:val="none" w:sz="0" w:space="0" w:color="auto"/>
        <w:bottom w:val="none" w:sz="0" w:space="0" w:color="auto"/>
        <w:right w:val="none" w:sz="0" w:space="0" w:color="auto"/>
      </w:divBdr>
      <w:divsChild>
        <w:div w:id="216858776">
          <w:marLeft w:val="1267"/>
          <w:marRight w:val="0"/>
          <w:marTop w:val="100"/>
          <w:marBottom w:val="0"/>
          <w:divBdr>
            <w:top w:val="none" w:sz="0" w:space="0" w:color="auto"/>
            <w:left w:val="none" w:sz="0" w:space="0" w:color="auto"/>
            <w:bottom w:val="none" w:sz="0" w:space="0" w:color="auto"/>
            <w:right w:val="none" w:sz="0" w:space="0" w:color="auto"/>
          </w:divBdr>
        </w:div>
      </w:divsChild>
    </w:div>
    <w:div w:id="1620183909">
      <w:bodyDiv w:val="1"/>
      <w:marLeft w:val="0"/>
      <w:marRight w:val="0"/>
      <w:marTop w:val="0"/>
      <w:marBottom w:val="0"/>
      <w:divBdr>
        <w:top w:val="none" w:sz="0" w:space="0" w:color="auto"/>
        <w:left w:val="none" w:sz="0" w:space="0" w:color="auto"/>
        <w:bottom w:val="none" w:sz="0" w:space="0" w:color="auto"/>
        <w:right w:val="none" w:sz="0" w:space="0" w:color="auto"/>
      </w:divBdr>
      <w:divsChild>
        <w:div w:id="1374498571">
          <w:marLeft w:val="1166"/>
          <w:marRight w:val="0"/>
          <w:marTop w:val="40"/>
          <w:marBottom w:val="0"/>
          <w:divBdr>
            <w:top w:val="none" w:sz="0" w:space="0" w:color="auto"/>
            <w:left w:val="none" w:sz="0" w:space="0" w:color="auto"/>
            <w:bottom w:val="none" w:sz="0" w:space="0" w:color="auto"/>
            <w:right w:val="none" w:sz="0" w:space="0" w:color="auto"/>
          </w:divBdr>
        </w:div>
      </w:divsChild>
    </w:div>
    <w:div w:id="1626695739">
      <w:bodyDiv w:val="1"/>
      <w:marLeft w:val="0"/>
      <w:marRight w:val="0"/>
      <w:marTop w:val="0"/>
      <w:marBottom w:val="0"/>
      <w:divBdr>
        <w:top w:val="none" w:sz="0" w:space="0" w:color="auto"/>
        <w:left w:val="none" w:sz="0" w:space="0" w:color="auto"/>
        <w:bottom w:val="none" w:sz="0" w:space="0" w:color="auto"/>
        <w:right w:val="none" w:sz="0" w:space="0" w:color="auto"/>
      </w:divBdr>
    </w:div>
    <w:div w:id="1672633813">
      <w:bodyDiv w:val="1"/>
      <w:marLeft w:val="0"/>
      <w:marRight w:val="0"/>
      <w:marTop w:val="0"/>
      <w:marBottom w:val="0"/>
      <w:divBdr>
        <w:top w:val="none" w:sz="0" w:space="0" w:color="auto"/>
        <w:left w:val="none" w:sz="0" w:space="0" w:color="auto"/>
        <w:bottom w:val="none" w:sz="0" w:space="0" w:color="auto"/>
        <w:right w:val="none" w:sz="0" w:space="0" w:color="auto"/>
      </w:divBdr>
      <w:divsChild>
        <w:div w:id="857739713">
          <w:marLeft w:val="1800"/>
          <w:marRight w:val="0"/>
          <w:marTop w:val="40"/>
          <w:marBottom w:val="0"/>
          <w:divBdr>
            <w:top w:val="none" w:sz="0" w:space="0" w:color="auto"/>
            <w:left w:val="none" w:sz="0" w:space="0" w:color="auto"/>
            <w:bottom w:val="none" w:sz="0" w:space="0" w:color="auto"/>
            <w:right w:val="none" w:sz="0" w:space="0" w:color="auto"/>
          </w:divBdr>
        </w:div>
        <w:div w:id="623998099">
          <w:marLeft w:val="2520"/>
          <w:marRight w:val="0"/>
          <w:marTop w:val="40"/>
          <w:marBottom w:val="0"/>
          <w:divBdr>
            <w:top w:val="none" w:sz="0" w:space="0" w:color="auto"/>
            <w:left w:val="none" w:sz="0" w:space="0" w:color="auto"/>
            <w:bottom w:val="none" w:sz="0" w:space="0" w:color="auto"/>
            <w:right w:val="none" w:sz="0" w:space="0" w:color="auto"/>
          </w:divBdr>
        </w:div>
      </w:divsChild>
    </w:div>
    <w:div w:id="1677340228">
      <w:bodyDiv w:val="1"/>
      <w:marLeft w:val="0"/>
      <w:marRight w:val="0"/>
      <w:marTop w:val="0"/>
      <w:marBottom w:val="0"/>
      <w:divBdr>
        <w:top w:val="none" w:sz="0" w:space="0" w:color="auto"/>
        <w:left w:val="none" w:sz="0" w:space="0" w:color="auto"/>
        <w:bottom w:val="none" w:sz="0" w:space="0" w:color="auto"/>
        <w:right w:val="none" w:sz="0" w:space="0" w:color="auto"/>
      </w:divBdr>
      <w:divsChild>
        <w:div w:id="831288698">
          <w:marLeft w:val="547"/>
          <w:marRight w:val="0"/>
          <w:marTop w:val="120"/>
          <w:marBottom w:val="120"/>
          <w:divBdr>
            <w:top w:val="none" w:sz="0" w:space="0" w:color="auto"/>
            <w:left w:val="none" w:sz="0" w:space="0" w:color="auto"/>
            <w:bottom w:val="none" w:sz="0" w:space="0" w:color="auto"/>
            <w:right w:val="none" w:sz="0" w:space="0" w:color="auto"/>
          </w:divBdr>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14190004">
      <w:bodyDiv w:val="1"/>
      <w:marLeft w:val="0"/>
      <w:marRight w:val="0"/>
      <w:marTop w:val="0"/>
      <w:marBottom w:val="0"/>
      <w:divBdr>
        <w:top w:val="none" w:sz="0" w:space="0" w:color="auto"/>
        <w:left w:val="none" w:sz="0" w:space="0" w:color="auto"/>
        <w:bottom w:val="none" w:sz="0" w:space="0" w:color="auto"/>
        <w:right w:val="none" w:sz="0" w:space="0" w:color="auto"/>
      </w:divBdr>
    </w:div>
    <w:div w:id="1718579984">
      <w:bodyDiv w:val="1"/>
      <w:marLeft w:val="0"/>
      <w:marRight w:val="0"/>
      <w:marTop w:val="0"/>
      <w:marBottom w:val="0"/>
      <w:divBdr>
        <w:top w:val="none" w:sz="0" w:space="0" w:color="auto"/>
        <w:left w:val="none" w:sz="0" w:space="0" w:color="auto"/>
        <w:bottom w:val="none" w:sz="0" w:space="0" w:color="auto"/>
        <w:right w:val="none" w:sz="0" w:space="0" w:color="auto"/>
      </w:divBdr>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7166909">
      <w:bodyDiv w:val="1"/>
      <w:marLeft w:val="0"/>
      <w:marRight w:val="0"/>
      <w:marTop w:val="0"/>
      <w:marBottom w:val="0"/>
      <w:divBdr>
        <w:top w:val="none" w:sz="0" w:space="0" w:color="auto"/>
        <w:left w:val="none" w:sz="0" w:space="0" w:color="auto"/>
        <w:bottom w:val="none" w:sz="0" w:space="0" w:color="auto"/>
        <w:right w:val="none" w:sz="0" w:space="0" w:color="auto"/>
      </w:divBdr>
    </w:div>
    <w:div w:id="1780445706">
      <w:bodyDiv w:val="1"/>
      <w:marLeft w:val="0"/>
      <w:marRight w:val="0"/>
      <w:marTop w:val="0"/>
      <w:marBottom w:val="0"/>
      <w:divBdr>
        <w:top w:val="none" w:sz="0" w:space="0" w:color="auto"/>
        <w:left w:val="none" w:sz="0" w:space="0" w:color="auto"/>
        <w:bottom w:val="none" w:sz="0" w:space="0" w:color="auto"/>
        <w:right w:val="none" w:sz="0" w:space="0" w:color="auto"/>
      </w:divBdr>
    </w:div>
    <w:div w:id="1785884393">
      <w:bodyDiv w:val="1"/>
      <w:marLeft w:val="0"/>
      <w:marRight w:val="0"/>
      <w:marTop w:val="0"/>
      <w:marBottom w:val="0"/>
      <w:divBdr>
        <w:top w:val="none" w:sz="0" w:space="0" w:color="auto"/>
        <w:left w:val="none" w:sz="0" w:space="0" w:color="auto"/>
        <w:bottom w:val="none" w:sz="0" w:space="0" w:color="auto"/>
        <w:right w:val="none" w:sz="0" w:space="0" w:color="auto"/>
      </w:divBdr>
      <w:divsChild>
        <w:div w:id="194662315">
          <w:marLeft w:val="547"/>
          <w:marRight w:val="0"/>
          <w:marTop w:val="40"/>
          <w:marBottom w:val="0"/>
          <w:divBdr>
            <w:top w:val="none" w:sz="0" w:space="0" w:color="auto"/>
            <w:left w:val="none" w:sz="0" w:space="0" w:color="auto"/>
            <w:bottom w:val="none" w:sz="0" w:space="0" w:color="auto"/>
            <w:right w:val="none" w:sz="0" w:space="0" w:color="auto"/>
          </w:divBdr>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39072008">
      <w:bodyDiv w:val="1"/>
      <w:marLeft w:val="0"/>
      <w:marRight w:val="0"/>
      <w:marTop w:val="0"/>
      <w:marBottom w:val="0"/>
      <w:divBdr>
        <w:top w:val="none" w:sz="0" w:space="0" w:color="auto"/>
        <w:left w:val="none" w:sz="0" w:space="0" w:color="auto"/>
        <w:bottom w:val="none" w:sz="0" w:space="0" w:color="auto"/>
        <w:right w:val="none" w:sz="0" w:space="0" w:color="auto"/>
      </w:divBdr>
    </w:div>
    <w:div w:id="1844710051">
      <w:bodyDiv w:val="1"/>
      <w:marLeft w:val="0"/>
      <w:marRight w:val="0"/>
      <w:marTop w:val="0"/>
      <w:marBottom w:val="0"/>
      <w:divBdr>
        <w:top w:val="none" w:sz="0" w:space="0" w:color="auto"/>
        <w:left w:val="none" w:sz="0" w:space="0" w:color="auto"/>
        <w:bottom w:val="none" w:sz="0" w:space="0" w:color="auto"/>
        <w:right w:val="none" w:sz="0" w:space="0" w:color="auto"/>
      </w:divBdr>
    </w:div>
    <w:div w:id="1861239616">
      <w:bodyDiv w:val="1"/>
      <w:marLeft w:val="0"/>
      <w:marRight w:val="0"/>
      <w:marTop w:val="0"/>
      <w:marBottom w:val="0"/>
      <w:divBdr>
        <w:top w:val="none" w:sz="0" w:space="0" w:color="auto"/>
        <w:left w:val="none" w:sz="0" w:space="0" w:color="auto"/>
        <w:bottom w:val="none" w:sz="0" w:space="0" w:color="auto"/>
        <w:right w:val="none" w:sz="0" w:space="0" w:color="auto"/>
      </w:divBdr>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884176201">
      <w:bodyDiv w:val="1"/>
      <w:marLeft w:val="0"/>
      <w:marRight w:val="0"/>
      <w:marTop w:val="0"/>
      <w:marBottom w:val="0"/>
      <w:divBdr>
        <w:top w:val="none" w:sz="0" w:space="0" w:color="auto"/>
        <w:left w:val="none" w:sz="0" w:space="0" w:color="auto"/>
        <w:bottom w:val="none" w:sz="0" w:space="0" w:color="auto"/>
        <w:right w:val="none" w:sz="0" w:space="0" w:color="auto"/>
      </w:divBdr>
      <w:divsChild>
        <w:div w:id="1218853415">
          <w:marLeft w:val="1166"/>
          <w:marRight w:val="0"/>
          <w:marTop w:val="40"/>
          <w:marBottom w:val="0"/>
          <w:divBdr>
            <w:top w:val="none" w:sz="0" w:space="0" w:color="auto"/>
            <w:left w:val="none" w:sz="0" w:space="0" w:color="auto"/>
            <w:bottom w:val="none" w:sz="0" w:space="0" w:color="auto"/>
            <w:right w:val="none" w:sz="0" w:space="0" w:color="auto"/>
          </w:divBdr>
        </w:div>
      </w:divsChild>
    </w:div>
    <w:div w:id="1892888914">
      <w:bodyDiv w:val="1"/>
      <w:marLeft w:val="0"/>
      <w:marRight w:val="0"/>
      <w:marTop w:val="0"/>
      <w:marBottom w:val="0"/>
      <w:divBdr>
        <w:top w:val="none" w:sz="0" w:space="0" w:color="auto"/>
        <w:left w:val="none" w:sz="0" w:space="0" w:color="auto"/>
        <w:bottom w:val="none" w:sz="0" w:space="0" w:color="auto"/>
        <w:right w:val="none" w:sz="0" w:space="0" w:color="auto"/>
      </w:divBdr>
    </w:div>
    <w:div w:id="1917745720">
      <w:bodyDiv w:val="1"/>
      <w:marLeft w:val="0"/>
      <w:marRight w:val="0"/>
      <w:marTop w:val="0"/>
      <w:marBottom w:val="0"/>
      <w:divBdr>
        <w:top w:val="none" w:sz="0" w:space="0" w:color="auto"/>
        <w:left w:val="none" w:sz="0" w:space="0" w:color="auto"/>
        <w:bottom w:val="none" w:sz="0" w:space="0" w:color="auto"/>
        <w:right w:val="none" w:sz="0" w:space="0" w:color="auto"/>
      </w:divBdr>
    </w:div>
    <w:div w:id="1920819917">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946784">
      <w:bodyDiv w:val="1"/>
      <w:marLeft w:val="0"/>
      <w:marRight w:val="0"/>
      <w:marTop w:val="0"/>
      <w:marBottom w:val="0"/>
      <w:divBdr>
        <w:top w:val="none" w:sz="0" w:space="0" w:color="auto"/>
        <w:left w:val="none" w:sz="0" w:space="0" w:color="auto"/>
        <w:bottom w:val="none" w:sz="0" w:space="0" w:color="auto"/>
        <w:right w:val="none" w:sz="0" w:space="0" w:color="auto"/>
      </w:divBdr>
    </w:div>
    <w:div w:id="1932539644">
      <w:bodyDiv w:val="1"/>
      <w:marLeft w:val="0"/>
      <w:marRight w:val="0"/>
      <w:marTop w:val="0"/>
      <w:marBottom w:val="0"/>
      <w:divBdr>
        <w:top w:val="none" w:sz="0" w:space="0" w:color="auto"/>
        <w:left w:val="none" w:sz="0" w:space="0" w:color="auto"/>
        <w:bottom w:val="none" w:sz="0" w:space="0" w:color="auto"/>
        <w:right w:val="none" w:sz="0" w:space="0" w:color="auto"/>
      </w:divBdr>
    </w:div>
    <w:div w:id="1944065882">
      <w:bodyDiv w:val="1"/>
      <w:marLeft w:val="0"/>
      <w:marRight w:val="0"/>
      <w:marTop w:val="0"/>
      <w:marBottom w:val="0"/>
      <w:divBdr>
        <w:top w:val="none" w:sz="0" w:space="0" w:color="auto"/>
        <w:left w:val="none" w:sz="0" w:space="0" w:color="auto"/>
        <w:bottom w:val="none" w:sz="0" w:space="0" w:color="auto"/>
        <w:right w:val="none" w:sz="0" w:space="0" w:color="auto"/>
      </w:divBdr>
      <w:divsChild>
        <w:div w:id="1693339646">
          <w:marLeft w:val="547"/>
          <w:marRight w:val="0"/>
          <w:marTop w:val="120"/>
          <w:marBottom w:val="0"/>
          <w:divBdr>
            <w:top w:val="none" w:sz="0" w:space="0" w:color="auto"/>
            <w:left w:val="none" w:sz="0" w:space="0" w:color="auto"/>
            <w:bottom w:val="none" w:sz="0" w:space="0" w:color="auto"/>
            <w:right w:val="none" w:sz="0" w:space="0" w:color="auto"/>
          </w:divBdr>
        </w:div>
      </w:divsChild>
    </w:div>
    <w:div w:id="1945843186">
      <w:bodyDiv w:val="1"/>
      <w:marLeft w:val="0"/>
      <w:marRight w:val="0"/>
      <w:marTop w:val="0"/>
      <w:marBottom w:val="0"/>
      <w:divBdr>
        <w:top w:val="none" w:sz="0" w:space="0" w:color="auto"/>
        <w:left w:val="none" w:sz="0" w:space="0" w:color="auto"/>
        <w:bottom w:val="none" w:sz="0" w:space="0" w:color="auto"/>
        <w:right w:val="none" w:sz="0" w:space="0" w:color="auto"/>
      </w:divBdr>
      <w:divsChild>
        <w:div w:id="1078402518">
          <w:marLeft w:val="547"/>
          <w:marRight w:val="0"/>
          <w:marTop w:val="77"/>
          <w:marBottom w:val="0"/>
          <w:divBdr>
            <w:top w:val="none" w:sz="0" w:space="0" w:color="auto"/>
            <w:left w:val="none" w:sz="0" w:space="0" w:color="auto"/>
            <w:bottom w:val="none" w:sz="0" w:space="0" w:color="auto"/>
            <w:right w:val="none" w:sz="0" w:space="0" w:color="auto"/>
          </w:divBdr>
        </w:div>
        <w:div w:id="194075020">
          <w:marLeft w:val="1166"/>
          <w:marRight w:val="0"/>
          <w:marTop w:val="67"/>
          <w:marBottom w:val="0"/>
          <w:divBdr>
            <w:top w:val="none" w:sz="0" w:space="0" w:color="auto"/>
            <w:left w:val="none" w:sz="0" w:space="0" w:color="auto"/>
            <w:bottom w:val="none" w:sz="0" w:space="0" w:color="auto"/>
            <w:right w:val="none" w:sz="0" w:space="0" w:color="auto"/>
          </w:divBdr>
        </w:div>
        <w:div w:id="1266306467">
          <w:marLeft w:val="1166"/>
          <w:marRight w:val="0"/>
          <w:marTop w:val="77"/>
          <w:marBottom w:val="0"/>
          <w:divBdr>
            <w:top w:val="none" w:sz="0" w:space="0" w:color="auto"/>
            <w:left w:val="none" w:sz="0" w:space="0" w:color="auto"/>
            <w:bottom w:val="none" w:sz="0" w:space="0" w:color="auto"/>
            <w:right w:val="none" w:sz="0" w:space="0" w:color="auto"/>
          </w:divBdr>
        </w:div>
        <w:div w:id="2041588045">
          <w:marLeft w:val="1166"/>
          <w:marRight w:val="0"/>
          <w:marTop w:val="77"/>
          <w:marBottom w:val="0"/>
          <w:divBdr>
            <w:top w:val="none" w:sz="0" w:space="0" w:color="auto"/>
            <w:left w:val="none" w:sz="0" w:space="0" w:color="auto"/>
            <w:bottom w:val="none" w:sz="0" w:space="0" w:color="auto"/>
            <w:right w:val="none" w:sz="0" w:space="0" w:color="auto"/>
          </w:divBdr>
        </w:div>
      </w:divsChild>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1999572044">
      <w:bodyDiv w:val="1"/>
      <w:marLeft w:val="0"/>
      <w:marRight w:val="0"/>
      <w:marTop w:val="0"/>
      <w:marBottom w:val="0"/>
      <w:divBdr>
        <w:top w:val="none" w:sz="0" w:space="0" w:color="auto"/>
        <w:left w:val="none" w:sz="0" w:space="0" w:color="auto"/>
        <w:bottom w:val="none" w:sz="0" w:space="0" w:color="auto"/>
        <w:right w:val="none" w:sz="0" w:space="0" w:color="auto"/>
      </w:divBdr>
      <w:divsChild>
        <w:div w:id="1470705985">
          <w:marLeft w:val="360"/>
          <w:marRight w:val="0"/>
          <w:marTop w:val="120"/>
          <w:marBottom w:val="0"/>
          <w:divBdr>
            <w:top w:val="none" w:sz="0" w:space="0" w:color="auto"/>
            <w:left w:val="none" w:sz="0" w:space="0" w:color="auto"/>
            <w:bottom w:val="none" w:sz="0" w:space="0" w:color="auto"/>
            <w:right w:val="none" w:sz="0" w:space="0" w:color="auto"/>
          </w:divBdr>
        </w:div>
        <w:div w:id="1985086413">
          <w:marLeft w:val="1267"/>
          <w:marRight w:val="0"/>
          <w:marTop w:val="100"/>
          <w:marBottom w:val="0"/>
          <w:divBdr>
            <w:top w:val="none" w:sz="0" w:space="0" w:color="auto"/>
            <w:left w:val="none" w:sz="0" w:space="0" w:color="auto"/>
            <w:bottom w:val="none" w:sz="0" w:space="0" w:color="auto"/>
            <w:right w:val="none" w:sz="0" w:space="0" w:color="auto"/>
          </w:divBdr>
        </w:div>
        <w:div w:id="121269849">
          <w:marLeft w:val="1267"/>
          <w:marRight w:val="0"/>
          <w:marTop w:val="100"/>
          <w:marBottom w:val="0"/>
          <w:divBdr>
            <w:top w:val="none" w:sz="0" w:space="0" w:color="auto"/>
            <w:left w:val="none" w:sz="0" w:space="0" w:color="auto"/>
            <w:bottom w:val="none" w:sz="0" w:space="0" w:color="auto"/>
            <w:right w:val="none" w:sz="0" w:space="0" w:color="auto"/>
          </w:divBdr>
        </w:div>
        <w:div w:id="152723080">
          <w:marLeft w:val="1267"/>
          <w:marRight w:val="0"/>
          <w:marTop w:val="100"/>
          <w:marBottom w:val="0"/>
          <w:divBdr>
            <w:top w:val="none" w:sz="0" w:space="0" w:color="auto"/>
            <w:left w:val="none" w:sz="0" w:space="0" w:color="auto"/>
            <w:bottom w:val="none" w:sz="0" w:space="0" w:color="auto"/>
            <w:right w:val="none" w:sz="0" w:space="0" w:color="auto"/>
          </w:divBdr>
        </w:div>
        <w:div w:id="598371714">
          <w:marLeft w:val="1267"/>
          <w:marRight w:val="0"/>
          <w:marTop w:val="100"/>
          <w:marBottom w:val="0"/>
          <w:divBdr>
            <w:top w:val="none" w:sz="0" w:space="0" w:color="auto"/>
            <w:left w:val="none" w:sz="0" w:space="0" w:color="auto"/>
            <w:bottom w:val="none" w:sz="0" w:space="0" w:color="auto"/>
            <w:right w:val="none" w:sz="0" w:space="0" w:color="auto"/>
          </w:divBdr>
        </w:div>
        <w:div w:id="1687440926">
          <w:marLeft w:val="1267"/>
          <w:marRight w:val="0"/>
          <w:marTop w:val="100"/>
          <w:marBottom w:val="0"/>
          <w:divBdr>
            <w:top w:val="none" w:sz="0" w:space="0" w:color="auto"/>
            <w:left w:val="none" w:sz="0" w:space="0" w:color="auto"/>
            <w:bottom w:val="none" w:sz="0" w:space="0" w:color="auto"/>
            <w:right w:val="none" w:sz="0" w:space="0" w:color="auto"/>
          </w:divBdr>
        </w:div>
      </w:divsChild>
    </w:div>
    <w:div w:id="2022119455">
      <w:bodyDiv w:val="1"/>
      <w:marLeft w:val="0"/>
      <w:marRight w:val="0"/>
      <w:marTop w:val="0"/>
      <w:marBottom w:val="0"/>
      <w:divBdr>
        <w:top w:val="none" w:sz="0" w:space="0" w:color="auto"/>
        <w:left w:val="none" w:sz="0" w:space="0" w:color="auto"/>
        <w:bottom w:val="none" w:sz="0" w:space="0" w:color="auto"/>
        <w:right w:val="none" w:sz="0" w:space="0" w:color="auto"/>
      </w:divBdr>
      <w:divsChild>
        <w:div w:id="1217163218">
          <w:marLeft w:val="1267"/>
          <w:marRight w:val="0"/>
          <w:marTop w:val="100"/>
          <w:marBottom w:val="0"/>
          <w:divBdr>
            <w:top w:val="none" w:sz="0" w:space="0" w:color="auto"/>
            <w:left w:val="none" w:sz="0" w:space="0" w:color="auto"/>
            <w:bottom w:val="none" w:sz="0" w:space="0" w:color="auto"/>
            <w:right w:val="none" w:sz="0" w:space="0" w:color="auto"/>
          </w:divBdr>
        </w:div>
        <w:div w:id="65109879">
          <w:marLeft w:val="1800"/>
          <w:marRight w:val="0"/>
          <w:marTop w:val="100"/>
          <w:marBottom w:val="0"/>
          <w:divBdr>
            <w:top w:val="none" w:sz="0" w:space="0" w:color="auto"/>
            <w:left w:val="none" w:sz="0" w:space="0" w:color="auto"/>
            <w:bottom w:val="none" w:sz="0" w:space="0" w:color="auto"/>
            <w:right w:val="none" w:sz="0" w:space="0" w:color="auto"/>
          </w:divBdr>
        </w:div>
        <w:div w:id="691301376">
          <w:marLeft w:val="1800"/>
          <w:marRight w:val="0"/>
          <w:marTop w:val="100"/>
          <w:marBottom w:val="0"/>
          <w:divBdr>
            <w:top w:val="none" w:sz="0" w:space="0" w:color="auto"/>
            <w:left w:val="none" w:sz="0" w:space="0" w:color="auto"/>
            <w:bottom w:val="none" w:sz="0" w:space="0" w:color="auto"/>
            <w:right w:val="none" w:sz="0" w:space="0" w:color="auto"/>
          </w:divBdr>
        </w:div>
        <w:div w:id="1433669513">
          <w:marLeft w:val="1267"/>
          <w:marRight w:val="0"/>
          <w:marTop w:val="100"/>
          <w:marBottom w:val="0"/>
          <w:divBdr>
            <w:top w:val="none" w:sz="0" w:space="0" w:color="auto"/>
            <w:left w:val="none" w:sz="0" w:space="0" w:color="auto"/>
            <w:bottom w:val="none" w:sz="0" w:space="0" w:color="auto"/>
            <w:right w:val="none" w:sz="0" w:space="0" w:color="auto"/>
          </w:divBdr>
        </w:div>
      </w:divsChild>
    </w:div>
    <w:div w:id="2032757588">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65909127">
      <w:bodyDiv w:val="1"/>
      <w:marLeft w:val="0"/>
      <w:marRight w:val="0"/>
      <w:marTop w:val="0"/>
      <w:marBottom w:val="0"/>
      <w:divBdr>
        <w:top w:val="none" w:sz="0" w:space="0" w:color="auto"/>
        <w:left w:val="none" w:sz="0" w:space="0" w:color="auto"/>
        <w:bottom w:val="none" w:sz="0" w:space="0" w:color="auto"/>
        <w:right w:val="none" w:sz="0" w:space="0" w:color="auto"/>
      </w:divBdr>
      <w:divsChild>
        <w:div w:id="1028219756">
          <w:marLeft w:val="0"/>
          <w:marRight w:val="0"/>
          <w:marTop w:val="0"/>
          <w:marBottom w:val="0"/>
          <w:divBdr>
            <w:top w:val="none" w:sz="0" w:space="0" w:color="auto"/>
            <w:left w:val="none" w:sz="0" w:space="0" w:color="auto"/>
            <w:bottom w:val="none" w:sz="0" w:space="0" w:color="auto"/>
            <w:right w:val="none" w:sz="0" w:space="0" w:color="auto"/>
          </w:divBdr>
          <w:divsChild>
            <w:div w:id="880169437">
              <w:marLeft w:val="0"/>
              <w:marRight w:val="0"/>
              <w:marTop w:val="0"/>
              <w:marBottom w:val="0"/>
              <w:divBdr>
                <w:top w:val="single" w:sz="6" w:space="0" w:color="4395FF"/>
                <w:left w:val="single" w:sz="6" w:space="0" w:color="4395FF"/>
                <w:bottom w:val="single" w:sz="6" w:space="0" w:color="4395FF"/>
                <w:right w:val="single" w:sz="6" w:space="0" w:color="4395FF"/>
              </w:divBdr>
              <w:divsChild>
                <w:div w:id="1751345718">
                  <w:marLeft w:val="0"/>
                  <w:marRight w:val="0"/>
                  <w:marTop w:val="0"/>
                  <w:marBottom w:val="0"/>
                  <w:divBdr>
                    <w:top w:val="none" w:sz="0" w:space="0" w:color="auto"/>
                    <w:left w:val="none" w:sz="0" w:space="0" w:color="auto"/>
                    <w:bottom w:val="none" w:sz="0" w:space="0" w:color="auto"/>
                    <w:right w:val="none" w:sz="0" w:space="0" w:color="auto"/>
                  </w:divBdr>
                  <w:divsChild>
                    <w:div w:id="1382745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21156760">
          <w:marLeft w:val="0"/>
          <w:marRight w:val="0"/>
          <w:marTop w:val="0"/>
          <w:marBottom w:val="0"/>
          <w:divBdr>
            <w:top w:val="none" w:sz="0" w:space="0" w:color="auto"/>
            <w:left w:val="none" w:sz="0" w:space="0" w:color="auto"/>
            <w:bottom w:val="none" w:sz="0" w:space="0" w:color="auto"/>
            <w:right w:val="none" w:sz="0" w:space="0" w:color="auto"/>
          </w:divBdr>
          <w:divsChild>
            <w:div w:id="907962710">
              <w:marLeft w:val="0"/>
              <w:marRight w:val="0"/>
              <w:marTop w:val="0"/>
              <w:marBottom w:val="0"/>
              <w:divBdr>
                <w:top w:val="none" w:sz="0" w:space="0" w:color="auto"/>
                <w:left w:val="none" w:sz="0" w:space="0" w:color="auto"/>
                <w:bottom w:val="none" w:sz="0" w:space="0" w:color="auto"/>
                <w:right w:val="none" w:sz="0" w:space="0" w:color="auto"/>
              </w:divBdr>
              <w:divsChild>
                <w:div w:id="909197301">
                  <w:marLeft w:val="0"/>
                  <w:marRight w:val="0"/>
                  <w:marTop w:val="0"/>
                  <w:marBottom w:val="0"/>
                  <w:divBdr>
                    <w:top w:val="single" w:sz="6" w:space="8" w:color="EEEEEE"/>
                    <w:left w:val="none" w:sz="0" w:space="8" w:color="auto"/>
                    <w:bottom w:val="single" w:sz="6" w:space="8" w:color="EEEEEE"/>
                    <w:right w:val="single" w:sz="6" w:space="8" w:color="EEEEEE"/>
                  </w:divBdr>
                  <w:divsChild>
                    <w:div w:id="11966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4526708">
      <w:bodyDiv w:val="1"/>
      <w:marLeft w:val="0"/>
      <w:marRight w:val="0"/>
      <w:marTop w:val="0"/>
      <w:marBottom w:val="0"/>
      <w:divBdr>
        <w:top w:val="none" w:sz="0" w:space="0" w:color="auto"/>
        <w:left w:val="none" w:sz="0" w:space="0" w:color="auto"/>
        <w:bottom w:val="none" w:sz="0" w:space="0" w:color="auto"/>
        <w:right w:val="none" w:sz="0" w:space="0" w:color="auto"/>
      </w:divBdr>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04372660">
      <w:bodyDiv w:val="1"/>
      <w:marLeft w:val="0"/>
      <w:marRight w:val="0"/>
      <w:marTop w:val="0"/>
      <w:marBottom w:val="0"/>
      <w:divBdr>
        <w:top w:val="none" w:sz="0" w:space="0" w:color="auto"/>
        <w:left w:val="none" w:sz="0" w:space="0" w:color="auto"/>
        <w:bottom w:val="none" w:sz="0" w:space="0" w:color="auto"/>
        <w:right w:val="none" w:sz="0" w:space="0" w:color="auto"/>
      </w:divBdr>
      <w:divsChild>
        <w:div w:id="1967659200">
          <w:marLeft w:val="547"/>
          <w:marRight w:val="0"/>
          <w:marTop w:val="77"/>
          <w:marBottom w:val="0"/>
          <w:divBdr>
            <w:top w:val="none" w:sz="0" w:space="0" w:color="auto"/>
            <w:left w:val="none" w:sz="0" w:space="0" w:color="auto"/>
            <w:bottom w:val="none" w:sz="0" w:space="0" w:color="auto"/>
            <w:right w:val="none" w:sz="0" w:space="0" w:color="auto"/>
          </w:divBdr>
        </w:div>
      </w:divsChild>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3092111">
      <w:bodyDiv w:val="1"/>
      <w:marLeft w:val="0"/>
      <w:marRight w:val="0"/>
      <w:marTop w:val="0"/>
      <w:marBottom w:val="0"/>
      <w:divBdr>
        <w:top w:val="none" w:sz="0" w:space="0" w:color="auto"/>
        <w:left w:val="none" w:sz="0" w:space="0" w:color="auto"/>
        <w:bottom w:val="none" w:sz="0" w:space="0" w:color="auto"/>
        <w:right w:val="none" w:sz="0" w:space="0" w:color="auto"/>
      </w:divBdr>
      <w:divsChild>
        <w:div w:id="758059058">
          <w:marLeft w:val="1800"/>
          <w:marRight w:val="0"/>
          <w:marTop w:val="100"/>
          <w:marBottom w:val="0"/>
          <w:divBdr>
            <w:top w:val="none" w:sz="0" w:space="0" w:color="auto"/>
            <w:left w:val="none" w:sz="0" w:space="0" w:color="auto"/>
            <w:bottom w:val="none" w:sz="0" w:space="0" w:color="auto"/>
            <w:right w:val="none" w:sz="0" w:space="0" w:color="auto"/>
          </w:divBdr>
        </w:div>
        <w:div w:id="527178373">
          <w:marLeft w:val="2606"/>
          <w:marRight w:val="0"/>
          <w:marTop w:val="100"/>
          <w:marBottom w:val="0"/>
          <w:divBdr>
            <w:top w:val="none" w:sz="0" w:space="0" w:color="auto"/>
            <w:left w:val="none" w:sz="0" w:space="0" w:color="auto"/>
            <w:bottom w:val="none" w:sz="0" w:space="0" w:color="auto"/>
            <w:right w:val="none" w:sz="0" w:space="0" w:color="auto"/>
          </w:divBdr>
        </w:div>
      </w:divsChild>
    </w:div>
    <w:div w:id="2139299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C7747-0635-45C1-BAD2-81354EFE1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11</Pages>
  <Words>5590</Words>
  <Characters>31867</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37383</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苏俞婉</cp:lastModifiedBy>
  <cp:revision>35</cp:revision>
  <cp:lastPrinted>2007-12-29T21:50:00Z</cp:lastPrinted>
  <dcterms:created xsi:type="dcterms:W3CDTF">2024-02-08T15:19:00Z</dcterms:created>
  <dcterms:modified xsi:type="dcterms:W3CDTF">2024-02-19T08:10:00Z</dcterms:modified>
</cp:coreProperties>
</file>