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3CCE0E4C" w:rsidR="00681C16" w:rsidRPr="007A2823" w:rsidRDefault="00681C16" w:rsidP="00681C16">
      <w:pPr>
        <w:widowControl w:val="0"/>
        <w:tabs>
          <w:tab w:val="right" w:pos="9639"/>
        </w:tabs>
        <w:spacing w:after="0"/>
        <w:rPr>
          <w:rFonts w:ascii="Arial" w:hAnsi="Arial"/>
          <w:b/>
          <w:sz w:val="24"/>
          <w:szCs w:val="24"/>
          <w:lang w:val="en-US"/>
        </w:rPr>
      </w:pPr>
      <w:r w:rsidRPr="007A2823">
        <w:rPr>
          <w:rFonts w:ascii="Arial" w:hAnsi="Arial"/>
          <w:b/>
          <w:sz w:val="24"/>
          <w:szCs w:val="24"/>
          <w:lang w:val="en-US"/>
        </w:rPr>
        <w:fldChar w:fldCharType="begin"/>
      </w:r>
      <w:r w:rsidRPr="007A2823">
        <w:rPr>
          <w:rFonts w:ascii="Arial" w:hAnsi="Arial"/>
          <w:b/>
          <w:sz w:val="24"/>
          <w:szCs w:val="24"/>
          <w:lang w:val="en-US"/>
        </w:rPr>
        <w:instrText xml:space="preserve"> DOCPROPERTY  MeetingName  \* MERGEFORMAT </w:instrText>
      </w:r>
      <w:r w:rsidRPr="007A2823">
        <w:rPr>
          <w:rFonts w:ascii="Arial" w:hAnsi="Arial"/>
          <w:b/>
          <w:sz w:val="24"/>
          <w:szCs w:val="24"/>
          <w:lang w:val="en-US"/>
        </w:rPr>
        <w:fldChar w:fldCharType="separate"/>
      </w:r>
      <w:r w:rsidR="00B55D76">
        <w:rPr>
          <w:rFonts w:ascii="Arial" w:hAnsi="Arial"/>
          <w:b/>
          <w:sz w:val="24"/>
          <w:szCs w:val="24"/>
          <w:lang w:val="en-US"/>
        </w:rPr>
        <w:t>3GPP TSG RAN WG1 #116</w:t>
      </w:r>
      <w:r w:rsidRPr="007A2823">
        <w:rPr>
          <w:rFonts w:ascii="Arial" w:hAnsi="Arial"/>
          <w:b/>
          <w:sz w:val="24"/>
          <w:szCs w:val="24"/>
          <w:lang w:val="en-US"/>
        </w:rPr>
        <w:fldChar w:fldCharType="end"/>
      </w:r>
      <w:r w:rsidRPr="007A2823">
        <w:rPr>
          <w:rFonts w:ascii="Arial" w:hAnsi="Arial"/>
          <w:b/>
          <w:sz w:val="18"/>
          <w:lang w:val="en-US"/>
        </w:rPr>
        <w:tab/>
      </w:r>
      <w:r w:rsidRPr="007A2823">
        <w:rPr>
          <w:rFonts w:ascii="Arial" w:hAnsi="Arial"/>
          <w:b/>
          <w:sz w:val="24"/>
          <w:szCs w:val="24"/>
          <w:lang w:val="en-US"/>
        </w:rPr>
        <w:fldChar w:fldCharType="begin"/>
      </w:r>
      <w:r w:rsidRPr="007A2823">
        <w:rPr>
          <w:rFonts w:ascii="Arial" w:hAnsi="Arial"/>
          <w:b/>
          <w:sz w:val="24"/>
          <w:szCs w:val="24"/>
          <w:lang w:val="en-US"/>
        </w:rPr>
        <w:instrText xml:space="preserve"> DOCPROPERTY  TdocId  \* MERGEFORMAT </w:instrText>
      </w:r>
      <w:r w:rsidRPr="007A2823">
        <w:rPr>
          <w:rFonts w:ascii="Arial" w:hAnsi="Arial"/>
          <w:b/>
          <w:sz w:val="24"/>
          <w:szCs w:val="24"/>
          <w:lang w:val="en-US"/>
        </w:rPr>
        <w:fldChar w:fldCharType="separate"/>
      </w:r>
      <w:r w:rsidR="00B55D76">
        <w:rPr>
          <w:rFonts w:ascii="Arial" w:hAnsi="Arial"/>
          <w:b/>
          <w:sz w:val="24"/>
          <w:szCs w:val="24"/>
          <w:lang w:val="en-US"/>
        </w:rPr>
        <w:t>R1-2400366</w:t>
      </w:r>
      <w:r w:rsidRPr="007A2823">
        <w:rPr>
          <w:rFonts w:ascii="Arial" w:hAnsi="Arial"/>
          <w:b/>
          <w:sz w:val="24"/>
          <w:szCs w:val="24"/>
          <w:lang w:val="en-US"/>
        </w:rPr>
        <w:fldChar w:fldCharType="end"/>
      </w:r>
    </w:p>
    <w:p w14:paraId="20F5841E" w14:textId="407254D9" w:rsidR="00681C16" w:rsidRPr="007A2823" w:rsidRDefault="00681C16" w:rsidP="00681C16">
      <w:pPr>
        <w:widowControl w:val="0"/>
        <w:spacing w:after="0"/>
        <w:rPr>
          <w:rFonts w:ascii="Arial" w:hAnsi="Arial"/>
          <w:b/>
          <w:sz w:val="24"/>
          <w:szCs w:val="24"/>
          <w:lang w:val="en-US"/>
        </w:rPr>
      </w:pPr>
      <w:r w:rsidRPr="007A2823">
        <w:rPr>
          <w:rFonts w:ascii="Arial" w:hAnsi="Arial"/>
          <w:b/>
          <w:sz w:val="24"/>
          <w:szCs w:val="24"/>
          <w:lang w:val="en-US"/>
        </w:rPr>
        <w:fldChar w:fldCharType="begin"/>
      </w:r>
      <w:r w:rsidRPr="007A2823">
        <w:rPr>
          <w:rFonts w:ascii="Arial" w:hAnsi="Arial"/>
          <w:b/>
          <w:sz w:val="24"/>
          <w:szCs w:val="24"/>
          <w:lang w:val="en-US"/>
        </w:rPr>
        <w:instrText xml:space="preserve"> DOCPROPERTY  MeetingPlaceDates  \* MERGEFORMAT </w:instrText>
      </w:r>
      <w:r w:rsidRPr="007A2823">
        <w:rPr>
          <w:rFonts w:ascii="Arial" w:hAnsi="Arial"/>
          <w:b/>
          <w:sz w:val="24"/>
          <w:szCs w:val="24"/>
          <w:lang w:val="en-US"/>
        </w:rPr>
        <w:fldChar w:fldCharType="separate"/>
      </w:r>
      <w:r w:rsidR="00B55D76">
        <w:rPr>
          <w:rFonts w:ascii="Arial" w:hAnsi="Arial"/>
          <w:b/>
          <w:sz w:val="24"/>
          <w:szCs w:val="24"/>
          <w:lang w:val="en-US"/>
        </w:rPr>
        <w:t>Athens, Greece, February 26th - March 1st, 2024</w:t>
      </w:r>
      <w:r w:rsidRPr="007A2823">
        <w:rPr>
          <w:rFonts w:ascii="Arial" w:hAnsi="Arial"/>
          <w:b/>
          <w:sz w:val="24"/>
          <w:szCs w:val="24"/>
          <w:lang w:val="en-US"/>
        </w:rPr>
        <w:fldChar w:fldCharType="end"/>
      </w:r>
    </w:p>
    <w:bookmarkEnd w:id="0"/>
    <w:p w14:paraId="05DA41A7" w14:textId="77777777" w:rsidR="00681C16" w:rsidRPr="007A2823" w:rsidRDefault="00681C16" w:rsidP="00681C16">
      <w:pPr>
        <w:widowControl w:val="0"/>
        <w:spacing w:after="0"/>
        <w:rPr>
          <w:rFonts w:ascii="Arial" w:hAnsi="Arial"/>
          <w:b/>
          <w:sz w:val="24"/>
          <w:lang w:val="en-US" w:eastAsia="ja-JP"/>
        </w:rPr>
      </w:pPr>
    </w:p>
    <w:p w14:paraId="21155379" w14:textId="77777777" w:rsidR="00681C16" w:rsidRPr="007A2823" w:rsidRDefault="00681C16" w:rsidP="00681C16">
      <w:pPr>
        <w:tabs>
          <w:tab w:val="left" w:pos="1985"/>
        </w:tabs>
        <w:spacing w:after="120"/>
        <w:ind w:left="1985" w:hanging="1985"/>
        <w:rPr>
          <w:rFonts w:ascii="Arial" w:hAnsi="Arial" w:cs="Arial"/>
          <w:b/>
          <w:sz w:val="24"/>
          <w:szCs w:val="24"/>
          <w:lang w:val="en-US"/>
        </w:rPr>
      </w:pPr>
      <w:r w:rsidRPr="007A2823">
        <w:rPr>
          <w:rFonts w:ascii="Arial" w:hAnsi="Arial" w:cs="Arial"/>
          <w:b/>
          <w:sz w:val="24"/>
          <w:szCs w:val="24"/>
          <w:lang w:val="en-US"/>
        </w:rPr>
        <w:t>Source:</w:t>
      </w:r>
      <w:r w:rsidRPr="007A2823">
        <w:rPr>
          <w:rFonts w:ascii="Arial" w:hAnsi="Arial" w:cs="Arial"/>
          <w:b/>
          <w:sz w:val="24"/>
          <w:lang w:val="en-US"/>
        </w:rPr>
        <w:tab/>
      </w:r>
      <w:r w:rsidRPr="007A2823">
        <w:rPr>
          <w:rFonts w:ascii="Arial" w:hAnsi="Arial" w:cs="Arial"/>
          <w:b/>
          <w:sz w:val="24"/>
          <w:szCs w:val="24"/>
          <w:lang w:val="en-US"/>
        </w:rPr>
        <w:t>Nokia, Nokia Shanghai Bell</w:t>
      </w:r>
    </w:p>
    <w:p w14:paraId="4A301E73" w14:textId="6557C6E7" w:rsidR="00681C16" w:rsidRPr="007A2823" w:rsidRDefault="00681C16" w:rsidP="00681C16">
      <w:pPr>
        <w:ind w:left="1985" w:hanging="1985"/>
        <w:rPr>
          <w:rFonts w:ascii="Arial" w:hAnsi="Arial" w:cs="Arial"/>
          <w:b/>
          <w:sz w:val="24"/>
          <w:szCs w:val="24"/>
          <w:lang w:val="en-US"/>
        </w:rPr>
      </w:pPr>
      <w:r w:rsidRPr="007A2823">
        <w:rPr>
          <w:rFonts w:ascii="Arial" w:hAnsi="Arial" w:cs="Arial"/>
          <w:b/>
          <w:sz w:val="24"/>
          <w:szCs w:val="24"/>
          <w:lang w:val="en-US"/>
        </w:rPr>
        <w:t>Title:</w:t>
      </w:r>
      <w:r w:rsidRPr="007A2823">
        <w:rPr>
          <w:rFonts w:ascii="Calibri" w:hAnsi="Calibri" w:cs="Arial"/>
          <w:b/>
          <w:lang w:val="en-US"/>
        </w:rPr>
        <w:tab/>
      </w:r>
      <w:r w:rsidRPr="007A2823">
        <w:rPr>
          <w:rFonts w:ascii="Arial" w:hAnsi="Arial" w:cs="Arial"/>
          <w:b/>
          <w:sz w:val="24"/>
          <w:szCs w:val="24"/>
          <w:lang w:val="en-US"/>
        </w:rPr>
        <w:fldChar w:fldCharType="begin"/>
      </w:r>
      <w:r w:rsidRPr="007A2823">
        <w:rPr>
          <w:rFonts w:ascii="Arial" w:hAnsi="Arial" w:cs="Arial"/>
          <w:b/>
          <w:sz w:val="24"/>
          <w:szCs w:val="24"/>
          <w:lang w:val="en-US"/>
        </w:rPr>
        <w:instrText xml:space="preserve"> DOCPROPERTY  TdocTitle  \* MERGEFORMAT </w:instrText>
      </w:r>
      <w:r w:rsidRPr="007A2823">
        <w:rPr>
          <w:rFonts w:ascii="Arial" w:hAnsi="Arial" w:cs="Arial"/>
          <w:b/>
          <w:sz w:val="24"/>
          <w:szCs w:val="24"/>
          <w:lang w:val="en-US"/>
        </w:rPr>
        <w:fldChar w:fldCharType="separate"/>
      </w:r>
      <w:r w:rsidR="00B55D76">
        <w:rPr>
          <w:rFonts w:ascii="Arial" w:hAnsi="Arial" w:cs="Arial"/>
          <w:b/>
          <w:sz w:val="24"/>
          <w:szCs w:val="24"/>
          <w:lang w:val="en-US"/>
        </w:rPr>
        <w:t>Initial views on Waveform characteristics of carrier-wave provided externally to the Ambient IoT device</w:t>
      </w:r>
      <w:r w:rsidRPr="007A2823">
        <w:rPr>
          <w:rFonts w:ascii="Arial" w:hAnsi="Arial" w:cs="Arial"/>
          <w:b/>
          <w:sz w:val="24"/>
          <w:szCs w:val="24"/>
          <w:lang w:val="en-US"/>
        </w:rPr>
        <w:fldChar w:fldCharType="end"/>
      </w:r>
    </w:p>
    <w:p w14:paraId="330D0549" w14:textId="23DF2A79" w:rsidR="00681C16" w:rsidRPr="007A2823" w:rsidRDefault="00681C16" w:rsidP="00681C16">
      <w:pPr>
        <w:spacing w:after="120"/>
        <w:ind w:left="1985" w:hanging="1985"/>
        <w:rPr>
          <w:rFonts w:ascii="Arial" w:eastAsia="MS Mincho" w:hAnsi="Arial" w:cs="Arial"/>
          <w:b/>
          <w:sz w:val="24"/>
          <w:szCs w:val="24"/>
          <w:lang w:val="en-US" w:eastAsia="ja-JP"/>
        </w:rPr>
      </w:pPr>
      <w:r w:rsidRPr="007A2823">
        <w:rPr>
          <w:rFonts w:ascii="Arial" w:eastAsia="MS Mincho" w:hAnsi="Arial" w:cs="Arial"/>
          <w:b/>
          <w:sz w:val="24"/>
          <w:szCs w:val="24"/>
          <w:lang w:val="en-US"/>
        </w:rPr>
        <w:t>Agenda item:</w:t>
      </w:r>
      <w:r w:rsidRPr="007A2823">
        <w:rPr>
          <w:rFonts w:ascii="Arial" w:eastAsia="MS Mincho" w:hAnsi="Arial" w:cs="Arial"/>
          <w:b/>
          <w:sz w:val="24"/>
          <w:lang w:val="en-US"/>
        </w:rPr>
        <w:tab/>
      </w:r>
      <w:r w:rsidRPr="007A2823">
        <w:rPr>
          <w:rFonts w:ascii="Arial" w:eastAsia="MS Mincho" w:hAnsi="Arial" w:cs="Arial"/>
          <w:b/>
          <w:sz w:val="24"/>
          <w:szCs w:val="24"/>
          <w:lang w:val="en-US"/>
        </w:rPr>
        <w:fldChar w:fldCharType="begin"/>
      </w:r>
      <w:r w:rsidRPr="007A2823">
        <w:rPr>
          <w:rFonts w:ascii="Arial" w:eastAsia="MS Mincho" w:hAnsi="Arial" w:cs="Arial"/>
          <w:b/>
          <w:sz w:val="24"/>
          <w:szCs w:val="24"/>
          <w:lang w:val="en-US"/>
        </w:rPr>
        <w:instrText xml:space="preserve"> DOCPROPERTY  TdocAgendaItem  \* MERGEFORMAT </w:instrText>
      </w:r>
      <w:r w:rsidRPr="007A2823">
        <w:rPr>
          <w:rFonts w:ascii="Arial" w:eastAsia="MS Mincho" w:hAnsi="Arial" w:cs="Arial"/>
          <w:b/>
          <w:sz w:val="24"/>
          <w:szCs w:val="24"/>
          <w:lang w:val="en-US"/>
        </w:rPr>
        <w:fldChar w:fldCharType="separate"/>
      </w:r>
      <w:r w:rsidR="00B55D76">
        <w:rPr>
          <w:rFonts w:ascii="Arial" w:eastAsia="MS Mincho" w:hAnsi="Arial" w:cs="Arial"/>
          <w:b/>
          <w:sz w:val="24"/>
          <w:szCs w:val="24"/>
          <w:lang w:val="en-US"/>
        </w:rPr>
        <w:t>9.4.2.4</w:t>
      </w:r>
      <w:r w:rsidRPr="007A2823">
        <w:rPr>
          <w:rFonts w:ascii="Arial" w:eastAsia="MS Mincho" w:hAnsi="Arial" w:cs="Arial"/>
          <w:b/>
          <w:sz w:val="24"/>
          <w:szCs w:val="24"/>
          <w:lang w:val="en-US"/>
        </w:rPr>
        <w:fldChar w:fldCharType="end"/>
      </w:r>
    </w:p>
    <w:p w14:paraId="15907D64" w14:textId="4E422B4D" w:rsidR="00681C16" w:rsidRPr="007A2823" w:rsidRDefault="00681C16" w:rsidP="00681C16">
      <w:pPr>
        <w:ind w:left="1985" w:hanging="1985"/>
        <w:rPr>
          <w:rFonts w:ascii="Arial" w:hAnsi="Arial" w:cs="Arial"/>
          <w:b/>
          <w:sz w:val="24"/>
          <w:szCs w:val="24"/>
          <w:lang w:val="en-US"/>
        </w:rPr>
      </w:pPr>
      <w:r w:rsidRPr="007A2823">
        <w:rPr>
          <w:rFonts w:ascii="Arial" w:hAnsi="Arial" w:cs="Arial"/>
          <w:b/>
          <w:sz w:val="24"/>
          <w:szCs w:val="24"/>
          <w:lang w:val="en-US"/>
        </w:rPr>
        <w:t>Document for:</w:t>
      </w:r>
      <w:r w:rsidRPr="007A2823">
        <w:rPr>
          <w:rFonts w:ascii="Arial" w:hAnsi="Arial" w:cs="Arial"/>
          <w:b/>
          <w:sz w:val="24"/>
          <w:lang w:val="en-US"/>
        </w:rPr>
        <w:tab/>
      </w:r>
      <w:r w:rsidRPr="007A2823">
        <w:rPr>
          <w:rFonts w:ascii="Arial" w:hAnsi="Arial" w:cs="Arial"/>
          <w:b/>
          <w:sz w:val="24"/>
          <w:szCs w:val="24"/>
          <w:lang w:val="en-US"/>
        </w:rPr>
        <w:fldChar w:fldCharType="begin"/>
      </w:r>
      <w:r w:rsidRPr="007A2823">
        <w:rPr>
          <w:rFonts w:ascii="Arial" w:hAnsi="Arial" w:cs="Arial"/>
          <w:b/>
          <w:sz w:val="24"/>
          <w:szCs w:val="24"/>
          <w:lang w:val="en-US"/>
        </w:rPr>
        <w:instrText xml:space="preserve"> DOCPROPERTY  TdocFor  \* MERGEFORMAT </w:instrText>
      </w:r>
      <w:r w:rsidRPr="007A2823">
        <w:rPr>
          <w:rFonts w:ascii="Arial" w:hAnsi="Arial" w:cs="Arial"/>
          <w:b/>
          <w:sz w:val="24"/>
          <w:szCs w:val="24"/>
          <w:lang w:val="en-US"/>
        </w:rPr>
        <w:fldChar w:fldCharType="separate"/>
      </w:r>
      <w:r w:rsidR="00B55D76">
        <w:rPr>
          <w:rFonts w:ascii="Arial" w:hAnsi="Arial" w:cs="Arial"/>
          <w:b/>
          <w:sz w:val="24"/>
          <w:szCs w:val="24"/>
          <w:lang w:val="en-US"/>
        </w:rPr>
        <w:t>Discussion and Decision</w:t>
      </w:r>
      <w:r w:rsidRPr="007A2823">
        <w:rPr>
          <w:rFonts w:ascii="Arial" w:hAnsi="Arial" w:cs="Arial"/>
          <w:b/>
          <w:sz w:val="24"/>
          <w:szCs w:val="24"/>
          <w:lang w:val="en-US"/>
        </w:rPr>
        <w:fldChar w:fldCharType="end"/>
      </w:r>
    </w:p>
    <w:p w14:paraId="7CF7938E" w14:textId="633C7172" w:rsidR="00ED1327" w:rsidRPr="007A2823" w:rsidRDefault="00EE7FA7" w:rsidP="00ED1327">
      <w:pPr>
        <w:pStyle w:val="Heading1"/>
        <w:rPr>
          <w:lang w:val="en-US"/>
        </w:rPr>
      </w:pPr>
      <w:r w:rsidRPr="007A2823">
        <w:rPr>
          <w:lang w:val="en-US"/>
        </w:rPr>
        <w:t>Introduction</w:t>
      </w:r>
    </w:p>
    <w:p w14:paraId="20D91522" w14:textId="7460E0BB" w:rsidR="00056BDE" w:rsidRPr="007A2823" w:rsidRDefault="00767950" w:rsidP="00056BDE">
      <w:pPr>
        <w:rPr>
          <w:lang w:val="en-US"/>
        </w:rPr>
      </w:pPr>
      <w:r w:rsidRPr="007A2823">
        <w:rPr>
          <w:lang w:val="en-US"/>
        </w:rPr>
        <w:t xml:space="preserve">At RAN#102, a new study item “Study on solutions for Ambient IoT (Internet of Things) in NR” (FS_Ambient_IoT_solutions) was approved </w:t>
      </w:r>
      <w:r w:rsidRPr="007A2823">
        <w:rPr>
          <w:lang w:val="en-US"/>
        </w:rPr>
        <w:fldChar w:fldCharType="begin"/>
      </w:r>
      <w:r w:rsidRPr="007A2823">
        <w:rPr>
          <w:lang w:val="en-US"/>
        </w:rPr>
        <w:instrText xml:space="preserve"> REF _Ref155945234 \r \h </w:instrText>
      </w:r>
      <w:r w:rsidRPr="007A2823">
        <w:rPr>
          <w:lang w:val="en-US"/>
        </w:rPr>
      </w:r>
      <w:r w:rsidRPr="007A2823">
        <w:rPr>
          <w:lang w:val="en-US"/>
        </w:rPr>
        <w:fldChar w:fldCharType="separate"/>
      </w:r>
      <w:r w:rsidR="00B55D76">
        <w:rPr>
          <w:lang w:val="en-US"/>
        </w:rPr>
        <w:t>[1]</w:t>
      </w:r>
      <w:r w:rsidRPr="007A2823">
        <w:rPr>
          <w:lang w:val="en-US"/>
        </w:rPr>
        <w:fldChar w:fldCharType="end"/>
      </w:r>
      <w:r w:rsidRPr="007A2823">
        <w:rPr>
          <w:lang w:val="en-US"/>
        </w:rPr>
        <w:t>.</w:t>
      </w:r>
    </w:p>
    <w:p w14:paraId="3006C87C" w14:textId="1851A4B4" w:rsidR="00767950" w:rsidRPr="007A2823" w:rsidRDefault="00767950" w:rsidP="00056BDE">
      <w:pPr>
        <w:rPr>
          <w:lang w:val="en-US"/>
        </w:rPr>
      </w:pPr>
      <w:r w:rsidRPr="007A2823">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7A2823" w14:paraId="0B065383" w14:textId="77777777" w:rsidTr="00767950">
        <w:tc>
          <w:tcPr>
            <w:tcW w:w="9629" w:type="dxa"/>
          </w:tcPr>
          <w:p w14:paraId="5DC1ADA3" w14:textId="77777777" w:rsidR="00DE2A51" w:rsidRPr="007A2823" w:rsidRDefault="00DE2A51" w:rsidP="00DE2A51">
            <w:pPr>
              <w:spacing w:after="120"/>
              <w:ind w:left="360" w:right="-96" w:hanging="360"/>
              <w:jc w:val="both"/>
              <w:rPr>
                <w:lang w:val="en-US" w:eastAsia="ja-JP"/>
              </w:rPr>
            </w:pPr>
            <w:r w:rsidRPr="007A2823">
              <w:rPr>
                <w:lang w:val="en-US" w:eastAsia="ja-JP"/>
              </w:rPr>
              <w:t>2.</w:t>
            </w:r>
            <w:r w:rsidRPr="007A2823">
              <w:rPr>
                <w:lang w:val="en-US" w:eastAsia="ja-JP"/>
              </w:rP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A2F34F5" w14:textId="77777777" w:rsidR="00DE2A51" w:rsidRPr="007A2823" w:rsidRDefault="00DE2A51" w:rsidP="00DE2A51">
            <w:pPr>
              <w:spacing w:after="120"/>
              <w:ind w:left="360" w:right="-96"/>
              <w:jc w:val="both"/>
              <w:rPr>
                <w:lang w:val="en-US" w:eastAsia="ja-JP"/>
              </w:rPr>
            </w:pPr>
            <w:r w:rsidRPr="007A2823">
              <w:rPr>
                <w:lang w:val="en-US" w:eastAsia="ja-JP"/>
              </w:rPr>
              <w:t>Study of positioning in Rel-19 is RAN3-led, limited to functionalities which would have no, or minimal, specification impact (note: this does not imply any decision relating to WI creation).</w:t>
            </w:r>
          </w:p>
          <w:p w14:paraId="300F86AD" w14:textId="77777777" w:rsidR="00DE2A51" w:rsidRPr="007A2823" w:rsidRDefault="00DE2A51" w:rsidP="00DE2A51">
            <w:pPr>
              <w:spacing w:after="120"/>
              <w:ind w:left="360" w:right="-96"/>
              <w:jc w:val="both"/>
              <w:rPr>
                <w:lang w:val="en-US" w:eastAsia="ja-JP"/>
              </w:rPr>
            </w:pPr>
            <w:r w:rsidRPr="007A2823">
              <w:rPr>
                <w:lang w:val="en-US" w:eastAsia="ja-JP"/>
              </w:rPr>
              <w:t>Study the feasibility and required functionalities for proximity determination (coordination with SA3 is required for privacy aspects).</w:t>
            </w:r>
          </w:p>
          <w:p w14:paraId="5EAE755C" w14:textId="77777777" w:rsidR="00DE2A51" w:rsidRPr="007A2823" w:rsidRDefault="00DE2A51" w:rsidP="00DE2A51">
            <w:pPr>
              <w:spacing w:after="120"/>
              <w:ind w:left="720" w:right="-96" w:hanging="360"/>
              <w:jc w:val="both"/>
              <w:rPr>
                <w:lang w:val="en-US" w:eastAsia="ja-JP"/>
              </w:rPr>
            </w:pPr>
            <w:r w:rsidRPr="007A2823">
              <w:rPr>
                <w:rFonts w:ascii="Symbol" w:hAnsi="Symbol"/>
                <w:lang w:val="en-US" w:eastAsia="ja-JP"/>
              </w:rPr>
              <w:t></w:t>
            </w:r>
            <w:r w:rsidRPr="007A2823">
              <w:rPr>
                <w:rFonts w:ascii="Symbol" w:hAnsi="Symbol"/>
                <w:lang w:val="en-US" w:eastAsia="ja-JP"/>
              </w:rPr>
              <w:tab/>
            </w:r>
            <w:r w:rsidRPr="007A2823">
              <w:rPr>
                <w:lang w:val="en-US" w:eastAsia="ja-JP"/>
              </w:rPr>
              <w:t>RAN1-led:</w:t>
            </w:r>
          </w:p>
          <w:p w14:paraId="65D93472" w14:textId="77777777" w:rsidR="00DE2A51" w:rsidRPr="007A2823" w:rsidRDefault="00DE2A51" w:rsidP="00DE2A51">
            <w:pPr>
              <w:spacing w:after="120"/>
              <w:ind w:right="-96" w:firstLine="720"/>
              <w:jc w:val="both"/>
              <w:rPr>
                <w:lang w:val="en-US" w:eastAsia="ja-JP"/>
              </w:rPr>
            </w:pPr>
            <w:r w:rsidRPr="007A2823">
              <w:rPr>
                <w:lang w:val="en-US" w:eastAsia="ja-JP"/>
              </w:rPr>
              <w:t>For the Ambient IoT DL and UL:</w:t>
            </w:r>
          </w:p>
          <w:p w14:paraId="58BDD413"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Frame structure, synchronization and timing, random access</w:t>
            </w:r>
          </w:p>
          <w:p w14:paraId="057DD4DE"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Numerologies, bandwidths, and multiple access</w:t>
            </w:r>
          </w:p>
          <w:p w14:paraId="475BF4B5"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Waveforms and modulations</w:t>
            </w:r>
          </w:p>
          <w:p w14:paraId="2DC7961A"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Channel coding</w:t>
            </w:r>
          </w:p>
          <w:p w14:paraId="5CD62ED2"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Downlink channel/signal aspects</w:t>
            </w:r>
          </w:p>
          <w:p w14:paraId="1FCF2427"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Uplink channel/signal aspects</w:t>
            </w:r>
          </w:p>
          <w:p w14:paraId="68AABB4A"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lang w:val="en-US" w:eastAsia="ja-JP"/>
              </w:rPr>
              <w:t>Scheduling and timing relationships</w:t>
            </w:r>
          </w:p>
          <w:p w14:paraId="78DFFEE4" w14:textId="77777777" w:rsidR="00DE2A51" w:rsidRPr="007A2823" w:rsidRDefault="00DE2A51" w:rsidP="00DE2A51">
            <w:pPr>
              <w:spacing w:after="120"/>
              <w:ind w:left="1440" w:right="-96" w:hanging="360"/>
              <w:jc w:val="both"/>
              <w:rPr>
                <w:lang w:val="en-US" w:eastAsia="ja-JP"/>
              </w:rPr>
            </w:pPr>
            <w:r w:rsidRPr="007A2823">
              <w:rPr>
                <w:rFonts w:ascii="Courier New" w:hAnsi="Courier New" w:cs="Courier New"/>
                <w:lang w:val="en-US" w:eastAsia="ja-JP"/>
              </w:rPr>
              <w:t>o</w:t>
            </w:r>
            <w:r w:rsidRPr="007A2823">
              <w:rPr>
                <w:rFonts w:ascii="Courier New" w:hAnsi="Courier New" w:cs="Courier New"/>
                <w:lang w:val="en-US" w:eastAsia="ja-JP"/>
              </w:rPr>
              <w:tab/>
            </w:r>
            <w:r w:rsidRPr="007A2823">
              <w:rPr>
                <w:highlight w:val="yellow"/>
                <w:lang w:val="en-US" w:eastAsia="ja-JP"/>
              </w:rPr>
              <w:t>Study necessary characteristics of carrier-wave waveform for a carrier wave provided externally to the Ambient IoT device, including for interference handling at Ambient IoT UL receiver, and at NR basestation.</w:t>
            </w:r>
            <w:r w:rsidRPr="007A2823">
              <w:rPr>
                <w:lang w:val="en-US" w:eastAsia="ja-JP"/>
              </w:rPr>
              <w:t xml:space="preserve"> </w:t>
            </w:r>
          </w:p>
          <w:p w14:paraId="2304D259" w14:textId="4E0DB025" w:rsidR="00767950" w:rsidRPr="007A2823" w:rsidRDefault="00DE2A51" w:rsidP="00D85E8A">
            <w:pPr>
              <w:spacing w:after="120"/>
              <w:ind w:right="-96" w:firstLine="720"/>
              <w:jc w:val="both"/>
              <w:rPr>
                <w:lang w:val="en-US" w:eastAsia="ja-JP"/>
              </w:rPr>
            </w:pPr>
            <w:r w:rsidRPr="007A2823">
              <w:rPr>
                <w:lang w:val="en-US" w:eastAsia="ja-JP"/>
              </w:rPr>
              <w:t xml:space="preserve">       For Topology 2, no difference in physical layer design from Topology 1.</w:t>
            </w:r>
          </w:p>
        </w:tc>
      </w:tr>
    </w:tbl>
    <w:p w14:paraId="6E87CE95" w14:textId="77777777" w:rsidR="00767950" w:rsidRPr="007A2823" w:rsidRDefault="00767950" w:rsidP="00056BDE">
      <w:pPr>
        <w:rPr>
          <w:lang w:val="en-US"/>
        </w:rPr>
      </w:pPr>
    </w:p>
    <w:p w14:paraId="71230483" w14:textId="72F9C930" w:rsidR="00305297" w:rsidRDefault="007820D0" w:rsidP="00A23DCA">
      <w:pPr>
        <w:pStyle w:val="Heading1"/>
        <w:rPr>
          <w:lang w:val="en-US"/>
        </w:rPr>
      </w:pPr>
      <w:bookmarkStart w:id="1" w:name="_Hlk510705081"/>
      <w:r w:rsidRPr="007A2823">
        <w:rPr>
          <w:lang w:val="en-US"/>
        </w:rPr>
        <w:t>Discussion</w:t>
      </w:r>
    </w:p>
    <w:p w14:paraId="32AA65D3" w14:textId="11424D06" w:rsidR="007A3CAC" w:rsidRDefault="007A3CAC" w:rsidP="007A3CAC">
      <w:pPr>
        <w:spacing w:after="0" w:line="259" w:lineRule="auto"/>
        <w:jc w:val="both"/>
        <w:rPr>
          <w:lang w:val="en-US"/>
        </w:rPr>
      </w:pPr>
      <w:r>
        <w:rPr>
          <w:lang w:val="en-US"/>
        </w:rPr>
        <w:t xml:space="preserve">The following deployment scenarios and topologies are within the scope of the study </w:t>
      </w:r>
      <w:r>
        <w:rPr>
          <w:lang w:val="en-US"/>
        </w:rPr>
        <w:fldChar w:fldCharType="begin"/>
      </w:r>
      <w:r>
        <w:rPr>
          <w:lang w:val="en-US"/>
        </w:rPr>
        <w:instrText xml:space="preserve"> REF _Ref155945234 \r \h </w:instrText>
      </w:r>
      <w:r>
        <w:rPr>
          <w:lang w:val="en-US"/>
        </w:rPr>
      </w:r>
      <w:r>
        <w:rPr>
          <w:lang w:val="en-US"/>
        </w:rPr>
        <w:fldChar w:fldCharType="separate"/>
      </w:r>
      <w:r w:rsidR="00B55D76">
        <w:rPr>
          <w:lang w:val="en-US"/>
        </w:rPr>
        <w:t>[1]</w:t>
      </w:r>
      <w:r>
        <w:rPr>
          <w:lang w:val="en-US"/>
        </w:rPr>
        <w:fldChar w:fldCharType="end"/>
      </w:r>
      <w:r>
        <w:rPr>
          <w:lang w:val="en-US"/>
        </w:rPr>
        <w:t>:</w:t>
      </w:r>
    </w:p>
    <w:p w14:paraId="4E11152F" w14:textId="77777777" w:rsidR="007A3CAC" w:rsidRDefault="007A3CAC" w:rsidP="007A3CAC">
      <w:pPr>
        <w:pStyle w:val="B2"/>
        <w:numPr>
          <w:ilvl w:val="0"/>
          <w:numId w:val="30"/>
        </w:numPr>
        <w:spacing w:after="0"/>
      </w:pPr>
      <w:r w:rsidRPr="00206426">
        <w:t>Deployment scenario 1 with Topology 1</w:t>
      </w:r>
    </w:p>
    <w:p w14:paraId="00669B7F" w14:textId="77777777" w:rsidR="007A3CAC" w:rsidRDefault="007A3CAC" w:rsidP="007A3CAC">
      <w:pPr>
        <w:pStyle w:val="B2"/>
        <w:numPr>
          <w:ilvl w:val="1"/>
          <w:numId w:val="30"/>
        </w:numPr>
        <w:spacing w:after="0"/>
      </w:pPr>
      <w:r>
        <w:t>Basestation and coexistence characteristics: Micro-cell, co-site</w:t>
      </w:r>
    </w:p>
    <w:p w14:paraId="7B680E6E" w14:textId="0EBFF1F7" w:rsidR="007A3CAC" w:rsidRDefault="007A3CAC" w:rsidP="007A3CAC">
      <w:pPr>
        <w:pStyle w:val="B2"/>
        <w:numPr>
          <w:ilvl w:val="0"/>
          <w:numId w:val="30"/>
        </w:numPr>
        <w:spacing w:after="0"/>
      </w:pPr>
      <w:r w:rsidRPr="00206426">
        <w:t>Deployment scenario 2 with Topology 2</w:t>
      </w:r>
      <w:r>
        <w:t xml:space="preserve"> and UE as intermediate node, under network control</w:t>
      </w:r>
    </w:p>
    <w:p w14:paraId="61FE941C" w14:textId="77777777" w:rsidR="007A3CAC" w:rsidRDefault="007A3CAC" w:rsidP="007A3CAC">
      <w:pPr>
        <w:pStyle w:val="B2"/>
        <w:numPr>
          <w:ilvl w:val="1"/>
          <w:numId w:val="30"/>
        </w:numPr>
        <w:spacing w:after="0"/>
      </w:pPr>
      <w:r>
        <w:t>Basestation and coexistence characteristics: Macro-cell, co-site</w:t>
      </w:r>
    </w:p>
    <w:p w14:paraId="6E19F733" w14:textId="480752DA" w:rsidR="00622F54" w:rsidRPr="007609D1" w:rsidRDefault="007A3CAC" w:rsidP="00C32865">
      <w:pPr>
        <w:pStyle w:val="B2"/>
        <w:numPr>
          <w:ilvl w:val="1"/>
          <w:numId w:val="30"/>
        </w:numPr>
        <w:spacing w:after="120"/>
        <w:ind w:left="1797" w:hanging="357"/>
        <w:rPr>
          <w:lang w:val="en-US"/>
        </w:rPr>
      </w:pPr>
      <w:r w:rsidRPr="00206426">
        <w:t>The location of intermediate node is indoor</w:t>
      </w:r>
    </w:p>
    <w:p w14:paraId="256FD221" w14:textId="54B57489" w:rsidR="00347D15" w:rsidRDefault="0062579A" w:rsidP="00AE4A93">
      <w:pPr>
        <w:spacing w:line="259" w:lineRule="auto"/>
        <w:jc w:val="both"/>
        <w:rPr>
          <w:lang w:val="en-US"/>
        </w:rPr>
      </w:pPr>
      <w:r>
        <w:rPr>
          <w:lang w:val="en-US"/>
        </w:rPr>
        <w:t>Both</w:t>
      </w:r>
      <w:r w:rsidRPr="39A913C2">
        <w:rPr>
          <w:lang w:val="en-US"/>
        </w:rPr>
        <w:t xml:space="preserve"> </w:t>
      </w:r>
      <w:r w:rsidR="005A08D0">
        <w:rPr>
          <w:lang w:val="en-US"/>
        </w:rPr>
        <w:t>t</w:t>
      </w:r>
      <w:r w:rsidR="14CD35CF" w:rsidRPr="39A913C2">
        <w:rPr>
          <w:lang w:val="en-US"/>
        </w:rPr>
        <w:t>opolog</w:t>
      </w:r>
      <w:r w:rsidR="000217BB">
        <w:rPr>
          <w:lang w:val="en-US"/>
        </w:rPr>
        <w:t xml:space="preserve">ies can </w:t>
      </w:r>
      <w:r w:rsidR="007927E2">
        <w:rPr>
          <w:lang w:val="en-US"/>
        </w:rPr>
        <w:t xml:space="preserve">be </w:t>
      </w:r>
      <w:r w:rsidR="00EA2EEF">
        <w:rPr>
          <w:lang w:val="en-US"/>
        </w:rPr>
        <w:t xml:space="preserve">implemented in a mono-static or </w:t>
      </w:r>
      <w:r w:rsidR="002B3A4C">
        <w:rPr>
          <w:lang w:val="en-US"/>
        </w:rPr>
        <w:t>bi-static</w:t>
      </w:r>
      <w:r w:rsidR="009320CE">
        <w:rPr>
          <w:lang w:val="en-US"/>
        </w:rPr>
        <w:t xml:space="preserve"> s</w:t>
      </w:r>
      <w:r w:rsidR="00F612DE">
        <w:rPr>
          <w:lang w:val="en-US"/>
        </w:rPr>
        <w:t>et</w:t>
      </w:r>
      <w:r w:rsidR="009320CE">
        <w:rPr>
          <w:lang w:val="en-US"/>
        </w:rPr>
        <w:t xml:space="preserve">up. </w:t>
      </w:r>
      <w:r w:rsidR="00F612DE">
        <w:rPr>
          <w:lang w:val="en-US"/>
        </w:rPr>
        <w:t>T</w:t>
      </w:r>
      <w:r w:rsidR="419A5EEC" w:rsidRPr="39A913C2">
        <w:rPr>
          <w:lang w:val="en-US"/>
        </w:rPr>
        <w:t xml:space="preserve">he </w:t>
      </w:r>
      <w:r w:rsidR="00EF6743">
        <w:rPr>
          <w:lang w:val="en-US"/>
        </w:rPr>
        <w:t>Activator (</w:t>
      </w:r>
      <w:r w:rsidR="419A5EEC" w:rsidRPr="39A913C2">
        <w:rPr>
          <w:lang w:val="en-US"/>
        </w:rPr>
        <w:t>activating device</w:t>
      </w:r>
      <w:r w:rsidR="00EF6743">
        <w:rPr>
          <w:lang w:val="en-US"/>
        </w:rPr>
        <w:t>)</w:t>
      </w:r>
      <w:r w:rsidR="419A5EEC" w:rsidRPr="39A913C2">
        <w:rPr>
          <w:lang w:val="en-US"/>
        </w:rPr>
        <w:t xml:space="preserve"> and the</w:t>
      </w:r>
      <w:r w:rsidR="00EF6743">
        <w:rPr>
          <w:lang w:val="en-US"/>
        </w:rPr>
        <w:t xml:space="preserve"> Reader (</w:t>
      </w:r>
      <w:r w:rsidR="419A5EEC" w:rsidRPr="39A913C2">
        <w:rPr>
          <w:lang w:val="en-US"/>
        </w:rPr>
        <w:t>receiving device</w:t>
      </w:r>
      <w:r w:rsidR="00B16E42">
        <w:rPr>
          <w:lang w:val="en-US"/>
        </w:rPr>
        <w:t>)</w:t>
      </w:r>
      <w:r w:rsidR="419A5EEC" w:rsidRPr="39A913C2">
        <w:rPr>
          <w:lang w:val="en-US"/>
        </w:rPr>
        <w:t xml:space="preserve"> are co-</w:t>
      </w:r>
      <w:r w:rsidR="24BFD232" w:rsidRPr="39A913C2">
        <w:rPr>
          <w:lang w:val="en-US"/>
        </w:rPr>
        <w:t>located</w:t>
      </w:r>
      <w:r w:rsidR="0C4EAAE3" w:rsidRPr="39A913C2">
        <w:rPr>
          <w:lang w:val="en-US"/>
        </w:rPr>
        <w:t xml:space="preserve"> </w:t>
      </w:r>
      <w:r w:rsidR="00350F34">
        <w:rPr>
          <w:lang w:val="en-US"/>
        </w:rPr>
        <w:t>in a mono-</w:t>
      </w:r>
      <w:r w:rsidR="005F655F">
        <w:rPr>
          <w:lang w:val="en-US"/>
        </w:rPr>
        <w:t xml:space="preserve">static setup and </w:t>
      </w:r>
      <w:r w:rsidR="00BD6099">
        <w:rPr>
          <w:lang w:val="en-US"/>
        </w:rPr>
        <w:t>they are</w:t>
      </w:r>
      <w:r w:rsidR="24BFD232" w:rsidRPr="39A913C2">
        <w:rPr>
          <w:lang w:val="en-US"/>
        </w:rPr>
        <w:t xml:space="preserve"> expected to be capable </w:t>
      </w:r>
      <w:r w:rsidR="4F880B66" w:rsidRPr="39A913C2">
        <w:rPr>
          <w:lang w:val="en-US"/>
        </w:rPr>
        <w:t>of operating</w:t>
      </w:r>
      <w:r w:rsidR="24BFD232" w:rsidRPr="39A913C2">
        <w:rPr>
          <w:lang w:val="en-US"/>
        </w:rPr>
        <w:t xml:space="preserve"> in f</w:t>
      </w:r>
      <w:r w:rsidR="298B8732" w:rsidRPr="39A913C2">
        <w:rPr>
          <w:lang w:val="en-US"/>
        </w:rPr>
        <w:t>u</w:t>
      </w:r>
      <w:r w:rsidR="24BFD232" w:rsidRPr="39A913C2">
        <w:rPr>
          <w:lang w:val="en-US"/>
        </w:rPr>
        <w:t>ll du</w:t>
      </w:r>
      <w:r w:rsidR="298B8732" w:rsidRPr="39A913C2">
        <w:rPr>
          <w:lang w:val="en-US"/>
        </w:rPr>
        <w:t xml:space="preserve">plex </w:t>
      </w:r>
      <w:r w:rsidR="298B8732" w:rsidRPr="39A913C2">
        <w:rPr>
          <w:lang w:val="en-US"/>
        </w:rPr>
        <w:lastRenderedPageBreak/>
        <w:t>mode, i.e.</w:t>
      </w:r>
      <w:r w:rsidR="2CDFB487" w:rsidRPr="39A913C2">
        <w:rPr>
          <w:lang w:val="en-US"/>
        </w:rPr>
        <w:t>,</w:t>
      </w:r>
      <w:r w:rsidR="298B8732" w:rsidRPr="39A913C2">
        <w:rPr>
          <w:lang w:val="en-US"/>
        </w:rPr>
        <w:t xml:space="preserve"> transmitting and receiving at the same time</w:t>
      </w:r>
      <w:r w:rsidR="00640A2F">
        <w:rPr>
          <w:lang w:val="en-US"/>
        </w:rPr>
        <w:t xml:space="preserve">, </w:t>
      </w:r>
      <w:r w:rsidR="00DF2152">
        <w:rPr>
          <w:lang w:val="en-US"/>
        </w:rPr>
        <w:t xml:space="preserve">to support </w:t>
      </w:r>
      <w:r w:rsidR="00B44753">
        <w:t xml:space="preserve">Ambient </w:t>
      </w:r>
      <w:r w:rsidR="00DF2152">
        <w:rPr>
          <w:lang w:val="en-US"/>
        </w:rPr>
        <w:t xml:space="preserve">IoT devices that backscatter </w:t>
      </w:r>
      <w:r w:rsidR="00320E4F">
        <w:rPr>
          <w:lang w:val="en-US"/>
        </w:rPr>
        <w:t>their responses on the same frequency as the activation signal</w:t>
      </w:r>
      <w:r w:rsidR="00BD6099">
        <w:rPr>
          <w:lang w:val="en-US"/>
        </w:rPr>
        <w:t xml:space="preserve">, like </w:t>
      </w:r>
      <w:r w:rsidR="00B44753">
        <w:t xml:space="preserve">Ambient </w:t>
      </w:r>
      <w:r w:rsidR="008615A0">
        <w:rPr>
          <w:lang w:val="en-US"/>
        </w:rPr>
        <w:t>IoT device type (i) and (ii)</w:t>
      </w:r>
      <w:r w:rsidR="298B8732" w:rsidRPr="39A913C2">
        <w:rPr>
          <w:lang w:val="en-US"/>
        </w:rPr>
        <w:t>.</w:t>
      </w:r>
      <w:r w:rsidR="5CB4F307" w:rsidRPr="39A913C2">
        <w:rPr>
          <w:lang w:val="en-US"/>
        </w:rPr>
        <w:t xml:space="preserve"> </w:t>
      </w:r>
      <w:r w:rsidR="00011AE7">
        <w:rPr>
          <w:lang w:val="en-US"/>
        </w:rPr>
        <w:t>B</w:t>
      </w:r>
      <w:r w:rsidR="584EFD7A" w:rsidRPr="39A913C2">
        <w:rPr>
          <w:lang w:val="en-US"/>
        </w:rPr>
        <w:t>i-static setup</w:t>
      </w:r>
      <w:r w:rsidR="00011AE7">
        <w:rPr>
          <w:lang w:val="en-US"/>
        </w:rPr>
        <w:t>s</w:t>
      </w:r>
      <w:r w:rsidR="584EFD7A" w:rsidRPr="39A913C2">
        <w:rPr>
          <w:lang w:val="en-US"/>
        </w:rPr>
        <w:t xml:space="preserve"> </w:t>
      </w:r>
      <w:r w:rsidR="00011AE7">
        <w:rPr>
          <w:lang w:val="en-US"/>
        </w:rPr>
        <w:t>can</w:t>
      </w:r>
      <w:r w:rsidR="584EFD7A" w:rsidRPr="39A913C2">
        <w:rPr>
          <w:lang w:val="en-US"/>
        </w:rPr>
        <w:t xml:space="preserve"> remove the requirement for f</w:t>
      </w:r>
      <w:r w:rsidR="5038F723" w:rsidRPr="39A913C2">
        <w:rPr>
          <w:lang w:val="en-US"/>
        </w:rPr>
        <w:t>u</w:t>
      </w:r>
      <w:r w:rsidR="584EFD7A" w:rsidRPr="39A913C2">
        <w:rPr>
          <w:lang w:val="en-US"/>
        </w:rPr>
        <w:t>ll duple</w:t>
      </w:r>
      <w:r w:rsidR="5854B4BF" w:rsidRPr="39A913C2">
        <w:rPr>
          <w:lang w:val="en-US"/>
        </w:rPr>
        <w:t>x</w:t>
      </w:r>
      <w:r w:rsidR="584EFD7A" w:rsidRPr="39A913C2">
        <w:rPr>
          <w:lang w:val="en-US"/>
        </w:rPr>
        <w:t xml:space="preserve"> support</w:t>
      </w:r>
      <w:r w:rsidR="5854B4BF" w:rsidRPr="39A913C2">
        <w:rPr>
          <w:lang w:val="en-US"/>
        </w:rPr>
        <w:t xml:space="preserve"> </w:t>
      </w:r>
      <w:r w:rsidR="00BE3CAB">
        <w:rPr>
          <w:lang w:val="en-US"/>
        </w:rPr>
        <w:t xml:space="preserve">as the </w:t>
      </w:r>
      <w:r w:rsidR="00E01F6A">
        <w:rPr>
          <w:lang w:val="en-US"/>
        </w:rPr>
        <w:t>Activator</w:t>
      </w:r>
      <w:r w:rsidR="00BE3CAB">
        <w:rPr>
          <w:lang w:val="en-US"/>
        </w:rPr>
        <w:t xml:space="preserve"> and the </w:t>
      </w:r>
      <w:r w:rsidR="00E62FE6">
        <w:rPr>
          <w:lang w:val="en-US"/>
        </w:rPr>
        <w:t>Reade</w:t>
      </w:r>
      <w:r w:rsidR="00640256">
        <w:rPr>
          <w:lang w:val="en-US"/>
        </w:rPr>
        <w:t>r</w:t>
      </w:r>
      <w:r w:rsidR="00BE3CAB">
        <w:rPr>
          <w:lang w:val="en-US"/>
        </w:rPr>
        <w:t xml:space="preserve"> </w:t>
      </w:r>
      <w:r w:rsidR="00BD16F6">
        <w:rPr>
          <w:lang w:val="en-US"/>
        </w:rPr>
        <w:t>are not co</w:t>
      </w:r>
      <w:r w:rsidR="00BA2F9D">
        <w:rPr>
          <w:lang w:val="en-US"/>
        </w:rPr>
        <w:t>-located</w:t>
      </w:r>
      <w:r w:rsidR="00BF0932">
        <w:rPr>
          <w:lang w:val="en-US"/>
        </w:rPr>
        <w:t xml:space="preserve"> and separate devices</w:t>
      </w:r>
      <w:r w:rsidR="00BA2F9D">
        <w:rPr>
          <w:lang w:val="en-US"/>
        </w:rPr>
        <w:t>, which will</w:t>
      </w:r>
      <w:r w:rsidR="6E64F63D" w:rsidRPr="39A913C2">
        <w:rPr>
          <w:lang w:val="en-US"/>
        </w:rPr>
        <w:t xml:space="preserve"> enable</w:t>
      </w:r>
      <w:r w:rsidR="0063BBC3" w:rsidRPr="39A913C2">
        <w:rPr>
          <w:lang w:val="en-US"/>
        </w:rPr>
        <w:t xml:space="preserve"> generic</w:t>
      </w:r>
      <w:r w:rsidR="6E64F63D" w:rsidRPr="39A913C2">
        <w:rPr>
          <w:lang w:val="en-US"/>
        </w:rPr>
        <w:t xml:space="preserve"> 3GPP </w:t>
      </w:r>
      <w:r w:rsidR="00BA2F9D">
        <w:rPr>
          <w:lang w:val="en-US"/>
        </w:rPr>
        <w:t xml:space="preserve">gNBs &amp; </w:t>
      </w:r>
      <w:r w:rsidR="6E64F63D" w:rsidRPr="39A913C2">
        <w:rPr>
          <w:lang w:val="en-US"/>
        </w:rPr>
        <w:t>UEs to act as A</w:t>
      </w:r>
      <w:r w:rsidR="00614A1F">
        <w:rPr>
          <w:lang w:val="en-US"/>
        </w:rPr>
        <w:t xml:space="preserve">ctivators </w:t>
      </w:r>
      <w:r w:rsidR="6E64F63D" w:rsidRPr="39A913C2">
        <w:rPr>
          <w:lang w:val="en-US"/>
        </w:rPr>
        <w:t xml:space="preserve">or </w:t>
      </w:r>
      <w:r w:rsidR="00614A1F">
        <w:rPr>
          <w:lang w:val="en-US"/>
        </w:rPr>
        <w:t>Readers</w:t>
      </w:r>
      <w:r w:rsidR="00A714EE">
        <w:rPr>
          <w:lang w:val="en-US"/>
        </w:rPr>
        <w:t xml:space="preserve"> (Focus evaluation case A, as defined in [2])</w:t>
      </w:r>
      <w:r w:rsidR="5854B4BF" w:rsidRPr="39A913C2">
        <w:rPr>
          <w:lang w:val="en-US"/>
        </w:rPr>
        <w:t xml:space="preserve">. However, a </w:t>
      </w:r>
      <w:r w:rsidR="35B263FF" w:rsidRPr="39A913C2">
        <w:rPr>
          <w:lang w:val="en-US"/>
        </w:rPr>
        <w:t>bi-stati</w:t>
      </w:r>
      <w:r w:rsidR="4FC8B8BA" w:rsidRPr="39A913C2">
        <w:rPr>
          <w:lang w:val="en-US"/>
        </w:rPr>
        <w:t>c</w:t>
      </w:r>
      <w:r w:rsidR="35B263FF" w:rsidRPr="39A913C2">
        <w:rPr>
          <w:lang w:val="en-US"/>
        </w:rPr>
        <w:t xml:space="preserve"> set-up will suffer f</w:t>
      </w:r>
      <w:r w:rsidR="12165436" w:rsidRPr="39A913C2">
        <w:rPr>
          <w:lang w:val="en-US"/>
        </w:rPr>
        <w:t>rom</w:t>
      </w:r>
      <w:r w:rsidR="35B263FF" w:rsidRPr="39A913C2">
        <w:rPr>
          <w:lang w:val="en-US"/>
        </w:rPr>
        <w:t xml:space="preserve"> interference issues as</w:t>
      </w:r>
      <w:r w:rsidR="12D33B26" w:rsidRPr="39A913C2">
        <w:rPr>
          <w:lang w:val="en-US"/>
        </w:rPr>
        <w:t xml:space="preserve"> the transmitted activation signal will </w:t>
      </w:r>
      <w:r w:rsidR="12165436" w:rsidRPr="39A913C2">
        <w:rPr>
          <w:lang w:val="en-US"/>
        </w:rPr>
        <w:t>also be received b</w:t>
      </w:r>
      <w:r w:rsidR="60F487AF" w:rsidRPr="39A913C2">
        <w:rPr>
          <w:lang w:val="en-US"/>
        </w:rPr>
        <w:t>y</w:t>
      </w:r>
      <w:r w:rsidR="12165436" w:rsidRPr="39A913C2">
        <w:rPr>
          <w:lang w:val="en-US"/>
        </w:rPr>
        <w:t xml:space="preserve"> the </w:t>
      </w:r>
      <w:r w:rsidR="60F487AF" w:rsidRPr="39A913C2">
        <w:rPr>
          <w:lang w:val="en-US"/>
        </w:rPr>
        <w:t xml:space="preserve">AIoT </w:t>
      </w:r>
      <w:r w:rsidR="12165436" w:rsidRPr="39A913C2">
        <w:rPr>
          <w:lang w:val="en-US"/>
        </w:rPr>
        <w:t>receiving device</w:t>
      </w:r>
      <w:r w:rsidR="1C2D9B2B" w:rsidRPr="39A913C2">
        <w:rPr>
          <w:lang w:val="en-US"/>
        </w:rPr>
        <w:t>.</w:t>
      </w:r>
    </w:p>
    <w:p w14:paraId="6C3D24C8" w14:textId="32950631" w:rsidR="006F3AE0" w:rsidRPr="006F3AE0" w:rsidRDefault="00347D15" w:rsidP="00AE4A93">
      <w:pPr>
        <w:spacing w:line="259" w:lineRule="auto"/>
        <w:jc w:val="both"/>
        <w:rPr>
          <w:lang w:val="en-US"/>
        </w:rPr>
      </w:pPr>
      <w:r>
        <w:t>Another option to avoid the full duplex requirement is for the Ambient IoT device to support FDD duplex frequency shift</w:t>
      </w:r>
      <w:r w:rsidR="00FA6D75">
        <w:t xml:space="preserve">, which will only be an option for more advanced </w:t>
      </w:r>
      <w:r w:rsidR="00B44753">
        <w:t>Ambient IoT device</w:t>
      </w:r>
      <w:r w:rsidR="00042FBB">
        <w:t xml:space="preserve"> typ</w:t>
      </w:r>
      <w:r w:rsidR="00423332">
        <w:t>e</w:t>
      </w:r>
      <w:r w:rsidR="00042FBB">
        <w:t xml:space="preserve"> (ii)</w:t>
      </w:r>
      <w:r w:rsidR="00B0609B">
        <w:t xml:space="preserve"> having its own power s</w:t>
      </w:r>
      <w:r w:rsidR="009E6031">
        <w:t>t</w:t>
      </w:r>
      <w:r w:rsidR="002D5C8A">
        <w:t xml:space="preserve">orage charged by </w:t>
      </w:r>
      <w:r w:rsidR="0075200C">
        <w:t>other mean</w:t>
      </w:r>
      <w:r w:rsidR="00C9104B">
        <w:t>s</w:t>
      </w:r>
      <w:r w:rsidR="0075200C">
        <w:t xml:space="preserve"> t</w:t>
      </w:r>
      <w:r w:rsidR="000631AA">
        <w:t xml:space="preserve">han </w:t>
      </w:r>
      <w:r w:rsidR="009569A8">
        <w:t>the Ambient IoT activating signal alone</w:t>
      </w:r>
      <w:r w:rsidR="005B2ECA">
        <w:t>.</w:t>
      </w:r>
    </w:p>
    <w:p w14:paraId="1EBCD207" w14:textId="1A1B553A" w:rsidR="006F3AE0" w:rsidRPr="006F3AE0" w:rsidRDefault="00D85E8A" w:rsidP="00D85E8A">
      <w:pPr>
        <w:pStyle w:val="Heading2"/>
        <w:rPr>
          <w:lang w:val="en-US"/>
        </w:rPr>
      </w:pPr>
      <w:r w:rsidRPr="007A2823">
        <w:rPr>
          <w:lang w:val="en-US"/>
        </w:rPr>
        <w:t xml:space="preserve">On </w:t>
      </w:r>
      <w:r w:rsidR="0008333C">
        <w:rPr>
          <w:lang w:val="en-US"/>
        </w:rPr>
        <w:t>a</w:t>
      </w:r>
      <w:r w:rsidRPr="007A2823">
        <w:rPr>
          <w:lang w:val="en-US"/>
        </w:rPr>
        <w:t>ctivat</w:t>
      </w:r>
      <w:r w:rsidR="00714D37">
        <w:rPr>
          <w:lang w:val="en-US"/>
        </w:rPr>
        <w:t>ion</w:t>
      </w:r>
      <w:r w:rsidRPr="007A2823">
        <w:rPr>
          <w:lang w:val="en-US"/>
        </w:rPr>
        <w:t xml:space="preserve"> signal interference at the </w:t>
      </w:r>
      <w:r w:rsidR="00523BBA">
        <w:rPr>
          <w:lang w:val="en-US"/>
        </w:rPr>
        <w:t>A</w:t>
      </w:r>
      <w:r w:rsidR="005402FD">
        <w:rPr>
          <w:lang w:val="en-US"/>
        </w:rPr>
        <w:t xml:space="preserve">mbient </w:t>
      </w:r>
      <w:r w:rsidR="00523BBA">
        <w:rPr>
          <w:lang w:val="en-US"/>
        </w:rPr>
        <w:t>IoT receiving device</w:t>
      </w:r>
    </w:p>
    <w:p w14:paraId="3ECC32D6" w14:textId="0A9042E1" w:rsidR="008E282E" w:rsidRDefault="00D85E8A" w:rsidP="00833357">
      <w:pPr>
        <w:spacing w:before="120" w:after="120"/>
        <w:jc w:val="both"/>
        <w:rPr>
          <w:lang w:val="en-US"/>
        </w:rPr>
      </w:pPr>
      <w:r w:rsidRPr="007A2823">
        <w:rPr>
          <w:lang w:val="en-US"/>
        </w:rPr>
        <w:t>The transmitted activation signal</w:t>
      </w:r>
      <w:r w:rsidR="004526C1">
        <w:rPr>
          <w:lang w:val="en-US"/>
        </w:rPr>
        <w:t xml:space="preserve"> </w:t>
      </w:r>
      <w:r w:rsidR="00E31B0C">
        <w:rPr>
          <w:lang w:val="en-US"/>
        </w:rPr>
        <w:t xml:space="preserve">(for example a UL signal </w:t>
      </w:r>
      <w:r w:rsidR="004526C1">
        <w:rPr>
          <w:lang w:val="en-US"/>
        </w:rPr>
        <w:t>in a FDD configuration</w:t>
      </w:r>
      <w:r w:rsidR="00E31B0C">
        <w:rPr>
          <w:lang w:val="en-US"/>
        </w:rPr>
        <w:t>)</w:t>
      </w:r>
      <w:r w:rsidRPr="007A2823">
        <w:rPr>
          <w:lang w:val="en-US"/>
        </w:rPr>
        <w:t xml:space="preserve"> will also be received at the </w:t>
      </w:r>
      <w:r w:rsidR="0018399D">
        <w:rPr>
          <w:lang w:val="en-US"/>
        </w:rPr>
        <w:t>reader</w:t>
      </w:r>
      <w:r w:rsidR="00513EA5">
        <w:rPr>
          <w:lang w:val="en-US"/>
        </w:rPr>
        <w:t xml:space="preserve"> </w:t>
      </w:r>
      <w:r w:rsidR="007F79F6">
        <w:rPr>
          <w:lang w:val="en-US"/>
        </w:rPr>
        <w:t>i</w:t>
      </w:r>
      <w:r w:rsidR="005D2328">
        <w:rPr>
          <w:lang w:val="en-US"/>
        </w:rPr>
        <w:t>n a bi-static</w:t>
      </w:r>
      <w:r w:rsidR="003C21DC">
        <w:rPr>
          <w:lang w:val="en-US"/>
        </w:rPr>
        <w:t xml:space="preserve"> set-up</w:t>
      </w:r>
      <w:r w:rsidR="0018399D">
        <w:rPr>
          <w:lang w:val="en-US"/>
        </w:rPr>
        <w:t>. P</w:t>
      </w:r>
      <w:r w:rsidRPr="007A2823">
        <w:rPr>
          <w:lang w:val="en-US"/>
        </w:rPr>
        <w:t xml:space="preserve">ower level </w:t>
      </w:r>
      <w:r w:rsidR="007A2823">
        <w:rPr>
          <w:lang w:val="en-US"/>
        </w:rPr>
        <w:t xml:space="preserve">of that signal can be </w:t>
      </w:r>
      <w:r w:rsidRPr="00E0702C">
        <w:rPr>
          <w:lang w:val="en-US"/>
        </w:rPr>
        <w:t xml:space="preserve">many </w:t>
      </w:r>
      <w:r w:rsidR="00A95FAF" w:rsidRPr="00C32865">
        <w:rPr>
          <w:rStyle w:val="cf01"/>
          <w:rFonts w:ascii="Times New Roman" w:hAnsi="Times New Roman" w:cs="Times New Roman"/>
          <w:sz w:val="20"/>
          <w:szCs w:val="20"/>
        </w:rPr>
        <w:t>orders of magnitude</w:t>
      </w:r>
      <w:r w:rsidRPr="00E0702C">
        <w:rPr>
          <w:lang w:val="en-US"/>
        </w:rPr>
        <w:t xml:space="preserve"> </w:t>
      </w:r>
      <w:r w:rsidR="007A2823" w:rsidRPr="007A2823">
        <w:rPr>
          <w:lang w:val="en-US"/>
        </w:rPr>
        <w:t xml:space="preserve">higher than the </w:t>
      </w:r>
      <w:r w:rsidR="00264F70">
        <w:rPr>
          <w:lang w:val="en-US"/>
        </w:rPr>
        <w:t>b</w:t>
      </w:r>
      <w:r w:rsidR="00543BE4">
        <w:rPr>
          <w:lang w:val="en-US"/>
        </w:rPr>
        <w:t>ackscattered</w:t>
      </w:r>
      <w:r w:rsidR="007A2823" w:rsidRPr="007A2823">
        <w:rPr>
          <w:lang w:val="en-US"/>
        </w:rPr>
        <w:t xml:space="preserve"> response from the </w:t>
      </w:r>
      <w:r w:rsidR="00774ABE">
        <w:t xml:space="preserve">Ambient </w:t>
      </w:r>
      <w:r w:rsidR="007A2823" w:rsidRPr="007A2823">
        <w:rPr>
          <w:lang w:val="en-US"/>
        </w:rPr>
        <w:t>IoT device</w:t>
      </w:r>
      <w:r w:rsidR="007A2823">
        <w:rPr>
          <w:lang w:val="en-US"/>
        </w:rPr>
        <w:t>, especially in Line of Sight channel (LoS) conditions.</w:t>
      </w:r>
      <w:r w:rsidR="00E750A1">
        <w:rPr>
          <w:lang w:val="en-US"/>
        </w:rPr>
        <w:t xml:space="preserve"> This is i</w:t>
      </w:r>
      <w:r w:rsidR="003E0AA3">
        <w:rPr>
          <w:lang w:val="en-US"/>
        </w:rPr>
        <w:t xml:space="preserve">llustrated in </w:t>
      </w:r>
      <w:r w:rsidR="003E0AA3">
        <w:rPr>
          <w:lang w:val="en-US"/>
        </w:rPr>
        <w:fldChar w:fldCharType="begin"/>
      </w:r>
      <w:r w:rsidR="003E0AA3">
        <w:rPr>
          <w:lang w:val="en-US"/>
        </w:rPr>
        <w:instrText xml:space="preserve"> REF _Ref157502934 \h </w:instrText>
      </w:r>
      <w:r w:rsidR="0014666E">
        <w:rPr>
          <w:lang w:val="en-US"/>
        </w:rPr>
        <w:instrText xml:space="preserve"> \* MERGEFORMAT </w:instrText>
      </w:r>
      <w:r w:rsidR="003E0AA3">
        <w:rPr>
          <w:lang w:val="en-US"/>
        </w:rPr>
      </w:r>
      <w:r w:rsidR="003E0AA3">
        <w:rPr>
          <w:lang w:val="en-US"/>
        </w:rPr>
        <w:fldChar w:fldCharType="separate"/>
      </w:r>
      <w:r w:rsidR="00B55D76">
        <w:t xml:space="preserve">Figure </w:t>
      </w:r>
      <w:r w:rsidR="00B55D76">
        <w:rPr>
          <w:noProof/>
        </w:rPr>
        <w:t>1</w:t>
      </w:r>
      <w:r w:rsidR="003E0AA3">
        <w:rPr>
          <w:lang w:val="en-US"/>
        </w:rPr>
        <w:fldChar w:fldCharType="end"/>
      </w:r>
      <w:r w:rsidR="003172AA">
        <w:rPr>
          <w:lang w:val="en-US"/>
        </w:rPr>
        <w:t xml:space="preserve"> </w:t>
      </w:r>
      <w:r w:rsidR="003E0AA3">
        <w:rPr>
          <w:lang w:val="en-US"/>
        </w:rPr>
        <w:t>below</w:t>
      </w:r>
      <w:r w:rsidR="003172AA">
        <w:rPr>
          <w:lang w:val="en-US"/>
        </w:rPr>
        <w:t xml:space="preserve"> for a scenario where the </w:t>
      </w:r>
      <w:r w:rsidR="00774ABE">
        <w:t xml:space="preserve">Ambient </w:t>
      </w:r>
      <w:r w:rsidR="00C23D92">
        <w:rPr>
          <w:lang w:val="en-US"/>
        </w:rPr>
        <w:t>IoT device</w:t>
      </w:r>
      <w:r w:rsidR="00D00E44">
        <w:rPr>
          <w:lang w:val="en-US"/>
        </w:rPr>
        <w:t xml:space="preserve"> type </w:t>
      </w:r>
      <w:r w:rsidR="003A63BE">
        <w:rPr>
          <w:lang w:val="en-US"/>
        </w:rPr>
        <w:t>(i)</w:t>
      </w:r>
      <w:r w:rsidR="00C23D92">
        <w:rPr>
          <w:lang w:val="en-US"/>
        </w:rPr>
        <w:t xml:space="preserve"> is 5 m away from the </w:t>
      </w:r>
      <w:r w:rsidR="0052530C">
        <w:rPr>
          <w:lang w:val="en-US"/>
        </w:rPr>
        <w:t xml:space="preserve">Activator </w:t>
      </w:r>
      <w:r w:rsidR="00C23D92">
        <w:rPr>
          <w:lang w:val="en-US"/>
        </w:rPr>
        <w:t>transmitting the activation signal</w:t>
      </w:r>
      <w:r w:rsidR="009F358E">
        <w:rPr>
          <w:lang w:val="en-US"/>
        </w:rPr>
        <w:t xml:space="preserve"> and in the direct path</w:t>
      </w:r>
      <w:r w:rsidR="004051A4">
        <w:rPr>
          <w:lang w:val="en-US"/>
        </w:rPr>
        <w:t xml:space="preserve"> (worst-case)</w:t>
      </w:r>
      <w:r w:rsidR="009F358E">
        <w:rPr>
          <w:lang w:val="en-US"/>
        </w:rPr>
        <w:t xml:space="preserve"> between the </w:t>
      </w:r>
      <w:r w:rsidR="001B01ED">
        <w:rPr>
          <w:lang w:val="en-US"/>
        </w:rPr>
        <w:t>Ac</w:t>
      </w:r>
      <w:r w:rsidR="00E62399">
        <w:rPr>
          <w:lang w:val="en-US"/>
        </w:rPr>
        <w:t>tivator</w:t>
      </w:r>
      <w:r w:rsidR="009F358E">
        <w:rPr>
          <w:lang w:val="en-US"/>
        </w:rPr>
        <w:t xml:space="preserve"> and </w:t>
      </w:r>
      <w:r w:rsidR="00E62399">
        <w:rPr>
          <w:lang w:val="en-US"/>
        </w:rPr>
        <w:t>Reader</w:t>
      </w:r>
      <w:r w:rsidR="009F358E">
        <w:rPr>
          <w:lang w:val="en-US"/>
        </w:rPr>
        <w:t>.</w:t>
      </w:r>
    </w:p>
    <w:p w14:paraId="1022D5FA" w14:textId="2EFE3CBB" w:rsidR="003E0AA3" w:rsidRDefault="008E282E" w:rsidP="00393DE8">
      <w:pPr>
        <w:spacing w:before="120" w:after="120"/>
        <w:jc w:val="center"/>
        <w:rPr>
          <w:lang w:val="en-US"/>
        </w:rPr>
      </w:pPr>
      <w:r w:rsidRPr="008E282E">
        <w:rPr>
          <w:noProof/>
          <w:lang w:val="en-US"/>
        </w:rPr>
        <w:drawing>
          <wp:inline distT="0" distB="0" distL="0" distR="0" wp14:anchorId="1A2FD2A6" wp14:editId="37B0EEF1">
            <wp:extent cx="6119520" cy="2683823"/>
            <wp:effectExtent l="0" t="0" r="0" b="2540"/>
            <wp:docPr id="1416261605" name="Picture 141626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4468" b="7718"/>
                    <a:stretch/>
                  </pic:blipFill>
                  <pic:spPr bwMode="auto">
                    <a:xfrm>
                      <a:off x="0" y="0"/>
                      <a:ext cx="6120765" cy="2684369"/>
                    </a:xfrm>
                    <a:prstGeom prst="rect">
                      <a:avLst/>
                    </a:prstGeom>
                    <a:noFill/>
                    <a:ln>
                      <a:noFill/>
                    </a:ln>
                    <a:extLst>
                      <a:ext uri="{53640926-AAD7-44D8-BBD7-CCE9431645EC}">
                        <a14:shadowObscured xmlns:a14="http://schemas.microsoft.com/office/drawing/2010/main"/>
                      </a:ext>
                    </a:extLst>
                  </pic:spPr>
                </pic:pic>
              </a:graphicData>
            </a:graphic>
          </wp:inline>
        </w:drawing>
      </w:r>
    </w:p>
    <w:p w14:paraId="37182431" w14:textId="4985FEED" w:rsidR="00D85E8A" w:rsidRDefault="003E0AA3" w:rsidP="00C90C16">
      <w:pPr>
        <w:pStyle w:val="Caption"/>
        <w:jc w:val="center"/>
      </w:pPr>
      <w:bookmarkStart w:id="2" w:name="_Ref157502934"/>
      <w:r>
        <w:t xml:space="preserve">Figure </w:t>
      </w:r>
      <w:r>
        <w:fldChar w:fldCharType="begin"/>
      </w:r>
      <w:r>
        <w:instrText xml:space="preserve"> SEQ Figure \* ARABIC </w:instrText>
      </w:r>
      <w:r>
        <w:fldChar w:fldCharType="separate"/>
      </w:r>
      <w:r w:rsidR="00B55D76">
        <w:rPr>
          <w:noProof/>
        </w:rPr>
        <w:t>1</w:t>
      </w:r>
      <w:r>
        <w:fldChar w:fldCharType="end"/>
      </w:r>
      <w:bookmarkEnd w:id="2"/>
      <w:r w:rsidR="00C90C16">
        <w:t>: Received power levels</w:t>
      </w:r>
      <w:r w:rsidR="00BD5382">
        <w:t xml:space="preserve"> </w:t>
      </w:r>
      <w:r w:rsidR="008859A3">
        <w:t xml:space="preserve">at the Reader </w:t>
      </w:r>
      <w:r w:rsidR="0073249C">
        <w:t>of</w:t>
      </w:r>
      <w:r w:rsidR="00BD5382">
        <w:t xml:space="preserve"> the </w:t>
      </w:r>
      <w:r w:rsidR="00603613">
        <w:t>A</w:t>
      </w:r>
      <w:r w:rsidR="005402FD">
        <w:t xml:space="preserve">mbient </w:t>
      </w:r>
      <w:r w:rsidR="00603613">
        <w:t xml:space="preserve">IoT device activation signal and the </w:t>
      </w:r>
      <w:r w:rsidR="00D72D35">
        <w:t xml:space="preserve">back scattered </w:t>
      </w:r>
      <w:r w:rsidR="00603613">
        <w:t xml:space="preserve">signal from the </w:t>
      </w:r>
      <w:r w:rsidR="00075EAF">
        <w:t>A</w:t>
      </w:r>
      <w:r w:rsidR="00913441">
        <w:t xml:space="preserve">mbient </w:t>
      </w:r>
      <w:r w:rsidR="00603613">
        <w:t>IoT</w:t>
      </w:r>
      <w:r w:rsidR="00BD5382">
        <w:t xml:space="preserve"> </w:t>
      </w:r>
      <w:r w:rsidR="00DB77BF">
        <w:t>for a L</w:t>
      </w:r>
      <w:r w:rsidR="00133E24">
        <w:t>oS bi-static scenario</w:t>
      </w:r>
      <w:r w:rsidR="007300DD">
        <w:t>.</w:t>
      </w:r>
    </w:p>
    <w:p w14:paraId="211E9812" w14:textId="0DE75750" w:rsidR="00C11474" w:rsidRPr="00C11474" w:rsidRDefault="00822984" w:rsidP="0014666E">
      <w:pPr>
        <w:jc w:val="both"/>
        <w:rPr>
          <w:lang w:val="en-US"/>
        </w:rPr>
      </w:pPr>
      <w:r>
        <w:rPr>
          <w:lang w:val="en-US"/>
        </w:rPr>
        <w:t xml:space="preserve">It </w:t>
      </w:r>
      <w:r w:rsidR="003F6C48">
        <w:rPr>
          <w:lang w:val="en-US"/>
        </w:rPr>
        <w:t>is</w:t>
      </w:r>
      <w:r>
        <w:rPr>
          <w:lang w:val="en-US"/>
        </w:rPr>
        <w:t xml:space="preserve"> seen from </w:t>
      </w:r>
      <w:r>
        <w:rPr>
          <w:lang w:val="en-US"/>
        </w:rPr>
        <w:fldChar w:fldCharType="begin"/>
      </w:r>
      <w:r>
        <w:rPr>
          <w:lang w:val="en-US"/>
        </w:rPr>
        <w:instrText xml:space="preserve"> REF _Ref157502934 \h </w:instrText>
      </w:r>
      <w:r w:rsidR="0014666E">
        <w:rPr>
          <w:lang w:val="en-US"/>
        </w:rPr>
        <w:instrText xml:space="preserve"> \* MERGEFORMAT </w:instrText>
      </w:r>
      <w:r>
        <w:rPr>
          <w:lang w:val="en-US"/>
        </w:rPr>
      </w:r>
      <w:r>
        <w:rPr>
          <w:lang w:val="en-US"/>
        </w:rPr>
        <w:fldChar w:fldCharType="separate"/>
      </w:r>
      <w:r w:rsidR="00B55D76">
        <w:t xml:space="preserve">Figure </w:t>
      </w:r>
      <w:r w:rsidR="00B55D76">
        <w:rPr>
          <w:noProof/>
        </w:rPr>
        <w:t>1</w:t>
      </w:r>
      <w:r>
        <w:rPr>
          <w:lang w:val="en-US"/>
        </w:rPr>
        <w:fldChar w:fldCharType="end"/>
      </w:r>
      <w:r w:rsidR="00E96DFD">
        <w:rPr>
          <w:lang w:val="en-US"/>
        </w:rPr>
        <w:t xml:space="preserve"> that the power level of the </w:t>
      </w:r>
      <w:r w:rsidR="00EE17AD">
        <w:rPr>
          <w:lang w:val="en-US"/>
        </w:rPr>
        <w:t>activation signal can</w:t>
      </w:r>
      <w:r w:rsidR="003F6C48">
        <w:rPr>
          <w:lang w:val="en-US"/>
        </w:rPr>
        <w:t xml:space="preserve"> be</w:t>
      </w:r>
      <w:r w:rsidR="00EE17AD">
        <w:rPr>
          <w:lang w:val="en-US"/>
        </w:rPr>
        <w:t xml:space="preserve"> up to 50 dB higher than the </w:t>
      </w:r>
      <w:r w:rsidR="00B7183A">
        <w:rPr>
          <w:lang w:val="en-US"/>
        </w:rPr>
        <w:t xml:space="preserve">received </w:t>
      </w:r>
      <w:r w:rsidR="00EE17AD">
        <w:rPr>
          <w:lang w:val="en-US"/>
        </w:rPr>
        <w:t>emitted res</w:t>
      </w:r>
      <w:r w:rsidR="00B7183A">
        <w:rPr>
          <w:lang w:val="en-US"/>
        </w:rPr>
        <w:t xml:space="preserve">ponse from the </w:t>
      </w:r>
      <w:r w:rsidR="00FD7E5A">
        <w:t xml:space="preserve">Ambient </w:t>
      </w:r>
      <w:r w:rsidR="00B7183A">
        <w:rPr>
          <w:lang w:val="en-US"/>
        </w:rPr>
        <w:t>IoT dev</w:t>
      </w:r>
      <w:r w:rsidR="005D5365">
        <w:rPr>
          <w:lang w:val="en-US"/>
        </w:rPr>
        <w:t>i</w:t>
      </w:r>
      <w:r w:rsidR="00B7183A">
        <w:rPr>
          <w:lang w:val="en-US"/>
        </w:rPr>
        <w:t>ce</w:t>
      </w:r>
      <w:r w:rsidR="005D5365">
        <w:rPr>
          <w:lang w:val="en-US"/>
        </w:rPr>
        <w:t xml:space="preserve"> at the </w:t>
      </w:r>
      <w:r w:rsidR="00FD7E5A">
        <w:rPr>
          <w:lang w:val="en-US"/>
        </w:rPr>
        <w:t>Reader</w:t>
      </w:r>
      <w:r w:rsidR="005D5365">
        <w:rPr>
          <w:lang w:val="en-US"/>
        </w:rPr>
        <w:t xml:space="preserve">. </w:t>
      </w:r>
      <w:r w:rsidR="00944A02">
        <w:rPr>
          <w:lang w:val="en-US"/>
        </w:rPr>
        <w:t xml:space="preserve">Such high </w:t>
      </w:r>
      <w:r w:rsidR="00EB2170">
        <w:rPr>
          <w:lang w:val="en-US"/>
        </w:rPr>
        <w:t xml:space="preserve">level of </w:t>
      </w:r>
      <w:r w:rsidR="00944A02">
        <w:rPr>
          <w:lang w:val="en-US"/>
        </w:rPr>
        <w:t xml:space="preserve">interference can be problematic for common </w:t>
      </w:r>
      <w:r w:rsidR="000F4F54">
        <w:rPr>
          <w:lang w:val="en-US"/>
        </w:rPr>
        <w:t xml:space="preserve">RF </w:t>
      </w:r>
      <w:r w:rsidR="00944A02">
        <w:rPr>
          <w:lang w:val="en-US"/>
        </w:rPr>
        <w:t xml:space="preserve">receiver </w:t>
      </w:r>
      <w:r w:rsidR="004E5B97">
        <w:rPr>
          <w:lang w:val="en-US"/>
        </w:rPr>
        <w:t>architectures and</w:t>
      </w:r>
      <w:r w:rsidR="000F4F54">
        <w:rPr>
          <w:lang w:val="en-US"/>
        </w:rPr>
        <w:t xml:space="preserve"> even </w:t>
      </w:r>
      <w:r w:rsidR="0018399D">
        <w:rPr>
          <w:lang w:val="en-US"/>
        </w:rPr>
        <w:t>at</w:t>
      </w:r>
      <w:r w:rsidR="000F4F54">
        <w:rPr>
          <w:lang w:val="en-US"/>
        </w:rPr>
        <w:t xml:space="preserve"> baseband level</w:t>
      </w:r>
      <w:r w:rsidR="0034110A">
        <w:rPr>
          <w:lang w:val="en-US"/>
        </w:rPr>
        <w:t>,</w:t>
      </w:r>
      <w:r w:rsidR="00FF4770">
        <w:rPr>
          <w:lang w:val="en-US"/>
        </w:rPr>
        <w:t xml:space="preserve"> and</w:t>
      </w:r>
      <w:r w:rsidR="004E5B97">
        <w:rPr>
          <w:lang w:val="en-US"/>
        </w:rPr>
        <w:t xml:space="preserve"> will have to be addressed within RAN1</w:t>
      </w:r>
      <w:r w:rsidR="00F736F9">
        <w:rPr>
          <w:lang w:val="en-US"/>
        </w:rPr>
        <w:t xml:space="preserve">. </w:t>
      </w:r>
      <w:r w:rsidR="00732C91">
        <w:rPr>
          <w:lang w:val="en-US"/>
        </w:rPr>
        <w:t>T</w:t>
      </w:r>
      <w:r w:rsidR="0010117A">
        <w:rPr>
          <w:lang w:val="en-US"/>
        </w:rPr>
        <w:t xml:space="preserve">he </w:t>
      </w:r>
      <w:r w:rsidR="00C92774">
        <w:rPr>
          <w:lang w:val="en-US"/>
        </w:rPr>
        <w:t>interfe</w:t>
      </w:r>
      <w:r w:rsidR="00E65676">
        <w:rPr>
          <w:lang w:val="en-US"/>
        </w:rPr>
        <w:t>re</w:t>
      </w:r>
      <w:r w:rsidR="00C92774">
        <w:rPr>
          <w:lang w:val="en-US"/>
        </w:rPr>
        <w:t>nce</w:t>
      </w:r>
      <w:r w:rsidR="00EF6FD9">
        <w:rPr>
          <w:lang w:val="en-US"/>
        </w:rPr>
        <w:t xml:space="preserve"> level</w:t>
      </w:r>
      <w:r w:rsidR="00496209">
        <w:rPr>
          <w:lang w:val="en-US"/>
        </w:rPr>
        <w:t xml:space="preserve"> of the activation signal</w:t>
      </w:r>
      <w:r w:rsidR="0010117A">
        <w:rPr>
          <w:lang w:val="en-US"/>
        </w:rPr>
        <w:t xml:space="preserve"> </w:t>
      </w:r>
      <w:r w:rsidR="00732C91">
        <w:rPr>
          <w:lang w:val="en-US"/>
        </w:rPr>
        <w:t xml:space="preserve">at the </w:t>
      </w:r>
      <w:r w:rsidR="00905187">
        <w:rPr>
          <w:lang w:val="en-US"/>
        </w:rPr>
        <w:t>Reader</w:t>
      </w:r>
      <w:r w:rsidR="00732C91">
        <w:rPr>
          <w:lang w:val="en-US"/>
        </w:rPr>
        <w:t xml:space="preserve"> </w:t>
      </w:r>
      <w:r w:rsidR="00574945">
        <w:rPr>
          <w:lang w:val="en-US"/>
        </w:rPr>
        <w:t>will mostly</w:t>
      </w:r>
      <w:r w:rsidR="00AD7F83">
        <w:rPr>
          <w:lang w:val="en-US"/>
        </w:rPr>
        <w:t xml:space="preserve"> be affected</w:t>
      </w:r>
      <w:r w:rsidR="0010117A">
        <w:rPr>
          <w:lang w:val="en-US"/>
        </w:rPr>
        <w:t xml:space="preserve"> </w:t>
      </w:r>
      <w:r w:rsidR="004E185F">
        <w:rPr>
          <w:lang w:val="en-US"/>
        </w:rPr>
        <w:t xml:space="preserve">by the available antenna gain for </w:t>
      </w:r>
      <w:r w:rsidR="004C7968">
        <w:rPr>
          <w:lang w:val="en-US"/>
        </w:rPr>
        <w:t xml:space="preserve">an </w:t>
      </w:r>
      <w:r w:rsidR="00905187">
        <w:t xml:space="preserve">Ambient </w:t>
      </w:r>
      <w:r w:rsidR="004C7968">
        <w:rPr>
          <w:lang w:val="en-US"/>
        </w:rPr>
        <w:t>IoT device type (i) and</w:t>
      </w:r>
      <w:r w:rsidR="00E843B9">
        <w:rPr>
          <w:lang w:val="en-US"/>
        </w:rPr>
        <w:t>/or</w:t>
      </w:r>
      <w:r w:rsidR="004C7968">
        <w:rPr>
          <w:lang w:val="en-US"/>
        </w:rPr>
        <w:t xml:space="preserve"> the</w:t>
      </w:r>
      <w:r w:rsidR="00E43459">
        <w:rPr>
          <w:lang w:val="en-US"/>
        </w:rPr>
        <w:t xml:space="preserve"> potential reflection gain of an </w:t>
      </w:r>
      <w:r w:rsidR="00037735">
        <w:t xml:space="preserve">Ambient </w:t>
      </w:r>
      <w:r w:rsidR="00E43459">
        <w:rPr>
          <w:lang w:val="en-US"/>
        </w:rPr>
        <w:t>IoT device type (</w:t>
      </w:r>
      <w:r w:rsidR="006646F0">
        <w:rPr>
          <w:lang w:val="en-US"/>
        </w:rPr>
        <w:t>ii</w:t>
      </w:r>
      <w:r w:rsidR="00E43459">
        <w:rPr>
          <w:lang w:val="en-US"/>
        </w:rPr>
        <w:t>)</w:t>
      </w:r>
      <w:r w:rsidR="006646F0">
        <w:rPr>
          <w:lang w:val="en-US"/>
        </w:rPr>
        <w:t xml:space="preserve">. </w:t>
      </w:r>
      <w:r w:rsidR="00364F5C">
        <w:rPr>
          <w:lang w:val="en-US"/>
        </w:rPr>
        <w:t>As such, e</w:t>
      </w:r>
      <w:r w:rsidR="0097459D">
        <w:rPr>
          <w:lang w:val="en-US"/>
        </w:rPr>
        <w:t xml:space="preserve">very dB of antenna gain at the </w:t>
      </w:r>
      <w:r w:rsidR="00037735">
        <w:t xml:space="preserve">Ambient </w:t>
      </w:r>
      <w:r w:rsidR="00484428">
        <w:rPr>
          <w:lang w:val="en-US"/>
        </w:rPr>
        <w:t>IoT device will in theory reduce the interference level b</w:t>
      </w:r>
      <w:r w:rsidR="00224CC5">
        <w:rPr>
          <w:lang w:val="en-US"/>
        </w:rPr>
        <w:t>y</w:t>
      </w:r>
      <w:r w:rsidR="00484428">
        <w:rPr>
          <w:lang w:val="en-US"/>
        </w:rPr>
        <w:t xml:space="preserve"> a factor </w:t>
      </w:r>
      <w:r w:rsidR="0018399D">
        <w:rPr>
          <w:lang w:val="en-US"/>
        </w:rPr>
        <w:t>twice as large as the</w:t>
      </w:r>
      <w:r w:rsidR="00484428">
        <w:rPr>
          <w:lang w:val="en-US"/>
        </w:rPr>
        <w:t xml:space="preserve"> </w:t>
      </w:r>
      <w:r w:rsidR="00684CA9">
        <w:rPr>
          <w:lang w:val="en-US"/>
        </w:rPr>
        <w:t xml:space="preserve">antenna </w:t>
      </w:r>
      <w:r w:rsidR="00484428">
        <w:rPr>
          <w:lang w:val="en-US"/>
        </w:rPr>
        <w:t>gain value.</w:t>
      </w:r>
      <w:r w:rsidR="00E021FA">
        <w:rPr>
          <w:lang w:val="en-US"/>
        </w:rPr>
        <w:t xml:space="preserve"> However, even a </w:t>
      </w:r>
      <w:r w:rsidR="004B6090">
        <w:rPr>
          <w:lang w:val="en-US"/>
        </w:rPr>
        <w:t xml:space="preserve">10 dB antenna gain at the </w:t>
      </w:r>
      <w:r w:rsidR="00037735">
        <w:t xml:space="preserve">Ambient </w:t>
      </w:r>
      <w:r w:rsidR="004B6090">
        <w:rPr>
          <w:lang w:val="en-US"/>
        </w:rPr>
        <w:t>IoT device</w:t>
      </w:r>
      <w:r w:rsidR="00364F5C">
        <w:rPr>
          <w:lang w:val="en-US"/>
        </w:rPr>
        <w:t xml:space="preserve"> (very large device)</w:t>
      </w:r>
      <w:r w:rsidR="004B6090">
        <w:rPr>
          <w:lang w:val="en-US"/>
        </w:rPr>
        <w:t xml:space="preserve"> or a reflection gain of 20 dB, will only reduce the potential interference level t</w:t>
      </w:r>
      <w:r w:rsidR="00684CA9">
        <w:rPr>
          <w:lang w:val="en-US"/>
        </w:rPr>
        <w:t>o</w:t>
      </w:r>
      <w:r w:rsidR="004B6090">
        <w:rPr>
          <w:lang w:val="en-US"/>
        </w:rPr>
        <w:t xml:space="preserve"> around 30 dB</w:t>
      </w:r>
      <w:r w:rsidR="0054571A">
        <w:rPr>
          <w:lang w:val="en-US"/>
        </w:rPr>
        <w:t>, which is still a very high interference level</w:t>
      </w:r>
      <w:r w:rsidR="00064E4D">
        <w:rPr>
          <w:lang w:val="en-US"/>
        </w:rPr>
        <w:t xml:space="preserve">. </w:t>
      </w:r>
      <w:r w:rsidR="0018399D">
        <w:rPr>
          <w:lang w:val="en-US"/>
        </w:rPr>
        <w:t>It is worth observing</w:t>
      </w:r>
      <w:r w:rsidR="00064E4D">
        <w:rPr>
          <w:lang w:val="en-US"/>
        </w:rPr>
        <w:t xml:space="preserve"> that the antenna gain of an </w:t>
      </w:r>
      <w:r w:rsidR="00037735">
        <w:t xml:space="preserve">Ambient </w:t>
      </w:r>
      <w:r w:rsidR="00064E4D">
        <w:rPr>
          <w:lang w:val="en-US"/>
        </w:rPr>
        <w:t xml:space="preserve">IoT device is expected to be low (less than 3 dBi) as </w:t>
      </w:r>
      <w:r w:rsidR="00037735">
        <w:t xml:space="preserve">Ambient </w:t>
      </w:r>
      <w:r w:rsidR="00064E4D">
        <w:rPr>
          <w:lang w:val="en-US"/>
        </w:rPr>
        <w:t>IoT devices are small in size and thereby also electrical small compared to the frequency of the activation signal</w:t>
      </w:r>
      <w:r w:rsidR="0018399D">
        <w:rPr>
          <w:lang w:val="en-US"/>
        </w:rPr>
        <w:t>. Hence, b</w:t>
      </w:r>
      <w:r w:rsidR="00D65469">
        <w:rPr>
          <w:lang w:val="en-US"/>
        </w:rPr>
        <w:t>ack-scattered signals f</w:t>
      </w:r>
      <w:r w:rsidR="00F14962">
        <w:rPr>
          <w:lang w:val="en-US"/>
        </w:rPr>
        <w:t>ro</w:t>
      </w:r>
      <w:r w:rsidR="00D65469">
        <w:rPr>
          <w:lang w:val="en-US"/>
        </w:rPr>
        <w:t>m a</w:t>
      </w:r>
      <w:r w:rsidR="00F05829">
        <w:rPr>
          <w:lang w:val="en-US"/>
        </w:rPr>
        <w:t>n</w:t>
      </w:r>
      <w:r w:rsidR="00D65469">
        <w:rPr>
          <w:lang w:val="en-US"/>
        </w:rPr>
        <w:t xml:space="preserve"> </w:t>
      </w:r>
      <w:r w:rsidR="00037735">
        <w:t xml:space="preserve">Ambient </w:t>
      </w:r>
      <w:r w:rsidR="00D65469">
        <w:rPr>
          <w:lang w:val="en-US"/>
        </w:rPr>
        <w:t>IoT device type (i) can be ex</w:t>
      </w:r>
      <w:r w:rsidR="00A531EA">
        <w:rPr>
          <w:lang w:val="en-US"/>
        </w:rPr>
        <w:t>pected to</w:t>
      </w:r>
      <w:r w:rsidR="00BE6C6F">
        <w:rPr>
          <w:lang w:val="en-US"/>
        </w:rPr>
        <w:t xml:space="preserve"> be received </w:t>
      </w:r>
      <w:r w:rsidR="00AF3BEE">
        <w:rPr>
          <w:lang w:val="en-US"/>
        </w:rPr>
        <w:t xml:space="preserve">at the </w:t>
      </w:r>
      <w:r w:rsidR="009A0090">
        <w:rPr>
          <w:lang w:val="en-US"/>
        </w:rPr>
        <w:t>Reader</w:t>
      </w:r>
      <w:r w:rsidR="00AF3BEE">
        <w:rPr>
          <w:lang w:val="en-US"/>
        </w:rPr>
        <w:t xml:space="preserve"> </w:t>
      </w:r>
      <w:r w:rsidR="00BE6C6F">
        <w:rPr>
          <w:lang w:val="en-US"/>
        </w:rPr>
        <w:t xml:space="preserve">with a high </w:t>
      </w:r>
      <w:r w:rsidR="00AF3BEE">
        <w:rPr>
          <w:lang w:val="en-US"/>
        </w:rPr>
        <w:t>interference level in a bi-static setup.</w:t>
      </w:r>
    </w:p>
    <w:p w14:paraId="0B1CD5A7" w14:textId="0B923F23" w:rsidR="00767950" w:rsidRPr="003236ED" w:rsidRDefault="00767950" w:rsidP="00767950">
      <w:pPr>
        <w:overflowPunct/>
        <w:autoSpaceDE/>
        <w:autoSpaceDN/>
        <w:adjustRightInd/>
        <w:spacing w:line="259" w:lineRule="auto"/>
        <w:jc w:val="both"/>
        <w:textAlignment w:val="auto"/>
        <w:rPr>
          <w:b/>
          <w:bCs/>
          <w:sz w:val="22"/>
          <w:szCs w:val="22"/>
          <w:lang w:val="en-US"/>
        </w:rPr>
      </w:pPr>
      <w:bookmarkStart w:id="3" w:name="Observation75628"/>
      <w:r w:rsidRPr="003236ED">
        <w:rPr>
          <w:b/>
          <w:bCs/>
          <w:sz w:val="22"/>
          <w:szCs w:val="22"/>
          <w:lang w:val="en-US"/>
        </w:rPr>
        <w:t xml:space="preserve">Observation </w:t>
      </w:r>
      <w:r w:rsidRPr="00874EED">
        <w:rPr>
          <w:b/>
          <w:bCs/>
          <w:iCs/>
          <w:sz w:val="22"/>
          <w:szCs w:val="22"/>
          <w:lang w:val="en-US"/>
        </w:rPr>
        <w:fldChar w:fldCharType="begin"/>
      </w:r>
      <w:r w:rsidRPr="00874EED">
        <w:rPr>
          <w:b/>
          <w:bCs/>
          <w:iCs/>
          <w:sz w:val="22"/>
          <w:szCs w:val="22"/>
          <w:lang w:val="en-US"/>
        </w:rPr>
        <w:instrText xml:space="preserve"> SEQ Obs \* Arabic </w:instrText>
      </w:r>
      <w:r w:rsidRPr="00874EED">
        <w:rPr>
          <w:b/>
          <w:bCs/>
          <w:iCs/>
          <w:sz w:val="22"/>
          <w:szCs w:val="22"/>
          <w:lang w:val="en-US"/>
        </w:rPr>
        <w:fldChar w:fldCharType="separate"/>
      </w:r>
      <w:r w:rsidR="00B55D76">
        <w:rPr>
          <w:b/>
          <w:bCs/>
          <w:iCs/>
          <w:noProof/>
          <w:sz w:val="22"/>
          <w:szCs w:val="22"/>
          <w:lang w:val="en-US"/>
        </w:rPr>
        <w:t>1</w:t>
      </w:r>
      <w:r w:rsidRPr="00874EED">
        <w:rPr>
          <w:b/>
          <w:bCs/>
          <w:iCs/>
          <w:sz w:val="22"/>
          <w:szCs w:val="22"/>
          <w:lang w:val="en-US"/>
        </w:rPr>
        <w:fldChar w:fldCharType="end"/>
      </w:r>
      <w:r w:rsidRPr="003236ED">
        <w:rPr>
          <w:b/>
          <w:bCs/>
          <w:sz w:val="22"/>
          <w:szCs w:val="22"/>
          <w:lang w:val="en-US"/>
        </w:rPr>
        <w:t xml:space="preserve">: </w:t>
      </w:r>
      <w:r w:rsidR="0018399D" w:rsidRPr="003236ED">
        <w:rPr>
          <w:b/>
          <w:bCs/>
          <w:sz w:val="22"/>
          <w:szCs w:val="22"/>
          <w:lang w:val="en-US"/>
        </w:rPr>
        <w:t>A</w:t>
      </w:r>
      <w:r w:rsidR="00081587" w:rsidRPr="003236ED">
        <w:rPr>
          <w:b/>
          <w:bCs/>
          <w:sz w:val="22"/>
          <w:szCs w:val="22"/>
          <w:lang w:val="en-US"/>
        </w:rPr>
        <w:t xml:space="preserve">ctivation signal can </w:t>
      </w:r>
      <w:r w:rsidR="0018399D" w:rsidRPr="003236ED">
        <w:rPr>
          <w:b/>
          <w:bCs/>
          <w:sz w:val="22"/>
          <w:szCs w:val="22"/>
          <w:lang w:val="en-US"/>
        </w:rPr>
        <w:t>induce very high interference levels (up to 50 dB)</w:t>
      </w:r>
      <w:r w:rsidR="00081587" w:rsidRPr="003236ED">
        <w:rPr>
          <w:b/>
          <w:bCs/>
          <w:sz w:val="22"/>
          <w:szCs w:val="22"/>
          <w:lang w:val="en-US"/>
        </w:rPr>
        <w:t xml:space="preserve"> at the </w:t>
      </w:r>
      <w:r w:rsidR="00E4120C" w:rsidRPr="003236ED">
        <w:rPr>
          <w:b/>
          <w:bCs/>
          <w:sz w:val="22"/>
          <w:szCs w:val="22"/>
          <w:lang w:val="en-US"/>
        </w:rPr>
        <w:t>Reader</w:t>
      </w:r>
      <w:r w:rsidR="003C21DC" w:rsidRPr="003236ED">
        <w:rPr>
          <w:b/>
          <w:bCs/>
          <w:sz w:val="22"/>
          <w:szCs w:val="22"/>
          <w:lang w:val="en-US"/>
        </w:rPr>
        <w:t xml:space="preserve"> </w:t>
      </w:r>
      <w:r w:rsidR="005D2328" w:rsidRPr="003236ED">
        <w:rPr>
          <w:b/>
          <w:bCs/>
          <w:sz w:val="22"/>
          <w:szCs w:val="22"/>
          <w:lang w:val="en-US"/>
        </w:rPr>
        <w:t>in bi-static setup</w:t>
      </w:r>
      <w:r w:rsidR="00F736F9" w:rsidRPr="003236ED">
        <w:rPr>
          <w:b/>
          <w:bCs/>
          <w:sz w:val="22"/>
          <w:szCs w:val="22"/>
          <w:lang w:val="en-US"/>
        </w:rPr>
        <w:t>.</w:t>
      </w:r>
    </w:p>
    <w:bookmarkEnd w:id="3"/>
    <w:p w14:paraId="0421A890" w14:textId="525E4BDA" w:rsidR="00467F01" w:rsidRPr="007A2823" w:rsidRDefault="00E333B1" w:rsidP="009B5392">
      <w:pPr>
        <w:jc w:val="both"/>
        <w:rPr>
          <w:lang w:val="en-US"/>
        </w:rPr>
      </w:pPr>
      <w:r>
        <w:rPr>
          <w:lang w:val="en-US"/>
        </w:rPr>
        <w:t xml:space="preserve">Different mitigation </w:t>
      </w:r>
      <w:r w:rsidR="00D76AB6">
        <w:rPr>
          <w:lang w:val="en-US"/>
        </w:rPr>
        <w:t>techniques</w:t>
      </w:r>
      <w:r w:rsidR="00D45CC9">
        <w:rPr>
          <w:lang w:val="en-US"/>
        </w:rPr>
        <w:t xml:space="preserve"> already </w:t>
      </w:r>
      <w:r w:rsidR="00C1301A">
        <w:rPr>
          <w:lang w:val="en-US"/>
        </w:rPr>
        <w:t xml:space="preserve">known </w:t>
      </w:r>
      <w:r w:rsidR="00287C69">
        <w:rPr>
          <w:lang w:val="en-US"/>
        </w:rPr>
        <w:t>within 3GPP could be adopted</w:t>
      </w:r>
      <w:r w:rsidR="00E6168D">
        <w:rPr>
          <w:lang w:val="en-US"/>
        </w:rPr>
        <w:t xml:space="preserve"> </w:t>
      </w:r>
      <w:r w:rsidR="0018399D">
        <w:rPr>
          <w:lang w:val="en-US"/>
        </w:rPr>
        <w:t xml:space="preserve">for </w:t>
      </w:r>
      <w:r w:rsidR="00E6168D">
        <w:rPr>
          <w:lang w:val="en-US"/>
        </w:rPr>
        <w:t xml:space="preserve">interference mitigation for </w:t>
      </w:r>
      <w:r w:rsidR="00EA417D">
        <w:t xml:space="preserve">Ambient </w:t>
      </w:r>
      <w:r w:rsidR="00E6168D">
        <w:rPr>
          <w:lang w:val="en-US"/>
        </w:rPr>
        <w:t>IoT</w:t>
      </w:r>
      <w:r w:rsidR="00041E75">
        <w:rPr>
          <w:lang w:val="en-US"/>
        </w:rPr>
        <w:t xml:space="preserve">, like </w:t>
      </w:r>
      <w:r w:rsidR="0068046E">
        <w:rPr>
          <w:lang w:val="en-US"/>
        </w:rPr>
        <w:t xml:space="preserve">adding a QCL relation </w:t>
      </w:r>
      <w:r w:rsidR="00744F5B">
        <w:rPr>
          <w:lang w:val="en-US"/>
        </w:rPr>
        <w:t xml:space="preserve">between reference signals transmitted by the </w:t>
      </w:r>
      <w:r w:rsidR="00EA417D">
        <w:rPr>
          <w:lang w:val="en-US"/>
        </w:rPr>
        <w:t>Activator</w:t>
      </w:r>
      <w:r w:rsidR="00744F5B">
        <w:rPr>
          <w:lang w:val="en-US"/>
        </w:rPr>
        <w:t xml:space="preserve"> and the activation signal itself, whereby the </w:t>
      </w:r>
      <w:r w:rsidR="0076497B">
        <w:rPr>
          <w:lang w:val="en-US"/>
        </w:rPr>
        <w:t>Reader can</w:t>
      </w:r>
      <w:r w:rsidR="00744F5B">
        <w:rPr>
          <w:lang w:val="en-US"/>
        </w:rPr>
        <w:t xml:space="preserve"> estimate the channel between it</w:t>
      </w:r>
      <w:r w:rsidR="0076497B">
        <w:rPr>
          <w:lang w:val="en-US"/>
        </w:rPr>
        <w:t>se</w:t>
      </w:r>
      <w:r w:rsidR="00F92607">
        <w:rPr>
          <w:lang w:val="en-US"/>
        </w:rPr>
        <w:t>lf</w:t>
      </w:r>
      <w:r w:rsidR="00744F5B">
        <w:rPr>
          <w:lang w:val="en-US"/>
        </w:rPr>
        <w:t xml:space="preserve"> and the </w:t>
      </w:r>
      <w:r w:rsidR="00F92607">
        <w:rPr>
          <w:lang w:val="en-US"/>
        </w:rPr>
        <w:t>Activator</w:t>
      </w:r>
      <w:r w:rsidR="00317094">
        <w:rPr>
          <w:lang w:val="en-US"/>
        </w:rPr>
        <w:t xml:space="preserve">. This would enable the </w:t>
      </w:r>
      <w:r w:rsidR="00F92607">
        <w:rPr>
          <w:lang w:val="en-US"/>
        </w:rPr>
        <w:t>Reader</w:t>
      </w:r>
      <w:r w:rsidR="00317094">
        <w:rPr>
          <w:lang w:val="en-US"/>
        </w:rPr>
        <w:t xml:space="preserve"> to cancel ou</w:t>
      </w:r>
      <w:r w:rsidR="000470CC">
        <w:rPr>
          <w:rFonts w:hint="eastAsia"/>
          <w:lang w:val="en-US" w:eastAsia="zh-CN"/>
        </w:rPr>
        <w:t>t</w:t>
      </w:r>
      <w:r w:rsidR="00317094">
        <w:rPr>
          <w:lang w:val="en-US"/>
        </w:rPr>
        <w:t xml:space="preserve"> the activation signal at its receiver. </w:t>
      </w:r>
      <w:r w:rsidR="008C67E8">
        <w:rPr>
          <w:lang w:val="en-US"/>
        </w:rPr>
        <w:t xml:space="preserve">Another </w:t>
      </w:r>
      <w:r w:rsidR="00AD56B5">
        <w:rPr>
          <w:lang w:val="en-US"/>
        </w:rPr>
        <w:t>option</w:t>
      </w:r>
      <w:r w:rsidR="008D2DFA">
        <w:rPr>
          <w:lang w:val="en-US"/>
        </w:rPr>
        <w:t xml:space="preserve"> is to utilize Cross Link Interference (CLI)</w:t>
      </w:r>
      <w:r w:rsidR="008A115E">
        <w:rPr>
          <w:lang w:val="en-US"/>
        </w:rPr>
        <w:t xml:space="preserve"> measurements at the </w:t>
      </w:r>
      <w:r w:rsidR="00F92607">
        <w:rPr>
          <w:lang w:val="en-US"/>
        </w:rPr>
        <w:t>Reader</w:t>
      </w:r>
      <w:r w:rsidR="00931F81">
        <w:rPr>
          <w:lang w:val="en-US"/>
        </w:rPr>
        <w:t xml:space="preserve"> and reported back to the gNB, whereby the gNB can optimiz</w:t>
      </w:r>
      <w:r w:rsidR="007B7DE5">
        <w:rPr>
          <w:lang w:val="en-US"/>
        </w:rPr>
        <w:t xml:space="preserve">e the scheduling </w:t>
      </w:r>
      <w:r w:rsidR="00F4368E">
        <w:rPr>
          <w:lang w:val="en-US"/>
        </w:rPr>
        <w:t xml:space="preserve">of </w:t>
      </w:r>
      <w:r w:rsidR="00510C4C">
        <w:rPr>
          <w:lang w:val="en-US"/>
        </w:rPr>
        <w:t>Ac</w:t>
      </w:r>
      <w:r w:rsidR="00344F21">
        <w:rPr>
          <w:lang w:val="en-US"/>
        </w:rPr>
        <w:t>tivators</w:t>
      </w:r>
      <w:r w:rsidR="00F4368E">
        <w:rPr>
          <w:lang w:val="en-US"/>
        </w:rPr>
        <w:t xml:space="preserve"> and </w:t>
      </w:r>
      <w:r w:rsidR="00344F21">
        <w:rPr>
          <w:lang w:val="en-US"/>
        </w:rPr>
        <w:t>Readers</w:t>
      </w:r>
      <w:r w:rsidR="00F4368E">
        <w:rPr>
          <w:lang w:val="en-US"/>
        </w:rPr>
        <w:t xml:space="preserve"> </w:t>
      </w:r>
      <w:r w:rsidR="007B7DE5">
        <w:rPr>
          <w:lang w:val="en-US"/>
        </w:rPr>
        <w:t>for the A</w:t>
      </w:r>
      <w:r w:rsidR="00344F21">
        <w:rPr>
          <w:lang w:val="en-US"/>
        </w:rPr>
        <w:t xml:space="preserve">mbient </w:t>
      </w:r>
      <w:r w:rsidR="007B7DE5">
        <w:rPr>
          <w:lang w:val="en-US"/>
        </w:rPr>
        <w:t>IoT session</w:t>
      </w:r>
      <w:r w:rsidR="00F4368E">
        <w:rPr>
          <w:lang w:val="en-US"/>
        </w:rPr>
        <w:t>.</w:t>
      </w:r>
    </w:p>
    <w:p w14:paraId="72105B79" w14:textId="2E833F15" w:rsidR="00D27472" w:rsidRPr="00874EED" w:rsidRDefault="00767950" w:rsidP="002F46D8">
      <w:pPr>
        <w:overflowPunct/>
        <w:autoSpaceDE/>
        <w:autoSpaceDN/>
        <w:adjustRightInd/>
        <w:spacing w:line="259" w:lineRule="auto"/>
        <w:jc w:val="both"/>
        <w:textAlignment w:val="auto"/>
        <w:rPr>
          <w:sz w:val="22"/>
          <w:szCs w:val="22"/>
          <w:lang w:val="en-US" w:eastAsia="en-GB"/>
        </w:rPr>
      </w:pPr>
      <w:bookmarkStart w:id="4" w:name="Proposal10442"/>
      <w:r w:rsidRPr="003236ED">
        <w:rPr>
          <w:rFonts w:eastAsia="Malgun Gothic"/>
          <w:b/>
          <w:bCs/>
          <w:kern w:val="2"/>
          <w:sz w:val="22"/>
          <w:szCs w:val="22"/>
          <w:lang w:val="en-US" w:eastAsia="en-GB"/>
          <w14:ligatures w14:val="standardContextual"/>
        </w:rPr>
        <w:t xml:space="preserve">Proposal </w:t>
      </w:r>
      <w:r w:rsidRPr="003236ED">
        <w:rPr>
          <w:rFonts w:eastAsia="Malgun Gothic"/>
          <w:b/>
          <w:bCs/>
          <w:color w:val="2B579A"/>
          <w:kern w:val="2"/>
          <w:sz w:val="22"/>
          <w:szCs w:val="22"/>
          <w:lang w:val="en-US" w:eastAsia="ko-KR"/>
          <w14:ligatures w14:val="standardContextual"/>
        </w:rPr>
        <w:fldChar w:fldCharType="begin"/>
      </w:r>
      <w:r w:rsidRPr="003236ED">
        <w:rPr>
          <w:rFonts w:eastAsia="Malgun Gothic"/>
          <w:b/>
          <w:bCs/>
          <w:kern w:val="2"/>
          <w:sz w:val="22"/>
          <w:szCs w:val="22"/>
          <w:lang w:val="en-US" w:eastAsia="ko-KR"/>
          <w14:ligatures w14:val="standardContextual"/>
        </w:rPr>
        <w:instrText xml:space="preserve"> SEQ Proposal \* Arabic </w:instrText>
      </w:r>
      <w:r w:rsidRPr="003236ED">
        <w:rPr>
          <w:rFonts w:eastAsia="Malgun Gothic"/>
          <w:b/>
          <w:bCs/>
          <w:color w:val="2B579A"/>
          <w:kern w:val="2"/>
          <w:sz w:val="22"/>
          <w:szCs w:val="22"/>
          <w:lang w:val="en-US" w:eastAsia="ko-KR"/>
          <w14:ligatures w14:val="standardContextual"/>
        </w:rPr>
        <w:fldChar w:fldCharType="separate"/>
      </w:r>
      <w:r w:rsidR="00B55D76">
        <w:rPr>
          <w:rFonts w:eastAsia="Malgun Gothic"/>
          <w:b/>
          <w:bCs/>
          <w:noProof/>
          <w:kern w:val="2"/>
          <w:sz w:val="22"/>
          <w:szCs w:val="22"/>
          <w:lang w:val="en-US" w:eastAsia="ko-KR"/>
          <w14:ligatures w14:val="standardContextual"/>
        </w:rPr>
        <w:t>1</w:t>
      </w:r>
      <w:r w:rsidRPr="003236ED">
        <w:rPr>
          <w:rFonts w:eastAsia="Malgun Gothic"/>
          <w:b/>
          <w:bCs/>
          <w:color w:val="2B579A"/>
          <w:kern w:val="2"/>
          <w:sz w:val="22"/>
          <w:szCs w:val="22"/>
          <w:lang w:val="en-US" w:eastAsia="ko-KR"/>
          <w14:ligatures w14:val="standardContextual"/>
        </w:rPr>
        <w:fldChar w:fldCharType="end"/>
      </w:r>
      <w:r w:rsidRPr="003236ED">
        <w:rPr>
          <w:rFonts w:eastAsia="Malgun Gothic"/>
          <w:b/>
          <w:bCs/>
          <w:kern w:val="2"/>
          <w:sz w:val="22"/>
          <w:szCs w:val="22"/>
          <w:lang w:val="en-US" w:eastAsia="en-GB"/>
          <w14:ligatures w14:val="standardContextual"/>
        </w:rPr>
        <w:t xml:space="preserve">: </w:t>
      </w:r>
      <w:r w:rsidR="00777E7D" w:rsidRPr="003236ED">
        <w:rPr>
          <w:rFonts w:eastAsia="Malgun Gothic"/>
          <w:b/>
          <w:bCs/>
          <w:kern w:val="2"/>
          <w:sz w:val="22"/>
          <w:szCs w:val="22"/>
          <w:lang w:val="en-US" w:eastAsia="en-GB"/>
          <w14:ligatures w14:val="standardContextual"/>
        </w:rPr>
        <w:t>RAN1 to study</w:t>
      </w:r>
      <w:r w:rsidR="00A62CE7" w:rsidRPr="003236ED">
        <w:rPr>
          <w:rFonts w:eastAsia="Malgun Gothic"/>
          <w:b/>
          <w:bCs/>
          <w:kern w:val="2"/>
          <w:sz w:val="22"/>
          <w:szCs w:val="22"/>
          <w:lang w:val="en-US" w:eastAsia="en-GB"/>
          <w14:ligatures w14:val="standardContextual"/>
        </w:rPr>
        <w:t xml:space="preserve"> </w:t>
      </w:r>
      <w:r w:rsidR="00010B17" w:rsidRPr="003236ED">
        <w:rPr>
          <w:rFonts w:eastAsia="Malgun Gothic"/>
          <w:b/>
          <w:bCs/>
          <w:kern w:val="2"/>
          <w:sz w:val="22"/>
          <w:szCs w:val="22"/>
          <w:lang w:val="en-US" w:eastAsia="en-GB"/>
          <w14:ligatures w14:val="standardContextual"/>
        </w:rPr>
        <w:t xml:space="preserve">if mitigation </w:t>
      </w:r>
      <w:r w:rsidR="00A62CE7" w:rsidRPr="003236ED">
        <w:rPr>
          <w:rFonts w:eastAsia="Malgun Gothic"/>
          <w:b/>
          <w:bCs/>
          <w:kern w:val="2"/>
          <w:sz w:val="22"/>
          <w:szCs w:val="22"/>
          <w:lang w:val="en-US" w:eastAsia="en-GB"/>
          <w14:ligatures w14:val="standardContextual"/>
        </w:rPr>
        <w:t>procedures/techniques</w:t>
      </w:r>
      <w:r w:rsidR="0045214A" w:rsidRPr="003236ED">
        <w:rPr>
          <w:rFonts w:eastAsia="Malgun Gothic"/>
          <w:b/>
          <w:bCs/>
          <w:kern w:val="2"/>
          <w:sz w:val="22"/>
          <w:szCs w:val="22"/>
          <w:lang w:val="en-US" w:eastAsia="en-GB"/>
          <w14:ligatures w14:val="standardContextual"/>
        </w:rPr>
        <w:t xml:space="preserve"> </w:t>
      </w:r>
      <w:r w:rsidR="00006DDD" w:rsidRPr="003236ED">
        <w:rPr>
          <w:rFonts w:eastAsia="Malgun Gothic"/>
          <w:b/>
          <w:bCs/>
          <w:kern w:val="2"/>
          <w:sz w:val="22"/>
          <w:szCs w:val="22"/>
          <w:lang w:val="en-US" w:eastAsia="en-GB"/>
          <w14:ligatures w14:val="standardContextual"/>
        </w:rPr>
        <w:t xml:space="preserve">based on existing tools in RAN1 specification, e.g., QCL relationships between reference signals or the Cross Link Interference (CLI) framework, </w:t>
      </w:r>
      <w:r w:rsidR="0045214A" w:rsidRPr="003236ED">
        <w:rPr>
          <w:rFonts w:eastAsia="Malgun Gothic"/>
          <w:b/>
          <w:bCs/>
          <w:kern w:val="2"/>
          <w:sz w:val="22"/>
          <w:szCs w:val="22"/>
          <w:lang w:val="en-US" w:eastAsia="en-GB"/>
          <w14:ligatures w14:val="standardContextual"/>
        </w:rPr>
        <w:t xml:space="preserve">can be </w:t>
      </w:r>
      <w:r w:rsidR="00006DDD" w:rsidRPr="003236ED">
        <w:rPr>
          <w:rFonts w:eastAsia="Malgun Gothic"/>
          <w:b/>
          <w:bCs/>
          <w:kern w:val="2"/>
          <w:sz w:val="22"/>
          <w:szCs w:val="22"/>
          <w:lang w:val="en-US" w:eastAsia="en-GB"/>
          <w14:ligatures w14:val="standardContextual"/>
        </w:rPr>
        <w:t>used</w:t>
      </w:r>
      <w:r w:rsidR="00A62CE7" w:rsidRPr="003236ED">
        <w:rPr>
          <w:rFonts w:eastAsia="Malgun Gothic"/>
          <w:b/>
          <w:bCs/>
          <w:kern w:val="2"/>
          <w:sz w:val="22"/>
          <w:szCs w:val="22"/>
          <w:lang w:val="en-US" w:eastAsia="en-GB"/>
          <w14:ligatures w14:val="standardContextual"/>
        </w:rPr>
        <w:t xml:space="preserve"> for mitigati</w:t>
      </w:r>
      <w:r w:rsidR="00EF68FD" w:rsidRPr="003236ED">
        <w:rPr>
          <w:rFonts w:eastAsia="Malgun Gothic"/>
          <w:b/>
          <w:bCs/>
          <w:kern w:val="2"/>
          <w:sz w:val="22"/>
          <w:szCs w:val="22"/>
          <w:lang w:val="en-US" w:eastAsia="en-GB"/>
          <w14:ligatures w14:val="standardContextual"/>
        </w:rPr>
        <w:t>ng</w:t>
      </w:r>
      <w:r w:rsidR="00A62CE7" w:rsidRPr="003236ED">
        <w:rPr>
          <w:rFonts w:eastAsia="Malgun Gothic"/>
          <w:b/>
          <w:bCs/>
          <w:kern w:val="2"/>
          <w:sz w:val="22"/>
          <w:szCs w:val="22"/>
          <w:lang w:val="en-US" w:eastAsia="en-GB"/>
          <w14:ligatures w14:val="standardContextual"/>
        </w:rPr>
        <w:t xml:space="preserve"> the</w:t>
      </w:r>
      <w:r w:rsidR="00777E7D" w:rsidRPr="003236ED">
        <w:rPr>
          <w:rFonts w:eastAsia="Malgun Gothic"/>
          <w:b/>
          <w:bCs/>
          <w:kern w:val="2"/>
          <w:sz w:val="22"/>
          <w:szCs w:val="22"/>
          <w:lang w:val="en-US" w:eastAsia="en-GB"/>
          <w14:ligatures w14:val="standardContextual"/>
        </w:rPr>
        <w:t xml:space="preserve"> </w:t>
      </w:r>
      <w:r w:rsidR="00A62CE7" w:rsidRPr="003236ED">
        <w:rPr>
          <w:rFonts w:eastAsia="Malgun Gothic"/>
          <w:b/>
          <w:bCs/>
          <w:kern w:val="2"/>
          <w:sz w:val="22"/>
          <w:szCs w:val="22"/>
          <w:lang w:val="en-US" w:eastAsia="en-GB"/>
          <w14:ligatures w14:val="standardContextual"/>
        </w:rPr>
        <w:t>A</w:t>
      </w:r>
      <w:r w:rsidR="00344F21" w:rsidRPr="003236ED">
        <w:rPr>
          <w:rFonts w:eastAsia="Malgun Gothic"/>
          <w:b/>
          <w:bCs/>
          <w:kern w:val="2"/>
          <w:sz w:val="22"/>
          <w:szCs w:val="22"/>
          <w:lang w:val="en-US" w:eastAsia="en-GB"/>
          <w14:ligatures w14:val="standardContextual"/>
        </w:rPr>
        <w:t xml:space="preserve">mbient </w:t>
      </w:r>
      <w:r w:rsidR="00A62CE7" w:rsidRPr="003236ED">
        <w:rPr>
          <w:rFonts w:eastAsia="Malgun Gothic"/>
          <w:b/>
          <w:bCs/>
          <w:kern w:val="2"/>
          <w:sz w:val="22"/>
          <w:szCs w:val="22"/>
          <w:lang w:val="en-US" w:eastAsia="en-GB"/>
          <w14:ligatures w14:val="standardContextual"/>
        </w:rPr>
        <w:t xml:space="preserve">IoT </w:t>
      </w:r>
      <w:r w:rsidR="00A0676D" w:rsidRPr="003236ED">
        <w:rPr>
          <w:rFonts w:eastAsia="Malgun Gothic"/>
          <w:b/>
          <w:bCs/>
          <w:kern w:val="2"/>
          <w:sz w:val="22"/>
          <w:szCs w:val="22"/>
          <w:lang w:val="en-US" w:eastAsia="en-GB"/>
          <w14:ligatures w14:val="standardContextual"/>
        </w:rPr>
        <w:t xml:space="preserve">activation signal </w:t>
      </w:r>
      <w:r w:rsidR="00A62CE7" w:rsidRPr="003236ED">
        <w:rPr>
          <w:rFonts w:eastAsia="Malgun Gothic"/>
          <w:b/>
          <w:bCs/>
          <w:kern w:val="2"/>
          <w:sz w:val="22"/>
          <w:szCs w:val="22"/>
          <w:lang w:val="en-US" w:eastAsia="en-GB"/>
          <w14:ligatures w14:val="standardContextual"/>
        </w:rPr>
        <w:t xml:space="preserve">interference at the </w:t>
      </w:r>
      <w:r w:rsidR="00344F21" w:rsidRPr="003236ED">
        <w:rPr>
          <w:rFonts w:eastAsia="Malgun Gothic"/>
          <w:b/>
          <w:bCs/>
          <w:kern w:val="2"/>
          <w:sz w:val="22"/>
          <w:szCs w:val="22"/>
          <w:lang w:val="en-US" w:eastAsia="en-GB"/>
          <w14:ligatures w14:val="standardContextual"/>
        </w:rPr>
        <w:t>Reader</w:t>
      </w:r>
      <w:r w:rsidR="003C21DC" w:rsidRPr="003236ED">
        <w:rPr>
          <w:rFonts w:eastAsia="Malgun Gothic"/>
          <w:b/>
          <w:bCs/>
          <w:kern w:val="2"/>
          <w:sz w:val="22"/>
          <w:szCs w:val="22"/>
          <w:lang w:val="en-US" w:eastAsia="en-GB"/>
          <w14:ligatures w14:val="standardContextual"/>
        </w:rPr>
        <w:t xml:space="preserve"> in bi</w:t>
      </w:r>
      <w:r w:rsidR="00515887" w:rsidRPr="003236ED">
        <w:rPr>
          <w:rFonts w:eastAsia="Malgun Gothic"/>
          <w:b/>
          <w:bCs/>
          <w:kern w:val="2"/>
          <w:sz w:val="22"/>
          <w:szCs w:val="22"/>
          <w:lang w:val="en-US" w:eastAsia="en-GB"/>
          <w14:ligatures w14:val="standardContextual"/>
        </w:rPr>
        <w:t>-</w:t>
      </w:r>
      <w:r w:rsidR="003C21DC" w:rsidRPr="003236ED">
        <w:rPr>
          <w:rFonts w:eastAsia="Malgun Gothic"/>
          <w:b/>
          <w:bCs/>
          <w:kern w:val="2"/>
          <w:sz w:val="22"/>
          <w:szCs w:val="22"/>
          <w:lang w:val="en-US" w:eastAsia="en-GB"/>
          <w14:ligatures w14:val="standardContextual"/>
        </w:rPr>
        <w:t>static setup</w:t>
      </w:r>
      <w:r w:rsidR="00A62CE7" w:rsidRPr="003236ED">
        <w:rPr>
          <w:rFonts w:eastAsia="Malgun Gothic"/>
          <w:b/>
          <w:bCs/>
          <w:kern w:val="2"/>
          <w:sz w:val="22"/>
          <w:szCs w:val="22"/>
          <w:lang w:val="en-US" w:eastAsia="en-GB"/>
          <w14:ligatures w14:val="standardContextual"/>
        </w:rPr>
        <w:t>.</w:t>
      </w:r>
      <w:r w:rsidR="00AC469E" w:rsidRPr="003236ED">
        <w:rPr>
          <w:rFonts w:eastAsia="Malgun Gothic"/>
          <w:b/>
          <w:bCs/>
          <w:kern w:val="2"/>
          <w:sz w:val="22"/>
          <w:szCs w:val="22"/>
          <w:lang w:val="en-US" w:eastAsia="en-GB"/>
          <w14:ligatures w14:val="standardContextual"/>
        </w:rPr>
        <w:t xml:space="preserve"> </w:t>
      </w:r>
    </w:p>
    <w:bookmarkEnd w:id="4"/>
    <w:p w14:paraId="56EF2C92" w14:textId="0B87F025" w:rsidR="00205927" w:rsidRDefault="07B407C6" w:rsidP="00205927">
      <w:pPr>
        <w:pStyle w:val="Heading2"/>
        <w:rPr>
          <w:lang w:val="en-US" w:eastAsia="ko-KR"/>
        </w:rPr>
      </w:pPr>
      <w:r w:rsidRPr="39A913C2">
        <w:rPr>
          <w:lang w:val="en-US" w:eastAsia="ko-KR"/>
        </w:rPr>
        <w:t xml:space="preserve">On </w:t>
      </w:r>
      <w:r w:rsidR="13897AFB" w:rsidRPr="39A913C2">
        <w:rPr>
          <w:lang w:val="en-US" w:eastAsia="ko-KR"/>
        </w:rPr>
        <w:t>activation signal carrier-wave wave form</w:t>
      </w:r>
    </w:p>
    <w:p w14:paraId="1B2A7999" w14:textId="3396C90A" w:rsidR="001E3E86" w:rsidRPr="00874EED" w:rsidRDefault="001E3E86" w:rsidP="001E3E86">
      <w:pPr>
        <w:jc w:val="both"/>
        <w:rPr>
          <w:lang w:eastAsia="zh-CN"/>
        </w:rPr>
      </w:pPr>
      <w:r w:rsidRPr="00683EDB">
        <w:rPr>
          <w:lang w:val="en-US" w:eastAsia="zh-CN"/>
        </w:rPr>
        <w:t xml:space="preserve">Within the frequency response range of the components, the </w:t>
      </w:r>
      <w:r w:rsidR="009503F8">
        <w:rPr>
          <w:lang w:val="en-US" w:eastAsia="zh-CN"/>
        </w:rPr>
        <w:t>A</w:t>
      </w:r>
      <w:r w:rsidR="0018399D">
        <w:rPr>
          <w:lang w:val="en-US" w:eastAsia="zh-CN"/>
        </w:rPr>
        <w:t xml:space="preserve">mbient </w:t>
      </w:r>
      <w:r w:rsidRPr="00683EDB">
        <w:rPr>
          <w:lang w:val="en-US" w:eastAsia="zh-CN"/>
        </w:rPr>
        <w:t xml:space="preserve">IoT device can be activated by a carrier-wave with any waveform and backscatter </w:t>
      </w:r>
      <w:r w:rsidR="005002F9">
        <w:rPr>
          <w:lang w:val="en-US" w:eastAsia="zh-CN"/>
        </w:rPr>
        <w:t xml:space="preserve">(reflect) a </w:t>
      </w:r>
      <w:r w:rsidRPr="00683EDB">
        <w:rPr>
          <w:lang w:val="en-US" w:eastAsia="zh-CN"/>
        </w:rPr>
        <w:t>modulat</w:t>
      </w:r>
      <w:r w:rsidR="005002F9">
        <w:rPr>
          <w:lang w:val="en-US" w:eastAsia="zh-CN"/>
        </w:rPr>
        <w:t>ed</w:t>
      </w:r>
      <w:r w:rsidRPr="00683EDB">
        <w:rPr>
          <w:lang w:val="en-US" w:eastAsia="zh-CN"/>
        </w:rPr>
        <w:t xml:space="preserve"> signal, whether </w:t>
      </w:r>
      <w:r w:rsidR="005002F9">
        <w:rPr>
          <w:lang w:val="en-US" w:eastAsia="zh-CN"/>
        </w:rPr>
        <w:t xml:space="preserve">the </w:t>
      </w:r>
      <w:r w:rsidR="009503F8">
        <w:rPr>
          <w:lang w:val="en-US" w:eastAsia="zh-CN"/>
        </w:rPr>
        <w:t xml:space="preserve">activation signal </w:t>
      </w:r>
      <w:r w:rsidRPr="00683EDB">
        <w:rPr>
          <w:lang w:val="en-US" w:eastAsia="zh-CN"/>
        </w:rPr>
        <w:t xml:space="preserve">is single-tone continuous waveform or multiple-tone continuous waveform. </w:t>
      </w:r>
      <w:r w:rsidR="009503F8">
        <w:rPr>
          <w:lang w:val="en-US" w:eastAsia="zh-CN"/>
        </w:rPr>
        <w:t>T</w:t>
      </w:r>
      <w:r w:rsidRPr="00683EDB">
        <w:rPr>
          <w:lang w:val="en-US" w:eastAsia="zh-CN"/>
        </w:rPr>
        <w:t xml:space="preserve">he original activation signal </w:t>
      </w:r>
      <w:r w:rsidR="009503F8">
        <w:rPr>
          <w:lang w:val="en-US" w:eastAsia="zh-CN"/>
        </w:rPr>
        <w:t xml:space="preserve">may be </w:t>
      </w:r>
      <w:r w:rsidRPr="00683EDB">
        <w:rPr>
          <w:lang w:val="en-US" w:eastAsia="zh-CN"/>
        </w:rPr>
        <w:t xml:space="preserve">already modulated or </w:t>
      </w:r>
      <w:r w:rsidR="00D0239B">
        <w:rPr>
          <w:lang w:val="en-US" w:eastAsia="zh-CN"/>
        </w:rPr>
        <w:t xml:space="preserve">may be </w:t>
      </w:r>
      <w:r w:rsidRPr="00683EDB">
        <w:rPr>
          <w:lang w:val="en-US" w:eastAsia="zh-CN"/>
        </w:rPr>
        <w:t xml:space="preserve">a constant amplitude signal. </w:t>
      </w:r>
      <w:r w:rsidR="00721DB8">
        <w:rPr>
          <w:lang w:val="en-US" w:eastAsia="zh-CN"/>
        </w:rPr>
        <w:t>It</w:t>
      </w:r>
      <w:r w:rsidRPr="00683EDB">
        <w:rPr>
          <w:lang w:val="en-US" w:eastAsia="zh-CN"/>
        </w:rPr>
        <w:t xml:space="preserve"> is always possible to modulate the device</w:t>
      </w:r>
      <w:r w:rsidR="00721DB8">
        <w:rPr>
          <w:lang w:val="en-US" w:eastAsia="zh-CN"/>
        </w:rPr>
        <w:t xml:space="preserve">’s </w:t>
      </w:r>
      <w:r w:rsidRPr="00683EDB">
        <w:rPr>
          <w:lang w:val="en-US" w:eastAsia="zh-CN"/>
        </w:rPr>
        <w:t>data using at least the simplest method of OOK</w:t>
      </w:r>
      <w:r w:rsidR="00360077">
        <w:rPr>
          <w:lang w:val="en-US" w:eastAsia="zh-CN"/>
        </w:rPr>
        <w:t xml:space="preserve"> on</w:t>
      </w:r>
      <w:r w:rsidR="009938D1">
        <w:rPr>
          <w:lang w:val="en-US" w:eastAsia="zh-CN"/>
        </w:rPr>
        <w:t xml:space="preserve"> top of,</w:t>
      </w:r>
      <w:r w:rsidR="00360077" w:rsidRPr="00683EDB">
        <w:rPr>
          <w:lang w:val="en-US" w:eastAsia="zh-CN"/>
        </w:rPr>
        <w:t xml:space="preserve"> </w:t>
      </w:r>
      <w:r w:rsidRPr="00683EDB">
        <w:rPr>
          <w:lang w:val="en-US" w:eastAsia="zh-CN"/>
        </w:rPr>
        <w:t>for example</w:t>
      </w:r>
      <w:r w:rsidR="009938D1">
        <w:rPr>
          <w:lang w:val="en-US" w:eastAsia="zh-CN"/>
        </w:rPr>
        <w:t>,</w:t>
      </w:r>
      <w:r w:rsidRPr="00683EDB">
        <w:rPr>
          <w:lang w:val="en-US" w:eastAsia="zh-CN"/>
        </w:rPr>
        <w:t xml:space="preserve"> the OFDM signal</w:t>
      </w:r>
      <w:r w:rsidR="49114616" w:rsidRPr="00683EDB">
        <w:rPr>
          <w:lang w:val="en-US" w:eastAsia="zh-CN"/>
        </w:rPr>
        <w:t xml:space="preserve"> </w:t>
      </w:r>
      <w:r w:rsidR="00FB76B8">
        <w:rPr>
          <w:lang w:val="en-US" w:eastAsia="zh-CN"/>
        </w:rPr>
        <w:t xml:space="preserve">on </w:t>
      </w:r>
      <w:r w:rsidR="49114616" w:rsidRPr="00683EDB">
        <w:rPr>
          <w:lang w:val="en-US" w:eastAsia="zh-CN"/>
        </w:rPr>
        <w:t>which</w:t>
      </w:r>
      <w:r w:rsidRPr="00683EDB">
        <w:rPr>
          <w:lang w:val="en-US" w:eastAsia="zh-CN"/>
        </w:rPr>
        <w:t xml:space="preserve"> </w:t>
      </w:r>
      <w:r w:rsidR="01619079" w:rsidRPr="00683EDB">
        <w:rPr>
          <w:lang w:val="en-US" w:eastAsia="zh-CN"/>
        </w:rPr>
        <w:t>use</w:t>
      </w:r>
      <w:r w:rsidR="00FB76B8">
        <w:rPr>
          <w:lang w:val="en-US" w:eastAsia="zh-CN"/>
        </w:rPr>
        <w:t>r</w:t>
      </w:r>
      <w:r w:rsidR="01619079" w:rsidRPr="00683EDB">
        <w:rPr>
          <w:lang w:val="en-US" w:eastAsia="zh-CN"/>
        </w:rPr>
        <w:t xml:space="preserve"> data are</w:t>
      </w:r>
      <w:r w:rsidR="00406B5D" w:rsidRPr="00683EDB">
        <w:rPr>
          <w:lang w:val="en-US" w:eastAsia="zh-CN"/>
        </w:rPr>
        <w:t xml:space="preserve"> </w:t>
      </w:r>
      <w:r w:rsidRPr="00683EDB">
        <w:rPr>
          <w:lang w:val="en-US" w:eastAsia="zh-CN"/>
        </w:rPr>
        <w:t>modulated.</w:t>
      </w:r>
    </w:p>
    <w:p w14:paraId="478795E8" w14:textId="10D6FEAD" w:rsidR="001E3E86" w:rsidRDefault="001E3E86" w:rsidP="001E3E86">
      <w:pPr>
        <w:jc w:val="both"/>
        <w:rPr>
          <w:lang w:val="en-US"/>
        </w:rPr>
      </w:pPr>
      <w:r w:rsidRPr="0FF9F734">
        <w:rPr>
          <w:lang w:val="en-US"/>
        </w:rPr>
        <w:t xml:space="preserve">Furthermore, </w:t>
      </w:r>
      <w:r w:rsidR="00F053F3">
        <w:rPr>
          <w:lang w:val="en-US"/>
        </w:rPr>
        <w:t>t</w:t>
      </w:r>
      <w:r w:rsidRPr="0FF9F734">
        <w:rPr>
          <w:lang w:val="en-US"/>
        </w:rPr>
        <w:t>here is a clear difference with respect to how single-tone continuous waveform and multiple-tone continuous waveform should be supported, and we need to treat the design of each separately. For example, for the former, a new narrowband single-tone activation signal</w:t>
      </w:r>
      <w:r w:rsidR="00F053F3">
        <w:rPr>
          <w:lang w:val="en-US"/>
        </w:rPr>
        <w:t xml:space="preserve"> would be needed</w:t>
      </w:r>
      <w:r w:rsidRPr="0FF9F734">
        <w:rPr>
          <w:lang w:val="en-US"/>
        </w:rPr>
        <w:t xml:space="preserve">. For the latter, we can reuse the NR/LTE signals as </w:t>
      </w:r>
      <w:r w:rsidR="08FEABBB" w:rsidRPr="0FF9F734">
        <w:rPr>
          <w:lang w:val="en-US"/>
        </w:rPr>
        <w:t xml:space="preserve">the </w:t>
      </w:r>
      <w:r w:rsidRPr="0FF9F734">
        <w:rPr>
          <w:lang w:val="en-US"/>
        </w:rPr>
        <w:t xml:space="preserve">activation signal. A very intuitive example is to use UE's uplink transmission signal as activation </w:t>
      </w:r>
      <w:r w:rsidR="00F053F3">
        <w:rPr>
          <w:lang w:val="en-US"/>
        </w:rPr>
        <w:t>for the Ambient IoT device</w:t>
      </w:r>
      <w:r w:rsidRPr="0FF9F734">
        <w:rPr>
          <w:lang w:val="en-US"/>
        </w:rPr>
        <w:t>.</w:t>
      </w:r>
      <w:r w:rsidR="00F053F3">
        <w:rPr>
          <w:lang w:val="en-US"/>
        </w:rPr>
        <w:t xml:space="preserve"> This would also motivate the </w:t>
      </w:r>
      <w:r w:rsidR="00F053F3" w:rsidRPr="0FF9F734">
        <w:rPr>
          <w:lang w:val="en-US"/>
        </w:rPr>
        <w:t>support</w:t>
      </w:r>
      <w:r w:rsidR="00F053F3">
        <w:rPr>
          <w:lang w:val="en-US"/>
        </w:rPr>
        <w:t xml:space="preserve"> of</w:t>
      </w:r>
      <w:r w:rsidR="00F053F3" w:rsidRPr="0FF9F734">
        <w:rPr>
          <w:lang w:val="en-US"/>
        </w:rPr>
        <w:t xml:space="preserve"> coexistence of Ambient IoT and NR/LTE</w:t>
      </w:r>
      <w:r w:rsidR="00F053F3">
        <w:rPr>
          <w:lang w:val="en-US"/>
        </w:rPr>
        <w:t xml:space="preserve">, since </w:t>
      </w:r>
      <w:r w:rsidR="00F053F3" w:rsidRPr="0FF9F734">
        <w:rPr>
          <w:lang w:val="en-US"/>
        </w:rPr>
        <w:t xml:space="preserve">time-frequency resources </w:t>
      </w:r>
      <w:r w:rsidR="00F053F3">
        <w:rPr>
          <w:lang w:val="en-US"/>
        </w:rPr>
        <w:t>used by NR/LTE physical channels and signals would be reused in this case.</w:t>
      </w:r>
    </w:p>
    <w:p w14:paraId="378ECF61" w14:textId="1C5D8DE3" w:rsidR="001E3E86" w:rsidRPr="000C6BC6" w:rsidRDefault="00F053F3" w:rsidP="001E3E86">
      <w:pPr>
        <w:jc w:val="both"/>
        <w:rPr>
          <w:lang w:val="en-US" w:eastAsia="zh-CN"/>
        </w:rPr>
      </w:pPr>
      <w:r>
        <w:rPr>
          <w:lang w:val="en-US" w:eastAsia="zh-CN"/>
        </w:rPr>
        <w:t>Another aspect to consider is the relationship with the waveform used for the activation and the</w:t>
      </w:r>
      <w:r w:rsidR="001E3E86" w:rsidRPr="000C6BC6">
        <w:rPr>
          <w:lang w:val="en-US" w:eastAsia="zh-CN"/>
        </w:rPr>
        <w:t xml:space="preserve"> waveform that carries control information from activator to </w:t>
      </w:r>
      <w:r w:rsidR="00260745">
        <w:rPr>
          <w:lang w:val="en-US" w:eastAsia="zh-CN"/>
        </w:rPr>
        <w:t>A</w:t>
      </w:r>
      <w:r w:rsidR="0018399D">
        <w:rPr>
          <w:lang w:val="en-US" w:eastAsia="zh-CN"/>
        </w:rPr>
        <w:t xml:space="preserve">mbient </w:t>
      </w:r>
      <w:r>
        <w:rPr>
          <w:lang w:val="en-US" w:eastAsia="zh-CN"/>
        </w:rPr>
        <w:t>IoT</w:t>
      </w:r>
      <w:r w:rsidR="00260745">
        <w:rPr>
          <w:lang w:val="en-US" w:eastAsia="zh-CN"/>
        </w:rPr>
        <w:t xml:space="preserve"> device</w:t>
      </w:r>
      <w:r>
        <w:rPr>
          <w:lang w:val="en-US" w:eastAsia="zh-CN"/>
        </w:rPr>
        <w:t>, if any</w:t>
      </w:r>
      <w:r w:rsidR="001E3E86" w:rsidRPr="000C6BC6">
        <w:rPr>
          <w:lang w:val="en-US" w:eastAsia="zh-CN"/>
        </w:rPr>
        <w:t xml:space="preserve">. </w:t>
      </w:r>
      <w:r>
        <w:rPr>
          <w:lang w:val="en-US" w:eastAsia="zh-CN"/>
        </w:rPr>
        <w:t>The complexity of the latter must be kept under control</w:t>
      </w:r>
      <w:r w:rsidR="001E3E86" w:rsidRPr="000C6BC6">
        <w:rPr>
          <w:rFonts w:hint="eastAsia"/>
          <w:lang w:val="en-US" w:eastAsia="zh-CN"/>
        </w:rPr>
        <w:t>.</w:t>
      </w:r>
      <w:r w:rsidR="001E3E86" w:rsidRPr="000C6BC6">
        <w:rPr>
          <w:lang w:val="en-US" w:eastAsia="zh-CN"/>
        </w:rPr>
        <w:t xml:space="preserve"> </w:t>
      </w:r>
      <w:r>
        <w:rPr>
          <w:lang w:val="en-US" w:eastAsia="zh-CN"/>
        </w:rPr>
        <w:t>Being able to demodulate an OFDM signal and parse its content, or detect and decode channels such as</w:t>
      </w:r>
      <w:r w:rsidR="001E3E86" w:rsidRPr="000C6BC6">
        <w:rPr>
          <w:lang w:val="en-US" w:eastAsia="zh-CN"/>
        </w:rPr>
        <w:t xml:space="preserve"> PDCCH/PUCCH </w:t>
      </w:r>
      <w:r>
        <w:rPr>
          <w:lang w:val="en-US" w:eastAsia="zh-CN"/>
        </w:rPr>
        <w:t xml:space="preserve">may not be possible for </w:t>
      </w:r>
      <w:r w:rsidR="001E3E86" w:rsidRPr="000C6BC6">
        <w:rPr>
          <w:lang w:val="en-US" w:eastAsia="zh-CN"/>
        </w:rPr>
        <w:t xml:space="preserve">the devices, at least those that </w:t>
      </w:r>
      <w:r>
        <w:rPr>
          <w:lang w:val="en-US" w:eastAsia="zh-CN"/>
        </w:rPr>
        <w:t>communicate through</w:t>
      </w:r>
      <w:r w:rsidR="001E3E86" w:rsidRPr="000C6BC6">
        <w:rPr>
          <w:lang w:val="en-US" w:eastAsia="zh-CN"/>
        </w:rPr>
        <w:t xml:space="preserve"> backscattering. </w:t>
      </w:r>
    </w:p>
    <w:p w14:paraId="1A671F24" w14:textId="26696E81" w:rsidR="005C28FD" w:rsidRPr="000C6BC6" w:rsidRDefault="005C28FD" w:rsidP="001E3E86">
      <w:pPr>
        <w:jc w:val="both"/>
        <w:rPr>
          <w:lang w:val="en-US" w:eastAsia="zh-CN"/>
        </w:rPr>
      </w:pPr>
      <w:r>
        <w:rPr>
          <w:lang w:val="en-US" w:eastAsia="zh-CN"/>
        </w:rPr>
        <w:t>Finally, it should be noted that in case the activation signal serves also as source of energy, i.e., it is used for RF energy harvesting, then its envelope and spectrum would strongly impact the AC-to-DC conversion efficiency, which in turn would affect the charging time of the device and its (albeit rudimentary) capabilities. This is particularly relevant for devices which do not have any energy storage, such as device type i. For instance, it is well-known that multi-carrier/</w:t>
      </w:r>
      <w:r w:rsidR="0018399D">
        <w:rPr>
          <w:lang w:val="en-US" w:eastAsia="zh-CN"/>
        </w:rPr>
        <w:t>tone</w:t>
      </w:r>
      <w:r>
        <w:rPr>
          <w:lang w:val="en-US" w:eastAsia="zh-CN"/>
        </w:rPr>
        <w:t xml:space="preserve"> waveforms who display high PAPR are better suited for the RF energy harvester, which in turn could charge the device more quickly. This can have a significant impact on aspects such as the delay at which a device can be become operative, the number of active </w:t>
      </w:r>
      <w:r w:rsidR="0018399D">
        <w:rPr>
          <w:lang w:val="en-US" w:eastAsia="zh-CN"/>
        </w:rPr>
        <w:t>Ambient IoT devices</w:t>
      </w:r>
      <w:r>
        <w:rPr>
          <w:lang w:val="en-US" w:eastAsia="zh-CN"/>
        </w:rPr>
        <w:t xml:space="preserve"> in a given area, the interference measured at the reader, the capability of the Ambient IoT device to satisfy certain timing/synchronization requirements and so on.</w:t>
      </w:r>
    </w:p>
    <w:p w14:paraId="37842B5B" w14:textId="2E849204" w:rsidR="001E3E86" w:rsidRPr="003236ED" w:rsidRDefault="001E3E86" w:rsidP="00874EED">
      <w:pPr>
        <w:overflowPunct/>
        <w:autoSpaceDE/>
        <w:autoSpaceDN/>
        <w:adjustRightInd/>
        <w:spacing w:line="259" w:lineRule="auto"/>
        <w:jc w:val="both"/>
        <w:textAlignment w:val="auto"/>
        <w:rPr>
          <w:rFonts w:eastAsia="Malgun Gothic"/>
          <w:b/>
          <w:kern w:val="2"/>
          <w:sz w:val="22"/>
          <w:szCs w:val="22"/>
          <w:lang w:val="en-US" w:eastAsia="en-GB"/>
          <w14:ligatures w14:val="standardContextual"/>
        </w:rPr>
      </w:pPr>
      <w:bookmarkStart w:id="5" w:name="Proposal10443"/>
      <w:r w:rsidRPr="003236ED">
        <w:rPr>
          <w:rFonts w:eastAsia="Malgun Gothic"/>
          <w:b/>
          <w:bCs/>
          <w:kern w:val="2"/>
          <w:sz w:val="22"/>
          <w:szCs w:val="22"/>
          <w:lang w:val="en-US" w:eastAsia="en-GB"/>
          <w14:ligatures w14:val="standardContextual"/>
        </w:rPr>
        <w:t xml:space="preserve">Proposal </w:t>
      </w:r>
      <w:r w:rsidR="0055227B" w:rsidRPr="003236ED">
        <w:rPr>
          <w:rFonts w:eastAsia="Malgun Gothic"/>
          <w:b/>
          <w:bCs/>
          <w:color w:val="2B579A"/>
          <w:kern w:val="2"/>
          <w:sz w:val="22"/>
          <w:szCs w:val="22"/>
          <w:lang w:val="en-US" w:eastAsia="ko-KR"/>
          <w14:ligatures w14:val="standardContextual"/>
        </w:rPr>
        <w:fldChar w:fldCharType="begin"/>
      </w:r>
      <w:r w:rsidR="0055227B" w:rsidRPr="003236ED">
        <w:rPr>
          <w:rFonts w:eastAsia="Malgun Gothic"/>
          <w:b/>
          <w:bCs/>
          <w:kern w:val="2"/>
          <w:sz w:val="22"/>
          <w:szCs w:val="22"/>
          <w:lang w:val="en-US" w:eastAsia="ko-KR"/>
          <w14:ligatures w14:val="standardContextual"/>
        </w:rPr>
        <w:instrText xml:space="preserve"> SEQ Proposal \* Arabic </w:instrText>
      </w:r>
      <w:r w:rsidR="0055227B" w:rsidRPr="003236ED">
        <w:rPr>
          <w:rFonts w:eastAsia="Malgun Gothic"/>
          <w:b/>
          <w:bCs/>
          <w:color w:val="2B579A"/>
          <w:kern w:val="2"/>
          <w:sz w:val="22"/>
          <w:szCs w:val="22"/>
          <w:lang w:val="en-US" w:eastAsia="ko-KR"/>
          <w14:ligatures w14:val="standardContextual"/>
        </w:rPr>
        <w:fldChar w:fldCharType="separate"/>
      </w:r>
      <w:r w:rsidR="00B55D76">
        <w:rPr>
          <w:rFonts w:eastAsia="Malgun Gothic"/>
          <w:b/>
          <w:bCs/>
          <w:noProof/>
          <w:kern w:val="2"/>
          <w:sz w:val="22"/>
          <w:szCs w:val="22"/>
          <w:lang w:val="en-US" w:eastAsia="ko-KR"/>
          <w14:ligatures w14:val="standardContextual"/>
        </w:rPr>
        <w:t>2</w:t>
      </w:r>
      <w:r w:rsidR="0055227B" w:rsidRPr="003236ED">
        <w:rPr>
          <w:rFonts w:eastAsia="Malgun Gothic"/>
          <w:b/>
          <w:bCs/>
          <w:color w:val="2B579A"/>
          <w:kern w:val="2"/>
          <w:sz w:val="22"/>
          <w:szCs w:val="22"/>
          <w:lang w:val="en-US" w:eastAsia="ko-KR"/>
          <w14:ligatures w14:val="standardContextual"/>
        </w:rPr>
        <w:fldChar w:fldCharType="end"/>
      </w:r>
      <w:r w:rsidRPr="003236ED">
        <w:rPr>
          <w:rFonts w:eastAsia="Malgun Gothic"/>
          <w:b/>
          <w:bCs/>
          <w:kern w:val="2"/>
          <w:sz w:val="22"/>
          <w:szCs w:val="22"/>
          <w:lang w:val="en-US" w:eastAsia="en-GB"/>
          <w14:ligatures w14:val="standardContextual"/>
        </w:rPr>
        <w:t xml:space="preserve">: RAN1 to </w:t>
      </w:r>
      <w:r w:rsidR="005C28FD" w:rsidRPr="003236ED">
        <w:rPr>
          <w:rFonts w:eastAsia="Malgun Gothic"/>
          <w:b/>
          <w:bCs/>
          <w:kern w:val="2"/>
          <w:sz w:val="22"/>
          <w:szCs w:val="22"/>
          <w:lang w:val="en-US" w:eastAsia="en-GB"/>
          <w14:ligatures w14:val="standardContextual"/>
        </w:rPr>
        <w:t xml:space="preserve">identify the aspects and metrics that should drive </w:t>
      </w:r>
      <w:r w:rsidRPr="003236ED">
        <w:rPr>
          <w:rFonts w:eastAsia="Malgun Gothic"/>
          <w:b/>
          <w:bCs/>
          <w:kern w:val="2"/>
          <w:sz w:val="22"/>
          <w:szCs w:val="22"/>
          <w:lang w:val="en-US" w:eastAsia="en-GB"/>
          <w14:ligatures w14:val="standardContextual"/>
        </w:rPr>
        <w:t xml:space="preserve">the </w:t>
      </w:r>
      <w:r w:rsidR="005C28FD" w:rsidRPr="003236ED">
        <w:rPr>
          <w:rFonts w:eastAsia="Malgun Gothic"/>
          <w:b/>
          <w:bCs/>
          <w:kern w:val="2"/>
          <w:sz w:val="22"/>
          <w:szCs w:val="22"/>
          <w:lang w:val="en-US" w:eastAsia="en-GB"/>
          <w14:ligatures w14:val="standardContextual"/>
        </w:rPr>
        <w:t xml:space="preserve">selection of the </w:t>
      </w:r>
      <w:r w:rsidRPr="003236ED">
        <w:rPr>
          <w:rFonts w:eastAsia="Malgun Gothic"/>
          <w:b/>
          <w:bCs/>
          <w:kern w:val="2"/>
          <w:sz w:val="22"/>
          <w:szCs w:val="22"/>
          <w:lang w:val="en-US" w:eastAsia="en-GB"/>
          <w14:ligatures w14:val="standardContextual"/>
        </w:rPr>
        <w:t>activation signal carrier-wave waveform</w:t>
      </w:r>
      <w:r w:rsidR="005C28FD" w:rsidRPr="003236ED">
        <w:rPr>
          <w:rFonts w:eastAsia="Malgun Gothic"/>
          <w:b/>
          <w:bCs/>
          <w:kern w:val="2"/>
          <w:sz w:val="22"/>
          <w:szCs w:val="22"/>
          <w:lang w:val="en-US" w:eastAsia="en-GB"/>
          <w14:ligatures w14:val="standardContextual"/>
        </w:rPr>
        <w:t xml:space="preserve">, and study the impact that a certain waveform selection has on the main L1 aspects considered in this SI. </w:t>
      </w:r>
      <w:r w:rsidRPr="00874EED">
        <w:rPr>
          <w:rFonts w:eastAsia="Malgun Gothic"/>
          <w:b/>
          <w:bCs/>
          <w:kern w:val="2"/>
          <w:sz w:val="22"/>
          <w:szCs w:val="22"/>
          <w:lang w:val="en-US" w:eastAsia="en-GB"/>
          <w14:ligatures w14:val="standardContextual"/>
        </w:rPr>
        <w:t>Existing NR/LTE OFDM waveforms</w:t>
      </w:r>
      <w:r w:rsidR="005C28FD" w:rsidRPr="00874EED">
        <w:rPr>
          <w:rFonts w:eastAsia="Malgun Gothic"/>
          <w:b/>
          <w:bCs/>
          <w:kern w:val="2"/>
          <w:sz w:val="22"/>
          <w:szCs w:val="22"/>
          <w:lang w:val="en-US" w:eastAsia="en-GB"/>
          <w14:ligatures w14:val="standardContextual"/>
        </w:rPr>
        <w:t xml:space="preserve"> can be used as baseline for study, where considering new waveforms, if adequately justified by practical evidence, is also not precluded.</w:t>
      </w:r>
    </w:p>
    <w:bookmarkEnd w:id="5"/>
    <w:p w14:paraId="04077E32" w14:textId="77777777" w:rsidR="00767950" w:rsidRPr="007A2823" w:rsidRDefault="00767950" w:rsidP="001F201D">
      <w:pPr>
        <w:rPr>
          <w:lang w:val="en-US"/>
        </w:rPr>
      </w:pPr>
    </w:p>
    <w:bookmarkEnd w:id="1"/>
    <w:p w14:paraId="10445A01" w14:textId="480CC7E1" w:rsidR="00885580" w:rsidRPr="007A2823" w:rsidRDefault="007820D0" w:rsidP="00885580">
      <w:pPr>
        <w:pStyle w:val="Heading1"/>
        <w:rPr>
          <w:lang w:val="en-US"/>
        </w:rPr>
      </w:pPr>
      <w:r w:rsidRPr="007A2823">
        <w:rPr>
          <w:lang w:val="en-US"/>
        </w:rPr>
        <w:t>Conclusion</w:t>
      </w:r>
    </w:p>
    <w:p w14:paraId="684ABE4D" w14:textId="0F52DBBD" w:rsidR="00F42605" w:rsidRDefault="00F42605" w:rsidP="00F42605">
      <w:pPr>
        <w:jc w:val="both"/>
        <w:rPr>
          <w:sz w:val="22"/>
          <w:szCs w:val="22"/>
          <w:lang w:val="en-US"/>
        </w:rPr>
      </w:pPr>
      <w:r w:rsidRPr="007A2823">
        <w:rPr>
          <w:sz w:val="22"/>
          <w:szCs w:val="22"/>
          <w:lang w:val="en-US"/>
        </w:rPr>
        <w:t xml:space="preserve">In this contribution, we have made the following observations and proposals related to </w:t>
      </w:r>
      <w:r w:rsidR="00767950" w:rsidRPr="007A2823">
        <w:rPr>
          <w:sz w:val="22"/>
          <w:szCs w:val="22"/>
          <w:lang w:val="en-US"/>
        </w:rPr>
        <w:t>Ambient IoT</w:t>
      </w:r>
      <w:r w:rsidRPr="007A2823">
        <w:rPr>
          <w:sz w:val="22"/>
          <w:szCs w:val="22"/>
          <w:lang w:val="en-US"/>
        </w:rPr>
        <w:t xml:space="preserve">: </w:t>
      </w:r>
    </w:p>
    <w:bookmarkStart w:id="6" w:name="ConclusionsPObsInSeq"/>
    <w:bookmarkEnd w:id="6"/>
    <w:p w14:paraId="127A8107" w14:textId="77777777" w:rsidR="00B55D76" w:rsidRPr="003236ED" w:rsidRDefault="003236ED" w:rsidP="00767950">
      <w:pPr>
        <w:overflowPunct/>
        <w:autoSpaceDE/>
        <w:autoSpaceDN/>
        <w:adjustRightInd/>
        <w:spacing w:line="259" w:lineRule="auto"/>
        <w:jc w:val="both"/>
        <w:textAlignment w:val="auto"/>
        <w:rPr>
          <w:b/>
          <w:bCs/>
          <w:sz w:val="22"/>
          <w:szCs w:val="22"/>
          <w:lang w:val="en-US"/>
        </w:rPr>
      </w:pPr>
      <w:r>
        <w:rPr>
          <w:sz w:val="22"/>
          <w:szCs w:val="22"/>
          <w:lang w:val="en-US"/>
        </w:rPr>
        <w:fldChar w:fldCharType="begin"/>
      </w:r>
      <w:r>
        <w:rPr>
          <w:sz w:val="22"/>
          <w:szCs w:val="22"/>
          <w:lang w:val="en-US"/>
        </w:rPr>
        <w:instrText xml:space="preserve"> REF Observation75628 \h </w:instrText>
      </w:r>
      <w:r>
        <w:rPr>
          <w:sz w:val="22"/>
          <w:szCs w:val="22"/>
          <w:lang w:val="en-US"/>
        </w:rPr>
      </w:r>
      <w:r>
        <w:rPr>
          <w:sz w:val="22"/>
          <w:szCs w:val="22"/>
          <w:lang w:val="en-US"/>
        </w:rPr>
        <w:fldChar w:fldCharType="separate"/>
      </w:r>
      <w:r w:rsidR="00B55D76" w:rsidRPr="003236ED">
        <w:rPr>
          <w:b/>
          <w:bCs/>
          <w:sz w:val="22"/>
          <w:szCs w:val="22"/>
          <w:lang w:val="en-US"/>
        </w:rPr>
        <w:t xml:space="preserve">Observation </w:t>
      </w:r>
      <w:r w:rsidR="00B55D76">
        <w:rPr>
          <w:b/>
          <w:bCs/>
          <w:iCs/>
          <w:noProof/>
          <w:sz w:val="22"/>
          <w:szCs w:val="22"/>
          <w:lang w:val="en-US"/>
        </w:rPr>
        <w:t>1</w:t>
      </w:r>
      <w:r w:rsidR="00B55D76" w:rsidRPr="003236ED">
        <w:rPr>
          <w:b/>
          <w:bCs/>
          <w:sz w:val="22"/>
          <w:szCs w:val="22"/>
          <w:lang w:val="en-US"/>
        </w:rPr>
        <w:t>: Activation signal can induce very high interference levels (up to 50 dB) at the Reader in bi-static setup.</w:t>
      </w:r>
    </w:p>
    <w:p w14:paraId="1F8D8503" w14:textId="77777777" w:rsidR="00B55D76" w:rsidRPr="00874EED" w:rsidRDefault="003236ED" w:rsidP="002F46D8">
      <w:pPr>
        <w:overflowPunct/>
        <w:autoSpaceDE/>
        <w:autoSpaceDN/>
        <w:adjustRightInd/>
        <w:spacing w:line="259" w:lineRule="auto"/>
        <w:jc w:val="both"/>
        <w:textAlignment w:val="auto"/>
        <w:rPr>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Proposal10442 \h </w:instrText>
      </w:r>
      <w:r>
        <w:rPr>
          <w:sz w:val="22"/>
          <w:szCs w:val="22"/>
          <w:lang w:val="en-US"/>
        </w:rPr>
      </w:r>
      <w:r>
        <w:rPr>
          <w:sz w:val="22"/>
          <w:szCs w:val="22"/>
          <w:lang w:val="en-US"/>
        </w:rPr>
        <w:fldChar w:fldCharType="separate"/>
      </w:r>
      <w:r w:rsidR="00B55D76" w:rsidRPr="003236ED">
        <w:rPr>
          <w:rFonts w:eastAsia="Malgun Gothic"/>
          <w:b/>
          <w:bCs/>
          <w:kern w:val="2"/>
          <w:sz w:val="22"/>
          <w:szCs w:val="22"/>
          <w:lang w:val="en-US" w:eastAsia="en-GB"/>
          <w14:ligatures w14:val="standardContextual"/>
        </w:rPr>
        <w:t xml:space="preserve">Proposal </w:t>
      </w:r>
      <w:r w:rsidR="00B55D76">
        <w:rPr>
          <w:rFonts w:eastAsia="Malgun Gothic"/>
          <w:b/>
          <w:bCs/>
          <w:noProof/>
          <w:kern w:val="2"/>
          <w:sz w:val="22"/>
          <w:szCs w:val="22"/>
          <w:lang w:val="en-US" w:eastAsia="ko-KR"/>
          <w14:ligatures w14:val="standardContextual"/>
        </w:rPr>
        <w:t>1</w:t>
      </w:r>
      <w:r w:rsidR="00B55D76" w:rsidRPr="003236ED">
        <w:rPr>
          <w:rFonts w:eastAsia="Malgun Gothic"/>
          <w:b/>
          <w:bCs/>
          <w:kern w:val="2"/>
          <w:sz w:val="22"/>
          <w:szCs w:val="22"/>
          <w:lang w:val="en-US" w:eastAsia="en-GB"/>
          <w14:ligatures w14:val="standardContextual"/>
        </w:rPr>
        <w:t xml:space="preserve">: RAN1 to study if mitigation procedures/techniques based on existing tools in RAN1 specification, e.g., QCL relationships between reference signals or the Cross Link Interference (CLI) framework, can be used for mitigating the Ambient IoT activation signal interference at the Reader in bi-static setup. </w:t>
      </w:r>
    </w:p>
    <w:p w14:paraId="64AD4E3C" w14:textId="77777777" w:rsidR="00B55D76" w:rsidRPr="003236ED" w:rsidRDefault="003236ED" w:rsidP="00874EED">
      <w:pPr>
        <w:overflowPunct/>
        <w:autoSpaceDE/>
        <w:autoSpaceDN/>
        <w:adjustRightInd/>
        <w:spacing w:line="259" w:lineRule="auto"/>
        <w:jc w:val="both"/>
        <w:textAlignment w:val="auto"/>
        <w:rPr>
          <w:rFonts w:eastAsia="Malgun Gothic"/>
          <w:b/>
          <w:kern w:val="2"/>
          <w:sz w:val="22"/>
          <w:szCs w:val="22"/>
          <w:lang w:val="en-US" w:eastAsia="en-GB"/>
          <w14:ligatures w14:val="standardContextual"/>
        </w:rPr>
      </w:pPr>
      <w:r>
        <w:rPr>
          <w:sz w:val="22"/>
          <w:szCs w:val="22"/>
          <w:lang w:val="en-US"/>
        </w:rPr>
        <w:fldChar w:fldCharType="end"/>
      </w:r>
      <w:r>
        <w:rPr>
          <w:sz w:val="22"/>
          <w:szCs w:val="22"/>
          <w:lang w:val="en-US"/>
        </w:rPr>
        <w:fldChar w:fldCharType="begin"/>
      </w:r>
      <w:r>
        <w:rPr>
          <w:sz w:val="22"/>
          <w:szCs w:val="22"/>
          <w:lang w:val="en-US"/>
        </w:rPr>
        <w:instrText xml:space="preserve"> REF Proposal10443 \h </w:instrText>
      </w:r>
      <w:r>
        <w:rPr>
          <w:sz w:val="22"/>
          <w:szCs w:val="22"/>
          <w:lang w:val="en-US"/>
        </w:rPr>
      </w:r>
      <w:r>
        <w:rPr>
          <w:sz w:val="22"/>
          <w:szCs w:val="22"/>
          <w:lang w:val="en-US"/>
        </w:rPr>
        <w:fldChar w:fldCharType="separate"/>
      </w:r>
      <w:r w:rsidR="00B55D76" w:rsidRPr="003236ED">
        <w:rPr>
          <w:rFonts w:eastAsia="Malgun Gothic"/>
          <w:b/>
          <w:bCs/>
          <w:kern w:val="2"/>
          <w:sz w:val="22"/>
          <w:szCs w:val="22"/>
          <w:lang w:val="en-US" w:eastAsia="en-GB"/>
          <w14:ligatures w14:val="standardContextual"/>
        </w:rPr>
        <w:t xml:space="preserve">Proposal </w:t>
      </w:r>
      <w:r w:rsidR="00B55D76">
        <w:rPr>
          <w:rFonts w:eastAsia="Malgun Gothic"/>
          <w:b/>
          <w:bCs/>
          <w:noProof/>
          <w:kern w:val="2"/>
          <w:sz w:val="22"/>
          <w:szCs w:val="22"/>
          <w:lang w:val="en-US" w:eastAsia="ko-KR"/>
          <w14:ligatures w14:val="standardContextual"/>
        </w:rPr>
        <w:t>2</w:t>
      </w:r>
      <w:r w:rsidR="00B55D76" w:rsidRPr="003236ED">
        <w:rPr>
          <w:rFonts w:eastAsia="Malgun Gothic"/>
          <w:b/>
          <w:bCs/>
          <w:kern w:val="2"/>
          <w:sz w:val="22"/>
          <w:szCs w:val="22"/>
          <w:lang w:val="en-US" w:eastAsia="en-GB"/>
          <w14:ligatures w14:val="standardContextual"/>
        </w:rPr>
        <w:t xml:space="preserve">: RAN1 to identify the aspects and metrics that should drive the selection of the activation signal carrier-wave waveform, and study the impact that a certain waveform selection has on the main L1 aspects considered in this SI. </w:t>
      </w:r>
      <w:r w:rsidR="00B55D76" w:rsidRPr="00874EED">
        <w:rPr>
          <w:rFonts w:eastAsia="Malgun Gothic"/>
          <w:b/>
          <w:bCs/>
          <w:kern w:val="2"/>
          <w:sz w:val="22"/>
          <w:szCs w:val="22"/>
          <w:lang w:val="en-US" w:eastAsia="en-GB"/>
          <w14:ligatures w14:val="standardContextual"/>
        </w:rPr>
        <w:t>Existing NR/LTE OFDM waveforms can be used as baseline for study, where considering new waveforms, if adequately justified by practical evidence, is also not precluded.</w:t>
      </w:r>
    </w:p>
    <w:p w14:paraId="68187EBA" w14:textId="0EC3A7F4" w:rsidR="00985C17" w:rsidRPr="007A2823" w:rsidRDefault="003236ED" w:rsidP="00F42605">
      <w:pPr>
        <w:jc w:val="both"/>
        <w:rPr>
          <w:sz w:val="22"/>
          <w:szCs w:val="22"/>
          <w:lang w:val="en-US"/>
        </w:rPr>
      </w:pPr>
      <w:r>
        <w:rPr>
          <w:sz w:val="22"/>
          <w:szCs w:val="22"/>
          <w:lang w:val="en-US"/>
        </w:rPr>
        <w:fldChar w:fldCharType="end"/>
      </w:r>
    </w:p>
    <w:p w14:paraId="53CD9119" w14:textId="5206E1F5" w:rsidR="00885580" w:rsidRPr="007A2823" w:rsidRDefault="00885580" w:rsidP="00885580">
      <w:pPr>
        <w:pStyle w:val="Heading1"/>
        <w:numPr>
          <w:ilvl w:val="0"/>
          <w:numId w:val="0"/>
        </w:numPr>
        <w:rPr>
          <w:lang w:val="en-US"/>
        </w:rPr>
      </w:pPr>
      <w:r w:rsidRPr="007A2823">
        <w:rPr>
          <w:lang w:val="en-US"/>
        </w:rPr>
        <w:t>References</w:t>
      </w:r>
    </w:p>
    <w:p w14:paraId="2C6979C9" w14:textId="0A3E8941" w:rsidR="00205A4B" w:rsidRPr="007A2823" w:rsidRDefault="00767950" w:rsidP="00205A4B">
      <w:pPr>
        <w:pStyle w:val="ListParagraph"/>
        <w:numPr>
          <w:ilvl w:val="0"/>
          <w:numId w:val="27"/>
        </w:numPr>
        <w:rPr>
          <w:sz w:val="20"/>
          <w:szCs w:val="20"/>
          <w:lang w:val="en-US"/>
        </w:rPr>
      </w:pPr>
      <w:bookmarkStart w:id="7" w:name="_Ref155945234"/>
      <w:r w:rsidRPr="007A2823">
        <w:rPr>
          <w:sz w:val="20"/>
          <w:szCs w:val="20"/>
          <w:lang w:val="en-US"/>
        </w:rPr>
        <w:t>RP-234058, ”</w:t>
      </w:r>
      <w:r w:rsidRPr="007A2823">
        <w:rPr>
          <w:lang w:val="en-US"/>
        </w:rPr>
        <w:t xml:space="preserve"> </w:t>
      </w:r>
      <w:r w:rsidRPr="007A2823">
        <w:rPr>
          <w:sz w:val="20"/>
          <w:szCs w:val="20"/>
          <w:lang w:val="en-US"/>
        </w:rPr>
        <w:t>New SID: Study on solutions for Ambient IoT (Internet of Things) in NR”, RAN#102</w:t>
      </w:r>
      <w:bookmarkEnd w:id="7"/>
    </w:p>
    <w:p w14:paraId="093EE10C" w14:textId="2EE26910" w:rsidR="00205A4B" w:rsidRPr="007A2823" w:rsidRDefault="00243803" w:rsidP="00205A4B">
      <w:pPr>
        <w:pStyle w:val="ListParagraph"/>
        <w:numPr>
          <w:ilvl w:val="0"/>
          <w:numId w:val="27"/>
        </w:numPr>
        <w:rPr>
          <w:sz w:val="20"/>
          <w:szCs w:val="20"/>
          <w:lang w:val="en-US"/>
        </w:rPr>
      </w:pPr>
      <w:r w:rsidRPr="00243803">
        <w:rPr>
          <w:sz w:val="20"/>
          <w:szCs w:val="20"/>
          <w:lang w:val="en-US"/>
        </w:rPr>
        <w:t>R1-2400361</w:t>
      </w:r>
      <w:r w:rsidR="005335C8">
        <w:rPr>
          <w:sz w:val="20"/>
          <w:szCs w:val="20"/>
          <w:lang w:val="en-US"/>
        </w:rPr>
        <w:t>,”</w:t>
      </w:r>
      <w:r w:rsidR="006A3DEF" w:rsidRPr="006A3DEF">
        <w:t xml:space="preserve"> </w:t>
      </w:r>
      <w:r w:rsidR="006A3DEF" w:rsidRPr="006A3DEF">
        <w:rPr>
          <w:sz w:val="20"/>
          <w:szCs w:val="20"/>
          <w:lang w:val="en-US"/>
        </w:rPr>
        <w:t>Initial views on Evaluation assumptions and results for Ambient IoT</w:t>
      </w:r>
      <w:r w:rsidR="005335C8">
        <w:rPr>
          <w:sz w:val="20"/>
          <w:szCs w:val="20"/>
          <w:lang w:val="en-US"/>
        </w:rPr>
        <w:t>”</w:t>
      </w:r>
      <w:r w:rsidR="006A3DEF">
        <w:rPr>
          <w:sz w:val="20"/>
          <w:szCs w:val="20"/>
          <w:lang w:val="en-US"/>
        </w:rPr>
        <w:t xml:space="preserve">, </w:t>
      </w:r>
      <w:r w:rsidR="00F826F7">
        <w:rPr>
          <w:sz w:val="20"/>
          <w:szCs w:val="20"/>
          <w:lang w:val="en-US"/>
        </w:rPr>
        <w:t xml:space="preserve">Nokia, </w:t>
      </w:r>
      <w:r w:rsidR="006A3DEF">
        <w:rPr>
          <w:sz w:val="20"/>
          <w:szCs w:val="20"/>
          <w:lang w:val="en-US"/>
        </w:rPr>
        <w:t>RAN</w:t>
      </w:r>
      <w:r w:rsidR="00750DDF">
        <w:rPr>
          <w:sz w:val="20"/>
          <w:szCs w:val="20"/>
          <w:lang w:val="en-US"/>
        </w:rPr>
        <w:t>1</w:t>
      </w:r>
      <w:r w:rsidR="0060727B">
        <w:rPr>
          <w:sz w:val="20"/>
          <w:szCs w:val="20"/>
          <w:lang w:val="en-US"/>
        </w:rPr>
        <w:t>#</w:t>
      </w:r>
      <w:r w:rsidR="006A3DEF">
        <w:rPr>
          <w:sz w:val="20"/>
          <w:szCs w:val="20"/>
          <w:lang w:val="en-US"/>
        </w:rPr>
        <w:t>116</w:t>
      </w:r>
    </w:p>
    <w:p w14:paraId="48CBFBDF" w14:textId="560D1473" w:rsidR="000C5B5B" w:rsidRPr="007A2823" w:rsidRDefault="000C5B5B">
      <w:pPr>
        <w:overflowPunct/>
        <w:autoSpaceDE/>
        <w:autoSpaceDN/>
        <w:adjustRightInd/>
        <w:spacing w:after="0"/>
        <w:textAlignment w:val="auto"/>
        <w:rPr>
          <w:lang w:val="en-US"/>
        </w:rPr>
      </w:pPr>
    </w:p>
    <w:sectPr w:rsidR="000C5B5B" w:rsidRPr="007A282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2F676" w14:textId="77777777" w:rsidR="00A9710A" w:rsidRDefault="00A9710A">
      <w:r>
        <w:separator/>
      </w:r>
    </w:p>
  </w:endnote>
  <w:endnote w:type="continuationSeparator" w:id="0">
    <w:p w14:paraId="5EF75908" w14:textId="77777777" w:rsidR="00A9710A" w:rsidRDefault="00A9710A">
      <w:r>
        <w:continuationSeparator/>
      </w:r>
    </w:p>
  </w:endnote>
  <w:endnote w:type="continuationNotice" w:id="1">
    <w:p w14:paraId="1A711CFD" w14:textId="77777777" w:rsidR="00A9710A" w:rsidRDefault="00A97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92B9" w14:textId="77777777" w:rsidR="00A9710A" w:rsidRDefault="00A9710A">
      <w:r>
        <w:separator/>
      </w:r>
    </w:p>
  </w:footnote>
  <w:footnote w:type="continuationSeparator" w:id="0">
    <w:p w14:paraId="6449D8CE" w14:textId="77777777" w:rsidR="00A9710A" w:rsidRDefault="00A9710A">
      <w:r>
        <w:continuationSeparator/>
      </w:r>
    </w:p>
  </w:footnote>
  <w:footnote w:type="continuationNotice" w:id="1">
    <w:p w14:paraId="62C82323" w14:textId="77777777" w:rsidR="00A9710A" w:rsidRDefault="00A97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E70817"/>
    <w:multiLevelType w:val="hybridMultilevel"/>
    <w:tmpl w:val="0CAE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2080B"/>
    <w:multiLevelType w:val="hybridMultilevel"/>
    <w:tmpl w:val="B10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8"/>
  </w:num>
  <w:num w:numId="2" w16cid:durableId="1220944519">
    <w:abstractNumId w:val="25"/>
  </w:num>
  <w:num w:numId="3" w16cid:durableId="1943798377">
    <w:abstractNumId w:val="0"/>
  </w:num>
  <w:num w:numId="4" w16cid:durableId="1469277388">
    <w:abstractNumId w:val="2"/>
  </w:num>
  <w:num w:numId="5" w16cid:durableId="1018848446">
    <w:abstractNumId w:val="15"/>
  </w:num>
  <w:num w:numId="6" w16cid:durableId="1033068757">
    <w:abstractNumId w:val="26"/>
  </w:num>
  <w:num w:numId="7" w16cid:durableId="1744330563">
    <w:abstractNumId w:val="17"/>
  </w:num>
  <w:num w:numId="8" w16cid:durableId="1979602216">
    <w:abstractNumId w:val="14"/>
  </w:num>
  <w:num w:numId="9" w16cid:durableId="1330985911">
    <w:abstractNumId w:val="30"/>
  </w:num>
  <w:num w:numId="10" w16cid:durableId="848714823">
    <w:abstractNumId w:val="5"/>
  </w:num>
  <w:num w:numId="11" w16cid:durableId="1241450750">
    <w:abstractNumId w:val="19"/>
  </w:num>
  <w:num w:numId="12" w16cid:durableId="1402369672">
    <w:abstractNumId w:val="4"/>
  </w:num>
  <w:num w:numId="13" w16cid:durableId="2068794687">
    <w:abstractNumId w:val="12"/>
  </w:num>
  <w:num w:numId="14" w16cid:durableId="1663004210">
    <w:abstractNumId w:val="23"/>
  </w:num>
  <w:num w:numId="15" w16cid:durableId="633487918">
    <w:abstractNumId w:val="16"/>
  </w:num>
  <w:num w:numId="16" w16cid:durableId="40904577">
    <w:abstractNumId w:val="1"/>
  </w:num>
  <w:num w:numId="17" w16cid:durableId="1334649392">
    <w:abstractNumId w:val="21"/>
  </w:num>
  <w:num w:numId="18" w16cid:durableId="343437106">
    <w:abstractNumId w:val="13"/>
  </w:num>
  <w:num w:numId="19" w16cid:durableId="1341854298">
    <w:abstractNumId w:val="18"/>
  </w:num>
  <w:num w:numId="20" w16cid:durableId="189075330">
    <w:abstractNumId w:val="29"/>
  </w:num>
  <w:num w:numId="21" w16cid:durableId="1782455724">
    <w:abstractNumId w:val="31"/>
  </w:num>
  <w:num w:numId="22" w16cid:durableId="621033433">
    <w:abstractNumId w:val="20"/>
  </w:num>
  <w:num w:numId="23" w16cid:durableId="52853245">
    <w:abstractNumId w:val="11"/>
  </w:num>
  <w:num w:numId="24" w16cid:durableId="230241405">
    <w:abstractNumId w:val="7"/>
  </w:num>
  <w:num w:numId="25" w16cid:durableId="1019703140">
    <w:abstractNumId w:val="27"/>
  </w:num>
  <w:num w:numId="26" w16cid:durableId="796294696">
    <w:abstractNumId w:val="24"/>
  </w:num>
  <w:num w:numId="27" w16cid:durableId="1457216582">
    <w:abstractNumId w:val="10"/>
  </w:num>
  <w:num w:numId="28" w16cid:durableId="1000083594">
    <w:abstractNumId w:val="9"/>
  </w:num>
  <w:num w:numId="29" w16cid:durableId="1333072538">
    <w:abstractNumId w:val="22"/>
  </w:num>
  <w:num w:numId="30" w16cid:durableId="1368289013">
    <w:abstractNumId w:val="3"/>
  </w:num>
  <w:num w:numId="31" w16cid:durableId="264116868">
    <w:abstractNumId w:val="28"/>
  </w:num>
  <w:num w:numId="32" w16cid:durableId="187164506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8"/>
  <w:removePersonalInformation/>
  <w:removeDateAndTime/>
  <w:printFractionalCharacterWidth/>
  <w:hideGrammaticalError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6DDD"/>
    <w:rsid w:val="000074C4"/>
    <w:rsid w:val="000079A6"/>
    <w:rsid w:val="000109B8"/>
    <w:rsid w:val="00010B17"/>
    <w:rsid w:val="00010E2C"/>
    <w:rsid w:val="00011AE7"/>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87"/>
    <w:rsid w:val="000177C0"/>
    <w:rsid w:val="00017B7F"/>
    <w:rsid w:val="00017EDA"/>
    <w:rsid w:val="000212A5"/>
    <w:rsid w:val="000217BB"/>
    <w:rsid w:val="00022B8C"/>
    <w:rsid w:val="00023313"/>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735"/>
    <w:rsid w:val="000400B5"/>
    <w:rsid w:val="00040F4F"/>
    <w:rsid w:val="0004132D"/>
    <w:rsid w:val="00041C9D"/>
    <w:rsid w:val="00041E75"/>
    <w:rsid w:val="00042FBB"/>
    <w:rsid w:val="00044CFA"/>
    <w:rsid w:val="00044DC3"/>
    <w:rsid w:val="000459C7"/>
    <w:rsid w:val="00046630"/>
    <w:rsid w:val="00046C80"/>
    <w:rsid w:val="000470CC"/>
    <w:rsid w:val="00050112"/>
    <w:rsid w:val="00050276"/>
    <w:rsid w:val="00050466"/>
    <w:rsid w:val="000505CC"/>
    <w:rsid w:val="00051148"/>
    <w:rsid w:val="000511F9"/>
    <w:rsid w:val="00051B32"/>
    <w:rsid w:val="0005230E"/>
    <w:rsid w:val="00052850"/>
    <w:rsid w:val="000528A2"/>
    <w:rsid w:val="00052BBA"/>
    <w:rsid w:val="00053588"/>
    <w:rsid w:val="00054B05"/>
    <w:rsid w:val="00054D9D"/>
    <w:rsid w:val="0005510F"/>
    <w:rsid w:val="00055676"/>
    <w:rsid w:val="00056544"/>
    <w:rsid w:val="00056BDE"/>
    <w:rsid w:val="000573F4"/>
    <w:rsid w:val="00060D8E"/>
    <w:rsid w:val="00062159"/>
    <w:rsid w:val="000631AA"/>
    <w:rsid w:val="00063D9E"/>
    <w:rsid w:val="00064AD3"/>
    <w:rsid w:val="00064E4D"/>
    <w:rsid w:val="00065088"/>
    <w:rsid w:val="000652D3"/>
    <w:rsid w:val="000654A0"/>
    <w:rsid w:val="00065E94"/>
    <w:rsid w:val="00066719"/>
    <w:rsid w:val="000701AD"/>
    <w:rsid w:val="000706C1"/>
    <w:rsid w:val="000707CA"/>
    <w:rsid w:val="00070D21"/>
    <w:rsid w:val="00071725"/>
    <w:rsid w:val="000717FB"/>
    <w:rsid w:val="000718E0"/>
    <w:rsid w:val="000719BF"/>
    <w:rsid w:val="0007208A"/>
    <w:rsid w:val="0007213C"/>
    <w:rsid w:val="0007290D"/>
    <w:rsid w:val="00072BBA"/>
    <w:rsid w:val="00072FF5"/>
    <w:rsid w:val="000730DC"/>
    <w:rsid w:val="000743E1"/>
    <w:rsid w:val="00075965"/>
    <w:rsid w:val="00075EAF"/>
    <w:rsid w:val="00075FDA"/>
    <w:rsid w:val="00076386"/>
    <w:rsid w:val="00076D82"/>
    <w:rsid w:val="00080D1C"/>
    <w:rsid w:val="00081587"/>
    <w:rsid w:val="000819AB"/>
    <w:rsid w:val="00081EC2"/>
    <w:rsid w:val="00082154"/>
    <w:rsid w:val="0008333C"/>
    <w:rsid w:val="00083800"/>
    <w:rsid w:val="00084A65"/>
    <w:rsid w:val="00084E12"/>
    <w:rsid w:val="0008559A"/>
    <w:rsid w:val="0008583E"/>
    <w:rsid w:val="00087A3A"/>
    <w:rsid w:val="000902C2"/>
    <w:rsid w:val="00091A92"/>
    <w:rsid w:val="00093C49"/>
    <w:rsid w:val="00095A80"/>
    <w:rsid w:val="00096F2B"/>
    <w:rsid w:val="000973E1"/>
    <w:rsid w:val="000A1402"/>
    <w:rsid w:val="000A20BA"/>
    <w:rsid w:val="000A24C3"/>
    <w:rsid w:val="000A262C"/>
    <w:rsid w:val="000A3C8D"/>
    <w:rsid w:val="000A3DFE"/>
    <w:rsid w:val="000A40EC"/>
    <w:rsid w:val="000A49F8"/>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741"/>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0B4"/>
    <w:rsid w:val="000F37B0"/>
    <w:rsid w:val="000F4595"/>
    <w:rsid w:val="000F47CE"/>
    <w:rsid w:val="000F4CB2"/>
    <w:rsid w:val="000F4E44"/>
    <w:rsid w:val="000F4E90"/>
    <w:rsid w:val="000F4F54"/>
    <w:rsid w:val="000F568D"/>
    <w:rsid w:val="000F5AC0"/>
    <w:rsid w:val="000F68D0"/>
    <w:rsid w:val="000F6B15"/>
    <w:rsid w:val="0010117A"/>
    <w:rsid w:val="0010170B"/>
    <w:rsid w:val="00101C4F"/>
    <w:rsid w:val="00101F35"/>
    <w:rsid w:val="00102C9F"/>
    <w:rsid w:val="00103FC9"/>
    <w:rsid w:val="00104BD9"/>
    <w:rsid w:val="001068D2"/>
    <w:rsid w:val="001069F2"/>
    <w:rsid w:val="001103BD"/>
    <w:rsid w:val="00111208"/>
    <w:rsid w:val="0011156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3E24"/>
    <w:rsid w:val="0013427A"/>
    <w:rsid w:val="001348FE"/>
    <w:rsid w:val="00134B36"/>
    <w:rsid w:val="00134BD2"/>
    <w:rsid w:val="00134D55"/>
    <w:rsid w:val="001360F3"/>
    <w:rsid w:val="001362C2"/>
    <w:rsid w:val="0013678C"/>
    <w:rsid w:val="00136955"/>
    <w:rsid w:val="00136E19"/>
    <w:rsid w:val="001371B2"/>
    <w:rsid w:val="00137AB9"/>
    <w:rsid w:val="00137D78"/>
    <w:rsid w:val="001402EA"/>
    <w:rsid w:val="0014060C"/>
    <w:rsid w:val="001409A0"/>
    <w:rsid w:val="00141C8D"/>
    <w:rsid w:val="00141E40"/>
    <w:rsid w:val="00141F08"/>
    <w:rsid w:val="00141FF2"/>
    <w:rsid w:val="0014250A"/>
    <w:rsid w:val="0014287A"/>
    <w:rsid w:val="00142DE2"/>
    <w:rsid w:val="00144C87"/>
    <w:rsid w:val="0014605E"/>
    <w:rsid w:val="0014666E"/>
    <w:rsid w:val="001467B1"/>
    <w:rsid w:val="00150175"/>
    <w:rsid w:val="001502C8"/>
    <w:rsid w:val="00151011"/>
    <w:rsid w:val="00151224"/>
    <w:rsid w:val="0015130F"/>
    <w:rsid w:val="00152168"/>
    <w:rsid w:val="001532BA"/>
    <w:rsid w:val="00153FED"/>
    <w:rsid w:val="00155608"/>
    <w:rsid w:val="00155BFD"/>
    <w:rsid w:val="00156ABA"/>
    <w:rsid w:val="00157390"/>
    <w:rsid w:val="00160998"/>
    <w:rsid w:val="00160CD6"/>
    <w:rsid w:val="00160F5F"/>
    <w:rsid w:val="001610E2"/>
    <w:rsid w:val="00161ACC"/>
    <w:rsid w:val="00162308"/>
    <w:rsid w:val="00162C74"/>
    <w:rsid w:val="0016316A"/>
    <w:rsid w:val="00163539"/>
    <w:rsid w:val="0016381F"/>
    <w:rsid w:val="00163C99"/>
    <w:rsid w:val="00163D1D"/>
    <w:rsid w:val="00164171"/>
    <w:rsid w:val="001643C0"/>
    <w:rsid w:val="00164E58"/>
    <w:rsid w:val="00165033"/>
    <w:rsid w:val="00165926"/>
    <w:rsid w:val="001665EB"/>
    <w:rsid w:val="001670EA"/>
    <w:rsid w:val="0016725B"/>
    <w:rsid w:val="001674A0"/>
    <w:rsid w:val="00170A50"/>
    <w:rsid w:val="00174C69"/>
    <w:rsid w:val="00174FFD"/>
    <w:rsid w:val="001759CA"/>
    <w:rsid w:val="0017726A"/>
    <w:rsid w:val="00177AB0"/>
    <w:rsid w:val="00177DD3"/>
    <w:rsid w:val="00180278"/>
    <w:rsid w:val="001807F2"/>
    <w:rsid w:val="001818A7"/>
    <w:rsid w:val="00182725"/>
    <w:rsid w:val="001829C8"/>
    <w:rsid w:val="0018399D"/>
    <w:rsid w:val="00186904"/>
    <w:rsid w:val="00186B0A"/>
    <w:rsid w:val="00187176"/>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5EED"/>
    <w:rsid w:val="001A63D8"/>
    <w:rsid w:val="001B01ED"/>
    <w:rsid w:val="001B01FA"/>
    <w:rsid w:val="001B0832"/>
    <w:rsid w:val="001B18A7"/>
    <w:rsid w:val="001B2762"/>
    <w:rsid w:val="001B36FC"/>
    <w:rsid w:val="001B38EE"/>
    <w:rsid w:val="001B41ED"/>
    <w:rsid w:val="001B4607"/>
    <w:rsid w:val="001B5109"/>
    <w:rsid w:val="001B7E0C"/>
    <w:rsid w:val="001C0674"/>
    <w:rsid w:val="001C1405"/>
    <w:rsid w:val="001C1B93"/>
    <w:rsid w:val="001C226F"/>
    <w:rsid w:val="001C5296"/>
    <w:rsid w:val="001C66AC"/>
    <w:rsid w:val="001C6754"/>
    <w:rsid w:val="001C77F0"/>
    <w:rsid w:val="001D2BF0"/>
    <w:rsid w:val="001D30C9"/>
    <w:rsid w:val="001D445B"/>
    <w:rsid w:val="001D46A0"/>
    <w:rsid w:val="001D4A3E"/>
    <w:rsid w:val="001D50C2"/>
    <w:rsid w:val="001D7347"/>
    <w:rsid w:val="001D753C"/>
    <w:rsid w:val="001D7CA4"/>
    <w:rsid w:val="001D7E58"/>
    <w:rsid w:val="001E0425"/>
    <w:rsid w:val="001E13B3"/>
    <w:rsid w:val="001E2616"/>
    <w:rsid w:val="001E30A0"/>
    <w:rsid w:val="001E335A"/>
    <w:rsid w:val="001E3603"/>
    <w:rsid w:val="001E3DE1"/>
    <w:rsid w:val="001E3E86"/>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CCF"/>
    <w:rsid w:val="001F4DAC"/>
    <w:rsid w:val="001F5019"/>
    <w:rsid w:val="001F51C5"/>
    <w:rsid w:val="001F65B0"/>
    <w:rsid w:val="001F67AA"/>
    <w:rsid w:val="001F6AFD"/>
    <w:rsid w:val="001F738D"/>
    <w:rsid w:val="001F7599"/>
    <w:rsid w:val="00204A2A"/>
    <w:rsid w:val="00204B22"/>
    <w:rsid w:val="00204B3A"/>
    <w:rsid w:val="00204DC6"/>
    <w:rsid w:val="002050A0"/>
    <w:rsid w:val="0020535A"/>
    <w:rsid w:val="002055CB"/>
    <w:rsid w:val="00205927"/>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BFB"/>
    <w:rsid w:val="0021683C"/>
    <w:rsid w:val="00216F5F"/>
    <w:rsid w:val="00220615"/>
    <w:rsid w:val="00221985"/>
    <w:rsid w:val="00221EC5"/>
    <w:rsid w:val="00222A7A"/>
    <w:rsid w:val="00224A2C"/>
    <w:rsid w:val="00224CC5"/>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65B"/>
    <w:rsid w:val="00234E13"/>
    <w:rsid w:val="002353A4"/>
    <w:rsid w:val="00236450"/>
    <w:rsid w:val="0023765A"/>
    <w:rsid w:val="00237921"/>
    <w:rsid w:val="00240342"/>
    <w:rsid w:val="00241311"/>
    <w:rsid w:val="002418E8"/>
    <w:rsid w:val="00242E22"/>
    <w:rsid w:val="0024336B"/>
    <w:rsid w:val="00243803"/>
    <w:rsid w:val="00243BC3"/>
    <w:rsid w:val="00244194"/>
    <w:rsid w:val="0024424F"/>
    <w:rsid w:val="00244D28"/>
    <w:rsid w:val="00245689"/>
    <w:rsid w:val="00245720"/>
    <w:rsid w:val="00245A6F"/>
    <w:rsid w:val="00245FD5"/>
    <w:rsid w:val="002469A4"/>
    <w:rsid w:val="002477DF"/>
    <w:rsid w:val="00251AD6"/>
    <w:rsid w:val="00252936"/>
    <w:rsid w:val="00252C17"/>
    <w:rsid w:val="00252C44"/>
    <w:rsid w:val="0025307F"/>
    <w:rsid w:val="002551BD"/>
    <w:rsid w:val="0025644E"/>
    <w:rsid w:val="002568D0"/>
    <w:rsid w:val="0026039A"/>
    <w:rsid w:val="00260745"/>
    <w:rsid w:val="00260AEE"/>
    <w:rsid w:val="002621A6"/>
    <w:rsid w:val="00262661"/>
    <w:rsid w:val="002629CB"/>
    <w:rsid w:val="00262D9D"/>
    <w:rsid w:val="002632DF"/>
    <w:rsid w:val="00263726"/>
    <w:rsid w:val="00263946"/>
    <w:rsid w:val="002640BA"/>
    <w:rsid w:val="00264CF2"/>
    <w:rsid w:val="00264F70"/>
    <w:rsid w:val="002667A8"/>
    <w:rsid w:val="00267587"/>
    <w:rsid w:val="002675C8"/>
    <w:rsid w:val="00267760"/>
    <w:rsid w:val="00271589"/>
    <w:rsid w:val="00273177"/>
    <w:rsid w:val="0027455B"/>
    <w:rsid w:val="00275074"/>
    <w:rsid w:val="002763E9"/>
    <w:rsid w:val="00276736"/>
    <w:rsid w:val="00276F4E"/>
    <w:rsid w:val="00277165"/>
    <w:rsid w:val="0027773D"/>
    <w:rsid w:val="002778BD"/>
    <w:rsid w:val="0028132F"/>
    <w:rsid w:val="002815FA"/>
    <w:rsid w:val="00281E6B"/>
    <w:rsid w:val="002824C2"/>
    <w:rsid w:val="00283B1D"/>
    <w:rsid w:val="00284E32"/>
    <w:rsid w:val="002851EB"/>
    <w:rsid w:val="00285510"/>
    <w:rsid w:val="00285BD1"/>
    <w:rsid w:val="00285DE2"/>
    <w:rsid w:val="0028616D"/>
    <w:rsid w:val="002862B1"/>
    <w:rsid w:val="00286965"/>
    <w:rsid w:val="002869FC"/>
    <w:rsid w:val="00287C69"/>
    <w:rsid w:val="0029136E"/>
    <w:rsid w:val="00292399"/>
    <w:rsid w:val="00292E9C"/>
    <w:rsid w:val="00294445"/>
    <w:rsid w:val="00294B4D"/>
    <w:rsid w:val="0029537E"/>
    <w:rsid w:val="002960D5"/>
    <w:rsid w:val="00297926"/>
    <w:rsid w:val="002A02C9"/>
    <w:rsid w:val="002A1062"/>
    <w:rsid w:val="002A2012"/>
    <w:rsid w:val="002A2413"/>
    <w:rsid w:val="002A2F5E"/>
    <w:rsid w:val="002A352A"/>
    <w:rsid w:val="002A49E7"/>
    <w:rsid w:val="002A607D"/>
    <w:rsid w:val="002A664F"/>
    <w:rsid w:val="002B132E"/>
    <w:rsid w:val="002B1499"/>
    <w:rsid w:val="002B181B"/>
    <w:rsid w:val="002B2813"/>
    <w:rsid w:val="002B2D29"/>
    <w:rsid w:val="002B3A4C"/>
    <w:rsid w:val="002B3B31"/>
    <w:rsid w:val="002B3BBD"/>
    <w:rsid w:val="002C0C4B"/>
    <w:rsid w:val="002C1EEA"/>
    <w:rsid w:val="002C3F6C"/>
    <w:rsid w:val="002C47AD"/>
    <w:rsid w:val="002C5077"/>
    <w:rsid w:val="002C5510"/>
    <w:rsid w:val="002C6034"/>
    <w:rsid w:val="002C635B"/>
    <w:rsid w:val="002C7276"/>
    <w:rsid w:val="002C770F"/>
    <w:rsid w:val="002C7CFF"/>
    <w:rsid w:val="002D0BC6"/>
    <w:rsid w:val="002D12DB"/>
    <w:rsid w:val="002D17C5"/>
    <w:rsid w:val="002D1B44"/>
    <w:rsid w:val="002D316F"/>
    <w:rsid w:val="002D365F"/>
    <w:rsid w:val="002D3B34"/>
    <w:rsid w:val="002D51DF"/>
    <w:rsid w:val="002D5C8A"/>
    <w:rsid w:val="002D5E4C"/>
    <w:rsid w:val="002D6892"/>
    <w:rsid w:val="002D68C2"/>
    <w:rsid w:val="002D7C86"/>
    <w:rsid w:val="002E0692"/>
    <w:rsid w:val="002E152D"/>
    <w:rsid w:val="002E1D74"/>
    <w:rsid w:val="002E2943"/>
    <w:rsid w:val="002E2CF1"/>
    <w:rsid w:val="002E34AF"/>
    <w:rsid w:val="002E4AAC"/>
    <w:rsid w:val="002E53DE"/>
    <w:rsid w:val="002E563B"/>
    <w:rsid w:val="002E62D2"/>
    <w:rsid w:val="002E72F9"/>
    <w:rsid w:val="002E734F"/>
    <w:rsid w:val="002E74AF"/>
    <w:rsid w:val="002E758C"/>
    <w:rsid w:val="002F1038"/>
    <w:rsid w:val="002F22FF"/>
    <w:rsid w:val="002F2D47"/>
    <w:rsid w:val="002F2D8F"/>
    <w:rsid w:val="002F46D8"/>
    <w:rsid w:val="002F5BE4"/>
    <w:rsid w:val="002F695B"/>
    <w:rsid w:val="002F72DA"/>
    <w:rsid w:val="002F764B"/>
    <w:rsid w:val="002F76B1"/>
    <w:rsid w:val="002F7D66"/>
    <w:rsid w:val="002F7DBE"/>
    <w:rsid w:val="0030090B"/>
    <w:rsid w:val="00301991"/>
    <w:rsid w:val="00302AE8"/>
    <w:rsid w:val="00302BB1"/>
    <w:rsid w:val="003030F0"/>
    <w:rsid w:val="0030404B"/>
    <w:rsid w:val="00304210"/>
    <w:rsid w:val="003048D7"/>
    <w:rsid w:val="00304A1B"/>
    <w:rsid w:val="00304AD2"/>
    <w:rsid w:val="00304EAA"/>
    <w:rsid w:val="00305297"/>
    <w:rsid w:val="00305667"/>
    <w:rsid w:val="003062E6"/>
    <w:rsid w:val="003068B6"/>
    <w:rsid w:val="00306B35"/>
    <w:rsid w:val="003071F6"/>
    <w:rsid w:val="00307FE0"/>
    <w:rsid w:val="003107EB"/>
    <w:rsid w:val="00310E66"/>
    <w:rsid w:val="00311C08"/>
    <w:rsid w:val="00312334"/>
    <w:rsid w:val="003125E0"/>
    <w:rsid w:val="00312ECE"/>
    <w:rsid w:val="0031393C"/>
    <w:rsid w:val="00313CB0"/>
    <w:rsid w:val="00313F96"/>
    <w:rsid w:val="00314B0A"/>
    <w:rsid w:val="00314BA1"/>
    <w:rsid w:val="003150CE"/>
    <w:rsid w:val="00315AAB"/>
    <w:rsid w:val="00317094"/>
    <w:rsid w:val="00317157"/>
    <w:rsid w:val="003172AA"/>
    <w:rsid w:val="003175E1"/>
    <w:rsid w:val="00320299"/>
    <w:rsid w:val="00320C00"/>
    <w:rsid w:val="00320E4F"/>
    <w:rsid w:val="00321154"/>
    <w:rsid w:val="003211B0"/>
    <w:rsid w:val="00321EDA"/>
    <w:rsid w:val="003224AA"/>
    <w:rsid w:val="003224E7"/>
    <w:rsid w:val="003236ED"/>
    <w:rsid w:val="00324DA6"/>
    <w:rsid w:val="00325D7A"/>
    <w:rsid w:val="00326145"/>
    <w:rsid w:val="00326413"/>
    <w:rsid w:val="00327163"/>
    <w:rsid w:val="00327305"/>
    <w:rsid w:val="00327531"/>
    <w:rsid w:val="003276A9"/>
    <w:rsid w:val="00330187"/>
    <w:rsid w:val="00331C77"/>
    <w:rsid w:val="00331DB6"/>
    <w:rsid w:val="00331F96"/>
    <w:rsid w:val="003329EE"/>
    <w:rsid w:val="00332B55"/>
    <w:rsid w:val="003336B9"/>
    <w:rsid w:val="00334303"/>
    <w:rsid w:val="0033476C"/>
    <w:rsid w:val="00335EA8"/>
    <w:rsid w:val="003363DD"/>
    <w:rsid w:val="00337810"/>
    <w:rsid w:val="00340361"/>
    <w:rsid w:val="00340795"/>
    <w:rsid w:val="0034110A"/>
    <w:rsid w:val="0034111C"/>
    <w:rsid w:val="00341947"/>
    <w:rsid w:val="00341E60"/>
    <w:rsid w:val="0034217F"/>
    <w:rsid w:val="00342AD2"/>
    <w:rsid w:val="00343954"/>
    <w:rsid w:val="00344BCA"/>
    <w:rsid w:val="00344F21"/>
    <w:rsid w:val="00345405"/>
    <w:rsid w:val="00345DDD"/>
    <w:rsid w:val="0034668F"/>
    <w:rsid w:val="00346FED"/>
    <w:rsid w:val="00347D15"/>
    <w:rsid w:val="003501B6"/>
    <w:rsid w:val="00350F34"/>
    <w:rsid w:val="00351E01"/>
    <w:rsid w:val="00352968"/>
    <w:rsid w:val="0035298B"/>
    <w:rsid w:val="00352D21"/>
    <w:rsid w:val="0035443D"/>
    <w:rsid w:val="00354721"/>
    <w:rsid w:val="00354AA2"/>
    <w:rsid w:val="00354FEE"/>
    <w:rsid w:val="003561E0"/>
    <w:rsid w:val="00356275"/>
    <w:rsid w:val="00356C0B"/>
    <w:rsid w:val="00357B9C"/>
    <w:rsid w:val="00360077"/>
    <w:rsid w:val="00361412"/>
    <w:rsid w:val="003615CA"/>
    <w:rsid w:val="00363B2C"/>
    <w:rsid w:val="003642A6"/>
    <w:rsid w:val="00364763"/>
    <w:rsid w:val="00364F5C"/>
    <w:rsid w:val="00365C3D"/>
    <w:rsid w:val="00366C1B"/>
    <w:rsid w:val="00367337"/>
    <w:rsid w:val="00367367"/>
    <w:rsid w:val="00367FD8"/>
    <w:rsid w:val="0037004E"/>
    <w:rsid w:val="00370764"/>
    <w:rsid w:val="00370B63"/>
    <w:rsid w:val="00370FCC"/>
    <w:rsid w:val="003711AF"/>
    <w:rsid w:val="00371B7D"/>
    <w:rsid w:val="00371D73"/>
    <w:rsid w:val="003735C6"/>
    <w:rsid w:val="00374848"/>
    <w:rsid w:val="003757A1"/>
    <w:rsid w:val="00375D09"/>
    <w:rsid w:val="003762DC"/>
    <w:rsid w:val="0037739D"/>
    <w:rsid w:val="0037751C"/>
    <w:rsid w:val="00377B33"/>
    <w:rsid w:val="00377D61"/>
    <w:rsid w:val="00377D9D"/>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2C28"/>
    <w:rsid w:val="003932DA"/>
    <w:rsid w:val="003935B0"/>
    <w:rsid w:val="00393DE8"/>
    <w:rsid w:val="00393E44"/>
    <w:rsid w:val="00394301"/>
    <w:rsid w:val="00394BE2"/>
    <w:rsid w:val="003958D0"/>
    <w:rsid w:val="0039747B"/>
    <w:rsid w:val="00397AB6"/>
    <w:rsid w:val="00397ACA"/>
    <w:rsid w:val="003A10C3"/>
    <w:rsid w:val="003A495D"/>
    <w:rsid w:val="003A4A40"/>
    <w:rsid w:val="003A4C7C"/>
    <w:rsid w:val="003A5611"/>
    <w:rsid w:val="003A5844"/>
    <w:rsid w:val="003A597F"/>
    <w:rsid w:val="003A63BE"/>
    <w:rsid w:val="003A71A8"/>
    <w:rsid w:val="003A71D2"/>
    <w:rsid w:val="003A78E6"/>
    <w:rsid w:val="003B00CA"/>
    <w:rsid w:val="003B030B"/>
    <w:rsid w:val="003B0432"/>
    <w:rsid w:val="003B0821"/>
    <w:rsid w:val="003B0BE9"/>
    <w:rsid w:val="003B0F4B"/>
    <w:rsid w:val="003B2E9B"/>
    <w:rsid w:val="003B2F8D"/>
    <w:rsid w:val="003B3C64"/>
    <w:rsid w:val="003B420C"/>
    <w:rsid w:val="003B4FAA"/>
    <w:rsid w:val="003B547A"/>
    <w:rsid w:val="003B6EC0"/>
    <w:rsid w:val="003B75B9"/>
    <w:rsid w:val="003C087B"/>
    <w:rsid w:val="003C0DA2"/>
    <w:rsid w:val="003C1602"/>
    <w:rsid w:val="003C1A18"/>
    <w:rsid w:val="003C21DC"/>
    <w:rsid w:val="003C5C41"/>
    <w:rsid w:val="003C669D"/>
    <w:rsid w:val="003C6877"/>
    <w:rsid w:val="003C6DC4"/>
    <w:rsid w:val="003C7062"/>
    <w:rsid w:val="003C7365"/>
    <w:rsid w:val="003C7461"/>
    <w:rsid w:val="003C7F96"/>
    <w:rsid w:val="003D0788"/>
    <w:rsid w:val="003D132A"/>
    <w:rsid w:val="003D1517"/>
    <w:rsid w:val="003D1D50"/>
    <w:rsid w:val="003D232D"/>
    <w:rsid w:val="003D286B"/>
    <w:rsid w:val="003D2938"/>
    <w:rsid w:val="003D3FBA"/>
    <w:rsid w:val="003D402B"/>
    <w:rsid w:val="003D54B0"/>
    <w:rsid w:val="003D764F"/>
    <w:rsid w:val="003D76EF"/>
    <w:rsid w:val="003D7A93"/>
    <w:rsid w:val="003E0042"/>
    <w:rsid w:val="003E0667"/>
    <w:rsid w:val="003E0AA3"/>
    <w:rsid w:val="003E0BCE"/>
    <w:rsid w:val="003E0DF3"/>
    <w:rsid w:val="003E13E0"/>
    <w:rsid w:val="003E1660"/>
    <w:rsid w:val="003E1CD1"/>
    <w:rsid w:val="003E22EE"/>
    <w:rsid w:val="003E2A2D"/>
    <w:rsid w:val="003E2F4D"/>
    <w:rsid w:val="003E47D4"/>
    <w:rsid w:val="003E50B9"/>
    <w:rsid w:val="003E5929"/>
    <w:rsid w:val="003E64A9"/>
    <w:rsid w:val="003E7905"/>
    <w:rsid w:val="003F0336"/>
    <w:rsid w:val="003F1184"/>
    <w:rsid w:val="003F3826"/>
    <w:rsid w:val="003F3FCC"/>
    <w:rsid w:val="003F5547"/>
    <w:rsid w:val="003F5C40"/>
    <w:rsid w:val="003F6C48"/>
    <w:rsid w:val="003F6E12"/>
    <w:rsid w:val="003F6F8B"/>
    <w:rsid w:val="003F75ED"/>
    <w:rsid w:val="004002B7"/>
    <w:rsid w:val="00400F31"/>
    <w:rsid w:val="004023BA"/>
    <w:rsid w:val="004031B5"/>
    <w:rsid w:val="004048CA"/>
    <w:rsid w:val="004051A4"/>
    <w:rsid w:val="00405234"/>
    <w:rsid w:val="00406B4D"/>
    <w:rsid w:val="00406B5D"/>
    <w:rsid w:val="00411698"/>
    <w:rsid w:val="0041413C"/>
    <w:rsid w:val="0041443C"/>
    <w:rsid w:val="0041488F"/>
    <w:rsid w:val="004154F7"/>
    <w:rsid w:val="00416D44"/>
    <w:rsid w:val="004176FF"/>
    <w:rsid w:val="0041770F"/>
    <w:rsid w:val="00417A1E"/>
    <w:rsid w:val="00421A27"/>
    <w:rsid w:val="00421A5B"/>
    <w:rsid w:val="00421D0A"/>
    <w:rsid w:val="004226C3"/>
    <w:rsid w:val="004228BA"/>
    <w:rsid w:val="00423332"/>
    <w:rsid w:val="004241C5"/>
    <w:rsid w:val="00424FA7"/>
    <w:rsid w:val="00425552"/>
    <w:rsid w:val="00425D2C"/>
    <w:rsid w:val="00426A87"/>
    <w:rsid w:val="00427007"/>
    <w:rsid w:val="00427348"/>
    <w:rsid w:val="00427942"/>
    <w:rsid w:val="004309D8"/>
    <w:rsid w:val="004313D1"/>
    <w:rsid w:val="00432110"/>
    <w:rsid w:val="004328EE"/>
    <w:rsid w:val="00433EBE"/>
    <w:rsid w:val="00434406"/>
    <w:rsid w:val="004346DE"/>
    <w:rsid w:val="00440FED"/>
    <w:rsid w:val="00441B92"/>
    <w:rsid w:val="0044372F"/>
    <w:rsid w:val="00443A9F"/>
    <w:rsid w:val="0044474B"/>
    <w:rsid w:val="004451CF"/>
    <w:rsid w:val="004451DE"/>
    <w:rsid w:val="00445FF7"/>
    <w:rsid w:val="004508A8"/>
    <w:rsid w:val="00450E03"/>
    <w:rsid w:val="00451BAE"/>
    <w:rsid w:val="0045214A"/>
    <w:rsid w:val="004526C1"/>
    <w:rsid w:val="00452CA7"/>
    <w:rsid w:val="00453341"/>
    <w:rsid w:val="004545C6"/>
    <w:rsid w:val="00454DCA"/>
    <w:rsid w:val="00454E26"/>
    <w:rsid w:val="00456544"/>
    <w:rsid w:val="00456649"/>
    <w:rsid w:val="004567B7"/>
    <w:rsid w:val="004567DC"/>
    <w:rsid w:val="00456856"/>
    <w:rsid w:val="004568FC"/>
    <w:rsid w:val="004571EF"/>
    <w:rsid w:val="0046047A"/>
    <w:rsid w:val="00461210"/>
    <w:rsid w:val="00461700"/>
    <w:rsid w:val="00461860"/>
    <w:rsid w:val="00461AAC"/>
    <w:rsid w:val="00462490"/>
    <w:rsid w:val="00462AC9"/>
    <w:rsid w:val="00463DC3"/>
    <w:rsid w:val="00465299"/>
    <w:rsid w:val="00466A0F"/>
    <w:rsid w:val="00466E53"/>
    <w:rsid w:val="0046795B"/>
    <w:rsid w:val="00467F01"/>
    <w:rsid w:val="004708C0"/>
    <w:rsid w:val="0047115F"/>
    <w:rsid w:val="004715CB"/>
    <w:rsid w:val="00471863"/>
    <w:rsid w:val="00473777"/>
    <w:rsid w:val="00473A14"/>
    <w:rsid w:val="004745A9"/>
    <w:rsid w:val="00474871"/>
    <w:rsid w:val="00474CA8"/>
    <w:rsid w:val="00474E43"/>
    <w:rsid w:val="00475AAB"/>
    <w:rsid w:val="00475B91"/>
    <w:rsid w:val="004766DA"/>
    <w:rsid w:val="00476A55"/>
    <w:rsid w:val="0048076D"/>
    <w:rsid w:val="0048134D"/>
    <w:rsid w:val="00481624"/>
    <w:rsid w:val="00481765"/>
    <w:rsid w:val="00481D90"/>
    <w:rsid w:val="00482700"/>
    <w:rsid w:val="00482CD4"/>
    <w:rsid w:val="00483261"/>
    <w:rsid w:val="0048328A"/>
    <w:rsid w:val="00484377"/>
    <w:rsid w:val="00484428"/>
    <w:rsid w:val="00485B23"/>
    <w:rsid w:val="00485B50"/>
    <w:rsid w:val="004874E4"/>
    <w:rsid w:val="0049070D"/>
    <w:rsid w:val="00490A39"/>
    <w:rsid w:val="00490E82"/>
    <w:rsid w:val="00491BE4"/>
    <w:rsid w:val="00491DB2"/>
    <w:rsid w:val="00492877"/>
    <w:rsid w:val="00492BF7"/>
    <w:rsid w:val="004933B0"/>
    <w:rsid w:val="00493A93"/>
    <w:rsid w:val="00495BA6"/>
    <w:rsid w:val="00496209"/>
    <w:rsid w:val="00496DC2"/>
    <w:rsid w:val="00496E75"/>
    <w:rsid w:val="004A014C"/>
    <w:rsid w:val="004A0AA8"/>
    <w:rsid w:val="004A1FE4"/>
    <w:rsid w:val="004A2103"/>
    <w:rsid w:val="004A26C9"/>
    <w:rsid w:val="004A2CA9"/>
    <w:rsid w:val="004A33EF"/>
    <w:rsid w:val="004A34C9"/>
    <w:rsid w:val="004A3CB5"/>
    <w:rsid w:val="004A537D"/>
    <w:rsid w:val="004A67F0"/>
    <w:rsid w:val="004A71C3"/>
    <w:rsid w:val="004A7769"/>
    <w:rsid w:val="004A77B1"/>
    <w:rsid w:val="004A7DF5"/>
    <w:rsid w:val="004B0007"/>
    <w:rsid w:val="004B0C73"/>
    <w:rsid w:val="004B23AD"/>
    <w:rsid w:val="004B2965"/>
    <w:rsid w:val="004B3265"/>
    <w:rsid w:val="004B3545"/>
    <w:rsid w:val="004B354E"/>
    <w:rsid w:val="004B3E1F"/>
    <w:rsid w:val="004B4224"/>
    <w:rsid w:val="004B4297"/>
    <w:rsid w:val="004B4647"/>
    <w:rsid w:val="004B6090"/>
    <w:rsid w:val="004B6B25"/>
    <w:rsid w:val="004B7455"/>
    <w:rsid w:val="004B74FF"/>
    <w:rsid w:val="004B7B57"/>
    <w:rsid w:val="004B7CE4"/>
    <w:rsid w:val="004C0401"/>
    <w:rsid w:val="004C0C49"/>
    <w:rsid w:val="004C1096"/>
    <w:rsid w:val="004C183D"/>
    <w:rsid w:val="004C37D9"/>
    <w:rsid w:val="004C394F"/>
    <w:rsid w:val="004C3EC7"/>
    <w:rsid w:val="004C3EE1"/>
    <w:rsid w:val="004C3EEE"/>
    <w:rsid w:val="004C483D"/>
    <w:rsid w:val="004C49EA"/>
    <w:rsid w:val="004C4D15"/>
    <w:rsid w:val="004C6DA5"/>
    <w:rsid w:val="004C795A"/>
    <w:rsid w:val="004C7968"/>
    <w:rsid w:val="004C7F93"/>
    <w:rsid w:val="004D139C"/>
    <w:rsid w:val="004D1B28"/>
    <w:rsid w:val="004D2148"/>
    <w:rsid w:val="004D21C0"/>
    <w:rsid w:val="004D2629"/>
    <w:rsid w:val="004D26B8"/>
    <w:rsid w:val="004D2C2C"/>
    <w:rsid w:val="004D38C2"/>
    <w:rsid w:val="004D41DC"/>
    <w:rsid w:val="004D4E7C"/>
    <w:rsid w:val="004D4FBD"/>
    <w:rsid w:val="004D4FC0"/>
    <w:rsid w:val="004D5CE7"/>
    <w:rsid w:val="004D6381"/>
    <w:rsid w:val="004D7DA8"/>
    <w:rsid w:val="004E10CD"/>
    <w:rsid w:val="004E1401"/>
    <w:rsid w:val="004E185F"/>
    <w:rsid w:val="004E2540"/>
    <w:rsid w:val="004E2892"/>
    <w:rsid w:val="004E362B"/>
    <w:rsid w:val="004E3681"/>
    <w:rsid w:val="004E3D74"/>
    <w:rsid w:val="004E3FF4"/>
    <w:rsid w:val="004E5B97"/>
    <w:rsid w:val="004E5DE1"/>
    <w:rsid w:val="004E6A86"/>
    <w:rsid w:val="004E784B"/>
    <w:rsid w:val="004F0224"/>
    <w:rsid w:val="004F0DB4"/>
    <w:rsid w:val="004F0E04"/>
    <w:rsid w:val="004F16BF"/>
    <w:rsid w:val="004F1CD3"/>
    <w:rsid w:val="004F1EBC"/>
    <w:rsid w:val="004F20E8"/>
    <w:rsid w:val="004F3172"/>
    <w:rsid w:val="004F3B71"/>
    <w:rsid w:val="004F3FE5"/>
    <w:rsid w:val="004F5154"/>
    <w:rsid w:val="004F5835"/>
    <w:rsid w:val="004F661C"/>
    <w:rsid w:val="004F6D99"/>
    <w:rsid w:val="005002F9"/>
    <w:rsid w:val="00500572"/>
    <w:rsid w:val="00500573"/>
    <w:rsid w:val="00500701"/>
    <w:rsid w:val="00501304"/>
    <w:rsid w:val="00501425"/>
    <w:rsid w:val="00502E4D"/>
    <w:rsid w:val="0050318B"/>
    <w:rsid w:val="00503CF2"/>
    <w:rsid w:val="00504311"/>
    <w:rsid w:val="0050485C"/>
    <w:rsid w:val="00504AC6"/>
    <w:rsid w:val="00504D75"/>
    <w:rsid w:val="00505796"/>
    <w:rsid w:val="00505D51"/>
    <w:rsid w:val="0051061D"/>
    <w:rsid w:val="00510ABC"/>
    <w:rsid w:val="00510C4C"/>
    <w:rsid w:val="00511079"/>
    <w:rsid w:val="00511411"/>
    <w:rsid w:val="00511CDF"/>
    <w:rsid w:val="00511DE9"/>
    <w:rsid w:val="00512829"/>
    <w:rsid w:val="00513839"/>
    <w:rsid w:val="00513DEF"/>
    <w:rsid w:val="00513EA5"/>
    <w:rsid w:val="0051423C"/>
    <w:rsid w:val="00514871"/>
    <w:rsid w:val="005148D4"/>
    <w:rsid w:val="00514C91"/>
    <w:rsid w:val="005153CE"/>
    <w:rsid w:val="00515887"/>
    <w:rsid w:val="00516241"/>
    <w:rsid w:val="00516FD9"/>
    <w:rsid w:val="0051701F"/>
    <w:rsid w:val="0051791D"/>
    <w:rsid w:val="00520D6D"/>
    <w:rsid w:val="00520FD7"/>
    <w:rsid w:val="0052100C"/>
    <w:rsid w:val="005212FD"/>
    <w:rsid w:val="00521425"/>
    <w:rsid w:val="00523BBA"/>
    <w:rsid w:val="00523E75"/>
    <w:rsid w:val="00524397"/>
    <w:rsid w:val="005243E0"/>
    <w:rsid w:val="0052530C"/>
    <w:rsid w:val="005256F3"/>
    <w:rsid w:val="005265A3"/>
    <w:rsid w:val="00526783"/>
    <w:rsid w:val="0052773A"/>
    <w:rsid w:val="00527FB1"/>
    <w:rsid w:val="00530423"/>
    <w:rsid w:val="0053107E"/>
    <w:rsid w:val="005312CB"/>
    <w:rsid w:val="0053162F"/>
    <w:rsid w:val="00531777"/>
    <w:rsid w:val="0053281C"/>
    <w:rsid w:val="00532AD0"/>
    <w:rsid w:val="0053311D"/>
    <w:rsid w:val="005335C8"/>
    <w:rsid w:val="00533B93"/>
    <w:rsid w:val="005340C9"/>
    <w:rsid w:val="00536698"/>
    <w:rsid w:val="005375FE"/>
    <w:rsid w:val="005402FD"/>
    <w:rsid w:val="00540BFC"/>
    <w:rsid w:val="0054195A"/>
    <w:rsid w:val="005420DE"/>
    <w:rsid w:val="00542249"/>
    <w:rsid w:val="00542FAA"/>
    <w:rsid w:val="005431F5"/>
    <w:rsid w:val="005432D7"/>
    <w:rsid w:val="00543707"/>
    <w:rsid w:val="00543758"/>
    <w:rsid w:val="005439D2"/>
    <w:rsid w:val="00543BE4"/>
    <w:rsid w:val="00543EBB"/>
    <w:rsid w:val="00544213"/>
    <w:rsid w:val="0054486D"/>
    <w:rsid w:val="00544B40"/>
    <w:rsid w:val="005453F3"/>
    <w:rsid w:val="00545549"/>
    <w:rsid w:val="0054571A"/>
    <w:rsid w:val="005469F5"/>
    <w:rsid w:val="00546F36"/>
    <w:rsid w:val="005518ED"/>
    <w:rsid w:val="00552093"/>
    <w:rsid w:val="0055227B"/>
    <w:rsid w:val="00552ECE"/>
    <w:rsid w:val="00553720"/>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A5F"/>
    <w:rsid w:val="00570D9F"/>
    <w:rsid w:val="0057185C"/>
    <w:rsid w:val="00571CA8"/>
    <w:rsid w:val="00572947"/>
    <w:rsid w:val="00573138"/>
    <w:rsid w:val="005734A7"/>
    <w:rsid w:val="005746C4"/>
    <w:rsid w:val="00574945"/>
    <w:rsid w:val="00574B50"/>
    <w:rsid w:val="00575DD5"/>
    <w:rsid w:val="005763C1"/>
    <w:rsid w:val="00577835"/>
    <w:rsid w:val="00580793"/>
    <w:rsid w:val="00581470"/>
    <w:rsid w:val="00581ACA"/>
    <w:rsid w:val="00581B62"/>
    <w:rsid w:val="00581BAD"/>
    <w:rsid w:val="00581D62"/>
    <w:rsid w:val="00582087"/>
    <w:rsid w:val="00582CA4"/>
    <w:rsid w:val="00582F21"/>
    <w:rsid w:val="005831DD"/>
    <w:rsid w:val="00584320"/>
    <w:rsid w:val="00585484"/>
    <w:rsid w:val="00587229"/>
    <w:rsid w:val="00587503"/>
    <w:rsid w:val="00587F7F"/>
    <w:rsid w:val="00590242"/>
    <w:rsid w:val="00590E8D"/>
    <w:rsid w:val="00591511"/>
    <w:rsid w:val="00591AAC"/>
    <w:rsid w:val="00591E50"/>
    <w:rsid w:val="00592CDA"/>
    <w:rsid w:val="0059331A"/>
    <w:rsid w:val="00593A72"/>
    <w:rsid w:val="00594901"/>
    <w:rsid w:val="00595A8C"/>
    <w:rsid w:val="00595C2C"/>
    <w:rsid w:val="00596BBA"/>
    <w:rsid w:val="00597386"/>
    <w:rsid w:val="005975C4"/>
    <w:rsid w:val="00597ED8"/>
    <w:rsid w:val="005A05CB"/>
    <w:rsid w:val="005A08D0"/>
    <w:rsid w:val="005A17AE"/>
    <w:rsid w:val="005A2B20"/>
    <w:rsid w:val="005A34D5"/>
    <w:rsid w:val="005A3943"/>
    <w:rsid w:val="005A400D"/>
    <w:rsid w:val="005A4904"/>
    <w:rsid w:val="005A515A"/>
    <w:rsid w:val="005A704D"/>
    <w:rsid w:val="005A7EDF"/>
    <w:rsid w:val="005B1203"/>
    <w:rsid w:val="005B2ECA"/>
    <w:rsid w:val="005B37C7"/>
    <w:rsid w:val="005B3C6D"/>
    <w:rsid w:val="005B4045"/>
    <w:rsid w:val="005B609E"/>
    <w:rsid w:val="005B6DF6"/>
    <w:rsid w:val="005B7A4A"/>
    <w:rsid w:val="005B7B7D"/>
    <w:rsid w:val="005C1948"/>
    <w:rsid w:val="005C22F9"/>
    <w:rsid w:val="005C263C"/>
    <w:rsid w:val="005C2679"/>
    <w:rsid w:val="005C28FD"/>
    <w:rsid w:val="005C298C"/>
    <w:rsid w:val="005C4BFB"/>
    <w:rsid w:val="005C5870"/>
    <w:rsid w:val="005D059A"/>
    <w:rsid w:val="005D07C5"/>
    <w:rsid w:val="005D100C"/>
    <w:rsid w:val="005D21B7"/>
    <w:rsid w:val="005D2328"/>
    <w:rsid w:val="005D2DAD"/>
    <w:rsid w:val="005D2FD0"/>
    <w:rsid w:val="005D4302"/>
    <w:rsid w:val="005D5365"/>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55F"/>
    <w:rsid w:val="005F681C"/>
    <w:rsid w:val="005F6BD4"/>
    <w:rsid w:val="005F7188"/>
    <w:rsid w:val="005F7985"/>
    <w:rsid w:val="00600CEB"/>
    <w:rsid w:val="00602A78"/>
    <w:rsid w:val="00602A84"/>
    <w:rsid w:val="00602AA1"/>
    <w:rsid w:val="00603123"/>
    <w:rsid w:val="00603613"/>
    <w:rsid w:val="006036F4"/>
    <w:rsid w:val="00604151"/>
    <w:rsid w:val="00604367"/>
    <w:rsid w:val="006044BE"/>
    <w:rsid w:val="0060475F"/>
    <w:rsid w:val="006047DF"/>
    <w:rsid w:val="00604804"/>
    <w:rsid w:val="00604DE1"/>
    <w:rsid w:val="00605C30"/>
    <w:rsid w:val="006060C2"/>
    <w:rsid w:val="00606A26"/>
    <w:rsid w:val="0060727B"/>
    <w:rsid w:val="00607D81"/>
    <w:rsid w:val="00610747"/>
    <w:rsid w:val="00610E03"/>
    <w:rsid w:val="0061176E"/>
    <w:rsid w:val="00613EA5"/>
    <w:rsid w:val="00614A1F"/>
    <w:rsid w:val="00614CD1"/>
    <w:rsid w:val="006151F2"/>
    <w:rsid w:val="0061567B"/>
    <w:rsid w:val="00615AC8"/>
    <w:rsid w:val="00616DBC"/>
    <w:rsid w:val="00617ED0"/>
    <w:rsid w:val="00620AD0"/>
    <w:rsid w:val="0062152A"/>
    <w:rsid w:val="00621702"/>
    <w:rsid w:val="00621753"/>
    <w:rsid w:val="006219A2"/>
    <w:rsid w:val="00622F54"/>
    <w:rsid w:val="00623583"/>
    <w:rsid w:val="0062462F"/>
    <w:rsid w:val="00624BA1"/>
    <w:rsid w:val="0062579A"/>
    <w:rsid w:val="006261E2"/>
    <w:rsid w:val="0062661B"/>
    <w:rsid w:val="00627832"/>
    <w:rsid w:val="00630118"/>
    <w:rsid w:val="00630514"/>
    <w:rsid w:val="006310AE"/>
    <w:rsid w:val="00631294"/>
    <w:rsid w:val="00631762"/>
    <w:rsid w:val="00632196"/>
    <w:rsid w:val="00632BA2"/>
    <w:rsid w:val="00633BF2"/>
    <w:rsid w:val="00633F67"/>
    <w:rsid w:val="006345C3"/>
    <w:rsid w:val="0063530F"/>
    <w:rsid w:val="00635454"/>
    <w:rsid w:val="006362F9"/>
    <w:rsid w:val="006369A9"/>
    <w:rsid w:val="006373CD"/>
    <w:rsid w:val="0063BBC3"/>
    <w:rsid w:val="00640256"/>
    <w:rsid w:val="00640A2F"/>
    <w:rsid w:val="00641283"/>
    <w:rsid w:val="006413CF"/>
    <w:rsid w:val="00641413"/>
    <w:rsid w:val="00641465"/>
    <w:rsid w:val="0064165D"/>
    <w:rsid w:val="00642397"/>
    <w:rsid w:val="00642E8C"/>
    <w:rsid w:val="006433BD"/>
    <w:rsid w:val="00643562"/>
    <w:rsid w:val="00643784"/>
    <w:rsid w:val="00644186"/>
    <w:rsid w:val="00644A21"/>
    <w:rsid w:val="00645C9F"/>
    <w:rsid w:val="0064602F"/>
    <w:rsid w:val="00646305"/>
    <w:rsid w:val="00646864"/>
    <w:rsid w:val="00646A6C"/>
    <w:rsid w:val="00647285"/>
    <w:rsid w:val="006475E6"/>
    <w:rsid w:val="006508B9"/>
    <w:rsid w:val="00650CA1"/>
    <w:rsid w:val="0065143C"/>
    <w:rsid w:val="00651854"/>
    <w:rsid w:val="00652578"/>
    <w:rsid w:val="006539E8"/>
    <w:rsid w:val="006554A9"/>
    <w:rsid w:val="00656307"/>
    <w:rsid w:val="006565D8"/>
    <w:rsid w:val="00656B96"/>
    <w:rsid w:val="00656F79"/>
    <w:rsid w:val="0065736B"/>
    <w:rsid w:val="006578E4"/>
    <w:rsid w:val="00657AE5"/>
    <w:rsid w:val="00660C03"/>
    <w:rsid w:val="006619B0"/>
    <w:rsid w:val="00662012"/>
    <w:rsid w:val="00662321"/>
    <w:rsid w:val="00662543"/>
    <w:rsid w:val="006626D0"/>
    <w:rsid w:val="006628E9"/>
    <w:rsid w:val="006641F4"/>
    <w:rsid w:val="006646F0"/>
    <w:rsid w:val="006649FD"/>
    <w:rsid w:val="00664E8C"/>
    <w:rsid w:val="00665F7C"/>
    <w:rsid w:val="006665A0"/>
    <w:rsid w:val="0066668A"/>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46E"/>
    <w:rsid w:val="00680F46"/>
    <w:rsid w:val="00681C16"/>
    <w:rsid w:val="00681FDC"/>
    <w:rsid w:val="00682B53"/>
    <w:rsid w:val="00682F27"/>
    <w:rsid w:val="00683EDB"/>
    <w:rsid w:val="00684CA9"/>
    <w:rsid w:val="006859DB"/>
    <w:rsid w:val="00685D60"/>
    <w:rsid w:val="0068678D"/>
    <w:rsid w:val="00687488"/>
    <w:rsid w:val="006904ED"/>
    <w:rsid w:val="00690E2E"/>
    <w:rsid w:val="006915D7"/>
    <w:rsid w:val="00692814"/>
    <w:rsid w:val="006932E7"/>
    <w:rsid w:val="00693347"/>
    <w:rsid w:val="0069334C"/>
    <w:rsid w:val="00693D3E"/>
    <w:rsid w:val="006948EF"/>
    <w:rsid w:val="00694D2F"/>
    <w:rsid w:val="00696D63"/>
    <w:rsid w:val="006A032F"/>
    <w:rsid w:val="006A0DD3"/>
    <w:rsid w:val="006A146E"/>
    <w:rsid w:val="006A1BEB"/>
    <w:rsid w:val="006A3022"/>
    <w:rsid w:val="006A3DEF"/>
    <w:rsid w:val="006A41AE"/>
    <w:rsid w:val="006A4856"/>
    <w:rsid w:val="006A5474"/>
    <w:rsid w:val="006A564B"/>
    <w:rsid w:val="006A72E7"/>
    <w:rsid w:val="006A79B1"/>
    <w:rsid w:val="006B05B5"/>
    <w:rsid w:val="006B0A06"/>
    <w:rsid w:val="006B1545"/>
    <w:rsid w:val="006B23B9"/>
    <w:rsid w:val="006B2DA7"/>
    <w:rsid w:val="006B2F4D"/>
    <w:rsid w:val="006B306B"/>
    <w:rsid w:val="006B3682"/>
    <w:rsid w:val="006B3974"/>
    <w:rsid w:val="006B48CB"/>
    <w:rsid w:val="006B564D"/>
    <w:rsid w:val="006C1445"/>
    <w:rsid w:val="006C2657"/>
    <w:rsid w:val="006C3AB0"/>
    <w:rsid w:val="006C4FC1"/>
    <w:rsid w:val="006C51A5"/>
    <w:rsid w:val="006C529D"/>
    <w:rsid w:val="006C6798"/>
    <w:rsid w:val="006C6DF7"/>
    <w:rsid w:val="006D0826"/>
    <w:rsid w:val="006D0C12"/>
    <w:rsid w:val="006D0E6B"/>
    <w:rsid w:val="006D127A"/>
    <w:rsid w:val="006D1DDF"/>
    <w:rsid w:val="006D2146"/>
    <w:rsid w:val="006D632E"/>
    <w:rsid w:val="006D6BDE"/>
    <w:rsid w:val="006D6C9C"/>
    <w:rsid w:val="006D7F6E"/>
    <w:rsid w:val="006E094A"/>
    <w:rsid w:val="006E12B1"/>
    <w:rsid w:val="006E13D1"/>
    <w:rsid w:val="006E4D0C"/>
    <w:rsid w:val="006E4D1B"/>
    <w:rsid w:val="006E5B78"/>
    <w:rsid w:val="006E67BA"/>
    <w:rsid w:val="006E699D"/>
    <w:rsid w:val="006E6BA3"/>
    <w:rsid w:val="006F0766"/>
    <w:rsid w:val="006F1116"/>
    <w:rsid w:val="006F1D7C"/>
    <w:rsid w:val="006F2654"/>
    <w:rsid w:val="006F3196"/>
    <w:rsid w:val="006F3AE0"/>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BE"/>
    <w:rsid w:val="007108D3"/>
    <w:rsid w:val="0071118B"/>
    <w:rsid w:val="00711A7E"/>
    <w:rsid w:val="00711C66"/>
    <w:rsid w:val="00711E13"/>
    <w:rsid w:val="00712EDA"/>
    <w:rsid w:val="007136D0"/>
    <w:rsid w:val="00714D37"/>
    <w:rsid w:val="00715417"/>
    <w:rsid w:val="007155A9"/>
    <w:rsid w:val="007158E1"/>
    <w:rsid w:val="007165BC"/>
    <w:rsid w:val="00716AA6"/>
    <w:rsid w:val="0071705B"/>
    <w:rsid w:val="00720505"/>
    <w:rsid w:val="00721DB8"/>
    <w:rsid w:val="00722536"/>
    <w:rsid w:val="00722B75"/>
    <w:rsid w:val="007236A3"/>
    <w:rsid w:val="007239B6"/>
    <w:rsid w:val="0072490A"/>
    <w:rsid w:val="00724B64"/>
    <w:rsid w:val="0072517D"/>
    <w:rsid w:val="00726878"/>
    <w:rsid w:val="007300DD"/>
    <w:rsid w:val="0073124A"/>
    <w:rsid w:val="00731B79"/>
    <w:rsid w:val="007320A2"/>
    <w:rsid w:val="0073249C"/>
    <w:rsid w:val="007327CE"/>
    <w:rsid w:val="00732C91"/>
    <w:rsid w:val="00733893"/>
    <w:rsid w:val="00734A05"/>
    <w:rsid w:val="00734ECC"/>
    <w:rsid w:val="00734ED2"/>
    <w:rsid w:val="00735C6F"/>
    <w:rsid w:val="00735F63"/>
    <w:rsid w:val="00737A31"/>
    <w:rsid w:val="00742A6A"/>
    <w:rsid w:val="00742B44"/>
    <w:rsid w:val="0074359E"/>
    <w:rsid w:val="00744F5B"/>
    <w:rsid w:val="0074656E"/>
    <w:rsid w:val="007472D5"/>
    <w:rsid w:val="0075047F"/>
    <w:rsid w:val="00750DDF"/>
    <w:rsid w:val="00751C14"/>
    <w:rsid w:val="0075200C"/>
    <w:rsid w:val="00752B03"/>
    <w:rsid w:val="00753454"/>
    <w:rsid w:val="00753BB5"/>
    <w:rsid w:val="007544F1"/>
    <w:rsid w:val="00755E4A"/>
    <w:rsid w:val="00756832"/>
    <w:rsid w:val="00756BF1"/>
    <w:rsid w:val="00757F0B"/>
    <w:rsid w:val="007605CB"/>
    <w:rsid w:val="007609D1"/>
    <w:rsid w:val="007626D0"/>
    <w:rsid w:val="007630CE"/>
    <w:rsid w:val="0076497B"/>
    <w:rsid w:val="007651CA"/>
    <w:rsid w:val="007670CE"/>
    <w:rsid w:val="00767519"/>
    <w:rsid w:val="00767950"/>
    <w:rsid w:val="007704E1"/>
    <w:rsid w:val="00770E5C"/>
    <w:rsid w:val="00771E1D"/>
    <w:rsid w:val="00772569"/>
    <w:rsid w:val="00772E8C"/>
    <w:rsid w:val="00772FDB"/>
    <w:rsid w:val="0077316B"/>
    <w:rsid w:val="007736D3"/>
    <w:rsid w:val="00774ABE"/>
    <w:rsid w:val="0077500F"/>
    <w:rsid w:val="0077548E"/>
    <w:rsid w:val="00775A04"/>
    <w:rsid w:val="00777315"/>
    <w:rsid w:val="00777E7D"/>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7E2"/>
    <w:rsid w:val="00792CEE"/>
    <w:rsid w:val="007936A8"/>
    <w:rsid w:val="007962B4"/>
    <w:rsid w:val="00796F15"/>
    <w:rsid w:val="00797E22"/>
    <w:rsid w:val="007A138F"/>
    <w:rsid w:val="007A1640"/>
    <w:rsid w:val="007A1AE4"/>
    <w:rsid w:val="007A2823"/>
    <w:rsid w:val="007A39DF"/>
    <w:rsid w:val="007A3CAC"/>
    <w:rsid w:val="007A43ED"/>
    <w:rsid w:val="007A4BDD"/>
    <w:rsid w:val="007A6CFD"/>
    <w:rsid w:val="007A72EE"/>
    <w:rsid w:val="007B0397"/>
    <w:rsid w:val="007B0ADB"/>
    <w:rsid w:val="007B26EE"/>
    <w:rsid w:val="007B3502"/>
    <w:rsid w:val="007B3E6D"/>
    <w:rsid w:val="007B44ED"/>
    <w:rsid w:val="007B491A"/>
    <w:rsid w:val="007B4B6A"/>
    <w:rsid w:val="007B5370"/>
    <w:rsid w:val="007B61F5"/>
    <w:rsid w:val="007B63FA"/>
    <w:rsid w:val="007B7496"/>
    <w:rsid w:val="007B798E"/>
    <w:rsid w:val="007B7DE5"/>
    <w:rsid w:val="007C0802"/>
    <w:rsid w:val="007C12BE"/>
    <w:rsid w:val="007C207B"/>
    <w:rsid w:val="007C2739"/>
    <w:rsid w:val="007C4007"/>
    <w:rsid w:val="007C4B0F"/>
    <w:rsid w:val="007C4DAD"/>
    <w:rsid w:val="007C5830"/>
    <w:rsid w:val="007C5933"/>
    <w:rsid w:val="007C599E"/>
    <w:rsid w:val="007C5DB8"/>
    <w:rsid w:val="007C5DCE"/>
    <w:rsid w:val="007C6CA2"/>
    <w:rsid w:val="007C7EF0"/>
    <w:rsid w:val="007D05B2"/>
    <w:rsid w:val="007D05FA"/>
    <w:rsid w:val="007D0C44"/>
    <w:rsid w:val="007D1972"/>
    <w:rsid w:val="007D1F33"/>
    <w:rsid w:val="007D3307"/>
    <w:rsid w:val="007D44CE"/>
    <w:rsid w:val="007D54F8"/>
    <w:rsid w:val="007D5E27"/>
    <w:rsid w:val="007D6F64"/>
    <w:rsid w:val="007D78F1"/>
    <w:rsid w:val="007E1782"/>
    <w:rsid w:val="007E25AB"/>
    <w:rsid w:val="007E2F41"/>
    <w:rsid w:val="007E44FC"/>
    <w:rsid w:val="007E47A6"/>
    <w:rsid w:val="007E5AC2"/>
    <w:rsid w:val="007E631B"/>
    <w:rsid w:val="007E6AF8"/>
    <w:rsid w:val="007E79C5"/>
    <w:rsid w:val="007E7E9D"/>
    <w:rsid w:val="007F0798"/>
    <w:rsid w:val="007F2845"/>
    <w:rsid w:val="007F2A69"/>
    <w:rsid w:val="007F38A2"/>
    <w:rsid w:val="007F43BC"/>
    <w:rsid w:val="007F4740"/>
    <w:rsid w:val="007F79F6"/>
    <w:rsid w:val="007F7B49"/>
    <w:rsid w:val="008006C6"/>
    <w:rsid w:val="00800C52"/>
    <w:rsid w:val="008012DD"/>
    <w:rsid w:val="0080153E"/>
    <w:rsid w:val="008018C8"/>
    <w:rsid w:val="0080263A"/>
    <w:rsid w:val="0080329D"/>
    <w:rsid w:val="008055A9"/>
    <w:rsid w:val="00806873"/>
    <w:rsid w:val="0080742D"/>
    <w:rsid w:val="008100AC"/>
    <w:rsid w:val="00810C05"/>
    <w:rsid w:val="00810CAE"/>
    <w:rsid w:val="0081151E"/>
    <w:rsid w:val="00811A5F"/>
    <w:rsid w:val="00812498"/>
    <w:rsid w:val="008126E6"/>
    <w:rsid w:val="008127E6"/>
    <w:rsid w:val="00812E4B"/>
    <w:rsid w:val="0081336E"/>
    <w:rsid w:val="00813928"/>
    <w:rsid w:val="008154EC"/>
    <w:rsid w:val="00820DC7"/>
    <w:rsid w:val="00820FFB"/>
    <w:rsid w:val="00821698"/>
    <w:rsid w:val="008221FE"/>
    <w:rsid w:val="00822984"/>
    <w:rsid w:val="00822AD8"/>
    <w:rsid w:val="00822BF5"/>
    <w:rsid w:val="00824894"/>
    <w:rsid w:val="00824FFF"/>
    <w:rsid w:val="00825366"/>
    <w:rsid w:val="00825977"/>
    <w:rsid w:val="00825E84"/>
    <w:rsid w:val="00826C7B"/>
    <w:rsid w:val="00826DD9"/>
    <w:rsid w:val="00826E01"/>
    <w:rsid w:val="008277A8"/>
    <w:rsid w:val="008278B6"/>
    <w:rsid w:val="008279B0"/>
    <w:rsid w:val="0083042B"/>
    <w:rsid w:val="008307ED"/>
    <w:rsid w:val="00830B3B"/>
    <w:rsid w:val="00831358"/>
    <w:rsid w:val="00833357"/>
    <w:rsid w:val="0083350F"/>
    <w:rsid w:val="00834358"/>
    <w:rsid w:val="008346BD"/>
    <w:rsid w:val="00834923"/>
    <w:rsid w:val="00834BE5"/>
    <w:rsid w:val="008359EB"/>
    <w:rsid w:val="0083666D"/>
    <w:rsid w:val="00836B7A"/>
    <w:rsid w:val="00837B90"/>
    <w:rsid w:val="00840957"/>
    <w:rsid w:val="008409AA"/>
    <w:rsid w:val="00840FB8"/>
    <w:rsid w:val="0084204E"/>
    <w:rsid w:val="00842E0C"/>
    <w:rsid w:val="00843A7A"/>
    <w:rsid w:val="008447F5"/>
    <w:rsid w:val="00846292"/>
    <w:rsid w:val="008506E1"/>
    <w:rsid w:val="00850D96"/>
    <w:rsid w:val="00851050"/>
    <w:rsid w:val="008515EE"/>
    <w:rsid w:val="00851A8E"/>
    <w:rsid w:val="00851EC7"/>
    <w:rsid w:val="008528D3"/>
    <w:rsid w:val="00854553"/>
    <w:rsid w:val="008558BF"/>
    <w:rsid w:val="00855AD4"/>
    <w:rsid w:val="00855B86"/>
    <w:rsid w:val="00855DA1"/>
    <w:rsid w:val="00856D47"/>
    <w:rsid w:val="0086040D"/>
    <w:rsid w:val="00860874"/>
    <w:rsid w:val="008609A3"/>
    <w:rsid w:val="008615A0"/>
    <w:rsid w:val="00862008"/>
    <w:rsid w:val="00862401"/>
    <w:rsid w:val="00862720"/>
    <w:rsid w:val="008628C8"/>
    <w:rsid w:val="00862B2A"/>
    <w:rsid w:val="008630B9"/>
    <w:rsid w:val="008631E4"/>
    <w:rsid w:val="00863F37"/>
    <w:rsid w:val="0086406B"/>
    <w:rsid w:val="00864C8C"/>
    <w:rsid w:val="008659FB"/>
    <w:rsid w:val="0086709D"/>
    <w:rsid w:val="00867651"/>
    <w:rsid w:val="00867B5A"/>
    <w:rsid w:val="008722C3"/>
    <w:rsid w:val="00874009"/>
    <w:rsid w:val="00874158"/>
    <w:rsid w:val="008743F3"/>
    <w:rsid w:val="0087444A"/>
    <w:rsid w:val="00874EED"/>
    <w:rsid w:val="00875139"/>
    <w:rsid w:val="00875410"/>
    <w:rsid w:val="008767EF"/>
    <w:rsid w:val="00880EDF"/>
    <w:rsid w:val="008811FD"/>
    <w:rsid w:val="0088208D"/>
    <w:rsid w:val="0088282C"/>
    <w:rsid w:val="00882DE6"/>
    <w:rsid w:val="00883A20"/>
    <w:rsid w:val="00883D4D"/>
    <w:rsid w:val="00884007"/>
    <w:rsid w:val="00884B59"/>
    <w:rsid w:val="00884F2B"/>
    <w:rsid w:val="008850BA"/>
    <w:rsid w:val="00885580"/>
    <w:rsid w:val="00885876"/>
    <w:rsid w:val="008859A3"/>
    <w:rsid w:val="00886185"/>
    <w:rsid w:val="008861D9"/>
    <w:rsid w:val="0088638C"/>
    <w:rsid w:val="00886EDF"/>
    <w:rsid w:val="00887380"/>
    <w:rsid w:val="00890254"/>
    <w:rsid w:val="008908E5"/>
    <w:rsid w:val="00890AE7"/>
    <w:rsid w:val="00891216"/>
    <w:rsid w:val="00892113"/>
    <w:rsid w:val="00892ED6"/>
    <w:rsid w:val="00894B58"/>
    <w:rsid w:val="00894FDC"/>
    <w:rsid w:val="008957D3"/>
    <w:rsid w:val="00896414"/>
    <w:rsid w:val="0089716F"/>
    <w:rsid w:val="00897C71"/>
    <w:rsid w:val="008A00CF"/>
    <w:rsid w:val="008A0F54"/>
    <w:rsid w:val="008A115E"/>
    <w:rsid w:val="008A16F9"/>
    <w:rsid w:val="008A1D3E"/>
    <w:rsid w:val="008A3038"/>
    <w:rsid w:val="008A3693"/>
    <w:rsid w:val="008A4B16"/>
    <w:rsid w:val="008A4D63"/>
    <w:rsid w:val="008A4E11"/>
    <w:rsid w:val="008A6D62"/>
    <w:rsid w:val="008B13E9"/>
    <w:rsid w:val="008B2235"/>
    <w:rsid w:val="008B2257"/>
    <w:rsid w:val="008B2436"/>
    <w:rsid w:val="008B3B51"/>
    <w:rsid w:val="008B4057"/>
    <w:rsid w:val="008B4145"/>
    <w:rsid w:val="008B5071"/>
    <w:rsid w:val="008B5290"/>
    <w:rsid w:val="008B6A40"/>
    <w:rsid w:val="008B70B9"/>
    <w:rsid w:val="008B72EC"/>
    <w:rsid w:val="008C248A"/>
    <w:rsid w:val="008C25BA"/>
    <w:rsid w:val="008C2CFD"/>
    <w:rsid w:val="008C3FDC"/>
    <w:rsid w:val="008C47AD"/>
    <w:rsid w:val="008C57BE"/>
    <w:rsid w:val="008C603A"/>
    <w:rsid w:val="008C67E8"/>
    <w:rsid w:val="008C71C8"/>
    <w:rsid w:val="008D167D"/>
    <w:rsid w:val="008D2DFA"/>
    <w:rsid w:val="008D3116"/>
    <w:rsid w:val="008D492A"/>
    <w:rsid w:val="008D4B58"/>
    <w:rsid w:val="008D4B7F"/>
    <w:rsid w:val="008D4B8A"/>
    <w:rsid w:val="008D4D11"/>
    <w:rsid w:val="008D6541"/>
    <w:rsid w:val="008D7B60"/>
    <w:rsid w:val="008D7D7B"/>
    <w:rsid w:val="008E0F52"/>
    <w:rsid w:val="008E120E"/>
    <w:rsid w:val="008E216C"/>
    <w:rsid w:val="008E2316"/>
    <w:rsid w:val="008E282E"/>
    <w:rsid w:val="008E2D7D"/>
    <w:rsid w:val="008E3063"/>
    <w:rsid w:val="008E34BE"/>
    <w:rsid w:val="008E3AA8"/>
    <w:rsid w:val="008E3E57"/>
    <w:rsid w:val="008E42CE"/>
    <w:rsid w:val="008E42F4"/>
    <w:rsid w:val="008E4333"/>
    <w:rsid w:val="008E4A31"/>
    <w:rsid w:val="008E5657"/>
    <w:rsid w:val="008E5E51"/>
    <w:rsid w:val="008E6472"/>
    <w:rsid w:val="008E773B"/>
    <w:rsid w:val="008E7B20"/>
    <w:rsid w:val="008F00DB"/>
    <w:rsid w:val="008F1264"/>
    <w:rsid w:val="008F175D"/>
    <w:rsid w:val="008F2908"/>
    <w:rsid w:val="008F47C6"/>
    <w:rsid w:val="008F6647"/>
    <w:rsid w:val="008F700E"/>
    <w:rsid w:val="008F7D99"/>
    <w:rsid w:val="00900343"/>
    <w:rsid w:val="009006A2"/>
    <w:rsid w:val="0090102B"/>
    <w:rsid w:val="00901448"/>
    <w:rsid w:val="009036BC"/>
    <w:rsid w:val="00903D30"/>
    <w:rsid w:val="00904414"/>
    <w:rsid w:val="00905187"/>
    <w:rsid w:val="00905197"/>
    <w:rsid w:val="009057D8"/>
    <w:rsid w:val="00905C47"/>
    <w:rsid w:val="00906379"/>
    <w:rsid w:val="00906A8C"/>
    <w:rsid w:val="009101EA"/>
    <w:rsid w:val="009106FC"/>
    <w:rsid w:val="009108E5"/>
    <w:rsid w:val="00911438"/>
    <w:rsid w:val="009118BB"/>
    <w:rsid w:val="0091191F"/>
    <w:rsid w:val="00911E7D"/>
    <w:rsid w:val="009120A9"/>
    <w:rsid w:val="0091311A"/>
    <w:rsid w:val="00913441"/>
    <w:rsid w:val="009134C3"/>
    <w:rsid w:val="00913505"/>
    <w:rsid w:val="009137AC"/>
    <w:rsid w:val="00915B81"/>
    <w:rsid w:val="00915D6B"/>
    <w:rsid w:val="009160DF"/>
    <w:rsid w:val="009162C7"/>
    <w:rsid w:val="00916EC2"/>
    <w:rsid w:val="009213BD"/>
    <w:rsid w:val="009230A6"/>
    <w:rsid w:val="0092356F"/>
    <w:rsid w:val="00924627"/>
    <w:rsid w:val="009250A8"/>
    <w:rsid w:val="00925402"/>
    <w:rsid w:val="00925BE6"/>
    <w:rsid w:val="00926697"/>
    <w:rsid w:val="00926F61"/>
    <w:rsid w:val="00926FA9"/>
    <w:rsid w:val="0093005D"/>
    <w:rsid w:val="0093123D"/>
    <w:rsid w:val="00931F81"/>
    <w:rsid w:val="009320CE"/>
    <w:rsid w:val="00933040"/>
    <w:rsid w:val="009330E9"/>
    <w:rsid w:val="00933677"/>
    <w:rsid w:val="00933AFD"/>
    <w:rsid w:val="00934D97"/>
    <w:rsid w:val="00935D15"/>
    <w:rsid w:val="009411FB"/>
    <w:rsid w:val="009414A9"/>
    <w:rsid w:val="00941B71"/>
    <w:rsid w:val="00941DF9"/>
    <w:rsid w:val="009421AD"/>
    <w:rsid w:val="0094221C"/>
    <w:rsid w:val="0094409C"/>
    <w:rsid w:val="00944159"/>
    <w:rsid w:val="009447F3"/>
    <w:rsid w:val="009449B2"/>
    <w:rsid w:val="00944A02"/>
    <w:rsid w:val="00944A82"/>
    <w:rsid w:val="00944BA5"/>
    <w:rsid w:val="00946C4D"/>
    <w:rsid w:val="0095019A"/>
    <w:rsid w:val="009503F8"/>
    <w:rsid w:val="00950DEF"/>
    <w:rsid w:val="009522C6"/>
    <w:rsid w:val="0095285B"/>
    <w:rsid w:val="00953789"/>
    <w:rsid w:val="00953FE9"/>
    <w:rsid w:val="00954417"/>
    <w:rsid w:val="0095481C"/>
    <w:rsid w:val="0095526F"/>
    <w:rsid w:val="009567E6"/>
    <w:rsid w:val="009569A8"/>
    <w:rsid w:val="00957076"/>
    <w:rsid w:val="00957132"/>
    <w:rsid w:val="009576FD"/>
    <w:rsid w:val="009578EB"/>
    <w:rsid w:val="009578FF"/>
    <w:rsid w:val="00960446"/>
    <w:rsid w:val="009610ED"/>
    <w:rsid w:val="009616EA"/>
    <w:rsid w:val="00961EE9"/>
    <w:rsid w:val="009633BB"/>
    <w:rsid w:val="00963A36"/>
    <w:rsid w:val="009643DA"/>
    <w:rsid w:val="0096485F"/>
    <w:rsid w:val="00965C40"/>
    <w:rsid w:val="00967354"/>
    <w:rsid w:val="009679F9"/>
    <w:rsid w:val="009701FE"/>
    <w:rsid w:val="00971592"/>
    <w:rsid w:val="00971617"/>
    <w:rsid w:val="009716E7"/>
    <w:rsid w:val="009717F8"/>
    <w:rsid w:val="00971DDF"/>
    <w:rsid w:val="0097225C"/>
    <w:rsid w:val="009725F3"/>
    <w:rsid w:val="009731D6"/>
    <w:rsid w:val="00973FC6"/>
    <w:rsid w:val="0097459D"/>
    <w:rsid w:val="00974746"/>
    <w:rsid w:val="00975119"/>
    <w:rsid w:val="009763ED"/>
    <w:rsid w:val="00976F04"/>
    <w:rsid w:val="009777F4"/>
    <w:rsid w:val="00977AD8"/>
    <w:rsid w:val="00980A10"/>
    <w:rsid w:val="00981130"/>
    <w:rsid w:val="009815EE"/>
    <w:rsid w:val="0098229C"/>
    <w:rsid w:val="0098289D"/>
    <w:rsid w:val="009835E0"/>
    <w:rsid w:val="00983D46"/>
    <w:rsid w:val="00983DCA"/>
    <w:rsid w:val="00985C17"/>
    <w:rsid w:val="00985EF7"/>
    <w:rsid w:val="00986093"/>
    <w:rsid w:val="00986146"/>
    <w:rsid w:val="00986CF9"/>
    <w:rsid w:val="0098727B"/>
    <w:rsid w:val="00987416"/>
    <w:rsid w:val="00990C0E"/>
    <w:rsid w:val="00990D75"/>
    <w:rsid w:val="00991093"/>
    <w:rsid w:val="0099163B"/>
    <w:rsid w:val="00992343"/>
    <w:rsid w:val="0099383D"/>
    <w:rsid w:val="009938B1"/>
    <w:rsid w:val="009938D1"/>
    <w:rsid w:val="009948FB"/>
    <w:rsid w:val="00994AF3"/>
    <w:rsid w:val="00995211"/>
    <w:rsid w:val="00996258"/>
    <w:rsid w:val="00996306"/>
    <w:rsid w:val="00996744"/>
    <w:rsid w:val="00997CF4"/>
    <w:rsid w:val="009A0090"/>
    <w:rsid w:val="009A0CF8"/>
    <w:rsid w:val="009A1169"/>
    <w:rsid w:val="009A164C"/>
    <w:rsid w:val="009A1AAC"/>
    <w:rsid w:val="009A2BB6"/>
    <w:rsid w:val="009A2CB8"/>
    <w:rsid w:val="009A3789"/>
    <w:rsid w:val="009A45A2"/>
    <w:rsid w:val="009A6919"/>
    <w:rsid w:val="009A6AC7"/>
    <w:rsid w:val="009A7D39"/>
    <w:rsid w:val="009B0408"/>
    <w:rsid w:val="009B0843"/>
    <w:rsid w:val="009B0DEE"/>
    <w:rsid w:val="009B1335"/>
    <w:rsid w:val="009B176D"/>
    <w:rsid w:val="009B1E47"/>
    <w:rsid w:val="009B2CED"/>
    <w:rsid w:val="009B3054"/>
    <w:rsid w:val="009B335D"/>
    <w:rsid w:val="009B3C5B"/>
    <w:rsid w:val="009B3C90"/>
    <w:rsid w:val="009B5392"/>
    <w:rsid w:val="009B76E3"/>
    <w:rsid w:val="009B76F9"/>
    <w:rsid w:val="009B7A72"/>
    <w:rsid w:val="009B7BB8"/>
    <w:rsid w:val="009C0E9B"/>
    <w:rsid w:val="009C126A"/>
    <w:rsid w:val="009C1D4C"/>
    <w:rsid w:val="009C2DD2"/>
    <w:rsid w:val="009C3824"/>
    <w:rsid w:val="009C3982"/>
    <w:rsid w:val="009C441F"/>
    <w:rsid w:val="009C4A07"/>
    <w:rsid w:val="009C4B8E"/>
    <w:rsid w:val="009C51D5"/>
    <w:rsid w:val="009C543C"/>
    <w:rsid w:val="009C581A"/>
    <w:rsid w:val="009C599A"/>
    <w:rsid w:val="009C5EFF"/>
    <w:rsid w:val="009C650E"/>
    <w:rsid w:val="009C70DB"/>
    <w:rsid w:val="009C774A"/>
    <w:rsid w:val="009D19BC"/>
    <w:rsid w:val="009D2348"/>
    <w:rsid w:val="009D2756"/>
    <w:rsid w:val="009D2EA8"/>
    <w:rsid w:val="009D2F0C"/>
    <w:rsid w:val="009D3306"/>
    <w:rsid w:val="009D3578"/>
    <w:rsid w:val="009D3A5F"/>
    <w:rsid w:val="009D4F88"/>
    <w:rsid w:val="009D5193"/>
    <w:rsid w:val="009D5C32"/>
    <w:rsid w:val="009D5C56"/>
    <w:rsid w:val="009D6472"/>
    <w:rsid w:val="009D79F4"/>
    <w:rsid w:val="009D7D19"/>
    <w:rsid w:val="009E0AEC"/>
    <w:rsid w:val="009E126D"/>
    <w:rsid w:val="009E33D7"/>
    <w:rsid w:val="009E3CD1"/>
    <w:rsid w:val="009E5520"/>
    <w:rsid w:val="009E5AF5"/>
    <w:rsid w:val="009E5EB5"/>
    <w:rsid w:val="009E6031"/>
    <w:rsid w:val="009E6F58"/>
    <w:rsid w:val="009E74F0"/>
    <w:rsid w:val="009E7F23"/>
    <w:rsid w:val="009F0768"/>
    <w:rsid w:val="009F0A9B"/>
    <w:rsid w:val="009F102A"/>
    <w:rsid w:val="009F151C"/>
    <w:rsid w:val="009F2A19"/>
    <w:rsid w:val="009F358E"/>
    <w:rsid w:val="009F35FA"/>
    <w:rsid w:val="009F514E"/>
    <w:rsid w:val="009F7867"/>
    <w:rsid w:val="009F7D66"/>
    <w:rsid w:val="00A00BD2"/>
    <w:rsid w:val="00A00E56"/>
    <w:rsid w:val="00A012A8"/>
    <w:rsid w:val="00A02383"/>
    <w:rsid w:val="00A027F3"/>
    <w:rsid w:val="00A03978"/>
    <w:rsid w:val="00A03AB1"/>
    <w:rsid w:val="00A04D7E"/>
    <w:rsid w:val="00A051D9"/>
    <w:rsid w:val="00A05BFF"/>
    <w:rsid w:val="00A05DF3"/>
    <w:rsid w:val="00A0676D"/>
    <w:rsid w:val="00A07E08"/>
    <w:rsid w:val="00A10B0C"/>
    <w:rsid w:val="00A10D79"/>
    <w:rsid w:val="00A11535"/>
    <w:rsid w:val="00A11E56"/>
    <w:rsid w:val="00A11FFC"/>
    <w:rsid w:val="00A12798"/>
    <w:rsid w:val="00A12891"/>
    <w:rsid w:val="00A13744"/>
    <w:rsid w:val="00A13A09"/>
    <w:rsid w:val="00A13B2E"/>
    <w:rsid w:val="00A153BE"/>
    <w:rsid w:val="00A1543B"/>
    <w:rsid w:val="00A15DEE"/>
    <w:rsid w:val="00A16462"/>
    <w:rsid w:val="00A167B5"/>
    <w:rsid w:val="00A16DBE"/>
    <w:rsid w:val="00A179E0"/>
    <w:rsid w:val="00A17C4F"/>
    <w:rsid w:val="00A20653"/>
    <w:rsid w:val="00A20A39"/>
    <w:rsid w:val="00A23343"/>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055"/>
    <w:rsid w:val="00A41B36"/>
    <w:rsid w:val="00A42A85"/>
    <w:rsid w:val="00A42D07"/>
    <w:rsid w:val="00A42D0D"/>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A"/>
    <w:rsid w:val="00A539A5"/>
    <w:rsid w:val="00A53DA0"/>
    <w:rsid w:val="00A5404D"/>
    <w:rsid w:val="00A555A7"/>
    <w:rsid w:val="00A5581D"/>
    <w:rsid w:val="00A55935"/>
    <w:rsid w:val="00A5765D"/>
    <w:rsid w:val="00A579BD"/>
    <w:rsid w:val="00A57C2C"/>
    <w:rsid w:val="00A601CC"/>
    <w:rsid w:val="00A60613"/>
    <w:rsid w:val="00A607CB"/>
    <w:rsid w:val="00A62CE7"/>
    <w:rsid w:val="00A62FAA"/>
    <w:rsid w:val="00A6351F"/>
    <w:rsid w:val="00A63809"/>
    <w:rsid w:val="00A64278"/>
    <w:rsid w:val="00A64A6E"/>
    <w:rsid w:val="00A6519F"/>
    <w:rsid w:val="00A65931"/>
    <w:rsid w:val="00A65A70"/>
    <w:rsid w:val="00A65E0B"/>
    <w:rsid w:val="00A6665F"/>
    <w:rsid w:val="00A66F36"/>
    <w:rsid w:val="00A676D9"/>
    <w:rsid w:val="00A67EFC"/>
    <w:rsid w:val="00A7031E"/>
    <w:rsid w:val="00A70B9B"/>
    <w:rsid w:val="00A71140"/>
    <w:rsid w:val="00A714EE"/>
    <w:rsid w:val="00A7205E"/>
    <w:rsid w:val="00A7467D"/>
    <w:rsid w:val="00A74692"/>
    <w:rsid w:val="00A74F41"/>
    <w:rsid w:val="00A75A52"/>
    <w:rsid w:val="00A7618B"/>
    <w:rsid w:val="00A7640B"/>
    <w:rsid w:val="00A773A8"/>
    <w:rsid w:val="00A7778B"/>
    <w:rsid w:val="00A803BC"/>
    <w:rsid w:val="00A80969"/>
    <w:rsid w:val="00A85396"/>
    <w:rsid w:val="00A85798"/>
    <w:rsid w:val="00A8606E"/>
    <w:rsid w:val="00A8609D"/>
    <w:rsid w:val="00A86EA7"/>
    <w:rsid w:val="00A9094C"/>
    <w:rsid w:val="00A91244"/>
    <w:rsid w:val="00A913AA"/>
    <w:rsid w:val="00A91774"/>
    <w:rsid w:val="00A91C7F"/>
    <w:rsid w:val="00A92066"/>
    <w:rsid w:val="00A92776"/>
    <w:rsid w:val="00A93181"/>
    <w:rsid w:val="00A938E6"/>
    <w:rsid w:val="00A93CCF"/>
    <w:rsid w:val="00A94E4E"/>
    <w:rsid w:val="00A95514"/>
    <w:rsid w:val="00A95BD5"/>
    <w:rsid w:val="00A95C53"/>
    <w:rsid w:val="00A95FAF"/>
    <w:rsid w:val="00A96F78"/>
    <w:rsid w:val="00A9710A"/>
    <w:rsid w:val="00A979E1"/>
    <w:rsid w:val="00AA0B9E"/>
    <w:rsid w:val="00AA1087"/>
    <w:rsid w:val="00AA161A"/>
    <w:rsid w:val="00AA1DC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B2C"/>
    <w:rsid w:val="00AB6D79"/>
    <w:rsid w:val="00AB709E"/>
    <w:rsid w:val="00AB7806"/>
    <w:rsid w:val="00AC02C1"/>
    <w:rsid w:val="00AC0AB6"/>
    <w:rsid w:val="00AC10AD"/>
    <w:rsid w:val="00AC1E55"/>
    <w:rsid w:val="00AC3D06"/>
    <w:rsid w:val="00AC429F"/>
    <w:rsid w:val="00AC469E"/>
    <w:rsid w:val="00AC60B4"/>
    <w:rsid w:val="00AC67B6"/>
    <w:rsid w:val="00AC7320"/>
    <w:rsid w:val="00AC7D98"/>
    <w:rsid w:val="00AD00C5"/>
    <w:rsid w:val="00AD165F"/>
    <w:rsid w:val="00AD1E39"/>
    <w:rsid w:val="00AD2794"/>
    <w:rsid w:val="00AD2DC5"/>
    <w:rsid w:val="00AD2FCF"/>
    <w:rsid w:val="00AD3455"/>
    <w:rsid w:val="00AD3CAD"/>
    <w:rsid w:val="00AD56B5"/>
    <w:rsid w:val="00AD5A99"/>
    <w:rsid w:val="00AD69FF"/>
    <w:rsid w:val="00AD702B"/>
    <w:rsid w:val="00AD72E6"/>
    <w:rsid w:val="00AD7685"/>
    <w:rsid w:val="00AD7C95"/>
    <w:rsid w:val="00AD7F83"/>
    <w:rsid w:val="00AD7FCD"/>
    <w:rsid w:val="00AE2BED"/>
    <w:rsid w:val="00AE3DE1"/>
    <w:rsid w:val="00AE3E51"/>
    <w:rsid w:val="00AE4761"/>
    <w:rsid w:val="00AE4A93"/>
    <w:rsid w:val="00AE5439"/>
    <w:rsid w:val="00AE61B2"/>
    <w:rsid w:val="00AE70FD"/>
    <w:rsid w:val="00AE78D1"/>
    <w:rsid w:val="00AE7F89"/>
    <w:rsid w:val="00AF2D54"/>
    <w:rsid w:val="00AF3458"/>
    <w:rsid w:val="00AF3BEE"/>
    <w:rsid w:val="00AF3F7B"/>
    <w:rsid w:val="00AF42B4"/>
    <w:rsid w:val="00AF4B8A"/>
    <w:rsid w:val="00AF4F1B"/>
    <w:rsid w:val="00AF5EC6"/>
    <w:rsid w:val="00AF6C38"/>
    <w:rsid w:val="00AF6E8A"/>
    <w:rsid w:val="00AF7213"/>
    <w:rsid w:val="00AF7771"/>
    <w:rsid w:val="00AF7D92"/>
    <w:rsid w:val="00B011CC"/>
    <w:rsid w:val="00B0401A"/>
    <w:rsid w:val="00B04048"/>
    <w:rsid w:val="00B04F3D"/>
    <w:rsid w:val="00B05702"/>
    <w:rsid w:val="00B0609B"/>
    <w:rsid w:val="00B066EA"/>
    <w:rsid w:val="00B06DD9"/>
    <w:rsid w:val="00B07CD6"/>
    <w:rsid w:val="00B07E52"/>
    <w:rsid w:val="00B10010"/>
    <w:rsid w:val="00B11775"/>
    <w:rsid w:val="00B12F75"/>
    <w:rsid w:val="00B1302D"/>
    <w:rsid w:val="00B14C2F"/>
    <w:rsid w:val="00B1513F"/>
    <w:rsid w:val="00B15597"/>
    <w:rsid w:val="00B15B89"/>
    <w:rsid w:val="00B16E42"/>
    <w:rsid w:val="00B1746F"/>
    <w:rsid w:val="00B20725"/>
    <w:rsid w:val="00B2087E"/>
    <w:rsid w:val="00B20B11"/>
    <w:rsid w:val="00B20B94"/>
    <w:rsid w:val="00B232AB"/>
    <w:rsid w:val="00B248D0"/>
    <w:rsid w:val="00B250EF"/>
    <w:rsid w:val="00B2628E"/>
    <w:rsid w:val="00B266B0"/>
    <w:rsid w:val="00B27921"/>
    <w:rsid w:val="00B3000E"/>
    <w:rsid w:val="00B314D1"/>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753"/>
    <w:rsid w:val="00B45CE1"/>
    <w:rsid w:val="00B4661F"/>
    <w:rsid w:val="00B46A75"/>
    <w:rsid w:val="00B470A7"/>
    <w:rsid w:val="00B500CD"/>
    <w:rsid w:val="00B5069F"/>
    <w:rsid w:val="00B5109D"/>
    <w:rsid w:val="00B521B9"/>
    <w:rsid w:val="00B5239C"/>
    <w:rsid w:val="00B53259"/>
    <w:rsid w:val="00B53893"/>
    <w:rsid w:val="00B548C2"/>
    <w:rsid w:val="00B54B6A"/>
    <w:rsid w:val="00B55428"/>
    <w:rsid w:val="00B555A5"/>
    <w:rsid w:val="00B55D76"/>
    <w:rsid w:val="00B570BF"/>
    <w:rsid w:val="00B60471"/>
    <w:rsid w:val="00B60B8F"/>
    <w:rsid w:val="00B60BD9"/>
    <w:rsid w:val="00B6220F"/>
    <w:rsid w:val="00B625CC"/>
    <w:rsid w:val="00B63337"/>
    <w:rsid w:val="00B6369F"/>
    <w:rsid w:val="00B639D7"/>
    <w:rsid w:val="00B644A6"/>
    <w:rsid w:val="00B64AA7"/>
    <w:rsid w:val="00B65452"/>
    <w:rsid w:val="00B66594"/>
    <w:rsid w:val="00B67805"/>
    <w:rsid w:val="00B701FE"/>
    <w:rsid w:val="00B7183A"/>
    <w:rsid w:val="00B718E6"/>
    <w:rsid w:val="00B721CD"/>
    <w:rsid w:val="00B7267A"/>
    <w:rsid w:val="00B726FF"/>
    <w:rsid w:val="00B72A5B"/>
    <w:rsid w:val="00B72AA4"/>
    <w:rsid w:val="00B75454"/>
    <w:rsid w:val="00B754E4"/>
    <w:rsid w:val="00B76BCD"/>
    <w:rsid w:val="00B76EE9"/>
    <w:rsid w:val="00B77231"/>
    <w:rsid w:val="00B77880"/>
    <w:rsid w:val="00B77B84"/>
    <w:rsid w:val="00B80D90"/>
    <w:rsid w:val="00B825A9"/>
    <w:rsid w:val="00B82613"/>
    <w:rsid w:val="00B828B5"/>
    <w:rsid w:val="00B82ED8"/>
    <w:rsid w:val="00B83E0A"/>
    <w:rsid w:val="00B83E1B"/>
    <w:rsid w:val="00B845D0"/>
    <w:rsid w:val="00B84A80"/>
    <w:rsid w:val="00B84E9C"/>
    <w:rsid w:val="00B85522"/>
    <w:rsid w:val="00B87211"/>
    <w:rsid w:val="00B8779C"/>
    <w:rsid w:val="00B90E2A"/>
    <w:rsid w:val="00B90F2A"/>
    <w:rsid w:val="00B9198D"/>
    <w:rsid w:val="00B92D25"/>
    <w:rsid w:val="00B93008"/>
    <w:rsid w:val="00B9406D"/>
    <w:rsid w:val="00B94BA7"/>
    <w:rsid w:val="00B94E0E"/>
    <w:rsid w:val="00B96350"/>
    <w:rsid w:val="00B96413"/>
    <w:rsid w:val="00B96C3A"/>
    <w:rsid w:val="00B97CA3"/>
    <w:rsid w:val="00BA1104"/>
    <w:rsid w:val="00BA1872"/>
    <w:rsid w:val="00BA1913"/>
    <w:rsid w:val="00BA2BC9"/>
    <w:rsid w:val="00BA2F9D"/>
    <w:rsid w:val="00BA4284"/>
    <w:rsid w:val="00BA4641"/>
    <w:rsid w:val="00BA4A54"/>
    <w:rsid w:val="00BA5478"/>
    <w:rsid w:val="00BA6452"/>
    <w:rsid w:val="00BA650E"/>
    <w:rsid w:val="00BA7205"/>
    <w:rsid w:val="00BA76A9"/>
    <w:rsid w:val="00BB0595"/>
    <w:rsid w:val="00BB141C"/>
    <w:rsid w:val="00BB27BF"/>
    <w:rsid w:val="00BB2F36"/>
    <w:rsid w:val="00BB3E2B"/>
    <w:rsid w:val="00BB48DC"/>
    <w:rsid w:val="00BB5D1C"/>
    <w:rsid w:val="00BB6552"/>
    <w:rsid w:val="00BB65E0"/>
    <w:rsid w:val="00BB6B9B"/>
    <w:rsid w:val="00BB754F"/>
    <w:rsid w:val="00BC0058"/>
    <w:rsid w:val="00BC0591"/>
    <w:rsid w:val="00BC07D4"/>
    <w:rsid w:val="00BC0A5D"/>
    <w:rsid w:val="00BC0BE3"/>
    <w:rsid w:val="00BC1AD9"/>
    <w:rsid w:val="00BC299A"/>
    <w:rsid w:val="00BC3257"/>
    <w:rsid w:val="00BC32E7"/>
    <w:rsid w:val="00BC48EB"/>
    <w:rsid w:val="00BC4F81"/>
    <w:rsid w:val="00BC5670"/>
    <w:rsid w:val="00BC58B9"/>
    <w:rsid w:val="00BD0734"/>
    <w:rsid w:val="00BD16F6"/>
    <w:rsid w:val="00BD1905"/>
    <w:rsid w:val="00BD2F13"/>
    <w:rsid w:val="00BD3056"/>
    <w:rsid w:val="00BD3846"/>
    <w:rsid w:val="00BD3E68"/>
    <w:rsid w:val="00BD4E05"/>
    <w:rsid w:val="00BD5382"/>
    <w:rsid w:val="00BD598A"/>
    <w:rsid w:val="00BD5C7A"/>
    <w:rsid w:val="00BD6099"/>
    <w:rsid w:val="00BD723F"/>
    <w:rsid w:val="00BD73E9"/>
    <w:rsid w:val="00BD75B4"/>
    <w:rsid w:val="00BD7D14"/>
    <w:rsid w:val="00BD7F0A"/>
    <w:rsid w:val="00BE02B4"/>
    <w:rsid w:val="00BE28C1"/>
    <w:rsid w:val="00BE3492"/>
    <w:rsid w:val="00BE3B62"/>
    <w:rsid w:val="00BE3CAB"/>
    <w:rsid w:val="00BE414E"/>
    <w:rsid w:val="00BE4EC9"/>
    <w:rsid w:val="00BE51CD"/>
    <w:rsid w:val="00BE631E"/>
    <w:rsid w:val="00BE6BEC"/>
    <w:rsid w:val="00BE6C6F"/>
    <w:rsid w:val="00BE7994"/>
    <w:rsid w:val="00BF0932"/>
    <w:rsid w:val="00BF0CCF"/>
    <w:rsid w:val="00BF0FC5"/>
    <w:rsid w:val="00BF10BC"/>
    <w:rsid w:val="00BF21AC"/>
    <w:rsid w:val="00BF2CBA"/>
    <w:rsid w:val="00BF2E53"/>
    <w:rsid w:val="00BF352A"/>
    <w:rsid w:val="00BF3669"/>
    <w:rsid w:val="00BF3C0D"/>
    <w:rsid w:val="00BF4BC7"/>
    <w:rsid w:val="00BF6252"/>
    <w:rsid w:val="00BF711C"/>
    <w:rsid w:val="00BF748E"/>
    <w:rsid w:val="00BF789B"/>
    <w:rsid w:val="00C03309"/>
    <w:rsid w:val="00C037E0"/>
    <w:rsid w:val="00C06CD7"/>
    <w:rsid w:val="00C07297"/>
    <w:rsid w:val="00C072FE"/>
    <w:rsid w:val="00C074CB"/>
    <w:rsid w:val="00C0777D"/>
    <w:rsid w:val="00C11474"/>
    <w:rsid w:val="00C11ADE"/>
    <w:rsid w:val="00C126E0"/>
    <w:rsid w:val="00C128BC"/>
    <w:rsid w:val="00C12E39"/>
    <w:rsid w:val="00C1301A"/>
    <w:rsid w:val="00C13D47"/>
    <w:rsid w:val="00C14164"/>
    <w:rsid w:val="00C14C53"/>
    <w:rsid w:val="00C15D8E"/>
    <w:rsid w:val="00C17012"/>
    <w:rsid w:val="00C178FB"/>
    <w:rsid w:val="00C17DF9"/>
    <w:rsid w:val="00C201EB"/>
    <w:rsid w:val="00C20ACC"/>
    <w:rsid w:val="00C223A7"/>
    <w:rsid w:val="00C22B28"/>
    <w:rsid w:val="00C23D92"/>
    <w:rsid w:val="00C257B7"/>
    <w:rsid w:val="00C272E8"/>
    <w:rsid w:val="00C301A9"/>
    <w:rsid w:val="00C30ABC"/>
    <w:rsid w:val="00C30B60"/>
    <w:rsid w:val="00C31FAA"/>
    <w:rsid w:val="00C32865"/>
    <w:rsid w:val="00C33359"/>
    <w:rsid w:val="00C33C2B"/>
    <w:rsid w:val="00C348D6"/>
    <w:rsid w:val="00C3504C"/>
    <w:rsid w:val="00C365E7"/>
    <w:rsid w:val="00C36E34"/>
    <w:rsid w:val="00C37186"/>
    <w:rsid w:val="00C40388"/>
    <w:rsid w:val="00C404D7"/>
    <w:rsid w:val="00C404EE"/>
    <w:rsid w:val="00C4171B"/>
    <w:rsid w:val="00C42689"/>
    <w:rsid w:val="00C42988"/>
    <w:rsid w:val="00C42BD4"/>
    <w:rsid w:val="00C43FF0"/>
    <w:rsid w:val="00C44124"/>
    <w:rsid w:val="00C44641"/>
    <w:rsid w:val="00C454E3"/>
    <w:rsid w:val="00C45EF5"/>
    <w:rsid w:val="00C46B7E"/>
    <w:rsid w:val="00C474D6"/>
    <w:rsid w:val="00C47538"/>
    <w:rsid w:val="00C5099B"/>
    <w:rsid w:val="00C50A4E"/>
    <w:rsid w:val="00C51C37"/>
    <w:rsid w:val="00C51C3B"/>
    <w:rsid w:val="00C520B1"/>
    <w:rsid w:val="00C522D6"/>
    <w:rsid w:val="00C52739"/>
    <w:rsid w:val="00C52C52"/>
    <w:rsid w:val="00C54020"/>
    <w:rsid w:val="00C5406F"/>
    <w:rsid w:val="00C545C5"/>
    <w:rsid w:val="00C54817"/>
    <w:rsid w:val="00C54F35"/>
    <w:rsid w:val="00C55566"/>
    <w:rsid w:val="00C57A01"/>
    <w:rsid w:val="00C57A2D"/>
    <w:rsid w:val="00C57B78"/>
    <w:rsid w:val="00C60315"/>
    <w:rsid w:val="00C6031D"/>
    <w:rsid w:val="00C60B07"/>
    <w:rsid w:val="00C6145E"/>
    <w:rsid w:val="00C61D4B"/>
    <w:rsid w:val="00C62B0A"/>
    <w:rsid w:val="00C639AB"/>
    <w:rsid w:val="00C63C52"/>
    <w:rsid w:val="00C63DEF"/>
    <w:rsid w:val="00C63F08"/>
    <w:rsid w:val="00C6528C"/>
    <w:rsid w:val="00C661E8"/>
    <w:rsid w:val="00C67CA3"/>
    <w:rsid w:val="00C70084"/>
    <w:rsid w:val="00C7090B"/>
    <w:rsid w:val="00C7235B"/>
    <w:rsid w:val="00C72E18"/>
    <w:rsid w:val="00C731AD"/>
    <w:rsid w:val="00C7380B"/>
    <w:rsid w:val="00C74421"/>
    <w:rsid w:val="00C747BE"/>
    <w:rsid w:val="00C7493C"/>
    <w:rsid w:val="00C75BB4"/>
    <w:rsid w:val="00C75F2F"/>
    <w:rsid w:val="00C75FEE"/>
    <w:rsid w:val="00C76050"/>
    <w:rsid w:val="00C76F1D"/>
    <w:rsid w:val="00C77937"/>
    <w:rsid w:val="00C77CA4"/>
    <w:rsid w:val="00C77D15"/>
    <w:rsid w:val="00C77D26"/>
    <w:rsid w:val="00C80BDF"/>
    <w:rsid w:val="00C815DF"/>
    <w:rsid w:val="00C817AE"/>
    <w:rsid w:val="00C81819"/>
    <w:rsid w:val="00C82B42"/>
    <w:rsid w:val="00C82FEE"/>
    <w:rsid w:val="00C84D39"/>
    <w:rsid w:val="00C85277"/>
    <w:rsid w:val="00C85806"/>
    <w:rsid w:val="00C85D76"/>
    <w:rsid w:val="00C873AC"/>
    <w:rsid w:val="00C87DA6"/>
    <w:rsid w:val="00C87DF3"/>
    <w:rsid w:val="00C90A36"/>
    <w:rsid w:val="00C90C16"/>
    <w:rsid w:val="00C9104B"/>
    <w:rsid w:val="00C91857"/>
    <w:rsid w:val="00C9213B"/>
    <w:rsid w:val="00C92774"/>
    <w:rsid w:val="00C93462"/>
    <w:rsid w:val="00C94384"/>
    <w:rsid w:val="00C94A34"/>
    <w:rsid w:val="00C94C2B"/>
    <w:rsid w:val="00C94F73"/>
    <w:rsid w:val="00C95609"/>
    <w:rsid w:val="00C96F79"/>
    <w:rsid w:val="00C97CF9"/>
    <w:rsid w:val="00CA1658"/>
    <w:rsid w:val="00CA17DD"/>
    <w:rsid w:val="00CA1863"/>
    <w:rsid w:val="00CA1941"/>
    <w:rsid w:val="00CA26CE"/>
    <w:rsid w:val="00CA391D"/>
    <w:rsid w:val="00CA3ACD"/>
    <w:rsid w:val="00CA3CAB"/>
    <w:rsid w:val="00CA4886"/>
    <w:rsid w:val="00CA4C6B"/>
    <w:rsid w:val="00CA4F8B"/>
    <w:rsid w:val="00CA5445"/>
    <w:rsid w:val="00CB0007"/>
    <w:rsid w:val="00CB09DA"/>
    <w:rsid w:val="00CB0BD9"/>
    <w:rsid w:val="00CB1CAC"/>
    <w:rsid w:val="00CB1DE8"/>
    <w:rsid w:val="00CB1E3B"/>
    <w:rsid w:val="00CB1F1D"/>
    <w:rsid w:val="00CB6795"/>
    <w:rsid w:val="00CB71F8"/>
    <w:rsid w:val="00CB77A1"/>
    <w:rsid w:val="00CC180A"/>
    <w:rsid w:val="00CC1BAD"/>
    <w:rsid w:val="00CC26DB"/>
    <w:rsid w:val="00CC2FC6"/>
    <w:rsid w:val="00CC300C"/>
    <w:rsid w:val="00CC35AE"/>
    <w:rsid w:val="00CC3DAA"/>
    <w:rsid w:val="00CC4C2C"/>
    <w:rsid w:val="00CC5057"/>
    <w:rsid w:val="00CD078F"/>
    <w:rsid w:val="00CD121E"/>
    <w:rsid w:val="00CD185D"/>
    <w:rsid w:val="00CD28F0"/>
    <w:rsid w:val="00CD36B3"/>
    <w:rsid w:val="00CD3ED8"/>
    <w:rsid w:val="00CD497A"/>
    <w:rsid w:val="00CD5B64"/>
    <w:rsid w:val="00CD761D"/>
    <w:rsid w:val="00CD76B5"/>
    <w:rsid w:val="00CD78B9"/>
    <w:rsid w:val="00CE1D01"/>
    <w:rsid w:val="00CE2323"/>
    <w:rsid w:val="00CE2346"/>
    <w:rsid w:val="00CE30A5"/>
    <w:rsid w:val="00CE6F0F"/>
    <w:rsid w:val="00CF002F"/>
    <w:rsid w:val="00CF0246"/>
    <w:rsid w:val="00CF2483"/>
    <w:rsid w:val="00CF24E2"/>
    <w:rsid w:val="00CF393D"/>
    <w:rsid w:val="00CF4823"/>
    <w:rsid w:val="00CF4ABD"/>
    <w:rsid w:val="00CF4CF2"/>
    <w:rsid w:val="00CF5A53"/>
    <w:rsid w:val="00CF5D28"/>
    <w:rsid w:val="00CF68B8"/>
    <w:rsid w:val="00CF6EAD"/>
    <w:rsid w:val="00CF6F1E"/>
    <w:rsid w:val="00D001F9"/>
    <w:rsid w:val="00D0036E"/>
    <w:rsid w:val="00D00BB7"/>
    <w:rsid w:val="00D00E44"/>
    <w:rsid w:val="00D01EAD"/>
    <w:rsid w:val="00D0239B"/>
    <w:rsid w:val="00D02DC3"/>
    <w:rsid w:val="00D035B9"/>
    <w:rsid w:val="00D040B7"/>
    <w:rsid w:val="00D04B32"/>
    <w:rsid w:val="00D060F6"/>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B08"/>
    <w:rsid w:val="00D27472"/>
    <w:rsid w:val="00D27B8B"/>
    <w:rsid w:val="00D30474"/>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7F6"/>
    <w:rsid w:val="00D4081B"/>
    <w:rsid w:val="00D40E1A"/>
    <w:rsid w:val="00D413C3"/>
    <w:rsid w:val="00D42240"/>
    <w:rsid w:val="00D425FB"/>
    <w:rsid w:val="00D427C3"/>
    <w:rsid w:val="00D42EB8"/>
    <w:rsid w:val="00D43D3C"/>
    <w:rsid w:val="00D43E0B"/>
    <w:rsid w:val="00D441E2"/>
    <w:rsid w:val="00D44932"/>
    <w:rsid w:val="00D45CC9"/>
    <w:rsid w:val="00D46111"/>
    <w:rsid w:val="00D4662F"/>
    <w:rsid w:val="00D46A4D"/>
    <w:rsid w:val="00D46F1B"/>
    <w:rsid w:val="00D475FB"/>
    <w:rsid w:val="00D47C16"/>
    <w:rsid w:val="00D502AF"/>
    <w:rsid w:val="00D50546"/>
    <w:rsid w:val="00D50764"/>
    <w:rsid w:val="00D5087D"/>
    <w:rsid w:val="00D50C12"/>
    <w:rsid w:val="00D51034"/>
    <w:rsid w:val="00D514A9"/>
    <w:rsid w:val="00D51A77"/>
    <w:rsid w:val="00D5267B"/>
    <w:rsid w:val="00D53649"/>
    <w:rsid w:val="00D53830"/>
    <w:rsid w:val="00D5455A"/>
    <w:rsid w:val="00D54FB3"/>
    <w:rsid w:val="00D55889"/>
    <w:rsid w:val="00D56B5F"/>
    <w:rsid w:val="00D57A3F"/>
    <w:rsid w:val="00D57AF0"/>
    <w:rsid w:val="00D61815"/>
    <w:rsid w:val="00D627E3"/>
    <w:rsid w:val="00D62ECD"/>
    <w:rsid w:val="00D633A8"/>
    <w:rsid w:val="00D64426"/>
    <w:rsid w:val="00D64475"/>
    <w:rsid w:val="00D64A2A"/>
    <w:rsid w:val="00D64F51"/>
    <w:rsid w:val="00D65469"/>
    <w:rsid w:val="00D65D78"/>
    <w:rsid w:val="00D66AAA"/>
    <w:rsid w:val="00D66B04"/>
    <w:rsid w:val="00D67BC5"/>
    <w:rsid w:val="00D7021B"/>
    <w:rsid w:val="00D70D33"/>
    <w:rsid w:val="00D71862"/>
    <w:rsid w:val="00D71A01"/>
    <w:rsid w:val="00D71E7F"/>
    <w:rsid w:val="00D71FBA"/>
    <w:rsid w:val="00D7239B"/>
    <w:rsid w:val="00D72D35"/>
    <w:rsid w:val="00D73077"/>
    <w:rsid w:val="00D736A2"/>
    <w:rsid w:val="00D73C57"/>
    <w:rsid w:val="00D742FF"/>
    <w:rsid w:val="00D758B3"/>
    <w:rsid w:val="00D762D9"/>
    <w:rsid w:val="00D76AB6"/>
    <w:rsid w:val="00D76ADC"/>
    <w:rsid w:val="00D77413"/>
    <w:rsid w:val="00D80B04"/>
    <w:rsid w:val="00D81F10"/>
    <w:rsid w:val="00D82798"/>
    <w:rsid w:val="00D82BF2"/>
    <w:rsid w:val="00D83A4E"/>
    <w:rsid w:val="00D84A57"/>
    <w:rsid w:val="00D85E8A"/>
    <w:rsid w:val="00D87307"/>
    <w:rsid w:val="00D874DF"/>
    <w:rsid w:val="00D87A12"/>
    <w:rsid w:val="00D908E6"/>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79B"/>
    <w:rsid w:val="00DA7925"/>
    <w:rsid w:val="00DB031E"/>
    <w:rsid w:val="00DB040B"/>
    <w:rsid w:val="00DB0AB8"/>
    <w:rsid w:val="00DB0D2A"/>
    <w:rsid w:val="00DB11CD"/>
    <w:rsid w:val="00DB1DAB"/>
    <w:rsid w:val="00DB39D4"/>
    <w:rsid w:val="00DB3A47"/>
    <w:rsid w:val="00DB4554"/>
    <w:rsid w:val="00DB46D0"/>
    <w:rsid w:val="00DB46DF"/>
    <w:rsid w:val="00DB49B6"/>
    <w:rsid w:val="00DB4D15"/>
    <w:rsid w:val="00DB4E06"/>
    <w:rsid w:val="00DB5066"/>
    <w:rsid w:val="00DB6A80"/>
    <w:rsid w:val="00DB6C06"/>
    <w:rsid w:val="00DB77BF"/>
    <w:rsid w:val="00DB7B06"/>
    <w:rsid w:val="00DC043D"/>
    <w:rsid w:val="00DC318A"/>
    <w:rsid w:val="00DC3A9D"/>
    <w:rsid w:val="00DC4004"/>
    <w:rsid w:val="00DC4243"/>
    <w:rsid w:val="00DC5584"/>
    <w:rsid w:val="00DC6375"/>
    <w:rsid w:val="00DC66F0"/>
    <w:rsid w:val="00DC6C1E"/>
    <w:rsid w:val="00DC7255"/>
    <w:rsid w:val="00DC72CE"/>
    <w:rsid w:val="00DC7951"/>
    <w:rsid w:val="00DD1C4B"/>
    <w:rsid w:val="00DD1F7B"/>
    <w:rsid w:val="00DD229E"/>
    <w:rsid w:val="00DD3029"/>
    <w:rsid w:val="00DD55E0"/>
    <w:rsid w:val="00DD6942"/>
    <w:rsid w:val="00DE18A3"/>
    <w:rsid w:val="00DE1904"/>
    <w:rsid w:val="00DE1DAA"/>
    <w:rsid w:val="00DE2A51"/>
    <w:rsid w:val="00DE3454"/>
    <w:rsid w:val="00DE3DBB"/>
    <w:rsid w:val="00DE43A2"/>
    <w:rsid w:val="00DE4A74"/>
    <w:rsid w:val="00DE4B05"/>
    <w:rsid w:val="00DE4EE9"/>
    <w:rsid w:val="00DE541C"/>
    <w:rsid w:val="00DE6A29"/>
    <w:rsid w:val="00DE737B"/>
    <w:rsid w:val="00DF100B"/>
    <w:rsid w:val="00DF11B7"/>
    <w:rsid w:val="00DF2152"/>
    <w:rsid w:val="00DF4359"/>
    <w:rsid w:val="00DF559B"/>
    <w:rsid w:val="00DF5610"/>
    <w:rsid w:val="00DF73C1"/>
    <w:rsid w:val="00DF7511"/>
    <w:rsid w:val="00DF7751"/>
    <w:rsid w:val="00E009B1"/>
    <w:rsid w:val="00E00BC3"/>
    <w:rsid w:val="00E011D7"/>
    <w:rsid w:val="00E01F6A"/>
    <w:rsid w:val="00E021FA"/>
    <w:rsid w:val="00E031BB"/>
    <w:rsid w:val="00E0417B"/>
    <w:rsid w:val="00E0576C"/>
    <w:rsid w:val="00E068BC"/>
    <w:rsid w:val="00E0702C"/>
    <w:rsid w:val="00E073F0"/>
    <w:rsid w:val="00E10761"/>
    <w:rsid w:val="00E11D7A"/>
    <w:rsid w:val="00E11EEB"/>
    <w:rsid w:val="00E128F2"/>
    <w:rsid w:val="00E13E5A"/>
    <w:rsid w:val="00E13EE4"/>
    <w:rsid w:val="00E15397"/>
    <w:rsid w:val="00E16463"/>
    <w:rsid w:val="00E16F82"/>
    <w:rsid w:val="00E17F6F"/>
    <w:rsid w:val="00E20B20"/>
    <w:rsid w:val="00E239D1"/>
    <w:rsid w:val="00E246B9"/>
    <w:rsid w:val="00E250C5"/>
    <w:rsid w:val="00E262FF"/>
    <w:rsid w:val="00E26727"/>
    <w:rsid w:val="00E26970"/>
    <w:rsid w:val="00E2728F"/>
    <w:rsid w:val="00E27791"/>
    <w:rsid w:val="00E30F2D"/>
    <w:rsid w:val="00E319DB"/>
    <w:rsid w:val="00E31AFC"/>
    <w:rsid w:val="00E31B0C"/>
    <w:rsid w:val="00E3250F"/>
    <w:rsid w:val="00E333B1"/>
    <w:rsid w:val="00E335D5"/>
    <w:rsid w:val="00E3409E"/>
    <w:rsid w:val="00E34F76"/>
    <w:rsid w:val="00E37BE5"/>
    <w:rsid w:val="00E4120C"/>
    <w:rsid w:val="00E41A27"/>
    <w:rsid w:val="00E41AB4"/>
    <w:rsid w:val="00E42737"/>
    <w:rsid w:val="00E43459"/>
    <w:rsid w:val="00E4455B"/>
    <w:rsid w:val="00E44906"/>
    <w:rsid w:val="00E45C77"/>
    <w:rsid w:val="00E4608B"/>
    <w:rsid w:val="00E46D7F"/>
    <w:rsid w:val="00E47025"/>
    <w:rsid w:val="00E501D3"/>
    <w:rsid w:val="00E53A01"/>
    <w:rsid w:val="00E564C4"/>
    <w:rsid w:val="00E567C9"/>
    <w:rsid w:val="00E5797A"/>
    <w:rsid w:val="00E57E1A"/>
    <w:rsid w:val="00E604C4"/>
    <w:rsid w:val="00E60809"/>
    <w:rsid w:val="00E60E0F"/>
    <w:rsid w:val="00E61300"/>
    <w:rsid w:val="00E6168D"/>
    <w:rsid w:val="00E62399"/>
    <w:rsid w:val="00E62FE6"/>
    <w:rsid w:val="00E635B9"/>
    <w:rsid w:val="00E65676"/>
    <w:rsid w:val="00E65D15"/>
    <w:rsid w:val="00E66CD8"/>
    <w:rsid w:val="00E67802"/>
    <w:rsid w:val="00E67EE5"/>
    <w:rsid w:val="00E7013A"/>
    <w:rsid w:val="00E7092E"/>
    <w:rsid w:val="00E70CA1"/>
    <w:rsid w:val="00E72C6B"/>
    <w:rsid w:val="00E73AB7"/>
    <w:rsid w:val="00E74D69"/>
    <w:rsid w:val="00E74F5D"/>
    <w:rsid w:val="00E750A1"/>
    <w:rsid w:val="00E76034"/>
    <w:rsid w:val="00E76A7C"/>
    <w:rsid w:val="00E80440"/>
    <w:rsid w:val="00E806AC"/>
    <w:rsid w:val="00E817E0"/>
    <w:rsid w:val="00E81CA4"/>
    <w:rsid w:val="00E8204C"/>
    <w:rsid w:val="00E82EE4"/>
    <w:rsid w:val="00E831E7"/>
    <w:rsid w:val="00E843B5"/>
    <w:rsid w:val="00E843B9"/>
    <w:rsid w:val="00E84A3B"/>
    <w:rsid w:val="00E85307"/>
    <w:rsid w:val="00E85B0A"/>
    <w:rsid w:val="00E864D5"/>
    <w:rsid w:val="00E87742"/>
    <w:rsid w:val="00E87F50"/>
    <w:rsid w:val="00E907E4"/>
    <w:rsid w:val="00E90A24"/>
    <w:rsid w:val="00E90C34"/>
    <w:rsid w:val="00E919AC"/>
    <w:rsid w:val="00E9321C"/>
    <w:rsid w:val="00E93499"/>
    <w:rsid w:val="00E93CB3"/>
    <w:rsid w:val="00E946A6"/>
    <w:rsid w:val="00E946F1"/>
    <w:rsid w:val="00E947E4"/>
    <w:rsid w:val="00E9480A"/>
    <w:rsid w:val="00E94E17"/>
    <w:rsid w:val="00E9616B"/>
    <w:rsid w:val="00E96A29"/>
    <w:rsid w:val="00E96B28"/>
    <w:rsid w:val="00E96DFD"/>
    <w:rsid w:val="00E96FE6"/>
    <w:rsid w:val="00E9703B"/>
    <w:rsid w:val="00E973A1"/>
    <w:rsid w:val="00EA0F54"/>
    <w:rsid w:val="00EA1059"/>
    <w:rsid w:val="00EA1D43"/>
    <w:rsid w:val="00EA2EEF"/>
    <w:rsid w:val="00EA3C9F"/>
    <w:rsid w:val="00EA417D"/>
    <w:rsid w:val="00EA4C04"/>
    <w:rsid w:val="00EA4EC9"/>
    <w:rsid w:val="00EA568E"/>
    <w:rsid w:val="00EA5E0F"/>
    <w:rsid w:val="00EA6FE4"/>
    <w:rsid w:val="00EA798D"/>
    <w:rsid w:val="00EA7F4C"/>
    <w:rsid w:val="00EB0E10"/>
    <w:rsid w:val="00EB1D47"/>
    <w:rsid w:val="00EB2146"/>
    <w:rsid w:val="00EB2170"/>
    <w:rsid w:val="00EB2317"/>
    <w:rsid w:val="00EB26C6"/>
    <w:rsid w:val="00EB279B"/>
    <w:rsid w:val="00EB2ABB"/>
    <w:rsid w:val="00EB2B18"/>
    <w:rsid w:val="00EB4730"/>
    <w:rsid w:val="00EB4F83"/>
    <w:rsid w:val="00EB584C"/>
    <w:rsid w:val="00EB5863"/>
    <w:rsid w:val="00EB5D88"/>
    <w:rsid w:val="00EB5FE3"/>
    <w:rsid w:val="00EB60D3"/>
    <w:rsid w:val="00EB6D14"/>
    <w:rsid w:val="00EB7307"/>
    <w:rsid w:val="00EB772D"/>
    <w:rsid w:val="00EC0C8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4F7"/>
    <w:rsid w:val="00ED27C3"/>
    <w:rsid w:val="00ED2AE2"/>
    <w:rsid w:val="00ED2C5A"/>
    <w:rsid w:val="00ED33AE"/>
    <w:rsid w:val="00ED3775"/>
    <w:rsid w:val="00ED4A6D"/>
    <w:rsid w:val="00ED6D4A"/>
    <w:rsid w:val="00ED721A"/>
    <w:rsid w:val="00ED738C"/>
    <w:rsid w:val="00ED77BB"/>
    <w:rsid w:val="00ED7918"/>
    <w:rsid w:val="00ED7FD3"/>
    <w:rsid w:val="00EE0E5D"/>
    <w:rsid w:val="00EE11C2"/>
    <w:rsid w:val="00EE17AD"/>
    <w:rsid w:val="00EE2A61"/>
    <w:rsid w:val="00EE3663"/>
    <w:rsid w:val="00EE41C4"/>
    <w:rsid w:val="00EE5862"/>
    <w:rsid w:val="00EE5A27"/>
    <w:rsid w:val="00EE6E77"/>
    <w:rsid w:val="00EE76A9"/>
    <w:rsid w:val="00EE799E"/>
    <w:rsid w:val="00EE7CA8"/>
    <w:rsid w:val="00EE7FA7"/>
    <w:rsid w:val="00EF0322"/>
    <w:rsid w:val="00EF1093"/>
    <w:rsid w:val="00EF1CEB"/>
    <w:rsid w:val="00EF1FCB"/>
    <w:rsid w:val="00EF21C3"/>
    <w:rsid w:val="00EF2C14"/>
    <w:rsid w:val="00EF2E6B"/>
    <w:rsid w:val="00EF48CF"/>
    <w:rsid w:val="00EF4F5E"/>
    <w:rsid w:val="00EF54D1"/>
    <w:rsid w:val="00EF6743"/>
    <w:rsid w:val="00EF67BB"/>
    <w:rsid w:val="00EF68FD"/>
    <w:rsid w:val="00EF6FD9"/>
    <w:rsid w:val="00EF72F9"/>
    <w:rsid w:val="00F0021E"/>
    <w:rsid w:val="00F0030E"/>
    <w:rsid w:val="00F00CD1"/>
    <w:rsid w:val="00F01E6B"/>
    <w:rsid w:val="00F0241C"/>
    <w:rsid w:val="00F0271E"/>
    <w:rsid w:val="00F031EE"/>
    <w:rsid w:val="00F033DC"/>
    <w:rsid w:val="00F053F3"/>
    <w:rsid w:val="00F05759"/>
    <w:rsid w:val="00F05829"/>
    <w:rsid w:val="00F064EC"/>
    <w:rsid w:val="00F07D4E"/>
    <w:rsid w:val="00F07F39"/>
    <w:rsid w:val="00F10CB9"/>
    <w:rsid w:val="00F110CD"/>
    <w:rsid w:val="00F110D5"/>
    <w:rsid w:val="00F12351"/>
    <w:rsid w:val="00F143AD"/>
    <w:rsid w:val="00F14962"/>
    <w:rsid w:val="00F14C9A"/>
    <w:rsid w:val="00F15193"/>
    <w:rsid w:val="00F16739"/>
    <w:rsid w:val="00F16DE2"/>
    <w:rsid w:val="00F2052B"/>
    <w:rsid w:val="00F21F8D"/>
    <w:rsid w:val="00F22183"/>
    <w:rsid w:val="00F2260F"/>
    <w:rsid w:val="00F2331C"/>
    <w:rsid w:val="00F242AD"/>
    <w:rsid w:val="00F247F2"/>
    <w:rsid w:val="00F2518F"/>
    <w:rsid w:val="00F252A8"/>
    <w:rsid w:val="00F255D9"/>
    <w:rsid w:val="00F265F7"/>
    <w:rsid w:val="00F27FA6"/>
    <w:rsid w:val="00F30164"/>
    <w:rsid w:val="00F30E1D"/>
    <w:rsid w:val="00F3317B"/>
    <w:rsid w:val="00F33DC8"/>
    <w:rsid w:val="00F34444"/>
    <w:rsid w:val="00F378F1"/>
    <w:rsid w:val="00F403A1"/>
    <w:rsid w:val="00F403DB"/>
    <w:rsid w:val="00F4065A"/>
    <w:rsid w:val="00F42605"/>
    <w:rsid w:val="00F4275C"/>
    <w:rsid w:val="00F42947"/>
    <w:rsid w:val="00F434B2"/>
    <w:rsid w:val="00F4368E"/>
    <w:rsid w:val="00F45693"/>
    <w:rsid w:val="00F46663"/>
    <w:rsid w:val="00F47DC4"/>
    <w:rsid w:val="00F52339"/>
    <w:rsid w:val="00F52512"/>
    <w:rsid w:val="00F5277A"/>
    <w:rsid w:val="00F5284D"/>
    <w:rsid w:val="00F52CEE"/>
    <w:rsid w:val="00F532E8"/>
    <w:rsid w:val="00F537FF"/>
    <w:rsid w:val="00F54E36"/>
    <w:rsid w:val="00F551A1"/>
    <w:rsid w:val="00F560FE"/>
    <w:rsid w:val="00F60CD6"/>
    <w:rsid w:val="00F6111C"/>
    <w:rsid w:val="00F612DE"/>
    <w:rsid w:val="00F614C0"/>
    <w:rsid w:val="00F61647"/>
    <w:rsid w:val="00F623BD"/>
    <w:rsid w:val="00F635B7"/>
    <w:rsid w:val="00F64279"/>
    <w:rsid w:val="00F64CE6"/>
    <w:rsid w:val="00F657CF"/>
    <w:rsid w:val="00F65808"/>
    <w:rsid w:val="00F6587D"/>
    <w:rsid w:val="00F66A00"/>
    <w:rsid w:val="00F66CFB"/>
    <w:rsid w:val="00F70C73"/>
    <w:rsid w:val="00F713A3"/>
    <w:rsid w:val="00F71559"/>
    <w:rsid w:val="00F71A8F"/>
    <w:rsid w:val="00F736F9"/>
    <w:rsid w:val="00F75330"/>
    <w:rsid w:val="00F75B66"/>
    <w:rsid w:val="00F75C5E"/>
    <w:rsid w:val="00F76BD9"/>
    <w:rsid w:val="00F77264"/>
    <w:rsid w:val="00F77395"/>
    <w:rsid w:val="00F80318"/>
    <w:rsid w:val="00F803D0"/>
    <w:rsid w:val="00F80703"/>
    <w:rsid w:val="00F80948"/>
    <w:rsid w:val="00F81387"/>
    <w:rsid w:val="00F82134"/>
    <w:rsid w:val="00F822E3"/>
    <w:rsid w:val="00F826F7"/>
    <w:rsid w:val="00F82866"/>
    <w:rsid w:val="00F841FB"/>
    <w:rsid w:val="00F84421"/>
    <w:rsid w:val="00F8449B"/>
    <w:rsid w:val="00F84B44"/>
    <w:rsid w:val="00F85658"/>
    <w:rsid w:val="00F85691"/>
    <w:rsid w:val="00F87032"/>
    <w:rsid w:val="00F87094"/>
    <w:rsid w:val="00F87AB3"/>
    <w:rsid w:val="00F913DC"/>
    <w:rsid w:val="00F91DDA"/>
    <w:rsid w:val="00F92607"/>
    <w:rsid w:val="00F9397A"/>
    <w:rsid w:val="00F93A37"/>
    <w:rsid w:val="00F94182"/>
    <w:rsid w:val="00F9431F"/>
    <w:rsid w:val="00F944D9"/>
    <w:rsid w:val="00F94DB3"/>
    <w:rsid w:val="00F96500"/>
    <w:rsid w:val="00FA08F4"/>
    <w:rsid w:val="00FA2C35"/>
    <w:rsid w:val="00FA31E7"/>
    <w:rsid w:val="00FA413A"/>
    <w:rsid w:val="00FA4144"/>
    <w:rsid w:val="00FA4DDF"/>
    <w:rsid w:val="00FA5C71"/>
    <w:rsid w:val="00FA645E"/>
    <w:rsid w:val="00FA6A01"/>
    <w:rsid w:val="00FA6D75"/>
    <w:rsid w:val="00FA6E7F"/>
    <w:rsid w:val="00FA7114"/>
    <w:rsid w:val="00FB00F1"/>
    <w:rsid w:val="00FB052D"/>
    <w:rsid w:val="00FB22D7"/>
    <w:rsid w:val="00FB2379"/>
    <w:rsid w:val="00FB3CB7"/>
    <w:rsid w:val="00FB4B8A"/>
    <w:rsid w:val="00FB5152"/>
    <w:rsid w:val="00FB5F8F"/>
    <w:rsid w:val="00FB680E"/>
    <w:rsid w:val="00FB6B73"/>
    <w:rsid w:val="00FB73B6"/>
    <w:rsid w:val="00FB76B8"/>
    <w:rsid w:val="00FB7A0B"/>
    <w:rsid w:val="00FC0065"/>
    <w:rsid w:val="00FC062F"/>
    <w:rsid w:val="00FC0754"/>
    <w:rsid w:val="00FC1899"/>
    <w:rsid w:val="00FC19FC"/>
    <w:rsid w:val="00FC3AEE"/>
    <w:rsid w:val="00FC6238"/>
    <w:rsid w:val="00FC70BC"/>
    <w:rsid w:val="00FC7951"/>
    <w:rsid w:val="00FC7E7D"/>
    <w:rsid w:val="00FC7EAE"/>
    <w:rsid w:val="00FD15D8"/>
    <w:rsid w:val="00FD236B"/>
    <w:rsid w:val="00FD2785"/>
    <w:rsid w:val="00FD33FC"/>
    <w:rsid w:val="00FD3730"/>
    <w:rsid w:val="00FD3ADE"/>
    <w:rsid w:val="00FD3B08"/>
    <w:rsid w:val="00FD3B7D"/>
    <w:rsid w:val="00FD4806"/>
    <w:rsid w:val="00FD4BA4"/>
    <w:rsid w:val="00FD534E"/>
    <w:rsid w:val="00FD56C7"/>
    <w:rsid w:val="00FD5CBB"/>
    <w:rsid w:val="00FD6564"/>
    <w:rsid w:val="00FD6B74"/>
    <w:rsid w:val="00FD70AE"/>
    <w:rsid w:val="00FD7E5A"/>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770"/>
    <w:rsid w:val="00FF4F92"/>
    <w:rsid w:val="00FF54EB"/>
    <w:rsid w:val="00FF6822"/>
    <w:rsid w:val="00FF73D0"/>
    <w:rsid w:val="01619079"/>
    <w:rsid w:val="0216B364"/>
    <w:rsid w:val="07943A99"/>
    <w:rsid w:val="07B407C6"/>
    <w:rsid w:val="08FEABBB"/>
    <w:rsid w:val="09C9C58B"/>
    <w:rsid w:val="0C4EAAE3"/>
    <w:rsid w:val="0FF276DC"/>
    <w:rsid w:val="0FF9F734"/>
    <w:rsid w:val="10E807B4"/>
    <w:rsid w:val="1202D97E"/>
    <w:rsid w:val="12165436"/>
    <w:rsid w:val="12D33B26"/>
    <w:rsid w:val="13897AFB"/>
    <w:rsid w:val="141204DA"/>
    <w:rsid w:val="14CD35CF"/>
    <w:rsid w:val="16512788"/>
    <w:rsid w:val="1A219784"/>
    <w:rsid w:val="1C2D9B2B"/>
    <w:rsid w:val="24BFD232"/>
    <w:rsid w:val="24C1D798"/>
    <w:rsid w:val="2769B1AC"/>
    <w:rsid w:val="298B8732"/>
    <w:rsid w:val="2A8A1782"/>
    <w:rsid w:val="2CDFB487"/>
    <w:rsid w:val="32975CEE"/>
    <w:rsid w:val="3454758B"/>
    <w:rsid w:val="35B263FF"/>
    <w:rsid w:val="39A913C2"/>
    <w:rsid w:val="3ADC4BF9"/>
    <w:rsid w:val="3E61DC49"/>
    <w:rsid w:val="419A5EEC"/>
    <w:rsid w:val="43D63068"/>
    <w:rsid w:val="44830D36"/>
    <w:rsid w:val="49114616"/>
    <w:rsid w:val="4D5DF466"/>
    <w:rsid w:val="4D67BCC1"/>
    <w:rsid w:val="4F880B66"/>
    <w:rsid w:val="4FC8B8BA"/>
    <w:rsid w:val="5024BE7E"/>
    <w:rsid w:val="5038F723"/>
    <w:rsid w:val="584EFD7A"/>
    <w:rsid w:val="5854B4BF"/>
    <w:rsid w:val="594B2490"/>
    <w:rsid w:val="5CB4F307"/>
    <w:rsid w:val="60F487AF"/>
    <w:rsid w:val="6E64F63D"/>
    <w:rsid w:val="723FAEE5"/>
    <w:rsid w:val="7AE3A3D3"/>
    <w:rsid w:val="7F70E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451DE"/>
    <w:rPr>
      <w:color w:val="2B579A"/>
      <w:shd w:val="clear" w:color="auto" w:fill="E1DFDD"/>
    </w:rPr>
  </w:style>
  <w:style w:type="character" w:customStyle="1" w:styleId="cf01">
    <w:name w:val="cf01"/>
    <w:basedOn w:val="DefaultParagraphFont"/>
    <w:rsid w:val="00A95F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9021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{FD760D7D-9FA6-471D-9B23-C7A1349708D5}</b:Guid>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41D09-B3AA-471E-B162-1E2B23BF7ABD}">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1677</Words>
  <Characters>9560</Characters>
  <Application>Microsoft Office Word</Application>
  <DocSecurity>4</DocSecurity>
  <Lines>79</Lines>
  <Paragraphs>22</Paragraphs>
  <ScaleCrop>false</ScaleCrop>
  <Manager/>
  <Company/>
  <LinksUpToDate>false</LinksUpToDate>
  <CharactersWithSpaces>11215</CharactersWithSpaces>
  <SharedDoc>false</SharedDoc>
  <HLinks>
    <vt:vector size="18" baseType="variant">
      <vt:variant>
        <vt:i4>4456569</vt:i4>
      </vt:variant>
      <vt:variant>
        <vt:i4>6</vt:i4>
      </vt:variant>
      <vt:variant>
        <vt:i4>0</vt:i4>
      </vt:variant>
      <vt:variant>
        <vt:i4>5</vt:i4>
      </vt:variant>
      <vt:variant>
        <vt:lpwstr>mailto:yonggang.wang@nokia-sbell.com</vt:lpwstr>
      </vt:variant>
      <vt:variant>
        <vt:lpwstr/>
      </vt:variant>
      <vt:variant>
        <vt:i4>6881284</vt:i4>
      </vt:variant>
      <vt:variant>
        <vt:i4>3</vt:i4>
      </vt:variant>
      <vt:variant>
        <vt:i4>0</vt:i4>
      </vt:variant>
      <vt:variant>
        <vt:i4>5</vt:i4>
      </vt:variant>
      <vt:variant>
        <vt:lpwstr>mailto:nitin.mangalvedhe@nokia.com</vt:lpwstr>
      </vt:variant>
      <vt:variant>
        <vt:lpwstr/>
      </vt:variant>
      <vt:variant>
        <vt:i4>5898279</vt:i4>
      </vt:variant>
      <vt:variant>
        <vt:i4>0</vt:i4>
      </vt:variant>
      <vt:variant>
        <vt:i4>0</vt:i4>
      </vt:variant>
      <vt:variant>
        <vt:i4>5</vt:i4>
      </vt:variant>
      <vt:variant>
        <vt:lpwstr>mailto:ioannis.kimionis@nokia-bell-labs.com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2016-06-20T11:35:00Z</cp:lastPrinted>
  <dcterms:created xsi:type="dcterms:W3CDTF">2024-02-19T14:26:00Z</dcterms:created>
  <dcterms:modified xsi:type="dcterms:W3CDTF">2024-02-19T14:26:00Z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9e09010e-ca2a-4575-a57e-a092922e883f</vt:lpwstr>
  </property>
  <property fmtid="{D5CDD505-2E9C-101B-9397-08002B2CF9AE}" pid="9" name="TdocFor">
    <vt:lpwstr>Discussion and Decision</vt:lpwstr>
  </property>
  <property fmtid="{D5CDD505-2E9C-101B-9397-08002B2CF9AE}" pid="10" name="TdocAgendaItem">
    <vt:lpwstr>9.4.2.4</vt:lpwstr>
  </property>
  <property fmtid="{D5CDD505-2E9C-101B-9397-08002B2CF9AE}" pid="11" name="MeetingPlaceDates">
    <vt:lpwstr>Athens, Greece, February 26th - March 1st, 2024</vt:lpwstr>
  </property>
  <property fmtid="{D5CDD505-2E9C-101B-9397-08002B2CF9AE}" pid="12" name="TdocTitle">
    <vt:lpwstr>Initial views on Waveform characteristics of carrier-wave provided externally to the Ambient IoT device</vt:lpwstr>
  </property>
  <property fmtid="{D5CDD505-2E9C-101B-9397-08002B2CF9AE}" pid="13" name="TdocSource">
    <vt:lpwstr>Nokia, Nokia Shanghai Bell</vt:lpwstr>
  </property>
  <property fmtid="{D5CDD505-2E9C-101B-9397-08002B2CF9AE}" pid="14" name="MeetingName">
    <vt:lpwstr>3GPP TSG RAN WG1 #116</vt:lpwstr>
  </property>
  <property fmtid="{D5CDD505-2E9C-101B-9397-08002B2CF9AE}" pid="15" name="MediaServiceImageTags">
    <vt:lpwstr/>
  </property>
  <property fmtid="{D5CDD505-2E9C-101B-9397-08002B2CF9AE}" pid="16" name="TdocId">
    <vt:lpwstr>R1-2400366</vt:lpwstr>
  </property>
</Properties>
</file>