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6813BD" w14:textId="434CA06A" w:rsidR="00A847E9" w:rsidRPr="00A847E9" w:rsidRDefault="00A847E9" w:rsidP="00A847E9">
      <w:pPr>
        <w:rPr>
          <w:rFonts w:ascii="Arial" w:hAnsi="Arial" w:cs="Arial"/>
          <w:b/>
          <w:bCs/>
          <w:sz w:val="22"/>
          <w:szCs w:val="16"/>
        </w:rPr>
      </w:pPr>
      <w:r w:rsidRPr="00A847E9">
        <w:rPr>
          <w:rFonts w:ascii="Arial" w:hAnsi="Arial" w:cs="Arial"/>
          <w:b/>
          <w:bCs/>
          <w:sz w:val="22"/>
          <w:szCs w:val="16"/>
        </w:rPr>
        <w:t>3GPP TSG RAN WG1 #116</w:t>
      </w:r>
      <w:r w:rsidRPr="00A847E9">
        <w:rPr>
          <w:rFonts w:ascii="Arial" w:hAnsi="Arial" w:cs="Arial"/>
          <w:b/>
          <w:bCs/>
          <w:sz w:val="22"/>
          <w:szCs w:val="16"/>
        </w:rPr>
        <w:tab/>
      </w:r>
      <w:r w:rsidRPr="00A847E9">
        <w:rPr>
          <w:rFonts w:ascii="Arial" w:hAnsi="Arial" w:cs="Arial"/>
          <w:b/>
          <w:bCs/>
          <w:sz w:val="22"/>
          <w:szCs w:val="16"/>
        </w:rPr>
        <w:tab/>
      </w:r>
      <w:r w:rsidRPr="00A847E9">
        <w:rPr>
          <w:rFonts w:ascii="Arial" w:hAnsi="Arial" w:cs="Arial"/>
          <w:b/>
          <w:bCs/>
          <w:sz w:val="22"/>
          <w:szCs w:val="16"/>
        </w:rPr>
        <w:tab/>
      </w:r>
      <w:r>
        <w:rPr>
          <w:rFonts w:ascii="Arial" w:hAnsi="Arial" w:cs="Arial"/>
          <w:b/>
          <w:bCs/>
          <w:sz w:val="22"/>
          <w:szCs w:val="16"/>
        </w:rPr>
        <w:t xml:space="preserve">                                                                 </w:t>
      </w:r>
      <w:r w:rsidR="007C7E20" w:rsidRPr="007C7E20">
        <w:rPr>
          <w:rFonts w:ascii="Arial" w:hAnsi="Arial" w:cs="Arial"/>
          <w:b/>
          <w:bCs/>
          <w:sz w:val="22"/>
          <w:szCs w:val="16"/>
        </w:rPr>
        <w:t>R1-2400324</w:t>
      </w:r>
    </w:p>
    <w:p w14:paraId="5D447C6E" w14:textId="62CA3E0F" w:rsidR="00A847E9" w:rsidRDefault="00A847E9" w:rsidP="00A847E9">
      <w:pPr>
        <w:rPr>
          <w:rFonts w:ascii="Arial" w:hAnsi="Arial" w:cs="Arial"/>
          <w:b/>
          <w:bCs/>
          <w:sz w:val="22"/>
          <w:szCs w:val="16"/>
        </w:rPr>
      </w:pPr>
      <w:r w:rsidRPr="00A847E9">
        <w:rPr>
          <w:rFonts w:ascii="Arial" w:hAnsi="Arial" w:cs="Arial"/>
          <w:b/>
          <w:bCs/>
          <w:sz w:val="22"/>
          <w:szCs w:val="16"/>
        </w:rPr>
        <w:t>Athens, Greece, February 26th – March 1st, 2024</w:t>
      </w:r>
    </w:p>
    <w:p w14:paraId="4DF969E0" w14:textId="77777777" w:rsidR="00CE6070" w:rsidRPr="00CF28DC" w:rsidRDefault="00CE6070" w:rsidP="00CE6070">
      <w:pPr>
        <w:rPr>
          <w:rFonts w:ascii="Arial" w:hAnsi="Arial" w:cs="Arial"/>
          <w:sz w:val="21"/>
          <w:szCs w:val="21"/>
        </w:rPr>
      </w:pPr>
    </w:p>
    <w:p w14:paraId="03540594" w14:textId="7B8D0503" w:rsidR="004607C3" w:rsidRPr="00CF28DC" w:rsidRDefault="005D20F1">
      <w:pPr>
        <w:spacing w:after="60"/>
        <w:ind w:left="1985" w:hanging="1985"/>
        <w:rPr>
          <w:rFonts w:ascii="Arial" w:hAnsi="Arial" w:cs="Arial"/>
          <w:bCs/>
          <w:sz w:val="21"/>
          <w:szCs w:val="21"/>
        </w:rPr>
      </w:pPr>
      <w:r w:rsidRPr="00CF28DC">
        <w:rPr>
          <w:rFonts w:ascii="Arial" w:hAnsi="Arial" w:cs="Arial"/>
          <w:b/>
          <w:sz w:val="21"/>
          <w:szCs w:val="21"/>
        </w:rPr>
        <w:t>Agenda item</w:t>
      </w:r>
      <w:r w:rsidR="004607C3" w:rsidRPr="00CF28DC">
        <w:rPr>
          <w:rFonts w:ascii="Arial" w:hAnsi="Arial" w:cs="Arial"/>
          <w:b/>
          <w:sz w:val="21"/>
          <w:szCs w:val="21"/>
        </w:rPr>
        <w:t>:</w:t>
      </w:r>
      <w:r w:rsidR="004607C3" w:rsidRPr="00CF28DC">
        <w:rPr>
          <w:rFonts w:ascii="Arial" w:hAnsi="Arial" w:cs="Arial"/>
          <w:b/>
          <w:sz w:val="21"/>
          <w:szCs w:val="21"/>
        </w:rPr>
        <w:tab/>
      </w:r>
      <w:r w:rsidR="00A847E9">
        <w:rPr>
          <w:rFonts w:ascii="Arial" w:hAnsi="Arial" w:cs="Arial"/>
          <w:sz w:val="21"/>
          <w:szCs w:val="21"/>
        </w:rPr>
        <w:t>9.2.</w:t>
      </w:r>
      <w:r w:rsidR="007C7E20">
        <w:rPr>
          <w:rFonts w:ascii="Arial" w:hAnsi="Arial" w:cs="Arial"/>
          <w:sz w:val="21"/>
          <w:szCs w:val="21"/>
        </w:rPr>
        <w:t>4</w:t>
      </w:r>
    </w:p>
    <w:p w14:paraId="4966C280" w14:textId="19534D46" w:rsidR="005D20F1" w:rsidRPr="00CF28DC" w:rsidRDefault="005D20F1" w:rsidP="005D20F1">
      <w:pPr>
        <w:spacing w:after="60"/>
        <w:ind w:left="1985" w:hanging="1985"/>
        <w:rPr>
          <w:rFonts w:ascii="Arial" w:hAnsi="Arial" w:cs="Arial"/>
          <w:bCs/>
          <w:sz w:val="21"/>
          <w:szCs w:val="21"/>
        </w:rPr>
      </w:pPr>
      <w:r w:rsidRPr="00CF28DC">
        <w:rPr>
          <w:rFonts w:ascii="Arial" w:hAnsi="Arial" w:cs="Arial"/>
          <w:b/>
          <w:sz w:val="21"/>
          <w:szCs w:val="21"/>
        </w:rPr>
        <w:t>Title:</w:t>
      </w:r>
      <w:r w:rsidRPr="00CF28DC">
        <w:rPr>
          <w:rFonts w:ascii="Arial" w:hAnsi="Arial" w:cs="Arial"/>
          <w:b/>
          <w:sz w:val="21"/>
          <w:szCs w:val="21"/>
        </w:rPr>
        <w:tab/>
      </w:r>
      <w:r w:rsidR="00C763A4" w:rsidRPr="00C763A4">
        <w:rPr>
          <w:rFonts w:ascii="Arial" w:hAnsi="Arial" w:cs="Arial"/>
          <w:bCs/>
          <w:sz w:val="21"/>
          <w:szCs w:val="21"/>
        </w:rPr>
        <w:t xml:space="preserve">Discussion on enhancement for asymmetric DL </w:t>
      </w:r>
      <w:proofErr w:type="spellStart"/>
      <w:r w:rsidR="00C763A4" w:rsidRPr="00C763A4">
        <w:rPr>
          <w:rFonts w:ascii="Arial" w:hAnsi="Arial" w:cs="Arial"/>
          <w:bCs/>
          <w:sz w:val="21"/>
          <w:szCs w:val="21"/>
        </w:rPr>
        <w:t>sTRP</w:t>
      </w:r>
      <w:proofErr w:type="spellEnd"/>
      <w:r w:rsidR="00C763A4" w:rsidRPr="00C763A4">
        <w:rPr>
          <w:rFonts w:ascii="Arial" w:hAnsi="Arial" w:cs="Arial"/>
          <w:bCs/>
          <w:sz w:val="21"/>
          <w:szCs w:val="21"/>
        </w:rPr>
        <w:t xml:space="preserve">/UL </w:t>
      </w:r>
      <w:proofErr w:type="spellStart"/>
      <w:r w:rsidR="00C763A4" w:rsidRPr="00C763A4">
        <w:rPr>
          <w:rFonts w:ascii="Arial" w:hAnsi="Arial" w:cs="Arial"/>
          <w:bCs/>
          <w:sz w:val="21"/>
          <w:szCs w:val="21"/>
        </w:rPr>
        <w:t>mTRP</w:t>
      </w:r>
      <w:proofErr w:type="spellEnd"/>
      <w:r w:rsidR="00C763A4" w:rsidRPr="00C763A4">
        <w:rPr>
          <w:rFonts w:ascii="Arial" w:hAnsi="Arial" w:cs="Arial"/>
          <w:bCs/>
          <w:sz w:val="21"/>
          <w:szCs w:val="21"/>
        </w:rPr>
        <w:t xml:space="preserve"> scenarios</w:t>
      </w:r>
    </w:p>
    <w:p w14:paraId="06408A23" w14:textId="77777777" w:rsidR="004607C3" w:rsidRPr="00CF28DC" w:rsidRDefault="004607C3">
      <w:pPr>
        <w:spacing w:after="60"/>
        <w:ind w:left="1985" w:hanging="1985"/>
        <w:rPr>
          <w:rFonts w:ascii="Arial" w:hAnsi="Arial" w:cs="Arial"/>
          <w:bCs/>
          <w:sz w:val="21"/>
          <w:szCs w:val="21"/>
        </w:rPr>
      </w:pPr>
      <w:r w:rsidRPr="00CF28DC">
        <w:rPr>
          <w:rFonts w:ascii="Arial" w:hAnsi="Arial" w:cs="Arial"/>
          <w:b/>
          <w:sz w:val="21"/>
          <w:szCs w:val="21"/>
        </w:rPr>
        <w:t>Source:</w:t>
      </w:r>
      <w:r w:rsidRPr="00CF28DC">
        <w:rPr>
          <w:rFonts w:ascii="Arial" w:hAnsi="Arial" w:cs="Arial"/>
          <w:bCs/>
          <w:sz w:val="21"/>
          <w:szCs w:val="21"/>
        </w:rPr>
        <w:tab/>
      </w:r>
      <w:r w:rsidR="000A6C8B" w:rsidRPr="00CF28DC">
        <w:rPr>
          <w:rFonts w:ascii="Arial" w:hAnsi="Arial" w:cs="Arial"/>
          <w:bCs/>
          <w:sz w:val="21"/>
          <w:szCs w:val="21"/>
        </w:rPr>
        <w:t>CMCC</w:t>
      </w:r>
    </w:p>
    <w:p w14:paraId="75001ED4" w14:textId="77777777" w:rsidR="004607C3" w:rsidRPr="00CF28DC" w:rsidRDefault="005D20F1">
      <w:pPr>
        <w:spacing w:after="60"/>
        <w:ind w:left="1985" w:hanging="1985"/>
        <w:rPr>
          <w:rFonts w:ascii="Arial" w:hAnsi="Arial" w:cs="Arial"/>
          <w:bCs/>
          <w:sz w:val="21"/>
          <w:szCs w:val="21"/>
        </w:rPr>
      </w:pPr>
      <w:r w:rsidRPr="00CF28DC">
        <w:rPr>
          <w:rFonts w:ascii="Arial" w:hAnsi="Arial" w:cs="Arial"/>
          <w:b/>
          <w:sz w:val="21"/>
          <w:szCs w:val="21"/>
        </w:rPr>
        <w:t>Document for</w:t>
      </w:r>
      <w:r w:rsidR="004607C3" w:rsidRPr="00CF28DC">
        <w:rPr>
          <w:rFonts w:ascii="Arial" w:hAnsi="Arial" w:cs="Arial"/>
          <w:b/>
          <w:sz w:val="21"/>
          <w:szCs w:val="21"/>
        </w:rPr>
        <w:t>:</w:t>
      </w:r>
      <w:r w:rsidR="004607C3" w:rsidRPr="00CF28DC">
        <w:rPr>
          <w:rFonts w:ascii="Arial" w:hAnsi="Arial" w:cs="Arial"/>
          <w:bCs/>
          <w:sz w:val="21"/>
          <w:szCs w:val="21"/>
        </w:rPr>
        <w:tab/>
      </w:r>
      <w:r w:rsidR="000A6C8B" w:rsidRPr="00CF28DC">
        <w:rPr>
          <w:rFonts w:ascii="Arial" w:hAnsi="Arial" w:cs="Arial"/>
          <w:bCs/>
          <w:sz w:val="21"/>
          <w:szCs w:val="21"/>
        </w:rPr>
        <w:t>Discussion and Decision</w:t>
      </w:r>
    </w:p>
    <w:p w14:paraId="20AB9B1C" w14:textId="77777777" w:rsidR="004607C3" w:rsidRDefault="004607C3">
      <w:pPr>
        <w:pBdr>
          <w:bottom w:val="single" w:sz="4" w:space="1" w:color="auto"/>
        </w:pBdr>
        <w:rPr>
          <w:rFonts w:ascii="Arial" w:hAnsi="Arial" w:cs="Arial"/>
        </w:rPr>
      </w:pPr>
    </w:p>
    <w:p w14:paraId="73AB6559" w14:textId="77777777" w:rsidR="004607C3" w:rsidRPr="00DC727D" w:rsidRDefault="004607C3" w:rsidP="009844B6">
      <w:pPr>
        <w:spacing w:beforeLines="50" w:before="120" w:line="288" w:lineRule="auto"/>
        <w:jc w:val="both"/>
        <w:outlineLvl w:val="0"/>
        <w:rPr>
          <w:rFonts w:ascii="Arial" w:hAnsi="Arial" w:cs="Arial"/>
          <w:b/>
          <w:sz w:val="24"/>
          <w:szCs w:val="24"/>
        </w:rPr>
      </w:pPr>
      <w:r w:rsidRPr="00DC727D">
        <w:rPr>
          <w:rFonts w:ascii="Arial" w:hAnsi="Arial" w:cs="Arial"/>
          <w:b/>
          <w:sz w:val="24"/>
          <w:szCs w:val="24"/>
        </w:rPr>
        <w:t xml:space="preserve">1. </w:t>
      </w:r>
      <w:r w:rsidR="005D20F1" w:rsidRPr="00DC727D">
        <w:rPr>
          <w:rFonts w:ascii="Arial" w:hAnsi="Arial" w:cs="Arial"/>
          <w:b/>
          <w:sz w:val="24"/>
          <w:szCs w:val="24"/>
        </w:rPr>
        <w:t>Introduction</w:t>
      </w:r>
    </w:p>
    <w:p w14:paraId="66299761" w14:textId="76A1C752" w:rsidR="00A847E9" w:rsidRPr="0080765E" w:rsidRDefault="00A847E9" w:rsidP="00A847E9">
      <w:pPr>
        <w:snapToGrid w:val="0"/>
        <w:spacing w:beforeLines="50" w:before="120" w:line="288" w:lineRule="auto"/>
        <w:jc w:val="both"/>
        <w:rPr>
          <w:sz w:val="21"/>
          <w:szCs w:val="21"/>
        </w:rPr>
      </w:pPr>
      <w:r w:rsidRPr="0080765E">
        <w:rPr>
          <w:sz w:val="21"/>
          <w:szCs w:val="21"/>
        </w:rPr>
        <w:t xml:space="preserve">The WID of NR MIMO enhancements for Rel-19 related to </w:t>
      </w:r>
      <w:r w:rsidR="002C0051" w:rsidRPr="002C0051">
        <w:rPr>
          <w:sz w:val="21"/>
          <w:szCs w:val="21"/>
        </w:rPr>
        <w:t xml:space="preserve">enhancement for asymmetric DL </w:t>
      </w:r>
      <w:proofErr w:type="spellStart"/>
      <w:r w:rsidR="002C0051" w:rsidRPr="002C0051">
        <w:rPr>
          <w:sz w:val="21"/>
          <w:szCs w:val="21"/>
        </w:rPr>
        <w:t>sTRP</w:t>
      </w:r>
      <w:proofErr w:type="spellEnd"/>
      <w:r w:rsidR="002C0051" w:rsidRPr="002C0051">
        <w:rPr>
          <w:sz w:val="21"/>
          <w:szCs w:val="21"/>
        </w:rPr>
        <w:t xml:space="preserve">/UL </w:t>
      </w:r>
      <w:proofErr w:type="spellStart"/>
      <w:r w:rsidR="002C0051" w:rsidRPr="002C0051">
        <w:rPr>
          <w:sz w:val="21"/>
          <w:szCs w:val="21"/>
        </w:rPr>
        <w:t>mTRP</w:t>
      </w:r>
      <w:proofErr w:type="spellEnd"/>
      <w:r w:rsidR="002C0051" w:rsidRPr="002C0051">
        <w:rPr>
          <w:sz w:val="21"/>
          <w:szCs w:val="21"/>
        </w:rPr>
        <w:t xml:space="preserve"> scenarios</w:t>
      </w:r>
      <w:r w:rsidRPr="0080765E">
        <w:rPr>
          <w:sz w:val="21"/>
          <w:szCs w:val="21"/>
        </w:rPr>
        <w:t xml:space="preserve"> is [1]: </w:t>
      </w:r>
    </w:p>
    <w:tbl>
      <w:tblPr>
        <w:tblStyle w:val="ad"/>
        <w:tblW w:w="0" w:type="auto"/>
        <w:tblLook w:val="04A0" w:firstRow="1" w:lastRow="0" w:firstColumn="1" w:lastColumn="0" w:noHBand="0" w:noVBand="1"/>
      </w:tblPr>
      <w:tblGrid>
        <w:gridCol w:w="9307"/>
      </w:tblGrid>
      <w:tr w:rsidR="00A847E9" w:rsidRPr="0080765E" w14:paraId="7E7C90E3" w14:textId="77777777" w:rsidTr="001F2827">
        <w:tc>
          <w:tcPr>
            <w:tcW w:w="9307" w:type="dxa"/>
          </w:tcPr>
          <w:p w14:paraId="2311BB78" w14:textId="77777777" w:rsidR="00C763A4" w:rsidRPr="00C763A4" w:rsidRDefault="00C763A4" w:rsidP="00C763A4">
            <w:pPr>
              <w:numPr>
                <w:ilvl w:val="0"/>
                <w:numId w:val="47"/>
              </w:numPr>
              <w:snapToGrid w:val="0"/>
              <w:spacing w:beforeLines="50" w:before="120" w:line="288" w:lineRule="auto"/>
              <w:ind w:hanging="357"/>
              <w:rPr>
                <w:rFonts w:eastAsia="Times New Roman"/>
                <w:sz w:val="21"/>
                <w:szCs w:val="28"/>
                <w:lang w:val="en-US"/>
              </w:rPr>
            </w:pPr>
            <w:r w:rsidRPr="00C763A4">
              <w:rPr>
                <w:rFonts w:eastAsia="Times New Roman"/>
                <w:sz w:val="21"/>
                <w:szCs w:val="28"/>
                <w:lang w:val="en-US"/>
              </w:rPr>
              <w:t xml:space="preserve">Specify enhancement for asymmetric DL </w:t>
            </w:r>
            <w:proofErr w:type="spellStart"/>
            <w:r w:rsidRPr="00C763A4">
              <w:rPr>
                <w:rFonts w:eastAsia="Times New Roman"/>
                <w:sz w:val="21"/>
                <w:szCs w:val="28"/>
                <w:lang w:val="en-US"/>
              </w:rPr>
              <w:t>sTRP</w:t>
            </w:r>
            <w:proofErr w:type="spellEnd"/>
            <w:r w:rsidRPr="00C763A4">
              <w:rPr>
                <w:rFonts w:eastAsia="Times New Roman"/>
                <w:sz w:val="21"/>
                <w:szCs w:val="28"/>
                <w:lang w:val="en-US"/>
              </w:rPr>
              <w:t xml:space="preserve">/UL </w:t>
            </w:r>
            <w:proofErr w:type="spellStart"/>
            <w:r w:rsidRPr="00C763A4">
              <w:rPr>
                <w:rFonts w:eastAsia="Times New Roman"/>
                <w:sz w:val="21"/>
                <w:szCs w:val="28"/>
                <w:lang w:val="en-US"/>
              </w:rPr>
              <w:t>mTRP</w:t>
            </w:r>
            <w:proofErr w:type="spellEnd"/>
            <w:r w:rsidRPr="00C763A4">
              <w:rPr>
                <w:rFonts w:eastAsia="Times New Roman"/>
                <w:sz w:val="21"/>
                <w:szCs w:val="28"/>
                <w:lang w:val="en-US"/>
              </w:rPr>
              <w:t xml:space="preserve"> deployment scenarios, assuming intra-band intra-DU non-co-located </w:t>
            </w:r>
            <w:proofErr w:type="spellStart"/>
            <w:r w:rsidRPr="00C763A4">
              <w:rPr>
                <w:rFonts w:eastAsia="Times New Roman"/>
                <w:sz w:val="21"/>
                <w:szCs w:val="28"/>
                <w:lang w:val="en-US"/>
              </w:rPr>
              <w:t>mTRP</w:t>
            </w:r>
            <w:proofErr w:type="spellEnd"/>
            <w:r w:rsidRPr="00C763A4">
              <w:rPr>
                <w:rFonts w:eastAsia="Times New Roman"/>
                <w:sz w:val="21"/>
                <w:szCs w:val="28"/>
                <w:lang w:val="en-US"/>
              </w:rPr>
              <w:t xml:space="preserve"> scenarios, without changing existing cell definition or defining a new cell (e.g. UL-only cell), assuming the Rel-17/18 unified TCI framework</w:t>
            </w:r>
            <w:r w:rsidRPr="00C763A4">
              <w:rPr>
                <w:rFonts w:eastAsia="Times New Roman"/>
                <w:sz w:val="28"/>
                <w:szCs w:val="28"/>
                <w:lang w:val="en-US"/>
              </w:rPr>
              <w:t xml:space="preserve"> </w:t>
            </w:r>
            <w:r w:rsidRPr="00C763A4">
              <w:rPr>
                <w:rFonts w:eastAsia="Times New Roman"/>
                <w:sz w:val="21"/>
                <w:szCs w:val="28"/>
                <w:lang w:val="en-US"/>
              </w:rPr>
              <w:t xml:space="preserve">and fully reusing the legacy QCL/UL spatial relation rules, targeting FR1 and FR2 </w:t>
            </w:r>
          </w:p>
          <w:p w14:paraId="196CD037" w14:textId="10852E70" w:rsidR="00A847E9" w:rsidRPr="00C763A4" w:rsidRDefault="00C763A4" w:rsidP="00C763A4">
            <w:pPr>
              <w:numPr>
                <w:ilvl w:val="1"/>
                <w:numId w:val="47"/>
              </w:numPr>
              <w:snapToGrid w:val="0"/>
              <w:spacing w:beforeLines="50" w:before="120" w:line="288" w:lineRule="auto"/>
              <w:ind w:hanging="357"/>
              <w:rPr>
                <w:rFonts w:eastAsia="Times New Roman"/>
                <w:szCs w:val="24"/>
                <w:lang w:val="en-US"/>
              </w:rPr>
            </w:pPr>
            <w:r w:rsidRPr="00C763A4">
              <w:rPr>
                <w:rFonts w:eastAsia="Times New Roman"/>
                <w:sz w:val="21"/>
                <w:szCs w:val="28"/>
                <w:lang w:val="en-US"/>
              </w:rPr>
              <w:t xml:space="preserve">Two closed-loop PC adjustment states for SRS, both separate from PUSCH; and pathloss offset configurations for pathloss calculation to UL TRP(s), when the pathloss RS is from DL </w:t>
            </w:r>
            <w:proofErr w:type="spellStart"/>
            <w:r w:rsidRPr="00C763A4">
              <w:rPr>
                <w:rFonts w:eastAsia="Times New Roman"/>
                <w:sz w:val="21"/>
                <w:szCs w:val="28"/>
                <w:lang w:val="en-US"/>
              </w:rPr>
              <w:t>sTRP</w:t>
            </w:r>
            <w:proofErr w:type="spellEnd"/>
            <w:r w:rsidRPr="00C763A4">
              <w:rPr>
                <w:rFonts w:eastAsia="Times New Roman"/>
                <w:sz w:val="21"/>
                <w:szCs w:val="28"/>
                <w:lang w:val="en-US"/>
              </w:rPr>
              <w:t xml:space="preserve">. </w:t>
            </w:r>
          </w:p>
        </w:tc>
      </w:tr>
    </w:tbl>
    <w:p w14:paraId="060E078E" w14:textId="1D705FBA" w:rsidR="00A847E9" w:rsidRPr="0080765E" w:rsidRDefault="00A847E9" w:rsidP="00A847E9">
      <w:pPr>
        <w:snapToGrid w:val="0"/>
        <w:spacing w:beforeLines="50" w:before="120" w:line="288" w:lineRule="auto"/>
        <w:jc w:val="both"/>
        <w:rPr>
          <w:sz w:val="21"/>
          <w:szCs w:val="21"/>
          <w:lang w:val="en-US"/>
        </w:rPr>
      </w:pPr>
      <w:r w:rsidRPr="0080765E">
        <w:rPr>
          <w:sz w:val="21"/>
          <w:szCs w:val="21"/>
        </w:rPr>
        <w:t xml:space="preserve">In this contribution, we will discuss </w:t>
      </w:r>
      <w:r w:rsidR="00C763A4" w:rsidRPr="00C763A4">
        <w:rPr>
          <w:rFonts w:eastAsia="Times New Roman"/>
          <w:sz w:val="21"/>
          <w:szCs w:val="21"/>
          <w:lang w:val="en-US"/>
        </w:rPr>
        <w:t xml:space="preserve">enhancement for asymmetric DL </w:t>
      </w:r>
      <w:proofErr w:type="spellStart"/>
      <w:r w:rsidR="00C763A4" w:rsidRPr="00C763A4">
        <w:rPr>
          <w:rFonts w:eastAsia="Times New Roman"/>
          <w:sz w:val="21"/>
          <w:szCs w:val="21"/>
          <w:lang w:val="en-US"/>
        </w:rPr>
        <w:t>sTRP</w:t>
      </w:r>
      <w:proofErr w:type="spellEnd"/>
      <w:r w:rsidR="00C763A4" w:rsidRPr="00C763A4">
        <w:rPr>
          <w:rFonts w:eastAsia="Times New Roman"/>
          <w:sz w:val="21"/>
          <w:szCs w:val="21"/>
          <w:lang w:val="en-US"/>
        </w:rPr>
        <w:t xml:space="preserve">/UL </w:t>
      </w:r>
      <w:proofErr w:type="spellStart"/>
      <w:r w:rsidR="00C763A4" w:rsidRPr="00C763A4">
        <w:rPr>
          <w:rFonts w:eastAsia="Times New Roman"/>
          <w:sz w:val="21"/>
          <w:szCs w:val="21"/>
          <w:lang w:val="en-US"/>
        </w:rPr>
        <w:t>mTRP</w:t>
      </w:r>
      <w:proofErr w:type="spellEnd"/>
      <w:r w:rsidR="00C763A4" w:rsidRPr="00C763A4">
        <w:rPr>
          <w:rFonts w:eastAsia="Times New Roman"/>
          <w:sz w:val="21"/>
          <w:szCs w:val="21"/>
          <w:lang w:val="en-US"/>
        </w:rPr>
        <w:t xml:space="preserve"> deployment scenarios</w:t>
      </w:r>
      <w:r w:rsidR="00C763A4">
        <w:rPr>
          <w:rFonts w:eastAsia="Times New Roman"/>
          <w:sz w:val="21"/>
          <w:szCs w:val="21"/>
          <w:lang w:val="en-US"/>
        </w:rPr>
        <w:t xml:space="preserve"> for both inter-cell and intra-cell non-co-located </w:t>
      </w:r>
      <w:proofErr w:type="spellStart"/>
      <w:r w:rsidR="00C763A4">
        <w:rPr>
          <w:rFonts w:eastAsia="Times New Roman"/>
          <w:sz w:val="21"/>
          <w:szCs w:val="21"/>
          <w:lang w:val="en-US"/>
        </w:rPr>
        <w:t>mTRP</w:t>
      </w:r>
      <w:proofErr w:type="spellEnd"/>
      <w:r w:rsidR="00C763A4">
        <w:rPr>
          <w:rFonts w:eastAsia="Times New Roman"/>
          <w:sz w:val="21"/>
          <w:szCs w:val="21"/>
          <w:lang w:val="en-US"/>
        </w:rPr>
        <w:t xml:space="preserve"> scenarios</w:t>
      </w:r>
      <w:r w:rsidRPr="0080765E">
        <w:rPr>
          <w:sz w:val="21"/>
          <w:szCs w:val="21"/>
          <w:lang w:val="en-US"/>
        </w:rPr>
        <w:t>.</w:t>
      </w:r>
    </w:p>
    <w:p w14:paraId="4A611558" w14:textId="5453DD42" w:rsidR="00B463ED" w:rsidRDefault="00B463ED" w:rsidP="00B463ED">
      <w:pPr>
        <w:snapToGrid w:val="0"/>
        <w:spacing w:beforeLines="50" w:before="120" w:line="288" w:lineRule="auto"/>
        <w:jc w:val="both"/>
        <w:outlineLvl w:val="0"/>
        <w:rPr>
          <w:rFonts w:ascii="Arial" w:hAnsi="Arial" w:cs="Arial"/>
          <w:b/>
          <w:sz w:val="24"/>
          <w:szCs w:val="24"/>
        </w:rPr>
      </w:pPr>
      <w:r>
        <w:rPr>
          <w:rFonts w:ascii="Arial" w:hAnsi="Arial" w:cs="Arial"/>
          <w:b/>
          <w:sz w:val="24"/>
          <w:szCs w:val="24"/>
        </w:rPr>
        <w:t>2</w:t>
      </w:r>
      <w:r w:rsidRPr="00DC727D">
        <w:rPr>
          <w:rFonts w:ascii="Arial" w:hAnsi="Arial" w:cs="Arial"/>
          <w:b/>
          <w:sz w:val="24"/>
          <w:szCs w:val="24"/>
        </w:rPr>
        <w:t xml:space="preserve">. </w:t>
      </w:r>
      <w:r w:rsidR="00F15A1A">
        <w:rPr>
          <w:rFonts w:ascii="Arial" w:hAnsi="Arial" w:cs="Arial"/>
          <w:b/>
          <w:sz w:val="24"/>
          <w:szCs w:val="24"/>
        </w:rPr>
        <w:t>I</w:t>
      </w:r>
      <w:r w:rsidR="0071483A" w:rsidRPr="0071483A">
        <w:rPr>
          <w:rFonts w:ascii="Arial" w:hAnsi="Arial" w:cs="Arial"/>
          <w:b/>
          <w:sz w:val="24"/>
          <w:szCs w:val="24"/>
        </w:rPr>
        <w:t xml:space="preserve">nterference </w:t>
      </w:r>
      <w:r w:rsidR="00F15A1A">
        <w:rPr>
          <w:rFonts w:ascii="Arial" w:hAnsi="Arial" w:cs="Arial" w:hint="eastAsia"/>
          <w:b/>
          <w:sz w:val="24"/>
          <w:szCs w:val="24"/>
          <w:lang w:eastAsia="zh-CN"/>
        </w:rPr>
        <w:t>observed</w:t>
      </w:r>
      <w:r w:rsidR="00F15A1A">
        <w:rPr>
          <w:rFonts w:ascii="Arial" w:hAnsi="Arial" w:cs="Arial"/>
          <w:b/>
          <w:sz w:val="24"/>
          <w:szCs w:val="24"/>
        </w:rPr>
        <w:t xml:space="preserve"> </w:t>
      </w:r>
      <w:r w:rsidR="0071483A">
        <w:rPr>
          <w:rFonts w:ascii="Arial" w:hAnsi="Arial" w:cs="Arial"/>
          <w:b/>
          <w:sz w:val="24"/>
          <w:szCs w:val="24"/>
        </w:rPr>
        <w:t>in HetNet scenario</w:t>
      </w:r>
    </w:p>
    <w:p w14:paraId="3D90FB82" w14:textId="6CBC0D4E" w:rsidR="00AC30B1" w:rsidRDefault="00AC30B1" w:rsidP="00AC30B1">
      <w:pPr>
        <w:snapToGrid w:val="0"/>
        <w:spacing w:beforeLines="50" w:before="120" w:line="288" w:lineRule="auto"/>
        <w:jc w:val="both"/>
        <w:rPr>
          <w:sz w:val="21"/>
          <w:szCs w:val="21"/>
        </w:rPr>
      </w:pPr>
      <w:r w:rsidRPr="00B62ED9">
        <w:rPr>
          <w:sz w:val="21"/>
          <w:szCs w:val="21"/>
        </w:rPr>
        <w:t xml:space="preserve">UL performance is </w:t>
      </w:r>
      <w:r>
        <w:rPr>
          <w:sz w:val="21"/>
          <w:szCs w:val="21"/>
        </w:rPr>
        <w:t>the</w:t>
      </w:r>
      <w:r w:rsidRPr="00B62ED9">
        <w:rPr>
          <w:sz w:val="21"/>
          <w:szCs w:val="21"/>
        </w:rPr>
        <w:t xml:space="preserve"> bottleneck </w:t>
      </w:r>
      <w:r>
        <w:rPr>
          <w:sz w:val="21"/>
          <w:szCs w:val="21"/>
        </w:rPr>
        <w:t xml:space="preserve">in our network </w:t>
      </w:r>
      <w:r w:rsidRPr="00B62ED9">
        <w:rPr>
          <w:sz w:val="21"/>
          <w:szCs w:val="21"/>
        </w:rPr>
        <w:t>mainly due to the reason that the UE has lower transmit power and fewer transmit antennas, and commercial network uses DL-heavy TDD patterns</w:t>
      </w:r>
      <w:r>
        <w:rPr>
          <w:sz w:val="21"/>
          <w:szCs w:val="21"/>
        </w:rPr>
        <w:t xml:space="preserve">. </w:t>
      </w:r>
      <w:r w:rsidR="00084D7B" w:rsidRPr="00B62ED9">
        <w:rPr>
          <w:sz w:val="21"/>
          <w:szCs w:val="21"/>
        </w:rPr>
        <w:t xml:space="preserve">One solution to improve UL performance is </w:t>
      </w:r>
      <w:r w:rsidR="00084D7B">
        <w:rPr>
          <w:rFonts w:hint="eastAsia"/>
          <w:sz w:val="21"/>
          <w:szCs w:val="21"/>
          <w:lang w:eastAsia="zh-CN"/>
        </w:rPr>
        <w:t>t</w:t>
      </w:r>
      <w:r w:rsidR="00084D7B">
        <w:rPr>
          <w:sz w:val="21"/>
          <w:szCs w:val="21"/>
          <w:lang w:eastAsia="zh-CN"/>
        </w:rPr>
        <w:t xml:space="preserve">o deploy </w:t>
      </w:r>
      <w:r w:rsidR="00084D7B" w:rsidRPr="00B62ED9">
        <w:rPr>
          <w:sz w:val="21"/>
          <w:szCs w:val="21"/>
        </w:rPr>
        <w:t xml:space="preserve">UL-only </w:t>
      </w:r>
      <w:r w:rsidR="00084D7B">
        <w:rPr>
          <w:sz w:val="21"/>
          <w:szCs w:val="21"/>
        </w:rPr>
        <w:t>TRP,</w:t>
      </w:r>
      <w:r w:rsidR="00084D7B" w:rsidRPr="00B62ED9">
        <w:rPr>
          <w:sz w:val="21"/>
          <w:szCs w:val="21"/>
        </w:rPr>
        <w:t xml:space="preserve"> such </w:t>
      </w:r>
      <w:r w:rsidR="00084D7B">
        <w:rPr>
          <w:sz w:val="21"/>
          <w:szCs w:val="21"/>
        </w:rPr>
        <w:t>UL-only TRP</w:t>
      </w:r>
      <w:r w:rsidR="00084D7B" w:rsidRPr="00B62ED9">
        <w:rPr>
          <w:sz w:val="21"/>
          <w:szCs w:val="21"/>
        </w:rPr>
        <w:t xml:space="preserve"> would not be capable of any DL transmission</w:t>
      </w:r>
      <w:r w:rsidR="00084D7B">
        <w:rPr>
          <w:sz w:val="21"/>
          <w:szCs w:val="21"/>
        </w:rPr>
        <w:t xml:space="preserve"> that can</w:t>
      </w:r>
      <w:r w:rsidR="00084D7B" w:rsidRPr="00B62ED9">
        <w:rPr>
          <w:sz w:val="21"/>
          <w:szCs w:val="21"/>
        </w:rPr>
        <w:t xml:space="preserve"> reduce the hardware cost. </w:t>
      </w:r>
      <w:r w:rsidR="00084D7B">
        <w:rPr>
          <w:sz w:val="21"/>
          <w:szCs w:val="21"/>
        </w:rPr>
        <w:t>However,</w:t>
      </w:r>
      <w:r w:rsidR="00084D7B" w:rsidRPr="00B62ED9">
        <w:rPr>
          <w:sz w:val="21"/>
          <w:szCs w:val="21"/>
        </w:rPr>
        <w:t xml:space="preserve"> the cost of a site is dominated by site rental and </w:t>
      </w:r>
      <w:r w:rsidR="00084D7B">
        <w:rPr>
          <w:sz w:val="21"/>
          <w:szCs w:val="21"/>
        </w:rPr>
        <w:t xml:space="preserve">deployment </w:t>
      </w:r>
      <w:r w:rsidR="00084D7B" w:rsidRPr="00B62ED9">
        <w:rPr>
          <w:sz w:val="21"/>
          <w:szCs w:val="21"/>
        </w:rPr>
        <w:t>cost</w:t>
      </w:r>
      <w:r w:rsidR="00084D7B">
        <w:rPr>
          <w:sz w:val="21"/>
          <w:szCs w:val="21"/>
        </w:rPr>
        <w:t xml:space="preserve">, </w:t>
      </w:r>
      <w:r w:rsidR="00084D7B" w:rsidRPr="00B62ED9">
        <w:rPr>
          <w:sz w:val="21"/>
          <w:szCs w:val="21"/>
        </w:rPr>
        <w:t>other than hardware cost</w:t>
      </w:r>
      <w:r w:rsidR="00084D7B">
        <w:rPr>
          <w:sz w:val="21"/>
          <w:szCs w:val="21"/>
        </w:rPr>
        <w:t xml:space="preserve">. The </w:t>
      </w:r>
      <w:r w:rsidR="00084D7B" w:rsidRPr="00B62ED9">
        <w:rPr>
          <w:sz w:val="21"/>
          <w:szCs w:val="21"/>
        </w:rPr>
        <w:t xml:space="preserve">site rental and </w:t>
      </w:r>
      <w:r w:rsidR="00084D7B">
        <w:rPr>
          <w:sz w:val="21"/>
          <w:szCs w:val="21"/>
        </w:rPr>
        <w:t>deployment</w:t>
      </w:r>
      <w:r w:rsidR="00084D7B" w:rsidRPr="00B62ED9">
        <w:rPr>
          <w:sz w:val="21"/>
          <w:szCs w:val="21"/>
        </w:rPr>
        <w:t xml:space="preserve"> </w:t>
      </w:r>
      <w:r w:rsidR="00084D7B">
        <w:rPr>
          <w:sz w:val="21"/>
          <w:szCs w:val="21"/>
        </w:rPr>
        <w:t xml:space="preserve">cost </w:t>
      </w:r>
      <w:r w:rsidR="00084D7B" w:rsidRPr="00B62ED9">
        <w:rPr>
          <w:sz w:val="21"/>
          <w:szCs w:val="21"/>
        </w:rPr>
        <w:t xml:space="preserve">would be the same for an UL-only </w:t>
      </w:r>
      <w:r w:rsidR="00084D7B">
        <w:rPr>
          <w:sz w:val="21"/>
          <w:szCs w:val="21"/>
        </w:rPr>
        <w:t>TRP</w:t>
      </w:r>
      <w:r w:rsidR="00084D7B" w:rsidRPr="00B62ED9">
        <w:rPr>
          <w:sz w:val="21"/>
          <w:szCs w:val="21"/>
        </w:rPr>
        <w:t xml:space="preserve"> as for a normal </w:t>
      </w:r>
      <w:r w:rsidR="00084D7B">
        <w:rPr>
          <w:sz w:val="21"/>
          <w:szCs w:val="21"/>
        </w:rPr>
        <w:t>TRP</w:t>
      </w:r>
      <w:r w:rsidR="00084D7B" w:rsidRPr="00B62ED9">
        <w:rPr>
          <w:sz w:val="21"/>
          <w:szCs w:val="21"/>
        </w:rPr>
        <w:t xml:space="preserve">. </w:t>
      </w:r>
      <w:r w:rsidR="007B09E6">
        <w:rPr>
          <w:sz w:val="21"/>
          <w:szCs w:val="21"/>
        </w:rPr>
        <w:t>I</w:t>
      </w:r>
      <w:r w:rsidR="00084D7B" w:rsidRPr="00B62ED9">
        <w:rPr>
          <w:sz w:val="21"/>
          <w:szCs w:val="21"/>
        </w:rPr>
        <w:t>n the end, the lower hardware cost may not lead to a significant reduction in total site cost</w:t>
      </w:r>
      <w:r w:rsidR="00084D7B">
        <w:rPr>
          <w:sz w:val="21"/>
          <w:szCs w:val="21"/>
        </w:rPr>
        <w:t xml:space="preserve">. </w:t>
      </w:r>
      <w:r w:rsidR="007B09E6">
        <w:rPr>
          <w:sz w:val="21"/>
          <w:szCs w:val="21"/>
        </w:rPr>
        <w:t>So, in our network, h</w:t>
      </w:r>
      <w:r w:rsidRPr="00AC30B1">
        <w:rPr>
          <w:sz w:val="21"/>
          <w:szCs w:val="21"/>
        </w:rPr>
        <w:t xml:space="preserve">eterogeneous </w:t>
      </w:r>
      <w:r w:rsidR="007B09E6">
        <w:rPr>
          <w:sz w:val="21"/>
          <w:szCs w:val="21"/>
        </w:rPr>
        <w:t>n</w:t>
      </w:r>
      <w:r w:rsidRPr="00AC30B1">
        <w:rPr>
          <w:sz w:val="21"/>
          <w:szCs w:val="21"/>
        </w:rPr>
        <w:t xml:space="preserve">etwork </w:t>
      </w:r>
      <w:r>
        <w:rPr>
          <w:sz w:val="21"/>
          <w:szCs w:val="21"/>
        </w:rPr>
        <w:t>has been</w:t>
      </w:r>
      <w:r w:rsidRPr="00AC30B1">
        <w:rPr>
          <w:sz w:val="21"/>
          <w:szCs w:val="21"/>
        </w:rPr>
        <w:t xml:space="preserve"> deployed</w:t>
      </w:r>
      <w:r>
        <w:rPr>
          <w:sz w:val="21"/>
          <w:szCs w:val="21"/>
        </w:rPr>
        <w:t xml:space="preserve"> </w:t>
      </w:r>
      <w:r w:rsidRPr="00AC30B1">
        <w:rPr>
          <w:sz w:val="21"/>
          <w:szCs w:val="21"/>
        </w:rPr>
        <w:t xml:space="preserve">to improve UL throughput. </w:t>
      </w:r>
      <w:r w:rsidR="00AC0443">
        <w:rPr>
          <w:sz w:val="21"/>
          <w:szCs w:val="21"/>
        </w:rPr>
        <w:t xml:space="preserve">In </w:t>
      </w:r>
      <w:r w:rsidR="00AC18BD">
        <w:rPr>
          <w:sz w:val="21"/>
          <w:szCs w:val="21"/>
        </w:rPr>
        <w:t xml:space="preserve">HetNet </w:t>
      </w:r>
      <w:r w:rsidR="00AC0443">
        <w:rPr>
          <w:sz w:val="21"/>
          <w:szCs w:val="21"/>
        </w:rPr>
        <w:t>deployment, t</w:t>
      </w:r>
      <w:r w:rsidRPr="00AC30B1">
        <w:rPr>
          <w:sz w:val="21"/>
          <w:szCs w:val="21"/>
        </w:rPr>
        <w:t xml:space="preserve">he Tx power of macro site is larger than micro site, </w:t>
      </w:r>
      <w:r w:rsidR="00AC0443">
        <w:rPr>
          <w:sz w:val="21"/>
          <w:szCs w:val="21"/>
        </w:rPr>
        <w:t xml:space="preserve">for example, the Tx power of macro site is 53dBm, the Tx power of outdoor micro site is 37dBm-43dBm, the Tx power of indoor </w:t>
      </w:r>
      <w:proofErr w:type="spellStart"/>
      <w:r w:rsidR="00AC0443">
        <w:rPr>
          <w:sz w:val="21"/>
          <w:szCs w:val="21"/>
        </w:rPr>
        <w:t>pico</w:t>
      </w:r>
      <w:proofErr w:type="spellEnd"/>
      <w:r w:rsidR="00AC0443">
        <w:rPr>
          <w:sz w:val="21"/>
          <w:szCs w:val="21"/>
        </w:rPr>
        <w:t xml:space="preserve"> site is 23dBm-26dBm. It can be seen </w:t>
      </w:r>
      <w:r w:rsidR="00AC18BD">
        <w:rPr>
          <w:sz w:val="21"/>
          <w:szCs w:val="21"/>
        </w:rPr>
        <w:t xml:space="preserve">larger than </w:t>
      </w:r>
      <w:r w:rsidRPr="00AC30B1">
        <w:rPr>
          <w:sz w:val="21"/>
          <w:szCs w:val="21"/>
        </w:rPr>
        <w:t>1</w:t>
      </w:r>
      <w:r w:rsidR="00AC18BD">
        <w:rPr>
          <w:sz w:val="21"/>
          <w:szCs w:val="21"/>
        </w:rPr>
        <w:t>5</w:t>
      </w:r>
      <w:r w:rsidRPr="00AC30B1">
        <w:rPr>
          <w:sz w:val="21"/>
          <w:szCs w:val="21"/>
        </w:rPr>
        <w:t>dB DL-Tx-power gaps</w:t>
      </w:r>
      <w:r w:rsidR="00AC0443">
        <w:rPr>
          <w:sz w:val="21"/>
          <w:szCs w:val="21"/>
        </w:rPr>
        <w:t xml:space="preserve"> is existed in HetNet</w:t>
      </w:r>
      <w:r w:rsidR="00AC18BD">
        <w:rPr>
          <w:sz w:val="21"/>
          <w:szCs w:val="21"/>
        </w:rPr>
        <w:t xml:space="preserve"> deployment</w:t>
      </w:r>
      <w:r w:rsidR="00AC0443">
        <w:rPr>
          <w:sz w:val="21"/>
          <w:szCs w:val="21"/>
        </w:rPr>
        <w:t>, and t</w:t>
      </w:r>
      <w:r w:rsidRPr="00AC30B1">
        <w:rPr>
          <w:sz w:val="21"/>
          <w:szCs w:val="21"/>
        </w:rPr>
        <w:t xml:space="preserve">his causes severe interference </w:t>
      </w:r>
      <w:r w:rsidR="00AC0443">
        <w:rPr>
          <w:sz w:val="21"/>
          <w:szCs w:val="21"/>
        </w:rPr>
        <w:t xml:space="preserve">from outdoor macro site </w:t>
      </w:r>
      <w:r w:rsidR="00AC18BD" w:rsidRPr="00AC30B1">
        <w:rPr>
          <w:sz w:val="21"/>
          <w:szCs w:val="21"/>
        </w:rPr>
        <w:t xml:space="preserve">towards </w:t>
      </w:r>
      <w:r w:rsidR="00AC0443">
        <w:rPr>
          <w:sz w:val="21"/>
          <w:szCs w:val="21"/>
        </w:rPr>
        <w:t>to</w:t>
      </w:r>
      <w:r w:rsidRPr="00AC30B1">
        <w:rPr>
          <w:sz w:val="21"/>
          <w:szCs w:val="21"/>
        </w:rPr>
        <w:t xml:space="preserve"> </w:t>
      </w:r>
      <w:r w:rsidR="009B467D">
        <w:rPr>
          <w:sz w:val="21"/>
          <w:szCs w:val="21"/>
        </w:rPr>
        <w:t>out</w:t>
      </w:r>
      <w:r w:rsidR="00AC0443">
        <w:rPr>
          <w:sz w:val="21"/>
          <w:szCs w:val="21"/>
        </w:rPr>
        <w:t xml:space="preserve">door </w:t>
      </w:r>
      <w:r w:rsidRPr="00AC30B1">
        <w:rPr>
          <w:sz w:val="21"/>
          <w:szCs w:val="21"/>
        </w:rPr>
        <w:t>micro site</w:t>
      </w:r>
      <w:r w:rsidR="00AC0443">
        <w:rPr>
          <w:sz w:val="21"/>
          <w:szCs w:val="21"/>
        </w:rPr>
        <w:t xml:space="preserve">, </w:t>
      </w:r>
      <w:r w:rsidR="00AC18BD">
        <w:rPr>
          <w:sz w:val="21"/>
          <w:szCs w:val="21"/>
        </w:rPr>
        <w:t>or</w:t>
      </w:r>
      <w:r w:rsidR="00AC0443">
        <w:rPr>
          <w:sz w:val="21"/>
          <w:szCs w:val="21"/>
        </w:rPr>
        <w:t xml:space="preserve"> from outdoor macro site </w:t>
      </w:r>
      <w:r w:rsidR="00AC18BD" w:rsidRPr="00AC30B1">
        <w:rPr>
          <w:sz w:val="21"/>
          <w:szCs w:val="21"/>
        </w:rPr>
        <w:t xml:space="preserve">towards </w:t>
      </w:r>
      <w:r w:rsidR="00AC0443">
        <w:rPr>
          <w:sz w:val="21"/>
          <w:szCs w:val="21"/>
        </w:rPr>
        <w:t xml:space="preserve">to indoor </w:t>
      </w:r>
      <w:proofErr w:type="spellStart"/>
      <w:r w:rsidR="00AC0443">
        <w:rPr>
          <w:sz w:val="21"/>
          <w:szCs w:val="21"/>
        </w:rPr>
        <w:t>pico</w:t>
      </w:r>
      <w:proofErr w:type="spellEnd"/>
      <w:r w:rsidR="00AC0443">
        <w:rPr>
          <w:sz w:val="21"/>
          <w:szCs w:val="21"/>
        </w:rPr>
        <w:t xml:space="preserve"> site</w:t>
      </w:r>
      <w:r w:rsidR="00AC18BD">
        <w:rPr>
          <w:sz w:val="21"/>
          <w:szCs w:val="21"/>
        </w:rPr>
        <w:t>, e</w:t>
      </w:r>
      <w:r w:rsidRPr="00AC30B1">
        <w:rPr>
          <w:sz w:val="21"/>
          <w:szCs w:val="21"/>
        </w:rPr>
        <w:t xml:space="preserve">specially for the UEs by the window. </w:t>
      </w:r>
    </w:p>
    <w:p w14:paraId="4F84B362" w14:textId="4FFF3DF1" w:rsidR="001A0B67" w:rsidRDefault="001A0B67" w:rsidP="001A0B67">
      <w:pPr>
        <w:snapToGrid w:val="0"/>
        <w:spacing w:beforeLines="50" w:before="120" w:line="288" w:lineRule="auto"/>
        <w:jc w:val="center"/>
        <w:rPr>
          <w:sz w:val="21"/>
          <w:szCs w:val="21"/>
        </w:rPr>
      </w:pPr>
      <w:r>
        <w:rPr>
          <w:noProof/>
          <w:sz w:val="21"/>
          <w:szCs w:val="21"/>
        </w:rPr>
        <w:drawing>
          <wp:inline distT="0" distB="0" distL="0" distR="0" wp14:anchorId="0D6C3C13" wp14:editId="4AB61301">
            <wp:extent cx="2202526" cy="1294228"/>
            <wp:effectExtent l="0" t="0" r="7620" b="1270"/>
            <wp:docPr id="120489949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229902" cy="1310315"/>
                    </a:xfrm>
                    <a:prstGeom prst="rect">
                      <a:avLst/>
                    </a:prstGeom>
                    <a:noFill/>
                  </pic:spPr>
                </pic:pic>
              </a:graphicData>
            </a:graphic>
          </wp:inline>
        </w:drawing>
      </w:r>
    </w:p>
    <w:p w14:paraId="65E0F5D3" w14:textId="324B033D" w:rsidR="001A0B67" w:rsidRDefault="001A0B67" w:rsidP="001A0B67">
      <w:pPr>
        <w:snapToGrid w:val="0"/>
        <w:spacing w:line="288" w:lineRule="auto"/>
        <w:jc w:val="center"/>
        <w:rPr>
          <w:sz w:val="21"/>
          <w:szCs w:val="21"/>
        </w:rPr>
      </w:pPr>
      <w:r w:rsidRPr="001A0B67">
        <w:rPr>
          <w:sz w:val="21"/>
          <w:szCs w:val="21"/>
        </w:rPr>
        <w:t>Fig.1 HetNet deployment</w:t>
      </w:r>
    </w:p>
    <w:p w14:paraId="23BAB261" w14:textId="411A6FA3" w:rsidR="00431915" w:rsidRPr="00D27954" w:rsidRDefault="00431915" w:rsidP="00431915">
      <w:pPr>
        <w:snapToGrid w:val="0"/>
        <w:spacing w:beforeLines="50" w:before="120" w:line="288" w:lineRule="auto"/>
        <w:jc w:val="both"/>
        <w:rPr>
          <w:b/>
          <w:bCs/>
          <w:sz w:val="21"/>
          <w:szCs w:val="21"/>
        </w:rPr>
      </w:pPr>
      <w:r w:rsidRPr="00D27954">
        <w:rPr>
          <w:b/>
          <w:bCs/>
          <w:sz w:val="21"/>
          <w:szCs w:val="21"/>
        </w:rPr>
        <w:t xml:space="preserve">Observation 1: In HetNet deployment, severe interference from macro site to </w:t>
      </w:r>
      <w:r w:rsidR="009B467D">
        <w:rPr>
          <w:b/>
          <w:bCs/>
          <w:sz w:val="21"/>
          <w:szCs w:val="21"/>
        </w:rPr>
        <w:t>micro/</w:t>
      </w:r>
      <w:proofErr w:type="spellStart"/>
      <w:r w:rsidR="009B467D">
        <w:rPr>
          <w:b/>
          <w:bCs/>
          <w:sz w:val="21"/>
          <w:szCs w:val="21"/>
        </w:rPr>
        <w:t>pico</w:t>
      </w:r>
      <w:proofErr w:type="spellEnd"/>
      <w:r w:rsidRPr="00D27954">
        <w:rPr>
          <w:b/>
          <w:bCs/>
          <w:sz w:val="21"/>
          <w:szCs w:val="21"/>
        </w:rPr>
        <w:t xml:space="preserve"> site is observed due to </w:t>
      </w:r>
      <w:r>
        <w:rPr>
          <w:b/>
          <w:bCs/>
          <w:sz w:val="21"/>
          <w:szCs w:val="21"/>
        </w:rPr>
        <w:t>larger than 15</w:t>
      </w:r>
      <w:r w:rsidRPr="00D27954">
        <w:rPr>
          <w:b/>
          <w:bCs/>
          <w:sz w:val="21"/>
          <w:szCs w:val="21"/>
        </w:rPr>
        <w:t>dB DL-Tx-power gaps.</w:t>
      </w:r>
    </w:p>
    <w:p w14:paraId="7554C6E6" w14:textId="73AEA0C9" w:rsidR="00583395" w:rsidRDefault="00AC30B1" w:rsidP="00AC30B1">
      <w:pPr>
        <w:snapToGrid w:val="0"/>
        <w:spacing w:beforeLines="50" w:before="120" w:line="288" w:lineRule="auto"/>
        <w:jc w:val="both"/>
        <w:rPr>
          <w:sz w:val="21"/>
          <w:szCs w:val="21"/>
        </w:rPr>
      </w:pPr>
      <w:r w:rsidRPr="00AC30B1">
        <w:rPr>
          <w:sz w:val="21"/>
          <w:szCs w:val="21"/>
        </w:rPr>
        <w:t xml:space="preserve">As shown in Fig.2, due to </w:t>
      </w:r>
      <w:r w:rsidR="00AC18BD">
        <w:rPr>
          <w:sz w:val="21"/>
          <w:szCs w:val="21"/>
        </w:rPr>
        <w:t xml:space="preserve">larger than </w:t>
      </w:r>
      <w:r w:rsidR="009B467D">
        <w:rPr>
          <w:sz w:val="21"/>
          <w:szCs w:val="21"/>
        </w:rPr>
        <w:t>20</w:t>
      </w:r>
      <w:r w:rsidRPr="00AC30B1">
        <w:rPr>
          <w:sz w:val="21"/>
          <w:szCs w:val="21"/>
        </w:rPr>
        <w:t xml:space="preserve">dB DL-Tx-power gaps between outdoor macro site and indoor </w:t>
      </w:r>
      <w:proofErr w:type="spellStart"/>
      <w:r w:rsidR="00AC18BD">
        <w:rPr>
          <w:sz w:val="21"/>
          <w:szCs w:val="21"/>
        </w:rPr>
        <w:t>pico</w:t>
      </w:r>
      <w:proofErr w:type="spellEnd"/>
      <w:r w:rsidRPr="00AC30B1">
        <w:rPr>
          <w:sz w:val="21"/>
          <w:szCs w:val="21"/>
        </w:rPr>
        <w:t xml:space="preserve"> site, asymmetric coverage is observed in HetNet deployment. </w:t>
      </w:r>
    </w:p>
    <w:p w14:paraId="7784AD26" w14:textId="77777777" w:rsidR="00583395" w:rsidRPr="00583395" w:rsidRDefault="00AC30B1" w:rsidP="00583395">
      <w:pPr>
        <w:pStyle w:val="af0"/>
        <w:numPr>
          <w:ilvl w:val="0"/>
          <w:numId w:val="53"/>
        </w:numPr>
        <w:snapToGrid w:val="0"/>
        <w:spacing w:beforeLines="50" w:before="120" w:line="288" w:lineRule="auto"/>
        <w:ind w:left="442" w:firstLineChars="0" w:hanging="442"/>
        <w:rPr>
          <w:rFonts w:ascii="Times New Roman" w:hAnsi="Times New Roman"/>
          <w:szCs w:val="21"/>
        </w:rPr>
      </w:pPr>
      <w:r w:rsidRPr="00583395">
        <w:rPr>
          <w:rFonts w:ascii="Times New Roman" w:hAnsi="Times New Roman"/>
          <w:szCs w:val="21"/>
        </w:rPr>
        <w:lastRenderedPageBreak/>
        <w:t xml:space="preserve">In zone 1, outdoor macro site has better coverage for both DL and UL, </w:t>
      </w:r>
      <w:r w:rsidR="001A0B67" w:rsidRPr="00583395">
        <w:rPr>
          <w:rFonts w:ascii="Times New Roman" w:hAnsi="Times New Roman"/>
          <w:szCs w:val="21"/>
        </w:rPr>
        <w:t xml:space="preserve">UEs are </w:t>
      </w:r>
      <w:r w:rsidRPr="00583395">
        <w:rPr>
          <w:rFonts w:ascii="Times New Roman" w:hAnsi="Times New Roman"/>
          <w:szCs w:val="21"/>
        </w:rPr>
        <w:t>served by outdoor macro site.</w:t>
      </w:r>
      <w:r w:rsidR="00C444D4" w:rsidRPr="00583395">
        <w:rPr>
          <w:rFonts w:ascii="Times New Roman" w:hAnsi="Times New Roman"/>
          <w:szCs w:val="21"/>
        </w:rPr>
        <w:t xml:space="preserve"> </w:t>
      </w:r>
    </w:p>
    <w:p w14:paraId="743A073A" w14:textId="38E9B898" w:rsidR="002B65C9" w:rsidRDefault="001A0B67" w:rsidP="00583395">
      <w:pPr>
        <w:pStyle w:val="af0"/>
        <w:numPr>
          <w:ilvl w:val="0"/>
          <w:numId w:val="53"/>
        </w:numPr>
        <w:snapToGrid w:val="0"/>
        <w:spacing w:beforeLines="50" w:before="120" w:line="288" w:lineRule="auto"/>
        <w:ind w:left="442" w:firstLineChars="0" w:hanging="442"/>
        <w:rPr>
          <w:rFonts w:ascii="Times New Roman" w:hAnsi="Times New Roman"/>
          <w:szCs w:val="21"/>
        </w:rPr>
      </w:pPr>
      <w:r w:rsidRPr="00583395">
        <w:rPr>
          <w:rFonts w:ascii="Times New Roman" w:hAnsi="Times New Roman"/>
          <w:szCs w:val="21"/>
        </w:rPr>
        <w:t>In zone 2, asymmetric coverage is observed</w:t>
      </w:r>
      <w:r w:rsidR="00D27954" w:rsidRPr="00583395">
        <w:rPr>
          <w:rFonts w:ascii="Times New Roman" w:hAnsi="Times New Roman"/>
          <w:szCs w:val="21"/>
        </w:rPr>
        <w:t xml:space="preserve">. </w:t>
      </w:r>
      <w:r w:rsidR="002B65C9" w:rsidRPr="00583395">
        <w:rPr>
          <w:rFonts w:ascii="Times New Roman" w:hAnsi="Times New Roman"/>
          <w:szCs w:val="21"/>
        </w:rPr>
        <w:t>For DL, d</w:t>
      </w:r>
      <w:r w:rsidR="00884BA0" w:rsidRPr="00583395">
        <w:rPr>
          <w:rFonts w:ascii="Times New Roman" w:hAnsi="Times New Roman"/>
          <w:szCs w:val="21"/>
        </w:rPr>
        <w:t>ue to</w:t>
      </w:r>
      <w:r w:rsidR="00D27954" w:rsidRPr="00583395">
        <w:rPr>
          <w:rFonts w:ascii="Times New Roman" w:hAnsi="Times New Roman"/>
          <w:szCs w:val="21"/>
        </w:rPr>
        <w:t xml:space="preserve"> </w:t>
      </w:r>
      <w:r w:rsidR="00884BA0" w:rsidRPr="00583395">
        <w:rPr>
          <w:rFonts w:ascii="Times New Roman" w:hAnsi="Times New Roman"/>
          <w:szCs w:val="21"/>
        </w:rPr>
        <w:t xml:space="preserve">larger than 20dBm DL-Tx-power gaps between outdoor macro site and indoor </w:t>
      </w:r>
      <w:proofErr w:type="spellStart"/>
      <w:r w:rsidR="00884BA0" w:rsidRPr="00583395">
        <w:rPr>
          <w:rFonts w:ascii="Times New Roman" w:hAnsi="Times New Roman"/>
          <w:szCs w:val="21"/>
        </w:rPr>
        <w:t>pico</w:t>
      </w:r>
      <w:proofErr w:type="spellEnd"/>
      <w:r w:rsidR="00884BA0" w:rsidRPr="00583395">
        <w:rPr>
          <w:rFonts w:ascii="Times New Roman" w:hAnsi="Times New Roman"/>
          <w:szCs w:val="21"/>
        </w:rPr>
        <w:t xml:space="preserve"> site, although outdoor macro site has larger path loss and larger penetration loss than indoor </w:t>
      </w:r>
      <w:proofErr w:type="spellStart"/>
      <w:r w:rsidR="00884BA0" w:rsidRPr="00583395">
        <w:rPr>
          <w:rFonts w:ascii="Times New Roman" w:hAnsi="Times New Roman"/>
          <w:szCs w:val="21"/>
        </w:rPr>
        <w:t>pico</w:t>
      </w:r>
      <w:proofErr w:type="spellEnd"/>
      <w:r w:rsidR="00884BA0" w:rsidRPr="00583395">
        <w:rPr>
          <w:rFonts w:ascii="Times New Roman" w:hAnsi="Times New Roman"/>
          <w:szCs w:val="21"/>
        </w:rPr>
        <w:t xml:space="preserve"> site, the DL-RSRP of outdoor macro site is still larger than indoor </w:t>
      </w:r>
      <w:proofErr w:type="spellStart"/>
      <w:r w:rsidR="00884BA0" w:rsidRPr="00583395">
        <w:rPr>
          <w:rFonts w:ascii="Times New Roman" w:hAnsi="Times New Roman"/>
          <w:szCs w:val="21"/>
        </w:rPr>
        <w:t>pico</w:t>
      </w:r>
      <w:proofErr w:type="spellEnd"/>
      <w:r w:rsidR="00884BA0" w:rsidRPr="00583395">
        <w:rPr>
          <w:rFonts w:ascii="Times New Roman" w:hAnsi="Times New Roman"/>
          <w:szCs w:val="21"/>
        </w:rPr>
        <w:t xml:space="preserve"> site.</w:t>
      </w:r>
      <w:r w:rsidR="002B65C9" w:rsidRPr="00583395">
        <w:rPr>
          <w:rFonts w:ascii="Times New Roman" w:hAnsi="Times New Roman"/>
          <w:szCs w:val="21"/>
        </w:rPr>
        <w:t xml:space="preserve"> </w:t>
      </w:r>
      <w:r w:rsidR="008A39C5">
        <w:rPr>
          <w:rFonts w:ascii="Times New Roman" w:hAnsi="Times New Roman"/>
          <w:szCs w:val="21"/>
        </w:rPr>
        <w:t>B</w:t>
      </w:r>
      <w:r w:rsidR="002B65C9" w:rsidRPr="00583395">
        <w:rPr>
          <w:rFonts w:ascii="Times New Roman" w:hAnsi="Times New Roman"/>
          <w:szCs w:val="21"/>
        </w:rPr>
        <w:t xml:space="preserve">ased on the optimal site selection scheme that according to optimal DL received power (e.g., </w:t>
      </w:r>
      <w:r w:rsidR="008A39C5">
        <w:rPr>
          <w:rFonts w:ascii="Times New Roman" w:hAnsi="Times New Roman"/>
          <w:szCs w:val="21"/>
        </w:rPr>
        <w:t>DL-</w:t>
      </w:r>
      <w:r w:rsidR="002B65C9" w:rsidRPr="00583395">
        <w:rPr>
          <w:rFonts w:ascii="Times New Roman" w:hAnsi="Times New Roman"/>
          <w:szCs w:val="21"/>
        </w:rPr>
        <w:t xml:space="preserve">RSRP), then outdoor macro site is selected as serving cell. However, for UL, the transmission power from UE to outdoor macro site and indoor </w:t>
      </w:r>
      <w:proofErr w:type="spellStart"/>
      <w:r w:rsidR="002B65C9" w:rsidRPr="00583395">
        <w:rPr>
          <w:rFonts w:ascii="Times New Roman" w:hAnsi="Times New Roman"/>
          <w:szCs w:val="21"/>
        </w:rPr>
        <w:t>pico</w:t>
      </w:r>
      <w:proofErr w:type="spellEnd"/>
      <w:r w:rsidR="002B65C9" w:rsidRPr="00583395">
        <w:rPr>
          <w:rFonts w:ascii="Times New Roman" w:hAnsi="Times New Roman"/>
          <w:szCs w:val="21"/>
        </w:rPr>
        <w:t xml:space="preserve"> site is the same, but due to larger path loss and larger penetration loss to outdoor macro site,</w:t>
      </w:r>
      <w:r w:rsidR="008A39C5">
        <w:rPr>
          <w:rFonts w:ascii="Times New Roman" w:hAnsi="Times New Roman"/>
          <w:szCs w:val="21"/>
        </w:rPr>
        <w:t xml:space="preserve"> the UL-RSRP of outdoor macro site is smaller than indoor </w:t>
      </w:r>
      <w:proofErr w:type="spellStart"/>
      <w:r w:rsidR="008A39C5">
        <w:rPr>
          <w:rFonts w:ascii="Times New Roman" w:hAnsi="Times New Roman"/>
          <w:szCs w:val="21"/>
        </w:rPr>
        <w:t>pico</w:t>
      </w:r>
      <w:proofErr w:type="spellEnd"/>
      <w:r w:rsidR="008A39C5">
        <w:rPr>
          <w:rFonts w:ascii="Times New Roman" w:hAnsi="Times New Roman"/>
          <w:szCs w:val="21"/>
        </w:rPr>
        <w:t xml:space="preserve"> site, which leads to UL performance reduction.</w:t>
      </w:r>
    </w:p>
    <w:p w14:paraId="0163221F" w14:textId="1DE25613" w:rsidR="002B65C9" w:rsidRPr="00431915" w:rsidRDefault="008A39C5" w:rsidP="00AC30B1">
      <w:pPr>
        <w:pStyle w:val="af0"/>
        <w:numPr>
          <w:ilvl w:val="0"/>
          <w:numId w:val="53"/>
        </w:numPr>
        <w:snapToGrid w:val="0"/>
        <w:spacing w:beforeLines="50" w:before="120" w:line="288" w:lineRule="auto"/>
        <w:ind w:left="442" w:firstLineChars="0" w:hanging="442"/>
        <w:rPr>
          <w:rFonts w:ascii="Times New Roman" w:hAnsi="Times New Roman"/>
          <w:szCs w:val="21"/>
        </w:rPr>
      </w:pPr>
      <w:r w:rsidRPr="008A39C5">
        <w:rPr>
          <w:rFonts w:ascii="Times New Roman" w:hAnsi="Times New Roman"/>
          <w:szCs w:val="21"/>
        </w:rPr>
        <w:t xml:space="preserve">In zone 3, indoor </w:t>
      </w:r>
      <w:proofErr w:type="spellStart"/>
      <w:r w:rsidRPr="008A39C5">
        <w:rPr>
          <w:rFonts w:ascii="Times New Roman" w:hAnsi="Times New Roman"/>
          <w:szCs w:val="21"/>
        </w:rPr>
        <w:t>pico</w:t>
      </w:r>
      <w:proofErr w:type="spellEnd"/>
      <w:r w:rsidRPr="008A39C5">
        <w:rPr>
          <w:rFonts w:ascii="Times New Roman" w:hAnsi="Times New Roman"/>
          <w:szCs w:val="21"/>
        </w:rPr>
        <w:t xml:space="preserve"> site has better coverage for both DL and UL, UEs are served by indoor micro site.</w:t>
      </w:r>
      <w:r>
        <w:rPr>
          <w:rFonts w:ascii="Times New Roman" w:hAnsi="Times New Roman"/>
          <w:szCs w:val="21"/>
        </w:rPr>
        <w:t xml:space="preserve"> </w:t>
      </w:r>
      <w:r w:rsidR="0009674F">
        <w:rPr>
          <w:rFonts w:ascii="Times New Roman" w:hAnsi="Times New Roman"/>
          <w:szCs w:val="21"/>
        </w:rPr>
        <w:t>T</w:t>
      </w:r>
      <w:r w:rsidR="002E3EAC" w:rsidRPr="002E3EAC">
        <w:rPr>
          <w:rFonts w:ascii="Times New Roman" w:hAnsi="Times New Roman"/>
          <w:szCs w:val="21"/>
        </w:rPr>
        <w:t>he data rate loss of indoor UEs has been observed in current network deployment.</w:t>
      </w:r>
      <w:r w:rsidR="002E3EAC">
        <w:rPr>
          <w:rFonts w:ascii="Times New Roman" w:hAnsi="Times New Roman"/>
          <w:szCs w:val="21"/>
        </w:rPr>
        <w:t xml:space="preserve"> As shown in Fig. 3, </w:t>
      </w:r>
      <w:r w:rsidR="0009674F">
        <w:rPr>
          <w:rFonts w:ascii="Times New Roman" w:hAnsi="Times New Roman"/>
          <w:szCs w:val="21"/>
        </w:rPr>
        <w:t xml:space="preserve">the x-axis is the DL received power of </w:t>
      </w:r>
      <w:r w:rsidR="00FD2CDA">
        <w:rPr>
          <w:rFonts w:ascii="Times New Roman" w:hAnsi="Times New Roman"/>
          <w:szCs w:val="21"/>
        </w:rPr>
        <w:t xml:space="preserve">indoor </w:t>
      </w:r>
      <w:proofErr w:type="spellStart"/>
      <w:r w:rsidR="00FD2CDA">
        <w:rPr>
          <w:rFonts w:ascii="Times New Roman" w:hAnsi="Times New Roman"/>
          <w:szCs w:val="21"/>
        </w:rPr>
        <w:t>pico</w:t>
      </w:r>
      <w:proofErr w:type="spellEnd"/>
      <w:r w:rsidR="00FD2CDA">
        <w:rPr>
          <w:rFonts w:ascii="Times New Roman" w:hAnsi="Times New Roman"/>
          <w:szCs w:val="21"/>
        </w:rPr>
        <w:t xml:space="preserve"> site </w:t>
      </w:r>
      <w:r w:rsidR="0009674F">
        <w:rPr>
          <w:rFonts w:ascii="Times New Roman" w:hAnsi="Times New Roman"/>
          <w:szCs w:val="21"/>
        </w:rPr>
        <w:t>minus</w:t>
      </w:r>
      <w:r w:rsidR="00FD2CDA" w:rsidRPr="00FD2CDA">
        <w:rPr>
          <w:rFonts w:ascii="Times New Roman" w:hAnsi="Times New Roman"/>
          <w:szCs w:val="21"/>
        </w:rPr>
        <w:t xml:space="preserve"> </w:t>
      </w:r>
      <w:r w:rsidR="00FD2CDA">
        <w:rPr>
          <w:rFonts w:ascii="Times New Roman" w:hAnsi="Times New Roman"/>
          <w:szCs w:val="21"/>
        </w:rPr>
        <w:t>outdoor macro site</w:t>
      </w:r>
      <w:r w:rsidR="008905D2">
        <w:rPr>
          <w:rFonts w:ascii="Times New Roman" w:hAnsi="Times New Roman"/>
          <w:szCs w:val="21"/>
        </w:rPr>
        <w:t xml:space="preserve">, the y-axis is the DL date rate loss observed in our network. </w:t>
      </w:r>
      <w:r w:rsidR="00FD2CDA">
        <w:rPr>
          <w:rFonts w:ascii="Times New Roman" w:hAnsi="Times New Roman"/>
          <w:szCs w:val="21"/>
        </w:rPr>
        <w:t xml:space="preserve">When the DL received power of indoor </w:t>
      </w:r>
      <w:proofErr w:type="spellStart"/>
      <w:r w:rsidR="00FD2CDA">
        <w:rPr>
          <w:rFonts w:ascii="Times New Roman" w:hAnsi="Times New Roman"/>
          <w:szCs w:val="21"/>
        </w:rPr>
        <w:t>pico</w:t>
      </w:r>
      <w:proofErr w:type="spellEnd"/>
      <w:r w:rsidR="00FD2CDA">
        <w:rPr>
          <w:rFonts w:ascii="Times New Roman" w:hAnsi="Times New Roman"/>
          <w:szCs w:val="21"/>
        </w:rPr>
        <w:t xml:space="preserve"> site minus</w:t>
      </w:r>
      <w:r w:rsidR="00FD2CDA" w:rsidRPr="00FD2CDA">
        <w:rPr>
          <w:rFonts w:ascii="Times New Roman" w:hAnsi="Times New Roman"/>
          <w:szCs w:val="21"/>
        </w:rPr>
        <w:t xml:space="preserve"> </w:t>
      </w:r>
      <w:r w:rsidR="00FD2CDA">
        <w:rPr>
          <w:rFonts w:ascii="Times New Roman" w:hAnsi="Times New Roman"/>
          <w:szCs w:val="21"/>
        </w:rPr>
        <w:t>outdoor macro site is equal to 0</w:t>
      </w:r>
      <w:r w:rsidR="00431915">
        <w:rPr>
          <w:rFonts w:ascii="Times New Roman" w:hAnsi="Times New Roman"/>
          <w:szCs w:val="21"/>
        </w:rPr>
        <w:t>dB</w:t>
      </w:r>
      <w:r w:rsidR="00FD2CDA">
        <w:rPr>
          <w:rFonts w:ascii="Times New Roman" w:hAnsi="Times New Roman"/>
          <w:szCs w:val="21"/>
        </w:rPr>
        <w:t xml:space="preserve">, which </w:t>
      </w:r>
      <w:r w:rsidR="00074D41">
        <w:rPr>
          <w:rFonts w:ascii="Times New Roman" w:hAnsi="Times New Roman"/>
          <w:szCs w:val="21"/>
        </w:rPr>
        <w:t xml:space="preserve">is at the boundary of zone 2 and zone 3 in Fig. 2, and UE is served by indoor </w:t>
      </w:r>
      <w:proofErr w:type="spellStart"/>
      <w:r w:rsidR="00074D41">
        <w:rPr>
          <w:rFonts w:ascii="Times New Roman" w:hAnsi="Times New Roman"/>
          <w:szCs w:val="21"/>
        </w:rPr>
        <w:t>pico</w:t>
      </w:r>
      <w:proofErr w:type="spellEnd"/>
      <w:r w:rsidR="00074D41">
        <w:rPr>
          <w:rFonts w:ascii="Times New Roman" w:hAnsi="Times New Roman"/>
          <w:szCs w:val="21"/>
        </w:rPr>
        <w:t xml:space="preserve"> site, the data rate loss is about 33%. </w:t>
      </w:r>
      <w:r w:rsidR="00431915">
        <w:rPr>
          <w:rFonts w:ascii="Times New Roman" w:hAnsi="Times New Roman"/>
          <w:szCs w:val="21"/>
        </w:rPr>
        <w:t xml:space="preserve">When the DL received power of indoor </w:t>
      </w:r>
      <w:proofErr w:type="spellStart"/>
      <w:r w:rsidR="00431915">
        <w:rPr>
          <w:rFonts w:ascii="Times New Roman" w:hAnsi="Times New Roman"/>
          <w:szCs w:val="21"/>
        </w:rPr>
        <w:t>pico</w:t>
      </w:r>
      <w:proofErr w:type="spellEnd"/>
      <w:r w:rsidR="00431915">
        <w:rPr>
          <w:rFonts w:ascii="Times New Roman" w:hAnsi="Times New Roman"/>
          <w:szCs w:val="21"/>
        </w:rPr>
        <w:t xml:space="preserve"> site minus</w:t>
      </w:r>
      <w:r w:rsidR="00431915" w:rsidRPr="00FD2CDA">
        <w:rPr>
          <w:rFonts w:ascii="Times New Roman" w:hAnsi="Times New Roman"/>
          <w:szCs w:val="21"/>
        </w:rPr>
        <w:t xml:space="preserve"> </w:t>
      </w:r>
      <w:r w:rsidR="00431915">
        <w:rPr>
          <w:rFonts w:ascii="Times New Roman" w:hAnsi="Times New Roman"/>
          <w:szCs w:val="21"/>
        </w:rPr>
        <w:t xml:space="preserve">outdoor macro site is equal to 0dB-5dB, the data rate loss is about 21.4%. In our network, </w:t>
      </w:r>
      <w:proofErr w:type="gramStart"/>
      <w:r w:rsidR="00431915" w:rsidRPr="00431915">
        <w:rPr>
          <w:rFonts w:ascii="Times New Roman" w:hAnsi="Times New Roman"/>
          <w:szCs w:val="21"/>
        </w:rPr>
        <w:t>Up</w:t>
      </w:r>
      <w:proofErr w:type="gramEnd"/>
      <w:r w:rsidR="00431915" w:rsidRPr="00431915">
        <w:rPr>
          <w:rFonts w:ascii="Times New Roman" w:hAnsi="Times New Roman"/>
          <w:szCs w:val="21"/>
        </w:rPr>
        <w:t xml:space="preserve"> to 33% data rate loss has been observed by indoor UEs due to severe interference from outdoor macro site to indoor </w:t>
      </w:r>
      <w:proofErr w:type="spellStart"/>
      <w:r w:rsidR="00431915" w:rsidRPr="00431915">
        <w:rPr>
          <w:rFonts w:ascii="Times New Roman" w:hAnsi="Times New Roman"/>
          <w:szCs w:val="21"/>
        </w:rPr>
        <w:t>pico</w:t>
      </w:r>
      <w:proofErr w:type="spellEnd"/>
      <w:r w:rsidR="00431915" w:rsidRPr="00431915">
        <w:rPr>
          <w:rFonts w:ascii="Times New Roman" w:hAnsi="Times New Roman"/>
          <w:szCs w:val="21"/>
        </w:rPr>
        <w:t xml:space="preserve"> site.</w:t>
      </w:r>
    </w:p>
    <w:p w14:paraId="1BE1718E" w14:textId="0DADB009" w:rsidR="00C444D4" w:rsidRDefault="001A0B67" w:rsidP="001A0B67">
      <w:pPr>
        <w:snapToGrid w:val="0"/>
        <w:spacing w:beforeLines="50" w:before="120" w:line="288" w:lineRule="auto"/>
        <w:jc w:val="center"/>
        <w:rPr>
          <w:sz w:val="21"/>
          <w:szCs w:val="21"/>
        </w:rPr>
      </w:pPr>
      <w:r>
        <w:rPr>
          <w:noProof/>
          <w:sz w:val="21"/>
          <w:szCs w:val="21"/>
        </w:rPr>
        <w:drawing>
          <wp:inline distT="0" distB="0" distL="0" distR="0" wp14:anchorId="34210D0D" wp14:editId="32EAA83A">
            <wp:extent cx="3091789" cy="1129553"/>
            <wp:effectExtent l="0" t="0" r="0" b="0"/>
            <wp:docPr id="109404653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114880" cy="1137989"/>
                    </a:xfrm>
                    <a:prstGeom prst="rect">
                      <a:avLst/>
                    </a:prstGeom>
                    <a:noFill/>
                  </pic:spPr>
                </pic:pic>
              </a:graphicData>
            </a:graphic>
          </wp:inline>
        </w:drawing>
      </w:r>
    </w:p>
    <w:p w14:paraId="42EA31F0" w14:textId="77777777" w:rsidR="001A0B67" w:rsidRPr="001A0B67" w:rsidRDefault="001A0B67" w:rsidP="001A0B67">
      <w:pPr>
        <w:snapToGrid w:val="0"/>
        <w:spacing w:line="288" w:lineRule="auto"/>
        <w:jc w:val="center"/>
        <w:rPr>
          <w:sz w:val="21"/>
          <w:szCs w:val="21"/>
        </w:rPr>
      </w:pPr>
      <w:r w:rsidRPr="001A0B67">
        <w:rPr>
          <w:sz w:val="21"/>
          <w:szCs w:val="21"/>
        </w:rPr>
        <w:t>Fig.2 Asymmetric coverage in HetNet deployment</w:t>
      </w:r>
    </w:p>
    <w:p w14:paraId="6992DDC7" w14:textId="36631444" w:rsidR="001A0B67" w:rsidRDefault="00431915" w:rsidP="001A0B67">
      <w:pPr>
        <w:snapToGrid w:val="0"/>
        <w:spacing w:beforeLines="50" w:before="120" w:line="288" w:lineRule="auto"/>
        <w:jc w:val="center"/>
        <w:rPr>
          <w:sz w:val="21"/>
          <w:szCs w:val="21"/>
        </w:rPr>
      </w:pPr>
      <w:r>
        <w:rPr>
          <w:noProof/>
          <w:sz w:val="21"/>
          <w:szCs w:val="21"/>
        </w:rPr>
        <w:drawing>
          <wp:inline distT="0" distB="0" distL="0" distR="0" wp14:anchorId="697365CC" wp14:editId="6A503C90">
            <wp:extent cx="3283889" cy="987176"/>
            <wp:effectExtent l="0" t="0" r="0" b="0"/>
            <wp:docPr id="1646455926"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308775" cy="994657"/>
                    </a:xfrm>
                    <a:prstGeom prst="rect">
                      <a:avLst/>
                    </a:prstGeom>
                    <a:noFill/>
                  </pic:spPr>
                </pic:pic>
              </a:graphicData>
            </a:graphic>
          </wp:inline>
        </w:drawing>
      </w:r>
    </w:p>
    <w:p w14:paraId="28B62367" w14:textId="0F0CDB77" w:rsidR="002E3EAC" w:rsidRPr="002E3EAC" w:rsidRDefault="002E3EAC" w:rsidP="002E3EAC">
      <w:pPr>
        <w:snapToGrid w:val="0"/>
        <w:spacing w:line="288" w:lineRule="auto"/>
        <w:jc w:val="center"/>
        <w:rPr>
          <w:sz w:val="21"/>
          <w:szCs w:val="21"/>
        </w:rPr>
      </w:pPr>
      <w:r w:rsidRPr="002E3EAC">
        <w:rPr>
          <w:sz w:val="21"/>
          <w:szCs w:val="21"/>
        </w:rPr>
        <w:t xml:space="preserve">Fig.3 </w:t>
      </w:r>
      <w:r>
        <w:rPr>
          <w:sz w:val="21"/>
          <w:szCs w:val="21"/>
        </w:rPr>
        <w:t>DL data rate loss caused by the p</w:t>
      </w:r>
      <w:r w:rsidRPr="002E3EAC">
        <w:rPr>
          <w:sz w:val="21"/>
          <w:szCs w:val="21"/>
        </w:rPr>
        <w:t>ower level difference observed by indoor UE</w:t>
      </w:r>
      <w:r w:rsidR="00431915">
        <w:rPr>
          <w:sz w:val="21"/>
          <w:szCs w:val="21"/>
        </w:rPr>
        <w:t xml:space="preserve"> </w:t>
      </w:r>
      <w:r w:rsidRPr="002E3EAC">
        <w:rPr>
          <w:sz w:val="21"/>
          <w:szCs w:val="21"/>
        </w:rPr>
        <w:t>(dB)</w:t>
      </w:r>
    </w:p>
    <w:p w14:paraId="2D5C6E3D" w14:textId="2919F368" w:rsidR="00431915" w:rsidRDefault="00431915" w:rsidP="00431915">
      <w:pPr>
        <w:snapToGrid w:val="0"/>
        <w:spacing w:beforeLines="50" w:before="120" w:line="288" w:lineRule="auto"/>
        <w:jc w:val="both"/>
        <w:rPr>
          <w:b/>
          <w:bCs/>
          <w:sz w:val="21"/>
          <w:szCs w:val="21"/>
        </w:rPr>
      </w:pPr>
      <w:r w:rsidRPr="00D27954">
        <w:rPr>
          <w:b/>
          <w:bCs/>
          <w:sz w:val="21"/>
          <w:szCs w:val="21"/>
        </w:rPr>
        <w:t xml:space="preserve">Observation </w:t>
      </w:r>
      <w:r>
        <w:rPr>
          <w:b/>
          <w:bCs/>
          <w:sz w:val="21"/>
          <w:szCs w:val="21"/>
        </w:rPr>
        <w:t>2</w:t>
      </w:r>
      <w:r w:rsidRPr="00D27954">
        <w:rPr>
          <w:b/>
          <w:bCs/>
          <w:sz w:val="21"/>
          <w:szCs w:val="21"/>
        </w:rPr>
        <w:t xml:space="preserve">: </w:t>
      </w:r>
      <w:r>
        <w:rPr>
          <w:b/>
          <w:bCs/>
          <w:sz w:val="21"/>
          <w:szCs w:val="21"/>
        </w:rPr>
        <w:tab/>
        <w:t>Up to 33%</w:t>
      </w:r>
      <w:r w:rsidRPr="00431915">
        <w:rPr>
          <w:b/>
          <w:bCs/>
          <w:sz w:val="21"/>
          <w:szCs w:val="21"/>
        </w:rPr>
        <w:t xml:space="preserve"> data rate loss </w:t>
      </w:r>
      <w:r>
        <w:rPr>
          <w:b/>
          <w:bCs/>
          <w:sz w:val="21"/>
          <w:szCs w:val="21"/>
        </w:rPr>
        <w:t>has been observed by indoor UEs</w:t>
      </w:r>
      <w:r w:rsidRPr="00431915">
        <w:rPr>
          <w:b/>
          <w:bCs/>
          <w:sz w:val="21"/>
          <w:szCs w:val="21"/>
        </w:rPr>
        <w:t xml:space="preserve"> due to severe interference from outdoor macro site to indoor </w:t>
      </w:r>
      <w:proofErr w:type="spellStart"/>
      <w:r w:rsidRPr="00431915">
        <w:rPr>
          <w:b/>
          <w:bCs/>
          <w:sz w:val="21"/>
          <w:szCs w:val="21"/>
        </w:rPr>
        <w:t>pico</w:t>
      </w:r>
      <w:proofErr w:type="spellEnd"/>
      <w:r w:rsidRPr="00431915">
        <w:rPr>
          <w:b/>
          <w:bCs/>
          <w:sz w:val="21"/>
          <w:szCs w:val="21"/>
        </w:rPr>
        <w:t xml:space="preserve"> site. </w:t>
      </w:r>
    </w:p>
    <w:p w14:paraId="417D5503" w14:textId="41386F4F" w:rsidR="00B62ED9" w:rsidRPr="00624FF0" w:rsidRDefault="00624FF0" w:rsidP="00624FF0">
      <w:pPr>
        <w:snapToGrid w:val="0"/>
        <w:spacing w:beforeLines="50" w:before="120" w:line="288" w:lineRule="auto"/>
        <w:jc w:val="both"/>
        <w:outlineLvl w:val="0"/>
        <w:rPr>
          <w:rFonts w:ascii="Arial" w:hAnsi="Arial" w:cs="Arial"/>
          <w:b/>
          <w:sz w:val="24"/>
          <w:szCs w:val="24"/>
        </w:rPr>
      </w:pPr>
      <w:r>
        <w:rPr>
          <w:rFonts w:ascii="Arial" w:hAnsi="Arial" w:cs="Arial"/>
          <w:b/>
          <w:sz w:val="24"/>
          <w:szCs w:val="24"/>
        </w:rPr>
        <w:t xml:space="preserve">3. </w:t>
      </w:r>
      <w:r w:rsidRPr="00624FF0">
        <w:rPr>
          <w:rFonts w:ascii="Arial" w:hAnsi="Arial" w:cs="Arial"/>
          <w:b/>
          <w:sz w:val="24"/>
          <w:szCs w:val="24"/>
        </w:rPr>
        <w:t xml:space="preserve">Asymmetric DL and UL transmission </w:t>
      </w:r>
      <w:r w:rsidR="006F5A33">
        <w:rPr>
          <w:rFonts w:ascii="Arial" w:hAnsi="Arial" w:cs="Arial"/>
          <w:b/>
          <w:sz w:val="24"/>
          <w:szCs w:val="24"/>
        </w:rPr>
        <w:t xml:space="preserve">scheme </w:t>
      </w:r>
      <w:r w:rsidRPr="00624FF0">
        <w:rPr>
          <w:rFonts w:ascii="Arial" w:hAnsi="Arial" w:cs="Arial"/>
          <w:b/>
          <w:sz w:val="24"/>
          <w:szCs w:val="24"/>
        </w:rPr>
        <w:t>for inter-cell deployment</w:t>
      </w:r>
    </w:p>
    <w:p w14:paraId="0148B342" w14:textId="522C30DC" w:rsidR="005F2559" w:rsidRDefault="00624FF0" w:rsidP="00C7005B">
      <w:pPr>
        <w:snapToGrid w:val="0"/>
        <w:spacing w:beforeLines="50" w:before="120" w:line="288" w:lineRule="auto"/>
        <w:jc w:val="both"/>
        <w:rPr>
          <w:sz w:val="21"/>
          <w:szCs w:val="21"/>
        </w:rPr>
      </w:pPr>
      <w:r w:rsidRPr="00C7005B">
        <w:rPr>
          <w:sz w:val="21"/>
          <w:szCs w:val="21"/>
        </w:rPr>
        <w:t>For</w:t>
      </w:r>
      <w:r w:rsidR="00C7005B" w:rsidRPr="00C7005B">
        <w:rPr>
          <w:sz w:val="21"/>
          <w:szCs w:val="21"/>
        </w:rPr>
        <w:t xml:space="preserve"> UEs in</w:t>
      </w:r>
      <w:r w:rsidRPr="00C7005B">
        <w:rPr>
          <w:sz w:val="21"/>
          <w:szCs w:val="21"/>
        </w:rPr>
        <w:t xml:space="preserve"> zone 2, </w:t>
      </w:r>
      <w:r w:rsidR="006F5A33">
        <w:rPr>
          <w:sz w:val="21"/>
          <w:szCs w:val="21"/>
        </w:rPr>
        <w:t>i</w:t>
      </w:r>
      <w:r w:rsidR="0034735B" w:rsidRPr="00C7005B">
        <w:rPr>
          <w:sz w:val="21"/>
          <w:szCs w:val="21"/>
        </w:rPr>
        <w:t>f asymmetric DL and UL transmission</w:t>
      </w:r>
      <w:r w:rsidR="0034735B">
        <w:rPr>
          <w:sz w:val="21"/>
          <w:szCs w:val="21"/>
        </w:rPr>
        <w:t xml:space="preserve"> </w:t>
      </w:r>
      <w:r w:rsidR="006F5A33">
        <w:rPr>
          <w:sz w:val="21"/>
          <w:szCs w:val="21"/>
        </w:rPr>
        <w:t xml:space="preserve">scheme </w:t>
      </w:r>
      <w:r w:rsidR="0034735B">
        <w:rPr>
          <w:sz w:val="21"/>
          <w:szCs w:val="21"/>
        </w:rPr>
        <w:t>is introduced</w:t>
      </w:r>
      <w:r w:rsidR="0034735B" w:rsidRPr="0034735B">
        <w:rPr>
          <w:sz w:val="21"/>
          <w:szCs w:val="21"/>
        </w:rPr>
        <w:t xml:space="preserve">, </w:t>
      </w:r>
      <w:r w:rsidR="0034735B">
        <w:rPr>
          <w:sz w:val="21"/>
          <w:szCs w:val="21"/>
        </w:rPr>
        <w:t xml:space="preserve">since </w:t>
      </w:r>
      <w:r w:rsidR="0034735B" w:rsidRPr="0034735B">
        <w:rPr>
          <w:sz w:val="21"/>
          <w:szCs w:val="21"/>
        </w:rPr>
        <w:t xml:space="preserve">outdoor macro site has better coverage for DL, then outdoor macro site can be used for DL transmission, while indoor </w:t>
      </w:r>
      <w:proofErr w:type="spellStart"/>
      <w:r w:rsidR="0034735B" w:rsidRPr="0034735B">
        <w:rPr>
          <w:sz w:val="21"/>
          <w:szCs w:val="21"/>
        </w:rPr>
        <w:t>pico</w:t>
      </w:r>
      <w:proofErr w:type="spellEnd"/>
      <w:r w:rsidR="0034735B" w:rsidRPr="0034735B">
        <w:rPr>
          <w:sz w:val="21"/>
          <w:szCs w:val="21"/>
        </w:rPr>
        <w:t xml:space="preserve"> site has better coverage for UL, then indoor </w:t>
      </w:r>
      <w:proofErr w:type="spellStart"/>
      <w:r w:rsidR="0034735B" w:rsidRPr="0034735B">
        <w:rPr>
          <w:sz w:val="21"/>
          <w:szCs w:val="21"/>
        </w:rPr>
        <w:t>pico</w:t>
      </w:r>
      <w:proofErr w:type="spellEnd"/>
      <w:r w:rsidR="0034735B" w:rsidRPr="0034735B">
        <w:rPr>
          <w:sz w:val="21"/>
          <w:szCs w:val="21"/>
        </w:rPr>
        <w:t xml:space="preserve"> site can be used for UL reception. The asymmetric DL and UL transmission scheme </w:t>
      </w:r>
      <w:r w:rsidR="007D613B">
        <w:rPr>
          <w:sz w:val="21"/>
          <w:szCs w:val="21"/>
        </w:rPr>
        <w:t xml:space="preserve">significantly </w:t>
      </w:r>
      <w:r w:rsidR="0034735B">
        <w:rPr>
          <w:sz w:val="21"/>
          <w:szCs w:val="21"/>
        </w:rPr>
        <w:t xml:space="preserve">increases </w:t>
      </w:r>
      <w:r w:rsidR="0034735B" w:rsidRPr="0034735B">
        <w:rPr>
          <w:sz w:val="21"/>
          <w:szCs w:val="21"/>
        </w:rPr>
        <w:t xml:space="preserve">the UL </w:t>
      </w:r>
      <w:r w:rsidR="00493743">
        <w:rPr>
          <w:sz w:val="21"/>
          <w:szCs w:val="21"/>
        </w:rPr>
        <w:t>performance</w:t>
      </w:r>
      <w:r w:rsidR="0034735B" w:rsidRPr="0034735B">
        <w:rPr>
          <w:sz w:val="21"/>
          <w:szCs w:val="21"/>
        </w:rPr>
        <w:t>.</w:t>
      </w:r>
      <w:r w:rsidR="006F5A33">
        <w:rPr>
          <w:sz w:val="21"/>
          <w:szCs w:val="21"/>
        </w:rPr>
        <w:t xml:space="preserve"> </w:t>
      </w:r>
      <w:r w:rsidR="006F5A33" w:rsidRPr="00C7005B">
        <w:rPr>
          <w:sz w:val="21"/>
          <w:szCs w:val="21"/>
        </w:rPr>
        <w:t xml:space="preserve">For UEs in zone </w:t>
      </w:r>
      <w:r w:rsidR="006F5A33">
        <w:rPr>
          <w:sz w:val="21"/>
          <w:szCs w:val="21"/>
        </w:rPr>
        <w:t>3</w:t>
      </w:r>
      <w:r w:rsidR="006F5A33" w:rsidRPr="00C7005B">
        <w:rPr>
          <w:sz w:val="21"/>
          <w:szCs w:val="21"/>
        </w:rPr>
        <w:t xml:space="preserve">, </w:t>
      </w:r>
      <w:r w:rsidR="006F5A33">
        <w:rPr>
          <w:sz w:val="21"/>
          <w:szCs w:val="21"/>
        </w:rPr>
        <w:t>i</w:t>
      </w:r>
      <w:r w:rsidR="006F5A33" w:rsidRPr="00C7005B">
        <w:rPr>
          <w:sz w:val="21"/>
          <w:szCs w:val="21"/>
        </w:rPr>
        <w:t>f asymmetric DL and UL transmission</w:t>
      </w:r>
      <w:r w:rsidR="006F5A33">
        <w:rPr>
          <w:sz w:val="21"/>
          <w:szCs w:val="21"/>
        </w:rPr>
        <w:t xml:space="preserve"> scheme is introduced</w:t>
      </w:r>
      <w:r w:rsidR="006F5A33" w:rsidRPr="0034735B">
        <w:rPr>
          <w:sz w:val="21"/>
          <w:szCs w:val="21"/>
        </w:rPr>
        <w:t xml:space="preserve">, </w:t>
      </w:r>
      <w:r w:rsidR="006F5A33">
        <w:rPr>
          <w:sz w:val="21"/>
          <w:szCs w:val="21"/>
        </w:rPr>
        <w:t xml:space="preserve">since </w:t>
      </w:r>
      <w:r w:rsidR="006F5A33" w:rsidRPr="0034735B">
        <w:rPr>
          <w:sz w:val="21"/>
          <w:szCs w:val="21"/>
        </w:rPr>
        <w:t xml:space="preserve">outdoor macro site has </w:t>
      </w:r>
      <w:r w:rsidR="006F5A33">
        <w:rPr>
          <w:sz w:val="21"/>
          <w:szCs w:val="21"/>
        </w:rPr>
        <w:t xml:space="preserve">severe interference to indoor </w:t>
      </w:r>
      <w:proofErr w:type="spellStart"/>
      <w:r w:rsidR="006F5A33">
        <w:rPr>
          <w:sz w:val="21"/>
          <w:szCs w:val="21"/>
        </w:rPr>
        <w:t>pico</w:t>
      </w:r>
      <w:proofErr w:type="spellEnd"/>
      <w:r w:rsidR="006F5A33">
        <w:rPr>
          <w:sz w:val="21"/>
          <w:szCs w:val="21"/>
        </w:rPr>
        <w:t xml:space="preserve"> site</w:t>
      </w:r>
      <w:r w:rsidR="006F5A33" w:rsidRPr="0034735B">
        <w:rPr>
          <w:sz w:val="21"/>
          <w:szCs w:val="21"/>
        </w:rPr>
        <w:t xml:space="preserve">, then outdoor macro site can be used for DL transmission, while indoor </w:t>
      </w:r>
      <w:proofErr w:type="spellStart"/>
      <w:r w:rsidR="006F5A33" w:rsidRPr="0034735B">
        <w:rPr>
          <w:sz w:val="21"/>
          <w:szCs w:val="21"/>
        </w:rPr>
        <w:t>pico</w:t>
      </w:r>
      <w:proofErr w:type="spellEnd"/>
      <w:r w:rsidR="006F5A33" w:rsidRPr="0034735B">
        <w:rPr>
          <w:sz w:val="21"/>
          <w:szCs w:val="21"/>
        </w:rPr>
        <w:t xml:space="preserve"> site has better coverage for UL, then indoor </w:t>
      </w:r>
      <w:proofErr w:type="spellStart"/>
      <w:r w:rsidR="006F5A33" w:rsidRPr="0034735B">
        <w:rPr>
          <w:sz w:val="21"/>
          <w:szCs w:val="21"/>
        </w:rPr>
        <w:t>pico</w:t>
      </w:r>
      <w:proofErr w:type="spellEnd"/>
      <w:r w:rsidR="006F5A33" w:rsidRPr="0034735B">
        <w:rPr>
          <w:sz w:val="21"/>
          <w:szCs w:val="21"/>
        </w:rPr>
        <w:t xml:space="preserve"> site can be used for UL reception. The asymmetric DL and UL transmission scheme eliminates the interference from outdoor macro site to indoor </w:t>
      </w:r>
      <w:proofErr w:type="spellStart"/>
      <w:r w:rsidR="006F5A33" w:rsidRPr="0034735B">
        <w:rPr>
          <w:sz w:val="21"/>
          <w:szCs w:val="21"/>
        </w:rPr>
        <w:t>pico</w:t>
      </w:r>
      <w:proofErr w:type="spellEnd"/>
      <w:r w:rsidR="006F5A33" w:rsidRPr="0034735B">
        <w:rPr>
          <w:sz w:val="21"/>
          <w:szCs w:val="21"/>
        </w:rPr>
        <w:t xml:space="preserve"> site.</w:t>
      </w:r>
      <w:r w:rsidR="00BC46A7">
        <w:rPr>
          <w:sz w:val="21"/>
          <w:szCs w:val="21"/>
        </w:rPr>
        <w:t xml:space="preserve"> </w:t>
      </w:r>
      <w:r w:rsidR="00493743">
        <w:rPr>
          <w:sz w:val="21"/>
          <w:szCs w:val="21"/>
        </w:rPr>
        <w:t xml:space="preserve">In </w:t>
      </w:r>
      <w:r w:rsidR="00493743" w:rsidRPr="00493743">
        <w:rPr>
          <w:sz w:val="21"/>
          <w:szCs w:val="21"/>
        </w:rPr>
        <w:t>HetNet deployment</w:t>
      </w:r>
      <w:r w:rsidR="00493743">
        <w:rPr>
          <w:sz w:val="21"/>
          <w:szCs w:val="21"/>
        </w:rPr>
        <w:t xml:space="preserve">, </w:t>
      </w:r>
      <w:r w:rsidR="00874343">
        <w:rPr>
          <w:sz w:val="21"/>
          <w:szCs w:val="21"/>
        </w:rPr>
        <w:t xml:space="preserve">as shown in Fig.4, </w:t>
      </w:r>
      <w:r w:rsidR="00493743">
        <w:rPr>
          <w:sz w:val="21"/>
          <w:szCs w:val="21"/>
        </w:rPr>
        <w:t>i</w:t>
      </w:r>
      <w:r w:rsidR="00493743" w:rsidRPr="00493743">
        <w:rPr>
          <w:sz w:val="21"/>
          <w:szCs w:val="21"/>
        </w:rPr>
        <w:t xml:space="preserve">ndoor </w:t>
      </w:r>
      <w:proofErr w:type="spellStart"/>
      <w:r w:rsidR="00493743" w:rsidRPr="00493743">
        <w:rPr>
          <w:sz w:val="21"/>
          <w:szCs w:val="21"/>
        </w:rPr>
        <w:t>pico</w:t>
      </w:r>
      <w:proofErr w:type="spellEnd"/>
      <w:r w:rsidR="00493743" w:rsidRPr="00493743">
        <w:rPr>
          <w:sz w:val="21"/>
          <w:szCs w:val="21"/>
        </w:rPr>
        <w:t xml:space="preserve"> site and outdoor macro site are deployed at same frequency with different cell ID (Inter-cell).</w:t>
      </w:r>
      <w:r w:rsidR="005773A0">
        <w:rPr>
          <w:sz w:val="21"/>
          <w:szCs w:val="21"/>
        </w:rPr>
        <w:t xml:space="preserve"> </w:t>
      </w:r>
      <w:r w:rsidR="00057877">
        <w:rPr>
          <w:sz w:val="21"/>
          <w:szCs w:val="21"/>
        </w:rPr>
        <w:t>Both i</w:t>
      </w:r>
      <w:r w:rsidR="00057877" w:rsidRPr="00493743">
        <w:rPr>
          <w:sz w:val="21"/>
          <w:szCs w:val="21"/>
        </w:rPr>
        <w:t xml:space="preserve">ndoor </w:t>
      </w:r>
      <w:proofErr w:type="spellStart"/>
      <w:r w:rsidR="00057877" w:rsidRPr="00493743">
        <w:rPr>
          <w:sz w:val="21"/>
          <w:szCs w:val="21"/>
        </w:rPr>
        <w:t>pico</w:t>
      </w:r>
      <w:proofErr w:type="spellEnd"/>
      <w:r w:rsidR="00057877" w:rsidRPr="00493743">
        <w:rPr>
          <w:sz w:val="21"/>
          <w:szCs w:val="21"/>
        </w:rPr>
        <w:t xml:space="preserve"> site and outdoor macro site </w:t>
      </w:r>
      <w:r w:rsidR="00057877">
        <w:rPr>
          <w:sz w:val="21"/>
          <w:szCs w:val="21"/>
        </w:rPr>
        <w:t>transmit SSBs</w:t>
      </w:r>
      <w:r w:rsidR="00BC46A7">
        <w:rPr>
          <w:sz w:val="21"/>
          <w:szCs w:val="21"/>
        </w:rPr>
        <w:t xml:space="preserve"> with different cell ID. In this case, when </w:t>
      </w:r>
      <w:r w:rsidR="00BC46A7" w:rsidRPr="0034735B">
        <w:rPr>
          <w:sz w:val="21"/>
          <w:szCs w:val="21"/>
        </w:rPr>
        <w:t>asymmetric DL and UL transmission scheme</w:t>
      </w:r>
      <w:r w:rsidR="00BC46A7">
        <w:rPr>
          <w:sz w:val="21"/>
          <w:szCs w:val="21"/>
        </w:rPr>
        <w:t xml:space="preserve"> is used, SSBs from indoor </w:t>
      </w:r>
      <w:proofErr w:type="spellStart"/>
      <w:r w:rsidR="00BC46A7">
        <w:rPr>
          <w:sz w:val="21"/>
          <w:szCs w:val="21"/>
        </w:rPr>
        <w:t>pico</w:t>
      </w:r>
      <w:proofErr w:type="spellEnd"/>
      <w:r w:rsidR="00BC46A7">
        <w:rPr>
          <w:sz w:val="21"/>
          <w:szCs w:val="21"/>
        </w:rPr>
        <w:t xml:space="preserve"> site can be used as pathloss RS when UE transmits PUCCH and PUSCH to indoor </w:t>
      </w:r>
      <w:proofErr w:type="spellStart"/>
      <w:r w:rsidR="00BC46A7">
        <w:rPr>
          <w:sz w:val="21"/>
          <w:szCs w:val="21"/>
        </w:rPr>
        <w:t>pico</w:t>
      </w:r>
      <w:proofErr w:type="spellEnd"/>
      <w:r w:rsidR="00BC46A7">
        <w:rPr>
          <w:sz w:val="21"/>
          <w:szCs w:val="21"/>
        </w:rPr>
        <w:t xml:space="preserve"> site. </w:t>
      </w:r>
      <w:r w:rsidR="005F2559">
        <w:rPr>
          <w:sz w:val="21"/>
          <w:szCs w:val="21"/>
        </w:rPr>
        <w:t xml:space="preserve">The pathloss is more accurate compared to </w:t>
      </w:r>
      <w:r w:rsidR="00672BA7">
        <w:rPr>
          <w:sz w:val="21"/>
          <w:szCs w:val="21"/>
        </w:rPr>
        <w:t xml:space="preserve">calculate pathloss from RSs from outdoor macro site and add a </w:t>
      </w:r>
      <w:r w:rsidR="005F2559" w:rsidRPr="005F2559">
        <w:rPr>
          <w:sz w:val="21"/>
          <w:szCs w:val="21"/>
        </w:rPr>
        <w:t xml:space="preserve">pathloss offset </w:t>
      </w:r>
      <w:r w:rsidR="00672BA7">
        <w:rPr>
          <w:sz w:val="21"/>
          <w:szCs w:val="21"/>
        </w:rPr>
        <w:t xml:space="preserve">to obtain the pathloss for indoor </w:t>
      </w:r>
      <w:proofErr w:type="spellStart"/>
      <w:r w:rsidR="00672BA7">
        <w:rPr>
          <w:sz w:val="21"/>
          <w:szCs w:val="21"/>
        </w:rPr>
        <w:t>pico</w:t>
      </w:r>
      <w:proofErr w:type="spellEnd"/>
      <w:r w:rsidR="00672BA7">
        <w:rPr>
          <w:sz w:val="21"/>
          <w:szCs w:val="21"/>
        </w:rPr>
        <w:t xml:space="preserve"> site.</w:t>
      </w:r>
    </w:p>
    <w:p w14:paraId="01A7A90C" w14:textId="77777777" w:rsidR="001B63AC" w:rsidRDefault="001B63AC" w:rsidP="001B63AC">
      <w:pPr>
        <w:snapToGrid w:val="0"/>
        <w:spacing w:beforeLines="50" w:before="120" w:line="288" w:lineRule="auto"/>
        <w:jc w:val="center"/>
        <w:rPr>
          <w:sz w:val="21"/>
          <w:szCs w:val="21"/>
        </w:rPr>
      </w:pPr>
      <w:r>
        <w:rPr>
          <w:noProof/>
          <w:sz w:val="21"/>
          <w:szCs w:val="21"/>
        </w:rPr>
        <w:lastRenderedPageBreak/>
        <w:drawing>
          <wp:inline distT="0" distB="0" distL="0" distR="0" wp14:anchorId="180CD15B" wp14:editId="3EC8590A">
            <wp:extent cx="2769627" cy="1753908"/>
            <wp:effectExtent l="0" t="0" r="0" b="0"/>
            <wp:docPr id="99550359" name="图片 7" descr="图示, 文本, 箭头&#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1887323" name="图片 7" descr="图示, 文本, 箭头&#10;&#10;描述已自动生成"/>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774656" cy="1757093"/>
                    </a:xfrm>
                    <a:prstGeom prst="rect">
                      <a:avLst/>
                    </a:prstGeom>
                    <a:noFill/>
                  </pic:spPr>
                </pic:pic>
              </a:graphicData>
            </a:graphic>
          </wp:inline>
        </w:drawing>
      </w:r>
    </w:p>
    <w:p w14:paraId="11FF13CF" w14:textId="5CD5023B" w:rsidR="001B63AC" w:rsidRPr="001B63AC" w:rsidRDefault="001B63AC" w:rsidP="001B63AC">
      <w:pPr>
        <w:snapToGrid w:val="0"/>
        <w:spacing w:line="288" w:lineRule="auto"/>
        <w:jc w:val="center"/>
        <w:rPr>
          <w:sz w:val="21"/>
          <w:szCs w:val="21"/>
        </w:rPr>
      </w:pPr>
      <w:r w:rsidRPr="002E3EAC">
        <w:rPr>
          <w:sz w:val="21"/>
          <w:szCs w:val="21"/>
        </w:rPr>
        <w:t>Fig.</w:t>
      </w:r>
      <w:r>
        <w:rPr>
          <w:sz w:val="21"/>
          <w:szCs w:val="21"/>
        </w:rPr>
        <w:t>4</w:t>
      </w:r>
      <w:r w:rsidRPr="002E3EAC">
        <w:rPr>
          <w:sz w:val="21"/>
          <w:szCs w:val="21"/>
        </w:rPr>
        <w:t xml:space="preserve"> </w:t>
      </w:r>
      <w:r>
        <w:rPr>
          <w:sz w:val="21"/>
          <w:szCs w:val="21"/>
        </w:rPr>
        <w:t>I</w:t>
      </w:r>
      <w:r w:rsidRPr="00493743">
        <w:rPr>
          <w:sz w:val="21"/>
          <w:szCs w:val="21"/>
        </w:rPr>
        <w:t>nter-cell deployment</w:t>
      </w:r>
      <w:r>
        <w:rPr>
          <w:sz w:val="21"/>
          <w:szCs w:val="21"/>
        </w:rPr>
        <w:t xml:space="preserve"> with a</w:t>
      </w:r>
      <w:r w:rsidRPr="00493743">
        <w:rPr>
          <w:sz w:val="21"/>
          <w:szCs w:val="21"/>
        </w:rPr>
        <w:t>symmetric DL and UL transmission</w:t>
      </w:r>
    </w:p>
    <w:p w14:paraId="5E9BE4CE" w14:textId="09CA0D60" w:rsidR="005773A0" w:rsidRPr="005773A0" w:rsidRDefault="00874343" w:rsidP="005773A0">
      <w:pPr>
        <w:snapToGrid w:val="0"/>
        <w:spacing w:beforeLines="50" w:before="120" w:line="288" w:lineRule="auto"/>
        <w:jc w:val="both"/>
        <w:rPr>
          <w:sz w:val="21"/>
          <w:szCs w:val="21"/>
        </w:rPr>
      </w:pPr>
      <w:r>
        <w:rPr>
          <w:sz w:val="21"/>
          <w:szCs w:val="21"/>
          <w:lang w:eastAsia="zh-CN"/>
        </w:rPr>
        <w:t xml:space="preserve">As shown in Fig.5, </w:t>
      </w:r>
      <w:r w:rsidR="00B10BD6">
        <w:rPr>
          <w:sz w:val="21"/>
          <w:szCs w:val="21"/>
          <w:lang w:eastAsia="zh-CN"/>
        </w:rPr>
        <w:t>a</w:t>
      </w:r>
      <w:r w:rsidR="005773A0" w:rsidRPr="005773A0">
        <w:rPr>
          <w:sz w:val="21"/>
          <w:szCs w:val="21"/>
        </w:rPr>
        <w:t xml:space="preserve">symmetric DL and UL </w:t>
      </w:r>
      <w:r w:rsidR="00B10BD6" w:rsidRPr="00B10BD6">
        <w:rPr>
          <w:sz w:val="21"/>
          <w:szCs w:val="21"/>
        </w:rPr>
        <w:t>transmission scheme for inter-cell deployment</w:t>
      </w:r>
      <w:r w:rsidR="00B10BD6">
        <w:rPr>
          <w:sz w:val="21"/>
          <w:szCs w:val="21"/>
        </w:rPr>
        <w:t xml:space="preserve"> are as follows</w:t>
      </w:r>
      <w:r w:rsidR="00733AAB">
        <w:rPr>
          <w:sz w:val="21"/>
          <w:szCs w:val="21"/>
        </w:rPr>
        <w:t>:</w:t>
      </w:r>
    </w:p>
    <w:p w14:paraId="1DA58FE6" w14:textId="5AD62328" w:rsidR="005773A0" w:rsidRPr="00D87075" w:rsidRDefault="005773A0" w:rsidP="003A6D23">
      <w:pPr>
        <w:pStyle w:val="af0"/>
        <w:numPr>
          <w:ilvl w:val="0"/>
          <w:numId w:val="54"/>
        </w:numPr>
        <w:snapToGrid w:val="0"/>
        <w:spacing w:beforeLines="50" w:before="120" w:line="288" w:lineRule="auto"/>
        <w:ind w:leftChars="100" w:left="642" w:firstLineChars="0" w:hanging="442"/>
        <w:rPr>
          <w:rFonts w:ascii="Times New Roman" w:hAnsi="Times New Roman"/>
          <w:szCs w:val="21"/>
        </w:rPr>
      </w:pPr>
      <w:r w:rsidRPr="00D87075">
        <w:rPr>
          <w:rFonts w:ascii="Times New Roman" w:hAnsi="Times New Roman"/>
          <w:szCs w:val="21"/>
        </w:rPr>
        <w:t>Outdoor macro site is the serving cell for UE, and transmits DL signal, such as SSB and CSI-RS</w:t>
      </w:r>
      <w:r w:rsidR="00733AAB">
        <w:rPr>
          <w:rFonts w:ascii="Times New Roman" w:hAnsi="Times New Roman"/>
          <w:szCs w:val="21"/>
        </w:rPr>
        <w:t xml:space="preserve"> to UE</w:t>
      </w:r>
      <w:r w:rsidRPr="00D87075">
        <w:rPr>
          <w:rFonts w:ascii="Times New Roman" w:hAnsi="Times New Roman"/>
          <w:szCs w:val="21"/>
        </w:rPr>
        <w:t xml:space="preserve"> (R15 framework without additional spec impact)</w:t>
      </w:r>
      <w:r w:rsidR="003B782B">
        <w:rPr>
          <w:rFonts w:ascii="Times New Roman" w:hAnsi="Times New Roman"/>
          <w:szCs w:val="21"/>
        </w:rPr>
        <w:t>.</w:t>
      </w:r>
    </w:p>
    <w:p w14:paraId="738E34F5" w14:textId="72EBEB5D" w:rsidR="005773A0" w:rsidRPr="005773A0" w:rsidRDefault="005773A0" w:rsidP="003A6D23">
      <w:pPr>
        <w:pStyle w:val="af0"/>
        <w:numPr>
          <w:ilvl w:val="0"/>
          <w:numId w:val="54"/>
        </w:numPr>
        <w:snapToGrid w:val="0"/>
        <w:spacing w:beforeLines="50" w:before="120" w:line="288" w:lineRule="auto"/>
        <w:ind w:leftChars="100" w:left="642" w:firstLineChars="0" w:hanging="442"/>
        <w:rPr>
          <w:rFonts w:ascii="Times New Roman" w:hAnsi="Times New Roman"/>
          <w:szCs w:val="21"/>
        </w:rPr>
      </w:pPr>
      <w:r w:rsidRPr="005773A0">
        <w:rPr>
          <w:rFonts w:ascii="Times New Roman" w:hAnsi="Times New Roman"/>
          <w:szCs w:val="21"/>
        </w:rPr>
        <w:t xml:space="preserve">Outdoor macro site transmits DL channel, such as PDCCH and PDSCH, which </w:t>
      </w:r>
      <w:proofErr w:type="spellStart"/>
      <w:r w:rsidRPr="005773A0">
        <w:rPr>
          <w:rFonts w:ascii="Times New Roman" w:hAnsi="Times New Roman"/>
          <w:szCs w:val="21"/>
        </w:rPr>
        <w:t>QCLed</w:t>
      </w:r>
      <w:proofErr w:type="spellEnd"/>
      <w:r w:rsidRPr="005773A0">
        <w:rPr>
          <w:rFonts w:ascii="Times New Roman" w:hAnsi="Times New Roman"/>
          <w:szCs w:val="21"/>
        </w:rPr>
        <w:t xml:space="preserve"> to SSB or CSI-RS from outdoor macro site (R15 framework without additional spec impact)</w:t>
      </w:r>
      <w:r w:rsidR="00733AAB">
        <w:rPr>
          <w:rFonts w:ascii="Times New Roman" w:hAnsi="Times New Roman"/>
          <w:szCs w:val="21"/>
        </w:rPr>
        <w:t>.</w:t>
      </w:r>
    </w:p>
    <w:p w14:paraId="31928301" w14:textId="5FE3FC67" w:rsidR="005773A0" w:rsidRPr="005773A0" w:rsidRDefault="005773A0" w:rsidP="003A6D23">
      <w:pPr>
        <w:pStyle w:val="af0"/>
        <w:numPr>
          <w:ilvl w:val="0"/>
          <w:numId w:val="54"/>
        </w:numPr>
        <w:snapToGrid w:val="0"/>
        <w:spacing w:beforeLines="50" w:before="120" w:line="288" w:lineRule="auto"/>
        <w:ind w:leftChars="100" w:left="642" w:firstLineChars="0" w:hanging="442"/>
        <w:rPr>
          <w:rFonts w:ascii="Times New Roman" w:hAnsi="Times New Roman"/>
          <w:szCs w:val="21"/>
        </w:rPr>
      </w:pPr>
      <w:r w:rsidRPr="005773A0">
        <w:rPr>
          <w:rFonts w:ascii="Times New Roman" w:hAnsi="Times New Roman"/>
          <w:szCs w:val="21"/>
        </w:rPr>
        <w:t xml:space="preserve">Indoor </w:t>
      </w:r>
      <w:proofErr w:type="spellStart"/>
      <w:r w:rsidRPr="005773A0">
        <w:rPr>
          <w:rFonts w:ascii="Times New Roman" w:hAnsi="Times New Roman"/>
          <w:szCs w:val="21"/>
        </w:rPr>
        <w:t>pico</w:t>
      </w:r>
      <w:proofErr w:type="spellEnd"/>
      <w:r w:rsidRPr="005773A0">
        <w:rPr>
          <w:rFonts w:ascii="Times New Roman" w:hAnsi="Times New Roman"/>
          <w:szCs w:val="21"/>
        </w:rPr>
        <w:t xml:space="preserve"> site transmits SSB, and the SSB </w:t>
      </w:r>
      <w:r w:rsidR="00733AAB">
        <w:rPr>
          <w:rFonts w:ascii="Times New Roman" w:hAnsi="Times New Roman"/>
          <w:szCs w:val="21"/>
        </w:rPr>
        <w:t>can be</w:t>
      </w:r>
      <w:r w:rsidRPr="005773A0">
        <w:rPr>
          <w:rFonts w:ascii="Times New Roman" w:hAnsi="Times New Roman"/>
          <w:szCs w:val="21"/>
        </w:rPr>
        <w:t xml:space="preserve"> configured through </w:t>
      </w:r>
      <w:r w:rsidRPr="005773A0">
        <w:rPr>
          <w:rFonts w:ascii="Times New Roman" w:hAnsi="Times New Roman"/>
          <w:i/>
          <w:iCs/>
          <w:szCs w:val="21"/>
        </w:rPr>
        <w:t>SSB-MTC-</w:t>
      </w:r>
      <w:proofErr w:type="spellStart"/>
      <w:r w:rsidRPr="005773A0">
        <w:rPr>
          <w:rFonts w:ascii="Times New Roman" w:hAnsi="Times New Roman"/>
          <w:i/>
          <w:iCs/>
          <w:szCs w:val="21"/>
        </w:rPr>
        <w:t>additionalPCI</w:t>
      </w:r>
      <w:proofErr w:type="spellEnd"/>
      <w:r w:rsidRPr="005773A0">
        <w:rPr>
          <w:rFonts w:ascii="Times New Roman" w:hAnsi="Times New Roman"/>
          <w:szCs w:val="21"/>
        </w:rPr>
        <w:t xml:space="preserve"> for measurement (Support in Rel-1</w:t>
      </w:r>
      <w:r w:rsidR="00B42336">
        <w:rPr>
          <w:rFonts w:ascii="Times New Roman" w:hAnsi="Times New Roman"/>
          <w:szCs w:val="21"/>
        </w:rPr>
        <w:t>7</w:t>
      </w:r>
      <w:r w:rsidRPr="005773A0">
        <w:rPr>
          <w:rFonts w:ascii="Times New Roman" w:hAnsi="Times New Roman"/>
          <w:szCs w:val="21"/>
        </w:rPr>
        <w:t>, which can be used in asymmetric DL and UL transmission without additional spec impact)</w:t>
      </w:r>
      <w:r w:rsidR="00733AAB">
        <w:rPr>
          <w:rFonts w:ascii="Times New Roman" w:hAnsi="Times New Roman"/>
          <w:szCs w:val="21"/>
        </w:rPr>
        <w:t>.</w:t>
      </w:r>
    </w:p>
    <w:p w14:paraId="5CB89BB2" w14:textId="1F2DFA84" w:rsidR="005773A0" w:rsidRPr="005773A0" w:rsidRDefault="005773A0" w:rsidP="003A6D23">
      <w:pPr>
        <w:pStyle w:val="af0"/>
        <w:numPr>
          <w:ilvl w:val="0"/>
          <w:numId w:val="54"/>
        </w:numPr>
        <w:snapToGrid w:val="0"/>
        <w:spacing w:beforeLines="50" w:before="120" w:line="288" w:lineRule="auto"/>
        <w:ind w:leftChars="100" w:left="642" w:firstLineChars="0" w:hanging="442"/>
        <w:rPr>
          <w:rFonts w:ascii="Times New Roman" w:hAnsi="Times New Roman"/>
          <w:szCs w:val="21"/>
        </w:rPr>
      </w:pPr>
      <w:r w:rsidRPr="005773A0">
        <w:rPr>
          <w:rFonts w:ascii="Times New Roman" w:hAnsi="Times New Roman"/>
          <w:szCs w:val="21"/>
        </w:rPr>
        <w:t xml:space="preserve">Indoor </w:t>
      </w:r>
      <w:proofErr w:type="spellStart"/>
      <w:r w:rsidRPr="005773A0">
        <w:rPr>
          <w:rFonts w:ascii="Times New Roman" w:hAnsi="Times New Roman"/>
          <w:szCs w:val="21"/>
        </w:rPr>
        <w:t>pico</w:t>
      </w:r>
      <w:proofErr w:type="spellEnd"/>
      <w:r w:rsidRPr="005773A0">
        <w:rPr>
          <w:rFonts w:ascii="Times New Roman" w:hAnsi="Times New Roman"/>
          <w:szCs w:val="21"/>
        </w:rPr>
        <w:t xml:space="preserve"> site transmits DL RS, such as CSI-RS, and the CSI-RS is </w:t>
      </w:r>
      <w:proofErr w:type="spellStart"/>
      <w:r w:rsidRPr="005773A0">
        <w:rPr>
          <w:rFonts w:ascii="Times New Roman" w:hAnsi="Times New Roman"/>
          <w:szCs w:val="21"/>
        </w:rPr>
        <w:t>QCLed</w:t>
      </w:r>
      <w:proofErr w:type="spellEnd"/>
      <w:r w:rsidRPr="005773A0">
        <w:rPr>
          <w:rFonts w:ascii="Times New Roman" w:hAnsi="Times New Roman"/>
          <w:szCs w:val="21"/>
        </w:rPr>
        <w:t xml:space="preserve"> to SSB with additional</w:t>
      </w:r>
      <w:r w:rsidR="00453A37" w:rsidRPr="00453A37">
        <w:rPr>
          <w:rFonts w:ascii="Times New Roman" w:hAnsi="Times New Roman"/>
          <w:szCs w:val="21"/>
        </w:rPr>
        <w:t xml:space="preserve"> </w:t>
      </w:r>
      <w:r w:rsidRPr="005773A0">
        <w:rPr>
          <w:rFonts w:ascii="Times New Roman" w:hAnsi="Times New Roman"/>
          <w:szCs w:val="21"/>
        </w:rPr>
        <w:t>PCI</w:t>
      </w:r>
      <w:r w:rsidR="00733AAB" w:rsidRPr="00453A37">
        <w:rPr>
          <w:rFonts w:ascii="Times New Roman" w:hAnsi="Times New Roman"/>
          <w:szCs w:val="21"/>
        </w:rPr>
        <w:t>.</w:t>
      </w:r>
      <w:r w:rsidRPr="005773A0">
        <w:rPr>
          <w:rFonts w:ascii="Times New Roman" w:hAnsi="Times New Roman"/>
          <w:szCs w:val="21"/>
        </w:rPr>
        <w:t xml:space="preserve"> UE transmits PUCCH and PUSCH to indoor </w:t>
      </w:r>
      <w:proofErr w:type="spellStart"/>
      <w:r w:rsidRPr="005773A0">
        <w:rPr>
          <w:rFonts w:ascii="Times New Roman" w:hAnsi="Times New Roman"/>
          <w:szCs w:val="21"/>
        </w:rPr>
        <w:t>pico</w:t>
      </w:r>
      <w:proofErr w:type="spellEnd"/>
      <w:r w:rsidRPr="005773A0">
        <w:rPr>
          <w:rFonts w:ascii="Times New Roman" w:hAnsi="Times New Roman"/>
          <w:szCs w:val="21"/>
        </w:rPr>
        <w:t xml:space="preserve"> site, and the PUCCH and PUSCH are </w:t>
      </w:r>
      <w:proofErr w:type="spellStart"/>
      <w:r w:rsidRPr="005773A0">
        <w:rPr>
          <w:rFonts w:ascii="Times New Roman" w:hAnsi="Times New Roman"/>
          <w:szCs w:val="21"/>
        </w:rPr>
        <w:t>QCLed</w:t>
      </w:r>
      <w:proofErr w:type="spellEnd"/>
      <w:r w:rsidRPr="005773A0">
        <w:rPr>
          <w:rFonts w:ascii="Times New Roman" w:hAnsi="Times New Roman"/>
          <w:szCs w:val="21"/>
        </w:rPr>
        <w:t xml:space="preserve"> to SSB or CSI-RS transmitted from indoor </w:t>
      </w:r>
      <w:proofErr w:type="spellStart"/>
      <w:r w:rsidRPr="005773A0">
        <w:rPr>
          <w:rFonts w:ascii="Times New Roman" w:hAnsi="Times New Roman"/>
          <w:szCs w:val="21"/>
        </w:rPr>
        <w:t>pico</w:t>
      </w:r>
      <w:proofErr w:type="spellEnd"/>
      <w:r w:rsidRPr="005773A0">
        <w:rPr>
          <w:rFonts w:ascii="Times New Roman" w:hAnsi="Times New Roman"/>
          <w:szCs w:val="21"/>
        </w:rPr>
        <w:t xml:space="preserve"> site</w:t>
      </w:r>
      <w:r w:rsidR="002B6C40">
        <w:rPr>
          <w:rFonts w:ascii="Times New Roman" w:hAnsi="Times New Roman"/>
          <w:szCs w:val="21"/>
        </w:rPr>
        <w:t xml:space="preserve"> </w:t>
      </w:r>
      <w:r w:rsidR="003B4AB8" w:rsidRPr="005773A0">
        <w:rPr>
          <w:rFonts w:ascii="Times New Roman" w:hAnsi="Times New Roman"/>
          <w:szCs w:val="21"/>
        </w:rPr>
        <w:t>(Support in Rel-1</w:t>
      </w:r>
      <w:r w:rsidR="003B4AB8">
        <w:rPr>
          <w:rFonts w:ascii="Times New Roman" w:hAnsi="Times New Roman"/>
          <w:szCs w:val="21"/>
        </w:rPr>
        <w:t>7</w:t>
      </w:r>
      <w:r w:rsidR="003B4AB8" w:rsidRPr="005773A0">
        <w:rPr>
          <w:rFonts w:ascii="Times New Roman" w:hAnsi="Times New Roman"/>
          <w:szCs w:val="21"/>
        </w:rPr>
        <w:t>, which can be used in asymmetric DL and UL transmission)</w:t>
      </w:r>
      <w:r w:rsidRPr="005773A0">
        <w:rPr>
          <w:rFonts w:ascii="Times New Roman" w:hAnsi="Times New Roman"/>
          <w:szCs w:val="21"/>
        </w:rPr>
        <w:t>.</w:t>
      </w:r>
    </w:p>
    <w:p w14:paraId="3139EFCE" w14:textId="41F04CFB" w:rsidR="005773A0" w:rsidRPr="005773A0" w:rsidRDefault="005773A0" w:rsidP="003A6D23">
      <w:pPr>
        <w:pStyle w:val="af0"/>
        <w:numPr>
          <w:ilvl w:val="0"/>
          <w:numId w:val="54"/>
        </w:numPr>
        <w:snapToGrid w:val="0"/>
        <w:spacing w:beforeLines="50" w:before="120" w:line="288" w:lineRule="auto"/>
        <w:ind w:leftChars="100" w:left="642" w:firstLineChars="0" w:hanging="442"/>
        <w:rPr>
          <w:rFonts w:ascii="Times New Roman" w:hAnsi="Times New Roman"/>
          <w:szCs w:val="21"/>
        </w:rPr>
      </w:pPr>
      <w:r w:rsidRPr="005773A0">
        <w:rPr>
          <w:rFonts w:ascii="Times New Roman" w:hAnsi="Times New Roman"/>
          <w:szCs w:val="21"/>
        </w:rPr>
        <w:t xml:space="preserve">The PL-RS </w:t>
      </w:r>
      <w:r w:rsidR="002B6C40">
        <w:rPr>
          <w:rFonts w:ascii="Times New Roman" w:hAnsi="Times New Roman"/>
          <w:szCs w:val="21"/>
        </w:rPr>
        <w:t>can be</w:t>
      </w:r>
      <w:r w:rsidRPr="005773A0">
        <w:rPr>
          <w:rFonts w:ascii="Times New Roman" w:hAnsi="Times New Roman"/>
          <w:szCs w:val="21"/>
        </w:rPr>
        <w:t xml:space="preserve"> configured with SSB transmitted from indoor </w:t>
      </w:r>
      <w:proofErr w:type="spellStart"/>
      <w:r w:rsidRPr="005773A0">
        <w:rPr>
          <w:rFonts w:ascii="Times New Roman" w:hAnsi="Times New Roman"/>
          <w:szCs w:val="21"/>
        </w:rPr>
        <w:t>pico</w:t>
      </w:r>
      <w:proofErr w:type="spellEnd"/>
      <w:r w:rsidRPr="005773A0">
        <w:rPr>
          <w:rFonts w:ascii="Times New Roman" w:hAnsi="Times New Roman"/>
          <w:szCs w:val="21"/>
        </w:rPr>
        <w:t xml:space="preserve"> site</w:t>
      </w:r>
      <w:r w:rsidR="002B6C40">
        <w:rPr>
          <w:rFonts w:ascii="Times New Roman" w:hAnsi="Times New Roman"/>
          <w:szCs w:val="21"/>
        </w:rPr>
        <w:t>, or the PL-RS can be</w:t>
      </w:r>
      <w:r w:rsidR="002B6C40" w:rsidRPr="005773A0">
        <w:rPr>
          <w:rFonts w:ascii="Times New Roman" w:hAnsi="Times New Roman"/>
          <w:szCs w:val="21"/>
        </w:rPr>
        <w:t xml:space="preserve"> configured with </w:t>
      </w:r>
      <w:r w:rsidR="002B6C40">
        <w:rPr>
          <w:rFonts w:ascii="Times New Roman" w:hAnsi="Times New Roman"/>
          <w:szCs w:val="21"/>
        </w:rPr>
        <w:t xml:space="preserve">CSI-RS </w:t>
      </w:r>
      <w:r w:rsidR="002B6C40" w:rsidRPr="005773A0">
        <w:rPr>
          <w:rFonts w:ascii="Times New Roman" w:hAnsi="Times New Roman"/>
          <w:szCs w:val="21"/>
        </w:rPr>
        <w:t xml:space="preserve">transmitted from indoor </w:t>
      </w:r>
      <w:proofErr w:type="spellStart"/>
      <w:r w:rsidR="002B6C40" w:rsidRPr="005773A0">
        <w:rPr>
          <w:rFonts w:ascii="Times New Roman" w:hAnsi="Times New Roman"/>
          <w:szCs w:val="21"/>
        </w:rPr>
        <w:t>pico</w:t>
      </w:r>
      <w:proofErr w:type="spellEnd"/>
      <w:r w:rsidR="002B6C40" w:rsidRPr="005773A0">
        <w:rPr>
          <w:rFonts w:ascii="Times New Roman" w:hAnsi="Times New Roman"/>
          <w:szCs w:val="21"/>
        </w:rPr>
        <w:t xml:space="preserve"> site</w:t>
      </w:r>
      <w:r w:rsidR="002B6C40">
        <w:rPr>
          <w:rFonts w:ascii="Times New Roman" w:hAnsi="Times New Roman"/>
          <w:szCs w:val="21"/>
        </w:rPr>
        <w:t xml:space="preserve">, where the CSI-RS is </w:t>
      </w:r>
      <w:proofErr w:type="spellStart"/>
      <w:r w:rsidR="002B6C40">
        <w:rPr>
          <w:rFonts w:ascii="Times New Roman" w:hAnsi="Times New Roman"/>
          <w:szCs w:val="21"/>
        </w:rPr>
        <w:t>QCLed</w:t>
      </w:r>
      <w:proofErr w:type="spellEnd"/>
      <w:r w:rsidR="002B6C40">
        <w:rPr>
          <w:rFonts w:ascii="Times New Roman" w:hAnsi="Times New Roman"/>
          <w:szCs w:val="21"/>
        </w:rPr>
        <w:t xml:space="preserve"> to SSB</w:t>
      </w:r>
      <w:r w:rsidR="002B6C40" w:rsidRPr="002B6C40">
        <w:rPr>
          <w:rFonts w:ascii="Times New Roman" w:hAnsi="Times New Roman"/>
          <w:szCs w:val="21"/>
        </w:rPr>
        <w:t xml:space="preserve"> </w:t>
      </w:r>
      <w:r w:rsidR="002B6C40" w:rsidRPr="005773A0">
        <w:rPr>
          <w:rFonts w:ascii="Times New Roman" w:hAnsi="Times New Roman"/>
          <w:szCs w:val="21"/>
        </w:rPr>
        <w:t>with additional</w:t>
      </w:r>
      <w:r w:rsidR="00453A37" w:rsidRPr="00453A37">
        <w:rPr>
          <w:rFonts w:ascii="Times New Roman" w:hAnsi="Times New Roman"/>
          <w:szCs w:val="21"/>
        </w:rPr>
        <w:t xml:space="preserve"> </w:t>
      </w:r>
      <w:r w:rsidR="002B6C40" w:rsidRPr="005773A0">
        <w:rPr>
          <w:rFonts w:ascii="Times New Roman" w:hAnsi="Times New Roman"/>
          <w:szCs w:val="21"/>
        </w:rPr>
        <w:t>PCI</w:t>
      </w:r>
      <w:r w:rsidR="002B6C40">
        <w:rPr>
          <w:rFonts w:ascii="Times New Roman" w:hAnsi="Times New Roman"/>
          <w:szCs w:val="21"/>
        </w:rPr>
        <w:t xml:space="preserve"> </w:t>
      </w:r>
      <w:r w:rsidR="00E27AA2" w:rsidRPr="005773A0">
        <w:rPr>
          <w:rFonts w:ascii="Times New Roman" w:hAnsi="Times New Roman"/>
          <w:szCs w:val="21"/>
        </w:rPr>
        <w:t>(Support in Rel-1</w:t>
      </w:r>
      <w:r w:rsidR="00B42336">
        <w:rPr>
          <w:rFonts w:ascii="Times New Roman" w:hAnsi="Times New Roman"/>
          <w:szCs w:val="21"/>
        </w:rPr>
        <w:t>7</w:t>
      </w:r>
      <w:r w:rsidR="00E27AA2" w:rsidRPr="005773A0">
        <w:rPr>
          <w:rFonts w:ascii="Times New Roman" w:hAnsi="Times New Roman"/>
          <w:szCs w:val="21"/>
        </w:rPr>
        <w:t>, which can be used in asymmetric DL and UL transmission)</w:t>
      </w:r>
      <w:r w:rsidR="002B6C40">
        <w:rPr>
          <w:rFonts w:ascii="Times New Roman" w:hAnsi="Times New Roman"/>
          <w:szCs w:val="21"/>
        </w:rPr>
        <w:t>.</w:t>
      </w:r>
    </w:p>
    <w:p w14:paraId="2C9AFA22" w14:textId="7DD56BC5" w:rsidR="00493743" w:rsidRPr="00D87075" w:rsidRDefault="005773A0" w:rsidP="003A6D23">
      <w:pPr>
        <w:pStyle w:val="af0"/>
        <w:numPr>
          <w:ilvl w:val="0"/>
          <w:numId w:val="54"/>
        </w:numPr>
        <w:snapToGrid w:val="0"/>
        <w:spacing w:beforeLines="50" w:before="120" w:line="288" w:lineRule="auto"/>
        <w:ind w:leftChars="100" w:left="642" w:firstLineChars="0" w:hanging="442"/>
        <w:rPr>
          <w:rFonts w:ascii="Times New Roman" w:hAnsi="Times New Roman"/>
          <w:szCs w:val="21"/>
        </w:rPr>
      </w:pPr>
      <w:r w:rsidRPr="00D87075">
        <w:rPr>
          <w:rFonts w:ascii="Times New Roman" w:hAnsi="Times New Roman"/>
          <w:szCs w:val="21"/>
        </w:rPr>
        <w:t xml:space="preserve">SRS for </w:t>
      </w:r>
      <w:r w:rsidR="00733AAB">
        <w:rPr>
          <w:rFonts w:ascii="Times New Roman" w:hAnsi="Times New Roman"/>
          <w:szCs w:val="21"/>
        </w:rPr>
        <w:t>antenna switching</w:t>
      </w:r>
      <w:r w:rsidRPr="00D87075">
        <w:rPr>
          <w:rFonts w:ascii="Times New Roman" w:hAnsi="Times New Roman"/>
          <w:szCs w:val="21"/>
        </w:rPr>
        <w:t xml:space="preserve"> is transmitted to outdoor macro site</w:t>
      </w:r>
      <w:r w:rsidR="00733AAB">
        <w:rPr>
          <w:rFonts w:ascii="Times New Roman" w:hAnsi="Times New Roman"/>
          <w:szCs w:val="21"/>
        </w:rPr>
        <w:t xml:space="preserve"> for DL CSI </w:t>
      </w:r>
      <w:r w:rsidR="006B6128">
        <w:rPr>
          <w:rFonts w:ascii="Times New Roman" w:hAnsi="Times New Roman"/>
          <w:szCs w:val="21"/>
        </w:rPr>
        <w:t>acquisition</w:t>
      </w:r>
      <w:r w:rsidRPr="00D87075">
        <w:rPr>
          <w:rFonts w:ascii="Times New Roman" w:hAnsi="Times New Roman"/>
          <w:szCs w:val="21"/>
        </w:rPr>
        <w:t xml:space="preserve">, and SRS for </w:t>
      </w:r>
      <w:r w:rsidR="00733AAB">
        <w:rPr>
          <w:rFonts w:ascii="Times New Roman" w:hAnsi="Times New Roman"/>
          <w:szCs w:val="21"/>
        </w:rPr>
        <w:t>codebook</w:t>
      </w:r>
      <w:r w:rsidR="00733AAB">
        <w:rPr>
          <w:rFonts w:ascii="Times New Roman" w:hAnsi="Times New Roman" w:hint="eastAsia"/>
          <w:szCs w:val="21"/>
        </w:rPr>
        <w:t>/</w:t>
      </w:r>
      <w:r w:rsidR="00733AAB">
        <w:rPr>
          <w:rFonts w:ascii="Times New Roman" w:hAnsi="Times New Roman"/>
          <w:szCs w:val="21"/>
        </w:rPr>
        <w:t>non-codebook/beam management</w:t>
      </w:r>
      <w:r w:rsidRPr="00D87075">
        <w:rPr>
          <w:rFonts w:ascii="Times New Roman" w:hAnsi="Times New Roman"/>
          <w:szCs w:val="21"/>
        </w:rPr>
        <w:t xml:space="preserve"> is transmitted to indoor </w:t>
      </w:r>
      <w:proofErr w:type="spellStart"/>
      <w:r w:rsidRPr="00D87075">
        <w:rPr>
          <w:rFonts w:ascii="Times New Roman" w:hAnsi="Times New Roman"/>
          <w:szCs w:val="21"/>
        </w:rPr>
        <w:t>pico</w:t>
      </w:r>
      <w:proofErr w:type="spellEnd"/>
      <w:r w:rsidRPr="00D87075">
        <w:rPr>
          <w:rFonts w:ascii="Times New Roman" w:hAnsi="Times New Roman"/>
          <w:szCs w:val="21"/>
        </w:rPr>
        <w:t xml:space="preserve"> site</w:t>
      </w:r>
      <w:r w:rsidR="00733AAB">
        <w:rPr>
          <w:rFonts w:ascii="Times New Roman" w:hAnsi="Times New Roman"/>
          <w:szCs w:val="21"/>
        </w:rPr>
        <w:t xml:space="preserve"> for UL channel estimation and beam management</w:t>
      </w:r>
      <w:r w:rsidR="002B6C40">
        <w:rPr>
          <w:rFonts w:ascii="Times New Roman" w:hAnsi="Times New Roman"/>
          <w:szCs w:val="21"/>
        </w:rPr>
        <w:t xml:space="preserve"> (Spec impact)</w:t>
      </w:r>
      <w:r w:rsidRPr="00D87075">
        <w:rPr>
          <w:rFonts w:ascii="Times New Roman" w:hAnsi="Times New Roman"/>
          <w:szCs w:val="21"/>
        </w:rPr>
        <w:t>.</w:t>
      </w:r>
    </w:p>
    <w:p w14:paraId="7465268A" w14:textId="16DB1C29" w:rsidR="00AC30B1" w:rsidRDefault="00B10BD6" w:rsidP="00B10BD6">
      <w:pPr>
        <w:snapToGrid w:val="0"/>
        <w:spacing w:beforeLines="50" w:before="120" w:line="288" w:lineRule="auto"/>
        <w:jc w:val="center"/>
        <w:rPr>
          <w:sz w:val="21"/>
          <w:szCs w:val="21"/>
        </w:rPr>
      </w:pPr>
      <w:r>
        <w:rPr>
          <w:noProof/>
          <w:sz w:val="21"/>
          <w:szCs w:val="21"/>
        </w:rPr>
        <w:drawing>
          <wp:inline distT="0" distB="0" distL="0" distR="0" wp14:anchorId="0DAC8030" wp14:editId="19564F55">
            <wp:extent cx="4562580" cy="1726113"/>
            <wp:effectExtent l="0" t="0" r="0" b="7620"/>
            <wp:docPr id="588384673"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569921" cy="1728890"/>
                    </a:xfrm>
                    <a:prstGeom prst="rect">
                      <a:avLst/>
                    </a:prstGeom>
                    <a:noFill/>
                  </pic:spPr>
                </pic:pic>
              </a:graphicData>
            </a:graphic>
          </wp:inline>
        </w:drawing>
      </w:r>
    </w:p>
    <w:p w14:paraId="3CE79BC9" w14:textId="54FD3788" w:rsidR="00493743" w:rsidRPr="002E3EAC" w:rsidRDefault="00493743" w:rsidP="00493743">
      <w:pPr>
        <w:snapToGrid w:val="0"/>
        <w:spacing w:line="288" w:lineRule="auto"/>
        <w:jc w:val="center"/>
        <w:rPr>
          <w:sz w:val="21"/>
          <w:szCs w:val="21"/>
        </w:rPr>
      </w:pPr>
      <w:r w:rsidRPr="002E3EAC">
        <w:rPr>
          <w:sz w:val="21"/>
          <w:szCs w:val="21"/>
        </w:rPr>
        <w:t>Fig.</w:t>
      </w:r>
      <w:r w:rsidR="00B10BD6">
        <w:rPr>
          <w:sz w:val="21"/>
          <w:szCs w:val="21"/>
        </w:rPr>
        <w:t>5</w:t>
      </w:r>
      <w:r w:rsidRPr="002E3EAC">
        <w:rPr>
          <w:sz w:val="21"/>
          <w:szCs w:val="21"/>
        </w:rPr>
        <w:t xml:space="preserve"> </w:t>
      </w:r>
      <w:r w:rsidRPr="00493743">
        <w:rPr>
          <w:sz w:val="21"/>
          <w:szCs w:val="21"/>
        </w:rPr>
        <w:t>Asymmetric DL and UL transmission scheme for inter-cell deployment</w:t>
      </w:r>
    </w:p>
    <w:p w14:paraId="29F1D0E5" w14:textId="7322E913" w:rsidR="00493743" w:rsidRDefault="006B6128" w:rsidP="006B6128">
      <w:pPr>
        <w:snapToGrid w:val="0"/>
        <w:spacing w:beforeLines="50" w:before="120" w:line="288" w:lineRule="auto"/>
        <w:jc w:val="both"/>
        <w:rPr>
          <w:sz w:val="21"/>
          <w:szCs w:val="21"/>
        </w:rPr>
      </w:pPr>
      <w:r w:rsidRPr="009D004A">
        <w:rPr>
          <w:sz w:val="21"/>
          <w:szCs w:val="21"/>
        </w:rPr>
        <w:t xml:space="preserve">The </w:t>
      </w:r>
      <w:proofErr w:type="spellStart"/>
      <w:r w:rsidRPr="009D004A">
        <w:rPr>
          <w:sz w:val="21"/>
          <w:szCs w:val="21"/>
        </w:rPr>
        <w:t>signaling</w:t>
      </w:r>
      <w:proofErr w:type="spellEnd"/>
      <w:r w:rsidRPr="009D004A">
        <w:rPr>
          <w:sz w:val="21"/>
          <w:szCs w:val="21"/>
        </w:rPr>
        <w:t xml:space="preserve"> design of </w:t>
      </w:r>
      <w:r w:rsidRPr="009D004A">
        <w:rPr>
          <w:rFonts w:ascii="宋体" w:eastAsia="宋体" w:hAnsi="宋体" w:cs="宋体" w:hint="eastAsia"/>
          <w:sz w:val="21"/>
          <w:szCs w:val="21"/>
        </w:rPr>
        <w:t>④</w:t>
      </w:r>
      <w:r w:rsidRPr="009D004A">
        <w:rPr>
          <w:sz w:val="21"/>
          <w:szCs w:val="21"/>
        </w:rPr>
        <w:t xml:space="preserve"> has been supported in M-DCI based M-TRP inter-cell operation in Rel-17, </w:t>
      </w:r>
      <w:r w:rsidR="00453A37" w:rsidRPr="009D004A">
        <w:rPr>
          <w:sz w:val="21"/>
          <w:szCs w:val="21"/>
        </w:rPr>
        <w:t xml:space="preserve">where </w:t>
      </w:r>
      <w:r w:rsidR="00453A37" w:rsidRPr="009D004A">
        <w:rPr>
          <w:sz w:val="21"/>
          <w:szCs w:val="21"/>
          <w:lang w:val="en-US"/>
        </w:rPr>
        <w:t xml:space="preserve">CSI-RS </w:t>
      </w:r>
      <w:r w:rsidR="00453A37" w:rsidRPr="009D004A">
        <w:rPr>
          <w:sz w:val="21"/>
          <w:szCs w:val="21"/>
          <w:lang w:val="en-US" w:eastAsia="zh-CN"/>
        </w:rPr>
        <w:t>can be</w:t>
      </w:r>
      <w:r w:rsidR="00453A37" w:rsidRPr="009D004A">
        <w:rPr>
          <w:sz w:val="21"/>
          <w:szCs w:val="21"/>
          <w:lang w:val="en-US"/>
        </w:rPr>
        <w:t xml:space="preserve"> </w:t>
      </w:r>
      <w:proofErr w:type="spellStart"/>
      <w:r w:rsidR="00453A37" w:rsidRPr="009D004A">
        <w:rPr>
          <w:sz w:val="21"/>
          <w:szCs w:val="21"/>
          <w:lang w:val="en-US"/>
        </w:rPr>
        <w:t>QCLed</w:t>
      </w:r>
      <w:proofErr w:type="spellEnd"/>
      <w:r w:rsidR="00453A37" w:rsidRPr="009D004A">
        <w:rPr>
          <w:sz w:val="21"/>
          <w:szCs w:val="21"/>
          <w:lang w:val="en-US"/>
        </w:rPr>
        <w:t xml:space="preserve"> to SSB with additional PCI, </w:t>
      </w:r>
      <w:r w:rsidR="00453A37" w:rsidRPr="009D004A">
        <w:rPr>
          <w:sz w:val="21"/>
          <w:szCs w:val="21"/>
        </w:rPr>
        <w:t xml:space="preserve">PUCCH and PUSCH can be </w:t>
      </w:r>
      <w:proofErr w:type="spellStart"/>
      <w:r w:rsidR="00453A37" w:rsidRPr="009D004A">
        <w:rPr>
          <w:sz w:val="21"/>
          <w:szCs w:val="21"/>
        </w:rPr>
        <w:t>QCLed</w:t>
      </w:r>
      <w:proofErr w:type="spellEnd"/>
      <w:r w:rsidR="00453A37" w:rsidRPr="009D004A">
        <w:rPr>
          <w:sz w:val="21"/>
          <w:szCs w:val="21"/>
        </w:rPr>
        <w:t xml:space="preserve"> to SSB with additional PCI or </w:t>
      </w:r>
      <w:proofErr w:type="spellStart"/>
      <w:r w:rsidR="009D004A" w:rsidRPr="009D004A">
        <w:rPr>
          <w:sz w:val="21"/>
          <w:szCs w:val="21"/>
        </w:rPr>
        <w:t>QCLed</w:t>
      </w:r>
      <w:proofErr w:type="spellEnd"/>
      <w:r w:rsidR="009D004A" w:rsidRPr="009D004A">
        <w:rPr>
          <w:sz w:val="21"/>
          <w:szCs w:val="21"/>
        </w:rPr>
        <w:t xml:space="preserve"> to </w:t>
      </w:r>
      <w:r w:rsidR="00453A37" w:rsidRPr="009D004A">
        <w:rPr>
          <w:sz w:val="21"/>
          <w:szCs w:val="21"/>
        </w:rPr>
        <w:t xml:space="preserve">CSI-RS that </w:t>
      </w:r>
      <w:proofErr w:type="spellStart"/>
      <w:r w:rsidR="00453A37" w:rsidRPr="009D004A">
        <w:rPr>
          <w:sz w:val="21"/>
          <w:szCs w:val="21"/>
        </w:rPr>
        <w:t>QCLed</w:t>
      </w:r>
      <w:proofErr w:type="spellEnd"/>
      <w:r w:rsidR="00453A37" w:rsidRPr="009D004A">
        <w:rPr>
          <w:sz w:val="21"/>
          <w:szCs w:val="21"/>
        </w:rPr>
        <w:t xml:space="preserve"> to SSB with additional PCI. </w:t>
      </w:r>
      <w:r w:rsidR="00D00063" w:rsidRPr="009D004A">
        <w:rPr>
          <w:sz w:val="21"/>
          <w:szCs w:val="21"/>
        </w:rPr>
        <w:t>However,</w:t>
      </w:r>
      <w:r w:rsidRPr="009D004A">
        <w:rPr>
          <w:sz w:val="21"/>
          <w:szCs w:val="21"/>
        </w:rPr>
        <w:t xml:space="preserve"> </w:t>
      </w:r>
      <w:r w:rsidR="00D00063" w:rsidRPr="009D004A">
        <w:rPr>
          <w:sz w:val="21"/>
          <w:szCs w:val="21"/>
        </w:rPr>
        <w:t xml:space="preserve">in current specification, </w:t>
      </w:r>
      <w:r w:rsidR="00874343" w:rsidRPr="009D004A">
        <w:rPr>
          <w:sz w:val="21"/>
          <w:szCs w:val="21"/>
        </w:rPr>
        <w:t xml:space="preserve">as shown in Fig.6, </w:t>
      </w:r>
      <w:r w:rsidRPr="009D004A">
        <w:rPr>
          <w:sz w:val="21"/>
          <w:szCs w:val="21"/>
        </w:rPr>
        <w:t xml:space="preserve">UE indicating support of </w:t>
      </w:r>
      <w:r w:rsidR="002B6C40" w:rsidRPr="009D004A">
        <w:rPr>
          <w:sz w:val="21"/>
          <w:szCs w:val="21"/>
        </w:rPr>
        <w:t>RRC configuration of additional PCI different from serving cell associated with the TCI state and</w:t>
      </w:r>
      <w:r w:rsidR="002B6C40" w:rsidRPr="009D004A">
        <w:rPr>
          <w:sz w:val="21"/>
          <w:szCs w:val="21"/>
          <w:lang w:eastAsia="zh-CN"/>
        </w:rPr>
        <w:t>/or QCL-info,</w:t>
      </w:r>
      <w:r w:rsidRPr="009D004A">
        <w:rPr>
          <w:sz w:val="21"/>
          <w:szCs w:val="21"/>
        </w:rPr>
        <w:t xml:space="preserve"> shall also indicate the support of M-DCI based M-TRP. </w:t>
      </w:r>
      <w:r w:rsidRPr="006B6128">
        <w:rPr>
          <w:sz w:val="21"/>
          <w:szCs w:val="21"/>
        </w:rPr>
        <w:t>In our network, M-TRP has not been deploy</w:t>
      </w:r>
      <w:r w:rsidR="00D00063">
        <w:rPr>
          <w:sz w:val="21"/>
          <w:szCs w:val="21"/>
        </w:rPr>
        <w:t>ed</w:t>
      </w:r>
      <w:r w:rsidR="00363B54">
        <w:rPr>
          <w:sz w:val="21"/>
          <w:szCs w:val="21"/>
        </w:rPr>
        <w:t xml:space="preserve"> due to </w:t>
      </w:r>
      <w:r w:rsidR="00363B54">
        <w:rPr>
          <w:rFonts w:hint="eastAsia"/>
          <w:sz w:val="21"/>
          <w:szCs w:val="21"/>
          <w:lang w:eastAsia="zh-CN"/>
        </w:rPr>
        <w:t>most</w:t>
      </w:r>
      <w:r w:rsidR="00363B54">
        <w:rPr>
          <w:sz w:val="21"/>
          <w:szCs w:val="21"/>
        </w:rPr>
        <w:t xml:space="preserve"> of </w:t>
      </w:r>
      <w:r w:rsidR="00363B54" w:rsidRPr="00363B54">
        <w:rPr>
          <w:sz w:val="21"/>
          <w:szCs w:val="21"/>
        </w:rPr>
        <w:t>commercial terminals can</w:t>
      </w:r>
      <w:r w:rsidR="00363B54">
        <w:rPr>
          <w:sz w:val="21"/>
          <w:szCs w:val="21"/>
        </w:rPr>
        <w:t>not</w:t>
      </w:r>
      <w:r w:rsidR="00363B54" w:rsidRPr="00363B54">
        <w:rPr>
          <w:sz w:val="21"/>
          <w:szCs w:val="21"/>
        </w:rPr>
        <w:t xml:space="preserve"> support M-TRP</w:t>
      </w:r>
      <w:r w:rsidRPr="006B6128">
        <w:rPr>
          <w:sz w:val="21"/>
          <w:szCs w:val="21"/>
        </w:rPr>
        <w:t xml:space="preserve">. UE support of M-DCI based M-TRP shall </w:t>
      </w:r>
      <w:r w:rsidR="00D614FA">
        <w:rPr>
          <w:sz w:val="21"/>
          <w:szCs w:val="21"/>
        </w:rPr>
        <w:t xml:space="preserve">also support </w:t>
      </w:r>
      <w:r w:rsidRPr="006B6128">
        <w:rPr>
          <w:sz w:val="21"/>
          <w:szCs w:val="21"/>
        </w:rPr>
        <w:t xml:space="preserve">DL reception </w:t>
      </w:r>
      <w:r w:rsidR="00363B54">
        <w:rPr>
          <w:sz w:val="21"/>
          <w:szCs w:val="21"/>
        </w:rPr>
        <w:t>from both TRPs and other related features. Wh</w:t>
      </w:r>
      <w:r w:rsidRPr="006B6128">
        <w:rPr>
          <w:sz w:val="21"/>
          <w:szCs w:val="21"/>
        </w:rPr>
        <w:t xml:space="preserve">ile UE support of asymmetric DL and UL </w:t>
      </w:r>
      <w:r w:rsidRPr="006B6128">
        <w:rPr>
          <w:sz w:val="21"/>
          <w:szCs w:val="21"/>
        </w:rPr>
        <w:lastRenderedPageBreak/>
        <w:t xml:space="preserve">transmission </w:t>
      </w:r>
      <w:r w:rsidR="00363B54">
        <w:rPr>
          <w:sz w:val="21"/>
          <w:szCs w:val="21"/>
        </w:rPr>
        <w:t xml:space="preserve">only needs to </w:t>
      </w:r>
      <w:r w:rsidRPr="006B6128">
        <w:rPr>
          <w:sz w:val="21"/>
          <w:szCs w:val="21"/>
        </w:rPr>
        <w:t xml:space="preserve">receive DL channel from one TRP and transmits UL channel to another TRP based on the TCI state and PL-RS indication, which has smaller </w:t>
      </w:r>
      <w:r w:rsidR="00363B54">
        <w:rPr>
          <w:sz w:val="21"/>
          <w:szCs w:val="21"/>
        </w:rPr>
        <w:t xml:space="preserve">UE </w:t>
      </w:r>
      <w:r w:rsidRPr="006B6128">
        <w:rPr>
          <w:sz w:val="21"/>
          <w:szCs w:val="21"/>
        </w:rPr>
        <w:t xml:space="preserve">complexity compared to </w:t>
      </w:r>
      <w:r w:rsidR="00363B54">
        <w:rPr>
          <w:sz w:val="21"/>
          <w:szCs w:val="21"/>
        </w:rPr>
        <w:t xml:space="preserve">support of </w:t>
      </w:r>
      <w:r w:rsidRPr="006B6128">
        <w:rPr>
          <w:sz w:val="21"/>
          <w:szCs w:val="21"/>
        </w:rPr>
        <w:t>M-DCI based M-TRP.</w:t>
      </w:r>
      <w:r w:rsidR="00C030F6">
        <w:rPr>
          <w:sz w:val="21"/>
          <w:szCs w:val="21"/>
        </w:rPr>
        <w:t xml:space="preserve"> </w:t>
      </w:r>
      <w:r w:rsidR="00C030F6" w:rsidRPr="006B6128">
        <w:rPr>
          <w:sz w:val="21"/>
          <w:szCs w:val="21"/>
        </w:rPr>
        <w:t>UE support of M-DCI based M-TRP</w:t>
      </w:r>
      <w:r w:rsidR="00C030F6">
        <w:rPr>
          <w:sz w:val="21"/>
          <w:szCs w:val="21"/>
        </w:rPr>
        <w:t xml:space="preserve"> cannot be used as a prerequisite UE feature for </w:t>
      </w:r>
      <w:r w:rsidR="00C030F6">
        <w:rPr>
          <w:sz w:val="21"/>
          <w:szCs w:val="21"/>
        </w:rPr>
        <w:t>a</w:t>
      </w:r>
      <w:r w:rsidR="00C030F6" w:rsidRPr="00493743">
        <w:rPr>
          <w:sz w:val="21"/>
          <w:szCs w:val="21"/>
        </w:rPr>
        <w:t>symmetric DL and UL transmission</w:t>
      </w:r>
      <w:r w:rsidR="00C030F6">
        <w:rPr>
          <w:sz w:val="21"/>
          <w:szCs w:val="21"/>
        </w:rPr>
        <w:t xml:space="preserve">. </w:t>
      </w:r>
    </w:p>
    <w:p w14:paraId="6777302F" w14:textId="77777777" w:rsidR="00874343" w:rsidRDefault="00874343" w:rsidP="00874343">
      <w:pPr>
        <w:snapToGrid w:val="0"/>
        <w:spacing w:beforeLines="50" w:before="120" w:line="288" w:lineRule="auto"/>
        <w:jc w:val="center"/>
        <w:rPr>
          <w:sz w:val="21"/>
          <w:szCs w:val="21"/>
        </w:rPr>
      </w:pPr>
      <w:r w:rsidRPr="002B6C40">
        <w:rPr>
          <w:noProof/>
          <w:sz w:val="21"/>
          <w:szCs w:val="21"/>
        </w:rPr>
        <w:drawing>
          <wp:inline distT="0" distB="0" distL="0" distR="0" wp14:anchorId="628075A8" wp14:editId="752E8E29">
            <wp:extent cx="2983965" cy="1354871"/>
            <wp:effectExtent l="0" t="0" r="6985" b="0"/>
            <wp:docPr id="2051" name="图片 15" descr="文本&#10;&#10;描述已自动生成">
              <a:extLst xmlns:a="http://schemas.openxmlformats.org/drawingml/2006/main">
                <a:ext uri="{FF2B5EF4-FFF2-40B4-BE49-F238E27FC236}">
                  <a16:creationId xmlns:a16="http://schemas.microsoft.com/office/drawing/2014/main" id="{43772EFA-3369-81DB-CD12-B1FE45B3CA7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1" name="图片 15" descr="文本&#10;&#10;描述已自动生成">
                      <a:extLst>
                        <a:ext uri="{FF2B5EF4-FFF2-40B4-BE49-F238E27FC236}">
                          <a16:creationId xmlns:a16="http://schemas.microsoft.com/office/drawing/2014/main" id="{43772EFA-3369-81DB-CD12-B1FE45B3CA78}"/>
                        </a:ext>
                      </a:extLst>
                    </pic:cNvPr>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983965" cy="1354871"/>
                    </a:xfrm>
                    <a:prstGeom prst="rect">
                      <a:avLst/>
                    </a:prstGeom>
                    <a:noFill/>
                    <a:extLst>
                      <a:ext uri="{909E8E84-426E-40DD-AFC4-6F175D3DCCD1}">
                        <a14:hiddenFill xmlns:a14="http://schemas.microsoft.com/office/drawing/2010/main">
                          <a:solidFill>
                            <a:srgbClr val="FFFFFF"/>
                          </a:solidFill>
                        </a14:hiddenFill>
                      </a:ext>
                    </a:extLst>
                  </pic:spPr>
                </pic:pic>
              </a:graphicData>
            </a:graphic>
          </wp:inline>
        </w:drawing>
      </w:r>
    </w:p>
    <w:p w14:paraId="3CB270D4" w14:textId="2B425FFD" w:rsidR="00874343" w:rsidRDefault="00874343" w:rsidP="00874343">
      <w:pPr>
        <w:snapToGrid w:val="0"/>
        <w:spacing w:line="288" w:lineRule="auto"/>
        <w:jc w:val="center"/>
        <w:rPr>
          <w:sz w:val="21"/>
          <w:szCs w:val="21"/>
        </w:rPr>
      </w:pPr>
      <w:r w:rsidRPr="002E3EAC">
        <w:rPr>
          <w:sz w:val="21"/>
          <w:szCs w:val="21"/>
        </w:rPr>
        <w:t>Fig.</w:t>
      </w:r>
      <w:r>
        <w:rPr>
          <w:sz w:val="21"/>
          <w:szCs w:val="21"/>
        </w:rPr>
        <w:t>6</w:t>
      </w:r>
      <w:r w:rsidRPr="002E3EAC">
        <w:rPr>
          <w:sz w:val="21"/>
          <w:szCs w:val="21"/>
        </w:rPr>
        <w:t xml:space="preserve"> </w:t>
      </w:r>
      <w:r>
        <w:rPr>
          <w:sz w:val="21"/>
          <w:szCs w:val="21"/>
        </w:rPr>
        <w:t xml:space="preserve">UE capability for </w:t>
      </w:r>
      <w:r w:rsidRPr="00874343">
        <w:rPr>
          <w:sz w:val="21"/>
          <w:szCs w:val="21"/>
        </w:rPr>
        <w:t>M-TRP inter-cell operation</w:t>
      </w:r>
      <w:r>
        <w:rPr>
          <w:sz w:val="21"/>
          <w:szCs w:val="21"/>
        </w:rPr>
        <w:t xml:space="preserve"> in TS</w:t>
      </w:r>
      <w:r w:rsidR="003B4AB8">
        <w:rPr>
          <w:sz w:val="21"/>
          <w:szCs w:val="21"/>
        </w:rPr>
        <w:t xml:space="preserve"> </w:t>
      </w:r>
      <w:r>
        <w:rPr>
          <w:sz w:val="21"/>
          <w:szCs w:val="21"/>
        </w:rPr>
        <w:t>38.306</w:t>
      </w:r>
    </w:p>
    <w:p w14:paraId="51CEC678" w14:textId="749AD961" w:rsidR="003B4AB8" w:rsidRPr="00083585" w:rsidRDefault="003B4AB8" w:rsidP="003B4AB8">
      <w:pPr>
        <w:snapToGrid w:val="0"/>
        <w:spacing w:beforeLines="50" w:before="120" w:line="288" w:lineRule="auto"/>
        <w:jc w:val="both"/>
        <w:rPr>
          <w:b/>
          <w:bCs/>
          <w:sz w:val="21"/>
          <w:szCs w:val="21"/>
        </w:rPr>
      </w:pPr>
      <w:r w:rsidRPr="009D004A">
        <w:rPr>
          <w:sz w:val="21"/>
          <w:szCs w:val="21"/>
        </w:rPr>
        <w:t xml:space="preserve">The </w:t>
      </w:r>
      <w:proofErr w:type="spellStart"/>
      <w:r w:rsidRPr="009D004A">
        <w:rPr>
          <w:sz w:val="21"/>
          <w:szCs w:val="21"/>
        </w:rPr>
        <w:t>signaling</w:t>
      </w:r>
      <w:proofErr w:type="spellEnd"/>
      <w:r w:rsidRPr="009D004A">
        <w:rPr>
          <w:sz w:val="21"/>
          <w:szCs w:val="21"/>
        </w:rPr>
        <w:t xml:space="preserve"> design of </w:t>
      </w:r>
      <w:r w:rsidRPr="003B4AB8">
        <w:rPr>
          <w:rFonts w:hint="eastAsia"/>
          <w:sz w:val="21"/>
          <w:szCs w:val="21"/>
        </w:rPr>
        <w:t>④</w:t>
      </w:r>
      <w:r w:rsidRPr="009D004A">
        <w:rPr>
          <w:sz w:val="21"/>
          <w:szCs w:val="21"/>
        </w:rPr>
        <w:t xml:space="preserve"> has been </w:t>
      </w:r>
      <w:r>
        <w:rPr>
          <w:sz w:val="21"/>
          <w:szCs w:val="21"/>
        </w:rPr>
        <w:t xml:space="preserve">also </w:t>
      </w:r>
      <w:r w:rsidRPr="009D004A">
        <w:rPr>
          <w:sz w:val="21"/>
          <w:szCs w:val="21"/>
        </w:rPr>
        <w:t xml:space="preserve">supported in </w:t>
      </w:r>
      <w:r>
        <w:rPr>
          <w:sz w:val="21"/>
          <w:szCs w:val="21"/>
        </w:rPr>
        <w:t>unified TCI based</w:t>
      </w:r>
      <w:r w:rsidRPr="009D004A">
        <w:rPr>
          <w:sz w:val="21"/>
          <w:szCs w:val="21"/>
        </w:rPr>
        <w:t xml:space="preserve"> inter-cell </w:t>
      </w:r>
      <w:r>
        <w:rPr>
          <w:sz w:val="21"/>
          <w:szCs w:val="21"/>
        </w:rPr>
        <w:t>beam management</w:t>
      </w:r>
      <w:r w:rsidRPr="009D004A">
        <w:rPr>
          <w:sz w:val="21"/>
          <w:szCs w:val="21"/>
        </w:rPr>
        <w:t xml:space="preserve"> in Rel-17, where </w:t>
      </w:r>
      <w:r w:rsidRPr="003B4AB8">
        <w:rPr>
          <w:sz w:val="21"/>
          <w:szCs w:val="21"/>
        </w:rPr>
        <w:t xml:space="preserve">CSI-RS can be </w:t>
      </w:r>
      <w:proofErr w:type="spellStart"/>
      <w:r w:rsidRPr="003B4AB8">
        <w:rPr>
          <w:sz w:val="21"/>
          <w:szCs w:val="21"/>
        </w:rPr>
        <w:t>QCLed</w:t>
      </w:r>
      <w:proofErr w:type="spellEnd"/>
      <w:r w:rsidRPr="003B4AB8">
        <w:rPr>
          <w:sz w:val="21"/>
          <w:szCs w:val="21"/>
        </w:rPr>
        <w:t xml:space="preserve"> to SSB with additional PCI, </w:t>
      </w:r>
      <w:r w:rsidRPr="009D004A">
        <w:rPr>
          <w:sz w:val="21"/>
          <w:szCs w:val="21"/>
        </w:rPr>
        <w:t xml:space="preserve">PUCCH and PUSCH can be </w:t>
      </w:r>
      <w:proofErr w:type="spellStart"/>
      <w:r w:rsidRPr="009D004A">
        <w:rPr>
          <w:sz w:val="21"/>
          <w:szCs w:val="21"/>
        </w:rPr>
        <w:t>QCLed</w:t>
      </w:r>
      <w:proofErr w:type="spellEnd"/>
      <w:r w:rsidRPr="009D004A">
        <w:rPr>
          <w:sz w:val="21"/>
          <w:szCs w:val="21"/>
        </w:rPr>
        <w:t xml:space="preserve"> to SSB with additional PCI or </w:t>
      </w:r>
      <w:proofErr w:type="spellStart"/>
      <w:r w:rsidRPr="009D004A">
        <w:rPr>
          <w:sz w:val="21"/>
          <w:szCs w:val="21"/>
        </w:rPr>
        <w:t>QCLed</w:t>
      </w:r>
      <w:proofErr w:type="spellEnd"/>
      <w:r w:rsidRPr="009D004A">
        <w:rPr>
          <w:sz w:val="21"/>
          <w:szCs w:val="21"/>
        </w:rPr>
        <w:t xml:space="preserve"> to CSI-RS that </w:t>
      </w:r>
      <w:proofErr w:type="spellStart"/>
      <w:r w:rsidRPr="009D004A">
        <w:rPr>
          <w:sz w:val="21"/>
          <w:szCs w:val="21"/>
        </w:rPr>
        <w:t>QCLed</w:t>
      </w:r>
      <w:proofErr w:type="spellEnd"/>
      <w:r w:rsidRPr="009D004A">
        <w:rPr>
          <w:sz w:val="21"/>
          <w:szCs w:val="21"/>
        </w:rPr>
        <w:t xml:space="preserve"> to SSB with additional PCI</w:t>
      </w:r>
      <w:r w:rsidR="00C504E0">
        <w:rPr>
          <w:sz w:val="21"/>
          <w:szCs w:val="21"/>
        </w:rPr>
        <w:t>. T</w:t>
      </w:r>
      <w:r w:rsidR="00C504E0">
        <w:rPr>
          <w:rFonts w:eastAsia="Times New Roman"/>
          <w:sz w:val="21"/>
          <w:szCs w:val="28"/>
          <w:lang w:val="en-US"/>
        </w:rPr>
        <w:t xml:space="preserve">he </w:t>
      </w:r>
      <w:r w:rsidR="00C504E0" w:rsidRPr="009D004A">
        <w:rPr>
          <w:sz w:val="21"/>
          <w:szCs w:val="21"/>
        </w:rPr>
        <w:t xml:space="preserve">inter-cell </w:t>
      </w:r>
      <w:r w:rsidR="00C504E0">
        <w:rPr>
          <w:sz w:val="21"/>
          <w:szCs w:val="21"/>
        </w:rPr>
        <w:t>beam management</w:t>
      </w:r>
      <w:r w:rsidR="00C504E0">
        <w:rPr>
          <w:sz w:val="21"/>
          <w:szCs w:val="21"/>
        </w:rPr>
        <w:t xml:space="preserve"> </w:t>
      </w:r>
      <w:r w:rsidR="00083585" w:rsidRPr="00083585">
        <w:rPr>
          <w:sz w:val="21"/>
          <w:szCs w:val="21"/>
        </w:rPr>
        <w:t xml:space="preserve">can be </w:t>
      </w:r>
      <w:r w:rsidR="00C504E0">
        <w:rPr>
          <w:sz w:val="21"/>
          <w:szCs w:val="21"/>
        </w:rPr>
        <w:t xml:space="preserve">also supported </w:t>
      </w:r>
      <w:r w:rsidR="00083585" w:rsidRPr="00083585">
        <w:rPr>
          <w:sz w:val="21"/>
          <w:szCs w:val="21"/>
        </w:rPr>
        <w:t>in asymmetric DL and UL transmission</w:t>
      </w:r>
      <w:r w:rsidR="00C504E0">
        <w:rPr>
          <w:sz w:val="21"/>
          <w:szCs w:val="21"/>
        </w:rPr>
        <w:t xml:space="preserve"> to support indicating </w:t>
      </w:r>
      <w:r w:rsidR="00C504E0" w:rsidRPr="009D004A">
        <w:rPr>
          <w:sz w:val="21"/>
          <w:szCs w:val="21"/>
        </w:rPr>
        <w:t>additional PCI different from serving cell associated with the TCI state and</w:t>
      </w:r>
      <w:r w:rsidR="00C504E0" w:rsidRPr="009D004A">
        <w:rPr>
          <w:sz w:val="21"/>
          <w:szCs w:val="21"/>
          <w:lang w:eastAsia="zh-CN"/>
        </w:rPr>
        <w:t>/or QCL-info</w:t>
      </w:r>
      <w:r w:rsidR="00083585" w:rsidRPr="00083585">
        <w:rPr>
          <w:sz w:val="21"/>
          <w:szCs w:val="21"/>
        </w:rPr>
        <w:t>.</w:t>
      </w:r>
    </w:p>
    <w:p w14:paraId="34F68524" w14:textId="5298144E" w:rsidR="003B4AB8" w:rsidRDefault="003B4AB8" w:rsidP="003B4AB8">
      <w:pPr>
        <w:snapToGrid w:val="0"/>
        <w:spacing w:beforeLines="50" w:before="120" w:line="288" w:lineRule="auto"/>
        <w:jc w:val="center"/>
        <w:rPr>
          <w:sz w:val="21"/>
          <w:szCs w:val="21"/>
        </w:rPr>
      </w:pPr>
      <w:r>
        <w:rPr>
          <w:noProof/>
        </w:rPr>
        <w:drawing>
          <wp:inline distT="0" distB="0" distL="0" distR="0" wp14:anchorId="2F4FDB70" wp14:editId="0EE0EE17">
            <wp:extent cx="5155466" cy="1442503"/>
            <wp:effectExtent l="0" t="0" r="7620" b="5715"/>
            <wp:docPr id="1885344558" name="图片 1" descr="图形用户界面, 文本, 应用程序&#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5344558" name="图片 1" descr="图形用户界面, 文本, 应用程序&#10;&#10;描述已自动生成"/>
                    <pic:cNvPicPr/>
                  </pic:nvPicPr>
                  <pic:blipFill>
                    <a:blip r:embed="rId14"/>
                    <a:stretch>
                      <a:fillRect/>
                    </a:stretch>
                  </pic:blipFill>
                  <pic:spPr>
                    <a:xfrm>
                      <a:off x="0" y="0"/>
                      <a:ext cx="5187234" cy="1451392"/>
                    </a:xfrm>
                    <a:prstGeom prst="rect">
                      <a:avLst/>
                    </a:prstGeom>
                  </pic:spPr>
                </pic:pic>
              </a:graphicData>
            </a:graphic>
          </wp:inline>
        </w:drawing>
      </w:r>
    </w:p>
    <w:p w14:paraId="4492792C" w14:textId="3AC60769" w:rsidR="003B4AB8" w:rsidRPr="003B4AB8" w:rsidRDefault="003B4AB8" w:rsidP="00083585">
      <w:pPr>
        <w:snapToGrid w:val="0"/>
        <w:spacing w:line="288" w:lineRule="auto"/>
        <w:jc w:val="center"/>
        <w:rPr>
          <w:sz w:val="21"/>
          <w:szCs w:val="21"/>
        </w:rPr>
      </w:pPr>
      <w:r w:rsidRPr="002E3EAC">
        <w:rPr>
          <w:sz w:val="21"/>
          <w:szCs w:val="21"/>
        </w:rPr>
        <w:t>Fig.</w:t>
      </w:r>
      <w:r>
        <w:rPr>
          <w:sz w:val="21"/>
          <w:szCs w:val="21"/>
        </w:rPr>
        <w:t>7</w:t>
      </w:r>
      <w:r w:rsidRPr="002E3EAC">
        <w:rPr>
          <w:sz w:val="21"/>
          <w:szCs w:val="21"/>
        </w:rPr>
        <w:t xml:space="preserve"> </w:t>
      </w:r>
      <w:r>
        <w:rPr>
          <w:sz w:val="21"/>
          <w:szCs w:val="21"/>
        </w:rPr>
        <w:t>UE feature for unified TCI based</w:t>
      </w:r>
      <w:r w:rsidRPr="009D004A">
        <w:rPr>
          <w:sz w:val="21"/>
          <w:szCs w:val="21"/>
        </w:rPr>
        <w:t xml:space="preserve"> inter-cell </w:t>
      </w:r>
      <w:r>
        <w:rPr>
          <w:sz w:val="21"/>
          <w:szCs w:val="21"/>
        </w:rPr>
        <w:t>beam management in TS 38.822</w:t>
      </w:r>
    </w:p>
    <w:p w14:paraId="7A4F09A0" w14:textId="33F67496" w:rsidR="002B6C40" w:rsidRPr="002B6C40" w:rsidRDefault="002B6C40" w:rsidP="002B6C40">
      <w:pPr>
        <w:snapToGrid w:val="0"/>
        <w:spacing w:beforeLines="50" w:before="120" w:line="288" w:lineRule="auto"/>
        <w:jc w:val="both"/>
        <w:rPr>
          <w:b/>
          <w:bCs/>
          <w:i/>
          <w:iCs/>
          <w:sz w:val="21"/>
          <w:szCs w:val="21"/>
        </w:rPr>
      </w:pPr>
      <w:r w:rsidRPr="002B6C40">
        <w:rPr>
          <w:rFonts w:hint="eastAsia"/>
          <w:b/>
          <w:bCs/>
          <w:i/>
          <w:iCs/>
          <w:sz w:val="21"/>
          <w:szCs w:val="21"/>
          <w:u w:val="single"/>
          <w:lang w:eastAsia="zh-CN"/>
        </w:rPr>
        <w:t>P</w:t>
      </w:r>
      <w:r w:rsidRPr="002B6C40">
        <w:rPr>
          <w:b/>
          <w:bCs/>
          <w:i/>
          <w:iCs/>
          <w:sz w:val="21"/>
          <w:szCs w:val="21"/>
          <w:u w:val="single"/>
          <w:lang w:eastAsia="zh-CN"/>
        </w:rPr>
        <w:t>roposal 1</w:t>
      </w:r>
      <w:r w:rsidRPr="002B6C40">
        <w:rPr>
          <w:b/>
          <w:bCs/>
          <w:i/>
          <w:iCs/>
          <w:sz w:val="21"/>
          <w:szCs w:val="21"/>
          <w:lang w:eastAsia="zh-CN"/>
        </w:rPr>
        <w:t xml:space="preserve">: SSB with </w:t>
      </w:r>
      <w:r w:rsidRPr="002B6C40">
        <w:rPr>
          <w:b/>
          <w:bCs/>
          <w:i/>
          <w:iCs/>
          <w:sz w:val="21"/>
          <w:szCs w:val="21"/>
        </w:rPr>
        <w:t>additional</w:t>
      </w:r>
      <w:r w:rsidR="00DB267A">
        <w:rPr>
          <w:b/>
          <w:bCs/>
          <w:i/>
          <w:iCs/>
          <w:sz w:val="21"/>
          <w:szCs w:val="21"/>
        </w:rPr>
        <w:t xml:space="preserve"> </w:t>
      </w:r>
      <w:r w:rsidRPr="002B6C40">
        <w:rPr>
          <w:b/>
          <w:bCs/>
          <w:i/>
          <w:iCs/>
          <w:sz w:val="21"/>
          <w:szCs w:val="21"/>
        </w:rPr>
        <w:t xml:space="preserve">PCI </w:t>
      </w:r>
      <w:r>
        <w:rPr>
          <w:b/>
          <w:bCs/>
          <w:i/>
          <w:iCs/>
          <w:sz w:val="21"/>
          <w:szCs w:val="21"/>
        </w:rPr>
        <w:t xml:space="preserve">and CSI-RS that </w:t>
      </w:r>
      <w:proofErr w:type="spellStart"/>
      <w:r>
        <w:rPr>
          <w:b/>
          <w:bCs/>
          <w:i/>
          <w:iCs/>
          <w:sz w:val="21"/>
          <w:szCs w:val="21"/>
        </w:rPr>
        <w:t>QCLed</w:t>
      </w:r>
      <w:proofErr w:type="spellEnd"/>
      <w:r>
        <w:rPr>
          <w:b/>
          <w:bCs/>
          <w:i/>
          <w:iCs/>
          <w:sz w:val="21"/>
          <w:szCs w:val="21"/>
        </w:rPr>
        <w:t xml:space="preserve"> with SSB with additional</w:t>
      </w:r>
      <w:r w:rsidR="00DB267A">
        <w:rPr>
          <w:b/>
          <w:bCs/>
          <w:i/>
          <w:iCs/>
          <w:sz w:val="21"/>
          <w:szCs w:val="21"/>
        </w:rPr>
        <w:t xml:space="preserve"> </w:t>
      </w:r>
      <w:r>
        <w:rPr>
          <w:b/>
          <w:bCs/>
          <w:i/>
          <w:iCs/>
          <w:sz w:val="21"/>
          <w:szCs w:val="21"/>
        </w:rPr>
        <w:t xml:space="preserve">PCI </w:t>
      </w:r>
      <w:r w:rsidRPr="002B6C40">
        <w:rPr>
          <w:b/>
          <w:bCs/>
          <w:i/>
          <w:iCs/>
          <w:sz w:val="21"/>
          <w:szCs w:val="21"/>
        </w:rPr>
        <w:t>can be configured as PL-RS for asymmetric DL and UL transmission scheme for inter-cell deployment</w:t>
      </w:r>
      <w:r>
        <w:rPr>
          <w:b/>
          <w:bCs/>
          <w:i/>
          <w:iCs/>
          <w:sz w:val="21"/>
          <w:szCs w:val="21"/>
        </w:rPr>
        <w:t xml:space="preserve"> to obtain accurate pathloss</w:t>
      </w:r>
      <w:r w:rsidRPr="002B6C40">
        <w:rPr>
          <w:b/>
          <w:bCs/>
          <w:i/>
          <w:iCs/>
          <w:sz w:val="21"/>
          <w:szCs w:val="21"/>
        </w:rPr>
        <w:t xml:space="preserve">. </w:t>
      </w:r>
    </w:p>
    <w:p w14:paraId="7692A401" w14:textId="2DAEE1D2" w:rsidR="00E15F8F" w:rsidRPr="00677098" w:rsidRDefault="009D004A" w:rsidP="00C7005B">
      <w:pPr>
        <w:snapToGrid w:val="0"/>
        <w:spacing w:beforeLines="50" w:before="120" w:line="288" w:lineRule="auto"/>
        <w:jc w:val="both"/>
        <w:rPr>
          <w:b/>
          <w:bCs/>
          <w:i/>
          <w:iCs/>
          <w:sz w:val="21"/>
          <w:szCs w:val="21"/>
        </w:rPr>
      </w:pPr>
      <w:r w:rsidRPr="002B6C40">
        <w:rPr>
          <w:rFonts w:hint="eastAsia"/>
          <w:b/>
          <w:bCs/>
          <w:i/>
          <w:iCs/>
          <w:sz w:val="21"/>
          <w:szCs w:val="21"/>
          <w:u w:val="single"/>
          <w:lang w:eastAsia="zh-CN"/>
        </w:rPr>
        <w:t>P</w:t>
      </w:r>
      <w:r w:rsidRPr="002B6C40">
        <w:rPr>
          <w:b/>
          <w:bCs/>
          <w:i/>
          <w:iCs/>
          <w:sz w:val="21"/>
          <w:szCs w:val="21"/>
          <w:u w:val="single"/>
          <w:lang w:eastAsia="zh-CN"/>
        </w:rPr>
        <w:t xml:space="preserve">roposal </w:t>
      </w:r>
      <w:r>
        <w:rPr>
          <w:b/>
          <w:bCs/>
          <w:i/>
          <w:iCs/>
          <w:sz w:val="21"/>
          <w:szCs w:val="21"/>
          <w:u w:val="single"/>
          <w:lang w:eastAsia="zh-CN"/>
        </w:rPr>
        <w:t>2</w:t>
      </w:r>
      <w:r w:rsidRPr="002B6C40">
        <w:rPr>
          <w:b/>
          <w:bCs/>
          <w:i/>
          <w:iCs/>
          <w:sz w:val="21"/>
          <w:szCs w:val="21"/>
          <w:lang w:eastAsia="zh-CN"/>
        </w:rPr>
        <w:t xml:space="preserve">: </w:t>
      </w:r>
      <w:r>
        <w:rPr>
          <w:b/>
          <w:bCs/>
          <w:i/>
          <w:iCs/>
          <w:sz w:val="21"/>
          <w:szCs w:val="21"/>
          <w:lang w:eastAsia="zh-CN"/>
        </w:rPr>
        <w:t>S</w:t>
      </w:r>
      <w:r w:rsidRPr="009D004A">
        <w:rPr>
          <w:b/>
          <w:bCs/>
          <w:i/>
          <w:iCs/>
          <w:sz w:val="21"/>
          <w:szCs w:val="21"/>
          <w:lang w:eastAsia="zh-CN"/>
        </w:rPr>
        <w:t xml:space="preserve">upport </w:t>
      </w:r>
      <w:r w:rsidR="00FB778E">
        <w:rPr>
          <w:b/>
          <w:bCs/>
          <w:i/>
          <w:iCs/>
          <w:sz w:val="21"/>
          <w:szCs w:val="21"/>
          <w:lang w:eastAsia="zh-CN"/>
        </w:rPr>
        <w:t xml:space="preserve">indicating </w:t>
      </w:r>
      <w:r w:rsidRPr="009D004A">
        <w:rPr>
          <w:b/>
          <w:bCs/>
          <w:i/>
          <w:iCs/>
          <w:sz w:val="21"/>
          <w:szCs w:val="21"/>
          <w:lang w:eastAsia="zh-CN"/>
        </w:rPr>
        <w:t>additional PCI different from serving cell associated with the TCI state and/or QCL-info</w:t>
      </w:r>
      <w:r>
        <w:rPr>
          <w:b/>
          <w:bCs/>
          <w:i/>
          <w:iCs/>
          <w:sz w:val="21"/>
          <w:szCs w:val="21"/>
          <w:lang w:eastAsia="zh-CN"/>
        </w:rPr>
        <w:t xml:space="preserve"> </w:t>
      </w:r>
      <w:r w:rsidR="006959E9" w:rsidRPr="002B6C40">
        <w:rPr>
          <w:b/>
          <w:bCs/>
          <w:i/>
          <w:iCs/>
          <w:sz w:val="21"/>
          <w:szCs w:val="21"/>
        </w:rPr>
        <w:t xml:space="preserve">for asymmetric DL and UL transmission scheme for inter-cell deployment. </w:t>
      </w:r>
    </w:p>
    <w:p w14:paraId="32144AD0" w14:textId="42650D43" w:rsidR="00E60BA3" w:rsidRDefault="00E15F8F" w:rsidP="00E60BA3">
      <w:pPr>
        <w:snapToGrid w:val="0"/>
        <w:spacing w:beforeLines="50" w:before="120" w:line="288" w:lineRule="auto"/>
        <w:jc w:val="both"/>
        <w:rPr>
          <w:sz w:val="21"/>
          <w:szCs w:val="21"/>
        </w:rPr>
      </w:pPr>
      <w:r>
        <w:rPr>
          <w:sz w:val="21"/>
          <w:szCs w:val="21"/>
        </w:rPr>
        <w:t>W</w:t>
      </w:r>
      <w:r w:rsidRPr="0034735B">
        <w:rPr>
          <w:sz w:val="21"/>
          <w:szCs w:val="21"/>
        </w:rPr>
        <w:t xml:space="preserve">hen outdoor macro site </w:t>
      </w:r>
      <w:r>
        <w:rPr>
          <w:sz w:val="21"/>
          <w:szCs w:val="21"/>
        </w:rPr>
        <w:t>is</w:t>
      </w:r>
      <w:r w:rsidRPr="0034735B">
        <w:rPr>
          <w:sz w:val="21"/>
          <w:szCs w:val="21"/>
        </w:rPr>
        <w:t xml:space="preserve"> used for DL transmission, </w:t>
      </w:r>
      <w:r>
        <w:rPr>
          <w:sz w:val="21"/>
          <w:szCs w:val="21"/>
        </w:rPr>
        <w:t>and</w:t>
      </w:r>
      <w:r w:rsidRPr="0034735B">
        <w:rPr>
          <w:sz w:val="21"/>
          <w:szCs w:val="21"/>
        </w:rPr>
        <w:t xml:space="preserve"> indoor </w:t>
      </w:r>
      <w:proofErr w:type="spellStart"/>
      <w:r w:rsidRPr="0034735B">
        <w:rPr>
          <w:sz w:val="21"/>
          <w:szCs w:val="21"/>
        </w:rPr>
        <w:t>pico</w:t>
      </w:r>
      <w:proofErr w:type="spellEnd"/>
      <w:r w:rsidRPr="0034735B">
        <w:rPr>
          <w:sz w:val="21"/>
          <w:szCs w:val="21"/>
        </w:rPr>
        <w:t xml:space="preserve"> site </w:t>
      </w:r>
      <w:r>
        <w:rPr>
          <w:sz w:val="21"/>
          <w:szCs w:val="21"/>
        </w:rPr>
        <w:t>is</w:t>
      </w:r>
      <w:r w:rsidRPr="0034735B">
        <w:rPr>
          <w:sz w:val="21"/>
          <w:szCs w:val="21"/>
        </w:rPr>
        <w:t xml:space="preserve"> used for UL reception</w:t>
      </w:r>
      <w:r>
        <w:rPr>
          <w:sz w:val="21"/>
          <w:szCs w:val="21"/>
        </w:rPr>
        <w:t xml:space="preserve">, </w:t>
      </w:r>
      <w:r w:rsidR="00983510" w:rsidRPr="00E60BA3">
        <w:rPr>
          <w:sz w:val="21"/>
          <w:szCs w:val="21"/>
        </w:rPr>
        <w:t xml:space="preserve">SRS for antenna switching is transmitted to outdoor macro site for DL CSI acquisition, and SRS for codebook/non-codebook/beam management is transmitted to indoor </w:t>
      </w:r>
      <w:proofErr w:type="spellStart"/>
      <w:r w:rsidR="00983510" w:rsidRPr="00E60BA3">
        <w:rPr>
          <w:sz w:val="21"/>
          <w:szCs w:val="21"/>
        </w:rPr>
        <w:t>pico</w:t>
      </w:r>
      <w:proofErr w:type="spellEnd"/>
      <w:r w:rsidR="00983510" w:rsidRPr="00E60BA3">
        <w:rPr>
          <w:sz w:val="21"/>
          <w:szCs w:val="21"/>
        </w:rPr>
        <w:t xml:space="preserve"> site for UL channel estimation and beam management.</w:t>
      </w:r>
      <w:r>
        <w:rPr>
          <w:sz w:val="21"/>
          <w:szCs w:val="21"/>
        </w:rPr>
        <w:t xml:space="preserve"> </w:t>
      </w:r>
      <w:r w:rsidRPr="00E60BA3">
        <w:rPr>
          <w:sz w:val="21"/>
          <w:szCs w:val="21"/>
        </w:rPr>
        <w:t>Two closed-loop PC adjustment states for SRS, both separate from PUSCH</w:t>
      </w:r>
      <w:r>
        <w:rPr>
          <w:sz w:val="21"/>
          <w:szCs w:val="21"/>
        </w:rPr>
        <w:t xml:space="preserve">, </w:t>
      </w:r>
      <w:r w:rsidR="008B1EDE">
        <w:rPr>
          <w:sz w:val="21"/>
          <w:szCs w:val="21"/>
        </w:rPr>
        <w:t>can</w:t>
      </w:r>
      <w:r>
        <w:rPr>
          <w:sz w:val="21"/>
          <w:szCs w:val="21"/>
        </w:rPr>
        <w:t xml:space="preserve"> be used for different SRS usa</w:t>
      </w:r>
      <w:r w:rsidRPr="00CF56C2">
        <w:rPr>
          <w:sz w:val="21"/>
          <w:szCs w:val="21"/>
        </w:rPr>
        <w:t>ge. B</w:t>
      </w:r>
      <w:r w:rsidR="00E60BA3" w:rsidRPr="00CF56C2">
        <w:rPr>
          <w:sz w:val="21"/>
          <w:szCs w:val="21"/>
        </w:rPr>
        <w:t xml:space="preserve">ased on unified TCI state, </w:t>
      </w:r>
      <w:r w:rsidR="00CF56C2" w:rsidRPr="00CF56C2">
        <w:rPr>
          <w:sz w:val="21"/>
          <w:szCs w:val="21"/>
        </w:rPr>
        <w:t xml:space="preserve">two closed-loop PC adjustment states </w:t>
      </w:r>
      <w:r w:rsidR="00E60BA3" w:rsidRPr="00CF56C2">
        <w:rPr>
          <w:sz w:val="21"/>
          <w:szCs w:val="21"/>
        </w:rPr>
        <w:t>can be configured through TCI state</w:t>
      </w:r>
      <w:r w:rsidR="008D4F00" w:rsidRPr="00CF56C2">
        <w:rPr>
          <w:sz w:val="21"/>
          <w:szCs w:val="21"/>
        </w:rPr>
        <w:t>.</w:t>
      </w:r>
      <w:r w:rsidR="008D4F00">
        <w:rPr>
          <w:sz w:val="21"/>
          <w:szCs w:val="21"/>
        </w:rPr>
        <w:t xml:space="preserve"> </w:t>
      </w:r>
      <w:r w:rsidR="008B1EDE">
        <w:rPr>
          <w:sz w:val="21"/>
          <w:szCs w:val="21"/>
        </w:rPr>
        <w:t xml:space="preserve">Additionally, </w:t>
      </w:r>
      <w:r w:rsidR="004A779C">
        <w:rPr>
          <w:sz w:val="21"/>
          <w:szCs w:val="21"/>
        </w:rPr>
        <w:t xml:space="preserve">two TPC command should be </w:t>
      </w:r>
      <w:r w:rsidR="00CF112B">
        <w:rPr>
          <w:sz w:val="21"/>
          <w:szCs w:val="21"/>
        </w:rPr>
        <w:t>separately indicated to UE. One solution is to use DCI format 2_2, which already has the c</w:t>
      </w:r>
      <w:r w:rsidR="00CF112B" w:rsidRPr="00CF112B">
        <w:rPr>
          <w:sz w:val="21"/>
          <w:szCs w:val="21"/>
        </w:rPr>
        <w:t xml:space="preserve">losed loop indicator </w:t>
      </w:r>
      <w:r w:rsidR="00CF112B">
        <w:rPr>
          <w:sz w:val="21"/>
          <w:szCs w:val="21"/>
        </w:rPr>
        <w:t xml:space="preserve">field for TPC command. The enhancement is to introduce </w:t>
      </w:r>
      <w:r w:rsidR="00CF112B" w:rsidRPr="00E60BA3">
        <w:rPr>
          <w:sz w:val="21"/>
          <w:szCs w:val="21"/>
        </w:rPr>
        <w:t>TPC-SRS-RNTI</w:t>
      </w:r>
      <w:r w:rsidR="00CF112B">
        <w:rPr>
          <w:sz w:val="21"/>
          <w:szCs w:val="21"/>
        </w:rPr>
        <w:t xml:space="preserve">, when </w:t>
      </w:r>
      <w:r w:rsidR="00CF112B" w:rsidRPr="00CF112B">
        <w:rPr>
          <w:sz w:val="21"/>
          <w:szCs w:val="21"/>
        </w:rPr>
        <w:t xml:space="preserve">DCI format 2_2 </w:t>
      </w:r>
      <w:r w:rsidR="00EA043A">
        <w:rPr>
          <w:sz w:val="21"/>
          <w:szCs w:val="21"/>
        </w:rPr>
        <w:t>is</w:t>
      </w:r>
      <w:r w:rsidR="00CF112B" w:rsidRPr="00CF112B">
        <w:rPr>
          <w:sz w:val="21"/>
          <w:szCs w:val="21"/>
        </w:rPr>
        <w:t xml:space="preserve"> CRC scrambled by </w:t>
      </w:r>
      <w:r w:rsidR="00CF112B" w:rsidRPr="00E60BA3">
        <w:rPr>
          <w:sz w:val="21"/>
          <w:szCs w:val="21"/>
        </w:rPr>
        <w:t>TPC-SRS-RNTI</w:t>
      </w:r>
      <w:r w:rsidR="00CF112B">
        <w:rPr>
          <w:sz w:val="21"/>
          <w:szCs w:val="21"/>
        </w:rPr>
        <w:t>, it is used for indicat</w:t>
      </w:r>
      <w:r w:rsidR="005A1366">
        <w:rPr>
          <w:sz w:val="21"/>
          <w:szCs w:val="21"/>
        </w:rPr>
        <w:t>ing</w:t>
      </w:r>
      <w:r w:rsidR="00CF112B">
        <w:rPr>
          <w:sz w:val="21"/>
          <w:szCs w:val="21"/>
        </w:rPr>
        <w:t xml:space="preserve"> TPC command for SRS. Another solution is to use DCI format 2_3</w:t>
      </w:r>
      <w:r w:rsidR="00DD0225">
        <w:rPr>
          <w:sz w:val="21"/>
          <w:szCs w:val="21"/>
        </w:rPr>
        <w:t>. The enhancement is to add closed loop indicator field for each TPC command. To consider the spec impact, enhancement on DCI format 2_3 is preferred.</w:t>
      </w:r>
    </w:p>
    <w:p w14:paraId="49FAF672" w14:textId="639BA682" w:rsidR="00D8522A" w:rsidRPr="00677098" w:rsidRDefault="00DD0225" w:rsidP="00C7005B">
      <w:pPr>
        <w:snapToGrid w:val="0"/>
        <w:spacing w:beforeLines="50" w:before="120" w:line="288" w:lineRule="auto"/>
        <w:jc w:val="both"/>
        <w:rPr>
          <w:rStyle w:val="af8"/>
          <w:rFonts w:hint="eastAsia"/>
          <w:i/>
          <w:iCs/>
          <w:sz w:val="21"/>
          <w:szCs w:val="21"/>
        </w:rPr>
      </w:pPr>
      <w:r w:rsidRPr="00DD0225">
        <w:rPr>
          <w:rFonts w:hint="eastAsia"/>
          <w:b/>
          <w:bCs/>
          <w:i/>
          <w:iCs/>
          <w:sz w:val="21"/>
          <w:szCs w:val="21"/>
          <w:u w:val="single"/>
          <w:lang w:eastAsia="zh-CN"/>
        </w:rPr>
        <w:t>P</w:t>
      </w:r>
      <w:r w:rsidRPr="00DD0225">
        <w:rPr>
          <w:b/>
          <w:bCs/>
          <w:i/>
          <w:iCs/>
          <w:sz w:val="21"/>
          <w:szCs w:val="21"/>
          <w:u w:val="single"/>
          <w:lang w:eastAsia="zh-CN"/>
        </w:rPr>
        <w:t>roposal 3</w:t>
      </w:r>
      <w:r w:rsidRPr="00DD0225">
        <w:rPr>
          <w:b/>
          <w:bCs/>
          <w:i/>
          <w:iCs/>
          <w:sz w:val="21"/>
          <w:szCs w:val="21"/>
          <w:lang w:eastAsia="zh-CN"/>
        </w:rPr>
        <w:t xml:space="preserve">: </w:t>
      </w:r>
      <w:r w:rsidR="0018327F">
        <w:rPr>
          <w:b/>
          <w:bCs/>
          <w:i/>
          <w:iCs/>
          <w:sz w:val="21"/>
          <w:szCs w:val="21"/>
          <w:lang w:eastAsia="zh-CN"/>
        </w:rPr>
        <w:t>New</w:t>
      </w:r>
      <w:r w:rsidRPr="00DD0225">
        <w:rPr>
          <w:b/>
          <w:bCs/>
          <w:i/>
          <w:iCs/>
          <w:sz w:val="21"/>
          <w:szCs w:val="21"/>
          <w:lang w:eastAsia="zh-CN"/>
        </w:rPr>
        <w:t xml:space="preserve"> </w:t>
      </w:r>
      <w:r w:rsidRPr="00DD0225">
        <w:rPr>
          <w:b/>
          <w:bCs/>
          <w:i/>
          <w:iCs/>
          <w:sz w:val="21"/>
          <w:szCs w:val="21"/>
        </w:rPr>
        <w:t xml:space="preserve">closed loop indicator field </w:t>
      </w:r>
      <w:r w:rsidR="0018327F">
        <w:rPr>
          <w:b/>
          <w:bCs/>
          <w:i/>
          <w:iCs/>
          <w:sz w:val="21"/>
          <w:szCs w:val="21"/>
        </w:rPr>
        <w:t xml:space="preserve">is needed </w:t>
      </w:r>
      <w:r w:rsidRPr="00DD0225">
        <w:rPr>
          <w:b/>
          <w:bCs/>
          <w:i/>
          <w:iCs/>
          <w:sz w:val="21"/>
          <w:szCs w:val="21"/>
        </w:rPr>
        <w:t>for each TPC command in DCI format 2_3 to indicate TPC command for t</w:t>
      </w:r>
      <w:r w:rsidRPr="00E60BA3">
        <w:rPr>
          <w:b/>
          <w:bCs/>
          <w:i/>
          <w:iCs/>
          <w:sz w:val="21"/>
          <w:szCs w:val="21"/>
        </w:rPr>
        <w:t>wo closed-loop PC adjustment states for SRS</w:t>
      </w:r>
      <w:r w:rsidRPr="00DD0225">
        <w:rPr>
          <w:b/>
          <w:bCs/>
          <w:i/>
          <w:iCs/>
          <w:sz w:val="21"/>
          <w:szCs w:val="21"/>
        </w:rPr>
        <w:t>.</w:t>
      </w:r>
    </w:p>
    <w:p w14:paraId="521A771F" w14:textId="51640ECF" w:rsidR="009970DB" w:rsidRPr="00624FF0" w:rsidRDefault="009970DB" w:rsidP="009970DB">
      <w:pPr>
        <w:snapToGrid w:val="0"/>
        <w:spacing w:beforeLines="50" w:before="120" w:line="288" w:lineRule="auto"/>
        <w:jc w:val="both"/>
        <w:outlineLvl w:val="0"/>
        <w:rPr>
          <w:rFonts w:ascii="Arial" w:hAnsi="Arial" w:cs="Arial"/>
          <w:b/>
          <w:sz w:val="24"/>
          <w:szCs w:val="24"/>
        </w:rPr>
      </w:pPr>
      <w:r>
        <w:rPr>
          <w:rFonts w:ascii="Arial" w:hAnsi="Arial" w:cs="Arial"/>
          <w:b/>
          <w:sz w:val="24"/>
          <w:szCs w:val="24"/>
        </w:rPr>
        <w:t xml:space="preserve">4. </w:t>
      </w:r>
      <w:r w:rsidRPr="00624FF0">
        <w:rPr>
          <w:rFonts w:ascii="Arial" w:hAnsi="Arial" w:cs="Arial"/>
          <w:b/>
          <w:sz w:val="24"/>
          <w:szCs w:val="24"/>
        </w:rPr>
        <w:t xml:space="preserve">Asymmetric DL and UL transmission </w:t>
      </w:r>
      <w:r>
        <w:rPr>
          <w:rFonts w:ascii="Arial" w:hAnsi="Arial" w:cs="Arial"/>
          <w:b/>
          <w:sz w:val="24"/>
          <w:szCs w:val="24"/>
        </w:rPr>
        <w:t xml:space="preserve">scheme </w:t>
      </w:r>
      <w:r w:rsidRPr="00624FF0">
        <w:rPr>
          <w:rFonts w:ascii="Arial" w:hAnsi="Arial" w:cs="Arial"/>
          <w:b/>
          <w:sz w:val="24"/>
          <w:szCs w:val="24"/>
        </w:rPr>
        <w:t>for int</w:t>
      </w:r>
      <w:r>
        <w:rPr>
          <w:rFonts w:ascii="Arial" w:hAnsi="Arial" w:cs="Arial"/>
          <w:b/>
          <w:sz w:val="24"/>
          <w:szCs w:val="24"/>
        </w:rPr>
        <w:t>ra</w:t>
      </w:r>
      <w:r w:rsidRPr="00624FF0">
        <w:rPr>
          <w:rFonts w:ascii="Arial" w:hAnsi="Arial" w:cs="Arial"/>
          <w:b/>
          <w:sz w:val="24"/>
          <w:szCs w:val="24"/>
        </w:rPr>
        <w:t>-cell deployment</w:t>
      </w:r>
    </w:p>
    <w:p w14:paraId="49B66228" w14:textId="77777777" w:rsidR="00EA043A" w:rsidRDefault="00287380" w:rsidP="0018327F">
      <w:pPr>
        <w:snapToGrid w:val="0"/>
        <w:spacing w:beforeLines="50" w:before="120" w:line="288" w:lineRule="auto"/>
        <w:jc w:val="both"/>
        <w:rPr>
          <w:sz w:val="21"/>
          <w:szCs w:val="21"/>
        </w:rPr>
      </w:pPr>
      <w:r>
        <w:rPr>
          <w:sz w:val="21"/>
          <w:szCs w:val="21"/>
        </w:rPr>
        <w:t xml:space="preserve">In </w:t>
      </w:r>
      <w:r w:rsidR="007C383D">
        <w:rPr>
          <w:sz w:val="21"/>
          <w:szCs w:val="21"/>
        </w:rPr>
        <w:t>intra-cell</w:t>
      </w:r>
      <w:r w:rsidRPr="00493743">
        <w:rPr>
          <w:sz w:val="21"/>
          <w:szCs w:val="21"/>
        </w:rPr>
        <w:t xml:space="preserve"> deployment</w:t>
      </w:r>
      <w:r>
        <w:rPr>
          <w:sz w:val="21"/>
          <w:szCs w:val="21"/>
        </w:rPr>
        <w:t>, as shown in Fig.</w:t>
      </w:r>
      <w:r w:rsidR="003B4AB8">
        <w:rPr>
          <w:sz w:val="21"/>
          <w:szCs w:val="21"/>
        </w:rPr>
        <w:t>8</w:t>
      </w:r>
      <w:r>
        <w:rPr>
          <w:sz w:val="21"/>
          <w:szCs w:val="21"/>
        </w:rPr>
        <w:t>, i</w:t>
      </w:r>
      <w:r w:rsidRPr="00493743">
        <w:rPr>
          <w:sz w:val="21"/>
          <w:szCs w:val="21"/>
        </w:rPr>
        <w:t xml:space="preserve">ndoor </w:t>
      </w:r>
      <w:proofErr w:type="spellStart"/>
      <w:r w:rsidRPr="00493743">
        <w:rPr>
          <w:sz w:val="21"/>
          <w:szCs w:val="21"/>
        </w:rPr>
        <w:t>pico</w:t>
      </w:r>
      <w:proofErr w:type="spellEnd"/>
      <w:r w:rsidRPr="00493743">
        <w:rPr>
          <w:sz w:val="21"/>
          <w:szCs w:val="21"/>
        </w:rPr>
        <w:t xml:space="preserve"> site and outdoor macro site are deployed at same frequency with </w:t>
      </w:r>
      <w:r w:rsidR="0018327F">
        <w:rPr>
          <w:sz w:val="21"/>
          <w:szCs w:val="21"/>
        </w:rPr>
        <w:t>same</w:t>
      </w:r>
      <w:r w:rsidRPr="00493743">
        <w:rPr>
          <w:sz w:val="21"/>
          <w:szCs w:val="21"/>
        </w:rPr>
        <w:t xml:space="preserve"> cell ID (</w:t>
      </w:r>
      <w:proofErr w:type="spellStart"/>
      <w:r w:rsidRPr="00493743">
        <w:rPr>
          <w:sz w:val="21"/>
          <w:szCs w:val="21"/>
        </w:rPr>
        <w:t>In</w:t>
      </w:r>
      <w:r w:rsidR="0018327F">
        <w:rPr>
          <w:sz w:val="21"/>
          <w:szCs w:val="21"/>
        </w:rPr>
        <w:t>ra</w:t>
      </w:r>
      <w:proofErr w:type="spellEnd"/>
      <w:r w:rsidRPr="00493743">
        <w:rPr>
          <w:sz w:val="21"/>
          <w:szCs w:val="21"/>
        </w:rPr>
        <w:t>-cell).</w:t>
      </w:r>
      <w:r>
        <w:rPr>
          <w:sz w:val="21"/>
          <w:szCs w:val="21"/>
        </w:rPr>
        <w:t xml:space="preserve"> Both i</w:t>
      </w:r>
      <w:r w:rsidRPr="00493743">
        <w:rPr>
          <w:sz w:val="21"/>
          <w:szCs w:val="21"/>
        </w:rPr>
        <w:t xml:space="preserve">ndoor </w:t>
      </w:r>
      <w:proofErr w:type="spellStart"/>
      <w:r w:rsidRPr="00493743">
        <w:rPr>
          <w:sz w:val="21"/>
          <w:szCs w:val="21"/>
        </w:rPr>
        <w:t>pico</w:t>
      </w:r>
      <w:proofErr w:type="spellEnd"/>
      <w:r w:rsidRPr="00493743">
        <w:rPr>
          <w:sz w:val="21"/>
          <w:szCs w:val="21"/>
        </w:rPr>
        <w:t xml:space="preserve"> site and outdoor macro site </w:t>
      </w:r>
      <w:r>
        <w:rPr>
          <w:sz w:val="21"/>
          <w:szCs w:val="21"/>
        </w:rPr>
        <w:t xml:space="preserve">transmit SSBs with </w:t>
      </w:r>
      <w:r w:rsidR="0018327F">
        <w:rPr>
          <w:sz w:val="21"/>
          <w:szCs w:val="21"/>
        </w:rPr>
        <w:t>same</w:t>
      </w:r>
      <w:r>
        <w:rPr>
          <w:sz w:val="21"/>
          <w:szCs w:val="21"/>
        </w:rPr>
        <w:t xml:space="preserve"> cell ID. In this </w:t>
      </w:r>
      <w:r>
        <w:rPr>
          <w:sz w:val="21"/>
          <w:szCs w:val="21"/>
        </w:rPr>
        <w:lastRenderedPageBreak/>
        <w:t xml:space="preserve">case, when </w:t>
      </w:r>
      <w:r w:rsidRPr="0034735B">
        <w:rPr>
          <w:sz w:val="21"/>
          <w:szCs w:val="21"/>
        </w:rPr>
        <w:t>asymmetric DL and UL transmission scheme</w:t>
      </w:r>
      <w:r>
        <w:rPr>
          <w:sz w:val="21"/>
          <w:szCs w:val="21"/>
        </w:rPr>
        <w:t xml:space="preserve"> is used, </w:t>
      </w:r>
      <w:r w:rsidR="0018327F">
        <w:rPr>
          <w:sz w:val="21"/>
          <w:szCs w:val="21"/>
        </w:rPr>
        <w:t xml:space="preserve">outdoor macro site </w:t>
      </w:r>
      <w:r w:rsidR="0018327F" w:rsidRPr="0018327F">
        <w:rPr>
          <w:sz w:val="21"/>
          <w:szCs w:val="21"/>
        </w:rPr>
        <w:t>transmits DL signal, such as SSB and CSI-RS to UE</w:t>
      </w:r>
      <w:r w:rsidR="0018327F">
        <w:rPr>
          <w:sz w:val="21"/>
          <w:szCs w:val="21"/>
        </w:rPr>
        <w:t xml:space="preserve">, and </w:t>
      </w:r>
      <w:r w:rsidR="0018327F" w:rsidRPr="0018327F">
        <w:rPr>
          <w:sz w:val="21"/>
          <w:szCs w:val="21"/>
        </w:rPr>
        <w:t xml:space="preserve">transmits DL channel, such as PDCCH and PDSCH, which </w:t>
      </w:r>
      <w:proofErr w:type="spellStart"/>
      <w:r w:rsidR="0018327F" w:rsidRPr="0018327F">
        <w:rPr>
          <w:sz w:val="21"/>
          <w:szCs w:val="21"/>
        </w:rPr>
        <w:t>QCLed</w:t>
      </w:r>
      <w:proofErr w:type="spellEnd"/>
      <w:r w:rsidR="0018327F" w:rsidRPr="0018327F">
        <w:rPr>
          <w:sz w:val="21"/>
          <w:szCs w:val="21"/>
        </w:rPr>
        <w:t xml:space="preserve"> to SSB or CSI-RS from outdoor macro site.</w:t>
      </w:r>
      <w:r w:rsidR="0018327F">
        <w:rPr>
          <w:sz w:val="21"/>
          <w:szCs w:val="21"/>
        </w:rPr>
        <w:t xml:space="preserve"> </w:t>
      </w:r>
      <w:r w:rsidR="0018327F" w:rsidRPr="0018327F">
        <w:rPr>
          <w:sz w:val="21"/>
          <w:szCs w:val="21"/>
        </w:rPr>
        <w:t xml:space="preserve">Indoor </w:t>
      </w:r>
      <w:proofErr w:type="spellStart"/>
      <w:r w:rsidR="0018327F" w:rsidRPr="0018327F">
        <w:rPr>
          <w:sz w:val="21"/>
          <w:szCs w:val="21"/>
        </w:rPr>
        <w:t>pico</w:t>
      </w:r>
      <w:proofErr w:type="spellEnd"/>
      <w:r w:rsidR="0018327F" w:rsidRPr="0018327F">
        <w:rPr>
          <w:sz w:val="21"/>
          <w:szCs w:val="21"/>
        </w:rPr>
        <w:t xml:space="preserve"> site transmits SSB</w:t>
      </w:r>
      <w:r w:rsidR="0018327F">
        <w:rPr>
          <w:sz w:val="21"/>
          <w:szCs w:val="21"/>
        </w:rPr>
        <w:t xml:space="preserve"> and CSI-RS</w:t>
      </w:r>
      <w:r w:rsidR="0018327F" w:rsidRPr="0018327F">
        <w:rPr>
          <w:sz w:val="21"/>
          <w:szCs w:val="21"/>
        </w:rPr>
        <w:t xml:space="preserve">, and the SSB </w:t>
      </w:r>
      <w:r w:rsidR="0018327F">
        <w:rPr>
          <w:sz w:val="21"/>
          <w:szCs w:val="21"/>
        </w:rPr>
        <w:t xml:space="preserve">is same as outdoor macro site. </w:t>
      </w:r>
      <w:r w:rsidR="0018327F" w:rsidRPr="0018327F">
        <w:rPr>
          <w:sz w:val="21"/>
          <w:szCs w:val="21"/>
        </w:rPr>
        <w:t xml:space="preserve">UE transmits PUCCH and PUSCH to indoor </w:t>
      </w:r>
      <w:proofErr w:type="spellStart"/>
      <w:r w:rsidR="0018327F" w:rsidRPr="0018327F">
        <w:rPr>
          <w:sz w:val="21"/>
          <w:szCs w:val="21"/>
        </w:rPr>
        <w:t>pico</w:t>
      </w:r>
      <w:proofErr w:type="spellEnd"/>
      <w:r w:rsidR="0018327F" w:rsidRPr="0018327F">
        <w:rPr>
          <w:sz w:val="21"/>
          <w:szCs w:val="21"/>
        </w:rPr>
        <w:t xml:space="preserve"> site, and the PUCCH and PUSCH </w:t>
      </w:r>
      <w:r w:rsidR="0018327F">
        <w:rPr>
          <w:sz w:val="21"/>
          <w:szCs w:val="21"/>
        </w:rPr>
        <w:t>can be</w:t>
      </w:r>
      <w:r w:rsidR="0018327F" w:rsidRPr="0018327F">
        <w:rPr>
          <w:sz w:val="21"/>
          <w:szCs w:val="21"/>
        </w:rPr>
        <w:t xml:space="preserve"> </w:t>
      </w:r>
      <w:proofErr w:type="spellStart"/>
      <w:r w:rsidR="0018327F" w:rsidRPr="0018327F">
        <w:rPr>
          <w:sz w:val="21"/>
          <w:szCs w:val="21"/>
        </w:rPr>
        <w:t>QCLed</w:t>
      </w:r>
      <w:proofErr w:type="spellEnd"/>
      <w:r w:rsidR="0018327F" w:rsidRPr="0018327F">
        <w:rPr>
          <w:sz w:val="21"/>
          <w:szCs w:val="21"/>
        </w:rPr>
        <w:t xml:space="preserve"> to SSB or CSI-RS transmitted from indoor </w:t>
      </w:r>
      <w:proofErr w:type="spellStart"/>
      <w:r w:rsidR="0018327F" w:rsidRPr="0018327F">
        <w:rPr>
          <w:sz w:val="21"/>
          <w:szCs w:val="21"/>
        </w:rPr>
        <w:t>pico</w:t>
      </w:r>
      <w:proofErr w:type="spellEnd"/>
      <w:r w:rsidR="0018327F" w:rsidRPr="0018327F">
        <w:rPr>
          <w:sz w:val="21"/>
          <w:szCs w:val="21"/>
        </w:rPr>
        <w:t xml:space="preserve"> site.</w:t>
      </w:r>
      <w:r w:rsidR="0018327F">
        <w:rPr>
          <w:sz w:val="21"/>
          <w:szCs w:val="21"/>
        </w:rPr>
        <w:t xml:space="preserve"> </w:t>
      </w:r>
      <w:r w:rsidR="0018327F" w:rsidRPr="0018327F">
        <w:rPr>
          <w:sz w:val="21"/>
          <w:szCs w:val="21"/>
        </w:rPr>
        <w:t>The PL-RS can be configured with SSB</w:t>
      </w:r>
      <w:r w:rsidR="0018327F">
        <w:rPr>
          <w:sz w:val="21"/>
          <w:szCs w:val="21"/>
        </w:rPr>
        <w:t xml:space="preserve"> or CSI-RS</w:t>
      </w:r>
      <w:r w:rsidR="0018327F" w:rsidRPr="0018327F">
        <w:rPr>
          <w:sz w:val="21"/>
          <w:szCs w:val="21"/>
        </w:rPr>
        <w:t xml:space="preserve"> transmitted from indoor </w:t>
      </w:r>
      <w:proofErr w:type="spellStart"/>
      <w:r w:rsidR="0018327F" w:rsidRPr="0018327F">
        <w:rPr>
          <w:sz w:val="21"/>
          <w:szCs w:val="21"/>
        </w:rPr>
        <w:t>pico</w:t>
      </w:r>
      <w:proofErr w:type="spellEnd"/>
      <w:r w:rsidR="0018327F" w:rsidRPr="0018327F">
        <w:rPr>
          <w:sz w:val="21"/>
          <w:szCs w:val="21"/>
        </w:rPr>
        <w:t xml:space="preserve"> site</w:t>
      </w:r>
      <w:r w:rsidR="0018327F">
        <w:rPr>
          <w:sz w:val="21"/>
          <w:szCs w:val="21"/>
        </w:rPr>
        <w:t xml:space="preserve">. All the above procedures can be supported by </w:t>
      </w:r>
      <w:proofErr w:type="spellStart"/>
      <w:r w:rsidR="0018327F">
        <w:rPr>
          <w:sz w:val="21"/>
          <w:szCs w:val="21"/>
        </w:rPr>
        <w:t>gNB</w:t>
      </w:r>
      <w:proofErr w:type="spellEnd"/>
      <w:r w:rsidR="0018327F">
        <w:rPr>
          <w:sz w:val="21"/>
          <w:szCs w:val="21"/>
        </w:rPr>
        <w:t xml:space="preserve"> implementation without spec impact. </w:t>
      </w:r>
    </w:p>
    <w:p w14:paraId="250AB143" w14:textId="74E06747" w:rsidR="0018327F" w:rsidRDefault="0018327F" w:rsidP="0018327F">
      <w:pPr>
        <w:snapToGrid w:val="0"/>
        <w:spacing w:beforeLines="50" w:before="120" w:line="288" w:lineRule="auto"/>
        <w:jc w:val="both"/>
        <w:rPr>
          <w:sz w:val="21"/>
          <w:szCs w:val="21"/>
        </w:rPr>
      </w:pPr>
      <w:r>
        <w:rPr>
          <w:sz w:val="21"/>
          <w:szCs w:val="21"/>
        </w:rPr>
        <w:t xml:space="preserve">Additionally, same as inter-cell operation, </w:t>
      </w:r>
      <w:r w:rsidRPr="0018327F">
        <w:rPr>
          <w:sz w:val="21"/>
          <w:szCs w:val="21"/>
        </w:rPr>
        <w:t xml:space="preserve">SRS for antenna switching is transmitted to outdoor macro site for DL CSI acquisition, and SRS for codebook/non-codebook/beam management is transmitted to indoor </w:t>
      </w:r>
      <w:proofErr w:type="spellStart"/>
      <w:r w:rsidRPr="0018327F">
        <w:rPr>
          <w:sz w:val="21"/>
          <w:szCs w:val="21"/>
        </w:rPr>
        <w:t>pico</w:t>
      </w:r>
      <w:proofErr w:type="spellEnd"/>
      <w:r w:rsidRPr="0018327F">
        <w:rPr>
          <w:sz w:val="21"/>
          <w:szCs w:val="21"/>
        </w:rPr>
        <w:t xml:space="preserve"> site for UL channel estimation and beam management</w:t>
      </w:r>
      <w:r>
        <w:rPr>
          <w:sz w:val="21"/>
          <w:szCs w:val="21"/>
        </w:rPr>
        <w:t>, where new</w:t>
      </w:r>
      <w:r w:rsidRPr="0018327F">
        <w:rPr>
          <w:sz w:val="21"/>
          <w:szCs w:val="21"/>
        </w:rPr>
        <w:t xml:space="preserve"> closed loop indicator field </w:t>
      </w:r>
      <w:r>
        <w:rPr>
          <w:sz w:val="21"/>
          <w:szCs w:val="21"/>
        </w:rPr>
        <w:t xml:space="preserve">is needed </w:t>
      </w:r>
      <w:r w:rsidRPr="0018327F">
        <w:rPr>
          <w:sz w:val="21"/>
          <w:szCs w:val="21"/>
        </w:rPr>
        <w:t>for each TPC command in DCI format 2_3 to indicate TPC command for two closed-loop PC adjustment states for SRS.</w:t>
      </w:r>
    </w:p>
    <w:p w14:paraId="4B5C257C" w14:textId="1543811D" w:rsidR="00FB277F" w:rsidRDefault="00FA24DB" w:rsidP="00FA24DB">
      <w:pPr>
        <w:snapToGrid w:val="0"/>
        <w:spacing w:beforeLines="50" w:before="120" w:line="288" w:lineRule="auto"/>
        <w:jc w:val="center"/>
        <w:rPr>
          <w:rStyle w:val="af8"/>
          <w:rFonts w:eastAsia="Malgun Gothic"/>
          <w:sz w:val="21"/>
          <w:szCs w:val="21"/>
          <w:lang w:eastAsia="ko-KR"/>
        </w:rPr>
      </w:pPr>
      <w:r>
        <w:rPr>
          <w:rStyle w:val="af8"/>
          <w:rFonts w:eastAsia="Malgun Gothic"/>
          <w:noProof/>
          <w:sz w:val="21"/>
          <w:szCs w:val="21"/>
          <w:lang w:eastAsia="ko-KR"/>
        </w:rPr>
        <w:drawing>
          <wp:inline distT="0" distB="0" distL="0" distR="0" wp14:anchorId="27850803" wp14:editId="6C063B73">
            <wp:extent cx="2568776" cy="1608521"/>
            <wp:effectExtent l="0" t="0" r="0" b="0"/>
            <wp:docPr id="21461421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72040" cy="1610565"/>
                    </a:xfrm>
                    <a:prstGeom prst="rect">
                      <a:avLst/>
                    </a:prstGeom>
                    <a:noFill/>
                  </pic:spPr>
                </pic:pic>
              </a:graphicData>
            </a:graphic>
          </wp:inline>
        </w:drawing>
      </w:r>
    </w:p>
    <w:p w14:paraId="157B5D00" w14:textId="7153BBC7" w:rsidR="00FA24DB" w:rsidRPr="001B63AC" w:rsidRDefault="00FA24DB" w:rsidP="00FA24DB">
      <w:pPr>
        <w:snapToGrid w:val="0"/>
        <w:spacing w:line="288" w:lineRule="auto"/>
        <w:jc w:val="center"/>
        <w:rPr>
          <w:sz w:val="21"/>
          <w:szCs w:val="21"/>
        </w:rPr>
      </w:pPr>
      <w:r w:rsidRPr="002E3EAC">
        <w:rPr>
          <w:sz w:val="21"/>
          <w:szCs w:val="21"/>
        </w:rPr>
        <w:t>Fig.</w:t>
      </w:r>
      <w:r w:rsidR="003B4AB8">
        <w:rPr>
          <w:sz w:val="21"/>
          <w:szCs w:val="21"/>
        </w:rPr>
        <w:t>8</w:t>
      </w:r>
      <w:r w:rsidRPr="002E3EAC">
        <w:rPr>
          <w:sz w:val="21"/>
          <w:szCs w:val="21"/>
        </w:rPr>
        <w:t xml:space="preserve"> </w:t>
      </w:r>
      <w:r>
        <w:rPr>
          <w:sz w:val="21"/>
          <w:szCs w:val="21"/>
        </w:rPr>
        <w:t>I</w:t>
      </w:r>
      <w:r w:rsidRPr="00493743">
        <w:rPr>
          <w:sz w:val="21"/>
          <w:szCs w:val="21"/>
        </w:rPr>
        <w:t>nt</w:t>
      </w:r>
      <w:r>
        <w:rPr>
          <w:sz w:val="21"/>
          <w:szCs w:val="21"/>
        </w:rPr>
        <w:t>ra</w:t>
      </w:r>
      <w:r w:rsidRPr="00493743">
        <w:rPr>
          <w:sz w:val="21"/>
          <w:szCs w:val="21"/>
        </w:rPr>
        <w:t>-cell deployment</w:t>
      </w:r>
      <w:r>
        <w:rPr>
          <w:sz w:val="21"/>
          <w:szCs w:val="21"/>
        </w:rPr>
        <w:t xml:space="preserve"> with a</w:t>
      </w:r>
      <w:r w:rsidRPr="00493743">
        <w:rPr>
          <w:sz w:val="21"/>
          <w:szCs w:val="21"/>
        </w:rPr>
        <w:t>symmetric DL and UL transmission</w:t>
      </w:r>
    </w:p>
    <w:p w14:paraId="6C198A56" w14:textId="654FBF3D" w:rsidR="00FB277F" w:rsidRPr="00677098" w:rsidRDefault="0018327F" w:rsidP="00C7005B">
      <w:pPr>
        <w:snapToGrid w:val="0"/>
        <w:spacing w:beforeLines="50" w:before="120" w:line="288" w:lineRule="auto"/>
        <w:jc w:val="both"/>
        <w:rPr>
          <w:rStyle w:val="af8"/>
          <w:rFonts w:hint="eastAsia"/>
          <w:i/>
          <w:iCs/>
          <w:sz w:val="21"/>
          <w:szCs w:val="21"/>
        </w:rPr>
      </w:pPr>
      <w:r w:rsidRPr="00DD0225">
        <w:rPr>
          <w:rFonts w:hint="eastAsia"/>
          <w:b/>
          <w:bCs/>
          <w:i/>
          <w:iCs/>
          <w:sz w:val="21"/>
          <w:szCs w:val="21"/>
          <w:u w:val="single"/>
          <w:lang w:eastAsia="zh-CN"/>
        </w:rPr>
        <w:t>P</w:t>
      </w:r>
      <w:r w:rsidRPr="00DD0225">
        <w:rPr>
          <w:b/>
          <w:bCs/>
          <w:i/>
          <w:iCs/>
          <w:sz w:val="21"/>
          <w:szCs w:val="21"/>
          <w:u w:val="single"/>
          <w:lang w:eastAsia="zh-CN"/>
        </w:rPr>
        <w:t xml:space="preserve">roposal </w:t>
      </w:r>
      <w:r w:rsidR="00BB6862">
        <w:rPr>
          <w:b/>
          <w:bCs/>
          <w:i/>
          <w:iCs/>
          <w:sz w:val="21"/>
          <w:szCs w:val="21"/>
          <w:u w:val="single"/>
          <w:lang w:eastAsia="zh-CN"/>
        </w:rPr>
        <w:t>4</w:t>
      </w:r>
      <w:r w:rsidRPr="00DD0225">
        <w:rPr>
          <w:b/>
          <w:bCs/>
          <w:i/>
          <w:iCs/>
          <w:sz w:val="21"/>
          <w:szCs w:val="21"/>
          <w:lang w:eastAsia="zh-CN"/>
        </w:rPr>
        <w:t>:</w:t>
      </w:r>
      <w:r w:rsidR="00BB6862">
        <w:rPr>
          <w:b/>
          <w:bCs/>
          <w:i/>
          <w:iCs/>
          <w:sz w:val="21"/>
          <w:szCs w:val="21"/>
          <w:lang w:eastAsia="zh-CN"/>
        </w:rPr>
        <w:t xml:space="preserve"> </w:t>
      </w:r>
      <w:r w:rsidR="00BB6862" w:rsidRPr="00BB6862">
        <w:rPr>
          <w:b/>
          <w:bCs/>
          <w:i/>
          <w:iCs/>
          <w:sz w:val="21"/>
          <w:szCs w:val="21"/>
          <w:lang w:eastAsia="zh-CN"/>
        </w:rPr>
        <w:t>Asymmetric DL and UL transmission scheme for intra-cell deployment</w:t>
      </w:r>
      <w:r w:rsidR="00BB6862">
        <w:rPr>
          <w:b/>
          <w:bCs/>
          <w:i/>
          <w:iCs/>
          <w:sz w:val="21"/>
          <w:szCs w:val="21"/>
          <w:lang w:eastAsia="zh-CN"/>
        </w:rPr>
        <w:t xml:space="preserve"> can be supported </w:t>
      </w:r>
      <w:r w:rsidR="00BB6862" w:rsidRPr="00BB6862">
        <w:rPr>
          <w:b/>
          <w:bCs/>
          <w:i/>
          <w:iCs/>
          <w:sz w:val="21"/>
          <w:szCs w:val="21"/>
          <w:lang w:eastAsia="zh-CN"/>
        </w:rPr>
        <w:t xml:space="preserve">by </w:t>
      </w:r>
      <w:proofErr w:type="spellStart"/>
      <w:r w:rsidR="00BB6862" w:rsidRPr="00BB6862">
        <w:rPr>
          <w:b/>
          <w:bCs/>
          <w:i/>
          <w:iCs/>
          <w:sz w:val="21"/>
          <w:szCs w:val="21"/>
          <w:lang w:eastAsia="zh-CN"/>
        </w:rPr>
        <w:t>gNB</w:t>
      </w:r>
      <w:proofErr w:type="spellEnd"/>
      <w:r w:rsidR="00BB6862" w:rsidRPr="00BB6862">
        <w:rPr>
          <w:b/>
          <w:bCs/>
          <w:i/>
          <w:iCs/>
          <w:sz w:val="21"/>
          <w:szCs w:val="21"/>
          <w:lang w:eastAsia="zh-CN"/>
        </w:rPr>
        <w:t xml:space="preserve"> implementation</w:t>
      </w:r>
      <w:r w:rsidR="00BB6862">
        <w:rPr>
          <w:b/>
          <w:bCs/>
          <w:i/>
          <w:iCs/>
          <w:sz w:val="21"/>
          <w:szCs w:val="21"/>
          <w:lang w:eastAsia="zh-CN"/>
        </w:rPr>
        <w:t xml:space="preserve"> except the enhancement on t</w:t>
      </w:r>
      <w:r w:rsidR="00BB6862" w:rsidRPr="00BB6862">
        <w:rPr>
          <w:b/>
          <w:bCs/>
          <w:i/>
          <w:iCs/>
          <w:sz w:val="21"/>
          <w:szCs w:val="21"/>
        </w:rPr>
        <w:t>wo closed-loop PC adjustment states for SRS, both separate from PUSCH</w:t>
      </w:r>
      <w:r w:rsidR="00BB6862">
        <w:rPr>
          <w:b/>
          <w:bCs/>
          <w:i/>
          <w:iCs/>
          <w:sz w:val="21"/>
          <w:szCs w:val="21"/>
        </w:rPr>
        <w:t>.</w:t>
      </w:r>
    </w:p>
    <w:p w14:paraId="00C068AC" w14:textId="0803BDBF" w:rsidR="005D20F1" w:rsidRPr="002B4931" w:rsidRDefault="009970DB" w:rsidP="002B4931">
      <w:pPr>
        <w:snapToGrid w:val="0"/>
        <w:spacing w:beforeLines="50" w:before="120" w:line="288" w:lineRule="auto"/>
        <w:jc w:val="both"/>
        <w:outlineLvl w:val="0"/>
        <w:rPr>
          <w:rFonts w:ascii="Arial" w:hAnsi="Arial" w:cs="Arial"/>
          <w:b/>
          <w:sz w:val="24"/>
          <w:szCs w:val="24"/>
        </w:rPr>
      </w:pPr>
      <w:r>
        <w:rPr>
          <w:rFonts w:ascii="Arial" w:hAnsi="Arial" w:cs="Arial"/>
          <w:b/>
          <w:sz w:val="24"/>
          <w:szCs w:val="24"/>
        </w:rPr>
        <w:t>5</w:t>
      </w:r>
      <w:r w:rsidR="005D20F1" w:rsidRPr="002B4931">
        <w:rPr>
          <w:rFonts w:ascii="Arial" w:hAnsi="Arial" w:cs="Arial"/>
          <w:b/>
          <w:sz w:val="24"/>
          <w:szCs w:val="24"/>
        </w:rPr>
        <w:t>. Conclusion</w:t>
      </w:r>
    </w:p>
    <w:p w14:paraId="5300E13B" w14:textId="26DEFA4E" w:rsidR="00A77E64" w:rsidRPr="0080765E" w:rsidRDefault="0051394A" w:rsidP="007751CE">
      <w:pPr>
        <w:widowControl w:val="0"/>
        <w:snapToGrid w:val="0"/>
        <w:spacing w:beforeLines="50" w:before="120" w:line="300" w:lineRule="auto"/>
        <w:jc w:val="both"/>
        <w:rPr>
          <w:rFonts w:eastAsia="Malgun Gothic"/>
          <w:kern w:val="2"/>
          <w:sz w:val="21"/>
          <w:szCs w:val="21"/>
          <w:lang w:val="en-US" w:eastAsia="ko-KR"/>
        </w:rPr>
      </w:pPr>
      <w:r w:rsidRPr="0080765E">
        <w:rPr>
          <w:rFonts w:eastAsia="Times New Roman"/>
          <w:kern w:val="2"/>
          <w:sz w:val="21"/>
          <w:szCs w:val="21"/>
          <w:lang w:val="en-US" w:eastAsia="ko-KR"/>
        </w:rPr>
        <w:t xml:space="preserve">Based on the above discussions, the </w:t>
      </w:r>
      <w:r w:rsidR="00983510">
        <w:rPr>
          <w:rFonts w:eastAsia="Times New Roman"/>
          <w:kern w:val="2"/>
          <w:sz w:val="21"/>
          <w:szCs w:val="21"/>
          <w:lang w:val="en-US" w:eastAsia="ko-KR"/>
        </w:rPr>
        <w:t xml:space="preserve">observations and </w:t>
      </w:r>
      <w:r w:rsidRPr="0080765E">
        <w:rPr>
          <w:rFonts w:eastAsia="Times New Roman"/>
          <w:kern w:val="2"/>
          <w:sz w:val="21"/>
          <w:szCs w:val="21"/>
          <w:lang w:val="en-US" w:eastAsia="ko-KR"/>
        </w:rPr>
        <w:t>proposal</w:t>
      </w:r>
      <w:r w:rsidR="00150741" w:rsidRPr="0080765E">
        <w:rPr>
          <w:rFonts w:eastAsia="Times New Roman"/>
          <w:kern w:val="2"/>
          <w:sz w:val="21"/>
          <w:szCs w:val="21"/>
          <w:lang w:val="en-US" w:eastAsia="ko-KR"/>
        </w:rPr>
        <w:t>s</w:t>
      </w:r>
      <w:r w:rsidRPr="0080765E">
        <w:rPr>
          <w:rFonts w:eastAsia="Times New Roman"/>
          <w:kern w:val="2"/>
          <w:sz w:val="21"/>
          <w:szCs w:val="21"/>
          <w:lang w:val="en-US" w:eastAsia="ko-KR"/>
        </w:rPr>
        <w:t xml:space="preserve"> </w:t>
      </w:r>
      <w:r w:rsidR="00150741" w:rsidRPr="0080765E">
        <w:rPr>
          <w:rFonts w:eastAsia="Times New Roman"/>
          <w:kern w:val="2"/>
          <w:sz w:val="21"/>
          <w:szCs w:val="21"/>
          <w:lang w:val="en-US" w:eastAsia="ko-KR"/>
        </w:rPr>
        <w:t>are</w:t>
      </w:r>
      <w:r w:rsidRPr="0080765E">
        <w:rPr>
          <w:rFonts w:eastAsia="Times New Roman"/>
          <w:kern w:val="2"/>
          <w:sz w:val="21"/>
          <w:szCs w:val="21"/>
          <w:lang w:val="en-US" w:eastAsia="ko-KR"/>
        </w:rPr>
        <w:t xml:space="preserve"> as follows:</w:t>
      </w:r>
    </w:p>
    <w:p w14:paraId="5796E59A" w14:textId="170C230E" w:rsidR="00983510" w:rsidRPr="00D27954" w:rsidRDefault="00983510" w:rsidP="00983510">
      <w:pPr>
        <w:snapToGrid w:val="0"/>
        <w:spacing w:beforeLines="50" w:before="120" w:line="288" w:lineRule="auto"/>
        <w:jc w:val="both"/>
        <w:rPr>
          <w:b/>
          <w:bCs/>
          <w:sz w:val="21"/>
          <w:szCs w:val="21"/>
        </w:rPr>
      </w:pPr>
      <w:r w:rsidRPr="00D27954">
        <w:rPr>
          <w:b/>
          <w:bCs/>
          <w:sz w:val="21"/>
          <w:szCs w:val="21"/>
        </w:rPr>
        <w:t xml:space="preserve">Observation 1: In HetNet deployment, severe interference from macro site to </w:t>
      </w:r>
      <w:r w:rsidR="00B701AC">
        <w:rPr>
          <w:b/>
          <w:bCs/>
          <w:sz w:val="21"/>
          <w:szCs w:val="21"/>
        </w:rPr>
        <w:t>micro/</w:t>
      </w:r>
      <w:proofErr w:type="spellStart"/>
      <w:r w:rsidR="00B701AC">
        <w:rPr>
          <w:b/>
          <w:bCs/>
          <w:sz w:val="21"/>
          <w:szCs w:val="21"/>
        </w:rPr>
        <w:t>pico</w:t>
      </w:r>
      <w:proofErr w:type="spellEnd"/>
      <w:r w:rsidRPr="00D27954">
        <w:rPr>
          <w:b/>
          <w:bCs/>
          <w:sz w:val="21"/>
          <w:szCs w:val="21"/>
        </w:rPr>
        <w:t xml:space="preserve"> site is observed due to </w:t>
      </w:r>
      <w:r>
        <w:rPr>
          <w:b/>
          <w:bCs/>
          <w:sz w:val="21"/>
          <w:szCs w:val="21"/>
        </w:rPr>
        <w:t>larger than 15</w:t>
      </w:r>
      <w:r w:rsidRPr="00D27954">
        <w:rPr>
          <w:b/>
          <w:bCs/>
          <w:sz w:val="21"/>
          <w:szCs w:val="21"/>
        </w:rPr>
        <w:t>dB DL-Tx-power gaps.</w:t>
      </w:r>
    </w:p>
    <w:p w14:paraId="27473EA8" w14:textId="0F797016" w:rsidR="000A175B" w:rsidRDefault="00983510" w:rsidP="00983510">
      <w:pPr>
        <w:snapToGrid w:val="0"/>
        <w:spacing w:beforeLines="50" w:before="120" w:line="288" w:lineRule="auto"/>
        <w:jc w:val="both"/>
        <w:rPr>
          <w:b/>
          <w:bCs/>
          <w:sz w:val="21"/>
          <w:szCs w:val="21"/>
        </w:rPr>
      </w:pPr>
      <w:r w:rsidRPr="00D27954">
        <w:rPr>
          <w:b/>
          <w:bCs/>
          <w:sz w:val="21"/>
          <w:szCs w:val="21"/>
        </w:rPr>
        <w:t xml:space="preserve">Observation </w:t>
      </w:r>
      <w:r>
        <w:rPr>
          <w:b/>
          <w:bCs/>
          <w:sz w:val="21"/>
          <w:szCs w:val="21"/>
        </w:rPr>
        <w:t>2</w:t>
      </w:r>
      <w:r w:rsidRPr="00D27954">
        <w:rPr>
          <w:b/>
          <w:bCs/>
          <w:sz w:val="21"/>
          <w:szCs w:val="21"/>
        </w:rPr>
        <w:t xml:space="preserve">: </w:t>
      </w:r>
      <w:r>
        <w:rPr>
          <w:b/>
          <w:bCs/>
          <w:sz w:val="21"/>
          <w:szCs w:val="21"/>
        </w:rPr>
        <w:tab/>
        <w:t>Up to 33%</w:t>
      </w:r>
      <w:r w:rsidRPr="00431915">
        <w:rPr>
          <w:b/>
          <w:bCs/>
          <w:sz w:val="21"/>
          <w:szCs w:val="21"/>
        </w:rPr>
        <w:t xml:space="preserve"> data rate loss </w:t>
      </w:r>
      <w:r>
        <w:rPr>
          <w:b/>
          <w:bCs/>
          <w:sz w:val="21"/>
          <w:szCs w:val="21"/>
        </w:rPr>
        <w:t>has been observed by indoor UEs</w:t>
      </w:r>
      <w:r w:rsidRPr="00431915">
        <w:rPr>
          <w:b/>
          <w:bCs/>
          <w:sz w:val="21"/>
          <w:szCs w:val="21"/>
        </w:rPr>
        <w:t xml:space="preserve"> due to severe interference from outdoor macro site to indoor </w:t>
      </w:r>
      <w:proofErr w:type="spellStart"/>
      <w:r w:rsidRPr="00431915">
        <w:rPr>
          <w:b/>
          <w:bCs/>
          <w:sz w:val="21"/>
          <w:szCs w:val="21"/>
        </w:rPr>
        <w:t>pico</w:t>
      </w:r>
      <w:proofErr w:type="spellEnd"/>
      <w:r w:rsidRPr="00431915">
        <w:rPr>
          <w:b/>
          <w:bCs/>
          <w:sz w:val="21"/>
          <w:szCs w:val="21"/>
        </w:rPr>
        <w:t xml:space="preserve"> site. </w:t>
      </w:r>
    </w:p>
    <w:p w14:paraId="36ED2AA2" w14:textId="45757541" w:rsidR="00983510" w:rsidRPr="002B6C40" w:rsidRDefault="00983510" w:rsidP="00983510">
      <w:pPr>
        <w:snapToGrid w:val="0"/>
        <w:spacing w:beforeLines="50" w:before="120" w:line="288" w:lineRule="auto"/>
        <w:jc w:val="both"/>
        <w:rPr>
          <w:b/>
          <w:bCs/>
          <w:i/>
          <w:iCs/>
          <w:sz w:val="21"/>
          <w:szCs w:val="21"/>
        </w:rPr>
      </w:pPr>
      <w:r w:rsidRPr="002B6C40">
        <w:rPr>
          <w:rFonts w:hint="eastAsia"/>
          <w:b/>
          <w:bCs/>
          <w:i/>
          <w:iCs/>
          <w:sz w:val="21"/>
          <w:szCs w:val="21"/>
          <w:u w:val="single"/>
          <w:lang w:eastAsia="zh-CN"/>
        </w:rPr>
        <w:t>P</w:t>
      </w:r>
      <w:r w:rsidRPr="002B6C40">
        <w:rPr>
          <w:b/>
          <w:bCs/>
          <w:i/>
          <w:iCs/>
          <w:sz w:val="21"/>
          <w:szCs w:val="21"/>
          <w:u w:val="single"/>
          <w:lang w:eastAsia="zh-CN"/>
        </w:rPr>
        <w:t>roposal 1</w:t>
      </w:r>
      <w:r w:rsidRPr="002B6C40">
        <w:rPr>
          <w:b/>
          <w:bCs/>
          <w:i/>
          <w:iCs/>
          <w:sz w:val="21"/>
          <w:szCs w:val="21"/>
          <w:lang w:eastAsia="zh-CN"/>
        </w:rPr>
        <w:t xml:space="preserve">: SSB with </w:t>
      </w:r>
      <w:r w:rsidRPr="002B6C40">
        <w:rPr>
          <w:b/>
          <w:bCs/>
          <w:i/>
          <w:iCs/>
          <w:sz w:val="21"/>
          <w:szCs w:val="21"/>
        </w:rPr>
        <w:t>additional</w:t>
      </w:r>
      <w:r w:rsidR="00D11FAF">
        <w:rPr>
          <w:b/>
          <w:bCs/>
          <w:i/>
          <w:iCs/>
          <w:sz w:val="21"/>
          <w:szCs w:val="21"/>
        </w:rPr>
        <w:t xml:space="preserve"> </w:t>
      </w:r>
      <w:r w:rsidRPr="002B6C40">
        <w:rPr>
          <w:b/>
          <w:bCs/>
          <w:i/>
          <w:iCs/>
          <w:sz w:val="21"/>
          <w:szCs w:val="21"/>
        </w:rPr>
        <w:t xml:space="preserve">PCI </w:t>
      </w:r>
      <w:r>
        <w:rPr>
          <w:b/>
          <w:bCs/>
          <w:i/>
          <w:iCs/>
          <w:sz w:val="21"/>
          <w:szCs w:val="21"/>
        </w:rPr>
        <w:t xml:space="preserve">and CSI-RS that </w:t>
      </w:r>
      <w:proofErr w:type="spellStart"/>
      <w:r>
        <w:rPr>
          <w:b/>
          <w:bCs/>
          <w:i/>
          <w:iCs/>
          <w:sz w:val="21"/>
          <w:szCs w:val="21"/>
        </w:rPr>
        <w:t>QCLed</w:t>
      </w:r>
      <w:proofErr w:type="spellEnd"/>
      <w:r>
        <w:rPr>
          <w:b/>
          <w:bCs/>
          <w:i/>
          <w:iCs/>
          <w:sz w:val="21"/>
          <w:szCs w:val="21"/>
        </w:rPr>
        <w:t xml:space="preserve"> with SSB with additional</w:t>
      </w:r>
      <w:r w:rsidR="00D11FAF">
        <w:rPr>
          <w:b/>
          <w:bCs/>
          <w:i/>
          <w:iCs/>
          <w:sz w:val="21"/>
          <w:szCs w:val="21"/>
        </w:rPr>
        <w:t xml:space="preserve"> </w:t>
      </w:r>
      <w:r>
        <w:rPr>
          <w:b/>
          <w:bCs/>
          <w:i/>
          <w:iCs/>
          <w:sz w:val="21"/>
          <w:szCs w:val="21"/>
        </w:rPr>
        <w:t xml:space="preserve">PCI </w:t>
      </w:r>
      <w:r w:rsidRPr="002B6C40">
        <w:rPr>
          <w:b/>
          <w:bCs/>
          <w:i/>
          <w:iCs/>
          <w:sz w:val="21"/>
          <w:szCs w:val="21"/>
        </w:rPr>
        <w:t>can be configured as PL-RS for asymmetric DL and UL transmission scheme for inter-cell deployment</w:t>
      </w:r>
      <w:r>
        <w:rPr>
          <w:b/>
          <w:bCs/>
          <w:i/>
          <w:iCs/>
          <w:sz w:val="21"/>
          <w:szCs w:val="21"/>
        </w:rPr>
        <w:t xml:space="preserve"> to obtain accurate pathloss</w:t>
      </w:r>
      <w:r w:rsidRPr="002B6C40">
        <w:rPr>
          <w:b/>
          <w:bCs/>
          <w:i/>
          <w:iCs/>
          <w:sz w:val="21"/>
          <w:szCs w:val="21"/>
        </w:rPr>
        <w:t xml:space="preserve">. </w:t>
      </w:r>
    </w:p>
    <w:p w14:paraId="7FD9D1E0" w14:textId="77777777" w:rsidR="00FB778E" w:rsidRPr="002B6C40" w:rsidRDefault="00FB778E" w:rsidP="00FB778E">
      <w:pPr>
        <w:snapToGrid w:val="0"/>
        <w:spacing w:beforeLines="50" w:before="120" w:line="288" w:lineRule="auto"/>
        <w:jc w:val="both"/>
        <w:rPr>
          <w:b/>
          <w:bCs/>
          <w:i/>
          <w:iCs/>
          <w:sz w:val="21"/>
          <w:szCs w:val="21"/>
        </w:rPr>
      </w:pPr>
      <w:r w:rsidRPr="002B6C40">
        <w:rPr>
          <w:rFonts w:hint="eastAsia"/>
          <w:b/>
          <w:bCs/>
          <w:i/>
          <w:iCs/>
          <w:sz w:val="21"/>
          <w:szCs w:val="21"/>
          <w:u w:val="single"/>
          <w:lang w:eastAsia="zh-CN"/>
        </w:rPr>
        <w:t>P</w:t>
      </w:r>
      <w:r w:rsidRPr="002B6C40">
        <w:rPr>
          <w:b/>
          <w:bCs/>
          <w:i/>
          <w:iCs/>
          <w:sz w:val="21"/>
          <w:szCs w:val="21"/>
          <w:u w:val="single"/>
          <w:lang w:eastAsia="zh-CN"/>
        </w:rPr>
        <w:t xml:space="preserve">roposal </w:t>
      </w:r>
      <w:r>
        <w:rPr>
          <w:b/>
          <w:bCs/>
          <w:i/>
          <w:iCs/>
          <w:sz w:val="21"/>
          <w:szCs w:val="21"/>
          <w:u w:val="single"/>
          <w:lang w:eastAsia="zh-CN"/>
        </w:rPr>
        <w:t>2</w:t>
      </w:r>
      <w:r w:rsidRPr="002B6C40">
        <w:rPr>
          <w:b/>
          <w:bCs/>
          <w:i/>
          <w:iCs/>
          <w:sz w:val="21"/>
          <w:szCs w:val="21"/>
          <w:lang w:eastAsia="zh-CN"/>
        </w:rPr>
        <w:t xml:space="preserve">: </w:t>
      </w:r>
      <w:r>
        <w:rPr>
          <w:b/>
          <w:bCs/>
          <w:i/>
          <w:iCs/>
          <w:sz w:val="21"/>
          <w:szCs w:val="21"/>
          <w:lang w:eastAsia="zh-CN"/>
        </w:rPr>
        <w:t>S</w:t>
      </w:r>
      <w:r w:rsidRPr="009D004A">
        <w:rPr>
          <w:b/>
          <w:bCs/>
          <w:i/>
          <w:iCs/>
          <w:sz w:val="21"/>
          <w:szCs w:val="21"/>
          <w:lang w:eastAsia="zh-CN"/>
        </w:rPr>
        <w:t xml:space="preserve">upport </w:t>
      </w:r>
      <w:r>
        <w:rPr>
          <w:b/>
          <w:bCs/>
          <w:i/>
          <w:iCs/>
          <w:sz w:val="21"/>
          <w:szCs w:val="21"/>
          <w:lang w:eastAsia="zh-CN"/>
        </w:rPr>
        <w:t xml:space="preserve">indicating </w:t>
      </w:r>
      <w:r w:rsidRPr="009D004A">
        <w:rPr>
          <w:b/>
          <w:bCs/>
          <w:i/>
          <w:iCs/>
          <w:sz w:val="21"/>
          <w:szCs w:val="21"/>
          <w:lang w:eastAsia="zh-CN"/>
        </w:rPr>
        <w:t>additional PCI different from serving cell associated with the TCI state and/or QCL-info</w:t>
      </w:r>
      <w:r>
        <w:rPr>
          <w:b/>
          <w:bCs/>
          <w:i/>
          <w:iCs/>
          <w:sz w:val="21"/>
          <w:szCs w:val="21"/>
          <w:lang w:eastAsia="zh-CN"/>
        </w:rPr>
        <w:t xml:space="preserve"> </w:t>
      </w:r>
      <w:r w:rsidRPr="002B6C40">
        <w:rPr>
          <w:b/>
          <w:bCs/>
          <w:i/>
          <w:iCs/>
          <w:sz w:val="21"/>
          <w:szCs w:val="21"/>
        </w:rPr>
        <w:t xml:space="preserve">for asymmetric DL and UL transmission scheme for inter-cell deployment. </w:t>
      </w:r>
    </w:p>
    <w:p w14:paraId="6A2D19E4" w14:textId="77777777" w:rsidR="00FB277F" w:rsidRPr="00DD0225" w:rsidRDefault="00FB277F" w:rsidP="00FB277F">
      <w:pPr>
        <w:snapToGrid w:val="0"/>
        <w:spacing w:beforeLines="50" w:before="120" w:line="288" w:lineRule="auto"/>
        <w:jc w:val="both"/>
        <w:rPr>
          <w:b/>
          <w:bCs/>
          <w:i/>
          <w:iCs/>
          <w:sz w:val="21"/>
          <w:szCs w:val="21"/>
        </w:rPr>
      </w:pPr>
      <w:r w:rsidRPr="00DD0225">
        <w:rPr>
          <w:rFonts w:hint="eastAsia"/>
          <w:b/>
          <w:bCs/>
          <w:i/>
          <w:iCs/>
          <w:sz w:val="21"/>
          <w:szCs w:val="21"/>
          <w:u w:val="single"/>
          <w:lang w:eastAsia="zh-CN"/>
        </w:rPr>
        <w:t>P</w:t>
      </w:r>
      <w:r w:rsidRPr="00DD0225">
        <w:rPr>
          <w:b/>
          <w:bCs/>
          <w:i/>
          <w:iCs/>
          <w:sz w:val="21"/>
          <w:szCs w:val="21"/>
          <w:u w:val="single"/>
          <w:lang w:eastAsia="zh-CN"/>
        </w:rPr>
        <w:t>roposal 3</w:t>
      </w:r>
      <w:r w:rsidRPr="00DD0225">
        <w:rPr>
          <w:b/>
          <w:bCs/>
          <w:i/>
          <w:iCs/>
          <w:sz w:val="21"/>
          <w:szCs w:val="21"/>
          <w:lang w:eastAsia="zh-CN"/>
        </w:rPr>
        <w:t xml:space="preserve">: Adding </w:t>
      </w:r>
      <w:r w:rsidRPr="00DD0225">
        <w:rPr>
          <w:b/>
          <w:bCs/>
          <w:i/>
          <w:iCs/>
          <w:sz w:val="21"/>
          <w:szCs w:val="21"/>
        </w:rPr>
        <w:t>closed loop indicator field for each TPC command in DCI format 2_3 to indicate TPC command for t</w:t>
      </w:r>
      <w:r w:rsidRPr="00E60BA3">
        <w:rPr>
          <w:b/>
          <w:bCs/>
          <w:i/>
          <w:iCs/>
          <w:sz w:val="21"/>
          <w:szCs w:val="21"/>
        </w:rPr>
        <w:t>wo closed-loop PC adjustment states for SRS</w:t>
      </w:r>
      <w:r w:rsidRPr="00DD0225">
        <w:rPr>
          <w:b/>
          <w:bCs/>
          <w:i/>
          <w:iCs/>
          <w:sz w:val="21"/>
          <w:szCs w:val="21"/>
        </w:rPr>
        <w:t>.</w:t>
      </w:r>
    </w:p>
    <w:p w14:paraId="15A0F7D2" w14:textId="40CDAE92" w:rsidR="009557E3" w:rsidRPr="00677098" w:rsidRDefault="00DB267A" w:rsidP="00677098">
      <w:pPr>
        <w:snapToGrid w:val="0"/>
        <w:spacing w:beforeLines="50" w:before="120" w:line="288" w:lineRule="auto"/>
        <w:jc w:val="both"/>
        <w:rPr>
          <w:rFonts w:hint="eastAsia"/>
          <w:b/>
          <w:bCs/>
          <w:i/>
          <w:iCs/>
          <w:sz w:val="21"/>
          <w:szCs w:val="21"/>
        </w:rPr>
      </w:pPr>
      <w:r w:rsidRPr="00DD0225">
        <w:rPr>
          <w:rFonts w:hint="eastAsia"/>
          <w:b/>
          <w:bCs/>
          <w:i/>
          <w:iCs/>
          <w:sz w:val="21"/>
          <w:szCs w:val="21"/>
          <w:u w:val="single"/>
          <w:lang w:eastAsia="zh-CN"/>
        </w:rPr>
        <w:t>P</w:t>
      </w:r>
      <w:r w:rsidRPr="00DD0225">
        <w:rPr>
          <w:b/>
          <w:bCs/>
          <w:i/>
          <w:iCs/>
          <w:sz w:val="21"/>
          <w:szCs w:val="21"/>
          <w:u w:val="single"/>
          <w:lang w:eastAsia="zh-CN"/>
        </w:rPr>
        <w:t xml:space="preserve">roposal </w:t>
      </w:r>
      <w:r>
        <w:rPr>
          <w:b/>
          <w:bCs/>
          <w:i/>
          <w:iCs/>
          <w:sz w:val="21"/>
          <w:szCs w:val="21"/>
          <w:u w:val="single"/>
          <w:lang w:eastAsia="zh-CN"/>
        </w:rPr>
        <w:t>4</w:t>
      </w:r>
      <w:r w:rsidRPr="00DD0225">
        <w:rPr>
          <w:b/>
          <w:bCs/>
          <w:i/>
          <w:iCs/>
          <w:sz w:val="21"/>
          <w:szCs w:val="21"/>
          <w:lang w:eastAsia="zh-CN"/>
        </w:rPr>
        <w:t>:</w:t>
      </w:r>
      <w:r>
        <w:rPr>
          <w:b/>
          <w:bCs/>
          <w:i/>
          <w:iCs/>
          <w:sz w:val="21"/>
          <w:szCs w:val="21"/>
          <w:lang w:eastAsia="zh-CN"/>
        </w:rPr>
        <w:t xml:space="preserve"> </w:t>
      </w:r>
      <w:r w:rsidRPr="00BB6862">
        <w:rPr>
          <w:b/>
          <w:bCs/>
          <w:i/>
          <w:iCs/>
          <w:sz w:val="21"/>
          <w:szCs w:val="21"/>
          <w:lang w:eastAsia="zh-CN"/>
        </w:rPr>
        <w:t>Asymmetric DL and UL transmission scheme for intra-cell deployment</w:t>
      </w:r>
      <w:r>
        <w:rPr>
          <w:b/>
          <w:bCs/>
          <w:i/>
          <w:iCs/>
          <w:sz w:val="21"/>
          <w:szCs w:val="21"/>
          <w:lang w:eastAsia="zh-CN"/>
        </w:rPr>
        <w:t xml:space="preserve"> can be supported </w:t>
      </w:r>
      <w:r w:rsidRPr="00BB6862">
        <w:rPr>
          <w:b/>
          <w:bCs/>
          <w:i/>
          <w:iCs/>
          <w:sz w:val="21"/>
          <w:szCs w:val="21"/>
          <w:lang w:eastAsia="zh-CN"/>
        </w:rPr>
        <w:t xml:space="preserve">by </w:t>
      </w:r>
      <w:proofErr w:type="spellStart"/>
      <w:r w:rsidRPr="00BB6862">
        <w:rPr>
          <w:b/>
          <w:bCs/>
          <w:i/>
          <w:iCs/>
          <w:sz w:val="21"/>
          <w:szCs w:val="21"/>
          <w:lang w:eastAsia="zh-CN"/>
        </w:rPr>
        <w:t>gNB</w:t>
      </w:r>
      <w:proofErr w:type="spellEnd"/>
      <w:r w:rsidRPr="00BB6862">
        <w:rPr>
          <w:b/>
          <w:bCs/>
          <w:i/>
          <w:iCs/>
          <w:sz w:val="21"/>
          <w:szCs w:val="21"/>
          <w:lang w:eastAsia="zh-CN"/>
        </w:rPr>
        <w:t xml:space="preserve"> implementation</w:t>
      </w:r>
      <w:r>
        <w:rPr>
          <w:b/>
          <w:bCs/>
          <w:i/>
          <w:iCs/>
          <w:sz w:val="21"/>
          <w:szCs w:val="21"/>
          <w:lang w:eastAsia="zh-CN"/>
        </w:rPr>
        <w:t xml:space="preserve"> except the enhancement on t</w:t>
      </w:r>
      <w:r w:rsidRPr="00BB6862">
        <w:rPr>
          <w:b/>
          <w:bCs/>
          <w:i/>
          <w:iCs/>
          <w:sz w:val="21"/>
          <w:szCs w:val="21"/>
        </w:rPr>
        <w:t>wo closed-loop PC adjustment states for SRS, both separate from PUSCH</w:t>
      </w:r>
      <w:r>
        <w:rPr>
          <w:b/>
          <w:bCs/>
          <w:i/>
          <w:iCs/>
          <w:sz w:val="21"/>
          <w:szCs w:val="21"/>
        </w:rPr>
        <w:t>.</w:t>
      </w:r>
    </w:p>
    <w:p w14:paraId="1642F4A0" w14:textId="00381025" w:rsidR="00A847E9" w:rsidRPr="00A847E9" w:rsidRDefault="009970DB" w:rsidP="00A847E9">
      <w:pPr>
        <w:snapToGrid w:val="0"/>
        <w:spacing w:beforeLines="50" w:before="120" w:line="288" w:lineRule="auto"/>
        <w:jc w:val="both"/>
        <w:outlineLvl w:val="0"/>
        <w:rPr>
          <w:rFonts w:ascii="Arial" w:hAnsi="Arial" w:cs="Arial"/>
          <w:b/>
          <w:sz w:val="24"/>
          <w:szCs w:val="24"/>
        </w:rPr>
      </w:pPr>
      <w:r>
        <w:rPr>
          <w:rFonts w:ascii="Arial" w:hAnsi="Arial" w:cs="Arial"/>
          <w:b/>
          <w:sz w:val="24"/>
          <w:szCs w:val="24"/>
        </w:rPr>
        <w:t>6</w:t>
      </w:r>
      <w:r w:rsidR="00A847E9" w:rsidRPr="00A847E9">
        <w:rPr>
          <w:rFonts w:ascii="Arial" w:hAnsi="Arial" w:cs="Arial"/>
          <w:b/>
          <w:sz w:val="24"/>
          <w:szCs w:val="24"/>
        </w:rPr>
        <w:t>. References</w:t>
      </w:r>
    </w:p>
    <w:p w14:paraId="1220FAD2" w14:textId="28D3D7D2" w:rsidR="00A847E9" w:rsidRPr="00255A2D" w:rsidRDefault="00A847E9" w:rsidP="0008110E">
      <w:pPr>
        <w:numPr>
          <w:ilvl w:val="0"/>
          <w:numId w:val="5"/>
        </w:numPr>
        <w:snapToGrid w:val="0"/>
        <w:spacing w:beforeLines="50" w:before="120" w:line="288" w:lineRule="auto"/>
        <w:rPr>
          <w:rFonts w:eastAsia="宋体"/>
          <w:kern w:val="2"/>
          <w:sz w:val="21"/>
          <w:szCs w:val="21"/>
          <w:lang w:val="en-US" w:eastAsia="zh-CN"/>
        </w:rPr>
      </w:pPr>
      <w:r>
        <w:rPr>
          <w:sz w:val="21"/>
          <w:szCs w:val="21"/>
          <w:lang w:eastAsia="zh-CN"/>
        </w:rPr>
        <w:t>RP-234007, “</w:t>
      </w:r>
      <w:r w:rsidRPr="005A33AC">
        <w:rPr>
          <w:sz w:val="21"/>
          <w:szCs w:val="21"/>
          <w:lang w:eastAsia="zh-CN"/>
        </w:rPr>
        <w:t>New WID: NR MIMO Phase 5</w:t>
      </w:r>
      <w:r>
        <w:rPr>
          <w:sz w:val="21"/>
          <w:szCs w:val="21"/>
          <w:lang w:eastAsia="zh-CN"/>
        </w:rPr>
        <w:t xml:space="preserve">”, </w:t>
      </w:r>
      <w:r w:rsidRPr="005A33AC">
        <w:rPr>
          <w:rFonts w:eastAsia="宋体"/>
          <w:kern w:val="2"/>
          <w:sz w:val="21"/>
          <w:szCs w:val="21"/>
          <w:lang w:val="en-US" w:eastAsia="zh-CN"/>
        </w:rPr>
        <w:t>3GPP TSG RAN Meeting #102</w:t>
      </w:r>
      <w:r>
        <w:rPr>
          <w:rFonts w:eastAsia="宋体" w:hint="eastAsia"/>
          <w:kern w:val="2"/>
          <w:sz w:val="21"/>
          <w:szCs w:val="21"/>
          <w:lang w:val="en-US" w:eastAsia="zh-CN"/>
        </w:rPr>
        <w:t>，</w:t>
      </w:r>
      <w:r w:rsidRPr="005A33AC">
        <w:rPr>
          <w:rFonts w:eastAsia="宋体"/>
          <w:kern w:val="2"/>
          <w:sz w:val="21"/>
          <w:szCs w:val="21"/>
          <w:lang w:val="en-US" w:eastAsia="zh-CN"/>
        </w:rPr>
        <w:t>December 11-15, 2023</w:t>
      </w:r>
    </w:p>
    <w:sectPr w:rsidR="00A847E9" w:rsidRPr="00255A2D" w:rsidSect="00E337EE">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620CF1" w14:textId="77777777" w:rsidR="00E337EE" w:rsidRDefault="00E337EE">
      <w:r>
        <w:separator/>
      </w:r>
    </w:p>
  </w:endnote>
  <w:endnote w:type="continuationSeparator" w:id="0">
    <w:p w14:paraId="47AEFD47" w14:textId="77777777" w:rsidR="00E337EE" w:rsidRDefault="00E337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Webdings">
    <w:panose1 w:val="05030102010509060703"/>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New York">
    <w:panose1 w:val="02040503060506020304"/>
    <w:charset w:val="00"/>
    <w:family w:val="roman"/>
    <w:pitch w:val="default"/>
    <w:sig w:usb0="00000000"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E6C317" w14:textId="77777777" w:rsidR="00E337EE" w:rsidRDefault="00E337EE">
      <w:r>
        <w:separator/>
      </w:r>
    </w:p>
  </w:footnote>
  <w:footnote w:type="continuationSeparator" w:id="0">
    <w:p w14:paraId="170E7D11" w14:textId="77777777" w:rsidR="00E337EE" w:rsidRDefault="00E337E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01EAB"/>
    <w:multiLevelType w:val="hybridMultilevel"/>
    <w:tmpl w:val="6AB2C380"/>
    <w:lvl w:ilvl="0" w:tplc="58A423A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2511DCB"/>
    <w:multiLevelType w:val="multilevel"/>
    <w:tmpl w:val="4D182A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2A92AB4"/>
    <w:multiLevelType w:val="multilevel"/>
    <w:tmpl w:val="DD083A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7434F3D"/>
    <w:multiLevelType w:val="hybridMultilevel"/>
    <w:tmpl w:val="0B54CF88"/>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EC1457D"/>
    <w:multiLevelType w:val="multilevel"/>
    <w:tmpl w:val="324CE4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17C0595"/>
    <w:multiLevelType w:val="hybridMultilevel"/>
    <w:tmpl w:val="9A5AD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7C6619"/>
    <w:multiLevelType w:val="hybridMultilevel"/>
    <w:tmpl w:val="CE4A94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1A80843"/>
    <w:multiLevelType w:val="hybridMultilevel"/>
    <w:tmpl w:val="14B0E09E"/>
    <w:lvl w:ilvl="0" w:tplc="40F0990C">
      <w:start w:val="1"/>
      <w:numFmt w:val="bullet"/>
      <w:lvlText w:val="•"/>
      <w:lvlJc w:val="left"/>
      <w:pPr>
        <w:ind w:left="720" w:hanging="360"/>
      </w:pPr>
      <w:rPr>
        <w:rFonts w:ascii="Arial" w:hAnsi="Arial" w:cs="Times New Roman" w:hint="default"/>
      </w:rPr>
    </w:lvl>
    <w:lvl w:ilvl="1" w:tplc="0409000F">
      <w:start w:val="1"/>
      <w:numFmt w:val="decimal"/>
      <w:lvlText w:val="%2."/>
      <w:lvlJc w:val="left"/>
      <w:pPr>
        <w:ind w:left="1170" w:hanging="360"/>
      </w:p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3AB441D"/>
    <w:multiLevelType w:val="hybridMultilevel"/>
    <w:tmpl w:val="93DE1CC2"/>
    <w:lvl w:ilvl="0" w:tplc="0409000B">
      <w:start w:val="1"/>
      <w:numFmt w:val="bullet"/>
      <w:lvlText w:val=""/>
      <w:lvlJc w:val="left"/>
      <w:pPr>
        <w:ind w:left="1160" w:hanging="440"/>
      </w:pPr>
      <w:rPr>
        <w:rFonts w:ascii="Wingdings" w:hAnsi="Wingdings" w:hint="default"/>
      </w:rPr>
    </w:lvl>
    <w:lvl w:ilvl="1" w:tplc="04090003" w:tentative="1">
      <w:start w:val="1"/>
      <w:numFmt w:val="bullet"/>
      <w:lvlText w:val=""/>
      <w:lvlJc w:val="left"/>
      <w:pPr>
        <w:ind w:left="1600" w:hanging="440"/>
      </w:pPr>
      <w:rPr>
        <w:rFonts w:ascii="Wingdings" w:hAnsi="Wingdings"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11" w15:restartNumberingAfterBreak="0">
    <w:nsid w:val="177173D7"/>
    <w:multiLevelType w:val="hybridMultilevel"/>
    <w:tmpl w:val="9C62DBD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188C5805"/>
    <w:multiLevelType w:val="hybridMultilevel"/>
    <w:tmpl w:val="F9D2B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19870BCF"/>
    <w:multiLevelType w:val="hybridMultilevel"/>
    <w:tmpl w:val="7C0069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5" w15:restartNumberingAfterBreak="0">
    <w:nsid w:val="1F830BE9"/>
    <w:multiLevelType w:val="hybridMultilevel"/>
    <w:tmpl w:val="4FF833B6"/>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20DC4BE4"/>
    <w:multiLevelType w:val="hybridMultilevel"/>
    <w:tmpl w:val="3B2A3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3856C4D"/>
    <w:multiLevelType w:val="multilevel"/>
    <w:tmpl w:val="644E7F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4353F0D"/>
    <w:multiLevelType w:val="multilevel"/>
    <w:tmpl w:val="24353F0D"/>
    <w:lvl w:ilvl="0">
      <w:start w:val="3"/>
      <w:numFmt w:val="bullet"/>
      <w:lvlText w:val="-"/>
      <w:lvlJc w:val="left"/>
      <w:pPr>
        <w:ind w:left="360" w:hanging="360"/>
      </w:pPr>
      <w:rPr>
        <w:rFonts w:ascii="Times New Roman" w:eastAsia="Malgun Gothic" w:hAnsi="Times New Roman" w:cs="Times New Roman" w:hint="default"/>
      </w:rPr>
    </w:lvl>
    <w:lvl w:ilvl="1">
      <w:start w:val="1"/>
      <w:numFmt w:val="bullet"/>
      <w:lvlText w:val=""/>
      <w:lvlJc w:val="left"/>
      <w:pPr>
        <w:ind w:left="800" w:hanging="400"/>
      </w:pPr>
      <w:rPr>
        <w:rFonts w:ascii="Symbol" w:hAnsi="Symbol" w:hint="default"/>
      </w:rPr>
    </w:lvl>
    <w:lvl w:ilvl="2">
      <w:start w:val="1"/>
      <w:numFmt w:val="bullet"/>
      <w:lvlText w:val="o"/>
      <w:lvlJc w:val="left"/>
      <w:pPr>
        <w:ind w:left="1200" w:hanging="400"/>
      </w:pPr>
      <w:rPr>
        <w:rFonts w:ascii="Courier New" w:hAnsi="Courier New" w:cs="Courier New" w:hint="default"/>
      </w:rPr>
    </w:lvl>
    <w:lvl w:ilvl="3">
      <w:start w:va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19" w15:restartNumberingAfterBreak="0">
    <w:nsid w:val="24F57E64"/>
    <w:multiLevelType w:val="hybridMultilevel"/>
    <w:tmpl w:val="46941FD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27411FA0"/>
    <w:multiLevelType w:val="hybridMultilevel"/>
    <w:tmpl w:val="E0F8275A"/>
    <w:lvl w:ilvl="0" w:tplc="04090011">
      <w:start w:val="1"/>
      <w:numFmt w:val="decimal"/>
      <w:lvlText w:val="%1)"/>
      <w:lvlJc w:val="left"/>
      <w:pPr>
        <w:ind w:left="440" w:hanging="44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1" w15:restartNumberingAfterBreak="0">
    <w:nsid w:val="29BF2C00"/>
    <w:multiLevelType w:val="hybridMultilevel"/>
    <w:tmpl w:val="1D7220A4"/>
    <w:lvl w:ilvl="0" w:tplc="04090011">
      <w:start w:val="1"/>
      <w:numFmt w:val="decimal"/>
      <w:lvlText w:val="%1)"/>
      <w:lvlJc w:val="left"/>
      <w:pPr>
        <w:ind w:left="440" w:hanging="44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22" w15:restartNumberingAfterBreak="0">
    <w:nsid w:val="2CE803CD"/>
    <w:multiLevelType w:val="hybridMultilevel"/>
    <w:tmpl w:val="20BEA3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EF06891"/>
    <w:multiLevelType w:val="multilevel"/>
    <w:tmpl w:val="2EF06891"/>
    <w:lvl w:ilvl="0">
      <w:start w:val="4"/>
      <w:numFmt w:val="decimal"/>
      <w:lvlText w:val="%1."/>
      <w:lvlJc w:val="left"/>
      <w:pPr>
        <w:ind w:left="360" w:hanging="360"/>
      </w:pPr>
      <w:rPr>
        <w:rFonts w:ascii="Times New Roman" w:hAnsi="Times New Roman" w:cs="Times New Roman" w:hint="default"/>
      </w:rPr>
    </w:lvl>
    <w:lvl w:ilvl="1">
      <w:start w:val="1"/>
      <w:numFmt w:val="decimal"/>
      <w:lvlText w:val="%1.%2."/>
      <w:lvlJc w:val="left"/>
      <w:pPr>
        <w:ind w:left="792" w:hanging="432"/>
      </w:pPr>
      <w:rPr>
        <w:rFonts w:ascii="Times New Roman" w:hAnsi="Times New Roman" w:cs="Times New Roman"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356B7B1B"/>
    <w:multiLevelType w:val="multilevel"/>
    <w:tmpl w:val="3C92F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381B1993"/>
    <w:multiLevelType w:val="multilevel"/>
    <w:tmpl w:val="381B1993"/>
    <w:lvl w:ilvl="0">
      <w:numFmt w:val="decimal"/>
      <w:lvlText w:val=""/>
      <w:lvlJc w:val="left"/>
      <w:pPr>
        <w:tabs>
          <w:tab w:val="left" w:pos="720"/>
        </w:tabs>
        <w:ind w:left="720" w:hanging="360"/>
      </w:pPr>
      <w:rPr>
        <w:rFonts w:ascii="Symbol" w:hAnsi="Symbol" w:hint="default"/>
        <w:i w:val="0"/>
        <w:iCs w:val="0"/>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6" w15:restartNumberingAfterBreak="0">
    <w:nsid w:val="38926C73"/>
    <w:multiLevelType w:val="hybridMultilevel"/>
    <w:tmpl w:val="6A36F7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419D5D56"/>
    <w:multiLevelType w:val="hybridMultilevel"/>
    <w:tmpl w:val="106C3BD0"/>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9" w15:restartNumberingAfterBreak="0">
    <w:nsid w:val="43123F63"/>
    <w:multiLevelType w:val="multilevel"/>
    <w:tmpl w:val="111A83B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0" w15:restartNumberingAfterBreak="0">
    <w:nsid w:val="431F2CDA"/>
    <w:multiLevelType w:val="multilevel"/>
    <w:tmpl w:val="431F2CDA"/>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1" w15:restartNumberingAfterBreak="0">
    <w:nsid w:val="44054429"/>
    <w:multiLevelType w:val="hybridMultilevel"/>
    <w:tmpl w:val="1C5AEC7E"/>
    <w:lvl w:ilvl="0" w:tplc="04090011">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2" w15:restartNumberingAfterBreak="0">
    <w:nsid w:val="441805EA"/>
    <w:multiLevelType w:val="multilevel"/>
    <w:tmpl w:val="624C839E"/>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3" w15:restartNumberingAfterBreak="0">
    <w:nsid w:val="45F338ED"/>
    <w:multiLevelType w:val="hybridMultilevel"/>
    <w:tmpl w:val="4516E2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488D194E"/>
    <w:multiLevelType w:val="multilevel"/>
    <w:tmpl w:val="488D19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48E40DA0"/>
    <w:multiLevelType w:val="hybridMultilevel"/>
    <w:tmpl w:val="630AF0AC"/>
    <w:lvl w:ilvl="0" w:tplc="0409000B">
      <w:start w:val="1"/>
      <w:numFmt w:val="bullet"/>
      <w:lvlText w:val=""/>
      <w:lvlJc w:val="left"/>
      <w:pPr>
        <w:ind w:left="846" w:hanging="420"/>
      </w:pPr>
      <w:rPr>
        <w:rFonts w:ascii="Wingdings" w:hAnsi="Wingdings" w:hint="default"/>
      </w:rPr>
    </w:lvl>
    <w:lvl w:ilvl="1" w:tplc="0409000D">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36" w15:restartNumberingAfterBreak="0">
    <w:nsid w:val="4EED31D8"/>
    <w:multiLevelType w:val="hybridMultilevel"/>
    <w:tmpl w:val="CAFA6B4E"/>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7" w15:restartNumberingAfterBreak="0">
    <w:nsid w:val="4FE000D3"/>
    <w:multiLevelType w:val="multilevel"/>
    <w:tmpl w:val="4FE0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9" w15:restartNumberingAfterBreak="0">
    <w:nsid w:val="574403B0"/>
    <w:multiLevelType w:val="hybridMultilevel"/>
    <w:tmpl w:val="E39ED8B6"/>
    <w:lvl w:ilvl="0" w:tplc="5BA40C3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0" w15:restartNumberingAfterBreak="0">
    <w:nsid w:val="579413C1"/>
    <w:multiLevelType w:val="hybridMultilevel"/>
    <w:tmpl w:val="E8E658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5F1912B1"/>
    <w:multiLevelType w:val="multilevel"/>
    <w:tmpl w:val="5F1912B1"/>
    <w:lvl w:ilvl="0">
      <w:start w:val="1"/>
      <w:numFmt w:val="bullet"/>
      <w:pStyle w:val="bullet1"/>
      <w:lvlText w:val=""/>
      <w:lvlJc w:val="left"/>
      <w:pPr>
        <w:ind w:left="502"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3" w15:restartNumberingAfterBreak="0">
    <w:nsid w:val="68832CBB"/>
    <w:multiLevelType w:val="hybridMultilevel"/>
    <w:tmpl w:val="5C0A44C0"/>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4"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45" w15:restartNumberingAfterBreak="0">
    <w:nsid w:val="6A5D36AB"/>
    <w:multiLevelType w:val="multilevel"/>
    <w:tmpl w:val="6A5D36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3850725"/>
    <w:multiLevelType w:val="multilevel"/>
    <w:tmpl w:val="7FD0C4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74C448EA"/>
    <w:multiLevelType w:val="hybridMultilevel"/>
    <w:tmpl w:val="12D6EE0A"/>
    <w:lvl w:ilvl="0" w:tplc="FFFFFFFF">
      <w:start w:val="1"/>
      <w:numFmt w:val="decimal"/>
      <w:lvlText w:val="%1)"/>
      <w:lvlJc w:val="left"/>
      <w:pPr>
        <w:ind w:left="8396" w:hanging="440"/>
      </w:pPr>
    </w:lvl>
    <w:lvl w:ilvl="1" w:tplc="04090019" w:tentative="1">
      <w:start w:val="1"/>
      <w:numFmt w:val="lowerLetter"/>
      <w:lvlText w:val="%2)"/>
      <w:lvlJc w:val="left"/>
      <w:pPr>
        <w:ind w:left="8836" w:hanging="440"/>
      </w:pPr>
    </w:lvl>
    <w:lvl w:ilvl="2" w:tplc="0409001B" w:tentative="1">
      <w:start w:val="1"/>
      <w:numFmt w:val="lowerRoman"/>
      <w:lvlText w:val="%3."/>
      <w:lvlJc w:val="right"/>
      <w:pPr>
        <w:ind w:left="9276" w:hanging="440"/>
      </w:pPr>
    </w:lvl>
    <w:lvl w:ilvl="3" w:tplc="0409000F" w:tentative="1">
      <w:start w:val="1"/>
      <w:numFmt w:val="decimal"/>
      <w:lvlText w:val="%4."/>
      <w:lvlJc w:val="left"/>
      <w:pPr>
        <w:ind w:left="9716" w:hanging="440"/>
      </w:pPr>
    </w:lvl>
    <w:lvl w:ilvl="4" w:tplc="04090019" w:tentative="1">
      <w:start w:val="1"/>
      <w:numFmt w:val="lowerLetter"/>
      <w:lvlText w:val="%5)"/>
      <w:lvlJc w:val="left"/>
      <w:pPr>
        <w:ind w:left="10156" w:hanging="440"/>
      </w:pPr>
    </w:lvl>
    <w:lvl w:ilvl="5" w:tplc="0409001B" w:tentative="1">
      <w:start w:val="1"/>
      <w:numFmt w:val="lowerRoman"/>
      <w:lvlText w:val="%6."/>
      <w:lvlJc w:val="right"/>
      <w:pPr>
        <w:ind w:left="10596" w:hanging="440"/>
      </w:pPr>
    </w:lvl>
    <w:lvl w:ilvl="6" w:tplc="0409000F" w:tentative="1">
      <w:start w:val="1"/>
      <w:numFmt w:val="decimal"/>
      <w:lvlText w:val="%7."/>
      <w:lvlJc w:val="left"/>
      <w:pPr>
        <w:ind w:left="11036" w:hanging="440"/>
      </w:pPr>
    </w:lvl>
    <w:lvl w:ilvl="7" w:tplc="04090019" w:tentative="1">
      <w:start w:val="1"/>
      <w:numFmt w:val="lowerLetter"/>
      <w:lvlText w:val="%8)"/>
      <w:lvlJc w:val="left"/>
      <w:pPr>
        <w:ind w:left="11476" w:hanging="440"/>
      </w:pPr>
    </w:lvl>
    <w:lvl w:ilvl="8" w:tplc="0409001B" w:tentative="1">
      <w:start w:val="1"/>
      <w:numFmt w:val="lowerRoman"/>
      <w:lvlText w:val="%9."/>
      <w:lvlJc w:val="right"/>
      <w:pPr>
        <w:ind w:left="11916" w:hanging="440"/>
      </w:pPr>
    </w:lvl>
  </w:abstractNum>
  <w:abstractNum w:abstractNumId="48" w15:restartNumberingAfterBreak="0">
    <w:nsid w:val="76B25EB9"/>
    <w:multiLevelType w:val="hybridMultilevel"/>
    <w:tmpl w:val="48B84A36"/>
    <w:lvl w:ilvl="0" w:tplc="369A1B10">
      <w:start w:val="4"/>
      <w:numFmt w:val="decimal"/>
      <w:lvlText w:val="%1."/>
      <w:lvlJc w:val="left"/>
      <w:pPr>
        <w:tabs>
          <w:tab w:val="num" w:pos="720"/>
        </w:tabs>
        <w:ind w:left="720" w:hanging="360"/>
      </w:pPr>
      <w:rPr>
        <w:rFonts w:hint="eastAsia"/>
      </w:r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49" w15:restartNumberingAfterBreak="0">
    <w:nsid w:val="794F18D3"/>
    <w:multiLevelType w:val="hybridMultilevel"/>
    <w:tmpl w:val="36E43E54"/>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0" w15:restartNumberingAfterBreak="0">
    <w:nsid w:val="7BC87F27"/>
    <w:multiLevelType w:val="multilevel"/>
    <w:tmpl w:val="55EEDE3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1" w15:restartNumberingAfterBreak="0">
    <w:nsid w:val="7D810C14"/>
    <w:multiLevelType w:val="multilevel"/>
    <w:tmpl w:val="E2CC5A4E"/>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1678802899">
    <w:abstractNumId w:val="42"/>
  </w:num>
  <w:num w:numId="2" w16cid:durableId="76944869">
    <w:abstractNumId w:val="38"/>
  </w:num>
  <w:num w:numId="3" w16cid:durableId="396250030">
    <w:abstractNumId w:val="28"/>
  </w:num>
  <w:num w:numId="4" w16cid:durableId="125975154">
    <w:abstractNumId w:val="14"/>
  </w:num>
  <w:num w:numId="5" w16cid:durableId="2011447057">
    <w:abstractNumId w:val="0"/>
  </w:num>
  <w:num w:numId="6" w16cid:durableId="816413872">
    <w:abstractNumId w:val="15"/>
  </w:num>
  <w:num w:numId="7" w16cid:durableId="1040209178">
    <w:abstractNumId w:val="19"/>
  </w:num>
  <w:num w:numId="8" w16cid:durableId="182787111">
    <w:abstractNumId w:val="35"/>
  </w:num>
  <w:num w:numId="9" w16cid:durableId="1176070276">
    <w:abstractNumId w:val="33"/>
  </w:num>
  <w:num w:numId="10" w16cid:durableId="1493371673">
    <w:abstractNumId w:val="8"/>
  </w:num>
  <w:num w:numId="11" w16cid:durableId="1924795182">
    <w:abstractNumId w:val="16"/>
  </w:num>
  <w:num w:numId="12" w16cid:durableId="321397489">
    <w:abstractNumId w:val="17"/>
  </w:num>
  <w:num w:numId="13" w16cid:durableId="727387596">
    <w:abstractNumId w:val="2"/>
  </w:num>
  <w:num w:numId="14" w16cid:durableId="2061436934">
    <w:abstractNumId w:val="40"/>
  </w:num>
  <w:num w:numId="15" w16cid:durableId="86391081">
    <w:abstractNumId w:val="3"/>
  </w:num>
  <w:num w:numId="16" w16cid:durableId="262342634">
    <w:abstractNumId w:val="5"/>
  </w:num>
  <w:num w:numId="17" w16cid:durableId="967321396">
    <w:abstractNumId w:val="9"/>
  </w:num>
  <w:num w:numId="18" w16cid:durableId="561523238">
    <w:abstractNumId w:val="32"/>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068020981">
    <w:abstractNumId w:val="5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253978022">
    <w:abstractNumId w:val="2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955211356">
    <w:abstractNumId w:val="5"/>
  </w:num>
  <w:num w:numId="22" w16cid:durableId="1821191786">
    <w:abstractNumId w:val="25"/>
  </w:num>
  <w:num w:numId="23" w16cid:durableId="1980844749">
    <w:abstractNumId w:val="34"/>
  </w:num>
  <w:num w:numId="24" w16cid:durableId="337319532">
    <w:abstractNumId w:val="30"/>
  </w:num>
  <w:num w:numId="25" w16cid:durableId="778986213">
    <w:abstractNumId w:val="45"/>
  </w:num>
  <w:num w:numId="26" w16cid:durableId="1083377302">
    <w:abstractNumId w:val="3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292394046">
    <w:abstractNumId w:val="37"/>
  </w:num>
  <w:num w:numId="28" w16cid:durableId="1605722161">
    <w:abstractNumId w:val="10"/>
  </w:num>
  <w:num w:numId="29" w16cid:durableId="1250240079">
    <w:abstractNumId w:val="4"/>
  </w:num>
  <w:num w:numId="30" w16cid:durableId="479544382">
    <w:abstractNumId w:val="7"/>
  </w:num>
  <w:num w:numId="31" w16cid:durableId="2035769414">
    <w:abstractNumId w:val="26"/>
  </w:num>
  <w:num w:numId="32" w16cid:durableId="1633057899">
    <w:abstractNumId w:val="23"/>
  </w:num>
  <w:num w:numId="33" w16cid:durableId="1562641405">
    <w:abstractNumId w:val="12"/>
  </w:num>
  <w:num w:numId="34" w16cid:durableId="1588273320">
    <w:abstractNumId w:val="6"/>
  </w:num>
  <w:num w:numId="35" w16cid:durableId="252055045">
    <w:abstractNumId w:val="46"/>
  </w:num>
  <w:num w:numId="36" w16cid:durableId="1977373184">
    <w:abstractNumId w:val="24"/>
  </w:num>
  <w:num w:numId="37" w16cid:durableId="321206058">
    <w:abstractNumId w:val="11"/>
  </w:num>
  <w:num w:numId="38" w16cid:durableId="244536717">
    <w:abstractNumId w:val="27"/>
  </w:num>
  <w:num w:numId="39" w16cid:durableId="1986205116">
    <w:abstractNumId w:val="49"/>
  </w:num>
  <w:num w:numId="40" w16cid:durableId="638152780">
    <w:abstractNumId w:val="43"/>
  </w:num>
  <w:num w:numId="41" w16cid:durableId="1983537991">
    <w:abstractNumId w:val="22"/>
  </w:num>
  <w:num w:numId="42" w16cid:durableId="1040012878">
    <w:abstractNumId w:val="41"/>
  </w:num>
  <w:num w:numId="43" w16cid:durableId="1135180692">
    <w:abstractNumId w:val="1"/>
  </w:num>
  <w:num w:numId="44" w16cid:durableId="1088112831">
    <w:abstractNumId w:val="51"/>
  </w:num>
  <w:num w:numId="45" w16cid:durableId="2084983551">
    <w:abstractNumId w:val="13"/>
  </w:num>
  <w:num w:numId="46" w16cid:durableId="1350713244">
    <w:abstractNumId w:val="48"/>
  </w:num>
  <w:num w:numId="47" w16cid:durableId="1155418482">
    <w:abstractNumId w:val="44"/>
  </w:num>
  <w:num w:numId="48" w16cid:durableId="1527480059">
    <w:abstractNumId w:val="31"/>
  </w:num>
  <w:num w:numId="49" w16cid:durableId="895777520">
    <w:abstractNumId w:val="39"/>
  </w:num>
  <w:num w:numId="50" w16cid:durableId="1025640074">
    <w:abstractNumId w:val="21"/>
  </w:num>
  <w:num w:numId="51" w16cid:durableId="1141340906">
    <w:abstractNumId w:val="20"/>
  </w:num>
  <w:num w:numId="52" w16cid:durableId="194126399">
    <w:abstractNumId w:val="18"/>
  </w:num>
  <w:num w:numId="53" w16cid:durableId="276329334">
    <w:abstractNumId w:val="36"/>
  </w:num>
  <w:num w:numId="54" w16cid:durableId="1267152301">
    <w:abstractNumId w:val="4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bordersDoNotSurroundHeader/>
  <w:bordersDoNotSurroundFooter/>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61F7"/>
    <w:rsid w:val="00002616"/>
    <w:rsid w:val="00002A28"/>
    <w:rsid w:val="0000306C"/>
    <w:rsid w:val="00004999"/>
    <w:rsid w:val="000052F8"/>
    <w:rsid w:val="00006581"/>
    <w:rsid w:val="00006D80"/>
    <w:rsid w:val="00007889"/>
    <w:rsid w:val="00014466"/>
    <w:rsid w:val="0001542C"/>
    <w:rsid w:val="0001561A"/>
    <w:rsid w:val="00015988"/>
    <w:rsid w:val="00015B32"/>
    <w:rsid w:val="00016486"/>
    <w:rsid w:val="00016490"/>
    <w:rsid w:val="00016B3A"/>
    <w:rsid w:val="00017B41"/>
    <w:rsid w:val="000200E0"/>
    <w:rsid w:val="000212C4"/>
    <w:rsid w:val="00023444"/>
    <w:rsid w:val="000258AE"/>
    <w:rsid w:val="00027735"/>
    <w:rsid w:val="00027D8F"/>
    <w:rsid w:val="000350B5"/>
    <w:rsid w:val="0003538C"/>
    <w:rsid w:val="00035491"/>
    <w:rsid w:val="00035816"/>
    <w:rsid w:val="00035E1A"/>
    <w:rsid w:val="00036B2B"/>
    <w:rsid w:val="000424B5"/>
    <w:rsid w:val="00043C7F"/>
    <w:rsid w:val="000462DE"/>
    <w:rsid w:val="00046353"/>
    <w:rsid w:val="000463C4"/>
    <w:rsid w:val="00046D55"/>
    <w:rsid w:val="00050B39"/>
    <w:rsid w:val="0005150C"/>
    <w:rsid w:val="00053070"/>
    <w:rsid w:val="0005317F"/>
    <w:rsid w:val="0005383E"/>
    <w:rsid w:val="000546D6"/>
    <w:rsid w:val="0005513D"/>
    <w:rsid w:val="00055E6E"/>
    <w:rsid w:val="00055FF7"/>
    <w:rsid w:val="00057877"/>
    <w:rsid w:val="00060DCF"/>
    <w:rsid w:val="000627D2"/>
    <w:rsid w:val="000631B0"/>
    <w:rsid w:val="00067DAC"/>
    <w:rsid w:val="00070F5B"/>
    <w:rsid w:val="000711E3"/>
    <w:rsid w:val="00071954"/>
    <w:rsid w:val="00071BB1"/>
    <w:rsid w:val="0007212D"/>
    <w:rsid w:val="00073BE1"/>
    <w:rsid w:val="00074D41"/>
    <w:rsid w:val="00074E69"/>
    <w:rsid w:val="00076679"/>
    <w:rsid w:val="000778C5"/>
    <w:rsid w:val="000778F4"/>
    <w:rsid w:val="0008110E"/>
    <w:rsid w:val="00083585"/>
    <w:rsid w:val="0008450F"/>
    <w:rsid w:val="00084D7B"/>
    <w:rsid w:val="00086659"/>
    <w:rsid w:val="00090059"/>
    <w:rsid w:val="000907E6"/>
    <w:rsid w:val="0009090D"/>
    <w:rsid w:val="000914A5"/>
    <w:rsid w:val="00094785"/>
    <w:rsid w:val="0009518E"/>
    <w:rsid w:val="0009674F"/>
    <w:rsid w:val="000A0D3F"/>
    <w:rsid w:val="000A16E3"/>
    <w:rsid w:val="000A175B"/>
    <w:rsid w:val="000A1E0A"/>
    <w:rsid w:val="000A234B"/>
    <w:rsid w:val="000A6C8B"/>
    <w:rsid w:val="000B1A96"/>
    <w:rsid w:val="000B1E99"/>
    <w:rsid w:val="000B2146"/>
    <w:rsid w:val="000B3887"/>
    <w:rsid w:val="000B478F"/>
    <w:rsid w:val="000C2D7E"/>
    <w:rsid w:val="000D0FEE"/>
    <w:rsid w:val="000D14D9"/>
    <w:rsid w:val="000D3A2D"/>
    <w:rsid w:val="000D6F7F"/>
    <w:rsid w:val="000E1087"/>
    <w:rsid w:val="000E1329"/>
    <w:rsid w:val="000E1825"/>
    <w:rsid w:val="000E2252"/>
    <w:rsid w:val="000E7253"/>
    <w:rsid w:val="000F1664"/>
    <w:rsid w:val="000F3AF9"/>
    <w:rsid w:val="000F74AA"/>
    <w:rsid w:val="00102EA2"/>
    <w:rsid w:val="00104445"/>
    <w:rsid w:val="001136AA"/>
    <w:rsid w:val="001145AE"/>
    <w:rsid w:val="00114D23"/>
    <w:rsid w:val="0011513B"/>
    <w:rsid w:val="001162F7"/>
    <w:rsid w:val="001164B4"/>
    <w:rsid w:val="001176E0"/>
    <w:rsid w:val="00121AF6"/>
    <w:rsid w:val="00124307"/>
    <w:rsid w:val="00124CC5"/>
    <w:rsid w:val="001251A6"/>
    <w:rsid w:val="001262B0"/>
    <w:rsid w:val="00126593"/>
    <w:rsid w:val="00126A24"/>
    <w:rsid w:val="00134155"/>
    <w:rsid w:val="00134245"/>
    <w:rsid w:val="00137C48"/>
    <w:rsid w:val="00137E1B"/>
    <w:rsid w:val="00142BFD"/>
    <w:rsid w:val="00145113"/>
    <w:rsid w:val="00145B43"/>
    <w:rsid w:val="00146F4F"/>
    <w:rsid w:val="0014728E"/>
    <w:rsid w:val="00150741"/>
    <w:rsid w:val="001508C8"/>
    <w:rsid w:val="00150E47"/>
    <w:rsid w:val="00154292"/>
    <w:rsid w:val="00154586"/>
    <w:rsid w:val="00156BA4"/>
    <w:rsid w:val="00160E45"/>
    <w:rsid w:val="00162DB2"/>
    <w:rsid w:val="00163E78"/>
    <w:rsid w:val="0016650D"/>
    <w:rsid w:val="001666A3"/>
    <w:rsid w:val="00166774"/>
    <w:rsid w:val="00167E27"/>
    <w:rsid w:val="00171939"/>
    <w:rsid w:val="001720C5"/>
    <w:rsid w:val="00172212"/>
    <w:rsid w:val="0017361C"/>
    <w:rsid w:val="00173AA3"/>
    <w:rsid w:val="001747D3"/>
    <w:rsid w:val="00175101"/>
    <w:rsid w:val="0018008C"/>
    <w:rsid w:val="00180763"/>
    <w:rsid w:val="0018327F"/>
    <w:rsid w:val="00186195"/>
    <w:rsid w:val="00187C7E"/>
    <w:rsid w:val="00190B6F"/>
    <w:rsid w:val="001921E1"/>
    <w:rsid w:val="00194FFD"/>
    <w:rsid w:val="00195F00"/>
    <w:rsid w:val="001979EB"/>
    <w:rsid w:val="001A078B"/>
    <w:rsid w:val="001A0B67"/>
    <w:rsid w:val="001A0EE6"/>
    <w:rsid w:val="001A2EEA"/>
    <w:rsid w:val="001A30D5"/>
    <w:rsid w:val="001A3D68"/>
    <w:rsid w:val="001A423F"/>
    <w:rsid w:val="001A4EBC"/>
    <w:rsid w:val="001B0514"/>
    <w:rsid w:val="001B1357"/>
    <w:rsid w:val="001B291E"/>
    <w:rsid w:val="001B2E08"/>
    <w:rsid w:val="001B354D"/>
    <w:rsid w:val="001B3C3A"/>
    <w:rsid w:val="001B4E6B"/>
    <w:rsid w:val="001B5A33"/>
    <w:rsid w:val="001B5BF7"/>
    <w:rsid w:val="001B63AC"/>
    <w:rsid w:val="001B64A7"/>
    <w:rsid w:val="001C026B"/>
    <w:rsid w:val="001C080E"/>
    <w:rsid w:val="001C0F87"/>
    <w:rsid w:val="001C1D23"/>
    <w:rsid w:val="001C5072"/>
    <w:rsid w:val="001C72E9"/>
    <w:rsid w:val="001C791C"/>
    <w:rsid w:val="001C7EE8"/>
    <w:rsid w:val="001D06C1"/>
    <w:rsid w:val="001D1753"/>
    <w:rsid w:val="001D2C0A"/>
    <w:rsid w:val="001D30C6"/>
    <w:rsid w:val="001D36B7"/>
    <w:rsid w:val="001D433C"/>
    <w:rsid w:val="001D4CC0"/>
    <w:rsid w:val="001D54B3"/>
    <w:rsid w:val="001D54D7"/>
    <w:rsid w:val="001D7286"/>
    <w:rsid w:val="001E1B89"/>
    <w:rsid w:val="001E3E49"/>
    <w:rsid w:val="001E45AB"/>
    <w:rsid w:val="001E48C7"/>
    <w:rsid w:val="001F0B95"/>
    <w:rsid w:val="001F1ADD"/>
    <w:rsid w:val="001F2A17"/>
    <w:rsid w:val="001F32F5"/>
    <w:rsid w:val="001F47E1"/>
    <w:rsid w:val="001F48E5"/>
    <w:rsid w:val="00200A26"/>
    <w:rsid w:val="002045F7"/>
    <w:rsid w:val="00205C49"/>
    <w:rsid w:val="002115D1"/>
    <w:rsid w:val="002122C8"/>
    <w:rsid w:val="0021294B"/>
    <w:rsid w:val="00212D41"/>
    <w:rsid w:val="00213DDD"/>
    <w:rsid w:val="00214555"/>
    <w:rsid w:val="00215EB8"/>
    <w:rsid w:val="00216FDD"/>
    <w:rsid w:val="0021797A"/>
    <w:rsid w:val="00217D51"/>
    <w:rsid w:val="00222268"/>
    <w:rsid w:val="00224912"/>
    <w:rsid w:val="00224938"/>
    <w:rsid w:val="002313D9"/>
    <w:rsid w:val="00232C32"/>
    <w:rsid w:val="002332E1"/>
    <w:rsid w:val="00237087"/>
    <w:rsid w:val="0023736B"/>
    <w:rsid w:val="0023737A"/>
    <w:rsid w:val="002403FB"/>
    <w:rsid w:val="00241B83"/>
    <w:rsid w:val="00244262"/>
    <w:rsid w:val="0024744C"/>
    <w:rsid w:val="00247FA1"/>
    <w:rsid w:val="00250515"/>
    <w:rsid w:val="00255A2D"/>
    <w:rsid w:val="00255CC3"/>
    <w:rsid w:val="002566A2"/>
    <w:rsid w:val="00260AE2"/>
    <w:rsid w:val="00260DFA"/>
    <w:rsid w:val="0026130D"/>
    <w:rsid w:val="00262469"/>
    <w:rsid w:val="0026344E"/>
    <w:rsid w:val="00263601"/>
    <w:rsid w:val="00263BFD"/>
    <w:rsid w:val="002646A5"/>
    <w:rsid w:val="00264A4A"/>
    <w:rsid w:val="0027222B"/>
    <w:rsid w:val="00273D56"/>
    <w:rsid w:val="0027484C"/>
    <w:rsid w:val="00276BAE"/>
    <w:rsid w:val="0028181E"/>
    <w:rsid w:val="00281980"/>
    <w:rsid w:val="00281F1B"/>
    <w:rsid w:val="00282BC1"/>
    <w:rsid w:val="00283D74"/>
    <w:rsid w:val="00284E0A"/>
    <w:rsid w:val="00284E59"/>
    <w:rsid w:val="00285518"/>
    <w:rsid w:val="00286965"/>
    <w:rsid w:val="00287380"/>
    <w:rsid w:val="00287A85"/>
    <w:rsid w:val="002900E1"/>
    <w:rsid w:val="002903FA"/>
    <w:rsid w:val="00290AC9"/>
    <w:rsid w:val="002913D8"/>
    <w:rsid w:val="002915E2"/>
    <w:rsid w:val="00293444"/>
    <w:rsid w:val="00294F17"/>
    <w:rsid w:val="002969CC"/>
    <w:rsid w:val="00296A32"/>
    <w:rsid w:val="00297C25"/>
    <w:rsid w:val="002A123A"/>
    <w:rsid w:val="002A15DF"/>
    <w:rsid w:val="002A15E5"/>
    <w:rsid w:val="002A6550"/>
    <w:rsid w:val="002B037A"/>
    <w:rsid w:val="002B25FC"/>
    <w:rsid w:val="002B3561"/>
    <w:rsid w:val="002B3A9B"/>
    <w:rsid w:val="002B4931"/>
    <w:rsid w:val="002B6070"/>
    <w:rsid w:val="002B65C9"/>
    <w:rsid w:val="002B68F5"/>
    <w:rsid w:val="002B6A0C"/>
    <w:rsid w:val="002B6C40"/>
    <w:rsid w:val="002B7EF9"/>
    <w:rsid w:val="002C0051"/>
    <w:rsid w:val="002C2E8D"/>
    <w:rsid w:val="002C4669"/>
    <w:rsid w:val="002C59FD"/>
    <w:rsid w:val="002C7B0C"/>
    <w:rsid w:val="002D02FD"/>
    <w:rsid w:val="002D1CEE"/>
    <w:rsid w:val="002D413B"/>
    <w:rsid w:val="002D540F"/>
    <w:rsid w:val="002D6216"/>
    <w:rsid w:val="002E00DD"/>
    <w:rsid w:val="002E037A"/>
    <w:rsid w:val="002E0715"/>
    <w:rsid w:val="002E19CC"/>
    <w:rsid w:val="002E3EAC"/>
    <w:rsid w:val="002F1844"/>
    <w:rsid w:val="002F3805"/>
    <w:rsid w:val="002F43A5"/>
    <w:rsid w:val="002F64CF"/>
    <w:rsid w:val="002F74E9"/>
    <w:rsid w:val="00300E9B"/>
    <w:rsid w:val="00301F54"/>
    <w:rsid w:val="00302EBB"/>
    <w:rsid w:val="003031A1"/>
    <w:rsid w:val="00303A5E"/>
    <w:rsid w:val="00303E8F"/>
    <w:rsid w:val="00304ECE"/>
    <w:rsid w:val="00305562"/>
    <w:rsid w:val="00305D47"/>
    <w:rsid w:val="00305E61"/>
    <w:rsid w:val="00310485"/>
    <w:rsid w:val="00313D17"/>
    <w:rsid w:val="003148CC"/>
    <w:rsid w:val="00315A85"/>
    <w:rsid w:val="00316EC1"/>
    <w:rsid w:val="003206A4"/>
    <w:rsid w:val="00323CEF"/>
    <w:rsid w:val="00323E68"/>
    <w:rsid w:val="003241F5"/>
    <w:rsid w:val="00327995"/>
    <w:rsid w:val="0032799B"/>
    <w:rsid w:val="00327FDF"/>
    <w:rsid w:val="00330D51"/>
    <w:rsid w:val="00331059"/>
    <w:rsid w:val="003319AC"/>
    <w:rsid w:val="00331B7B"/>
    <w:rsid w:val="00332676"/>
    <w:rsid w:val="00332B4E"/>
    <w:rsid w:val="00332D5A"/>
    <w:rsid w:val="00333306"/>
    <w:rsid w:val="003341CB"/>
    <w:rsid w:val="003342BB"/>
    <w:rsid w:val="00335AD7"/>
    <w:rsid w:val="0033604D"/>
    <w:rsid w:val="0033626A"/>
    <w:rsid w:val="0034015E"/>
    <w:rsid w:val="0034159F"/>
    <w:rsid w:val="00341BC3"/>
    <w:rsid w:val="0034241B"/>
    <w:rsid w:val="00342E8D"/>
    <w:rsid w:val="0034347D"/>
    <w:rsid w:val="00346547"/>
    <w:rsid w:val="0034707B"/>
    <w:rsid w:val="0034735B"/>
    <w:rsid w:val="00347E01"/>
    <w:rsid w:val="00347FFE"/>
    <w:rsid w:val="00351DC1"/>
    <w:rsid w:val="00351DFB"/>
    <w:rsid w:val="00353882"/>
    <w:rsid w:val="00354FC3"/>
    <w:rsid w:val="00355B76"/>
    <w:rsid w:val="00355FFF"/>
    <w:rsid w:val="003568A4"/>
    <w:rsid w:val="003601D9"/>
    <w:rsid w:val="0036213F"/>
    <w:rsid w:val="00363534"/>
    <w:rsid w:val="00363B54"/>
    <w:rsid w:val="00363EAB"/>
    <w:rsid w:val="003654F8"/>
    <w:rsid w:val="00365718"/>
    <w:rsid w:val="00366B69"/>
    <w:rsid w:val="00367F18"/>
    <w:rsid w:val="00370A6B"/>
    <w:rsid w:val="00370AA6"/>
    <w:rsid w:val="00371810"/>
    <w:rsid w:val="00371FBF"/>
    <w:rsid w:val="00372216"/>
    <w:rsid w:val="0037549F"/>
    <w:rsid w:val="003769E9"/>
    <w:rsid w:val="00377DDA"/>
    <w:rsid w:val="00380249"/>
    <w:rsid w:val="003809BE"/>
    <w:rsid w:val="00382CA2"/>
    <w:rsid w:val="00386569"/>
    <w:rsid w:val="00386B29"/>
    <w:rsid w:val="003874AB"/>
    <w:rsid w:val="00387A7D"/>
    <w:rsid w:val="003900CF"/>
    <w:rsid w:val="00390DD7"/>
    <w:rsid w:val="00393840"/>
    <w:rsid w:val="00393920"/>
    <w:rsid w:val="0039555A"/>
    <w:rsid w:val="003961C9"/>
    <w:rsid w:val="003A01C8"/>
    <w:rsid w:val="003A358A"/>
    <w:rsid w:val="003A45AE"/>
    <w:rsid w:val="003A48F2"/>
    <w:rsid w:val="003A54C5"/>
    <w:rsid w:val="003A6D23"/>
    <w:rsid w:val="003A77AF"/>
    <w:rsid w:val="003B25D3"/>
    <w:rsid w:val="003B31AB"/>
    <w:rsid w:val="003B4AB8"/>
    <w:rsid w:val="003B782B"/>
    <w:rsid w:val="003C56D1"/>
    <w:rsid w:val="003C68BE"/>
    <w:rsid w:val="003C6CD1"/>
    <w:rsid w:val="003D0A73"/>
    <w:rsid w:val="003D26B5"/>
    <w:rsid w:val="003D35B5"/>
    <w:rsid w:val="003D3D7E"/>
    <w:rsid w:val="003D63B4"/>
    <w:rsid w:val="003D77B5"/>
    <w:rsid w:val="003E053F"/>
    <w:rsid w:val="003E076C"/>
    <w:rsid w:val="003E0811"/>
    <w:rsid w:val="003E3CB2"/>
    <w:rsid w:val="003E4574"/>
    <w:rsid w:val="003E5CA9"/>
    <w:rsid w:val="003E762C"/>
    <w:rsid w:val="003F2D5A"/>
    <w:rsid w:val="003F579B"/>
    <w:rsid w:val="00401E93"/>
    <w:rsid w:val="00401ED6"/>
    <w:rsid w:val="00402131"/>
    <w:rsid w:val="0040233D"/>
    <w:rsid w:val="004037CA"/>
    <w:rsid w:val="004041CC"/>
    <w:rsid w:val="004043BC"/>
    <w:rsid w:val="00405036"/>
    <w:rsid w:val="00406DEB"/>
    <w:rsid w:val="0041071C"/>
    <w:rsid w:val="00410768"/>
    <w:rsid w:val="00411227"/>
    <w:rsid w:val="00411842"/>
    <w:rsid w:val="004132E1"/>
    <w:rsid w:val="0041349D"/>
    <w:rsid w:val="00417A4A"/>
    <w:rsid w:val="004203D9"/>
    <w:rsid w:val="00421A92"/>
    <w:rsid w:val="004224BC"/>
    <w:rsid w:val="0042362C"/>
    <w:rsid w:val="00427ADC"/>
    <w:rsid w:val="004304DA"/>
    <w:rsid w:val="00431915"/>
    <w:rsid w:val="00432349"/>
    <w:rsid w:val="004342EE"/>
    <w:rsid w:val="004403DF"/>
    <w:rsid w:val="004409DD"/>
    <w:rsid w:val="00442B7B"/>
    <w:rsid w:val="00446A36"/>
    <w:rsid w:val="004501D6"/>
    <w:rsid w:val="00450D94"/>
    <w:rsid w:val="00451487"/>
    <w:rsid w:val="00452171"/>
    <w:rsid w:val="004523AA"/>
    <w:rsid w:val="004535DC"/>
    <w:rsid w:val="00453A37"/>
    <w:rsid w:val="00460448"/>
    <w:rsid w:val="004607C3"/>
    <w:rsid w:val="00461621"/>
    <w:rsid w:val="0046459B"/>
    <w:rsid w:val="00464A09"/>
    <w:rsid w:val="00464F81"/>
    <w:rsid w:val="0046543D"/>
    <w:rsid w:val="00467C3B"/>
    <w:rsid w:val="00470B67"/>
    <w:rsid w:val="00470CA6"/>
    <w:rsid w:val="00470E47"/>
    <w:rsid w:val="00471EC5"/>
    <w:rsid w:val="004726D8"/>
    <w:rsid w:val="004731B3"/>
    <w:rsid w:val="00475245"/>
    <w:rsid w:val="00477091"/>
    <w:rsid w:val="00480493"/>
    <w:rsid w:val="0048077C"/>
    <w:rsid w:val="004807A8"/>
    <w:rsid w:val="004826A3"/>
    <w:rsid w:val="004830C8"/>
    <w:rsid w:val="00483780"/>
    <w:rsid w:val="00484886"/>
    <w:rsid w:val="00486138"/>
    <w:rsid w:val="004862E2"/>
    <w:rsid w:val="00490835"/>
    <w:rsid w:val="00490C03"/>
    <w:rsid w:val="004912D3"/>
    <w:rsid w:val="00491923"/>
    <w:rsid w:val="00493743"/>
    <w:rsid w:val="004946A9"/>
    <w:rsid w:val="00494C91"/>
    <w:rsid w:val="00495293"/>
    <w:rsid w:val="00497AE2"/>
    <w:rsid w:val="004A25A7"/>
    <w:rsid w:val="004A4B70"/>
    <w:rsid w:val="004A5DFE"/>
    <w:rsid w:val="004A6AC9"/>
    <w:rsid w:val="004A779C"/>
    <w:rsid w:val="004A7A1C"/>
    <w:rsid w:val="004A7C50"/>
    <w:rsid w:val="004A7E7B"/>
    <w:rsid w:val="004B3178"/>
    <w:rsid w:val="004B4857"/>
    <w:rsid w:val="004B4F1F"/>
    <w:rsid w:val="004B5FE3"/>
    <w:rsid w:val="004B64AC"/>
    <w:rsid w:val="004B7FB7"/>
    <w:rsid w:val="004C0728"/>
    <w:rsid w:val="004C0A5A"/>
    <w:rsid w:val="004C3625"/>
    <w:rsid w:val="004C5D41"/>
    <w:rsid w:val="004D0FAF"/>
    <w:rsid w:val="004D30B3"/>
    <w:rsid w:val="004D357A"/>
    <w:rsid w:val="004D42C5"/>
    <w:rsid w:val="004D4A57"/>
    <w:rsid w:val="004D5D9C"/>
    <w:rsid w:val="004D6AC2"/>
    <w:rsid w:val="004D6CE1"/>
    <w:rsid w:val="004D75C1"/>
    <w:rsid w:val="004E0484"/>
    <w:rsid w:val="004E08D9"/>
    <w:rsid w:val="004E205C"/>
    <w:rsid w:val="004E2936"/>
    <w:rsid w:val="004E35AA"/>
    <w:rsid w:val="004E4645"/>
    <w:rsid w:val="004E4669"/>
    <w:rsid w:val="004E5216"/>
    <w:rsid w:val="004E60E9"/>
    <w:rsid w:val="004E6C15"/>
    <w:rsid w:val="004F0845"/>
    <w:rsid w:val="004F0E61"/>
    <w:rsid w:val="004F2730"/>
    <w:rsid w:val="004F5CDB"/>
    <w:rsid w:val="004F6104"/>
    <w:rsid w:val="004F6111"/>
    <w:rsid w:val="004F61E9"/>
    <w:rsid w:val="004F6A21"/>
    <w:rsid w:val="004F6D94"/>
    <w:rsid w:val="005015CE"/>
    <w:rsid w:val="00501CAE"/>
    <w:rsid w:val="00501F3F"/>
    <w:rsid w:val="00505922"/>
    <w:rsid w:val="005075A6"/>
    <w:rsid w:val="00507B7D"/>
    <w:rsid w:val="005118AA"/>
    <w:rsid w:val="0051394A"/>
    <w:rsid w:val="00513958"/>
    <w:rsid w:val="00514373"/>
    <w:rsid w:val="00514628"/>
    <w:rsid w:val="0051526B"/>
    <w:rsid w:val="005159A2"/>
    <w:rsid w:val="0051697F"/>
    <w:rsid w:val="00517817"/>
    <w:rsid w:val="005179C3"/>
    <w:rsid w:val="005217FA"/>
    <w:rsid w:val="00521EEE"/>
    <w:rsid w:val="00522C05"/>
    <w:rsid w:val="00525E79"/>
    <w:rsid w:val="0052697F"/>
    <w:rsid w:val="00531CBF"/>
    <w:rsid w:val="00531EDA"/>
    <w:rsid w:val="00533034"/>
    <w:rsid w:val="00535C06"/>
    <w:rsid w:val="00536199"/>
    <w:rsid w:val="005367AA"/>
    <w:rsid w:val="00542270"/>
    <w:rsid w:val="005422B5"/>
    <w:rsid w:val="005438D2"/>
    <w:rsid w:val="00550EF8"/>
    <w:rsid w:val="0055124A"/>
    <w:rsid w:val="0055234A"/>
    <w:rsid w:val="00553FF7"/>
    <w:rsid w:val="00555032"/>
    <w:rsid w:val="005560D6"/>
    <w:rsid w:val="00557563"/>
    <w:rsid w:val="00557EA2"/>
    <w:rsid w:val="005618C3"/>
    <w:rsid w:val="00562723"/>
    <w:rsid w:val="00562AD5"/>
    <w:rsid w:val="00565751"/>
    <w:rsid w:val="00570408"/>
    <w:rsid w:val="005707ED"/>
    <w:rsid w:val="00571017"/>
    <w:rsid w:val="005714D8"/>
    <w:rsid w:val="00574AE9"/>
    <w:rsid w:val="0057518A"/>
    <w:rsid w:val="005773A0"/>
    <w:rsid w:val="00580F1F"/>
    <w:rsid w:val="00583395"/>
    <w:rsid w:val="005837BE"/>
    <w:rsid w:val="00585E8C"/>
    <w:rsid w:val="0058675F"/>
    <w:rsid w:val="00586814"/>
    <w:rsid w:val="005871CF"/>
    <w:rsid w:val="00587AC6"/>
    <w:rsid w:val="00587EE4"/>
    <w:rsid w:val="00590965"/>
    <w:rsid w:val="0059444C"/>
    <w:rsid w:val="0059456A"/>
    <w:rsid w:val="0059521F"/>
    <w:rsid w:val="005A0DD4"/>
    <w:rsid w:val="005A1366"/>
    <w:rsid w:val="005A2620"/>
    <w:rsid w:val="005A5642"/>
    <w:rsid w:val="005A584C"/>
    <w:rsid w:val="005A6EE8"/>
    <w:rsid w:val="005A7072"/>
    <w:rsid w:val="005B2C81"/>
    <w:rsid w:val="005B34F8"/>
    <w:rsid w:val="005B39E5"/>
    <w:rsid w:val="005B4575"/>
    <w:rsid w:val="005B485B"/>
    <w:rsid w:val="005B6D8F"/>
    <w:rsid w:val="005C02E7"/>
    <w:rsid w:val="005C2A82"/>
    <w:rsid w:val="005C46F4"/>
    <w:rsid w:val="005D0A97"/>
    <w:rsid w:val="005D20F1"/>
    <w:rsid w:val="005D3436"/>
    <w:rsid w:val="005D445A"/>
    <w:rsid w:val="005D4F1D"/>
    <w:rsid w:val="005D6CDE"/>
    <w:rsid w:val="005E0B4F"/>
    <w:rsid w:val="005E13C2"/>
    <w:rsid w:val="005E294F"/>
    <w:rsid w:val="005E34D4"/>
    <w:rsid w:val="005E44BD"/>
    <w:rsid w:val="005E580A"/>
    <w:rsid w:val="005E6419"/>
    <w:rsid w:val="005E729E"/>
    <w:rsid w:val="005F2559"/>
    <w:rsid w:val="00601139"/>
    <w:rsid w:val="00601726"/>
    <w:rsid w:val="00602908"/>
    <w:rsid w:val="006030B5"/>
    <w:rsid w:val="00603FD9"/>
    <w:rsid w:val="006063B4"/>
    <w:rsid w:val="006063F7"/>
    <w:rsid w:val="0060652E"/>
    <w:rsid w:val="00606666"/>
    <w:rsid w:val="00610DEC"/>
    <w:rsid w:val="00611E7E"/>
    <w:rsid w:val="00613F71"/>
    <w:rsid w:val="00614FD1"/>
    <w:rsid w:val="0061591C"/>
    <w:rsid w:val="006166B2"/>
    <w:rsid w:val="0061758E"/>
    <w:rsid w:val="00617A05"/>
    <w:rsid w:val="006205D8"/>
    <w:rsid w:val="006217CE"/>
    <w:rsid w:val="00621D5B"/>
    <w:rsid w:val="00624FF0"/>
    <w:rsid w:val="006259AB"/>
    <w:rsid w:val="006270DF"/>
    <w:rsid w:val="0062736B"/>
    <w:rsid w:val="00627AA0"/>
    <w:rsid w:val="0063692E"/>
    <w:rsid w:val="0063710B"/>
    <w:rsid w:val="00640993"/>
    <w:rsid w:val="00640C1D"/>
    <w:rsid w:val="00642684"/>
    <w:rsid w:val="00643884"/>
    <w:rsid w:val="00644C17"/>
    <w:rsid w:val="006453F2"/>
    <w:rsid w:val="0064651D"/>
    <w:rsid w:val="00647C49"/>
    <w:rsid w:val="00651E10"/>
    <w:rsid w:val="00652D31"/>
    <w:rsid w:val="006537DD"/>
    <w:rsid w:val="006559C4"/>
    <w:rsid w:val="00656A3C"/>
    <w:rsid w:val="00660CF9"/>
    <w:rsid w:val="0066260A"/>
    <w:rsid w:val="0066291E"/>
    <w:rsid w:val="00662C40"/>
    <w:rsid w:val="00663666"/>
    <w:rsid w:val="00663FD2"/>
    <w:rsid w:val="00664411"/>
    <w:rsid w:val="00665F43"/>
    <w:rsid w:val="00666BCD"/>
    <w:rsid w:val="00666E8F"/>
    <w:rsid w:val="00672386"/>
    <w:rsid w:val="00672BA7"/>
    <w:rsid w:val="00673582"/>
    <w:rsid w:val="00673FA0"/>
    <w:rsid w:val="00676AA8"/>
    <w:rsid w:val="00677098"/>
    <w:rsid w:val="00680B00"/>
    <w:rsid w:val="00681256"/>
    <w:rsid w:val="006826EE"/>
    <w:rsid w:val="00683CCF"/>
    <w:rsid w:val="00684075"/>
    <w:rsid w:val="0068568C"/>
    <w:rsid w:val="0068726F"/>
    <w:rsid w:val="006878AD"/>
    <w:rsid w:val="0069099C"/>
    <w:rsid w:val="006959E9"/>
    <w:rsid w:val="00695D25"/>
    <w:rsid w:val="00697D4D"/>
    <w:rsid w:val="006A06F6"/>
    <w:rsid w:val="006A1456"/>
    <w:rsid w:val="006A71A1"/>
    <w:rsid w:val="006B0009"/>
    <w:rsid w:val="006B0DF7"/>
    <w:rsid w:val="006B575E"/>
    <w:rsid w:val="006B6128"/>
    <w:rsid w:val="006C094A"/>
    <w:rsid w:val="006C329F"/>
    <w:rsid w:val="006C34AA"/>
    <w:rsid w:val="006C61DA"/>
    <w:rsid w:val="006D120D"/>
    <w:rsid w:val="006D159D"/>
    <w:rsid w:val="006D16AC"/>
    <w:rsid w:val="006D1893"/>
    <w:rsid w:val="006D20F5"/>
    <w:rsid w:val="006D2443"/>
    <w:rsid w:val="006D2A5D"/>
    <w:rsid w:val="006D2BE1"/>
    <w:rsid w:val="006D3583"/>
    <w:rsid w:val="006D3A36"/>
    <w:rsid w:val="006D401A"/>
    <w:rsid w:val="006D4320"/>
    <w:rsid w:val="006D436A"/>
    <w:rsid w:val="006D4890"/>
    <w:rsid w:val="006D581B"/>
    <w:rsid w:val="006D6AD4"/>
    <w:rsid w:val="006D7FFA"/>
    <w:rsid w:val="006E0C6F"/>
    <w:rsid w:val="006E1C2A"/>
    <w:rsid w:val="006E5153"/>
    <w:rsid w:val="006E56D1"/>
    <w:rsid w:val="006E5A13"/>
    <w:rsid w:val="006E6D02"/>
    <w:rsid w:val="006F0A3A"/>
    <w:rsid w:val="006F0D4D"/>
    <w:rsid w:val="006F184B"/>
    <w:rsid w:val="006F2F6E"/>
    <w:rsid w:val="006F433A"/>
    <w:rsid w:val="006F4660"/>
    <w:rsid w:val="006F5A33"/>
    <w:rsid w:val="00700310"/>
    <w:rsid w:val="00700AE0"/>
    <w:rsid w:val="00704D89"/>
    <w:rsid w:val="007056D3"/>
    <w:rsid w:val="00706770"/>
    <w:rsid w:val="00707AE4"/>
    <w:rsid w:val="00710780"/>
    <w:rsid w:val="007107A5"/>
    <w:rsid w:val="00712069"/>
    <w:rsid w:val="00713008"/>
    <w:rsid w:val="00713667"/>
    <w:rsid w:val="00713B14"/>
    <w:rsid w:val="0071483A"/>
    <w:rsid w:val="0071683B"/>
    <w:rsid w:val="00720220"/>
    <w:rsid w:val="00720A73"/>
    <w:rsid w:val="00720F95"/>
    <w:rsid w:val="00721B08"/>
    <w:rsid w:val="007220E7"/>
    <w:rsid w:val="00725AAA"/>
    <w:rsid w:val="00726B9B"/>
    <w:rsid w:val="007271D1"/>
    <w:rsid w:val="00727E8B"/>
    <w:rsid w:val="00732133"/>
    <w:rsid w:val="00733AAB"/>
    <w:rsid w:val="00733E02"/>
    <w:rsid w:val="0073546E"/>
    <w:rsid w:val="00736383"/>
    <w:rsid w:val="00737EEA"/>
    <w:rsid w:val="00743489"/>
    <w:rsid w:val="007447D0"/>
    <w:rsid w:val="00745F3C"/>
    <w:rsid w:val="0074648B"/>
    <w:rsid w:val="00746CFA"/>
    <w:rsid w:val="0075468E"/>
    <w:rsid w:val="00754780"/>
    <w:rsid w:val="00755510"/>
    <w:rsid w:val="00755957"/>
    <w:rsid w:val="00755B54"/>
    <w:rsid w:val="00755D84"/>
    <w:rsid w:val="00757C77"/>
    <w:rsid w:val="00757EFD"/>
    <w:rsid w:val="00757FDE"/>
    <w:rsid w:val="00760824"/>
    <w:rsid w:val="00762213"/>
    <w:rsid w:val="00762C2D"/>
    <w:rsid w:val="00763808"/>
    <w:rsid w:val="00763B6E"/>
    <w:rsid w:val="00763C55"/>
    <w:rsid w:val="00767C2B"/>
    <w:rsid w:val="00771F38"/>
    <w:rsid w:val="007732EE"/>
    <w:rsid w:val="00774F3A"/>
    <w:rsid w:val="007751CE"/>
    <w:rsid w:val="00777268"/>
    <w:rsid w:val="007775B6"/>
    <w:rsid w:val="0077760E"/>
    <w:rsid w:val="00777636"/>
    <w:rsid w:val="00782F87"/>
    <w:rsid w:val="007854D4"/>
    <w:rsid w:val="00786CC4"/>
    <w:rsid w:val="00787B2D"/>
    <w:rsid w:val="00791BFA"/>
    <w:rsid w:val="007924EB"/>
    <w:rsid w:val="007934F2"/>
    <w:rsid w:val="00795249"/>
    <w:rsid w:val="00795BC0"/>
    <w:rsid w:val="0079720A"/>
    <w:rsid w:val="007A05FE"/>
    <w:rsid w:val="007A1C90"/>
    <w:rsid w:val="007A1CC6"/>
    <w:rsid w:val="007A6BE0"/>
    <w:rsid w:val="007A778C"/>
    <w:rsid w:val="007B09E6"/>
    <w:rsid w:val="007B0A9E"/>
    <w:rsid w:val="007B1D9C"/>
    <w:rsid w:val="007B3866"/>
    <w:rsid w:val="007B4C6F"/>
    <w:rsid w:val="007B6307"/>
    <w:rsid w:val="007B6B10"/>
    <w:rsid w:val="007B79B3"/>
    <w:rsid w:val="007C0CA7"/>
    <w:rsid w:val="007C0F42"/>
    <w:rsid w:val="007C1C06"/>
    <w:rsid w:val="007C207A"/>
    <w:rsid w:val="007C293C"/>
    <w:rsid w:val="007C34AB"/>
    <w:rsid w:val="007C35FE"/>
    <w:rsid w:val="007C3627"/>
    <w:rsid w:val="007C383D"/>
    <w:rsid w:val="007C51BC"/>
    <w:rsid w:val="007C666F"/>
    <w:rsid w:val="007C6D8D"/>
    <w:rsid w:val="007C7851"/>
    <w:rsid w:val="007C7E20"/>
    <w:rsid w:val="007D1456"/>
    <w:rsid w:val="007D1787"/>
    <w:rsid w:val="007D1B9A"/>
    <w:rsid w:val="007D3992"/>
    <w:rsid w:val="007D399A"/>
    <w:rsid w:val="007D42A5"/>
    <w:rsid w:val="007D56F6"/>
    <w:rsid w:val="007D5958"/>
    <w:rsid w:val="007D613B"/>
    <w:rsid w:val="007E186D"/>
    <w:rsid w:val="007E200E"/>
    <w:rsid w:val="007E22B0"/>
    <w:rsid w:val="007E3508"/>
    <w:rsid w:val="007E4807"/>
    <w:rsid w:val="007E7DAC"/>
    <w:rsid w:val="007F01CD"/>
    <w:rsid w:val="007F0B00"/>
    <w:rsid w:val="007F28CD"/>
    <w:rsid w:val="007F6755"/>
    <w:rsid w:val="008028EC"/>
    <w:rsid w:val="00807560"/>
    <w:rsid w:val="0080765E"/>
    <w:rsid w:val="00810565"/>
    <w:rsid w:val="00813AB8"/>
    <w:rsid w:val="00813DD0"/>
    <w:rsid w:val="0081466A"/>
    <w:rsid w:val="008171A3"/>
    <w:rsid w:val="008206CD"/>
    <w:rsid w:val="00822C65"/>
    <w:rsid w:val="00824D0C"/>
    <w:rsid w:val="00824DD2"/>
    <w:rsid w:val="00825EE3"/>
    <w:rsid w:val="00826861"/>
    <w:rsid w:val="00827601"/>
    <w:rsid w:val="00827A61"/>
    <w:rsid w:val="00827CF0"/>
    <w:rsid w:val="0083261B"/>
    <w:rsid w:val="0083296B"/>
    <w:rsid w:val="00832DD4"/>
    <w:rsid w:val="0083394D"/>
    <w:rsid w:val="00836CBB"/>
    <w:rsid w:val="008400A7"/>
    <w:rsid w:val="00840ACF"/>
    <w:rsid w:val="0084342D"/>
    <w:rsid w:val="008447CE"/>
    <w:rsid w:val="00845FA4"/>
    <w:rsid w:val="008462F0"/>
    <w:rsid w:val="00851FE9"/>
    <w:rsid w:val="00852FF8"/>
    <w:rsid w:val="00853733"/>
    <w:rsid w:val="00856899"/>
    <w:rsid w:val="00856F81"/>
    <w:rsid w:val="00862B0B"/>
    <w:rsid w:val="0086326B"/>
    <w:rsid w:val="008651FF"/>
    <w:rsid w:val="0086610E"/>
    <w:rsid w:val="00870804"/>
    <w:rsid w:val="00871746"/>
    <w:rsid w:val="00872E30"/>
    <w:rsid w:val="00874343"/>
    <w:rsid w:val="00874687"/>
    <w:rsid w:val="00880339"/>
    <w:rsid w:val="00882235"/>
    <w:rsid w:val="00884BA0"/>
    <w:rsid w:val="00886EE8"/>
    <w:rsid w:val="008905D2"/>
    <w:rsid w:val="00890FA9"/>
    <w:rsid w:val="00891DA5"/>
    <w:rsid w:val="0089488E"/>
    <w:rsid w:val="008966BC"/>
    <w:rsid w:val="008A0301"/>
    <w:rsid w:val="008A14F3"/>
    <w:rsid w:val="008A1943"/>
    <w:rsid w:val="008A39C5"/>
    <w:rsid w:val="008B0D49"/>
    <w:rsid w:val="008B19BB"/>
    <w:rsid w:val="008B1EDE"/>
    <w:rsid w:val="008B4846"/>
    <w:rsid w:val="008B4E4B"/>
    <w:rsid w:val="008B52B7"/>
    <w:rsid w:val="008B571C"/>
    <w:rsid w:val="008B762F"/>
    <w:rsid w:val="008C0621"/>
    <w:rsid w:val="008C107C"/>
    <w:rsid w:val="008C1FC5"/>
    <w:rsid w:val="008C4743"/>
    <w:rsid w:val="008C769C"/>
    <w:rsid w:val="008D01FC"/>
    <w:rsid w:val="008D1A77"/>
    <w:rsid w:val="008D4F00"/>
    <w:rsid w:val="008D5B81"/>
    <w:rsid w:val="008D5D5A"/>
    <w:rsid w:val="008D74B8"/>
    <w:rsid w:val="008D7EDE"/>
    <w:rsid w:val="008E0B28"/>
    <w:rsid w:val="008E27C4"/>
    <w:rsid w:val="008E280A"/>
    <w:rsid w:val="008E3ED1"/>
    <w:rsid w:val="008E4B31"/>
    <w:rsid w:val="008F0A6B"/>
    <w:rsid w:val="008F1077"/>
    <w:rsid w:val="008F192D"/>
    <w:rsid w:val="008F2669"/>
    <w:rsid w:val="008F27CD"/>
    <w:rsid w:val="008F4490"/>
    <w:rsid w:val="008F5A77"/>
    <w:rsid w:val="008F6DA9"/>
    <w:rsid w:val="009012E7"/>
    <w:rsid w:val="0090277E"/>
    <w:rsid w:val="009036AE"/>
    <w:rsid w:val="0090500C"/>
    <w:rsid w:val="00905A64"/>
    <w:rsid w:val="00906968"/>
    <w:rsid w:val="00907E3B"/>
    <w:rsid w:val="00911C5A"/>
    <w:rsid w:val="009136D8"/>
    <w:rsid w:val="00913C17"/>
    <w:rsid w:val="009143B2"/>
    <w:rsid w:val="00914D7D"/>
    <w:rsid w:val="009159E1"/>
    <w:rsid w:val="00916F0D"/>
    <w:rsid w:val="00917115"/>
    <w:rsid w:val="009200FF"/>
    <w:rsid w:val="00920C53"/>
    <w:rsid w:val="00921D9A"/>
    <w:rsid w:val="0092484B"/>
    <w:rsid w:val="00925ABC"/>
    <w:rsid w:val="00927323"/>
    <w:rsid w:val="009277AC"/>
    <w:rsid w:val="0092780B"/>
    <w:rsid w:val="009312E9"/>
    <w:rsid w:val="009353A4"/>
    <w:rsid w:val="00935E63"/>
    <w:rsid w:val="0093611F"/>
    <w:rsid w:val="00936177"/>
    <w:rsid w:val="00940652"/>
    <w:rsid w:val="009409A0"/>
    <w:rsid w:val="00941035"/>
    <w:rsid w:val="009426CA"/>
    <w:rsid w:val="00945491"/>
    <w:rsid w:val="00946424"/>
    <w:rsid w:val="00946D71"/>
    <w:rsid w:val="00947B4B"/>
    <w:rsid w:val="00947E83"/>
    <w:rsid w:val="00952603"/>
    <w:rsid w:val="00953627"/>
    <w:rsid w:val="009541B0"/>
    <w:rsid w:val="009557E3"/>
    <w:rsid w:val="00955ED9"/>
    <w:rsid w:val="0096209B"/>
    <w:rsid w:val="0096239D"/>
    <w:rsid w:val="0096277B"/>
    <w:rsid w:val="00963612"/>
    <w:rsid w:val="009666A8"/>
    <w:rsid w:val="009705C1"/>
    <w:rsid w:val="009712CB"/>
    <w:rsid w:val="0097175A"/>
    <w:rsid w:val="0097350F"/>
    <w:rsid w:val="00974246"/>
    <w:rsid w:val="00974C90"/>
    <w:rsid w:val="009754CE"/>
    <w:rsid w:val="009757F1"/>
    <w:rsid w:val="009758CC"/>
    <w:rsid w:val="00975945"/>
    <w:rsid w:val="00976717"/>
    <w:rsid w:val="00980691"/>
    <w:rsid w:val="00980979"/>
    <w:rsid w:val="00980D43"/>
    <w:rsid w:val="009829D9"/>
    <w:rsid w:val="00983149"/>
    <w:rsid w:val="00983510"/>
    <w:rsid w:val="009844B6"/>
    <w:rsid w:val="009858AD"/>
    <w:rsid w:val="009863F5"/>
    <w:rsid w:val="00987065"/>
    <w:rsid w:val="009878A1"/>
    <w:rsid w:val="00991E04"/>
    <w:rsid w:val="00992783"/>
    <w:rsid w:val="00994372"/>
    <w:rsid w:val="00996392"/>
    <w:rsid w:val="00996954"/>
    <w:rsid w:val="009970DB"/>
    <w:rsid w:val="009971D6"/>
    <w:rsid w:val="00997B5F"/>
    <w:rsid w:val="009A1485"/>
    <w:rsid w:val="009A21DB"/>
    <w:rsid w:val="009A2989"/>
    <w:rsid w:val="009A33FF"/>
    <w:rsid w:val="009A3770"/>
    <w:rsid w:val="009A49BC"/>
    <w:rsid w:val="009A64A0"/>
    <w:rsid w:val="009A66EC"/>
    <w:rsid w:val="009A712E"/>
    <w:rsid w:val="009B0B77"/>
    <w:rsid w:val="009B467D"/>
    <w:rsid w:val="009B54A7"/>
    <w:rsid w:val="009B6CC2"/>
    <w:rsid w:val="009B72D6"/>
    <w:rsid w:val="009C00BE"/>
    <w:rsid w:val="009C0315"/>
    <w:rsid w:val="009C0619"/>
    <w:rsid w:val="009C0D7F"/>
    <w:rsid w:val="009C0DAF"/>
    <w:rsid w:val="009C2B34"/>
    <w:rsid w:val="009C374F"/>
    <w:rsid w:val="009C3C79"/>
    <w:rsid w:val="009C598C"/>
    <w:rsid w:val="009C5A64"/>
    <w:rsid w:val="009C61BC"/>
    <w:rsid w:val="009C7EF8"/>
    <w:rsid w:val="009D004A"/>
    <w:rsid w:val="009D0C5A"/>
    <w:rsid w:val="009D2E6A"/>
    <w:rsid w:val="009D2F61"/>
    <w:rsid w:val="009D3AED"/>
    <w:rsid w:val="009D533A"/>
    <w:rsid w:val="009D7253"/>
    <w:rsid w:val="009E1047"/>
    <w:rsid w:val="009E151D"/>
    <w:rsid w:val="009E5C05"/>
    <w:rsid w:val="009E7478"/>
    <w:rsid w:val="009F00A3"/>
    <w:rsid w:val="009F0E50"/>
    <w:rsid w:val="009F103C"/>
    <w:rsid w:val="009F29E1"/>
    <w:rsid w:val="009F35A2"/>
    <w:rsid w:val="009F52CC"/>
    <w:rsid w:val="009F6027"/>
    <w:rsid w:val="009F61F1"/>
    <w:rsid w:val="009F6A47"/>
    <w:rsid w:val="00A007A9"/>
    <w:rsid w:val="00A03270"/>
    <w:rsid w:val="00A04CBD"/>
    <w:rsid w:val="00A05CC2"/>
    <w:rsid w:val="00A07487"/>
    <w:rsid w:val="00A14405"/>
    <w:rsid w:val="00A161F9"/>
    <w:rsid w:val="00A1730A"/>
    <w:rsid w:val="00A17E28"/>
    <w:rsid w:val="00A208FC"/>
    <w:rsid w:val="00A21204"/>
    <w:rsid w:val="00A21B11"/>
    <w:rsid w:val="00A220A6"/>
    <w:rsid w:val="00A228A1"/>
    <w:rsid w:val="00A231B3"/>
    <w:rsid w:val="00A24BEB"/>
    <w:rsid w:val="00A25607"/>
    <w:rsid w:val="00A345C0"/>
    <w:rsid w:val="00A361F7"/>
    <w:rsid w:val="00A377C6"/>
    <w:rsid w:val="00A37D59"/>
    <w:rsid w:val="00A40CCF"/>
    <w:rsid w:val="00A428C4"/>
    <w:rsid w:val="00A43114"/>
    <w:rsid w:val="00A45E7C"/>
    <w:rsid w:val="00A4740B"/>
    <w:rsid w:val="00A47826"/>
    <w:rsid w:val="00A50E62"/>
    <w:rsid w:val="00A50E6F"/>
    <w:rsid w:val="00A5193C"/>
    <w:rsid w:val="00A52D55"/>
    <w:rsid w:val="00A53312"/>
    <w:rsid w:val="00A539C3"/>
    <w:rsid w:val="00A54026"/>
    <w:rsid w:val="00A54C02"/>
    <w:rsid w:val="00A55120"/>
    <w:rsid w:val="00A551E8"/>
    <w:rsid w:val="00A56673"/>
    <w:rsid w:val="00A6084F"/>
    <w:rsid w:val="00A6410A"/>
    <w:rsid w:val="00A6590C"/>
    <w:rsid w:val="00A66DC4"/>
    <w:rsid w:val="00A67595"/>
    <w:rsid w:val="00A70289"/>
    <w:rsid w:val="00A72577"/>
    <w:rsid w:val="00A727E0"/>
    <w:rsid w:val="00A73B1D"/>
    <w:rsid w:val="00A73F1D"/>
    <w:rsid w:val="00A7621D"/>
    <w:rsid w:val="00A77E64"/>
    <w:rsid w:val="00A8009E"/>
    <w:rsid w:val="00A81DE9"/>
    <w:rsid w:val="00A82B3A"/>
    <w:rsid w:val="00A82EE3"/>
    <w:rsid w:val="00A83649"/>
    <w:rsid w:val="00A847E9"/>
    <w:rsid w:val="00A84EE8"/>
    <w:rsid w:val="00A86232"/>
    <w:rsid w:val="00A86AA2"/>
    <w:rsid w:val="00A94F33"/>
    <w:rsid w:val="00AA164C"/>
    <w:rsid w:val="00AA5D8F"/>
    <w:rsid w:val="00AA67BA"/>
    <w:rsid w:val="00AA6F07"/>
    <w:rsid w:val="00AA776C"/>
    <w:rsid w:val="00AB2B98"/>
    <w:rsid w:val="00AB2F9F"/>
    <w:rsid w:val="00AB4310"/>
    <w:rsid w:val="00AB5CD0"/>
    <w:rsid w:val="00AB5EB9"/>
    <w:rsid w:val="00AB68E2"/>
    <w:rsid w:val="00AB6AB2"/>
    <w:rsid w:val="00AC023B"/>
    <w:rsid w:val="00AC0443"/>
    <w:rsid w:val="00AC079B"/>
    <w:rsid w:val="00AC18BD"/>
    <w:rsid w:val="00AC1C8F"/>
    <w:rsid w:val="00AC27C1"/>
    <w:rsid w:val="00AC30B1"/>
    <w:rsid w:val="00AC5247"/>
    <w:rsid w:val="00AC6ED8"/>
    <w:rsid w:val="00AC74CE"/>
    <w:rsid w:val="00AD048E"/>
    <w:rsid w:val="00AD2463"/>
    <w:rsid w:val="00AD40A4"/>
    <w:rsid w:val="00AD4363"/>
    <w:rsid w:val="00AD56AE"/>
    <w:rsid w:val="00AD6EED"/>
    <w:rsid w:val="00AE155C"/>
    <w:rsid w:val="00AE1572"/>
    <w:rsid w:val="00AE31BC"/>
    <w:rsid w:val="00AF3E07"/>
    <w:rsid w:val="00AF5F00"/>
    <w:rsid w:val="00B0001E"/>
    <w:rsid w:val="00B00316"/>
    <w:rsid w:val="00B05756"/>
    <w:rsid w:val="00B10BD6"/>
    <w:rsid w:val="00B1255D"/>
    <w:rsid w:val="00B140AE"/>
    <w:rsid w:val="00B16558"/>
    <w:rsid w:val="00B21942"/>
    <w:rsid w:val="00B24441"/>
    <w:rsid w:val="00B256D1"/>
    <w:rsid w:val="00B25D9E"/>
    <w:rsid w:val="00B273D4"/>
    <w:rsid w:val="00B3273C"/>
    <w:rsid w:val="00B335F4"/>
    <w:rsid w:val="00B35144"/>
    <w:rsid w:val="00B36F9C"/>
    <w:rsid w:val="00B40350"/>
    <w:rsid w:val="00B404B4"/>
    <w:rsid w:val="00B42336"/>
    <w:rsid w:val="00B42464"/>
    <w:rsid w:val="00B4280A"/>
    <w:rsid w:val="00B44171"/>
    <w:rsid w:val="00B463ED"/>
    <w:rsid w:val="00B467ED"/>
    <w:rsid w:val="00B51ADA"/>
    <w:rsid w:val="00B53787"/>
    <w:rsid w:val="00B624F6"/>
    <w:rsid w:val="00B62986"/>
    <w:rsid w:val="00B62BC6"/>
    <w:rsid w:val="00B62ED9"/>
    <w:rsid w:val="00B64D87"/>
    <w:rsid w:val="00B66C26"/>
    <w:rsid w:val="00B701AC"/>
    <w:rsid w:val="00B7112C"/>
    <w:rsid w:val="00B71E4D"/>
    <w:rsid w:val="00B728E3"/>
    <w:rsid w:val="00B728F6"/>
    <w:rsid w:val="00B73175"/>
    <w:rsid w:val="00B73988"/>
    <w:rsid w:val="00B75440"/>
    <w:rsid w:val="00B756C3"/>
    <w:rsid w:val="00B80ADA"/>
    <w:rsid w:val="00B817C6"/>
    <w:rsid w:val="00B81EB7"/>
    <w:rsid w:val="00B845CB"/>
    <w:rsid w:val="00B86039"/>
    <w:rsid w:val="00B86345"/>
    <w:rsid w:val="00B86BFD"/>
    <w:rsid w:val="00B87903"/>
    <w:rsid w:val="00B87A8A"/>
    <w:rsid w:val="00B87C15"/>
    <w:rsid w:val="00B87C60"/>
    <w:rsid w:val="00B92394"/>
    <w:rsid w:val="00B93668"/>
    <w:rsid w:val="00B95DD2"/>
    <w:rsid w:val="00B97D8A"/>
    <w:rsid w:val="00B97ED9"/>
    <w:rsid w:val="00BA052F"/>
    <w:rsid w:val="00BA053E"/>
    <w:rsid w:val="00BA0B5A"/>
    <w:rsid w:val="00BA197C"/>
    <w:rsid w:val="00BA20E2"/>
    <w:rsid w:val="00BA4492"/>
    <w:rsid w:val="00BA5C18"/>
    <w:rsid w:val="00BA6079"/>
    <w:rsid w:val="00BA654D"/>
    <w:rsid w:val="00BA7250"/>
    <w:rsid w:val="00BA725A"/>
    <w:rsid w:val="00BB0923"/>
    <w:rsid w:val="00BB1FB4"/>
    <w:rsid w:val="00BB27B9"/>
    <w:rsid w:val="00BB33DA"/>
    <w:rsid w:val="00BB3543"/>
    <w:rsid w:val="00BB6279"/>
    <w:rsid w:val="00BB6862"/>
    <w:rsid w:val="00BC054B"/>
    <w:rsid w:val="00BC0F41"/>
    <w:rsid w:val="00BC3585"/>
    <w:rsid w:val="00BC37FC"/>
    <w:rsid w:val="00BC46A7"/>
    <w:rsid w:val="00BC51C2"/>
    <w:rsid w:val="00BC5793"/>
    <w:rsid w:val="00BD01C9"/>
    <w:rsid w:val="00BD02A3"/>
    <w:rsid w:val="00BD151E"/>
    <w:rsid w:val="00BD2530"/>
    <w:rsid w:val="00BD3430"/>
    <w:rsid w:val="00BD3474"/>
    <w:rsid w:val="00BD5609"/>
    <w:rsid w:val="00BD5C17"/>
    <w:rsid w:val="00BD643C"/>
    <w:rsid w:val="00BE1585"/>
    <w:rsid w:val="00BE2CE4"/>
    <w:rsid w:val="00BE2D0E"/>
    <w:rsid w:val="00BE5170"/>
    <w:rsid w:val="00BF0255"/>
    <w:rsid w:val="00BF1609"/>
    <w:rsid w:val="00BF2DF6"/>
    <w:rsid w:val="00BF3D90"/>
    <w:rsid w:val="00BF647E"/>
    <w:rsid w:val="00BF710A"/>
    <w:rsid w:val="00BF7458"/>
    <w:rsid w:val="00C00CC7"/>
    <w:rsid w:val="00C02191"/>
    <w:rsid w:val="00C0231E"/>
    <w:rsid w:val="00C02581"/>
    <w:rsid w:val="00C026DF"/>
    <w:rsid w:val="00C030F6"/>
    <w:rsid w:val="00C03253"/>
    <w:rsid w:val="00C04AF5"/>
    <w:rsid w:val="00C04E41"/>
    <w:rsid w:val="00C04FA8"/>
    <w:rsid w:val="00C05BD2"/>
    <w:rsid w:val="00C067C8"/>
    <w:rsid w:val="00C07EB3"/>
    <w:rsid w:val="00C109F3"/>
    <w:rsid w:val="00C1214D"/>
    <w:rsid w:val="00C13E6E"/>
    <w:rsid w:val="00C17E5A"/>
    <w:rsid w:val="00C20C01"/>
    <w:rsid w:val="00C20E04"/>
    <w:rsid w:val="00C23F8F"/>
    <w:rsid w:val="00C26FBD"/>
    <w:rsid w:val="00C270DF"/>
    <w:rsid w:val="00C3003D"/>
    <w:rsid w:val="00C30803"/>
    <w:rsid w:val="00C31CE0"/>
    <w:rsid w:val="00C32470"/>
    <w:rsid w:val="00C331FC"/>
    <w:rsid w:val="00C33FBC"/>
    <w:rsid w:val="00C34093"/>
    <w:rsid w:val="00C357E6"/>
    <w:rsid w:val="00C36BD5"/>
    <w:rsid w:val="00C36D54"/>
    <w:rsid w:val="00C40EC4"/>
    <w:rsid w:val="00C42176"/>
    <w:rsid w:val="00C434F3"/>
    <w:rsid w:val="00C439D0"/>
    <w:rsid w:val="00C444D4"/>
    <w:rsid w:val="00C4597F"/>
    <w:rsid w:val="00C465ED"/>
    <w:rsid w:val="00C504E0"/>
    <w:rsid w:val="00C507B5"/>
    <w:rsid w:val="00C50CCF"/>
    <w:rsid w:val="00C52296"/>
    <w:rsid w:val="00C53108"/>
    <w:rsid w:val="00C5356F"/>
    <w:rsid w:val="00C53C1C"/>
    <w:rsid w:val="00C55839"/>
    <w:rsid w:val="00C60AF5"/>
    <w:rsid w:val="00C62B43"/>
    <w:rsid w:val="00C6300D"/>
    <w:rsid w:val="00C630FC"/>
    <w:rsid w:val="00C6419F"/>
    <w:rsid w:val="00C646D5"/>
    <w:rsid w:val="00C66040"/>
    <w:rsid w:val="00C7005B"/>
    <w:rsid w:val="00C71AED"/>
    <w:rsid w:val="00C763A4"/>
    <w:rsid w:val="00C77185"/>
    <w:rsid w:val="00C80028"/>
    <w:rsid w:val="00C803B8"/>
    <w:rsid w:val="00C81CD6"/>
    <w:rsid w:val="00C8211D"/>
    <w:rsid w:val="00C85557"/>
    <w:rsid w:val="00C871EB"/>
    <w:rsid w:val="00C8785B"/>
    <w:rsid w:val="00C87B1A"/>
    <w:rsid w:val="00C925F1"/>
    <w:rsid w:val="00C92722"/>
    <w:rsid w:val="00C92F61"/>
    <w:rsid w:val="00C93198"/>
    <w:rsid w:val="00C97EA3"/>
    <w:rsid w:val="00CA26C4"/>
    <w:rsid w:val="00CA2B12"/>
    <w:rsid w:val="00CA4C37"/>
    <w:rsid w:val="00CB0357"/>
    <w:rsid w:val="00CB06BE"/>
    <w:rsid w:val="00CB31FC"/>
    <w:rsid w:val="00CB321B"/>
    <w:rsid w:val="00CB32B3"/>
    <w:rsid w:val="00CB3B59"/>
    <w:rsid w:val="00CB4488"/>
    <w:rsid w:val="00CB48F5"/>
    <w:rsid w:val="00CB4FEC"/>
    <w:rsid w:val="00CB6291"/>
    <w:rsid w:val="00CB670F"/>
    <w:rsid w:val="00CC2545"/>
    <w:rsid w:val="00CC30A9"/>
    <w:rsid w:val="00CC39F1"/>
    <w:rsid w:val="00CC4703"/>
    <w:rsid w:val="00CC4BD7"/>
    <w:rsid w:val="00CC64CF"/>
    <w:rsid w:val="00CC7C96"/>
    <w:rsid w:val="00CD0BDC"/>
    <w:rsid w:val="00CD3A73"/>
    <w:rsid w:val="00CD4856"/>
    <w:rsid w:val="00CD4E88"/>
    <w:rsid w:val="00CD5D24"/>
    <w:rsid w:val="00CD6256"/>
    <w:rsid w:val="00CD6379"/>
    <w:rsid w:val="00CD6BD8"/>
    <w:rsid w:val="00CD75BA"/>
    <w:rsid w:val="00CE05AA"/>
    <w:rsid w:val="00CE060F"/>
    <w:rsid w:val="00CE0D5C"/>
    <w:rsid w:val="00CE25F0"/>
    <w:rsid w:val="00CE2B52"/>
    <w:rsid w:val="00CE2DF2"/>
    <w:rsid w:val="00CE2F3F"/>
    <w:rsid w:val="00CE3D94"/>
    <w:rsid w:val="00CE5B30"/>
    <w:rsid w:val="00CE6070"/>
    <w:rsid w:val="00CE705D"/>
    <w:rsid w:val="00CF0D1E"/>
    <w:rsid w:val="00CF112B"/>
    <w:rsid w:val="00CF26BF"/>
    <w:rsid w:val="00CF28DC"/>
    <w:rsid w:val="00CF411A"/>
    <w:rsid w:val="00CF4A37"/>
    <w:rsid w:val="00CF56C2"/>
    <w:rsid w:val="00CF59C5"/>
    <w:rsid w:val="00CF5D92"/>
    <w:rsid w:val="00CF74E7"/>
    <w:rsid w:val="00D00063"/>
    <w:rsid w:val="00D00ACA"/>
    <w:rsid w:val="00D01207"/>
    <w:rsid w:val="00D01D80"/>
    <w:rsid w:val="00D0232D"/>
    <w:rsid w:val="00D06674"/>
    <w:rsid w:val="00D1093B"/>
    <w:rsid w:val="00D11FAF"/>
    <w:rsid w:val="00D12A20"/>
    <w:rsid w:val="00D136A9"/>
    <w:rsid w:val="00D154EE"/>
    <w:rsid w:val="00D15686"/>
    <w:rsid w:val="00D1573E"/>
    <w:rsid w:val="00D17476"/>
    <w:rsid w:val="00D17936"/>
    <w:rsid w:val="00D20099"/>
    <w:rsid w:val="00D2145E"/>
    <w:rsid w:val="00D22059"/>
    <w:rsid w:val="00D22B41"/>
    <w:rsid w:val="00D232F2"/>
    <w:rsid w:val="00D24B78"/>
    <w:rsid w:val="00D272BA"/>
    <w:rsid w:val="00D27954"/>
    <w:rsid w:val="00D31ADF"/>
    <w:rsid w:val="00D31F23"/>
    <w:rsid w:val="00D36B56"/>
    <w:rsid w:val="00D373A9"/>
    <w:rsid w:val="00D4015C"/>
    <w:rsid w:val="00D431A8"/>
    <w:rsid w:val="00D44C37"/>
    <w:rsid w:val="00D45363"/>
    <w:rsid w:val="00D50749"/>
    <w:rsid w:val="00D52831"/>
    <w:rsid w:val="00D5363B"/>
    <w:rsid w:val="00D53E03"/>
    <w:rsid w:val="00D53E43"/>
    <w:rsid w:val="00D54A6C"/>
    <w:rsid w:val="00D551FB"/>
    <w:rsid w:val="00D565F1"/>
    <w:rsid w:val="00D56E6A"/>
    <w:rsid w:val="00D57150"/>
    <w:rsid w:val="00D579D9"/>
    <w:rsid w:val="00D614FA"/>
    <w:rsid w:val="00D61EE8"/>
    <w:rsid w:val="00D663CA"/>
    <w:rsid w:val="00D72D0D"/>
    <w:rsid w:val="00D72E57"/>
    <w:rsid w:val="00D7303A"/>
    <w:rsid w:val="00D74835"/>
    <w:rsid w:val="00D75432"/>
    <w:rsid w:val="00D75671"/>
    <w:rsid w:val="00D75892"/>
    <w:rsid w:val="00D762DD"/>
    <w:rsid w:val="00D76557"/>
    <w:rsid w:val="00D8522A"/>
    <w:rsid w:val="00D87075"/>
    <w:rsid w:val="00D87B59"/>
    <w:rsid w:val="00D90021"/>
    <w:rsid w:val="00D90606"/>
    <w:rsid w:val="00D914BB"/>
    <w:rsid w:val="00D9210D"/>
    <w:rsid w:val="00D92F8D"/>
    <w:rsid w:val="00D93F66"/>
    <w:rsid w:val="00D956FA"/>
    <w:rsid w:val="00D96D40"/>
    <w:rsid w:val="00D96F15"/>
    <w:rsid w:val="00DA0E38"/>
    <w:rsid w:val="00DA1F34"/>
    <w:rsid w:val="00DA300C"/>
    <w:rsid w:val="00DA7207"/>
    <w:rsid w:val="00DA7330"/>
    <w:rsid w:val="00DA7936"/>
    <w:rsid w:val="00DA7D13"/>
    <w:rsid w:val="00DB039F"/>
    <w:rsid w:val="00DB1712"/>
    <w:rsid w:val="00DB267A"/>
    <w:rsid w:val="00DB2A79"/>
    <w:rsid w:val="00DB2DD9"/>
    <w:rsid w:val="00DB3B91"/>
    <w:rsid w:val="00DB430D"/>
    <w:rsid w:val="00DB5DAA"/>
    <w:rsid w:val="00DB63C6"/>
    <w:rsid w:val="00DB64A4"/>
    <w:rsid w:val="00DC1D0E"/>
    <w:rsid w:val="00DC2536"/>
    <w:rsid w:val="00DC2905"/>
    <w:rsid w:val="00DC3A2C"/>
    <w:rsid w:val="00DC4330"/>
    <w:rsid w:val="00DC4C5C"/>
    <w:rsid w:val="00DC52C4"/>
    <w:rsid w:val="00DC6CDE"/>
    <w:rsid w:val="00DC6D10"/>
    <w:rsid w:val="00DC71F1"/>
    <w:rsid w:val="00DC727D"/>
    <w:rsid w:val="00DC7E58"/>
    <w:rsid w:val="00DD012B"/>
    <w:rsid w:val="00DD0225"/>
    <w:rsid w:val="00DD06F3"/>
    <w:rsid w:val="00DD0950"/>
    <w:rsid w:val="00DD34E1"/>
    <w:rsid w:val="00DD3890"/>
    <w:rsid w:val="00DD3BB6"/>
    <w:rsid w:val="00DD5A85"/>
    <w:rsid w:val="00DD5ED0"/>
    <w:rsid w:val="00DD7F30"/>
    <w:rsid w:val="00DE5587"/>
    <w:rsid w:val="00DE6B8A"/>
    <w:rsid w:val="00DE757A"/>
    <w:rsid w:val="00DE7D83"/>
    <w:rsid w:val="00DE7DBD"/>
    <w:rsid w:val="00DF3DA1"/>
    <w:rsid w:val="00DF4C96"/>
    <w:rsid w:val="00DF562B"/>
    <w:rsid w:val="00DF7B07"/>
    <w:rsid w:val="00E01AFB"/>
    <w:rsid w:val="00E01EC0"/>
    <w:rsid w:val="00E02D0E"/>
    <w:rsid w:val="00E050B7"/>
    <w:rsid w:val="00E15F8F"/>
    <w:rsid w:val="00E16BFA"/>
    <w:rsid w:val="00E16DA2"/>
    <w:rsid w:val="00E2040A"/>
    <w:rsid w:val="00E2273F"/>
    <w:rsid w:val="00E24275"/>
    <w:rsid w:val="00E2565C"/>
    <w:rsid w:val="00E25EB2"/>
    <w:rsid w:val="00E269F2"/>
    <w:rsid w:val="00E27AA2"/>
    <w:rsid w:val="00E30D66"/>
    <w:rsid w:val="00E31B3C"/>
    <w:rsid w:val="00E33129"/>
    <w:rsid w:val="00E337EE"/>
    <w:rsid w:val="00E33F83"/>
    <w:rsid w:val="00E405EC"/>
    <w:rsid w:val="00E42592"/>
    <w:rsid w:val="00E43A1D"/>
    <w:rsid w:val="00E43D0B"/>
    <w:rsid w:val="00E45496"/>
    <w:rsid w:val="00E45B3C"/>
    <w:rsid w:val="00E4681B"/>
    <w:rsid w:val="00E46D40"/>
    <w:rsid w:val="00E470ED"/>
    <w:rsid w:val="00E4727C"/>
    <w:rsid w:val="00E506EC"/>
    <w:rsid w:val="00E5231D"/>
    <w:rsid w:val="00E53A03"/>
    <w:rsid w:val="00E54211"/>
    <w:rsid w:val="00E56C85"/>
    <w:rsid w:val="00E60BA3"/>
    <w:rsid w:val="00E611E8"/>
    <w:rsid w:val="00E61421"/>
    <w:rsid w:val="00E61B00"/>
    <w:rsid w:val="00E63C83"/>
    <w:rsid w:val="00E72696"/>
    <w:rsid w:val="00E743B6"/>
    <w:rsid w:val="00E812CE"/>
    <w:rsid w:val="00E84DBB"/>
    <w:rsid w:val="00E874E3"/>
    <w:rsid w:val="00E9059F"/>
    <w:rsid w:val="00E90A17"/>
    <w:rsid w:val="00E90BC4"/>
    <w:rsid w:val="00E92536"/>
    <w:rsid w:val="00E93737"/>
    <w:rsid w:val="00E94853"/>
    <w:rsid w:val="00E94AE6"/>
    <w:rsid w:val="00E95D2D"/>
    <w:rsid w:val="00E968C4"/>
    <w:rsid w:val="00EA043A"/>
    <w:rsid w:val="00EA2418"/>
    <w:rsid w:val="00EA2E3A"/>
    <w:rsid w:val="00EA34F6"/>
    <w:rsid w:val="00EA53CC"/>
    <w:rsid w:val="00EA5782"/>
    <w:rsid w:val="00EA5B98"/>
    <w:rsid w:val="00EA7C14"/>
    <w:rsid w:val="00EB2853"/>
    <w:rsid w:val="00EB3D58"/>
    <w:rsid w:val="00EB4486"/>
    <w:rsid w:val="00EC07C5"/>
    <w:rsid w:val="00EC07F8"/>
    <w:rsid w:val="00EC1176"/>
    <w:rsid w:val="00EC1629"/>
    <w:rsid w:val="00EC1A46"/>
    <w:rsid w:val="00EC2C69"/>
    <w:rsid w:val="00EC3180"/>
    <w:rsid w:val="00EC3BD0"/>
    <w:rsid w:val="00EC71A6"/>
    <w:rsid w:val="00ED380D"/>
    <w:rsid w:val="00ED4085"/>
    <w:rsid w:val="00ED4610"/>
    <w:rsid w:val="00ED4FAF"/>
    <w:rsid w:val="00ED5036"/>
    <w:rsid w:val="00ED61D3"/>
    <w:rsid w:val="00ED68B4"/>
    <w:rsid w:val="00ED6D6A"/>
    <w:rsid w:val="00EE37EF"/>
    <w:rsid w:val="00EE4707"/>
    <w:rsid w:val="00EE6C1C"/>
    <w:rsid w:val="00EE71E9"/>
    <w:rsid w:val="00EE7259"/>
    <w:rsid w:val="00EF010D"/>
    <w:rsid w:val="00EF0F71"/>
    <w:rsid w:val="00EF3698"/>
    <w:rsid w:val="00EF407E"/>
    <w:rsid w:val="00EF5903"/>
    <w:rsid w:val="00F029B1"/>
    <w:rsid w:val="00F02F03"/>
    <w:rsid w:val="00F06207"/>
    <w:rsid w:val="00F07C8B"/>
    <w:rsid w:val="00F11656"/>
    <w:rsid w:val="00F1205F"/>
    <w:rsid w:val="00F12683"/>
    <w:rsid w:val="00F13E0C"/>
    <w:rsid w:val="00F13EA8"/>
    <w:rsid w:val="00F14CDB"/>
    <w:rsid w:val="00F159D4"/>
    <w:rsid w:val="00F15A1A"/>
    <w:rsid w:val="00F17A84"/>
    <w:rsid w:val="00F17D2D"/>
    <w:rsid w:val="00F20C74"/>
    <w:rsid w:val="00F21453"/>
    <w:rsid w:val="00F241E5"/>
    <w:rsid w:val="00F24EEA"/>
    <w:rsid w:val="00F263B0"/>
    <w:rsid w:val="00F263B2"/>
    <w:rsid w:val="00F30089"/>
    <w:rsid w:val="00F30304"/>
    <w:rsid w:val="00F307D7"/>
    <w:rsid w:val="00F311E3"/>
    <w:rsid w:val="00F329C7"/>
    <w:rsid w:val="00F360E1"/>
    <w:rsid w:val="00F362B4"/>
    <w:rsid w:val="00F37CBF"/>
    <w:rsid w:val="00F37E34"/>
    <w:rsid w:val="00F40D8C"/>
    <w:rsid w:val="00F41ADC"/>
    <w:rsid w:val="00F42012"/>
    <w:rsid w:val="00F43168"/>
    <w:rsid w:val="00F43661"/>
    <w:rsid w:val="00F43ECE"/>
    <w:rsid w:val="00F4455C"/>
    <w:rsid w:val="00F577C7"/>
    <w:rsid w:val="00F632D6"/>
    <w:rsid w:val="00F63754"/>
    <w:rsid w:val="00F63F2E"/>
    <w:rsid w:val="00F642B3"/>
    <w:rsid w:val="00F64747"/>
    <w:rsid w:val="00F66A8E"/>
    <w:rsid w:val="00F66AF3"/>
    <w:rsid w:val="00F66C9A"/>
    <w:rsid w:val="00F67960"/>
    <w:rsid w:val="00F735B5"/>
    <w:rsid w:val="00F73861"/>
    <w:rsid w:val="00F740AE"/>
    <w:rsid w:val="00F75D56"/>
    <w:rsid w:val="00F767A7"/>
    <w:rsid w:val="00F76A2D"/>
    <w:rsid w:val="00F779B3"/>
    <w:rsid w:val="00F77C41"/>
    <w:rsid w:val="00F80DEC"/>
    <w:rsid w:val="00F83623"/>
    <w:rsid w:val="00F84628"/>
    <w:rsid w:val="00F85301"/>
    <w:rsid w:val="00F862B2"/>
    <w:rsid w:val="00F86871"/>
    <w:rsid w:val="00F87446"/>
    <w:rsid w:val="00F8761E"/>
    <w:rsid w:val="00F907D1"/>
    <w:rsid w:val="00F91FBC"/>
    <w:rsid w:val="00F941A6"/>
    <w:rsid w:val="00F9452F"/>
    <w:rsid w:val="00F947EA"/>
    <w:rsid w:val="00F94C0D"/>
    <w:rsid w:val="00F954EA"/>
    <w:rsid w:val="00F95C53"/>
    <w:rsid w:val="00FA09B5"/>
    <w:rsid w:val="00FA0B43"/>
    <w:rsid w:val="00FA24DB"/>
    <w:rsid w:val="00FA4099"/>
    <w:rsid w:val="00FA6270"/>
    <w:rsid w:val="00FA6B1E"/>
    <w:rsid w:val="00FA714A"/>
    <w:rsid w:val="00FA795A"/>
    <w:rsid w:val="00FA7BFF"/>
    <w:rsid w:val="00FB02B9"/>
    <w:rsid w:val="00FB18FD"/>
    <w:rsid w:val="00FB24BA"/>
    <w:rsid w:val="00FB277F"/>
    <w:rsid w:val="00FB778E"/>
    <w:rsid w:val="00FC04E4"/>
    <w:rsid w:val="00FC08D3"/>
    <w:rsid w:val="00FC0A31"/>
    <w:rsid w:val="00FC18BD"/>
    <w:rsid w:val="00FC2F93"/>
    <w:rsid w:val="00FC323A"/>
    <w:rsid w:val="00FC3487"/>
    <w:rsid w:val="00FC3496"/>
    <w:rsid w:val="00FC61DD"/>
    <w:rsid w:val="00FC696B"/>
    <w:rsid w:val="00FD069F"/>
    <w:rsid w:val="00FD0E68"/>
    <w:rsid w:val="00FD0E7C"/>
    <w:rsid w:val="00FD13C0"/>
    <w:rsid w:val="00FD193E"/>
    <w:rsid w:val="00FD29F7"/>
    <w:rsid w:val="00FD2CDA"/>
    <w:rsid w:val="00FD3CE9"/>
    <w:rsid w:val="00FD52D0"/>
    <w:rsid w:val="00FD54AD"/>
    <w:rsid w:val="00FD6280"/>
    <w:rsid w:val="00FD6BFF"/>
    <w:rsid w:val="00FD749C"/>
    <w:rsid w:val="00FE2583"/>
    <w:rsid w:val="00FE30B3"/>
    <w:rsid w:val="00FE356F"/>
    <w:rsid w:val="00FE388D"/>
    <w:rsid w:val="00FE44B0"/>
    <w:rsid w:val="00FE649B"/>
    <w:rsid w:val="00FE66B8"/>
    <w:rsid w:val="00FE7972"/>
    <w:rsid w:val="00FE7EFA"/>
    <w:rsid w:val="00FE7FA4"/>
    <w:rsid w:val="00FF075D"/>
    <w:rsid w:val="00FF345D"/>
    <w:rsid w:val="00FF42A2"/>
    <w:rsid w:val="00FF58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67375CA"/>
  <w15:chartTrackingRefBased/>
  <w15:docId w15:val="{DF10AEF9-63AE-4BCD-886C-E9C130A9D2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D30C6"/>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a6"/>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eastAsia="en-US"/>
    </w:rPr>
  </w:style>
  <w:style w:type="paragraph" w:customStyle="1" w:styleId="20">
    <w:name w:val="??? 2"/>
    <w:basedOn w:val="a8"/>
    <w:next w:val="a8"/>
    <w:pPr>
      <w:keepNext/>
    </w:pPr>
    <w:rPr>
      <w:rFonts w:ascii="Arial" w:hAnsi="Arial"/>
      <w:b/>
      <w:sz w:val="24"/>
    </w:rPr>
  </w:style>
  <w:style w:type="character" w:styleId="a9">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a">
    <w:name w:val="Body Text"/>
    <w:basedOn w:val="a"/>
    <w:semiHidden/>
    <w:rPr>
      <w:rFonts w:ascii="Arial" w:hAnsi="Arial" w:cs="Arial"/>
      <w:color w:val="FF0000"/>
    </w:rPr>
  </w:style>
  <w:style w:type="paragraph" w:styleId="ab">
    <w:name w:val="Balloon Text"/>
    <w:basedOn w:val="a"/>
    <w:link w:val="ac"/>
    <w:uiPriority w:val="99"/>
    <w:semiHidden/>
    <w:unhideWhenUsed/>
    <w:rsid w:val="00A361F7"/>
    <w:rPr>
      <w:rFonts w:ascii="Segoe UI" w:hAnsi="Segoe UI" w:cs="Segoe UI"/>
      <w:sz w:val="18"/>
      <w:szCs w:val="18"/>
    </w:rPr>
  </w:style>
  <w:style w:type="character" w:customStyle="1" w:styleId="ac">
    <w:name w:val="批注框文本 字符"/>
    <w:link w:val="ab"/>
    <w:uiPriority w:val="99"/>
    <w:semiHidden/>
    <w:rsid w:val="00A361F7"/>
    <w:rPr>
      <w:rFonts w:ascii="Segoe UI" w:hAnsi="Segoe UI" w:cs="Segoe UI"/>
      <w:sz w:val="18"/>
      <w:szCs w:val="18"/>
      <w:lang w:eastAsia="en-US"/>
    </w:rPr>
  </w:style>
  <w:style w:type="table" w:styleId="ad">
    <w:name w:val="Table Grid"/>
    <w:aliases w:val="TableGrid"/>
    <w:basedOn w:val="a1"/>
    <w:uiPriority w:val="39"/>
    <w:qFormat/>
    <w:rsid w:val="009C03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annotation subject"/>
    <w:basedOn w:val="a5"/>
    <w:next w:val="a5"/>
    <w:link w:val="af"/>
    <w:uiPriority w:val="99"/>
    <w:semiHidden/>
    <w:unhideWhenUsed/>
    <w:rsid w:val="00BE2D0E"/>
    <w:pPr>
      <w:tabs>
        <w:tab w:val="clear" w:pos="1418"/>
        <w:tab w:val="clear" w:pos="4678"/>
        <w:tab w:val="clear" w:pos="5954"/>
        <w:tab w:val="clear" w:pos="7088"/>
      </w:tabs>
      <w:spacing w:after="0"/>
      <w:jc w:val="left"/>
    </w:pPr>
    <w:rPr>
      <w:rFonts w:ascii="Times New Roman" w:hAnsi="Times New Roman"/>
      <w:b/>
      <w:bCs/>
    </w:rPr>
  </w:style>
  <w:style w:type="character" w:customStyle="1" w:styleId="a6">
    <w:name w:val="批注文字 字符"/>
    <w:link w:val="a5"/>
    <w:semiHidden/>
    <w:rsid w:val="00BE2D0E"/>
    <w:rPr>
      <w:rFonts w:ascii="Arial" w:hAnsi="Arial"/>
      <w:lang w:val="en-GB" w:eastAsia="en-US"/>
    </w:rPr>
  </w:style>
  <w:style w:type="character" w:customStyle="1" w:styleId="af">
    <w:name w:val="批注主题 字符"/>
    <w:link w:val="ae"/>
    <w:uiPriority w:val="99"/>
    <w:semiHidden/>
    <w:rsid w:val="00BE2D0E"/>
    <w:rPr>
      <w:rFonts w:ascii="Arial" w:hAnsi="Arial"/>
      <w:b/>
      <w:bCs/>
      <w:lang w:val="en-GB" w:eastAsia="en-US"/>
    </w:rPr>
  </w:style>
  <w:style w:type="paragraph" w:styleId="af0">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Numbered List,列出段落"/>
    <w:basedOn w:val="a"/>
    <w:link w:val="af1"/>
    <w:uiPriority w:val="34"/>
    <w:qFormat/>
    <w:rsid w:val="00BA6079"/>
    <w:pPr>
      <w:widowControl w:val="0"/>
      <w:ind w:firstLineChars="200" w:firstLine="420"/>
      <w:jc w:val="both"/>
    </w:pPr>
    <w:rPr>
      <w:rFonts w:ascii="等线" w:hAnsi="等线"/>
      <w:kern w:val="2"/>
      <w:sz w:val="21"/>
      <w:szCs w:val="22"/>
      <w:lang w:val="en-US" w:eastAsia="zh-CN"/>
    </w:rPr>
  </w:style>
  <w:style w:type="paragraph" w:customStyle="1" w:styleId="YC">
    <w:name w:val="YC"/>
    <w:basedOn w:val="2"/>
    <w:qFormat/>
    <w:rsid w:val="007D1456"/>
    <w:pPr>
      <w:keepLines/>
      <w:numPr>
        <w:ilvl w:val="1"/>
      </w:numPr>
      <w:tabs>
        <w:tab w:val="num" w:pos="576"/>
      </w:tabs>
      <w:overflowPunct w:val="0"/>
      <w:autoSpaceDE w:val="0"/>
      <w:autoSpaceDN w:val="0"/>
      <w:adjustRightInd w:val="0"/>
      <w:spacing w:before="100" w:beforeAutospacing="1" w:after="100" w:afterAutospacing="1"/>
      <w:ind w:left="360" w:right="0" w:hanging="360"/>
      <w:textAlignment w:val="baseline"/>
    </w:pPr>
    <w:rPr>
      <w:rFonts w:ascii="Times New Roman" w:eastAsia="Malgun Gothic" w:hAnsi="Times New Roman"/>
      <w:sz w:val="20"/>
      <w:u w:val="single"/>
      <w:lang w:val="en-US" w:eastAsia="zh-CN"/>
    </w:rPr>
  </w:style>
  <w:style w:type="paragraph" w:styleId="af2">
    <w:name w:val="Normal (Web)"/>
    <w:basedOn w:val="a"/>
    <w:uiPriority w:val="99"/>
    <w:semiHidden/>
    <w:unhideWhenUsed/>
    <w:rsid w:val="00B66C26"/>
    <w:pPr>
      <w:spacing w:before="100" w:beforeAutospacing="1" w:after="100" w:afterAutospacing="1"/>
    </w:pPr>
    <w:rPr>
      <w:rFonts w:ascii="宋体" w:eastAsia="宋体" w:hAnsi="宋体" w:cs="宋体"/>
      <w:sz w:val="24"/>
      <w:szCs w:val="24"/>
      <w:lang w:val="en-US" w:eastAsia="zh-CN"/>
    </w:rPr>
  </w:style>
  <w:style w:type="paragraph" w:customStyle="1" w:styleId="TAC">
    <w:name w:val="TAC"/>
    <w:basedOn w:val="a"/>
    <w:link w:val="TACChar"/>
    <w:qFormat/>
    <w:rsid w:val="002E00DD"/>
    <w:pPr>
      <w:keepNext/>
      <w:keepLines/>
      <w:jc w:val="center"/>
    </w:pPr>
    <w:rPr>
      <w:rFonts w:ascii="Arial" w:eastAsia="宋体" w:hAnsi="Arial"/>
      <w:sz w:val="18"/>
    </w:rPr>
  </w:style>
  <w:style w:type="paragraph" w:customStyle="1" w:styleId="TH">
    <w:name w:val="TH"/>
    <w:basedOn w:val="a"/>
    <w:link w:val="THChar"/>
    <w:qFormat/>
    <w:rsid w:val="002E00DD"/>
    <w:pPr>
      <w:keepNext/>
      <w:keepLines/>
      <w:spacing w:before="60" w:after="180"/>
      <w:jc w:val="center"/>
    </w:pPr>
    <w:rPr>
      <w:rFonts w:ascii="Arial" w:eastAsia="宋体" w:hAnsi="Arial"/>
      <w:b/>
    </w:rPr>
  </w:style>
  <w:style w:type="character" w:customStyle="1" w:styleId="THChar">
    <w:name w:val="TH Char"/>
    <w:link w:val="TH"/>
    <w:qFormat/>
    <w:rsid w:val="002E00DD"/>
    <w:rPr>
      <w:rFonts w:ascii="Arial" w:eastAsia="宋体" w:hAnsi="Arial"/>
      <w:b/>
      <w:lang w:val="en-GB" w:eastAsia="en-US"/>
    </w:rPr>
  </w:style>
  <w:style w:type="character" w:customStyle="1" w:styleId="TACChar">
    <w:name w:val="TAC Char"/>
    <w:link w:val="TAC"/>
    <w:qFormat/>
    <w:rsid w:val="002E00DD"/>
    <w:rPr>
      <w:rFonts w:ascii="Arial" w:eastAsia="宋体" w:hAnsi="Arial"/>
      <w:sz w:val="18"/>
      <w:lang w:val="en-GB" w:eastAsia="en-US"/>
    </w:rPr>
  </w:style>
  <w:style w:type="character" w:customStyle="1" w:styleId="af1">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0"/>
    <w:uiPriority w:val="34"/>
    <w:qFormat/>
    <w:rsid w:val="00C465ED"/>
    <w:rPr>
      <w:rFonts w:ascii="等线" w:hAnsi="等线"/>
      <w:kern w:val="2"/>
      <w:sz w:val="21"/>
      <w:szCs w:val="22"/>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
    <w:next w:val="a"/>
    <w:link w:val="af4"/>
    <w:uiPriority w:val="99"/>
    <w:qFormat/>
    <w:rsid w:val="00C80028"/>
    <w:pPr>
      <w:suppressAutoHyphens/>
      <w:overflowPunct w:val="0"/>
      <w:autoSpaceDE w:val="0"/>
      <w:spacing w:before="120" w:after="120"/>
      <w:textAlignment w:val="baseline"/>
    </w:pPr>
    <w:rPr>
      <w:rFonts w:eastAsia="Times New Roman"/>
      <w:b/>
      <w:lang w:eastAsia="ar-SA"/>
    </w:rPr>
  </w:style>
  <w:style w:type="character" w:customStyle="1" w:styleId="af4">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3"/>
    <w:uiPriority w:val="99"/>
    <w:qFormat/>
    <w:rsid w:val="00C80028"/>
    <w:rPr>
      <w:rFonts w:eastAsia="Times New Roman"/>
      <w:b/>
      <w:lang w:val="en-GB" w:eastAsia="ar-SA"/>
    </w:rPr>
  </w:style>
  <w:style w:type="paragraph" w:customStyle="1" w:styleId="mc-p">
    <w:name w:val="mc-p___"/>
    <w:basedOn w:val="a"/>
    <w:uiPriority w:val="99"/>
    <w:rsid w:val="00D579D9"/>
    <w:pPr>
      <w:spacing w:before="100" w:beforeAutospacing="1" w:after="100" w:afterAutospacing="1"/>
    </w:pPr>
    <w:rPr>
      <w:rFonts w:ascii="Gulim" w:eastAsia="Gulim" w:cs="Calibri"/>
      <w:sz w:val="24"/>
      <w:szCs w:val="24"/>
      <w:lang w:val="en-US"/>
    </w:rPr>
  </w:style>
  <w:style w:type="character" w:styleId="af5">
    <w:name w:val="Placeholder Text"/>
    <w:basedOn w:val="a0"/>
    <w:uiPriority w:val="99"/>
    <w:semiHidden/>
    <w:rsid w:val="007F28CD"/>
    <w:rPr>
      <w:color w:val="808080"/>
    </w:rPr>
  </w:style>
  <w:style w:type="character" w:styleId="af6">
    <w:name w:val="Emphasis"/>
    <w:qFormat/>
    <w:rsid w:val="00B845CB"/>
    <w:rPr>
      <w:i/>
      <w:iCs/>
    </w:rPr>
  </w:style>
  <w:style w:type="paragraph" w:customStyle="1" w:styleId="default">
    <w:name w:val="default"/>
    <w:basedOn w:val="a"/>
    <w:rsid w:val="00B845CB"/>
    <w:pPr>
      <w:spacing w:before="100" w:beforeAutospacing="1" w:after="100" w:afterAutospacing="1"/>
    </w:pPr>
    <w:rPr>
      <w:rFonts w:ascii="Calibri" w:eastAsia="Malgun Gothic" w:hAnsi="Calibri" w:cs="Calibri"/>
      <w:sz w:val="22"/>
      <w:szCs w:val="22"/>
      <w:lang w:val="en-US" w:eastAsia="ko-KR"/>
    </w:rPr>
  </w:style>
  <w:style w:type="table" w:customStyle="1" w:styleId="TableGrid1">
    <w:name w:val="TableGrid1"/>
    <w:basedOn w:val="a1"/>
    <w:next w:val="ad"/>
    <w:uiPriority w:val="39"/>
    <w:qFormat/>
    <w:rsid w:val="00282BC1"/>
    <w:pPr>
      <w:spacing w:before="120" w:after="160" w:line="280" w:lineRule="atLeast"/>
      <w:jc w:val="both"/>
    </w:pPr>
    <w:rPr>
      <w:rFonts w:ascii="New York" w:eastAsia="宋体"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Revision"/>
    <w:hidden/>
    <w:uiPriority w:val="99"/>
    <w:semiHidden/>
    <w:rsid w:val="0046543D"/>
    <w:rPr>
      <w:lang w:val="en-GB" w:eastAsia="en-US"/>
    </w:rPr>
  </w:style>
  <w:style w:type="character" w:styleId="af8">
    <w:name w:val="Strong"/>
    <w:uiPriority w:val="22"/>
    <w:qFormat/>
    <w:rsid w:val="00171939"/>
    <w:rPr>
      <w:b/>
      <w:bCs/>
    </w:rPr>
  </w:style>
  <w:style w:type="paragraph" w:customStyle="1" w:styleId="bullet1">
    <w:name w:val="bullet1"/>
    <w:basedOn w:val="a"/>
    <w:link w:val="bullet1Char"/>
    <w:qFormat/>
    <w:rsid w:val="001C080E"/>
    <w:pPr>
      <w:numPr>
        <w:numId w:val="42"/>
      </w:numPr>
      <w:spacing w:line="259" w:lineRule="auto"/>
      <w:jc w:val="both"/>
    </w:pPr>
    <w:rPr>
      <w:rFonts w:ascii="Times" w:eastAsia="Batang" w:hAnsi="Times"/>
      <w:sz w:val="22"/>
      <w:szCs w:val="24"/>
      <w:lang w:val="en-US"/>
    </w:rPr>
  </w:style>
  <w:style w:type="paragraph" w:customStyle="1" w:styleId="bullet2">
    <w:name w:val="bullet2"/>
    <w:basedOn w:val="a"/>
    <w:qFormat/>
    <w:rsid w:val="001C080E"/>
    <w:pPr>
      <w:numPr>
        <w:ilvl w:val="1"/>
        <w:numId w:val="42"/>
      </w:numPr>
      <w:spacing w:line="259" w:lineRule="auto"/>
      <w:jc w:val="both"/>
    </w:pPr>
    <w:rPr>
      <w:rFonts w:eastAsia="Batang"/>
      <w:sz w:val="22"/>
      <w:szCs w:val="24"/>
      <w:lang w:val="en-US"/>
    </w:rPr>
  </w:style>
  <w:style w:type="character" w:customStyle="1" w:styleId="bullet1Char">
    <w:name w:val="bullet1 Char"/>
    <w:link w:val="bullet1"/>
    <w:qFormat/>
    <w:rsid w:val="001C080E"/>
    <w:rPr>
      <w:rFonts w:ascii="Times" w:eastAsia="Batang" w:hAnsi="Times"/>
      <w:sz w:val="22"/>
      <w:szCs w:val="24"/>
      <w:lang w:eastAsia="en-US"/>
    </w:rPr>
  </w:style>
  <w:style w:type="paragraph" w:customStyle="1" w:styleId="bullet3">
    <w:name w:val="bullet3"/>
    <w:basedOn w:val="a"/>
    <w:uiPriority w:val="99"/>
    <w:qFormat/>
    <w:rsid w:val="001C080E"/>
    <w:pPr>
      <w:numPr>
        <w:ilvl w:val="2"/>
        <w:numId w:val="42"/>
      </w:numPr>
      <w:spacing w:line="259" w:lineRule="auto"/>
      <w:ind w:hanging="180"/>
    </w:pPr>
    <w:rPr>
      <w:rFonts w:ascii="Times" w:eastAsia="Batang" w:hAnsi="Times"/>
      <w:szCs w:val="24"/>
    </w:rPr>
  </w:style>
  <w:style w:type="paragraph" w:customStyle="1" w:styleId="bullet4">
    <w:name w:val="bullet4"/>
    <w:basedOn w:val="a"/>
    <w:uiPriority w:val="99"/>
    <w:qFormat/>
    <w:rsid w:val="001C080E"/>
    <w:pPr>
      <w:numPr>
        <w:ilvl w:val="3"/>
        <w:numId w:val="42"/>
      </w:numPr>
      <w:spacing w:line="259" w:lineRule="auto"/>
    </w:pPr>
    <w:rPr>
      <w:rFonts w:ascii="Times" w:eastAsia="Batang" w:hAnsi="Times"/>
      <w:szCs w:val="24"/>
    </w:rPr>
  </w:style>
  <w:style w:type="character" w:customStyle="1" w:styleId="10">
    <w:name w:val="列表段落 字符1"/>
    <w:aliases w:val="- Bullets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1"/>
    <w:uiPriority w:val="34"/>
    <w:qFormat/>
    <w:locked/>
    <w:rsid w:val="0000306C"/>
    <w:rPr>
      <w:rFonts w:ascii="Calibri" w:eastAsia="Calibri" w:hAnsi="Calibri"/>
      <w:sz w:val="22"/>
      <w:szCs w:val="22"/>
      <w:lang w:eastAsia="en-US"/>
    </w:rPr>
  </w:style>
  <w:style w:type="paragraph" w:customStyle="1" w:styleId="LGTdoc">
    <w:name w:val="LGTdoc_본문"/>
    <w:basedOn w:val="a"/>
    <w:link w:val="LGTdocChar"/>
    <w:qFormat/>
    <w:rsid w:val="00497AE2"/>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LGTdocChar">
    <w:name w:val="LGTdoc_본문 Char"/>
    <w:link w:val="LGTdoc"/>
    <w:qFormat/>
    <w:rsid w:val="00497AE2"/>
    <w:rPr>
      <w:rFonts w:eastAsia="Batang"/>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34917">
      <w:bodyDiv w:val="1"/>
      <w:marLeft w:val="0"/>
      <w:marRight w:val="0"/>
      <w:marTop w:val="0"/>
      <w:marBottom w:val="0"/>
      <w:divBdr>
        <w:top w:val="none" w:sz="0" w:space="0" w:color="auto"/>
        <w:left w:val="none" w:sz="0" w:space="0" w:color="auto"/>
        <w:bottom w:val="none" w:sz="0" w:space="0" w:color="auto"/>
        <w:right w:val="none" w:sz="0" w:space="0" w:color="auto"/>
      </w:divBdr>
      <w:divsChild>
        <w:div w:id="1680236971">
          <w:marLeft w:val="446"/>
          <w:marRight w:val="0"/>
          <w:marTop w:val="0"/>
          <w:marBottom w:val="0"/>
          <w:divBdr>
            <w:top w:val="none" w:sz="0" w:space="0" w:color="auto"/>
            <w:left w:val="none" w:sz="0" w:space="0" w:color="auto"/>
            <w:bottom w:val="none" w:sz="0" w:space="0" w:color="auto"/>
            <w:right w:val="none" w:sz="0" w:space="0" w:color="auto"/>
          </w:divBdr>
        </w:div>
      </w:divsChild>
    </w:div>
    <w:div w:id="32195808">
      <w:bodyDiv w:val="1"/>
      <w:marLeft w:val="0"/>
      <w:marRight w:val="0"/>
      <w:marTop w:val="0"/>
      <w:marBottom w:val="0"/>
      <w:divBdr>
        <w:top w:val="none" w:sz="0" w:space="0" w:color="auto"/>
        <w:left w:val="none" w:sz="0" w:space="0" w:color="auto"/>
        <w:bottom w:val="none" w:sz="0" w:space="0" w:color="auto"/>
        <w:right w:val="none" w:sz="0" w:space="0" w:color="auto"/>
      </w:divBdr>
    </w:div>
    <w:div w:id="36010666">
      <w:bodyDiv w:val="1"/>
      <w:marLeft w:val="0"/>
      <w:marRight w:val="0"/>
      <w:marTop w:val="0"/>
      <w:marBottom w:val="0"/>
      <w:divBdr>
        <w:top w:val="none" w:sz="0" w:space="0" w:color="auto"/>
        <w:left w:val="none" w:sz="0" w:space="0" w:color="auto"/>
        <w:bottom w:val="none" w:sz="0" w:space="0" w:color="auto"/>
        <w:right w:val="none" w:sz="0" w:space="0" w:color="auto"/>
      </w:divBdr>
      <w:divsChild>
        <w:div w:id="1419716214">
          <w:marLeft w:val="274"/>
          <w:marRight w:val="0"/>
          <w:marTop w:val="0"/>
          <w:marBottom w:val="0"/>
          <w:divBdr>
            <w:top w:val="none" w:sz="0" w:space="0" w:color="auto"/>
            <w:left w:val="none" w:sz="0" w:space="0" w:color="auto"/>
            <w:bottom w:val="none" w:sz="0" w:space="0" w:color="auto"/>
            <w:right w:val="none" w:sz="0" w:space="0" w:color="auto"/>
          </w:divBdr>
        </w:div>
        <w:div w:id="1222137280">
          <w:marLeft w:val="274"/>
          <w:marRight w:val="0"/>
          <w:marTop w:val="0"/>
          <w:marBottom w:val="0"/>
          <w:divBdr>
            <w:top w:val="none" w:sz="0" w:space="0" w:color="auto"/>
            <w:left w:val="none" w:sz="0" w:space="0" w:color="auto"/>
            <w:bottom w:val="none" w:sz="0" w:space="0" w:color="auto"/>
            <w:right w:val="none" w:sz="0" w:space="0" w:color="auto"/>
          </w:divBdr>
        </w:div>
        <w:div w:id="298808208">
          <w:marLeft w:val="274"/>
          <w:marRight w:val="0"/>
          <w:marTop w:val="0"/>
          <w:marBottom w:val="0"/>
          <w:divBdr>
            <w:top w:val="none" w:sz="0" w:space="0" w:color="auto"/>
            <w:left w:val="none" w:sz="0" w:space="0" w:color="auto"/>
            <w:bottom w:val="none" w:sz="0" w:space="0" w:color="auto"/>
            <w:right w:val="none" w:sz="0" w:space="0" w:color="auto"/>
          </w:divBdr>
        </w:div>
        <w:div w:id="2145537206">
          <w:marLeft w:val="994"/>
          <w:marRight w:val="0"/>
          <w:marTop w:val="0"/>
          <w:marBottom w:val="0"/>
          <w:divBdr>
            <w:top w:val="none" w:sz="0" w:space="0" w:color="auto"/>
            <w:left w:val="none" w:sz="0" w:space="0" w:color="auto"/>
            <w:bottom w:val="none" w:sz="0" w:space="0" w:color="auto"/>
            <w:right w:val="none" w:sz="0" w:space="0" w:color="auto"/>
          </w:divBdr>
        </w:div>
        <w:div w:id="1866164985">
          <w:marLeft w:val="994"/>
          <w:marRight w:val="0"/>
          <w:marTop w:val="0"/>
          <w:marBottom w:val="0"/>
          <w:divBdr>
            <w:top w:val="none" w:sz="0" w:space="0" w:color="auto"/>
            <w:left w:val="none" w:sz="0" w:space="0" w:color="auto"/>
            <w:bottom w:val="none" w:sz="0" w:space="0" w:color="auto"/>
            <w:right w:val="none" w:sz="0" w:space="0" w:color="auto"/>
          </w:divBdr>
        </w:div>
      </w:divsChild>
    </w:div>
    <w:div w:id="247272625">
      <w:bodyDiv w:val="1"/>
      <w:marLeft w:val="0"/>
      <w:marRight w:val="0"/>
      <w:marTop w:val="0"/>
      <w:marBottom w:val="0"/>
      <w:divBdr>
        <w:top w:val="none" w:sz="0" w:space="0" w:color="auto"/>
        <w:left w:val="none" w:sz="0" w:space="0" w:color="auto"/>
        <w:bottom w:val="none" w:sz="0" w:space="0" w:color="auto"/>
        <w:right w:val="none" w:sz="0" w:space="0" w:color="auto"/>
      </w:divBdr>
    </w:div>
    <w:div w:id="347491531">
      <w:bodyDiv w:val="1"/>
      <w:marLeft w:val="0"/>
      <w:marRight w:val="0"/>
      <w:marTop w:val="0"/>
      <w:marBottom w:val="0"/>
      <w:divBdr>
        <w:top w:val="none" w:sz="0" w:space="0" w:color="auto"/>
        <w:left w:val="none" w:sz="0" w:space="0" w:color="auto"/>
        <w:bottom w:val="none" w:sz="0" w:space="0" w:color="auto"/>
        <w:right w:val="none" w:sz="0" w:space="0" w:color="auto"/>
      </w:divBdr>
      <w:divsChild>
        <w:div w:id="744424813">
          <w:marLeft w:val="446"/>
          <w:marRight w:val="0"/>
          <w:marTop w:val="120"/>
          <w:marBottom w:val="0"/>
          <w:divBdr>
            <w:top w:val="none" w:sz="0" w:space="0" w:color="auto"/>
            <w:left w:val="none" w:sz="0" w:space="0" w:color="auto"/>
            <w:bottom w:val="none" w:sz="0" w:space="0" w:color="auto"/>
            <w:right w:val="none" w:sz="0" w:space="0" w:color="auto"/>
          </w:divBdr>
        </w:div>
        <w:div w:id="1355307626">
          <w:marLeft w:val="1267"/>
          <w:marRight w:val="0"/>
          <w:marTop w:val="120"/>
          <w:marBottom w:val="0"/>
          <w:divBdr>
            <w:top w:val="none" w:sz="0" w:space="0" w:color="auto"/>
            <w:left w:val="none" w:sz="0" w:space="0" w:color="auto"/>
            <w:bottom w:val="none" w:sz="0" w:space="0" w:color="auto"/>
            <w:right w:val="none" w:sz="0" w:space="0" w:color="auto"/>
          </w:divBdr>
        </w:div>
        <w:div w:id="163590435">
          <w:marLeft w:val="1267"/>
          <w:marRight w:val="0"/>
          <w:marTop w:val="120"/>
          <w:marBottom w:val="0"/>
          <w:divBdr>
            <w:top w:val="none" w:sz="0" w:space="0" w:color="auto"/>
            <w:left w:val="none" w:sz="0" w:space="0" w:color="auto"/>
            <w:bottom w:val="none" w:sz="0" w:space="0" w:color="auto"/>
            <w:right w:val="none" w:sz="0" w:space="0" w:color="auto"/>
          </w:divBdr>
        </w:div>
        <w:div w:id="2103527578">
          <w:marLeft w:val="1267"/>
          <w:marRight w:val="0"/>
          <w:marTop w:val="120"/>
          <w:marBottom w:val="0"/>
          <w:divBdr>
            <w:top w:val="none" w:sz="0" w:space="0" w:color="auto"/>
            <w:left w:val="none" w:sz="0" w:space="0" w:color="auto"/>
            <w:bottom w:val="none" w:sz="0" w:space="0" w:color="auto"/>
            <w:right w:val="none" w:sz="0" w:space="0" w:color="auto"/>
          </w:divBdr>
        </w:div>
        <w:div w:id="2065830834">
          <w:marLeft w:val="1267"/>
          <w:marRight w:val="0"/>
          <w:marTop w:val="120"/>
          <w:marBottom w:val="0"/>
          <w:divBdr>
            <w:top w:val="none" w:sz="0" w:space="0" w:color="auto"/>
            <w:left w:val="none" w:sz="0" w:space="0" w:color="auto"/>
            <w:bottom w:val="none" w:sz="0" w:space="0" w:color="auto"/>
            <w:right w:val="none" w:sz="0" w:space="0" w:color="auto"/>
          </w:divBdr>
        </w:div>
        <w:div w:id="1200316069">
          <w:marLeft w:val="1267"/>
          <w:marRight w:val="0"/>
          <w:marTop w:val="120"/>
          <w:marBottom w:val="0"/>
          <w:divBdr>
            <w:top w:val="none" w:sz="0" w:space="0" w:color="auto"/>
            <w:left w:val="none" w:sz="0" w:space="0" w:color="auto"/>
            <w:bottom w:val="none" w:sz="0" w:space="0" w:color="auto"/>
            <w:right w:val="none" w:sz="0" w:space="0" w:color="auto"/>
          </w:divBdr>
        </w:div>
      </w:divsChild>
    </w:div>
    <w:div w:id="412119925">
      <w:bodyDiv w:val="1"/>
      <w:marLeft w:val="0"/>
      <w:marRight w:val="0"/>
      <w:marTop w:val="0"/>
      <w:marBottom w:val="0"/>
      <w:divBdr>
        <w:top w:val="none" w:sz="0" w:space="0" w:color="auto"/>
        <w:left w:val="none" w:sz="0" w:space="0" w:color="auto"/>
        <w:bottom w:val="none" w:sz="0" w:space="0" w:color="auto"/>
        <w:right w:val="none" w:sz="0" w:space="0" w:color="auto"/>
      </w:divBdr>
    </w:div>
    <w:div w:id="633606650">
      <w:bodyDiv w:val="1"/>
      <w:marLeft w:val="0"/>
      <w:marRight w:val="0"/>
      <w:marTop w:val="0"/>
      <w:marBottom w:val="0"/>
      <w:divBdr>
        <w:top w:val="none" w:sz="0" w:space="0" w:color="auto"/>
        <w:left w:val="none" w:sz="0" w:space="0" w:color="auto"/>
        <w:bottom w:val="none" w:sz="0" w:space="0" w:color="auto"/>
        <w:right w:val="none" w:sz="0" w:space="0" w:color="auto"/>
      </w:divBdr>
    </w:div>
    <w:div w:id="642662385">
      <w:bodyDiv w:val="1"/>
      <w:marLeft w:val="0"/>
      <w:marRight w:val="0"/>
      <w:marTop w:val="0"/>
      <w:marBottom w:val="0"/>
      <w:divBdr>
        <w:top w:val="none" w:sz="0" w:space="0" w:color="auto"/>
        <w:left w:val="none" w:sz="0" w:space="0" w:color="auto"/>
        <w:bottom w:val="none" w:sz="0" w:space="0" w:color="auto"/>
        <w:right w:val="none" w:sz="0" w:space="0" w:color="auto"/>
      </w:divBdr>
    </w:div>
    <w:div w:id="672489906">
      <w:bodyDiv w:val="1"/>
      <w:marLeft w:val="0"/>
      <w:marRight w:val="0"/>
      <w:marTop w:val="0"/>
      <w:marBottom w:val="0"/>
      <w:divBdr>
        <w:top w:val="none" w:sz="0" w:space="0" w:color="auto"/>
        <w:left w:val="none" w:sz="0" w:space="0" w:color="auto"/>
        <w:bottom w:val="none" w:sz="0" w:space="0" w:color="auto"/>
        <w:right w:val="none" w:sz="0" w:space="0" w:color="auto"/>
      </w:divBdr>
      <w:divsChild>
        <w:div w:id="1935552536">
          <w:marLeft w:val="446"/>
          <w:marRight w:val="0"/>
          <w:marTop w:val="120"/>
          <w:marBottom w:val="0"/>
          <w:divBdr>
            <w:top w:val="none" w:sz="0" w:space="0" w:color="auto"/>
            <w:left w:val="none" w:sz="0" w:space="0" w:color="auto"/>
            <w:bottom w:val="none" w:sz="0" w:space="0" w:color="auto"/>
            <w:right w:val="none" w:sz="0" w:space="0" w:color="auto"/>
          </w:divBdr>
        </w:div>
      </w:divsChild>
    </w:div>
    <w:div w:id="696345704">
      <w:bodyDiv w:val="1"/>
      <w:marLeft w:val="0"/>
      <w:marRight w:val="0"/>
      <w:marTop w:val="0"/>
      <w:marBottom w:val="0"/>
      <w:divBdr>
        <w:top w:val="none" w:sz="0" w:space="0" w:color="auto"/>
        <w:left w:val="none" w:sz="0" w:space="0" w:color="auto"/>
        <w:bottom w:val="none" w:sz="0" w:space="0" w:color="auto"/>
        <w:right w:val="none" w:sz="0" w:space="0" w:color="auto"/>
      </w:divBdr>
    </w:div>
    <w:div w:id="746422198">
      <w:bodyDiv w:val="1"/>
      <w:marLeft w:val="0"/>
      <w:marRight w:val="0"/>
      <w:marTop w:val="0"/>
      <w:marBottom w:val="0"/>
      <w:divBdr>
        <w:top w:val="none" w:sz="0" w:space="0" w:color="auto"/>
        <w:left w:val="none" w:sz="0" w:space="0" w:color="auto"/>
        <w:bottom w:val="none" w:sz="0" w:space="0" w:color="auto"/>
        <w:right w:val="none" w:sz="0" w:space="0" w:color="auto"/>
      </w:divBdr>
      <w:divsChild>
        <w:div w:id="1340962360">
          <w:marLeft w:val="1267"/>
          <w:marRight w:val="0"/>
          <w:marTop w:val="120"/>
          <w:marBottom w:val="0"/>
          <w:divBdr>
            <w:top w:val="none" w:sz="0" w:space="0" w:color="auto"/>
            <w:left w:val="none" w:sz="0" w:space="0" w:color="auto"/>
            <w:bottom w:val="none" w:sz="0" w:space="0" w:color="auto"/>
            <w:right w:val="none" w:sz="0" w:space="0" w:color="auto"/>
          </w:divBdr>
        </w:div>
        <w:div w:id="1448239742">
          <w:marLeft w:val="1886"/>
          <w:marRight w:val="0"/>
          <w:marTop w:val="120"/>
          <w:marBottom w:val="0"/>
          <w:divBdr>
            <w:top w:val="none" w:sz="0" w:space="0" w:color="auto"/>
            <w:left w:val="none" w:sz="0" w:space="0" w:color="auto"/>
            <w:bottom w:val="none" w:sz="0" w:space="0" w:color="auto"/>
            <w:right w:val="none" w:sz="0" w:space="0" w:color="auto"/>
          </w:divBdr>
        </w:div>
        <w:div w:id="2102725814">
          <w:marLeft w:val="1886"/>
          <w:marRight w:val="0"/>
          <w:marTop w:val="120"/>
          <w:marBottom w:val="0"/>
          <w:divBdr>
            <w:top w:val="none" w:sz="0" w:space="0" w:color="auto"/>
            <w:left w:val="none" w:sz="0" w:space="0" w:color="auto"/>
            <w:bottom w:val="none" w:sz="0" w:space="0" w:color="auto"/>
            <w:right w:val="none" w:sz="0" w:space="0" w:color="auto"/>
          </w:divBdr>
        </w:div>
      </w:divsChild>
    </w:div>
    <w:div w:id="1094283056">
      <w:bodyDiv w:val="1"/>
      <w:marLeft w:val="0"/>
      <w:marRight w:val="0"/>
      <w:marTop w:val="0"/>
      <w:marBottom w:val="0"/>
      <w:divBdr>
        <w:top w:val="none" w:sz="0" w:space="0" w:color="auto"/>
        <w:left w:val="none" w:sz="0" w:space="0" w:color="auto"/>
        <w:bottom w:val="none" w:sz="0" w:space="0" w:color="auto"/>
        <w:right w:val="none" w:sz="0" w:space="0" w:color="auto"/>
      </w:divBdr>
    </w:div>
    <w:div w:id="1125854891">
      <w:bodyDiv w:val="1"/>
      <w:marLeft w:val="0"/>
      <w:marRight w:val="0"/>
      <w:marTop w:val="0"/>
      <w:marBottom w:val="0"/>
      <w:divBdr>
        <w:top w:val="none" w:sz="0" w:space="0" w:color="auto"/>
        <w:left w:val="none" w:sz="0" w:space="0" w:color="auto"/>
        <w:bottom w:val="none" w:sz="0" w:space="0" w:color="auto"/>
        <w:right w:val="none" w:sz="0" w:space="0" w:color="auto"/>
      </w:divBdr>
    </w:div>
    <w:div w:id="1442332864">
      <w:bodyDiv w:val="1"/>
      <w:marLeft w:val="0"/>
      <w:marRight w:val="0"/>
      <w:marTop w:val="0"/>
      <w:marBottom w:val="0"/>
      <w:divBdr>
        <w:top w:val="none" w:sz="0" w:space="0" w:color="auto"/>
        <w:left w:val="none" w:sz="0" w:space="0" w:color="auto"/>
        <w:bottom w:val="none" w:sz="0" w:space="0" w:color="auto"/>
        <w:right w:val="none" w:sz="0" w:space="0" w:color="auto"/>
      </w:divBdr>
    </w:div>
    <w:div w:id="1450203827">
      <w:bodyDiv w:val="1"/>
      <w:marLeft w:val="0"/>
      <w:marRight w:val="0"/>
      <w:marTop w:val="0"/>
      <w:marBottom w:val="0"/>
      <w:divBdr>
        <w:top w:val="none" w:sz="0" w:space="0" w:color="auto"/>
        <w:left w:val="none" w:sz="0" w:space="0" w:color="auto"/>
        <w:bottom w:val="none" w:sz="0" w:space="0" w:color="auto"/>
        <w:right w:val="none" w:sz="0" w:space="0" w:color="auto"/>
      </w:divBdr>
      <w:divsChild>
        <w:div w:id="88233689">
          <w:marLeft w:val="850"/>
          <w:marRight w:val="0"/>
          <w:marTop w:val="40"/>
          <w:marBottom w:val="40"/>
          <w:divBdr>
            <w:top w:val="none" w:sz="0" w:space="0" w:color="auto"/>
            <w:left w:val="none" w:sz="0" w:space="0" w:color="auto"/>
            <w:bottom w:val="none" w:sz="0" w:space="0" w:color="auto"/>
            <w:right w:val="none" w:sz="0" w:space="0" w:color="auto"/>
          </w:divBdr>
        </w:div>
      </w:divsChild>
    </w:div>
    <w:div w:id="1528836125">
      <w:bodyDiv w:val="1"/>
      <w:marLeft w:val="0"/>
      <w:marRight w:val="0"/>
      <w:marTop w:val="0"/>
      <w:marBottom w:val="0"/>
      <w:divBdr>
        <w:top w:val="none" w:sz="0" w:space="0" w:color="auto"/>
        <w:left w:val="none" w:sz="0" w:space="0" w:color="auto"/>
        <w:bottom w:val="none" w:sz="0" w:space="0" w:color="auto"/>
        <w:right w:val="none" w:sz="0" w:space="0" w:color="auto"/>
      </w:divBdr>
    </w:div>
    <w:div w:id="1529638102">
      <w:bodyDiv w:val="1"/>
      <w:marLeft w:val="0"/>
      <w:marRight w:val="0"/>
      <w:marTop w:val="0"/>
      <w:marBottom w:val="0"/>
      <w:divBdr>
        <w:top w:val="none" w:sz="0" w:space="0" w:color="auto"/>
        <w:left w:val="none" w:sz="0" w:space="0" w:color="auto"/>
        <w:bottom w:val="none" w:sz="0" w:space="0" w:color="auto"/>
        <w:right w:val="none" w:sz="0" w:space="0" w:color="auto"/>
      </w:divBdr>
      <w:divsChild>
        <w:div w:id="656347623">
          <w:marLeft w:val="1886"/>
          <w:marRight w:val="0"/>
          <w:marTop w:val="120"/>
          <w:marBottom w:val="0"/>
          <w:divBdr>
            <w:top w:val="none" w:sz="0" w:space="0" w:color="auto"/>
            <w:left w:val="none" w:sz="0" w:space="0" w:color="auto"/>
            <w:bottom w:val="none" w:sz="0" w:space="0" w:color="auto"/>
            <w:right w:val="none" w:sz="0" w:space="0" w:color="auto"/>
          </w:divBdr>
        </w:div>
      </w:divsChild>
    </w:div>
    <w:div w:id="1869683772">
      <w:bodyDiv w:val="1"/>
      <w:marLeft w:val="0"/>
      <w:marRight w:val="0"/>
      <w:marTop w:val="0"/>
      <w:marBottom w:val="0"/>
      <w:divBdr>
        <w:top w:val="none" w:sz="0" w:space="0" w:color="auto"/>
        <w:left w:val="none" w:sz="0" w:space="0" w:color="auto"/>
        <w:bottom w:val="none" w:sz="0" w:space="0" w:color="auto"/>
        <w:right w:val="none" w:sz="0" w:space="0" w:color="auto"/>
      </w:divBdr>
    </w:div>
    <w:div w:id="1886331459">
      <w:bodyDiv w:val="1"/>
      <w:marLeft w:val="0"/>
      <w:marRight w:val="0"/>
      <w:marTop w:val="0"/>
      <w:marBottom w:val="0"/>
      <w:divBdr>
        <w:top w:val="none" w:sz="0" w:space="0" w:color="auto"/>
        <w:left w:val="none" w:sz="0" w:space="0" w:color="auto"/>
        <w:bottom w:val="none" w:sz="0" w:space="0" w:color="auto"/>
        <w:right w:val="none" w:sz="0" w:space="0" w:color="auto"/>
      </w:divBdr>
    </w:div>
    <w:div w:id="1980500237">
      <w:bodyDiv w:val="1"/>
      <w:marLeft w:val="0"/>
      <w:marRight w:val="0"/>
      <w:marTop w:val="0"/>
      <w:marBottom w:val="0"/>
      <w:divBdr>
        <w:top w:val="none" w:sz="0" w:space="0" w:color="auto"/>
        <w:left w:val="none" w:sz="0" w:space="0" w:color="auto"/>
        <w:bottom w:val="none" w:sz="0" w:space="0" w:color="auto"/>
        <w:right w:val="none" w:sz="0" w:space="0" w:color="auto"/>
      </w:divBdr>
      <w:divsChild>
        <w:div w:id="130904939">
          <w:marLeft w:val="446"/>
          <w:marRight w:val="0"/>
          <w:marTop w:val="12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310D7B-DF40-495A-8871-576FD1951E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9288</TotalTime>
  <Pages>5</Pages>
  <Words>2094</Words>
  <Characters>11940</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LS template for N3</vt:lpstr>
    </vt:vector>
  </TitlesOfParts>
  <Company>CMCC</Company>
  <LinksUpToDate>false</LinksUpToDate>
  <CharactersWithSpaces>14006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LI Yan</cp:lastModifiedBy>
  <cp:revision>786</cp:revision>
  <cp:lastPrinted>2002-04-23T01:10:00Z</cp:lastPrinted>
  <dcterms:created xsi:type="dcterms:W3CDTF">2022-11-02T11:55:00Z</dcterms:created>
  <dcterms:modified xsi:type="dcterms:W3CDTF">2024-02-18T02:53:00Z</dcterms:modified>
</cp:coreProperties>
</file>