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6246F" w14:textId="30CBE477" w:rsidR="004325A7" w:rsidRPr="00A847E9" w:rsidRDefault="004325A7" w:rsidP="004325A7">
      <w:pPr>
        <w:rPr>
          <w:rFonts w:ascii="Arial" w:hAnsi="Arial" w:cs="Arial"/>
          <w:b/>
          <w:bCs/>
          <w:sz w:val="22"/>
          <w:szCs w:val="16"/>
        </w:rPr>
      </w:pPr>
      <w:r w:rsidRPr="00A847E9">
        <w:rPr>
          <w:rFonts w:ascii="Arial" w:hAnsi="Arial" w:cs="Arial"/>
          <w:b/>
          <w:bCs/>
          <w:sz w:val="22"/>
          <w:szCs w:val="16"/>
        </w:rPr>
        <w:t>3GPP TSG RAN WG1 #116</w:t>
      </w:r>
      <w:r w:rsidRPr="00A847E9">
        <w:rPr>
          <w:rFonts w:ascii="Arial" w:hAnsi="Arial" w:cs="Arial"/>
          <w:b/>
          <w:bCs/>
          <w:sz w:val="22"/>
          <w:szCs w:val="16"/>
        </w:rPr>
        <w:tab/>
      </w:r>
      <w:r w:rsidRPr="00A847E9">
        <w:rPr>
          <w:rFonts w:ascii="Arial" w:hAnsi="Arial" w:cs="Arial"/>
          <w:b/>
          <w:bCs/>
          <w:sz w:val="22"/>
          <w:szCs w:val="16"/>
        </w:rPr>
        <w:tab/>
      </w:r>
      <w:r w:rsidRPr="00A847E9">
        <w:rPr>
          <w:rFonts w:ascii="Arial" w:hAnsi="Arial" w:cs="Arial"/>
          <w:b/>
          <w:bCs/>
          <w:sz w:val="22"/>
          <w:szCs w:val="16"/>
        </w:rPr>
        <w:tab/>
      </w:r>
      <w:r>
        <w:rPr>
          <w:rFonts w:ascii="Arial" w:hAnsi="Arial" w:cs="Arial"/>
          <w:b/>
          <w:bCs/>
          <w:sz w:val="22"/>
          <w:szCs w:val="16"/>
        </w:rPr>
        <w:t xml:space="preserve">                                                                     </w:t>
      </w:r>
      <w:r w:rsidRPr="00A847E9">
        <w:rPr>
          <w:rFonts w:ascii="Arial" w:hAnsi="Arial" w:cs="Arial"/>
          <w:b/>
          <w:bCs/>
          <w:sz w:val="22"/>
          <w:szCs w:val="16"/>
        </w:rPr>
        <w:t>R1-</w:t>
      </w:r>
      <w:r w:rsidR="00082CD5" w:rsidRPr="00082CD5">
        <w:rPr>
          <w:rFonts w:ascii="Arial" w:hAnsi="Arial" w:cs="Arial"/>
          <w:b/>
          <w:bCs/>
          <w:sz w:val="22"/>
          <w:szCs w:val="16"/>
        </w:rPr>
        <w:t>2400314</w:t>
      </w:r>
    </w:p>
    <w:p w14:paraId="1BD0AA3E" w14:textId="77777777" w:rsidR="004325A7" w:rsidRDefault="004325A7" w:rsidP="004325A7">
      <w:pPr>
        <w:rPr>
          <w:rFonts w:ascii="Arial" w:hAnsi="Arial" w:cs="Arial"/>
          <w:b/>
          <w:bCs/>
          <w:sz w:val="22"/>
          <w:szCs w:val="16"/>
        </w:rPr>
      </w:pPr>
      <w:r w:rsidRPr="00A847E9">
        <w:rPr>
          <w:rFonts w:ascii="Arial" w:hAnsi="Arial" w:cs="Arial"/>
          <w:b/>
          <w:bCs/>
          <w:sz w:val="22"/>
          <w:szCs w:val="16"/>
        </w:rPr>
        <w:t>Athens, Greece, February 26th – March 1st, 2024</w:t>
      </w:r>
    </w:p>
    <w:p w14:paraId="4DF969E0" w14:textId="77777777" w:rsidR="00CE6070" w:rsidRPr="004325A7" w:rsidRDefault="00CE6070" w:rsidP="00CE6070">
      <w:pPr>
        <w:rPr>
          <w:rFonts w:ascii="Arial" w:hAnsi="Arial" w:cs="Arial"/>
          <w:sz w:val="21"/>
          <w:szCs w:val="21"/>
        </w:rPr>
      </w:pPr>
    </w:p>
    <w:p w14:paraId="03540594" w14:textId="5D6B8CE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4325A7">
        <w:rPr>
          <w:rFonts w:ascii="Arial" w:hAnsi="Arial" w:cs="Arial"/>
          <w:sz w:val="21"/>
          <w:szCs w:val="21"/>
        </w:rPr>
        <w:t>8.12</w:t>
      </w:r>
      <w:r w:rsidR="00346433">
        <w:rPr>
          <w:rFonts w:ascii="Arial" w:hAnsi="Arial" w:cs="Arial"/>
          <w:sz w:val="21"/>
          <w:szCs w:val="21"/>
        </w:rPr>
        <w:t>.1</w:t>
      </w:r>
    </w:p>
    <w:p w14:paraId="4966C280" w14:textId="641AD5EF"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4325A7" w:rsidRPr="004325A7">
        <w:rPr>
          <w:rFonts w:ascii="Arial" w:hAnsi="Arial" w:cs="Arial"/>
          <w:bCs/>
          <w:sz w:val="21"/>
          <w:szCs w:val="21"/>
        </w:rPr>
        <w:t>D</w:t>
      </w:r>
      <w:r w:rsidR="004325A7" w:rsidRPr="004325A7">
        <w:rPr>
          <w:rFonts w:ascii="Arial" w:hAnsi="Arial" w:cs="Arial" w:hint="eastAsia"/>
          <w:bCs/>
          <w:sz w:val="21"/>
          <w:szCs w:val="21"/>
          <w:lang w:eastAsia="zh-CN"/>
        </w:rPr>
        <w:t>is</w:t>
      </w:r>
      <w:r w:rsidR="004325A7" w:rsidRPr="004325A7">
        <w:rPr>
          <w:rFonts w:ascii="Arial" w:hAnsi="Arial" w:cs="Arial"/>
          <w:bCs/>
          <w:sz w:val="21"/>
          <w:szCs w:val="21"/>
        </w:rPr>
        <w:t xml:space="preserve">cussion on </w:t>
      </w:r>
      <w:r w:rsidR="00346433" w:rsidRPr="00346433">
        <w:rPr>
          <w:rFonts w:ascii="Arial" w:hAnsi="Arial" w:cs="Arial"/>
          <w:bCs/>
          <w:sz w:val="21"/>
          <w:szCs w:val="21"/>
        </w:rPr>
        <w:t>UE features for NR MIMO evolution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57DBDC14" w14:textId="2896CBA0" w:rsidR="00346433" w:rsidRPr="00346433" w:rsidRDefault="009C0315" w:rsidP="004D6CE1">
      <w:pPr>
        <w:snapToGrid w:val="0"/>
        <w:spacing w:beforeLines="50" w:before="120" w:line="288" w:lineRule="auto"/>
        <w:jc w:val="both"/>
        <w:rPr>
          <w:sz w:val="21"/>
          <w:szCs w:val="21"/>
        </w:rPr>
      </w:pPr>
      <w:r w:rsidRPr="0092484B">
        <w:rPr>
          <w:sz w:val="21"/>
          <w:szCs w:val="21"/>
        </w:rPr>
        <w:t xml:space="preserve">In this contribution, </w:t>
      </w:r>
      <w:r w:rsidR="00346433" w:rsidRPr="00346433">
        <w:rPr>
          <w:sz w:val="21"/>
          <w:szCs w:val="21"/>
        </w:rPr>
        <w:t>we provide our views on Rel-18 UE features for NR MIMO evolution.</w:t>
      </w:r>
    </w:p>
    <w:p w14:paraId="53CFE9AE" w14:textId="13CBFA8F" w:rsidR="001666A3" w:rsidRPr="00C60AF5" w:rsidRDefault="00E470ED" w:rsidP="00C60AF5">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5E55C6">
        <w:rPr>
          <w:rFonts w:ascii="Arial" w:hAnsi="Arial" w:cs="Arial"/>
          <w:b/>
          <w:sz w:val="24"/>
          <w:szCs w:val="24"/>
        </w:rPr>
        <w:t>Discussion</w:t>
      </w:r>
    </w:p>
    <w:p w14:paraId="10C23AD1" w14:textId="25A24046" w:rsidR="00BA1FCA" w:rsidRDefault="00BA1FCA" w:rsidP="00BA1FCA">
      <w:pPr>
        <w:adjustRightInd w:val="0"/>
        <w:snapToGrid w:val="0"/>
        <w:spacing w:beforeLines="50" w:before="120" w:line="288" w:lineRule="auto"/>
        <w:jc w:val="both"/>
        <w:rPr>
          <w:color w:val="000000"/>
          <w:sz w:val="21"/>
          <w:szCs w:val="21"/>
          <w:lang w:val="en-US" w:eastAsia="zh-CN"/>
        </w:rPr>
      </w:pPr>
      <w:r w:rsidRPr="00BA1FCA">
        <w:rPr>
          <w:color w:val="000000"/>
          <w:sz w:val="21"/>
          <w:szCs w:val="21"/>
          <w:lang w:val="en-US" w:eastAsia="zh-CN"/>
        </w:rPr>
        <w:t>In last meeting, the FG</w:t>
      </w:r>
      <w:r>
        <w:rPr>
          <w:color w:val="000000"/>
          <w:sz w:val="21"/>
          <w:szCs w:val="21"/>
          <w:lang w:val="en-US" w:eastAsia="zh-CN"/>
        </w:rPr>
        <w:t xml:space="preserve"> 40-4-10 was</w:t>
      </w:r>
      <w:r w:rsidRPr="00BA1FCA">
        <w:rPr>
          <w:color w:val="000000"/>
          <w:sz w:val="21"/>
          <w:szCs w:val="21"/>
          <w:lang w:val="en-US" w:eastAsia="zh-CN"/>
        </w:rPr>
        <w:t xml:space="preserve"> agreed</w:t>
      </w:r>
      <w:r>
        <w:rPr>
          <w:color w:val="000000"/>
          <w:sz w:val="21"/>
          <w:szCs w:val="21"/>
          <w:lang w:val="en-US" w:eastAsia="zh-CN"/>
        </w:rPr>
        <w:t xml:space="preserve"> with remaining issue</w:t>
      </w:r>
      <w:r w:rsidR="0089575D">
        <w:rPr>
          <w:color w:val="000000"/>
          <w:sz w:val="21"/>
          <w:szCs w:val="21"/>
          <w:lang w:val="en-US" w:eastAsia="zh-CN"/>
        </w:rPr>
        <w:t>s</w:t>
      </w:r>
      <w:r>
        <w:rPr>
          <w:color w:val="000000"/>
          <w:sz w:val="21"/>
          <w:szCs w:val="21"/>
          <w:lang w:val="en-US" w:eastAsia="zh-CN"/>
        </w:rPr>
        <w:t xml:space="preserve"> in bracket</w:t>
      </w:r>
      <w:r w:rsidRPr="00BA1FCA">
        <w:rPr>
          <w:color w:val="000000"/>
          <w:sz w:val="21"/>
          <w:szCs w:val="21"/>
          <w:lang w:val="en-US" w:eastAsia="zh-CN"/>
        </w:rPr>
        <w:t xml:space="preserv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421"/>
        <w:gridCol w:w="1024"/>
        <w:gridCol w:w="1024"/>
        <w:gridCol w:w="460"/>
        <w:gridCol w:w="460"/>
        <w:gridCol w:w="413"/>
        <w:gridCol w:w="1024"/>
        <w:gridCol w:w="436"/>
        <w:gridCol w:w="397"/>
        <w:gridCol w:w="397"/>
        <w:gridCol w:w="413"/>
        <w:gridCol w:w="875"/>
        <w:gridCol w:w="805"/>
      </w:tblGrid>
      <w:tr w:rsidR="005E55C6" w:rsidRPr="00C82B88" w14:paraId="4E011C9C" w14:textId="77777777" w:rsidTr="00047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6C966" w14:textId="77777777" w:rsidR="005E55C6" w:rsidRPr="0040387B" w:rsidRDefault="005E55C6" w:rsidP="000478E6">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2E1D" w14:textId="77777777" w:rsidR="005E55C6" w:rsidRPr="0040387B" w:rsidRDefault="005E55C6" w:rsidP="000478E6">
            <w:pPr>
              <w:pStyle w:val="TAL"/>
              <w:rPr>
                <w:rFonts w:eastAsia="Arial" w:cs="Arial"/>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E322" w14:textId="77777777" w:rsidR="005E55C6" w:rsidRPr="0040387B" w:rsidRDefault="005E55C6" w:rsidP="000478E6">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DMRS port configuration for PUSCH </w:t>
            </w:r>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4599" w14:textId="77777777" w:rsidR="005E55C6" w:rsidRPr="0040387B" w:rsidRDefault="005E55C6" w:rsidP="000478E6">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 xml:space="preserve">DMRS port configuration for PUSCH </w:t>
            </w:r>
            <w:r w:rsidRPr="0040387B">
              <w:rPr>
                <w:rFonts w:ascii="Arial" w:eastAsia="MS Mincho" w:hAnsi="Arial" w:cs="Arial"/>
                <w:color w:val="000000" w:themeColor="text1"/>
                <w:sz w:val="18"/>
                <w:szCs w:val="18"/>
                <w:highlight w:val="yellow"/>
                <w:lang w:val="en-US"/>
              </w:rPr>
              <w:t>[with rank 5-8 / with 8Tx]</w:t>
            </w:r>
            <w:r w:rsidRPr="0040387B">
              <w:rPr>
                <w:rFonts w:ascii="Arial" w:eastAsia="MS Mincho"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EBE8" w14:textId="77777777" w:rsidR="005E55C6" w:rsidRPr="0040387B" w:rsidRDefault="005E55C6" w:rsidP="000478E6">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D749" w14:textId="77777777" w:rsidR="005E55C6" w:rsidRPr="0040387B" w:rsidRDefault="005E55C6" w:rsidP="000478E6">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C13F" w14:textId="77777777" w:rsidR="005E55C6" w:rsidRPr="0040387B" w:rsidRDefault="005E55C6" w:rsidP="000478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4A6F" w14:textId="77777777" w:rsidR="005E55C6" w:rsidRPr="0040387B" w:rsidRDefault="005E55C6" w:rsidP="000478E6">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Port configuration for PUSCH </w:t>
            </w:r>
            <w:r w:rsidRPr="0040387B">
              <w:rPr>
                <w:rFonts w:eastAsia="MS Mincho" w:cs="Arial"/>
                <w:color w:val="000000" w:themeColor="text1"/>
                <w:szCs w:val="18"/>
                <w:highlight w:val="yellow"/>
              </w:rPr>
              <w:t>[with rank 5-8 / with 8Tx]</w:t>
            </w:r>
            <w:r w:rsidRPr="0040387B">
              <w:rPr>
                <w:rFonts w:eastAsia="MS Mincho" w:cs="Arial"/>
                <w:color w:val="000000" w:themeColor="text1"/>
                <w:szCs w:val="18"/>
              </w:rPr>
              <w:t xml:space="preserve"> </w:t>
            </w:r>
            <w:r w:rsidRPr="0040387B">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2ECF" w14:textId="51128722" w:rsidR="005E55C6" w:rsidRPr="0040387B" w:rsidRDefault="005E55C6" w:rsidP="000478E6">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94A9" w14:textId="77777777" w:rsidR="005E55C6" w:rsidRPr="0040387B" w:rsidRDefault="005E55C6" w:rsidP="000478E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12F4" w14:textId="77777777" w:rsidR="005E55C6" w:rsidRPr="0040387B" w:rsidRDefault="005E55C6" w:rsidP="000478E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E246" w14:textId="77777777" w:rsidR="005E55C6" w:rsidRPr="0040387B" w:rsidRDefault="005E55C6" w:rsidP="000478E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563C8" w14:textId="77777777" w:rsidR="005E55C6" w:rsidRPr="0040387B" w:rsidRDefault="005E55C6" w:rsidP="000478E6">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2FF1CD05" w14:textId="77777777" w:rsidR="005E55C6" w:rsidRPr="0040387B" w:rsidRDefault="005E55C6" w:rsidP="000478E6">
            <w:pPr>
              <w:pStyle w:val="TAL"/>
              <w:rPr>
                <w:rFonts w:cs="Arial"/>
                <w:color w:val="000000" w:themeColor="text1"/>
                <w:szCs w:val="18"/>
              </w:rPr>
            </w:pPr>
          </w:p>
          <w:p w14:paraId="6A52F8BA" w14:textId="77777777" w:rsidR="005E55C6" w:rsidRPr="0040387B" w:rsidRDefault="005E55C6" w:rsidP="000478E6">
            <w:pPr>
              <w:pStyle w:val="TAL"/>
              <w:rPr>
                <w:rFonts w:cs="Arial"/>
                <w:color w:val="000000" w:themeColor="text1"/>
                <w:szCs w:val="18"/>
              </w:rPr>
            </w:pPr>
            <w:r w:rsidRPr="0040387B">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F574" w14:textId="77777777" w:rsidR="005E55C6" w:rsidRPr="0040387B" w:rsidRDefault="005E55C6" w:rsidP="000478E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16546A18" w14:textId="658DAFFB" w:rsidR="005E55C6" w:rsidRPr="007975CD" w:rsidRDefault="007975CD" w:rsidP="00DA7207">
      <w:pPr>
        <w:adjustRightInd w:val="0"/>
        <w:snapToGrid w:val="0"/>
        <w:spacing w:beforeLines="50" w:before="120" w:line="288" w:lineRule="auto"/>
        <w:jc w:val="both"/>
        <w:rPr>
          <w:color w:val="000000"/>
          <w:sz w:val="21"/>
          <w:szCs w:val="21"/>
          <w:lang w:val="en-US" w:eastAsia="zh-CN"/>
        </w:rPr>
      </w:pPr>
      <w:r>
        <w:rPr>
          <w:color w:val="000000"/>
          <w:sz w:val="21"/>
          <w:szCs w:val="21"/>
          <w:lang w:val="en-US" w:eastAsia="zh-CN"/>
        </w:rPr>
        <w:t xml:space="preserve">Only UE with 8Tx can support </w:t>
      </w:r>
      <w:r>
        <w:rPr>
          <w:rFonts w:hint="eastAsia"/>
          <w:color w:val="000000"/>
          <w:sz w:val="21"/>
          <w:szCs w:val="21"/>
          <w:lang w:val="en-US" w:eastAsia="zh-CN"/>
        </w:rPr>
        <w:t>P</w:t>
      </w:r>
      <w:r>
        <w:rPr>
          <w:color w:val="000000"/>
          <w:sz w:val="21"/>
          <w:szCs w:val="21"/>
          <w:lang w:val="en-US" w:eastAsia="zh-CN"/>
        </w:rPr>
        <w:t>USCH with rank 5-8, it is not needed to add “with 8Tx”, so we prefer to remove “with 8Tx”. Additionally, t</w:t>
      </w:r>
      <w:r w:rsidRPr="007975CD">
        <w:rPr>
          <w:color w:val="000000"/>
          <w:sz w:val="21"/>
          <w:szCs w:val="21"/>
          <w:lang w:val="en-US" w:eastAsia="zh-CN"/>
        </w:rPr>
        <w:t>he note “A UE supporting 8 Tx must support this FG” can be kept.</w:t>
      </w:r>
      <w:r>
        <w:rPr>
          <w:color w:val="000000"/>
          <w:sz w:val="21"/>
          <w:szCs w:val="21"/>
          <w:lang w:val="en-US" w:eastAsia="zh-CN"/>
        </w:rPr>
        <w:t xml:space="preserve"> </w:t>
      </w:r>
    </w:p>
    <w:p w14:paraId="67881751" w14:textId="59627746" w:rsidR="007975CD" w:rsidRDefault="007975CD" w:rsidP="007975CD">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FG 40-4-10, </w:t>
      </w:r>
      <w:r w:rsidRPr="007975CD">
        <w:rPr>
          <w:b/>
          <w:bCs/>
          <w:i/>
          <w:iCs/>
          <w:color w:val="000000"/>
          <w:sz w:val="21"/>
          <w:szCs w:val="21"/>
          <w:lang w:val="en-US" w:eastAsia="zh-CN"/>
        </w:rPr>
        <w:t>remove “with 8Tx”</w:t>
      </w:r>
      <w:r>
        <w:rPr>
          <w:b/>
          <w:bCs/>
          <w:i/>
          <w:iCs/>
          <w:color w:val="000000"/>
          <w:sz w:val="21"/>
          <w:szCs w:val="21"/>
          <w:lang w:val="en-US" w:eastAsia="zh-CN"/>
        </w:rPr>
        <w:t>, and</w:t>
      </w:r>
      <w:r w:rsidRPr="007975CD">
        <w:rPr>
          <w:b/>
          <w:bCs/>
          <w:i/>
          <w:iCs/>
          <w:color w:val="000000"/>
          <w:sz w:val="21"/>
          <w:szCs w:val="21"/>
          <w:lang w:val="en-US" w:eastAsia="zh-CN"/>
        </w:rPr>
        <w:t xml:space="preserve"> the note “A UE supporting 8 Tx must support this FG” can be kept.</w:t>
      </w:r>
    </w:p>
    <w:p w14:paraId="7EB29F9D" w14:textId="77777777" w:rsidR="007975CD" w:rsidRDefault="007975CD" w:rsidP="007975CD">
      <w:pPr>
        <w:adjustRightInd w:val="0"/>
        <w:snapToGrid w:val="0"/>
        <w:spacing w:beforeLines="50" w:before="120" w:line="288" w:lineRule="auto"/>
        <w:jc w:val="both"/>
        <w:rPr>
          <w:b/>
          <w:bCs/>
          <w:i/>
          <w:iCs/>
          <w:color w:val="000000"/>
          <w:sz w:val="21"/>
          <w:szCs w:val="21"/>
          <w:lang w:val="en-US" w:eastAsia="zh-CN"/>
        </w:rPr>
      </w:pPr>
    </w:p>
    <w:p w14:paraId="7B0C119D" w14:textId="4616D882" w:rsidR="007975CD" w:rsidRDefault="007975CD" w:rsidP="007975CD">
      <w:pPr>
        <w:adjustRightInd w:val="0"/>
        <w:snapToGrid w:val="0"/>
        <w:spacing w:beforeLines="50" w:before="120" w:line="288" w:lineRule="auto"/>
        <w:jc w:val="both"/>
        <w:rPr>
          <w:color w:val="000000"/>
          <w:sz w:val="21"/>
          <w:szCs w:val="21"/>
          <w:lang w:val="en-US" w:eastAsia="zh-CN"/>
        </w:rPr>
      </w:pPr>
      <w:r w:rsidRPr="00BA1FCA">
        <w:rPr>
          <w:color w:val="000000"/>
          <w:sz w:val="21"/>
          <w:szCs w:val="21"/>
          <w:lang w:val="en-US" w:eastAsia="zh-CN"/>
        </w:rPr>
        <w:t>In last meeting, the FG</w:t>
      </w:r>
      <w:r>
        <w:rPr>
          <w:color w:val="000000"/>
          <w:sz w:val="21"/>
          <w:szCs w:val="21"/>
          <w:lang w:val="en-US" w:eastAsia="zh-CN"/>
        </w:rPr>
        <w:t xml:space="preserve"> 40-</w:t>
      </w:r>
      <w:r w:rsidR="008F2F5A">
        <w:rPr>
          <w:color w:val="000000"/>
          <w:sz w:val="21"/>
          <w:szCs w:val="21"/>
          <w:lang w:val="en-US" w:eastAsia="zh-CN"/>
        </w:rPr>
        <w:t>7-1g-1</w:t>
      </w:r>
      <w:r>
        <w:rPr>
          <w:color w:val="000000"/>
          <w:sz w:val="21"/>
          <w:szCs w:val="21"/>
          <w:lang w:val="en-US" w:eastAsia="zh-CN"/>
        </w:rPr>
        <w:t xml:space="preserve"> was</w:t>
      </w:r>
      <w:r w:rsidRPr="00BA1FCA">
        <w:rPr>
          <w:color w:val="000000"/>
          <w:sz w:val="21"/>
          <w:szCs w:val="21"/>
          <w:lang w:val="en-US" w:eastAsia="zh-CN"/>
        </w:rPr>
        <w:t xml:space="preserve"> agreed</w:t>
      </w:r>
      <w:r>
        <w:rPr>
          <w:color w:val="000000"/>
          <w:sz w:val="21"/>
          <w:szCs w:val="21"/>
          <w:lang w:val="en-US" w:eastAsia="zh-CN"/>
        </w:rPr>
        <w:t xml:space="preserve"> with remaining issues in bracket</w:t>
      </w:r>
      <w:r w:rsidRPr="00BA1FCA">
        <w:rPr>
          <w:color w:val="000000"/>
          <w:sz w:val="21"/>
          <w:szCs w:val="21"/>
          <w:lang w:val="en-US" w:eastAsia="zh-CN"/>
        </w:rPr>
        <w:t xml:space="preserv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14"/>
        <w:gridCol w:w="982"/>
        <w:gridCol w:w="1066"/>
        <w:gridCol w:w="414"/>
        <w:gridCol w:w="429"/>
        <w:gridCol w:w="406"/>
        <w:gridCol w:w="982"/>
        <w:gridCol w:w="581"/>
        <w:gridCol w:w="406"/>
        <w:gridCol w:w="406"/>
        <w:gridCol w:w="406"/>
        <w:gridCol w:w="922"/>
        <w:gridCol w:w="785"/>
      </w:tblGrid>
      <w:tr w:rsidR="007975CD" w:rsidRPr="00C82B88" w14:paraId="0589C5D2" w14:textId="77777777" w:rsidTr="00047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3AD39" w14:textId="77777777" w:rsidR="007975CD" w:rsidRPr="0040387B" w:rsidRDefault="007975CD" w:rsidP="000478E6">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5C44" w14:textId="77777777" w:rsidR="007975CD" w:rsidRPr="0040387B" w:rsidRDefault="007975CD" w:rsidP="000478E6">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8095" w14:textId="77777777" w:rsidR="007975CD" w:rsidRPr="0040387B" w:rsidRDefault="007975CD" w:rsidP="000478E6">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B2D7" w14:textId="77777777" w:rsidR="007975CD" w:rsidRPr="0040387B" w:rsidRDefault="007975CD" w:rsidP="000478E6">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AC5C" w14:textId="77777777" w:rsidR="007975CD" w:rsidRPr="0040387B" w:rsidRDefault="007975CD" w:rsidP="000478E6">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1F7D"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BE9F"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CD27" w14:textId="77777777" w:rsidR="007975CD" w:rsidRPr="0040387B" w:rsidRDefault="007975CD" w:rsidP="000478E6">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2084" w14:textId="77777777" w:rsidR="007975CD" w:rsidRPr="0040387B" w:rsidDel="00B2721A" w:rsidRDefault="007975CD" w:rsidP="000478E6">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4F81"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E2C1"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C641"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F71AC" w14:textId="77777777" w:rsidR="007975CD" w:rsidRPr="0040387B" w:rsidRDefault="007975CD" w:rsidP="000478E6">
            <w:pPr>
              <w:pStyle w:val="TAL"/>
              <w:rPr>
                <w:rFonts w:cs="Arial"/>
                <w:color w:val="000000" w:themeColor="text1"/>
                <w:szCs w:val="18"/>
                <w:lang w:val="en-US"/>
              </w:rPr>
            </w:pPr>
            <w:r w:rsidRPr="0040387B">
              <w:rPr>
                <w:rFonts w:cs="Arial"/>
                <w:color w:val="000000" w:themeColor="text1"/>
                <w:szCs w:val="18"/>
                <w:lang w:val="en-US"/>
              </w:rPr>
              <w:t xml:space="preserve">Component 1 candidate values: </w:t>
            </w:r>
            <w:r w:rsidRPr="0040387B">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A6F5" w14:textId="77777777" w:rsidR="007975CD" w:rsidRPr="0040387B" w:rsidRDefault="007975CD" w:rsidP="000478E6">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354389D9" w14:textId="4592A5C3" w:rsidR="007975CD" w:rsidRDefault="00993737" w:rsidP="00993737">
      <w:pPr>
        <w:adjustRightInd w:val="0"/>
        <w:snapToGrid w:val="0"/>
        <w:spacing w:beforeLines="50" w:before="120" w:line="288" w:lineRule="auto"/>
        <w:jc w:val="both"/>
        <w:rPr>
          <w:color w:val="000000"/>
          <w:sz w:val="21"/>
          <w:szCs w:val="21"/>
          <w:lang w:val="en-US" w:eastAsia="zh-CN"/>
        </w:rPr>
      </w:pPr>
      <w:r w:rsidRPr="00993737">
        <w:rPr>
          <w:color w:val="000000"/>
          <w:sz w:val="21"/>
          <w:szCs w:val="21"/>
          <w:lang w:val="en-US" w:eastAsia="zh-CN"/>
        </w:rPr>
        <w:t xml:space="preserve">In Rel-16, for FG </w:t>
      </w:r>
      <w:r w:rsidRPr="00993737">
        <w:rPr>
          <w:rFonts w:eastAsia="Malgun Gothic"/>
          <w:sz w:val="21"/>
          <w:szCs w:val="21"/>
          <w:lang w:eastAsia="ko-KR"/>
        </w:rPr>
        <w:t xml:space="preserve">16-5c-2, </w:t>
      </w:r>
      <w:r w:rsidRPr="00993737">
        <w:rPr>
          <w:color w:val="000000"/>
          <w:sz w:val="21"/>
          <w:szCs w:val="21"/>
          <w:lang w:val="en-US" w:eastAsia="zh-CN"/>
        </w:rPr>
        <w:t xml:space="preserve">the candidate values includes {1_2, 1_4, 1_2_4}, where 1st state (1_2): each SRS resource can be configured with 1 port or 2 ports, 2nd state (1_4): each SRS resource can be configured with 1 port or 4 ports, 3rd state (1_2_4): each SRS resource can be configured with 1 port or 2 ports or 4 ports. </w:t>
      </w:r>
      <w:bookmarkStart w:id="0" w:name="_Hlk49209488"/>
      <w:r w:rsidRPr="00F41679">
        <w:rPr>
          <w:rFonts w:cs="Arial"/>
          <w:szCs w:val="18"/>
        </w:rPr>
        <w:t>Note: The first, second, or third state can be used if 16-5c is reported as 2 or 4.</w:t>
      </w:r>
      <w:bookmarkEnd w:id="0"/>
    </w:p>
    <w:p w14:paraId="4A0C6A01" w14:textId="5EAFAE7B" w:rsidR="00993737" w:rsidRPr="00993737" w:rsidRDefault="00993737" w:rsidP="00993737">
      <w:pPr>
        <w:adjustRightInd w:val="0"/>
        <w:snapToGrid w:val="0"/>
        <w:spacing w:beforeLines="50" w:before="120" w:line="288" w:lineRule="auto"/>
        <w:jc w:val="both"/>
        <w:rPr>
          <w:color w:val="000000"/>
          <w:sz w:val="21"/>
          <w:szCs w:val="21"/>
          <w:lang w:eastAsia="zh-CN"/>
        </w:rPr>
      </w:pPr>
      <w:r>
        <w:rPr>
          <w:rFonts w:hint="eastAsia"/>
          <w:color w:val="000000"/>
          <w:sz w:val="21"/>
          <w:szCs w:val="21"/>
          <w:lang w:val="en-US" w:eastAsia="zh-CN"/>
        </w:rPr>
        <w:t>I</w:t>
      </w:r>
      <w:r>
        <w:rPr>
          <w:color w:val="000000"/>
          <w:sz w:val="21"/>
          <w:szCs w:val="21"/>
          <w:lang w:val="en-US" w:eastAsia="zh-CN"/>
        </w:rPr>
        <w:t xml:space="preserve">n RAN1#114 meeting, the following agreement is achieved that </w:t>
      </w:r>
      <w:r>
        <w:rPr>
          <w:rFonts w:hint="eastAsia"/>
          <w:color w:val="000000"/>
          <w:sz w:val="21"/>
          <w:szCs w:val="21"/>
          <w:lang w:val="en-US" w:eastAsia="zh-CN"/>
        </w:rPr>
        <w:t>a</w:t>
      </w:r>
      <w:r w:rsidRPr="00993737">
        <w:rPr>
          <w:color w:val="000000"/>
          <w:sz w:val="21"/>
          <w:szCs w:val="21"/>
          <w:lang w:val="en-US" w:eastAsia="zh-CN"/>
        </w:rPr>
        <w:t>n SRS resource set can be configured with one or more of 1-, 2-, 4-, or 8-port SRS resources.</w:t>
      </w:r>
    </w:p>
    <w:p w14:paraId="036A2DC1" w14:textId="77777777" w:rsidR="00993737" w:rsidRPr="00993737" w:rsidRDefault="00993737" w:rsidP="00993737">
      <w:pPr>
        <w:snapToGrid w:val="0"/>
        <w:spacing w:before="50" w:line="288" w:lineRule="auto"/>
        <w:rPr>
          <w:b/>
          <w:bCs/>
          <w:sz w:val="21"/>
          <w:szCs w:val="21"/>
          <w:highlight w:val="green"/>
        </w:rPr>
      </w:pPr>
      <w:r w:rsidRPr="00993737">
        <w:rPr>
          <w:b/>
          <w:bCs/>
          <w:sz w:val="21"/>
          <w:szCs w:val="21"/>
          <w:highlight w:val="green"/>
        </w:rPr>
        <w:lastRenderedPageBreak/>
        <w:t>Agreement</w:t>
      </w:r>
    </w:p>
    <w:p w14:paraId="1B69F512" w14:textId="77777777" w:rsidR="00993737" w:rsidRPr="00993737" w:rsidRDefault="00993737" w:rsidP="00993737">
      <w:pPr>
        <w:snapToGrid w:val="0"/>
        <w:spacing w:before="50" w:line="288" w:lineRule="auto"/>
        <w:rPr>
          <w:sz w:val="21"/>
          <w:szCs w:val="21"/>
        </w:rPr>
      </w:pPr>
      <w:r w:rsidRPr="00993737">
        <w:rPr>
          <w:sz w:val="21"/>
          <w:szCs w:val="21"/>
        </w:rPr>
        <w:t>For an 8TX UE, configured for full power transmission with ‘fullpowerMode2’,</w:t>
      </w:r>
    </w:p>
    <w:p w14:paraId="4AEB709B" w14:textId="77777777" w:rsidR="00993737" w:rsidRPr="00993737" w:rsidRDefault="00993737" w:rsidP="00993737">
      <w:pPr>
        <w:numPr>
          <w:ilvl w:val="0"/>
          <w:numId w:val="48"/>
        </w:numPr>
        <w:snapToGrid w:val="0"/>
        <w:spacing w:before="50" w:line="288" w:lineRule="auto"/>
        <w:ind w:left="610"/>
        <w:rPr>
          <w:sz w:val="21"/>
          <w:szCs w:val="21"/>
        </w:rPr>
      </w:pPr>
      <w:r w:rsidRPr="00993737">
        <w:rPr>
          <w:sz w:val="21"/>
          <w:szCs w:val="21"/>
        </w:rPr>
        <w:t>Subject to UE capability, a maximum of 2 or 4 SRS resources are supported in an SRS resource set with usage set to 'codebook',</w:t>
      </w:r>
    </w:p>
    <w:p w14:paraId="454BC592" w14:textId="77777777" w:rsidR="00993737" w:rsidRPr="00993737" w:rsidRDefault="00993737" w:rsidP="00993737">
      <w:pPr>
        <w:numPr>
          <w:ilvl w:val="0"/>
          <w:numId w:val="48"/>
        </w:numPr>
        <w:snapToGrid w:val="0"/>
        <w:spacing w:before="50" w:line="288" w:lineRule="auto"/>
        <w:ind w:left="610"/>
        <w:rPr>
          <w:sz w:val="21"/>
          <w:szCs w:val="21"/>
        </w:rPr>
      </w:pPr>
      <w:r w:rsidRPr="00993737">
        <w:rPr>
          <w:sz w:val="21"/>
          <w:szCs w:val="21"/>
        </w:rPr>
        <w:t>An SRS resource set can be configured with one or more of 1-, 2-, 4-, or 8-port SRS resources.</w:t>
      </w:r>
    </w:p>
    <w:p w14:paraId="00541CE9" w14:textId="02FA6E66" w:rsidR="00993737" w:rsidRPr="00993737" w:rsidRDefault="00993737" w:rsidP="00993737">
      <w:pPr>
        <w:snapToGrid w:val="0"/>
        <w:spacing w:before="50" w:line="288" w:lineRule="auto"/>
        <w:rPr>
          <w:rFonts w:eastAsiaTheme="minorEastAsia"/>
          <w:sz w:val="21"/>
          <w:szCs w:val="21"/>
          <w:lang w:eastAsia="zh-CN"/>
        </w:rPr>
      </w:pPr>
      <w:r w:rsidRPr="00993737">
        <w:rPr>
          <w:sz w:val="21"/>
          <w:szCs w:val="21"/>
        </w:rPr>
        <w:t xml:space="preserve">Based on the agreement and </w:t>
      </w:r>
      <w:r>
        <w:rPr>
          <w:sz w:val="21"/>
          <w:szCs w:val="21"/>
        </w:rPr>
        <w:t>Rel-16</w:t>
      </w:r>
      <w:r w:rsidRPr="00993737">
        <w:rPr>
          <w:sz w:val="21"/>
          <w:szCs w:val="21"/>
        </w:rPr>
        <w:t xml:space="preserve"> full power mode 2 </w:t>
      </w:r>
      <w:r>
        <w:rPr>
          <w:sz w:val="21"/>
          <w:szCs w:val="21"/>
        </w:rPr>
        <w:t>UE feature</w:t>
      </w:r>
      <w:r w:rsidRPr="00993737">
        <w:rPr>
          <w:sz w:val="21"/>
          <w:szCs w:val="21"/>
        </w:rPr>
        <w:t xml:space="preserve">, we have proposal for </w:t>
      </w:r>
      <w:r>
        <w:rPr>
          <w:sz w:val="21"/>
          <w:szCs w:val="21"/>
        </w:rPr>
        <w:t>candidate values for FG 40-7-1G-1.</w:t>
      </w:r>
    </w:p>
    <w:p w14:paraId="073F41E9" w14:textId="7D65E446"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FG </w:t>
      </w:r>
      <w:r w:rsidRPr="00993737">
        <w:rPr>
          <w:b/>
          <w:bCs/>
          <w:i/>
          <w:iCs/>
          <w:color w:val="000000"/>
          <w:sz w:val="21"/>
          <w:szCs w:val="21"/>
          <w:lang w:val="en-US" w:eastAsia="zh-CN"/>
        </w:rPr>
        <w:t>40-7-1g-1</w:t>
      </w:r>
      <w:r>
        <w:rPr>
          <w:b/>
          <w:bCs/>
          <w:i/>
          <w:iCs/>
          <w:color w:val="000000"/>
          <w:sz w:val="21"/>
          <w:szCs w:val="21"/>
          <w:lang w:val="en-US" w:eastAsia="zh-CN"/>
        </w:rPr>
        <w:t xml:space="preserve">, </w:t>
      </w:r>
      <w:r w:rsidRPr="00993737">
        <w:rPr>
          <w:b/>
          <w:bCs/>
          <w:i/>
          <w:iCs/>
          <w:color w:val="000000"/>
          <w:sz w:val="21"/>
          <w:szCs w:val="21"/>
          <w:lang w:val="en-US" w:eastAsia="zh-CN"/>
        </w:rPr>
        <w:t>Component 1 candidate values: {1_8, 1_2_8, 1_4_8,</w:t>
      </w:r>
      <w:r>
        <w:rPr>
          <w:b/>
          <w:bCs/>
          <w:i/>
          <w:iCs/>
          <w:color w:val="000000"/>
          <w:sz w:val="21"/>
          <w:szCs w:val="21"/>
          <w:lang w:val="en-US" w:eastAsia="zh-CN"/>
        </w:rPr>
        <w:t xml:space="preserve"> </w:t>
      </w:r>
      <w:r w:rsidRPr="00993737">
        <w:rPr>
          <w:b/>
          <w:bCs/>
          <w:i/>
          <w:iCs/>
          <w:color w:val="000000"/>
          <w:sz w:val="21"/>
          <w:szCs w:val="21"/>
          <w:lang w:val="en-US" w:eastAsia="zh-CN"/>
        </w:rPr>
        <w:t>1_2_4_8}</w:t>
      </w:r>
    </w:p>
    <w:p w14:paraId="20D04756"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1st state (1_8): each SRS resource can be configured with 1 port or 8 </w:t>
      </w:r>
      <w:proofErr w:type="gramStart"/>
      <w:r w:rsidRPr="00993737">
        <w:rPr>
          <w:b/>
          <w:bCs/>
          <w:i/>
          <w:iCs/>
          <w:color w:val="000000"/>
          <w:sz w:val="21"/>
          <w:szCs w:val="21"/>
          <w:lang w:val="en-US" w:eastAsia="zh-CN"/>
        </w:rPr>
        <w:t>ports</w:t>
      </w:r>
      <w:proofErr w:type="gramEnd"/>
    </w:p>
    <w:p w14:paraId="42EF4764" w14:textId="2B5C076B"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2nd state (1_2_8):  each SRS resource can be configured with 1 port or 2 ports or 8 </w:t>
      </w:r>
      <w:proofErr w:type="gramStart"/>
      <w:r w:rsidRPr="00993737">
        <w:rPr>
          <w:b/>
          <w:bCs/>
          <w:i/>
          <w:iCs/>
          <w:color w:val="000000"/>
          <w:sz w:val="21"/>
          <w:szCs w:val="21"/>
          <w:lang w:val="en-US" w:eastAsia="zh-CN"/>
        </w:rPr>
        <w:t>ports</w:t>
      </w:r>
      <w:proofErr w:type="gramEnd"/>
    </w:p>
    <w:p w14:paraId="45E72D27" w14:textId="6FDE9BFB"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3rd state (1_4_8): each SRS resource can be configured with 1 port or 4 ports or 8 </w:t>
      </w:r>
      <w:proofErr w:type="gramStart"/>
      <w:r w:rsidRPr="00993737">
        <w:rPr>
          <w:b/>
          <w:bCs/>
          <w:i/>
          <w:iCs/>
          <w:color w:val="000000"/>
          <w:sz w:val="21"/>
          <w:szCs w:val="21"/>
          <w:lang w:val="en-US" w:eastAsia="zh-CN"/>
        </w:rPr>
        <w:t>ports</w:t>
      </w:r>
      <w:proofErr w:type="gramEnd"/>
    </w:p>
    <w:p w14:paraId="7B4B8631" w14:textId="4F419022"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proofErr w:type="gramStart"/>
      <w:r w:rsidRPr="00993737">
        <w:rPr>
          <w:b/>
          <w:bCs/>
          <w:i/>
          <w:iCs/>
          <w:color w:val="000000"/>
          <w:sz w:val="21"/>
          <w:szCs w:val="21"/>
          <w:lang w:val="en-US" w:eastAsia="zh-CN"/>
        </w:rPr>
        <w:t>4rd</w:t>
      </w:r>
      <w:proofErr w:type="gramEnd"/>
      <w:r w:rsidRPr="00993737">
        <w:rPr>
          <w:b/>
          <w:bCs/>
          <w:i/>
          <w:iCs/>
          <w:color w:val="000000"/>
          <w:sz w:val="21"/>
          <w:szCs w:val="21"/>
          <w:lang w:val="en-US" w:eastAsia="zh-CN"/>
        </w:rPr>
        <w:t xml:space="preserve"> state (1_2_4_8): each SRS resource can be configured with 1 port or 2 ports or 4 ports or 8 ports</w:t>
      </w:r>
    </w:p>
    <w:p w14:paraId="75900C66" w14:textId="1B680C60" w:rsid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Note: The four states can be used if 40-7-1g is reported as 2 or 4 for maximum number of SRS resources in one SRS resource set.</w:t>
      </w:r>
    </w:p>
    <w:p w14:paraId="16A584B3" w14:textId="77777777" w:rsidR="007975CD" w:rsidRPr="007975CD" w:rsidRDefault="007975CD" w:rsidP="007975CD">
      <w:pPr>
        <w:adjustRightInd w:val="0"/>
        <w:snapToGrid w:val="0"/>
        <w:spacing w:beforeLines="50" w:before="120" w:line="288" w:lineRule="auto"/>
        <w:jc w:val="both"/>
        <w:rPr>
          <w:color w:val="000000"/>
          <w:sz w:val="21"/>
          <w:szCs w:val="21"/>
          <w:lang w:val="en-US" w:eastAsia="zh-CN"/>
        </w:rPr>
      </w:pPr>
    </w:p>
    <w:p w14:paraId="00C068AC" w14:textId="3233567A" w:rsidR="005D20F1" w:rsidRPr="002B4931" w:rsidRDefault="005E55C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5D20F1" w:rsidRPr="002B4931">
        <w:rPr>
          <w:rFonts w:ascii="Arial" w:hAnsi="Arial" w:cs="Arial"/>
          <w:b/>
          <w:sz w:val="24"/>
          <w:szCs w:val="24"/>
        </w:rPr>
        <w:t>. Conclusion</w:t>
      </w:r>
    </w:p>
    <w:p w14:paraId="38077FF0" w14:textId="77777777" w:rsidR="00993737" w:rsidRDefault="00993737" w:rsidP="00993737">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FG 40-4-10, </w:t>
      </w:r>
      <w:r w:rsidRPr="007975CD">
        <w:rPr>
          <w:b/>
          <w:bCs/>
          <w:i/>
          <w:iCs/>
          <w:color w:val="000000"/>
          <w:sz w:val="21"/>
          <w:szCs w:val="21"/>
          <w:lang w:val="en-US" w:eastAsia="zh-CN"/>
        </w:rPr>
        <w:t>remove “with 8Tx”</w:t>
      </w:r>
      <w:r>
        <w:rPr>
          <w:b/>
          <w:bCs/>
          <w:i/>
          <w:iCs/>
          <w:color w:val="000000"/>
          <w:sz w:val="21"/>
          <w:szCs w:val="21"/>
          <w:lang w:val="en-US" w:eastAsia="zh-CN"/>
        </w:rPr>
        <w:t>, and</w:t>
      </w:r>
      <w:r w:rsidRPr="007975CD">
        <w:rPr>
          <w:b/>
          <w:bCs/>
          <w:i/>
          <w:iCs/>
          <w:color w:val="000000"/>
          <w:sz w:val="21"/>
          <w:szCs w:val="21"/>
          <w:lang w:val="en-US" w:eastAsia="zh-CN"/>
        </w:rPr>
        <w:t xml:space="preserve"> the note “A UE supporting 8 Tx must support this FG” can be kept.</w:t>
      </w:r>
    </w:p>
    <w:p w14:paraId="06C52EC0"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FG </w:t>
      </w:r>
      <w:r w:rsidRPr="00993737">
        <w:rPr>
          <w:b/>
          <w:bCs/>
          <w:i/>
          <w:iCs/>
          <w:color w:val="000000"/>
          <w:sz w:val="21"/>
          <w:szCs w:val="21"/>
          <w:lang w:val="en-US" w:eastAsia="zh-CN"/>
        </w:rPr>
        <w:t>40-7-1g-1</w:t>
      </w:r>
      <w:r>
        <w:rPr>
          <w:b/>
          <w:bCs/>
          <w:i/>
          <w:iCs/>
          <w:color w:val="000000"/>
          <w:sz w:val="21"/>
          <w:szCs w:val="21"/>
          <w:lang w:val="en-US" w:eastAsia="zh-CN"/>
        </w:rPr>
        <w:t xml:space="preserve">, </w:t>
      </w:r>
      <w:r w:rsidRPr="00993737">
        <w:rPr>
          <w:b/>
          <w:bCs/>
          <w:i/>
          <w:iCs/>
          <w:color w:val="000000"/>
          <w:sz w:val="21"/>
          <w:szCs w:val="21"/>
          <w:lang w:val="en-US" w:eastAsia="zh-CN"/>
        </w:rPr>
        <w:t>Component 1 candidate values: {1_8, 1_2_8, 1_4_8,</w:t>
      </w:r>
      <w:r>
        <w:rPr>
          <w:b/>
          <w:bCs/>
          <w:i/>
          <w:iCs/>
          <w:color w:val="000000"/>
          <w:sz w:val="21"/>
          <w:szCs w:val="21"/>
          <w:lang w:val="en-US" w:eastAsia="zh-CN"/>
        </w:rPr>
        <w:t xml:space="preserve"> </w:t>
      </w:r>
      <w:r w:rsidRPr="00993737">
        <w:rPr>
          <w:b/>
          <w:bCs/>
          <w:i/>
          <w:iCs/>
          <w:color w:val="000000"/>
          <w:sz w:val="21"/>
          <w:szCs w:val="21"/>
          <w:lang w:val="en-US" w:eastAsia="zh-CN"/>
        </w:rPr>
        <w:t>1_2_4_8}</w:t>
      </w:r>
    </w:p>
    <w:p w14:paraId="559F2BC7"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1st state (1_8): each SRS resource can be configured with 1 port or 8 </w:t>
      </w:r>
      <w:proofErr w:type="gramStart"/>
      <w:r w:rsidRPr="00993737">
        <w:rPr>
          <w:b/>
          <w:bCs/>
          <w:i/>
          <w:iCs/>
          <w:color w:val="000000"/>
          <w:sz w:val="21"/>
          <w:szCs w:val="21"/>
          <w:lang w:val="en-US" w:eastAsia="zh-CN"/>
        </w:rPr>
        <w:t>ports</w:t>
      </w:r>
      <w:proofErr w:type="gramEnd"/>
    </w:p>
    <w:p w14:paraId="565F5BB1"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2nd state (1_2_8):  each SRS resource can be configured with 1 port or 2 ports or 8 </w:t>
      </w:r>
      <w:proofErr w:type="gramStart"/>
      <w:r w:rsidRPr="00993737">
        <w:rPr>
          <w:b/>
          <w:bCs/>
          <w:i/>
          <w:iCs/>
          <w:color w:val="000000"/>
          <w:sz w:val="21"/>
          <w:szCs w:val="21"/>
          <w:lang w:val="en-US" w:eastAsia="zh-CN"/>
        </w:rPr>
        <w:t>ports</w:t>
      </w:r>
      <w:proofErr w:type="gramEnd"/>
    </w:p>
    <w:p w14:paraId="234D6C72"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 xml:space="preserve">3rd state (1_4_8): each SRS resource can be configured with 1 port or 4 ports or 8 </w:t>
      </w:r>
      <w:proofErr w:type="gramStart"/>
      <w:r w:rsidRPr="00993737">
        <w:rPr>
          <w:b/>
          <w:bCs/>
          <w:i/>
          <w:iCs/>
          <w:color w:val="000000"/>
          <w:sz w:val="21"/>
          <w:szCs w:val="21"/>
          <w:lang w:val="en-US" w:eastAsia="zh-CN"/>
        </w:rPr>
        <w:t>ports</w:t>
      </w:r>
      <w:proofErr w:type="gramEnd"/>
    </w:p>
    <w:p w14:paraId="6C460E67" w14:textId="77777777" w:rsidR="00993737" w:rsidRPr="00993737" w:rsidRDefault="00993737" w:rsidP="00993737">
      <w:pPr>
        <w:adjustRightInd w:val="0"/>
        <w:snapToGrid w:val="0"/>
        <w:spacing w:beforeLines="50" w:before="120" w:line="288" w:lineRule="auto"/>
        <w:jc w:val="both"/>
        <w:rPr>
          <w:b/>
          <w:bCs/>
          <w:i/>
          <w:iCs/>
          <w:color w:val="000000"/>
          <w:sz w:val="21"/>
          <w:szCs w:val="21"/>
          <w:lang w:val="en-US" w:eastAsia="zh-CN"/>
        </w:rPr>
      </w:pPr>
      <w:proofErr w:type="gramStart"/>
      <w:r w:rsidRPr="00993737">
        <w:rPr>
          <w:b/>
          <w:bCs/>
          <w:i/>
          <w:iCs/>
          <w:color w:val="000000"/>
          <w:sz w:val="21"/>
          <w:szCs w:val="21"/>
          <w:lang w:val="en-US" w:eastAsia="zh-CN"/>
        </w:rPr>
        <w:t>4rd</w:t>
      </w:r>
      <w:proofErr w:type="gramEnd"/>
      <w:r w:rsidRPr="00993737">
        <w:rPr>
          <w:b/>
          <w:bCs/>
          <w:i/>
          <w:iCs/>
          <w:color w:val="000000"/>
          <w:sz w:val="21"/>
          <w:szCs w:val="21"/>
          <w:lang w:val="en-US" w:eastAsia="zh-CN"/>
        </w:rPr>
        <w:t xml:space="preserve"> state (1_2_4_8): each SRS resource can be configured with 1 port or 2 ports or 4 ports or 8 ports</w:t>
      </w:r>
    </w:p>
    <w:p w14:paraId="56A38013" w14:textId="77777777" w:rsidR="00993737" w:rsidRDefault="00993737" w:rsidP="00993737">
      <w:pPr>
        <w:adjustRightInd w:val="0"/>
        <w:snapToGrid w:val="0"/>
        <w:spacing w:beforeLines="50" w:before="120" w:line="288" w:lineRule="auto"/>
        <w:jc w:val="both"/>
        <w:rPr>
          <w:b/>
          <w:bCs/>
          <w:i/>
          <w:iCs/>
          <w:color w:val="000000"/>
          <w:sz w:val="21"/>
          <w:szCs w:val="21"/>
          <w:lang w:val="en-US" w:eastAsia="zh-CN"/>
        </w:rPr>
      </w:pPr>
      <w:r w:rsidRPr="00993737">
        <w:rPr>
          <w:b/>
          <w:bCs/>
          <w:i/>
          <w:iCs/>
          <w:color w:val="000000"/>
          <w:sz w:val="21"/>
          <w:szCs w:val="21"/>
          <w:lang w:val="en-US" w:eastAsia="zh-CN"/>
        </w:rPr>
        <w:t>Note: The four states can be used if 40-7-1g is reported as 2 or 4 for maximum number of SRS resources in one SRS resource set.</w:t>
      </w:r>
    </w:p>
    <w:p w14:paraId="3D58000F" w14:textId="77777777" w:rsidR="00993737" w:rsidRPr="006A437E" w:rsidRDefault="00993737" w:rsidP="009844B6">
      <w:pPr>
        <w:snapToGrid w:val="0"/>
        <w:spacing w:beforeLines="50" w:before="120" w:line="288" w:lineRule="auto"/>
        <w:jc w:val="both"/>
        <w:rPr>
          <w:rFonts w:ascii="Arial" w:hAnsi="Arial" w:cs="Arial"/>
          <w:b/>
        </w:rPr>
      </w:pPr>
    </w:p>
    <w:p w14:paraId="7C29F0D7" w14:textId="0AC2CA0B" w:rsidR="005D20F1" w:rsidRPr="002B4931" w:rsidRDefault="005E55C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References</w:t>
      </w:r>
    </w:p>
    <w:p w14:paraId="15A0F7D2" w14:textId="37CB6C13" w:rsidR="009557E3" w:rsidRPr="004643DF" w:rsidRDefault="00CF0314" w:rsidP="00121AF6">
      <w:pPr>
        <w:numPr>
          <w:ilvl w:val="0"/>
          <w:numId w:val="5"/>
        </w:numPr>
        <w:snapToGrid w:val="0"/>
        <w:spacing w:beforeLines="50" w:before="120" w:line="288" w:lineRule="auto"/>
        <w:rPr>
          <w:rFonts w:eastAsia="宋体"/>
          <w:kern w:val="2"/>
          <w:sz w:val="21"/>
          <w:szCs w:val="21"/>
          <w:lang w:val="en-US" w:eastAsia="zh-CN"/>
        </w:rPr>
      </w:pPr>
      <w:r w:rsidRPr="00CF0314">
        <w:rPr>
          <w:rFonts w:eastAsia="宋体"/>
          <w:kern w:val="2"/>
          <w:sz w:val="21"/>
          <w:szCs w:val="21"/>
          <w:lang w:val="en-US" w:eastAsia="zh-CN"/>
        </w:rPr>
        <w:t>R1-2312079</w:t>
      </w:r>
      <w:r>
        <w:rPr>
          <w:rFonts w:eastAsia="宋体"/>
          <w:kern w:val="2"/>
          <w:sz w:val="21"/>
          <w:szCs w:val="21"/>
          <w:lang w:val="en-US" w:eastAsia="zh-CN"/>
        </w:rPr>
        <w:t xml:space="preserve">, </w:t>
      </w:r>
      <w:r w:rsidRPr="00CF0314">
        <w:rPr>
          <w:rFonts w:eastAsia="宋体"/>
          <w:kern w:val="2"/>
          <w:sz w:val="21"/>
          <w:szCs w:val="21"/>
          <w:lang w:val="en-US" w:eastAsia="zh-CN"/>
        </w:rPr>
        <w:t>Summary of UE features for NR MIMO evolution</w:t>
      </w:r>
      <w:r w:rsidR="00D01207" w:rsidRPr="004643DF">
        <w:rPr>
          <w:rFonts w:eastAsia="宋体"/>
          <w:kern w:val="2"/>
          <w:sz w:val="21"/>
          <w:szCs w:val="21"/>
          <w:lang w:val="en-US" w:eastAsia="zh-CN"/>
        </w:rPr>
        <w:t xml:space="preserve">, </w:t>
      </w:r>
      <w:r>
        <w:rPr>
          <w:rFonts w:eastAsia="宋体"/>
          <w:kern w:val="2"/>
          <w:sz w:val="21"/>
          <w:szCs w:val="21"/>
          <w:lang w:val="en-US" w:eastAsia="zh-CN"/>
        </w:rPr>
        <w:t>Nov.</w:t>
      </w:r>
      <w:r w:rsidR="00D01207" w:rsidRPr="004643DF">
        <w:rPr>
          <w:rFonts w:eastAsia="宋体"/>
          <w:kern w:val="2"/>
          <w:sz w:val="21"/>
          <w:szCs w:val="21"/>
          <w:lang w:val="en-US" w:eastAsia="zh-CN"/>
        </w:rPr>
        <w:t xml:space="preserve"> 202</w:t>
      </w:r>
      <w:r w:rsidR="00121AF6" w:rsidRPr="004643DF">
        <w:rPr>
          <w:rFonts w:eastAsia="宋体"/>
          <w:kern w:val="2"/>
          <w:sz w:val="21"/>
          <w:szCs w:val="21"/>
          <w:lang w:val="en-US" w:eastAsia="zh-CN"/>
        </w:rPr>
        <w:t>3</w:t>
      </w:r>
      <w:r w:rsidR="00D01207" w:rsidRPr="004643DF">
        <w:rPr>
          <w:rFonts w:eastAsia="宋体"/>
          <w:kern w:val="2"/>
          <w:sz w:val="21"/>
          <w:szCs w:val="21"/>
          <w:lang w:val="en-US" w:eastAsia="zh-CN"/>
        </w:rPr>
        <w:t>.</w:t>
      </w:r>
    </w:p>
    <w:sectPr w:rsidR="009557E3" w:rsidRPr="004643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6417" w14:textId="77777777" w:rsidR="00F304D2" w:rsidRDefault="00F304D2">
      <w:r>
        <w:separator/>
      </w:r>
    </w:p>
  </w:endnote>
  <w:endnote w:type="continuationSeparator" w:id="0">
    <w:p w14:paraId="290C0222" w14:textId="77777777" w:rsidR="00F304D2" w:rsidRDefault="00F3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62CA7" w14:textId="77777777" w:rsidR="00F304D2" w:rsidRDefault="00F304D2">
      <w:r>
        <w:separator/>
      </w:r>
    </w:p>
  </w:footnote>
  <w:footnote w:type="continuationSeparator" w:id="0">
    <w:p w14:paraId="2ECDB115" w14:textId="77777777" w:rsidR="00F304D2" w:rsidRDefault="00F3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39"/>
  </w:num>
  <w:num w:numId="2" w16cid:durableId="76944869">
    <w:abstractNumId w:val="37"/>
  </w:num>
  <w:num w:numId="3" w16cid:durableId="396250030">
    <w:abstractNumId w:val="29"/>
  </w:num>
  <w:num w:numId="4" w16cid:durableId="125975154">
    <w:abstractNumId w:val="14"/>
  </w:num>
  <w:num w:numId="5" w16cid:durableId="2011447057">
    <w:abstractNumId w:val="0"/>
  </w:num>
  <w:num w:numId="6" w16cid:durableId="816413872">
    <w:abstractNumId w:val="15"/>
  </w:num>
  <w:num w:numId="7" w16cid:durableId="1040209178">
    <w:abstractNumId w:val="19"/>
  </w:num>
  <w:num w:numId="8" w16cid:durableId="182787111">
    <w:abstractNumId w:val="35"/>
  </w:num>
  <w:num w:numId="9" w16cid:durableId="1176070276">
    <w:abstractNumId w:val="33"/>
  </w:num>
  <w:num w:numId="10" w16cid:durableId="1493371673">
    <w:abstractNumId w:val="8"/>
  </w:num>
  <w:num w:numId="11" w16cid:durableId="1924795182">
    <w:abstractNumId w:val="17"/>
  </w:num>
  <w:num w:numId="12" w16cid:durableId="321397489">
    <w:abstractNumId w:val="18"/>
  </w:num>
  <w:num w:numId="13" w16cid:durableId="727387596">
    <w:abstractNumId w:val="1"/>
  </w:num>
  <w:num w:numId="14" w16cid:durableId="2061436934">
    <w:abstractNumId w:val="38"/>
  </w:num>
  <w:num w:numId="15" w16cid:durableId="86391081">
    <w:abstractNumId w:val="2"/>
  </w:num>
  <w:num w:numId="16" w16cid:durableId="262342634">
    <w:abstractNumId w:val="5"/>
  </w:num>
  <w:num w:numId="17" w16cid:durableId="967321396">
    <w:abstractNumId w:val="9"/>
  </w:num>
  <w:num w:numId="18" w16cid:durableId="561523238">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5"/>
  </w:num>
  <w:num w:numId="23" w16cid:durableId="1980844749">
    <w:abstractNumId w:val="34"/>
  </w:num>
  <w:num w:numId="24" w16cid:durableId="337319532">
    <w:abstractNumId w:val="31"/>
  </w:num>
  <w:num w:numId="25" w16cid:durableId="778986213">
    <w:abstractNumId w:val="41"/>
  </w:num>
  <w:num w:numId="26" w16cid:durableId="108337730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6"/>
  </w:num>
  <w:num w:numId="28" w16cid:durableId="1605722161">
    <w:abstractNumId w:val="10"/>
  </w:num>
  <w:num w:numId="29" w16cid:durableId="1250240079">
    <w:abstractNumId w:val="3"/>
  </w:num>
  <w:num w:numId="30" w16cid:durableId="479544382">
    <w:abstractNumId w:val="7"/>
  </w:num>
  <w:num w:numId="31" w16cid:durableId="2035769414">
    <w:abstractNumId w:val="26"/>
  </w:num>
  <w:num w:numId="32" w16cid:durableId="1633057899">
    <w:abstractNumId w:val="22"/>
  </w:num>
  <w:num w:numId="33" w16cid:durableId="1562641405">
    <w:abstractNumId w:val="12"/>
  </w:num>
  <w:num w:numId="34" w16cid:durableId="1588273320">
    <w:abstractNumId w:val="6"/>
  </w:num>
  <w:num w:numId="35" w16cid:durableId="252055045">
    <w:abstractNumId w:val="43"/>
  </w:num>
  <w:num w:numId="36" w16cid:durableId="1977373184">
    <w:abstractNumId w:val="24"/>
  </w:num>
  <w:num w:numId="37" w16cid:durableId="321206058">
    <w:abstractNumId w:val="11"/>
  </w:num>
  <w:num w:numId="38" w16cid:durableId="244536717">
    <w:abstractNumId w:val="28"/>
  </w:num>
  <w:num w:numId="39" w16cid:durableId="1986205116">
    <w:abstractNumId w:val="45"/>
  </w:num>
  <w:num w:numId="40" w16cid:durableId="638152780">
    <w:abstractNumId w:val="40"/>
  </w:num>
  <w:num w:numId="41" w16cid:durableId="894243097">
    <w:abstractNumId w:val="44"/>
  </w:num>
  <w:num w:numId="42" w16cid:durableId="1161578839">
    <w:abstractNumId w:val="42"/>
  </w:num>
  <w:num w:numId="43" w16cid:durableId="1095705801">
    <w:abstractNumId w:val="23"/>
  </w:num>
  <w:num w:numId="44" w16cid:durableId="1566254008">
    <w:abstractNumId w:val="21"/>
  </w:num>
  <w:num w:numId="45" w16cid:durableId="325282181">
    <w:abstractNumId w:val="20"/>
  </w:num>
  <w:num w:numId="46" w16cid:durableId="376635489">
    <w:abstractNumId w:val="16"/>
  </w:num>
  <w:num w:numId="47" w16cid:durableId="162086072">
    <w:abstractNumId w:val="4"/>
  </w:num>
  <w:num w:numId="48" w16cid:durableId="977339801">
    <w:abstractNumId w:val="13"/>
  </w:num>
  <w:num w:numId="49" w16cid:durableId="1031566847">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64"/>
    <w:rsid w:val="000463C4"/>
    <w:rsid w:val="00046972"/>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2CD5"/>
    <w:rsid w:val="0008450F"/>
    <w:rsid w:val="00086659"/>
    <w:rsid w:val="00090059"/>
    <w:rsid w:val="000907E6"/>
    <w:rsid w:val="0009090D"/>
    <w:rsid w:val="000914A5"/>
    <w:rsid w:val="00094785"/>
    <w:rsid w:val="0009518E"/>
    <w:rsid w:val="000A0D3F"/>
    <w:rsid w:val="000A16E3"/>
    <w:rsid w:val="000A1E0A"/>
    <w:rsid w:val="000A234B"/>
    <w:rsid w:val="000A6C8B"/>
    <w:rsid w:val="000A70B6"/>
    <w:rsid w:val="000B1A96"/>
    <w:rsid w:val="000B1E99"/>
    <w:rsid w:val="000B2146"/>
    <w:rsid w:val="000B3887"/>
    <w:rsid w:val="000B478F"/>
    <w:rsid w:val="000D043F"/>
    <w:rsid w:val="000D0FEE"/>
    <w:rsid w:val="000D14D9"/>
    <w:rsid w:val="000D3A2D"/>
    <w:rsid w:val="000D6F7F"/>
    <w:rsid w:val="000E1087"/>
    <w:rsid w:val="000E1329"/>
    <w:rsid w:val="000E1825"/>
    <w:rsid w:val="000E2252"/>
    <w:rsid w:val="000E6ADB"/>
    <w:rsid w:val="000E7253"/>
    <w:rsid w:val="000F1664"/>
    <w:rsid w:val="000F3AF9"/>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A8A"/>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31E5"/>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3804"/>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1967"/>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76E"/>
    <w:rsid w:val="00313D17"/>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26A"/>
    <w:rsid w:val="0034015E"/>
    <w:rsid w:val="0034159F"/>
    <w:rsid w:val="00341BC3"/>
    <w:rsid w:val="0034241B"/>
    <w:rsid w:val="00342E8D"/>
    <w:rsid w:val="0034347D"/>
    <w:rsid w:val="00346433"/>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548E"/>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25A7"/>
    <w:rsid w:val="004342EE"/>
    <w:rsid w:val="004403DF"/>
    <w:rsid w:val="004409DD"/>
    <w:rsid w:val="00442B7B"/>
    <w:rsid w:val="00446A36"/>
    <w:rsid w:val="004501D6"/>
    <w:rsid w:val="00450D94"/>
    <w:rsid w:val="00451487"/>
    <w:rsid w:val="004523AA"/>
    <w:rsid w:val="004535DC"/>
    <w:rsid w:val="00460448"/>
    <w:rsid w:val="004607C3"/>
    <w:rsid w:val="00461621"/>
    <w:rsid w:val="004643DF"/>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14B8"/>
    <w:rsid w:val="004D30B3"/>
    <w:rsid w:val="004D327A"/>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4636B"/>
    <w:rsid w:val="0055124A"/>
    <w:rsid w:val="0055234A"/>
    <w:rsid w:val="00553FF7"/>
    <w:rsid w:val="00555032"/>
    <w:rsid w:val="00557563"/>
    <w:rsid w:val="00557EA2"/>
    <w:rsid w:val="005618C3"/>
    <w:rsid w:val="005621E1"/>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1302"/>
    <w:rsid w:val="0059444C"/>
    <w:rsid w:val="0059456A"/>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5C6"/>
    <w:rsid w:val="005E580A"/>
    <w:rsid w:val="005E6419"/>
    <w:rsid w:val="005E729E"/>
    <w:rsid w:val="00601139"/>
    <w:rsid w:val="00601726"/>
    <w:rsid w:val="00602908"/>
    <w:rsid w:val="006030B5"/>
    <w:rsid w:val="00603FD9"/>
    <w:rsid w:val="006063B4"/>
    <w:rsid w:val="006063F7"/>
    <w:rsid w:val="00606666"/>
    <w:rsid w:val="006109B9"/>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437E"/>
    <w:rsid w:val="006A71A1"/>
    <w:rsid w:val="006B0009"/>
    <w:rsid w:val="006B0DF7"/>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2434"/>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975CD"/>
    <w:rsid w:val="007A05FE"/>
    <w:rsid w:val="007A1C90"/>
    <w:rsid w:val="007A388F"/>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C7851"/>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575D"/>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EDE"/>
    <w:rsid w:val="008E0B28"/>
    <w:rsid w:val="008E0DD0"/>
    <w:rsid w:val="008E27C4"/>
    <w:rsid w:val="008E280A"/>
    <w:rsid w:val="008E3ED1"/>
    <w:rsid w:val="008E4B31"/>
    <w:rsid w:val="008F0A6B"/>
    <w:rsid w:val="008F1077"/>
    <w:rsid w:val="008F192D"/>
    <w:rsid w:val="008F2669"/>
    <w:rsid w:val="008F27CD"/>
    <w:rsid w:val="008F2F5A"/>
    <w:rsid w:val="008F3F86"/>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7696A"/>
    <w:rsid w:val="00980691"/>
    <w:rsid w:val="00980979"/>
    <w:rsid w:val="00980D43"/>
    <w:rsid w:val="00983149"/>
    <w:rsid w:val="009844B6"/>
    <w:rsid w:val="009858AD"/>
    <w:rsid w:val="009863F5"/>
    <w:rsid w:val="009878A1"/>
    <w:rsid w:val="00991E04"/>
    <w:rsid w:val="00992783"/>
    <w:rsid w:val="00993737"/>
    <w:rsid w:val="00994372"/>
    <w:rsid w:val="00996392"/>
    <w:rsid w:val="00996954"/>
    <w:rsid w:val="009971D6"/>
    <w:rsid w:val="009A1485"/>
    <w:rsid w:val="009A21DB"/>
    <w:rsid w:val="009A2989"/>
    <w:rsid w:val="009A33FF"/>
    <w:rsid w:val="009A3770"/>
    <w:rsid w:val="009A413B"/>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36C"/>
    <w:rsid w:val="009C598C"/>
    <w:rsid w:val="009C5A64"/>
    <w:rsid w:val="009C61BC"/>
    <w:rsid w:val="009D0C5A"/>
    <w:rsid w:val="009D2D28"/>
    <w:rsid w:val="009D2E6A"/>
    <w:rsid w:val="009D2F61"/>
    <w:rsid w:val="009D7253"/>
    <w:rsid w:val="009E1047"/>
    <w:rsid w:val="009E151D"/>
    <w:rsid w:val="009E5C05"/>
    <w:rsid w:val="009E7478"/>
    <w:rsid w:val="009F00A3"/>
    <w:rsid w:val="009F0DF8"/>
    <w:rsid w:val="009F0E50"/>
    <w:rsid w:val="009F103C"/>
    <w:rsid w:val="009F29E1"/>
    <w:rsid w:val="009F35A2"/>
    <w:rsid w:val="009F52CC"/>
    <w:rsid w:val="009F6027"/>
    <w:rsid w:val="009F61F1"/>
    <w:rsid w:val="009F6A47"/>
    <w:rsid w:val="00A007A9"/>
    <w:rsid w:val="00A03270"/>
    <w:rsid w:val="00A03AF7"/>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915"/>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87F8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056D9"/>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55D"/>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1FCA"/>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02F8"/>
    <w:rsid w:val="00BF1609"/>
    <w:rsid w:val="00BF2DF6"/>
    <w:rsid w:val="00BF3D90"/>
    <w:rsid w:val="00BF647E"/>
    <w:rsid w:val="00BF710A"/>
    <w:rsid w:val="00BF7458"/>
    <w:rsid w:val="00C00CC7"/>
    <w:rsid w:val="00C01EBC"/>
    <w:rsid w:val="00C02191"/>
    <w:rsid w:val="00C0231E"/>
    <w:rsid w:val="00C02581"/>
    <w:rsid w:val="00C026DF"/>
    <w:rsid w:val="00C03253"/>
    <w:rsid w:val="00C04AF5"/>
    <w:rsid w:val="00C04E41"/>
    <w:rsid w:val="00C04FA8"/>
    <w:rsid w:val="00C0590C"/>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0AF5"/>
    <w:rsid w:val="00C62B43"/>
    <w:rsid w:val="00C6300D"/>
    <w:rsid w:val="00C630FC"/>
    <w:rsid w:val="00C6419F"/>
    <w:rsid w:val="00C66040"/>
    <w:rsid w:val="00C71AED"/>
    <w:rsid w:val="00C72288"/>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F0314"/>
    <w:rsid w:val="00CF0D1E"/>
    <w:rsid w:val="00CF26BF"/>
    <w:rsid w:val="00CF28DC"/>
    <w:rsid w:val="00CF411A"/>
    <w:rsid w:val="00CF4A37"/>
    <w:rsid w:val="00CF59C5"/>
    <w:rsid w:val="00CF5D92"/>
    <w:rsid w:val="00CF74E7"/>
    <w:rsid w:val="00D00ACA"/>
    <w:rsid w:val="00D00C72"/>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3F61"/>
    <w:rsid w:val="00D44C37"/>
    <w:rsid w:val="00D45363"/>
    <w:rsid w:val="00D5059D"/>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16DA2"/>
    <w:rsid w:val="00E2040A"/>
    <w:rsid w:val="00E2273F"/>
    <w:rsid w:val="00E23ED3"/>
    <w:rsid w:val="00E24275"/>
    <w:rsid w:val="00E2565C"/>
    <w:rsid w:val="00E25EB2"/>
    <w:rsid w:val="00E269F2"/>
    <w:rsid w:val="00E272A2"/>
    <w:rsid w:val="00E33129"/>
    <w:rsid w:val="00E33F83"/>
    <w:rsid w:val="00E405EC"/>
    <w:rsid w:val="00E42592"/>
    <w:rsid w:val="00E43A1D"/>
    <w:rsid w:val="00E43D0B"/>
    <w:rsid w:val="00E45B3C"/>
    <w:rsid w:val="00E4681B"/>
    <w:rsid w:val="00E46D40"/>
    <w:rsid w:val="00E470ED"/>
    <w:rsid w:val="00E4727C"/>
    <w:rsid w:val="00E506EC"/>
    <w:rsid w:val="00E53A03"/>
    <w:rsid w:val="00E53E1C"/>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1DE4"/>
    <w:rsid w:val="00EC2C69"/>
    <w:rsid w:val="00EC3180"/>
    <w:rsid w:val="00EC3BD0"/>
    <w:rsid w:val="00EC71A6"/>
    <w:rsid w:val="00ED380D"/>
    <w:rsid w:val="00ED4085"/>
    <w:rsid w:val="00ED4610"/>
    <w:rsid w:val="00ED466F"/>
    <w:rsid w:val="00ED4FAF"/>
    <w:rsid w:val="00ED5036"/>
    <w:rsid w:val="00ED61D3"/>
    <w:rsid w:val="00ED68B4"/>
    <w:rsid w:val="00ED6D6A"/>
    <w:rsid w:val="00EE37EF"/>
    <w:rsid w:val="00EE4707"/>
    <w:rsid w:val="00EE6765"/>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4D2"/>
    <w:rsid w:val="00F307D7"/>
    <w:rsid w:val="00F311E3"/>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89"/>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957"/>
    <w:rsid w:val="00FD0E68"/>
    <w:rsid w:val="00FD0E7C"/>
    <w:rsid w:val="00FD13C0"/>
    <w:rsid w:val="00FD193E"/>
    <w:rsid w:val="00FD29F7"/>
    <w:rsid w:val="00FD3CE9"/>
    <w:rsid w:val="00FD52D0"/>
    <w:rsid w:val="00FD54AD"/>
    <w:rsid w:val="00FD6280"/>
    <w:rsid w:val="00FD6BFF"/>
    <w:rsid w:val="00FD6C3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A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paragraph" w:customStyle="1" w:styleId="B2">
    <w:name w:val="B2"/>
    <w:basedOn w:val="21"/>
    <w:link w:val="B2Char"/>
    <w:qFormat/>
    <w:rsid w:val="000A70B6"/>
    <w:pPr>
      <w:spacing w:after="180"/>
      <w:ind w:leftChars="0" w:left="851" w:firstLineChars="0" w:hanging="284"/>
      <w:contextualSpacing w:val="0"/>
    </w:pPr>
    <w:rPr>
      <w:rFonts w:eastAsia="MS Mincho"/>
    </w:rPr>
  </w:style>
  <w:style w:type="character" w:customStyle="1" w:styleId="B2Char">
    <w:name w:val="B2 Char"/>
    <w:link w:val="B2"/>
    <w:qFormat/>
    <w:rsid w:val="000A70B6"/>
    <w:rPr>
      <w:rFonts w:eastAsia="MS Mincho"/>
      <w:lang w:val="en-GB" w:eastAsia="en-US"/>
    </w:rPr>
  </w:style>
  <w:style w:type="paragraph" w:styleId="21">
    <w:name w:val="List 2"/>
    <w:basedOn w:val="a"/>
    <w:uiPriority w:val="99"/>
    <w:semiHidden/>
    <w:unhideWhenUsed/>
    <w:rsid w:val="000A70B6"/>
    <w:pPr>
      <w:ind w:leftChars="200" w:left="100" w:hangingChars="200" w:hanging="200"/>
      <w:contextualSpacing/>
    </w:pPr>
  </w:style>
  <w:style w:type="paragraph" w:customStyle="1" w:styleId="maintext">
    <w:name w:val="main text"/>
    <w:basedOn w:val="a"/>
    <w:link w:val="maintextChar"/>
    <w:qFormat/>
    <w:rsid w:val="00BF02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02F8"/>
    <w:rPr>
      <w:rFonts w:eastAsia="Malgun Gothic"/>
      <w:lang w:val="en-GB" w:eastAsia="ko-KR"/>
    </w:rPr>
  </w:style>
  <w:style w:type="paragraph" w:customStyle="1" w:styleId="TAL">
    <w:name w:val="TAL"/>
    <w:basedOn w:val="a"/>
    <w:link w:val="TALCar"/>
    <w:qFormat/>
    <w:rsid w:val="005E55C6"/>
    <w:pPr>
      <w:keepNext/>
      <w:keepLines/>
    </w:pPr>
    <w:rPr>
      <w:rFonts w:ascii="Arial" w:eastAsiaTheme="minorEastAsia" w:hAnsi="Arial"/>
      <w:sz w:val="18"/>
    </w:rPr>
  </w:style>
  <w:style w:type="character" w:customStyle="1" w:styleId="TALCar">
    <w:name w:val="TAL Car"/>
    <w:basedOn w:val="a0"/>
    <w:link w:val="TAL"/>
    <w:qFormat/>
    <w:locked/>
    <w:rsid w:val="005E55C6"/>
    <w:rPr>
      <w:rFonts w:ascii="Arial" w:eastAsiaTheme="minorEastAsia" w:hAnsi="Arial"/>
      <w:sz w:val="18"/>
      <w:lang w:val="en-GB" w:eastAsia="en-US"/>
    </w:rPr>
  </w:style>
  <w:style w:type="character" w:customStyle="1" w:styleId="TAHCar">
    <w:name w:val="TAH Car"/>
    <w:link w:val="TAH"/>
    <w:qFormat/>
    <w:rsid w:val="00993737"/>
    <w:rPr>
      <w:rFonts w:ascii="Arial" w:eastAsia="Times New Roman" w:hAnsi="Arial"/>
      <w:b/>
      <w:sz w:val="18"/>
    </w:rPr>
  </w:style>
  <w:style w:type="paragraph" w:customStyle="1" w:styleId="TAH">
    <w:name w:val="TAH"/>
    <w:basedOn w:val="TAC"/>
    <w:link w:val="TAHCar"/>
    <w:qFormat/>
    <w:rsid w:val="00993737"/>
    <w:pPr>
      <w:spacing w:line="259" w:lineRule="auto"/>
    </w:pPr>
    <w:rPr>
      <w:rFonts w:eastAsia="Times New Rom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124932960">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24</cp:revision>
  <cp:lastPrinted>2002-04-23T01:10:00Z</cp:lastPrinted>
  <dcterms:created xsi:type="dcterms:W3CDTF">2023-09-11T09:51:00Z</dcterms:created>
  <dcterms:modified xsi:type="dcterms:W3CDTF">2024-02-18T03:18:00Z</dcterms:modified>
</cp:coreProperties>
</file>