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AFCEB" w14:textId="688FC7DA" w:rsidR="00CE270D" w:rsidRPr="00967CFB" w:rsidRDefault="00CE270D" w:rsidP="00CE270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47031" w:rsidRPr="00947031">
        <w:rPr>
          <w:rFonts w:ascii="Arial" w:hAnsi="Arial" w:cs="Arial"/>
          <w:b/>
          <w:bCs/>
          <w:sz w:val="28"/>
        </w:rPr>
        <w:t>R1-2400306</w:t>
      </w:r>
    </w:p>
    <w:p w14:paraId="4E856D2E" w14:textId="77777777" w:rsidR="00CE270D" w:rsidRPr="009513AC" w:rsidRDefault="00CE270D" w:rsidP="00CE27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3E893E96" w14:textId="77777777" w:rsidR="00D22AD6" w:rsidRPr="00CE270D" w:rsidRDefault="00D22AD6" w:rsidP="00572BA8">
      <w:pPr>
        <w:spacing w:after="0" w:line="288" w:lineRule="auto"/>
        <w:ind w:left="1988" w:hanging="1988"/>
        <w:jc w:val="both"/>
        <w:rPr>
          <w:rFonts w:ascii="Arial" w:hAnsi="Arial" w:cs="Arial"/>
          <w:b/>
          <w:sz w:val="24"/>
        </w:rPr>
      </w:pPr>
    </w:p>
    <w:p w14:paraId="68A16550" w14:textId="0891A54B"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63304A">
        <w:rPr>
          <w:rFonts w:ascii="Arial" w:hAnsi="Arial" w:cs="Arial"/>
          <w:b/>
          <w:sz w:val="24"/>
          <w:lang w:val="en-US"/>
        </w:rPr>
        <w:t>5</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7A2E7EA2"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F21CC2" w:rsidRPr="00F21CC2">
        <w:rPr>
          <w:rFonts w:ascii="Arial" w:hAnsi="Arial" w:cs="Arial"/>
          <w:b/>
          <w:sz w:val="24"/>
          <w:lang w:val="en-US" w:eastAsia="zh-CN"/>
        </w:rPr>
        <w:t>Discussion on RAN 2 LS on MAC agreements for SL positioning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73EA9926" w14:textId="641595D9" w:rsidR="00D70D3C" w:rsidRDefault="00D70D3C" w:rsidP="00D70D3C">
      <w:pPr>
        <w:spacing w:after="0" w:line="288" w:lineRule="auto"/>
        <w:jc w:val="both"/>
        <w:rPr>
          <w:rFonts w:ascii="Arial" w:hAnsi="Arial" w:cs="Arial"/>
          <w:lang w:eastAsia="zh-CN"/>
        </w:rPr>
      </w:pPr>
      <w:r>
        <w:rPr>
          <w:rFonts w:ascii="Arial" w:hAnsi="Arial" w:cs="Arial"/>
          <w:lang w:eastAsia="zh-CN"/>
        </w:rPr>
        <w:t xml:space="preserve">In the LS from RAN2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RAN2 </w:t>
      </w:r>
      <w:r w:rsidR="00E563E7">
        <w:rPr>
          <w:rFonts w:ascii="Arial" w:hAnsi="Arial" w:cs="Arial" w:hint="eastAsia"/>
          <w:lang w:eastAsia="zh-CN"/>
        </w:rPr>
        <w:t>provide</w:t>
      </w:r>
      <w:r w:rsidR="00E563E7">
        <w:rPr>
          <w:rFonts w:ascii="Arial" w:hAnsi="Arial" w:cs="Arial"/>
          <w:lang w:eastAsia="zh-CN"/>
        </w:rPr>
        <w:t xml:space="preserve">d agreements achieved in RAN2 related to SL positioning, </w:t>
      </w:r>
      <w:proofErr w:type="gramStart"/>
      <w:r w:rsidR="00E563E7">
        <w:rPr>
          <w:rFonts w:ascii="Arial" w:hAnsi="Arial" w:cs="Arial"/>
          <w:lang w:eastAsia="zh-CN"/>
        </w:rPr>
        <w:t>and also</w:t>
      </w:r>
      <w:proofErr w:type="gramEnd"/>
      <w:r w:rsidR="00E563E7">
        <w:rPr>
          <w:rFonts w:ascii="Arial" w:hAnsi="Arial" w:cs="Arial"/>
          <w:lang w:eastAsia="zh-CN"/>
        </w:rPr>
        <w:t xml:space="preserve"> </w:t>
      </w:r>
      <w:r w:rsidR="00A02EFD">
        <w:rPr>
          <w:rFonts w:ascii="Arial" w:hAnsi="Arial" w:cs="Arial"/>
          <w:lang w:eastAsia="zh-CN"/>
        </w:rPr>
        <w:t xml:space="preserve">requests RAN1 to provide further answers on </w:t>
      </w:r>
      <w:r w:rsidR="00E563E7">
        <w:rPr>
          <w:rFonts w:ascii="Arial" w:hAnsi="Arial" w:cs="Arial"/>
          <w:lang w:eastAsia="zh-CN"/>
        </w:rPr>
        <w:t xml:space="preserve">the following </w:t>
      </w:r>
      <w:r w:rsidR="00A02EFD">
        <w:rPr>
          <w:rFonts w:ascii="Arial" w:hAnsi="Arial" w:cs="Arial"/>
          <w:lang w:eastAsia="zh-CN"/>
        </w:rPr>
        <w:t>questions</w:t>
      </w:r>
      <w:r w:rsidR="00E563E7">
        <w:rPr>
          <w:rFonts w:ascii="Arial" w:hAnsi="Arial" w:cs="Arial"/>
          <w:lang w:eastAsia="zh-CN"/>
        </w:rPr>
        <w:t>:</w:t>
      </w:r>
    </w:p>
    <w:p w14:paraId="15CD6DF4" w14:textId="77777777" w:rsidR="00E563E7" w:rsidRDefault="00E563E7" w:rsidP="00E563E7">
      <w:pPr>
        <w:numPr>
          <w:ilvl w:val="0"/>
          <w:numId w:val="65"/>
        </w:numPr>
        <w:overflowPunct/>
        <w:autoSpaceDE/>
        <w:autoSpaceDN/>
        <w:adjustRightInd/>
        <w:spacing w:after="0" w:line="288" w:lineRule="auto"/>
        <w:textAlignment w:val="auto"/>
        <w:rPr>
          <w:rFonts w:ascii="Arial" w:hAnsi="Arial" w:cs="Arial"/>
          <w:lang w:eastAsia="zh-CN"/>
        </w:rPr>
      </w:pPr>
      <w:r>
        <w:rPr>
          <w:rFonts w:ascii="Arial" w:hAnsi="Arial" w:cs="Arial"/>
          <w:lang w:eastAsia="zh-CN"/>
        </w:rPr>
        <w:t>On the maximum number of parallel SL-</w:t>
      </w:r>
      <w:r>
        <w:rPr>
          <w:rFonts w:ascii="Arial" w:hAnsi="Arial" w:cs="Arial" w:hint="eastAsia"/>
          <w:lang w:eastAsia="zh-CN"/>
        </w:rPr>
        <w:t>PRS</w:t>
      </w:r>
      <w:r>
        <w:rPr>
          <w:rFonts w:ascii="Arial" w:hAnsi="Arial" w:cs="Arial"/>
          <w:lang w:eastAsia="zh-CN"/>
        </w:rPr>
        <w:t xml:space="preserve"> transmission</w:t>
      </w:r>
    </w:p>
    <w:p w14:paraId="04FFF58C" w14:textId="77777777" w:rsidR="00E563E7" w:rsidRDefault="00E563E7" w:rsidP="00E563E7">
      <w:pPr>
        <w:numPr>
          <w:ilvl w:val="1"/>
          <w:numId w:val="65"/>
        </w:numPr>
        <w:overflowPunct/>
        <w:autoSpaceDE/>
        <w:autoSpaceDN/>
        <w:adjustRightInd/>
        <w:spacing w:after="0" w:line="288" w:lineRule="auto"/>
        <w:textAlignment w:val="auto"/>
        <w:rPr>
          <w:rFonts w:ascii="Arial" w:hAnsi="Arial" w:cs="Arial"/>
          <w:lang w:eastAsia="zh-CN"/>
        </w:rPr>
      </w:pPr>
      <w:r>
        <w:rPr>
          <w:rFonts w:ascii="Arial" w:hAnsi="Arial" w:cs="Arial"/>
          <w:lang w:eastAsia="zh-CN"/>
        </w:rPr>
        <w:t>What is the maximum total number of parallel SL-PRS transmission on SL-PRS shared/dedicated resource pool?</w:t>
      </w:r>
    </w:p>
    <w:p w14:paraId="6A7BAF68" w14:textId="77777777" w:rsidR="00E563E7" w:rsidRDefault="00E563E7" w:rsidP="00E563E7">
      <w:pPr>
        <w:numPr>
          <w:ilvl w:val="1"/>
          <w:numId w:val="65"/>
        </w:numPr>
        <w:overflowPunct/>
        <w:autoSpaceDE/>
        <w:autoSpaceDN/>
        <w:adjustRightInd/>
        <w:spacing w:after="0" w:line="288" w:lineRule="auto"/>
        <w:textAlignment w:val="auto"/>
        <w:rPr>
          <w:rFonts w:ascii="Arial" w:hAnsi="Arial" w:cs="Arial"/>
          <w:lang w:eastAsia="zh-CN"/>
        </w:rPr>
      </w:pPr>
      <w:r>
        <w:rPr>
          <w:rFonts w:ascii="Arial" w:hAnsi="Arial" w:cs="Arial"/>
          <w:lang w:eastAsia="zh-CN"/>
        </w:rPr>
        <w:t>What is the maximum number of parallel SL-PRS transmission supported on a SL-PRS shared resource pool and SL-PRS dedicated resource pool, respectively?</w:t>
      </w:r>
    </w:p>
    <w:p w14:paraId="260527C9" w14:textId="77777777" w:rsidR="00E563E7" w:rsidRPr="00165CE0" w:rsidRDefault="00E563E7" w:rsidP="00E563E7">
      <w:pPr>
        <w:numPr>
          <w:ilvl w:val="0"/>
          <w:numId w:val="65"/>
        </w:numPr>
        <w:overflowPunct/>
        <w:autoSpaceDE/>
        <w:autoSpaceDN/>
        <w:adjustRightInd/>
        <w:spacing w:after="0" w:line="288" w:lineRule="auto"/>
        <w:textAlignment w:val="auto"/>
        <w:rPr>
          <w:rFonts w:ascii="Arial" w:hAnsi="Arial" w:cs="Arial"/>
          <w:lang w:eastAsia="zh-CN"/>
        </w:rPr>
      </w:pPr>
      <w:r>
        <w:rPr>
          <w:rFonts w:ascii="Arial" w:hAnsi="Arial" w:cs="Arial"/>
          <w:lang w:eastAsia="zh-CN"/>
        </w:rPr>
        <w:t>When SL-PRS is transmitted on a SL-PRS shared resource pool where PSFCH is configured, if the associated PSSCH transmission is positively acknowledged, should the UE continue to perform SL-PRS retransmission?</w:t>
      </w:r>
    </w:p>
    <w:p w14:paraId="4120BB53" w14:textId="17677839" w:rsidR="00D70D3C" w:rsidRDefault="00D70D3C" w:rsidP="00D70D3C">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views on </w:t>
      </w:r>
      <w:r w:rsidR="00E563E7">
        <w:rPr>
          <w:rFonts w:ascii="Arial" w:hAnsi="Arial" w:cs="Arial"/>
          <w:lang w:eastAsia="zh-CN"/>
        </w:rPr>
        <w:t>the</w:t>
      </w:r>
      <w:r w:rsidR="00CF6B64">
        <w:rPr>
          <w:rFonts w:ascii="Arial" w:hAnsi="Arial" w:cs="Arial"/>
          <w:lang w:eastAsia="zh-CN"/>
        </w:rPr>
        <w:t>se</w:t>
      </w:r>
      <w:r>
        <w:rPr>
          <w:rFonts w:ascii="Arial" w:hAnsi="Arial" w:cs="Arial"/>
          <w:lang w:eastAsia="zh-CN"/>
        </w:rPr>
        <w:t xml:space="preserve"> issue</w:t>
      </w:r>
      <w:r w:rsidR="00A02EFD">
        <w:rPr>
          <w:rFonts w:ascii="Arial" w:hAnsi="Arial" w:cs="Arial"/>
          <w:lang w:eastAsia="zh-CN"/>
        </w:rPr>
        <w:t>s</w:t>
      </w:r>
      <w:r>
        <w:rPr>
          <w:rFonts w:ascii="Arial" w:hAnsi="Arial" w:cs="Arial"/>
          <w:lang w:eastAsia="zh-CN"/>
        </w:rPr>
        <w:t>.</w:t>
      </w:r>
    </w:p>
    <w:p w14:paraId="0FF9B74F" w14:textId="77777777" w:rsidR="006723FB" w:rsidRPr="00381499" w:rsidRDefault="006723FB" w:rsidP="006723FB">
      <w:pPr>
        <w:spacing w:beforeLines="50" w:before="120" w:afterLines="50" w:line="288" w:lineRule="auto"/>
        <w:jc w:val="both"/>
        <w:rPr>
          <w:rFonts w:ascii="Arial" w:hAnsi="Arial" w:cs="Arial"/>
          <w:lang w:eastAsia="zh-CN"/>
        </w:rPr>
      </w:pPr>
    </w:p>
    <w:p w14:paraId="5BD2A472" w14:textId="75D60F59" w:rsidR="00BB308D" w:rsidRDefault="00287B91" w:rsidP="00E94EB9">
      <w:pPr>
        <w:pStyle w:val="3GPPH1"/>
        <w:rPr>
          <w:rFonts w:cs="Arial"/>
          <w:b/>
          <w:sz w:val="30"/>
          <w:szCs w:val="30"/>
        </w:rPr>
      </w:pPr>
      <w:r>
        <w:rPr>
          <w:rFonts w:cs="Arial"/>
          <w:b/>
          <w:sz w:val="30"/>
          <w:szCs w:val="30"/>
        </w:rPr>
        <w:t>Discussion</w:t>
      </w:r>
    </w:p>
    <w:p w14:paraId="55792A33" w14:textId="2BB2163C" w:rsidR="00A41A07" w:rsidRPr="00A41A07" w:rsidRDefault="00A41A07" w:rsidP="00F91206">
      <w:pPr>
        <w:widowControl w:val="0"/>
        <w:spacing w:beforeLines="50" w:before="120" w:line="288" w:lineRule="auto"/>
        <w:jc w:val="both"/>
        <w:rPr>
          <w:rFonts w:ascii="Arial" w:hAnsi="Arial" w:cs="Arial"/>
          <w:b/>
          <w:bCs/>
          <w:i/>
          <w:iCs/>
          <w:u w:val="single"/>
          <w:lang w:val="en-US" w:eastAsia="zh-CN"/>
        </w:rPr>
      </w:pPr>
      <w:r w:rsidRPr="00A41A07">
        <w:rPr>
          <w:rFonts w:ascii="Arial" w:hAnsi="Arial" w:cs="Arial" w:hint="eastAsia"/>
          <w:b/>
          <w:bCs/>
          <w:i/>
          <w:iCs/>
          <w:u w:val="single"/>
          <w:lang w:val="en-US" w:eastAsia="zh-CN"/>
        </w:rPr>
        <w:t>M</w:t>
      </w:r>
      <w:r w:rsidRPr="00A41A07">
        <w:rPr>
          <w:rFonts w:ascii="Arial" w:hAnsi="Arial" w:cs="Arial"/>
          <w:b/>
          <w:bCs/>
          <w:i/>
          <w:iCs/>
          <w:u w:val="single"/>
          <w:lang w:val="en-US" w:eastAsia="zh-CN"/>
        </w:rPr>
        <w:t>aximum number of parallel SL-PRS transmission</w:t>
      </w:r>
    </w:p>
    <w:p w14:paraId="541C9FA3" w14:textId="5B19B9C1" w:rsidR="00CC4FC6" w:rsidRDefault="00CC4FC6" w:rsidP="00A41A07">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irst, </w:t>
      </w:r>
      <w:r w:rsidR="00397CD9">
        <w:rPr>
          <w:rFonts w:ascii="Arial" w:hAnsi="Arial" w:cs="Arial"/>
          <w:lang w:eastAsia="zh-CN"/>
        </w:rPr>
        <w:t xml:space="preserve">based on the following RAN2 agreements, </w:t>
      </w:r>
      <w:r>
        <w:rPr>
          <w:rFonts w:ascii="Arial" w:hAnsi="Arial" w:cs="Arial"/>
          <w:lang w:eastAsia="zh-CN"/>
        </w:rPr>
        <w:t xml:space="preserve">our understanding of the parallel SL-PRS transmission is per </w:t>
      </w:r>
      <w:r w:rsidR="00397CD9">
        <w:rPr>
          <w:rFonts w:ascii="Arial" w:hAnsi="Arial" w:cs="Arial"/>
          <w:lang w:eastAsia="zh-CN"/>
        </w:rPr>
        <w:t xml:space="preserve">Tx </w:t>
      </w:r>
      <w:r>
        <w:rPr>
          <w:rFonts w:ascii="Arial" w:hAnsi="Arial" w:cs="Arial"/>
          <w:lang w:eastAsia="zh-CN"/>
        </w:rPr>
        <w:t xml:space="preserve">UE </w:t>
      </w:r>
      <w:r w:rsidR="00397CD9">
        <w:rPr>
          <w:rFonts w:ascii="Arial" w:hAnsi="Arial" w:cs="Arial"/>
          <w:lang w:eastAsia="zh-CN"/>
        </w:rPr>
        <w:t>considered</w:t>
      </w:r>
      <w:r>
        <w:rPr>
          <w:rFonts w:ascii="Arial" w:hAnsi="Arial" w:cs="Arial"/>
          <w:lang w:eastAsia="zh-CN"/>
        </w:rPr>
        <w:t>.</w:t>
      </w:r>
    </w:p>
    <w:p w14:paraId="0FEFA031" w14:textId="77777777" w:rsidR="00397CD9" w:rsidRDefault="00397CD9" w:rsidP="00397CD9">
      <w:pPr>
        <w:pStyle w:val="Doc-text2"/>
        <w:pBdr>
          <w:top w:val="single" w:sz="4" w:space="1" w:color="auto"/>
          <w:left w:val="single" w:sz="4" w:space="4" w:color="auto"/>
          <w:bottom w:val="single" w:sz="4" w:space="1" w:color="auto"/>
          <w:right w:val="single" w:sz="4" w:space="4" w:color="auto"/>
        </w:pBdr>
      </w:pPr>
      <w:r>
        <w:t>Agreements:</w:t>
      </w:r>
    </w:p>
    <w:p w14:paraId="76E13264" w14:textId="77777777" w:rsidR="00397CD9" w:rsidRDefault="00397CD9" w:rsidP="00397CD9">
      <w:pPr>
        <w:pStyle w:val="Doc-text2"/>
        <w:pBdr>
          <w:top w:val="single" w:sz="4" w:space="1" w:color="auto"/>
          <w:left w:val="single" w:sz="4" w:space="4" w:color="auto"/>
          <w:bottom w:val="single" w:sz="4" w:space="1" w:color="auto"/>
          <w:right w:val="single" w:sz="4" w:space="4" w:color="auto"/>
        </w:pBdr>
      </w:pPr>
      <w:r>
        <w:t>Ask RAN1 for the maximum number of parallel processes that a Tx UE can use for dedicated SL-PRS transmission in dedicated/shared pool.  Can be included in a general LS with questions to RAN1.</w:t>
      </w:r>
    </w:p>
    <w:p w14:paraId="3857282E" w14:textId="77777777" w:rsidR="00397CD9" w:rsidRDefault="00397CD9" w:rsidP="00397CD9">
      <w:pPr>
        <w:pStyle w:val="Doc-text2"/>
        <w:pBdr>
          <w:top w:val="single" w:sz="4" w:space="1" w:color="auto"/>
          <w:left w:val="single" w:sz="4" w:space="4" w:color="auto"/>
          <w:bottom w:val="single" w:sz="4" w:space="1" w:color="auto"/>
          <w:right w:val="single" w:sz="4" w:space="4" w:color="auto"/>
        </w:pBdr>
      </w:pPr>
      <w:r>
        <w:t>Ask RAN1 about retransmission of SL-PRS in shared pool when accompanying data have been acknowledged.</w:t>
      </w:r>
    </w:p>
    <w:p w14:paraId="0830B1A7" w14:textId="2EB345B2" w:rsidR="00B65C70" w:rsidRDefault="00B65C70" w:rsidP="00A41A07">
      <w:pPr>
        <w:spacing w:beforeLines="50" w:before="120" w:after="0" w:line="288" w:lineRule="auto"/>
        <w:jc w:val="both"/>
        <w:rPr>
          <w:rFonts w:ascii="Arial" w:hAnsi="Arial" w:cs="Arial"/>
          <w:lang w:eastAsia="zh-CN"/>
        </w:rPr>
      </w:pPr>
      <w:r>
        <w:rPr>
          <w:rFonts w:ascii="Arial" w:hAnsi="Arial" w:cs="Arial"/>
          <w:lang w:eastAsia="zh-CN"/>
        </w:rPr>
        <w:t xml:space="preserve">Basically, we think that the </w:t>
      </w:r>
      <w:r w:rsidR="00BD5CDC">
        <w:rPr>
          <w:rFonts w:ascii="Arial" w:hAnsi="Arial" w:cs="Arial"/>
          <w:lang w:eastAsia="zh-CN"/>
        </w:rPr>
        <w:t xml:space="preserve">number of HARQ process number supported in </w:t>
      </w:r>
      <w:proofErr w:type="spellStart"/>
      <w:r w:rsidR="00BD5CDC">
        <w:rPr>
          <w:rFonts w:ascii="Arial" w:hAnsi="Arial" w:cs="Arial"/>
          <w:lang w:eastAsia="zh-CN"/>
        </w:rPr>
        <w:t>sidelink</w:t>
      </w:r>
      <w:proofErr w:type="spellEnd"/>
      <w:r w:rsidR="00BD5CDC">
        <w:rPr>
          <w:rFonts w:ascii="Arial" w:hAnsi="Arial" w:cs="Arial"/>
          <w:lang w:eastAsia="zh-CN"/>
        </w:rPr>
        <w:t xml:space="preserve"> can be used as starting point, i.e., the </w:t>
      </w:r>
      <w:r>
        <w:rPr>
          <w:rFonts w:ascii="Arial" w:hAnsi="Arial" w:cs="Arial"/>
          <w:lang w:eastAsia="zh-CN"/>
        </w:rPr>
        <w:t xml:space="preserve">maximum total number of parallel SL-PRS transmission </w:t>
      </w:r>
      <w:r w:rsidR="00BD5CDC">
        <w:rPr>
          <w:rFonts w:ascii="Arial" w:hAnsi="Arial" w:cs="Arial"/>
          <w:lang w:eastAsia="zh-CN"/>
        </w:rPr>
        <w:t>that a Tx UE can process is 16 for dedicated/shared pool. In addition, we don’t think it needs to define separate numbers per dedicated pool or shared pool.</w:t>
      </w:r>
    </w:p>
    <w:p w14:paraId="4392D401" w14:textId="5931BB1B" w:rsidR="007D1B56" w:rsidRDefault="00BD5CDC" w:rsidP="00A41A07">
      <w:pPr>
        <w:spacing w:beforeLines="50" w:before="120" w:after="0" w:line="288" w:lineRule="auto"/>
        <w:jc w:val="both"/>
        <w:rPr>
          <w:rFonts w:ascii="Arial" w:hAnsi="Arial" w:cs="Arial"/>
          <w:b/>
          <w:bCs/>
          <w:lang w:val="en-US" w:eastAsia="zh-CN"/>
        </w:rPr>
      </w:pPr>
      <w:r w:rsidRPr="00BD5CDC">
        <w:rPr>
          <w:rFonts w:ascii="Arial" w:hAnsi="Arial" w:cs="Arial" w:hint="eastAsia"/>
          <w:b/>
          <w:bCs/>
          <w:lang w:val="en-US" w:eastAsia="zh-CN"/>
        </w:rPr>
        <w:t>P</w:t>
      </w:r>
      <w:r w:rsidRPr="00BD5CDC">
        <w:rPr>
          <w:rFonts w:ascii="Arial" w:hAnsi="Arial" w:cs="Arial"/>
          <w:b/>
          <w:bCs/>
          <w:lang w:val="en-US" w:eastAsia="zh-CN"/>
        </w:rPr>
        <w:t xml:space="preserve">roposal 1: The maximum number of parallel </w:t>
      </w:r>
      <w:r w:rsidRPr="00BD5CDC">
        <w:rPr>
          <w:rFonts w:ascii="Arial" w:hAnsi="Arial" w:cs="Arial"/>
          <w:b/>
          <w:bCs/>
          <w:lang w:eastAsia="zh-CN"/>
        </w:rPr>
        <w:t>SL-PRS transmission</w:t>
      </w:r>
      <w:r w:rsidRPr="00BD5CDC">
        <w:rPr>
          <w:rFonts w:ascii="Arial" w:hAnsi="Arial" w:cs="Arial"/>
          <w:b/>
          <w:bCs/>
          <w:lang w:val="en-US" w:eastAsia="zh-CN"/>
        </w:rPr>
        <w:t xml:space="preserve"> that a Tx UE can process is 16 for dedicated and/or shared resource pools.</w:t>
      </w:r>
    </w:p>
    <w:p w14:paraId="36F72F41" w14:textId="56D03148" w:rsidR="00BD5CDC" w:rsidRPr="00BD5CDC" w:rsidRDefault="00BD5CDC" w:rsidP="00BD5CDC">
      <w:pPr>
        <w:pStyle w:val="af9"/>
        <w:numPr>
          <w:ilvl w:val="0"/>
          <w:numId w:val="67"/>
        </w:numPr>
        <w:spacing w:beforeLines="50" w:before="120" w:line="288" w:lineRule="auto"/>
        <w:jc w:val="both"/>
        <w:rPr>
          <w:rFonts w:ascii="Arial" w:hAnsi="Arial" w:cs="Arial"/>
          <w:b/>
          <w:bCs/>
          <w:lang w:eastAsia="zh-CN"/>
        </w:rPr>
      </w:pPr>
      <w:r w:rsidRPr="00BD5CDC">
        <w:rPr>
          <w:rFonts w:ascii="Arial" w:hAnsi="Arial" w:cs="Arial" w:hint="eastAsia"/>
          <w:b/>
          <w:bCs/>
          <w:sz w:val="20"/>
          <w:szCs w:val="20"/>
          <w:lang w:eastAsia="zh-CN"/>
        </w:rPr>
        <w:t>N</w:t>
      </w:r>
      <w:r w:rsidRPr="00BD5CDC">
        <w:rPr>
          <w:rFonts w:ascii="Arial" w:hAnsi="Arial" w:cs="Arial"/>
          <w:b/>
          <w:bCs/>
          <w:sz w:val="20"/>
          <w:szCs w:val="20"/>
          <w:lang w:eastAsia="zh-CN"/>
        </w:rPr>
        <w:t>o need to define separate numbers for dedicated and shared pools, respectively.</w:t>
      </w:r>
    </w:p>
    <w:p w14:paraId="2254ECAF" w14:textId="77777777" w:rsidR="00A41A07" w:rsidRPr="00BD5CDC" w:rsidRDefault="00A41A07" w:rsidP="00A41A07">
      <w:pPr>
        <w:spacing w:beforeLines="50" w:before="120" w:after="0" w:line="288" w:lineRule="auto"/>
        <w:jc w:val="both"/>
        <w:rPr>
          <w:rFonts w:ascii="Arial" w:hAnsi="Arial" w:cs="Arial"/>
          <w:lang w:val="en-US" w:eastAsia="zh-CN"/>
        </w:rPr>
      </w:pPr>
    </w:p>
    <w:p w14:paraId="11DD0BF5" w14:textId="7B79013A" w:rsidR="00BA1E40" w:rsidRPr="00A41A07" w:rsidRDefault="00BA1E40" w:rsidP="00BA1E40">
      <w:pPr>
        <w:widowControl w:val="0"/>
        <w:spacing w:beforeLines="50" w:before="120" w:line="288" w:lineRule="auto"/>
        <w:jc w:val="both"/>
        <w:rPr>
          <w:rFonts w:ascii="Arial" w:hAnsi="Arial" w:cs="Arial"/>
          <w:b/>
          <w:bCs/>
          <w:i/>
          <w:iCs/>
          <w:u w:val="single"/>
          <w:lang w:val="en-US" w:eastAsia="zh-CN"/>
        </w:rPr>
      </w:pPr>
      <w:r w:rsidRPr="00A41A07">
        <w:rPr>
          <w:rFonts w:ascii="Arial" w:hAnsi="Arial" w:cs="Arial"/>
          <w:b/>
          <w:bCs/>
          <w:i/>
          <w:iCs/>
          <w:u w:val="single"/>
          <w:lang w:val="en-US" w:eastAsia="zh-CN"/>
        </w:rPr>
        <w:t xml:space="preserve">SL-PRS </w:t>
      </w:r>
      <w:r>
        <w:rPr>
          <w:rFonts w:ascii="Arial" w:hAnsi="Arial" w:cs="Arial"/>
          <w:b/>
          <w:bCs/>
          <w:i/>
          <w:iCs/>
          <w:u w:val="single"/>
          <w:lang w:val="en-US" w:eastAsia="zh-CN"/>
        </w:rPr>
        <w:t>re</w:t>
      </w:r>
      <w:r w:rsidRPr="00A41A07">
        <w:rPr>
          <w:rFonts w:ascii="Arial" w:hAnsi="Arial" w:cs="Arial"/>
          <w:b/>
          <w:bCs/>
          <w:i/>
          <w:iCs/>
          <w:u w:val="single"/>
          <w:lang w:val="en-US" w:eastAsia="zh-CN"/>
        </w:rPr>
        <w:t>transmission</w:t>
      </w:r>
    </w:p>
    <w:p w14:paraId="2090763B" w14:textId="0BDF85A6" w:rsidR="00E03E99" w:rsidRDefault="005F1606" w:rsidP="00A41A07">
      <w:pPr>
        <w:spacing w:beforeLines="50" w:before="120" w:after="0" w:line="288" w:lineRule="auto"/>
        <w:jc w:val="both"/>
        <w:rPr>
          <w:rFonts w:ascii="Arial" w:hAnsi="Arial" w:cs="Arial"/>
          <w:lang w:val="en-US" w:eastAsia="zh-CN"/>
        </w:rPr>
      </w:pPr>
      <w:r>
        <w:rPr>
          <w:rFonts w:ascii="Arial" w:hAnsi="Arial" w:cs="Arial" w:hint="eastAsia"/>
          <w:lang w:val="en-US" w:eastAsia="zh-CN"/>
        </w:rPr>
        <w:lastRenderedPageBreak/>
        <w:t>I</w:t>
      </w:r>
      <w:r>
        <w:rPr>
          <w:rFonts w:ascii="Arial" w:hAnsi="Arial" w:cs="Arial"/>
          <w:lang w:val="en-US" w:eastAsia="zh-CN"/>
        </w:rPr>
        <w:t xml:space="preserve">n RAN1#113 meeting, it has concluded that no ACK/NACK feedback </w:t>
      </w:r>
      <w:r w:rsidR="00867182">
        <w:rPr>
          <w:rFonts w:ascii="Arial" w:hAnsi="Arial" w:cs="Arial"/>
          <w:lang w:val="en-US" w:eastAsia="zh-CN"/>
        </w:rPr>
        <w:t xml:space="preserve">for SL-PRS or lower-layer feedback-based retransmissions </w:t>
      </w:r>
      <w:r>
        <w:rPr>
          <w:rFonts w:ascii="Arial" w:hAnsi="Arial" w:cs="Arial"/>
          <w:lang w:val="en-US" w:eastAsia="zh-CN"/>
        </w:rPr>
        <w:t xml:space="preserve">is supported. Furthermore, in RAN1#115 meeting, it clarifies that </w:t>
      </w:r>
      <w:r w:rsidR="00E03E99">
        <w:rPr>
          <w:rFonts w:ascii="Arial" w:hAnsi="Arial" w:cs="Arial"/>
          <w:lang w:val="en-US" w:eastAsia="zh-CN"/>
        </w:rPr>
        <w:t xml:space="preserve">with respect to </w:t>
      </w:r>
      <w:r w:rsidR="00AB7B7C">
        <w:rPr>
          <w:rFonts w:ascii="Arial" w:hAnsi="Arial" w:cs="Arial"/>
          <w:lang w:val="en-US" w:eastAsia="zh-CN"/>
        </w:rPr>
        <w:t>the</w:t>
      </w:r>
      <w:r w:rsidR="00E03E99">
        <w:rPr>
          <w:rFonts w:ascii="Arial" w:hAnsi="Arial" w:cs="Arial"/>
          <w:lang w:val="en-US" w:eastAsia="zh-CN"/>
        </w:rPr>
        <w:t xml:space="preserve"> SL </w:t>
      </w:r>
      <w:proofErr w:type="gramStart"/>
      <w:r w:rsidR="00E03E99">
        <w:rPr>
          <w:rFonts w:ascii="Arial" w:hAnsi="Arial" w:cs="Arial"/>
          <w:lang w:val="en-US" w:eastAsia="zh-CN"/>
        </w:rPr>
        <w:t xml:space="preserve">PRS </w:t>
      </w:r>
      <w:r w:rsidR="00AB7B7C">
        <w:rPr>
          <w:rFonts w:ascii="Arial" w:hAnsi="Arial" w:cs="Arial"/>
          <w:lang w:val="en-US" w:eastAsia="zh-CN"/>
        </w:rPr>
        <w:t xml:space="preserve"> (</w:t>
      </w:r>
      <w:proofErr w:type="gramEnd"/>
      <w:r w:rsidR="00AB7B7C">
        <w:rPr>
          <w:rFonts w:ascii="Arial" w:hAnsi="Arial" w:cs="Arial"/>
          <w:lang w:val="en-US" w:eastAsia="zh-CN"/>
        </w:rPr>
        <w:t xml:space="preserve">re)transmissions </w:t>
      </w:r>
      <w:r w:rsidR="00E03E99">
        <w:rPr>
          <w:rFonts w:ascii="Arial" w:hAnsi="Arial" w:cs="Arial"/>
          <w:lang w:val="en-US" w:eastAsia="zh-CN"/>
        </w:rPr>
        <w:t xml:space="preserve">in </w:t>
      </w:r>
      <w:r w:rsidR="00AB7B7C">
        <w:rPr>
          <w:rFonts w:ascii="Arial" w:hAnsi="Arial" w:cs="Arial"/>
          <w:lang w:val="en-US" w:eastAsia="zh-CN"/>
        </w:rPr>
        <w:t>congestion control</w:t>
      </w:r>
      <w:r w:rsidR="00E03E99">
        <w:rPr>
          <w:rFonts w:ascii="Arial" w:hAnsi="Arial" w:cs="Arial"/>
          <w:lang w:val="en-US" w:eastAsia="zh-CN"/>
        </w:rPr>
        <w:t>, RAN1 assumes that higher layers may provide multiple SL PRS resources on different slots to the same target UEs.</w:t>
      </w:r>
    </w:p>
    <w:tbl>
      <w:tblPr>
        <w:tblStyle w:val="af1"/>
        <w:tblW w:w="0" w:type="auto"/>
        <w:tblLook w:val="04A0" w:firstRow="1" w:lastRow="0" w:firstColumn="1" w:lastColumn="0" w:noHBand="0" w:noVBand="1"/>
      </w:tblPr>
      <w:tblGrid>
        <w:gridCol w:w="10055"/>
      </w:tblGrid>
      <w:tr w:rsidR="00E03E99" w:rsidRPr="00E03E99" w14:paraId="587908A5" w14:textId="77777777" w:rsidTr="00E03E99">
        <w:tc>
          <w:tcPr>
            <w:tcW w:w="10055" w:type="dxa"/>
          </w:tcPr>
          <w:p w14:paraId="1B32D486" w14:textId="77777777" w:rsidR="00E03E99" w:rsidRPr="00E03E99" w:rsidRDefault="00E03E99" w:rsidP="00E03E99">
            <w:pPr>
              <w:spacing w:before="0" w:after="0" w:line="240" w:lineRule="auto"/>
              <w:rPr>
                <w:rFonts w:ascii="Arial" w:hAnsi="Arial" w:cs="Arial"/>
                <w:b/>
                <w:iCs/>
              </w:rPr>
            </w:pPr>
            <w:r w:rsidRPr="00E03E99">
              <w:rPr>
                <w:rFonts w:ascii="Arial" w:hAnsi="Arial" w:cs="Arial"/>
                <w:b/>
                <w:iCs/>
              </w:rPr>
              <w:t>Conclusion</w:t>
            </w:r>
          </w:p>
          <w:p w14:paraId="080FD2C1" w14:textId="77777777" w:rsidR="00E03E99" w:rsidRPr="00E03E99" w:rsidRDefault="00E03E99" w:rsidP="00E03E99">
            <w:pPr>
              <w:spacing w:before="0" w:after="0" w:line="240" w:lineRule="auto"/>
              <w:rPr>
                <w:rFonts w:ascii="Arial" w:hAnsi="Arial" w:cs="Arial"/>
                <w:iCs/>
              </w:rPr>
            </w:pPr>
            <w:r w:rsidRPr="00E03E99">
              <w:rPr>
                <w:rFonts w:ascii="Arial" w:eastAsia="Times New Roman" w:hAnsi="Arial" w:cs="Arial"/>
              </w:rPr>
              <w:t>Do not support ACK/NACK feedback for SL-PRS or lower-layer feedback-based retransmissions in Release 18.</w:t>
            </w:r>
          </w:p>
          <w:p w14:paraId="7BEFA191" w14:textId="77777777" w:rsidR="00E03E99" w:rsidRPr="00E03E99" w:rsidRDefault="00E03E99" w:rsidP="00E03E99">
            <w:pPr>
              <w:pStyle w:val="0Maintext"/>
              <w:spacing w:before="0" w:line="240" w:lineRule="auto"/>
              <w:rPr>
                <w:rFonts w:ascii="Arial" w:eastAsia="宋体" w:hAnsi="Arial" w:cs="Arial"/>
                <w:b/>
                <w:color w:val="000000"/>
                <w:lang w:eastAsia="zh-CN"/>
              </w:rPr>
            </w:pPr>
          </w:p>
          <w:p w14:paraId="48AE0C7C" w14:textId="140AC336" w:rsidR="00E03E99" w:rsidRPr="00E03E99" w:rsidRDefault="00E03E99" w:rsidP="00E03E99">
            <w:pPr>
              <w:pStyle w:val="0Maintext"/>
              <w:spacing w:before="0" w:line="240" w:lineRule="auto"/>
              <w:rPr>
                <w:rFonts w:ascii="Arial" w:eastAsia="宋体" w:hAnsi="Arial" w:cs="Arial"/>
                <w:b/>
                <w:color w:val="000000"/>
                <w:lang w:val="en-US" w:eastAsia="zh-CN"/>
              </w:rPr>
            </w:pPr>
            <w:r w:rsidRPr="00E03E99">
              <w:rPr>
                <w:rFonts w:ascii="Arial" w:eastAsia="宋体" w:hAnsi="Arial" w:cs="Arial"/>
                <w:b/>
                <w:color w:val="000000"/>
                <w:lang w:val="en-US" w:eastAsia="zh-CN"/>
              </w:rPr>
              <w:t>Conclusion</w:t>
            </w:r>
          </w:p>
          <w:p w14:paraId="5821C437" w14:textId="77777777" w:rsidR="00E03E99" w:rsidRPr="00E03E99" w:rsidRDefault="00E03E99" w:rsidP="00E03E99">
            <w:pPr>
              <w:spacing w:before="0" w:after="0" w:line="240" w:lineRule="auto"/>
              <w:rPr>
                <w:rFonts w:ascii="Arial" w:eastAsia="宋体" w:hAnsi="Arial" w:cs="Arial"/>
                <w:color w:val="000000"/>
                <w:lang w:eastAsia="zh-CN"/>
              </w:rPr>
            </w:pPr>
            <w:r w:rsidRPr="00E03E99">
              <w:rPr>
                <w:rFonts w:ascii="Arial" w:eastAsia="宋体" w:hAnsi="Arial" w:cs="Arial"/>
                <w:color w:val="000000"/>
                <w:lang w:eastAsia="zh-CN"/>
              </w:rPr>
              <w:t>With regards to the SL PRS (re)transmission(s):</w:t>
            </w:r>
          </w:p>
          <w:p w14:paraId="227163A6" w14:textId="77777777" w:rsidR="00E03E99" w:rsidRPr="00E03E99" w:rsidRDefault="00E03E99" w:rsidP="00E03E99">
            <w:pPr>
              <w:pStyle w:val="af9"/>
              <w:numPr>
                <w:ilvl w:val="0"/>
                <w:numId w:val="66"/>
              </w:numPr>
              <w:spacing w:before="0" w:line="240" w:lineRule="auto"/>
              <w:contextualSpacing/>
              <w:rPr>
                <w:rFonts w:ascii="Arial" w:hAnsi="Arial" w:cs="Arial"/>
                <w:color w:val="000000"/>
                <w:sz w:val="20"/>
                <w:szCs w:val="20"/>
                <w:lang w:eastAsia="zh-CN"/>
              </w:rPr>
            </w:pPr>
            <w:r w:rsidRPr="00E03E99">
              <w:rPr>
                <w:rFonts w:ascii="Arial" w:hAnsi="Arial" w:cs="Arial"/>
                <w:color w:val="000000"/>
                <w:sz w:val="20"/>
                <w:szCs w:val="20"/>
                <w:lang w:eastAsia="zh-CN"/>
              </w:rPr>
              <w:t xml:space="preserve">RAN1 assumes that higher layers may provide to PHY layer more than one SL-PRS resource(s), which are used for </w:t>
            </w:r>
            <w:r w:rsidRPr="00E03E99">
              <w:rPr>
                <w:rFonts w:ascii="Arial" w:hAnsi="Arial" w:cs="Arial"/>
                <w:sz w:val="20"/>
                <w:szCs w:val="20"/>
                <w:lang w:eastAsia="zh-CN"/>
              </w:rPr>
              <w:t>the (re-)transmission</w:t>
            </w:r>
            <w:r w:rsidRPr="00E03E99">
              <w:rPr>
                <w:rFonts w:ascii="Arial" w:hAnsi="Arial" w:cs="Arial"/>
                <w:color w:val="000000"/>
                <w:sz w:val="20"/>
                <w:szCs w:val="20"/>
                <w:lang w:eastAsia="zh-CN"/>
              </w:rPr>
              <w:t xml:space="preserve"> of multiple SL-PRS(s) on different slots to the same target UE(s)</w:t>
            </w:r>
          </w:p>
          <w:p w14:paraId="2CE8A7FD" w14:textId="15CA7C2F" w:rsidR="00E03E99" w:rsidRPr="00E03E99" w:rsidRDefault="00E03E99" w:rsidP="00E03E99">
            <w:pPr>
              <w:pStyle w:val="af9"/>
              <w:numPr>
                <w:ilvl w:val="1"/>
                <w:numId w:val="66"/>
              </w:numPr>
              <w:spacing w:before="0" w:line="240" w:lineRule="auto"/>
              <w:contextualSpacing/>
              <w:rPr>
                <w:rFonts w:ascii="Arial" w:hAnsi="Arial" w:cs="Arial"/>
                <w:color w:val="000000"/>
                <w:sz w:val="20"/>
                <w:szCs w:val="20"/>
                <w:lang w:eastAsia="zh-CN"/>
              </w:rPr>
            </w:pPr>
            <w:r w:rsidRPr="00E03E99">
              <w:rPr>
                <w:rFonts w:ascii="Arial" w:hAnsi="Arial" w:cs="Arial"/>
                <w:color w:val="000000"/>
                <w:sz w:val="20"/>
                <w:szCs w:val="20"/>
                <w:lang w:eastAsia="zh-CN"/>
              </w:rPr>
              <w:t>It is up to RAN2 to specify a mechanism for selection of multiple resources for SL-PRS</w:t>
            </w:r>
          </w:p>
          <w:p w14:paraId="74816741" w14:textId="77777777" w:rsidR="00E03E99" w:rsidRPr="00E03E99" w:rsidRDefault="00E03E99" w:rsidP="00E03E99">
            <w:pPr>
              <w:spacing w:before="0" w:after="0" w:line="240" w:lineRule="auto"/>
              <w:rPr>
                <w:rFonts w:ascii="Arial" w:hAnsi="Arial" w:cs="Arial"/>
                <w:b/>
                <w:lang w:eastAsia="x-none"/>
              </w:rPr>
            </w:pPr>
            <w:r w:rsidRPr="00E03E99">
              <w:rPr>
                <w:rFonts w:ascii="Arial" w:hAnsi="Arial" w:cs="Arial"/>
                <w:b/>
                <w:lang w:eastAsia="x-none"/>
              </w:rPr>
              <w:t>Conclusion</w:t>
            </w:r>
          </w:p>
          <w:p w14:paraId="7DCA645C" w14:textId="2DB70302" w:rsidR="00E03E99" w:rsidRPr="00E03E99" w:rsidRDefault="00E03E99" w:rsidP="00E03E99">
            <w:pPr>
              <w:spacing w:before="0" w:after="0" w:line="240" w:lineRule="auto"/>
              <w:rPr>
                <w:rFonts w:ascii="Arial" w:hAnsi="Arial" w:cs="Arial"/>
                <w:lang w:eastAsia="x-none"/>
              </w:rPr>
            </w:pPr>
            <w:r w:rsidRPr="00E03E99">
              <w:rPr>
                <w:rFonts w:ascii="Arial" w:hAnsi="Arial" w:cs="Arial"/>
                <w:lang w:eastAsia="x-none"/>
              </w:rPr>
              <w:t>“Maximum Number of SL PRS (re-)transmissions” parameter is applicable to SL-PRS resource (re)-selection.</w:t>
            </w:r>
          </w:p>
        </w:tc>
      </w:tr>
    </w:tbl>
    <w:p w14:paraId="1FE04C7C" w14:textId="3EDA093F" w:rsidR="00E03E99" w:rsidRDefault="00E03E99" w:rsidP="00A41A07">
      <w:pPr>
        <w:spacing w:beforeLines="50" w:before="120" w:after="0" w:line="288" w:lineRule="auto"/>
        <w:jc w:val="both"/>
        <w:rPr>
          <w:rFonts w:ascii="Arial" w:hAnsi="Arial" w:cs="Arial"/>
          <w:lang w:eastAsia="zh-CN"/>
        </w:rPr>
      </w:pPr>
      <w:r>
        <w:rPr>
          <w:rFonts w:ascii="Arial" w:hAnsi="Arial" w:cs="Arial"/>
          <w:lang w:val="en-US" w:eastAsia="zh-CN"/>
        </w:rPr>
        <w:t>I</w:t>
      </w:r>
      <w:r>
        <w:rPr>
          <w:rFonts w:ascii="Arial" w:hAnsi="Arial" w:cs="Arial" w:hint="eastAsia"/>
          <w:lang w:val="en-US" w:eastAsia="zh-CN"/>
        </w:rPr>
        <w:t>n</w:t>
      </w:r>
      <w:r>
        <w:rPr>
          <w:rFonts w:ascii="Arial" w:hAnsi="Arial" w:cs="Arial"/>
          <w:lang w:val="en-US" w:eastAsia="zh-CN"/>
        </w:rPr>
        <w:t xml:space="preserve"> our views, although the SL PRS transmissions can be multiplexed with PSSCH in a shared resource pool, the so-called retransmission mechanisms are independently considered. Therefore, if higher layer provide more than one SL PRS resources used for the retransmissions to PHY layer, irrespective of the PSFCH feedback of the multiplexed PSSCH transmissions, </w:t>
      </w:r>
      <w:r>
        <w:rPr>
          <w:rFonts w:ascii="Arial" w:hAnsi="Arial" w:cs="Arial"/>
          <w:lang w:eastAsia="zh-CN"/>
        </w:rPr>
        <w:t>UE should continue to perform SL-PRS retransmission.</w:t>
      </w:r>
    </w:p>
    <w:p w14:paraId="4E8A7D52" w14:textId="139F6BC8" w:rsidR="00867182" w:rsidRPr="00A152E4" w:rsidRDefault="00E03E99" w:rsidP="00A41A07">
      <w:pPr>
        <w:spacing w:beforeLines="50" w:before="120" w:after="0" w:line="288" w:lineRule="auto"/>
        <w:jc w:val="both"/>
        <w:rPr>
          <w:rFonts w:ascii="Arial" w:hAnsi="Arial" w:cs="Arial"/>
          <w:b/>
          <w:bCs/>
          <w:lang w:val="en-US" w:eastAsia="zh-CN"/>
        </w:rPr>
      </w:pPr>
      <w:r w:rsidRPr="00A152E4">
        <w:rPr>
          <w:rFonts w:ascii="Arial" w:hAnsi="Arial" w:cs="Arial" w:hint="eastAsia"/>
          <w:b/>
          <w:bCs/>
          <w:lang w:eastAsia="zh-CN"/>
        </w:rPr>
        <w:t>P</w:t>
      </w:r>
      <w:r w:rsidRPr="00A152E4">
        <w:rPr>
          <w:rFonts w:ascii="Arial" w:hAnsi="Arial" w:cs="Arial"/>
          <w:b/>
          <w:bCs/>
          <w:lang w:eastAsia="zh-CN"/>
        </w:rPr>
        <w:t xml:space="preserve">roposal </w:t>
      </w:r>
      <w:r w:rsidR="00A152E4" w:rsidRPr="00A152E4">
        <w:rPr>
          <w:rFonts w:ascii="Arial" w:hAnsi="Arial" w:cs="Arial"/>
          <w:b/>
          <w:bCs/>
          <w:lang w:eastAsia="zh-CN"/>
        </w:rPr>
        <w:t>2</w:t>
      </w:r>
      <w:r w:rsidRPr="00A152E4">
        <w:rPr>
          <w:rFonts w:ascii="Arial" w:hAnsi="Arial" w:cs="Arial"/>
          <w:b/>
          <w:bCs/>
          <w:lang w:eastAsia="zh-CN"/>
        </w:rPr>
        <w:t xml:space="preserve">: </w:t>
      </w:r>
      <w:r w:rsidR="00A152E4" w:rsidRPr="00A152E4">
        <w:rPr>
          <w:rFonts w:ascii="Arial" w:hAnsi="Arial" w:cs="Arial"/>
          <w:b/>
          <w:bCs/>
          <w:lang w:eastAsia="zh-CN"/>
        </w:rPr>
        <w:t>The UE should continue to perform SL-PRS retransmission if the associated PSSCH transmission is positively acknowledged.</w:t>
      </w:r>
    </w:p>
    <w:p w14:paraId="7A4EB69A" w14:textId="77777777" w:rsidR="00F350B7" w:rsidRPr="00F350B7" w:rsidRDefault="00F350B7" w:rsidP="00F91206">
      <w:pPr>
        <w:widowControl w:val="0"/>
        <w:spacing w:beforeLines="50" w:before="120" w:line="288" w:lineRule="auto"/>
        <w:jc w:val="both"/>
        <w:rPr>
          <w:rFonts w:ascii="Arial" w:hAnsi="Arial" w:cs="Arial"/>
          <w:b/>
          <w:bCs/>
          <w:lang w:val="en-US"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2" w:name="_Ref31533076"/>
      <w:r w:rsidRPr="007F6112">
        <w:rPr>
          <w:rFonts w:cs="Arial"/>
          <w:b/>
          <w:sz w:val="30"/>
          <w:szCs w:val="30"/>
          <w:lang w:val="en-US"/>
        </w:rPr>
        <w:t>Conclusions</w:t>
      </w:r>
    </w:p>
    <w:bookmarkEnd w:id="2"/>
    <w:p w14:paraId="5CA068D2" w14:textId="2569024C" w:rsidR="003B2F3A" w:rsidRDefault="00115F51" w:rsidP="00287B91">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w:t>
      </w:r>
      <w:r w:rsidR="003B2F3A">
        <w:rPr>
          <w:rFonts w:ascii="Arial" w:hAnsi="Arial" w:cs="Arial"/>
          <w:bCs/>
          <w:lang w:val="en-US" w:eastAsia="zh-CN"/>
        </w:rPr>
        <w:t>provide</w:t>
      </w:r>
      <w:r w:rsidRPr="00BF7A11">
        <w:rPr>
          <w:rFonts w:ascii="Arial" w:hAnsi="Arial" w:cs="Arial"/>
          <w:bCs/>
          <w:lang w:val="en-US" w:eastAsia="zh-CN"/>
        </w:rPr>
        <w:t xml:space="preserve"> our</w:t>
      </w:r>
      <w:r w:rsidR="00714854">
        <w:rPr>
          <w:rFonts w:ascii="Arial" w:hAnsi="Arial" w:cs="Arial"/>
          <w:bCs/>
          <w:lang w:val="en-US" w:eastAsia="zh-CN"/>
        </w:rPr>
        <w:t xml:space="preserve"> </w:t>
      </w:r>
      <w:r w:rsidRPr="00BF7A11">
        <w:rPr>
          <w:rFonts w:ascii="Arial" w:hAnsi="Arial" w:cs="Arial"/>
          <w:bCs/>
          <w:lang w:val="en-US" w:eastAsia="zh-CN"/>
        </w:rPr>
        <w:t xml:space="preserve">views on </w:t>
      </w:r>
      <w:r w:rsidR="009A6B07">
        <w:rPr>
          <w:rFonts w:ascii="Arial" w:hAnsi="Arial" w:cs="Arial"/>
          <w:bCs/>
          <w:lang w:val="en-US" w:eastAsia="zh-CN"/>
        </w:rPr>
        <w:t xml:space="preserve">the RAN2 LS </w:t>
      </w:r>
      <w:r w:rsidR="00460749">
        <w:rPr>
          <w:rFonts w:ascii="Arial" w:hAnsi="Arial" w:cs="Arial"/>
          <w:bCs/>
          <w:lang w:val="en-US" w:eastAsia="zh-CN"/>
        </w:rPr>
        <w:t>on</w:t>
      </w:r>
      <w:r w:rsidR="00381499">
        <w:rPr>
          <w:rFonts w:ascii="Arial" w:hAnsi="Arial" w:cs="Arial"/>
          <w:bCs/>
          <w:lang w:val="en-US" w:eastAsia="zh-CN"/>
        </w:rPr>
        <w:t xml:space="preserve"> MAC agreements for SL</w:t>
      </w:r>
      <w:r w:rsidR="00460749">
        <w:rPr>
          <w:rFonts w:ascii="Arial" w:hAnsi="Arial" w:cs="Arial"/>
          <w:bCs/>
          <w:lang w:val="en-US" w:eastAsia="zh-CN"/>
        </w:rPr>
        <w:t xml:space="preserve"> positioning</w:t>
      </w:r>
      <w:r w:rsidR="009A6B07">
        <w:rPr>
          <w:rFonts w:ascii="Arial" w:hAnsi="Arial" w:cs="Arial"/>
          <w:bCs/>
          <w:lang w:val="en-US" w:eastAsia="zh-CN"/>
        </w:rPr>
        <w:t>, and the following proposal</w:t>
      </w:r>
      <w:r w:rsidR="00A0777C">
        <w:rPr>
          <w:rFonts w:ascii="Arial" w:hAnsi="Arial" w:cs="Arial"/>
          <w:bCs/>
          <w:lang w:val="en-US" w:eastAsia="zh-CN"/>
        </w:rPr>
        <w:t>s</w:t>
      </w:r>
      <w:r w:rsidR="009A6B07">
        <w:rPr>
          <w:rFonts w:ascii="Arial" w:hAnsi="Arial" w:cs="Arial"/>
          <w:bCs/>
          <w:lang w:val="en-US" w:eastAsia="zh-CN"/>
        </w:rPr>
        <w:t xml:space="preserve"> </w:t>
      </w:r>
      <w:r w:rsidR="00A0777C">
        <w:rPr>
          <w:rFonts w:ascii="Arial" w:hAnsi="Arial" w:cs="Arial"/>
          <w:bCs/>
          <w:lang w:val="en-US" w:eastAsia="zh-CN"/>
        </w:rPr>
        <w:t>are</w:t>
      </w:r>
      <w:r w:rsidR="009A6B07">
        <w:rPr>
          <w:rFonts w:ascii="Arial" w:hAnsi="Arial" w:cs="Arial"/>
          <w:bCs/>
          <w:lang w:val="en-US" w:eastAsia="zh-CN"/>
        </w:rPr>
        <w:t xml:space="preserve"> made:</w:t>
      </w:r>
    </w:p>
    <w:p w14:paraId="08B7916B" w14:textId="77777777" w:rsidR="00A152E4" w:rsidRDefault="00A152E4" w:rsidP="00A152E4">
      <w:pPr>
        <w:spacing w:beforeLines="50" w:before="120" w:after="0" w:line="288" w:lineRule="auto"/>
        <w:jc w:val="both"/>
        <w:rPr>
          <w:rFonts w:ascii="Arial" w:hAnsi="Arial" w:cs="Arial"/>
          <w:b/>
          <w:bCs/>
          <w:lang w:val="en-US" w:eastAsia="zh-CN"/>
        </w:rPr>
      </w:pPr>
      <w:r w:rsidRPr="00BD5CDC">
        <w:rPr>
          <w:rFonts w:ascii="Arial" w:hAnsi="Arial" w:cs="Arial" w:hint="eastAsia"/>
          <w:b/>
          <w:bCs/>
          <w:lang w:val="en-US" w:eastAsia="zh-CN"/>
        </w:rPr>
        <w:t>P</w:t>
      </w:r>
      <w:r w:rsidRPr="00BD5CDC">
        <w:rPr>
          <w:rFonts w:ascii="Arial" w:hAnsi="Arial" w:cs="Arial"/>
          <w:b/>
          <w:bCs/>
          <w:lang w:val="en-US" w:eastAsia="zh-CN"/>
        </w:rPr>
        <w:t xml:space="preserve">roposal 1: The maximum number of parallel </w:t>
      </w:r>
      <w:r w:rsidRPr="00BD5CDC">
        <w:rPr>
          <w:rFonts w:ascii="Arial" w:hAnsi="Arial" w:cs="Arial"/>
          <w:b/>
          <w:bCs/>
          <w:lang w:eastAsia="zh-CN"/>
        </w:rPr>
        <w:t>SL-PRS transmission</w:t>
      </w:r>
      <w:r w:rsidRPr="00BD5CDC">
        <w:rPr>
          <w:rFonts w:ascii="Arial" w:hAnsi="Arial" w:cs="Arial"/>
          <w:b/>
          <w:bCs/>
          <w:lang w:val="en-US" w:eastAsia="zh-CN"/>
        </w:rPr>
        <w:t xml:space="preserve"> that a Tx UE can process is 16 for dedicated and/or shared resource pools.</w:t>
      </w:r>
    </w:p>
    <w:p w14:paraId="055260F5" w14:textId="77777777" w:rsidR="00A152E4" w:rsidRPr="00BD5CDC" w:rsidRDefault="00A152E4" w:rsidP="00A152E4">
      <w:pPr>
        <w:pStyle w:val="af9"/>
        <w:numPr>
          <w:ilvl w:val="0"/>
          <w:numId w:val="67"/>
        </w:numPr>
        <w:spacing w:beforeLines="50" w:before="120" w:line="288" w:lineRule="auto"/>
        <w:jc w:val="both"/>
        <w:rPr>
          <w:rFonts w:ascii="Arial" w:hAnsi="Arial" w:cs="Arial"/>
          <w:b/>
          <w:bCs/>
          <w:lang w:eastAsia="zh-CN"/>
        </w:rPr>
      </w:pPr>
      <w:r w:rsidRPr="00BD5CDC">
        <w:rPr>
          <w:rFonts w:ascii="Arial" w:hAnsi="Arial" w:cs="Arial" w:hint="eastAsia"/>
          <w:b/>
          <w:bCs/>
          <w:sz w:val="20"/>
          <w:szCs w:val="20"/>
          <w:lang w:eastAsia="zh-CN"/>
        </w:rPr>
        <w:t>N</w:t>
      </w:r>
      <w:r w:rsidRPr="00BD5CDC">
        <w:rPr>
          <w:rFonts w:ascii="Arial" w:hAnsi="Arial" w:cs="Arial"/>
          <w:b/>
          <w:bCs/>
          <w:sz w:val="20"/>
          <w:szCs w:val="20"/>
          <w:lang w:eastAsia="zh-CN"/>
        </w:rPr>
        <w:t>o need to define separate numbers for dedicated and shared pools, respectively.</w:t>
      </w:r>
    </w:p>
    <w:p w14:paraId="5DBB5060" w14:textId="77777777" w:rsidR="009F3BAB" w:rsidRPr="009F3BAB" w:rsidRDefault="009F3BAB" w:rsidP="009F3BAB">
      <w:pPr>
        <w:spacing w:beforeLines="50" w:before="120" w:line="288" w:lineRule="auto"/>
        <w:jc w:val="both"/>
        <w:rPr>
          <w:rFonts w:ascii="Arial" w:hAnsi="Arial" w:cs="Arial"/>
          <w:b/>
          <w:bCs/>
          <w:lang w:val="en-US" w:eastAsia="zh-CN"/>
        </w:rPr>
      </w:pPr>
      <w:r w:rsidRPr="009F3BAB">
        <w:rPr>
          <w:rFonts w:ascii="Arial" w:hAnsi="Arial" w:cs="Arial" w:hint="eastAsia"/>
          <w:b/>
          <w:bCs/>
          <w:lang w:eastAsia="zh-CN"/>
        </w:rPr>
        <w:t>P</w:t>
      </w:r>
      <w:r w:rsidRPr="009F3BAB">
        <w:rPr>
          <w:rFonts w:ascii="Arial" w:hAnsi="Arial" w:cs="Arial"/>
          <w:b/>
          <w:bCs/>
          <w:lang w:eastAsia="zh-CN"/>
        </w:rPr>
        <w:t>roposal 2: The UE should continue to perform SL-PRS retransmission if the associated PSSCH transmission is positively acknowledged.</w:t>
      </w:r>
    </w:p>
    <w:p w14:paraId="4553297C" w14:textId="77777777" w:rsidR="003B2F3A" w:rsidRPr="009F3BAB" w:rsidRDefault="003B2F3A" w:rsidP="00FE5876">
      <w:pPr>
        <w:spacing w:beforeLines="50" w:before="120" w:afterLines="50" w:line="288" w:lineRule="auto"/>
        <w:jc w:val="both"/>
        <w:rPr>
          <w:rFonts w:ascii="Arial" w:hAnsi="Arial" w:cs="Arial"/>
          <w:b/>
          <w:lang w:val="en-US"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BC76EE5" w14:textId="1EBA31F9" w:rsidR="003B2F3A" w:rsidRPr="00B97C90" w:rsidRDefault="009A6B07" w:rsidP="009A6B07">
      <w:pPr>
        <w:widowControl w:val="0"/>
        <w:numPr>
          <w:ilvl w:val="0"/>
          <w:numId w:val="2"/>
        </w:numPr>
        <w:overflowPunct/>
        <w:autoSpaceDE/>
        <w:adjustRightInd/>
        <w:spacing w:line="288" w:lineRule="auto"/>
        <w:jc w:val="both"/>
        <w:textAlignment w:val="auto"/>
        <w:rPr>
          <w:rFonts w:ascii="Arial" w:hAnsi="Arial" w:cs="Arial"/>
          <w:bCs/>
        </w:rPr>
      </w:pPr>
      <w:r w:rsidRPr="00B97C90">
        <w:rPr>
          <w:rFonts w:ascii="Arial" w:hAnsi="Arial" w:cs="Arial"/>
          <w:bCs/>
        </w:rPr>
        <w:t>R1-2</w:t>
      </w:r>
      <w:r w:rsidR="00653976">
        <w:rPr>
          <w:rFonts w:ascii="Arial" w:hAnsi="Arial" w:cs="Arial"/>
          <w:bCs/>
        </w:rPr>
        <w:t>4</w:t>
      </w:r>
      <w:r w:rsidRPr="00B97C90">
        <w:rPr>
          <w:rFonts w:ascii="Arial" w:hAnsi="Arial" w:cs="Arial"/>
          <w:bCs/>
        </w:rPr>
        <w:t>0</w:t>
      </w:r>
      <w:r w:rsidR="00653976">
        <w:rPr>
          <w:rFonts w:ascii="Arial" w:hAnsi="Arial" w:cs="Arial"/>
          <w:bCs/>
        </w:rPr>
        <w:t>0008</w:t>
      </w:r>
      <w:r w:rsidR="00844F32" w:rsidRPr="00B97C90">
        <w:rPr>
          <w:rFonts w:ascii="Arial" w:hAnsi="Arial" w:cs="Arial"/>
          <w:bCs/>
        </w:rPr>
        <w:t xml:space="preserve">, </w:t>
      </w:r>
      <w:r w:rsidR="00653976" w:rsidRPr="00653976">
        <w:rPr>
          <w:rFonts w:ascii="Arial" w:hAnsi="Arial" w:cs="Arial"/>
          <w:bCs/>
        </w:rPr>
        <w:t>LS on MAC agreements for SL positioning</w:t>
      </w:r>
      <w:r w:rsidR="00844F32" w:rsidRPr="00B97C90">
        <w:rPr>
          <w:rFonts w:ascii="Arial" w:hAnsi="Arial" w:cs="Arial"/>
          <w:bCs/>
        </w:rPr>
        <w:t xml:space="preserve">, </w:t>
      </w:r>
      <w:bookmarkStart w:id="3" w:name="Title"/>
      <w:bookmarkEnd w:id="3"/>
      <w:r w:rsidR="00844F32" w:rsidRPr="00B97C90">
        <w:rPr>
          <w:rFonts w:ascii="Arial" w:hAnsi="Arial" w:cs="Arial"/>
          <w:bCs/>
        </w:rPr>
        <w:t>3GPP TSG RAN WG1 #11</w:t>
      </w:r>
      <w:r w:rsidR="00653976">
        <w:rPr>
          <w:rFonts w:ascii="Arial" w:hAnsi="Arial" w:cs="Arial"/>
          <w:bCs/>
        </w:rPr>
        <w:t>6</w:t>
      </w:r>
      <w:r w:rsidR="00844F32" w:rsidRPr="00B97C90">
        <w:rPr>
          <w:rFonts w:ascii="Arial" w:hAnsi="Arial" w:cs="Arial"/>
          <w:bCs/>
        </w:rPr>
        <w:t>.</w:t>
      </w:r>
    </w:p>
    <w:sectPr w:rsidR="003B2F3A" w:rsidRPr="00B97C90" w:rsidSect="002E53AE">
      <w:headerReference w:type="even" r:id="rId14"/>
      <w:footerReference w:type="even" r:id="rId15"/>
      <w:footerReference w:type="default" r:id="rId16"/>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ADDD1" w14:textId="77777777" w:rsidR="002E53AE" w:rsidRDefault="002E53AE">
      <w:r>
        <w:separator/>
      </w:r>
    </w:p>
  </w:endnote>
  <w:endnote w:type="continuationSeparator" w:id="0">
    <w:p w14:paraId="3D0F38E2" w14:textId="77777777" w:rsidR="002E53AE" w:rsidRDefault="002E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4C6C909D" w:rsidR="00C47C65" w:rsidRDefault="00C47C6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F221DE">
      <w:rPr>
        <w:rStyle w:val="CharChar2"/>
        <w:noProof/>
      </w:rPr>
      <w:t>1</w:t>
    </w:r>
    <w:r>
      <w:rPr>
        <w:rStyle w:val="CharChar2"/>
      </w:rPr>
      <w:fldChar w:fldCharType="end"/>
    </w:r>
  </w:p>
  <w:p w14:paraId="5ACCB771" w14:textId="77777777" w:rsidR="00C47C65" w:rsidRDefault="00C47C6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C47C65" w:rsidRPr="00270202" w:rsidRDefault="00C47C6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1E22A" w14:textId="77777777" w:rsidR="002E53AE" w:rsidRDefault="002E53AE">
      <w:r>
        <w:separator/>
      </w:r>
    </w:p>
  </w:footnote>
  <w:footnote w:type="continuationSeparator" w:id="0">
    <w:p w14:paraId="101CF32F" w14:textId="77777777" w:rsidR="002E53AE" w:rsidRDefault="002E5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C47C65" w:rsidRDefault="00C47C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DD20C6"/>
    <w:multiLevelType w:val="hybridMultilevel"/>
    <w:tmpl w:val="1C22BC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E6754F"/>
    <w:multiLevelType w:val="hybridMultilevel"/>
    <w:tmpl w:val="3FA40B5A"/>
    <w:lvl w:ilvl="0" w:tplc="EDB00074">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38225BF"/>
    <w:multiLevelType w:val="hybridMultilevel"/>
    <w:tmpl w:val="6CBCD3A4"/>
    <w:lvl w:ilvl="0" w:tplc="2B885F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226CE7"/>
    <w:multiLevelType w:val="hybridMultilevel"/>
    <w:tmpl w:val="3454EC0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D435C"/>
    <w:multiLevelType w:val="hybridMultilevel"/>
    <w:tmpl w:val="C5E2EB3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A739AF"/>
    <w:multiLevelType w:val="hybridMultilevel"/>
    <w:tmpl w:val="43464B0C"/>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4280948E">
      <w:start w:val="1"/>
      <w:numFmt w:val="bullet"/>
      <w:lvlText w:val="○"/>
      <w:lvlJc w:val="left"/>
      <w:pPr>
        <w:ind w:left="1260" w:hanging="420"/>
      </w:pPr>
      <w:rPr>
        <w:rFonts w:ascii="Calibri" w:eastAsia="宋体" w:hAnsi="Calibri" w:cstheme="minorBidi" w:hint="default"/>
        <w:sz w:val="18"/>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BF24A8"/>
    <w:multiLevelType w:val="hybridMultilevel"/>
    <w:tmpl w:val="F6469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9B0098"/>
    <w:multiLevelType w:val="hybridMultilevel"/>
    <w:tmpl w:val="EEA866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10D07A4"/>
    <w:multiLevelType w:val="hybridMultilevel"/>
    <w:tmpl w:val="BA42144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46" w15:restartNumberingAfterBreak="0">
    <w:nsid w:val="5ADA2F6D"/>
    <w:multiLevelType w:val="hybridMultilevel"/>
    <w:tmpl w:val="6D62C43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21602A"/>
    <w:multiLevelType w:val="hybridMultilevel"/>
    <w:tmpl w:val="252211F0"/>
    <w:lvl w:ilvl="0" w:tplc="76E6D4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59F61D2"/>
    <w:multiLevelType w:val="hybridMultilevel"/>
    <w:tmpl w:val="02246C5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5"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13600270">
    <w:abstractNumId w:val="25"/>
  </w:num>
  <w:num w:numId="2" w16cid:durableId="647439825">
    <w:abstractNumId w:val="17"/>
  </w:num>
  <w:num w:numId="3" w16cid:durableId="114062357">
    <w:abstractNumId w:val="3"/>
  </w:num>
  <w:num w:numId="4" w16cid:durableId="348608050">
    <w:abstractNumId w:val="28"/>
  </w:num>
  <w:num w:numId="5" w16cid:durableId="1967855115">
    <w:abstractNumId w:val="29"/>
  </w:num>
  <w:num w:numId="6" w16cid:durableId="732703718">
    <w:abstractNumId w:val="10"/>
  </w:num>
  <w:num w:numId="7" w16cid:durableId="2000965744">
    <w:abstractNumId w:val="4"/>
  </w:num>
  <w:num w:numId="8" w16cid:durableId="1942488781">
    <w:abstractNumId w:val="32"/>
  </w:num>
  <w:num w:numId="9" w16cid:durableId="1333069834">
    <w:abstractNumId w:val="36"/>
  </w:num>
  <w:num w:numId="10" w16cid:durableId="1330328799">
    <w:abstractNumId w:val="2"/>
  </w:num>
  <w:num w:numId="11" w16cid:durableId="362443175">
    <w:abstractNumId w:val="9"/>
  </w:num>
  <w:num w:numId="12" w16cid:durableId="992219382">
    <w:abstractNumId w:val="40"/>
  </w:num>
  <w:num w:numId="13" w16cid:durableId="1046562994">
    <w:abstractNumId w:val="37"/>
  </w:num>
  <w:num w:numId="14" w16cid:durableId="2028409793">
    <w:abstractNumId w:val="31"/>
  </w:num>
  <w:num w:numId="15" w16cid:durableId="19554600">
    <w:abstractNumId w:val="42"/>
  </w:num>
  <w:num w:numId="16" w16cid:durableId="887034466">
    <w:abstractNumId w:val="0"/>
  </w:num>
  <w:num w:numId="17" w16cid:durableId="1363745090">
    <w:abstractNumId w:val="55"/>
  </w:num>
  <w:num w:numId="18" w16cid:durableId="1378432465">
    <w:abstractNumId w:val="20"/>
  </w:num>
  <w:num w:numId="19" w16cid:durableId="1585650930">
    <w:abstractNumId w:val="39"/>
  </w:num>
  <w:num w:numId="20" w16cid:durableId="404184702">
    <w:abstractNumId w:val="42"/>
  </w:num>
  <w:num w:numId="21" w16cid:durableId="1797602746">
    <w:abstractNumId w:val="23"/>
  </w:num>
  <w:num w:numId="22" w16cid:durableId="1129324659">
    <w:abstractNumId w:val="44"/>
  </w:num>
  <w:num w:numId="23" w16cid:durableId="1355154149">
    <w:abstractNumId w:val="51"/>
  </w:num>
  <w:num w:numId="24" w16cid:durableId="440993828">
    <w:abstractNumId w:val="16"/>
  </w:num>
  <w:num w:numId="25" w16cid:durableId="1148941960">
    <w:abstractNumId w:val="38"/>
  </w:num>
  <w:num w:numId="26" w16cid:durableId="555701454">
    <w:abstractNumId w:val="15"/>
  </w:num>
  <w:num w:numId="27" w16cid:durableId="2046976084">
    <w:abstractNumId w:val="35"/>
  </w:num>
  <w:num w:numId="28" w16cid:durableId="101998292">
    <w:abstractNumId w:val="7"/>
  </w:num>
  <w:num w:numId="29" w16cid:durableId="1651638770">
    <w:abstractNumId w:val="35"/>
  </w:num>
  <w:num w:numId="30" w16cid:durableId="1218080736">
    <w:abstractNumId w:val="47"/>
  </w:num>
  <w:num w:numId="31" w16cid:durableId="6952329">
    <w:abstractNumId w:val="15"/>
  </w:num>
  <w:num w:numId="32" w16cid:durableId="1110659989">
    <w:abstractNumId w:val="58"/>
  </w:num>
  <w:num w:numId="33" w16cid:durableId="1499030362">
    <w:abstractNumId w:val="9"/>
  </w:num>
  <w:num w:numId="34" w16cid:durableId="1108696562">
    <w:abstractNumId w:val="24"/>
  </w:num>
  <w:num w:numId="35" w16cid:durableId="980234381">
    <w:abstractNumId w:val="43"/>
  </w:num>
  <w:num w:numId="36" w16cid:durableId="994381202">
    <w:abstractNumId w:val="21"/>
  </w:num>
  <w:num w:numId="37" w16cid:durableId="864903116">
    <w:abstractNumId w:val="45"/>
  </w:num>
  <w:num w:numId="38" w16cid:durableId="1878471417">
    <w:abstractNumId w:val="49"/>
  </w:num>
  <w:num w:numId="39" w16cid:durableId="1155952549">
    <w:abstractNumId w:val="50"/>
  </w:num>
  <w:num w:numId="40" w16cid:durableId="167407403">
    <w:abstractNumId w:val="9"/>
  </w:num>
  <w:num w:numId="41" w16cid:durableId="2090805636">
    <w:abstractNumId w:val="9"/>
  </w:num>
  <w:num w:numId="42" w16cid:durableId="1498767456">
    <w:abstractNumId w:val="33"/>
  </w:num>
  <w:num w:numId="43" w16cid:durableId="1624732304">
    <w:abstractNumId w:val="26"/>
  </w:num>
  <w:num w:numId="44" w16cid:durableId="1389651745">
    <w:abstractNumId w:val="6"/>
  </w:num>
  <w:num w:numId="45" w16cid:durableId="183401802">
    <w:abstractNumId w:val="53"/>
  </w:num>
  <w:num w:numId="46" w16cid:durableId="1291202771">
    <w:abstractNumId w:val="22"/>
  </w:num>
  <w:num w:numId="47" w16cid:durableId="834229648">
    <w:abstractNumId w:val="9"/>
  </w:num>
  <w:num w:numId="48" w16cid:durableId="1550799453">
    <w:abstractNumId w:val="27"/>
  </w:num>
  <w:num w:numId="49" w16cid:durableId="43800907">
    <w:abstractNumId w:val="18"/>
  </w:num>
  <w:num w:numId="50" w16cid:durableId="284970776">
    <w:abstractNumId w:val="54"/>
  </w:num>
  <w:num w:numId="51" w16cid:durableId="35593455">
    <w:abstractNumId w:val="3"/>
  </w:num>
  <w:num w:numId="52" w16cid:durableId="1222785138">
    <w:abstractNumId w:val="19"/>
  </w:num>
  <w:num w:numId="53" w16cid:durableId="1511262009">
    <w:abstractNumId w:val="11"/>
  </w:num>
  <w:num w:numId="54" w16cid:durableId="575094454">
    <w:abstractNumId w:val="48"/>
  </w:num>
  <w:num w:numId="55" w16cid:durableId="213003478">
    <w:abstractNumId w:val="52"/>
  </w:num>
  <w:num w:numId="56" w16cid:durableId="1477184332">
    <w:abstractNumId w:val="41"/>
  </w:num>
  <w:num w:numId="57" w16cid:durableId="547255">
    <w:abstractNumId w:val="9"/>
  </w:num>
  <w:num w:numId="58" w16cid:durableId="1812555803">
    <w:abstractNumId w:val="14"/>
  </w:num>
  <w:num w:numId="59" w16cid:durableId="957948224">
    <w:abstractNumId w:val="12"/>
  </w:num>
  <w:num w:numId="60" w16cid:durableId="1092701750">
    <w:abstractNumId w:val="34"/>
  </w:num>
  <w:num w:numId="61" w16cid:durableId="2084792848">
    <w:abstractNumId w:val="30"/>
  </w:num>
  <w:num w:numId="62" w16cid:durableId="558058097">
    <w:abstractNumId w:val="8"/>
  </w:num>
  <w:num w:numId="63" w16cid:durableId="988824885">
    <w:abstractNumId w:val="5"/>
  </w:num>
  <w:num w:numId="64" w16cid:durableId="884870395">
    <w:abstractNumId w:val="56"/>
  </w:num>
  <w:num w:numId="65" w16cid:durableId="510070886">
    <w:abstractNumId w:val="57"/>
  </w:num>
  <w:num w:numId="66" w16cid:durableId="541134346">
    <w:abstractNumId w:val="13"/>
  </w:num>
  <w:num w:numId="67" w16cid:durableId="1097867114">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B41"/>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274"/>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7CC"/>
    <w:rsid w:val="000208B8"/>
    <w:rsid w:val="0002094A"/>
    <w:rsid w:val="0002096C"/>
    <w:rsid w:val="00020A6F"/>
    <w:rsid w:val="00020A94"/>
    <w:rsid w:val="00020C2B"/>
    <w:rsid w:val="00020D52"/>
    <w:rsid w:val="00020D61"/>
    <w:rsid w:val="00020EA1"/>
    <w:rsid w:val="00020F68"/>
    <w:rsid w:val="0002130A"/>
    <w:rsid w:val="0002165C"/>
    <w:rsid w:val="0002187E"/>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2DE"/>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D78"/>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B1B"/>
    <w:rsid w:val="00036C45"/>
    <w:rsid w:val="00036FA7"/>
    <w:rsid w:val="000371DA"/>
    <w:rsid w:val="000372FA"/>
    <w:rsid w:val="000377E3"/>
    <w:rsid w:val="00037910"/>
    <w:rsid w:val="00037A21"/>
    <w:rsid w:val="00037D25"/>
    <w:rsid w:val="00037DDF"/>
    <w:rsid w:val="00037DFE"/>
    <w:rsid w:val="00037E32"/>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C86"/>
    <w:rsid w:val="00042E6F"/>
    <w:rsid w:val="000430CF"/>
    <w:rsid w:val="000430F0"/>
    <w:rsid w:val="0004336E"/>
    <w:rsid w:val="000435EF"/>
    <w:rsid w:val="00043703"/>
    <w:rsid w:val="0004388A"/>
    <w:rsid w:val="00043A66"/>
    <w:rsid w:val="00043C97"/>
    <w:rsid w:val="0004403C"/>
    <w:rsid w:val="00044217"/>
    <w:rsid w:val="00044225"/>
    <w:rsid w:val="00044359"/>
    <w:rsid w:val="00044384"/>
    <w:rsid w:val="00044574"/>
    <w:rsid w:val="00044576"/>
    <w:rsid w:val="00044615"/>
    <w:rsid w:val="000448C0"/>
    <w:rsid w:val="000449D0"/>
    <w:rsid w:val="00044B33"/>
    <w:rsid w:val="00044EDF"/>
    <w:rsid w:val="00044FC4"/>
    <w:rsid w:val="000451E5"/>
    <w:rsid w:val="000453F6"/>
    <w:rsid w:val="0004545C"/>
    <w:rsid w:val="00045BDD"/>
    <w:rsid w:val="00045F22"/>
    <w:rsid w:val="000460DD"/>
    <w:rsid w:val="00046109"/>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07"/>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23"/>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18"/>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8D0"/>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860"/>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4F9A"/>
    <w:rsid w:val="000752CD"/>
    <w:rsid w:val="00075494"/>
    <w:rsid w:val="0007562D"/>
    <w:rsid w:val="00075680"/>
    <w:rsid w:val="0007590A"/>
    <w:rsid w:val="00075999"/>
    <w:rsid w:val="00075A23"/>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774"/>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8C1"/>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1B9"/>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124"/>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696"/>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17B"/>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E3"/>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0D7"/>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4B"/>
    <w:rsid w:val="000E52E5"/>
    <w:rsid w:val="000E5830"/>
    <w:rsid w:val="000E5C4E"/>
    <w:rsid w:val="000E615D"/>
    <w:rsid w:val="000E6285"/>
    <w:rsid w:val="000E62DE"/>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BE3"/>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BDC"/>
    <w:rsid w:val="00107CC7"/>
    <w:rsid w:val="00107CDC"/>
    <w:rsid w:val="00107D8D"/>
    <w:rsid w:val="00110483"/>
    <w:rsid w:val="00110F71"/>
    <w:rsid w:val="0011112A"/>
    <w:rsid w:val="001115C0"/>
    <w:rsid w:val="001115F4"/>
    <w:rsid w:val="00111647"/>
    <w:rsid w:val="001116C6"/>
    <w:rsid w:val="001118AA"/>
    <w:rsid w:val="001118CD"/>
    <w:rsid w:val="001119CC"/>
    <w:rsid w:val="00111AD9"/>
    <w:rsid w:val="00111B37"/>
    <w:rsid w:val="00111BE0"/>
    <w:rsid w:val="001122AF"/>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D60"/>
    <w:rsid w:val="00115F42"/>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E7"/>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6AC"/>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06C"/>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237"/>
    <w:rsid w:val="0015049C"/>
    <w:rsid w:val="00150864"/>
    <w:rsid w:val="001508E1"/>
    <w:rsid w:val="001508E6"/>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471"/>
    <w:rsid w:val="0016764C"/>
    <w:rsid w:val="00167709"/>
    <w:rsid w:val="00167790"/>
    <w:rsid w:val="001679EF"/>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32E"/>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EDD"/>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23"/>
    <w:rsid w:val="001902FA"/>
    <w:rsid w:val="00190307"/>
    <w:rsid w:val="00190477"/>
    <w:rsid w:val="00190480"/>
    <w:rsid w:val="00190927"/>
    <w:rsid w:val="00190BD5"/>
    <w:rsid w:val="00190EDC"/>
    <w:rsid w:val="00191727"/>
    <w:rsid w:val="0019198E"/>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27"/>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A7A"/>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CF6"/>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A87"/>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0E6"/>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2C"/>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6B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1F6B"/>
    <w:rsid w:val="001F223C"/>
    <w:rsid w:val="001F22A9"/>
    <w:rsid w:val="001F2536"/>
    <w:rsid w:val="001F2628"/>
    <w:rsid w:val="001F266C"/>
    <w:rsid w:val="001F26E9"/>
    <w:rsid w:val="001F2734"/>
    <w:rsid w:val="001F2D3F"/>
    <w:rsid w:val="001F2E08"/>
    <w:rsid w:val="001F2F66"/>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D10"/>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6D0"/>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9DE"/>
    <w:rsid w:val="00211D31"/>
    <w:rsid w:val="00211DD9"/>
    <w:rsid w:val="00212054"/>
    <w:rsid w:val="002125B4"/>
    <w:rsid w:val="00212816"/>
    <w:rsid w:val="002129B2"/>
    <w:rsid w:val="00212C89"/>
    <w:rsid w:val="00212D30"/>
    <w:rsid w:val="00212ED1"/>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4BE"/>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07D"/>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2F"/>
    <w:rsid w:val="00225DB5"/>
    <w:rsid w:val="0022657F"/>
    <w:rsid w:val="00226729"/>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A8C"/>
    <w:rsid w:val="00245B70"/>
    <w:rsid w:val="00245D7D"/>
    <w:rsid w:val="00245D99"/>
    <w:rsid w:val="00245E39"/>
    <w:rsid w:val="00245FBA"/>
    <w:rsid w:val="00246009"/>
    <w:rsid w:val="002466C2"/>
    <w:rsid w:val="00246861"/>
    <w:rsid w:val="0024689D"/>
    <w:rsid w:val="00246C52"/>
    <w:rsid w:val="00246EB6"/>
    <w:rsid w:val="0024703D"/>
    <w:rsid w:val="002471AB"/>
    <w:rsid w:val="002473AE"/>
    <w:rsid w:val="0024742A"/>
    <w:rsid w:val="0024778F"/>
    <w:rsid w:val="0024785A"/>
    <w:rsid w:val="0024792B"/>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763"/>
    <w:rsid w:val="002577B3"/>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104"/>
    <w:rsid w:val="00263388"/>
    <w:rsid w:val="00263ABC"/>
    <w:rsid w:val="00263B02"/>
    <w:rsid w:val="00263DD9"/>
    <w:rsid w:val="002643C7"/>
    <w:rsid w:val="00264510"/>
    <w:rsid w:val="0026455A"/>
    <w:rsid w:val="0026468A"/>
    <w:rsid w:val="00264C28"/>
    <w:rsid w:val="0026509A"/>
    <w:rsid w:val="002651FC"/>
    <w:rsid w:val="00265284"/>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292"/>
    <w:rsid w:val="0027348D"/>
    <w:rsid w:val="002735AE"/>
    <w:rsid w:val="002738C9"/>
    <w:rsid w:val="00273B2D"/>
    <w:rsid w:val="00273C6E"/>
    <w:rsid w:val="00273CFB"/>
    <w:rsid w:val="00273DF4"/>
    <w:rsid w:val="0027441F"/>
    <w:rsid w:val="002744D8"/>
    <w:rsid w:val="002745C6"/>
    <w:rsid w:val="002746FA"/>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B91"/>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3D23"/>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251"/>
    <w:rsid w:val="0029743A"/>
    <w:rsid w:val="00297499"/>
    <w:rsid w:val="002974AA"/>
    <w:rsid w:val="00297721"/>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22D"/>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0F87"/>
    <w:rsid w:val="002B10F9"/>
    <w:rsid w:val="002B19C7"/>
    <w:rsid w:val="002B1AE2"/>
    <w:rsid w:val="002B1B15"/>
    <w:rsid w:val="002B1B81"/>
    <w:rsid w:val="002B1ED6"/>
    <w:rsid w:val="002B1FD9"/>
    <w:rsid w:val="002B2108"/>
    <w:rsid w:val="002B21D6"/>
    <w:rsid w:val="002B27D9"/>
    <w:rsid w:val="002B2802"/>
    <w:rsid w:val="002B2AA7"/>
    <w:rsid w:val="002B2ADF"/>
    <w:rsid w:val="002B2B79"/>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4C"/>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03B"/>
    <w:rsid w:val="002D3271"/>
    <w:rsid w:val="002D32F7"/>
    <w:rsid w:val="002D3302"/>
    <w:rsid w:val="002D33FC"/>
    <w:rsid w:val="002D35D3"/>
    <w:rsid w:val="002D3848"/>
    <w:rsid w:val="002D3968"/>
    <w:rsid w:val="002D425A"/>
    <w:rsid w:val="002D4322"/>
    <w:rsid w:val="002D4391"/>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797"/>
    <w:rsid w:val="002E38B7"/>
    <w:rsid w:val="002E3B35"/>
    <w:rsid w:val="002E3BCB"/>
    <w:rsid w:val="002E3BD9"/>
    <w:rsid w:val="002E45DF"/>
    <w:rsid w:val="002E47CA"/>
    <w:rsid w:val="002E4A07"/>
    <w:rsid w:val="002E4AD2"/>
    <w:rsid w:val="002E5058"/>
    <w:rsid w:val="002E53AE"/>
    <w:rsid w:val="002E56DE"/>
    <w:rsid w:val="002E58E1"/>
    <w:rsid w:val="002E58FE"/>
    <w:rsid w:val="002E5ABC"/>
    <w:rsid w:val="002E5B1B"/>
    <w:rsid w:val="002E5BDD"/>
    <w:rsid w:val="002E5C56"/>
    <w:rsid w:val="002E5F60"/>
    <w:rsid w:val="002E5FF4"/>
    <w:rsid w:val="002E6321"/>
    <w:rsid w:val="002E679D"/>
    <w:rsid w:val="002E695A"/>
    <w:rsid w:val="002E6C98"/>
    <w:rsid w:val="002E6CE4"/>
    <w:rsid w:val="002E6D1F"/>
    <w:rsid w:val="002E7321"/>
    <w:rsid w:val="002E7894"/>
    <w:rsid w:val="002E7942"/>
    <w:rsid w:val="002E7BB2"/>
    <w:rsid w:val="002E7C5F"/>
    <w:rsid w:val="002F0045"/>
    <w:rsid w:val="002F00F0"/>
    <w:rsid w:val="002F011B"/>
    <w:rsid w:val="002F0120"/>
    <w:rsid w:val="002F025B"/>
    <w:rsid w:val="002F0292"/>
    <w:rsid w:val="002F0684"/>
    <w:rsid w:val="002F07AE"/>
    <w:rsid w:val="002F0ADB"/>
    <w:rsid w:val="002F0E96"/>
    <w:rsid w:val="002F1014"/>
    <w:rsid w:val="002F1235"/>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0BC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3CB"/>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02"/>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CF9"/>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D2C"/>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06"/>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2B"/>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50A"/>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A92"/>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7E8"/>
    <w:rsid w:val="0033592C"/>
    <w:rsid w:val="00335DF1"/>
    <w:rsid w:val="00335E2A"/>
    <w:rsid w:val="00336225"/>
    <w:rsid w:val="00336780"/>
    <w:rsid w:val="003367C5"/>
    <w:rsid w:val="00336928"/>
    <w:rsid w:val="003370D3"/>
    <w:rsid w:val="003376CF"/>
    <w:rsid w:val="00337C71"/>
    <w:rsid w:val="00340270"/>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23"/>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A3B"/>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040"/>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C4A"/>
    <w:rsid w:val="00371D6E"/>
    <w:rsid w:val="00372029"/>
    <w:rsid w:val="003721DD"/>
    <w:rsid w:val="0037222A"/>
    <w:rsid w:val="00372389"/>
    <w:rsid w:val="003723DC"/>
    <w:rsid w:val="003724A1"/>
    <w:rsid w:val="00372A6B"/>
    <w:rsid w:val="00372E41"/>
    <w:rsid w:val="00372E50"/>
    <w:rsid w:val="00372FD7"/>
    <w:rsid w:val="003732CC"/>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499"/>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B97"/>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CD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3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2F3A"/>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204"/>
    <w:rsid w:val="003C3B73"/>
    <w:rsid w:val="003C3EF9"/>
    <w:rsid w:val="003C412E"/>
    <w:rsid w:val="003C4250"/>
    <w:rsid w:val="003C4510"/>
    <w:rsid w:val="003C4952"/>
    <w:rsid w:val="003C4D16"/>
    <w:rsid w:val="003C4D8C"/>
    <w:rsid w:val="003C4F25"/>
    <w:rsid w:val="003C5007"/>
    <w:rsid w:val="003C50C6"/>
    <w:rsid w:val="003C5180"/>
    <w:rsid w:val="003C51B4"/>
    <w:rsid w:val="003C51F7"/>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B9B"/>
    <w:rsid w:val="00400C44"/>
    <w:rsid w:val="00400C85"/>
    <w:rsid w:val="004010CF"/>
    <w:rsid w:val="004010DA"/>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6A1"/>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2C2"/>
    <w:rsid w:val="0041331F"/>
    <w:rsid w:val="00413369"/>
    <w:rsid w:val="00413AA2"/>
    <w:rsid w:val="00413AE3"/>
    <w:rsid w:val="00414129"/>
    <w:rsid w:val="004142CD"/>
    <w:rsid w:val="004142F5"/>
    <w:rsid w:val="00414346"/>
    <w:rsid w:val="004145AE"/>
    <w:rsid w:val="00414B98"/>
    <w:rsid w:val="00414D7B"/>
    <w:rsid w:val="00414F50"/>
    <w:rsid w:val="00414F5F"/>
    <w:rsid w:val="004150A2"/>
    <w:rsid w:val="00415100"/>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D23"/>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840"/>
    <w:rsid w:val="00433C6F"/>
    <w:rsid w:val="00433CAB"/>
    <w:rsid w:val="00434131"/>
    <w:rsid w:val="004341E4"/>
    <w:rsid w:val="004342D7"/>
    <w:rsid w:val="004342DD"/>
    <w:rsid w:val="004344C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37CDC"/>
    <w:rsid w:val="00437FE9"/>
    <w:rsid w:val="00440268"/>
    <w:rsid w:val="004402A7"/>
    <w:rsid w:val="004402DA"/>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887"/>
    <w:rsid w:val="00446956"/>
    <w:rsid w:val="00446D5A"/>
    <w:rsid w:val="00447286"/>
    <w:rsid w:val="00447486"/>
    <w:rsid w:val="00447529"/>
    <w:rsid w:val="0044776B"/>
    <w:rsid w:val="004502AB"/>
    <w:rsid w:val="00450392"/>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619"/>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749"/>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62"/>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263"/>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49F"/>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BA1"/>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BF2"/>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CD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8C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939"/>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2F8"/>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B1D"/>
    <w:rsid w:val="004D0CD5"/>
    <w:rsid w:val="004D0DFA"/>
    <w:rsid w:val="004D0DFB"/>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1C"/>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3C4"/>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3B9"/>
    <w:rsid w:val="004E5449"/>
    <w:rsid w:val="004E5815"/>
    <w:rsid w:val="004E5BAB"/>
    <w:rsid w:val="004E5C61"/>
    <w:rsid w:val="004E5E80"/>
    <w:rsid w:val="004E5EC9"/>
    <w:rsid w:val="004E6158"/>
    <w:rsid w:val="004E6184"/>
    <w:rsid w:val="004E63C9"/>
    <w:rsid w:val="004E64BA"/>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C5"/>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A0"/>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857"/>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D72"/>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51F"/>
    <w:rsid w:val="005269C2"/>
    <w:rsid w:val="00526BB0"/>
    <w:rsid w:val="00526C2D"/>
    <w:rsid w:val="00526C8A"/>
    <w:rsid w:val="00526D38"/>
    <w:rsid w:val="00527160"/>
    <w:rsid w:val="005273B6"/>
    <w:rsid w:val="00527489"/>
    <w:rsid w:val="0052749D"/>
    <w:rsid w:val="00527706"/>
    <w:rsid w:val="00527A3E"/>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AB4"/>
    <w:rsid w:val="00533CFA"/>
    <w:rsid w:val="00534071"/>
    <w:rsid w:val="00534087"/>
    <w:rsid w:val="005341C0"/>
    <w:rsid w:val="005347FB"/>
    <w:rsid w:val="0053480B"/>
    <w:rsid w:val="005349EB"/>
    <w:rsid w:val="00534AA6"/>
    <w:rsid w:val="00534C7A"/>
    <w:rsid w:val="00534C83"/>
    <w:rsid w:val="00534F58"/>
    <w:rsid w:val="005350B9"/>
    <w:rsid w:val="0053512D"/>
    <w:rsid w:val="0053530D"/>
    <w:rsid w:val="0053574F"/>
    <w:rsid w:val="005357E0"/>
    <w:rsid w:val="005357E2"/>
    <w:rsid w:val="0053583D"/>
    <w:rsid w:val="00535A27"/>
    <w:rsid w:val="00535EEA"/>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22"/>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9FD"/>
    <w:rsid w:val="00565BE4"/>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0ED"/>
    <w:rsid w:val="00571358"/>
    <w:rsid w:val="00571382"/>
    <w:rsid w:val="00571474"/>
    <w:rsid w:val="005719CC"/>
    <w:rsid w:val="00571C9B"/>
    <w:rsid w:val="00571D1D"/>
    <w:rsid w:val="0057225B"/>
    <w:rsid w:val="0057226C"/>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39"/>
    <w:rsid w:val="00574F9F"/>
    <w:rsid w:val="005753DB"/>
    <w:rsid w:val="005758BA"/>
    <w:rsid w:val="00575A65"/>
    <w:rsid w:val="00575E27"/>
    <w:rsid w:val="00575EC1"/>
    <w:rsid w:val="00575FE0"/>
    <w:rsid w:val="0057672D"/>
    <w:rsid w:val="00576A37"/>
    <w:rsid w:val="00576C73"/>
    <w:rsid w:val="00576FC7"/>
    <w:rsid w:val="005772E6"/>
    <w:rsid w:val="00577368"/>
    <w:rsid w:val="005773D4"/>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45A"/>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8A"/>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B2D"/>
    <w:rsid w:val="005A6F61"/>
    <w:rsid w:val="005A6FA1"/>
    <w:rsid w:val="005A71E4"/>
    <w:rsid w:val="005A7AE0"/>
    <w:rsid w:val="005A7D46"/>
    <w:rsid w:val="005A7DAB"/>
    <w:rsid w:val="005A7F0C"/>
    <w:rsid w:val="005A7F50"/>
    <w:rsid w:val="005A7F72"/>
    <w:rsid w:val="005A7F85"/>
    <w:rsid w:val="005B009D"/>
    <w:rsid w:val="005B0299"/>
    <w:rsid w:val="005B02BB"/>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05"/>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6E9"/>
    <w:rsid w:val="005F0B4C"/>
    <w:rsid w:val="005F0B53"/>
    <w:rsid w:val="005F0C46"/>
    <w:rsid w:val="005F0C56"/>
    <w:rsid w:val="005F0F84"/>
    <w:rsid w:val="005F110C"/>
    <w:rsid w:val="005F15F3"/>
    <w:rsid w:val="005F1606"/>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E19"/>
    <w:rsid w:val="005F3F7F"/>
    <w:rsid w:val="005F40E5"/>
    <w:rsid w:val="005F41B6"/>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DF"/>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54"/>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3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74B"/>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0FC"/>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04A"/>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891"/>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BF8"/>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27"/>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54"/>
    <w:rsid w:val="006537ED"/>
    <w:rsid w:val="006537FA"/>
    <w:rsid w:val="00653830"/>
    <w:rsid w:val="00653976"/>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CA9"/>
    <w:rsid w:val="00660DAD"/>
    <w:rsid w:val="00660EDA"/>
    <w:rsid w:val="00661636"/>
    <w:rsid w:val="00661767"/>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3FB"/>
    <w:rsid w:val="00672836"/>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4E"/>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196"/>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70D"/>
    <w:rsid w:val="00683986"/>
    <w:rsid w:val="00683993"/>
    <w:rsid w:val="00683C0B"/>
    <w:rsid w:val="00683C88"/>
    <w:rsid w:val="00683D7F"/>
    <w:rsid w:val="00683E8F"/>
    <w:rsid w:val="00684258"/>
    <w:rsid w:val="006849D0"/>
    <w:rsid w:val="00684E2E"/>
    <w:rsid w:val="006851F6"/>
    <w:rsid w:val="0068529B"/>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46F"/>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471"/>
    <w:rsid w:val="006A457C"/>
    <w:rsid w:val="006A4584"/>
    <w:rsid w:val="006A484F"/>
    <w:rsid w:val="006A49B5"/>
    <w:rsid w:val="006A4B7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9C"/>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7A6"/>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0BD"/>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768"/>
    <w:rsid w:val="006E088D"/>
    <w:rsid w:val="006E099B"/>
    <w:rsid w:val="006E09BF"/>
    <w:rsid w:val="006E0A6A"/>
    <w:rsid w:val="006E0B16"/>
    <w:rsid w:val="006E0E60"/>
    <w:rsid w:val="006E0ED0"/>
    <w:rsid w:val="006E11D4"/>
    <w:rsid w:val="006E13B5"/>
    <w:rsid w:val="006E1679"/>
    <w:rsid w:val="006E176F"/>
    <w:rsid w:val="006E1CD3"/>
    <w:rsid w:val="006E2190"/>
    <w:rsid w:val="006E22CC"/>
    <w:rsid w:val="006E2816"/>
    <w:rsid w:val="006E2AA6"/>
    <w:rsid w:val="006E2FED"/>
    <w:rsid w:val="006E32B6"/>
    <w:rsid w:val="006E348C"/>
    <w:rsid w:val="006E34DD"/>
    <w:rsid w:val="006E35D3"/>
    <w:rsid w:val="006E3A42"/>
    <w:rsid w:val="006E3D22"/>
    <w:rsid w:val="006E3D3A"/>
    <w:rsid w:val="006E3D72"/>
    <w:rsid w:val="006E3DC3"/>
    <w:rsid w:val="006E4567"/>
    <w:rsid w:val="006E459B"/>
    <w:rsid w:val="006E45AE"/>
    <w:rsid w:val="006E48D3"/>
    <w:rsid w:val="006E4B0C"/>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B0E"/>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38"/>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D6B"/>
    <w:rsid w:val="006F7E42"/>
    <w:rsid w:val="0070001A"/>
    <w:rsid w:val="00700042"/>
    <w:rsid w:val="00700229"/>
    <w:rsid w:val="0070023A"/>
    <w:rsid w:val="00700795"/>
    <w:rsid w:val="007009AB"/>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64A"/>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AE3"/>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61A"/>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43"/>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DA2"/>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5B0"/>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62B"/>
    <w:rsid w:val="0076375B"/>
    <w:rsid w:val="00763810"/>
    <w:rsid w:val="00763D32"/>
    <w:rsid w:val="007641AA"/>
    <w:rsid w:val="00764471"/>
    <w:rsid w:val="00764596"/>
    <w:rsid w:val="0076483F"/>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650"/>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CB7"/>
    <w:rsid w:val="00773DCD"/>
    <w:rsid w:val="00773F28"/>
    <w:rsid w:val="007743A1"/>
    <w:rsid w:val="007744EF"/>
    <w:rsid w:val="007745B2"/>
    <w:rsid w:val="00774E8D"/>
    <w:rsid w:val="007750DC"/>
    <w:rsid w:val="00775330"/>
    <w:rsid w:val="007755F4"/>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BB5"/>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64"/>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82"/>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3CCA"/>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B26"/>
    <w:rsid w:val="007A5DBC"/>
    <w:rsid w:val="007A5EF4"/>
    <w:rsid w:val="007A618D"/>
    <w:rsid w:val="007A62AF"/>
    <w:rsid w:val="007A6333"/>
    <w:rsid w:val="007A6477"/>
    <w:rsid w:val="007A6660"/>
    <w:rsid w:val="007A6909"/>
    <w:rsid w:val="007A69DC"/>
    <w:rsid w:val="007A75A3"/>
    <w:rsid w:val="007A7836"/>
    <w:rsid w:val="007A7896"/>
    <w:rsid w:val="007A7DA7"/>
    <w:rsid w:val="007B0227"/>
    <w:rsid w:val="007B0253"/>
    <w:rsid w:val="007B0623"/>
    <w:rsid w:val="007B073B"/>
    <w:rsid w:val="007B082B"/>
    <w:rsid w:val="007B0865"/>
    <w:rsid w:val="007B091C"/>
    <w:rsid w:val="007B0939"/>
    <w:rsid w:val="007B09ED"/>
    <w:rsid w:val="007B0A88"/>
    <w:rsid w:val="007B0A9B"/>
    <w:rsid w:val="007B0AA3"/>
    <w:rsid w:val="007B0B92"/>
    <w:rsid w:val="007B0D8D"/>
    <w:rsid w:val="007B0E9E"/>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6F5C"/>
    <w:rsid w:val="007B70E8"/>
    <w:rsid w:val="007B770E"/>
    <w:rsid w:val="007B7832"/>
    <w:rsid w:val="007B79EE"/>
    <w:rsid w:val="007B7A3B"/>
    <w:rsid w:val="007B7E00"/>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1DE"/>
    <w:rsid w:val="007C2252"/>
    <w:rsid w:val="007C2257"/>
    <w:rsid w:val="007C22A3"/>
    <w:rsid w:val="007C24A4"/>
    <w:rsid w:val="007C2A39"/>
    <w:rsid w:val="007C2AD0"/>
    <w:rsid w:val="007C2F99"/>
    <w:rsid w:val="007C3482"/>
    <w:rsid w:val="007C377D"/>
    <w:rsid w:val="007C3CBD"/>
    <w:rsid w:val="007C3D88"/>
    <w:rsid w:val="007C3E76"/>
    <w:rsid w:val="007C3F14"/>
    <w:rsid w:val="007C3F9D"/>
    <w:rsid w:val="007C3FBF"/>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56"/>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C64"/>
    <w:rsid w:val="007D4FF2"/>
    <w:rsid w:val="007D50CE"/>
    <w:rsid w:val="007D512C"/>
    <w:rsid w:val="007D523F"/>
    <w:rsid w:val="007D526F"/>
    <w:rsid w:val="007D5586"/>
    <w:rsid w:val="007D59F2"/>
    <w:rsid w:val="007D5A24"/>
    <w:rsid w:val="007D5B38"/>
    <w:rsid w:val="007D5E36"/>
    <w:rsid w:val="007D5F6A"/>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CB3"/>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665"/>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1F6"/>
    <w:rsid w:val="007F6200"/>
    <w:rsid w:val="007F6562"/>
    <w:rsid w:val="007F656C"/>
    <w:rsid w:val="007F65DC"/>
    <w:rsid w:val="007F65F2"/>
    <w:rsid w:val="007F6DA9"/>
    <w:rsid w:val="007F6F09"/>
    <w:rsid w:val="007F70D6"/>
    <w:rsid w:val="007F70F6"/>
    <w:rsid w:val="007F7331"/>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53"/>
    <w:rsid w:val="008220AC"/>
    <w:rsid w:val="008227AA"/>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4BD"/>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94"/>
    <w:rsid w:val="008306EC"/>
    <w:rsid w:val="00830F16"/>
    <w:rsid w:val="00831198"/>
    <w:rsid w:val="008312A4"/>
    <w:rsid w:val="008312DE"/>
    <w:rsid w:val="008314BC"/>
    <w:rsid w:val="0083157F"/>
    <w:rsid w:val="00831CF0"/>
    <w:rsid w:val="00832142"/>
    <w:rsid w:val="0083225E"/>
    <w:rsid w:val="00832A2B"/>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161"/>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32"/>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0B"/>
    <w:rsid w:val="00846FF5"/>
    <w:rsid w:val="008470DE"/>
    <w:rsid w:val="00847991"/>
    <w:rsid w:val="00847C30"/>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BD2"/>
    <w:rsid w:val="00853C45"/>
    <w:rsid w:val="00853FAE"/>
    <w:rsid w:val="00854090"/>
    <w:rsid w:val="008540E5"/>
    <w:rsid w:val="008541B6"/>
    <w:rsid w:val="00854290"/>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6B0"/>
    <w:rsid w:val="0086272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3F9"/>
    <w:rsid w:val="00865696"/>
    <w:rsid w:val="008657E1"/>
    <w:rsid w:val="00865D4C"/>
    <w:rsid w:val="00865DE1"/>
    <w:rsid w:val="008662A7"/>
    <w:rsid w:val="008663CE"/>
    <w:rsid w:val="00866453"/>
    <w:rsid w:val="00866781"/>
    <w:rsid w:val="00867182"/>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04"/>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2FCC"/>
    <w:rsid w:val="00883004"/>
    <w:rsid w:val="00883AC4"/>
    <w:rsid w:val="00883B7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9"/>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ED1"/>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DA9"/>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80"/>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BD4"/>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48"/>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A14"/>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4FF6"/>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3D6"/>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638"/>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217"/>
    <w:rsid w:val="009225B6"/>
    <w:rsid w:val="0092270B"/>
    <w:rsid w:val="0092286C"/>
    <w:rsid w:val="00922CBA"/>
    <w:rsid w:val="00923151"/>
    <w:rsid w:val="00923391"/>
    <w:rsid w:val="0092384C"/>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78C"/>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031"/>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1BC"/>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BC3"/>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7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37D"/>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3F1F"/>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57A"/>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E04"/>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07"/>
    <w:rsid w:val="009A6BAA"/>
    <w:rsid w:val="009A6C53"/>
    <w:rsid w:val="009A6C74"/>
    <w:rsid w:val="009A6D91"/>
    <w:rsid w:val="009A6E20"/>
    <w:rsid w:val="009A701D"/>
    <w:rsid w:val="009A7154"/>
    <w:rsid w:val="009A7159"/>
    <w:rsid w:val="009A78D1"/>
    <w:rsid w:val="009A7AB4"/>
    <w:rsid w:val="009A7B4E"/>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5AC"/>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6E6"/>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40"/>
    <w:rsid w:val="009E74AC"/>
    <w:rsid w:val="009E798E"/>
    <w:rsid w:val="009E7D58"/>
    <w:rsid w:val="009F06E6"/>
    <w:rsid w:val="009F06F6"/>
    <w:rsid w:val="009F074E"/>
    <w:rsid w:val="009F07CA"/>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BA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A6D"/>
    <w:rsid w:val="00A01CDF"/>
    <w:rsid w:val="00A01F3F"/>
    <w:rsid w:val="00A01F62"/>
    <w:rsid w:val="00A021B8"/>
    <w:rsid w:val="00A021CA"/>
    <w:rsid w:val="00A02844"/>
    <w:rsid w:val="00A02B26"/>
    <w:rsid w:val="00A02EFD"/>
    <w:rsid w:val="00A02FB4"/>
    <w:rsid w:val="00A03081"/>
    <w:rsid w:val="00A032B6"/>
    <w:rsid w:val="00A035A8"/>
    <w:rsid w:val="00A03830"/>
    <w:rsid w:val="00A03893"/>
    <w:rsid w:val="00A0394B"/>
    <w:rsid w:val="00A03A26"/>
    <w:rsid w:val="00A0403F"/>
    <w:rsid w:val="00A04101"/>
    <w:rsid w:val="00A04399"/>
    <w:rsid w:val="00A04541"/>
    <w:rsid w:val="00A04846"/>
    <w:rsid w:val="00A04A3A"/>
    <w:rsid w:val="00A04A9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77C"/>
    <w:rsid w:val="00A07AF9"/>
    <w:rsid w:val="00A07B16"/>
    <w:rsid w:val="00A07EA6"/>
    <w:rsid w:val="00A10295"/>
    <w:rsid w:val="00A1039C"/>
    <w:rsid w:val="00A105DB"/>
    <w:rsid w:val="00A106FE"/>
    <w:rsid w:val="00A108AD"/>
    <w:rsid w:val="00A10B48"/>
    <w:rsid w:val="00A10C31"/>
    <w:rsid w:val="00A10CC2"/>
    <w:rsid w:val="00A10D5D"/>
    <w:rsid w:val="00A10F03"/>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2E4"/>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77"/>
    <w:rsid w:val="00A26A84"/>
    <w:rsid w:val="00A26C9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87D"/>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5E3E"/>
    <w:rsid w:val="00A36046"/>
    <w:rsid w:val="00A362A4"/>
    <w:rsid w:val="00A362CB"/>
    <w:rsid w:val="00A36694"/>
    <w:rsid w:val="00A36A6F"/>
    <w:rsid w:val="00A36AD0"/>
    <w:rsid w:val="00A36EE6"/>
    <w:rsid w:val="00A373DE"/>
    <w:rsid w:val="00A3747D"/>
    <w:rsid w:val="00A37A2A"/>
    <w:rsid w:val="00A37A59"/>
    <w:rsid w:val="00A37B12"/>
    <w:rsid w:val="00A37E00"/>
    <w:rsid w:val="00A400B0"/>
    <w:rsid w:val="00A40531"/>
    <w:rsid w:val="00A40889"/>
    <w:rsid w:val="00A40A2D"/>
    <w:rsid w:val="00A41009"/>
    <w:rsid w:val="00A4102E"/>
    <w:rsid w:val="00A41179"/>
    <w:rsid w:val="00A41269"/>
    <w:rsid w:val="00A41442"/>
    <w:rsid w:val="00A41772"/>
    <w:rsid w:val="00A41A07"/>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C7C"/>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6EB"/>
    <w:rsid w:val="00A5579B"/>
    <w:rsid w:val="00A55877"/>
    <w:rsid w:val="00A55BB7"/>
    <w:rsid w:val="00A55CCE"/>
    <w:rsid w:val="00A55D44"/>
    <w:rsid w:val="00A55E76"/>
    <w:rsid w:val="00A5637C"/>
    <w:rsid w:val="00A5663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12"/>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24"/>
    <w:rsid w:val="00A7634B"/>
    <w:rsid w:val="00A76369"/>
    <w:rsid w:val="00A76398"/>
    <w:rsid w:val="00A763AF"/>
    <w:rsid w:val="00A7649E"/>
    <w:rsid w:val="00A7662C"/>
    <w:rsid w:val="00A76696"/>
    <w:rsid w:val="00A767A8"/>
    <w:rsid w:val="00A7692C"/>
    <w:rsid w:val="00A769A7"/>
    <w:rsid w:val="00A76A52"/>
    <w:rsid w:val="00A76BF2"/>
    <w:rsid w:val="00A76CB4"/>
    <w:rsid w:val="00A76E16"/>
    <w:rsid w:val="00A76F80"/>
    <w:rsid w:val="00A76FC0"/>
    <w:rsid w:val="00A770A5"/>
    <w:rsid w:val="00A7735F"/>
    <w:rsid w:val="00A7747E"/>
    <w:rsid w:val="00A776EF"/>
    <w:rsid w:val="00A77723"/>
    <w:rsid w:val="00A77A1E"/>
    <w:rsid w:val="00A77C0E"/>
    <w:rsid w:val="00A77D83"/>
    <w:rsid w:val="00A77E94"/>
    <w:rsid w:val="00A80402"/>
    <w:rsid w:val="00A80487"/>
    <w:rsid w:val="00A806D6"/>
    <w:rsid w:val="00A80E52"/>
    <w:rsid w:val="00A8121F"/>
    <w:rsid w:val="00A8135C"/>
    <w:rsid w:val="00A81570"/>
    <w:rsid w:val="00A81633"/>
    <w:rsid w:val="00A81C80"/>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8BA"/>
    <w:rsid w:val="00A86ACD"/>
    <w:rsid w:val="00A86FB6"/>
    <w:rsid w:val="00A86FEF"/>
    <w:rsid w:val="00A87166"/>
    <w:rsid w:val="00A87482"/>
    <w:rsid w:val="00A8751E"/>
    <w:rsid w:val="00A87B94"/>
    <w:rsid w:val="00A87C98"/>
    <w:rsid w:val="00A9004B"/>
    <w:rsid w:val="00A90279"/>
    <w:rsid w:val="00A9040C"/>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11E"/>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65D"/>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4C"/>
    <w:rsid w:val="00AB00CD"/>
    <w:rsid w:val="00AB02C8"/>
    <w:rsid w:val="00AB0476"/>
    <w:rsid w:val="00AB06B8"/>
    <w:rsid w:val="00AB0980"/>
    <w:rsid w:val="00AB0ADE"/>
    <w:rsid w:val="00AB0BBF"/>
    <w:rsid w:val="00AB0CA0"/>
    <w:rsid w:val="00AB102D"/>
    <w:rsid w:val="00AB1139"/>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ABC"/>
    <w:rsid w:val="00AB7B7C"/>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8ED"/>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7D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2EA"/>
    <w:rsid w:val="00AF4322"/>
    <w:rsid w:val="00AF4345"/>
    <w:rsid w:val="00AF4492"/>
    <w:rsid w:val="00AF457C"/>
    <w:rsid w:val="00AF4648"/>
    <w:rsid w:val="00AF4D94"/>
    <w:rsid w:val="00AF4F95"/>
    <w:rsid w:val="00AF5021"/>
    <w:rsid w:val="00AF504C"/>
    <w:rsid w:val="00AF5088"/>
    <w:rsid w:val="00AF50F5"/>
    <w:rsid w:val="00AF5178"/>
    <w:rsid w:val="00AF5193"/>
    <w:rsid w:val="00AF5363"/>
    <w:rsid w:val="00AF593F"/>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857"/>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5E98"/>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23D"/>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2F95"/>
    <w:rsid w:val="00B332E7"/>
    <w:rsid w:val="00B33595"/>
    <w:rsid w:val="00B3396B"/>
    <w:rsid w:val="00B342DF"/>
    <w:rsid w:val="00B34440"/>
    <w:rsid w:val="00B34637"/>
    <w:rsid w:val="00B34744"/>
    <w:rsid w:val="00B34886"/>
    <w:rsid w:val="00B3488B"/>
    <w:rsid w:val="00B34AA6"/>
    <w:rsid w:val="00B34AD8"/>
    <w:rsid w:val="00B34AF0"/>
    <w:rsid w:val="00B34CFD"/>
    <w:rsid w:val="00B3511C"/>
    <w:rsid w:val="00B35258"/>
    <w:rsid w:val="00B3539A"/>
    <w:rsid w:val="00B35495"/>
    <w:rsid w:val="00B35697"/>
    <w:rsid w:val="00B35B35"/>
    <w:rsid w:val="00B35B6D"/>
    <w:rsid w:val="00B35B86"/>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61D"/>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65"/>
    <w:rsid w:val="00B43761"/>
    <w:rsid w:val="00B437BD"/>
    <w:rsid w:val="00B43985"/>
    <w:rsid w:val="00B439FA"/>
    <w:rsid w:val="00B43AF6"/>
    <w:rsid w:val="00B43B2F"/>
    <w:rsid w:val="00B43D4D"/>
    <w:rsid w:val="00B43D61"/>
    <w:rsid w:val="00B43E1A"/>
    <w:rsid w:val="00B440CF"/>
    <w:rsid w:val="00B4422D"/>
    <w:rsid w:val="00B4425A"/>
    <w:rsid w:val="00B443C5"/>
    <w:rsid w:val="00B4474F"/>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69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49A"/>
    <w:rsid w:val="00B5475E"/>
    <w:rsid w:val="00B54989"/>
    <w:rsid w:val="00B54A01"/>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C70"/>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1B"/>
    <w:rsid w:val="00B81AB6"/>
    <w:rsid w:val="00B81BBD"/>
    <w:rsid w:val="00B81EC2"/>
    <w:rsid w:val="00B8206A"/>
    <w:rsid w:val="00B820D0"/>
    <w:rsid w:val="00B82158"/>
    <w:rsid w:val="00B821AB"/>
    <w:rsid w:val="00B822CA"/>
    <w:rsid w:val="00B824AB"/>
    <w:rsid w:val="00B82968"/>
    <w:rsid w:val="00B82BB8"/>
    <w:rsid w:val="00B82D1B"/>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46"/>
    <w:rsid w:val="00B926E0"/>
    <w:rsid w:val="00B927BC"/>
    <w:rsid w:val="00B928B6"/>
    <w:rsid w:val="00B92A28"/>
    <w:rsid w:val="00B92CFB"/>
    <w:rsid w:val="00B92DE1"/>
    <w:rsid w:val="00B92EF0"/>
    <w:rsid w:val="00B92EFE"/>
    <w:rsid w:val="00B93209"/>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DD3"/>
    <w:rsid w:val="00B96FC5"/>
    <w:rsid w:val="00B97332"/>
    <w:rsid w:val="00B973C8"/>
    <w:rsid w:val="00B974D8"/>
    <w:rsid w:val="00B9770B"/>
    <w:rsid w:val="00B977E6"/>
    <w:rsid w:val="00B978FA"/>
    <w:rsid w:val="00B97B85"/>
    <w:rsid w:val="00B97C90"/>
    <w:rsid w:val="00BA067F"/>
    <w:rsid w:val="00BA0719"/>
    <w:rsid w:val="00BA13CC"/>
    <w:rsid w:val="00BA13E0"/>
    <w:rsid w:val="00BA17C4"/>
    <w:rsid w:val="00BA1B03"/>
    <w:rsid w:val="00BA1C20"/>
    <w:rsid w:val="00BA1E40"/>
    <w:rsid w:val="00BA1E52"/>
    <w:rsid w:val="00BA270E"/>
    <w:rsid w:val="00BA2729"/>
    <w:rsid w:val="00BA283C"/>
    <w:rsid w:val="00BA2881"/>
    <w:rsid w:val="00BA2AEB"/>
    <w:rsid w:val="00BA2DB3"/>
    <w:rsid w:val="00BA2DED"/>
    <w:rsid w:val="00BA3129"/>
    <w:rsid w:val="00BA36CD"/>
    <w:rsid w:val="00BA3744"/>
    <w:rsid w:val="00BA3974"/>
    <w:rsid w:val="00BA3CC9"/>
    <w:rsid w:val="00BA3E82"/>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227"/>
    <w:rsid w:val="00BA7423"/>
    <w:rsid w:val="00BA7541"/>
    <w:rsid w:val="00BA7688"/>
    <w:rsid w:val="00BA7925"/>
    <w:rsid w:val="00BA7A94"/>
    <w:rsid w:val="00BA7EB0"/>
    <w:rsid w:val="00BB01CF"/>
    <w:rsid w:val="00BB0528"/>
    <w:rsid w:val="00BB06B8"/>
    <w:rsid w:val="00BB070E"/>
    <w:rsid w:val="00BB0AFE"/>
    <w:rsid w:val="00BB0B3E"/>
    <w:rsid w:val="00BB0C7B"/>
    <w:rsid w:val="00BB0D75"/>
    <w:rsid w:val="00BB1946"/>
    <w:rsid w:val="00BB1966"/>
    <w:rsid w:val="00BB1B24"/>
    <w:rsid w:val="00BB1B80"/>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98F"/>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CD7"/>
    <w:rsid w:val="00BB7E4A"/>
    <w:rsid w:val="00BC01B9"/>
    <w:rsid w:val="00BC01C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DC"/>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8DC"/>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AE1"/>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880"/>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163"/>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CED"/>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4E"/>
    <w:rsid w:val="00C4135C"/>
    <w:rsid w:val="00C4159A"/>
    <w:rsid w:val="00C41C14"/>
    <w:rsid w:val="00C41E5F"/>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C65"/>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BA4"/>
    <w:rsid w:val="00C53CE0"/>
    <w:rsid w:val="00C53D25"/>
    <w:rsid w:val="00C53E22"/>
    <w:rsid w:val="00C53FA3"/>
    <w:rsid w:val="00C54002"/>
    <w:rsid w:val="00C5424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2C0"/>
    <w:rsid w:val="00C61686"/>
    <w:rsid w:val="00C61731"/>
    <w:rsid w:val="00C619F5"/>
    <w:rsid w:val="00C61A81"/>
    <w:rsid w:val="00C61AAE"/>
    <w:rsid w:val="00C61F4B"/>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CAC"/>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450"/>
    <w:rsid w:val="00C67768"/>
    <w:rsid w:val="00C677CD"/>
    <w:rsid w:val="00C67825"/>
    <w:rsid w:val="00C7014E"/>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388"/>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85"/>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8CD"/>
    <w:rsid w:val="00C8792C"/>
    <w:rsid w:val="00C87A78"/>
    <w:rsid w:val="00C901A9"/>
    <w:rsid w:val="00C90224"/>
    <w:rsid w:val="00C905AC"/>
    <w:rsid w:val="00C90943"/>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3EBD"/>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745"/>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924"/>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4FC6"/>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2B4"/>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E6A"/>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23"/>
    <w:rsid w:val="00CE1AC5"/>
    <w:rsid w:val="00CE1EFE"/>
    <w:rsid w:val="00CE212D"/>
    <w:rsid w:val="00CE228B"/>
    <w:rsid w:val="00CE250A"/>
    <w:rsid w:val="00CE253D"/>
    <w:rsid w:val="00CE2561"/>
    <w:rsid w:val="00CE270D"/>
    <w:rsid w:val="00CE2B08"/>
    <w:rsid w:val="00CE2DD6"/>
    <w:rsid w:val="00CE2E2D"/>
    <w:rsid w:val="00CE2FF6"/>
    <w:rsid w:val="00CE3257"/>
    <w:rsid w:val="00CE37BB"/>
    <w:rsid w:val="00CE3DE5"/>
    <w:rsid w:val="00CE3E3B"/>
    <w:rsid w:val="00CE3E54"/>
    <w:rsid w:val="00CE414F"/>
    <w:rsid w:val="00CE41E4"/>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6EE9"/>
    <w:rsid w:val="00CE71C9"/>
    <w:rsid w:val="00CE74C5"/>
    <w:rsid w:val="00CE7563"/>
    <w:rsid w:val="00CE76BD"/>
    <w:rsid w:val="00CE7747"/>
    <w:rsid w:val="00CE79BC"/>
    <w:rsid w:val="00CF00A2"/>
    <w:rsid w:val="00CF02AC"/>
    <w:rsid w:val="00CF03C0"/>
    <w:rsid w:val="00CF057C"/>
    <w:rsid w:val="00CF063F"/>
    <w:rsid w:val="00CF06E6"/>
    <w:rsid w:val="00CF0754"/>
    <w:rsid w:val="00CF0788"/>
    <w:rsid w:val="00CF0B3D"/>
    <w:rsid w:val="00CF0F2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ADA"/>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B64"/>
    <w:rsid w:val="00CF6C9A"/>
    <w:rsid w:val="00CF6D0E"/>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0C"/>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52"/>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612"/>
    <w:rsid w:val="00D15D13"/>
    <w:rsid w:val="00D15D5B"/>
    <w:rsid w:val="00D15D9D"/>
    <w:rsid w:val="00D1624D"/>
    <w:rsid w:val="00D1678C"/>
    <w:rsid w:val="00D16A0D"/>
    <w:rsid w:val="00D16BA8"/>
    <w:rsid w:val="00D16BB9"/>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1869"/>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A3E"/>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48B"/>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332"/>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ECB"/>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402"/>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A42"/>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D3C"/>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69F"/>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64"/>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079"/>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7F6"/>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9BB"/>
    <w:rsid w:val="00DD5AFD"/>
    <w:rsid w:val="00DD6147"/>
    <w:rsid w:val="00DD6396"/>
    <w:rsid w:val="00DD63EF"/>
    <w:rsid w:val="00DD6633"/>
    <w:rsid w:val="00DD6730"/>
    <w:rsid w:val="00DD6795"/>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4A5"/>
    <w:rsid w:val="00DE45AC"/>
    <w:rsid w:val="00DE464E"/>
    <w:rsid w:val="00DE4664"/>
    <w:rsid w:val="00DE47CE"/>
    <w:rsid w:val="00DE480D"/>
    <w:rsid w:val="00DE4B0C"/>
    <w:rsid w:val="00DE4C2C"/>
    <w:rsid w:val="00DE4D74"/>
    <w:rsid w:val="00DE4EBB"/>
    <w:rsid w:val="00DE5150"/>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A20"/>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E99"/>
    <w:rsid w:val="00E03F5E"/>
    <w:rsid w:val="00E040D2"/>
    <w:rsid w:val="00E0430E"/>
    <w:rsid w:val="00E04345"/>
    <w:rsid w:val="00E046AE"/>
    <w:rsid w:val="00E046C1"/>
    <w:rsid w:val="00E0481F"/>
    <w:rsid w:val="00E049D3"/>
    <w:rsid w:val="00E049EC"/>
    <w:rsid w:val="00E04D5D"/>
    <w:rsid w:val="00E04EE6"/>
    <w:rsid w:val="00E0512D"/>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F3"/>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6A"/>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3E7"/>
    <w:rsid w:val="00E56699"/>
    <w:rsid w:val="00E5698C"/>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0F9D"/>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8A8"/>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08"/>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DB2"/>
    <w:rsid w:val="00E75F9B"/>
    <w:rsid w:val="00E76009"/>
    <w:rsid w:val="00E76141"/>
    <w:rsid w:val="00E76148"/>
    <w:rsid w:val="00E76270"/>
    <w:rsid w:val="00E76316"/>
    <w:rsid w:val="00E766D2"/>
    <w:rsid w:val="00E76A31"/>
    <w:rsid w:val="00E76A68"/>
    <w:rsid w:val="00E76B79"/>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053"/>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0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5DA"/>
    <w:rsid w:val="00EB269A"/>
    <w:rsid w:val="00EB272E"/>
    <w:rsid w:val="00EB2936"/>
    <w:rsid w:val="00EB2B2A"/>
    <w:rsid w:val="00EB2C33"/>
    <w:rsid w:val="00EB2C3C"/>
    <w:rsid w:val="00EB2CAC"/>
    <w:rsid w:val="00EB2ECE"/>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E9"/>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9E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9D"/>
    <w:rsid w:val="00ED3B44"/>
    <w:rsid w:val="00ED3B78"/>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095"/>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AF7"/>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37"/>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CC2"/>
    <w:rsid w:val="00F21DB6"/>
    <w:rsid w:val="00F2201D"/>
    <w:rsid w:val="00F22157"/>
    <w:rsid w:val="00F2217B"/>
    <w:rsid w:val="00F2218E"/>
    <w:rsid w:val="00F221D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73B"/>
    <w:rsid w:val="00F24945"/>
    <w:rsid w:val="00F24A57"/>
    <w:rsid w:val="00F24BA8"/>
    <w:rsid w:val="00F24DD7"/>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1A3"/>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A23"/>
    <w:rsid w:val="00F32F0E"/>
    <w:rsid w:val="00F32F3E"/>
    <w:rsid w:val="00F33036"/>
    <w:rsid w:val="00F33580"/>
    <w:rsid w:val="00F3383E"/>
    <w:rsid w:val="00F3386F"/>
    <w:rsid w:val="00F34286"/>
    <w:rsid w:val="00F342E5"/>
    <w:rsid w:val="00F346BC"/>
    <w:rsid w:val="00F34A4F"/>
    <w:rsid w:val="00F34CB9"/>
    <w:rsid w:val="00F350B7"/>
    <w:rsid w:val="00F3521B"/>
    <w:rsid w:val="00F35408"/>
    <w:rsid w:val="00F35532"/>
    <w:rsid w:val="00F35561"/>
    <w:rsid w:val="00F35865"/>
    <w:rsid w:val="00F35B37"/>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1DA"/>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9A5"/>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774"/>
    <w:rsid w:val="00F82847"/>
    <w:rsid w:val="00F82CD8"/>
    <w:rsid w:val="00F82E2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2B"/>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206"/>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04"/>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67"/>
    <w:rsid w:val="00F975B5"/>
    <w:rsid w:val="00F975BC"/>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D21"/>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91"/>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B7CB7"/>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F5"/>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EC1"/>
    <w:rsid w:val="00FF4FCD"/>
    <w:rsid w:val="00FF5026"/>
    <w:rsid w:val="00FF50A4"/>
    <w:rsid w:val="00FF5173"/>
    <w:rsid w:val="00FF51D0"/>
    <w:rsid w:val="00FF52CC"/>
    <w:rsid w:val="00FF52E3"/>
    <w:rsid w:val="00FF5970"/>
    <w:rsid w:val="00FF5B3F"/>
    <w:rsid w:val="00FF5EEF"/>
    <w:rsid w:val="00FF5EFE"/>
    <w:rsid w:val="00FF5FB5"/>
    <w:rsid w:val="00FF6045"/>
    <w:rsid w:val="00FF609A"/>
    <w:rsid w:val="00FF6525"/>
    <w:rsid w:val="00FF68B6"/>
    <w:rsid w:val="00FF6CF6"/>
    <w:rsid w:val="00FF6EE3"/>
    <w:rsid w:val="00FF6FAC"/>
    <w:rsid w:val="00FF707C"/>
    <w:rsid w:val="00FF742B"/>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qFormat/>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uiPriority w:val="99"/>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 w:type="character" w:customStyle="1" w:styleId="ui-provider">
    <w:name w:val="ui-provider"/>
    <w:basedOn w:val="a0"/>
    <w:qFormat/>
    <w:rsid w:val="00FF4EC1"/>
  </w:style>
  <w:style w:type="paragraph" w:customStyle="1" w:styleId="Standard">
    <w:name w:val="Standard"/>
    <w:rsid w:val="00E718A8"/>
    <w:pPr>
      <w:widowControl w:val="0"/>
      <w:suppressAutoHyphens/>
      <w:spacing w:after="120"/>
      <w:textAlignment w:val="baseline"/>
    </w:pPr>
    <w:rPr>
      <w:rFonts w:ascii="Times New Roman" w:eastAsia="Times" w:hAnsi="Times New Roman" w:cs="Times"/>
      <w:kern w:val="1"/>
      <w:sz w:val="22"/>
      <w:lang w:eastAsia="zh-CN"/>
    </w:rPr>
  </w:style>
  <w:style w:type="paragraph" w:customStyle="1" w:styleId="Doc-text2">
    <w:name w:val="Doc-text2"/>
    <w:basedOn w:val="a"/>
    <w:link w:val="Doc-text2Char"/>
    <w:qFormat/>
    <w:rsid w:val="00D70D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70D3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204443">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1040715">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81694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867378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F89250-A602-4D36-8B25-F121E097772C}">
  <ds:schemaRefs>
    <ds:schemaRef ds:uri="http://schemas.openxmlformats.org/officeDocument/2006/bibliography"/>
  </ds:schemaRefs>
</ds:datastoreItem>
</file>

<file path=customXml/itemProps6.xml><?xml version="1.0" encoding="utf-8"?>
<ds:datastoreItem xmlns:ds="http://schemas.openxmlformats.org/officeDocument/2006/customXml" ds:itemID="{DAD0DFBD-AC95-4247-92DF-AA7E3596A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620</Words>
  <Characters>3539</Characters>
  <Application>Microsoft Office Word</Application>
  <DocSecurity>0</DocSecurity>
  <Lines>29</Lines>
  <Paragraphs>8</Paragraphs>
  <ScaleCrop>false</ScaleCrop>
  <Company>CMCC</Company>
  <LinksUpToDate>false</LinksUpToDate>
  <CharactersWithSpaces>4151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2024-02-19T05:03:00Z</dcterms:created>
  <dcterms:modified xsi:type="dcterms:W3CDTF">2024-02-19T05:03:00Z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