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310722" w:rsidRDefault="00F3458E" w:rsidP="0060654D">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F77826">
        <w:rPr>
          <w:b/>
          <w:kern w:val="2"/>
          <w:lang w:eastAsia="zh-CN"/>
        </w:rPr>
        <w:t>N WG1 Meeting #116</w:t>
      </w:r>
      <w:r w:rsidR="003B21B4">
        <w:rPr>
          <w:b/>
          <w:kern w:val="2"/>
          <w:lang w:eastAsia="zh-CN"/>
        </w:rPr>
        <w:tab/>
      </w:r>
      <w:r w:rsidR="0060654D">
        <w:rPr>
          <w:b/>
          <w:kern w:val="2"/>
          <w:lang w:eastAsia="zh-CN"/>
        </w:rPr>
        <w:t xml:space="preserve">                                   </w:t>
      </w:r>
      <w:r w:rsidR="001B2D0A">
        <w:rPr>
          <w:b/>
          <w:kern w:val="2"/>
          <w:lang w:eastAsia="zh-CN"/>
        </w:rPr>
        <w:t xml:space="preserve">                         </w:t>
      </w:r>
      <w:r w:rsidR="00034DF1">
        <w:rPr>
          <w:b/>
          <w:kern w:val="2"/>
          <w:lang w:eastAsia="zh-CN"/>
        </w:rPr>
        <w:t xml:space="preserve">   </w:t>
      </w:r>
      <w:r w:rsidR="00725225">
        <w:rPr>
          <w:b/>
          <w:kern w:val="2"/>
          <w:lang w:eastAsia="zh-CN"/>
        </w:rPr>
        <w:t xml:space="preserve">          </w:t>
      </w:r>
      <w:r w:rsidR="00034DF1">
        <w:rPr>
          <w:b/>
          <w:kern w:val="2"/>
          <w:lang w:eastAsia="zh-CN"/>
        </w:rPr>
        <w:t xml:space="preserve">  </w:t>
      </w:r>
      <w:bookmarkStart w:id="0" w:name="_GoBack"/>
      <w:r w:rsidR="00413F22" w:rsidRPr="00413F22">
        <w:rPr>
          <w:b/>
          <w:kern w:val="2"/>
          <w:lang w:eastAsia="zh-CN"/>
        </w:rPr>
        <w:t>R1-2400270</w:t>
      </w:r>
      <w:bookmarkEnd w:id="0"/>
    </w:p>
    <w:p w:rsidR="00FF425C" w:rsidRDefault="00102E8B">
      <w:pPr>
        <w:jc w:val="left"/>
        <w:rPr>
          <w:b/>
          <w:kern w:val="2"/>
          <w:lang w:eastAsia="zh-CN"/>
        </w:rPr>
      </w:pPr>
      <w:r>
        <w:rPr>
          <w:b/>
          <w:kern w:val="2"/>
          <w:lang w:eastAsia="zh-CN"/>
        </w:rPr>
        <w:t>Athens</w:t>
      </w:r>
      <w:r w:rsidR="00240944">
        <w:rPr>
          <w:b/>
          <w:kern w:val="2"/>
          <w:lang w:eastAsia="zh-CN"/>
        </w:rPr>
        <w:t xml:space="preserve">, </w:t>
      </w:r>
      <w:r>
        <w:rPr>
          <w:b/>
          <w:kern w:val="2"/>
          <w:lang w:eastAsia="zh-CN"/>
        </w:rPr>
        <w:t>Greece</w:t>
      </w:r>
      <w:r w:rsidR="00B707CD">
        <w:rPr>
          <w:b/>
          <w:kern w:val="2"/>
          <w:lang w:eastAsia="zh-CN"/>
        </w:rPr>
        <w:t>, Feb</w:t>
      </w:r>
      <w:r w:rsidR="00B64318">
        <w:rPr>
          <w:b/>
          <w:kern w:val="2"/>
          <w:lang w:eastAsia="zh-CN"/>
        </w:rPr>
        <w:t xml:space="preserve"> 26</w:t>
      </w:r>
      <w:r w:rsidR="00B64318">
        <w:rPr>
          <w:b/>
          <w:kern w:val="2"/>
          <w:vertAlign w:val="superscript"/>
          <w:lang w:eastAsia="zh-CN"/>
        </w:rPr>
        <w:t xml:space="preserve">th </w:t>
      </w:r>
      <w:r w:rsidR="00E71C6D">
        <w:rPr>
          <w:b/>
          <w:kern w:val="2"/>
          <w:lang w:eastAsia="zh-CN"/>
        </w:rPr>
        <w:t xml:space="preserve">– </w:t>
      </w:r>
      <w:r w:rsidR="00B64318">
        <w:rPr>
          <w:b/>
          <w:kern w:val="2"/>
          <w:lang w:eastAsia="zh-CN"/>
        </w:rPr>
        <w:t>Mar</w:t>
      </w:r>
      <w:r w:rsidR="00E71C6D">
        <w:rPr>
          <w:b/>
          <w:kern w:val="2"/>
          <w:lang w:eastAsia="zh-CN"/>
        </w:rPr>
        <w:t xml:space="preserve"> </w:t>
      </w:r>
      <w:r w:rsidR="00B64318">
        <w:rPr>
          <w:b/>
          <w:kern w:val="2"/>
          <w:lang w:eastAsia="zh-CN"/>
        </w:rPr>
        <w:t>1</w:t>
      </w:r>
      <w:r w:rsidR="00B64318" w:rsidRPr="00B64318">
        <w:rPr>
          <w:b/>
          <w:kern w:val="2"/>
          <w:vertAlign w:val="superscript"/>
          <w:lang w:eastAsia="zh-CN"/>
        </w:rPr>
        <w:t>st</w:t>
      </w:r>
      <w:r w:rsidR="00B64318">
        <w:rPr>
          <w:b/>
          <w:kern w:val="2"/>
          <w:lang w:eastAsia="zh-CN"/>
        </w:rPr>
        <w:t>, 2024</w:t>
      </w:r>
    </w:p>
    <w:p w:rsidR="00FF425C" w:rsidRDefault="00FF425C">
      <w:pPr>
        <w:pBdr>
          <w:top w:val="single" w:sz="4" w:space="1" w:color="auto"/>
        </w:pBdr>
        <w:spacing w:after="0"/>
        <w:jc w:val="left"/>
        <w:rPr>
          <w:b/>
          <w:kern w:val="2"/>
          <w:sz w:val="16"/>
          <w:szCs w:val="16"/>
          <w:lang w:eastAsia="zh-CN"/>
        </w:rPr>
      </w:pPr>
    </w:p>
    <w:p w:rsidR="00FF425C" w:rsidRDefault="00413F22">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on </w:t>
      </w:r>
      <w:r w:rsidR="00016308">
        <w:rPr>
          <w:b/>
          <w:kern w:val="2"/>
          <w:lang w:eastAsia="zh-CN"/>
        </w:rPr>
        <w:t>SBFD random access operation</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28176E" w:rsidRPr="00F06C29" w:rsidRDefault="00FE2298" w:rsidP="0028176E">
      <w:pPr>
        <w:rPr>
          <w:bCs/>
          <w:szCs w:val="28"/>
        </w:rPr>
      </w:pPr>
      <w:r w:rsidRPr="00F06C29">
        <w:rPr>
          <w:rFonts w:hint="eastAsia"/>
          <w:bCs/>
          <w:szCs w:val="28"/>
        </w:rPr>
        <w:t>I</w:t>
      </w:r>
      <w:r w:rsidR="00C955AB" w:rsidRPr="00F06C29">
        <w:rPr>
          <w:bCs/>
          <w:szCs w:val="28"/>
        </w:rPr>
        <w:t xml:space="preserve">n </w:t>
      </w:r>
      <w:r w:rsidR="00F06C29" w:rsidRPr="00F06C29">
        <w:rPr>
          <w:bCs/>
          <w:szCs w:val="28"/>
        </w:rPr>
        <w:t>RAN#102 meeting, a new WID on NR duplex evolution was endorsed [1]. The objective of this work item is to standardize the operation of subband non-overlapping full duplex (SBFD) at the gNB side within a TDD carrier, which includes specifying the time and frequency domain location of SBFD subbands to UEs in RRC_CONNECTED mode, supporting random access in SBFD symbol</w:t>
      </w:r>
      <w:r w:rsidR="00CC72EF">
        <w:rPr>
          <w:bCs/>
          <w:szCs w:val="28"/>
        </w:rPr>
        <w:t>s, and defining UE transmission/reception/m</w:t>
      </w:r>
      <w:r w:rsidR="00F06C29" w:rsidRPr="00F06C29">
        <w:rPr>
          <w:bCs/>
          <w:szCs w:val="28"/>
        </w:rPr>
        <w:t xml:space="preserve">easurement behavior and procedures in SBFD symbols and/or non-SBFD symbols. In this contribution, we present our views on </w:t>
      </w:r>
      <w:r w:rsidR="00016308">
        <w:rPr>
          <w:bCs/>
          <w:szCs w:val="28"/>
        </w:rPr>
        <w:t xml:space="preserve">the random access operation in SBFD symbols. </w:t>
      </w:r>
    </w:p>
    <w:p w:rsidR="003D519B" w:rsidRDefault="00016308" w:rsidP="003D519B">
      <w:pPr>
        <w:pStyle w:val="Heading1"/>
        <w:rPr>
          <w:lang w:eastAsia="zh-CN"/>
        </w:rPr>
      </w:pPr>
      <w:r>
        <w:rPr>
          <w:lang w:eastAsia="zh-CN"/>
        </w:rPr>
        <w:t xml:space="preserve">Discussion </w:t>
      </w:r>
    </w:p>
    <w:p w:rsidR="00B81482" w:rsidRPr="00016308" w:rsidRDefault="00906315" w:rsidP="00194FAE">
      <w:pPr>
        <w:spacing w:before="60"/>
      </w:pPr>
      <w:r>
        <w:t xml:space="preserve">Random access operation in SBFD symbols for both </w:t>
      </w:r>
      <w:r w:rsidR="00B81482" w:rsidRPr="003C626F">
        <w:t xml:space="preserve">RRC idle/inactive </w:t>
      </w:r>
      <w:r>
        <w:t>and connected state</w:t>
      </w:r>
      <w:r w:rsidR="00A13CFF">
        <w:t>s</w:t>
      </w:r>
      <w:r>
        <w:t xml:space="preserve"> </w:t>
      </w:r>
      <w:r w:rsidR="00B81482" w:rsidRPr="003C626F">
        <w:t>can reduce the random/initial access latency, improve the PRACH</w:t>
      </w:r>
      <w:r w:rsidR="00B81482">
        <w:t xml:space="preserve"> and Msg3</w:t>
      </w:r>
      <w:r w:rsidR="00B81482" w:rsidRPr="003C626F">
        <w:t xml:space="preserve"> coverage</w:t>
      </w:r>
      <w:r w:rsidR="00B81482">
        <w:t xml:space="preserve">, </w:t>
      </w:r>
      <w:r w:rsidR="00B81482" w:rsidRPr="003C626F">
        <w:t>and improve the flexibility of the initial</w:t>
      </w:r>
      <w:r w:rsidR="00B81482">
        <w:t>/random</w:t>
      </w:r>
      <w:r w:rsidR="00B81482" w:rsidRPr="003C626F">
        <w:t xml:space="preserve"> access by Offloading random access from </w:t>
      </w:r>
      <w:r w:rsidR="00B81482">
        <w:t xml:space="preserve">the </w:t>
      </w:r>
      <w:r w:rsidR="00B81482" w:rsidRPr="003C626F">
        <w:t xml:space="preserve">fixed UL slots to SBFD </w:t>
      </w:r>
      <w:r w:rsidR="00BF1A9C">
        <w:t>symbols</w:t>
      </w:r>
      <w:r w:rsidR="00B81482" w:rsidRPr="003C626F">
        <w:t>.</w:t>
      </w:r>
      <w:r w:rsidR="00B81482">
        <w:t xml:space="preserve"> </w:t>
      </w:r>
    </w:p>
    <w:p w:rsidR="00B81482" w:rsidRPr="00ED4828" w:rsidRDefault="00B81482" w:rsidP="00ED4828">
      <w:pPr>
        <w:pStyle w:val="Heading2"/>
        <w:tabs>
          <w:tab w:val="clear" w:pos="666"/>
        </w:tabs>
      </w:pPr>
      <w:r w:rsidRPr="00ED4828">
        <w:t>RO</w:t>
      </w:r>
      <w:r w:rsidR="00D16F02">
        <w:t>s</w:t>
      </w:r>
      <w:r w:rsidR="00E47C78">
        <w:t xml:space="preserve"> configured in SBFD symbols</w:t>
      </w:r>
    </w:p>
    <w:p w:rsidR="00E77A0B" w:rsidRDefault="00E77A0B" w:rsidP="00194FAE">
      <w:r w:rsidRPr="00E77A0B">
        <w:t xml:space="preserve">The configuration of ROs in UL subbands for initial/random access in idle/inactive or connected states can lead to several issues. The current specification allows for a maximum of 8 FDMed ROs in the frequency domain, with the offset of the lowest RO in frequency domain (msg1-FrequencyStart) configured to ensure that the corresponding ROs are within the bandwidth of the UL BWP. However, when ROs are configured in a UL subband, there may not be enough frequency resources to accommodate up to 8 FDMed ROs, resulting in overlap with the DL subband in the frequency domain. </w:t>
      </w:r>
      <w:r>
        <w:t xml:space="preserve">In our view, </w:t>
      </w:r>
      <w:r w:rsidRPr="00E77A0B">
        <w:t>a new maximum limit of ROs configured in UL subbands in SBFD symbols and a new offset of the lowest RO in frequency domain (msg1-FrequencyStart) for ROs in SBFD symbols</w:t>
      </w:r>
      <w:r>
        <w:t xml:space="preserve"> can be configured</w:t>
      </w:r>
      <w:r w:rsidRPr="00E77A0B">
        <w:t xml:space="preserve"> to ensure </w:t>
      </w:r>
      <w:r>
        <w:t xml:space="preserve">that the ROs </w:t>
      </w:r>
      <w:r w:rsidRPr="00E77A0B">
        <w:t>are placed within the UL subband's bandwidth.</w:t>
      </w:r>
    </w:p>
    <w:p w:rsidR="00FD7B23" w:rsidRPr="001A0D55" w:rsidRDefault="00FD7B23" w:rsidP="00194FAE">
      <w:r w:rsidRPr="009D10E2">
        <w:t>In addition, if Rel-</w:t>
      </w:r>
      <w:r w:rsidR="00B77B9E">
        <w:t>1</w:t>
      </w:r>
      <w:r w:rsidRPr="009D10E2">
        <w:t>8 RO</w:t>
      </w:r>
      <w:r w:rsidR="00CC72EF">
        <w:t>s group</w:t>
      </w:r>
      <w:r w:rsidRPr="009D10E2">
        <w:t xml:space="preserve"> are configured in UL subbands, they may encounter overlapping issues with non-SBFD symbols such as a single RO in the RO</w:t>
      </w:r>
      <w:r w:rsidR="00E47C78">
        <w:t>s</w:t>
      </w:r>
      <w:r w:rsidRPr="009D10E2">
        <w:t xml:space="preserve"> group conf</w:t>
      </w:r>
      <w:r w:rsidR="009D10E2">
        <w:t>igured in SBFD symbols</w:t>
      </w:r>
      <w:r w:rsidR="008D19D4">
        <w:t xml:space="preserve"> may</w:t>
      </w:r>
      <w:r w:rsidRPr="009D10E2">
        <w:t xml:space="preserve"> fully </w:t>
      </w:r>
      <w:r w:rsidR="001A0D55" w:rsidRPr="009D10E2">
        <w:t xml:space="preserve">or partially </w:t>
      </w:r>
      <w:r w:rsidRPr="009D10E2">
        <w:t>over</w:t>
      </w:r>
      <w:r w:rsidR="001A0D55" w:rsidRPr="009D10E2">
        <w:t>lap with non-SBFD symbols</w:t>
      </w:r>
      <w:r w:rsidR="008D19D4">
        <w:t xml:space="preserve"> as shown in figure 1</w:t>
      </w:r>
      <w:r w:rsidR="001A0D55" w:rsidRPr="009D10E2">
        <w:t xml:space="preserve">. In other words, </w:t>
      </w:r>
      <w:r w:rsidR="007A17B6">
        <w:t xml:space="preserve">the </w:t>
      </w:r>
      <w:r w:rsidR="001A0D55" w:rsidRPr="009D10E2">
        <w:t>RO</w:t>
      </w:r>
      <w:r w:rsidR="007A17B6">
        <w:t xml:space="preserve">s in a ROs </w:t>
      </w:r>
      <w:r w:rsidR="00E47C78">
        <w:t>group</w:t>
      </w:r>
      <w:r w:rsidR="007A17B6">
        <w:t xml:space="preserve"> </w:t>
      </w:r>
      <w:r w:rsidR="007A17B6" w:rsidRPr="009D10E2">
        <w:t>may</w:t>
      </w:r>
      <w:r w:rsidR="001A0D55" w:rsidRPr="009D10E2">
        <w:t xml:space="preserve"> be </w:t>
      </w:r>
      <w:r w:rsidRPr="009D10E2">
        <w:t>mapped to both SBFD and non-SBFD symbols/slots.</w:t>
      </w:r>
      <w:r w:rsidR="001A0D55" w:rsidRPr="009D10E2">
        <w:t xml:space="preserve"> </w:t>
      </w:r>
      <w:r w:rsidR="00E77A0B" w:rsidRPr="007B7EF0">
        <w:t>Configuring the same parameters for the ROs in both SBFD and non-SBFD symbols, such as the number of Msg1 FDMed, the offset of the lowest RO (msg1-FrequencyStart), and UL power control parameters, may mislead an SBFD-aware UE to transmit the PRACH in both SBFD and non-SBFD symbols.</w:t>
      </w:r>
      <w:r w:rsidR="007A17B6">
        <w:t xml:space="preserve"> In our view, </w:t>
      </w:r>
      <w:r w:rsidR="007B7EF0" w:rsidRPr="007B7EF0">
        <w:t>separate parameters, such as the offset of the lowest RO in frequency domain (msg1-FrequencyStart), maximum number of ROs FDMed, and UL power control parameters, for the ROs in SBFD and non-SBFD symbols</w:t>
      </w:r>
      <w:r w:rsidR="007B7EF0">
        <w:t xml:space="preserve"> can be configured</w:t>
      </w:r>
      <w:r w:rsidR="00CF46DF">
        <w:t xml:space="preserve">. </w:t>
      </w:r>
    </w:p>
    <w:p w:rsidR="00B81482" w:rsidRPr="00482705" w:rsidRDefault="00B81482" w:rsidP="00B81482">
      <w:pPr>
        <w:pStyle w:val="ListParagraph"/>
        <w:rPr>
          <w:rFonts w:ascii="Times New Roman" w:eastAsia="Times New Roman" w:hAnsi="Times New Roman"/>
          <w:lang w:eastAsia="zh-CN"/>
        </w:rPr>
      </w:pPr>
    </w:p>
    <w:p w:rsidR="008D19D4" w:rsidRDefault="00BA601F" w:rsidP="008D19D4">
      <w:pPr>
        <w:keepNext/>
        <w:jc w:val="center"/>
      </w:pPr>
      <w:r>
        <w:object w:dxaOrig="3061" w:dyaOrig="1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1pt;height:90.7pt" o:ole="">
            <v:imagedata r:id="rId9" o:title=""/>
          </v:shape>
          <o:OLEObject Type="Embed" ProgID="Visio.Drawing.15" ShapeID="_x0000_i1025" DrawAspect="Content" ObjectID="_1769856542" r:id="rId10"/>
        </w:object>
      </w:r>
    </w:p>
    <w:p w:rsidR="00B81482" w:rsidRDefault="008D19D4" w:rsidP="008D19D4">
      <w:pPr>
        <w:pStyle w:val="Caption"/>
      </w:pPr>
      <w:r>
        <w:t xml:space="preserve">Figure </w:t>
      </w:r>
      <w:r w:rsidR="00346CD4">
        <w:fldChar w:fldCharType="begin"/>
      </w:r>
      <w:r w:rsidR="00346CD4">
        <w:instrText xml:space="preserve"> SEQ Figure \* ARABIC </w:instrText>
      </w:r>
      <w:r w:rsidR="00346CD4">
        <w:fldChar w:fldCharType="separate"/>
      </w:r>
      <w:r>
        <w:rPr>
          <w:noProof/>
        </w:rPr>
        <w:t>1</w:t>
      </w:r>
      <w:r w:rsidR="00346CD4">
        <w:rPr>
          <w:noProof/>
        </w:rPr>
        <w:fldChar w:fldCharType="end"/>
      </w:r>
      <w:r>
        <w:t xml:space="preserve"> </w:t>
      </w:r>
      <w:r w:rsidR="00B81482">
        <w:t>Single RO in a ROs group fully overlapped the boundary of the non-SBFD symbols</w:t>
      </w:r>
    </w:p>
    <w:p w:rsidR="00CF3AD6" w:rsidRDefault="00CF3AD6" w:rsidP="00B81482">
      <w:pPr>
        <w:rPr>
          <w:b/>
        </w:rPr>
      </w:pPr>
    </w:p>
    <w:p w:rsidR="003A4851" w:rsidRPr="00CF3AD6" w:rsidRDefault="00A13CFF" w:rsidP="00B81482">
      <w:pPr>
        <w:rPr>
          <w:b/>
          <w:i/>
        </w:rPr>
      </w:pPr>
      <w:r w:rsidRPr="00CF3AD6">
        <w:rPr>
          <w:b/>
          <w:i/>
        </w:rPr>
        <w:lastRenderedPageBreak/>
        <w:t>Observation</w:t>
      </w:r>
      <w:r w:rsidR="00895300">
        <w:rPr>
          <w:b/>
          <w:i/>
        </w:rPr>
        <w:t xml:space="preserve"> 1</w:t>
      </w:r>
      <w:r w:rsidRPr="00CF3AD6">
        <w:rPr>
          <w:b/>
          <w:i/>
        </w:rPr>
        <w:t xml:space="preserve">: </w:t>
      </w:r>
      <w:r w:rsidR="00651A9B">
        <w:rPr>
          <w:b/>
          <w:i/>
        </w:rPr>
        <w:t>The maximum of 8 ROs FDMed in a UL subband for random access in</w:t>
      </w:r>
      <w:r w:rsidR="00CF3AD6" w:rsidRPr="00CF3AD6">
        <w:rPr>
          <w:b/>
          <w:i/>
        </w:rPr>
        <w:t xml:space="preserve"> idle/inactive or connected state may result in </w:t>
      </w:r>
      <w:r w:rsidR="00651A9B">
        <w:rPr>
          <w:b/>
          <w:i/>
        </w:rPr>
        <w:t xml:space="preserve">ROs </w:t>
      </w:r>
      <w:r w:rsidR="00CF3AD6" w:rsidRPr="00CF3AD6">
        <w:rPr>
          <w:b/>
          <w:i/>
        </w:rPr>
        <w:t>overlapping with the DL subband.</w:t>
      </w:r>
    </w:p>
    <w:p w:rsidR="00651A9B" w:rsidRDefault="00CF3AD6" w:rsidP="00B81482">
      <w:pPr>
        <w:rPr>
          <w:b/>
          <w:i/>
        </w:rPr>
      </w:pPr>
      <w:r w:rsidRPr="00895300">
        <w:rPr>
          <w:b/>
          <w:i/>
        </w:rPr>
        <w:t>Observation</w:t>
      </w:r>
      <w:r w:rsidR="00895300" w:rsidRPr="00895300">
        <w:rPr>
          <w:b/>
          <w:i/>
        </w:rPr>
        <w:t xml:space="preserve"> 2</w:t>
      </w:r>
      <w:r w:rsidRPr="00895300">
        <w:rPr>
          <w:b/>
          <w:i/>
        </w:rPr>
        <w:t>: Configuring Rel-18 RO</w:t>
      </w:r>
      <w:r w:rsidR="00651A9B">
        <w:rPr>
          <w:b/>
          <w:i/>
        </w:rPr>
        <w:t>s group</w:t>
      </w:r>
      <w:r w:rsidRPr="00895300">
        <w:rPr>
          <w:b/>
          <w:i/>
        </w:rPr>
        <w:t xml:space="preserve"> in UL subbands may result in </w:t>
      </w:r>
      <w:r w:rsidR="00DF2142">
        <w:rPr>
          <w:b/>
          <w:i/>
        </w:rPr>
        <w:t xml:space="preserve">occurring </w:t>
      </w:r>
      <w:r w:rsidRPr="00895300">
        <w:rPr>
          <w:b/>
          <w:i/>
        </w:rPr>
        <w:t>a single or multiple ROs</w:t>
      </w:r>
      <w:r w:rsidR="00651A9B">
        <w:rPr>
          <w:b/>
          <w:i/>
        </w:rPr>
        <w:t xml:space="preserve"> in a ROs group</w:t>
      </w:r>
      <w:r w:rsidRPr="00895300">
        <w:rPr>
          <w:b/>
          <w:i/>
        </w:rPr>
        <w:t xml:space="preserve"> </w:t>
      </w:r>
      <w:r w:rsidR="00DF2142">
        <w:rPr>
          <w:b/>
          <w:i/>
        </w:rPr>
        <w:t xml:space="preserve">in </w:t>
      </w:r>
      <w:r w:rsidRPr="00895300">
        <w:rPr>
          <w:b/>
          <w:i/>
        </w:rPr>
        <w:t>both SBFD</w:t>
      </w:r>
      <w:r w:rsidR="00651A9B">
        <w:rPr>
          <w:b/>
          <w:i/>
        </w:rPr>
        <w:t xml:space="preserve"> and non-SBFD symbols</w:t>
      </w:r>
      <w:r w:rsidRPr="00CF3AD6">
        <w:rPr>
          <w:b/>
          <w:i/>
        </w:rPr>
        <w:t xml:space="preserve">. </w:t>
      </w:r>
    </w:p>
    <w:p w:rsidR="00CF46DF" w:rsidRDefault="00651A9B" w:rsidP="00B81482">
      <w:pPr>
        <w:rPr>
          <w:b/>
          <w:i/>
        </w:rPr>
      </w:pPr>
      <w:r>
        <w:rPr>
          <w:b/>
          <w:i/>
        </w:rPr>
        <w:t xml:space="preserve">Observation 3: </w:t>
      </w:r>
      <w:r w:rsidRPr="00651A9B">
        <w:rPr>
          <w:b/>
          <w:i/>
        </w:rPr>
        <w:t>Configuring the same parameters for ROs in both SBFD and non-SBFD symbols may mislead an SBFD-aware UE to transmit the PRACH in both SBFD and non-SBFD symbols.</w:t>
      </w:r>
    </w:p>
    <w:p w:rsidR="00CF46DF" w:rsidRDefault="00CF46DF" w:rsidP="00B81482">
      <w:pPr>
        <w:rPr>
          <w:b/>
        </w:rPr>
      </w:pPr>
      <w:r w:rsidRPr="00CF46DF">
        <w:rPr>
          <w:b/>
        </w:rPr>
        <w:t>Proposal</w:t>
      </w:r>
      <w:r w:rsidR="00651A9B">
        <w:rPr>
          <w:b/>
        </w:rPr>
        <w:t xml:space="preserve"> </w:t>
      </w:r>
      <w:r w:rsidR="00614F50">
        <w:rPr>
          <w:b/>
        </w:rPr>
        <w:t>1</w:t>
      </w:r>
      <w:r w:rsidRPr="00CF46DF">
        <w:rPr>
          <w:b/>
        </w:rPr>
        <w:t xml:space="preserve">: </w:t>
      </w:r>
      <w:r w:rsidR="00614F50">
        <w:rPr>
          <w:b/>
        </w:rPr>
        <w:t>S</w:t>
      </w:r>
      <w:r w:rsidR="00D10820">
        <w:rPr>
          <w:b/>
        </w:rPr>
        <w:t xml:space="preserve">tudy </w:t>
      </w:r>
      <w:r w:rsidR="00614F50">
        <w:rPr>
          <w:b/>
        </w:rPr>
        <w:t xml:space="preserve">separate </w:t>
      </w:r>
      <w:r w:rsidRPr="00CF46DF">
        <w:rPr>
          <w:b/>
        </w:rPr>
        <w:t xml:space="preserve">parameters for </w:t>
      </w:r>
      <w:r w:rsidR="00895300">
        <w:rPr>
          <w:b/>
        </w:rPr>
        <w:t xml:space="preserve">the configuration of </w:t>
      </w:r>
      <w:r w:rsidRPr="00CF46DF">
        <w:rPr>
          <w:b/>
        </w:rPr>
        <w:t xml:space="preserve">ROs in SBFD and non-SBFD symbols. </w:t>
      </w:r>
      <w:r w:rsidR="00895300">
        <w:rPr>
          <w:b/>
        </w:rPr>
        <w:t xml:space="preserve"> </w:t>
      </w:r>
    </w:p>
    <w:p w:rsidR="00B81482" w:rsidRPr="00ED4828" w:rsidRDefault="00B81482" w:rsidP="00ED4828">
      <w:pPr>
        <w:pStyle w:val="Heading2"/>
        <w:tabs>
          <w:tab w:val="clear" w:pos="666"/>
        </w:tabs>
      </w:pPr>
      <w:r w:rsidRPr="00ED4828">
        <w:t>Reception of Msg. 2 in</w:t>
      </w:r>
      <w:r w:rsidR="009561A7">
        <w:t xml:space="preserve"> SBFD symbols</w:t>
      </w:r>
    </w:p>
    <w:p w:rsidR="009561A7" w:rsidRPr="00453C91" w:rsidRDefault="009561A7" w:rsidP="00194FAE">
      <w:pPr>
        <w:pStyle w:val="PL"/>
        <w:jc w:val="both"/>
        <w:rPr>
          <w:rFonts w:ascii="Times New Roman" w:hAnsi="Times New Roman"/>
          <w:noProof w:val="0"/>
          <w:sz w:val="22"/>
          <w:szCs w:val="22"/>
          <w:lang w:val="en-HK" w:eastAsia="zh-CN"/>
        </w:rPr>
      </w:pPr>
      <w:r w:rsidRPr="00453C91">
        <w:rPr>
          <w:rFonts w:ascii="Times New Roman" w:hAnsi="Times New Roman"/>
          <w:noProof w:val="0"/>
          <w:sz w:val="22"/>
          <w:szCs w:val="22"/>
          <w:lang w:val="en-HK" w:eastAsia="zh-CN"/>
        </w:rPr>
        <w:t>Regarding the MSG.2 reception in SBFD symbols, When a UE successfully transmits Msg.1 in</w:t>
      </w:r>
      <w:r w:rsidR="00453C91">
        <w:rPr>
          <w:rFonts w:ascii="Times New Roman" w:hAnsi="Times New Roman"/>
          <w:noProof w:val="0"/>
          <w:sz w:val="22"/>
          <w:szCs w:val="22"/>
          <w:lang w:val="en-HK" w:eastAsia="zh-CN"/>
        </w:rPr>
        <w:t xml:space="preserve"> SBFD symbols</w:t>
      </w:r>
      <w:r w:rsidRPr="00453C91">
        <w:rPr>
          <w:rFonts w:ascii="Times New Roman" w:hAnsi="Times New Roman"/>
          <w:noProof w:val="0"/>
          <w:sz w:val="22"/>
          <w:szCs w:val="22"/>
          <w:lang w:val="en-HK" w:eastAsia="zh-CN"/>
        </w:rPr>
        <w:t xml:space="preserve"> it needs to monitor the RAR window to receive Msg.2. The RAR window is configured in SIB1 with a choice of [1, 2, 4, 8, 10, 20, 40, </w:t>
      </w:r>
      <w:r w:rsidR="0054564C" w:rsidRPr="00453C91">
        <w:rPr>
          <w:rFonts w:ascii="Times New Roman" w:hAnsi="Times New Roman"/>
          <w:noProof w:val="0"/>
          <w:sz w:val="22"/>
          <w:szCs w:val="22"/>
          <w:lang w:val="en-HK" w:eastAsia="zh-CN"/>
        </w:rPr>
        <w:t>and 80</w:t>
      </w:r>
      <w:r w:rsidRPr="00453C91">
        <w:rPr>
          <w:rFonts w:ascii="Times New Roman" w:hAnsi="Times New Roman"/>
          <w:noProof w:val="0"/>
          <w:sz w:val="22"/>
          <w:szCs w:val="22"/>
          <w:lang w:val="en-HK" w:eastAsia="zh-CN"/>
        </w:rPr>
        <w:t>] slots.</w:t>
      </w:r>
      <w:r w:rsidR="00453C91" w:rsidRPr="00453C91">
        <w:rPr>
          <w:rFonts w:ascii="Times New Roman" w:hAnsi="Times New Roman"/>
          <w:noProof w:val="0"/>
          <w:sz w:val="22"/>
          <w:szCs w:val="22"/>
          <w:lang w:val="en-HK" w:eastAsia="zh-CN"/>
        </w:rPr>
        <w:t xml:space="preserve"> </w:t>
      </w:r>
      <w:r w:rsidRPr="00453C91">
        <w:rPr>
          <w:rFonts w:ascii="Times New Roman" w:hAnsi="Times New Roman"/>
          <w:noProof w:val="0"/>
          <w:sz w:val="22"/>
          <w:szCs w:val="22"/>
          <w:lang w:val="en-HK" w:eastAsia="zh-CN"/>
        </w:rPr>
        <w:t>If the RAR window is configured until the du</w:t>
      </w:r>
      <w:r w:rsidR="00453C91">
        <w:rPr>
          <w:rFonts w:ascii="Times New Roman" w:hAnsi="Times New Roman"/>
          <w:noProof w:val="0"/>
          <w:sz w:val="22"/>
          <w:szCs w:val="22"/>
          <w:lang w:val="en-HK" w:eastAsia="zh-CN"/>
        </w:rPr>
        <w:t>ration of the SBFD symbols</w:t>
      </w:r>
      <w:r w:rsidRPr="00453C91">
        <w:rPr>
          <w:rFonts w:ascii="Times New Roman" w:hAnsi="Times New Roman"/>
          <w:noProof w:val="0"/>
          <w:sz w:val="22"/>
          <w:szCs w:val="22"/>
          <w:lang w:val="en-HK" w:eastAsia="zh-CN"/>
        </w:rPr>
        <w:t>, the UE cannot receive Msg.2 because it is in half-duplex mode and can only perform UL t</w:t>
      </w:r>
      <w:r w:rsidR="00453C91">
        <w:rPr>
          <w:rFonts w:ascii="Times New Roman" w:hAnsi="Times New Roman"/>
          <w:noProof w:val="0"/>
          <w:sz w:val="22"/>
          <w:szCs w:val="22"/>
          <w:lang w:val="en-HK" w:eastAsia="zh-CN"/>
        </w:rPr>
        <w:t>ransmission</w:t>
      </w:r>
      <w:r w:rsidRPr="00453C91">
        <w:rPr>
          <w:rFonts w:ascii="Times New Roman" w:hAnsi="Times New Roman"/>
          <w:noProof w:val="0"/>
          <w:sz w:val="22"/>
          <w:szCs w:val="22"/>
          <w:lang w:val="en-HK" w:eastAsia="zh-CN"/>
        </w:rPr>
        <w:t>. Therefore, the RAR window needs to be configured until the next occasion where non-SBFD DL slots/symbols are available</w:t>
      </w:r>
      <w:r w:rsidR="00453C91">
        <w:rPr>
          <w:rFonts w:ascii="Times New Roman" w:hAnsi="Times New Roman"/>
          <w:noProof w:val="0"/>
          <w:sz w:val="22"/>
          <w:szCs w:val="22"/>
          <w:lang w:val="en-HK" w:eastAsia="zh-CN"/>
        </w:rPr>
        <w:t xml:space="preserve"> as shown in figure 2</w:t>
      </w:r>
      <w:r w:rsidRPr="00453C91">
        <w:rPr>
          <w:rFonts w:ascii="Times New Roman" w:hAnsi="Times New Roman"/>
          <w:noProof w:val="0"/>
          <w:sz w:val="22"/>
          <w:szCs w:val="22"/>
          <w:lang w:val="en-HK" w:eastAsia="zh-CN"/>
        </w:rPr>
        <w:t>. This may increase the latenc</w:t>
      </w:r>
      <w:r w:rsidR="00453C91">
        <w:rPr>
          <w:rFonts w:ascii="Times New Roman" w:hAnsi="Times New Roman"/>
          <w:noProof w:val="0"/>
          <w:sz w:val="22"/>
          <w:szCs w:val="22"/>
          <w:lang w:val="en-HK" w:eastAsia="zh-CN"/>
        </w:rPr>
        <w:t xml:space="preserve">y of the </w:t>
      </w:r>
      <w:r w:rsidRPr="00453C91">
        <w:rPr>
          <w:rFonts w:ascii="Times New Roman" w:hAnsi="Times New Roman"/>
          <w:noProof w:val="0"/>
          <w:sz w:val="22"/>
          <w:szCs w:val="22"/>
          <w:lang w:val="en-HK" w:eastAsia="zh-CN"/>
        </w:rPr>
        <w:t xml:space="preserve">random access procedure and may not achieve the objectives of the </w:t>
      </w:r>
      <w:r w:rsidR="00DF2142">
        <w:rPr>
          <w:rFonts w:ascii="Times New Roman" w:hAnsi="Times New Roman"/>
          <w:noProof w:val="0"/>
          <w:sz w:val="22"/>
          <w:szCs w:val="22"/>
          <w:lang w:val="en-HK" w:eastAsia="zh-CN"/>
        </w:rPr>
        <w:t>random access in SBFD symbols/slots</w:t>
      </w:r>
      <w:r w:rsidR="00113B5B">
        <w:rPr>
          <w:rFonts w:ascii="Times New Roman" w:hAnsi="Times New Roman"/>
          <w:noProof w:val="0"/>
          <w:sz w:val="22"/>
          <w:szCs w:val="22"/>
          <w:lang w:val="en-HK" w:eastAsia="zh-CN"/>
        </w:rPr>
        <w:t>.</w:t>
      </w:r>
    </w:p>
    <w:p w:rsidR="009561A7" w:rsidRPr="00453C91" w:rsidRDefault="009561A7" w:rsidP="00B81482">
      <w:pPr>
        <w:pStyle w:val="PL"/>
        <w:rPr>
          <w:rFonts w:ascii="Times New Roman" w:hAnsi="Times New Roman"/>
          <w:noProof w:val="0"/>
          <w:sz w:val="22"/>
          <w:szCs w:val="22"/>
          <w:lang w:val="en-HK" w:eastAsia="zh-CN"/>
        </w:rPr>
      </w:pPr>
    </w:p>
    <w:p w:rsidR="00B81482" w:rsidRDefault="00B81482" w:rsidP="00B81482"/>
    <w:p w:rsidR="00B81482" w:rsidRDefault="00F10C88" w:rsidP="00B81482">
      <w:pPr>
        <w:keepNext/>
        <w:jc w:val="center"/>
      </w:pPr>
      <w:r>
        <w:object w:dxaOrig="6301" w:dyaOrig="2851">
          <v:shape id="_x0000_i1026" type="#_x0000_t75" style="width:314.9pt;height:142.65pt" o:ole="">
            <v:imagedata r:id="rId11" o:title=""/>
          </v:shape>
          <o:OLEObject Type="Embed" ProgID="Visio.Drawing.15" ShapeID="_x0000_i1026" DrawAspect="Content" ObjectID="_1769856543" r:id="rId12"/>
        </w:object>
      </w:r>
    </w:p>
    <w:p w:rsidR="00B81482" w:rsidRDefault="00B81482" w:rsidP="00B81482">
      <w:pPr>
        <w:pStyle w:val="Caption"/>
      </w:pPr>
      <w:r>
        <w:t xml:space="preserve">Figure </w:t>
      </w:r>
      <w:r w:rsidR="00346CD4">
        <w:fldChar w:fldCharType="begin"/>
      </w:r>
      <w:r w:rsidR="00346CD4">
        <w:instrText xml:space="preserve"> SEQ Figure \* ARABIC </w:instrText>
      </w:r>
      <w:r w:rsidR="00346CD4">
        <w:fldChar w:fldCharType="separate"/>
      </w:r>
      <w:r w:rsidR="008D19D4">
        <w:rPr>
          <w:noProof/>
        </w:rPr>
        <w:t>2</w:t>
      </w:r>
      <w:r w:rsidR="00346CD4">
        <w:rPr>
          <w:noProof/>
        </w:rPr>
        <w:fldChar w:fldCharType="end"/>
      </w:r>
      <w:r>
        <w:t xml:space="preserve"> Msg 2 transmission in SBFD symbols/slots</w:t>
      </w:r>
    </w:p>
    <w:p w:rsidR="00B81482" w:rsidRDefault="00B81482" w:rsidP="00B81482"/>
    <w:p w:rsidR="004B5ADA" w:rsidRDefault="00453C91" w:rsidP="00453C91">
      <w:pPr>
        <w:pStyle w:val="PL"/>
        <w:rPr>
          <w:rFonts w:ascii="Times New Roman" w:hAnsi="Times New Roman"/>
          <w:b/>
          <w:i/>
          <w:noProof w:val="0"/>
          <w:sz w:val="22"/>
          <w:szCs w:val="22"/>
          <w:lang w:val="en-HK" w:eastAsia="zh-CN"/>
        </w:rPr>
      </w:pPr>
      <w:r w:rsidRPr="00FC4E36">
        <w:rPr>
          <w:rFonts w:ascii="Times New Roman" w:hAnsi="Times New Roman"/>
          <w:b/>
          <w:i/>
          <w:noProof w:val="0"/>
          <w:sz w:val="22"/>
          <w:szCs w:val="22"/>
          <w:lang w:val="en-HK" w:eastAsia="zh-CN"/>
        </w:rPr>
        <w:t>Observation</w:t>
      </w:r>
      <w:r w:rsidR="00FC4E36">
        <w:rPr>
          <w:rFonts w:ascii="Times New Roman" w:hAnsi="Times New Roman"/>
          <w:b/>
          <w:i/>
          <w:noProof w:val="0"/>
          <w:sz w:val="22"/>
          <w:szCs w:val="22"/>
          <w:lang w:val="en-HK" w:eastAsia="zh-CN"/>
        </w:rPr>
        <w:t xml:space="preserve"> 4</w:t>
      </w:r>
      <w:r w:rsidRPr="00FC4E36">
        <w:rPr>
          <w:rFonts w:ascii="Times New Roman" w:hAnsi="Times New Roman"/>
          <w:b/>
          <w:i/>
          <w:noProof w:val="0"/>
          <w:sz w:val="22"/>
          <w:szCs w:val="22"/>
          <w:lang w:val="en-HK" w:eastAsia="zh-CN"/>
        </w:rPr>
        <w:t>:</w:t>
      </w:r>
      <w:r w:rsidRPr="00FC4E36">
        <w:rPr>
          <w:b/>
          <w:i/>
        </w:rPr>
        <w:t xml:space="preserve"> </w:t>
      </w:r>
      <w:r w:rsidRPr="00FC4E36">
        <w:rPr>
          <w:rFonts w:ascii="Times New Roman" w:hAnsi="Times New Roman"/>
          <w:b/>
          <w:i/>
          <w:noProof w:val="0"/>
          <w:sz w:val="22"/>
          <w:szCs w:val="22"/>
          <w:lang w:val="en-HK" w:eastAsia="zh-CN"/>
        </w:rPr>
        <w:t>Configuring the RAR window until the next o</w:t>
      </w:r>
      <w:r w:rsidR="00FC4E36" w:rsidRPr="00FC4E36">
        <w:rPr>
          <w:rFonts w:ascii="Times New Roman" w:hAnsi="Times New Roman"/>
          <w:b/>
          <w:i/>
          <w:noProof w:val="0"/>
          <w:sz w:val="22"/>
          <w:szCs w:val="22"/>
          <w:lang w:val="en-HK" w:eastAsia="zh-CN"/>
        </w:rPr>
        <w:t xml:space="preserve">ccasion where non-SBFD DL </w:t>
      </w:r>
      <w:r w:rsidRPr="00FC4E36">
        <w:rPr>
          <w:rFonts w:ascii="Times New Roman" w:hAnsi="Times New Roman"/>
          <w:b/>
          <w:i/>
          <w:noProof w:val="0"/>
          <w:sz w:val="22"/>
          <w:szCs w:val="22"/>
          <w:lang w:val="en-HK" w:eastAsia="zh-CN"/>
        </w:rPr>
        <w:t xml:space="preserve">symbols are available may increase the latency of the random access procedure and may not achieve the objectives of the </w:t>
      </w:r>
      <w:r w:rsidR="00CC72EF">
        <w:rPr>
          <w:rFonts w:ascii="Times New Roman" w:hAnsi="Times New Roman"/>
          <w:b/>
          <w:i/>
          <w:noProof w:val="0"/>
          <w:sz w:val="22"/>
          <w:szCs w:val="22"/>
          <w:lang w:val="en-HK" w:eastAsia="zh-CN"/>
        </w:rPr>
        <w:t xml:space="preserve">random access in </w:t>
      </w:r>
      <w:r w:rsidRPr="00FC4E36">
        <w:rPr>
          <w:rFonts w:ascii="Times New Roman" w:hAnsi="Times New Roman"/>
          <w:b/>
          <w:i/>
          <w:noProof w:val="0"/>
          <w:sz w:val="22"/>
          <w:szCs w:val="22"/>
          <w:lang w:val="en-HK" w:eastAsia="zh-CN"/>
        </w:rPr>
        <w:t>SBFD</w:t>
      </w:r>
      <w:r w:rsidR="00CC72EF">
        <w:rPr>
          <w:rFonts w:ascii="Times New Roman" w:hAnsi="Times New Roman"/>
          <w:b/>
          <w:i/>
          <w:noProof w:val="0"/>
          <w:sz w:val="22"/>
          <w:szCs w:val="22"/>
          <w:lang w:val="en-HK" w:eastAsia="zh-CN"/>
        </w:rPr>
        <w:t xml:space="preserve"> symbols</w:t>
      </w:r>
      <w:r w:rsidRPr="00FC4E36">
        <w:rPr>
          <w:rFonts w:ascii="Times New Roman" w:hAnsi="Times New Roman"/>
          <w:b/>
          <w:i/>
          <w:noProof w:val="0"/>
          <w:sz w:val="22"/>
          <w:szCs w:val="22"/>
          <w:lang w:val="en-HK" w:eastAsia="zh-CN"/>
        </w:rPr>
        <w:t>.</w:t>
      </w:r>
    </w:p>
    <w:p w:rsidR="00435804" w:rsidRDefault="00435804" w:rsidP="00453C91">
      <w:pPr>
        <w:pStyle w:val="PL"/>
        <w:rPr>
          <w:rFonts w:ascii="Times New Roman" w:hAnsi="Times New Roman"/>
          <w:b/>
          <w:i/>
          <w:noProof w:val="0"/>
          <w:sz w:val="22"/>
          <w:szCs w:val="22"/>
          <w:lang w:val="en-HK" w:eastAsia="zh-CN"/>
        </w:rPr>
      </w:pPr>
    </w:p>
    <w:p w:rsidR="004B5ADA" w:rsidRPr="004B5ADA" w:rsidRDefault="004B5ADA" w:rsidP="00453C91">
      <w:pPr>
        <w:pStyle w:val="PL"/>
        <w:rPr>
          <w:rFonts w:ascii="Times New Roman" w:hAnsi="Times New Roman"/>
          <w:b/>
          <w:noProof w:val="0"/>
          <w:sz w:val="22"/>
          <w:szCs w:val="22"/>
          <w:lang w:val="en-HK" w:eastAsia="zh-CN"/>
        </w:rPr>
      </w:pPr>
      <w:r w:rsidRPr="004B5ADA">
        <w:rPr>
          <w:rFonts w:ascii="Times New Roman" w:hAnsi="Times New Roman"/>
          <w:b/>
          <w:noProof w:val="0"/>
          <w:sz w:val="22"/>
          <w:szCs w:val="22"/>
          <w:lang w:val="en-HK" w:eastAsia="zh-CN"/>
        </w:rPr>
        <w:t>Proposal</w:t>
      </w:r>
      <w:r w:rsidR="000A169F">
        <w:rPr>
          <w:rFonts w:ascii="Times New Roman" w:hAnsi="Times New Roman"/>
          <w:b/>
          <w:noProof w:val="0"/>
          <w:sz w:val="22"/>
          <w:szCs w:val="22"/>
          <w:lang w:val="en-HK" w:eastAsia="zh-CN"/>
        </w:rPr>
        <w:t xml:space="preserve"> 2</w:t>
      </w:r>
      <w:r w:rsidRPr="004B5ADA">
        <w:rPr>
          <w:rFonts w:ascii="Times New Roman" w:hAnsi="Times New Roman"/>
          <w:b/>
          <w:noProof w:val="0"/>
          <w:sz w:val="22"/>
          <w:szCs w:val="22"/>
          <w:lang w:val="en-HK" w:eastAsia="zh-CN"/>
        </w:rPr>
        <w:t xml:space="preserve">: </w:t>
      </w:r>
      <w:r w:rsidR="005F4CF0">
        <w:rPr>
          <w:rFonts w:ascii="Times New Roman" w:hAnsi="Times New Roman"/>
          <w:b/>
          <w:noProof w:val="0"/>
          <w:sz w:val="22"/>
          <w:szCs w:val="22"/>
          <w:lang w:val="en-HK" w:eastAsia="zh-CN"/>
        </w:rPr>
        <w:t>RAN1 to s</w:t>
      </w:r>
      <w:r w:rsidRPr="004B5ADA">
        <w:rPr>
          <w:rFonts w:ascii="Times New Roman" w:hAnsi="Times New Roman"/>
          <w:b/>
          <w:noProof w:val="0"/>
          <w:sz w:val="22"/>
          <w:szCs w:val="22"/>
          <w:lang w:val="en-HK" w:eastAsia="zh-CN"/>
        </w:rPr>
        <w:t xml:space="preserve">tudy the reception of Msg2 in </w:t>
      </w:r>
      <w:r w:rsidR="005F4CF0">
        <w:rPr>
          <w:rFonts w:ascii="Times New Roman" w:hAnsi="Times New Roman"/>
          <w:b/>
          <w:noProof w:val="0"/>
          <w:sz w:val="22"/>
          <w:szCs w:val="22"/>
          <w:lang w:val="en-HK" w:eastAsia="zh-CN"/>
        </w:rPr>
        <w:t xml:space="preserve">the </w:t>
      </w:r>
      <w:r w:rsidRPr="004B5ADA">
        <w:rPr>
          <w:rFonts w:ascii="Times New Roman" w:hAnsi="Times New Roman"/>
          <w:b/>
          <w:noProof w:val="0"/>
          <w:sz w:val="22"/>
          <w:szCs w:val="22"/>
          <w:lang w:val="en-HK" w:eastAsia="zh-CN"/>
        </w:rPr>
        <w:t xml:space="preserve">SBFD symbols. </w:t>
      </w:r>
    </w:p>
    <w:p w:rsidR="00453C91" w:rsidRPr="004B5ADA" w:rsidRDefault="00453C91" w:rsidP="00B81482">
      <w:pPr>
        <w:rPr>
          <w:b/>
          <w:lang w:val="en-HK"/>
        </w:rPr>
      </w:pPr>
    </w:p>
    <w:p w:rsidR="00B81482" w:rsidRPr="00ED4828" w:rsidRDefault="00B81482" w:rsidP="00ED4828">
      <w:pPr>
        <w:pStyle w:val="Heading2"/>
        <w:tabs>
          <w:tab w:val="clear" w:pos="666"/>
        </w:tabs>
      </w:pPr>
      <w:r w:rsidRPr="00930339">
        <w:t>Frequency hopping of Msg. 3</w:t>
      </w:r>
      <w:r>
        <w:t xml:space="preserve"> </w:t>
      </w:r>
      <w:r w:rsidR="00D7482E">
        <w:t xml:space="preserve">in </w:t>
      </w:r>
      <w:r w:rsidR="00017D40">
        <w:t>SBFD symbols</w:t>
      </w:r>
    </w:p>
    <w:p w:rsidR="008107C4" w:rsidRPr="00837499" w:rsidRDefault="00194FAE" w:rsidP="00B81482">
      <w:r>
        <w:t>In current specification, t</w:t>
      </w:r>
      <w:r w:rsidR="008107C4" w:rsidRPr="00B707CD">
        <w:t xml:space="preserve">he frequency offset for the second hop in PUSCH transmission with frequency hopping scheduled by RAR UL </w:t>
      </w:r>
      <w:r w:rsidR="0091334B">
        <w:t>grant for the</w:t>
      </w:r>
      <w:r w:rsidR="008107C4" w:rsidRPr="00B707CD">
        <w:t xml:space="preserve"> Msg3 PUSCH</w:t>
      </w:r>
      <w:r w:rsidR="0091334B">
        <w:t xml:space="preserve"> transmission/</w:t>
      </w:r>
      <w:r w:rsidR="008107C4" w:rsidRPr="00B707CD">
        <w:t>retransmission is given in Table 1. The range of frequency hopping is based on the bandwidth of the initial UL BWP. If the current frequency hopping parameters, such as starting RB and RB offset of legacy symbols/slots, are used for Msg3 in the UL subband, it may result in the seco</w:t>
      </w:r>
      <w:r w:rsidR="0091334B">
        <w:t>nd hop of Msg3 occurs</w:t>
      </w:r>
      <w:r w:rsidR="008107C4" w:rsidRPr="00B707CD">
        <w:t xml:space="preserve"> in frequency resources outside the bandwidth of the UL subband in SBFD symbols/slots.</w:t>
      </w:r>
    </w:p>
    <w:p w:rsidR="00B81482" w:rsidRPr="00790127" w:rsidRDefault="00B81482" w:rsidP="00B81482">
      <w:pPr>
        <w:pStyle w:val="TH"/>
      </w:pPr>
      <w:r>
        <w:t xml:space="preserve">Table </w:t>
      </w:r>
      <w:r w:rsidR="00297EB0">
        <w:fldChar w:fldCharType="begin"/>
      </w:r>
      <w:r w:rsidR="00297EB0">
        <w:instrText xml:space="preserve"> SEQ Table \* ARABIC </w:instrText>
      </w:r>
      <w:r w:rsidR="00297EB0">
        <w:fldChar w:fldCharType="separate"/>
      </w:r>
      <w:r>
        <w:rPr>
          <w:noProof/>
        </w:rPr>
        <w:t>1</w:t>
      </w:r>
      <w:r w:rsidR="00297EB0">
        <w:rPr>
          <w:noProof/>
        </w:rPr>
        <w:fldChar w:fldCharType="end"/>
      </w:r>
      <w:r>
        <w:t xml:space="preserve"> </w:t>
      </w:r>
      <w:r w:rsidRPr="00790127">
        <w:t xml:space="preserve">Frequency offset for second hop of PUSCH transmission with frequency hopping scheduled by </w:t>
      </w:r>
      <w:r w:rsidRPr="001814C3">
        <w:t>RAR UL grant or of Msg3 PUSCH retransmission [</w:t>
      </w:r>
      <w:r w:rsidRPr="00790127">
        <w:t>TS 38.213 section 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B81482" w:rsidTr="00BD4329">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BD4329">
            <w:pPr>
              <w:pStyle w:val="TAH"/>
            </w:pPr>
            <w:r>
              <w:rPr>
                <w:bCs/>
              </w:rPr>
              <w:t>Number of PRBs in initial UL BWP</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BD4329">
            <w:pPr>
              <w:pStyle w:val="TAH"/>
              <w:rPr>
                <w:szCs w:val="18"/>
              </w:rPr>
            </w:pPr>
            <w:r>
              <w:t xml:space="preserve">Value of </w:t>
            </w:r>
            <m:oMath>
              <m:sSub>
                <m:sSubPr>
                  <m:ctrlPr>
                    <w:rPr>
                      <w:rFonts w:ascii="Cambria Math" w:eastAsia="MS Mincho" w:hAnsi="Cambria Math"/>
                      <w:i/>
                      <w:kern w:val="2"/>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Pr>
                <w:lang w:val="x-none"/>
              </w:rPr>
              <w:t xml:space="preserve"> </w:t>
            </w:r>
            <w:r>
              <w:t>Hopping Bits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BD4329">
            <w:pPr>
              <w:pStyle w:val="TAH"/>
              <w:rPr>
                <w:szCs w:val="18"/>
              </w:rPr>
            </w:pPr>
            <w:r>
              <w:t>Frequency offset for 2</w:t>
            </w:r>
            <w:r>
              <w:rPr>
                <w:vertAlign w:val="superscript"/>
              </w:rPr>
              <w:t>nd</w:t>
            </w:r>
            <w:r>
              <w:t xml:space="preserve"> hop</w:t>
            </w:r>
          </w:p>
        </w:tc>
      </w:tr>
      <w:tr w:rsidR="00B81482" w:rsidTr="00BD4329">
        <w:trPr>
          <w:trHeight w:hRule="exact" w:val="36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346CD4" w:rsidP="00BD4329">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&lt;50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pStyle w:val="TAC"/>
              <w:rPr>
                <w:lang w:eastAsia="en-GB"/>
              </w:rPr>
            </w:pPr>
            <w:r>
              <w:rPr>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346CD4" w:rsidP="00BD4329">
            <w:pPr>
              <w:pStyle w:val="TAC"/>
              <w:rPr>
                <w:rFonts w:ascii="Times New Roman" w:hAnsi="Times New Roman"/>
                <w:lang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BD4329">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346CD4" w:rsidP="00BD4329">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BD4329">
        <w:trPr>
          <w:trHeight w:hRule="exact" w:val="35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346CD4" w:rsidP="00BD4329">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pStyle w:val="TAC"/>
              <w:rPr>
                <w:lang w:eastAsia="en-GB"/>
              </w:rPr>
            </w:pPr>
            <w:r>
              <w:rPr>
                <w:lang w:eastAsia="en-GB"/>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346CD4" w:rsidP="00BD4329">
            <w:pPr>
              <w:pStyle w:val="TAC"/>
              <w:rPr>
                <w:rFonts w:ascii="Times New Roman" w:hAnsi="Times New Roman"/>
                <w:lang w:val="en-US"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BD4329">
        <w:trPr>
          <w:trHeight w:hRule="exac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pStyle w:val="TAC"/>
              <w:rPr>
                <w:lang w:eastAsia="en-GB"/>
              </w:rPr>
            </w:pPr>
            <w:r>
              <w:rPr>
                <w:lang w:eastAsia="en-GB"/>
              </w:rP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346CD4" w:rsidP="00BD4329">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BD4329">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pStyle w:val="TAC"/>
              <w:rPr>
                <w:lang w:eastAsia="en-GB"/>
              </w:rPr>
            </w:pPr>
            <w:r>
              <w:rPr>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pStyle w:val="TAC"/>
              <w:rPr>
                <w:rFonts w:ascii="Times New Roman" w:hAnsi="Times New Roman"/>
                <w:lang w:val="en-US" w:eastAsia="en-GB"/>
              </w:rPr>
            </w:pPr>
            <m:oMathPara>
              <m:oMath>
                <m:r>
                  <w:rPr>
                    <w:rFonts w:ascii="Cambria Math" w:eastAsia="MS Mincho" w:hAnsi="Cambria Math"/>
                    <w:kern w:val="2"/>
                    <w:sz w:val="20"/>
                    <w:lang w:eastAsia="en-GB"/>
                  </w:rPr>
                  <m:t>-</m:t>
                </m:r>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BD4329">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pStyle w:val="TAC"/>
              <w:rPr>
                <w:lang w:eastAsia="en-GB"/>
              </w:rPr>
            </w:pPr>
            <w:r>
              <w:rPr>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BD4329">
            <w:pPr>
              <w:pStyle w:val="TAC"/>
              <w:rPr>
                <w:rFonts w:cs="Arial"/>
                <w:lang w:val="x-none" w:eastAsia="en-GB"/>
              </w:rPr>
            </w:pPr>
            <w:r>
              <w:rPr>
                <w:rFonts w:cs="Arial"/>
                <w:lang w:eastAsia="en-GB"/>
              </w:rPr>
              <w:t>Reserved</w:t>
            </w:r>
          </w:p>
        </w:tc>
      </w:tr>
    </w:tbl>
    <w:p w:rsidR="00B81482" w:rsidRDefault="00B81482" w:rsidP="00B81482"/>
    <w:p w:rsidR="00194FAE" w:rsidRDefault="00194FAE" w:rsidP="00B81482">
      <w:r>
        <w:t>In our view, a new</w:t>
      </w:r>
      <w:r w:rsidRPr="00194FAE">
        <w:t xml:space="preserve"> range of UL frequency hopping f</w:t>
      </w:r>
      <w:r w:rsidR="00BF1A9C">
        <w:t>or Msg</w:t>
      </w:r>
      <w:r w:rsidR="00672473">
        <w:t>3 PUSCH in SBFD symbols can be defined. In Case</w:t>
      </w:r>
      <w:r w:rsidRPr="00194FAE">
        <w:t xml:space="preserve">, </w:t>
      </w:r>
      <w:r w:rsidR="00BF1A9C">
        <w:t>Msg</w:t>
      </w:r>
      <w:r w:rsidR="00672473">
        <w:t xml:space="preserve">3 </w:t>
      </w:r>
      <w:r w:rsidR="00BF1A9C">
        <w:t>or Msg</w:t>
      </w:r>
      <w:r w:rsidR="00672473">
        <w:t xml:space="preserve">3 repetition </w:t>
      </w:r>
      <w:r w:rsidR="00672473" w:rsidRPr="00194FAE">
        <w:t>crosses the boundary of the SBFD and non-SBFD symbols</w:t>
      </w:r>
      <w:r w:rsidR="00672473">
        <w:t xml:space="preserve">, </w:t>
      </w:r>
      <w:r w:rsidR="00672473" w:rsidRPr="00194FAE">
        <w:t>separate</w:t>
      </w:r>
      <w:r w:rsidRPr="00194FAE">
        <w:t xml:space="preserve"> parameters such as separate frequency resources and </w:t>
      </w:r>
      <w:r w:rsidR="00672473">
        <w:t>separate FH</w:t>
      </w:r>
      <w:r w:rsidR="000A5052">
        <w:t xml:space="preserve"> parameters</w:t>
      </w:r>
      <w:r w:rsidR="00672473">
        <w:t xml:space="preserve"> can be indicated </w:t>
      </w:r>
      <w:r w:rsidRPr="00194FAE">
        <w:t xml:space="preserve">in </w:t>
      </w:r>
      <w:r w:rsidR="00672473">
        <w:t xml:space="preserve">the </w:t>
      </w:r>
      <w:r w:rsidRPr="00194FAE">
        <w:t>RAR UL grant for MSG3 in the SBFD symbols.</w:t>
      </w:r>
    </w:p>
    <w:p w:rsidR="00CA4D18" w:rsidRDefault="00672473" w:rsidP="00B81482">
      <w:pPr>
        <w:rPr>
          <w:b/>
          <w:i/>
        </w:rPr>
      </w:pPr>
      <w:r w:rsidRPr="000A5052">
        <w:rPr>
          <w:b/>
          <w:i/>
        </w:rPr>
        <w:t>Observation</w:t>
      </w:r>
      <w:r w:rsidR="00A961A0" w:rsidRPr="000A5052">
        <w:rPr>
          <w:b/>
          <w:i/>
        </w:rPr>
        <w:t xml:space="preserve"> 5</w:t>
      </w:r>
      <w:r w:rsidRPr="000A5052">
        <w:rPr>
          <w:b/>
          <w:i/>
        </w:rPr>
        <w:t xml:space="preserve">: </w:t>
      </w:r>
      <w:r w:rsidR="000A5052" w:rsidRPr="000A5052">
        <w:rPr>
          <w:b/>
          <w:i/>
        </w:rPr>
        <w:t> </w:t>
      </w:r>
      <w:r w:rsidR="00CA4D18">
        <w:rPr>
          <w:b/>
          <w:i/>
        </w:rPr>
        <w:t xml:space="preserve">Using the </w:t>
      </w:r>
      <w:r w:rsidR="00CA4D18" w:rsidRPr="00CA4D18">
        <w:rPr>
          <w:b/>
          <w:i/>
        </w:rPr>
        <w:t>FH range specified in the existing specification for Msg3 in the UL subband could cause the second hop to be mapped outside the UL subband in SBFD symbols</w:t>
      </w:r>
      <w:r w:rsidR="00CA4D18">
        <w:rPr>
          <w:b/>
          <w:i/>
        </w:rPr>
        <w:t xml:space="preserve">. </w:t>
      </w:r>
    </w:p>
    <w:p w:rsidR="0084029B" w:rsidRDefault="00A961A0" w:rsidP="00B81482">
      <w:pPr>
        <w:rPr>
          <w:b/>
        </w:rPr>
      </w:pPr>
      <w:r w:rsidRPr="00ED235C">
        <w:rPr>
          <w:b/>
        </w:rPr>
        <w:t>Proposal</w:t>
      </w:r>
      <w:r w:rsidR="000A169F">
        <w:rPr>
          <w:b/>
        </w:rPr>
        <w:t xml:space="preserve"> 3</w:t>
      </w:r>
      <w:r w:rsidRPr="00ED235C">
        <w:rPr>
          <w:b/>
        </w:rPr>
        <w:t xml:space="preserve">: </w:t>
      </w:r>
      <w:r w:rsidR="000A5052">
        <w:rPr>
          <w:b/>
        </w:rPr>
        <w:t>Study s</w:t>
      </w:r>
      <w:r w:rsidR="00BF1A9C">
        <w:rPr>
          <w:b/>
        </w:rPr>
        <w:t>eparate parameters for Msg</w:t>
      </w:r>
      <w:r w:rsidR="00672473" w:rsidRPr="00ED235C">
        <w:rPr>
          <w:b/>
        </w:rPr>
        <w:t>3</w:t>
      </w:r>
      <w:r w:rsidR="000A5052">
        <w:rPr>
          <w:b/>
        </w:rPr>
        <w:t>,</w:t>
      </w:r>
      <w:r w:rsidR="0084029B">
        <w:rPr>
          <w:b/>
        </w:rPr>
        <w:t xml:space="preserve"> such as </w:t>
      </w:r>
      <w:r w:rsidR="000A5052">
        <w:rPr>
          <w:b/>
        </w:rPr>
        <w:t xml:space="preserve">FDRA for PUSCH </w:t>
      </w:r>
      <w:r w:rsidR="0084029B">
        <w:rPr>
          <w:b/>
        </w:rPr>
        <w:t>and FH</w:t>
      </w:r>
      <w:r w:rsidR="000A5052">
        <w:rPr>
          <w:b/>
        </w:rPr>
        <w:t xml:space="preserve">, </w:t>
      </w:r>
      <w:r w:rsidR="000A5052" w:rsidRPr="00ED235C">
        <w:rPr>
          <w:b/>
        </w:rPr>
        <w:t>in</w:t>
      </w:r>
      <w:r w:rsidR="0084029B">
        <w:rPr>
          <w:b/>
        </w:rPr>
        <w:t xml:space="preserve"> SBFD and non-SBFD symbols.</w:t>
      </w:r>
      <w:r w:rsidR="00672473" w:rsidRPr="00ED235C">
        <w:rPr>
          <w:b/>
        </w:rPr>
        <w:t xml:space="preserve"> </w:t>
      </w:r>
    </w:p>
    <w:p w:rsidR="00837499" w:rsidRPr="00ED4828" w:rsidRDefault="00017D40" w:rsidP="00ED4828">
      <w:pPr>
        <w:pStyle w:val="Heading2"/>
        <w:tabs>
          <w:tab w:val="clear" w:pos="666"/>
        </w:tabs>
      </w:pPr>
      <w:r>
        <w:t>Paging in SBFD symbols</w:t>
      </w:r>
    </w:p>
    <w:p w:rsidR="00ED5856" w:rsidRDefault="004275EB" w:rsidP="00837499">
      <w:pPr>
        <w:spacing w:line="312" w:lineRule="auto"/>
      </w:pPr>
      <w:r>
        <w:t xml:space="preserve">In case the idle/inactive UEs are configured with SBFD operation, </w:t>
      </w:r>
      <w:r w:rsidR="00ED5856" w:rsidRPr="00ED5856">
        <w:t>with the transmission periodicity of the existing TDD operation, which is up to 320 slots in a 10ms time period</w:t>
      </w:r>
      <w:r w:rsidR="00ED5856">
        <w:t>,</w:t>
      </w:r>
      <w:r w:rsidR="00ED5856" w:rsidRPr="00ED5856">
        <w:t xml:space="preserve"> there is a high possibility that the PO may fully or partially overlap with the SBFD symbols in the time domain</w:t>
      </w:r>
      <w:r w:rsidR="000A5052">
        <w:t xml:space="preserve"> as shown in F</w:t>
      </w:r>
      <w:r w:rsidR="004E7377">
        <w:t>igure 3</w:t>
      </w:r>
      <w:r w:rsidR="00ED5856" w:rsidRPr="00ED5856">
        <w:t>. In this case, the paging message transmitted in DL subbands are not visible to UEs configured with UL subbands in DL slots/symbols</w:t>
      </w:r>
      <w:r w:rsidR="008B1BE3">
        <w:t xml:space="preserve"> as shown in F</w:t>
      </w:r>
      <w:r w:rsidR="00A26B1E">
        <w:t>igure 4</w:t>
      </w:r>
      <w:r w:rsidR="00ED5856" w:rsidRPr="00ED5856">
        <w:t>. This can potentially degrade the performance of paging the UEs in SBFD symbols/slots.</w:t>
      </w:r>
    </w:p>
    <w:p w:rsidR="00837499" w:rsidRPr="001A56FE" w:rsidRDefault="00837499" w:rsidP="00837499"/>
    <w:p w:rsidR="00837499" w:rsidRDefault="00BA601F" w:rsidP="00837499">
      <w:pPr>
        <w:keepNext/>
        <w:jc w:val="center"/>
      </w:pPr>
      <w:r>
        <w:object w:dxaOrig="7240" w:dyaOrig="3660">
          <v:shape id="_x0000_i1027" type="#_x0000_t75" style="width:319.45pt;height:161.75pt" o:ole="">
            <v:imagedata r:id="rId13" o:title=""/>
          </v:shape>
          <o:OLEObject Type="Embed" ProgID="Visio.Drawing.15" ShapeID="_x0000_i1027" DrawAspect="Content" ObjectID="_1769856544" r:id="rId14"/>
        </w:object>
      </w:r>
    </w:p>
    <w:p w:rsidR="00837499" w:rsidRDefault="00837499" w:rsidP="00837499">
      <w:pPr>
        <w:pStyle w:val="Caption"/>
      </w:pPr>
      <w:r>
        <w:t xml:space="preserve">Figure </w:t>
      </w:r>
      <w:r w:rsidR="00346CD4">
        <w:fldChar w:fldCharType="begin"/>
      </w:r>
      <w:r w:rsidR="00346CD4">
        <w:instrText xml:space="preserve"> SEQ Figure \* ARABIC </w:instrText>
      </w:r>
      <w:r w:rsidR="00346CD4">
        <w:fldChar w:fldCharType="separate"/>
      </w:r>
      <w:r w:rsidR="008D19D4">
        <w:rPr>
          <w:noProof/>
        </w:rPr>
        <w:t>3</w:t>
      </w:r>
      <w:r w:rsidR="00346CD4">
        <w:rPr>
          <w:noProof/>
        </w:rPr>
        <w:fldChar w:fldCharType="end"/>
      </w:r>
      <w:r>
        <w:t xml:space="preserve"> Paging occasion </w:t>
      </w:r>
      <w:r w:rsidR="00321193">
        <w:t xml:space="preserve">in </w:t>
      </w:r>
      <w:r>
        <w:t>SBFD symbols/slots</w:t>
      </w:r>
    </w:p>
    <w:p w:rsidR="00837499" w:rsidRDefault="00837499" w:rsidP="00837499"/>
    <w:p w:rsidR="00837499" w:rsidRDefault="00837499" w:rsidP="00837499">
      <w:r>
        <w:t xml:space="preserve"> </w:t>
      </w:r>
    </w:p>
    <w:p w:rsidR="00837499" w:rsidRDefault="00ED5856" w:rsidP="00837499">
      <w:pPr>
        <w:keepNext/>
        <w:jc w:val="center"/>
      </w:pPr>
      <w:r>
        <w:object w:dxaOrig="3230" w:dyaOrig="1841">
          <v:shape id="_x0000_i1028" type="#_x0000_t75" style="width:161.3pt;height:92.05pt" o:ole="">
            <v:imagedata r:id="rId15" o:title=""/>
          </v:shape>
          <o:OLEObject Type="Embed" ProgID="Visio.Drawing.15" ShapeID="_x0000_i1028" DrawAspect="Content" ObjectID="_1769856545" r:id="rId16"/>
        </w:object>
      </w:r>
    </w:p>
    <w:p w:rsidR="00837499" w:rsidRDefault="00837499" w:rsidP="00837499">
      <w:pPr>
        <w:pStyle w:val="Caption"/>
      </w:pPr>
      <w:r>
        <w:t xml:space="preserve">Figure </w:t>
      </w:r>
      <w:r w:rsidR="00346CD4">
        <w:fldChar w:fldCharType="begin"/>
      </w:r>
      <w:r w:rsidR="00346CD4">
        <w:instrText xml:space="preserve"> SEQ Figure \* ARABIC </w:instrText>
      </w:r>
      <w:r w:rsidR="00346CD4">
        <w:fldChar w:fldCharType="separate"/>
      </w:r>
      <w:r w:rsidR="008D19D4">
        <w:rPr>
          <w:noProof/>
        </w:rPr>
        <w:t>4</w:t>
      </w:r>
      <w:r w:rsidR="00346CD4">
        <w:rPr>
          <w:noProof/>
        </w:rPr>
        <w:fldChar w:fldCharType="end"/>
      </w:r>
      <w:r>
        <w:t xml:space="preserve"> </w:t>
      </w:r>
      <w:r w:rsidR="00321193">
        <w:t xml:space="preserve">PO </w:t>
      </w:r>
      <w:r>
        <w:t xml:space="preserve">visibility </w:t>
      </w:r>
      <w:r w:rsidR="00321193">
        <w:t xml:space="preserve">to SBFD aware </w:t>
      </w:r>
      <w:r>
        <w:t>UE configured with UL subband in DL slots</w:t>
      </w:r>
    </w:p>
    <w:p w:rsidR="00FF3F2C" w:rsidRDefault="00FF3F2C" w:rsidP="001324BE">
      <w:pPr>
        <w:rPr>
          <w:b/>
          <w:i/>
        </w:rPr>
      </w:pPr>
    </w:p>
    <w:p w:rsidR="001A0564" w:rsidRPr="00FF3F2C" w:rsidRDefault="00F25920" w:rsidP="001324BE">
      <w:pPr>
        <w:rPr>
          <w:b/>
          <w:i/>
        </w:rPr>
      </w:pPr>
      <w:r w:rsidRPr="00FF3F2C">
        <w:rPr>
          <w:b/>
          <w:i/>
        </w:rPr>
        <w:t>Observation</w:t>
      </w:r>
      <w:r w:rsidR="00AA5212" w:rsidRPr="00FF3F2C">
        <w:rPr>
          <w:b/>
          <w:i/>
        </w:rPr>
        <w:t xml:space="preserve"> 6</w:t>
      </w:r>
      <w:r w:rsidR="00FF3F2C">
        <w:rPr>
          <w:b/>
          <w:i/>
        </w:rPr>
        <w:t xml:space="preserve">: When POs mapped to the </w:t>
      </w:r>
      <w:r w:rsidRPr="00FF3F2C">
        <w:rPr>
          <w:b/>
          <w:i/>
        </w:rPr>
        <w:t>SBFD symbols, UEs configured with UL subbands may not be able to receive the paging message, which can potentially degrade the performance of paging the UEs in SBFD symbols.</w:t>
      </w:r>
    </w:p>
    <w:p w:rsidR="00FF3F2C" w:rsidRPr="00F25920" w:rsidRDefault="00FF3F2C" w:rsidP="001324BE">
      <w:pPr>
        <w:rPr>
          <w:b/>
        </w:rPr>
      </w:pPr>
      <w:r>
        <w:rPr>
          <w:b/>
        </w:rPr>
        <w:t>Proposal</w:t>
      </w:r>
      <w:r w:rsidR="000A169F">
        <w:rPr>
          <w:b/>
        </w:rPr>
        <w:t xml:space="preserve"> 4</w:t>
      </w:r>
      <w:r>
        <w:rPr>
          <w:b/>
        </w:rPr>
        <w:t xml:space="preserve">: RAN1 to study Paging in </w:t>
      </w:r>
      <w:r w:rsidR="001C11D7">
        <w:rPr>
          <w:b/>
        </w:rPr>
        <w:t xml:space="preserve">the </w:t>
      </w:r>
      <w:r>
        <w:rPr>
          <w:b/>
        </w:rPr>
        <w:t xml:space="preserve">SBFD symbols. </w:t>
      </w:r>
    </w:p>
    <w:p w:rsidR="00205820" w:rsidRDefault="00205820" w:rsidP="00205820">
      <w:pPr>
        <w:pStyle w:val="Heading1"/>
      </w:pPr>
      <w:r>
        <w:t>Conclusion</w:t>
      </w:r>
    </w:p>
    <w:p w:rsidR="0006519C" w:rsidRPr="00435804" w:rsidRDefault="00205820" w:rsidP="0006519C">
      <w:pPr>
        <w:rPr>
          <w:lang w:eastAsia="ko-KR"/>
        </w:rPr>
      </w:pPr>
      <w:r w:rsidRPr="008434BD">
        <w:t xml:space="preserve">In this contribution we discussed </w:t>
      </w:r>
      <w:r w:rsidR="008434BD" w:rsidRPr="008434BD">
        <w:t>random access operation in SBFD symbols for both RRC idle/inactive and connected states, and paging in SBFD symbols, and made the following observations and proposals</w:t>
      </w:r>
      <w:r w:rsidRPr="008434BD">
        <w:rPr>
          <w:lang w:eastAsia="ko-KR"/>
        </w:rPr>
        <w:t>.</w:t>
      </w:r>
      <w:r>
        <w:rPr>
          <w:lang w:eastAsia="ko-KR"/>
        </w:rPr>
        <w:t xml:space="preserve">  </w:t>
      </w:r>
    </w:p>
    <w:p w:rsidR="00435804" w:rsidRPr="00CF3AD6" w:rsidRDefault="00435804" w:rsidP="00435804">
      <w:pPr>
        <w:rPr>
          <w:b/>
          <w:i/>
        </w:rPr>
      </w:pPr>
      <w:r w:rsidRPr="00CF3AD6">
        <w:rPr>
          <w:b/>
          <w:i/>
        </w:rPr>
        <w:t>Observation</w:t>
      </w:r>
      <w:r>
        <w:rPr>
          <w:b/>
          <w:i/>
        </w:rPr>
        <w:t xml:space="preserve"> 1</w:t>
      </w:r>
      <w:r w:rsidRPr="00CF3AD6">
        <w:rPr>
          <w:b/>
          <w:i/>
        </w:rPr>
        <w:t xml:space="preserve">: </w:t>
      </w:r>
      <w:r>
        <w:rPr>
          <w:b/>
          <w:i/>
        </w:rPr>
        <w:t>The maximum of 8 ROs FDMed in a UL subband for random access in</w:t>
      </w:r>
      <w:r w:rsidRPr="00CF3AD6">
        <w:rPr>
          <w:b/>
          <w:i/>
        </w:rPr>
        <w:t xml:space="preserve"> idle/inactive or connected state may result in </w:t>
      </w:r>
      <w:r>
        <w:rPr>
          <w:b/>
          <w:i/>
        </w:rPr>
        <w:t xml:space="preserve">ROs </w:t>
      </w:r>
      <w:r w:rsidRPr="00CF3AD6">
        <w:rPr>
          <w:b/>
          <w:i/>
        </w:rPr>
        <w:t>overlapping with the DL subband.</w:t>
      </w:r>
    </w:p>
    <w:p w:rsidR="00435804" w:rsidRDefault="00435804" w:rsidP="00435804">
      <w:pPr>
        <w:rPr>
          <w:b/>
          <w:i/>
        </w:rPr>
      </w:pPr>
      <w:r w:rsidRPr="00895300">
        <w:rPr>
          <w:b/>
          <w:i/>
        </w:rPr>
        <w:t>Observation 2: Configuring Rel-18 RO</w:t>
      </w:r>
      <w:r>
        <w:rPr>
          <w:b/>
          <w:i/>
        </w:rPr>
        <w:t>s group</w:t>
      </w:r>
      <w:r w:rsidRPr="00895300">
        <w:rPr>
          <w:b/>
          <w:i/>
        </w:rPr>
        <w:t xml:space="preserve"> in UL subbands may result in </w:t>
      </w:r>
      <w:r>
        <w:rPr>
          <w:b/>
          <w:i/>
        </w:rPr>
        <w:t xml:space="preserve">occurring </w:t>
      </w:r>
      <w:r w:rsidRPr="00895300">
        <w:rPr>
          <w:b/>
          <w:i/>
        </w:rPr>
        <w:t>a single or multiple ROs</w:t>
      </w:r>
      <w:r>
        <w:rPr>
          <w:b/>
          <w:i/>
        </w:rPr>
        <w:t xml:space="preserve"> in a ROs group</w:t>
      </w:r>
      <w:r w:rsidRPr="00895300">
        <w:rPr>
          <w:b/>
          <w:i/>
        </w:rPr>
        <w:t xml:space="preserve"> </w:t>
      </w:r>
      <w:r>
        <w:rPr>
          <w:b/>
          <w:i/>
        </w:rPr>
        <w:t xml:space="preserve">in </w:t>
      </w:r>
      <w:r w:rsidRPr="00895300">
        <w:rPr>
          <w:b/>
          <w:i/>
        </w:rPr>
        <w:t>both SBFD</w:t>
      </w:r>
      <w:r>
        <w:rPr>
          <w:b/>
          <w:i/>
        </w:rPr>
        <w:t xml:space="preserve"> and non-SBFD symbols</w:t>
      </w:r>
      <w:r w:rsidRPr="00CF3AD6">
        <w:rPr>
          <w:b/>
          <w:i/>
        </w:rPr>
        <w:t xml:space="preserve">. </w:t>
      </w:r>
    </w:p>
    <w:p w:rsidR="00435804" w:rsidRDefault="00435804" w:rsidP="00435804">
      <w:pPr>
        <w:rPr>
          <w:b/>
          <w:i/>
        </w:rPr>
      </w:pPr>
      <w:r>
        <w:rPr>
          <w:b/>
          <w:i/>
        </w:rPr>
        <w:t xml:space="preserve">Observation 3: </w:t>
      </w:r>
      <w:r w:rsidRPr="00651A9B">
        <w:rPr>
          <w:b/>
          <w:i/>
        </w:rPr>
        <w:t>Configuring the same parameters for ROs in both SBFD and non-SBFD symbols may mislead an SBFD-aware UE to transmit the PRACH in both SBFD and non-SBFD symbols.</w:t>
      </w:r>
    </w:p>
    <w:p w:rsidR="00435804" w:rsidRDefault="00435804" w:rsidP="00435804">
      <w:pPr>
        <w:pStyle w:val="PL"/>
        <w:rPr>
          <w:rFonts w:ascii="Times New Roman" w:hAnsi="Times New Roman"/>
          <w:b/>
          <w:i/>
          <w:noProof w:val="0"/>
          <w:sz w:val="22"/>
          <w:szCs w:val="22"/>
          <w:lang w:val="en-HK" w:eastAsia="zh-CN"/>
        </w:rPr>
      </w:pPr>
      <w:r w:rsidRPr="00FC4E36">
        <w:rPr>
          <w:rFonts w:ascii="Times New Roman" w:hAnsi="Times New Roman"/>
          <w:b/>
          <w:i/>
          <w:noProof w:val="0"/>
          <w:sz w:val="22"/>
          <w:szCs w:val="22"/>
          <w:lang w:val="en-HK" w:eastAsia="zh-CN"/>
        </w:rPr>
        <w:t>Observation</w:t>
      </w:r>
      <w:r>
        <w:rPr>
          <w:rFonts w:ascii="Times New Roman" w:hAnsi="Times New Roman"/>
          <w:b/>
          <w:i/>
          <w:noProof w:val="0"/>
          <w:sz w:val="22"/>
          <w:szCs w:val="22"/>
          <w:lang w:val="en-HK" w:eastAsia="zh-CN"/>
        </w:rPr>
        <w:t xml:space="preserve"> 4</w:t>
      </w:r>
      <w:r w:rsidRPr="00FC4E36">
        <w:rPr>
          <w:rFonts w:ascii="Times New Roman" w:hAnsi="Times New Roman"/>
          <w:b/>
          <w:i/>
          <w:noProof w:val="0"/>
          <w:sz w:val="22"/>
          <w:szCs w:val="22"/>
          <w:lang w:val="en-HK" w:eastAsia="zh-CN"/>
        </w:rPr>
        <w:t>:</w:t>
      </w:r>
      <w:r w:rsidRPr="00FC4E36">
        <w:rPr>
          <w:b/>
          <w:i/>
        </w:rPr>
        <w:t xml:space="preserve"> </w:t>
      </w:r>
      <w:r w:rsidRPr="00FC4E36">
        <w:rPr>
          <w:rFonts w:ascii="Times New Roman" w:hAnsi="Times New Roman"/>
          <w:b/>
          <w:i/>
          <w:noProof w:val="0"/>
          <w:sz w:val="22"/>
          <w:szCs w:val="22"/>
          <w:lang w:val="en-HK" w:eastAsia="zh-CN"/>
        </w:rPr>
        <w:t xml:space="preserve">Configuring the RAR window until the next occasion where non-SBFD DL symbols are available may increase the latency of the random access procedure and may not achieve the objectives of the </w:t>
      </w:r>
      <w:r>
        <w:rPr>
          <w:rFonts w:ascii="Times New Roman" w:hAnsi="Times New Roman"/>
          <w:b/>
          <w:i/>
          <w:noProof w:val="0"/>
          <w:sz w:val="22"/>
          <w:szCs w:val="22"/>
          <w:lang w:val="en-HK" w:eastAsia="zh-CN"/>
        </w:rPr>
        <w:t xml:space="preserve">random access in </w:t>
      </w:r>
      <w:r w:rsidRPr="00FC4E36">
        <w:rPr>
          <w:rFonts w:ascii="Times New Roman" w:hAnsi="Times New Roman"/>
          <w:b/>
          <w:i/>
          <w:noProof w:val="0"/>
          <w:sz w:val="22"/>
          <w:szCs w:val="22"/>
          <w:lang w:val="en-HK" w:eastAsia="zh-CN"/>
        </w:rPr>
        <w:t>SBFD</w:t>
      </w:r>
      <w:r>
        <w:rPr>
          <w:rFonts w:ascii="Times New Roman" w:hAnsi="Times New Roman"/>
          <w:b/>
          <w:i/>
          <w:noProof w:val="0"/>
          <w:sz w:val="22"/>
          <w:szCs w:val="22"/>
          <w:lang w:val="en-HK" w:eastAsia="zh-CN"/>
        </w:rPr>
        <w:t xml:space="preserve"> symbols</w:t>
      </w:r>
      <w:r w:rsidRPr="00FC4E36">
        <w:rPr>
          <w:rFonts w:ascii="Times New Roman" w:hAnsi="Times New Roman"/>
          <w:b/>
          <w:i/>
          <w:noProof w:val="0"/>
          <w:sz w:val="22"/>
          <w:szCs w:val="22"/>
          <w:lang w:val="en-HK" w:eastAsia="zh-CN"/>
        </w:rPr>
        <w:t>.</w:t>
      </w:r>
    </w:p>
    <w:p w:rsidR="00435804" w:rsidRDefault="00435804" w:rsidP="00435804">
      <w:pPr>
        <w:pStyle w:val="PL"/>
        <w:rPr>
          <w:rFonts w:ascii="Times New Roman" w:hAnsi="Times New Roman"/>
          <w:b/>
          <w:i/>
          <w:noProof w:val="0"/>
          <w:sz w:val="22"/>
          <w:szCs w:val="22"/>
          <w:lang w:val="en-HK" w:eastAsia="zh-CN"/>
        </w:rPr>
      </w:pPr>
    </w:p>
    <w:p w:rsidR="00435804" w:rsidRDefault="00435804" w:rsidP="00435804">
      <w:pPr>
        <w:rPr>
          <w:b/>
          <w:i/>
        </w:rPr>
      </w:pPr>
      <w:r w:rsidRPr="000A5052">
        <w:rPr>
          <w:b/>
          <w:i/>
        </w:rPr>
        <w:t>Observation 5:  </w:t>
      </w:r>
      <w:r>
        <w:rPr>
          <w:b/>
          <w:i/>
        </w:rPr>
        <w:t xml:space="preserve">Using the </w:t>
      </w:r>
      <w:r w:rsidRPr="00CA4D18">
        <w:rPr>
          <w:b/>
          <w:i/>
        </w:rPr>
        <w:t>FH range specified in the existing specification for Msg3 in the UL subband could cause the second hop to be mapped outside the UL subband in SBFD symbols</w:t>
      </w:r>
      <w:r>
        <w:rPr>
          <w:b/>
          <w:i/>
        </w:rPr>
        <w:t xml:space="preserve">. </w:t>
      </w:r>
    </w:p>
    <w:p w:rsidR="00435804" w:rsidRPr="00FF3F2C" w:rsidRDefault="00435804" w:rsidP="00435804">
      <w:pPr>
        <w:rPr>
          <w:b/>
          <w:i/>
        </w:rPr>
      </w:pPr>
      <w:r w:rsidRPr="00FF3F2C">
        <w:rPr>
          <w:b/>
          <w:i/>
        </w:rPr>
        <w:t>Observation 6</w:t>
      </w:r>
      <w:r>
        <w:rPr>
          <w:b/>
          <w:i/>
        </w:rPr>
        <w:t xml:space="preserve">: When POs mapped to the </w:t>
      </w:r>
      <w:r w:rsidRPr="00FF3F2C">
        <w:rPr>
          <w:b/>
          <w:i/>
        </w:rPr>
        <w:t>SBFD symbols, UEs configured with UL subbands may not be able to receive the paging message, which can potentially degrade the performance of paging the UEs in SBFD symbols.</w:t>
      </w:r>
    </w:p>
    <w:p w:rsidR="00435804" w:rsidRPr="00435804" w:rsidRDefault="00435804" w:rsidP="00435804">
      <w:pPr>
        <w:rPr>
          <w:b/>
        </w:rPr>
      </w:pPr>
    </w:p>
    <w:p w:rsidR="00435804" w:rsidRPr="00435804" w:rsidRDefault="00435804" w:rsidP="00435804">
      <w:pPr>
        <w:rPr>
          <w:b/>
        </w:rPr>
      </w:pPr>
      <w:r w:rsidRPr="00CF46DF">
        <w:rPr>
          <w:b/>
        </w:rPr>
        <w:t>Proposal</w:t>
      </w:r>
      <w:r>
        <w:rPr>
          <w:b/>
        </w:rPr>
        <w:t xml:space="preserve"> 1</w:t>
      </w:r>
      <w:r w:rsidRPr="00CF46DF">
        <w:rPr>
          <w:b/>
        </w:rPr>
        <w:t xml:space="preserve">: </w:t>
      </w:r>
      <w:r>
        <w:rPr>
          <w:b/>
        </w:rPr>
        <w:t xml:space="preserve">Study separate </w:t>
      </w:r>
      <w:r w:rsidRPr="00CF46DF">
        <w:rPr>
          <w:b/>
        </w:rPr>
        <w:t xml:space="preserve">parameters for </w:t>
      </w:r>
      <w:r>
        <w:rPr>
          <w:b/>
        </w:rPr>
        <w:t xml:space="preserve">the configuration of </w:t>
      </w:r>
      <w:r w:rsidRPr="00CF46DF">
        <w:rPr>
          <w:b/>
        </w:rPr>
        <w:t xml:space="preserve">ROs in SBFD and non-SBFD symbols. </w:t>
      </w:r>
      <w:r>
        <w:rPr>
          <w:b/>
        </w:rPr>
        <w:t xml:space="preserve"> </w:t>
      </w:r>
    </w:p>
    <w:p w:rsidR="00435804" w:rsidRDefault="00435804" w:rsidP="00435804">
      <w:pPr>
        <w:pStyle w:val="PL"/>
        <w:rPr>
          <w:rFonts w:ascii="Times New Roman" w:hAnsi="Times New Roman"/>
          <w:b/>
          <w:noProof w:val="0"/>
          <w:sz w:val="22"/>
          <w:szCs w:val="22"/>
          <w:lang w:val="en-HK" w:eastAsia="zh-CN"/>
        </w:rPr>
      </w:pPr>
      <w:r w:rsidRPr="004B5ADA">
        <w:rPr>
          <w:rFonts w:ascii="Times New Roman" w:hAnsi="Times New Roman"/>
          <w:b/>
          <w:noProof w:val="0"/>
          <w:sz w:val="22"/>
          <w:szCs w:val="22"/>
          <w:lang w:val="en-HK" w:eastAsia="zh-CN"/>
        </w:rPr>
        <w:t>Proposal</w:t>
      </w:r>
      <w:r>
        <w:rPr>
          <w:rFonts w:ascii="Times New Roman" w:hAnsi="Times New Roman"/>
          <w:b/>
          <w:noProof w:val="0"/>
          <w:sz w:val="22"/>
          <w:szCs w:val="22"/>
          <w:lang w:val="en-HK" w:eastAsia="zh-CN"/>
        </w:rPr>
        <w:t xml:space="preserve"> 2</w:t>
      </w:r>
      <w:r w:rsidRPr="004B5ADA">
        <w:rPr>
          <w:rFonts w:ascii="Times New Roman" w:hAnsi="Times New Roman"/>
          <w:b/>
          <w:noProof w:val="0"/>
          <w:sz w:val="22"/>
          <w:szCs w:val="22"/>
          <w:lang w:val="en-HK" w:eastAsia="zh-CN"/>
        </w:rPr>
        <w:t xml:space="preserve">: </w:t>
      </w:r>
      <w:r>
        <w:rPr>
          <w:rFonts w:ascii="Times New Roman" w:hAnsi="Times New Roman"/>
          <w:b/>
          <w:noProof w:val="0"/>
          <w:sz w:val="22"/>
          <w:szCs w:val="22"/>
          <w:lang w:val="en-HK" w:eastAsia="zh-CN"/>
        </w:rPr>
        <w:t>RAN1 to s</w:t>
      </w:r>
      <w:r w:rsidRPr="004B5ADA">
        <w:rPr>
          <w:rFonts w:ascii="Times New Roman" w:hAnsi="Times New Roman"/>
          <w:b/>
          <w:noProof w:val="0"/>
          <w:sz w:val="22"/>
          <w:szCs w:val="22"/>
          <w:lang w:val="en-HK" w:eastAsia="zh-CN"/>
        </w:rPr>
        <w:t xml:space="preserve">tudy the reception of Msg2 in </w:t>
      </w:r>
      <w:r>
        <w:rPr>
          <w:rFonts w:ascii="Times New Roman" w:hAnsi="Times New Roman"/>
          <w:b/>
          <w:noProof w:val="0"/>
          <w:sz w:val="22"/>
          <w:szCs w:val="22"/>
          <w:lang w:val="en-HK" w:eastAsia="zh-CN"/>
        </w:rPr>
        <w:t xml:space="preserve">the </w:t>
      </w:r>
      <w:r w:rsidRPr="004B5ADA">
        <w:rPr>
          <w:rFonts w:ascii="Times New Roman" w:hAnsi="Times New Roman"/>
          <w:b/>
          <w:noProof w:val="0"/>
          <w:sz w:val="22"/>
          <w:szCs w:val="22"/>
          <w:lang w:val="en-HK" w:eastAsia="zh-CN"/>
        </w:rPr>
        <w:t xml:space="preserve">SBFD symbols. </w:t>
      </w:r>
    </w:p>
    <w:p w:rsidR="00435804" w:rsidRPr="00435804" w:rsidRDefault="00435804" w:rsidP="00435804">
      <w:pPr>
        <w:pStyle w:val="PL"/>
        <w:rPr>
          <w:rFonts w:ascii="Times New Roman" w:hAnsi="Times New Roman"/>
          <w:b/>
          <w:noProof w:val="0"/>
          <w:sz w:val="22"/>
          <w:szCs w:val="22"/>
          <w:lang w:val="en-HK" w:eastAsia="zh-CN"/>
        </w:rPr>
      </w:pPr>
    </w:p>
    <w:p w:rsidR="00435804" w:rsidRPr="00435804" w:rsidRDefault="00435804" w:rsidP="0006519C">
      <w:pPr>
        <w:rPr>
          <w:b/>
        </w:rPr>
      </w:pPr>
      <w:r w:rsidRPr="00ED235C">
        <w:rPr>
          <w:b/>
        </w:rPr>
        <w:t>Proposal</w:t>
      </w:r>
      <w:r>
        <w:rPr>
          <w:b/>
        </w:rPr>
        <w:t xml:space="preserve"> 3</w:t>
      </w:r>
      <w:r w:rsidRPr="00ED235C">
        <w:rPr>
          <w:b/>
        </w:rPr>
        <w:t xml:space="preserve">: </w:t>
      </w:r>
      <w:r>
        <w:rPr>
          <w:b/>
        </w:rPr>
        <w:t>Study separate parameters for Msg</w:t>
      </w:r>
      <w:r w:rsidRPr="00ED235C">
        <w:rPr>
          <w:b/>
        </w:rPr>
        <w:t>3</w:t>
      </w:r>
      <w:r>
        <w:rPr>
          <w:b/>
        </w:rPr>
        <w:t xml:space="preserve">, such as FDRA for PUSCH and FH, </w:t>
      </w:r>
      <w:r w:rsidRPr="00ED235C">
        <w:rPr>
          <w:b/>
        </w:rPr>
        <w:t>in</w:t>
      </w:r>
      <w:r>
        <w:rPr>
          <w:b/>
        </w:rPr>
        <w:t xml:space="preserve"> SBFD and non-SBFD symbols.</w:t>
      </w:r>
      <w:r w:rsidRPr="00ED235C">
        <w:rPr>
          <w:b/>
        </w:rPr>
        <w:t xml:space="preserve"> </w:t>
      </w:r>
    </w:p>
    <w:p w:rsidR="00435804" w:rsidRPr="00F25920" w:rsidRDefault="00435804" w:rsidP="00435804">
      <w:pPr>
        <w:rPr>
          <w:b/>
        </w:rPr>
      </w:pPr>
      <w:r>
        <w:rPr>
          <w:b/>
        </w:rPr>
        <w:t xml:space="preserve">Proposal 4: RAN1 to study Paging in the SBFD symbols. </w:t>
      </w:r>
    </w:p>
    <w:p w:rsidR="00435804" w:rsidRPr="00435804" w:rsidRDefault="00435804" w:rsidP="0006519C">
      <w:pPr>
        <w:rPr>
          <w:b/>
        </w:rPr>
      </w:pPr>
    </w:p>
    <w:p w:rsidR="00760326" w:rsidRDefault="00760326" w:rsidP="0006519C">
      <w:pPr>
        <w:rPr>
          <w:rFonts w:eastAsiaTheme="minorEastAsia"/>
          <w:b/>
          <w:i/>
          <w:lang w:eastAsia="zh-CN"/>
        </w:rPr>
      </w:pPr>
    </w:p>
    <w:p w:rsidR="00A227A2" w:rsidRPr="00760326" w:rsidRDefault="00A227A2" w:rsidP="0006519C">
      <w:pPr>
        <w:rPr>
          <w:rFonts w:eastAsiaTheme="minorEastAsia"/>
          <w:b/>
          <w:i/>
          <w:lang w:eastAsia="zh-CN"/>
        </w:rPr>
      </w:pPr>
    </w:p>
    <w:p w:rsidR="0006519C" w:rsidRPr="0006519C" w:rsidRDefault="0006519C">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CB72FA" w:rsidRDefault="00CB72FA" w:rsidP="00CB72FA">
      <w:pPr>
        <w:pStyle w:val="References"/>
        <w:numPr>
          <w:ilvl w:val="0"/>
          <w:numId w:val="0"/>
        </w:numPr>
        <w:tabs>
          <w:tab w:val="left" w:pos="1778"/>
        </w:tabs>
        <w:ind w:left="360"/>
      </w:pPr>
    </w:p>
    <w:sectPr w:rsidR="00CB72FA" w:rsidSect="0083389B">
      <w:footerReference w:type="default" r:id="rId17"/>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CD4" w:rsidRDefault="00346CD4">
      <w:pPr>
        <w:spacing w:after="0"/>
      </w:pPr>
      <w:r>
        <w:separator/>
      </w:r>
    </w:p>
  </w:endnote>
  <w:endnote w:type="continuationSeparator" w:id="0">
    <w:p w:rsidR="00346CD4" w:rsidRDefault="00346C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6"/>
    <w:family w:val="modern"/>
    <w:pitch w:val="default"/>
    <w:sig w:usb0="00000000" w:usb1="00000000"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4622DD" w:rsidRDefault="004622DD">
        <w:pPr>
          <w:pStyle w:val="Footer"/>
          <w:jc w:val="center"/>
        </w:pPr>
        <w:r>
          <w:fldChar w:fldCharType="begin"/>
        </w:r>
        <w:r>
          <w:instrText xml:space="preserve"> PAGE   \* MERGEFORMAT </w:instrText>
        </w:r>
        <w:r>
          <w:fldChar w:fldCharType="separate"/>
        </w:r>
        <w:r w:rsidR="00346CD4">
          <w:rPr>
            <w:noProof/>
          </w:rPr>
          <w:t>1</w:t>
        </w:r>
        <w:r>
          <w:fldChar w:fldCharType="end"/>
        </w:r>
      </w:p>
    </w:sdtContent>
  </w:sdt>
  <w:p w:rsidR="004622DD" w:rsidRDefault="00462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CD4" w:rsidRDefault="00346CD4">
      <w:pPr>
        <w:spacing w:after="0"/>
      </w:pPr>
      <w:r>
        <w:separator/>
      </w:r>
    </w:p>
  </w:footnote>
  <w:footnote w:type="continuationSeparator" w:id="0">
    <w:p w:rsidR="00346CD4" w:rsidRDefault="00346C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039"/>
    <w:multiLevelType w:val="hybridMultilevel"/>
    <w:tmpl w:val="B6B4973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3D4B2A"/>
    <w:multiLevelType w:val="multilevel"/>
    <w:tmpl w:val="133D4B2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17FC6642"/>
    <w:multiLevelType w:val="hybridMultilevel"/>
    <w:tmpl w:val="7F92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F2B64"/>
    <w:multiLevelType w:val="hybridMultilevel"/>
    <w:tmpl w:val="C1AC8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0697B00"/>
    <w:multiLevelType w:val="hybridMultilevel"/>
    <w:tmpl w:val="C534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7798D"/>
    <w:multiLevelType w:val="hybridMultilevel"/>
    <w:tmpl w:val="B3A2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4D62ABB"/>
    <w:multiLevelType w:val="hybridMultilevel"/>
    <w:tmpl w:val="E314F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2322EA"/>
    <w:multiLevelType w:val="hybridMultilevel"/>
    <w:tmpl w:val="84CA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44E4"/>
    <w:multiLevelType w:val="hybridMultilevel"/>
    <w:tmpl w:val="3574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BB67968"/>
    <w:multiLevelType w:val="hybridMultilevel"/>
    <w:tmpl w:val="DCFE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DE7A6F"/>
    <w:multiLevelType w:val="multilevel"/>
    <w:tmpl w:val="3BDE7A6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3FFA1EB8"/>
    <w:multiLevelType w:val="hybridMultilevel"/>
    <w:tmpl w:val="6DE67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44995D6D"/>
    <w:multiLevelType w:val="multilevel"/>
    <w:tmpl w:val="04521AC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eastAsia="MS Mincho" w:hAnsi="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2" w15:restartNumberingAfterBreak="0">
    <w:nsid w:val="46DB08EA"/>
    <w:multiLevelType w:val="multilevel"/>
    <w:tmpl w:val="46DB0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BC6D88"/>
    <w:multiLevelType w:val="hybridMultilevel"/>
    <w:tmpl w:val="A86CB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F12FC"/>
    <w:multiLevelType w:val="multilevel"/>
    <w:tmpl w:val="E61AF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627D49"/>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621D473F"/>
    <w:multiLevelType w:val="hybridMultilevel"/>
    <w:tmpl w:val="760AF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9134D6"/>
    <w:multiLevelType w:val="multilevel"/>
    <w:tmpl w:val="610C7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12729B"/>
    <w:multiLevelType w:val="hybridMultilevel"/>
    <w:tmpl w:val="0256D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024B7C"/>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1146185"/>
    <w:multiLevelType w:val="hybridMultilevel"/>
    <w:tmpl w:val="CABE5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3C0EA6"/>
    <w:multiLevelType w:val="hybridMultilevel"/>
    <w:tmpl w:val="E6306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9AB621F"/>
    <w:multiLevelType w:val="hybridMultilevel"/>
    <w:tmpl w:val="2092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23"/>
  </w:num>
  <w:num w:numId="4">
    <w:abstractNumId w:val="2"/>
  </w:num>
  <w:num w:numId="5">
    <w:abstractNumId w:val="28"/>
  </w:num>
  <w:num w:numId="6">
    <w:abstractNumId w:val="9"/>
  </w:num>
  <w:num w:numId="7">
    <w:abstractNumId w:val="10"/>
  </w:num>
  <w:num w:numId="8">
    <w:abstractNumId w:val="37"/>
  </w:num>
  <w:num w:numId="9">
    <w:abstractNumId w:val="19"/>
  </w:num>
  <w:num w:numId="10">
    <w:abstractNumId w:val="24"/>
  </w:num>
  <w:num w:numId="11">
    <w:abstractNumId w:val="31"/>
  </w:num>
  <w:num w:numId="12">
    <w:abstractNumId w:val="20"/>
  </w:num>
  <w:num w:numId="13">
    <w:abstractNumId w:val="36"/>
  </w:num>
  <w:num w:numId="14">
    <w:abstractNumId w:val="0"/>
  </w:num>
  <w:num w:numId="15">
    <w:abstractNumId w:val="8"/>
  </w:num>
  <w:num w:numId="16">
    <w:abstractNumId w:val="26"/>
  </w:num>
  <w:num w:numId="17">
    <w:abstractNumId w:val="3"/>
  </w:num>
  <w:num w:numId="18">
    <w:abstractNumId w:val="12"/>
  </w:num>
  <w:num w:numId="19">
    <w:abstractNumId w:val="1"/>
  </w:num>
  <w:num w:numId="20">
    <w:abstractNumId w:val="18"/>
  </w:num>
  <w:num w:numId="21">
    <w:abstractNumId w:val="5"/>
  </w:num>
  <w:num w:numId="22">
    <w:abstractNumId w:val="22"/>
  </w:num>
  <w:num w:numId="23">
    <w:abstractNumId w:val="21"/>
  </w:num>
  <w:num w:numId="24">
    <w:abstractNumId w:val="4"/>
  </w:num>
  <w:num w:numId="25">
    <w:abstractNumId w:val="32"/>
  </w:num>
  <w:num w:numId="26">
    <w:abstractNumId w:val="34"/>
  </w:num>
  <w:num w:numId="27">
    <w:abstractNumId w:val="29"/>
  </w:num>
  <w:num w:numId="28">
    <w:abstractNumId w:val="25"/>
  </w:num>
  <w:num w:numId="29">
    <w:abstractNumId w:val="14"/>
  </w:num>
  <w:num w:numId="30">
    <w:abstractNumId w:val="7"/>
  </w:num>
  <w:num w:numId="31">
    <w:abstractNumId w:val="38"/>
  </w:num>
  <w:num w:numId="32">
    <w:abstractNumId w:val="33"/>
  </w:num>
  <w:num w:numId="33">
    <w:abstractNumId w:val="30"/>
  </w:num>
  <w:num w:numId="34">
    <w:abstractNumId w:val="11"/>
  </w:num>
  <w:num w:numId="35">
    <w:abstractNumId w:val="35"/>
  </w:num>
  <w:num w:numId="36">
    <w:abstractNumId w:val="15"/>
  </w:num>
  <w:num w:numId="37">
    <w:abstractNumId w:val="12"/>
  </w:num>
  <w:num w:numId="38">
    <w:abstractNumId w:val="6"/>
  </w:num>
  <w:num w:numId="39">
    <w:abstractNumId w:val="12"/>
  </w:num>
  <w:num w:numId="40">
    <w:abstractNumId w:val="12"/>
  </w:num>
  <w:num w:numId="41">
    <w:abstractNumId w:val="12"/>
  </w:num>
  <w:num w:numId="42">
    <w:abstractNumId w:val="16"/>
  </w:num>
  <w:num w:numId="43">
    <w:abstractNumId w:val="27"/>
  </w:num>
  <w:num w:numId="44">
    <w:abstractNumId w:val="13"/>
  </w:num>
  <w:num w:numId="45">
    <w:abstractNumId w:val="12"/>
  </w:num>
  <w:num w:numId="46">
    <w:abstractNumId w:val="12"/>
  </w:num>
  <w:num w:numId="47">
    <w:abstractNumId w:val="12"/>
  </w:num>
  <w:num w:numId="4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2BE"/>
    <w:rsid w:val="00006346"/>
    <w:rsid w:val="00006E5A"/>
    <w:rsid w:val="000072B6"/>
    <w:rsid w:val="00007813"/>
    <w:rsid w:val="000109B1"/>
    <w:rsid w:val="000109E6"/>
    <w:rsid w:val="00010A62"/>
    <w:rsid w:val="00011F67"/>
    <w:rsid w:val="00012712"/>
    <w:rsid w:val="00012862"/>
    <w:rsid w:val="000128E6"/>
    <w:rsid w:val="000149E6"/>
    <w:rsid w:val="00015500"/>
    <w:rsid w:val="00015EFB"/>
    <w:rsid w:val="00016308"/>
    <w:rsid w:val="00016451"/>
    <w:rsid w:val="000165E2"/>
    <w:rsid w:val="00016DFD"/>
    <w:rsid w:val="000172BE"/>
    <w:rsid w:val="00017D40"/>
    <w:rsid w:val="00017D8A"/>
    <w:rsid w:val="00020EB8"/>
    <w:rsid w:val="00022BDB"/>
    <w:rsid w:val="00023388"/>
    <w:rsid w:val="00023425"/>
    <w:rsid w:val="000241BE"/>
    <w:rsid w:val="000242F2"/>
    <w:rsid w:val="00025150"/>
    <w:rsid w:val="000251C1"/>
    <w:rsid w:val="000256F4"/>
    <w:rsid w:val="0002630F"/>
    <w:rsid w:val="00026D4B"/>
    <w:rsid w:val="000275C6"/>
    <w:rsid w:val="00027AB3"/>
    <w:rsid w:val="00027AD6"/>
    <w:rsid w:val="0003024C"/>
    <w:rsid w:val="000312B8"/>
    <w:rsid w:val="00031ADB"/>
    <w:rsid w:val="00031AF7"/>
    <w:rsid w:val="00032056"/>
    <w:rsid w:val="000328CA"/>
    <w:rsid w:val="00032E40"/>
    <w:rsid w:val="0003376B"/>
    <w:rsid w:val="00034676"/>
    <w:rsid w:val="000346E6"/>
    <w:rsid w:val="00034DF1"/>
    <w:rsid w:val="000352B3"/>
    <w:rsid w:val="000360A8"/>
    <w:rsid w:val="000377AE"/>
    <w:rsid w:val="0004023E"/>
    <w:rsid w:val="0004024B"/>
    <w:rsid w:val="00041C57"/>
    <w:rsid w:val="000434B7"/>
    <w:rsid w:val="000435E4"/>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65C8"/>
    <w:rsid w:val="00057DC8"/>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EB"/>
    <w:rsid w:val="000823B0"/>
    <w:rsid w:val="00082A6D"/>
    <w:rsid w:val="0008335B"/>
    <w:rsid w:val="00083379"/>
    <w:rsid w:val="00083587"/>
    <w:rsid w:val="00083838"/>
    <w:rsid w:val="00083B6A"/>
    <w:rsid w:val="0008501C"/>
    <w:rsid w:val="00085E04"/>
    <w:rsid w:val="00086800"/>
    <w:rsid w:val="00087913"/>
    <w:rsid w:val="000902DC"/>
    <w:rsid w:val="00090D2B"/>
    <w:rsid w:val="000911AE"/>
    <w:rsid w:val="0009139F"/>
    <w:rsid w:val="00093234"/>
    <w:rsid w:val="00093697"/>
    <w:rsid w:val="00093D42"/>
    <w:rsid w:val="00093DD0"/>
    <w:rsid w:val="000944A1"/>
    <w:rsid w:val="0009473B"/>
    <w:rsid w:val="00094A16"/>
    <w:rsid w:val="00094DE6"/>
    <w:rsid w:val="00095B6D"/>
    <w:rsid w:val="00095BA0"/>
    <w:rsid w:val="00096356"/>
    <w:rsid w:val="0009665C"/>
    <w:rsid w:val="00096785"/>
    <w:rsid w:val="00097210"/>
    <w:rsid w:val="00097C99"/>
    <w:rsid w:val="000A0F14"/>
    <w:rsid w:val="000A1441"/>
    <w:rsid w:val="000A169F"/>
    <w:rsid w:val="000A1A06"/>
    <w:rsid w:val="000A1B60"/>
    <w:rsid w:val="000A21B4"/>
    <w:rsid w:val="000A2CC7"/>
    <w:rsid w:val="000A2ED6"/>
    <w:rsid w:val="000A3156"/>
    <w:rsid w:val="000A4205"/>
    <w:rsid w:val="000A4292"/>
    <w:rsid w:val="000A4A19"/>
    <w:rsid w:val="000A4FE8"/>
    <w:rsid w:val="000A5052"/>
    <w:rsid w:val="000A5446"/>
    <w:rsid w:val="000A56DD"/>
    <w:rsid w:val="000A6351"/>
    <w:rsid w:val="000A63D6"/>
    <w:rsid w:val="000A70C3"/>
    <w:rsid w:val="000A70FA"/>
    <w:rsid w:val="000A7B38"/>
    <w:rsid w:val="000B0343"/>
    <w:rsid w:val="000B0468"/>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317C"/>
    <w:rsid w:val="000E499F"/>
    <w:rsid w:val="000E4B47"/>
    <w:rsid w:val="000E53C0"/>
    <w:rsid w:val="000E59A0"/>
    <w:rsid w:val="000E62E2"/>
    <w:rsid w:val="000E7A84"/>
    <w:rsid w:val="000F0BDB"/>
    <w:rsid w:val="000F1004"/>
    <w:rsid w:val="000F1167"/>
    <w:rsid w:val="000F15BC"/>
    <w:rsid w:val="000F180A"/>
    <w:rsid w:val="000F1C92"/>
    <w:rsid w:val="000F2EEE"/>
    <w:rsid w:val="000F33B5"/>
    <w:rsid w:val="000F3697"/>
    <w:rsid w:val="000F4616"/>
    <w:rsid w:val="000F5F90"/>
    <w:rsid w:val="000F670C"/>
    <w:rsid w:val="000F7F58"/>
    <w:rsid w:val="00100128"/>
    <w:rsid w:val="00100FF3"/>
    <w:rsid w:val="001026CA"/>
    <w:rsid w:val="00102E8B"/>
    <w:rsid w:val="001043C2"/>
    <w:rsid w:val="001043E1"/>
    <w:rsid w:val="00104D14"/>
    <w:rsid w:val="0010505A"/>
    <w:rsid w:val="00105A46"/>
    <w:rsid w:val="00105CC7"/>
    <w:rsid w:val="00107037"/>
    <w:rsid w:val="00107779"/>
    <w:rsid w:val="001078C2"/>
    <w:rsid w:val="00107E1C"/>
    <w:rsid w:val="00110243"/>
    <w:rsid w:val="001112C4"/>
    <w:rsid w:val="00111444"/>
    <w:rsid w:val="00111723"/>
    <w:rsid w:val="0011182F"/>
    <w:rsid w:val="001129B5"/>
    <w:rsid w:val="00112BE6"/>
    <w:rsid w:val="00113B5B"/>
    <w:rsid w:val="00113B94"/>
    <w:rsid w:val="001141E3"/>
    <w:rsid w:val="001144DF"/>
    <w:rsid w:val="001154E5"/>
    <w:rsid w:val="0011557B"/>
    <w:rsid w:val="00116739"/>
    <w:rsid w:val="00117C85"/>
    <w:rsid w:val="00120982"/>
    <w:rsid w:val="00120B13"/>
    <w:rsid w:val="00121E87"/>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D2A"/>
    <w:rsid w:val="001522F2"/>
    <w:rsid w:val="00152835"/>
    <w:rsid w:val="001529B6"/>
    <w:rsid w:val="001534AA"/>
    <w:rsid w:val="00153629"/>
    <w:rsid w:val="0015368D"/>
    <w:rsid w:val="00153E26"/>
    <w:rsid w:val="001559FA"/>
    <w:rsid w:val="00156374"/>
    <w:rsid w:val="00156CDC"/>
    <w:rsid w:val="001577D8"/>
    <w:rsid w:val="00157FC3"/>
    <w:rsid w:val="00160739"/>
    <w:rsid w:val="00160EC9"/>
    <w:rsid w:val="00161EEE"/>
    <w:rsid w:val="0016271E"/>
    <w:rsid w:val="00162D7A"/>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61B2"/>
    <w:rsid w:val="0017631D"/>
    <w:rsid w:val="00177069"/>
    <w:rsid w:val="00177FC1"/>
    <w:rsid w:val="00180223"/>
    <w:rsid w:val="00180E50"/>
    <w:rsid w:val="001815A2"/>
    <w:rsid w:val="00181FC1"/>
    <w:rsid w:val="00183034"/>
    <w:rsid w:val="001830F7"/>
    <w:rsid w:val="00183A5C"/>
    <w:rsid w:val="00183EA5"/>
    <w:rsid w:val="00183EE6"/>
    <w:rsid w:val="0018588A"/>
    <w:rsid w:val="00186469"/>
    <w:rsid w:val="00186FB5"/>
    <w:rsid w:val="00187252"/>
    <w:rsid w:val="0019033B"/>
    <w:rsid w:val="0019053D"/>
    <w:rsid w:val="001905BB"/>
    <w:rsid w:val="00190859"/>
    <w:rsid w:val="001910CD"/>
    <w:rsid w:val="00191C91"/>
    <w:rsid w:val="0019264D"/>
    <w:rsid w:val="00192DD9"/>
    <w:rsid w:val="00193CF5"/>
    <w:rsid w:val="00194339"/>
    <w:rsid w:val="00194571"/>
    <w:rsid w:val="00194848"/>
    <w:rsid w:val="00194FAE"/>
    <w:rsid w:val="0019500D"/>
    <w:rsid w:val="001958EA"/>
    <w:rsid w:val="00195E0E"/>
    <w:rsid w:val="00197951"/>
    <w:rsid w:val="001A0564"/>
    <w:rsid w:val="001A0589"/>
    <w:rsid w:val="001A0A88"/>
    <w:rsid w:val="001A0D55"/>
    <w:rsid w:val="001A180D"/>
    <w:rsid w:val="001A1BAC"/>
    <w:rsid w:val="001A23CE"/>
    <w:rsid w:val="001A2C89"/>
    <w:rsid w:val="001A33BB"/>
    <w:rsid w:val="001A350C"/>
    <w:rsid w:val="001A3889"/>
    <w:rsid w:val="001A4C4B"/>
    <w:rsid w:val="001A673E"/>
    <w:rsid w:val="001A750E"/>
    <w:rsid w:val="001A7763"/>
    <w:rsid w:val="001A7ED9"/>
    <w:rsid w:val="001B2B28"/>
    <w:rsid w:val="001B2D0A"/>
    <w:rsid w:val="001B3964"/>
    <w:rsid w:val="001B433D"/>
    <w:rsid w:val="001B4452"/>
    <w:rsid w:val="001B466C"/>
    <w:rsid w:val="001B4F34"/>
    <w:rsid w:val="001B52EC"/>
    <w:rsid w:val="001B554A"/>
    <w:rsid w:val="001B6564"/>
    <w:rsid w:val="001B657A"/>
    <w:rsid w:val="001B691A"/>
    <w:rsid w:val="001B6D10"/>
    <w:rsid w:val="001B73F9"/>
    <w:rsid w:val="001C02D8"/>
    <w:rsid w:val="001C04E3"/>
    <w:rsid w:val="001C0A80"/>
    <w:rsid w:val="001C0AC4"/>
    <w:rsid w:val="001C11D7"/>
    <w:rsid w:val="001C1C34"/>
    <w:rsid w:val="001C2378"/>
    <w:rsid w:val="001C2A8F"/>
    <w:rsid w:val="001C2E6E"/>
    <w:rsid w:val="001C39A1"/>
    <w:rsid w:val="001C3AE5"/>
    <w:rsid w:val="001C3EE9"/>
    <w:rsid w:val="001C3FA4"/>
    <w:rsid w:val="001C40F9"/>
    <w:rsid w:val="001C4411"/>
    <w:rsid w:val="001C458B"/>
    <w:rsid w:val="001C5046"/>
    <w:rsid w:val="001C53C8"/>
    <w:rsid w:val="001C5D4F"/>
    <w:rsid w:val="001C64C0"/>
    <w:rsid w:val="001C665D"/>
    <w:rsid w:val="001C66C6"/>
    <w:rsid w:val="001C69DA"/>
    <w:rsid w:val="001C6F06"/>
    <w:rsid w:val="001C74B3"/>
    <w:rsid w:val="001C7BCC"/>
    <w:rsid w:val="001D04A3"/>
    <w:rsid w:val="001D1B4E"/>
    <w:rsid w:val="001D2360"/>
    <w:rsid w:val="001D3109"/>
    <w:rsid w:val="001D320B"/>
    <w:rsid w:val="001D332E"/>
    <w:rsid w:val="001D33C5"/>
    <w:rsid w:val="001D5033"/>
    <w:rsid w:val="001D5C88"/>
    <w:rsid w:val="001D63D5"/>
    <w:rsid w:val="001D6567"/>
    <w:rsid w:val="001D695C"/>
    <w:rsid w:val="001D6A6E"/>
    <w:rsid w:val="001D6FD9"/>
    <w:rsid w:val="001D740F"/>
    <w:rsid w:val="001D780E"/>
    <w:rsid w:val="001E02E4"/>
    <w:rsid w:val="001E05C3"/>
    <w:rsid w:val="001E0AD3"/>
    <w:rsid w:val="001E2477"/>
    <w:rsid w:val="001E2552"/>
    <w:rsid w:val="001E2735"/>
    <w:rsid w:val="001E36E4"/>
    <w:rsid w:val="001E379D"/>
    <w:rsid w:val="001E3A3C"/>
    <w:rsid w:val="001E5107"/>
    <w:rsid w:val="001E5C23"/>
    <w:rsid w:val="001E7162"/>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70E2"/>
    <w:rsid w:val="001F7121"/>
    <w:rsid w:val="001F772C"/>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4952"/>
    <w:rsid w:val="00224DD2"/>
    <w:rsid w:val="00225A6A"/>
    <w:rsid w:val="00225AC7"/>
    <w:rsid w:val="00225ACC"/>
    <w:rsid w:val="00226637"/>
    <w:rsid w:val="00226EA1"/>
    <w:rsid w:val="0022756D"/>
    <w:rsid w:val="00231977"/>
    <w:rsid w:val="00231C25"/>
    <w:rsid w:val="00231C6F"/>
    <w:rsid w:val="00232A90"/>
    <w:rsid w:val="00234151"/>
    <w:rsid w:val="002344AA"/>
    <w:rsid w:val="00234F8C"/>
    <w:rsid w:val="00235542"/>
    <w:rsid w:val="002369B0"/>
    <w:rsid w:val="00236AAF"/>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B04"/>
    <w:rsid w:val="00250EF4"/>
    <w:rsid w:val="002516DE"/>
    <w:rsid w:val="00251F81"/>
    <w:rsid w:val="0025257B"/>
    <w:rsid w:val="00252BE0"/>
    <w:rsid w:val="002531AD"/>
    <w:rsid w:val="00253588"/>
    <w:rsid w:val="002546F4"/>
    <w:rsid w:val="002551D0"/>
    <w:rsid w:val="00255340"/>
    <w:rsid w:val="00255374"/>
    <w:rsid w:val="002554E3"/>
    <w:rsid w:val="00257BF4"/>
    <w:rsid w:val="00260003"/>
    <w:rsid w:val="0026035D"/>
    <w:rsid w:val="002604D8"/>
    <w:rsid w:val="002606D6"/>
    <w:rsid w:val="002608F5"/>
    <w:rsid w:val="00261C98"/>
    <w:rsid w:val="0026248E"/>
    <w:rsid w:val="00262914"/>
    <w:rsid w:val="00263220"/>
    <w:rsid w:val="002647BF"/>
    <w:rsid w:val="002647D5"/>
    <w:rsid w:val="00265032"/>
    <w:rsid w:val="002651FB"/>
    <w:rsid w:val="0026538C"/>
    <w:rsid w:val="00265624"/>
    <w:rsid w:val="00265781"/>
    <w:rsid w:val="0026666D"/>
    <w:rsid w:val="00266B13"/>
    <w:rsid w:val="00267D24"/>
    <w:rsid w:val="00270728"/>
    <w:rsid w:val="00270B9F"/>
    <w:rsid w:val="00270D42"/>
    <w:rsid w:val="0027195D"/>
    <w:rsid w:val="00272A05"/>
    <w:rsid w:val="00272B03"/>
    <w:rsid w:val="002733E2"/>
    <w:rsid w:val="00273CA8"/>
    <w:rsid w:val="002750B1"/>
    <w:rsid w:val="00275BB7"/>
    <w:rsid w:val="00276A35"/>
    <w:rsid w:val="00277835"/>
    <w:rsid w:val="002801D3"/>
    <w:rsid w:val="002808D5"/>
    <w:rsid w:val="00280AB1"/>
    <w:rsid w:val="0028176E"/>
    <w:rsid w:val="002825F6"/>
    <w:rsid w:val="002827DB"/>
    <w:rsid w:val="00282C1E"/>
    <w:rsid w:val="002836D7"/>
    <w:rsid w:val="00284BAE"/>
    <w:rsid w:val="002859AF"/>
    <w:rsid w:val="002862E3"/>
    <w:rsid w:val="00286AE7"/>
    <w:rsid w:val="00287243"/>
    <w:rsid w:val="00287409"/>
    <w:rsid w:val="00287E3F"/>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96914"/>
    <w:rsid w:val="00296C93"/>
    <w:rsid w:val="00296CE5"/>
    <w:rsid w:val="00297D02"/>
    <w:rsid w:val="00297EB0"/>
    <w:rsid w:val="002A0B75"/>
    <w:rsid w:val="002A10A6"/>
    <w:rsid w:val="002A1E92"/>
    <w:rsid w:val="002A204D"/>
    <w:rsid w:val="002A2616"/>
    <w:rsid w:val="002A26E1"/>
    <w:rsid w:val="002A275F"/>
    <w:rsid w:val="002A368A"/>
    <w:rsid w:val="002A4065"/>
    <w:rsid w:val="002A471F"/>
    <w:rsid w:val="002A4C6E"/>
    <w:rsid w:val="002A59F0"/>
    <w:rsid w:val="002A5E54"/>
    <w:rsid w:val="002A63BF"/>
    <w:rsid w:val="002A6432"/>
    <w:rsid w:val="002A6F25"/>
    <w:rsid w:val="002A6FD3"/>
    <w:rsid w:val="002A7BCB"/>
    <w:rsid w:val="002B0799"/>
    <w:rsid w:val="002B0A7D"/>
    <w:rsid w:val="002B1981"/>
    <w:rsid w:val="002B1A69"/>
    <w:rsid w:val="002B1CC1"/>
    <w:rsid w:val="002B2723"/>
    <w:rsid w:val="002B2A93"/>
    <w:rsid w:val="002B2AC2"/>
    <w:rsid w:val="002B303A"/>
    <w:rsid w:val="002B44E7"/>
    <w:rsid w:val="002B4F64"/>
    <w:rsid w:val="002B52AB"/>
    <w:rsid w:val="002B538E"/>
    <w:rsid w:val="002B5DCA"/>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11B7"/>
    <w:rsid w:val="002D3BBC"/>
    <w:rsid w:val="002D438A"/>
    <w:rsid w:val="002D5738"/>
    <w:rsid w:val="002D5E53"/>
    <w:rsid w:val="002D60ED"/>
    <w:rsid w:val="002D7FEC"/>
    <w:rsid w:val="002E0319"/>
    <w:rsid w:val="002E1606"/>
    <w:rsid w:val="002E179B"/>
    <w:rsid w:val="002E17CD"/>
    <w:rsid w:val="002E1C9E"/>
    <w:rsid w:val="002E257B"/>
    <w:rsid w:val="002E3C65"/>
    <w:rsid w:val="002E3F5B"/>
    <w:rsid w:val="002E4362"/>
    <w:rsid w:val="002E619A"/>
    <w:rsid w:val="002E626B"/>
    <w:rsid w:val="002E63D9"/>
    <w:rsid w:val="002E640E"/>
    <w:rsid w:val="002F07F2"/>
    <w:rsid w:val="002F0C28"/>
    <w:rsid w:val="002F0E75"/>
    <w:rsid w:val="002F11E9"/>
    <w:rsid w:val="002F3738"/>
    <w:rsid w:val="002F3CDE"/>
    <w:rsid w:val="002F423C"/>
    <w:rsid w:val="002F570D"/>
    <w:rsid w:val="002F5937"/>
    <w:rsid w:val="002F5DD6"/>
    <w:rsid w:val="002F5FEA"/>
    <w:rsid w:val="002F63E7"/>
    <w:rsid w:val="002F71D0"/>
    <w:rsid w:val="002F7BE3"/>
    <w:rsid w:val="002F7E6A"/>
    <w:rsid w:val="00300165"/>
    <w:rsid w:val="003010CF"/>
    <w:rsid w:val="00301A0D"/>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ACF"/>
    <w:rsid w:val="00312D10"/>
    <w:rsid w:val="003139AD"/>
    <w:rsid w:val="0031491B"/>
    <w:rsid w:val="00315FAB"/>
    <w:rsid w:val="00316194"/>
    <w:rsid w:val="003178DA"/>
    <w:rsid w:val="00317DB8"/>
    <w:rsid w:val="00320618"/>
    <w:rsid w:val="0032100B"/>
    <w:rsid w:val="00321193"/>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CD4"/>
    <w:rsid w:val="00346F7F"/>
    <w:rsid w:val="00347570"/>
    <w:rsid w:val="00347ED3"/>
    <w:rsid w:val="00350108"/>
    <w:rsid w:val="00350762"/>
    <w:rsid w:val="003507C4"/>
    <w:rsid w:val="00350D94"/>
    <w:rsid w:val="003519A1"/>
    <w:rsid w:val="00352480"/>
    <w:rsid w:val="003530D2"/>
    <w:rsid w:val="0035331A"/>
    <w:rsid w:val="003534E1"/>
    <w:rsid w:val="003536CF"/>
    <w:rsid w:val="00353ECC"/>
    <w:rsid w:val="00354736"/>
    <w:rsid w:val="003548D8"/>
    <w:rsid w:val="003554CA"/>
    <w:rsid w:val="00356009"/>
    <w:rsid w:val="003561A1"/>
    <w:rsid w:val="003570AA"/>
    <w:rsid w:val="00360232"/>
    <w:rsid w:val="003602E0"/>
    <w:rsid w:val="0036097C"/>
    <w:rsid w:val="00360D01"/>
    <w:rsid w:val="00360F3F"/>
    <w:rsid w:val="00362569"/>
    <w:rsid w:val="003636CD"/>
    <w:rsid w:val="0036487C"/>
    <w:rsid w:val="00365411"/>
    <w:rsid w:val="00365505"/>
    <w:rsid w:val="00365FA2"/>
    <w:rsid w:val="00366004"/>
    <w:rsid w:val="00366212"/>
    <w:rsid w:val="00366878"/>
    <w:rsid w:val="00366C69"/>
    <w:rsid w:val="003672DE"/>
    <w:rsid w:val="00367441"/>
    <w:rsid w:val="003679CC"/>
    <w:rsid w:val="00367B1D"/>
    <w:rsid w:val="0037009F"/>
    <w:rsid w:val="00370E4F"/>
    <w:rsid w:val="00371215"/>
    <w:rsid w:val="00371A4F"/>
    <w:rsid w:val="00372F0D"/>
    <w:rsid w:val="00374059"/>
    <w:rsid w:val="003751D8"/>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090F"/>
    <w:rsid w:val="00391178"/>
    <w:rsid w:val="00392B34"/>
    <w:rsid w:val="003940CE"/>
    <w:rsid w:val="0039411D"/>
    <w:rsid w:val="003957FD"/>
    <w:rsid w:val="00395F62"/>
    <w:rsid w:val="003970A2"/>
    <w:rsid w:val="00397570"/>
    <w:rsid w:val="00397C1D"/>
    <w:rsid w:val="003A180F"/>
    <w:rsid w:val="003A18DD"/>
    <w:rsid w:val="003A20C8"/>
    <w:rsid w:val="003A2C29"/>
    <w:rsid w:val="003A2EC3"/>
    <w:rsid w:val="003A36F2"/>
    <w:rsid w:val="003A3D39"/>
    <w:rsid w:val="003A3EC7"/>
    <w:rsid w:val="003A40B4"/>
    <w:rsid w:val="003A4851"/>
    <w:rsid w:val="003A57E0"/>
    <w:rsid w:val="003A64C0"/>
    <w:rsid w:val="003A7607"/>
    <w:rsid w:val="003A7834"/>
    <w:rsid w:val="003B0B5B"/>
    <w:rsid w:val="003B0E79"/>
    <w:rsid w:val="003B19A2"/>
    <w:rsid w:val="003B1DF2"/>
    <w:rsid w:val="003B21B4"/>
    <w:rsid w:val="003B3575"/>
    <w:rsid w:val="003B3803"/>
    <w:rsid w:val="003B38D2"/>
    <w:rsid w:val="003B4647"/>
    <w:rsid w:val="003B4CF0"/>
    <w:rsid w:val="003B50BC"/>
    <w:rsid w:val="003B5198"/>
    <w:rsid w:val="003B5D97"/>
    <w:rsid w:val="003B5E94"/>
    <w:rsid w:val="003B63A4"/>
    <w:rsid w:val="003B68FE"/>
    <w:rsid w:val="003B6D7D"/>
    <w:rsid w:val="003B7D39"/>
    <w:rsid w:val="003B7D7E"/>
    <w:rsid w:val="003C0611"/>
    <w:rsid w:val="003C0D8F"/>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07C"/>
    <w:rsid w:val="003D0A97"/>
    <w:rsid w:val="003D0FC3"/>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A6B"/>
    <w:rsid w:val="003E5487"/>
    <w:rsid w:val="003E5AA5"/>
    <w:rsid w:val="003E6316"/>
    <w:rsid w:val="003E6884"/>
    <w:rsid w:val="003E69F6"/>
    <w:rsid w:val="003E6AC5"/>
    <w:rsid w:val="003E7D7B"/>
    <w:rsid w:val="003F0096"/>
    <w:rsid w:val="003F0850"/>
    <w:rsid w:val="003F0D12"/>
    <w:rsid w:val="003F0D31"/>
    <w:rsid w:val="003F160C"/>
    <w:rsid w:val="003F231F"/>
    <w:rsid w:val="003F324F"/>
    <w:rsid w:val="003F33BC"/>
    <w:rsid w:val="003F35DB"/>
    <w:rsid w:val="003F3D4E"/>
    <w:rsid w:val="003F477E"/>
    <w:rsid w:val="003F52BA"/>
    <w:rsid w:val="003F6CD2"/>
    <w:rsid w:val="003F788D"/>
    <w:rsid w:val="0040126E"/>
    <w:rsid w:val="00401EEC"/>
    <w:rsid w:val="004020D4"/>
    <w:rsid w:val="004021B6"/>
    <w:rsid w:val="00402AA9"/>
    <w:rsid w:val="004047C4"/>
    <w:rsid w:val="0040570B"/>
    <w:rsid w:val="00405EDB"/>
    <w:rsid w:val="00405FB1"/>
    <w:rsid w:val="00406460"/>
    <w:rsid w:val="00406992"/>
    <w:rsid w:val="0040709A"/>
    <w:rsid w:val="00407E4F"/>
    <w:rsid w:val="00411470"/>
    <w:rsid w:val="004122F8"/>
    <w:rsid w:val="00412461"/>
    <w:rsid w:val="00412546"/>
    <w:rsid w:val="00413053"/>
    <w:rsid w:val="0041319C"/>
    <w:rsid w:val="004137B6"/>
    <w:rsid w:val="00413A54"/>
    <w:rsid w:val="00413C10"/>
    <w:rsid w:val="00413CD9"/>
    <w:rsid w:val="00413F22"/>
    <w:rsid w:val="00413F9A"/>
    <w:rsid w:val="004140CA"/>
    <w:rsid w:val="00414C65"/>
    <w:rsid w:val="004158D1"/>
    <w:rsid w:val="00415D76"/>
    <w:rsid w:val="00416665"/>
    <w:rsid w:val="00416A67"/>
    <w:rsid w:val="00416ACB"/>
    <w:rsid w:val="004173F2"/>
    <w:rsid w:val="00420849"/>
    <w:rsid w:val="00420DAE"/>
    <w:rsid w:val="00421752"/>
    <w:rsid w:val="00421B0E"/>
    <w:rsid w:val="00421DCF"/>
    <w:rsid w:val="00422341"/>
    <w:rsid w:val="00422F9E"/>
    <w:rsid w:val="00423641"/>
    <w:rsid w:val="00423C4D"/>
    <w:rsid w:val="0042467D"/>
    <w:rsid w:val="00424955"/>
    <w:rsid w:val="00426266"/>
    <w:rsid w:val="00426A84"/>
    <w:rsid w:val="004275EB"/>
    <w:rsid w:val="00427DC7"/>
    <w:rsid w:val="00430A2D"/>
    <w:rsid w:val="00430B53"/>
    <w:rsid w:val="00430DC9"/>
    <w:rsid w:val="00431505"/>
    <w:rsid w:val="00431AF0"/>
    <w:rsid w:val="00431B15"/>
    <w:rsid w:val="0043213A"/>
    <w:rsid w:val="00432796"/>
    <w:rsid w:val="004330F4"/>
    <w:rsid w:val="00433590"/>
    <w:rsid w:val="0043393D"/>
    <w:rsid w:val="004344C7"/>
    <w:rsid w:val="00434F83"/>
    <w:rsid w:val="00435274"/>
    <w:rsid w:val="004352AD"/>
    <w:rsid w:val="0043545D"/>
    <w:rsid w:val="00435804"/>
    <w:rsid w:val="00435FE2"/>
    <w:rsid w:val="00436E2F"/>
    <w:rsid w:val="00436EAB"/>
    <w:rsid w:val="00444A93"/>
    <w:rsid w:val="004460E9"/>
    <w:rsid w:val="004461D9"/>
    <w:rsid w:val="00446AC6"/>
    <w:rsid w:val="0044759B"/>
    <w:rsid w:val="00447D7A"/>
    <w:rsid w:val="00447F54"/>
    <w:rsid w:val="00450B7E"/>
    <w:rsid w:val="00450E77"/>
    <w:rsid w:val="0045136B"/>
    <w:rsid w:val="00451C7E"/>
    <w:rsid w:val="00453BB6"/>
    <w:rsid w:val="00453C7C"/>
    <w:rsid w:val="00453C91"/>
    <w:rsid w:val="00453CAA"/>
    <w:rsid w:val="00455113"/>
    <w:rsid w:val="00455DB1"/>
    <w:rsid w:val="00456421"/>
    <w:rsid w:val="00456DAB"/>
    <w:rsid w:val="00456FBE"/>
    <w:rsid w:val="004573E7"/>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251F"/>
    <w:rsid w:val="004A342F"/>
    <w:rsid w:val="004A3BF1"/>
    <w:rsid w:val="004A3E42"/>
    <w:rsid w:val="004A446C"/>
    <w:rsid w:val="004A4715"/>
    <w:rsid w:val="004A5046"/>
    <w:rsid w:val="004A565E"/>
    <w:rsid w:val="004A5DF3"/>
    <w:rsid w:val="004A6134"/>
    <w:rsid w:val="004A7092"/>
    <w:rsid w:val="004A74B2"/>
    <w:rsid w:val="004B0962"/>
    <w:rsid w:val="004B1314"/>
    <w:rsid w:val="004B2570"/>
    <w:rsid w:val="004B29CC"/>
    <w:rsid w:val="004B49E6"/>
    <w:rsid w:val="004B4D69"/>
    <w:rsid w:val="004B5649"/>
    <w:rsid w:val="004B5ADA"/>
    <w:rsid w:val="004B727A"/>
    <w:rsid w:val="004B775D"/>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3A"/>
    <w:rsid w:val="004E0768"/>
    <w:rsid w:val="004E1A31"/>
    <w:rsid w:val="004E2103"/>
    <w:rsid w:val="004E2BCA"/>
    <w:rsid w:val="004E2DE0"/>
    <w:rsid w:val="004E4060"/>
    <w:rsid w:val="004E409A"/>
    <w:rsid w:val="004E7377"/>
    <w:rsid w:val="004F021F"/>
    <w:rsid w:val="004F0FB9"/>
    <w:rsid w:val="004F2F7E"/>
    <w:rsid w:val="004F32B5"/>
    <w:rsid w:val="004F39A8"/>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3F43"/>
    <w:rsid w:val="00504BC1"/>
    <w:rsid w:val="0050510B"/>
    <w:rsid w:val="00505134"/>
    <w:rsid w:val="005058E3"/>
    <w:rsid w:val="00505C04"/>
    <w:rsid w:val="00505D6F"/>
    <w:rsid w:val="005101C4"/>
    <w:rsid w:val="00510D69"/>
    <w:rsid w:val="0051113F"/>
    <w:rsid w:val="00511EA0"/>
    <w:rsid w:val="00511F15"/>
    <w:rsid w:val="00512563"/>
    <w:rsid w:val="0051318C"/>
    <w:rsid w:val="0051359A"/>
    <w:rsid w:val="005142B0"/>
    <w:rsid w:val="005142CD"/>
    <w:rsid w:val="005142D3"/>
    <w:rsid w:val="005143C9"/>
    <w:rsid w:val="00514EFA"/>
    <w:rsid w:val="005151C3"/>
    <w:rsid w:val="005157A9"/>
    <w:rsid w:val="005173A7"/>
    <w:rsid w:val="0051768E"/>
    <w:rsid w:val="005177E1"/>
    <w:rsid w:val="00520310"/>
    <w:rsid w:val="00520C0A"/>
    <w:rsid w:val="005215DB"/>
    <w:rsid w:val="005218B6"/>
    <w:rsid w:val="005219A8"/>
    <w:rsid w:val="00521B01"/>
    <w:rsid w:val="00522589"/>
    <w:rsid w:val="005227FD"/>
    <w:rsid w:val="00524545"/>
    <w:rsid w:val="0052477A"/>
    <w:rsid w:val="00524E65"/>
    <w:rsid w:val="005255BF"/>
    <w:rsid w:val="005257DE"/>
    <w:rsid w:val="00525E29"/>
    <w:rsid w:val="00527200"/>
    <w:rsid w:val="00530157"/>
    <w:rsid w:val="00531EBE"/>
    <w:rsid w:val="00532F8B"/>
    <w:rsid w:val="00533737"/>
    <w:rsid w:val="00533759"/>
    <w:rsid w:val="00535597"/>
    <w:rsid w:val="00535B79"/>
    <w:rsid w:val="00535D7C"/>
    <w:rsid w:val="00536579"/>
    <w:rsid w:val="00536C1E"/>
    <w:rsid w:val="00537088"/>
    <w:rsid w:val="00537330"/>
    <w:rsid w:val="00537813"/>
    <w:rsid w:val="005378D0"/>
    <w:rsid w:val="0054343A"/>
    <w:rsid w:val="00543974"/>
    <w:rsid w:val="00543EBF"/>
    <w:rsid w:val="00544ABA"/>
    <w:rsid w:val="00545037"/>
    <w:rsid w:val="0054564C"/>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343"/>
    <w:rsid w:val="005615D8"/>
    <w:rsid w:val="005626D6"/>
    <w:rsid w:val="00563602"/>
    <w:rsid w:val="0056389F"/>
    <w:rsid w:val="005638D4"/>
    <w:rsid w:val="005647D5"/>
    <w:rsid w:val="005656ED"/>
    <w:rsid w:val="00566544"/>
    <w:rsid w:val="00566608"/>
    <w:rsid w:val="00566C83"/>
    <w:rsid w:val="00567B9A"/>
    <w:rsid w:val="005700FE"/>
    <w:rsid w:val="00570E24"/>
    <w:rsid w:val="0057189E"/>
    <w:rsid w:val="00572760"/>
    <w:rsid w:val="00572815"/>
    <w:rsid w:val="005730F3"/>
    <w:rsid w:val="005740B8"/>
    <w:rsid w:val="005743DE"/>
    <w:rsid w:val="00574F3F"/>
    <w:rsid w:val="00575008"/>
    <w:rsid w:val="00575196"/>
    <w:rsid w:val="0057562C"/>
    <w:rsid w:val="005759F6"/>
    <w:rsid w:val="00575E3E"/>
    <w:rsid w:val="005765F5"/>
    <w:rsid w:val="00576D6C"/>
    <w:rsid w:val="00577A2E"/>
    <w:rsid w:val="005800B3"/>
    <w:rsid w:val="00580E48"/>
    <w:rsid w:val="00580F0A"/>
    <w:rsid w:val="00581246"/>
    <w:rsid w:val="00582278"/>
    <w:rsid w:val="005826B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64C"/>
    <w:rsid w:val="00593AB9"/>
    <w:rsid w:val="00594ABB"/>
    <w:rsid w:val="00594D1C"/>
    <w:rsid w:val="00594E36"/>
    <w:rsid w:val="00594F0A"/>
    <w:rsid w:val="0059525E"/>
    <w:rsid w:val="00595887"/>
    <w:rsid w:val="005961F7"/>
    <w:rsid w:val="00596648"/>
    <w:rsid w:val="00596B9C"/>
    <w:rsid w:val="005A054D"/>
    <w:rsid w:val="005A09C7"/>
    <w:rsid w:val="005A0A46"/>
    <w:rsid w:val="005A10B9"/>
    <w:rsid w:val="005A11EA"/>
    <w:rsid w:val="005A269F"/>
    <w:rsid w:val="005A305E"/>
    <w:rsid w:val="005A30BB"/>
    <w:rsid w:val="005A3887"/>
    <w:rsid w:val="005A4A92"/>
    <w:rsid w:val="005A623C"/>
    <w:rsid w:val="005A6537"/>
    <w:rsid w:val="005A7C61"/>
    <w:rsid w:val="005B0542"/>
    <w:rsid w:val="005B2225"/>
    <w:rsid w:val="005B2799"/>
    <w:rsid w:val="005B2B77"/>
    <w:rsid w:val="005B3D4A"/>
    <w:rsid w:val="005B4D87"/>
    <w:rsid w:val="005B538D"/>
    <w:rsid w:val="005B7186"/>
    <w:rsid w:val="005B74A6"/>
    <w:rsid w:val="005B7DD1"/>
    <w:rsid w:val="005C00A0"/>
    <w:rsid w:val="005C1F3F"/>
    <w:rsid w:val="005C28FA"/>
    <w:rsid w:val="005C372C"/>
    <w:rsid w:val="005C40F4"/>
    <w:rsid w:val="005C43BE"/>
    <w:rsid w:val="005C44F3"/>
    <w:rsid w:val="005C4A62"/>
    <w:rsid w:val="005C4BDD"/>
    <w:rsid w:val="005C5C04"/>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35CC"/>
    <w:rsid w:val="005E371E"/>
    <w:rsid w:val="005E53F9"/>
    <w:rsid w:val="005E6E57"/>
    <w:rsid w:val="005E775D"/>
    <w:rsid w:val="005E7D51"/>
    <w:rsid w:val="005F062E"/>
    <w:rsid w:val="005F0A43"/>
    <w:rsid w:val="005F2045"/>
    <w:rsid w:val="005F27BF"/>
    <w:rsid w:val="005F338E"/>
    <w:rsid w:val="005F3F35"/>
    <w:rsid w:val="005F4171"/>
    <w:rsid w:val="005F41AF"/>
    <w:rsid w:val="005F46D6"/>
    <w:rsid w:val="005F4CF0"/>
    <w:rsid w:val="005F4DD6"/>
    <w:rsid w:val="005F50D8"/>
    <w:rsid w:val="005F53A1"/>
    <w:rsid w:val="005F6B77"/>
    <w:rsid w:val="005F7487"/>
    <w:rsid w:val="005F7697"/>
    <w:rsid w:val="005F7751"/>
    <w:rsid w:val="005F78EA"/>
    <w:rsid w:val="006002C7"/>
    <w:rsid w:val="00600F95"/>
    <w:rsid w:val="00601839"/>
    <w:rsid w:val="00602759"/>
    <w:rsid w:val="0060277A"/>
    <w:rsid w:val="00602797"/>
    <w:rsid w:val="00602B7C"/>
    <w:rsid w:val="00603312"/>
    <w:rsid w:val="006035A7"/>
    <w:rsid w:val="00604DC7"/>
    <w:rsid w:val="00604E47"/>
    <w:rsid w:val="00605441"/>
    <w:rsid w:val="0060654D"/>
    <w:rsid w:val="00606970"/>
    <w:rsid w:val="00606A20"/>
    <w:rsid w:val="006072C6"/>
    <w:rsid w:val="00607A02"/>
    <w:rsid w:val="00607A2E"/>
    <w:rsid w:val="00611FF9"/>
    <w:rsid w:val="006130F7"/>
    <w:rsid w:val="00613A98"/>
    <w:rsid w:val="00613AF8"/>
    <w:rsid w:val="00613D8E"/>
    <w:rsid w:val="006142E0"/>
    <w:rsid w:val="00614BE3"/>
    <w:rsid w:val="00614F50"/>
    <w:rsid w:val="00615E74"/>
    <w:rsid w:val="00616112"/>
    <w:rsid w:val="006165B4"/>
    <w:rsid w:val="006205CA"/>
    <w:rsid w:val="00621E22"/>
    <w:rsid w:val="00621F53"/>
    <w:rsid w:val="00622E2A"/>
    <w:rsid w:val="00623089"/>
    <w:rsid w:val="0062308E"/>
    <w:rsid w:val="00623175"/>
    <w:rsid w:val="006234C4"/>
    <w:rsid w:val="006244C9"/>
    <w:rsid w:val="006245F6"/>
    <w:rsid w:val="0062475D"/>
    <w:rsid w:val="0062495F"/>
    <w:rsid w:val="00624D50"/>
    <w:rsid w:val="00625184"/>
    <w:rsid w:val="0062660B"/>
    <w:rsid w:val="00626AD1"/>
    <w:rsid w:val="00627411"/>
    <w:rsid w:val="006304BC"/>
    <w:rsid w:val="00630DCE"/>
    <w:rsid w:val="006310F0"/>
    <w:rsid w:val="0063120A"/>
    <w:rsid w:val="0063150B"/>
    <w:rsid w:val="00631585"/>
    <w:rsid w:val="00632126"/>
    <w:rsid w:val="00633A4C"/>
    <w:rsid w:val="0063454B"/>
    <w:rsid w:val="00634ACF"/>
    <w:rsid w:val="00634C10"/>
    <w:rsid w:val="00635035"/>
    <w:rsid w:val="0063580D"/>
    <w:rsid w:val="00635CAE"/>
    <w:rsid w:val="00637240"/>
    <w:rsid w:val="006375BA"/>
    <w:rsid w:val="00637DE1"/>
    <w:rsid w:val="00640A80"/>
    <w:rsid w:val="00640D9B"/>
    <w:rsid w:val="00640F77"/>
    <w:rsid w:val="00643660"/>
    <w:rsid w:val="006450C5"/>
    <w:rsid w:val="00650139"/>
    <w:rsid w:val="00651100"/>
    <w:rsid w:val="00651A9B"/>
    <w:rsid w:val="00652756"/>
    <w:rsid w:val="00652AD8"/>
    <w:rsid w:val="00652B79"/>
    <w:rsid w:val="006533C3"/>
    <w:rsid w:val="00654068"/>
    <w:rsid w:val="006543B5"/>
    <w:rsid w:val="00654B38"/>
    <w:rsid w:val="00654B83"/>
    <w:rsid w:val="00654D49"/>
    <w:rsid w:val="00655061"/>
    <w:rsid w:val="0065510C"/>
    <w:rsid w:val="00655B63"/>
    <w:rsid w:val="00656EF8"/>
    <w:rsid w:val="00656FDC"/>
    <w:rsid w:val="006571F6"/>
    <w:rsid w:val="00657E2C"/>
    <w:rsid w:val="00657FA0"/>
    <w:rsid w:val="00660D0B"/>
    <w:rsid w:val="006618CC"/>
    <w:rsid w:val="00661BC8"/>
    <w:rsid w:val="00662111"/>
    <w:rsid w:val="00662118"/>
    <w:rsid w:val="00662EE4"/>
    <w:rsid w:val="006638AD"/>
    <w:rsid w:val="006665AB"/>
    <w:rsid w:val="006667B9"/>
    <w:rsid w:val="006671D4"/>
    <w:rsid w:val="006672CE"/>
    <w:rsid w:val="0066732C"/>
    <w:rsid w:val="006679F5"/>
    <w:rsid w:val="00667B77"/>
    <w:rsid w:val="006716DA"/>
    <w:rsid w:val="00672473"/>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96E"/>
    <w:rsid w:val="00685FD4"/>
    <w:rsid w:val="00686612"/>
    <w:rsid w:val="0068661E"/>
    <w:rsid w:val="006879EF"/>
    <w:rsid w:val="00690A49"/>
    <w:rsid w:val="00690BB6"/>
    <w:rsid w:val="006912EC"/>
    <w:rsid w:val="00691B30"/>
    <w:rsid w:val="00693E1F"/>
    <w:rsid w:val="00693ECB"/>
    <w:rsid w:val="00694797"/>
    <w:rsid w:val="00694C36"/>
    <w:rsid w:val="00695175"/>
    <w:rsid w:val="00695887"/>
    <w:rsid w:val="00696E01"/>
    <w:rsid w:val="00697733"/>
    <w:rsid w:val="006A0B2F"/>
    <w:rsid w:val="006A112D"/>
    <w:rsid w:val="006A12F0"/>
    <w:rsid w:val="006A1979"/>
    <w:rsid w:val="006A1EDA"/>
    <w:rsid w:val="006A254E"/>
    <w:rsid w:val="006A2C30"/>
    <w:rsid w:val="006A301C"/>
    <w:rsid w:val="006A3E2B"/>
    <w:rsid w:val="006A4224"/>
    <w:rsid w:val="006A4934"/>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34F"/>
    <w:rsid w:val="006D00DB"/>
    <w:rsid w:val="006D0361"/>
    <w:rsid w:val="006D1504"/>
    <w:rsid w:val="006D16B0"/>
    <w:rsid w:val="006D2182"/>
    <w:rsid w:val="006D2444"/>
    <w:rsid w:val="006D254B"/>
    <w:rsid w:val="006D289B"/>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08B2"/>
    <w:rsid w:val="006F1064"/>
    <w:rsid w:val="006F1A51"/>
    <w:rsid w:val="006F1EB7"/>
    <w:rsid w:val="006F2689"/>
    <w:rsid w:val="006F52E5"/>
    <w:rsid w:val="006F6066"/>
    <w:rsid w:val="006F63AC"/>
    <w:rsid w:val="006F6850"/>
    <w:rsid w:val="006F707E"/>
    <w:rsid w:val="007001DC"/>
    <w:rsid w:val="0070048C"/>
    <w:rsid w:val="00700835"/>
    <w:rsid w:val="00700F13"/>
    <w:rsid w:val="007025CB"/>
    <w:rsid w:val="00702A7C"/>
    <w:rsid w:val="007034AA"/>
    <w:rsid w:val="00703C9D"/>
    <w:rsid w:val="0070490C"/>
    <w:rsid w:val="00705C38"/>
    <w:rsid w:val="00705F2D"/>
    <w:rsid w:val="00706465"/>
    <w:rsid w:val="0070695A"/>
    <w:rsid w:val="0070782D"/>
    <w:rsid w:val="007109C2"/>
    <w:rsid w:val="00710AF4"/>
    <w:rsid w:val="00711340"/>
    <w:rsid w:val="00711D7C"/>
    <w:rsid w:val="00712BC2"/>
    <w:rsid w:val="00712C42"/>
    <w:rsid w:val="007136D0"/>
    <w:rsid w:val="00713DE4"/>
    <w:rsid w:val="00714A41"/>
    <w:rsid w:val="00714C47"/>
    <w:rsid w:val="00715485"/>
    <w:rsid w:val="00716462"/>
    <w:rsid w:val="0071649D"/>
    <w:rsid w:val="0072040B"/>
    <w:rsid w:val="00721084"/>
    <w:rsid w:val="00721262"/>
    <w:rsid w:val="00721D9B"/>
    <w:rsid w:val="00722121"/>
    <w:rsid w:val="007224B9"/>
    <w:rsid w:val="00722F94"/>
    <w:rsid w:val="00723AA7"/>
    <w:rsid w:val="0072432E"/>
    <w:rsid w:val="00724593"/>
    <w:rsid w:val="007246B9"/>
    <w:rsid w:val="00725225"/>
    <w:rsid w:val="007258FB"/>
    <w:rsid w:val="00726036"/>
    <w:rsid w:val="00726279"/>
    <w:rsid w:val="007269CB"/>
    <w:rsid w:val="00726A9B"/>
    <w:rsid w:val="00727530"/>
    <w:rsid w:val="007313FE"/>
    <w:rsid w:val="00731E7C"/>
    <w:rsid w:val="00732687"/>
    <w:rsid w:val="007329EF"/>
    <w:rsid w:val="007330CD"/>
    <w:rsid w:val="0073327A"/>
    <w:rsid w:val="00734EBE"/>
    <w:rsid w:val="00735223"/>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1C"/>
    <w:rsid w:val="00744A64"/>
    <w:rsid w:val="00744AD3"/>
    <w:rsid w:val="00744D47"/>
    <w:rsid w:val="00744EA0"/>
    <w:rsid w:val="007459E0"/>
    <w:rsid w:val="0074638D"/>
    <w:rsid w:val="00746484"/>
    <w:rsid w:val="0074686A"/>
    <w:rsid w:val="0074704F"/>
    <w:rsid w:val="00747F48"/>
    <w:rsid w:val="00747F4C"/>
    <w:rsid w:val="007508DB"/>
    <w:rsid w:val="00751091"/>
    <w:rsid w:val="00751B83"/>
    <w:rsid w:val="007524ED"/>
    <w:rsid w:val="00752975"/>
    <w:rsid w:val="00754359"/>
    <w:rsid w:val="00754411"/>
    <w:rsid w:val="00754BD9"/>
    <w:rsid w:val="00754E7A"/>
    <w:rsid w:val="0075540C"/>
    <w:rsid w:val="00755DB1"/>
    <w:rsid w:val="007574FC"/>
    <w:rsid w:val="00760326"/>
    <w:rsid w:val="007605AF"/>
    <w:rsid w:val="00760975"/>
    <w:rsid w:val="00760C76"/>
    <w:rsid w:val="00761FDA"/>
    <w:rsid w:val="007621FF"/>
    <w:rsid w:val="007628D8"/>
    <w:rsid w:val="007634E3"/>
    <w:rsid w:val="00763B00"/>
    <w:rsid w:val="00764194"/>
    <w:rsid w:val="007644F3"/>
    <w:rsid w:val="00765167"/>
    <w:rsid w:val="00765ED3"/>
    <w:rsid w:val="0076681D"/>
    <w:rsid w:val="0076698C"/>
    <w:rsid w:val="00766A65"/>
    <w:rsid w:val="007671F5"/>
    <w:rsid w:val="007676B8"/>
    <w:rsid w:val="00767755"/>
    <w:rsid w:val="00770633"/>
    <w:rsid w:val="0077175C"/>
    <w:rsid w:val="00771870"/>
    <w:rsid w:val="00771BF9"/>
    <w:rsid w:val="00772F8A"/>
    <w:rsid w:val="007739C6"/>
    <w:rsid w:val="0077479B"/>
    <w:rsid w:val="00774889"/>
    <w:rsid w:val="00774FF5"/>
    <w:rsid w:val="007750B3"/>
    <w:rsid w:val="0077543A"/>
    <w:rsid w:val="00775507"/>
    <w:rsid w:val="007756DF"/>
    <w:rsid w:val="00775B47"/>
    <w:rsid w:val="00775F76"/>
    <w:rsid w:val="00776AEA"/>
    <w:rsid w:val="00777BA0"/>
    <w:rsid w:val="007803BD"/>
    <w:rsid w:val="007811DC"/>
    <w:rsid w:val="00781D16"/>
    <w:rsid w:val="007820FA"/>
    <w:rsid w:val="0078285F"/>
    <w:rsid w:val="00782CEF"/>
    <w:rsid w:val="00783207"/>
    <w:rsid w:val="00783E1D"/>
    <w:rsid w:val="0078421E"/>
    <w:rsid w:val="0078483B"/>
    <w:rsid w:val="00784EED"/>
    <w:rsid w:val="00785900"/>
    <w:rsid w:val="00786958"/>
    <w:rsid w:val="00786E71"/>
    <w:rsid w:val="0079162F"/>
    <w:rsid w:val="00792788"/>
    <w:rsid w:val="00793CCF"/>
    <w:rsid w:val="00794924"/>
    <w:rsid w:val="0079695B"/>
    <w:rsid w:val="007A084D"/>
    <w:rsid w:val="007A0BC2"/>
    <w:rsid w:val="007A17B6"/>
    <w:rsid w:val="007A1F44"/>
    <w:rsid w:val="007A23FF"/>
    <w:rsid w:val="007A2564"/>
    <w:rsid w:val="007A295B"/>
    <w:rsid w:val="007A3232"/>
    <w:rsid w:val="007A3424"/>
    <w:rsid w:val="007A35EF"/>
    <w:rsid w:val="007A43A2"/>
    <w:rsid w:val="007A4D04"/>
    <w:rsid w:val="007A64A2"/>
    <w:rsid w:val="007A6736"/>
    <w:rsid w:val="007A74B1"/>
    <w:rsid w:val="007A7857"/>
    <w:rsid w:val="007A7983"/>
    <w:rsid w:val="007A7A96"/>
    <w:rsid w:val="007B03AF"/>
    <w:rsid w:val="007B042F"/>
    <w:rsid w:val="007B0909"/>
    <w:rsid w:val="007B1543"/>
    <w:rsid w:val="007B1AC0"/>
    <w:rsid w:val="007B270A"/>
    <w:rsid w:val="007B2D3B"/>
    <w:rsid w:val="007B51FB"/>
    <w:rsid w:val="007B52CD"/>
    <w:rsid w:val="007B6891"/>
    <w:rsid w:val="007B78DE"/>
    <w:rsid w:val="007B7DC1"/>
    <w:rsid w:val="007B7EDB"/>
    <w:rsid w:val="007B7EF0"/>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4178"/>
    <w:rsid w:val="007D4D33"/>
    <w:rsid w:val="007D6111"/>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C58"/>
    <w:rsid w:val="007F54AC"/>
    <w:rsid w:val="007F5677"/>
    <w:rsid w:val="007F6880"/>
    <w:rsid w:val="007F76B4"/>
    <w:rsid w:val="008001B4"/>
    <w:rsid w:val="00800769"/>
    <w:rsid w:val="008008AD"/>
    <w:rsid w:val="00800ED2"/>
    <w:rsid w:val="00802A4D"/>
    <w:rsid w:val="00802E74"/>
    <w:rsid w:val="00803AC8"/>
    <w:rsid w:val="00804B92"/>
    <w:rsid w:val="00804E21"/>
    <w:rsid w:val="00805092"/>
    <w:rsid w:val="008059BD"/>
    <w:rsid w:val="00806037"/>
    <w:rsid w:val="00806AAF"/>
    <w:rsid w:val="008070AC"/>
    <w:rsid w:val="00807999"/>
    <w:rsid w:val="00807B9C"/>
    <w:rsid w:val="008101FD"/>
    <w:rsid w:val="008107C4"/>
    <w:rsid w:val="00810925"/>
    <w:rsid w:val="00810D8D"/>
    <w:rsid w:val="008117C0"/>
    <w:rsid w:val="00811835"/>
    <w:rsid w:val="008146EA"/>
    <w:rsid w:val="00814DB4"/>
    <w:rsid w:val="00815048"/>
    <w:rsid w:val="0081581D"/>
    <w:rsid w:val="008172BE"/>
    <w:rsid w:val="00817B71"/>
    <w:rsid w:val="0082000B"/>
    <w:rsid w:val="00820244"/>
    <w:rsid w:val="008218B9"/>
    <w:rsid w:val="008221B3"/>
    <w:rsid w:val="0082248E"/>
    <w:rsid w:val="00824327"/>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050"/>
    <w:rsid w:val="008335B5"/>
    <w:rsid w:val="0083389B"/>
    <w:rsid w:val="00833DDE"/>
    <w:rsid w:val="00835812"/>
    <w:rsid w:val="008359E0"/>
    <w:rsid w:val="00837499"/>
    <w:rsid w:val="008376F6"/>
    <w:rsid w:val="00837D5B"/>
    <w:rsid w:val="0084029B"/>
    <w:rsid w:val="00840607"/>
    <w:rsid w:val="00841686"/>
    <w:rsid w:val="00841CD2"/>
    <w:rsid w:val="00842B77"/>
    <w:rsid w:val="0084309F"/>
    <w:rsid w:val="0084341D"/>
    <w:rsid w:val="008434BD"/>
    <w:rsid w:val="00843507"/>
    <w:rsid w:val="00844FCF"/>
    <w:rsid w:val="00845542"/>
    <w:rsid w:val="00845C12"/>
    <w:rsid w:val="008469D9"/>
    <w:rsid w:val="00846DC0"/>
    <w:rsid w:val="008474A7"/>
    <w:rsid w:val="00850048"/>
    <w:rsid w:val="008506B6"/>
    <w:rsid w:val="00850AE0"/>
    <w:rsid w:val="008524D2"/>
    <w:rsid w:val="00852E19"/>
    <w:rsid w:val="008542D4"/>
    <w:rsid w:val="00855AFF"/>
    <w:rsid w:val="00856833"/>
    <w:rsid w:val="00856840"/>
    <w:rsid w:val="00857932"/>
    <w:rsid w:val="00857B82"/>
    <w:rsid w:val="00860407"/>
    <w:rsid w:val="0086087C"/>
    <w:rsid w:val="00860D8E"/>
    <w:rsid w:val="00862406"/>
    <w:rsid w:val="0086275E"/>
    <w:rsid w:val="00864440"/>
    <w:rsid w:val="00864483"/>
    <w:rsid w:val="00864D76"/>
    <w:rsid w:val="008650FC"/>
    <w:rsid w:val="00865C63"/>
    <w:rsid w:val="00866EB3"/>
    <w:rsid w:val="0086701A"/>
    <w:rsid w:val="00867BD2"/>
    <w:rsid w:val="00870522"/>
    <w:rsid w:val="00870C98"/>
    <w:rsid w:val="008712FD"/>
    <w:rsid w:val="008716A1"/>
    <w:rsid w:val="00872D3F"/>
    <w:rsid w:val="008733E4"/>
    <w:rsid w:val="00873F15"/>
    <w:rsid w:val="00874096"/>
    <w:rsid w:val="00874683"/>
    <w:rsid w:val="00874CD7"/>
    <w:rsid w:val="008756A4"/>
    <w:rsid w:val="00875B13"/>
    <w:rsid w:val="00875F73"/>
    <w:rsid w:val="00880F30"/>
    <w:rsid w:val="008827DA"/>
    <w:rsid w:val="00882F73"/>
    <w:rsid w:val="008833C1"/>
    <w:rsid w:val="008833E8"/>
    <w:rsid w:val="00883484"/>
    <w:rsid w:val="00883F48"/>
    <w:rsid w:val="00884879"/>
    <w:rsid w:val="008850AE"/>
    <w:rsid w:val="00887B48"/>
    <w:rsid w:val="00887E41"/>
    <w:rsid w:val="00890B1C"/>
    <w:rsid w:val="0089176E"/>
    <w:rsid w:val="008917E0"/>
    <w:rsid w:val="00892365"/>
    <w:rsid w:val="00892A92"/>
    <w:rsid w:val="00892BE5"/>
    <w:rsid w:val="0089306F"/>
    <w:rsid w:val="0089387C"/>
    <w:rsid w:val="0089444E"/>
    <w:rsid w:val="0089494D"/>
    <w:rsid w:val="008949DF"/>
    <w:rsid w:val="00894C7B"/>
    <w:rsid w:val="008951DB"/>
    <w:rsid w:val="00895300"/>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BE3"/>
    <w:rsid w:val="008B1E53"/>
    <w:rsid w:val="008B1E5B"/>
    <w:rsid w:val="008B2612"/>
    <w:rsid w:val="008B289C"/>
    <w:rsid w:val="008B2A76"/>
    <w:rsid w:val="008B389D"/>
    <w:rsid w:val="008B3C5C"/>
    <w:rsid w:val="008B3FA3"/>
    <w:rsid w:val="008B4D8A"/>
    <w:rsid w:val="008B5299"/>
    <w:rsid w:val="008B5A5F"/>
    <w:rsid w:val="008B5AB0"/>
    <w:rsid w:val="008B6054"/>
    <w:rsid w:val="008B7B08"/>
    <w:rsid w:val="008C13F0"/>
    <w:rsid w:val="008C1CFD"/>
    <w:rsid w:val="008C1F26"/>
    <w:rsid w:val="008C2A3A"/>
    <w:rsid w:val="008C498C"/>
    <w:rsid w:val="008C4C7E"/>
    <w:rsid w:val="008C5C46"/>
    <w:rsid w:val="008C6184"/>
    <w:rsid w:val="008C635F"/>
    <w:rsid w:val="008C785E"/>
    <w:rsid w:val="008D0AFB"/>
    <w:rsid w:val="008D0DFE"/>
    <w:rsid w:val="008D1511"/>
    <w:rsid w:val="008D19D4"/>
    <w:rsid w:val="008D1ABE"/>
    <w:rsid w:val="008D2441"/>
    <w:rsid w:val="008D32DF"/>
    <w:rsid w:val="008D35E9"/>
    <w:rsid w:val="008D3959"/>
    <w:rsid w:val="008D3966"/>
    <w:rsid w:val="008D4352"/>
    <w:rsid w:val="008D52EB"/>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B7"/>
    <w:rsid w:val="008E5BF2"/>
    <w:rsid w:val="008E5C81"/>
    <w:rsid w:val="008E75E7"/>
    <w:rsid w:val="008F0A38"/>
    <w:rsid w:val="008F0C91"/>
    <w:rsid w:val="008F0F84"/>
    <w:rsid w:val="008F1014"/>
    <w:rsid w:val="008F11C9"/>
    <w:rsid w:val="008F23D8"/>
    <w:rsid w:val="008F2FD5"/>
    <w:rsid w:val="008F37E5"/>
    <w:rsid w:val="008F387C"/>
    <w:rsid w:val="008F3998"/>
    <w:rsid w:val="008F41B4"/>
    <w:rsid w:val="008F48C2"/>
    <w:rsid w:val="008F5840"/>
    <w:rsid w:val="008F5EEF"/>
    <w:rsid w:val="008F6262"/>
    <w:rsid w:val="008F66FE"/>
    <w:rsid w:val="008F72CC"/>
    <w:rsid w:val="008F72CD"/>
    <w:rsid w:val="00900885"/>
    <w:rsid w:val="00901CA9"/>
    <w:rsid w:val="00902140"/>
    <w:rsid w:val="00902F51"/>
    <w:rsid w:val="00903802"/>
    <w:rsid w:val="00906315"/>
    <w:rsid w:val="0090696D"/>
    <w:rsid w:val="00906CD6"/>
    <w:rsid w:val="00906E4D"/>
    <w:rsid w:val="00906F31"/>
    <w:rsid w:val="009078B3"/>
    <w:rsid w:val="00907A77"/>
    <w:rsid w:val="00907E00"/>
    <w:rsid w:val="009103C5"/>
    <w:rsid w:val="009107E7"/>
    <w:rsid w:val="0091088D"/>
    <w:rsid w:val="00910C1F"/>
    <w:rsid w:val="00910FC9"/>
    <w:rsid w:val="009117DC"/>
    <w:rsid w:val="009124BD"/>
    <w:rsid w:val="0091291A"/>
    <w:rsid w:val="0091334B"/>
    <w:rsid w:val="00913612"/>
    <w:rsid w:val="0091366A"/>
    <w:rsid w:val="00913824"/>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33"/>
    <w:rsid w:val="00925BA8"/>
    <w:rsid w:val="00925BAA"/>
    <w:rsid w:val="00925EFF"/>
    <w:rsid w:val="00926DA7"/>
    <w:rsid w:val="0092781E"/>
    <w:rsid w:val="00927F8B"/>
    <w:rsid w:val="0093003D"/>
    <w:rsid w:val="0093094D"/>
    <w:rsid w:val="009325F3"/>
    <w:rsid w:val="009328C7"/>
    <w:rsid w:val="009336EC"/>
    <w:rsid w:val="00933C1C"/>
    <w:rsid w:val="00933F56"/>
    <w:rsid w:val="00934582"/>
    <w:rsid w:val="00934C13"/>
    <w:rsid w:val="00935228"/>
    <w:rsid w:val="0093558F"/>
    <w:rsid w:val="009355A2"/>
    <w:rsid w:val="00935F9E"/>
    <w:rsid w:val="009364B6"/>
    <w:rsid w:val="00936D98"/>
    <w:rsid w:val="00940163"/>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459"/>
    <w:rsid w:val="00951491"/>
    <w:rsid w:val="00951ADB"/>
    <w:rsid w:val="0095380C"/>
    <w:rsid w:val="00953976"/>
    <w:rsid w:val="00953A39"/>
    <w:rsid w:val="00954353"/>
    <w:rsid w:val="00955C0A"/>
    <w:rsid w:val="00955C4F"/>
    <w:rsid w:val="009561A7"/>
    <w:rsid w:val="00957CE3"/>
    <w:rsid w:val="00960DA1"/>
    <w:rsid w:val="0096354D"/>
    <w:rsid w:val="009639CF"/>
    <w:rsid w:val="00964054"/>
    <w:rsid w:val="00964983"/>
    <w:rsid w:val="009657C4"/>
    <w:rsid w:val="009657F1"/>
    <w:rsid w:val="00965DE9"/>
    <w:rsid w:val="0096625D"/>
    <w:rsid w:val="009709F8"/>
    <w:rsid w:val="00970C26"/>
    <w:rsid w:val="0097258B"/>
    <w:rsid w:val="00972929"/>
    <w:rsid w:val="00972F91"/>
    <w:rsid w:val="00973827"/>
    <w:rsid w:val="00973991"/>
    <w:rsid w:val="009742D3"/>
    <w:rsid w:val="00974E52"/>
    <w:rsid w:val="009756F7"/>
    <w:rsid w:val="00975E86"/>
    <w:rsid w:val="0097626F"/>
    <w:rsid w:val="0097673E"/>
    <w:rsid w:val="00977BA7"/>
    <w:rsid w:val="0098020A"/>
    <w:rsid w:val="00980517"/>
    <w:rsid w:val="009812C4"/>
    <w:rsid w:val="0098194F"/>
    <w:rsid w:val="009826C8"/>
    <w:rsid w:val="00983015"/>
    <w:rsid w:val="009836E4"/>
    <w:rsid w:val="0098412F"/>
    <w:rsid w:val="00985F28"/>
    <w:rsid w:val="00986149"/>
    <w:rsid w:val="00986176"/>
    <w:rsid w:val="009868C1"/>
    <w:rsid w:val="00986E7F"/>
    <w:rsid w:val="00987536"/>
    <w:rsid w:val="00987ADC"/>
    <w:rsid w:val="009901F0"/>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FFA"/>
    <w:rsid w:val="009973F1"/>
    <w:rsid w:val="009973F3"/>
    <w:rsid w:val="009A010D"/>
    <w:rsid w:val="009A0C6F"/>
    <w:rsid w:val="009A14D5"/>
    <w:rsid w:val="009A14EF"/>
    <w:rsid w:val="009A1507"/>
    <w:rsid w:val="009A2DF9"/>
    <w:rsid w:val="009A3A51"/>
    <w:rsid w:val="009A3A86"/>
    <w:rsid w:val="009A4869"/>
    <w:rsid w:val="009A633B"/>
    <w:rsid w:val="009A6A6B"/>
    <w:rsid w:val="009B07C3"/>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788"/>
    <w:rsid w:val="009C4BC2"/>
    <w:rsid w:val="009C4BC4"/>
    <w:rsid w:val="009C4D22"/>
    <w:rsid w:val="009C6BBC"/>
    <w:rsid w:val="009C6F12"/>
    <w:rsid w:val="009C7320"/>
    <w:rsid w:val="009D0198"/>
    <w:rsid w:val="009D0729"/>
    <w:rsid w:val="009D0F66"/>
    <w:rsid w:val="009D10E2"/>
    <w:rsid w:val="009D18B3"/>
    <w:rsid w:val="009D1A06"/>
    <w:rsid w:val="009D1BA4"/>
    <w:rsid w:val="009D22E4"/>
    <w:rsid w:val="009D22F7"/>
    <w:rsid w:val="009D310C"/>
    <w:rsid w:val="009D319C"/>
    <w:rsid w:val="009D4677"/>
    <w:rsid w:val="009D5BAB"/>
    <w:rsid w:val="009D6916"/>
    <w:rsid w:val="009D6A0A"/>
    <w:rsid w:val="009D7954"/>
    <w:rsid w:val="009E058F"/>
    <w:rsid w:val="009E0A9E"/>
    <w:rsid w:val="009E19A2"/>
    <w:rsid w:val="009E3AFD"/>
    <w:rsid w:val="009E3CDD"/>
    <w:rsid w:val="009E3D6C"/>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3550"/>
    <w:rsid w:val="00A03A22"/>
    <w:rsid w:val="00A03E62"/>
    <w:rsid w:val="00A04634"/>
    <w:rsid w:val="00A04EF5"/>
    <w:rsid w:val="00A0543B"/>
    <w:rsid w:val="00A055B5"/>
    <w:rsid w:val="00A06119"/>
    <w:rsid w:val="00A07A48"/>
    <w:rsid w:val="00A108EE"/>
    <w:rsid w:val="00A10BB8"/>
    <w:rsid w:val="00A11548"/>
    <w:rsid w:val="00A1200D"/>
    <w:rsid w:val="00A12252"/>
    <w:rsid w:val="00A137E4"/>
    <w:rsid w:val="00A13CFF"/>
    <w:rsid w:val="00A14813"/>
    <w:rsid w:val="00A1566A"/>
    <w:rsid w:val="00A15A97"/>
    <w:rsid w:val="00A165BF"/>
    <w:rsid w:val="00A169EC"/>
    <w:rsid w:val="00A17068"/>
    <w:rsid w:val="00A172E8"/>
    <w:rsid w:val="00A179FF"/>
    <w:rsid w:val="00A20696"/>
    <w:rsid w:val="00A21A36"/>
    <w:rsid w:val="00A22473"/>
    <w:rsid w:val="00A227A2"/>
    <w:rsid w:val="00A23E00"/>
    <w:rsid w:val="00A25294"/>
    <w:rsid w:val="00A254EE"/>
    <w:rsid w:val="00A25BE7"/>
    <w:rsid w:val="00A25E6F"/>
    <w:rsid w:val="00A26B1E"/>
    <w:rsid w:val="00A27008"/>
    <w:rsid w:val="00A27CDF"/>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643C"/>
    <w:rsid w:val="00A67544"/>
    <w:rsid w:val="00A705CE"/>
    <w:rsid w:val="00A7075B"/>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3ED8"/>
    <w:rsid w:val="00A94366"/>
    <w:rsid w:val="00A943FD"/>
    <w:rsid w:val="00A94D01"/>
    <w:rsid w:val="00A95265"/>
    <w:rsid w:val="00A957E7"/>
    <w:rsid w:val="00A961A0"/>
    <w:rsid w:val="00A963C7"/>
    <w:rsid w:val="00AA1626"/>
    <w:rsid w:val="00AA19A6"/>
    <w:rsid w:val="00AA1C25"/>
    <w:rsid w:val="00AA36C4"/>
    <w:rsid w:val="00AA3CD1"/>
    <w:rsid w:val="00AA3DB7"/>
    <w:rsid w:val="00AA51F5"/>
    <w:rsid w:val="00AA5212"/>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F38"/>
    <w:rsid w:val="00AB43EC"/>
    <w:rsid w:val="00AB493C"/>
    <w:rsid w:val="00AB4BF4"/>
    <w:rsid w:val="00AB5ADF"/>
    <w:rsid w:val="00AB5DBE"/>
    <w:rsid w:val="00AB5DE1"/>
    <w:rsid w:val="00AB5E57"/>
    <w:rsid w:val="00AB6EAA"/>
    <w:rsid w:val="00AB725F"/>
    <w:rsid w:val="00AC0705"/>
    <w:rsid w:val="00AC109B"/>
    <w:rsid w:val="00AC2291"/>
    <w:rsid w:val="00AC3396"/>
    <w:rsid w:val="00AC48CA"/>
    <w:rsid w:val="00AC5349"/>
    <w:rsid w:val="00AC53D0"/>
    <w:rsid w:val="00AC74DA"/>
    <w:rsid w:val="00AC74ED"/>
    <w:rsid w:val="00AC7A2B"/>
    <w:rsid w:val="00AC7C25"/>
    <w:rsid w:val="00AD0A51"/>
    <w:rsid w:val="00AD0B37"/>
    <w:rsid w:val="00AD106A"/>
    <w:rsid w:val="00AD11F7"/>
    <w:rsid w:val="00AD1DB7"/>
    <w:rsid w:val="00AD2655"/>
    <w:rsid w:val="00AD2852"/>
    <w:rsid w:val="00AD3147"/>
    <w:rsid w:val="00AD3976"/>
    <w:rsid w:val="00AD418B"/>
    <w:rsid w:val="00AD44F2"/>
    <w:rsid w:val="00AD48E8"/>
    <w:rsid w:val="00AD4D2A"/>
    <w:rsid w:val="00AD4F10"/>
    <w:rsid w:val="00AD5063"/>
    <w:rsid w:val="00AD542F"/>
    <w:rsid w:val="00AD66C6"/>
    <w:rsid w:val="00AD7305"/>
    <w:rsid w:val="00AD7E64"/>
    <w:rsid w:val="00AE0C56"/>
    <w:rsid w:val="00AE149E"/>
    <w:rsid w:val="00AE1563"/>
    <w:rsid w:val="00AE22F2"/>
    <w:rsid w:val="00AE29FC"/>
    <w:rsid w:val="00AE2F3F"/>
    <w:rsid w:val="00AE3844"/>
    <w:rsid w:val="00AE3B4E"/>
    <w:rsid w:val="00AE48CB"/>
    <w:rsid w:val="00AE59EC"/>
    <w:rsid w:val="00AE602D"/>
    <w:rsid w:val="00AE67B3"/>
    <w:rsid w:val="00AE6DE8"/>
    <w:rsid w:val="00AE7864"/>
    <w:rsid w:val="00AE7949"/>
    <w:rsid w:val="00AF0362"/>
    <w:rsid w:val="00AF25D5"/>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5CE3"/>
    <w:rsid w:val="00B1000C"/>
    <w:rsid w:val="00B10558"/>
    <w:rsid w:val="00B10B8D"/>
    <w:rsid w:val="00B11F2F"/>
    <w:rsid w:val="00B12CD0"/>
    <w:rsid w:val="00B147F5"/>
    <w:rsid w:val="00B14A7B"/>
    <w:rsid w:val="00B156A9"/>
    <w:rsid w:val="00B15F83"/>
    <w:rsid w:val="00B160FF"/>
    <w:rsid w:val="00B16322"/>
    <w:rsid w:val="00B1662E"/>
    <w:rsid w:val="00B16A6F"/>
    <w:rsid w:val="00B17C06"/>
    <w:rsid w:val="00B17D7E"/>
    <w:rsid w:val="00B221DF"/>
    <w:rsid w:val="00B22C0D"/>
    <w:rsid w:val="00B23AF4"/>
    <w:rsid w:val="00B23C15"/>
    <w:rsid w:val="00B23FD7"/>
    <w:rsid w:val="00B25274"/>
    <w:rsid w:val="00B25762"/>
    <w:rsid w:val="00B25B40"/>
    <w:rsid w:val="00B25FDE"/>
    <w:rsid w:val="00B26AB0"/>
    <w:rsid w:val="00B26AD2"/>
    <w:rsid w:val="00B26CA2"/>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D97"/>
    <w:rsid w:val="00B411BD"/>
    <w:rsid w:val="00B41559"/>
    <w:rsid w:val="00B418E8"/>
    <w:rsid w:val="00B42285"/>
    <w:rsid w:val="00B4274B"/>
    <w:rsid w:val="00B435B1"/>
    <w:rsid w:val="00B4367F"/>
    <w:rsid w:val="00B438BA"/>
    <w:rsid w:val="00B44905"/>
    <w:rsid w:val="00B44F99"/>
    <w:rsid w:val="00B45655"/>
    <w:rsid w:val="00B45743"/>
    <w:rsid w:val="00B45876"/>
    <w:rsid w:val="00B45AD5"/>
    <w:rsid w:val="00B465EF"/>
    <w:rsid w:val="00B466FE"/>
    <w:rsid w:val="00B47C8A"/>
    <w:rsid w:val="00B51542"/>
    <w:rsid w:val="00B51D1D"/>
    <w:rsid w:val="00B5310E"/>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07CD"/>
    <w:rsid w:val="00B711CE"/>
    <w:rsid w:val="00B71797"/>
    <w:rsid w:val="00B71DC8"/>
    <w:rsid w:val="00B733A2"/>
    <w:rsid w:val="00B73476"/>
    <w:rsid w:val="00B73DD9"/>
    <w:rsid w:val="00B746C6"/>
    <w:rsid w:val="00B74EC2"/>
    <w:rsid w:val="00B75C3E"/>
    <w:rsid w:val="00B7604C"/>
    <w:rsid w:val="00B7652C"/>
    <w:rsid w:val="00B766BF"/>
    <w:rsid w:val="00B76FA6"/>
    <w:rsid w:val="00B77418"/>
    <w:rsid w:val="00B77B9E"/>
    <w:rsid w:val="00B80910"/>
    <w:rsid w:val="00B80B96"/>
    <w:rsid w:val="00B81482"/>
    <w:rsid w:val="00B818F4"/>
    <w:rsid w:val="00B81B21"/>
    <w:rsid w:val="00B81BC9"/>
    <w:rsid w:val="00B8222F"/>
    <w:rsid w:val="00B825A3"/>
    <w:rsid w:val="00B82615"/>
    <w:rsid w:val="00B83444"/>
    <w:rsid w:val="00B836ED"/>
    <w:rsid w:val="00B853BE"/>
    <w:rsid w:val="00B86476"/>
    <w:rsid w:val="00B86A3D"/>
    <w:rsid w:val="00B86D04"/>
    <w:rsid w:val="00B875C7"/>
    <w:rsid w:val="00B90D10"/>
    <w:rsid w:val="00B90FE5"/>
    <w:rsid w:val="00B919AD"/>
    <w:rsid w:val="00B91A2B"/>
    <w:rsid w:val="00B92B8D"/>
    <w:rsid w:val="00B93204"/>
    <w:rsid w:val="00B9346A"/>
    <w:rsid w:val="00B94E17"/>
    <w:rsid w:val="00B957FE"/>
    <w:rsid w:val="00B95F02"/>
    <w:rsid w:val="00B96BEF"/>
    <w:rsid w:val="00B96FC0"/>
    <w:rsid w:val="00B97260"/>
    <w:rsid w:val="00B97A69"/>
    <w:rsid w:val="00BA03FC"/>
    <w:rsid w:val="00BA0632"/>
    <w:rsid w:val="00BA0AAA"/>
    <w:rsid w:val="00BA0DFB"/>
    <w:rsid w:val="00BA15D2"/>
    <w:rsid w:val="00BA2FEF"/>
    <w:rsid w:val="00BA3C50"/>
    <w:rsid w:val="00BA46A7"/>
    <w:rsid w:val="00BA4FC0"/>
    <w:rsid w:val="00BA5A68"/>
    <w:rsid w:val="00BA601F"/>
    <w:rsid w:val="00BA6C5F"/>
    <w:rsid w:val="00BB0ADB"/>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B75"/>
    <w:rsid w:val="00BE7C4D"/>
    <w:rsid w:val="00BE7F6A"/>
    <w:rsid w:val="00BF0274"/>
    <w:rsid w:val="00BF08C4"/>
    <w:rsid w:val="00BF0BAF"/>
    <w:rsid w:val="00BF19CE"/>
    <w:rsid w:val="00BF1A9C"/>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35A9"/>
    <w:rsid w:val="00C0364E"/>
    <w:rsid w:val="00C03EE8"/>
    <w:rsid w:val="00C05398"/>
    <w:rsid w:val="00C05BEC"/>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A2B"/>
    <w:rsid w:val="00C26DB8"/>
    <w:rsid w:val="00C273F4"/>
    <w:rsid w:val="00C32FD4"/>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7AA"/>
    <w:rsid w:val="00C43032"/>
    <w:rsid w:val="00C4304C"/>
    <w:rsid w:val="00C43315"/>
    <w:rsid w:val="00C4357D"/>
    <w:rsid w:val="00C444BD"/>
    <w:rsid w:val="00C44F98"/>
    <w:rsid w:val="00C452F5"/>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DFF"/>
    <w:rsid w:val="00C7235E"/>
    <w:rsid w:val="00C727B6"/>
    <w:rsid w:val="00C73B4F"/>
    <w:rsid w:val="00C73CC6"/>
    <w:rsid w:val="00C74B32"/>
    <w:rsid w:val="00C75A6B"/>
    <w:rsid w:val="00C763B6"/>
    <w:rsid w:val="00C7644F"/>
    <w:rsid w:val="00C768F6"/>
    <w:rsid w:val="00C77ED2"/>
    <w:rsid w:val="00C80073"/>
    <w:rsid w:val="00C80DEA"/>
    <w:rsid w:val="00C81D67"/>
    <w:rsid w:val="00C826D8"/>
    <w:rsid w:val="00C82B6A"/>
    <w:rsid w:val="00C832DC"/>
    <w:rsid w:val="00C8377F"/>
    <w:rsid w:val="00C8573D"/>
    <w:rsid w:val="00C8646D"/>
    <w:rsid w:val="00C90AD2"/>
    <w:rsid w:val="00C90D7B"/>
    <w:rsid w:val="00C91C13"/>
    <w:rsid w:val="00C91DE3"/>
    <w:rsid w:val="00C92C7F"/>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D18"/>
    <w:rsid w:val="00CA4F50"/>
    <w:rsid w:val="00CA505A"/>
    <w:rsid w:val="00CA59DD"/>
    <w:rsid w:val="00CA60BC"/>
    <w:rsid w:val="00CA7DFF"/>
    <w:rsid w:val="00CB008E"/>
    <w:rsid w:val="00CB01FA"/>
    <w:rsid w:val="00CB0737"/>
    <w:rsid w:val="00CB097A"/>
    <w:rsid w:val="00CB26EC"/>
    <w:rsid w:val="00CB29F4"/>
    <w:rsid w:val="00CB2D2A"/>
    <w:rsid w:val="00CB5978"/>
    <w:rsid w:val="00CB5B1E"/>
    <w:rsid w:val="00CB5CC4"/>
    <w:rsid w:val="00CB683C"/>
    <w:rsid w:val="00CB72FA"/>
    <w:rsid w:val="00CB7346"/>
    <w:rsid w:val="00CB787A"/>
    <w:rsid w:val="00CC0C4A"/>
    <w:rsid w:val="00CC17F0"/>
    <w:rsid w:val="00CC1853"/>
    <w:rsid w:val="00CC1FAE"/>
    <w:rsid w:val="00CC3A23"/>
    <w:rsid w:val="00CC6A93"/>
    <w:rsid w:val="00CC72EF"/>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46E5"/>
    <w:rsid w:val="00CE485A"/>
    <w:rsid w:val="00CE5279"/>
    <w:rsid w:val="00CE57B1"/>
    <w:rsid w:val="00CE5A78"/>
    <w:rsid w:val="00CE781F"/>
    <w:rsid w:val="00CE78AE"/>
    <w:rsid w:val="00CE7AD3"/>
    <w:rsid w:val="00CE7E62"/>
    <w:rsid w:val="00CF051E"/>
    <w:rsid w:val="00CF195E"/>
    <w:rsid w:val="00CF19DA"/>
    <w:rsid w:val="00CF1C7F"/>
    <w:rsid w:val="00CF1CC0"/>
    <w:rsid w:val="00CF1EEA"/>
    <w:rsid w:val="00CF24F8"/>
    <w:rsid w:val="00CF2587"/>
    <w:rsid w:val="00CF2653"/>
    <w:rsid w:val="00CF3AD6"/>
    <w:rsid w:val="00CF4247"/>
    <w:rsid w:val="00CF46DF"/>
    <w:rsid w:val="00CF4ED1"/>
    <w:rsid w:val="00CF5263"/>
    <w:rsid w:val="00CF58FE"/>
    <w:rsid w:val="00CF5D9B"/>
    <w:rsid w:val="00CF60B5"/>
    <w:rsid w:val="00CF6E82"/>
    <w:rsid w:val="00D004FA"/>
    <w:rsid w:val="00D01440"/>
    <w:rsid w:val="00D01B21"/>
    <w:rsid w:val="00D01DDD"/>
    <w:rsid w:val="00D01E2F"/>
    <w:rsid w:val="00D03102"/>
    <w:rsid w:val="00D03727"/>
    <w:rsid w:val="00D03740"/>
    <w:rsid w:val="00D0378A"/>
    <w:rsid w:val="00D050A7"/>
    <w:rsid w:val="00D05132"/>
    <w:rsid w:val="00D05C09"/>
    <w:rsid w:val="00D05EA9"/>
    <w:rsid w:val="00D071F8"/>
    <w:rsid w:val="00D07252"/>
    <w:rsid w:val="00D074F4"/>
    <w:rsid w:val="00D07A65"/>
    <w:rsid w:val="00D07CE1"/>
    <w:rsid w:val="00D100A3"/>
    <w:rsid w:val="00D1026A"/>
    <w:rsid w:val="00D107CF"/>
    <w:rsid w:val="00D10820"/>
    <w:rsid w:val="00D11B0B"/>
    <w:rsid w:val="00D121A0"/>
    <w:rsid w:val="00D12293"/>
    <w:rsid w:val="00D13CBD"/>
    <w:rsid w:val="00D13E3E"/>
    <w:rsid w:val="00D14236"/>
    <w:rsid w:val="00D14553"/>
    <w:rsid w:val="00D14DB1"/>
    <w:rsid w:val="00D15ECD"/>
    <w:rsid w:val="00D15F43"/>
    <w:rsid w:val="00D166B3"/>
    <w:rsid w:val="00D16E87"/>
    <w:rsid w:val="00D16F02"/>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1D12"/>
    <w:rsid w:val="00D5362B"/>
    <w:rsid w:val="00D53722"/>
    <w:rsid w:val="00D53DAF"/>
    <w:rsid w:val="00D55072"/>
    <w:rsid w:val="00D551B5"/>
    <w:rsid w:val="00D5524E"/>
    <w:rsid w:val="00D555B3"/>
    <w:rsid w:val="00D5566A"/>
    <w:rsid w:val="00D561FB"/>
    <w:rsid w:val="00D56DB2"/>
    <w:rsid w:val="00D57303"/>
    <w:rsid w:val="00D5747F"/>
    <w:rsid w:val="00D57495"/>
    <w:rsid w:val="00D574FA"/>
    <w:rsid w:val="00D6045E"/>
    <w:rsid w:val="00D60C8D"/>
    <w:rsid w:val="00D61374"/>
    <w:rsid w:val="00D614A6"/>
    <w:rsid w:val="00D6168A"/>
    <w:rsid w:val="00D616A5"/>
    <w:rsid w:val="00D61738"/>
    <w:rsid w:val="00D61FF0"/>
    <w:rsid w:val="00D6211D"/>
    <w:rsid w:val="00D62C97"/>
    <w:rsid w:val="00D62F63"/>
    <w:rsid w:val="00D63517"/>
    <w:rsid w:val="00D63B75"/>
    <w:rsid w:val="00D6584E"/>
    <w:rsid w:val="00D659B1"/>
    <w:rsid w:val="00D66E18"/>
    <w:rsid w:val="00D6734D"/>
    <w:rsid w:val="00D679CF"/>
    <w:rsid w:val="00D679D3"/>
    <w:rsid w:val="00D7009C"/>
    <w:rsid w:val="00D70CC3"/>
    <w:rsid w:val="00D70F56"/>
    <w:rsid w:val="00D7356F"/>
    <w:rsid w:val="00D73587"/>
    <w:rsid w:val="00D73EBB"/>
    <w:rsid w:val="00D7482E"/>
    <w:rsid w:val="00D74D3F"/>
    <w:rsid w:val="00D751FB"/>
    <w:rsid w:val="00D754D6"/>
    <w:rsid w:val="00D761AA"/>
    <w:rsid w:val="00D76FAE"/>
    <w:rsid w:val="00D777D7"/>
    <w:rsid w:val="00D7784F"/>
    <w:rsid w:val="00D80AB8"/>
    <w:rsid w:val="00D81417"/>
    <w:rsid w:val="00D81792"/>
    <w:rsid w:val="00D819B1"/>
    <w:rsid w:val="00D82494"/>
    <w:rsid w:val="00D82919"/>
    <w:rsid w:val="00D83AE9"/>
    <w:rsid w:val="00D854A3"/>
    <w:rsid w:val="00D857B8"/>
    <w:rsid w:val="00D86328"/>
    <w:rsid w:val="00D86351"/>
    <w:rsid w:val="00D87175"/>
    <w:rsid w:val="00D879CF"/>
    <w:rsid w:val="00D87ABF"/>
    <w:rsid w:val="00D90CD3"/>
    <w:rsid w:val="00D90E41"/>
    <w:rsid w:val="00D90EEE"/>
    <w:rsid w:val="00D919E6"/>
    <w:rsid w:val="00D91BE1"/>
    <w:rsid w:val="00D92C29"/>
    <w:rsid w:val="00D93494"/>
    <w:rsid w:val="00D936E2"/>
    <w:rsid w:val="00D93DA7"/>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8F8"/>
    <w:rsid w:val="00DB1F2A"/>
    <w:rsid w:val="00DB297F"/>
    <w:rsid w:val="00DB2D99"/>
    <w:rsid w:val="00DB3153"/>
    <w:rsid w:val="00DB317A"/>
    <w:rsid w:val="00DB3B82"/>
    <w:rsid w:val="00DB485D"/>
    <w:rsid w:val="00DB63FE"/>
    <w:rsid w:val="00DB6FF5"/>
    <w:rsid w:val="00DB7BF5"/>
    <w:rsid w:val="00DC1070"/>
    <w:rsid w:val="00DC1327"/>
    <w:rsid w:val="00DC1350"/>
    <w:rsid w:val="00DC2AF9"/>
    <w:rsid w:val="00DC2D35"/>
    <w:rsid w:val="00DC2E02"/>
    <w:rsid w:val="00DC2F00"/>
    <w:rsid w:val="00DC3237"/>
    <w:rsid w:val="00DC32EF"/>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7C00"/>
    <w:rsid w:val="00DF03E9"/>
    <w:rsid w:val="00DF03ED"/>
    <w:rsid w:val="00DF04EE"/>
    <w:rsid w:val="00DF0BF4"/>
    <w:rsid w:val="00DF1407"/>
    <w:rsid w:val="00DF179D"/>
    <w:rsid w:val="00DF1E9C"/>
    <w:rsid w:val="00DF2142"/>
    <w:rsid w:val="00DF30BF"/>
    <w:rsid w:val="00DF4572"/>
    <w:rsid w:val="00DF4658"/>
    <w:rsid w:val="00DF6C8B"/>
    <w:rsid w:val="00DF6F17"/>
    <w:rsid w:val="00DF7858"/>
    <w:rsid w:val="00DF78FA"/>
    <w:rsid w:val="00DF7B3B"/>
    <w:rsid w:val="00E002F1"/>
    <w:rsid w:val="00E0082C"/>
    <w:rsid w:val="00E01DAA"/>
    <w:rsid w:val="00E023E5"/>
    <w:rsid w:val="00E02432"/>
    <w:rsid w:val="00E03321"/>
    <w:rsid w:val="00E04022"/>
    <w:rsid w:val="00E0511E"/>
    <w:rsid w:val="00E0728F"/>
    <w:rsid w:val="00E0755C"/>
    <w:rsid w:val="00E07726"/>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73D"/>
    <w:rsid w:val="00E339DC"/>
    <w:rsid w:val="00E33E15"/>
    <w:rsid w:val="00E35F53"/>
    <w:rsid w:val="00E361B8"/>
    <w:rsid w:val="00E36A1B"/>
    <w:rsid w:val="00E424F8"/>
    <w:rsid w:val="00E429ED"/>
    <w:rsid w:val="00E4318A"/>
    <w:rsid w:val="00E43F37"/>
    <w:rsid w:val="00E450ED"/>
    <w:rsid w:val="00E45980"/>
    <w:rsid w:val="00E476BA"/>
    <w:rsid w:val="00E4791B"/>
    <w:rsid w:val="00E47C78"/>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552E"/>
    <w:rsid w:val="00E56515"/>
    <w:rsid w:val="00E5733D"/>
    <w:rsid w:val="00E60A8F"/>
    <w:rsid w:val="00E60FBA"/>
    <w:rsid w:val="00E61CC0"/>
    <w:rsid w:val="00E6277B"/>
    <w:rsid w:val="00E63554"/>
    <w:rsid w:val="00E6368B"/>
    <w:rsid w:val="00E64424"/>
    <w:rsid w:val="00E64C99"/>
    <w:rsid w:val="00E64CD3"/>
    <w:rsid w:val="00E654DA"/>
    <w:rsid w:val="00E65C41"/>
    <w:rsid w:val="00E66CBA"/>
    <w:rsid w:val="00E671C9"/>
    <w:rsid w:val="00E6743F"/>
    <w:rsid w:val="00E6758E"/>
    <w:rsid w:val="00E67B9E"/>
    <w:rsid w:val="00E67E23"/>
    <w:rsid w:val="00E70016"/>
    <w:rsid w:val="00E70BC7"/>
    <w:rsid w:val="00E70CC0"/>
    <w:rsid w:val="00E70FBC"/>
    <w:rsid w:val="00E71C6D"/>
    <w:rsid w:val="00E71E2A"/>
    <w:rsid w:val="00E72C01"/>
    <w:rsid w:val="00E741AC"/>
    <w:rsid w:val="00E75174"/>
    <w:rsid w:val="00E75EBA"/>
    <w:rsid w:val="00E763B4"/>
    <w:rsid w:val="00E7694C"/>
    <w:rsid w:val="00E77848"/>
    <w:rsid w:val="00E77A0B"/>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2241"/>
    <w:rsid w:val="00E940F1"/>
    <w:rsid w:val="00E9441F"/>
    <w:rsid w:val="00E94ECD"/>
    <w:rsid w:val="00E95BA6"/>
    <w:rsid w:val="00E97110"/>
    <w:rsid w:val="00E97648"/>
    <w:rsid w:val="00E97B9F"/>
    <w:rsid w:val="00EA0210"/>
    <w:rsid w:val="00EA0691"/>
    <w:rsid w:val="00EA0E4A"/>
    <w:rsid w:val="00EA135D"/>
    <w:rsid w:val="00EA1A54"/>
    <w:rsid w:val="00EA2226"/>
    <w:rsid w:val="00EA26FC"/>
    <w:rsid w:val="00EA3B5A"/>
    <w:rsid w:val="00EA410E"/>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1BE5"/>
    <w:rsid w:val="00EC2E2D"/>
    <w:rsid w:val="00EC349E"/>
    <w:rsid w:val="00EC3564"/>
    <w:rsid w:val="00EC462B"/>
    <w:rsid w:val="00EC46AA"/>
    <w:rsid w:val="00EC4723"/>
    <w:rsid w:val="00EC56E0"/>
    <w:rsid w:val="00EC6057"/>
    <w:rsid w:val="00EC6847"/>
    <w:rsid w:val="00EC7C27"/>
    <w:rsid w:val="00EC7DB6"/>
    <w:rsid w:val="00ED05D4"/>
    <w:rsid w:val="00ED0736"/>
    <w:rsid w:val="00ED162F"/>
    <w:rsid w:val="00ED235C"/>
    <w:rsid w:val="00ED2E52"/>
    <w:rsid w:val="00ED2FE0"/>
    <w:rsid w:val="00ED3024"/>
    <w:rsid w:val="00ED4148"/>
    <w:rsid w:val="00ED4415"/>
    <w:rsid w:val="00ED4828"/>
    <w:rsid w:val="00ED5856"/>
    <w:rsid w:val="00ED5FE4"/>
    <w:rsid w:val="00ED70F1"/>
    <w:rsid w:val="00ED71C5"/>
    <w:rsid w:val="00EE068B"/>
    <w:rsid w:val="00EE16FA"/>
    <w:rsid w:val="00EE1870"/>
    <w:rsid w:val="00EE2477"/>
    <w:rsid w:val="00EE3C42"/>
    <w:rsid w:val="00EE3D4F"/>
    <w:rsid w:val="00EE4720"/>
    <w:rsid w:val="00EE534D"/>
    <w:rsid w:val="00EE5560"/>
    <w:rsid w:val="00EE55FD"/>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69B"/>
    <w:rsid w:val="00EF77E1"/>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C88"/>
    <w:rsid w:val="00F10F95"/>
    <w:rsid w:val="00F10FC1"/>
    <w:rsid w:val="00F112FD"/>
    <w:rsid w:val="00F11C5A"/>
    <w:rsid w:val="00F120B1"/>
    <w:rsid w:val="00F133A1"/>
    <w:rsid w:val="00F13ECD"/>
    <w:rsid w:val="00F155CE"/>
    <w:rsid w:val="00F16BF2"/>
    <w:rsid w:val="00F17AFE"/>
    <w:rsid w:val="00F17EAE"/>
    <w:rsid w:val="00F20EA5"/>
    <w:rsid w:val="00F218D4"/>
    <w:rsid w:val="00F21FF1"/>
    <w:rsid w:val="00F22122"/>
    <w:rsid w:val="00F2250A"/>
    <w:rsid w:val="00F240AB"/>
    <w:rsid w:val="00F244A7"/>
    <w:rsid w:val="00F24788"/>
    <w:rsid w:val="00F24B19"/>
    <w:rsid w:val="00F24BFA"/>
    <w:rsid w:val="00F25920"/>
    <w:rsid w:val="00F262C6"/>
    <w:rsid w:val="00F2640F"/>
    <w:rsid w:val="00F27C34"/>
    <w:rsid w:val="00F27E46"/>
    <w:rsid w:val="00F301C2"/>
    <w:rsid w:val="00F302E1"/>
    <w:rsid w:val="00F30B9F"/>
    <w:rsid w:val="00F30C22"/>
    <w:rsid w:val="00F31211"/>
    <w:rsid w:val="00F31B22"/>
    <w:rsid w:val="00F31B49"/>
    <w:rsid w:val="00F3233B"/>
    <w:rsid w:val="00F32F56"/>
    <w:rsid w:val="00F33993"/>
    <w:rsid w:val="00F33D4F"/>
    <w:rsid w:val="00F3458E"/>
    <w:rsid w:val="00F34CD6"/>
    <w:rsid w:val="00F350C7"/>
    <w:rsid w:val="00F35873"/>
    <w:rsid w:val="00F35920"/>
    <w:rsid w:val="00F3654C"/>
    <w:rsid w:val="00F366A5"/>
    <w:rsid w:val="00F36C5F"/>
    <w:rsid w:val="00F37259"/>
    <w:rsid w:val="00F37507"/>
    <w:rsid w:val="00F37CD4"/>
    <w:rsid w:val="00F405A4"/>
    <w:rsid w:val="00F4099B"/>
    <w:rsid w:val="00F40DB1"/>
    <w:rsid w:val="00F417A8"/>
    <w:rsid w:val="00F41F05"/>
    <w:rsid w:val="00F42378"/>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783E"/>
    <w:rsid w:val="00F678D7"/>
    <w:rsid w:val="00F7021E"/>
    <w:rsid w:val="00F70DBE"/>
    <w:rsid w:val="00F71124"/>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ECC"/>
    <w:rsid w:val="00F77826"/>
    <w:rsid w:val="00F80399"/>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D49"/>
    <w:rsid w:val="00F977F2"/>
    <w:rsid w:val="00F97908"/>
    <w:rsid w:val="00F97B43"/>
    <w:rsid w:val="00FA07F8"/>
    <w:rsid w:val="00FA105C"/>
    <w:rsid w:val="00FA1475"/>
    <w:rsid w:val="00FA148A"/>
    <w:rsid w:val="00FA22B3"/>
    <w:rsid w:val="00FA27C8"/>
    <w:rsid w:val="00FA2A7D"/>
    <w:rsid w:val="00FA3A7C"/>
    <w:rsid w:val="00FA3B76"/>
    <w:rsid w:val="00FA487C"/>
    <w:rsid w:val="00FA4D66"/>
    <w:rsid w:val="00FA5285"/>
    <w:rsid w:val="00FA5A4E"/>
    <w:rsid w:val="00FA7ED9"/>
    <w:rsid w:val="00FB0082"/>
    <w:rsid w:val="00FB0243"/>
    <w:rsid w:val="00FB1527"/>
    <w:rsid w:val="00FB2537"/>
    <w:rsid w:val="00FB33DC"/>
    <w:rsid w:val="00FB40A1"/>
    <w:rsid w:val="00FB4338"/>
    <w:rsid w:val="00FB477E"/>
    <w:rsid w:val="00FB4C9C"/>
    <w:rsid w:val="00FB6165"/>
    <w:rsid w:val="00FC0142"/>
    <w:rsid w:val="00FC0150"/>
    <w:rsid w:val="00FC03AB"/>
    <w:rsid w:val="00FC08C8"/>
    <w:rsid w:val="00FC31C2"/>
    <w:rsid w:val="00FC3CD3"/>
    <w:rsid w:val="00FC4729"/>
    <w:rsid w:val="00FC4A8C"/>
    <w:rsid w:val="00FC4AC5"/>
    <w:rsid w:val="00FC4E36"/>
    <w:rsid w:val="00FC50E1"/>
    <w:rsid w:val="00FC53DB"/>
    <w:rsid w:val="00FC5C08"/>
    <w:rsid w:val="00FC5F24"/>
    <w:rsid w:val="00FC5FC2"/>
    <w:rsid w:val="00FC6177"/>
    <w:rsid w:val="00FC63D1"/>
    <w:rsid w:val="00FC7528"/>
    <w:rsid w:val="00FD00AD"/>
    <w:rsid w:val="00FD00C7"/>
    <w:rsid w:val="00FD00D0"/>
    <w:rsid w:val="00FD0572"/>
    <w:rsid w:val="00FD0FD3"/>
    <w:rsid w:val="00FD1A97"/>
    <w:rsid w:val="00FD1B33"/>
    <w:rsid w:val="00FD20C1"/>
    <w:rsid w:val="00FD2D7B"/>
    <w:rsid w:val="00FD33D3"/>
    <w:rsid w:val="00FD37F6"/>
    <w:rsid w:val="00FD436A"/>
    <w:rsid w:val="00FD4589"/>
    <w:rsid w:val="00FD473E"/>
    <w:rsid w:val="00FD4E76"/>
    <w:rsid w:val="00FD6439"/>
    <w:rsid w:val="00FD7B23"/>
    <w:rsid w:val="00FD7DF9"/>
    <w:rsid w:val="00FE0B03"/>
    <w:rsid w:val="00FE0B51"/>
    <w:rsid w:val="00FE0B78"/>
    <w:rsid w:val="00FE0ED4"/>
    <w:rsid w:val="00FE15C3"/>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632"/>
    <w:rsid w:val="00FF126D"/>
    <w:rsid w:val="00FF1BD8"/>
    <w:rsid w:val="00FF1F3F"/>
    <w:rsid w:val="00FF2310"/>
    <w:rsid w:val="00FF2E73"/>
    <w:rsid w:val="00FF30FB"/>
    <w:rsid w:val="00FF3F2C"/>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54053B"/>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666"/>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955AB"/>
    <w:pPr>
      <w:spacing w:after="120"/>
    </w:pPr>
    <w:rPr>
      <w:rFonts w:ascii="Arial" w:eastAsia="DengXian" w:hAnsi="Arial"/>
      <w:lang w:val="en-GB"/>
    </w:rPr>
  </w:style>
  <w:style w:type="paragraph" w:styleId="TOC3">
    <w:name w:val="toc 3"/>
    <w:basedOn w:val="TOC2"/>
    <w:semiHidden/>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semiHidden/>
    <w:unhideWhenUsed/>
    <w:rsid w:val="00C955AB"/>
    <w:pPr>
      <w:spacing w:after="100"/>
      <w:ind w:left="220"/>
    </w:pPr>
  </w:style>
  <w:style w:type="paragraph" w:customStyle="1" w:styleId="TH">
    <w:name w:val="TH"/>
    <w:basedOn w:val="Normal"/>
    <w:link w:val="THChar"/>
    <w:qFormat/>
    <w:rsid w:val="00B81482"/>
    <w:pPr>
      <w:keepNext/>
      <w:keepLines/>
      <w:overflowPunct w:val="0"/>
      <w:snapToGrid/>
      <w:spacing w:before="60" w:after="180"/>
      <w:jc w:val="center"/>
      <w:textAlignment w:val="baseline"/>
    </w:pPr>
    <w:rPr>
      <w:rFonts w:ascii="Arial" w:eastAsia="Times New Roman" w:hAnsi="Arial"/>
      <w:b/>
      <w:sz w:val="20"/>
      <w:szCs w:val="24"/>
      <w:lang w:val="x-none" w:eastAsia="x-none"/>
    </w:rPr>
  </w:style>
  <w:style w:type="character" w:customStyle="1" w:styleId="THChar">
    <w:name w:val="TH Char"/>
    <w:link w:val="TH"/>
    <w:qFormat/>
    <w:rsid w:val="00B81482"/>
    <w:rPr>
      <w:rFonts w:ascii="Arial" w:eastAsia="Times New Roman" w:hAnsi="Arial"/>
      <w:b/>
      <w:szCs w:val="24"/>
      <w:lang w:val="x-none" w:eastAsia="x-none"/>
    </w:rPr>
  </w:style>
  <w:style w:type="paragraph" w:customStyle="1" w:styleId="TAC">
    <w:name w:val="TAC"/>
    <w:basedOn w:val="Normal"/>
    <w:link w:val="TACChar"/>
    <w:qFormat/>
    <w:rsid w:val="00B81482"/>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B81482"/>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84481373">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13315286">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208E3B-C63F-4101-A9E1-8D11E15CC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9144</TotalTime>
  <Pages>5</Pages>
  <Words>1421</Words>
  <Characters>8102</Characters>
  <Application>Microsoft Office Word</Application>
  <DocSecurity>0</DocSecurity>
  <Lines>67</Lines>
  <Paragraphs>19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 </vt:lpstr>
      <vt:lpstr>    ROs configured in SBFD symbols</vt:lpstr>
      <vt:lpstr>    Reception of Msg. 2 in SBFD symbols</vt:lpstr>
      <vt:lpstr>    Frequency hopping of Msg. 3 in SBFD symbols</vt:lpstr>
      <vt:lpstr>    Paging in SBFD symbols</vt:lpstr>
      <vt:lpstr>Conclusion</vt:lpstr>
      <vt:lpstr>References</vt:lpstr>
    </vt:vector>
  </TitlesOfParts>
  <Company>Huawei Technologies</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687</cp:revision>
  <cp:lastPrinted>2007-06-18T22:08:00Z</cp:lastPrinted>
  <dcterms:created xsi:type="dcterms:W3CDTF">2022-11-07T09:02:00Z</dcterms:created>
  <dcterms:modified xsi:type="dcterms:W3CDTF">2024-02-19T06:02:00Z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