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D9735" w14:textId="4F3E765E"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5354C7">
        <w:rPr>
          <w:rFonts w:ascii="Arial" w:hAnsi="Arial" w:cs="Arial"/>
          <w:b/>
          <w:bCs/>
          <w:sz w:val="28"/>
        </w:rPr>
        <w:t>6</w:t>
      </w:r>
      <w:r w:rsidRPr="00AA4445">
        <w:rPr>
          <w:rFonts w:ascii="Arial" w:hAnsi="Arial" w:cs="Arial"/>
          <w:b/>
          <w:bCs/>
          <w:sz w:val="28"/>
        </w:rPr>
        <w:tab/>
      </w:r>
      <w:r w:rsidR="005B4DB4" w:rsidRPr="005B4DB4">
        <w:rPr>
          <w:rFonts w:ascii="Arial" w:hAnsi="Arial" w:cs="Arial"/>
          <w:b/>
          <w:bCs/>
          <w:sz w:val="28"/>
        </w:rPr>
        <w:t>R1-</w:t>
      </w:r>
      <w:r w:rsidR="0018454F" w:rsidRPr="005B4DB4">
        <w:rPr>
          <w:rFonts w:ascii="Arial" w:hAnsi="Arial" w:cs="Arial"/>
          <w:b/>
          <w:bCs/>
          <w:sz w:val="28"/>
        </w:rPr>
        <w:t>2</w:t>
      </w:r>
      <w:r w:rsidR="00D65E0D">
        <w:rPr>
          <w:rFonts w:ascii="Arial" w:hAnsi="Arial" w:cs="Arial"/>
          <w:b/>
          <w:bCs/>
          <w:sz w:val="28"/>
        </w:rPr>
        <w:t>4</w:t>
      </w:r>
      <w:r w:rsidR="00775E1A">
        <w:rPr>
          <w:rFonts w:ascii="Arial" w:hAnsi="Arial" w:cs="Arial"/>
          <w:b/>
          <w:bCs/>
          <w:sz w:val="28"/>
        </w:rPr>
        <w:t>00237</w:t>
      </w:r>
    </w:p>
    <w:bookmarkEnd w:id="0"/>
    <w:p w14:paraId="242B697C" w14:textId="5E4A0E7E" w:rsidR="0036434B" w:rsidRPr="00470EE1" w:rsidRDefault="001A65A2" w:rsidP="0036434B">
      <w:pPr>
        <w:tabs>
          <w:tab w:val="right" w:pos="9356"/>
          <w:tab w:val="right" w:pos="9639"/>
        </w:tabs>
        <w:ind w:right="2"/>
        <w:rPr>
          <w:rFonts w:ascii="Arial" w:hAnsi="Arial" w:cs="Arial"/>
          <w:b/>
          <w:bCs/>
          <w:sz w:val="28"/>
        </w:rPr>
      </w:pPr>
      <w:r>
        <w:rPr>
          <w:rFonts w:ascii="Arial" w:eastAsia="MS Mincho" w:hAnsi="Arial" w:cs="Arial"/>
          <w:b/>
          <w:bCs/>
          <w:sz w:val="28"/>
          <w:szCs w:val="28"/>
        </w:rPr>
        <w:t>Athens, G</w:t>
      </w:r>
      <w:r w:rsidR="00891754" w:rsidRPr="00891754">
        <w:rPr>
          <w:rFonts w:ascii="Arial" w:eastAsiaTheme="minorEastAsia" w:hAnsi="Arial" w:cs="Arial"/>
          <w:b/>
          <w:bCs/>
          <w:sz w:val="28"/>
          <w:szCs w:val="28"/>
          <w:lang w:eastAsia="zh-CN"/>
        </w:rPr>
        <w:t>ree</w:t>
      </w:r>
      <w:r>
        <w:rPr>
          <w:rFonts w:ascii="Arial" w:eastAsia="MS Mincho" w:hAnsi="Arial" w:cs="Arial"/>
          <w:b/>
          <w:bCs/>
          <w:sz w:val="28"/>
          <w:szCs w:val="28"/>
        </w:rPr>
        <w:t>ce, February 26</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March 1</w:t>
      </w:r>
      <w:r>
        <w:rPr>
          <w:rFonts w:ascii="Arial" w:hAnsi="Arial" w:cs="Arial"/>
          <w:b/>
          <w:bCs/>
          <w:sz w:val="28"/>
          <w:szCs w:val="28"/>
          <w:vertAlign w:val="superscript"/>
        </w:rPr>
        <w:t>st</w:t>
      </w:r>
      <w:r>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3284CAA7"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45CD2E84" w:rsidR="00775E1A" w:rsidRDefault="00775E1A" w:rsidP="00775E1A">
      <w:pPr>
        <w:pStyle w:val="bullet1"/>
        <w:numPr>
          <w:ilvl w:val="0"/>
          <w:numId w:val="0"/>
        </w:numPr>
        <w:ind w:left="45"/>
      </w:pPr>
      <w:bookmarkStart w:id="2" w:name="OLE_LINK1"/>
      <w:bookmarkStart w:id="3" w:name="OLE_LINK2"/>
      <w:bookmarkStart w:id="4" w:name="OLE_LINK13"/>
      <w:bookmarkStart w:id="5" w:name="OLE_LINK14"/>
      <w:r>
        <w:t>In RAN#102 meeting UE-initiated/event-driven beam management ha</w:t>
      </w:r>
      <w:r w:rsidR="00626E1B">
        <w:rPr>
          <w:rFonts w:hint="eastAsia"/>
        </w:rPr>
        <w:t>s</w:t>
      </w:r>
      <w:r>
        <w:t xml:space="preserve"> been agreed to be discussed in Rel-19 </w:t>
      </w:r>
      <w:r w:rsidR="008974D5">
        <w:t xml:space="preserve">including </w:t>
      </w:r>
      <w:r>
        <w:t>following aspects</w:t>
      </w:r>
      <w:r w:rsidR="00626E1B">
        <w:t xml:space="preserve"> </w:t>
      </w:r>
      <w:r w:rsidR="00626E1B">
        <w:fldChar w:fldCharType="begin"/>
      </w:r>
      <w:r w:rsidR="00626E1B">
        <w:instrText xml:space="preserve"> REF _Ref102134221 \r \h </w:instrText>
      </w:r>
      <w:r w:rsidR="00626E1B">
        <w:fldChar w:fldCharType="separate"/>
      </w:r>
      <w:r w:rsidR="00C01A9D">
        <w:t>[1]</w:t>
      </w:r>
      <w:r w:rsidR="00626E1B">
        <w:fldChar w:fldCharType="end"/>
      </w:r>
      <w:r>
        <w:t xml:space="preserve">. </w:t>
      </w:r>
    </w:p>
    <w:tbl>
      <w:tblPr>
        <w:tblStyle w:val="ac"/>
        <w:tblW w:w="0" w:type="auto"/>
        <w:tblLook w:val="04A0" w:firstRow="1" w:lastRow="0" w:firstColumn="1" w:lastColumn="0" w:noHBand="0" w:noVBand="1"/>
      </w:tblPr>
      <w:tblGrid>
        <w:gridCol w:w="9060"/>
      </w:tblGrid>
      <w:tr w:rsidR="00775E1A" w14:paraId="5BB995F6" w14:textId="77777777" w:rsidTr="00F117D1">
        <w:tc>
          <w:tcPr>
            <w:tcW w:w="9060" w:type="dxa"/>
          </w:tcPr>
          <w:p w14:paraId="42C6C3B2" w14:textId="77777777" w:rsidR="00775E1A" w:rsidRPr="0066200E" w:rsidRDefault="00775E1A" w:rsidP="00775E1A">
            <w:pPr>
              <w:numPr>
                <w:ilvl w:val="0"/>
                <w:numId w:val="63"/>
              </w:numPr>
              <w:rPr>
                <w:rFonts w:eastAsiaTheme="minorEastAsia"/>
                <w:lang w:eastAsia="zh-CN"/>
              </w:rPr>
            </w:pPr>
            <w:r w:rsidRPr="0066200E">
              <w:rPr>
                <w:rFonts w:eastAsiaTheme="minorEastAsia" w:hint="eastAsia"/>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6200E">
              <w:rPr>
                <w:rFonts w:eastAsiaTheme="minorEastAsia" w:hint="eastAsia"/>
                <w:lang w:eastAsia="zh-CN"/>
              </w:rPr>
              <w:t>sTRP</w:t>
            </w:r>
            <w:proofErr w:type="spellEnd"/>
            <w:r w:rsidRPr="0066200E">
              <w:rPr>
                <w:rFonts w:eastAsiaTheme="minorEastAsia" w:hint="eastAsia"/>
                <w:lang w:eastAsia="zh-CN"/>
              </w:rPr>
              <w:t xml:space="preserve"> with intra- and inter-cell beam management</w:t>
            </w:r>
          </w:p>
          <w:p w14:paraId="5E4E4BD2" w14:textId="77777777" w:rsidR="00775E1A" w:rsidRPr="0066200E" w:rsidRDefault="00775E1A" w:rsidP="00775E1A">
            <w:pPr>
              <w:numPr>
                <w:ilvl w:val="1"/>
                <w:numId w:val="63"/>
              </w:numPr>
              <w:rPr>
                <w:rFonts w:eastAsiaTheme="minorEastAsia"/>
                <w:lang w:eastAsia="zh-CN"/>
              </w:rPr>
            </w:pPr>
            <w:r w:rsidRPr="0066200E">
              <w:rPr>
                <w:rFonts w:eastAsiaTheme="minorEastAsia" w:hint="eastAsia"/>
                <w:lang w:eastAsia="zh-CN"/>
              </w:rPr>
              <w:t xml:space="preserve">UL signaling content(s) (and procedure(s) as required) for UE-initiated/event-driven beam reporting facilitating fast beam switching </w:t>
            </w:r>
          </w:p>
          <w:p w14:paraId="7CBF8E0D" w14:textId="77777777" w:rsidR="00775E1A" w:rsidRPr="0066200E" w:rsidRDefault="00775E1A" w:rsidP="00775E1A">
            <w:pPr>
              <w:numPr>
                <w:ilvl w:val="1"/>
                <w:numId w:val="63"/>
              </w:numPr>
              <w:rPr>
                <w:rFonts w:eastAsiaTheme="minorEastAsia"/>
                <w:lang w:eastAsia="zh-CN"/>
              </w:rPr>
            </w:pPr>
            <w:r w:rsidRPr="0066200E">
              <w:rPr>
                <w:rFonts w:eastAsiaTheme="minorEastAsia" w:hint="eastAsia"/>
                <w:lang w:eastAsia="zh-CN"/>
              </w:rPr>
              <w:t>UL signaling medium/container considering the UE-initiated/event-driven nature of the UL transmission, designed primarily for the purpose of beam reporting</w:t>
            </w:r>
          </w:p>
        </w:tc>
      </w:tr>
    </w:tbl>
    <w:p w14:paraId="79BAE757" w14:textId="585614E6" w:rsidR="00775E1A" w:rsidRPr="00E541A1" w:rsidRDefault="00775E1A" w:rsidP="00775E1A">
      <w:pPr>
        <w:pStyle w:val="bullet1"/>
        <w:numPr>
          <w:ilvl w:val="0"/>
          <w:numId w:val="0"/>
        </w:numPr>
        <w:spacing w:beforeLines="50" w:before="120"/>
      </w:pPr>
      <w:r>
        <w:t>According to the above content, UE-initiated/event-driven beam management only focus</w:t>
      </w:r>
      <w:r w:rsidR="00626E1B">
        <w:rPr>
          <w:rFonts w:hint="eastAsia"/>
        </w:rPr>
        <w:t>e</w:t>
      </w:r>
      <w:r w:rsidR="00626E1B">
        <w:t>s</w:t>
      </w:r>
      <w:r>
        <w:t xml:space="preserve"> on beam reporting in Rel-19. </w:t>
      </w:r>
      <w:r w:rsidRPr="00100933">
        <w:t xml:space="preserve">UE-initiated/event-driven beam reporting </w:t>
      </w:r>
      <w:r w:rsidR="00626E1B">
        <w:t>implies that</w:t>
      </w:r>
      <w:r w:rsidRPr="00100933">
        <w:t xml:space="preserve"> beam reporting</w:t>
      </w:r>
      <w:r w:rsidR="00EF6DE5">
        <w:t xml:space="preserve"> </w:t>
      </w:r>
      <w:r w:rsidR="00EF6DE5">
        <w:rPr>
          <w:rFonts w:hint="eastAsia"/>
        </w:rPr>
        <w:t>is</w:t>
      </w:r>
      <w:r w:rsidR="00EF6DE5">
        <w:t xml:space="preserve"> </w:t>
      </w:r>
      <w:r w:rsidR="00EF6DE5">
        <w:rPr>
          <w:rFonts w:hint="eastAsia"/>
        </w:rPr>
        <w:t>performed</w:t>
      </w:r>
      <w:r w:rsidR="00EF6DE5">
        <w:t xml:space="preserve"> by UE</w:t>
      </w:r>
      <w:r w:rsidRPr="00100933">
        <w:t xml:space="preserve"> only when corresponding event(s) happens or certain </w:t>
      </w:r>
      <w:r w:rsidR="00EF6DE5">
        <w:t>reporting</w:t>
      </w:r>
      <w:r w:rsidR="00EF6DE5" w:rsidRPr="00100933">
        <w:t xml:space="preserve"> </w:t>
      </w:r>
      <w:r w:rsidRPr="00100933">
        <w:t>criteria is satisfied, and it could be triggered by RRC/MAC/</w:t>
      </w:r>
      <w:r w:rsidR="00626E1B">
        <w:rPr>
          <w:rFonts w:hint="eastAsia"/>
        </w:rPr>
        <w:t>PHY</w:t>
      </w:r>
      <w:r w:rsidR="00626E1B">
        <w:t xml:space="preserve"> </w:t>
      </w:r>
      <w:r w:rsidRPr="00100933">
        <w:t>layer</w:t>
      </w:r>
      <w:r w:rsidR="00626E1B">
        <w:t>, i.e., L1/L2/L3 reporting</w:t>
      </w:r>
      <w:r w:rsidRPr="00100933">
        <w:t xml:space="preserve">. In Rel-15, event-triggered L3 report for RRM has been supported. Therefore, we only need to focus on UE-initiated/event-driven L1/L2 beam reporting in Rel-19. </w:t>
      </w:r>
      <w:r>
        <w:t xml:space="preserve">In this contribution, we provide our view on the enhancements for </w:t>
      </w:r>
      <w:r w:rsidRPr="00B35618">
        <w:t xml:space="preserve">UE-initiated/event-driven </w:t>
      </w:r>
      <w:r>
        <w:t xml:space="preserve">L1/L2 </w:t>
      </w:r>
      <w:r w:rsidRPr="00B35618">
        <w:t xml:space="preserve">beam </w:t>
      </w:r>
      <w:r>
        <w:rPr>
          <w:rFonts w:hint="eastAsia"/>
        </w:rPr>
        <w:t>reporting</w:t>
      </w:r>
      <w:r>
        <w:t xml:space="preserve">, </w:t>
      </w:r>
      <w:r w:rsidR="00EF6DE5">
        <w:t>including</w:t>
      </w:r>
      <w:r>
        <w:t xml:space="preserve"> measurement and reporting configuration framework, UL signaling content(s) and container</w:t>
      </w:r>
      <w:r w:rsidR="00EF6DE5">
        <w:t>, and so on</w:t>
      </w:r>
      <w:r>
        <w:t xml:space="preserve">.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219BF0EA"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configuration framework, measurement RS and event definition.</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1089E603" w:rsidR="004B068C" w:rsidRDefault="00AD6789" w:rsidP="00C54E22">
      <w:pPr>
        <w:rPr>
          <w:rFonts w:eastAsiaTheme="minorEastAsia"/>
        </w:rPr>
      </w:pPr>
      <w:r w:rsidRPr="00AD6789">
        <w:rPr>
          <w:rFonts w:eastAsiaTheme="minorEastAsia"/>
        </w:rPr>
        <w:t xml:space="preserve">According to WID,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99480C">
        <w:rPr>
          <w:rFonts w:eastAsiaTheme="minorEastAsia"/>
        </w:rPr>
        <w:t xml:space="preserve"> can be </w:t>
      </w:r>
      <w:r w:rsidR="008974D5">
        <w:rPr>
          <w:rFonts w:eastAsiaTheme="minorEastAsia"/>
        </w:rPr>
        <w:t>considered</w:t>
      </w:r>
      <w:r w:rsidR="0099480C">
        <w:rPr>
          <w:rFonts w:eastAsiaTheme="minorEastAsia"/>
        </w:rPr>
        <w:t xml:space="preserve">. </w:t>
      </w:r>
      <w:r w:rsidR="00464D91" w:rsidRPr="00464D91">
        <w:rPr>
          <w:rFonts w:eastAsiaTheme="minorEastAsia"/>
        </w:rPr>
        <w:t>They are</w:t>
      </w:r>
      <w:r w:rsidR="00AB0E86">
        <w:rPr>
          <w:rFonts w:eastAsiaTheme="minorEastAsia"/>
        </w:rPr>
        <w:t xml:space="preserve"> designed for Rel-17 </w:t>
      </w:r>
      <w:r w:rsidR="00331B4A">
        <w:rPr>
          <w:rFonts w:eastAsiaTheme="minorEastAsia"/>
        </w:rPr>
        <w:t xml:space="preserve">intra-cell </w:t>
      </w:r>
      <w:r w:rsidR="00AB0E86">
        <w:rPr>
          <w:rFonts w:eastAsiaTheme="minorEastAsia"/>
        </w:rPr>
        <w:t>inter-cell</w:t>
      </w:r>
      <w:r w:rsidR="002C7016">
        <w:rPr>
          <w:rFonts w:eastAsiaTheme="minorEastAsia"/>
        </w:rPr>
        <w:t xml:space="preserve">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targeted for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9D7CA1">
        <w:rPr>
          <w:rFonts w:eastAsiaTheme="minorEastAsia"/>
        </w:rPr>
        <w:t xml:space="preserve">prioritized.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655906AA" w:rsidR="009D7CA1" w:rsidRDefault="00F117D1" w:rsidP="009D7CA1">
      <w:pPr>
        <w:pStyle w:val="proposal0"/>
        <w:spacing w:before="120" w:after="120"/>
      </w:pPr>
      <w:bookmarkStart w:id="6" w:name="_Ref158136222"/>
      <w:bookmarkStart w:id="7"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6"/>
      <w:r w:rsidR="009D7CA1">
        <w:t xml:space="preserve">  </w:t>
      </w:r>
    </w:p>
    <w:bookmarkEnd w:id="7"/>
    <w:p w14:paraId="7797B6E7" w14:textId="411A2FFC" w:rsidR="00263E44" w:rsidRDefault="003F3E6A" w:rsidP="00263E44">
      <w:pPr>
        <w:rPr>
          <w:rFonts w:eastAsiaTheme="minorEastAsia"/>
          <w:lang w:eastAsia="zh-CN"/>
        </w:rPr>
      </w:pPr>
      <w:r>
        <w:rPr>
          <w:rFonts w:eastAsiaTheme="minorEastAsia"/>
          <w:lang w:eastAsia="zh-CN"/>
        </w:rPr>
        <w:lastRenderedPageBreak/>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legacy measurement and reporting configuration frameworks, additional network signaling needs to be introduced to indicate UE to perform UE-initiated/event-driven L1/L2 beam reporting, such as introducing </w:t>
      </w:r>
      <w:r w:rsidR="00A40067">
        <w:rPr>
          <w:rFonts w:eastAsiaTheme="minorEastAsia"/>
          <w:lang w:eastAsia="zh-CN"/>
        </w:rPr>
        <w:t>an</w:t>
      </w:r>
      <w:r w:rsidR="00E56E0B">
        <w:rPr>
          <w:rFonts w:eastAsiaTheme="minorEastAsia"/>
          <w:lang w:eastAsia="zh-CN"/>
        </w:rPr>
        <w:t xml:space="preserve"> </w:t>
      </w:r>
      <w:r w:rsidR="00E56E0B">
        <w:rPr>
          <w:rFonts w:eastAsiaTheme="minorEastAsia" w:hint="eastAsia"/>
          <w:lang w:eastAsia="zh-CN"/>
        </w:rPr>
        <w:t>extra</w:t>
      </w:r>
      <w:r w:rsidR="00A40067">
        <w:rPr>
          <w:rFonts w:eastAsiaTheme="minorEastAsia"/>
          <w:lang w:eastAsia="zh-CN"/>
        </w:rPr>
        <w:t xml:space="preserve"> RRC configuration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 xml:space="preserve">.  </w:t>
      </w:r>
      <w:bookmarkEnd w:id="2"/>
      <w:bookmarkEnd w:id="3"/>
    </w:p>
    <w:p w14:paraId="253ED739" w14:textId="396FFF94" w:rsidR="00AD6789" w:rsidRDefault="006731F6" w:rsidP="00AD6789">
      <w:pPr>
        <w:pStyle w:val="proposal0"/>
        <w:spacing w:before="120" w:after="120"/>
      </w:pPr>
      <w:bookmarkStart w:id="8" w:name="_Hlk159264919"/>
      <w:r>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8"/>
    <w:p w14:paraId="049D66BA" w14:textId="32035206"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Measurement RS</w:t>
      </w:r>
    </w:p>
    <w:p w14:paraId="29F5D9E9" w14:textId="3E1F3A46" w:rsidR="00F02811" w:rsidRDefault="00AD6789" w:rsidP="00AD6789">
      <w:r w:rsidRPr="00AD6789">
        <w:t xml:space="preserve">In legacy beam measurement and reporting operation, both SSB-based and CSI-RS-based beam measurement and reporting are supported in intra-cell case, while only SSB-based beam measurement and reporting is supported in inter-cell case. To avoid introducing additional specification impact on configuration framework, it would be better to </w:t>
      </w:r>
      <w:r w:rsidR="00205BB7">
        <w:t>take</w:t>
      </w:r>
      <w:r w:rsidR="00205BB7" w:rsidRPr="00AD6789">
        <w:t xml:space="preserve"> </w:t>
      </w:r>
      <w:r w:rsidRPr="00AD6789">
        <w:t xml:space="preserve">legacy </w:t>
      </w:r>
      <w:r w:rsidR="00205BB7">
        <w:t>beam</w:t>
      </w:r>
      <w:r w:rsidRPr="00AD6789">
        <w:t xml:space="preserve"> measurement RS configuration</w:t>
      </w:r>
      <w:r w:rsidR="00205BB7">
        <w:t xml:space="preserve"> as baseline for </w:t>
      </w:r>
      <w:r w:rsidR="00205BB7" w:rsidRPr="002D4676">
        <w:t>UE-initiated/event-driven L1/L2 beam reporting</w:t>
      </w:r>
      <w:r w:rsidRPr="00AD6789">
        <w:t>, i.e., CSI-RS and SSB for intra-cell, and SSB for inter-cell.</w:t>
      </w:r>
      <w:r w:rsidR="007C13FE">
        <w:t xml:space="preserve"> </w:t>
      </w:r>
    </w:p>
    <w:p w14:paraId="01B99CA5" w14:textId="327E1AD9" w:rsidR="00F02811" w:rsidRDefault="002E281D" w:rsidP="00C41BD9">
      <w:pPr>
        <w:pStyle w:val="observation"/>
      </w:pPr>
      <w:r>
        <w:t xml:space="preserve">In legacy beam measurement and reporting, </w:t>
      </w:r>
      <w:r w:rsidR="00F02811">
        <w:t>SSB and CSI-RS are supported for intra-cell beam measurement and report, while only SSB is supported for inter-cell case.</w:t>
      </w:r>
    </w:p>
    <w:p w14:paraId="024668FE" w14:textId="23D374D2" w:rsidR="007432AC" w:rsidRDefault="00205BB7" w:rsidP="007432AC">
      <w:pPr>
        <w:pStyle w:val="proposal0"/>
        <w:spacing w:before="120" w:after="120"/>
      </w:pPr>
      <w:r w:rsidRPr="00205BB7">
        <w:t xml:space="preserve">Take legacy measurement RS configuration as baseline for </w:t>
      </w:r>
      <w:r w:rsidR="007432AC" w:rsidRPr="007432AC">
        <w:t>UE-initiated/event-driven L1/L2 beam reporting.</w:t>
      </w:r>
    </w:p>
    <w:p w14:paraId="1EBD8E02" w14:textId="20FA776C" w:rsidR="007432AC" w:rsidRDefault="006833F7" w:rsidP="00AD6789">
      <w:r>
        <w:t>Beside</w:t>
      </w:r>
      <w:r w:rsidR="004F61EC">
        <w:t>s</w:t>
      </w:r>
      <w:r>
        <w:t xml:space="preserve"> RS type, </w:t>
      </w:r>
      <w:r w:rsidR="003B419E">
        <w:t xml:space="preserve">the time-domain property of </w:t>
      </w:r>
      <w:r w:rsidR="00BA7B15">
        <w:t>CSI-RS should</w:t>
      </w:r>
      <w:r w:rsidR="0084068E" w:rsidRPr="0084068E">
        <w:t xml:space="preserve"> </w:t>
      </w:r>
      <w:r w:rsidR="0084068E">
        <w:t>also</w:t>
      </w:r>
      <w:r w:rsidR="00BA7B15">
        <w:t xml:space="preserve"> be determined.</w:t>
      </w:r>
      <w:r w:rsidR="003B419E">
        <w:t xml:space="preserve"> </w:t>
      </w:r>
      <w:r w:rsidR="00E56E0B">
        <w:t xml:space="preserve">Periodic </w:t>
      </w:r>
      <w:r w:rsidR="003B419E">
        <w:t xml:space="preserve">CSI-RS, semi-persistent CSI-RS and aperiodic CSI-RS are supported in legacy beam measurement and reporting. </w:t>
      </w:r>
      <w:r w:rsidR="0009473F">
        <w:t>While in BFR, only periodic CSI-RS is supported</w:t>
      </w:r>
      <w:r w:rsidR="009555BA">
        <w:t xml:space="preserve"> to </w:t>
      </w:r>
      <w:r w:rsidR="009555BA" w:rsidRPr="009555BA">
        <w:t>continuous</w:t>
      </w:r>
      <w:r w:rsidR="009555BA">
        <w:t>ly</w:t>
      </w:r>
      <w:r w:rsidR="009555BA" w:rsidRPr="009555BA">
        <w:t xml:space="preserve"> monitor </w:t>
      </w:r>
      <w:r w:rsidR="009555BA">
        <w:t>the</w:t>
      </w:r>
      <w:r w:rsidR="009555BA" w:rsidRPr="009555BA">
        <w:t xml:space="preserve"> beam quality</w:t>
      </w:r>
      <w:r w:rsidR="009555BA">
        <w:t xml:space="preserve"> and </w:t>
      </w:r>
      <w:r w:rsidR="00F27305">
        <w:t>acquire measurement result(s) as soon as possible</w:t>
      </w:r>
      <w:r w:rsidR="009555BA">
        <w:t>.</w:t>
      </w:r>
      <w:r w:rsidR="00F27305">
        <w:t xml:space="preserve"> </w:t>
      </w:r>
      <w:r w:rsidR="002F4CAF">
        <w:t xml:space="preserve">For </w:t>
      </w:r>
      <w:r w:rsidR="002F4CAF" w:rsidRPr="002F4CAF">
        <w:t>UE-initiated/event-driven L1/L2 beam reporting</w:t>
      </w:r>
      <w:r w:rsidR="002F4CAF">
        <w:t>, whether all CSI-RS resource</w:t>
      </w:r>
      <w:r w:rsidR="008148E9">
        <w:t>s</w:t>
      </w:r>
      <w:r w:rsidR="002F4CAF">
        <w:t xml:space="preserve"> with </w:t>
      </w:r>
      <w:r w:rsidR="00E56E0B">
        <w:t xml:space="preserve">various </w:t>
      </w:r>
      <w:r w:rsidR="002F4CAF">
        <w:t>time-domain propert</w:t>
      </w:r>
      <w:r w:rsidR="00E56E0B">
        <w:t>ies</w:t>
      </w:r>
      <w:r w:rsidR="002F4CAF">
        <w:t xml:space="preserve"> or only periodic CSI-RS resource </w:t>
      </w:r>
      <w:r w:rsidR="00BA7B15">
        <w:t>is</w:t>
      </w:r>
      <w:r w:rsidR="002F4CAF">
        <w:t xml:space="preserve"> used </w:t>
      </w:r>
      <w:r w:rsidR="00E56E0B">
        <w:t>for</w:t>
      </w:r>
      <w:r w:rsidR="002F4CAF">
        <w:t xml:space="preserve"> beam measurement needs discussion.</w:t>
      </w:r>
    </w:p>
    <w:p w14:paraId="5AC4CD1C" w14:textId="385DFF39" w:rsidR="007C1615" w:rsidRDefault="002F4CAF" w:rsidP="002F4CAF">
      <w:pPr>
        <w:pStyle w:val="proposal0"/>
        <w:spacing w:before="120" w:after="120"/>
      </w:pPr>
      <w:r>
        <w:t xml:space="preserve">The time-domain property of CSI-RS for </w:t>
      </w:r>
      <w:r w:rsidRPr="002F4CAF">
        <w:t>UE-initiated/event-driven L1/L2 beam reporting</w:t>
      </w:r>
      <w:r>
        <w:t xml:space="preserve"> should be </w:t>
      </w:r>
      <w:r w:rsidR="003F3E6A">
        <w:t>discussed</w:t>
      </w:r>
      <w:r w:rsidRPr="002F4CAF">
        <w:t>.</w:t>
      </w:r>
    </w:p>
    <w:p w14:paraId="0BD02F1A" w14:textId="086524E2" w:rsidR="00F02811" w:rsidRPr="00F02811" w:rsidRDefault="00F02811" w:rsidP="00F02811">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 definition</w:t>
      </w:r>
    </w:p>
    <w:p w14:paraId="5A87E16A" w14:textId="5B6ACAF5" w:rsidR="00AD6789" w:rsidRDefault="002E012A" w:rsidP="00AD6789">
      <w:r>
        <w:t>W</w:t>
      </w:r>
      <w:r w:rsidR="00AD6789" w:rsidRPr="00AD6789">
        <w:t xml:space="preserve">e think the necessity of </w:t>
      </w:r>
      <w:r w:rsidRPr="00AD6789">
        <w:t xml:space="preserve">the event definition </w:t>
      </w:r>
      <w:r w:rsidR="00AD6789" w:rsidRPr="00AD6789">
        <w:t xml:space="preserve">should be clarified firstly. In our view, it is </w:t>
      </w:r>
      <w:r w:rsidR="00AD6789" w:rsidRPr="00AD6789" w:rsidDel="002E012A">
        <w:t xml:space="preserve">associated </w:t>
      </w:r>
      <w:r w:rsidR="00AD6789" w:rsidRPr="00AD6789">
        <w:t>with</w:t>
      </w:r>
      <w:r>
        <w:t xml:space="preserve"> </w:t>
      </w:r>
      <w:r w:rsidR="00AD6789" w:rsidRPr="00AD6789">
        <w:t>the determination of the reporting container. If UE-initiated/event-driven beam reporting is carried by MAC CE, i.e., L2 reporting, the event definition is essential</w:t>
      </w:r>
      <w:r w:rsidR="007213E2">
        <w:rPr>
          <w:rFonts w:ascii="宋体" w:eastAsia="宋体" w:hAnsi="宋体" w:cs="宋体"/>
          <w:lang w:eastAsia="zh-CN"/>
        </w:rPr>
        <w:t xml:space="preserve">, </w:t>
      </w:r>
      <w:r w:rsidR="0029531F">
        <w:t>as</w:t>
      </w:r>
      <w:r w:rsidR="00AD6789" w:rsidRPr="00AD6789">
        <w:t xml:space="preserve"> UE-initiated/event-triggered beam reporting is triggered by MAC layer. According to TS38.321, for operation(s) triggered by MAC layer, corresponding trigger criteria </w:t>
      </w:r>
      <w:r w:rsidR="0029531F">
        <w:t xml:space="preserve">should be </w:t>
      </w:r>
      <w:r w:rsidR="00AD6789" w:rsidRPr="00AD6789">
        <w:t>specified clearly in general</w:t>
      </w:r>
      <w:r w:rsidR="00EC757A">
        <w:rPr>
          <w:rFonts w:eastAsia="宋体"/>
          <w:lang w:eastAsia="zh-CN"/>
        </w:rPr>
        <w:t xml:space="preserve">, such as </w:t>
      </w:r>
      <w:r w:rsidR="008148E9">
        <w:rPr>
          <w:rFonts w:eastAsia="宋体" w:hint="eastAsia"/>
          <w:lang w:eastAsia="zh-CN"/>
        </w:rPr>
        <w:t>for</w:t>
      </w:r>
      <w:r w:rsidR="00EC757A">
        <w:rPr>
          <w:rFonts w:eastAsia="宋体"/>
          <w:lang w:eastAsia="zh-CN"/>
        </w:rPr>
        <w:t xml:space="preserve"> BFR</w:t>
      </w:r>
      <w:r w:rsidR="00AD6789" w:rsidRPr="00AD6789">
        <w:t>. While if UE-initiated/event-driven beam reporting is carried by UCI, i.e., L1 reporting, it is a pure physical layer operation</w:t>
      </w:r>
      <w:r w:rsidR="00D15E89">
        <w:t xml:space="preserve"> </w:t>
      </w:r>
      <w:r w:rsidR="00905C9B">
        <w:t>by UE implementation</w:t>
      </w:r>
      <w:r w:rsidR="00AD6789" w:rsidRPr="00AD6789">
        <w:t>. In this case, physical</w:t>
      </w:r>
      <w:r w:rsidR="0029531F">
        <w:t>-layer</w:t>
      </w:r>
      <w:r w:rsidR="00AD6789" w:rsidRPr="00AD6789">
        <w:t xml:space="preserve"> uplink resource used to carry the report is usually allocated by the network before reporting. And only when </w:t>
      </w:r>
      <w:r w:rsidR="0054494E">
        <w:t>a</w:t>
      </w:r>
      <w:r w:rsidR="00AD6789" w:rsidRPr="00AD6789">
        <w:t xml:space="preserve"> certain event occurs </w:t>
      </w:r>
      <w:r w:rsidR="00905C9B">
        <w:t xml:space="preserve">would </w:t>
      </w:r>
      <w:r w:rsidR="00AD6789" w:rsidRPr="00AD6789">
        <w:t xml:space="preserve">UE report on the </w:t>
      </w:r>
      <w:r w:rsidR="00905C9B">
        <w:t>pre-allocated</w:t>
      </w:r>
      <w:r w:rsidR="00905C9B" w:rsidRPr="00AD6789">
        <w:t xml:space="preserve"> </w:t>
      </w:r>
      <w:r w:rsidR="00AD6789" w:rsidRPr="00AD6789">
        <w:t>uplink resource</w:t>
      </w:r>
      <w:r w:rsidR="00E21BF4">
        <w:t xml:space="preserve"> directly, rather than request</w:t>
      </w:r>
      <w:r w:rsidR="00905C9B">
        <w:t xml:space="preserve"> an</w:t>
      </w:r>
      <w:r w:rsidR="00E21BF4">
        <w:t xml:space="preserve"> uplink resource.</w:t>
      </w:r>
      <w:r w:rsidR="00AD6789" w:rsidRPr="00AD6789">
        <w:t xml:space="preserve"> </w:t>
      </w:r>
      <w:r w:rsidR="00E21BF4">
        <w:t>Hence</w:t>
      </w:r>
      <w:r w:rsidR="00AD6789" w:rsidRPr="00AD6789">
        <w:t xml:space="preserve">, </w:t>
      </w:r>
      <w:r w:rsidR="00BA7B15">
        <w:t>the event definition</w:t>
      </w:r>
      <w:r w:rsidR="00015937">
        <w:t xml:space="preserve"> may be un</w:t>
      </w:r>
      <w:r w:rsidR="00FB6659">
        <w:t>n</w:t>
      </w:r>
      <w:r w:rsidR="00015937">
        <w:t>ecessary</w:t>
      </w:r>
      <w:r w:rsidR="00BA7B15">
        <w:t>.</w:t>
      </w:r>
    </w:p>
    <w:p w14:paraId="6AF79370" w14:textId="31336CFB" w:rsidR="00223530" w:rsidRDefault="00223530" w:rsidP="00C41BD9">
      <w:pPr>
        <w:pStyle w:val="observation"/>
      </w:pPr>
      <w:r>
        <w:t xml:space="preserve">The necessity of event definition for UE-initiated/event-driven beam reporting </w:t>
      </w:r>
      <w:r w:rsidR="007C13FE">
        <w:rPr>
          <w:rFonts w:hint="eastAsia"/>
        </w:rPr>
        <w:t>may</w:t>
      </w:r>
      <w:r w:rsidR="00905C9B">
        <w:t xml:space="preserve"> </w:t>
      </w:r>
      <w:r w:rsidR="007C13FE">
        <w:rPr>
          <w:rFonts w:hint="eastAsia"/>
        </w:rPr>
        <w:t>be</w:t>
      </w:r>
      <w:r>
        <w:t xml:space="preserve"> different for </w:t>
      </w:r>
      <w:r w:rsidR="007C13FE">
        <w:t>L1 report and L2 report</w:t>
      </w:r>
      <w:r>
        <w:t>.</w:t>
      </w:r>
    </w:p>
    <w:p w14:paraId="338691AD" w14:textId="4391E178" w:rsidR="00444CD3" w:rsidRPr="00444CD3" w:rsidRDefault="00444CD3" w:rsidP="00AD6789">
      <w:pPr>
        <w:rPr>
          <w:rFonts w:eastAsiaTheme="minorEastAsia"/>
          <w:lang w:eastAsia="zh-CN"/>
        </w:rPr>
      </w:pPr>
      <w:r>
        <w:rPr>
          <w:rFonts w:eastAsiaTheme="minorEastAsia"/>
          <w:lang w:eastAsia="zh-CN"/>
        </w:rPr>
        <w:t xml:space="preserve">If the </w:t>
      </w:r>
      <w:r w:rsidR="002C0A72">
        <w:rPr>
          <w:rFonts w:eastAsiaTheme="minorEastAsia"/>
          <w:lang w:eastAsia="zh-CN"/>
        </w:rPr>
        <w:t xml:space="preserve">necessity of </w:t>
      </w:r>
      <w:r>
        <w:rPr>
          <w:rFonts w:eastAsiaTheme="minorEastAsia"/>
          <w:lang w:eastAsia="zh-CN"/>
        </w:rPr>
        <w:t xml:space="preserve">event definition is </w:t>
      </w:r>
      <w:r w:rsidR="002C0A72">
        <w:rPr>
          <w:rFonts w:eastAsiaTheme="minorEastAsia"/>
          <w:lang w:eastAsia="zh-CN"/>
        </w:rPr>
        <w:t xml:space="preserve">verified, how to design the </w:t>
      </w:r>
      <w:r w:rsidR="0054494E">
        <w:rPr>
          <w:rFonts w:eastAsiaTheme="minorEastAsia"/>
          <w:lang w:eastAsia="zh-CN"/>
        </w:rPr>
        <w:t>criteria/</w:t>
      </w:r>
      <w:r w:rsidR="002C0A72">
        <w:rPr>
          <w:rFonts w:eastAsiaTheme="minorEastAsia"/>
          <w:lang w:eastAsia="zh-CN"/>
        </w:rPr>
        <w:t xml:space="preserve">event should be </w:t>
      </w:r>
      <w:r w:rsidR="00E21BF4">
        <w:rPr>
          <w:rFonts w:eastAsiaTheme="minorEastAsia"/>
          <w:lang w:eastAsia="zh-CN"/>
        </w:rPr>
        <w:t>discussed</w:t>
      </w:r>
      <w:r w:rsidR="00015937">
        <w:rPr>
          <w:rFonts w:eastAsiaTheme="minorEastAsia"/>
          <w:lang w:eastAsia="zh-CN"/>
        </w:rPr>
        <w:t xml:space="preserve"> in the next phase</w:t>
      </w:r>
      <w:r w:rsidR="002C0A72">
        <w:rPr>
          <w:rFonts w:eastAsiaTheme="minorEastAsia"/>
          <w:lang w:eastAsia="zh-CN"/>
        </w:rPr>
        <w:t xml:space="preserve">. In event-triggered L3 report for RRM, multiple events are defined for different cases. And in BFR procedure, when the beam quality of PDCCH is worse than a threshold, beam failure information and new beam will be reported. For UE-initiated/event-driven L1/L2 beam reporting, </w:t>
      </w:r>
      <w:r w:rsidR="00A22788">
        <w:rPr>
          <w:rFonts w:eastAsiaTheme="minorEastAsia"/>
          <w:lang w:eastAsia="zh-CN"/>
        </w:rPr>
        <w:t xml:space="preserve">the typical use case is </w:t>
      </w:r>
      <w:r w:rsidR="00021D3B">
        <w:rPr>
          <w:rFonts w:eastAsiaTheme="minorEastAsia"/>
          <w:lang w:eastAsia="zh-CN"/>
        </w:rPr>
        <w:t xml:space="preserve">when the quality of the </w:t>
      </w:r>
      <w:r w:rsidR="00297EEC">
        <w:rPr>
          <w:rFonts w:eastAsiaTheme="minorEastAsia"/>
          <w:lang w:eastAsia="zh-CN"/>
        </w:rPr>
        <w:t>beam currently used by UE is</w:t>
      </w:r>
      <w:r w:rsidR="007D4B77">
        <w:rPr>
          <w:rFonts w:eastAsiaTheme="minorEastAsia"/>
          <w:lang w:eastAsia="zh-CN"/>
        </w:rPr>
        <w:t>, e.g.,</w:t>
      </w:r>
      <w:r w:rsidR="00297EEC">
        <w:rPr>
          <w:rFonts w:eastAsiaTheme="minorEastAsia"/>
          <w:lang w:eastAsia="zh-CN"/>
        </w:rPr>
        <w:t xml:space="preserve"> worse</w:t>
      </w:r>
      <w:r w:rsidR="007D4B77">
        <w:rPr>
          <w:rFonts w:eastAsiaTheme="minorEastAsia"/>
          <w:lang w:eastAsia="zh-CN"/>
        </w:rPr>
        <w:t xml:space="preserve"> than a certain threshold</w:t>
      </w:r>
      <w:r w:rsidR="00297EEC">
        <w:rPr>
          <w:rFonts w:eastAsiaTheme="minorEastAsia"/>
          <w:lang w:eastAsia="zh-CN"/>
        </w:rPr>
        <w:t xml:space="preserve">, </w:t>
      </w:r>
      <w:r w:rsidR="00491E61">
        <w:rPr>
          <w:rFonts w:eastAsiaTheme="minorEastAsia"/>
          <w:lang w:eastAsia="zh-CN"/>
        </w:rPr>
        <w:t xml:space="preserve">worse than another newly measured beam, etc., </w:t>
      </w:r>
      <w:r w:rsidR="00297EEC">
        <w:rPr>
          <w:rFonts w:eastAsiaTheme="minorEastAsia"/>
          <w:lang w:eastAsia="zh-CN"/>
        </w:rPr>
        <w:t xml:space="preserve">UE would report </w:t>
      </w:r>
      <w:r w:rsidR="007054EC">
        <w:rPr>
          <w:rFonts w:eastAsiaTheme="minorEastAsia"/>
          <w:lang w:eastAsia="zh-CN"/>
        </w:rPr>
        <w:t xml:space="preserve">preferred </w:t>
      </w:r>
      <w:r w:rsidR="00297EEC">
        <w:rPr>
          <w:rFonts w:eastAsiaTheme="minorEastAsia"/>
          <w:lang w:eastAsia="zh-CN"/>
        </w:rPr>
        <w:t xml:space="preserve">beam measurement result(s). </w:t>
      </w:r>
      <w:r w:rsidR="00AD5661">
        <w:rPr>
          <w:rFonts w:eastAsiaTheme="minorEastAsia"/>
          <w:lang w:eastAsia="zh-CN"/>
        </w:rPr>
        <w:t xml:space="preserve">In addition, RRC configuration about the </w:t>
      </w:r>
      <w:r w:rsidR="0054494E">
        <w:rPr>
          <w:rFonts w:eastAsiaTheme="minorEastAsia"/>
          <w:lang w:eastAsia="zh-CN"/>
        </w:rPr>
        <w:t>criteria/</w:t>
      </w:r>
      <w:r w:rsidR="00AD5661">
        <w:rPr>
          <w:rFonts w:eastAsiaTheme="minorEastAsia"/>
          <w:lang w:eastAsia="zh-CN"/>
        </w:rPr>
        <w:t xml:space="preserve">event </w:t>
      </w:r>
      <w:r w:rsidR="00015937">
        <w:rPr>
          <w:rFonts w:eastAsiaTheme="minorEastAsia"/>
          <w:lang w:eastAsia="zh-CN"/>
        </w:rPr>
        <w:t xml:space="preserve">also </w:t>
      </w:r>
      <w:r w:rsidR="00AD5661">
        <w:rPr>
          <w:rFonts w:eastAsiaTheme="minorEastAsia"/>
          <w:lang w:eastAsia="zh-CN"/>
        </w:rPr>
        <w:t>needs discussion. In event-triggered L3 report, event is configured in report configuration</w:t>
      </w:r>
      <w:r w:rsidR="00491E61">
        <w:rPr>
          <w:rFonts w:eastAsiaTheme="minorEastAsia" w:hint="eastAsia"/>
          <w:lang w:eastAsia="zh-CN"/>
        </w:rPr>
        <w:t xml:space="preserve">, </w:t>
      </w:r>
      <w:r w:rsidR="00AD5661">
        <w:rPr>
          <w:rFonts w:eastAsiaTheme="minorEastAsia"/>
          <w:lang w:eastAsia="zh-CN"/>
        </w:rPr>
        <w:t>mean</w:t>
      </w:r>
      <w:r w:rsidR="00491E61">
        <w:rPr>
          <w:rFonts w:eastAsiaTheme="minorEastAsia"/>
          <w:lang w:eastAsia="zh-CN"/>
        </w:rPr>
        <w:t>ing that</w:t>
      </w:r>
      <w:r w:rsidR="00AD5661">
        <w:rPr>
          <w:rFonts w:eastAsiaTheme="minorEastAsia"/>
          <w:lang w:eastAsia="zh-CN"/>
        </w:rPr>
        <w:t xml:space="preserve"> UE report measurement information to the network based on the report configuration</w:t>
      </w:r>
      <w:r w:rsidR="00491E61">
        <w:rPr>
          <w:rFonts w:eastAsiaTheme="minorEastAsia"/>
          <w:lang w:eastAsia="zh-CN"/>
        </w:rPr>
        <w:t xml:space="preserve"> when the event occurs</w:t>
      </w:r>
      <w:r w:rsidR="00AD5661">
        <w:rPr>
          <w:rFonts w:eastAsiaTheme="minorEastAsia"/>
          <w:lang w:eastAsia="zh-CN"/>
        </w:rPr>
        <w:t xml:space="preserve">. We think it could be the baseline for </w:t>
      </w:r>
      <w:r w:rsidR="00AD5661" w:rsidRPr="00AD5661">
        <w:rPr>
          <w:rFonts w:eastAsiaTheme="minorEastAsia"/>
          <w:lang w:eastAsia="zh-CN"/>
        </w:rPr>
        <w:t>UE-initiated/event-driven L1/L2 beam reporting</w:t>
      </w:r>
      <w:r w:rsidR="00AD5661">
        <w:rPr>
          <w:rFonts w:eastAsiaTheme="minorEastAsia"/>
          <w:lang w:eastAsia="zh-CN"/>
        </w:rPr>
        <w:t>.</w:t>
      </w:r>
    </w:p>
    <w:p w14:paraId="64F7AD91" w14:textId="334DAFFA" w:rsidR="00AD6789" w:rsidRDefault="00491E61" w:rsidP="00EC757A">
      <w:pPr>
        <w:pStyle w:val="proposal0"/>
        <w:spacing w:before="120" w:after="120"/>
      </w:pPr>
      <w:r>
        <w:t>Determine</w:t>
      </w:r>
      <w:r w:rsidR="005876F1">
        <w:t xml:space="preserve"> and study</w:t>
      </w:r>
      <w:r>
        <w:t xml:space="preserve"> w</w:t>
      </w:r>
      <w:r w:rsidR="00EC757A">
        <w:t>hether</w:t>
      </w:r>
      <w:r w:rsidR="002C0A72">
        <w:t>/how</w:t>
      </w:r>
      <w:r w:rsidR="00EC757A">
        <w:t xml:space="preserve"> to specify the criteria/event </w:t>
      </w:r>
      <w:r w:rsidR="00444CD3">
        <w:t>of</w:t>
      </w:r>
      <w:r w:rsidR="00EC757A">
        <w:t xml:space="preserve"> UE-initiated/event-driven L1/L2 beam reporting</w:t>
      </w:r>
      <w:r w:rsidR="00444CD3">
        <w:t>.</w:t>
      </w:r>
    </w:p>
    <w:p w14:paraId="70E29070" w14:textId="605FB93E" w:rsidR="007C13FE" w:rsidRDefault="007C13FE" w:rsidP="007C13FE">
      <w:pPr>
        <w:pStyle w:val="title2"/>
      </w:pPr>
      <w:r>
        <w:t>Report content</w:t>
      </w:r>
    </w:p>
    <w:p w14:paraId="1E10122E" w14:textId="27B6E4D2" w:rsidR="0039606C" w:rsidRDefault="007054EC" w:rsidP="00245BA3">
      <w:pPr>
        <w:rPr>
          <w:rFonts w:eastAsiaTheme="minorEastAsia"/>
          <w:lang w:eastAsia="zh-CN"/>
        </w:rPr>
      </w:pPr>
      <w:r>
        <w:rPr>
          <w:rFonts w:eastAsiaTheme="minorEastAsia"/>
          <w:lang w:eastAsia="zh-CN"/>
        </w:rPr>
        <w:t xml:space="preserve">In </w:t>
      </w:r>
      <w:r w:rsidR="00FC684C">
        <w:rPr>
          <w:rFonts w:eastAsiaTheme="minorEastAsia" w:hint="eastAsia"/>
          <w:lang w:eastAsia="zh-CN"/>
        </w:rPr>
        <w:t>legacy</w:t>
      </w:r>
      <w:r w:rsidR="00FC684C">
        <w:rPr>
          <w:rFonts w:eastAsiaTheme="minorEastAsia"/>
          <w:lang w:eastAsia="zh-CN"/>
        </w:rPr>
        <w:t xml:space="preserve"> intra</w:t>
      </w:r>
      <w:r w:rsidR="00FC684C">
        <w:rPr>
          <w:rFonts w:eastAsiaTheme="minorEastAsia" w:hint="eastAsia"/>
          <w:lang w:eastAsia="zh-CN"/>
        </w:rPr>
        <w:t>/</w:t>
      </w:r>
      <w:r>
        <w:rPr>
          <w:rFonts w:eastAsiaTheme="minorEastAsia"/>
          <w:lang w:eastAsia="zh-CN"/>
        </w:rPr>
        <w:t xml:space="preserve">inter-cell beam management, </w:t>
      </w:r>
      <w:r w:rsidR="001A5113">
        <w:rPr>
          <w:rFonts w:eastAsiaTheme="minorEastAsia"/>
          <w:lang w:eastAsia="zh-CN"/>
        </w:rPr>
        <w:t xml:space="preserve">UE </w:t>
      </w:r>
      <w:r w:rsidR="00015937">
        <w:rPr>
          <w:rFonts w:eastAsiaTheme="minorEastAsia"/>
          <w:lang w:eastAsia="zh-CN"/>
        </w:rPr>
        <w:t xml:space="preserve">can </w:t>
      </w:r>
      <w:r w:rsidR="001A5113">
        <w:rPr>
          <w:rFonts w:eastAsiaTheme="minorEastAsia"/>
          <w:lang w:eastAsia="zh-CN"/>
        </w:rPr>
        <w:t xml:space="preserve">select up to 4 CSI-RS/SSB </w:t>
      </w:r>
      <w:r w:rsidR="00454485">
        <w:rPr>
          <w:rFonts w:eastAsiaTheme="minorEastAsia"/>
          <w:lang w:eastAsia="zh-CN"/>
        </w:rPr>
        <w:t xml:space="preserve">resource </w:t>
      </w:r>
      <w:r w:rsidR="001A5113">
        <w:rPr>
          <w:rFonts w:eastAsiaTheme="minorEastAsia"/>
          <w:lang w:eastAsia="zh-CN"/>
        </w:rPr>
        <w:t>with best measurement result</w:t>
      </w:r>
      <w:r w:rsidR="00454485">
        <w:rPr>
          <w:rFonts w:eastAsiaTheme="minorEastAsia"/>
          <w:lang w:eastAsia="zh-CN"/>
        </w:rPr>
        <w:t>,</w:t>
      </w:r>
      <w:r w:rsidR="001A5113">
        <w:rPr>
          <w:rFonts w:eastAsiaTheme="minorEastAsia"/>
          <w:lang w:eastAsia="zh-CN"/>
        </w:rPr>
        <w:t xml:space="preserve"> and </w:t>
      </w:r>
      <w:r w:rsidR="00454485">
        <w:rPr>
          <w:rFonts w:eastAsiaTheme="minorEastAsia"/>
          <w:lang w:eastAsia="zh-CN"/>
        </w:rPr>
        <w:t xml:space="preserve">then </w:t>
      </w:r>
      <w:r w:rsidR="001A5113">
        <w:rPr>
          <w:rFonts w:eastAsiaTheme="minorEastAsia"/>
          <w:lang w:eastAsia="zh-CN"/>
        </w:rPr>
        <w:t xml:space="preserve">report their </w:t>
      </w:r>
      <w:r w:rsidR="00454485">
        <w:rPr>
          <w:rFonts w:eastAsiaTheme="minorEastAsia"/>
          <w:lang w:eastAsia="zh-CN"/>
        </w:rPr>
        <w:t>ordering</w:t>
      </w:r>
      <w:r w:rsidR="001A5113">
        <w:rPr>
          <w:rFonts w:eastAsiaTheme="minorEastAsia"/>
          <w:lang w:eastAsia="zh-CN"/>
        </w:rPr>
        <w:t xml:space="preserve"> index</w:t>
      </w:r>
      <w:r w:rsidR="00454485">
        <w:rPr>
          <w:rFonts w:eastAsiaTheme="minorEastAsia"/>
          <w:lang w:eastAsia="zh-CN"/>
        </w:rPr>
        <w:t>es</w:t>
      </w:r>
      <w:r w:rsidR="009D4E35">
        <w:rPr>
          <w:rFonts w:eastAsiaTheme="minorEastAsia"/>
          <w:lang w:eastAsia="zh-CN"/>
        </w:rPr>
        <w:t xml:space="preserve"> (i.e., SSBRI/CRI)</w:t>
      </w:r>
      <w:r w:rsidR="001A5113">
        <w:rPr>
          <w:rFonts w:eastAsiaTheme="minorEastAsia"/>
          <w:lang w:eastAsia="zh-CN"/>
        </w:rPr>
        <w:t xml:space="preserve"> in the corresponding</w:t>
      </w:r>
      <w:r w:rsidR="00454485">
        <w:rPr>
          <w:rFonts w:eastAsiaTheme="minorEastAsia"/>
          <w:lang w:eastAsia="zh-CN"/>
        </w:rPr>
        <w:t xml:space="preserve"> measurement resource set</w:t>
      </w:r>
      <w:r w:rsidR="001A5113">
        <w:rPr>
          <w:rFonts w:eastAsiaTheme="minorEastAsia"/>
          <w:lang w:eastAsia="zh-CN"/>
        </w:rPr>
        <w:t xml:space="preserve"> </w:t>
      </w:r>
      <w:r w:rsidR="00454485">
        <w:rPr>
          <w:rFonts w:eastAsiaTheme="minorEastAsia"/>
          <w:lang w:eastAsia="zh-CN"/>
        </w:rPr>
        <w:t xml:space="preserve">and measurement results to the network.  And in </w:t>
      </w:r>
      <w:r w:rsidR="00C01A9D">
        <w:rPr>
          <w:rFonts w:eastAsiaTheme="minorEastAsia"/>
          <w:lang w:eastAsia="zh-CN"/>
        </w:rPr>
        <w:t>R</w:t>
      </w:r>
      <w:r w:rsidR="00C01A9D">
        <w:rPr>
          <w:rFonts w:eastAsiaTheme="minorEastAsia" w:hint="eastAsia"/>
          <w:lang w:eastAsia="zh-CN"/>
        </w:rPr>
        <w:t>el-17</w:t>
      </w:r>
      <w:r w:rsidR="00C01A9D">
        <w:rPr>
          <w:rFonts w:eastAsiaTheme="minorEastAsia"/>
          <w:lang w:eastAsia="zh-CN"/>
        </w:rPr>
        <w:t xml:space="preserve"> inter-cell beam management</w:t>
      </w:r>
      <w:r w:rsidR="00454485">
        <w:rPr>
          <w:rFonts w:eastAsiaTheme="minorEastAsia"/>
          <w:lang w:eastAsia="zh-CN"/>
        </w:rPr>
        <w:t xml:space="preserve">, the selected CSI-RS/SSB </w:t>
      </w:r>
      <w:r w:rsidR="00454485">
        <w:rPr>
          <w:rFonts w:eastAsiaTheme="minorEastAsia"/>
          <w:lang w:eastAsia="zh-CN"/>
        </w:rPr>
        <w:lastRenderedPageBreak/>
        <w:t>resource</w:t>
      </w:r>
      <w:r w:rsidR="009D4E35">
        <w:rPr>
          <w:rFonts w:eastAsiaTheme="minorEastAsia"/>
          <w:lang w:eastAsia="zh-CN"/>
        </w:rPr>
        <w:t>(s)</w:t>
      </w:r>
      <w:r w:rsidR="00454485">
        <w:rPr>
          <w:rFonts w:eastAsiaTheme="minorEastAsia"/>
          <w:lang w:eastAsia="zh-CN"/>
        </w:rPr>
        <w:t xml:space="preserve"> could be associated with up to one candidate cell.  </w:t>
      </w:r>
      <w:r w:rsidR="00EE643E">
        <w:rPr>
          <w:rFonts w:eastAsiaTheme="minorEastAsia"/>
          <w:lang w:eastAsia="zh-CN"/>
        </w:rPr>
        <w:t>I</w:t>
      </w:r>
      <w:r w:rsidR="00EF6542">
        <w:rPr>
          <w:rFonts w:eastAsiaTheme="minorEastAsia"/>
          <w:lang w:eastAsia="zh-CN"/>
        </w:rPr>
        <w:t xml:space="preserve">f the number of the reported </w:t>
      </w:r>
      <w:r w:rsidR="00533618">
        <w:rPr>
          <w:rFonts w:eastAsiaTheme="minorEastAsia"/>
          <w:lang w:eastAsia="zh-CN"/>
        </w:rPr>
        <w:t xml:space="preserve">beam(s) is larger than 1, UE will perform differential L1-RSRP reporting to reduce reporting overhead. </w:t>
      </w:r>
      <w:r w:rsidR="009D4E35">
        <w:rPr>
          <w:rFonts w:eastAsiaTheme="minorEastAsia"/>
          <w:lang w:eastAsia="zh-CN"/>
        </w:rPr>
        <w:t>For UE</w:t>
      </w:r>
      <w:r w:rsidR="009D4E35" w:rsidRPr="009D4E35">
        <w:rPr>
          <w:rFonts w:eastAsiaTheme="minorEastAsia"/>
          <w:lang w:eastAsia="zh-CN"/>
        </w:rPr>
        <w:t>-initiated/event-driven L1/L2 beam reporting</w:t>
      </w:r>
      <w:r w:rsidR="009D4E35">
        <w:rPr>
          <w:rFonts w:eastAsiaTheme="minorEastAsia"/>
          <w:lang w:eastAsia="zh-CN"/>
        </w:rPr>
        <w:t xml:space="preserve">, it can be the baseline. </w:t>
      </w:r>
      <w:r w:rsidR="00C01A9D">
        <w:rPr>
          <w:rFonts w:eastAsiaTheme="minorEastAsia"/>
          <w:lang w:eastAsia="zh-CN"/>
        </w:rPr>
        <w:t>Besides above all, measurement quantity should also be discussed. In legacy beam management mechanism, L1-SINR reporting and L1-RSRP reporting are supported. Considering L1-RSRP is the received power of the measurement resource and can reflect the beam quality intuitively, it should be the basic quantity. Thus</w:t>
      </w:r>
      <w:r w:rsidR="00AD5661">
        <w:rPr>
          <w:rFonts w:eastAsiaTheme="minorEastAsia"/>
          <w:lang w:eastAsia="zh-CN"/>
        </w:rPr>
        <w:t xml:space="preserve">, </w:t>
      </w:r>
      <w:r w:rsidR="0039606C">
        <w:rPr>
          <w:rFonts w:eastAsiaTheme="minorEastAsia"/>
          <w:lang w:eastAsia="zh-CN"/>
        </w:rPr>
        <w:t>once the</w:t>
      </w:r>
      <w:r w:rsidR="00C579C2">
        <w:rPr>
          <w:rFonts w:eastAsiaTheme="minorEastAsia"/>
          <w:lang w:eastAsia="zh-CN"/>
        </w:rPr>
        <w:t xml:space="preserve"> </w:t>
      </w:r>
      <w:r w:rsidR="00C579C2">
        <w:rPr>
          <w:rFonts w:eastAsiaTheme="minorEastAsia" w:hint="eastAsia"/>
          <w:lang w:eastAsia="zh-CN"/>
        </w:rPr>
        <w:t>tri</w:t>
      </w:r>
      <w:r w:rsidR="00C579C2">
        <w:rPr>
          <w:rFonts w:eastAsiaTheme="minorEastAsia"/>
          <w:lang w:eastAsia="zh-CN"/>
        </w:rPr>
        <w:t>gger</w:t>
      </w:r>
      <w:r w:rsidR="0039606C">
        <w:rPr>
          <w:rFonts w:eastAsiaTheme="minorEastAsia"/>
          <w:lang w:eastAsia="zh-CN"/>
        </w:rPr>
        <w:t xml:space="preserve"> event occurs, UE report</w:t>
      </w:r>
      <w:r w:rsidR="0009547D">
        <w:rPr>
          <w:rFonts w:eastAsiaTheme="minorEastAsia"/>
          <w:lang w:eastAsia="zh-CN"/>
        </w:rPr>
        <w:t>s</w:t>
      </w:r>
      <w:r w:rsidR="0039606C">
        <w:rPr>
          <w:rFonts w:eastAsiaTheme="minorEastAsia"/>
          <w:lang w:eastAsia="zh-CN"/>
        </w:rPr>
        <w:t xml:space="preserve"> up to 4 CRIs/SSBRIs and their L1-RSRP measurement results based on the corresponding report configuration. </w:t>
      </w:r>
    </w:p>
    <w:p w14:paraId="3766A922" w14:textId="0FCA6CD5" w:rsidR="00EF6542" w:rsidRPr="000B0654" w:rsidRDefault="00AB2F11" w:rsidP="000B0654">
      <w:pPr>
        <w:pStyle w:val="proposal0"/>
        <w:spacing w:before="120" w:after="120"/>
      </w:pPr>
      <w:r>
        <w:rPr>
          <w:rFonts w:hint="eastAsia"/>
        </w:rPr>
        <w:t>Take</w:t>
      </w:r>
      <w:r w:rsidR="0039606C" w:rsidRPr="000B0654">
        <w:t xml:space="preserve"> report</w:t>
      </w:r>
      <w:r>
        <w:t>ing</w:t>
      </w:r>
      <w:r w:rsidR="0039606C" w:rsidRPr="000B0654">
        <w:t xml:space="preserve"> content in the </w:t>
      </w:r>
      <w:r w:rsidR="0054494E">
        <w:t xml:space="preserve">legacy reporting framework </w:t>
      </w:r>
      <w:r w:rsidR="0039606C" w:rsidRPr="000B0654">
        <w:t xml:space="preserve">as the baseline </w:t>
      </w:r>
      <w:r>
        <w:t>for</w:t>
      </w:r>
      <w:r w:rsidR="0039606C" w:rsidRPr="000B0654">
        <w:t xml:space="preserve"> UE-initiated/event-driven L1/L2 beam reporting, </w:t>
      </w:r>
      <w:r w:rsidR="00EF6542" w:rsidRPr="000B0654">
        <w:t xml:space="preserve">which </w:t>
      </w:r>
      <w:r w:rsidR="0054494E">
        <w:t xml:space="preserve">at least </w:t>
      </w:r>
      <w:r w:rsidR="00EF6542" w:rsidRPr="000B0654">
        <w:t>includes</w:t>
      </w:r>
    </w:p>
    <w:p w14:paraId="3C7FA8C5" w14:textId="1BBE4848" w:rsidR="00EF6542" w:rsidRPr="000B0654" w:rsidRDefault="0039606C" w:rsidP="00EF6542">
      <w:pPr>
        <w:pStyle w:val="proposal0"/>
        <w:numPr>
          <w:ilvl w:val="0"/>
          <w:numId w:val="63"/>
        </w:numPr>
        <w:spacing w:before="120" w:after="120"/>
      </w:pPr>
      <w:r w:rsidRPr="000B0654">
        <w:t>L1-RSRP</w:t>
      </w:r>
      <w:r w:rsidR="0009547D">
        <w:t xml:space="preserve"> reporting</w:t>
      </w:r>
      <w:r w:rsidR="00EF6542" w:rsidRPr="000B0654">
        <w:t>;</w:t>
      </w:r>
    </w:p>
    <w:p w14:paraId="58792A35" w14:textId="17807BA9" w:rsidR="00245BA3" w:rsidRPr="000B0654" w:rsidRDefault="0009547D" w:rsidP="00EF6542">
      <w:pPr>
        <w:pStyle w:val="proposal0"/>
        <w:numPr>
          <w:ilvl w:val="0"/>
          <w:numId w:val="63"/>
        </w:numPr>
        <w:spacing w:before="120" w:after="120"/>
      </w:pPr>
      <w:r>
        <w:t xml:space="preserve">up to 4 </w:t>
      </w:r>
      <w:r w:rsidR="0039606C" w:rsidRPr="000B0654">
        <w:t>reported beams</w:t>
      </w:r>
      <w:r w:rsidR="00EF6542" w:rsidRPr="000B0654">
        <w:t>;</w:t>
      </w:r>
    </w:p>
    <w:p w14:paraId="63F4518B" w14:textId="063A4F58" w:rsidR="00EF6542" w:rsidRPr="00FB6659" w:rsidRDefault="00EF6542" w:rsidP="00EF6542">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sidR="0082327E">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44182E20" w14:textId="4687B3A7" w:rsidR="007C13FE" w:rsidRPr="00FB6659" w:rsidRDefault="00EF6542" w:rsidP="007C13FE">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p>
    <w:p w14:paraId="18F059D2" w14:textId="494F1FC0" w:rsidR="007C13FE" w:rsidRDefault="007C13FE" w:rsidP="007C13FE">
      <w:pPr>
        <w:pStyle w:val="title2"/>
      </w:pPr>
      <w:r>
        <w:t>Report container</w:t>
      </w:r>
    </w:p>
    <w:p w14:paraId="23996337" w14:textId="3F0B8C80" w:rsidR="00291A4B" w:rsidRDefault="00533618" w:rsidP="00291A4B">
      <w:pPr>
        <w:rPr>
          <w:rFonts w:eastAsiaTheme="minorEastAsia"/>
          <w:lang w:eastAsia="zh-CN"/>
        </w:rPr>
      </w:pPr>
      <w:r>
        <w:rPr>
          <w:rFonts w:eastAsiaTheme="minorEastAsia"/>
          <w:lang w:eastAsia="zh-CN"/>
        </w:rPr>
        <w:t xml:space="preserve">For UE-initiated/event-driven L1/L2 </w:t>
      </w:r>
      <w:r>
        <w:rPr>
          <w:rFonts w:eastAsiaTheme="minorEastAsia" w:hint="eastAsia"/>
          <w:lang w:eastAsia="zh-CN"/>
        </w:rPr>
        <w:t>beam</w:t>
      </w:r>
      <w:r>
        <w:rPr>
          <w:rFonts w:eastAsiaTheme="minorEastAsia"/>
          <w:lang w:eastAsia="zh-CN"/>
        </w:rPr>
        <w:t xml:space="preserve"> reporting, the report container includes UCI and MAC CE. In this section, we </w:t>
      </w:r>
      <w:r w:rsidR="00291A4B">
        <w:rPr>
          <w:rFonts w:eastAsiaTheme="minorEastAsia"/>
          <w:lang w:eastAsia="zh-CN"/>
        </w:rPr>
        <w:t>provide our view on the two types of report container.</w:t>
      </w:r>
      <w:r>
        <w:rPr>
          <w:rFonts w:eastAsiaTheme="minorEastAsia"/>
          <w:lang w:eastAsia="zh-CN"/>
        </w:rPr>
        <w:t xml:space="preserve"> </w:t>
      </w:r>
    </w:p>
    <w:p w14:paraId="48C1920C" w14:textId="78FDBB12" w:rsidR="002C7016" w:rsidRDefault="002C7016" w:rsidP="00291A4B">
      <w:pPr>
        <w:pStyle w:val="af8"/>
        <w:numPr>
          <w:ilvl w:val="0"/>
          <w:numId w:val="64"/>
        </w:numPr>
        <w:ind w:firstLineChars="0"/>
        <w:rPr>
          <w:rFonts w:ascii="Times New Roman" w:eastAsiaTheme="minorEastAsia" w:hAnsi="Times New Roman"/>
          <w:b/>
          <w:bCs/>
          <w:sz w:val="20"/>
          <w:szCs w:val="20"/>
        </w:rPr>
      </w:pPr>
      <w:r w:rsidRPr="002C7016">
        <w:rPr>
          <w:rFonts w:ascii="Times New Roman" w:eastAsiaTheme="minorEastAsia" w:hAnsi="Times New Roman"/>
          <w:b/>
          <w:bCs/>
          <w:sz w:val="20"/>
          <w:szCs w:val="20"/>
        </w:rPr>
        <w:t>MAC CE</w:t>
      </w:r>
      <w:r w:rsidR="00732919">
        <w:rPr>
          <w:rFonts w:ascii="Times New Roman" w:eastAsiaTheme="minorEastAsia" w:hAnsi="Times New Roman"/>
          <w:b/>
          <w:bCs/>
          <w:sz w:val="20"/>
          <w:szCs w:val="20"/>
        </w:rPr>
        <w:t>-based reporting</w:t>
      </w:r>
    </w:p>
    <w:p w14:paraId="56E16862" w14:textId="6B612E49" w:rsidR="00526F25" w:rsidRDefault="00EF06BE" w:rsidP="002C7016">
      <w:pPr>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w:t>
      </w:r>
      <w:r w:rsidR="00BB43DF" w:rsidRPr="00BB43DF">
        <w:rPr>
          <w:rFonts w:eastAsiaTheme="minorEastAsia"/>
          <w:szCs w:val="20"/>
          <w:lang w:eastAsia="zh-CN"/>
        </w:rPr>
        <w:t xml:space="preserve">MAC CE-based beam reporting, </w:t>
      </w:r>
      <w:r w:rsidR="00C71B28">
        <w:rPr>
          <w:rFonts w:eastAsiaTheme="minorEastAsia"/>
          <w:szCs w:val="20"/>
          <w:lang w:eastAsia="zh-CN"/>
        </w:rPr>
        <w:t xml:space="preserve">as shown in </w:t>
      </w:r>
      <w:r w:rsidR="0045617E">
        <w:rPr>
          <w:rFonts w:eastAsiaTheme="minorEastAsia"/>
          <w:szCs w:val="20"/>
          <w:lang w:eastAsia="zh-CN"/>
        </w:rPr>
        <w:fldChar w:fldCharType="begin"/>
      </w:r>
      <w:r w:rsidR="0045617E">
        <w:rPr>
          <w:rFonts w:eastAsiaTheme="minorEastAsia"/>
          <w:szCs w:val="20"/>
          <w:lang w:eastAsia="zh-CN"/>
        </w:rPr>
        <w:instrText xml:space="preserve"> REF _Ref159165721 \r \h </w:instrText>
      </w:r>
      <w:r w:rsidR="0045617E">
        <w:rPr>
          <w:rFonts w:eastAsiaTheme="minorEastAsia"/>
          <w:szCs w:val="20"/>
          <w:lang w:eastAsia="zh-CN"/>
        </w:rPr>
      </w:r>
      <w:r w:rsidR="0045617E">
        <w:rPr>
          <w:rFonts w:eastAsiaTheme="minorEastAsia"/>
          <w:szCs w:val="20"/>
          <w:lang w:eastAsia="zh-CN"/>
        </w:rPr>
        <w:fldChar w:fldCharType="separate"/>
      </w:r>
      <w:r w:rsidR="00C01A9D">
        <w:rPr>
          <w:rFonts w:eastAsiaTheme="minorEastAsia"/>
          <w:szCs w:val="20"/>
          <w:lang w:eastAsia="zh-CN"/>
        </w:rPr>
        <w:t>Figure 1</w:t>
      </w:r>
      <w:r w:rsidR="0045617E">
        <w:rPr>
          <w:rFonts w:eastAsiaTheme="minorEastAsia"/>
          <w:szCs w:val="20"/>
          <w:lang w:eastAsia="zh-CN"/>
        </w:rPr>
        <w:fldChar w:fldCharType="end"/>
      </w:r>
      <w:r w:rsidR="00C71B28">
        <w:rPr>
          <w:rFonts w:eastAsiaTheme="minorEastAsia"/>
          <w:szCs w:val="20"/>
          <w:lang w:eastAsia="zh-CN"/>
        </w:rPr>
        <w:t xml:space="preserve">, </w:t>
      </w:r>
      <w:r w:rsidR="00BA3F87">
        <w:rPr>
          <w:rFonts w:eastAsiaTheme="minorEastAsia"/>
          <w:szCs w:val="20"/>
          <w:lang w:eastAsia="zh-CN"/>
        </w:rPr>
        <w:t>physical layer needs to indicate measurement results to MAC layer fi</w:t>
      </w:r>
      <w:r w:rsidR="003442B4">
        <w:rPr>
          <w:rFonts w:eastAsiaTheme="minorEastAsia"/>
          <w:szCs w:val="20"/>
          <w:lang w:eastAsia="zh-CN"/>
        </w:rPr>
        <w:t>rstly, and then MAC layer judge</w:t>
      </w:r>
      <w:r w:rsidR="00AD6804">
        <w:rPr>
          <w:rFonts w:eastAsiaTheme="minorEastAsia"/>
          <w:szCs w:val="20"/>
          <w:lang w:eastAsia="zh-CN"/>
        </w:rPr>
        <w:t>s</w:t>
      </w:r>
      <w:r w:rsidR="003442B4">
        <w:rPr>
          <w:rFonts w:eastAsiaTheme="minorEastAsia"/>
          <w:szCs w:val="20"/>
          <w:lang w:eastAsia="zh-CN"/>
        </w:rPr>
        <w:t xml:space="preserve"> whether to trigger beam report. If triggered, UE would generate MAC CE and transmit </w:t>
      </w:r>
      <w:r w:rsidR="00DB3F1F">
        <w:rPr>
          <w:rFonts w:eastAsiaTheme="minorEastAsia"/>
          <w:szCs w:val="20"/>
          <w:lang w:eastAsia="zh-CN"/>
        </w:rPr>
        <w:t xml:space="preserve">in the </w:t>
      </w:r>
      <w:r w:rsidR="000C7C8A">
        <w:rPr>
          <w:rFonts w:eastAsiaTheme="minorEastAsia" w:hint="eastAsia"/>
          <w:szCs w:val="20"/>
          <w:lang w:eastAsia="zh-CN"/>
        </w:rPr>
        <w:t>avai</w:t>
      </w:r>
      <w:r w:rsidR="000C7C8A">
        <w:rPr>
          <w:rFonts w:eastAsiaTheme="minorEastAsia"/>
          <w:szCs w:val="20"/>
          <w:lang w:eastAsia="zh-CN"/>
        </w:rPr>
        <w:t>lable</w:t>
      </w:r>
      <w:r w:rsidR="000C7C8A">
        <w:rPr>
          <w:rFonts w:eastAsiaTheme="minorEastAsia" w:hint="eastAsia"/>
          <w:szCs w:val="20"/>
          <w:lang w:eastAsia="zh-CN"/>
        </w:rPr>
        <w:t xml:space="preserve"> </w:t>
      </w:r>
      <w:r w:rsidR="00DB3F1F">
        <w:rPr>
          <w:rFonts w:eastAsiaTheme="minorEastAsia"/>
          <w:szCs w:val="20"/>
          <w:lang w:eastAsia="zh-CN"/>
        </w:rPr>
        <w:t>physical</w:t>
      </w:r>
      <w:r w:rsidR="00397D3F">
        <w:rPr>
          <w:rFonts w:eastAsiaTheme="minorEastAsia"/>
          <w:szCs w:val="20"/>
          <w:lang w:eastAsia="zh-CN"/>
        </w:rPr>
        <w:t>-layer</w:t>
      </w:r>
      <w:r w:rsidR="00DB3F1F">
        <w:rPr>
          <w:rFonts w:eastAsiaTheme="minorEastAsia"/>
          <w:szCs w:val="20"/>
          <w:lang w:eastAsia="zh-CN"/>
        </w:rPr>
        <w:t xml:space="preserve"> uplink resource</w:t>
      </w:r>
      <w:r w:rsidR="000C7C8A">
        <w:rPr>
          <w:rFonts w:eastAsiaTheme="minorEastAsia"/>
          <w:szCs w:val="20"/>
          <w:lang w:eastAsia="zh-CN"/>
        </w:rPr>
        <w:t>, e.g., PUSCH,</w:t>
      </w:r>
      <w:r>
        <w:rPr>
          <w:rFonts w:eastAsiaTheme="minorEastAsia"/>
          <w:szCs w:val="20"/>
          <w:lang w:eastAsia="zh-CN"/>
        </w:rPr>
        <w:t xml:space="preserve"> as a mature mechanism</w:t>
      </w:r>
      <w:r w:rsidR="003442B4">
        <w:rPr>
          <w:rFonts w:eastAsiaTheme="minorEastAsia"/>
          <w:szCs w:val="20"/>
          <w:lang w:eastAsia="zh-CN"/>
        </w:rPr>
        <w:t xml:space="preserve">. In the procedure, </w:t>
      </w:r>
      <w:r w:rsidR="00397D3F">
        <w:rPr>
          <w:rFonts w:eastAsiaTheme="minorEastAsia"/>
          <w:szCs w:val="20"/>
          <w:lang w:eastAsia="zh-CN"/>
        </w:rPr>
        <w:t xml:space="preserve">frequent </w:t>
      </w:r>
      <w:r w:rsidR="003442B4">
        <w:rPr>
          <w:rFonts w:eastAsiaTheme="minorEastAsia"/>
          <w:szCs w:val="20"/>
          <w:lang w:eastAsia="zh-CN"/>
        </w:rPr>
        <w:t>interaction between physical layer and MAC layer</w:t>
      </w:r>
      <w:r w:rsidR="00DB3F1F">
        <w:rPr>
          <w:rFonts w:eastAsiaTheme="minorEastAsia"/>
          <w:szCs w:val="20"/>
          <w:lang w:eastAsia="zh-CN"/>
        </w:rPr>
        <w:t xml:space="preserve"> is </w:t>
      </w:r>
      <w:r w:rsidR="00397D3F">
        <w:rPr>
          <w:rFonts w:eastAsiaTheme="minorEastAsia"/>
          <w:szCs w:val="20"/>
          <w:lang w:eastAsia="zh-CN"/>
        </w:rPr>
        <w:t>inevitable</w:t>
      </w:r>
      <w:r w:rsidR="00DB3F1F">
        <w:rPr>
          <w:rFonts w:eastAsiaTheme="minorEastAsia"/>
          <w:szCs w:val="20"/>
          <w:lang w:eastAsia="zh-CN"/>
        </w:rPr>
        <w:t xml:space="preserve">. </w:t>
      </w:r>
      <w:r w:rsidR="00397D3F">
        <w:rPr>
          <w:rFonts w:eastAsiaTheme="minorEastAsia"/>
          <w:szCs w:val="20"/>
          <w:lang w:eastAsia="zh-CN"/>
        </w:rPr>
        <w:t xml:space="preserve">Meanwhile, </w:t>
      </w:r>
      <w:r w:rsidR="009A0E6E">
        <w:rPr>
          <w:rFonts w:eastAsiaTheme="minorEastAsia"/>
          <w:szCs w:val="20"/>
          <w:lang w:eastAsia="zh-CN"/>
        </w:rPr>
        <w:t xml:space="preserve">MAC layer often determines </w:t>
      </w:r>
      <w:r w:rsidR="00031D53">
        <w:rPr>
          <w:rFonts w:eastAsiaTheme="minorEastAsia"/>
          <w:szCs w:val="20"/>
          <w:lang w:eastAsia="zh-CN"/>
        </w:rPr>
        <w:t xml:space="preserve">the occurrence of </w:t>
      </w:r>
      <w:r w:rsidR="009A0E6E">
        <w:rPr>
          <w:rFonts w:eastAsiaTheme="minorEastAsia"/>
          <w:szCs w:val="20"/>
          <w:lang w:eastAsia="zh-CN"/>
        </w:rPr>
        <w:t xml:space="preserve">an event </w:t>
      </w:r>
      <w:r w:rsidR="00031D53">
        <w:rPr>
          <w:rFonts w:eastAsiaTheme="minorEastAsia"/>
          <w:szCs w:val="20"/>
          <w:lang w:eastAsia="zh-CN"/>
        </w:rPr>
        <w:t>based on</w:t>
      </w:r>
      <w:r w:rsidR="009A0E6E">
        <w:rPr>
          <w:rFonts w:eastAsiaTheme="minorEastAsia"/>
          <w:szCs w:val="20"/>
          <w:lang w:eastAsia="zh-CN"/>
        </w:rPr>
        <w:t xml:space="preserve"> </w:t>
      </w:r>
      <w:r w:rsidR="00397D3F">
        <w:rPr>
          <w:rFonts w:eastAsiaTheme="minorEastAsia"/>
          <w:szCs w:val="20"/>
          <w:lang w:eastAsia="zh-CN"/>
        </w:rPr>
        <w:t xml:space="preserve">multiple </w:t>
      </w:r>
      <w:r w:rsidR="009A0E6E">
        <w:rPr>
          <w:rFonts w:eastAsiaTheme="minorEastAsia"/>
          <w:szCs w:val="20"/>
          <w:lang w:eastAsia="zh-CN"/>
        </w:rPr>
        <w:t xml:space="preserve">indication of the </w:t>
      </w:r>
      <w:r w:rsidR="00B3697B">
        <w:rPr>
          <w:rFonts w:eastAsiaTheme="minorEastAsia"/>
          <w:szCs w:val="20"/>
          <w:lang w:eastAsia="zh-CN"/>
        </w:rPr>
        <w:t xml:space="preserve">measurement </w:t>
      </w:r>
      <w:r w:rsidR="009A0E6E">
        <w:rPr>
          <w:rFonts w:eastAsiaTheme="minorEastAsia"/>
          <w:szCs w:val="20"/>
          <w:lang w:eastAsia="zh-CN"/>
        </w:rPr>
        <w:t xml:space="preserve">results to avoid </w:t>
      </w:r>
      <w:r w:rsidR="000665CF">
        <w:rPr>
          <w:rFonts w:eastAsiaTheme="minorEastAsia"/>
          <w:szCs w:val="20"/>
          <w:lang w:eastAsia="zh-CN"/>
        </w:rPr>
        <w:t>false alarm</w:t>
      </w:r>
      <w:r w:rsidR="009A0E6E">
        <w:rPr>
          <w:rFonts w:eastAsiaTheme="minorEastAsia"/>
          <w:szCs w:val="20"/>
          <w:lang w:eastAsia="zh-CN"/>
        </w:rPr>
        <w:t xml:space="preserve">. </w:t>
      </w:r>
      <w:r w:rsidR="00DB3F1F">
        <w:rPr>
          <w:rFonts w:eastAsiaTheme="minorEastAsia"/>
          <w:szCs w:val="20"/>
          <w:lang w:eastAsia="zh-CN"/>
        </w:rPr>
        <w:t xml:space="preserve">Hence, additional latency </w:t>
      </w:r>
      <w:r w:rsidR="00062896">
        <w:rPr>
          <w:rFonts w:eastAsiaTheme="minorEastAsia"/>
          <w:szCs w:val="20"/>
          <w:lang w:eastAsia="zh-CN"/>
        </w:rPr>
        <w:t>may</w:t>
      </w:r>
      <w:r w:rsidR="00DB3F1F">
        <w:rPr>
          <w:rFonts w:eastAsiaTheme="minorEastAsia"/>
          <w:szCs w:val="20"/>
          <w:lang w:eastAsia="zh-CN"/>
        </w:rPr>
        <w:t xml:space="preserve"> be introduced. As described in the procedure</w:t>
      </w:r>
      <w:r w:rsidR="00FF570D">
        <w:rPr>
          <w:rFonts w:eastAsiaTheme="minorEastAsia"/>
          <w:szCs w:val="20"/>
          <w:lang w:eastAsia="zh-CN"/>
        </w:rPr>
        <w:t xml:space="preserve">, </w:t>
      </w:r>
      <w:r w:rsidR="00BB43DF" w:rsidRPr="00BB43DF">
        <w:rPr>
          <w:rFonts w:eastAsiaTheme="minorEastAsia"/>
          <w:szCs w:val="20"/>
          <w:lang w:eastAsia="zh-CN"/>
        </w:rPr>
        <w:t>corresponding specification impact</w:t>
      </w:r>
      <w:r w:rsidR="00AD6804">
        <w:rPr>
          <w:rFonts w:eastAsiaTheme="minorEastAsia"/>
          <w:szCs w:val="20"/>
          <w:lang w:eastAsia="zh-CN"/>
        </w:rPr>
        <w:t xml:space="preserve"> is</w:t>
      </w:r>
      <w:r w:rsidR="00BB43DF" w:rsidRPr="00BB43DF">
        <w:rPr>
          <w:rFonts w:eastAsiaTheme="minorEastAsia"/>
          <w:szCs w:val="20"/>
          <w:lang w:eastAsia="zh-CN"/>
        </w:rPr>
        <w:t xml:space="preserve"> mainly on the MAC layer, such as the definition of trigger </w:t>
      </w:r>
      <w:r w:rsidR="00031D53">
        <w:rPr>
          <w:rFonts w:eastAsiaTheme="minorEastAsia"/>
          <w:szCs w:val="20"/>
          <w:lang w:eastAsia="zh-CN"/>
        </w:rPr>
        <w:t>criteria</w:t>
      </w:r>
      <w:r w:rsidR="00BB43DF" w:rsidRPr="00BB43DF">
        <w:rPr>
          <w:rFonts w:eastAsiaTheme="minorEastAsia"/>
          <w:szCs w:val="20"/>
          <w:lang w:eastAsia="zh-CN"/>
        </w:rPr>
        <w:t xml:space="preserve">, signaling design of MAC CE and the transmission </w:t>
      </w:r>
      <w:r w:rsidR="00031D53">
        <w:rPr>
          <w:rFonts w:eastAsiaTheme="minorEastAsia"/>
          <w:szCs w:val="20"/>
          <w:lang w:eastAsia="zh-CN"/>
        </w:rPr>
        <w:t>procedure</w:t>
      </w:r>
      <w:r w:rsidR="00BB43DF" w:rsidRPr="00BB43DF">
        <w:rPr>
          <w:rFonts w:eastAsiaTheme="minorEastAsia"/>
          <w:szCs w:val="20"/>
          <w:lang w:eastAsia="zh-CN"/>
        </w:rPr>
        <w:t>.</w:t>
      </w:r>
    </w:p>
    <w:p w14:paraId="0CCC7AAD" w14:textId="78DE8C96" w:rsidR="002C7016" w:rsidRDefault="00526F25" w:rsidP="002C7016">
      <w:pPr>
        <w:rPr>
          <w:rFonts w:eastAsiaTheme="minorEastAsia"/>
          <w:szCs w:val="20"/>
          <w:lang w:eastAsia="zh-CN"/>
        </w:rPr>
      </w:pPr>
      <w:r>
        <w:rPr>
          <w:rFonts w:eastAsiaTheme="minorEastAsia"/>
          <w:szCs w:val="20"/>
          <w:lang w:eastAsia="zh-CN"/>
        </w:rPr>
        <w:t>F</w:t>
      </w:r>
      <w:r w:rsidR="00FF570D">
        <w:rPr>
          <w:rFonts w:eastAsiaTheme="minorEastAsia"/>
          <w:szCs w:val="20"/>
          <w:lang w:eastAsia="zh-CN"/>
        </w:rPr>
        <w:t xml:space="preserve">or the transmission </w:t>
      </w:r>
      <w:r w:rsidR="00062896">
        <w:rPr>
          <w:rFonts w:eastAsiaTheme="minorEastAsia"/>
          <w:szCs w:val="20"/>
          <w:lang w:eastAsia="zh-CN"/>
        </w:rPr>
        <w:t>pr</w:t>
      </w:r>
      <w:r w:rsidR="00031D53">
        <w:rPr>
          <w:rFonts w:eastAsiaTheme="minorEastAsia"/>
          <w:szCs w:val="20"/>
          <w:lang w:eastAsia="zh-CN"/>
        </w:rPr>
        <w:t>o</w:t>
      </w:r>
      <w:r w:rsidR="00062896">
        <w:rPr>
          <w:rFonts w:eastAsiaTheme="minorEastAsia"/>
          <w:szCs w:val="20"/>
          <w:lang w:eastAsia="zh-CN"/>
        </w:rPr>
        <w:t>cedure</w:t>
      </w:r>
      <w:r w:rsidR="00FF570D">
        <w:rPr>
          <w:rFonts w:eastAsiaTheme="minorEastAsia"/>
          <w:szCs w:val="20"/>
          <w:lang w:eastAsia="zh-CN"/>
        </w:rPr>
        <w:t xml:space="preserve"> </w:t>
      </w:r>
      <w:r w:rsidR="00005B41">
        <w:rPr>
          <w:rFonts w:eastAsiaTheme="minorEastAsia" w:hint="eastAsia"/>
          <w:szCs w:val="20"/>
          <w:lang w:eastAsia="zh-CN"/>
        </w:rPr>
        <w:t>of</w:t>
      </w:r>
      <w:r w:rsidR="00005B41">
        <w:rPr>
          <w:rFonts w:eastAsiaTheme="minorEastAsia"/>
          <w:szCs w:val="20"/>
          <w:lang w:eastAsia="zh-CN"/>
        </w:rPr>
        <w:t xml:space="preserve"> </w:t>
      </w:r>
      <w:r w:rsidR="00005B41" w:rsidRPr="00005B41">
        <w:rPr>
          <w:rFonts w:eastAsiaTheme="minorEastAsia"/>
          <w:szCs w:val="20"/>
          <w:lang w:eastAsia="zh-CN"/>
        </w:rPr>
        <w:t>UE-initiated/event-driven L2 beam reporting</w:t>
      </w:r>
      <w:r w:rsidR="00FF570D">
        <w:rPr>
          <w:rFonts w:eastAsiaTheme="minorEastAsia"/>
          <w:szCs w:val="20"/>
          <w:lang w:eastAsia="zh-CN"/>
        </w:rPr>
        <w:t xml:space="preserve">, </w:t>
      </w:r>
      <w:r w:rsidR="00AD6804">
        <w:rPr>
          <w:rFonts w:eastAsiaTheme="minorEastAsia"/>
          <w:szCs w:val="20"/>
          <w:lang w:eastAsia="zh-CN"/>
        </w:rPr>
        <w:t>in our view,</w:t>
      </w:r>
      <w:r w:rsidR="00FF570D">
        <w:rPr>
          <w:rFonts w:eastAsiaTheme="minorEastAsia"/>
          <w:szCs w:val="20"/>
          <w:lang w:eastAsia="zh-CN"/>
        </w:rPr>
        <w:t xml:space="preserve"> it</w:t>
      </w:r>
      <w:r w:rsidR="00BF4CC1">
        <w:rPr>
          <w:rFonts w:eastAsiaTheme="minorEastAsia"/>
          <w:szCs w:val="20"/>
          <w:lang w:eastAsia="zh-CN"/>
        </w:rPr>
        <w:t xml:space="preserve"> is same as </w:t>
      </w:r>
      <w:r w:rsidR="000C7C8A">
        <w:rPr>
          <w:rFonts w:eastAsiaTheme="minorEastAsia"/>
          <w:szCs w:val="20"/>
          <w:lang w:eastAsia="zh-CN"/>
        </w:rPr>
        <w:t xml:space="preserve">existing </w:t>
      </w:r>
      <w:r w:rsidR="00BF4CC1">
        <w:rPr>
          <w:rFonts w:eastAsiaTheme="minorEastAsia"/>
          <w:szCs w:val="20"/>
          <w:lang w:eastAsia="zh-CN"/>
        </w:rPr>
        <w:t>MAC CE</w:t>
      </w:r>
      <w:r w:rsidR="00EF06BE">
        <w:rPr>
          <w:rFonts w:eastAsiaTheme="minorEastAsia" w:hint="eastAsia"/>
          <w:szCs w:val="20"/>
          <w:lang w:eastAsia="zh-CN"/>
        </w:rPr>
        <w:t>-ba</w:t>
      </w:r>
      <w:r w:rsidR="00EF06BE">
        <w:rPr>
          <w:rFonts w:eastAsiaTheme="minorEastAsia"/>
          <w:szCs w:val="20"/>
          <w:lang w:eastAsia="zh-CN"/>
        </w:rPr>
        <w:t>s</w:t>
      </w:r>
      <w:r w:rsidR="00EF06BE">
        <w:rPr>
          <w:rFonts w:eastAsiaTheme="minorEastAsia" w:hint="eastAsia"/>
          <w:szCs w:val="20"/>
          <w:lang w:eastAsia="zh-CN"/>
        </w:rPr>
        <w:t>ed</w:t>
      </w:r>
      <w:r w:rsidR="00EF06BE">
        <w:rPr>
          <w:rFonts w:eastAsiaTheme="minorEastAsia"/>
          <w:szCs w:val="20"/>
          <w:lang w:eastAsia="zh-CN"/>
        </w:rPr>
        <w:t xml:space="preserve"> reporting</w:t>
      </w:r>
      <w:r w:rsidR="00BF4CC1">
        <w:rPr>
          <w:rFonts w:eastAsiaTheme="minorEastAsia"/>
          <w:szCs w:val="20"/>
          <w:lang w:eastAsia="zh-CN"/>
        </w:rPr>
        <w:t xml:space="preserve">. Once UE-initiated/event-driven L2 beam reporting is triggered, </w:t>
      </w:r>
      <w:r w:rsidR="00805CD9">
        <w:rPr>
          <w:rFonts w:eastAsiaTheme="minorEastAsia"/>
          <w:szCs w:val="20"/>
          <w:lang w:eastAsia="zh-CN"/>
        </w:rPr>
        <w:t>if UL gr</w:t>
      </w:r>
      <w:r w:rsidR="00AD6804">
        <w:rPr>
          <w:rFonts w:eastAsiaTheme="minorEastAsia"/>
          <w:szCs w:val="20"/>
          <w:lang w:eastAsia="zh-CN"/>
        </w:rPr>
        <w:t>a</w:t>
      </w:r>
      <w:r w:rsidR="00805CD9">
        <w:rPr>
          <w:rFonts w:eastAsiaTheme="minorEastAsia"/>
          <w:szCs w:val="20"/>
          <w:lang w:eastAsia="zh-CN"/>
        </w:rPr>
        <w:t>nt is available and the UL gr</w:t>
      </w:r>
      <w:r w:rsidR="00AD6804">
        <w:rPr>
          <w:rFonts w:eastAsiaTheme="minorEastAsia"/>
          <w:szCs w:val="20"/>
          <w:lang w:eastAsia="zh-CN"/>
        </w:rPr>
        <w:t>a</w:t>
      </w:r>
      <w:r w:rsidR="00805CD9">
        <w:rPr>
          <w:rFonts w:eastAsiaTheme="minorEastAsia"/>
          <w:szCs w:val="20"/>
          <w:lang w:eastAsia="zh-CN"/>
        </w:rPr>
        <w:t xml:space="preserve">nt </w:t>
      </w:r>
      <w:r w:rsidR="00805CD9">
        <w:rPr>
          <w:rFonts w:eastAsiaTheme="minorEastAsia" w:hint="eastAsia"/>
          <w:szCs w:val="20"/>
          <w:lang w:eastAsia="zh-CN"/>
        </w:rPr>
        <w:t>can</w:t>
      </w:r>
      <w:r w:rsidR="00805CD9">
        <w:rPr>
          <w:rFonts w:eastAsiaTheme="minorEastAsia"/>
          <w:szCs w:val="20"/>
          <w:lang w:eastAsia="zh-CN"/>
        </w:rPr>
        <w:t xml:space="preserve"> </w:t>
      </w:r>
      <w:r w:rsidR="00805CD9">
        <w:rPr>
          <w:rFonts w:eastAsiaTheme="minorEastAsia" w:hint="eastAsia"/>
          <w:szCs w:val="20"/>
          <w:lang w:eastAsia="zh-CN"/>
        </w:rPr>
        <w:t>accom</w:t>
      </w:r>
      <w:r w:rsidR="00805CD9">
        <w:rPr>
          <w:rFonts w:eastAsiaTheme="minorEastAsia"/>
          <w:szCs w:val="20"/>
          <w:lang w:eastAsia="zh-CN"/>
        </w:rPr>
        <w:t xml:space="preserve">modate the MAC CE </w:t>
      </w:r>
      <w:r w:rsidR="00805CD9" w:rsidRPr="00805CD9">
        <w:rPr>
          <w:rFonts w:eastAsiaTheme="minorEastAsia"/>
          <w:szCs w:val="20"/>
          <w:lang w:eastAsia="zh-CN"/>
        </w:rPr>
        <w:t xml:space="preserve">plus its </w:t>
      </w:r>
      <w:proofErr w:type="spellStart"/>
      <w:r w:rsidR="00805CD9" w:rsidRPr="00805CD9">
        <w:rPr>
          <w:rFonts w:eastAsiaTheme="minorEastAsia"/>
          <w:szCs w:val="20"/>
          <w:lang w:eastAsia="zh-CN"/>
        </w:rPr>
        <w:t>subheader</w:t>
      </w:r>
      <w:proofErr w:type="spellEnd"/>
      <w:r w:rsidR="00805CD9" w:rsidRPr="00805CD9">
        <w:rPr>
          <w:rFonts w:eastAsiaTheme="minorEastAsia"/>
          <w:szCs w:val="20"/>
          <w:lang w:eastAsia="zh-CN"/>
        </w:rPr>
        <w:t xml:space="preserve"> as a result of LCP</w:t>
      </w:r>
      <w:r w:rsidR="00805CD9">
        <w:rPr>
          <w:rFonts w:eastAsiaTheme="minorEastAsia"/>
          <w:szCs w:val="20"/>
          <w:lang w:eastAsia="zh-CN"/>
        </w:rPr>
        <w:t xml:space="preserve">, UE would </w:t>
      </w:r>
      <w:r w:rsidR="00805CD9" w:rsidRPr="00805CD9">
        <w:rPr>
          <w:rFonts w:eastAsiaTheme="minorEastAsia"/>
          <w:szCs w:val="20"/>
          <w:lang w:eastAsia="zh-CN"/>
        </w:rPr>
        <w:t>instruct the Multiplexing and Assembly procedure to generate the MAC CE</w:t>
      </w:r>
      <w:r>
        <w:rPr>
          <w:rFonts w:eastAsiaTheme="minorEastAsia"/>
          <w:szCs w:val="20"/>
          <w:lang w:eastAsia="zh-CN"/>
        </w:rPr>
        <w:t xml:space="preserve"> and then transmit it</w:t>
      </w:r>
      <w:r w:rsidR="00805CD9">
        <w:rPr>
          <w:rFonts w:eastAsiaTheme="minorEastAsia"/>
          <w:szCs w:val="20"/>
          <w:lang w:eastAsia="zh-CN"/>
        </w:rPr>
        <w:t xml:space="preserve">. Otherwise, UE would trigger scheduling request to </w:t>
      </w:r>
      <w:r w:rsidR="00005B41">
        <w:rPr>
          <w:rFonts w:eastAsiaTheme="minorEastAsia"/>
          <w:szCs w:val="20"/>
          <w:lang w:eastAsia="zh-CN"/>
        </w:rPr>
        <w:t>request uplink resource</w:t>
      </w:r>
      <w:r>
        <w:rPr>
          <w:rFonts w:eastAsiaTheme="minorEastAsia"/>
          <w:szCs w:val="20"/>
          <w:lang w:eastAsia="zh-CN"/>
        </w:rPr>
        <w:t xml:space="preserve"> and wait for network scheduling</w:t>
      </w:r>
      <w:r w:rsidR="00005B41">
        <w:rPr>
          <w:rFonts w:eastAsiaTheme="minorEastAsia"/>
          <w:szCs w:val="20"/>
          <w:lang w:eastAsia="zh-CN"/>
        </w:rPr>
        <w:t xml:space="preserve">.  </w:t>
      </w:r>
      <w:r w:rsidR="000B0E66">
        <w:rPr>
          <w:rFonts w:eastAsiaTheme="minorEastAsia"/>
          <w:szCs w:val="20"/>
          <w:lang w:eastAsia="zh-CN"/>
        </w:rPr>
        <w:t>Because</w:t>
      </w:r>
      <w:r w:rsidR="00FF570D">
        <w:rPr>
          <w:rFonts w:eastAsiaTheme="minorEastAsia"/>
          <w:szCs w:val="20"/>
          <w:lang w:eastAsia="zh-CN"/>
        </w:rPr>
        <w:t xml:space="preserve"> the physical</w:t>
      </w:r>
      <w:r w:rsidR="000C7C8A">
        <w:rPr>
          <w:rFonts w:eastAsiaTheme="minorEastAsia"/>
          <w:szCs w:val="20"/>
          <w:lang w:eastAsia="zh-CN"/>
        </w:rPr>
        <w:t>-layer</w:t>
      </w:r>
      <w:r w:rsidR="00FF570D">
        <w:rPr>
          <w:rFonts w:eastAsiaTheme="minorEastAsia"/>
          <w:szCs w:val="20"/>
          <w:lang w:eastAsia="zh-CN"/>
        </w:rPr>
        <w:t xml:space="preserve"> uplink resource to carry the MAC CE is </w:t>
      </w:r>
      <w:r w:rsidR="00877BDB">
        <w:rPr>
          <w:rFonts w:eastAsiaTheme="minorEastAsia"/>
          <w:szCs w:val="20"/>
          <w:lang w:eastAsia="zh-CN"/>
        </w:rPr>
        <w:t xml:space="preserve">not </w:t>
      </w:r>
      <w:r>
        <w:rPr>
          <w:rFonts w:eastAsiaTheme="minorEastAsia"/>
          <w:szCs w:val="20"/>
          <w:lang w:eastAsia="zh-CN"/>
        </w:rPr>
        <w:t xml:space="preserve">pre-allocated </w:t>
      </w:r>
      <w:r w:rsidR="00062896">
        <w:rPr>
          <w:rFonts w:eastAsiaTheme="minorEastAsia"/>
          <w:szCs w:val="20"/>
          <w:lang w:eastAsia="zh-CN"/>
        </w:rPr>
        <w:t>or</w:t>
      </w:r>
      <w:r>
        <w:rPr>
          <w:rFonts w:eastAsiaTheme="minorEastAsia"/>
          <w:szCs w:val="20"/>
          <w:lang w:eastAsia="zh-CN"/>
        </w:rPr>
        <w:t xml:space="preserve"> </w:t>
      </w:r>
      <w:r w:rsidR="00877BDB">
        <w:rPr>
          <w:rFonts w:eastAsiaTheme="minorEastAsia"/>
          <w:szCs w:val="20"/>
          <w:lang w:eastAsia="zh-CN"/>
        </w:rPr>
        <w:t>fixed, MAC CE-based reporting would not cause any wast</w:t>
      </w:r>
      <w:r w:rsidR="00AD6804">
        <w:rPr>
          <w:rFonts w:eastAsiaTheme="minorEastAsia"/>
          <w:szCs w:val="20"/>
          <w:lang w:eastAsia="zh-CN"/>
        </w:rPr>
        <w:t>ag</w:t>
      </w:r>
      <w:r w:rsidR="00877BDB">
        <w:rPr>
          <w:rFonts w:eastAsiaTheme="minorEastAsia"/>
          <w:szCs w:val="20"/>
          <w:lang w:eastAsia="zh-CN"/>
        </w:rPr>
        <w:t xml:space="preserve">e of resource. But, on the contrary, it may </w:t>
      </w:r>
      <w:r w:rsidR="00D36D1A">
        <w:rPr>
          <w:rFonts w:eastAsiaTheme="minorEastAsia"/>
          <w:szCs w:val="20"/>
          <w:lang w:eastAsia="zh-CN"/>
        </w:rPr>
        <w:t xml:space="preserve">introduce </w:t>
      </w:r>
      <w:r w:rsidR="00AD6804">
        <w:rPr>
          <w:rFonts w:eastAsiaTheme="minorEastAsia"/>
          <w:szCs w:val="20"/>
          <w:lang w:eastAsia="zh-CN"/>
        </w:rPr>
        <w:t>additional</w:t>
      </w:r>
      <w:r w:rsidR="00877BDB">
        <w:rPr>
          <w:rFonts w:eastAsiaTheme="minorEastAsia"/>
          <w:szCs w:val="20"/>
          <w:lang w:eastAsia="zh-CN"/>
        </w:rPr>
        <w:t xml:space="preserve"> latency when no UL gr</w:t>
      </w:r>
      <w:r w:rsidR="00AD6804">
        <w:rPr>
          <w:rFonts w:eastAsiaTheme="minorEastAsia"/>
          <w:szCs w:val="20"/>
          <w:lang w:eastAsia="zh-CN"/>
        </w:rPr>
        <w:t>a</w:t>
      </w:r>
      <w:r w:rsidR="00877BDB">
        <w:rPr>
          <w:rFonts w:eastAsiaTheme="minorEastAsia"/>
          <w:szCs w:val="20"/>
          <w:lang w:eastAsia="zh-CN"/>
        </w:rPr>
        <w:t>nt is available</w:t>
      </w:r>
      <w:r w:rsidR="000C7C8A">
        <w:rPr>
          <w:rFonts w:eastAsiaTheme="minorEastAsia"/>
          <w:szCs w:val="20"/>
          <w:lang w:eastAsia="zh-CN"/>
        </w:rPr>
        <w:t xml:space="preserve">, including </w:t>
      </w:r>
      <w:r w:rsidR="000B0E66">
        <w:rPr>
          <w:rFonts w:eastAsiaTheme="minorEastAsia"/>
          <w:szCs w:val="20"/>
          <w:lang w:eastAsia="zh-CN"/>
        </w:rPr>
        <w:t>waiting for the occasion to transmit scheduling request and waiting for the scheduling offset, etc</w:t>
      </w:r>
      <w:r w:rsidR="00877BDB">
        <w:rPr>
          <w:rFonts w:eastAsiaTheme="minorEastAsia"/>
          <w:szCs w:val="20"/>
          <w:lang w:eastAsia="zh-CN"/>
        </w:rPr>
        <w:t xml:space="preserve">. </w:t>
      </w:r>
    </w:p>
    <w:p w14:paraId="144E547F" w14:textId="7FB8DE54" w:rsidR="00C4524A" w:rsidRDefault="008C643E" w:rsidP="006E3241">
      <w:pPr>
        <w:jc w:val="center"/>
      </w:pPr>
      <w:r>
        <w:object w:dxaOrig="12150" w:dyaOrig="6060" w14:anchorId="49FE0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204.45pt" o:ole="">
            <v:imagedata r:id="rId11" o:title=""/>
          </v:shape>
          <o:OLEObject Type="Embed" ProgID="Visio.Drawing.15" ShapeID="_x0000_i1025" DrawAspect="Content" ObjectID="_1769877995" r:id="rId12"/>
        </w:object>
      </w:r>
    </w:p>
    <w:p w14:paraId="079851A0" w14:textId="2C988B1E" w:rsidR="006E3241" w:rsidRDefault="006E3241" w:rsidP="006E3241">
      <w:pPr>
        <w:pStyle w:val="figure"/>
      </w:pPr>
      <w:bookmarkStart w:id="9" w:name="_Ref159165721"/>
      <w:r>
        <w:t>Procedure of MAC CE-based beam reporting</w:t>
      </w:r>
      <w:bookmarkEnd w:id="9"/>
    </w:p>
    <w:p w14:paraId="303FFBF4" w14:textId="052CA7D1" w:rsidR="00342ABC" w:rsidRPr="000B0654" w:rsidRDefault="00342ABC" w:rsidP="00C41BD9">
      <w:pPr>
        <w:pStyle w:val="observation"/>
      </w:pPr>
      <w:bookmarkStart w:id="10" w:name="_Hlk159265077"/>
      <w:r w:rsidRPr="000B0654">
        <w:t>MAC CE-based UE-initiated/event-driven beam reporting has following propert</w:t>
      </w:r>
      <w:r w:rsidR="00E45BC3">
        <w:t>ies</w:t>
      </w:r>
      <w:r w:rsidRPr="000B0654">
        <w:t>:</w:t>
      </w:r>
    </w:p>
    <w:p w14:paraId="6D2B3064" w14:textId="374DBEC5" w:rsidR="00342ABC" w:rsidRPr="000B0654" w:rsidRDefault="00BA3F87" w:rsidP="00905C9B">
      <w:pPr>
        <w:pStyle w:val="observation"/>
        <w:numPr>
          <w:ilvl w:val="0"/>
          <w:numId w:val="68"/>
        </w:numPr>
      </w:pPr>
      <w:r w:rsidRPr="000B0654">
        <w:t>s</w:t>
      </w:r>
      <w:r w:rsidR="00342ABC" w:rsidRPr="000B0654">
        <w:t>pecification impact</w:t>
      </w:r>
      <w:r w:rsidRPr="000B0654">
        <w:t>s</w:t>
      </w:r>
      <w:r w:rsidR="00342ABC" w:rsidRPr="000B0654">
        <w:t xml:space="preserve"> mainly on MAC layer;</w:t>
      </w:r>
    </w:p>
    <w:p w14:paraId="658E9B48" w14:textId="0966F8EE" w:rsidR="00342ABC" w:rsidRPr="000B0654" w:rsidRDefault="00BA3F87" w:rsidP="00491E61">
      <w:pPr>
        <w:pStyle w:val="observation"/>
        <w:numPr>
          <w:ilvl w:val="0"/>
          <w:numId w:val="68"/>
        </w:numPr>
      </w:pPr>
      <w:r w:rsidRPr="000B0654">
        <w:lastRenderedPageBreak/>
        <w:t>h</w:t>
      </w:r>
      <w:r w:rsidR="00342ABC" w:rsidRPr="000B0654">
        <w:t xml:space="preserve">igh resource </w:t>
      </w:r>
      <w:r w:rsidR="00E45BC3">
        <w:t xml:space="preserve">utilization </w:t>
      </w:r>
      <w:r w:rsidR="00BB43DF" w:rsidRPr="000B0654">
        <w:t>efficiency;</w:t>
      </w:r>
    </w:p>
    <w:p w14:paraId="333D209B" w14:textId="2BD7F49F" w:rsidR="000B0654" w:rsidRPr="000B0654" w:rsidRDefault="00575C65" w:rsidP="00EE643E">
      <w:pPr>
        <w:pStyle w:val="observation"/>
        <w:numPr>
          <w:ilvl w:val="0"/>
          <w:numId w:val="68"/>
        </w:numPr>
      </w:pPr>
      <w:r>
        <w:t xml:space="preserve">latency caused by </w:t>
      </w:r>
      <w:r w:rsidR="000B0654">
        <w:t>frequent cross</w:t>
      </w:r>
      <w:r w:rsidR="00E45BC3">
        <w:t>-</w:t>
      </w:r>
      <w:r w:rsidR="000B0654">
        <w:t xml:space="preserve">layer </w:t>
      </w:r>
      <w:r>
        <w:t>interaction</w:t>
      </w:r>
      <w:r w:rsidR="00A04563">
        <w:t xml:space="preserve">, scheduling request and scheduling offset </w:t>
      </w:r>
      <w:r w:rsidR="00031D53">
        <w:t>e</w:t>
      </w:r>
      <w:r w:rsidR="00BB43DF" w:rsidRPr="000B0654">
        <w:t>specially</w:t>
      </w:r>
      <w:r w:rsidR="00A04563">
        <w:t xml:space="preserve"> when</w:t>
      </w:r>
      <w:r w:rsidR="00BB43DF" w:rsidRPr="000B0654">
        <w:t xml:space="preserve"> no UL gr</w:t>
      </w:r>
      <w:r w:rsidR="00E45BC3">
        <w:t>a</w:t>
      </w:r>
      <w:r w:rsidR="00BB43DF" w:rsidRPr="000B0654">
        <w:t>nt</w:t>
      </w:r>
      <w:r w:rsidR="00A04563">
        <w:t xml:space="preserve"> </w:t>
      </w:r>
      <w:r w:rsidR="00BB43DF" w:rsidRPr="000B0654">
        <w:t xml:space="preserve">is available; </w:t>
      </w:r>
    </w:p>
    <w:bookmarkEnd w:id="10"/>
    <w:p w14:paraId="519E51BE" w14:textId="4E6C515E" w:rsidR="002C7016" w:rsidRDefault="002C7016" w:rsidP="002C7016">
      <w:pPr>
        <w:pStyle w:val="af8"/>
        <w:numPr>
          <w:ilvl w:val="0"/>
          <w:numId w:val="64"/>
        </w:numPr>
        <w:ind w:firstLineChars="0"/>
        <w:rPr>
          <w:rFonts w:ascii="Times New Roman" w:eastAsiaTheme="minorEastAsia" w:hAnsi="Times New Roman"/>
          <w:b/>
          <w:bCs/>
          <w:sz w:val="20"/>
          <w:szCs w:val="20"/>
        </w:rPr>
      </w:pPr>
      <w:r w:rsidRPr="002C7016">
        <w:rPr>
          <w:rFonts w:ascii="Times New Roman" w:eastAsiaTheme="minorEastAsia" w:hAnsi="Times New Roman"/>
          <w:b/>
          <w:bCs/>
          <w:sz w:val="20"/>
          <w:szCs w:val="20"/>
        </w:rPr>
        <w:t>UCI</w:t>
      </w:r>
      <w:r w:rsidR="00732919">
        <w:rPr>
          <w:rFonts w:ascii="Times New Roman" w:eastAsiaTheme="minorEastAsia" w:hAnsi="Times New Roman"/>
          <w:b/>
          <w:bCs/>
          <w:sz w:val="20"/>
          <w:szCs w:val="20"/>
        </w:rPr>
        <w:t>-based reporting</w:t>
      </w:r>
    </w:p>
    <w:p w14:paraId="658CDDC1" w14:textId="7029AF61" w:rsidR="00C50FB5" w:rsidRPr="00210A82" w:rsidRDefault="00104973" w:rsidP="00005B41">
      <w:pPr>
        <w:rPr>
          <w:rFonts w:eastAsiaTheme="minorEastAsia"/>
          <w:szCs w:val="20"/>
          <w:lang w:eastAsia="zh-CN"/>
        </w:rPr>
      </w:pPr>
      <w:r>
        <w:rPr>
          <w:rFonts w:eastAsiaTheme="minorEastAsia"/>
          <w:szCs w:val="20"/>
          <w:lang w:eastAsia="zh-CN"/>
        </w:rPr>
        <w:t>For UCI-based beam reporting, whole procedure</w:t>
      </w:r>
      <w:r w:rsidR="003B58BF">
        <w:rPr>
          <w:rFonts w:eastAsiaTheme="minorEastAsia" w:hint="eastAsia"/>
          <w:szCs w:val="20"/>
          <w:lang w:eastAsia="zh-CN"/>
        </w:rPr>
        <w:t>,</w:t>
      </w:r>
      <w:r w:rsidR="00232BEB">
        <w:rPr>
          <w:rFonts w:eastAsiaTheme="minorEastAsia"/>
          <w:szCs w:val="20"/>
          <w:lang w:eastAsia="zh-CN"/>
        </w:rPr>
        <w:t xml:space="preserve"> includ</w:t>
      </w:r>
      <w:r w:rsidR="003B58BF">
        <w:rPr>
          <w:rFonts w:eastAsiaTheme="minorEastAsia"/>
          <w:szCs w:val="20"/>
          <w:lang w:eastAsia="zh-CN"/>
        </w:rPr>
        <w:t>ing</w:t>
      </w:r>
      <w:r w:rsidR="00232BEB">
        <w:rPr>
          <w:rFonts w:eastAsiaTheme="minorEastAsia"/>
          <w:szCs w:val="20"/>
          <w:lang w:eastAsia="zh-CN"/>
        </w:rPr>
        <w:t xml:space="preserve"> measurement, evaluation of report</w:t>
      </w:r>
      <w:r w:rsidR="004F6DEE">
        <w:rPr>
          <w:rFonts w:eastAsiaTheme="minorEastAsia"/>
          <w:szCs w:val="20"/>
          <w:lang w:eastAsia="zh-CN"/>
        </w:rPr>
        <w:t>ing</w:t>
      </w:r>
      <w:r w:rsidR="00232BEB">
        <w:rPr>
          <w:rFonts w:eastAsiaTheme="minorEastAsia"/>
          <w:szCs w:val="20"/>
          <w:lang w:eastAsia="zh-CN"/>
        </w:rPr>
        <w:t xml:space="preserve"> c</w:t>
      </w:r>
      <w:r w:rsidR="00031D53">
        <w:rPr>
          <w:rFonts w:eastAsiaTheme="minorEastAsia" w:hint="eastAsia"/>
          <w:szCs w:val="20"/>
          <w:lang w:eastAsia="zh-CN"/>
        </w:rPr>
        <w:t>riteria</w:t>
      </w:r>
      <w:r w:rsidR="004F6DEE">
        <w:rPr>
          <w:rFonts w:eastAsiaTheme="minorEastAsia"/>
          <w:szCs w:val="20"/>
          <w:lang w:eastAsia="zh-CN"/>
        </w:rPr>
        <w:t>/event</w:t>
      </w:r>
      <w:r w:rsidR="00232BEB">
        <w:rPr>
          <w:rFonts w:eastAsiaTheme="minorEastAsia"/>
          <w:szCs w:val="20"/>
          <w:lang w:eastAsia="zh-CN"/>
        </w:rPr>
        <w:t xml:space="preserve"> and reporting,</w:t>
      </w:r>
      <w:r>
        <w:rPr>
          <w:rFonts w:eastAsiaTheme="minorEastAsia"/>
          <w:szCs w:val="20"/>
          <w:lang w:eastAsia="zh-CN"/>
        </w:rPr>
        <w:t xml:space="preserve"> is performed </w:t>
      </w:r>
      <w:r w:rsidR="003E48BC">
        <w:rPr>
          <w:rFonts w:eastAsiaTheme="minorEastAsia"/>
          <w:szCs w:val="20"/>
          <w:lang w:eastAsia="zh-CN"/>
        </w:rPr>
        <w:t>in</w:t>
      </w:r>
      <w:r>
        <w:rPr>
          <w:rFonts w:eastAsiaTheme="minorEastAsia"/>
          <w:szCs w:val="20"/>
          <w:lang w:eastAsia="zh-CN"/>
        </w:rPr>
        <w:t xml:space="preserve"> physical layer</w:t>
      </w:r>
      <w:r w:rsidR="00232BEB">
        <w:rPr>
          <w:rFonts w:eastAsiaTheme="minorEastAsia"/>
          <w:szCs w:val="20"/>
          <w:lang w:eastAsia="zh-CN"/>
        </w:rPr>
        <w:t xml:space="preserve">. </w:t>
      </w:r>
      <w:r w:rsidR="009F7389">
        <w:rPr>
          <w:rFonts w:eastAsiaTheme="minorEastAsia"/>
          <w:szCs w:val="20"/>
          <w:lang w:eastAsia="zh-CN"/>
        </w:rPr>
        <w:t xml:space="preserve">As shown in </w:t>
      </w:r>
      <w:r w:rsidR="003E48BC">
        <w:rPr>
          <w:rFonts w:eastAsiaTheme="minorEastAsia"/>
          <w:szCs w:val="20"/>
          <w:lang w:eastAsia="zh-CN"/>
        </w:rPr>
        <w:fldChar w:fldCharType="begin"/>
      </w:r>
      <w:r w:rsidR="003E48BC">
        <w:rPr>
          <w:rFonts w:eastAsiaTheme="minorEastAsia"/>
          <w:szCs w:val="20"/>
          <w:lang w:eastAsia="zh-CN"/>
        </w:rPr>
        <w:instrText xml:space="preserve"> REF _Ref159168191 \r \h </w:instrText>
      </w:r>
      <w:r w:rsidR="003E48BC">
        <w:rPr>
          <w:rFonts w:eastAsiaTheme="minorEastAsia"/>
          <w:szCs w:val="20"/>
          <w:lang w:eastAsia="zh-CN"/>
        </w:rPr>
      </w:r>
      <w:r w:rsidR="003E48BC">
        <w:rPr>
          <w:rFonts w:eastAsiaTheme="minorEastAsia"/>
          <w:szCs w:val="20"/>
          <w:lang w:eastAsia="zh-CN"/>
        </w:rPr>
        <w:fldChar w:fldCharType="separate"/>
      </w:r>
      <w:r w:rsidR="00C01A9D">
        <w:rPr>
          <w:rFonts w:eastAsiaTheme="minorEastAsia"/>
          <w:szCs w:val="20"/>
          <w:lang w:eastAsia="zh-CN"/>
        </w:rPr>
        <w:t>Figure 2</w:t>
      </w:r>
      <w:r w:rsidR="003E48BC">
        <w:rPr>
          <w:rFonts w:eastAsiaTheme="minorEastAsia"/>
          <w:szCs w:val="20"/>
          <w:lang w:eastAsia="zh-CN"/>
        </w:rPr>
        <w:fldChar w:fldCharType="end"/>
      </w:r>
      <w:r w:rsidR="009F7389">
        <w:rPr>
          <w:rFonts w:eastAsiaTheme="minorEastAsia"/>
          <w:szCs w:val="20"/>
          <w:lang w:eastAsia="zh-CN"/>
        </w:rPr>
        <w:t xml:space="preserve">, </w:t>
      </w:r>
      <w:r w:rsidR="00232BEB">
        <w:rPr>
          <w:rFonts w:eastAsiaTheme="minorEastAsia"/>
          <w:szCs w:val="20"/>
          <w:lang w:eastAsia="zh-CN"/>
        </w:rPr>
        <w:t>the physical</w:t>
      </w:r>
      <w:r w:rsidR="003E48BC">
        <w:rPr>
          <w:rFonts w:eastAsiaTheme="minorEastAsia"/>
          <w:szCs w:val="20"/>
          <w:lang w:eastAsia="zh-CN"/>
        </w:rPr>
        <w:t>-layer</w:t>
      </w:r>
      <w:r w:rsidR="00232BEB">
        <w:rPr>
          <w:rFonts w:eastAsiaTheme="minorEastAsia"/>
          <w:szCs w:val="20"/>
          <w:lang w:eastAsia="zh-CN"/>
        </w:rPr>
        <w:t xml:space="preserve"> uplink resource is pre-allocated generally</w:t>
      </w:r>
      <w:r w:rsidR="009F7389">
        <w:rPr>
          <w:rFonts w:eastAsiaTheme="minorEastAsia"/>
          <w:szCs w:val="20"/>
          <w:lang w:eastAsia="zh-CN"/>
        </w:rPr>
        <w:t xml:space="preserve"> for UCI-based beam reporting</w:t>
      </w:r>
      <w:r w:rsidR="008C304F">
        <w:rPr>
          <w:rFonts w:eastAsiaTheme="minorEastAsia"/>
          <w:szCs w:val="20"/>
          <w:lang w:eastAsia="zh-CN"/>
        </w:rPr>
        <w:t>, such as resource#1~4</w:t>
      </w:r>
      <w:r w:rsidR="00232BEB">
        <w:rPr>
          <w:rFonts w:eastAsiaTheme="minorEastAsia"/>
          <w:szCs w:val="20"/>
          <w:lang w:eastAsia="zh-CN"/>
        </w:rPr>
        <w:t xml:space="preserve">. Thus, once the report </w:t>
      </w:r>
      <w:r w:rsidR="00031D53">
        <w:rPr>
          <w:rFonts w:eastAsiaTheme="minorEastAsia"/>
          <w:szCs w:val="20"/>
          <w:lang w:eastAsia="zh-CN"/>
        </w:rPr>
        <w:t>c</w:t>
      </w:r>
      <w:r w:rsidR="00031D53">
        <w:rPr>
          <w:rFonts w:eastAsiaTheme="minorEastAsia" w:hint="eastAsia"/>
          <w:szCs w:val="20"/>
          <w:lang w:eastAsia="zh-CN"/>
        </w:rPr>
        <w:t>riteria</w:t>
      </w:r>
      <w:r w:rsidR="00232BEB">
        <w:rPr>
          <w:rFonts w:eastAsiaTheme="minorEastAsia"/>
          <w:szCs w:val="20"/>
          <w:lang w:eastAsia="zh-CN"/>
        </w:rPr>
        <w:t xml:space="preserve">/event is satisfied, corresponding measurement result(s) could be </w:t>
      </w:r>
      <w:r w:rsidR="008C304F">
        <w:rPr>
          <w:rFonts w:eastAsiaTheme="minorEastAsia"/>
          <w:szCs w:val="20"/>
          <w:lang w:eastAsia="zh-CN"/>
        </w:rPr>
        <w:t xml:space="preserve">carried by the </w:t>
      </w:r>
      <w:r w:rsidR="003E48BC">
        <w:rPr>
          <w:rFonts w:eastAsiaTheme="minorEastAsia"/>
          <w:szCs w:val="20"/>
          <w:lang w:eastAsia="zh-CN"/>
        </w:rPr>
        <w:t xml:space="preserve">earliest </w:t>
      </w:r>
      <w:r w:rsidR="008C304F">
        <w:rPr>
          <w:rFonts w:eastAsiaTheme="minorEastAsia"/>
          <w:szCs w:val="20"/>
          <w:lang w:eastAsia="zh-CN"/>
        </w:rPr>
        <w:t>resource (e.</w:t>
      </w:r>
      <w:r w:rsidR="00085C08">
        <w:rPr>
          <w:rFonts w:eastAsiaTheme="minorEastAsia"/>
          <w:szCs w:val="20"/>
          <w:lang w:eastAsia="zh-CN"/>
        </w:rPr>
        <w:t>g.</w:t>
      </w:r>
      <w:r w:rsidR="008C304F">
        <w:rPr>
          <w:rFonts w:eastAsiaTheme="minorEastAsia"/>
          <w:szCs w:val="20"/>
          <w:lang w:eastAsia="zh-CN"/>
        </w:rPr>
        <w:t>, resource#3</w:t>
      </w:r>
      <w:r w:rsidR="00085C08">
        <w:rPr>
          <w:rFonts w:eastAsiaTheme="minorEastAsia"/>
          <w:szCs w:val="20"/>
          <w:lang w:eastAsia="zh-CN"/>
        </w:rPr>
        <w:t xml:space="preserve"> in </w:t>
      </w:r>
      <w:r w:rsidR="003E48BC">
        <w:rPr>
          <w:rFonts w:eastAsiaTheme="minorEastAsia"/>
          <w:szCs w:val="20"/>
          <w:lang w:eastAsia="zh-CN"/>
        </w:rPr>
        <w:fldChar w:fldCharType="begin"/>
      </w:r>
      <w:r w:rsidR="003E48BC">
        <w:rPr>
          <w:rFonts w:eastAsiaTheme="minorEastAsia"/>
          <w:szCs w:val="20"/>
          <w:lang w:eastAsia="zh-CN"/>
        </w:rPr>
        <w:instrText xml:space="preserve"> REF _Ref159168191 \r \h </w:instrText>
      </w:r>
      <w:r w:rsidR="003E48BC">
        <w:rPr>
          <w:rFonts w:eastAsiaTheme="minorEastAsia"/>
          <w:szCs w:val="20"/>
          <w:lang w:eastAsia="zh-CN"/>
        </w:rPr>
      </w:r>
      <w:r w:rsidR="003E48BC">
        <w:rPr>
          <w:rFonts w:eastAsiaTheme="minorEastAsia"/>
          <w:szCs w:val="20"/>
          <w:lang w:eastAsia="zh-CN"/>
        </w:rPr>
        <w:fldChar w:fldCharType="separate"/>
      </w:r>
      <w:r w:rsidR="00C01A9D">
        <w:rPr>
          <w:rFonts w:eastAsiaTheme="minorEastAsia"/>
          <w:szCs w:val="20"/>
          <w:lang w:eastAsia="zh-CN"/>
        </w:rPr>
        <w:t>Figure 2</w:t>
      </w:r>
      <w:r w:rsidR="003E48BC">
        <w:rPr>
          <w:rFonts w:eastAsiaTheme="minorEastAsia"/>
          <w:szCs w:val="20"/>
          <w:lang w:eastAsia="zh-CN"/>
        </w:rPr>
        <w:fldChar w:fldCharType="end"/>
      </w:r>
      <w:r w:rsidR="008C304F">
        <w:rPr>
          <w:rFonts w:eastAsiaTheme="minorEastAsia"/>
          <w:szCs w:val="20"/>
          <w:lang w:eastAsia="zh-CN"/>
        </w:rPr>
        <w:t xml:space="preserve">) and </w:t>
      </w:r>
      <w:r w:rsidR="00232BEB">
        <w:rPr>
          <w:rFonts w:eastAsiaTheme="minorEastAsia"/>
          <w:szCs w:val="20"/>
          <w:lang w:eastAsia="zh-CN"/>
        </w:rPr>
        <w:t xml:space="preserve">transmitted to the network. Hence, compared to MAC CE-based reporting, UCI-based scheme has </w:t>
      </w:r>
      <w:r w:rsidR="006E2845">
        <w:rPr>
          <w:rFonts w:eastAsiaTheme="minorEastAsia"/>
          <w:szCs w:val="20"/>
          <w:lang w:eastAsia="zh-CN"/>
        </w:rPr>
        <w:t>lower</w:t>
      </w:r>
      <w:r w:rsidR="00232BEB">
        <w:rPr>
          <w:rFonts w:eastAsiaTheme="minorEastAsia"/>
          <w:szCs w:val="20"/>
          <w:lang w:eastAsia="zh-CN"/>
        </w:rPr>
        <w:t xml:space="preserve"> latency. However, </w:t>
      </w:r>
      <w:r w:rsidR="0000581E">
        <w:rPr>
          <w:rFonts w:eastAsiaTheme="minorEastAsia"/>
          <w:szCs w:val="20"/>
          <w:lang w:eastAsia="zh-CN"/>
        </w:rPr>
        <w:t xml:space="preserve">from </w:t>
      </w:r>
      <w:r w:rsidR="005054FC">
        <w:rPr>
          <w:rFonts w:eastAsiaTheme="minorEastAsia"/>
          <w:szCs w:val="20"/>
          <w:lang w:eastAsia="zh-CN"/>
        </w:rPr>
        <w:t xml:space="preserve">the </w:t>
      </w:r>
      <w:r w:rsidR="0000581E">
        <w:rPr>
          <w:rFonts w:eastAsiaTheme="minorEastAsia"/>
          <w:szCs w:val="20"/>
          <w:lang w:eastAsia="zh-CN"/>
        </w:rPr>
        <w:t>perspective of resource</w:t>
      </w:r>
      <w:r w:rsidR="005054FC">
        <w:rPr>
          <w:rFonts w:eastAsiaTheme="minorEastAsia"/>
          <w:szCs w:val="20"/>
          <w:lang w:eastAsia="zh-CN"/>
        </w:rPr>
        <w:t xml:space="preserve"> utilization</w:t>
      </w:r>
      <w:r w:rsidR="0000581E">
        <w:rPr>
          <w:rFonts w:eastAsiaTheme="minorEastAsia"/>
          <w:szCs w:val="20"/>
          <w:lang w:eastAsia="zh-CN"/>
        </w:rPr>
        <w:t xml:space="preserve">, UCI-based scheme is </w:t>
      </w:r>
      <w:r w:rsidR="005054FC">
        <w:rPr>
          <w:rFonts w:eastAsiaTheme="minorEastAsia"/>
          <w:szCs w:val="20"/>
          <w:lang w:eastAsia="zh-CN"/>
        </w:rPr>
        <w:t>less efficient</w:t>
      </w:r>
      <w:r w:rsidR="0000581E">
        <w:rPr>
          <w:rFonts w:eastAsiaTheme="minorEastAsia"/>
          <w:szCs w:val="20"/>
          <w:lang w:eastAsia="zh-CN"/>
        </w:rPr>
        <w:t xml:space="preserve"> than the MAC CE-based reporting, as </w:t>
      </w:r>
      <w:r w:rsidR="0000581E" w:rsidRPr="0000581E">
        <w:rPr>
          <w:rFonts w:eastAsiaTheme="minorEastAsia"/>
          <w:szCs w:val="20"/>
          <w:lang w:eastAsia="zh-CN"/>
        </w:rPr>
        <w:t>the pre-allocated physical</w:t>
      </w:r>
      <w:r w:rsidR="00AE0B5F">
        <w:rPr>
          <w:rFonts w:eastAsiaTheme="minorEastAsia"/>
          <w:szCs w:val="20"/>
          <w:lang w:eastAsia="zh-CN"/>
        </w:rPr>
        <w:t>-layer</w:t>
      </w:r>
      <w:r w:rsidR="0000581E" w:rsidRPr="0000581E">
        <w:rPr>
          <w:rFonts w:eastAsiaTheme="minorEastAsia"/>
          <w:szCs w:val="20"/>
          <w:lang w:eastAsia="zh-CN"/>
        </w:rPr>
        <w:t xml:space="preserve"> uplink resource </w:t>
      </w:r>
      <w:r w:rsidR="0000581E">
        <w:rPr>
          <w:rFonts w:eastAsiaTheme="minorEastAsia"/>
          <w:szCs w:val="20"/>
          <w:lang w:eastAsia="zh-CN"/>
        </w:rPr>
        <w:t>not carrying beam information</w:t>
      </w:r>
      <w:r w:rsidR="008C304F">
        <w:rPr>
          <w:rFonts w:eastAsiaTheme="minorEastAsia"/>
          <w:szCs w:val="20"/>
          <w:lang w:eastAsia="zh-CN"/>
        </w:rPr>
        <w:t>, e.</w:t>
      </w:r>
      <w:r w:rsidR="005054FC">
        <w:rPr>
          <w:rFonts w:eastAsiaTheme="minorEastAsia"/>
          <w:szCs w:val="20"/>
          <w:lang w:eastAsia="zh-CN"/>
        </w:rPr>
        <w:t>g.</w:t>
      </w:r>
      <w:r w:rsidR="008C304F">
        <w:rPr>
          <w:rFonts w:eastAsiaTheme="minorEastAsia"/>
          <w:szCs w:val="20"/>
          <w:lang w:eastAsia="zh-CN"/>
        </w:rPr>
        <w:t xml:space="preserve">, resource#1, resource#2 and resource#4, </w:t>
      </w:r>
      <w:r w:rsidR="0000581E">
        <w:rPr>
          <w:rFonts w:eastAsiaTheme="minorEastAsia"/>
          <w:szCs w:val="20"/>
          <w:lang w:eastAsia="zh-CN"/>
        </w:rPr>
        <w:t>can’t</w:t>
      </w:r>
      <w:r w:rsidR="0000581E" w:rsidRPr="0000581E">
        <w:rPr>
          <w:rFonts w:eastAsiaTheme="minorEastAsia"/>
          <w:szCs w:val="20"/>
          <w:lang w:eastAsia="zh-CN"/>
        </w:rPr>
        <w:t xml:space="preserve"> </w:t>
      </w:r>
      <w:r w:rsidR="0000581E">
        <w:rPr>
          <w:rFonts w:eastAsiaTheme="minorEastAsia"/>
          <w:szCs w:val="20"/>
          <w:lang w:eastAsia="zh-CN"/>
        </w:rPr>
        <w:t>be</w:t>
      </w:r>
      <w:r w:rsidR="0000581E" w:rsidRPr="0000581E">
        <w:rPr>
          <w:rFonts w:eastAsiaTheme="minorEastAsia"/>
          <w:szCs w:val="20"/>
          <w:lang w:eastAsia="zh-CN"/>
        </w:rPr>
        <w:t xml:space="preserve"> used for data transmission for other users or other use cases in general</w:t>
      </w:r>
      <w:r w:rsidR="0000581E">
        <w:rPr>
          <w:rFonts w:eastAsiaTheme="minorEastAsia"/>
          <w:szCs w:val="20"/>
          <w:lang w:eastAsia="zh-CN"/>
        </w:rPr>
        <w:t>.</w:t>
      </w:r>
    </w:p>
    <w:p w14:paraId="0DC17638" w14:textId="793F723C" w:rsidR="008C304F" w:rsidRDefault="00453F0B" w:rsidP="008C304F">
      <w:pPr>
        <w:jc w:val="center"/>
      </w:pPr>
      <w:r>
        <w:object w:dxaOrig="11010" w:dyaOrig="3255" w14:anchorId="15E9EB68">
          <v:shape id="_x0000_i1026" type="#_x0000_t75" style="width:419.1pt;height:124.3pt" o:ole="">
            <v:imagedata r:id="rId13" o:title=""/>
          </v:shape>
          <o:OLEObject Type="Embed" ProgID="Visio.Drawing.15" ShapeID="_x0000_i1026" DrawAspect="Content" ObjectID="_1769877996" r:id="rId14"/>
        </w:object>
      </w:r>
    </w:p>
    <w:p w14:paraId="0F0E929D" w14:textId="71DFE3C2" w:rsidR="008C304F" w:rsidRDefault="008C304F" w:rsidP="008C304F">
      <w:pPr>
        <w:pStyle w:val="figure"/>
      </w:pPr>
      <w:bookmarkStart w:id="11" w:name="_Ref159168191"/>
      <w:r>
        <w:rPr>
          <w:rFonts w:hint="eastAsia"/>
        </w:rPr>
        <w:t>P</w:t>
      </w:r>
      <w:r>
        <w:t>rocedure of UCI-based beam reporting</w:t>
      </w:r>
      <w:bookmarkEnd w:id="11"/>
    </w:p>
    <w:p w14:paraId="1B24D38D" w14:textId="43CB88D2" w:rsidR="0000581E" w:rsidRDefault="0047404D" w:rsidP="00C41BD9">
      <w:pPr>
        <w:pStyle w:val="observation"/>
      </w:pPr>
      <w:bookmarkStart w:id="12" w:name="_Hlk159265093"/>
      <w:r>
        <w:t xml:space="preserve">Compared to MAC CE-based </w:t>
      </w:r>
      <w:r w:rsidRPr="0047404D">
        <w:t>UE-initiated/event-driven beam reporting</w:t>
      </w:r>
      <w:r>
        <w:t xml:space="preserve">, UCI-based scheme has </w:t>
      </w:r>
      <w:r w:rsidR="003C1EC6">
        <w:t>smaller</w:t>
      </w:r>
      <w:r>
        <w:t xml:space="preserve"> latency but lower resource</w:t>
      </w:r>
      <w:r w:rsidR="003C1EC6">
        <w:t xml:space="preserve"> utilization</w:t>
      </w:r>
      <w:r>
        <w:t xml:space="preserve"> efficiency.</w:t>
      </w:r>
    </w:p>
    <w:p w14:paraId="19F7335D" w14:textId="58581849" w:rsidR="00820B35" w:rsidRPr="00820B35" w:rsidRDefault="00820B35" w:rsidP="00820B35">
      <w:pPr>
        <w:pStyle w:val="proposal0"/>
        <w:spacing w:before="120" w:after="120"/>
      </w:pPr>
      <w:bookmarkStart w:id="13" w:name="_Hlk159265005"/>
      <w:bookmarkEnd w:id="12"/>
      <w:r w:rsidRPr="0008079F">
        <w:t xml:space="preserve">For </w:t>
      </w:r>
      <w:r>
        <w:t>UCI</w:t>
      </w:r>
      <w:r w:rsidRPr="0008079F">
        <w:t xml:space="preserve">-based UE-initiated/event-driven beam reporting, how to </w:t>
      </w:r>
      <w:r>
        <w:t xml:space="preserve">improve resource </w:t>
      </w:r>
      <w:r w:rsidR="00031D53" w:rsidRPr="00031D53">
        <w:t xml:space="preserve">utilization </w:t>
      </w:r>
      <w:r>
        <w:t>efficiency</w:t>
      </w:r>
      <w:r w:rsidRPr="0008079F">
        <w:t xml:space="preserve"> </w:t>
      </w:r>
      <w:r w:rsidR="003C1EC6">
        <w:t>can</w:t>
      </w:r>
      <w:r w:rsidRPr="0008079F">
        <w:t xml:space="preserve"> be </w:t>
      </w:r>
      <w:r>
        <w:t>discussed</w:t>
      </w:r>
      <w:r w:rsidRPr="0008079F">
        <w:t>.</w:t>
      </w:r>
    </w:p>
    <w:bookmarkEnd w:id="13"/>
    <w:p w14:paraId="25A86507" w14:textId="0B1356E0" w:rsidR="00467A8C" w:rsidRDefault="00467A8C" w:rsidP="00005B41">
      <w:pPr>
        <w:rPr>
          <w:rFonts w:eastAsiaTheme="minorEastAsia"/>
          <w:szCs w:val="20"/>
          <w:lang w:eastAsia="zh-CN"/>
        </w:rPr>
      </w:pPr>
      <w:r>
        <w:rPr>
          <w:rFonts w:eastAsiaTheme="minorEastAsia"/>
          <w:szCs w:val="20"/>
          <w:lang w:eastAsia="zh-CN"/>
        </w:rPr>
        <w:t xml:space="preserve">According to the </w:t>
      </w:r>
      <w:r w:rsidR="00112E73">
        <w:rPr>
          <w:rFonts w:eastAsiaTheme="minorEastAsia"/>
          <w:szCs w:val="20"/>
          <w:lang w:eastAsia="zh-CN"/>
        </w:rPr>
        <w:t>determination of physical</w:t>
      </w:r>
      <w:r w:rsidR="00AE0B5F">
        <w:rPr>
          <w:rFonts w:eastAsiaTheme="minorEastAsia"/>
          <w:szCs w:val="20"/>
          <w:lang w:eastAsia="zh-CN"/>
        </w:rPr>
        <w:t>-layer</w:t>
      </w:r>
      <w:r w:rsidR="00112E73">
        <w:rPr>
          <w:rFonts w:eastAsiaTheme="minorEastAsia"/>
          <w:szCs w:val="20"/>
          <w:lang w:eastAsia="zh-CN"/>
        </w:rPr>
        <w:t xml:space="preserve"> uplink </w:t>
      </w:r>
      <w:r>
        <w:rPr>
          <w:rFonts w:eastAsiaTheme="minorEastAsia"/>
          <w:szCs w:val="20"/>
          <w:lang w:eastAsia="zh-CN"/>
        </w:rPr>
        <w:t>resource</w:t>
      </w:r>
      <w:r w:rsidR="00112E73">
        <w:rPr>
          <w:rFonts w:eastAsiaTheme="minorEastAsia"/>
          <w:szCs w:val="20"/>
          <w:lang w:eastAsia="zh-CN"/>
        </w:rPr>
        <w:t xml:space="preserve"> for </w:t>
      </w:r>
      <w:r w:rsidR="00112E73" w:rsidRPr="00112E73">
        <w:rPr>
          <w:rFonts w:eastAsiaTheme="minorEastAsia"/>
          <w:szCs w:val="20"/>
          <w:lang w:eastAsia="zh-CN"/>
        </w:rPr>
        <w:t>UE-initiated/event-driven L</w:t>
      </w:r>
      <w:r w:rsidR="00112E73">
        <w:rPr>
          <w:rFonts w:eastAsiaTheme="minorEastAsia"/>
          <w:szCs w:val="20"/>
          <w:lang w:eastAsia="zh-CN"/>
        </w:rPr>
        <w:t>1</w:t>
      </w:r>
      <w:r w:rsidR="00112E73" w:rsidRPr="00112E73">
        <w:rPr>
          <w:rFonts w:eastAsiaTheme="minorEastAsia"/>
          <w:szCs w:val="20"/>
          <w:lang w:eastAsia="zh-CN"/>
        </w:rPr>
        <w:t xml:space="preserve"> beam reporting</w:t>
      </w:r>
      <w:r>
        <w:rPr>
          <w:rFonts w:eastAsiaTheme="minorEastAsia"/>
          <w:szCs w:val="20"/>
          <w:lang w:eastAsia="zh-CN"/>
        </w:rPr>
        <w:t>, three potential UCI-based reporting schemes could be considered.</w:t>
      </w:r>
    </w:p>
    <w:p w14:paraId="0AEF14B8" w14:textId="5EF75742" w:rsidR="00467A8C" w:rsidRDefault="00D73AE3" w:rsidP="00467A8C">
      <w:pPr>
        <w:pStyle w:val="af8"/>
        <w:numPr>
          <w:ilvl w:val="0"/>
          <w:numId w:val="67"/>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8706D9">
        <w:rPr>
          <w:rFonts w:ascii="Times New Roman" w:eastAsiaTheme="minorEastAsia" w:hAnsi="Times New Roman"/>
          <w:sz w:val="20"/>
          <w:szCs w:val="20"/>
        </w:rPr>
        <w:t xml:space="preserve">One-step </w:t>
      </w:r>
      <w:r w:rsidR="00467A8C" w:rsidRPr="00112E73">
        <w:rPr>
          <w:rFonts w:ascii="Times New Roman" w:eastAsiaTheme="minorEastAsia" w:hAnsi="Times New Roman"/>
          <w:sz w:val="20"/>
          <w:szCs w:val="20"/>
        </w:rPr>
        <w:t>UCI-based beam reporting</w:t>
      </w:r>
      <w:r w:rsidR="008706D9">
        <w:rPr>
          <w:rFonts w:ascii="Times New Roman" w:eastAsiaTheme="minorEastAsia" w:hAnsi="Times New Roman"/>
          <w:sz w:val="20"/>
          <w:szCs w:val="20"/>
        </w:rPr>
        <w:t xml:space="preserve"> on PUCCH/PUSCH for </w:t>
      </w:r>
      <w:r w:rsidR="00C45C4D">
        <w:rPr>
          <w:rFonts w:ascii="Times New Roman" w:eastAsiaTheme="minorEastAsia" w:hAnsi="Times New Roman"/>
          <w:sz w:val="20"/>
          <w:szCs w:val="20"/>
        </w:rPr>
        <w:t>P/</w:t>
      </w:r>
      <w:r w:rsidR="008706D9">
        <w:rPr>
          <w:rFonts w:ascii="Times New Roman" w:eastAsiaTheme="minorEastAsia" w:hAnsi="Times New Roman"/>
          <w:sz w:val="20"/>
          <w:szCs w:val="20"/>
        </w:rPr>
        <w:t>SP CSI</w:t>
      </w:r>
      <w:r w:rsidR="00C45C4D">
        <w:rPr>
          <w:rFonts w:ascii="Times New Roman" w:eastAsiaTheme="minorEastAsia" w:hAnsi="Times New Roman"/>
          <w:sz w:val="20"/>
          <w:szCs w:val="20"/>
        </w:rPr>
        <w:t xml:space="preserve"> </w:t>
      </w:r>
      <w:r w:rsidR="00C45C4D">
        <w:rPr>
          <w:rFonts w:ascii="Times New Roman" w:eastAsiaTheme="minorEastAsia" w:hAnsi="Times New Roman" w:hint="eastAsia"/>
          <w:sz w:val="20"/>
          <w:szCs w:val="20"/>
        </w:rPr>
        <w:t>reporting</w:t>
      </w:r>
    </w:p>
    <w:p w14:paraId="148462F3" w14:textId="68A697A9" w:rsidR="00C45C4D" w:rsidRDefault="008706D9" w:rsidP="00DC0870">
      <w:pPr>
        <w:pStyle w:val="af8"/>
        <w:numPr>
          <w:ilvl w:val="1"/>
          <w:numId w:val="67"/>
        </w:numPr>
        <w:ind w:firstLineChars="0"/>
        <w:rPr>
          <w:rFonts w:ascii="Times New Roman" w:eastAsiaTheme="minorEastAsia" w:hAnsi="Times New Roman"/>
          <w:sz w:val="20"/>
          <w:szCs w:val="20"/>
        </w:rPr>
      </w:pPr>
      <w:r w:rsidRPr="008706D9">
        <w:rPr>
          <w:rFonts w:ascii="Times New Roman" w:eastAsiaTheme="minorEastAsia" w:hAnsi="Times New Roman"/>
          <w:sz w:val="20"/>
          <w:szCs w:val="20"/>
        </w:rPr>
        <w:t xml:space="preserve">In the legacy beam measurement and reporting </w:t>
      </w:r>
      <w:r w:rsidR="00210A82">
        <w:rPr>
          <w:rFonts w:ascii="Times New Roman" w:eastAsiaTheme="minorEastAsia" w:hAnsi="Times New Roman"/>
          <w:sz w:val="20"/>
          <w:szCs w:val="20"/>
        </w:rPr>
        <w:t>framework</w:t>
      </w:r>
      <w:r w:rsidRPr="008706D9">
        <w:rPr>
          <w:rFonts w:ascii="Times New Roman" w:eastAsiaTheme="minorEastAsia" w:hAnsi="Times New Roman"/>
          <w:sz w:val="20"/>
          <w:szCs w:val="20"/>
        </w:rPr>
        <w:t>, UCI-based reporting has been supported. And UE would report its preferred beams on pre-allocated physical</w:t>
      </w:r>
      <w:r w:rsidR="00C45C4D">
        <w:rPr>
          <w:rFonts w:ascii="Times New Roman" w:eastAsiaTheme="minorEastAsia" w:hAnsi="Times New Roman" w:hint="eastAsia"/>
          <w:sz w:val="20"/>
          <w:szCs w:val="20"/>
        </w:rPr>
        <w:t>-layer</w:t>
      </w:r>
      <w:r w:rsidRPr="008706D9">
        <w:rPr>
          <w:rFonts w:ascii="Times New Roman" w:eastAsiaTheme="minorEastAsia" w:hAnsi="Times New Roman"/>
          <w:sz w:val="20"/>
          <w:szCs w:val="20"/>
        </w:rPr>
        <w:t xml:space="preserve"> uplink resource, e.g., periodic report on PUCCH, semi-persistent report on PUCCH, semi-persistent report on PUSCH. To support UE-initiated/event-driven L1 beam reporting, the most straightforward approach is reusing legacy beam reporting schemes but relaxing the reporting restriction, which means UE may not report beam information on the physical</w:t>
      </w:r>
      <w:r w:rsidR="00AE0B5F">
        <w:rPr>
          <w:rFonts w:ascii="Times New Roman" w:eastAsiaTheme="minorEastAsia" w:hAnsi="Times New Roman"/>
          <w:sz w:val="20"/>
          <w:szCs w:val="20"/>
        </w:rPr>
        <w:t>-layer</w:t>
      </w:r>
      <w:r w:rsidRPr="008706D9">
        <w:rPr>
          <w:rFonts w:ascii="Times New Roman" w:eastAsiaTheme="minorEastAsia" w:hAnsi="Times New Roman"/>
          <w:sz w:val="20"/>
          <w:szCs w:val="20"/>
        </w:rPr>
        <w:t xml:space="preserve"> uplink resource pre-allocated by the network.  </w:t>
      </w:r>
      <w:r w:rsidRPr="000F228C">
        <w:rPr>
          <w:rFonts w:ascii="Times New Roman" w:eastAsiaTheme="minorEastAsia" w:hAnsi="Times New Roman"/>
          <w:sz w:val="20"/>
          <w:szCs w:val="20"/>
        </w:rPr>
        <w:t xml:space="preserve">However, it </w:t>
      </w:r>
      <w:r w:rsidR="008B5293">
        <w:rPr>
          <w:rFonts w:ascii="Times New Roman" w:eastAsiaTheme="minorEastAsia" w:hAnsi="Times New Roman"/>
          <w:sz w:val="20"/>
          <w:szCs w:val="20"/>
        </w:rPr>
        <w:t xml:space="preserve">has the common disadvantage of UCI-based scheme, i.e., low resource </w:t>
      </w:r>
      <w:r w:rsidR="00E0003F">
        <w:rPr>
          <w:rFonts w:ascii="Times New Roman" w:eastAsiaTheme="minorEastAsia" w:hAnsi="Times New Roman"/>
          <w:sz w:val="20"/>
          <w:szCs w:val="20"/>
        </w:rPr>
        <w:t xml:space="preserve">utilization </w:t>
      </w:r>
      <w:r w:rsidR="008B5293">
        <w:rPr>
          <w:rFonts w:ascii="Times New Roman" w:eastAsiaTheme="minorEastAsia" w:hAnsi="Times New Roman"/>
          <w:sz w:val="20"/>
          <w:szCs w:val="20"/>
        </w:rPr>
        <w:t>efficiency. A</w:t>
      </w:r>
      <w:r w:rsidRPr="000F228C">
        <w:rPr>
          <w:rFonts w:ascii="Times New Roman" w:eastAsiaTheme="minorEastAsia" w:hAnsi="Times New Roman"/>
          <w:sz w:val="20"/>
          <w:szCs w:val="20"/>
        </w:rPr>
        <w:t xml:space="preserve">s </w:t>
      </w:r>
      <w:bookmarkStart w:id="14" w:name="_Hlk158134607"/>
      <w:r w:rsidRPr="000F228C">
        <w:rPr>
          <w:rFonts w:ascii="Times New Roman" w:eastAsiaTheme="minorEastAsia" w:hAnsi="Times New Roman"/>
          <w:sz w:val="20"/>
          <w:szCs w:val="20"/>
        </w:rPr>
        <w:t xml:space="preserve">the pre-allocated </w:t>
      </w:r>
      <w:r w:rsidR="008B5293">
        <w:rPr>
          <w:rFonts w:ascii="Times New Roman" w:eastAsiaTheme="minorEastAsia" w:hAnsi="Times New Roman"/>
          <w:sz w:val="20"/>
          <w:szCs w:val="20"/>
        </w:rPr>
        <w:t>PUCCH/PUSCH resource</w:t>
      </w:r>
      <w:r w:rsidRPr="000F228C">
        <w:rPr>
          <w:rFonts w:ascii="Times New Roman" w:eastAsiaTheme="minorEastAsia" w:hAnsi="Times New Roman"/>
          <w:sz w:val="20"/>
          <w:szCs w:val="20"/>
        </w:rPr>
        <w:t xml:space="preserve"> is not used for data transmission for other users or other use cases in general</w:t>
      </w:r>
      <w:bookmarkEnd w:id="14"/>
      <w:r w:rsidR="000F228C">
        <w:rPr>
          <w:rFonts w:ascii="Times New Roman" w:eastAsiaTheme="minorEastAsia" w:hAnsi="Times New Roman"/>
          <w:sz w:val="20"/>
          <w:szCs w:val="20"/>
        </w:rPr>
        <w:t>.</w:t>
      </w:r>
      <w:r w:rsidR="002A66E8">
        <w:rPr>
          <w:rFonts w:ascii="Times New Roman" w:eastAsiaTheme="minorEastAsia" w:hAnsi="Times New Roman"/>
          <w:sz w:val="20"/>
          <w:szCs w:val="20"/>
        </w:rPr>
        <w:t xml:space="preserve"> If used, </w:t>
      </w:r>
      <w:r w:rsidR="00DC0870" w:rsidRPr="00DC0870">
        <w:rPr>
          <w:rFonts w:ascii="Times New Roman" w:eastAsiaTheme="minorEastAsia" w:hAnsi="Times New Roman"/>
          <w:sz w:val="20"/>
          <w:szCs w:val="20"/>
        </w:rPr>
        <w:t>resource utilization efficiency can be improved</w:t>
      </w:r>
      <w:r w:rsidR="00DC0870">
        <w:rPr>
          <w:rFonts w:ascii="Times New Roman" w:eastAsiaTheme="minorEastAsia" w:hAnsi="Times New Roman"/>
          <w:sz w:val="20"/>
          <w:szCs w:val="20"/>
        </w:rPr>
        <w:t>. However</w:t>
      </w:r>
      <w:r w:rsidR="00DC0870" w:rsidRPr="00DC0870">
        <w:rPr>
          <w:rFonts w:ascii="Times New Roman" w:eastAsiaTheme="minorEastAsia" w:hAnsi="Times New Roman"/>
          <w:sz w:val="20"/>
          <w:szCs w:val="20"/>
        </w:rPr>
        <w:t xml:space="preserve">, </w:t>
      </w:r>
      <w:r w:rsidR="00DC0870">
        <w:rPr>
          <w:rFonts w:ascii="Times New Roman" w:eastAsiaTheme="minorEastAsia" w:hAnsi="Times New Roman"/>
          <w:sz w:val="20"/>
          <w:szCs w:val="20"/>
        </w:rPr>
        <w:t xml:space="preserve">this requires </w:t>
      </w:r>
      <w:r w:rsidR="00DC0870" w:rsidRPr="00DC0870">
        <w:rPr>
          <w:rFonts w:ascii="Times New Roman" w:eastAsiaTheme="minorEastAsia" w:hAnsi="Times New Roman"/>
          <w:sz w:val="20"/>
          <w:szCs w:val="20"/>
        </w:rPr>
        <w:t xml:space="preserve">the network to perform blind detection to determine whether the beam reporting is present or not. </w:t>
      </w:r>
    </w:p>
    <w:p w14:paraId="5E131A66" w14:textId="58C4269A" w:rsidR="00467A8C" w:rsidRDefault="00D73AE3" w:rsidP="00467A8C">
      <w:pPr>
        <w:pStyle w:val="af8"/>
        <w:numPr>
          <w:ilvl w:val="0"/>
          <w:numId w:val="67"/>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8706D9">
        <w:rPr>
          <w:rFonts w:ascii="Times New Roman" w:eastAsiaTheme="minorEastAsia" w:hAnsi="Times New Roman"/>
          <w:sz w:val="20"/>
          <w:szCs w:val="20"/>
        </w:rPr>
        <w:t xml:space="preserve">One-step </w:t>
      </w:r>
      <w:r w:rsidR="00112E73" w:rsidRPr="00112E73">
        <w:rPr>
          <w:rFonts w:ascii="Times New Roman" w:eastAsiaTheme="minorEastAsia" w:hAnsi="Times New Roman"/>
          <w:sz w:val="20"/>
          <w:szCs w:val="20"/>
        </w:rPr>
        <w:t>UCI-based beam reporting on CG</w:t>
      </w:r>
    </w:p>
    <w:p w14:paraId="5E6F7DBF" w14:textId="11E33DD8" w:rsidR="00E74789" w:rsidRDefault="00D84AA6" w:rsidP="00D84AA6">
      <w:pPr>
        <w:pStyle w:val="af8"/>
        <w:numPr>
          <w:ilvl w:val="1"/>
          <w:numId w:val="67"/>
        </w:numPr>
        <w:ind w:firstLineChars="0"/>
        <w:rPr>
          <w:rFonts w:ascii="Times New Roman" w:eastAsiaTheme="minorEastAsia" w:hAnsi="Times New Roman"/>
          <w:sz w:val="20"/>
          <w:szCs w:val="20"/>
        </w:rPr>
      </w:pPr>
      <w:r>
        <w:rPr>
          <w:rFonts w:ascii="Times New Roman" w:eastAsiaTheme="minorEastAsia" w:hAnsi="Times New Roman"/>
          <w:sz w:val="20"/>
          <w:szCs w:val="20"/>
        </w:rPr>
        <w:t>In this scheme, UE-initiated/event-driven L1 beam reporting would be carried by CG-PUSCH</w:t>
      </w:r>
      <w:r w:rsidR="00D73AE3">
        <w:rPr>
          <w:rFonts w:ascii="Times New Roman" w:eastAsiaTheme="minorEastAsia" w:hAnsi="Times New Roman"/>
          <w:sz w:val="20"/>
          <w:szCs w:val="20"/>
        </w:rPr>
        <w:t xml:space="preserve"> directly</w:t>
      </w:r>
      <w:r>
        <w:rPr>
          <w:rFonts w:ascii="Times New Roman" w:eastAsiaTheme="minorEastAsia" w:hAnsi="Times New Roman"/>
          <w:sz w:val="20"/>
          <w:szCs w:val="20"/>
        </w:rPr>
        <w:t>, which is similar to CG-UCI and UTO-UCI. Thus, a new UCI type needs to be defined</w:t>
      </w:r>
      <w:r w:rsidR="004A5ADD">
        <w:rPr>
          <w:rFonts w:ascii="Times New Roman" w:eastAsiaTheme="minorEastAsia" w:hAnsi="Times New Roman"/>
          <w:sz w:val="20"/>
          <w:szCs w:val="20"/>
        </w:rPr>
        <w:t xml:space="preserve"> and CG configuration for UE-initiated/event-driven L1 beam reporting needs to be introduced</w:t>
      </w:r>
      <w:r>
        <w:rPr>
          <w:rFonts w:ascii="Times New Roman" w:eastAsiaTheme="minorEastAsia" w:hAnsi="Times New Roman"/>
          <w:sz w:val="20"/>
          <w:szCs w:val="20"/>
        </w:rPr>
        <w:t>. Besides, format design and rate match</w:t>
      </w:r>
      <w:r w:rsidR="00E0003F">
        <w:rPr>
          <w:rFonts w:ascii="Times New Roman" w:eastAsiaTheme="minorEastAsia" w:hAnsi="Times New Roman"/>
          <w:sz w:val="20"/>
          <w:szCs w:val="20"/>
        </w:rPr>
        <w:t>ing</w:t>
      </w:r>
      <w:r>
        <w:rPr>
          <w:rFonts w:ascii="Times New Roman" w:eastAsiaTheme="minorEastAsia" w:hAnsi="Times New Roman"/>
          <w:sz w:val="20"/>
          <w:szCs w:val="20"/>
        </w:rPr>
        <w:t xml:space="preserve"> factor also needs to be </w:t>
      </w:r>
      <w:r w:rsidR="00E0003F">
        <w:rPr>
          <w:rFonts w:ascii="Times New Roman" w:eastAsiaTheme="minorEastAsia" w:hAnsi="Times New Roman"/>
          <w:sz w:val="20"/>
          <w:szCs w:val="20"/>
        </w:rPr>
        <w:t>considered</w:t>
      </w:r>
      <w:r>
        <w:rPr>
          <w:rFonts w:ascii="Times New Roman" w:eastAsiaTheme="minorEastAsia" w:hAnsi="Times New Roman"/>
          <w:sz w:val="20"/>
          <w:szCs w:val="20"/>
        </w:rPr>
        <w:t>.</w:t>
      </w:r>
    </w:p>
    <w:p w14:paraId="62B6F80E" w14:textId="6FC5242F" w:rsidR="00D84AA6" w:rsidRDefault="00E74789" w:rsidP="00D84AA6">
      <w:pPr>
        <w:pStyle w:val="af8"/>
        <w:numPr>
          <w:ilvl w:val="1"/>
          <w:numId w:val="67"/>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However, </w:t>
      </w:r>
      <w:r w:rsidR="00087DD4">
        <w:rPr>
          <w:rFonts w:ascii="Times New Roman" w:eastAsiaTheme="minorEastAsia" w:hAnsi="Times New Roman" w:hint="eastAsia"/>
          <w:sz w:val="20"/>
          <w:szCs w:val="20"/>
        </w:rPr>
        <w:t>CG-PUSCH</w:t>
      </w:r>
      <w:r w:rsidR="00087DD4">
        <w:rPr>
          <w:rFonts w:ascii="Times New Roman" w:eastAsiaTheme="minorEastAsia" w:hAnsi="Times New Roman"/>
          <w:sz w:val="20"/>
          <w:szCs w:val="20"/>
        </w:rPr>
        <w:t xml:space="preserve"> </w:t>
      </w:r>
      <w:r w:rsidR="00087DD4">
        <w:rPr>
          <w:rFonts w:ascii="Times New Roman" w:eastAsiaTheme="minorEastAsia" w:hAnsi="Times New Roman" w:hint="eastAsia"/>
          <w:sz w:val="20"/>
          <w:szCs w:val="20"/>
        </w:rPr>
        <w:t>is</w:t>
      </w:r>
      <w:r w:rsidR="00087DD4">
        <w:rPr>
          <w:rFonts w:ascii="Times New Roman" w:eastAsiaTheme="minorEastAsia" w:hAnsi="Times New Roman"/>
          <w:sz w:val="20"/>
          <w:szCs w:val="20"/>
        </w:rPr>
        <w:t xml:space="preserve"> an optional UE feature</w:t>
      </w:r>
      <w:r>
        <w:rPr>
          <w:rFonts w:ascii="Times New Roman" w:eastAsiaTheme="minorEastAsia" w:hAnsi="Times New Roman"/>
          <w:sz w:val="20"/>
          <w:szCs w:val="20"/>
        </w:rPr>
        <w:t xml:space="preserve">, </w:t>
      </w:r>
      <w:r w:rsidR="00087DD4">
        <w:rPr>
          <w:rFonts w:ascii="Times New Roman" w:eastAsiaTheme="minorEastAsia" w:hAnsi="Times New Roman"/>
          <w:sz w:val="20"/>
          <w:szCs w:val="20"/>
        </w:rPr>
        <w:t xml:space="preserve">Alt-2 requires </w:t>
      </w:r>
      <w:r w:rsidRPr="00E74789">
        <w:rPr>
          <w:rFonts w:ascii="Times New Roman" w:eastAsiaTheme="minorEastAsia" w:hAnsi="Times New Roman"/>
          <w:sz w:val="20"/>
          <w:szCs w:val="20"/>
        </w:rPr>
        <w:t>UE-initiated/event-driven L1 beam reporting</w:t>
      </w:r>
      <w:r w:rsidR="00087DD4">
        <w:rPr>
          <w:rFonts w:ascii="Times New Roman" w:eastAsiaTheme="minorEastAsia" w:hAnsi="Times New Roman"/>
          <w:sz w:val="20"/>
          <w:szCs w:val="20"/>
        </w:rPr>
        <w:t xml:space="preserve"> feature dependent on optional feature which is not desirable.</w:t>
      </w:r>
      <w:r>
        <w:rPr>
          <w:rFonts w:ascii="Times New Roman" w:eastAsiaTheme="minorEastAsia" w:hAnsi="Times New Roman"/>
          <w:sz w:val="20"/>
          <w:szCs w:val="20"/>
        </w:rPr>
        <w:t xml:space="preserve"> </w:t>
      </w:r>
      <w:r w:rsidR="004E773E">
        <w:rPr>
          <w:rFonts w:ascii="Times New Roman" w:eastAsiaTheme="minorEastAsia" w:hAnsi="Times New Roman"/>
          <w:sz w:val="20"/>
          <w:szCs w:val="20"/>
        </w:rPr>
        <w:t>It is not preferred that</w:t>
      </w:r>
      <w:r>
        <w:rPr>
          <w:rFonts w:ascii="Times New Roman" w:eastAsiaTheme="minorEastAsia" w:hAnsi="Times New Roman"/>
          <w:sz w:val="20"/>
          <w:szCs w:val="20"/>
        </w:rPr>
        <w:t xml:space="preserve"> a UE supporting CG is </w:t>
      </w:r>
      <w:r w:rsidR="004E773E">
        <w:rPr>
          <w:rFonts w:ascii="Times New Roman" w:eastAsiaTheme="minorEastAsia" w:hAnsi="Times New Roman"/>
          <w:sz w:val="20"/>
          <w:szCs w:val="20"/>
        </w:rPr>
        <w:t>a p</w:t>
      </w:r>
      <w:r w:rsidR="004E773E" w:rsidRPr="004E773E">
        <w:rPr>
          <w:rFonts w:ascii="Times New Roman" w:eastAsiaTheme="minorEastAsia" w:hAnsi="Times New Roman"/>
          <w:sz w:val="20"/>
          <w:szCs w:val="20"/>
        </w:rPr>
        <w:t>rerequisite</w:t>
      </w:r>
      <w:r w:rsidR="004E773E">
        <w:rPr>
          <w:rFonts w:ascii="Times New Roman" w:eastAsiaTheme="minorEastAsia" w:hAnsi="Times New Roman"/>
          <w:sz w:val="20"/>
          <w:szCs w:val="20"/>
        </w:rPr>
        <w:t xml:space="preserve"> of </w:t>
      </w:r>
      <w:r>
        <w:rPr>
          <w:rFonts w:ascii="Times New Roman" w:eastAsiaTheme="minorEastAsia" w:hAnsi="Times New Roman"/>
          <w:sz w:val="20"/>
          <w:szCs w:val="20"/>
        </w:rPr>
        <w:t>UE-initiated/event-driven L1 beam reporting</w:t>
      </w:r>
      <w:r w:rsidR="004E773E">
        <w:rPr>
          <w:rFonts w:ascii="Times New Roman" w:eastAsiaTheme="minorEastAsia" w:hAnsi="Times New Roman"/>
          <w:sz w:val="20"/>
          <w:szCs w:val="20"/>
        </w:rPr>
        <w:t>.</w:t>
      </w:r>
    </w:p>
    <w:p w14:paraId="60DFE599" w14:textId="1CD7AB99" w:rsidR="004A5ADD" w:rsidRPr="00112E73" w:rsidRDefault="00D73AE3" w:rsidP="00D84AA6">
      <w:pPr>
        <w:pStyle w:val="af8"/>
        <w:numPr>
          <w:ilvl w:val="1"/>
          <w:numId w:val="67"/>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Similar to Alt-1, </w:t>
      </w:r>
      <w:r w:rsidRPr="00D73AE3">
        <w:rPr>
          <w:rFonts w:ascii="Times New Roman" w:eastAsiaTheme="minorEastAsia" w:hAnsi="Times New Roman"/>
          <w:sz w:val="20"/>
          <w:szCs w:val="20"/>
        </w:rPr>
        <w:t xml:space="preserve">UCI-based beam reporting on CG </w:t>
      </w:r>
      <w:r>
        <w:rPr>
          <w:rFonts w:ascii="Times New Roman" w:eastAsiaTheme="minorEastAsia" w:hAnsi="Times New Roman"/>
          <w:sz w:val="20"/>
          <w:szCs w:val="20"/>
        </w:rPr>
        <w:t xml:space="preserve">also </w:t>
      </w:r>
      <w:r w:rsidR="008B5293" w:rsidRPr="008B5293">
        <w:rPr>
          <w:rFonts w:ascii="Times New Roman" w:eastAsiaTheme="minorEastAsia" w:hAnsi="Times New Roman"/>
          <w:sz w:val="20"/>
          <w:szCs w:val="20"/>
        </w:rPr>
        <w:t>has the common disadvantage of UCI-based scheme, i.e., low resource</w:t>
      </w:r>
      <w:r w:rsidR="00E0003F">
        <w:rPr>
          <w:rFonts w:ascii="Times New Roman" w:eastAsiaTheme="minorEastAsia" w:hAnsi="Times New Roman"/>
          <w:sz w:val="20"/>
          <w:szCs w:val="20"/>
        </w:rPr>
        <w:t xml:space="preserve"> </w:t>
      </w:r>
      <w:r w:rsidR="00E0003F">
        <w:rPr>
          <w:rFonts w:ascii="Times New Roman" w:eastAsiaTheme="minorEastAsia" w:hAnsi="Times New Roman" w:hint="eastAsia"/>
          <w:sz w:val="20"/>
          <w:szCs w:val="20"/>
        </w:rPr>
        <w:t>util</w:t>
      </w:r>
      <w:r w:rsidR="00E0003F">
        <w:rPr>
          <w:rFonts w:ascii="Times New Roman" w:eastAsiaTheme="minorEastAsia" w:hAnsi="Times New Roman"/>
          <w:sz w:val="20"/>
          <w:szCs w:val="20"/>
        </w:rPr>
        <w:t>ization</w:t>
      </w:r>
      <w:r w:rsidR="008B5293" w:rsidRPr="008B5293">
        <w:rPr>
          <w:rFonts w:ascii="Times New Roman" w:eastAsiaTheme="minorEastAsia" w:hAnsi="Times New Roman"/>
          <w:sz w:val="20"/>
          <w:szCs w:val="20"/>
        </w:rPr>
        <w:t xml:space="preserve"> efficiency</w:t>
      </w:r>
      <w:r>
        <w:rPr>
          <w:rFonts w:ascii="Times New Roman" w:eastAsiaTheme="minorEastAsia" w:hAnsi="Times New Roman"/>
          <w:sz w:val="20"/>
          <w:szCs w:val="20"/>
        </w:rPr>
        <w:t xml:space="preserve">. CG-PUSCH </w:t>
      </w:r>
      <w:r w:rsidR="00087DD4">
        <w:rPr>
          <w:rFonts w:ascii="Times New Roman" w:eastAsiaTheme="minorEastAsia" w:hAnsi="Times New Roman"/>
          <w:sz w:val="20"/>
          <w:szCs w:val="20"/>
        </w:rPr>
        <w:t>resources are</w:t>
      </w:r>
      <w:r>
        <w:rPr>
          <w:rFonts w:ascii="Times New Roman" w:eastAsiaTheme="minorEastAsia" w:hAnsi="Times New Roman"/>
          <w:sz w:val="20"/>
          <w:szCs w:val="20"/>
        </w:rPr>
        <w:t xml:space="preserve"> the pre-allocated and periodic, while UE only report</w:t>
      </w:r>
      <w:r w:rsidR="00087DD4">
        <w:rPr>
          <w:rFonts w:ascii="Times New Roman" w:eastAsiaTheme="minorEastAsia" w:hAnsi="Times New Roman"/>
          <w:sz w:val="20"/>
          <w:szCs w:val="20"/>
        </w:rPr>
        <w:t>s</w:t>
      </w:r>
      <w:r>
        <w:rPr>
          <w:rFonts w:ascii="Times New Roman" w:eastAsiaTheme="minorEastAsia" w:hAnsi="Times New Roman"/>
          <w:sz w:val="20"/>
          <w:szCs w:val="20"/>
        </w:rPr>
        <w:t xml:space="preserve"> beam information in some CG occasions. </w:t>
      </w:r>
      <w:r w:rsidR="00563531">
        <w:rPr>
          <w:rFonts w:ascii="Times New Roman" w:eastAsiaTheme="minorEastAsia" w:hAnsi="Times New Roman"/>
          <w:sz w:val="20"/>
          <w:szCs w:val="20"/>
        </w:rPr>
        <w:t>And</w:t>
      </w:r>
      <w:r w:rsidR="00E0003F">
        <w:rPr>
          <w:rFonts w:ascii="Times New Roman" w:eastAsiaTheme="minorEastAsia" w:hAnsi="Times New Roman"/>
          <w:sz w:val="20"/>
          <w:szCs w:val="20"/>
        </w:rPr>
        <w:t>,</w:t>
      </w:r>
      <w:r w:rsidR="00563531">
        <w:rPr>
          <w:rFonts w:ascii="Times New Roman" w:eastAsiaTheme="minorEastAsia" w:hAnsi="Times New Roman"/>
          <w:sz w:val="20"/>
          <w:szCs w:val="20"/>
        </w:rPr>
        <w:t xml:space="preserve"> </w:t>
      </w:r>
      <w:r>
        <w:rPr>
          <w:rFonts w:ascii="Times New Roman" w:eastAsiaTheme="minorEastAsia" w:hAnsi="Times New Roman"/>
          <w:sz w:val="20"/>
          <w:szCs w:val="20"/>
        </w:rPr>
        <w:t>other CG occasion</w:t>
      </w:r>
      <w:r w:rsidR="00563531">
        <w:rPr>
          <w:rFonts w:ascii="Times New Roman" w:eastAsiaTheme="minorEastAsia" w:hAnsi="Times New Roman"/>
          <w:sz w:val="20"/>
          <w:szCs w:val="20"/>
        </w:rPr>
        <w:t>s are</w:t>
      </w:r>
      <w:r w:rsidR="00087DD4">
        <w:rPr>
          <w:rFonts w:ascii="Times New Roman" w:eastAsiaTheme="minorEastAsia" w:hAnsi="Times New Roman"/>
          <w:sz w:val="20"/>
          <w:szCs w:val="20"/>
        </w:rPr>
        <w:t xml:space="preserve"> left</w:t>
      </w:r>
      <w:r w:rsidR="00563531">
        <w:rPr>
          <w:rFonts w:ascii="Times New Roman" w:eastAsiaTheme="minorEastAsia" w:hAnsi="Times New Roman"/>
          <w:sz w:val="20"/>
          <w:szCs w:val="20"/>
        </w:rPr>
        <w:t xml:space="preserve"> unused.</w:t>
      </w:r>
      <w:r w:rsidR="00971C82">
        <w:rPr>
          <w:rFonts w:ascii="Times New Roman" w:eastAsiaTheme="minorEastAsia" w:hAnsi="Times New Roman"/>
          <w:sz w:val="20"/>
          <w:szCs w:val="20"/>
        </w:rPr>
        <w:t xml:space="preserve"> </w:t>
      </w:r>
      <w:r w:rsidR="000E140E" w:rsidRPr="000E140E">
        <w:rPr>
          <w:rFonts w:ascii="Times New Roman" w:eastAsiaTheme="minorEastAsia" w:hAnsi="Times New Roman"/>
          <w:sz w:val="20"/>
          <w:szCs w:val="20"/>
        </w:rPr>
        <w:t>Though the CG occasion</w:t>
      </w:r>
      <w:r w:rsidR="00AC4AB2">
        <w:rPr>
          <w:rFonts w:ascii="Times New Roman" w:eastAsiaTheme="minorEastAsia" w:hAnsi="Times New Roman"/>
          <w:sz w:val="20"/>
          <w:szCs w:val="20"/>
        </w:rPr>
        <w:t xml:space="preserve">s for </w:t>
      </w:r>
      <w:r w:rsidR="00AC4AB2" w:rsidRPr="00AC4AB2">
        <w:rPr>
          <w:rFonts w:ascii="Times New Roman" w:eastAsiaTheme="minorEastAsia" w:hAnsi="Times New Roman"/>
          <w:sz w:val="20"/>
          <w:szCs w:val="20"/>
        </w:rPr>
        <w:t>UE-initiated/event-driven L1 beam reporting</w:t>
      </w:r>
      <w:r w:rsidR="000E140E" w:rsidRPr="000E140E">
        <w:rPr>
          <w:rFonts w:ascii="Times New Roman" w:eastAsiaTheme="minorEastAsia" w:hAnsi="Times New Roman"/>
          <w:sz w:val="20"/>
          <w:szCs w:val="20"/>
        </w:rPr>
        <w:t xml:space="preserve"> can be allocated for other users to improve resource utilization efficiency, once multiple users transmit UL signals on </w:t>
      </w:r>
      <w:r w:rsidR="000E140E" w:rsidRPr="000E140E">
        <w:rPr>
          <w:rFonts w:ascii="Times New Roman" w:eastAsiaTheme="minorEastAsia" w:hAnsi="Times New Roman"/>
          <w:sz w:val="20"/>
          <w:szCs w:val="20"/>
        </w:rPr>
        <w:lastRenderedPageBreak/>
        <w:t>the uplink resource, it is difficult for the network to decode information.</w:t>
      </w:r>
    </w:p>
    <w:p w14:paraId="79753C4C" w14:textId="3D675609" w:rsidR="00112E73" w:rsidRPr="00563531" w:rsidRDefault="00D73AE3" w:rsidP="00467A8C">
      <w:pPr>
        <w:pStyle w:val="af8"/>
        <w:numPr>
          <w:ilvl w:val="0"/>
          <w:numId w:val="67"/>
        </w:numPr>
        <w:ind w:firstLineChars="0"/>
        <w:rPr>
          <w:rFonts w:ascii="Times New Roman" w:eastAsiaTheme="minorEastAsia" w:hAnsi="Times New Roman"/>
          <w:sz w:val="20"/>
          <w:szCs w:val="20"/>
        </w:rPr>
      </w:pPr>
      <w:r w:rsidRPr="00563531">
        <w:rPr>
          <w:rFonts w:ascii="Times New Roman" w:eastAsiaTheme="minorEastAsia" w:hAnsi="Times New Roman"/>
          <w:sz w:val="20"/>
          <w:szCs w:val="20"/>
        </w:rPr>
        <w:t xml:space="preserve">Alt-3: </w:t>
      </w:r>
      <w:r w:rsidR="008706D9" w:rsidRPr="00563531">
        <w:rPr>
          <w:rFonts w:ascii="Times New Roman" w:eastAsiaTheme="minorEastAsia" w:hAnsi="Times New Roman"/>
          <w:sz w:val="20"/>
          <w:szCs w:val="20"/>
        </w:rPr>
        <w:t xml:space="preserve">Two-step </w:t>
      </w:r>
      <w:r w:rsidR="00112E73" w:rsidRPr="00563531">
        <w:rPr>
          <w:rFonts w:ascii="Times New Roman" w:eastAsiaTheme="minorEastAsia" w:hAnsi="Times New Roman"/>
          <w:sz w:val="20"/>
          <w:szCs w:val="20"/>
        </w:rPr>
        <w:t>UCI-based beam reporting</w:t>
      </w:r>
    </w:p>
    <w:p w14:paraId="1ED2D804" w14:textId="506FFA93" w:rsidR="00BA16EF" w:rsidRDefault="00563531" w:rsidP="00563531">
      <w:pPr>
        <w:pStyle w:val="af8"/>
        <w:numPr>
          <w:ilvl w:val="1"/>
          <w:numId w:val="67"/>
        </w:numPr>
        <w:ind w:firstLineChars="0"/>
        <w:rPr>
          <w:rFonts w:ascii="Times New Roman" w:eastAsiaTheme="minorEastAsia" w:hAnsi="Times New Roman"/>
          <w:sz w:val="20"/>
          <w:szCs w:val="20"/>
        </w:rPr>
      </w:pPr>
      <w:r w:rsidRPr="00563531">
        <w:rPr>
          <w:rFonts w:ascii="Times New Roman" w:eastAsiaTheme="minorEastAsia" w:hAnsi="Times New Roman"/>
          <w:sz w:val="20"/>
          <w:szCs w:val="20"/>
        </w:rPr>
        <w:t xml:space="preserve">To solve </w:t>
      </w:r>
      <w:r>
        <w:rPr>
          <w:rFonts w:ascii="Times New Roman" w:eastAsiaTheme="minorEastAsia" w:hAnsi="Times New Roman"/>
          <w:sz w:val="20"/>
          <w:szCs w:val="20"/>
        </w:rPr>
        <w:t>the issue of low resource</w:t>
      </w:r>
      <w:r w:rsidR="00646F05">
        <w:rPr>
          <w:rFonts w:ascii="Times New Roman" w:eastAsiaTheme="minorEastAsia" w:hAnsi="Times New Roman"/>
          <w:sz w:val="20"/>
          <w:szCs w:val="20"/>
        </w:rPr>
        <w:t xml:space="preserve"> utilization</w:t>
      </w:r>
      <w:r>
        <w:rPr>
          <w:rFonts w:ascii="Times New Roman" w:eastAsiaTheme="minorEastAsia" w:hAnsi="Times New Roman"/>
          <w:sz w:val="20"/>
          <w:szCs w:val="20"/>
        </w:rPr>
        <w:t xml:space="preserve"> efficiency in Alt-1 and Alt-2, </w:t>
      </w:r>
      <w:r w:rsidR="00811F25">
        <w:rPr>
          <w:rFonts w:ascii="Times New Roman" w:eastAsiaTheme="minorEastAsia" w:hAnsi="Times New Roman"/>
          <w:sz w:val="20"/>
          <w:szCs w:val="20"/>
        </w:rPr>
        <w:t>t</w:t>
      </w:r>
      <w:r w:rsidR="00811F25" w:rsidRPr="00811F25">
        <w:rPr>
          <w:rFonts w:ascii="Times New Roman" w:eastAsiaTheme="minorEastAsia" w:hAnsi="Times New Roman"/>
          <w:sz w:val="20"/>
          <w:szCs w:val="20"/>
        </w:rPr>
        <w:t>wo-steps UCI-based beam reporting</w:t>
      </w:r>
      <w:r>
        <w:rPr>
          <w:rFonts w:ascii="Times New Roman" w:eastAsiaTheme="minorEastAsia" w:hAnsi="Times New Roman"/>
          <w:sz w:val="20"/>
          <w:szCs w:val="20"/>
        </w:rPr>
        <w:t xml:space="preserve"> </w:t>
      </w:r>
      <w:r w:rsidR="00646F05">
        <w:rPr>
          <w:rFonts w:ascii="Times New Roman" w:eastAsiaTheme="minorEastAsia" w:hAnsi="Times New Roman"/>
          <w:sz w:val="20"/>
          <w:szCs w:val="20"/>
        </w:rPr>
        <w:t>can be considered</w:t>
      </w:r>
      <w:r>
        <w:rPr>
          <w:rFonts w:ascii="Times New Roman" w:eastAsiaTheme="minorEastAsia" w:hAnsi="Times New Roman"/>
          <w:sz w:val="20"/>
          <w:szCs w:val="20"/>
        </w:rPr>
        <w:t xml:space="preserve">. </w:t>
      </w:r>
      <w:r w:rsidR="00811F25">
        <w:rPr>
          <w:rFonts w:ascii="Times New Roman" w:eastAsiaTheme="minorEastAsia" w:hAnsi="Times New Roman"/>
          <w:sz w:val="20"/>
          <w:szCs w:val="20"/>
        </w:rPr>
        <w:t xml:space="preserve">As shown in </w:t>
      </w:r>
      <w:r w:rsidR="004E773E">
        <w:rPr>
          <w:rFonts w:ascii="Times New Roman" w:eastAsiaTheme="minorEastAsia" w:hAnsi="Times New Roman"/>
          <w:sz w:val="20"/>
          <w:szCs w:val="20"/>
        </w:rPr>
        <w:fldChar w:fldCharType="begin"/>
      </w:r>
      <w:r w:rsidR="004E773E">
        <w:rPr>
          <w:rFonts w:ascii="Times New Roman" w:eastAsiaTheme="minorEastAsia" w:hAnsi="Times New Roman"/>
          <w:sz w:val="20"/>
          <w:szCs w:val="20"/>
        </w:rPr>
        <w:instrText xml:space="preserve"> REF _Ref159176467 \r \h </w:instrText>
      </w:r>
      <w:r w:rsidR="004E773E">
        <w:rPr>
          <w:rFonts w:ascii="Times New Roman" w:eastAsiaTheme="minorEastAsia" w:hAnsi="Times New Roman"/>
          <w:sz w:val="20"/>
          <w:szCs w:val="20"/>
        </w:rPr>
      </w:r>
      <w:r w:rsidR="004E773E">
        <w:rPr>
          <w:rFonts w:ascii="Times New Roman" w:eastAsiaTheme="minorEastAsia" w:hAnsi="Times New Roman"/>
          <w:sz w:val="20"/>
          <w:szCs w:val="20"/>
        </w:rPr>
        <w:fldChar w:fldCharType="separate"/>
      </w:r>
      <w:r w:rsidR="00C01A9D">
        <w:rPr>
          <w:rFonts w:ascii="Times New Roman" w:eastAsiaTheme="minorEastAsia" w:hAnsi="Times New Roman"/>
          <w:sz w:val="20"/>
          <w:szCs w:val="20"/>
        </w:rPr>
        <w:t>Figure 3</w:t>
      </w:r>
      <w:r w:rsidR="004E773E">
        <w:rPr>
          <w:rFonts w:ascii="Times New Roman" w:eastAsiaTheme="minorEastAsia" w:hAnsi="Times New Roman"/>
          <w:sz w:val="20"/>
          <w:szCs w:val="20"/>
        </w:rPr>
        <w:fldChar w:fldCharType="end"/>
      </w:r>
      <w:r>
        <w:rPr>
          <w:rFonts w:ascii="Times New Roman" w:eastAsiaTheme="minorEastAsia" w:hAnsi="Times New Roman"/>
          <w:sz w:val="20"/>
          <w:szCs w:val="20"/>
        </w:rPr>
        <w:t>, UE indicate</w:t>
      </w:r>
      <w:r w:rsidR="00646F05">
        <w:rPr>
          <w:rFonts w:ascii="Times New Roman" w:eastAsiaTheme="minorEastAsia" w:hAnsi="Times New Roman"/>
          <w:sz w:val="20"/>
          <w:szCs w:val="20"/>
        </w:rPr>
        <w:t>s</w:t>
      </w:r>
      <w:r>
        <w:rPr>
          <w:rFonts w:ascii="Times New Roman" w:eastAsiaTheme="minorEastAsia" w:hAnsi="Times New Roman"/>
          <w:sz w:val="20"/>
          <w:szCs w:val="20"/>
        </w:rPr>
        <w:t xml:space="preserve"> the network whether</w:t>
      </w:r>
      <w:r w:rsidR="00556E89">
        <w:rPr>
          <w:rFonts w:ascii="Times New Roman" w:eastAsiaTheme="minorEastAsia" w:hAnsi="Times New Roman"/>
          <w:sz w:val="20"/>
          <w:szCs w:val="20"/>
        </w:rPr>
        <w:t>/when/where</w:t>
      </w:r>
      <w:r>
        <w:rPr>
          <w:rFonts w:ascii="Times New Roman" w:eastAsiaTheme="minorEastAsia" w:hAnsi="Times New Roman"/>
          <w:sz w:val="20"/>
          <w:szCs w:val="20"/>
        </w:rPr>
        <w:t xml:space="preserve"> UE-initiated/event-driven beam reporting exists</w:t>
      </w:r>
      <w:r w:rsidR="00556E89">
        <w:rPr>
          <w:rFonts w:ascii="Times New Roman" w:eastAsiaTheme="minorEastAsia" w:hAnsi="Times New Roman"/>
          <w:sz w:val="20"/>
          <w:szCs w:val="20"/>
        </w:rPr>
        <w:t xml:space="preserve"> in the first step, and </w:t>
      </w:r>
      <w:r w:rsidR="000E176E">
        <w:rPr>
          <w:rFonts w:ascii="Times New Roman" w:eastAsiaTheme="minorEastAsia" w:hAnsi="Times New Roman"/>
          <w:sz w:val="20"/>
          <w:szCs w:val="20"/>
        </w:rPr>
        <w:t xml:space="preserve">only when </w:t>
      </w:r>
      <w:r w:rsidR="000E176E" w:rsidRPr="000E176E">
        <w:rPr>
          <w:rFonts w:ascii="Times New Roman" w:eastAsiaTheme="minorEastAsia" w:hAnsi="Times New Roman"/>
          <w:sz w:val="20"/>
          <w:szCs w:val="20"/>
        </w:rPr>
        <w:t>UE-initiated/event-driven beam reporting exists</w:t>
      </w:r>
      <w:r w:rsidR="00395C2A">
        <w:rPr>
          <w:rFonts w:ascii="Times New Roman" w:eastAsiaTheme="minorEastAsia" w:hAnsi="Times New Roman"/>
          <w:sz w:val="20"/>
          <w:szCs w:val="20"/>
        </w:rPr>
        <w:t xml:space="preserve"> </w:t>
      </w:r>
      <w:r w:rsidR="000E176E">
        <w:rPr>
          <w:rFonts w:ascii="Times New Roman" w:eastAsiaTheme="minorEastAsia" w:hAnsi="Times New Roman"/>
          <w:sz w:val="20"/>
          <w:szCs w:val="20"/>
        </w:rPr>
        <w:t xml:space="preserve">(i.e. </w:t>
      </w:r>
      <w:r w:rsidR="00031D53">
        <w:rPr>
          <w:rFonts w:ascii="Times New Roman" w:eastAsiaTheme="minorEastAsia" w:hAnsi="Times New Roman"/>
          <w:sz w:val="20"/>
          <w:szCs w:val="20"/>
        </w:rPr>
        <w:t>the criteri</w:t>
      </w:r>
      <w:r w:rsidR="004113EF">
        <w:rPr>
          <w:rFonts w:ascii="Times New Roman" w:eastAsiaTheme="minorEastAsia" w:hAnsi="Times New Roman" w:hint="eastAsia"/>
          <w:sz w:val="20"/>
          <w:szCs w:val="20"/>
        </w:rPr>
        <w:t>on</w:t>
      </w:r>
      <w:r w:rsidR="00031D53">
        <w:rPr>
          <w:rFonts w:ascii="Times New Roman" w:eastAsiaTheme="minorEastAsia" w:hAnsi="Times New Roman"/>
          <w:sz w:val="20"/>
          <w:szCs w:val="20"/>
        </w:rPr>
        <w:t xml:space="preserve"> </w:t>
      </w:r>
      <w:r w:rsidR="000E176E">
        <w:rPr>
          <w:rFonts w:ascii="Times New Roman" w:eastAsiaTheme="minorEastAsia" w:hAnsi="Times New Roman"/>
          <w:sz w:val="20"/>
          <w:szCs w:val="20"/>
        </w:rPr>
        <w:t>is satisfied</w:t>
      </w:r>
      <w:r w:rsidR="00395C2A">
        <w:rPr>
          <w:rFonts w:ascii="Times New Roman" w:eastAsiaTheme="minorEastAsia" w:hAnsi="Times New Roman"/>
          <w:sz w:val="20"/>
          <w:szCs w:val="20"/>
        </w:rPr>
        <w:t xml:space="preserve"> or event happens</w:t>
      </w:r>
      <w:r w:rsidR="000E176E">
        <w:rPr>
          <w:rFonts w:ascii="Times New Roman" w:eastAsiaTheme="minorEastAsia" w:hAnsi="Times New Roman"/>
          <w:sz w:val="20"/>
          <w:szCs w:val="20"/>
        </w:rPr>
        <w:t>), UE would</w:t>
      </w:r>
      <w:r w:rsidR="00556E89">
        <w:rPr>
          <w:rFonts w:ascii="Times New Roman" w:eastAsiaTheme="minorEastAsia" w:hAnsi="Times New Roman"/>
          <w:sz w:val="20"/>
          <w:szCs w:val="20"/>
        </w:rPr>
        <w:t xml:space="preserve"> report beam information in</w:t>
      </w:r>
      <w:r w:rsidR="00794413">
        <w:rPr>
          <w:rFonts w:ascii="Times New Roman" w:eastAsiaTheme="minorEastAsia" w:hAnsi="Times New Roman"/>
          <w:sz w:val="20"/>
          <w:szCs w:val="20"/>
        </w:rPr>
        <w:t xml:space="preserve"> </w:t>
      </w:r>
      <w:r w:rsidR="00794413">
        <w:rPr>
          <w:rFonts w:ascii="Times New Roman" w:eastAsiaTheme="minorEastAsia" w:hAnsi="Times New Roman" w:hint="eastAsia"/>
          <w:sz w:val="20"/>
          <w:szCs w:val="20"/>
        </w:rPr>
        <w:t>the</w:t>
      </w:r>
      <w:r w:rsidR="00556E89">
        <w:rPr>
          <w:rFonts w:ascii="Times New Roman" w:eastAsiaTheme="minorEastAsia" w:hAnsi="Times New Roman"/>
          <w:sz w:val="20"/>
          <w:szCs w:val="20"/>
        </w:rPr>
        <w:t xml:space="preserve"> second step. </w:t>
      </w:r>
      <w:r w:rsidR="0098146F">
        <w:rPr>
          <w:rFonts w:ascii="Times New Roman" w:eastAsiaTheme="minorEastAsia" w:hAnsi="Times New Roman"/>
          <w:sz w:val="20"/>
          <w:szCs w:val="20"/>
        </w:rPr>
        <w:t>T</w:t>
      </w:r>
      <w:r w:rsidR="00AD5D51">
        <w:rPr>
          <w:rFonts w:ascii="Times New Roman" w:eastAsiaTheme="minorEastAsia" w:hAnsi="Times New Roman"/>
          <w:sz w:val="20"/>
          <w:szCs w:val="20"/>
        </w:rPr>
        <w:t xml:space="preserve">o ensure </w:t>
      </w:r>
      <w:r w:rsidR="00BC221C">
        <w:rPr>
          <w:rFonts w:ascii="Times New Roman" w:eastAsiaTheme="minorEastAsia" w:hAnsi="Times New Roman"/>
          <w:sz w:val="20"/>
          <w:szCs w:val="20"/>
        </w:rPr>
        <w:t>validity and timel</w:t>
      </w:r>
      <w:r w:rsidR="00F564F3">
        <w:rPr>
          <w:rFonts w:ascii="Times New Roman" w:eastAsiaTheme="minorEastAsia" w:hAnsi="Times New Roman"/>
          <w:sz w:val="20"/>
          <w:szCs w:val="20"/>
        </w:rPr>
        <w:t>in</w:t>
      </w:r>
      <w:r w:rsidR="00BC221C">
        <w:rPr>
          <w:rFonts w:ascii="Times New Roman" w:eastAsiaTheme="minorEastAsia" w:hAnsi="Times New Roman"/>
          <w:sz w:val="20"/>
          <w:szCs w:val="20"/>
        </w:rPr>
        <w:t xml:space="preserve">ess of beam reporting, </w:t>
      </w:r>
      <w:r w:rsidR="00CB20E2">
        <w:rPr>
          <w:rFonts w:ascii="Times New Roman" w:eastAsiaTheme="minorEastAsia" w:hAnsi="Times New Roman"/>
          <w:sz w:val="20"/>
          <w:szCs w:val="20"/>
        </w:rPr>
        <w:t xml:space="preserve">the </w:t>
      </w:r>
      <w:r w:rsidR="00AD5D51">
        <w:rPr>
          <w:rFonts w:ascii="Times New Roman" w:eastAsiaTheme="minorEastAsia" w:hAnsi="Times New Roman"/>
          <w:sz w:val="20"/>
          <w:szCs w:val="20"/>
        </w:rPr>
        <w:t>first</w:t>
      </w:r>
      <w:r w:rsidR="00794413">
        <w:rPr>
          <w:rFonts w:ascii="Times New Roman" w:eastAsiaTheme="minorEastAsia" w:hAnsi="Times New Roman"/>
          <w:sz w:val="20"/>
          <w:szCs w:val="20"/>
        </w:rPr>
        <w:t>-</w:t>
      </w:r>
      <w:r w:rsidR="00AD5D51">
        <w:rPr>
          <w:rFonts w:ascii="Times New Roman" w:eastAsiaTheme="minorEastAsia" w:hAnsi="Times New Roman"/>
          <w:sz w:val="20"/>
          <w:szCs w:val="20"/>
        </w:rPr>
        <w:t>step information</w:t>
      </w:r>
      <w:r w:rsidR="00BC221C">
        <w:rPr>
          <w:rFonts w:ascii="Times New Roman" w:eastAsiaTheme="minorEastAsia" w:hAnsi="Times New Roman"/>
          <w:sz w:val="20"/>
          <w:szCs w:val="20"/>
        </w:rPr>
        <w:t xml:space="preserve"> needs to be report periodically</w:t>
      </w:r>
      <w:r w:rsidR="00CB20E2">
        <w:rPr>
          <w:rFonts w:ascii="Times New Roman" w:eastAsiaTheme="minorEastAsia" w:hAnsi="Times New Roman"/>
          <w:sz w:val="20"/>
          <w:szCs w:val="20"/>
        </w:rPr>
        <w:t xml:space="preserve"> </w:t>
      </w:r>
      <w:r w:rsidR="00DD0D8F">
        <w:rPr>
          <w:rFonts w:ascii="Times New Roman" w:eastAsiaTheme="minorEastAsia" w:hAnsi="Times New Roman"/>
          <w:sz w:val="20"/>
          <w:szCs w:val="20"/>
        </w:rPr>
        <w:t xml:space="preserve">at the cost of periodic </w:t>
      </w:r>
      <w:r w:rsidR="00BC221C" w:rsidRPr="00BC221C">
        <w:rPr>
          <w:rFonts w:ascii="Times New Roman" w:eastAsiaTheme="minorEastAsia" w:hAnsi="Times New Roman"/>
          <w:sz w:val="20"/>
          <w:szCs w:val="20"/>
        </w:rPr>
        <w:t>pre-allocated resource</w:t>
      </w:r>
      <w:r w:rsidR="00DD0D8F">
        <w:rPr>
          <w:rFonts w:ascii="Times New Roman" w:eastAsiaTheme="minorEastAsia" w:hAnsi="Times New Roman"/>
          <w:sz w:val="20"/>
          <w:szCs w:val="20"/>
        </w:rPr>
        <w:t>s</w:t>
      </w:r>
      <w:r w:rsidR="00BC221C" w:rsidRPr="00BC221C">
        <w:rPr>
          <w:rFonts w:ascii="Times New Roman" w:eastAsiaTheme="minorEastAsia" w:hAnsi="Times New Roman"/>
          <w:sz w:val="20"/>
          <w:szCs w:val="20"/>
        </w:rPr>
        <w:t>, such as PUCCH or CG-PUSCH</w:t>
      </w:r>
      <w:r w:rsidR="00BC221C">
        <w:rPr>
          <w:rFonts w:ascii="Times New Roman" w:eastAsiaTheme="minorEastAsia" w:hAnsi="Times New Roman"/>
          <w:sz w:val="20"/>
          <w:szCs w:val="20"/>
        </w:rPr>
        <w:t xml:space="preserve">. </w:t>
      </w:r>
      <w:r w:rsidR="00AD5D51">
        <w:rPr>
          <w:rFonts w:ascii="Times New Roman" w:eastAsiaTheme="minorEastAsia" w:hAnsi="Times New Roman"/>
          <w:sz w:val="20"/>
          <w:szCs w:val="20"/>
        </w:rPr>
        <w:t xml:space="preserve"> </w:t>
      </w:r>
      <w:r w:rsidR="004F55F7">
        <w:rPr>
          <w:rFonts w:ascii="Times New Roman" w:eastAsiaTheme="minorEastAsia" w:hAnsi="Times New Roman"/>
          <w:sz w:val="20"/>
          <w:szCs w:val="20"/>
        </w:rPr>
        <w:t>Fortunately,</w:t>
      </w:r>
      <w:r w:rsidR="00BC221C">
        <w:rPr>
          <w:rFonts w:ascii="Times New Roman" w:eastAsiaTheme="minorEastAsia" w:hAnsi="Times New Roman"/>
          <w:sz w:val="20"/>
          <w:szCs w:val="20"/>
        </w:rPr>
        <w:t xml:space="preserve"> </w:t>
      </w:r>
      <w:r w:rsidR="00CB20E2">
        <w:rPr>
          <w:rFonts w:ascii="Times New Roman" w:eastAsiaTheme="minorEastAsia" w:hAnsi="Times New Roman"/>
          <w:sz w:val="20"/>
          <w:szCs w:val="20"/>
        </w:rPr>
        <w:t xml:space="preserve">the </w:t>
      </w:r>
      <w:r w:rsidR="004F55F7">
        <w:rPr>
          <w:rFonts w:ascii="Times New Roman" w:eastAsiaTheme="minorEastAsia" w:hAnsi="Times New Roman"/>
          <w:sz w:val="20"/>
          <w:szCs w:val="20"/>
        </w:rPr>
        <w:t xml:space="preserve">allocation of physical-layer uplink resource for the </w:t>
      </w:r>
      <w:r w:rsidR="00BC221C">
        <w:rPr>
          <w:rFonts w:ascii="Times New Roman" w:eastAsiaTheme="minorEastAsia" w:hAnsi="Times New Roman"/>
          <w:sz w:val="20"/>
          <w:szCs w:val="20"/>
        </w:rPr>
        <w:t>second</w:t>
      </w:r>
      <w:r w:rsidR="00CB20E2">
        <w:rPr>
          <w:rFonts w:ascii="Times New Roman" w:eastAsiaTheme="minorEastAsia" w:hAnsi="Times New Roman"/>
          <w:sz w:val="20"/>
          <w:szCs w:val="20"/>
        </w:rPr>
        <w:t>-</w:t>
      </w:r>
      <w:r w:rsidR="00BC221C">
        <w:rPr>
          <w:rFonts w:ascii="Times New Roman" w:eastAsiaTheme="minorEastAsia" w:hAnsi="Times New Roman"/>
          <w:sz w:val="20"/>
          <w:szCs w:val="20"/>
        </w:rPr>
        <w:t xml:space="preserve">step information is more flexible. It can be </w:t>
      </w:r>
      <w:r w:rsidR="00116C34">
        <w:rPr>
          <w:rFonts w:ascii="Times New Roman" w:eastAsiaTheme="minorEastAsia" w:hAnsi="Times New Roman"/>
          <w:sz w:val="20"/>
          <w:szCs w:val="20"/>
        </w:rPr>
        <w:t xml:space="preserve">either of </w:t>
      </w:r>
      <w:r w:rsidR="00BC221C">
        <w:rPr>
          <w:rFonts w:ascii="Times New Roman" w:eastAsiaTheme="minorEastAsia" w:hAnsi="Times New Roman"/>
          <w:sz w:val="20"/>
          <w:szCs w:val="20"/>
        </w:rPr>
        <w:t>PUCCH, CG-PUSCH, DG-PUSCH</w:t>
      </w:r>
      <w:r w:rsidR="00116C34">
        <w:rPr>
          <w:rFonts w:ascii="Times New Roman" w:eastAsiaTheme="minorEastAsia" w:hAnsi="Times New Roman"/>
          <w:sz w:val="20"/>
          <w:szCs w:val="20"/>
        </w:rPr>
        <w:t xml:space="preserve">, PUSCH for AP/SP-CSI. </w:t>
      </w:r>
      <w:r w:rsidR="00395C2A">
        <w:rPr>
          <w:rFonts w:ascii="Times New Roman" w:eastAsiaTheme="minorEastAsia" w:hAnsi="Times New Roman"/>
          <w:sz w:val="20"/>
          <w:szCs w:val="20"/>
        </w:rPr>
        <w:t xml:space="preserve">In this case, </w:t>
      </w:r>
      <w:r w:rsidR="0098146F" w:rsidRPr="0098146F">
        <w:rPr>
          <w:rFonts w:ascii="Times New Roman" w:eastAsiaTheme="minorEastAsia" w:hAnsi="Times New Roman"/>
          <w:sz w:val="20"/>
          <w:szCs w:val="20"/>
        </w:rPr>
        <w:t xml:space="preserve">the network can </w:t>
      </w:r>
      <w:r w:rsidR="000A3D73">
        <w:rPr>
          <w:rFonts w:ascii="Times New Roman" w:eastAsiaTheme="minorEastAsia" w:hAnsi="Times New Roman" w:hint="eastAsia"/>
          <w:sz w:val="20"/>
          <w:szCs w:val="20"/>
        </w:rPr>
        <w:t>fl</w:t>
      </w:r>
      <w:r w:rsidR="000A3D73">
        <w:rPr>
          <w:rFonts w:ascii="Times New Roman" w:eastAsiaTheme="minorEastAsia" w:hAnsi="Times New Roman"/>
          <w:sz w:val="20"/>
          <w:szCs w:val="20"/>
        </w:rPr>
        <w:t xml:space="preserve">exibly schedule other UL </w:t>
      </w:r>
      <w:r w:rsidR="002032CF">
        <w:rPr>
          <w:rFonts w:ascii="Times New Roman" w:eastAsiaTheme="minorEastAsia" w:hAnsi="Times New Roman"/>
          <w:sz w:val="20"/>
          <w:szCs w:val="20"/>
        </w:rPr>
        <w:t>data or other UEs</w:t>
      </w:r>
      <w:r w:rsidR="0098146F" w:rsidRPr="0098146F">
        <w:rPr>
          <w:rFonts w:ascii="Times New Roman" w:eastAsiaTheme="minorEastAsia" w:hAnsi="Times New Roman"/>
          <w:sz w:val="20"/>
          <w:szCs w:val="20"/>
        </w:rPr>
        <w:t xml:space="preserve"> according to the </w:t>
      </w:r>
      <w:r w:rsidR="00D957C1">
        <w:rPr>
          <w:rFonts w:ascii="Times New Roman" w:eastAsiaTheme="minorEastAsia" w:hAnsi="Times New Roman"/>
          <w:sz w:val="20"/>
          <w:szCs w:val="20"/>
        </w:rPr>
        <w:t xml:space="preserve">first-step </w:t>
      </w:r>
      <w:r w:rsidR="0098146F" w:rsidRPr="0098146F">
        <w:rPr>
          <w:rFonts w:ascii="Times New Roman" w:eastAsiaTheme="minorEastAsia" w:hAnsi="Times New Roman"/>
          <w:sz w:val="20"/>
          <w:szCs w:val="20"/>
        </w:rPr>
        <w:t>information</w:t>
      </w:r>
      <w:r w:rsidR="00BA16EF">
        <w:rPr>
          <w:rFonts w:ascii="Times New Roman" w:eastAsiaTheme="minorEastAsia" w:hAnsi="Times New Roman"/>
          <w:sz w:val="20"/>
          <w:szCs w:val="20"/>
        </w:rPr>
        <w:t xml:space="preserve"> which requires</w:t>
      </w:r>
      <w:r w:rsidR="00AD5D51">
        <w:rPr>
          <w:rFonts w:ascii="Times New Roman" w:eastAsiaTheme="minorEastAsia" w:hAnsi="Times New Roman"/>
          <w:sz w:val="20"/>
          <w:szCs w:val="20"/>
        </w:rPr>
        <w:t xml:space="preserve"> much less </w:t>
      </w:r>
      <w:r w:rsidR="002032CF">
        <w:rPr>
          <w:rFonts w:ascii="Times New Roman" w:eastAsiaTheme="minorEastAsia" w:hAnsi="Times New Roman"/>
          <w:sz w:val="20"/>
          <w:szCs w:val="20"/>
        </w:rPr>
        <w:t>overhead</w:t>
      </w:r>
      <w:r w:rsidR="00BA16EF">
        <w:rPr>
          <w:rFonts w:ascii="Times New Roman" w:eastAsiaTheme="minorEastAsia" w:hAnsi="Times New Roman"/>
          <w:sz w:val="20"/>
          <w:szCs w:val="20"/>
        </w:rPr>
        <w:t xml:space="preserve"> </w:t>
      </w:r>
      <w:r w:rsidR="00AD5D51">
        <w:rPr>
          <w:rFonts w:ascii="Times New Roman" w:eastAsiaTheme="minorEastAsia" w:hAnsi="Times New Roman"/>
          <w:sz w:val="20"/>
          <w:szCs w:val="20"/>
        </w:rPr>
        <w:t>than that of the second step</w:t>
      </w:r>
      <w:r w:rsidR="00395C2A">
        <w:rPr>
          <w:rFonts w:ascii="Times New Roman" w:eastAsiaTheme="minorEastAsia" w:hAnsi="Times New Roman"/>
          <w:sz w:val="20"/>
          <w:szCs w:val="20"/>
        </w:rPr>
        <w:t xml:space="preserve">. Hence, </w:t>
      </w:r>
      <w:r w:rsidR="00556E89">
        <w:rPr>
          <w:rFonts w:ascii="Times New Roman" w:eastAsiaTheme="minorEastAsia" w:hAnsi="Times New Roman"/>
          <w:sz w:val="20"/>
          <w:szCs w:val="20"/>
        </w:rPr>
        <w:t>the resource efficiency can be improved</w:t>
      </w:r>
      <w:r w:rsidR="00395C2A">
        <w:rPr>
          <w:rFonts w:ascii="Times New Roman" w:eastAsiaTheme="minorEastAsia" w:hAnsi="Times New Roman"/>
          <w:sz w:val="20"/>
          <w:szCs w:val="20"/>
        </w:rPr>
        <w:t xml:space="preserve"> </w:t>
      </w:r>
      <w:r w:rsidR="00395C2A" w:rsidRPr="00395C2A">
        <w:rPr>
          <w:rFonts w:ascii="Times New Roman" w:eastAsiaTheme="minorEastAsia" w:hAnsi="Times New Roman"/>
          <w:sz w:val="20"/>
          <w:szCs w:val="20"/>
        </w:rPr>
        <w:t>compar</w:t>
      </w:r>
      <w:r w:rsidR="00F564F3">
        <w:rPr>
          <w:rFonts w:ascii="Times New Roman" w:eastAsiaTheme="minorEastAsia" w:hAnsi="Times New Roman"/>
          <w:sz w:val="20"/>
          <w:szCs w:val="20"/>
        </w:rPr>
        <w:t>atively</w:t>
      </w:r>
      <w:r w:rsidR="00556E89">
        <w:rPr>
          <w:rFonts w:ascii="Times New Roman" w:eastAsiaTheme="minorEastAsia" w:hAnsi="Times New Roman"/>
          <w:sz w:val="20"/>
          <w:szCs w:val="20"/>
        </w:rPr>
        <w:t xml:space="preserve">. </w:t>
      </w:r>
    </w:p>
    <w:p w14:paraId="0CA18A22" w14:textId="64ACCB8B" w:rsidR="00AC4AB2" w:rsidRDefault="00AC4AB2" w:rsidP="00563531">
      <w:pPr>
        <w:pStyle w:val="af8"/>
        <w:numPr>
          <w:ilvl w:val="1"/>
          <w:numId w:val="67"/>
        </w:numPr>
        <w:ind w:firstLineChars="0"/>
        <w:rPr>
          <w:rFonts w:ascii="Times New Roman" w:eastAsiaTheme="minorEastAsia" w:hAnsi="Times New Roman"/>
          <w:sz w:val="20"/>
          <w:szCs w:val="20"/>
        </w:rPr>
      </w:pPr>
      <w:r w:rsidRPr="00AC4AB2">
        <w:rPr>
          <w:rFonts w:ascii="Times New Roman" w:eastAsiaTheme="minorEastAsia" w:hAnsi="Times New Roman"/>
          <w:sz w:val="20"/>
          <w:szCs w:val="20"/>
        </w:rPr>
        <w:t>Two-step approach is a new design for UCI, requiring more</w:t>
      </w:r>
      <w:r>
        <w:rPr>
          <w:rFonts w:ascii="Times New Roman" w:eastAsiaTheme="minorEastAsia" w:hAnsi="Times New Roman"/>
          <w:sz w:val="20"/>
          <w:szCs w:val="20"/>
        </w:rPr>
        <w:t xml:space="preserve"> discussion on related details</w:t>
      </w:r>
      <w:r w:rsidR="000B71CA">
        <w:rPr>
          <w:rFonts w:ascii="Times New Roman" w:eastAsiaTheme="minorEastAsia" w:hAnsi="Times New Roman"/>
          <w:sz w:val="20"/>
          <w:szCs w:val="20"/>
        </w:rPr>
        <w:t>, such as the UCI format design of two steps, the determination of uplink resource for the second-step reporting</w:t>
      </w:r>
      <w:r w:rsidR="00CA67FA">
        <w:rPr>
          <w:rFonts w:ascii="Times New Roman" w:eastAsiaTheme="minorEastAsia" w:hAnsi="Times New Roman"/>
          <w:sz w:val="20"/>
          <w:szCs w:val="20"/>
        </w:rPr>
        <w:t>.</w:t>
      </w:r>
    </w:p>
    <w:p w14:paraId="360CA2CB" w14:textId="4C79EAD9" w:rsidR="00250AF7" w:rsidRDefault="000E176E" w:rsidP="00250AF7">
      <w:r>
        <w:object w:dxaOrig="11326" w:dyaOrig="3255" w14:anchorId="6913A214">
          <v:shape id="_x0000_i1027" type="#_x0000_t75" style="width:453.05pt;height:129.75pt" o:ole="">
            <v:imagedata r:id="rId15" o:title=""/>
          </v:shape>
          <o:OLEObject Type="Embed" ProgID="Visio.Drawing.15" ShapeID="_x0000_i1027" DrawAspect="Content" ObjectID="_1769877997" r:id="rId16"/>
        </w:object>
      </w:r>
    </w:p>
    <w:p w14:paraId="5B388AD6" w14:textId="76C60103" w:rsidR="000E176E" w:rsidRPr="00250AF7" w:rsidRDefault="000E176E" w:rsidP="000E176E">
      <w:pPr>
        <w:pStyle w:val="figure"/>
      </w:pPr>
      <w:bookmarkStart w:id="15" w:name="_Ref159176467"/>
      <w:r w:rsidRPr="000E176E">
        <w:t xml:space="preserve">Procedure of </w:t>
      </w:r>
      <w:r>
        <w:t xml:space="preserve">two-step </w:t>
      </w:r>
      <w:r w:rsidRPr="000E176E">
        <w:t>UCI-based beam reporting</w:t>
      </w:r>
      <w:bookmarkEnd w:id="15"/>
    </w:p>
    <w:p w14:paraId="42EC4D03" w14:textId="50EBF8F5" w:rsidR="00675AE1" w:rsidRDefault="00104973" w:rsidP="00C41BD9">
      <w:pPr>
        <w:pStyle w:val="observation"/>
      </w:pPr>
      <w:bookmarkStart w:id="16" w:name="_Hlk159265109"/>
      <w:r>
        <w:t>Among</w:t>
      </w:r>
      <w:r w:rsidR="009F20D5">
        <w:t xml:space="preserve"> the UCI-based </w:t>
      </w:r>
      <w:r w:rsidR="009F20D5" w:rsidRPr="009F20D5">
        <w:t>UE-initiated/event-driven beam reporting</w:t>
      </w:r>
      <w:r w:rsidR="009F20D5">
        <w:t xml:space="preserve"> schemes,</w:t>
      </w:r>
    </w:p>
    <w:p w14:paraId="310C40CF" w14:textId="0408CCC1" w:rsidR="009F20D5" w:rsidRDefault="009F20D5" w:rsidP="00905C9B">
      <w:pPr>
        <w:pStyle w:val="observation"/>
        <w:numPr>
          <w:ilvl w:val="0"/>
          <w:numId w:val="69"/>
        </w:numPr>
      </w:pPr>
      <w:r w:rsidRPr="009F20D5">
        <w:t>One-step UCI-based beam reporting on PUCCH/PUSCH for P/</w:t>
      </w:r>
      <w:r w:rsidR="004113EF">
        <w:t>S</w:t>
      </w:r>
      <w:r w:rsidR="004113EF" w:rsidRPr="009F20D5">
        <w:t xml:space="preserve">P </w:t>
      </w:r>
      <w:r w:rsidRPr="009F20D5">
        <w:t>CSI</w:t>
      </w:r>
      <w:r>
        <w:t xml:space="preserve">, i.e., </w:t>
      </w:r>
      <w:r>
        <w:rPr>
          <w:rFonts w:hint="eastAsia"/>
        </w:rPr>
        <w:t>A</w:t>
      </w:r>
      <w:r>
        <w:t>lt-1 is the simplest</w:t>
      </w:r>
      <w:r w:rsidR="00104973">
        <w:t xml:space="preserve"> way</w:t>
      </w:r>
      <w:r>
        <w:t>;</w:t>
      </w:r>
    </w:p>
    <w:p w14:paraId="676E1B13" w14:textId="7F3C043B" w:rsidR="009F20D5" w:rsidRDefault="009F20D5" w:rsidP="00491E61">
      <w:pPr>
        <w:pStyle w:val="observation"/>
        <w:numPr>
          <w:ilvl w:val="0"/>
          <w:numId w:val="69"/>
        </w:numPr>
      </w:pPr>
      <w:r>
        <w:t xml:space="preserve">Two-steps UCI </w:t>
      </w:r>
      <w:r w:rsidRPr="009F20D5">
        <w:t>-based beam reporting</w:t>
      </w:r>
      <w:r>
        <w:t xml:space="preserve">, i.e., Alt-3 has the highest resource </w:t>
      </w:r>
      <w:r w:rsidR="00F564F3">
        <w:t xml:space="preserve">utilization </w:t>
      </w:r>
      <w:r>
        <w:t>efficiency</w:t>
      </w:r>
      <w:r w:rsidR="001D29FA">
        <w:t>.</w:t>
      </w:r>
    </w:p>
    <w:bookmarkEnd w:id="16"/>
    <w:p w14:paraId="4A375202" w14:textId="7F5CEF68" w:rsidR="0062049C" w:rsidRPr="000058E3" w:rsidRDefault="0062049C" w:rsidP="00AA5012">
      <w:r>
        <w:rPr>
          <w:rFonts w:eastAsiaTheme="minorEastAsia"/>
          <w:lang w:eastAsia="zh-CN"/>
        </w:rPr>
        <w:t xml:space="preserve">The identified pros and cons are summarized in </w:t>
      </w:r>
      <w:r>
        <w:rPr>
          <w:rFonts w:eastAsiaTheme="minorEastAsia"/>
          <w:lang w:eastAsia="zh-CN"/>
        </w:rPr>
        <w:fldChar w:fldCharType="begin"/>
      </w:r>
      <w:r>
        <w:rPr>
          <w:rFonts w:eastAsiaTheme="minorEastAsia"/>
          <w:lang w:eastAsia="zh-CN"/>
        </w:rPr>
        <w:instrText xml:space="preserve"> REF _Ref159261041 \r \h </w:instrText>
      </w:r>
      <w:r>
        <w:rPr>
          <w:rFonts w:eastAsiaTheme="minorEastAsia"/>
          <w:lang w:eastAsia="zh-CN"/>
        </w:rPr>
      </w:r>
      <w:r>
        <w:rPr>
          <w:rFonts w:eastAsiaTheme="minorEastAsia"/>
          <w:lang w:eastAsia="zh-CN"/>
        </w:rPr>
        <w:fldChar w:fldCharType="separate"/>
      </w:r>
      <w:r w:rsidR="00AE0B5F">
        <w:rPr>
          <w:rFonts w:eastAsiaTheme="minorEastAsia"/>
          <w:lang w:eastAsia="zh-CN"/>
        </w:rPr>
        <w:t>Table 1</w:t>
      </w:r>
      <w:r>
        <w:rPr>
          <w:rFonts w:eastAsiaTheme="minorEastAsia"/>
          <w:lang w:eastAsia="zh-CN"/>
        </w:rPr>
        <w:fldChar w:fldCharType="end"/>
      </w:r>
      <w:r>
        <w:rPr>
          <w:rFonts w:eastAsiaTheme="minorEastAsia"/>
          <w:lang w:eastAsia="zh-CN"/>
        </w:rPr>
        <w:t>.</w:t>
      </w:r>
    </w:p>
    <w:p w14:paraId="70F6FEA3" w14:textId="56C57F90" w:rsidR="0062049C" w:rsidRDefault="0062049C" w:rsidP="0062049C">
      <w:pPr>
        <w:pStyle w:val="table"/>
      </w:pPr>
      <w:bookmarkStart w:id="17" w:name="_Ref159261041"/>
      <w:r>
        <w:rPr>
          <w:rFonts w:hint="eastAsia"/>
        </w:rPr>
        <w:t>P</w:t>
      </w:r>
      <w:r>
        <w:t>ros and cons of different approaches</w:t>
      </w:r>
      <w:bookmarkEnd w:id="17"/>
    </w:p>
    <w:tbl>
      <w:tblPr>
        <w:tblStyle w:val="ac"/>
        <w:tblW w:w="0" w:type="auto"/>
        <w:tblLook w:val="04A0" w:firstRow="1" w:lastRow="0" w:firstColumn="1" w:lastColumn="0" w:noHBand="0" w:noVBand="1"/>
      </w:tblPr>
      <w:tblGrid>
        <w:gridCol w:w="704"/>
        <w:gridCol w:w="1843"/>
        <w:gridCol w:w="2126"/>
        <w:gridCol w:w="2410"/>
        <w:gridCol w:w="1977"/>
      </w:tblGrid>
      <w:tr w:rsidR="00545215" w14:paraId="29073E18" w14:textId="77777777" w:rsidTr="00AA5012">
        <w:trPr>
          <w:trHeight w:val="173"/>
        </w:trPr>
        <w:tc>
          <w:tcPr>
            <w:tcW w:w="704" w:type="dxa"/>
            <w:vMerge w:val="restart"/>
            <w:shd w:val="clear" w:color="auto" w:fill="BDD6EE" w:themeFill="accent1" w:themeFillTint="66"/>
          </w:tcPr>
          <w:p w14:paraId="64D2673D" w14:textId="77777777" w:rsidR="00520DEC" w:rsidRPr="008526F3" w:rsidRDefault="00520DEC" w:rsidP="00520DEC">
            <w:pPr>
              <w:pStyle w:val="observation"/>
              <w:numPr>
                <w:ilvl w:val="0"/>
                <w:numId w:val="0"/>
              </w:numPr>
              <w:ind w:leftChars="90" w:left="180"/>
              <w:rPr>
                <w:i w:val="0"/>
                <w:iCs/>
              </w:rPr>
            </w:pPr>
          </w:p>
        </w:tc>
        <w:tc>
          <w:tcPr>
            <w:tcW w:w="1843" w:type="dxa"/>
            <w:vMerge w:val="restart"/>
            <w:shd w:val="clear" w:color="auto" w:fill="BDD6EE" w:themeFill="accent1" w:themeFillTint="66"/>
            <w:vAlign w:val="center"/>
          </w:tcPr>
          <w:p w14:paraId="76CF80D3" w14:textId="33D4030B" w:rsidR="00520DEC" w:rsidRPr="008526F3" w:rsidRDefault="00520DEC" w:rsidP="00AA5012">
            <w:pPr>
              <w:pStyle w:val="observation"/>
              <w:numPr>
                <w:ilvl w:val="0"/>
                <w:numId w:val="0"/>
              </w:numPr>
              <w:jc w:val="left"/>
              <w:rPr>
                <w:i w:val="0"/>
                <w:iCs/>
              </w:rPr>
            </w:pPr>
            <w:r w:rsidRPr="008526F3">
              <w:rPr>
                <w:i w:val="0"/>
                <w:iCs/>
              </w:rPr>
              <w:t>MAC CE-based UIBR</w:t>
            </w:r>
          </w:p>
        </w:tc>
        <w:tc>
          <w:tcPr>
            <w:tcW w:w="6513" w:type="dxa"/>
            <w:gridSpan w:val="3"/>
            <w:shd w:val="clear" w:color="auto" w:fill="BDD6EE" w:themeFill="accent1" w:themeFillTint="66"/>
            <w:vAlign w:val="center"/>
          </w:tcPr>
          <w:p w14:paraId="11AA871C" w14:textId="7910D29E" w:rsidR="00520DEC" w:rsidRPr="008526F3" w:rsidRDefault="00520DEC" w:rsidP="008526F3">
            <w:pPr>
              <w:pStyle w:val="observation"/>
              <w:numPr>
                <w:ilvl w:val="0"/>
                <w:numId w:val="0"/>
              </w:numPr>
              <w:jc w:val="center"/>
              <w:rPr>
                <w:i w:val="0"/>
                <w:iCs/>
              </w:rPr>
            </w:pPr>
            <w:r w:rsidRPr="008526F3">
              <w:rPr>
                <w:i w:val="0"/>
                <w:iCs/>
              </w:rPr>
              <w:t>UCI-based UIBR</w:t>
            </w:r>
          </w:p>
        </w:tc>
      </w:tr>
      <w:tr w:rsidR="00545215" w14:paraId="4414D179" w14:textId="77777777" w:rsidTr="00AA5012">
        <w:trPr>
          <w:trHeight w:val="249"/>
        </w:trPr>
        <w:tc>
          <w:tcPr>
            <w:tcW w:w="704" w:type="dxa"/>
            <w:vMerge/>
            <w:shd w:val="clear" w:color="auto" w:fill="BDD6EE" w:themeFill="accent1" w:themeFillTint="66"/>
          </w:tcPr>
          <w:p w14:paraId="2AA742A4" w14:textId="77777777" w:rsidR="00520DEC" w:rsidRPr="008526F3" w:rsidRDefault="00520DEC" w:rsidP="00520DEC">
            <w:pPr>
              <w:pStyle w:val="observation"/>
              <w:numPr>
                <w:ilvl w:val="0"/>
                <w:numId w:val="0"/>
              </w:numPr>
              <w:rPr>
                <w:i w:val="0"/>
                <w:iCs/>
              </w:rPr>
            </w:pPr>
          </w:p>
        </w:tc>
        <w:tc>
          <w:tcPr>
            <w:tcW w:w="1843" w:type="dxa"/>
            <w:vMerge/>
            <w:shd w:val="clear" w:color="auto" w:fill="BDD6EE" w:themeFill="accent1" w:themeFillTint="66"/>
          </w:tcPr>
          <w:p w14:paraId="6DB45176" w14:textId="0A981596" w:rsidR="00520DEC" w:rsidRPr="008526F3" w:rsidRDefault="00520DEC" w:rsidP="00520DEC">
            <w:pPr>
              <w:pStyle w:val="observation"/>
              <w:numPr>
                <w:ilvl w:val="0"/>
                <w:numId w:val="0"/>
              </w:numPr>
              <w:rPr>
                <w:i w:val="0"/>
                <w:iCs/>
              </w:rPr>
            </w:pPr>
          </w:p>
        </w:tc>
        <w:tc>
          <w:tcPr>
            <w:tcW w:w="2126" w:type="dxa"/>
            <w:shd w:val="clear" w:color="auto" w:fill="BDD6EE" w:themeFill="accent1" w:themeFillTint="66"/>
            <w:vAlign w:val="center"/>
          </w:tcPr>
          <w:p w14:paraId="39A60B70" w14:textId="2286ECE0" w:rsidR="00520DEC" w:rsidRPr="008526F3" w:rsidRDefault="00970FD1" w:rsidP="008526F3">
            <w:pPr>
              <w:pStyle w:val="observation"/>
              <w:numPr>
                <w:ilvl w:val="0"/>
                <w:numId w:val="0"/>
              </w:numPr>
              <w:jc w:val="center"/>
              <w:rPr>
                <w:i w:val="0"/>
                <w:iCs/>
              </w:rPr>
            </w:pPr>
            <w:r>
              <w:rPr>
                <w:i w:val="0"/>
                <w:iCs/>
              </w:rPr>
              <w:t>O</w:t>
            </w:r>
            <w:r w:rsidRPr="008526F3">
              <w:rPr>
                <w:i w:val="0"/>
                <w:iCs/>
              </w:rPr>
              <w:t>n</w:t>
            </w:r>
            <w:r w:rsidR="00520DEC" w:rsidRPr="008526F3">
              <w:rPr>
                <w:i w:val="0"/>
                <w:iCs/>
              </w:rPr>
              <w:t xml:space="preserve"> PUCCH/PUSCH for P/SP CSI (Alt-1)</w:t>
            </w:r>
          </w:p>
        </w:tc>
        <w:tc>
          <w:tcPr>
            <w:tcW w:w="2410" w:type="dxa"/>
            <w:shd w:val="clear" w:color="auto" w:fill="BDD6EE" w:themeFill="accent1" w:themeFillTint="66"/>
            <w:vAlign w:val="center"/>
          </w:tcPr>
          <w:p w14:paraId="5DC83BBB" w14:textId="155099EB" w:rsidR="00520DEC" w:rsidRPr="008526F3" w:rsidRDefault="004709FD" w:rsidP="008526F3">
            <w:pPr>
              <w:pStyle w:val="observation"/>
              <w:numPr>
                <w:ilvl w:val="0"/>
                <w:numId w:val="0"/>
              </w:numPr>
              <w:jc w:val="center"/>
              <w:rPr>
                <w:i w:val="0"/>
                <w:iCs/>
              </w:rPr>
            </w:pPr>
            <w:r w:rsidRPr="004709FD">
              <w:rPr>
                <w:i w:val="0"/>
                <w:iCs/>
              </w:rPr>
              <w:t>O</w:t>
            </w:r>
            <w:r w:rsidR="00520DEC" w:rsidRPr="008526F3">
              <w:rPr>
                <w:i w:val="0"/>
                <w:iCs/>
              </w:rPr>
              <w:t>n</w:t>
            </w:r>
            <w:r>
              <w:rPr>
                <w:i w:val="0"/>
                <w:iCs/>
              </w:rPr>
              <w:t xml:space="preserve"> </w:t>
            </w:r>
            <w:r w:rsidR="00520DEC" w:rsidRPr="008526F3">
              <w:rPr>
                <w:i w:val="0"/>
                <w:iCs/>
              </w:rPr>
              <w:t>CG-PUSCH</w:t>
            </w:r>
            <w:r>
              <w:rPr>
                <w:i w:val="0"/>
                <w:iCs/>
              </w:rPr>
              <w:t xml:space="preserve">                </w:t>
            </w:r>
            <w:proofErr w:type="gramStart"/>
            <w:r>
              <w:rPr>
                <w:i w:val="0"/>
                <w:iCs/>
              </w:rPr>
              <w:t xml:space="preserve">  </w:t>
            </w:r>
            <w:r w:rsidR="00520DEC" w:rsidRPr="008526F3">
              <w:rPr>
                <w:i w:val="0"/>
                <w:iCs/>
              </w:rPr>
              <w:t xml:space="preserve"> (</w:t>
            </w:r>
            <w:proofErr w:type="gramEnd"/>
            <w:r w:rsidR="00520DEC" w:rsidRPr="008526F3">
              <w:rPr>
                <w:i w:val="0"/>
                <w:iCs/>
              </w:rPr>
              <w:t>Alt-2)</w:t>
            </w:r>
          </w:p>
        </w:tc>
        <w:tc>
          <w:tcPr>
            <w:tcW w:w="1977" w:type="dxa"/>
            <w:shd w:val="clear" w:color="auto" w:fill="BDD6EE" w:themeFill="accent1" w:themeFillTint="66"/>
            <w:vAlign w:val="center"/>
          </w:tcPr>
          <w:p w14:paraId="32118CFF" w14:textId="6146E9BF" w:rsidR="00520DEC" w:rsidRPr="008526F3" w:rsidRDefault="00520DEC" w:rsidP="008526F3">
            <w:pPr>
              <w:pStyle w:val="observation"/>
              <w:numPr>
                <w:ilvl w:val="0"/>
                <w:numId w:val="0"/>
              </w:numPr>
              <w:jc w:val="center"/>
              <w:rPr>
                <w:i w:val="0"/>
                <w:iCs/>
              </w:rPr>
            </w:pPr>
            <w:r w:rsidRPr="008526F3">
              <w:rPr>
                <w:i w:val="0"/>
                <w:iCs/>
              </w:rPr>
              <w:t>Two-step reporting</w:t>
            </w:r>
            <w:r w:rsidR="004709FD">
              <w:rPr>
                <w:rFonts w:hint="eastAsia"/>
                <w:i w:val="0"/>
                <w:iCs/>
              </w:rPr>
              <w:t xml:space="preserve"> </w:t>
            </w:r>
            <w:r w:rsidRPr="008526F3">
              <w:rPr>
                <w:i w:val="0"/>
                <w:iCs/>
              </w:rPr>
              <w:t>(Alt-3)</w:t>
            </w:r>
          </w:p>
        </w:tc>
      </w:tr>
      <w:tr w:rsidR="00545215" w14:paraId="5F25873D" w14:textId="77777777" w:rsidTr="00AA5012">
        <w:tc>
          <w:tcPr>
            <w:tcW w:w="704" w:type="dxa"/>
          </w:tcPr>
          <w:p w14:paraId="4948B4D4" w14:textId="20414447" w:rsidR="00520DEC" w:rsidRPr="008526F3" w:rsidRDefault="00520DEC" w:rsidP="00520DEC">
            <w:pPr>
              <w:pStyle w:val="observation"/>
              <w:numPr>
                <w:ilvl w:val="0"/>
                <w:numId w:val="0"/>
              </w:numPr>
              <w:rPr>
                <w:i w:val="0"/>
                <w:iCs/>
              </w:rPr>
            </w:pPr>
            <w:r w:rsidRPr="008526F3">
              <w:rPr>
                <w:i w:val="0"/>
                <w:iCs/>
              </w:rPr>
              <w:t>Pros</w:t>
            </w:r>
          </w:p>
        </w:tc>
        <w:tc>
          <w:tcPr>
            <w:tcW w:w="1843" w:type="dxa"/>
          </w:tcPr>
          <w:p w14:paraId="734F28D5" w14:textId="77777777" w:rsidR="00970FD1" w:rsidRPr="00AE0B5F" w:rsidRDefault="00983434" w:rsidP="00AA5012">
            <w:pPr>
              <w:pStyle w:val="bullet1"/>
              <w:ind w:left="177" w:hanging="177"/>
              <w:jc w:val="left"/>
            </w:pPr>
            <w:r w:rsidRPr="008526F3">
              <w:t>High resource utilization efficiency</w:t>
            </w:r>
          </w:p>
          <w:p w14:paraId="054E03AF" w14:textId="56100E0C" w:rsidR="00045384" w:rsidRPr="00AE0B5F" w:rsidRDefault="00AE0B5F" w:rsidP="00AA5012">
            <w:pPr>
              <w:pStyle w:val="bullet1"/>
              <w:ind w:left="177" w:hanging="177"/>
              <w:jc w:val="left"/>
            </w:pPr>
            <w:r>
              <w:t>No RAN1 specification impact</w:t>
            </w:r>
          </w:p>
        </w:tc>
        <w:tc>
          <w:tcPr>
            <w:tcW w:w="2126" w:type="dxa"/>
          </w:tcPr>
          <w:p w14:paraId="53756696" w14:textId="40F7C3C4" w:rsidR="00AE0B5F" w:rsidRPr="00AA5012" w:rsidRDefault="00045384" w:rsidP="00AE0B5F">
            <w:pPr>
              <w:pStyle w:val="bullet1"/>
              <w:ind w:left="177" w:hanging="177"/>
              <w:jc w:val="left"/>
              <w:rPr>
                <w:b/>
                <w:i/>
              </w:rPr>
            </w:pPr>
            <w:r w:rsidRPr="00FB5EAE">
              <w:t xml:space="preserve">Less specification </w:t>
            </w:r>
            <w:proofErr w:type="gramStart"/>
            <w:r w:rsidR="00AE0B5F">
              <w:t>i</w:t>
            </w:r>
            <w:r w:rsidRPr="00AE0B5F">
              <w:t>mpact</w:t>
            </w:r>
            <w:proofErr w:type="gramEnd"/>
          </w:p>
          <w:p w14:paraId="1CEFFBCF" w14:textId="3B79DDB4" w:rsidR="00520DEC" w:rsidRPr="00AA5012" w:rsidRDefault="00AE0B5F" w:rsidP="00AA5012">
            <w:pPr>
              <w:pStyle w:val="bullet1"/>
              <w:ind w:left="177" w:hanging="177"/>
              <w:jc w:val="left"/>
              <w:rPr>
                <w:b/>
                <w:i/>
              </w:rPr>
            </w:pPr>
            <w:r>
              <w:t>S</w:t>
            </w:r>
            <w:r w:rsidR="00045384" w:rsidRPr="00AE0B5F">
              <w:t>mall latency</w:t>
            </w:r>
          </w:p>
        </w:tc>
        <w:tc>
          <w:tcPr>
            <w:tcW w:w="2410" w:type="dxa"/>
          </w:tcPr>
          <w:p w14:paraId="694E58C6" w14:textId="29AE9ADD" w:rsidR="00520DEC" w:rsidRPr="00AA5012" w:rsidRDefault="004900BF" w:rsidP="00AA5012">
            <w:pPr>
              <w:pStyle w:val="bullet1"/>
              <w:ind w:left="177" w:hanging="177"/>
              <w:jc w:val="left"/>
              <w:rPr>
                <w:b/>
                <w:i/>
              </w:rPr>
            </w:pPr>
            <w:r w:rsidRPr="00AE0B5F">
              <w:t>Small latency</w:t>
            </w:r>
          </w:p>
        </w:tc>
        <w:tc>
          <w:tcPr>
            <w:tcW w:w="1977" w:type="dxa"/>
          </w:tcPr>
          <w:p w14:paraId="1C9D3B37" w14:textId="1F69F84D" w:rsidR="00CC7CA3" w:rsidRPr="00AA5012" w:rsidRDefault="00CC7CA3" w:rsidP="00AE0B5F">
            <w:pPr>
              <w:pStyle w:val="bullet1"/>
              <w:ind w:left="177" w:hanging="177"/>
              <w:jc w:val="left"/>
              <w:rPr>
                <w:b/>
                <w:i/>
              </w:rPr>
            </w:pPr>
            <w:r w:rsidRPr="00AE0B5F">
              <w:t>H</w:t>
            </w:r>
            <w:r w:rsidR="004900BF" w:rsidRPr="00AE0B5F">
              <w:t>igh</w:t>
            </w:r>
            <w:r>
              <w:t xml:space="preserve"> </w:t>
            </w:r>
            <w:r w:rsidR="004900BF" w:rsidRPr="00AE0B5F">
              <w:t>resource utilization efficiency</w:t>
            </w:r>
            <w:r w:rsidR="004900BF">
              <w:t xml:space="preserve"> </w:t>
            </w:r>
            <w:r>
              <w:t xml:space="preserve">for the </w:t>
            </w:r>
            <w:r w:rsidR="00FB5EAE">
              <w:t>2nd</w:t>
            </w:r>
            <w:r>
              <w:t xml:space="preserve"> step reporting</w:t>
            </w:r>
          </w:p>
          <w:p w14:paraId="3D9C069F" w14:textId="6E762446" w:rsidR="00520DEC" w:rsidRPr="00AA5012" w:rsidRDefault="00FB5EAE" w:rsidP="00AA5012">
            <w:pPr>
              <w:pStyle w:val="bullet1"/>
              <w:ind w:left="177" w:hanging="177"/>
              <w:jc w:val="left"/>
              <w:rPr>
                <w:b/>
                <w:i/>
              </w:rPr>
            </w:pPr>
            <w:r>
              <w:t>Possible s</w:t>
            </w:r>
            <w:r w:rsidR="004900BF" w:rsidRPr="00FB5EAE">
              <w:t>mall</w:t>
            </w:r>
            <w:r w:rsidR="00CC7CA3">
              <w:t xml:space="preserve"> </w:t>
            </w:r>
            <w:r w:rsidR="004900BF" w:rsidRPr="000058E3">
              <w:t>latency</w:t>
            </w:r>
            <w:r>
              <w:t xml:space="preserve"> depending on how to determine the resource for the 2nd step reporting</w:t>
            </w:r>
          </w:p>
        </w:tc>
      </w:tr>
      <w:tr w:rsidR="00545215" w14:paraId="4434ECA4" w14:textId="77777777" w:rsidTr="00AA5012">
        <w:tc>
          <w:tcPr>
            <w:tcW w:w="704" w:type="dxa"/>
          </w:tcPr>
          <w:p w14:paraId="71F4018C" w14:textId="4F57420B" w:rsidR="00520DEC" w:rsidRPr="008526F3" w:rsidRDefault="00520DEC" w:rsidP="00520DEC">
            <w:pPr>
              <w:pStyle w:val="observation"/>
              <w:numPr>
                <w:ilvl w:val="0"/>
                <w:numId w:val="0"/>
              </w:numPr>
              <w:rPr>
                <w:i w:val="0"/>
                <w:iCs/>
              </w:rPr>
            </w:pPr>
            <w:r w:rsidRPr="008526F3">
              <w:rPr>
                <w:i w:val="0"/>
                <w:iCs/>
              </w:rPr>
              <w:t xml:space="preserve">Cons </w:t>
            </w:r>
          </w:p>
        </w:tc>
        <w:tc>
          <w:tcPr>
            <w:tcW w:w="1843" w:type="dxa"/>
          </w:tcPr>
          <w:p w14:paraId="36754EF4" w14:textId="455A7FCD" w:rsidR="00520DEC" w:rsidRPr="00AE0B5F" w:rsidRDefault="00983434" w:rsidP="00AA5012">
            <w:pPr>
              <w:pStyle w:val="bullet1"/>
              <w:ind w:left="177" w:hanging="177"/>
              <w:jc w:val="left"/>
            </w:pPr>
            <w:r w:rsidRPr="008526F3">
              <w:t>Large latency</w:t>
            </w:r>
          </w:p>
          <w:p w14:paraId="38EC4DB9" w14:textId="0AF579C7" w:rsidR="00520DEC" w:rsidRPr="00AE0B5F" w:rsidRDefault="00AE0B5F" w:rsidP="00AA5012">
            <w:pPr>
              <w:pStyle w:val="bullet1"/>
              <w:ind w:left="177" w:hanging="177"/>
              <w:jc w:val="left"/>
            </w:pPr>
            <w:r>
              <w:t>RAN2 specification impact</w:t>
            </w:r>
          </w:p>
        </w:tc>
        <w:tc>
          <w:tcPr>
            <w:tcW w:w="2126" w:type="dxa"/>
          </w:tcPr>
          <w:p w14:paraId="0ACAF79D" w14:textId="4E436237" w:rsidR="00970FD1" w:rsidRPr="00FB5EAE" w:rsidRDefault="00AE0B5F" w:rsidP="00AA5012">
            <w:pPr>
              <w:pStyle w:val="bullet1"/>
              <w:ind w:left="177" w:hanging="177"/>
              <w:jc w:val="left"/>
            </w:pPr>
            <w:r w:rsidRPr="00AE0B5F">
              <w:t>L</w:t>
            </w:r>
            <w:r w:rsidR="00045384" w:rsidRPr="00FB5EAE">
              <w:t>ow</w:t>
            </w:r>
            <w:r>
              <w:t xml:space="preserve"> </w:t>
            </w:r>
            <w:r w:rsidR="00045384" w:rsidRPr="00AE0B5F">
              <w:t>resource utilization efficiency</w:t>
            </w:r>
          </w:p>
          <w:p w14:paraId="5C6E8168" w14:textId="09E3D5D4" w:rsidR="00045384" w:rsidRPr="00AA5012" w:rsidRDefault="00AE0B5F" w:rsidP="00AA5012">
            <w:pPr>
              <w:pStyle w:val="bullet1"/>
              <w:ind w:left="177" w:hanging="177"/>
              <w:jc w:val="left"/>
              <w:rPr>
                <w:b/>
                <w:i/>
              </w:rPr>
            </w:pPr>
            <w:r>
              <w:t>B</w:t>
            </w:r>
            <w:r w:rsidR="00045384" w:rsidRPr="00AE0B5F">
              <w:t>lind</w:t>
            </w:r>
            <w:r w:rsidR="00045384" w:rsidRPr="00FB5EAE">
              <w:t xml:space="preserve"> detection </w:t>
            </w:r>
            <w:r w:rsidR="00045384" w:rsidRPr="000058E3">
              <w:t xml:space="preserve">required </w:t>
            </w:r>
            <w:r>
              <w:t xml:space="preserve">at </w:t>
            </w:r>
            <w:r w:rsidR="00045384" w:rsidRPr="00AE0B5F">
              <w:t xml:space="preserve">the </w:t>
            </w:r>
            <w:proofErr w:type="spellStart"/>
            <w:r>
              <w:t>gNB</w:t>
            </w:r>
            <w:proofErr w:type="spellEnd"/>
          </w:p>
        </w:tc>
        <w:tc>
          <w:tcPr>
            <w:tcW w:w="2410" w:type="dxa"/>
          </w:tcPr>
          <w:p w14:paraId="6C3E1D2A" w14:textId="048EDC1E" w:rsidR="00AE0B5F" w:rsidRDefault="004709FD" w:rsidP="00AE0B5F">
            <w:pPr>
              <w:pStyle w:val="bullet1"/>
              <w:ind w:left="177" w:hanging="177"/>
              <w:jc w:val="left"/>
            </w:pPr>
            <w:r w:rsidRPr="00AE0B5F">
              <w:t>Large specification impact</w:t>
            </w:r>
          </w:p>
          <w:p w14:paraId="7CF46EF2" w14:textId="23D2F9B6" w:rsidR="00B868FE" w:rsidRDefault="00B868FE" w:rsidP="00AE0B5F">
            <w:pPr>
              <w:pStyle w:val="bullet1"/>
              <w:ind w:left="177" w:hanging="177"/>
              <w:jc w:val="left"/>
            </w:pPr>
            <w:r w:rsidRPr="00AE0B5F">
              <w:t>L</w:t>
            </w:r>
            <w:r w:rsidR="00045384" w:rsidRPr="00AE0B5F">
              <w:t>ow</w:t>
            </w:r>
            <w:r>
              <w:t xml:space="preserve"> </w:t>
            </w:r>
            <w:r w:rsidR="00045384" w:rsidRPr="00AE0B5F">
              <w:t>resource utilization efficiency</w:t>
            </w:r>
          </w:p>
          <w:p w14:paraId="6172CD25" w14:textId="753AA0B5" w:rsidR="00520DEC" w:rsidRDefault="00B868FE" w:rsidP="00AA5012">
            <w:pPr>
              <w:pStyle w:val="bullet1"/>
              <w:ind w:left="177" w:hanging="177"/>
              <w:jc w:val="left"/>
            </w:pPr>
            <w:r>
              <w:t>Blind</w:t>
            </w:r>
            <w:r w:rsidR="00045384" w:rsidRPr="00FB5EAE">
              <w:t xml:space="preserve"> decoding </w:t>
            </w:r>
            <w:r w:rsidR="00FB5EAE">
              <w:t xml:space="preserve">required at the </w:t>
            </w:r>
            <w:proofErr w:type="spellStart"/>
            <w:r w:rsidR="00FB5EAE">
              <w:t>gNB</w:t>
            </w:r>
            <w:proofErr w:type="spellEnd"/>
          </w:p>
        </w:tc>
        <w:tc>
          <w:tcPr>
            <w:tcW w:w="1977" w:type="dxa"/>
          </w:tcPr>
          <w:p w14:paraId="4919D051" w14:textId="77777777" w:rsidR="00520DEC" w:rsidRPr="00AA5012" w:rsidRDefault="004900BF" w:rsidP="00AE0B5F">
            <w:pPr>
              <w:pStyle w:val="bullet1"/>
              <w:ind w:left="177" w:hanging="177"/>
              <w:jc w:val="left"/>
              <w:rPr>
                <w:b/>
                <w:i/>
              </w:rPr>
            </w:pPr>
            <w:r w:rsidRPr="00AA5012">
              <w:t>Large specification impact</w:t>
            </w:r>
          </w:p>
          <w:p w14:paraId="16674C66" w14:textId="4085B6F0" w:rsidR="00520DEC" w:rsidRPr="00AA5012" w:rsidRDefault="00CC7CA3" w:rsidP="00AA5012">
            <w:pPr>
              <w:pStyle w:val="bullet1"/>
              <w:ind w:left="177" w:hanging="177"/>
              <w:jc w:val="left"/>
              <w:rPr>
                <w:b/>
                <w:i/>
              </w:rPr>
            </w:pPr>
            <w:r w:rsidRPr="00FB5EAE">
              <w:t xml:space="preserve">Additional resource requirements for the </w:t>
            </w:r>
            <w:r w:rsidR="00FB5EAE">
              <w:t>2nd</w:t>
            </w:r>
            <w:r w:rsidRPr="00FB5EAE">
              <w:t xml:space="preserve"> step reporting besides </w:t>
            </w:r>
            <w:r w:rsidRPr="00FB5EAE">
              <w:lastRenderedPageBreak/>
              <w:t xml:space="preserve">the </w:t>
            </w:r>
            <w:r w:rsidR="00FB5EAE">
              <w:t>1st</w:t>
            </w:r>
            <w:r w:rsidRPr="00FB5EAE">
              <w:t xml:space="preserve"> step reporting</w:t>
            </w:r>
          </w:p>
        </w:tc>
      </w:tr>
    </w:tbl>
    <w:p w14:paraId="6D4A8F3D" w14:textId="2061DB98" w:rsidR="00245BA3" w:rsidRDefault="002C7016" w:rsidP="00245BA3">
      <w:pPr>
        <w:pStyle w:val="title2"/>
      </w:pPr>
      <w:r>
        <w:lastRenderedPageBreak/>
        <w:t>O</w:t>
      </w:r>
      <w:r w:rsidR="00245BA3">
        <w:t>thers</w:t>
      </w:r>
    </w:p>
    <w:p w14:paraId="699A0AD0" w14:textId="4256DA1B"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18"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19" w:name="_Hlk158065403"/>
      <w:r w:rsidRPr="00E13848">
        <w:rPr>
          <w:rFonts w:eastAsiaTheme="minorEastAsia"/>
          <w:lang w:eastAsia="zh-CN"/>
        </w:rPr>
        <w:t>UE-initiated/event-driven L1/L2 beam reporting</w:t>
      </w:r>
      <w:bookmarkEnd w:id="18"/>
      <w:bookmarkEnd w:id="19"/>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244DBB">
        <w:rPr>
          <w:rFonts w:eastAsiaTheme="minorEastAsia"/>
          <w:lang w:eastAsia="zh-CN"/>
        </w:rPr>
        <w:t xml:space="preserve">the network </w:t>
      </w:r>
      <w:r w:rsidR="00927C79">
        <w:rPr>
          <w:rFonts w:eastAsiaTheme="minorEastAsia"/>
          <w:lang w:eastAsia="zh-CN"/>
        </w:rPr>
        <w:t>has</w:t>
      </w:r>
      <w:r w:rsidR="00244DBB">
        <w:rPr>
          <w:rFonts w:eastAsiaTheme="minorEastAsia"/>
          <w:lang w:eastAsia="zh-CN"/>
        </w:rPr>
        <w:t xml:space="preserve"> 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 xml:space="preserve">be improved.  </w:t>
      </w:r>
    </w:p>
    <w:p w14:paraId="3D034AB2" w14:textId="7680CBCE" w:rsidR="00820B35" w:rsidRPr="00FB6659" w:rsidRDefault="00284529" w:rsidP="00FB6659">
      <w:pPr>
        <w:pStyle w:val="proposal0"/>
        <w:spacing w:before="120" w:after="120"/>
        <w:rPr>
          <w:rFonts w:eastAsiaTheme="minorEastAsia"/>
        </w:rPr>
      </w:pPr>
      <w:bookmarkStart w:id="20" w:name="_Hlk159265017"/>
      <w:r>
        <w:t>T</w:t>
      </w:r>
      <w:r w:rsidRPr="00284529">
        <w:t>he co-existence of legacy beam reporting and UE-initiated/event-driven L1/L2 beam reporting</w:t>
      </w:r>
      <w:r>
        <w:t xml:space="preserve"> should be considered.</w:t>
      </w:r>
    </w:p>
    <w:bookmarkEnd w:id="20"/>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6C124579" w:rsidR="00834C2E" w:rsidRDefault="00834C2E" w:rsidP="00834C2E">
      <w:pPr>
        <w:rPr>
          <w:rFonts w:eastAsiaTheme="minorEastAsia"/>
          <w:lang w:eastAsia="zh-CN"/>
        </w:rPr>
      </w:pPr>
      <w:r>
        <w:rPr>
          <w:rFonts w:eastAsiaTheme="minorEastAsia"/>
          <w:lang w:eastAsia="zh-CN"/>
        </w:rPr>
        <w:t>For UE-initiated/event-driven L1/L2 beam reporting, we have 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097ED504" w14:textId="77777777" w:rsidR="00AA5012" w:rsidRDefault="00834C2E" w:rsidP="00AA5012">
      <w:pPr>
        <w:pStyle w:val="observation"/>
        <w:numPr>
          <w:ilvl w:val="0"/>
          <w:numId w:val="73"/>
        </w:numPr>
        <w:ind w:left="1418" w:hanging="1418"/>
      </w:pPr>
      <w:r>
        <w:t xml:space="preserve"> </w:t>
      </w:r>
      <w:r w:rsidR="00AA5012">
        <w:t>In legacy beam measurement and reporting, SSB and CSI-RS are supported for intra-cell beam measurement and report, while only SSB is supported for inter-cell case.</w:t>
      </w:r>
    </w:p>
    <w:p w14:paraId="61BEBF89" w14:textId="77777777" w:rsidR="00AA5012" w:rsidRDefault="00AA5012" w:rsidP="00AA5012">
      <w:pPr>
        <w:pStyle w:val="observation"/>
      </w:pPr>
      <w:r>
        <w:t xml:space="preserve">The necessity of event definition for UE-initiated/event-driven beam reporting </w:t>
      </w:r>
      <w:r>
        <w:rPr>
          <w:rFonts w:hint="eastAsia"/>
        </w:rPr>
        <w:t>may</w:t>
      </w:r>
      <w:r>
        <w:t xml:space="preserve"> </w:t>
      </w:r>
      <w:r>
        <w:rPr>
          <w:rFonts w:hint="eastAsia"/>
        </w:rPr>
        <w:t>be</w:t>
      </w:r>
      <w:r>
        <w:t xml:space="preserve"> different for L1 report and L2 report.</w:t>
      </w:r>
    </w:p>
    <w:p w14:paraId="55E674D8" w14:textId="77777777" w:rsidR="00AA5012" w:rsidRPr="000B0654" w:rsidRDefault="00AA5012" w:rsidP="00AA5012">
      <w:pPr>
        <w:pStyle w:val="observation"/>
      </w:pPr>
      <w:r w:rsidRPr="000B0654">
        <w:t>MAC CE-based UE-initiated/event-driven beam reporting has following propert</w:t>
      </w:r>
      <w:r>
        <w:t>ies</w:t>
      </w:r>
      <w:r w:rsidRPr="000B0654">
        <w:t>:</w:t>
      </w:r>
    </w:p>
    <w:p w14:paraId="051D6AFF" w14:textId="77777777" w:rsidR="00AA5012" w:rsidRPr="000B0654" w:rsidRDefault="00AA5012" w:rsidP="00AA5012">
      <w:pPr>
        <w:pStyle w:val="observation"/>
        <w:numPr>
          <w:ilvl w:val="0"/>
          <w:numId w:val="68"/>
        </w:numPr>
      </w:pPr>
      <w:r w:rsidRPr="000B0654">
        <w:t>specification impacts mainly on MAC layer;</w:t>
      </w:r>
    </w:p>
    <w:p w14:paraId="549E7B06" w14:textId="77777777" w:rsidR="00AA5012" w:rsidRPr="000B0654" w:rsidRDefault="00AA5012" w:rsidP="00AA5012">
      <w:pPr>
        <w:pStyle w:val="observation"/>
        <w:numPr>
          <w:ilvl w:val="0"/>
          <w:numId w:val="68"/>
        </w:numPr>
      </w:pPr>
      <w:r w:rsidRPr="000B0654">
        <w:t xml:space="preserve">high resource </w:t>
      </w:r>
      <w:r>
        <w:t xml:space="preserve">utilization </w:t>
      </w:r>
      <w:r w:rsidRPr="000B0654">
        <w:t>efficiency;</w:t>
      </w:r>
    </w:p>
    <w:p w14:paraId="5EE26C78" w14:textId="77777777" w:rsidR="00AA5012" w:rsidRPr="000B0654" w:rsidRDefault="00AA5012" w:rsidP="00AA5012">
      <w:pPr>
        <w:pStyle w:val="observation"/>
        <w:numPr>
          <w:ilvl w:val="0"/>
          <w:numId w:val="68"/>
        </w:numPr>
      </w:pPr>
      <w:r>
        <w:t>latency caused by frequent cross-layer interaction, scheduling request and scheduling offset e</w:t>
      </w:r>
      <w:r w:rsidRPr="000B0654">
        <w:t>specially</w:t>
      </w:r>
      <w:r>
        <w:t xml:space="preserve"> when</w:t>
      </w:r>
      <w:r w:rsidRPr="000B0654">
        <w:t xml:space="preserve"> no UL gr</w:t>
      </w:r>
      <w:r>
        <w:t>a</w:t>
      </w:r>
      <w:r w:rsidRPr="000B0654">
        <w:t>nt</w:t>
      </w:r>
      <w:r>
        <w:t xml:space="preserve"> </w:t>
      </w:r>
      <w:r w:rsidRPr="000B0654">
        <w:t xml:space="preserve">is available; </w:t>
      </w:r>
    </w:p>
    <w:p w14:paraId="663072B5" w14:textId="77777777" w:rsidR="00AA5012" w:rsidRDefault="00AA5012" w:rsidP="00AA5012">
      <w:pPr>
        <w:pStyle w:val="observation"/>
      </w:pPr>
      <w:r>
        <w:t xml:space="preserve">Compared to MAC CE-based </w:t>
      </w:r>
      <w:r w:rsidRPr="0047404D">
        <w:t>UE-initiated/event-driven beam reporting</w:t>
      </w:r>
      <w:r>
        <w:t>, UCI-based scheme has smaller latency but lower resource utilization efficiency.</w:t>
      </w:r>
    </w:p>
    <w:p w14:paraId="1B0EA288" w14:textId="77777777" w:rsidR="00AA5012" w:rsidRDefault="00AA5012" w:rsidP="00AA5012">
      <w:pPr>
        <w:pStyle w:val="observation"/>
      </w:pPr>
      <w:r>
        <w:t xml:space="preserve">Among the UCI-based </w:t>
      </w:r>
      <w:r w:rsidRPr="009F20D5">
        <w:t>UE-initiated/event-driven beam reporting</w:t>
      </w:r>
      <w:r>
        <w:t xml:space="preserve"> schemes,</w:t>
      </w:r>
    </w:p>
    <w:p w14:paraId="1B7E0EF4" w14:textId="77777777" w:rsidR="00AA5012" w:rsidRDefault="00AA5012" w:rsidP="00AA5012">
      <w:pPr>
        <w:pStyle w:val="observation"/>
        <w:numPr>
          <w:ilvl w:val="0"/>
          <w:numId w:val="69"/>
        </w:numPr>
      </w:pPr>
      <w:r w:rsidRPr="009F20D5">
        <w:t>One-step UCI-based beam reporting on PUCCH/PUSCH for P/</w:t>
      </w:r>
      <w:r>
        <w:t>S</w:t>
      </w:r>
      <w:r w:rsidRPr="009F20D5">
        <w:t>P CSI</w:t>
      </w:r>
      <w:r>
        <w:t xml:space="preserve">, i.e., </w:t>
      </w:r>
      <w:r>
        <w:rPr>
          <w:rFonts w:hint="eastAsia"/>
        </w:rPr>
        <w:t>A</w:t>
      </w:r>
      <w:r>
        <w:t>lt-1 is the simplest way;</w:t>
      </w:r>
    </w:p>
    <w:p w14:paraId="4E106E6C" w14:textId="77777777" w:rsidR="00AA5012" w:rsidRDefault="00AA5012" w:rsidP="00AA5012">
      <w:pPr>
        <w:pStyle w:val="observation"/>
        <w:numPr>
          <w:ilvl w:val="0"/>
          <w:numId w:val="69"/>
        </w:numPr>
      </w:pPr>
      <w:r>
        <w:t xml:space="preserve">Two-steps UCI </w:t>
      </w:r>
      <w:r w:rsidRPr="009F20D5">
        <w:t>-based beam reporting</w:t>
      </w:r>
      <w:r>
        <w:t>, i.e., Alt-3 has the highest resource utilization efficiency.</w:t>
      </w:r>
    </w:p>
    <w:p w14:paraId="15134C22" w14:textId="6DC6D6BD" w:rsidR="00D83A3D" w:rsidRDefault="00D83A3D" w:rsidP="00834C2E"/>
    <w:p w14:paraId="045BA4D8" w14:textId="77777777" w:rsidR="00AA5012" w:rsidRDefault="00AA5012" w:rsidP="00AA5012">
      <w:pPr>
        <w:pStyle w:val="proposal0"/>
        <w:numPr>
          <w:ilvl w:val="0"/>
          <w:numId w:val="71"/>
        </w:numPr>
        <w:spacing w:before="120" w:after="120"/>
        <w:ind w:left="1134" w:hanging="1134"/>
      </w:pPr>
      <w:r>
        <w:t xml:space="preserve">Strive for a common design for Rel-17 intra-cell and inter-cell beam management framework and Rel-18 L1/L2-triggered mobility framework to support UE-initiated/event-driven L1/L2 beam reporting.  </w:t>
      </w:r>
    </w:p>
    <w:p w14:paraId="16EEF4A4" w14:textId="77777777" w:rsidR="00AA5012" w:rsidRDefault="00AA5012" w:rsidP="00AA5012">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19E21019" w14:textId="77777777" w:rsidR="00AA5012" w:rsidRDefault="00AA5012" w:rsidP="00AA5012">
      <w:pPr>
        <w:pStyle w:val="proposal0"/>
        <w:spacing w:before="120" w:after="120"/>
      </w:pPr>
      <w:r w:rsidRPr="00205BB7">
        <w:t xml:space="preserve">Take legacy measurement RS configuration as baseline for </w:t>
      </w:r>
      <w:r w:rsidRPr="007432AC">
        <w:t>UE-initiated/event-driven L1/L2 beam reporting.</w:t>
      </w:r>
    </w:p>
    <w:p w14:paraId="10905CA3" w14:textId="77777777" w:rsidR="00AA5012" w:rsidRDefault="00AA5012" w:rsidP="00AA5012">
      <w:pPr>
        <w:pStyle w:val="proposal0"/>
        <w:spacing w:before="120" w:after="120"/>
      </w:pPr>
      <w:r>
        <w:t xml:space="preserve">The time-domain property of CSI-RS for </w:t>
      </w:r>
      <w:r w:rsidRPr="002F4CAF">
        <w:t>UE-initiated/event-driven L1/L2 beam reporting</w:t>
      </w:r>
      <w:r>
        <w:t xml:space="preserve"> should be discussed</w:t>
      </w:r>
      <w:r w:rsidRPr="002F4CAF">
        <w:t>.</w:t>
      </w:r>
    </w:p>
    <w:p w14:paraId="2A0FCD95" w14:textId="77777777" w:rsidR="00AA5012" w:rsidRDefault="00AA5012" w:rsidP="00AA5012">
      <w:pPr>
        <w:pStyle w:val="proposal0"/>
        <w:spacing w:before="120" w:after="120"/>
      </w:pPr>
      <w:r>
        <w:t>Determine and study whether/how to specify the criteria/event of UE-initiated/event-driven L1/L2 beam reporting.</w:t>
      </w:r>
    </w:p>
    <w:p w14:paraId="3B4E9CDA" w14:textId="77777777" w:rsidR="00AA5012" w:rsidRPr="000B0654" w:rsidRDefault="00AA5012" w:rsidP="00AA5012">
      <w:pPr>
        <w:pStyle w:val="proposal0"/>
        <w:spacing w:before="120" w:after="120"/>
      </w:pPr>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UE-initiated/event-driven L1/L2 beam reporting, which </w:t>
      </w:r>
      <w:r>
        <w:t xml:space="preserve">at least </w:t>
      </w:r>
      <w:r w:rsidRPr="000B0654">
        <w:t>includes</w:t>
      </w:r>
    </w:p>
    <w:p w14:paraId="51E43B39" w14:textId="77777777" w:rsidR="00AA5012" w:rsidRPr="000B0654" w:rsidRDefault="00AA5012" w:rsidP="00AA5012">
      <w:pPr>
        <w:pStyle w:val="proposal0"/>
        <w:numPr>
          <w:ilvl w:val="0"/>
          <w:numId w:val="63"/>
        </w:numPr>
        <w:spacing w:before="120" w:after="120"/>
      </w:pPr>
      <w:r w:rsidRPr="000B0654">
        <w:t>L1-RSRP</w:t>
      </w:r>
      <w:r>
        <w:t xml:space="preserve"> reporting</w:t>
      </w:r>
      <w:r w:rsidRPr="000B0654">
        <w:t>;</w:t>
      </w:r>
    </w:p>
    <w:p w14:paraId="3BC0E65B" w14:textId="77777777" w:rsidR="00AA5012" w:rsidRPr="000B0654" w:rsidRDefault="00AA5012" w:rsidP="00AA5012">
      <w:pPr>
        <w:pStyle w:val="proposal0"/>
        <w:numPr>
          <w:ilvl w:val="0"/>
          <w:numId w:val="63"/>
        </w:numPr>
        <w:spacing w:before="120" w:after="120"/>
      </w:pPr>
      <w:r>
        <w:t xml:space="preserve">up to 4 </w:t>
      </w:r>
      <w:r w:rsidRPr="000B0654">
        <w:t>reported beams;</w:t>
      </w:r>
    </w:p>
    <w:p w14:paraId="7251F311" w14:textId="77777777" w:rsidR="00AA5012" w:rsidRPr="00FB6659" w:rsidRDefault="00AA5012" w:rsidP="00AA5012">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4CE6D45A" w14:textId="77777777" w:rsidR="00AA5012" w:rsidRPr="00FB6659" w:rsidRDefault="00AA5012" w:rsidP="00AA5012">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lastRenderedPageBreak/>
        <w:t>differential reporting if the number of the reported beam(s) is larger than 1.</w:t>
      </w:r>
    </w:p>
    <w:p w14:paraId="677C3361" w14:textId="77777777" w:rsidR="00AA5012" w:rsidRPr="00820B35" w:rsidRDefault="00AA5012" w:rsidP="00AA5012">
      <w:pPr>
        <w:pStyle w:val="proposal0"/>
        <w:spacing w:before="120" w:after="120"/>
      </w:pPr>
      <w:r w:rsidRPr="0008079F">
        <w:t xml:space="preserve">For </w:t>
      </w:r>
      <w:r>
        <w:t>UCI</w:t>
      </w:r>
      <w:r w:rsidRPr="0008079F">
        <w:t xml:space="preserve">-based UE-initiated/event-driven beam reporting, how to </w:t>
      </w:r>
      <w:r>
        <w:t xml:space="preserve">improve resource </w:t>
      </w:r>
      <w:r w:rsidRPr="00031D53">
        <w:t xml:space="preserve">utilization </w:t>
      </w:r>
      <w:r>
        <w:t>efficiency</w:t>
      </w:r>
      <w:r w:rsidRPr="0008079F">
        <w:t xml:space="preserve"> </w:t>
      </w:r>
      <w:r>
        <w:t>can</w:t>
      </w:r>
      <w:r w:rsidRPr="0008079F">
        <w:t xml:space="preserve"> be </w:t>
      </w:r>
      <w:r>
        <w:t>discussed</w:t>
      </w:r>
      <w:r w:rsidRPr="0008079F">
        <w:t>.</w:t>
      </w:r>
    </w:p>
    <w:p w14:paraId="3FF8653C" w14:textId="4058C966" w:rsidR="00D83A3D" w:rsidRPr="00AA5012" w:rsidRDefault="00AA5012" w:rsidP="00D83A3D">
      <w:pPr>
        <w:pStyle w:val="proposal0"/>
        <w:spacing w:before="120" w:after="120"/>
        <w:rPr>
          <w:rFonts w:eastAsiaTheme="minorEastAsia"/>
        </w:rPr>
      </w:pPr>
      <w:r>
        <w:t>T</w:t>
      </w:r>
      <w:r w:rsidRPr="00284529">
        <w:t>he co-existence of legacy beam reporting and UE-initiated/event-driven L1/L2 beam reporting</w:t>
      </w:r>
      <w:r>
        <w:t xml:space="preserve"> should be considered.</w:t>
      </w:r>
    </w:p>
    <w:p w14:paraId="4F9B0A27" w14:textId="45F88CC1" w:rsidR="00C44E1E" w:rsidRPr="00C44E1E" w:rsidRDefault="00C44E1E" w:rsidP="00C44E1E">
      <w:pPr>
        <w:pStyle w:val="titlereference"/>
        <w:spacing w:before="120" w:after="120"/>
      </w:pPr>
      <w:r w:rsidRPr="009108BC">
        <w:t>References</w:t>
      </w:r>
    </w:p>
    <w:p w14:paraId="4FB23871" w14:textId="77777777" w:rsidR="00C94B2A" w:rsidRPr="009108BC" w:rsidRDefault="00C94B2A" w:rsidP="00A674CE">
      <w:pPr>
        <w:rPr>
          <w:rFonts w:eastAsiaTheme="minorEastAsia"/>
          <w:bCs/>
          <w:vanish/>
          <w:sz w:val="24"/>
          <w:szCs w:val="26"/>
        </w:rPr>
      </w:pPr>
    </w:p>
    <w:p w14:paraId="40ABAFEF" w14:textId="316901B1" w:rsidR="00D81B4D" w:rsidRDefault="00411AB8" w:rsidP="00411AB8">
      <w:pPr>
        <w:pStyle w:val="references0"/>
      </w:pPr>
      <w:bookmarkStart w:id="21" w:name="_Ref68768850"/>
      <w:bookmarkStart w:id="22" w:name="_Ref102134221"/>
      <w:bookmarkEnd w:id="4"/>
      <w:bookmarkEnd w:id="5"/>
      <w:r w:rsidRPr="00006816">
        <w:t>RP-2</w:t>
      </w:r>
      <w:r>
        <w:t>34007</w:t>
      </w:r>
      <w:r w:rsidRPr="00006816">
        <w:t xml:space="preserve">, New WID: </w:t>
      </w:r>
      <w:r w:rsidRPr="007F2FAC">
        <w:t>NR MIMO Phase 5</w:t>
      </w:r>
      <w:r w:rsidRPr="00006816">
        <w:t>, RAN#</w:t>
      </w:r>
      <w:r>
        <w:t>102</w:t>
      </w:r>
      <w:bookmarkEnd w:id="21"/>
      <w:r>
        <w:t>.</w:t>
      </w:r>
      <w:bookmarkEnd w:id="22"/>
    </w:p>
    <w:sectPr w:rsidR="00D81B4D" w:rsidSect="00C97AC2">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1B156" w14:textId="77777777" w:rsidR="00C97AC2" w:rsidRDefault="00C97AC2">
      <w:r>
        <w:separator/>
      </w:r>
    </w:p>
  </w:endnote>
  <w:endnote w:type="continuationSeparator" w:id="0">
    <w:p w14:paraId="3F187832" w14:textId="77777777" w:rsidR="00C97AC2" w:rsidRDefault="00C97AC2">
      <w:r>
        <w:continuationSeparator/>
      </w:r>
    </w:p>
  </w:endnote>
  <w:endnote w:type="continuationNotice" w:id="1">
    <w:p w14:paraId="165E09EC" w14:textId="77777777" w:rsidR="00C97AC2" w:rsidRDefault="00C97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crosoft JhengHei"/>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宋体"/>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DD69" w14:textId="77777777" w:rsidR="00C97AC2" w:rsidRDefault="00C97AC2">
      <w:r>
        <w:separator/>
      </w:r>
    </w:p>
  </w:footnote>
  <w:footnote w:type="continuationSeparator" w:id="0">
    <w:p w14:paraId="0BA5B165" w14:textId="77777777" w:rsidR="00C97AC2" w:rsidRDefault="00C97AC2">
      <w:r>
        <w:continuationSeparator/>
      </w:r>
    </w:p>
  </w:footnote>
  <w:footnote w:type="continuationNotice" w:id="1">
    <w:p w14:paraId="1CBC05AD" w14:textId="77777777" w:rsidR="00C97AC2" w:rsidRDefault="00C97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731F6" w:rsidRDefault="006731F6"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FF3B92"/>
    <w:multiLevelType w:val="hybridMultilevel"/>
    <w:tmpl w:val="20ACDA7A"/>
    <w:lvl w:ilvl="0" w:tplc="F71E04A4">
      <w:start w:val="1"/>
      <w:numFmt w:val="decimal"/>
      <w:pStyle w:val="observation"/>
      <w:lvlText w:val="Observation %1:"/>
      <w:lvlJc w:val="left"/>
      <w:pPr>
        <w:ind w:left="2405" w:hanging="420"/>
      </w:pPr>
      <w:rPr>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4"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8"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A4F2D3B"/>
    <w:multiLevelType w:val="hybridMultilevel"/>
    <w:tmpl w:val="9F2CF8B0"/>
    <w:lvl w:ilvl="0" w:tplc="3C54EE00">
      <w:start w:val="1"/>
      <w:numFmt w:val="decimal"/>
      <w:pStyle w:val="proposal0"/>
      <w:lvlText w:val="Proposal %1:"/>
      <w:lvlJc w:val="left"/>
      <w:pPr>
        <w:ind w:left="420" w:hanging="420"/>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58277646">
    <w:abstractNumId w:val="43"/>
  </w:num>
  <w:num w:numId="2" w16cid:durableId="2095010405">
    <w:abstractNumId w:val="54"/>
  </w:num>
  <w:num w:numId="3" w16cid:durableId="613901091">
    <w:abstractNumId w:val="29"/>
  </w:num>
  <w:num w:numId="4" w16cid:durableId="171145776">
    <w:abstractNumId w:val="42"/>
  </w:num>
  <w:num w:numId="5" w16cid:durableId="1974407850">
    <w:abstractNumId w:val="27"/>
  </w:num>
  <w:num w:numId="6" w16cid:durableId="1289361170">
    <w:abstractNumId w:val="26"/>
  </w:num>
  <w:num w:numId="7" w16cid:durableId="1377780274">
    <w:abstractNumId w:val="37"/>
  </w:num>
  <w:num w:numId="8" w16cid:durableId="1611085733">
    <w:abstractNumId w:val="23"/>
  </w:num>
  <w:num w:numId="9" w16cid:durableId="107897478">
    <w:abstractNumId w:val="3"/>
  </w:num>
  <w:num w:numId="10" w16cid:durableId="675688912">
    <w:abstractNumId w:val="45"/>
  </w:num>
  <w:num w:numId="11" w16cid:durableId="1730955076">
    <w:abstractNumId w:val="7"/>
  </w:num>
  <w:num w:numId="12" w16cid:durableId="1721829540">
    <w:abstractNumId w:val="56"/>
  </w:num>
  <w:num w:numId="13" w16cid:durableId="1689482867">
    <w:abstractNumId w:val="14"/>
  </w:num>
  <w:num w:numId="14" w16cid:durableId="876889392">
    <w:abstractNumId w:val="50"/>
  </w:num>
  <w:num w:numId="15" w16cid:durableId="1384208887">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16cid:durableId="1782645076">
    <w:abstractNumId w:val="21"/>
  </w:num>
  <w:num w:numId="17" w16cid:durableId="1056516297">
    <w:abstractNumId w:val="34"/>
  </w:num>
  <w:num w:numId="18" w16cid:durableId="1820338206">
    <w:abstractNumId w:val="24"/>
  </w:num>
  <w:num w:numId="19" w16cid:durableId="227418771">
    <w:abstractNumId w:val="25"/>
  </w:num>
  <w:num w:numId="20" w16cid:durableId="1751190956">
    <w:abstractNumId w:val="2"/>
  </w:num>
  <w:num w:numId="21" w16cid:durableId="346714409">
    <w:abstractNumId w:val="5"/>
  </w:num>
  <w:num w:numId="22" w16cid:durableId="1027802443">
    <w:abstractNumId w:val="57"/>
  </w:num>
  <w:num w:numId="23" w16cid:durableId="996806754">
    <w:abstractNumId w:val="18"/>
  </w:num>
  <w:num w:numId="24" w16cid:durableId="345517928">
    <w:abstractNumId w:val="0"/>
  </w:num>
  <w:num w:numId="25" w16cid:durableId="1317606122">
    <w:abstractNumId w:val="41"/>
  </w:num>
  <w:num w:numId="26" w16cid:durableId="934022582">
    <w:abstractNumId w:val="61"/>
  </w:num>
  <w:num w:numId="27" w16cid:durableId="1475414824">
    <w:abstractNumId w:val="38"/>
  </w:num>
  <w:num w:numId="28" w16cid:durableId="1827814586">
    <w:abstractNumId w:val="35"/>
  </w:num>
  <w:num w:numId="29" w16cid:durableId="1136680061">
    <w:abstractNumId w:val="59"/>
  </w:num>
  <w:num w:numId="30" w16cid:durableId="32660774">
    <w:abstractNumId w:val="22"/>
  </w:num>
  <w:num w:numId="31" w16cid:durableId="1083599692">
    <w:abstractNumId w:val="17"/>
  </w:num>
  <w:num w:numId="32" w16cid:durableId="1858155162">
    <w:abstractNumId w:val="40"/>
  </w:num>
  <w:num w:numId="33" w16cid:durableId="495267677">
    <w:abstractNumId w:val="60"/>
  </w:num>
  <w:num w:numId="34" w16cid:durableId="1371957349">
    <w:abstractNumId w:val="52"/>
  </w:num>
  <w:num w:numId="35" w16cid:durableId="834493504">
    <w:abstractNumId w:val="9"/>
  </w:num>
  <w:num w:numId="36" w16cid:durableId="705063669">
    <w:abstractNumId w:val="62"/>
  </w:num>
  <w:num w:numId="37" w16cid:durableId="1183711431">
    <w:abstractNumId w:val="19"/>
  </w:num>
  <w:num w:numId="38" w16cid:durableId="959460881">
    <w:abstractNumId w:val="55"/>
  </w:num>
  <w:num w:numId="39" w16cid:durableId="410010545">
    <w:abstractNumId w:val="13"/>
  </w:num>
  <w:num w:numId="40" w16cid:durableId="1148744241">
    <w:abstractNumId w:val="49"/>
  </w:num>
  <w:num w:numId="41" w16cid:durableId="117106752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438327989">
    <w:abstractNumId w:val="31"/>
  </w:num>
  <w:num w:numId="43" w16cid:durableId="1552302315">
    <w:abstractNumId w:val="46"/>
  </w:num>
  <w:num w:numId="44" w16cid:durableId="1167015595">
    <w:abstractNumId w:val="53"/>
  </w:num>
  <w:num w:numId="45" w16cid:durableId="1754860577">
    <w:abstractNumId w:val="11"/>
  </w:num>
  <w:num w:numId="46" w16cid:durableId="1157964216">
    <w:abstractNumId w:val="15"/>
  </w:num>
  <w:num w:numId="47" w16cid:durableId="1647709218">
    <w:abstractNumId w:val="20"/>
  </w:num>
  <w:num w:numId="48" w16cid:durableId="1253320426">
    <w:abstractNumId w:val="12"/>
  </w:num>
  <w:num w:numId="49" w16cid:durableId="817844298">
    <w:abstractNumId w:val="50"/>
  </w:num>
  <w:num w:numId="50" w16cid:durableId="742216680">
    <w:abstractNumId w:val="50"/>
    <w:lvlOverride w:ilvl="0">
      <w:startOverride w:val="1"/>
    </w:lvlOverride>
  </w:num>
  <w:num w:numId="51" w16cid:durableId="512113714">
    <w:abstractNumId w:val="58"/>
  </w:num>
  <w:num w:numId="52" w16cid:durableId="1131021807">
    <w:abstractNumId w:val="36"/>
  </w:num>
  <w:num w:numId="53" w16cid:durableId="1157306450">
    <w:abstractNumId w:val="10"/>
  </w:num>
  <w:num w:numId="54" w16cid:durableId="229341398">
    <w:abstractNumId w:val="47"/>
  </w:num>
  <w:num w:numId="55" w16cid:durableId="799300180">
    <w:abstractNumId w:val="33"/>
  </w:num>
  <w:num w:numId="56" w16cid:durableId="1352803941">
    <w:abstractNumId w:val="16"/>
  </w:num>
  <w:num w:numId="57" w16cid:durableId="621305365">
    <w:abstractNumId w:val="14"/>
  </w:num>
  <w:num w:numId="58" w16cid:durableId="515073684">
    <w:abstractNumId w:val="4"/>
  </w:num>
  <w:num w:numId="59" w16cid:durableId="1744835391">
    <w:abstractNumId w:val="50"/>
  </w:num>
  <w:num w:numId="60" w16cid:durableId="234246360">
    <w:abstractNumId w:val="23"/>
  </w:num>
  <w:num w:numId="61" w16cid:durableId="156311505">
    <w:abstractNumId w:val="50"/>
  </w:num>
  <w:num w:numId="62" w16cid:durableId="730233646">
    <w:abstractNumId w:val="50"/>
  </w:num>
  <w:num w:numId="63" w16cid:durableId="1414547222">
    <w:abstractNumId w:val="44"/>
  </w:num>
  <w:num w:numId="64" w16cid:durableId="1175152859">
    <w:abstractNumId w:val="48"/>
  </w:num>
  <w:num w:numId="65" w16cid:durableId="426386438">
    <w:abstractNumId w:val="28"/>
  </w:num>
  <w:num w:numId="66" w16cid:durableId="703411163">
    <w:abstractNumId w:val="6"/>
  </w:num>
  <w:num w:numId="67" w16cid:durableId="1393576370">
    <w:abstractNumId w:val="32"/>
  </w:num>
  <w:num w:numId="68" w16cid:durableId="2028090939">
    <w:abstractNumId w:val="39"/>
  </w:num>
  <w:num w:numId="69" w16cid:durableId="824787220">
    <w:abstractNumId w:val="8"/>
  </w:num>
  <w:num w:numId="70" w16cid:durableId="1958874146">
    <w:abstractNumId w:val="51"/>
  </w:num>
  <w:num w:numId="71" w16cid:durableId="243419680">
    <w:abstractNumId w:val="50"/>
    <w:lvlOverride w:ilvl="0">
      <w:startOverride w:val="1"/>
    </w:lvlOverride>
  </w:num>
  <w:num w:numId="72" w16cid:durableId="564342308">
    <w:abstractNumId w:val="50"/>
    <w:lvlOverride w:ilvl="0">
      <w:startOverride w:val="1"/>
    </w:lvlOverride>
  </w:num>
  <w:num w:numId="73" w16cid:durableId="1333138821">
    <w:abstractNumId w:val="14"/>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4056"/>
    <w:rsid w:val="00314214"/>
    <w:rsid w:val="00314392"/>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90F"/>
    <w:rsid w:val="00431CAB"/>
    <w:rsid w:val="00431D28"/>
    <w:rsid w:val="00431D36"/>
    <w:rsid w:val="00431DBA"/>
    <w:rsid w:val="0043208E"/>
    <w:rsid w:val="0043211E"/>
    <w:rsid w:val="0043215B"/>
    <w:rsid w:val="004321CC"/>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17E"/>
    <w:rsid w:val="00456D6A"/>
    <w:rsid w:val="00456E53"/>
    <w:rsid w:val="00456F61"/>
    <w:rsid w:val="00457080"/>
    <w:rsid w:val="0045708E"/>
    <w:rsid w:val="0045714C"/>
    <w:rsid w:val="004572B4"/>
    <w:rsid w:val="00457473"/>
    <w:rsid w:val="004575FB"/>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500"/>
    <w:rsid w:val="004B3C1A"/>
    <w:rsid w:val="004B3C1F"/>
    <w:rsid w:val="004B4069"/>
    <w:rsid w:val="004B416A"/>
    <w:rsid w:val="004B4230"/>
    <w:rsid w:val="004B4D09"/>
    <w:rsid w:val="004B5235"/>
    <w:rsid w:val="004B5D95"/>
    <w:rsid w:val="004B5EFA"/>
    <w:rsid w:val="004B65DA"/>
    <w:rsid w:val="004B6B82"/>
    <w:rsid w:val="004B72E5"/>
    <w:rsid w:val="004B7399"/>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E3B"/>
    <w:rsid w:val="00542FCA"/>
    <w:rsid w:val="00543212"/>
    <w:rsid w:val="00543494"/>
    <w:rsid w:val="0054367B"/>
    <w:rsid w:val="00543809"/>
    <w:rsid w:val="00543C43"/>
    <w:rsid w:val="00543C53"/>
    <w:rsid w:val="00543D28"/>
    <w:rsid w:val="0054419F"/>
    <w:rsid w:val="00544697"/>
    <w:rsid w:val="005447C2"/>
    <w:rsid w:val="0054494E"/>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EC"/>
    <w:rsid w:val="005827DF"/>
    <w:rsid w:val="005828F5"/>
    <w:rsid w:val="00582ADE"/>
    <w:rsid w:val="00583063"/>
    <w:rsid w:val="005830F7"/>
    <w:rsid w:val="00583426"/>
    <w:rsid w:val="00583689"/>
    <w:rsid w:val="00583902"/>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662"/>
    <w:rsid w:val="005D09A1"/>
    <w:rsid w:val="005D0D1A"/>
    <w:rsid w:val="005D0DB4"/>
    <w:rsid w:val="005D0E62"/>
    <w:rsid w:val="005D0F2E"/>
    <w:rsid w:val="005D120E"/>
    <w:rsid w:val="005D13A0"/>
    <w:rsid w:val="005D1558"/>
    <w:rsid w:val="005D1658"/>
    <w:rsid w:val="005D18F0"/>
    <w:rsid w:val="005D1D35"/>
    <w:rsid w:val="005D1D8D"/>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6B8"/>
    <w:rsid w:val="005E0719"/>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85F"/>
    <w:rsid w:val="006D0A32"/>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65"/>
    <w:rsid w:val="007266DF"/>
    <w:rsid w:val="007267A6"/>
    <w:rsid w:val="00726807"/>
    <w:rsid w:val="007269F9"/>
    <w:rsid w:val="00726DA8"/>
    <w:rsid w:val="007271E1"/>
    <w:rsid w:val="00727D7E"/>
    <w:rsid w:val="00730000"/>
    <w:rsid w:val="007302DA"/>
    <w:rsid w:val="007303B6"/>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70"/>
    <w:rsid w:val="00991116"/>
    <w:rsid w:val="0099154D"/>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9CF"/>
    <w:rsid w:val="00A95B6A"/>
    <w:rsid w:val="00A95C89"/>
    <w:rsid w:val="00A960DD"/>
    <w:rsid w:val="00A96224"/>
    <w:rsid w:val="00A96694"/>
    <w:rsid w:val="00A9676C"/>
    <w:rsid w:val="00A96EC4"/>
    <w:rsid w:val="00A971B2"/>
    <w:rsid w:val="00A976A2"/>
    <w:rsid w:val="00A97759"/>
    <w:rsid w:val="00A97A34"/>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3EC"/>
    <w:rsid w:val="00B75419"/>
    <w:rsid w:val="00B755E5"/>
    <w:rsid w:val="00B7595E"/>
    <w:rsid w:val="00B759B9"/>
    <w:rsid w:val="00B75A21"/>
    <w:rsid w:val="00B75B87"/>
    <w:rsid w:val="00B75E5B"/>
    <w:rsid w:val="00B76094"/>
    <w:rsid w:val="00B760D2"/>
    <w:rsid w:val="00B76313"/>
    <w:rsid w:val="00B76550"/>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4EF4"/>
    <w:rsid w:val="00C05011"/>
    <w:rsid w:val="00C055EE"/>
    <w:rsid w:val="00C058A6"/>
    <w:rsid w:val="00C05B09"/>
    <w:rsid w:val="00C05D8E"/>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2188"/>
    <w:rsid w:val="00CD2349"/>
    <w:rsid w:val="00CD23E3"/>
    <w:rsid w:val="00CD24F3"/>
    <w:rsid w:val="00CD2602"/>
    <w:rsid w:val="00CD2949"/>
    <w:rsid w:val="00CD29F8"/>
    <w:rsid w:val="00CD2A89"/>
    <w:rsid w:val="00CD31F2"/>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57D"/>
    <w:rsid w:val="00D556A4"/>
    <w:rsid w:val="00D559CC"/>
    <w:rsid w:val="00D55BDD"/>
    <w:rsid w:val="00D55F73"/>
    <w:rsid w:val="00D55F8C"/>
    <w:rsid w:val="00D56536"/>
    <w:rsid w:val="00D567E8"/>
    <w:rsid w:val="00D56B6D"/>
    <w:rsid w:val="00D57164"/>
    <w:rsid w:val="00D572B9"/>
    <w:rsid w:val="00D57372"/>
    <w:rsid w:val="00D577DD"/>
    <w:rsid w:val="00D57B45"/>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5AF"/>
    <w:rsid w:val="00D86604"/>
    <w:rsid w:val="00D866A3"/>
    <w:rsid w:val="00D8673D"/>
    <w:rsid w:val="00D86805"/>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177"/>
    <w:rsid w:val="00D957C1"/>
    <w:rsid w:val="00D95829"/>
    <w:rsid w:val="00D95982"/>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300F"/>
    <w:rsid w:val="00DA3012"/>
    <w:rsid w:val="00DA30C0"/>
    <w:rsid w:val="00DA34ED"/>
    <w:rsid w:val="00DA350F"/>
    <w:rsid w:val="00DA3638"/>
    <w:rsid w:val="00DA3683"/>
    <w:rsid w:val="00DA3AA0"/>
    <w:rsid w:val="00DA3BBD"/>
    <w:rsid w:val="00DA3BD1"/>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DB5"/>
    <w:rsid w:val="00DF7F75"/>
    <w:rsid w:val="00DF7F7F"/>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C0C"/>
    <w:rsid w:val="00EB2FE3"/>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89EC255-0025-453E-89AB-68BE7E8BC879}">
  <ds:schemaRefs>
    <ds:schemaRef ds:uri="http://schemas.openxmlformats.org/officeDocument/2006/bibliography"/>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3208</Words>
  <Characters>18291</Characters>
  <Application>Microsoft Office Word</Application>
  <DocSecurity>0</DocSecurity>
  <Lines>152</Lines>
  <Paragraphs>42</Paragraphs>
  <ScaleCrop>false</ScaleCrop>
  <Company>Vivo</Company>
  <LinksUpToDate>false</LinksUpToDate>
  <CharactersWithSpaces>21457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2024-02-19T12:00:00Z</dcterms:created>
  <dcterms:modified xsi:type="dcterms:W3CDTF">2024-02-19T12:00:00Z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