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424BC" w14:textId="73C1C618" w:rsidR="0006525D" w:rsidRPr="00B122CC" w:rsidRDefault="005E7ECD" w:rsidP="00932C6E">
      <w:pPr>
        <w:tabs>
          <w:tab w:val="center" w:pos="4536"/>
          <w:tab w:val="right" w:pos="9072"/>
        </w:tabs>
        <w:spacing w:line="276" w:lineRule="auto"/>
        <w:rPr>
          <w:rFonts w:ascii="Arial" w:eastAsia="Malgun Gothic" w:hAnsi="Arial" w:cs="Arial"/>
          <w:b/>
          <w:bCs/>
          <w:sz w:val="22"/>
          <w:szCs w:val="22"/>
          <w:lang w:val="pt-PT" w:eastAsia="en-US"/>
        </w:rPr>
      </w:pPr>
      <w:r w:rsidRPr="00B122CC">
        <w:rPr>
          <w:rFonts w:ascii="Arial" w:eastAsia="Malgun Gothic" w:hAnsi="Arial" w:cs="Arial"/>
          <w:b/>
          <w:bCs/>
          <w:sz w:val="22"/>
          <w:szCs w:val="22"/>
          <w:lang w:val="pt-PT" w:eastAsia="en-US"/>
        </w:rPr>
        <w:t>3GPP TSG RAN WG1 #1</w:t>
      </w:r>
      <w:r w:rsidR="004E0707" w:rsidRPr="00B122CC">
        <w:rPr>
          <w:rFonts w:ascii="Arial" w:eastAsia="Malgun Gothic" w:hAnsi="Arial" w:cs="Arial"/>
          <w:b/>
          <w:bCs/>
          <w:sz w:val="22"/>
          <w:szCs w:val="22"/>
          <w:lang w:val="pt-PT" w:eastAsia="en-US"/>
        </w:rPr>
        <w:t>1</w:t>
      </w:r>
      <w:r w:rsidR="00B4732E" w:rsidRPr="00B122CC">
        <w:rPr>
          <w:rFonts w:ascii="Arial" w:eastAsia="Malgun Gothic" w:hAnsi="Arial" w:cs="Arial"/>
          <w:b/>
          <w:bCs/>
          <w:sz w:val="22"/>
          <w:szCs w:val="22"/>
          <w:lang w:val="pt-PT" w:eastAsia="en-US"/>
        </w:rPr>
        <w:t>6</w:t>
      </w:r>
      <w:r w:rsidR="0006525D" w:rsidRPr="00B122CC">
        <w:rPr>
          <w:rFonts w:ascii="Arial" w:eastAsia="Malgun Gothic" w:hAnsi="Arial" w:cs="Arial"/>
          <w:b/>
          <w:bCs/>
          <w:sz w:val="22"/>
          <w:szCs w:val="22"/>
          <w:lang w:val="pt-PT" w:eastAsia="en-US"/>
        </w:rPr>
        <w:tab/>
      </w:r>
      <w:r w:rsidR="0006525D" w:rsidRPr="00B122CC">
        <w:rPr>
          <w:rFonts w:ascii="Arial" w:eastAsia="Malgun Gothic" w:hAnsi="Arial" w:cs="Arial"/>
          <w:b/>
          <w:bCs/>
          <w:sz w:val="22"/>
          <w:szCs w:val="22"/>
          <w:lang w:val="pt-PT" w:eastAsia="en-US"/>
        </w:rPr>
        <w:tab/>
      </w:r>
      <w:r w:rsidR="007C7E13" w:rsidRPr="00B122CC">
        <w:rPr>
          <w:rFonts w:ascii="Arial" w:eastAsia="Malgun Gothic" w:hAnsi="Arial" w:cs="Arial"/>
          <w:b/>
          <w:bCs/>
          <w:sz w:val="22"/>
          <w:szCs w:val="22"/>
          <w:lang w:val="pt-PT" w:eastAsia="en-US"/>
        </w:rPr>
        <w:t xml:space="preserve">                                                     </w:t>
      </w:r>
      <w:r w:rsidR="00D563C6" w:rsidRPr="00B122CC">
        <w:rPr>
          <w:rFonts w:ascii="Arial" w:eastAsia="Malgun Gothic" w:hAnsi="Arial" w:cs="Arial"/>
          <w:b/>
          <w:bCs/>
          <w:sz w:val="22"/>
          <w:szCs w:val="22"/>
          <w:lang w:val="pt-PT" w:eastAsia="en-US"/>
        </w:rPr>
        <w:t xml:space="preserve">                                                                 </w:t>
      </w:r>
      <w:r w:rsidR="007C7E13" w:rsidRPr="00B122CC">
        <w:rPr>
          <w:rFonts w:ascii="Arial" w:eastAsia="Malgun Gothic" w:hAnsi="Arial" w:cs="Arial"/>
          <w:b/>
          <w:bCs/>
          <w:sz w:val="22"/>
          <w:szCs w:val="22"/>
          <w:lang w:val="pt-PT" w:eastAsia="en-US"/>
        </w:rPr>
        <w:t xml:space="preserve"> </w:t>
      </w:r>
      <w:r w:rsidR="00554B30" w:rsidRPr="00B122CC">
        <w:rPr>
          <w:rFonts w:ascii="Arial" w:eastAsia="Malgun Gothic" w:hAnsi="Arial" w:cs="Arial"/>
          <w:b/>
          <w:bCs/>
          <w:sz w:val="22"/>
          <w:szCs w:val="22"/>
          <w:lang w:val="pt-PT" w:eastAsia="en-US"/>
        </w:rPr>
        <w:t xml:space="preserve">    </w:t>
      </w:r>
      <w:r w:rsidR="00A17C58">
        <w:rPr>
          <w:rFonts w:ascii="Arial" w:eastAsia="Malgun Gothic" w:hAnsi="Arial" w:cs="Arial"/>
          <w:b/>
          <w:bCs/>
          <w:sz w:val="22"/>
          <w:szCs w:val="22"/>
          <w:lang w:val="pt-PT" w:eastAsia="en-US"/>
        </w:rPr>
        <w:t xml:space="preserve">                     </w:t>
      </w:r>
      <w:r w:rsidR="0001534B" w:rsidRPr="00B122CC">
        <w:rPr>
          <w:rFonts w:ascii="Arial" w:eastAsia="Malgun Gothic" w:hAnsi="Arial" w:cs="Arial"/>
          <w:b/>
          <w:bCs/>
          <w:sz w:val="22"/>
          <w:szCs w:val="22"/>
          <w:lang w:val="pt-PT" w:eastAsia="en-US"/>
        </w:rPr>
        <w:t>R1-2</w:t>
      </w:r>
      <w:r w:rsidR="00B4732E" w:rsidRPr="00B122CC">
        <w:rPr>
          <w:rFonts w:ascii="Arial" w:eastAsia="Malgun Gothic" w:hAnsi="Arial" w:cs="Arial"/>
          <w:b/>
          <w:bCs/>
          <w:sz w:val="22"/>
          <w:szCs w:val="22"/>
          <w:lang w:val="pt-PT" w:eastAsia="en-US"/>
        </w:rPr>
        <w:t>40</w:t>
      </w:r>
      <w:r w:rsidR="00554B30" w:rsidRPr="00B122CC">
        <w:rPr>
          <w:rFonts w:ascii="Arial" w:eastAsia="Malgun Gothic" w:hAnsi="Arial" w:cs="Arial"/>
          <w:b/>
          <w:bCs/>
          <w:sz w:val="22"/>
          <w:szCs w:val="22"/>
          <w:lang w:val="pt-PT" w:eastAsia="en-US"/>
        </w:rPr>
        <w:t>0230</w:t>
      </w:r>
    </w:p>
    <w:p w14:paraId="307DDEC2" w14:textId="1994ABBE" w:rsidR="00B72BD2" w:rsidRPr="00B122CC" w:rsidRDefault="00A92DF9" w:rsidP="00B72BD2">
      <w:pPr>
        <w:pStyle w:val="a8"/>
        <w:rPr>
          <w:rFonts w:cs="Arial"/>
          <w:bCs/>
          <w:sz w:val="22"/>
          <w:szCs w:val="22"/>
        </w:rPr>
      </w:pPr>
      <w:r w:rsidRPr="00B122CC">
        <w:rPr>
          <w:rFonts w:cs="Arial"/>
          <w:sz w:val="22"/>
          <w:szCs w:val="22"/>
        </w:rPr>
        <w:t>Athens, Greece, February 26</w:t>
      </w:r>
      <w:r w:rsidRPr="006E0A41">
        <w:rPr>
          <w:rFonts w:cs="Arial"/>
          <w:sz w:val="22"/>
          <w:szCs w:val="22"/>
          <w:vertAlign w:val="superscript"/>
        </w:rPr>
        <w:t>th</w:t>
      </w:r>
      <w:r w:rsidRPr="00B122CC">
        <w:rPr>
          <w:rFonts w:cs="Arial"/>
          <w:sz w:val="22"/>
          <w:szCs w:val="22"/>
        </w:rPr>
        <w:t xml:space="preserve"> </w:t>
      </w:r>
      <w:r w:rsidR="006E0A41">
        <w:rPr>
          <w:rFonts w:cs="Arial"/>
          <w:sz w:val="22"/>
          <w:szCs w:val="22"/>
        </w:rPr>
        <w:t>-</w:t>
      </w:r>
      <w:r w:rsidRPr="00B122CC">
        <w:rPr>
          <w:rFonts w:cs="Arial"/>
          <w:sz w:val="22"/>
          <w:szCs w:val="22"/>
        </w:rPr>
        <w:t xml:space="preserve"> March 1</w:t>
      </w:r>
      <w:r w:rsidRPr="006E0A41">
        <w:rPr>
          <w:rFonts w:cs="Arial"/>
          <w:sz w:val="22"/>
          <w:szCs w:val="22"/>
          <w:vertAlign w:val="superscript"/>
        </w:rPr>
        <w:t>st</w:t>
      </w:r>
      <w:r w:rsidRPr="00B122CC">
        <w:rPr>
          <w:rFonts w:cs="Arial"/>
          <w:sz w:val="22"/>
          <w:szCs w:val="22"/>
        </w:rPr>
        <w:t xml:space="preserve">, 2024 </w:t>
      </w:r>
    </w:p>
    <w:p w14:paraId="780D4757" w14:textId="77777777" w:rsidR="00E41CC5" w:rsidRPr="00B72BD2" w:rsidRDefault="00E41CC5" w:rsidP="0093333E">
      <w:pPr>
        <w:tabs>
          <w:tab w:val="center" w:pos="4536"/>
          <w:tab w:val="right" w:pos="9072"/>
        </w:tabs>
        <w:spacing w:line="276" w:lineRule="auto"/>
        <w:rPr>
          <w:rFonts w:ascii="Arial" w:eastAsia="Malgun Gothic" w:hAnsi="Arial" w:cs="Arial"/>
          <w:b/>
          <w:bCs/>
          <w:szCs w:val="24"/>
          <w:highlight w:val="yellow"/>
          <w:lang w:eastAsia="en-US"/>
        </w:rPr>
      </w:pPr>
    </w:p>
    <w:p w14:paraId="18AD2FB9" w14:textId="16A64A83" w:rsidR="0093333E" w:rsidRPr="0087363B" w:rsidRDefault="0093333E" w:rsidP="00CA1D82">
      <w:pPr>
        <w:tabs>
          <w:tab w:val="left" w:pos="1985"/>
        </w:tabs>
        <w:ind w:left="1870" w:hangingChars="850" w:hanging="1870"/>
        <w:jc w:val="both"/>
        <w:rPr>
          <w:rFonts w:ascii="Arial" w:eastAsia="宋体" w:hAnsi="Arial"/>
          <w:sz w:val="22"/>
          <w:szCs w:val="22"/>
          <w:lang w:val="en-US" w:eastAsia="zh-CN"/>
        </w:rPr>
      </w:pPr>
      <w:r w:rsidRPr="0087363B">
        <w:rPr>
          <w:rFonts w:ascii="Arial" w:eastAsia="Malgun Gothic" w:hAnsi="Arial"/>
          <w:b/>
          <w:sz w:val="22"/>
          <w:szCs w:val="22"/>
          <w:lang w:val="en-US" w:eastAsia="en-US"/>
        </w:rPr>
        <w:t xml:space="preserve">Source: </w:t>
      </w:r>
      <w:r w:rsidRPr="0087363B">
        <w:rPr>
          <w:rFonts w:ascii="Arial" w:eastAsia="Malgun Gothic" w:hAnsi="Arial"/>
          <w:b/>
          <w:sz w:val="22"/>
          <w:szCs w:val="22"/>
          <w:lang w:val="en-US" w:eastAsia="en-US"/>
        </w:rPr>
        <w:tab/>
      </w:r>
      <w:r w:rsidR="009B5FBA" w:rsidRPr="0087363B">
        <w:rPr>
          <w:rFonts w:ascii="Arial" w:eastAsia="MS Mincho" w:hAnsi="Arial" w:cs="Arial"/>
          <w:b/>
          <w:sz w:val="22"/>
          <w:szCs w:val="22"/>
          <w:lang w:val="en-US" w:eastAsia="en-US"/>
        </w:rPr>
        <w:t>vivo</w:t>
      </w:r>
      <w:r w:rsidR="00DA383B" w:rsidRPr="0087363B">
        <w:rPr>
          <w:rFonts w:ascii="Arial" w:eastAsia="MS Mincho" w:hAnsi="Arial" w:cs="Arial"/>
          <w:b/>
          <w:sz w:val="22"/>
          <w:szCs w:val="22"/>
          <w:lang w:val="en-US" w:eastAsia="en-US"/>
        </w:rPr>
        <w:t xml:space="preserve"> </w:t>
      </w:r>
    </w:p>
    <w:p w14:paraId="470C903E" w14:textId="7431785F" w:rsidR="0093333E" w:rsidRPr="0087363B" w:rsidRDefault="0093333E" w:rsidP="00CA1D82">
      <w:pPr>
        <w:tabs>
          <w:tab w:val="left" w:pos="1985"/>
        </w:tabs>
        <w:ind w:left="1870" w:hangingChars="850" w:hanging="1870"/>
        <w:jc w:val="both"/>
        <w:rPr>
          <w:rFonts w:ascii="Arial" w:eastAsia="MS Mincho" w:hAnsi="Arial" w:cs="Arial"/>
          <w:b/>
          <w:sz w:val="22"/>
          <w:szCs w:val="22"/>
          <w:lang w:val="en-US" w:eastAsia="en-US"/>
        </w:rPr>
      </w:pPr>
      <w:r w:rsidRPr="0087363B">
        <w:rPr>
          <w:rFonts w:ascii="Arial" w:eastAsia="Malgun Gothic" w:hAnsi="Arial"/>
          <w:b/>
          <w:sz w:val="22"/>
          <w:szCs w:val="22"/>
          <w:lang w:val="en-US" w:eastAsia="en-US"/>
        </w:rPr>
        <w:t xml:space="preserve">Title: </w:t>
      </w:r>
      <w:r w:rsidRPr="0087363B">
        <w:rPr>
          <w:rFonts w:ascii="Arial" w:eastAsia="Malgun Gothic" w:hAnsi="Arial"/>
          <w:b/>
          <w:sz w:val="22"/>
          <w:szCs w:val="22"/>
          <w:lang w:val="en-US" w:eastAsia="en-US"/>
        </w:rPr>
        <w:tab/>
      </w:r>
      <w:r w:rsidR="00554B30" w:rsidRPr="0087363B">
        <w:rPr>
          <w:rFonts w:ascii="Arial" w:eastAsia="MS Mincho" w:hAnsi="Arial" w:cs="Arial"/>
          <w:b/>
          <w:sz w:val="22"/>
          <w:szCs w:val="22"/>
          <w:lang w:val="en-US" w:eastAsia="en-US"/>
        </w:rPr>
        <w:t xml:space="preserve">Discussion on Rel-18 UE features for </w:t>
      </w:r>
      <w:proofErr w:type="spellStart"/>
      <w:r w:rsidR="00554B30" w:rsidRPr="0087363B">
        <w:rPr>
          <w:rFonts w:ascii="Arial" w:eastAsia="MS Mincho" w:hAnsi="Arial" w:cs="Arial"/>
          <w:b/>
          <w:sz w:val="22"/>
          <w:szCs w:val="22"/>
          <w:lang w:val="en-US" w:eastAsia="en-US"/>
        </w:rPr>
        <w:t>eRedCap</w:t>
      </w:r>
      <w:proofErr w:type="spellEnd"/>
      <w:r w:rsidR="00554B30" w:rsidRPr="0087363B">
        <w:rPr>
          <w:rFonts w:ascii="Arial" w:eastAsia="MS Mincho" w:hAnsi="Arial" w:cs="Arial"/>
          <w:b/>
          <w:sz w:val="22"/>
          <w:szCs w:val="22"/>
          <w:lang w:val="en-US" w:eastAsia="en-US"/>
        </w:rPr>
        <w:t xml:space="preserve">, XR and </w:t>
      </w:r>
      <w:proofErr w:type="spellStart"/>
      <w:r w:rsidR="00554B30" w:rsidRPr="0087363B">
        <w:rPr>
          <w:rFonts w:ascii="Arial" w:eastAsia="MS Mincho" w:hAnsi="Arial" w:cs="Arial"/>
          <w:b/>
          <w:sz w:val="22"/>
          <w:szCs w:val="22"/>
          <w:lang w:val="en-US" w:eastAsia="en-US"/>
        </w:rPr>
        <w:t>CovEn</w:t>
      </w:r>
      <w:r w:rsidR="00DE61F2" w:rsidRPr="0087363B">
        <w:rPr>
          <w:rFonts w:ascii="Arial" w:eastAsia="MS Mincho" w:hAnsi="Arial" w:cs="Arial"/>
          <w:b/>
          <w:sz w:val="22"/>
          <w:szCs w:val="22"/>
          <w:lang w:val="en-US" w:eastAsia="en-US"/>
        </w:rPr>
        <w:t>h</w:t>
      </w:r>
      <w:proofErr w:type="spellEnd"/>
    </w:p>
    <w:p w14:paraId="453AEDF7" w14:textId="77777777" w:rsidR="00713A3E" w:rsidRPr="0087363B" w:rsidRDefault="00713A3E" w:rsidP="00CA1D82">
      <w:pPr>
        <w:tabs>
          <w:tab w:val="left" w:pos="1985"/>
        </w:tabs>
        <w:ind w:left="1870" w:hangingChars="850" w:hanging="1870"/>
        <w:jc w:val="both"/>
        <w:rPr>
          <w:rFonts w:ascii="Arial" w:eastAsia="MS Mincho" w:hAnsi="Arial"/>
          <w:sz w:val="22"/>
          <w:szCs w:val="22"/>
          <w:lang w:val="en-US"/>
        </w:rPr>
      </w:pPr>
      <w:r w:rsidRPr="0087363B">
        <w:rPr>
          <w:rFonts w:ascii="Arial" w:eastAsia="Malgun Gothic" w:hAnsi="Arial"/>
          <w:b/>
          <w:sz w:val="22"/>
          <w:szCs w:val="22"/>
          <w:lang w:val="en-US" w:eastAsia="en-US"/>
        </w:rPr>
        <w:t>Agenda item:</w:t>
      </w:r>
      <w:r w:rsidRPr="0087363B">
        <w:rPr>
          <w:rFonts w:ascii="Arial" w:eastAsia="Malgun Gothic" w:hAnsi="Arial"/>
          <w:sz w:val="22"/>
          <w:szCs w:val="22"/>
          <w:lang w:val="en-US" w:eastAsia="en-US"/>
        </w:rPr>
        <w:tab/>
      </w:r>
      <w:r w:rsidRPr="0087363B">
        <w:rPr>
          <w:rFonts w:ascii="Arial" w:eastAsia="MS Mincho" w:hAnsi="Arial" w:cs="Arial"/>
          <w:b/>
          <w:sz w:val="22"/>
          <w:szCs w:val="22"/>
          <w:lang w:val="en-US" w:eastAsia="en-US"/>
        </w:rPr>
        <w:t>8.12.5</w:t>
      </w:r>
    </w:p>
    <w:p w14:paraId="480671AA" w14:textId="6ECDD09C" w:rsidR="0093333E" w:rsidRPr="0087363B" w:rsidRDefault="0093333E" w:rsidP="00CA1D82">
      <w:pPr>
        <w:pBdr>
          <w:bottom w:val="single" w:sz="6" w:space="1" w:color="auto"/>
        </w:pBdr>
        <w:tabs>
          <w:tab w:val="left" w:pos="1985"/>
        </w:tabs>
        <w:ind w:left="1870" w:hangingChars="850" w:hanging="1870"/>
        <w:jc w:val="both"/>
        <w:rPr>
          <w:rFonts w:ascii="Arial" w:eastAsia="Malgun Gothic" w:hAnsi="Arial"/>
          <w:sz w:val="22"/>
          <w:szCs w:val="22"/>
          <w:lang w:val="en-US" w:eastAsia="ko-KR"/>
        </w:rPr>
      </w:pPr>
      <w:r w:rsidRPr="0087363B">
        <w:rPr>
          <w:rFonts w:ascii="Arial" w:eastAsia="Malgun Gothic" w:hAnsi="Arial"/>
          <w:b/>
          <w:sz w:val="22"/>
          <w:szCs w:val="22"/>
          <w:lang w:val="en-US" w:eastAsia="en-US"/>
        </w:rPr>
        <w:t>Document for:</w:t>
      </w:r>
      <w:r w:rsidRPr="0087363B">
        <w:rPr>
          <w:rFonts w:ascii="Arial" w:eastAsia="Malgun Gothic" w:hAnsi="Arial"/>
          <w:sz w:val="22"/>
          <w:szCs w:val="22"/>
          <w:lang w:val="en-US" w:eastAsia="en-US"/>
        </w:rPr>
        <w:tab/>
      </w:r>
      <w:bookmarkStart w:id="0" w:name="DocumentFor"/>
      <w:bookmarkEnd w:id="0"/>
      <w:r w:rsidR="008766F9" w:rsidRPr="0087363B">
        <w:rPr>
          <w:rFonts w:ascii="Arial" w:eastAsia="MS Mincho" w:hAnsi="Arial" w:cs="Arial"/>
          <w:b/>
          <w:sz w:val="22"/>
          <w:szCs w:val="22"/>
          <w:lang w:val="en-US" w:eastAsia="en-US"/>
        </w:rPr>
        <w:t>Discussion and Decision</w:t>
      </w:r>
      <w:r w:rsidR="008766F9" w:rsidRPr="0087363B">
        <w:rPr>
          <w:rFonts w:ascii="Arial" w:eastAsia="Malgun Gothic" w:hAnsi="Arial"/>
          <w:sz w:val="22"/>
          <w:szCs w:val="22"/>
          <w:lang w:val="en-US" w:eastAsia="en-US"/>
        </w:rPr>
        <w:t xml:space="preserve"> </w:t>
      </w:r>
    </w:p>
    <w:p w14:paraId="31849030" w14:textId="77777777" w:rsidR="002753B9" w:rsidRPr="00E34C18" w:rsidRDefault="002753B9" w:rsidP="003221F0">
      <w:pPr>
        <w:rPr>
          <w:rFonts w:ascii="Arial" w:eastAsia="Batang" w:hAnsi="Arial"/>
          <w:sz w:val="16"/>
          <w:szCs w:val="16"/>
          <w:lang w:val="en-US" w:eastAsia="ko-KR"/>
        </w:rPr>
      </w:pPr>
    </w:p>
    <w:p w14:paraId="5D4C471D" w14:textId="4935B1AE" w:rsidR="00A54177" w:rsidRPr="00A54177" w:rsidRDefault="00A54177" w:rsidP="005C1A8E">
      <w:pPr>
        <w:pStyle w:val="Proposal"/>
        <w:keepNext/>
        <w:keepLines/>
        <w:numPr>
          <w:ilvl w:val="0"/>
          <w:numId w:val="14"/>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35C89912" w14:textId="73E5033C" w:rsidR="003F7D86" w:rsidRPr="005A00A1" w:rsidRDefault="003F7D86" w:rsidP="00144C93">
      <w:pPr>
        <w:adjustRightInd w:val="0"/>
        <w:snapToGrid w:val="0"/>
        <w:spacing w:afterLines="100" w:after="240"/>
        <w:jc w:val="both"/>
        <w:rPr>
          <w:rFonts w:eastAsia="Batang"/>
          <w:bCs/>
          <w:szCs w:val="24"/>
        </w:rPr>
      </w:pPr>
      <w:r w:rsidRPr="005A00A1">
        <w:rPr>
          <w:rFonts w:eastAsia="Batang"/>
          <w:bCs/>
          <w:szCs w:val="24"/>
        </w:rPr>
        <w:t xml:space="preserve">This contribution </w:t>
      </w:r>
      <w:r w:rsidR="00400765">
        <w:rPr>
          <w:rFonts w:eastAsia="Batang"/>
          <w:bCs/>
          <w:szCs w:val="24"/>
        </w:rPr>
        <w:t>provides</w:t>
      </w:r>
      <w:r w:rsidR="00400765" w:rsidRPr="005A00A1">
        <w:rPr>
          <w:rFonts w:eastAsia="Batang"/>
          <w:bCs/>
          <w:szCs w:val="24"/>
        </w:rPr>
        <w:t xml:space="preserve"> </w:t>
      </w:r>
      <w:r w:rsidRPr="005A00A1">
        <w:rPr>
          <w:rFonts w:eastAsia="Batang"/>
          <w:bCs/>
          <w:szCs w:val="24"/>
        </w:rPr>
        <w:t>our view</w:t>
      </w:r>
      <w:r w:rsidR="001006C1">
        <w:rPr>
          <w:rFonts w:eastAsia="Batang"/>
          <w:bCs/>
          <w:szCs w:val="24"/>
        </w:rPr>
        <w:t>s</w:t>
      </w:r>
      <w:r w:rsidRPr="005A00A1">
        <w:rPr>
          <w:rFonts w:eastAsia="Batang"/>
          <w:bCs/>
          <w:szCs w:val="24"/>
        </w:rPr>
        <w:t xml:space="preserve"> on </w:t>
      </w:r>
      <w:r w:rsidR="001639D4" w:rsidRPr="005A00A1">
        <w:rPr>
          <w:rFonts w:eastAsia="Batang"/>
          <w:bCs/>
          <w:szCs w:val="24"/>
        </w:rPr>
        <w:t xml:space="preserve">the remaining issues </w:t>
      </w:r>
      <w:r w:rsidR="00326D79">
        <w:rPr>
          <w:rFonts w:eastAsia="Batang"/>
          <w:bCs/>
          <w:szCs w:val="24"/>
        </w:rPr>
        <w:t>on</w:t>
      </w:r>
      <w:r w:rsidR="00326D79" w:rsidRPr="005A00A1">
        <w:rPr>
          <w:rFonts w:eastAsia="Batang"/>
          <w:bCs/>
          <w:szCs w:val="24"/>
        </w:rPr>
        <w:t xml:space="preserve"> </w:t>
      </w:r>
      <w:r w:rsidRPr="005A00A1">
        <w:rPr>
          <w:rFonts w:eastAsia="Batang"/>
          <w:bCs/>
          <w:szCs w:val="24"/>
        </w:rPr>
        <w:t>Rel-18</w:t>
      </w:r>
      <w:r w:rsidR="00CC1A96" w:rsidRPr="005A00A1">
        <w:rPr>
          <w:rFonts w:eastAsia="Batang"/>
          <w:bCs/>
          <w:szCs w:val="24"/>
        </w:rPr>
        <w:t xml:space="preserve"> UE features for</w:t>
      </w:r>
      <w:r w:rsidRPr="005A00A1">
        <w:rPr>
          <w:rFonts w:eastAsia="Batang"/>
          <w:bCs/>
          <w:szCs w:val="24"/>
        </w:rPr>
        <w:t xml:space="preserve"> </w:t>
      </w:r>
      <w:proofErr w:type="spellStart"/>
      <w:r w:rsidRPr="005A00A1">
        <w:rPr>
          <w:rFonts w:eastAsia="Batang"/>
          <w:bCs/>
          <w:szCs w:val="24"/>
        </w:rPr>
        <w:t>eRedCap</w:t>
      </w:r>
      <w:proofErr w:type="spellEnd"/>
      <w:r w:rsidR="00CC1A96" w:rsidRPr="005A00A1">
        <w:rPr>
          <w:rFonts w:eastAsia="Batang"/>
          <w:bCs/>
          <w:szCs w:val="24"/>
        </w:rPr>
        <w:t xml:space="preserve">, XR and </w:t>
      </w:r>
      <w:proofErr w:type="spellStart"/>
      <w:r w:rsidR="00CC1A96" w:rsidRPr="005A00A1">
        <w:rPr>
          <w:rFonts w:eastAsia="Batang"/>
          <w:bCs/>
          <w:szCs w:val="24"/>
        </w:rPr>
        <w:t>CovEn</w:t>
      </w:r>
      <w:r w:rsidR="00A92FAA">
        <w:rPr>
          <w:rFonts w:eastAsia="Batang"/>
          <w:bCs/>
          <w:szCs w:val="24"/>
        </w:rPr>
        <w:t>h</w:t>
      </w:r>
      <w:proofErr w:type="spellEnd"/>
      <w:r w:rsidR="00CC1A96" w:rsidRPr="005A00A1">
        <w:rPr>
          <w:rFonts w:eastAsia="Batang"/>
          <w:bCs/>
          <w:szCs w:val="24"/>
        </w:rPr>
        <w:t xml:space="preserve"> topics</w:t>
      </w:r>
      <w:r w:rsidRPr="005A00A1">
        <w:rPr>
          <w:rFonts w:eastAsia="Batang"/>
          <w:bCs/>
          <w:szCs w:val="24"/>
        </w:rPr>
        <w:t>.</w:t>
      </w:r>
      <w:r w:rsidR="00C20DC0" w:rsidRPr="005A00A1">
        <w:rPr>
          <w:rFonts w:eastAsia="Batang"/>
          <w:bCs/>
          <w:szCs w:val="24"/>
        </w:rPr>
        <w:t xml:space="preserve"> </w:t>
      </w:r>
    </w:p>
    <w:p w14:paraId="322BFA91" w14:textId="6A8FA267" w:rsidR="000265AE" w:rsidRDefault="00A92DF9" w:rsidP="005C1A8E">
      <w:pPr>
        <w:pStyle w:val="Proposal"/>
        <w:keepNext/>
        <w:keepLines/>
        <w:numPr>
          <w:ilvl w:val="0"/>
          <w:numId w:val="14"/>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 xml:space="preserve">Rel-18 </w:t>
      </w:r>
      <w:proofErr w:type="spellStart"/>
      <w:r>
        <w:rPr>
          <w:rFonts w:eastAsia="Batang"/>
          <w:b w:val="0"/>
          <w:bCs w:val="0"/>
          <w:sz w:val="32"/>
          <w:szCs w:val="32"/>
          <w:lang w:val="en-US" w:eastAsia="ko-KR"/>
        </w:rPr>
        <w:t>eRedCap</w:t>
      </w:r>
      <w:proofErr w:type="spellEnd"/>
      <w:r>
        <w:rPr>
          <w:rFonts w:eastAsia="Batang"/>
          <w:b w:val="0"/>
          <w:bCs w:val="0"/>
          <w:sz w:val="32"/>
          <w:szCs w:val="32"/>
          <w:lang w:val="en-US" w:eastAsia="ko-KR"/>
        </w:rPr>
        <w:t xml:space="preserve"> UE features</w:t>
      </w:r>
    </w:p>
    <w:p w14:paraId="27F11751" w14:textId="4EB0AAF8" w:rsidR="002C5F6C" w:rsidRPr="00D71028" w:rsidRDefault="0024332C" w:rsidP="0024332C">
      <w:pPr>
        <w:adjustRightInd w:val="0"/>
        <w:snapToGrid w:val="0"/>
        <w:spacing w:afterLines="50" w:after="120"/>
        <w:jc w:val="both"/>
        <w:rPr>
          <w:rFonts w:eastAsia="Batang"/>
          <w:bCs/>
          <w:szCs w:val="24"/>
        </w:rPr>
      </w:pPr>
      <w:r w:rsidRPr="00D71028">
        <w:rPr>
          <w:rFonts w:eastAsia="Batang" w:hint="eastAsia"/>
          <w:bCs/>
          <w:szCs w:val="24"/>
        </w:rPr>
        <w:t>Following</w:t>
      </w:r>
      <w:r w:rsidRPr="00D71028">
        <w:rPr>
          <w:rFonts w:eastAsia="Batang"/>
          <w:bCs/>
          <w:szCs w:val="24"/>
        </w:rPr>
        <w:t xml:space="preserve"> agreement was made in RAN1#115 meeting:</w:t>
      </w:r>
    </w:p>
    <w:p w14:paraId="2A894B30" w14:textId="77777777" w:rsidR="002C5F6C" w:rsidRPr="00D71028" w:rsidRDefault="002C5F6C" w:rsidP="0024332C">
      <w:pPr>
        <w:adjustRightInd w:val="0"/>
        <w:snapToGrid w:val="0"/>
        <w:spacing w:afterLines="50" w:after="120"/>
        <w:jc w:val="both"/>
        <w:rPr>
          <w:rFonts w:eastAsia="Batang"/>
          <w:bCs/>
          <w:szCs w:val="24"/>
        </w:rPr>
      </w:pPr>
      <w:r w:rsidRPr="00D71028">
        <w:rPr>
          <w:rFonts w:eastAsia="Batang"/>
          <w:bCs/>
          <w:szCs w:val="24"/>
          <w:highlight w:val="green"/>
        </w:rPr>
        <w:t>Agreement:</w:t>
      </w:r>
      <w:r w:rsidRPr="00D71028">
        <w:rPr>
          <w:rFonts w:eastAsia="Batang"/>
          <w:szCs w:val="24"/>
        </w:rPr>
        <w:t xml:space="preserve"> </w:t>
      </w:r>
    </w:p>
    <w:p w14:paraId="7016487A" w14:textId="77777777" w:rsidR="002C5F6C" w:rsidRPr="00D71028" w:rsidRDefault="002C5F6C" w:rsidP="0024332C">
      <w:pPr>
        <w:adjustRightInd w:val="0"/>
        <w:snapToGrid w:val="0"/>
        <w:spacing w:afterLines="50" w:after="120"/>
        <w:jc w:val="both"/>
        <w:rPr>
          <w:rFonts w:eastAsia="Batang"/>
          <w:bCs/>
          <w:szCs w:val="24"/>
        </w:rPr>
      </w:pPr>
      <w:r w:rsidRPr="00D71028">
        <w:rPr>
          <w:rFonts w:eastAsia="Batang"/>
          <w:bCs/>
          <w:szCs w:val="24"/>
        </w:rPr>
        <w:t>Adopt the following TP for TS 38.213 clause 17.1A:</w:t>
      </w:r>
    </w:p>
    <w:tbl>
      <w:tblPr>
        <w:tblW w:w="12960"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960"/>
      </w:tblGrid>
      <w:tr w:rsidR="002C5F6C" w:rsidRPr="00D71028" w14:paraId="438A5C65" w14:textId="77777777" w:rsidTr="00205F47">
        <w:trPr>
          <w:trHeight w:val="868"/>
          <w:jc w:val="center"/>
        </w:trPr>
        <w:tc>
          <w:tcPr>
            <w:tcW w:w="14334" w:type="dxa"/>
            <w:shd w:val="clear" w:color="auto" w:fill="auto"/>
          </w:tcPr>
          <w:p w14:paraId="21E75A92" w14:textId="77777777" w:rsidR="002C5F6C" w:rsidRPr="00D71028" w:rsidRDefault="002C5F6C" w:rsidP="0024332C">
            <w:pPr>
              <w:adjustRightInd w:val="0"/>
              <w:snapToGrid w:val="0"/>
              <w:spacing w:afterLines="50" w:after="120"/>
              <w:jc w:val="both"/>
              <w:rPr>
                <w:rFonts w:eastAsia="Batang"/>
                <w:b/>
                <w:szCs w:val="24"/>
              </w:rPr>
            </w:pPr>
            <w:r w:rsidRPr="00D71028">
              <w:rPr>
                <w:kern w:val="2"/>
                <w:szCs w:val="24"/>
                <w:lang w:eastAsia="zh-TW"/>
              </w:rPr>
              <w:t xml:space="preserve">A UE </w:t>
            </w:r>
            <w:r w:rsidRPr="00D71028">
              <w:rPr>
                <w:strike/>
                <w:color w:val="FF0000"/>
                <w:kern w:val="2"/>
                <w:szCs w:val="24"/>
                <w:lang w:eastAsia="zh-TW"/>
              </w:rPr>
              <w:t>that indicated FG 48-2</w:t>
            </w:r>
            <w:r w:rsidRPr="00D71028">
              <w:rPr>
                <w:color w:val="FF0000"/>
                <w:kern w:val="2"/>
                <w:szCs w:val="24"/>
                <w:lang w:eastAsia="zh-TW"/>
              </w:rPr>
              <w:t xml:space="preserve"> </w:t>
            </w:r>
            <w:r w:rsidRPr="00D71028">
              <w:rPr>
                <w:kern w:val="2"/>
                <w:szCs w:val="24"/>
                <w:lang w:eastAsia="zh-TW"/>
              </w:rPr>
              <w:t>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r w:rsidRPr="00D71028">
              <w:rPr>
                <w:rFonts w:eastAsia="Batang"/>
                <w:kern w:val="2"/>
                <w:szCs w:val="24"/>
              </w:rPr>
              <w:t>.</w:t>
            </w:r>
          </w:p>
        </w:tc>
      </w:tr>
    </w:tbl>
    <w:p w14:paraId="70207338" w14:textId="1892DC37" w:rsidR="002C5F6C" w:rsidRPr="00D71028" w:rsidRDefault="002C5F6C" w:rsidP="00521A63">
      <w:pPr>
        <w:pStyle w:val="aff0"/>
        <w:rPr>
          <w:rFonts w:eastAsia="Batang"/>
          <w:bCs/>
          <w:sz w:val="24"/>
          <w:szCs w:val="24"/>
        </w:rPr>
      </w:pPr>
    </w:p>
    <w:p w14:paraId="1C792A8B" w14:textId="0C07259C" w:rsidR="00393F2B" w:rsidRPr="00D71028" w:rsidRDefault="004979E0" w:rsidP="004979E0">
      <w:pPr>
        <w:pStyle w:val="aff0"/>
        <w:rPr>
          <w:rFonts w:eastAsia="Batang"/>
          <w:bCs/>
          <w:sz w:val="24"/>
          <w:szCs w:val="24"/>
        </w:rPr>
      </w:pPr>
      <w:r w:rsidRPr="00D71028">
        <w:rPr>
          <w:rFonts w:eastAsiaTheme="minorEastAsia" w:hint="eastAsia"/>
          <w:bCs/>
          <w:sz w:val="24"/>
          <w:szCs w:val="24"/>
          <w:lang w:eastAsia="zh-CN"/>
        </w:rPr>
        <w:t>F</w:t>
      </w:r>
      <w:r w:rsidRPr="00D71028">
        <w:rPr>
          <w:rFonts w:eastAsiaTheme="minorEastAsia"/>
          <w:bCs/>
          <w:sz w:val="24"/>
          <w:szCs w:val="24"/>
          <w:lang w:eastAsia="zh-CN"/>
        </w:rPr>
        <w:t xml:space="preserve">or contention based random access, the </w:t>
      </w:r>
      <w:proofErr w:type="spellStart"/>
      <w:r w:rsidRPr="00D71028">
        <w:rPr>
          <w:rFonts w:eastAsiaTheme="minorEastAsia"/>
          <w:bCs/>
          <w:sz w:val="24"/>
          <w:szCs w:val="24"/>
          <w:lang w:eastAsia="zh-CN"/>
        </w:rPr>
        <w:t>gNB</w:t>
      </w:r>
      <w:proofErr w:type="spellEnd"/>
      <w:r w:rsidRPr="00D71028">
        <w:rPr>
          <w:rFonts w:eastAsiaTheme="minorEastAsia"/>
          <w:bCs/>
          <w:sz w:val="24"/>
          <w:szCs w:val="24"/>
          <w:lang w:eastAsia="zh-CN"/>
        </w:rPr>
        <w:t xml:space="preserve"> cannot identify the FG48-1 and FG48-2 </w:t>
      </w:r>
      <w:proofErr w:type="spellStart"/>
      <w:r w:rsidRPr="00D71028">
        <w:rPr>
          <w:rFonts w:eastAsiaTheme="minorEastAsia"/>
          <w:bCs/>
          <w:sz w:val="24"/>
          <w:szCs w:val="24"/>
          <w:lang w:eastAsia="zh-CN"/>
        </w:rPr>
        <w:t>eRedCap</w:t>
      </w:r>
      <w:proofErr w:type="spellEnd"/>
      <w:r w:rsidRPr="00D71028">
        <w:rPr>
          <w:rFonts w:eastAsiaTheme="minorEastAsia"/>
          <w:bCs/>
          <w:sz w:val="24"/>
          <w:szCs w:val="24"/>
          <w:lang w:eastAsia="zh-CN"/>
        </w:rPr>
        <w:t xml:space="preserve"> UE. Therefore, </w:t>
      </w:r>
      <w:r w:rsidR="0024332C" w:rsidRPr="00D71028">
        <w:rPr>
          <w:rFonts w:eastAsia="Batang"/>
          <w:bCs/>
          <w:sz w:val="24"/>
          <w:szCs w:val="24"/>
        </w:rPr>
        <w:t xml:space="preserve">component 15 </w:t>
      </w:r>
      <w:r w:rsidRPr="00D71028">
        <w:rPr>
          <w:rFonts w:eastAsia="Batang"/>
          <w:bCs/>
          <w:sz w:val="24"/>
          <w:szCs w:val="24"/>
        </w:rPr>
        <w:t xml:space="preserve">in FG 48-1 should also be applied to FG48-2 </w:t>
      </w:r>
      <w:proofErr w:type="spellStart"/>
      <w:r w:rsidRPr="00D71028">
        <w:rPr>
          <w:rFonts w:eastAsia="Batang"/>
          <w:bCs/>
          <w:sz w:val="24"/>
          <w:szCs w:val="24"/>
        </w:rPr>
        <w:t>eRedCap</w:t>
      </w:r>
      <w:proofErr w:type="spellEnd"/>
      <w:r w:rsidRPr="00D71028">
        <w:rPr>
          <w:rFonts w:eastAsia="Batang"/>
          <w:bCs/>
          <w:sz w:val="24"/>
          <w:szCs w:val="24"/>
        </w:rPr>
        <w:t xml:space="preserve"> UEs.  </w:t>
      </w:r>
    </w:p>
    <w:p w14:paraId="0EAEB946" w14:textId="12CEE289" w:rsidR="004979E0" w:rsidRPr="00D71028" w:rsidRDefault="00482F68" w:rsidP="00393F2B">
      <w:pPr>
        <w:spacing w:beforeLines="50" w:before="120" w:after="120"/>
        <w:jc w:val="both"/>
        <w:rPr>
          <w:rFonts w:eastAsiaTheme="minorEastAsia"/>
          <w:b/>
          <w:bCs/>
          <w:szCs w:val="24"/>
          <w:lang w:eastAsia="zh-CN"/>
        </w:rPr>
      </w:pPr>
      <w:r w:rsidRPr="00CB11EA">
        <w:rPr>
          <w:rFonts w:eastAsiaTheme="minorEastAsia"/>
          <w:b/>
          <w:bCs/>
          <w:szCs w:val="24"/>
          <w:lang w:val="en-US" w:eastAsia="zh-CN"/>
        </w:rPr>
        <w:t xml:space="preserve">Proposal </w:t>
      </w:r>
      <w:r w:rsidRPr="00CB11EA">
        <w:rPr>
          <w:rFonts w:eastAsiaTheme="minorEastAsia"/>
          <w:b/>
          <w:bCs/>
          <w:szCs w:val="24"/>
          <w:lang w:val="en-US" w:eastAsia="zh-CN"/>
        </w:rPr>
        <w:fldChar w:fldCharType="begin"/>
      </w:r>
      <w:r w:rsidRPr="00CB11EA">
        <w:rPr>
          <w:rFonts w:eastAsiaTheme="minorEastAsia"/>
          <w:b/>
          <w:bCs/>
          <w:szCs w:val="24"/>
          <w:lang w:val="en-US" w:eastAsia="zh-CN"/>
        </w:rPr>
        <w:instrText xml:space="preserve"> SEQ Proposal \* ARABIC </w:instrText>
      </w:r>
      <w:r w:rsidRPr="00CB11EA">
        <w:rPr>
          <w:rFonts w:eastAsiaTheme="minorEastAsia"/>
          <w:b/>
          <w:bCs/>
          <w:szCs w:val="24"/>
          <w:lang w:val="en-US" w:eastAsia="zh-CN"/>
        </w:rPr>
        <w:fldChar w:fldCharType="separate"/>
      </w:r>
      <w:r w:rsidR="00995B3D">
        <w:rPr>
          <w:rFonts w:eastAsiaTheme="minorEastAsia"/>
          <w:b/>
          <w:bCs/>
          <w:noProof/>
          <w:szCs w:val="24"/>
          <w:lang w:val="en-US" w:eastAsia="zh-CN"/>
        </w:rPr>
        <w:t>1</w:t>
      </w:r>
      <w:r w:rsidRPr="00CB11EA">
        <w:rPr>
          <w:rFonts w:eastAsiaTheme="minorEastAsia"/>
          <w:b/>
          <w:bCs/>
          <w:szCs w:val="24"/>
          <w:lang w:eastAsia="zh-CN"/>
        </w:rPr>
        <w:fldChar w:fldCharType="end"/>
      </w:r>
      <w:r w:rsidRPr="00CB11EA">
        <w:rPr>
          <w:rFonts w:eastAsiaTheme="minorEastAsia"/>
          <w:b/>
          <w:bCs/>
          <w:szCs w:val="24"/>
          <w:lang w:val="en-US" w:eastAsia="zh-CN"/>
        </w:rPr>
        <w:t xml:space="preserve">: </w:t>
      </w:r>
      <w:r w:rsidR="004979E0" w:rsidRPr="00D71028">
        <w:rPr>
          <w:rFonts w:eastAsiaTheme="minorEastAsia"/>
          <w:b/>
          <w:bCs/>
          <w:color w:val="FF0000"/>
          <w:szCs w:val="24"/>
          <w:lang w:eastAsia="zh-CN"/>
        </w:rPr>
        <w:t>Modify</w:t>
      </w:r>
      <w:r w:rsidR="004979E0" w:rsidRPr="00D71028">
        <w:rPr>
          <w:rFonts w:eastAsiaTheme="minorEastAsia"/>
          <w:b/>
          <w:bCs/>
          <w:szCs w:val="24"/>
          <w:lang w:eastAsia="zh-CN"/>
        </w:rPr>
        <w:t xml:space="preserve"> last component f</w:t>
      </w:r>
      <w:r w:rsidR="00393F2B" w:rsidRPr="00D71028">
        <w:rPr>
          <w:rFonts w:eastAsiaTheme="minorEastAsia"/>
          <w:b/>
          <w:bCs/>
          <w:szCs w:val="24"/>
          <w:lang w:eastAsia="zh-CN"/>
        </w:rPr>
        <w:t>or FG 48-2</w:t>
      </w:r>
      <w:r w:rsidR="004979E0" w:rsidRPr="00D71028">
        <w:rPr>
          <w:rFonts w:eastAsiaTheme="minorEastAsia"/>
          <w:b/>
          <w:bCs/>
          <w:szCs w:val="24"/>
          <w:lang w:eastAsia="zh-CN"/>
        </w:rPr>
        <w:t xml:space="preserve"> as following:</w:t>
      </w:r>
    </w:p>
    <w:p w14:paraId="71ED5687" w14:textId="38E71D18" w:rsidR="004979E0" w:rsidRPr="00D71028" w:rsidRDefault="004979E0" w:rsidP="009E4EEB">
      <w:pPr>
        <w:pStyle w:val="aff8"/>
        <w:numPr>
          <w:ilvl w:val="0"/>
          <w:numId w:val="15"/>
        </w:numPr>
        <w:spacing w:beforeLines="50" w:before="120" w:after="120"/>
        <w:ind w:leftChars="0"/>
        <w:jc w:val="both"/>
        <w:rPr>
          <w:rFonts w:eastAsiaTheme="minorEastAsia"/>
          <w:b/>
          <w:bCs/>
          <w:szCs w:val="24"/>
          <w:lang w:eastAsia="zh-CN"/>
        </w:rPr>
      </w:pPr>
      <w:r w:rsidRPr="00D71028">
        <w:rPr>
          <w:rFonts w:eastAsiaTheme="minorEastAsia"/>
          <w:b/>
          <w:bCs/>
          <w:szCs w:val="24"/>
          <w:lang w:eastAsia="zh-CN"/>
        </w:rPr>
        <w:t xml:space="preserve">Component 13 </w:t>
      </w:r>
      <w:r w:rsidRPr="00D71028">
        <w:rPr>
          <w:rFonts w:eastAsiaTheme="minorEastAsia"/>
          <w:b/>
          <w:bCs/>
          <w:color w:val="FF0000"/>
          <w:szCs w:val="24"/>
          <w:u w:val="single"/>
          <w:lang w:eastAsia="zh-CN"/>
        </w:rPr>
        <w:t>and Component 15</w:t>
      </w:r>
      <w:r w:rsidRPr="00D71028">
        <w:rPr>
          <w:rFonts w:eastAsiaTheme="minorEastAsia"/>
          <w:b/>
          <w:bCs/>
          <w:szCs w:val="24"/>
          <w:lang w:eastAsia="zh-CN"/>
        </w:rPr>
        <w:t xml:space="preserve"> in FG 48-1 is supported by FG 48-2 only for CBRA.</w:t>
      </w:r>
    </w:p>
    <w:p w14:paraId="4244403F" w14:textId="682D971F" w:rsidR="00DF6697" w:rsidRDefault="00DF6697" w:rsidP="00CC1A96">
      <w:pPr>
        <w:spacing w:after="160" w:line="259" w:lineRule="auto"/>
        <w:rPr>
          <w:szCs w:val="24"/>
        </w:rPr>
      </w:pPr>
    </w:p>
    <w:p w14:paraId="2B99EEEC" w14:textId="53E3128C" w:rsidR="00CC1A96" w:rsidRDefault="00CC1A96" w:rsidP="00CC1A96">
      <w:pPr>
        <w:pStyle w:val="Proposal"/>
        <w:keepNext/>
        <w:keepLines/>
        <w:numPr>
          <w:ilvl w:val="0"/>
          <w:numId w:val="14"/>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Rel-18 XR UE features</w:t>
      </w:r>
    </w:p>
    <w:p w14:paraId="21BA01C8" w14:textId="0462217E" w:rsidR="00482F68" w:rsidRPr="00485FBC" w:rsidRDefault="00482F68" w:rsidP="00482F68">
      <w:pPr>
        <w:spacing w:before="120" w:after="120" w:line="276" w:lineRule="auto"/>
        <w:jc w:val="both"/>
        <w:rPr>
          <w:rFonts w:eastAsia="宋体"/>
          <w:szCs w:val="24"/>
          <w:lang w:val="en-US" w:eastAsia="zh-CN"/>
        </w:rPr>
      </w:pPr>
      <w:r w:rsidRPr="00485FBC">
        <w:rPr>
          <w:rFonts w:eastAsia="宋体"/>
          <w:szCs w:val="24"/>
          <w:lang w:val="en-US" w:eastAsia="zh-CN"/>
        </w:rPr>
        <w:t>In RAN1#115 meeting, UE features for Rel-18 XR were discussed. Following conclusions on UE features for XR were made, including FFS parts in yellow that need further discussion</w:t>
      </w:r>
      <w:r w:rsidR="00033A0A" w:rsidRPr="00485FBC">
        <w:rPr>
          <w:rFonts w:eastAsia="宋体"/>
          <w:szCs w:val="24"/>
          <w:lang w:val="en-US" w:eastAsia="zh-CN"/>
        </w:rPr>
        <w:t xml:space="preserve"> </w:t>
      </w:r>
      <w:r w:rsidR="006307F6">
        <w:rPr>
          <w:rFonts w:eastAsia="宋体"/>
          <w:szCs w:val="24"/>
          <w:lang w:val="en-US" w:eastAsia="zh-CN"/>
        </w:rPr>
        <w:fldChar w:fldCharType="begin"/>
      </w:r>
      <w:r w:rsidR="006307F6">
        <w:rPr>
          <w:rFonts w:eastAsia="宋体"/>
          <w:szCs w:val="24"/>
          <w:lang w:val="en-US" w:eastAsia="zh-CN"/>
        </w:rPr>
        <w:instrText xml:space="preserve"> REF _Ref158058811 \n \h </w:instrText>
      </w:r>
      <w:r w:rsidR="006307F6">
        <w:rPr>
          <w:rFonts w:eastAsia="宋体"/>
          <w:szCs w:val="24"/>
          <w:lang w:val="en-US" w:eastAsia="zh-CN"/>
        </w:rPr>
      </w:r>
      <w:r w:rsidR="006307F6">
        <w:rPr>
          <w:rFonts w:eastAsia="宋体"/>
          <w:szCs w:val="24"/>
          <w:lang w:val="en-US" w:eastAsia="zh-CN"/>
        </w:rPr>
        <w:fldChar w:fldCharType="separate"/>
      </w:r>
      <w:r w:rsidR="00995B3D">
        <w:rPr>
          <w:rFonts w:eastAsia="宋体"/>
          <w:szCs w:val="24"/>
          <w:lang w:val="en-US" w:eastAsia="zh-CN"/>
        </w:rPr>
        <w:t>[1]</w:t>
      </w:r>
      <w:r w:rsidR="006307F6">
        <w:rPr>
          <w:rFonts w:eastAsia="宋体"/>
          <w:szCs w:val="24"/>
          <w:lang w:val="en-US" w:eastAsia="zh-CN"/>
        </w:rPr>
        <w:fldChar w:fldCharType="end"/>
      </w:r>
      <w:r w:rsidRPr="00485FBC">
        <w:rPr>
          <w:rFonts w:eastAsia="宋体"/>
          <w:szCs w:val="24"/>
          <w:lang w:val="en-US" w:eastAsia="zh-CN"/>
        </w:rPr>
        <w:t>. In this session, we provide our view on remaining issues on the UE features for R18 XR.</w:t>
      </w:r>
    </w:p>
    <w:p w14:paraId="77E315A4" w14:textId="77777777" w:rsidR="00482F68" w:rsidRPr="00CB11EA" w:rsidRDefault="00482F68" w:rsidP="00482F68">
      <w:pPr>
        <w:rPr>
          <w:rFonts w:ascii="Times" w:eastAsia="Batang" w:hAnsi="Times"/>
          <w:sz w:val="22"/>
          <w:szCs w:val="22"/>
          <w:lang w:val="en-US" w:eastAsia="x-none"/>
        </w:rPr>
      </w:pPr>
    </w:p>
    <w:p w14:paraId="5DC2396D" w14:textId="77777777" w:rsidR="00482F68" w:rsidRPr="00CB11EA" w:rsidRDefault="00482F68" w:rsidP="00482F68">
      <w:pPr>
        <w:rPr>
          <w:b/>
          <w:bCs/>
          <w:sz w:val="22"/>
          <w:szCs w:val="22"/>
          <w:lang w:val="en-US"/>
        </w:rPr>
      </w:pPr>
      <w:r w:rsidRPr="00CB11EA">
        <w:rPr>
          <w:rFonts w:ascii="Times" w:eastAsia="Batang" w:hAnsi="Times"/>
          <w:b/>
          <w:bCs/>
          <w:sz w:val="22"/>
          <w:szCs w:val="22"/>
          <w:highlight w:val="green"/>
          <w:lang w:eastAsia="x-none"/>
        </w:rPr>
        <w:t>Agreement</w:t>
      </w:r>
    </w:p>
    <w:p w14:paraId="7F21E662" w14:textId="77777777" w:rsidR="00482F68" w:rsidRPr="00CB11EA" w:rsidRDefault="00482F68" w:rsidP="00482F68">
      <w:pPr>
        <w:numPr>
          <w:ilvl w:val="0"/>
          <w:numId w:val="22"/>
        </w:numPr>
        <w:jc w:val="both"/>
        <w:rPr>
          <w:sz w:val="22"/>
          <w:szCs w:val="22"/>
          <w:lang w:val="en-US"/>
        </w:rPr>
      </w:pPr>
      <w:r w:rsidRPr="00CB11EA">
        <w:rPr>
          <w:sz w:val="22"/>
          <w:szCs w:val="22"/>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426"/>
        <w:gridCol w:w="1289"/>
        <w:gridCol w:w="1446"/>
        <w:gridCol w:w="826"/>
        <w:gridCol w:w="764"/>
        <w:gridCol w:w="840"/>
        <w:gridCol w:w="1207"/>
        <w:gridCol w:w="968"/>
        <w:gridCol w:w="925"/>
        <w:gridCol w:w="925"/>
        <w:gridCol w:w="962"/>
        <w:gridCol w:w="1784"/>
        <w:gridCol w:w="1230"/>
      </w:tblGrid>
      <w:tr w:rsidR="00482F68" w:rsidRPr="00CB11EA" w14:paraId="3001E0A2" w14:textId="77777777" w:rsidTr="00476C94">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52902AFF" w14:textId="77777777" w:rsidR="00482F68" w:rsidRPr="00CB11EA" w:rsidRDefault="00482F68" w:rsidP="00476C94">
            <w:pPr>
              <w:keepNext/>
              <w:keepLines/>
              <w:rPr>
                <w:rFonts w:ascii="Arial" w:eastAsia="MS Mincho" w:hAnsi="Arial" w:cs="Arial"/>
                <w:color w:val="000000"/>
                <w:sz w:val="12"/>
                <w:szCs w:val="12"/>
                <w:lang w:val="en-US"/>
              </w:rPr>
            </w:pPr>
            <w:r w:rsidRPr="00CB11EA">
              <w:rPr>
                <w:rFonts w:ascii="Arial" w:eastAsia="MS Mincho" w:hAnsi="Arial" w:cs="Arial"/>
                <w:color w:val="000000"/>
                <w:sz w:val="12"/>
                <w:szCs w:val="12"/>
                <w:lang w:val="nl-NL"/>
              </w:rPr>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FCE59F7" w14:textId="77777777" w:rsidR="00482F68" w:rsidRPr="00CB11EA" w:rsidRDefault="00482F68" w:rsidP="00476C94">
            <w:pPr>
              <w:keepNext/>
              <w:keepLines/>
              <w:rPr>
                <w:rFonts w:ascii="Arial" w:eastAsia="MS Mincho" w:hAnsi="Arial" w:cs="Arial"/>
                <w:color w:val="000000"/>
                <w:sz w:val="12"/>
                <w:szCs w:val="12"/>
              </w:rPr>
            </w:pPr>
            <w:r w:rsidRPr="00CB11EA">
              <w:rPr>
                <w:rFonts w:ascii="Arial" w:eastAsia="MS Mincho" w:hAnsi="Arial" w:cs="Arial"/>
                <w:color w:val="000000"/>
                <w:sz w:val="12"/>
                <w:szCs w:val="12"/>
              </w:rPr>
              <w:t>50-1b</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A5E5710" w14:textId="77777777" w:rsidR="00482F68" w:rsidRPr="00CB11EA" w:rsidRDefault="00482F68" w:rsidP="00476C94">
            <w:pPr>
              <w:keepNext/>
              <w:keepLines/>
              <w:rPr>
                <w:rFonts w:ascii="Arial" w:eastAsia="宋体" w:hAnsi="Arial" w:cs="Arial"/>
                <w:color w:val="000000"/>
                <w:sz w:val="12"/>
                <w:szCs w:val="12"/>
                <w:lang w:eastAsia="zh-CN"/>
              </w:rPr>
            </w:pPr>
            <w:r w:rsidRPr="00CB11EA">
              <w:rPr>
                <w:rFonts w:ascii="Arial" w:eastAsia="MS Mincho" w:hAnsi="Arial"/>
                <w:sz w:val="12"/>
                <w:szCs w:val="12"/>
                <w:lang w:val="en-US" w:eastAsia="en-US"/>
              </w:rPr>
              <w:t>Joint release in a DCI for two or more configured grant Type 2 configurations, including multi-PUSCH CG configuration(s), for a given BWP of a serving cell</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003EBDE2" w14:textId="77777777" w:rsidR="00482F68" w:rsidRPr="00CB11EA" w:rsidRDefault="00482F68" w:rsidP="00476C94">
            <w:pPr>
              <w:rPr>
                <w:rFonts w:ascii="Arial" w:hAnsi="Arial" w:cs="Arial"/>
                <w:color w:val="000000"/>
                <w:sz w:val="12"/>
                <w:szCs w:val="12"/>
              </w:rPr>
            </w:pPr>
            <w:r w:rsidRPr="00CB11EA">
              <w:rPr>
                <w:rFonts w:ascii="Arial" w:hAnsi="Arial" w:cs="Arial"/>
                <w:color w:val="000000"/>
                <w:sz w:val="12"/>
                <w:szCs w:val="12"/>
              </w:rPr>
              <w:t>M&lt;=4 bits indication in the Release DCI is used for indicating which CG configuration(s) is/are released, where the association between each state indicated by the indication and the CG configuration(s) is</w:t>
            </w:r>
          </w:p>
          <w:p w14:paraId="02073C01" w14:textId="77777777" w:rsidR="00482F68" w:rsidRPr="00CB11EA" w:rsidRDefault="00482F68" w:rsidP="00482F68">
            <w:pPr>
              <w:numPr>
                <w:ilvl w:val="0"/>
                <w:numId w:val="23"/>
              </w:numPr>
              <w:rPr>
                <w:rFonts w:ascii="Arial" w:hAnsi="Arial" w:cs="Arial"/>
                <w:color w:val="000000"/>
                <w:sz w:val="12"/>
                <w:szCs w:val="12"/>
              </w:rPr>
            </w:pPr>
            <w:r w:rsidRPr="00CB11EA">
              <w:rPr>
                <w:rFonts w:ascii="Arial" w:hAnsi="Arial" w:cs="Arial"/>
                <w:color w:val="000000"/>
                <w:sz w:val="12"/>
                <w:szCs w:val="12"/>
              </w:rPr>
              <w:t>Up to 2^M states are higher layer configurable, where each of the state can be mapped to a single or multiple CG</w:t>
            </w:r>
            <w:r w:rsidRPr="00CB11EA">
              <w:rPr>
                <w:sz w:val="12"/>
                <w:szCs w:val="12"/>
              </w:rPr>
              <w:t xml:space="preserve"> </w:t>
            </w:r>
            <w:r w:rsidRPr="00CB11EA">
              <w:rPr>
                <w:rFonts w:ascii="Arial" w:hAnsi="Arial" w:cs="Arial"/>
                <w:color w:val="000000"/>
                <w:sz w:val="12"/>
                <w:szCs w:val="12"/>
              </w:rPr>
              <w:t>configurations to be released</w:t>
            </w:r>
          </w:p>
          <w:p w14:paraId="6A95AEFB" w14:textId="77777777" w:rsidR="00482F68" w:rsidRPr="00CB11EA" w:rsidRDefault="00482F68" w:rsidP="00482F68">
            <w:pPr>
              <w:numPr>
                <w:ilvl w:val="0"/>
                <w:numId w:val="23"/>
              </w:numPr>
              <w:rPr>
                <w:rFonts w:ascii="Arial" w:hAnsi="Arial" w:cs="Arial"/>
                <w:color w:val="000000"/>
                <w:sz w:val="12"/>
                <w:szCs w:val="12"/>
              </w:rPr>
            </w:pPr>
            <w:r w:rsidRPr="00CB11EA">
              <w:rPr>
                <w:rFonts w:ascii="Arial" w:hAnsi="Arial" w:cs="Arial"/>
                <w:color w:val="000000"/>
                <w:sz w:val="12"/>
                <w:szCs w:val="12"/>
              </w:rPr>
              <w:t>In case of no higher layer configured state(s), separate release is used where the release corresponds to the CG configuration index indicated by the indication</w:t>
            </w:r>
          </w:p>
          <w:p w14:paraId="0B66B961" w14:textId="77777777" w:rsidR="00482F68" w:rsidRPr="00CB11EA" w:rsidRDefault="00482F68" w:rsidP="00476C94">
            <w:pPr>
              <w:rPr>
                <w:rFonts w:ascii="Arial" w:hAnsi="Arial" w:cs="Arial"/>
                <w:color w:val="000000"/>
                <w:sz w:val="12"/>
                <w:szCs w:val="12"/>
              </w:rPr>
            </w:pPr>
            <w:r w:rsidRPr="00CB11EA">
              <w:rPr>
                <w:rFonts w:ascii="Arial" w:hAnsi="Arial" w:cs="Arial" w:hint="eastAsia"/>
                <w:color w:val="000000"/>
                <w:sz w:val="12"/>
                <w:szCs w:val="12"/>
                <w:highlight w:val="yellow"/>
              </w:rPr>
              <w:t>F</w:t>
            </w:r>
            <w:r w:rsidRPr="00CB11EA">
              <w:rPr>
                <w:rFonts w:ascii="Arial" w:hAnsi="Arial" w:cs="Arial"/>
                <w:color w:val="000000"/>
                <w:sz w:val="12"/>
                <w:szCs w:val="12"/>
                <w:highlight w:val="yellow"/>
              </w:rPr>
              <w:t>FS whether/how to capture the relationship with 11-9a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EE2687F" w14:textId="77777777" w:rsidR="00482F68" w:rsidRPr="00CB11EA" w:rsidRDefault="00482F68" w:rsidP="00476C94">
            <w:pPr>
              <w:keepNext/>
              <w:keepLines/>
              <w:rPr>
                <w:rFonts w:ascii="Arial" w:eastAsia="MS Mincho" w:hAnsi="Arial" w:cs="Arial"/>
                <w:color w:val="000000"/>
                <w:sz w:val="12"/>
                <w:szCs w:val="12"/>
              </w:rPr>
            </w:pPr>
            <w:r w:rsidRPr="00CB11EA">
              <w:rPr>
                <w:rFonts w:ascii="Arial" w:eastAsia="MS Mincho" w:hAnsi="Arial" w:cs="Arial"/>
                <w:color w:val="000000"/>
                <w:sz w:val="12"/>
                <w:szCs w:val="12"/>
              </w:rPr>
              <w:t xml:space="preserve">One of {50-1, </w:t>
            </w:r>
            <w:r w:rsidRPr="00CB11EA">
              <w:rPr>
                <w:rFonts w:ascii="Arial" w:eastAsia="MS Mincho" w:hAnsi="Arial" w:cs="Arial" w:hint="eastAsia"/>
                <w:color w:val="000000"/>
                <w:sz w:val="12"/>
                <w:szCs w:val="12"/>
              </w:rPr>
              <w:t>5</w:t>
            </w:r>
            <w:r w:rsidRPr="00CB11EA">
              <w:rPr>
                <w:rFonts w:ascii="Arial" w:eastAsia="MS Mincho" w:hAnsi="Arial" w:cs="Arial"/>
                <w:color w:val="000000"/>
                <w:sz w:val="12"/>
                <w:szCs w:val="12"/>
              </w:rPr>
              <w:t>0-1a}</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4ECFBB0F" w14:textId="77777777" w:rsidR="00482F68" w:rsidRPr="00CB11EA" w:rsidRDefault="00482F68" w:rsidP="00476C94">
            <w:pPr>
              <w:keepNext/>
              <w:keepLines/>
              <w:rPr>
                <w:rFonts w:ascii="Arial" w:eastAsia="宋体" w:hAnsi="Arial" w:cs="Arial"/>
                <w:color w:val="000000"/>
                <w:sz w:val="12"/>
                <w:szCs w:val="12"/>
                <w:lang w:eastAsia="zh-CN"/>
              </w:rPr>
            </w:pPr>
            <w:r w:rsidRPr="00CB11EA">
              <w:rPr>
                <w:rFonts w:ascii="Arial" w:eastAsia="宋体"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2481015" w14:textId="77777777" w:rsidR="00482F68" w:rsidRPr="00CB11EA" w:rsidRDefault="00482F68" w:rsidP="00476C94">
            <w:pPr>
              <w:keepNext/>
              <w:keepLines/>
              <w:rPr>
                <w:rFonts w:ascii="Arial" w:eastAsia="MS Mincho" w:hAnsi="Arial" w:cs="Arial"/>
                <w:color w:val="000000"/>
                <w:sz w:val="12"/>
                <w:szCs w:val="12"/>
              </w:rPr>
            </w:pPr>
            <w:r w:rsidRPr="00CB11EA">
              <w:rPr>
                <w:rFonts w:ascii="Arial" w:eastAsia="MS Mincho" w:hAnsi="Arial" w:cs="Arial"/>
                <w:sz w:val="12"/>
                <w:szCs w:val="12"/>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19DC31A" w14:textId="77777777" w:rsidR="00482F68" w:rsidRPr="00CB11EA" w:rsidRDefault="00482F68" w:rsidP="00476C94">
            <w:pPr>
              <w:keepNext/>
              <w:keepLines/>
              <w:rPr>
                <w:rFonts w:ascii="Arial" w:eastAsia="宋体" w:hAnsi="Arial" w:cs="Arial"/>
                <w:color w:val="000000"/>
                <w:sz w:val="12"/>
                <w:szCs w:val="12"/>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4C52B59B" w14:textId="77777777" w:rsidR="00482F68" w:rsidRPr="00CB11EA" w:rsidRDefault="00482F68" w:rsidP="00476C94">
            <w:pPr>
              <w:keepNext/>
              <w:keepLines/>
              <w:rPr>
                <w:rFonts w:ascii="Arial" w:eastAsia="MS Mincho" w:hAnsi="Arial" w:cs="Arial"/>
                <w:color w:val="000000"/>
                <w:sz w:val="12"/>
                <w:szCs w:val="12"/>
              </w:rPr>
            </w:pPr>
            <w:r w:rsidRPr="00CB11EA">
              <w:rPr>
                <w:rFonts w:ascii="Arial" w:eastAsia="MS Mincho" w:hAnsi="Arial" w:cs="Arial"/>
                <w:color w:val="000000"/>
                <w:sz w:val="12"/>
                <w:szCs w:val="12"/>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C0DCA36" w14:textId="77777777" w:rsidR="00482F68" w:rsidRPr="00CB11EA" w:rsidRDefault="00482F68" w:rsidP="00476C94">
            <w:pPr>
              <w:keepNext/>
              <w:keepLines/>
              <w:rPr>
                <w:rFonts w:ascii="Arial" w:eastAsia="MS Mincho" w:hAnsi="Arial" w:cs="Arial"/>
                <w:color w:val="000000"/>
                <w:sz w:val="12"/>
                <w:szCs w:val="12"/>
              </w:rPr>
            </w:pPr>
            <w:r w:rsidRPr="00CB11EA">
              <w:rPr>
                <w:rFonts w:ascii="Arial" w:eastAsia="MS Mincho" w:hAnsi="Arial" w:cs="Arial" w:hint="eastAsia"/>
                <w:color w:val="000000"/>
                <w:sz w:val="12"/>
                <w:szCs w:val="12"/>
              </w:rPr>
              <w:t>N</w:t>
            </w:r>
            <w:r w:rsidRPr="00CB11EA">
              <w:rPr>
                <w:rFonts w:ascii="Arial" w:eastAsia="MS Mincho" w:hAnsi="Arial" w:cs="Arial"/>
                <w:color w:val="000000"/>
                <w:sz w:val="12"/>
                <w:szCs w:val="12"/>
              </w:rPr>
              <w:t>/A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813375B" w14:textId="77777777" w:rsidR="00482F68" w:rsidRPr="00CB11EA" w:rsidRDefault="00482F68" w:rsidP="00476C94">
            <w:pPr>
              <w:keepNext/>
              <w:keepLines/>
              <w:rPr>
                <w:rFonts w:ascii="Arial" w:eastAsia="MS Mincho" w:hAnsi="Arial" w:cs="Arial"/>
                <w:color w:val="000000"/>
                <w:sz w:val="12"/>
                <w:szCs w:val="12"/>
              </w:rPr>
            </w:pPr>
            <w:r w:rsidRPr="00CB11EA">
              <w:rPr>
                <w:rFonts w:ascii="Arial" w:eastAsia="MS Mincho" w:hAnsi="Arial" w:cs="Arial" w:hint="eastAsia"/>
                <w:color w:val="000000"/>
                <w:sz w:val="12"/>
                <w:szCs w:val="12"/>
              </w:rPr>
              <w:t>N</w:t>
            </w:r>
            <w:r w:rsidRPr="00CB11EA">
              <w:rPr>
                <w:rFonts w:ascii="Arial" w:eastAsia="MS Mincho" w:hAnsi="Arial" w:cs="Arial"/>
                <w:color w:val="000000"/>
                <w:sz w:val="12"/>
                <w:szCs w:val="12"/>
              </w:rPr>
              <w:t>/A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743F91AC" w14:textId="77777777" w:rsidR="00482F68" w:rsidRPr="00CB11EA" w:rsidRDefault="00482F68" w:rsidP="00476C94">
            <w:pPr>
              <w:keepNext/>
              <w:keepLines/>
              <w:rPr>
                <w:rFonts w:ascii="Arial" w:eastAsia="MS Mincho" w:hAnsi="Arial" w:cs="Arial"/>
                <w:color w:val="000000"/>
                <w:sz w:val="12"/>
                <w:szCs w:val="12"/>
              </w:rPr>
            </w:pPr>
            <w:r w:rsidRPr="00CB11EA">
              <w:rPr>
                <w:rFonts w:ascii="Arial" w:eastAsia="MS Mincho" w:hAnsi="Arial" w:cs="Arial" w:hint="eastAsia"/>
                <w:color w:val="000000"/>
                <w:sz w:val="12"/>
                <w:szCs w:val="12"/>
              </w:rPr>
              <w:t>N</w:t>
            </w:r>
            <w:r w:rsidRPr="00CB11EA">
              <w:rPr>
                <w:rFonts w:ascii="Arial" w:eastAsia="MS Mincho" w:hAnsi="Arial" w:cs="Arial"/>
                <w:color w:val="000000"/>
                <w:sz w:val="12"/>
                <w:szCs w:val="12"/>
              </w:rPr>
              <w:t>/A</w:t>
            </w:r>
          </w:p>
        </w:tc>
        <w:tc>
          <w:tcPr>
            <w:tcW w:w="513" w:type="pct"/>
            <w:tcBorders>
              <w:top w:val="single" w:sz="4" w:space="0" w:color="auto"/>
              <w:left w:val="single" w:sz="4" w:space="0" w:color="auto"/>
              <w:bottom w:val="single" w:sz="4" w:space="0" w:color="auto"/>
              <w:right w:val="single" w:sz="4" w:space="0" w:color="auto"/>
            </w:tcBorders>
            <w:shd w:val="clear" w:color="auto" w:fill="FFFF00"/>
          </w:tcPr>
          <w:p w14:paraId="45C457BD" w14:textId="77777777" w:rsidR="00482F68" w:rsidRPr="00CB11EA" w:rsidRDefault="00482F68" w:rsidP="00476C94">
            <w:pPr>
              <w:keepNext/>
              <w:keepLines/>
              <w:rPr>
                <w:rFonts w:ascii="Arial" w:eastAsia="MS Mincho" w:hAnsi="Arial" w:cs="Arial"/>
                <w:color w:val="000000"/>
                <w:sz w:val="12"/>
                <w:szCs w:val="12"/>
                <w:lang w:eastAsia="en-US"/>
              </w:rPr>
            </w:pPr>
            <w:r w:rsidRPr="00CB11EA">
              <w:rPr>
                <w:rFonts w:ascii="Arial" w:eastAsia="MS Mincho" w:hAnsi="Arial" w:cs="Arial"/>
                <w:color w:val="000000"/>
                <w:sz w:val="12"/>
                <w:szCs w:val="12"/>
                <w:lang w:eastAsia="en-US"/>
              </w:rPr>
              <w:t>Regarding the interpretation of UE capabilities in case of cross-carrier operation, support of FG50-1b is based on the support of this capability for the band of the scheduled/triggered/indicated cell only</w:t>
            </w:r>
          </w:p>
          <w:p w14:paraId="1866C900" w14:textId="77777777" w:rsidR="00482F68" w:rsidRPr="00CB11EA" w:rsidRDefault="00482F68" w:rsidP="00476C94">
            <w:pPr>
              <w:keepNext/>
              <w:keepLines/>
              <w:rPr>
                <w:rFonts w:ascii="Arial" w:eastAsia="MS Mincho" w:hAnsi="Arial" w:cs="Arial"/>
                <w:color w:val="000000"/>
                <w:sz w:val="12"/>
                <w:szCs w:val="12"/>
                <w:lang w:eastAsia="en-US"/>
              </w:rPr>
            </w:pPr>
          </w:p>
          <w:p w14:paraId="3A39C896" w14:textId="77777777" w:rsidR="00482F68" w:rsidRPr="00CB11EA" w:rsidRDefault="00482F68" w:rsidP="00476C94">
            <w:pPr>
              <w:keepNext/>
              <w:keepLines/>
              <w:rPr>
                <w:rFonts w:ascii="Arial" w:eastAsia="MS Mincho" w:hAnsi="Arial"/>
                <w:sz w:val="12"/>
                <w:szCs w:val="12"/>
                <w:lang w:val="en-US" w:eastAsia="en-US"/>
              </w:rPr>
            </w:pPr>
            <w:r w:rsidRPr="00CB11EA">
              <w:rPr>
                <w:rFonts w:ascii="Arial" w:eastAsia="MS Mincho" w:hAnsi="Arial" w:cs="Arial" w:hint="eastAsia"/>
                <w:color w:val="000000"/>
                <w:sz w:val="12"/>
                <w:szCs w:val="12"/>
              </w:rPr>
              <w:t>N</w:t>
            </w:r>
            <w:r w:rsidRPr="00CB11EA">
              <w:rPr>
                <w:rFonts w:ascii="Arial" w:eastAsia="MS Mincho" w:hAnsi="Arial" w:cs="Arial"/>
                <w:color w:val="000000"/>
                <w:sz w:val="12"/>
                <w:szCs w:val="12"/>
              </w:rPr>
              <w:t>ote: For the case of j</w:t>
            </w:r>
            <w:proofErr w:type="spellStart"/>
            <w:r w:rsidRPr="00CB11EA">
              <w:rPr>
                <w:rFonts w:ascii="Arial" w:eastAsia="MS Mincho" w:hAnsi="Arial"/>
                <w:sz w:val="12"/>
                <w:szCs w:val="12"/>
                <w:lang w:val="en-US" w:eastAsia="en-US"/>
              </w:rPr>
              <w:t>oint</w:t>
            </w:r>
            <w:proofErr w:type="spellEnd"/>
            <w:r w:rsidRPr="00CB11EA">
              <w:rPr>
                <w:rFonts w:ascii="Arial" w:eastAsia="MS Mincho" w:hAnsi="Arial"/>
                <w:sz w:val="12"/>
                <w:szCs w:val="12"/>
                <w:lang w:val="en-US" w:eastAsia="en-US"/>
              </w:rPr>
              <w:t xml:space="preserve"> release in a DCI for two or more configured grant Type 2 configurations, including multi-PUSCH CG configuration(s), for a given BWP of a serving cell, the reporting of this FG applies, i.e., ignore FG 11-9a</w:t>
            </w:r>
          </w:p>
          <w:p w14:paraId="55D0F630" w14:textId="77777777" w:rsidR="00482F68" w:rsidRPr="00CB11EA" w:rsidRDefault="00482F68" w:rsidP="00476C94">
            <w:pPr>
              <w:keepNext/>
              <w:keepLines/>
              <w:rPr>
                <w:rFonts w:ascii="Arial" w:eastAsia="MS Mincho" w:hAnsi="Arial"/>
                <w:sz w:val="12"/>
                <w:szCs w:val="12"/>
                <w:lang w:val="en-US" w:eastAsia="en-US"/>
              </w:rPr>
            </w:pPr>
          </w:p>
          <w:p w14:paraId="4C816528" w14:textId="77777777" w:rsidR="00482F68" w:rsidRPr="00CB11EA" w:rsidRDefault="00482F68" w:rsidP="00476C94">
            <w:pPr>
              <w:keepNext/>
              <w:keepLines/>
              <w:rPr>
                <w:rFonts w:ascii="Arial" w:eastAsia="MS Mincho" w:hAnsi="Arial"/>
                <w:sz w:val="12"/>
                <w:szCs w:val="12"/>
                <w:lang w:val="en-US"/>
              </w:rPr>
            </w:pPr>
            <w:r w:rsidRPr="00CB11EA">
              <w:rPr>
                <w:rFonts w:ascii="Arial" w:eastAsia="MS Mincho" w:hAnsi="Arial" w:hint="eastAsia"/>
                <w:sz w:val="12"/>
                <w:szCs w:val="12"/>
                <w:lang w:val="en-US"/>
              </w:rPr>
              <w:t>I</w:t>
            </w:r>
            <w:r w:rsidRPr="00CB11EA">
              <w:rPr>
                <w:rFonts w:ascii="Arial" w:eastAsia="MS Mincho" w:hAnsi="Arial"/>
                <w:sz w:val="12"/>
                <w:szCs w:val="12"/>
                <w:lang w:val="en-US"/>
              </w:rPr>
              <w:t xml:space="preserve">f UE supports </w:t>
            </w:r>
            <w:r w:rsidRPr="00CB11EA">
              <w:rPr>
                <w:rFonts w:ascii="Arial" w:eastAsia="MS Mincho" w:hAnsi="Arial"/>
                <w:sz w:val="12"/>
                <w:szCs w:val="12"/>
                <w:lang w:val="en-US" w:eastAsia="en-US"/>
              </w:rPr>
              <w:t>11-9a but does not support this FG, the UE does not expect to be indicated for joint release including multi-PUSCH CG configuration(s)</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B128195" w14:textId="77777777" w:rsidR="00482F68" w:rsidRPr="00CB11EA" w:rsidRDefault="00482F68" w:rsidP="00476C94">
            <w:pPr>
              <w:keepNext/>
              <w:keepLines/>
              <w:rPr>
                <w:rFonts w:ascii="Arial" w:eastAsia="MS Mincho" w:hAnsi="Arial" w:cs="Arial"/>
                <w:color w:val="000000"/>
                <w:sz w:val="12"/>
                <w:szCs w:val="12"/>
              </w:rPr>
            </w:pPr>
            <w:r w:rsidRPr="00CB11EA">
              <w:rPr>
                <w:rFonts w:ascii="Arial" w:eastAsia="MS Mincho" w:hAnsi="Arial" w:cs="Arial"/>
                <w:sz w:val="12"/>
                <w:szCs w:val="12"/>
              </w:rPr>
              <w:t xml:space="preserve">Optional with capability </w:t>
            </w:r>
            <w:proofErr w:type="spellStart"/>
            <w:r w:rsidRPr="00CB11EA">
              <w:rPr>
                <w:rFonts w:ascii="Arial" w:eastAsia="MS Mincho" w:hAnsi="Arial" w:cs="Arial"/>
                <w:sz w:val="12"/>
                <w:szCs w:val="12"/>
              </w:rPr>
              <w:t>signaling</w:t>
            </w:r>
            <w:proofErr w:type="spellEnd"/>
          </w:p>
        </w:tc>
      </w:tr>
    </w:tbl>
    <w:p w14:paraId="531386D5" w14:textId="77777777" w:rsidR="00482F68" w:rsidRPr="00485FBC" w:rsidRDefault="00482F68" w:rsidP="00482F68">
      <w:pPr>
        <w:spacing w:before="120" w:after="120" w:line="276" w:lineRule="auto"/>
        <w:jc w:val="both"/>
        <w:rPr>
          <w:rFonts w:eastAsia="宋体"/>
          <w:szCs w:val="24"/>
          <w:lang w:val="en-US" w:eastAsia="zh-CN"/>
        </w:rPr>
      </w:pPr>
    </w:p>
    <w:p w14:paraId="2F288D5F" w14:textId="77777777" w:rsidR="00482F68" w:rsidRPr="00485FBC" w:rsidRDefault="00482F68" w:rsidP="00482F68">
      <w:pPr>
        <w:keepNext/>
        <w:keepLines/>
        <w:widowControl w:val="0"/>
        <w:numPr>
          <w:ilvl w:val="0"/>
          <w:numId w:val="21"/>
        </w:numPr>
        <w:spacing w:before="240" w:after="240"/>
        <w:outlineLvl w:val="1"/>
        <w:rPr>
          <w:rFonts w:ascii="Arial" w:eastAsia="微软雅黑" w:hAnsi="Arial" w:cs="Arial"/>
          <w:bCs/>
          <w:iCs/>
          <w:vanish/>
          <w:szCs w:val="24"/>
          <w:lang w:val="en-US" w:eastAsia="zh-CN"/>
        </w:rPr>
      </w:pPr>
    </w:p>
    <w:p w14:paraId="41C42FE2" w14:textId="77777777" w:rsidR="00482F68" w:rsidRPr="00485FBC" w:rsidRDefault="00482F68" w:rsidP="00482F68">
      <w:pPr>
        <w:keepNext/>
        <w:keepLines/>
        <w:widowControl w:val="0"/>
        <w:numPr>
          <w:ilvl w:val="0"/>
          <w:numId w:val="21"/>
        </w:numPr>
        <w:spacing w:before="240" w:after="240"/>
        <w:outlineLvl w:val="1"/>
        <w:rPr>
          <w:rFonts w:ascii="Arial" w:eastAsia="微软雅黑" w:hAnsi="Arial" w:cs="Arial"/>
          <w:bCs/>
          <w:iCs/>
          <w:vanish/>
          <w:szCs w:val="24"/>
          <w:lang w:val="en-US" w:eastAsia="zh-CN"/>
        </w:rPr>
      </w:pPr>
    </w:p>
    <w:p w14:paraId="1E6DB7B0" w14:textId="77777777" w:rsidR="00482F68" w:rsidRPr="00485FBC" w:rsidRDefault="00482F68" w:rsidP="00482F68">
      <w:pPr>
        <w:numPr>
          <w:ilvl w:val="1"/>
          <w:numId w:val="0"/>
        </w:numPr>
        <w:spacing w:beforeLines="50" w:before="120" w:afterLines="50" w:after="120"/>
        <w:jc w:val="both"/>
        <w:rPr>
          <w:rFonts w:eastAsia="宋体"/>
          <w:szCs w:val="24"/>
          <w:lang w:val="en-US" w:eastAsia="zh-CN"/>
        </w:rPr>
      </w:pPr>
      <w:r w:rsidRPr="00485FBC">
        <w:rPr>
          <w:rFonts w:eastAsia="宋体"/>
          <w:szCs w:val="24"/>
          <w:lang w:val="en-US" w:eastAsia="zh-CN"/>
        </w:rPr>
        <w:t>For R18 XR UE features, the remaining issue is how to determine the relationship between R16 UE features and R18 XR UE features for FG 50-1b.</w:t>
      </w:r>
    </w:p>
    <w:p w14:paraId="722C9275" w14:textId="77777777" w:rsidR="00482F68" w:rsidRPr="00485FBC" w:rsidRDefault="00482F68" w:rsidP="00482F68">
      <w:pPr>
        <w:numPr>
          <w:ilvl w:val="1"/>
          <w:numId w:val="0"/>
        </w:numPr>
        <w:spacing w:beforeLines="50" w:before="120" w:afterLines="50" w:after="120"/>
        <w:jc w:val="both"/>
        <w:rPr>
          <w:rFonts w:eastAsia="宋体"/>
          <w:szCs w:val="24"/>
          <w:lang w:eastAsia="zh-CN"/>
        </w:rPr>
      </w:pPr>
      <w:r w:rsidRPr="00485FBC">
        <w:rPr>
          <w:rFonts w:eastAsia="宋体"/>
          <w:szCs w:val="24"/>
          <w:lang w:eastAsia="zh-CN"/>
        </w:rPr>
        <w:t>In 50-1b, capability for joint release in a DCI for two or more configured grant Type 2 configurations, including multi-PUSCH CG configuration(s), is defined. Note that in R16 UE capability, 11-9a, joint release in a DCI for two or more configured grant Type 2 configurations has been already introduced.</w:t>
      </w:r>
    </w:p>
    <w:p w14:paraId="32FB8332" w14:textId="77777777" w:rsidR="00482F68" w:rsidRPr="00485FBC" w:rsidRDefault="00482F68" w:rsidP="00482F68">
      <w:pPr>
        <w:numPr>
          <w:ilvl w:val="1"/>
          <w:numId w:val="0"/>
        </w:numPr>
        <w:spacing w:beforeLines="50" w:before="120" w:afterLines="50" w:after="120"/>
        <w:jc w:val="both"/>
        <w:rPr>
          <w:rFonts w:eastAsia="宋体"/>
          <w:szCs w:val="24"/>
          <w:lang w:eastAsia="zh-CN"/>
        </w:rPr>
      </w:pPr>
      <w:r w:rsidRPr="00485FBC">
        <w:rPr>
          <w:rFonts w:eastAsia="宋体"/>
          <w:szCs w:val="24"/>
          <w:lang w:eastAsia="zh-CN"/>
        </w:rPr>
        <w:t>Actually, from UE complexity perspective, there seems no such big different for implementing 11-9a and 50-1b, when supporting joint release in DCI for more than one Type 2 CG configurations. The only difference is that 50-1b has a pre-requisite of 50-1 where Multi-PUSCHs for Configured Grant can be supported, while 11-9a has only 11-9 as pre-requisite with single PUSCHs CG. Hence, the key question is how to interpret 50-1/50-1a/50-1b with interaction of 11-9a.</w:t>
      </w:r>
    </w:p>
    <w:p w14:paraId="75E4F631" w14:textId="77777777" w:rsidR="00482F68" w:rsidRPr="00485FBC" w:rsidRDefault="00482F68" w:rsidP="00482F68">
      <w:pPr>
        <w:numPr>
          <w:ilvl w:val="1"/>
          <w:numId w:val="0"/>
        </w:numPr>
        <w:spacing w:beforeLines="50" w:before="120" w:afterLines="50" w:after="120"/>
        <w:jc w:val="both"/>
        <w:rPr>
          <w:rFonts w:eastAsia="宋体"/>
          <w:szCs w:val="24"/>
          <w:lang w:eastAsia="zh-CN"/>
        </w:rPr>
      </w:pPr>
      <w:r w:rsidRPr="00485FBC">
        <w:rPr>
          <w:rFonts w:eastAsia="宋体"/>
          <w:szCs w:val="24"/>
          <w:lang w:eastAsia="zh-CN"/>
        </w:rPr>
        <w:t>There are two approaches to solve this issue.</w:t>
      </w:r>
    </w:p>
    <w:p w14:paraId="6BC5BE9E" w14:textId="77777777" w:rsidR="00482F68" w:rsidRPr="00485FBC" w:rsidRDefault="00482F68" w:rsidP="00482F68">
      <w:pPr>
        <w:numPr>
          <w:ilvl w:val="0"/>
          <w:numId w:val="24"/>
        </w:numPr>
        <w:spacing w:beforeLines="50" w:before="120" w:afterLines="50" w:after="120"/>
        <w:jc w:val="both"/>
        <w:rPr>
          <w:rFonts w:eastAsia="宋体"/>
          <w:szCs w:val="24"/>
          <w:lang w:eastAsia="zh-CN"/>
        </w:rPr>
      </w:pPr>
      <w:r w:rsidRPr="00485FBC">
        <w:rPr>
          <w:rFonts w:eastAsia="宋体"/>
          <w:szCs w:val="24"/>
          <w:lang w:eastAsia="zh-CN"/>
        </w:rPr>
        <w:t>Approach 1: 50-1/50-1a/50-1b do not operate with FG 11-9a, i.e., when UE supports either of 50-1/50-1a/50-1b, UE ignore FG 11-9a.</w:t>
      </w:r>
    </w:p>
    <w:p w14:paraId="1C2EA751" w14:textId="77777777" w:rsidR="00482F68" w:rsidRPr="00485FBC" w:rsidRDefault="00482F68" w:rsidP="00482F68">
      <w:pPr>
        <w:numPr>
          <w:ilvl w:val="1"/>
          <w:numId w:val="0"/>
        </w:numPr>
        <w:spacing w:beforeLines="50" w:before="120" w:afterLines="50" w:after="120"/>
        <w:jc w:val="both"/>
        <w:rPr>
          <w:rFonts w:eastAsia="宋体"/>
          <w:szCs w:val="24"/>
          <w:lang w:eastAsia="zh-CN"/>
        </w:rPr>
      </w:pPr>
      <w:r w:rsidRPr="00485FBC">
        <w:rPr>
          <w:rFonts w:eastAsia="宋体"/>
          <w:szCs w:val="24"/>
          <w:lang w:eastAsia="zh-CN"/>
        </w:rPr>
        <w:t>For this approach 1, when UE supports joint release for multi-PUSCH CG by 50-1b, UE will ignore FG 11-9a regardless UE supports 11-9a or not. In this case, FG 50-1b can apply to all the three cases: 1) all CGs to be released are legacy CGs by FG 11-9 (single PUSCH CG only); 2) CGs to be released include both legacy CGs by 11-9 and Rel-18 CGs by 50-1; 3) all CGs to be released are Rel-18 CGs (single PUSCH CG or multi-PUSCH CGs). When UE supports multi-PUSCH CG by 50-1 or 50-1a, but not 50-1b, UE cannot support joint release in a DCI for multiple CGs, regardless UE supports FG 11-9a or not.</w:t>
      </w:r>
    </w:p>
    <w:p w14:paraId="44D581E7" w14:textId="77777777" w:rsidR="00482F68" w:rsidRPr="00485FBC" w:rsidRDefault="00482F68" w:rsidP="00482F68">
      <w:pPr>
        <w:numPr>
          <w:ilvl w:val="0"/>
          <w:numId w:val="25"/>
        </w:numPr>
        <w:spacing w:beforeLines="50" w:before="120" w:afterLines="50" w:after="120"/>
        <w:jc w:val="both"/>
        <w:rPr>
          <w:rFonts w:eastAsia="宋体"/>
          <w:szCs w:val="24"/>
          <w:lang w:eastAsia="zh-CN"/>
        </w:rPr>
      </w:pPr>
      <w:r w:rsidRPr="00485FBC">
        <w:rPr>
          <w:rFonts w:eastAsia="宋体"/>
          <w:szCs w:val="24"/>
          <w:lang w:eastAsia="zh-CN"/>
        </w:rPr>
        <w:t>Approach 2: 50-1/50-1a/50-1b can operate with FG 11-9a.</w:t>
      </w:r>
    </w:p>
    <w:p w14:paraId="4DE54C97" w14:textId="77777777" w:rsidR="00482F68" w:rsidRPr="00485FBC" w:rsidRDefault="00482F68" w:rsidP="00482F68">
      <w:pPr>
        <w:numPr>
          <w:ilvl w:val="1"/>
          <w:numId w:val="0"/>
        </w:numPr>
        <w:spacing w:beforeLines="50" w:before="120" w:afterLines="50" w:after="120"/>
        <w:jc w:val="both"/>
        <w:rPr>
          <w:rFonts w:eastAsia="宋体"/>
          <w:szCs w:val="24"/>
          <w:lang w:eastAsia="zh-CN"/>
        </w:rPr>
      </w:pPr>
      <w:r w:rsidRPr="00485FBC">
        <w:rPr>
          <w:rFonts w:eastAsia="宋体"/>
          <w:szCs w:val="24"/>
          <w:lang w:eastAsia="zh-CN"/>
        </w:rPr>
        <w:t>For this approach 2, UE behaviours for joint release operation will depend on the support of FG 50-1b and/or FG 11-9a.</w:t>
      </w:r>
    </w:p>
    <w:p w14:paraId="70B8163E" w14:textId="77777777" w:rsidR="00482F68" w:rsidRPr="00485FBC" w:rsidRDefault="00482F68" w:rsidP="00482F68">
      <w:pPr>
        <w:numPr>
          <w:ilvl w:val="0"/>
          <w:numId w:val="26"/>
        </w:numPr>
        <w:spacing w:beforeLines="50" w:before="120" w:afterLines="50" w:after="120"/>
        <w:jc w:val="both"/>
        <w:rPr>
          <w:rFonts w:eastAsia="宋体"/>
          <w:szCs w:val="24"/>
          <w:lang w:eastAsia="zh-CN"/>
        </w:rPr>
      </w:pPr>
      <w:r w:rsidRPr="00485FBC">
        <w:rPr>
          <w:rFonts w:eastAsia="宋体"/>
          <w:szCs w:val="24"/>
          <w:lang w:eastAsia="zh-CN"/>
        </w:rPr>
        <w:lastRenderedPageBreak/>
        <w:t>Case 1: when UE supports both FG 50-1b and FG 11-9a, UE can support joint release operation for all the three cases, i.e., 1) all CGs to be released are legacy CGs by FG 11-9 (single PUSCH CG only); 2) CGs to be released include both legacy CGs by 11-9 and Rel-18 CGs by 50-1; 3) all CGs to be released are Rel-18 CGs (single PUSCH CG or multi-PUSCH CGs).</w:t>
      </w:r>
    </w:p>
    <w:p w14:paraId="613A3D1C" w14:textId="77777777" w:rsidR="00482F68" w:rsidRPr="00485FBC" w:rsidRDefault="00482F68" w:rsidP="00482F68">
      <w:pPr>
        <w:numPr>
          <w:ilvl w:val="0"/>
          <w:numId w:val="26"/>
        </w:numPr>
        <w:spacing w:beforeLines="50" w:before="120" w:afterLines="50" w:after="120"/>
        <w:jc w:val="both"/>
        <w:rPr>
          <w:rFonts w:eastAsia="宋体"/>
          <w:szCs w:val="24"/>
          <w:lang w:eastAsia="zh-CN"/>
        </w:rPr>
      </w:pPr>
      <w:r w:rsidRPr="00485FBC">
        <w:rPr>
          <w:rFonts w:eastAsia="宋体"/>
          <w:szCs w:val="24"/>
          <w:lang w:eastAsia="zh-CN"/>
        </w:rPr>
        <w:t>Case 2: when UE supports FG 11-9a but not FG 50-1b, i.e., UE supports FG 50-1 or 50-1a, UE will support joint release indication in a DCI only for legacy CGs by FG 11-9, i.e., Case 1) in the above. To be specific, UE does not expect the CGs to be released in the joint release DCI include any CG configuration with Rel-18 multi-PUSCH CGs.</w:t>
      </w:r>
    </w:p>
    <w:p w14:paraId="12474D4A" w14:textId="04F19E5E" w:rsidR="00482F68" w:rsidRPr="00485FBC" w:rsidRDefault="00482F68" w:rsidP="00482F68">
      <w:pPr>
        <w:numPr>
          <w:ilvl w:val="0"/>
          <w:numId w:val="26"/>
        </w:numPr>
        <w:spacing w:beforeLines="50" w:before="120" w:afterLines="50" w:after="120"/>
        <w:jc w:val="both"/>
        <w:rPr>
          <w:rFonts w:eastAsia="宋体"/>
          <w:szCs w:val="24"/>
          <w:lang w:eastAsia="zh-CN"/>
        </w:rPr>
      </w:pPr>
      <w:r w:rsidRPr="00485FBC">
        <w:rPr>
          <w:rFonts w:eastAsia="宋体"/>
          <w:szCs w:val="24"/>
          <w:lang w:eastAsia="zh-CN"/>
        </w:rPr>
        <w:t>Case 3: when UE supports FG 50-1b but not FG 11-9a, UE will support joint release indication in a DCI only for CG configurations with Rel-18 multi-PUSCH CGs. That is, UE does not expect the CGs to be released in the joint release DCI include any legacy CG configuration by 11-9.</w:t>
      </w:r>
    </w:p>
    <w:p w14:paraId="546CDBDC" w14:textId="77777777" w:rsidR="00482F68" w:rsidRPr="00485FBC" w:rsidRDefault="00482F68" w:rsidP="00482F68">
      <w:pPr>
        <w:numPr>
          <w:ilvl w:val="1"/>
          <w:numId w:val="0"/>
        </w:numPr>
        <w:spacing w:beforeLines="50" w:before="120" w:afterLines="50" w:after="120"/>
        <w:jc w:val="both"/>
        <w:rPr>
          <w:rFonts w:eastAsia="宋体"/>
          <w:szCs w:val="24"/>
          <w:lang w:eastAsia="zh-CN"/>
        </w:rPr>
      </w:pPr>
    </w:p>
    <w:p w14:paraId="6F3B67CD" w14:textId="04AC52D6" w:rsidR="00482F68" w:rsidRPr="00485FBC" w:rsidRDefault="00482F68" w:rsidP="00482F68">
      <w:pPr>
        <w:overflowPunct w:val="0"/>
        <w:autoSpaceDE w:val="0"/>
        <w:autoSpaceDN w:val="0"/>
        <w:adjustRightInd w:val="0"/>
        <w:spacing w:before="120" w:after="120"/>
        <w:jc w:val="both"/>
        <w:textAlignment w:val="baseline"/>
        <w:rPr>
          <w:rFonts w:eastAsia="Times New Roman"/>
          <w:b/>
          <w:szCs w:val="24"/>
          <w:lang w:val="en-US" w:eastAsia="en-US"/>
        </w:rPr>
      </w:pPr>
      <w:bookmarkStart w:id="1" w:name="_Hlk158100786"/>
      <w:r w:rsidRPr="00485FBC">
        <w:rPr>
          <w:rFonts w:eastAsia="Times New Roman"/>
          <w:b/>
          <w:szCs w:val="24"/>
          <w:lang w:val="en-US" w:eastAsia="en-US"/>
        </w:rPr>
        <w:t xml:space="preserve">Proposal </w:t>
      </w:r>
      <w:r w:rsidRPr="00485FBC">
        <w:rPr>
          <w:rFonts w:eastAsia="Times New Roman"/>
          <w:b/>
          <w:szCs w:val="24"/>
          <w:lang w:val="en-US" w:eastAsia="en-US"/>
        </w:rPr>
        <w:fldChar w:fldCharType="begin"/>
      </w:r>
      <w:r w:rsidRPr="00485FBC">
        <w:rPr>
          <w:rFonts w:eastAsia="Times New Roman"/>
          <w:b/>
          <w:szCs w:val="24"/>
          <w:lang w:val="en-US" w:eastAsia="en-US"/>
        </w:rPr>
        <w:instrText xml:space="preserve"> SEQ Proposal \* ARABIC </w:instrText>
      </w:r>
      <w:r w:rsidRPr="00485FBC">
        <w:rPr>
          <w:rFonts w:eastAsia="Times New Roman"/>
          <w:b/>
          <w:szCs w:val="24"/>
          <w:lang w:val="en-US" w:eastAsia="en-US"/>
        </w:rPr>
        <w:fldChar w:fldCharType="separate"/>
      </w:r>
      <w:r w:rsidR="00995B3D">
        <w:rPr>
          <w:rFonts w:eastAsia="Times New Roman"/>
          <w:b/>
          <w:noProof/>
          <w:szCs w:val="24"/>
          <w:lang w:val="en-US" w:eastAsia="en-US"/>
        </w:rPr>
        <w:t>2</w:t>
      </w:r>
      <w:r w:rsidRPr="00485FBC">
        <w:rPr>
          <w:rFonts w:eastAsia="Times New Roman"/>
          <w:b/>
          <w:szCs w:val="24"/>
          <w:lang w:val="en-US" w:eastAsia="en-US"/>
        </w:rPr>
        <w:fldChar w:fldCharType="end"/>
      </w:r>
      <w:r w:rsidRPr="00485FBC">
        <w:rPr>
          <w:rFonts w:eastAsia="Times New Roman"/>
          <w:b/>
          <w:szCs w:val="24"/>
          <w:lang w:val="en-US" w:eastAsia="en-US"/>
        </w:rPr>
        <w:t xml:space="preserve">: </w:t>
      </w:r>
      <w:bookmarkEnd w:id="1"/>
      <w:r w:rsidRPr="00485FBC">
        <w:rPr>
          <w:rFonts w:eastAsia="Times New Roman"/>
          <w:b/>
          <w:szCs w:val="24"/>
          <w:lang w:val="en-US" w:eastAsia="en-US"/>
        </w:rPr>
        <w:t>For 50-1b, consider the following approach.</w:t>
      </w:r>
    </w:p>
    <w:p w14:paraId="550A1E5B" w14:textId="77777777" w:rsidR="00482F68" w:rsidRPr="00485FBC" w:rsidRDefault="00482F68" w:rsidP="00482F68">
      <w:pPr>
        <w:widowControl w:val="0"/>
        <w:numPr>
          <w:ilvl w:val="0"/>
          <w:numId w:val="27"/>
        </w:numPr>
        <w:jc w:val="both"/>
        <w:rPr>
          <w:rFonts w:ascii="Calibri" w:eastAsia="宋体" w:hAnsi="Calibri"/>
          <w:b/>
          <w:bCs/>
          <w:kern w:val="2"/>
          <w:szCs w:val="24"/>
          <w:lang w:val="en-US" w:eastAsia="zh-CN"/>
        </w:rPr>
      </w:pPr>
      <w:r w:rsidRPr="00485FBC">
        <w:rPr>
          <w:rFonts w:eastAsia="宋体"/>
          <w:b/>
          <w:bCs/>
          <w:szCs w:val="24"/>
          <w:lang w:val="en-US" w:eastAsia="zh-CN"/>
        </w:rPr>
        <w:t>Approach 1: 50-1/50-1a/50-1b do not operate with FG 11-9a, i.e., when UE supports either of 50-1/50-1a/50-1b, UE ignore FG 11-9a.</w:t>
      </w:r>
    </w:p>
    <w:p w14:paraId="494B78EC" w14:textId="77777777" w:rsidR="00CC1A96" w:rsidRPr="00482F68" w:rsidRDefault="00CC1A96" w:rsidP="00CC1A96">
      <w:pPr>
        <w:rPr>
          <w:lang w:val="en-US"/>
        </w:rPr>
      </w:pPr>
    </w:p>
    <w:p w14:paraId="1C3A8EF0" w14:textId="0D8A4FCD" w:rsidR="00CC1A96" w:rsidRPr="00CC1A96" w:rsidRDefault="00CC1A96" w:rsidP="00CC1A96"/>
    <w:p w14:paraId="7ABA97E0" w14:textId="0511287C" w:rsidR="00CC1A96" w:rsidRDefault="00CC1A96" w:rsidP="00CC1A96">
      <w:pPr>
        <w:pStyle w:val="Proposal"/>
        <w:keepNext/>
        <w:keepLines/>
        <w:numPr>
          <w:ilvl w:val="0"/>
          <w:numId w:val="14"/>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 xml:space="preserve">Rel-18 </w:t>
      </w:r>
      <w:proofErr w:type="spellStart"/>
      <w:r w:rsidRPr="00CC1A96">
        <w:rPr>
          <w:rFonts w:eastAsia="Batang"/>
          <w:b w:val="0"/>
          <w:bCs w:val="0"/>
          <w:sz w:val="32"/>
          <w:szCs w:val="32"/>
          <w:lang w:val="en-US" w:eastAsia="ko-KR"/>
        </w:rPr>
        <w:t>CovEn</w:t>
      </w:r>
      <w:proofErr w:type="spellEnd"/>
      <w:r w:rsidRPr="00CC1A96">
        <w:rPr>
          <w:rFonts w:eastAsia="Batang"/>
          <w:b w:val="0"/>
          <w:bCs w:val="0"/>
          <w:sz w:val="32"/>
          <w:szCs w:val="32"/>
          <w:lang w:val="en-US" w:eastAsia="ko-KR"/>
        </w:rPr>
        <w:t xml:space="preserve"> </w:t>
      </w:r>
      <w:r>
        <w:rPr>
          <w:rFonts w:eastAsia="Batang"/>
          <w:b w:val="0"/>
          <w:bCs w:val="0"/>
          <w:sz w:val="32"/>
          <w:szCs w:val="32"/>
          <w:lang w:val="en-US" w:eastAsia="ko-KR"/>
        </w:rPr>
        <w:t>UE features</w:t>
      </w:r>
    </w:p>
    <w:p w14:paraId="0D501696" w14:textId="044D9600" w:rsidR="00603C5C" w:rsidRPr="00672172" w:rsidRDefault="004D727F" w:rsidP="00866E95">
      <w:pPr>
        <w:pStyle w:val="2"/>
      </w:pPr>
      <w:r>
        <w:t>4</w:t>
      </w:r>
      <w:r w:rsidR="00603C5C" w:rsidRPr="00C5397F">
        <w:rPr>
          <w:rFonts w:hint="eastAsia"/>
        </w:rPr>
        <w:t>.</w:t>
      </w:r>
      <w:r w:rsidR="00603C5C">
        <w:t>1</w:t>
      </w:r>
      <w:r w:rsidR="00603C5C">
        <w:tab/>
      </w:r>
      <w:r w:rsidR="00603C5C" w:rsidRPr="006E5139">
        <w:t xml:space="preserve">UE features of </w:t>
      </w:r>
      <w:r w:rsidR="00603C5C">
        <w:t xml:space="preserve">power domain </w:t>
      </w:r>
      <w:r w:rsidR="00603C5C">
        <w:rPr>
          <w:rFonts w:hint="eastAsia"/>
        </w:rPr>
        <w:t>enha</w:t>
      </w:r>
      <w:r w:rsidR="00603C5C">
        <w:t>ncement</w:t>
      </w:r>
    </w:p>
    <w:tbl>
      <w:tblPr>
        <w:tblStyle w:val="aff5"/>
        <w:tblW w:w="12960" w:type="dxa"/>
        <w:jc w:val="center"/>
        <w:tblLook w:val="04A0" w:firstRow="1" w:lastRow="0" w:firstColumn="1" w:lastColumn="0" w:noHBand="0" w:noVBand="1"/>
      </w:tblPr>
      <w:tblGrid>
        <w:gridCol w:w="12960"/>
      </w:tblGrid>
      <w:tr w:rsidR="00603C5C" w14:paraId="4FAFD497" w14:textId="77777777" w:rsidTr="006104A7">
        <w:trPr>
          <w:jc w:val="center"/>
        </w:trPr>
        <w:tc>
          <w:tcPr>
            <w:tcW w:w="12696" w:type="dxa"/>
          </w:tcPr>
          <w:p w14:paraId="547F29A5" w14:textId="77777777" w:rsidR="00603C5C" w:rsidRPr="00583591" w:rsidRDefault="00603C5C" w:rsidP="008F0A27">
            <w:pPr>
              <w:spacing w:after="0"/>
              <w:rPr>
                <w:b/>
                <w:highlight w:val="green"/>
              </w:rPr>
            </w:pPr>
            <w:r w:rsidRPr="00583591">
              <w:rPr>
                <w:b/>
                <w:highlight w:val="green"/>
              </w:rPr>
              <w:t>Agreement</w:t>
            </w:r>
          </w:p>
          <w:p w14:paraId="2D6D7EC7" w14:textId="77777777" w:rsidR="00603C5C" w:rsidRPr="00583591" w:rsidRDefault="00603C5C" w:rsidP="008F0A27">
            <w:pPr>
              <w:spacing w:after="0"/>
            </w:pPr>
            <w:r w:rsidRPr="00583591">
              <w:t xml:space="preserve">Further discussions in RAN1 concerning means to facilitate higher power transmissions in CA and DC, if applicable, can target increasing </w:t>
            </w:r>
            <w:proofErr w:type="spellStart"/>
            <w:r w:rsidRPr="00583591">
              <w:t>gNB</w:t>
            </w:r>
            <w:proofErr w:type="spellEnd"/>
            <w:r w:rsidRPr="00583591">
              <w:t xml:space="preserve"> awareness of UE’s Tx power, e.g., PHR reporting enhancement such as current power class, power class change, or application of P-MPR by UE (subject to RAN4’s input). </w:t>
            </w:r>
          </w:p>
          <w:p w14:paraId="5CA557FB" w14:textId="77777777" w:rsidR="00603C5C" w:rsidRPr="00583591" w:rsidRDefault="00603C5C" w:rsidP="009E4EEB">
            <w:pPr>
              <w:pStyle w:val="aff8"/>
              <w:numPr>
                <w:ilvl w:val="0"/>
                <w:numId w:val="17"/>
              </w:numPr>
              <w:spacing w:after="0"/>
              <w:ind w:leftChars="0"/>
              <w:contextualSpacing/>
              <w:jc w:val="both"/>
            </w:pPr>
            <w:r w:rsidRPr="00583591">
              <w:t>FFS: details.</w:t>
            </w:r>
          </w:p>
          <w:p w14:paraId="4E2D2128" w14:textId="77777777" w:rsidR="00603C5C" w:rsidRPr="00583591" w:rsidRDefault="00603C5C" w:rsidP="008F0A27">
            <w:pPr>
              <w:spacing w:before="120" w:after="0"/>
              <w:rPr>
                <w:b/>
                <w:bCs/>
                <w:lang w:eastAsia="zh-CN"/>
              </w:rPr>
            </w:pPr>
            <w:r w:rsidRPr="00583591">
              <w:rPr>
                <w:b/>
                <w:bCs/>
                <w:lang w:eastAsia="zh-CN"/>
              </w:rPr>
              <w:t>Conclusion</w:t>
            </w:r>
          </w:p>
          <w:p w14:paraId="345DE7BB" w14:textId="77777777" w:rsidR="00603C5C" w:rsidRPr="00583591" w:rsidRDefault="00603C5C" w:rsidP="008F0A27">
            <w:pPr>
              <w:spacing w:after="0"/>
              <w:rPr>
                <w:lang w:eastAsia="zh-CN"/>
              </w:rPr>
            </w:pPr>
            <w:r w:rsidRPr="00583591">
              <w:rPr>
                <w:lang w:eastAsia="zh-CN"/>
              </w:rPr>
              <w:t>If enhancements to the PHR report are to be specified in Rel-18, at least the following enhancements to the PHR report framework might be potentially useful for realizing high power uplink transmissions in CA and DC:</w:t>
            </w:r>
          </w:p>
          <w:p w14:paraId="118FAF80" w14:textId="77777777" w:rsidR="00603C5C" w:rsidRPr="00583591" w:rsidRDefault="00603C5C" w:rsidP="009E4EEB">
            <w:pPr>
              <w:pStyle w:val="aff8"/>
              <w:numPr>
                <w:ilvl w:val="0"/>
                <w:numId w:val="18"/>
              </w:numPr>
              <w:spacing w:after="0"/>
              <w:ind w:leftChars="0"/>
              <w:contextualSpacing/>
              <w:jc w:val="both"/>
            </w:pPr>
            <w:r w:rsidRPr="00583591">
              <w:t>Reporting of ∆</w:t>
            </w:r>
            <w:proofErr w:type="spellStart"/>
            <w:r w:rsidRPr="00583591">
              <w:t>P</w:t>
            </w:r>
            <w:r w:rsidRPr="00EF57C3">
              <w:rPr>
                <w:vertAlign w:val="subscript"/>
              </w:rPr>
              <w:t>PowerClass</w:t>
            </w:r>
            <w:proofErr w:type="spellEnd"/>
            <w:r w:rsidRPr="00583591">
              <w:t xml:space="preserve"> and/or current power class</w:t>
            </w:r>
          </w:p>
          <w:p w14:paraId="504C8EAD" w14:textId="77777777" w:rsidR="00603C5C" w:rsidRPr="00583591" w:rsidRDefault="00603C5C" w:rsidP="009E4EEB">
            <w:pPr>
              <w:pStyle w:val="aff8"/>
              <w:numPr>
                <w:ilvl w:val="0"/>
                <w:numId w:val="18"/>
              </w:numPr>
              <w:spacing w:after="0"/>
              <w:ind w:leftChars="0"/>
              <w:contextualSpacing/>
              <w:jc w:val="both"/>
            </w:pPr>
            <w:r w:rsidRPr="00583591">
              <w:t>Reporting of P-MPR.</w:t>
            </w:r>
          </w:p>
          <w:p w14:paraId="240A6023" w14:textId="77777777" w:rsidR="00603C5C" w:rsidRDefault="00603C5C" w:rsidP="008F0A27">
            <w:pPr>
              <w:spacing w:after="0"/>
              <w:rPr>
                <w:lang w:eastAsia="zh-CN"/>
              </w:rPr>
            </w:pPr>
            <w:r w:rsidRPr="00583591">
              <w:rPr>
                <w:lang w:eastAsia="zh-CN"/>
              </w:rPr>
              <w:t>Discussion continues in RAN1 on whether enhancements to the PHR report are needed in Rel-18.</w:t>
            </w:r>
          </w:p>
          <w:p w14:paraId="3D16D7A9" w14:textId="77777777" w:rsidR="00603C5C" w:rsidRPr="0048204B" w:rsidRDefault="00603C5C" w:rsidP="008F0A27">
            <w:pPr>
              <w:spacing w:after="0"/>
              <w:rPr>
                <w:b/>
                <w:szCs w:val="22"/>
                <w:highlight w:val="green"/>
                <w:lang w:eastAsia="zh-CN"/>
              </w:rPr>
            </w:pPr>
          </w:p>
          <w:p w14:paraId="305C4A08" w14:textId="77777777" w:rsidR="00603C5C" w:rsidRPr="0073510E" w:rsidRDefault="00603C5C" w:rsidP="008F0A27">
            <w:pPr>
              <w:spacing w:after="0"/>
              <w:rPr>
                <w:b/>
                <w:bCs/>
                <w:szCs w:val="22"/>
                <w:highlight w:val="green"/>
                <w:lang w:eastAsia="zh-CN"/>
              </w:rPr>
            </w:pPr>
            <w:r w:rsidRPr="00947775">
              <w:rPr>
                <w:b/>
                <w:szCs w:val="22"/>
                <w:highlight w:val="green"/>
                <w:lang w:eastAsia="zh-CN"/>
              </w:rPr>
              <w:t>RAN4’ LS</w:t>
            </w:r>
            <w:r>
              <w:rPr>
                <w:b/>
                <w:szCs w:val="22"/>
                <w:highlight w:val="green"/>
                <w:lang w:eastAsia="zh-CN"/>
              </w:rPr>
              <w:t>#1</w:t>
            </w:r>
            <w:r>
              <w:rPr>
                <w:b/>
                <w:bCs/>
                <w:szCs w:val="22"/>
                <w:highlight w:val="green"/>
                <w:lang w:eastAsia="zh-CN"/>
              </w:rPr>
              <w:t xml:space="preserve"> in RAN4 #109</w:t>
            </w:r>
          </w:p>
          <w:p w14:paraId="5F90F45D" w14:textId="77777777" w:rsidR="00603C5C" w:rsidRPr="00AC72AF" w:rsidRDefault="00603C5C" w:rsidP="008F0A27">
            <w:pPr>
              <w:spacing w:after="0"/>
              <w:rPr>
                <w:rFonts w:eastAsia="MS Mincho"/>
                <w:iCs/>
              </w:rPr>
            </w:pPr>
            <w:r w:rsidRPr="00AC72AF">
              <w:rPr>
                <w:rFonts w:eastAsia="MS Mincho"/>
                <w:b/>
                <w:bCs/>
                <w:iCs/>
                <w:lang w:val="x-none"/>
              </w:rPr>
              <w:t>Q2</w:t>
            </w:r>
            <w:r w:rsidRPr="00AC72AF">
              <w:rPr>
                <w:rFonts w:eastAsia="MS Mincho"/>
                <w:iCs/>
                <w:lang w:val="x-none"/>
              </w:rPr>
              <w:t>: What is the granularity of the information to be reported (e.g., per UE / per cell / other option)?</w:t>
            </w:r>
          </w:p>
          <w:p w14:paraId="56FB7D5C" w14:textId="77777777" w:rsidR="00603C5C" w:rsidRPr="00AC72AF" w:rsidRDefault="00603C5C" w:rsidP="008F0A27">
            <w:pPr>
              <w:spacing w:after="0"/>
              <w:rPr>
                <w:rFonts w:eastAsia="MS Mincho"/>
                <w:iCs/>
              </w:rPr>
            </w:pPr>
            <w:r w:rsidRPr="00AC72AF">
              <w:rPr>
                <w:rFonts w:eastAsia="MS Mincho"/>
                <w:b/>
                <w:bCs/>
                <w:iCs/>
              </w:rPr>
              <w:t>Answer from RAN4</w:t>
            </w:r>
            <w:r w:rsidRPr="00AC72AF">
              <w:rPr>
                <w:rFonts w:eastAsia="MS Mincho"/>
                <w:iCs/>
              </w:rPr>
              <w:t>:</w:t>
            </w:r>
          </w:p>
          <w:p w14:paraId="090509A4" w14:textId="77777777" w:rsidR="00603C5C" w:rsidRPr="00AC72AF" w:rsidRDefault="00603C5C" w:rsidP="009E4EEB">
            <w:pPr>
              <w:numPr>
                <w:ilvl w:val="0"/>
                <w:numId w:val="20"/>
              </w:numPr>
              <w:spacing w:after="0"/>
              <w:ind w:leftChars="200" w:left="900"/>
              <w:jc w:val="both"/>
              <w:rPr>
                <w:rFonts w:eastAsia="MS Mincho"/>
                <w:bCs/>
                <w:iCs/>
                <w:lang w:val="x-none"/>
              </w:rPr>
            </w:pPr>
            <w:r w:rsidRPr="00AC72AF">
              <w:rPr>
                <w:rFonts w:eastAsia="MS Mincho"/>
              </w:rPr>
              <w:t xml:space="preserve">The capability of </w:t>
            </w:r>
            <w:proofErr w:type="spellStart"/>
            <w:r w:rsidRPr="00AC72AF">
              <w:rPr>
                <w:rFonts w:eastAsia="MS Mincho"/>
                <w:lang w:val="x-none"/>
              </w:rPr>
              <w:t>ΔP</w:t>
            </w:r>
            <w:r w:rsidRPr="00AC72AF">
              <w:rPr>
                <w:rFonts w:eastAsia="MS Mincho"/>
                <w:vertAlign w:val="subscript"/>
                <w:lang w:val="x-none"/>
              </w:rPr>
              <w:t>PowerClass</w:t>
            </w:r>
            <w:proofErr w:type="spellEnd"/>
            <w:r w:rsidRPr="00AC72AF">
              <w:rPr>
                <w:rFonts w:eastAsia="MS Mincho"/>
              </w:rPr>
              <w:t xml:space="preserve"> reporting feature is per UE with following options</w:t>
            </w:r>
          </w:p>
          <w:p w14:paraId="214F9C8A" w14:textId="77777777" w:rsidR="00603C5C" w:rsidRDefault="00603C5C" w:rsidP="009E4EEB">
            <w:pPr>
              <w:numPr>
                <w:ilvl w:val="0"/>
                <w:numId w:val="19"/>
              </w:numPr>
              <w:spacing w:after="0"/>
              <w:ind w:leftChars="342" w:left="1241"/>
              <w:jc w:val="both"/>
              <w:rPr>
                <w:rFonts w:eastAsia="MS Mincho"/>
                <w:lang w:val="x-none"/>
              </w:rPr>
            </w:pPr>
            <w:r w:rsidRPr="00AC72AF">
              <w:rPr>
                <w:rFonts w:eastAsia="MS Mincho"/>
                <w:lang w:val="x-none"/>
              </w:rPr>
              <w:t xml:space="preserve">UE to report </w:t>
            </w:r>
            <w:proofErr w:type="spellStart"/>
            <w:r w:rsidRPr="00AC72AF">
              <w:rPr>
                <w:rFonts w:eastAsia="MS Mincho"/>
                <w:lang w:val="x-none"/>
              </w:rPr>
              <w:t>ΔP</w:t>
            </w:r>
            <w:r w:rsidRPr="00AC72AF">
              <w:rPr>
                <w:rFonts w:eastAsia="MS Mincho"/>
                <w:vertAlign w:val="subscript"/>
                <w:lang w:val="x-none"/>
              </w:rPr>
              <w:t>PowerClass</w:t>
            </w:r>
            <w:proofErr w:type="spellEnd"/>
            <w:r w:rsidRPr="00AC72AF">
              <w:rPr>
                <w:rFonts w:eastAsia="MS Mincho"/>
              </w:rPr>
              <w:t xml:space="preserve"> reported per serving cell for only single band single CC operation</w:t>
            </w:r>
            <w:r w:rsidRPr="00AC72AF">
              <w:rPr>
                <w:rFonts w:eastAsia="MS Mincho"/>
                <w:lang w:val="x-none"/>
              </w:rPr>
              <w:t>.</w:t>
            </w:r>
          </w:p>
          <w:p w14:paraId="06352A4F" w14:textId="77777777" w:rsidR="00603C5C" w:rsidRPr="00AC72AF" w:rsidRDefault="00603C5C" w:rsidP="009E4EEB">
            <w:pPr>
              <w:numPr>
                <w:ilvl w:val="0"/>
                <w:numId w:val="19"/>
              </w:numPr>
              <w:spacing w:after="0"/>
              <w:ind w:leftChars="342" w:left="1241"/>
              <w:jc w:val="both"/>
              <w:rPr>
                <w:rFonts w:eastAsia="MS Mincho"/>
                <w:lang w:val="x-none"/>
              </w:rPr>
            </w:pPr>
            <w:r w:rsidRPr="00AC72AF">
              <w:rPr>
                <w:rFonts w:eastAsia="MS Mincho"/>
                <w:lang w:val="x-none"/>
              </w:rPr>
              <w:t xml:space="preserve">UE to report </w:t>
            </w:r>
            <w:proofErr w:type="spellStart"/>
            <w:r w:rsidRPr="00AC72AF">
              <w:rPr>
                <w:rFonts w:eastAsia="MS Mincho"/>
                <w:lang w:val="x-none"/>
              </w:rPr>
              <w:t>ΔP</w:t>
            </w:r>
            <w:r w:rsidRPr="00AC72AF">
              <w:rPr>
                <w:rFonts w:eastAsia="MS Mincho"/>
                <w:vertAlign w:val="subscript"/>
                <w:lang w:val="x-none"/>
              </w:rPr>
              <w:t>PowerClass</w:t>
            </w:r>
            <w:proofErr w:type="spellEnd"/>
            <w:r w:rsidRPr="00AC72AF">
              <w:rPr>
                <w:rFonts w:eastAsia="MS Mincho"/>
              </w:rPr>
              <w:t xml:space="preserve"> reported per serving cell for only single band single CC operation as well as </w:t>
            </w:r>
            <w:proofErr w:type="spellStart"/>
            <w:r w:rsidRPr="00AC72AF">
              <w:rPr>
                <w:rFonts w:eastAsia="MS Mincho"/>
                <w:lang w:val="x-none"/>
              </w:rPr>
              <w:t>ΔP</w:t>
            </w:r>
            <w:r w:rsidRPr="00AC72AF">
              <w:rPr>
                <w:rFonts w:eastAsia="MS Mincho"/>
                <w:vertAlign w:val="subscript"/>
                <w:lang w:val="x-none"/>
              </w:rPr>
              <w:t>PowerClass</w:t>
            </w:r>
            <w:proofErr w:type="spellEnd"/>
            <w:r w:rsidRPr="00AC72AF">
              <w:rPr>
                <w:rFonts w:eastAsia="MS Mincho"/>
                <w:vertAlign w:val="subscript"/>
                <w:lang w:val="x-none"/>
              </w:rPr>
              <w:t>, CA</w:t>
            </w:r>
            <w:r w:rsidRPr="00AC72AF">
              <w:rPr>
                <w:rFonts w:eastAsia="MS Mincho"/>
                <w:lang w:val="x-none"/>
              </w:rPr>
              <w:t>/</w:t>
            </w:r>
            <w:proofErr w:type="spellStart"/>
            <w:r w:rsidRPr="00AC72AF">
              <w:rPr>
                <w:rFonts w:eastAsia="MS Mincho"/>
                <w:lang w:val="x-none"/>
              </w:rPr>
              <w:t>ΔP</w:t>
            </w:r>
            <w:r w:rsidRPr="00AC72AF">
              <w:rPr>
                <w:rFonts w:eastAsia="MS Mincho"/>
                <w:vertAlign w:val="subscript"/>
                <w:lang w:val="x-none"/>
              </w:rPr>
              <w:t>PowerClass</w:t>
            </w:r>
            <w:proofErr w:type="spellEnd"/>
            <w:r w:rsidRPr="00AC72AF">
              <w:rPr>
                <w:rFonts w:eastAsia="MS Mincho"/>
                <w:vertAlign w:val="subscript"/>
                <w:lang w:val="x-none"/>
              </w:rPr>
              <w:t>, EN-DC</w:t>
            </w:r>
            <w:r w:rsidRPr="00AC72AF">
              <w:rPr>
                <w:rFonts w:eastAsia="MS Mincho"/>
                <w:lang w:val="x-none"/>
              </w:rPr>
              <w:t>/</w:t>
            </w:r>
            <w:proofErr w:type="spellStart"/>
            <w:r w:rsidRPr="00AC72AF">
              <w:rPr>
                <w:rFonts w:eastAsia="MS Mincho"/>
                <w:lang w:val="x-none"/>
              </w:rPr>
              <w:t>ΔP</w:t>
            </w:r>
            <w:r w:rsidRPr="00AC72AF">
              <w:rPr>
                <w:rFonts w:eastAsia="MS Mincho"/>
                <w:vertAlign w:val="subscript"/>
                <w:lang w:val="x-none"/>
              </w:rPr>
              <w:t>PowerClass</w:t>
            </w:r>
            <w:proofErr w:type="spellEnd"/>
            <w:r w:rsidRPr="00AC72AF">
              <w:rPr>
                <w:rFonts w:eastAsia="MS Mincho"/>
                <w:vertAlign w:val="subscript"/>
                <w:lang w:val="x-none"/>
              </w:rPr>
              <w:t>, NR-DC</w:t>
            </w:r>
            <w:r w:rsidRPr="00AC72AF">
              <w:rPr>
                <w:rFonts w:eastAsia="MS Mincho"/>
                <w:lang w:val="x-none"/>
              </w:rPr>
              <w:t xml:space="preserve"> per configured band combination and </w:t>
            </w:r>
            <w:proofErr w:type="spellStart"/>
            <w:r w:rsidRPr="00AC72AF">
              <w:rPr>
                <w:rFonts w:eastAsia="MS Mincho"/>
                <w:lang w:val="x-none"/>
              </w:rPr>
              <w:t>ΔP</w:t>
            </w:r>
            <w:r w:rsidRPr="00AC72AF">
              <w:rPr>
                <w:rFonts w:eastAsia="MS Mincho"/>
                <w:vertAlign w:val="subscript"/>
                <w:lang w:val="x-none"/>
              </w:rPr>
              <w:t>PowerClass</w:t>
            </w:r>
            <w:proofErr w:type="spellEnd"/>
            <w:r w:rsidRPr="00AC72AF">
              <w:rPr>
                <w:rFonts w:eastAsia="MS Mincho"/>
              </w:rPr>
              <w:t xml:space="preserve"> per serving cell of configured band combination</w:t>
            </w:r>
            <w:r w:rsidRPr="00AC72AF">
              <w:rPr>
                <w:rFonts w:eastAsia="MS Mincho"/>
                <w:lang w:val="x-none"/>
              </w:rPr>
              <w:t>.</w:t>
            </w:r>
          </w:p>
          <w:p w14:paraId="40A4D9D0" w14:textId="77777777" w:rsidR="00603C5C" w:rsidRPr="00EF4A63" w:rsidRDefault="00603C5C" w:rsidP="009E4EEB">
            <w:pPr>
              <w:numPr>
                <w:ilvl w:val="0"/>
                <w:numId w:val="20"/>
              </w:numPr>
              <w:spacing w:after="0"/>
              <w:ind w:leftChars="200" w:left="900"/>
              <w:jc w:val="both"/>
              <w:rPr>
                <w:rFonts w:eastAsia="MS Mincho"/>
                <w:bCs/>
                <w:iCs/>
                <w:lang w:val="x-none"/>
              </w:rPr>
            </w:pPr>
            <w:r w:rsidRPr="00AC72AF">
              <w:rPr>
                <w:rFonts w:eastAsia="MS Mincho" w:hint="eastAsia"/>
                <w:lang w:val="x-none"/>
              </w:rPr>
              <w:t>N</w:t>
            </w:r>
            <w:r w:rsidRPr="00AC72AF">
              <w:rPr>
                <w:rFonts w:eastAsia="MS Mincho"/>
              </w:rPr>
              <w:t xml:space="preserve">etwork configures the reporting of </w:t>
            </w:r>
            <w:proofErr w:type="spellStart"/>
            <w:r w:rsidRPr="00AC72AF">
              <w:rPr>
                <w:rFonts w:eastAsia="MS Mincho"/>
                <w:lang w:val="x-none"/>
              </w:rPr>
              <w:t>ΔP</w:t>
            </w:r>
            <w:r w:rsidRPr="00AC72AF">
              <w:rPr>
                <w:rFonts w:eastAsia="MS Mincho"/>
                <w:vertAlign w:val="subscript"/>
                <w:lang w:val="x-none"/>
              </w:rPr>
              <w:t>PowerClass</w:t>
            </w:r>
            <w:proofErr w:type="spellEnd"/>
            <w:r w:rsidRPr="00AC72AF">
              <w:rPr>
                <w:rFonts w:eastAsia="MS Mincho"/>
                <w:vertAlign w:val="subscript"/>
              </w:rPr>
              <w:t xml:space="preserve"> </w:t>
            </w:r>
            <w:r w:rsidRPr="00AC72AF">
              <w:rPr>
                <w:rFonts w:eastAsia="MS Mincho"/>
              </w:rPr>
              <w:t xml:space="preserve">and/or </w:t>
            </w:r>
            <w:proofErr w:type="spellStart"/>
            <w:r w:rsidRPr="00AC72AF">
              <w:rPr>
                <w:rFonts w:eastAsia="MS Mincho"/>
                <w:lang w:val="x-none"/>
              </w:rPr>
              <w:t>ΔP</w:t>
            </w:r>
            <w:r w:rsidRPr="00AC72AF">
              <w:rPr>
                <w:rFonts w:eastAsia="MS Mincho"/>
                <w:vertAlign w:val="subscript"/>
                <w:lang w:val="x-none"/>
              </w:rPr>
              <w:t>PowerClass</w:t>
            </w:r>
            <w:proofErr w:type="spellEnd"/>
            <w:r w:rsidRPr="00AC72AF">
              <w:rPr>
                <w:rFonts w:eastAsia="MS Mincho"/>
                <w:vertAlign w:val="subscript"/>
                <w:lang w:val="x-none"/>
              </w:rPr>
              <w:t>, CA</w:t>
            </w:r>
            <w:r w:rsidRPr="00AC72AF">
              <w:rPr>
                <w:rFonts w:eastAsia="MS Mincho"/>
                <w:lang w:val="x-none"/>
              </w:rPr>
              <w:t>/</w:t>
            </w:r>
            <w:proofErr w:type="spellStart"/>
            <w:r w:rsidRPr="00AC72AF">
              <w:rPr>
                <w:rFonts w:eastAsia="MS Mincho"/>
                <w:lang w:val="x-none"/>
              </w:rPr>
              <w:t>ΔP</w:t>
            </w:r>
            <w:r w:rsidRPr="00AC72AF">
              <w:rPr>
                <w:rFonts w:eastAsia="MS Mincho"/>
                <w:vertAlign w:val="subscript"/>
                <w:lang w:val="x-none"/>
              </w:rPr>
              <w:t>PowerClass</w:t>
            </w:r>
            <w:proofErr w:type="spellEnd"/>
            <w:r w:rsidRPr="00AC72AF">
              <w:rPr>
                <w:rFonts w:eastAsia="MS Mincho"/>
                <w:vertAlign w:val="subscript"/>
                <w:lang w:val="x-none"/>
              </w:rPr>
              <w:t>, EN-DC</w:t>
            </w:r>
            <w:r w:rsidRPr="00AC72AF">
              <w:rPr>
                <w:rFonts w:eastAsia="MS Mincho"/>
                <w:lang w:val="x-none"/>
              </w:rPr>
              <w:t>/</w:t>
            </w:r>
            <w:proofErr w:type="spellStart"/>
            <w:r w:rsidRPr="00AC72AF">
              <w:rPr>
                <w:rFonts w:eastAsia="MS Mincho"/>
                <w:lang w:val="x-none"/>
              </w:rPr>
              <w:t>ΔP</w:t>
            </w:r>
            <w:r w:rsidRPr="00AC72AF">
              <w:rPr>
                <w:rFonts w:eastAsia="MS Mincho"/>
                <w:vertAlign w:val="subscript"/>
                <w:lang w:val="x-none"/>
              </w:rPr>
              <w:t>PowerClass</w:t>
            </w:r>
            <w:proofErr w:type="spellEnd"/>
            <w:r w:rsidRPr="00AC72AF">
              <w:rPr>
                <w:rFonts w:eastAsia="MS Mincho"/>
                <w:vertAlign w:val="subscript"/>
                <w:lang w:val="x-none"/>
              </w:rPr>
              <w:t>, NR-DC</w:t>
            </w:r>
            <w:r w:rsidRPr="00AC72AF">
              <w:rPr>
                <w:rFonts w:eastAsia="MS Mincho"/>
              </w:rPr>
              <w:t xml:space="preserve"> for</w:t>
            </w:r>
            <w:r w:rsidRPr="00AC72AF">
              <w:rPr>
                <w:rFonts w:eastAsia="MS Mincho"/>
                <w:vertAlign w:val="subscript"/>
              </w:rPr>
              <w:t xml:space="preserve"> </w:t>
            </w:r>
            <w:r w:rsidRPr="00AC72AF">
              <w:rPr>
                <w:rFonts w:eastAsia="MS Mincho"/>
              </w:rPr>
              <w:t>the overhead reduction purpose</w:t>
            </w:r>
            <w:r w:rsidRPr="00AC72AF">
              <w:rPr>
                <w:rFonts w:eastAsia="MS Mincho"/>
                <w:lang w:val="x-none"/>
              </w:rPr>
              <w:t>.</w:t>
            </w:r>
          </w:p>
          <w:p w14:paraId="0F44D47C" w14:textId="77777777" w:rsidR="00603C5C" w:rsidRDefault="00603C5C" w:rsidP="008F0A27">
            <w:pPr>
              <w:spacing w:after="0"/>
              <w:rPr>
                <w:rFonts w:eastAsia="MS Mincho"/>
                <w:bCs/>
                <w:iCs/>
                <w:lang w:val="x-none"/>
              </w:rPr>
            </w:pPr>
          </w:p>
          <w:p w14:paraId="5E985D4E" w14:textId="77777777" w:rsidR="00603C5C" w:rsidRPr="00EF57C3" w:rsidRDefault="00603C5C" w:rsidP="008F0A27">
            <w:pPr>
              <w:spacing w:after="0"/>
              <w:rPr>
                <w:rFonts w:eastAsiaTheme="minorEastAsia"/>
                <w:b/>
                <w:bCs/>
                <w:szCs w:val="22"/>
                <w:highlight w:val="green"/>
                <w:lang w:eastAsia="zh-CN"/>
              </w:rPr>
            </w:pPr>
            <w:r w:rsidRPr="00947775">
              <w:rPr>
                <w:b/>
                <w:szCs w:val="22"/>
                <w:highlight w:val="green"/>
                <w:lang w:eastAsia="zh-CN"/>
              </w:rPr>
              <w:t>RAN4’ LS</w:t>
            </w:r>
            <w:r>
              <w:rPr>
                <w:b/>
                <w:szCs w:val="22"/>
                <w:highlight w:val="green"/>
                <w:lang w:eastAsia="zh-CN"/>
              </w:rPr>
              <w:t>#2</w:t>
            </w:r>
            <w:r>
              <w:rPr>
                <w:b/>
                <w:bCs/>
                <w:szCs w:val="22"/>
                <w:highlight w:val="green"/>
                <w:lang w:eastAsia="zh-CN"/>
              </w:rPr>
              <w:t xml:space="preserve"> in RAN4 #109</w:t>
            </w:r>
          </w:p>
          <w:p w14:paraId="16406563" w14:textId="77777777" w:rsidR="00603C5C" w:rsidRPr="00EF57C3" w:rsidRDefault="00603C5C" w:rsidP="008F0A27">
            <w:pPr>
              <w:spacing w:after="0"/>
              <w:rPr>
                <w:rFonts w:eastAsiaTheme="minorEastAsia"/>
                <w:b/>
                <w:szCs w:val="22"/>
                <w:highlight w:val="green"/>
                <w:lang w:eastAsia="zh-CN"/>
              </w:rPr>
            </w:pPr>
            <w:r>
              <w:rPr>
                <w:rFonts w:cs="Arial"/>
                <w:b/>
              </w:rPr>
              <w:t>1. Overall Description:</w:t>
            </w:r>
          </w:p>
          <w:p w14:paraId="3F7E3798" w14:textId="77777777" w:rsidR="00603C5C" w:rsidRPr="00921F4B" w:rsidRDefault="00603C5C" w:rsidP="008F0A27">
            <w:pPr>
              <w:spacing w:after="0"/>
              <w:rPr>
                <w:rFonts w:eastAsia="MS Mincho"/>
              </w:rPr>
            </w:pPr>
            <w:r w:rsidRPr="00921F4B">
              <w:t>RAN4 agree that capabilities below are to be added in Rel-18:</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031"/>
              <w:gridCol w:w="850"/>
              <w:gridCol w:w="709"/>
              <w:gridCol w:w="1276"/>
              <w:gridCol w:w="1159"/>
            </w:tblGrid>
            <w:tr w:rsidR="00603C5C" w:rsidRPr="00921F4B" w14:paraId="403BD82D" w14:textId="77777777" w:rsidTr="003976A3">
              <w:trPr>
                <w:cantSplit/>
                <w:tblHeader/>
                <w:jc w:val="center"/>
              </w:trPr>
              <w:tc>
                <w:tcPr>
                  <w:tcW w:w="8031" w:type="dxa"/>
                  <w:tcBorders>
                    <w:top w:val="single" w:sz="4" w:space="0" w:color="808080"/>
                    <w:left w:val="single" w:sz="4" w:space="0" w:color="808080"/>
                    <w:bottom w:val="single" w:sz="4" w:space="0" w:color="808080"/>
                    <w:right w:val="single" w:sz="4" w:space="0" w:color="808080"/>
                  </w:tcBorders>
                </w:tcPr>
                <w:p w14:paraId="682797A3" w14:textId="77777777" w:rsidR="00603C5C" w:rsidRPr="00921F4B" w:rsidRDefault="00603C5C" w:rsidP="008F0A27">
                  <w:pPr>
                    <w:rPr>
                      <w:b/>
                      <w:i/>
                      <w:lang w:val="x-none"/>
                    </w:rPr>
                  </w:pPr>
                  <w:r w:rsidRPr="00921F4B">
                    <w:rPr>
                      <w:b/>
                      <w:i/>
                      <w:lang w:val="x-none"/>
                    </w:rPr>
                    <w:t>Definitions for parameters</w:t>
                  </w:r>
                </w:p>
              </w:tc>
              <w:tc>
                <w:tcPr>
                  <w:tcW w:w="850" w:type="dxa"/>
                  <w:tcBorders>
                    <w:top w:val="single" w:sz="4" w:space="0" w:color="808080"/>
                    <w:left w:val="single" w:sz="4" w:space="0" w:color="808080"/>
                    <w:bottom w:val="single" w:sz="4" w:space="0" w:color="808080"/>
                    <w:right w:val="single" w:sz="4" w:space="0" w:color="808080"/>
                  </w:tcBorders>
                </w:tcPr>
                <w:p w14:paraId="51F124C0" w14:textId="77777777" w:rsidR="00603C5C" w:rsidRPr="00921F4B" w:rsidRDefault="00603C5C" w:rsidP="008F0A27">
                  <w:pPr>
                    <w:rPr>
                      <w:lang w:val="x-none"/>
                    </w:rPr>
                  </w:pPr>
                  <w:r w:rsidRPr="00921F4B">
                    <w:rPr>
                      <w:lang w:val="x-none"/>
                    </w:rPr>
                    <w:t>Per</w:t>
                  </w:r>
                </w:p>
              </w:tc>
              <w:tc>
                <w:tcPr>
                  <w:tcW w:w="709" w:type="dxa"/>
                  <w:tcBorders>
                    <w:top w:val="single" w:sz="4" w:space="0" w:color="808080"/>
                    <w:left w:val="single" w:sz="4" w:space="0" w:color="808080"/>
                    <w:bottom w:val="single" w:sz="4" w:space="0" w:color="808080"/>
                    <w:right w:val="single" w:sz="4" w:space="0" w:color="808080"/>
                  </w:tcBorders>
                </w:tcPr>
                <w:p w14:paraId="2B1BC01B" w14:textId="77777777" w:rsidR="00603C5C" w:rsidRPr="00921F4B" w:rsidRDefault="00603C5C" w:rsidP="008F0A27">
                  <w:pPr>
                    <w:rPr>
                      <w:lang w:val="x-none"/>
                    </w:rPr>
                  </w:pPr>
                  <w:r w:rsidRPr="00921F4B">
                    <w:rPr>
                      <w:lang w:val="x-none"/>
                    </w:rPr>
                    <w:t>M</w:t>
                  </w:r>
                </w:p>
              </w:tc>
              <w:tc>
                <w:tcPr>
                  <w:tcW w:w="1276" w:type="dxa"/>
                  <w:tcBorders>
                    <w:top w:val="single" w:sz="4" w:space="0" w:color="808080"/>
                    <w:left w:val="single" w:sz="4" w:space="0" w:color="808080"/>
                    <w:bottom w:val="single" w:sz="4" w:space="0" w:color="808080"/>
                    <w:right w:val="single" w:sz="4" w:space="0" w:color="808080"/>
                  </w:tcBorders>
                </w:tcPr>
                <w:p w14:paraId="62A583EE" w14:textId="77777777" w:rsidR="00603C5C" w:rsidRPr="00921F4B" w:rsidRDefault="00603C5C" w:rsidP="008F0A27">
                  <w:pPr>
                    <w:rPr>
                      <w:lang w:val="x-none"/>
                    </w:rPr>
                  </w:pPr>
                  <w:r w:rsidRPr="00921F4B">
                    <w:rPr>
                      <w:lang w:val="x-none"/>
                    </w:rPr>
                    <w:t>FDD-TDD</w:t>
                  </w:r>
                </w:p>
                <w:p w14:paraId="02C31D2D" w14:textId="77777777" w:rsidR="00603C5C" w:rsidRPr="00921F4B" w:rsidRDefault="00603C5C" w:rsidP="008F0A27">
                  <w:pPr>
                    <w:rPr>
                      <w:lang w:val="x-none"/>
                    </w:rPr>
                  </w:pPr>
                  <w:r w:rsidRPr="00921F4B">
                    <w:rPr>
                      <w:lang w:val="x-none"/>
                    </w:rPr>
                    <w:t>DIFF</w:t>
                  </w:r>
                </w:p>
              </w:tc>
              <w:tc>
                <w:tcPr>
                  <w:tcW w:w="1159" w:type="dxa"/>
                  <w:tcBorders>
                    <w:top w:val="single" w:sz="4" w:space="0" w:color="808080"/>
                    <w:left w:val="single" w:sz="4" w:space="0" w:color="808080"/>
                    <w:bottom w:val="single" w:sz="4" w:space="0" w:color="808080"/>
                    <w:right w:val="single" w:sz="4" w:space="0" w:color="808080"/>
                  </w:tcBorders>
                </w:tcPr>
                <w:p w14:paraId="1243076A" w14:textId="77777777" w:rsidR="00603C5C" w:rsidRPr="00921F4B" w:rsidRDefault="00603C5C" w:rsidP="008F0A27">
                  <w:pPr>
                    <w:rPr>
                      <w:lang w:val="x-none"/>
                    </w:rPr>
                  </w:pPr>
                  <w:r w:rsidRPr="00921F4B">
                    <w:rPr>
                      <w:lang w:val="x-none"/>
                    </w:rPr>
                    <w:t>FR1-FR2</w:t>
                  </w:r>
                </w:p>
                <w:p w14:paraId="30802C9A" w14:textId="77777777" w:rsidR="00603C5C" w:rsidRPr="00921F4B" w:rsidRDefault="00603C5C" w:rsidP="008F0A27">
                  <w:pPr>
                    <w:rPr>
                      <w:lang w:val="x-none"/>
                    </w:rPr>
                  </w:pPr>
                  <w:r w:rsidRPr="00921F4B">
                    <w:rPr>
                      <w:lang w:val="x-none"/>
                    </w:rPr>
                    <w:t>DIFF</w:t>
                  </w:r>
                </w:p>
              </w:tc>
            </w:tr>
            <w:tr w:rsidR="00603C5C" w:rsidRPr="00921F4B" w14:paraId="4A1BA4F7" w14:textId="77777777" w:rsidTr="003976A3">
              <w:trPr>
                <w:cantSplit/>
                <w:tblHeader/>
                <w:jc w:val="center"/>
              </w:trPr>
              <w:tc>
                <w:tcPr>
                  <w:tcW w:w="8031" w:type="dxa"/>
                </w:tcPr>
                <w:p w14:paraId="52E11415" w14:textId="77777777" w:rsidR="00603C5C" w:rsidRPr="00921F4B" w:rsidRDefault="00603C5C" w:rsidP="008F0A27">
                  <w:pPr>
                    <w:rPr>
                      <w:b/>
                      <w:i/>
                      <w:lang w:val="x-none"/>
                    </w:rPr>
                  </w:pPr>
                  <w:r w:rsidRPr="00921F4B">
                    <w:rPr>
                      <w:b/>
                      <w:i/>
                      <w:lang w:val="x-none"/>
                    </w:rPr>
                    <w:t>[powerBoostRel18]</w:t>
                  </w:r>
                </w:p>
                <w:p w14:paraId="1FCC4C63" w14:textId="77777777" w:rsidR="00603C5C" w:rsidRPr="00921F4B" w:rsidRDefault="00603C5C" w:rsidP="008F0A27">
                  <w:pPr>
                    <w:rPr>
                      <w:lang w:val="x-none"/>
                    </w:rPr>
                  </w:pPr>
                  <w:r w:rsidRPr="00921F4B">
                    <w:rPr>
                      <w:lang w:val="x-none"/>
                    </w:rPr>
                    <w:t>Indicates whether UE supports power boosting for pi/2 BPSK and QPSK</w:t>
                  </w:r>
                  <w:r w:rsidRPr="00921F4B">
                    <w:t xml:space="preserve"> without modified spectrum flatness requirement for MPR reduction</w:t>
                  </w:r>
                  <w:r w:rsidRPr="00921F4B">
                    <w:rPr>
                      <w:lang w:val="x-none"/>
                    </w:rPr>
                    <w:t xml:space="preserve">, when applicable as defined in 6.2 of TS 38.101-1. </w:t>
                  </w:r>
                </w:p>
              </w:tc>
              <w:tc>
                <w:tcPr>
                  <w:tcW w:w="850" w:type="dxa"/>
                </w:tcPr>
                <w:p w14:paraId="7B9B34DF" w14:textId="77777777" w:rsidR="00603C5C" w:rsidRPr="00921F4B" w:rsidRDefault="00603C5C" w:rsidP="008F0A27">
                  <w:pPr>
                    <w:rPr>
                      <w:lang w:val="x-none"/>
                    </w:rPr>
                  </w:pPr>
                  <w:r w:rsidRPr="00921F4B">
                    <w:rPr>
                      <w:lang w:val="x-none"/>
                    </w:rPr>
                    <w:t>Per FS</w:t>
                  </w:r>
                </w:p>
              </w:tc>
              <w:tc>
                <w:tcPr>
                  <w:tcW w:w="709" w:type="dxa"/>
                </w:tcPr>
                <w:p w14:paraId="0C485716" w14:textId="77777777" w:rsidR="00603C5C" w:rsidRPr="00921F4B" w:rsidRDefault="00603C5C" w:rsidP="008F0A27">
                  <w:pPr>
                    <w:rPr>
                      <w:lang w:val="x-none"/>
                    </w:rPr>
                  </w:pPr>
                  <w:r w:rsidRPr="00921F4B">
                    <w:rPr>
                      <w:lang w:val="x-none"/>
                    </w:rPr>
                    <w:t>NO</w:t>
                  </w:r>
                </w:p>
              </w:tc>
              <w:tc>
                <w:tcPr>
                  <w:tcW w:w="1276" w:type="dxa"/>
                </w:tcPr>
                <w:p w14:paraId="4E419513" w14:textId="77777777" w:rsidR="00603C5C" w:rsidRPr="00921F4B" w:rsidRDefault="00603C5C" w:rsidP="008F0A27">
                  <w:pPr>
                    <w:rPr>
                      <w:lang w:val="x-none"/>
                    </w:rPr>
                  </w:pPr>
                  <w:r w:rsidRPr="00921F4B">
                    <w:rPr>
                      <w:lang w:val="x-none"/>
                    </w:rPr>
                    <w:t xml:space="preserve">NO </w:t>
                  </w:r>
                </w:p>
              </w:tc>
              <w:tc>
                <w:tcPr>
                  <w:tcW w:w="1159" w:type="dxa"/>
                </w:tcPr>
                <w:p w14:paraId="4500C894" w14:textId="77777777" w:rsidR="00603C5C" w:rsidRPr="00921F4B" w:rsidRDefault="00603C5C" w:rsidP="008F0A27">
                  <w:pPr>
                    <w:rPr>
                      <w:lang w:val="x-none"/>
                    </w:rPr>
                  </w:pPr>
                  <w:r w:rsidRPr="00921F4B">
                    <w:rPr>
                      <w:lang w:val="x-none"/>
                    </w:rPr>
                    <w:t>FR1 only</w:t>
                  </w:r>
                </w:p>
              </w:tc>
            </w:tr>
            <w:tr w:rsidR="00603C5C" w:rsidRPr="00921F4B" w14:paraId="77347F09" w14:textId="77777777" w:rsidTr="003976A3">
              <w:trPr>
                <w:cantSplit/>
                <w:tblHeader/>
                <w:jc w:val="center"/>
              </w:trPr>
              <w:tc>
                <w:tcPr>
                  <w:tcW w:w="8031" w:type="dxa"/>
                </w:tcPr>
                <w:p w14:paraId="21947159" w14:textId="77777777" w:rsidR="00603C5C" w:rsidRPr="00921F4B" w:rsidRDefault="00603C5C" w:rsidP="008F0A27">
                  <w:pPr>
                    <w:rPr>
                      <w:b/>
                      <w:i/>
                      <w:lang w:val="x-none"/>
                    </w:rPr>
                  </w:pPr>
                  <w:r w:rsidRPr="00921F4B">
                    <w:rPr>
                      <w:b/>
                      <w:i/>
                      <w:lang w:val="x-none"/>
                    </w:rPr>
                    <w:t>[</w:t>
                  </w:r>
                  <w:proofErr w:type="spellStart"/>
                  <w:r w:rsidRPr="00921F4B">
                    <w:rPr>
                      <w:b/>
                      <w:i/>
                      <w:lang w:val="x-none"/>
                    </w:rPr>
                    <w:t>powerBoost</w:t>
                  </w:r>
                  <w:r w:rsidRPr="00921F4B">
                    <w:rPr>
                      <w:b/>
                      <w:i/>
                    </w:rPr>
                    <w:t>TS</w:t>
                  </w:r>
                  <w:proofErr w:type="spellEnd"/>
                  <w:r w:rsidRPr="00921F4B">
                    <w:rPr>
                      <w:b/>
                      <w:i/>
                      <w:lang w:val="x-none"/>
                    </w:rPr>
                    <w:t>Rel18]</w:t>
                  </w:r>
                </w:p>
                <w:p w14:paraId="56CD2019" w14:textId="77777777" w:rsidR="00603C5C" w:rsidRPr="00921F4B" w:rsidRDefault="00603C5C" w:rsidP="008F0A27">
                  <w:pPr>
                    <w:rPr>
                      <w:b/>
                      <w:i/>
                      <w:lang w:val="x-none"/>
                    </w:rPr>
                  </w:pPr>
                  <w:r w:rsidRPr="00921F4B">
                    <w:rPr>
                      <w:lang w:val="x-none"/>
                    </w:rPr>
                    <w:t>Indicates whether UE supports power boosting for pi/2 BPSK and QPSK</w:t>
                  </w:r>
                  <w:r w:rsidRPr="00921F4B">
                    <w:t xml:space="preserve"> with modified spectrum flatness requirement for MPR reduction</w:t>
                  </w:r>
                  <w:r w:rsidRPr="00921F4B">
                    <w:rPr>
                      <w:lang w:val="x-none"/>
                    </w:rPr>
                    <w:t>, when applicable as defined in 6.2 of TS 38.101-1.</w:t>
                  </w:r>
                </w:p>
              </w:tc>
              <w:tc>
                <w:tcPr>
                  <w:tcW w:w="850" w:type="dxa"/>
                </w:tcPr>
                <w:p w14:paraId="165544D6" w14:textId="77777777" w:rsidR="00603C5C" w:rsidRPr="00921F4B" w:rsidRDefault="00603C5C" w:rsidP="008F0A27">
                  <w:pPr>
                    <w:rPr>
                      <w:lang w:val="x-none"/>
                    </w:rPr>
                  </w:pPr>
                  <w:r w:rsidRPr="00921F4B">
                    <w:rPr>
                      <w:lang w:val="x-none"/>
                    </w:rPr>
                    <w:t>Per FS</w:t>
                  </w:r>
                </w:p>
              </w:tc>
              <w:tc>
                <w:tcPr>
                  <w:tcW w:w="709" w:type="dxa"/>
                </w:tcPr>
                <w:p w14:paraId="603E92D7" w14:textId="77777777" w:rsidR="00603C5C" w:rsidRPr="00921F4B" w:rsidRDefault="00603C5C" w:rsidP="008F0A27">
                  <w:pPr>
                    <w:rPr>
                      <w:lang w:val="x-none"/>
                    </w:rPr>
                  </w:pPr>
                  <w:r w:rsidRPr="00921F4B">
                    <w:rPr>
                      <w:lang w:val="x-none"/>
                    </w:rPr>
                    <w:t>NO</w:t>
                  </w:r>
                </w:p>
              </w:tc>
              <w:tc>
                <w:tcPr>
                  <w:tcW w:w="1276" w:type="dxa"/>
                </w:tcPr>
                <w:p w14:paraId="5B943EC9" w14:textId="77777777" w:rsidR="00603C5C" w:rsidRPr="00921F4B" w:rsidRDefault="00603C5C" w:rsidP="008F0A27">
                  <w:pPr>
                    <w:rPr>
                      <w:lang w:val="x-none"/>
                    </w:rPr>
                  </w:pPr>
                  <w:r w:rsidRPr="00921F4B">
                    <w:rPr>
                      <w:lang w:val="x-none"/>
                    </w:rPr>
                    <w:t xml:space="preserve">NO </w:t>
                  </w:r>
                </w:p>
              </w:tc>
              <w:tc>
                <w:tcPr>
                  <w:tcW w:w="1159" w:type="dxa"/>
                </w:tcPr>
                <w:p w14:paraId="61398873" w14:textId="77777777" w:rsidR="00603C5C" w:rsidRPr="00921F4B" w:rsidRDefault="00603C5C" w:rsidP="008F0A27">
                  <w:pPr>
                    <w:rPr>
                      <w:lang w:val="x-none"/>
                    </w:rPr>
                  </w:pPr>
                  <w:r w:rsidRPr="00921F4B">
                    <w:rPr>
                      <w:lang w:val="x-none"/>
                    </w:rPr>
                    <w:t>FR1 only</w:t>
                  </w:r>
                </w:p>
              </w:tc>
            </w:tr>
          </w:tbl>
          <w:p w14:paraId="33FA859D" w14:textId="77777777" w:rsidR="00603C5C" w:rsidRPr="00592827" w:rsidRDefault="00603C5C" w:rsidP="008F0A27">
            <w:pPr>
              <w:spacing w:after="0"/>
              <w:rPr>
                <w:b/>
              </w:rPr>
            </w:pPr>
            <w:r w:rsidRPr="00592827">
              <w:rPr>
                <w:b/>
              </w:rPr>
              <w:t>2. Actions:</w:t>
            </w:r>
          </w:p>
          <w:p w14:paraId="2CE4AFED" w14:textId="77777777" w:rsidR="00603C5C" w:rsidRPr="00592827" w:rsidRDefault="00603C5C" w:rsidP="008F0A27">
            <w:pPr>
              <w:spacing w:after="0"/>
              <w:rPr>
                <w:b/>
              </w:rPr>
            </w:pPr>
            <w:r w:rsidRPr="00592827">
              <w:rPr>
                <w:b/>
              </w:rPr>
              <w:t>To RAN WG1/WG2 group.</w:t>
            </w:r>
          </w:p>
          <w:p w14:paraId="5C3DF368" w14:textId="77777777" w:rsidR="00603C5C" w:rsidRPr="00EF57C3" w:rsidRDefault="00603C5C" w:rsidP="008F0A27">
            <w:pPr>
              <w:spacing w:after="0"/>
              <w:rPr>
                <w:rFonts w:eastAsia="MS Mincho"/>
              </w:rPr>
            </w:pPr>
            <w:r w:rsidRPr="00592827">
              <w:rPr>
                <w:b/>
              </w:rPr>
              <w:t xml:space="preserve">ACTION: </w:t>
            </w:r>
            <w:r w:rsidRPr="00592827">
              <w:rPr>
                <w:b/>
              </w:rPr>
              <w:tab/>
              <w:t>Please take this into account when defining capabilities for Rel-18</w:t>
            </w:r>
            <w:r>
              <w:rPr>
                <w:b/>
              </w:rPr>
              <w:t>.</w:t>
            </w:r>
          </w:p>
        </w:tc>
      </w:tr>
    </w:tbl>
    <w:p w14:paraId="277B8FB4" w14:textId="6166E719" w:rsidR="00603C5C" w:rsidRPr="00BF5BD0" w:rsidRDefault="00603C5C" w:rsidP="00005190">
      <w:pPr>
        <w:snapToGrid w:val="0"/>
        <w:spacing w:before="120" w:after="120"/>
        <w:jc w:val="both"/>
        <w:rPr>
          <w:rFonts w:eastAsiaTheme="minorEastAsia"/>
          <w:szCs w:val="24"/>
          <w:lang w:eastAsia="zh-CN"/>
        </w:rPr>
      </w:pPr>
      <w:r w:rsidRPr="00BF5BD0">
        <w:rPr>
          <w:rFonts w:eastAsiaTheme="minorEastAsia"/>
          <w:bCs/>
          <w:iCs/>
          <w:szCs w:val="24"/>
        </w:rPr>
        <w:t xml:space="preserve">According to the </w:t>
      </w:r>
      <w:r w:rsidRPr="00BF5BD0">
        <w:rPr>
          <w:rFonts w:eastAsiaTheme="minorEastAsia"/>
          <w:szCs w:val="24"/>
          <w:lang w:eastAsia="zh-CN"/>
        </w:rPr>
        <w:t>RAN4’s LSs</w:t>
      </w:r>
      <w:r w:rsidRPr="00BF5BD0">
        <w:rPr>
          <w:rFonts w:eastAsiaTheme="minorEastAsia"/>
          <w:bCs/>
          <w:iCs/>
          <w:szCs w:val="24"/>
        </w:rPr>
        <w:t xml:space="preserve"> in </w:t>
      </w:r>
      <w:r w:rsidR="000F1C80" w:rsidRPr="000F1C80">
        <w:rPr>
          <w:rFonts w:eastAsiaTheme="minorEastAsia"/>
          <w:bCs/>
          <w:iCs/>
          <w:szCs w:val="24"/>
        </w:rPr>
        <w:fldChar w:fldCharType="begin"/>
      </w:r>
      <w:r w:rsidR="000F1C80" w:rsidRPr="000F1C80">
        <w:rPr>
          <w:rFonts w:eastAsiaTheme="minorEastAsia"/>
          <w:bCs/>
          <w:iCs/>
          <w:szCs w:val="24"/>
        </w:rPr>
        <w:instrText xml:space="preserve"> REF _Ref158101747 \n \h  \* MERGEFORMAT </w:instrText>
      </w:r>
      <w:r w:rsidR="000F1C80" w:rsidRPr="000F1C80">
        <w:rPr>
          <w:rFonts w:eastAsiaTheme="minorEastAsia"/>
          <w:bCs/>
          <w:iCs/>
          <w:szCs w:val="24"/>
        </w:rPr>
      </w:r>
      <w:r w:rsidR="000F1C80" w:rsidRPr="000F1C80">
        <w:rPr>
          <w:rFonts w:eastAsiaTheme="minorEastAsia"/>
          <w:bCs/>
          <w:iCs/>
          <w:szCs w:val="24"/>
        </w:rPr>
        <w:fldChar w:fldCharType="separate"/>
      </w:r>
      <w:r w:rsidR="000F1C80" w:rsidRPr="000F1C80">
        <w:rPr>
          <w:rFonts w:eastAsiaTheme="minorEastAsia"/>
          <w:bCs/>
          <w:iCs/>
          <w:szCs w:val="24"/>
        </w:rPr>
        <w:t>[2]</w:t>
      </w:r>
      <w:r w:rsidR="000F1C80" w:rsidRPr="000F1C80">
        <w:rPr>
          <w:rFonts w:eastAsiaTheme="minorEastAsia"/>
          <w:bCs/>
          <w:iCs/>
          <w:szCs w:val="24"/>
        </w:rPr>
        <w:fldChar w:fldCharType="end"/>
      </w:r>
      <w:r w:rsidRPr="000F1C80">
        <w:rPr>
          <w:rFonts w:eastAsiaTheme="minorEastAsia"/>
          <w:bCs/>
          <w:iCs/>
          <w:szCs w:val="24"/>
        </w:rPr>
        <w:fldChar w:fldCharType="begin"/>
      </w:r>
      <w:r w:rsidRPr="000F1C80">
        <w:rPr>
          <w:rFonts w:eastAsiaTheme="minorEastAsia"/>
          <w:bCs/>
          <w:iCs/>
          <w:szCs w:val="24"/>
        </w:rPr>
        <w:instrText xml:space="preserve"> REF _Ref158058956 \n \h </w:instrText>
      </w:r>
      <w:r w:rsidR="00BF5BD0" w:rsidRPr="000F1C80">
        <w:rPr>
          <w:rFonts w:eastAsiaTheme="minorEastAsia"/>
          <w:bCs/>
          <w:iCs/>
          <w:szCs w:val="24"/>
        </w:rPr>
        <w:instrText xml:space="preserve"> \* MERGEFORMAT </w:instrText>
      </w:r>
      <w:r w:rsidRPr="000F1C80">
        <w:rPr>
          <w:rFonts w:eastAsiaTheme="minorEastAsia"/>
          <w:bCs/>
          <w:iCs/>
          <w:szCs w:val="24"/>
        </w:rPr>
      </w:r>
      <w:r w:rsidRPr="000F1C80">
        <w:rPr>
          <w:rFonts w:eastAsiaTheme="minorEastAsia"/>
          <w:bCs/>
          <w:iCs/>
          <w:szCs w:val="24"/>
        </w:rPr>
        <w:fldChar w:fldCharType="separate"/>
      </w:r>
      <w:r w:rsidR="00995B3D" w:rsidRPr="000F1C80">
        <w:rPr>
          <w:rFonts w:eastAsiaTheme="minorEastAsia"/>
          <w:bCs/>
          <w:iCs/>
          <w:szCs w:val="24"/>
          <w:lang w:eastAsia="zh-CN"/>
        </w:rPr>
        <w:t>[3]</w:t>
      </w:r>
      <w:r w:rsidRPr="000F1C80">
        <w:rPr>
          <w:rFonts w:eastAsiaTheme="minorEastAsia"/>
          <w:bCs/>
          <w:iCs/>
          <w:szCs w:val="24"/>
        </w:rPr>
        <w:fldChar w:fldCharType="end"/>
      </w:r>
      <w:r w:rsidRPr="00BF5BD0">
        <w:rPr>
          <w:rFonts w:eastAsiaTheme="minorEastAsia"/>
          <w:bCs/>
          <w:iCs/>
          <w:szCs w:val="24"/>
        </w:rPr>
        <w:t xml:space="preserve"> </w:t>
      </w:r>
      <w:r w:rsidRPr="00BF5BD0">
        <w:rPr>
          <w:rFonts w:eastAsiaTheme="minorEastAsia"/>
          <w:bCs/>
          <w:iCs/>
          <w:szCs w:val="24"/>
          <w:lang w:eastAsia="zh-CN"/>
        </w:rPr>
        <w:t xml:space="preserve">on DPC </w:t>
      </w:r>
      <w:r w:rsidRPr="00BF5BD0">
        <w:rPr>
          <w:rFonts w:eastAsiaTheme="minorEastAsia" w:hint="eastAsia"/>
          <w:bCs/>
          <w:iCs/>
          <w:szCs w:val="24"/>
          <w:lang w:eastAsia="zh-CN"/>
        </w:rPr>
        <w:t>reporting</w:t>
      </w:r>
      <w:r w:rsidRPr="00BF5BD0">
        <w:rPr>
          <w:rFonts w:eastAsiaTheme="minorEastAsia"/>
          <w:bCs/>
          <w:iCs/>
          <w:szCs w:val="24"/>
          <w:lang w:eastAsia="zh-CN"/>
        </w:rPr>
        <w:t xml:space="preserve"> and MPR reduction respectively</w:t>
      </w:r>
      <w:r w:rsidRPr="00BF5BD0">
        <w:rPr>
          <w:rFonts w:eastAsiaTheme="minorEastAsia"/>
          <w:bCs/>
          <w:iCs/>
          <w:szCs w:val="24"/>
        </w:rPr>
        <w:t xml:space="preserve">, two types of </w:t>
      </w:r>
      <w:r w:rsidRPr="00BF5BD0">
        <w:rPr>
          <w:rFonts w:eastAsiaTheme="minorEastAsia"/>
          <w:szCs w:val="24"/>
          <w:lang w:eastAsia="zh-CN"/>
        </w:rPr>
        <w:t xml:space="preserve">UE features should be considered in Rel-18. </w:t>
      </w:r>
    </w:p>
    <w:p w14:paraId="4A44C6FB" w14:textId="5D80CFA2" w:rsidR="00603C5C" w:rsidRPr="00BF5BD0" w:rsidRDefault="00603C5C" w:rsidP="00005190">
      <w:pPr>
        <w:pStyle w:val="aff0"/>
        <w:snapToGrid w:val="0"/>
        <w:spacing w:before="120" w:after="120"/>
        <w:jc w:val="both"/>
        <w:rPr>
          <w:sz w:val="24"/>
          <w:szCs w:val="24"/>
        </w:rPr>
      </w:pPr>
      <w:r w:rsidRPr="00BF5BD0">
        <w:rPr>
          <w:rFonts w:eastAsiaTheme="minorEastAsia"/>
          <w:sz w:val="24"/>
          <w:szCs w:val="24"/>
          <w:lang w:eastAsia="zh-CN"/>
        </w:rPr>
        <w:t>One UE feature</w:t>
      </w:r>
      <w:r w:rsidR="00566074">
        <w:rPr>
          <w:rFonts w:eastAsiaTheme="minorEastAsia"/>
          <w:sz w:val="24"/>
          <w:szCs w:val="24"/>
          <w:lang w:eastAsia="zh-CN"/>
        </w:rPr>
        <w:t xml:space="preserve"> </w:t>
      </w:r>
      <w:r w:rsidR="00566074">
        <w:rPr>
          <w:rFonts w:eastAsiaTheme="minorEastAsia" w:hint="eastAsia"/>
          <w:sz w:val="24"/>
          <w:szCs w:val="24"/>
          <w:lang w:eastAsia="zh-CN"/>
        </w:rPr>
        <w:t>group</w:t>
      </w:r>
      <w:r w:rsidRPr="00BF5BD0">
        <w:rPr>
          <w:rFonts w:eastAsiaTheme="minorEastAsia"/>
          <w:sz w:val="24"/>
          <w:szCs w:val="24"/>
          <w:lang w:eastAsia="zh-CN"/>
        </w:rPr>
        <w:t xml:space="preserve"> is DPC reporting. </w:t>
      </w:r>
      <w:r w:rsidRPr="00BF5BD0">
        <w:rPr>
          <w:rFonts w:eastAsiaTheme="minorEastAsia"/>
          <w:bCs/>
          <w:sz w:val="24"/>
          <w:szCs w:val="24"/>
          <w:lang w:eastAsia="zh-CN"/>
        </w:rPr>
        <w:t>According to our understanding,</w:t>
      </w:r>
      <w:r w:rsidRPr="00BF5BD0">
        <w:rPr>
          <w:rFonts w:eastAsiaTheme="minorEastAsia"/>
          <w:sz w:val="24"/>
          <w:szCs w:val="24"/>
          <w:lang w:eastAsia="zh-CN"/>
        </w:rPr>
        <w:t xml:space="preserve"> </w:t>
      </w:r>
      <w:r w:rsidRPr="00BF5BD0">
        <w:rPr>
          <w:sz w:val="24"/>
          <w:szCs w:val="24"/>
        </w:rPr>
        <w:t>it should be up to RAN2 to define the UE feature group according to RAN4 input.</w:t>
      </w:r>
    </w:p>
    <w:p w14:paraId="4B9255D0" w14:textId="7889E81E" w:rsidR="00603C5C" w:rsidRPr="00BF5BD0" w:rsidRDefault="00603C5C" w:rsidP="00005190">
      <w:pPr>
        <w:snapToGrid w:val="0"/>
        <w:spacing w:before="120" w:after="120"/>
        <w:jc w:val="both"/>
        <w:rPr>
          <w:rFonts w:eastAsiaTheme="minorEastAsia"/>
          <w:bCs/>
          <w:iCs/>
          <w:szCs w:val="24"/>
        </w:rPr>
      </w:pPr>
      <w:r w:rsidRPr="00BF5BD0">
        <w:rPr>
          <w:rFonts w:eastAsiaTheme="minorEastAsia"/>
          <w:szCs w:val="24"/>
          <w:lang w:eastAsia="zh-CN"/>
        </w:rPr>
        <w:t>Another UE feature</w:t>
      </w:r>
      <w:r w:rsidR="00005190" w:rsidRPr="00005190">
        <w:rPr>
          <w:rFonts w:eastAsiaTheme="minorEastAsia" w:hint="eastAsia"/>
          <w:szCs w:val="24"/>
          <w:lang w:eastAsia="zh-CN"/>
        </w:rPr>
        <w:t xml:space="preserve"> </w:t>
      </w:r>
      <w:r w:rsidR="00005190">
        <w:rPr>
          <w:rFonts w:eastAsiaTheme="minorEastAsia" w:hint="eastAsia"/>
          <w:szCs w:val="24"/>
          <w:lang w:eastAsia="zh-CN"/>
        </w:rPr>
        <w:t>group</w:t>
      </w:r>
      <w:r w:rsidRPr="00BF5BD0">
        <w:rPr>
          <w:rFonts w:eastAsiaTheme="minorEastAsia"/>
          <w:szCs w:val="24"/>
          <w:lang w:eastAsia="zh-CN"/>
        </w:rPr>
        <w:t xml:space="preserve"> is power boosting in MPR reduction scenario. </w:t>
      </w:r>
      <w:r w:rsidRPr="00BF5BD0">
        <w:rPr>
          <w:rFonts w:eastAsiaTheme="minorEastAsia"/>
          <w:bCs/>
          <w:iCs/>
          <w:szCs w:val="24"/>
        </w:rPr>
        <w:t xml:space="preserve">In </w:t>
      </w:r>
      <w:r w:rsidR="00F50E01">
        <w:rPr>
          <w:rFonts w:eastAsiaTheme="minorEastAsia"/>
          <w:bCs/>
          <w:iCs/>
          <w:szCs w:val="24"/>
        </w:rPr>
        <w:t xml:space="preserve">the LS from </w:t>
      </w:r>
      <w:r w:rsidRPr="00BF5BD0">
        <w:rPr>
          <w:rFonts w:eastAsiaTheme="minorEastAsia"/>
          <w:bCs/>
          <w:iCs/>
          <w:szCs w:val="24"/>
        </w:rPr>
        <w:t xml:space="preserve">RAN4, </w:t>
      </w:r>
      <w:r w:rsidR="00696340">
        <w:rPr>
          <w:rFonts w:eastAsiaTheme="minorEastAsia"/>
          <w:bCs/>
          <w:iCs/>
          <w:szCs w:val="24"/>
        </w:rPr>
        <w:t xml:space="preserve">it </w:t>
      </w:r>
      <w:r w:rsidR="008C5E40">
        <w:rPr>
          <w:rFonts w:eastAsiaTheme="minorEastAsia"/>
          <w:bCs/>
          <w:iCs/>
          <w:szCs w:val="24"/>
        </w:rPr>
        <w:t>can be seen</w:t>
      </w:r>
      <w:r w:rsidR="00696340">
        <w:rPr>
          <w:rFonts w:eastAsiaTheme="minorEastAsia"/>
          <w:bCs/>
          <w:iCs/>
          <w:szCs w:val="24"/>
        </w:rPr>
        <w:t xml:space="preserve"> that </w:t>
      </w:r>
      <w:r w:rsidR="00A11214">
        <w:rPr>
          <w:rFonts w:eastAsiaTheme="minorEastAsia"/>
          <w:bCs/>
          <w:iCs/>
          <w:szCs w:val="24"/>
        </w:rPr>
        <w:t xml:space="preserve">2 UE features </w:t>
      </w:r>
      <w:r w:rsidR="00545F86">
        <w:rPr>
          <w:rFonts w:eastAsiaTheme="minorEastAsia"/>
          <w:bCs/>
          <w:iCs/>
          <w:szCs w:val="24"/>
        </w:rPr>
        <w:t xml:space="preserve">on power boosting and transparent power boosting </w:t>
      </w:r>
      <w:r w:rsidR="002B7592">
        <w:rPr>
          <w:rFonts w:eastAsiaTheme="minorEastAsia"/>
          <w:bCs/>
          <w:iCs/>
          <w:szCs w:val="24"/>
        </w:rPr>
        <w:t>respectively</w:t>
      </w:r>
      <w:r w:rsidR="00545F86">
        <w:rPr>
          <w:rFonts w:eastAsiaTheme="minorEastAsia"/>
          <w:bCs/>
          <w:iCs/>
          <w:szCs w:val="24"/>
        </w:rPr>
        <w:t xml:space="preserve"> </w:t>
      </w:r>
      <w:r w:rsidR="00A11214">
        <w:rPr>
          <w:rFonts w:eastAsiaTheme="minorEastAsia"/>
          <w:bCs/>
          <w:iCs/>
          <w:szCs w:val="24"/>
        </w:rPr>
        <w:t>are agreed to be reported by UE, which can be included in RAN1 UE feature list</w:t>
      </w:r>
      <w:r w:rsidR="00011322">
        <w:rPr>
          <w:rFonts w:eastAsiaTheme="minorEastAsia"/>
          <w:bCs/>
          <w:iCs/>
          <w:szCs w:val="24"/>
        </w:rPr>
        <w:t xml:space="preserve"> so that RAN2 can take them into account together with other UE </w:t>
      </w:r>
      <w:r w:rsidR="00A936F6">
        <w:rPr>
          <w:rFonts w:eastAsiaTheme="minorEastAsia"/>
          <w:bCs/>
          <w:iCs/>
          <w:szCs w:val="24"/>
        </w:rPr>
        <w:t>feature</w:t>
      </w:r>
      <w:r w:rsidR="00011322">
        <w:rPr>
          <w:rFonts w:eastAsiaTheme="minorEastAsia"/>
          <w:bCs/>
          <w:iCs/>
          <w:szCs w:val="24"/>
        </w:rPr>
        <w:t xml:space="preserve"> groups agreed in previous RAN1 meetings</w:t>
      </w:r>
      <w:r w:rsidR="00A11214">
        <w:rPr>
          <w:rFonts w:eastAsiaTheme="minorEastAsia"/>
          <w:bCs/>
          <w:iCs/>
          <w:szCs w:val="24"/>
        </w:rPr>
        <w:t>.</w:t>
      </w:r>
      <w:r w:rsidRPr="00BF5BD0">
        <w:rPr>
          <w:rFonts w:eastAsiaTheme="minorEastAsia" w:hint="eastAsia"/>
          <w:szCs w:val="24"/>
          <w:lang w:eastAsia="zh-CN"/>
        </w:rPr>
        <w:t xml:space="preserve"> </w:t>
      </w:r>
    </w:p>
    <w:p w14:paraId="47F2E31B" w14:textId="5D9AAEBF" w:rsidR="00603C5C" w:rsidRPr="00BF5BD0" w:rsidRDefault="00603C5C" w:rsidP="00005190">
      <w:pPr>
        <w:snapToGrid w:val="0"/>
        <w:spacing w:before="120" w:after="120"/>
        <w:jc w:val="both"/>
        <w:rPr>
          <w:rFonts w:eastAsiaTheme="minorEastAsia"/>
          <w:bCs/>
          <w:iCs/>
          <w:szCs w:val="24"/>
        </w:rPr>
      </w:pPr>
      <w:r w:rsidRPr="00BF5BD0">
        <w:rPr>
          <w:rFonts w:eastAsiaTheme="minorEastAsia"/>
          <w:bCs/>
          <w:iCs/>
          <w:szCs w:val="24"/>
        </w:rPr>
        <w:t xml:space="preserve">According to above, details of the UE feature groups </w:t>
      </w:r>
      <w:r w:rsidR="00576F32">
        <w:rPr>
          <w:rFonts w:eastAsiaTheme="minorEastAsia"/>
          <w:bCs/>
          <w:iCs/>
          <w:szCs w:val="24"/>
        </w:rPr>
        <w:t>on</w:t>
      </w:r>
      <w:r w:rsidR="00576F32" w:rsidRPr="00BF5BD0">
        <w:rPr>
          <w:rFonts w:eastAsiaTheme="minorEastAsia"/>
          <w:bCs/>
          <w:iCs/>
          <w:szCs w:val="24"/>
        </w:rPr>
        <w:t xml:space="preserve"> </w:t>
      </w:r>
      <w:r w:rsidRPr="00BF5BD0">
        <w:rPr>
          <w:rFonts w:eastAsiaTheme="minorEastAsia"/>
          <w:bCs/>
          <w:iCs/>
          <w:szCs w:val="24"/>
        </w:rPr>
        <w:t>power domain</w:t>
      </w:r>
      <w:r w:rsidR="00576F32">
        <w:rPr>
          <w:rFonts w:eastAsiaTheme="minorEastAsia"/>
          <w:bCs/>
          <w:iCs/>
          <w:szCs w:val="24"/>
        </w:rPr>
        <w:t xml:space="preserve"> enhancement</w:t>
      </w:r>
      <w:r w:rsidRPr="00BF5BD0">
        <w:rPr>
          <w:rFonts w:eastAsiaTheme="minorEastAsia"/>
          <w:bCs/>
          <w:iCs/>
          <w:szCs w:val="24"/>
        </w:rPr>
        <w:t xml:space="preserve"> are provided in Table 1, and we have following proposal.</w:t>
      </w:r>
    </w:p>
    <w:p w14:paraId="4BFF54C8" w14:textId="164E195F" w:rsidR="00603C5C" w:rsidRPr="00C315B9" w:rsidRDefault="00482F68" w:rsidP="00603C5C">
      <w:pPr>
        <w:rPr>
          <w:rFonts w:eastAsiaTheme="minorEastAsia"/>
          <w:b/>
          <w:iCs/>
        </w:rPr>
      </w:pPr>
      <w:r w:rsidRPr="00CB11EA">
        <w:rPr>
          <w:rFonts w:eastAsiaTheme="minorEastAsia"/>
          <w:b/>
          <w:iCs/>
          <w:lang w:val="en-US"/>
        </w:rPr>
        <w:t xml:space="preserve">Proposal </w:t>
      </w:r>
      <w:r w:rsidRPr="00CB11EA">
        <w:rPr>
          <w:rFonts w:eastAsiaTheme="minorEastAsia"/>
          <w:b/>
          <w:iCs/>
          <w:lang w:val="en-US"/>
        </w:rPr>
        <w:fldChar w:fldCharType="begin"/>
      </w:r>
      <w:r w:rsidRPr="00CB11EA">
        <w:rPr>
          <w:rFonts w:eastAsiaTheme="minorEastAsia"/>
          <w:b/>
          <w:iCs/>
          <w:lang w:val="en-US"/>
        </w:rPr>
        <w:instrText xml:space="preserve"> SEQ Proposal \* ARABIC </w:instrText>
      </w:r>
      <w:r w:rsidRPr="00CB11EA">
        <w:rPr>
          <w:rFonts w:eastAsiaTheme="minorEastAsia"/>
          <w:b/>
          <w:iCs/>
          <w:lang w:val="en-US"/>
        </w:rPr>
        <w:fldChar w:fldCharType="separate"/>
      </w:r>
      <w:r w:rsidR="00995B3D">
        <w:rPr>
          <w:rFonts w:eastAsiaTheme="minorEastAsia"/>
          <w:b/>
          <w:iCs/>
          <w:noProof/>
          <w:lang w:val="en-US"/>
        </w:rPr>
        <w:t>3</w:t>
      </w:r>
      <w:r w:rsidRPr="00CB11EA">
        <w:rPr>
          <w:rFonts w:eastAsiaTheme="minorEastAsia"/>
          <w:b/>
          <w:iCs/>
        </w:rPr>
        <w:fldChar w:fldCharType="end"/>
      </w:r>
      <w:r w:rsidRPr="00CB11EA">
        <w:rPr>
          <w:rFonts w:eastAsiaTheme="minorEastAsia"/>
          <w:b/>
          <w:iCs/>
          <w:lang w:val="en-US"/>
        </w:rPr>
        <w:t>:</w:t>
      </w:r>
    </w:p>
    <w:p w14:paraId="1D644B8F" w14:textId="2FC2A270" w:rsidR="00603C5C" w:rsidRPr="00C315B9" w:rsidRDefault="00603C5C" w:rsidP="009E4EEB">
      <w:pPr>
        <w:pStyle w:val="aff8"/>
        <w:numPr>
          <w:ilvl w:val="0"/>
          <w:numId w:val="16"/>
        </w:numPr>
        <w:ind w:leftChars="0"/>
        <w:jc w:val="both"/>
        <w:rPr>
          <w:rFonts w:eastAsiaTheme="minorEastAsia"/>
          <w:b/>
          <w:iCs/>
        </w:rPr>
      </w:pPr>
      <w:r w:rsidRPr="00C315B9">
        <w:rPr>
          <w:rFonts w:eastAsiaTheme="minorEastAsia"/>
          <w:b/>
          <w:iCs/>
        </w:rPr>
        <w:t xml:space="preserve">RAN1 to discuss UE feature groups provided in Table 1 to support MPR reduction and </w:t>
      </w:r>
      <w:r w:rsidRPr="00C315B9">
        <w:rPr>
          <w:rFonts w:eastAsiaTheme="minorEastAsia" w:hint="eastAsia"/>
          <w:b/>
          <w:iCs/>
          <w:lang w:eastAsia="zh-CN"/>
        </w:rPr>
        <w:t>lea</w:t>
      </w:r>
      <w:r w:rsidRPr="00C315B9">
        <w:rPr>
          <w:rFonts w:eastAsiaTheme="minorEastAsia"/>
          <w:b/>
          <w:iCs/>
        </w:rPr>
        <w:t xml:space="preserve">ve it up to RAN2 to define UE feature groups </w:t>
      </w:r>
      <w:r w:rsidR="00D14E2F" w:rsidRPr="00C315B9">
        <w:rPr>
          <w:rFonts w:eastAsiaTheme="minorEastAsia"/>
          <w:b/>
          <w:iCs/>
        </w:rPr>
        <w:t>on</w:t>
      </w:r>
      <w:r w:rsidRPr="00C315B9">
        <w:rPr>
          <w:rFonts w:eastAsiaTheme="minorEastAsia"/>
          <w:b/>
          <w:iCs/>
        </w:rPr>
        <w:t xml:space="preserve"> DPC report.</w:t>
      </w:r>
    </w:p>
    <w:p w14:paraId="2BB36AB1" w14:textId="122ECC4D" w:rsidR="00603C5C" w:rsidRPr="00B401C7" w:rsidRDefault="00603C5C" w:rsidP="00603C5C">
      <w:pPr>
        <w:spacing w:before="120"/>
        <w:jc w:val="center"/>
        <w:rPr>
          <w:rFonts w:eastAsiaTheme="minorEastAsia"/>
          <w:bCs/>
          <w:i/>
        </w:rPr>
      </w:pPr>
      <w:r w:rsidRPr="00B401C7">
        <w:rPr>
          <w:rFonts w:eastAsiaTheme="minorEastAsia"/>
          <w:bCs/>
          <w:i/>
        </w:rPr>
        <w:t xml:space="preserve">Table </w:t>
      </w:r>
      <w:r>
        <w:rPr>
          <w:rFonts w:eastAsiaTheme="minorEastAsia"/>
          <w:bCs/>
          <w:i/>
        </w:rPr>
        <w:t>1</w:t>
      </w:r>
      <w:r w:rsidRPr="00B401C7">
        <w:rPr>
          <w:rFonts w:eastAsiaTheme="minorEastAsia"/>
          <w:bCs/>
          <w:i/>
        </w:rPr>
        <w:t xml:space="preserve">. Potential UE features of </w:t>
      </w:r>
      <w:r w:rsidR="001A430E">
        <w:rPr>
          <w:rFonts w:eastAsiaTheme="minorEastAsia"/>
          <w:bCs/>
          <w:i/>
        </w:rPr>
        <w:t xml:space="preserve">supporting </w:t>
      </w:r>
      <w:r>
        <w:rPr>
          <w:rFonts w:eastAsiaTheme="minorEastAsia"/>
          <w:bCs/>
          <w:i/>
        </w:rPr>
        <w:t>power domain</w:t>
      </w:r>
      <w:r w:rsidR="00B60F24">
        <w:rPr>
          <w:rFonts w:eastAsiaTheme="minorEastAsia"/>
          <w:bCs/>
          <w:i/>
        </w:rPr>
        <w:t xml:space="preserve"> enhancement</w:t>
      </w:r>
      <w:r w:rsidR="00FD4B38">
        <w:rPr>
          <w:rFonts w:eastAsiaTheme="minorEastAsia"/>
          <w:bCs/>
          <w:i/>
        </w:rPr>
        <w:t xml:space="preserve"> </w:t>
      </w:r>
      <w:r w:rsidR="00FD4B38" w:rsidRPr="00B401C7">
        <w:rPr>
          <w:rFonts w:eastAsiaTheme="minorEastAsia"/>
          <w:bCs/>
          <w:i/>
        </w:rPr>
        <w:t xml:space="preserve">in </w:t>
      </w:r>
      <w:r w:rsidR="00FD4B38">
        <w:rPr>
          <w:rFonts w:eastAsiaTheme="minorEastAsia"/>
          <w:bCs/>
          <w:i/>
        </w:rPr>
        <w:t xml:space="preserve">NR </w:t>
      </w:r>
      <w:r w:rsidR="00FD4B38" w:rsidRPr="00B401C7">
        <w:rPr>
          <w:rFonts w:eastAsiaTheme="minorEastAsia"/>
          <w:bCs/>
          <w:i/>
        </w:rPr>
        <w:t>Rel-18</w:t>
      </w:r>
    </w:p>
    <w:tbl>
      <w:tblPr>
        <w:tblW w:w="12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454"/>
        <w:gridCol w:w="887"/>
        <w:gridCol w:w="1313"/>
        <w:gridCol w:w="1909"/>
        <w:gridCol w:w="1074"/>
        <w:gridCol w:w="955"/>
        <w:gridCol w:w="955"/>
        <w:gridCol w:w="716"/>
        <w:gridCol w:w="1512"/>
      </w:tblGrid>
      <w:tr w:rsidR="006104A7" w:rsidRPr="007A6831" w14:paraId="29C5457D" w14:textId="77777777" w:rsidTr="006104A7">
        <w:trPr>
          <w:trHeight w:val="980"/>
          <w:jc w:val="center"/>
        </w:trPr>
        <w:tc>
          <w:tcPr>
            <w:tcW w:w="1054" w:type="dxa"/>
            <w:tcBorders>
              <w:top w:val="single" w:sz="4" w:space="0" w:color="auto"/>
              <w:left w:val="single" w:sz="4" w:space="0" w:color="auto"/>
              <w:bottom w:val="single" w:sz="4" w:space="0" w:color="auto"/>
              <w:right w:val="single" w:sz="4" w:space="0" w:color="auto"/>
            </w:tcBorders>
          </w:tcPr>
          <w:p w14:paraId="1D10D58E" w14:textId="77777777" w:rsidR="00603C5C" w:rsidRPr="007A6831" w:rsidRDefault="00603C5C" w:rsidP="00EA2A25">
            <w:pPr>
              <w:spacing w:before="120"/>
              <w:rPr>
                <w:rFonts w:ascii="Arial" w:hAnsi="Arial" w:cs="Arial"/>
                <w:sz w:val="13"/>
                <w:szCs w:val="13"/>
              </w:rPr>
            </w:pPr>
            <w:r w:rsidRPr="007A6831">
              <w:rPr>
                <w:rFonts w:ascii="Arial" w:hAnsi="Arial" w:cs="Arial"/>
                <w:sz w:val="13"/>
                <w:szCs w:val="13"/>
              </w:rPr>
              <w:t>Feature group</w:t>
            </w:r>
          </w:p>
        </w:tc>
        <w:tc>
          <w:tcPr>
            <w:tcW w:w="2181" w:type="dxa"/>
            <w:tcBorders>
              <w:top w:val="single" w:sz="4" w:space="0" w:color="auto"/>
              <w:left w:val="single" w:sz="4" w:space="0" w:color="auto"/>
              <w:bottom w:val="single" w:sz="4" w:space="0" w:color="auto"/>
              <w:right w:val="single" w:sz="4" w:space="0" w:color="auto"/>
            </w:tcBorders>
          </w:tcPr>
          <w:p w14:paraId="29DD667A" w14:textId="77777777" w:rsidR="00603C5C" w:rsidRPr="007A6831" w:rsidRDefault="00603C5C" w:rsidP="00EA2A25">
            <w:pPr>
              <w:spacing w:before="120"/>
              <w:rPr>
                <w:rFonts w:ascii="Arial" w:hAnsi="Arial" w:cs="Arial"/>
                <w:sz w:val="13"/>
                <w:szCs w:val="13"/>
              </w:rPr>
            </w:pPr>
            <w:r w:rsidRPr="007A6831">
              <w:rPr>
                <w:rFonts w:ascii="Arial" w:hAnsi="Arial" w:cs="Arial"/>
                <w:sz w:val="13"/>
                <w:szCs w:val="13"/>
              </w:rPr>
              <w:t>Components</w:t>
            </w:r>
          </w:p>
        </w:tc>
        <w:tc>
          <w:tcPr>
            <w:tcW w:w="788" w:type="dxa"/>
            <w:tcBorders>
              <w:top w:val="single" w:sz="4" w:space="0" w:color="auto"/>
              <w:left w:val="single" w:sz="4" w:space="0" w:color="auto"/>
              <w:bottom w:val="single" w:sz="4" w:space="0" w:color="auto"/>
              <w:right w:val="single" w:sz="4" w:space="0" w:color="auto"/>
            </w:tcBorders>
          </w:tcPr>
          <w:p w14:paraId="2DB13182" w14:textId="77777777" w:rsidR="00603C5C" w:rsidRPr="007A6831" w:rsidRDefault="00603C5C" w:rsidP="00EA2A25">
            <w:pPr>
              <w:spacing w:before="120"/>
              <w:rPr>
                <w:rFonts w:ascii="Arial" w:hAnsi="Arial" w:cs="Arial"/>
                <w:sz w:val="13"/>
                <w:szCs w:val="13"/>
              </w:rPr>
            </w:pPr>
            <w:r w:rsidRPr="007A6831">
              <w:rPr>
                <w:rFonts w:ascii="Arial" w:hAnsi="Arial" w:cs="Arial"/>
                <w:sz w:val="13"/>
                <w:szCs w:val="13"/>
              </w:rPr>
              <w:t>Prerequisite FG</w:t>
            </w:r>
          </w:p>
        </w:tc>
        <w:tc>
          <w:tcPr>
            <w:tcW w:w="1167" w:type="dxa"/>
            <w:tcBorders>
              <w:top w:val="single" w:sz="4" w:space="0" w:color="auto"/>
              <w:left w:val="single" w:sz="4" w:space="0" w:color="auto"/>
              <w:bottom w:val="single" w:sz="4" w:space="0" w:color="auto"/>
              <w:right w:val="single" w:sz="4" w:space="0" w:color="auto"/>
            </w:tcBorders>
          </w:tcPr>
          <w:p w14:paraId="01C5243E" w14:textId="77777777" w:rsidR="00603C5C" w:rsidRPr="007A6831" w:rsidRDefault="00603C5C" w:rsidP="00EA2A25">
            <w:pPr>
              <w:spacing w:before="120"/>
              <w:rPr>
                <w:rFonts w:ascii="Arial" w:hAnsi="Arial" w:cs="Arial"/>
                <w:sz w:val="13"/>
                <w:szCs w:val="13"/>
              </w:rPr>
            </w:pPr>
            <w:r w:rsidRPr="007A6831">
              <w:rPr>
                <w:rFonts w:ascii="Arial" w:hAnsi="Arial" w:cs="Arial"/>
                <w:sz w:val="13"/>
                <w:szCs w:val="13"/>
              </w:rPr>
              <w:t xml:space="preserve">Need for the </w:t>
            </w:r>
            <w:proofErr w:type="spellStart"/>
            <w:r w:rsidRPr="007A6831">
              <w:rPr>
                <w:rFonts w:ascii="Arial" w:hAnsi="Arial" w:cs="Arial"/>
                <w:sz w:val="13"/>
                <w:szCs w:val="13"/>
              </w:rPr>
              <w:t>gNB</w:t>
            </w:r>
            <w:proofErr w:type="spellEnd"/>
            <w:r w:rsidRPr="007A6831">
              <w:rPr>
                <w:rFonts w:ascii="Arial" w:hAnsi="Arial" w:cs="Arial"/>
                <w:sz w:val="13"/>
                <w:szCs w:val="13"/>
              </w:rPr>
              <w:t xml:space="preserve"> to know if the feature is supported</w:t>
            </w:r>
          </w:p>
        </w:tc>
        <w:tc>
          <w:tcPr>
            <w:tcW w:w="1697" w:type="dxa"/>
            <w:tcBorders>
              <w:top w:val="single" w:sz="4" w:space="0" w:color="auto"/>
              <w:left w:val="single" w:sz="4" w:space="0" w:color="auto"/>
              <w:bottom w:val="single" w:sz="4" w:space="0" w:color="auto"/>
              <w:right w:val="single" w:sz="4" w:space="0" w:color="auto"/>
            </w:tcBorders>
          </w:tcPr>
          <w:p w14:paraId="030C141A" w14:textId="77777777" w:rsidR="00603C5C" w:rsidRPr="007A6831" w:rsidRDefault="00603C5C" w:rsidP="00EA2A25">
            <w:pPr>
              <w:spacing w:before="120"/>
              <w:rPr>
                <w:rFonts w:ascii="Arial" w:hAnsi="Arial" w:cs="Arial"/>
                <w:sz w:val="13"/>
                <w:szCs w:val="13"/>
              </w:rPr>
            </w:pPr>
            <w:r w:rsidRPr="007A6831">
              <w:rPr>
                <w:rFonts w:ascii="Arial" w:hAnsi="Arial" w:cs="Arial"/>
                <w:sz w:val="13"/>
                <w:szCs w:val="13"/>
              </w:rPr>
              <w:t>Consequence if the feature is not supported by the UE</w:t>
            </w:r>
          </w:p>
        </w:tc>
        <w:tc>
          <w:tcPr>
            <w:tcW w:w="955" w:type="dxa"/>
            <w:tcBorders>
              <w:top w:val="single" w:sz="4" w:space="0" w:color="auto"/>
              <w:left w:val="single" w:sz="4" w:space="0" w:color="auto"/>
              <w:bottom w:val="single" w:sz="4" w:space="0" w:color="auto"/>
              <w:right w:val="single" w:sz="4" w:space="0" w:color="auto"/>
            </w:tcBorders>
          </w:tcPr>
          <w:p w14:paraId="016BD80F" w14:textId="77777777" w:rsidR="00603C5C" w:rsidRPr="007A6831" w:rsidRDefault="00603C5C" w:rsidP="00EA2A25">
            <w:pPr>
              <w:spacing w:before="120"/>
              <w:rPr>
                <w:rFonts w:ascii="Arial" w:hAnsi="Arial" w:cs="Arial"/>
                <w:sz w:val="13"/>
                <w:szCs w:val="13"/>
              </w:rPr>
            </w:pPr>
            <w:r w:rsidRPr="007A6831">
              <w:rPr>
                <w:rFonts w:ascii="Arial" w:hAnsi="Arial" w:cs="Arial"/>
                <w:sz w:val="13"/>
                <w:szCs w:val="13"/>
              </w:rPr>
              <w:t>Type</w:t>
            </w:r>
          </w:p>
          <w:p w14:paraId="214C5AD0" w14:textId="77777777" w:rsidR="00603C5C" w:rsidRPr="007A6831" w:rsidRDefault="00603C5C" w:rsidP="00EA2A25">
            <w:pPr>
              <w:spacing w:before="120"/>
              <w:rPr>
                <w:rFonts w:ascii="Arial" w:hAnsi="Arial" w:cs="Arial"/>
                <w:sz w:val="13"/>
                <w:szCs w:val="13"/>
              </w:rPr>
            </w:pPr>
            <w:r w:rsidRPr="007A6831">
              <w:rPr>
                <w:rFonts w:ascii="Arial" w:hAnsi="Arial" w:cs="Arial"/>
                <w:sz w:val="13"/>
                <w:szCs w:val="13"/>
              </w:rPr>
              <w:t>(Per UE/ Per Band/ Per BC/ Per FS/ Per FSPC</w:t>
            </w:r>
          </w:p>
        </w:tc>
        <w:tc>
          <w:tcPr>
            <w:tcW w:w="849" w:type="dxa"/>
            <w:tcBorders>
              <w:top w:val="single" w:sz="4" w:space="0" w:color="auto"/>
              <w:left w:val="single" w:sz="4" w:space="0" w:color="auto"/>
              <w:bottom w:val="single" w:sz="4" w:space="0" w:color="auto"/>
              <w:right w:val="single" w:sz="4" w:space="0" w:color="auto"/>
            </w:tcBorders>
          </w:tcPr>
          <w:p w14:paraId="0944A596" w14:textId="77777777" w:rsidR="00603C5C" w:rsidRPr="007A6831" w:rsidRDefault="00603C5C" w:rsidP="00EA2A25">
            <w:pPr>
              <w:spacing w:before="120"/>
              <w:rPr>
                <w:rFonts w:ascii="Arial" w:hAnsi="Arial" w:cs="Arial"/>
                <w:sz w:val="13"/>
                <w:szCs w:val="13"/>
              </w:rPr>
            </w:pPr>
            <w:r w:rsidRPr="007A6831">
              <w:rPr>
                <w:rFonts w:ascii="Arial" w:hAnsi="Arial" w:cs="Arial"/>
                <w:sz w:val="13"/>
                <w:szCs w:val="13"/>
              </w:rPr>
              <w:t>Need of FDD/TDD differentiation</w:t>
            </w:r>
          </w:p>
        </w:tc>
        <w:tc>
          <w:tcPr>
            <w:tcW w:w="849" w:type="dxa"/>
            <w:tcBorders>
              <w:top w:val="single" w:sz="4" w:space="0" w:color="auto"/>
              <w:left w:val="single" w:sz="4" w:space="0" w:color="auto"/>
              <w:bottom w:val="single" w:sz="4" w:space="0" w:color="auto"/>
              <w:right w:val="single" w:sz="4" w:space="0" w:color="auto"/>
            </w:tcBorders>
          </w:tcPr>
          <w:p w14:paraId="2991305A" w14:textId="77777777" w:rsidR="00603C5C" w:rsidRPr="007A6831" w:rsidRDefault="00603C5C" w:rsidP="00EA2A25">
            <w:pPr>
              <w:spacing w:before="120"/>
              <w:rPr>
                <w:rFonts w:ascii="Arial" w:hAnsi="Arial" w:cs="Arial"/>
                <w:sz w:val="13"/>
                <w:szCs w:val="13"/>
              </w:rPr>
            </w:pPr>
            <w:r w:rsidRPr="007A6831">
              <w:rPr>
                <w:rFonts w:ascii="Arial" w:hAnsi="Arial" w:cs="Arial"/>
                <w:sz w:val="13"/>
                <w:szCs w:val="13"/>
              </w:rPr>
              <w:t>Need of FR1/FR2 differentiation</w:t>
            </w:r>
          </w:p>
        </w:tc>
        <w:tc>
          <w:tcPr>
            <w:tcW w:w="636" w:type="dxa"/>
            <w:tcBorders>
              <w:top w:val="single" w:sz="4" w:space="0" w:color="auto"/>
              <w:left w:val="single" w:sz="4" w:space="0" w:color="auto"/>
              <w:bottom w:val="single" w:sz="4" w:space="0" w:color="auto"/>
              <w:right w:val="single" w:sz="4" w:space="0" w:color="auto"/>
            </w:tcBorders>
          </w:tcPr>
          <w:p w14:paraId="41F8C3C3" w14:textId="77777777" w:rsidR="00603C5C" w:rsidRPr="007A6831" w:rsidRDefault="00603C5C" w:rsidP="00EA2A25">
            <w:pPr>
              <w:spacing w:before="120"/>
              <w:rPr>
                <w:rFonts w:ascii="Arial" w:hAnsi="Arial" w:cs="Arial"/>
                <w:sz w:val="13"/>
                <w:szCs w:val="13"/>
              </w:rPr>
            </w:pPr>
            <w:r w:rsidRPr="007A6831">
              <w:rPr>
                <w:rFonts w:ascii="Arial" w:hAnsi="Arial" w:cs="Arial"/>
                <w:sz w:val="13"/>
                <w:szCs w:val="13"/>
              </w:rPr>
              <w:t>Note</w:t>
            </w:r>
          </w:p>
        </w:tc>
        <w:tc>
          <w:tcPr>
            <w:tcW w:w="1344" w:type="dxa"/>
            <w:tcBorders>
              <w:top w:val="single" w:sz="4" w:space="0" w:color="auto"/>
              <w:left w:val="single" w:sz="4" w:space="0" w:color="auto"/>
              <w:bottom w:val="single" w:sz="4" w:space="0" w:color="auto"/>
              <w:right w:val="single" w:sz="4" w:space="0" w:color="auto"/>
            </w:tcBorders>
          </w:tcPr>
          <w:p w14:paraId="7F7AEC39" w14:textId="77777777" w:rsidR="00603C5C" w:rsidRPr="007A6831" w:rsidRDefault="00603C5C" w:rsidP="00EA2A25">
            <w:pPr>
              <w:spacing w:before="120"/>
              <w:rPr>
                <w:rFonts w:ascii="Arial" w:hAnsi="Arial" w:cs="Arial"/>
                <w:sz w:val="13"/>
                <w:szCs w:val="13"/>
              </w:rPr>
            </w:pPr>
            <w:r w:rsidRPr="007A6831">
              <w:rPr>
                <w:rFonts w:ascii="Arial" w:hAnsi="Arial" w:cs="Arial"/>
                <w:sz w:val="13"/>
                <w:szCs w:val="13"/>
              </w:rPr>
              <w:t>Mandatory/Optional</w:t>
            </w:r>
          </w:p>
        </w:tc>
      </w:tr>
      <w:tr w:rsidR="006104A7" w:rsidRPr="007A6831" w14:paraId="29C39ABB" w14:textId="77777777" w:rsidTr="006104A7">
        <w:trPr>
          <w:trHeight w:val="369"/>
          <w:jc w:val="center"/>
        </w:trPr>
        <w:tc>
          <w:tcPr>
            <w:tcW w:w="1054" w:type="dxa"/>
            <w:tcBorders>
              <w:top w:val="single" w:sz="4" w:space="0" w:color="auto"/>
              <w:left w:val="single" w:sz="4" w:space="0" w:color="auto"/>
              <w:bottom w:val="single" w:sz="4" w:space="0" w:color="auto"/>
              <w:right w:val="single" w:sz="4" w:space="0" w:color="auto"/>
            </w:tcBorders>
          </w:tcPr>
          <w:p w14:paraId="10078CC7" w14:textId="77777777" w:rsidR="00603C5C" w:rsidRPr="00E14900" w:rsidRDefault="00603C5C" w:rsidP="00EA2A25">
            <w:pPr>
              <w:pStyle w:val="TAL"/>
              <w:spacing w:before="120"/>
              <w:jc w:val="both"/>
              <w:rPr>
                <w:rFonts w:cs="Arial"/>
                <w:color w:val="FF0000"/>
                <w:sz w:val="13"/>
                <w:szCs w:val="13"/>
                <w:lang w:eastAsia="zh-CN"/>
              </w:rPr>
            </w:pPr>
            <w:r w:rsidRPr="00E14900">
              <w:rPr>
                <w:rFonts w:cs="Arial"/>
                <w:color w:val="FF0000"/>
                <w:sz w:val="13"/>
                <w:szCs w:val="13"/>
              </w:rPr>
              <w:lastRenderedPageBreak/>
              <w:t>54-2a: Power Boost</w:t>
            </w:r>
            <w:r w:rsidRPr="00E14900">
              <w:rPr>
                <w:rFonts w:cs="Arial"/>
                <w:color w:val="FF0000"/>
                <w:sz w:val="13"/>
                <w:szCs w:val="13"/>
                <w:lang w:eastAsia="zh-CN"/>
              </w:rPr>
              <w:t xml:space="preserve"> Rel-18</w:t>
            </w:r>
          </w:p>
        </w:tc>
        <w:tc>
          <w:tcPr>
            <w:tcW w:w="2181" w:type="dxa"/>
            <w:tcBorders>
              <w:top w:val="single" w:sz="4" w:space="0" w:color="auto"/>
              <w:left w:val="single" w:sz="4" w:space="0" w:color="auto"/>
              <w:bottom w:val="single" w:sz="4" w:space="0" w:color="auto"/>
              <w:right w:val="single" w:sz="4" w:space="0" w:color="auto"/>
            </w:tcBorders>
          </w:tcPr>
          <w:p w14:paraId="0CB062E5" w14:textId="77777777" w:rsidR="00603C5C" w:rsidRPr="00E14900" w:rsidRDefault="00603C5C" w:rsidP="00EA2A25">
            <w:pPr>
              <w:pStyle w:val="TAL"/>
              <w:spacing w:before="120"/>
              <w:jc w:val="both"/>
              <w:rPr>
                <w:rFonts w:cs="Arial"/>
                <w:color w:val="FF0000"/>
                <w:sz w:val="13"/>
                <w:szCs w:val="13"/>
                <w:lang w:eastAsia="zh-CN"/>
              </w:rPr>
            </w:pPr>
            <w:r w:rsidRPr="00E14900">
              <w:rPr>
                <w:rFonts w:cs="Arial"/>
                <w:color w:val="FF0000"/>
                <w:sz w:val="13"/>
                <w:szCs w:val="13"/>
                <w:lang w:eastAsia="zh-CN"/>
              </w:rPr>
              <w:t>[</w:t>
            </w:r>
            <w:r w:rsidRPr="00E14900">
              <w:rPr>
                <w:rFonts w:cs="Arial"/>
                <w:i/>
                <w:color w:val="FF0000"/>
                <w:sz w:val="13"/>
                <w:szCs w:val="13"/>
                <w:lang w:eastAsia="zh-CN"/>
              </w:rPr>
              <w:t>powerBoostRel18</w:t>
            </w:r>
            <w:r w:rsidRPr="00E14900">
              <w:rPr>
                <w:rFonts w:cs="Arial"/>
                <w:color w:val="FF0000"/>
                <w:sz w:val="13"/>
                <w:szCs w:val="13"/>
                <w:lang w:eastAsia="zh-CN"/>
              </w:rPr>
              <w:t>]</w:t>
            </w:r>
          </w:p>
          <w:p w14:paraId="65CEB24C" w14:textId="77777777" w:rsidR="00603C5C" w:rsidRPr="00E14900" w:rsidRDefault="00603C5C" w:rsidP="00EA2A25">
            <w:pPr>
              <w:pStyle w:val="TAL"/>
              <w:spacing w:before="120"/>
              <w:jc w:val="both"/>
              <w:rPr>
                <w:rFonts w:cs="Arial"/>
                <w:color w:val="FF0000"/>
                <w:sz w:val="13"/>
                <w:szCs w:val="13"/>
                <w:lang w:eastAsia="zh-CN"/>
              </w:rPr>
            </w:pPr>
            <w:r w:rsidRPr="00E14900">
              <w:rPr>
                <w:rFonts w:cs="Arial"/>
                <w:color w:val="FF0000"/>
                <w:sz w:val="13"/>
                <w:szCs w:val="13"/>
                <w:lang w:eastAsia="zh-CN"/>
              </w:rPr>
              <w:t xml:space="preserve">Indicates whether UE supports power boosting for pi/2 BPSK and QPSK without modified spectrum flatness requirement for MPR reduction, when applicable as defined in 6.2 of TS 38.101-1. </w:t>
            </w:r>
          </w:p>
        </w:tc>
        <w:tc>
          <w:tcPr>
            <w:tcW w:w="788" w:type="dxa"/>
            <w:tcBorders>
              <w:top w:val="single" w:sz="4" w:space="0" w:color="auto"/>
              <w:left w:val="single" w:sz="4" w:space="0" w:color="auto"/>
              <w:bottom w:val="single" w:sz="4" w:space="0" w:color="auto"/>
              <w:right w:val="single" w:sz="4" w:space="0" w:color="auto"/>
            </w:tcBorders>
          </w:tcPr>
          <w:p w14:paraId="459AF5E9" w14:textId="77777777" w:rsidR="00603C5C" w:rsidRPr="00E14900" w:rsidRDefault="00603C5C" w:rsidP="00EA2A25">
            <w:pPr>
              <w:pStyle w:val="TAL"/>
              <w:spacing w:before="120"/>
              <w:jc w:val="both"/>
              <w:rPr>
                <w:rFonts w:cs="Arial"/>
                <w:color w:val="FF0000"/>
                <w:sz w:val="13"/>
                <w:szCs w:val="13"/>
                <w:lang w:eastAsia="zh-CN"/>
              </w:rPr>
            </w:pPr>
          </w:p>
        </w:tc>
        <w:tc>
          <w:tcPr>
            <w:tcW w:w="1167" w:type="dxa"/>
            <w:tcBorders>
              <w:top w:val="single" w:sz="4" w:space="0" w:color="auto"/>
              <w:left w:val="single" w:sz="4" w:space="0" w:color="auto"/>
              <w:bottom w:val="single" w:sz="4" w:space="0" w:color="auto"/>
              <w:right w:val="single" w:sz="4" w:space="0" w:color="auto"/>
            </w:tcBorders>
          </w:tcPr>
          <w:p w14:paraId="64D8BF7D" w14:textId="77777777" w:rsidR="00603C5C" w:rsidRPr="00E14900" w:rsidRDefault="00603C5C" w:rsidP="00EA2A25">
            <w:pPr>
              <w:pStyle w:val="TAL"/>
              <w:spacing w:before="120"/>
              <w:jc w:val="both"/>
              <w:rPr>
                <w:rFonts w:cs="Arial"/>
                <w:color w:val="FF0000"/>
                <w:sz w:val="13"/>
                <w:szCs w:val="13"/>
                <w:lang w:eastAsia="zh-CN"/>
              </w:rPr>
            </w:pPr>
            <w:r w:rsidRPr="00E14900">
              <w:rPr>
                <w:rFonts w:cs="Arial"/>
                <w:color w:val="FF0000"/>
                <w:sz w:val="13"/>
                <w:szCs w:val="13"/>
                <w:lang w:eastAsia="zh-CN"/>
              </w:rPr>
              <w:t>Yes</w:t>
            </w:r>
          </w:p>
        </w:tc>
        <w:tc>
          <w:tcPr>
            <w:tcW w:w="1697" w:type="dxa"/>
            <w:tcBorders>
              <w:top w:val="single" w:sz="4" w:space="0" w:color="auto"/>
              <w:left w:val="single" w:sz="4" w:space="0" w:color="auto"/>
              <w:bottom w:val="single" w:sz="4" w:space="0" w:color="auto"/>
              <w:right w:val="single" w:sz="4" w:space="0" w:color="auto"/>
            </w:tcBorders>
          </w:tcPr>
          <w:p w14:paraId="6A370210" w14:textId="77777777" w:rsidR="00603C5C" w:rsidRPr="00E14900" w:rsidRDefault="00603C5C" w:rsidP="00EA2A25">
            <w:pPr>
              <w:pStyle w:val="TAL"/>
              <w:spacing w:before="120"/>
              <w:jc w:val="both"/>
              <w:rPr>
                <w:rFonts w:cs="Arial"/>
                <w:color w:val="FF0000"/>
                <w:sz w:val="13"/>
                <w:szCs w:val="13"/>
                <w:lang w:eastAsia="zh-CN"/>
              </w:rPr>
            </w:pPr>
            <w:r w:rsidRPr="00E14900">
              <w:rPr>
                <w:rFonts w:cs="Arial"/>
                <w:color w:val="FF0000"/>
                <w:sz w:val="13"/>
                <w:szCs w:val="13"/>
                <w:lang w:eastAsia="zh-CN"/>
              </w:rPr>
              <w:t xml:space="preserve">UE </w:t>
            </w:r>
            <w:r w:rsidRPr="00E14900">
              <w:rPr>
                <w:rFonts w:cs="Arial"/>
                <w:color w:val="FF0000"/>
                <w:sz w:val="13"/>
                <w:szCs w:val="13"/>
              </w:rPr>
              <w:t xml:space="preserve">does not </w:t>
            </w:r>
            <w:r w:rsidRPr="00E14900">
              <w:rPr>
                <w:rFonts w:cs="Arial"/>
                <w:color w:val="FF0000"/>
                <w:sz w:val="13"/>
                <w:szCs w:val="13"/>
                <w:lang w:eastAsia="zh-CN"/>
              </w:rPr>
              <w:t>support power boosting for pi/2 BPSK and QPSK without modified spectrum flatness requirement for MPR reduction</w:t>
            </w:r>
            <w:r w:rsidRPr="00E14900" w:rsidDel="00AC72AF">
              <w:rPr>
                <w:rFonts w:cs="Arial"/>
                <w:color w:val="FF0000"/>
                <w:sz w:val="13"/>
                <w:szCs w:val="13"/>
                <w:lang w:eastAsia="zh-CN"/>
              </w:rPr>
              <w:t xml:space="preserve"> </w:t>
            </w:r>
          </w:p>
        </w:tc>
        <w:tc>
          <w:tcPr>
            <w:tcW w:w="955" w:type="dxa"/>
            <w:tcBorders>
              <w:top w:val="single" w:sz="4" w:space="0" w:color="auto"/>
              <w:left w:val="single" w:sz="4" w:space="0" w:color="auto"/>
              <w:bottom w:val="single" w:sz="4" w:space="0" w:color="auto"/>
              <w:right w:val="single" w:sz="4" w:space="0" w:color="auto"/>
            </w:tcBorders>
          </w:tcPr>
          <w:p w14:paraId="5B570FFB" w14:textId="77777777" w:rsidR="00603C5C" w:rsidRPr="00E14900" w:rsidRDefault="00603C5C" w:rsidP="00EA2A25">
            <w:pPr>
              <w:pStyle w:val="TAL"/>
              <w:spacing w:before="120"/>
              <w:jc w:val="both"/>
              <w:rPr>
                <w:rFonts w:cs="Arial"/>
                <w:color w:val="FF0000"/>
                <w:sz w:val="13"/>
                <w:szCs w:val="13"/>
                <w:lang w:eastAsia="zh-CN"/>
              </w:rPr>
            </w:pPr>
            <w:r w:rsidRPr="00E14900">
              <w:rPr>
                <w:rFonts w:cs="Arial"/>
                <w:color w:val="FF0000"/>
                <w:sz w:val="13"/>
                <w:szCs w:val="13"/>
                <w:lang w:eastAsia="zh-CN"/>
              </w:rPr>
              <w:t>Per FS</w:t>
            </w:r>
            <w:r w:rsidRPr="00E14900" w:rsidDel="00AC72AF">
              <w:rPr>
                <w:rFonts w:cs="Arial"/>
                <w:color w:val="FF0000"/>
                <w:sz w:val="13"/>
                <w:szCs w:val="13"/>
                <w:lang w:eastAsia="zh-CN"/>
              </w:rPr>
              <w:t xml:space="preserve"> </w:t>
            </w:r>
          </w:p>
        </w:tc>
        <w:tc>
          <w:tcPr>
            <w:tcW w:w="849" w:type="dxa"/>
            <w:tcBorders>
              <w:top w:val="single" w:sz="4" w:space="0" w:color="auto"/>
              <w:left w:val="single" w:sz="4" w:space="0" w:color="auto"/>
              <w:bottom w:val="single" w:sz="4" w:space="0" w:color="auto"/>
              <w:right w:val="single" w:sz="4" w:space="0" w:color="auto"/>
            </w:tcBorders>
          </w:tcPr>
          <w:p w14:paraId="360CE6CD" w14:textId="77777777" w:rsidR="00603C5C" w:rsidRPr="00E14900" w:rsidRDefault="00603C5C" w:rsidP="00EA2A25">
            <w:pPr>
              <w:pStyle w:val="TAL"/>
              <w:spacing w:before="120"/>
              <w:jc w:val="both"/>
              <w:rPr>
                <w:rFonts w:cs="Arial"/>
                <w:color w:val="FF0000"/>
                <w:sz w:val="13"/>
                <w:szCs w:val="13"/>
                <w:lang w:eastAsia="zh-CN"/>
              </w:rPr>
            </w:pPr>
            <w:r w:rsidRPr="00E14900">
              <w:rPr>
                <w:rFonts w:cs="Arial"/>
                <w:color w:val="FF0000"/>
                <w:sz w:val="13"/>
                <w:szCs w:val="13"/>
                <w:lang w:eastAsia="zh-CN"/>
              </w:rPr>
              <w:t>NO</w:t>
            </w:r>
          </w:p>
        </w:tc>
        <w:tc>
          <w:tcPr>
            <w:tcW w:w="849" w:type="dxa"/>
            <w:tcBorders>
              <w:top w:val="single" w:sz="4" w:space="0" w:color="auto"/>
              <w:left w:val="single" w:sz="4" w:space="0" w:color="auto"/>
              <w:bottom w:val="single" w:sz="4" w:space="0" w:color="auto"/>
              <w:right w:val="single" w:sz="4" w:space="0" w:color="auto"/>
            </w:tcBorders>
          </w:tcPr>
          <w:p w14:paraId="27FF1F6A" w14:textId="77777777" w:rsidR="00603C5C" w:rsidRPr="00E14900" w:rsidRDefault="00603C5C" w:rsidP="00EA2A25">
            <w:pPr>
              <w:pStyle w:val="TAL"/>
              <w:spacing w:before="120"/>
              <w:jc w:val="both"/>
              <w:rPr>
                <w:rFonts w:cs="Arial"/>
                <w:color w:val="FF0000"/>
                <w:sz w:val="13"/>
                <w:szCs w:val="13"/>
                <w:lang w:eastAsia="zh-CN"/>
              </w:rPr>
            </w:pPr>
            <w:r w:rsidRPr="00E14900">
              <w:rPr>
                <w:rFonts w:cs="Arial"/>
                <w:color w:val="FF0000"/>
                <w:sz w:val="13"/>
                <w:szCs w:val="13"/>
                <w:lang w:eastAsia="zh-CN"/>
              </w:rPr>
              <w:t>FR1 only</w:t>
            </w:r>
            <w:r w:rsidRPr="00E14900" w:rsidDel="00AC72AF">
              <w:rPr>
                <w:rFonts w:cs="Arial"/>
                <w:color w:val="FF0000"/>
                <w:sz w:val="13"/>
                <w:szCs w:val="13"/>
                <w:lang w:eastAsia="zh-CN"/>
              </w:rPr>
              <w:t xml:space="preserve"> </w:t>
            </w:r>
          </w:p>
        </w:tc>
        <w:tc>
          <w:tcPr>
            <w:tcW w:w="636" w:type="dxa"/>
            <w:tcBorders>
              <w:top w:val="single" w:sz="4" w:space="0" w:color="auto"/>
              <w:left w:val="single" w:sz="4" w:space="0" w:color="auto"/>
              <w:bottom w:val="single" w:sz="4" w:space="0" w:color="auto"/>
              <w:right w:val="single" w:sz="4" w:space="0" w:color="auto"/>
            </w:tcBorders>
          </w:tcPr>
          <w:p w14:paraId="0164F04A" w14:textId="77777777" w:rsidR="00603C5C" w:rsidRPr="00E14900" w:rsidRDefault="00603C5C" w:rsidP="00EA2A25">
            <w:pPr>
              <w:pStyle w:val="TAL"/>
              <w:spacing w:before="120"/>
              <w:jc w:val="both"/>
              <w:rPr>
                <w:rFonts w:cs="Arial"/>
                <w:color w:val="FF0000"/>
                <w:sz w:val="13"/>
                <w:szCs w:val="13"/>
                <w:lang w:eastAsia="zh-CN"/>
              </w:rPr>
            </w:pPr>
          </w:p>
        </w:tc>
        <w:tc>
          <w:tcPr>
            <w:tcW w:w="1344" w:type="dxa"/>
            <w:tcBorders>
              <w:top w:val="single" w:sz="4" w:space="0" w:color="auto"/>
              <w:left w:val="single" w:sz="4" w:space="0" w:color="auto"/>
              <w:bottom w:val="single" w:sz="4" w:space="0" w:color="auto"/>
              <w:right w:val="single" w:sz="4" w:space="0" w:color="auto"/>
            </w:tcBorders>
          </w:tcPr>
          <w:p w14:paraId="18630500" w14:textId="77777777" w:rsidR="00603C5C" w:rsidRPr="00E14900" w:rsidRDefault="00603C5C" w:rsidP="00EA2A25">
            <w:pPr>
              <w:pStyle w:val="TAL"/>
              <w:spacing w:before="120"/>
              <w:jc w:val="both"/>
              <w:rPr>
                <w:rFonts w:cs="Arial"/>
                <w:color w:val="FF0000"/>
                <w:sz w:val="13"/>
                <w:szCs w:val="13"/>
                <w:lang w:eastAsia="zh-CN"/>
              </w:rPr>
            </w:pPr>
            <w:r w:rsidRPr="00E14900">
              <w:rPr>
                <w:rFonts w:cs="Arial"/>
                <w:color w:val="FF0000"/>
                <w:sz w:val="13"/>
                <w:szCs w:val="13"/>
                <w:lang w:eastAsia="zh-CN"/>
              </w:rPr>
              <w:t>Optional</w:t>
            </w:r>
            <w:r w:rsidRPr="00E14900" w:rsidDel="00AC72AF">
              <w:rPr>
                <w:rFonts w:cs="Arial"/>
                <w:color w:val="FF0000"/>
                <w:sz w:val="13"/>
                <w:szCs w:val="13"/>
                <w:lang w:eastAsia="zh-CN"/>
              </w:rPr>
              <w:t xml:space="preserve"> </w:t>
            </w:r>
          </w:p>
        </w:tc>
      </w:tr>
      <w:tr w:rsidR="006104A7" w:rsidRPr="007A6831" w14:paraId="54B0FFC8" w14:textId="77777777" w:rsidTr="006104A7">
        <w:trPr>
          <w:trHeight w:val="369"/>
          <w:jc w:val="center"/>
        </w:trPr>
        <w:tc>
          <w:tcPr>
            <w:tcW w:w="1054" w:type="dxa"/>
            <w:tcBorders>
              <w:top w:val="single" w:sz="4" w:space="0" w:color="auto"/>
              <w:left w:val="single" w:sz="4" w:space="0" w:color="auto"/>
              <w:bottom w:val="single" w:sz="4" w:space="0" w:color="auto"/>
              <w:right w:val="single" w:sz="4" w:space="0" w:color="auto"/>
            </w:tcBorders>
          </w:tcPr>
          <w:p w14:paraId="5013D315" w14:textId="77777777" w:rsidR="00603C5C" w:rsidRPr="00E14900" w:rsidRDefault="00603C5C" w:rsidP="00EA2A25">
            <w:pPr>
              <w:pStyle w:val="TAL"/>
              <w:spacing w:before="120"/>
              <w:jc w:val="both"/>
              <w:rPr>
                <w:rFonts w:cs="Arial"/>
                <w:color w:val="FF0000"/>
                <w:sz w:val="13"/>
                <w:szCs w:val="13"/>
                <w:lang w:eastAsia="zh-CN"/>
              </w:rPr>
            </w:pPr>
            <w:r w:rsidRPr="00E14900">
              <w:rPr>
                <w:rFonts w:cs="Arial"/>
                <w:color w:val="FF0000"/>
                <w:sz w:val="13"/>
                <w:szCs w:val="13"/>
              </w:rPr>
              <w:t>54-2b: Transparent Power Boost</w:t>
            </w:r>
            <w:r w:rsidRPr="00E14900">
              <w:rPr>
                <w:rFonts w:cs="Arial"/>
                <w:color w:val="FF0000"/>
                <w:sz w:val="13"/>
                <w:szCs w:val="13"/>
                <w:lang w:eastAsia="zh-CN"/>
              </w:rPr>
              <w:t xml:space="preserve"> Rel-18</w:t>
            </w:r>
          </w:p>
        </w:tc>
        <w:tc>
          <w:tcPr>
            <w:tcW w:w="2181" w:type="dxa"/>
            <w:tcBorders>
              <w:top w:val="single" w:sz="4" w:space="0" w:color="auto"/>
              <w:left w:val="single" w:sz="4" w:space="0" w:color="auto"/>
              <w:bottom w:val="single" w:sz="4" w:space="0" w:color="auto"/>
              <w:right w:val="single" w:sz="4" w:space="0" w:color="auto"/>
            </w:tcBorders>
          </w:tcPr>
          <w:p w14:paraId="2395B857" w14:textId="77777777" w:rsidR="00603C5C" w:rsidRPr="00E14900" w:rsidRDefault="00603C5C" w:rsidP="00EA2A25">
            <w:pPr>
              <w:pStyle w:val="TAL"/>
              <w:spacing w:before="120"/>
              <w:jc w:val="both"/>
              <w:rPr>
                <w:rFonts w:cs="Arial"/>
                <w:color w:val="FF0000"/>
                <w:sz w:val="13"/>
                <w:szCs w:val="13"/>
                <w:lang w:eastAsia="zh-CN"/>
              </w:rPr>
            </w:pPr>
            <w:r w:rsidRPr="00E14900">
              <w:rPr>
                <w:rFonts w:cs="Arial"/>
                <w:color w:val="FF0000"/>
                <w:sz w:val="13"/>
                <w:szCs w:val="13"/>
                <w:lang w:eastAsia="zh-CN"/>
              </w:rPr>
              <w:t>[</w:t>
            </w:r>
            <w:r w:rsidRPr="00E14900">
              <w:rPr>
                <w:rFonts w:cs="Arial"/>
                <w:i/>
                <w:color w:val="FF0000"/>
                <w:sz w:val="13"/>
                <w:szCs w:val="13"/>
                <w:lang w:eastAsia="zh-CN"/>
              </w:rPr>
              <w:t>powerBoostTSRel18</w:t>
            </w:r>
            <w:r w:rsidRPr="00E14900">
              <w:rPr>
                <w:rFonts w:cs="Arial"/>
                <w:color w:val="FF0000"/>
                <w:sz w:val="13"/>
                <w:szCs w:val="13"/>
                <w:lang w:eastAsia="zh-CN"/>
              </w:rPr>
              <w:t>]</w:t>
            </w:r>
          </w:p>
          <w:p w14:paraId="41CDAC62" w14:textId="77777777" w:rsidR="00603C5C" w:rsidRPr="00E14900" w:rsidRDefault="00603C5C" w:rsidP="00EA2A25">
            <w:pPr>
              <w:pStyle w:val="TAL"/>
              <w:spacing w:before="120"/>
              <w:jc w:val="both"/>
              <w:rPr>
                <w:rFonts w:cs="Arial"/>
                <w:color w:val="FF0000"/>
                <w:sz w:val="13"/>
                <w:szCs w:val="13"/>
                <w:lang w:eastAsia="zh-CN"/>
              </w:rPr>
            </w:pPr>
            <w:r w:rsidRPr="00E14900">
              <w:rPr>
                <w:rFonts w:cs="Arial"/>
                <w:color w:val="FF0000"/>
                <w:sz w:val="13"/>
                <w:szCs w:val="13"/>
                <w:lang w:eastAsia="zh-CN"/>
              </w:rPr>
              <w:t>Indicates whether UE supports power boosting for pi/2 BPSK and QPSK with modified spectrum flatness requirement for MPR reduction, when applicable as defined in 6.2 of TS 38.101-1.</w:t>
            </w:r>
          </w:p>
        </w:tc>
        <w:tc>
          <w:tcPr>
            <w:tcW w:w="788" w:type="dxa"/>
            <w:tcBorders>
              <w:top w:val="single" w:sz="4" w:space="0" w:color="auto"/>
              <w:left w:val="single" w:sz="4" w:space="0" w:color="auto"/>
              <w:bottom w:val="single" w:sz="4" w:space="0" w:color="auto"/>
              <w:right w:val="single" w:sz="4" w:space="0" w:color="auto"/>
            </w:tcBorders>
          </w:tcPr>
          <w:p w14:paraId="0A5B1016" w14:textId="77777777" w:rsidR="00603C5C" w:rsidRPr="00E14900" w:rsidRDefault="00603C5C" w:rsidP="00EA2A25">
            <w:pPr>
              <w:pStyle w:val="TAL"/>
              <w:spacing w:before="120"/>
              <w:jc w:val="both"/>
              <w:rPr>
                <w:rFonts w:cs="Arial"/>
                <w:color w:val="FF0000"/>
                <w:sz w:val="13"/>
                <w:szCs w:val="13"/>
                <w:lang w:eastAsia="zh-CN"/>
              </w:rPr>
            </w:pPr>
          </w:p>
        </w:tc>
        <w:tc>
          <w:tcPr>
            <w:tcW w:w="1167" w:type="dxa"/>
            <w:tcBorders>
              <w:top w:val="single" w:sz="4" w:space="0" w:color="auto"/>
              <w:left w:val="single" w:sz="4" w:space="0" w:color="auto"/>
              <w:bottom w:val="single" w:sz="4" w:space="0" w:color="auto"/>
              <w:right w:val="single" w:sz="4" w:space="0" w:color="auto"/>
            </w:tcBorders>
          </w:tcPr>
          <w:p w14:paraId="6284BF5B" w14:textId="77777777" w:rsidR="00603C5C" w:rsidRPr="00E14900" w:rsidRDefault="00603C5C" w:rsidP="00EA2A25">
            <w:pPr>
              <w:pStyle w:val="TAL"/>
              <w:spacing w:before="120"/>
              <w:jc w:val="both"/>
              <w:rPr>
                <w:rFonts w:cs="Arial"/>
                <w:color w:val="FF0000"/>
                <w:sz w:val="13"/>
                <w:szCs w:val="13"/>
                <w:lang w:eastAsia="zh-CN"/>
              </w:rPr>
            </w:pPr>
            <w:r w:rsidRPr="00E14900">
              <w:rPr>
                <w:rFonts w:cs="Arial"/>
                <w:color w:val="FF0000"/>
                <w:sz w:val="13"/>
                <w:szCs w:val="13"/>
                <w:lang w:eastAsia="zh-CN"/>
              </w:rPr>
              <w:t>Yes</w:t>
            </w:r>
          </w:p>
        </w:tc>
        <w:tc>
          <w:tcPr>
            <w:tcW w:w="1697" w:type="dxa"/>
            <w:tcBorders>
              <w:top w:val="single" w:sz="4" w:space="0" w:color="auto"/>
              <w:left w:val="single" w:sz="4" w:space="0" w:color="auto"/>
              <w:bottom w:val="single" w:sz="4" w:space="0" w:color="auto"/>
              <w:right w:val="single" w:sz="4" w:space="0" w:color="auto"/>
            </w:tcBorders>
          </w:tcPr>
          <w:p w14:paraId="19ADFC13" w14:textId="77777777" w:rsidR="00603C5C" w:rsidRPr="00E14900" w:rsidRDefault="00603C5C" w:rsidP="00EA2A25">
            <w:pPr>
              <w:pStyle w:val="TAL"/>
              <w:spacing w:before="120"/>
              <w:jc w:val="both"/>
              <w:rPr>
                <w:rFonts w:cs="Arial"/>
                <w:color w:val="FF0000"/>
                <w:sz w:val="13"/>
                <w:szCs w:val="13"/>
                <w:lang w:eastAsia="zh-CN"/>
              </w:rPr>
            </w:pPr>
            <w:r w:rsidRPr="00E14900">
              <w:rPr>
                <w:rFonts w:cs="Arial"/>
                <w:color w:val="FF0000"/>
                <w:sz w:val="13"/>
                <w:szCs w:val="13"/>
                <w:lang w:eastAsia="zh-CN"/>
              </w:rPr>
              <w:t xml:space="preserve">UE </w:t>
            </w:r>
            <w:r w:rsidRPr="00E14900">
              <w:rPr>
                <w:rFonts w:cs="Arial"/>
                <w:color w:val="FF0000"/>
                <w:sz w:val="13"/>
                <w:szCs w:val="13"/>
              </w:rPr>
              <w:t xml:space="preserve">does </w:t>
            </w:r>
            <w:proofErr w:type="gramStart"/>
            <w:r w:rsidRPr="00E14900">
              <w:rPr>
                <w:rFonts w:cs="Arial"/>
                <w:color w:val="FF0000"/>
                <w:sz w:val="13"/>
                <w:szCs w:val="13"/>
              </w:rPr>
              <w:t xml:space="preserve">not </w:t>
            </w:r>
            <w:r w:rsidRPr="00E14900">
              <w:rPr>
                <w:rFonts w:cs="Arial"/>
                <w:color w:val="FF0000"/>
                <w:sz w:val="13"/>
                <w:szCs w:val="13"/>
                <w:lang w:eastAsia="zh-CN"/>
              </w:rPr>
              <w:t xml:space="preserve"> support</w:t>
            </w:r>
            <w:proofErr w:type="gramEnd"/>
            <w:r w:rsidRPr="00E14900">
              <w:rPr>
                <w:rFonts w:cs="Arial"/>
                <w:color w:val="FF0000"/>
                <w:sz w:val="13"/>
                <w:szCs w:val="13"/>
                <w:lang w:eastAsia="zh-CN"/>
              </w:rPr>
              <w:t xml:space="preserve"> power boosting for pi/2 BPSK and QPSK with modified spectrum flatness requirement for MPR reduction</w:t>
            </w:r>
            <w:r w:rsidRPr="00E14900" w:rsidDel="00AC72AF">
              <w:rPr>
                <w:rFonts w:cs="Arial"/>
                <w:color w:val="FF0000"/>
                <w:sz w:val="13"/>
                <w:szCs w:val="13"/>
                <w:lang w:eastAsia="zh-CN"/>
              </w:rPr>
              <w:t xml:space="preserve"> </w:t>
            </w:r>
          </w:p>
        </w:tc>
        <w:tc>
          <w:tcPr>
            <w:tcW w:w="955" w:type="dxa"/>
            <w:tcBorders>
              <w:top w:val="single" w:sz="4" w:space="0" w:color="auto"/>
              <w:left w:val="single" w:sz="4" w:space="0" w:color="auto"/>
              <w:bottom w:val="single" w:sz="4" w:space="0" w:color="auto"/>
              <w:right w:val="single" w:sz="4" w:space="0" w:color="auto"/>
            </w:tcBorders>
          </w:tcPr>
          <w:p w14:paraId="42AC1B9A" w14:textId="77777777" w:rsidR="00603C5C" w:rsidRPr="00E14900" w:rsidRDefault="00603C5C" w:rsidP="00EA2A25">
            <w:pPr>
              <w:pStyle w:val="TAL"/>
              <w:spacing w:before="120"/>
              <w:jc w:val="both"/>
              <w:rPr>
                <w:rFonts w:cs="Arial"/>
                <w:color w:val="FF0000"/>
                <w:sz w:val="13"/>
                <w:szCs w:val="13"/>
                <w:lang w:eastAsia="zh-CN"/>
              </w:rPr>
            </w:pPr>
            <w:r w:rsidRPr="00E14900">
              <w:rPr>
                <w:rFonts w:cs="Arial"/>
                <w:color w:val="FF0000"/>
                <w:sz w:val="13"/>
                <w:szCs w:val="13"/>
                <w:lang w:eastAsia="zh-CN"/>
              </w:rPr>
              <w:t>Per FS</w:t>
            </w:r>
            <w:r w:rsidRPr="00E14900" w:rsidDel="00AC72AF">
              <w:rPr>
                <w:rFonts w:cs="Arial"/>
                <w:color w:val="FF0000"/>
                <w:sz w:val="13"/>
                <w:szCs w:val="13"/>
                <w:lang w:eastAsia="zh-CN"/>
              </w:rPr>
              <w:t xml:space="preserve"> </w:t>
            </w:r>
          </w:p>
        </w:tc>
        <w:tc>
          <w:tcPr>
            <w:tcW w:w="849" w:type="dxa"/>
            <w:tcBorders>
              <w:top w:val="single" w:sz="4" w:space="0" w:color="auto"/>
              <w:left w:val="single" w:sz="4" w:space="0" w:color="auto"/>
              <w:bottom w:val="single" w:sz="4" w:space="0" w:color="auto"/>
              <w:right w:val="single" w:sz="4" w:space="0" w:color="auto"/>
            </w:tcBorders>
          </w:tcPr>
          <w:p w14:paraId="5FABAD59" w14:textId="77777777" w:rsidR="00603C5C" w:rsidRPr="00E14900" w:rsidRDefault="00603C5C" w:rsidP="00EA2A25">
            <w:pPr>
              <w:pStyle w:val="TAL"/>
              <w:spacing w:before="120"/>
              <w:jc w:val="both"/>
              <w:rPr>
                <w:rFonts w:cs="Arial"/>
                <w:color w:val="FF0000"/>
                <w:sz w:val="13"/>
                <w:szCs w:val="13"/>
                <w:lang w:eastAsia="zh-CN"/>
              </w:rPr>
            </w:pPr>
            <w:r w:rsidRPr="00E14900">
              <w:rPr>
                <w:rFonts w:cs="Arial"/>
                <w:color w:val="FF0000"/>
                <w:sz w:val="13"/>
                <w:szCs w:val="13"/>
                <w:lang w:eastAsia="zh-CN"/>
              </w:rPr>
              <w:t>NO</w:t>
            </w:r>
          </w:p>
        </w:tc>
        <w:tc>
          <w:tcPr>
            <w:tcW w:w="849" w:type="dxa"/>
            <w:tcBorders>
              <w:top w:val="single" w:sz="4" w:space="0" w:color="auto"/>
              <w:left w:val="single" w:sz="4" w:space="0" w:color="auto"/>
              <w:bottom w:val="single" w:sz="4" w:space="0" w:color="auto"/>
              <w:right w:val="single" w:sz="4" w:space="0" w:color="auto"/>
            </w:tcBorders>
          </w:tcPr>
          <w:p w14:paraId="58261755" w14:textId="77777777" w:rsidR="00603C5C" w:rsidRPr="00E14900" w:rsidRDefault="00603C5C" w:rsidP="00EA2A25">
            <w:pPr>
              <w:pStyle w:val="TAL"/>
              <w:spacing w:before="120"/>
              <w:jc w:val="both"/>
              <w:rPr>
                <w:rFonts w:cs="Arial"/>
                <w:color w:val="FF0000"/>
                <w:sz w:val="13"/>
                <w:szCs w:val="13"/>
                <w:lang w:eastAsia="zh-CN"/>
              </w:rPr>
            </w:pPr>
            <w:r w:rsidRPr="00E14900">
              <w:rPr>
                <w:rFonts w:cs="Arial"/>
                <w:color w:val="FF0000"/>
                <w:sz w:val="13"/>
                <w:szCs w:val="13"/>
                <w:lang w:eastAsia="zh-CN"/>
              </w:rPr>
              <w:t>FR1 only</w:t>
            </w:r>
            <w:r w:rsidRPr="00E14900" w:rsidDel="00AC72AF">
              <w:rPr>
                <w:rFonts w:cs="Arial"/>
                <w:color w:val="FF0000"/>
                <w:sz w:val="13"/>
                <w:szCs w:val="13"/>
                <w:lang w:eastAsia="zh-CN"/>
              </w:rPr>
              <w:t xml:space="preserve"> </w:t>
            </w:r>
          </w:p>
        </w:tc>
        <w:tc>
          <w:tcPr>
            <w:tcW w:w="636" w:type="dxa"/>
            <w:tcBorders>
              <w:top w:val="single" w:sz="4" w:space="0" w:color="auto"/>
              <w:left w:val="single" w:sz="4" w:space="0" w:color="auto"/>
              <w:bottom w:val="single" w:sz="4" w:space="0" w:color="auto"/>
              <w:right w:val="single" w:sz="4" w:space="0" w:color="auto"/>
            </w:tcBorders>
          </w:tcPr>
          <w:p w14:paraId="4859F637" w14:textId="77777777" w:rsidR="00603C5C" w:rsidRPr="00E14900" w:rsidRDefault="00603C5C" w:rsidP="00EA2A25">
            <w:pPr>
              <w:pStyle w:val="TAL"/>
              <w:spacing w:before="120"/>
              <w:jc w:val="both"/>
              <w:rPr>
                <w:rFonts w:cs="Arial"/>
                <w:color w:val="FF0000"/>
                <w:sz w:val="13"/>
                <w:szCs w:val="13"/>
                <w:lang w:eastAsia="zh-CN"/>
              </w:rPr>
            </w:pPr>
          </w:p>
        </w:tc>
        <w:tc>
          <w:tcPr>
            <w:tcW w:w="1344" w:type="dxa"/>
            <w:tcBorders>
              <w:top w:val="single" w:sz="4" w:space="0" w:color="auto"/>
              <w:left w:val="single" w:sz="4" w:space="0" w:color="auto"/>
              <w:bottom w:val="single" w:sz="4" w:space="0" w:color="auto"/>
              <w:right w:val="single" w:sz="4" w:space="0" w:color="auto"/>
            </w:tcBorders>
          </w:tcPr>
          <w:p w14:paraId="3E4769C2" w14:textId="77777777" w:rsidR="00603C5C" w:rsidRPr="00E14900" w:rsidRDefault="00603C5C" w:rsidP="00EA2A25">
            <w:pPr>
              <w:pStyle w:val="TAL"/>
              <w:spacing w:before="120"/>
              <w:jc w:val="both"/>
              <w:rPr>
                <w:rFonts w:cs="Arial"/>
                <w:color w:val="FF0000"/>
                <w:sz w:val="13"/>
                <w:szCs w:val="13"/>
                <w:lang w:eastAsia="zh-CN"/>
              </w:rPr>
            </w:pPr>
            <w:r w:rsidRPr="00E14900">
              <w:rPr>
                <w:rFonts w:cs="Arial"/>
                <w:color w:val="FF0000"/>
                <w:sz w:val="13"/>
                <w:szCs w:val="13"/>
                <w:lang w:eastAsia="zh-CN"/>
              </w:rPr>
              <w:t>Optional</w:t>
            </w:r>
            <w:r w:rsidRPr="00E14900" w:rsidDel="00AC72AF">
              <w:rPr>
                <w:rFonts w:cs="Arial"/>
                <w:color w:val="FF0000"/>
                <w:sz w:val="13"/>
                <w:szCs w:val="13"/>
                <w:lang w:eastAsia="zh-CN"/>
              </w:rPr>
              <w:t xml:space="preserve"> </w:t>
            </w:r>
          </w:p>
        </w:tc>
      </w:tr>
    </w:tbl>
    <w:p w14:paraId="0C4DF83B" w14:textId="77777777" w:rsidR="000B2FD3" w:rsidRDefault="000B2FD3" w:rsidP="00C162D9"/>
    <w:p w14:paraId="2551805D" w14:textId="4858F9E4" w:rsidR="00603C5C" w:rsidRDefault="00C116D2" w:rsidP="000A0129">
      <w:pPr>
        <w:pStyle w:val="2"/>
        <w:spacing w:before="240"/>
      </w:pPr>
      <w:r>
        <w:t>4.2</w:t>
      </w:r>
      <w:r w:rsidR="00603C5C">
        <w:tab/>
      </w:r>
      <w:r w:rsidR="00603C5C" w:rsidRPr="006E5139">
        <w:t xml:space="preserve">UE features </w:t>
      </w:r>
      <w:r w:rsidR="00213F90">
        <w:t>of</w:t>
      </w:r>
      <w:r w:rsidR="00603C5C">
        <w:t xml:space="preserve"> d</w:t>
      </w:r>
      <w:r w:rsidR="00603C5C" w:rsidRPr="00287D1C">
        <w:t>ynamic waveform switching</w:t>
      </w:r>
    </w:p>
    <w:p w14:paraId="42B6280E" w14:textId="47A09F8C" w:rsidR="00603C5C" w:rsidRPr="00E64F56" w:rsidRDefault="00603C5C" w:rsidP="00600F5D">
      <w:pPr>
        <w:spacing w:before="120"/>
        <w:jc w:val="both"/>
        <w:rPr>
          <w:rFonts w:eastAsiaTheme="minorEastAsia"/>
          <w:bCs/>
          <w:iCs/>
          <w:szCs w:val="24"/>
        </w:rPr>
      </w:pPr>
      <w:r w:rsidRPr="00E64F56">
        <w:rPr>
          <w:rFonts w:eastAsiaTheme="minorEastAsia"/>
          <w:bCs/>
          <w:iCs/>
          <w:szCs w:val="24"/>
        </w:rPr>
        <w:t xml:space="preserve">Based on the </w:t>
      </w:r>
      <w:r w:rsidRPr="00E64F56">
        <w:rPr>
          <w:rFonts w:eastAsiaTheme="minorEastAsia" w:hint="eastAsia"/>
          <w:bCs/>
          <w:iCs/>
          <w:szCs w:val="24"/>
          <w:lang w:eastAsia="zh-CN"/>
        </w:rPr>
        <w:t>agr</w:t>
      </w:r>
      <w:r w:rsidRPr="00E64F56">
        <w:rPr>
          <w:rFonts w:eastAsiaTheme="minorEastAsia"/>
          <w:bCs/>
          <w:iCs/>
          <w:szCs w:val="24"/>
        </w:rPr>
        <w:t>eed UE features of supporting DWS for PUSCH transmissions dynamically and PHR enhancement for DWS</w:t>
      </w:r>
      <w:r w:rsidRPr="00EF7858">
        <w:rPr>
          <w:rFonts w:eastAsiaTheme="minorEastAsia"/>
          <w:bCs/>
          <w:iCs/>
          <w:szCs w:val="24"/>
        </w:rPr>
        <w:fldChar w:fldCharType="begin"/>
      </w:r>
      <w:r w:rsidRPr="00EF7858">
        <w:rPr>
          <w:rFonts w:eastAsiaTheme="minorEastAsia"/>
          <w:bCs/>
          <w:iCs/>
          <w:szCs w:val="24"/>
        </w:rPr>
        <w:instrText xml:space="preserve"> REF _Ref158058811 \n \h </w:instrText>
      </w:r>
      <w:r w:rsidR="00E64F56" w:rsidRPr="00EF7858">
        <w:rPr>
          <w:rFonts w:eastAsiaTheme="minorEastAsia"/>
          <w:bCs/>
          <w:iCs/>
          <w:szCs w:val="24"/>
        </w:rPr>
        <w:instrText xml:space="preserve"> \* MERGEFORMAT </w:instrText>
      </w:r>
      <w:r w:rsidRPr="00EF7858">
        <w:rPr>
          <w:rFonts w:eastAsiaTheme="minorEastAsia"/>
          <w:bCs/>
          <w:iCs/>
          <w:szCs w:val="24"/>
        </w:rPr>
      </w:r>
      <w:r w:rsidRPr="00EF7858">
        <w:rPr>
          <w:rFonts w:eastAsiaTheme="minorEastAsia"/>
          <w:bCs/>
          <w:iCs/>
          <w:szCs w:val="24"/>
        </w:rPr>
        <w:fldChar w:fldCharType="separate"/>
      </w:r>
      <w:r w:rsidR="00995B3D" w:rsidRPr="00EF7858">
        <w:rPr>
          <w:rFonts w:eastAsiaTheme="minorEastAsia"/>
          <w:bCs/>
          <w:iCs/>
          <w:szCs w:val="24"/>
          <w:lang w:eastAsia="zh-CN"/>
        </w:rPr>
        <w:t>[1]</w:t>
      </w:r>
      <w:r w:rsidRPr="00EF7858">
        <w:rPr>
          <w:rFonts w:eastAsiaTheme="minorEastAsia"/>
          <w:bCs/>
          <w:iCs/>
          <w:szCs w:val="24"/>
        </w:rPr>
        <w:fldChar w:fldCharType="end"/>
      </w:r>
      <w:r w:rsidRPr="00E64F56">
        <w:rPr>
          <w:rFonts w:eastAsiaTheme="minorEastAsia"/>
          <w:bCs/>
          <w:iCs/>
          <w:szCs w:val="24"/>
        </w:rPr>
        <w:t>, some details need to be updated for 54-3, 54-3a, 54-3b. DWS may be supported for PUSCH transmissions scheduled by DCI0_3 format in the UE feature list, where in the bracket and “0_3” should be removed as it has been concluded in MCE topic to not support this feature.</w:t>
      </w:r>
    </w:p>
    <w:p w14:paraId="612B8ABC" w14:textId="43313741" w:rsidR="00603C5C" w:rsidRPr="00E64F56" w:rsidRDefault="00603C5C" w:rsidP="00600F5D">
      <w:pPr>
        <w:spacing w:before="120"/>
        <w:jc w:val="both"/>
        <w:rPr>
          <w:rFonts w:eastAsiaTheme="minorEastAsia"/>
          <w:bCs/>
          <w:iCs/>
          <w:szCs w:val="24"/>
        </w:rPr>
      </w:pPr>
      <w:r w:rsidRPr="00E64F56">
        <w:rPr>
          <w:rFonts w:eastAsiaTheme="minorEastAsia"/>
          <w:bCs/>
          <w:iCs/>
          <w:szCs w:val="24"/>
        </w:rPr>
        <w:t xml:space="preserve">In addition, 54-3a should be per band given its prerequisite feature is per band. For 54-3b, given there’s still only single bit of DWS in DCI in each CC for multiple CC case irrespective of the number of CCs configured, the “CA [with up to X CCs in the band]” seems not necessary, therefore we propose to remove those text </w:t>
      </w:r>
      <w:r w:rsidR="004F7491">
        <w:rPr>
          <w:rFonts w:eastAsiaTheme="minorEastAsia"/>
          <w:bCs/>
          <w:iCs/>
          <w:szCs w:val="24"/>
        </w:rPr>
        <w:t xml:space="preserve">including the bracket </w:t>
      </w:r>
      <w:r w:rsidRPr="00E64F56">
        <w:rPr>
          <w:rFonts w:eastAsiaTheme="minorEastAsia"/>
          <w:bCs/>
          <w:iCs/>
          <w:szCs w:val="24"/>
        </w:rPr>
        <w:t xml:space="preserve">at this stage. </w:t>
      </w:r>
    </w:p>
    <w:p w14:paraId="5E762C7B" w14:textId="09F1D875" w:rsidR="00603C5C" w:rsidRPr="00E64F56" w:rsidRDefault="00603C5C" w:rsidP="00600F5D">
      <w:pPr>
        <w:spacing w:before="120"/>
        <w:jc w:val="both"/>
        <w:rPr>
          <w:rFonts w:eastAsiaTheme="minorEastAsia"/>
          <w:bCs/>
          <w:iCs/>
          <w:szCs w:val="24"/>
        </w:rPr>
      </w:pPr>
      <w:r w:rsidRPr="00E64F56">
        <w:rPr>
          <w:rFonts w:eastAsiaTheme="minorEastAsia"/>
          <w:bCs/>
          <w:iCs/>
          <w:szCs w:val="24"/>
        </w:rPr>
        <w:t>According to above, details of the DWS related UE feature groups are updated</w:t>
      </w:r>
      <w:r w:rsidR="00727D74">
        <w:rPr>
          <w:rFonts w:eastAsiaTheme="minorEastAsia"/>
          <w:bCs/>
          <w:iCs/>
          <w:szCs w:val="24"/>
        </w:rPr>
        <w:t xml:space="preserve"> in red</w:t>
      </w:r>
      <w:r w:rsidRPr="00E64F56">
        <w:rPr>
          <w:rFonts w:eastAsiaTheme="minorEastAsia"/>
          <w:bCs/>
          <w:iCs/>
          <w:szCs w:val="24"/>
        </w:rPr>
        <w:t xml:space="preserve"> as is shown in Table 2, and we have following proposal.</w:t>
      </w:r>
    </w:p>
    <w:p w14:paraId="769550E2" w14:textId="48F8C7B3" w:rsidR="00603C5C" w:rsidRPr="00C315B9" w:rsidRDefault="00482F68" w:rsidP="00603C5C">
      <w:pPr>
        <w:rPr>
          <w:rFonts w:eastAsiaTheme="minorEastAsia"/>
          <w:b/>
          <w:iCs/>
        </w:rPr>
      </w:pPr>
      <w:r w:rsidRPr="00CB11EA">
        <w:rPr>
          <w:rFonts w:eastAsiaTheme="minorEastAsia"/>
          <w:b/>
          <w:iCs/>
          <w:lang w:val="en-US"/>
        </w:rPr>
        <w:t xml:space="preserve">Proposal </w:t>
      </w:r>
      <w:r w:rsidRPr="00CB11EA">
        <w:rPr>
          <w:rFonts w:eastAsiaTheme="minorEastAsia"/>
          <w:b/>
          <w:iCs/>
          <w:lang w:val="en-US"/>
        </w:rPr>
        <w:fldChar w:fldCharType="begin"/>
      </w:r>
      <w:r w:rsidRPr="00CB11EA">
        <w:rPr>
          <w:rFonts w:eastAsiaTheme="minorEastAsia"/>
          <w:b/>
          <w:iCs/>
          <w:lang w:val="en-US"/>
        </w:rPr>
        <w:instrText xml:space="preserve"> SEQ Proposal \* ARABIC </w:instrText>
      </w:r>
      <w:r w:rsidRPr="00CB11EA">
        <w:rPr>
          <w:rFonts w:eastAsiaTheme="minorEastAsia"/>
          <w:b/>
          <w:iCs/>
          <w:lang w:val="en-US"/>
        </w:rPr>
        <w:fldChar w:fldCharType="separate"/>
      </w:r>
      <w:r w:rsidR="00995B3D">
        <w:rPr>
          <w:rFonts w:eastAsiaTheme="minorEastAsia"/>
          <w:b/>
          <w:iCs/>
          <w:noProof/>
          <w:lang w:val="en-US"/>
        </w:rPr>
        <w:t>4</w:t>
      </w:r>
      <w:r w:rsidRPr="00CB11EA">
        <w:rPr>
          <w:rFonts w:eastAsiaTheme="minorEastAsia"/>
          <w:b/>
          <w:iCs/>
        </w:rPr>
        <w:fldChar w:fldCharType="end"/>
      </w:r>
      <w:r w:rsidRPr="00CB11EA">
        <w:rPr>
          <w:rFonts w:eastAsiaTheme="minorEastAsia"/>
          <w:b/>
          <w:iCs/>
          <w:lang w:val="en-US"/>
        </w:rPr>
        <w:t xml:space="preserve">: </w:t>
      </w:r>
    </w:p>
    <w:p w14:paraId="594CE503" w14:textId="77777777" w:rsidR="00603C5C" w:rsidRPr="00C315B9" w:rsidRDefault="00603C5C" w:rsidP="009E4EEB">
      <w:pPr>
        <w:pStyle w:val="aff8"/>
        <w:numPr>
          <w:ilvl w:val="0"/>
          <w:numId w:val="16"/>
        </w:numPr>
        <w:ind w:leftChars="0"/>
        <w:jc w:val="both"/>
        <w:rPr>
          <w:rFonts w:eastAsiaTheme="minorEastAsia"/>
          <w:b/>
          <w:iCs/>
        </w:rPr>
      </w:pPr>
      <w:r w:rsidRPr="00C315B9">
        <w:rPr>
          <w:rFonts w:eastAsiaTheme="minorEastAsia"/>
          <w:b/>
          <w:iCs/>
        </w:rPr>
        <w:t xml:space="preserve">RAN1 to discuss UE feature groups provided in Table 2 to support dynamic waveform switching and PHR of both </w:t>
      </w:r>
      <w:r w:rsidRPr="00C315B9">
        <w:rPr>
          <w:rFonts w:eastAsiaTheme="minorEastAsia" w:hint="eastAsia"/>
          <w:b/>
          <w:iCs/>
        </w:rPr>
        <w:t>CP</w:t>
      </w:r>
      <w:r w:rsidRPr="00C315B9">
        <w:rPr>
          <w:rFonts w:eastAsiaTheme="minorEastAsia"/>
          <w:b/>
          <w:iCs/>
        </w:rPr>
        <w:t>-OFDM and DFT-s-OFDM waveforms.</w:t>
      </w:r>
    </w:p>
    <w:p w14:paraId="75FA881E" w14:textId="4E738668" w:rsidR="00603C5C" w:rsidRPr="00B401C7" w:rsidRDefault="00603C5C" w:rsidP="00603C5C">
      <w:pPr>
        <w:spacing w:before="240"/>
        <w:jc w:val="center"/>
        <w:rPr>
          <w:rFonts w:eastAsiaTheme="minorEastAsia"/>
          <w:bCs/>
          <w:i/>
        </w:rPr>
      </w:pPr>
      <w:r w:rsidRPr="00B401C7">
        <w:rPr>
          <w:rFonts w:eastAsiaTheme="minorEastAsia"/>
          <w:bCs/>
          <w:i/>
        </w:rPr>
        <w:t xml:space="preserve">Table </w:t>
      </w:r>
      <w:r>
        <w:rPr>
          <w:rFonts w:eastAsiaTheme="minorEastAsia"/>
          <w:bCs/>
          <w:i/>
        </w:rPr>
        <w:t>2</w:t>
      </w:r>
      <w:r w:rsidRPr="00B401C7">
        <w:rPr>
          <w:rFonts w:eastAsiaTheme="minorEastAsia"/>
          <w:bCs/>
          <w:i/>
        </w:rPr>
        <w:t xml:space="preserve">. Potential UE features of supporting </w:t>
      </w:r>
      <w:r w:rsidR="00B60F24">
        <w:rPr>
          <w:rFonts w:eastAsiaTheme="minorEastAsia"/>
          <w:bCs/>
          <w:i/>
        </w:rPr>
        <w:t>dynamic waveform switching</w:t>
      </w:r>
      <w:r w:rsidR="00D447E7">
        <w:rPr>
          <w:rFonts w:eastAsiaTheme="minorEastAsia"/>
          <w:bCs/>
          <w:i/>
        </w:rPr>
        <w:t xml:space="preserve"> and corresponding PHR enhancement</w:t>
      </w:r>
      <w:r w:rsidRPr="00B401C7">
        <w:rPr>
          <w:rFonts w:eastAsiaTheme="minorEastAsia"/>
          <w:bCs/>
          <w:i/>
        </w:rPr>
        <w:t xml:space="preserve"> in </w:t>
      </w:r>
      <w:r w:rsidR="001A430E">
        <w:rPr>
          <w:rFonts w:eastAsiaTheme="minorEastAsia"/>
          <w:bCs/>
          <w:i/>
        </w:rPr>
        <w:t xml:space="preserve">NR </w:t>
      </w:r>
      <w:r w:rsidRPr="00B401C7">
        <w:rPr>
          <w:rFonts w:eastAsiaTheme="minorEastAsia"/>
          <w:bCs/>
          <w:i/>
        </w:rPr>
        <w:t>Rel-18</w:t>
      </w:r>
    </w:p>
    <w:tbl>
      <w:tblPr>
        <w:tblW w:w="12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909"/>
        <w:gridCol w:w="1310"/>
        <w:gridCol w:w="982"/>
        <w:gridCol w:w="2038"/>
        <w:gridCol w:w="935"/>
        <w:gridCol w:w="727"/>
        <w:gridCol w:w="624"/>
        <w:gridCol w:w="832"/>
        <w:gridCol w:w="1472"/>
        <w:gridCol w:w="1096"/>
      </w:tblGrid>
      <w:tr w:rsidR="006104A7" w:rsidRPr="00D30D16" w14:paraId="5075191F" w14:textId="77777777" w:rsidTr="006104A7">
        <w:trPr>
          <w:trHeight w:val="1083"/>
          <w:jc w:val="center"/>
        </w:trPr>
        <w:tc>
          <w:tcPr>
            <w:tcW w:w="1020" w:type="dxa"/>
            <w:tcBorders>
              <w:top w:val="single" w:sz="4" w:space="0" w:color="auto"/>
              <w:left w:val="single" w:sz="4" w:space="0" w:color="auto"/>
              <w:bottom w:val="single" w:sz="4" w:space="0" w:color="auto"/>
              <w:right w:val="single" w:sz="4" w:space="0" w:color="auto"/>
            </w:tcBorders>
          </w:tcPr>
          <w:p w14:paraId="2744D38C" w14:textId="77777777" w:rsidR="00603C5C" w:rsidRPr="00D30D16" w:rsidRDefault="00603C5C" w:rsidP="00B468A3">
            <w:pPr>
              <w:spacing w:before="120"/>
              <w:rPr>
                <w:rFonts w:ascii="Arial" w:hAnsi="Arial" w:cs="Arial"/>
                <w:sz w:val="13"/>
                <w:szCs w:val="13"/>
              </w:rPr>
            </w:pPr>
            <w:r w:rsidRPr="00D30D16">
              <w:rPr>
                <w:rFonts w:ascii="Arial" w:hAnsi="Arial" w:cs="Arial"/>
                <w:sz w:val="13"/>
                <w:szCs w:val="13"/>
              </w:rPr>
              <w:t>Feature group</w:t>
            </w:r>
          </w:p>
        </w:tc>
        <w:tc>
          <w:tcPr>
            <w:tcW w:w="1882" w:type="dxa"/>
            <w:tcBorders>
              <w:top w:val="single" w:sz="4" w:space="0" w:color="auto"/>
              <w:left w:val="single" w:sz="4" w:space="0" w:color="auto"/>
              <w:bottom w:val="single" w:sz="4" w:space="0" w:color="auto"/>
              <w:right w:val="single" w:sz="4" w:space="0" w:color="auto"/>
            </w:tcBorders>
          </w:tcPr>
          <w:p w14:paraId="16746406" w14:textId="77777777" w:rsidR="00603C5C" w:rsidRPr="00D30D16" w:rsidRDefault="00603C5C" w:rsidP="00B468A3">
            <w:pPr>
              <w:spacing w:before="120"/>
              <w:rPr>
                <w:rFonts w:ascii="Arial" w:hAnsi="Arial" w:cs="Arial"/>
                <w:sz w:val="13"/>
                <w:szCs w:val="13"/>
              </w:rPr>
            </w:pPr>
            <w:r w:rsidRPr="00D30D16">
              <w:rPr>
                <w:rFonts w:ascii="Arial" w:hAnsi="Arial" w:cs="Arial"/>
                <w:sz w:val="13"/>
                <w:szCs w:val="13"/>
              </w:rPr>
              <w:t>Components</w:t>
            </w:r>
          </w:p>
        </w:tc>
        <w:tc>
          <w:tcPr>
            <w:tcW w:w="1291" w:type="dxa"/>
            <w:tcBorders>
              <w:top w:val="single" w:sz="4" w:space="0" w:color="auto"/>
              <w:left w:val="single" w:sz="4" w:space="0" w:color="auto"/>
              <w:bottom w:val="single" w:sz="4" w:space="0" w:color="auto"/>
              <w:right w:val="single" w:sz="4" w:space="0" w:color="auto"/>
            </w:tcBorders>
          </w:tcPr>
          <w:p w14:paraId="0A2DFC92" w14:textId="77777777" w:rsidR="00603C5C" w:rsidRPr="00D30D16" w:rsidRDefault="00603C5C" w:rsidP="00B468A3">
            <w:pPr>
              <w:spacing w:before="120"/>
              <w:rPr>
                <w:rFonts w:ascii="Arial" w:hAnsi="Arial" w:cs="Arial"/>
                <w:sz w:val="13"/>
                <w:szCs w:val="13"/>
              </w:rPr>
            </w:pPr>
            <w:r w:rsidRPr="00D30D16">
              <w:rPr>
                <w:rFonts w:ascii="Arial" w:hAnsi="Arial" w:cs="Arial"/>
                <w:sz w:val="13"/>
                <w:szCs w:val="13"/>
              </w:rPr>
              <w:t>Prerequisite FG</w:t>
            </w:r>
          </w:p>
        </w:tc>
        <w:tc>
          <w:tcPr>
            <w:tcW w:w="968" w:type="dxa"/>
            <w:tcBorders>
              <w:top w:val="single" w:sz="4" w:space="0" w:color="auto"/>
              <w:left w:val="single" w:sz="4" w:space="0" w:color="auto"/>
              <w:bottom w:val="single" w:sz="4" w:space="0" w:color="auto"/>
              <w:right w:val="single" w:sz="4" w:space="0" w:color="auto"/>
            </w:tcBorders>
          </w:tcPr>
          <w:p w14:paraId="213F1DF8" w14:textId="77777777" w:rsidR="00603C5C" w:rsidRPr="00D30D16" w:rsidRDefault="00603C5C" w:rsidP="00B468A3">
            <w:pPr>
              <w:spacing w:before="120"/>
              <w:rPr>
                <w:rFonts w:ascii="Arial" w:hAnsi="Arial" w:cs="Arial"/>
                <w:sz w:val="13"/>
                <w:szCs w:val="13"/>
              </w:rPr>
            </w:pPr>
            <w:r w:rsidRPr="00D30D16">
              <w:rPr>
                <w:rFonts w:ascii="Arial" w:hAnsi="Arial" w:cs="Arial"/>
                <w:sz w:val="13"/>
                <w:szCs w:val="13"/>
              </w:rPr>
              <w:t xml:space="preserve">Need for the </w:t>
            </w:r>
            <w:proofErr w:type="spellStart"/>
            <w:r w:rsidRPr="00D30D16">
              <w:rPr>
                <w:rFonts w:ascii="Arial" w:hAnsi="Arial" w:cs="Arial"/>
                <w:sz w:val="13"/>
                <w:szCs w:val="13"/>
              </w:rPr>
              <w:t>gNB</w:t>
            </w:r>
            <w:proofErr w:type="spellEnd"/>
            <w:r w:rsidRPr="00D30D16">
              <w:rPr>
                <w:rFonts w:ascii="Arial" w:hAnsi="Arial" w:cs="Arial"/>
                <w:sz w:val="13"/>
                <w:szCs w:val="13"/>
              </w:rPr>
              <w:t xml:space="preserve"> to know if the feature is supported</w:t>
            </w:r>
          </w:p>
        </w:tc>
        <w:tc>
          <w:tcPr>
            <w:tcW w:w="2009" w:type="dxa"/>
            <w:tcBorders>
              <w:top w:val="single" w:sz="4" w:space="0" w:color="auto"/>
              <w:left w:val="single" w:sz="4" w:space="0" w:color="auto"/>
              <w:bottom w:val="single" w:sz="4" w:space="0" w:color="auto"/>
              <w:right w:val="single" w:sz="4" w:space="0" w:color="auto"/>
            </w:tcBorders>
          </w:tcPr>
          <w:p w14:paraId="0D6D7E07" w14:textId="77777777" w:rsidR="00603C5C" w:rsidRPr="00D30D16" w:rsidRDefault="00603C5C" w:rsidP="00B468A3">
            <w:pPr>
              <w:spacing w:before="120"/>
              <w:rPr>
                <w:rFonts w:ascii="Arial" w:hAnsi="Arial" w:cs="Arial"/>
                <w:sz w:val="13"/>
                <w:szCs w:val="13"/>
              </w:rPr>
            </w:pPr>
            <w:r w:rsidRPr="00D30D16">
              <w:rPr>
                <w:rFonts w:ascii="Arial" w:hAnsi="Arial" w:cs="Arial"/>
                <w:sz w:val="13"/>
                <w:szCs w:val="13"/>
              </w:rPr>
              <w:t>Consequence if the feature is not supported by the UE</w:t>
            </w:r>
          </w:p>
        </w:tc>
        <w:tc>
          <w:tcPr>
            <w:tcW w:w="922" w:type="dxa"/>
            <w:tcBorders>
              <w:top w:val="single" w:sz="4" w:space="0" w:color="auto"/>
              <w:left w:val="single" w:sz="4" w:space="0" w:color="auto"/>
              <w:bottom w:val="single" w:sz="4" w:space="0" w:color="auto"/>
              <w:right w:val="single" w:sz="4" w:space="0" w:color="auto"/>
            </w:tcBorders>
          </w:tcPr>
          <w:p w14:paraId="3C88783C" w14:textId="77777777" w:rsidR="00603C5C" w:rsidRPr="00D30D16" w:rsidRDefault="00603C5C" w:rsidP="00B468A3">
            <w:pPr>
              <w:spacing w:before="120"/>
              <w:rPr>
                <w:rFonts w:ascii="Arial" w:hAnsi="Arial" w:cs="Arial"/>
                <w:sz w:val="13"/>
                <w:szCs w:val="13"/>
              </w:rPr>
            </w:pPr>
            <w:r w:rsidRPr="00D30D16">
              <w:rPr>
                <w:rFonts w:ascii="Arial" w:hAnsi="Arial" w:cs="Arial"/>
                <w:sz w:val="13"/>
                <w:szCs w:val="13"/>
              </w:rPr>
              <w:t>Type</w:t>
            </w:r>
          </w:p>
          <w:p w14:paraId="5A795748" w14:textId="77777777" w:rsidR="00603C5C" w:rsidRPr="00D30D16" w:rsidRDefault="00603C5C" w:rsidP="00B468A3">
            <w:pPr>
              <w:spacing w:before="120"/>
              <w:rPr>
                <w:rFonts w:ascii="Arial" w:hAnsi="Arial" w:cs="Arial"/>
                <w:sz w:val="13"/>
                <w:szCs w:val="13"/>
              </w:rPr>
            </w:pPr>
            <w:r w:rsidRPr="00D30D16">
              <w:rPr>
                <w:rFonts w:ascii="Arial" w:hAnsi="Arial" w:cs="Arial"/>
                <w:sz w:val="13"/>
                <w:szCs w:val="13"/>
              </w:rPr>
              <w:t>(Per UE/ Per Band/ Per BC/ Per FS/ Per FSPC</w:t>
            </w:r>
          </w:p>
        </w:tc>
        <w:tc>
          <w:tcPr>
            <w:tcW w:w="717" w:type="dxa"/>
            <w:tcBorders>
              <w:top w:val="single" w:sz="4" w:space="0" w:color="auto"/>
              <w:left w:val="single" w:sz="4" w:space="0" w:color="auto"/>
              <w:bottom w:val="single" w:sz="4" w:space="0" w:color="auto"/>
              <w:right w:val="single" w:sz="4" w:space="0" w:color="auto"/>
            </w:tcBorders>
          </w:tcPr>
          <w:p w14:paraId="7C165BEA" w14:textId="77777777" w:rsidR="00603C5C" w:rsidRPr="00D30D16" w:rsidRDefault="00603C5C" w:rsidP="00B468A3">
            <w:pPr>
              <w:spacing w:before="120"/>
              <w:rPr>
                <w:rFonts w:ascii="Arial" w:hAnsi="Arial" w:cs="Arial"/>
                <w:sz w:val="13"/>
                <w:szCs w:val="13"/>
              </w:rPr>
            </w:pPr>
            <w:r w:rsidRPr="00D30D16">
              <w:rPr>
                <w:rFonts w:ascii="Arial" w:hAnsi="Arial" w:cs="Arial"/>
                <w:sz w:val="13"/>
                <w:szCs w:val="13"/>
              </w:rPr>
              <w:t>Need of FDD/TDD differentiation</w:t>
            </w:r>
          </w:p>
        </w:tc>
        <w:tc>
          <w:tcPr>
            <w:tcW w:w="615" w:type="dxa"/>
            <w:tcBorders>
              <w:top w:val="single" w:sz="4" w:space="0" w:color="auto"/>
              <w:left w:val="single" w:sz="4" w:space="0" w:color="auto"/>
              <w:bottom w:val="single" w:sz="4" w:space="0" w:color="auto"/>
              <w:right w:val="single" w:sz="4" w:space="0" w:color="auto"/>
            </w:tcBorders>
          </w:tcPr>
          <w:p w14:paraId="00D11C65" w14:textId="77777777" w:rsidR="00603C5C" w:rsidRPr="00D30D16" w:rsidRDefault="00603C5C" w:rsidP="00B468A3">
            <w:pPr>
              <w:spacing w:before="120"/>
              <w:rPr>
                <w:rFonts w:ascii="Arial" w:hAnsi="Arial" w:cs="Arial"/>
                <w:sz w:val="13"/>
                <w:szCs w:val="13"/>
              </w:rPr>
            </w:pPr>
            <w:r w:rsidRPr="00D30D16">
              <w:rPr>
                <w:rFonts w:ascii="Arial" w:hAnsi="Arial" w:cs="Arial"/>
                <w:sz w:val="13"/>
                <w:szCs w:val="13"/>
              </w:rPr>
              <w:t>Need of FR1/FR2 differentiation</w:t>
            </w:r>
          </w:p>
        </w:tc>
        <w:tc>
          <w:tcPr>
            <w:tcW w:w="820" w:type="dxa"/>
            <w:tcBorders>
              <w:top w:val="single" w:sz="4" w:space="0" w:color="auto"/>
              <w:left w:val="single" w:sz="4" w:space="0" w:color="auto"/>
              <w:bottom w:val="single" w:sz="4" w:space="0" w:color="auto"/>
              <w:right w:val="single" w:sz="4" w:space="0" w:color="auto"/>
            </w:tcBorders>
          </w:tcPr>
          <w:p w14:paraId="713AEFE2" w14:textId="77777777" w:rsidR="00603C5C" w:rsidRPr="00D30D16" w:rsidRDefault="00603C5C" w:rsidP="00B468A3">
            <w:pPr>
              <w:spacing w:before="120"/>
              <w:rPr>
                <w:rFonts w:ascii="Arial" w:hAnsi="Arial" w:cs="Arial"/>
                <w:sz w:val="13"/>
                <w:szCs w:val="13"/>
              </w:rPr>
            </w:pPr>
            <w:r w:rsidRPr="003E34EF">
              <w:rPr>
                <w:rFonts w:ascii="Arial" w:hAnsi="Arial" w:cs="Arial"/>
                <w:sz w:val="13"/>
                <w:szCs w:val="13"/>
              </w:rPr>
              <w:t>Capability interpretation for mixture of FDD/TDD and/or FR1/FR2</w:t>
            </w:r>
          </w:p>
        </w:tc>
        <w:tc>
          <w:tcPr>
            <w:tcW w:w="1451" w:type="dxa"/>
            <w:tcBorders>
              <w:top w:val="single" w:sz="4" w:space="0" w:color="auto"/>
              <w:left w:val="single" w:sz="4" w:space="0" w:color="auto"/>
              <w:bottom w:val="single" w:sz="4" w:space="0" w:color="auto"/>
              <w:right w:val="single" w:sz="4" w:space="0" w:color="auto"/>
            </w:tcBorders>
          </w:tcPr>
          <w:p w14:paraId="7D119CD9" w14:textId="77777777" w:rsidR="00603C5C" w:rsidRPr="00D30D16" w:rsidRDefault="00603C5C" w:rsidP="00B468A3">
            <w:pPr>
              <w:spacing w:before="120"/>
              <w:rPr>
                <w:rFonts w:ascii="Arial" w:hAnsi="Arial" w:cs="Arial"/>
                <w:sz w:val="13"/>
                <w:szCs w:val="13"/>
              </w:rPr>
            </w:pPr>
            <w:r w:rsidRPr="00D30D16">
              <w:rPr>
                <w:rFonts w:ascii="Arial" w:hAnsi="Arial" w:cs="Arial"/>
                <w:sz w:val="13"/>
                <w:szCs w:val="13"/>
              </w:rPr>
              <w:t>Note</w:t>
            </w:r>
          </w:p>
        </w:tc>
        <w:tc>
          <w:tcPr>
            <w:tcW w:w="1080" w:type="dxa"/>
            <w:tcBorders>
              <w:top w:val="single" w:sz="4" w:space="0" w:color="auto"/>
              <w:left w:val="single" w:sz="4" w:space="0" w:color="auto"/>
              <w:bottom w:val="single" w:sz="4" w:space="0" w:color="auto"/>
              <w:right w:val="single" w:sz="4" w:space="0" w:color="auto"/>
            </w:tcBorders>
          </w:tcPr>
          <w:p w14:paraId="27BB1DDB" w14:textId="77777777" w:rsidR="00603C5C" w:rsidRPr="00D30D16" w:rsidRDefault="00603C5C" w:rsidP="00B468A3">
            <w:pPr>
              <w:spacing w:before="120"/>
              <w:rPr>
                <w:rFonts w:ascii="Arial" w:hAnsi="Arial" w:cs="Arial"/>
                <w:sz w:val="13"/>
                <w:szCs w:val="13"/>
              </w:rPr>
            </w:pPr>
            <w:r w:rsidRPr="00D30D16">
              <w:rPr>
                <w:rFonts w:ascii="Arial" w:hAnsi="Arial" w:cs="Arial"/>
                <w:sz w:val="13"/>
                <w:szCs w:val="13"/>
              </w:rPr>
              <w:t>Mandatory/Optional</w:t>
            </w:r>
          </w:p>
        </w:tc>
      </w:tr>
      <w:tr w:rsidR="006104A7" w:rsidRPr="00D30D16" w14:paraId="30609938" w14:textId="77777777" w:rsidTr="006104A7">
        <w:trPr>
          <w:trHeight w:val="1875"/>
          <w:jc w:val="center"/>
        </w:trPr>
        <w:tc>
          <w:tcPr>
            <w:tcW w:w="1020" w:type="dxa"/>
            <w:tcBorders>
              <w:top w:val="single" w:sz="4" w:space="0" w:color="auto"/>
              <w:left w:val="single" w:sz="4" w:space="0" w:color="auto"/>
              <w:bottom w:val="single" w:sz="4" w:space="0" w:color="auto"/>
              <w:right w:val="single" w:sz="4" w:space="0" w:color="auto"/>
            </w:tcBorders>
            <w:hideMark/>
          </w:tcPr>
          <w:p w14:paraId="3751ADCD" w14:textId="77777777" w:rsidR="00603C5C" w:rsidRPr="00D30D16" w:rsidRDefault="00603C5C" w:rsidP="00B468A3">
            <w:pPr>
              <w:pStyle w:val="TAL"/>
              <w:spacing w:before="120"/>
              <w:rPr>
                <w:rFonts w:cs="Arial"/>
                <w:sz w:val="13"/>
                <w:szCs w:val="13"/>
              </w:rPr>
            </w:pPr>
            <w:r>
              <w:rPr>
                <w:rFonts w:cs="Arial"/>
                <w:sz w:val="13"/>
                <w:szCs w:val="13"/>
              </w:rPr>
              <w:t xml:space="preserve">54-3: </w:t>
            </w:r>
            <w:r w:rsidRPr="00867965">
              <w:rPr>
                <w:rFonts w:cs="Arial"/>
                <w:sz w:val="13"/>
                <w:szCs w:val="13"/>
              </w:rPr>
              <w:t>Dynamic waveform switching</w:t>
            </w:r>
          </w:p>
        </w:tc>
        <w:tc>
          <w:tcPr>
            <w:tcW w:w="1882" w:type="dxa"/>
            <w:tcBorders>
              <w:top w:val="single" w:sz="4" w:space="0" w:color="auto"/>
              <w:left w:val="single" w:sz="4" w:space="0" w:color="auto"/>
              <w:bottom w:val="single" w:sz="4" w:space="0" w:color="auto"/>
              <w:right w:val="single" w:sz="4" w:space="0" w:color="auto"/>
            </w:tcBorders>
          </w:tcPr>
          <w:p w14:paraId="53856EC2" w14:textId="77777777" w:rsidR="00603C5C" w:rsidRPr="00D30D16" w:rsidRDefault="00603C5C" w:rsidP="00B468A3">
            <w:pPr>
              <w:pStyle w:val="TAL"/>
              <w:spacing w:before="120"/>
              <w:rPr>
                <w:rFonts w:cs="Arial"/>
                <w:sz w:val="13"/>
                <w:szCs w:val="13"/>
              </w:rPr>
            </w:pPr>
            <w:r w:rsidRPr="008C35D2">
              <w:rPr>
                <w:rFonts w:cs="Arial"/>
                <w:sz w:val="13"/>
                <w:szCs w:val="13"/>
              </w:rPr>
              <w:t>Support of dynamic waveform switching for DCI format 0_1/0_2</w:t>
            </w:r>
            <w:r w:rsidRPr="0017761B">
              <w:rPr>
                <w:rFonts w:cs="Arial"/>
                <w:strike/>
                <w:color w:val="FF0000"/>
                <w:sz w:val="13"/>
                <w:szCs w:val="13"/>
              </w:rPr>
              <w:t>[/0_3]</w:t>
            </w:r>
            <w:r w:rsidRPr="008C35D2">
              <w:rPr>
                <w:rFonts w:cs="Arial"/>
                <w:sz w:val="13"/>
                <w:szCs w:val="13"/>
              </w:rPr>
              <w:t xml:space="preserve"> in a band when configured with 1 UL carrier</w:t>
            </w:r>
          </w:p>
        </w:tc>
        <w:tc>
          <w:tcPr>
            <w:tcW w:w="1291" w:type="dxa"/>
            <w:tcBorders>
              <w:top w:val="single" w:sz="4" w:space="0" w:color="auto"/>
              <w:left w:val="single" w:sz="4" w:space="0" w:color="auto"/>
              <w:bottom w:val="single" w:sz="4" w:space="0" w:color="auto"/>
              <w:right w:val="single" w:sz="4" w:space="0" w:color="auto"/>
            </w:tcBorders>
            <w:hideMark/>
          </w:tcPr>
          <w:p w14:paraId="40F6E7C9" w14:textId="77777777" w:rsidR="00603C5C" w:rsidRPr="00D30D16" w:rsidRDefault="00603C5C" w:rsidP="00B468A3">
            <w:pPr>
              <w:pStyle w:val="TAL"/>
              <w:spacing w:before="120"/>
              <w:rPr>
                <w:rFonts w:cs="Arial"/>
                <w:sz w:val="13"/>
                <w:szCs w:val="13"/>
              </w:rPr>
            </w:pPr>
          </w:p>
        </w:tc>
        <w:tc>
          <w:tcPr>
            <w:tcW w:w="968" w:type="dxa"/>
            <w:tcBorders>
              <w:top w:val="single" w:sz="4" w:space="0" w:color="auto"/>
              <w:left w:val="single" w:sz="4" w:space="0" w:color="auto"/>
              <w:bottom w:val="single" w:sz="4" w:space="0" w:color="auto"/>
              <w:right w:val="single" w:sz="4" w:space="0" w:color="auto"/>
            </w:tcBorders>
            <w:hideMark/>
          </w:tcPr>
          <w:p w14:paraId="5B26E5A8" w14:textId="77777777" w:rsidR="00603C5C" w:rsidRPr="00D30D16" w:rsidRDefault="00603C5C" w:rsidP="00B468A3">
            <w:pPr>
              <w:pStyle w:val="TAL"/>
              <w:spacing w:before="120"/>
              <w:rPr>
                <w:rFonts w:cs="Arial"/>
                <w:sz w:val="13"/>
                <w:szCs w:val="13"/>
              </w:rPr>
            </w:pPr>
            <w:r>
              <w:rPr>
                <w:rFonts w:cs="Arial"/>
                <w:sz w:val="13"/>
                <w:szCs w:val="13"/>
              </w:rPr>
              <w:t>Yes</w:t>
            </w:r>
          </w:p>
        </w:tc>
        <w:tc>
          <w:tcPr>
            <w:tcW w:w="2009" w:type="dxa"/>
            <w:tcBorders>
              <w:top w:val="single" w:sz="4" w:space="0" w:color="auto"/>
              <w:left w:val="single" w:sz="4" w:space="0" w:color="auto"/>
              <w:bottom w:val="single" w:sz="4" w:space="0" w:color="auto"/>
              <w:right w:val="single" w:sz="4" w:space="0" w:color="auto"/>
            </w:tcBorders>
          </w:tcPr>
          <w:p w14:paraId="7E453D7D" w14:textId="77777777" w:rsidR="00603C5C" w:rsidRPr="00D30D16" w:rsidRDefault="00603C5C" w:rsidP="00B468A3">
            <w:pPr>
              <w:pStyle w:val="TAL"/>
              <w:spacing w:before="120"/>
              <w:rPr>
                <w:rFonts w:cs="Arial"/>
                <w:sz w:val="13"/>
                <w:szCs w:val="13"/>
              </w:rPr>
            </w:pPr>
            <w:r w:rsidRPr="008B5393">
              <w:rPr>
                <w:rFonts w:cs="Arial"/>
                <w:sz w:val="13"/>
                <w:szCs w:val="13"/>
              </w:rPr>
              <w:t>Dynamic waveform switching is not supported</w:t>
            </w:r>
          </w:p>
        </w:tc>
        <w:tc>
          <w:tcPr>
            <w:tcW w:w="922" w:type="dxa"/>
            <w:tcBorders>
              <w:top w:val="single" w:sz="4" w:space="0" w:color="auto"/>
              <w:left w:val="single" w:sz="4" w:space="0" w:color="auto"/>
              <w:bottom w:val="single" w:sz="4" w:space="0" w:color="auto"/>
              <w:right w:val="single" w:sz="4" w:space="0" w:color="auto"/>
            </w:tcBorders>
          </w:tcPr>
          <w:p w14:paraId="4154CDFC" w14:textId="77777777" w:rsidR="00603C5C" w:rsidRPr="00D30D16" w:rsidRDefault="00603C5C" w:rsidP="00B468A3">
            <w:pPr>
              <w:pStyle w:val="TAL"/>
              <w:spacing w:before="120"/>
              <w:rPr>
                <w:rFonts w:cs="Arial"/>
                <w:sz w:val="13"/>
                <w:szCs w:val="13"/>
                <w:lang w:eastAsia="zh-CN"/>
              </w:rPr>
            </w:pPr>
            <w:r w:rsidRPr="007D4F3E">
              <w:rPr>
                <w:rFonts w:cs="Arial"/>
                <w:sz w:val="13"/>
                <w:szCs w:val="13"/>
                <w:lang w:eastAsia="zh-CN"/>
              </w:rPr>
              <w:t>Per band</w:t>
            </w:r>
          </w:p>
        </w:tc>
        <w:tc>
          <w:tcPr>
            <w:tcW w:w="717" w:type="dxa"/>
            <w:tcBorders>
              <w:top w:val="single" w:sz="4" w:space="0" w:color="auto"/>
              <w:left w:val="single" w:sz="4" w:space="0" w:color="auto"/>
              <w:bottom w:val="single" w:sz="4" w:space="0" w:color="auto"/>
              <w:right w:val="single" w:sz="4" w:space="0" w:color="auto"/>
            </w:tcBorders>
          </w:tcPr>
          <w:p w14:paraId="6D6F13D6" w14:textId="77777777" w:rsidR="00603C5C" w:rsidRPr="00D30D16" w:rsidRDefault="00603C5C" w:rsidP="00B468A3">
            <w:pPr>
              <w:pStyle w:val="TAL"/>
              <w:spacing w:before="120"/>
              <w:rPr>
                <w:rFonts w:cs="Arial"/>
                <w:sz w:val="13"/>
                <w:szCs w:val="13"/>
                <w:lang w:eastAsia="zh-CN"/>
              </w:rPr>
            </w:pPr>
            <w:r w:rsidRPr="00D30D16">
              <w:rPr>
                <w:rFonts w:cs="Arial"/>
                <w:sz w:val="13"/>
                <w:szCs w:val="13"/>
                <w:lang w:eastAsia="zh-CN"/>
              </w:rPr>
              <w:t>N/A</w:t>
            </w:r>
          </w:p>
        </w:tc>
        <w:tc>
          <w:tcPr>
            <w:tcW w:w="615" w:type="dxa"/>
            <w:tcBorders>
              <w:top w:val="single" w:sz="4" w:space="0" w:color="auto"/>
              <w:left w:val="single" w:sz="4" w:space="0" w:color="auto"/>
              <w:bottom w:val="single" w:sz="4" w:space="0" w:color="auto"/>
              <w:right w:val="single" w:sz="4" w:space="0" w:color="auto"/>
            </w:tcBorders>
            <w:hideMark/>
          </w:tcPr>
          <w:p w14:paraId="5958EA08" w14:textId="77777777" w:rsidR="00603C5C" w:rsidRPr="00D30D16" w:rsidRDefault="00603C5C" w:rsidP="00B468A3">
            <w:pPr>
              <w:pStyle w:val="TAL"/>
              <w:spacing w:before="120"/>
              <w:rPr>
                <w:rFonts w:cs="Arial"/>
                <w:sz w:val="13"/>
                <w:szCs w:val="13"/>
              </w:rPr>
            </w:pPr>
            <w:r w:rsidRPr="00D30D16">
              <w:rPr>
                <w:rFonts w:cs="Arial"/>
                <w:sz w:val="13"/>
                <w:szCs w:val="13"/>
                <w:lang w:eastAsia="zh-CN"/>
              </w:rPr>
              <w:t>N/A</w:t>
            </w:r>
          </w:p>
        </w:tc>
        <w:tc>
          <w:tcPr>
            <w:tcW w:w="820" w:type="dxa"/>
            <w:tcBorders>
              <w:top w:val="single" w:sz="4" w:space="0" w:color="auto"/>
              <w:left w:val="single" w:sz="4" w:space="0" w:color="auto"/>
              <w:bottom w:val="single" w:sz="4" w:space="0" w:color="auto"/>
              <w:right w:val="single" w:sz="4" w:space="0" w:color="auto"/>
            </w:tcBorders>
          </w:tcPr>
          <w:p w14:paraId="43172752" w14:textId="77777777" w:rsidR="00603C5C" w:rsidRPr="006E3616" w:rsidRDefault="00603C5C" w:rsidP="00B468A3">
            <w:pPr>
              <w:pStyle w:val="TAL"/>
              <w:rPr>
                <w:rFonts w:cs="Arial"/>
                <w:sz w:val="13"/>
                <w:szCs w:val="13"/>
                <w:lang w:eastAsia="zh-CN"/>
              </w:rPr>
            </w:pPr>
            <w:r w:rsidRPr="00D30D16">
              <w:rPr>
                <w:rFonts w:cs="Arial"/>
                <w:sz w:val="13"/>
                <w:szCs w:val="13"/>
                <w:lang w:eastAsia="zh-CN"/>
              </w:rPr>
              <w:t>N/A</w:t>
            </w:r>
          </w:p>
        </w:tc>
        <w:tc>
          <w:tcPr>
            <w:tcW w:w="1451" w:type="dxa"/>
            <w:tcBorders>
              <w:top w:val="single" w:sz="4" w:space="0" w:color="auto"/>
              <w:left w:val="single" w:sz="4" w:space="0" w:color="auto"/>
              <w:bottom w:val="single" w:sz="4" w:space="0" w:color="auto"/>
              <w:right w:val="single" w:sz="4" w:space="0" w:color="auto"/>
            </w:tcBorders>
          </w:tcPr>
          <w:p w14:paraId="6A4C5CA3" w14:textId="77777777" w:rsidR="00603C5C" w:rsidRPr="006E3616" w:rsidRDefault="00603C5C" w:rsidP="00B468A3">
            <w:pPr>
              <w:pStyle w:val="TAL"/>
              <w:rPr>
                <w:rFonts w:cs="Arial"/>
                <w:sz w:val="13"/>
                <w:szCs w:val="13"/>
                <w:lang w:eastAsia="zh-CN"/>
              </w:rPr>
            </w:pPr>
            <w:r w:rsidRPr="006E3616">
              <w:rPr>
                <w:rFonts w:cs="Arial"/>
                <w:sz w:val="13"/>
                <w:szCs w:val="13"/>
                <w:lang w:eastAsia="zh-CN"/>
              </w:rPr>
              <w:t>If UE supporting this FG supports FG 11-1, the UE supports FG 54-3 with DCI format 0_2</w:t>
            </w:r>
          </w:p>
          <w:p w14:paraId="0E8ACFFB" w14:textId="77777777" w:rsidR="00603C5C" w:rsidRPr="006E3616" w:rsidRDefault="00603C5C" w:rsidP="00B468A3">
            <w:pPr>
              <w:pStyle w:val="TAL"/>
              <w:rPr>
                <w:rFonts w:cs="Arial"/>
                <w:sz w:val="13"/>
                <w:szCs w:val="13"/>
                <w:lang w:eastAsia="zh-CN"/>
              </w:rPr>
            </w:pPr>
          </w:p>
          <w:p w14:paraId="7E597FD6" w14:textId="77777777" w:rsidR="00603C5C" w:rsidRPr="00FD23CF" w:rsidRDefault="00603C5C" w:rsidP="00B468A3">
            <w:pPr>
              <w:pStyle w:val="TAL"/>
              <w:spacing w:before="120"/>
              <w:rPr>
                <w:rFonts w:cs="Arial"/>
                <w:sz w:val="13"/>
                <w:szCs w:val="13"/>
                <w:lang w:eastAsia="zh-CN"/>
              </w:rPr>
            </w:pPr>
            <w:r w:rsidRPr="006E3616">
              <w:rPr>
                <w:rFonts w:cs="Arial"/>
                <w:sz w:val="13"/>
                <w:szCs w:val="13"/>
                <w:lang w:eastAsia="zh-CN"/>
              </w:rPr>
              <w:t>If UE supporting this FG supports FG 10-17, the UE supports FG 54-3 with multi-PUSCH scheduling</w:t>
            </w:r>
          </w:p>
        </w:tc>
        <w:tc>
          <w:tcPr>
            <w:tcW w:w="1080" w:type="dxa"/>
            <w:tcBorders>
              <w:top w:val="single" w:sz="4" w:space="0" w:color="auto"/>
              <w:left w:val="single" w:sz="4" w:space="0" w:color="auto"/>
              <w:bottom w:val="single" w:sz="4" w:space="0" w:color="auto"/>
              <w:right w:val="single" w:sz="4" w:space="0" w:color="auto"/>
            </w:tcBorders>
            <w:hideMark/>
          </w:tcPr>
          <w:p w14:paraId="4A8A22A9" w14:textId="77777777" w:rsidR="00603C5C" w:rsidRPr="00D30D16" w:rsidRDefault="00603C5C" w:rsidP="00B468A3">
            <w:pPr>
              <w:pStyle w:val="TAL"/>
              <w:spacing w:before="120"/>
              <w:rPr>
                <w:rFonts w:cs="Arial"/>
                <w:sz w:val="13"/>
                <w:szCs w:val="13"/>
              </w:rPr>
            </w:pPr>
            <w:r w:rsidRPr="00D30D16">
              <w:rPr>
                <w:rFonts w:cs="Arial"/>
                <w:sz w:val="13"/>
                <w:szCs w:val="13"/>
              </w:rPr>
              <w:t xml:space="preserve">Optional with capability </w:t>
            </w:r>
            <w:proofErr w:type="spellStart"/>
            <w:r w:rsidRPr="00D30D16">
              <w:rPr>
                <w:rFonts w:cs="Arial"/>
                <w:sz w:val="13"/>
                <w:szCs w:val="13"/>
              </w:rPr>
              <w:t>signaling</w:t>
            </w:r>
            <w:proofErr w:type="spellEnd"/>
          </w:p>
        </w:tc>
      </w:tr>
      <w:tr w:rsidR="006104A7" w:rsidRPr="00173901" w14:paraId="4B9AC85A" w14:textId="77777777" w:rsidTr="006104A7">
        <w:trPr>
          <w:trHeight w:val="1221"/>
          <w:jc w:val="center"/>
        </w:trPr>
        <w:tc>
          <w:tcPr>
            <w:tcW w:w="1020" w:type="dxa"/>
            <w:tcBorders>
              <w:top w:val="single" w:sz="4" w:space="0" w:color="auto"/>
              <w:left w:val="single" w:sz="4" w:space="0" w:color="auto"/>
              <w:bottom w:val="single" w:sz="4" w:space="0" w:color="auto"/>
              <w:right w:val="single" w:sz="4" w:space="0" w:color="auto"/>
            </w:tcBorders>
          </w:tcPr>
          <w:p w14:paraId="04E2BB6F" w14:textId="77777777" w:rsidR="00603C5C" w:rsidRPr="004D7051" w:rsidRDefault="00603C5C" w:rsidP="00B468A3">
            <w:pPr>
              <w:pStyle w:val="TAL"/>
              <w:spacing w:before="120"/>
              <w:rPr>
                <w:rFonts w:cs="Arial"/>
                <w:sz w:val="13"/>
                <w:szCs w:val="13"/>
              </w:rPr>
            </w:pPr>
            <w:r w:rsidRPr="009B51A9">
              <w:rPr>
                <w:rFonts w:cs="Arial"/>
                <w:sz w:val="13"/>
                <w:szCs w:val="13"/>
              </w:rPr>
              <w:t>54-3a</w:t>
            </w:r>
            <w:r>
              <w:rPr>
                <w:rFonts w:cs="Arial"/>
                <w:sz w:val="13"/>
                <w:szCs w:val="13"/>
              </w:rPr>
              <w:t xml:space="preserve">: </w:t>
            </w:r>
            <w:r w:rsidRPr="004D7051">
              <w:rPr>
                <w:rFonts w:cs="Arial"/>
                <w:sz w:val="13"/>
                <w:szCs w:val="13"/>
              </w:rPr>
              <w:t xml:space="preserve">PHR enhancement for dynamic waveform switching </w:t>
            </w:r>
          </w:p>
        </w:tc>
        <w:tc>
          <w:tcPr>
            <w:tcW w:w="1882" w:type="dxa"/>
            <w:tcBorders>
              <w:top w:val="single" w:sz="4" w:space="0" w:color="auto"/>
              <w:left w:val="single" w:sz="4" w:space="0" w:color="auto"/>
              <w:bottom w:val="single" w:sz="4" w:space="0" w:color="auto"/>
              <w:right w:val="single" w:sz="4" w:space="0" w:color="auto"/>
            </w:tcBorders>
          </w:tcPr>
          <w:p w14:paraId="093D4CBF" w14:textId="77777777" w:rsidR="00603C5C" w:rsidRPr="00BA0B33" w:rsidRDefault="00603C5C" w:rsidP="00B468A3">
            <w:pPr>
              <w:spacing w:before="120"/>
              <w:rPr>
                <w:rFonts w:ascii="Arial" w:hAnsi="Arial" w:cs="Arial"/>
                <w:sz w:val="13"/>
                <w:szCs w:val="13"/>
              </w:rPr>
            </w:pPr>
            <w:r w:rsidRPr="004D7051">
              <w:rPr>
                <w:rFonts w:ascii="Arial" w:hAnsi="Arial" w:cs="Arial"/>
                <w:sz w:val="13"/>
                <w:szCs w:val="13"/>
              </w:rPr>
              <w:t>Reporting of power headroom information for an assumed PUSCH using target waveform different from waveform of actual PUSCH</w:t>
            </w:r>
            <w:r>
              <w:rPr>
                <w:rFonts w:ascii="Arial" w:hAnsi="Arial" w:cs="Arial"/>
                <w:sz w:val="13"/>
                <w:szCs w:val="13"/>
              </w:rPr>
              <w:t>.</w:t>
            </w:r>
          </w:p>
        </w:tc>
        <w:tc>
          <w:tcPr>
            <w:tcW w:w="1291" w:type="dxa"/>
            <w:tcBorders>
              <w:top w:val="single" w:sz="4" w:space="0" w:color="auto"/>
              <w:left w:val="single" w:sz="4" w:space="0" w:color="auto"/>
              <w:bottom w:val="single" w:sz="4" w:space="0" w:color="auto"/>
              <w:right w:val="single" w:sz="4" w:space="0" w:color="auto"/>
            </w:tcBorders>
          </w:tcPr>
          <w:p w14:paraId="0FB5F070" w14:textId="77777777" w:rsidR="00603C5C" w:rsidRPr="00D30D16" w:rsidRDefault="00603C5C" w:rsidP="00B468A3">
            <w:pPr>
              <w:pStyle w:val="TAL"/>
              <w:spacing w:before="120"/>
              <w:rPr>
                <w:rFonts w:cs="Arial"/>
                <w:sz w:val="13"/>
                <w:szCs w:val="13"/>
              </w:rPr>
            </w:pPr>
            <w:r w:rsidRPr="00791E38">
              <w:rPr>
                <w:rFonts w:cs="Arial"/>
                <w:sz w:val="13"/>
                <w:szCs w:val="13"/>
              </w:rPr>
              <w:t>54-3</w:t>
            </w:r>
          </w:p>
        </w:tc>
        <w:tc>
          <w:tcPr>
            <w:tcW w:w="968" w:type="dxa"/>
            <w:tcBorders>
              <w:top w:val="single" w:sz="4" w:space="0" w:color="auto"/>
              <w:left w:val="single" w:sz="4" w:space="0" w:color="auto"/>
              <w:bottom w:val="single" w:sz="4" w:space="0" w:color="auto"/>
              <w:right w:val="single" w:sz="4" w:space="0" w:color="auto"/>
            </w:tcBorders>
          </w:tcPr>
          <w:p w14:paraId="51D5C33E" w14:textId="77777777" w:rsidR="00603C5C" w:rsidRPr="00D30D16" w:rsidRDefault="00603C5C" w:rsidP="00B468A3">
            <w:pPr>
              <w:pStyle w:val="TAL"/>
              <w:spacing w:before="120"/>
              <w:rPr>
                <w:rFonts w:cs="Arial"/>
                <w:sz w:val="13"/>
                <w:szCs w:val="13"/>
              </w:rPr>
            </w:pPr>
            <w:r>
              <w:rPr>
                <w:rFonts w:cs="Arial"/>
                <w:sz w:val="13"/>
                <w:szCs w:val="13"/>
              </w:rPr>
              <w:t>Yes</w:t>
            </w:r>
          </w:p>
        </w:tc>
        <w:tc>
          <w:tcPr>
            <w:tcW w:w="2009" w:type="dxa"/>
            <w:tcBorders>
              <w:top w:val="single" w:sz="4" w:space="0" w:color="auto"/>
              <w:left w:val="single" w:sz="4" w:space="0" w:color="auto"/>
              <w:bottom w:val="single" w:sz="4" w:space="0" w:color="auto"/>
              <w:right w:val="single" w:sz="4" w:space="0" w:color="auto"/>
            </w:tcBorders>
          </w:tcPr>
          <w:p w14:paraId="10AFF11A" w14:textId="77777777" w:rsidR="00603C5C" w:rsidRPr="00D30D16" w:rsidRDefault="00603C5C" w:rsidP="00B468A3">
            <w:pPr>
              <w:pStyle w:val="TAL"/>
              <w:spacing w:before="120"/>
              <w:rPr>
                <w:rFonts w:cs="Arial"/>
                <w:sz w:val="13"/>
                <w:szCs w:val="13"/>
              </w:rPr>
            </w:pPr>
            <w:r w:rsidRPr="00451926">
              <w:rPr>
                <w:rFonts w:cs="Arial"/>
                <w:color w:val="FF0000"/>
                <w:sz w:val="13"/>
                <w:szCs w:val="13"/>
              </w:rPr>
              <w:t>UE does not support PHR of both CP-OFDM and DFT-s-OFDM for PUSCH transmissions scheduled by DCI0_1/2 when DWS is enabled.</w:t>
            </w:r>
          </w:p>
        </w:tc>
        <w:tc>
          <w:tcPr>
            <w:tcW w:w="922" w:type="dxa"/>
            <w:tcBorders>
              <w:top w:val="single" w:sz="4" w:space="0" w:color="auto"/>
              <w:left w:val="single" w:sz="4" w:space="0" w:color="auto"/>
              <w:bottom w:val="single" w:sz="4" w:space="0" w:color="auto"/>
              <w:right w:val="single" w:sz="4" w:space="0" w:color="auto"/>
            </w:tcBorders>
          </w:tcPr>
          <w:p w14:paraId="48C1222D" w14:textId="77777777" w:rsidR="00603C5C" w:rsidRPr="001746C7" w:rsidRDefault="00603C5C" w:rsidP="00B468A3">
            <w:pPr>
              <w:pStyle w:val="TAL"/>
              <w:spacing w:before="120"/>
              <w:rPr>
                <w:rFonts w:cs="Arial"/>
                <w:color w:val="FF0000"/>
                <w:sz w:val="13"/>
                <w:szCs w:val="13"/>
                <w:lang w:eastAsia="zh-CN"/>
              </w:rPr>
            </w:pPr>
            <w:r>
              <w:rPr>
                <w:rFonts w:cs="Arial"/>
                <w:color w:val="FF0000"/>
                <w:sz w:val="13"/>
                <w:szCs w:val="13"/>
                <w:lang w:eastAsia="zh-CN"/>
              </w:rPr>
              <w:t>Per band</w:t>
            </w:r>
          </w:p>
        </w:tc>
        <w:tc>
          <w:tcPr>
            <w:tcW w:w="717" w:type="dxa"/>
            <w:tcBorders>
              <w:top w:val="single" w:sz="4" w:space="0" w:color="auto"/>
              <w:left w:val="single" w:sz="4" w:space="0" w:color="auto"/>
              <w:bottom w:val="single" w:sz="4" w:space="0" w:color="auto"/>
              <w:right w:val="single" w:sz="4" w:space="0" w:color="auto"/>
            </w:tcBorders>
          </w:tcPr>
          <w:p w14:paraId="3448E6E0" w14:textId="77777777" w:rsidR="00603C5C" w:rsidRPr="001746C7" w:rsidRDefault="00603C5C" w:rsidP="00B468A3">
            <w:pPr>
              <w:pStyle w:val="TAL"/>
              <w:spacing w:before="120"/>
              <w:rPr>
                <w:rFonts w:cs="Arial"/>
                <w:color w:val="FF0000"/>
                <w:sz w:val="13"/>
                <w:szCs w:val="13"/>
                <w:lang w:eastAsia="zh-CN"/>
              </w:rPr>
            </w:pPr>
            <w:r w:rsidRPr="001746C7">
              <w:rPr>
                <w:rFonts w:cs="Arial"/>
                <w:color w:val="FF0000"/>
                <w:sz w:val="13"/>
                <w:szCs w:val="13"/>
                <w:lang w:eastAsia="zh-CN"/>
              </w:rPr>
              <w:t>N/A</w:t>
            </w:r>
          </w:p>
        </w:tc>
        <w:tc>
          <w:tcPr>
            <w:tcW w:w="615" w:type="dxa"/>
            <w:tcBorders>
              <w:top w:val="single" w:sz="4" w:space="0" w:color="auto"/>
              <w:left w:val="single" w:sz="4" w:space="0" w:color="auto"/>
              <w:bottom w:val="single" w:sz="4" w:space="0" w:color="auto"/>
              <w:right w:val="single" w:sz="4" w:space="0" w:color="auto"/>
            </w:tcBorders>
          </w:tcPr>
          <w:p w14:paraId="6BCDE0A3" w14:textId="77777777" w:rsidR="00603C5C" w:rsidRPr="001746C7" w:rsidRDefault="00603C5C" w:rsidP="00B468A3">
            <w:pPr>
              <w:pStyle w:val="TAL"/>
              <w:spacing w:before="120"/>
              <w:rPr>
                <w:rFonts w:cs="Arial"/>
                <w:color w:val="FF0000"/>
                <w:sz w:val="13"/>
                <w:szCs w:val="13"/>
              </w:rPr>
            </w:pPr>
            <w:r w:rsidRPr="001746C7">
              <w:rPr>
                <w:rFonts w:cs="Arial"/>
                <w:color w:val="FF0000"/>
                <w:sz w:val="13"/>
                <w:szCs w:val="13"/>
                <w:lang w:eastAsia="zh-CN"/>
              </w:rPr>
              <w:t>N/A</w:t>
            </w:r>
          </w:p>
        </w:tc>
        <w:tc>
          <w:tcPr>
            <w:tcW w:w="820" w:type="dxa"/>
            <w:tcBorders>
              <w:top w:val="single" w:sz="4" w:space="0" w:color="auto"/>
              <w:left w:val="single" w:sz="4" w:space="0" w:color="auto"/>
              <w:bottom w:val="single" w:sz="4" w:space="0" w:color="auto"/>
              <w:right w:val="single" w:sz="4" w:space="0" w:color="auto"/>
            </w:tcBorders>
          </w:tcPr>
          <w:p w14:paraId="542FAF12" w14:textId="77777777" w:rsidR="00603C5C" w:rsidRPr="00D30D16" w:rsidRDefault="00603C5C" w:rsidP="00B468A3">
            <w:pPr>
              <w:pStyle w:val="TAL"/>
              <w:spacing w:before="120"/>
              <w:rPr>
                <w:rFonts w:cs="Arial"/>
                <w:sz w:val="13"/>
                <w:szCs w:val="13"/>
                <w:lang w:eastAsia="zh-CN"/>
              </w:rPr>
            </w:pPr>
            <w:r w:rsidRPr="00BB5629">
              <w:rPr>
                <w:rFonts w:cs="Arial"/>
                <w:color w:val="FF0000"/>
                <w:sz w:val="13"/>
                <w:szCs w:val="13"/>
                <w:lang w:eastAsia="zh-CN"/>
              </w:rPr>
              <w:t>N/A</w:t>
            </w:r>
          </w:p>
        </w:tc>
        <w:tc>
          <w:tcPr>
            <w:tcW w:w="1451" w:type="dxa"/>
            <w:tcBorders>
              <w:top w:val="single" w:sz="4" w:space="0" w:color="auto"/>
              <w:left w:val="single" w:sz="4" w:space="0" w:color="auto"/>
              <w:bottom w:val="single" w:sz="4" w:space="0" w:color="auto"/>
              <w:right w:val="single" w:sz="4" w:space="0" w:color="auto"/>
            </w:tcBorders>
          </w:tcPr>
          <w:p w14:paraId="445C2812" w14:textId="77777777" w:rsidR="00603C5C" w:rsidRPr="00D30D16" w:rsidRDefault="00603C5C" w:rsidP="00B468A3">
            <w:pPr>
              <w:pStyle w:val="TAL"/>
              <w:spacing w:before="120"/>
              <w:rPr>
                <w:rFonts w:cs="Arial"/>
                <w:sz w:val="13"/>
                <w:szCs w:val="13"/>
                <w:lang w:eastAsia="zh-CN"/>
              </w:rPr>
            </w:pPr>
          </w:p>
        </w:tc>
        <w:tc>
          <w:tcPr>
            <w:tcW w:w="1080" w:type="dxa"/>
            <w:tcBorders>
              <w:top w:val="single" w:sz="4" w:space="0" w:color="auto"/>
              <w:left w:val="single" w:sz="4" w:space="0" w:color="auto"/>
              <w:bottom w:val="single" w:sz="4" w:space="0" w:color="auto"/>
              <w:right w:val="single" w:sz="4" w:space="0" w:color="auto"/>
            </w:tcBorders>
          </w:tcPr>
          <w:p w14:paraId="1E7A0EE9" w14:textId="77777777" w:rsidR="00603C5C" w:rsidRPr="00173901" w:rsidRDefault="00603C5C" w:rsidP="00B468A3">
            <w:pPr>
              <w:pStyle w:val="TAL"/>
              <w:spacing w:before="120"/>
              <w:rPr>
                <w:rFonts w:cs="Arial"/>
                <w:sz w:val="13"/>
                <w:szCs w:val="13"/>
              </w:rPr>
            </w:pPr>
            <w:r w:rsidRPr="00D30D16">
              <w:rPr>
                <w:rFonts w:cs="Arial"/>
                <w:sz w:val="13"/>
                <w:szCs w:val="13"/>
              </w:rPr>
              <w:t xml:space="preserve">Optional with capability </w:t>
            </w:r>
            <w:proofErr w:type="spellStart"/>
            <w:r w:rsidRPr="00D30D16">
              <w:rPr>
                <w:rFonts w:cs="Arial"/>
                <w:sz w:val="13"/>
                <w:szCs w:val="13"/>
              </w:rPr>
              <w:t>signaling</w:t>
            </w:r>
            <w:proofErr w:type="spellEnd"/>
          </w:p>
        </w:tc>
      </w:tr>
      <w:tr w:rsidR="006104A7" w:rsidRPr="00173901" w14:paraId="50713141" w14:textId="77777777" w:rsidTr="006104A7">
        <w:trPr>
          <w:trHeight w:val="1221"/>
          <w:jc w:val="center"/>
        </w:trPr>
        <w:tc>
          <w:tcPr>
            <w:tcW w:w="1020" w:type="dxa"/>
            <w:tcBorders>
              <w:top w:val="single" w:sz="4" w:space="0" w:color="auto"/>
              <w:left w:val="single" w:sz="4" w:space="0" w:color="auto"/>
              <w:bottom w:val="single" w:sz="4" w:space="0" w:color="auto"/>
              <w:right w:val="single" w:sz="4" w:space="0" w:color="auto"/>
            </w:tcBorders>
          </w:tcPr>
          <w:p w14:paraId="0C04F805" w14:textId="77777777" w:rsidR="00603C5C" w:rsidRPr="009B51A9" w:rsidRDefault="00603C5C" w:rsidP="00B468A3">
            <w:pPr>
              <w:pStyle w:val="TAL"/>
              <w:spacing w:before="120"/>
              <w:rPr>
                <w:rFonts w:cs="Arial"/>
                <w:sz w:val="13"/>
                <w:szCs w:val="13"/>
              </w:rPr>
            </w:pPr>
            <w:r>
              <w:rPr>
                <w:rFonts w:cs="Arial"/>
                <w:sz w:val="13"/>
                <w:szCs w:val="13"/>
              </w:rPr>
              <w:t xml:space="preserve">54-3b: </w:t>
            </w:r>
            <w:r w:rsidRPr="00FA4F09">
              <w:rPr>
                <w:rFonts w:cs="Arial"/>
                <w:sz w:val="13"/>
                <w:szCs w:val="13"/>
              </w:rPr>
              <w:t>Dynamic waveform switching for intra-band UL CA</w:t>
            </w:r>
          </w:p>
        </w:tc>
        <w:tc>
          <w:tcPr>
            <w:tcW w:w="1882" w:type="dxa"/>
            <w:tcBorders>
              <w:top w:val="single" w:sz="4" w:space="0" w:color="auto"/>
              <w:left w:val="single" w:sz="4" w:space="0" w:color="auto"/>
              <w:bottom w:val="single" w:sz="4" w:space="0" w:color="auto"/>
              <w:right w:val="single" w:sz="4" w:space="0" w:color="auto"/>
            </w:tcBorders>
          </w:tcPr>
          <w:p w14:paraId="35AB8AB2" w14:textId="77777777" w:rsidR="00603C5C" w:rsidRPr="0091175D" w:rsidRDefault="00603C5C" w:rsidP="00B468A3">
            <w:pPr>
              <w:spacing w:before="120"/>
              <w:rPr>
                <w:rFonts w:ascii="Arial" w:hAnsi="Arial" w:cs="Arial"/>
                <w:sz w:val="13"/>
                <w:szCs w:val="13"/>
              </w:rPr>
            </w:pPr>
            <w:r w:rsidRPr="0091175D">
              <w:rPr>
                <w:rFonts w:ascii="Arial" w:hAnsi="Arial" w:cs="Arial"/>
                <w:sz w:val="13"/>
                <w:szCs w:val="13"/>
              </w:rPr>
              <w:t>Support of dynamic waveform switching for DCI format 0_1/0_2</w:t>
            </w:r>
            <w:r w:rsidRPr="0091175D">
              <w:rPr>
                <w:rFonts w:ascii="Arial" w:hAnsi="Arial" w:cs="Arial"/>
                <w:strike/>
                <w:color w:val="FF0000"/>
                <w:sz w:val="13"/>
                <w:szCs w:val="13"/>
              </w:rPr>
              <w:t>[/0_3]</w:t>
            </w:r>
            <w:r w:rsidRPr="0091175D">
              <w:rPr>
                <w:rFonts w:ascii="Arial" w:hAnsi="Arial" w:cs="Arial"/>
                <w:sz w:val="13"/>
                <w:szCs w:val="13"/>
              </w:rPr>
              <w:t xml:space="preserve"> for intra-band UL CA</w:t>
            </w:r>
            <w:r w:rsidRPr="00146415">
              <w:rPr>
                <w:rFonts w:ascii="Arial" w:hAnsi="Arial" w:cs="Arial"/>
                <w:strike/>
                <w:color w:val="FF0000"/>
                <w:sz w:val="13"/>
                <w:szCs w:val="13"/>
              </w:rPr>
              <w:t xml:space="preserve"> [with up to X CCs in the band]</w:t>
            </w:r>
            <w:r w:rsidRPr="0091175D">
              <w:rPr>
                <w:rFonts w:ascii="Arial" w:hAnsi="Arial" w:cs="Arial"/>
                <w:sz w:val="13"/>
                <w:szCs w:val="13"/>
              </w:rPr>
              <w:t>.</w:t>
            </w:r>
          </w:p>
        </w:tc>
        <w:tc>
          <w:tcPr>
            <w:tcW w:w="1291" w:type="dxa"/>
            <w:tcBorders>
              <w:top w:val="single" w:sz="4" w:space="0" w:color="auto"/>
              <w:left w:val="single" w:sz="4" w:space="0" w:color="auto"/>
              <w:bottom w:val="single" w:sz="4" w:space="0" w:color="auto"/>
              <w:right w:val="single" w:sz="4" w:space="0" w:color="auto"/>
            </w:tcBorders>
          </w:tcPr>
          <w:p w14:paraId="10F48EF5" w14:textId="77777777" w:rsidR="00603C5C" w:rsidRPr="00791E38" w:rsidRDefault="00603C5C" w:rsidP="00B468A3">
            <w:pPr>
              <w:pStyle w:val="TAL"/>
              <w:spacing w:before="120"/>
              <w:rPr>
                <w:rFonts w:cs="Arial"/>
                <w:sz w:val="13"/>
                <w:szCs w:val="13"/>
              </w:rPr>
            </w:pPr>
            <w:r>
              <w:rPr>
                <w:rFonts w:cs="Arial"/>
                <w:sz w:val="13"/>
                <w:szCs w:val="13"/>
              </w:rPr>
              <w:t>54-3</w:t>
            </w:r>
          </w:p>
        </w:tc>
        <w:tc>
          <w:tcPr>
            <w:tcW w:w="968" w:type="dxa"/>
            <w:tcBorders>
              <w:top w:val="single" w:sz="4" w:space="0" w:color="auto"/>
              <w:left w:val="single" w:sz="4" w:space="0" w:color="auto"/>
              <w:bottom w:val="single" w:sz="4" w:space="0" w:color="auto"/>
              <w:right w:val="single" w:sz="4" w:space="0" w:color="auto"/>
            </w:tcBorders>
          </w:tcPr>
          <w:p w14:paraId="111CFAA3" w14:textId="77777777" w:rsidR="00603C5C" w:rsidRDefault="00603C5C" w:rsidP="00B468A3">
            <w:pPr>
              <w:pStyle w:val="TAL"/>
              <w:spacing w:before="120"/>
              <w:rPr>
                <w:rFonts w:cs="Arial"/>
                <w:sz w:val="13"/>
                <w:szCs w:val="13"/>
              </w:rPr>
            </w:pPr>
            <w:r>
              <w:rPr>
                <w:rFonts w:cs="Arial"/>
                <w:sz w:val="13"/>
                <w:szCs w:val="13"/>
              </w:rPr>
              <w:t>Yes</w:t>
            </w:r>
          </w:p>
        </w:tc>
        <w:tc>
          <w:tcPr>
            <w:tcW w:w="2009" w:type="dxa"/>
            <w:tcBorders>
              <w:top w:val="single" w:sz="4" w:space="0" w:color="auto"/>
              <w:left w:val="single" w:sz="4" w:space="0" w:color="auto"/>
              <w:bottom w:val="single" w:sz="4" w:space="0" w:color="auto"/>
              <w:right w:val="single" w:sz="4" w:space="0" w:color="auto"/>
            </w:tcBorders>
          </w:tcPr>
          <w:p w14:paraId="1FC80A72" w14:textId="77777777" w:rsidR="00603C5C" w:rsidRPr="00451926" w:rsidRDefault="00603C5C" w:rsidP="00B468A3">
            <w:pPr>
              <w:pStyle w:val="TAL"/>
              <w:spacing w:before="120"/>
              <w:rPr>
                <w:rFonts w:cs="Arial"/>
                <w:color w:val="FF0000"/>
                <w:sz w:val="13"/>
                <w:szCs w:val="13"/>
              </w:rPr>
            </w:pPr>
            <w:r w:rsidRPr="004764E6">
              <w:rPr>
                <w:rFonts w:cs="Arial"/>
                <w:color w:val="FF0000"/>
                <w:sz w:val="13"/>
                <w:szCs w:val="13"/>
              </w:rPr>
              <w:t>UE does not support dynamic waveform switching for DCI format 0_1/0_2 for intra-band UL CA</w:t>
            </w:r>
            <w:r>
              <w:rPr>
                <w:rFonts w:cs="Arial"/>
                <w:color w:val="FF0000"/>
                <w:sz w:val="13"/>
                <w:szCs w:val="13"/>
              </w:rPr>
              <w:t>.</w:t>
            </w:r>
          </w:p>
        </w:tc>
        <w:tc>
          <w:tcPr>
            <w:tcW w:w="922" w:type="dxa"/>
            <w:tcBorders>
              <w:top w:val="single" w:sz="4" w:space="0" w:color="auto"/>
              <w:left w:val="single" w:sz="4" w:space="0" w:color="auto"/>
              <w:bottom w:val="single" w:sz="4" w:space="0" w:color="auto"/>
              <w:right w:val="single" w:sz="4" w:space="0" w:color="auto"/>
            </w:tcBorders>
          </w:tcPr>
          <w:p w14:paraId="584578FA" w14:textId="77777777" w:rsidR="00603C5C" w:rsidRPr="00D30D16" w:rsidRDefault="00603C5C" w:rsidP="00B468A3">
            <w:pPr>
              <w:pStyle w:val="TAL"/>
              <w:spacing w:before="120"/>
              <w:rPr>
                <w:rFonts w:cs="Arial"/>
                <w:sz w:val="13"/>
                <w:szCs w:val="13"/>
                <w:lang w:eastAsia="zh-CN"/>
              </w:rPr>
            </w:pPr>
            <w:r>
              <w:rPr>
                <w:rFonts w:cs="Arial"/>
                <w:sz w:val="13"/>
                <w:szCs w:val="13"/>
                <w:lang w:eastAsia="zh-CN"/>
              </w:rPr>
              <w:t>Per band</w:t>
            </w:r>
          </w:p>
        </w:tc>
        <w:tc>
          <w:tcPr>
            <w:tcW w:w="717" w:type="dxa"/>
            <w:tcBorders>
              <w:top w:val="single" w:sz="4" w:space="0" w:color="auto"/>
              <w:left w:val="single" w:sz="4" w:space="0" w:color="auto"/>
              <w:bottom w:val="single" w:sz="4" w:space="0" w:color="auto"/>
              <w:right w:val="single" w:sz="4" w:space="0" w:color="auto"/>
            </w:tcBorders>
          </w:tcPr>
          <w:p w14:paraId="7C3EE62F" w14:textId="77777777" w:rsidR="00603C5C" w:rsidRPr="00D30D16" w:rsidRDefault="00603C5C" w:rsidP="00B468A3">
            <w:pPr>
              <w:pStyle w:val="TAL"/>
              <w:spacing w:before="120"/>
              <w:rPr>
                <w:rFonts w:cs="Arial"/>
                <w:sz w:val="13"/>
                <w:szCs w:val="13"/>
                <w:lang w:eastAsia="zh-CN"/>
              </w:rPr>
            </w:pPr>
            <w:r w:rsidRPr="001746C7">
              <w:rPr>
                <w:rFonts w:cs="Arial"/>
                <w:color w:val="FF0000"/>
                <w:sz w:val="13"/>
                <w:szCs w:val="13"/>
                <w:lang w:eastAsia="zh-CN"/>
              </w:rPr>
              <w:t>N/A</w:t>
            </w:r>
          </w:p>
        </w:tc>
        <w:tc>
          <w:tcPr>
            <w:tcW w:w="615" w:type="dxa"/>
            <w:tcBorders>
              <w:top w:val="single" w:sz="4" w:space="0" w:color="auto"/>
              <w:left w:val="single" w:sz="4" w:space="0" w:color="auto"/>
              <w:bottom w:val="single" w:sz="4" w:space="0" w:color="auto"/>
              <w:right w:val="single" w:sz="4" w:space="0" w:color="auto"/>
            </w:tcBorders>
          </w:tcPr>
          <w:p w14:paraId="14119156" w14:textId="77777777" w:rsidR="00603C5C" w:rsidRPr="00D30D16" w:rsidRDefault="00603C5C" w:rsidP="00B468A3">
            <w:pPr>
              <w:pStyle w:val="TAL"/>
              <w:spacing w:before="120"/>
              <w:rPr>
                <w:rFonts w:cs="Arial"/>
                <w:sz w:val="13"/>
                <w:szCs w:val="13"/>
                <w:lang w:eastAsia="zh-CN"/>
              </w:rPr>
            </w:pPr>
            <w:r w:rsidRPr="001746C7">
              <w:rPr>
                <w:rFonts w:cs="Arial"/>
                <w:color w:val="FF0000"/>
                <w:sz w:val="13"/>
                <w:szCs w:val="13"/>
                <w:lang w:eastAsia="zh-CN"/>
              </w:rPr>
              <w:t>N/A</w:t>
            </w:r>
          </w:p>
        </w:tc>
        <w:tc>
          <w:tcPr>
            <w:tcW w:w="820" w:type="dxa"/>
            <w:tcBorders>
              <w:top w:val="single" w:sz="4" w:space="0" w:color="auto"/>
              <w:left w:val="single" w:sz="4" w:space="0" w:color="auto"/>
              <w:bottom w:val="single" w:sz="4" w:space="0" w:color="auto"/>
              <w:right w:val="single" w:sz="4" w:space="0" w:color="auto"/>
            </w:tcBorders>
          </w:tcPr>
          <w:p w14:paraId="01015841" w14:textId="77777777" w:rsidR="00603C5C" w:rsidRPr="00D30D16" w:rsidRDefault="00603C5C" w:rsidP="00B468A3">
            <w:pPr>
              <w:pStyle w:val="TAL"/>
              <w:spacing w:before="120"/>
              <w:rPr>
                <w:rFonts w:cs="Arial"/>
                <w:sz w:val="13"/>
                <w:szCs w:val="13"/>
                <w:lang w:eastAsia="zh-CN"/>
              </w:rPr>
            </w:pPr>
            <w:r w:rsidRPr="00D30D16">
              <w:rPr>
                <w:rFonts w:cs="Arial"/>
                <w:sz w:val="13"/>
                <w:szCs w:val="13"/>
                <w:lang w:eastAsia="zh-CN"/>
              </w:rPr>
              <w:t>N/A</w:t>
            </w:r>
          </w:p>
        </w:tc>
        <w:tc>
          <w:tcPr>
            <w:tcW w:w="1451" w:type="dxa"/>
            <w:tcBorders>
              <w:top w:val="single" w:sz="4" w:space="0" w:color="auto"/>
              <w:left w:val="single" w:sz="4" w:space="0" w:color="auto"/>
              <w:bottom w:val="single" w:sz="4" w:space="0" w:color="auto"/>
              <w:right w:val="single" w:sz="4" w:space="0" w:color="auto"/>
            </w:tcBorders>
          </w:tcPr>
          <w:p w14:paraId="2BA35815" w14:textId="77777777" w:rsidR="00603C5C" w:rsidRPr="00146415" w:rsidRDefault="00603C5C" w:rsidP="00B468A3">
            <w:pPr>
              <w:pStyle w:val="TAL"/>
              <w:spacing w:before="120"/>
              <w:rPr>
                <w:rFonts w:cs="Arial"/>
                <w:strike/>
                <w:color w:val="FF0000"/>
                <w:sz w:val="13"/>
                <w:szCs w:val="13"/>
                <w:lang w:eastAsia="zh-CN"/>
              </w:rPr>
            </w:pPr>
            <w:r w:rsidRPr="00146415">
              <w:rPr>
                <w:rFonts w:cs="Arial"/>
                <w:strike/>
                <w:color w:val="FF0000"/>
                <w:sz w:val="13"/>
                <w:szCs w:val="13"/>
                <w:highlight w:val="yellow"/>
                <w:lang w:eastAsia="zh-CN"/>
              </w:rPr>
              <w:t>[Candidate value for X {FFS}]</w:t>
            </w:r>
          </w:p>
        </w:tc>
        <w:tc>
          <w:tcPr>
            <w:tcW w:w="1080" w:type="dxa"/>
            <w:tcBorders>
              <w:top w:val="single" w:sz="4" w:space="0" w:color="auto"/>
              <w:left w:val="single" w:sz="4" w:space="0" w:color="auto"/>
              <w:bottom w:val="single" w:sz="4" w:space="0" w:color="auto"/>
              <w:right w:val="single" w:sz="4" w:space="0" w:color="auto"/>
            </w:tcBorders>
          </w:tcPr>
          <w:p w14:paraId="3476E663" w14:textId="77777777" w:rsidR="00603C5C" w:rsidRPr="00D30D16" w:rsidRDefault="00603C5C" w:rsidP="00B468A3">
            <w:pPr>
              <w:pStyle w:val="TAL"/>
              <w:spacing w:before="120"/>
              <w:rPr>
                <w:rFonts w:cs="Arial"/>
                <w:sz w:val="13"/>
                <w:szCs w:val="13"/>
              </w:rPr>
            </w:pPr>
            <w:r w:rsidRPr="004A2F1F">
              <w:rPr>
                <w:rFonts w:cs="Arial"/>
                <w:sz w:val="13"/>
                <w:szCs w:val="13"/>
              </w:rPr>
              <w:t xml:space="preserve">Optional with capability </w:t>
            </w:r>
            <w:proofErr w:type="spellStart"/>
            <w:r w:rsidRPr="004A2F1F">
              <w:rPr>
                <w:rFonts w:cs="Arial"/>
                <w:sz w:val="13"/>
                <w:szCs w:val="13"/>
              </w:rPr>
              <w:t>signaling</w:t>
            </w:r>
            <w:proofErr w:type="spellEnd"/>
            <w:r w:rsidRPr="004A2F1F">
              <w:rPr>
                <w:rFonts w:cs="Arial"/>
                <w:sz w:val="13"/>
                <w:szCs w:val="13"/>
              </w:rPr>
              <w:t>.</w:t>
            </w:r>
          </w:p>
        </w:tc>
      </w:tr>
    </w:tbl>
    <w:p w14:paraId="380B7BD2" w14:textId="77777777" w:rsidR="00CC1A96" w:rsidRPr="005A6CD4" w:rsidRDefault="00CC1A96" w:rsidP="00CC1A96">
      <w:pPr>
        <w:spacing w:after="160" w:line="259" w:lineRule="auto"/>
        <w:rPr>
          <w:szCs w:val="24"/>
        </w:rPr>
      </w:pPr>
    </w:p>
    <w:p w14:paraId="21A9F13C" w14:textId="77777777" w:rsidR="00A8686B" w:rsidRPr="000F78D7" w:rsidRDefault="00A8686B" w:rsidP="00521A63">
      <w:pPr>
        <w:pStyle w:val="aff0"/>
        <w:rPr>
          <w:rFonts w:eastAsiaTheme="minorEastAsia"/>
          <w:lang w:eastAsia="zh-CN"/>
        </w:rPr>
      </w:pPr>
    </w:p>
    <w:p w14:paraId="2B316239" w14:textId="607236F0" w:rsidR="000265AE" w:rsidRPr="007D1C2A" w:rsidRDefault="000265AE" w:rsidP="005C1A8E">
      <w:pPr>
        <w:pStyle w:val="Proposal"/>
        <w:keepNext/>
        <w:keepLines/>
        <w:numPr>
          <w:ilvl w:val="0"/>
          <w:numId w:val="14"/>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Theme="minorEastAsia"/>
          <w:b w:val="0"/>
          <w:bCs w:val="0"/>
          <w:sz w:val="32"/>
          <w:szCs w:val="32"/>
          <w:lang w:val="en-US"/>
        </w:rPr>
        <w:t>Conclusion</w:t>
      </w:r>
    </w:p>
    <w:p w14:paraId="1311D1EC" w14:textId="40F81E38" w:rsidR="000265AE" w:rsidRDefault="006376DA" w:rsidP="00565C27">
      <w:pPr>
        <w:jc w:val="both"/>
        <w:rPr>
          <w:rFonts w:eastAsiaTheme="minorEastAsia"/>
          <w:szCs w:val="24"/>
          <w:lang w:eastAsia="zh-CN"/>
        </w:rPr>
      </w:pPr>
      <w:r w:rsidRPr="00E159BF">
        <w:rPr>
          <w:rFonts w:eastAsiaTheme="minorEastAsia" w:hint="eastAsia"/>
          <w:szCs w:val="24"/>
          <w:lang w:eastAsia="zh-CN"/>
        </w:rPr>
        <w:t>T</w:t>
      </w:r>
      <w:r w:rsidRPr="00E159BF">
        <w:rPr>
          <w:rFonts w:eastAsiaTheme="minorEastAsia"/>
          <w:szCs w:val="24"/>
          <w:lang w:eastAsia="zh-CN"/>
        </w:rPr>
        <w:t xml:space="preserve">his contribution provides our views </w:t>
      </w:r>
      <w:r w:rsidR="00723966">
        <w:rPr>
          <w:rFonts w:eastAsiaTheme="minorEastAsia"/>
          <w:szCs w:val="24"/>
          <w:lang w:eastAsia="zh-CN"/>
        </w:rPr>
        <w:t>on</w:t>
      </w:r>
      <w:r w:rsidR="00723966" w:rsidRPr="00E159BF">
        <w:rPr>
          <w:rFonts w:eastAsiaTheme="minorEastAsia"/>
          <w:szCs w:val="24"/>
          <w:lang w:eastAsia="zh-CN"/>
        </w:rPr>
        <w:t xml:space="preserve"> </w:t>
      </w:r>
      <w:r w:rsidR="007C0556" w:rsidRPr="00E159BF">
        <w:rPr>
          <w:rFonts w:eastAsiaTheme="minorEastAsia"/>
          <w:szCs w:val="24"/>
          <w:lang w:eastAsia="zh-CN"/>
        </w:rPr>
        <w:t xml:space="preserve">Rel-18 </w:t>
      </w:r>
      <w:r w:rsidRPr="00E159BF">
        <w:rPr>
          <w:rFonts w:eastAsiaTheme="minorEastAsia"/>
          <w:szCs w:val="24"/>
          <w:lang w:eastAsia="zh-CN"/>
        </w:rPr>
        <w:t>UE features</w:t>
      </w:r>
      <w:r w:rsidR="00F0534E">
        <w:rPr>
          <w:rFonts w:eastAsiaTheme="minorEastAsia"/>
          <w:szCs w:val="24"/>
          <w:lang w:eastAsia="zh-CN"/>
        </w:rPr>
        <w:t xml:space="preserve"> </w:t>
      </w:r>
      <w:r w:rsidR="00F0534E" w:rsidRPr="005A00A1">
        <w:rPr>
          <w:rFonts w:eastAsia="Batang"/>
          <w:bCs/>
          <w:szCs w:val="24"/>
        </w:rPr>
        <w:t xml:space="preserve">for </w:t>
      </w:r>
      <w:proofErr w:type="spellStart"/>
      <w:r w:rsidR="00F0534E" w:rsidRPr="005A00A1">
        <w:rPr>
          <w:rFonts w:eastAsia="Batang"/>
          <w:bCs/>
          <w:szCs w:val="24"/>
        </w:rPr>
        <w:t>eRedCap</w:t>
      </w:r>
      <w:proofErr w:type="spellEnd"/>
      <w:r w:rsidR="00F0534E" w:rsidRPr="005A00A1">
        <w:rPr>
          <w:rFonts w:eastAsia="Batang"/>
          <w:bCs/>
          <w:szCs w:val="24"/>
        </w:rPr>
        <w:t xml:space="preserve">, XR and </w:t>
      </w:r>
      <w:proofErr w:type="spellStart"/>
      <w:r w:rsidR="00F0534E" w:rsidRPr="005A00A1">
        <w:rPr>
          <w:rFonts w:eastAsia="Batang"/>
          <w:bCs/>
          <w:szCs w:val="24"/>
        </w:rPr>
        <w:t>CovEn</w:t>
      </w:r>
      <w:r w:rsidR="00F0534E">
        <w:rPr>
          <w:rFonts w:eastAsia="Batang"/>
          <w:bCs/>
          <w:szCs w:val="24"/>
        </w:rPr>
        <w:t>h</w:t>
      </w:r>
      <w:proofErr w:type="spellEnd"/>
      <w:r w:rsidR="00F0534E" w:rsidRPr="005A00A1">
        <w:rPr>
          <w:rFonts w:eastAsia="Batang"/>
          <w:bCs/>
          <w:szCs w:val="24"/>
        </w:rPr>
        <w:t xml:space="preserve"> topics</w:t>
      </w:r>
      <w:r w:rsidRPr="00E159BF">
        <w:rPr>
          <w:rFonts w:eastAsiaTheme="minorEastAsia"/>
          <w:szCs w:val="24"/>
          <w:lang w:eastAsia="zh-CN"/>
        </w:rPr>
        <w:t>. Following is the proposal summar</w:t>
      </w:r>
      <w:r w:rsidR="001639D4" w:rsidRPr="00E159BF">
        <w:rPr>
          <w:rFonts w:eastAsiaTheme="minorEastAsia"/>
          <w:szCs w:val="24"/>
          <w:lang w:eastAsia="zh-CN"/>
        </w:rPr>
        <w:t>y</w:t>
      </w:r>
      <w:r w:rsidR="008B6B48" w:rsidRPr="00E159BF">
        <w:rPr>
          <w:rFonts w:eastAsiaTheme="minorEastAsia"/>
          <w:szCs w:val="24"/>
          <w:lang w:eastAsia="zh-CN"/>
        </w:rPr>
        <w:t xml:space="preserve">. </w:t>
      </w:r>
    </w:p>
    <w:p w14:paraId="5A0EC478" w14:textId="1EBE488A" w:rsidR="00892C2F" w:rsidRPr="00892C2F" w:rsidRDefault="00892C2F" w:rsidP="00C01949">
      <w:pPr>
        <w:spacing w:beforeLines="50" w:before="120" w:after="120"/>
        <w:jc w:val="both"/>
        <w:rPr>
          <w:rFonts w:eastAsiaTheme="minorEastAsia"/>
          <w:b/>
          <w:bCs/>
          <w:i/>
          <w:iCs/>
          <w:szCs w:val="24"/>
          <w:u w:val="single"/>
          <w:lang w:val="en-US" w:eastAsia="zh-CN"/>
        </w:rPr>
      </w:pPr>
      <w:proofErr w:type="spellStart"/>
      <w:r w:rsidRPr="00892C2F">
        <w:rPr>
          <w:rFonts w:eastAsiaTheme="minorEastAsia" w:hint="eastAsia"/>
          <w:b/>
          <w:bCs/>
          <w:i/>
          <w:iCs/>
          <w:szCs w:val="24"/>
          <w:u w:val="single"/>
          <w:lang w:val="en-US" w:eastAsia="zh-CN"/>
        </w:rPr>
        <w:t>e</w:t>
      </w:r>
      <w:r w:rsidRPr="00892C2F">
        <w:rPr>
          <w:rFonts w:eastAsiaTheme="minorEastAsia"/>
          <w:b/>
          <w:bCs/>
          <w:i/>
          <w:iCs/>
          <w:szCs w:val="24"/>
          <w:u w:val="single"/>
          <w:lang w:val="en-US" w:eastAsia="zh-CN"/>
        </w:rPr>
        <w:t>RedCap</w:t>
      </w:r>
      <w:proofErr w:type="spellEnd"/>
    </w:p>
    <w:p w14:paraId="4CDFDF33" w14:textId="42693B25" w:rsidR="00C01949" w:rsidRPr="00112009" w:rsidRDefault="00C01949" w:rsidP="00892C2F">
      <w:pPr>
        <w:spacing w:beforeLines="50" w:before="120" w:after="120"/>
        <w:ind w:leftChars="100" w:left="240"/>
        <w:jc w:val="both"/>
        <w:rPr>
          <w:rFonts w:eastAsiaTheme="minorEastAsia"/>
          <w:b/>
          <w:bCs/>
          <w:i/>
          <w:iCs/>
          <w:szCs w:val="24"/>
          <w:lang w:eastAsia="zh-CN"/>
        </w:rPr>
      </w:pPr>
      <w:r w:rsidRPr="00112009">
        <w:rPr>
          <w:rFonts w:eastAsiaTheme="minorEastAsia"/>
          <w:b/>
          <w:bCs/>
          <w:i/>
          <w:iCs/>
          <w:szCs w:val="24"/>
          <w:lang w:val="en-US" w:eastAsia="zh-CN"/>
        </w:rPr>
        <w:t xml:space="preserve">Proposal </w:t>
      </w:r>
      <w:r w:rsidRPr="00112009">
        <w:rPr>
          <w:rFonts w:eastAsiaTheme="minorEastAsia"/>
          <w:b/>
          <w:bCs/>
          <w:i/>
          <w:iCs/>
          <w:szCs w:val="24"/>
          <w:lang w:val="en-US" w:eastAsia="zh-CN"/>
        </w:rPr>
        <w:fldChar w:fldCharType="begin"/>
      </w:r>
      <w:r w:rsidRPr="00112009">
        <w:rPr>
          <w:rFonts w:eastAsiaTheme="minorEastAsia"/>
          <w:b/>
          <w:bCs/>
          <w:i/>
          <w:iCs/>
          <w:szCs w:val="24"/>
          <w:lang w:val="en-US" w:eastAsia="zh-CN"/>
        </w:rPr>
        <w:instrText xml:space="preserve"> SEQ Proposal \* ARABIC </w:instrText>
      </w:r>
      <w:r w:rsidRPr="00112009">
        <w:rPr>
          <w:rFonts w:eastAsiaTheme="minorEastAsia"/>
          <w:b/>
          <w:bCs/>
          <w:i/>
          <w:iCs/>
          <w:szCs w:val="24"/>
          <w:lang w:val="en-US" w:eastAsia="zh-CN"/>
        </w:rPr>
        <w:fldChar w:fldCharType="separate"/>
      </w:r>
      <w:r w:rsidRPr="00112009">
        <w:rPr>
          <w:rFonts w:eastAsiaTheme="minorEastAsia"/>
          <w:b/>
          <w:bCs/>
          <w:i/>
          <w:iCs/>
          <w:noProof/>
          <w:szCs w:val="24"/>
          <w:lang w:val="en-US" w:eastAsia="zh-CN"/>
        </w:rPr>
        <w:t>1</w:t>
      </w:r>
      <w:r w:rsidRPr="00112009">
        <w:rPr>
          <w:rFonts w:eastAsiaTheme="minorEastAsia"/>
          <w:b/>
          <w:bCs/>
          <w:i/>
          <w:iCs/>
          <w:szCs w:val="24"/>
          <w:lang w:eastAsia="zh-CN"/>
        </w:rPr>
        <w:fldChar w:fldCharType="end"/>
      </w:r>
      <w:r w:rsidRPr="00112009">
        <w:rPr>
          <w:rFonts w:eastAsiaTheme="minorEastAsia"/>
          <w:b/>
          <w:bCs/>
          <w:i/>
          <w:iCs/>
          <w:szCs w:val="24"/>
          <w:lang w:val="en-US" w:eastAsia="zh-CN"/>
        </w:rPr>
        <w:t xml:space="preserve">: </w:t>
      </w:r>
      <w:r w:rsidRPr="00112009">
        <w:rPr>
          <w:rFonts w:eastAsiaTheme="minorEastAsia"/>
          <w:b/>
          <w:bCs/>
          <w:i/>
          <w:iCs/>
          <w:szCs w:val="24"/>
          <w:lang w:eastAsia="zh-CN"/>
        </w:rPr>
        <w:t>Modify last component for FG 48-2 as following:</w:t>
      </w:r>
    </w:p>
    <w:p w14:paraId="43827A79" w14:textId="77777777" w:rsidR="00C01949" w:rsidRPr="00112009" w:rsidRDefault="00C01949" w:rsidP="00892C2F">
      <w:pPr>
        <w:widowControl w:val="0"/>
        <w:numPr>
          <w:ilvl w:val="0"/>
          <w:numId w:val="27"/>
        </w:numPr>
        <w:ind w:leftChars="250" w:left="960"/>
        <w:jc w:val="both"/>
        <w:rPr>
          <w:rFonts w:eastAsia="宋体"/>
          <w:b/>
          <w:bCs/>
          <w:i/>
          <w:iCs/>
          <w:szCs w:val="24"/>
          <w:lang w:val="en-US" w:eastAsia="zh-CN"/>
        </w:rPr>
      </w:pPr>
      <w:r w:rsidRPr="00112009">
        <w:rPr>
          <w:rFonts w:eastAsia="宋体"/>
          <w:b/>
          <w:bCs/>
          <w:i/>
          <w:iCs/>
          <w:szCs w:val="24"/>
          <w:lang w:val="en-US" w:eastAsia="zh-CN"/>
        </w:rPr>
        <w:t>Component 13 and Component 15 in FG 48-1 is supported by FG 48-2 only for CBRA.</w:t>
      </w:r>
    </w:p>
    <w:p w14:paraId="2663CAA8" w14:textId="77777777" w:rsidR="00892C2F" w:rsidRDefault="00892C2F" w:rsidP="00A66DD8">
      <w:pPr>
        <w:overflowPunct w:val="0"/>
        <w:autoSpaceDE w:val="0"/>
        <w:autoSpaceDN w:val="0"/>
        <w:adjustRightInd w:val="0"/>
        <w:spacing w:before="120" w:after="120"/>
        <w:jc w:val="both"/>
        <w:textAlignment w:val="baseline"/>
        <w:rPr>
          <w:rFonts w:eastAsiaTheme="minorEastAsia"/>
          <w:b/>
          <w:i/>
          <w:iCs/>
          <w:szCs w:val="24"/>
          <w:u w:val="single"/>
          <w:lang w:val="en-US" w:eastAsia="zh-CN"/>
        </w:rPr>
      </w:pPr>
    </w:p>
    <w:p w14:paraId="42ED998E" w14:textId="5B8F6007" w:rsidR="00892C2F" w:rsidRPr="00892C2F" w:rsidRDefault="00892C2F" w:rsidP="00A66DD8">
      <w:pPr>
        <w:overflowPunct w:val="0"/>
        <w:autoSpaceDE w:val="0"/>
        <w:autoSpaceDN w:val="0"/>
        <w:adjustRightInd w:val="0"/>
        <w:spacing w:before="120" w:after="120"/>
        <w:jc w:val="both"/>
        <w:textAlignment w:val="baseline"/>
        <w:rPr>
          <w:rFonts w:eastAsiaTheme="minorEastAsia" w:hint="eastAsia"/>
          <w:b/>
          <w:i/>
          <w:iCs/>
          <w:szCs w:val="24"/>
          <w:u w:val="single"/>
          <w:lang w:val="en-US" w:eastAsia="zh-CN"/>
        </w:rPr>
      </w:pPr>
      <w:bookmarkStart w:id="2" w:name="_GoBack"/>
      <w:bookmarkEnd w:id="2"/>
      <w:r w:rsidRPr="00892C2F">
        <w:rPr>
          <w:rFonts w:eastAsiaTheme="minorEastAsia" w:hint="eastAsia"/>
          <w:b/>
          <w:i/>
          <w:iCs/>
          <w:szCs w:val="24"/>
          <w:u w:val="single"/>
          <w:lang w:val="en-US" w:eastAsia="zh-CN"/>
        </w:rPr>
        <w:t>X</w:t>
      </w:r>
      <w:r w:rsidRPr="00892C2F">
        <w:rPr>
          <w:rFonts w:eastAsiaTheme="minorEastAsia"/>
          <w:b/>
          <w:i/>
          <w:iCs/>
          <w:szCs w:val="24"/>
          <w:u w:val="single"/>
          <w:lang w:val="en-US" w:eastAsia="zh-CN"/>
        </w:rPr>
        <w:t>R</w:t>
      </w:r>
    </w:p>
    <w:p w14:paraId="1A1F4C6B" w14:textId="08C6851F" w:rsidR="00A66DD8" w:rsidRPr="00112009" w:rsidRDefault="00A66DD8" w:rsidP="00892C2F">
      <w:pPr>
        <w:overflowPunct w:val="0"/>
        <w:autoSpaceDE w:val="0"/>
        <w:autoSpaceDN w:val="0"/>
        <w:adjustRightInd w:val="0"/>
        <w:spacing w:before="120" w:after="120"/>
        <w:ind w:leftChars="100" w:left="240"/>
        <w:jc w:val="both"/>
        <w:textAlignment w:val="baseline"/>
        <w:rPr>
          <w:rFonts w:eastAsia="Times New Roman"/>
          <w:b/>
          <w:i/>
          <w:iCs/>
          <w:szCs w:val="24"/>
          <w:lang w:val="en-US" w:eastAsia="en-US"/>
        </w:rPr>
      </w:pPr>
      <w:r w:rsidRPr="00112009">
        <w:rPr>
          <w:rFonts w:eastAsia="Times New Roman"/>
          <w:b/>
          <w:i/>
          <w:iCs/>
          <w:szCs w:val="24"/>
          <w:lang w:val="en-US" w:eastAsia="en-US"/>
        </w:rPr>
        <w:t xml:space="preserve">Proposal </w:t>
      </w:r>
      <w:r w:rsidRPr="00112009">
        <w:rPr>
          <w:rFonts w:eastAsia="Times New Roman"/>
          <w:b/>
          <w:i/>
          <w:iCs/>
          <w:szCs w:val="24"/>
          <w:lang w:val="en-US" w:eastAsia="en-US"/>
        </w:rPr>
        <w:fldChar w:fldCharType="begin"/>
      </w:r>
      <w:r w:rsidRPr="00112009">
        <w:rPr>
          <w:rFonts w:eastAsia="Times New Roman"/>
          <w:b/>
          <w:i/>
          <w:iCs/>
          <w:szCs w:val="24"/>
          <w:lang w:val="en-US" w:eastAsia="en-US"/>
        </w:rPr>
        <w:instrText xml:space="preserve"> SEQ Proposal \* ARABIC </w:instrText>
      </w:r>
      <w:r w:rsidRPr="00112009">
        <w:rPr>
          <w:rFonts w:eastAsia="Times New Roman"/>
          <w:b/>
          <w:i/>
          <w:iCs/>
          <w:szCs w:val="24"/>
          <w:lang w:val="en-US" w:eastAsia="en-US"/>
        </w:rPr>
        <w:fldChar w:fldCharType="separate"/>
      </w:r>
      <w:r w:rsidRPr="00112009">
        <w:rPr>
          <w:rFonts w:eastAsia="Times New Roman"/>
          <w:b/>
          <w:i/>
          <w:iCs/>
          <w:noProof/>
          <w:szCs w:val="24"/>
          <w:lang w:val="en-US" w:eastAsia="en-US"/>
        </w:rPr>
        <w:t>2</w:t>
      </w:r>
      <w:r w:rsidRPr="00112009">
        <w:rPr>
          <w:rFonts w:eastAsia="Times New Roman"/>
          <w:b/>
          <w:i/>
          <w:iCs/>
          <w:szCs w:val="24"/>
          <w:lang w:val="en-US" w:eastAsia="en-US"/>
        </w:rPr>
        <w:fldChar w:fldCharType="end"/>
      </w:r>
      <w:r w:rsidRPr="00112009">
        <w:rPr>
          <w:rFonts w:eastAsia="Times New Roman"/>
          <w:b/>
          <w:i/>
          <w:iCs/>
          <w:szCs w:val="24"/>
          <w:lang w:val="en-US" w:eastAsia="en-US"/>
        </w:rPr>
        <w:t>: For 50-1b, consider the following approach.</w:t>
      </w:r>
    </w:p>
    <w:p w14:paraId="3DC35CD8" w14:textId="77777777" w:rsidR="00A66DD8" w:rsidRPr="00112009" w:rsidRDefault="00A66DD8" w:rsidP="00892C2F">
      <w:pPr>
        <w:widowControl w:val="0"/>
        <w:numPr>
          <w:ilvl w:val="0"/>
          <w:numId w:val="27"/>
        </w:numPr>
        <w:ind w:leftChars="250" w:left="960"/>
        <w:jc w:val="both"/>
        <w:rPr>
          <w:rFonts w:ascii="Calibri" w:eastAsia="宋体" w:hAnsi="Calibri"/>
          <w:b/>
          <w:bCs/>
          <w:i/>
          <w:iCs/>
          <w:kern w:val="2"/>
          <w:szCs w:val="24"/>
          <w:lang w:val="en-US" w:eastAsia="zh-CN"/>
        </w:rPr>
      </w:pPr>
      <w:r w:rsidRPr="00112009">
        <w:rPr>
          <w:rFonts w:eastAsia="宋体"/>
          <w:b/>
          <w:bCs/>
          <w:i/>
          <w:iCs/>
          <w:szCs w:val="24"/>
          <w:lang w:val="en-US" w:eastAsia="zh-CN"/>
        </w:rPr>
        <w:t>Approach 1: 50-1/50-1a/50-1b do not operate with FG 11-9a, i.e., when UE supports either of 50-1/50-1a/50-1b, UE ignore FG 11-9a.</w:t>
      </w:r>
    </w:p>
    <w:p w14:paraId="21367130" w14:textId="77777777" w:rsidR="00892C2F" w:rsidRDefault="00892C2F" w:rsidP="00E23906">
      <w:pPr>
        <w:rPr>
          <w:rFonts w:eastAsiaTheme="minorEastAsia"/>
          <w:b/>
          <w:i/>
          <w:iCs/>
          <w:lang w:val="en-US"/>
        </w:rPr>
      </w:pPr>
    </w:p>
    <w:p w14:paraId="7D168584" w14:textId="640D17F4" w:rsidR="00892C2F" w:rsidRPr="00892C2F" w:rsidRDefault="00892C2F" w:rsidP="00892C2F">
      <w:pPr>
        <w:overflowPunct w:val="0"/>
        <w:autoSpaceDE w:val="0"/>
        <w:autoSpaceDN w:val="0"/>
        <w:adjustRightInd w:val="0"/>
        <w:spacing w:before="120" w:after="120"/>
        <w:jc w:val="both"/>
        <w:textAlignment w:val="baseline"/>
        <w:rPr>
          <w:rFonts w:eastAsiaTheme="minorEastAsia"/>
          <w:b/>
          <w:i/>
          <w:iCs/>
          <w:szCs w:val="24"/>
          <w:u w:val="single"/>
          <w:lang w:val="en-US" w:eastAsia="zh-CN"/>
        </w:rPr>
      </w:pPr>
      <w:proofErr w:type="spellStart"/>
      <w:r w:rsidRPr="00892C2F">
        <w:rPr>
          <w:rFonts w:eastAsiaTheme="minorEastAsia"/>
          <w:b/>
          <w:i/>
          <w:iCs/>
          <w:szCs w:val="24"/>
          <w:u w:val="single"/>
          <w:lang w:val="en-US" w:eastAsia="zh-CN"/>
        </w:rPr>
        <w:t>CovEnh</w:t>
      </w:r>
      <w:proofErr w:type="spellEnd"/>
    </w:p>
    <w:p w14:paraId="22F5263B" w14:textId="40A10A57" w:rsidR="00E23906" w:rsidRPr="00112009" w:rsidRDefault="00E23906" w:rsidP="00892C2F">
      <w:pPr>
        <w:ind w:leftChars="100" w:left="240"/>
        <w:rPr>
          <w:rFonts w:eastAsiaTheme="minorEastAsia"/>
          <w:b/>
          <w:i/>
          <w:iCs/>
        </w:rPr>
      </w:pPr>
      <w:r w:rsidRPr="00112009">
        <w:rPr>
          <w:rFonts w:eastAsiaTheme="minorEastAsia"/>
          <w:b/>
          <w:i/>
          <w:iCs/>
          <w:lang w:val="en-US"/>
        </w:rPr>
        <w:t xml:space="preserve">Proposal </w:t>
      </w:r>
      <w:r w:rsidRPr="00112009">
        <w:rPr>
          <w:rFonts w:eastAsiaTheme="minorEastAsia"/>
          <w:b/>
          <w:i/>
          <w:iCs/>
          <w:lang w:val="en-US"/>
        </w:rPr>
        <w:fldChar w:fldCharType="begin"/>
      </w:r>
      <w:r w:rsidRPr="00112009">
        <w:rPr>
          <w:rFonts w:eastAsiaTheme="minorEastAsia"/>
          <w:b/>
          <w:i/>
          <w:iCs/>
          <w:lang w:val="en-US"/>
        </w:rPr>
        <w:instrText xml:space="preserve"> SEQ Proposal \* ARABIC </w:instrText>
      </w:r>
      <w:r w:rsidRPr="00112009">
        <w:rPr>
          <w:rFonts w:eastAsiaTheme="minorEastAsia"/>
          <w:b/>
          <w:i/>
          <w:iCs/>
          <w:lang w:val="en-US"/>
        </w:rPr>
        <w:fldChar w:fldCharType="separate"/>
      </w:r>
      <w:r w:rsidRPr="00112009">
        <w:rPr>
          <w:rFonts w:eastAsiaTheme="minorEastAsia"/>
          <w:b/>
          <w:i/>
          <w:iCs/>
          <w:noProof/>
          <w:lang w:val="en-US"/>
        </w:rPr>
        <w:t>3</w:t>
      </w:r>
      <w:r w:rsidRPr="00112009">
        <w:rPr>
          <w:rFonts w:eastAsiaTheme="minorEastAsia"/>
          <w:b/>
          <w:i/>
          <w:iCs/>
        </w:rPr>
        <w:fldChar w:fldCharType="end"/>
      </w:r>
      <w:r w:rsidRPr="00112009">
        <w:rPr>
          <w:rFonts w:eastAsiaTheme="minorEastAsia"/>
          <w:b/>
          <w:i/>
          <w:iCs/>
          <w:lang w:val="en-US"/>
        </w:rPr>
        <w:t>:</w:t>
      </w:r>
    </w:p>
    <w:p w14:paraId="31C86A4B" w14:textId="77777777" w:rsidR="00E23906" w:rsidRPr="00112009" w:rsidRDefault="00E23906" w:rsidP="00892C2F">
      <w:pPr>
        <w:pStyle w:val="aff8"/>
        <w:numPr>
          <w:ilvl w:val="0"/>
          <w:numId w:val="16"/>
        </w:numPr>
        <w:ind w:leftChars="250" w:left="960"/>
        <w:jc w:val="both"/>
        <w:rPr>
          <w:rFonts w:eastAsiaTheme="minorEastAsia"/>
          <w:b/>
          <w:i/>
          <w:iCs/>
        </w:rPr>
      </w:pPr>
      <w:r w:rsidRPr="00112009">
        <w:rPr>
          <w:rFonts w:eastAsiaTheme="minorEastAsia"/>
          <w:b/>
          <w:i/>
          <w:iCs/>
        </w:rPr>
        <w:t xml:space="preserve">RAN1 to discuss UE feature groups provided in Table 1 to support MPR reduction and </w:t>
      </w:r>
      <w:r w:rsidRPr="00112009">
        <w:rPr>
          <w:rFonts w:eastAsiaTheme="minorEastAsia" w:hint="eastAsia"/>
          <w:b/>
          <w:i/>
          <w:iCs/>
          <w:lang w:eastAsia="zh-CN"/>
        </w:rPr>
        <w:t>lea</w:t>
      </w:r>
      <w:r w:rsidRPr="00112009">
        <w:rPr>
          <w:rFonts w:eastAsiaTheme="minorEastAsia"/>
          <w:b/>
          <w:i/>
          <w:iCs/>
        </w:rPr>
        <w:t>ve it up to RAN2 to define UE feature groups on DPC report.</w:t>
      </w:r>
    </w:p>
    <w:p w14:paraId="1BE80145" w14:textId="77777777" w:rsidR="00E23906" w:rsidRPr="00112009" w:rsidRDefault="00E23906" w:rsidP="00892C2F">
      <w:pPr>
        <w:ind w:leftChars="100" w:left="240"/>
        <w:rPr>
          <w:rFonts w:eastAsiaTheme="minorEastAsia"/>
          <w:b/>
          <w:i/>
          <w:iCs/>
        </w:rPr>
      </w:pPr>
      <w:r w:rsidRPr="00112009">
        <w:rPr>
          <w:rFonts w:eastAsiaTheme="minorEastAsia"/>
          <w:b/>
          <w:i/>
          <w:iCs/>
          <w:lang w:val="en-US"/>
        </w:rPr>
        <w:t xml:space="preserve">Proposal </w:t>
      </w:r>
      <w:r w:rsidRPr="00112009">
        <w:rPr>
          <w:rFonts w:eastAsiaTheme="minorEastAsia"/>
          <w:b/>
          <w:i/>
          <w:iCs/>
          <w:lang w:val="en-US"/>
        </w:rPr>
        <w:fldChar w:fldCharType="begin"/>
      </w:r>
      <w:r w:rsidRPr="00112009">
        <w:rPr>
          <w:rFonts w:eastAsiaTheme="minorEastAsia"/>
          <w:b/>
          <w:i/>
          <w:iCs/>
          <w:lang w:val="en-US"/>
        </w:rPr>
        <w:instrText xml:space="preserve"> SEQ Proposal \* ARABIC </w:instrText>
      </w:r>
      <w:r w:rsidRPr="00112009">
        <w:rPr>
          <w:rFonts w:eastAsiaTheme="minorEastAsia"/>
          <w:b/>
          <w:i/>
          <w:iCs/>
          <w:lang w:val="en-US"/>
        </w:rPr>
        <w:fldChar w:fldCharType="separate"/>
      </w:r>
      <w:r w:rsidRPr="00112009">
        <w:rPr>
          <w:rFonts w:eastAsiaTheme="minorEastAsia"/>
          <w:b/>
          <w:i/>
          <w:iCs/>
          <w:noProof/>
          <w:lang w:val="en-US"/>
        </w:rPr>
        <w:t>4</w:t>
      </w:r>
      <w:r w:rsidRPr="00112009">
        <w:rPr>
          <w:rFonts w:eastAsiaTheme="minorEastAsia"/>
          <w:b/>
          <w:i/>
          <w:iCs/>
        </w:rPr>
        <w:fldChar w:fldCharType="end"/>
      </w:r>
      <w:r w:rsidRPr="00112009">
        <w:rPr>
          <w:rFonts w:eastAsiaTheme="minorEastAsia"/>
          <w:b/>
          <w:i/>
          <w:iCs/>
          <w:lang w:val="en-US"/>
        </w:rPr>
        <w:t xml:space="preserve">: </w:t>
      </w:r>
    </w:p>
    <w:p w14:paraId="2E857388" w14:textId="77777777" w:rsidR="00E23906" w:rsidRPr="00112009" w:rsidRDefault="00E23906" w:rsidP="00892C2F">
      <w:pPr>
        <w:pStyle w:val="aff8"/>
        <w:numPr>
          <w:ilvl w:val="0"/>
          <w:numId w:val="16"/>
        </w:numPr>
        <w:ind w:leftChars="250" w:left="960"/>
        <w:jc w:val="both"/>
        <w:rPr>
          <w:rFonts w:eastAsiaTheme="minorEastAsia"/>
          <w:b/>
          <w:i/>
          <w:iCs/>
        </w:rPr>
      </w:pPr>
      <w:r w:rsidRPr="00112009">
        <w:rPr>
          <w:rFonts w:eastAsiaTheme="minorEastAsia"/>
          <w:b/>
          <w:i/>
          <w:iCs/>
        </w:rPr>
        <w:t xml:space="preserve">RAN1 to discuss UE feature groups provided in Table 2 to support dynamic waveform switching and PHR of both </w:t>
      </w:r>
      <w:r w:rsidRPr="00112009">
        <w:rPr>
          <w:rFonts w:eastAsiaTheme="minorEastAsia" w:hint="eastAsia"/>
          <w:b/>
          <w:i/>
          <w:iCs/>
        </w:rPr>
        <w:t>CP</w:t>
      </w:r>
      <w:r w:rsidRPr="00112009">
        <w:rPr>
          <w:rFonts w:eastAsiaTheme="minorEastAsia"/>
          <w:b/>
          <w:i/>
          <w:iCs/>
        </w:rPr>
        <w:t>-OFDM and DFT-s-OFDM waveforms.</w:t>
      </w:r>
    </w:p>
    <w:p w14:paraId="4093DFF3" w14:textId="77777777" w:rsidR="007D1C2A" w:rsidRDefault="007D1C2A" w:rsidP="001D69E5">
      <w:pPr>
        <w:pStyle w:val="Proposal"/>
        <w:keepNext/>
        <w:keepLines/>
        <w:numPr>
          <w:ilvl w:val="0"/>
          <w:numId w:val="0"/>
        </w:numPr>
        <w:tabs>
          <w:tab w:val="left" w:pos="426"/>
        </w:tabs>
        <w:overflowPunct w:val="0"/>
        <w:autoSpaceDE w:val="0"/>
        <w:autoSpaceDN w:val="0"/>
        <w:adjustRightInd w:val="0"/>
        <w:spacing w:before="240"/>
        <w:ind w:left="936" w:hanging="936"/>
        <w:textAlignment w:val="baseline"/>
        <w:outlineLvl w:val="0"/>
        <w:rPr>
          <w:rFonts w:eastAsia="Batang"/>
          <w:b w:val="0"/>
          <w:bCs w:val="0"/>
          <w:sz w:val="32"/>
          <w:szCs w:val="32"/>
          <w:lang w:val="en-US" w:eastAsia="ko-KR"/>
        </w:rPr>
      </w:pPr>
      <w:r w:rsidRPr="000265AE">
        <w:rPr>
          <w:rFonts w:eastAsia="Batang" w:hint="eastAsia"/>
          <w:b w:val="0"/>
          <w:bCs w:val="0"/>
          <w:sz w:val="32"/>
          <w:szCs w:val="32"/>
          <w:lang w:val="en-US" w:eastAsia="ko-KR"/>
        </w:rPr>
        <w:t>R</w:t>
      </w:r>
      <w:r w:rsidRPr="000265AE">
        <w:rPr>
          <w:rFonts w:eastAsia="Batang"/>
          <w:b w:val="0"/>
          <w:bCs w:val="0"/>
          <w:sz w:val="32"/>
          <w:szCs w:val="32"/>
          <w:lang w:val="en-US" w:eastAsia="ko-KR"/>
        </w:rPr>
        <w:t>eference</w:t>
      </w:r>
    </w:p>
    <w:p w14:paraId="0D3BFFA9" w14:textId="77777777" w:rsidR="001676B5" w:rsidRPr="00CC721E" w:rsidRDefault="001676B5" w:rsidP="001676B5">
      <w:pPr>
        <w:pStyle w:val="a4"/>
        <w:numPr>
          <w:ilvl w:val="0"/>
          <w:numId w:val="28"/>
        </w:numPr>
        <w:snapToGrid w:val="0"/>
        <w:spacing w:beforeLines="50" w:before="120" w:line="268" w:lineRule="auto"/>
        <w:contextualSpacing/>
        <w:jc w:val="both"/>
        <w:rPr>
          <w:color w:val="000000"/>
        </w:rPr>
      </w:pPr>
      <w:bookmarkStart w:id="3" w:name="_Ref158058811"/>
      <w:bookmarkStart w:id="4" w:name="_Ref146574227"/>
      <w:bookmarkStart w:id="5" w:name="_Ref146573280"/>
      <w:bookmarkStart w:id="6" w:name="_Ref141952901"/>
      <w:bookmarkStart w:id="7" w:name="_Ref134946291"/>
      <w:bookmarkStart w:id="8" w:name="_Ref141383687"/>
      <w:bookmarkStart w:id="9" w:name="_Ref134946873"/>
      <w:r w:rsidRPr="0041794C">
        <w:rPr>
          <w:color w:val="000000"/>
        </w:rPr>
        <w:t>R1-</w:t>
      </w:r>
      <w:r w:rsidRPr="004E6E2E">
        <w:rPr>
          <w:color w:val="000000"/>
        </w:rPr>
        <w:t>2312705</w:t>
      </w:r>
      <w:r>
        <w:rPr>
          <w:color w:val="000000"/>
        </w:rPr>
        <w:t>,</w:t>
      </w:r>
      <w:r w:rsidRPr="0041794C">
        <w:rPr>
          <w:color w:val="000000"/>
        </w:rPr>
        <w:t xml:space="preserve"> </w:t>
      </w:r>
      <w:r w:rsidRPr="00B45457">
        <w:rPr>
          <w:color w:val="000000"/>
        </w:rPr>
        <w:t xml:space="preserve">Corrected </w:t>
      </w:r>
      <w:r w:rsidRPr="00994BE1">
        <w:rPr>
          <w:color w:val="000000"/>
        </w:rPr>
        <w:t>RAN1 UE features list for Rel-18 NR after RAN1#11</w:t>
      </w:r>
      <w:r>
        <w:rPr>
          <w:color w:val="000000"/>
        </w:rPr>
        <w:t>5,</w:t>
      </w:r>
      <w:r w:rsidRPr="0049528A">
        <w:rPr>
          <w:color w:val="000000"/>
        </w:rPr>
        <w:t xml:space="preserve"> </w:t>
      </w:r>
      <w:r w:rsidRPr="008E2D75">
        <w:rPr>
          <w:color w:val="000000"/>
        </w:rPr>
        <w:t>3GPP TSG RAN1 #11</w:t>
      </w:r>
      <w:r>
        <w:rPr>
          <w:color w:val="000000"/>
        </w:rPr>
        <w:t>5</w:t>
      </w:r>
      <w:r w:rsidRPr="008E2D75">
        <w:rPr>
          <w:color w:val="000000"/>
        </w:rPr>
        <w:t xml:space="preserve"> meeting</w:t>
      </w:r>
      <w:r w:rsidRPr="00335E65">
        <w:rPr>
          <w:color w:val="000000"/>
        </w:rPr>
        <w:t xml:space="preserve">, </w:t>
      </w:r>
      <w:r w:rsidRPr="005D23EF">
        <w:rPr>
          <w:color w:val="000000"/>
        </w:rPr>
        <w:t>November 13</w:t>
      </w:r>
      <w:r w:rsidRPr="005D23EF">
        <w:rPr>
          <w:color w:val="000000"/>
          <w:vertAlign w:val="superscript"/>
        </w:rPr>
        <w:t>th</w:t>
      </w:r>
      <w:r w:rsidRPr="005D23EF">
        <w:rPr>
          <w:color w:val="000000"/>
        </w:rPr>
        <w:t xml:space="preserve"> </w:t>
      </w:r>
      <w:r>
        <w:rPr>
          <w:color w:val="000000"/>
        </w:rPr>
        <w:t>-</w:t>
      </w:r>
      <w:r w:rsidRPr="005D23EF">
        <w:rPr>
          <w:color w:val="000000"/>
        </w:rPr>
        <w:t xml:space="preserve"> November 17</w:t>
      </w:r>
      <w:r w:rsidRPr="005D23EF">
        <w:rPr>
          <w:color w:val="000000"/>
          <w:vertAlign w:val="superscript"/>
        </w:rPr>
        <w:t>th</w:t>
      </w:r>
      <w:r w:rsidRPr="005D23EF">
        <w:rPr>
          <w:color w:val="000000"/>
        </w:rPr>
        <w:t>, 2023</w:t>
      </w:r>
      <w:r w:rsidRPr="008E2D75">
        <w:rPr>
          <w:color w:val="000000"/>
        </w:rPr>
        <w:t>.</w:t>
      </w:r>
      <w:bookmarkStart w:id="10" w:name="_Ref141955357"/>
      <w:bookmarkEnd w:id="3"/>
    </w:p>
    <w:p w14:paraId="01A72A82" w14:textId="77777777" w:rsidR="00CE173B" w:rsidRPr="000362AB" w:rsidRDefault="00CE173B" w:rsidP="00CE173B">
      <w:pPr>
        <w:pStyle w:val="a4"/>
        <w:numPr>
          <w:ilvl w:val="0"/>
          <w:numId w:val="28"/>
        </w:numPr>
        <w:snapToGrid w:val="0"/>
        <w:spacing w:beforeLines="50" w:before="120" w:line="268" w:lineRule="auto"/>
        <w:contextualSpacing/>
        <w:jc w:val="both"/>
        <w:rPr>
          <w:color w:val="000000"/>
        </w:rPr>
      </w:pPr>
      <w:bookmarkStart w:id="11" w:name="_Ref158101747"/>
      <w:bookmarkEnd w:id="10"/>
      <w:r>
        <w:rPr>
          <w:rFonts w:eastAsiaTheme="minorEastAsia" w:hint="eastAsia"/>
          <w:color w:val="000000"/>
          <w:lang w:eastAsia="zh-CN"/>
        </w:rPr>
        <w:t>R4-</w:t>
      </w:r>
      <w:r>
        <w:rPr>
          <w:rFonts w:eastAsiaTheme="minorEastAsia"/>
          <w:color w:val="000000"/>
          <w:lang w:eastAsia="zh-CN"/>
        </w:rPr>
        <w:t xml:space="preserve">2321998, </w:t>
      </w:r>
      <w:r w:rsidRPr="003F1D94">
        <w:rPr>
          <w:rFonts w:eastAsiaTheme="minorEastAsia"/>
          <w:color w:val="000000"/>
          <w:lang w:eastAsia="zh-CN"/>
        </w:rPr>
        <w:t>LS reply on further clarifications on enhancements to realize increasing UE power high limit for CA and DC</w:t>
      </w:r>
      <w:r w:rsidRPr="00192ED2">
        <w:rPr>
          <w:rFonts w:eastAsiaTheme="minorEastAsia"/>
          <w:color w:val="000000"/>
          <w:lang w:eastAsia="zh-CN"/>
        </w:rPr>
        <w:t>, 3GPP TSG RAN WG4 #109, 13</w:t>
      </w:r>
      <w:r w:rsidRPr="001B4A09">
        <w:rPr>
          <w:rFonts w:eastAsiaTheme="minorEastAsia"/>
          <w:color w:val="000000"/>
          <w:vertAlign w:val="superscript"/>
          <w:lang w:eastAsia="zh-CN"/>
        </w:rPr>
        <w:t>th</w:t>
      </w:r>
      <w:r w:rsidRPr="00192ED2">
        <w:rPr>
          <w:rFonts w:eastAsiaTheme="minorEastAsia"/>
          <w:color w:val="000000"/>
          <w:lang w:eastAsia="zh-CN"/>
        </w:rPr>
        <w:t xml:space="preserve"> November </w:t>
      </w:r>
      <w:r>
        <w:rPr>
          <w:rFonts w:eastAsiaTheme="minorEastAsia"/>
          <w:color w:val="000000"/>
          <w:lang w:eastAsia="zh-CN"/>
        </w:rPr>
        <w:t>-</w:t>
      </w:r>
      <w:r w:rsidRPr="00192ED2">
        <w:rPr>
          <w:rFonts w:eastAsiaTheme="minorEastAsia"/>
          <w:color w:val="000000"/>
          <w:lang w:eastAsia="zh-CN"/>
        </w:rPr>
        <w:t xml:space="preserve"> 17</w:t>
      </w:r>
      <w:r w:rsidRPr="001B4A09">
        <w:rPr>
          <w:rFonts w:eastAsiaTheme="minorEastAsia"/>
          <w:color w:val="000000"/>
          <w:vertAlign w:val="superscript"/>
          <w:lang w:eastAsia="zh-CN"/>
        </w:rPr>
        <w:t>th</w:t>
      </w:r>
      <w:r w:rsidRPr="00192ED2">
        <w:rPr>
          <w:rFonts w:eastAsiaTheme="minorEastAsia"/>
          <w:color w:val="000000"/>
          <w:lang w:eastAsia="zh-CN"/>
        </w:rPr>
        <w:t>, 202</w:t>
      </w:r>
      <w:r>
        <w:rPr>
          <w:rFonts w:eastAsiaTheme="minorEastAsia"/>
          <w:color w:val="000000"/>
          <w:lang w:eastAsia="zh-CN"/>
        </w:rPr>
        <w:t>3</w:t>
      </w:r>
      <w:r w:rsidRPr="00192ED2">
        <w:rPr>
          <w:rFonts w:eastAsiaTheme="minorEastAsia"/>
          <w:color w:val="000000"/>
          <w:lang w:eastAsia="zh-CN"/>
        </w:rPr>
        <w:t>.</w:t>
      </w:r>
      <w:bookmarkEnd w:id="11"/>
    </w:p>
    <w:p w14:paraId="05166E02" w14:textId="77777777" w:rsidR="00CE173B" w:rsidRPr="009F4BD1" w:rsidRDefault="00CE173B" w:rsidP="00CE173B">
      <w:pPr>
        <w:pStyle w:val="a4"/>
        <w:numPr>
          <w:ilvl w:val="0"/>
          <w:numId w:val="28"/>
        </w:numPr>
        <w:snapToGrid w:val="0"/>
        <w:spacing w:beforeLines="50" w:before="120" w:line="268" w:lineRule="auto"/>
        <w:contextualSpacing/>
        <w:jc w:val="both"/>
        <w:rPr>
          <w:color w:val="000000"/>
        </w:rPr>
      </w:pPr>
      <w:bookmarkStart w:id="12" w:name="_Ref158058956"/>
      <w:bookmarkStart w:id="13" w:name="_Ref158058114"/>
      <w:bookmarkEnd w:id="4"/>
      <w:r w:rsidRPr="00192ED2">
        <w:rPr>
          <w:rFonts w:eastAsiaTheme="minorEastAsia"/>
          <w:color w:val="000000"/>
          <w:lang w:eastAsia="zh-CN"/>
        </w:rPr>
        <w:lastRenderedPageBreak/>
        <w:t>R4-2321960, LS on UE capabilities for MPR reduction, 3GPP TSG RAN WG4 #109, 13</w:t>
      </w:r>
      <w:r w:rsidRPr="001B4A09">
        <w:rPr>
          <w:rFonts w:eastAsiaTheme="minorEastAsia"/>
          <w:color w:val="000000"/>
          <w:vertAlign w:val="superscript"/>
          <w:lang w:eastAsia="zh-CN"/>
        </w:rPr>
        <w:t>th</w:t>
      </w:r>
      <w:r w:rsidRPr="00192ED2">
        <w:rPr>
          <w:rFonts w:eastAsiaTheme="minorEastAsia"/>
          <w:color w:val="000000"/>
          <w:lang w:eastAsia="zh-CN"/>
        </w:rPr>
        <w:t xml:space="preserve"> November </w:t>
      </w:r>
      <w:r>
        <w:rPr>
          <w:rFonts w:eastAsiaTheme="minorEastAsia"/>
          <w:color w:val="000000"/>
          <w:lang w:eastAsia="zh-CN"/>
        </w:rPr>
        <w:t>-</w:t>
      </w:r>
      <w:r w:rsidRPr="00192ED2">
        <w:rPr>
          <w:rFonts w:eastAsiaTheme="minorEastAsia"/>
          <w:color w:val="000000"/>
          <w:lang w:eastAsia="zh-CN"/>
        </w:rPr>
        <w:t xml:space="preserve"> 17</w:t>
      </w:r>
      <w:r w:rsidRPr="001B4A09">
        <w:rPr>
          <w:rFonts w:eastAsiaTheme="minorEastAsia"/>
          <w:color w:val="000000"/>
          <w:vertAlign w:val="superscript"/>
          <w:lang w:eastAsia="zh-CN"/>
        </w:rPr>
        <w:t>th</w:t>
      </w:r>
      <w:r w:rsidRPr="00192ED2">
        <w:rPr>
          <w:rFonts w:eastAsiaTheme="minorEastAsia"/>
          <w:color w:val="000000"/>
          <w:lang w:eastAsia="zh-CN"/>
        </w:rPr>
        <w:t>, 202</w:t>
      </w:r>
      <w:r>
        <w:rPr>
          <w:rFonts w:eastAsiaTheme="minorEastAsia"/>
          <w:color w:val="000000"/>
          <w:lang w:eastAsia="zh-CN"/>
        </w:rPr>
        <w:t>3</w:t>
      </w:r>
      <w:r w:rsidRPr="00192ED2">
        <w:rPr>
          <w:rFonts w:eastAsiaTheme="minorEastAsia"/>
          <w:color w:val="000000"/>
          <w:lang w:eastAsia="zh-CN"/>
        </w:rPr>
        <w:t>.</w:t>
      </w:r>
      <w:bookmarkEnd w:id="12"/>
    </w:p>
    <w:bookmarkEnd w:id="5"/>
    <w:bookmarkEnd w:id="6"/>
    <w:bookmarkEnd w:id="7"/>
    <w:bookmarkEnd w:id="8"/>
    <w:bookmarkEnd w:id="9"/>
    <w:bookmarkEnd w:id="13"/>
    <w:p w14:paraId="5EE6A165" w14:textId="483A2A18" w:rsidR="00CE173B" w:rsidRDefault="00CE173B" w:rsidP="00220918">
      <w:pPr>
        <w:pStyle w:val="a4"/>
        <w:spacing w:before="120" w:line="268" w:lineRule="auto"/>
        <w:jc w:val="both"/>
        <w:rPr>
          <w:sz w:val="20"/>
        </w:rPr>
        <w:sectPr w:rsidR="00CE173B" w:rsidSect="00220918">
          <w:footerReference w:type="default" r:id="rId11"/>
          <w:pgSz w:w="16840" w:h="23808" w:code="1"/>
          <w:pgMar w:top="851" w:right="1134" w:bottom="567" w:left="1134" w:header="720" w:footer="720" w:gutter="0"/>
          <w:cols w:space="720"/>
          <w:docGrid w:linePitch="326"/>
        </w:sectPr>
      </w:pPr>
    </w:p>
    <w:p w14:paraId="7944790F" w14:textId="63C36A53" w:rsidR="00B50940" w:rsidRPr="00487200" w:rsidRDefault="00B50940" w:rsidP="00B50940">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sidRPr="00487200">
        <w:rPr>
          <w:rFonts w:eastAsia="Batang" w:hint="eastAsia"/>
          <w:b w:val="0"/>
          <w:bCs w:val="0"/>
          <w:sz w:val="32"/>
          <w:szCs w:val="32"/>
          <w:lang w:val="en-US" w:eastAsia="ko-KR"/>
        </w:rPr>
        <w:lastRenderedPageBreak/>
        <w:t>A</w:t>
      </w:r>
      <w:r w:rsidRPr="00487200">
        <w:rPr>
          <w:rFonts w:eastAsia="Batang"/>
          <w:b w:val="0"/>
          <w:bCs w:val="0"/>
          <w:sz w:val="32"/>
          <w:szCs w:val="32"/>
          <w:lang w:val="en-US" w:eastAsia="ko-KR"/>
        </w:rPr>
        <w:t>ppe</w:t>
      </w:r>
      <w:r w:rsidR="007D052C">
        <w:rPr>
          <w:rFonts w:eastAsia="Batang"/>
          <w:b w:val="0"/>
          <w:bCs w:val="0"/>
          <w:sz w:val="32"/>
          <w:szCs w:val="32"/>
          <w:lang w:val="en-US" w:eastAsia="ko-KR"/>
        </w:rPr>
        <w:t>n</w:t>
      </w:r>
      <w:r w:rsidRPr="00487200">
        <w:rPr>
          <w:rFonts w:eastAsia="Batang"/>
          <w:b w:val="0"/>
          <w:bCs w:val="0"/>
          <w:sz w:val="32"/>
          <w:szCs w:val="32"/>
          <w:lang w:val="en-US" w:eastAsia="ko-KR"/>
        </w:rPr>
        <w:t>dix</w:t>
      </w:r>
      <w:r>
        <w:rPr>
          <w:rFonts w:eastAsia="Batang"/>
          <w:b w:val="0"/>
          <w:bCs w:val="0"/>
          <w:sz w:val="32"/>
          <w:szCs w:val="32"/>
          <w:lang w:val="en-US" w:eastAsia="ko-KR"/>
        </w:rPr>
        <w:t xml:space="preserve"> on </w:t>
      </w:r>
      <w:r w:rsidRPr="00487200">
        <w:rPr>
          <w:rFonts w:eastAsia="Batang" w:hint="eastAsia"/>
          <w:b w:val="0"/>
          <w:bCs w:val="0"/>
          <w:sz w:val="32"/>
          <w:szCs w:val="32"/>
          <w:lang w:val="en-US" w:eastAsia="ko-KR"/>
        </w:rPr>
        <w:t>R</w:t>
      </w:r>
      <w:r w:rsidRPr="00487200">
        <w:rPr>
          <w:rFonts w:eastAsia="Batang"/>
          <w:b w:val="0"/>
          <w:bCs w:val="0"/>
          <w:sz w:val="32"/>
          <w:szCs w:val="32"/>
          <w:lang w:val="en-US" w:eastAsia="ko-KR"/>
        </w:rPr>
        <w:t>el-1</w:t>
      </w:r>
      <w:r w:rsidR="007D052C">
        <w:rPr>
          <w:rFonts w:eastAsia="Batang"/>
          <w:b w:val="0"/>
          <w:bCs w:val="0"/>
          <w:sz w:val="32"/>
          <w:szCs w:val="32"/>
          <w:lang w:val="en-US" w:eastAsia="ko-KR"/>
        </w:rPr>
        <w:t>8</w:t>
      </w:r>
      <w:r w:rsidRPr="00487200">
        <w:rPr>
          <w:rFonts w:eastAsia="Batang"/>
          <w:b w:val="0"/>
          <w:bCs w:val="0"/>
          <w:sz w:val="32"/>
          <w:szCs w:val="32"/>
          <w:lang w:val="en-US" w:eastAsia="ko-KR"/>
        </w:rPr>
        <w:t xml:space="preserve"> </w:t>
      </w:r>
      <w:r w:rsidR="007D052C">
        <w:rPr>
          <w:rFonts w:eastAsia="Batang"/>
          <w:b w:val="0"/>
          <w:bCs w:val="0"/>
          <w:sz w:val="32"/>
          <w:szCs w:val="32"/>
          <w:lang w:val="en-US" w:eastAsia="ko-KR"/>
        </w:rPr>
        <w:t>e</w:t>
      </w:r>
      <w:r w:rsidRPr="00487200">
        <w:rPr>
          <w:rFonts w:eastAsia="Batang"/>
          <w:b w:val="0"/>
          <w:bCs w:val="0"/>
          <w:sz w:val="32"/>
          <w:szCs w:val="32"/>
          <w:lang w:val="en-US" w:eastAsia="ko-KR"/>
        </w:rPr>
        <w:t xml:space="preserve">RedCap UE features </w:t>
      </w:r>
    </w:p>
    <w:tbl>
      <w:tblPr>
        <w:tblW w:w="18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687"/>
        <w:gridCol w:w="1037"/>
        <w:gridCol w:w="1947"/>
        <w:gridCol w:w="1257"/>
        <w:gridCol w:w="1096"/>
        <w:gridCol w:w="1127"/>
        <w:gridCol w:w="1397"/>
        <w:gridCol w:w="1238"/>
        <w:gridCol w:w="1416"/>
        <w:gridCol w:w="1416"/>
        <w:gridCol w:w="1377"/>
        <w:gridCol w:w="1297"/>
        <w:gridCol w:w="1907"/>
      </w:tblGrid>
      <w:tr w:rsidR="00220918" w:rsidRPr="00D418A2" w14:paraId="4AF6C50D" w14:textId="77777777" w:rsidTr="00891996">
        <w:trPr>
          <w:trHeight w:val="20"/>
          <w:jc w:val="center"/>
        </w:trPr>
        <w:tc>
          <w:tcPr>
            <w:tcW w:w="1527" w:type="dxa"/>
            <w:tcBorders>
              <w:top w:val="single" w:sz="4" w:space="0" w:color="auto"/>
              <w:left w:val="single" w:sz="4" w:space="0" w:color="auto"/>
              <w:bottom w:val="single" w:sz="4" w:space="0" w:color="auto"/>
              <w:right w:val="single" w:sz="4" w:space="0" w:color="auto"/>
            </w:tcBorders>
            <w:hideMark/>
          </w:tcPr>
          <w:p w14:paraId="19B2DD85" w14:textId="77777777" w:rsidR="00220918" w:rsidRPr="00D418A2" w:rsidRDefault="00220918" w:rsidP="00F17631">
            <w:pPr>
              <w:keepNext/>
              <w:keepLines/>
              <w:overflowPunct w:val="0"/>
              <w:autoSpaceDE w:val="0"/>
              <w:autoSpaceDN w:val="0"/>
              <w:adjustRightInd w:val="0"/>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DE90730" w14:textId="77777777" w:rsidR="00220918" w:rsidRPr="00D418A2" w:rsidRDefault="00220918" w:rsidP="00F17631">
            <w:pPr>
              <w:keepNext/>
              <w:keepLines/>
              <w:overflowPunct w:val="0"/>
              <w:autoSpaceDE w:val="0"/>
              <w:autoSpaceDN w:val="0"/>
              <w:adjustRightInd w:val="0"/>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Index</w:t>
            </w:r>
          </w:p>
        </w:tc>
        <w:tc>
          <w:tcPr>
            <w:tcW w:w="1037" w:type="dxa"/>
            <w:tcBorders>
              <w:top w:val="single" w:sz="4" w:space="0" w:color="auto"/>
              <w:left w:val="single" w:sz="4" w:space="0" w:color="auto"/>
              <w:bottom w:val="single" w:sz="4" w:space="0" w:color="auto"/>
              <w:right w:val="single" w:sz="4" w:space="0" w:color="auto"/>
            </w:tcBorders>
            <w:hideMark/>
          </w:tcPr>
          <w:p w14:paraId="6FC5AE67" w14:textId="77777777" w:rsidR="00220918" w:rsidRPr="00D418A2" w:rsidRDefault="00220918" w:rsidP="00F17631">
            <w:pPr>
              <w:keepNext/>
              <w:keepLines/>
              <w:overflowPunct w:val="0"/>
              <w:autoSpaceDE w:val="0"/>
              <w:autoSpaceDN w:val="0"/>
              <w:adjustRightInd w:val="0"/>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Feature group</w:t>
            </w:r>
          </w:p>
        </w:tc>
        <w:tc>
          <w:tcPr>
            <w:tcW w:w="2077" w:type="dxa"/>
            <w:tcBorders>
              <w:top w:val="single" w:sz="4" w:space="0" w:color="auto"/>
              <w:left w:val="single" w:sz="4" w:space="0" w:color="auto"/>
              <w:bottom w:val="single" w:sz="4" w:space="0" w:color="auto"/>
              <w:right w:val="single" w:sz="4" w:space="0" w:color="auto"/>
            </w:tcBorders>
            <w:hideMark/>
          </w:tcPr>
          <w:p w14:paraId="0DC089E6" w14:textId="77777777" w:rsidR="00220918" w:rsidRPr="00D418A2" w:rsidRDefault="00220918" w:rsidP="00F17631">
            <w:pPr>
              <w:keepNext/>
              <w:keepLines/>
              <w:overflowPunct w:val="0"/>
              <w:autoSpaceDE w:val="0"/>
              <w:autoSpaceDN w:val="0"/>
              <w:adjustRightInd w:val="0"/>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Components</w:t>
            </w:r>
          </w:p>
        </w:tc>
        <w:tc>
          <w:tcPr>
            <w:tcW w:w="1257" w:type="dxa"/>
            <w:tcBorders>
              <w:top w:val="single" w:sz="4" w:space="0" w:color="auto"/>
              <w:left w:val="single" w:sz="4" w:space="0" w:color="auto"/>
              <w:bottom w:val="single" w:sz="4" w:space="0" w:color="auto"/>
              <w:right w:val="single" w:sz="4" w:space="0" w:color="auto"/>
            </w:tcBorders>
            <w:hideMark/>
          </w:tcPr>
          <w:p w14:paraId="2E77065C" w14:textId="77777777" w:rsidR="00220918" w:rsidRPr="00D418A2" w:rsidRDefault="00220918" w:rsidP="00F17631">
            <w:pPr>
              <w:keepNext/>
              <w:keepLines/>
              <w:overflowPunct w:val="0"/>
              <w:autoSpaceDE w:val="0"/>
              <w:autoSpaceDN w:val="0"/>
              <w:adjustRightInd w:val="0"/>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73BCE0A" w14:textId="77777777" w:rsidR="00220918" w:rsidRPr="00D418A2" w:rsidRDefault="00220918" w:rsidP="00F17631">
            <w:pPr>
              <w:keepNext/>
              <w:keepLines/>
              <w:overflowPunct w:val="0"/>
              <w:autoSpaceDE w:val="0"/>
              <w:autoSpaceDN w:val="0"/>
              <w:adjustRightInd w:val="0"/>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 xml:space="preserve">Need for the </w:t>
            </w:r>
            <w:proofErr w:type="spellStart"/>
            <w:r w:rsidRPr="00D418A2">
              <w:rPr>
                <w:rFonts w:ascii="Arial" w:eastAsia="Times New Roman" w:hAnsi="Arial" w:cs="Arial"/>
                <w:b/>
                <w:color w:val="000000" w:themeColor="text1"/>
                <w:sz w:val="18"/>
                <w:szCs w:val="18"/>
              </w:rPr>
              <w:t>gNB</w:t>
            </w:r>
            <w:proofErr w:type="spellEnd"/>
            <w:r w:rsidRPr="00D418A2">
              <w:rPr>
                <w:rFonts w:ascii="Arial" w:eastAsia="Times New Roman" w:hAnsi="Arial" w:cs="Arial"/>
                <w:b/>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C5C2E93" w14:textId="77777777" w:rsidR="00220918" w:rsidRPr="00D418A2" w:rsidRDefault="00220918" w:rsidP="00F17631">
            <w:pPr>
              <w:keepNext/>
              <w:keepLines/>
              <w:overflowPunct w:val="0"/>
              <w:autoSpaceDE w:val="0"/>
              <w:autoSpaceDN w:val="0"/>
              <w:adjustRightInd w:val="0"/>
              <w:rPr>
                <w:rFonts w:ascii="Arial" w:eastAsia="Times New Roman" w:hAnsi="Arial" w:cs="Arial"/>
                <w:b/>
                <w:color w:val="000000" w:themeColor="text1"/>
                <w:sz w:val="18"/>
                <w:szCs w:val="18"/>
              </w:rPr>
            </w:pPr>
            <w:r w:rsidRPr="00D418A2">
              <w:rPr>
                <w:rFonts w:ascii="Arial" w:eastAsia="Gulim" w:hAnsi="Arial" w:cs="Arial"/>
                <w:b/>
                <w:color w:val="000000" w:themeColor="text1"/>
                <w:sz w:val="18"/>
                <w:szCs w:val="18"/>
              </w:rPr>
              <w:t xml:space="preserve">Applicable to </w:t>
            </w:r>
            <w:r w:rsidRPr="00D418A2">
              <w:rPr>
                <w:rFonts w:ascii="Arial" w:eastAsia="Times New Roman" w:hAnsi="Arial" w:cs="Arial"/>
                <w:b/>
                <w:color w:val="000000" w:themeColor="text1"/>
                <w:sz w:val="18"/>
                <w:szCs w:val="18"/>
              </w:rPr>
              <w:t>the capability signalling exchange between UEs (</w:t>
            </w:r>
            <w:proofErr w:type="spellStart"/>
            <w:r w:rsidRPr="00D418A2">
              <w:rPr>
                <w:rFonts w:ascii="Arial" w:eastAsia="Times New Roman" w:hAnsi="Arial" w:cs="Arial"/>
                <w:b/>
                <w:color w:val="000000" w:themeColor="text1"/>
                <w:sz w:val="18"/>
                <w:szCs w:val="18"/>
              </w:rPr>
              <w:t>Sidelink</w:t>
            </w:r>
            <w:proofErr w:type="spellEnd"/>
            <w:r w:rsidRPr="00D418A2">
              <w:rPr>
                <w:rFonts w:ascii="Arial" w:eastAsia="Times New Roman" w:hAnsi="Arial" w:cs="Arial"/>
                <w:b/>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773882E" w14:textId="77777777" w:rsidR="00220918" w:rsidRPr="00D418A2" w:rsidRDefault="00220918" w:rsidP="00F17631">
            <w:pPr>
              <w:keepNext/>
              <w:keepLines/>
              <w:rPr>
                <w:rFonts w:ascii="Arial" w:eastAsia="宋体" w:hAnsi="Arial" w:cs="Arial"/>
                <w:b/>
                <w:color w:val="000000" w:themeColor="text1"/>
                <w:sz w:val="18"/>
                <w:szCs w:val="18"/>
              </w:rPr>
            </w:pPr>
            <w:r w:rsidRPr="00D418A2">
              <w:rPr>
                <w:rFonts w:ascii="Arial" w:eastAsia="宋体" w:hAnsi="Arial" w:cs="Arial"/>
                <w:b/>
                <w:color w:val="000000" w:themeColor="text1"/>
                <w:sz w:val="18"/>
                <w:szCs w:val="18"/>
              </w:rPr>
              <w:t>Consequence if the feature is not supported by the UE</w:t>
            </w:r>
          </w:p>
        </w:tc>
        <w:tc>
          <w:tcPr>
            <w:tcW w:w="1850" w:type="dxa"/>
            <w:tcBorders>
              <w:top w:val="single" w:sz="4" w:space="0" w:color="auto"/>
              <w:left w:val="single" w:sz="4" w:space="0" w:color="auto"/>
              <w:bottom w:val="single" w:sz="4" w:space="0" w:color="auto"/>
              <w:right w:val="single" w:sz="4" w:space="0" w:color="auto"/>
            </w:tcBorders>
            <w:hideMark/>
          </w:tcPr>
          <w:p w14:paraId="663C3130" w14:textId="77777777" w:rsidR="00220918" w:rsidRPr="00D418A2" w:rsidRDefault="00220918" w:rsidP="00F17631">
            <w:pPr>
              <w:keepNext/>
              <w:keepLines/>
              <w:rPr>
                <w:rFonts w:ascii="Arial" w:eastAsia="宋体" w:hAnsi="Arial" w:cs="Arial"/>
                <w:b/>
                <w:color w:val="000000" w:themeColor="text1"/>
                <w:sz w:val="18"/>
                <w:szCs w:val="18"/>
              </w:rPr>
            </w:pPr>
            <w:r w:rsidRPr="00D418A2">
              <w:rPr>
                <w:rFonts w:ascii="Arial" w:eastAsia="宋体" w:hAnsi="Arial" w:cs="Arial"/>
                <w:b/>
                <w:color w:val="000000" w:themeColor="text1"/>
                <w:sz w:val="18"/>
                <w:szCs w:val="18"/>
              </w:rPr>
              <w:t>Type</w:t>
            </w:r>
          </w:p>
          <w:p w14:paraId="2E37EE88" w14:textId="77777777" w:rsidR="00220918" w:rsidRPr="00D418A2" w:rsidRDefault="00220918" w:rsidP="00F17631">
            <w:pPr>
              <w:keepNext/>
              <w:keepLines/>
              <w:rPr>
                <w:rFonts w:ascii="Arial" w:eastAsia="宋体" w:hAnsi="Arial" w:cs="Arial"/>
                <w:b/>
                <w:color w:val="000000" w:themeColor="text1"/>
                <w:sz w:val="18"/>
                <w:szCs w:val="18"/>
              </w:rPr>
            </w:pPr>
            <w:r w:rsidRPr="00D418A2">
              <w:rPr>
                <w:rFonts w:ascii="Arial" w:eastAsia="宋体" w:hAnsi="Arial" w:cs="Arial"/>
                <w:b/>
                <w:color w:val="000000" w:themeColor="text1"/>
                <w:sz w:val="18"/>
                <w:szCs w:val="18"/>
              </w:rPr>
              <w:t>(the ‘type’ definition from UE features should be based on the granularity of 1) Per UE or 2) Per Band or 3) Per BC or 4) Per FS or 5) Per FSPC)</w:t>
            </w:r>
          </w:p>
        </w:tc>
        <w:tc>
          <w:tcPr>
            <w:tcW w:w="713" w:type="dxa"/>
            <w:tcBorders>
              <w:top w:val="single" w:sz="4" w:space="0" w:color="auto"/>
              <w:left w:val="single" w:sz="4" w:space="0" w:color="auto"/>
              <w:bottom w:val="single" w:sz="4" w:space="0" w:color="auto"/>
              <w:right w:val="single" w:sz="4" w:space="0" w:color="auto"/>
            </w:tcBorders>
            <w:hideMark/>
          </w:tcPr>
          <w:p w14:paraId="32C6A70E" w14:textId="77777777" w:rsidR="00220918" w:rsidRPr="00D418A2" w:rsidRDefault="00220918" w:rsidP="00F17631">
            <w:pPr>
              <w:keepNext/>
              <w:keepLines/>
              <w:overflowPunct w:val="0"/>
              <w:autoSpaceDE w:val="0"/>
              <w:autoSpaceDN w:val="0"/>
              <w:adjustRightInd w:val="0"/>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A03A127" w14:textId="77777777" w:rsidR="00220918" w:rsidRPr="00D418A2" w:rsidRDefault="00220918" w:rsidP="00F17631">
            <w:pPr>
              <w:keepNext/>
              <w:keepLines/>
              <w:overflowPunct w:val="0"/>
              <w:autoSpaceDE w:val="0"/>
              <w:autoSpaceDN w:val="0"/>
              <w:adjustRightInd w:val="0"/>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849F935" w14:textId="77777777" w:rsidR="00220918" w:rsidRPr="00D418A2" w:rsidRDefault="00220918" w:rsidP="00F17631">
            <w:pPr>
              <w:keepNext/>
              <w:keepLines/>
              <w:overflowPunct w:val="0"/>
              <w:autoSpaceDE w:val="0"/>
              <w:autoSpaceDN w:val="0"/>
              <w:adjustRightInd w:val="0"/>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8EA4E41" w14:textId="77777777" w:rsidR="00220918" w:rsidRPr="00D418A2" w:rsidRDefault="00220918" w:rsidP="00F17631">
            <w:pPr>
              <w:keepNext/>
              <w:keepLines/>
              <w:overflowPunct w:val="0"/>
              <w:autoSpaceDE w:val="0"/>
              <w:autoSpaceDN w:val="0"/>
              <w:adjustRightInd w:val="0"/>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FC8F1F3" w14:textId="77777777" w:rsidR="00220918" w:rsidRPr="00D418A2" w:rsidRDefault="00220918" w:rsidP="00F17631">
            <w:pPr>
              <w:keepNext/>
              <w:keepLines/>
              <w:overflowPunct w:val="0"/>
              <w:autoSpaceDE w:val="0"/>
              <w:autoSpaceDN w:val="0"/>
              <w:adjustRightInd w:val="0"/>
              <w:rPr>
                <w:rFonts w:ascii="Arial" w:eastAsia="Times New Roman" w:hAnsi="Arial" w:cs="Arial"/>
                <w:b/>
                <w:color w:val="000000" w:themeColor="text1"/>
                <w:sz w:val="18"/>
                <w:szCs w:val="18"/>
              </w:rPr>
            </w:pPr>
            <w:r w:rsidRPr="00D418A2">
              <w:rPr>
                <w:rFonts w:ascii="Arial" w:eastAsia="Times New Roman" w:hAnsi="Arial" w:cs="Arial"/>
                <w:b/>
                <w:color w:val="000000" w:themeColor="text1"/>
                <w:sz w:val="18"/>
                <w:szCs w:val="18"/>
              </w:rPr>
              <w:t>Mandatory/Optional</w:t>
            </w:r>
          </w:p>
        </w:tc>
      </w:tr>
      <w:tr w:rsidR="0072371E" w:rsidRPr="00263855" w14:paraId="2DFE2DF2" w14:textId="77777777" w:rsidTr="00891996">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4C8F26" w14:textId="77777777" w:rsidR="0072371E" w:rsidRPr="0072371E" w:rsidRDefault="0072371E" w:rsidP="0072371E">
            <w:pPr>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lastRenderedPageBreak/>
              <w:t xml:space="preserve">48. </w:t>
            </w:r>
            <w:proofErr w:type="spellStart"/>
            <w:r w:rsidRPr="0072371E">
              <w:rPr>
                <w:rFonts w:ascii="Arial" w:eastAsia="Times New Roman" w:hAnsi="Arial" w:cs="Arial"/>
                <w:color w:val="000000" w:themeColor="text1"/>
                <w:sz w:val="18"/>
                <w:szCs w:val="18"/>
              </w:rPr>
              <w:t>NR_redcap_enh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C9844" w14:textId="77777777" w:rsidR="0072371E" w:rsidRPr="0072371E" w:rsidRDefault="0072371E" w:rsidP="0072371E">
            <w:pPr>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48-1</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2A0A6576" w14:textId="77777777" w:rsidR="0072371E" w:rsidRPr="0072371E" w:rsidRDefault="0072371E" w:rsidP="0072371E">
            <w:pPr>
              <w:overflowPunct w:val="0"/>
              <w:autoSpaceDE w:val="0"/>
              <w:autoSpaceDN w:val="0"/>
              <w:adjustRightInd w:val="0"/>
              <w:rPr>
                <w:rFonts w:ascii="Arial" w:eastAsia="Times New Roman" w:hAnsi="Arial" w:cs="Arial"/>
                <w:color w:val="000000" w:themeColor="text1"/>
                <w:sz w:val="18"/>
                <w:szCs w:val="18"/>
              </w:rPr>
            </w:pPr>
            <w:proofErr w:type="spellStart"/>
            <w:r w:rsidRPr="0072371E">
              <w:rPr>
                <w:rFonts w:ascii="Arial" w:eastAsia="Times New Roman" w:hAnsi="Arial" w:cs="Arial"/>
                <w:color w:val="000000" w:themeColor="text1"/>
                <w:sz w:val="18"/>
                <w:szCs w:val="18"/>
              </w:rPr>
              <w:t>RedCap</w:t>
            </w:r>
            <w:proofErr w:type="spellEnd"/>
            <w:r w:rsidRPr="0072371E">
              <w:rPr>
                <w:rFonts w:ascii="Arial" w:eastAsia="Times New Roman" w:hAnsi="Arial" w:cs="Arial"/>
                <w:color w:val="000000" w:themeColor="text1"/>
                <w:sz w:val="18"/>
                <w:szCs w:val="18"/>
              </w:rPr>
              <w:t xml:space="preserve"> UE with reduced peak data rate and reduced baseband bandwidth in FR1</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6BE323FA" w14:textId="77777777" w:rsidR="0072371E" w:rsidRPr="0072371E" w:rsidRDefault="0072371E" w:rsidP="0072371E">
            <w:pPr>
              <w:keepNext/>
              <w:keepLines/>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The following components are the same as for supportOfRedCap-r17 (28-1):</w:t>
            </w:r>
          </w:p>
          <w:p w14:paraId="03E80BEF" w14:textId="77777777" w:rsidR="0072371E" w:rsidRPr="0072371E" w:rsidRDefault="0072371E" w:rsidP="0072371E">
            <w:pPr>
              <w:keepNext/>
              <w:keepLines/>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 xml:space="preserve">1. Maximum FR1 </w:t>
            </w:r>
            <w:proofErr w:type="spellStart"/>
            <w:r w:rsidRPr="0072371E">
              <w:rPr>
                <w:rFonts w:ascii="Arial" w:eastAsia="Times New Roman" w:hAnsi="Arial" w:cs="Arial"/>
                <w:color w:val="000000" w:themeColor="text1"/>
                <w:sz w:val="18"/>
                <w:szCs w:val="18"/>
              </w:rPr>
              <w:t>RedCap</w:t>
            </w:r>
            <w:proofErr w:type="spellEnd"/>
            <w:r w:rsidRPr="0072371E">
              <w:rPr>
                <w:rFonts w:ascii="Arial" w:eastAsia="Times New Roman" w:hAnsi="Arial" w:cs="Arial"/>
                <w:color w:val="000000" w:themeColor="text1"/>
                <w:sz w:val="18"/>
                <w:szCs w:val="18"/>
              </w:rPr>
              <w:t xml:space="preserve"> UE bandwidth is 20 </w:t>
            </w:r>
            <w:proofErr w:type="spellStart"/>
            <w:r w:rsidRPr="0072371E">
              <w:rPr>
                <w:rFonts w:ascii="Arial" w:eastAsia="Times New Roman" w:hAnsi="Arial" w:cs="Arial"/>
                <w:color w:val="000000" w:themeColor="text1"/>
                <w:sz w:val="18"/>
                <w:szCs w:val="18"/>
              </w:rPr>
              <w:t>MHz.</w:t>
            </w:r>
            <w:proofErr w:type="spellEnd"/>
          </w:p>
          <w:p w14:paraId="781E88B1" w14:textId="77777777" w:rsidR="0072371E" w:rsidRPr="0072371E" w:rsidRDefault="0072371E" w:rsidP="0072371E">
            <w:pPr>
              <w:keepNext/>
              <w:keepLines/>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 xml:space="preserve">3. Early indication of </w:t>
            </w:r>
            <w:proofErr w:type="spellStart"/>
            <w:r w:rsidRPr="0072371E">
              <w:rPr>
                <w:rFonts w:ascii="Arial" w:eastAsia="Times New Roman" w:hAnsi="Arial" w:cs="Arial"/>
                <w:color w:val="000000" w:themeColor="text1"/>
                <w:sz w:val="18"/>
                <w:szCs w:val="18"/>
              </w:rPr>
              <w:t>RedCap</w:t>
            </w:r>
            <w:proofErr w:type="spellEnd"/>
            <w:r w:rsidRPr="0072371E">
              <w:rPr>
                <w:rFonts w:ascii="Arial" w:eastAsia="Times New Roman" w:hAnsi="Arial" w:cs="Arial"/>
                <w:color w:val="000000" w:themeColor="text1"/>
                <w:sz w:val="18"/>
                <w:szCs w:val="18"/>
              </w:rPr>
              <w:t xml:space="preserve"> UE in Msg.1 for 4-step RACH</w:t>
            </w:r>
          </w:p>
          <w:p w14:paraId="466EE955" w14:textId="77777777" w:rsidR="0072371E" w:rsidRPr="0072371E" w:rsidRDefault="0072371E" w:rsidP="0072371E">
            <w:pPr>
              <w:keepNext/>
              <w:keepLines/>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 xml:space="preserve">4. Separate initial UL BWP for </w:t>
            </w:r>
            <w:proofErr w:type="spellStart"/>
            <w:r w:rsidRPr="0072371E">
              <w:rPr>
                <w:rFonts w:ascii="Arial" w:eastAsia="Times New Roman" w:hAnsi="Arial" w:cs="Arial"/>
                <w:color w:val="000000" w:themeColor="text1"/>
                <w:sz w:val="18"/>
                <w:szCs w:val="18"/>
              </w:rPr>
              <w:t>RedCap</w:t>
            </w:r>
            <w:proofErr w:type="spellEnd"/>
            <w:r w:rsidRPr="0072371E">
              <w:rPr>
                <w:rFonts w:ascii="Arial" w:eastAsia="Times New Roman" w:hAnsi="Arial" w:cs="Arial"/>
                <w:color w:val="000000" w:themeColor="text1"/>
                <w:sz w:val="18"/>
                <w:szCs w:val="18"/>
              </w:rPr>
              <w:t xml:space="preserve"> UEs</w:t>
            </w:r>
          </w:p>
          <w:p w14:paraId="27FA459C" w14:textId="77777777" w:rsidR="0072371E" w:rsidRPr="0072371E" w:rsidRDefault="0072371E" w:rsidP="0072371E">
            <w:pPr>
              <w:keepNext/>
              <w:keepLines/>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 xml:space="preserve">- It includes the configuration(s) needed for </w:t>
            </w:r>
            <w:proofErr w:type="spellStart"/>
            <w:r w:rsidRPr="0072371E">
              <w:rPr>
                <w:rFonts w:ascii="Arial" w:eastAsia="Times New Roman" w:hAnsi="Arial" w:cs="Arial"/>
                <w:color w:val="000000" w:themeColor="text1"/>
                <w:sz w:val="18"/>
                <w:szCs w:val="18"/>
              </w:rPr>
              <w:t>RedCap</w:t>
            </w:r>
            <w:proofErr w:type="spellEnd"/>
            <w:r w:rsidRPr="0072371E">
              <w:rPr>
                <w:rFonts w:ascii="Arial" w:eastAsia="Times New Roman" w:hAnsi="Arial" w:cs="Arial"/>
                <w:color w:val="000000" w:themeColor="text1"/>
                <w:sz w:val="18"/>
                <w:szCs w:val="18"/>
              </w:rPr>
              <w:t xml:space="preserve"> UE to perform random access</w:t>
            </w:r>
          </w:p>
          <w:p w14:paraId="474D4272" w14:textId="77777777" w:rsidR="0072371E" w:rsidRPr="0072371E" w:rsidRDefault="0072371E" w:rsidP="0072371E">
            <w:pPr>
              <w:keepNext/>
              <w:keepLines/>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 Enabling/disabling of frequency hopping for common PUCCH resources</w:t>
            </w:r>
          </w:p>
          <w:p w14:paraId="79FAE1E8" w14:textId="77777777" w:rsidR="0072371E" w:rsidRPr="0072371E" w:rsidRDefault="0072371E" w:rsidP="0072371E">
            <w:pPr>
              <w:keepNext/>
              <w:keepLines/>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 xml:space="preserve">5. Separate initial DL BWP for </w:t>
            </w:r>
            <w:proofErr w:type="spellStart"/>
            <w:r w:rsidRPr="0072371E">
              <w:rPr>
                <w:rFonts w:ascii="Arial" w:eastAsia="Times New Roman" w:hAnsi="Arial" w:cs="Arial"/>
                <w:color w:val="000000" w:themeColor="text1"/>
                <w:sz w:val="18"/>
                <w:szCs w:val="18"/>
              </w:rPr>
              <w:t>RedCap</w:t>
            </w:r>
            <w:proofErr w:type="spellEnd"/>
            <w:r w:rsidRPr="0072371E">
              <w:rPr>
                <w:rFonts w:ascii="Arial" w:eastAsia="Times New Roman" w:hAnsi="Arial" w:cs="Arial"/>
                <w:color w:val="000000" w:themeColor="text1"/>
                <w:sz w:val="18"/>
                <w:szCs w:val="18"/>
              </w:rPr>
              <w:t xml:space="preserve"> UEs</w:t>
            </w:r>
          </w:p>
          <w:p w14:paraId="28B980F6" w14:textId="77777777" w:rsidR="0072371E" w:rsidRPr="0072371E" w:rsidRDefault="0072371E" w:rsidP="0072371E">
            <w:pPr>
              <w:keepNext/>
              <w:keepLines/>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 It includes CSS/CORESET for random access</w:t>
            </w:r>
          </w:p>
          <w:p w14:paraId="6F95249F" w14:textId="77777777" w:rsidR="0072371E" w:rsidRPr="0072371E" w:rsidRDefault="0072371E" w:rsidP="0072371E">
            <w:pPr>
              <w:keepNext/>
              <w:keepLines/>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 For separate initial DL BWP used for paging, CD-SSB is included</w:t>
            </w:r>
          </w:p>
          <w:p w14:paraId="47AADE00" w14:textId="77777777" w:rsidR="0072371E" w:rsidRPr="0072371E" w:rsidRDefault="0072371E" w:rsidP="0072371E">
            <w:pPr>
              <w:keepNext/>
              <w:keepLines/>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 For separate initial DL BWP only used for RACH, SSB may or may not be included</w:t>
            </w:r>
          </w:p>
          <w:p w14:paraId="011371C2" w14:textId="77777777" w:rsidR="0072371E" w:rsidRPr="0072371E" w:rsidRDefault="0072371E" w:rsidP="0072371E">
            <w:pPr>
              <w:keepNext/>
              <w:keepLines/>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 For separate initial DL BWP used in connected mode as BWP#0 configuration option 1, CD-SSB is included</w:t>
            </w:r>
          </w:p>
          <w:p w14:paraId="61FFC517" w14:textId="77777777" w:rsidR="0072371E" w:rsidRPr="0072371E" w:rsidRDefault="0072371E" w:rsidP="0072371E">
            <w:pPr>
              <w:keepNext/>
              <w:keepLines/>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6. 1 UE-specific RRC configured DL BWP per carrier</w:t>
            </w:r>
          </w:p>
          <w:p w14:paraId="2C38E43E" w14:textId="77777777" w:rsidR="0072371E" w:rsidRPr="0072371E" w:rsidRDefault="0072371E" w:rsidP="0072371E">
            <w:pPr>
              <w:keepNext/>
              <w:keepLines/>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7. 1 UE-specific RRC configured UL BWP per carrier</w:t>
            </w:r>
          </w:p>
          <w:p w14:paraId="1D98D825" w14:textId="77777777" w:rsidR="0072371E" w:rsidRPr="0072371E" w:rsidRDefault="0072371E" w:rsidP="0072371E">
            <w:pPr>
              <w:keepNext/>
              <w:keepLines/>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8. RRC reconfiguration of any parameters related to BWP</w:t>
            </w:r>
          </w:p>
          <w:p w14:paraId="0BA8D112" w14:textId="77777777" w:rsidR="0072371E" w:rsidRPr="0072371E" w:rsidRDefault="0072371E" w:rsidP="0072371E">
            <w:pPr>
              <w:keepNext/>
              <w:keepLines/>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9. UE-specific RRC configured DL BWP with CD-SSB or NCD-SSB</w:t>
            </w:r>
          </w:p>
          <w:p w14:paraId="666959E8" w14:textId="77777777" w:rsidR="0072371E" w:rsidRPr="0072371E" w:rsidRDefault="0072371E" w:rsidP="0072371E">
            <w:pPr>
              <w:keepNext/>
              <w:keepLines/>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10. NCD-SSB based measurements in RRC-configured DL BWP</w:t>
            </w:r>
          </w:p>
          <w:p w14:paraId="72AB0639" w14:textId="77777777" w:rsidR="0072371E" w:rsidRPr="0072371E" w:rsidRDefault="0072371E" w:rsidP="0072371E">
            <w:pPr>
              <w:keepNext/>
              <w:keepLines/>
              <w:overflowPunct w:val="0"/>
              <w:autoSpaceDE w:val="0"/>
              <w:autoSpaceDN w:val="0"/>
              <w:adjustRightInd w:val="0"/>
              <w:rPr>
                <w:rFonts w:ascii="Arial" w:eastAsia="Times New Roman" w:hAnsi="Arial" w:cs="Arial"/>
                <w:color w:val="000000" w:themeColor="text1"/>
                <w:sz w:val="18"/>
                <w:szCs w:val="18"/>
              </w:rPr>
            </w:pPr>
          </w:p>
          <w:p w14:paraId="261ABCF5" w14:textId="77777777" w:rsidR="0072371E" w:rsidRPr="0072371E" w:rsidRDefault="0072371E" w:rsidP="0072371E">
            <w:pPr>
              <w:keepNext/>
              <w:keepLines/>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The following components are new compared to supportOfRedCap-r17 (28-1):</w:t>
            </w:r>
          </w:p>
          <w:p w14:paraId="6ACFCD68" w14:textId="77777777" w:rsidR="0072371E" w:rsidRPr="0072371E" w:rsidRDefault="0072371E" w:rsidP="0072371E">
            <w:pPr>
              <w:keepNext/>
              <w:keepLines/>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 xml:space="preserve">11. DL/UL peak data rate target of 10 </w:t>
            </w:r>
            <w:r w:rsidRPr="0072371E">
              <w:rPr>
                <w:rFonts w:ascii="Arial" w:eastAsia="Times New Roman" w:hAnsi="Arial" w:cs="Arial"/>
                <w:color w:val="000000" w:themeColor="text1"/>
                <w:sz w:val="18"/>
                <w:szCs w:val="18"/>
              </w:rPr>
              <w:lastRenderedPageBreak/>
              <w:t xml:space="preserve">Mbps corresponding to </w:t>
            </w:r>
            <w:proofErr w:type="spellStart"/>
            <w:r w:rsidRPr="0072371E">
              <w:rPr>
                <w:rFonts w:ascii="Arial" w:eastAsia="Times New Roman" w:hAnsi="Arial" w:cs="Arial"/>
                <w:color w:val="000000" w:themeColor="text1"/>
                <w:sz w:val="18"/>
                <w:szCs w:val="18"/>
              </w:rPr>
              <w:t>vLayers·Qm·f</w:t>
            </w:r>
            <w:proofErr w:type="spellEnd"/>
            <w:r w:rsidRPr="0072371E">
              <w:rPr>
                <w:rFonts w:ascii="Arial" w:eastAsia="Times New Roman" w:hAnsi="Arial" w:cs="Arial"/>
                <w:color w:val="000000" w:themeColor="text1"/>
                <w:sz w:val="18"/>
                <w:szCs w:val="18"/>
              </w:rPr>
              <w:t xml:space="preserve"> = 3.2</w:t>
            </w:r>
          </w:p>
          <w:p w14:paraId="4107F6C8" w14:textId="77777777" w:rsidR="0072371E" w:rsidRPr="0072371E" w:rsidRDefault="0072371E" w:rsidP="0072371E">
            <w:pPr>
              <w:keepNext/>
              <w:keepLines/>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12. Maximum number of PDSCH/PUSCH PRBs that can be scheduled/configured for unicast is 25 PRBs for 15 kHz SCS and is 12 PRBs for 30 kHz SCS</w:t>
            </w:r>
          </w:p>
          <w:p w14:paraId="699334FD" w14:textId="77777777" w:rsidR="0072371E" w:rsidRPr="0072371E" w:rsidRDefault="0072371E" w:rsidP="0072371E">
            <w:pPr>
              <w:keepNext/>
              <w:keepLines/>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 xml:space="preserve">13. Relaxed processing timeline of 1/0.5 </w:t>
            </w:r>
            <w:proofErr w:type="spellStart"/>
            <w:r w:rsidRPr="0072371E">
              <w:rPr>
                <w:rFonts w:ascii="Arial" w:eastAsia="Times New Roman" w:hAnsi="Arial" w:cs="Arial"/>
                <w:color w:val="000000" w:themeColor="text1"/>
                <w:sz w:val="18"/>
                <w:szCs w:val="18"/>
              </w:rPr>
              <w:t>ms</w:t>
            </w:r>
            <w:proofErr w:type="spellEnd"/>
            <w:r w:rsidRPr="0072371E">
              <w:rPr>
                <w:rFonts w:ascii="Arial" w:eastAsia="Times New Roman" w:hAnsi="Arial" w:cs="Arial"/>
                <w:color w:val="000000" w:themeColor="text1"/>
                <w:sz w:val="18"/>
                <w:szCs w:val="18"/>
              </w:rPr>
              <w:t xml:space="preserve"> for 15/30 kHz SCS when the RAR PDSCH and </w:t>
            </w:r>
            <w:proofErr w:type="spellStart"/>
            <w:r w:rsidRPr="0072371E">
              <w:rPr>
                <w:rFonts w:ascii="Arial" w:eastAsia="Times New Roman" w:hAnsi="Arial" w:cs="Arial"/>
                <w:color w:val="000000" w:themeColor="text1"/>
                <w:sz w:val="18"/>
                <w:szCs w:val="18"/>
              </w:rPr>
              <w:t>MsgB</w:t>
            </w:r>
            <w:proofErr w:type="spellEnd"/>
            <w:r w:rsidRPr="0072371E">
              <w:rPr>
                <w:rFonts w:ascii="Arial" w:eastAsia="Times New Roman" w:hAnsi="Arial" w:cs="Arial"/>
                <w:color w:val="000000" w:themeColor="text1"/>
                <w:sz w:val="18"/>
                <w:szCs w:val="18"/>
              </w:rPr>
              <w:t xml:space="preserve"> PDSCH (if supported) is larger than 25/12 PRBs for 15/30 kHz SCS</w:t>
            </w:r>
          </w:p>
          <w:p w14:paraId="4F64C20C" w14:textId="77777777" w:rsidR="0072371E" w:rsidRPr="0072371E" w:rsidRDefault="0072371E" w:rsidP="0072371E">
            <w:pPr>
              <w:keepNext/>
              <w:keepLines/>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hint="eastAsia"/>
                <w:color w:val="000000" w:themeColor="text1"/>
                <w:sz w:val="18"/>
                <w:szCs w:val="18"/>
              </w:rPr>
              <w:t>1</w:t>
            </w:r>
            <w:r w:rsidRPr="0072371E">
              <w:rPr>
                <w:rFonts w:ascii="Arial" w:eastAsia="Times New Roman" w:hAnsi="Arial" w:cs="Arial"/>
                <w:color w:val="000000" w:themeColor="text1"/>
                <w:sz w:val="18"/>
                <w:szCs w:val="18"/>
              </w:rPr>
              <w:t xml:space="preserve">4. Network-configurable additional separate early indication in Msg1 for Rel-18 </w:t>
            </w:r>
            <w:proofErr w:type="spellStart"/>
            <w:r w:rsidRPr="0072371E">
              <w:rPr>
                <w:rFonts w:ascii="Arial" w:eastAsia="Times New Roman" w:hAnsi="Arial" w:cs="Arial"/>
                <w:color w:val="000000" w:themeColor="text1"/>
                <w:sz w:val="18"/>
                <w:szCs w:val="18"/>
              </w:rPr>
              <w:t>eRedCap</w:t>
            </w:r>
            <w:proofErr w:type="spellEnd"/>
            <w:r w:rsidRPr="0072371E">
              <w:rPr>
                <w:rFonts w:ascii="Arial" w:eastAsia="Times New Roman" w:hAnsi="Arial" w:cs="Arial"/>
                <w:color w:val="000000" w:themeColor="text1"/>
                <w:sz w:val="18"/>
                <w:szCs w:val="18"/>
              </w:rPr>
              <w:t xml:space="preserve"> UEs</w:t>
            </w:r>
          </w:p>
          <w:p w14:paraId="16803240" w14:textId="73449BAC" w:rsidR="0072371E" w:rsidRPr="0072371E" w:rsidRDefault="0072371E" w:rsidP="0072371E">
            <w:pPr>
              <w:keepNext/>
              <w:keepLines/>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 xml:space="preserve">15. Maximum number of Msg4 PDSCH PRBs, which is scheduled by DCI scrambled by a TC-RNTI, that can be decoded and maximum number of </w:t>
            </w:r>
            <w:proofErr w:type="spellStart"/>
            <w:r w:rsidRPr="0072371E">
              <w:rPr>
                <w:rFonts w:ascii="Arial" w:eastAsia="Times New Roman" w:hAnsi="Arial" w:cs="Arial"/>
                <w:color w:val="000000" w:themeColor="text1"/>
                <w:sz w:val="18"/>
                <w:szCs w:val="18"/>
              </w:rPr>
              <w:t>Msg</w:t>
            </w:r>
            <w:proofErr w:type="spellEnd"/>
            <w:r w:rsidRPr="0072371E">
              <w:rPr>
                <w:rFonts w:ascii="Arial" w:eastAsia="Times New Roman" w:hAnsi="Arial" w:cs="Arial"/>
                <w:color w:val="000000" w:themeColor="text1"/>
                <w:sz w:val="18"/>
                <w:szCs w:val="18"/>
              </w:rPr>
              <w:t xml:space="preserve"> 3 PUSCH PRBs and </w:t>
            </w:r>
            <w:proofErr w:type="spellStart"/>
            <w:r w:rsidRPr="0072371E">
              <w:rPr>
                <w:rFonts w:ascii="Arial" w:eastAsia="Times New Roman" w:hAnsi="Arial" w:cs="Arial"/>
                <w:color w:val="000000" w:themeColor="text1"/>
                <w:sz w:val="18"/>
                <w:szCs w:val="18"/>
              </w:rPr>
              <w:t>Msg</w:t>
            </w:r>
            <w:proofErr w:type="spellEnd"/>
            <w:r w:rsidRPr="0072371E">
              <w:rPr>
                <w:rFonts w:ascii="Arial" w:eastAsia="Times New Roman" w:hAnsi="Arial" w:cs="Arial"/>
                <w:color w:val="000000" w:themeColor="text1"/>
                <w:sz w:val="18"/>
                <w:szCs w:val="18"/>
              </w:rPr>
              <w:t xml:space="preserve"> A PUSCH PRBs (if supported), which is scheduled by RAR UL grant or by a DCI scrambled by a TC-RNTI, or is configured for a Type-2 random access </w:t>
            </w:r>
            <w:proofErr w:type="gramStart"/>
            <w:r w:rsidRPr="0072371E">
              <w:rPr>
                <w:rFonts w:ascii="Arial" w:eastAsia="Times New Roman" w:hAnsi="Arial" w:cs="Arial"/>
                <w:color w:val="000000" w:themeColor="text1"/>
                <w:sz w:val="18"/>
                <w:szCs w:val="18"/>
              </w:rPr>
              <w:t>procedure,  that</w:t>
            </w:r>
            <w:proofErr w:type="gramEnd"/>
            <w:r w:rsidRPr="0072371E">
              <w:rPr>
                <w:rFonts w:ascii="Arial" w:eastAsia="Times New Roman" w:hAnsi="Arial" w:cs="Arial"/>
                <w:color w:val="000000" w:themeColor="text1"/>
                <w:sz w:val="18"/>
                <w:szCs w:val="18"/>
              </w:rPr>
              <w:t xml:space="preserve"> can be transmitted is </w:t>
            </w:r>
            <w:bookmarkStart w:id="14" w:name="_Hlk155604633"/>
            <w:r w:rsidRPr="0072371E">
              <w:rPr>
                <w:rFonts w:ascii="Arial" w:eastAsia="Times New Roman" w:hAnsi="Arial" w:cs="Arial"/>
                <w:color w:val="000000" w:themeColor="text1"/>
                <w:sz w:val="18"/>
                <w:szCs w:val="18"/>
              </w:rPr>
              <w:t>25 PRBs for 15 kHz SCS and is 12 PRBs for 30 kHz SCS</w:t>
            </w:r>
            <w:bookmarkEnd w:id="14"/>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F147985" w14:textId="77777777" w:rsidR="0072371E" w:rsidRPr="0072371E" w:rsidRDefault="0072371E" w:rsidP="0072371E">
            <w:pPr>
              <w:overflowPunct w:val="0"/>
              <w:autoSpaceDE w:val="0"/>
              <w:autoSpaceDN w:val="0"/>
              <w:adjustRightInd w:val="0"/>
              <w:rPr>
                <w:rFonts w:ascii="Arial" w:eastAsia="Times New Roman"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6CCF7" w14:textId="77777777" w:rsidR="0072371E" w:rsidRPr="0072371E" w:rsidRDefault="0072371E" w:rsidP="0072371E">
            <w:pPr>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1FDEA" w14:textId="77777777" w:rsidR="0072371E" w:rsidRPr="0072371E" w:rsidRDefault="0072371E" w:rsidP="0072371E">
            <w:pPr>
              <w:overflowPunct w:val="0"/>
              <w:autoSpaceDE w:val="0"/>
              <w:autoSpaceDN w:val="0"/>
              <w:adjustRightInd w:val="0"/>
              <w:rPr>
                <w:rFonts w:ascii="Arial" w:eastAsia="Gulim"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6E036" w14:textId="77777777" w:rsidR="0072371E" w:rsidRPr="0072371E" w:rsidRDefault="0072371E" w:rsidP="0072371E">
            <w:pPr>
              <w:rPr>
                <w:rFonts w:ascii="Arial" w:eastAsia="宋体" w:hAnsi="Arial" w:cs="Arial"/>
                <w:color w:val="000000" w:themeColor="text1"/>
                <w:sz w:val="18"/>
                <w:szCs w:val="18"/>
              </w:rPr>
            </w:pPr>
            <w:r w:rsidRPr="0072371E">
              <w:rPr>
                <w:rFonts w:ascii="Arial" w:eastAsia="宋体" w:hAnsi="Arial" w:cs="Arial"/>
                <w:color w:val="000000" w:themeColor="text1"/>
                <w:sz w:val="18"/>
                <w:szCs w:val="18"/>
              </w:rPr>
              <w:t xml:space="preserve">Network assumes the UE is not a </w:t>
            </w:r>
            <w:proofErr w:type="spellStart"/>
            <w:r w:rsidRPr="0072371E">
              <w:rPr>
                <w:rFonts w:ascii="Arial" w:eastAsia="宋体" w:hAnsi="Arial" w:cs="Arial"/>
                <w:color w:val="000000" w:themeColor="text1"/>
                <w:sz w:val="18"/>
                <w:szCs w:val="18"/>
              </w:rPr>
              <w:t>RedCap</w:t>
            </w:r>
            <w:proofErr w:type="spellEnd"/>
            <w:r w:rsidRPr="0072371E">
              <w:rPr>
                <w:rFonts w:ascii="Arial" w:eastAsia="宋体" w:hAnsi="Arial" w:cs="Arial"/>
                <w:color w:val="000000" w:themeColor="text1"/>
                <w:sz w:val="18"/>
                <w:szCs w:val="18"/>
              </w:rPr>
              <w:t xml:space="preserve"> UE with reduced peak data rate and reduced baseband bandwidth in FR1.</w:t>
            </w:r>
          </w:p>
        </w:tc>
        <w:tc>
          <w:tcPr>
            <w:tcW w:w="1850" w:type="dxa"/>
            <w:tcBorders>
              <w:top w:val="single" w:sz="4" w:space="0" w:color="auto"/>
              <w:left w:val="single" w:sz="4" w:space="0" w:color="auto"/>
              <w:bottom w:val="single" w:sz="4" w:space="0" w:color="auto"/>
              <w:right w:val="single" w:sz="4" w:space="0" w:color="auto"/>
            </w:tcBorders>
            <w:shd w:val="clear" w:color="auto" w:fill="auto"/>
          </w:tcPr>
          <w:p w14:paraId="77744829" w14:textId="77777777" w:rsidR="0072371E" w:rsidRPr="0072371E" w:rsidRDefault="0072371E" w:rsidP="0072371E">
            <w:pPr>
              <w:rPr>
                <w:rFonts w:ascii="Arial" w:eastAsia="宋体" w:hAnsi="Arial" w:cs="Arial"/>
                <w:color w:val="000000" w:themeColor="text1"/>
                <w:sz w:val="18"/>
                <w:szCs w:val="18"/>
              </w:rPr>
            </w:pPr>
            <w:r w:rsidRPr="0072371E">
              <w:rPr>
                <w:rFonts w:ascii="Arial" w:eastAsia="宋体" w:hAnsi="Arial" w:cs="Arial"/>
                <w:color w:val="000000" w:themeColor="text1"/>
                <w:sz w:val="18"/>
                <w:szCs w:val="18"/>
              </w:rPr>
              <w:t>Per UE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3015736" w14:textId="77777777" w:rsidR="0072371E" w:rsidRPr="0072371E" w:rsidRDefault="0072371E" w:rsidP="0072371E">
            <w:pPr>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B9872" w14:textId="77777777" w:rsidR="0072371E" w:rsidRPr="0072371E" w:rsidRDefault="0072371E" w:rsidP="0072371E">
            <w:pPr>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4217D" w14:textId="77777777" w:rsidR="0072371E" w:rsidRPr="0072371E" w:rsidRDefault="0072371E" w:rsidP="0072371E">
            <w:pPr>
              <w:overflowPunct w:val="0"/>
              <w:autoSpaceDE w:val="0"/>
              <w:autoSpaceDN w:val="0"/>
              <w:adjustRightInd w:val="0"/>
              <w:rPr>
                <w:rFonts w:ascii="Arial" w:eastAsia="Times New Roman"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5643D" w14:textId="77777777" w:rsidR="0072371E" w:rsidRPr="0072371E" w:rsidRDefault="0072371E" w:rsidP="0072371E">
            <w:pPr>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A UE supporting this FG is not required to support FG 6-1.</w:t>
            </w:r>
          </w:p>
          <w:p w14:paraId="67738253" w14:textId="77777777" w:rsidR="0072371E" w:rsidRPr="0072371E" w:rsidRDefault="0072371E" w:rsidP="0072371E">
            <w:pPr>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A UE supporting this FG is not allowed to support FG 28-1.</w:t>
            </w:r>
          </w:p>
          <w:p w14:paraId="555BA841" w14:textId="77777777" w:rsidR="0072371E" w:rsidRPr="0072371E" w:rsidRDefault="0072371E" w:rsidP="0072371E">
            <w:pPr>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The specifications for a UE supporting FG 28-1 (‘</w:t>
            </w:r>
            <w:proofErr w:type="spellStart"/>
            <w:r w:rsidRPr="0072371E">
              <w:rPr>
                <w:rFonts w:ascii="Arial" w:eastAsia="Times New Roman" w:hAnsi="Arial" w:cs="Arial"/>
                <w:color w:val="000000" w:themeColor="text1"/>
                <w:sz w:val="18"/>
                <w:szCs w:val="18"/>
              </w:rPr>
              <w:t>RedCap</w:t>
            </w:r>
            <w:proofErr w:type="spellEnd"/>
            <w:r w:rsidRPr="0072371E">
              <w:rPr>
                <w:rFonts w:ascii="Arial" w:eastAsia="Times New Roman" w:hAnsi="Arial" w:cs="Arial"/>
                <w:color w:val="000000" w:themeColor="text1"/>
                <w:sz w:val="18"/>
                <w:szCs w:val="18"/>
              </w:rPr>
              <w:t xml:space="preserve"> UE’) also apply for a UE supporting this FG (FG 48-1) unless stated otherwise.</w:t>
            </w:r>
          </w:p>
          <w:p w14:paraId="3852BA5A" w14:textId="77777777" w:rsidR="0072371E" w:rsidRPr="0072371E" w:rsidRDefault="0072371E" w:rsidP="0072371E">
            <w:pPr>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 xml:space="preserve">It is up to RAN2 whether/how to capture the capabilities for early indication of </w:t>
            </w:r>
            <w:proofErr w:type="spellStart"/>
            <w:r w:rsidRPr="0072371E">
              <w:rPr>
                <w:rFonts w:ascii="Arial" w:eastAsia="Times New Roman" w:hAnsi="Arial" w:cs="Arial"/>
                <w:color w:val="000000" w:themeColor="text1"/>
                <w:sz w:val="18"/>
                <w:szCs w:val="18"/>
              </w:rPr>
              <w:t>RedCap</w:t>
            </w:r>
            <w:proofErr w:type="spellEnd"/>
            <w:r w:rsidRPr="0072371E">
              <w:rPr>
                <w:rFonts w:ascii="Arial" w:eastAsia="Times New Roman" w:hAnsi="Arial" w:cs="Arial"/>
                <w:color w:val="000000" w:themeColor="text1"/>
                <w:sz w:val="18"/>
                <w:szCs w:val="18"/>
              </w:rPr>
              <w:t xml:space="preserve"> UE in </w:t>
            </w:r>
            <w:proofErr w:type="spellStart"/>
            <w:r w:rsidRPr="0072371E">
              <w:rPr>
                <w:rFonts w:ascii="Arial" w:eastAsia="Times New Roman" w:hAnsi="Arial" w:cs="Arial"/>
                <w:color w:val="000000" w:themeColor="text1"/>
                <w:sz w:val="18"/>
                <w:szCs w:val="18"/>
              </w:rPr>
              <w:t>Msg</w:t>
            </w:r>
            <w:proofErr w:type="spellEnd"/>
            <w:r w:rsidRPr="0072371E">
              <w:rPr>
                <w:rFonts w:ascii="Arial" w:eastAsia="Times New Roman" w:hAnsi="Arial" w:cs="Arial"/>
                <w:color w:val="000000" w:themeColor="text1"/>
                <w:sz w:val="18"/>
                <w:szCs w:val="18"/>
              </w:rPr>
              <w:t xml:space="preserve"> 3 and </w:t>
            </w:r>
            <w:proofErr w:type="spellStart"/>
            <w:r w:rsidRPr="0072371E">
              <w:rPr>
                <w:rFonts w:ascii="Arial" w:eastAsia="Times New Roman" w:hAnsi="Arial" w:cs="Arial"/>
                <w:color w:val="000000" w:themeColor="text1"/>
                <w:sz w:val="18"/>
                <w:szCs w:val="18"/>
              </w:rPr>
              <w:t>Msg</w:t>
            </w:r>
            <w:proofErr w:type="spellEnd"/>
            <w:r w:rsidRPr="0072371E">
              <w:rPr>
                <w:rFonts w:ascii="Arial" w:eastAsia="Times New Roman" w:hAnsi="Arial" w:cs="Arial"/>
                <w:color w:val="000000" w:themeColor="text1"/>
                <w:sz w:val="18"/>
                <w:szCs w:val="18"/>
              </w:rPr>
              <w:t xml:space="preserve"> A.</w:t>
            </w:r>
          </w:p>
          <w:p w14:paraId="58C3E862" w14:textId="77777777" w:rsidR="0072371E" w:rsidRPr="0072371E" w:rsidRDefault="0072371E" w:rsidP="0072371E">
            <w:pPr>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 xml:space="preserve">It is up to RAN2 whether/how to capture the capabilities for additional separate early indication of Rel-18 </w:t>
            </w:r>
            <w:proofErr w:type="spellStart"/>
            <w:r w:rsidRPr="0072371E">
              <w:rPr>
                <w:rFonts w:ascii="Arial" w:eastAsia="Times New Roman" w:hAnsi="Arial" w:cs="Arial"/>
                <w:color w:val="000000" w:themeColor="text1"/>
                <w:sz w:val="18"/>
                <w:szCs w:val="18"/>
              </w:rPr>
              <w:t>eRedCap</w:t>
            </w:r>
            <w:proofErr w:type="spellEnd"/>
            <w:r w:rsidRPr="0072371E">
              <w:rPr>
                <w:rFonts w:ascii="Arial" w:eastAsia="Times New Roman" w:hAnsi="Arial" w:cs="Arial"/>
                <w:color w:val="000000" w:themeColor="text1"/>
                <w:sz w:val="18"/>
                <w:szCs w:val="18"/>
              </w:rPr>
              <w:t xml:space="preserve"> UE in </w:t>
            </w:r>
            <w:proofErr w:type="spellStart"/>
            <w:r w:rsidRPr="0072371E">
              <w:rPr>
                <w:rFonts w:ascii="Arial" w:eastAsia="Times New Roman" w:hAnsi="Arial" w:cs="Arial"/>
                <w:color w:val="000000" w:themeColor="text1"/>
                <w:sz w:val="18"/>
                <w:szCs w:val="18"/>
              </w:rPr>
              <w:t>Msg</w:t>
            </w:r>
            <w:proofErr w:type="spellEnd"/>
            <w:r w:rsidRPr="0072371E">
              <w:rPr>
                <w:rFonts w:ascii="Arial" w:eastAsia="Times New Roman" w:hAnsi="Arial" w:cs="Arial"/>
                <w:color w:val="000000" w:themeColor="text1"/>
                <w:sz w:val="18"/>
                <w:szCs w:val="18"/>
              </w:rPr>
              <w:t xml:space="preserve"> 3 and </w:t>
            </w:r>
            <w:proofErr w:type="spellStart"/>
            <w:r w:rsidRPr="0072371E">
              <w:rPr>
                <w:rFonts w:ascii="Arial" w:eastAsia="Times New Roman" w:hAnsi="Arial" w:cs="Arial"/>
                <w:color w:val="000000" w:themeColor="text1"/>
                <w:sz w:val="18"/>
                <w:szCs w:val="18"/>
              </w:rPr>
              <w:t>Msg</w:t>
            </w:r>
            <w:proofErr w:type="spellEnd"/>
            <w:r w:rsidRPr="0072371E">
              <w:rPr>
                <w:rFonts w:ascii="Arial" w:eastAsia="Times New Roman" w:hAnsi="Arial" w:cs="Arial"/>
                <w:color w:val="000000" w:themeColor="text1"/>
                <w:sz w:val="18"/>
                <w:szCs w:val="18"/>
              </w:rPr>
              <w:t xml:space="preserve"> A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6E1B3" w14:textId="77777777" w:rsidR="0072371E" w:rsidRPr="0072371E" w:rsidRDefault="0072371E" w:rsidP="0072371E">
            <w:pPr>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 xml:space="preserve">Optional with capability </w:t>
            </w:r>
            <w:proofErr w:type="spellStart"/>
            <w:r w:rsidRPr="0072371E">
              <w:rPr>
                <w:rFonts w:ascii="Arial" w:eastAsia="Times New Roman" w:hAnsi="Arial" w:cs="Arial"/>
                <w:color w:val="000000" w:themeColor="text1"/>
                <w:sz w:val="18"/>
                <w:szCs w:val="18"/>
              </w:rPr>
              <w:t>signaling</w:t>
            </w:r>
            <w:proofErr w:type="spellEnd"/>
          </w:p>
          <w:p w14:paraId="78FD71A8" w14:textId="77777777" w:rsidR="0072371E" w:rsidRPr="0072371E" w:rsidRDefault="0072371E" w:rsidP="0072371E">
            <w:pPr>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 xml:space="preserve">UEs supporting Rel-18 </w:t>
            </w:r>
            <w:proofErr w:type="spellStart"/>
            <w:r w:rsidRPr="0072371E">
              <w:rPr>
                <w:rFonts w:ascii="Arial" w:eastAsia="Times New Roman" w:hAnsi="Arial" w:cs="Arial"/>
                <w:color w:val="000000" w:themeColor="text1"/>
                <w:sz w:val="18"/>
                <w:szCs w:val="18"/>
              </w:rPr>
              <w:t>eRedCap</w:t>
            </w:r>
            <w:proofErr w:type="spellEnd"/>
            <w:r w:rsidRPr="0072371E">
              <w:rPr>
                <w:rFonts w:ascii="Arial" w:eastAsia="Times New Roman" w:hAnsi="Arial" w:cs="Arial"/>
                <w:color w:val="000000" w:themeColor="text1"/>
                <w:sz w:val="18"/>
                <w:szCs w:val="18"/>
              </w:rPr>
              <w:t xml:space="preserve"> UE complexity reduction feature(s) indicate support of this FG instead of FG 28-1 (supportOfRedCap-r17).</w:t>
            </w:r>
          </w:p>
        </w:tc>
      </w:tr>
      <w:tr w:rsidR="0072371E" w:rsidRPr="00263855" w14:paraId="00026A91" w14:textId="77777777" w:rsidTr="00891996">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3576C2" w14:textId="77777777" w:rsidR="0072371E" w:rsidRPr="0072371E" w:rsidRDefault="0072371E" w:rsidP="0072371E">
            <w:pPr>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lastRenderedPageBreak/>
              <w:t xml:space="preserve">48. </w:t>
            </w:r>
            <w:proofErr w:type="spellStart"/>
            <w:r w:rsidRPr="0072371E">
              <w:rPr>
                <w:rFonts w:ascii="Arial" w:eastAsia="Times New Roman" w:hAnsi="Arial" w:cs="Arial"/>
                <w:color w:val="000000" w:themeColor="text1"/>
                <w:sz w:val="18"/>
                <w:szCs w:val="18"/>
              </w:rPr>
              <w:t>NR_redcap_enh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99BCA" w14:textId="77777777" w:rsidR="0072371E" w:rsidRPr="0072371E" w:rsidRDefault="0072371E" w:rsidP="0072371E">
            <w:pPr>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48-2</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7A7A4768" w14:textId="77777777" w:rsidR="0072371E" w:rsidRPr="0072371E" w:rsidRDefault="0072371E" w:rsidP="0072371E">
            <w:pPr>
              <w:overflowPunct w:val="0"/>
              <w:autoSpaceDE w:val="0"/>
              <w:autoSpaceDN w:val="0"/>
              <w:adjustRightInd w:val="0"/>
              <w:rPr>
                <w:rFonts w:ascii="Arial" w:eastAsia="Times New Roman" w:hAnsi="Arial" w:cs="Arial"/>
                <w:color w:val="000000" w:themeColor="text1"/>
                <w:sz w:val="18"/>
                <w:szCs w:val="18"/>
              </w:rPr>
            </w:pPr>
            <w:proofErr w:type="spellStart"/>
            <w:r w:rsidRPr="0072371E">
              <w:rPr>
                <w:rFonts w:ascii="Arial" w:eastAsia="Times New Roman" w:hAnsi="Arial" w:cs="Arial"/>
                <w:color w:val="000000" w:themeColor="text1"/>
                <w:sz w:val="18"/>
                <w:szCs w:val="18"/>
              </w:rPr>
              <w:t>RedCap</w:t>
            </w:r>
            <w:proofErr w:type="spellEnd"/>
            <w:r w:rsidRPr="0072371E">
              <w:rPr>
                <w:rFonts w:ascii="Arial" w:eastAsia="Times New Roman" w:hAnsi="Arial" w:cs="Arial"/>
                <w:color w:val="000000" w:themeColor="text1"/>
                <w:sz w:val="18"/>
                <w:szCs w:val="18"/>
              </w:rPr>
              <w:t xml:space="preserve"> UE with reduced peak data rate without reduced baseband bandwidth in FR1</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393EA1AE" w14:textId="219819F8" w:rsidR="0072371E" w:rsidRPr="0072371E" w:rsidRDefault="0072371E" w:rsidP="0072371E">
            <w:pPr>
              <w:keepNext/>
              <w:keepLines/>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The capabilities of FG 48-2 are the same as for FG 48-1 with following exceptions</w:t>
            </w:r>
          </w:p>
          <w:p w14:paraId="32CD7118" w14:textId="77777777" w:rsidR="0072371E" w:rsidRPr="0072371E" w:rsidRDefault="0072371E" w:rsidP="0072371E">
            <w:pPr>
              <w:keepNext/>
              <w:keepLines/>
              <w:overflowPunct w:val="0"/>
              <w:autoSpaceDE w:val="0"/>
              <w:autoSpaceDN w:val="0"/>
              <w:adjustRightInd w:val="0"/>
              <w:rPr>
                <w:rFonts w:ascii="Arial" w:eastAsia="Times New Roman" w:hAnsi="Arial" w:cs="Arial"/>
                <w:color w:val="000000" w:themeColor="text1"/>
                <w:sz w:val="18"/>
                <w:szCs w:val="18"/>
              </w:rPr>
            </w:pPr>
          </w:p>
          <w:p w14:paraId="09C6E8EB" w14:textId="77777777" w:rsidR="0072371E" w:rsidRPr="0072371E" w:rsidRDefault="0072371E" w:rsidP="0072371E">
            <w:pPr>
              <w:keepNext/>
              <w:keepLines/>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 xml:space="preserve">Component 11 in FG 48-1 does not apply for FG 48-2, and instead FG 48-2 has DL/UL peak data rate target of 10 Mbps corresponding to </w:t>
            </w:r>
            <w:proofErr w:type="spellStart"/>
            <w:r w:rsidRPr="0072371E">
              <w:rPr>
                <w:rFonts w:ascii="Arial" w:eastAsia="Times New Roman" w:hAnsi="Arial" w:cs="Arial"/>
                <w:color w:val="000000" w:themeColor="text1"/>
                <w:sz w:val="18"/>
                <w:szCs w:val="18"/>
              </w:rPr>
              <w:t>vLayers·Qm·f</w:t>
            </w:r>
            <w:proofErr w:type="spellEnd"/>
            <w:r w:rsidRPr="0072371E">
              <w:rPr>
                <w:rFonts w:ascii="Arial" w:eastAsia="Times New Roman" w:hAnsi="Arial" w:cs="Arial"/>
                <w:color w:val="000000" w:themeColor="text1"/>
                <w:sz w:val="18"/>
                <w:szCs w:val="18"/>
              </w:rPr>
              <w:t xml:space="preserve"> = 0.75 when </w:t>
            </w:r>
            <w:proofErr w:type="spellStart"/>
            <w:r w:rsidRPr="0072371E">
              <w:rPr>
                <w:rFonts w:ascii="Arial" w:eastAsia="Times New Roman" w:hAnsi="Arial" w:cs="Arial"/>
                <w:color w:val="000000" w:themeColor="text1"/>
                <w:sz w:val="18"/>
                <w:szCs w:val="18"/>
              </w:rPr>
              <w:t>vLayers</w:t>
            </w:r>
            <w:proofErr w:type="spellEnd"/>
            <w:r w:rsidRPr="0072371E">
              <w:rPr>
                <w:rFonts w:ascii="Arial" w:eastAsia="Times New Roman" w:hAnsi="Arial" w:cs="Arial"/>
                <w:color w:val="000000" w:themeColor="text1"/>
                <w:sz w:val="18"/>
                <w:szCs w:val="18"/>
              </w:rPr>
              <w:t xml:space="preserve"> = 1 and </w:t>
            </w:r>
            <w:proofErr w:type="spellStart"/>
            <w:r w:rsidRPr="0072371E">
              <w:rPr>
                <w:rFonts w:ascii="Arial" w:eastAsia="Times New Roman" w:hAnsi="Arial" w:cs="Arial"/>
                <w:color w:val="000000" w:themeColor="text1"/>
                <w:sz w:val="18"/>
                <w:szCs w:val="18"/>
              </w:rPr>
              <w:t>vLayers·Qm·f</w:t>
            </w:r>
            <w:proofErr w:type="spellEnd"/>
            <w:r w:rsidRPr="0072371E">
              <w:rPr>
                <w:rFonts w:ascii="Arial" w:eastAsia="Times New Roman" w:hAnsi="Arial" w:cs="Arial"/>
                <w:color w:val="000000" w:themeColor="text1"/>
                <w:sz w:val="18"/>
                <w:szCs w:val="18"/>
              </w:rPr>
              <w:t xml:space="preserve"> = 0.8 when </w:t>
            </w:r>
            <w:proofErr w:type="spellStart"/>
            <w:r w:rsidRPr="0072371E">
              <w:rPr>
                <w:rFonts w:ascii="Arial" w:eastAsia="Times New Roman" w:hAnsi="Arial" w:cs="Arial"/>
                <w:color w:val="000000" w:themeColor="text1"/>
                <w:sz w:val="18"/>
                <w:szCs w:val="18"/>
              </w:rPr>
              <w:t>vLayers</w:t>
            </w:r>
            <w:proofErr w:type="spellEnd"/>
            <w:r w:rsidRPr="0072371E">
              <w:rPr>
                <w:rFonts w:ascii="Arial" w:eastAsia="Times New Roman" w:hAnsi="Arial" w:cs="Arial"/>
                <w:color w:val="000000" w:themeColor="text1"/>
                <w:sz w:val="18"/>
                <w:szCs w:val="18"/>
              </w:rPr>
              <w:t xml:space="preserve"> = 2</w:t>
            </w:r>
          </w:p>
          <w:p w14:paraId="2EE23300" w14:textId="77777777" w:rsidR="0072371E" w:rsidRPr="0072371E" w:rsidRDefault="0072371E" w:rsidP="0072371E">
            <w:pPr>
              <w:keepNext/>
              <w:keepLines/>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Component 12 in FG 48-1 does not apply for FG 48-2.</w:t>
            </w:r>
          </w:p>
          <w:p w14:paraId="36CB403F" w14:textId="77777777" w:rsidR="0072371E" w:rsidRPr="0072371E" w:rsidRDefault="0072371E" w:rsidP="0072371E">
            <w:pPr>
              <w:keepNext/>
              <w:keepLines/>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Component 13 in FG 48-1 is supported by FG 48-2 only for CBRA.</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E6C8209" w14:textId="77777777" w:rsidR="0072371E" w:rsidRPr="0072371E" w:rsidRDefault="0072371E" w:rsidP="0072371E">
            <w:pPr>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5623F" w14:textId="77777777" w:rsidR="0072371E" w:rsidRPr="0072371E" w:rsidRDefault="0072371E" w:rsidP="0072371E">
            <w:pPr>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6CF99" w14:textId="77777777" w:rsidR="0072371E" w:rsidRPr="0072371E" w:rsidRDefault="0072371E" w:rsidP="0072371E">
            <w:pPr>
              <w:overflowPunct w:val="0"/>
              <w:autoSpaceDE w:val="0"/>
              <w:autoSpaceDN w:val="0"/>
              <w:adjustRightInd w:val="0"/>
              <w:rPr>
                <w:rFonts w:ascii="Arial" w:eastAsia="Gulim"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6E9B7" w14:textId="77777777" w:rsidR="0072371E" w:rsidRPr="0072371E" w:rsidRDefault="0072371E" w:rsidP="0072371E">
            <w:pPr>
              <w:rPr>
                <w:rFonts w:ascii="Arial" w:eastAsia="宋体" w:hAnsi="Arial" w:cs="Arial"/>
                <w:color w:val="000000" w:themeColor="text1"/>
                <w:sz w:val="18"/>
                <w:szCs w:val="18"/>
              </w:rPr>
            </w:pPr>
            <w:r w:rsidRPr="0072371E">
              <w:rPr>
                <w:rFonts w:ascii="Arial" w:eastAsia="宋体" w:hAnsi="Arial" w:cs="Arial"/>
                <w:color w:val="000000" w:themeColor="text1"/>
                <w:sz w:val="18"/>
                <w:szCs w:val="18"/>
              </w:rPr>
              <w:t xml:space="preserve">Network assumes the UE is not a </w:t>
            </w:r>
            <w:proofErr w:type="spellStart"/>
            <w:r w:rsidRPr="0072371E">
              <w:rPr>
                <w:rFonts w:ascii="Arial" w:eastAsia="宋体" w:hAnsi="Arial" w:cs="Arial"/>
                <w:color w:val="000000" w:themeColor="text1"/>
                <w:sz w:val="18"/>
                <w:szCs w:val="18"/>
              </w:rPr>
              <w:t>RedCap</w:t>
            </w:r>
            <w:proofErr w:type="spellEnd"/>
            <w:r w:rsidRPr="0072371E">
              <w:rPr>
                <w:rFonts w:ascii="Arial" w:eastAsia="宋体" w:hAnsi="Arial" w:cs="Arial"/>
                <w:color w:val="000000" w:themeColor="text1"/>
                <w:sz w:val="18"/>
                <w:szCs w:val="18"/>
              </w:rPr>
              <w:t xml:space="preserve"> UE with reduced peak data rate without reduced baseband bandwidth in FR1.</w:t>
            </w:r>
          </w:p>
        </w:tc>
        <w:tc>
          <w:tcPr>
            <w:tcW w:w="1850" w:type="dxa"/>
            <w:tcBorders>
              <w:top w:val="single" w:sz="4" w:space="0" w:color="auto"/>
              <w:left w:val="single" w:sz="4" w:space="0" w:color="auto"/>
              <w:bottom w:val="single" w:sz="4" w:space="0" w:color="auto"/>
              <w:right w:val="single" w:sz="4" w:space="0" w:color="auto"/>
            </w:tcBorders>
            <w:shd w:val="clear" w:color="auto" w:fill="auto"/>
          </w:tcPr>
          <w:p w14:paraId="5620CFBF" w14:textId="77777777" w:rsidR="0072371E" w:rsidRPr="0072371E" w:rsidRDefault="0072371E" w:rsidP="0072371E">
            <w:pPr>
              <w:rPr>
                <w:rFonts w:ascii="Arial" w:eastAsia="宋体" w:hAnsi="Arial" w:cs="Arial"/>
                <w:color w:val="000000" w:themeColor="text1"/>
                <w:sz w:val="18"/>
                <w:szCs w:val="18"/>
              </w:rPr>
            </w:pPr>
            <w:r w:rsidRPr="0072371E">
              <w:rPr>
                <w:rFonts w:ascii="Arial" w:eastAsia="宋体" w:hAnsi="Arial" w:cs="Arial"/>
                <w:color w:val="000000" w:themeColor="text1"/>
                <w:sz w:val="18"/>
                <w:szCs w:val="18"/>
              </w:rPr>
              <w:t>Per UE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3CEAA0E" w14:textId="77777777" w:rsidR="0072371E" w:rsidRPr="0072371E" w:rsidRDefault="0072371E" w:rsidP="0072371E">
            <w:pPr>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EA27E" w14:textId="77777777" w:rsidR="0072371E" w:rsidRPr="0072371E" w:rsidRDefault="0072371E" w:rsidP="0072371E">
            <w:pPr>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C9995" w14:textId="77777777" w:rsidR="0072371E" w:rsidRPr="0072371E" w:rsidRDefault="0072371E" w:rsidP="0072371E">
            <w:pPr>
              <w:overflowPunct w:val="0"/>
              <w:autoSpaceDE w:val="0"/>
              <w:autoSpaceDN w:val="0"/>
              <w:adjustRightInd w:val="0"/>
              <w:rPr>
                <w:rFonts w:ascii="Arial" w:eastAsia="Times New Roman"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CD2DA" w14:textId="77777777" w:rsidR="0072371E" w:rsidRPr="0072371E" w:rsidRDefault="0072371E" w:rsidP="0072371E">
            <w:pPr>
              <w:overflowPunct w:val="0"/>
              <w:autoSpaceDE w:val="0"/>
              <w:autoSpaceDN w:val="0"/>
              <w:adjustRightInd w:val="0"/>
              <w:rPr>
                <w:rFonts w:ascii="Arial" w:eastAsia="Times New Roman"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1DA58" w14:textId="77777777" w:rsidR="0072371E" w:rsidRPr="0072371E" w:rsidRDefault="0072371E" w:rsidP="0072371E">
            <w:pPr>
              <w:overflowPunct w:val="0"/>
              <w:autoSpaceDE w:val="0"/>
              <w:autoSpaceDN w:val="0"/>
              <w:adjustRightInd w:val="0"/>
              <w:rPr>
                <w:rFonts w:ascii="Arial" w:eastAsia="Times New Roman" w:hAnsi="Arial" w:cs="Arial"/>
                <w:color w:val="000000" w:themeColor="text1"/>
                <w:sz w:val="18"/>
                <w:szCs w:val="18"/>
              </w:rPr>
            </w:pPr>
            <w:r w:rsidRPr="0072371E">
              <w:rPr>
                <w:rFonts w:ascii="Arial" w:eastAsia="Times New Roman" w:hAnsi="Arial" w:cs="Arial"/>
                <w:color w:val="000000" w:themeColor="text1"/>
                <w:sz w:val="18"/>
                <w:szCs w:val="18"/>
              </w:rPr>
              <w:t xml:space="preserve">Optional with capability </w:t>
            </w:r>
            <w:proofErr w:type="spellStart"/>
            <w:r w:rsidRPr="0072371E">
              <w:rPr>
                <w:rFonts w:ascii="Arial" w:eastAsia="Times New Roman" w:hAnsi="Arial" w:cs="Arial"/>
                <w:color w:val="000000" w:themeColor="text1"/>
                <w:sz w:val="18"/>
                <w:szCs w:val="18"/>
              </w:rPr>
              <w:t>signaling</w:t>
            </w:r>
            <w:proofErr w:type="spellEnd"/>
          </w:p>
        </w:tc>
      </w:tr>
    </w:tbl>
    <w:p w14:paraId="141E8BE5" w14:textId="77777777" w:rsidR="007D052C" w:rsidRPr="00D418A2" w:rsidRDefault="007D052C" w:rsidP="007D052C">
      <w:pPr>
        <w:rPr>
          <w:rFonts w:eastAsia="MS Mincho"/>
          <w:sz w:val="22"/>
        </w:rPr>
      </w:pPr>
    </w:p>
    <w:sectPr w:rsidR="007D052C" w:rsidRPr="00D418A2" w:rsidSect="00DC57EE">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C68E9" w16cex:dateUtc="2024-02-18T03:30:00Z"/>
  <w16cex:commentExtensible w16cex:durableId="297DA4F8" w16cex:dateUtc="2024-02-19T01: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9947F" w14:textId="77777777" w:rsidR="00CB0D49" w:rsidRDefault="00CB0D49">
      <w:r>
        <w:separator/>
      </w:r>
    </w:p>
  </w:endnote>
  <w:endnote w:type="continuationSeparator" w:id="0">
    <w:p w14:paraId="0BC8356A" w14:textId="77777777" w:rsidR="00CB0D49" w:rsidRDefault="00CB0D49">
      <w:r>
        <w:continuationSeparator/>
      </w:r>
    </w:p>
  </w:endnote>
  <w:endnote w:type="continuationNotice" w:id="1">
    <w:p w14:paraId="4D1F320E" w14:textId="77777777" w:rsidR="00CB0D49" w:rsidRDefault="00CB0D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微软雅黑">
    <w:altName w:val="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4AD7DF00" w:rsidR="0057045E" w:rsidRPr="00000924" w:rsidRDefault="0057045E">
    <w:pPr>
      <w:pStyle w:val="af5"/>
      <w:jc w:val="center"/>
      <w:rPr>
        <w:sz w:val="22"/>
      </w:rPr>
    </w:pPr>
    <w:r>
      <w:rPr>
        <w:noProof/>
        <w:kern w:val="2"/>
        <w:sz w:val="21"/>
        <w:lang w:val="en-GB"/>
      </w:rPr>
      <mc:AlternateContent>
        <mc:Choice Requires="wps">
          <w:drawing>
            <wp:anchor distT="0" distB="0" distL="114300" distR="114300" simplePos="0" relativeHeight="251664384" behindDoc="0" locked="0" layoutInCell="0" allowOverlap="1" wp14:anchorId="5692CCE1" wp14:editId="2E5FF89B">
              <wp:simplePos x="0" y="0"/>
              <wp:positionH relativeFrom="page">
                <wp:align>left</wp:align>
              </wp:positionH>
              <wp:positionV relativeFrom="page">
                <wp:align>bottom</wp:align>
              </wp:positionV>
              <wp:extent cx="7772400" cy="463550"/>
              <wp:effectExtent l="0" t="0" r="0" b="12700"/>
              <wp:wrapNone/>
              <wp:docPr id="2" name="MSIPCMdd564511b99d941b123f4e1b" descr="{&quot;HashCode&quot;:-1699574231,&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49C89D" w14:textId="157BC424" w:rsidR="0057045E" w:rsidRPr="009D7CA9" w:rsidRDefault="0057045E" w:rsidP="009D7CA9">
                          <w:pPr>
                            <w:rPr>
                              <w:rFonts w:ascii="Calibri" w:hAnsi="Calibri" w:cs="Calibri"/>
                              <w:color w:val="000000"/>
                              <w:sz w:val="14"/>
                            </w:rPr>
                          </w:pPr>
                          <w:r w:rsidRPr="009D7C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692CCE1" id="_x0000_t202" coordsize="21600,21600" o:spt="202" path="m,l,21600r21600,l21600,xe">
              <v:stroke joinstyle="miter"/>
              <v:path gradientshapeok="t" o:connecttype="rect"/>
            </v:shapetype>
            <v:shape id="MSIPCMdd564511b99d941b123f4e1b" o:spid="_x0000_s1026" type="#_x0000_t202" alt="{&quot;HashCode&quot;:-1699574231,&quot;Height&quot;:9999999.0,&quot;Width&quot;:9999999.0,&quot;Placement&quot;:&quot;Footer&quot;,&quot;Index&quot;:&quot;Primary&quot;,&quot;Section&quot;:2,&quot;Top&quot;:0.0,&quot;Left&quot;:0.0}" style="position:absolute;left:0;text-align:left;margin-left:0;margin-top:0;width:612pt;height:36.5pt;z-index:25166438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" o:allowincell="f" filled="f" stroked="f" strokeweight=".5pt">
              <v:textbox inset="20pt,0,,0">
                <w:txbxContent>
                  <w:p w14:paraId="1E49C89D" w14:textId="157BC424" w:rsidR="0057045E" w:rsidRPr="009D7CA9" w:rsidRDefault="0057045E" w:rsidP="009D7CA9">
                    <w:pPr>
                      <w:rPr>
                        <w:rFonts w:ascii="Calibri" w:hAnsi="Calibri" w:cs="Calibri"/>
                        <w:color w:val="000000"/>
                        <w:sz w:val="14"/>
                      </w:rPr>
                    </w:pPr>
                    <w:r w:rsidRPr="009D7CA9">
                      <w:rPr>
                        <w:rFonts w:ascii="Calibri" w:hAnsi="Calibri" w:cs="Calibri"/>
                        <w:color w:val="000000"/>
                        <w:sz w:val="14"/>
                      </w:rPr>
                      <w:t>C2 General</w:t>
                    </w:r>
                  </w:p>
                </w:txbxContent>
              </v:textbox>
              <w10:wrap anchorx="page" anchory="page"/>
            </v:shape>
          </w:pict>
        </mc:Fallback>
      </mc:AlternateContent>
    </w: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5320F" w14:textId="77777777" w:rsidR="00CB0D49" w:rsidRDefault="00CB0D49">
      <w:r>
        <w:separator/>
      </w:r>
    </w:p>
  </w:footnote>
  <w:footnote w:type="continuationSeparator" w:id="0">
    <w:p w14:paraId="4846E9A0" w14:textId="77777777" w:rsidR="00CB0D49" w:rsidRDefault="00CB0D49">
      <w:r>
        <w:continuationSeparator/>
      </w:r>
    </w:p>
  </w:footnote>
  <w:footnote w:type="continuationNotice" w:id="1">
    <w:p w14:paraId="60B30099" w14:textId="77777777" w:rsidR="00CB0D49" w:rsidRDefault="00CB0D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F53C9"/>
    <w:multiLevelType w:val="hybridMultilevel"/>
    <w:tmpl w:val="A03C98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2B5585F"/>
    <w:multiLevelType w:val="hybridMultilevel"/>
    <w:tmpl w:val="061A6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80D4E"/>
    <w:multiLevelType w:val="hybridMultilevel"/>
    <w:tmpl w:val="B1522066"/>
    <w:lvl w:ilvl="0" w:tplc="04090001">
      <w:start w:val="1"/>
      <w:numFmt w:val="bullet"/>
      <w:lvlText w:val=""/>
      <w:lvlJc w:val="left"/>
      <w:pPr>
        <w:ind w:left="1270" w:hanging="420"/>
      </w:pPr>
      <w:rPr>
        <w:rFonts w:ascii="Wingdings" w:hAnsi="Wingdings" w:hint="default"/>
      </w:rPr>
    </w:lvl>
    <w:lvl w:ilvl="1" w:tplc="04090001">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8951605"/>
    <w:multiLevelType w:val="hybridMultilevel"/>
    <w:tmpl w:val="11C287C6"/>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ED6E9F"/>
    <w:multiLevelType w:val="multilevel"/>
    <w:tmpl w:val="883CCAA8"/>
    <w:lvl w:ilvl="0">
      <w:start w:val="1"/>
      <w:numFmt w:val="decimal"/>
      <w:lvlText w:val="%1"/>
      <w:lvlJc w:val="left"/>
      <w:pPr>
        <w:ind w:left="425" w:hanging="425"/>
      </w:pPr>
      <w:rPr>
        <w:rFonts w:hint="default"/>
      </w:rPr>
    </w:lvl>
    <w:lvl w:ilvl="1">
      <w:start w:val="1"/>
      <w:numFmt w:val="decimal"/>
      <w:lvlText w:val="%1.%2"/>
      <w:lvlJc w:val="left"/>
      <w:pPr>
        <w:ind w:left="992" w:hanging="567"/>
      </w:pPr>
      <w:rPr>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2" w15:restartNumberingAfterBreak="0">
    <w:nsid w:val="3AA34194"/>
    <w:multiLevelType w:val="hybridMultilevel"/>
    <w:tmpl w:val="09B824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9255EB"/>
    <w:multiLevelType w:val="hybridMultilevel"/>
    <w:tmpl w:val="C6F2E880"/>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4812813"/>
    <w:multiLevelType w:val="hybridMultilevel"/>
    <w:tmpl w:val="4420EA1A"/>
    <w:lvl w:ilvl="0" w:tplc="04090003">
      <w:start w:val="1"/>
      <w:numFmt w:val="bullet"/>
      <w:lvlText w:val=""/>
      <w:lvlJc w:val="left"/>
      <w:pPr>
        <w:ind w:left="-1013" w:hanging="420"/>
      </w:pPr>
      <w:rPr>
        <w:rFonts w:ascii="Wingdings" w:hAnsi="Wingdings" w:hint="default"/>
      </w:rPr>
    </w:lvl>
    <w:lvl w:ilvl="1" w:tplc="04090003">
      <w:start w:val="1"/>
      <w:numFmt w:val="bullet"/>
      <w:lvlText w:val=""/>
      <w:lvlJc w:val="left"/>
      <w:pPr>
        <w:ind w:left="-593" w:hanging="420"/>
      </w:pPr>
      <w:rPr>
        <w:rFonts w:ascii="Wingdings" w:hAnsi="Wingdings" w:hint="default"/>
      </w:rPr>
    </w:lvl>
    <w:lvl w:ilvl="2" w:tplc="04090005">
      <w:start w:val="1"/>
      <w:numFmt w:val="bullet"/>
      <w:lvlText w:val=""/>
      <w:lvlJc w:val="left"/>
      <w:pPr>
        <w:ind w:left="-173" w:hanging="420"/>
      </w:pPr>
      <w:rPr>
        <w:rFonts w:ascii="Wingdings" w:hAnsi="Wingdings" w:hint="default"/>
      </w:rPr>
    </w:lvl>
    <w:lvl w:ilvl="3" w:tplc="04090001" w:tentative="1">
      <w:start w:val="1"/>
      <w:numFmt w:val="bullet"/>
      <w:lvlText w:val=""/>
      <w:lvlJc w:val="left"/>
      <w:pPr>
        <w:ind w:left="247" w:hanging="420"/>
      </w:pPr>
      <w:rPr>
        <w:rFonts w:ascii="Wingdings" w:hAnsi="Wingdings" w:hint="default"/>
      </w:rPr>
    </w:lvl>
    <w:lvl w:ilvl="4" w:tplc="04090003" w:tentative="1">
      <w:start w:val="1"/>
      <w:numFmt w:val="bullet"/>
      <w:lvlText w:val=""/>
      <w:lvlJc w:val="left"/>
      <w:pPr>
        <w:ind w:left="667" w:hanging="420"/>
      </w:pPr>
      <w:rPr>
        <w:rFonts w:ascii="Wingdings" w:hAnsi="Wingdings" w:hint="default"/>
      </w:rPr>
    </w:lvl>
    <w:lvl w:ilvl="5" w:tplc="04090005" w:tentative="1">
      <w:start w:val="1"/>
      <w:numFmt w:val="bullet"/>
      <w:lvlText w:val=""/>
      <w:lvlJc w:val="left"/>
      <w:pPr>
        <w:ind w:left="1087" w:hanging="420"/>
      </w:pPr>
      <w:rPr>
        <w:rFonts w:ascii="Wingdings" w:hAnsi="Wingdings" w:hint="default"/>
      </w:rPr>
    </w:lvl>
    <w:lvl w:ilvl="6" w:tplc="04090001" w:tentative="1">
      <w:start w:val="1"/>
      <w:numFmt w:val="bullet"/>
      <w:lvlText w:val=""/>
      <w:lvlJc w:val="left"/>
      <w:pPr>
        <w:ind w:left="1507" w:hanging="420"/>
      </w:pPr>
      <w:rPr>
        <w:rFonts w:ascii="Wingdings" w:hAnsi="Wingdings" w:hint="default"/>
      </w:rPr>
    </w:lvl>
    <w:lvl w:ilvl="7" w:tplc="04090003" w:tentative="1">
      <w:start w:val="1"/>
      <w:numFmt w:val="bullet"/>
      <w:lvlText w:val=""/>
      <w:lvlJc w:val="left"/>
      <w:pPr>
        <w:ind w:left="1927" w:hanging="420"/>
      </w:pPr>
      <w:rPr>
        <w:rFonts w:ascii="Wingdings" w:hAnsi="Wingdings" w:hint="default"/>
      </w:rPr>
    </w:lvl>
    <w:lvl w:ilvl="8" w:tplc="04090005" w:tentative="1">
      <w:start w:val="1"/>
      <w:numFmt w:val="bullet"/>
      <w:lvlText w:val=""/>
      <w:lvlJc w:val="left"/>
      <w:pPr>
        <w:ind w:left="2347" w:hanging="420"/>
      </w:pPr>
      <w:rPr>
        <w:rFonts w:ascii="Wingdings" w:hAnsi="Wingdings" w:hint="default"/>
      </w:rPr>
    </w:lvl>
  </w:abstractNum>
  <w:abstractNum w:abstractNumId="18"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75639DF"/>
    <w:multiLevelType w:val="hybridMultilevel"/>
    <w:tmpl w:val="D012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4320D0E"/>
    <w:multiLevelType w:val="hybridMultilevel"/>
    <w:tmpl w:val="1DFC95F6"/>
    <w:lvl w:ilvl="0" w:tplc="D57459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A0F197A"/>
    <w:multiLevelType w:val="hybridMultilevel"/>
    <w:tmpl w:val="10526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3"/>
  </w:num>
  <w:num w:numId="2">
    <w:abstractNumId w:val="9"/>
  </w:num>
  <w:num w:numId="3">
    <w:abstractNumId w:val="26"/>
  </w:num>
  <w:num w:numId="4">
    <w:abstractNumId w:val="1"/>
  </w:num>
  <w:num w:numId="5">
    <w:abstractNumId w:val="4"/>
  </w:num>
  <w:num w:numId="6">
    <w:abstractNumId w:val="10"/>
  </w:num>
  <w:num w:numId="7">
    <w:abstractNumId w:val="21"/>
  </w:num>
  <w:num w:numId="8">
    <w:abstractNumId w:val="14"/>
  </w:num>
  <w:num w:numId="9">
    <w:abstractNumId w:val="13"/>
  </w:num>
  <w:num w:numId="10">
    <w:abstractNumId w:val="8"/>
  </w:num>
  <w:num w:numId="11">
    <w:abstractNumId w:val="19"/>
  </w:num>
  <w:num w:numId="12">
    <w:abstractNumId w:val="15"/>
  </w:num>
  <w:num w:numId="13">
    <w:abstractNumId w:val="22"/>
  </w:num>
  <w:num w:numId="14">
    <w:abstractNumId w:val="7"/>
  </w:num>
  <w:num w:numId="15">
    <w:abstractNumId w:val="0"/>
  </w:num>
  <w:num w:numId="16">
    <w:abstractNumId w:val="2"/>
  </w:num>
  <w:num w:numId="17">
    <w:abstractNumId w:val="18"/>
  </w:num>
  <w:num w:numId="18">
    <w:abstractNumId w:val="5"/>
  </w:num>
  <w:num w:numId="19">
    <w:abstractNumId w:val="3"/>
  </w:num>
  <w:num w:numId="20">
    <w:abstractNumId w:val="17"/>
  </w:num>
  <w:num w:numId="21">
    <w:abstractNumId w:val="11"/>
  </w:num>
  <w:num w:numId="22">
    <w:abstractNumId w:val="25"/>
  </w:num>
  <w:num w:numId="23">
    <w:abstractNumId w:val="12"/>
  </w:num>
  <w:num w:numId="24">
    <w:abstractNumId w:val="6"/>
  </w:num>
  <w:num w:numId="25">
    <w:abstractNumId w:val="16"/>
  </w:num>
  <w:num w:numId="26">
    <w:abstractNumId w:val="20"/>
  </w:num>
  <w:num w:numId="27">
    <w:abstractNumId w:val="24"/>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es-ES" w:vendorID="64" w:dllVersion="0" w:nlCheck="1" w:checkStyle="0"/>
  <w:activeWritingStyle w:appName="MSWord" w:lang="pt-PT"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28B"/>
    <w:rsid w:val="00003973"/>
    <w:rsid w:val="00003A56"/>
    <w:rsid w:val="00003AE4"/>
    <w:rsid w:val="00003B06"/>
    <w:rsid w:val="00003D18"/>
    <w:rsid w:val="00003F7F"/>
    <w:rsid w:val="000041B5"/>
    <w:rsid w:val="000044B4"/>
    <w:rsid w:val="0000479B"/>
    <w:rsid w:val="00004986"/>
    <w:rsid w:val="00004C7C"/>
    <w:rsid w:val="00004D95"/>
    <w:rsid w:val="00004DDA"/>
    <w:rsid w:val="00004F87"/>
    <w:rsid w:val="00005190"/>
    <w:rsid w:val="0000530F"/>
    <w:rsid w:val="00005493"/>
    <w:rsid w:val="00005B74"/>
    <w:rsid w:val="00005C60"/>
    <w:rsid w:val="00005C73"/>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322"/>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4B"/>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65F"/>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525"/>
    <w:rsid w:val="00025658"/>
    <w:rsid w:val="00025A83"/>
    <w:rsid w:val="00025B78"/>
    <w:rsid w:val="00025D34"/>
    <w:rsid w:val="00025D3B"/>
    <w:rsid w:val="00025F9F"/>
    <w:rsid w:val="00025FA8"/>
    <w:rsid w:val="00026013"/>
    <w:rsid w:val="000265AE"/>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3A"/>
    <w:rsid w:val="00032CE3"/>
    <w:rsid w:val="00032E59"/>
    <w:rsid w:val="00033641"/>
    <w:rsid w:val="00033800"/>
    <w:rsid w:val="000339FC"/>
    <w:rsid w:val="00033A0A"/>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D9"/>
    <w:rsid w:val="000507E8"/>
    <w:rsid w:val="00050BAA"/>
    <w:rsid w:val="000510D4"/>
    <w:rsid w:val="00051485"/>
    <w:rsid w:val="000514EA"/>
    <w:rsid w:val="00051937"/>
    <w:rsid w:val="00051C9B"/>
    <w:rsid w:val="00051D08"/>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A81"/>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7E"/>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129"/>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0CB"/>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90"/>
    <w:rsid w:val="000A35A9"/>
    <w:rsid w:val="000A3672"/>
    <w:rsid w:val="000A3911"/>
    <w:rsid w:val="000A3D1D"/>
    <w:rsid w:val="000A3E50"/>
    <w:rsid w:val="000A4A99"/>
    <w:rsid w:val="000A4CEC"/>
    <w:rsid w:val="000A4F30"/>
    <w:rsid w:val="000A51B5"/>
    <w:rsid w:val="000A5826"/>
    <w:rsid w:val="000A5863"/>
    <w:rsid w:val="000A5C6C"/>
    <w:rsid w:val="000A5CDA"/>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2FD3"/>
    <w:rsid w:val="000B35F4"/>
    <w:rsid w:val="000B390A"/>
    <w:rsid w:val="000B3EC7"/>
    <w:rsid w:val="000B3F38"/>
    <w:rsid w:val="000B4059"/>
    <w:rsid w:val="000B442C"/>
    <w:rsid w:val="000B46A2"/>
    <w:rsid w:val="000B49F2"/>
    <w:rsid w:val="000B4E07"/>
    <w:rsid w:val="000B5176"/>
    <w:rsid w:val="000B5183"/>
    <w:rsid w:val="000B5311"/>
    <w:rsid w:val="000B5340"/>
    <w:rsid w:val="000B540E"/>
    <w:rsid w:val="000B5623"/>
    <w:rsid w:val="000B57BE"/>
    <w:rsid w:val="000B5A40"/>
    <w:rsid w:val="000B5AF9"/>
    <w:rsid w:val="000B5BA0"/>
    <w:rsid w:val="000B5F24"/>
    <w:rsid w:val="000B6737"/>
    <w:rsid w:val="000B6E1E"/>
    <w:rsid w:val="000B6ED2"/>
    <w:rsid w:val="000B7169"/>
    <w:rsid w:val="000B7C12"/>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B2B"/>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A7A"/>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8E7"/>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4DD"/>
    <w:rsid w:val="000E184C"/>
    <w:rsid w:val="000E1B7D"/>
    <w:rsid w:val="000E1B84"/>
    <w:rsid w:val="000E207F"/>
    <w:rsid w:val="000E2243"/>
    <w:rsid w:val="000E2496"/>
    <w:rsid w:val="000E24E1"/>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1C80"/>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32"/>
    <w:rsid w:val="000F5971"/>
    <w:rsid w:val="000F59B6"/>
    <w:rsid w:val="000F5CC5"/>
    <w:rsid w:val="000F6078"/>
    <w:rsid w:val="000F61A9"/>
    <w:rsid w:val="000F63AD"/>
    <w:rsid w:val="000F63BD"/>
    <w:rsid w:val="000F649A"/>
    <w:rsid w:val="000F64C4"/>
    <w:rsid w:val="000F6598"/>
    <w:rsid w:val="000F7515"/>
    <w:rsid w:val="000F7532"/>
    <w:rsid w:val="000F78D7"/>
    <w:rsid w:val="000F7FA0"/>
    <w:rsid w:val="0010015A"/>
    <w:rsid w:val="00100391"/>
    <w:rsid w:val="001005A9"/>
    <w:rsid w:val="001006C1"/>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4F78"/>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09"/>
    <w:rsid w:val="001120E4"/>
    <w:rsid w:val="00112138"/>
    <w:rsid w:val="0011220C"/>
    <w:rsid w:val="001122B9"/>
    <w:rsid w:val="00112926"/>
    <w:rsid w:val="00112B01"/>
    <w:rsid w:val="00112BD9"/>
    <w:rsid w:val="00112D91"/>
    <w:rsid w:val="00113530"/>
    <w:rsid w:val="00113538"/>
    <w:rsid w:val="00113917"/>
    <w:rsid w:val="001139C0"/>
    <w:rsid w:val="00113B73"/>
    <w:rsid w:val="00113CA5"/>
    <w:rsid w:val="00113CFF"/>
    <w:rsid w:val="001142BF"/>
    <w:rsid w:val="001143A3"/>
    <w:rsid w:val="0011500C"/>
    <w:rsid w:val="001152D7"/>
    <w:rsid w:val="001153FA"/>
    <w:rsid w:val="00115471"/>
    <w:rsid w:val="00115854"/>
    <w:rsid w:val="00115C70"/>
    <w:rsid w:val="001160A6"/>
    <w:rsid w:val="0011618B"/>
    <w:rsid w:val="0011674F"/>
    <w:rsid w:val="00116B89"/>
    <w:rsid w:val="00116E6C"/>
    <w:rsid w:val="00116EE1"/>
    <w:rsid w:val="00116F48"/>
    <w:rsid w:val="001176A6"/>
    <w:rsid w:val="00117950"/>
    <w:rsid w:val="00117F56"/>
    <w:rsid w:val="00117F78"/>
    <w:rsid w:val="00117FE0"/>
    <w:rsid w:val="00120037"/>
    <w:rsid w:val="001205F3"/>
    <w:rsid w:val="00120630"/>
    <w:rsid w:val="00120A55"/>
    <w:rsid w:val="00120A5F"/>
    <w:rsid w:val="00120C65"/>
    <w:rsid w:val="00120FC6"/>
    <w:rsid w:val="0012117C"/>
    <w:rsid w:val="00121913"/>
    <w:rsid w:val="001221BD"/>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A9D"/>
    <w:rsid w:val="00124B11"/>
    <w:rsid w:val="00124EAA"/>
    <w:rsid w:val="001252DC"/>
    <w:rsid w:val="00125689"/>
    <w:rsid w:val="00125AC9"/>
    <w:rsid w:val="00125C65"/>
    <w:rsid w:val="001261AD"/>
    <w:rsid w:val="001262A3"/>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A4D"/>
    <w:rsid w:val="00143B01"/>
    <w:rsid w:val="00143DBE"/>
    <w:rsid w:val="0014415F"/>
    <w:rsid w:val="00144294"/>
    <w:rsid w:val="001447CD"/>
    <w:rsid w:val="0014491B"/>
    <w:rsid w:val="00144B6F"/>
    <w:rsid w:val="00144C93"/>
    <w:rsid w:val="00144EE2"/>
    <w:rsid w:val="0014501E"/>
    <w:rsid w:val="00145072"/>
    <w:rsid w:val="001450AD"/>
    <w:rsid w:val="001450E6"/>
    <w:rsid w:val="0014532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4C8"/>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175"/>
    <w:rsid w:val="00163495"/>
    <w:rsid w:val="00163631"/>
    <w:rsid w:val="001637D3"/>
    <w:rsid w:val="00163858"/>
    <w:rsid w:val="001639D4"/>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25"/>
    <w:rsid w:val="001674B3"/>
    <w:rsid w:val="00167622"/>
    <w:rsid w:val="00167655"/>
    <w:rsid w:val="001676B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C98"/>
    <w:rsid w:val="00176CD5"/>
    <w:rsid w:val="00176EA5"/>
    <w:rsid w:val="00176EF4"/>
    <w:rsid w:val="001770D7"/>
    <w:rsid w:val="001770E2"/>
    <w:rsid w:val="001771BD"/>
    <w:rsid w:val="001776AD"/>
    <w:rsid w:val="001776AF"/>
    <w:rsid w:val="001777E1"/>
    <w:rsid w:val="00177A60"/>
    <w:rsid w:val="00177BF8"/>
    <w:rsid w:val="00177EEE"/>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30E"/>
    <w:rsid w:val="001A4980"/>
    <w:rsid w:val="001A4B90"/>
    <w:rsid w:val="001A4C6A"/>
    <w:rsid w:val="001A4EB2"/>
    <w:rsid w:val="001A50A5"/>
    <w:rsid w:val="001A50B3"/>
    <w:rsid w:val="001A546D"/>
    <w:rsid w:val="001A5AAB"/>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8C0"/>
    <w:rsid w:val="001B0DFE"/>
    <w:rsid w:val="001B0E78"/>
    <w:rsid w:val="001B0FDD"/>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C33"/>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38E"/>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C7DE8"/>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2AF"/>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9E5"/>
    <w:rsid w:val="001D6C5A"/>
    <w:rsid w:val="001D6E91"/>
    <w:rsid w:val="001D6FCC"/>
    <w:rsid w:val="001D6FD0"/>
    <w:rsid w:val="001D736D"/>
    <w:rsid w:val="001D7951"/>
    <w:rsid w:val="001D7ACD"/>
    <w:rsid w:val="001E07DC"/>
    <w:rsid w:val="001E0C8F"/>
    <w:rsid w:val="001E0E1E"/>
    <w:rsid w:val="001E1A59"/>
    <w:rsid w:val="001E1ACD"/>
    <w:rsid w:val="001E1B66"/>
    <w:rsid w:val="001E2618"/>
    <w:rsid w:val="001E27C8"/>
    <w:rsid w:val="001E2AD4"/>
    <w:rsid w:val="001E2F0D"/>
    <w:rsid w:val="001E3164"/>
    <w:rsid w:val="001E3187"/>
    <w:rsid w:val="001E3608"/>
    <w:rsid w:val="001E3B8D"/>
    <w:rsid w:val="001E3F4D"/>
    <w:rsid w:val="001E4067"/>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1E"/>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8C"/>
    <w:rsid w:val="001F41B8"/>
    <w:rsid w:val="001F42EE"/>
    <w:rsid w:val="001F43E3"/>
    <w:rsid w:val="001F442F"/>
    <w:rsid w:val="001F4856"/>
    <w:rsid w:val="001F496C"/>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5F47"/>
    <w:rsid w:val="0020602E"/>
    <w:rsid w:val="00206217"/>
    <w:rsid w:val="0020637C"/>
    <w:rsid w:val="00206F4A"/>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3F90"/>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5BF"/>
    <w:rsid w:val="002166D8"/>
    <w:rsid w:val="0021680A"/>
    <w:rsid w:val="0021681A"/>
    <w:rsid w:val="00216A57"/>
    <w:rsid w:val="002170E2"/>
    <w:rsid w:val="002175FE"/>
    <w:rsid w:val="00217B9A"/>
    <w:rsid w:val="00217D09"/>
    <w:rsid w:val="00217E0D"/>
    <w:rsid w:val="00217FC2"/>
    <w:rsid w:val="002205AD"/>
    <w:rsid w:val="00220672"/>
    <w:rsid w:val="00220918"/>
    <w:rsid w:val="00221135"/>
    <w:rsid w:val="0022129C"/>
    <w:rsid w:val="0022207C"/>
    <w:rsid w:val="00222A2D"/>
    <w:rsid w:val="00222A35"/>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90D"/>
    <w:rsid w:val="00230B2F"/>
    <w:rsid w:val="00230C9E"/>
    <w:rsid w:val="002310B0"/>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6E61"/>
    <w:rsid w:val="0023703D"/>
    <w:rsid w:val="00237821"/>
    <w:rsid w:val="00237AB9"/>
    <w:rsid w:val="002402C1"/>
    <w:rsid w:val="00240318"/>
    <w:rsid w:val="00240345"/>
    <w:rsid w:val="002408C8"/>
    <w:rsid w:val="002409B6"/>
    <w:rsid w:val="00240AB3"/>
    <w:rsid w:val="00240E2D"/>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32C"/>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3EF"/>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56"/>
    <w:rsid w:val="0025317B"/>
    <w:rsid w:val="00253565"/>
    <w:rsid w:val="0025356C"/>
    <w:rsid w:val="002536B4"/>
    <w:rsid w:val="00253AD2"/>
    <w:rsid w:val="00253C43"/>
    <w:rsid w:val="00253DA3"/>
    <w:rsid w:val="00253DD7"/>
    <w:rsid w:val="00254001"/>
    <w:rsid w:val="002541A2"/>
    <w:rsid w:val="0025474B"/>
    <w:rsid w:val="00254973"/>
    <w:rsid w:val="00254A9D"/>
    <w:rsid w:val="00254ABE"/>
    <w:rsid w:val="00254B50"/>
    <w:rsid w:val="00254B9D"/>
    <w:rsid w:val="00254C7D"/>
    <w:rsid w:val="0025501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26E"/>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B15"/>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5"/>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021"/>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54A"/>
    <w:rsid w:val="00285725"/>
    <w:rsid w:val="00285A72"/>
    <w:rsid w:val="00285B8C"/>
    <w:rsid w:val="00285C23"/>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0E"/>
    <w:rsid w:val="00296C83"/>
    <w:rsid w:val="00297214"/>
    <w:rsid w:val="00297333"/>
    <w:rsid w:val="0029746C"/>
    <w:rsid w:val="00297954"/>
    <w:rsid w:val="002979EB"/>
    <w:rsid w:val="00297DD0"/>
    <w:rsid w:val="00297E2C"/>
    <w:rsid w:val="002A0193"/>
    <w:rsid w:val="002A037C"/>
    <w:rsid w:val="002A0511"/>
    <w:rsid w:val="002A0662"/>
    <w:rsid w:val="002A0F03"/>
    <w:rsid w:val="002A16F4"/>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11"/>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3F"/>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592"/>
    <w:rsid w:val="002B767B"/>
    <w:rsid w:val="002B7A10"/>
    <w:rsid w:val="002B7B85"/>
    <w:rsid w:val="002B7F7A"/>
    <w:rsid w:val="002C01CB"/>
    <w:rsid w:val="002C03AA"/>
    <w:rsid w:val="002C109C"/>
    <w:rsid w:val="002C135E"/>
    <w:rsid w:val="002C168A"/>
    <w:rsid w:val="002C17F8"/>
    <w:rsid w:val="002C198B"/>
    <w:rsid w:val="002C1B42"/>
    <w:rsid w:val="002C1BF7"/>
    <w:rsid w:val="002C1E50"/>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5F6C"/>
    <w:rsid w:val="002C6560"/>
    <w:rsid w:val="002C6703"/>
    <w:rsid w:val="002C67E8"/>
    <w:rsid w:val="002C6836"/>
    <w:rsid w:val="002C687D"/>
    <w:rsid w:val="002C6A54"/>
    <w:rsid w:val="002C6B8F"/>
    <w:rsid w:val="002C6D00"/>
    <w:rsid w:val="002C723C"/>
    <w:rsid w:val="002C79F2"/>
    <w:rsid w:val="002D083A"/>
    <w:rsid w:val="002D0A71"/>
    <w:rsid w:val="002D0CAF"/>
    <w:rsid w:val="002D120D"/>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27"/>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269"/>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442"/>
    <w:rsid w:val="00304ADB"/>
    <w:rsid w:val="00304B92"/>
    <w:rsid w:val="00304D79"/>
    <w:rsid w:val="00304E15"/>
    <w:rsid w:val="003058CC"/>
    <w:rsid w:val="00305AD0"/>
    <w:rsid w:val="00305C70"/>
    <w:rsid w:val="00305DF2"/>
    <w:rsid w:val="00306094"/>
    <w:rsid w:val="003061EC"/>
    <w:rsid w:val="00306292"/>
    <w:rsid w:val="003072BE"/>
    <w:rsid w:val="003073D5"/>
    <w:rsid w:val="00307441"/>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2A7"/>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14B"/>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D79"/>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3FE1"/>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37F6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8B"/>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4CA3"/>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5D18"/>
    <w:rsid w:val="00386062"/>
    <w:rsid w:val="003860AA"/>
    <w:rsid w:val="00386457"/>
    <w:rsid w:val="00386D2A"/>
    <w:rsid w:val="00386D3B"/>
    <w:rsid w:val="00386E9C"/>
    <w:rsid w:val="0038723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3F2B"/>
    <w:rsid w:val="003943F9"/>
    <w:rsid w:val="00394B4F"/>
    <w:rsid w:val="00394D0D"/>
    <w:rsid w:val="00394DE8"/>
    <w:rsid w:val="00395227"/>
    <w:rsid w:val="0039530E"/>
    <w:rsid w:val="00395383"/>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6A3"/>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230"/>
    <w:rsid w:val="003A5CDA"/>
    <w:rsid w:val="003A5FCC"/>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61E"/>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823"/>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85B"/>
    <w:rsid w:val="003E7BC4"/>
    <w:rsid w:val="003E7BE8"/>
    <w:rsid w:val="003E7DDE"/>
    <w:rsid w:val="003F01AE"/>
    <w:rsid w:val="003F0885"/>
    <w:rsid w:val="003F0E1A"/>
    <w:rsid w:val="003F0E3F"/>
    <w:rsid w:val="003F0E72"/>
    <w:rsid w:val="003F0F4D"/>
    <w:rsid w:val="003F11AC"/>
    <w:rsid w:val="003F1DB8"/>
    <w:rsid w:val="003F1E22"/>
    <w:rsid w:val="003F1E84"/>
    <w:rsid w:val="003F1EC8"/>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86"/>
    <w:rsid w:val="003F7DDF"/>
    <w:rsid w:val="00400603"/>
    <w:rsid w:val="00400765"/>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149"/>
    <w:rsid w:val="0040549D"/>
    <w:rsid w:val="00405667"/>
    <w:rsid w:val="004056B7"/>
    <w:rsid w:val="0040578C"/>
    <w:rsid w:val="004059B7"/>
    <w:rsid w:val="00405C7F"/>
    <w:rsid w:val="00406179"/>
    <w:rsid w:val="004062E1"/>
    <w:rsid w:val="0040645F"/>
    <w:rsid w:val="004064BB"/>
    <w:rsid w:val="0040666C"/>
    <w:rsid w:val="004066B6"/>
    <w:rsid w:val="00406702"/>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3F3"/>
    <w:rsid w:val="004136DE"/>
    <w:rsid w:val="00413B56"/>
    <w:rsid w:val="00413CDA"/>
    <w:rsid w:val="004141A4"/>
    <w:rsid w:val="00414421"/>
    <w:rsid w:val="004149BB"/>
    <w:rsid w:val="00414CD5"/>
    <w:rsid w:val="0041553F"/>
    <w:rsid w:val="00415545"/>
    <w:rsid w:val="004158F8"/>
    <w:rsid w:val="00415E4C"/>
    <w:rsid w:val="0041613C"/>
    <w:rsid w:val="004166E8"/>
    <w:rsid w:val="00416908"/>
    <w:rsid w:val="00416B7D"/>
    <w:rsid w:val="00416F0B"/>
    <w:rsid w:val="004171EC"/>
    <w:rsid w:val="0041733C"/>
    <w:rsid w:val="004173AB"/>
    <w:rsid w:val="004173DE"/>
    <w:rsid w:val="0041766B"/>
    <w:rsid w:val="004179AB"/>
    <w:rsid w:val="00417A65"/>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49F"/>
    <w:rsid w:val="00422655"/>
    <w:rsid w:val="00422729"/>
    <w:rsid w:val="004228F4"/>
    <w:rsid w:val="00422E43"/>
    <w:rsid w:val="004233B6"/>
    <w:rsid w:val="0042341B"/>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7CD"/>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2FC"/>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8AB"/>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8EF"/>
    <w:rsid w:val="00433990"/>
    <w:rsid w:val="00433A22"/>
    <w:rsid w:val="004340CC"/>
    <w:rsid w:val="004340F5"/>
    <w:rsid w:val="004343AC"/>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582"/>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17E"/>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09F"/>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166"/>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2A"/>
    <w:rsid w:val="004642FF"/>
    <w:rsid w:val="00464458"/>
    <w:rsid w:val="0046453A"/>
    <w:rsid w:val="00464554"/>
    <w:rsid w:val="00464642"/>
    <w:rsid w:val="004647FC"/>
    <w:rsid w:val="00464D57"/>
    <w:rsid w:val="00464EB2"/>
    <w:rsid w:val="00464FAA"/>
    <w:rsid w:val="00465394"/>
    <w:rsid w:val="00465563"/>
    <w:rsid w:val="00465702"/>
    <w:rsid w:val="0046574A"/>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33A"/>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496"/>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2F68"/>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D84"/>
    <w:rsid w:val="00485FBC"/>
    <w:rsid w:val="00486042"/>
    <w:rsid w:val="004860E7"/>
    <w:rsid w:val="00486728"/>
    <w:rsid w:val="0048677C"/>
    <w:rsid w:val="00486858"/>
    <w:rsid w:val="0048697C"/>
    <w:rsid w:val="00486BBB"/>
    <w:rsid w:val="00486C7C"/>
    <w:rsid w:val="00486CF7"/>
    <w:rsid w:val="00486F48"/>
    <w:rsid w:val="00487200"/>
    <w:rsid w:val="00487254"/>
    <w:rsid w:val="00487477"/>
    <w:rsid w:val="00487507"/>
    <w:rsid w:val="0048779B"/>
    <w:rsid w:val="004877AC"/>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9E0"/>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7D"/>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0E5"/>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03B"/>
    <w:rsid w:val="004A741F"/>
    <w:rsid w:val="004A74F2"/>
    <w:rsid w:val="004A7695"/>
    <w:rsid w:val="004A76D9"/>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915"/>
    <w:rsid w:val="004D5B95"/>
    <w:rsid w:val="004D5BB7"/>
    <w:rsid w:val="004D6194"/>
    <w:rsid w:val="004D6354"/>
    <w:rsid w:val="004D655C"/>
    <w:rsid w:val="004D6594"/>
    <w:rsid w:val="004D66CF"/>
    <w:rsid w:val="004D6B24"/>
    <w:rsid w:val="004D6B44"/>
    <w:rsid w:val="004D6EF1"/>
    <w:rsid w:val="004D706E"/>
    <w:rsid w:val="004D727F"/>
    <w:rsid w:val="004D7A19"/>
    <w:rsid w:val="004D7B4A"/>
    <w:rsid w:val="004D7C36"/>
    <w:rsid w:val="004D7DB9"/>
    <w:rsid w:val="004E0414"/>
    <w:rsid w:val="004E0707"/>
    <w:rsid w:val="004E0888"/>
    <w:rsid w:val="004E0A0A"/>
    <w:rsid w:val="004E0BA1"/>
    <w:rsid w:val="004E0DEA"/>
    <w:rsid w:val="004E1354"/>
    <w:rsid w:val="004E1A3E"/>
    <w:rsid w:val="004E1E73"/>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247"/>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7B2"/>
    <w:rsid w:val="004F39A2"/>
    <w:rsid w:val="004F3CFB"/>
    <w:rsid w:val="004F3EF9"/>
    <w:rsid w:val="004F4233"/>
    <w:rsid w:val="004F4A4B"/>
    <w:rsid w:val="004F4C01"/>
    <w:rsid w:val="004F50B5"/>
    <w:rsid w:val="004F5291"/>
    <w:rsid w:val="004F53CF"/>
    <w:rsid w:val="004F5421"/>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91"/>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1A0"/>
    <w:rsid w:val="005202D0"/>
    <w:rsid w:val="00520301"/>
    <w:rsid w:val="005204AD"/>
    <w:rsid w:val="005204E6"/>
    <w:rsid w:val="00520736"/>
    <w:rsid w:val="00520770"/>
    <w:rsid w:val="005207B3"/>
    <w:rsid w:val="00521A6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752"/>
    <w:rsid w:val="005258F2"/>
    <w:rsid w:val="00525FC2"/>
    <w:rsid w:val="00526397"/>
    <w:rsid w:val="005266A7"/>
    <w:rsid w:val="00526C12"/>
    <w:rsid w:val="00526D52"/>
    <w:rsid w:val="00526DA6"/>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0BB"/>
    <w:rsid w:val="00534351"/>
    <w:rsid w:val="00534558"/>
    <w:rsid w:val="00534656"/>
    <w:rsid w:val="00534715"/>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D71"/>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86"/>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B30"/>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A35"/>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C27"/>
    <w:rsid w:val="00565E39"/>
    <w:rsid w:val="00566074"/>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364"/>
    <w:rsid w:val="0057045E"/>
    <w:rsid w:val="00570CAD"/>
    <w:rsid w:val="0057120A"/>
    <w:rsid w:val="005716BA"/>
    <w:rsid w:val="005717A3"/>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6F32"/>
    <w:rsid w:val="00577F17"/>
    <w:rsid w:val="005805A6"/>
    <w:rsid w:val="00580674"/>
    <w:rsid w:val="0058067A"/>
    <w:rsid w:val="0058073D"/>
    <w:rsid w:val="00580B9C"/>
    <w:rsid w:val="00580D98"/>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3E2A"/>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337"/>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19FE"/>
    <w:rsid w:val="0059240F"/>
    <w:rsid w:val="00592673"/>
    <w:rsid w:val="005929C5"/>
    <w:rsid w:val="00592ABA"/>
    <w:rsid w:val="00592B56"/>
    <w:rsid w:val="00592C48"/>
    <w:rsid w:val="00592D72"/>
    <w:rsid w:val="00592DC5"/>
    <w:rsid w:val="00592ECC"/>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0A1"/>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C8B"/>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CD4"/>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4F6"/>
    <w:rsid w:val="005B15A4"/>
    <w:rsid w:val="005B1DFC"/>
    <w:rsid w:val="005B2100"/>
    <w:rsid w:val="005B2115"/>
    <w:rsid w:val="005B24D1"/>
    <w:rsid w:val="005B2790"/>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787"/>
    <w:rsid w:val="005C1A86"/>
    <w:rsid w:val="005C1A8E"/>
    <w:rsid w:val="005C1ADE"/>
    <w:rsid w:val="005C1D11"/>
    <w:rsid w:val="005C20FF"/>
    <w:rsid w:val="005C2193"/>
    <w:rsid w:val="005C21FB"/>
    <w:rsid w:val="005C29BD"/>
    <w:rsid w:val="005C2ABD"/>
    <w:rsid w:val="005C2B1E"/>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113"/>
    <w:rsid w:val="005D2257"/>
    <w:rsid w:val="005D2283"/>
    <w:rsid w:val="005D271D"/>
    <w:rsid w:val="005D2776"/>
    <w:rsid w:val="005D279C"/>
    <w:rsid w:val="005D27D2"/>
    <w:rsid w:val="005D292B"/>
    <w:rsid w:val="005D2AD6"/>
    <w:rsid w:val="005D2EE2"/>
    <w:rsid w:val="005D318D"/>
    <w:rsid w:val="005D352F"/>
    <w:rsid w:val="005D3666"/>
    <w:rsid w:val="005D3AF3"/>
    <w:rsid w:val="005D3E43"/>
    <w:rsid w:val="005D40C9"/>
    <w:rsid w:val="005D4294"/>
    <w:rsid w:val="005D4D5A"/>
    <w:rsid w:val="005D4E53"/>
    <w:rsid w:val="005D4E89"/>
    <w:rsid w:val="005D55AC"/>
    <w:rsid w:val="005D5892"/>
    <w:rsid w:val="005D5C74"/>
    <w:rsid w:val="005D5E23"/>
    <w:rsid w:val="005D5FF5"/>
    <w:rsid w:val="005D6A0A"/>
    <w:rsid w:val="005D6A37"/>
    <w:rsid w:val="005D6B61"/>
    <w:rsid w:val="005D7606"/>
    <w:rsid w:val="005D7819"/>
    <w:rsid w:val="005D794B"/>
    <w:rsid w:val="005D7B5F"/>
    <w:rsid w:val="005D7CC2"/>
    <w:rsid w:val="005E06BF"/>
    <w:rsid w:val="005E09B0"/>
    <w:rsid w:val="005E0B50"/>
    <w:rsid w:val="005E0F80"/>
    <w:rsid w:val="005E111A"/>
    <w:rsid w:val="005E1457"/>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A54"/>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624"/>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241"/>
    <w:rsid w:val="005F446F"/>
    <w:rsid w:val="005F46D9"/>
    <w:rsid w:val="005F4864"/>
    <w:rsid w:val="005F490E"/>
    <w:rsid w:val="005F4C6B"/>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444"/>
    <w:rsid w:val="00600A19"/>
    <w:rsid w:val="00600F2B"/>
    <w:rsid w:val="00600F5D"/>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C5C"/>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3E"/>
    <w:rsid w:val="00607B57"/>
    <w:rsid w:val="00607C44"/>
    <w:rsid w:val="00607C9C"/>
    <w:rsid w:val="00607E4C"/>
    <w:rsid w:val="0061045A"/>
    <w:rsid w:val="006104A7"/>
    <w:rsid w:val="00610727"/>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AE8"/>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9AD"/>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7F6"/>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6AD4"/>
    <w:rsid w:val="006372B6"/>
    <w:rsid w:val="00637669"/>
    <w:rsid w:val="006376DA"/>
    <w:rsid w:val="006377C8"/>
    <w:rsid w:val="0063792D"/>
    <w:rsid w:val="00637EBC"/>
    <w:rsid w:val="00640054"/>
    <w:rsid w:val="006409BB"/>
    <w:rsid w:val="00640AF2"/>
    <w:rsid w:val="00640B5B"/>
    <w:rsid w:val="00640BCB"/>
    <w:rsid w:val="00640CDA"/>
    <w:rsid w:val="0064111F"/>
    <w:rsid w:val="00641504"/>
    <w:rsid w:val="006415CE"/>
    <w:rsid w:val="00641865"/>
    <w:rsid w:val="0064195D"/>
    <w:rsid w:val="006419C0"/>
    <w:rsid w:val="00641A1E"/>
    <w:rsid w:val="00641D05"/>
    <w:rsid w:val="00641D84"/>
    <w:rsid w:val="0064233B"/>
    <w:rsid w:val="0064276D"/>
    <w:rsid w:val="006428AF"/>
    <w:rsid w:val="0064297A"/>
    <w:rsid w:val="00642996"/>
    <w:rsid w:val="006429CC"/>
    <w:rsid w:val="00642C08"/>
    <w:rsid w:val="00642C8A"/>
    <w:rsid w:val="00642E36"/>
    <w:rsid w:val="006432B2"/>
    <w:rsid w:val="00643625"/>
    <w:rsid w:val="006439BD"/>
    <w:rsid w:val="00643A89"/>
    <w:rsid w:val="00643BB4"/>
    <w:rsid w:val="00643BE9"/>
    <w:rsid w:val="006440E1"/>
    <w:rsid w:val="00644602"/>
    <w:rsid w:val="006446FC"/>
    <w:rsid w:val="00644FFB"/>
    <w:rsid w:val="00645305"/>
    <w:rsid w:val="00645609"/>
    <w:rsid w:val="00645D84"/>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7A6"/>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0F8"/>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597"/>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340"/>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034"/>
    <w:rsid w:val="006A6296"/>
    <w:rsid w:val="006A62F1"/>
    <w:rsid w:val="006A6313"/>
    <w:rsid w:val="006A64CD"/>
    <w:rsid w:val="006A64F4"/>
    <w:rsid w:val="006A6594"/>
    <w:rsid w:val="006A69B7"/>
    <w:rsid w:val="006A6B7E"/>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882"/>
    <w:rsid w:val="006B3C6B"/>
    <w:rsid w:val="006B3CC7"/>
    <w:rsid w:val="006B4128"/>
    <w:rsid w:val="006B414A"/>
    <w:rsid w:val="006B4B28"/>
    <w:rsid w:val="006B5194"/>
    <w:rsid w:val="006B555E"/>
    <w:rsid w:val="006B5AAD"/>
    <w:rsid w:val="006B5B12"/>
    <w:rsid w:val="006B5FCF"/>
    <w:rsid w:val="006B6438"/>
    <w:rsid w:val="006B64DB"/>
    <w:rsid w:val="006B6634"/>
    <w:rsid w:val="006B66B1"/>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4A2"/>
    <w:rsid w:val="006C2526"/>
    <w:rsid w:val="006C26D8"/>
    <w:rsid w:val="006C2981"/>
    <w:rsid w:val="006C2EAA"/>
    <w:rsid w:val="006C317E"/>
    <w:rsid w:val="006C3595"/>
    <w:rsid w:val="006C372D"/>
    <w:rsid w:val="006C3C56"/>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08"/>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78B"/>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6E1"/>
    <w:rsid w:val="006E0A41"/>
    <w:rsid w:val="006E0D02"/>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62"/>
    <w:rsid w:val="006F11CB"/>
    <w:rsid w:val="006F16C9"/>
    <w:rsid w:val="006F1A32"/>
    <w:rsid w:val="006F1A6F"/>
    <w:rsid w:val="006F1D99"/>
    <w:rsid w:val="006F1D9A"/>
    <w:rsid w:val="006F208E"/>
    <w:rsid w:val="006F20CA"/>
    <w:rsid w:val="006F21B2"/>
    <w:rsid w:val="006F229E"/>
    <w:rsid w:val="006F23FC"/>
    <w:rsid w:val="006F2512"/>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0D2E"/>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07F71"/>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A3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6F"/>
    <w:rsid w:val="00723392"/>
    <w:rsid w:val="007233B0"/>
    <w:rsid w:val="007235A7"/>
    <w:rsid w:val="007235AE"/>
    <w:rsid w:val="0072371E"/>
    <w:rsid w:val="00723799"/>
    <w:rsid w:val="00723966"/>
    <w:rsid w:val="00723EA4"/>
    <w:rsid w:val="0072496E"/>
    <w:rsid w:val="007249E6"/>
    <w:rsid w:val="00724A83"/>
    <w:rsid w:val="00724C01"/>
    <w:rsid w:val="00724D72"/>
    <w:rsid w:val="00724E0F"/>
    <w:rsid w:val="007255AE"/>
    <w:rsid w:val="0072561F"/>
    <w:rsid w:val="00725639"/>
    <w:rsid w:val="0072568A"/>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27D74"/>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9E0"/>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322"/>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B23"/>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4EC"/>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732"/>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CE7"/>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73F"/>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0BF"/>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B2C"/>
    <w:rsid w:val="00792C4E"/>
    <w:rsid w:val="00792F13"/>
    <w:rsid w:val="00793202"/>
    <w:rsid w:val="00793876"/>
    <w:rsid w:val="00793898"/>
    <w:rsid w:val="00793939"/>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7A4"/>
    <w:rsid w:val="007A7CFD"/>
    <w:rsid w:val="007A7D2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778"/>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556"/>
    <w:rsid w:val="007C05AD"/>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685"/>
    <w:rsid w:val="007C67B1"/>
    <w:rsid w:val="007C6971"/>
    <w:rsid w:val="007C6A40"/>
    <w:rsid w:val="007C6F56"/>
    <w:rsid w:val="007C6FBD"/>
    <w:rsid w:val="007C7043"/>
    <w:rsid w:val="007C766D"/>
    <w:rsid w:val="007C771A"/>
    <w:rsid w:val="007C7A91"/>
    <w:rsid w:val="007C7E13"/>
    <w:rsid w:val="007C7F08"/>
    <w:rsid w:val="007C7F2A"/>
    <w:rsid w:val="007C7F82"/>
    <w:rsid w:val="007D02E5"/>
    <w:rsid w:val="007D052C"/>
    <w:rsid w:val="007D0B7C"/>
    <w:rsid w:val="007D0EBF"/>
    <w:rsid w:val="007D0F7C"/>
    <w:rsid w:val="007D0FF3"/>
    <w:rsid w:val="007D18EB"/>
    <w:rsid w:val="007D1938"/>
    <w:rsid w:val="007D1C2A"/>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E7FAE"/>
    <w:rsid w:val="007F034C"/>
    <w:rsid w:val="007F0A99"/>
    <w:rsid w:val="007F105C"/>
    <w:rsid w:val="007F11C0"/>
    <w:rsid w:val="007F11F6"/>
    <w:rsid w:val="007F15C8"/>
    <w:rsid w:val="007F1814"/>
    <w:rsid w:val="007F189E"/>
    <w:rsid w:val="007F1909"/>
    <w:rsid w:val="007F1CBA"/>
    <w:rsid w:val="007F204C"/>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82"/>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5D"/>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2E"/>
    <w:rsid w:val="00812E91"/>
    <w:rsid w:val="00812F54"/>
    <w:rsid w:val="00813000"/>
    <w:rsid w:val="00813217"/>
    <w:rsid w:val="0081336D"/>
    <w:rsid w:val="00813674"/>
    <w:rsid w:val="00813C53"/>
    <w:rsid w:val="00813F35"/>
    <w:rsid w:val="00813FD7"/>
    <w:rsid w:val="00814341"/>
    <w:rsid w:val="0081437E"/>
    <w:rsid w:val="008145D5"/>
    <w:rsid w:val="0081472C"/>
    <w:rsid w:val="0081487E"/>
    <w:rsid w:val="00814C70"/>
    <w:rsid w:val="00814DC7"/>
    <w:rsid w:val="00814FA2"/>
    <w:rsid w:val="0081522D"/>
    <w:rsid w:val="008152DB"/>
    <w:rsid w:val="008152F4"/>
    <w:rsid w:val="00815584"/>
    <w:rsid w:val="008155B4"/>
    <w:rsid w:val="008157A5"/>
    <w:rsid w:val="00815CBC"/>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5C2"/>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883"/>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21D"/>
    <w:rsid w:val="008314A1"/>
    <w:rsid w:val="00831674"/>
    <w:rsid w:val="00831FE4"/>
    <w:rsid w:val="00832197"/>
    <w:rsid w:val="008322AA"/>
    <w:rsid w:val="00832BFD"/>
    <w:rsid w:val="00833262"/>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DFF"/>
    <w:rsid w:val="00841E89"/>
    <w:rsid w:val="00841F62"/>
    <w:rsid w:val="00842278"/>
    <w:rsid w:val="0084233F"/>
    <w:rsid w:val="008426DC"/>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1F6C"/>
    <w:rsid w:val="0085236C"/>
    <w:rsid w:val="00852395"/>
    <w:rsid w:val="0085247C"/>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AC9"/>
    <w:rsid w:val="00854B6D"/>
    <w:rsid w:val="00854D70"/>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321"/>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6E95"/>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63B"/>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6F9"/>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3EE"/>
    <w:rsid w:val="008856FE"/>
    <w:rsid w:val="008857A8"/>
    <w:rsid w:val="00885C08"/>
    <w:rsid w:val="00885F24"/>
    <w:rsid w:val="00886157"/>
    <w:rsid w:val="00886298"/>
    <w:rsid w:val="008870AF"/>
    <w:rsid w:val="00887251"/>
    <w:rsid w:val="008872C9"/>
    <w:rsid w:val="00887437"/>
    <w:rsid w:val="0088773E"/>
    <w:rsid w:val="00887EE6"/>
    <w:rsid w:val="00887F51"/>
    <w:rsid w:val="00890042"/>
    <w:rsid w:val="008902BC"/>
    <w:rsid w:val="008906F0"/>
    <w:rsid w:val="008907F0"/>
    <w:rsid w:val="00890CC1"/>
    <w:rsid w:val="00890FA8"/>
    <w:rsid w:val="00891026"/>
    <w:rsid w:val="00891092"/>
    <w:rsid w:val="008911D5"/>
    <w:rsid w:val="00891234"/>
    <w:rsid w:val="008912D7"/>
    <w:rsid w:val="0089142D"/>
    <w:rsid w:val="00891996"/>
    <w:rsid w:val="00891B2F"/>
    <w:rsid w:val="00891E97"/>
    <w:rsid w:val="00891EB8"/>
    <w:rsid w:val="00892539"/>
    <w:rsid w:val="0089273A"/>
    <w:rsid w:val="00892C2F"/>
    <w:rsid w:val="00893007"/>
    <w:rsid w:val="008943E0"/>
    <w:rsid w:val="00895362"/>
    <w:rsid w:val="008955E3"/>
    <w:rsid w:val="00895803"/>
    <w:rsid w:val="008958CB"/>
    <w:rsid w:val="00895BF0"/>
    <w:rsid w:val="00895E19"/>
    <w:rsid w:val="00896008"/>
    <w:rsid w:val="008962DC"/>
    <w:rsid w:val="00896452"/>
    <w:rsid w:val="0089663F"/>
    <w:rsid w:val="00896BB7"/>
    <w:rsid w:val="00896E4B"/>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7A3"/>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BAB"/>
    <w:rsid w:val="008A4C95"/>
    <w:rsid w:val="008A4E03"/>
    <w:rsid w:val="008A5015"/>
    <w:rsid w:val="008A562C"/>
    <w:rsid w:val="008A571C"/>
    <w:rsid w:val="008A5956"/>
    <w:rsid w:val="008A59F9"/>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B48"/>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037"/>
    <w:rsid w:val="008C3289"/>
    <w:rsid w:val="008C3350"/>
    <w:rsid w:val="008C35FE"/>
    <w:rsid w:val="008C36C1"/>
    <w:rsid w:val="008C3A7D"/>
    <w:rsid w:val="008C3A85"/>
    <w:rsid w:val="008C3CBE"/>
    <w:rsid w:val="008C4076"/>
    <w:rsid w:val="008C43D0"/>
    <w:rsid w:val="008C452A"/>
    <w:rsid w:val="008C466C"/>
    <w:rsid w:val="008C4D55"/>
    <w:rsid w:val="008C4F6B"/>
    <w:rsid w:val="008C53DB"/>
    <w:rsid w:val="008C58B2"/>
    <w:rsid w:val="008C5E40"/>
    <w:rsid w:val="008C5F6E"/>
    <w:rsid w:val="008C603C"/>
    <w:rsid w:val="008C648F"/>
    <w:rsid w:val="008C69F0"/>
    <w:rsid w:val="008C6BBC"/>
    <w:rsid w:val="008C6DC1"/>
    <w:rsid w:val="008C7991"/>
    <w:rsid w:val="008C7B0F"/>
    <w:rsid w:val="008C7EC0"/>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37D"/>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3B6A"/>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47D"/>
    <w:rsid w:val="008E654A"/>
    <w:rsid w:val="008E6956"/>
    <w:rsid w:val="008E6A0A"/>
    <w:rsid w:val="008E6B79"/>
    <w:rsid w:val="008E6D9F"/>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5DF"/>
    <w:rsid w:val="008F47A9"/>
    <w:rsid w:val="008F499E"/>
    <w:rsid w:val="008F54D0"/>
    <w:rsid w:val="008F55CB"/>
    <w:rsid w:val="008F5706"/>
    <w:rsid w:val="008F59A7"/>
    <w:rsid w:val="008F5E58"/>
    <w:rsid w:val="008F5EFB"/>
    <w:rsid w:val="008F6288"/>
    <w:rsid w:val="008F64FF"/>
    <w:rsid w:val="008F6592"/>
    <w:rsid w:val="008F69DD"/>
    <w:rsid w:val="008F7151"/>
    <w:rsid w:val="008F722C"/>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3D45"/>
    <w:rsid w:val="0092417C"/>
    <w:rsid w:val="009247A6"/>
    <w:rsid w:val="00924A23"/>
    <w:rsid w:val="00924B7E"/>
    <w:rsid w:val="00925419"/>
    <w:rsid w:val="00925447"/>
    <w:rsid w:val="0092574F"/>
    <w:rsid w:val="00925B00"/>
    <w:rsid w:val="00926073"/>
    <w:rsid w:val="00926527"/>
    <w:rsid w:val="0092662C"/>
    <w:rsid w:val="009268FB"/>
    <w:rsid w:val="009269EC"/>
    <w:rsid w:val="00926A40"/>
    <w:rsid w:val="00926A55"/>
    <w:rsid w:val="00926A9B"/>
    <w:rsid w:val="00926AC6"/>
    <w:rsid w:val="00926C44"/>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7F5"/>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64"/>
    <w:rsid w:val="00952D8A"/>
    <w:rsid w:val="00952E51"/>
    <w:rsid w:val="009531D8"/>
    <w:rsid w:val="00953278"/>
    <w:rsid w:val="009532B3"/>
    <w:rsid w:val="00953434"/>
    <w:rsid w:val="0095346F"/>
    <w:rsid w:val="0095378C"/>
    <w:rsid w:val="0095394D"/>
    <w:rsid w:val="00953B4F"/>
    <w:rsid w:val="00953C2C"/>
    <w:rsid w:val="00953E69"/>
    <w:rsid w:val="00953F76"/>
    <w:rsid w:val="00954037"/>
    <w:rsid w:val="009541DA"/>
    <w:rsid w:val="00954629"/>
    <w:rsid w:val="00954692"/>
    <w:rsid w:val="0095479A"/>
    <w:rsid w:val="0095490B"/>
    <w:rsid w:val="0095494C"/>
    <w:rsid w:val="00955219"/>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7D0"/>
    <w:rsid w:val="0096182F"/>
    <w:rsid w:val="00962A95"/>
    <w:rsid w:val="00962E66"/>
    <w:rsid w:val="00962EED"/>
    <w:rsid w:val="00962F3C"/>
    <w:rsid w:val="0096310D"/>
    <w:rsid w:val="00963113"/>
    <w:rsid w:val="009633C8"/>
    <w:rsid w:val="0096347D"/>
    <w:rsid w:val="009636E4"/>
    <w:rsid w:val="00963916"/>
    <w:rsid w:val="00963A2A"/>
    <w:rsid w:val="00963B67"/>
    <w:rsid w:val="0096453E"/>
    <w:rsid w:val="00964882"/>
    <w:rsid w:val="00964A54"/>
    <w:rsid w:val="00965164"/>
    <w:rsid w:val="009651D8"/>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6EA"/>
    <w:rsid w:val="00970890"/>
    <w:rsid w:val="009709B0"/>
    <w:rsid w:val="009714E8"/>
    <w:rsid w:val="009715C2"/>
    <w:rsid w:val="009717AA"/>
    <w:rsid w:val="009717BF"/>
    <w:rsid w:val="00971911"/>
    <w:rsid w:val="00971B0C"/>
    <w:rsid w:val="00971BF0"/>
    <w:rsid w:val="00971C6E"/>
    <w:rsid w:val="00971CCA"/>
    <w:rsid w:val="00972A19"/>
    <w:rsid w:val="00972AE1"/>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54A"/>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9E3"/>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B3D"/>
    <w:rsid w:val="00995CCF"/>
    <w:rsid w:val="00995E19"/>
    <w:rsid w:val="00995F06"/>
    <w:rsid w:val="0099617F"/>
    <w:rsid w:val="009961B1"/>
    <w:rsid w:val="0099652F"/>
    <w:rsid w:val="0099664D"/>
    <w:rsid w:val="0099699A"/>
    <w:rsid w:val="00996FB7"/>
    <w:rsid w:val="00996FBD"/>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034"/>
    <w:rsid w:val="009A416D"/>
    <w:rsid w:val="009A4175"/>
    <w:rsid w:val="009A4B50"/>
    <w:rsid w:val="009A4F13"/>
    <w:rsid w:val="009A509C"/>
    <w:rsid w:val="009A5EC0"/>
    <w:rsid w:val="009A62AD"/>
    <w:rsid w:val="009A62ED"/>
    <w:rsid w:val="009A635C"/>
    <w:rsid w:val="009A63C6"/>
    <w:rsid w:val="009A6653"/>
    <w:rsid w:val="009A6B38"/>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5FBA"/>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275"/>
    <w:rsid w:val="009C1383"/>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CA9"/>
    <w:rsid w:val="009D7D67"/>
    <w:rsid w:val="009D7E28"/>
    <w:rsid w:val="009E015A"/>
    <w:rsid w:val="009E0232"/>
    <w:rsid w:val="009E035E"/>
    <w:rsid w:val="009E090C"/>
    <w:rsid w:val="009E0984"/>
    <w:rsid w:val="009E09C9"/>
    <w:rsid w:val="009E0E4D"/>
    <w:rsid w:val="009E0EC4"/>
    <w:rsid w:val="009E1528"/>
    <w:rsid w:val="009E191D"/>
    <w:rsid w:val="009E19B0"/>
    <w:rsid w:val="009E19B3"/>
    <w:rsid w:val="009E1B70"/>
    <w:rsid w:val="009E1E77"/>
    <w:rsid w:val="009E22EA"/>
    <w:rsid w:val="009E2673"/>
    <w:rsid w:val="009E2765"/>
    <w:rsid w:val="009E2795"/>
    <w:rsid w:val="009E27F0"/>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4EE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66"/>
    <w:rsid w:val="009F05F2"/>
    <w:rsid w:val="009F062A"/>
    <w:rsid w:val="009F0BDB"/>
    <w:rsid w:val="009F1250"/>
    <w:rsid w:val="009F142E"/>
    <w:rsid w:val="009F142F"/>
    <w:rsid w:val="009F152B"/>
    <w:rsid w:val="009F1726"/>
    <w:rsid w:val="009F1990"/>
    <w:rsid w:val="009F1D86"/>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214"/>
    <w:rsid w:val="00A113BD"/>
    <w:rsid w:val="00A114DD"/>
    <w:rsid w:val="00A11C07"/>
    <w:rsid w:val="00A11CD1"/>
    <w:rsid w:val="00A11DAD"/>
    <w:rsid w:val="00A12189"/>
    <w:rsid w:val="00A12305"/>
    <w:rsid w:val="00A123DB"/>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C58"/>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52C"/>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4DF"/>
    <w:rsid w:val="00A42646"/>
    <w:rsid w:val="00A4299A"/>
    <w:rsid w:val="00A42D9C"/>
    <w:rsid w:val="00A42E2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25C"/>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45"/>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69B0"/>
    <w:rsid w:val="00A66DD8"/>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77DF5"/>
    <w:rsid w:val="00A802A0"/>
    <w:rsid w:val="00A806E1"/>
    <w:rsid w:val="00A807C6"/>
    <w:rsid w:val="00A808C1"/>
    <w:rsid w:val="00A80970"/>
    <w:rsid w:val="00A809A2"/>
    <w:rsid w:val="00A80B7E"/>
    <w:rsid w:val="00A80E84"/>
    <w:rsid w:val="00A81021"/>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24A"/>
    <w:rsid w:val="00A8459B"/>
    <w:rsid w:val="00A84819"/>
    <w:rsid w:val="00A84BED"/>
    <w:rsid w:val="00A85131"/>
    <w:rsid w:val="00A85534"/>
    <w:rsid w:val="00A860B4"/>
    <w:rsid w:val="00A864FD"/>
    <w:rsid w:val="00A8651E"/>
    <w:rsid w:val="00A866AB"/>
    <w:rsid w:val="00A8686B"/>
    <w:rsid w:val="00A86AA2"/>
    <w:rsid w:val="00A86AF1"/>
    <w:rsid w:val="00A870AA"/>
    <w:rsid w:val="00A870D8"/>
    <w:rsid w:val="00A871D7"/>
    <w:rsid w:val="00A8723B"/>
    <w:rsid w:val="00A87307"/>
    <w:rsid w:val="00A87372"/>
    <w:rsid w:val="00A87A9E"/>
    <w:rsid w:val="00A87C84"/>
    <w:rsid w:val="00A87D8A"/>
    <w:rsid w:val="00A903BA"/>
    <w:rsid w:val="00A903CB"/>
    <w:rsid w:val="00A90432"/>
    <w:rsid w:val="00A90444"/>
    <w:rsid w:val="00A90BA5"/>
    <w:rsid w:val="00A91A2B"/>
    <w:rsid w:val="00A91B5B"/>
    <w:rsid w:val="00A91E39"/>
    <w:rsid w:val="00A91E4E"/>
    <w:rsid w:val="00A92856"/>
    <w:rsid w:val="00A92C96"/>
    <w:rsid w:val="00A92DF9"/>
    <w:rsid w:val="00A92FAA"/>
    <w:rsid w:val="00A936F6"/>
    <w:rsid w:val="00A93873"/>
    <w:rsid w:val="00A93AFC"/>
    <w:rsid w:val="00A93B7A"/>
    <w:rsid w:val="00A93E24"/>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0A"/>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37A"/>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7C4"/>
    <w:rsid w:val="00AA68B1"/>
    <w:rsid w:val="00AA68ED"/>
    <w:rsid w:val="00AA6E1E"/>
    <w:rsid w:val="00AA7124"/>
    <w:rsid w:val="00AA7185"/>
    <w:rsid w:val="00AA726F"/>
    <w:rsid w:val="00AA72DA"/>
    <w:rsid w:val="00AA74D6"/>
    <w:rsid w:val="00AA75A6"/>
    <w:rsid w:val="00AA7D37"/>
    <w:rsid w:val="00AA7E33"/>
    <w:rsid w:val="00AB00B8"/>
    <w:rsid w:val="00AB044A"/>
    <w:rsid w:val="00AB0492"/>
    <w:rsid w:val="00AB0764"/>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93C"/>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1E49"/>
    <w:rsid w:val="00AE227F"/>
    <w:rsid w:val="00AE23BD"/>
    <w:rsid w:val="00AE23D2"/>
    <w:rsid w:val="00AE24B9"/>
    <w:rsid w:val="00AE2679"/>
    <w:rsid w:val="00AE2CC9"/>
    <w:rsid w:val="00AE2EB6"/>
    <w:rsid w:val="00AE31C2"/>
    <w:rsid w:val="00AE35A1"/>
    <w:rsid w:val="00AE387B"/>
    <w:rsid w:val="00AE3A80"/>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6EB9"/>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2E6F"/>
    <w:rsid w:val="00AF32CB"/>
    <w:rsid w:val="00AF3639"/>
    <w:rsid w:val="00AF36C7"/>
    <w:rsid w:val="00AF37E9"/>
    <w:rsid w:val="00AF3BDB"/>
    <w:rsid w:val="00AF3CF3"/>
    <w:rsid w:val="00AF3EA1"/>
    <w:rsid w:val="00AF402F"/>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EFB"/>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76"/>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2CC"/>
    <w:rsid w:val="00B12393"/>
    <w:rsid w:val="00B1290C"/>
    <w:rsid w:val="00B12A4A"/>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2F6"/>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2E63"/>
    <w:rsid w:val="00B33005"/>
    <w:rsid w:val="00B33106"/>
    <w:rsid w:val="00B33122"/>
    <w:rsid w:val="00B33263"/>
    <w:rsid w:val="00B3357A"/>
    <w:rsid w:val="00B33791"/>
    <w:rsid w:val="00B338BA"/>
    <w:rsid w:val="00B338FE"/>
    <w:rsid w:val="00B3399B"/>
    <w:rsid w:val="00B33BB6"/>
    <w:rsid w:val="00B33BCB"/>
    <w:rsid w:val="00B33C0D"/>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611"/>
    <w:rsid w:val="00B36BEE"/>
    <w:rsid w:val="00B36C4F"/>
    <w:rsid w:val="00B372E7"/>
    <w:rsid w:val="00B37426"/>
    <w:rsid w:val="00B3758C"/>
    <w:rsid w:val="00B377FF"/>
    <w:rsid w:val="00B37878"/>
    <w:rsid w:val="00B379C7"/>
    <w:rsid w:val="00B379CE"/>
    <w:rsid w:val="00B37CC1"/>
    <w:rsid w:val="00B37DEA"/>
    <w:rsid w:val="00B37E64"/>
    <w:rsid w:val="00B40003"/>
    <w:rsid w:val="00B409C3"/>
    <w:rsid w:val="00B40A5C"/>
    <w:rsid w:val="00B40C8E"/>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059"/>
    <w:rsid w:val="00B446C7"/>
    <w:rsid w:val="00B4488A"/>
    <w:rsid w:val="00B4527F"/>
    <w:rsid w:val="00B45294"/>
    <w:rsid w:val="00B4538D"/>
    <w:rsid w:val="00B453E4"/>
    <w:rsid w:val="00B453E8"/>
    <w:rsid w:val="00B454F5"/>
    <w:rsid w:val="00B4597B"/>
    <w:rsid w:val="00B45ABF"/>
    <w:rsid w:val="00B45BED"/>
    <w:rsid w:val="00B45D25"/>
    <w:rsid w:val="00B45E03"/>
    <w:rsid w:val="00B45FDB"/>
    <w:rsid w:val="00B4684B"/>
    <w:rsid w:val="00B468A3"/>
    <w:rsid w:val="00B4732E"/>
    <w:rsid w:val="00B475DF"/>
    <w:rsid w:val="00B47A72"/>
    <w:rsid w:val="00B47B07"/>
    <w:rsid w:val="00B47D2C"/>
    <w:rsid w:val="00B47E27"/>
    <w:rsid w:val="00B47FF9"/>
    <w:rsid w:val="00B5029F"/>
    <w:rsid w:val="00B503EF"/>
    <w:rsid w:val="00B50595"/>
    <w:rsid w:val="00B5070E"/>
    <w:rsid w:val="00B5087E"/>
    <w:rsid w:val="00B50894"/>
    <w:rsid w:val="00B50940"/>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2BF"/>
    <w:rsid w:val="00B5533B"/>
    <w:rsid w:val="00B554E2"/>
    <w:rsid w:val="00B55886"/>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24"/>
    <w:rsid w:val="00B60F5B"/>
    <w:rsid w:val="00B61086"/>
    <w:rsid w:val="00B61417"/>
    <w:rsid w:val="00B619F7"/>
    <w:rsid w:val="00B61DD7"/>
    <w:rsid w:val="00B61DDC"/>
    <w:rsid w:val="00B6259B"/>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0D"/>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2BD2"/>
    <w:rsid w:val="00B7338D"/>
    <w:rsid w:val="00B737CC"/>
    <w:rsid w:val="00B73CBB"/>
    <w:rsid w:val="00B73EA1"/>
    <w:rsid w:val="00B73F7A"/>
    <w:rsid w:val="00B74407"/>
    <w:rsid w:val="00B74A5F"/>
    <w:rsid w:val="00B75806"/>
    <w:rsid w:val="00B7602A"/>
    <w:rsid w:val="00B76411"/>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24"/>
    <w:rsid w:val="00B82983"/>
    <w:rsid w:val="00B82CF4"/>
    <w:rsid w:val="00B83247"/>
    <w:rsid w:val="00B83445"/>
    <w:rsid w:val="00B83536"/>
    <w:rsid w:val="00B83EF5"/>
    <w:rsid w:val="00B8403A"/>
    <w:rsid w:val="00B841BD"/>
    <w:rsid w:val="00B84208"/>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C9B"/>
    <w:rsid w:val="00BB1EB5"/>
    <w:rsid w:val="00BB1EBA"/>
    <w:rsid w:val="00BB21F6"/>
    <w:rsid w:val="00BB2A5A"/>
    <w:rsid w:val="00BB2A93"/>
    <w:rsid w:val="00BB2BF6"/>
    <w:rsid w:val="00BB2C93"/>
    <w:rsid w:val="00BB2D73"/>
    <w:rsid w:val="00BB2EEB"/>
    <w:rsid w:val="00BB2FD5"/>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BF6"/>
    <w:rsid w:val="00BC0F86"/>
    <w:rsid w:val="00BC1780"/>
    <w:rsid w:val="00BC194E"/>
    <w:rsid w:val="00BC1D7A"/>
    <w:rsid w:val="00BC20C3"/>
    <w:rsid w:val="00BC21DD"/>
    <w:rsid w:val="00BC21E3"/>
    <w:rsid w:val="00BC28BB"/>
    <w:rsid w:val="00BC292B"/>
    <w:rsid w:val="00BC2A65"/>
    <w:rsid w:val="00BC30B7"/>
    <w:rsid w:val="00BC30BA"/>
    <w:rsid w:val="00BC3587"/>
    <w:rsid w:val="00BC370F"/>
    <w:rsid w:val="00BC38BD"/>
    <w:rsid w:val="00BC39E8"/>
    <w:rsid w:val="00BC41A0"/>
    <w:rsid w:val="00BC4424"/>
    <w:rsid w:val="00BC495A"/>
    <w:rsid w:val="00BC4FFE"/>
    <w:rsid w:val="00BC50E0"/>
    <w:rsid w:val="00BC5416"/>
    <w:rsid w:val="00BC6320"/>
    <w:rsid w:val="00BC6336"/>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54A"/>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1E8"/>
    <w:rsid w:val="00BD4307"/>
    <w:rsid w:val="00BD440B"/>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AD9"/>
    <w:rsid w:val="00BF1CB5"/>
    <w:rsid w:val="00BF1DBC"/>
    <w:rsid w:val="00BF2B7C"/>
    <w:rsid w:val="00BF2E16"/>
    <w:rsid w:val="00BF2FC9"/>
    <w:rsid w:val="00BF2FD9"/>
    <w:rsid w:val="00BF31A4"/>
    <w:rsid w:val="00BF32C6"/>
    <w:rsid w:val="00BF3386"/>
    <w:rsid w:val="00BF338E"/>
    <w:rsid w:val="00BF3475"/>
    <w:rsid w:val="00BF36C0"/>
    <w:rsid w:val="00BF3BB5"/>
    <w:rsid w:val="00BF415B"/>
    <w:rsid w:val="00BF41D0"/>
    <w:rsid w:val="00BF485A"/>
    <w:rsid w:val="00BF4AC4"/>
    <w:rsid w:val="00BF4CF0"/>
    <w:rsid w:val="00BF4D05"/>
    <w:rsid w:val="00BF52DD"/>
    <w:rsid w:val="00BF54D2"/>
    <w:rsid w:val="00BF5987"/>
    <w:rsid w:val="00BF5A2F"/>
    <w:rsid w:val="00BF5A58"/>
    <w:rsid w:val="00BF5BD0"/>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949"/>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6D2"/>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2D9"/>
    <w:rsid w:val="00C164DA"/>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576"/>
    <w:rsid w:val="00C209BF"/>
    <w:rsid w:val="00C20A15"/>
    <w:rsid w:val="00C20DC0"/>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47D"/>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1F"/>
    <w:rsid w:val="00C25FE6"/>
    <w:rsid w:val="00C26313"/>
    <w:rsid w:val="00C26416"/>
    <w:rsid w:val="00C26557"/>
    <w:rsid w:val="00C26699"/>
    <w:rsid w:val="00C26D03"/>
    <w:rsid w:val="00C26FE2"/>
    <w:rsid w:val="00C2708F"/>
    <w:rsid w:val="00C27242"/>
    <w:rsid w:val="00C275B9"/>
    <w:rsid w:val="00C276D8"/>
    <w:rsid w:val="00C27BED"/>
    <w:rsid w:val="00C3015E"/>
    <w:rsid w:val="00C3060C"/>
    <w:rsid w:val="00C308E4"/>
    <w:rsid w:val="00C30EA7"/>
    <w:rsid w:val="00C315B9"/>
    <w:rsid w:val="00C31F8A"/>
    <w:rsid w:val="00C31FB1"/>
    <w:rsid w:val="00C32800"/>
    <w:rsid w:val="00C3284B"/>
    <w:rsid w:val="00C32DFF"/>
    <w:rsid w:val="00C331F6"/>
    <w:rsid w:val="00C335BE"/>
    <w:rsid w:val="00C33A84"/>
    <w:rsid w:val="00C33B2A"/>
    <w:rsid w:val="00C33C1F"/>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783"/>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AC"/>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4BD"/>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A"/>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67F09"/>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EAE"/>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B2D"/>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73"/>
    <w:rsid w:val="00C82B95"/>
    <w:rsid w:val="00C831DF"/>
    <w:rsid w:val="00C83223"/>
    <w:rsid w:val="00C834D3"/>
    <w:rsid w:val="00C83DB1"/>
    <w:rsid w:val="00C83F95"/>
    <w:rsid w:val="00C840B6"/>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771"/>
    <w:rsid w:val="00CA0A6E"/>
    <w:rsid w:val="00CA0CCB"/>
    <w:rsid w:val="00CA0FFF"/>
    <w:rsid w:val="00CA103B"/>
    <w:rsid w:val="00CA12C1"/>
    <w:rsid w:val="00CA1569"/>
    <w:rsid w:val="00CA16F6"/>
    <w:rsid w:val="00CA19DB"/>
    <w:rsid w:val="00CA1BCC"/>
    <w:rsid w:val="00CA1D82"/>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0D49"/>
    <w:rsid w:val="00CB12D2"/>
    <w:rsid w:val="00CB1360"/>
    <w:rsid w:val="00CB158E"/>
    <w:rsid w:val="00CB15CB"/>
    <w:rsid w:val="00CB2A24"/>
    <w:rsid w:val="00CB2C1D"/>
    <w:rsid w:val="00CB2D76"/>
    <w:rsid w:val="00CB2D7B"/>
    <w:rsid w:val="00CB2EDB"/>
    <w:rsid w:val="00CB2FC0"/>
    <w:rsid w:val="00CB309A"/>
    <w:rsid w:val="00CB313D"/>
    <w:rsid w:val="00CB316A"/>
    <w:rsid w:val="00CB39CE"/>
    <w:rsid w:val="00CB3D1C"/>
    <w:rsid w:val="00CB49BD"/>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A96"/>
    <w:rsid w:val="00CC1B85"/>
    <w:rsid w:val="00CC1CFB"/>
    <w:rsid w:val="00CC1E68"/>
    <w:rsid w:val="00CC20EC"/>
    <w:rsid w:val="00CC2134"/>
    <w:rsid w:val="00CC2913"/>
    <w:rsid w:val="00CC2BAD"/>
    <w:rsid w:val="00CC2FCC"/>
    <w:rsid w:val="00CC3092"/>
    <w:rsid w:val="00CC3DE3"/>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3B"/>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19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1DF"/>
    <w:rsid w:val="00CF0859"/>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9F"/>
    <w:rsid w:val="00CF33A6"/>
    <w:rsid w:val="00CF35BC"/>
    <w:rsid w:val="00CF36B5"/>
    <w:rsid w:val="00CF3E67"/>
    <w:rsid w:val="00CF3EDA"/>
    <w:rsid w:val="00CF40AC"/>
    <w:rsid w:val="00CF45E4"/>
    <w:rsid w:val="00CF4966"/>
    <w:rsid w:val="00CF4AEE"/>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B37"/>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62D"/>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4E2F"/>
    <w:rsid w:val="00D154DD"/>
    <w:rsid w:val="00D15520"/>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1BC"/>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26"/>
    <w:rsid w:val="00D40930"/>
    <w:rsid w:val="00D40ABD"/>
    <w:rsid w:val="00D4121A"/>
    <w:rsid w:val="00D4160F"/>
    <w:rsid w:val="00D41743"/>
    <w:rsid w:val="00D418A2"/>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7E7"/>
    <w:rsid w:val="00D44806"/>
    <w:rsid w:val="00D448BE"/>
    <w:rsid w:val="00D44B37"/>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63D"/>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3C6"/>
    <w:rsid w:val="00D56980"/>
    <w:rsid w:val="00D56A08"/>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28"/>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401"/>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5C"/>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2E"/>
    <w:rsid w:val="00DA589C"/>
    <w:rsid w:val="00DA5B36"/>
    <w:rsid w:val="00DA625E"/>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09A"/>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0BB"/>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970"/>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1F2"/>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2FE8"/>
    <w:rsid w:val="00DF3246"/>
    <w:rsid w:val="00DF3688"/>
    <w:rsid w:val="00DF3DC6"/>
    <w:rsid w:val="00DF3DD2"/>
    <w:rsid w:val="00DF3E78"/>
    <w:rsid w:val="00DF4024"/>
    <w:rsid w:val="00DF41AB"/>
    <w:rsid w:val="00DF46C3"/>
    <w:rsid w:val="00DF4A0D"/>
    <w:rsid w:val="00DF4B77"/>
    <w:rsid w:val="00DF4C89"/>
    <w:rsid w:val="00DF4E1B"/>
    <w:rsid w:val="00DF4EF4"/>
    <w:rsid w:val="00DF5027"/>
    <w:rsid w:val="00DF52E5"/>
    <w:rsid w:val="00DF5382"/>
    <w:rsid w:val="00DF53D8"/>
    <w:rsid w:val="00DF5429"/>
    <w:rsid w:val="00DF57F0"/>
    <w:rsid w:val="00DF5BF9"/>
    <w:rsid w:val="00DF5C84"/>
    <w:rsid w:val="00DF634E"/>
    <w:rsid w:val="00DF6415"/>
    <w:rsid w:val="00DF6697"/>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BF"/>
    <w:rsid w:val="00E159D3"/>
    <w:rsid w:val="00E15BF9"/>
    <w:rsid w:val="00E15CE7"/>
    <w:rsid w:val="00E15E92"/>
    <w:rsid w:val="00E15F0E"/>
    <w:rsid w:val="00E15F38"/>
    <w:rsid w:val="00E15FCE"/>
    <w:rsid w:val="00E160F7"/>
    <w:rsid w:val="00E161B2"/>
    <w:rsid w:val="00E16259"/>
    <w:rsid w:val="00E16528"/>
    <w:rsid w:val="00E167FD"/>
    <w:rsid w:val="00E16931"/>
    <w:rsid w:val="00E16A22"/>
    <w:rsid w:val="00E16B1D"/>
    <w:rsid w:val="00E16C83"/>
    <w:rsid w:val="00E16F98"/>
    <w:rsid w:val="00E17034"/>
    <w:rsid w:val="00E171FC"/>
    <w:rsid w:val="00E172B3"/>
    <w:rsid w:val="00E172ED"/>
    <w:rsid w:val="00E17541"/>
    <w:rsid w:val="00E17585"/>
    <w:rsid w:val="00E175D1"/>
    <w:rsid w:val="00E1770C"/>
    <w:rsid w:val="00E177D9"/>
    <w:rsid w:val="00E17B1D"/>
    <w:rsid w:val="00E17B6D"/>
    <w:rsid w:val="00E17BA4"/>
    <w:rsid w:val="00E20365"/>
    <w:rsid w:val="00E209C7"/>
    <w:rsid w:val="00E20B35"/>
    <w:rsid w:val="00E20ED5"/>
    <w:rsid w:val="00E2120B"/>
    <w:rsid w:val="00E219A3"/>
    <w:rsid w:val="00E21D73"/>
    <w:rsid w:val="00E21E6D"/>
    <w:rsid w:val="00E22738"/>
    <w:rsid w:val="00E22B5C"/>
    <w:rsid w:val="00E22C1C"/>
    <w:rsid w:val="00E236AB"/>
    <w:rsid w:val="00E236F5"/>
    <w:rsid w:val="00E237B9"/>
    <w:rsid w:val="00E23906"/>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A3E"/>
    <w:rsid w:val="00E34F3D"/>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E7E"/>
    <w:rsid w:val="00E41783"/>
    <w:rsid w:val="00E417FA"/>
    <w:rsid w:val="00E41AF5"/>
    <w:rsid w:val="00E41CC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4C94"/>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8C8"/>
    <w:rsid w:val="00E51945"/>
    <w:rsid w:val="00E51954"/>
    <w:rsid w:val="00E51A48"/>
    <w:rsid w:val="00E51CC6"/>
    <w:rsid w:val="00E52FE2"/>
    <w:rsid w:val="00E530C3"/>
    <w:rsid w:val="00E537CA"/>
    <w:rsid w:val="00E537EA"/>
    <w:rsid w:val="00E538BE"/>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111"/>
    <w:rsid w:val="00E612BF"/>
    <w:rsid w:val="00E6139E"/>
    <w:rsid w:val="00E61813"/>
    <w:rsid w:val="00E61DAA"/>
    <w:rsid w:val="00E61EF5"/>
    <w:rsid w:val="00E61F27"/>
    <w:rsid w:val="00E62497"/>
    <w:rsid w:val="00E62532"/>
    <w:rsid w:val="00E62878"/>
    <w:rsid w:val="00E62AA4"/>
    <w:rsid w:val="00E62C01"/>
    <w:rsid w:val="00E633F3"/>
    <w:rsid w:val="00E633FD"/>
    <w:rsid w:val="00E63526"/>
    <w:rsid w:val="00E63D4A"/>
    <w:rsid w:val="00E63E20"/>
    <w:rsid w:val="00E643B5"/>
    <w:rsid w:val="00E64928"/>
    <w:rsid w:val="00E64AFC"/>
    <w:rsid w:val="00E64CCD"/>
    <w:rsid w:val="00E64F56"/>
    <w:rsid w:val="00E6512D"/>
    <w:rsid w:val="00E652C9"/>
    <w:rsid w:val="00E652F7"/>
    <w:rsid w:val="00E654FA"/>
    <w:rsid w:val="00E65651"/>
    <w:rsid w:val="00E6571F"/>
    <w:rsid w:val="00E6572A"/>
    <w:rsid w:val="00E657C3"/>
    <w:rsid w:val="00E659CF"/>
    <w:rsid w:val="00E65BCB"/>
    <w:rsid w:val="00E65DCD"/>
    <w:rsid w:val="00E662D7"/>
    <w:rsid w:val="00E66577"/>
    <w:rsid w:val="00E66A2A"/>
    <w:rsid w:val="00E66D8A"/>
    <w:rsid w:val="00E6701A"/>
    <w:rsid w:val="00E67123"/>
    <w:rsid w:val="00E67226"/>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19"/>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0FCA"/>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AAF"/>
    <w:rsid w:val="00E90B20"/>
    <w:rsid w:val="00E90B66"/>
    <w:rsid w:val="00E90CD5"/>
    <w:rsid w:val="00E90E45"/>
    <w:rsid w:val="00E91269"/>
    <w:rsid w:val="00E9135A"/>
    <w:rsid w:val="00E91D6D"/>
    <w:rsid w:val="00E92336"/>
    <w:rsid w:val="00E9237D"/>
    <w:rsid w:val="00E92573"/>
    <w:rsid w:val="00E92915"/>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0FC7"/>
    <w:rsid w:val="00EA1006"/>
    <w:rsid w:val="00EA1661"/>
    <w:rsid w:val="00EA1931"/>
    <w:rsid w:val="00EA1BE3"/>
    <w:rsid w:val="00EA20CB"/>
    <w:rsid w:val="00EA22A9"/>
    <w:rsid w:val="00EA265F"/>
    <w:rsid w:val="00EA2A25"/>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B53"/>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49B"/>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96D"/>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99D"/>
    <w:rsid w:val="00EE3B4C"/>
    <w:rsid w:val="00EE3B88"/>
    <w:rsid w:val="00EE3F20"/>
    <w:rsid w:val="00EE44D1"/>
    <w:rsid w:val="00EE4680"/>
    <w:rsid w:val="00EE48F7"/>
    <w:rsid w:val="00EE4CB1"/>
    <w:rsid w:val="00EE538D"/>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858"/>
    <w:rsid w:val="00EF7A10"/>
    <w:rsid w:val="00EF7A26"/>
    <w:rsid w:val="00F00017"/>
    <w:rsid w:val="00F00272"/>
    <w:rsid w:val="00F00386"/>
    <w:rsid w:val="00F008CE"/>
    <w:rsid w:val="00F0098B"/>
    <w:rsid w:val="00F00CA4"/>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34E"/>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6FF"/>
    <w:rsid w:val="00F1687C"/>
    <w:rsid w:val="00F16B38"/>
    <w:rsid w:val="00F16E78"/>
    <w:rsid w:val="00F17250"/>
    <w:rsid w:val="00F1738D"/>
    <w:rsid w:val="00F1743D"/>
    <w:rsid w:val="00F174E4"/>
    <w:rsid w:val="00F17631"/>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318"/>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DBA"/>
    <w:rsid w:val="00F37F79"/>
    <w:rsid w:val="00F402D4"/>
    <w:rsid w:val="00F409FC"/>
    <w:rsid w:val="00F40A33"/>
    <w:rsid w:val="00F41259"/>
    <w:rsid w:val="00F415BA"/>
    <w:rsid w:val="00F41E57"/>
    <w:rsid w:val="00F4298B"/>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B11"/>
    <w:rsid w:val="00F45C65"/>
    <w:rsid w:val="00F45CF6"/>
    <w:rsid w:val="00F46BCE"/>
    <w:rsid w:val="00F46C88"/>
    <w:rsid w:val="00F4703A"/>
    <w:rsid w:val="00F471C9"/>
    <w:rsid w:val="00F472AD"/>
    <w:rsid w:val="00F47A62"/>
    <w:rsid w:val="00F47D54"/>
    <w:rsid w:val="00F50209"/>
    <w:rsid w:val="00F50367"/>
    <w:rsid w:val="00F507DC"/>
    <w:rsid w:val="00F50975"/>
    <w:rsid w:val="00F509DA"/>
    <w:rsid w:val="00F50C20"/>
    <w:rsid w:val="00F50C4A"/>
    <w:rsid w:val="00F50C67"/>
    <w:rsid w:val="00F50DDF"/>
    <w:rsid w:val="00F50E01"/>
    <w:rsid w:val="00F5128B"/>
    <w:rsid w:val="00F51363"/>
    <w:rsid w:val="00F513E5"/>
    <w:rsid w:val="00F51744"/>
    <w:rsid w:val="00F51786"/>
    <w:rsid w:val="00F5210E"/>
    <w:rsid w:val="00F521C5"/>
    <w:rsid w:val="00F526A4"/>
    <w:rsid w:val="00F52804"/>
    <w:rsid w:val="00F52AC9"/>
    <w:rsid w:val="00F52ADD"/>
    <w:rsid w:val="00F52E5C"/>
    <w:rsid w:val="00F52EEC"/>
    <w:rsid w:val="00F53061"/>
    <w:rsid w:val="00F539AE"/>
    <w:rsid w:val="00F53BB5"/>
    <w:rsid w:val="00F53C4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129"/>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9"/>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9EC"/>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D5D"/>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6E"/>
    <w:rsid w:val="00F830AB"/>
    <w:rsid w:val="00F83310"/>
    <w:rsid w:val="00F83637"/>
    <w:rsid w:val="00F83733"/>
    <w:rsid w:val="00F837BC"/>
    <w:rsid w:val="00F83823"/>
    <w:rsid w:val="00F83877"/>
    <w:rsid w:val="00F838C8"/>
    <w:rsid w:val="00F83A0E"/>
    <w:rsid w:val="00F83AAC"/>
    <w:rsid w:val="00F83C09"/>
    <w:rsid w:val="00F83DF1"/>
    <w:rsid w:val="00F83E8C"/>
    <w:rsid w:val="00F83EE1"/>
    <w:rsid w:val="00F83FFA"/>
    <w:rsid w:val="00F8410C"/>
    <w:rsid w:val="00F8412C"/>
    <w:rsid w:val="00F8418F"/>
    <w:rsid w:val="00F84512"/>
    <w:rsid w:val="00F84631"/>
    <w:rsid w:val="00F84660"/>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7D"/>
    <w:rsid w:val="00F92E81"/>
    <w:rsid w:val="00F92F66"/>
    <w:rsid w:val="00F93094"/>
    <w:rsid w:val="00F93427"/>
    <w:rsid w:val="00F93511"/>
    <w:rsid w:val="00F9389C"/>
    <w:rsid w:val="00F93AF3"/>
    <w:rsid w:val="00F93DEB"/>
    <w:rsid w:val="00F94457"/>
    <w:rsid w:val="00F946C4"/>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39C"/>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4A"/>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8D2"/>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1FE"/>
    <w:rsid w:val="00FD320B"/>
    <w:rsid w:val="00FD35CE"/>
    <w:rsid w:val="00FD3890"/>
    <w:rsid w:val="00FD3B02"/>
    <w:rsid w:val="00FD3BD6"/>
    <w:rsid w:val="00FD3BE0"/>
    <w:rsid w:val="00FD46A7"/>
    <w:rsid w:val="00FD4B38"/>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7CF"/>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2D5"/>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140F2"/>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1"/>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2"/>
      </w:numPr>
    </w:pPr>
  </w:style>
  <w:style w:type="character" w:customStyle="1" w:styleId="15">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uiPriority w:val="99"/>
    <w:rsid w:val="003F7D86"/>
    <w:rPr>
      <w:lang w:val="en-GB" w:eastAsia="en-US" w:bidi="ar-SA"/>
    </w:rPr>
  </w:style>
  <w:style w:type="table" w:customStyle="1" w:styleId="16">
    <w:name w:val="网格型1"/>
    <w:basedOn w:val="a2"/>
    <w:next w:val="aff5"/>
    <w:uiPriority w:val="39"/>
    <w:rsid w:val="0030744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清单表 1 浅色 - 着色 41"/>
    <w:basedOn w:val="a2"/>
    <w:next w:val="1-4"/>
    <w:uiPriority w:val="46"/>
    <w:rsid w:val="00D44B37"/>
    <w:rPr>
      <w:rFonts w:ascii="Times New Roman" w:eastAsia="宋体" w:hAnsi="Times New Roman"/>
      <w:lang w:eastAsia="en-US"/>
    </w:rPr>
    <w:tblPr>
      <w:tblStyleRowBandSize w:val="1"/>
      <w:tblStyleColBandSize w:val="1"/>
    </w:tblPr>
    <w:tblStylePr w:type="firstRow">
      <w:rPr>
        <w:b/>
        <w:bCs/>
      </w:rPr>
      <w:tblPr/>
      <w:tcPr>
        <w:tcBorders>
          <w:bottom w:val="single" w:sz="4" w:space="0" w:color="B2A1C7"/>
        </w:tcBorders>
      </w:tcPr>
    </w:tblStylePr>
    <w:tblStylePr w:type="lastRow">
      <w:rPr>
        <w:b/>
        <w:bCs/>
      </w:rPr>
      <w:tblPr/>
      <w:tcPr>
        <w:tcBorders>
          <w:top w:val="single" w:sz="4" w:space="0" w:color="B2A1C7"/>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styleId="1-4">
    <w:name w:val="List Table 1 Light Accent 4"/>
    <w:basedOn w:val="a2"/>
    <w:uiPriority w:val="46"/>
    <w:rsid w:val="00D44B37"/>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249737">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994153">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264383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1286772">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6737560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E00D5D44-9072-4EBB-A74E-EDD5BE5D9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4BAD4F8A-B838-42AD-8451-CBE3D7863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2819</Words>
  <Characters>16074</Characters>
  <Application>Microsoft Office Word</Application>
  <DocSecurity>0</DocSecurity>
  <Lines>133</Lines>
  <Paragraphs>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TSG-RAN Working Group 1 Meeting #26</vt:lpstr>
    </vt:vector>
  </TitlesOfParts>
  <Company>NTTDoCoMo</Company>
  <LinksUpToDate>false</LinksUpToDate>
  <CharactersWithSpaces>18856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vivo-Lihui</cp:lastModifiedBy>
  <cp:revision>3</cp:revision>
  <cp:lastPrinted>2017-08-09T04:40:00Z</cp:lastPrinted>
  <dcterms:created xsi:type="dcterms:W3CDTF">2024-02-19T02:22:00Z</dcterms:created>
  <dcterms:modified xsi:type="dcterms:W3CDTF">2024-02-19T06:09:00Z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0x01010057CC4845EE989D469C4AF99498678D58</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0359f705-2ba0-454b-9cfc-6ce5bcaac040_Enabled">
    <vt:lpwstr>true</vt:lpwstr>
  </property>
  <property fmtid="{D5CDD505-2E9C-101B-9397-08002B2CF9AE}" pid="17" name="MSIP_Label_0359f705-2ba0-454b-9cfc-6ce5bcaac040_SetDate">
    <vt:lpwstr>2023-03-28T15:09:50Z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be4d1753-628f-4b42-98df-aa77ea9c177d</vt:lpwstr>
  </property>
  <property fmtid="{D5CDD505-2E9C-101B-9397-08002B2CF9AE}" pid="22" name="MSIP_Label_0359f705-2ba0-454b-9cfc-6ce5bcaac040_ContentBits">
    <vt:lpwstr>2</vt:lpwstr>
  </property>
</Properties>
</file>