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4EE4" w14:textId="6BE31AC8"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DF676C">
        <w:rPr>
          <w:b/>
          <w:noProof/>
          <w:sz w:val="24"/>
          <w:lang w:eastAsia="zh-CN"/>
        </w:rPr>
        <w:t>6</w:t>
      </w:r>
      <w:r>
        <w:rPr>
          <w:b/>
          <w:i/>
          <w:noProof/>
          <w:sz w:val="28"/>
        </w:rPr>
        <w:tab/>
      </w:r>
      <w:r w:rsidR="00932D9F" w:rsidRPr="00932D9F">
        <w:rPr>
          <w:rFonts w:cs="Arial"/>
          <w:b/>
          <w:color w:val="000000"/>
          <w:sz w:val="24"/>
          <w:szCs w:val="22"/>
        </w:rPr>
        <w:t>R1-2400225</w:t>
      </w:r>
      <w:r w:rsidR="00BE7EDC" w:rsidRPr="00B81098" w:rsidDel="00BE7EDC">
        <w:rPr>
          <w:rFonts w:hint="eastAsia"/>
          <w:b/>
          <w:i/>
          <w:sz w:val="24"/>
          <w:szCs w:val="24"/>
          <w:highlight w:val="yellow"/>
          <w:lang w:eastAsia="zh-CN"/>
        </w:rPr>
        <w:t xml:space="preserve"> </w:t>
      </w:r>
    </w:p>
    <w:p w14:paraId="124A3BE0" w14:textId="63C379E9" w:rsidR="001E41F3" w:rsidRPr="00FD75C0" w:rsidRDefault="00DF676C" w:rsidP="005E2C44">
      <w:pPr>
        <w:pStyle w:val="CRCoverPage"/>
        <w:outlineLvl w:val="0"/>
        <w:rPr>
          <w:b/>
          <w:bCs/>
          <w:sz w:val="24"/>
          <w:szCs w:val="24"/>
          <w:lang w:val="en-US" w:eastAsia="zh-CN"/>
        </w:rPr>
      </w:pPr>
      <w:r w:rsidRPr="00DF676C">
        <w:rPr>
          <w:rFonts w:eastAsia="MS Mincho" w:cs="Arial"/>
          <w:b/>
          <w:sz w:val="24"/>
          <w:szCs w:val="24"/>
        </w:rPr>
        <w:t>Athens, Greece, February 26th – March 1st, 2024</w:t>
      </w:r>
      <w:r>
        <w:rPr>
          <w:rFonts w:eastAsia="MS Mincho" w:cs="Arial"/>
          <w:b/>
          <w:sz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0F29AE4F" w:rsidR="001E41F3" w:rsidRPr="00934B20" w:rsidRDefault="001171F9" w:rsidP="004870A2">
            <w:pPr>
              <w:pStyle w:val="CRCoverPage"/>
              <w:spacing w:after="0"/>
              <w:jc w:val="center"/>
              <w:rPr>
                <w:b/>
                <w:noProof/>
                <w:sz w:val="28"/>
                <w:szCs w:val="28"/>
                <w:lang w:eastAsia="zh-CN"/>
              </w:rPr>
            </w:pPr>
            <w:r w:rsidRPr="0076086C">
              <w:rPr>
                <w:rFonts w:hint="eastAsia"/>
                <w:b/>
                <w:sz w:val="28"/>
                <w:szCs w:val="28"/>
                <w:lang w:eastAsia="zh-CN"/>
              </w:rPr>
              <w:t>1</w:t>
            </w:r>
            <w:r w:rsidR="00DF676C" w:rsidRPr="0076086C">
              <w:rPr>
                <w:b/>
                <w:sz w:val="28"/>
                <w:szCs w:val="28"/>
                <w:lang w:eastAsia="zh-CN"/>
              </w:rPr>
              <w:t>8</w:t>
            </w:r>
            <w:r w:rsidRPr="0076086C">
              <w:rPr>
                <w:rFonts w:hint="eastAsia"/>
                <w:b/>
                <w:sz w:val="28"/>
                <w:szCs w:val="28"/>
                <w:lang w:eastAsia="zh-CN"/>
              </w:rPr>
              <w:t>.</w:t>
            </w:r>
            <w:r w:rsidR="0076086C" w:rsidRPr="0076086C">
              <w:rPr>
                <w:b/>
                <w:sz w:val="28"/>
                <w:szCs w:val="28"/>
                <w:lang w:eastAsia="zh-CN"/>
              </w:rPr>
              <w:t>1</w:t>
            </w:r>
            <w:r w:rsidR="00934B20" w:rsidRPr="0076086C">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453751F0" w:rsidR="001E41F3" w:rsidRDefault="000B3C67" w:rsidP="00B83CB5">
            <w:pPr>
              <w:pStyle w:val="CRCoverPage"/>
              <w:spacing w:after="0"/>
              <w:ind w:left="100"/>
            </w:pPr>
            <w:r>
              <w:t>C</w:t>
            </w:r>
            <w:r w:rsidR="00743355" w:rsidRPr="00743355">
              <w:t xml:space="preserve">orrection </w:t>
            </w:r>
            <w:r w:rsidR="00DF676C">
              <w:t xml:space="preserve">of enhanced </w:t>
            </w:r>
            <w:r w:rsidR="00DF676C" w:rsidRPr="00DF676C">
              <w:t xml:space="preserve">reduced capability NR devices </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1F7AD8B3" w:rsidR="001E41F3" w:rsidRDefault="00462BCB">
            <w:pPr>
              <w:pStyle w:val="CRCoverPage"/>
              <w:spacing w:after="0"/>
              <w:ind w:left="100"/>
              <w:rPr>
                <w:noProof/>
              </w:rPr>
            </w:pPr>
            <w:r w:rsidRPr="00462BCB">
              <w:rPr>
                <w:noProof/>
                <w:lang w:eastAsia="fr-FR"/>
              </w:rPr>
              <w:t>NR_redcap</w:t>
            </w:r>
            <w:r w:rsidR="00DF676C">
              <w:rPr>
                <w:noProof/>
                <w:lang w:eastAsia="fr-FR"/>
              </w:rPr>
              <w:t>_enh-</w:t>
            </w:r>
            <w:r w:rsidRPr="00462BCB">
              <w:rPr>
                <w:noProof/>
                <w:lang w:eastAsia="fr-FR"/>
              </w:rPr>
              <w:t>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59EBD180" w:rsidR="001E41F3" w:rsidRDefault="007F60C4" w:rsidP="00BC793C">
            <w:pPr>
              <w:pStyle w:val="CRCoverPage"/>
              <w:spacing w:after="0"/>
              <w:ind w:left="100"/>
              <w:rPr>
                <w:noProof/>
                <w:lang w:eastAsia="zh-CN"/>
              </w:rPr>
            </w:pPr>
            <w:r>
              <w:rPr>
                <w:lang w:eastAsia="zh-CN"/>
              </w:rPr>
              <w:t>20</w:t>
            </w:r>
            <w:r>
              <w:rPr>
                <w:rFonts w:hint="eastAsia"/>
                <w:lang w:eastAsia="zh-CN"/>
              </w:rPr>
              <w:t>2</w:t>
            </w:r>
            <w:r w:rsidR="00DF676C">
              <w:rPr>
                <w:lang w:eastAsia="zh-CN"/>
              </w:rPr>
              <w:t>4</w:t>
            </w:r>
            <w:r w:rsidR="00DD7D68">
              <w:rPr>
                <w:lang w:eastAsia="zh-CN"/>
              </w:rPr>
              <w:t>-</w:t>
            </w:r>
            <w:r w:rsidR="00EB0E1B">
              <w:rPr>
                <w:lang w:eastAsia="zh-CN"/>
              </w:rPr>
              <w:t>0</w:t>
            </w:r>
            <w:r w:rsidR="00DF676C">
              <w:rPr>
                <w:lang w:eastAsia="zh-CN"/>
              </w:rPr>
              <w:t>2</w:t>
            </w:r>
            <w:r w:rsidR="00934B20">
              <w:rPr>
                <w:lang w:eastAsia="zh-CN"/>
              </w:rPr>
              <w:t>-</w:t>
            </w:r>
            <w:r w:rsidR="00EB0E1B" w:rsidRPr="00932D9F">
              <w:rPr>
                <w:lang w:eastAsia="zh-CN"/>
              </w:rPr>
              <w:t>1</w:t>
            </w:r>
            <w:r w:rsidR="00932D9F">
              <w:rPr>
                <w:lang w:eastAsia="zh-CN"/>
              </w:rPr>
              <w:t>9</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6A0BACD9" w:rsidR="001E41F3" w:rsidRDefault="006167CB">
            <w:pPr>
              <w:pStyle w:val="CRCoverPage"/>
              <w:spacing w:after="0"/>
              <w:ind w:left="100"/>
              <w:rPr>
                <w:noProof/>
                <w:lang w:eastAsia="zh-CN"/>
              </w:rPr>
            </w:pPr>
            <w:r>
              <w:rPr>
                <w:rFonts w:hint="eastAsia"/>
                <w:lang w:eastAsia="zh-CN"/>
              </w:rPr>
              <w:t>Rel-1</w:t>
            </w:r>
            <w:r w:rsidR="00DF676C">
              <w:rPr>
                <w:lang w:eastAsia="zh-CN"/>
              </w:rPr>
              <w:t>8</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A486" w14:textId="3B2C4C5B" w:rsidR="00E14050" w:rsidRPr="00DF4D14" w:rsidRDefault="0064210A" w:rsidP="00B92A0E">
            <w:pPr>
              <w:pStyle w:val="CRCoverPage"/>
              <w:spacing w:afterLines="20" w:after="48"/>
              <w:jc w:val="both"/>
              <w:rPr>
                <w:rFonts w:cs="Arial"/>
                <w:noProof/>
                <w:lang w:eastAsia="zh-CN"/>
              </w:rPr>
            </w:pPr>
            <w:r w:rsidRPr="0064210A">
              <w:rPr>
                <w:rFonts w:cs="Arial"/>
                <w:noProof/>
                <w:lang w:eastAsia="zh-CN"/>
              </w:rPr>
              <w:t xml:space="preserve">The formulation “A UE that </w:t>
            </w:r>
            <w:r>
              <w:rPr>
                <w:rFonts w:cs="Arial"/>
                <w:noProof/>
                <w:lang w:eastAsia="zh-CN"/>
              </w:rPr>
              <w:t xml:space="preserve">has not </w:t>
            </w:r>
            <w:r w:rsidRPr="0064210A">
              <w:rPr>
                <w:rFonts w:cs="Arial"/>
                <w:noProof/>
                <w:lang w:eastAsia="zh-CN"/>
              </w:rPr>
              <w:t xml:space="preserve">indicated FG 48-2” may have ambiguous interpretation since the UE may have indicated FG 48-2 when it transmits </w:t>
            </w:r>
            <w:r>
              <w:rPr>
                <w:rFonts w:cs="Arial"/>
                <w:noProof/>
                <w:lang w:eastAsia="zh-CN"/>
              </w:rPr>
              <w:t>PUSCH or receives PDSCH</w:t>
            </w:r>
            <w:r w:rsidRPr="0064210A">
              <w:rPr>
                <w:rFonts w:cs="Arial"/>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47AABFFB" w:rsidR="00DF4D14" w:rsidRPr="00DF4D14" w:rsidRDefault="0064210A" w:rsidP="00D06737">
            <w:pPr>
              <w:pStyle w:val="CRCoverPage"/>
              <w:spacing w:afterLines="20" w:after="48"/>
              <w:jc w:val="both"/>
              <w:rPr>
                <w:rFonts w:cs="Arial"/>
                <w:noProof/>
                <w:lang w:eastAsia="zh-CN"/>
              </w:rPr>
            </w:pPr>
            <w:r>
              <w:rPr>
                <w:rFonts w:cs="Arial"/>
                <w:noProof/>
                <w:lang w:eastAsia="zh-CN"/>
              </w:rPr>
              <w:t>Replace “</w:t>
            </w:r>
            <w:r w:rsidRPr="0064210A">
              <w:rPr>
                <w:rFonts w:cs="Arial"/>
                <w:noProof/>
                <w:lang w:eastAsia="zh-CN"/>
              </w:rPr>
              <w:t xml:space="preserve">A UE that </w:t>
            </w:r>
            <w:r>
              <w:rPr>
                <w:rFonts w:cs="Arial"/>
                <w:noProof/>
                <w:lang w:eastAsia="zh-CN"/>
              </w:rPr>
              <w:t xml:space="preserve">has not </w:t>
            </w:r>
            <w:r w:rsidRPr="0064210A">
              <w:rPr>
                <w:rFonts w:cs="Arial"/>
                <w:noProof/>
                <w:lang w:eastAsia="zh-CN"/>
              </w:rPr>
              <w:t>indicated FG 48-2</w:t>
            </w:r>
            <w:r>
              <w:rPr>
                <w:rFonts w:cs="Arial"/>
                <w:noProof/>
                <w:lang w:eastAsia="zh-CN"/>
              </w:rPr>
              <w:t>”</w:t>
            </w:r>
            <w:r w:rsidR="008E0EAC">
              <w:rPr>
                <w:rFonts w:cs="Arial"/>
                <w:noProof/>
                <w:lang w:eastAsia="zh-CN"/>
              </w:rPr>
              <w:t xml:space="preserve"> with </w:t>
            </w:r>
            <w:r w:rsidR="008E0EAC">
              <w:rPr>
                <w:bCs/>
              </w:rPr>
              <w:t>“A UE not supporting FG 48-2”.</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26F4B18F" w:rsidR="00DF4D14" w:rsidRPr="00DF4D14" w:rsidRDefault="008E0EAC" w:rsidP="0066503F">
            <w:pPr>
              <w:pStyle w:val="CRCoverPage"/>
              <w:spacing w:after="0"/>
              <w:jc w:val="both"/>
              <w:rPr>
                <w:rFonts w:cs="Arial"/>
                <w:noProof/>
                <w:lang w:eastAsia="zh-CN"/>
              </w:rPr>
            </w:pPr>
            <w:r>
              <w:rPr>
                <w:rFonts w:hint="eastAsia"/>
                <w:lang w:eastAsia="zh-CN"/>
              </w:rPr>
              <w:t>D</w:t>
            </w:r>
            <w:r>
              <w:rPr>
                <w:lang w:eastAsia="zh-CN"/>
              </w:rPr>
              <w:t xml:space="preserve">ifferent interpretations </w:t>
            </w:r>
            <w:r w:rsidRPr="008E0EAC">
              <w:rPr>
                <w:lang w:eastAsia="zh-CN"/>
              </w:rPr>
              <w:t xml:space="preserve">of the current text may result in different implementations of the PUSCH transmission </w:t>
            </w:r>
            <w:r>
              <w:rPr>
                <w:lang w:eastAsia="zh-CN"/>
              </w:rPr>
              <w:t xml:space="preserve">and PDSCH receptions </w:t>
            </w:r>
            <w:r w:rsidRPr="008E0EAC">
              <w:rPr>
                <w:lang w:eastAsia="zh-CN"/>
              </w:rPr>
              <w:t>for FG 48-2 UEs</w:t>
            </w:r>
            <w:r>
              <w:rPr>
                <w:bCs/>
              </w:rPr>
              <w:t>.</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5CF2F45F" w:rsidR="001E41F3" w:rsidRDefault="003354B2" w:rsidP="00AC356A">
            <w:pPr>
              <w:pStyle w:val="CRCoverPage"/>
              <w:spacing w:after="0"/>
              <w:rPr>
                <w:noProof/>
                <w:lang w:eastAsia="zh-CN"/>
              </w:rPr>
            </w:pPr>
            <w:r>
              <w:rPr>
                <w:noProof/>
                <w:lang w:eastAsia="zh-CN"/>
              </w:rPr>
              <w:t>1</w:t>
            </w:r>
            <w:r w:rsidR="004E58B6">
              <w:rPr>
                <w:noProof/>
                <w:lang w:eastAsia="zh-CN"/>
              </w:rPr>
              <w:t>7</w:t>
            </w:r>
            <w:r w:rsidR="004F1892">
              <w:rPr>
                <w:rFonts w:hint="eastAsia"/>
                <w:noProof/>
                <w:lang w:eastAsia="zh-CN"/>
              </w:rPr>
              <w:t>.</w:t>
            </w:r>
            <w:r w:rsidR="00E1117B">
              <w:rPr>
                <w:noProof/>
                <w:lang w:eastAsia="zh-CN"/>
              </w:rPr>
              <w:t>1</w:t>
            </w:r>
            <w:r w:rsidR="00DF676C">
              <w:rPr>
                <w:noProof/>
                <w:lang w:eastAsia="zh-CN"/>
              </w:rPr>
              <w:t>A</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5E29AE9B" w14:textId="3F3BDB33" w:rsidR="006D4C06" w:rsidRPr="00D26445" w:rsidRDefault="006D4C06" w:rsidP="006D4C06">
      <w:pPr>
        <w:pStyle w:val="2"/>
      </w:pPr>
      <w:bookmarkStart w:id="1" w:name="_Toc114216135"/>
      <w:r w:rsidRPr="00D26445">
        <w:lastRenderedPageBreak/>
        <w:t>1</w:t>
      </w:r>
      <w:r>
        <w:t>7.1</w:t>
      </w:r>
      <w:r w:rsidR="002C67E7">
        <w:t>A</w:t>
      </w:r>
      <w:r w:rsidRPr="00D26445">
        <w:tab/>
      </w:r>
      <w:r w:rsidR="002C67E7" w:rsidRPr="002C67E7">
        <w:t xml:space="preserve">Second procedures for </w:t>
      </w:r>
      <w:proofErr w:type="spellStart"/>
      <w:r w:rsidR="002C67E7" w:rsidRPr="002C67E7">
        <w:t>RedCap</w:t>
      </w:r>
      <w:proofErr w:type="spellEnd"/>
      <w:r w:rsidR="002C67E7" w:rsidRPr="002C67E7">
        <w:t xml:space="preserve"> UE</w:t>
      </w:r>
      <w:bookmarkEnd w:id="1"/>
    </w:p>
    <w:p w14:paraId="17E7CC46" w14:textId="77777777" w:rsidR="00277FCD" w:rsidRPr="00277FCD" w:rsidRDefault="00277FCD" w:rsidP="00277FCD">
      <w:pPr>
        <w:spacing w:afterLines="50" w:after="120"/>
        <w:rPr>
          <w:rFonts w:eastAsia="Times New Roman"/>
          <w:szCs w:val="24"/>
          <w:lang w:val="en-US" w:eastAsia="zh-CN"/>
        </w:rPr>
      </w:pPr>
      <w:r w:rsidRPr="00277FCD">
        <w:rPr>
          <w:rFonts w:eastAsia="Times New Roman"/>
          <w:szCs w:val="24"/>
          <w:lang w:val="en-US" w:eastAsia="zh-CN"/>
        </w:rPr>
        <w:t xml:space="preserve">In this clause, the term 'UE' refers to a </w:t>
      </w:r>
      <w:proofErr w:type="spellStart"/>
      <w:r w:rsidRPr="00277FCD">
        <w:rPr>
          <w:rFonts w:eastAsia="Times New Roman"/>
          <w:szCs w:val="24"/>
          <w:lang w:val="en-US" w:eastAsia="zh-CN"/>
        </w:rPr>
        <w:t>RedCap</w:t>
      </w:r>
      <w:proofErr w:type="spellEnd"/>
      <w:r w:rsidRPr="00277FCD">
        <w:rPr>
          <w:rFonts w:eastAsia="Times New Roman"/>
          <w:szCs w:val="24"/>
          <w:lang w:val="en-US" w:eastAsia="zh-CN"/>
        </w:rPr>
        <w:t xml:space="preserve"> UE that indicates </w:t>
      </w:r>
      <w:r w:rsidRPr="00277FCD">
        <w:rPr>
          <w:rFonts w:eastAsia="Times New Roman"/>
          <w:i/>
          <w:iCs/>
          <w:szCs w:val="24"/>
          <w:lang w:val="en-US"/>
        </w:rPr>
        <w:t>supportOfRedCap-r18</w:t>
      </w:r>
      <w:r w:rsidRPr="00277FCD">
        <w:rPr>
          <w:rFonts w:eastAsia="Times New Roman"/>
          <w:szCs w:val="24"/>
          <w:lang w:val="en-US" w:eastAsia="zh-CN"/>
        </w:rPr>
        <w:t>.</w:t>
      </w:r>
    </w:p>
    <w:p w14:paraId="3294687B" w14:textId="77777777" w:rsidR="00277FCD" w:rsidRPr="00277FCD" w:rsidRDefault="00277FCD" w:rsidP="00277FCD">
      <w:pPr>
        <w:spacing w:afterLines="50" w:after="120"/>
        <w:rPr>
          <w:rFonts w:eastAsia="Times New Roman"/>
          <w:szCs w:val="24"/>
          <w:lang w:val="en-US" w:eastAsia="zh-CN"/>
        </w:rPr>
      </w:pPr>
      <w:r w:rsidRPr="00277FCD">
        <w:rPr>
          <w:rFonts w:eastAsia="Times New Roman"/>
          <w:szCs w:val="24"/>
          <w:lang w:val="en-US"/>
        </w:rPr>
        <w:t xml:space="preserve">A UE </w:t>
      </w:r>
      <w:r w:rsidRPr="00277FCD">
        <w:rPr>
          <w:rFonts w:eastAsia="Times New Roman"/>
          <w:color w:val="FF0000"/>
          <w:szCs w:val="24"/>
          <w:lang w:val="en-US"/>
        </w:rPr>
        <w:t>not supporting</w:t>
      </w:r>
      <w:r w:rsidRPr="00277FCD">
        <w:rPr>
          <w:rFonts w:eastAsia="Times New Roman"/>
          <w:szCs w:val="24"/>
          <w:lang w:val="en-US"/>
        </w:rPr>
        <w:t xml:space="preserve"> </w:t>
      </w:r>
      <w:r w:rsidRPr="00277FCD">
        <w:rPr>
          <w:rFonts w:eastAsia="Times New Roman"/>
          <w:strike/>
          <w:color w:val="FF0000"/>
          <w:szCs w:val="24"/>
          <w:lang w:val="en-US"/>
        </w:rPr>
        <w:t xml:space="preserve">that has not indicated </w:t>
      </w:r>
      <w:r w:rsidRPr="00BB3F45">
        <w:rPr>
          <w:rFonts w:eastAsia="Times New Roman"/>
          <w:color w:val="FF0000"/>
          <w:szCs w:val="24"/>
          <w:lang w:val="en-US"/>
        </w:rPr>
        <w:t>FG 48-2</w:t>
      </w:r>
      <w:r w:rsidRPr="00277FCD">
        <w:rPr>
          <w:rFonts w:eastAsia="Times New Roman"/>
          <w:szCs w:val="24"/>
          <w:lang w:val="en-US"/>
        </w:rPr>
        <w:t xml:space="preserve"> does not expect </w:t>
      </w:r>
      <w:r w:rsidRPr="00277FCD">
        <w:rPr>
          <w:rFonts w:eastAsia="Times New Roman"/>
          <w:szCs w:val="24"/>
          <w:lang w:val="en-US" w:eastAsia="zh-CN"/>
        </w:rPr>
        <w:t>to transmit a PUSCH over a bandwidth that is larger than 25 PRBs for 15 kHz SCS, or larger than 12 PRBs for 30 kHz SCS, per hop in a slot.</w:t>
      </w:r>
    </w:p>
    <w:p w14:paraId="0279025E" w14:textId="77777777" w:rsidR="00277FCD" w:rsidRPr="00277FCD" w:rsidRDefault="00277FCD" w:rsidP="00277FCD">
      <w:pPr>
        <w:spacing w:afterLines="50" w:after="120"/>
        <w:rPr>
          <w:rFonts w:eastAsia="Times New Roman"/>
          <w:szCs w:val="24"/>
          <w:lang w:val="en-US" w:eastAsia="zh-CN"/>
        </w:rPr>
      </w:pPr>
      <w:r w:rsidRPr="00277FCD">
        <w:rPr>
          <w:rFonts w:eastAsia="Times New Roman"/>
          <w:szCs w:val="24"/>
          <w:lang w:val="en-US"/>
        </w:rPr>
        <w:t xml:space="preserve">A UE </w:t>
      </w:r>
      <w:r w:rsidRPr="00277FCD">
        <w:rPr>
          <w:rFonts w:eastAsia="Times New Roman"/>
          <w:color w:val="FF0000"/>
          <w:szCs w:val="24"/>
          <w:lang w:val="en-US"/>
        </w:rPr>
        <w:t>not supporting</w:t>
      </w:r>
      <w:r w:rsidRPr="00277FCD">
        <w:rPr>
          <w:rFonts w:eastAsia="Times New Roman"/>
          <w:szCs w:val="24"/>
          <w:lang w:val="en-US"/>
        </w:rPr>
        <w:t xml:space="preserve"> </w:t>
      </w:r>
      <w:r w:rsidRPr="00277FCD">
        <w:rPr>
          <w:rFonts w:eastAsia="Times New Roman"/>
          <w:strike/>
          <w:color w:val="FF0000"/>
          <w:szCs w:val="24"/>
          <w:lang w:val="en-US"/>
        </w:rPr>
        <w:t>that has not indica</w:t>
      </w:r>
      <w:bookmarkStart w:id="2" w:name="_GoBack"/>
      <w:bookmarkEnd w:id="2"/>
      <w:r w:rsidRPr="00277FCD">
        <w:rPr>
          <w:rFonts w:eastAsia="Times New Roman"/>
          <w:strike/>
          <w:color w:val="FF0000"/>
          <w:szCs w:val="24"/>
          <w:lang w:val="en-US"/>
        </w:rPr>
        <w:t xml:space="preserve">ted </w:t>
      </w:r>
      <w:r w:rsidRPr="00BB3F45">
        <w:rPr>
          <w:rFonts w:eastAsia="Times New Roman"/>
          <w:color w:val="FF0000"/>
          <w:szCs w:val="24"/>
          <w:lang w:val="en-US"/>
        </w:rPr>
        <w:t>FG 48-2</w:t>
      </w:r>
      <w:r w:rsidRPr="00277FCD">
        <w:rPr>
          <w:rFonts w:eastAsia="Times New Roman"/>
          <w:szCs w:val="24"/>
          <w:lang w:val="en-US"/>
        </w:rPr>
        <w:t xml:space="preserve"> does not expect to process </w:t>
      </w:r>
      <w:r w:rsidRPr="00277FCD">
        <w:rPr>
          <w:rFonts w:eastAsia="Times New Roman"/>
          <w:szCs w:val="24"/>
          <w:lang w:val="en-US"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775C6ECB" w14:textId="77777777" w:rsidR="00277FCD" w:rsidRPr="00277FCD" w:rsidRDefault="00277FCD" w:rsidP="00277FCD">
      <w:pPr>
        <w:spacing w:afterLines="50" w:after="120"/>
        <w:rPr>
          <w:rFonts w:eastAsia="Times New Roman"/>
          <w:szCs w:val="24"/>
          <w:lang w:val="en-US" w:eastAsia="zh-CN"/>
        </w:rPr>
      </w:pPr>
      <w:r w:rsidRPr="00277FCD">
        <w:rPr>
          <w:rFonts w:eastAsia="Times New Roman"/>
          <w:szCs w:val="24"/>
          <w:lang w:val="en-US"/>
        </w:rPr>
        <w:t xml:space="preserve">A UE </w:t>
      </w:r>
      <w:r w:rsidRPr="00277FCD">
        <w:rPr>
          <w:rFonts w:eastAsia="Times New Roman"/>
          <w:color w:val="FF0000"/>
          <w:szCs w:val="24"/>
          <w:lang w:val="en-US"/>
        </w:rPr>
        <w:t>not supporting</w:t>
      </w:r>
      <w:r w:rsidRPr="00277FCD">
        <w:rPr>
          <w:rFonts w:eastAsia="Times New Roman"/>
          <w:szCs w:val="24"/>
          <w:lang w:val="en-US"/>
        </w:rPr>
        <w:t xml:space="preserve"> </w:t>
      </w:r>
      <w:r w:rsidRPr="00277FCD">
        <w:rPr>
          <w:rFonts w:eastAsia="Times New Roman"/>
          <w:strike/>
          <w:color w:val="FF0000"/>
          <w:szCs w:val="24"/>
          <w:lang w:val="en-US"/>
        </w:rPr>
        <w:t xml:space="preserve">that has not indicated </w:t>
      </w:r>
      <w:r w:rsidRPr="00BB3F45">
        <w:rPr>
          <w:rFonts w:eastAsia="Times New Roman"/>
          <w:color w:val="FF0000"/>
          <w:szCs w:val="24"/>
          <w:lang w:val="en-US"/>
        </w:rPr>
        <w:t>FG 48-2</w:t>
      </w:r>
      <w:r w:rsidRPr="00277FCD">
        <w:rPr>
          <w:rFonts w:eastAsia="Times New Roman"/>
          <w:szCs w:val="24"/>
          <w:lang w:val="en-US"/>
        </w:rPr>
        <w:t xml:space="preserve"> is not required to process </w:t>
      </w:r>
      <w:r w:rsidRPr="00277FCD">
        <w:rPr>
          <w:rFonts w:eastAsia="Times New Roman"/>
          <w:szCs w:val="24"/>
          <w:lang w:val="en-US" w:eastAsia="zh-CN"/>
        </w:rPr>
        <w:t xml:space="preserve">a PDSCH reception in slot </w:t>
      </w:r>
      <m:oMath>
        <m:r>
          <w:rPr>
            <w:rFonts w:ascii="Cambria Math" w:eastAsia="Times New Roman" w:hAnsi="Cambria Math"/>
            <w:szCs w:val="24"/>
            <w:lang w:val="en-US" w:eastAsia="zh-CN"/>
          </w:rPr>
          <m:t>n</m:t>
        </m:r>
      </m:oMath>
      <w:r w:rsidRPr="00277FCD">
        <w:rPr>
          <w:rFonts w:eastAsia="Times New Roman"/>
          <w:szCs w:val="24"/>
          <w:lang w:val="en-US"/>
        </w:rPr>
        <w:t xml:space="preserve"> </w:t>
      </w:r>
      <w:r w:rsidRPr="00277FCD">
        <w:rPr>
          <w:rFonts w:eastAsia="Times New Roman"/>
          <w:szCs w:val="24"/>
          <w:lang w:val="en-US"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eastAsia="Times New Roman" w:hAnsi="Cambria Math"/>
            <w:szCs w:val="24"/>
            <w:lang w:val="en-US" w:eastAsia="zh-CN"/>
          </w:rPr>
          <m:t>n+1</m:t>
        </m:r>
      </m:oMath>
      <w:r w:rsidRPr="00277FCD">
        <w:rPr>
          <w:rFonts w:eastAsia="Times New Roman"/>
          <w:szCs w:val="24"/>
          <w:lang w:val="en-US" w:eastAsia="zh-CN"/>
        </w:rPr>
        <w:t>.</w:t>
      </w:r>
    </w:p>
    <w:p w14:paraId="301346C1" w14:textId="77777777" w:rsidR="00277FCD" w:rsidRPr="00277FCD" w:rsidRDefault="00277FCD" w:rsidP="00277FCD">
      <w:pPr>
        <w:spacing w:afterLines="50" w:after="120"/>
        <w:rPr>
          <w:rFonts w:eastAsia="Times New Roman"/>
          <w:szCs w:val="24"/>
          <w:lang w:val="en-US" w:eastAsia="zh-CN"/>
        </w:rPr>
      </w:pPr>
      <w:r w:rsidRPr="00277FCD">
        <w:rPr>
          <w:rFonts w:eastAsia="Times New Roman"/>
          <w:szCs w:val="24"/>
          <w:lang w:val="en-US"/>
        </w:rPr>
        <w:t xml:space="preserve">A UE is not required to process </w:t>
      </w:r>
      <w:r w:rsidRPr="00277FCD">
        <w:rPr>
          <w:rFonts w:eastAsia="Times New Roman"/>
          <w:szCs w:val="24"/>
          <w:lang w:val="en-US" w:eastAsia="zh-CN"/>
        </w:rPr>
        <w:t>a PDSCH reception that is scheduled by a DCI format with CRC scrambled by a TC-RNTI over a number of PRBs that is larger than 25 PRBs for 15 kHz SCS, or larger than 12 PRBs for 30 kHz SCS, in a slot.</w:t>
      </w:r>
    </w:p>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89703" w14:textId="77777777" w:rsidR="00C20CE0" w:rsidRDefault="00C20CE0">
      <w:r>
        <w:separator/>
      </w:r>
    </w:p>
  </w:endnote>
  <w:endnote w:type="continuationSeparator" w:id="0">
    <w:p w14:paraId="1267A438" w14:textId="77777777" w:rsidR="00C20CE0" w:rsidRDefault="00C2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01A5E" w14:textId="77777777" w:rsidR="00C20CE0" w:rsidRDefault="00C20CE0">
      <w:r>
        <w:separator/>
      </w:r>
    </w:p>
  </w:footnote>
  <w:footnote w:type="continuationSeparator" w:id="0">
    <w:p w14:paraId="6645F25F" w14:textId="77777777" w:rsidR="00C20CE0" w:rsidRDefault="00C2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EC61" w14:textId="77777777" w:rsidR="00B63679" w:rsidRDefault="00B636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D290" w14:textId="77777777" w:rsidR="00B63679" w:rsidRDefault="00B636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785E6" w14:textId="77777777" w:rsidR="00B63679" w:rsidRDefault="00B636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408AE"/>
    <w:rsid w:val="00241312"/>
    <w:rsid w:val="002467D0"/>
    <w:rsid w:val="00251235"/>
    <w:rsid w:val="0026004D"/>
    <w:rsid w:val="002640DD"/>
    <w:rsid w:val="00264B76"/>
    <w:rsid w:val="0026716C"/>
    <w:rsid w:val="0026758C"/>
    <w:rsid w:val="00270F20"/>
    <w:rsid w:val="00272061"/>
    <w:rsid w:val="00275D12"/>
    <w:rsid w:val="00275FED"/>
    <w:rsid w:val="002775B9"/>
    <w:rsid w:val="00277FCD"/>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67E7"/>
    <w:rsid w:val="002C77F2"/>
    <w:rsid w:val="002D289A"/>
    <w:rsid w:val="002D3E31"/>
    <w:rsid w:val="002D54E9"/>
    <w:rsid w:val="002D574B"/>
    <w:rsid w:val="002D6324"/>
    <w:rsid w:val="002E51D2"/>
    <w:rsid w:val="002E605C"/>
    <w:rsid w:val="002F28E2"/>
    <w:rsid w:val="002F304D"/>
    <w:rsid w:val="002F5AA0"/>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78B2"/>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26C6"/>
    <w:rsid w:val="004870A2"/>
    <w:rsid w:val="004A2892"/>
    <w:rsid w:val="004A7E93"/>
    <w:rsid w:val="004B4DE6"/>
    <w:rsid w:val="004B75B7"/>
    <w:rsid w:val="004C1920"/>
    <w:rsid w:val="004C19F0"/>
    <w:rsid w:val="004C3491"/>
    <w:rsid w:val="004C773E"/>
    <w:rsid w:val="004D489F"/>
    <w:rsid w:val="004D6283"/>
    <w:rsid w:val="004E1FBA"/>
    <w:rsid w:val="004E58B6"/>
    <w:rsid w:val="004F146D"/>
    <w:rsid w:val="004F1892"/>
    <w:rsid w:val="005122AF"/>
    <w:rsid w:val="0051580D"/>
    <w:rsid w:val="00521A7C"/>
    <w:rsid w:val="005234BB"/>
    <w:rsid w:val="005277B9"/>
    <w:rsid w:val="00540EB1"/>
    <w:rsid w:val="005415E1"/>
    <w:rsid w:val="00547111"/>
    <w:rsid w:val="0055280C"/>
    <w:rsid w:val="00553943"/>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210A"/>
    <w:rsid w:val="00643E4B"/>
    <w:rsid w:val="0064408E"/>
    <w:rsid w:val="006446E1"/>
    <w:rsid w:val="006517F3"/>
    <w:rsid w:val="00651BA5"/>
    <w:rsid w:val="00655D0F"/>
    <w:rsid w:val="0066503F"/>
    <w:rsid w:val="00681E2A"/>
    <w:rsid w:val="006858CE"/>
    <w:rsid w:val="00690A49"/>
    <w:rsid w:val="00692E94"/>
    <w:rsid w:val="00695808"/>
    <w:rsid w:val="006A0A3B"/>
    <w:rsid w:val="006A48F1"/>
    <w:rsid w:val="006A685E"/>
    <w:rsid w:val="006A745D"/>
    <w:rsid w:val="006B46FB"/>
    <w:rsid w:val="006C3FC5"/>
    <w:rsid w:val="006C43C0"/>
    <w:rsid w:val="006D10DC"/>
    <w:rsid w:val="006D4C06"/>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8B4"/>
    <w:rsid w:val="0076086C"/>
    <w:rsid w:val="00761111"/>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10561"/>
    <w:rsid w:val="00810B3C"/>
    <w:rsid w:val="00814B50"/>
    <w:rsid w:val="0082197A"/>
    <w:rsid w:val="00823A9A"/>
    <w:rsid w:val="008279FA"/>
    <w:rsid w:val="00832FB6"/>
    <w:rsid w:val="0083341F"/>
    <w:rsid w:val="00847354"/>
    <w:rsid w:val="00855210"/>
    <w:rsid w:val="008626E7"/>
    <w:rsid w:val="00870EE7"/>
    <w:rsid w:val="00872566"/>
    <w:rsid w:val="008863B9"/>
    <w:rsid w:val="0089275B"/>
    <w:rsid w:val="008A45A6"/>
    <w:rsid w:val="008B3489"/>
    <w:rsid w:val="008B4931"/>
    <w:rsid w:val="008B704E"/>
    <w:rsid w:val="008C37B5"/>
    <w:rsid w:val="008C4B9F"/>
    <w:rsid w:val="008C6BAE"/>
    <w:rsid w:val="008C717E"/>
    <w:rsid w:val="008D31F1"/>
    <w:rsid w:val="008E0EAC"/>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2D9F"/>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131C2"/>
    <w:rsid w:val="00B13BC9"/>
    <w:rsid w:val="00B14CE6"/>
    <w:rsid w:val="00B22F18"/>
    <w:rsid w:val="00B23754"/>
    <w:rsid w:val="00B258BB"/>
    <w:rsid w:val="00B302D3"/>
    <w:rsid w:val="00B321EC"/>
    <w:rsid w:val="00B33F4C"/>
    <w:rsid w:val="00B4661D"/>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B3F45"/>
    <w:rsid w:val="00BB5DFC"/>
    <w:rsid w:val="00BB7A33"/>
    <w:rsid w:val="00BC31CD"/>
    <w:rsid w:val="00BC5310"/>
    <w:rsid w:val="00BC793C"/>
    <w:rsid w:val="00BD279D"/>
    <w:rsid w:val="00BD4A92"/>
    <w:rsid w:val="00BD6BB8"/>
    <w:rsid w:val="00BE7EDC"/>
    <w:rsid w:val="00BF1F01"/>
    <w:rsid w:val="00BF5D61"/>
    <w:rsid w:val="00C0777A"/>
    <w:rsid w:val="00C15B4F"/>
    <w:rsid w:val="00C20CE0"/>
    <w:rsid w:val="00C21DA4"/>
    <w:rsid w:val="00C350D5"/>
    <w:rsid w:val="00C35516"/>
    <w:rsid w:val="00C36C5E"/>
    <w:rsid w:val="00C37421"/>
    <w:rsid w:val="00C41A10"/>
    <w:rsid w:val="00C42748"/>
    <w:rsid w:val="00C44500"/>
    <w:rsid w:val="00C54371"/>
    <w:rsid w:val="00C57D63"/>
    <w:rsid w:val="00C624EF"/>
    <w:rsid w:val="00C63097"/>
    <w:rsid w:val="00C66BA2"/>
    <w:rsid w:val="00C738B8"/>
    <w:rsid w:val="00C7474F"/>
    <w:rsid w:val="00C770DF"/>
    <w:rsid w:val="00C83F07"/>
    <w:rsid w:val="00C86116"/>
    <w:rsid w:val="00C918C8"/>
    <w:rsid w:val="00C9484F"/>
    <w:rsid w:val="00C95985"/>
    <w:rsid w:val="00CA0D93"/>
    <w:rsid w:val="00CB025D"/>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DEC"/>
    <w:rsid w:val="00D4323B"/>
    <w:rsid w:val="00D50255"/>
    <w:rsid w:val="00D552AB"/>
    <w:rsid w:val="00D63D74"/>
    <w:rsid w:val="00D66520"/>
    <w:rsid w:val="00D67CAC"/>
    <w:rsid w:val="00D718E3"/>
    <w:rsid w:val="00D72AEB"/>
    <w:rsid w:val="00D83E5A"/>
    <w:rsid w:val="00D86860"/>
    <w:rsid w:val="00D961F4"/>
    <w:rsid w:val="00DA2663"/>
    <w:rsid w:val="00DA5190"/>
    <w:rsid w:val="00DB1E0E"/>
    <w:rsid w:val="00DC0808"/>
    <w:rsid w:val="00DC120B"/>
    <w:rsid w:val="00DC1E7D"/>
    <w:rsid w:val="00DC3BC4"/>
    <w:rsid w:val="00DC6205"/>
    <w:rsid w:val="00DD405D"/>
    <w:rsid w:val="00DD7D68"/>
    <w:rsid w:val="00DE1D3A"/>
    <w:rsid w:val="00DE34CF"/>
    <w:rsid w:val="00DF4D14"/>
    <w:rsid w:val="00DF4F8F"/>
    <w:rsid w:val="00DF676C"/>
    <w:rsid w:val="00E04595"/>
    <w:rsid w:val="00E05B56"/>
    <w:rsid w:val="00E1117B"/>
    <w:rsid w:val="00E1321A"/>
    <w:rsid w:val="00E13F3D"/>
    <w:rsid w:val="00E14050"/>
    <w:rsid w:val="00E20375"/>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59C4"/>
    <w:rsid w:val="00E66184"/>
    <w:rsid w:val="00E723B7"/>
    <w:rsid w:val="00E75CD1"/>
    <w:rsid w:val="00E84B43"/>
    <w:rsid w:val="00E9210C"/>
    <w:rsid w:val="00E95B5C"/>
    <w:rsid w:val="00EA057E"/>
    <w:rsid w:val="00EA2C63"/>
    <w:rsid w:val="00EA507D"/>
    <w:rsid w:val="00EA642E"/>
    <w:rsid w:val="00EA7EB0"/>
    <w:rsid w:val="00EB09B7"/>
    <w:rsid w:val="00EB0E1B"/>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622CD"/>
    <w:rsid w:val="00F640E4"/>
    <w:rsid w:val="00F73CAB"/>
    <w:rsid w:val="00F74950"/>
    <w:rsid w:val="00F75EBD"/>
    <w:rsid w:val="00F82DAC"/>
    <w:rsid w:val="00F83971"/>
    <w:rsid w:val="00F84D71"/>
    <w:rsid w:val="00F87904"/>
    <w:rsid w:val="00F92303"/>
    <w:rsid w:val="00F9402D"/>
    <w:rsid w:val="00F965DA"/>
    <w:rsid w:val="00F97B60"/>
    <w:rsid w:val="00FB0185"/>
    <w:rsid w:val="00FB2040"/>
    <w:rsid w:val="00FB28AC"/>
    <w:rsid w:val="00FB3765"/>
    <w:rsid w:val="00FB6386"/>
    <w:rsid w:val="00FB6666"/>
    <w:rsid w:val="00FC1753"/>
    <w:rsid w:val="00FD01B5"/>
    <w:rsid w:val="00FD083D"/>
    <w:rsid w:val="00FD75C0"/>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2.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D25CE-C6D2-4DC5-AA05-D58C3BB5F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潘学明</dc:creator>
  <cp:keywords/>
  <cp:lastModifiedBy>vivo</cp:lastModifiedBy>
  <cp:revision>2</cp:revision>
  <dcterms:created xsi:type="dcterms:W3CDTF">2024-02-19T13:20:00Z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