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9681832"/>
    <w:p w14:paraId="38135D0D" w14:textId="078EEEEA" w:rsidR="007D092E" w:rsidRPr="000C55FD" w:rsidRDefault="007D092E" w:rsidP="007D092E">
      <w:pPr>
        <w:tabs>
          <w:tab w:val="right" w:pos="9216"/>
        </w:tabs>
        <w:spacing w:after="0"/>
        <w:jc w:val="left"/>
        <w:rPr>
          <w:b/>
          <w:kern w:val="2"/>
          <w:lang w:eastAsia="zh-CN"/>
        </w:rPr>
      </w:pPr>
      <w:r w:rsidRPr="000C55FD">
        <w:rPr>
          <w:b/>
          <w:noProof/>
          <w:kern w:val="2"/>
          <w:lang w:eastAsia="zh-CN"/>
        </w:rPr>
        <mc:AlternateContent>
          <mc:Choice Requires="wps">
            <w:drawing>
              <wp:anchor distT="0" distB="0" distL="114300" distR="114300" simplePos="0" relativeHeight="251659264" behindDoc="0" locked="1" layoutInCell="1" allowOverlap="1" wp14:anchorId="3602367B" wp14:editId="0DF0CF13">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9A18D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0C55FD">
        <w:rPr>
          <w:b/>
          <w:kern w:val="2"/>
          <w:lang w:eastAsia="zh-CN"/>
        </w:rPr>
        <w:t>3GPP TSG</w:t>
      </w:r>
      <w:r w:rsidR="009F6FF1">
        <w:rPr>
          <w:b/>
          <w:kern w:val="2"/>
          <w:lang w:eastAsia="zh-CN"/>
        </w:rPr>
        <w:t>-</w:t>
      </w:r>
      <w:r w:rsidRPr="000C55FD">
        <w:rPr>
          <w:b/>
          <w:kern w:val="2"/>
          <w:lang w:eastAsia="zh-CN"/>
        </w:rPr>
        <w:t>RAN WG1 Meeting #1</w:t>
      </w:r>
      <w:r w:rsidR="0010141E">
        <w:rPr>
          <w:b/>
          <w:kern w:val="2"/>
          <w:lang w:eastAsia="zh-CN"/>
        </w:rPr>
        <w:t>16</w:t>
      </w:r>
      <w:r w:rsidRPr="000C55FD">
        <w:rPr>
          <w:b/>
          <w:kern w:val="2"/>
          <w:lang w:eastAsia="zh-CN"/>
        </w:rPr>
        <w:tab/>
        <w:t>R1-</w:t>
      </w:r>
      <w:r w:rsidR="000C721E">
        <w:rPr>
          <w:b/>
          <w:kern w:val="2"/>
          <w:lang w:eastAsia="zh-CN"/>
        </w:rPr>
        <w:t>2400132</w:t>
      </w:r>
    </w:p>
    <w:p w14:paraId="59E58A05" w14:textId="1652F635" w:rsidR="007D092E" w:rsidRPr="000C55FD" w:rsidRDefault="005C2A9B" w:rsidP="007D092E">
      <w:pPr>
        <w:jc w:val="left"/>
        <w:rPr>
          <w:b/>
          <w:kern w:val="2"/>
          <w:lang w:eastAsia="zh-CN"/>
        </w:rPr>
      </w:pPr>
      <w:r>
        <w:rPr>
          <w:b/>
          <w:kern w:val="2"/>
          <w:lang w:eastAsia="zh-CN"/>
        </w:rPr>
        <w:t>Athens, Greece</w:t>
      </w:r>
      <w:r w:rsidR="007D092E" w:rsidRPr="000C55FD">
        <w:rPr>
          <w:b/>
          <w:kern w:val="2"/>
          <w:lang w:eastAsia="zh-CN"/>
        </w:rPr>
        <w:t xml:space="preserve">, </w:t>
      </w:r>
      <w:r w:rsidR="004D7A36">
        <w:rPr>
          <w:b/>
          <w:kern w:val="2"/>
          <w:lang w:eastAsia="zh-CN"/>
        </w:rPr>
        <w:t>February 2</w:t>
      </w:r>
      <w:r w:rsidR="007D092E" w:rsidRPr="000C55FD">
        <w:rPr>
          <w:b/>
          <w:kern w:val="2"/>
          <w:lang w:eastAsia="zh-CN"/>
        </w:rPr>
        <w:t xml:space="preserve">6 – </w:t>
      </w:r>
      <w:r w:rsidR="004D7A36">
        <w:rPr>
          <w:b/>
          <w:kern w:val="2"/>
          <w:lang w:eastAsia="zh-CN"/>
        </w:rPr>
        <w:t>March</w:t>
      </w:r>
      <w:r w:rsidR="007D092E" w:rsidRPr="000C55FD">
        <w:rPr>
          <w:b/>
          <w:kern w:val="2"/>
          <w:lang w:eastAsia="zh-CN"/>
        </w:rPr>
        <w:t xml:space="preserve"> 1, 202</w:t>
      </w:r>
      <w:r w:rsidR="00B21F2C">
        <w:rPr>
          <w:b/>
          <w:kern w:val="2"/>
          <w:lang w:eastAsia="zh-CN"/>
        </w:rPr>
        <w:t>4</w:t>
      </w:r>
    </w:p>
    <w:p w14:paraId="55ECDAE6" w14:textId="77777777" w:rsidR="007D092E" w:rsidRPr="000C55FD" w:rsidRDefault="007D092E" w:rsidP="007D092E">
      <w:pPr>
        <w:pBdr>
          <w:top w:val="single" w:sz="4" w:space="1" w:color="auto"/>
        </w:pBdr>
        <w:spacing w:after="0"/>
        <w:jc w:val="left"/>
        <w:rPr>
          <w:b/>
          <w:kern w:val="2"/>
          <w:sz w:val="16"/>
          <w:szCs w:val="16"/>
          <w:lang w:eastAsia="zh-CN"/>
        </w:rPr>
      </w:pPr>
    </w:p>
    <w:p w14:paraId="7A9697C5" w14:textId="4EB8B64D" w:rsidR="007D092E" w:rsidRPr="000C55FD" w:rsidRDefault="007D092E" w:rsidP="007D092E">
      <w:pPr>
        <w:spacing w:after="60"/>
        <w:ind w:left="1555" w:hanging="1555"/>
        <w:jc w:val="left"/>
        <w:rPr>
          <w:b/>
          <w:kern w:val="2"/>
          <w:lang w:eastAsia="zh-CN"/>
        </w:rPr>
      </w:pPr>
      <w:r w:rsidRPr="000C55FD">
        <w:rPr>
          <w:b/>
          <w:kern w:val="2"/>
          <w:lang w:eastAsia="zh-CN"/>
        </w:rPr>
        <w:t>Agenda Item:</w:t>
      </w:r>
      <w:r w:rsidRPr="000C55FD">
        <w:rPr>
          <w:b/>
          <w:kern w:val="2"/>
          <w:lang w:eastAsia="zh-CN"/>
        </w:rPr>
        <w:tab/>
      </w:r>
      <w:r w:rsidR="004D7A36">
        <w:rPr>
          <w:b/>
          <w:kern w:val="2"/>
          <w:lang w:eastAsia="zh-CN"/>
        </w:rPr>
        <w:t>9</w:t>
      </w:r>
      <w:r w:rsidRPr="000C55FD">
        <w:rPr>
          <w:b/>
          <w:kern w:val="2"/>
          <w:lang w:eastAsia="zh-CN"/>
        </w:rPr>
        <w:t>.</w:t>
      </w:r>
      <w:r>
        <w:rPr>
          <w:b/>
          <w:kern w:val="2"/>
          <w:lang w:eastAsia="zh-CN"/>
        </w:rPr>
        <w:t>1</w:t>
      </w:r>
      <w:r w:rsidR="004D7A36">
        <w:rPr>
          <w:b/>
          <w:kern w:val="2"/>
          <w:lang w:eastAsia="zh-CN"/>
        </w:rPr>
        <w:t>1</w:t>
      </w:r>
      <w:r>
        <w:rPr>
          <w:b/>
          <w:kern w:val="2"/>
          <w:lang w:eastAsia="zh-CN"/>
        </w:rPr>
        <w:t>.1</w:t>
      </w:r>
    </w:p>
    <w:p w14:paraId="7E49682F" w14:textId="77777777" w:rsidR="007D092E" w:rsidRPr="000C55FD" w:rsidRDefault="007D092E" w:rsidP="007D092E">
      <w:pPr>
        <w:spacing w:after="60"/>
        <w:ind w:left="1555" w:hanging="1555"/>
        <w:jc w:val="left"/>
        <w:rPr>
          <w:b/>
          <w:kern w:val="2"/>
          <w:lang w:eastAsia="zh-CN"/>
        </w:rPr>
      </w:pPr>
      <w:r w:rsidRPr="000C55FD">
        <w:rPr>
          <w:b/>
          <w:kern w:val="2"/>
          <w:lang w:eastAsia="zh-CN"/>
        </w:rPr>
        <w:t>Source:</w:t>
      </w:r>
      <w:r w:rsidRPr="000C55FD">
        <w:rPr>
          <w:b/>
          <w:kern w:val="2"/>
          <w:lang w:eastAsia="zh-CN"/>
        </w:rPr>
        <w:tab/>
        <w:t>Huawei, HiSilicon</w:t>
      </w:r>
    </w:p>
    <w:p w14:paraId="612ECA95" w14:textId="1C19CAFE" w:rsidR="007D092E" w:rsidRPr="000C55FD" w:rsidRDefault="007D092E" w:rsidP="007D092E">
      <w:pPr>
        <w:spacing w:after="60"/>
        <w:ind w:left="1555" w:hanging="1555"/>
        <w:jc w:val="left"/>
        <w:rPr>
          <w:b/>
          <w:kern w:val="2"/>
          <w:lang w:eastAsia="zh-CN"/>
        </w:rPr>
      </w:pPr>
      <w:r w:rsidRPr="000C55FD">
        <w:rPr>
          <w:b/>
          <w:kern w:val="2"/>
          <w:lang w:eastAsia="zh-CN"/>
        </w:rPr>
        <w:t>Title:</w:t>
      </w:r>
      <w:r w:rsidRPr="000C55FD">
        <w:rPr>
          <w:b/>
          <w:kern w:val="2"/>
          <w:lang w:eastAsia="zh-CN"/>
        </w:rPr>
        <w:tab/>
      </w:r>
      <w:r w:rsidR="004E6B8D" w:rsidRPr="004E6B8D">
        <w:rPr>
          <w:b/>
          <w:kern w:val="2"/>
          <w:lang w:eastAsia="zh-CN"/>
        </w:rPr>
        <w:t>Discussion on downlink coverage enhancements for NR NTN</w:t>
      </w:r>
    </w:p>
    <w:p w14:paraId="5B1EAB8A" w14:textId="72E04A3B" w:rsidR="007D092E" w:rsidRPr="000C55FD" w:rsidRDefault="007D092E" w:rsidP="007D092E">
      <w:pPr>
        <w:spacing w:after="60"/>
        <w:ind w:left="1555" w:hanging="1555"/>
        <w:jc w:val="left"/>
        <w:rPr>
          <w:b/>
          <w:kern w:val="2"/>
          <w:lang w:eastAsia="zh-CN"/>
        </w:rPr>
      </w:pPr>
      <w:r w:rsidRPr="000C55FD">
        <w:rPr>
          <w:b/>
          <w:kern w:val="2"/>
          <w:lang w:eastAsia="zh-CN"/>
        </w:rPr>
        <w:t>Document for:</w:t>
      </w:r>
      <w:r w:rsidRPr="000C55FD">
        <w:rPr>
          <w:b/>
          <w:kern w:val="2"/>
          <w:lang w:eastAsia="zh-CN"/>
        </w:rPr>
        <w:tab/>
        <w:t xml:space="preserve">Discussion and </w:t>
      </w:r>
      <w:r w:rsidR="00544467">
        <w:rPr>
          <w:b/>
          <w:kern w:val="2"/>
          <w:lang w:eastAsia="zh-CN"/>
        </w:rPr>
        <w:t>D</w:t>
      </w:r>
      <w:r w:rsidRPr="000C55FD">
        <w:rPr>
          <w:b/>
          <w:kern w:val="2"/>
          <w:lang w:eastAsia="zh-CN"/>
        </w:rPr>
        <w:t xml:space="preserve">ecision </w:t>
      </w:r>
    </w:p>
    <w:p w14:paraId="42A7BF2D" w14:textId="77777777" w:rsidR="007D092E" w:rsidRPr="000C55FD" w:rsidRDefault="007D092E" w:rsidP="007D092E">
      <w:pPr>
        <w:pBdr>
          <w:bottom w:val="single" w:sz="4" w:space="1" w:color="auto"/>
        </w:pBdr>
        <w:spacing w:after="0"/>
        <w:jc w:val="left"/>
        <w:rPr>
          <w:b/>
          <w:kern w:val="2"/>
          <w:sz w:val="16"/>
          <w:szCs w:val="16"/>
          <w:lang w:eastAsia="zh-CN"/>
        </w:rPr>
      </w:pPr>
    </w:p>
    <w:p w14:paraId="385DE65B" w14:textId="77777777" w:rsidR="007D092E" w:rsidRPr="000C55FD" w:rsidRDefault="007D092E" w:rsidP="007D092E">
      <w:pPr>
        <w:pStyle w:val="Heading1"/>
      </w:pPr>
      <w:bookmarkStart w:id="1" w:name="_Ref124589705"/>
      <w:bookmarkStart w:id="2" w:name="_Ref129681862"/>
      <w:r w:rsidRPr="000C55FD">
        <w:t>Introduction</w:t>
      </w:r>
      <w:bookmarkEnd w:id="1"/>
      <w:bookmarkEnd w:id="2"/>
    </w:p>
    <w:p w14:paraId="055B1611" w14:textId="6119563B" w:rsidR="007D092E" w:rsidRPr="00CA3083" w:rsidRDefault="000A6223" w:rsidP="00C73D75">
      <w:pPr>
        <w:spacing w:before="120" w:line="276" w:lineRule="auto"/>
        <w:rPr>
          <w:lang w:eastAsia="zh-CN"/>
        </w:rPr>
      </w:pPr>
      <w:r>
        <w:rPr>
          <w:rFonts w:hint="eastAsia"/>
          <w:lang w:eastAsia="zh-CN"/>
        </w:rPr>
        <w:t>I</w:t>
      </w:r>
      <w:r>
        <w:rPr>
          <w:lang w:eastAsia="zh-CN"/>
        </w:rPr>
        <w:t xml:space="preserve">n </w:t>
      </w:r>
      <w:r w:rsidR="00B71D97">
        <w:rPr>
          <w:lang w:eastAsia="zh-CN"/>
        </w:rPr>
        <w:t>RAN#102</w:t>
      </w:r>
      <w:r w:rsidR="00B71D97">
        <w:rPr>
          <w:rFonts w:hint="eastAsia"/>
          <w:lang w:eastAsia="zh-CN"/>
        </w:rPr>
        <w:t>,</w:t>
      </w:r>
      <w:r w:rsidR="00B71D97">
        <w:rPr>
          <w:lang w:eastAsia="zh-CN"/>
        </w:rPr>
        <w:t xml:space="preserve"> a new work item on Non-Terrestrial Networks (NTN) for NR Phase 3 </w:t>
      </w:r>
      <w:r w:rsidR="00B71D97" w:rsidRPr="000C55FD">
        <w:rPr>
          <w:lang w:eastAsia="zh-CN"/>
        </w:rPr>
        <w:fldChar w:fldCharType="begin"/>
      </w:r>
      <w:r w:rsidR="00B71D97" w:rsidRPr="000C55FD">
        <w:rPr>
          <w:lang w:eastAsia="zh-CN"/>
        </w:rPr>
        <w:instrText xml:space="preserve"> REF _Ref167612875 \r \h </w:instrText>
      </w:r>
      <w:r w:rsidR="00B71D97">
        <w:rPr>
          <w:lang w:eastAsia="zh-CN"/>
        </w:rPr>
        <w:instrText xml:space="preserve"> \* MERGEFORMAT </w:instrText>
      </w:r>
      <w:r w:rsidR="00B71D97" w:rsidRPr="000C55FD">
        <w:rPr>
          <w:lang w:eastAsia="zh-CN"/>
        </w:rPr>
      </w:r>
      <w:r w:rsidR="00B71D97" w:rsidRPr="000C55FD">
        <w:rPr>
          <w:lang w:eastAsia="zh-CN"/>
        </w:rPr>
        <w:fldChar w:fldCharType="separate"/>
      </w:r>
      <w:r w:rsidR="00EA43AC">
        <w:rPr>
          <w:lang w:eastAsia="zh-CN"/>
        </w:rPr>
        <w:t>[1]</w:t>
      </w:r>
      <w:r w:rsidR="00B71D97" w:rsidRPr="000C55FD">
        <w:rPr>
          <w:lang w:eastAsia="zh-CN"/>
        </w:rPr>
        <w:fldChar w:fldCharType="end"/>
      </w:r>
      <w:r w:rsidR="00B71D97">
        <w:rPr>
          <w:lang w:eastAsia="zh-CN"/>
        </w:rPr>
        <w:t xml:space="preserve"> was approved. According to the WID </w:t>
      </w:r>
      <w:r w:rsidR="00B71D97" w:rsidRPr="000C55FD">
        <w:rPr>
          <w:lang w:eastAsia="zh-CN"/>
        </w:rPr>
        <w:fldChar w:fldCharType="begin"/>
      </w:r>
      <w:r w:rsidR="00B71D97" w:rsidRPr="000C55FD">
        <w:rPr>
          <w:lang w:eastAsia="zh-CN"/>
        </w:rPr>
        <w:instrText xml:space="preserve"> REF _Ref167612875 \r \h </w:instrText>
      </w:r>
      <w:r w:rsidR="00B71D97">
        <w:rPr>
          <w:lang w:eastAsia="zh-CN"/>
        </w:rPr>
        <w:instrText xml:space="preserve"> \* MERGEFORMAT </w:instrText>
      </w:r>
      <w:r w:rsidR="00B71D97" w:rsidRPr="000C55FD">
        <w:rPr>
          <w:lang w:eastAsia="zh-CN"/>
        </w:rPr>
      </w:r>
      <w:r w:rsidR="00B71D97" w:rsidRPr="000C55FD">
        <w:rPr>
          <w:lang w:eastAsia="zh-CN"/>
        </w:rPr>
        <w:fldChar w:fldCharType="separate"/>
      </w:r>
      <w:r w:rsidR="00EA43AC">
        <w:rPr>
          <w:lang w:eastAsia="zh-CN"/>
        </w:rPr>
        <w:t>[1]</w:t>
      </w:r>
      <w:r w:rsidR="00B71D97" w:rsidRPr="000C55FD">
        <w:rPr>
          <w:lang w:eastAsia="zh-CN"/>
        </w:rPr>
        <w:fldChar w:fldCharType="end"/>
      </w:r>
      <w:r w:rsidR="00B71D97">
        <w:rPr>
          <w:lang w:eastAsia="zh-CN"/>
        </w:rPr>
        <w:t>, the following objectives are to be studied:</w:t>
      </w:r>
    </w:p>
    <w:tbl>
      <w:tblPr>
        <w:tblStyle w:val="TableGrid"/>
        <w:tblW w:w="0" w:type="auto"/>
        <w:tblLook w:val="04A0" w:firstRow="1" w:lastRow="0" w:firstColumn="1" w:lastColumn="0" w:noHBand="0" w:noVBand="1"/>
      </w:tblPr>
      <w:tblGrid>
        <w:gridCol w:w="9307"/>
      </w:tblGrid>
      <w:tr w:rsidR="007D092E" w:rsidRPr="000C55FD" w14:paraId="25C68F6C" w14:textId="77777777" w:rsidTr="0099683E">
        <w:tc>
          <w:tcPr>
            <w:tcW w:w="9307" w:type="dxa"/>
          </w:tcPr>
          <w:p w14:paraId="03171254" w14:textId="696D3400" w:rsidR="00032815" w:rsidRPr="00C73D75" w:rsidRDefault="00032815" w:rsidP="00A069F0">
            <w:pPr>
              <w:spacing w:after="0" w:line="276" w:lineRule="auto"/>
              <w:rPr>
                <w:b/>
                <w:bCs/>
              </w:rPr>
            </w:pPr>
            <w:r w:rsidRPr="00C73D75">
              <w:rPr>
                <w:rFonts w:hint="eastAsia"/>
                <w:b/>
                <w:bCs/>
                <w:lang w:eastAsia="zh-CN"/>
              </w:rPr>
              <w:t>Ex</w:t>
            </w:r>
            <w:r w:rsidRPr="00C73D75">
              <w:rPr>
                <w:b/>
                <w:bCs/>
              </w:rPr>
              <w:t xml:space="preserve">cerpt from WID </w:t>
            </w:r>
            <w:r w:rsidR="00183D43" w:rsidRPr="00A069F0">
              <w:rPr>
                <w:b/>
                <w:bCs/>
              </w:rPr>
              <w:t>RP-234078</w:t>
            </w:r>
            <w:r w:rsidRPr="00C73D75">
              <w:rPr>
                <w:b/>
                <w:bCs/>
              </w:rPr>
              <w:t>:</w:t>
            </w:r>
          </w:p>
          <w:p w14:paraId="3A39E02D" w14:textId="77777777" w:rsidR="006B7F38" w:rsidRPr="00C73D75" w:rsidRDefault="006B7F38">
            <w:pPr>
              <w:numPr>
                <w:ilvl w:val="0"/>
                <w:numId w:val="23"/>
              </w:numPr>
              <w:overflowPunct w:val="0"/>
              <w:snapToGrid/>
              <w:spacing w:after="0" w:line="276" w:lineRule="auto"/>
              <w:jc w:val="left"/>
              <w:textAlignment w:val="baseline"/>
              <w:rPr>
                <w:rFonts w:eastAsia="Calibri"/>
                <w:lang w:eastAsia="ko-KR"/>
              </w:rPr>
            </w:pPr>
            <w:r w:rsidRPr="00C73D75">
              <w:rPr>
                <w:rFonts w:eastAsia="Calibri"/>
                <w:lang w:eastAsia="ko-KR"/>
              </w:rPr>
              <w:t>Study and specify</w:t>
            </w:r>
            <w:bookmarkStart w:id="3" w:name="_Hlk153196886"/>
            <w:r w:rsidRPr="00C73D75">
              <w:rPr>
                <w:rFonts w:eastAsia="Calibri"/>
                <w:lang w:eastAsia="ko-KR"/>
              </w:rPr>
              <w:t xml:space="preserve"> if beneficial</w:t>
            </w:r>
            <w:bookmarkEnd w:id="3"/>
            <w:r w:rsidRPr="00C73D75">
              <w:rPr>
                <w:rFonts w:eastAsia="Calibri"/>
                <w:lang w:eastAsia="ko-KR"/>
              </w:rPr>
              <w:t xml:space="preserve"> downlink coverage enhancements targeting support for additional reference satellite payload parameters covering both GSO and NGSO constellations operating in FR1-NTN or FR2-NTN [RAN1, RAN2, RAN4]</w:t>
            </w:r>
          </w:p>
          <w:p w14:paraId="5959F138" w14:textId="77777777" w:rsidR="006B7F38" w:rsidRPr="00A069F0" w:rsidRDefault="006B7F38">
            <w:pPr>
              <w:pStyle w:val="ListParagraph"/>
              <w:numPr>
                <w:ilvl w:val="0"/>
                <w:numId w:val="24"/>
              </w:numPr>
              <w:overflowPunct/>
              <w:autoSpaceDE/>
              <w:autoSpaceDN/>
              <w:adjustRightInd/>
              <w:spacing w:after="0" w:line="276" w:lineRule="auto"/>
              <w:jc w:val="both"/>
              <w:textAlignment w:val="auto"/>
              <w:rPr>
                <w:sz w:val="22"/>
                <w:szCs w:val="22"/>
              </w:rPr>
            </w:pPr>
            <w:r w:rsidRPr="00A069F0">
              <w:rPr>
                <w:sz w:val="22"/>
                <w:szCs w:val="22"/>
              </w:rPr>
              <w:t>Define additional reference satellite payload parameters assuming power sharing among satellite beams or different satellite beam patterns/size (</w:t>
            </w:r>
            <w:proofErr w:type="gramStart"/>
            <w:r w:rsidRPr="00A069F0">
              <w:rPr>
                <w:sz w:val="22"/>
                <w:szCs w:val="22"/>
              </w:rPr>
              <w:t>i.e.</w:t>
            </w:r>
            <w:proofErr w:type="gramEnd"/>
            <w:r w:rsidRPr="00A069F0">
              <w:rPr>
                <w:sz w:val="22"/>
                <w:szCs w:val="22"/>
              </w:rPr>
              <w:t xml:space="preserv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A87C722" w14:textId="77777777" w:rsidR="006B7F38" w:rsidRPr="00A069F0" w:rsidRDefault="006B7F38">
            <w:pPr>
              <w:pStyle w:val="ListParagraph"/>
              <w:numPr>
                <w:ilvl w:val="0"/>
                <w:numId w:val="24"/>
              </w:numPr>
              <w:overflowPunct/>
              <w:autoSpaceDE/>
              <w:autoSpaceDN/>
              <w:adjustRightInd/>
              <w:spacing w:after="0" w:line="276" w:lineRule="auto"/>
              <w:jc w:val="both"/>
              <w:textAlignment w:val="auto"/>
              <w:rPr>
                <w:sz w:val="22"/>
                <w:szCs w:val="22"/>
              </w:rPr>
            </w:pPr>
            <w:r w:rsidRPr="00A069F0">
              <w:rPr>
                <w:sz w:val="22"/>
                <w:szCs w:val="22"/>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75EF62BA" w14:textId="77777777" w:rsidR="006B7F38" w:rsidRPr="00A069F0" w:rsidRDefault="006B7F38">
            <w:pPr>
              <w:pStyle w:val="ListParagraph"/>
              <w:numPr>
                <w:ilvl w:val="0"/>
                <w:numId w:val="24"/>
              </w:numPr>
              <w:overflowPunct/>
              <w:autoSpaceDE/>
              <w:autoSpaceDN/>
              <w:adjustRightInd/>
              <w:spacing w:after="0" w:line="276" w:lineRule="auto"/>
              <w:jc w:val="both"/>
              <w:textAlignment w:val="auto"/>
              <w:rPr>
                <w:sz w:val="22"/>
                <w:szCs w:val="22"/>
              </w:rPr>
            </w:pPr>
            <w:r w:rsidRPr="00A069F0">
              <w:rPr>
                <w:sz w:val="22"/>
                <w:szCs w:val="22"/>
              </w:rPr>
              <w:t>Study and if needed specify solutions, including link level enhancements for FR1-NTN (</w:t>
            </w:r>
            <w:proofErr w:type="gramStart"/>
            <w:r w:rsidRPr="00A069F0">
              <w:rPr>
                <w:sz w:val="22"/>
                <w:szCs w:val="22"/>
              </w:rPr>
              <w:t>e.g.</w:t>
            </w:r>
            <w:proofErr w:type="gramEnd"/>
            <w:r w:rsidRPr="00A069F0">
              <w:rPr>
                <w:sz w:val="22"/>
                <w:szCs w:val="22"/>
              </w:rPr>
              <w:t xml:space="preserve"> for PDCCH, PDSCH) and/or system level enhancements for FR1-NTN and/or FR2-NTN, allowing dynamic and flexible power sharing between satellite beams or different satellite beam patterns/size (i.e. wide or narrow) across the satellite footprint.</w:t>
            </w:r>
          </w:p>
          <w:p w14:paraId="7BAB71AD" w14:textId="77777777" w:rsidR="006B7F38" w:rsidRPr="00A069F0" w:rsidRDefault="006B7F38">
            <w:pPr>
              <w:pStyle w:val="ListParagraph"/>
              <w:numPr>
                <w:ilvl w:val="0"/>
                <w:numId w:val="24"/>
              </w:numPr>
              <w:overflowPunct/>
              <w:autoSpaceDE/>
              <w:autoSpaceDN/>
              <w:adjustRightInd/>
              <w:spacing w:after="0" w:line="276" w:lineRule="auto"/>
              <w:jc w:val="both"/>
              <w:textAlignment w:val="auto"/>
              <w:rPr>
                <w:sz w:val="22"/>
                <w:szCs w:val="22"/>
              </w:rPr>
            </w:pPr>
            <w:r w:rsidRPr="00A069F0">
              <w:rPr>
                <w:sz w:val="22"/>
                <w:szCs w:val="22"/>
              </w:rPr>
              <w:t>Notes for this objective:</w:t>
            </w:r>
          </w:p>
          <w:p w14:paraId="7B3500A4" w14:textId="77777777" w:rsidR="006B7F38" w:rsidRPr="00A069F0" w:rsidRDefault="006B7F38">
            <w:pPr>
              <w:pStyle w:val="ListParagraph"/>
              <w:numPr>
                <w:ilvl w:val="1"/>
                <w:numId w:val="24"/>
              </w:numPr>
              <w:overflowPunct/>
              <w:autoSpaceDE/>
              <w:autoSpaceDN/>
              <w:adjustRightInd/>
              <w:spacing w:after="0" w:line="276" w:lineRule="auto"/>
              <w:jc w:val="both"/>
              <w:textAlignment w:val="auto"/>
              <w:rPr>
                <w:sz w:val="22"/>
                <w:szCs w:val="22"/>
              </w:rPr>
            </w:pPr>
            <w:r w:rsidRPr="00A069F0">
              <w:rPr>
                <w:sz w:val="22"/>
                <w:szCs w:val="22"/>
              </w:rPr>
              <w:t>SSB channel enhancement is not considered</w:t>
            </w:r>
          </w:p>
          <w:p w14:paraId="3B668B17" w14:textId="77777777" w:rsidR="006B7F38" w:rsidRPr="00A069F0" w:rsidRDefault="006B7F38">
            <w:pPr>
              <w:pStyle w:val="ListParagraph"/>
              <w:numPr>
                <w:ilvl w:val="1"/>
                <w:numId w:val="24"/>
              </w:numPr>
              <w:overflowPunct/>
              <w:autoSpaceDE/>
              <w:autoSpaceDN/>
              <w:adjustRightInd/>
              <w:spacing w:after="0" w:line="276" w:lineRule="auto"/>
              <w:jc w:val="both"/>
              <w:textAlignment w:val="auto"/>
              <w:rPr>
                <w:sz w:val="22"/>
                <w:szCs w:val="22"/>
              </w:rPr>
            </w:pPr>
            <w:r w:rsidRPr="00A069F0">
              <w:rPr>
                <w:sz w:val="22"/>
                <w:szCs w:val="22"/>
              </w:rPr>
              <w:t>Antenna gain of UE shall be assumed to be -5.5dBi in case of smartphone in FR1-NTN, the UE is assumed to be a full duplex UE, and at least 2Rx are considered at the UE</w:t>
            </w:r>
          </w:p>
          <w:p w14:paraId="67F2C067" w14:textId="77777777" w:rsidR="006B7F38" w:rsidRPr="00A069F0" w:rsidRDefault="006B7F38">
            <w:pPr>
              <w:pStyle w:val="ListParagraph"/>
              <w:numPr>
                <w:ilvl w:val="1"/>
                <w:numId w:val="24"/>
              </w:numPr>
              <w:overflowPunct/>
              <w:autoSpaceDE/>
              <w:autoSpaceDN/>
              <w:adjustRightInd/>
              <w:spacing w:after="0" w:line="276" w:lineRule="auto"/>
              <w:jc w:val="both"/>
              <w:textAlignment w:val="auto"/>
              <w:rPr>
                <w:sz w:val="22"/>
                <w:szCs w:val="22"/>
              </w:rPr>
            </w:pPr>
            <w:r w:rsidRPr="00A069F0">
              <w:rPr>
                <w:sz w:val="22"/>
                <w:szCs w:val="22"/>
              </w:rPr>
              <w:t>NGSO to be considered in priority: LEO Set-1 @ 600 km</w:t>
            </w:r>
          </w:p>
          <w:p w14:paraId="49D259A9" w14:textId="6D66F5C9" w:rsidR="007D092E" w:rsidRPr="00792618" w:rsidRDefault="006B7F38">
            <w:pPr>
              <w:pStyle w:val="ListParagraph"/>
              <w:numPr>
                <w:ilvl w:val="1"/>
                <w:numId w:val="24"/>
              </w:numPr>
              <w:overflowPunct/>
              <w:autoSpaceDE/>
              <w:autoSpaceDN/>
              <w:adjustRightInd/>
              <w:spacing w:after="0" w:line="276" w:lineRule="auto"/>
              <w:jc w:val="both"/>
              <w:textAlignment w:val="auto"/>
            </w:pPr>
            <w:r w:rsidRPr="00A069F0">
              <w:rPr>
                <w:sz w:val="22"/>
                <w:szCs w:val="22"/>
              </w:rPr>
              <w:t>Rel-18 network energy saving techniques should be considered as baseline in the system level study</w:t>
            </w:r>
          </w:p>
        </w:tc>
      </w:tr>
    </w:tbl>
    <w:p w14:paraId="6A4EF242" w14:textId="026660C3" w:rsidR="00032815" w:rsidRDefault="00F30E2E" w:rsidP="00EA43AC">
      <w:pPr>
        <w:spacing w:before="120" w:line="276" w:lineRule="auto"/>
        <w:rPr>
          <w:lang w:eastAsia="zh-CN"/>
        </w:rPr>
      </w:pPr>
      <w:r>
        <w:rPr>
          <w:lang w:eastAsia="zh-CN"/>
        </w:rPr>
        <w:t xml:space="preserve">As justified in </w:t>
      </w:r>
      <w:r w:rsidR="00C459E0">
        <w:rPr>
          <w:rFonts w:hint="eastAsia"/>
          <w:lang w:eastAsia="zh-CN"/>
        </w:rPr>
        <w:t>the</w:t>
      </w:r>
      <w:r w:rsidR="00C459E0">
        <w:rPr>
          <w:lang w:eastAsia="zh-CN"/>
        </w:rPr>
        <w:t xml:space="preserve"> </w:t>
      </w:r>
      <w:r>
        <w:rPr>
          <w:lang w:eastAsia="zh-CN"/>
        </w:rPr>
        <w:t xml:space="preserve">WID </w:t>
      </w:r>
      <w:r w:rsidRPr="000C55FD">
        <w:rPr>
          <w:lang w:eastAsia="zh-CN"/>
        </w:rPr>
        <w:fldChar w:fldCharType="begin"/>
      </w:r>
      <w:r w:rsidRPr="000C55FD">
        <w:rPr>
          <w:lang w:eastAsia="zh-CN"/>
        </w:rPr>
        <w:instrText xml:space="preserve"> REF _Ref167612875 \r \h </w:instrText>
      </w:r>
      <w:r>
        <w:rPr>
          <w:lang w:eastAsia="zh-CN"/>
        </w:rPr>
        <w:instrText xml:space="preserve"> \* MERGEFORMAT </w:instrText>
      </w:r>
      <w:r w:rsidRPr="000C55FD">
        <w:rPr>
          <w:lang w:eastAsia="zh-CN"/>
        </w:rPr>
      </w:r>
      <w:r w:rsidRPr="000C55FD">
        <w:rPr>
          <w:lang w:eastAsia="zh-CN"/>
        </w:rPr>
        <w:fldChar w:fldCharType="separate"/>
      </w:r>
      <w:r w:rsidR="00EA43AC">
        <w:rPr>
          <w:lang w:eastAsia="zh-CN"/>
        </w:rPr>
        <w:t>[1]</w:t>
      </w:r>
      <w:r w:rsidRPr="000C55FD">
        <w:rPr>
          <w:lang w:eastAsia="zh-CN"/>
        </w:rPr>
        <w:fldChar w:fldCharType="end"/>
      </w:r>
      <w:r>
        <w:rPr>
          <w:lang w:eastAsia="zh-CN"/>
        </w:rPr>
        <w:t xml:space="preserve">, </w:t>
      </w:r>
      <w:r w:rsidR="0076102E">
        <w:rPr>
          <w:lang w:eastAsia="zh-CN"/>
        </w:rPr>
        <w:t xml:space="preserve">NGSO </w:t>
      </w:r>
      <w:r w:rsidR="00FA4AE1">
        <w:rPr>
          <w:lang w:eastAsia="zh-CN"/>
        </w:rPr>
        <w:t xml:space="preserve">is considered in </w:t>
      </w:r>
      <w:r w:rsidR="0076102E">
        <w:rPr>
          <w:lang w:eastAsia="zh-CN"/>
        </w:rPr>
        <w:t>priority</w:t>
      </w:r>
      <w:r w:rsidR="00FA4AE1">
        <w:rPr>
          <w:lang w:eastAsia="zh-CN"/>
        </w:rPr>
        <w:t>.</w:t>
      </w:r>
      <w:r w:rsidR="002D5AF6">
        <w:rPr>
          <w:lang w:eastAsia="zh-CN"/>
        </w:rPr>
        <w:t xml:space="preserve"> </w:t>
      </w:r>
      <w:r w:rsidR="00884E5A">
        <w:rPr>
          <w:lang w:eastAsia="zh-CN"/>
        </w:rPr>
        <w:t xml:space="preserve">For FR2-NTN, VSAT device </w:t>
      </w:r>
      <w:r w:rsidR="00C04A5A">
        <w:rPr>
          <w:lang w:eastAsia="zh-CN"/>
        </w:rPr>
        <w:t xml:space="preserve">has high </w:t>
      </w:r>
      <w:r w:rsidR="00C459E0" w:rsidRPr="00C459E0">
        <w:rPr>
          <w:lang w:eastAsia="zh-CN"/>
        </w:rPr>
        <w:t>capability</w:t>
      </w:r>
      <w:r w:rsidR="00C459E0">
        <w:rPr>
          <w:lang w:eastAsia="zh-CN"/>
        </w:rPr>
        <w:t xml:space="preserve"> and t</w:t>
      </w:r>
      <w:r w:rsidR="00C459E0" w:rsidRPr="00C459E0">
        <w:rPr>
          <w:lang w:eastAsia="zh-CN"/>
        </w:rPr>
        <w:t xml:space="preserve">here may be no bottleneck </w:t>
      </w:r>
      <w:r w:rsidR="00C459E0">
        <w:rPr>
          <w:lang w:eastAsia="zh-CN"/>
        </w:rPr>
        <w:t>for</w:t>
      </w:r>
      <w:r w:rsidR="00C459E0" w:rsidRPr="00C459E0">
        <w:rPr>
          <w:lang w:eastAsia="zh-CN"/>
        </w:rPr>
        <w:t xml:space="preserve"> the downlink coverage</w:t>
      </w:r>
      <w:r w:rsidR="00C04A5A">
        <w:rPr>
          <w:lang w:eastAsia="zh-CN"/>
        </w:rPr>
        <w:t xml:space="preserve">. Therefore, the enhancements in FR2-NTN can be set as secondary priority in Rel-19 NTN. </w:t>
      </w:r>
      <w:r w:rsidR="007D092E" w:rsidRPr="00CA3083">
        <w:rPr>
          <w:rFonts w:hint="eastAsia"/>
          <w:lang w:eastAsia="zh-CN"/>
        </w:rPr>
        <w:t>I</w:t>
      </w:r>
      <w:r w:rsidR="007D092E" w:rsidRPr="00CA3083">
        <w:rPr>
          <w:lang w:eastAsia="zh-CN"/>
        </w:rPr>
        <w:t xml:space="preserve">n this contribution, we </w:t>
      </w:r>
      <w:r w:rsidR="00432E66">
        <w:rPr>
          <w:lang w:eastAsia="zh-CN"/>
        </w:rPr>
        <w:t xml:space="preserve">mainly </w:t>
      </w:r>
      <w:r w:rsidR="007D092E" w:rsidRPr="00CA3083">
        <w:rPr>
          <w:lang w:eastAsia="zh-CN"/>
        </w:rPr>
        <w:t xml:space="preserve">provide our views on </w:t>
      </w:r>
      <w:r w:rsidR="0071196B">
        <w:rPr>
          <w:lang w:eastAsia="zh-CN"/>
        </w:rPr>
        <w:t>additional reference satellite payload parameters</w:t>
      </w:r>
      <w:r w:rsidR="007D092E" w:rsidRPr="00CA3083">
        <w:rPr>
          <w:lang w:eastAsia="zh-CN"/>
        </w:rPr>
        <w:t xml:space="preserve">, </w:t>
      </w:r>
      <w:r w:rsidR="00C459E0">
        <w:rPr>
          <w:lang w:eastAsia="zh-CN"/>
        </w:rPr>
        <w:t>s</w:t>
      </w:r>
      <w:r w:rsidR="0071196B">
        <w:rPr>
          <w:lang w:eastAsia="zh-CN"/>
        </w:rPr>
        <w:t xml:space="preserve">ystem level methodologies and </w:t>
      </w:r>
      <w:r w:rsidR="00705544">
        <w:rPr>
          <w:lang w:eastAsia="zh-CN"/>
        </w:rPr>
        <w:t>initial consideration of downlink enhancement</w:t>
      </w:r>
      <w:r w:rsidR="00DE07DA">
        <w:rPr>
          <w:lang w:eastAsia="zh-CN"/>
        </w:rPr>
        <w:t xml:space="preserve"> for NGSO in FR1-NTN.</w:t>
      </w:r>
    </w:p>
    <w:p w14:paraId="7337E91B" w14:textId="327A1965" w:rsidR="00347CB8" w:rsidRDefault="00CA6D3D" w:rsidP="00662D89">
      <w:pPr>
        <w:pStyle w:val="Heading1"/>
        <w:rPr>
          <w:rFonts w:eastAsia="MS Mincho"/>
          <w:lang w:eastAsia="ja-JP"/>
        </w:rPr>
      </w:pPr>
      <w:r>
        <w:rPr>
          <w:rFonts w:eastAsia="MS Mincho"/>
          <w:lang w:eastAsia="ja-JP"/>
        </w:rPr>
        <w:t>General views</w:t>
      </w:r>
      <w:r w:rsidR="00347CB8">
        <w:rPr>
          <w:rFonts w:eastAsia="MS Mincho"/>
          <w:lang w:eastAsia="ja-JP"/>
        </w:rPr>
        <w:t xml:space="preserve"> </w:t>
      </w:r>
      <w:r>
        <w:rPr>
          <w:rFonts w:eastAsia="MS Mincho"/>
          <w:lang w:eastAsia="ja-JP"/>
        </w:rPr>
        <w:t>on</w:t>
      </w:r>
      <w:r w:rsidR="00347CB8">
        <w:rPr>
          <w:rFonts w:eastAsia="MS Mincho"/>
          <w:lang w:eastAsia="ja-JP"/>
        </w:rPr>
        <w:t xml:space="preserve"> link and system level coverage enhancement</w:t>
      </w:r>
    </w:p>
    <w:p w14:paraId="5B5EB143" w14:textId="386F01A4" w:rsidR="00394415" w:rsidRDefault="00394415" w:rsidP="00A069F0">
      <w:pPr>
        <w:spacing w:before="120" w:line="276" w:lineRule="auto"/>
        <w:rPr>
          <w:lang w:eastAsia="zh-CN"/>
        </w:rPr>
      </w:pPr>
      <w:r>
        <w:rPr>
          <w:lang w:eastAsia="zh-CN"/>
        </w:rPr>
        <w:t xml:space="preserve">According to the description on the justification of the WID, it is mentioned that a satellite may have </w:t>
      </w:r>
      <w:r w:rsidRPr="00A069F0">
        <w:rPr>
          <w:lang w:eastAsia="zh-CN"/>
        </w:rPr>
        <w:t xml:space="preserve">large satellite footprint and limited feeder link bandwidth. As illustrated in Figure 1, </w:t>
      </w:r>
      <w:r w:rsidR="002473EF" w:rsidRPr="00A069F0">
        <w:rPr>
          <w:lang w:eastAsia="zh-CN"/>
        </w:rPr>
        <w:t xml:space="preserve">according to 3GPP assumption in TR 38.821, </w:t>
      </w:r>
      <w:r w:rsidRPr="00A069F0">
        <w:rPr>
          <w:lang w:eastAsia="zh-CN"/>
        </w:rPr>
        <w:t xml:space="preserve">the satellite footprints can be up to </w:t>
      </w:r>
      <w:r>
        <w:rPr>
          <w:lang w:eastAsia="zh-CN"/>
        </w:rPr>
        <w:t>several million km</w:t>
      </w:r>
      <w:r w:rsidRPr="00A069F0">
        <w:rPr>
          <w:vertAlign w:val="superscript"/>
          <w:lang w:eastAsia="zh-CN"/>
        </w:rPr>
        <w:t>2</w:t>
      </w:r>
      <w:r>
        <w:rPr>
          <w:lang w:eastAsia="zh-CN"/>
        </w:rPr>
        <w:t>, and for each physical/active beam transmitted by a satellite may only cover a beam footprint of thousands of km</w:t>
      </w:r>
      <w:r w:rsidRPr="00A069F0">
        <w:rPr>
          <w:vertAlign w:val="superscript"/>
          <w:lang w:eastAsia="zh-CN"/>
        </w:rPr>
        <w:t>2</w:t>
      </w:r>
      <w:r>
        <w:rPr>
          <w:lang w:eastAsia="zh-CN"/>
        </w:rPr>
        <w:t xml:space="preserve">. With </w:t>
      </w:r>
      <w:r>
        <w:rPr>
          <w:lang w:eastAsia="zh-CN"/>
        </w:rPr>
        <w:lastRenderedPageBreak/>
        <w:t xml:space="preserve">a limited </w:t>
      </w:r>
      <w:r w:rsidR="00F011CD">
        <w:rPr>
          <w:lang w:eastAsia="zh-CN"/>
        </w:rPr>
        <w:t xml:space="preserve">number of </w:t>
      </w:r>
      <w:r>
        <w:rPr>
          <w:lang w:eastAsia="zh-CN"/>
        </w:rPr>
        <w:t xml:space="preserve">active beams which is restricted by satellite payload capability, </w:t>
      </w:r>
      <w:r w:rsidR="00F011CD">
        <w:rPr>
          <w:lang w:eastAsia="zh-CN"/>
        </w:rPr>
        <w:t xml:space="preserve">it may not be able to provide NR service for all beam footprints simultaneously. As an </w:t>
      </w:r>
      <w:r w:rsidR="002473EF">
        <w:rPr>
          <w:lang w:eastAsia="zh-CN"/>
        </w:rPr>
        <w:t>example,</w:t>
      </w:r>
      <w:r w:rsidR="00F011CD">
        <w:rPr>
          <w:lang w:eastAsia="zh-CN"/>
        </w:rPr>
        <w:t xml:space="preserve"> as discussed in </w:t>
      </w:r>
      <w:r w:rsidR="00F011CD">
        <w:rPr>
          <w:lang w:eastAsia="zh-CN"/>
        </w:rPr>
        <w:fldChar w:fldCharType="begin"/>
      </w:r>
      <w:r w:rsidR="00F011CD">
        <w:rPr>
          <w:lang w:eastAsia="zh-CN"/>
        </w:rPr>
        <w:instrText xml:space="preserve"> REF _Ref156576005 \r \h </w:instrText>
      </w:r>
      <w:r w:rsidR="00D64B39">
        <w:rPr>
          <w:lang w:eastAsia="zh-CN"/>
        </w:rPr>
        <w:instrText xml:space="preserve"> \* MERGEFORMAT </w:instrText>
      </w:r>
      <w:r w:rsidR="00F011CD">
        <w:rPr>
          <w:lang w:eastAsia="zh-CN"/>
        </w:rPr>
      </w:r>
      <w:r w:rsidR="00F011CD">
        <w:rPr>
          <w:lang w:eastAsia="zh-CN"/>
        </w:rPr>
        <w:fldChar w:fldCharType="separate"/>
      </w:r>
      <w:r w:rsidR="00EA43AC">
        <w:rPr>
          <w:lang w:eastAsia="zh-CN"/>
        </w:rPr>
        <w:t>[3]</w:t>
      </w:r>
      <w:r w:rsidR="00F011CD">
        <w:rPr>
          <w:lang w:eastAsia="zh-CN"/>
        </w:rPr>
        <w:fldChar w:fldCharType="end"/>
      </w:r>
      <w:r w:rsidR="00F011CD">
        <w:rPr>
          <w:lang w:eastAsia="zh-CN"/>
        </w:rPr>
        <w:t xml:space="preserve">, without system level coverage enhancement, the NR signal/channels can only be transmitted for 2% of beam footprints within a satellite footprint. This is a restriction of NTN system. Therefore, it is claimed in Rel-19 NTN WI </w:t>
      </w:r>
      <w:r w:rsidR="00E000AF">
        <w:rPr>
          <w:lang w:eastAsia="zh-CN"/>
        </w:rPr>
        <w:t xml:space="preserve">that </w:t>
      </w:r>
      <w:r w:rsidR="00F011CD" w:rsidRPr="00A069F0">
        <w:rPr>
          <w:lang w:eastAsia="zh-CN"/>
        </w:rPr>
        <w:t xml:space="preserve">system level enhancements are </w:t>
      </w:r>
      <w:r w:rsidR="008F344C">
        <w:rPr>
          <w:lang w:eastAsia="zh-CN"/>
        </w:rPr>
        <w:t xml:space="preserve">discussed </w:t>
      </w:r>
      <w:r w:rsidR="00F011CD" w:rsidRPr="00A069F0">
        <w:rPr>
          <w:lang w:eastAsia="zh-CN"/>
        </w:rPr>
        <w:t>to increase the system level coverage of NTN allowing dynamic and flexible power sharing between satellite beams or different satellite beam patterns/size (</w:t>
      </w:r>
      <w:proofErr w:type="gramStart"/>
      <w:r w:rsidR="00F011CD" w:rsidRPr="00A069F0">
        <w:rPr>
          <w:lang w:eastAsia="zh-CN"/>
        </w:rPr>
        <w:t>i.e.</w:t>
      </w:r>
      <w:proofErr w:type="gramEnd"/>
      <w:r w:rsidR="00F011CD" w:rsidRPr="00A069F0">
        <w:rPr>
          <w:lang w:eastAsia="zh-CN"/>
        </w:rPr>
        <w:t xml:space="preserve"> wide or narrow) across the satellite footprint.</w:t>
      </w:r>
    </w:p>
    <w:p w14:paraId="312B7349" w14:textId="298C605E" w:rsidR="00F56F95" w:rsidRDefault="00F011CD" w:rsidP="00A069F0">
      <w:pPr>
        <w:spacing w:before="120" w:line="276" w:lineRule="auto"/>
        <w:rPr>
          <w:lang w:eastAsia="zh-CN"/>
        </w:rPr>
      </w:pPr>
      <w:r>
        <w:rPr>
          <w:lang w:eastAsia="zh-CN"/>
        </w:rPr>
        <w:t xml:space="preserve">To evaluate the benefit of coverage enhancement to increase the coverage area </w:t>
      </w:r>
      <w:r w:rsidR="004B19BF">
        <w:rPr>
          <w:lang w:eastAsia="zh-CN"/>
        </w:rPr>
        <w:t>where NTN service can be provided within the satellite footprint</w:t>
      </w:r>
      <w:r>
        <w:rPr>
          <w:lang w:eastAsia="zh-CN"/>
        </w:rPr>
        <w:t xml:space="preserve">, </w:t>
      </w:r>
      <w:r w:rsidR="004B19BF">
        <w:rPr>
          <w:lang w:eastAsia="zh-CN"/>
        </w:rPr>
        <w:t xml:space="preserve">the percentage of served beam footprints can be used in Rel-19 discussion. </w:t>
      </w:r>
      <w:r w:rsidR="00876E1A">
        <w:rPr>
          <w:lang w:eastAsia="zh-CN"/>
        </w:rPr>
        <w:t xml:space="preserve"> </w:t>
      </w:r>
      <w:r w:rsidR="004B19BF">
        <w:rPr>
          <w:lang w:eastAsia="zh-CN"/>
        </w:rPr>
        <w:t xml:space="preserve">A </w:t>
      </w:r>
      <w:r w:rsidR="00F56F95">
        <w:rPr>
          <w:lang w:eastAsia="zh-CN"/>
        </w:rPr>
        <w:t xml:space="preserve">served </w:t>
      </w:r>
      <w:r w:rsidR="008E18D7">
        <w:rPr>
          <w:lang w:eastAsia="zh-CN"/>
        </w:rPr>
        <w:t>beam footprint</w:t>
      </w:r>
      <w:r w:rsidR="004B19BF">
        <w:rPr>
          <w:lang w:eastAsia="zh-CN"/>
        </w:rPr>
        <w:t xml:space="preserve"> is defined as a</w:t>
      </w:r>
      <w:r w:rsidR="00F56F95">
        <w:rPr>
          <w:lang w:eastAsia="zh-CN"/>
        </w:rPr>
        <w:t xml:space="preserve"> </w:t>
      </w:r>
      <w:r w:rsidR="008E18D7">
        <w:rPr>
          <w:lang w:eastAsia="zh-CN"/>
        </w:rPr>
        <w:t>beam footprint</w:t>
      </w:r>
      <w:r w:rsidR="00F56F95">
        <w:rPr>
          <w:lang w:eastAsia="zh-CN"/>
        </w:rPr>
        <w:t xml:space="preserve"> where</w:t>
      </w:r>
      <w:r w:rsidR="00830CEC">
        <w:rPr>
          <w:lang w:eastAsia="zh-CN"/>
        </w:rPr>
        <w:t xml:space="preserve"> UEs can access the NTN network</w:t>
      </w:r>
      <w:r w:rsidR="00393ED2">
        <w:rPr>
          <w:lang w:eastAsia="zh-CN"/>
        </w:rPr>
        <w:t xml:space="preserve">, as shown in </w:t>
      </w:r>
      <w:r w:rsidR="00393ED2">
        <w:rPr>
          <w:lang w:eastAsia="zh-CN"/>
        </w:rPr>
        <w:fldChar w:fldCharType="begin"/>
      </w:r>
      <w:r w:rsidR="00393ED2">
        <w:rPr>
          <w:lang w:eastAsia="zh-CN"/>
        </w:rPr>
        <w:instrText xml:space="preserve"> REF _Ref157966384 \h </w:instrText>
      </w:r>
      <w:r w:rsidR="00393ED2">
        <w:rPr>
          <w:lang w:eastAsia="zh-CN"/>
        </w:rPr>
      </w:r>
      <w:r w:rsidR="00393ED2">
        <w:rPr>
          <w:lang w:eastAsia="zh-CN"/>
        </w:rPr>
        <w:fldChar w:fldCharType="separate"/>
      </w:r>
      <w:r w:rsidR="00EA43AC">
        <w:t xml:space="preserve">Figure </w:t>
      </w:r>
      <w:r w:rsidR="00EA43AC">
        <w:rPr>
          <w:noProof/>
        </w:rPr>
        <w:t>1</w:t>
      </w:r>
      <w:r w:rsidR="00393ED2">
        <w:rPr>
          <w:lang w:eastAsia="zh-CN"/>
        </w:rPr>
        <w:fldChar w:fldCharType="end"/>
      </w:r>
      <w:r w:rsidR="004B19BF">
        <w:rPr>
          <w:lang w:eastAsia="zh-CN"/>
        </w:rPr>
        <w:t>. The percentage of served beam footprints can be defined as the number of served beam footprints over</w:t>
      </w:r>
      <w:r w:rsidR="00F56F95">
        <w:rPr>
          <w:lang w:eastAsia="zh-CN"/>
        </w:rPr>
        <w:t xml:space="preserve"> </w:t>
      </w:r>
      <w:r w:rsidR="004B19BF">
        <w:rPr>
          <w:lang w:eastAsia="zh-CN"/>
        </w:rPr>
        <w:t>the</w:t>
      </w:r>
      <w:r w:rsidR="008E18D7">
        <w:rPr>
          <w:lang w:eastAsia="zh-CN"/>
        </w:rPr>
        <w:t xml:space="preserve"> total</w:t>
      </w:r>
      <w:r w:rsidR="004B19BF">
        <w:rPr>
          <w:lang w:eastAsia="zh-CN"/>
        </w:rPr>
        <w:t xml:space="preserve"> number of</w:t>
      </w:r>
      <w:r w:rsidR="008E18D7">
        <w:rPr>
          <w:lang w:eastAsia="zh-CN"/>
        </w:rPr>
        <w:t xml:space="preserve"> beam footprints </w:t>
      </w:r>
      <w:r w:rsidR="004B19BF">
        <w:rPr>
          <w:lang w:eastAsia="zh-CN"/>
        </w:rPr>
        <w:t>within the satellite footprint.</w:t>
      </w:r>
      <w:r w:rsidR="008E18D7">
        <w:rPr>
          <w:lang w:eastAsia="zh-CN"/>
        </w:rPr>
        <w:t xml:space="preserve"> </w:t>
      </w:r>
    </w:p>
    <w:p w14:paraId="4796744E" w14:textId="0959D217" w:rsidR="00114157" w:rsidRDefault="00114157" w:rsidP="00A069F0">
      <w:pPr>
        <w:pStyle w:val="BodyText"/>
        <w:spacing w:before="120"/>
        <w:jc w:val="center"/>
        <w:rPr>
          <w:sz w:val="22"/>
          <w:szCs w:val="22"/>
          <w:lang w:eastAsia="zh-CN"/>
        </w:rPr>
      </w:pPr>
      <w:r>
        <w:rPr>
          <w:noProof/>
          <w:lang w:eastAsia="zh-CN"/>
        </w:rPr>
        <w:drawing>
          <wp:inline distT="0" distB="0" distL="0" distR="0" wp14:anchorId="6E35CF63" wp14:editId="2161EA26">
            <wp:extent cx="3575704" cy="1771925"/>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94508" cy="1781243"/>
                    </a:xfrm>
                    <a:prstGeom prst="rect">
                      <a:avLst/>
                    </a:prstGeom>
                  </pic:spPr>
                </pic:pic>
              </a:graphicData>
            </a:graphic>
          </wp:inline>
        </w:drawing>
      </w:r>
    </w:p>
    <w:p w14:paraId="55300FBD" w14:textId="2010508B" w:rsidR="008C6C2F" w:rsidRPr="00A069F0" w:rsidRDefault="008C6C2F" w:rsidP="00A069F0">
      <w:pPr>
        <w:pStyle w:val="Caption"/>
        <w:rPr>
          <w:lang w:eastAsia="zh-CN"/>
        </w:rPr>
      </w:pPr>
      <w:bookmarkStart w:id="4" w:name="_Ref157966384"/>
      <w:r w:rsidRPr="00A305AB">
        <w:t xml:space="preserve">Figure </w:t>
      </w:r>
      <w:r w:rsidRPr="006F654D">
        <w:fldChar w:fldCharType="begin"/>
      </w:r>
      <w:r w:rsidRPr="0063205D">
        <w:instrText xml:space="preserve"> SEQ Figure \* ARABIC </w:instrText>
      </w:r>
      <w:r w:rsidRPr="006F654D">
        <w:fldChar w:fldCharType="separate"/>
      </w:r>
      <w:r w:rsidR="00EA43AC" w:rsidRPr="0063205D">
        <w:rPr>
          <w:noProof/>
        </w:rPr>
        <w:t>1</w:t>
      </w:r>
      <w:r w:rsidRPr="006F654D">
        <w:fldChar w:fldCharType="end"/>
      </w:r>
      <w:bookmarkEnd w:id="4"/>
      <w:r w:rsidRPr="0063205D">
        <w:t xml:space="preserve"> </w:t>
      </w:r>
      <w:r w:rsidRPr="00A069F0">
        <w:rPr>
          <w:lang w:eastAsia="zh-CN"/>
        </w:rPr>
        <w:t xml:space="preserve">Percentage of served </w:t>
      </w:r>
      <w:r w:rsidR="00830CEC" w:rsidRPr="00A069F0">
        <w:rPr>
          <w:lang w:eastAsia="zh-CN"/>
        </w:rPr>
        <w:t xml:space="preserve">beam footprints </w:t>
      </w:r>
      <w:r w:rsidRPr="00A069F0">
        <w:rPr>
          <w:lang w:eastAsia="zh-CN"/>
        </w:rPr>
        <w:t>and un-served beam footprints</w:t>
      </w:r>
    </w:p>
    <w:p w14:paraId="0CD5293B" w14:textId="0A52D60B" w:rsidR="00114F81" w:rsidRDefault="008E18D7" w:rsidP="00A069F0">
      <w:pPr>
        <w:pStyle w:val="BodyText"/>
        <w:spacing w:before="120" w:line="276" w:lineRule="auto"/>
        <w:rPr>
          <w:sz w:val="22"/>
          <w:szCs w:val="22"/>
          <w:lang w:eastAsia="zh-CN"/>
        </w:rPr>
      </w:pPr>
      <w:r>
        <w:rPr>
          <w:sz w:val="22"/>
          <w:szCs w:val="22"/>
          <w:lang w:eastAsia="zh-CN"/>
        </w:rPr>
        <w:t>I</w:t>
      </w:r>
      <w:r w:rsidR="00A23474">
        <w:rPr>
          <w:sz w:val="22"/>
          <w:szCs w:val="22"/>
          <w:lang w:eastAsia="zh-CN"/>
        </w:rPr>
        <w:t xml:space="preserve">f the </w:t>
      </w:r>
      <w:r w:rsidR="00876E1A">
        <w:rPr>
          <w:sz w:val="22"/>
          <w:szCs w:val="22"/>
          <w:lang w:eastAsia="zh-CN"/>
        </w:rPr>
        <w:t xml:space="preserve">percentage of </w:t>
      </w:r>
      <w:r w:rsidR="00F56F95">
        <w:rPr>
          <w:sz w:val="22"/>
          <w:szCs w:val="22"/>
          <w:lang w:eastAsia="zh-CN"/>
        </w:rPr>
        <w:t xml:space="preserve">served </w:t>
      </w:r>
      <w:r w:rsidR="00A23474">
        <w:rPr>
          <w:sz w:val="22"/>
          <w:szCs w:val="22"/>
          <w:lang w:eastAsia="zh-CN"/>
        </w:rPr>
        <w:t>beam footprint</w:t>
      </w:r>
      <w:r w:rsidR="00876E1A">
        <w:rPr>
          <w:sz w:val="22"/>
          <w:szCs w:val="22"/>
          <w:lang w:eastAsia="zh-CN"/>
        </w:rPr>
        <w:t>s</w:t>
      </w:r>
      <w:r w:rsidR="00A23474">
        <w:rPr>
          <w:sz w:val="22"/>
          <w:szCs w:val="22"/>
          <w:lang w:eastAsia="zh-CN"/>
        </w:rPr>
        <w:t xml:space="preserve"> is too low, users </w:t>
      </w:r>
      <w:r w:rsidR="004022AE">
        <w:rPr>
          <w:sz w:val="22"/>
          <w:szCs w:val="22"/>
          <w:lang w:eastAsia="zh-CN"/>
        </w:rPr>
        <w:t>may not be able to access the satellite communication in the area of unserved beam footprint, which could be in desert where the emergency communication service is supposed to be provided by NTN network. In the example as shown in [3]</w:t>
      </w:r>
      <w:r w:rsidR="00876E1A">
        <w:rPr>
          <w:sz w:val="22"/>
          <w:szCs w:val="22"/>
          <w:lang w:eastAsia="zh-CN"/>
        </w:rPr>
        <w:t xml:space="preserve">, </w:t>
      </w:r>
      <w:r w:rsidR="00F56F95">
        <w:rPr>
          <w:sz w:val="22"/>
          <w:szCs w:val="22"/>
          <w:lang w:eastAsia="zh-CN"/>
        </w:rPr>
        <w:t xml:space="preserve">UEs in the area of </w:t>
      </w:r>
      <w:r w:rsidR="0038029D">
        <w:rPr>
          <w:sz w:val="22"/>
          <w:szCs w:val="22"/>
          <w:lang w:eastAsia="zh-CN"/>
        </w:rPr>
        <w:t>98% satellite footprint</w:t>
      </w:r>
      <w:r w:rsidR="00F56F95">
        <w:rPr>
          <w:sz w:val="22"/>
          <w:szCs w:val="22"/>
          <w:lang w:eastAsia="zh-CN"/>
        </w:rPr>
        <w:t xml:space="preserve"> cannot access the satellite</w:t>
      </w:r>
      <w:r w:rsidR="0038029D">
        <w:rPr>
          <w:sz w:val="22"/>
          <w:szCs w:val="22"/>
          <w:lang w:eastAsia="zh-CN"/>
        </w:rPr>
        <w:t xml:space="preserve">. </w:t>
      </w:r>
      <w:r w:rsidR="00F56F95">
        <w:rPr>
          <w:sz w:val="22"/>
          <w:szCs w:val="22"/>
          <w:lang w:eastAsia="zh-CN"/>
        </w:rPr>
        <w:t xml:space="preserve">This would restrict the NTN service deployment. </w:t>
      </w:r>
      <w:r w:rsidR="0038029D">
        <w:rPr>
          <w:sz w:val="22"/>
          <w:szCs w:val="22"/>
          <w:lang w:eastAsia="zh-CN"/>
        </w:rPr>
        <w:t>Therefore, the percentage</w:t>
      </w:r>
      <w:r w:rsidR="00876E1A">
        <w:rPr>
          <w:sz w:val="22"/>
          <w:szCs w:val="22"/>
          <w:lang w:eastAsia="zh-CN"/>
        </w:rPr>
        <w:t xml:space="preserve"> of </w:t>
      </w:r>
      <w:r w:rsidR="00F56F95">
        <w:rPr>
          <w:sz w:val="22"/>
          <w:szCs w:val="22"/>
          <w:lang w:eastAsia="zh-CN"/>
        </w:rPr>
        <w:t xml:space="preserve">served </w:t>
      </w:r>
      <w:r w:rsidR="00876E1A">
        <w:rPr>
          <w:sz w:val="22"/>
          <w:szCs w:val="22"/>
          <w:lang w:eastAsia="zh-CN"/>
        </w:rPr>
        <w:t>beam footprints</w:t>
      </w:r>
      <w:r w:rsidR="0038029D">
        <w:rPr>
          <w:sz w:val="22"/>
          <w:szCs w:val="22"/>
          <w:lang w:eastAsia="zh-CN"/>
        </w:rPr>
        <w:t xml:space="preserve"> should be improved in Rel-19 for system coverage enhancement</w:t>
      </w:r>
      <w:r w:rsidR="00AA444E">
        <w:rPr>
          <w:sz w:val="22"/>
          <w:szCs w:val="22"/>
          <w:lang w:eastAsia="zh-CN"/>
        </w:rPr>
        <w:t xml:space="preserve"> of NTN</w:t>
      </w:r>
      <w:r w:rsidR="008651D8">
        <w:rPr>
          <w:sz w:val="22"/>
          <w:szCs w:val="22"/>
          <w:lang w:eastAsia="zh-CN"/>
        </w:rPr>
        <w:t>, which increas</w:t>
      </w:r>
      <w:r w:rsidR="00963EE1">
        <w:rPr>
          <w:sz w:val="22"/>
          <w:szCs w:val="22"/>
          <w:lang w:eastAsia="zh-CN"/>
        </w:rPr>
        <w:t>es</w:t>
      </w:r>
      <w:r w:rsidR="008651D8">
        <w:rPr>
          <w:sz w:val="22"/>
          <w:szCs w:val="22"/>
          <w:lang w:eastAsia="zh-CN"/>
        </w:rPr>
        <w:t xml:space="preserve"> served area compared to the whole satellite coverage.</w:t>
      </w:r>
    </w:p>
    <w:p w14:paraId="51E66879" w14:textId="387B245E" w:rsidR="0038029D" w:rsidRPr="00A069F0" w:rsidRDefault="0038029D" w:rsidP="00A069F0">
      <w:pPr>
        <w:pStyle w:val="BodyText"/>
        <w:spacing w:before="120" w:line="276" w:lineRule="auto"/>
        <w:rPr>
          <w:b/>
          <w:i/>
          <w:sz w:val="22"/>
          <w:szCs w:val="22"/>
          <w:lang w:eastAsia="zh-CN"/>
        </w:rPr>
      </w:pPr>
      <w:r w:rsidRPr="00A069F0">
        <w:rPr>
          <w:b/>
          <w:i/>
          <w:sz w:val="22"/>
          <w:szCs w:val="22"/>
          <w:lang w:eastAsia="zh-CN"/>
        </w:rPr>
        <w:t xml:space="preserve">Proposal 1: The percentage of </w:t>
      </w:r>
      <w:r w:rsidR="00F56F95">
        <w:rPr>
          <w:b/>
          <w:i/>
          <w:sz w:val="22"/>
          <w:szCs w:val="22"/>
          <w:lang w:eastAsia="zh-CN"/>
        </w:rPr>
        <w:t xml:space="preserve">served </w:t>
      </w:r>
      <w:r w:rsidRPr="00A069F0">
        <w:rPr>
          <w:b/>
          <w:i/>
          <w:sz w:val="22"/>
          <w:szCs w:val="22"/>
          <w:lang w:eastAsia="zh-CN"/>
        </w:rPr>
        <w:t>beam footprints</w:t>
      </w:r>
      <w:r w:rsidR="00F56F95">
        <w:rPr>
          <w:b/>
          <w:i/>
          <w:sz w:val="22"/>
          <w:szCs w:val="22"/>
          <w:lang w:eastAsia="zh-CN"/>
        </w:rPr>
        <w:t>,</w:t>
      </w:r>
      <w:r w:rsidRPr="00A069F0">
        <w:rPr>
          <w:b/>
          <w:i/>
          <w:sz w:val="22"/>
          <w:szCs w:val="22"/>
          <w:lang w:eastAsia="zh-CN"/>
        </w:rPr>
        <w:t xml:space="preserve"> </w:t>
      </w:r>
      <w:r w:rsidR="004022AE" w:rsidRPr="004022AE">
        <w:rPr>
          <w:b/>
          <w:i/>
          <w:sz w:val="22"/>
          <w:szCs w:val="22"/>
          <w:lang w:eastAsia="zh-CN"/>
        </w:rPr>
        <w:t>where UEs can access the NTN network</w:t>
      </w:r>
      <w:r w:rsidR="00F56F95" w:rsidRPr="00A069F0">
        <w:rPr>
          <w:b/>
          <w:i/>
          <w:sz w:val="22"/>
          <w:szCs w:val="22"/>
          <w:lang w:eastAsia="zh-CN"/>
        </w:rPr>
        <w:t>,</w:t>
      </w:r>
      <w:r w:rsidRPr="00A069F0">
        <w:rPr>
          <w:b/>
          <w:i/>
          <w:sz w:val="22"/>
          <w:szCs w:val="22"/>
          <w:lang w:eastAsia="zh-CN"/>
        </w:rPr>
        <w:t xml:space="preserve"> needs to be improved </w:t>
      </w:r>
      <w:r w:rsidR="004022AE">
        <w:rPr>
          <w:b/>
          <w:i/>
          <w:sz w:val="22"/>
          <w:szCs w:val="22"/>
          <w:lang w:eastAsia="zh-CN"/>
        </w:rPr>
        <w:t>for</w:t>
      </w:r>
      <w:r w:rsidRPr="00A069F0">
        <w:rPr>
          <w:b/>
          <w:i/>
          <w:sz w:val="22"/>
          <w:szCs w:val="22"/>
          <w:lang w:eastAsia="zh-CN"/>
        </w:rPr>
        <w:t xml:space="preserve"> </w:t>
      </w:r>
      <w:r w:rsidR="00E000AF">
        <w:rPr>
          <w:b/>
          <w:i/>
          <w:sz w:val="22"/>
          <w:szCs w:val="22"/>
          <w:lang w:eastAsia="zh-CN"/>
        </w:rPr>
        <w:t xml:space="preserve">NTN </w:t>
      </w:r>
      <w:r w:rsidRPr="00A069F0">
        <w:rPr>
          <w:b/>
          <w:i/>
          <w:sz w:val="22"/>
          <w:szCs w:val="22"/>
          <w:lang w:eastAsia="zh-CN"/>
        </w:rPr>
        <w:t xml:space="preserve">system level coverage </w:t>
      </w:r>
      <w:r w:rsidR="00E000AF">
        <w:rPr>
          <w:b/>
          <w:i/>
          <w:sz w:val="22"/>
          <w:szCs w:val="22"/>
          <w:lang w:eastAsia="zh-CN"/>
        </w:rPr>
        <w:t>enhancement</w:t>
      </w:r>
      <w:r w:rsidRPr="00A069F0">
        <w:rPr>
          <w:b/>
          <w:i/>
          <w:sz w:val="22"/>
          <w:szCs w:val="22"/>
          <w:lang w:eastAsia="zh-CN"/>
        </w:rPr>
        <w:t xml:space="preserve">. </w:t>
      </w:r>
    </w:p>
    <w:p w14:paraId="001803EE" w14:textId="09EAE477" w:rsidR="003A5905" w:rsidRPr="00D84E07" w:rsidRDefault="003A5905">
      <w:pPr>
        <w:spacing w:before="120" w:line="276" w:lineRule="auto"/>
        <w:rPr>
          <w:lang w:eastAsia="zh-CN"/>
        </w:rPr>
      </w:pPr>
      <w:r w:rsidRPr="00D84E07">
        <w:rPr>
          <w:lang w:eastAsia="zh-CN"/>
        </w:rPr>
        <w:t xml:space="preserve">Furthermore, </w:t>
      </w:r>
      <w:r w:rsidR="00920D22" w:rsidRPr="00D84E07">
        <w:rPr>
          <w:lang w:eastAsia="zh-CN"/>
        </w:rPr>
        <w:t>there may be a big difference in</w:t>
      </w:r>
      <w:r w:rsidRPr="00D84E07">
        <w:rPr>
          <w:lang w:eastAsia="zh-CN"/>
        </w:rPr>
        <w:t xml:space="preserve"> </w:t>
      </w:r>
      <w:r w:rsidR="00920D22" w:rsidRPr="00D84E07">
        <w:rPr>
          <w:lang w:eastAsia="zh-CN"/>
        </w:rPr>
        <w:t>terms of user</w:t>
      </w:r>
      <w:r w:rsidRPr="00D84E07">
        <w:rPr>
          <w:lang w:eastAsia="zh-CN"/>
        </w:rPr>
        <w:t xml:space="preserve"> density in different beam footprints considering</w:t>
      </w:r>
      <w:r w:rsidR="00920D22" w:rsidRPr="00D84E07">
        <w:rPr>
          <w:lang w:eastAsia="zh-CN"/>
        </w:rPr>
        <w:t xml:space="preserve"> </w:t>
      </w:r>
      <w:r w:rsidRPr="00D84E07">
        <w:rPr>
          <w:lang w:eastAsia="zh-CN"/>
        </w:rPr>
        <w:t xml:space="preserve">the same satellite may cover different earth terrains, </w:t>
      </w:r>
      <w:proofErr w:type="gramStart"/>
      <w:r w:rsidRPr="00D84E07">
        <w:rPr>
          <w:lang w:eastAsia="zh-CN"/>
        </w:rPr>
        <w:t>e.g.</w:t>
      </w:r>
      <w:proofErr w:type="gramEnd"/>
      <w:r w:rsidRPr="00D84E07">
        <w:rPr>
          <w:lang w:eastAsia="zh-CN"/>
        </w:rPr>
        <w:t xml:space="preserve"> </w:t>
      </w:r>
      <w:r w:rsidR="002B2073" w:rsidRPr="00D84E07">
        <w:rPr>
          <w:lang w:eastAsia="zh-CN"/>
        </w:rPr>
        <w:t>rural areas</w:t>
      </w:r>
      <w:r w:rsidRPr="00D84E07">
        <w:rPr>
          <w:lang w:eastAsia="zh-CN"/>
        </w:rPr>
        <w:t xml:space="preserve"> and desert areas may have </w:t>
      </w:r>
      <w:r w:rsidR="004A3BB3" w:rsidRPr="00D84E07">
        <w:rPr>
          <w:lang w:eastAsia="zh-CN"/>
        </w:rPr>
        <w:t>quite different</w:t>
      </w:r>
      <w:r w:rsidRPr="00D84E07">
        <w:rPr>
          <w:lang w:eastAsia="zh-CN"/>
        </w:rPr>
        <w:t xml:space="preserve"> user densities. </w:t>
      </w:r>
      <w:r w:rsidR="004A3BB3" w:rsidRPr="00D84E07">
        <w:rPr>
          <w:lang w:eastAsia="zh-CN"/>
        </w:rPr>
        <w:t xml:space="preserve">NR </w:t>
      </w:r>
      <w:r w:rsidRPr="00D84E07">
        <w:rPr>
          <w:lang w:eastAsia="zh-CN"/>
        </w:rPr>
        <w:t>common broadcast signal</w:t>
      </w:r>
      <w:r w:rsidR="004A3BB3" w:rsidRPr="00D84E07">
        <w:rPr>
          <w:lang w:eastAsia="zh-CN"/>
        </w:rPr>
        <w:t>s/channel</w:t>
      </w:r>
      <w:r w:rsidRPr="00D84E07">
        <w:rPr>
          <w:lang w:eastAsia="zh-CN"/>
        </w:rPr>
        <w:t>s such as SSB and SIB</w:t>
      </w:r>
      <w:r w:rsidR="004A3BB3" w:rsidRPr="00D84E07">
        <w:rPr>
          <w:lang w:eastAsia="zh-CN"/>
        </w:rPr>
        <w:t>s</w:t>
      </w:r>
      <w:r w:rsidRPr="00D84E07">
        <w:rPr>
          <w:lang w:eastAsia="zh-CN"/>
        </w:rPr>
        <w:t xml:space="preserve"> are</w:t>
      </w:r>
      <w:r w:rsidR="004A3BB3" w:rsidRPr="00D84E07">
        <w:rPr>
          <w:lang w:eastAsia="zh-CN"/>
        </w:rPr>
        <w:t xml:space="preserve"> usually</w:t>
      </w:r>
      <w:r w:rsidRPr="00D84E07">
        <w:rPr>
          <w:lang w:eastAsia="zh-CN"/>
        </w:rPr>
        <w:t xml:space="preserve"> equally distributed to all </w:t>
      </w:r>
      <w:r w:rsidR="00396FB5" w:rsidRPr="00D84E07">
        <w:rPr>
          <w:lang w:eastAsia="zh-CN"/>
        </w:rPr>
        <w:t xml:space="preserve">beam </w:t>
      </w:r>
      <w:r w:rsidRPr="00D84E07">
        <w:rPr>
          <w:lang w:eastAsia="zh-CN"/>
        </w:rPr>
        <w:t>footprints</w:t>
      </w:r>
      <w:r w:rsidR="004A3BB3" w:rsidRPr="00D84E07">
        <w:rPr>
          <w:lang w:eastAsia="zh-CN"/>
        </w:rPr>
        <w:t xml:space="preserve"> within a cell of the satellite</w:t>
      </w:r>
      <w:r w:rsidRPr="00D84E07">
        <w:rPr>
          <w:lang w:eastAsia="zh-CN"/>
        </w:rPr>
        <w:t xml:space="preserve">. </w:t>
      </w:r>
      <w:r w:rsidR="004A3BB3" w:rsidRPr="00D84E07">
        <w:rPr>
          <w:lang w:eastAsia="zh-CN"/>
        </w:rPr>
        <w:t>This may cause inefficien</w:t>
      </w:r>
      <w:r w:rsidR="00396FB5" w:rsidRPr="00D84E07">
        <w:rPr>
          <w:lang w:eastAsia="zh-CN"/>
        </w:rPr>
        <w:t>t</w:t>
      </w:r>
      <w:r w:rsidR="004A3BB3" w:rsidRPr="00D84E07">
        <w:rPr>
          <w:lang w:eastAsia="zh-CN"/>
        </w:rPr>
        <w:t xml:space="preserve"> usage of resources considering some beam footprints may have sparse UE service/traffic arrival. </w:t>
      </w:r>
      <w:r w:rsidRPr="00D84E07">
        <w:rPr>
          <w:lang w:eastAsia="zh-CN"/>
        </w:rPr>
        <w:t xml:space="preserve">Therefore, </w:t>
      </w:r>
      <w:r w:rsidR="004A3BB3" w:rsidRPr="00D84E07">
        <w:rPr>
          <w:lang w:eastAsia="zh-CN"/>
        </w:rPr>
        <w:t xml:space="preserve">it is proposed that the unequal distribution of user density among different beam footprints should be considered in the system level coverage enhancement. As an example, the UE density can be pre-known by the population information of the areas of each beam footprints, this can be taken as </w:t>
      </w:r>
      <w:r w:rsidR="001D6B65" w:rsidRPr="00D84E07">
        <w:rPr>
          <w:lang w:eastAsia="zh-CN"/>
        </w:rPr>
        <w:t xml:space="preserve">prior </w:t>
      </w:r>
      <w:r w:rsidR="004A3BB3" w:rsidRPr="00D84E07">
        <w:rPr>
          <w:lang w:eastAsia="zh-CN"/>
        </w:rPr>
        <w:t xml:space="preserve">information to configure RACH resource properly to enhance the access capacity and user experience. </w:t>
      </w:r>
    </w:p>
    <w:p w14:paraId="2FCA86FA" w14:textId="015FEAEC" w:rsidR="002C464C" w:rsidRPr="002670F6" w:rsidRDefault="003A5905">
      <w:pPr>
        <w:spacing w:before="120" w:line="276" w:lineRule="auto"/>
        <w:rPr>
          <w:b/>
          <w:i/>
          <w:lang w:eastAsia="zh-CN"/>
        </w:rPr>
      </w:pPr>
      <w:r w:rsidRPr="00CB6767">
        <w:rPr>
          <w:b/>
          <w:i/>
          <w:lang w:eastAsia="zh-CN"/>
        </w:rPr>
        <w:t>Proposal</w:t>
      </w:r>
      <w:r>
        <w:rPr>
          <w:b/>
          <w:i/>
          <w:lang w:eastAsia="zh-CN"/>
        </w:rPr>
        <w:t xml:space="preserve"> </w:t>
      </w:r>
      <w:r w:rsidR="00A74112">
        <w:rPr>
          <w:b/>
          <w:i/>
          <w:lang w:eastAsia="zh-CN"/>
        </w:rPr>
        <w:t>2</w:t>
      </w:r>
      <w:r w:rsidRPr="00CB6767">
        <w:rPr>
          <w:b/>
          <w:i/>
          <w:lang w:eastAsia="zh-CN"/>
        </w:rPr>
        <w:t>:</w:t>
      </w:r>
      <w:r w:rsidR="00A74112">
        <w:rPr>
          <w:b/>
          <w:i/>
          <w:lang w:eastAsia="zh-CN"/>
        </w:rPr>
        <w:t xml:space="preserve"> The unequal distribution of user density among different beam footprints should be considered in the system level coverage enhancement, </w:t>
      </w:r>
      <w:proofErr w:type="gramStart"/>
      <w:r w:rsidR="00A74112">
        <w:rPr>
          <w:b/>
          <w:i/>
          <w:lang w:eastAsia="zh-CN"/>
        </w:rPr>
        <w:t>e.g.</w:t>
      </w:r>
      <w:proofErr w:type="gramEnd"/>
      <w:r w:rsidR="00A74112">
        <w:rPr>
          <w:b/>
          <w:i/>
          <w:lang w:eastAsia="zh-CN"/>
        </w:rPr>
        <w:t xml:space="preserve"> initial access enhancement.</w:t>
      </w:r>
    </w:p>
    <w:p w14:paraId="1894013E" w14:textId="272A7188" w:rsidR="003A5905" w:rsidRPr="00D84E07" w:rsidRDefault="003A5905" w:rsidP="00A069F0">
      <w:pPr>
        <w:pStyle w:val="BodyText"/>
        <w:spacing w:before="120" w:line="276" w:lineRule="auto"/>
        <w:rPr>
          <w:sz w:val="22"/>
          <w:szCs w:val="22"/>
          <w:lang w:eastAsia="zh-CN"/>
        </w:rPr>
      </w:pPr>
      <w:r w:rsidRPr="00D84E07">
        <w:rPr>
          <w:sz w:val="22"/>
          <w:szCs w:val="22"/>
          <w:lang w:eastAsia="zh-CN"/>
        </w:rPr>
        <w:t xml:space="preserve">Further, as elaborated above, the satellite communication </w:t>
      </w:r>
      <w:r w:rsidR="002473EF" w:rsidRPr="00D84E07">
        <w:rPr>
          <w:sz w:val="22"/>
          <w:szCs w:val="22"/>
          <w:lang w:eastAsia="zh-CN"/>
        </w:rPr>
        <w:t>has</w:t>
      </w:r>
      <w:r w:rsidRPr="00D84E07">
        <w:rPr>
          <w:sz w:val="22"/>
          <w:szCs w:val="22"/>
          <w:lang w:eastAsia="zh-CN"/>
        </w:rPr>
        <w:t xml:space="preserve"> large</w:t>
      </w:r>
      <w:r w:rsidR="002473EF" w:rsidRPr="00D84E07">
        <w:rPr>
          <w:sz w:val="22"/>
          <w:szCs w:val="22"/>
          <w:lang w:eastAsia="zh-CN"/>
        </w:rPr>
        <w:t>r</w:t>
      </w:r>
      <w:r w:rsidRPr="00D84E07">
        <w:rPr>
          <w:sz w:val="22"/>
          <w:szCs w:val="22"/>
          <w:lang w:eastAsia="zh-CN"/>
        </w:rPr>
        <w:t xml:space="preserve"> coverage area with respect to terrestrial networks</w:t>
      </w:r>
      <w:r w:rsidR="002473EF" w:rsidRPr="00D84E07">
        <w:rPr>
          <w:sz w:val="22"/>
          <w:szCs w:val="22"/>
          <w:lang w:eastAsia="zh-CN"/>
        </w:rPr>
        <w:t>.</w:t>
      </w:r>
      <w:r w:rsidRPr="00D84E07">
        <w:rPr>
          <w:sz w:val="22"/>
          <w:szCs w:val="22"/>
          <w:lang w:eastAsia="zh-CN"/>
        </w:rPr>
        <w:t xml:space="preserve"> </w:t>
      </w:r>
      <w:r w:rsidR="002473EF" w:rsidRPr="00D84E07">
        <w:rPr>
          <w:sz w:val="22"/>
          <w:szCs w:val="22"/>
          <w:lang w:eastAsia="zh-CN"/>
        </w:rPr>
        <w:t>W</w:t>
      </w:r>
      <w:r w:rsidRPr="00D84E07">
        <w:rPr>
          <w:sz w:val="22"/>
          <w:szCs w:val="22"/>
          <w:lang w:eastAsia="zh-CN"/>
        </w:rPr>
        <w:t xml:space="preserve">hile </w:t>
      </w:r>
      <w:r w:rsidR="002473EF" w:rsidRPr="00D84E07">
        <w:rPr>
          <w:sz w:val="22"/>
          <w:szCs w:val="22"/>
          <w:lang w:eastAsia="zh-CN"/>
        </w:rPr>
        <w:t>the total</w:t>
      </w:r>
      <w:r w:rsidRPr="00D84E07">
        <w:rPr>
          <w:sz w:val="22"/>
          <w:szCs w:val="22"/>
          <w:lang w:eastAsia="zh-CN"/>
        </w:rPr>
        <w:t xml:space="preserve"> </w:t>
      </w:r>
      <w:r w:rsidR="002473EF" w:rsidRPr="00D84E07">
        <w:rPr>
          <w:sz w:val="22"/>
          <w:szCs w:val="22"/>
          <w:lang w:eastAsia="zh-CN"/>
        </w:rPr>
        <w:t xml:space="preserve">Tx </w:t>
      </w:r>
      <w:r w:rsidRPr="00D84E07">
        <w:rPr>
          <w:sz w:val="22"/>
          <w:szCs w:val="22"/>
          <w:lang w:eastAsia="zh-CN"/>
        </w:rPr>
        <w:t xml:space="preserve">power and </w:t>
      </w:r>
      <w:r w:rsidR="002473EF" w:rsidRPr="00D84E07">
        <w:rPr>
          <w:sz w:val="22"/>
          <w:szCs w:val="22"/>
          <w:lang w:eastAsia="zh-CN"/>
        </w:rPr>
        <w:t xml:space="preserve">number of </w:t>
      </w:r>
      <w:r w:rsidRPr="00D84E07">
        <w:rPr>
          <w:sz w:val="22"/>
          <w:szCs w:val="22"/>
          <w:lang w:eastAsia="zh-CN"/>
        </w:rPr>
        <w:t xml:space="preserve">active beams </w:t>
      </w:r>
      <w:r w:rsidR="006225DD" w:rsidRPr="00D84E07">
        <w:rPr>
          <w:sz w:val="22"/>
          <w:szCs w:val="22"/>
          <w:lang w:eastAsia="zh-CN"/>
        </w:rPr>
        <w:t>are restricted by the satellite payload limitations</w:t>
      </w:r>
      <w:r w:rsidRPr="00D84E07">
        <w:rPr>
          <w:sz w:val="22"/>
          <w:szCs w:val="22"/>
          <w:lang w:eastAsia="zh-CN"/>
        </w:rPr>
        <w:t xml:space="preserve">. </w:t>
      </w:r>
      <w:r w:rsidR="006225DD" w:rsidRPr="00D84E07">
        <w:rPr>
          <w:sz w:val="22"/>
          <w:szCs w:val="22"/>
          <w:lang w:eastAsia="zh-CN"/>
        </w:rPr>
        <w:t xml:space="preserve">Therefore, it is expected the SSBs/SIBs may need to be transmitted in TDM manner for </w:t>
      </w:r>
      <w:r w:rsidR="006225DD" w:rsidRPr="00D84E07">
        <w:rPr>
          <w:sz w:val="22"/>
          <w:szCs w:val="22"/>
          <w:lang w:eastAsia="zh-CN"/>
        </w:rPr>
        <w:lastRenderedPageBreak/>
        <w:t xml:space="preserve">different beam footprints to support more served beams. This would increase the </w:t>
      </w:r>
      <w:r w:rsidRPr="00D84E07">
        <w:rPr>
          <w:sz w:val="22"/>
          <w:szCs w:val="22"/>
          <w:lang w:eastAsia="zh-CN"/>
        </w:rPr>
        <w:t>SSB</w:t>
      </w:r>
      <w:r w:rsidR="006225DD" w:rsidRPr="00D84E07">
        <w:rPr>
          <w:sz w:val="22"/>
          <w:szCs w:val="22"/>
          <w:lang w:eastAsia="zh-CN"/>
        </w:rPr>
        <w:t xml:space="preserve"> burst periodicity</w:t>
      </w:r>
      <w:r w:rsidRPr="00D84E07">
        <w:rPr>
          <w:sz w:val="22"/>
          <w:szCs w:val="22"/>
          <w:lang w:eastAsia="zh-CN"/>
        </w:rPr>
        <w:t xml:space="preserve"> for each satellite beam footprint.  Therefore</w:t>
      </w:r>
      <w:r w:rsidR="006225DD" w:rsidRPr="00D84E07">
        <w:rPr>
          <w:sz w:val="22"/>
          <w:szCs w:val="22"/>
          <w:lang w:eastAsia="zh-CN"/>
        </w:rPr>
        <w:t>,</w:t>
      </w:r>
      <w:r w:rsidR="00D215E8" w:rsidRPr="00D84E07">
        <w:rPr>
          <w:sz w:val="22"/>
          <w:szCs w:val="22"/>
          <w:lang w:eastAsia="zh-CN"/>
        </w:rPr>
        <w:t xml:space="preserve"> </w:t>
      </w:r>
      <w:r w:rsidRPr="00D84E07">
        <w:rPr>
          <w:sz w:val="22"/>
          <w:szCs w:val="22"/>
          <w:lang w:eastAsia="zh-CN"/>
        </w:rPr>
        <w:t xml:space="preserve">RAN1 </w:t>
      </w:r>
      <w:r w:rsidR="006225DD" w:rsidRPr="00D84E07">
        <w:rPr>
          <w:sz w:val="22"/>
          <w:szCs w:val="22"/>
          <w:lang w:eastAsia="zh-CN"/>
        </w:rPr>
        <w:t>should</w:t>
      </w:r>
      <w:r w:rsidRPr="00D84E07">
        <w:rPr>
          <w:sz w:val="22"/>
          <w:szCs w:val="22"/>
          <w:lang w:eastAsia="zh-CN"/>
        </w:rPr>
        <w:t xml:space="preserve"> at least study and </w:t>
      </w:r>
      <w:r w:rsidR="006225DD" w:rsidRPr="00D84E07">
        <w:rPr>
          <w:sz w:val="22"/>
          <w:szCs w:val="22"/>
          <w:lang w:eastAsia="zh-CN"/>
        </w:rPr>
        <w:t>minimize</w:t>
      </w:r>
      <w:r w:rsidRPr="00D84E07">
        <w:rPr>
          <w:sz w:val="22"/>
          <w:szCs w:val="22"/>
          <w:lang w:eastAsia="zh-CN"/>
        </w:rPr>
        <w:t xml:space="preserve"> this issue in the system level coverage enhancement evaluation.</w:t>
      </w:r>
    </w:p>
    <w:p w14:paraId="57887400" w14:textId="339DBF1F" w:rsidR="006225DD" w:rsidRDefault="006225DD">
      <w:pPr>
        <w:spacing w:before="120" w:line="276" w:lineRule="auto"/>
        <w:rPr>
          <w:b/>
          <w:i/>
          <w:lang w:eastAsia="zh-CN"/>
        </w:rPr>
      </w:pPr>
      <w:r>
        <w:rPr>
          <w:rFonts w:hint="eastAsia"/>
          <w:b/>
          <w:i/>
          <w:lang w:eastAsia="zh-CN"/>
        </w:rPr>
        <w:t>O</w:t>
      </w:r>
      <w:r>
        <w:rPr>
          <w:b/>
          <w:i/>
          <w:lang w:eastAsia="zh-CN"/>
        </w:rPr>
        <w:t>bservation 1: SSB periodicity may need to be increased to support more served beam footprints considering the constraints of active beam number and total Tx power on satellite payload.</w:t>
      </w:r>
    </w:p>
    <w:p w14:paraId="6BA4E17A" w14:textId="6FDC4968" w:rsidR="00CA6D3D" w:rsidRPr="002D2B43" w:rsidRDefault="003A5905" w:rsidP="00A069F0">
      <w:pPr>
        <w:spacing w:before="120" w:line="276" w:lineRule="auto"/>
        <w:rPr>
          <w:i/>
          <w:highlight w:val="yellow"/>
          <w:lang w:eastAsia="zh-CN"/>
        </w:rPr>
      </w:pPr>
      <w:r w:rsidRPr="00CB6767">
        <w:rPr>
          <w:b/>
          <w:i/>
          <w:lang w:eastAsia="zh-CN"/>
        </w:rPr>
        <w:t xml:space="preserve">Proposal </w:t>
      </w:r>
      <w:r w:rsidR="00A74112">
        <w:rPr>
          <w:b/>
          <w:i/>
          <w:lang w:eastAsia="zh-CN"/>
        </w:rPr>
        <w:t>3</w:t>
      </w:r>
      <w:r w:rsidRPr="00CB6767">
        <w:rPr>
          <w:b/>
          <w:i/>
          <w:lang w:eastAsia="zh-CN"/>
        </w:rPr>
        <w:t>:</w:t>
      </w:r>
      <w:r>
        <w:rPr>
          <w:b/>
          <w:i/>
          <w:lang w:eastAsia="zh-CN"/>
        </w:rPr>
        <w:t xml:space="preserve"> </w:t>
      </w:r>
      <w:r w:rsidR="00A74112">
        <w:rPr>
          <w:b/>
          <w:i/>
          <w:lang w:eastAsia="zh-CN"/>
        </w:rPr>
        <w:t>T</w:t>
      </w:r>
      <w:r w:rsidRPr="00CB6767">
        <w:rPr>
          <w:b/>
          <w:i/>
          <w:lang w:eastAsia="zh-CN"/>
        </w:rPr>
        <w:t>he</w:t>
      </w:r>
      <w:r w:rsidR="006225DD">
        <w:rPr>
          <w:b/>
          <w:i/>
          <w:lang w:eastAsia="zh-CN"/>
        </w:rPr>
        <w:t xml:space="preserve"> </w:t>
      </w:r>
      <w:r w:rsidR="00C93AAA">
        <w:rPr>
          <w:b/>
          <w:i/>
          <w:lang w:eastAsia="zh-CN"/>
        </w:rPr>
        <w:t>longer</w:t>
      </w:r>
      <w:r w:rsidR="006225DD">
        <w:rPr>
          <w:b/>
          <w:i/>
          <w:lang w:eastAsia="zh-CN"/>
        </w:rPr>
        <w:t xml:space="preserve"> </w:t>
      </w:r>
      <w:r w:rsidR="00C93AAA">
        <w:rPr>
          <w:b/>
          <w:i/>
          <w:lang w:eastAsia="zh-CN"/>
        </w:rPr>
        <w:t>period</w:t>
      </w:r>
      <w:r w:rsidRPr="00CB6767">
        <w:rPr>
          <w:b/>
          <w:i/>
          <w:lang w:eastAsia="zh-CN"/>
        </w:rPr>
        <w:t xml:space="preserve"> for transmission of common signal/channel, e.g., SSB and SIBs</w:t>
      </w:r>
      <w:r w:rsidR="00A74112">
        <w:rPr>
          <w:b/>
          <w:i/>
          <w:lang w:eastAsia="zh-CN"/>
        </w:rPr>
        <w:t xml:space="preserve"> is to be discussed </w:t>
      </w:r>
      <w:r w:rsidR="006225DD">
        <w:rPr>
          <w:b/>
          <w:i/>
          <w:lang w:eastAsia="zh-CN"/>
        </w:rPr>
        <w:t>to support</w:t>
      </w:r>
      <w:r w:rsidR="00A74112">
        <w:rPr>
          <w:b/>
          <w:i/>
          <w:lang w:eastAsia="zh-CN"/>
        </w:rPr>
        <w:t xml:space="preserve"> Rel-19 system level coverage enhancement</w:t>
      </w:r>
      <w:r w:rsidRPr="00CB6767">
        <w:rPr>
          <w:b/>
          <w:i/>
          <w:lang w:eastAsia="zh-CN"/>
        </w:rPr>
        <w:t>.</w:t>
      </w:r>
      <w:r w:rsidR="002D2B43">
        <w:rPr>
          <w:b/>
          <w:i/>
          <w:lang w:eastAsia="zh-CN"/>
        </w:rPr>
        <w:t xml:space="preserve"> </w:t>
      </w:r>
    </w:p>
    <w:p w14:paraId="38CD2E27" w14:textId="6C9F4359" w:rsidR="00035B0A" w:rsidRDefault="00035B0A" w:rsidP="00A069F0">
      <w:pPr>
        <w:pStyle w:val="BodyText"/>
        <w:spacing w:before="120" w:line="276" w:lineRule="auto"/>
        <w:rPr>
          <w:sz w:val="22"/>
          <w:szCs w:val="22"/>
          <w:lang w:eastAsia="zh-CN"/>
        </w:rPr>
      </w:pPr>
      <w:r w:rsidRPr="00A069F0">
        <w:rPr>
          <w:sz w:val="22"/>
          <w:szCs w:val="22"/>
          <w:lang w:eastAsia="zh-CN"/>
        </w:rPr>
        <w:t>According to the WID</w:t>
      </w:r>
      <w:r w:rsidR="001F521D" w:rsidRPr="00A069F0">
        <w:rPr>
          <w:sz w:val="22"/>
          <w:szCs w:val="22"/>
          <w:lang w:eastAsia="zh-CN"/>
        </w:rPr>
        <w:t xml:space="preserve">, </w:t>
      </w:r>
      <w:r w:rsidR="003A5905" w:rsidRPr="00CB6767">
        <w:rPr>
          <w:sz w:val="22"/>
          <w:szCs w:val="22"/>
          <w:lang w:eastAsia="zh-CN"/>
        </w:rPr>
        <w:t>link level coverage enhancement</w:t>
      </w:r>
      <w:r>
        <w:rPr>
          <w:sz w:val="22"/>
          <w:szCs w:val="22"/>
          <w:lang w:eastAsia="zh-CN"/>
        </w:rPr>
        <w:t xml:space="preserve"> in Rel-19</w:t>
      </w:r>
      <w:r w:rsidR="003A5905" w:rsidRPr="00CB6767">
        <w:rPr>
          <w:sz w:val="22"/>
          <w:szCs w:val="22"/>
          <w:lang w:eastAsia="zh-CN"/>
        </w:rPr>
        <w:t xml:space="preserve"> is motivated </w:t>
      </w:r>
      <w:r w:rsidR="00607472">
        <w:rPr>
          <w:sz w:val="22"/>
          <w:szCs w:val="22"/>
          <w:lang w:eastAsia="zh-CN"/>
        </w:rPr>
        <w:t xml:space="preserve">by </w:t>
      </w:r>
      <w:r>
        <w:rPr>
          <w:sz w:val="22"/>
          <w:szCs w:val="22"/>
          <w:lang w:eastAsia="zh-CN"/>
        </w:rPr>
        <w:t>the assumption that</w:t>
      </w:r>
      <w:r w:rsidR="003A5905" w:rsidRPr="00CB6767">
        <w:rPr>
          <w:sz w:val="22"/>
          <w:szCs w:val="22"/>
          <w:lang w:eastAsia="zh-CN"/>
        </w:rPr>
        <w:t xml:space="preserve"> power sharing </w:t>
      </w:r>
      <w:r w:rsidRPr="00CB6767">
        <w:rPr>
          <w:sz w:val="22"/>
          <w:szCs w:val="22"/>
          <w:lang w:eastAsia="zh-CN"/>
        </w:rPr>
        <w:t>among satellite beams</w:t>
      </w:r>
      <w:r w:rsidRPr="00CB6767" w:rsidDel="00035B0A">
        <w:rPr>
          <w:sz w:val="22"/>
          <w:szCs w:val="22"/>
          <w:lang w:eastAsia="zh-CN"/>
        </w:rPr>
        <w:t xml:space="preserve"> </w:t>
      </w:r>
      <w:r>
        <w:rPr>
          <w:sz w:val="22"/>
          <w:szCs w:val="22"/>
          <w:lang w:eastAsia="zh-CN"/>
        </w:rPr>
        <w:t>may be needed and per beam Tx power may be not as high as defined in TR 38.821</w:t>
      </w:r>
      <w:r w:rsidR="003A5905" w:rsidRPr="00CB6767">
        <w:rPr>
          <w:sz w:val="22"/>
          <w:szCs w:val="22"/>
          <w:lang w:eastAsia="zh-CN"/>
        </w:rPr>
        <w:t xml:space="preserve">. </w:t>
      </w:r>
      <w:r>
        <w:rPr>
          <w:sz w:val="22"/>
          <w:szCs w:val="22"/>
          <w:lang w:eastAsia="zh-CN"/>
        </w:rPr>
        <w:t xml:space="preserve">However, it should be noticed that </w:t>
      </w:r>
      <w:r w:rsidR="003A5905" w:rsidRPr="00CB6767">
        <w:rPr>
          <w:sz w:val="22"/>
          <w:szCs w:val="22"/>
          <w:lang w:eastAsia="zh-CN"/>
        </w:rPr>
        <w:t>the EIRP density in TR</w:t>
      </w:r>
      <w:r w:rsidR="00B83081">
        <w:rPr>
          <w:sz w:val="22"/>
          <w:szCs w:val="22"/>
          <w:lang w:eastAsia="zh-CN"/>
        </w:rPr>
        <w:t xml:space="preserve"> </w:t>
      </w:r>
      <w:r w:rsidR="003A5905" w:rsidRPr="00CB6767">
        <w:rPr>
          <w:sz w:val="22"/>
          <w:szCs w:val="22"/>
          <w:lang w:eastAsia="zh-CN"/>
        </w:rPr>
        <w:t xml:space="preserve">38.821 is </w:t>
      </w:r>
      <w:r>
        <w:rPr>
          <w:sz w:val="22"/>
          <w:szCs w:val="22"/>
          <w:lang w:eastAsia="zh-CN"/>
        </w:rPr>
        <w:t xml:space="preserve">defined </w:t>
      </w:r>
      <w:r w:rsidR="003A5905" w:rsidRPr="00CB6767">
        <w:rPr>
          <w:sz w:val="22"/>
          <w:szCs w:val="22"/>
          <w:lang w:eastAsia="zh-CN"/>
        </w:rPr>
        <w:t>per active beam,</w:t>
      </w:r>
      <w:r>
        <w:rPr>
          <w:sz w:val="22"/>
          <w:szCs w:val="22"/>
          <w:lang w:eastAsia="zh-CN"/>
        </w:rPr>
        <w:t xml:space="preserve"> and it </w:t>
      </w:r>
      <w:r w:rsidR="003A5905" w:rsidRPr="00CB6767">
        <w:rPr>
          <w:sz w:val="22"/>
          <w:szCs w:val="22"/>
          <w:lang w:eastAsia="zh-CN"/>
        </w:rPr>
        <w:t xml:space="preserve">does not mean that the total </w:t>
      </w:r>
      <w:r w:rsidR="00607472">
        <w:rPr>
          <w:sz w:val="22"/>
          <w:szCs w:val="22"/>
          <w:lang w:eastAsia="zh-CN"/>
        </w:rPr>
        <w:t>Tx</w:t>
      </w:r>
      <w:r w:rsidR="003A5905" w:rsidRPr="00CB6767">
        <w:rPr>
          <w:sz w:val="22"/>
          <w:szCs w:val="22"/>
          <w:lang w:eastAsia="zh-CN"/>
        </w:rPr>
        <w:t xml:space="preserve"> power of the satellite is the same as the value defined for the per beam power</w:t>
      </w:r>
      <w:r w:rsidR="00C93AAA">
        <w:rPr>
          <w:sz w:val="22"/>
          <w:szCs w:val="22"/>
          <w:lang w:eastAsia="zh-CN"/>
        </w:rPr>
        <w:t xml:space="preserve"> corresponding to </w:t>
      </w:r>
      <w:r w:rsidR="00C93AAA" w:rsidRPr="00CB6767">
        <w:rPr>
          <w:sz w:val="22"/>
          <w:szCs w:val="22"/>
          <w:lang w:eastAsia="zh-CN"/>
        </w:rPr>
        <w:t xml:space="preserve">the </w:t>
      </w:r>
      <w:r w:rsidR="00C93AAA">
        <w:rPr>
          <w:sz w:val="22"/>
          <w:szCs w:val="22"/>
          <w:lang w:eastAsia="zh-CN"/>
        </w:rPr>
        <w:t xml:space="preserve">per beam </w:t>
      </w:r>
      <w:r w:rsidR="00C93AAA" w:rsidRPr="00CB6767">
        <w:rPr>
          <w:sz w:val="22"/>
          <w:szCs w:val="22"/>
          <w:lang w:eastAsia="zh-CN"/>
        </w:rPr>
        <w:t>EIRP density in TR</w:t>
      </w:r>
      <w:r w:rsidR="00B83081">
        <w:rPr>
          <w:sz w:val="22"/>
          <w:szCs w:val="22"/>
          <w:lang w:eastAsia="zh-CN"/>
        </w:rPr>
        <w:t xml:space="preserve"> </w:t>
      </w:r>
      <w:r w:rsidR="00C93AAA" w:rsidRPr="00CB6767">
        <w:rPr>
          <w:sz w:val="22"/>
          <w:szCs w:val="22"/>
          <w:lang w:eastAsia="zh-CN"/>
        </w:rPr>
        <w:t>38.821</w:t>
      </w:r>
      <w:r w:rsidR="003A5905" w:rsidRPr="00CB6767">
        <w:rPr>
          <w:sz w:val="22"/>
          <w:szCs w:val="22"/>
          <w:lang w:eastAsia="zh-CN"/>
        </w:rPr>
        <w:t xml:space="preserve">. </w:t>
      </w:r>
      <w:r>
        <w:rPr>
          <w:sz w:val="22"/>
          <w:szCs w:val="22"/>
          <w:lang w:eastAsia="zh-CN"/>
        </w:rPr>
        <w:t xml:space="preserve">Therefore, it is not reasonable to simply divide the Tx power per beam by the number of active beams. </w:t>
      </w:r>
    </w:p>
    <w:p w14:paraId="213B071E" w14:textId="0736AAF4" w:rsidR="003A5905" w:rsidRDefault="003A5905" w:rsidP="00A069F0">
      <w:pPr>
        <w:pStyle w:val="BodyText"/>
        <w:spacing w:before="120" w:line="276" w:lineRule="auto"/>
        <w:rPr>
          <w:sz w:val="22"/>
          <w:szCs w:val="22"/>
          <w:lang w:eastAsia="zh-CN"/>
        </w:rPr>
      </w:pPr>
      <w:r w:rsidRPr="00CB6767">
        <w:rPr>
          <w:sz w:val="22"/>
          <w:szCs w:val="22"/>
          <w:lang w:eastAsia="zh-CN"/>
        </w:rPr>
        <w:t>Therefore, the transmission power per beam for multiple active beams case should not be simply decreased by 6 or 9</w:t>
      </w:r>
      <w:r w:rsidR="00B83081">
        <w:rPr>
          <w:sz w:val="22"/>
          <w:szCs w:val="22"/>
          <w:lang w:eastAsia="zh-CN"/>
        </w:rPr>
        <w:t xml:space="preserve"> </w:t>
      </w:r>
      <w:r w:rsidRPr="00CB6767">
        <w:rPr>
          <w:sz w:val="22"/>
          <w:szCs w:val="22"/>
          <w:lang w:eastAsia="zh-CN"/>
        </w:rPr>
        <w:t>dB</w:t>
      </w:r>
      <w:r w:rsidR="00B83081">
        <w:rPr>
          <w:sz w:val="22"/>
          <w:szCs w:val="22"/>
          <w:lang w:eastAsia="zh-CN"/>
        </w:rPr>
        <w:t xml:space="preserve">. </w:t>
      </w:r>
      <w:r w:rsidRPr="00CB6767">
        <w:rPr>
          <w:sz w:val="22"/>
          <w:szCs w:val="22"/>
          <w:lang w:eastAsia="zh-CN"/>
        </w:rPr>
        <w:t xml:space="preserve">The total power constraints and number of active beams on the satellite should be </w:t>
      </w:r>
      <w:r w:rsidR="00035B0A">
        <w:rPr>
          <w:sz w:val="22"/>
          <w:szCs w:val="22"/>
          <w:lang w:eastAsia="zh-CN"/>
        </w:rPr>
        <w:t>modelled based on typical satellite payload</w:t>
      </w:r>
      <w:r w:rsidRPr="00CB6767">
        <w:rPr>
          <w:sz w:val="22"/>
          <w:szCs w:val="22"/>
          <w:lang w:eastAsia="zh-CN"/>
        </w:rPr>
        <w:t xml:space="preserve">. </w:t>
      </w:r>
      <w:r w:rsidR="00B83081">
        <w:rPr>
          <w:sz w:val="22"/>
          <w:szCs w:val="22"/>
          <w:lang w:eastAsia="zh-CN"/>
        </w:rPr>
        <w:t>Then,</w:t>
      </w:r>
      <w:r w:rsidRPr="00CB6767">
        <w:rPr>
          <w:sz w:val="22"/>
          <w:szCs w:val="22"/>
          <w:lang w:eastAsia="zh-CN"/>
        </w:rPr>
        <w:t xml:space="preserve"> the link budget can be determined accordingly. </w:t>
      </w:r>
    </w:p>
    <w:p w14:paraId="384EA424" w14:textId="77777777" w:rsidR="00035B0A" w:rsidRPr="005A07B1" w:rsidRDefault="00035B0A">
      <w:pPr>
        <w:spacing w:before="120" w:line="276" w:lineRule="auto"/>
        <w:rPr>
          <w:b/>
          <w:i/>
          <w:lang w:eastAsia="zh-CN"/>
        </w:rPr>
      </w:pPr>
      <w:r w:rsidRPr="005A07B1">
        <w:rPr>
          <w:rFonts w:hint="eastAsia"/>
          <w:b/>
          <w:i/>
          <w:lang w:eastAsia="zh-CN"/>
        </w:rPr>
        <w:t>O</w:t>
      </w:r>
      <w:r w:rsidRPr="005A07B1">
        <w:rPr>
          <w:b/>
          <w:i/>
          <w:lang w:eastAsia="zh-CN"/>
        </w:rPr>
        <w:t>bserv</w:t>
      </w:r>
      <w:r>
        <w:rPr>
          <w:b/>
          <w:i/>
          <w:lang w:eastAsia="zh-CN"/>
        </w:rPr>
        <w:t xml:space="preserve">ation 2: The EIRP density defined in TR 38.821 is defined per beam, and it should not be </w:t>
      </w:r>
      <w:r w:rsidRPr="005A07B1">
        <w:rPr>
          <w:b/>
          <w:i/>
          <w:lang w:eastAsia="zh-CN"/>
        </w:rPr>
        <w:t xml:space="preserve">simply </w:t>
      </w:r>
      <w:r>
        <w:rPr>
          <w:b/>
          <w:i/>
          <w:lang w:eastAsia="zh-CN"/>
        </w:rPr>
        <w:t>taken as the satellite total Tx power</w:t>
      </w:r>
      <w:r w:rsidRPr="005A07B1">
        <w:rPr>
          <w:b/>
          <w:i/>
          <w:lang w:eastAsia="zh-CN"/>
        </w:rPr>
        <w:t>.</w:t>
      </w:r>
    </w:p>
    <w:p w14:paraId="7870EFCB" w14:textId="2E3A01D8" w:rsidR="00035B0A" w:rsidRDefault="00035B0A">
      <w:pPr>
        <w:spacing w:before="120" w:line="276" w:lineRule="auto"/>
        <w:rPr>
          <w:b/>
          <w:i/>
          <w:lang w:eastAsia="zh-CN"/>
        </w:rPr>
      </w:pPr>
      <w:r w:rsidRPr="00313483">
        <w:rPr>
          <w:b/>
          <w:i/>
          <w:lang w:eastAsia="zh-CN"/>
        </w:rPr>
        <w:t>Proposal</w:t>
      </w:r>
      <w:r>
        <w:rPr>
          <w:b/>
          <w:i/>
          <w:lang w:eastAsia="zh-CN"/>
        </w:rPr>
        <w:t xml:space="preserve"> 4</w:t>
      </w:r>
      <w:r>
        <w:rPr>
          <w:rFonts w:hint="eastAsia"/>
          <w:b/>
          <w:i/>
          <w:lang w:eastAsia="zh-CN"/>
        </w:rPr>
        <w:t>:</w:t>
      </w:r>
      <w:r>
        <w:rPr>
          <w:b/>
          <w:i/>
          <w:lang w:eastAsia="zh-CN"/>
        </w:rPr>
        <w:t xml:space="preserve"> </w:t>
      </w:r>
      <w:r w:rsidRPr="00A069F0">
        <w:rPr>
          <w:b/>
          <w:i/>
          <w:lang w:eastAsia="zh-CN"/>
        </w:rPr>
        <w:t xml:space="preserve">The </w:t>
      </w:r>
      <w:r>
        <w:rPr>
          <w:b/>
          <w:i/>
          <w:lang w:eastAsia="zh-CN"/>
        </w:rPr>
        <w:t>Tx</w:t>
      </w:r>
      <w:r w:rsidRPr="00A069F0">
        <w:rPr>
          <w:b/>
          <w:i/>
          <w:lang w:eastAsia="zh-CN"/>
        </w:rPr>
        <w:t xml:space="preserve"> power per active beam </w:t>
      </w:r>
      <w:r>
        <w:rPr>
          <w:b/>
          <w:i/>
          <w:lang w:eastAsia="zh-CN"/>
        </w:rPr>
        <w:t xml:space="preserve">for link level coverage evaluation </w:t>
      </w:r>
      <w:r w:rsidRPr="00A069F0">
        <w:rPr>
          <w:b/>
          <w:i/>
          <w:lang w:eastAsia="zh-CN"/>
        </w:rPr>
        <w:t>should be determined based on the satellite total transmission power and the number of active beams</w:t>
      </w:r>
      <w:r>
        <w:rPr>
          <w:b/>
          <w:i/>
          <w:lang w:eastAsia="zh-CN"/>
        </w:rPr>
        <w:t>, rather than simply reduced by 6 or 9dB</w:t>
      </w:r>
      <w:r w:rsidRPr="00A069F0">
        <w:rPr>
          <w:b/>
          <w:i/>
          <w:lang w:eastAsia="zh-CN"/>
        </w:rPr>
        <w:t>.</w:t>
      </w:r>
    </w:p>
    <w:p w14:paraId="1771F114" w14:textId="0CA42634" w:rsidR="00E53F19" w:rsidRDefault="00E53F19" w:rsidP="00A069F0">
      <w:pPr>
        <w:pStyle w:val="BodyText"/>
        <w:spacing w:before="120" w:line="276" w:lineRule="auto"/>
        <w:rPr>
          <w:sz w:val="22"/>
          <w:szCs w:val="22"/>
          <w:lang w:eastAsia="zh-CN"/>
        </w:rPr>
      </w:pPr>
      <w:r>
        <w:rPr>
          <w:sz w:val="22"/>
          <w:szCs w:val="22"/>
          <w:lang w:eastAsia="zh-CN"/>
        </w:rPr>
        <w:t>Furthermore, according to the evaluation in Rel-18 and also the results in section 4, there is large margin observed for each DL channels already. Based on observation 2 and proposal 4, the Tx power per beam due to the power sharing among multiple active beams may not be reduced too much. For example, as analyzed in section 3 and 4, a total satellite Tx power of 200</w:t>
      </w:r>
      <w:r w:rsidR="00D215E1">
        <w:rPr>
          <w:sz w:val="22"/>
          <w:szCs w:val="22"/>
          <w:lang w:eastAsia="zh-CN"/>
        </w:rPr>
        <w:t xml:space="preserve"> </w:t>
      </w:r>
      <w:r>
        <w:rPr>
          <w:sz w:val="22"/>
          <w:szCs w:val="22"/>
          <w:lang w:eastAsia="zh-CN"/>
        </w:rPr>
        <w:t xml:space="preserve">W can support 16 active beams simultaneously already without any reduction on per beam EIRP. Considering the sufficient margin of link level channels, the link level enhancement may not be needed and needs to be justified based on reasonable satellite payload assumptions. </w:t>
      </w:r>
    </w:p>
    <w:p w14:paraId="2A95C104" w14:textId="1A8402EE" w:rsidR="00E53F19" w:rsidRPr="00D84E07" w:rsidRDefault="00E53F19" w:rsidP="00A069F0">
      <w:pPr>
        <w:pStyle w:val="BodyText"/>
        <w:spacing w:before="120" w:line="276" w:lineRule="auto"/>
        <w:rPr>
          <w:sz w:val="22"/>
          <w:szCs w:val="22"/>
          <w:lang w:eastAsia="zh-CN"/>
        </w:rPr>
      </w:pPr>
      <w:r w:rsidRPr="00D84E07">
        <w:rPr>
          <w:sz w:val="22"/>
          <w:szCs w:val="22"/>
          <w:lang w:eastAsia="zh-CN"/>
        </w:rPr>
        <w:t xml:space="preserve">Even if some potential enhancement is discussed/considered, the solution to prolong the transmission time, </w:t>
      </w:r>
      <w:proofErr w:type="gramStart"/>
      <w:r w:rsidRPr="00D84E07">
        <w:rPr>
          <w:sz w:val="22"/>
          <w:szCs w:val="22"/>
          <w:lang w:eastAsia="zh-CN"/>
        </w:rPr>
        <w:t>e.g.</w:t>
      </w:r>
      <w:proofErr w:type="gramEnd"/>
      <w:r w:rsidRPr="00D84E07">
        <w:rPr>
          <w:sz w:val="22"/>
          <w:szCs w:val="22"/>
          <w:lang w:eastAsia="zh-CN"/>
        </w:rPr>
        <w:t xml:space="preserve"> by repetition, of the DL channel/signal can only accumulate the energy of DL symbols. It cannot really resolve the potential power limited issue. For example, instead of using repetition transmission of </w:t>
      </w:r>
      <m:oMath>
        <m:r>
          <m:rPr>
            <m:sty m:val="p"/>
          </m:rPr>
          <w:rPr>
            <w:rFonts w:ascii="Cambria Math" w:hAnsi="Cambria Math" w:hint="eastAsia"/>
            <w:sz w:val="22"/>
            <w:szCs w:val="22"/>
            <w:lang w:eastAsia="zh-CN"/>
          </w:rPr>
          <m:t>N</m:t>
        </m:r>
      </m:oMath>
      <w:r w:rsidRPr="00D84E07">
        <w:rPr>
          <w:sz w:val="22"/>
          <w:szCs w:val="22"/>
          <w:lang w:eastAsia="zh-CN"/>
        </w:rPr>
        <w:t xml:space="preserve"> slots with 1/N per beam transmission power, the gNB could use unreduced Tx power on each active beam, which can be consecutively transmitted </w:t>
      </w:r>
      <w:r w:rsidR="00C8121B" w:rsidRPr="00D84E07">
        <w:rPr>
          <w:sz w:val="22"/>
          <w:szCs w:val="22"/>
          <w:lang w:eastAsia="zh-CN"/>
        </w:rPr>
        <w:t xml:space="preserve">on </w:t>
      </w:r>
      <w:proofErr w:type="spellStart"/>
      <w:r w:rsidR="00C8121B" w:rsidRPr="00D84E07">
        <w:rPr>
          <w:sz w:val="22"/>
          <w:szCs w:val="22"/>
          <w:lang w:eastAsia="zh-CN"/>
        </w:rPr>
        <w:t>N</w:t>
      </w:r>
      <w:proofErr w:type="spellEnd"/>
      <w:r w:rsidR="00C8121B" w:rsidRPr="00D84E07">
        <w:rPr>
          <w:sz w:val="22"/>
          <w:szCs w:val="22"/>
          <w:lang w:eastAsia="zh-CN"/>
        </w:rPr>
        <w:t xml:space="preserve"> active beams </w:t>
      </w:r>
      <w:r w:rsidRPr="00D84E07">
        <w:rPr>
          <w:sz w:val="22"/>
          <w:szCs w:val="22"/>
          <w:lang w:eastAsia="zh-CN"/>
        </w:rPr>
        <w:t xml:space="preserve">in the same time duration. Therefore, </w:t>
      </w:r>
      <w:r w:rsidR="00C8121B" w:rsidRPr="00D84E07">
        <w:rPr>
          <w:sz w:val="22"/>
          <w:szCs w:val="22"/>
          <w:lang w:eastAsia="zh-CN"/>
        </w:rPr>
        <w:t xml:space="preserve">any potential </w:t>
      </w:r>
      <w:r w:rsidRPr="00D84E07">
        <w:rPr>
          <w:sz w:val="22"/>
          <w:szCs w:val="22"/>
          <w:lang w:eastAsia="zh-CN"/>
        </w:rPr>
        <w:t>enhancement should be compared with the case where instantaneous transmission power per beam is not reduced while the signal/channel from different beams are transmitted in TDM manner within the same time duration</w:t>
      </w:r>
      <w:r w:rsidRPr="00D84E07" w:rsidDel="007E4C85">
        <w:rPr>
          <w:sz w:val="22"/>
          <w:szCs w:val="22"/>
          <w:lang w:eastAsia="zh-CN"/>
        </w:rPr>
        <w:t xml:space="preserve"> </w:t>
      </w:r>
    </w:p>
    <w:p w14:paraId="630D54C0" w14:textId="33AA4FB7" w:rsidR="003A5905" w:rsidRPr="00A069F0" w:rsidRDefault="00C8121B">
      <w:pPr>
        <w:spacing w:before="120" w:line="276" w:lineRule="auto"/>
        <w:rPr>
          <w:b/>
          <w:i/>
          <w:lang w:eastAsia="zh-CN"/>
        </w:rPr>
      </w:pPr>
      <w:r>
        <w:rPr>
          <w:b/>
          <w:i/>
          <w:lang w:eastAsia="zh-CN"/>
        </w:rPr>
        <w:t xml:space="preserve">Proposal 5: </w:t>
      </w:r>
      <w:r w:rsidRPr="00A069F0">
        <w:rPr>
          <w:b/>
          <w:i/>
          <w:lang w:eastAsia="zh-CN"/>
        </w:rPr>
        <w:t xml:space="preserve">The link level coverage enhancement solutions by prolonging the transmission duration </w:t>
      </w:r>
      <w:r w:rsidR="00E96CF4">
        <w:rPr>
          <w:rFonts w:hint="eastAsia"/>
          <w:b/>
          <w:i/>
          <w:lang w:eastAsia="zh-CN"/>
        </w:rPr>
        <w:t>for</w:t>
      </w:r>
      <w:r w:rsidR="00E96CF4">
        <w:rPr>
          <w:b/>
          <w:i/>
          <w:lang w:eastAsia="zh-CN"/>
        </w:rPr>
        <w:t xml:space="preserve"> DL energy </w:t>
      </w:r>
      <w:r w:rsidR="00E96CF4" w:rsidRPr="00C8121B">
        <w:rPr>
          <w:b/>
          <w:i/>
          <w:lang w:eastAsia="zh-CN"/>
        </w:rPr>
        <w:t>accumulat</w:t>
      </w:r>
      <w:r w:rsidR="00E96CF4">
        <w:rPr>
          <w:b/>
          <w:i/>
          <w:lang w:eastAsia="zh-CN"/>
        </w:rPr>
        <w:t>ion at UE side</w:t>
      </w:r>
      <w:r w:rsidRPr="00A069F0">
        <w:rPr>
          <w:b/>
          <w:i/>
          <w:lang w:eastAsia="zh-CN"/>
        </w:rPr>
        <w:t xml:space="preserve"> are not</w:t>
      </w:r>
      <w:r>
        <w:rPr>
          <w:b/>
          <w:i/>
          <w:lang w:eastAsia="zh-CN"/>
        </w:rPr>
        <w:t xml:space="preserve"> to be</w:t>
      </w:r>
      <w:r w:rsidRPr="00A069F0">
        <w:rPr>
          <w:b/>
          <w:i/>
          <w:lang w:eastAsia="zh-CN"/>
        </w:rPr>
        <w:t xml:space="preserve"> discussed </w:t>
      </w:r>
      <w:r>
        <w:rPr>
          <w:b/>
          <w:i/>
          <w:lang w:eastAsia="zh-CN"/>
        </w:rPr>
        <w:t xml:space="preserve">in Rel-19 </w:t>
      </w:r>
      <w:r w:rsidRPr="00A069F0">
        <w:rPr>
          <w:b/>
          <w:i/>
          <w:lang w:eastAsia="zh-CN"/>
        </w:rPr>
        <w:t>considering it cannot resolve the power limitation issue due to the power sharing among active beams.</w:t>
      </w:r>
    </w:p>
    <w:p w14:paraId="551E3D21" w14:textId="7912A886" w:rsidR="00895BFB" w:rsidRPr="00A069F0" w:rsidRDefault="00C8121B" w:rsidP="00A069F0">
      <w:pPr>
        <w:pStyle w:val="BodyText"/>
        <w:spacing w:before="120" w:line="276" w:lineRule="auto"/>
        <w:rPr>
          <w:sz w:val="22"/>
          <w:szCs w:val="22"/>
          <w:lang w:eastAsia="zh-CN"/>
        </w:rPr>
      </w:pPr>
      <w:r>
        <w:rPr>
          <w:sz w:val="22"/>
          <w:szCs w:val="22"/>
          <w:lang w:eastAsia="zh-CN"/>
        </w:rPr>
        <w:t>For the following part</w:t>
      </w:r>
      <w:r w:rsidR="002D2B43" w:rsidRPr="00A069F0">
        <w:rPr>
          <w:sz w:val="22"/>
          <w:szCs w:val="22"/>
          <w:lang w:eastAsia="zh-CN"/>
        </w:rPr>
        <w:t xml:space="preserve">, </w:t>
      </w:r>
      <w:r w:rsidR="00CC5325">
        <w:rPr>
          <w:sz w:val="22"/>
          <w:szCs w:val="22"/>
          <w:lang w:eastAsia="zh-CN"/>
        </w:rPr>
        <w:t xml:space="preserve">we provide </w:t>
      </w:r>
      <w:r w:rsidR="002D2B43" w:rsidRPr="00A069F0">
        <w:rPr>
          <w:sz w:val="22"/>
          <w:szCs w:val="22"/>
          <w:lang w:eastAsia="zh-CN"/>
        </w:rPr>
        <w:t>t</w:t>
      </w:r>
      <w:r w:rsidR="00095E2F" w:rsidRPr="00A069F0">
        <w:rPr>
          <w:sz w:val="22"/>
          <w:szCs w:val="22"/>
          <w:lang w:eastAsia="zh-CN"/>
        </w:rPr>
        <w:t xml:space="preserve">he </w:t>
      </w:r>
      <w:r w:rsidR="004D286A">
        <w:rPr>
          <w:sz w:val="22"/>
          <w:szCs w:val="22"/>
          <w:lang w:eastAsia="zh-CN"/>
        </w:rPr>
        <w:t xml:space="preserve">following sections </w:t>
      </w:r>
      <w:r w:rsidR="00CC5325">
        <w:rPr>
          <w:sz w:val="22"/>
          <w:szCs w:val="22"/>
          <w:lang w:eastAsia="zh-CN"/>
        </w:rPr>
        <w:t>which</w:t>
      </w:r>
      <w:r w:rsidR="004D286A">
        <w:rPr>
          <w:sz w:val="22"/>
          <w:szCs w:val="22"/>
          <w:lang w:eastAsia="zh-CN"/>
        </w:rPr>
        <w:t xml:space="preserve"> focus on system level assumptions</w:t>
      </w:r>
      <w:r w:rsidR="00895BFB">
        <w:rPr>
          <w:sz w:val="22"/>
          <w:szCs w:val="22"/>
          <w:lang w:eastAsia="zh-CN"/>
        </w:rPr>
        <w:t>, system level and link level</w:t>
      </w:r>
      <w:r w:rsidR="00C1567E">
        <w:rPr>
          <w:sz w:val="22"/>
          <w:szCs w:val="22"/>
          <w:lang w:eastAsia="zh-CN"/>
        </w:rPr>
        <w:t xml:space="preserve"> evaluation</w:t>
      </w:r>
      <w:r w:rsidR="00895BFB">
        <w:rPr>
          <w:sz w:val="22"/>
          <w:szCs w:val="22"/>
          <w:lang w:eastAsia="zh-CN"/>
        </w:rPr>
        <w:t xml:space="preserve"> methodologies and coverage enhancement consideration.</w:t>
      </w:r>
    </w:p>
    <w:p w14:paraId="4AB104AF" w14:textId="34DF3D1A" w:rsidR="00662D89" w:rsidRDefault="00662D89" w:rsidP="00662D89">
      <w:pPr>
        <w:pStyle w:val="Heading1"/>
        <w:rPr>
          <w:lang w:eastAsia="ja-JP"/>
        </w:rPr>
      </w:pPr>
      <w:r>
        <w:rPr>
          <w:lang w:eastAsia="ja-JP"/>
        </w:rPr>
        <w:lastRenderedPageBreak/>
        <w:t>Additional reference satellite payload parameters</w:t>
      </w:r>
      <w:r w:rsidRPr="000C55FD">
        <w:rPr>
          <w:lang w:eastAsia="ja-JP"/>
        </w:rPr>
        <w:t xml:space="preserve"> </w:t>
      </w:r>
    </w:p>
    <w:p w14:paraId="5CC425EA" w14:textId="5BD80C3F" w:rsidR="00A9438A" w:rsidRDefault="00A9090D" w:rsidP="00EA43AC">
      <w:pPr>
        <w:pStyle w:val="BodyText"/>
        <w:spacing w:before="120" w:line="276" w:lineRule="auto"/>
        <w:rPr>
          <w:sz w:val="22"/>
          <w:szCs w:val="22"/>
          <w:lang w:eastAsia="zh-CN"/>
        </w:rPr>
      </w:pPr>
      <w:r>
        <w:rPr>
          <w:sz w:val="22"/>
          <w:szCs w:val="22"/>
          <w:lang w:eastAsia="zh-CN"/>
        </w:rPr>
        <w:t xml:space="preserve">Based on the objectives in </w:t>
      </w:r>
      <w:r w:rsidR="00A9438A">
        <w:rPr>
          <w:sz w:val="22"/>
          <w:szCs w:val="22"/>
          <w:lang w:eastAsia="zh-CN"/>
        </w:rPr>
        <w:t>Rel-19 WID</w:t>
      </w:r>
      <w:r>
        <w:rPr>
          <w:sz w:val="22"/>
          <w:szCs w:val="22"/>
          <w:lang w:eastAsia="zh-CN"/>
        </w:rPr>
        <w:t xml:space="preserve"> </w:t>
      </w:r>
      <w:r>
        <w:rPr>
          <w:sz w:val="22"/>
          <w:szCs w:val="22"/>
          <w:lang w:eastAsia="zh-CN"/>
        </w:rPr>
        <w:fldChar w:fldCharType="begin"/>
      </w:r>
      <w:r>
        <w:rPr>
          <w:sz w:val="22"/>
          <w:szCs w:val="22"/>
          <w:lang w:eastAsia="zh-CN"/>
        </w:rPr>
        <w:instrText xml:space="preserve"> REF _Ref157160440 \n \h </w:instrText>
      </w:r>
      <w:r>
        <w:rPr>
          <w:sz w:val="22"/>
          <w:szCs w:val="22"/>
          <w:lang w:eastAsia="zh-CN"/>
        </w:rPr>
      </w:r>
      <w:r>
        <w:rPr>
          <w:sz w:val="22"/>
          <w:szCs w:val="22"/>
          <w:lang w:eastAsia="zh-CN"/>
        </w:rPr>
        <w:fldChar w:fldCharType="separate"/>
      </w:r>
      <w:r w:rsidR="00EA43AC">
        <w:rPr>
          <w:sz w:val="22"/>
          <w:szCs w:val="22"/>
          <w:lang w:eastAsia="zh-CN"/>
        </w:rPr>
        <w:t>[1]</w:t>
      </w:r>
      <w:r>
        <w:rPr>
          <w:sz w:val="22"/>
          <w:szCs w:val="22"/>
          <w:lang w:eastAsia="zh-CN"/>
        </w:rPr>
        <w:fldChar w:fldCharType="end"/>
      </w:r>
      <w:r w:rsidR="00A9438A">
        <w:rPr>
          <w:sz w:val="22"/>
          <w:szCs w:val="22"/>
          <w:lang w:eastAsia="zh-CN"/>
        </w:rPr>
        <w:t>, realistic NTN deployment constraints such as payload power limitation, large satellite foot print,</w:t>
      </w:r>
      <w:r w:rsidR="001A7EC5">
        <w:rPr>
          <w:sz w:val="22"/>
          <w:szCs w:val="22"/>
          <w:lang w:eastAsia="zh-CN"/>
        </w:rPr>
        <w:t xml:space="preserve"> active beams</w:t>
      </w:r>
      <w:r w:rsidR="00A9438A">
        <w:rPr>
          <w:sz w:val="22"/>
          <w:szCs w:val="22"/>
          <w:lang w:eastAsia="zh-CN"/>
        </w:rPr>
        <w:t xml:space="preserve"> etc., </w:t>
      </w:r>
      <w:r w:rsidR="00C1567E">
        <w:rPr>
          <w:sz w:val="22"/>
          <w:szCs w:val="22"/>
          <w:lang w:eastAsia="zh-CN"/>
        </w:rPr>
        <w:t>shall</w:t>
      </w:r>
      <w:r w:rsidR="00A9438A">
        <w:rPr>
          <w:sz w:val="22"/>
          <w:szCs w:val="22"/>
          <w:lang w:eastAsia="zh-CN"/>
        </w:rPr>
        <w:t xml:space="preserve"> be considered to define further enhancement for NG-RAN based NTN, in order to offer optimized performance especially when addressing handset terminals with -5.5 </w:t>
      </w:r>
      <w:proofErr w:type="spellStart"/>
      <w:r w:rsidR="00A9438A">
        <w:rPr>
          <w:sz w:val="22"/>
          <w:szCs w:val="22"/>
          <w:lang w:eastAsia="zh-CN"/>
        </w:rPr>
        <w:t>dBi</w:t>
      </w:r>
      <w:proofErr w:type="spellEnd"/>
      <w:r w:rsidR="00A9438A">
        <w:rPr>
          <w:sz w:val="22"/>
          <w:szCs w:val="22"/>
          <w:lang w:eastAsia="zh-CN"/>
        </w:rPr>
        <w:t xml:space="preserve"> antenna gain. </w:t>
      </w:r>
    </w:p>
    <w:p w14:paraId="7D0DD361" w14:textId="1D9D058E" w:rsidR="00C85E07" w:rsidRPr="007B20F1" w:rsidRDefault="00C85E07" w:rsidP="00C85E07">
      <w:pPr>
        <w:pStyle w:val="Heading2"/>
        <w:rPr>
          <w:lang w:eastAsia="zh-CN"/>
        </w:rPr>
      </w:pPr>
      <w:r>
        <w:rPr>
          <w:lang w:eastAsia="zh-CN"/>
        </w:rPr>
        <w:t xml:space="preserve">Aspects to be considered in additional reference satellite parameters </w:t>
      </w:r>
    </w:p>
    <w:p w14:paraId="35A4307F" w14:textId="705538E3" w:rsidR="00C97CCE" w:rsidRPr="00D84E07" w:rsidRDefault="00BF5169" w:rsidP="00A069F0">
      <w:pPr>
        <w:spacing w:before="120" w:line="276" w:lineRule="auto"/>
        <w:rPr>
          <w:lang w:eastAsia="zh-CN"/>
        </w:rPr>
      </w:pPr>
      <w:r w:rsidRPr="00D84E07">
        <w:rPr>
          <w:lang w:eastAsia="zh-CN"/>
        </w:rPr>
        <w:t xml:space="preserve">For NTN, the potential serving area of a satellite is determined by the orbit altitude and the minimal UE elevation angle. </w:t>
      </w:r>
      <w:r w:rsidR="00387FEF" w:rsidRPr="00D84E07">
        <w:rPr>
          <w:lang w:eastAsia="zh-CN"/>
        </w:rPr>
        <w:t>A</w:t>
      </w:r>
      <w:r w:rsidRPr="00D84E07">
        <w:rPr>
          <w:lang w:eastAsia="zh-CN"/>
        </w:rPr>
        <w:t xml:space="preserve">s per </w:t>
      </w:r>
      <w:r w:rsidR="00387FEF" w:rsidRPr="00D84E07">
        <w:rPr>
          <w:lang w:eastAsia="zh-CN"/>
        </w:rPr>
        <w:t>T</w:t>
      </w:r>
      <w:r w:rsidR="005C387B" w:rsidRPr="00D84E07">
        <w:rPr>
          <w:lang w:eastAsia="zh-CN"/>
        </w:rPr>
        <w:t>R</w:t>
      </w:r>
      <w:r w:rsidR="00387FEF" w:rsidRPr="00D84E07">
        <w:rPr>
          <w:lang w:eastAsia="zh-CN"/>
        </w:rPr>
        <w:t xml:space="preserve"> 38.821 </w:t>
      </w:r>
      <w:r w:rsidRPr="00A305AB">
        <w:rPr>
          <w:lang w:eastAsia="zh-CN"/>
        </w:rPr>
        <w:fldChar w:fldCharType="begin"/>
      </w:r>
      <w:r w:rsidRPr="00D84E07">
        <w:rPr>
          <w:lang w:eastAsia="zh-CN"/>
        </w:rPr>
        <w:instrText xml:space="preserve"> REF _Ref156575926 \r \h </w:instrText>
      </w:r>
      <w:r w:rsidR="00D84E07">
        <w:rPr>
          <w:lang w:eastAsia="zh-CN"/>
        </w:rPr>
        <w:instrText xml:space="preserve"> \* MERGEFORMAT </w:instrText>
      </w:r>
      <w:r w:rsidRPr="00A305AB">
        <w:rPr>
          <w:lang w:eastAsia="zh-CN"/>
        </w:rPr>
      </w:r>
      <w:r w:rsidRPr="00A305AB">
        <w:rPr>
          <w:lang w:eastAsia="zh-CN"/>
        </w:rPr>
        <w:fldChar w:fldCharType="separate"/>
      </w:r>
      <w:r w:rsidR="00EA43AC">
        <w:rPr>
          <w:lang w:eastAsia="zh-CN"/>
        </w:rPr>
        <w:t>[2]</w:t>
      </w:r>
      <w:r w:rsidRPr="00A305AB">
        <w:rPr>
          <w:lang w:eastAsia="zh-CN"/>
        </w:rPr>
        <w:fldChar w:fldCharType="end"/>
      </w:r>
      <w:r w:rsidRPr="00D84E07">
        <w:rPr>
          <w:lang w:eastAsia="zh-CN"/>
        </w:rPr>
        <w:t>,</w:t>
      </w:r>
      <w:r w:rsidR="00387FEF" w:rsidRPr="00D84E07">
        <w:rPr>
          <w:lang w:eastAsia="zh-CN"/>
        </w:rPr>
        <w:t xml:space="preserve"> the minimum UE elevation angle considered for LEO satellite is 30⁰. Based on this assumption in TR 38.821, a satellite covers a satellite footprint with radius of </w:t>
      </w:r>
      <w:r w:rsidRPr="00D84E07">
        <w:rPr>
          <w:lang w:eastAsia="zh-CN"/>
        </w:rPr>
        <w:t xml:space="preserve">853 km. The reflector antenna model for the satellite is assumed in </w:t>
      </w:r>
      <w:r w:rsidR="00C1567E">
        <w:rPr>
          <w:lang w:eastAsia="zh-CN"/>
        </w:rPr>
        <w:t>TS 38.821</w:t>
      </w:r>
      <w:r w:rsidRPr="00D84E07">
        <w:rPr>
          <w:lang w:eastAsia="zh-CN"/>
        </w:rPr>
        <w:t xml:space="preserve">. With a satellite beam diameter of 50km, the serving area of the satellite consists of 1160 beam footprints in total. </w:t>
      </w:r>
    </w:p>
    <w:p w14:paraId="3A83C0D6" w14:textId="5CB0ADB2" w:rsidR="00887540" w:rsidRPr="002670F6" w:rsidRDefault="00387FEF" w:rsidP="00A069F0">
      <w:pPr>
        <w:pStyle w:val="BodyText"/>
        <w:spacing w:before="120" w:line="276" w:lineRule="auto"/>
        <w:rPr>
          <w:i/>
          <w:sz w:val="22"/>
          <w:szCs w:val="22"/>
          <w:lang w:eastAsia="zh-CN"/>
        </w:rPr>
      </w:pPr>
      <w:r w:rsidRPr="002670F6">
        <w:rPr>
          <w:b/>
          <w:i/>
          <w:sz w:val="22"/>
          <w:szCs w:val="22"/>
          <w:lang w:eastAsia="zh-CN"/>
        </w:rPr>
        <w:t>Observation</w:t>
      </w:r>
      <w:r w:rsidR="00D04E0E">
        <w:rPr>
          <w:b/>
          <w:i/>
          <w:sz w:val="22"/>
          <w:szCs w:val="22"/>
          <w:lang w:eastAsia="zh-CN"/>
        </w:rPr>
        <w:t xml:space="preserve"> </w:t>
      </w:r>
      <w:r w:rsidR="00C72375">
        <w:rPr>
          <w:b/>
          <w:i/>
          <w:sz w:val="22"/>
          <w:szCs w:val="22"/>
          <w:lang w:eastAsia="zh-CN"/>
        </w:rPr>
        <w:t>3</w:t>
      </w:r>
      <w:r w:rsidRPr="002670F6">
        <w:rPr>
          <w:b/>
          <w:i/>
          <w:sz w:val="22"/>
          <w:szCs w:val="22"/>
          <w:lang w:eastAsia="zh-CN"/>
        </w:rPr>
        <w:t xml:space="preserve">: </w:t>
      </w:r>
      <w:r w:rsidR="00FC5B6C">
        <w:rPr>
          <w:b/>
          <w:i/>
          <w:sz w:val="22"/>
          <w:szCs w:val="22"/>
          <w:lang w:eastAsia="zh-CN"/>
        </w:rPr>
        <w:t>A</w:t>
      </w:r>
      <w:r w:rsidRPr="002670F6">
        <w:rPr>
          <w:b/>
          <w:i/>
          <w:sz w:val="22"/>
          <w:szCs w:val="22"/>
          <w:lang w:eastAsia="zh-CN"/>
        </w:rPr>
        <w:t xml:space="preserve"> LEO-600 satellite need</w:t>
      </w:r>
      <w:r w:rsidR="005C387B">
        <w:rPr>
          <w:b/>
          <w:i/>
          <w:sz w:val="22"/>
          <w:szCs w:val="22"/>
          <w:lang w:eastAsia="zh-CN"/>
        </w:rPr>
        <w:t>s</w:t>
      </w:r>
      <w:r w:rsidRPr="002670F6">
        <w:rPr>
          <w:b/>
          <w:i/>
          <w:sz w:val="22"/>
          <w:szCs w:val="22"/>
          <w:lang w:eastAsia="zh-CN"/>
        </w:rPr>
        <w:t xml:space="preserve"> to cover a satellite footprint of 2</w:t>
      </w:r>
      <w:r w:rsidR="00D215E1">
        <w:rPr>
          <w:b/>
          <w:i/>
          <w:sz w:val="22"/>
          <w:szCs w:val="22"/>
          <w:lang w:eastAsia="zh-CN"/>
        </w:rPr>
        <w:t xml:space="preserve"> </w:t>
      </w:r>
      <w:r w:rsidRPr="002670F6">
        <w:rPr>
          <w:b/>
          <w:i/>
          <w:sz w:val="22"/>
          <w:szCs w:val="22"/>
          <w:lang w:eastAsia="zh-CN"/>
        </w:rPr>
        <w:t>285</w:t>
      </w:r>
      <w:r w:rsidR="00D215E1">
        <w:rPr>
          <w:b/>
          <w:i/>
          <w:sz w:val="22"/>
          <w:szCs w:val="22"/>
          <w:lang w:eastAsia="zh-CN"/>
        </w:rPr>
        <w:t xml:space="preserve"> </w:t>
      </w:r>
      <w:r w:rsidRPr="002670F6">
        <w:rPr>
          <w:b/>
          <w:i/>
          <w:sz w:val="22"/>
          <w:szCs w:val="22"/>
          <w:lang w:eastAsia="zh-CN"/>
        </w:rPr>
        <w:t>851 km</w:t>
      </w:r>
      <w:r w:rsidRPr="00A069F0">
        <w:rPr>
          <w:b/>
          <w:i/>
          <w:vertAlign w:val="superscript"/>
          <w:lang w:eastAsia="zh-CN"/>
        </w:rPr>
        <w:t>2</w:t>
      </w:r>
      <w:r w:rsidRPr="002670F6">
        <w:rPr>
          <w:b/>
          <w:i/>
          <w:sz w:val="22"/>
          <w:szCs w:val="22"/>
          <w:lang w:eastAsia="zh-CN"/>
        </w:rPr>
        <w:t>, which consists of thousands of beam footprints assuming the 3GPP satellite antenna patterns and minimum elevation angle.</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3"/>
        <w:gridCol w:w="4654"/>
      </w:tblGrid>
      <w:tr w:rsidR="00767658" w14:paraId="0D6C19E2" w14:textId="77777777" w:rsidTr="00367E25">
        <w:trPr>
          <w:jc w:val="center"/>
        </w:trPr>
        <w:tc>
          <w:tcPr>
            <w:tcW w:w="4653" w:type="dxa"/>
            <w:vAlign w:val="center"/>
          </w:tcPr>
          <w:p w14:paraId="24A950BD" w14:textId="01A2D1C4" w:rsidR="00400FF3" w:rsidRDefault="00897A0B" w:rsidP="002670F6">
            <w:pPr>
              <w:pStyle w:val="BodyText"/>
              <w:spacing w:before="120"/>
              <w:jc w:val="center"/>
              <w:rPr>
                <w:sz w:val="22"/>
                <w:szCs w:val="22"/>
                <w:lang w:eastAsia="zh-CN"/>
              </w:rPr>
            </w:pPr>
            <w:r>
              <w:rPr>
                <w:noProof/>
                <w:lang w:eastAsia="zh-CN"/>
              </w:rPr>
              <w:drawing>
                <wp:inline distT="0" distB="0" distL="0" distR="0" wp14:anchorId="5E56055F" wp14:editId="226A16E0">
                  <wp:extent cx="1967788" cy="1644857"/>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00014" cy="1671795"/>
                          </a:xfrm>
                          <a:prstGeom prst="rect">
                            <a:avLst/>
                          </a:prstGeom>
                        </pic:spPr>
                      </pic:pic>
                    </a:graphicData>
                  </a:graphic>
                </wp:inline>
              </w:drawing>
            </w:r>
          </w:p>
        </w:tc>
        <w:tc>
          <w:tcPr>
            <w:tcW w:w="4654" w:type="dxa"/>
            <w:vAlign w:val="center"/>
          </w:tcPr>
          <w:p w14:paraId="0E8B348F" w14:textId="769DE8F3" w:rsidR="00400FF3" w:rsidRDefault="00443819" w:rsidP="002670F6">
            <w:pPr>
              <w:pStyle w:val="BodyText"/>
              <w:spacing w:before="120"/>
              <w:jc w:val="center"/>
              <w:rPr>
                <w:sz w:val="22"/>
                <w:szCs w:val="22"/>
                <w:lang w:eastAsia="zh-CN"/>
              </w:rPr>
            </w:pPr>
            <w:r>
              <w:rPr>
                <w:noProof/>
                <w:lang w:eastAsia="zh-CN"/>
              </w:rPr>
              <w:t xml:space="preserve"> </w:t>
            </w:r>
            <w:r w:rsidR="00332D51">
              <w:rPr>
                <w:noProof/>
                <w:lang w:eastAsia="zh-CN"/>
              </w:rPr>
              <w:drawing>
                <wp:inline distT="0" distB="0" distL="0" distR="0" wp14:anchorId="5D2EDDB5" wp14:editId="69FC5E77">
                  <wp:extent cx="2323008" cy="1623388"/>
                  <wp:effectExtent l="0" t="0" r="127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376304" cy="1660633"/>
                          </a:xfrm>
                          <a:prstGeom prst="rect">
                            <a:avLst/>
                          </a:prstGeom>
                        </pic:spPr>
                      </pic:pic>
                    </a:graphicData>
                  </a:graphic>
                </wp:inline>
              </w:drawing>
            </w:r>
          </w:p>
        </w:tc>
      </w:tr>
    </w:tbl>
    <w:p w14:paraId="0729B4F8" w14:textId="690872A7" w:rsidR="00400FF3" w:rsidRPr="00A069F0" w:rsidRDefault="00400FF3" w:rsidP="00400FF3">
      <w:pPr>
        <w:pStyle w:val="Caption"/>
        <w:ind w:leftChars="164" w:left="361"/>
        <w:rPr>
          <w:lang w:eastAsia="zh-CN"/>
        </w:rPr>
      </w:pPr>
      <w:bookmarkStart w:id="5" w:name="_Ref157104066"/>
      <w:r w:rsidRPr="0063205D">
        <w:t xml:space="preserve">Figure </w:t>
      </w:r>
      <w:r w:rsidR="00D127A1" w:rsidRPr="00A305AB">
        <w:rPr>
          <w:noProof/>
        </w:rPr>
        <w:fldChar w:fldCharType="begin"/>
      </w:r>
      <w:r w:rsidR="00D127A1" w:rsidRPr="0063205D">
        <w:rPr>
          <w:noProof/>
        </w:rPr>
        <w:instrText xml:space="preserve"> SEQ Figure \* ARABIC </w:instrText>
      </w:r>
      <w:r w:rsidR="00D127A1" w:rsidRPr="00A305AB">
        <w:rPr>
          <w:noProof/>
        </w:rPr>
        <w:fldChar w:fldCharType="separate"/>
      </w:r>
      <w:r w:rsidR="00EA43AC" w:rsidRPr="0063205D">
        <w:rPr>
          <w:noProof/>
        </w:rPr>
        <w:t>2</w:t>
      </w:r>
      <w:r w:rsidR="00D127A1" w:rsidRPr="00A305AB">
        <w:rPr>
          <w:noProof/>
        </w:rPr>
        <w:fldChar w:fldCharType="end"/>
      </w:r>
      <w:bookmarkEnd w:id="5"/>
      <w:r w:rsidRPr="0063205D">
        <w:t xml:space="preserve"> </w:t>
      </w:r>
      <w:r w:rsidRPr="00A069F0">
        <w:rPr>
          <w:lang w:eastAsia="zh-CN"/>
        </w:rPr>
        <w:t>Beam footprints and SSB transmission of single active beam per satellite</w:t>
      </w:r>
    </w:p>
    <w:p w14:paraId="3DC4AFFB" w14:textId="4DF46587" w:rsidR="001A7EC5" w:rsidRPr="002670F6" w:rsidRDefault="00123848" w:rsidP="00A069F0">
      <w:pPr>
        <w:pStyle w:val="BodyText"/>
        <w:spacing w:before="120" w:line="276" w:lineRule="auto"/>
        <w:rPr>
          <w:b/>
          <w:i/>
          <w:sz w:val="22"/>
          <w:szCs w:val="22"/>
          <w:lang w:eastAsia="zh-CN"/>
        </w:rPr>
      </w:pPr>
      <w:r w:rsidRPr="00BD7BEE">
        <w:rPr>
          <w:sz w:val="22"/>
          <w:szCs w:val="22"/>
          <w:lang w:eastAsia="zh-CN"/>
        </w:rPr>
        <w:t xml:space="preserve">As shown in </w:t>
      </w:r>
      <w:r w:rsidRPr="00BD7BEE">
        <w:rPr>
          <w:sz w:val="22"/>
          <w:szCs w:val="22"/>
          <w:lang w:eastAsia="zh-CN"/>
        </w:rPr>
        <w:fldChar w:fldCharType="begin"/>
      </w:r>
      <w:r w:rsidRPr="00BD7BEE">
        <w:rPr>
          <w:sz w:val="22"/>
          <w:szCs w:val="22"/>
          <w:lang w:eastAsia="zh-CN"/>
        </w:rPr>
        <w:instrText xml:space="preserve"> REF _Ref157104066 \h </w:instrText>
      </w:r>
      <w:r w:rsidR="00B62C32">
        <w:rPr>
          <w:sz w:val="22"/>
          <w:szCs w:val="22"/>
          <w:lang w:eastAsia="zh-CN"/>
        </w:rPr>
        <w:instrText xml:space="preserve"> \* MERGEFORMAT </w:instrText>
      </w:r>
      <w:r w:rsidRPr="00BD7BEE">
        <w:rPr>
          <w:sz w:val="22"/>
          <w:szCs w:val="22"/>
          <w:lang w:eastAsia="zh-CN"/>
        </w:rPr>
      </w:r>
      <w:r w:rsidRPr="00BD7BEE">
        <w:rPr>
          <w:sz w:val="22"/>
          <w:szCs w:val="22"/>
          <w:lang w:eastAsia="zh-CN"/>
        </w:rPr>
        <w:fldChar w:fldCharType="separate"/>
      </w:r>
      <w:r w:rsidR="00EA43AC" w:rsidRPr="00A069F0">
        <w:rPr>
          <w:sz w:val="22"/>
          <w:szCs w:val="22"/>
        </w:rPr>
        <w:t xml:space="preserve">Figure </w:t>
      </w:r>
      <w:r w:rsidR="00EA43AC" w:rsidRPr="00A069F0">
        <w:rPr>
          <w:noProof/>
          <w:sz w:val="22"/>
          <w:szCs w:val="22"/>
        </w:rPr>
        <w:t>2</w:t>
      </w:r>
      <w:r w:rsidRPr="00BD7BEE">
        <w:rPr>
          <w:sz w:val="22"/>
          <w:szCs w:val="22"/>
          <w:lang w:eastAsia="zh-CN"/>
        </w:rPr>
        <w:fldChar w:fldCharType="end"/>
      </w:r>
      <w:r w:rsidRPr="00BD7BEE">
        <w:rPr>
          <w:sz w:val="22"/>
          <w:szCs w:val="22"/>
          <w:lang w:eastAsia="zh-CN"/>
        </w:rPr>
        <w:t>, a</w:t>
      </w:r>
      <w:r w:rsidR="001A7EC5" w:rsidRPr="00BD7BEE">
        <w:rPr>
          <w:sz w:val="22"/>
          <w:szCs w:val="22"/>
          <w:lang w:eastAsia="zh-CN"/>
        </w:rPr>
        <w:t xml:space="preserve">ssuming there is only 1 active beam on board for a satellite in </w:t>
      </w:r>
      <w:r w:rsidRPr="00BD7BEE">
        <w:rPr>
          <w:sz w:val="22"/>
          <w:szCs w:val="22"/>
          <w:lang w:eastAsia="zh-CN"/>
        </w:rPr>
        <w:t>FR1-NTN band</w:t>
      </w:r>
      <w:r w:rsidR="001A7EC5" w:rsidRPr="00BD7BEE">
        <w:rPr>
          <w:sz w:val="22"/>
          <w:szCs w:val="22"/>
          <w:lang w:eastAsia="zh-CN"/>
        </w:rPr>
        <w:t xml:space="preserve">, it shall </w:t>
      </w:r>
      <w:r w:rsidRPr="00BD7BEE">
        <w:rPr>
          <w:sz w:val="22"/>
          <w:szCs w:val="22"/>
          <w:lang w:eastAsia="zh-CN"/>
        </w:rPr>
        <w:t xml:space="preserve">periodically </w:t>
      </w:r>
      <w:r w:rsidR="001A7EC5" w:rsidRPr="00BD7BEE">
        <w:rPr>
          <w:sz w:val="22"/>
          <w:szCs w:val="22"/>
          <w:lang w:eastAsia="zh-CN"/>
        </w:rPr>
        <w:t xml:space="preserve">transmit 4 SS </w:t>
      </w:r>
      <w:r w:rsidRPr="00BD7BEE">
        <w:rPr>
          <w:sz w:val="22"/>
          <w:szCs w:val="22"/>
          <w:lang w:eastAsia="zh-CN"/>
        </w:rPr>
        <w:t xml:space="preserve">blocks to 4 beam footprints </w:t>
      </w:r>
      <w:r w:rsidR="001A7EC5" w:rsidRPr="00BD7BEE">
        <w:rPr>
          <w:sz w:val="22"/>
          <w:szCs w:val="22"/>
          <w:lang w:eastAsia="zh-CN"/>
        </w:rPr>
        <w:t>within</w:t>
      </w:r>
      <w:r w:rsidRPr="00BD7BEE">
        <w:rPr>
          <w:sz w:val="22"/>
          <w:szCs w:val="22"/>
          <w:lang w:eastAsia="zh-CN"/>
        </w:rPr>
        <w:t xml:space="preserve"> a 5</w:t>
      </w:r>
      <w:r w:rsidR="00D215E1">
        <w:rPr>
          <w:sz w:val="22"/>
          <w:szCs w:val="22"/>
          <w:lang w:eastAsia="zh-CN"/>
        </w:rPr>
        <w:t xml:space="preserve"> </w:t>
      </w:r>
      <w:r w:rsidRPr="00BD7BEE">
        <w:rPr>
          <w:sz w:val="22"/>
          <w:szCs w:val="22"/>
          <w:lang w:eastAsia="zh-CN"/>
        </w:rPr>
        <w:t xml:space="preserve">ms SSB burst until it finishes SSB transmission to all beam footprints, </w:t>
      </w:r>
      <w:r w:rsidR="001A7EC5" w:rsidRPr="00BD7BEE">
        <w:rPr>
          <w:sz w:val="22"/>
          <w:szCs w:val="22"/>
          <w:lang w:eastAsia="zh-CN"/>
        </w:rPr>
        <w:t xml:space="preserve">which leads to more than </w:t>
      </w:r>
      <w:r w:rsidR="007976EA" w:rsidRPr="00BD7BEE">
        <w:rPr>
          <w:sz w:val="22"/>
          <w:szCs w:val="22"/>
          <w:lang w:eastAsia="zh-CN"/>
        </w:rPr>
        <w:t>1400</w:t>
      </w:r>
      <w:r w:rsidR="00D215E1">
        <w:rPr>
          <w:sz w:val="22"/>
          <w:szCs w:val="22"/>
          <w:lang w:eastAsia="zh-CN"/>
        </w:rPr>
        <w:t xml:space="preserve"> </w:t>
      </w:r>
      <w:r w:rsidR="007976EA" w:rsidRPr="00BD7BEE">
        <w:rPr>
          <w:sz w:val="22"/>
          <w:szCs w:val="22"/>
          <w:lang w:eastAsia="zh-CN"/>
        </w:rPr>
        <w:t xml:space="preserve">ms </w:t>
      </w:r>
      <w:r w:rsidR="001A7EC5" w:rsidRPr="00BD7BEE">
        <w:rPr>
          <w:sz w:val="22"/>
          <w:szCs w:val="22"/>
          <w:lang w:eastAsia="zh-CN"/>
        </w:rPr>
        <w:t xml:space="preserve">for SSB transmission. In other words, the revisit time of the SSB beam for </w:t>
      </w:r>
      <w:r w:rsidR="00143A41" w:rsidRPr="00BD7BEE">
        <w:rPr>
          <w:sz w:val="22"/>
          <w:szCs w:val="22"/>
          <w:lang w:eastAsia="zh-CN"/>
        </w:rPr>
        <w:t xml:space="preserve">each </w:t>
      </w:r>
      <w:r w:rsidR="001A7EC5" w:rsidRPr="00BD7BEE">
        <w:rPr>
          <w:sz w:val="22"/>
          <w:szCs w:val="22"/>
          <w:lang w:eastAsia="zh-CN"/>
        </w:rPr>
        <w:t>beam footprint, will exceed the maximum NR SSB burst period of 160</w:t>
      </w:r>
      <w:r w:rsidR="00D215E1">
        <w:rPr>
          <w:sz w:val="22"/>
          <w:szCs w:val="22"/>
          <w:lang w:eastAsia="zh-CN"/>
        </w:rPr>
        <w:t xml:space="preserve"> </w:t>
      </w:r>
      <w:r w:rsidR="001A7EC5" w:rsidRPr="00BD7BEE">
        <w:rPr>
          <w:sz w:val="22"/>
          <w:szCs w:val="22"/>
          <w:lang w:eastAsia="zh-CN"/>
        </w:rPr>
        <w:t xml:space="preserve">ms. </w:t>
      </w:r>
      <w:r w:rsidR="001A7EC5" w:rsidRPr="00BD7BEE">
        <w:rPr>
          <w:rFonts w:hint="eastAsia"/>
          <w:sz w:val="22"/>
          <w:szCs w:val="22"/>
          <w:lang w:eastAsia="zh-CN"/>
        </w:rPr>
        <w:t>For</w:t>
      </w:r>
      <w:r w:rsidR="001A7EC5" w:rsidRPr="00BD7BEE">
        <w:rPr>
          <w:sz w:val="22"/>
          <w:szCs w:val="22"/>
          <w:lang w:eastAsia="zh-CN"/>
        </w:rPr>
        <w:t xml:space="preserve"> such </w:t>
      </w:r>
      <w:r w:rsidR="002F1C04" w:rsidRPr="00BD7BEE">
        <w:rPr>
          <w:sz w:val="22"/>
          <w:szCs w:val="22"/>
          <w:lang w:eastAsia="zh-CN"/>
        </w:rPr>
        <w:t>consideration</w:t>
      </w:r>
      <w:r w:rsidR="001A7EC5" w:rsidRPr="00BD7BEE">
        <w:rPr>
          <w:sz w:val="22"/>
          <w:szCs w:val="22"/>
          <w:lang w:eastAsia="zh-CN"/>
        </w:rPr>
        <w:t xml:space="preserve">, satellite should </w:t>
      </w:r>
      <w:r w:rsidR="007230FA">
        <w:rPr>
          <w:sz w:val="22"/>
          <w:szCs w:val="22"/>
          <w:lang w:eastAsia="zh-CN"/>
        </w:rPr>
        <w:t>utilize</w:t>
      </w:r>
      <w:r w:rsidR="007230FA" w:rsidRPr="00BD7BEE">
        <w:rPr>
          <w:sz w:val="22"/>
          <w:szCs w:val="22"/>
          <w:lang w:eastAsia="zh-CN"/>
        </w:rPr>
        <w:t xml:space="preserve"> </w:t>
      </w:r>
      <w:r w:rsidR="00C97CCE" w:rsidRPr="00BD7BEE">
        <w:rPr>
          <w:sz w:val="22"/>
          <w:szCs w:val="22"/>
          <w:lang w:eastAsia="zh-CN"/>
        </w:rPr>
        <w:t xml:space="preserve">a number of </w:t>
      </w:r>
      <w:r w:rsidR="001A7EC5" w:rsidRPr="00BD7BEE">
        <w:rPr>
          <w:sz w:val="22"/>
          <w:szCs w:val="22"/>
          <w:lang w:eastAsia="zh-CN"/>
        </w:rPr>
        <w:t xml:space="preserve">active beams to speed up the periodic broadcasts. </w:t>
      </w:r>
    </w:p>
    <w:p w14:paraId="174DB598" w14:textId="1CA4B74D" w:rsidR="001A7EC5" w:rsidRDefault="001A7EC5" w:rsidP="00A069F0">
      <w:pPr>
        <w:pStyle w:val="BodyText"/>
        <w:spacing w:before="120" w:line="276" w:lineRule="auto"/>
        <w:rPr>
          <w:b/>
          <w:i/>
          <w:sz w:val="22"/>
          <w:szCs w:val="22"/>
          <w:lang w:eastAsia="zh-CN"/>
        </w:rPr>
      </w:pPr>
      <w:r>
        <w:rPr>
          <w:rFonts w:hint="eastAsia"/>
          <w:b/>
          <w:i/>
          <w:sz w:val="22"/>
          <w:szCs w:val="22"/>
          <w:lang w:eastAsia="zh-CN"/>
        </w:rPr>
        <w:t>O</w:t>
      </w:r>
      <w:r>
        <w:rPr>
          <w:b/>
          <w:i/>
          <w:sz w:val="22"/>
          <w:szCs w:val="22"/>
          <w:lang w:eastAsia="zh-CN"/>
        </w:rPr>
        <w:t xml:space="preserve">bservation </w:t>
      </w:r>
      <w:r w:rsidR="00C72375">
        <w:rPr>
          <w:b/>
          <w:i/>
          <w:sz w:val="22"/>
          <w:szCs w:val="22"/>
          <w:lang w:eastAsia="zh-CN"/>
        </w:rPr>
        <w:t>4</w:t>
      </w:r>
      <w:r>
        <w:rPr>
          <w:b/>
          <w:i/>
          <w:sz w:val="22"/>
          <w:szCs w:val="22"/>
          <w:lang w:eastAsia="zh-CN"/>
        </w:rPr>
        <w:t xml:space="preserve">: </w:t>
      </w:r>
      <w:r w:rsidR="00652613">
        <w:rPr>
          <w:b/>
          <w:i/>
          <w:sz w:val="22"/>
          <w:szCs w:val="22"/>
          <w:lang w:eastAsia="zh-CN"/>
        </w:rPr>
        <w:t>A</w:t>
      </w:r>
      <w:r w:rsidR="007230FA">
        <w:rPr>
          <w:b/>
          <w:i/>
          <w:sz w:val="22"/>
          <w:szCs w:val="22"/>
          <w:lang w:eastAsia="zh-CN"/>
        </w:rPr>
        <w:t xml:space="preserve"> </w:t>
      </w:r>
      <w:r>
        <w:rPr>
          <w:b/>
          <w:i/>
          <w:sz w:val="22"/>
          <w:szCs w:val="22"/>
          <w:lang w:eastAsia="zh-CN"/>
        </w:rPr>
        <w:t>LEO</w:t>
      </w:r>
      <w:r w:rsidR="00C72375">
        <w:rPr>
          <w:b/>
          <w:i/>
          <w:sz w:val="22"/>
          <w:szCs w:val="22"/>
          <w:lang w:eastAsia="zh-CN"/>
        </w:rPr>
        <w:t>-</w:t>
      </w:r>
      <w:r>
        <w:rPr>
          <w:b/>
          <w:i/>
          <w:sz w:val="22"/>
          <w:szCs w:val="22"/>
          <w:lang w:eastAsia="zh-CN"/>
        </w:rPr>
        <w:t xml:space="preserve">600 </w:t>
      </w:r>
      <w:r w:rsidR="00C72375">
        <w:rPr>
          <w:b/>
          <w:i/>
          <w:sz w:val="22"/>
          <w:szCs w:val="22"/>
          <w:lang w:eastAsia="zh-CN"/>
        </w:rPr>
        <w:t xml:space="preserve">satellite </w:t>
      </w:r>
      <w:r>
        <w:rPr>
          <w:b/>
          <w:i/>
          <w:sz w:val="22"/>
          <w:szCs w:val="22"/>
          <w:lang w:eastAsia="zh-CN"/>
        </w:rPr>
        <w:t xml:space="preserve">with 1 active beam in S-band requires more than </w:t>
      </w:r>
      <w:r w:rsidR="00BD5FA7">
        <w:rPr>
          <w:b/>
          <w:i/>
          <w:sz w:val="22"/>
          <w:szCs w:val="22"/>
          <w:lang w:eastAsia="zh-CN"/>
        </w:rPr>
        <w:t xml:space="preserve">1400ms </w:t>
      </w:r>
      <w:r w:rsidR="007230FA">
        <w:rPr>
          <w:b/>
          <w:i/>
          <w:sz w:val="22"/>
          <w:szCs w:val="22"/>
          <w:lang w:eastAsia="zh-CN"/>
        </w:rPr>
        <w:t xml:space="preserve">to transmit </w:t>
      </w:r>
      <w:r>
        <w:rPr>
          <w:b/>
          <w:i/>
          <w:sz w:val="22"/>
          <w:szCs w:val="22"/>
          <w:lang w:eastAsia="zh-CN"/>
        </w:rPr>
        <w:t>SSB</w:t>
      </w:r>
      <w:r w:rsidR="007230FA">
        <w:rPr>
          <w:b/>
          <w:i/>
          <w:sz w:val="22"/>
          <w:szCs w:val="22"/>
          <w:lang w:eastAsia="zh-CN"/>
        </w:rPr>
        <w:t>s for</w:t>
      </w:r>
      <w:r w:rsidR="00C97CCE">
        <w:rPr>
          <w:b/>
          <w:i/>
          <w:sz w:val="22"/>
          <w:szCs w:val="22"/>
          <w:lang w:eastAsia="zh-CN"/>
        </w:rPr>
        <w:t xml:space="preserve"> </w:t>
      </w:r>
      <w:r>
        <w:rPr>
          <w:b/>
          <w:i/>
          <w:sz w:val="22"/>
          <w:szCs w:val="22"/>
          <w:lang w:eastAsia="zh-CN"/>
        </w:rPr>
        <w:t>all beam footprints</w:t>
      </w:r>
      <w:r w:rsidR="00C97CCE">
        <w:rPr>
          <w:b/>
          <w:i/>
          <w:sz w:val="22"/>
          <w:szCs w:val="22"/>
          <w:lang w:eastAsia="zh-CN"/>
        </w:rPr>
        <w:t xml:space="preserve"> </w:t>
      </w:r>
      <w:r w:rsidR="00C82FA1">
        <w:rPr>
          <w:b/>
          <w:i/>
          <w:sz w:val="22"/>
          <w:szCs w:val="22"/>
          <w:lang w:eastAsia="zh-CN"/>
        </w:rPr>
        <w:t>of</w:t>
      </w:r>
      <w:r w:rsidR="00C97CCE">
        <w:rPr>
          <w:b/>
          <w:i/>
          <w:sz w:val="22"/>
          <w:szCs w:val="22"/>
          <w:lang w:eastAsia="zh-CN"/>
        </w:rPr>
        <w:t xml:space="preserve"> </w:t>
      </w:r>
      <w:r w:rsidR="00C82FA1">
        <w:rPr>
          <w:b/>
          <w:i/>
          <w:sz w:val="22"/>
          <w:szCs w:val="22"/>
          <w:lang w:eastAsia="zh-CN"/>
        </w:rPr>
        <w:t xml:space="preserve">one </w:t>
      </w:r>
      <w:r w:rsidR="00C97CCE">
        <w:rPr>
          <w:b/>
          <w:i/>
          <w:sz w:val="22"/>
          <w:szCs w:val="22"/>
          <w:lang w:eastAsia="zh-CN"/>
        </w:rPr>
        <w:t>satellite</w:t>
      </w:r>
      <w:r>
        <w:rPr>
          <w:b/>
          <w:i/>
          <w:sz w:val="22"/>
          <w:szCs w:val="22"/>
          <w:lang w:eastAsia="zh-CN"/>
        </w:rPr>
        <w:t>.</w:t>
      </w:r>
    </w:p>
    <w:p w14:paraId="44175242" w14:textId="09A60FA8" w:rsidR="00887540" w:rsidRDefault="00887540" w:rsidP="00A069F0">
      <w:pPr>
        <w:pStyle w:val="BodyText"/>
        <w:spacing w:before="120" w:line="276" w:lineRule="auto"/>
        <w:rPr>
          <w:sz w:val="22"/>
          <w:szCs w:val="22"/>
          <w:lang w:eastAsia="zh-CN"/>
        </w:rPr>
      </w:pPr>
      <w:r>
        <w:rPr>
          <w:sz w:val="22"/>
          <w:szCs w:val="22"/>
          <w:lang w:eastAsia="zh-CN"/>
        </w:rPr>
        <w:t xml:space="preserve">In Rel-16/17/18, only per beam EIRP </w:t>
      </w:r>
      <w:r w:rsidR="008963D8">
        <w:rPr>
          <w:sz w:val="22"/>
          <w:szCs w:val="22"/>
          <w:lang w:eastAsia="zh-CN"/>
        </w:rPr>
        <w:t xml:space="preserve">density </w:t>
      </w:r>
      <w:r>
        <w:rPr>
          <w:sz w:val="22"/>
          <w:szCs w:val="22"/>
          <w:lang w:eastAsia="zh-CN"/>
        </w:rPr>
        <w:t xml:space="preserve">is modelled in the set1/set2 satellite payload parameters. To discuss the system level and link level coverage enhancement, the multiple active simultaneously transmitted beams </w:t>
      </w:r>
      <w:proofErr w:type="gramStart"/>
      <w:r>
        <w:rPr>
          <w:sz w:val="22"/>
          <w:szCs w:val="22"/>
          <w:lang w:eastAsia="zh-CN"/>
        </w:rPr>
        <w:t>needs</w:t>
      </w:r>
      <w:proofErr w:type="gramEnd"/>
      <w:r>
        <w:rPr>
          <w:sz w:val="22"/>
          <w:szCs w:val="22"/>
          <w:lang w:eastAsia="zh-CN"/>
        </w:rPr>
        <w:t xml:space="preserve"> to be modelled in the additional reference satellite payload parameters.</w:t>
      </w:r>
    </w:p>
    <w:p w14:paraId="3C1562B0" w14:textId="14B9442A" w:rsidR="001A7EC5" w:rsidRPr="001A7EC5" w:rsidRDefault="001A7EC5" w:rsidP="00A069F0">
      <w:pPr>
        <w:pStyle w:val="BodyText"/>
        <w:spacing w:before="120" w:line="276" w:lineRule="auto"/>
        <w:rPr>
          <w:sz w:val="22"/>
          <w:szCs w:val="22"/>
          <w:lang w:eastAsia="zh-CN"/>
        </w:rPr>
      </w:pPr>
      <w:r>
        <w:rPr>
          <w:b/>
          <w:i/>
          <w:sz w:val="22"/>
          <w:szCs w:val="22"/>
          <w:lang w:eastAsia="zh-CN"/>
        </w:rPr>
        <w:t xml:space="preserve">Proposal </w:t>
      </w:r>
      <w:r w:rsidR="00D04E0E">
        <w:rPr>
          <w:b/>
          <w:i/>
          <w:sz w:val="22"/>
          <w:szCs w:val="22"/>
          <w:lang w:eastAsia="zh-CN"/>
        </w:rPr>
        <w:t>6</w:t>
      </w:r>
      <w:r>
        <w:rPr>
          <w:b/>
          <w:i/>
          <w:sz w:val="22"/>
          <w:szCs w:val="22"/>
          <w:lang w:eastAsia="zh-CN"/>
        </w:rPr>
        <w:t xml:space="preserve">: </w:t>
      </w:r>
      <w:r w:rsidR="00C97CCE">
        <w:rPr>
          <w:b/>
          <w:i/>
          <w:sz w:val="22"/>
          <w:szCs w:val="22"/>
          <w:lang w:eastAsia="zh-CN"/>
        </w:rPr>
        <w:t>Multiple simultaneous</w:t>
      </w:r>
      <w:r w:rsidR="00E05B9B">
        <w:rPr>
          <w:b/>
          <w:i/>
          <w:sz w:val="22"/>
          <w:szCs w:val="22"/>
          <w:lang w:eastAsia="zh-CN"/>
        </w:rPr>
        <w:t xml:space="preserve"> </w:t>
      </w:r>
      <w:r w:rsidR="00E05B9B">
        <w:rPr>
          <w:rFonts w:hint="eastAsia"/>
          <w:b/>
          <w:i/>
          <w:sz w:val="22"/>
          <w:szCs w:val="22"/>
          <w:lang w:eastAsia="zh-CN"/>
        </w:rPr>
        <w:t>active</w:t>
      </w:r>
      <w:r w:rsidR="00E05B9B">
        <w:rPr>
          <w:b/>
          <w:i/>
          <w:sz w:val="22"/>
          <w:szCs w:val="22"/>
          <w:lang w:eastAsia="zh-CN"/>
        </w:rPr>
        <w:t xml:space="preserve"> </w:t>
      </w:r>
      <w:r w:rsidRPr="001A7EC5">
        <w:rPr>
          <w:b/>
          <w:i/>
          <w:sz w:val="22"/>
          <w:szCs w:val="22"/>
          <w:lang w:eastAsia="zh-CN"/>
        </w:rPr>
        <w:t>beams</w:t>
      </w:r>
      <w:r w:rsidR="00260C4B">
        <w:rPr>
          <w:b/>
          <w:i/>
          <w:sz w:val="22"/>
          <w:szCs w:val="22"/>
          <w:lang w:eastAsia="zh-CN"/>
        </w:rPr>
        <w:t xml:space="preserve"> </w:t>
      </w:r>
      <w:r w:rsidR="00260C4B">
        <w:rPr>
          <w:rFonts w:hint="eastAsia"/>
          <w:b/>
          <w:i/>
          <w:sz w:val="22"/>
          <w:szCs w:val="22"/>
          <w:lang w:eastAsia="zh-CN"/>
        </w:rPr>
        <w:t>should</w:t>
      </w:r>
      <w:r w:rsidR="00C97CCE">
        <w:rPr>
          <w:b/>
          <w:i/>
          <w:sz w:val="22"/>
          <w:szCs w:val="22"/>
          <w:lang w:eastAsia="zh-CN"/>
        </w:rPr>
        <w:t xml:space="preserve"> be</w:t>
      </w:r>
      <w:r w:rsidRPr="001A7EC5">
        <w:rPr>
          <w:b/>
          <w:i/>
          <w:sz w:val="22"/>
          <w:szCs w:val="22"/>
          <w:lang w:eastAsia="zh-CN"/>
        </w:rPr>
        <w:t xml:space="preserve"> considered</w:t>
      </w:r>
      <w:r w:rsidR="00C97CCE">
        <w:rPr>
          <w:b/>
          <w:i/>
          <w:sz w:val="22"/>
          <w:szCs w:val="22"/>
          <w:lang w:eastAsia="zh-CN"/>
        </w:rPr>
        <w:t xml:space="preserve"> in the additional reference satellite payload parameters</w:t>
      </w:r>
      <w:r w:rsidRPr="001A7EC5">
        <w:rPr>
          <w:b/>
          <w:i/>
          <w:sz w:val="22"/>
          <w:szCs w:val="22"/>
          <w:lang w:eastAsia="zh-CN"/>
        </w:rPr>
        <w:t>.</w:t>
      </w:r>
    </w:p>
    <w:p w14:paraId="409873EC" w14:textId="27A04F11" w:rsidR="003A0C53" w:rsidRDefault="007023E6" w:rsidP="00A069F0">
      <w:pPr>
        <w:pStyle w:val="BodyText"/>
        <w:spacing w:before="120" w:line="276" w:lineRule="auto"/>
        <w:rPr>
          <w:sz w:val="22"/>
          <w:szCs w:val="22"/>
          <w:lang w:eastAsia="zh-CN"/>
        </w:rPr>
      </w:pPr>
      <w:r>
        <w:rPr>
          <w:sz w:val="22"/>
          <w:szCs w:val="22"/>
          <w:lang w:eastAsia="zh-CN"/>
        </w:rPr>
        <w:t>Besides</w:t>
      </w:r>
      <w:r w:rsidR="001A7EC5">
        <w:rPr>
          <w:sz w:val="22"/>
          <w:szCs w:val="22"/>
          <w:lang w:eastAsia="zh-CN"/>
        </w:rPr>
        <w:t>,</w:t>
      </w:r>
      <w:r w:rsidR="003A0C53">
        <w:rPr>
          <w:sz w:val="22"/>
          <w:szCs w:val="22"/>
          <w:lang w:eastAsia="zh-CN"/>
        </w:rPr>
        <w:t xml:space="preserve"> based on the nominal EIRP density per beam </w:t>
      </w:r>
      <w:r w:rsidR="00002069">
        <w:rPr>
          <w:sz w:val="22"/>
          <w:szCs w:val="22"/>
          <w:lang w:eastAsia="zh-CN"/>
        </w:rPr>
        <w:t xml:space="preserve">and the beam diameter </w:t>
      </w:r>
      <w:r w:rsidR="003A0C53">
        <w:rPr>
          <w:sz w:val="22"/>
          <w:szCs w:val="22"/>
          <w:lang w:eastAsia="zh-CN"/>
        </w:rPr>
        <w:t xml:space="preserve">defined in satellite parameter sets in TR38.821, it will lead to an aggregated satellite EIRP of </w:t>
      </w:r>
      <m:oMath>
        <m:r>
          <m:rPr>
            <m:sty m:val="p"/>
          </m:rPr>
          <w:rPr>
            <w:rFonts w:ascii="Cambria Math" w:hAnsi="Cambria Math"/>
            <w:sz w:val="22"/>
            <w:szCs w:val="22"/>
            <w:lang w:eastAsia="zh-CN"/>
          </w:rPr>
          <m:t>41dBW+10×</m:t>
        </m:r>
        <m:sSub>
          <m:sSubPr>
            <m:ctrlPr>
              <w:rPr>
                <w:rFonts w:ascii="Cambria Math" w:hAnsi="Cambria Math"/>
                <w:sz w:val="22"/>
                <w:szCs w:val="22"/>
                <w:lang w:eastAsia="zh-CN"/>
              </w:rPr>
            </m:ctrlPr>
          </m:sSubPr>
          <m:e>
            <m:r>
              <w:rPr>
                <w:rFonts w:ascii="Cambria Math" w:hAnsi="Cambria Math"/>
                <w:sz w:val="22"/>
                <w:szCs w:val="22"/>
                <w:lang w:eastAsia="zh-CN"/>
              </w:rPr>
              <m:t>log</m:t>
            </m:r>
          </m:e>
          <m:sub>
            <m:r>
              <w:rPr>
                <w:rFonts w:ascii="Cambria Math" w:hAnsi="Cambria Math"/>
                <w:sz w:val="22"/>
                <w:szCs w:val="22"/>
                <w:lang w:eastAsia="zh-CN"/>
              </w:rPr>
              <m:t>10</m:t>
            </m:r>
          </m:sub>
        </m:sSub>
        <m:r>
          <w:rPr>
            <w:rFonts w:ascii="Cambria Math" w:hAnsi="Cambria Math"/>
            <w:sz w:val="22"/>
            <w:szCs w:val="22"/>
            <w:lang w:eastAsia="zh-CN"/>
          </w:rPr>
          <m:t>(1160)</m:t>
        </m:r>
        <m:r>
          <m:rPr>
            <m:sty m:val="p"/>
          </m:rPr>
          <w:rPr>
            <w:rFonts w:ascii="Cambria Math" w:hAnsi="Cambria Math"/>
            <w:sz w:val="22"/>
            <w:szCs w:val="22"/>
            <w:lang w:eastAsia="zh-CN"/>
          </w:rPr>
          <m:t>≈71.6dBW</m:t>
        </m:r>
      </m:oMath>
      <w:r w:rsidR="003A0C53">
        <w:rPr>
          <w:sz w:val="22"/>
          <w:szCs w:val="22"/>
          <w:lang w:eastAsia="zh-CN"/>
        </w:rPr>
        <w:t xml:space="preserve"> for illuminating all the above </w:t>
      </w:r>
      <w:r w:rsidR="004208BF">
        <w:rPr>
          <w:sz w:val="22"/>
          <w:szCs w:val="22"/>
          <w:lang w:eastAsia="zh-CN"/>
        </w:rPr>
        <w:t xml:space="preserve">1160 </w:t>
      </w:r>
      <w:r w:rsidR="003A0C53">
        <w:rPr>
          <w:sz w:val="22"/>
          <w:szCs w:val="22"/>
          <w:lang w:eastAsia="zh-CN"/>
        </w:rPr>
        <w:t xml:space="preserve">beam footprints simultaneously, when considering a 5MHz bandwidth. </w:t>
      </w:r>
      <w:r w:rsidR="00E11361">
        <w:rPr>
          <w:sz w:val="22"/>
          <w:szCs w:val="22"/>
          <w:lang w:eastAsia="zh-CN"/>
        </w:rPr>
        <w:t>Considering the antenna gain is 30dB</w:t>
      </w:r>
      <w:r w:rsidR="008963D8">
        <w:rPr>
          <w:sz w:val="22"/>
          <w:szCs w:val="22"/>
          <w:lang w:eastAsia="zh-CN"/>
        </w:rPr>
        <w:t>i</w:t>
      </w:r>
      <w:r w:rsidR="00E11361">
        <w:rPr>
          <w:sz w:val="22"/>
          <w:szCs w:val="22"/>
          <w:lang w:eastAsia="zh-CN"/>
        </w:rPr>
        <w:t xml:space="preserve">, aggregated satellite power </w:t>
      </w:r>
      <w:r w:rsidR="00FF0CB5">
        <w:rPr>
          <w:sz w:val="22"/>
          <w:szCs w:val="22"/>
          <w:lang w:eastAsia="zh-CN"/>
        </w:rPr>
        <w:t>can be</w:t>
      </w:r>
      <w:r w:rsidR="00443705">
        <w:rPr>
          <w:sz w:val="22"/>
          <w:szCs w:val="22"/>
          <w:lang w:eastAsia="zh-CN"/>
        </w:rPr>
        <w:t xml:space="preserve"> </w:t>
      </w:r>
      <w:r w:rsidR="00E11361">
        <w:rPr>
          <w:sz w:val="22"/>
          <w:szCs w:val="22"/>
          <w:lang w:eastAsia="zh-CN"/>
        </w:rPr>
        <w:t>71.6-30</w:t>
      </w:r>
      <w:r w:rsidR="008C68DB">
        <w:rPr>
          <w:sz w:val="22"/>
          <w:szCs w:val="22"/>
          <w:lang w:eastAsia="zh-CN"/>
        </w:rPr>
        <w:t xml:space="preserve"> </w:t>
      </w:r>
      <w:r w:rsidR="00E11361">
        <w:rPr>
          <w:sz w:val="22"/>
          <w:szCs w:val="22"/>
          <w:lang w:eastAsia="zh-CN"/>
        </w:rPr>
        <w:t>=</w:t>
      </w:r>
      <w:r w:rsidR="008C68DB">
        <w:rPr>
          <w:sz w:val="22"/>
          <w:szCs w:val="22"/>
          <w:lang w:eastAsia="zh-CN"/>
        </w:rPr>
        <w:t xml:space="preserve"> </w:t>
      </w:r>
      <w:r w:rsidR="00E11361">
        <w:rPr>
          <w:sz w:val="22"/>
          <w:szCs w:val="22"/>
          <w:lang w:eastAsia="zh-CN"/>
        </w:rPr>
        <w:t xml:space="preserve">41.6 </w:t>
      </w:r>
      <w:proofErr w:type="spellStart"/>
      <w:r w:rsidR="00E11361">
        <w:rPr>
          <w:sz w:val="22"/>
          <w:szCs w:val="22"/>
          <w:lang w:eastAsia="zh-CN"/>
        </w:rPr>
        <w:t>dBW</w:t>
      </w:r>
      <w:proofErr w:type="spellEnd"/>
      <w:r w:rsidR="00E11361">
        <w:rPr>
          <w:sz w:val="22"/>
          <w:szCs w:val="22"/>
          <w:lang w:eastAsia="zh-CN"/>
        </w:rPr>
        <w:t>.</w:t>
      </w:r>
    </w:p>
    <w:p w14:paraId="1B899BB4" w14:textId="1E45BF4B" w:rsidR="003A0C53" w:rsidRDefault="003A0C53" w:rsidP="00A069F0">
      <w:pPr>
        <w:pStyle w:val="BodyText"/>
        <w:spacing w:before="120" w:line="276" w:lineRule="auto"/>
        <w:rPr>
          <w:b/>
          <w:i/>
          <w:sz w:val="22"/>
          <w:szCs w:val="22"/>
          <w:lang w:eastAsia="zh-CN"/>
        </w:rPr>
      </w:pPr>
      <w:r w:rsidRPr="008833ED">
        <w:rPr>
          <w:rFonts w:hint="eastAsia"/>
          <w:b/>
          <w:i/>
          <w:sz w:val="22"/>
          <w:szCs w:val="22"/>
          <w:lang w:eastAsia="zh-CN"/>
        </w:rPr>
        <w:lastRenderedPageBreak/>
        <w:t>O</w:t>
      </w:r>
      <w:r w:rsidRPr="008833ED">
        <w:rPr>
          <w:b/>
          <w:i/>
          <w:sz w:val="22"/>
          <w:szCs w:val="22"/>
          <w:lang w:eastAsia="zh-CN"/>
        </w:rPr>
        <w:t xml:space="preserve">bservation </w:t>
      </w:r>
      <w:r w:rsidR="008963D8">
        <w:rPr>
          <w:b/>
          <w:i/>
          <w:sz w:val="22"/>
          <w:szCs w:val="22"/>
          <w:lang w:eastAsia="zh-CN"/>
        </w:rPr>
        <w:t>5</w:t>
      </w:r>
      <w:r w:rsidRPr="008833ED">
        <w:rPr>
          <w:b/>
          <w:i/>
          <w:sz w:val="22"/>
          <w:szCs w:val="22"/>
          <w:lang w:eastAsia="zh-CN"/>
        </w:rPr>
        <w:t xml:space="preserve">: Based on the nominal EIRP density </w:t>
      </w:r>
      <w:r w:rsidR="00E05B9B">
        <w:rPr>
          <w:rFonts w:hint="eastAsia"/>
          <w:b/>
          <w:i/>
          <w:sz w:val="22"/>
          <w:szCs w:val="22"/>
          <w:lang w:eastAsia="zh-CN"/>
        </w:rPr>
        <w:t>of</w:t>
      </w:r>
      <w:r w:rsidRPr="008833ED">
        <w:rPr>
          <w:b/>
          <w:i/>
          <w:sz w:val="22"/>
          <w:szCs w:val="22"/>
          <w:lang w:eastAsia="zh-CN"/>
        </w:rPr>
        <w:t xml:space="preserve"> set-1 in TR38.821, </w:t>
      </w:r>
      <w:r>
        <w:rPr>
          <w:b/>
          <w:i/>
          <w:sz w:val="22"/>
          <w:szCs w:val="22"/>
          <w:lang w:eastAsia="zh-CN"/>
        </w:rPr>
        <w:t xml:space="preserve">the aggregated </w:t>
      </w:r>
      <w:r w:rsidR="006257F6">
        <w:rPr>
          <w:rFonts w:hint="eastAsia"/>
          <w:b/>
          <w:i/>
          <w:sz w:val="22"/>
          <w:szCs w:val="22"/>
          <w:lang w:eastAsia="zh-CN"/>
        </w:rPr>
        <w:t>s</w:t>
      </w:r>
      <w:r w:rsidR="006257F6">
        <w:rPr>
          <w:b/>
          <w:i/>
          <w:sz w:val="22"/>
          <w:szCs w:val="22"/>
          <w:lang w:eastAsia="zh-CN"/>
        </w:rPr>
        <w:t>atellite power</w:t>
      </w:r>
      <w:r w:rsidRPr="008833ED">
        <w:rPr>
          <w:b/>
          <w:i/>
          <w:sz w:val="22"/>
          <w:szCs w:val="22"/>
          <w:lang w:eastAsia="zh-CN"/>
        </w:rPr>
        <w:t xml:space="preserve"> required for illuminating all the beam positions simultaneously</w:t>
      </w:r>
      <w:r>
        <w:rPr>
          <w:b/>
          <w:i/>
          <w:sz w:val="22"/>
          <w:szCs w:val="22"/>
          <w:lang w:eastAsia="zh-CN"/>
        </w:rPr>
        <w:t xml:space="preserve"> is </w:t>
      </w:r>
      <w:r w:rsidR="006257F6">
        <w:rPr>
          <w:b/>
          <w:i/>
          <w:sz w:val="22"/>
          <w:szCs w:val="22"/>
          <w:lang w:eastAsia="zh-CN"/>
        </w:rPr>
        <w:t>4</w:t>
      </w:r>
      <w:r w:rsidR="004A1C9D">
        <w:rPr>
          <w:b/>
          <w:i/>
          <w:sz w:val="22"/>
          <w:szCs w:val="22"/>
          <w:lang w:eastAsia="zh-CN"/>
        </w:rPr>
        <w:t>1.6</w:t>
      </w:r>
      <w:r w:rsidRPr="008833ED">
        <w:rPr>
          <w:b/>
          <w:i/>
          <w:sz w:val="22"/>
          <w:szCs w:val="22"/>
          <w:lang w:eastAsia="zh-CN"/>
        </w:rPr>
        <w:t xml:space="preserve"> </w:t>
      </w:r>
      <w:proofErr w:type="spellStart"/>
      <w:r w:rsidRPr="008833ED">
        <w:rPr>
          <w:b/>
          <w:i/>
          <w:sz w:val="22"/>
          <w:szCs w:val="22"/>
          <w:lang w:eastAsia="zh-CN"/>
        </w:rPr>
        <w:t>dBW</w:t>
      </w:r>
      <w:proofErr w:type="spellEnd"/>
      <w:r w:rsidRPr="008833ED">
        <w:rPr>
          <w:b/>
          <w:i/>
          <w:sz w:val="22"/>
          <w:szCs w:val="22"/>
          <w:lang w:eastAsia="zh-CN"/>
        </w:rPr>
        <w:t xml:space="preserve">. </w:t>
      </w:r>
    </w:p>
    <w:p w14:paraId="5A1F99E9" w14:textId="6A74971C" w:rsidR="00E301D9" w:rsidRDefault="00425B55" w:rsidP="00A069F0">
      <w:pPr>
        <w:pStyle w:val="BodyText"/>
        <w:spacing w:before="120" w:line="276" w:lineRule="auto"/>
        <w:rPr>
          <w:sz w:val="22"/>
          <w:szCs w:val="22"/>
          <w:lang w:eastAsia="zh-CN"/>
        </w:rPr>
      </w:pPr>
      <w:r>
        <w:rPr>
          <w:sz w:val="22"/>
          <w:szCs w:val="22"/>
          <w:lang w:eastAsia="zh-CN"/>
        </w:rPr>
        <w:t xml:space="preserve">It can be observed that the 41.6dBW is very high transmission power, which </w:t>
      </w:r>
      <w:r w:rsidR="00E05B9B">
        <w:rPr>
          <w:rFonts w:hint="eastAsia"/>
          <w:sz w:val="22"/>
          <w:szCs w:val="22"/>
          <w:lang w:eastAsia="zh-CN"/>
        </w:rPr>
        <w:t>is</w:t>
      </w:r>
      <w:r>
        <w:rPr>
          <w:sz w:val="22"/>
          <w:szCs w:val="22"/>
          <w:lang w:eastAsia="zh-CN"/>
        </w:rPr>
        <w:t xml:space="preserve"> not a reasonable assumption on commercial satellite. Therefore, the realistic power transmission </w:t>
      </w:r>
      <w:r w:rsidR="00E301D9">
        <w:rPr>
          <w:sz w:val="22"/>
          <w:szCs w:val="22"/>
          <w:lang w:eastAsia="zh-CN"/>
        </w:rPr>
        <w:t>constraints</w:t>
      </w:r>
      <w:r w:rsidR="003A0C53">
        <w:rPr>
          <w:sz w:val="22"/>
          <w:szCs w:val="22"/>
          <w:lang w:eastAsia="zh-CN"/>
        </w:rPr>
        <w:t xml:space="preserve"> should be introduced as additional reference satellite parameter. </w:t>
      </w:r>
    </w:p>
    <w:p w14:paraId="72CBABC3" w14:textId="2A1F3E3D" w:rsidR="007171F9" w:rsidRDefault="007171F9" w:rsidP="00A069F0">
      <w:pPr>
        <w:pStyle w:val="BodyText"/>
        <w:spacing w:before="120" w:line="276" w:lineRule="auto"/>
        <w:rPr>
          <w:b/>
          <w:i/>
          <w:sz w:val="22"/>
          <w:szCs w:val="22"/>
          <w:lang w:eastAsia="zh-CN"/>
        </w:rPr>
      </w:pPr>
      <w:r w:rsidRPr="006D7BED">
        <w:rPr>
          <w:b/>
          <w:i/>
          <w:sz w:val="22"/>
          <w:szCs w:val="22"/>
          <w:lang w:eastAsia="zh-CN"/>
        </w:rPr>
        <w:t xml:space="preserve">Proposal </w:t>
      </w:r>
      <w:r w:rsidR="00D04E0E">
        <w:rPr>
          <w:b/>
          <w:i/>
          <w:sz w:val="22"/>
          <w:szCs w:val="22"/>
          <w:lang w:eastAsia="zh-CN"/>
        </w:rPr>
        <w:t>7</w:t>
      </w:r>
      <w:r w:rsidRPr="006D7BED">
        <w:rPr>
          <w:rFonts w:hint="eastAsia"/>
          <w:b/>
          <w:i/>
          <w:sz w:val="22"/>
          <w:szCs w:val="22"/>
          <w:lang w:eastAsia="zh-CN"/>
        </w:rPr>
        <w:t>:</w:t>
      </w:r>
      <w:r w:rsidRPr="006D7BED">
        <w:rPr>
          <w:b/>
          <w:i/>
          <w:sz w:val="22"/>
          <w:szCs w:val="22"/>
          <w:lang w:eastAsia="zh-CN"/>
        </w:rPr>
        <w:t xml:space="preserve"> </w:t>
      </w:r>
      <w:r>
        <w:rPr>
          <w:b/>
          <w:i/>
          <w:sz w:val="22"/>
          <w:szCs w:val="22"/>
          <w:lang w:eastAsia="zh-CN"/>
        </w:rPr>
        <w:t xml:space="preserve">The maximum Tx power constraint on satellite payload </w:t>
      </w:r>
      <w:r w:rsidR="0022340A">
        <w:rPr>
          <w:b/>
          <w:i/>
          <w:sz w:val="22"/>
          <w:szCs w:val="22"/>
          <w:lang w:eastAsia="zh-CN"/>
        </w:rPr>
        <w:t>is</w:t>
      </w:r>
      <w:r>
        <w:rPr>
          <w:b/>
          <w:i/>
          <w:sz w:val="22"/>
          <w:szCs w:val="22"/>
          <w:lang w:eastAsia="zh-CN"/>
        </w:rPr>
        <w:t xml:space="preserve"> to be considered in the additional reference satellite parameters for Rel-19 NTN.</w:t>
      </w:r>
    </w:p>
    <w:p w14:paraId="09270C0E" w14:textId="179A64A5" w:rsidR="003A0C53" w:rsidRPr="00A17361" w:rsidRDefault="005C387B" w:rsidP="00A069F0">
      <w:pPr>
        <w:pStyle w:val="BodyText"/>
        <w:spacing w:before="120" w:line="276" w:lineRule="auto"/>
        <w:rPr>
          <w:sz w:val="22"/>
          <w:szCs w:val="22"/>
          <w:lang w:eastAsia="zh-CN"/>
        </w:rPr>
      </w:pPr>
      <w:r>
        <w:rPr>
          <w:sz w:val="22"/>
          <w:szCs w:val="22"/>
          <w:lang w:eastAsia="zh-CN"/>
        </w:rPr>
        <w:t>The</w:t>
      </w:r>
      <w:r w:rsidR="003B27F9">
        <w:rPr>
          <w:sz w:val="22"/>
          <w:szCs w:val="22"/>
          <w:lang w:eastAsia="zh-CN"/>
        </w:rPr>
        <w:t xml:space="preserve"> </w:t>
      </w:r>
      <w:r w:rsidR="00E301D9">
        <w:rPr>
          <w:sz w:val="22"/>
          <w:szCs w:val="22"/>
          <w:lang w:eastAsia="zh-CN"/>
        </w:rPr>
        <w:t xml:space="preserve">number of </w:t>
      </w:r>
      <w:r w:rsidR="003B27F9">
        <w:rPr>
          <w:sz w:val="22"/>
          <w:szCs w:val="22"/>
          <w:lang w:eastAsia="zh-CN"/>
        </w:rPr>
        <w:t xml:space="preserve">active beams </w:t>
      </w:r>
      <w:r>
        <w:rPr>
          <w:sz w:val="22"/>
          <w:szCs w:val="22"/>
          <w:lang w:eastAsia="zh-CN"/>
        </w:rPr>
        <w:t xml:space="preserve">may be restricted </w:t>
      </w:r>
      <w:r w:rsidR="007023E6">
        <w:rPr>
          <w:sz w:val="22"/>
          <w:szCs w:val="22"/>
          <w:lang w:eastAsia="zh-CN"/>
        </w:rPr>
        <w:t xml:space="preserve">by </w:t>
      </w:r>
      <w:r>
        <w:rPr>
          <w:sz w:val="22"/>
          <w:szCs w:val="22"/>
          <w:lang w:eastAsia="zh-CN"/>
        </w:rPr>
        <w:t xml:space="preserve">the satellite capability, </w:t>
      </w:r>
      <w:proofErr w:type="gramStart"/>
      <w:r>
        <w:rPr>
          <w:sz w:val="22"/>
          <w:szCs w:val="22"/>
          <w:lang w:eastAsia="zh-CN"/>
        </w:rPr>
        <w:t>e.g.</w:t>
      </w:r>
      <w:proofErr w:type="gramEnd"/>
      <w:r>
        <w:rPr>
          <w:sz w:val="22"/>
          <w:szCs w:val="22"/>
          <w:lang w:eastAsia="zh-CN"/>
        </w:rPr>
        <w:t xml:space="preserve"> the total number of RF chains that can be carried by the satellite. Also, the maximum transmission power is restricted by the satellite capability, </w:t>
      </w:r>
      <w:proofErr w:type="gramStart"/>
      <w:r>
        <w:rPr>
          <w:sz w:val="22"/>
          <w:szCs w:val="22"/>
          <w:lang w:eastAsia="zh-CN"/>
        </w:rPr>
        <w:t>e.g.</w:t>
      </w:r>
      <w:proofErr w:type="gramEnd"/>
      <w:r>
        <w:rPr>
          <w:sz w:val="22"/>
          <w:szCs w:val="22"/>
          <w:lang w:eastAsia="zh-CN"/>
        </w:rPr>
        <w:t xml:space="preserve"> the </w:t>
      </w:r>
      <w:r w:rsidR="00E30977">
        <w:rPr>
          <w:sz w:val="22"/>
          <w:szCs w:val="22"/>
          <w:lang w:eastAsia="zh-CN"/>
        </w:rPr>
        <w:t>size of solar panels equipped on the satellite.</w:t>
      </w:r>
    </w:p>
    <w:p w14:paraId="55C32F60" w14:textId="4B903E4D" w:rsidR="005C387B" w:rsidRDefault="005C387B" w:rsidP="00A069F0">
      <w:pPr>
        <w:pStyle w:val="BodyText"/>
        <w:spacing w:before="120" w:line="276" w:lineRule="auto"/>
        <w:rPr>
          <w:b/>
          <w:i/>
          <w:sz w:val="22"/>
          <w:szCs w:val="22"/>
          <w:lang w:eastAsia="zh-CN"/>
        </w:rPr>
      </w:pPr>
      <w:r w:rsidRPr="006D7BED">
        <w:rPr>
          <w:b/>
          <w:i/>
          <w:sz w:val="22"/>
          <w:szCs w:val="22"/>
          <w:lang w:eastAsia="zh-CN"/>
        </w:rPr>
        <w:t xml:space="preserve">Proposal </w:t>
      </w:r>
      <w:r w:rsidR="00D04E0E">
        <w:rPr>
          <w:b/>
          <w:i/>
          <w:sz w:val="22"/>
          <w:szCs w:val="22"/>
          <w:lang w:eastAsia="zh-CN"/>
        </w:rPr>
        <w:t>8</w:t>
      </w:r>
      <w:r w:rsidRPr="006D7BED">
        <w:rPr>
          <w:rFonts w:hint="eastAsia"/>
          <w:b/>
          <w:i/>
          <w:sz w:val="22"/>
          <w:szCs w:val="22"/>
          <w:lang w:eastAsia="zh-CN"/>
        </w:rPr>
        <w:t>:</w:t>
      </w:r>
      <w:r>
        <w:rPr>
          <w:b/>
          <w:i/>
          <w:sz w:val="22"/>
          <w:szCs w:val="22"/>
          <w:lang w:eastAsia="zh-CN"/>
        </w:rPr>
        <w:t xml:space="preserve"> The active beam number and Tx power constraint are determined considering the commercial satellite capability.</w:t>
      </w:r>
    </w:p>
    <w:p w14:paraId="7BD428C7" w14:textId="77B2FC77" w:rsidR="00387FEF" w:rsidRDefault="007023E6" w:rsidP="00A069F0">
      <w:pPr>
        <w:pStyle w:val="BodyText"/>
        <w:spacing w:before="120" w:line="276" w:lineRule="auto"/>
        <w:rPr>
          <w:b/>
          <w:i/>
          <w:sz w:val="22"/>
          <w:szCs w:val="22"/>
          <w:lang w:eastAsia="zh-CN"/>
        </w:rPr>
      </w:pPr>
      <w:r>
        <w:rPr>
          <w:sz w:val="22"/>
          <w:szCs w:val="22"/>
          <w:lang w:eastAsia="zh-CN"/>
        </w:rPr>
        <w:t>Additionally</w:t>
      </w:r>
      <w:r w:rsidR="005C387B">
        <w:rPr>
          <w:sz w:val="22"/>
          <w:szCs w:val="22"/>
          <w:lang w:eastAsia="zh-CN"/>
        </w:rPr>
        <w:t xml:space="preserve">, the number of active beams may impact the revisit time required at least for periodic </w:t>
      </w:r>
      <w:r w:rsidR="005C387B" w:rsidRPr="00A17361">
        <w:rPr>
          <w:sz w:val="22"/>
          <w:szCs w:val="22"/>
          <w:lang w:eastAsia="zh-CN"/>
        </w:rPr>
        <w:t>broadcast</w:t>
      </w:r>
      <w:r w:rsidR="005C387B">
        <w:rPr>
          <w:sz w:val="22"/>
          <w:szCs w:val="22"/>
          <w:lang w:eastAsia="zh-CN"/>
        </w:rPr>
        <w:t xml:space="preserve"> signal/channels, i.e., SSB and SIBs, across all beam footprints within a satellite’s coverage. Enabling more active beams can speed up the periodic broadcasts and reduce the revisit time for SSB/SIB transmission. </w:t>
      </w:r>
    </w:p>
    <w:p w14:paraId="30600D2C" w14:textId="3BD68E79" w:rsidR="00E301D9" w:rsidRDefault="00E301D9" w:rsidP="00A069F0">
      <w:pPr>
        <w:pStyle w:val="BodyText"/>
        <w:spacing w:before="120" w:line="276" w:lineRule="auto"/>
        <w:rPr>
          <w:sz w:val="22"/>
          <w:szCs w:val="22"/>
          <w:lang w:eastAsia="zh-CN"/>
        </w:rPr>
      </w:pPr>
      <w:r>
        <w:rPr>
          <w:b/>
          <w:i/>
          <w:sz w:val="22"/>
          <w:szCs w:val="22"/>
          <w:lang w:eastAsia="zh-CN"/>
        </w:rPr>
        <w:t xml:space="preserve">Observation </w:t>
      </w:r>
      <w:r w:rsidR="007023E6">
        <w:rPr>
          <w:b/>
          <w:i/>
          <w:sz w:val="22"/>
          <w:szCs w:val="22"/>
          <w:lang w:eastAsia="zh-CN"/>
        </w:rPr>
        <w:t>6</w:t>
      </w:r>
      <w:r>
        <w:rPr>
          <w:b/>
          <w:i/>
          <w:sz w:val="22"/>
          <w:szCs w:val="22"/>
          <w:lang w:eastAsia="zh-CN"/>
        </w:rPr>
        <w:t>:</w:t>
      </w:r>
      <w:r w:rsidR="008704B8">
        <w:rPr>
          <w:b/>
          <w:i/>
          <w:sz w:val="22"/>
          <w:szCs w:val="22"/>
          <w:lang w:eastAsia="zh-CN"/>
        </w:rPr>
        <w:t xml:space="preserve"> T</w:t>
      </w:r>
      <w:r>
        <w:rPr>
          <w:b/>
          <w:i/>
          <w:sz w:val="22"/>
          <w:szCs w:val="22"/>
          <w:lang w:eastAsia="zh-CN"/>
        </w:rPr>
        <w:t>he revisit time</w:t>
      </w:r>
      <w:r w:rsidR="008F68D7">
        <w:rPr>
          <w:b/>
          <w:i/>
          <w:sz w:val="22"/>
          <w:szCs w:val="22"/>
          <w:lang w:eastAsia="zh-CN"/>
        </w:rPr>
        <w:t xml:space="preserve">/transmission </w:t>
      </w:r>
      <w:proofErr w:type="gramStart"/>
      <w:r w:rsidR="008F68D7">
        <w:rPr>
          <w:b/>
          <w:i/>
          <w:sz w:val="22"/>
          <w:szCs w:val="22"/>
          <w:lang w:eastAsia="zh-CN"/>
        </w:rPr>
        <w:t xml:space="preserve">period </w:t>
      </w:r>
      <w:r w:rsidR="00DD1750">
        <w:rPr>
          <w:b/>
          <w:i/>
          <w:sz w:val="22"/>
          <w:szCs w:val="22"/>
          <w:lang w:eastAsia="zh-CN"/>
        </w:rPr>
        <w:t xml:space="preserve"> </w:t>
      </w:r>
      <w:r>
        <w:rPr>
          <w:b/>
          <w:i/>
          <w:sz w:val="22"/>
          <w:szCs w:val="22"/>
          <w:lang w:eastAsia="zh-CN"/>
        </w:rPr>
        <w:t>for</w:t>
      </w:r>
      <w:proofErr w:type="gramEnd"/>
      <w:r>
        <w:rPr>
          <w:b/>
          <w:i/>
          <w:sz w:val="22"/>
          <w:szCs w:val="22"/>
          <w:lang w:eastAsia="zh-CN"/>
        </w:rPr>
        <w:t xml:space="preserve"> periodic broadcasts in the same </w:t>
      </w:r>
      <w:r w:rsidR="008F68D7">
        <w:rPr>
          <w:b/>
          <w:i/>
          <w:sz w:val="22"/>
          <w:szCs w:val="22"/>
          <w:lang w:eastAsia="zh-CN"/>
        </w:rPr>
        <w:t xml:space="preserve">beam </w:t>
      </w:r>
      <w:r>
        <w:rPr>
          <w:b/>
          <w:i/>
          <w:sz w:val="22"/>
          <w:szCs w:val="22"/>
          <w:lang w:eastAsia="zh-CN"/>
        </w:rPr>
        <w:t>footprint under a satellite are impacted by the active beam number, the Tx power constraint of satellite payload and the number of total beam footprints covered by the satellite.</w:t>
      </w:r>
    </w:p>
    <w:p w14:paraId="379B6D6A" w14:textId="436D7BD8" w:rsidR="00272B0D" w:rsidRPr="00D84E07" w:rsidRDefault="00272B0D" w:rsidP="00A069F0">
      <w:pPr>
        <w:pStyle w:val="BodyText"/>
        <w:spacing w:before="120" w:line="276" w:lineRule="auto"/>
        <w:rPr>
          <w:lang w:eastAsia="zh-CN"/>
        </w:rPr>
      </w:pPr>
      <w:r w:rsidRPr="00D84E07">
        <w:rPr>
          <w:sz w:val="22"/>
          <w:szCs w:val="22"/>
          <w:lang w:eastAsia="zh-CN"/>
        </w:rPr>
        <w:t xml:space="preserve">Another </w:t>
      </w:r>
      <w:r w:rsidR="00765FE7" w:rsidRPr="00D84E07">
        <w:rPr>
          <w:sz w:val="22"/>
          <w:szCs w:val="22"/>
          <w:lang w:eastAsia="zh-CN"/>
        </w:rPr>
        <w:t>issue</w:t>
      </w:r>
      <w:r w:rsidRPr="00D84E07">
        <w:rPr>
          <w:sz w:val="22"/>
          <w:szCs w:val="22"/>
          <w:lang w:eastAsia="zh-CN"/>
        </w:rPr>
        <w:t xml:space="preserve"> that impacts</w:t>
      </w:r>
      <w:r w:rsidR="004A6E73" w:rsidRPr="00D84E07">
        <w:rPr>
          <w:sz w:val="22"/>
          <w:szCs w:val="22"/>
          <w:lang w:eastAsia="zh-CN"/>
        </w:rPr>
        <w:t xml:space="preserve"> the</w:t>
      </w:r>
      <w:r w:rsidRPr="00D84E07">
        <w:rPr>
          <w:sz w:val="22"/>
          <w:szCs w:val="22"/>
          <w:lang w:eastAsia="zh-CN"/>
        </w:rPr>
        <w:t xml:space="preserve"> system design is the antenna model</w:t>
      </w:r>
      <w:r w:rsidR="004A6E73" w:rsidRPr="00D84E07">
        <w:rPr>
          <w:sz w:val="22"/>
          <w:szCs w:val="22"/>
          <w:lang w:eastAsia="zh-CN"/>
        </w:rPr>
        <w:t xml:space="preserve"> used for satellite</w:t>
      </w:r>
      <w:r w:rsidRPr="00D84E07">
        <w:rPr>
          <w:sz w:val="22"/>
          <w:szCs w:val="22"/>
          <w:lang w:eastAsia="zh-CN"/>
        </w:rPr>
        <w:t xml:space="preserve">. In current </w:t>
      </w:r>
      <w:r w:rsidR="00E30977" w:rsidRPr="00D84E07">
        <w:rPr>
          <w:sz w:val="22"/>
          <w:szCs w:val="22"/>
          <w:lang w:eastAsia="zh-CN"/>
        </w:rPr>
        <w:t>TR 38.821</w:t>
      </w:r>
      <w:r w:rsidRPr="00D84E07">
        <w:rPr>
          <w:sz w:val="22"/>
          <w:szCs w:val="22"/>
          <w:lang w:eastAsia="zh-CN"/>
        </w:rPr>
        <w:t xml:space="preserve">, reflector </w:t>
      </w:r>
      <w:r w:rsidR="004E3673" w:rsidRPr="00D84E07">
        <w:rPr>
          <w:sz w:val="22"/>
          <w:szCs w:val="22"/>
          <w:lang w:eastAsia="zh-CN"/>
        </w:rPr>
        <w:t xml:space="preserve">antenna </w:t>
      </w:r>
      <w:r w:rsidR="004A6E73" w:rsidRPr="00D84E07">
        <w:rPr>
          <w:sz w:val="22"/>
          <w:szCs w:val="22"/>
          <w:lang w:eastAsia="zh-CN"/>
        </w:rPr>
        <w:t xml:space="preserve">model </w:t>
      </w:r>
      <w:r w:rsidR="006F0FFE" w:rsidRPr="00D84E07">
        <w:rPr>
          <w:sz w:val="22"/>
          <w:szCs w:val="22"/>
          <w:lang w:eastAsia="zh-CN"/>
        </w:rPr>
        <w:t>of</w:t>
      </w:r>
      <w:r w:rsidR="00C41BE9" w:rsidRPr="00D84E07">
        <w:rPr>
          <w:sz w:val="22"/>
          <w:szCs w:val="22"/>
          <w:lang w:eastAsia="zh-CN"/>
        </w:rPr>
        <w:t xml:space="preserve"> </w:t>
      </w:r>
      <w:r w:rsidR="004A6E73" w:rsidRPr="00D84E07">
        <w:rPr>
          <w:sz w:val="22"/>
          <w:szCs w:val="22"/>
          <w:lang w:eastAsia="zh-CN"/>
        </w:rPr>
        <w:t xml:space="preserve">a </w:t>
      </w:r>
      <w:r w:rsidR="00C41BE9" w:rsidRPr="00D84E07">
        <w:rPr>
          <w:sz w:val="22"/>
          <w:szCs w:val="22"/>
          <w:lang w:eastAsia="zh-CN"/>
        </w:rPr>
        <w:t>2</w:t>
      </w:r>
      <w:r w:rsidR="004A6E73" w:rsidRPr="00D84E07">
        <w:rPr>
          <w:sz w:val="22"/>
          <w:szCs w:val="22"/>
          <w:lang w:eastAsia="zh-CN"/>
        </w:rPr>
        <w:t xml:space="preserve">-meter </w:t>
      </w:r>
      <w:r w:rsidR="00C41BE9" w:rsidRPr="00D84E07">
        <w:rPr>
          <w:sz w:val="22"/>
          <w:szCs w:val="22"/>
          <w:lang w:eastAsia="zh-CN"/>
        </w:rPr>
        <w:t>aperture</w:t>
      </w:r>
      <w:r w:rsidRPr="00D84E07">
        <w:rPr>
          <w:sz w:val="22"/>
          <w:szCs w:val="22"/>
          <w:lang w:eastAsia="zh-CN"/>
        </w:rPr>
        <w:t xml:space="preserve"> is </w:t>
      </w:r>
      <w:r w:rsidR="00E30977" w:rsidRPr="00D84E07">
        <w:rPr>
          <w:sz w:val="22"/>
          <w:szCs w:val="22"/>
          <w:lang w:eastAsia="zh-CN"/>
        </w:rPr>
        <w:t>used</w:t>
      </w:r>
      <w:r w:rsidR="006F0FFE" w:rsidRPr="00D84E07">
        <w:rPr>
          <w:sz w:val="22"/>
          <w:szCs w:val="22"/>
          <w:lang w:eastAsia="zh-CN"/>
        </w:rPr>
        <w:t xml:space="preserve"> </w:t>
      </w:r>
      <w:r w:rsidRPr="00D84E07">
        <w:rPr>
          <w:sz w:val="22"/>
          <w:szCs w:val="22"/>
          <w:lang w:eastAsia="zh-CN"/>
        </w:rPr>
        <w:t>which generates a beam</w:t>
      </w:r>
      <w:r w:rsidR="00E30977" w:rsidRPr="00D84E07">
        <w:rPr>
          <w:sz w:val="22"/>
          <w:szCs w:val="22"/>
          <w:lang w:eastAsia="zh-CN"/>
        </w:rPr>
        <w:t xml:space="preserve"> covering a beam foot print with</w:t>
      </w:r>
      <w:r w:rsidRPr="00D84E07">
        <w:rPr>
          <w:sz w:val="22"/>
          <w:szCs w:val="22"/>
          <w:lang w:eastAsia="zh-CN"/>
        </w:rPr>
        <w:t xml:space="preserve"> 50km </w:t>
      </w:r>
      <w:r w:rsidR="006F0FFE" w:rsidRPr="00D84E07">
        <w:rPr>
          <w:sz w:val="22"/>
          <w:szCs w:val="22"/>
          <w:lang w:eastAsia="zh-CN"/>
        </w:rPr>
        <w:t xml:space="preserve">beam </w:t>
      </w:r>
      <w:r w:rsidRPr="00D84E07">
        <w:rPr>
          <w:sz w:val="22"/>
          <w:szCs w:val="22"/>
          <w:lang w:eastAsia="zh-CN"/>
        </w:rPr>
        <w:t>diameter on ground</w:t>
      </w:r>
      <w:r w:rsidR="00C41BE9" w:rsidRPr="00D84E07">
        <w:rPr>
          <w:sz w:val="22"/>
          <w:szCs w:val="22"/>
          <w:lang w:eastAsia="zh-CN"/>
        </w:rPr>
        <w:t xml:space="preserve"> with 30dBi</w:t>
      </w:r>
      <w:r w:rsidR="006F0FFE" w:rsidRPr="00D84E07">
        <w:rPr>
          <w:sz w:val="22"/>
          <w:szCs w:val="22"/>
          <w:lang w:eastAsia="zh-CN"/>
        </w:rPr>
        <w:t xml:space="preserve"> boresight</w:t>
      </w:r>
      <w:r w:rsidR="00C41BE9" w:rsidRPr="00D84E07">
        <w:rPr>
          <w:sz w:val="22"/>
          <w:szCs w:val="22"/>
          <w:lang w:eastAsia="zh-CN"/>
        </w:rPr>
        <w:t xml:space="preserve"> gain, in S-band</w:t>
      </w:r>
      <w:r w:rsidRPr="00D84E07">
        <w:rPr>
          <w:sz w:val="22"/>
          <w:szCs w:val="22"/>
          <w:lang w:eastAsia="zh-CN"/>
        </w:rPr>
        <w:t>. Such a</w:t>
      </w:r>
      <w:r w:rsidR="004A6E73" w:rsidRPr="00D84E07">
        <w:rPr>
          <w:sz w:val="22"/>
          <w:szCs w:val="22"/>
          <w:lang w:eastAsia="zh-CN"/>
        </w:rPr>
        <w:t>n</w:t>
      </w:r>
      <w:r w:rsidRPr="00D84E07">
        <w:rPr>
          <w:sz w:val="22"/>
          <w:szCs w:val="22"/>
          <w:lang w:eastAsia="zh-CN"/>
        </w:rPr>
        <w:t xml:space="preserve"> </w:t>
      </w:r>
      <w:r w:rsidR="004A6E73" w:rsidRPr="00D84E07">
        <w:rPr>
          <w:sz w:val="22"/>
          <w:szCs w:val="22"/>
          <w:lang w:eastAsia="zh-CN"/>
        </w:rPr>
        <w:t xml:space="preserve">antenna </w:t>
      </w:r>
      <w:r w:rsidRPr="00D84E07">
        <w:rPr>
          <w:sz w:val="22"/>
          <w:szCs w:val="22"/>
          <w:lang w:eastAsia="zh-CN"/>
        </w:rPr>
        <w:t>model is used throughout Rel-1</w:t>
      </w:r>
      <w:r w:rsidR="00096957" w:rsidRPr="00D84E07">
        <w:rPr>
          <w:sz w:val="22"/>
          <w:szCs w:val="22"/>
          <w:lang w:eastAsia="zh-CN"/>
        </w:rPr>
        <w:t xml:space="preserve">6 </w:t>
      </w:r>
      <w:r w:rsidR="0046608D" w:rsidRPr="00D84E07">
        <w:rPr>
          <w:sz w:val="22"/>
          <w:szCs w:val="22"/>
          <w:lang w:eastAsia="zh-CN"/>
        </w:rPr>
        <w:t xml:space="preserve">to Rel-18 </w:t>
      </w:r>
      <w:r w:rsidR="00096957" w:rsidRPr="00D84E07">
        <w:rPr>
          <w:sz w:val="22"/>
          <w:szCs w:val="22"/>
          <w:lang w:eastAsia="zh-CN"/>
        </w:rPr>
        <w:t>for system calibration</w:t>
      </w:r>
      <w:r w:rsidR="0046608D" w:rsidRPr="00D84E07">
        <w:rPr>
          <w:sz w:val="22"/>
          <w:szCs w:val="22"/>
          <w:lang w:eastAsia="zh-CN"/>
        </w:rPr>
        <w:t xml:space="preserve"> and</w:t>
      </w:r>
      <w:r w:rsidR="006F0FFE" w:rsidRPr="00D84E07">
        <w:rPr>
          <w:sz w:val="22"/>
          <w:szCs w:val="22"/>
          <w:lang w:eastAsia="zh-CN"/>
        </w:rPr>
        <w:t xml:space="preserve"> link budget evaluation</w:t>
      </w:r>
      <w:r w:rsidR="0046608D" w:rsidRPr="00D84E07">
        <w:rPr>
          <w:sz w:val="22"/>
          <w:szCs w:val="22"/>
          <w:lang w:eastAsia="zh-CN"/>
        </w:rPr>
        <w:t>, respectively</w:t>
      </w:r>
      <w:r w:rsidR="00765FE7" w:rsidRPr="00D84E07">
        <w:rPr>
          <w:sz w:val="22"/>
          <w:szCs w:val="22"/>
          <w:lang w:eastAsia="zh-CN"/>
        </w:rPr>
        <w:t xml:space="preserve">. </w:t>
      </w:r>
      <w:r w:rsidR="006F0FFE" w:rsidRPr="00D84E07">
        <w:rPr>
          <w:sz w:val="22"/>
          <w:szCs w:val="22"/>
          <w:lang w:eastAsia="zh-CN"/>
        </w:rPr>
        <w:t>T</w:t>
      </w:r>
      <w:r w:rsidR="00C41BE9" w:rsidRPr="00D84E07">
        <w:rPr>
          <w:sz w:val="22"/>
          <w:szCs w:val="22"/>
          <w:lang w:eastAsia="zh-CN"/>
        </w:rPr>
        <w:t xml:space="preserve">he </w:t>
      </w:r>
      <w:r w:rsidR="00765FE7" w:rsidRPr="00D84E07">
        <w:rPr>
          <w:sz w:val="22"/>
          <w:szCs w:val="22"/>
          <w:lang w:eastAsia="zh-CN"/>
        </w:rPr>
        <w:t xml:space="preserve">boresight </w:t>
      </w:r>
      <w:r w:rsidR="0046608D" w:rsidRPr="00D84E07">
        <w:rPr>
          <w:sz w:val="22"/>
          <w:szCs w:val="22"/>
          <w:lang w:eastAsia="zh-CN"/>
        </w:rPr>
        <w:t>power pattern and the 3dB</w:t>
      </w:r>
      <w:r w:rsidR="004A6E73" w:rsidRPr="00D84E07">
        <w:rPr>
          <w:sz w:val="22"/>
          <w:szCs w:val="22"/>
          <w:lang w:eastAsia="zh-CN"/>
        </w:rPr>
        <w:t>-</w:t>
      </w:r>
      <w:r w:rsidR="0046608D" w:rsidRPr="00D84E07">
        <w:rPr>
          <w:sz w:val="22"/>
          <w:szCs w:val="22"/>
          <w:lang w:eastAsia="zh-CN"/>
        </w:rPr>
        <w:t xml:space="preserve">beamwidth, in a per beam sense, are </w:t>
      </w:r>
      <w:r w:rsidR="00E30977" w:rsidRPr="00D84E07">
        <w:rPr>
          <w:sz w:val="22"/>
          <w:szCs w:val="22"/>
          <w:lang w:eastAsia="zh-CN"/>
        </w:rPr>
        <w:t>sufficient</w:t>
      </w:r>
      <w:r w:rsidR="0046608D" w:rsidRPr="00D84E07">
        <w:rPr>
          <w:sz w:val="22"/>
          <w:szCs w:val="22"/>
          <w:lang w:eastAsia="zh-CN"/>
        </w:rPr>
        <w:t xml:space="preserve"> </w:t>
      </w:r>
      <w:r w:rsidR="00D13479" w:rsidRPr="00D84E07">
        <w:rPr>
          <w:sz w:val="22"/>
          <w:szCs w:val="22"/>
          <w:lang w:eastAsia="zh-CN"/>
        </w:rPr>
        <w:t>for</w:t>
      </w:r>
      <w:r w:rsidR="0046608D" w:rsidRPr="00D84E07">
        <w:rPr>
          <w:sz w:val="22"/>
          <w:szCs w:val="22"/>
          <w:lang w:eastAsia="zh-CN"/>
        </w:rPr>
        <w:t xml:space="preserve"> </w:t>
      </w:r>
      <w:r w:rsidR="00E30977" w:rsidRPr="00D84E07">
        <w:rPr>
          <w:sz w:val="22"/>
          <w:szCs w:val="22"/>
          <w:lang w:eastAsia="zh-CN"/>
        </w:rPr>
        <w:t>the evaluations in Rel-17/18</w:t>
      </w:r>
      <w:r w:rsidR="0046608D" w:rsidRPr="00D84E07">
        <w:rPr>
          <w:sz w:val="22"/>
          <w:szCs w:val="22"/>
          <w:lang w:eastAsia="zh-CN"/>
        </w:rPr>
        <w:t>. Nevertheless, when facing system level evaluation</w:t>
      </w:r>
      <w:r w:rsidR="00E30977" w:rsidRPr="00D84E07">
        <w:rPr>
          <w:sz w:val="22"/>
          <w:szCs w:val="22"/>
          <w:lang w:eastAsia="zh-CN"/>
        </w:rPr>
        <w:t>/enhancement</w:t>
      </w:r>
      <w:r w:rsidR="0046608D" w:rsidRPr="00D84E07">
        <w:rPr>
          <w:sz w:val="22"/>
          <w:szCs w:val="22"/>
          <w:lang w:eastAsia="zh-CN"/>
        </w:rPr>
        <w:t xml:space="preserve"> for satellite coverage</w:t>
      </w:r>
      <w:r w:rsidR="00074F14" w:rsidRPr="00D84E07">
        <w:rPr>
          <w:sz w:val="22"/>
          <w:szCs w:val="22"/>
          <w:lang w:eastAsia="zh-CN"/>
        </w:rPr>
        <w:t xml:space="preserve"> in Rel-19</w:t>
      </w:r>
      <w:r w:rsidR="0046608D" w:rsidRPr="00D84E07">
        <w:rPr>
          <w:sz w:val="22"/>
          <w:szCs w:val="22"/>
          <w:lang w:eastAsia="zh-CN"/>
        </w:rPr>
        <w:t xml:space="preserve">, other aspect </w:t>
      </w:r>
      <w:r w:rsidR="00380540" w:rsidRPr="00D84E07">
        <w:rPr>
          <w:sz w:val="22"/>
          <w:szCs w:val="22"/>
          <w:lang w:eastAsia="zh-CN"/>
        </w:rPr>
        <w:t xml:space="preserve">such as </w:t>
      </w:r>
      <w:r w:rsidR="004A6E73" w:rsidRPr="00D84E07">
        <w:rPr>
          <w:sz w:val="22"/>
          <w:szCs w:val="22"/>
          <w:lang w:eastAsia="zh-CN"/>
        </w:rPr>
        <w:t xml:space="preserve">the </w:t>
      </w:r>
      <w:r w:rsidR="00380540" w:rsidRPr="00D84E07">
        <w:rPr>
          <w:sz w:val="22"/>
          <w:szCs w:val="22"/>
          <w:lang w:eastAsia="zh-CN"/>
        </w:rPr>
        <w:t>steering latency of beams</w:t>
      </w:r>
      <w:r w:rsidR="004A6E73" w:rsidRPr="00D84E07">
        <w:rPr>
          <w:sz w:val="22"/>
          <w:szCs w:val="22"/>
          <w:lang w:eastAsia="zh-CN"/>
        </w:rPr>
        <w:t xml:space="preserve"> </w:t>
      </w:r>
      <w:r w:rsidR="00765FE7" w:rsidRPr="00D84E07">
        <w:rPr>
          <w:sz w:val="22"/>
          <w:szCs w:val="22"/>
          <w:lang w:eastAsia="zh-CN"/>
        </w:rPr>
        <w:t>should be considered</w:t>
      </w:r>
      <w:r w:rsidR="006F0FFE" w:rsidRPr="00D84E07">
        <w:rPr>
          <w:sz w:val="22"/>
          <w:szCs w:val="22"/>
          <w:lang w:eastAsia="zh-CN"/>
        </w:rPr>
        <w:t xml:space="preserve"> for </w:t>
      </w:r>
      <w:r w:rsidR="00BE67D3">
        <w:rPr>
          <w:sz w:val="22"/>
          <w:szCs w:val="22"/>
          <w:lang w:eastAsia="zh-CN"/>
        </w:rPr>
        <w:t>reflector- antennas</w:t>
      </w:r>
      <w:r w:rsidR="00380540" w:rsidRPr="00D84E07">
        <w:rPr>
          <w:sz w:val="22"/>
          <w:szCs w:val="22"/>
          <w:lang w:eastAsia="zh-CN"/>
        </w:rPr>
        <w:t xml:space="preserve"> </w:t>
      </w:r>
      <w:r w:rsidR="00E30977" w:rsidRPr="00D84E07">
        <w:rPr>
          <w:sz w:val="22"/>
          <w:szCs w:val="22"/>
          <w:lang w:eastAsia="zh-CN"/>
        </w:rPr>
        <w:t xml:space="preserve">considering the </w:t>
      </w:r>
      <w:r w:rsidR="00074F14" w:rsidRPr="00D84E07">
        <w:rPr>
          <w:sz w:val="22"/>
          <w:szCs w:val="22"/>
          <w:lang w:eastAsia="zh-CN"/>
        </w:rPr>
        <w:t xml:space="preserve">steering </w:t>
      </w:r>
      <w:r w:rsidR="00E30977" w:rsidRPr="00D84E07">
        <w:rPr>
          <w:sz w:val="22"/>
          <w:szCs w:val="22"/>
          <w:lang w:eastAsia="zh-CN"/>
        </w:rPr>
        <w:t xml:space="preserve">latency can be a factor that may impact the satellite beam hopping </w:t>
      </w:r>
      <w:r w:rsidR="0029286E" w:rsidRPr="00D84E07">
        <w:rPr>
          <w:sz w:val="22"/>
          <w:szCs w:val="22"/>
          <w:lang w:eastAsia="zh-CN"/>
        </w:rPr>
        <w:t xml:space="preserve">speed. For </w:t>
      </w:r>
      <w:r w:rsidR="00074F14" w:rsidRPr="00D84E07">
        <w:rPr>
          <w:sz w:val="22"/>
          <w:szCs w:val="22"/>
          <w:lang w:eastAsia="zh-CN"/>
        </w:rPr>
        <w:t>example</w:t>
      </w:r>
      <w:r w:rsidR="00C41BE9" w:rsidRPr="00D84E07">
        <w:rPr>
          <w:sz w:val="22"/>
          <w:szCs w:val="22"/>
          <w:lang w:eastAsia="zh-CN"/>
        </w:rPr>
        <w:t xml:space="preserve">, </w:t>
      </w:r>
      <w:r w:rsidR="004A6E73" w:rsidRPr="00D84E07">
        <w:rPr>
          <w:sz w:val="22"/>
          <w:szCs w:val="22"/>
          <w:lang w:eastAsia="zh-CN"/>
        </w:rPr>
        <w:t xml:space="preserve">for a reflector antenna to transverse all 1160 beam footprints, </w:t>
      </w:r>
      <w:r w:rsidR="0029286E" w:rsidRPr="00D84E07">
        <w:rPr>
          <w:sz w:val="22"/>
          <w:szCs w:val="22"/>
          <w:lang w:eastAsia="zh-CN"/>
        </w:rPr>
        <w:t>hundreds</w:t>
      </w:r>
      <w:r w:rsidR="004A6E73" w:rsidRPr="00D84E07">
        <w:rPr>
          <w:sz w:val="22"/>
          <w:szCs w:val="22"/>
          <w:lang w:eastAsia="zh-CN"/>
        </w:rPr>
        <w:t xml:space="preserve"> </w:t>
      </w:r>
      <w:r w:rsidR="0029286E" w:rsidRPr="00D84E07">
        <w:rPr>
          <w:sz w:val="22"/>
          <w:szCs w:val="22"/>
          <w:lang w:eastAsia="zh-CN"/>
        </w:rPr>
        <w:t xml:space="preserve">of </w:t>
      </w:r>
      <w:r w:rsidR="004A6E73" w:rsidRPr="00D84E07">
        <w:rPr>
          <w:sz w:val="22"/>
          <w:szCs w:val="22"/>
          <w:lang w:eastAsia="zh-CN"/>
        </w:rPr>
        <w:t xml:space="preserve">seconds </w:t>
      </w:r>
      <w:r w:rsidR="0029286E" w:rsidRPr="00D84E07">
        <w:rPr>
          <w:sz w:val="22"/>
          <w:szCs w:val="22"/>
          <w:lang w:eastAsia="zh-CN"/>
        </w:rPr>
        <w:t>may be</w:t>
      </w:r>
      <w:r w:rsidR="004A6E73" w:rsidRPr="00D84E07">
        <w:rPr>
          <w:sz w:val="22"/>
          <w:szCs w:val="22"/>
          <w:lang w:eastAsia="zh-CN"/>
        </w:rPr>
        <w:t xml:space="preserve"> required </w:t>
      </w:r>
      <w:r w:rsidR="00074F14" w:rsidRPr="00D84E07">
        <w:rPr>
          <w:sz w:val="22"/>
          <w:szCs w:val="22"/>
          <w:lang w:eastAsia="zh-CN"/>
        </w:rPr>
        <w:t>with</w:t>
      </w:r>
      <w:r w:rsidR="004A6E73" w:rsidRPr="00D84E07">
        <w:rPr>
          <w:sz w:val="22"/>
          <w:szCs w:val="22"/>
          <w:lang w:eastAsia="zh-CN"/>
        </w:rPr>
        <w:t xml:space="preserve"> a 22 degrees/second beam-steering speed </w:t>
      </w:r>
      <w:r w:rsidR="004A6E73" w:rsidRPr="00A069F0">
        <w:rPr>
          <w:sz w:val="22"/>
          <w:szCs w:val="22"/>
          <w:lang w:eastAsia="zh-CN"/>
        </w:rPr>
        <w:fldChar w:fldCharType="begin"/>
      </w:r>
      <w:r w:rsidR="004A6E73" w:rsidRPr="00D84E07">
        <w:rPr>
          <w:sz w:val="22"/>
          <w:szCs w:val="22"/>
          <w:lang w:eastAsia="zh-CN"/>
        </w:rPr>
        <w:instrText xml:space="preserve"> REF _Ref156575938 \n \h </w:instrText>
      </w:r>
      <w:r w:rsidR="00D84E07" w:rsidRPr="00D84E07">
        <w:rPr>
          <w:sz w:val="22"/>
          <w:szCs w:val="22"/>
          <w:lang w:eastAsia="zh-CN"/>
        </w:rPr>
        <w:instrText xml:space="preserve"> \* MERGEFORMAT </w:instrText>
      </w:r>
      <w:r w:rsidR="004A6E73" w:rsidRPr="00A069F0">
        <w:rPr>
          <w:sz w:val="22"/>
          <w:szCs w:val="22"/>
          <w:lang w:eastAsia="zh-CN"/>
        </w:rPr>
      </w:r>
      <w:r w:rsidR="004A6E73" w:rsidRPr="00A069F0">
        <w:rPr>
          <w:sz w:val="22"/>
          <w:szCs w:val="22"/>
          <w:lang w:eastAsia="zh-CN"/>
        </w:rPr>
        <w:fldChar w:fldCharType="separate"/>
      </w:r>
      <w:r w:rsidR="00EA43AC">
        <w:rPr>
          <w:sz w:val="22"/>
          <w:szCs w:val="22"/>
          <w:lang w:eastAsia="zh-CN"/>
        </w:rPr>
        <w:t>[4]</w:t>
      </w:r>
      <w:r w:rsidR="004A6E73" w:rsidRPr="00A069F0">
        <w:rPr>
          <w:sz w:val="22"/>
          <w:szCs w:val="22"/>
          <w:lang w:eastAsia="zh-CN"/>
        </w:rPr>
        <w:fldChar w:fldCharType="end"/>
      </w:r>
      <w:r w:rsidR="00C16E46" w:rsidRPr="00D84E07">
        <w:rPr>
          <w:sz w:val="22"/>
          <w:szCs w:val="22"/>
          <w:lang w:eastAsia="zh-CN"/>
        </w:rPr>
        <w:t>, which results in limited coverage of a satellite</w:t>
      </w:r>
      <w:r w:rsidR="00AF4BC5" w:rsidRPr="00D84E07">
        <w:rPr>
          <w:sz w:val="22"/>
          <w:szCs w:val="22"/>
          <w:lang w:eastAsia="zh-CN"/>
        </w:rPr>
        <w:t xml:space="preserve"> within a certain time duration</w:t>
      </w:r>
      <w:r w:rsidR="00C16E46" w:rsidRPr="00D84E07">
        <w:rPr>
          <w:sz w:val="22"/>
          <w:szCs w:val="22"/>
          <w:lang w:eastAsia="zh-CN"/>
        </w:rPr>
        <w:t>.</w:t>
      </w:r>
    </w:p>
    <w:p w14:paraId="23292CCB" w14:textId="6F0C03E0" w:rsidR="003B27F9" w:rsidRPr="000537F2" w:rsidRDefault="003939F0" w:rsidP="00A069F0">
      <w:pPr>
        <w:pStyle w:val="Caption"/>
        <w:spacing w:before="120" w:line="276" w:lineRule="auto"/>
        <w:jc w:val="both"/>
        <w:rPr>
          <w:i/>
          <w:sz w:val="22"/>
          <w:szCs w:val="22"/>
          <w:lang w:eastAsia="zh-CN"/>
        </w:rPr>
      </w:pPr>
      <w:r>
        <w:rPr>
          <w:i/>
          <w:sz w:val="22"/>
          <w:szCs w:val="22"/>
        </w:rPr>
        <w:t>Observation</w:t>
      </w:r>
      <w:r w:rsidR="007023E6">
        <w:rPr>
          <w:i/>
          <w:sz w:val="22"/>
          <w:szCs w:val="22"/>
        </w:rPr>
        <w:t>7</w:t>
      </w:r>
      <w:r w:rsidR="003B27F9" w:rsidRPr="000537F2">
        <w:rPr>
          <w:i/>
          <w:sz w:val="22"/>
          <w:szCs w:val="22"/>
          <w:lang w:val="en-GB"/>
        </w:rPr>
        <w:t>:</w:t>
      </w:r>
      <w:r>
        <w:rPr>
          <w:i/>
          <w:sz w:val="22"/>
          <w:szCs w:val="22"/>
          <w:lang w:eastAsia="zh-CN"/>
        </w:rPr>
        <w:t xml:space="preserve"> Large </w:t>
      </w:r>
      <w:r w:rsidR="002D1534">
        <w:rPr>
          <w:i/>
          <w:sz w:val="22"/>
          <w:szCs w:val="22"/>
          <w:lang w:eastAsia="zh-CN"/>
        </w:rPr>
        <w:t xml:space="preserve">steering latency </w:t>
      </w:r>
      <w:r>
        <w:rPr>
          <w:i/>
          <w:sz w:val="22"/>
          <w:szCs w:val="22"/>
          <w:lang w:eastAsia="zh-CN"/>
        </w:rPr>
        <w:t>makes a limited coverage of a satellite within a certain time duration.</w:t>
      </w:r>
    </w:p>
    <w:p w14:paraId="39B836E0" w14:textId="169B936C" w:rsidR="003B27F9" w:rsidRPr="00AD269D" w:rsidRDefault="003B27F9" w:rsidP="00EA43AC">
      <w:pPr>
        <w:spacing w:before="120" w:line="276" w:lineRule="auto"/>
        <w:rPr>
          <w:lang w:eastAsia="zh-CN"/>
        </w:rPr>
      </w:pPr>
      <w:r w:rsidRPr="00AD269D">
        <w:rPr>
          <w:lang w:eastAsia="zh-CN"/>
        </w:rPr>
        <w:t>In the terrestrial network (TN), the phase</w:t>
      </w:r>
      <w:r w:rsidR="0029286E">
        <w:rPr>
          <w:lang w:eastAsia="zh-CN"/>
        </w:rPr>
        <w:t>d</w:t>
      </w:r>
      <w:r w:rsidRPr="00AD269D">
        <w:rPr>
          <w:lang w:eastAsia="zh-CN"/>
        </w:rPr>
        <w:t xml:space="preserve"> array antenna model has been widely investigated and applied. In Table 8.1.2-1 of </w:t>
      </w:r>
      <w:r w:rsidR="0029286E">
        <w:rPr>
          <w:lang w:eastAsia="zh-CN"/>
        </w:rPr>
        <w:t xml:space="preserve">TR 38.921 </w:t>
      </w:r>
      <w:r w:rsidRPr="00AD269D">
        <w:rPr>
          <w:lang w:eastAsia="zh-CN"/>
        </w:rPr>
        <w:fldChar w:fldCharType="begin"/>
      </w:r>
      <w:r w:rsidRPr="00AD269D">
        <w:rPr>
          <w:lang w:eastAsia="zh-CN"/>
        </w:rPr>
        <w:instrText xml:space="preserve"> REF _Ref156576353 \r \h </w:instrText>
      </w:r>
      <w:r>
        <w:rPr>
          <w:lang w:eastAsia="zh-CN"/>
        </w:rPr>
        <w:instrText xml:space="preserve"> \* MERGEFORMAT </w:instrText>
      </w:r>
      <w:r w:rsidRPr="00AD269D">
        <w:rPr>
          <w:lang w:eastAsia="zh-CN"/>
        </w:rPr>
      </w:r>
      <w:r w:rsidRPr="00AD269D">
        <w:rPr>
          <w:lang w:eastAsia="zh-CN"/>
        </w:rPr>
        <w:fldChar w:fldCharType="separate"/>
      </w:r>
      <w:r w:rsidR="00EA43AC">
        <w:rPr>
          <w:lang w:eastAsia="zh-CN"/>
        </w:rPr>
        <w:t>[5]</w:t>
      </w:r>
      <w:r w:rsidRPr="00AD269D">
        <w:rPr>
          <w:lang w:eastAsia="zh-CN"/>
        </w:rPr>
        <w:fldChar w:fldCharType="end"/>
      </w:r>
      <w:r w:rsidRPr="00AD269D">
        <w:rPr>
          <w:lang w:eastAsia="zh-CN"/>
        </w:rPr>
        <w:t xml:space="preserve">, base station </w:t>
      </w:r>
      <w:r w:rsidR="0029286E">
        <w:rPr>
          <w:lang w:eastAsia="zh-CN"/>
        </w:rPr>
        <w:t xml:space="preserve">phased array </w:t>
      </w:r>
      <w:r w:rsidRPr="00AD269D">
        <w:rPr>
          <w:lang w:eastAsia="zh-CN"/>
        </w:rPr>
        <w:t>antenna</w:t>
      </w:r>
      <w:r w:rsidR="0029286E">
        <w:rPr>
          <w:lang w:eastAsia="zh-CN"/>
        </w:rPr>
        <w:t xml:space="preserve"> models </w:t>
      </w:r>
      <w:r w:rsidR="0029286E" w:rsidRPr="00AD269D">
        <w:rPr>
          <w:lang w:eastAsia="zh-CN"/>
        </w:rPr>
        <w:t xml:space="preserve">have been discussed </w:t>
      </w:r>
      <w:r w:rsidR="0029286E">
        <w:rPr>
          <w:lang w:eastAsia="zh-CN"/>
        </w:rPr>
        <w:t xml:space="preserve">and modelled </w:t>
      </w:r>
      <w:r w:rsidRPr="00AD269D">
        <w:rPr>
          <w:lang w:eastAsia="zh-CN"/>
        </w:rPr>
        <w:t>for different deployment scenarios</w:t>
      </w:r>
      <w:r w:rsidR="0029286E">
        <w:rPr>
          <w:lang w:eastAsia="zh-CN"/>
        </w:rPr>
        <w:t xml:space="preserve"> in TN</w:t>
      </w:r>
      <w:r w:rsidRPr="00AD269D">
        <w:rPr>
          <w:lang w:eastAsia="zh-CN"/>
        </w:rPr>
        <w:t xml:space="preserve">. </w:t>
      </w:r>
    </w:p>
    <w:p w14:paraId="6B1DF13C" w14:textId="3AFD971F" w:rsidR="003B27F9" w:rsidRPr="000537F2" w:rsidRDefault="003B27F9" w:rsidP="00A069F0">
      <w:pPr>
        <w:pStyle w:val="Caption"/>
        <w:spacing w:before="120" w:line="276" w:lineRule="auto"/>
        <w:jc w:val="both"/>
        <w:rPr>
          <w:i/>
          <w:sz w:val="22"/>
          <w:szCs w:val="22"/>
          <w:lang w:eastAsia="zh-CN"/>
        </w:rPr>
      </w:pPr>
      <w:r w:rsidRPr="000537F2">
        <w:rPr>
          <w:i/>
          <w:sz w:val="22"/>
          <w:szCs w:val="22"/>
        </w:rPr>
        <w:t xml:space="preserve">Observation </w:t>
      </w:r>
      <w:r w:rsidR="008F5171">
        <w:rPr>
          <w:i/>
          <w:sz w:val="22"/>
          <w:szCs w:val="22"/>
        </w:rPr>
        <w:t>8</w:t>
      </w:r>
      <w:r w:rsidRPr="000537F2">
        <w:rPr>
          <w:i/>
          <w:sz w:val="22"/>
          <w:szCs w:val="22"/>
          <w:lang w:val="en-GB"/>
        </w:rPr>
        <w:t>:</w:t>
      </w:r>
      <w:r w:rsidRPr="000537F2">
        <w:rPr>
          <w:i/>
          <w:sz w:val="22"/>
          <w:szCs w:val="22"/>
          <w:lang w:eastAsia="zh-CN"/>
        </w:rPr>
        <w:t xml:space="preserve"> </w:t>
      </w:r>
      <w:r w:rsidRPr="00AD269D">
        <w:rPr>
          <w:i/>
          <w:sz w:val="22"/>
          <w:szCs w:val="22"/>
          <w:lang w:eastAsia="zh-CN"/>
        </w:rPr>
        <w:t>Phase</w:t>
      </w:r>
      <w:r w:rsidR="0029286E">
        <w:rPr>
          <w:i/>
          <w:sz w:val="22"/>
          <w:szCs w:val="22"/>
          <w:lang w:eastAsia="zh-CN"/>
        </w:rPr>
        <w:t>d</w:t>
      </w:r>
      <w:r w:rsidRPr="00AD269D">
        <w:rPr>
          <w:i/>
          <w:sz w:val="22"/>
          <w:szCs w:val="22"/>
          <w:lang w:eastAsia="zh-CN"/>
        </w:rPr>
        <w:t xml:space="preserve"> array antennas have been widely investigated and applied in the TN</w:t>
      </w:r>
      <w:r w:rsidR="0029286E">
        <w:rPr>
          <w:i/>
          <w:sz w:val="22"/>
          <w:szCs w:val="22"/>
          <w:lang w:eastAsia="zh-CN"/>
        </w:rPr>
        <w:t xml:space="preserve"> in 3GPP</w:t>
      </w:r>
      <w:r w:rsidRPr="00AD269D">
        <w:rPr>
          <w:i/>
          <w:sz w:val="22"/>
          <w:szCs w:val="22"/>
          <w:lang w:eastAsia="zh-CN"/>
        </w:rPr>
        <w:t>.</w:t>
      </w:r>
    </w:p>
    <w:p w14:paraId="76BC7E09" w14:textId="2DED2AB4" w:rsidR="003B27F9" w:rsidRPr="00D84E07" w:rsidRDefault="003B27F9" w:rsidP="00A069F0">
      <w:pPr>
        <w:spacing w:before="120" w:line="276" w:lineRule="auto"/>
        <w:rPr>
          <w:lang w:eastAsia="zh-CN"/>
        </w:rPr>
      </w:pPr>
      <w:r w:rsidRPr="00D84E07">
        <w:rPr>
          <w:lang w:eastAsia="zh-CN"/>
        </w:rPr>
        <w:t>For the NTN, there is also a marked industrial interest in adopting the phased array antenna technology. Compared with reflector antennas, phase</w:t>
      </w:r>
      <w:r w:rsidR="00202831" w:rsidRPr="00D84E07">
        <w:rPr>
          <w:lang w:eastAsia="zh-CN"/>
        </w:rPr>
        <w:t>d</w:t>
      </w:r>
      <w:r w:rsidRPr="00D84E07">
        <w:rPr>
          <w:lang w:eastAsia="zh-CN"/>
        </w:rPr>
        <w:t xml:space="preserve"> array antennas have two primary advantages, i.e., multiple beams </w:t>
      </w:r>
      <w:r w:rsidR="00A66DA8">
        <w:rPr>
          <w:lang w:eastAsia="zh-CN"/>
        </w:rPr>
        <w:t xml:space="preserve">per each phased array antenna </w:t>
      </w:r>
      <w:r w:rsidRPr="00D84E07">
        <w:rPr>
          <w:lang w:eastAsia="zh-CN"/>
        </w:rPr>
        <w:t>and agile beam steering</w:t>
      </w:r>
      <w:r w:rsidR="007C2930" w:rsidRPr="00D84E07">
        <w:rPr>
          <w:lang w:eastAsia="zh-CN"/>
        </w:rPr>
        <w:t xml:space="preserve"> </w:t>
      </w:r>
      <w:r w:rsidR="005444A7" w:rsidRPr="00A305AB">
        <w:rPr>
          <w:lang w:eastAsia="zh-CN"/>
        </w:rPr>
        <w:fldChar w:fldCharType="begin"/>
      </w:r>
      <w:r w:rsidR="005444A7" w:rsidRPr="00D84E07">
        <w:rPr>
          <w:lang w:eastAsia="zh-CN"/>
        </w:rPr>
        <w:instrText xml:space="preserve"> REF _Ref156576587 \r \h </w:instrText>
      </w:r>
      <w:r w:rsidR="00D84E07">
        <w:rPr>
          <w:lang w:eastAsia="zh-CN"/>
        </w:rPr>
        <w:instrText xml:space="preserve"> \* MERGEFORMAT </w:instrText>
      </w:r>
      <w:r w:rsidR="005444A7" w:rsidRPr="00A305AB">
        <w:rPr>
          <w:lang w:eastAsia="zh-CN"/>
        </w:rPr>
      </w:r>
      <w:r w:rsidR="005444A7" w:rsidRPr="00A305AB">
        <w:rPr>
          <w:lang w:eastAsia="zh-CN"/>
        </w:rPr>
        <w:fldChar w:fldCharType="separate"/>
      </w:r>
      <w:r w:rsidR="00EA43AC">
        <w:rPr>
          <w:lang w:eastAsia="zh-CN"/>
        </w:rPr>
        <w:t>[6]</w:t>
      </w:r>
      <w:r w:rsidR="005444A7" w:rsidRPr="00A305AB">
        <w:rPr>
          <w:lang w:eastAsia="zh-CN"/>
        </w:rPr>
        <w:fldChar w:fldCharType="end"/>
      </w:r>
      <w:r w:rsidRPr="00D84E07">
        <w:rPr>
          <w:lang w:eastAsia="zh-CN"/>
        </w:rPr>
        <w:t xml:space="preserve">. </w:t>
      </w:r>
      <w:r w:rsidR="00A66DA8">
        <w:rPr>
          <w:lang w:eastAsia="zh-CN"/>
        </w:rPr>
        <w:t xml:space="preserve">For </w:t>
      </w:r>
      <w:r w:rsidRPr="00D84E07">
        <w:rPr>
          <w:lang w:eastAsia="zh-CN"/>
        </w:rPr>
        <w:t>reflector antennas</w:t>
      </w:r>
      <w:r w:rsidR="00A66DA8">
        <w:rPr>
          <w:lang w:eastAsia="zh-CN"/>
        </w:rPr>
        <w:t xml:space="preserve">, </w:t>
      </w:r>
      <w:r w:rsidRPr="00D84E07">
        <w:rPr>
          <w:lang w:eastAsia="zh-CN"/>
        </w:rPr>
        <w:t xml:space="preserve">only one beam </w:t>
      </w:r>
      <w:r w:rsidR="00A66DA8">
        <w:rPr>
          <w:lang w:eastAsia="zh-CN"/>
        </w:rPr>
        <w:t xml:space="preserve">can be steered </w:t>
      </w:r>
      <w:r w:rsidRPr="00D84E07">
        <w:rPr>
          <w:lang w:eastAsia="zh-CN"/>
        </w:rPr>
        <w:t>at once</w:t>
      </w:r>
      <w:r w:rsidR="00A66DA8">
        <w:rPr>
          <w:lang w:eastAsia="zh-CN"/>
        </w:rPr>
        <w:t xml:space="preserve"> for one reflector antenna</w:t>
      </w:r>
      <w:r w:rsidRPr="00D84E07">
        <w:rPr>
          <w:lang w:eastAsia="zh-CN"/>
        </w:rPr>
        <w:t>,</w:t>
      </w:r>
      <w:r w:rsidR="00A66DA8">
        <w:rPr>
          <w:lang w:eastAsia="zh-CN"/>
        </w:rPr>
        <w:t xml:space="preserve"> and multiple reflector antennas shall need to be equipped on satellites if more active beams need to be transmitted simultaneously. Differently,</w:t>
      </w:r>
      <w:r w:rsidRPr="00D84E07">
        <w:rPr>
          <w:lang w:eastAsia="zh-CN"/>
        </w:rPr>
        <w:t xml:space="preserve"> phase</w:t>
      </w:r>
      <w:r w:rsidR="00DE0DEF" w:rsidRPr="00D84E07">
        <w:rPr>
          <w:lang w:eastAsia="zh-CN"/>
        </w:rPr>
        <w:t>d</w:t>
      </w:r>
      <w:r w:rsidRPr="00D84E07">
        <w:rPr>
          <w:lang w:eastAsia="zh-CN"/>
        </w:rPr>
        <w:t xml:space="preserve"> array antennas can produce multiple beams simultaneously</w:t>
      </w:r>
      <w:r w:rsidR="00A66DA8">
        <w:rPr>
          <w:lang w:eastAsia="zh-CN"/>
        </w:rPr>
        <w:t>/flexibly</w:t>
      </w:r>
      <w:r w:rsidRPr="00D84E07">
        <w:rPr>
          <w:lang w:eastAsia="zh-CN"/>
        </w:rPr>
        <w:t xml:space="preserve"> as desired by the beamforming network. The beam direction can also be electronically steered in any direction by adjusting the phase shifts of the antenna </w:t>
      </w:r>
      <w:r w:rsidRPr="00D84E07">
        <w:rPr>
          <w:lang w:eastAsia="zh-CN"/>
        </w:rPr>
        <w:lastRenderedPageBreak/>
        <w:t xml:space="preserve">elements with a much faster speed in the order of </w:t>
      </w:r>
      <w:r w:rsidR="0029286E" w:rsidRPr="00D84E07">
        <w:rPr>
          <w:lang w:eastAsia="zh-CN"/>
        </w:rPr>
        <w:t>microseconds</w:t>
      </w:r>
      <w:r w:rsidRPr="00D84E07">
        <w:rPr>
          <w:lang w:eastAsia="zh-CN"/>
        </w:rPr>
        <w:t>. Since phase</w:t>
      </w:r>
      <w:r w:rsidR="00F53369" w:rsidRPr="00D84E07">
        <w:rPr>
          <w:lang w:eastAsia="zh-CN"/>
        </w:rPr>
        <w:t>d</w:t>
      </w:r>
      <w:r w:rsidRPr="00D84E07">
        <w:rPr>
          <w:lang w:eastAsia="zh-CN"/>
        </w:rPr>
        <w:t xml:space="preserve"> array antennas </w:t>
      </w:r>
      <w:r w:rsidR="004038D7" w:rsidRPr="00D84E07">
        <w:rPr>
          <w:lang w:eastAsia="zh-CN"/>
        </w:rPr>
        <w:t>have faster steering speed than reflector antennas</w:t>
      </w:r>
      <w:r w:rsidRPr="00D84E07">
        <w:rPr>
          <w:lang w:eastAsia="zh-CN"/>
        </w:rPr>
        <w:t>, the infrastructure construction could be simplified to meet the satellite's practical requirements. Thus, phase</w:t>
      </w:r>
      <w:r w:rsidR="006661C2" w:rsidRPr="00D84E07">
        <w:rPr>
          <w:lang w:eastAsia="zh-CN"/>
        </w:rPr>
        <w:t>d</w:t>
      </w:r>
      <w:r w:rsidRPr="00D84E07">
        <w:rPr>
          <w:lang w:eastAsia="zh-CN"/>
        </w:rPr>
        <w:t xml:space="preserve"> array antennas are more beneficial for downlink coverage enhancements compared with reflector antennas.</w:t>
      </w:r>
    </w:p>
    <w:p w14:paraId="383C0732" w14:textId="54DAA8F9" w:rsidR="003B27F9" w:rsidRPr="000537F2" w:rsidRDefault="003B27F9" w:rsidP="00A069F0">
      <w:pPr>
        <w:pStyle w:val="Caption"/>
        <w:spacing w:before="120" w:line="276" w:lineRule="auto"/>
        <w:jc w:val="both"/>
        <w:rPr>
          <w:i/>
          <w:sz w:val="22"/>
          <w:szCs w:val="22"/>
          <w:lang w:eastAsia="zh-CN"/>
        </w:rPr>
      </w:pPr>
      <w:r w:rsidRPr="000537F2">
        <w:rPr>
          <w:i/>
          <w:sz w:val="22"/>
          <w:szCs w:val="22"/>
        </w:rPr>
        <w:t xml:space="preserve">Observation </w:t>
      </w:r>
      <w:r w:rsidR="000C6E46">
        <w:rPr>
          <w:i/>
          <w:sz w:val="22"/>
          <w:szCs w:val="22"/>
        </w:rPr>
        <w:t>9</w:t>
      </w:r>
      <w:r w:rsidRPr="000537F2">
        <w:rPr>
          <w:i/>
          <w:sz w:val="22"/>
          <w:szCs w:val="22"/>
          <w:lang w:val="en-GB"/>
        </w:rPr>
        <w:t>:</w:t>
      </w:r>
      <w:r w:rsidRPr="000537F2">
        <w:rPr>
          <w:i/>
          <w:sz w:val="22"/>
          <w:szCs w:val="22"/>
          <w:lang w:eastAsia="zh-CN"/>
        </w:rPr>
        <w:t xml:space="preserve"> </w:t>
      </w:r>
      <w:r w:rsidRPr="001966D9">
        <w:rPr>
          <w:i/>
          <w:sz w:val="22"/>
          <w:szCs w:val="22"/>
          <w:lang w:eastAsia="zh-CN"/>
        </w:rPr>
        <w:t xml:space="preserve">Phased array antennas can produce multiple </w:t>
      </w:r>
      <w:r w:rsidR="00F60D29">
        <w:rPr>
          <w:i/>
          <w:sz w:val="22"/>
          <w:szCs w:val="22"/>
          <w:lang w:eastAsia="zh-CN"/>
        </w:rPr>
        <w:t>active beams</w:t>
      </w:r>
      <w:r w:rsidR="00F60D29" w:rsidRPr="001966D9">
        <w:rPr>
          <w:i/>
          <w:sz w:val="22"/>
          <w:szCs w:val="22"/>
          <w:lang w:eastAsia="zh-CN"/>
        </w:rPr>
        <w:t xml:space="preserve"> </w:t>
      </w:r>
      <w:r w:rsidRPr="001966D9">
        <w:rPr>
          <w:i/>
          <w:sz w:val="22"/>
          <w:szCs w:val="22"/>
          <w:lang w:eastAsia="zh-CN"/>
        </w:rPr>
        <w:t xml:space="preserve">simultaneously </w:t>
      </w:r>
      <w:r w:rsidR="00A66DA8">
        <w:rPr>
          <w:i/>
          <w:sz w:val="22"/>
          <w:szCs w:val="22"/>
          <w:lang w:eastAsia="zh-CN"/>
        </w:rPr>
        <w:t>with beam switching/hopping latency of several micro-seconds</w:t>
      </w:r>
      <w:r w:rsidRPr="001966D9">
        <w:rPr>
          <w:i/>
          <w:sz w:val="22"/>
          <w:szCs w:val="22"/>
          <w:lang w:eastAsia="zh-CN"/>
        </w:rPr>
        <w:t>.</w:t>
      </w:r>
    </w:p>
    <w:p w14:paraId="689D57BB" w14:textId="14C403F0" w:rsidR="00F53369" w:rsidRPr="00D84E07" w:rsidRDefault="003B27F9">
      <w:pPr>
        <w:spacing w:before="120" w:line="276" w:lineRule="auto"/>
        <w:rPr>
          <w:lang w:eastAsia="zh-CN"/>
        </w:rPr>
      </w:pPr>
      <w:r w:rsidRPr="00D84E07">
        <w:rPr>
          <w:lang w:eastAsia="zh-CN"/>
        </w:rPr>
        <w:t>Recently, there are LEO</w:t>
      </w:r>
      <w:r w:rsidR="0042357C" w:rsidRPr="00D84E07">
        <w:rPr>
          <w:lang w:eastAsia="zh-CN"/>
        </w:rPr>
        <w:t xml:space="preserve"> satellite</w:t>
      </w:r>
      <w:r w:rsidRPr="00D84E07">
        <w:rPr>
          <w:lang w:eastAsia="zh-CN"/>
        </w:rPr>
        <w:t xml:space="preserve">s that have used advanced phased array antennas to generate large-scale multiple beams simultaneously. </w:t>
      </w:r>
      <w:r w:rsidR="00974D77" w:rsidRPr="00D84E07">
        <w:rPr>
          <w:lang w:eastAsia="zh-CN"/>
        </w:rPr>
        <w:t>As reported by public information in the industry, the phase</w:t>
      </w:r>
      <w:r w:rsidR="00A66DA8">
        <w:rPr>
          <w:lang w:eastAsia="zh-CN"/>
        </w:rPr>
        <w:t>d</w:t>
      </w:r>
      <w:r w:rsidR="00974D77" w:rsidRPr="00D84E07">
        <w:rPr>
          <w:lang w:eastAsia="zh-CN"/>
        </w:rPr>
        <w:t xml:space="preserve"> array antenna</w:t>
      </w:r>
      <w:r w:rsidR="00A66DA8">
        <w:rPr>
          <w:lang w:eastAsia="zh-CN"/>
        </w:rPr>
        <w:t>s</w:t>
      </w:r>
      <w:r w:rsidR="00974D77" w:rsidRPr="00D84E07">
        <w:rPr>
          <w:lang w:eastAsia="zh-CN"/>
        </w:rPr>
        <w:t xml:space="preserve"> </w:t>
      </w:r>
      <w:r w:rsidR="00A66DA8" w:rsidRPr="00D84E07">
        <w:rPr>
          <w:lang w:eastAsia="zh-CN"/>
        </w:rPr>
        <w:t>ha</w:t>
      </w:r>
      <w:r w:rsidR="00A66DA8">
        <w:rPr>
          <w:lang w:eastAsia="zh-CN"/>
        </w:rPr>
        <w:t>ve</w:t>
      </w:r>
      <w:r w:rsidR="00A66DA8" w:rsidRPr="00D84E07">
        <w:rPr>
          <w:lang w:eastAsia="zh-CN"/>
        </w:rPr>
        <w:t xml:space="preserve"> </w:t>
      </w:r>
      <w:r w:rsidR="00641446" w:rsidRPr="00D84E07">
        <w:rPr>
          <w:lang w:eastAsia="zh-CN"/>
        </w:rPr>
        <w:t>been commercially used in advanced LEOs</w:t>
      </w:r>
      <w:r w:rsidR="00974D77" w:rsidRPr="00D84E07">
        <w:rPr>
          <w:lang w:eastAsia="zh-CN"/>
        </w:rPr>
        <w:t xml:space="preserve"> </w:t>
      </w:r>
      <w:r w:rsidR="00974D77" w:rsidRPr="00A069F0">
        <w:rPr>
          <w:b/>
          <w:bCs/>
          <w:lang w:eastAsia="zh-CN"/>
        </w:rPr>
        <w:fldChar w:fldCharType="begin"/>
      </w:r>
      <w:r w:rsidR="00974D77" w:rsidRPr="00D84E07">
        <w:rPr>
          <w:lang w:eastAsia="zh-CN"/>
        </w:rPr>
        <w:instrText xml:space="preserve"> REF _Ref157161923 \r \h </w:instrText>
      </w:r>
      <w:r w:rsidR="00F53369" w:rsidRPr="00D84E07">
        <w:rPr>
          <w:lang w:eastAsia="zh-CN"/>
        </w:rPr>
        <w:instrText xml:space="preserve"> \* MERGEFORMAT </w:instrText>
      </w:r>
      <w:r w:rsidR="00974D77" w:rsidRPr="00A069F0">
        <w:rPr>
          <w:b/>
          <w:bCs/>
          <w:lang w:eastAsia="zh-CN"/>
        </w:rPr>
      </w:r>
      <w:r w:rsidR="00974D77" w:rsidRPr="00A069F0">
        <w:rPr>
          <w:lang w:eastAsia="zh-CN"/>
        </w:rPr>
        <w:fldChar w:fldCharType="separate"/>
      </w:r>
      <w:r w:rsidR="00EA43AC">
        <w:rPr>
          <w:lang w:eastAsia="zh-CN"/>
        </w:rPr>
        <w:t>[7]</w:t>
      </w:r>
      <w:r w:rsidR="00974D77" w:rsidRPr="00A069F0">
        <w:rPr>
          <w:b/>
          <w:bCs/>
          <w:lang w:eastAsia="zh-CN"/>
        </w:rPr>
        <w:fldChar w:fldCharType="end"/>
      </w:r>
      <w:r w:rsidR="00641446" w:rsidRPr="00D84E07">
        <w:rPr>
          <w:lang w:eastAsia="zh-CN"/>
        </w:rPr>
        <w:t>,</w:t>
      </w:r>
      <w:r w:rsidR="00974D77" w:rsidRPr="00D84E07">
        <w:rPr>
          <w:lang w:eastAsia="zh-CN"/>
        </w:rPr>
        <w:t xml:space="preserve"> </w:t>
      </w:r>
      <w:r w:rsidR="00974D77" w:rsidRPr="00A069F0">
        <w:rPr>
          <w:b/>
          <w:bCs/>
          <w:lang w:eastAsia="zh-CN"/>
        </w:rPr>
        <w:fldChar w:fldCharType="begin"/>
      </w:r>
      <w:r w:rsidR="00974D77" w:rsidRPr="00D84E07">
        <w:rPr>
          <w:lang w:eastAsia="zh-CN"/>
        </w:rPr>
        <w:instrText xml:space="preserve"> REF _Ref157161931 \r \h </w:instrText>
      </w:r>
      <w:r w:rsidR="00F53369" w:rsidRPr="00D84E07">
        <w:rPr>
          <w:lang w:eastAsia="zh-CN"/>
        </w:rPr>
        <w:instrText xml:space="preserve"> \* MERGEFORMAT </w:instrText>
      </w:r>
      <w:r w:rsidR="00974D77" w:rsidRPr="00A069F0">
        <w:rPr>
          <w:b/>
          <w:bCs/>
          <w:lang w:eastAsia="zh-CN"/>
        </w:rPr>
      </w:r>
      <w:r w:rsidR="00974D77" w:rsidRPr="00A069F0">
        <w:rPr>
          <w:lang w:eastAsia="zh-CN"/>
        </w:rPr>
        <w:fldChar w:fldCharType="separate"/>
      </w:r>
      <w:r w:rsidR="00EA43AC">
        <w:rPr>
          <w:lang w:eastAsia="zh-CN"/>
        </w:rPr>
        <w:t>[8]</w:t>
      </w:r>
      <w:r w:rsidR="00974D77" w:rsidRPr="00A069F0">
        <w:rPr>
          <w:b/>
          <w:bCs/>
          <w:lang w:eastAsia="zh-CN"/>
        </w:rPr>
        <w:fldChar w:fldCharType="end"/>
      </w:r>
      <w:r w:rsidR="00641446" w:rsidRPr="00D84E07">
        <w:rPr>
          <w:lang w:eastAsia="zh-CN"/>
        </w:rPr>
        <w:t>.</w:t>
      </w:r>
    </w:p>
    <w:p w14:paraId="2771732D" w14:textId="39013243" w:rsidR="003B27F9" w:rsidRPr="00A069F0" w:rsidRDefault="003B27F9" w:rsidP="00A069F0">
      <w:pPr>
        <w:pStyle w:val="Caption"/>
        <w:spacing w:before="120" w:line="276" w:lineRule="auto"/>
        <w:jc w:val="both"/>
        <w:rPr>
          <w:i/>
          <w:sz w:val="22"/>
          <w:szCs w:val="22"/>
        </w:rPr>
      </w:pPr>
      <w:r w:rsidRPr="00A069F0">
        <w:rPr>
          <w:i/>
          <w:sz w:val="22"/>
          <w:szCs w:val="22"/>
        </w:rPr>
        <w:t xml:space="preserve">Observation </w:t>
      </w:r>
      <w:r w:rsidR="00FB57E7">
        <w:rPr>
          <w:i/>
          <w:sz w:val="22"/>
          <w:szCs w:val="22"/>
        </w:rPr>
        <w:t>10</w:t>
      </w:r>
      <w:r w:rsidRPr="00A069F0">
        <w:rPr>
          <w:i/>
          <w:sz w:val="22"/>
          <w:szCs w:val="22"/>
        </w:rPr>
        <w:t>: Phase</w:t>
      </w:r>
      <w:r w:rsidR="00F53369" w:rsidRPr="00A069F0">
        <w:rPr>
          <w:i/>
          <w:sz w:val="22"/>
          <w:szCs w:val="22"/>
        </w:rPr>
        <w:t>d</w:t>
      </w:r>
      <w:r w:rsidRPr="00A069F0">
        <w:rPr>
          <w:i/>
          <w:sz w:val="22"/>
          <w:szCs w:val="22"/>
        </w:rPr>
        <w:t xml:space="preserve"> array antennas have already been </w:t>
      </w:r>
      <w:r w:rsidR="00F53369" w:rsidRPr="00A069F0">
        <w:rPr>
          <w:i/>
          <w:sz w:val="22"/>
          <w:szCs w:val="22"/>
        </w:rPr>
        <w:t xml:space="preserve">commercially utilized by </w:t>
      </w:r>
      <w:r w:rsidRPr="00A069F0">
        <w:rPr>
          <w:i/>
          <w:sz w:val="22"/>
          <w:szCs w:val="22"/>
        </w:rPr>
        <w:t>LEO</w:t>
      </w:r>
      <w:r w:rsidR="00F53369" w:rsidRPr="00A069F0">
        <w:rPr>
          <w:i/>
          <w:sz w:val="22"/>
          <w:szCs w:val="22"/>
        </w:rPr>
        <w:t xml:space="preserve"> satellites based on public </w:t>
      </w:r>
      <w:r w:rsidR="00990173" w:rsidRPr="00A069F0">
        <w:rPr>
          <w:i/>
          <w:sz w:val="22"/>
          <w:szCs w:val="22"/>
        </w:rPr>
        <w:t>information.</w:t>
      </w:r>
    </w:p>
    <w:p w14:paraId="13E6E7B3" w14:textId="3E459284" w:rsidR="00F53369" w:rsidRPr="002670F6" w:rsidRDefault="00F53369" w:rsidP="00A069F0">
      <w:pPr>
        <w:spacing w:before="120" w:line="276" w:lineRule="auto"/>
        <w:rPr>
          <w:lang w:eastAsia="zh-CN"/>
        </w:rPr>
      </w:pPr>
      <w:r w:rsidRPr="002670F6">
        <w:rPr>
          <w:lang w:eastAsia="zh-CN"/>
        </w:rPr>
        <w:t xml:space="preserve">Considering observation </w:t>
      </w:r>
      <w:r w:rsidR="004B7F49">
        <w:rPr>
          <w:lang w:eastAsia="zh-CN"/>
        </w:rPr>
        <w:t>7</w:t>
      </w:r>
      <w:r w:rsidRPr="002670F6">
        <w:rPr>
          <w:lang w:eastAsia="zh-CN"/>
        </w:rPr>
        <w:t xml:space="preserve">, </w:t>
      </w:r>
      <w:r w:rsidR="004B7F49">
        <w:rPr>
          <w:lang w:eastAsia="zh-CN"/>
        </w:rPr>
        <w:t>8, 9</w:t>
      </w:r>
      <w:r w:rsidRPr="002670F6">
        <w:rPr>
          <w:lang w:eastAsia="zh-CN"/>
        </w:rPr>
        <w:t xml:space="preserve"> and </w:t>
      </w:r>
      <w:r w:rsidR="004B7F49">
        <w:rPr>
          <w:lang w:eastAsia="zh-CN"/>
        </w:rPr>
        <w:t>10</w:t>
      </w:r>
      <w:r w:rsidRPr="002670F6">
        <w:rPr>
          <w:lang w:eastAsia="zh-CN"/>
        </w:rPr>
        <w:t xml:space="preserve">, 3GPP should also </w:t>
      </w:r>
      <w:r>
        <w:rPr>
          <w:lang w:eastAsia="zh-CN"/>
        </w:rPr>
        <w:t>consider</w:t>
      </w:r>
      <w:r w:rsidRPr="002670F6">
        <w:rPr>
          <w:lang w:eastAsia="zh-CN"/>
        </w:rPr>
        <w:t xml:space="preserve"> the commercially used phased array antennas in the Rel-19 additional satellite payload parameters.</w:t>
      </w:r>
    </w:p>
    <w:p w14:paraId="465C494F" w14:textId="0E12B71C" w:rsidR="003B27F9" w:rsidRPr="00A24BE7" w:rsidRDefault="003B27F9" w:rsidP="00A069F0">
      <w:pPr>
        <w:pStyle w:val="Caption"/>
        <w:spacing w:before="120" w:line="276" w:lineRule="auto"/>
        <w:jc w:val="both"/>
        <w:rPr>
          <w:i/>
          <w:sz w:val="22"/>
          <w:szCs w:val="22"/>
          <w:lang w:val="en-GB" w:eastAsia="zh-CN"/>
        </w:rPr>
      </w:pPr>
      <w:r w:rsidRPr="000537F2">
        <w:rPr>
          <w:i/>
          <w:sz w:val="22"/>
          <w:szCs w:val="22"/>
        </w:rPr>
        <w:t xml:space="preserve">Proposal </w:t>
      </w:r>
      <w:r w:rsidR="00095052">
        <w:rPr>
          <w:i/>
          <w:sz w:val="22"/>
          <w:szCs w:val="22"/>
        </w:rPr>
        <w:t>9</w:t>
      </w:r>
      <w:r w:rsidRPr="000537F2">
        <w:rPr>
          <w:i/>
          <w:sz w:val="22"/>
          <w:szCs w:val="22"/>
        </w:rPr>
        <w:t>:</w:t>
      </w:r>
      <w:r w:rsidRPr="000537F2">
        <w:rPr>
          <w:i/>
          <w:sz w:val="22"/>
          <w:szCs w:val="22"/>
          <w:lang w:val="en-GB"/>
        </w:rPr>
        <w:t xml:space="preserve"> </w:t>
      </w:r>
      <w:r>
        <w:rPr>
          <w:i/>
          <w:sz w:val="22"/>
          <w:szCs w:val="22"/>
          <w:lang w:eastAsia="zh-CN"/>
        </w:rPr>
        <w:t>The p</w:t>
      </w:r>
      <w:r w:rsidRPr="00A24BE7">
        <w:rPr>
          <w:i/>
          <w:sz w:val="22"/>
          <w:szCs w:val="22"/>
          <w:lang w:eastAsia="zh-CN"/>
        </w:rPr>
        <w:t>hased</w:t>
      </w:r>
      <w:r>
        <w:rPr>
          <w:i/>
          <w:sz w:val="22"/>
          <w:szCs w:val="22"/>
          <w:lang w:eastAsia="zh-CN"/>
        </w:rPr>
        <w:t xml:space="preserve"> array </w:t>
      </w:r>
      <w:r w:rsidR="00AB51AA">
        <w:rPr>
          <w:i/>
          <w:sz w:val="22"/>
          <w:szCs w:val="22"/>
          <w:lang w:eastAsia="zh-CN"/>
        </w:rPr>
        <w:t xml:space="preserve">antenna is modelled in </w:t>
      </w:r>
      <w:r w:rsidR="00B03431">
        <w:rPr>
          <w:i/>
          <w:sz w:val="22"/>
          <w:szCs w:val="22"/>
          <w:lang w:eastAsia="zh-CN"/>
        </w:rPr>
        <w:t>the additional reference satellite parameters for Rel-19 NTN</w:t>
      </w:r>
      <w:r w:rsidRPr="00263A70">
        <w:rPr>
          <w:i/>
          <w:sz w:val="22"/>
          <w:szCs w:val="22"/>
          <w:lang w:eastAsia="zh-CN"/>
        </w:rPr>
        <w:t>.</w:t>
      </w:r>
    </w:p>
    <w:p w14:paraId="00E4FFCA" w14:textId="14554CF5" w:rsidR="003B27F9" w:rsidRPr="00B03431" w:rsidRDefault="003B27F9" w:rsidP="004506F0">
      <w:pPr>
        <w:pStyle w:val="BodyText"/>
        <w:rPr>
          <w:lang w:eastAsia="zh-CN"/>
        </w:rPr>
      </w:pPr>
    </w:p>
    <w:p w14:paraId="5EBDE6E1" w14:textId="7F0768E3" w:rsidR="00AD269D" w:rsidRPr="007B20F1" w:rsidRDefault="00E52D48" w:rsidP="00AD269D">
      <w:pPr>
        <w:pStyle w:val="Heading2"/>
        <w:rPr>
          <w:lang w:eastAsia="zh-CN"/>
        </w:rPr>
      </w:pPr>
      <w:r>
        <w:rPr>
          <w:lang w:eastAsia="zh-CN"/>
        </w:rPr>
        <w:t>Introduction of a</w:t>
      </w:r>
      <w:r w:rsidR="007B20F1">
        <w:rPr>
          <w:lang w:eastAsia="zh-CN"/>
        </w:rPr>
        <w:t xml:space="preserve">dditional </w:t>
      </w:r>
      <w:r w:rsidR="00702E6F">
        <w:rPr>
          <w:lang w:eastAsia="zh-CN"/>
        </w:rPr>
        <w:t xml:space="preserve">reference </w:t>
      </w:r>
      <w:r w:rsidR="007B20F1">
        <w:rPr>
          <w:lang w:eastAsia="zh-CN"/>
        </w:rPr>
        <w:t xml:space="preserve">satellite </w:t>
      </w:r>
      <w:r w:rsidR="00FE7B28">
        <w:rPr>
          <w:lang w:eastAsia="zh-CN"/>
        </w:rPr>
        <w:t xml:space="preserve">payload </w:t>
      </w:r>
      <w:r w:rsidR="007B20F1">
        <w:rPr>
          <w:lang w:eastAsia="zh-CN"/>
        </w:rPr>
        <w:t xml:space="preserve">parameters </w:t>
      </w:r>
    </w:p>
    <w:p w14:paraId="01B56235" w14:textId="01A52546" w:rsidR="00D20763" w:rsidRPr="00A069F0" w:rsidRDefault="00D20763" w:rsidP="002670F6">
      <w:pPr>
        <w:pStyle w:val="3"/>
        <w:rPr>
          <w:u w:val="none"/>
        </w:rPr>
      </w:pPr>
      <w:r w:rsidRPr="00A069F0">
        <w:rPr>
          <w:u w:val="none"/>
        </w:rPr>
        <w:t>Phase</w:t>
      </w:r>
      <w:r w:rsidR="00C720E2" w:rsidRPr="00A069F0">
        <w:rPr>
          <w:u w:val="none"/>
        </w:rPr>
        <w:t>d</w:t>
      </w:r>
      <w:r w:rsidRPr="00A069F0">
        <w:rPr>
          <w:u w:val="none"/>
        </w:rPr>
        <w:t>-array antenna model</w:t>
      </w:r>
    </w:p>
    <w:p w14:paraId="65A7B28F" w14:textId="77777777" w:rsidR="00F53369" w:rsidRPr="007B20F1" w:rsidRDefault="00F53369" w:rsidP="00A069F0">
      <w:pPr>
        <w:pStyle w:val="BodyText"/>
        <w:spacing w:before="120" w:line="276" w:lineRule="auto"/>
        <w:rPr>
          <w:sz w:val="22"/>
          <w:lang w:val="en-GB" w:eastAsia="zh-CN"/>
        </w:rPr>
      </w:pPr>
      <w:r>
        <w:rPr>
          <w:sz w:val="22"/>
          <w:lang w:val="en-GB" w:eastAsia="zh-CN"/>
        </w:rPr>
        <w:t>As a starting point</w:t>
      </w:r>
      <w:r w:rsidRPr="007B20F1">
        <w:rPr>
          <w:sz w:val="22"/>
          <w:lang w:val="en-GB" w:eastAsia="zh-CN"/>
        </w:rPr>
        <w:t>, we provide following a simple phased array model that only capture the far-field array factor and the element factor, which is expressed as:</w:t>
      </w:r>
    </w:p>
    <w:p w14:paraId="6D79FA7A" w14:textId="77777777" w:rsidR="00F53369" w:rsidRPr="000C6773" w:rsidRDefault="00F53369" w:rsidP="00F53369">
      <w:pPr>
        <w:pStyle w:val="BodyText"/>
        <w:spacing w:before="120"/>
        <w:rPr>
          <w:sz w:val="22"/>
          <w:szCs w:val="22"/>
          <w:lang w:eastAsia="zh-CN"/>
        </w:rPr>
      </w:pPr>
      <m:oMathPara>
        <m:oMath>
          <m:r>
            <m:rPr>
              <m:sty m:val="p"/>
            </m:rPr>
            <w:rPr>
              <w:rFonts w:ascii="Cambria Math" w:hAnsi="Cambria Math"/>
              <w:sz w:val="22"/>
              <w:szCs w:val="22"/>
              <w:lang w:eastAsia="zh-CN"/>
            </w:rPr>
            <m:t>F</m:t>
          </m:r>
          <m:d>
            <m:dPr>
              <m:ctrlPr>
                <w:rPr>
                  <w:rFonts w:ascii="Cambria Math" w:hAnsi="Cambria Math"/>
                  <w:sz w:val="22"/>
                  <w:szCs w:val="22"/>
                  <w:lang w:eastAsia="zh-CN"/>
                </w:rPr>
              </m:ctrlPr>
            </m:dPr>
            <m:e>
              <m:r>
                <m:rPr>
                  <m:sty m:val="p"/>
                </m:rPr>
                <w:rPr>
                  <w:rFonts w:ascii="Cambria Math" w:hAnsi="Cambria Math"/>
                  <w:sz w:val="22"/>
                  <w:szCs w:val="22"/>
                  <w:lang w:eastAsia="zh-CN"/>
                </w:rPr>
                <m:t>θ,φ</m:t>
              </m:r>
            </m:e>
          </m:d>
          <m:r>
            <w:rPr>
              <w:rFonts w:ascii="Cambria Math" w:hAnsi="Cambria Math"/>
              <w:sz w:val="22"/>
              <w:szCs w:val="22"/>
              <w:lang w:eastAsia="zh-CN"/>
            </w:rPr>
            <m:t>=</m:t>
          </m:r>
          <m:sSup>
            <m:sSupPr>
              <m:ctrlPr>
                <w:rPr>
                  <w:rFonts w:ascii="Cambria Math" w:hAnsi="Cambria Math"/>
                  <w:i/>
                  <w:sz w:val="22"/>
                  <w:szCs w:val="22"/>
                  <w:lang w:eastAsia="zh-CN"/>
                </w:rPr>
              </m:ctrlPr>
            </m:sSupPr>
            <m:e>
              <m:d>
                <m:dPr>
                  <m:begChr m:val="|"/>
                  <m:endChr m:val="|"/>
                  <m:ctrlPr>
                    <w:rPr>
                      <w:rFonts w:ascii="Cambria Math" w:hAnsi="Cambria Math"/>
                      <w:i/>
                      <w:sz w:val="22"/>
                      <w:szCs w:val="22"/>
                      <w:lang w:eastAsia="zh-CN"/>
                    </w:rPr>
                  </m:ctrlPr>
                </m:dPr>
                <m:e>
                  <m:nary>
                    <m:naryPr>
                      <m:chr m:val="∑"/>
                      <m:limLoc m:val="undOvr"/>
                      <m:ctrlPr>
                        <w:rPr>
                          <w:rFonts w:ascii="Cambria Math" w:hAnsi="Cambria Math"/>
                          <w:i/>
                          <w:sz w:val="22"/>
                          <w:szCs w:val="22"/>
                          <w:lang w:eastAsia="zh-CN"/>
                        </w:rPr>
                      </m:ctrlPr>
                    </m:naryPr>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=0</m:t>
                      </m:r>
                    </m:sub>
                    <m:sup>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-1</m:t>
                      </m:r>
                    </m:sup>
                    <m:e>
                      <m:nary>
                        <m:naryPr>
                          <m:chr m:val="∑"/>
                          <m:limLoc m:val="undOvr"/>
                          <m:ctrlPr>
                            <w:rPr>
                              <w:rFonts w:ascii="Cambria Math" w:hAnsi="Cambria Math"/>
                              <w:i/>
                              <w:sz w:val="22"/>
                              <w:szCs w:val="22"/>
                              <w:lang w:eastAsia="zh-CN"/>
                            </w:rPr>
                          </m:ctrlPr>
                        </m:naryPr>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r>
                            <w:rPr>
                              <w:rFonts w:ascii="Cambria Math" w:hAnsi="Cambria Math"/>
                              <w:sz w:val="22"/>
                              <w:szCs w:val="22"/>
                              <w:lang w:eastAsia="zh-CN"/>
                            </w:rPr>
                            <m:t>=0</m:t>
                          </m:r>
                        </m:sub>
                        <m:sup>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r>
                            <w:rPr>
                              <w:rFonts w:ascii="Cambria Math" w:hAnsi="Cambria Math"/>
                              <w:sz w:val="22"/>
                              <w:szCs w:val="22"/>
                              <w:lang w:eastAsia="zh-CN"/>
                            </w:rPr>
                            <m:t>-1</m:t>
                          </m:r>
                        </m:sup>
                        <m:e>
                          <m:r>
                            <w:rPr>
                              <w:rFonts w:ascii="Cambria Math" w:hAnsi="Cambria Math"/>
                              <w:sz w:val="22"/>
                              <w:szCs w:val="22"/>
                              <w:lang w:eastAsia="zh-CN"/>
                            </w:rPr>
                            <m:t>A(</m:t>
                          </m:r>
                          <m:r>
                            <m:rPr>
                              <m:sty m:val="p"/>
                            </m:rPr>
                            <w:rPr>
                              <w:rFonts w:ascii="Cambria Math" w:hAnsi="Cambria Math"/>
                              <w:sz w:val="22"/>
                              <w:szCs w:val="22"/>
                              <w:lang w:eastAsia="zh-CN"/>
                            </w:rPr>
                            <m:t>θ,φ</m:t>
                          </m:r>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W</m:t>
                              </m:r>
                            </m:e>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sub>
                          </m:sSub>
                          <m:r>
                            <m:rPr>
                              <m:sty m:val="p"/>
                            </m:rPr>
                            <w:rPr>
                              <w:rFonts w:ascii="Cambria Math" w:hAnsi="Cambria Math"/>
                              <w:sz w:val="22"/>
                              <w:szCs w:val="22"/>
                              <w:lang w:eastAsia="zh-CN"/>
                            </w:rPr>
                            <m:t>exp⁡</m:t>
                          </m:r>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φ</m:t>
                              </m:r>
                            </m:e>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sub>
                          </m:sSub>
                          <m:r>
                            <w:rPr>
                              <w:rFonts w:ascii="Cambria Math" w:hAnsi="Cambria Math"/>
                              <w:sz w:val="22"/>
                              <w:szCs w:val="22"/>
                              <w:lang w:eastAsia="zh-CN"/>
                            </w:rPr>
                            <m:t>)</m:t>
                          </m:r>
                        </m:e>
                      </m:nary>
                    </m:e>
                  </m:nary>
                </m:e>
              </m:d>
            </m:e>
            <m:sup>
              <m:r>
                <w:rPr>
                  <w:rFonts w:ascii="Cambria Math" w:hAnsi="Cambria Math"/>
                  <w:sz w:val="22"/>
                  <w:szCs w:val="22"/>
                  <w:lang w:eastAsia="zh-CN"/>
                </w:rPr>
                <m:t>2</m:t>
              </m:r>
            </m:sup>
          </m:sSup>
          <m:r>
            <w:rPr>
              <w:rFonts w:ascii="Cambria Math" w:hAnsi="Cambria Math"/>
              <w:sz w:val="22"/>
              <w:szCs w:val="22"/>
              <w:lang w:eastAsia="zh-CN"/>
            </w:rPr>
            <m:t>,</m:t>
          </m:r>
        </m:oMath>
      </m:oMathPara>
    </w:p>
    <w:p w14:paraId="7B8B150D" w14:textId="41157D2F" w:rsidR="00F53369" w:rsidRDefault="00F53369">
      <w:pPr>
        <w:pStyle w:val="BodyText"/>
        <w:spacing w:before="120" w:line="276" w:lineRule="auto"/>
        <w:rPr>
          <w:sz w:val="22"/>
          <w:szCs w:val="22"/>
          <w:lang w:eastAsia="zh-CN"/>
        </w:rPr>
      </w:pPr>
      <w:r>
        <w:rPr>
          <w:sz w:val="22"/>
          <w:szCs w:val="22"/>
          <w:lang w:eastAsia="zh-CN"/>
        </w:rPr>
        <w:t xml:space="preserve">where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oMath>
      <w:r>
        <w:rPr>
          <w:rFonts w:hint="eastAsia"/>
          <w:sz w:val="22"/>
          <w:szCs w:val="22"/>
          <w:lang w:eastAsia="zh-CN"/>
        </w:rPr>
        <w:t xml:space="preserve"> </w:t>
      </w:r>
      <w:r>
        <w:rPr>
          <w:sz w:val="22"/>
          <w:szCs w:val="22"/>
          <w:lang w:eastAsia="zh-CN"/>
        </w:rPr>
        <w:t xml:space="preserve">and </w:t>
      </w:r>
      <m:oMath>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oMath>
      <w:r>
        <w:rPr>
          <w:rFonts w:hint="eastAsia"/>
          <w:sz w:val="22"/>
          <w:szCs w:val="22"/>
          <w:lang w:eastAsia="zh-CN"/>
        </w:rPr>
        <w:t xml:space="preserve"> </w:t>
      </w:r>
      <w:r>
        <w:rPr>
          <w:sz w:val="22"/>
          <w:szCs w:val="22"/>
          <w:lang w:eastAsia="zh-CN"/>
        </w:rPr>
        <w:t xml:space="preserve">are the indexes of columns and rows of the equally half-wavelength spaced antenna elements on the antenna panel. </w:t>
      </w:r>
      <m:oMath>
        <m:sSub>
          <m:sSubPr>
            <m:ctrlPr>
              <w:rPr>
                <w:rFonts w:ascii="Cambria Math" w:hAnsi="Cambria Math"/>
                <w:i/>
                <w:sz w:val="22"/>
                <w:szCs w:val="22"/>
                <w:lang w:eastAsia="zh-CN"/>
              </w:rPr>
            </m:ctrlPr>
          </m:sSubPr>
          <m:e>
            <m:r>
              <w:rPr>
                <w:rFonts w:ascii="Cambria Math" w:hAnsi="Cambria Math"/>
                <w:sz w:val="22"/>
                <w:szCs w:val="22"/>
                <w:lang w:eastAsia="zh-CN"/>
              </w:rPr>
              <m:t>W</m:t>
            </m:r>
          </m:e>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sub>
        </m:sSub>
        <m:r>
          <m:rPr>
            <m:sty m:val="p"/>
          </m:rPr>
          <w:rPr>
            <w:rFonts w:ascii="Cambria Math" w:hAnsi="Cambria Math"/>
            <w:sz w:val="22"/>
            <w:szCs w:val="22"/>
            <w:lang w:eastAsia="zh-CN"/>
          </w:rPr>
          <m:t>exp⁡</m:t>
        </m:r>
        <m:r>
          <w:rPr>
            <w:rFonts w:ascii="Cambria Math" w:hAnsi="Cambria Math"/>
            <w:sz w:val="22"/>
            <w:szCs w:val="22"/>
            <w:lang w:eastAsia="zh-CN"/>
          </w:rPr>
          <m:t>(j∆</m:t>
        </m:r>
        <m:sSub>
          <m:sSubPr>
            <m:ctrlPr>
              <w:rPr>
                <w:rFonts w:ascii="Cambria Math" w:hAnsi="Cambria Math"/>
                <w:i/>
                <w:sz w:val="22"/>
                <w:szCs w:val="22"/>
                <w:lang w:eastAsia="zh-CN"/>
              </w:rPr>
            </m:ctrlPr>
          </m:sSubPr>
          <m:e>
            <m:r>
              <w:rPr>
                <w:rFonts w:ascii="Cambria Math" w:hAnsi="Cambria Math"/>
                <w:sz w:val="22"/>
                <w:szCs w:val="22"/>
                <w:lang w:eastAsia="zh-CN"/>
              </w:rPr>
              <m:t>φ</m:t>
            </m:r>
          </m:e>
          <m:sub>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x</m:t>
                </m:r>
              </m:sub>
            </m:sSub>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y</m:t>
                </m:r>
              </m:sub>
            </m:sSub>
          </m:sub>
        </m:sSub>
        <m:r>
          <w:rPr>
            <w:rFonts w:ascii="Cambria Math" w:hAnsi="Cambria Math"/>
            <w:sz w:val="22"/>
            <w:szCs w:val="22"/>
            <w:lang w:eastAsia="zh-CN"/>
          </w:rPr>
          <m:t>)</m:t>
        </m:r>
      </m:oMath>
      <w:r>
        <w:rPr>
          <w:rFonts w:hint="eastAsia"/>
          <w:sz w:val="22"/>
          <w:szCs w:val="22"/>
          <w:lang w:eastAsia="zh-CN"/>
        </w:rPr>
        <w:t xml:space="preserve"> </w:t>
      </w:r>
      <w:r>
        <w:rPr>
          <w:sz w:val="22"/>
          <w:szCs w:val="22"/>
          <w:lang w:eastAsia="zh-CN"/>
        </w:rPr>
        <w:t xml:space="preserve">stands for the commonly used array factor and </w:t>
      </w:r>
      <m:oMath>
        <m:r>
          <w:rPr>
            <w:rFonts w:ascii="Cambria Math" w:hAnsi="Cambria Math"/>
            <w:sz w:val="22"/>
            <w:szCs w:val="22"/>
            <w:lang w:eastAsia="zh-CN"/>
          </w:rPr>
          <m:t>A(</m:t>
        </m:r>
        <m:r>
          <m:rPr>
            <m:sty m:val="p"/>
          </m:rPr>
          <w:rPr>
            <w:rFonts w:ascii="Cambria Math" w:hAnsi="Cambria Math"/>
            <w:sz w:val="22"/>
            <w:szCs w:val="22"/>
            <w:lang w:eastAsia="zh-CN"/>
          </w:rPr>
          <m:t>θ,φ</m:t>
        </m:r>
        <m:r>
          <w:rPr>
            <w:rFonts w:ascii="Cambria Math" w:hAnsi="Cambria Math"/>
            <w:sz w:val="22"/>
            <w:szCs w:val="22"/>
            <w:lang w:eastAsia="zh-CN"/>
          </w:rPr>
          <m:t>)</m:t>
        </m:r>
      </m:oMath>
      <w:r>
        <w:rPr>
          <w:rFonts w:hint="eastAsia"/>
          <w:sz w:val="22"/>
          <w:szCs w:val="22"/>
          <w:lang w:eastAsia="zh-CN"/>
        </w:rPr>
        <w:t xml:space="preserve"> </w:t>
      </w:r>
      <w:r>
        <w:rPr>
          <w:sz w:val="22"/>
          <w:szCs w:val="22"/>
          <w:lang w:eastAsia="zh-CN"/>
        </w:rPr>
        <w:t xml:space="preserve">represents the element factor. Specifically, a reference model for the element factor could be found in Appendix, as defined for </w:t>
      </w:r>
      <w:r>
        <w:rPr>
          <w:rFonts w:hint="eastAsia"/>
          <w:sz w:val="22"/>
          <w:szCs w:val="22"/>
          <w:lang w:eastAsia="zh-CN"/>
        </w:rPr>
        <w:t>a</w:t>
      </w:r>
      <w:r>
        <w:rPr>
          <w:sz w:val="22"/>
          <w:szCs w:val="22"/>
          <w:lang w:eastAsia="zh-CN"/>
        </w:rPr>
        <w:t xml:space="preserve"> rectangular panel array element</w:t>
      </w:r>
      <w:r w:rsidR="001D4A59">
        <w:rPr>
          <w:sz w:val="22"/>
          <w:szCs w:val="22"/>
          <w:lang w:eastAsia="zh-CN"/>
        </w:rPr>
        <w:t xml:space="preserve"> </w:t>
      </w:r>
      <w:r>
        <w:rPr>
          <w:sz w:val="22"/>
          <w:szCs w:val="22"/>
          <w:lang w:eastAsia="zh-CN"/>
        </w:rPr>
        <w:t xml:space="preserve">for TN in TR38.901 </w:t>
      </w:r>
      <w:r>
        <w:rPr>
          <w:sz w:val="22"/>
          <w:szCs w:val="22"/>
          <w:lang w:eastAsia="zh-CN"/>
        </w:rPr>
        <w:fldChar w:fldCharType="begin"/>
      </w:r>
      <w:r>
        <w:rPr>
          <w:sz w:val="22"/>
          <w:szCs w:val="22"/>
          <w:lang w:eastAsia="zh-CN"/>
        </w:rPr>
        <w:instrText xml:space="preserve"> REF _Ref157186105 \r \h </w:instrText>
      </w:r>
      <w:r>
        <w:rPr>
          <w:sz w:val="22"/>
          <w:szCs w:val="22"/>
          <w:lang w:eastAsia="zh-CN"/>
        </w:rPr>
      </w:r>
      <w:r>
        <w:rPr>
          <w:sz w:val="22"/>
          <w:szCs w:val="22"/>
          <w:lang w:eastAsia="zh-CN"/>
        </w:rPr>
        <w:fldChar w:fldCharType="separate"/>
      </w:r>
      <w:r w:rsidR="00EA43AC">
        <w:rPr>
          <w:sz w:val="22"/>
          <w:szCs w:val="22"/>
          <w:lang w:eastAsia="zh-CN"/>
        </w:rPr>
        <w:t>[9]</w:t>
      </w:r>
      <w:r>
        <w:rPr>
          <w:sz w:val="22"/>
          <w:szCs w:val="22"/>
          <w:lang w:eastAsia="zh-CN"/>
        </w:rPr>
        <w:fldChar w:fldCharType="end"/>
      </w:r>
      <w:r>
        <w:rPr>
          <w:sz w:val="22"/>
          <w:szCs w:val="22"/>
          <w:lang w:eastAsia="zh-CN"/>
        </w:rPr>
        <w:t>.</w:t>
      </w:r>
    </w:p>
    <w:p w14:paraId="21B381F2" w14:textId="70704525" w:rsidR="00F53369" w:rsidRPr="003A0977" w:rsidRDefault="00F53369" w:rsidP="00A069F0">
      <w:pPr>
        <w:pStyle w:val="BodyText"/>
        <w:spacing w:before="120" w:line="276" w:lineRule="auto"/>
        <w:rPr>
          <w:b/>
          <w:i/>
          <w:sz w:val="22"/>
          <w:szCs w:val="22"/>
          <w:lang w:eastAsia="zh-CN"/>
        </w:rPr>
      </w:pPr>
      <w:r>
        <w:rPr>
          <w:b/>
          <w:i/>
          <w:sz w:val="22"/>
          <w:szCs w:val="22"/>
          <w:lang w:eastAsia="zh-CN"/>
        </w:rPr>
        <w:t xml:space="preserve">Proposal </w:t>
      </w:r>
      <w:r w:rsidR="008C2F35">
        <w:rPr>
          <w:b/>
          <w:i/>
          <w:sz w:val="22"/>
          <w:szCs w:val="22"/>
          <w:lang w:eastAsia="zh-CN"/>
        </w:rPr>
        <w:t>10</w:t>
      </w:r>
      <w:r>
        <w:rPr>
          <w:b/>
          <w:i/>
          <w:sz w:val="22"/>
          <w:szCs w:val="22"/>
          <w:lang w:eastAsia="zh-CN"/>
        </w:rPr>
        <w:t xml:space="preserve">: The </w:t>
      </w:r>
      <w:r w:rsidRPr="00A64EC2">
        <w:rPr>
          <w:b/>
          <w:i/>
          <w:sz w:val="22"/>
          <w:szCs w:val="22"/>
          <w:lang w:eastAsia="zh-CN"/>
        </w:rPr>
        <w:t>phased array</w:t>
      </w:r>
      <w:r>
        <w:rPr>
          <w:b/>
          <w:i/>
          <w:sz w:val="22"/>
          <w:szCs w:val="22"/>
          <w:lang w:eastAsia="zh-CN"/>
        </w:rPr>
        <w:t xml:space="preserve"> model defined in TR38.901 can be considered as a starting point for the phase-arrayed antenna model for Rel-19 NTN additional reference satellite payload parameters. </w:t>
      </w:r>
    </w:p>
    <w:p w14:paraId="06DAC167" w14:textId="54EF1677" w:rsidR="009045E3" w:rsidRDefault="00F53369" w:rsidP="00EA43AC">
      <w:pPr>
        <w:pStyle w:val="BodyText"/>
        <w:spacing w:before="120" w:line="276" w:lineRule="auto"/>
        <w:rPr>
          <w:sz w:val="22"/>
          <w:lang w:val="en-GB" w:eastAsia="zh-CN"/>
        </w:rPr>
      </w:pPr>
      <w:r>
        <w:rPr>
          <w:sz w:val="22"/>
          <w:lang w:val="en-GB" w:eastAsia="zh-CN"/>
        </w:rPr>
        <w:t xml:space="preserve">In </w:t>
      </w:r>
      <w:r w:rsidR="001D4A59" w:rsidRPr="00B03431">
        <w:rPr>
          <w:sz w:val="22"/>
          <w:lang w:val="en-GB" w:eastAsia="zh-CN"/>
        </w:rPr>
        <w:t xml:space="preserve">Table 6.1.1.1-1 of TR 38.821 </w:t>
      </w:r>
      <w:r w:rsidR="001D4A59" w:rsidRPr="00B03431">
        <w:rPr>
          <w:sz w:val="22"/>
          <w:lang w:val="en-GB" w:eastAsia="zh-CN"/>
        </w:rPr>
        <w:fldChar w:fldCharType="begin"/>
      </w:r>
      <w:r w:rsidR="001D4A59" w:rsidRPr="00B03431">
        <w:rPr>
          <w:sz w:val="22"/>
          <w:lang w:val="en-GB" w:eastAsia="zh-CN"/>
        </w:rPr>
        <w:instrText xml:space="preserve"> REF _Ref156811480 \r \h </w:instrText>
      </w:r>
      <w:r w:rsidR="001D4A59">
        <w:rPr>
          <w:sz w:val="22"/>
          <w:lang w:val="en-GB" w:eastAsia="zh-CN"/>
        </w:rPr>
        <w:instrText xml:space="preserve"> \* MERGEFORMAT </w:instrText>
      </w:r>
      <w:r w:rsidR="001D4A59" w:rsidRPr="00B03431">
        <w:rPr>
          <w:sz w:val="22"/>
          <w:lang w:val="en-GB" w:eastAsia="zh-CN"/>
        </w:rPr>
      </w:r>
      <w:r w:rsidR="001D4A59" w:rsidRPr="00B03431">
        <w:rPr>
          <w:sz w:val="22"/>
          <w:lang w:val="en-GB" w:eastAsia="zh-CN"/>
        </w:rPr>
        <w:fldChar w:fldCharType="separate"/>
      </w:r>
      <w:r w:rsidR="00EA43AC">
        <w:rPr>
          <w:sz w:val="22"/>
          <w:lang w:val="en-GB" w:eastAsia="zh-CN"/>
        </w:rPr>
        <w:t>[2]</w:t>
      </w:r>
      <w:r w:rsidR="001D4A59" w:rsidRPr="00B03431">
        <w:rPr>
          <w:sz w:val="22"/>
          <w:lang w:val="en-GB" w:eastAsia="zh-CN"/>
        </w:rPr>
        <w:fldChar w:fldCharType="end"/>
      </w:r>
      <w:r>
        <w:rPr>
          <w:sz w:val="22"/>
          <w:lang w:val="en-GB" w:eastAsia="zh-CN"/>
        </w:rPr>
        <w:t xml:space="preserve">, </w:t>
      </w:r>
      <w:r w:rsidR="001D4A59">
        <w:rPr>
          <w:sz w:val="22"/>
          <w:lang w:val="en-GB" w:eastAsia="zh-CN"/>
        </w:rPr>
        <w:t>t</w:t>
      </w:r>
      <w:r w:rsidR="001D4A59" w:rsidRPr="00B03431">
        <w:rPr>
          <w:sz w:val="22"/>
          <w:lang w:val="en-GB" w:eastAsia="zh-CN"/>
        </w:rPr>
        <w:t xml:space="preserve">aking </w:t>
      </w:r>
      <w:r w:rsidR="00A64B19" w:rsidRPr="00B03431">
        <w:rPr>
          <w:sz w:val="22"/>
          <w:lang w:val="en-GB" w:eastAsia="zh-CN"/>
        </w:rPr>
        <w:t xml:space="preserve">Set-1 LEO-600 satellite as an example, the equivalent satellite antenna aperture </w:t>
      </w:r>
      <w:r w:rsidR="001D4A59">
        <w:rPr>
          <w:sz w:val="22"/>
          <w:lang w:val="en-GB" w:eastAsia="zh-CN"/>
        </w:rPr>
        <w:t xml:space="preserve">is 2 meters. Similarly, the antenna aperture </w:t>
      </w:r>
      <w:r w:rsidR="00A64B19" w:rsidRPr="00B03431">
        <w:rPr>
          <w:sz w:val="22"/>
          <w:lang w:val="en-GB" w:eastAsia="zh-CN"/>
        </w:rPr>
        <w:t xml:space="preserve">can be assumed to be </w:t>
      </w:r>
      <w:r w:rsidR="001D4A59">
        <w:rPr>
          <w:sz w:val="22"/>
          <w:lang w:val="en-GB" w:eastAsia="zh-CN"/>
        </w:rPr>
        <w:t xml:space="preserve">the same as </w:t>
      </w:r>
      <w:r w:rsidR="00A64B19" w:rsidRPr="00B03431">
        <w:rPr>
          <w:sz w:val="22"/>
          <w:lang w:val="en-GB" w:eastAsia="zh-CN"/>
        </w:rPr>
        <w:t>2 m</w:t>
      </w:r>
      <w:r w:rsidR="001D4A59">
        <w:rPr>
          <w:sz w:val="22"/>
          <w:lang w:val="en-GB" w:eastAsia="zh-CN"/>
        </w:rPr>
        <w:t>eters</w:t>
      </w:r>
      <w:r w:rsidR="00C720E2">
        <w:rPr>
          <w:sz w:val="22"/>
          <w:lang w:val="en-GB" w:eastAsia="zh-CN"/>
        </w:rPr>
        <w:t xml:space="preserve"> for phased-array antenna</w:t>
      </w:r>
      <w:r w:rsidR="00A64B19" w:rsidRPr="00B03431">
        <w:rPr>
          <w:sz w:val="22"/>
          <w:lang w:val="en-GB" w:eastAsia="zh-CN"/>
        </w:rPr>
        <w:t xml:space="preserve">. </w:t>
      </w:r>
      <w:r w:rsidR="001D4A59">
        <w:rPr>
          <w:sz w:val="22"/>
          <w:lang w:val="en-GB" w:eastAsia="zh-CN"/>
        </w:rPr>
        <w:t>T</w:t>
      </w:r>
      <w:r w:rsidR="00831038" w:rsidRPr="00B03431">
        <w:rPr>
          <w:sz w:val="22"/>
          <w:lang w:val="en-GB" w:eastAsia="zh-CN"/>
        </w:rPr>
        <w:t xml:space="preserve">he </w:t>
      </w:r>
      <w:r w:rsidR="00BA4F61" w:rsidRPr="00B03431">
        <w:rPr>
          <w:sz w:val="22"/>
          <w:lang w:val="en-GB" w:eastAsia="zh-CN"/>
        </w:rPr>
        <w:t>h</w:t>
      </w:r>
      <w:r w:rsidR="00831038" w:rsidRPr="00B03431">
        <w:rPr>
          <w:sz w:val="22"/>
          <w:lang w:val="en-GB" w:eastAsia="zh-CN"/>
        </w:rPr>
        <w:t>orizontal/</w:t>
      </w:r>
      <w:r w:rsidR="00BA4F61" w:rsidRPr="00B03431">
        <w:rPr>
          <w:sz w:val="22"/>
          <w:lang w:val="en-GB" w:eastAsia="zh-CN"/>
        </w:rPr>
        <w:t xml:space="preserve">vertical </w:t>
      </w:r>
      <w:r w:rsidR="00831038" w:rsidRPr="00B03431">
        <w:rPr>
          <w:sz w:val="22"/>
          <w:lang w:val="en-GB" w:eastAsia="zh-CN"/>
        </w:rPr>
        <w:t xml:space="preserve">radiating element spacing </w:t>
      </w:r>
      <w:r w:rsidR="00673C39" w:rsidRPr="00B03431">
        <w:rPr>
          <w:sz w:val="22"/>
          <w:lang w:val="en-GB" w:eastAsia="zh-CN"/>
        </w:rPr>
        <w:t>are</w:t>
      </w:r>
      <w:r w:rsidR="00831038" w:rsidRPr="00B03431">
        <w:rPr>
          <w:sz w:val="22"/>
          <w:lang w:val="en-GB" w:eastAsia="zh-CN"/>
        </w:rPr>
        <w:t xml:space="preserve"> assumed as 0.5 of wavelength</w:t>
      </w:r>
      <w:r w:rsidR="001D4A59">
        <w:rPr>
          <w:sz w:val="22"/>
          <w:lang w:val="en-GB" w:eastAsia="zh-CN"/>
        </w:rPr>
        <w:t xml:space="preserve">, and the </w:t>
      </w:r>
      <w:r w:rsidR="001D4A59" w:rsidRPr="00B03431">
        <w:rPr>
          <w:sz w:val="22"/>
          <w:lang w:val="en-GB" w:eastAsia="zh-CN"/>
        </w:rPr>
        <w:t>element maximum gain</w:t>
      </w:r>
      <w:r w:rsidR="00673C39" w:rsidRPr="00B03431">
        <w:rPr>
          <w:sz w:val="22"/>
          <w:lang w:val="en-GB" w:eastAsia="zh-CN"/>
        </w:rPr>
        <w:t xml:space="preserve"> </w:t>
      </w:r>
      <w:r w:rsidR="001D4A59">
        <w:rPr>
          <w:sz w:val="22"/>
          <w:lang w:val="en-GB" w:eastAsia="zh-CN"/>
        </w:rPr>
        <w:t xml:space="preserve">is assumed as </w:t>
      </w:r>
      <w:r w:rsidR="00BC43C3">
        <w:rPr>
          <w:sz w:val="22"/>
          <w:lang w:val="en-GB" w:eastAsia="zh-CN"/>
        </w:rPr>
        <w:t>8</w:t>
      </w:r>
      <w:r w:rsidR="00673C39" w:rsidRPr="00B03431">
        <w:rPr>
          <w:sz w:val="22"/>
          <w:lang w:val="en-GB" w:eastAsia="zh-CN"/>
        </w:rPr>
        <w:t xml:space="preserve"> </w:t>
      </w:r>
      <w:proofErr w:type="spellStart"/>
      <w:r w:rsidR="00673C39" w:rsidRPr="00B03431">
        <w:rPr>
          <w:sz w:val="22"/>
          <w:lang w:val="en-GB" w:eastAsia="zh-CN"/>
        </w:rPr>
        <w:t>dBi</w:t>
      </w:r>
      <w:proofErr w:type="spellEnd"/>
      <w:r w:rsidR="001D4A59">
        <w:rPr>
          <w:sz w:val="22"/>
          <w:lang w:val="en-GB" w:eastAsia="zh-CN"/>
        </w:rPr>
        <w:t xml:space="preserve"> according to TR 38.901. I</w:t>
      </w:r>
      <w:r w:rsidR="0015046D" w:rsidRPr="00B03431">
        <w:rPr>
          <w:sz w:val="22"/>
          <w:lang w:val="en-GB" w:eastAsia="zh-CN"/>
        </w:rPr>
        <w:t>t can be obtained that the antenna array configuration</w:t>
      </w:r>
      <w:r w:rsidR="00BA23C4" w:rsidRPr="00B03431">
        <w:rPr>
          <w:sz w:val="22"/>
          <w:lang w:val="en-GB" w:eastAsia="zh-CN"/>
        </w:rPr>
        <w:t xml:space="preserve"> and the satellite Tx maximum gain are </w:t>
      </w:r>
      <w:r w:rsidR="00E352DA" w:rsidRPr="00A069F0">
        <w:rPr>
          <w:sz w:val="22"/>
          <w:lang w:val="en-GB" w:eastAsia="zh-CN"/>
        </w:rPr>
        <w:t>25</w:t>
      </w:r>
      <w:r w:rsidR="00E352DA" w:rsidRPr="00A069F0">
        <w:rPr>
          <w:rFonts w:hint="eastAsia"/>
          <w:sz w:val="22"/>
          <w:lang w:val="en-GB" w:eastAsia="zh-CN"/>
        </w:rPr>
        <w:t>×</w:t>
      </w:r>
      <w:r w:rsidR="00E352DA" w:rsidRPr="00A069F0">
        <w:rPr>
          <w:sz w:val="22"/>
          <w:lang w:val="en-GB" w:eastAsia="zh-CN"/>
        </w:rPr>
        <w:t>25</w:t>
      </w:r>
      <w:r w:rsidR="0015046D" w:rsidRPr="00B03431">
        <w:rPr>
          <w:sz w:val="22"/>
          <w:lang w:val="en-GB" w:eastAsia="zh-CN"/>
        </w:rPr>
        <w:t xml:space="preserve"> elements</w:t>
      </w:r>
      <w:r w:rsidR="00BA23C4" w:rsidRPr="00B03431">
        <w:rPr>
          <w:sz w:val="22"/>
          <w:lang w:val="en-GB" w:eastAsia="zh-CN"/>
        </w:rPr>
        <w:t xml:space="preserve"> and </w:t>
      </w:r>
      <w:r w:rsidR="00BC43C3" w:rsidRPr="00B03431">
        <w:rPr>
          <w:sz w:val="22"/>
          <w:lang w:val="en-GB" w:eastAsia="zh-CN"/>
        </w:rPr>
        <w:t>3</w:t>
      </w:r>
      <w:r w:rsidR="00BC43C3">
        <w:rPr>
          <w:sz w:val="22"/>
          <w:lang w:val="en-GB" w:eastAsia="zh-CN"/>
        </w:rPr>
        <w:t>5.96</w:t>
      </w:r>
      <w:r w:rsidR="00BC43C3" w:rsidRPr="00B03431">
        <w:rPr>
          <w:sz w:val="22"/>
          <w:lang w:val="en-GB" w:eastAsia="zh-CN"/>
        </w:rPr>
        <w:t xml:space="preserve"> </w:t>
      </w:r>
      <w:proofErr w:type="spellStart"/>
      <w:r w:rsidR="00BA23C4" w:rsidRPr="00B03431">
        <w:rPr>
          <w:sz w:val="22"/>
          <w:lang w:val="en-GB" w:eastAsia="zh-CN"/>
        </w:rPr>
        <w:t>dBi</w:t>
      </w:r>
      <w:proofErr w:type="spellEnd"/>
      <w:r w:rsidR="00BA23C4" w:rsidRPr="00B03431">
        <w:rPr>
          <w:sz w:val="22"/>
          <w:lang w:val="en-GB" w:eastAsia="zh-CN"/>
        </w:rPr>
        <w:t>, respectively</w:t>
      </w:r>
      <w:r w:rsidR="00831038" w:rsidRPr="00B03431">
        <w:rPr>
          <w:sz w:val="22"/>
          <w:lang w:val="en-GB" w:eastAsia="zh-CN"/>
        </w:rPr>
        <w:t>.</w:t>
      </w:r>
      <w:r w:rsidR="00606DA7" w:rsidRPr="00B03431">
        <w:rPr>
          <w:sz w:val="22"/>
          <w:lang w:val="en-GB" w:eastAsia="zh-CN"/>
        </w:rPr>
        <w:t xml:space="preserve"> </w:t>
      </w:r>
      <w:r w:rsidR="00FF493E" w:rsidRPr="00B03431">
        <w:rPr>
          <w:sz w:val="22"/>
          <w:lang w:val="en-GB" w:eastAsia="zh-CN"/>
        </w:rPr>
        <w:t>As observed in</w:t>
      </w:r>
      <w:r w:rsidR="00B73F5B">
        <w:rPr>
          <w:sz w:val="22"/>
          <w:lang w:val="en-GB" w:eastAsia="zh-CN"/>
        </w:rPr>
        <w:t xml:space="preserve"> </w:t>
      </w:r>
      <w:r w:rsidR="00B73F5B">
        <w:rPr>
          <w:sz w:val="22"/>
          <w:lang w:val="en-GB" w:eastAsia="zh-CN"/>
        </w:rPr>
        <w:fldChar w:fldCharType="begin"/>
      </w:r>
      <w:r w:rsidR="00B73F5B">
        <w:rPr>
          <w:sz w:val="22"/>
          <w:lang w:val="en-GB" w:eastAsia="zh-CN"/>
        </w:rPr>
        <w:instrText xml:space="preserve"> REF _Ref158052131 \h </w:instrText>
      </w:r>
      <w:r w:rsidR="00AD0EDC">
        <w:rPr>
          <w:sz w:val="22"/>
          <w:lang w:val="en-GB" w:eastAsia="zh-CN"/>
        </w:rPr>
        <w:instrText xml:space="preserve"> \* MERGEFORMAT </w:instrText>
      </w:r>
      <w:r w:rsidR="00B73F5B">
        <w:rPr>
          <w:sz w:val="22"/>
          <w:lang w:val="en-GB" w:eastAsia="zh-CN"/>
        </w:rPr>
      </w:r>
      <w:r w:rsidR="00B73F5B">
        <w:rPr>
          <w:sz w:val="22"/>
          <w:lang w:val="en-GB" w:eastAsia="zh-CN"/>
        </w:rPr>
        <w:fldChar w:fldCharType="separate"/>
      </w:r>
      <w:r w:rsidR="00EA43AC" w:rsidRPr="00A069F0">
        <w:rPr>
          <w:sz w:val="22"/>
          <w:lang w:val="en-GB" w:eastAsia="zh-CN"/>
        </w:rPr>
        <w:t>Figure 3</w:t>
      </w:r>
      <w:r w:rsidR="00B73F5B">
        <w:rPr>
          <w:sz w:val="22"/>
          <w:lang w:val="en-GB" w:eastAsia="zh-CN"/>
        </w:rPr>
        <w:fldChar w:fldCharType="end"/>
      </w:r>
      <w:r w:rsidR="00FF493E" w:rsidRPr="00B03431">
        <w:rPr>
          <w:sz w:val="22"/>
          <w:lang w:val="en-GB" w:eastAsia="zh-CN"/>
        </w:rPr>
        <w:t>, 3dB antenna gain reduction leads to a 3dB beam</w:t>
      </w:r>
      <w:r w:rsidR="008F31A0" w:rsidRPr="00B03431">
        <w:rPr>
          <w:sz w:val="22"/>
          <w:lang w:val="en-GB" w:eastAsia="zh-CN"/>
        </w:rPr>
        <w:t xml:space="preserve"> </w:t>
      </w:r>
      <w:r w:rsidR="00FF493E" w:rsidRPr="00B03431">
        <w:rPr>
          <w:sz w:val="22"/>
          <w:lang w:val="en-GB" w:eastAsia="zh-CN"/>
        </w:rPr>
        <w:t xml:space="preserve">width of </w:t>
      </w:r>
      <w:r w:rsidR="00561622" w:rsidRPr="00B03431">
        <w:rPr>
          <w:sz w:val="22"/>
          <w:lang w:val="en-GB" w:eastAsia="zh-CN"/>
        </w:rPr>
        <w:t>2 degrees</w:t>
      </w:r>
      <w:r w:rsidR="00172D57" w:rsidRPr="00B03431">
        <w:rPr>
          <w:sz w:val="22"/>
          <w:lang w:val="en-GB" w:eastAsia="zh-CN"/>
        </w:rPr>
        <w:t>. Based on this, t</w:t>
      </w:r>
      <w:r w:rsidR="0062282C" w:rsidRPr="00B03431">
        <w:rPr>
          <w:sz w:val="22"/>
          <w:lang w:val="en-GB" w:eastAsia="zh-CN"/>
        </w:rPr>
        <w:t>he radius</w:t>
      </w:r>
      <w:r w:rsidR="001D4A59">
        <w:rPr>
          <w:sz w:val="22"/>
          <w:lang w:val="en-GB" w:eastAsia="zh-CN"/>
        </w:rPr>
        <w:t xml:space="preserve"> and </w:t>
      </w:r>
      <w:r w:rsidR="001D4A59" w:rsidRPr="00B03431">
        <w:rPr>
          <w:sz w:val="22"/>
          <w:lang w:val="en-GB" w:eastAsia="zh-CN"/>
        </w:rPr>
        <w:t>coverage area</w:t>
      </w:r>
      <w:r w:rsidR="0062282C" w:rsidRPr="00B03431">
        <w:rPr>
          <w:sz w:val="22"/>
          <w:lang w:val="en-GB" w:eastAsia="zh-CN"/>
        </w:rPr>
        <w:t xml:space="preserve"> </w:t>
      </w:r>
      <w:r w:rsidR="00673C39" w:rsidRPr="00B03431">
        <w:rPr>
          <w:sz w:val="22"/>
          <w:lang w:val="en-GB" w:eastAsia="zh-CN"/>
        </w:rPr>
        <w:t xml:space="preserve">of one beam footprint </w:t>
      </w:r>
      <w:r w:rsidR="00172D57" w:rsidRPr="00B03431">
        <w:rPr>
          <w:sz w:val="22"/>
          <w:lang w:val="en-GB" w:eastAsia="zh-CN"/>
        </w:rPr>
        <w:t>are</w:t>
      </w:r>
      <w:r w:rsidR="0062282C" w:rsidRPr="00B03431">
        <w:rPr>
          <w:sz w:val="22"/>
          <w:lang w:val="en-GB" w:eastAsia="zh-CN"/>
        </w:rPr>
        <w:t xml:space="preserve"> </w:t>
      </w:r>
      <w:r w:rsidR="00725D8E" w:rsidRPr="00B03431">
        <w:rPr>
          <w:sz w:val="22"/>
          <w:lang w:val="en-GB" w:eastAsia="zh-CN"/>
        </w:rPr>
        <w:t>20.95</w:t>
      </w:r>
      <w:r w:rsidR="0062282C" w:rsidRPr="00B03431">
        <w:rPr>
          <w:sz w:val="22"/>
          <w:lang w:val="en-GB" w:eastAsia="zh-CN"/>
        </w:rPr>
        <w:t xml:space="preserve"> km and 1</w:t>
      </w:r>
      <w:r w:rsidR="00725D8E" w:rsidRPr="00B03431">
        <w:rPr>
          <w:sz w:val="22"/>
          <w:lang w:val="en-GB" w:eastAsia="zh-CN"/>
        </w:rPr>
        <w:t>379</w:t>
      </w:r>
      <w:r w:rsidR="0062282C" w:rsidRPr="00B03431">
        <w:rPr>
          <w:sz w:val="22"/>
          <w:lang w:val="en-GB" w:eastAsia="zh-CN"/>
        </w:rPr>
        <w:t xml:space="preserve"> km</w:t>
      </w:r>
      <w:r w:rsidR="0062282C" w:rsidRPr="00E87C39">
        <w:rPr>
          <w:sz w:val="22"/>
          <w:vertAlign w:val="superscript"/>
          <w:lang w:val="en-GB" w:eastAsia="zh-CN"/>
        </w:rPr>
        <w:t>2</w:t>
      </w:r>
      <w:r w:rsidR="0062282C" w:rsidRPr="00B03431">
        <w:rPr>
          <w:sz w:val="22"/>
          <w:lang w:val="en-GB" w:eastAsia="zh-CN"/>
        </w:rPr>
        <w:t>, respectively.</w:t>
      </w:r>
      <w:r w:rsidR="00E16DC4" w:rsidRPr="00B03431">
        <w:rPr>
          <w:sz w:val="22"/>
          <w:lang w:val="en-GB" w:eastAsia="zh-CN"/>
        </w:rPr>
        <w:t xml:space="preserve"> </w:t>
      </w:r>
      <w:r w:rsidR="007E7F00" w:rsidRPr="00B03431">
        <w:rPr>
          <w:sz w:val="22"/>
          <w:lang w:val="en-GB" w:eastAsia="zh-CN"/>
        </w:rPr>
        <w:t>T</w:t>
      </w:r>
      <w:r w:rsidR="00E16DC4" w:rsidRPr="00B03431">
        <w:rPr>
          <w:sz w:val="22"/>
          <w:lang w:val="en-GB" w:eastAsia="zh-CN"/>
        </w:rPr>
        <w:t xml:space="preserve">he assumptions of phased array antenna are </w:t>
      </w:r>
      <w:r w:rsidR="007E7F00" w:rsidRPr="00B03431">
        <w:rPr>
          <w:sz w:val="22"/>
          <w:lang w:val="en-GB" w:eastAsia="zh-CN"/>
        </w:rPr>
        <w:t>summarized</w:t>
      </w:r>
      <w:r w:rsidR="00E16DC4" w:rsidRPr="00B03431">
        <w:rPr>
          <w:sz w:val="22"/>
          <w:lang w:val="en-GB" w:eastAsia="zh-CN"/>
        </w:rPr>
        <w:t xml:space="preserve"> in</w:t>
      </w:r>
      <w:r w:rsidR="00B62C32">
        <w:rPr>
          <w:sz w:val="22"/>
          <w:lang w:val="en-GB" w:eastAsia="zh-CN"/>
        </w:rPr>
        <w:t xml:space="preserve"> </w:t>
      </w:r>
      <w:r w:rsidR="00B62C32">
        <w:rPr>
          <w:sz w:val="22"/>
          <w:lang w:val="en-GB" w:eastAsia="zh-CN"/>
        </w:rPr>
        <w:fldChar w:fldCharType="begin"/>
      </w:r>
      <w:r w:rsidR="00B62C32">
        <w:rPr>
          <w:sz w:val="22"/>
          <w:lang w:val="en-GB" w:eastAsia="zh-CN"/>
        </w:rPr>
        <w:instrText xml:space="preserve"> REF _Ref157160924 \h </w:instrText>
      </w:r>
      <w:r w:rsidR="00AD0EDC">
        <w:rPr>
          <w:sz w:val="22"/>
          <w:lang w:val="en-GB" w:eastAsia="zh-CN"/>
        </w:rPr>
        <w:instrText xml:space="preserve"> \* MERGEFORMAT </w:instrText>
      </w:r>
      <w:r w:rsidR="00B62C32">
        <w:rPr>
          <w:sz w:val="22"/>
          <w:lang w:val="en-GB" w:eastAsia="zh-CN"/>
        </w:rPr>
      </w:r>
      <w:r w:rsidR="00B62C32">
        <w:rPr>
          <w:sz w:val="22"/>
          <w:lang w:val="en-GB" w:eastAsia="zh-CN"/>
        </w:rPr>
        <w:fldChar w:fldCharType="separate"/>
      </w:r>
      <w:r w:rsidR="00EA43AC" w:rsidRPr="00EA43AC">
        <w:rPr>
          <w:sz w:val="22"/>
          <w:lang w:val="en-GB" w:eastAsia="zh-CN"/>
        </w:rPr>
        <w:t>Table 1</w:t>
      </w:r>
      <w:r w:rsidR="00B62C32">
        <w:rPr>
          <w:sz w:val="22"/>
          <w:lang w:val="en-GB" w:eastAsia="zh-CN"/>
        </w:rPr>
        <w:fldChar w:fldCharType="end"/>
      </w:r>
      <w:r w:rsidR="00E16DC4" w:rsidRPr="00B03431">
        <w:rPr>
          <w:sz w:val="22"/>
          <w:lang w:val="en-GB" w:eastAsia="zh-CN"/>
        </w:rPr>
        <w:t>.</w:t>
      </w:r>
    </w:p>
    <w:p w14:paraId="03EF3E0C" w14:textId="733DC951" w:rsidR="00114157" w:rsidRDefault="00114157" w:rsidP="001D4A59">
      <w:pPr>
        <w:overflowPunct w:val="0"/>
        <w:spacing w:before="120" w:line="276" w:lineRule="auto"/>
        <w:jc w:val="center"/>
        <w:textAlignment w:val="baseline"/>
        <w:rPr>
          <w:szCs w:val="20"/>
          <w:lang w:eastAsia="zh-CN"/>
        </w:rPr>
      </w:pPr>
      <w:r w:rsidRPr="003903CF">
        <w:rPr>
          <w:noProof/>
          <w:szCs w:val="20"/>
          <w:lang w:eastAsia="zh-CN"/>
        </w:rPr>
        <w:lastRenderedPageBreak/>
        <w:drawing>
          <wp:inline distT="0" distB="0" distL="0" distR="0" wp14:anchorId="59E7955B" wp14:editId="2459BBDF">
            <wp:extent cx="3582000" cy="208800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2000" cy="2088000"/>
                    </a:xfrm>
                    <a:prstGeom prst="rect">
                      <a:avLst/>
                    </a:prstGeom>
                    <a:noFill/>
                    <a:ln>
                      <a:noFill/>
                    </a:ln>
                  </pic:spPr>
                </pic:pic>
              </a:graphicData>
            </a:graphic>
          </wp:inline>
        </w:drawing>
      </w:r>
    </w:p>
    <w:p w14:paraId="3087A1F1" w14:textId="1FE25656" w:rsidR="001D4A59" w:rsidRDefault="001D4A59" w:rsidP="001D4A59">
      <w:pPr>
        <w:pStyle w:val="Caption"/>
        <w:rPr>
          <w:sz w:val="22"/>
          <w:szCs w:val="22"/>
        </w:rPr>
      </w:pPr>
      <w:bookmarkStart w:id="6" w:name="_Ref158052131"/>
      <w:r>
        <w:t xml:space="preserve">Figure </w:t>
      </w:r>
      <w:r>
        <w:rPr>
          <w:noProof/>
        </w:rPr>
        <w:fldChar w:fldCharType="begin"/>
      </w:r>
      <w:r>
        <w:rPr>
          <w:noProof/>
        </w:rPr>
        <w:instrText xml:space="preserve"> SEQ Figure \* ARABIC </w:instrText>
      </w:r>
      <w:r>
        <w:rPr>
          <w:noProof/>
        </w:rPr>
        <w:fldChar w:fldCharType="separate"/>
      </w:r>
      <w:r w:rsidR="00EA43AC">
        <w:rPr>
          <w:noProof/>
        </w:rPr>
        <w:t>3</w:t>
      </w:r>
      <w:r>
        <w:rPr>
          <w:noProof/>
        </w:rPr>
        <w:fldChar w:fldCharType="end"/>
      </w:r>
      <w:bookmarkEnd w:id="6"/>
      <w:r>
        <w:t xml:space="preserve"> Antenna beam pattern of </w:t>
      </w:r>
      <m:oMath>
        <m:r>
          <m:rPr>
            <m:sty m:val="b"/>
          </m:rPr>
          <w:rPr>
            <w:rFonts w:ascii="Cambria Math" w:hAnsi="Cambria Math"/>
          </w:rPr>
          <m:t>25×25</m:t>
        </m:r>
      </m:oMath>
      <w:r>
        <w:rPr>
          <w:rFonts w:hint="eastAsia"/>
        </w:rPr>
        <w:t xml:space="preserve"> </w:t>
      </w:r>
      <w:r>
        <w:t>phased array.</w:t>
      </w:r>
    </w:p>
    <w:p w14:paraId="5EE65ACE" w14:textId="77777777" w:rsidR="001D4A59" w:rsidRPr="002670F6" w:rsidRDefault="001D4A59" w:rsidP="00B03431">
      <w:pPr>
        <w:pStyle w:val="BodyText"/>
        <w:spacing w:before="120"/>
        <w:rPr>
          <w:sz w:val="22"/>
          <w:lang w:eastAsia="zh-CN"/>
        </w:rPr>
      </w:pPr>
    </w:p>
    <w:p w14:paraId="66DA73CC" w14:textId="7588D4AF" w:rsidR="00716328" w:rsidRDefault="00F7372F" w:rsidP="00A069F0">
      <w:pPr>
        <w:pStyle w:val="Caption"/>
        <w:spacing w:before="120" w:line="276" w:lineRule="auto"/>
        <w:jc w:val="left"/>
        <w:rPr>
          <w:sz w:val="22"/>
          <w:szCs w:val="22"/>
          <w:lang w:eastAsia="zh-CN"/>
        </w:rPr>
      </w:pPr>
      <w:r w:rsidRPr="000537F2">
        <w:rPr>
          <w:i/>
          <w:sz w:val="22"/>
          <w:szCs w:val="22"/>
        </w:rPr>
        <w:t xml:space="preserve">Proposal </w:t>
      </w:r>
      <w:r w:rsidR="00D04DFD">
        <w:rPr>
          <w:i/>
          <w:sz w:val="22"/>
          <w:szCs w:val="22"/>
        </w:rPr>
        <w:t>11</w:t>
      </w:r>
      <w:r w:rsidRPr="000537F2">
        <w:rPr>
          <w:i/>
          <w:sz w:val="22"/>
          <w:szCs w:val="22"/>
        </w:rPr>
        <w:t>:</w:t>
      </w:r>
      <w:r w:rsidRPr="000537F2">
        <w:rPr>
          <w:i/>
          <w:sz w:val="22"/>
          <w:lang w:val="en-GB" w:eastAsia="zh-CN"/>
        </w:rPr>
        <w:t xml:space="preserve"> </w:t>
      </w:r>
      <w:r w:rsidR="00C720E2">
        <w:rPr>
          <w:i/>
          <w:sz w:val="22"/>
          <w:lang w:val="en-GB" w:eastAsia="zh-CN"/>
        </w:rPr>
        <w:t>Adopt</w:t>
      </w:r>
      <w:r>
        <w:rPr>
          <w:i/>
          <w:sz w:val="22"/>
          <w:lang w:val="en-GB" w:eastAsia="zh-CN"/>
        </w:rPr>
        <w:t xml:space="preserve"> the following phased array antenna parameters for LEO</w:t>
      </w:r>
      <w:r w:rsidR="007B20F1">
        <w:rPr>
          <w:i/>
          <w:sz w:val="22"/>
          <w:lang w:val="en-GB" w:eastAsia="zh-CN"/>
        </w:rPr>
        <w:t xml:space="preserve"> as baseline</w:t>
      </w:r>
      <w:r>
        <w:rPr>
          <w:i/>
          <w:sz w:val="22"/>
          <w:lang w:val="en-GB" w:eastAsia="zh-CN"/>
        </w:rPr>
        <w:t>.</w:t>
      </w:r>
    </w:p>
    <w:p w14:paraId="44BE0BD5" w14:textId="6F916429" w:rsidR="00B62C32" w:rsidRDefault="00B62C32" w:rsidP="00BD7BEE">
      <w:pPr>
        <w:pStyle w:val="Caption"/>
        <w:rPr>
          <w:lang w:eastAsia="zh-CN"/>
        </w:rPr>
      </w:pPr>
      <w:bookmarkStart w:id="7" w:name="_Ref157160924"/>
      <w:r>
        <w:t xml:space="preserve">Table </w:t>
      </w:r>
      <w:r w:rsidR="00D127A1">
        <w:rPr>
          <w:noProof/>
        </w:rPr>
        <w:fldChar w:fldCharType="begin"/>
      </w:r>
      <w:r w:rsidR="00D127A1">
        <w:rPr>
          <w:noProof/>
        </w:rPr>
        <w:instrText xml:space="preserve"> SEQ Table \* ARABIC </w:instrText>
      </w:r>
      <w:r w:rsidR="00D127A1">
        <w:rPr>
          <w:noProof/>
        </w:rPr>
        <w:fldChar w:fldCharType="separate"/>
      </w:r>
      <w:r w:rsidR="00EA43AC">
        <w:rPr>
          <w:noProof/>
        </w:rPr>
        <w:t>1</w:t>
      </w:r>
      <w:r w:rsidR="00D127A1">
        <w:rPr>
          <w:noProof/>
        </w:rPr>
        <w:fldChar w:fldCharType="end"/>
      </w:r>
      <w:bookmarkEnd w:id="7"/>
      <w:r>
        <w:t xml:space="preserve"> </w:t>
      </w:r>
      <w:r>
        <w:rPr>
          <w:lang w:eastAsia="zh-CN"/>
        </w:rPr>
        <w:t>SAN phased array antenna characteristics and assumptions for LEO-600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3"/>
        <w:gridCol w:w="2268"/>
      </w:tblGrid>
      <w:tr w:rsidR="00C720E2" w:rsidRPr="00305771" w14:paraId="599493ED"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A786A45" w14:textId="77777777" w:rsidR="00C720E2" w:rsidRPr="00A069F0" w:rsidRDefault="00C720E2" w:rsidP="00A069F0">
            <w:pPr>
              <w:spacing w:after="0"/>
              <w:rPr>
                <w:rFonts w:cs="Arial"/>
                <w:color w:val="FFFFFF" w:themeColor="background1"/>
                <w:szCs w:val="18"/>
              </w:rPr>
            </w:pPr>
            <w:r w:rsidRPr="00A069F0">
              <w:rPr>
                <w:rFonts w:ascii="Arial" w:hAnsi="Arial" w:cs="Arial"/>
                <w:color w:val="FFFFFF" w:themeColor="background1"/>
                <w:sz w:val="18"/>
                <w:szCs w:val="18"/>
              </w:rPr>
              <w:t xml:space="preserve">S band </w:t>
            </w:r>
            <w:r w:rsidRPr="00A069F0">
              <w:rPr>
                <w:rFonts w:ascii="Arial" w:hAnsi="Arial" w:cs="Arial"/>
                <w:color w:val="FFFFFF" w:themeColor="background1"/>
                <w:sz w:val="18"/>
                <w:szCs w:val="18"/>
                <w:lang w:eastAsia="zh-CN"/>
              </w:rPr>
              <w:t>SAN</w:t>
            </w:r>
            <w:r w:rsidRPr="00A069F0">
              <w:rPr>
                <w:rFonts w:ascii="Arial" w:hAnsi="Arial" w:cs="Arial"/>
                <w:color w:val="FFFFFF" w:themeColor="background1"/>
                <w:sz w:val="18"/>
                <w:szCs w:val="18"/>
              </w:rPr>
              <w:t xml:space="preserve"> phased array antenna Characteristics</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91B9E1" w14:textId="77777777" w:rsidR="00C720E2" w:rsidRPr="008645C8" w:rsidRDefault="00C720E2" w:rsidP="00A069F0">
            <w:pPr>
              <w:spacing w:after="0"/>
              <w:rPr>
                <w:rFonts w:eastAsiaTheme="minorEastAsia" w:cs="Arial"/>
                <w:szCs w:val="18"/>
                <w:lang w:eastAsia="zh-CN"/>
              </w:rPr>
            </w:pPr>
            <w:r w:rsidRPr="00A069F0">
              <w:rPr>
                <w:rFonts w:ascii="Arial" w:eastAsiaTheme="minorEastAsia" w:hAnsi="Arial" w:cs="Arial"/>
                <w:sz w:val="18"/>
                <w:szCs w:val="18"/>
                <w:lang w:eastAsia="zh-CN"/>
              </w:rPr>
              <w:t>LEO-600</w:t>
            </w:r>
          </w:p>
        </w:tc>
      </w:tr>
      <w:tr w:rsidR="00C720E2" w:rsidRPr="00305771" w14:paraId="1A774416"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CBC1CFD" w14:textId="005DDB57"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rPr>
              <w:t>Antenna element pattern</w:t>
            </w:r>
          </w:p>
        </w:tc>
        <w:tc>
          <w:tcPr>
            <w:tcW w:w="2268" w:type="dxa"/>
            <w:tcBorders>
              <w:top w:val="single" w:sz="4" w:space="0" w:color="auto"/>
              <w:left w:val="single" w:sz="4" w:space="0" w:color="auto"/>
              <w:bottom w:val="single" w:sz="4" w:space="0" w:color="auto"/>
              <w:right w:val="single" w:sz="4" w:space="0" w:color="auto"/>
            </w:tcBorders>
          </w:tcPr>
          <w:p w14:paraId="37B0F36C" w14:textId="2C06D62F" w:rsidR="00C720E2" w:rsidRPr="008645C8" w:rsidRDefault="00C720E2" w:rsidP="00A069F0">
            <w:pPr>
              <w:spacing w:after="0"/>
              <w:jc w:val="left"/>
              <w:rPr>
                <w:rFonts w:cs="Arial"/>
                <w:szCs w:val="18"/>
              </w:rPr>
            </w:pPr>
            <w:r w:rsidRPr="00A069F0">
              <w:rPr>
                <w:rFonts w:ascii="Arial" w:hAnsi="Arial" w:cs="Arial"/>
                <w:sz w:val="18"/>
                <w:szCs w:val="18"/>
              </w:rPr>
              <w:t>Table7.3-1 in TR 38.901</w:t>
            </w:r>
          </w:p>
        </w:tc>
      </w:tr>
      <w:tr w:rsidR="00C720E2" w:rsidRPr="00305771" w14:paraId="6AE5A374"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4CB4449" w14:textId="5323CEF7"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rPr>
              <w:t>Horizontal/vertical 3 dB beam width of single element (degree)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ABDEC6D" w14:textId="32DD07AE" w:rsidR="00E27A89" w:rsidRPr="00114157" w:rsidRDefault="00C720E2" w:rsidP="00A069F0">
            <w:pPr>
              <w:spacing w:after="0"/>
              <w:jc w:val="left"/>
              <w:rPr>
                <w:rFonts w:cs="Arial"/>
                <w:szCs w:val="18"/>
              </w:rPr>
            </w:pPr>
            <w:r w:rsidRPr="00A069F0">
              <w:rPr>
                <w:rFonts w:ascii="Arial" w:hAnsi="Arial" w:cs="Arial"/>
                <w:sz w:val="18"/>
                <w:szCs w:val="18"/>
              </w:rPr>
              <w:t>65 for H</w:t>
            </w:r>
          </w:p>
          <w:p w14:paraId="6C50980A" w14:textId="77777777" w:rsidR="00C720E2" w:rsidRPr="008645C8" w:rsidRDefault="00C720E2" w:rsidP="00A069F0">
            <w:pPr>
              <w:spacing w:after="0"/>
              <w:jc w:val="left"/>
              <w:rPr>
                <w:rFonts w:cs="Arial"/>
                <w:szCs w:val="18"/>
              </w:rPr>
            </w:pPr>
            <w:r w:rsidRPr="00A069F0">
              <w:rPr>
                <w:rFonts w:ascii="Arial" w:hAnsi="Arial" w:cs="Arial"/>
                <w:sz w:val="18"/>
                <w:szCs w:val="18"/>
              </w:rPr>
              <w:t>65 for V</w:t>
            </w:r>
          </w:p>
        </w:tc>
      </w:tr>
      <w:tr w:rsidR="00C720E2" w:rsidRPr="00305771" w14:paraId="2F446423"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08C73F96" w14:textId="1FC7AA81"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rPr>
              <w:t>Antenna polarization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EDF1563" w14:textId="1D3F1957" w:rsidR="00C720E2" w:rsidRPr="008645C8" w:rsidRDefault="00C720E2" w:rsidP="00A069F0">
            <w:pPr>
              <w:spacing w:after="0"/>
              <w:jc w:val="left"/>
              <w:rPr>
                <w:rFonts w:eastAsiaTheme="minorEastAsia" w:cs="Arial"/>
                <w:szCs w:val="18"/>
                <w:lang w:eastAsia="zh-CN"/>
              </w:rPr>
            </w:pPr>
            <w:r w:rsidRPr="00A069F0">
              <w:rPr>
                <w:rFonts w:ascii="Arial" w:hAnsi="Arial" w:cs="Arial"/>
                <w:sz w:val="18"/>
                <w:szCs w:val="18"/>
              </w:rPr>
              <w:t>Circular</w:t>
            </w:r>
            <w:r w:rsidR="001D4A59" w:rsidRPr="00A069F0">
              <w:rPr>
                <w:rFonts w:ascii="Arial" w:hAnsi="Arial" w:cs="Arial"/>
                <w:sz w:val="18"/>
                <w:szCs w:val="18"/>
              </w:rPr>
              <w:t xml:space="preserve"> (</w:t>
            </w:r>
            <w:r w:rsidRPr="00A069F0">
              <w:rPr>
                <w:rFonts w:ascii="Arial" w:hAnsi="Arial" w:cs="Arial"/>
                <w:sz w:val="18"/>
                <w:szCs w:val="18"/>
                <w:lang w:eastAsia="zh-CN"/>
              </w:rPr>
              <w:t>RHCP or LHCP</w:t>
            </w:r>
            <w:r w:rsidR="001D4A59" w:rsidRPr="00A069F0">
              <w:rPr>
                <w:rFonts w:ascii="Arial" w:eastAsiaTheme="minorEastAsia" w:hAnsi="Arial" w:cs="Arial"/>
                <w:sz w:val="18"/>
                <w:szCs w:val="18"/>
                <w:lang w:eastAsia="zh-CN"/>
              </w:rPr>
              <w:t>)</w:t>
            </w:r>
          </w:p>
        </w:tc>
      </w:tr>
      <w:tr w:rsidR="00C720E2" w:rsidRPr="00305771" w14:paraId="327915F3"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54C8CC68" w14:textId="18BBE14B"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rPr>
              <w:t>Antenna array configuration (Row × </w:t>
            </w:r>
            <w:proofErr w:type="gramStart"/>
            <w:r w:rsidRPr="00A069F0">
              <w:rPr>
                <w:rFonts w:ascii="Arial" w:hAnsi="Arial" w:cs="Arial"/>
                <w:color w:val="FFFFFF" w:themeColor="background1"/>
                <w:sz w:val="18"/>
                <w:szCs w:val="18"/>
              </w:rPr>
              <w:t>Column)</w:t>
            </w:r>
            <w:r w:rsidR="00991CB8" w:rsidRPr="00A069F0">
              <w:rPr>
                <w:rFonts w:ascii="Arial" w:hAnsi="Arial" w:cs="Arial"/>
                <w:color w:val="FFFFFF" w:themeColor="background1"/>
                <w:sz w:val="18"/>
                <w:szCs w:val="18"/>
                <w:vertAlign w:val="superscript"/>
                <w:lang w:eastAsia="zh-CN"/>
              </w:rPr>
              <w:t>(</w:t>
            </w:r>
            <w:proofErr w:type="gramEnd"/>
            <w:r w:rsidR="00991CB8" w:rsidRPr="00A069F0">
              <w:rPr>
                <w:rFonts w:ascii="Arial" w:hAnsi="Arial" w:cs="Arial"/>
                <w:color w:val="FFFFFF" w:themeColor="background1"/>
                <w:sz w:val="18"/>
                <w:szCs w:val="18"/>
                <w:vertAlign w:val="superscript"/>
                <w:lang w:eastAsia="zh-CN"/>
              </w:rPr>
              <w:t>Note 1)</w:t>
            </w:r>
          </w:p>
        </w:tc>
        <w:tc>
          <w:tcPr>
            <w:tcW w:w="2268" w:type="dxa"/>
            <w:tcBorders>
              <w:top w:val="single" w:sz="4" w:space="0" w:color="auto"/>
              <w:left w:val="single" w:sz="4" w:space="0" w:color="auto"/>
              <w:bottom w:val="single" w:sz="4" w:space="0" w:color="auto"/>
            </w:tcBorders>
            <w:shd w:val="clear" w:color="auto" w:fill="auto"/>
            <w:vAlign w:val="center"/>
          </w:tcPr>
          <w:p w14:paraId="36569403" w14:textId="7ABEC70B" w:rsidR="00C720E2" w:rsidRPr="008645C8" w:rsidRDefault="00C720E2" w:rsidP="00A069F0">
            <w:pPr>
              <w:spacing w:after="0"/>
              <w:jc w:val="left"/>
              <w:rPr>
                <w:rFonts w:cs="Arial"/>
                <w:szCs w:val="18"/>
                <w:lang w:eastAsia="zh-CN"/>
              </w:rPr>
            </w:pPr>
            <w:r w:rsidRPr="00A069F0">
              <w:rPr>
                <w:rFonts w:ascii="Arial" w:hAnsi="Arial" w:cs="Arial"/>
                <w:sz w:val="18"/>
                <w:szCs w:val="18"/>
              </w:rPr>
              <w:t>625 elements (25</w:t>
            </w:r>
            <w:r w:rsidR="001A0564" w:rsidRPr="00A069F0">
              <w:rPr>
                <w:rFonts w:ascii="Arial" w:hAnsi="Arial" w:cs="Arial" w:hint="eastAsia"/>
                <w:sz w:val="18"/>
                <w:szCs w:val="18"/>
              </w:rPr>
              <w:t>×</w:t>
            </w:r>
            <w:r w:rsidRPr="00A069F0">
              <w:rPr>
                <w:rFonts w:ascii="Arial" w:hAnsi="Arial" w:cs="Arial"/>
                <w:sz w:val="18"/>
                <w:szCs w:val="18"/>
              </w:rPr>
              <w:t>25)</w:t>
            </w:r>
          </w:p>
        </w:tc>
      </w:tr>
      <w:tr w:rsidR="00C720E2" w:rsidRPr="00305771" w14:paraId="6269CBF1"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7C624469" w14:textId="49E4E95C"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rPr>
              <w:t>Horizontal/Vertical radiating element spacing</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0E77DD5" w14:textId="77777777" w:rsidR="00C720E2" w:rsidRPr="008645C8" w:rsidRDefault="00C720E2" w:rsidP="00A069F0">
            <w:pPr>
              <w:spacing w:after="0"/>
              <w:jc w:val="left"/>
              <w:rPr>
                <w:rFonts w:cs="Arial"/>
                <w:szCs w:val="18"/>
              </w:rPr>
            </w:pPr>
            <w:r w:rsidRPr="00A069F0">
              <w:rPr>
                <w:rFonts w:ascii="Arial" w:hAnsi="Arial" w:cs="Arial"/>
                <w:sz w:val="18"/>
                <w:szCs w:val="18"/>
              </w:rPr>
              <w:t>0.5 of wavelength for H</w:t>
            </w:r>
          </w:p>
          <w:p w14:paraId="2BD340CD" w14:textId="77777777" w:rsidR="00C720E2" w:rsidRPr="008645C8" w:rsidRDefault="00C720E2" w:rsidP="00A069F0">
            <w:pPr>
              <w:spacing w:after="0"/>
              <w:jc w:val="left"/>
              <w:rPr>
                <w:rFonts w:cs="Arial"/>
                <w:szCs w:val="18"/>
              </w:rPr>
            </w:pPr>
            <w:r w:rsidRPr="00A069F0">
              <w:rPr>
                <w:rFonts w:ascii="Arial" w:hAnsi="Arial" w:cs="Arial"/>
                <w:sz w:val="18"/>
                <w:szCs w:val="18"/>
              </w:rPr>
              <w:t>0.5 of wavelength for V</w:t>
            </w:r>
          </w:p>
        </w:tc>
      </w:tr>
      <w:tr w:rsidR="00C720E2" w:rsidRPr="00305771" w14:paraId="4AEFAFA5"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177E94FC" w14:textId="77777777"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lang w:eastAsia="zh-CN"/>
              </w:rPr>
              <w:t>Equivalent satellite antenna aperture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2635ED" w14:textId="77777777" w:rsidR="00C720E2" w:rsidRPr="008645C8" w:rsidRDefault="00C720E2" w:rsidP="00A069F0">
            <w:pPr>
              <w:spacing w:after="0"/>
              <w:jc w:val="left"/>
              <w:rPr>
                <w:rFonts w:eastAsiaTheme="minorEastAsia" w:cs="Arial"/>
                <w:szCs w:val="18"/>
                <w:lang w:eastAsia="zh-CN"/>
              </w:rPr>
            </w:pPr>
            <w:r w:rsidRPr="00A069F0">
              <w:rPr>
                <w:rFonts w:ascii="Arial" w:eastAsiaTheme="minorEastAsia" w:hAnsi="Arial" w:cs="Arial"/>
                <w:sz w:val="18"/>
                <w:szCs w:val="18"/>
                <w:lang w:eastAsia="zh-CN"/>
              </w:rPr>
              <w:t>2m</w:t>
            </w:r>
          </w:p>
        </w:tc>
      </w:tr>
      <w:tr w:rsidR="00C720E2" w:rsidRPr="00305771" w14:paraId="599BDC53"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8BB84AB" w14:textId="77777777" w:rsidR="00C720E2" w:rsidRPr="00A069F0" w:rsidRDefault="00C720E2" w:rsidP="00A069F0">
            <w:pPr>
              <w:spacing w:after="0"/>
              <w:jc w:val="left"/>
              <w:rPr>
                <w:rFonts w:cs="Arial"/>
                <w:color w:val="FFFFFF" w:themeColor="background1"/>
                <w:szCs w:val="18"/>
              </w:rPr>
            </w:pPr>
            <w:r w:rsidRPr="00A069F0">
              <w:rPr>
                <w:rFonts w:ascii="Arial" w:hAnsi="Arial" w:cs="Arial"/>
                <w:color w:val="FFFFFF" w:themeColor="background1"/>
                <w:sz w:val="18"/>
                <w:szCs w:val="18"/>
                <w:lang w:eastAsia="zh-CN"/>
              </w:rPr>
              <w:t>Frequency</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CDD8748" w14:textId="77777777" w:rsidR="00C720E2" w:rsidRPr="008645C8" w:rsidRDefault="00C720E2" w:rsidP="00A069F0">
            <w:pPr>
              <w:spacing w:after="0"/>
              <w:jc w:val="left"/>
              <w:rPr>
                <w:rFonts w:eastAsiaTheme="minorEastAsia" w:cs="Arial"/>
                <w:szCs w:val="18"/>
                <w:lang w:eastAsia="zh-CN"/>
              </w:rPr>
            </w:pPr>
            <w:r w:rsidRPr="00A069F0">
              <w:rPr>
                <w:rFonts w:ascii="Arial" w:eastAsiaTheme="minorEastAsia" w:hAnsi="Arial" w:cs="Arial"/>
                <w:sz w:val="18"/>
                <w:szCs w:val="18"/>
                <w:lang w:eastAsia="zh-CN"/>
              </w:rPr>
              <w:t>2GHz</w:t>
            </w:r>
          </w:p>
        </w:tc>
      </w:tr>
      <w:tr w:rsidR="00C720E2" w:rsidRPr="00305771" w14:paraId="5D53C01F"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48EC75F1" w14:textId="77777777" w:rsidR="00C720E2" w:rsidRPr="00A069F0" w:rsidRDefault="00C720E2" w:rsidP="00A069F0">
            <w:pPr>
              <w:spacing w:after="0"/>
              <w:jc w:val="left"/>
              <w:rPr>
                <w:rFonts w:cs="Arial"/>
                <w:color w:val="FFFFFF" w:themeColor="background1"/>
                <w:szCs w:val="18"/>
                <w:lang w:eastAsia="zh-CN"/>
              </w:rPr>
            </w:pPr>
            <w:r w:rsidRPr="00A069F0">
              <w:rPr>
                <w:rFonts w:ascii="Arial" w:hAnsi="Arial" w:cs="Arial"/>
                <w:color w:val="FFFFFF" w:themeColor="background1"/>
                <w:sz w:val="18"/>
                <w:szCs w:val="18"/>
                <w:lang w:eastAsia="zh-CN"/>
              </w:rPr>
              <w:t>Element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756941" w14:textId="77777777" w:rsidR="00C720E2" w:rsidRPr="008645C8" w:rsidRDefault="00C720E2" w:rsidP="00A069F0">
            <w:pPr>
              <w:spacing w:after="0"/>
              <w:jc w:val="left"/>
              <w:rPr>
                <w:rFonts w:cs="Arial"/>
                <w:szCs w:val="18"/>
              </w:rPr>
            </w:pPr>
            <w:r w:rsidRPr="00A069F0">
              <w:rPr>
                <w:rFonts w:ascii="Arial" w:hAnsi="Arial" w:cs="Arial"/>
                <w:sz w:val="18"/>
                <w:szCs w:val="18"/>
                <w:lang w:eastAsia="zh-CN"/>
              </w:rPr>
              <w:t xml:space="preserve">8 </w:t>
            </w:r>
            <w:proofErr w:type="spellStart"/>
            <w:r w:rsidRPr="00A069F0">
              <w:rPr>
                <w:rFonts w:ascii="Arial" w:hAnsi="Arial" w:cs="Arial"/>
                <w:sz w:val="18"/>
                <w:szCs w:val="18"/>
                <w:lang w:eastAsia="zh-CN"/>
              </w:rPr>
              <w:t>dBi</w:t>
            </w:r>
            <w:proofErr w:type="spellEnd"/>
          </w:p>
        </w:tc>
      </w:tr>
      <w:tr w:rsidR="00C720E2" w:rsidRPr="00305771" w14:paraId="6FD2CE38"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68BB6C98" w14:textId="77777777" w:rsidR="00C720E2" w:rsidRPr="00A069F0" w:rsidRDefault="00C720E2" w:rsidP="00A069F0">
            <w:pPr>
              <w:spacing w:after="0"/>
              <w:jc w:val="left"/>
              <w:rPr>
                <w:rFonts w:cs="Arial"/>
                <w:color w:val="FFFFFF" w:themeColor="background1"/>
                <w:szCs w:val="18"/>
                <w:lang w:eastAsia="zh-CN"/>
              </w:rPr>
            </w:pPr>
            <w:r w:rsidRPr="00A069F0">
              <w:rPr>
                <w:rFonts w:ascii="Arial" w:hAnsi="Arial" w:cs="Arial"/>
                <w:color w:val="FFFFFF" w:themeColor="background1"/>
                <w:sz w:val="18"/>
                <w:szCs w:val="18"/>
                <w:lang w:eastAsia="zh-CN"/>
              </w:rPr>
              <w:t>Antenna maximum gain</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941E3F3" w14:textId="77777777" w:rsidR="00C720E2" w:rsidRPr="008645C8" w:rsidRDefault="00C720E2" w:rsidP="00A069F0">
            <w:pPr>
              <w:spacing w:after="0"/>
              <w:jc w:val="left"/>
              <w:rPr>
                <w:rFonts w:cs="Arial"/>
                <w:szCs w:val="18"/>
              </w:rPr>
            </w:pPr>
            <w:r w:rsidRPr="00A069F0">
              <w:rPr>
                <w:rFonts w:ascii="Arial" w:hAnsi="Arial" w:cs="Arial"/>
                <w:sz w:val="18"/>
                <w:szCs w:val="18"/>
                <w:lang w:eastAsia="zh-CN"/>
              </w:rPr>
              <w:t xml:space="preserve">35.96 </w:t>
            </w:r>
            <w:proofErr w:type="spellStart"/>
            <w:r w:rsidRPr="00A069F0">
              <w:rPr>
                <w:rFonts w:ascii="Arial" w:hAnsi="Arial" w:cs="Arial"/>
                <w:sz w:val="18"/>
                <w:szCs w:val="18"/>
                <w:lang w:eastAsia="zh-CN"/>
              </w:rPr>
              <w:t>dBi</w:t>
            </w:r>
            <w:proofErr w:type="spellEnd"/>
          </w:p>
        </w:tc>
      </w:tr>
      <w:tr w:rsidR="00C720E2" w:rsidRPr="00305771" w14:paraId="067DB595"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3FF9D75D" w14:textId="77777777" w:rsidR="00C720E2" w:rsidRPr="00A069F0" w:rsidRDefault="00C720E2" w:rsidP="00A069F0">
            <w:pPr>
              <w:spacing w:after="0"/>
              <w:jc w:val="left"/>
              <w:rPr>
                <w:rFonts w:cs="Arial"/>
                <w:color w:val="FFFFFF" w:themeColor="background1"/>
                <w:szCs w:val="18"/>
                <w:lang w:eastAsia="zh-CN"/>
              </w:rPr>
            </w:pPr>
            <w:r w:rsidRPr="00A069F0">
              <w:rPr>
                <w:rFonts w:ascii="Arial" w:hAnsi="Arial" w:cs="Arial"/>
                <w:color w:val="FFFFFF" w:themeColor="background1"/>
                <w:sz w:val="18"/>
                <w:szCs w:val="18"/>
                <w:lang w:eastAsia="zh-CN"/>
              </w:rPr>
              <w:t>Coverage radius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EC7EA8A" w14:textId="77777777" w:rsidR="00C720E2" w:rsidRPr="008645C8" w:rsidRDefault="00C720E2" w:rsidP="00A069F0">
            <w:pPr>
              <w:spacing w:after="0"/>
              <w:jc w:val="left"/>
              <w:rPr>
                <w:rFonts w:cs="Arial"/>
                <w:szCs w:val="18"/>
                <w:lang w:eastAsia="zh-CN"/>
              </w:rPr>
            </w:pPr>
            <w:r w:rsidRPr="00A069F0">
              <w:rPr>
                <w:rFonts w:ascii="Arial" w:hAnsi="Arial" w:cs="Arial"/>
                <w:sz w:val="18"/>
                <w:szCs w:val="18"/>
                <w:lang w:eastAsia="zh-CN"/>
              </w:rPr>
              <w:t>20.95 km</w:t>
            </w:r>
          </w:p>
        </w:tc>
      </w:tr>
      <w:tr w:rsidR="00C720E2" w:rsidRPr="00305771" w14:paraId="17EB12F2" w14:textId="77777777" w:rsidTr="00A069F0">
        <w:trPr>
          <w:jc w:val="center"/>
        </w:trPr>
        <w:tc>
          <w:tcPr>
            <w:tcW w:w="4673" w:type="dxa"/>
            <w:tcBorders>
              <w:top w:val="single" w:sz="4" w:space="0" w:color="auto"/>
              <w:left w:val="single" w:sz="4" w:space="0" w:color="auto"/>
              <w:bottom w:val="single" w:sz="4" w:space="0" w:color="auto"/>
              <w:right w:val="single" w:sz="4" w:space="0" w:color="auto"/>
            </w:tcBorders>
            <w:shd w:val="clear" w:color="auto" w:fill="0070C0"/>
            <w:vAlign w:val="center"/>
          </w:tcPr>
          <w:p w14:paraId="1F21529E" w14:textId="77777777" w:rsidR="00C720E2" w:rsidRPr="00A069F0" w:rsidRDefault="00C720E2" w:rsidP="00A069F0">
            <w:pPr>
              <w:spacing w:after="0"/>
              <w:jc w:val="left"/>
              <w:rPr>
                <w:rFonts w:cs="Arial"/>
                <w:color w:val="FFFFFF" w:themeColor="background1"/>
                <w:szCs w:val="18"/>
                <w:lang w:eastAsia="zh-CN"/>
              </w:rPr>
            </w:pPr>
            <w:r w:rsidRPr="00A069F0">
              <w:rPr>
                <w:rFonts w:ascii="Arial" w:hAnsi="Arial" w:cs="Arial"/>
                <w:color w:val="FFFFFF" w:themeColor="background1"/>
                <w:sz w:val="18"/>
                <w:szCs w:val="18"/>
                <w:lang w:eastAsia="zh-CN"/>
              </w:rPr>
              <w:t>Coverage area of one beam foot print</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6B355D" w14:textId="77777777" w:rsidR="00C720E2" w:rsidRPr="008645C8" w:rsidRDefault="00C720E2" w:rsidP="00A069F0">
            <w:pPr>
              <w:spacing w:after="0"/>
              <w:jc w:val="left"/>
              <w:rPr>
                <w:rFonts w:cs="Arial"/>
                <w:szCs w:val="18"/>
                <w:lang w:eastAsia="zh-CN"/>
              </w:rPr>
            </w:pPr>
            <w:r w:rsidRPr="00A069F0">
              <w:rPr>
                <w:rFonts w:ascii="Arial" w:hAnsi="Arial" w:cs="Arial"/>
                <w:sz w:val="18"/>
                <w:szCs w:val="18"/>
                <w:lang w:eastAsia="zh-CN"/>
              </w:rPr>
              <w:t>1379 km</w:t>
            </w:r>
            <w:r w:rsidRPr="00A069F0">
              <w:rPr>
                <w:rFonts w:ascii="Arial" w:hAnsi="Arial" w:cs="Arial"/>
                <w:sz w:val="18"/>
                <w:szCs w:val="18"/>
                <w:vertAlign w:val="superscript"/>
                <w:lang w:eastAsia="zh-CN"/>
              </w:rPr>
              <w:t>2</w:t>
            </w:r>
          </w:p>
        </w:tc>
      </w:tr>
      <w:tr w:rsidR="00E27A89" w:rsidRPr="00305771" w14:paraId="503A8AB6" w14:textId="77777777" w:rsidTr="00A069F0">
        <w:trPr>
          <w:jc w:val="center"/>
        </w:trPr>
        <w:tc>
          <w:tcPr>
            <w:tcW w:w="69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B3DB1" w14:textId="5AAA9F21" w:rsidR="00E27A89" w:rsidRPr="008645C8" w:rsidRDefault="00E27A89" w:rsidP="00A069F0">
            <w:pPr>
              <w:spacing w:after="0"/>
              <w:jc w:val="left"/>
              <w:rPr>
                <w:rFonts w:cs="Arial"/>
                <w:szCs w:val="18"/>
                <w:lang w:eastAsia="zh-CN"/>
              </w:rPr>
            </w:pPr>
            <w:r w:rsidRPr="00A069F0">
              <w:rPr>
                <w:rFonts w:ascii="Arial" w:hAnsi="Arial" w:cs="Arial"/>
                <w:sz w:val="18"/>
                <w:szCs w:val="18"/>
              </w:rPr>
              <w:t>Note 1: Row × Column means there are Row vertical and Column horizontal radiating elements.</w:t>
            </w:r>
          </w:p>
        </w:tc>
      </w:tr>
    </w:tbl>
    <w:p w14:paraId="156C628D" w14:textId="5A62AACA" w:rsidR="0052105D" w:rsidRPr="003A0977" w:rsidRDefault="0052105D" w:rsidP="007B6E45">
      <w:pPr>
        <w:pStyle w:val="BodyText"/>
        <w:spacing w:before="120"/>
        <w:rPr>
          <w:b/>
          <w:i/>
          <w:sz w:val="22"/>
          <w:szCs w:val="22"/>
          <w:lang w:eastAsia="zh-CN"/>
        </w:rPr>
      </w:pPr>
      <w:r w:rsidRPr="0052105D">
        <w:rPr>
          <w:lang w:eastAsia="zh-CN"/>
        </w:rPr>
        <w:t xml:space="preserve"> </w:t>
      </w:r>
    </w:p>
    <w:p w14:paraId="7FA531C1" w14:textId="0F408181" w:rsidR="00D20763" w:rsidRPr="001418CC" w:rsidRDefault="00D20763" w:rsidP="002670F6">
      <w:pPr>
        <w:pStyle w:val="3"/>
      </w:pPr>
      <w:r w:rsidRPr="002670F6">
        <w:rPr>
          <w:u w:val="none"/>
        </w:rPr>
        <w:t>Active Beam number</w:t>
      </w:r>
      <w:r w:rsidR="00E52D48">
        <w:rPr>
          <w:u w:val="none"/>
        </w:rPr>
        <w:t xml:space="preserve"> and Tx power constraint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73"/>
      </w:tblGrid>
      <w:tr w:rsidR="00D20763" w14:paraId="13F53CCA" w14:textId="77777777" w:rsidTr="002670F6">
        <w:tc>
          <w:tcPr>
            <w:tcW w:w="4672" w:type="dxa"/>
          </w:tcPr>
          <w:p w14:paraId="7F72ACB9" w14:textId="55404B29" w:rsidR="00D20763" w:rsidRDefault="0093205D" w:rsidP="00E50898">
            <w:pPr>
              <w:pStyle w:val="BodyText"/>
              <w:spacing w:before="120"/>
              <w:rPr>
                <w:sz w:val="22"/>
                <w:szCs w:val="22"/>
                <w:lang w:eastAsia="zh-CN"/>
              </w:rPr>
            </w:pPr>
            <w:r>
              <w:rPr>
                <w:noProof/>
                <w:lang w:eastAsia="zh-CN"/>
              </w:rPr>
              <w:t xml:space="preserve"> </w:t>
            </w:r>
            <w:r>
              <w:rPr>
                <w:noProof/>
                <w:lang w:eastAsia="zh-CN"/>
              </w:rPr>
              <w:drawing>
                <wp:inline distT="0" distB="0" distL="0" distR="0" wp14:anchorId="0FE5FDC6" wp14:editId="78981A45">
                  <wp:extent cx="2833200" cy="1584000"/>
                  <wp:effectExtent l="0" t="0" r="571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33200" cy="1584000"/>
                          </a:xfrm>
                          <a:prstGeom prst="rect">
                            <a:avLst/>
                          </a:prstGeom>
                        </pic:spPr>
                      </pic:pic>
                    </a:graphicData>
                  </a:graphic>
                </wp:inline>
              </w:drawing>
            </w:r>
          </w:p>
        </w:tc>
        <w:tc>
          <w:tcPr>
            <w:tcW w:w="4673" w:type="dxa"/>
            <w:vAlign w:val="center"/>
          </w:tcPr>
          <w:p w14:paraId="6D593FE6" w14:textId="77777777" w:rsidR="00D20763" w:rsidRDefault="00D20763" w:rsidP="00E50898">
            <w:pPr>
              <w:pStyle w:val="BodyText"/>
              <w:spacing w:before="120"/>
              <w:jc w:val="center"/>
              <w:rPr>
                <w:sz w:val="22"/>
                <w:szCs w:val="22"/>
                <w:lang w:eastAsia="zh-CN"/>
              </w:rPr>
            </w:pPr>
            <w:r>
              <w:rPr>
                <w:noProof/>
                <w:lang w:eastAsia="zh-CN"/>
              </w:rPr>
              <w:drawing>
                <wp:inline distT="0" distB="0" distL="0" distR="0" wp14:anchorId="6C032CA8" wp14:editId="50D51BD2">
                  <wp:extent cx="2853338" cy="864084"/>
                  <wp:effectExtent l="0" t="0" r="444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15757" cy="882987"/>
                          </a:xfrm>
                          <a:prstGeom prst="rect">
                            <a:avLst/>
                          </a:prstGeom>
                        </pic:spPr>
                      </pic:pic>
                    </a:graphicData>
                  </a:graphic>
                </wp:inline>
              </w:drawing>
            </w:r>
          </w:p>
        </w:tc>
      </w:tr>
    </w:tbl>
    <w:p w14:paraId="4229C9F4" w14:textId="1F99B065" w:rsidR="00D20763" w:rsidRPr="00A069F0" w:rsidRDefault="00D20763" w:rsidP="00D20763">
      <w:pPr>
        <w:pStyle w:val="Caption"/>
      </w:pPr>
      <w:bookmarkStart w:id="8" w:name="_Ref155288959"/>
      <w:r w:rsidRPr="0063205D">
        <w:t xml:space="preserve">Figure </w:t>
      </w:r>
      <w:r w:rsidR="00D127A1" w:rsidRPr="00A305AB">
        <w:rPr>
          <w:noProof/>
        </w:rPr>
        <w:fldChar w:fldCharType="begin"/>
      </w:r>
      <w:r w:rsidR="00D127A1" w:rsidRPr="0063205D">
        <w:rPr>
          <w:noProof/>
        </w:rPr>
        <w:instrText xml:space="preserve"> SEQ Figure \* ARABIC </w:instrText>
      </w:r>
      <w:r w:rsidR="00D127A1" w:rsidRPr="00A305AB">
        <w:rPr>
          <w:noProof/>
        </w:rPr>
        <w:fldChar w:fldCharType="separate"/>
      </w:r>
      <w:r w:rsidR="00EA43AC" w:rsidRPr="0063205D">
        <w:rPr>
          <w:noProof/>
        </w:rPr>
        <w:t>4</w:t>
      </w:r>
      <w:r w:rsidR="00D127A1" w:rsidRPr="00A305AB">
        <w:rPr>
          <w:noProof/>
        </w:rPr>
        <w:fldChar w:fldCharType="end"/>
      </w:r>
      <w:bookmarkEnd w:id="8"/>
      <w:r w:rsidRPr="0063205D">
        <w:t xml:space="preserve"> </w:t>
      </w:r>
      <w:r w:rsidRPr="00A069F0">
        <w:t>SSB transmission with multiple active beams</w:t>
      </w:r>
    </w:p>
    <w:p w14:paraId="583574CC" w14:textId="694C3D83" w:rsidR="00D20763" w:rsidRPr="00D84E07" w:rsidRDefault="001D4A59" w:rsidP="00A069F0">
      <w:pPr>
        <w:pStyle w:val="BodyText"/>
        <w:spacing w:before="120" w:line="276" w:lineRule="auto"/>
        <w:rPr>
          <w:sz w:val="22"/>
          <w:szCs w:val="22"/>
          <w:lang w:eastAsia="zh-CN"/>
        </w:rPr>
      </w:pPr>
      <w:r w:rsidRPr="00D84E07">
        <w:rPr>
          <w:sz w:val="22"/>
          <w:szCs w:val="22"/>
          <w:lang w:eastAsia="zh-CN"/>
        </w:rPr>
        <w:t>A</w:t>
      </w:r>
      <w:r w:rsidR="00684EC9" w:rsidRPr="00D84E07">
        <w:rPr>
          <w:sz w:val="22"/>
          <w:szCs w:val="22"/>
          <w:lang w:eastAsia="zh-CN"/>
        </w:rPr>
        <w:t xml:space="preserve"> simple methodology for evaluating the revisit time</w:t>
      </w:r>
      <w:r w:rsidR="00F77C02">
        <w:rPr>
          <w:sz w:val="22"/>
          <w:szCs w:val="22"/>
          <w:lang w:eastAsia="zh-CN"/>
        </w:rPr>
        <w:t>/transmission period</w:t>
      </w:r>
      <w:r w:rsidR="00684EC9" w:rsidRPr="00D84E07">
        <w:rPr>
          <w:sz w:val="22"/>
          <w:szCs w:val="22"/>
          <w:lang w:eastAsia="zh-CN"/>
        </w:rPr>
        <w:t xml:space="preserve"> of </w:t>
      </w:r>
      <w:r w:rsidRPr="00D84E07">
        <w:rPr>
          <w:sz w:val="22"/>
          <w:szCs w:val="22"/>
          <w:lang w:eastAsia="zh-CN"/>
        </w:rPr>
        <w:t xml:space="preserve">SSBs/SIBs for a beam footprint </w:t>
      </w:r>
      <w:r w:rsidR="0027157C" w:rsidRPr="00D84E07">
        <w:rPr>
          <w:sz w:val="22"/>
          <w:szCs w:val="22"/>
          <w:lang w:eastAsia="zh-CN"/>
        </w:rPr>
        <w:t>is provided</w:t>
      </w:r>
      <w:r w:rsidR="00F77C02">
        <w:rPr>
          <w:sz w:val="22"/>
          <w:szCs w:val="22"/>
          <w:lang w:eastAsia="zh-CN"/>
        </w:rPr>
        <w:t xml:space="preserve"> as following</w:t>
      </w:r>
      <w:r w:rsidR="0027157C" w:rsidRPr="00D84E07">
        <w:rPr>
          <w:sz w:val="22"/>
          <w:szCs w:val="22"/>
          <w:lang w:eastAsia="zh-CN"/>
        </w:rPr>
        <w:t xml:space="preserve">. </w:t>
      </w:r>
      <w:r w:rsidR="00D20763" w:rsidRPr="00D84E07">
        <w:rPr>
          <w:sz w:val="22"/>
          <w:szCs w:val="22"/>
          <w:lang w:eastAsia="zh-CN"/>
        </w:rPr>
        <w:t xml:space="preserve">As depicted in </w:t>
      </w:r>
      <w:r w:rsidR="00D20763" w:rsidRPr="00A305AB">
        <w:rPr>
          <w:sz w:val="22"/>
          <w:szCs w:val="22"/>
          <w:lang w:eastAsia="zh-CN"/>
        </w:rPr>
        <w:fldChar w:fldCharType="begin"/>
      </w:r>
      <w:r w:rsidR="00D20763" w:rsidRPr="00D84E07">
        <w:rPr>
          <w:sz w:val="22"/>
          <w:szCs w:val="22"/>
          <w:lang w:eastAsia="zh-CN"/>
        </w:rPr>
        <w:instrText xml:space="preserve"> REF _Ref155288959 \h  \* MERGEFORMAT </w:instrText>
      </w:r>
      <w:r w:rsidR="00D20763" w:rsidRPr="00A305AB">
        <w:rPr>
          <w:sz w:val="22"/>
          <w:szCs w:val="22"/>
          <w:lang w:eastAsia="zh-CN"/>
        </w:rPr>
      </w:r>
      <w:r w:rsidR="00D20763" w:rsidRPr="00A305AB">
        <w:rPr>
          <w:sz w:val="22"/>
          <w:szCs w:val="22"/>
          <w:lang w:eastAsia="zh-CN"/>
        </w:rPr>
        <w:fldChar w:fldCharType="separate"/>
      </w:r>
      <w:r w:rsidR="00EA43AC" w:rsidRPr="00A069F0">
        <w:rPr>
          <w:sz w:val="22"/>
          <w:szCs w:val="22"/>
        </w:rPr>
        <w:t xml:space="preserve">Figure </w:t>
      </w:r>
      <w:r w:rsidR="00EA43AC" w:rsidRPr="00A069F0">
        <w:rPr>
          <w:noProof/>
          <w:sz w:val="22"/>
          <w:szCs w:val="22"/>
        </w:rPr>
        <w:t>4</w:t>
      </w:r>
      <w:r w:rsidR="00D20763" w:rsidRPr="00A305AB">
        <w:rPr>
          <w:sz w:val="22"/>
          <w:szCs w:val="22"/>
          <w:lang w:eastAsia="zh-CN"/>
        </w:rPr>
        <w:fldChar w:fldCharType="end"/>
      </w:r>
      <w:r w:rsidR="00D20763" w:rsidRPr="00D84E07">
        <w:rPr>
          <w:sz w:val="22"/>
          <w:szCs w:val="22"/>
          <w:lang w:eastAsia="zh-CN"/>
        </w:rPr>
        <w:t>, a satellite needs to cover a total number of</w:t>
      </w:r>
      <w:r w:rsidR="00947578" w:rsidRPr="00D84E07">
        <w:rPr>
          <w:sz w:val="22"/>
          <w:szCs w:val="22"/>
          <w:lang w:eastAsia="zh-CN"/>
        </w:rPr>
        <w:t xml:space="preserve"> </w:t>
      </w:r>
      <m:oMath>
        <m:sSubSup>
          <m:sSubSupPr>
            <m:ctrlPr>
              <w:rPr>
                <w:rFonts w:ascii="Cambria Math" w:eastAsiaTheme="minorEastAsia" w:hAnsi="Cambria Math"/>
                <w:i/>
                <w:sz w:val="22"/>
                <w:szCs w:val="22"/>
                <w:lang w:val="en-GB"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beamPos</m:t>
            </m:r>
          </m:sub>
          <m:sup>
            <m:r>
              <w:rPr>
                <w:rFonts w:ascii="Cambria Math" w:hAnsi="Cambria Math" w:hint="eastAsia"/>
                <w:sz w:val="22"/>
                <w:szCs w:val="22"/>
                <w:lang w:eastAsia="zh-CN"/>
              </w:rPr>
              <m:t>Sat</m:t>
            </m:r>
          </m:sup>
        </m:sSubSup>
      </m:oMath>
      <w:r w:rsidR="00D20763" w:rsidRPr="00D84E07">
        <w:rPr>
          <w:sz w:val="22"/>
          <w:szCs w:val="22"/>
          <w:lang w:eastAsia="zh-CN"/>
        </w:rPr>
        <w:t xml:space="preserve"> beam footprints</w:t>
      </w:r>
      <w:r w:rsidR="00D20763" w:rsidRPr="00D84E07">
        <w:rPr>
          <w:sz w:val="22"/>
          <w:szCs w:val="22"/>
          <w:lang w:val="en-GB" w:eastAsia="zh-CN"/>
        </w:rPr>
        <w:t xml:space="preserve">. </w:t>
      </w:r>
      <m:oMath>
        <m:sSubSup>
          <m:sSubSupPr>
            <m:ctrlPr>
              <w:rPr>
                <w:rFonts w:ascii="Cambria Math" w:eastAsiaTheme="minorEastAsia" w:hAnsi="Cambria Math"/>
                <w:i/>
                <w:sz w:val="22"/>
                <w:szCs w:val="22"/>
                <w:lang w:val="en-GB"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activeBeam</m:t>
            </m:r>
          </m:sub>
          <m:sup>
            <m:r>
              <w:rPr>
                <w:rFonts w:ascii="Cambria Math" w:eastAsiaTheme="minorEastAsia" w:hAnsi="Cambria Math" w:hint="eastAsia"/>
                <w:sz w:val="22"/>
                <w:szCs w:val="22"/>
                <w:lang w:val="en-GB" w:eastAsia="zh-CN"/>
              </w:rPr>
              <m:t>Sat</m:t>
            </m:r>
          </m:sup>
        </m:sSubSup>
      </m:oMath>
      <w:r w:rsidR="00D20763" w:rsidRPr="00D84E07">
        <w:rPr>
          <w:sz w:val="22"/>
          <w:szCs w:val="22"/>
          <w:lang w:eastAsia="zh-CN"/>
        </w:rPr>
        <w:t xml:space="preserve"> active beams can be transmitted simultaneously for illumination of </w:t>
      </w:r>
      <m:oMath>
        <m:sSubSup>
          <m:sSubSupPr>
            <m:ctrlPr>
              <w:rPr>
                <w:rFonts w:ascii="Cambria Math" w:eastAsiaTheme="minorEastAsia" w:hAnsi="Cambria Math"/>
                <w:i/>
                <w:sz w:val="22"/>
                <w:szCs w:val="22"/>
                <w:lang w:val="en-GB"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activeBeam</m:t>
            </m:r>
          </m:sub>
          <m:sup>
            <m:r>
              <w:rPr>
                <w:rFonts w:ascii="Cambria Math" w:eastAsiaTheme="minorEastAsia" w:hAnsi="Cambria Math" w:hint="eastAsia"/>
                <w:sz w:val="22"/>
                <w:szCs w:val="22"/>
                <w:lang w:val="en-GB" w:eastAsia="zh-CN"/>
              </w:rPr>
              <m:t>Sat</m:t>
            </m:r>
          </m:sup>
        </m:sSubSup>
      </m:oMath>
      <w:r w:rsidR="00D20763" w:rsidRPr="00D84E07">
        <w:rPr>
          <w:sz w:val="22"/>
          <w:szCs w:val="22"/>
          <w:lang w:eastAsia="zh-CN"/>
        </w:rPr>
        <w:t xml:space="preserve"> beam footprints within the satellite coverage. Furthermore, f</w:t>
      </w:r>
      <w:r w:rsidR="00D20763" w:rsidRPr="00D84E07">
        <w:rPr>
          <w:sz w:val="22"/>
          <w:szCs w:val="22"/>
          <w:lang w:val="en-GB" w:eastAsia="zh-CN"/>
        </w:rPr>
        <w:t xml:space="preserve">or </w:t>
      </w:r>
      <w:r w:rsidR="00D20763" w:rsidRPr="00D84E07">
        <w:rPr>
          <w:sz w:val="22"/>
          <w:szCs w:val="22"/>
          <w:lang w:eastAsia="zh-CN"/>
        </w:rPr>
        <w:t xml:space="preserve">each active beam, it can </w:t>
      </w:r>
      <w:r w:rsidR="00D20763" w:rsidRPr="00D84E07">
        <w:rPr>
          <w:sz w:val="22"/>
          <w:szCs w:val="22"/>
          <w:lang w:eastAsia="zh-CN"/>
        </w:rPr>
        <w:lastRenderedPageBreak/>
        <w:t xml:space="preserve">cover </w:t>
      </w:r>
      <m:oMath>
        <m:sSubSup>
          <m:sSubSupPr>
            <m:ctrlPr>
              <w:rPr>
                <w:rFonts w:ascii="Cambria Math" w:eastAsiaTheme="minorEastAsia" w:hAnsi="Cambria Math"/>
                <w:i/>
                <w:sz w:val="22"/>
                <w:szCs w:val="22"/>
                <w:lang w:val="en-GB"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beamPos</m:t>
            </m:r>
          </m:sub>
          <m:sup>
            <m:r>
              <w:rPr>
                <w:rFonts w:ascii="Cambria Math" w:hAnsi="Cambria Math" w:hint="eastAsia"/>
                <w:sz w:val="22"/>
                <w:szCs w:val="22"/>
                <w:lang w:eastAsia="zh-CN"/>
              </w:rPr>
              <m:t>activeBeam</m:t>
            </m:r>
          </m:sup>
        </m:sSubSup>
      </m:oMath>
      <w:r w:rsidR="00D20763" w:rsidRPr="00D84E07">
        <w:rPr>
          <w:sz w:val="22"/>
          <w:szCs w:val="22"/>
          <w:lang w:eastAsia="zh-CN"/>
        </w:rPr>
        <w:t xml:space="preserve"> beam footprints under a satellite by beam hopping in TDM manner</w:t>
      </w:r>
      <w:r w:rsidRPr="00D84E07">
        <w:rPr>
          <w:sz w:val="22"/>
          <w:szCs w:val="22"/>
          <w:lang w:eastAsia="zh-CN"/>
        </w:rPr>
        <w:t>, considering the actual number of active beams cannot be as many as possible due to the satellite capability</w:t>
      </w:r>
      <w:r w:rsidR="00D20763" w:rsidRPr="00D84E07">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hint="eastAsia"/>
                <w:sz w:val="22"/>
                <w:szCs w:val="22"/>
                <w:lang w:eastAsia="zh-CN"/>
              </w:rPr>
              <m:t>T</m:t>
            </m:r>
          </m:e>
          <m:sub>
            <m:r>
              <w:rPr>
                <w:rFonts w:ascii="Cambria Math" w:hAnsi="Cambria Math" w:hint="eastAsia"/>
                <w:sz w:val="22"/>
                <w:szCs w:val="22"/>
                <w:lang w:eastAsia="zh-CN"/>
              </w:rPr>
              <m:t>dwelling</m:t>
            </m:r>
          </m:sub>
        </m:sSub>
      </m:oMath>
      <w:r w:rsidR="00D20763" w:rsidRPr="00D84E07">
        <w:rPr>
          <w:sz w:val="22"/>
          <w:szCs w:val="22"/>
          <w:lang w:eastAsia="zh-CN"/>
        </w:rPr>
        <w:t xml:space="preserve"> </w:t>
      </w:r>
      <w:r w:rsidRPr="00D84E07">
        <w:rPr>
          <w:sz w:val="22"/>
          <w:szCs w:val="22"/>
          <w:lang w:eastAsia="zh-CN"/>
        </w:rPr>
        <w:t xml:space="preserve">represents </w:t>
      </w:r>
      <w:r w:rsidR="00D20763" w:rsidRPr="00D84E07">
        <w:rPr>
          <w:sz w:val="22"/>
          <w:szCs w:val="22"/>
          <w:lang w:eastAsia="zh-CN"/>
        </w:rPr>
        <w:t xml:space="preserve">the dwelling time duration of </w:t>
      </w:r>
      <w:r w:rsidRPr="00D84E07">
        <w:rPr>
          <w:sz w:val="22"/>
          <w:szCs w:val="22"/>
          <w:lang w:eastAsia="zh-CN"/>
        </w:rPr>
        <w:t>each</w:t>
      </w:r>
      <w:r w:rsidR="00D20763" w:rsidRPr="00D84E07">
        <w:rPr>
          <w:sz w:val="22"/>
          <w:szCs w:val="22"/>
          <w:lang w:eastAsia="zh-CN"/>
        </w:rPr>
        <w:t xml:space="preserve"> active beam </w:t>
      </w:r>
      <w:r w:rsidR="00361A82" w:rsidRPr="00D84E07">
        <w:rPr>
          <w:sz w:val="22"/>
          <w:szCs w:val="22"/>
          <w:lang w:eastAsia="zh-CN"/>
        </w:rPr>
        <w:t xml:space="preserve">to transmit </w:t>
      </w:r>
      <w:r w:rsidR="00D20763" w:rsidRPr="00D84E07">
        <w:rPr>
          <w:sz w:val="22"/>
          <w:szCs w:val="22"/>
          <w:lang w:eastAsia="zh-CN"/>
        </w:rPr>
        <w:t>common signal</w:t>
      </w:r>
      <w:r w:rsidR="009D04EF" w:rsidRPr="00D84E07">
        <w:rPr>
          <w:sz w:val="22"/>
          <w:szCs w:val="22"/>
          <w:lang w:eastAsia="zh-CN"/>
        </w:rPr>
        <w:t>s</w:t>
      </w:r>
      <w:r w:rsidR="00D20763" w:rsidRPr="00D84E07">
        <w:rPr>
          <w:sz w:val="22"/>
          <w:szCs w:val="22"/>
          <w:lang w:eastAsia="zh-CN"/>
        </w:rPr>
        <w:t xml:space="preserve"> such as SSB, SIB1, and SIB19, etc. </w:t>
      </w:r>
      <w:r w:rsidR="00361A82" w:rsidRPr="00D84E07">
        <w:rPr>
          <w:sz w:val="22"/>
          <w:szCs w:val="22"/>
          <w:lang w:eastAsia="zh-CN"/>
        </w:rPr>
        <w:t>D</w:t>
      </w:r>
      <w:r w:rsidR="00D20763" w:rsidRPr="00D84E07">
        <w:rPr>
          <w:sz w:val="22"/>
          <w:szCs w:val="22"/>
          <w:lang w:eastAsia="zh-CN"/>
        </w:rPr>
        <w:t xml:space="preserve">uring each </w:t>
      </w:r>
      <m:oMath>
        <m:sSub>
          <m:sSubPr>
            <m:ctrlPr>
              <w:rPr>
                <w:rFonts w:ascii="Cambria Math" w:hAnsi="Cambria Math"/>
                <w:sz w:val="22"/>
                <w:szCs w:val="22"/>
                <w:lang w:eastAsia="zh-CN"/>
              </w:rPr>
            </m:ctrlPr>
          </m:sSubPr>
          <m:e>
            <m:r>
              <w:rPr>
                <w:rFonts w:ascii="Cambria Math" w:hAnsi="Cambria Math" w:hint="eastAsia"/>
                <w:sz w:val="22"/>
                <w:szCs w:val="22"/>
                <w:lang w:eastAsia="zh-CN"/>
              </w:rPr>
              <m:t>T</m:t>
            </m:r>
          </m:e>
          <m:sub>
            <m:r>
              <w:rPr>
                <w:rFonts w:ascii="Cambria Math" w:hAnsi="Cambria Math" w:hint="eastAsia"/>
                <w:sz w:val="22"/>
                <w:szCs w:val="22"/>
                <w:lang w:eastAsia="zh-CN"/>
              </w:rPr>
              <m:t>dwelling</m:t>
            </m:r>
          </m:sub>
        </m:sSub>
      </m:oMath>
      <w:r w:rsidR="00D20763" w:rsidRPr="00D84E07">
        <w:rPr>
          <w:sz w:val="22"/>
          <w:szCs w:val="22"/>
          <w:lang w:eastAsia="zh-CN"/>
        </w:rPr>
        <w:t xml:space="preserve"> time, one SSB burst can be transmitted, in which </w:t>
      </w:r>
      <m:oMath>
        <m:sSubSup>
          <m:sSubSupPr>
            <m:ctrlPr>
              <w:rPr>
                <w:rFonts w:ascii="Cambria Math" w:hAnsi="Cambria Math"/>
                <w:sz w:val="22"/>
                <w:szCs w:val="22"/>
                <w:lang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ssb</m:t>
            </m:r>
          </m:sub>
          <m:sup>
            <m:r>
              <w:rPr>
                <w:rFonts w:ascii="Cambria Math" w:hAnsi="Cambria Math" w:hint="eastAsia"/>
                <w:sz w:val="22"/>
                <w:szCs w:val="22"/>
                <w:lang w:eastAsia="zh-CN"/>
              </w:rPr>
              <m:t>Burst</m:t>
            </m:r>
          </m:sup>
        </m:sSubSup>
      </m:oMath>
      <w:r w:rsidR="00641FD1" w:rsidRPr="00D84E07">
        <w:rPr>
          <w:sz w:val="22"/>
          <w:szCs w:val="22"/>
          <w:lang w:eastAsia="zh-CN"/>
        </w:rPr>
        <w:t xml:space="preserve"> </w:t>
      </w:r>
      <w:r w:rsidR="00D20763" w:rsidRPr="00D84E07">
        <w:rPr>
          <w:sz w:val="22"/>
          <w:szCs w:val="22"/>
          <w:lang w:eastAsia="zh-CN"/>
        </w:rPr>
        <w:t>SSB beam</w:t>
      </w:r>
      <w:r w:rsidR="00894566" w:rsidRPr="00D84E07">
        <w:rPr>
          <w:sz w:val="22"/>
          <w:szCs w:val="22"/>
          <w:lang w:eastAsia="zh-CN"/>
        </w:rPr>
        <w:t>s</w:t>
      </w:r>
      <w:r w:rsidR="00641FD1" w:rsidRPr="00D84E07">
        <w:rPr>
          <w:sz w:val="22"/>
          <w:szCs w:val="22"/>
          <w:lang w:eastAsia="zh-CN"/>
        </w:rPr>
        <w:t xml:space="preserve">, </w:t>
      </w:r>
      <w:r w:rsidR="00361A82" w:rsidRPr="00D84E07">
        <w:rPr>
          <w:sz w:val="22"/>
          <w:szCs w:val="22"/>
          <w:lang w:eastAsia="zh-CN"/>
        </w:rPr>
        <w:t xml:space="preserve">e.g. </w:t>
      </w:r>
      <w:r w:rsidR="00641FD1" w:rsidRPr="00D84E07">
        <w:rPr>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hint="eastAsia"/>
                <w:sz w:val="22"/>
                <w:szCs w:val="22"/>
                <w:lang w:eastAsia="zh-CN"/>
              </w:rPr>
              <m:t>N</m:t>
            </m:r>
          </m:e>
          <m:sub>
            <m:r>
              <w:rPr>
                <w:rFonts w:ascii="Cambria Math" w:hAnsi="Cambria Math" w:hint="eastAsia"/>
                <w:sz w:val="22"/>
                <w:szCs w:val="22"/>
                <w:lang w:eastAsia="zh-CN"/>
              </w:rPr>
              <m:t>ssb</m:t>
            </m:r>
          </m:sub>
          <m:sup>
            <m:r>
              <w:rPr>
                <w:rFonts w:ascii="Cambria Math" w:hAnsi="Cambria Math" w:hint="eastAsia"/>
                <w:sz w:val="22"/>
                <w:szCs w:val="22"/>
                <w:lang w:eastAsia="zh-CN"/>
              </w:rPr>
              <m:t>Burst</m:t>
            </m:r>
          </m:sup>
        </m:sSubSup>
        <m:r>
          <w:rPr>
            <w:rFonts w:ascii="Cambria Math" w:hAnsi="Cambria Math" w:hint="eastAsia"/>
            <w:sz w:val="22"/>
            <w:szCs w:val="22"/>
            <w:lang w:eastAsia="zh-CN"/>
          </w:rPr>
          <m:t>=4</m:t>
        </m:r>
      </m:oMath>
      <w:r w:rsidR="00641FD1" w:rsidRPr="00D84E07">
        <w:rPr>
          <w:sz w:val="22"/>
          <w:szCs w:val="22"/>
          <w:lang w:eastAsia="zh-CN"/>
        </w:rPr>
        <w:t xml:space="preserve"> </w:t>
      </w:r>
      <w:r w:rsidR="00D20763" w:rsidRPr="00D84E07">
        <w:rPr>
          <w:sz w:val="22"/>
          <w:szCs w:val="22"/>
          <w:lang w:eastAsia="zh-CN"/>
        </w:rPr>
        <w:t>for FR1-NTN bands</w:t>
      </w:r>
      <w:r w:rsidR="00641FD1" w:rsidRPr="00D84E07">
        <w:rPr>
          <w:sz w:val="22"/>
          <w:szCs w:val="22"/>
          <w:lang w:eastAsia="zh-CN"/>
        </w:rPr>
        <w:t>,</w:t>
      </w:r>
      <w:r w:rsidR="00D20763" w:rsidRPr="00D84E07">
        <w:rPr>
          <w:sz w:val="22"/>
          <w:szCs w:val="22"/>
          <w:lang w:eastAsia="zh-CN"/>
        </w:rPr>
        <w:t xml:space="preserve"> can be transmitted for illumination of four </w:t>
      </w:r>
      <w:r w:rsidR="00F77C02">
        <w:rPr>
          <w:sz w:val="22"/>
          <w:szCs w:val="22"/>
          <w:lang w:eastAsia="zh-CN"/>
        </w:rPr>
        <w:t xml:space="preserve">beam </w:t>
      </w:r>
      <w:r w:rsidR="00D20763" w:rsidRPr="00D84E07">
        <w:rPr>
          <w:sz w:val="22"/>
          <w:szCs w:val="22"/>
          <w:lang w:eastAsia="zh-CN"/>
        </w:rPr>
        <w:t xml:space="preserve">footprints. Based on these assumptions, the time required to periodically </w:t>
      </w:r>
      <w:r w:rsidR="000A5D6E" w:rsidRPr="00D84E07">
        <w:rPr>
          <w:sz w:val="22"/>
          <w:szCs w:val="22"/>
          <w:lang w:eastAsia="zh-CN"/>
        </w:rPr>
        <w:t>revisit</w:t>
      </w:r>
      <w:r w:rsidR="00D20763" w:rsidRPr="00D84E07">
        <w:rPr>
          <w:sz w:val="22"/>
          <w:szCs w:val="22"/>
          <w:lang w:eastAsia="zh-CN"/>
        </w:rPr>
        <w:t xml:space="preserve"> the same beam footprint for SSB/</w:t>
      </w:r>
      <w:proofErr w:type="gramStart"/>
      <w:r w:rsidR="00D20763" w:rsidRPr="00D84E07">
        <w:rPr>
          <w:sz w:val="22"/>
          <w:szCs w:val="22"/>
          <w:lang w:eastAsia="zh-CN"/>
        </w:rPr>
        <w:t>SIBs</w:t>
      </w:r>
      <w:proofErr w:type="gramEnd"/>
      <w:r w:rsidR="00D20763" w:rsidRPr="00D84E07">
        <w:rPr>
          <w:sz w:val="22"/>
          <w:szCs w:val="22"/>
          <w:lang w:eastAsia="zh-CN"/>
        </w:rPr>
        <w:t xml:space="preserve"> </w:t>
      </w:r>
      <w:r w:rsidR="00361A82" w:rsidRPr="00D84E07">
        <w:rPr>
          <w:sz w:val="22"/>
          <w:szCs w:val="22"/>
          <w:lang w:eastAsia="zh-CN"/>
        </w:rPr>
        <w:t xml:space="preserve">transmission </w:t>
      </w:r>
      <w:r w:rsidR="00D20763" w:rsidRPr="00D84E07">
        <w:rPr>
          <w:sz w:val="22"/>
          <w:szCs w:val="22"/>
          <w:lang w:eastAsia="zh-CN"/>
        </w:rPr>
        <w:t>can be expressed as</w:t>
      </w:r>
    </w:p>
    <w:p w14:paraId="15CEAA2D" w14:textId="42D6FBE9" w:rsidR="00D20763" w:rsidRDefault="001A63ED" w:rsidP="00D20763">
      <w:pPr>
        <w:pStyle w:val="BodyText"/>
        <w:spacing w:before="120"/>
        <w:jc w:val="center"/>
        <w:rPr>
          <w:sz w:val="22"/>
          <w:szCs w:val="22"/>
          <w:lang w:eastAsia="zh-CN"/>
        </w:rPr>
      </w:pPr>
      <m:oMath>
        <m:sSub>
          <m:sSubPr>
            <m:ctrlPr>
              <w:rPr>
                <w:rFonts w:ascii="Cambria Math" w:hAnsi="Cambria Math"/>
                <w:i/>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revisit</m:t>
            </m:r>
          </m:sub>
        </m:sSub>
        <m:r>
          <w:rPr>
            <w:rFonts w:ascii="Cambria Math" w:hAnsi="Cambria Math"/>
            <w:sz w:val="22"/>
            <w:szCs w:val="22"/>
            <w:lang w:eastAsia="zh-CN"/>
          </w:rPr>
          <m:t>=</m:t>
        </m:r>
        <m:f>
          <m:fPr>
            <m:ctrlPr>
              <w:rPr>
                <w:rFonts w:ascii="Cambria Math" w:hAnsi="Cambria Math"/>
                <w:i/>
                <w:sz w:val="22"/>
                <w:szCs w:val="22"/>
                <w:lang w:eastAsia="zh-CN"/>
              </w:rPr>
            </m:ctrlPr>
          </m:fPr>
          <m:num>
            <m:sSubSup>
              <m:sSubSupPr>
                <m:ctrlPr>
                  <w:rPr>
                    <w:rFonts w:ascii="Cambria Math" w:eastAsiaTheme="minorEastAsia" w:hAnsi="Cambria Math"/>
                    <w:i/>
                    <w:sz w:val="22"/>
                    <w:szCs w:val="22"/>
                    <w:lang w:val="en-GB" w:eastAsia="zh-CN"/>
                  </w:rPr>
                </m:ctrlPr>
              </m:sSubSupPr>
              <m:e>
                <m:r>
                  <w:rPr>
                    <w:rFonts w:ascii="Cambria Math" w:hAnsi="Cambria Math"/>
                    <w:sz w:val="22"/>
                    <w:szCs w:val="22"/>
                    <w:lang w:eastAsia="zh-CN"/>
                  </w:rPr>
                  <m:t>N</m:t>
                </m:r>
              </m:e>
              <m:sub>
                <m:r>
                  <w:rPr>
                    <w:rFonts w:ascii="Cambria Math" w:hAnsi="Cambria Math"/>
                    <w:sz w:val="22"/>
                    <w:szCs w:val="22"/>
                    <w:lang w:eastAsia="zh-CN"/>
                  </w:rPr>
                  <m:t>beamPos</m:t>
                </m:r>
              </m:sub>
              <m:sup>
                <m:r>
                  <w:rPr>
                    <w:rFonts w:ascii="Cambria Math" w:hAnsi="Cambria Math"/>
                    <w:sz w:val="22"/>
                    <w:szCs w:val="22"/>
                    <w:lang w:eastAsia="zh-CN"/>
                  </w:rPr>
                  <m:t>Sat</m:t>
                </m:r>
              </m:sup>
            </m:sSubSup>
          </m:num>
          <m:den>
            <m:sSubSup>
              <m:sSubSupPr>
                <m:ctrlPr>
                  <w:rPr>
                    <w:rFonts w:ascii="Cambria Math" w:eastAsiaTheme="minorEastAsia" w:hAnsi="Cambria Math"/>
                    <w:i/>
                    <w:sz w:val="22"/>
                    <w:szCs w:val="22"/>
                    <w:lang w:val="en-GB" w:eastAsia="zh-CN"/>
                  </w:rPr>
                </m:ctrlPr>
              </m:sSubSupPr>
              <m:e>
                <m:r>
                  <w:rPr>
                    <w:rFonts w:ascii="Cambria Math" w:hAnsi="Cambria Math"/>
                    <w:sz w:val="22"/>
                    <w:szCs w:val="22"/>
                    <w:lang w:eastAsia="zh-CN"/>
                  </w:rPr>
                  <m:t>N</m:t>
                </m:r>
              </m:e>
              <m:sub>
                <m:r>
                  <w:rPr>
                    <w:rFonts w:ascii="Cambria Math" w:hAnsi="Cambria Math"/>
                    <w:sz w:val="22"/>
                    <w:szCs w:val="22"/>
                    <w:lang w:eastAsia="zh-CN"/>
                  </w:rPr>
                  <m:t>active</m:t>
                </m:r>
                <m:r>
                  <w:rPr>
                    <w:rFonts w:ascii="Cambria Math" w:hAnsi="Cambria Math" w:hint="eastAsia"/>
                    <w:sz w:val="22"/>
                    <w:szCs w:val="22"/>
                    <w:lang w:eastAsia="zh-CN"/>
                  </w:rPr>
                  <m:t>B</m:t>
                </m:r>
                <m:r>
                  <w:rPr>
                    <w:rFonts w:ascii="Cambria Math" w:hAnsi="Cambria Math"/>
                    <w:sz w:val="22"/>
                    <w:szCs w:val="22"/>
                    <w:lang w:eastAsia="zh-CN"/>
                  </w:rPr>
                  <m:t>eam</m:t>
                </m:r>
              </m:sub>
              <m:sup>
                <m:r>
                  <w:rPr>
                    <w:rFonts w:ascii="Cambria Math" w:eastAsiaTheme="minorEastAsia" w:hAnsi="Cambria Math"/>
                    <w:sz w:val="22"/>
                    <w:szCs w:val="22"/>
                    <w:lang w:val="en-GB" w:eastAsia="zh-CN"/>
                  </w:rPr>
                  <m:t>Sat</m:t>
                </m:r>
              </m:sup>
            </m:sSubSup>
            <m: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Burst</m:t>
                </m:r>
              </m:sup>
            </m:sSubSup>
          </m:den>
        </m:f>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dwelling</m:t>
            </m:r>
          </m:sub>
        </m:sSub>
      </m:oMath>
      <w:r w:rsidR="00D20763">
        <w:rPr>
          <w:sz w:val="22"/>
          <w:szCs w:val="22"/>
          <w:lang w:eastAsia="zh-CN"/>
        </w:rPr>
        <w:t>.</w:t>
      </w:r>
    </w:p>
    <w:p w14:paraId="1267734F" w14:textId="0E4DE30B" w:rsidR="000E7096" w:rsidRPr="00D84E07" w:rsidRDefault="00D20763">
      <w:pPr>
        <w:overflowPunct w:val="0"/>
        <w:spacing w:before="120" w:line="276" w:lineRule="auto"/>
        <w:textAlignment w:val="baseline"/>
      </w:pPr>
      <w:r w:rsidRPr="00D84E07">
        <w:rPr>
          <w:lang w:eastAsia="zh-CN"/>
        </w:rPr>
        <w:t xml:space="preserve">Based on the methodology, we provide </w:t>
      </w:r>
      <w:r w:rsidR="00361A82" w:rsidRPr="00D84E07">
        <w:rPr>
          <w:lang w:eastAsia="zh-CN"/>
        </w:rPr>
        <w:t xml:space="preserve">initial analysis on the revisit time </w:t>
      </w:r>
      <w:r w:rsidRPr="00D84E07">
        <w:rPr>
          <w:lang w:eastAsia="zh-CN"/>
        </w:rPr>
        <w:t>in</w:t>
      </w:r>
      <w:r w:rsidR="00D855D1" w:rsidRPr="00D84E07">
        <w:rPr>
          <w:lang w:eastAsia="zh-CN"/>
        </w:rPr>
        <w:t xml:space="preserve"> </w:t>
      </w:r>
      <w:r w:rsidR="00A05874" w:rsidRPr="00A305AB">
        <w:rPr>
          <w:lang w:eastAsia="zh-CN"/>
        </w:rPr>
        <w:fldChar w:fldCharType="begin"/>
      </w:r>
      <w:r w:rsidR="00A05874" w:rsidRPr="00D84E07">
        <w:rPr>
          <w:lang w:eastAsia="zh-CN"/>
        </w:rPr>
        <w:instrText xml:space="preserve"> REF _Ref157160984 \h </w:instrText>
      </w:r>
      <w:r w:rsidR="00D84E07">
        <w:rPr>
          <w:lang w:eastAsia="zh-CN"/>
        </w:rPr>
        <w:instrText xml:space="preserve"> \* MERGEFORMAT </w:instrText>
      </w:r>
      <w:r w:rsidR="00A05874" w:rsidRPr="00A305AB">
        <w:rPr>
          <w:lang w:eastAsia="zh-CN"/>
        </w:rPr>
      </w:r>
      <w:r w:rsidR="00A05874" w:rsidRPr="00A305AB">
        <w:rPr>
          <w:lang w:eastAsia="zh-CN"/>
        </w:rPr>
        <w:fldChar w:fldCharType="separate"/>
      </w:r>
      <w:r w:rsidR="00EA43AC" w:rsidRPr="00A24042">
        <w:t xml:space="preserve">Table </w:t>
      </w:r>
      <w:r w:rsidR="00EA43AC">
        <w:rPr>
          <w:noProof/>
        </w:rPr>
        <w:t>2</w:t>
      </w:r>
      <w:r w:rsidR="00A05874" w:rsidRPr="00A305AB">
        <w:rPr>
          <w:lang w:eastAsia="zh-CN"/>
        </w:rPr>
        <w:fldChar w:fldCharType="end"/>
      </w:r>
      <w:r w:rsidRPr="00D84E07">
        <w:rPr>
          <w:lang w:eastAsia="zh-CN"/>
        </w:rPr>
        <w:t xml:space="preserve">. </w:t>
      </w:r>
      <w:r w:rsidR="0093602E" w:rsidRPr="00D84E07">
        <w:rPr>
          <w:lang w:eastAsia="zh-CN"/>
        </w:rPr>
        <w:t xml:space="preserve">Considering the coverage enhancement, </w:t>
      </w:r>
      <w:r w:rsidR="00F77C02">
        <w:rPr>
          <w:lang w:eastAsia="zh-CN"/>
        </w:rPr>
        <w:t>in</w:t>
      </w:r>
      <w:r w:rsidR="00F72517">
        <w:rPr>
          <w:lang w:eastAsia="zh-CN"/>
        </w:rPr>
        <w:t xml:space="preserve"> </w:t>
      </w:r>
      <w:r w:rsidR="00F77C02">
        <w:rPr>
          <w:lang w:eastAsia="zh-CN"/>
        </w:rPr>
        <w:t xml:space="preserve">this initial analysis, </w:t>
      </w:r>
      <w:r w:rsidR="0093602E" w:rsidRPr="00D84E07">
        <w:rPr>
          <w:lang w:eastAsia="zh-CN"/>
        </w:rPr>
        <w:t>the percentage of served beam footprints</w:t>
      </w:r>
      <w:r w:rsidR="00280588" w:rsidRPr="00D84E07">
        <w:rPr>
          <w:lang w:eastAsia="zh-CN"/>
        </w:rPr>
        <w:t xml:space="preserve"> </w:t>
      </w:r>
      <w:r w:rsidR="00F77C02">
        <w:rPr>
          <w:lang w:eastAsia="zh-CN"/>
        </w:rPr>
        <w:t>as defined</w:t>
      </w:r>
      <w:r w:rsidR="00280588" w:rsidRPr="00D84E07">
        <w:rPr>
          <w:lang w:eastAsia="zh-CN"/>
        </w:rPr>
        <w:t xml:space="preserve"> in Section 2</w:t>
      </w:r>
      <w:r w:rsidR="0093602E" w:rsidRPr="00D84E07">
        <w:rPr>
          <w:lang w:eastAsia="zh-CN"/>
        </w:rPr>
        <w:t xml:space="preserve"> is assumed</w:t>
      </w:r>
      <w:r w:rsidR="00F77C02">
        <w:rPr>
          <w:lang w:eastAsia="zh-CN"/>
        </w:rPr>
        <w:t xml:space="preserve"> </w:t>
      </w:r>
      <w:r w:rsidR="0093602E" w:rsidRPr="00D84E07">
        <w:rPr>
          <w:lang w:eastAsia="zh-CN"/>
        </w:rPr>
        <w:t>as 100%</w:t>
      </w:r>
      <w:r w:rsidR="00280588" w:rsidRPr="00D84E07">
        <w:rPr>
          <w:lang w:eastAsia="zh-CN"/>
        </w:rPr>
        <w:t xml:space="preserve"> </w:t>
      </w:r>
      <w:r w:rsidR="00E56E42" w:rsidRPr="00D84E07">
        <w:rPr>
          <w:lang w:eastAsia="zh-CN"/>
        </w:rPr>
        <w:t>in</w:t>
      </w:r>
      <w:r w:rsidR="00280588" w:rsidRPr="00D84E07">
        <w:rPr>
          <w:lang w:eastAsia="zh-CN"/>
        </w:rPr>
        <w:t xml:space="preserve"> </w:t>
      </w:r>
      <w:r w:rsidR="00280588" w:rsidRPr="00A305AB">
        <w:rPr>
          <w:lang w:eastAsia="zh-CN"/>
        </w:rPr>
        <w:fldChar w:fldCharType="begin"/>
      </w:r>
      <w:r w:rsidR="00280588" w:rsidRPr="00D84E07">
        <w:rPr>
          <w:lang w:eastAsia="zh-CN"/>
        </w:rPr>
        <w:instrText xml:space="preserve"> REF _Ref157160984 \h </w:instrText>
      </w:r>
      <w:r w:rsidR="00D84E07">
        <w:rPr>
          <w:lang w:eastAsia="zh-CN"/>
        </w:rPr>
        <w:instrText xml:space="preserve"> \* MERGEFORMAT </w:instrText>
      </w:r>
      <w:r w:rsidR="00280588" w:rsidRPr="00A305AB">
        <w:rPr>
          <w:lang w:eastAsia="zh-CN"/>
        </w:rPr>
      </w:r>
      <w:r w:rsidR="00280588" w:rsidRPr="00A305AB">
        <w:rPr>
          <w:lang w:eastAsia="zh-CN"/>
        </w:rPr>
        <w:fldChar w:fldCharType="separate"/>
      </w:r>
      <w:r w:rsidR="00EA43AC" w:rsidRPr="00A24042">
        <w:t xml:space="preserve">Table </w:t>
      </w:r>
      <w:r w:rsidR="00EA43AC">
        <w:rPr>
          <w:noProof/>
        </w:rPr>
        <w:t>2</w:t>
      </w:r>
      <w:r w:rsidR="00280588" w:rsidRPr="00A305AB">
        <w:rPr>
          <w:lang w:eastAsia="zh-CN"/>
        </w:rPr>
        <w:fldChar w:fldCharType="end"/>
      </w:r>
      <w:r w:rsidR="0093602E" w:rsidRPr="00D84E07">
        <w:rPr>
          <w:lang w:eastAsia="zh-CN"/>
        </w:rPr>
        <w:t xml:space="preserve">. </w:t>
      </w:r>
      <w:r w:rsidRPr="00A305AB">
        <w:rPr>
          <w:lang w:val="en-GB" w:eastAsia="zh-CN"/>
        </w:rPr>
        <w:t xml:space="preserve">The coverage area of each beam footprint can be calculated based on the assumption of phase arrayed satellite in Figure 2 and Table 1. Considering the radius of </w:t>
      </w:r>
      <w:r w:rsidR="00894566" w:rsidRPr="006F654D">
        <w:rPr>
          <w:lang w:val="en-GB" w:eastAsia="zh-CN"/>
        </w:rPr>
        <w:t xml:space="preserve">the </w:t>
      </w:r>
      <w:r w:rsidR="00361A82" w:rsidRPr="006F654D">
        <w:rPr>
          <w:lang w:val="en-GB" w:eastAsia="zh-CN"/>
        </w:rPr>
        <w:t>satellite footprint</w:t>
      </w:r>
      <w:r w:rsidR="00894566" w:rsidRPr="006F654D">
        <w:rPr>
          <w:lang w:val="en-GB" w:eastAsia="zh-CN"/>
        </w:rPr>
        <w:t xml:space="preserve"> </w:t>
      </w:r>
      <w:r w:rsidR="00361A82" w:rsidRPr="006F654D">
        <w:rPr>
          <w:lang w:val="en-GB" w:eastAsia="zh-CN"/>
        </w:rPr>
        <w:t>for</w:t>
      </w:r>
      <w:r w:rsidR="00894566" w:rsidRPr="008F344C">
        <w:rPr>
          <w:lang w:val="en-GB" w:eastAsia="zh-CN"/>
        </w:rPr>
        <w:t xml:space="preserve"> </w:t>
      </w:r>
      <w:r w:rsidRPr="008F344C">
        <w:rPr>
          <w:lang w:val="en-GB" w:eastAsia="zh-CN"/>
        </w:rPr>
        <w:t>a single satellite is 85</w:t>
      </w:r>
      <w:r w:rsidR="00D855D1" w:rsidRPr="008F344C">
        <w:rPr>
          <w:lang w:val="en-GB" w:eastAsia="zh-CN"/>
        </w:rPr>
        <w:t>3</w:t>
      </w:r>
      <w:r w:rsidRPr="008F344C">
        <w:rPr>
          <w:lang w:val="en-GB" w:eastAsia="zh-CN"/>
        </w:rPr>
        <w:t xml:space="preserve"> km, the number of total beam footprints in a single satellite and the number of footprints </w:t>
      </w:r>
      <w:r w:rsidR="00894566" w:rsidRPr="008F344C">
        <w:rPr>
          <w:lang w:val="en-GB" w:eastAsia="zh-CN"/>
        </w:rPr>
        <w:t xml:space="preserve">covered </w:t>
      </w:r>
      <w:r w:rsidRPr="008F344C">
        <w:rPr>
          <w:lang w:val="en-GB" w:eastAsia="zh-CN"/>
        </w:rPr>
        <w:t xml:space="preserve">per each active beam </w:t>
      </w:r>
      <w:r w:rsidR="00894566" w:rsidRPr="00C93AAA">
        <w:rPr>
          <w:lang w:val="en-GB" w:eastAsia="zh-CN"/>
        </w:rPr>
        <w:t xml:space="preserve">in TDM manner </w:t>
      </w:r>
      <w:r w:rsidRPr="00C93AAA">
        <w:rPr>
          <w:lang w:val="en-GB" w:eastAsia="zh-CN"/>
        </w:rPr>
        <w:t xml:space="preserve">can be calculated accordingly, as shown in </w:t>
      </w:r>
      <w:r w:rsidR="006631DB" w:rsidRPr="006F654D">
        <w:rPr>
          <w:lang w:val="en-GB" w:eastAsia="zh-CN"/>
        </w:rPr>
        <w:fldChar w:fldCharType="begin"/>
      </w:r>
      <w:r w:rsidR="006631DB" w:rsidRPr="00D210D3">
        <w:rPr>
          <w:lang w:val="en-GB" w:eastAsia="zh-CN"/>
        </w:rPr>
        <w:instrText xml:space="preserve"> REF _Ref157160984 \h </w:instrText>
      </w:r>
      <w:r w:rsidR="00D84E07">
        <w:rPr>
          <w:lang w:val="en-GB" w:eastAsia="zh-CN"/>
        </w:rPr>
        <w:instrText xml:space="preserve"> \* MERGEFORMAT </w:instrText>
      </w:r>
      <w:r w:rsidR="006631DB" w:rsidRPr="006F654D">
        <w:rPr>
          <w:lang w:val="en-GB" w:eastAsia="zh-CN"/>
        </w:rPr>
      </w:r>
      <w:r w:rsidR="006631DB" w:rsidRPr="006F654D">
        <w:rPr>
          <w:lang w:val="en-GB" w:eastAsia="zh-CN"/>
        </w:rPr>
        <w:fldChar w:fldCharType="separate"/>
      </w:r>
      <w:r w:rsidR="00EA43AC" w:rsidRPr="00A24042">
        <w:t xml:space="preserve">Table </w:t>
      </w:r>
      <w:r w:rsidR="00EA43AC">
        <w:rPr>
          <w:noProof/>
        </w:rPr>
        <w:t>2</w:t>
      </w:r>
      <w:r w:rsidR="006631DB" w:rsidRPr="006F654D">
        <w:rPr>
          <w:lang w:val="en-GB" w:eastAsia="zh-CN"/>
        </w:rPr>
        <w:fldChar w:fldCharType="end"/>
      </w:r>
      <w:r w:rsidRPr="006F654D">
        <w:rPr>
          <w:lang w:val="en-GB" w:eastAsia="zh-CN"/>
        </w:rPr>
        <w:t xml:space="preserve">. </w:t>
      </w:r>
      <w:r w:rsidR="00E64C2C" w:rsidRPr="006F654D">
        <w:rPr>
          <w:lang w:val="en-GB" w:eastAsia="zh-CN"/>
        </w:rPr>
        <w:t xml:space="preserve">The number of beam footprints per satellite is 1658. It can be observed that the </w:t>
      </w:r>
      <w:r w:rsidR="00E64C2C" w:rsidRPr="008F344C">
        <w:rPr>
          <w:lang w:val="en-GB" w:eastAsia="zh-CN"/>
        </w:rPr>
        <w:t>number of beam footprints per active beam and revisit time decrease with the number of active beam increases</w:t>
      </w:r>
      <w:r w:rsidR="00ED599C" w:rsidRPr="00C93AAA">
        <w:rPr>
          <w:lang w:val="en-GB" w:eastAsia="zh-CN"/>
        </w:rPr>
        <w:t xml:space="preserve">. </w:t>
      </w:r>
    </w:p>
    <w:p w14:paraId="079D6E10" w14:textId="49D4EAF2" w:rsidR="006631DB" w:rsidRPr="002670F6" w:rsidRDefault="006631DB" w:rsidP="00BD7BEE">
      <w:pPr>
        <w:pStyle w:val="Caption"/>
        <w:rPr>
          <w:lang w:eastAsia="zh-CN"/>
        </w:rPr>
      </w:pPr>
      <w:bookmarkStart w:id="9" w:name="_Ref157160984"/>
      <w:r w:rsidRPr="00A24042">
        <w:t xml:space="preserve">Table </w:t>
      </w:r>
      <w:r w:rsidRPr="00A24042">
        <w:fldChar w:fldCharType="begin"/>
      </w:r>
      <w:r w:rsidRPr="00361A82">
        <w:instrText xml:space="preserve"> SEQ Table \* ARABIC </w:instrText>
      </w:r>
      <w:r w:rsidRPr="00A24042">
        <w:fldChar w:fldCharType="separate"/>
      </w:r>
      <w:r w:rsidR="00EA43AC">
        <w:rPr>
          <w:noProof/>
        </w:rPr>
        <w:t>2</w:t>
      </w:r>
      <w:r w:rsidRPr="00A24042">
        <w:fldChar w:fldCharType="end"/>
      </w:r>
      <w:bookmarkEnd w:id="9"/>
      <w:r w:rsidRPr="00A24042">
        <w:t xml:space="preserve"> </w:t>
      </w:r>
      <w:r w:rsidRPr="00361A82">
        <w:rPr>
          <w:lang w:eastAsia="zh-CN"/>
        </w:rPr>
        <w:t>R</w:t>
      </w:r>
      <w:r w:rsidRPr="00A24042">
        <w:rPr>
          <w:lang w:eastAsia="zh-CN"/>
        </w:rPr>
        <w:t>eference satellite parameters for LEO @ 600 in S-band with 5MHz bandwidth.</w:t>
      </w:r>
    </w:p>
    <w:tbl>
      <w:tblPr>
        <w:tblStyle w:val="TableGrid"/>
        <w:tblW w:w="0" w:type="auto"/>
        <w:jc w:val="center"/>
        <w:tblLayout w:type="fixed"/>
        <w:tblLook w:val="04A0" w:firstRow="1" w:lastRow="0" w:firstColumn="1" w:lastColumn="0" w:noHBand="0" w:noVBand="1"/>
      </w:tblPr>
      <w:tblGrid>
        <w:gridCol w:w="2556"/>
        <w:gridCol w:w="916"/>
        <w:gridCol w:w="916"/>
        <w:gridCol w:w="866"/>
        <w:gridCol w:w="816"/>
        <w:gridCol w:w="816"/>
        <w:gridCol w:w="866"/>
        <w:gridCol w:w="1032"/>
      </w:tblGrid>
      <w:tr w:rsidR="00C930AF" w:rsidRPr="00361A82" w14:paraId="6EA35466" w14:textId="77777777" w:rsidTr="00A069F0">
        <w:trPr>
          <w:cantSplit/>
          <w:jc w:val="center"/>
        </w:trPr>
        <w:tc>
          <w:tcPr>
            <w:tcW w:w="2556" w:type="dxa"/>
            <w:shd w:val="clear" w:color="auto" w:fill="0070C0"/>
            <w:vAlign w:val="center"/>
          </w:tcPr>
          <w:p w14:paraId="06DD7B8D" w14:textId="77777777" w:rsidR="00C930AF" w:rsidRPr="00A069F0" w:rsidRDefault="00C930AF">
            <w:pPr>
              <w:spacing w:after="0"/>
              <w:jc w:val="center"/>
              <w:rPr>
                <w:rFonts w:ascii="Arial" w:hAnsi="Arial" w:cs="Arial"/>
                <w:b/>
                <w:color w:val="FFFFFF" w:themeColor="background1"/>
                <w:sz w:val="18"/>
                <w:szCs w:val="18"/>
                <w:lang w:eastAsia="zh-CN"/>
              </w:rPr>
            </w:pPr>
            <w:r w:rsidRPr="00A069F0">
              <w:rPr>
                <w:rFonts w:ascii="Arial" w:hAnsi="Arial" w:cs="Arial"/>
                <w:b/>
                <w:color w:val="FFFFFF" w:themeColor="background1"/>
                <w:sz w:val="18"/>
                <w:szCs w:val="18"/>
                <w:lang w:eastAsia="zh-CN"/>
              </w:rPr>
              <w:t>Case list</w:t>
            </w:r>
          </w:p>
        </w:tc>
        <w:tc>
          <w:tcPr>
            <w:tcW w:w="916" w:type="dxa"/>
            <w:shd w:val="clear" w:color="auto" w:fill="FFFFFF" w:themeFill="background1"/>
            <w:vAlign w:val="center"/>
          </w:tcPr>
          <w:p w14:paraId="79D98D23" w14:textId="014DF6B5"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1</w:t>
            </w:r>
          </w:p>
        </w:tc>
        <w:tc>
          <w:tcPr>
            <w:tcW w:w="916" w:type="dxa"/>
            <w:shd w:val="clear" w:color="auto" w:fill="FFFFFF" w:themeFill="background1"/>
            <w:vAlign w:val="center"/>
          </w:tcPr>
          <w:p w14:paraId="2A086B68" w14:textId="33FFD13D"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2</w:t>
            </w:r>
          </w:p>
        </w:tc>
        <w:tc>
          <w:tcPr>
            <w:tcW w:w="866" w:type="dxa"/>
            <w:shd w:val="clear" w:color="auto" w:fill="FFFFFF" w:themeFill="background1"/>
            <w:vAlign w:val="center"/>
          </w:tcPr>
          <w:p w14:paraId="200D39A5" w14:textId="690A92DB"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3</w:t>
            </w:r>
          </w:p>
        </w:tc>
        <w:tc>
          <w:tcPr>
            <w:tcW w:w="816" w:type="dxa"/>
            <w:shd w:val="clear" w:color="auto" w:fill="FFFFFF" w:themeFill="background1"/>
            <w:vAlign w:val="center"/>
          </w:tcPr>
          <w:p w14:paraId="36691FA5" w14:textId="4609B44F"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4</w:t>
            </w:r>
          </w:p>
        </w:tc>
        <w:tc>
          <w:tcPr>
            <w:tcW w:w="816" w:type="dxa"/>
            <w:shd w:val="clear" w:color="auto" w:fill="FFFFFF" w:themeFill="background1"/>
            <w:vAlign w:val="center"/>
          </w:tcPr>
          <w:p w14:paraId="79EFD953" w14:textId="1BAA98A3"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5</w:t>
            </w:r>
          </w:p>
        </w:tc>
        <w:tc>
          <w:tcPr>
            <w:tcW w:w="866" w:type="dxa"/>
            <w:shd w:val="clear" w:color="auto" w:fill="FFFFFF" w:themeFill="background1"/>
            <w:vAlign w:val="center"/>
          </w:tcPr>
          <w:p w14:paraId="017143EF" w14:textId="60F0F63F"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6</w:t>
            </w:r>
          </w:p>
        </w:tc>
        <w:tc>
          <w:tcPr>
            <w:tcW w:w="1032" w:type="dxa"/>
            <w:shd w:val="clear" w:color="auto" w:fill="FFFFFF" w:themeFill="background1"/>
            <w:vAlign w:val="center"/>
          </w:tcPr>
          <w:p w14:paraId="7147E82F" w14:textId="7D7087DB" w:rsidR="00C930AF" w:rsidRPr="00A069F0" w:rsidRDefault="00CD577E">
            <w:pPr>
              <w:spacing w:after="0"/>
              <w:jc w:val="center"/>
              <w:rPr>
                <w:rFonts w:ascii="Arial" w:hAnsi="Arial" w:cs="Arial"/>
                <w:b/>
                <w:sz w:val="18"/>
                <w:szCs w:val="18"/>
                <w:lang w:eastAsia="zh-CN"/>
              </w:rPr>
            </w:pPr>
            <w:r w:rsidRPr="00A069F0">
              <w:rPr>
                <w:rFonts w:ascii="Arial" w:hAnsi="Arial" w:cs="Arial"/>
                <w:b/>
                <w:sz w:val="18"/>
                <w:szCs w:val="18"/>
                <w:lang w:eastAsia="zh-CN"/>
              </w:rPr>
              <w:t>case</w:t>
            </w:r>
            <w:r w:rsidR="00C930AF" w:rsidRPr="00A069F0">
              <w:rPr>
                <w:rFonts w:ascii="Arial" w:hAnsi="Arial" w:cs="Arial"/>
                <w:b/>
                <w:sz w:val="18"/>
                <w:szCs w:val="18"/>
                <w:lang w:eastAsia="zh-CN"/>
              </w:rPr>
              <w:t>7</w:t>
            </w:r>
          </w:p>
        </w:tc>
      </w:tr>
      <w:tr w:rsidR="00C930AF" w:rsidRPr="00361A82" w14:paraId="12700B44" w14:textId="77777777" w:rsidTr="00A069F0">
        <w:trPr>
          <w:cantSplit/>
          <w:jc w:val="center"/>
        </w:trPr>
        <w:tc>
          <w:tcPr>
            <w:tcW w:w="2556" w:type="dxa"/>
            <w:shd w:val="clear" w:color="auto" w:fill="0070C0"/>
            <w:vAlign w:val="center"/>
          </w:tcPr>
          <w:p w14:paraId="0AE9C611" w14:textId="4F4447FD" w:rsidR="00C930AF" w:rsidRPr="00A069F0" w:rsidRDefault="00C930AF"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val="en-GB" w:eastAsia="zh-CN"/>
              </w:rPr>
              <w:t>Number of active Beam</w:t>
            </w:r>
            <w:r w:rsidR="001806AC" w:rsidRPr="00A069F0">
              <w:rPr>
                <w:rFonts w:ascii="Arial" w:hAnsi="Arial" w:cs="Arial"/>
                <w:color w:val="FFFFFF" w:themeColor="background1"/>
                <w:sz w:val="18"/>
                <w:szCs w:val="18"/>
                <w:lang w:val="en-GB" w:eastAsia="zh-CN"/>
              </w:rPr>
              <w:t>s</w:t>
            </w:r>
            <w:r w:rsidRPr="00A069F0">
              <w:rPr>
                <w:rFonts w:ascii="Arial" w:hAnsi="Arial" w:cs="Arial"/>
                <w:color w:val="FFFFFF" w:themeColor="background1"/>
                <w:sz w:val="18"/>
                <w:szCs w:val="18"/>
                <w:lang w:val="en-GB" w:eastAsia="zh-CN"/>
              </w:rPr>
              <w:t xml:space="preserve"> (</w:t>
            </w:r>
            <m:oMath>
              <m:sSubSup>
                <m:sSubSupPr>
                  <m:ctrlPr>
                    <w:rPr>
                      <w:rFonts w:ascii="Cambria Math" w:eastAsiaTheme="minorEastAsia" w:hAnsi="Cambria Math" w:cs="Arial"/>
                      <w:i/>
                      <w:color w:val="FFFFFF" w:themeColor="background1"/>
                      <w:sz w:val="18"/>
                      <w:szCs w:val="18"/>
                      <w:lang w:val="en-GB"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activeBeam</m:t>
                  </m:r>
                </m:sub>
                <m:sup>
                  <m:r>
                    <w:rPr>
                      <w:rFonts w:ascii="Cambria Math" w:eastAsiaTheme="minorEastAsia" w:hAnsi="Cambria Math" w:cs="Arial"/>
                      <w:color w:val="FFFFFF" w:themeColor="background1"/>
                      <w:sz w:val="18"/>
                      <w:szCs w:val="18"/>
                      <w:lang w:val="en-GB" w:eastAsia="zh-CN"/>
                    </w:rPr>
                    <m:t>Sat</m:t>
                  </m:r>
                </m:sup>
              </m:sSubSup>
              <m:r>
                <w:rPr>
                  <w:rFonts w:ascii="Cambria Math" w:eastAsiaTheme="minorEastAsia" w:hAnsi="Cambria Math" w:cs="Arial"/>
                  <w:color w:val="FFFFFF" w:themeColor="background1"/>
                  <w:sz w:val="18"/>
                  <w:szCs w:val="18"/>
                  <w:lang w:val="en-GB" w:eastAsia="zh-CN"/>
                </w:rPr>
                <m:t>)</m:t>
              </m:r>
            </m:oMath>
          </w:p>
        </w:tc>
        <w:tc>
          <w:tcPr>
            <w:tcW w:w="916" w:type="dxa"/>
            <w:vAlign w:val="center"/>
          </w:tcPr>
          <w:p w14:paraId="45603B23"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w:t>
            </w:r>
          </w:p>
        </w:tc>
        <w:tc>
          <w:tcPr>
            <w:tcW w:w="916" w:type="dxa"/>
            <w:vAlign w:val="center"/>
          </w:tcPr>
          <w:p w14:paraId="17C99A10"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w:t>
            </w:r>
          </w:p>
        </w:tc>
        <w:tc>
          <w:tcPr>
            <w:tcW w:w="866" w:type="dxa"/>
            <w:vAlign w:val="center"/>
          </w:tcPr>
          <w:p w14:paraId="2C282451"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4</w:t>
            </w:r>
          </w:p>
        </w:tc>
        <w:tc>
          <w:tcPr>
            <w:tcW w:w="816" w:type="dxa"/>
            <w:vAlign w:val="center"/>
          </w:tcPr>
          <w:p w14:paraId="1B05FC5D"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8</w:t>
            </w:r>
          </w:p>
        </w:tc>
        <w:tc>
          <w:tcPr>
            <w:tcW w:w="816" w:type="dxa"/>
            <w:vAlign w:val="center"/>
          </w:tcPr>
          <w:p w14:paraId="4FAF3375"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16</w:t>
            </w:r>
          </w:p>
        </w:tc>
        <w:tc>
          <w:tcPr>
            <w:tcW w:w="866" w:type="dxa"/>
            <w:vAlign w:val="center"/>
          </w:tcPr>
          <w:p w14:paraId="0F55E7C6"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32</w:t>
            </w:r>
          </w:p>
        </w:tc>
        <w:tc>
          <w:tcPr>
            <w:tcW w:w="1032" w:type="dxa"/>
            <w:vAlign w:val="center"/>
          </w:tcPr>
          <w:p w14:paraId="6DA9495B"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64</w:t>
            </w:r>
          </w:p>
        </w:tc>
      </w:tr>
      <w:tr w:rsidR="00C930AF" w:rsidRPr="00361A82" w14:paraId="5FCE29B7" w14:textId="77777777" w:rsidTr="00A069F0">
        <w:trPr>
          <w:cantSplit/>
          <w:jc w:val="center"/>
        </w:trPr>
        <w:tc>
          <w:tcPr>
            <w:tcW w:w="2556" w:type="dxa"/>
            <w:shd w:val="clear" w:color="auto" w:fill="0070C0"/>
            <w:vAlign w:val="center"/>
          </w:tcPr>
          <w:p w14:paraId="6F6CF60F" w14:textId="77777777" w:rsidR="00C930AF" w:rsidRPr="00A069F0" w:rsidRDefault="00C930AF" w:rsidP="00A069F0">
            <w:pPr>
              <w:spacing w:after="0"/>
              <w:jc w:val="left"/>
              <w:rPr>
                <w:rFonts w:ascii="Arial" w:hAnsi="Arial" w:cs="Arial"/>
                <w:color w:val="FFFFFF" w:themeColor="background1"/>
                <w:sz w:val="18"/>
                <w:szCs w:val="18"/>
                <w:vertAlign w:val="superscript"/>
                <w:lang w:eastAsia="zh-CN"/>
              </w:rPr>
            </w:pPr>
            <w:r w:rsidRPr="00A069F0">
              <w:rPr>
                <w:rFonts w:ascii="Arial" w:hAnsi="Arial" w:cs="Arial"/>
                <w:color w:val="FFFFFF" w:themeColor="background1"/>
                <w:sz w:val="18"/>
                <w:szCs w:val="18"/>
                <w:lang w:eastAsia="zh-CN"/>
              </w:rPr>
              <w:t>Coverage area per active beam (km</w:t>
            </w:r>
            <w:r w:rsidRPr="00A069F0">
              <w:rPr>
                <w:rFonts w:ascii="Arial" w:hAnsi="Arial" w:cs="Arial"/>
                <w:color w:val="FFFFFF" w:themeColor="background1"/>
                <w:sz w:val="18"/>
                <w:szCs w:val="18"/>
                <w:vertAlign w:val="superscript"/>
                <w:lang w:eastAsia="zh-CN"/>
              </w:rPr>
              <w:t>2</w:t>
            </w:r>
            <w:r w:rsidRPr="00A069F0">
              <w:rPr>
                <w:rFonts w:ascii="Arial" w:hAnsi="Arial" w:cs="Arial"/>
                <w:color w:val="FFFFFF" w:themeColor="background1"/>
                <w:sz w:val="18"/>
                <w:szCs w:val="18"/>
                <w:lang w:eastAsia="zh-CN"/>
              </w:rPr>
              <w:t>)</w:t>
            </w:r>
          </w:p>
        </w:tc>
        <w:tc>
          <w:tcPr>
            <w:tcW w:w="916" w:type="dxa"/>
            <w:vAlign w:val="center"/>
          </w:tcPr>
          <w:p w14:paraId="42288CCB"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2285851</w:t>
            </w:r>
          </w:p>
        </w:tc>
        <w:tc>
          <w:tcPr>
            <w:tcW w:w="916" w:type="dxa"/>
            <w:vAlign w:val="center"/>
          </w:tcPr>
          <w:p w14:paraId="28AE1E97"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1142926</w:t>
            </w:r>
          </w:p>
        </w:tc>
        <w:tc>
          <w:tcPr>
            <w:tcW w:w="866" w:type="dxa"/>
            <w:vAlign w:val="center"/>
          </w:tcPr>
          <w:p w14:paraId="3AD84E56" w14:textId="77777777" w:rsidR="00C930AF" w:rsidRPr="00A069F0" w:rsidRDefault="00C930AF">
            <w:pPr>
              <w:spacing w:after="0"/>
              <w:rPr>
                <w:rFonts w:ascii="Arial" w:hAnsi="Arial" w:cs="Arial"/>
                <w:sz w:val="16"/>
                <w:szCs w:val="16"/>
                <w:lang w:eastAsia="zh-CN"/>
              </w:rPr>
            </w:pPr>
            <w:r w:rsidRPr="00A069F0">
              <w:rPr>
                <w:rFonts w:ascii="Arial" w:hAnsi="Arial" w:cs="Arial"/>
                <w:sz w:val="16"/>
                <w:szCs w:val="16"/>
                <w:lang w:eastAsia="zh-CN"/>
              </w:rPr>
              <w:t>571463</w:t>
            </w:r>
          </w:p>
        </w:tc>
        <w:tc>
          <w:tcPr>
            <w:tcW w:w="816" w:type="dxa"/>
            <w:vAlign w:val="center"/>
          </w:tcPr>
          <w:p w14:paraId="17421E06"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285731</w:t>
            </w:r>
          </w:p>
        </w:tc>
        <w:tc>
          <w:tcPr>
            <w:tcW w:w="816" w:type="dxa"/>
            <w:vAlign w:val="center"/>
          </w:tcPr>
          <w:p w14:paraId="5E868B6B"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142866</w:t>
            </w:r>
          </w:p>
        </w:tc>
        <w:tc>
          <w:tcPr>
            <w:tcW w:w="866" w:type="dxa"/>
            <w:vAlign w:val="center"/>
          </w:tcPr>
          <w:p w14:paraId="6A9F6D66"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71433</w:t>
            </w:r>
          </w:p>
        </w:tc>
        <w:tc>
          <w:tcPr>
            <w:tcW w:w="1032" w:type="dxa"/>
            <w:vAlign w:val="center"/>
          </w:tcPr>
          <w:p w14:paraId="0134C09E"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35716</w:t>
            </w:r>
          </w:p>
        </w:tc>
      </w:tr>
      <w:tr w:rsidR="00C930AF" w:rsidRPr="00361A82" w14:paraId="04AC541A" w14:textId="77777777" w:rsidTr="00A069F0">
        <w:trPr>
          <w:cantSplit/>
          <w:jc w:val="center"/>
        </w:trPr>
        <w:tc>
          <w:tcPr>
            <w:tcW w:w="2556" w:type="dxa"/>
            <w:shd w:val="clear" w:color="auto" w:fill="0070C0"/>
            <w:vAlign w:val="center"/>
          </w:tcPr>
          <w:p w14:paraId="032333CB" w14:textId="77777777" w:rsidR="00C930AF" w:rsidRPr="00A069F0" w:rsidRDefault="00C930AF"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Coverage area of one beam foot print (km</w:t>
            </w:r>
            <w:r w:rsidRPr="00A069F0">
              <w:rPr>
                <w:rFonts w:ascii="Arial" w:hAnsi="Arial" w:cs="Arial"/>
                <w:color w:val="FFFFFF" w:themeColor="background1"/>
                <w:sz w:val="18"/>
                <w:szCs w:val="18"/>
                <w:vertAlign w:val="superscript"/>
                <w:lang w:eastAsia="zh-CN"/>
              </w:rPr>
              <w:t>2</w:t>
            </w:r>
            <w:r w:rsidRPr="00A069F0">
              <w:rPr>
                <w:rFonts w:ascii="Arial" w:hAnsi="Arial" w:cs="Arial"/>
                <w:color w:val="FFFFFF" w:themeColor="background1"/>
                <w:sz w:val="18"/>
                <w:szCs w:val="18"/>
                <w:lang w:eastAsia="zh-CN"/>
              </w:rPr>
              <w:t>)</w:t>
            </w:r>
          </w:p>
        </w:tc>
        <w:tc>
          <w:tcPr>
            <w:tcW w:w="916" w:type="dxa"/>
            <w:vAlign w:val="center"/>
          </w:tcPr>
          <w:p w14:paraId="7886974F"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916" w:type="dxa"/>
            <w:vAlign w:val="center"/>
          </w:tcPr>
          <w:p w14:paraId="5E67A41E"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866" w:type="dxa"/>
            <w:vAlign w:val="center"/>
          </w:tcPr>
          <w:p w14:paraId="490FEB63"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816" w:type="dxa"/>
            <w:vAlign w:val="center"/>
          </w:tcPr>
          <w:p w14:paraId="02C622AA"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816" w:type="dxa"/>
            <w:vAlign w:val="center"/>
          </w:tcPr>
          <w:p w14:paraId="062C843E"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866" w:type="dxa"/>
            <w:vAlign w:val="center"/>
          </w:tcPr>
          <w:p w14:paraId="74D9DFA4"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c>
          <w:tcPr>
            <w:tcW w:w="1032" w:type="dxa"/>
            <w:vAlign w:val="center"/>
          </w:tcPr>
          <w:p w14:paraId="65659259"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1379</w:t>
            </w:r>
          </w:p>
        </w:tc>
      </w:tr>
      <w:tr w:rsidR="00E64C2C" w:rsidRPr="00361A82" w14:paraId="08B1473B" w14:textId="77777777" w:rsidTr="00A069F0">
        <w:trPr>
          <w:cantSplit/>
          <w:jc w:val="center"/>
        </w:trPr>
        <w:tc>
          <w:tcPr>
            <w:tcW w:w="2556" w:type="dxa"/>
            <w:shd w:val="clear" w:color="auto" w:fill="0070C0"/>
            <w:vAlign w:val="center"/>
          </w:tcPr>
          <w:p w14:paraId="6062C185" w14:textId="098A8683" w:rsidR="00E64C2C" w:rsidRPr="00A069F0" w:rsidRDefault="00E64C2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The number of beam footprints per satellite</w:t>
            </w:r>
            <w:r w:rsidRPr="00A069F0">
              <w:rPr>
                <w:rFonts w:ascii="Arial" w:hAnsi="Arial" w:cs="Arial" w:hint="eastAsia"/>
                <w:color w:val="FFFFFF" w:themeColor="background1"/>
                <w:sz w:val="18"/>
                <w:szCs w:val="18"/>
                <w:lang w:eastAsia="zh-CN"/>
              </w:rPr>
              <w:t>（</w:t>
            </w:r>
            <m:oMath>
              <m:sSubSup>
                <m:sSubSupPr>
                  <m:ctrlPr>
                    <w:rPr>
                      <w:rFonts w:ascii="Cambria Math" w:eastAsiaTheme="minorEastAsia" w:hAnsi="Cambria Math" w:cs="Arial"/>
                      <w:i/>
                      <w:color w:val="FFFFFF" w:themeColor="background1"/>
                      <w:sz w:val="18"/>
                      <w:szCs w:val="18"/>
                      <w:lang w:val="en-GB"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beamPos</m:t>
                  </m:r>
                </m:sub>
                <m:sup>
                  <m:r>
                    <w:rPr>
                      <w:rFonts w:ascii="Cambria Math" w:hAnsi="Cambria Math" w:cs="Arial"/>
                      <w:color w:val="FFFFFF" w:themeColor="background1"/>
                      <w:sz w:val="18"/>
                      <w:szCs w:val="18"/>
                      <w:lang w:eastAsia="zh-CN"/>
                    </w:rPr>
                    <m:t>Sat</m:t>
                  </m:r>
                </m:sup>
              </m:sSubSup>
            </m:oMath>
            <w:r w:rsidRPr="00A069F0">
              <w:rPr>
                <w:rFonts w:ascii="Arial" w:hAnsi="Arial" w:cs="Arial" w:hint="eastAsia"/>
                <w:color w:val="FFFFFF" w:themeColor="background1"/>
                <w:sz w:val="18"/>
                <w:szCs w:val="18"/>
                <w:lang w:eastAsia="zh-CN"/>
              </w:rPr>
              <w:t>）</w:t>
            </w:r>
          </w:p>
        </w:tc>
        <w:tc>
          <w:tcPr>
            <w:tcW w:w="916" w:type="dxa"/>
            <w:vAlign w:val="center"/>
          </w:tcPr>
          <w:p w14:paraId="47A6EA7A" w14:textId="154CC7E1"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916" w:type="dxa"/>
            <w:vAlign w:val="center"/>
          </w:tcPr>
          <w:p w14:paraId="697E1805" w14:textId="079CBEAE"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866" w:type="dxa"/>
            <w:vAlign w:val="center"/>
          </w:tcPr>
          <w:p w14:paraId="256C5F85" w14:textId="4ECFAD3B"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816" w:type="dxa"/>
            <w:vAlign w:val="center"/>
          </w:tcPr>
          <w:p w14:paraId="499933C7" w14:textId="1151FC4D"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816" w:type="dxa"/>
            <w:vAlign w:val="center"/>
          </w:tcPr>
          <w:p w14:paraId="1564378E" w14:textId="293CB5E4"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866" w:type="dxa"/>
            <w:vAlign w:val="center"/>
          </w:tcPr>
          <w:p w14:paraId="40B40965" w14:textId="457E52B0"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1032" w:type="dxa"/>
            <w:vAlign w:val="center"/>
          </w:tcPr>
          <w:p w14:paraId="55D9341E" w14:textId="6CBECA29" w:rsidR="00E64C2C" w:rsidRPr="00A069F0" w:rsidRDefault="00E64C2C">
            <w:pPr>
              <w:spacing w:after="0"/>
              <w:jc w:val="center"/>
              <w:rPr>
                <w:rFonts w:ascii="Arial" w:hAnsi="Arial" w:cs="Arial"/>
                <w:sz w:val="16"/>
                <w:szCs w:val="16"/>
                <w:lang w:eastAsia="zh-CN"/>
              </w:rPr>
            </w:pPr>
            <w:r w:rsidRPr="00A069F0">
              <w:rPr>
                <w:rFonts w:ascii="Arial" w:hAnsi="Arial" w:cs="Arial"/>
                <w:sz w:val="16"/>
                <w:szCs w:val="16"/>
                <w:lang w:eastAsia="zh-CN"/>
              </w:rPr>
              <w:t>1658</w:t>
            </w:r>
          </w:p>
        </w:tc>
      </w:tr>
      <w:tr w:rsidR="00C930AF" w:rsidRPr="00361A82" w14:paraId="342495D6" w14:textId="77777777" w:rsidTr="00A069F0">
        <w:trPr>
          <w:cantSplit/>
          <w:jc w:val="center"/>
        </w:trPr>
        <w:tc>
          <w:tcPr>
            <w:tcW w:w="2556" w:type="dxa"/>
            <w:shd w:val="clear" w:color="auto" w:fill="0070C0"/>
            <w:vAlign w:val="center"/>
          </w:tcPr>
          <w:p w14:paraId="62230EE8" w14:textId="2256FBA6" w:rsidR="00C930AF" w:rsidRPr="00A069F0" w:rsidRDefault="00C930AF"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The number of beam footprints per active beam</w:t>
            </w:r>
            <w:r w:rsidRPr="00A069F0">
              <w:rPr>
                <w:rFonts w:ascii="Arial" w:hAnsi="Arial" w:cs="Arial" w:hint="eastAsia"/>
                <w:color w:val="FFFFFF" w:themeColor="background1"/>
                <w:sz w:val="18"/>
                <w:szCs w:val="18"/>
                <w:lang w:eastAsia="zh-CN"/>
              </w:rPr>
              <w:t>（</w:t>
            </w:r>
            <m:oMath>
              <m:sSubSup>
                <m:sSubSupPr>
                  <m:ctrlPr>
                    <w:rPr>
                      <w:rFonts w:ascii="Cambria Math" w:eastAsiaTheme="minorEastAsia" w:hAnsi="Cambria Math" w:cs="Arial"/>
                      <w:i/>
                      <w:color w:val="FFFFFF" w:themeColor="background1"/>
                      <w:sz w:val="18"/>
                      <w:szCs w:val="18"/>
                      <w:lang w:val="en-GB"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beamPos</m:t>
                  </m:r>
                </m:sub>
                <m:sup>
                  <m:r>
                    <w:rPr>
                      <w:rFonts w:ascii="Cambria Math" w:hAnsi="Cambria Math" w:cs="Arial"/>
                      <w:color w:val="FFFFFF" w:themeColor="background1"/>
                      <w:sz w:val="18"/>
                      <w:szCs w:val="18"/>
                      <w:lang w:eastAsia="zh-CN"/>
                    </w:rPr>
                    <m:t>activeBeam</m:t>
                  </m:r>
                </m:sup>
              </m:sSubSup>
            </m:oMath>
            <w:r w:rsidRPr="00A069F0">
              <w:rPr>
                <w:rFonts w:ascii="Arial" w:hAnsi="Arial" w:cs="Arial" w:hint="eastAsia"/>
                <w:color w:val="FFFFFF" w:themeColor="background1"/>
                <w:sz w:val="18"/>
                <w:szCs w:val="18"/>
                <w:lang w:eastAsia="zh-CN"/>
              </w:rPr>
              <w:t>）</w:t>
            </w:r>
          </w:p>
        </w:tc>
        <w:tc>
          <w:tcPr>
            <w:tcW w:w="916" w:type="dxa"/>
            <w:vAlign w:val="center"/>
          </w:tcPr>
          <w:p w14:paraId="75FFD396"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1658</w:t>
            </w:r>
          </w:p>
        </w:tc>
        <w:tc>
          <w:tcPr>
            <w:tcW w:w="916" w:type="dxa"/>
            <w:vAlign w:val="center"/>
          </w:tcPr>
          <w:p w14:paraId="7265249D"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829</w:t>
            </w:r>
          </w:p>
        </w:tc>
        <w:tc>
          <w:tcPr>
            <w:tcW w:w="866" w:type="dxa"/>
            <w:vAlign w:val="center"/>
          </w:tcPr>
          <w:p w14:paraId="2D3A9672"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414</w:t>
            </w:r>
          </w:p>
        </w:tc>
        <w:tc>
          <w:tcPr>
            <w:tcW w:w="816" w:type="dxa"/>
            <w:vAlign w:val="center"/>
          </w:tcPr>
          <w:p w14:paraId="3BAA4D2F"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207</w:t>
            </w:r>
          </w:p>
        </w:tc>
        <w:tc>
          <w:tcPr>
            <w:tcW w:w="816" w:type="dxa"/>
            <w:vAlign w:val="center"/>
          </w:tcPr>
          <w:p w14:paraId="0F5FDFA4"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104</w:t>
            </w:r>
          </w:p>
        </w:tc>
        <w:tc>
          <w:tcPr>
            <w:tcW w:w="866" w:type="dxa"/>
            <w:vAlign w:val="center"/>
          </w:tcPr>
          <w:p w14:paraId="6C1348B4"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52</w:t>
            </w:r>
          </w:p>
        </w:tc>
        <w:tc>
          <w:tcPr>
            <w:tcW w:w="1032" w:type="dxa"/>
            <w:vAlign w:val="center"/>
          </w:tcPr>
          <w:p w14:paraId="3AD90F16"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26</w:t>
            </w:r>
          </w:p>
        </w:tc>
      </w:tr>
      <w:tr w:rsidR="00C930AF" w:rsidRPr="00361A82" w14:paraId="5D5F39D1" w14:textId="77777777" w:rsidTr="00A069F0">
        <w:trPr>
          <w:cantSplit/>
          <w:jc w:val="center"/>
        </w:trPr>
        <w:tc>
          <w:tcPr>
            <w:tcW w:w="2556" w:type="dxa"/>
            <w:shd w:val="clear" w:color="auto" w:fill="0070C0"/>
            <w:vAlign w:val="center"/>
          </w:tcPr>
          <w:p w14:paraId="7A94FA38" w14:textId="195120E8" w:rsidR="00C930AF" w:rsidRPr="00A069F0" w:rsidRDefault="001A63ED" w:rsidP="00A069F0">
            <w:pPr>
              <w:spacing w:after="0"/>
              <w:jc w:val="left"/>
              <w:rPr>
                <w:rFonts w:ascii="Arial" w:hAnsi="Arial" w:cs="Arial"/>
                <w:color w:val="FFFFFF" w:themeColor="background1"/>
                <w:sz w:val="18"/>
                <w:szCs w:val="18"/>
                <w:lang w:eastAsia="zh-CN"/>
              </w:rPr>
            </w:pPr>
            <m:oMath>
              <m:sSub>
                <m:sSubPr>
                  <m:ctrlPr>
                    <w:rPr>
                      <w:rFonts w:ascii="Cambria Math" w:hAnsi="Cambria Math" w:cs="Arial"/>
                      <w:i/>
                      <w:color w:val="FFFFFF" w:themeColor="background1"/>
                      <w:sz w:val="18"/>
                      <w:szCs w:val="18"/>
                      <w:lang w:eastAsia="zh-CN"/>
                    </w:rPr>
                  </m:ctrlPr>
                </m:sSubPr>
                <m:e>
                  <m:r>
                    <w:rPr>
                      <w:rFonts w:ascii="Cambria Math" w:hAnsi="Cambria Math" w:cs="Arial"/>
                      <w:color w:val="FFFFFF" w:themeColor="background1"/>
                      <w:sz w:val="18"/>
                      <w:szCs w:val="18"/>
                      <w:lang w:eastAsia="zh-CN"/>
                    </w:rPr>
                    <m:t>T</m:t>
                  </m:r>
                </m:e>
                <m:sub>
                  <m:r>
                    <w:rPr>
                      <w:rFonts w:ascii="Cambria Math" w:hAnsi="Cambria Math" w:cs="Arial"/>
                      <w:color w:val="FFFFFF" w:themeColor="background1"/>
                      <w:sz w:val="18"/>
                      <w:szCs w:val="18"/>
                      <w:lang w:eastAsia="zh-CN"/>
                    </w:rPr>
                    <m:t>revisit</m:t>
                  </m:r>
                </m:sub>
              </m:sSub>
            </m:oMath>
            <w:r w:rsidR="00C930AF" w:rsidRPr="00A069F0">
              <w:rPr>
                <w:rFonts w:ascii="Arial" w:hAnsi="Arial" w:cs="Arial"/>
                <w:color w:val="FFFFFF" w:themeColor="background1"/>
                <w:sz w:val="18"/>
                <w:szCs w:val="18"/>
                <w:lang w:eastAsia="zh-CN"/>
              </w:rPr>
              <w:t xml:space="preserve"> (ms)</w:t>
            </w:r>
          </w:p>
        </w:tc>
        <w:tc>
          <w:tcPr>
            <w:tcW w:w="916" w:type="dxa"/>
            <w:vAlign w:val="center"/>
          </w:tcPr>
          <w:p w14:paraId="4050417C"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8288</w:t>
            </w:r>
          </w:p>
        </w:tc>
        <w:tc>
          <w:tcPr>
            <w:tcW w:w="916" w:type="dxa"/>
            <w:vAlign w:val="center"/>
          </w:tcPr>
          <w:p w14:paraId="61ED17B9"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4144</w:t>
            </w:r>
          </w:p>
        </w:tc>
        <w:tc>
          <w:tcPr>
            <w:tcW w:w="866" w:type="dxa"/>
            <w:vAlign w:val="center"/>
          </w:tcPr>
          <w:p w14:paraId="5FB400B4"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2072</w:t>
            </w:r>
          </w:p>
        </w:tc>
        <w:tc>
          <w:tcPr>
            <w:tcW w:w="816" w:type="dxa"/>
            <w:vAlign w:val="center"/>
          </w:tcPr>
          <w:p w14:paraId="178BD3D5"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1036</w:t>
            </w:r>
          </w:p>
        </w:tc>
        <w:tc>
          <w:tcPr>
            <w:tcW w:w="816" w:type="dxa"/>
            <w:vAlign w:val="center"/>
          </w:tcPr>
          <w:p w14:paraId="6A4A4F12"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518</w:t>
            </w:r>
          </w:p>
        </w:tc>
        <w:tc>
          <w:tcPr>
            <w:tcW w:w="866" w:type="dxa"/>
            <w:vAlign w:val="center"/>
          </w:tcPr>
          <w:p w14:paraId="3FC84453"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259</w:t>
            </w:r>
          </w:p>
        </w:tc>
        <w:tc>
          <w:tcPr>
            <w:tcW w:w="1032" w:type="dxa"/>
            <w:vAlign w:val="center"/>
          </w:tcPr>
          <w:p w14:paraId="00F1F561"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130</w:t>
            </w:r>
          </w:p>
        </w:tc>
      </w:tr>
      <w:tr w:rsidR="00C930AF" w:rsidRPr="00361A82" w14:paraId="06ACA9A4" w14:textId="77777777" w:rsidTr="00A069F0">
        <w:trPr>
          <w:cantSplit/>
          <w:jc w:val="center"/>
        </w:trPr>
        <w:tc>
          <w:tcPr>
            <w:tcW w:w="2556" w:type="dxa"/>
            <w:shd w:val="clear" w:color="auto" w:fill="0070C0"/>
            <w:vAlign w:val="center"/>
          </w:tcPr>
          <w:p w14:paraId="2939EDE1" w14:textId="60BC6D62" w:rsidR="00C930AF" w:rsidRPr="00A069F0" w:rsidRDefault="00894566"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Transmission Power</w:t>
            </w:r>
            <w:r w:rsidR="00C930AF" w:rsidRPr="00A069F0">
              <w:rPr>
                <w:rFonts w:ascii="Arial" w:hAnsi="Arial" w:cs="Arial"/>
                <w:color w:val="FFFFFF" w:themeColor="background1"/>
                <w:sz w:val="18"/>
                <w:szCs w:val="18"/>
                <w:lang w:eastAsia="zh-CN"/>
              </w:rPr>
              <w:t xml:space="preserve"> per active beam (</w:t>
            </w:r>
            <w:proofErr w:type="spellStart"/>
            <w:r w:rsidR="00C930AF" w:rsidRPr="00A069F0">
              <w:rPr>
                <w:rFonts w:ascii="Arial" w:hAnsi="Arial" w:cs="Arial"/>
                <w:color w:val="FFFFFF" w:themeColor="background1"/>
                <w:sz w:val="18"/>
                <w:szCs w:val="18"/>
                <w:lang w:eastAsia="zh-CN"/>
              </w:rPr>
              <w:t>dBW</w:t>
            </w:r>
            <w:proofErr w:type="spellEnd"/>
            <w:r w:rsidR="00C930AF" w:rsidRPr="00A069F0">
              <w:rPr>
                <w:rFonts w:ascii="Arial" w:hAnsi="Arial" w:cs="Arial"/>
                <w:color w:val="FFFFFF" w:themeColor="background1"/>
                <w:sz w:val="18"/>
                <w:szCs w:val="18"/>
                <w:lang w:eastAsia="zh-CN"/>
              </w:rPr>
              <w:t>)</w:t>
            </w:r>
          </w:p>
        </w:tc>
        <w:tc>
          <w:tcPr>
            <w:tcW w:w="916" w:type="dxa"/>
            <w:vAlign w:val="center"/>
          </w:tcPr>
          <w:p w14:paraId="2E67A5B5"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916" w:type="dxa"/>
            <w:vAlign w:val="center"/>
          </w:tcPr>
          <w:p w14:paraId="594CE9D8"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866" w:type="dxa"/>
            <w:vAlign w:val="center"/>
          </w:tcPr>
          <w:p w14:paraId="76B3DC2E"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816" w:type="dxa"/>
            <w:vAlign w:val="center"/>
          </w:tcPr>
          <w:p w14:paraId="6D12D34F"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816" w:type="dxa"/>
            <w:vAlign w:val="center"/>
          </w:tcPr>
          <w:p w14:paraId="06416E9F"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866" w:type="dxa"/>
            <w:vAlign w:val="center"/>
          </w:tcPr>
          <w:p w14:paraId="173D730D"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c>
          <w:tcPr>
            <w:tcW w:w="1032" w:type="dxa"/>
            <w:vAlign w:val="center"/>
          </w:tcPr>
          <w:p w14:paraId="2B73706C" w14:textId="77777777"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11</w:t>
            </w:r>
          </w:p>
        </w:tc>
      </w:tr>
      <w:tr w:rsidR="00C930AF" w:rsidRPr="00361A82" w14:paraId="208A7105" w14:textId="77777777" w:rsidTr="00A069F0">
        <w:trPr>
          <w:cantSplit/>
          <w:jc w:val="center"/>
        </w:trPr>
        <w:tc>
          <w:tcPr>
            <w:tcW w:w="2556" w:type="dxa"/>
            <w:shd w:val="clear" w:color="auto" w:fill="0070C0"/>
            <w:vAlign w:val="center"/>
          </w:tcPr>
          <w:p w14:paraId="28F4BA38" w14:textId="77777777" w:rsidR="00C930AF" w:rsidRPr="00A069F0" w:rsidRDefault="00C930AF"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Aggregated satellite EIRP (</w:t>
            </w:r>
            <w:proofErr w:type="spellStart"/>
            <w:r w:rsidRPr="00A069F0">
              <w:rPr>
                <w:rFonts w:ascii="Arial" w:hAnsi="Arial" w:cs="Arial"/>
                <w:color w:val="FFFFFF" w:themeColor="background1"/>
                <w:sz w:val="18"/>
                <w:szCs w:val="18"/>
                <w:lang w:eastAsia="zh-CN"/>
              </w:rPr>
              <w:t>dBW</w:t>
            </w:r>
            <w:proofErr w:type="spellEnd"/>
            <w:r w:rsidRPr="00A069F0">
              <w:rPr>
                <w:rFonts w:ascii="Arial" w:hAnsi="Arial" w:cs="Arial"/>
                <w:color w:val="FFFFFF" w:themeColor="background1"/>
                <w:sz w:val="18"/>
                <w:szCs w:val="18"/>
                <w:lang w:eastAsia="zh-CN"/>
              </w:rPr>
              <w:t>)</w:t>
            </w:r>
          </w:p>
        </w:tc>
        <w:tc>
          <w:tcPr>
            <w:tcW w:w="916" w:type="dxa"/>
            <w:vAlign w:val="center"/>
          </w:tcPr>
          <w:p w14:paraId="4F98AE51" w14:textId="7E00E1A6"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4</w:t>
            </w:r>
            <w:r w:rsidR="006A2032" w:rsidRPr="00A069F0">
              <w:rPr>
                <w:rFonts w:ascii="Arial" w:hAnsi="Arial" w:cs="Arial"/>
                <w:sz w:val="16"/>
                <w:szCs w:val="16"/>
                <w:lang w:eastAsia="zh-CN"/>
              </w:rPr>
              <w:t>6.96</w:t>
            </w:r>
          </w:p>
        </w:tc>
        <w:tc>
          <w:tcPr>
            <w:tcW w:w="916" w:type="dxa"/>
            <w:vAlign w:val="center"/>
          </w:tcPr>
          <w:p w14:paraId="2F642734" w14:textId="02DD8F0D"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4</w:t>
            </w:r>
            <w:r w:rsidR="006A2032" w:rsidRPr="00A069F0">
              <w:rPr>
                <w:rFonts w:ascii="Arial" w:hAnsi="Arial" w:cs="Arial"/>
                <w:sz w:val="16"/>
                <w:szCs w:val="16"/>
                <w:lang w:eastAsia="zh-CN"/>
              </w:rPr>
              <w:t>9.96</w:t>
            </w:r>
          </w:p>
        </w:tc>
        <w:tc>
          <w:tcPr>
            <w:tcW w:w="866" w:type="dxa"/>
            <w:vAlign w:val="center"/>
          </w:tcPr>
          <w:p w14:paraId="3040BE33" w14:textId="08C58F03" w:rsidR="00C930AF" w:rsidRPr="00A069F0" w:rsidRDefault="006A2032">
            <w:pPr>
              <w:spacing w:after="0"/>
              <w:jc w:val="center"/>
              <w:rPr>
                <w:rFonts w:ascii="Arial" w:hAnsi="Arial" w:cs="Arial"/>
                <w:sz w:val="16"/>
                <w:szCs w:val="16"/>
                <w:lang w:eastAsia="zh-CN"/>
              </w:rPr>
            </w:pPr>
            <w:r w:rsidRPr="00A069F0">
              <w:rPr>
                <w:rFonts w:ascii="Arial" w:hAnsi="Arial" w:cs="Arial"/>
                <w:sz w:val="16"/>
                <w:szCs w:val="16"/>
                <w:lang w:eastAsia="zh-CN"/>
              </w:rPr>
              <w:t>52.96</w:t>
            </w:r>
          </w:p>
        </w:tc>
        <w:tc>
          <w:tcPr>
            <w:tcW w:w="816" w:type="dxa"/>
            <w:vAlign w:val="center"/>
          </w:tcPr>
          <w:p w14:paraId="3ECD68DE" w14:textId="1E0C1CCB"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5</w:t>
            </w:r>
            <w:r w:rsidR="006A2032" w:rsidRPr="00A069F0">
              <w:rPr>
                <w:rFonts w:ascii="Arial" w:hAnsi="Arial" w:cs="Arial"/>
                <w:sz w:val="16"/>
                <w:szCs w:val="16"/>
                <w:lang w:eastAsia="zh-CN"/>
              </w:rPr>
              <w:t>5.96</w:t>
            </w:r>
          </w:p>
        </w:tc>
        <w:tc>
          <w:tcPr>
            <w:tcW w:w="816" w:type="dxa"/>
            <w:vAlign w:val="center"/>
          </w:tcPr>
          <w:p w14:paraId="693CEB48" w14:textId="51B952C8" w:rsidR="00C930AF" w:rsidRPr="00A069F0" w:rsidRDefault="00C930AF">
            <w:pPr>
              <w:spacing w:after="0"/>
              <w:jc w:val="center"/>
              <w:rPr>
                <w:rFonts w:ascii="Arial" w:hAnsi="Arial" w:cs="Arial"/>
                <w:sz w:val="16"/>
                <w:szCs w:val="16"/>
                <w:lang w:eastAsia="zh-CN"/>
              </w:rPr>
            </w:pPr>
            <w:r w:rsidRPr="00A069F0">
              <w:rPr>
                <w:rFonts w:ascii="Arial" w:hAnsi="Arial" w:cs="Arial"/>
                <w:sz w:val="16"/>
                <w:szCs w:val="16"/>
                <w:lang w:eastAsia="zh-CN"/>
              </w:rPr>
              <w:t>5</w:t>
            </w:r>
            <w:r w:rsidR="006A2032" w:rsidRPr="00A069F0">
              <w:rPr>
                <w:rFonts w:ascii="Arial" w:hAnsi="Arial" w:cs="Arial"/>
                <w:sz w:val="16"/>
                <w:szCs w:val="16"/>
                <w:lang w:eastAsia="zh-CN"/>
              </w:rPr>
              <w:t>8.96</w:t>
            </w:r>
          </w:p>
        </w:tc>
        <w:tc>
          <w:tcPr>
            <w:tcW w:w="866" w:type="dxa"/>
            <w:vAlign w:val="center"/>
          </w:tcPr>
          <w:p w14:paraId="611B12CE" w14:textId="4DA99258" w:rsidR="00C930AF" w:rsidRPr="00A069F0" w:rsidRDefault="006A2032">
            <w:pPr>
              <w:spacing w:after="0"/>
              <w:jc w:val="center"/>
              <w:rPr>
                <w:rFonts w:ascii="Arial" w:hAnsi="Arial" w:cs="Arial"/>
                <w:sz w:val="16"/>
                <w:szCs w:val="16"/>
                <w:lang w:eastAsia="zh-CN"/>
              </w:rPr>
            </w:pPr>
            <w:r w:rsidRPr="00A069F0">
              <w:rPr>
                <w:rFonts w:ascii="Arial" w:hAnsi="Arial" w:cs="Arial"/>
                <w:sz w:val="16"/>
                <w:szCs w:val="16"/>
                <w:lang w:eastAsia="zh-CN"/>
              </w:rPr>
              <w:t>61.96</w:t>
            </w:r>
          </w:p>
        </w:tc>
        <w:tc>
          <w:tcPr>
            <w:tcW w:w="1032" w:type="dxa"/>
            <w:vAlign w:val="center"/>
          </w:tcPr>
          <w:p w14:paraId="66AD4705" w14:textId="7D60074B" w:rsidR="00C930AF" w:rsidRPr="00A069F0" w:rsidRDefault="006A2032">
            <w:pPr>
              <w:spacing w:after="0"/>
              <w:jc w:val="center"/>
              <w:rPr>
                <w:rFonts w:ascii="Arial" w:hAnsi="Arial" w:cs="Arial"/>
                <w:sz w:val="16"/>
                <w:szCs w:val="16"/>
                <w:lang w:eastAsia="zh-CN"/>
              </w:rPr>
            </w:pPr>
            <w:r w:rsidRPr="00A069F0">
              <w:rPr>
                <w:rFonts w:ascii="Arial" w:hAnsi="Arial" w:cs="Arial"/>
                <w:sz w:val="16"/>
                <w:szCs w:val="16"/>
                <w:lang w:eastAsia="zh-CN"/>
              </w:rPr>
              <w:t>64.96</w:t>
            </w:r>
          </w:p>
        </w:tc>
      </w:tr>
      <w:tr w:rsidR="00496741" w:rsidRPr="00361A82" w14:paraId="05C9C431" w14:textId="77777777" w:rsidTr="00A069F0">
        <w:trPr>
          <w:cantSplit/>
          <w:jc w:val="center"/>
        </w:trPr>
        <w:tc>
          <w:tcPr>
            <w:tcW w:w="2556" w:type="dxa"/>
            <w:shd w:val="clear" w:color="auto" w:fill="0070C0"/>
            <w:vAlign w:val="center"/>
          </w:tcPr>
          <w:p w14:paraId="5198F8C4" w14:textId="28A85A75" w:rsidR="00496741" w:rsidRPr="00A069F0" w:rsidRDefault="00027A13"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 xml:space="preserve">Total </w:t>
            </w:r>
            <w:r w:rsidR="00F77C02">
              <w:rPr>
                <w:rFonts w:ascii="Arial" w:hAnsi="Arial" w:cs="Arial"/>
                <w:color w:val="FFFFFF" w:themeColor="background1"/>
                <w:sz w:val="18"/>
                <w:szCs w:val="18"/>
                <w:lang w:eastAsia="zh-CN"/>
              </w:rPr>
              <w:t xml:space="preserve">required </w:t>
            </w:r>
            <w:r w:rsidRPr="00A069F0">
              <w:rPr>
                <w:rFonts w:ascii="Arial" w:hAnsi="Arial" w:cs="Arial"/>
                <w:color w:val="FFFFFF" w:themeColor="background1"/>
                <w:sz w:val="18"/>
                <w:szCs w:val="18"/>
                <w:lang w:eastAsia="zh-CN"/>
              </w:rPr>
              <w:t>power of satellite (W)</w:t>
            </w:r>
          </w:p>
        </w:tc>
        <w:tc>
          <w:tcPr>
            <w:tcW w:w="916" w:type="dxa"/>
            <w:shd w:val="clear" w:color="auto" w:fill="auto"/>
            <w:vAlign w:val="center"/>
          </w:tcPr>
          <w:p w14:paraId="748C52C3" w14:textId="7F34FADA" w:rsidR="00496741" w:rsidRPr="00A069F0" w:rsidRDefault="00027A13">
            <w:pPr>
              <w:spacing w:after="0"/>
              <w:jc w:val="center"/>
              <w:rPr>
                <w:rFonts w:ascii="Arial" w:hAnsi="Arial" w:cs="Arial"/>
                <w:sz w:val="16"/>
                <w:szCs w:val="16"/>
                <w:lang w:eastAsia="zh-CN"/>
              </w:rPr>
            </w:pPr>
            <w:r w:rsidRPr="00A069F0">
              <w:rPr>
                <w:rFonts w:ascii="Arial" w:hAnsi="Arial" w:cs="Arial"/>
                <w:sz w:val="16"/>
                <w:szCs w:val="16"/>
                <w:lang w:eastAsia="zh-CN"/>
              </w:rPr>
              <w:t>12.5</w:t>
            </w:r>
          </w:p>
        </w:tc>
        <w:tc>
          <w:tcPr>
            <w:tcW w:w="916" w:type="dxa"/>
            <w:shd w:val="clear" w:color="auto" w:fill="auto"/>
            <w:vAlign w:val="center"/>
          </w:tcPr>
          <w:p w14:paraId="465001B2" w14:textId="14662C97" w:rsidR="00496741" w:rsidRPr="00A069F0" w:rsidRDefault="00027A13">
            <w:pPr>
              <w:spacing w:after="0"/>
              <w:jc w:val="center"/>
              <w:rPr>
                <w:rFonts w:ascii="Arial" w:hAnsi="Arial" w:cs="Arial"/>
                <w:sz w:val="16"/>
                <w:szCs w:val="16"/>
                <w:lang w:eastAsia="zh-CN"/>
              </w:rPr>
            </w:pPr>
            <w:r w:rsidRPr="00A069F0">
              <w:rPr>
                <w:rFonts w:ascii="Arial" w:hAnsi="Arial" w:cs="Arial"/>
                <w:sz w:val="16"/>
                <w:szCs w:val="16"/>
                <w:lang w:eastAsia="zh-CN"/>
              </w:rPr>
              <w:t>25</w:t>
            </w:r>
          </w:p>
        </w:tc>
        <w:tc>
          <w:tcPr>
            <w:tcW w:w="866" w:type="dxa"/>
            <w:shd w:val="clear" w:color="auto" w:fill="auto"/>
            <w:vAlign w:val="center"/>
          </w:tcPr>
          <w:p w14:paraId="065DD113" w14:textId="4A68D514" w:rsidR="00496741" w:rsidRPr="00A069F0" w:rsidDel="006A2032" w:rsidRDefault="00027A13">
            <w:pPr>
              <w:spacing w:after="0"/>
              <w:jc w:val="center"/>
              <w:rPr>
                <w:rFonts w:ascii="Arial" w:hAnsi="Arial" w:cs="Arial"/>
                <w:sz w:val="16"/>
                <w:szCs w:val="16"/>
                <w:lang w:eastAsia="zh-CN"/>
              </w:rPr>
            </w:pPr>
            <w:r w:rsidRPr="00A069F0">
              <w:rPr>
                <w:rFonts w:ascii="Arial" w:hAnsi="Arial" w:cs="Arial"/>
                <w:sz w:val="16"/>
                <w:szCs w:val="16"/>
                <w:lang w:eastAsia="zh-CN"/>
              </w:rPr>
              <w:t>50</w:t>
            </w:r>
          </w:p>
        </w:tc>
        <w:tc>
          <w:tcPr>
            <w:tcW w:w="816" w:type="dxa"/>
            <w:shd w:val="clear" w:color="auto" w:fill="auto"/>
            <w:vAlign w:val="center"/>
          </w:tcPr>
          <w:p w14:paraId="582A7D59" w14:textId="5698E8DD" w:rsidR="00496741" w:rsidRPr="00A069F0" w:rsidRDefault="00027A13">
            <w:pPr>
              <w:spacing w:after="0"/>
              <w:jc w:val="center"/>
              <w:rPr>
                <w:rFonts w:ascii="Arial" w:hAnsi="Arial" w:cs="Arial"/>
                <w:sz w:val="16"/>
                <w:szCs w:val="16"/>
                <w:lang w:eastAsia="zh-CN"/>
              </w:rPr>
            </w:pPr>
            <w:r w:rsidRPr="00A069F0">
              <w:rPr>
                <w:rFonts w:ascii="Arial" w:hAnsi="Arial" w:cs="Arial"/>
                <w:sz w:val="16"/>
                <w:szCs w:val="16"/>
                <w:lang w:eastAsia="zh-CN"/>
              </w:rPr>
              <w:t>100</w:t>
            </w:r>
          </w:p>
        </w:tc>
        <w:tc>
          <w:tcPr>
            <w:tcW w:w="816" w:type="dxa"/>
            <w:shd w:val="clear" w:color="auto" w:fill="auto"/>
            <w:vAlign w:val="center"/>
          </w:tcPr>
          <w:p w14:paraId="7117A90E" w14:textId="2DEA029B" w:rsidR="00496741" w:rsidRPr="00A069F0" w:rsidRDefault="00027A13">
            <w:pPr>
              <w:spacing w:after="0"/>
              <w:jc w:val="center"/>
              <w:rPr>
                <w:rFonts w:ascii="Arial" w:hAnsi="Arial" w:cs="Arial"/>
                <w:sz w:val="16"/>
                <w:szCs w:val="16"/>
                <w:lang w:eastAsia="zh-CN"/>
              </w:rPr>
            </w:pPr>
            <w:r w:rsidRPr="00A069F0">
              <w:rPr>
                <w:rFonts w:ascii="Arial" w:hAnsi="Arial" w:cs="Arial"/>
                <w:sz w:val="16"/>
                <w:szCs w:val="16"/>
                <w:lang w:eastAsia="zh-CN"/>
              </w:rPr>
              <w:t>200</w:t>
            </w:r>
          </w:p>
        </w:tc>
        <w:tc>
          <w:tcPr>
            <w:tcW w:w="866" w:type="dxa"/>
            <w:shd w:val="clear" w:color="auto" w:fill="auto"/>
            <w:vAlign w:val="center"/>
          </w:tcPr>
          <w:p w14:paraId="33BD633D" w14:textId="248C28CF" w:rsidR="00496741" w:rsidRPr="00A069F0" w:rsidDel="006A2032" w:rsidRDefault="00027A13">
            <w:pPr>
              <w:spacing w:after="0"/>
              <w:jc w:val="center"/>
              <w:rPr>
                <w:rFonts w:ascii="Arial" w:hAnsi="Arial" w:cs="Arial"/>
                <w:sz w:val="16"/>
                <w:szCs w:val="16"/>
                <w:lang w:eastAsia="zh-CN"/>
              </w:rPr>
            </w:pPr>
            <w:r w:rsidRPr="00A069F0">
              <w:rPr>
                <w:rFonts w:ascii="Arial" w:hAnsi="Arial" w:cs="Arial"/>
                <w:sz w:val="16"/>
                <w:szCs w:val="16"/>
                <w:lang w:eastAsia="zh-CN"/>
              </w:rPr>
              <w:t>400</w:t>
            </w:r>
          </w:p>
        </w:tc>
        <w:tc>
          <w:tcPr>
            <w:tcW w:w="1032" w:type="dxa"/>
            <w:shd w:val="clear" w:color="auto" w:fill="auto"/>
            <w:vAlign w:val="center"/>
          </w:tcPr>
          <w:p w14:paraId="0394FD65" w14:textId="0B454587" w:rsidR="00496741" w:rsidRPr="00A069F0" w:rsidRDefault="00027A13">
            <w:pPr>
              <w:spacing w:after="0"/>
              <w:jc w:val="center"/>
              <w:rPr>
                <w:rFonts w:ascii="Arial" w:hAnsi="Arial" w:cs="Arial"/>
                <w:sz w:val="16"/>
                <w:szCs w:val="16"/>
                <w:lang w:eastAsia="zh-CN"/>
              </w:rPr>
            </w:pPr>
            <w:r w:rsidRPr="00A069F0">
              <w:rPr>
                <w:rFonts w:ascii="Arial" w:hAnsi="Arial" w:cs="Arial"/>
                <w:sz w:val="16"/>
                <w:szCs w:val="16"/>
                <w:lang w:eastAsia="zh-CN"/>
              </w:rPr>
              <w:t>800</w:t>
            </w:r>
          </w:p>
        </w:tc>
      </w:tr>
      <w:tr w:rsidR="00D6722A" w:rsidRPr="00361A82" w14:paraId="7B14261A" w14:textId="77777777" w:rsidTr="00D6722A">
        <w:trPr>
          <w:cantSplit/>
          <w:jc w:val="center"/>
        </w:trPr>
        <w:tc>
          <w:tcPr>
            <w:tcW w:w="8784" w:type="dxa"/>
            <w:gridSpan w:val="8"/>
            <w:shd w:val="clear" w:color="auto" w:fill="D9D9D9" w:themeFill="background1" w:themeFillShade="D9"/>
            <w:vAlign w:val="center"/>
          </w:tcPr>
          <w:p w14:paraId="543E74D0" w14:textId="7D750DE1" w:rsidR="00D6722A" w:rsidRPr="00A069F0" w:rsidRDefault="00D6722A" w:rsidP="00D6722A">
            <w:pPr>
              <w:spacing w:after="0"/>
              <w:jc w:val="left"/>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ote1: Aggregated EIRP = Transmission Power per active beam + 10*log10</w:t>
            </w:r>
            <w:r w:rsidRPr="00551891">
              <w:rPr>
                <w:rFonts w:ascii="Arial" w:hAnsi="Arial" w:cs="Arial"/>
                <w:sz w:val="16"/>
                <w:szCs w:val="16"/>
                <w:lang w:eastAsia="zh-CN"/>
              </w:rPr>
              <w:t>(</w:t>
            </w:r>
            <m:oMath>
              <m:sSubSup>
                <m:sSubSupPr>
                  <m:ctrlPr>
                    <w:rPr>
                      <w:rFonts w:ascii="Cambria Math" w:eastAsiaTheme="minorEastAsia" w:hAnsi="Cambria Math" w:cs="Arial"/>
                      <w:i/>
                      <w:sz w:val="18"/>
                      <w:szCs w:val="18"/>
                      <w:lang w:val="en-GB" w:eastAsia="zh-CN"/>
                    </w:rPr>
                  </m:ctrlPr>
                </m:sSubSupPr>
                <m:e>
                  <m:r>
                    <w:rPr>
                      <w:rFonts w:ascii="Cambria Math" w:hAnsi="Cambria Math" w:cs="Arial"/>
                      <w:sz w:val="18"/>
                      <w:szCs w:val="18"/>
                      <w:lang w:eastAsia="zh-CN"/>
                    </w:rPr>
                    <m:t>N</m:t>
                  </m:r>
                </m:e>
                <m:sub>
                  <m:r>
                    <w:rPr>
                      <w:rFonts w:ascii="Cambria Math" w:hAnsi="Cambria Math" w:cs="Arial"/>
                      <w:sz w:val="18"/>
                      <w:szCs w:val="18"/>
                      <w:lang w:eastAsia="zh-CN"/>
                    </w:rPr>
                    <m:t>activeBeam</m:t>
                  </m:r>
                </m:sub>
                <m:sup>
                  <m:r>
                    <w:rPr>
                      <w:rFonts w:ascii="Cambria Math" w:eastAsiaTheme="minorEastAsia" w:hAnsi="Cambria Math" w:cs="Arial"/>
                      <w:sz w:val="18"/>
                      <w:szCs w:val="18"/>
                      <w:lang w:val="en-GB" w:eastAsia="zh-CN"/>
                    </w:rPr>
                    <m:t>Sat</m:t>
                  </m:r>
                </m:sup>
              </m:sSubSup>
            </m:oMath>
            <w:r>
              <w:rPr>
                <w:rFonts w:ascii="Arial" w:hAnsi="Arial" w:cs="Arial"/>
                <w:sz w:val="16"/>
                <w:szCs w:val="16"/>
                <w:lang w:eastAsia="zh-CN"/>
              </w:rPr>
              <w:t>)+35.96dBi</w:t>
            </w:r>
          </w:p>
        </w:tc>
      </w:tr>
    </w:tbl>
    <w:p w14:paraId="47EE5465" w14:textId="5D0BE0F4" w:rsidR="0095765F" w:rsidRPr="00C93AAA" w:rsidRDefault="00A169F2">
      <w:pPr>
        <w:overflowPunct w:val="0"/>
        <w:spacing w:before="120" w:line="276" w:lineRule="auto"/>
        <w:textAlignment w:val="baseline"/>
        <w:rPr>
          <w:lang w:val="en-GB" w:eastAsia="zh-CN"/>
        </w:rPr>
      </w:pPr>
      <w:r w:rsidRPr="00A305AB">
        <w:rPr>
          <w:lang w:val="en-GB" w:eastAsia="zh-CN"/>
        </w:rPr>
        <w:t>Although utilizing a large number of active beams on a satellite can reduce the revisit time of SSB/SIBs, it may significantly increase the cost and weights of satellite. As observed and discussed in section 2.1, the number of active beams and tota</w:t>
      </w:r>
      <w:r w:rsidRPr="006F654D">
        <w:rPr>
          <w:lang w:val="en-GB" w:eastAsia="zh-CN"/>
        </w:rPr>
        <w:t xml:space="preserve">l Tx power constraints should be determined considering the satellite capability. Therefore, 3GPP should at least consider the satellite assumptions that reflects the common satellite capabilities in the industry. </w:t>
      </w:r>
      <w:r w:rsidR="00D20763" w:rsidRPr="00A305AB">
        <w:rPr>
          <w:lang w:val="en-GB" w:eastAsia="zh-CN"/>
        </w:rPr>
        <w:t xml:space="preserve">In our view, </w:t>
      </w:r>
      <w:r w:rsidR="00183E29" w:rsidRPr="00A305AB">
        <w:rPr>
          <w:lang w:val="en-GB" w:eastAsia="zh-CN"/>
        </w:rPr>
        <w:t xml:space="preserve">16 is a typical number of </w:t>
      </w:r>
      <w:r w:rsidR="00702E6F" w:rsidRPr="006F654D">
        <w:rPr>
          <w:lang w:val="en-GB" w:eastAsia="zh-CN"/>
        </w:rPr>
        <w:t xml:space="preserve">active </w:t>
      </w:r>
      <w:r w:rsidR="00183E29" w:rsidRPr="006F654D">
        <w:rPr>
          <w:lang w:val="en-GB" w:eastAsia="zh-CN"/>
        </w:rPr>
        <w:t xml:space="preserve">beams </w:t>
      </w:r>
      <w:r w:rsidRPr="006F654D">
        <w:rPr>
          <w:lang w:val="en-GB" w:eastAsia="zh-CN"/>
        </w:rPr>
        <w:t xml:space="preserve">that can be equipped by a LEO satellite. </w:t>
      </w:r>
      <w:r w:rsidR="00183E29" w:rsidRPr="006F654D">
        <w:rPr>
          <w:lang w:val="en-GB" w:eastAsia="zh-CN"/>
        </w:rPr>
        <w:t xml:space="preserve">Therefore, </w:t>
      </w:r>
      <w:r w:rsidR="00012A21" w:rsidRPr="008F344C">
        <w:rPr>
          <w:lang w:val="en-GB" w:eastAsia="zh-CN"/>
        </w:rPr>
        <w:t xml:space="preserve">the number of </w:t>
      </w:r>
      <w:r w:rsidR="00702E6F" w:rsidRPr="008F344C">
        <w:rPr>
          <w:lang w:val="en-GB" w:eastAsia="zh-CN"/>
        </w:rPr>
        <w:t xml:space="preserve">active </w:t>
      </w:r>
      <w:r w:rsidR="00012A21" w:rsidRPr="008F344C">
        <w:rPr>
          <w:lang w:val="en-GB" w:eastAsia="zh-CN"/>
        </w:rPr>
        <w:t xml:space="preserve">beams </w:t>
      </w:r>
      <w:r w:rsidRPr="008F344C">
        <w:rPr>
          <w:lang w:val="en-GB" w:eastAsia="zh-CN"/>
        </w:rPr>
        <w:t xml:space="preserve">should consider </w:t>
      </w:r>
      <w:r w:rsidR="00012A21" w:rsidRPr="008F344C">
        <w:rPr>
          <w:lang w:val="en-GB" w:eastAsia="zh-CN"/>
        </w:rPr>
        <w:t xml:space="preserve">16 as a baseline for Rel-19 NTN and </w:t>
      </w:r>
      <w:r w:rsidRPr="008F344C">
        <w:rPr>
          <w:lang w:val="en-GB" w:eastAsia="zh-CN"/>
        </w:rPr>
        <w:t>other values could be further included for future proof purpose</w:t>
      </w:r>
      <w:r w:rsidR="00012A21" w:rsidRPr="00C93AAA">
        <w:rPr>
          <w:lang w:val="en-GB" w:eastAsia="zh-CN"/>
        </w:rPr>
        <w:t>.</w:t>
      </w:r>
      <w:r w:rsidR="0055212E" w:rsidRPr="00C93AAA">
        <w:rPr>
          <w:lang w:val="en-GB" w:eastAsia="zh-CN"/>
        </w:rPr>
        <w:t xml:space="preserve"> </w:t>
      </w:r>
    </w:p>
    <w:p w14:paraId="444B6E84" w14:textId="1471BE2B" w:rsidR="004156E8" w:rsidRDefault="004156E8" w:rsidP="00A069F0">
      <w:pPr>
        <w:pStyle w:val="Caption"/>
        <w:spacing w:before="120" w:line="276" w:lineRule="auto"/>
        <w:jc w:val="both"/>
        <w:rPr>
          <w:i/>
          <w:sz w:val="22"/>
          <w:lang w:val="en-GB" w:eastAsia="zh-CN"/>
        </w:rPr>
      </w:pPr>
      <w:r w:rsidRPr="000537F2">
        <w:rPr>
          <w:i/>
          <w:sz w:val="22"/>
          <w:szCs w:val="22"/>
        </w:rPr>
        <w:t xml:space="preserve">Proposal </w:t>
      </w:r>
      <w:r w:rsidR="00B21F61">
        <w:rPr>
          <w:i/>
          <w:sz w:val="22"/>
          <w:szCs w:val="22"/>
        </w:rPr>
        <w:t>12</w:t>
      </w:r>
      <w:r w:rsidRPr="000537F2">
        <w:rPr>
          <w:i/>
          <w:sz w:val="22"/>
          <w:szCs w:val="22"/>
        </w:rPr>
        <w:t>:</w:t>
      </w:r>
      <w:r w:rsidRPr="000537F2">
        <w:rPr>
          <w:i/>
          <w:sz w:val="22"/>
          <w:lang w:val="en-GB" w:eastAsia="zh-CN"/>
        </w:rPr>
        <w:t xml:space="preserve"> </w:t>
      </w:r>
      <w:r w:rsidRPr="004156E8">
        <w:rPr>
          <w:i/>
          <w:sz w:val="22"/>
          <w:lang w:val="en-GB" w:eastAsia="zh-CN"/>
        </w:rPr>
        <w:t xml:space="preserve">The number of </w:t>
      </w:r>
      <w:r w:rsidR="00702E6F">
        <w:rPr>
          <w:i/>
          <w:sz w:val="22"/>
          <w:lang w:val="en-GB" w:eastAsia="zh-CN"/>
        </w:rPr>
        <w:t>active beams</w:t>
      </w:r>
      <w:r w:rsidRPr="004156E8">
        <w:rPr>
          <w:i/>
          <w:sz w:val="22"/>
          <w:lang w:val="en-GB" w:eastAsia="zh-CN"/>
        </w:rPr>
        <w:t xml:space="preserve"> </w:t>
      </w:r>
      <w:r w:rsidR="00A169F2">
        <w:rPr>
          <w:i/>
          <w:sz w:val="22"/>
          <w:lang w:val="en-GB" w:eastAsia="zh-CN"/>
        </w:rPr>
        <w:t>is</w:t>
      </w:r>
      <w:r w:rsidRPr="004156E8">
        <w:rPr>
          <w:i/>
          <w:sz w:val="22"/>
          <w:lang w:val="en-GB" w:eastAsia="zh-CN"/>
        </w:rPr>
        <w:t xml:space="preserve"> assumed as 16 as</w:t>
      </w:r>
      <w:r w:rsidR="00D75399">
        <w:rPr>
          <w:i/>
          <w:sz w:val="22"/>
          <w:lang w:val="en-GB" w:eastAsia="zh-CN"/>
        </w:rPr>
        <w:t xml:space="preserve"> a</w:t>
      </w:r>
      <w:r w:rsidRPr="004156E8">
        <w:rPr>
          <w:i/>
          <w:sz w:val="22"/>
          <w:lang w:val="en-GB" w:eastAsia="zh-CN"/>
        </w:rPr>
        <w:t xml:space="preserve"> baseline for R</w:t>
      </w:r>
      <w:r w:rsidR="00D06711">
        <w:rPr>
          <w:i/>
          <w:sz w:val="22"/>
          <w:lang w:val="en-GB" w:eastAsia="zh-CN"/>
        </w:rPr>
        <w:t>el-</w:t>
      </w:r>
      <w:r w:rsidRPr="004156E8">
        <w:rPr>
          <w:i/>
          <w:sz w:val="22"/>
          <w:lang w:val="en-GB" w:eastAsia="zh-CN"/>
        </w:rPr>
        <w:t>19 NTN</w:t>
      </w:r>
      <w:r w:rsidR="00A169F2">
        <w:rPr>
          <w:i/>
          <w:sz w:val="22"/>
          <w:lang w:val="en-GB" w:eastAsia="zh-CN"/>
        </w:rPr>
        <w:t xml:space="preserve"> coverage enhancement</w:t>
      </w:r>
      <w:r w:rsidRPr="000537F2">
        <w:rPr>
          <w:i/>
          <w:sz w:val="22"/>
          <w:lang w:val="en-GB" w:eastAsia="zh-CN"/>
        </w:rPr>
        <w:t>.</w:t>
      </w:r>
    </w:p>
    <w:p w14:paraId="663F4C77" w14:textId="2590E2DE" w:rsidR="00426193" w:rsidRDefault="00652289" w:rsidP="00EA43AC">
      <w:pPr>
        <w:overflowPunct w:val="0"/>
        <w:spacing w:before="120" w:line="276" w:lineRule="auto"/>
        <w:textAlignment w:val="baseline"/>
        <w:rPr>
          <w:lang w:eastAsia="zh-CN"/>
        </w:rPr>
      </w:pPr>
      <w:bookmarkStart w:id="10" w:name="OLE_LINK93"/>
      <w:bookmarkStart w:id="11" w:name="OLE_LINK94"/>
      <w:r>
        <w:rPr>
          <w:szCs w:val="20"/>
          <w:lang w:val="en-GB" w:eastAsia="zh-CN"/>
        </w:rPr>
        <w:t xml:space="preserve">With respect to the total power on a satellite, as we discussed in section 2, it is clearly should not be the same value corresponding to the EIRP density defined for per beam in 38.821. Furthermore, 3GPP should </w:t>
      </w:r>
      <w:r>
        <w:rPr>
          <w:szCs w:val="20"/>
          <w:lang w:val="en-GB" w:eastAsia="zh-CN"/>
        </w:rPr>
        <w:lastRenderedPageBreak/>
        <w:t xml:space="preserve">focus on the baseline capability of satellite that could be commonly achieved by the industry. According to our understanding, 200~300W transmission power would be a good baseline in Rel-19 NTN discussion. </w:t>
      </w:r>
    </w:p>
    <w:p w14:paraId="1E25D67A" w14:textId="425C2143" w:rsidR="00315D3F" w:rsidRDefault="00315D3F" w:rsidP="00A069F0">
      <w:pPr>
        <w:pStyle w:val="Caption"/>
        <w:spacing w:before="120" w:line="276" w:lineRule="auto"/>
        <w:jc w:val="left"/>
        <w:rPr>
          <w:i/>
          <w:sz w:val="22"/>
          <w:lang w:val="en-GB" w:eastAsia="zh-CN"/>
        </w:rPr>
      </w:pPr>
      <w:r w:rsidRPr="000537F2">
        <w:rPr>
          <w:i/>
          <w:sz w:val="22"/>
          <w:szCs w:val="22"/>
        </w:rPr>
        <w:t>Proposal</w:t>
      </w:r>
      <w:r w:rsidRPr="0017636B">
        <w:rPr>
          <w:i/>
          <w:sz w:val="22"/>
          <w:szCs w:val="22"/>
        </w:rPr>
        <w:t xml:space="preserve"> </w:t>
      </w:r>
      <w:r w:rsidR="00B21F61">
        <w:rPr>
          <w:i/>
          <w:sz w:val="22"/>
          <w:szCs w:val="22"/>
        </w:rPr>
        <w:t>13</w:t>
      </w:r>
      <w:r w:rsidRPr="000537F2">
        <w:rPr>
          <w:i/>
          <w:sz w:val="22"/>
          <w:szCs w:val="22"/>
        </w:rPr>
        <w:t>:</w:t>
      </w:r>
      <w:r w:rsidRPr="000537F2">
        <w:rPr>
          <w:i/>
          <w:sz w:val="22"/>
          <w:lang w:val="en-GB" w:eastAsia="zh-CN"/>
        </w:rPr>
        <w:t xml:space="preserve"> </w:t>
      </w:r>
      <w:r w:rsidR="00A24042">
        <w:rPr>
          <w:i/>
          <w:sz w:val="22"/>
          <w:lang w:val="en-GB" w:eastAsia="zh-CN"/>
        </w:rPr>
        <w:t>Total T</w:t>
      </w:r>
      <w:r w:rsidRPr="00F1512A">
        <w:rPr>
          <w:i/>
          <w:sz w:val="22"/>
          <w:lang w:val="en-GB" w:eastAsia="zh-CN"/>
        </w:rPr>
        <w:t xml:space="preserve">x power for </w:t>
      </w:r>
      <w:r w:rsidR="00A24042">
        <w:rPr>
          <w:i/>
          <w:sz w:val="22"/>
          <w:lang w:val="en-GB" w:eastAsia="zh-CN"/>
        </w:rPr>
        <w:t xml:space="preserve">a </w:t>
      </w:r>
      <w:r w:rsidRPr="00F1512A">
        <w:rPr>
          <w:i/>
          <w:sz w:val="22"/>
          <w:lang w:val="en-GB" w:eastAsia="zh-CN"/>
        </w:rPr>
        <w:t xml:space="preserve">satellite </w:t>
      </w:r>
      <w:r w:rsidR="00A24042">
        <w:rPr>
          <w:i/>
          <w:sz w:val="22"/>
          <w:lang w:val="en-GB" w:eastAsia="zh-CN"/>
        </w:rPr>
        <w:t>is assume to be</w:t>
      </w:r>
      <w:r>
        <w:rPr>
          <w:i/>
          <w:sz w:val="22"/>
          <w:lang w:val="en-GB" w:eastAsia="zh-CN"/>
        </w:rPr>
        <w:t xml:space="preserve"> 200W</w:t>
      </w:r>
      <w:r w:rsidR="00652289">
        <w:rPr>
          <w:i/>
          <w:sz w:val="22"/>
          <w:lang w:val="en-GB" w:eastAsia="zh-CN"/>
        </w:rPr>
        <w:t>~300W</w:t>
      </w:r>
      <w:r>
        <w:rPr>
          <w:i/>
          <w:sz w:val="22"/>
          <w:lang w:val="en-GB" w:eastAsia="zh-CN"/>
        </w:rPr>
        <w:t xml:space="preserve"> as a baseline for Rel-19 NTN.</w:t>
      </w:r>
    </w:p>
    <w:p w14:paraId="5EDD02F5" w14:textId="0A27F831" w:rsidR="004C7B3E" w:rsidRDefault="004C7B3E">
      <w:pPr>
        <w:overflowPunct w:val="0"/>
        <w:spacing w:before="120" w:line="276" w:lineRule="auto"/>
        <w:textAlignment w:val="baseline"/>
        <w:rPr>
          <w:lang w:eastAsia="zh-CN"/>
        </w:rPr>
      </w:pPr>
      <w:r>
        <w:rPr>
          <w:szCs w:val="20"/>
          <w:lang w:val="en-GB" w:eastAsia="zh-CN"/>
        </w:rPr>
        <w:t xml:space="preserve">The centre of beam </w:t>
      </w:r>
      <w:r w:rsidR="00F608F8">
        <w:rPr>
          <w:szCs w:val="20"/>
          <w:lang w:val="en-GB" w:eastAsia="zh-CN"/>
        </w:rPr>
        <w:t>can be</w:t>
      </w:r>
      <w:r>
        <w:rPr>
          <w:szCs w:val="20"/>
          <w:lang w:val="en-GB" w:eastAsia="zh-CN"/>
        </w:rPr>
        <w:t xml:space="preserve"> used to cover the edge area when calculating the edge link budget. </w:t>
      </w:r>
      <w:r w:rsidR="00F608F8">
        <w:rPr>
          <w:szCs w:val="20"/>
          <w:lang w:val="en-GB" w:eastAsia="zh-CN"/>
        </w:rPr>
        <w:t>T</w:t>
      </w:r>
      <w:r>
        <w:rPr>
          <w:rFonts w:hint="eastAsia"/>
          <w:szCs w:val="20"/>
          <w:lang w:val="en-GB" w:eastAsia="zh-CN"/>
        </w:rPr>
        <w:t>h</w:t>
      </w:r>
      <w:r>
        <w:rPr>
          <w:szCs w:val="20"/>
          <w:lang w:val="en-GB" w:eastAsia="zh-CN"/>
        </w:rPr>
        <w:t>ere is a main-lobe antenna gain loss between the boresight beam (directs towards satellite nadir) and edge beam (directs towards where elevation angle is 30</w:t>
      </w:r>
      <w:r w:rsidRPr="00706951">
        <w:rPr>
          <w:szCs w:val="20"/>
          <w:vertAlign w:val="superscript"/>
          <w:lang w:val="en-GB" w:eastAsia="zh-CN"/>
        </w:rPr>
        <w:t>o</w:t>
      </w:r>
      <w:r w:rsidRPr="00706951">
        <w:rPr>
          <w:szCs w:val="20"/>
          <w:lang w:val="en-GB" w:eastAsia="zh-CN"/>
        </w:rPr>
        <w:t>)</w:t>
      </w:r>
      <w:r>
        <w:rPr>
          <w:szCs w:val="20"/>
          <w:lang w:val="en-GB" w:eastAsia="zh-CN"/>
        </w:rPr>
        <w:t xml:space="preserve">, due to the characteristic of </w:t>
      </w:r>
      <w:r w:rsidR="00F608F8">
        <w:rPr>
          <w:szCs w:val="20"/>
          <w:lang w:val="en-GB" w:eastAsia="zh-CN"/>
        </w:rPr>
        <w:t>phased</w:t>
      </w:r>
      <w:r>
        <w:rPr>
          <w:szCs w:val="20"/>
          <w:lang w:val="en-GB" w:eastAsia="zh-CN"/>
        </w:rPr>
        <w:t xml:space="preserve"> array antenna. </w:t>
      </w:r>
      <w:r w:rsidR="003400C1">
        <w:rPr>
          <w:szCs w:val="20"/>
          <w:lang w:val="en-GB" w:eastAsia="zh-CN"/>
        </w:rPr>
        <w:t xml:space="preserve">In detail, the element factor, i.e., </w:t>
      </w:r>
      <m:oMath>
        <m:r>
          <w:rPr>
            <w:rFonts w:ascii="Cambria Math" w:hAnsi="Cambria Math"/>
            <w:lang w:eastAsia="zh-CN"/>
          </w:rPr>
          <m:t>A(</m:t>
        </m:r>
        <m:r>
          <m:rPr>
            <m:sty m:val="p"/>
          </m:rPr>
          <w:rPr>
            <w:rFonts w:ascii="Cambria Math" w:hAnsi="Cambria Math"/>
            <w:lang w:eastAsia="zh-CN"/>
          </w:rPr>
          <m:t>θ,φ</m:t>
        </m:r>
        <m:r>
          <w:rPr>
            <w:rFonts w:ascii="Cambria Math" w:hAnsi="Cambria Math"/>
            <w:lang w:eastAsia="zh-CN"/>
          </w:rPr>
          <m:t>)</m:t>
        </m:r>
      </m:oMath>
      <w:r w:rsidR="003400C1">
        <w:rPr>
          <w:rFonts w:hint="eastAsia"/>
          <w:lang w:eastAsia="zh-CN"/>
        </w:rPr>
        <w:t>,</w:t>
      </w:r>
      <w:r w:rsidR="003400C1">
        <w:rPr>
          <w:szCs w:val="20"/>
          <w:lang w:val="en-GB" w:eastAsia="zh-CN"/>
        </w:rPr>
        <w:t xml:space="preserve"> that defined in TR38.901 </w:t>
      </w:r>
      <w:r w:rsidR="003400C1">
        <w:rPr>
          <w:szCs w:val="20"/>
          <w:lang w:val="en-GB" w:eastAsia="zh-CN"/>
        </w:rPr>
        <w:fldChar w:fldCharType="begin"/>
      </w:r>
      <w:r w:rsidR="003400C1">
        <w:rPr>
          <w:szCs w:val="20"/>
          <w:lang w:val="en-GB" w:eastAsia="zh-CN"/>
        </w:rPr>
        <w:instrText xml:space="preserve"> REF _Ref157106476 \n \h </w:instrText>
      </w:r>
      <w:r w:rsidR="003400C1">
        <w:rPr>
          <w:szCs w:val="20"/>
          <w:lang w:val="en-GB" w:eastAsia="zh-CN"/>
        </w:rPr>
      </w:r>
      <w:r w:rsidR="003400C1">
        <w:rPr>
          <w:szCs w:val="20"/>
          <w:lang w:val="en-GB" w:eastAsia="zh-CN"/>
        </w:rPr>
        <w:fldChar w:fldCharType="separate"/>
      </w:r>
      <w:r w:rsidR="00EA43AC">
        <w:rPr>
          <w:szCs w:val="20"/>
          <w:lang w:val="en-GB" w:eastAsia="zh-CN"/>
        </w:rPr>
        <w:t>[9]</w:t>
      </w:r>
      <w:r w:rsidR="003400C1">
        <w:rPr>
          <w:szCs w:val="20"/>
          <w:lang w:val="en-GB" w:eastAsia="zh-CN"/>
        </w:rPr>
        <w:fldChar w:fldCharType="end"/>
      </w:r>
      <w:r w:rsidR="003400C1">
        <w:rPr>
          <w:szCs w:val="20"/>
          <w:lang w:val="en-GB" w:eastAsia="zh-CN"/>
        </w:rPr>
        <w:t xml:space="preserve"> has a 3dB beam-width of 65</w:t>
      </w:r>
      <w:r w:rsidR="003400C1" w:rsidRPr="00706951">
        <w:rPr>
          <w:szCs w:val="20"/>
          <w:vertAlign w:val="superscript"/>
          <w:lang w:val="en-GB" w:eastAsia="zh-CN"/>
        </w:rPr>
        <w:t>o</w:t>
      </w:r>
      <w:r w:rsidR="003400C1">
        <w:rPr>
          <w:szCs w:val="20"/>
          <w:lang w:val="en-GB" w:eastAsia="zh-CN"/>
        </w:rPr>
        <w:t xml:space="preserve"> in both the vertical cut and the horizontal cut. Such defined element power pattern results in steep beam gain loss once the target beam direction reaches beyond 32.5</w:t>
      </w:r>
      <w:r w:rsidR="003400C1" w:rsidRPr="00CB6767">
        <w:rPr>
          <w:szCs w:val="20"/>
          <w:vertAlign w:val="superscript"/>
          <w:lang w:val="en-GB" w:eastAsia="zh-CN"/>
        </w:rPr>
        <w:t>o</w:t>
      </w:r>
      <w:r w:rsidR="003400C1">
        <w:rPr>
          <w:szCs w:val="20"/>
          <w:lang w:val="en-GB" w:eastAsia="zh-CN"/>
        </w:rPr>
        <w:t>. While, for a 30</w:t>
      </w:r>
      <w:r w:rsidR="003400C1" w:rsidRPr="00706951">
        <w:rPr>
          <w:szCs w:val="20"/>
          <w:vertAlign w:val="superscript"/>
          <w:lang w:val="en-GB" w:eastAsia="zh-CN"/>
        </w:rPr>
        <w:t>o</w:t>
      </w:r>
      <w:r w:rsidR="003400C1">
        <w:rPr>
          <w:szCs w:val="20"/>
          <w:lang w:val="en-GB" w:eastAsia="zh-CN"/>
        </w:rPr>
        <w:t xml:space="preserve"> elevation angle, a two-way beam-steering angle range of 105</w:t>
      </w:r>
      <w:r w:rsidR="003400C1" w:rsidRPr="00706951">
        <w:rPr>
          <w:szCs w:val="20"/>
          <w:vertAlign w:val="superscript"/>
          <w:lang w:val="en-GB" w:eastAsia="zh-CN"/>
        </w:rPr>
        <w:t>o</w:t>
      </w:r>
      <w:r w:rsidR="003400C1">
        <w:rPr>
          <w:szCs w:val="20"/>
          <w:vertAlign w:val="superscript"/>
          <w:lang w:val="en-GB" w:eastAsia="zh-CN"/>
        </w:rPr>
        <w:t xml:space="preserve"> </w:t>
      </w:r>
      <w:r w:rsidR="003400C1">
        <w:rPr>
          <w:szCs w:val="20"/>
          <w:lang w:val="en-GB" w:eastAsia="zh-CN"/>
        </w:rPr>
        <w:t>is expected for satellite phased array. As a consequence, 7.5dB scan loss is observed between the maximum Tx antenna gain between beam directions towards the satellite nadir and the edge of coverage area</w:t>
      </w:r>
      <w:r>
        <w:rPr>
          <w:szCs w:val="20"/>
          <w:lang w:val="en-GB" w:eastAsia="zh-CN"/>
        </w:rPr>
        <w:t xml:space="preserve">, as shown in Figure </w:t>
      </w:r>
      <w:r>
        <w:rPr>
          <w:szCs w:val="20"/>
          <w:lang w:val="en-GB" w:eastAsia="zh-CN"/>
        </w:rPr>
        <w:fldChar w:fldCharType="begin"/>
      </w:r>
      <w:r>
        <w:rPr>
          <w:szCs w:val="20"/>
          <w:lang w:val="en-GB" w:eastAsia="zh-CN"/>
        </w:rPr>
        <w:instrText xml:space="preserve"> REF _Ref157154819 \h </w:instrText>
      </w:r>
      <w:r>
        <w:rPr>
          <w:szCs w:val="20"/>
          <w:lang w:val="en-GB" w:eastAsia="zh-CN"/>
        </w:rPr>
      </w:r>
      <w:r>
        <w:rPr>
          <w:szCs w:val="20"/>
          <w:lang w:val="en-GB" w:eastAsia="zh-CN"/>
        </w:rPr>
        <w:fldChar w:fldCharType="separate"/>
      </w:r>
      <w:r w:rsidR="00EA43AC">
        <w:rPr>
          <w:noProof/>
        </w:rPr>
        <w:t>5</w:t>
      </w:r>
      <w:r>
        <w:rPr>
          <w:szCs w:val="20"/>
          <w:lang w:val="en-GB" w:eastAsia="zh-CN"/>
        </w:rPr>
        <w:fldChar w:fldCharType="end"/>
      </w:r>
      <w:r>
        <w:rPr>
          <w:szCs w:val="20"/>
          <w:lang w:val="en-GB" w:eastAsia="zh-CN"/>
        </w:rPr>
        <w:t>.</w:t>
      </w:r>
    </w:p>
    <w:p w14:paraId="3086480A" w14:textId="6D1F5C1C" w:rsidR="004C7B3E" w:rsidRPr="00706951" w:rsidRDefault="004C7B3E">
      <w:pPr>
        <w:overflowPunct w:val="0"/>
        <w:spacing w:before="120" w:line="276" w:lineRule="auto"/>
        <w:textAlignment w:val="baseline"/>
        <w:rPr>
          <w:b/>
          <w:i/>
          <w:szCs w:val="20"/>
          <w:lang w:val="en-GB" w:eastAsia="zh-CN"/>
        </w:rPr>
      </w:pPr>
      <w:r w:rsidRPr="00706951">
        <w:rPr>
          <w:b/>
          <w:i/>
          <w:lang w:eastAsia="zh-CN"/>
        </w:rPr>
        <w:t xml:space="preserve">Observation </w:t>
      </w:r>
      <w:r w:rsidR="00B21F61">
        <w:rPr>
          <w:b/>
          <w:i/>
          <w:lang w:eastAsia="zh-CN"/>
        </w:rPr>
        <w:t>11</w:t>
      </w:r>
      <w:r w:rsidRPr="00706951">
        <w:rPr>
          <w:b/>
          <w:i/>
          <w:lang w:eastAsia="zh-CN"/>
        </w:rPr>
        <w:t xml:space="preserve">: </w:t>
      </w:r>
      <w:r>
        <w:rPr>
          <w:b/>
          <w:i/>
          <w:lang w:eastAsia="zh-CN"/>
        </w:rPr>
        <w:t xml:space="preserve">With the element factor modeled in TR38.901, </w:t>
      </w:r>
      <w:r w:rsidR="00747AB2">
        <w:rPr>
          <w:b/>
          <w:i/>
          <w:lang w:eastAsia="zh-CN"/>
        </w:rPr>
        <w:t xml:space="preserve">in phased array antenna </w:t>
      </w:r>
      <w:r>
        <w:rPr>
          <w:b/>
          <w:i/>
          <w:lang w:eastAsia="zh-CN"/>
        </w:rPr>
        <w:t xml:space="preserve">an additional beam steering loss of 7.5dB is </w:t>
      </w:r>
      <w:r w:rsidR="00747AB2">
        <w:rPr>
          <w:b/>
          <w:i/>
          <w:lang w:eastAsia="zh-CN"/>
        </w:rPr>
        <w:t>considered</w:t>
      </w:r>
      <w:r>
        <w:rPr>
          <w:b/>
          <w:i/>
          <w:lang w:eastAsia="zh-CN"/>
        </w:rPr>
        <w:t xml:space="preserve"> for </w:t>
      </w:r>
      <w:r w:rsidR="00747AB2">
        <w:rPr>
          <w:b/>
          <w:i/>
          <w:lang w:eastAsia="zh-CN"/>
        </w:rPr>
        <w:t xml:space="preserve">edge of a satellite corresponding to elevation angle of 30 </w:t>
      </w:r>
      <w:r w:rsidR="00150F4D">
        <w:rPr>
          <w:b/>
          <w:i/>
          <w:lang w:eastAsia="zh-CN"/>
        </w:rPr>
        <w:t>degrees</w:t>
      </w:r>
      <w:r w:rsidR="00747AB2">
        <w:rPr>
          <w:b/>
          <w:i/>
          <w:lang w:eastAsia="zh-CN"/>
        </w:rPr>
        <w:t>.</w:t>
      </w:r>
    </w:p>
    <w:p w14:paraId="7290B3FC" w14:textId="671D9DD9" w:rsidR="004C7B3E" w:rsidRDefault="00536835" w:rsidP="004C7B3E">
      <w:pPr>
        <w:pStyle w:val="Caption"/>
      </w:pPr>
      <w:r w:rsidRPr="009B5FC8">
        <w:rPr>
          <w:noProof/>
          <w:lang w:eastAsia="zh-CN"/>
        </w:rPr>
        <w:drawing>
          <wp:inline distT="0" distB="0" distL="0" distR="0" wp14:anchorId="688EAD0D" wp14:editId="4491CDA6">
            <wp:extent cx="3578400" cy="2088000"/>
            <wp:effectExtent l="0" t="0" r="3175"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78400" cy="2088000"/>
                    </a:xfrm>
                    <a:prstGeom prst="rect">
                      <a:avLst/>
                    </a:prstGeom>
                    <a:noFill/>
                    <a:ln>
                      <a:noFill/>
                    </a:ln>
                  </pic:spPr>
                </pic:pic>
              </a:graphicData>
            </a:graphic>
          </wp:inline>
        </w:drawing>
      </w:r>
    </w:p>
    <w:p w14:paraId="3455C38F" w14:textId="763D7B73" w:rsidR="004C7B3E" w:rsidRDefault="004C7B3E" w:rsidP="004C7B3E">
      <w:pPr>
        <w:pStyle w:val="Caption"/>
        <w:rPr>
          <w:lang w:val="en-GB" w:eastAsia="zh-CN"/>
        </w:rPr>
      </w:pPr>
      <w:r>
        <w:t xml:space="preserve">Figure </w:t>
      </w:r>
      <w:bookmarkStart w:id="12" w:name="_Ref157154819"/>
      <w:r>
        <w:fldChar w:fldCharType="begin"/>
      </w:r>
      <w:r>
        <w:instrText xml:space="preserve"> SEQ Figure \* ARABIC </w:instrText>
      </w:r>
      <w:r>
        <w:fldChar w:fldCharType="separate"/>
      </w:r>
      <w:r w:rsidR="00EA43AC">
        <w:rPr>
          <w:noProof/>
        </w:rPr>
        <w:t>5</w:t>
      </w:r>
      <w:r>
        <w:fldChar w:fldCharType="end"/>
      </w:r>
      <w:bookmarkEnd w:id="12"/>
      <w:r>
        <w:t xml:space="preserve"> </w:t>
      </w:r>
      <w:r>
        <w:rPr>
          <w:lang w:val="en-GB" w:eastAsia="zh-CN"/>
        </w:rPr>
        <w:t>Antenna gain loss of 7.5dB between edge beam and nadir beam.</w:t>
      </w:r>
    </w:p>
    <w:p w14:paraId="6BC235E2" w14:textId="2FB5E104" w:rsidR="00A33B1F" w:rsidRDefault="00216827">
      <w:pPr>
        <w:overflowPunct w:val="0"/>
        <w:spacing w:before="120" w:line="276" w:lineRule="auto"/>
        <w:textAlignment w:val="baseline"/>
        <w:rPr>
          <w:lang w:eastAsia="zh-CN"/>
        </w:rPr>
      </w:pPr>
      <w:r>
        <w:rPr>
          <w:szCs w:val="20"/>
          <w:lang w:val="en-GB" w:eastAsia="zh-CN"/>
        </w:rPr>
        <w:t>W</w:t>
      </w:r>
      <w:r w:rsidR="003D1617">
        <w:rPr>
          <w:szCs w:val="20"/>
          <w:lang w:val="en-GB" w:eastAsia="zh-CN"/>
        </w:rPr>
        <w:t xml:space="preserve">ith the additional loss of </w:t>
      </w:r>
      <w:r w:rsidR="004C7B3E">
        <w:rPr>
          <w:szCs w:val="20"/>
          <w:lang w:val="en-GB" w:eastAsia="zh-CN"/>
        </w:rPr>
        <w:t>7.5</w:t>
      </w:r>
      <w:r w:rsidR="003D1617">
        <w:rPr>
          <w:szCs w:val="20"/>
          <w:lang w:val="en-GB" w:eastAsia="zh-CN"/>
        </w:rPr>
        <w:t xml:space="preserve">dB considered, </w:t>
      </w:r>
      <w:r w:rsidR="00ED524C">
        <w:rPr>
          <w:szCs w:val="20"/>
          <w:lang w:val="en-GB" w:eastAsia="zh-CN"/>
        </w:rPr>
        <w:t>4.</w:t>
      </w:r>
      <w:r w:rsidR="0031320D">
        <w:rPr>
          <w:szCs w:val="20"/>
          <w:lang w:val="en-GB" w:eastAsia="zh-CN"/>
        </w:rPr>
        <w:t>6 dB SNR margin are observed @ 5MHz bandwidth</w:t>
      </w:r>
      <w:r w:rsidR="004C7B3E">
        <w:rPr>
          <w:szCs w:val="20"/>
          <w:lang w:val="en-GB" w:eastAsia="zh-CN"/>
        </w:rPr>
        <w:t xml:space="preserve">, where the coverage gap is calculated as </w:t>
      </w:r>
      <m:oMath>
        <m:r>
          <m:rPr>
            <m:sty m:val="p"/>
          </m:rPr>
          <w:rPr>
            <w:rFonts w:ascii="Cambria Math" w:hAnsi="Cambria Math"/>
            <w:szCs w:val="20"/>
            <w:lang w:val="en-GB" w:eastAsia="zh-CN"/>
          </w:rPr>
          <m:t>Gap=SINR-CNR</m:t>
        </m:r>
      </m:oMath>
      <w:r w:rsidR="004C7B3E">
        <w:rPr>
          <w:szCs w:val="20"/>
          <w:lang w:val="en-GB" w:eastAsia="zh-CN"/>
        </w:rPr>
        <w:t>.</w:t>
      </w:r>
      <w:r w:rsidR="00436030">
        <w:rPr>
          <w:szCs w:val="20"/>
          <w:lang w:val="en-GB" w:eastAsia="zh-CN"/>
        </w:rPr>
        <w:t xml:space="preserve"> Therefore, the link budget meets the requirement </w:t>
      </w:r>
      <w:r w:rsidR="00943888">
        <w:rPr>
          <w:szCs w:val="20"/>
          <w:lang w:val="en-GB" w:eastAsia="zh-CN"/>
        </w:rPr>
        <w:t>for Msg3 PDSCH</w:t>
      </w:r>
      <w:r w:rsidR="00894566">
        <w:rPr>
          <w:szCs w:val="20"/>
          <w:lang w:val="en-GB" w:eastAsia="zh-CN"/>
        </w:rPr>
        <w:t xml:space="preserve"> evaluated </w:t>
      </w:r>
      <w:r w:rsidR="00436030">
        <w:rPr>
          <w:szCs w:val="20"/>
          <w:lang w:val="en-GB" w:eastAsia="zh-CN"/>
        </w:rPr>
        <w:t xml:space="preserve">in Table </w:t>
      </w:r>
      <w:r w:rsidR="00ED524C">
        <w:rPr>
          <w:szCs w:val="20"/>
          <w:lang w:val="en-GB" w:eastAsia="zh-CN"/>
        </w:rPr>
        <w:t>3</w:t>
      </w:r>
      <w:r w:rsidR="00436030">
        <w:rPr>
          <w:szCs w:val="20"/>
          <w:lang w:val="en-GB" w:eastAsia="zh-CN"/>
        </w:rPr>
        <w:t>.</w:t>
      </w:r>
      <w:r w:rsidR="00E53278">
        <w:rPr>
          <w:szCs w:val="20"/>
          <w:lang w:val="en-GB" w:eastAsia="zh-CN"/>
        </w:rPr>
        <w:t xml:space="preserve"> </w:t>
      </w:r>
      <w:r w:rsidR="00943888">
        <w:rPr>
          <w:szCs w:val="20"/>
          <w:lang w:val="en-GB" w:eastAsia="zh-CN"/>
        </w:rPr>
        <w:t>It can be also observed according to Table 6 in section 4 that there is still large margin for other signal/channels even when 7.5dB scan loss is considered for the edge of the satellite footprint.</w:t>
      </w:r>
    </w:p>
    <w:p w14:paraId="12EDD971" w14:textId="64BF65E0" w:rsidR="005101CD" w:rsidRPr="00A069F0" w:rsidRDefault="008151A4" w:rsidP="008151A4">
      <w:pPr>
        <w:pStyle w:val="Caption"/>
        <w:rPr>
          <w:b w:val="0"/>
          <w:lang w:eastAsia="zh-CN"/>
        </w:rPr>
      </w:pPr>
      <w:bookmarkStart w:id="13" w:name="_Ref157022736"/>
      <w:r w:rsidRPr="00D979D5">
        <w:t xml:space="preserve">Table </w:t>
      </w:r>
      <w:r w:rsidR="00D127A1" w:rsidRPr="006F654D">
        <w:rPr>
          <w:noProof/>
        </w:rPr>
        <w:fldChar w:fldCharType="begin"/>
      </w:r>
      <w:r w:rsidR="00D127A1" w:rsidRPr="00D979D5">
        <w:rPr>
          <w:noProof/>
        </w:rPr>
        <w:instrText xml:space="preserve"> SEQ Table \* ARABIC </w:instrText>
      </w:r>
      <w:r w:rsidR="00D127A1" w:rsidRPr="006F654D">
        <w:rPr>
          <w:noProof/>
        </w:rPr>
        <w:fldChar w:fldCharType="separate"/>
      </w:r>
      <w:r w:rsidR="00EA43AC" w:rsidRPr="00D979D5">
        <w:rPr>
          <w:noProof/>
        </w:rPr>
        <w:t>3</w:t>
      </w:r>
      <w:r w:rsidR="00D127A1" w:rsidRPr="006F654D">
        <w:rPr>
          <w:noProof/>
        </w:rPr>
        <w:fldChar w:fldCharType="end"/>
      </w:r>
      <w:r w:rsidRPr="00D979D5">
        <w:t xml:space="preserve"> </w:t>
      </w:r>
      <w:r w:rsidR="005101CD" w:rsidRPr="00A069F0">
        <w:rPr>
          <w:lang w:eastAsia="zh-CN"/>
        </w:rPr>
        <w:t xml:space="preserve">Coverage performance </w:t>
      </w:r>
      <w:r w:rsidR="001309E1" w:rsidRPr="00A069F0">
        <w:rPr>
          <w:lang w:eastAsia="zh-CN"/>
        </w:rPr>
        <w:t xml:space="preserve">with </w:t>
      </w:r>
      <w:r w:rsidR="000C501F" w:rsidRPr="00A069F0">
        <w:rPr>
          <w:lang w:eastAsia="zh-CN"/>
        </w:rPr>
        <w:t xml:space="preserve">antenna array </w:t>
      </w:r>
      <w:r w:rsidR="001309E1" w:rsidRPr="00A069F0">
        <w:rPr>
          <w:lang w:eastAsia="zh-CN"/>
        </w:rPr>
        <w:t>configuration</w:t>
      </w:r>
      <w:bookmarkEnd w:id="13"/>
      <w:r w:rsidR="00624012" w:rsidRPr="00A069F0">
        <w:rPr>
          <w:lang w:eastAsia="zh-CN"/>
        </w:rPr>
        <w:t xml:space="preserve"> @ </w:t>
      </w:r>
      <w:r w:rsidR="00624012" w:rsidRPr="00A069F0">
        <w:rPr>
          <w:rFonts w:ascii="Arial" w:hAnsi="Arial" w:cs="Arial"/>
        </w:rPr>
        <w:t>25</w:t>
      </w:r>
      <m:oMath>
        <m:r>
          <m:rPr>
            <m:sty m:val="b"/>
          </m:rPr>
          <w:rPr>
            <w:rFonts w:ascii="Cambria Math" w:hAnsi="Cambria Math" w:cs="Arial" w:hint="eastAsia"/>
          </w:rPr>
          <m:t>×</m:t>
        </m:r>
      </m:oMath>
      <w:r w:rsidR="00624012" w:rsidRPr="00A069F0">
        <w:rPr>
          <w:rFonts w:ascii="Arial" w:hAnsi="Arial" w:cs="Arial"/>
        </w:rPr>
        <w:t>25</w:t>
      </w:r>
    </w:p>
    <w:tbl>
      <w:tblPr>
        <w:tblStyle w:val="TableGrid"/>
        <w:tblW w:w="4815" w:type="dxa"/>
        <w:jc w:val="center"/>
        <w:tblLayout w:type="fixed"/>
        <w:tblLook w:val="04A0" w:firstRow="1" w:lastRow="0" w:firstColumn="1" w:lastColumn="0" w:noHBand="0" w:noVBand="1"/>
      </w:tblPr>
      <w:tblGrid>
        <w:gridCol w:w="2689"/>
        <w:gridCol w:w="2126"/>
      </w:tblGrid>
      <w:tr w:rsidR="00AE464C" w:rsidRPr="00BD1B66" w14:paraId="00900F15" w14:textId="77777777" w:rsidTr="00ED1C9D">
        <w:trPr>
          <w:cantSplit/>
          <w:trHeight w:val="480"/>
          <w:jc w:val="center"/>
        </w:trPr>
        <w:tc>
          <w:tcPr>
            <w:tcW w:w="2689" w:type="dxa"/>
            <w:shd w:val="clear" w:color="auto" w:fill="0070C0"/>
            <w:vAlign w:val="center"/>
          </w:tcPr>
          <w:p w14:paraId="730963B1" w14:textId="6F862234" w:rsidR="00AE464C" w:rsidRPr="00A069F0" w:rsidRDefault="00AE464C" w:rsidP="00A069F0">
            <w:pPr>
              <w:spacing w:after="0"/>
              <w:jc w:val="left"/>
              <w:rPr>
                <w:rFonts w:ascii="Arial" w:hAnsi="Arial" w:cs="Arial"/>
                <w:color w:val="FFFFFF" w:themeColor="background1"/>
                <w:sz w:val="18"/>
                <w:szCs w:val="18"/>
                <w:lang w:val="en-GB" w:eastAsia="zh-CN"/>
              </w:rPr>
            </w:pPr>
            <w:r w:rsidRPr="00A069F0">
              <w:rPr>
                <w:rFonts w:ascii="Arial" w:hAnsi="Arial" w:cs="Arial"/>
                <w:color w:val="FFFFFF" w:themeColor="background1"/>
                <w:sz w:val="18"/>
                <w:szCs w:val="18"/>
                <w:lang w:eastAsia="zh-CN"/>
              </w:rPr>
              <w:t xml:space="preserve">Antenna array configuration (Row × </w:t>
            </w:r>
            <w:proofErr w:type="gramStart"/>
            <w:r w:rsidRPr="00A069F0">
              <w:rPr>
                <w:rFonts w:ascii="Arial" w:hAnsi="Arial" w:cs="Arial"/>
                <w:color w:val="FFFFFF" w:themeColor="background1"/>
                <w:sz w:val="18"/>
                <w:szCs w:val="18"/>
                <w:lang w:eastAsia="zh-CN"/>
              </w:rPr>
              <w:t>Column)</w:t>
            </w:r>
            <w:r w:rsidR="00ED1C9D" w:rsidRPr="00A069F0">
              <w:rPr>
                <w:rFonts w:ascii="Arial" w:hAnsi="Arial" w:cs="Arial"/>
                <w:color w:val="FFFFFF" w:themeColor="background1"/>
                <w:sz w:val="18"/>
                <w:szCs w:val="18"/>
                <w:vertAlign w:val="superscript"/>
                <w:lang w:eastAsia="zh-CN"/>
              </w:rPr>
              <w:t>Note</w:t>
            </w:r>
            <w:proofErr w:type="gramEnd"/>
            <w:r w:rsidR="00ED1C9D" w:rsidRPr="00A069F0">
              <w:rPr>
                <w:rFonts w:ascii="Arial" w:hAnsi="Arial" w:cs="Arial"/>
                <w:color w:val="FFFFFF" w:themeColor="background1"/>
                <w:sz w:val="18"/>
                <w:szCs w:val="18"/>
                <w:vertAlign w:val="superscript"/>
                <w:lang w:eastAsia="zh-CN"/>
              </w:rPr>
              <w:t>1</w:t>
            </w:r>
          </w:p>
        </w:tc>
        <w:tc>
          <w:tcPr>
            <w:tcW w:w="2126" w:type="dxa"/>
            <w:vAlign w:val="center"/>
          </w:tcPr>
          <w:p w14:paraId="4A426946" w14:textId="3AB9927E"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rPr>
              <w:t>625 elements (25</w:t>
            </w:r>
            <m:oMath>
              <m:r>
                <m:rPr>
                  <m:sty m:val="p"/>
                </m:rPr>
                <w:rPr>
                  <w:rFonts w:ascii="Cambria Math" w:hAnsi="Cambria Math" w:cs="Arial"/>
                  <w:sz w:val="18"/>
                  <w:szCs w:val="18"/>
                </w:rPr>
                <m:t>×</m:t>
              </m:r>
            </m:oMath>
            <w:r w:rsidRPr="00FD2542">
              <w:rPr>
                <w:rFonts w:ascii="Arial" w:hAnsi="Arial" w:cs="Arial"/>
                <w:sz w:val="18"/>
                <w:szCs w:val="18"/>
              </w:rPr>
              <w:t>25)</w:t>
            </w:r>
          </w:p>
        </w:tc>
      </w:tr>
      <w:tr w:rsidR="00AE464C" w:rsidRPr="00BD1B66" w14:paraId="302BA6E8" w14:textId="77777777" w:rsidTr="00ED1C9D">
        <w:trPr>
          <w:cantSplit/>
          <w:trHeight w:val="536"/>
          <w:jc w:val="center"/>
        </w:trPr>
        <w:tc>
          <w:tcPr>
            <w:tcW w:w="2689" w:type="dxa"/>
            <w:shd w:val="clear" w:color="auto" w:fill="0070C0"/>
            <w:vAlign w:val="center"/>
          </w:tcPr>
          <w:p w14:paraId="0F64D697" w14:textId="180F159E" w:rsidR="00AE464C" w:rsidRPr="00A069F0" w:rsidRDefault="00AE464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val="en-GB" w:eastAsia="zh-CN"/>
              </w:rPr>
              <w:t>Number of active Beam (</w:t>
            </w:r>
            <m:oMath>
              <m:sSubSup>
                <m:sSubSupPr>
                  <m:ctrlPr>
                    <w:rPr>
                      <w:rFonts w:ascii="Cambria Math" w:eastAsiaTheme="minorEastAsia" w:hAnsi="Cambria Math" w:cs="Arial"/>
                      <w:i/>
                      <w:color w:val="FFFFFF" w:themeColor="background1"/>
                      <w:sz w:val="18"/>
                      <w:szCs w:val="18"/>
                      <w:lang w:val="en-GB"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activeBeam</m:t>
                  </m:r>
                </m:sub>
                <m:sup>
                  <m:r>
                    <w:rPr>
                      <w:rFonts w:ascii="Cambria Math" w:eastAsiaTheme="minorEastAsia" w:hAnsi="Cambria Math" w:cs="Arial"/>
                      <w:color w:val="FFFFFF" w:themeColor="background1"/>
                      <w:sz w:val="18"/>
                      <w:szCs w:val="18"/>
                      <w:lang w:val="en-GB" w:eastAsia="zh-CN"/>
                    </w:rPr>
                    <m:t>Sat</m:t>
                  </m:r>
                </m:sup>
              </m:sSubSup>
              <m:r>
                <w:rPr>
                  <w:rFonts w:ascii="Cambria Math" w:eastAsiaTheme="minorEastAsia" w:hAnsi="Cambria Math" w:cs="Arial"/>
                  <w:color w:val="FFFFFF" w:themeColor="background1"/>
                  <w:sz w:val="18"/>
                  <w:szCs w:val="18"/>
                  <w:lang w:val="en-GB" w:eastAsia="zh-CN"/>
                </w:rPr>
                <m:t xml:space="preserve"> )</m:t>
              </m:r>
            </m:oMath>
          </w:p>
        </w:tc>
        <w:tc>
          <w:tcPr>
            <w:tcW w:w="2126" w:type="dxa"/>
            <w:vAlign w:val="center"/>
          </w:tcPr>
          <w:p w14:paraId="2A892810"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16</w:t>
            </w:r>
          </w:p>
        </w:tc>
      </w:tr>
      <w:tr w:rsidR="00AE464C" w:rsidRPr="00BD1B66" w14:paraId="6511DF9D" w14:textId="77777777" w:rsidTr="00ED1C9D">
        <w:trPr>
          <w:cantSplit/>
          <w:trHeight w:val="385"/>
          <w:jc w:val="center"/>
        </w:trPr>
        <w:tc>
          <w:tcPr>
            <w:tcW w:w="2689" w:type="dxa"/>
            <w:shd w:val="clear" w:color="auto" w:fill="0070C0"/>
            <w:vAlign w:val="center"/>
          </w:tcPr>
          <w:p w14:paraId="15AEDA24" w14:textId="77777777" w:rsidR="00AE464C" w:rsidRPr="00A069F0" w:rsidRDefault="00AE464C" w:rsidP="00A069F0">
            <w:pPr>
              <w:spacing w:after="0"/>
              <w:jc w:val="left"/>
              <w:rPr>
                <w:rFonts w:ascii="Arial" w:hAnsi="Arial" w:cs="Arial"/>
                <w:color w:val="FFFFFF" w:themeColor="background1"/>
                <w:sz w:val="18"/>
                <w:szCs w:val="18"/>
                <w:vertAlign w:val="superscript"/>
                <w:lang w:eastAsia="zh-CN"/>
              </w:rPr>
            </w:pPr>
            <w:r w:rsidRPr="00A069F0">
              <w:rPr>
                <w:rFonts w:ascii="Arial" w:hAnsi="Arial" w:cs="Arial"/>
                <w:color w:val="FFFFFF" w:themeColor="background1"/>
                <w:sz w:val="18"/>
                <w:szCs w:val="18"/>
                <w:lang w:eastAsia="zh-CN"/>
              </w:rPr>
              <w:t>Coverage area per active beam (km</w:t>
            </w:r>
            <w:r w:rsidRPr="00A069F0">
              <w:rPr>
                <w:rFonts w:ascii="Arial" w:hAnsi="Arial" w:cs="Arial"/>
                <w:color w:val="FFFFFF" w:themeColor="background1"/>
                <w:sz w:val="18"/>
                <w:szCs w:val="18"/>
                <w:vertAlign w:val="superscript"/>
                <w:lang w:eastAsia="zh-CN"/>
              </w:rPr>
              <w:t>2</w:t>
            </w:r>
            <w:r w:rsidRPr="00A069F0">
              <w:rPr>
                <w:rFonts w:ascii="Arial" w:hAnsi="Arial" w:cs="Arial"/>
                <w:color w:val="FFFFFF" w:themeColor="background1"/>
                <w:sz w:val="18"/>
                <w:szCs w:val="18"/>
                <w:lang w:eastAsia="zh-CN"/>
              </w:rPr>
              <w:t>)</w:t>
            </w:r>
          </w:p>
        </w:tc>
        <w:tc>
          <w:tcPr>
            <w:tcW w:w="2126" w:type="dxa"/>
          </w:tcPr>
          <w:p w14:paraId="6FF351F8"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142866</w:t>
            </w:r>
          </w:p>
        </w:tc>
      </w:tr>
      <w:tr w:rsidR="00AE464C" w:rsidRPr="00BD1B66" w14:paraId="4A98B6A5" w14:textId="77777777" w:rsidTr="00ED1C9D">
        <w:trPr>
          <w:cantSplit/>
          <w:trHeight w:val="385"/>
          <w:jc w:val="center"/>
        </w:trPr>
        <w:tc>
          <w:tcPr>
            <w:tcW w:w="2689" w:type="dxa"/>
            <w:shd w:val="clear" w:color="auto" w:fill="0070C0"/>
            <w:vAlign w:val="center"/>
          </w:tcPr>
          <w:p w14:paraId="79BC8451" w14:textId="77777777" w:rsidR="00AE464C" w:rsidRPr="00A069F0" w:rsidRDefault="00AE464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Coverage area of one beam foot print (km</w:t>
            </w:r>
            <w:r w:rsidRPr="00A069F0">
              <w:rPr>
                <w:rFonts w:ascii="Arial" w:hAnsi="Arial" w:cs="Arial"/>
                <w:color w:val="FFFFFF" w:themeColor="background1"/>
                <w:sz w:val="18"/>
                <w:szCs w:val="18"/>
                <w:vertAlign w:val="superscript"/>
                <w:lang w:eastAsia="zh-CN"/>
              </w:rPr>
              <w:t>2</w:t>
            </w:r>
            <w:r w:rsidRPr="00A069F0">
              <w:rPr>
                <w:rFonts w:ascii="Arial" w:hAnsi="Arial" w:cs="Arial"/>
                <w:color w:val="FFFFFF" w:themeColor="background1"/>
                <w:sz w:val="18"/>
                <w:szCs w:val="18"/>
                <w:lang w:eastAsia="zh-CN"/>
              </w:rPr>
              <w:t>)</w:t>
            </w:r>
          </w:p>
        </w:tc>
        <w:tc>
          <w:tcPr>
            <w:tcW w:w="2126" w:type="dxa"/>
            <w:vAlign w:val="center"/>
          </w:tcPr>
          <w:p w14:paraId="502D020C"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1379</w:t>
            </w:r>
          </w:p>
        </w:tc>
      </w:tr>
      <w:tr w:rsidR="00AE464C" w:rsidRPr="00BD1B66" w14:paraId="07203D65" w14:textId="77777777" w:rsidTr="00ED1C9D">
        <w:trPr>
          <w:cantSplit/>
          <w:trHeight w:val="470"/>
          <w:jc w:val="center"/>
        </w:trPr>
        <w:tc>
          <w:tcPr>
            <w:tcW w:w="2689" w:type="dxa"/>
            <w:shd w:val="clear" w:color="auto" w:fill="0070C0"/>
            <w:vAlign w:val="center"/>
          </w:tcPr>
          <w:p w14:paraId="5FA3A93D" w14:textId="07DB173C" w:rsidR="00AE464C" w:rsidRPr="00A069F0" w:rsidRDefault="00AE464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The number of beam footprints per active beam</w:t>
            </w:r>
            <w:r w:rsidRPr="00A069F0">
              <w:rPr>
                <w:rFonts w:ascii="Arial" w:hAnsi="Arial" w:cs="Arial" w:hint="eastAsia"/>
                <w:color w:val="FFFFFF" w:themeColor="background1"/>
                <w:sz w:val="18"/>
                <w:szCs w:val="18"/>
                <w:lang w:eastAsia="zh-CN"/>
              </w:rPr>
              <w:t>（</w:t>
            </w:r>
            <m:oMath>
              <m:sSubSup>
                <m:sSubSupPr>
                  <m:ctrlPr>
                    <w:rPr>
                      <w:rFonts w:ascii="Cambria Math" w:eastAsiaTheme="minorEastAsia" w:hAnsi="Cambria Math" w:cs="Arial"/>
                      <w:i/>
                      <w:color w:val="FFFFFF" w:themeColor="background1"/>
                      <w:sz w:val="18"/>
                      <w:szCs w:val="18"/>
                      <w:lang w:val="en-GB"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beamPos</m:t>
                  </m:r>
                </m:sub>
                <m:sup>
                  <m:r>
                    <w:rPr>
                      <w:rFonts w:ascii="Cambria Math" w:hAnsi="Cambria Math" w:cs="Arial"/>
                      <w:color w:val="FFFFFF" w:themeColor="background1"/>
                      <w:sz w:val="18"/>
                      <w:szCs w:val="18"/>
                      <w:lang w:eastAsia="zh-CN"/>
                    </w:rPr>
                    <m:t>activeBeam</m:t>
                  </m:r>
                </m:sup>
              </m:sSubSup>
            </m:oMath>
            <w:r w:rsidRPr="00A069F0">
              <w:rPr>
                <w:rFonts w:ascii="Arial" w:hAnsi="Arial" w:cs="Arial" w:hint="eastAsia"/>
                <w:color w:val="FFFFFF" w:themeColor="background1"/>
                <w:sz w:val="18"/>
                <w:szCs w:val="18"/>
                <w:lang w:eastAsia="zh-CN"/>
              </w:rPr>
              <w:t>）</w:t>
            </w:r>
          </w:p>
        </w:tc>
        <w:tc>
          <w:tcPr>
            <w:tcW w:w="2126" w:type="dxa"/>
            <w:vAlign w:val="center"/>
          </w:tcPr>
          <w:p w14:paraId="24A06613"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104</w:t>
            </w:r>
          </w:p>
        </w:tc>
      </w:tr>
      <w:tr w:rsidR="00AE464C" w:rsidRPr="00BD1B66" w14:paraId="353F79A7" w14:textId="77777777" w:rsidTr="00ED1C9D">
        <w:trPr>
          <w:cantSplit/>
          <w:trHeight w:val="235"/>
          <w:jc w:val="center"/>
        </w:trPr>
        <w:tc>
          <w:tcPr>
            <w:tcW w:w="2689" w:type="dxa"/>
            <w:shd w:val="clear" w:color="auto" w:fill="0070C0"/>
            <w:vAlign w:val="center"/>
          </w:tcPr>
          <w:p w14:paraId="7AE002E9" w14:textId="22038FCA" w:rsidR="00AE464C" w:rsidRPr="00A069F0" w:rsidRDefault="001A63ED" w:rsidP="00A069F0">
            <w:pPr>
              <w:spacing w:after="0"/>
              <w:jc w:val="left"/>
              <w:rPr>
                <w:rFonts w:ascii="Arial" w:hAnsi="Arial" w:cs="Arial"/>
                <w:color w:val="FFFFFF" w:themeColor="background1"/>
                <w:sz w:val="18"/>
                <w:szCs w:val="18"/>
                <w:lang w:eastAsia="zh-CN"/>
              </w:rPr>
            </w:pPr>
            <m:oMath>
              <m:sSub>
                <m:sSubPr>
                  <m:ctrlPr>
                    <w:rPr>
                      <w:rFonts w:ascii="Cambria Math" w:hAnsi="Cambria Math" w:cs="Arial"/>
                      <w:i/>
                      <w:color w:val="FFFFFF" w:themeColor="background1"/>
                      <w:sz w:val="18"/>
                      <w:szCs w:val="18"/>
                      <w:lang w:eastAsia="zh-CN"/>
                    </w:rPr>
                  </m:ctrlPr>
                </m:sSubPr>
                <m:e>
                  <m:r>
                    <w:rPr>
                      <w:rFonts w:ascii="Cambria Math" w:hAnsi="Cambria Math" w:cs="Arial"/>
                      <w:color w:val="FFFFFF" w:themeColor="background1"/>
                      <w:sz w:val="18"/>
                      <w:szCs w:val="18"/>
                      <w:lang w:eastAsia="zh-CN"/>
                    </w:rPr>
                    <m:t>T</m:t>
                  </m:r>
                </m:e>
                <m:sub>
                  <m:r>
                    <w:rPr>
                      <w:rFonts w:ascii="Cambria Math" w:hAnsi="Cambria Math" w:cs="Arial"/>
                      <w:color w:val="FFFFFF" w:themeColor="background1"/>
                      <w:sz w:val="18"/>
                      <w:szCs w:val="18"/>
                      <w:lang w:eastAsia="zh-CN"/>
                    </w:rPr>
                    <m:t>revisit</m:t>
                  </m:r>
                </m:sub>
              </m:sSub>
            </m:oMath>
            <w:r w:rsidR="00AE464C" w:rsidRPr="00A069F0">
              <w:rPr>
                <w:rFonts w:ascii="Arial" w:hAnsi="Arial" w:cs="Arial"/>
                <w:color w:val="FFFFFF" w:themeColor="background1"/>
                <w:sz w:val="18"/>
                <w:szCs w:val="18"/>
                <w:lang w:eastAsia="zh-CN"/>
              </w:rPr>
              <w:t xml:space="preserve"> (ms)</w:t>
            </w:r>
          </w:p>
        </w:tc>
        <w:tc>
          <w:tcPr>
            <w:tcW w:w="2126" w:type="dxa"/>
            <w:vAlign w:val="center"/>
          </w:tcPr>
          <w:p w14:paraId="7EDC9FD3"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518</w:t>
            </w:r>
          </w:p>
        </w:tc>
      </w:tr>
      <w:tr w:rsidR="00AE464C" w:rsidRPr="00BD1B66" w14:paraId="398B4EA9" w14:textId="77777777" w:rsidTr="00ED1C9D">
        <w:trPr>
          <w:cantSplit/>
          <w:trHeight w:val="235"/>
          <w:jc w:val="center"/>
        </w:trPr>
        <w:tc>
          <w:tcPr>
            <w:tcW w:w="2689" w:type="dxa"/>
            <w:shd w:val="clear" w:color="auto" w:fill="0070C0"/>
            <w:vAlign w:val="center"/>
          </w:tcPr>
          <w:p w14:paraId="5F2ADE32" w14:textId="1DB43F5C" w:rsidR="00AE464C" w:rsidRPr="00A069F0" w:rsidRDefault="00AE464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Transmission power per active beam (</w:t>
            </w:r>
            <w:proofErr w:type="spellStart"/>
            <w:r w:rsidRPr="00A069F0">
              <w:rPr>
                <w:rFonts w:ascii="Arial" w:hAnsi="Arial" w:cs="Arial"/>
                <w:color w:val="FFFFFF" w:themeColor="background1"/>
                <w:sz w:val="18"/>
                <w:szCs w:val="18"/>
                <w:lang w:eastAsia="zh-CN"/>
              </w:rPr>
              <w:t>dBW</w:t>
            </w:r>
            <w:proofErr w:type="spellEnd"/>
            <w:r w:rsidRPr="00A069F0">
              <w:rPr>
                <w:rFonts w:ascii="Arial" w:hAnsi="Arial" w:cs="Arial"/>
                <w:color w:val="FFFFFF" w:themeColor="background1"/>
                <w:sz w:val="18"/>
                <w:szCs w:val="18"/>
                <w:lang w:eastAsia="zh-CN"/>
              </w:rPr>
              <w:t>)</w:t>
            </w:r>
          </w:p>
        </w:tc>
        <w:tc>
          <w:tcPr>
            <w:tcW w:w="2126" w:type="dxa"/>
            <w:vAlign w:val="center"/>
          </w:tcPr>
          <w:p w14:paraId="0A9B1EE6"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11</w:t>
            </w:r>
          </w:p>
        </w:tc>
      </w:tr>
      <w:tr w:rsidR="00AE464C" w:rsidRPr="00BD1B66" w14:paraId="76712A26" w14:textId="77777777" w:rsidTr="00ED1C9D">
        <w:trPr>
          <w:cantSplit/>
          <w:trHeight w:val="197"/>
          <w:jc w:val="center"/>
        </w:trPr>
        <w:tc>
          <w:tcPr>
            <w:tcW w:w="2689" w:type="dxa"/>
            <w:shd w:val="clear" w:color="auto" w:fill="0070C0"/>
            <w:vAlign w:val="center"/>
          </w:tcPr>
          <w:p w14:paraId="305582A3" w14:textId="77777777" w:rsidR="00AE464C" w:rsidRPr="00A069F0" w:rsidRDefault="00AE464C"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lastRenderedPageBreak/>
              <w:t>Aggregated satellite EIRP (</w:t>
            </w:r>
            <w:proofErr w:type="spellStart"/>
            <w:r w:rsidRPr="00A069F0">
              <w:rPr>
                <w:rFonts w:ascii="Arial" w:hAnsi="Arial" w:cs="Arial"/>
                <w:color w:val="FFFFFF" w:themeColor="background1"/>
                <w:sz w:val="18"/>
                <w:szCs w:val="18"/>
                <w:lang w:eastAsia="zh-CN"/>
              </w:rPr>
              <w:t>dBW</w:t>
            </w:r>
            <w:proofErr w:type="spellEnd"/>
            <w:r w:rsidRPr="00A069F0">
              <w:rPr>
                <w:rFonts w:ascii="Arial" w:hAnsi="Arial" w:cs="Arial"/>
                <w:color w:val="FFFFFF" w:themeColor="background1"/>
                <w:sz w:val="18"/>
                <w:szCs w:val="18"/>
                <w:lang w:eastAsia="zh-CN"/>
              </w:rPr>
              <w:t>)</w:t>
            </w:r>
          </w:p>
        </w:tc>
        <w:tc>
          <w:tcPr>
            <w:tcW w:w="2126" w:type="dxa"/>
            <w:vAlign w:val="center"/>
          </w:tcPr>
          <w:p w14:paraId="5B816781" w14:textId="77777777" w:rsidR="00AE464C" w:rsidRPr="00FD2542"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58.96</w:t>
            </w:r>
          </w:p>
        </w:tc>
      </w:tr>
      <w:tr w:rsidR="00AE464C" w:rsidRPr="00BD1B66" w14:paraId="00A6F78D" w14:textId="77777777" w:rsidTr="00A069F0">
        <w:trPr>
          <w:cantSplit/>
          <w:trHeight w:val="197"/>
          <w:jc w:val="center"/>
        </w:trPr>
        <w:tc>
          <w:tcPr>
            <w:tcW w:w="2689" w:type="dxa"/>
            <w:tcBorders>
              <w:bottom w:val="single" w:sz="4" w:space="0" w:color="auto"/>
            </w:tcBorders>
            <w:shd w:val="clear" w:color="auto" w:fill="0070C0"/>
            <w:vAlign w:val="center"/>
          </w:tcPr>
          <w:p w14:paraId="0D1478DF" w14:textId="750D29AD" w:rsidR="00AE464C" w:rsidRPr="00A069F0" w:rsidRDefault="00AE464C" w:rsidP="00ED1C9D">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Coverage gap (dB) @ 7.5dB additional loss</w:t>
            </w:r>
            <w:r w:rsidR="00943888">
              <w:rPr>
                <w:rFonts w:ascii="Arial" w:hAnsi="Arial" w:cs="Arial"/>
                <w:color w:val="FFFFFF" w:themeColor="background1"/>
                <w:sz w:val="18"/>
                <w:szCs w:val="18"/>
                <w:lang w:eastAsia="zh-CN"/>
              </w:rPr>
              <w:t xml:space="preserve"> for Msg4 PDSCH</w:t>
            </w:r>
          </w:p>
        </w:tc>
        <w:tc>
          <w:tcPr>
            <w:tcW w:w="2126" w:type="dxa"/>
            <w:tcBorders>
              <w:bottom w:val="single" w:sz="4" w:space="0" w:color="auto"/>
            </w:tcBorders>
            <w:vAlign w:val="center"/>
          </w:tcPr>
          <w:p w14:paraId="656DCCBD" w14:textId="77777777" w:rsidR="00AE464C" w:rsidRPr="00ED1C9D" w:rsidRDefault="00AE464C" w:rsidP="00F3771B">
            <w:pPr>
              <w:spacing w:after="0"/>
              <w:jc w:val="center"/>
              <w:rPr>
                <w:rFonts w:ascii="Arial" w:hAnsi="Arial" w:cs="Arial"/>
                <w:sz w:val="18"/>
                <w:szCs w:val="18"/>
                <w:lang w:eastAsia="zh-CN"/>
              </w:rPr>
            </w:pPr>
            <w:r w:rsidRPr="00FD2542">
              <w:rPr>
                <w:rFonts w:ascii="Arial" w:hAnsi="Arial" w:cs="Arial"/>
                <w:sz w:val="18"/>
                <w:szCs w:val="18"/>
                <w:lang w:eastAsia="zh-CN"/>
              </w:rPr>
              <w:t>-4.6</w:t>
            </w:r>
          </w:p>
        </w:tc>
      </w:tr>
      <w:tr w:rsidR="00ED1C9D" w:rsidRPr="00BD1B66" w14:paraId="616F43F9" w14:textId="77777777" w:rsidTr="00A069F0">
        <w:trPr>
          <w:cantSplit/>
          <w:trHeight w:val="197"/>
          <w:jc w:val="center"/>
        </w:trPr>
        <w:tc>
          <w:tcPr>
            <w:tcW w:w="4815" w:type="dxa"/>
            <w:gridSpan w:val="2"/>
            <w:shd w:val="clear" w:color="auto" w:fill="FFFFFF" w:themeFill="background1"/>
            <w:vAlign w:val="center"/>
          </w:tcPr>
          <w:p w14:paraId="0E6C07AE" w14:textId="56ABA62B" w:rsidR="00ED1C9D" w:rsidRPr="00ED1C9D" w:rsidRDefault="00ED1C9D" w:rsidP="00A069F0">
            <w:pPr>
              <w:spacing w:after="0"/>
              <w:rPr>
                <w:rFonts w:ascii="Arial" w:hAnsi="Arial" w:cs="Arial"/>
                <w:sz w:val="18"/>
                <w:szCs w:val="18"/>
                <w:lang w:eastAsia="zh-CN"/>
              </w:rPr>
            </w:pPr>
            <w:r w:rsidRPr="00A069F0">
              <w:rPr>
                <w:rFonts w:ascii="Arial" w:hAnsi="Arial" w:cs="Arial"/>
                <w:sz w:val="18"/>
                <w:szCs w:val="18"/>
              </w:rPr>
              <w:t>Note 1: Row × Column means there are Row vertical and Column horizontal radiating elements.</w:t>
            </w:r>
          </w:p>
        </w:tc>
      </w:tr>
    </w:tbl>
    <w:p w14:paraId="29C1D001" w14:textId="7148F1BB" w:rsidR="003A0977" w:rsidRDefault="00A644D7" w:rsidP="00A069F0">
      <w:pPr>
        <w:overflowPunct w:val="0"/>
        <w:spacing w:before="120" w:line="276" w:lineRule="auto"/>
        <w:textAlignment w:val="baseline"/>
        <w:rPr>
          <w:b/>
          <w:i/>
          <w:lang w:eastAsia="zh-CN"/>
        </w:rPr>
      </w:pPr>
      <w:r w:rsidRPr="00A069F0">
        <w:rPr>
          <w:szCs w:val="20"/>
          <w:lang w:val="en-GB" w:eastAsia="zh-CN"/>
        </w:rPr>
        <w:t xml:space="preserve">It can be observed from </w:t>
      </w:r>
      <w:r w:rsidR="009E50A6">
        <w:rPr>
          <w:szCs w:val="20"/>
          <w:lang w:val="en-GB" w:eastAsia="zh-CN"/>
        </w:rPr>
        <w:fldChar w:fldCharType="begin"/>
      </w:r>
      <w:r w:rsidR="009E50A6">
        <w:rPr>
          <w:szCs w:val="20"/>
          <w:lang w:val="en-GB" w:eastAsia="zh-CN"/>
        </w:rPr>
        <w:instrText xml:space="preserve"> REF _Ref157160984 \h </w:instrText>
      </w:r>
      <w:r w:rsidR="009E50A6">
        <w:rPr>
          <w:szCs w:val="20"/>
          <w:lang w:val="en-GB" w:eastAsia="zh-CN"/>
        </w:rPr>
      </w:r>
      <w:r w:rsidR="009E50A6">
        <w:rPr>
          <w:szCs w:val="20"/>
          <w:lang w:val="en-GB" w:eastAsia="zh-CN"/>
        </w:rPr>
        <w:fldChar w:fldCharType="separate"/>
      </w:r>
      <w:r w:rsidR="00EA43AC" w:rsidRPr="00A24042">
        <w:t xml:space="preserve">Table </w:t>
      </w:r>
      <w:r w:rsidR="00EA43AC">
        <w:rPr>
          <w:noProof/>
        </w:rPr>
        <w:t>2</w:t>
      </w:r>
      <w:r w:rsidR="009E50A6">
        <w:rPr>
          <w:szCs w:val="20"/>
          <w:lang w:val="en-GB" w:eastAsia="zh-CN"/>
        </w:rPr>
        <w:fldChar w:fldCharType="end"/>
      </w:r>
      <w:r w:rsidR="009E50A6">
        <w:rPr>
          <w:szCs w:val="20"/>
          <w:lang w:val="en-GB" w:eastAsia="zh-CN"/>
        </w:rPr>
        <w:t xml:space="preserve"> </w:t>
      </w:r>
      <w:r w:rsidRPr="00A069F0">
        <w:rPr>
          <w:szCs w:val="20"/>
          <w:lang w:val="en-GB" w:eastAsia="zh-CN"/>
        </w:rPr>
        <w:t xml:space="preserve">that the required revisit time of 16 beams can be longer than 160ms. </w:t>
      </w:r>
      <w:r w:rsidR="00BD1998">
        <w:rPr>
          <w:szCs w:val="20"/>
          <w:lang w:val="en-GB" w:eastAsia="zh-CN"/>
        </w:rPr>
        <w:t>However,</w:t>
      </w:r>
      <w:r w:rsidR="003D1114">
        <w:rPr>
          <w:szCs w:val="20"/>
          <w:lang w:val="en-GB" w:eastAsia="zh-CN"/>
        </w:rPr>
        <w:t xml:space="preserve"> the</w:t>
      </w:r>
      <w:r w:rsidRPr="00A069F0">
        <w:rPr>
          <w:szCs w:val="20"/>
          <w:lang w:val="en-GB" w:eastAsia="zh-CN"/>
        </w:rPr>
        <w:t xml:space="preserve"> total Tx power can be increased to broaden the size of beam footprints, which results in smaller number of beam footprints and smaller revisit time. Also, the antenna pattern can be optimized by implementation </w:t>
      </w:r>
      <w:r w:rsidR="00ED1C9D" w:rsidRPr="00A069F0">
        <w:rPr>
          <w:szCs w:val="20"/>
          <w:lang w:val="en-GB" w:eastAsia="zh-CN"/>
        </w:rPr>
        <w:t xml:space="preserve">to </w:t>
      </w:r>
      <w:r w:rsidRPr="00A069F0">
        <w:rPr>
          <w:szCs w:val="20"/>
          <w:lang w:val="en-GB" w:eastAsia="zh-CN"/>
        </w:rPr>
        <w:t xml:space="preserve">broaden the size of beam footprints as well, which can also reduce the number of beam footprints of a satellite. </w:t>
      </w:r>
    </w:p>
    <w:p w14:paraId="309B2B58" w14:textId="77777777" w:rsidR="002E2AA7" w:rsidRPr="002C029B" w:rsidRDefault="002E2AA7" w:rsidP="00A069F0">
      <w:pPr>
        <w:overflowPunct w:val="0"/>
        <w:spacing w:before="120" w:line="276" w:lineRule="auto"/>
        <w:textAlignment w:val="baseline"/>
        <w:rPr>
          <w:b/>
          <w:i/>
          <w:lang w:eastAsia="zh-CN"/>
        </w:rPr>
      </w:pPr>
    </w:p>
    <w:p w14:paraId="0B55911B" w14:textId="5C0ED60B" w:rsidR="003A0977" w:rsidRPr="003A0977" w:rsidRDefault="003A0977" w:rsidP="001075F0">
      <w:pPr>
        <w:pStyle w:val="Heading1"/>
        <w:rPr>
          <w:lang w:eastAsia="ja-JP"/>
        </w:rPr>
      </w:pPr>
      <w:r w:rsidRPr="003A0977">
        <w:rPr>
          <w:rFonts w:hint="eastAsia"/>
          <w:lang w:eastAsia="ja-JP"/>
        </w:rPr>
        <w:t>L</w:t>
      </w:r>
      <w:r w:rsidRPr="003A0977">
        <w:rPr>
          <w:lang w:eastAsia="ja-JP"/>
        </w:rPr>
        <w:t>ink</w:t>
      </w:r>
      <w:r w:rsidR="00962DB2">
        <w:rPr>
          <w:lang w:eastAsia="ja-JP"/>
        </w:rPr>
        <w:t>-</w:t>
      </w:r>
      <w:r w:rsidRPr="003A0977">
        <w:rPr>
          <w:lang w:eastAsia="ja-JP"/>
        </w:rPr>
        <w:t xml:space="preserve">level </w:t>
      </w:r>
      <w:r w:rsidR="00280109">
        <w:rPr>
          <w:lang w:eastAsia="ja-JP"/>
        </w:rPr>
        <w:t xml:space="preserve">evaluation </w:t>
      </w:r>
      <w:r>
        <w:rPr>
          <w:lang w:eastAsia="ja-JP"/>
        </w:rPr>
        <w:t xml:space="preserve">methodology and </w:t>
      </w:r>
      <w:r w:rsidRPr="003A0977">
        <w:rPr>
          <w:lang w:eastAsia="ja-JP"/>
        </w:rPr>
        <w:t>coverage enhancement consideration</w:t>
      </w:r>
    </w:p>
    <w:p w14:paraId="6CAC6B02" w14:textId="77777777" w:rsidR="003A0977" w:rsidRPr="009A797D" w:rsidRDefault="003A0977" w:rsidP="00A069F0">
      <w:pPr>
        <w:pStyle w:val="BodyText"/>
        <w:spacing w:before="120" w:line="276" w:lineRule="auto"/>
        <w:rPr>
          <w:sz w:val="22"/>
          <w:szCs w:val="22"/>
          <w:lang w:eastAsia="zh-CN"/>
        </w:rPr>
      </w:pPr>
      <w:r>
        <w:rPr>
          <w:sz w:val="22"/>
          <w:szCs w:val="22"/>
          <w:lang w:eastAsia="zh-CN"/>
        </w:rPr>
        <w:t xml:space="preserve">During Rel-18, the study of coverage enhancement for NTN was thoroughly conducted based on satellite payload parameter sets defined in TR38.821. The following table lists the satellite DL parameter assumption from Set-1 for NGSO in S-band. </w:t>
      </w:r>
    </w:p>
    <w:p w14:paraId="2D922064" w14:textId="27DD7B2C" w:rsidR="003A0977" w:rsidRPr="00A069F0" w:rsidRDefault="008151A4" w:rsidP="008151A4">
      <w:pPr>
        <w:pStyle w:val="Caption"/>
      </w:pPr>
      <w:bookmarkStart w:id="14" w:name="_Ref157592973"/>
      <w:r w:rsidRPr="006E4097">
        <w:t xml:space="preserve">Table </w:t>
      </w:r>
      <w:r w:rsidR="00D127A1" w:rsidRPr="006F654D">
        <w:rPr>
          <w:noProof/>
        </w:rPr>
        <w:fldChar w:fldCharType="begin"/>
      </w:r>
      <w:r w:rsidR="00D127A1" w:rsidRPr="006E4097">
        <w:rPr>
          <w:noProof/>
        </w:rPr>
        <w:instrText xml:space="preserve"> SEQ Table \* ARABIC </w:instrText>
      </w:r>
      <w:r w:rsidR="00D127A1" w:rsidRPr="006F654D">
        <w:rPr>
          <w:noProof/>
        </w:rPr>
        <w:fldChar w:fldCharType="separate"/>
      </w:r>
      <w:r w:rsidR="00EA43AC" w:rsidRPr="006E4097">
        <w:rPr>
          <w:noProof/>
        </w:rPr>
        <w:t>4</w:t>
      </w:r>
      <w:r w:rsidR="00D127A1" w:rsidRPr="006F654D">
        <w:rPr>
          <w:noProof/>
        </w:rPr>
        <w:fldChar w:fldCharType="end"/>
      </w:r>
      <w:bookmarkEnd w:id="14"/>
      <w:r w:rsidRPr="006E4097">
        <w:t xml:space="preserve"> </w:t>
      </w:r>
      <w:r w:rsidR="003A0977" w:rsidRPr="00A069F0">
        <w:t>Satellite parameter Set-1 for DL transmission</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5"/>
        <w:gridCol w:w="695"/>
        <w:gridCol w:w="2400"/>
        <w:gridCol w:w="2400"/>
      </w:tblGrid>
      <w:tr w:rsidR="003A0977" w:rsidRPr="00347C96" w14:paraId="6FA1AF61" w14:textId="77777777" w:rsidTr="002670F6">
        <w:trPr>
          <w:jc w:val="center"/>
        </w:trPr>
        <w:tc>
          <w:tcPr>
            <w:tcW w:w="2960" w:type="dxa"/>
            <w:gridSpan w:val="2"/>
            <w:shd w:val="clear" w:color="auto" w:fill="0070C0"/>
            <w:vAlign w:val="center"/>
          </w:tcPr>
          <w:p w14:paraId="59F16F1F"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orbit</w:t>
            </w:r>
          </w:p>
        </w:tc>
        <w:tc>
          <w:tcPr>
            <w:tcW w:w="2400" w:type="dxa"/>
            <w:vAlign w:val="center"/>
          </w:tcPr>
          <w:p w14:paraId="1E40ED74" w14:textId="77777777" w:rsidR="003A0977" w:rsidRPr="003E60E0" w:rsidRDefault="003A0977" w:rsidP="00E14453">
            <w:pPr>
              <w:pStyle w:val="TAC"/>
            </w:pPr>
            <w:r w:rsidRPr="003E60E0">
              <w:t>LEO-1200</w:t>
            </w:r>
          </w:p>
        </w:tc>
        <w:tc>
          <w:tcPr>
            <w:tcW w:w="2400" w:type="dxa"/>
            <w:vAlign w:val="center"/>
          </w:tcPr>
          <w:p w14:paraId="3BE231EA" w14:textId="77777777" w:rsidR="003A0977" w:rsidRPr="003E60E0" w:rsidRDefault="003A0977" w:rsidP="00E14453">
            <w:pPr>
              <w:pStyle w:val="TAC"/>
            </w:pPr>
            <w:r w:rsidRPr="003E60E0">
              <w:t>LEO-600</w:t>
            </w:r>
          </w:p>
        </w:tc>
      </w:tr>
      <w:tr w:rsidR="003A0977" w:rsidRPr="002B29BE" w14:paraId="153B0F0E" w14:textId="77777777" w:rsidTr="002670F6">
        <w:trPr>
          <w:jc w:val="center"/>
        </w:trPr>
        <w:tc>
          <w:tcPr>
            <w:tcW w:w="2960" w:type="dxa"/>
            <w:gridSpan w:val="2"/>
            <w:shd w:val="clear" w:color="auto" w:fill="0070C0"/>
            <w:vAlign w:val="center"/>
          </w:tcPr>
          <w:p w14:paraId="28D2001F"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altitude</w:t>
            </w:r>
          </w:p>
        </w:tc>
        <w:tc>
          <w:tcPr>
            <w:tcW w:w="2400" w:type="dxa"/>
            <w:vAlign w:val="center"/>
          </w:tcPr>
          <w:p w14:paraId="1B5B5DAF" w14:textId="77777777" w:rsidR="003A0977" w:rsidRPr="009A797D" w:rsidRDefault="003A0977" w:rsidP="00E14453">
            <w:pPr>
              <w:pStyle w:val="TAC"/>
            </w:pPr>
            <w:r w:rsidRPr="009A797D">
              <w:t>1200 km</w:t>
            </w:r>
          </w:p>
        </w:tc>
        <w:tc>
          <w:tcPr>
            <w:tcW w:w="2400" w:type="dxa"/>
            <w:vAlign w:val="center"/>
          </w:tcPr>
          <w:p w14:paraId="1B25D3CD" w14:textId="77777777" w:rsidR="003A0977" w:rsidRPr="009A797D" w:rsidRDefault="003A0977" w:rsidP="00E14453">
            <w:pPr>
              <w:pStyle w:val="TAC"/>
            </w:pPr>
            <w:r w:rsidRPr="009A797D">
              <w:t>600 km</w:t>
            </w:r>
          </w:p>
        </w:tc>
      </w:tr>
      <w:tr w:rsidR="003A0977" w:rsidRPr="00347C96" w14:paraId="0162CCE7" w14:textId="77777777" w:rsidTr="002670F6">
        <w:trPr>
          <w:jc w:val="center"/>
        </w:trPr>
        <w:tc>
          <w:tcPr>
            <w:tcW w:w="2960" w:type="dxa"/>
            <w:gridSpan w:val="2"/>
            <w:shd w:val="clear" w:color="auto" w:fill="0070C0"/>
            <w:vAlign w:val="center"/>
          </w:tcPr>
          <w:p w14:paraId="15BD4CAD"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antenna pattern</w:t>
            </w:r>
          </w:p>
        </w:tc>
        <w:tc>
          <w:tcPr>
            <w:tcW w:w="2400" w:type="dxa"/>
            <w:vAlign w:val="center"/>
          </w:tcPr>
          <w:p w14:paraId="1A33525B" w14:textId="77777777" w:rsidR="003A0977" w:rsidRPr="009A797D" w:rsidRDefault="003A0977" w:rsidP="00E14453">
            <w:pPr>
              <w:pStyle w:val="TAC"/>
            </w:pPr>
            <w:r w:rsidRPr="009A797D">
              <w:t xml:space="preserve">Section 6.4.1 in </w:t>
            </w:r>
            <w:r>
              <w:t>TR38.811</w:t>
            </w:r>
          </w:p>
        </w:tc>
        <w:tc>
          <w:tcPr>
            <w:tcW w:w="2400" w:type="dxa"/>
            <w:vAlign w:val="center"/>
          </w:tcPr>
          <w:p w14:paraId="3DEB27CE" w14:textId="77777777" w:rsidR="003A0977" w:rsidRPr="009A797D" w:rsidRDefault="003A0977" w:rsidP="00E14453">
            <w:pPr>
              <w:pStyle w:val="TAC"/>
            </w:pPr>
            <w:r w:rsidRPr="009A797D">
              <w:t xml:space="preserve">Section 6.4.1 in </w:t>
            </w:r>
            <w:r>
              <w:t>TR38.811</w:t>
            </w:r>
          </w:p>
        </w:tc>
      </w:tr>
      <w:tr w:rsidR="003A0977" w:rsidRPr="00347C96" w14:paraId="1C509436" w14:textId="77777777" w:rsidTr="002670F6">
        <w:trPr>
          <w:jc w:val="center"/>
        </w:trPr>
        <w:tc>
          <w:tcPr>
            <w:tcW w:w="2265" w:type="dxa"/>
            <w:shd w:val="clear" w:color="auto" w:fill="0070C0"/>
            <w:vAlign w:val="center"/>
          </w:tcPr>
          <w:p w14:paraId="465B5CD6" w14:textId="76CB1F79"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Equivalent satellite antenna aperture</w:t>
            </w:r>
          </w:p>
        </w:tc>
        <w:tc>
          <w:tcPr>
            <w:tcW w:w="695" w:type="dxa"/>
            <w:vMerge w:val="restart"/>
            <w:shd w:val="clear" w:color="auto" w:fill="0070C0"/>
            <w:vAlign w:val="center"/>
          </w:tcPr>
          <w:p w14:paraId="3A0549F2"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S-band</w:t>
            </w:r>
          </w:p>
          <w:p w14:paraId="77F2A3CD"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w:t>
            </w:r>
            <w:proofErr w:type="gramStart"/>
            <w:r w:rsidRPr="00A069F0">
              <w:rPr>
                <w:rFonts w:ascii="Arial" w:hAnsi="Arial" w:cs="Arial"/>
                <w:color w:val="FFFFFF" w:themeColor="background1"/>
                <w:sz w:val="18"/>
                <w:szCs w:val="18"/>
              </w:rPr>
              <w:t>i.e.</w:t>
            </w:r>
            <w:proofErr w:type="gramEnd"/>
            <w:r w:rsidRPr="00A069F0">
              <w:rPr>
                <w:rFonts w:ascii="Arial" w:hAnsi="Arial" w:cs="Arial"/>
                <w:color w:val="FFFFFF" w:themeColor="background1"/>
                <w:sz w:val="18"/>
                <w:szCs w:val="18"/>
              </w:rPr>
              <w:t xml:space="preserve"> 2 GHz)</w:t>
            </w:r>
          </w:p>
        </w:tc>
        <w:tc>
          <w:tcPr>
            <w:tcW w:w="2400" w:type="dxa"/>
            <w:vAlign w:val="center"/>
          </w:tcPr>
          <w:p w14:paraId="3282D5FA" w14:textId="77777777" w:rsidR="003A0977" w:rsidRPr="009A797D" w:rsidRDefault="003A0977" w:rsidP="00E14453">
            <w:pPr>
              <w:pStyle w:val="TAC"/>
            </w:pPr>
            <w:r w:rsidRPr="009A797D">
              <w:t>2 m</w:t>
            </w:r>
          </w:p>
        </w:tc>
        <w:tc>
          <w:tcPr>
            <w:tcW w:w="2400" w:type="dxa"/>
            <w:vAlign w:val="center"/>
          </w:tcPr>
          <w:p w14:paraId="60579DE0" w14:textId="77777777" w:rsidR="003A0977" w:rsidRPr="009A797D" w:rsidRDefault="003A0977" w:rsidP="00E14453">
            <w:pPr>
              <w:pStyle w:val="TAC"/>
            </w:pPr>
            <w:r w:rsidRPr="009A797D">
              <w:t>2 m</w:t>
            </w:r>
          </w:p>
        </w:tc>
      </w:tr>
      <w:tr w:rsidR="003A0977" w:rsidRPr="002B29BE" w14:paraId="602388F9" w14:textId="77777777" w:rsidTr="002670F6">
        <w:trPr>
          <w:jc w:val="center"/>
        </w:trPr>
        <w:tc>
          <w:tcPr>
            <w:tcW w:w="2265" w:type="dxa"/>
            <w:shd w:val="clear" w:color="auto" w:fill="0070C0"/>
            <w:vAlign w:val="center"/>
          </w:tcPr>
          <w:p w14:paraId="5A529C6E"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EIRP density</w:t>
            </w:r>
          </w:p>
        </w:tc>
        <w:tc>
          <w:tcPr>
            <w:tcW w:w="695" w:type="dxa"/>
            <w:vMerge/>
            <w:vAlign w:val="center"/>
          </w:tcPr>
          <w:p w14:paraId="2E48065F" w14:textId="77777777" w:rsidR="003A0977" w:rsidRPr="00A069F0" w:rsidRDefault="003A0977" w:rsidP="00A069F0">
            <w:pPr>
              <w:spacing w:after="0"/>
              <w:rPr>
                <w:rFonts w:cs="Arial"/>
                <w:b/>
                <w:color w:val="FFFFFF" w:themeColor="background1"/>
                <w:szCs w:val="18"/>
              </w:rPr>
            </w:pPr>
          </w:p>
        </w:tc>
        <w:tc>
          <w:tcPr>
            <w:tcW w:w="2400" w:type="dxa"/>
            <w:vAlign w:val="center"/>
          </w:tcPr>
          <w:p w14:paraId="1C293F42" w14:textId="77777777" w:rsidR="003A0977" w:rsidRPr="009A797D" w:rsidRDefault="003A0977" w:rsidP="00E14453">
            <w:pPr>
              <w:pStyle w:val="TAC"/>
            </w:pPr>
            <w:r w:rsidRPr="009A797D">
              <w:t xml:space="preserve">40 </w:t>
            </w:r>
            <w:proofErr w:type="spellStart"/>
            <w:r w:rsidRPr="009A797D">
              <w:t>dBW</w:t>
            </w:r>
            <w:proofErr w:type="spellEnd"/>
            <w:r w:rsidRPr="009A797D">
              <w:t>/MHz</w:t>
            </w:r>
          </w:p>
        </w:tc>
        <w:tc>
          <w:tcPr>
            <w:tcW w:w="2400" w:type="dxa"/>
            <w:vAlign w:val="center"/>
          </w:tcPr>
          <w:p w14:paraId="756C8B29" w14:textId="77777777" w:rsidR="003A0977" w:rsidRPr="009A797D" w:rsidRDefault="003A0977" w:rsidP="00E14453">
            <w:pPr>
              <w:pStyle w:val="TAC"/>
            </w:pPr>
            <w:r w:rsidRPr="009A797D">
              <w:t xml:space="preserve">34 </w:t>
            </w:r>
            <w:proofErr w:type="spellStart"/>
            <w:r w:rsidRPr="009A797D">
              <w:t>dBW</w:t>
            </w:r>
            <w:proofErr w:type="spellEnd"/>
            <w:r w:rsidRPr="009A797D">
              <w:t>/MHz</w:t>
            </w:r>
          </w:p>
        </w:tc>
      </w:tr>
      <w:tr w:rsidR="003A0977" w:rsidRPr="00347C96" w14:paraId="12E17764" w14:textId="77777777" w:rsidTr="002670F6">
        <w:trPr>
          <w:jc w:val="center"/>
        </w:trPr>
        <w:tc>
          <w:tcPr>
            <w:tcW w:w="2265" w:type="dxa"/>
            <w:shd w:val="clear" w:color="auto" w:fill="0070C0"/>
            <w:vAlign w:val="center"/>
          </w:tcPr>
          <w:p w14:paraId="4E4A93A5"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Tx max Gain</w:t>
            </w:r>
          </w:p>
        </w:tc>
        <w:tc>
          <w:tcPr>
            <w:tcW w:w="695" w:type="dxa"/>
            <w:vMerge/>
            <w:vAlign w:val="center"/>
          </w:tcPr>
          <w:p w14:paraId="1E0EFCF5" w14:textId="77777777" w:rsidR="003A0977" w:rsidRPr="00A069F0" w:rsidRDefault="003A0977" w:rsidP="00A069F0">
            <w:pPr>
              <w:spacing w:after="0"/>
              <w:rPr>
                <w:rFonts w:cs="Arial"/>
                <w:b/>
                <w:color w:val="FFFFFF" w:themeColor="background1"/>
                <w:szCs w:val="18"/>
              </w:rPr>
            </w:pPr>
          </w:p>
        </w:tc>
        <w:tc>
          <w:tcPr>
            <w:tcW w:w="2400" w:type="dxa"/>
            <w:vAlign w:val="center"/>
          </w:tcPr>
          <w:p w14:paraId="400AF894" w14:textId="77777777" w:rsidR="003A0977" w:rsidRPr="009A797D" w:rsidRDefault="003A0977" w:rsidP="00E14453">
            <w:pPr>
              <w:pStyle w:val="TAC"/>
            </w:pPr>
            <w:r w:rsidRPr="009A797D">
              <w:t xml:space="preserve">30 </w:t>
            </w:r>
            <w:proofErr w:type="spellStart"/>
            <w:r w:rsidRPr="009A797D">
              <w:t>dBi</w:t>
            </w:r>
            <w:proofErr w:type="spellEnd"/>
          </w:p>
        </w:tc>
        <w:tc>
          <w:tcPr>
            <w:tcW w:w="2400" w:type="dxa"/>
            <w:vAlign w:val="center"/>
          </w:tcPr>
          <w:p w14:paraId="7FEF1ABB" w14:textId="77777777" w:rsidR="003A0977" w:rsidRPr="009A797D" w:rsidRDefault="003A0977" w:rsidP="00E14453">
            <w:pPr>
              <w:pStyle w:val="TAC"/>
            </w:pPr>
            <w:r w:rsidRPr="009A797D">
              <w:t xml:space="preserve">30 </w:t>
            </w:r>
            <w:proofErr w:type="spellStart"/>
            <w:r w:rsidRPr="009A797D">
              <w:t>dBi</w:t>
            </w:r>
            <w:proofErr w:type="spellEnd"/>
          </w:p>
        </w:tc>
      </w:tr>
      <w:tr w:rsidR="003A0977" w:rsidRPr="00347C96" w14:paraId="29BE1BB7" w14:textId="77777777" w:rsidTr="002670F6">
        <w:trPr>
          <w:jc w:val="center"/>
        </w:trPr>
        <w:tc>
          <w:tcPr>
            <w:tcW w:w="2265" w:type="dxa"/>
            <w:shd w:val="clear" w:color="auto" w:fill="0070C0"/>
            <w:vAlign w:val="center"/>
          </w:tcPr>
          <w:p w14:paraId="6EADE9C1" w14:textId="77777777"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3dB beamwidth</w:t>
            </w:r>
          </w:p>
        </w:tc>
        <w:tc>
          <w:tcPr>
            <w:tcW w:w="695" w:type="dxa"/>
            <w:vMerge/>
            <w:vAlign w:val="center"/>
          </w:tcPr>
          <w:p w14:paraId="20ED7452" w14:textId="77777777" w:rsidR="003A0977" w:rsidRPr="00A069F0" w:rsidRDefault="003A0977" w:rsidP="00A069F0">
            <w:pPr>
              <w:spacing w:after="0"/>
              <w:rPr>
                <w:rFonts w:cs="Arial"/>
                <w:b/>
                <w:color w:val="FFFFFF" w:themeColor="background1"/>
                <w:szCs w:val="18"/>
              </w:rPr>
            </w:pPr>
          </w:p>
        </w:tc>
        <w:tc>
          <w:tcPr>
            <w:tcW w:w="2400" w:type="dxa"/>
            <w:vAlign w:val="center"/>
          </w:tcPr>
          <w:p w14:paraId="50943425" w14:textId="77777777" w:rsidR="003A0977" w:rsidRPr="009A797D" w:rsidRDefault="003A0977" w:rsidP="00E14453">
            <w:pPr>
              <w:pStyle w:val="TAC"/>
            </w:pPr>
            <w:r w:rsidRPr="009A797D">
              <w:t xml:space="preserve">4.4127 </w:t>
            </w:r>
            <w:proofErr w:type="spellStart"/>
            <w:r w:rsidRPr="009A797D">
              <w:t>deg</w:t>
            </w:r>
            <w:proofErr w:type="spellEnd"/>
          </w:p>
        </w:tc>
        <w:tc>
          <w:tcPr>
            <w:tcW w:w="2400" w:type="dxa"/>
            <w:vAlign w:val="center"/>
          </w:tcPr>
          <w:p w14:paraId="60A15EC8" w14:textId="77777777" w:rsidR="003A0977" w:rsidRPr="009A797D" w:rsidRDefault="003A0977" w:rsidP="00E14453">
            <w:pPr>
              <w:pStyle w:val="TAC"/>
            </w:pPr>
            <w:r w:rsidRPr="009A797D">
              <w:t xml:space="preserve">4.4127 </w:t>
            </w:r>
            <w:proofErr w:type="spellStart"/>
            <w:r w:rsidRPr="009A797D">
              <w:t>deg</w:t>
            </w:r>
            <w:proofErr w:type="spellEnd"/>
          </w:p>
        </w:tc>
      </w:tr>
      <w:tr w:rsidR="003A0977" w:rsidRPr="00347C96" w14:paraId="040F8680" w14:textId="77777777" w:rsidTr="002670F6">
        <w:trPr>
          <w:jc w:val="center"/>
        </w:trPr>
        <w:tc>
          <w:tcPr>
            <w:tcW w:w="2265" w:type="dxa"/>
            <w:shd w:val="clear" w:color="auto" w:fill="0070C0"/>
            <w:vAlign w:val="center"/>
          </w:tcPr>
          <w:p w14:paraId="7D39F506" w14:textId="698352A6" w:rsidR="003A0977" w:rsidRPr="00A069F0" w:rsidRDefault="003A0977" w:rsidP="00A069F0">
            <w:pPr>
              <w:spacing w:after="0"/>
              <w:rPr>
                <w:rFonts w:cs="Arial"/>
                <w:color w:val="FFFFFF" w:themeColor="background1"/>
                <w:szCs w:val="18"/>
              </w:rPr>
            </w:pPr>
            <w:r w:rsidRPr="00A069F0">
              <w:rPr>
                <w:rFonts w:ascii="Arial" w:hAnsi="Arial" w:cs="Arial"/>
                <w:color w:val="FFFFFF" w:themeColor="background1"/>
                <w:sz w:val="18"/>
                <w:szCs w:val="18"/>
              </w:rPr>
              <w:t>Satellite beam diameter</w:t>
            </w:r>
          </w:p>
        </w:tc>
        <w:tc>
          <w:tcPr>
            <w:tcW w:w="695" w:type="dxa"/>
            <w:vMerge/>
            <w:vAlign w:val="center"/>
          </w:tcPr>
          <w:p w14:paraId="3379D434" w14:textId="77777777" w:rsidR="003A0977" w:rsidRPr="00A069F0" w:rsidRDefault="003A0977" w:rsidP="00A069F0">
            <w:pPr>
              <w:spacing w:after="0"/>
              <w:rPr>
                <w:rFonts w:cs="Arial"/>
                <w:b/>
                <w:color w:val="FFFFFF" w:themeColor="background1"/>
                <w:szCs w:val="18"/>
              </w:rPr>
            </w:pPr>
          </w:p>
        </w:tc>
        <w:tc>
          <w:tcPr>
            <w:tcW w:w="2400" w:type="dxa"/>
            <w:vAlign w:val="center"/>
          </w:tcPr>
          <w:p w14:paraId="63CE8D74" w14:textId="77777777" w:rsidR="003A0977" w:rsidRPr="009A797D" w:rsidRDefault="003A0977" w:rsidP="00E14453">
            <w:pPr>
              <w:pStyle w:val="TAC"/>
            </w:pPr>
            <w:r w:rsidRPr="009A797D">
              <w:t>90 km</w:t>
            </w:r>
          </w:p>
        </w:tc>
        <w:tc>
          <w:tcPr>
            <w:tcW w:w="2400" w:type="dxa"/>
            <w:vAlign w:val="center"/>
          </w:tcPr>
          <w:p w14:paraId="06158EAF" w14:textId="77777777" w:rsidR="003A0977" w:rsidRPr="009A797D" w:rsidRDefault="003A0977" w:rsidP="00E14453">
            <w:pPr>
              <w:pStyle w:val="TAC"/>
            </w:pPr>
            <w:r w:rsidRPr="009A797D">
              <w:t>50 km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4661"/>
      </w:tblGrid>
      <w:tr w:rsidR="00CF5E3A" w14:paraId="2E590052" w14:textId="77777777" w:rsidTr="008C6C2F">
        <w:tc>
          <w:tcPr>
            <w:tcW w:w="4658" w:type="dxa"/>
          </w:tcPr>
          <w:p w14:paraId="667767AE" w14:textId="77777777" w:rsidR="00CF5E3A" w:rsidRDefault="00CF5E3A" w:rsidP="00CF5E3A">
            <w:pPr>
              <w:pStyle w:val="BodyText"/>
              <w:spacing w:before="120"/>
              <w:jc w:val="center"/>
              <w:rPr>
                <w:sz w:val="22"/>
                <w:szCs w:val="22"/>
                <w:lang w:eastAsia="zh-CN"/>
              </w:rPr>
            </w:pPr>
            <w:r w:rsidRPr="00D654CC">
              <w:rPr>
                <w:rFonts w:hint="eastAsia"/>
                <w:noProof/>
                <w:sz w:val="22"/>
                <w:szCs w:val="22"/>
                <w:lang w:eastAsia="zh-CN"/>
              </w:rPr>
              <w:drawing>
                <wp:inline distT="0" distB="0" distL="0" distR="0" wp14:anchorId="66A63DD9" wp14:editId="3435CD4F">
                  <wp:extent cx="2840400" cy="1656000"/>
                  <wp:effectExtent l="0" t="0" r="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0400" cy="1656000"/>
                          </a:xfrm>
                          <a:prstGeom prst="rect">
                            <a:avLst/>
                          </a:prstGeom>
                          <a:noFill/>
                          <a:ln>
                            <a:noFill/>
                          </a:ln>
                        </pic:spPr>
                      </pic:pic>
                    </a:graphicData>
                  </a:graphic>
                </wp:inline>
              </w:drawing>
            </w:r>
          </w:p>
          <w:p w14:paraId="481BD8C9" w14:textId="0EB6F389" w:rsidR="00CF5E3A" w:rsidRPr="00A069F0" w:rsidRDefault="00CF5E3A" w:rsidP="002670F6">
            <w:pPr>
              <w:pStyle w:val="Caption"/>
              <w:rPr>
                <w:lang w:eastAsia="zh-CN"/>
              </w:rPr>
            </w:pPr>
            <w:bookmarkStart w:id="15" w:name="_Ref157607037"/>
            <w:bookmarkStart w:id="16" w:name="_Ref157607032"/>
            <w:r w:rsidRPr="00B51411">
              <w:t xml:space="preserve">Figure </w:t>
            </w:r>
            <w:r w:rsidR="00D127A1" w:rsidRPr="006F654D">
              <w:rPr>
                <w:noProof/>
              </w:rPr>
              <w:fldChar w:fldCharType="begin"/>
            </w:r>
            <w:r w:rsidR="00D127A1" w:rsidRPr="00B51411">
              <w:rPr>
                <w:noProof/>
              </w:rPr>
              <w:instrText xml:space="preserve"> SEQ Figure \* ARABIC </w:instrText>
            </w:r>
            <w:r w:rsidR="00D127A1" w:rsidRPr="006F654D">
              <w:rPr>
                <w:noProof/>
              </w:rPr>
              <w:fldChar w:fldCharType="separate"/>
            </w:r>
            <w:r w:rsidR="00EA43AC" w:rsidRPr="00B51411">
              <w:rPr>
                <w:noProof/>
              </w:rPr>
              <w:t>6</w:t>
            </w:r>
            <w:r w:rsidR="00D127A1" w:rsidRPr="006F654D">
              <w:rPr>
                <w:noProof/>
              </w:rPr>
              <w:fldChar w:fldCharType="end"/>
            </w:r>
            <w:bookmarkEnd w:id="15"/>
            <w:r w:rsidRPr="00B51411">
              <w:t xml:space="preserve"> </w:t>
            </w:r>
            <w:r w:rsidRPr="00A069F0">
              <w:rPr>
                <w:lang w:eastAsia="zh-CN"/>
              </w:rPr>
              <w:t>PBCH performance in NTN-TDL-C.</w:t>
            </w:r>
            <w:bookmarkEnd w:id="16"/>
          </w:p>
        </w:tc>
        <w:tc>
          <w:tcPr>
            <w:tcW w:w="4659" w:type="dxa"/>
            <w:vAlign w:val="center"/>
          </w:tcPr>
          <w:p w14:paraId="24778230" w14:textId="166E82E1" w:rsidR="00CF5E3A" w:rsidRPr="005F2261" w:rsidRDefault="005F2261">
            <w:pPr>
              <w:pStyle w:val="BodyText"/>
              <w:spacing w:before="120"/>
              <w:jc w:val="center"/>
              <w:rPr>
                <w:sz w:val="22"/>
                <w:szCs w:val="22"/>
                <w:lang w:eastAsia="zh-CN"/>
              </w:rPr>
            </w:pPr>
            <w:r w:rsidRPr="005F2261">
              <w:rPr>
                <w:noProof/>
                <w:sz w:val="22"/>
                <w:szCs w:val="22"/>
                <w:lang w:eastAsia="zh-CN"/>
              </w:rPr>
              <w:drawing>
                <wp:inline distT="0" distB="0" distL="0" distR="0" wp14:anchorId="6310531D" wp14:editId="04517939">
                  <wp:extent cx="2844000" cy="1656000"/>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000" cy="1656000"/>
                          </a:xfrm>
                          <a:prstGeom prst="rect">
                            <a:avLst/>
                          </a:prstGeom>
                          <a:noFill/>
                          <a:ln>
                            <a:noFill/>
                          </a:ln>
                        </pic:spPr>
                      </pic:pic>
                    </a:graphicData>
                  </a:graphic>
                </wp:inline>
              </w:drawing>
            </w:r>
          </w:p>
          <w:p w14:paraId="6F586CF6" w14:textId="4FAB0C43" w:rsidR="00CF5E3A" w:rsidRPr="00A069F0" w:rsidRDefault="00CF5E3A">
            <w:pPr>
              <w:pStyle w:val="Caption"/>
              <w:rPr>
                <w:lang w:eastAsia="zh-CN"/>
              </w:rPr>
            </w:pPr>
            <w:bookmarkStart w:id="17" w:name="_Ref157607036"/>
            <w:r w:rsidRPr="00B51411">
              <w:t xml:space="preserve">Figure </w:t>
            </w:r>
            <w:r w:rsidR="00D127A1" w:rsidRPr="006F654D">
              <w:rPr>
                <w:noProof/>
              </w:rPr>
              <w:fldChar w:fldCharType="begin"/>
            </w:r>
            <w:r w:rsidR="00D127A1" w:rsidRPr="00B51411">
              <w:rPr>
                <w:noProof/>
              </w:rPr>
              <w:instrText xml:space="preserve"> SEQ Figure \* ARABIC </w:instrText>
            </w:r>
            <w:r w:rsidR="00D127A1" w:rsidRPr="006F654D">
              <w:rPr>
                <w:noProof/>
              </w:rPr>
              <w:fldChar w:fldCharType="separate"/>
            </w:r>
            <w:r w:rsidR="00EA43AC" w:rsidRPr="00B51411">
              <w:rPr>
                <w:noProof/>
              </w:rPr>
              <w:t>7</w:t>
            </w:r>
            <w:r w:rsidR="00D127A1" w:rsidRPr="006F654D">
              <w:rPr>
                <w:noProof/>
              </w:rPr>
              <w:fldChar w:fldCharType="end"/>
            </w:r>
            <w:bookmarkEnd w:id="17"/>
            <w:r w:rsidRPr="00B51411">
              <w:t xml:space="preserve"> </w:t>
            </w:r>
            <w:r w:rsidRPr="00A069F0">
              <w:rPr>
                <w:lang w:eastAsia="zh-CN"/>
              </w:rPr>
              <w:t>Msg2 performance in NTN-TDL-C</w:t>
            </w:r>
          </w:p>
        </w:tc>
      </w:tr>
    </w:tbl>
    <w:p w14:paraId="73B4FB7A" w14:textId="4036396A" w:rsidR="00B01717" w:rsidRDefault="00D20763" w:rsidP="00694236">
      <w:pPr>
        <w:pStyle w:val="BodyText"/>
        <w:spacing w:before="120" w:line="276" w:lineRule="auto"/>
        <w:rPr>
          <w:sz w:val="22"/>
          <w:szCs w:val="22"/>
          <w:lang w:eastAsia="zh-CN"/>
        </w:rPr>
      </w:pPr>
      <w:r w:rsidRPr="00C73D75">
        <w:rPr>
          <w:sz w:val="22"/>
          <w:szCs w:val="22"/>
          <w:lang w:eastAsia="zh-CN"/>
        </w:rPr>
        <w:t xml:space="preserve">The nominal EIRP densities in </w:t>
      </w:r>
      <w:r w:rsidR="004E6F3E" w:rsidRPr="00A069F0">
        <w:rPr>
          <w:sz w:val="22"/>
          <w:szCs w:val="22"/>
          <w:lang w:eastAsia="zh-CN"/>
        </w:rPr>
        <w:fldChar w:fldCharType="begin"/>
      </w:r>
      <w:r w:rsidR="004E6F3E" w:rsidRPr="00C73D75">
        <w:rPr>
          <w:sz w:val="22"/>
          <w:szCs w:val="22"/>
          <w:lang w:eastAsia="zh-CN"/>
        </w:rPr>
        <w:instrText xml:space="preserve"> REF _Ref157592973 \h </w:instrText>
      </w:r>
      <w:r w:rsidR="00CF5E3A" w:rsidRPr="00C73D75">
        <w:rPr>
          <w:sz w:val="22"/>
          <w:szCs w:val="22"/>
          <w:lang w:eastAsia="zh-CN"/>
        </w:rPr>
        <w:instrText xml:space="preserve"> \* MERGEFORMAT </w:instrText>
      </w:r>
      <w:r w:rsidR="004E6F3E" w:rsidRPr="00A069F0">
        <w:rPr>
          <w:sz w:val="22"/>
          <w:szCs w:val="22"/>
          <w:lang w:eastAsia="zh-CN"/>
        </w:rPr>
      </w:r>
      <w:r w:rsidR="004E6F3E" w:rsidRPr="00A069F0">
        <w:rPr>
          <w:sz w:val="22"/>
          <w:szCs w:val="22"/>
          <w:lang w:eastAsia="zh-CN"/>
        </w:rPr>
        <w:fldChar w:fldCharType="separate"/>
      </w:r>
      <w:r w:rsidR="00EA43AC" w:rsidRPr="00A069F0">
        <w:rPr>
          <w:sz w:val="22"/>
          <w:szCs w:val="22"/>
        </w:rPr>
        <w:t xml:space="preserve">Table </w:t>
      </w:r>
      <w:r w:rsidR="00EA43AC" w:rsidRPr="00A069F0">
        <w:rPr>
          <w:noProof/>
          <w:sz w:val="22"/>
          <w:szCs w:val="22"/>
        </w:rPr>
        <w:t>4</w:t>
      </w:r>
      <w:r w:rsidR="004E6F3E" w:rsidRPr="00A069F0">
        <w:rPr>
          <w:sz w:val="22"/>
          <w:szCs w:val="22"/>
          <w:lang w:eastAsia="zh-CN"/>
        </w:rPr>
        <w:fldChar w:fldCharType="end"/>
      </w:r>
      <w:r w:rsidR="004E6F3E" w:rsidRPr="00C73D75">
        <w:rPr>
          <w:sz w:val="22"/>
          <w:szCs w:val="22"/>
          <w:lang w:eastAsia="zh-CN"/>
        </w:rPr>
        <w:t xml:space="preserve"> </w:t>
      </w:r>
      <w:r w:rsidRPr="00C73D75">
        <w:rPr>
          <w:sz w:val="22"/>
          <w:szCs w:val="22"/>
          <w:lang w:eastAsia="zh-CN"/>
        </w:rPr>
        <w:t xml:space="preserve">are defined on a per beam basis, i.e., 34 </w:t>
      </w:r>
      <w:proofErr w:type="spellStart"/>
      <w:r w:rsidRPr="00C73D75">
        <w:rPr>
          <w:sz w:val="22"/>
          <w:szCs w:val="22"/>
          <w:lang w:eastAsia="zh-CN"/>
        </w:rPr>
        <w:t>dBW</w:t>
      </w:r>
      <w:proofErr w:type="spellEnd"/>
      <w:r w:rsidRPr="00C73D75">
        <w:rPr>
          <w:sz w:val="22"/>
          <w:szCs w:val="22"/>
          <w:lang w:eastAsia="zh-CN"/>
        </w:rPr>
        <w:t>/MHz for LEO-600 case in set-1. With such defined satellite capability, link level simulations were evaluated during Rel-18. Specifically,</w:t>
      </w:r>
      <w:r w:rsidR="00CF5E3A" w:rsidRPr="00C73D75">
        <w:rPr>
          <w:sz w:val="22"/>
          <w:szCs w:val="22"/>
          <w:lang w:eastAsia="zh-CN"/>
        </w:rPr>
        <w:t xml:space="preserve"> the</w:t>
      </w:r>
      <w:r w:rsidRPr="00C73D75">
        <w:rPr>
          <w:sz w:val="22"/>
          <w:szCs w:val="22"/>
          <w:lang w:eastAsia="zh-CN"/>
        </w:rPr>
        <w:t xml:space="preserve"> performance for PDSCH of Msg4, dedicated PDCCH and broadcast PDCCH, PDSCH for VoIP and PDSCH for low data rate are provided in our former contribution</w:t>
      </w:r>
      <w:r w:rsidR="00974D77" w:rsidRPr="00C73D75">
        <w:rPr>
          <w:sz w:val="22"/>
          <w:szCs w:val="22"/>
          <w:lang w:eastAsia="zh-CN"/>
        </w:rPr>
        <w:t xml:space="preserve"> </w:t>
      </w:r>
      <w:r w:rsidR="00974D77" w:rsidRPr="006F654D">
        <w:rPr>
          <w:sz w:val="22"/>
          <w:szCs w:val="22"/>
          <w:lang w:eastAsia="zh-CN"/>
        </w:rPr>
        <w:fldChar w:fldCharType="begin"/>
      </w:r>
      <w:r w:rsidR="00974D77" w:rsidRPr="00C73D75">
        <w:rPr>
          <w:sz w:val="22"/>
          <w:szCs w:val="22"/>
          <w:lang w:eastAsia="zh-CN"/>
        </w:rPr>
        <w:instrText xml:space="preserve"> REF _Ref155086595 \r \h </w:instrText>
      </w:r>
      <w:r w:rsidR="00CF5E3A" w:rsidRPr="00C73D75">
        <w:rPr>
          <w:sz w:val="22"/>
          <w:szCs w:val="22"/>
          <w:lang w:eastAsia="zh-CN"/>
        </w:rPr>
        <w:instrText xml:space="preserve"> \* MERGEFORMAT </w:instrText>
      </w:r>
      <w:r w:rsidR="00974D77" w:rsidRPr="006F654D">
        <w:rPr>
          <w:sz w:val="22"/>
          <w:szCs w:val="22"/>
          <w:lang w:eastAsia="zh-CN"/>
        </w:rPr>
      </w:r>
      <w:r w:rsidR="00974D77" w:rsidRPr="006F654D">
        <w:rPr>
          <w:sz w:val="22"/>
          <w:szCs w:val="22"/>
          <w:lang w:eastAsia="zh-CN"/>
        </w:rPr>
        <w:fldChar w:fldCharType="separate"/>
      </w:r>
      <w:r w:rsidR="00EA43AC">
        <w:rPr>
          <w:sz w:val="22"/>
          <w:szCs w:val="22"/>
          <w:lang w:eastAsia="zh-CN"/>
        </w:rPr>
        <w:t>[10]</w:t>
      </w:r>
      <w:r w:rsidR="00974D77" w:rsidRPr="006F654D">
        <w:rPr>
          <w:sz w:val="22"/>
          <w:szCs w:val="22"/>
          <w:lang w:eastAsia="zh-CN"/>
        </w:rPr>
        <w:fldChar w:fldCharType="end"/>
      </w:r>
      <w:r w:rsidRPr="00C73D75">
        <w:rPr>
          <w:sz w:val="22"/>
          <w:szCs w:val="22"/>
          <w:lang w:eastAsia="zh-CN"/>
        </w:rPr>
        <w:t xml:space="preserve">, </w:t>
      </w:r>
      <w:r w:rsidR="00CF5E3A" w:rsidRPr="00C73D75">
        <w:rPr>
          <w:sz w:val="22"/>
          <w:szCs w:val="22"/>
          <w:lang w:eastAsia="zh-CN"/>
        </w:rPr>
        <w:t xml:space="preserve">the </w:t>
      </w:r>
      <w:r w:rsidRPr="00C73D75">
        <w:rPr>
          <w:sz w:val="22"/>
          <w:szCs w:val="22"/>
          <w:lang w:eastAsia="zh-CN"/>
        </w:rPr>
        <w:t>performance of PSS detection was given in our former contribution</w:t>
      </w:r>
      <w:r w:rsidR="00C240C0" w:rsidRPr="00C73D75">
        <w:rPr>
          <w:sz w:val="22"/>
          <w:szCs w:val="22"/>
          <w:lang w:eastAsia="zh-CN"/>
        </w:rPr>
        <w:t xml:space="preserve"> </w:t>
      </w:r>
      <w:r w:rsidR="00974D77" w:rsidRPr="006F654D">
        <w:rPr>
          <w:sz w:val="22"/>
          <w:szCs w:val="22"/>
          <w:lang w:eastAsia="zh-CN"/>
        </w:rPr>
        <w:fldChar w:fldCharType="begin"/>
      </w:r>
      <w:r w:rsidR="00974D77" w:rsidRPr="00C73D75">
        <w:rPr>
          <w:sz w:val="22"/>
          <w:szCs w:val="22"/>
          <w:lang w:eastAsia="zh-CN"/>
        </w:rPr>
        <w:instrText xml:space="preserve"> REF _Ref155087943 \r \h </w:instrText>
      </w:r>
      <w:r w:rsidR="00CF5E3A" w:rsidRPr="00C73D75">
        <w:rPr>
          <w:sz w:val="22"/>
          <w:szCs w:val="22"/>
          <w:lang w:eastAsia="zh-CN"/>
        </w:rPr>
        <w:instrText xml:space="preserve"> \* MERGEFORMAT </w:instrText>
      </w:r>
      <w:r w:rsidR="00974D77" w:rsidRPr="006F654D">
        <w:rPr>
          <w:sz w:val="22"/>
          <w:szCs w:val="22"/>
          <w:lang w:eastAsia="zh-CN"/>
        </w:rPr>
      </w:r>
      <w:r w:rsidR="00974D77" w:rsidRPr="006F654D">
        <w:rPr>
          <w:sz w:val="22"/>
          <w:szCs w:val="22"/>
          <w:lang w:eastAsia="zh-CN"/>
        </w:rPr>
        <w:fldChar w:fldCharType="separate"/>
      </w:r>
      <w:r w:rsidR="00EA43AC">
        <w:rPr>
          <w:sz w:val="22"/>
          <w:szCs w:val="22"/>
          <w:lang w:eastAsia="zh-CN"/>
        </w:rPr>
        <w:t>[11]</w:t>
      </w:r>
      <w:r w:rsidR="00974D77" w:rsidRPr="006F654D">
        <w:rPr>
          <w:sz w:val="22"/>
          <w:szCs w:val="22"/>
          <w:lang w:eastAsia="zh-CN"/>
        </w:rPr>
        <w:fldChar w:fldCharType="end"/>
      </w:r>
      <w:r w:rsidRPr="00C73D75">
        <w:rPr>
          <w:sz w:val="22"/>
          <w:szCs w:val="22"/>
          <w:lang w:eastAsia="zh-CN"/>
        </w:rPr>
        <w:t xml:space="preserve">, and the performance of PBCH </w:t>
      </w:r>
      <w:r w:rsidR="00CF5E3A" w:rsidRPr="00C73D75">
        <w:rPr>
          <w:sz w:val="22"/>
          <w:szCs w:val="22"/>
          <w:lang w:eastAsia="zh-CN"/>
        </w:rPr>
        <w:t xml:space="preserve">and Msg2 PDSCH </w:t>
      </w:r>
      <w:r w:rsidRPr="00C73D75">
        <w:rPr>
          <w:sz w:val="22"/>
          <w:szCs w:val="22"/>
          <w:lang w:eastAsia="zh-CN"/>
        </w:rPr>
        <w:t xml:space="preserve">using the simulation assumption in </w:t>
      </w:r>
      <w:r w:rsidR="00974D77" w:rsidRPr="006F654D">
        <w:rPr>
          <w:sz w:val="22"/>
          <w:szCs w:val="22"/>
          <w:lang w:eastAsia="zh-CN"/>
        </w:rPr>
        <w:fldChar w:fldCharType="begin"/>
      </w:r>
      <w:r w:rsidR="00974D77" w:rsidRPr="00C73D75">
        <w:rPr>
          <w:sz w:val="22"/>
          <w:szCs w:val="22"/>
          <w:lang w:eastAsia="zh-CN"/>
        </w:rPr>
        <w:instrText xml:space="preserve"> REF _Ref156839972 \r \h </w:instrText>
      </w:r>
      <w:r w:rsidR="00CF5E3A" w:rsidRPr="00C73D75">
        <w:rPr>
          <w:sz w:val="22"/>
          <w:szCs w:val="22"/>
          <w:lang w:eastAsia="zh-CN"/>
        </w:rPr>
        <w:instrText xml:space="preserve"> \* MERGEFORMAT </w:instrText>
      </w:r>
      <w:r w:rsidR="00974D77" w:rsidRPr="006F654D">
        <w:rPr>
          <w:sz w:val="22"/>
          <w:szCs w:val="22"/>
          <w:lang w:eastAsia="zh-CN"/>
        </w:rPr>
      </w:r>
      <w:r w:rsidR="00974D77" w:rsidRPr="006F654D">
        <w:rPr>
          <w:sz w:val="22"/>
          <w:szCs w:val="22"/>
          <w:lang w:eastAsia="zh-CN"/>
        </w:rPr>
        <w:fldChar w:fldCharType="separate"/>
      </w:r>
      <w:r w:rsidR="00EA43AC">
        <w:rPr>
          <w:sz w:val="22"/>
          <w:szCs w:val="22"/>
          <w:lang w:eastAsia="zh-CN"/>
        </w:rPr>
        <w:t>[12]</w:t>
      </w:r>
      <w:r w:rsidR="00974D77" w:rsidRPr="006F654D">
        <w:rPr>
          <w:sz w:val="22"/>
          <w:szCs w:val="22"/>
          <w:lang w:eastAsia="zh-CN"/>
        </w:rPr>
        <w:fldChar w:fldCharType="end"/>
      </w:r>
      <w:r w:rsidR="00A94379" w:rsidRPr="00C73D75">
        <w:rPr>
          <w:sz w:val="22"/>
          <w:szCs w:val="22"/>
          <w:lang w:eastAsia="zh-CN"/>
        </w:rPr>
        <w:t xml:space="preserve"> </w:t>
      </w:r>
      <w:r w:rsidRPr="00C73D75">
        <w:rPr>
          <w:sz w:val="22"/>
          <w:szCs w:val="22"/>
          <w:lang w:eastAsia="zh-CN"/>
        </w:rPr>
        <w:t>is depicted in</w:t>
      </w:r>
      <w:r w:rsidR="00CF5E3A" w:rsidRPr="00C73D75">
        <w:rPr>
          <w:sz w:val="22"/>
          <w:szCs w:val="22"/>
          <w:lang w:eastAsia="zh-CN"/>
        </w:rPr>
        <w:t xml:space="preserve"> </w:t>
      </w:r>
      <w:r w:rsidR="00CF5E3A" w:rsidRPr="00A069F0">
        <w:rPr>
          <w:sz w:val="22"/>
          <w:szCs w:val="22"/>
          <w:lang w:eastAsia="zh-CN"/>
        </w:rPr>
        <w:fldChar w:fldCharType="begin"/>
      </w:r>
      <w:r w:rsidR="00CF5E3A" w:rsidRPr="00C73D75">
        <w:rPr>
          <w:sz w:val="22"/>
          <w:szCs w:val="22"/>
          <w:lang w:eastAsia="zh-CN"/>
        </w:rPr>
        <w:instrText xml:space="preserve"> REF _Ref157607037 \h  \* MERGEFORMAT </w:instrText>
      </w:r>
      <w:r w:rsidR="00CF5E3A" w:rsidRPr="00A069F0">
        <w:rPr>
          <w:sz w:val="22"/>
          <w:szCs w:val="22"/>
          <w:lang w:eastAsia="zh-CN"/>
        </w:rPr>
      </w:r>
      <w:r w:rsidR="00CF5E3A" w:rsidRPr="00A069F0">
        <w:rPr>
          <w:sz w:val="22"/>
          <w:szCs w:val="22"/>
          <w:lang w:eastAsia="zh-CN"/>
        </w:rPr>
        <w:fldChar w:fldCharType="separate"/>
      </w:r>
      <w:r w:rsidR="00EA43AC" w:rsidRPr="00A069F0">
        <w:rPr>
          <w:sz w:val="22"/>
          <w:szCs w:val="22"/>
        </w:rPr>
        <w:t xml:space="preserve">Figure </w:t>
      </w:r>
      <w:r w:rsidR="00EA43AC" w:rsidRPr="00A069F0">
        <w:rPr>
          <w:noProof/>
          <w:sz w:val="22"/>
          <w:szCs w:val="22"/>
        </w:rPr>
        <w:t>6</w:t>
      </w:r>
      <w:r w:rsidR="00CF5E3A" w:rsidRPr="00A069F0">
        <w:rPr>
          <w:sz w:val="22"/>
          <w:szCs w:val="22"/>
          <w:lang w:eastAsia="zh-CN"/>
        </w:rPr>
        <w:fldChar w:fldCharType="end"/>
      </w:r>
      <w:r w:rsidR="00CF5E3A" w:rsidRPr="00C73D75">
        <w:rPr>
          <w:sz w:val="22"/>
          <w:szCs w:val="22"/>
          <w:lang w:eastAsia="zh-CN"/>
        </w:rPr>
        <w:t xml:space="preserve"> and </w:t>
      </w:r>
      <w:r w:rsidR="00CF5E3A" w:rsidRPr="00A069F0">
        <w:rPr>
          <w:sz w:val="22"/>
          <w:szCs w:val="22"/>
          <w:lang w:eastAsia="zh-CN"/>
        </w:rPr>
        <w:fldChar w:fldCharType="begin"/>
      </w:r>
      <w:r w:rsidR="00CF5E3A" w:rsidRPr="00C73D75">
        <w:rPr>
          <w:sz w:val="22"/>
          <w:szCs w:val="22"/>
          <w:lang w:eastAsia="zh-CN"/>
        </w:rPr>
        <w:instrText xml:space="preserve"> REF _Ref157607036 \h  \* MERGEFORMAT </w:instrText>
      </w:r>
      <w:r w:rsidR="00CF5E3A" w:rsidRPr="00A069F0">
        <w:rPr>
          <w:sz w:val="22"/>
          <w:szCs w:val="22"/>
          <w:lang w:eastAsia="zh-CN"/>
        </w:rPr>
      </w:r>
      <w:r w:rsidR="00CF5E3A" w:rsidRPr="00A069F0">
        <w:rPr>
          <w:sz w:val="22"/>
          <w:szCs w:val="22"/>
          <w:lang w:eastAsia="zh-CN"/>
        </w:rPr>
        <w:fldChar w:fldCharType="separate"/>
      </w:r>
      <w:r w:rsidR="00EA43AC" w:rsidRPr="00A069F0">
        <w:rPr>
          <w:sz w:val="22"/>
          <w:szCs w:val="22"/>
        </w:rPr>
        <w:t xml:space="preserve">Figure </w:t>
      </w:r>
      <w:r w:rsidR="00EA43AC" w:rsidRPr="00A069F0">
        <w:rPr>
          <w:noProof/>
          <w:sz w:val="22"/>
          <w:szCs w:val="22"/>
        </w:rPr>
        <w:t>7</w:t>
      </w:r>
      <w:r w:rsidR="00CF5E3A" w:rsidRPr="00A069F0">
        <w:rPr>
          <w:sz w:val="22"/>
          <w:szCs w:val="22"/>
          <w:lang w:eastAsia="zh-CN"/>
        </w:rPr>
        <w:fldChar w:fldCharType="end"/>
      </w:r>
      <w:r w:rsidR="00CF5E3A" w:rsidRPr="00C73D75">
        <w:rPr>
          <w:sz w:val="22"/>
          <w:szCs w:val="22"/>
          <w:lang w:eastAsia="zh-CN"/>
        </w:rPr>
        <w:t>, respectively</w:t>
      </w:r>
      <w:r w:rsidRPr="00C73D75">
        <w:rPr>
          <w:sz w:val="22"/>
          <w:szCs w:val="22"/>
          <w:lang w:eastAsia="zh-CN"/>
        </w:rPr>
        <w:t>. All the evaluation is based on the link-level assumption achieved in RAN1#109-e</w:t>
      </w:r>
      <w:r w:rsidR="00974D77" w:rsidRPr="00C73D75">
        <w:rPr>
          <w:sz w:val="22"/>
          <w:szCs w:val="22"/>
          <w:lang w:eastAsia="zh-CN"/>
        </w:rPr>
        <w:t xml:space="preserve"> </w:t>
      </w:r>
      <w:r w:rsidR="00974D77" w:rsidRPr="006F654D">
        <w:rPr>
          <w:sz w:val="22"/>
          <w:szCs w:val="22"/>
          <w:lang w:eastAsia="zh-CN"/>
        </w:rPr>
        <w:fldChar w:fldCharType="begin"/>
      </w:r>
      <w:r w:rsidR="00974D77" w:rsidRPr="00C73D75">
        <w:rPr>
          <w:sz w:val="22"/>
          <w:szCs w:val="22"/>
          <w:lang w:eastAsia="zh-CN"/>
        </w:rPr>
        <w:instrText xml:space="preserve"> REF _Ref156839972 \r \h </w:instrText>
      </w:r>
      <w:r w:rsidR="00CF5E3A" w:rsidRPr="00C73D75">
        <w:rPr>
          <w:sz w:val="22"/>
          <w:szCs w:val="22"/>
          <w:lang w:eastAsia="zh-CN"/>
        </w:rPr>
        <w:instrText xml:space="preserve"> \* MERGEFORMAT </w:instrText>
      </w:r>
      <w:r w:rsidR="00974D77" w:rsidRPr="006F654D">
        <w:rPr>
          <w:sz w:val="22"/>
          <w:szCs w:val="22"/>
          <w:lang w:eastAsia="zh-CN"/>
        </w:rPr>
      </w:r>
      <w:r w:rsidR="00974D77" w:rsidRPr="006F654D">
        <w:rPr>
          <w:sz w:val="22"/>
          <w:szCs w:val="22"/>
          <w:lang w:eastAsia="zh-CN"/>
        </w:rPr>
        <w:fldChar w:fldCharType="separate"/>
      </w:r>
      <w:r w:rsidR="00EA43AC">
        <w:rPr>
          <w:sz w:val="22"/>
          <w:szCs w:val="22"/>
          <w:lang w:eastAsia="zh-CN"/>
        </w:rPr>
        <w:t>[12]</w:t>
      </w:r>
      <w:r w:rsidR="00974D77" w:rsidRPr="006F654D">
        <w:rPr>
          <w:sz w:val="22"/>
          <w:szCs w:val="22"/>
          <w:lang w:eastAsia="zh-CN"/>
        </w:rPr>
        <w:fldChar w:fldCharType="end"/>
      </w:r>
      <w:r w:rsidRPr="00C73D75">
        <w:rPr>
          <w:sz w:val="22"/>
          <w:szCs w:val="22"/>
          <w:lang w:eastAsia="zh-CN"/>
        </w:rPr>
        <w:t>. The outcomes of the evaluated channels with satellite parameter set-1 in FR-1 are summarized in</w:t>
      </w:r>
      <w:r w:rsidR="00B01717" w:rsidRPr="00C73D75">
        <w:rPr>
          <w:sz w:val="22"/>
          <w:szCs w:val="22"/>
          <w:lang w:eastAsia="zh-CN"/>
        </w:rPr>
        <w:t xml:space="preserve"> </w:t>
      </w:r>
      <w:r w:rsidR="004E6F3E" w:rsidRPr="00A069F0">
        <w:rPr>
          <w:sz w:val="22"/>
          <w:szCs w:val="22"/>
          <w:lang w:eastAsia="zh-CN"/>
        </w:rPr>
        <w:fldChar w:fldCharType="begin"/>
      </w:r>
      <w:r w:rsidR="004E6F3E" w:rsidRPr="00C73D75">
        <w:rPr>
          <w:sz w:val="22"/>
          <w:szCs w:val="22"/>
          <w:lang w:eastAsia="zh-CN"/>
        </w:rPr>
        <w:instrText xml:space="preserve"> REF _Ref157158682 \h </w:instrText>
      </w:r>
      <w:r w:rsidR="00CF5E3A" w:rsidRPr="00C73D75">
        <w:rPr>
          <w:sz w:val="22"/>
          <w:szCs w:val="22"/>
          <w:lang w:eastAsia="zh-CN"/>
        </w:rPr>
        <w:instrText xml:space="preserve"> \* MERGEFORMAT </w:instrText>
      </w:r>
      <w:r w:rsidR="004E6F3E" w:rsidRPr="00A069F0">
        <w:rPr>
          <w:sz w:val="22"/>
          <w:szCs w:val="22"/>
          <w:lang w:eastAsia="zh-CN"/>
        </w:rPr>
      </w:r>
      <w:r w:rsidR="004E6F3E" w:rsidRPr="00A069F0">
        <w:rPr>
          <w:sz w:val="22"/>
          <w:szCs w:val="22"/>
          <w:lang w:eastAsia="zh-CN"/>
        </w:rPr>
        <w:fldChar w:fldCharType="separate"/>
      </w:r>
      <w:r w:rsidR="00EA43AC" w:rsidRPr="00A069F0">
        <w:rPr>
          <w:sz w:val="22"/>
          <w:szCs w:val="22"/>
        </w:rPr>
        <w:t xml:space="preserve">Table </w:t>
      </w:r>
      <w:r w:rsidR="00EA43AC" w:rsidRPr="00A069F0">
        <w:rPr>
          <w:noProof/>
          <w:sz w:val="22"/>
          <w:szCs w:val="22"/>
        </w:rPr>
        <w:t>5</w:t>
      </w:r>
      <w:r w:rsidR="004E6F3E" w:rsidRPr="00A069F0">
        <w:rPr>
          <w:sz w:val="22"/>
          <w:szCs w:val="22"/>
          <w:lang w:eastAsia="zh-CN"/>
        </w:rPr>
        <w:fldChar w:fldCharType="end"/>
      </w:r>
      <w:r w:rsidRPr="00C73D75">
        <w:rPr>
          <w:sz w:val="22"/>
          <w:szCs w:val="22"/>
          <w:lang w:eastAsia="zh-CN"/>
        </w:rPr>
        <w:t xml:space="preserve">. </w:t>
      </w:r>
    </w:p>
    <w:p w14:paraId="7B45740A" w14:textId="77777777" w:rsidR="00962DB2" w:rsidRPr="00C73D75" w:rsidRDefault="00962DB2" w:rsidP="00694236">
      <w:pPr>
        <w:pStyle w:val="BodyText"/>
        <w:spacing w:before="120" w:line="276" w:lineRule="auto"/>
        <w:rPr>
          <w:sz w:val="22"/>
          <w:szCs w:val="22"/>
        </w:rPr>
      </w:pPr>
    </w:p>
    <w:p w14:paraId="521D120D" w14:textId="4D21AA0A" w:rsidR="003A0977" w:rsidRPr="00B01717" w:rsidRDefault="00B01717" w:rsidP="00B01717">
      <w:pPr>
        <w:pStyle w:val="Caption"/>
      </w:pPr>
      <w:bookmarkStart w:id="18" w:name="_Ref157158682"/>
      <w:r>
        <w:lastRenderedPageBreak/>
        <w:t xml:space="preserve">Table </w:t>
      </w:r>
      <w:r w:rsidR="00D127A1">
        <w:rPr>
          <w:noProof/>
        </w:rPr>
        <w:fldChar w:fldCharType="begin"/>
      </w:r>
      <w:r w:rsidR="00D127A1">
        <w:rPr>
          <w:noProof/>
        </w:rPr>
        <w:instrText xml:space="preserve"> SEQ Table \* ARABIC </w:instrText>
      </w:r>
      <w:r w:rsidR="00D127A1">
        <w:rPr>
          <w:noProof/>
        </w:rPr>
        <w:fldChar w:fldCharType="separate"/>
      </w:r>
      <w:r w:rsidR="00EA43AC">
        <w:rPr>
          <w:noProof/>
        </w:rPr>
        <w:t>5</w:t>
      </w:r>
      <w:r w:rsidR="00D127A1">
        <w:rPr>
          <w:noProof/>
        </w:rPr>
        <w:fldChar w:fldCharType="end"/>
      </w:r>
      <w:bookmarkEnd w:id="18"/>
      <w:r>
        <w:t xml:space="preserve"> </w:t>
      </w:r>
      <w:r w:rsidRPr="00B01717">
        <w:t>Summary</w:t>
      </w:r>
      <w:r w:rsidRPr="002670F6">
        <w:t xml:space="preserve"> of DL coverage gaps </w:t>
      </w:r>
      <w:r w:rsidR="001075F0">
        <w:t>as</w:t>
      </w:r>
      <w:r w:rsidR="006D05DE">
        <w:t>s</w:t>
      </w:r>
      <w:r w:rsidR="001075F0">
        <w:t xml:space="preserve">uming per beam EIRP density </w:t>
      </w:r>
      <w:r w:rsidRPr="002670F6">
        <w:t xml:space="preserve">for Set-1 </w:t>
      </w:r>
      <w:r w:rsidR="00D90D13">
        <w:t xml:space="preserve">in TR38.821 </w:t>
      </w:r>
      <w:r w:rsidRPr="002670F6">
        <w:t>in FR-1.</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842"/>
        <w:gridCol w:w="1984"/>
      </w:tblGrid>
      <w:tr w:rsidR="003A0977" w:rsidRPr="009D0B5A" w14:paraId="3B4CEB9F" w14:textId="77777777" w:rsidTr="00A069F0">
        <w:trPr>
          <w:trHeight w:val="20"/>
          <w:jc w:val="center"/>
        </w:trPr>
        <w:tc>
          <w:tcPr>
            <w:tcW w:w="2352" w:type="pct"/>
            <w:vMerge w:val="restart"/>
            <w:shd w:val="clear" w:color="auto" w:fill="0070C0"/>
            <w:vAlign w:val="center"/>
          </w:tcPr>
          <w:p w14:paraId="404A5C2E" w14:textId="77777777" w:rsidR="003A0977" w:rsidRPr="002670F6" w:rsidRDefault="003A0977" w:rsidP="00E14453">
            <w:pPr>
              <w:autoSpaceDE/>
              <w:autoSpaceDN/>
              <w:adjustRightInd/>
              <w:spacing w:after="0"/>
              <w:jc w:val="center"/>
              <w:outlineLvl w:val="0"/>
              <w:rPr>
                <w:rFonts w:ascii="Arial" w:eastAsia="DengXian" w:hAnsi="Arial" w:cs="Arial"/>
                <w:b/>
                <w:bCs/>
                <w:color w:val="FFFFFF" w:themeColor="background1"/>
                <w:sz w:val="18"/>
                <w:szCs w:val="18"/>
                <w:lang w:eastAsia="zh-CN"/>
              </w:rPr>
            </w:pPr>
            <w:r w:rsidRPr="002670F6">
              <w:rPr>
                <w:rFonts w:ascii="Arial" w:eastAsia="DengXian" w:hAnsi="Arial" w:cs="Arial"/>
                <w:b/>
                <w:bCs/>
                <w:color w:val="FFFFFF" w:themeColor="background1"/>
                <w:sz w:val="18"/>
                <w:szCs w:val="18"/>
                <w:lang w:eastAsia="zh-CN"/>
              </w:rPr>
              <w:t>Coverage gaps in (dB)</w:t>
            </w:r>
          </w:p>
        </w:tc>
        <w:tc>
          <w:tcPr>
            <w:tcW w:w="1275" w:type="pct"/>
            <w:shd w:val="clear" w:color="auto" w:fill="auto"/>
            <w:vAlign w:val="center"/>
          </w:tcPr>
          <w:p w14:paraId="7FBF3A48" w14:textId="77777777" w:rsidR="003A0977" w:rsidRPr="00464319" w:rsidRDefault="003A0977" w:rsidP="00E14453">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LEO-1200</w:t>
            </w:r>
          </w:p>
        </w:tc>
        <w:tc>
          <w:tcPr>
            <w:tcW w:w="1374" w:type="pct"/>
            <w:shd w:val="clear" w:color="auto" w:fill="auto"/>
            <w:vAlign w:val="center"/>
          </w:tcPr>
          <w:p w14:paraId="662BD9BC" w14:textId="77777777" w:rsidR="003A0977" w:rsidRPr="00464319" w:rsidRDefault="003A0977" w:rsidP="00E14453">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LEO-600</w:t>
            </w:r>
          </w:p>
        </w:tc>
      </w:tr>
      <w:tr w:rsidR="003A0977" w:rsidRPr="009D0B5A" w14:paraId="66576073" w14:textId="77777777" w:rsidTr="00A069F0">
        <w:trPr>
          <w:trHeight w:val="20"/>
          <w:jc w:val="center"/>
        </w:trPr>
        <w:tc>
          <w:tcPr>
            <w:tcW w:w="2352" w:type="pct"/>
            <w:vMerge/>
            <w:shd w:val="clear" w:color="auto" w:fill="0070C0"/>
            <w:vAlign w:val="center"/>
          </w:tcPr>
          <w:p w14:paraId="10F802F0" w14:textId="77777777" w:rsidR="003A0977" w:rsidRPr="002670F6" w:rsidRDefault="003A0977" w:rsidP="00E14453">
            <w:pPr>
              <w:autoSpaceDE/>
              <w:autoSpaceDN/>
              <w:adjustRightInd/>
              <w:spacing w:after="0"/>
              <w:jc w:val="center"/>
              <w:outlineLvl w:val="0"/>
              <w:rPr>
                <w:rFonts w:ascii="Arial" w:eastAsia="DengXian" w:hAnsi="Arial" w:cs="Arial"/>
                <w:b/>
                <w:bCs/>
                <w:color w:val="FFFFFF" w:themeColor="background1"/>
                <w:sz w:val="18"/>
                <w:szCs w:val="18"/>
                <w:lang w:eastAsia="zh-CN"/>
              </w:rPr>
            </w:pPr>
          </w:p>
        </w:tc>
        <w:tc>
          <w:tcPr>
            <w:tcW w:w="1275" w:type="pct"/>
            <w:tcBorders>
              <w:bottom w:val="single" w:sz="4" w:space="0" w:color="auto"/>
            </w:tcBorders>
            <w:shd w:val="clear" w:color="auto" w:fill="auto"/>
            <w:vAlign w:val="center"/>
            <w:hideMark/>
          </w:tcPr>
          <w:p w14:paraId="1595724E" w14:textId="77777777" w:rsidR="003A0977" w:rsidRPr="00464319" w:rsidRDefault="003A0977" w:rsidP="00E14453">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Rural NTN-TDL-C</w:t>
            </w:r>
          </w:p>
        </w:tc>
        <w:tc>
          <w:tcPr>
            <w:tcW w:w="1374" w:type="pct"/>
            <w:tcBorders>
              <w:bottom w:val="single" w:sz="4" w:space="0" w:color="auto"/>
            </w:tcBorders>
            <w:shd w:val="clear" w:color="auto" w:fill="auto"/>
            <w:vAlign w:val="center"/>
            <w:hideMark/>
          </w:tcPr>
          <w:p w14:paraId="214EC7E5" w14:textId="77777777" w:rsidR="003A0977" w:rsidRPr="00464319" w:rsidRDefault="003A0977" w:rsidP="00E14453">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Rural NTN-TDL-C</w:t>
            </w:r>
          </w:p>
        </w:tc>
      </w:tr>
      <w:tr w:rsidR="003A0977" w:rsidRPr="009D0B5A" w14:paraId="6E4698F5" w14:textId="77777777" w:rsidTr="00A069F0">
        <w:trPr>
          <w:trHeight w:val="20"/>
          <w:jc w:val="center"/>
        </w:trPr>
        <w:tc>
          <w:tcPr>
            <w:tcW w:w="2352" w:type="pct"/>
            <w:shd w:val="clear" w:color="auto" w:fill="0070C0"/>
            <w:vAlign w:val="center"/>
          </w:tcPr>
          <w:p w14:paraId="411C07D3"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Msg4</w:t>
            </w:r>
          </w:p>
        </w:tc>
        <w:tc>
          <w:tcPr>
            <w:tcW w:w="1275" w:type="pct"/>
            <w:shd w:val="clear" w:color="auto" w:fill="auto"/>
            <w:noWrap/>
            <w:vAlign w:val="center"/>
          </w:tcPr>
          <w:p w14:paraId="6B6500A4" w14:textId="0AB34443" w:rsidR="003A0977" w:rsidRPr="00464319" w:rsidRDefault="003A0977" w:rsidP="00A83C25">
            <w:pPr>
              <w:autoSpaceDE/>
              <w:autoSpaceDN/>
              <w:adjustRightInd/>
              <w:spacing w:after="0"/>
              <w:jc w:val="center"/>
              <w:rPr>
                <w:rFonts w:ascii="Arial" w:eastAsia="DengXian" w:hAnsi="Arial" w:cs="Arial"/>
                <w:color w:val="000000"/>
                <w:sz w:val="18"/>
                <w:szCs w:val="18"/>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6</w:t>
            </w:r>
            <w:r w:rsidR="002A1BA3" w:rsidRPr="00464319">
              <w:rPr>
                <w:rFonts w:ascii="Arial" w:eastAsia="DengXian" w:hAnsi="Arial" w:cs="Arial"/>
                <w:color w:val="000000"/>
                <w:sz w:val="18"/>
                <w:szCs w:val="18"/>
              </w:rPr>
              <w:t>.8</w:t>
            </w:r>
          </w:p>
        </w:tc>
        <w:tc>
          <w:tcPr>
            <w:tcW w:w="1374" w:type="pct"/>
            <w:shd w:val="clear" w:color="auto" w:fill="auto"/>
            <w:noWrap/>
            <w:vAlign w:val="center"/>
          </w:tcPr>
          <w:p w14:paraId="1CD68F5D" w14:textId="1A4E6574" w:rsidR="003A0977" w:rsidRPr="00464319" w:rsidRDefault="003A0977" w:rsidP="00A83C25">
            <w:pPr>
              <w:autoSpaceDE/>
              <w:autoSpaceDN/>
              <w:adjustRightInd/>
              <w:spacing w:after="0"/>
              <w:jc w:val="center"/>
              <w:rPr>
                <w:rFonts w:ascii="Arial" w:eastAsia="DengXian" w:hAnsi="Arial" w:cs="Arial"/>
                <w:color w:val="000000"/>
                <w:sz w:val="18"/>
                <w:szCs w:val="18"/>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6</w:t>
            </w:r>
            <w:r w:rsidR="002A1BA3" w:rsidRPr="00464319">
              <w:rPr>
                <w:rFonts w:ascii="Arial" w:eastAsia="DengXian" w:hAnsi="Arial" w:cs="Arial"/>
                <w:color w:val="000000"/>
                <w:sz w:val="18"/>
                <w:szCs w:val="18"/>
              </w:rPr>
              <w:t>.2</w:t>
            </w:r>
          </w:p>
        </w:tc>
      </w:tr>
      <w:tr w:rsidR="003A0977" w:rsidRPr="009D0B5A" w14:paraId="0B750D9E" w14:textId="77777777" w:rsidTr="00A069F0">
        <w:trPr>
          <w:trHeight w:val="20"/>
          <w:jc w:val="center"/>
        </w:trPr>
        <w:tc>
          <w:tcPr>
            <w:tcW w:w="2352" w:type="pct"/>
            <w:shd w:val="clear" w:color="auto" w:fill="0070C0"/>
            <w:vAlign w:val="center"/>
          </w:tcPr>
          <w:p w14:paraId="2566D55C"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PDCCH in type 0, 0A, 1, 1A, 2, 2A CSS</w:t>
            </w:r>
          </w:p>
        </w:tc>
        <w:tc>
          <w:tcPr>
            <w:tcW w:w="1275" w:type="pct"/>
            <w:shd w:val="clear" w:color="auto" w:fill="auto"/>
            <w:noWrap/>
            <w:vAlign w:val="center"/>
          </w:tcPr>
          <w:p w14:paraId="7513E2B1" w14:textId="4C96E5F0" w:rsidR="003A0977" w:rsidRPr="00464319" w:rsidRDefault="003A0977" w:rsidP="00A83C25">
            <w:pPr>
              <w:autoSpaceDE/>
              <w:autoSpaceDN/>
              <w:adjustRightInd/>
              <w:spacing w:after="0"/>
              <w:jc w:val="center"/>
              <w:rPr>
                <w:rFonts w:ascii="Arial" w:eastAsia="DengXian" w:hAnsi="Arial" w:cs="Arial"/>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7</w:t>
            </w:r>
            <w:r w:rsidR="002A1BA3" w:rsidRPr="00464319">
              <w:rPr>
                <w:rFonts w:ascii="Arial" w:eastAsia="DengXian" w:hAnsi="Arial" w:cs="Arial"/>
                <w:color w:val="000000"/>
                <w:sz w:val="18"/>
                <w:szCs w:val="18"/>
              </w:rPr>
              <w:t>.0</w:t>
            </w:r>
          </w:p>
        </w:tc>
        <w:tc>
          <w:tcPr>
            <w:tcW w:w="1374" w:type="pct"/>
            <w:shd w:val="clear" w:color="auto" w:fill="auto"/>
            <w:noWrap/>
            <w:vAlign w:val="center"/>
          </w:tcPr>
          <w:p w14:paraId="16EC89F4" w14:textId="53FFF703" w:rsidR="003A0977" w:rsidRPr="00464319" w:rsidRDefault="003A0977" w:rsidP="00A83C25">
            <w:pPr>
              <w:autoSpaceDE/>
              <w:autoSpaceDN/>
              <w:adjustRightInd/>
              <w:spacing w:after="0"/>
              <w:jc w:val="center"/>
              <w:rPr>
                <w:rStyle w:val="CommentReference"/>
                <w:rFonts w:ascii="Arial" w:hAnsi="Arial" w:cs="Arial"/>
                <w:sz w:val="18"/>
                <w:szCs w:val="18"/>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6</w:t>
            </w:r>
            <w:r w:rsidR="002A1BA3" w:rsidRPr="00464319">
              <w:rPr>
                <w:rFonts w:ascii="Arial" w:eastAsia="DengXian" w:hAnsi="Arial" w:cs="Arial"/>
                <w:color w:val="000000"/>
                <w:sz w:val="18"/>
                <w:szCs w:val="18"/>
              </w:rPr>
              <w:t>.4</w:t>
            </w:r>
          </w:p>
        </w:tc>
      </w:tr>
      <w:tr w:rsidR="003A0977" w:rsidRPr="009D0B5A" w14:paraId="21FE4C55" w14:textId="77777777" w:rsidTr="00A069F0">
        <w:trPr>
          <w:trHeight w:val="20"/>
          <w:jc w:val="center"/>
        </w:trPr>
        <w:tc>
          <w:tcPr>
            <w:tcW w:w="2352" w:type="pct"/>
            <w:shd w:val="clear" w:color="auto" w:fill="0070C0"/>
            <w:vAlign w:val="center"/>
          </w:tcPr>
          <w:p w14:paraId="24980DD0"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PDCCH in USS and type3 CSS</w:t>
            </w:r>
          </w:p>
        </w:tc>
        <w:tc>
          <w:tcPr>
            <w:tcW w:w="1275" w:type="pct"/>
            <w:shd w:val="clear" w:color="auto" w:fill="auto"/>
            <w:noWrap/>
            <w:vAlign w:val="center"/>
          </w:tcPr>
          <w:p w14:paraId="7856ACDD" w14:textId="1DB40B3A" w:rsidR="003A0977" w:rsidRPr="00464319" w:rsidRDefault="003A0977" w:rsidP="00A83C25">
            <w:pPr>
              <w:autoSpaceDE/>
              <w:autoSpaceDN/>
              <w:adjustRightInd/>
              <w:spacing w:after="0"/>
              <w:jc w:val="center"/>
              <w:rPr>
                <w:rFonts w:ascii="Arial" w:eastAsia="DengXian" w:hAnsi="Arial" w:cs="Arial"/>
                <w:color w:val="000000"/>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9</w:t>
            </w:r>
            <w:r w:rsidR="002A1BA3" w:rsidRPr="00464319">
              <w:rPr>
                <w:rFonts w:ascii="Arial" w:eastAsia="DengXian" w:hAnsi="Arial" w:cs="Arial"/>
                <w:color w:val="000000"/>
                <w:sz w:val="18"/>
                <w:szCs w:val="18"/>
              </w:rPr>
              <w:t>.6</w:t>
            </w:r>
          </w:p>
        </w:tc>
        <w:tc>
          <w:tcPr>
            <w:tcW w:w="1374" w:type="pct"/>
            <w:shd w:val="clear" w:color="auto" w:fill="auto"/>
            <w:noWrap/>
            <w:vAlign w:val="center"/>
          </w:tcPr>
          <w:p w14:paraId="3032A55A" w14:textId="1F1F8172" w:rsidR="003A0977" w:rsidRPr="00464319" w:rsidRDefault="003A0977" w:rsidP="00A83C25">
            <w:pPr>
              <w:autoSpaceDE/>
              <w:autoSpaceDN/>
              <w:adjustRightInd/>
              <w:spacing w:after="0"/>
              <w:jc w:val="center"/>
              <w:rPr>
                <w:rFonts w:ascii="Arial" w:hAnsi="Arial" w:cs="Arial"/>
                <w:sz w:val="18"/>
                <w:szCs w:val="18"/>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9</w:t>
            </w:r>
            <w:r w:rsidR="002A1BA3" w:rsidRPr="00464319">
              <w:rPr>
                <w:rFonts w:ascii="Arial" w:eastAsia="DengXian" w:hAnsi="Arial" w:cs="Arial"/>
                <w:color w:val="000000"/>
                <w:sz w:val="18"/>
                <w:szCs w:val="18"/>
              </w:rPr>
              <w:t>.0</w:t>
            </w:r>
          </w:p>
        </w:tc>
      </w:tr>
      <w:tr w:rsidR="003A0977" w:rsidRPr="009D0B5A" w14:paraId="658AAC29" w14:textId="77777777" w:rsidTr="00A069F0">
        <w:trPr>
          <w:trHeight w:val="20"/>
          <w:jc w:val="center"/>
        </w:trPr>
        <w:tc>
          <w:tcPr>
            <w:tcW w:w="2352" w:type="pct"/>
            <w:shd w:val="clear" w:color="auto" w:fill="0070C0"/>
            <w:vAlign w:val="center"/>
          </w:tcPr>
          <w:p w14:paraId="33C31C2A"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VoIP</w:t>
            </w:r>
          </w:p>
        </w:tc>
        <w:tc>
          <w:tcPr>
            <w:tcW w:w="1275" w:type="pct"/>
            <w:shd w:val="clear" w:color="auto" w:fill="auto"/>
            <w:noWrap/>
            <w:vAlign w:val="center"/>
          </w:tcPr>
          <w:p w14:paraId="5F1C5571" w14:textId="16B5AFEF" w:rsidR="003A0977" w:rsidRPr="00464319" w:rsidRDefault="003A0977" w:rsidP="00A83C25">
            <w:pPr>
              <w:autoSpaceDE/>
              <w:autoSpaceDN/>
              <w:adjustRightInd/>
              <w:spacing w:after="0"/>
              <w:jc w:val="center"/>
              <w:rPr>
                <w:rFonts w:ascii="Arial" w:eastAsia="DengXian" w:hAnsi="Arial" w:cs="Arial"/>
                <w:color w:val="000000"/>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12</w:t>
            </w:r>
            <w:r w:rsidR="002A1BA3" w:rsidRPr="00464319">
              <w:rPr>
                <w:rFonts w:ascii="Arial" w:eastAsia="DengXian" w:hAnsi="Arial" w:cs="Arial"/>
                <w:color w:val="000000"/>
                <w:sz w:val="18"/>
                <w:szCs w:val="18"/>
              </w:rPr>
              <w:t>.1</w:t>
            </w:r>
          </w:p>
        </w:tc>
        <w:tc>
          <w:tcPr>
            <w:tcW w:w="1374" w:type="pct"/>
            <w:shd w:val="clear" w:color="auto" w:fill="auto"/>
            <w:noWrap/>
            <w:vAlign w:val="center"/>
          </w:tcPr>
          <w:p w14:paraId="5D06B640" w14:textId="532B1C2B" w:rsidR="003A0977" w:rsidRPr="00464319" w:rsidRDefault="003A0977" w:rsidP="00A83C25">
            <w:pPr>
              <w:autoSpaceDE/>
              <w:autoSpaceDN/>
              <w:adjustRightInd/>
              <w:spacing w:after="0"/>
              <w:jc w:val="center"/>
              <w:rPr>
                <w:rFonts w:ascii="Arial" w:eastAsia="DengXian" w:hAnsi="Arial" w:cs="Arial"/>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11</w:t>
            </w:r>
            <w:r w:rsidR="002A1BA3" w:rsidRPr="00464319">
              <w:rPr>
                <w:rFonts w:ascii="Arial" w:eastAsia="DengXian" w:hAnsi="Arial" w:cs="Arial"/>
                <w:color w:val="000000"/>
                <w:sz w:val="18"/>
                <w:szCs w:val="18"/>
              </w:rPr>
              <w:t>.5</w:t>
            </w:r>
          </w:p>
        </w:tc>
      </w:tr>
      <w:tr w:rsidR="003A0977" w:rsidRPr="009D0B5A" w14:paraId="682BCCA5" w14:textId="77777777" w:rsidTr="00A069F0">
        <w:trPr>
          <w:trHeight w:val="20"/>
          <w:jc w:val="center"/>
        </w:trPr>
        <w:tc>
          <w:tcPr>
            <w:tcW w:w="2352" w:type="pct"/>
            <w:shd w:val="clear" w:color="auto" w:fill="0070C0"/>
            <w:vAlign w:val="center"/>
          </w:tcPr>
          <w:p w14:paraId="13FB84DA"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1Mbps data rate</w:t>
            </w:r>
          </w:p>
        </w:tc>
        <w:tc>
          <w:tcPr>
            <w:tcW w:w="1275" w:type="pct"/>
            <w:shd w:val="clear" w:color="auto" w:fill="auto"/>
            <w:noWrap/>
            <w:vAlign w:val="center"/>
          </w:tcPr>
          <w:p w14:paraId="33245E83" w14:textId="37E48E3D" w:rsidR="003A0977" w:rsidRPr="00464319" w:rsidRDefault="003A0977" w:rsidP="00A83C25">
            <w:pPr>
              <w:autoSpaceDE/>
              <w:autoSpaceDN/>
              <w:adjustRightInd/>
              <w:spacing w:after="0"/>
              <w:jc w:val="center"/>
              <w:rPr>
                <w:rFonts w:ascii="Arial" w:eastAsia="DengXian" w:hAnsi="Arial" w:cs="Arial"/>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7</w:t>
            </w:r>
            <w:r w:rsidR="002A1BA3" w:rsidRPr="00464319">
              <w:rPr>
                <w:rFonts w:ascii="Arial" w:eastAsia="DengXian" w:hAnsi="Arial" w:cs="Arial"/>
                <w:color w:val="000000"/>
                <w:sz w:val="18"/>
                <w:szCs w:val="18"/>
              </w:rPr>
              <w:t>.2</w:t>
            </w:r>
          </w:p>
        </w:tc>
        <w:tc>
          <w:tcPr>
            <w:tcW w:w="1374" w:type="pct"/>
            <w:shd w:val="clear" w:color="auto" w:fill="auto"/>
            <w:noWrap/>
            <w:vAlign w:val="center"/>
          </w:tcPr>
          <w:p w14:paraId="154A8DBA" w14:textId="56319439" w:rsidR="003A0977" w:rsidRPr="00464319" w:rsidRDefault="003A0977" w:rsidP="00A83C25">
            <w:pPr>
              <w:autoSpaceDE/>
              <w:autoSpaceDN/>
              <w:adjustRightInd/>
              <w:spacing w:after="0"/>
              <w:jc w:val="center"/>
              <w:rPr>
                <w:rFonts w:ascii="Arial" w:eastAsia="DengXian" w:hAnsi="Arial" w:cs="Arial"/>
                <w:sz w:val="18"/>
                <w:szCs w:val="18"/>
                <w:lang w:eastAsia="zh-CN"/>
              </w:rPr>
            </w:pPr>
            <w:r w:rsidRPr="00464319">
              <w:rPr>
                <w:rFonts w:ascii="Arial" w:eastAsia="DengXian" w:hAnsi="Arial" w:cs="Arial"/>
                <w:color w:val="000000"/>
                <w:sz w:val="18"/>
                <w:szCs w:val="18"/>
              </w:rPr>
              <w:t>-</w:t>
            </w:r>
            <w:r w:rsidR="00A83C25">
              <w:rPr>
                <w:rFonts w:ascii="Arial" w:eastAsia="DengXian" w:hAnsi="Arial" w:cs="Arial"/>
                <w:color w:val="000000"/>
                <w:sz w:val="18"/>
                <w:szCs w:val="18"/>
              </w:rPr>
              <w:t>6</w:t>
            </w:r>
            <w:r w:rsidR="002A1BA3" w:rsidRPr="00464319">
              <w:rPr>
                <w:rFonts w:ascii="Arial" w:eastAsia="DengXian" w:hAnsi="Arial" w:cs="Arial"/>
                <w:color w:val="000000"/>
                <w:sz w:val="18"/>
                <w:szCs w:val="18"/>
              </w:rPr>
              <w:t>.6</w:t>
            </w:r>
          </w:p>
        </w:tc>
      </w:tr>
      <w:tr w:rsidR="001B2B95" w:rsidRPr="009D0B5A" w14:paraId="3AD224E1" w14:textId="77777777" w:rsidTr="00A069F0">
        <w:trPr>
          <w:trHeight w:val="20"/>
          <w:jc w:val="center"/>
        </w:trPr>
        <w:tc>
          <w:tcPr>
            <w:tcW w:w="2352" w:type="pct"/>
            <w:shd w:val="clear" w:color="auto" w:fill="0070C0"/>
            <w:vAlign w:val="center"/>
          </w:tcPr>
          <w:p w14:paraId="2F249B74" w14:textId="5E3E4D16" w:rsidR="001B2B95" w:rsidRPr="00A069F0" w:rsidRDefault="001B2B95"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Msg2</w:t>
            </w:r>
          </w:p>
        </w:tc>
        <w:tc>
          <w:tcPr>
            <w:tcW w:w="1275" w:type="pct"/>
            <w:shd w:val="clear" w:color="auto" w:fill="auto"/>
            <w:noWrap/>
            <w:vAlign w:val="center"/>
          </w:tcPr>
          <w:p w14:paraId="2A6C7EB1" w14:textId="4EB74196" w:rsidR="001B2B95" w:rsidRPr="00464319" w:rsidRDefault="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sidR="005F2261">
              <w:rPr>
                <w:rFonts w:ascii="Arial" w:eastAsia="DengXian" w:hAnsi="Arial" w:cs="Arial"/>
                <w:color w:val="000000"/>
                <w:sz w:val="18"/>
                <w:szCs w:val="18"/>
                <w:lang w:eastAsia="zh-CN"/>
              </w:rPr>
              <w:t>6.5</w:t>
            </w:r>
          </w:p>
        </w:tc>
        <w:tc>
          <w:tcPr>
            <w:tcW w:w="1374" w:type="pct"/>
            <w:shd w:val="clear" w:color="auto" w:fill="auto"/>
            <w:noWrap/>
            <w:vAlign w:val="center"/>
          </w:tcPr>
          <w:p w14:paraId="1F452611" w14:textId="675BF2AE" w:rsidR="001B2B95" w:rsidRPr="00464319" w:rsidRDefault="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sidR="005F2261">
              <w:rPr>
                <w:rFonts w:ascii="Arial" w:eastAsia="DengXian" w:hAnsi="Arial" w:cs="Arial"/>
                <w:color w:val="000000"/>
                <w:sz w:val="18"/>
                <w:szCs w:val="18"/>
                <w:lang w:eastAsia="zh-CN"/>
              </w:rPr>
              <w:t>5.9</w:t>
            </w:r>
          </w:p>
        </w:tc>
      </w:tr>
      <w:tr w:rsidR="003A0977" w:rsidRPr="009D0B5A" w14:paraId="27B85352" w14:textId="77777777" w:rsidTr="00A069F0">
        <w:trPr>
          <w:trHeight w:val="20"/>
          <w:jc w:val="center"/>
        </w:trPr>
        <w:tc>
          <w:tcPr>
            <w:tcW w:w="2352" w:type="pct"/>
            <w:shd w:val="clear" w:color="auto" w:fill="0070C0"/>
            <w:vAlign w:val="center"/>
          </w:tcPr>
          <w:p w14:paraId="7356B8FE" w14:textId="77777777" w:rsidR="003A0977" w:rsidRPr="00A069F0" w:rsidRDefault="003A0977" w:rsidP="00E1445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PSS detection</w:t>
            </w:r>
          </w:p>
        </w:tc>
        <w:tc>
          <w:tcPr>
            <w:tcW w:w="1275" w:type="pct"/>
            <w:shd w:val="clear" w:color="auto" w:fill="auto"/>
            <w:noWrap/>
            <w:vAlign w:val="center"/>
          </w:tcPr>
          <w:p w14:paraId="6103ED6B" w14:textId="47103549" w:rsidR="003A0977" w:rsidRPr="00464319" w:rsidRDefault="003A0977" w:rsidP="00A83C25">
            <w:pPr>
              <w:autoSpaceDE/>
              <w:autoSpaceDN/>
              <w:adjustRightInd/>
              <w:spacing w:after="0"/>
              <w:jc w:val="center"/>
              <w:rPr>
                <w:rFonts w:ascii="Arial" w:eastAsia="DengXian" w:hAnsi="Arial" w:cs="Arial"/>
                <w:color w:val="000000"/>
                <w:sz w:val="18"/>
                <w:szCs w:val="18"/>
              </w:rPr>
            </w:pPr>
            <w:r w:rsidRPr="00464319">
              <w:rPr>
                <w:rFonts w:ascii="Arial" w:eastAsia="DengXian" w:hAnsi="Arial" w:cs="Arial"/>
                <w:color w:val="000000"/>
                <w:sz w:val="18"/>
                <w:szCs w:val="18"/>
                <w:lang w:eastAsia="zh-CN"/>
              </w:rPr>
              <w:t>-</w:t>
            </w:r>
            <w:r w:rsidR="00A83C25">
              <w:rPr>
                <w:rFonts w:ascii="Arial" w:eastAsia="DengXian" w:hAnsi="Arial" w:cs="Arial"/>
                <w:color w:val="000000"/>
                <w:sz w:val="18"/>
                <w:szCs w:val="18"/>
              </w:rPr>
              <w:t>6</w:t>
            </w:r>
            <w:r w:rsidR="002A1BA3" w:rsidRPr="00464319">
              <w:rPr>
                <w:rFonts w:ascii="Arial" w:eastAsia="DengXian" w:hAnsi="Arial" w:cs="Arial"/>
                <w:color w:val="000000"/>
                <w:sz w:val="18"/>
                <w:szCs w:val="18"/>
              </w:rPr>
              <w:t>.1</w:t>
            </w:r>
          </w:p>
        </w:tc>
        <w:tc>
          <w:tcPr>
            <w:tcW w:w="1374" w:type="pct"/>
            <w:shd w:val="clear" w:color="auto" w:fill="auto"/>
            <w:noWrap/>
            <w:vAlign w:val="center"/>
          </w:tcPr>
          <w:p w14:paraId="6EB81987" w14:textId="53D8FE8C" w:rsidR="003A0977" w:rsidRPr="00464319" w:rsidRDefault="003A0977" w:rsidP="00A83C25">
            <w:pPr>
              <w:autoSpaceDE/>
              <w:autoSpaceDN/>
              <w:adjustRightInd/>
              <w:spacing w:after="0"/>
              <w:jc w:val="center"/>
              <w:rPr>
                <w:rFonts w:ascii="Arial" w:eastAsia="DengXian" w:hAnsi="Arial" w:cs="Arial"/>
                <w:color w:val="000000"/>
                <w:sz w:val="18"/>
                <w:szCs w:val="18"/>
              </w:rPr>
            </w:pPr>
            <w:r w:rsidRPr="00464319">
              <w:rPr>
                <w:rFonts w:ascii="Arial" w:eastAsia="DengXian" w:hAnsi="Arial" w:cs="Arial"/>
                <w:color w:val="000000"/>
                <w:sz w:val="18"/>
                <w:szCs w:val="18"/>
                <w:lang w:eastAsia="zh-CN"/>
              </w:rPr>
              <w:t>-</w:t>
            </w:r>
            <w:r w:rsidR="00A83C25">
              <w:rPr>
                <w:rFonts w:ascii="Arial" w:eastAsia="DengXian" w:hAnsi="Arial" w:cs="Arial"/>
                <w:color w:val="000000"/>
                <w:sz w:val="18"/>
                <w:szCs w:val="18"/>
              </w:rPr>
              <w:t>5</w:t>
            </w:r>
            <w:r w:rsidR="002A1BA3" w:rsidRPr="00464319">
              <w:rPr>
                <w:rFonts w:ascii="Arial" w:eastAsia="DengXian" w:hAnsi="Arial" w:cs="Arial"/>
                <w:color w:val="000000"/>
                <w:sz w:val="18"/>
                <w:szCs w:val="18"/>
              </w:rPr>
              <w:t>. 5</w:t>
            </w:r>
          </w:p>
        </w:tc>
      </w:tr>
      <w:tr w:rsidR="009B2E23" w:rsidRPr="009D0B5A" w14:paraId="604EDDDB" w14:textId="77777777" w:rsidTr="00A069F0">
        <w:trPr>
          <w:trHeight w:val="20"/>
          <w:jc w:val="center"/>
        </w:trPr>
        <w:tc>
          <w:tcPr>
            <w:tcW w:w="2352" w:type="pct"/>
            <w:shd w:val="clear" w:color="auto" w:fill="0070C0"/>
            <w:vAlign w:val="center"/>
          </w:tcPr>
          <w:p w14:paraId="0BCB8866" w14:textId="32559B33" w:rsidR="009B2E23" w:rsidRPr="00A069F0" w:rsidRDefault="009B2E23" w:rsidP="009B2E23">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PBCH</w:t>
            </w:r>
          </w:p>
        </w:tc>
        <w:tc>
          <w:tcPr>
            <w:tcW w:w="1275" w:type="pct"/>
            <w:shd w:val="clear" w:color="auto" w:fill="auto"/>
            <w:noWrap/>
            <w:vAlign w:val="center"/>
          </w:tcPr>
          <w:p w14:paraId="1A3C5EEA" w14:textId="0DC15AA8" w:rsidR="009B2E23" w:rsidRPr="00464319" w:rsidRDefault="009B2E23" w:rsidP="00A83C25">
            <w:pPr>
              <w:autoSpaceDE/>
              <w:autoSpaceDN/>
              <w:adjustRightInd/>
              <w:spacing w:after="0"/>
              <w:jc w:val="center"/>
              <w:rPr>
                <w:rFonts w:ascii="Arial" w:eastAsia="DengXian" w:hAnsi="Arial" w:cs="Arial"/>
                <w:color w:val="000000"/>
                <w:sz w:val="18"/>
                <w:szCs w:val="18"/>
                <w:lang w:eastAsia="zh-CN"/>
              </w:rPr>
            </w:pPr>
            <w:r w:rsidRPr="00464319">
              <w:rPr>
                <w:rFonts w:ascii="Arial" w:eastAsia="DengXian" w:hAnsi="Arial" w:cs="Arial"/>
                <w:color w:val="000000"/>
                <w:sz w:val="18"/>
                <w:szCs w:val="18"/>
                <w:lang w:eastAsia="zh-CN"/>
              </w:rPr>
              <w:t>-</w:t>
            </w:r>
            <w:r w:rsidR="00A83C25">
              <w:rPr>
                <w:rFonts w:ascii="Arial" w:eastAsia="DengXian" w:hAnsi="Arial" w:cs="Arial"/>
                <w:color w:val="000000"/>
                <w:sz w:val="18"/>
                <w:szCs w:val="18"/>
                <w:lang w:eastAsia="zh-CN"/>
              </w:rPr>
              <w:t>7</w:t>
            </w:r>
            <w:r w:rsidR="002A1BA3" w:rsidRPr="00464319">
              <w:rPr>
                <w:rFonts w:ascii="Arial" w:eastAsia="DengXian" w:hAnsi="Arial" w:cs="Arial"/>
                <w:color w:val="000000"/>
                <w:sz w:val="18"/>
                <w:szCs w:val="18"/>
                <w:lang w:eastAsia="zh-CN"/>
              </w:rPr>
              <w:t>.2</w:t>
            </w:r>
          </w:p>
        </w:tc>
        <w:tc>
          <w:tcPr>
            <w:tcW w:w="1374" w:type="pct"/>
            <w:shd w:val="clear" w:color="auto" w:fill="auto"/>
            <w:noWrap/>
            <w:vAlign w:val="center"/>
          </w:tcPr>
          <w:p w14:paraId="1911F0C8" w14:textId="49BCBBB7" w:rsidR="009B2E23" w:rsidRPr="00464319" w:rsidRDefault="009B2E23" w:rsidP="00A83C25">
            <w:pPr>
              <w:autoSpaceDE/>
              <w:autoSpaceDN/>
              <w:adjustRightInd/>
              <w:spacing w:after="0"/>
              <w:jc w:val="center"/>
              <w:rPr>
                <w:rFonts w:ascii="Arial" w:eastAsia="DengXian" w:hAnsi="Arial" w:cs="Arial"/>
                <w:color w:val="000000"/>
                <w:sz w:val="18"/>
                <w:szCs w:val="18"/>
                <w:lang w:eastAsia="zh-CN"/>
              </w:rPr>
            </w:pPr>
            <w:r w:rsidRPr="00464319">
              <w:rPr>
                <w:rFonts w:ascii="Arial" w:eastAsia="DengXian" w:hAnsi="Arial" w:cs="Arial"/>
                <w:color w:val="000000"/>
                <w:sz w:val="18"/>
                <w:szCs w:val="18"/>
                <w:lang w:eastAsia="zh-CN"/>
              </w:rPr>
              <w:t>-</w:t>
            </w:r>
            <w:r w:rsidR="00A83C25">
              <w:rPr>
                <w:rFonts w:ascii="Arial" w:eastAsia="DengXian" w:hAnsi="Arial" w:cs="Arial"/>
                <w:color w:val="000000"/>
                <w:sz w:val="18"/>
                <w:szCs w:val="18"/>
                <w:lang w:eastAsia="zh-CN"/>
              </w:rPr>
              <w:t>6</w:t>
            </w:r>
            <w:r w:rsidR="002A1BA3" w:rsidRPr="00464319">
              <w:rPr>
                <w:rFonts w:ascii="Arial" w:eastAsia="DengXian" w:hAnsi="Arial" w:cs="Arial"/>
                <w:color w:val="000000"/>
                <w:sz w:val="18"/>
                <w:szCs w:val="18"/>
                <w:lang w:eastAsia="zh-CN"/>
              </w:rPr>
              <w:t>.6</w:t>
            </w:r>
          </w:p>
        </w:tc>
      </w:tr>
    </w:tbl>
    <w:p w14:paraId="65612D41" w14:textId="4FEFFDE9" w:rsidR="003A0977" w:rsidRPr="00BD7BEE" w:rsidRDefault="003A0977" w:rsidP="00A069F0">
      <w:pPr>
        <w:pStyle w:val="BodyText"/>
        <w:spacing w:before="120" w:line="276" w:lineRule="auto"/>
        <w:rPr>
          <w:sz w:val="22"/>
          <w:szCs w:val="22"/>
          <w:lang w:eastAsia="zh-CN"/>
        </w:rPr>
      </w:pPr>
      <w:r w:rsidRPr="00BD7BEE">
        <w:rPr>
          <w:rFonts w:hint="eastAsia"/>
          <w:sz w:val="22"/>
          <w:szCs w:val="22"/>
          <w:lang w:eastAsia="zh-CN"/>
        </w:rPr>
        <w:t>F</w:t>
      </w:r>
      <w:r w:rsidRPr="00BD7BEE">
        <w:rPr>
          <w:sz w:val="22"/>
          <w:szCs w:val="22"/>
          <w:lang w:eastAsia="zh-CN"/>
        </w:rPr>
        <w:t xml:space="preserve">rom </w:t>
      </w:r>
      <w:r w:rsidR="00A94379" w:rsidRPr="00BD7BEE">
        <w:rPr>
          <w:sz w:val="22"/>
          <w:szCs w:val="22"/>
          <w:lang w:eastAsia="zh-CN"/>
        </w:rPr>
        <w:fldChar w:fldCharType="begin"/>
      </w:r>
      <w:r w:rsidR="00A94379" w:rsidRPr="00BD7BEE">
        <w:rPr>
          <w:sz w:val="22"/>
          <w:szCs w:val="22"/>
          <w:lang w:eastAsia="zh-CN"/>
        </w:rPr>
        <w:instrText xml:space="preserve"> REF _Ref157158682 \h </w:instrText>
      </w:r>
      <w:r w:rsidR="00F86AA8">
        <w:rPr>
          <w:sz w:val="22"/>
          <w:szCs w:val="22"/>
          <w:lang w:eastAsia="zh-CN"/>
        </w:rPr>
        <w:instrText xml:space="preserve"> \* MERGEFORMAT </w:instrText>
      </w:r>
      <w:r w:rsidR="00A94379" w:rsidRPr="00BD7BEE">
        <w:rPr>
          <w:sz w:val="22"/>
          <w:szCs w:val="22"/>
          <w:lang w:eastAsia="zh-CN"/>
        </w:rPr>
      </w:r>
      <w:r w:rsidR="00A94379" w:rsidRPr="00BD7BEE">
        <w:rPr>
          <w:sz w:val="22"/>
          <w:szCs w:val="22"/>
          <w:lang w:eastAsia="zh-CN"/>
        </w:rPr>
        <w:fldChar w:fldCharType="separate"/>
      </w:r>
      <w:r w:rsidR="00EA43AC" w:rsidRPr="00A069F0">
        <w:rPr>
          <w:sz w:val="22"/>
          <w:szCs w:val="22"/>
        </w:rPr>
        <w:t xml:space="preserve">Table </w:t>
      </w:r>
      <w:r w:rsidR="00EA43AC" w:rsidRPr="00A069F0">
        <w:rPr>
          <w:noProof/>
          <w:sz w:val="22"/>
          <w:szCs w:val="22"/>
        </w:rPr>
        <w:t>5</w:t>
      </w:r>
      <w:r w:rsidR="00A94379" w:rsidRPr="00BD7BEE">
        <w:rPr>
          <w:sz w:val="22"/>
          <w:szCs w:val="22"/>
          <w:lang w:eastAsia="zh-CN"/>
        </w:rPr>
        <w:fldChar w:fldCharType="end"/>
      </w:r>
      <w:r w:rsidRPr="00BD7BEE">
        <w:rPr>
          <w:sz w:val="22"/>
          <w:szCs w:val="22"/>
          <w:lang w:eastAsia="zh-CN"/>
        </w:rPr>
        <w:t xml:space="preserve">, it is observed that no coverage gaps are found with the evaluated DL channels. In fact, at least 6 dB SNR margin are observed for all the channels except PSS detection in LEO-600. </w:t>
      </w:r>
      <w:r w:rsidR="00995A25">
        <w:rPr>
          <w:sz w:val="22"/>
          <w:szCs w:val="22"/>
          <w:lang w:eastAsia="zh-CN"/>
        </w:rPr>
        <w:t>Therefore</w:t>
      </w:r>
      <w:r w:rsidRPr="00BD7BEE">
        <w:rPr>
          <w:sz w:val="22"/>
          <w:szCs w:val="22"/>
          <w:lang w:eastAsia="zh-CN"/>
        </w:rPr>
        <w:t>, with the per beam EIRP density defined in TR38.821, there is no need for link-level DL coverage enhancement in Rel-19.</w:t>
      </w:r>
      <w:r w:rsidR="00D90D13">
        <w:rPr>
          <w:sz w:val="22"/>
          <w:szCs w:val="22"/>
          <w:lang w:eastAsia="zh-CN"/>
        </w:rPr>
        <w:t xml:space="preserve"> </w:t>
      </w:r>
    </w:p>
    <w:p w14:paraId="5C1206DB" w14:textId="46AB8103" w:rsidR="003A0977" w:rsidRDefault="003A0977" w:rsidP="00A069F0">
      <w:pPr>
        <w:pStyle w:val="BodyText"/>
        <w:spacing w:before="120" w:line="276" w:lineRule="auto"/>
        <w:rPr>
          <w:b/>
          <w:i/>
          <w:sz w:val="22"/>
          <w:szCs w:val="22"/>
          <w:lang w:eastAsia="zh-CN"/>
        </w:rPr>
      </w:pPr>
      <w:r w:rsidRPr="00F4609B">
        <w:rPr>
          <w:rFonts w:hint="eastAsia"/>
          <w:b/>
          <w:i/>
          <w:sz w:val="22"/>
          <w:szCs w:val="22"/>
          <w:lang w:eastAsia="zh-CN"/>
        </w:rPr>
        <w:t>O</w:t>
      </w:r>
      <w:r w:rsidRPr="00F4609B">
        <w:rPr>
          <w:b/>
          <w:i/>
          <w:sz w:val="22"/>
          <w:szCs w:val="22"/>
          <w:lang w:eastAsia="zh-CN"/>
        </w:rPr>
        <w:t xml:space="preserve">bservation </w:t>
      </w:r>
      <w:r w:rsidR="0032166D">
        <w:rPr>
          <w:b/>
          <w:i/>
          <w:sz w:val="22"/>
          <w:szCs w:val="22"/>
          <w:lang w:eastAsia="zh-CN"/>
        </w:rPr>
        <w:t>12</w:t>
      </w:r>
      <w:r w:rsidRPr="00F4609B">
        <w:rPr>
          <w:b/>
          <w:i/>
          <w:sz w:val="22"/>
          <w:szCs w:val="22"/>
          <w:lang w:eastAsia="zh-CN"/>
        </w:rPr>
        <w:t xml:space="preserve">: With per beam EIRP density defined in TR38.821, no coverage gaps are </w:t>
      </w:r>
      <w:r w:rsidR="001075F0">
        <w:rPr>
          <w:b/>
          <w:i/>
          <w:sz w:val="22"/>
          <w:szCs w:val="22"/>
          <w:lang w:eastAsia="zh-CN"/>
        </w:rPr>
        <w:t>observed</w:t>
      </w:r>
      <w:r w:rsidR="001075F0" w:rsidRPr="00F4609B">
        <w:rPr>
          <w:b/>
          <w:i/>
          <w:sz w:val="22"/>
          <w:szCs w:val="22"/>
          <w:lang w:eastAsia="zh-CN"/>
        </w:rPr>
        <w:t xml:space="preserve"> </w:t>
      </w:r>
      <w:r w:rsidRPr="00F4609B">
        <w:rPr>
          <w:b/>
          <w:i/>
          <w:sz w:val="22"/>
          <w:szCs w:val="22"/>
          <w:lang w:eastAsia="zh-CN"/>
        </w:rPr>
        <w:t>for PDSCH of msg4, VoIP and 1Mbps data rate, PDCCH in both common search spaces and UE-specific search space, and PSS detection.</w:t>
      </w:r>
    </w:p>
    <w:p w14:paraId="3A9DDD25" w14:textId="6A926B3D" w:rsidR="003A0977" w:rsidRDefault="003A0977" w:rsidP="00A069F0">
      <w:pPr>
        <w:spacing w:before="120" w:line="276" w:lineRule="auto"/>
        <w:rPr>
          <w:b/>
          <w:i/>
          <w:lang w:eastAsia="zh-CN"/>
        </w:rPr>
      </w:pPr>
      <w:r>
        <w:rPr>
          <w:b/>
          <w:i/>
          <w:lang w:eastAsia="zh-CN"/>
        </w:rPr>
        <w:t xml:space="preserve">Observation </w:t>
      </w:r>
      <w:r w:rsidR="0032166D">
        <w:rPr>
          <w:b/>
          <w:i/>
          <w:lang w:eastAsia="zh-CN"/>
        </w:rPr>
        <w:t>13</w:t>
      </w:r>
      <w:r>
        <w:rPr>
          <w:b/>
          <w:i/>
          <w:lang w:eastAsia="zh-CN"/>
        </w:rPr>
        <w:t xml:space="preserve">: At least 6dB SNR margin are </w:t>
      </w:r>
      <w:r w:rsidR="001075F0">
        <w:rPr>
          <w:b/>
          <w:i/>
          <w:lang w:eastAsia="zh-CN"/>
        </w:rPr>
        <w:t xml:space="preserve">observed </w:t>
      </w:r>
      <w:r>
        <w:rPr>
          <w:b/>
          <w:i/>
          <w:lang w:eastAsia="zh-CN"/>
        </w:rPr>
        <w:t xml:space="preserve">for </w:t>
      </w:r>
      <w:r w:rsidR="003E60E0">
        <w:rPr>
          <w:b/>
          <w:i/>
          <w:lang w:eastAsia="zh-CN"/>
        </w:rPr>
        <w:t xml:space="preserve">most </w:t>
      </w:r>
      <w:r>
        <w:rPr>
          <w:b/>
          <w:i/>
          <w:lang w:eastAsia="zh-CN"/>
        </w:rPr>
        <w:t>DL channels with Rel-18 link-level simulation methodology, apart from PSS detection where the SNR margin is -5.5dB for LEO-600 case.</w:t>
      </w:r>
    </w:p>
    <w:p w14:paraId="101DF58A" w14:textId="22EC3D78" w:rsidR="009C4E32" w:rsidRDefault="009C4E32" w:rsidP="00EA43AC">
      <w:pPr>
        <w:pStyle w:val="BodyText"/>
        <w:spacing w:before="120" w:line="276" w:lineRule="auto"/>
        <w:rPr>
          <w:sz w:val="22"/>
          <w:szCs w:val="22"/>
          <w:lang w:eastAsia="zh-CN"/>
        </w:rPr>
      </w:pPr>
      <w:r>
        <w:rPr>
          <w:sz w:val="22"/>
          <w:szCs w:val="22"/>
          <w:lang w:eastAsia="zh-CN"/>
        </w:rPr>
        <w:t xml:space="preserve">Further, </w:t>
      </w:r>
      <w:r w:rsidR="0032166D">
        <w:rPr>
          <w:sz w:val="22"/>
          <w:szCs w:val="22"/>
          <w:lang w:eastAsia="zh-CN"/>
        </w:rPr>
        <w:t xml:space="preserve">if the Tx power per active beam of 11dBW is reused, and </w:t>
      </w:r>
      <w:r>
        <w:rPr>
          <w:sz w:val="22"/>
          <w:szCs w:val="22"/>
          <w:lang w:eastAsia="zh-CN"/>
        </w:rPr>
        <w:t xml:space="preserve">the new </w:t>
      </w:r>
      <w:r w:rsidR="003E60E0">
        <w:rPr>
          <w:sz w:val="22"/>
          <w:szCs w:val="22"/>
          <w:lang w:eastAsia="zh-CN"/>
        </w:rPr>
        <w:t>phased array</w:t>
      </w:r>
      <w:r>
        <w:rPr>
          <w:sz w:val="22"/>
          <w:szCs w:val="22"/>
          <w:lang w:eastAsia="zh-CN"/>
        </w:rPr>
        <w:t xml:space="preserve"> antenna model in </w:t>
      </w:r>
      <w:r>
        <w:rPr>
          <w:sz w:val="22"/>
          <w:szCs w:val="22"/>
          <w:lang w:eastAsia="zh-CN"/>
        </w:rPr>
        <w:fldChar w:fldCharType="begin"/>
      </w:r>
      <w:r>
        <w:rPr>
          <w:sz w:val="22"/>
          <w:szCs w:val="22"/>
          <w:lang w:eastAsia="zh-CN"/>
        </w:rPr>
        <w:instrText xml:space="preserve"> REF _Ref157160924 \h </w:instrText>
      </w:r>
      <w:r w:rsidR="00694236">
        <w:rPr>
          <w:sz w:val="22"/>
          <w:szCs w:val="22"/>
          <w:lang w:eastAsia="zh-CN"/>
        </w:rPr>
        <w:instrText xml:space="preserve"> \* MERGEFORMAT </w:instrText>
      </w:r>
      <w:r>
        <w:rPr>
          <w:sz w:val="22"/>
          <w:szCs w:val="22"/>
          <w:lang w:eastAsia="zh-CN"/>
        </w:rPr>
      </w:r>
      <w:r>
        <w:rPr>
          <w:sz w:val="22"/>
          <w:szCs w:val="22"/>
          <w:lang w:eastAsia="zh-CN"/>
        </w:rPr>
        <w:fldChar w:fldCharType="separate"/>
      </w:r>
      <w:r w:rsidR="00EA43AC" w:rsidRPr="00EA43AC">
        <w:rPr>
          <w:sz w:val="22"/>
          <w:szCs w:val="22"/>
          <w:lang w:eastAsia="zh-CN"/>
        </w:rPr>
        <w:t>Table 1</w:t>
      </w:r>
      <w:r>
        <w:rPr>
          <w:sz w:val="22"/>
          <w:szCs w:val="22"/>
          <w:lang w:eastAsia="zh-CN"/>
        </w:rPr>
        <w:fldChar w:fldCharType="end"/>
      </w:r>
      <w:r w:rsidR="0032166D">
        <w:rPr>
          <w:sz w:val="22"/>
          <w:szCs w:val="22"/>
          <w:lang w:eastAsia="zh-CN"/>
        </w:rPr>
        <w:t xml:space="preserve"> with a 35.9dBi Gt and a 7.5dB scan loss considered</w:t>
      </w:r>
      <w:r>
        <w:rPr>
          <w:sz w:val="22"/>
          <w:szCs w:val="22"/>
          <w:lang w:eastAsia="zh-CN"/>
        </w:rPr>
        <w:t>,</w:t>
      </w:r>
      <w:r w:rsidR="0032166D">
        <w:rPr>
          <w:sz w:val="22"/>
          <w:szCs w:val="22"/>
          <w:lang w:eastAsia="zh-CN"/>
        </w:rPr>
        <w:t xml:space="preserve"> </w:t>
      </w:r>
      <w:r>
        <w:rPr>
          <w:sz w:val="22"/>
          <w:szCs w:val="22"/>
          <w:lang w:eastAsia="zh-CN"/>
        </w:rPr>
        <w:t xml:space="preserve">the coverage gaps </w:t>
      </w:r>
      <w:r w:rsidR="003E60E0">
        <w:rPr>
          <w:sz w:val="22"/>
          <w:szCs w:val="22"/>
          <w:lang w:eastAsia="zh-CN"/>
        </w:rPr>
        <w:t xml:space="preserve">summarized </w:t>
      </w:r>
      <w:r>
        <w:rPr>
          <w:sz w:val="22"/>
          <w:szCs w:val="22"/>
          <w:lang w:eastAsia="zh-CN"/>
        </w:rPr>
        <w:t xml:space="preserve">in </w:t>
      </w:r>
      <w:r>
        <w:rPr>
          <w:sz w:val="22"/>
          <w:szCs w:val="22"/>
          <w:lang w:eastAsia="zh-CN"/>
        </w:rPr>
        <w:fldChar w:fldCharType="begin"/>
      </w:r>
      <w:r>
        <w:rPr>
          <w:sz w:val="22"/>
          <w:szCs w:val="22"/>
          <w:lang w:eastAsia="zh-CN"/>
        </w:rPr>
        <w:instrText xml:space="preserve"> REF _Ref157158682 \h </w:instrText>
      </w:r>
      <w:r w:rsidR="00694236">
        <w:rPr>
          <w:sz w:val="22"/>
          <w:szCs w:val="22"/>
          <w:lang w:eastAsia="zh-CN"/>
        </w:rPr>
        <w:instrText xml:space="preserve"> \* MERGEFORMAT </w:instrText>
      </w:r>
      <w:r>
        <w:rPr>
          <w:sz w:val="22"/>
          <w:szCs w:val="22"/>
          <w:lang w:eastAsia="zh-CN"/>
        </w:rPr>
      </w:r>
      <w:r>
        <w:rPr>
          <w:sz w:val="22"/>
          <w:szCs w:val="22"/>
          <w:lang w:eastAsia="zh-CN"/>
        </w:rPr>
        <w:fldChar w:fldCharType="separate"/>
      </w:r>
      <w:r w:rsidR="00EA43AC" w:rsidRPr="00EA43AC">
        <w:rPr>
          <w:sz w:val="22"/>
          <w:szCs w:val="22"/>
          <w:lang w:eastAsia="zh-CN"/>
        </w:rPr>
        <w:t>Table 5</w:t>
      </w:r>
      <w:r>
        <w:rPr>
          <w:sz w:val="22"/>
          <w:szCs w:val="22"/>
          <w:lang w:eastAsia="zh-CN"/>
        </w:rPr>
        <w:fldChar w:fldCharType="end"/>
      </w:r>
      <w:r w:rsidR="0032166D">
        <w:rPr>
          <w:sz w:val="22"/>
          <w:szCs w:val="22"/>
          <w:lang w:eastAsia="zh-CN"/>
        </w:rPr>
        <w:t xml:space="preserve"> </w:t>
      </w:r>
      <w:r w:rsidR="006D05DE">
        <w:rPr>
          <w:sz w:val="22"/>
          <w:szCs w:val="22"/>
          <w:lang w:eastAsia="zh-CN"/>
        </w:rPr>
        <w:t>are</w:t>
      </w:r>
      <w:r w:rsidR="0032166D">
        <w:rPr>
          <w:sz w:val="22"/>
          <w:szCs w:val="22"/>
          <w:lang w:eastAsia="zh-CN"/>
        </w:rPr>
        <w:t xml:space="preserve"> increased by 1.5dB for all channels, as in </w:t>
      </w:r>
      <w:r w:rsidR="0032166D">
        <w:rPr>
          <w:sz w:val="22"/>
          <w:szCs w:val="22"/>
          <w:lang w:eastAsia="zh-CN"/>
        </w:rPr>
        <w:fldChar w:fldCharType="begin"/>
      </w:r>
      <w:r w:rsidR="0032166D">
        <w:rPr>
          <w:sz w:val="22"/>
          <w:szCs w:val="22"/>
          <w:lang w:eastAsia="zh-CN"/>
        </w:rPr>
        <w:instrText xml:space="preserve"> REF _Ref158053756 \h </w:instrText>
      </w:r>
      <w:r w:rsidR="00694236">
        <w:rPr>
          <w:sz w:val="22"/>
          <w:szCs w:val="22"/>
          <w:lang w:eastAsia="zh-CN"/>
        </w:rPr>
        <w:instrText xml:space="preserve"> \* MERGEFORMAT </w:instrText>
      </w:r>
      <w:r w:rsidR="0032166D">
        <w:rPr>
          <w:sz w:val="22"/>
          <w:szCs w:val="22"/>
          <w:lang w:eastAsia="zh-CN"/>
        </w:rPr>
      </w:r>
      <w:r w:rsidR="0032166D">
        <w:rPr>
          <w:sz w:val="22"/>
          <w:szCs w:val="22"/>
          <w:lang w:eastAsia="zh-CN"/>
        </w:rPr>
        <w:fldChar w:fldCharType="separate"/>
      </w:r>
      <w:r w:rsidR="00EA43AC" w:rsidRPr="00A069F0">
        <w:rPr>
          <w:sz w:val="22"/>
          <w:szCs w:val="22"/>
          <w:lang w:eastAsia="zh-CN"/>
        </w:rPr>
        <w:t>Table 6</w:t>
      </w:r>
      <w:r w:rsidR="0032166D">
        <w:rPr>
          <w:sz w:val="22"/>
          <w:szCs w:val="22"/>
          <w:lang w:eastAsia="zh-CN"/>
        </w:rPr>
        <w:fldChar w:fldCharType="end"/>
      </w:r>
      <w:r w:rsidR="0032166D">
        <w:rPr>
          <w:sz w:val="22"/>
          <w:szCs w:val="22"/>
          <w:lang w:eastAsia="zh-CN"/>
        </w:rPr>
        <w:t>. As can be observed, there is still no coverage gap found.</w:t>
      </w:r>
    </w:p>
    <w:p w14:paraId="01C6C155" w14:textId="3450AC78" w:rsidR="009C4E32" w:rsidRPr="00A069F0" w:rsidRDefault="009C4E32" w:rsidP="009C4E32">
      <w:pPr>
        <w:pStyle w:val="Caption"/>
        <w:rPr>
          <w:lang w:eastAsia="zh-CN"/>
        </w:rPr>
      </w:pPr>
      <w:bookmarkStart w:id="19" w:name="_Ref157170496"/>
      <w:r w:rsidRPr="009C4E32">
        <w:t xml:space="preserve"> </w:t>
      </w:r>
      <w:bookmarkStart w:id="20" w:name="_Ref158053756"/>
      <w:r w:rsidRPr="00B41A0F">
        <w:t xml:space="preserve">Table </w:t>
      </w:r>
      <w:r w:rsidR="00D127A1" w:rsidRPr="006F654D">
        <w:rPr>
          <w:noProof/>
        </w:rPr>
        <w:fldChar w:fldCharType="begin"/>
      </w:r>
      <w:r w:rsidR="00D127A1" w:rsidRPr="00B41A0F">
        <w:rPr>
          <w:noProof/>
        </w:rPr>
        <w:instrText xml:space="preserve"> SEQ Table \* ARABIC </w:instrText>
      </w:r>
      <w:r w:rsidR="00D127A1" w:rsidRPr="006F654D">
        <w:rPr>
          <w:noProof/>
        </w:rPr>
        <w:fldChar w:fldCharType="separate"/>
      </w:r>
      <w:r w:rsidR="00EA43AC" w:rsidRPr="00B41A0F">
        <w:rPr>
          <w:noProof/>
        </w:rPr>
        <w:t>6</w:t>
      </w:r>
      <w:r w:rsidR="00D127A1" w:rsidRPr="006F654D">
        <w:rPr>
          <w:noProof/>
        </w:rPr>
        <w:fldChar w:fldCharType="end"/>
      </w:r>
      <w:bookmarkEnd w:id="19"/>
      <w:bookmarkEnd w:id="20"/>
      <w:r w:rsidRPr="00B41A0F">
        <w:t xml:space="preserve"> </w:t>
      </w:r>
      <w:r w:rsidRPr="00A069F0">
        <w:rPr>
          <w:lang w:eastAsia="zh-CN"/>
        </w:rPr>
        <w:t>DL coverage gaps</w:t>
      </w:r>
      <w:r w:rsidR="0046641D" w:rsidRPr="00A069F0">
        <w:rPr>
          <w:lang w:eastAsia="zh-CN"/>
        </w:rPr>
        <w:t xml:space="preserve"> (</w:t>
      </w:r>
      <m:oMath>
        <m:sSubSup>
          <m:sSubSupPr>
            <m:ctrlPr>
              <w:rPr>
                <w:rFonts w:ascii="Cambria Math" w:hAnsi="Cambria Math"/>
                <w:bCs w:val="0"/>
                <w:lang w:eastAsia="zh-CN"/>
              </w:rPr>
            </m:ctrlPr>
          </m:sSubSupPr>
          <m:e>
            <m:r>
              <m:rPr>
                <m:sty m:val="bi"/>
              </m:rPr>
              <w:rPr>
                <w:rFonts w:ascii="Cambria Math" w:hAnsi="Cambria Math"/>
                <w:lang w:eastAsia="zh-CN"/>
              </w:rPr>
              <m:t>P</m:t>
            </m:r>
          </m:e>
          <m:sub>
            <m:r>
              <m:rPr>
                <m:sty m:val="bi"/>
              </m:rPr>
              <w:rPr>
                <w:rFonts w:ascii="Cambria Math" w:hAnsi="Cambria Math"/>
                <w:lang w:eastAsia="zh-CN"/>
              </w:rPr>
              <m:t>Tx</m:t>
            </m:r>
          </m:sub>
          <m:sup>
            <m:r>
              <m:rPr>
                <m:sty m:val="bi"/>
              </m:rPr>
              <w:rPr>
                <w:rFonts w:ascii="Cambria Math" w:hAnsi="Cambria Math"/>
                <w:lang w:eastAsia="zh-CN"/>
              </w:rPr>
              <m:t>beam</m:t>
            </m:r>
          </m:sup>
        </m:sSubSup>
        <m:r>
          <m:rPr>
            <m:sty m:val="b"/>
          </m:rPr>
          <w:rPr>
            <w:rFonts w:ascii="Cambria Math" w:hAnsi="Cambria Math"/>
            <w:lang w:eastAsia="zh-CN"/>
          </w:rPr>
          <m:t>=11dBW by assuming the same per EIRP density in TR 38.821</m:t>
        </m:r>
      </m:oMath>
      <w:r w:rsidRPr="00A069F0">
        <w:rPr>
          <w:lang w:eastAsia="zh-CN"/>
        </w:rPr>
        <w:t xml:space="preserve">, </w:t>
      </w:r>
      <m:oMath>
        <m:sSubSup>
          <m:sSubSupPr>
            <m:ctrlPr>
              <w:rPr>
                <w:rFonts w:ascii="Cambria Math" w:hAnsi="Cambria Math"/>
                <w:bCs w:val="0"/>
                <w:lang w:eastAsia="zh-CN"/>
              </w:rPr>
            </m:ctrlPr>
          </m:sSubSupPr>
          <m:e>
            <m:r>
              <m:rPr>
                <m:sty m:val="bi"/>
              </m:rPr>
              <w:rPr>
                <w:rFonts w:ascii="Cambria Math" w:hAnsi="Cambria Math"/>
                <w:lang w:eastAsia="zh-CN"/>
              </w:rPr>
              <m:t>G</m:t>
            </m:r>
          </m:e>
          <m:sub>
            <m:r>
              <m:rPr>
                <m:sty m:val="bi"/>
              </m:rPr>
              <w:rPr>
                <w:rFonts w:ascii="Cambria Math" w:hAnsi="Cambria Math"/>
                <w:lang w:eastAsia="zh-CN"/>
              </w:rPr>
              <m:t>Tx</m:t>
            </m:r>
          </m:sub>
          <m:sup>
            <m:r>
              <m:rPr>
                <m:sty m:val="bi"/>
              </m:rPr>
              <w:rPr>
                <w:rFonts w:ascii="Cambria Math" w:hAnsi="Cambria Math"/>
                <w:lang w:eastAsia="zh-CN"/>
              </w:rPr>
              <m:t>max</m:t>
            </m:r>
          </m:sup>
        </m:sSubSup>
        <m:r>
          <m:rPr>
            <m:sty m:val="bi"/>
          </m:rPr>
          <w:rPr>
            <w:rFonts w:ascii="Cambria Math" w:hAnsi="Cambria Math"/>
            <w:lang w:eastAsia="zh-CN"/>
          </w:rPr>
          <m:t>=35.9</m:t>
        </m:r>
        <m:r>
          <m:rPr>
            <m:sty m:val="b"/>
          </m:rPr>
          <w:rPr>
            <w:rFonts w:ascii="Cambria Math" w:hAnsi="Cambria Math"/>
            <w:lang w:eastAsia="zh-CN"/>
          </w:rPr>
          <m:t>dBi</m:t>
        </m:r>
      </m:oMath>
      <w:r w:rsidRPr="00A069F0">
        <w:rPr>
          <w:lang w:eastAsia="zh-CN"/>
        </w:rPr>
        <w:t xml:space="preserve">, </w:t>
      </w:r>
      <w:r w:rsidR="003B0656" w:rsidRPr="00A069F0">
        <w:rPr>
          <w:lang w:eastAsia="zh-CN"/>
        </w:rPr>
        <w:t xml:space="preserve">7.5 </w:t>
      </w:r>
      <w:r w:rsidRPr="00A069F0">
        <w:rPr>
          <w:lang w:eastAsia="zh-CN"/>
        </w:rPr>
        <w:t xml:space="preserve">dB </w:t>
      </w:r>
      <w:r w:rsidR="0046641D" w:rsidRPr="00A069F0">
        <w:rPr>
          <w:lang w:eastAsia="zh-CN"/>
        </w:rPr>
        <w:t xml:space="preserve">scan </w:t>
      </w:r>
      <w:r w:rsidRPr="00A069F0">
        <w:rPr>
          <w:lang w:eastAsia="zh-CN"/>
        </w:rPr>
        <w:t>loss</w:t>
      </w:r>
      <w:r w:rsidR="0046641D" w:rsidRPr="00A069F0">
        <w:rPr>
          <w:lang w:eastAsia="zh-CN"/>
        </w:rPr>
        <w:t>)</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8"/>
        <w:gridCol w:w="1842"/>
        <w:gridCol w:w="1984"/>
      </w:tblGrid>
      <w:tr w:rsidR="009C4E32" w:rsidRPr="009D0B5A" w14:paraId="35F6EF19" w14:textId="77777777" w:rsidTr="00A069F0">
        <w:trPr>
          <w:trHeight w:val="20"/>
          <w:jc w:val="center"/>
        </w:trPr>
        <w:tc>
          <w:tcPr>
            <w:tcW w:w="2352" w:type="pct"/>
            <w:vMerge w:val="restart"/>
            <w:shd w:val="clear" w:color="auto" w:fill="0070C0"/>
            <w:vAlign w:val="center"/>
          </w:tcPr>
          <w:p w14:paraId="40F3936D" w14:textId="77777777" w:rsidR="009C4E32" w:rsidRPr="00706951" w:rsidRDefault="009C4E32" w:rsidP="004C0329">
            <w:pPr>
              <w:autoSpaceDE/>
              <w:autoSpaceDN/>
              <w:adjustRightInd/>
              <w:spacing w:after="0"/>
              <w:jc w:val="center"/>
              <w:outlineLvl w:val="0"/>
              <w:rPr>
                <w:rFonts w:ascii="Arial" w:eastAsia="DengXian" w:hAnsi="Arial" w:cs="Arial"/>
                <w:b/>
                <w:bCs/>
                <w:color w:val="FFFFFF" w:themeColor="background1"/>
                <w:sz w:val="18"/>
                <w:szCs w:val="18"/>
                <w:lang w:eastAsia="zh-CN"/>
              </w:rPr>
            </w:pPr>
            <w:r w:rsidRPr="00706951">
              <w:rPr>
                <w:rFonts w:ascii="Arial" w:eastAsia="DengXian" w:hAnsi="Arial" w:cs="Arial"/>
                <w:b/>
                <w:bCs/>
                <w:color w:val="FFFFFF" w:themeColor="background1"/>
                <w:sz w:val="18"/>
                <w:szCs w:val="18"/>
                <w:lang w:eastAsia="zh-CN"/>
              </w:rPr>
              <w:t>Coverage gaps in (dB)</w:t>
            </w:r>
          </w:p>
        </w:tc>
        <w:tc>
          <w:tcPr>
            <w:tcW w:w="1275" w:type="pct"/>
            <w:shd w:val="clear" w:color="auto" w:fill="auto"/>
            <w:vAlign w:val="center"/>
          </w:tcPr>
          <w:p w14:paraId="5B6B8342" w14:textId="77777777" w:rsidR="009C4E32" w:rsidRPr="00464319" w:rsidRDefault="009C4E32" w:rsidP="004C0329">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LEO-1200</w:t>
            </w:r>
          </w:p>
        </w:tc>
        <w:tc>
          <w:tcPr>
            <w:tcW w:w="1374" w:type="pct"/>
            <w:shd w:val="clear" w:color="auto" w:fill="auto"/>
            <w:vAlign w:val="center"/>
          </w:tcPr>
          <w:p w14:paraId="46975078" w14:textId="77777777" w:rsidR="009C4E32" w:rsidRPr="00464319" w:rsidRDefault="009C4E32" w:rsidP="004C0329">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LEO-600</w:t>
            </w:r>
          </w:p>
        </w:tc>
      </w:tr>
      <w:tr w:rsidR="009C4E32" w:rsidRPr="009D0B5A" w14:paraId="29A1CDEC" w14:textId="77777777" w:rsidTr="00A069F0">
        <w:trPr>
          <w:trHeight w:val="20"/>
          <w:jc w:val="center"/>
        </w:trPr>
        <w:tc>
          <w:tcPr>
            <w:tcW w:w="2352" w:type="pct"/>
            <w:vMerge/>
            <w:shd w:val="clear" w:color="auto" w:fill="0070C0"/>
            <w:vAlign w:val="center"/>
          </w:tcPr>
          <w:p w14:paraId="5D3F7450" w14:textId="77777777" w:rsidR="009C4E32" w:rsidRPr="00706951" w:rsidRDefault="009C4E32" w:rsidP="004C0329">
            <w:pPr>
              <w:autoSpaceDE/>
              <w:autoSpaceDN/>
              <w:adjustRightInd/>
              <w:spacing w:after="0"/>
              <w:jc w:val="center"/>
              <w:outlineLvl w:val="0"/>
              <w:rPr>
                <w:rFonts w:ascii="Arial" w:eastAsia="DengXian" w:hAnsi="Arial" w:cs="Arial"/>
                <w:b/>
                <w:bCs/>
                <w:color w:val="FFFFFF" w:themeColor="background1"/>
                <w:sz w:val="18"/>
                <w:szCs w:val="18"/>
                <w:lang w:eastAsia="zh-CN"/>
              </w:rPr>
            </w:pPr>
          </w:p>
        </w:tc>
        <w:tc>
          <w:tcPr>
            <w:tcW w:w="1275" w:type="pct"/>
            <w:tcBorders>
              <w:bottom w:val="single" w:sz="4" w:space="0" w:color="auto"/>
            </w:tcBorders>
            <w:shd w:val="clear" w:color="auto" w:fill="auto"/>
            <w:vAlign w:val="center"/>
            <w:hideMark/>
          </w:tcPr>
          <w:p w14:paraId="665DFFEB" w14:textId="77777777" w:rsidR="009C4E32" w:rsidRPr="00464319" w:rsidRDefault="009C4E32" w:rsidP="004C0329">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Rural NTN-TDL-C</w:t>
            </w:r>
          </w:p>
        </w:tc>
        <w:tc>
          <w:tcPr>
            <w:tcW w:w="1374" w:type="pct"/>
            <w:tcBorders>
              <w:bottom w:val="single" w:sz="4" w:space="0" w:color="auto"/>
            </w:tcBorders>
            <w:shd w:val="clear" w:color="auto" w:fill="auto"/>
            <w:vAlign w:val="center"/>
            <w:hideMark/>
          </w:tcPr>
          <w:p w14:paraId="3F2FD8ED" w14:textId="77777777" w:rsidR="009C4E32" w:rsidRPr="00464319" w:rsidRDefault="009C4E32" w:rsidP="004C0329">
            <w:pPr>
              <w:autoSpaceDE/>
              <w:autoSpaceDN/>
              <w:adjustRightInd/>
              <w:spacing w:after="0"/>
              <w:jc w:val="center"/>
              <w:rPr>
                <w:rFonts w:ascii="Arial" w:eastAsia="DengXian" w:hAnsi="Arial" w:cs="Arial"/>
                <w:bCs/>
                <w:color w:val="000000"/>
                <w:sz w:val="18"/>
                <w:szCs w:val="18"/>
                <w:lang w:eastAsia="zh-CN"/>
              </w:rPr>
            </w:pPr>
            <w:r w:rsidRPr="00464319">
              <w:rPr>
                <w:rFonts w:ascii="Arial" w:eastAsia="DengXian" w:hAnsi="Arial" w:cs="Arial"/>
                <w:bCs/>
                <w:color w:val="000000"/>
                <w:sz w:val="18"/>
                <w:szCs w:val="18"/>
                <w:lang w:eastAsia="zh-CN"/>
              </w:rPr>
              <w:t>Rural NTN-TDL-C</w:t>
            </w:r>
          </w:p>
        </w:tc>
      </w:tr>
      <w:tr w:rsidR="009C4E32" w:rsidRPr="009D0B5A" w14:paraId="2B4D8328" w14:textId="77777777" w:rsidTr="00A069F0">
        <w:trPr>
          <w:trHeight w:val="20"/>
          <w:jc w:val="center"/>
        </w:trPr>
        <w:tc>
          <w:tcPr>
            <w:tcW w:w="2352" w:type="pct"/>
            <w:shd w:val="clear" w:color="auto" w:fill="0070C0"/>
            <w:vAlign w:val="center"/>
          </w:tcPr>
          <w:p w14:paraId="3F6597B3" w14:textId="77777777" w:rsidR="009C4E32" w:rsidRPr="00A069F0" w:rsidRDefault="009C4E32" w:rsidP="004C0329">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Msg4</w:t>
            </w:r>
          </w:p>
        </w:tc>
        <w:tc>
          <w:tcPr>
            <w:tcW w:w="1275" w:type="pct"/>
            <w:shd w:val="clear" w:color="auto" w:fill="auto"/>
            <w:noWrap/>
          </w:tcPr>
          <w:p w14:paraId="37797403" w14:textId="77777777" w:rsidR="009C4E32" w:rsidRPr="00464319" w:rsidRDefault="009C4E32" w:rsidP="004C0329">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5.3</w:t>
            </w:r>
          </w:p>
        </w:tc>
        <w:tc>
          <w:tcPr>
            <w:tcW w:w="1374" w:type="pct"/>
            <w:shd w:val="clear" w:color="auto" w:fill="auto"/>
            <w:noWrap/>
            <w:vAlign w:val="center"/>
          </w:tcPr>
          <w:p w14:paraId="49646397" w14:textId="77777777" w:rsidR="009C4E32" w:rsidRPr="00464319" w:rsidRDefault="009C4E32" w:rsidP="004C0329">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4.6</w:t>
            </w:r>
          </w:p>
        </w:tc>
      </w:tr>
      <w:tr w:rsidR="009C4E32" w:rsidRPr="009D0B5A" w14:paraId="6AF0C3FE" w14:textId="77777777" w:rsidTr="00A069F0">
        <w:trPr>
          <w:trHeight w:val="20"/>
          <w:jc w:val="center"/>
        </w:trPr>
        <w:tc>
          <w:tcPr>
            <w:tcW w:w="2352" w:type="pct"/>
            <w:shd w:val="clear" w:color="auto" w:fill="0070C0"/>
            <w:vAlign w:val="center"/>
          </w:tcPr>
          <w:p w14:paraId="57AD4D34" w14:textId="77777777" w:rsidR="009C4E32" w:rsidRPr="00A069F0" w:rsidRDefault="009C4E32" w:rsidP="004C0329">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PDCCH in type 0, 0A, 1, 1A, 2, 2A CSS</w:t>
            </w:r>
          </w:p>
        </w:tc>
        <w:tc>
          <w:tcPr>
            <w:tcW w:w="1275" w:type="pct"/>
            <w:shd w:val="clear" w:color="auto" w:fill="auto"/>
            <w:noWrap/>
          </w:tcPr>
          <w:p w14:paraId="2E779C28" w14:textId="77777777" w:rsidR="009C4E32" w:rsidRPr="00464319" w:rsidRDefault="009C4E32" w:rsidP="004C0329">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sz w:val="18"/>
                <w:szCs w:val="18"/>
                <w:lang w:eastAsia="zh-CN"/>
              </w:rPr>
              <w:t>-</w:t>
            </w:r>
            <w:r>
              <w:rPr>
                <w:rFonts w:ascii="Arial" w:eastAsia="DengXian" w:hAnsi="Arial" w:cs="Arial"/>
                <w:sz w:val="18"/>
                <w:szCs w:val="18"/>
                <w:lang w:eastAsia="zh-CN"/>
              </w:rPr>
              <w:t>5.5</w:t>
            </w:r>
          </w:p>
        </w:tc>
        <w:tc>
          <w:tcPr>
            <w:tcW w:w="1374" w:type="pct"/>
            <w:shd w:val="clear" w:color="auto" w:fill="auto"/>
            <w:noWrap/>
            <w:vAlign w:val="center"/>
          </w:tcPr>
          <w:p w14:paraId="3DAE8352" w14:textId="77777777" w:rsidR="009C4E32" w:rsidRPr="00464319" w:rsidRDefault="009C4E32" w:rsidP="004C0329">
            <w:pPr>
              <w:autoSpaceDE/>
              <w:autoSpaceDN/>
              <w:adjustRightInd/>
              <w:spacing w:after="0"/>
              <w:jc w:val="center"/>
              <w:rPr>
                <w:rStyle w:val="CommentReference"/>
                <w:rFonts w:ascii="Arial" w:hAnsi="Arial" w:cs="Arial"/>
                <w:sz w:val="18"/>
                <w:szCs w:val="18"/>
                <w:lang w:eastAsia="zh-CN"/>
              </w:rPr>
            </w:pPr>
            <w:r>
              <w:rPr>
                <w:rStyle w:val="CommentReference"/>
                <w:rFonts w:ascii="Arial" w:hAnsi="Arial" w:cs="Arial" w:hint="eastAsia"/>
                <w:sz w:val="18"/>
                <w:szCs w:val="18"/>
                <w:lang w:eastAsia="zh-CN"/>
              </w:rPr>
              <w:t>-</w:t>
            </w:r>
            <w:r>
              <w:rPr>
                <w:rStyle w:val="CommentReference"/>
                <w:rFonts w:ascii="Arial" w:hAnsi="Arial" w:cs="Arial"/>
                <w:sz w:val="18"/>
                <w:szCs w:val="18"/>
                <w:lang w:eastAsia="zh-CN"/>
              </w:rPr>
              <w:t>4.9</w:t>
            </w:r>
          </w:p>
        </w:tc>
      </w:tr>
      <w:tr w:rsidR="009C4E32" w:rsidRPr="009D0B5A" w14:paraId="31630628" w14:textId="77777777" w:rsidTr="00A069F0">
        <w:trPr>
          <w:trHeight w:val="20"/>
          <w:jc w:val="center"/>
        </w:trPr>
        <w:tc>
          <w:tcPr>
            <w:tcW w:w="2352" w:type="pct"/>
            <w:shd w:val="clear" w:color="auto" w:fill="0070C0"/>
            <w:vAlign w:val="center"/>
          </w:tcPr>
          <w:p w14:paraId="319BD3FF" w14:textId="77777777" w:rsidR="009C4E32" w:rsidRPr="00A069F0" w:rsidRDefault="009C4E32" w:rsidP="004C0329">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PDCCH in USS and type3 CSS</w:t>
            </w:r>
          </w:p>
        </w:tc>
        <w:tc>
          <w:tcPr>
            <w:tcW w:w="1275" w:type="pct"/>
            <w:shd w:val="clear" w:color="auto" w:fill="auto"/>
            <w:noWrap/>
          </w:tcPr>
          <w:p w14:paraId="4220A6B1" w14:textId="77777777" w:rsidR="009C4E32" w:rsidRPr="00464319" w:rsidRDefault="009C4E32" w:rsidP="004C0329">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8.1</w:t>
            </w:r>
          </w:p>
        </w:tc>
        <w:tc>
          <w:tcPr>
            <w:tcW w:w="1374" w:type="pct"/>
            <w:shd w:val="clear" w:color="auto" w:fill="auto"/>
            <w:noWrap/>
            <w:vAlign w:val="center"/>
          </w:tcPr>
          <w:p w14:paraId="79A7B1F5" w14:textId="77777777" w:rsidR="009C4E32" w:rsidRPr="00464319" w:rsidRDefault="009C4E32" w:rsidP="004C0329">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7.5</w:t>
            </w:r>
          </w:p>
        </w:tc>
      </w:tr>
      <w:tr w:rsidR="009C4E32" w:rsidRPr="009D0B5A" w14:paraId="119E40C4" w14:textId="77777777" w:rsidTr="00A069F0">
        <w:trPr>
          <w:trHeight w:val="20"/>
          <w:jc w:val="center"/>
        </w:trPr>
        <w:tc>
          <w:tcPr>
            <w:tcW w:w="2352" w:type="pct"/>
            <w:shd w:val="clear" w:color="auto" w:fill="0070C0"/>
            <w:vAlign w:val="center"/>
          </w:tcPr>
          <w:p w14:paraId="3EEFF3A3" w14:textId="77777777" w:rsidR="009C4E32" w:rsidRPr="00A069F0" w:rsidRDefault="009C4E32" w:rsidP="004C0329">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VoIP</w:t>
            </w:r>
          </w:p>
        </w:tc>
        <w:tc>
          <w:tcPr>
            <w:tcW w:w="1275" w:type="pct"/>
            <w:shd w:val="clear" w:color="auto" w:fill="auto"/>
            <w:noWrap/>
          </w:tcPr>
          <w:p w14:paraId="16629C85" w14:textId="77777777" w:rsidR="009C4E32" w:rsidRPr="00464319" w:rsidRDefault="009C4E32" w:rsidP="004C0329">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10.6</w:t>
            </w:r>
          </w:p>
        </w:tc>
        <w:tc>
          <w:tcPr>
            <w:tcW w:w="1374" w:type="pct"/>
            <w:shd w:val="clear" w:color="auto" w:fill="auto"/>
            <w:noWrap/>
            <w:vAlign w:val="center"/>
          </w:tcPr>
          <w:p w14:paraId="601B47CC" w14:textId="77777777" w:rsidR="009C4E32" w:rsidRPr="00464319" w:rsidRDefault="009C4E32" w:rsidP="004C0329">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sz w:val="18"/>
                <w:szCs w:val="18"/>
                <w:lang w:eastAsia="zh-CN"/>
              </w:rPr>
              <w:t>-</w:t>
            </w:r>
            <w:r>
              <w:rPr>
                <w:rFonts w:ascii="Arial" w:eastAsia="DengXian" w:hAnsi="Arial" w:cs="Arial"/>
                <w:sz w:val="18"/>
                <w:szCs w:val="18"/>
                <w:lang w:eastAsia="zh-CN"/>
              </w:rPr>
              <w:t>10.0</w:t>
            </w:r>
          </w:p>
        </w:tc>
      </w:tr>
      <w:tr w:rsidR="009C4E32" w:rsidRPr="009D0B5A" w14:paraId="2EC9256D" w14:textId="77777777" w:rsidTr="00A069F0">
        <w:trPr>
          <w:trHeight w:val="20"/>
          <w:jc w:val="center"/>
        </w:trPr>
        <w:tc>
          <w:tcPr>
            <w:tcW w:w="2352" w:type="pct"/>
            <w:shd w:val="clear" w:color="auto" w:fill="0070C0"/>
            <w:vAlign w:val="center"/>
          </w:tcPr>
          <w:p w14:paraId="7F276901" w14:textId="77777777" w:rsidR="009C4E32" w:rsidRPr="00A069F0" w:rsidRDefault="009C4E32" w:rsidP="004C0329">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1Mbps data rate</w:t>
            </w:r>
          </w:p>
        </w:tc>
        <w:tc>
          <w:tcPr>
            <w:tcW w:w="1275" w:type="pct"/>
            <w:shd w:val="clear" w:color="auto" w:fill="auto"/>
            <w:noWrap/>
          </w:tcPr>
          <w:p w14:paraId="25F44858" w14:textId="77777777" w:rsidR="009C4E32" w:rsidRPr="00464319" w:rsidRDefault="009C4E32" w:rsidP="004C0329">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sz w:val="18"/>
                <w:szCs w:val="18"/>
                <w:lang w:eastAsia="zh-CN"/>
              </w:rPr>
              <w:t>-</w:t>
            </w:r>
            <w:r>
              <w:rPr>
                <w:rFonts w:ascii="Arial" w:eastAsia="DengXian" w:hAnsi="Arial" w:cs="Arial"/>
                <w:sz w:val="18"/>
                <w:szCs w:val="18"/>
                <w:lang w:eastAsia="zh-CN"/>
              </w:rPr>
              <w:t>5.7</w:t>
            </w:r>
          </w:p>
        </w:tc>
        <w:tc>
          <w:tcPr>
            <w:tcW w:w="1374" w:type="pct"/>
            <w:shd w:val="clear" w:color="auto" w:fill="auto"/>
            <w:noWrap/>
            <w:vAlign w:val="center"/>
          </w:tcPr>
          <w:p w14:paraId="278830E9" w14:textId="77777777" w:rsidR="009C4E32" w:rsidRPr="00464319" w:rsidRDefault="009C4E32" w:rsidP="004C0329">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sz w:val="18"/>
                <w:szCs w:val="18"/>
                <w:lang w:eastAsia="zh-CN"/>
              </w:rPr>
              <w:t>-</w:t>
            </w:r>
            <w:r>
              <w:rPr>
                <w:rFonts w:ascii="Arial" w:eastAsia="DengXian" w:hAnsi="Arial" w:cs="Arial"/>
                <w:sz w:val="18"/>
                <w:szCs w:val="18"/>
                <w:lang w:eastAsia="zh-CN"/>
              </w:rPr>
              <w:t>5.1</w:t>
            </w:r>
          </w:p>
        </w:tc>
      </w:tr>
      <w:tr w:rsidR="001B2B95" w:rsidRPr="009D0B5A" w14:paraId="00FFD02A" w14:textId="77777777" w:rsidTr="00A069F0">
        <w:trPr>
          <w:trHeight w:val="20"/>
          <w:jc w:val="center"/>
        </w:trPr>
        <w:tc>
          <w:tcPr>
            <w:tcW w:w="2352" w:type="pct"/>
            <w:shd w:val="clear" w:color="auto" w:fill="0070C0"/>
            <w:vAlign w:val="center"/>
          </w:tcPr>
          <w:p w14:paraId="677AC5B6" w14:textId="105BAB66" w:rsidR="001B2B95" w:rsidRPr="00A069F0" w:rsidRDefault="001B2B95" w:rsidP="001B2B95">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PDSCH for Msg2</w:t>
            </w:r>
          </w:p>
        </w:tc>
        <w:tc>
          <w:tcPr>
            <w:tcW w:w="1275" w:type="pct"/>
            <w:shd w:val="clear" w:color="auto" w:fill="auto"/>
            <w:noWrap/>
            <w:vAlign w:val="center"/>
          </w:tcPr>
          <w:p w14:paraId="6BFFD345" w14:textId="15F548E5" w:rsidR="001B2B95" w:rsidRDefault="001B2B95">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color w:val="000000"/>
                <w:sz w:val="18"/>
                <w:szCs w:val="18"/>
                <w:lang w:eastAsia="zh-CN"/>
              </w:rPr>
              <w:t>-</w:t>
            </w:r>
            <w:r w:rsidR="005F2261">
              <w:rPr>
                <w:rFonts w:ascii="Arial" w:eastAsia="DengXian" w:hAnsi="Arial" w:cs="Arial"/>
                <w:color w:val="000000"/>
                <w:sz w:val="18"/>
                <w:szCs w:val="18"/>
                <w:lang w:eastAsia="zh-CN"/>
              </w:rPr>
              <w:t>5.0</w:t>
            </w:r>
          </w:p>
        </w:tc>
        <w:tc>
          <w:tcPr>
            <w:tcW w:w="1374" w:type="pct"/>
            <w:shd w:val="clear" w:color="auto" w:fill="auto"/>
            <w:noWrap/>
            <w:vAlign w:val="center"/>
          </w:tcPr>
          <w:p w14:paraId="5058FD72" w14:textId="7DFA2FBC" w:rsidR="001B2B95" w:rsidRDefault="001B2B95">
            <w:pPr>
              <w:autoSpaceDE/>
              <w:autoSpaceDN/>
              <w:adjustRightInd/>
              <w:spacing w:after="0"/>
              <w:jc w:val="center"/>
              <w:rPr>
                <w:rFonts w:ascii="Arial" w:eastAsia="DengXian" w:hAnsi="Arial" w:cs="Arial"/>
                <w:sz w:val="18"/>
                <w:szCs w:val="18"/>
                <w:lang w:eastAsia="zh-CN"/>
              </w:rPr>
            </w:pPr>
            <w:r>
              <w:rPr>
                <w:rFonts w:ascii="Arial" w:eastAsia="DengXian" w:hAnsi="Arial" w:cs="Arial" w:hint="eastAsia"/>
                <w:color w:val="000000"/>
                <w:sz w:val="18"/>
                <w:szCs w:val="18"/>
                <w:lang w:eastAsia="zh-CN"/>
              </w:rPr>
              <w:t>-</w:t>
            </w:r>
            <w:r w:rsidR="005F2261">
              <w:rPr>
                <w:rFonts w:ascii="Arial" w:eastAsia="DengXian" w:hAnsi="Arial" w:cs="Arial"/>
                <w:color w:val="000000"/>
                <w:sz w:val="18"/>
                <w:szCs w:val="18"/>
                <w:lang w:eastAsia="zh-CN"/>
              </w:rPr>
              <w:t>4.4</w:t>
            </w:r>
          </w:p>
        </w:tc>
      </w:tr>
      <w:tr w:rsidR="001B2B95" w:rsidRPr="009D0B5A" w14:paraId="7FECF2C3" w14:textId="77777777" w:rsidTr="00A069F0">
        <w:trPr>
          <w:trHeight w:val="20"/>
          <w:jc w:val="center"/>
        </w:trPr>
        <w:tc>
          <w:tcPr>
            <w:tcW w:w="2352" w:type="pct"/>
            <w:shd w:val="clear" w:color="auto" w:fill="0070C0"/>
            <w:vAlign w:val="center"/>
          </w:tcPr>
          <w:p w14:paraId="75AD84B6" w14:textId="77777777" w:rsidR="001B2B95" w:rsidRPr="00A069F0" w:rsidRDefault="001B2B95" w:rsidP="001B2B95">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PSS detection</w:t>
            </w:r>
          </w:p>
        </w:tc>
        <w:tc>
          <w:tcPr>
            <w:tcW w:w="1275" w:type="pct"/>
            <w:shd w:val="clear" w:color="auto" w:fill="auto"/>
            <w:noWrap/>
          </w:tcPr>
          <w:p w14:paraId="1CC92A36" w14:textId="77777777" w:rsidR="001B2B95" w:rsidRPr="00464319" w:rsidRDefault="001B2B95" w:rsidP="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4.6</w:t>
            </w:r>
          </w:p>
        </w:tc>
        <w:tc>
          <w:tcPr>
            <w:tcW w:w="1374" w:type="pct"/>
            <w:shd w:val="clear" w:color="auto" w:fill="auto"/>
            <w:noWrap/>
            <w:vAlign w:val="center"/>
          </w:tcPr>
          <w:p w14:paraId="6C652943" w14:textId="77777777" w:rsidR="001B2B95" w:rsidRPr="00464319" w:rsidRDefault="001B2B95" w:rsidP="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4.0</w:t>
            </w:r>
          </w:p>
        </w:tc>
      </w:tr>
      <w:tr w:rsidR="001B2B95" w:rsidRPr="009D0B5A" w14:paraId="35E80358" w14:textId="77777777" w:rsidTr="00A069F0">
        <w:trPr>
          <w:trHeight w:val="20"/>
          <w:jc w:val="center"/>
        </w:trPr>
        <w:tc>
          <w:tcPr>
            <w:tcW w:w="2352" w:type="pct"/>
            <w:shd w:val="clear" w:color="auto" w:fill="0070C0"/>
            <w:vAlign w:val="center"/>
          </w:tcPr>
          <w:p w14:paraId="402A13C2" w14:textId="77777777" w:rsidR="001B2B95" w:rsidRPr="00A069F0" w:rsidRDefault="001B2B95" w:rsidP="001B2B95">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eastAsia="DengXian" w:hAnsi="Arial" w:cs="Arial"/>
                <w:bCs/>
                <w:color w:val="FFFFFF" w:themeColor="background1"/>
                <w:sz w:val="18"/>
                <w:szCs w:val="18"/>
                <w:lang w:eastAsia="zh-CN"/>
              </w:rPr>
              <w:t>PBCH</w:t>
            </w:r>
          </w:p>
        </w:tc>
        <w:tc>
          <w:tcPr>
            <w:tcW w:w="1275" w:type="pct"/>
            <w:shd w:val="clear" w:color="auto" w:fill="auto"/>
            <w:noWrap/>
          </w:tcPr>
          <w:p w14:paraId="2944C921" w14:textId="77777777" w:rsidR="001B2B95" w:rsidRPr="00464319" w:rsidRDefault="001B2B95" w:rsidP="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5.7</w:t>
            </w:r>
          </w:p>
        </w:tc>
        <w:tc>
          <w:tcPr>
            <w:tcW w:w="1374" w:type="pct"/>
            <w:shd w:val="clear" w:color="auto" w:fill="auto"/>
            <w:noWrap/>
            <w:vAlign w:val="center"/>
          </w:tcPr>
          <w:p w14:paraId="4EE4ADAF" w14:textId="77777777" w:rsidR="001B2B95" w:rsidRPr="00464319" w:rsidRDefault="001B2B95" w:rsidP="001B2B95">
            <w:pPr>
              <w:autoSpaceDE/>
              <w:autoSpaceDN/>
              <w:adjustRightInd/>
              <w:spacing w:after="0"/>
              <w:jc w:val="center"/>
              <w:rPr>
                <w:rFonts w:ascii="Arial" w:eastAsia="DengXian" w:hAnsi="Arial" w:cs="Arial"/>
                <w:color w:val="000000"/>
                <w:sz w:val="18"/>
                <w:szCs w:val="18"/>
                <w:lang w:eastAsia="zh-CN"/>
              </w:rPr>
            </w:pPr>
            <w:r>
              <w:rPr>
                <w:rFonts w:ascii="Arial" w:eastAsia="DengXian" w:hAnsi="Arial" w:cs="Arial" w:hint="eastAsia"/>
                <w:color w:val="000000"/>
                <w:sz w:val="18"/>
                <w:szCs w:val="18"/>
                <w:lang w:eastAsia="zh-CN"/>
              </w:rPr>
              <w:t>-</w:t>
            </w:r>
            <w:r>
              <w:rPr>
                <w:rFonts w:ascii="Arial" w:eastAsia="DengXian" w:hAnsi="Arial" w:cs="Arial"/>
                <w:color w:val="000000"/>
                <w:sz w:val="18"/>
                <w:szCs w:val="18"/>
                <w:lang w:eastAsia="zh-CN"/>
              </w:rPr>
              <w:t>5.1</w:t>
            </w:r>
          </w:p>
        </w:tc>
      </w:tr>
    </w:tbl>
    <w:p w14:paraId="58C863BD" w14:textId="4617D3BA" w:rsidR="00CA73B4" w:rsidRPr="002670F6" w:rsidRDefault="009C4E32" w:rsidP="00A069F0">
      <w:pPr>
        <w:pStyle w:val="BodyText"/>
        <w:spacing w:before="120" w:line="276" w:lineRule="auto"/>
        <w:rPr>
          <w:b/>
          <w:i/>
          <w:sz w:val="22"/>
          <w:szCs w:val="22"/>
          <w:lang w:eastAsia="zh-CN"/>
        </w:rPr>
      </w:pPr>
      <w:r w:rsidRPr="00706951">
        <w:rPr>
          <w:b/>
          <w:i/>
          <w:sz w:val="22"/>
          <w:szCs w:val="22"/>
          <w:lang w:eastAsia="zh-CN"/>
        </w:rPr>
        <w:t xml:space="preserve">Observation </w:t>
      </w:r>
      <w:r w:rsidR="00FC050C">
        <w:rPr>
          <w:b/>
          <w:i/>
          <w:sz w:val="22"/>
          <w:szCs w:val="22"/>
          <w:lang w:eastAsia="zh-CN"/>
        </w:rPr>
        <w:t>14</w:t>
      </w:r>
      <w:r w:rsidRPr="00706951">
        <w:rPr>
          <w:b/>
          <w:i/>
          <w:sz w:val="22"/>
          <w:szCs w:val="22"/>
          <w:lang w:eastAsia="zh-CN"/>
        </w:rPr>
        <w:t xml:space="preserve">: With </w:t>
      </w:r>
      <w:r w:rsidR="006D05DE">
        <w:rPr>
          <w:b/>
          <w:i/>
          <w:sz w:val="22"/>
          <w:szCs w:val="22"/>
          <w:lang w:eastAsia="zh-CN"/>
        </w:rPr>
        <w:t xml:space="preserve">the </w:t>
      </w:r>
      <w:r w:rsidR="00FC050C">
        <w:rPr>
          <w:b/>
          <w:i/>
          <w:sz w:val="22"/>
          <w:szCs w:val="22"/>
          <w:lang w:eastAsia="zh-CN"/>
        </w:rPr>
        <w:t xml:space="preserve">new </w:t>
      </w:r>
      <w:r w:rsidR="006D05DE">
        <w:rPr>
          <w:b/>
          <w:i/>
          <w:sz w:val="22"/>
          <w:szCs w:val="22"/>
          <w:lang w:eastAsia="zh-CN"/>
        </w:rPr>
        <w:t xml:space="preserve">phased array </w:t>
      </w:r>
      <w:r w:rsidR="00FC050C">
        <w:rPr>
          <w:b/>
          <w:i/>
          <w:sz w:val="22"/>
          <w:szCs w:val="22"/>
          <w:lang w:eastAsia="zh-CN"/>
        </w:rPr>
        <w:t xml:space="preserve">antenna model and </w:t>
      </w:r>
      <w:r w:rsidR="00C35189">
        <w:rPr>
          <w:b/>
          <w:i/>
          <w:sz w:val="22"/>
          <w:szCs w:val="22"/>
          <w:lang w:eastAsia="zh-CN"/>
        </w:rPr>
        <w:t>7.5</w:t>
      </w:r>
      <w:r w:rsidRPr="00706951">
        <w:rPr>
          <w:b/>
          <w:i/>
          <w:sz w:val="22"/>
          <w:szCs w:val="22"/>
          <w:lang w:eastAsia="zh-CN"/>
        </w:rPr>
        <w:t xml:space="preserve">dB additional beam </w:t>
      </w:r>
      <w:r w:rsidR="00FC050C">
        <w:rPr>
          <w:b/>
          <w:i/>
          <w:sz w:val="22"/>
          <w:szCs w:val="22"/>
          <w:lang w:eastAsia="zh-CN"/>
        </w:rPr>
        <w:t>scan</w:t>
      </w:r>
      <w:r w:rsidR="00FC050C" w:rsidRPr="00706951">
        <w:rPr>
          <w:b/>
          <w:i/>
          <w:sz w:val="22"/>
          <w:szCs w:val="22"/>
          <w:lang w:eastAsia="zh-CN"/>
        </w:rPr>
        <w:t xml:space="preserve"> </w:t>
      </w:r>
      <w:r w:rsidRPr="00706951">
        <w:rPr>
          <w:b/>
          <w:i/>
          <w:sz w:val="22"/>
          <w:szCs w:val="22"/>
          <w:lang w:eastAsia="zh-CN"/>
        </w:rPr>
        <w:t>loss considered, there is no coverage gaps for all evaluated DL channels.</w:t>
      </w:r>
    </w:p>
    <w:p w14:paraId="5FF8DFB9" w14:textId="1B226B21" w:rsidR="00BF6005" w:rsidRDefault="003E60E0" w:rsidP="00A069F0">
      <w:pPr>
        <w:pStyle w:val="BodyText"/>
        <w:spacing w:before="120" w:line="276" w:lineRule="auto"/>
        <w:rPr>
          <w:sz w:val="22"/>
          <w:szCs w:val="22"/>
          <w:lang w:eastAsia="zh-CN"/>
        </w:rPr>
      </w:pPr>
      <w:r>
        <w:rPr>
          <w:sz w:val="22"/>
          <w:szCs w:val="22"/>
          <w:lang w:eastAsia="zh-CN"/>
        </w:rPr>
        <w:t xml:space="preserve">There are discussions that the per beam Tx power or per beam EIRP should be reduced </w:t>
      </w:r>
      <w:r w:rsidR="005010BB">
        <w:rPr>
          <w:sz w:val="22"/>
          <w:szCs w:val="22"/>
          <w:lang w:eastAsia="zh-CN"/>
        </w:rPr>
        <w:t>considering multiple active beams used on a satellite. However, it should not be simply divide</w:t>
      </w:r>
      <w:r w:rsidR="00E13630">
        <w:rPr>
          <w:sz w:val="22"/>
          <w:szCs w:val="22"/>
          <w:lang w:eastAsia="zh-CN"/>
        </w:rPr>
        <w:t>d</w:t>
      </w:r>
      <w:r w:rsidR="005010BB">
        <w:rPr>
          <w:sz w:val="22"/>
          <w:szCs w:val="22"/>
          <w:lang w:eastAsia="zh-CN"/>
        </w:rPr>
        <w:t xml:space="preserve"> the per beam EIRP in TR 38.821 (</w:t>
      </w:r>
      <w:proofErr w:type="gramStart"/>
      <w:r w:rsidR="005010BB">
        <w:rPr>
          <w:sz w:val="22"/>
          <w:szCs w:val="22"/>
          <w:lang w:eastAsia="zh-CN"/>
        </w:rPr>
        <w:t>e.g.</w:t>
      </w:r>
      <w:proofErr w:type="gramEnd"/>
      <w:r w:rsidR="005010BB">
        <w:rPr>
          <w:sz w:val="22"/>
          <w:szCs w:val="22"/>
          <w:lang w:eastAsia="zh-CN"/>
        </w:rPr>
        <w:t xml:space="preserve"> 11dBW for 5MHz) by the number of active beams. In TR 38.821, the EIRP density is clearly define per beam. Therefore, when considering the multiple active beams, the per beam EIRP density is not necessarily reduced considering the total power constraints on a satellite is much higher than that corresponding to the per beam EIRP in TR 38.821. </w:t>
      </w:r>
    </w:p>
    <w:p w14:paraId="48057198" w14:textId="6F5AE2D2" w:rsidR="005010BB" w:rsidRDefault="005010BB" w:rsidP="00A069F0">
      <w:pPr>
        <w:pStyle w:val="BodyText"/>
        <w:spacing w:before="120" w:line="276" w:lineRule="auto"/>
        <w:rPr>
          <w:sz w:val="22"/>
          <w:szCs w:val="22"/>
          <w:lang w:eastAsia="zh-CN"/>
        </w:rPr>
      </w:pPr>
      <w:r>
        <w:rPr>
          <w:sz w:val="22"/>
          <w:szCs w:val="22"/>
          <w:lang w:eastAsia="zh-CN"/>
        </w:rPr>
        <w:t>As an example, a total Tx power of 200W can support 16 active beams simultaneously already without any reduction on per beam EIRP. Furthermore, considering the sufficient margin for both reflector-based antenna and phased array antennas, it should be justified under reasonable system level assumptions whether the link level coverage needs to be enhanced for any DL channel/signal.</w:t>
      </w:r>
    </w:p>
    <w:p w14:paraId="69AB95BE" w14:textId="2EBD2367" w:rsidR="00BF6005" w:rsidRDefault="005010BB" w:rsidP="00A069F0">
      <w:pPr>
        <w:pStyle w:val="BodyText"/>
        <w:spacing w:before="120" w:line="276" w:lineRule="auto"/>
        <w:rPr>
          <w:sz w:val="22"/>
          <w:szCs w:val="22"/>
          <w:lang w:eastAsia="zh-CN"/>
        </w:rPr>
      </w:pPr>
      <w:r>
        <w:rPr>
          <w:sz w:val="22"/>
          <w:szCs w:val="22"/>
          <w:lang w:eastAsia="zh-CN"/>
        </w:rPr>
        <w:t xml:space="preserve">For the link level simulation, the same methodology can be considered, but the per beam EIRP density should be modelled with the consideration of </w:t>
      </w:r>
      <w:r w:rsidR="007E4C85">
        <w:rPr>
          <w:sz w:val="22"/>
          <w:szCs w:val="22"/>
          <w:lang w:eastAsia="zh-CN"/>
        </w:rPr>
        <w:t xml:space="preserve">reasonable </w:t>
      </w:r>
      <w:r>
        <w:rPr>
          <w:sz w:val="22"/>
          <w:szCs w:val="22"/>
          <w:lang w:eastAsia="zh-CN"/>
        </w:rPr>
        <w:t xml:space="preserve">total power constraints and the number of active </w:t>
      </w:r>
      <w:r>
        <w:rPr>
          <w:sz w:val="22"/>
          <w:szCs w:val="22"/>
          <w:lang w:eastAsia="zh-CN"/>
        </w:rPr>
        <w:lastRenderedPageBreak/>
        <w:t>beams. It should not be simply reduce</w:t>
      </w:r>
      <w:r w:rsidR="00E13630">
        <w:rPr>
          <w:sz w:val="22"/>
          <w:szCs w:val="22"/>
          <w:lang w:eastAsia="zh-CN"/>
        </w:rPr>
        <w:t>d</w:t>
      </w:r>
      <w:r>
        <w:rPr>
          <w:sz w:val="22"/>
          <w:szCs w:val="22"/>
          <w:lang w:eastAsia="zh-CN"/>
        </w:rPr>
        <w:t xml:space="preserve"> the CNR by 6dB by arguing the that the EIRP density per beam defined in Rel-17 needs to be shared by 4 active beams.</w:t>
      </w:r>
    </w:p>
    <w:p w14:paraId="110942EE" w14:textId="12749254" w:rsidR="003A0977" w:rsidRPr="00027FBA" w:rsidRDefault="003A0977" w:rsidP="00A069F0">
      <w:pPr>
        <w:pStyle w:val="BodyText"/>
        <w:spacing w:before="120" w:line="276" w:lineRule="auto"/>
        <w:rPr>
          <w:b/>
          <w:i/>
          <w:sz w:val="22"/>
          <w:szCs w:val="22"/>
          <w:lang w:eastAsia="zh-CN"/>
        </w:rPr>
      </w:pPr>
      <w:r w:rsidRPr="00027FBA">
        <w:rPr>
          <w:b/>
          <w:i/>
          <w:sz w:val="22"/>
          <w:szCs w:val="22"/>
          <w:lang w:eastAsia="zh-CN"/>
        </w:rPr>
        <w:t>Proposal</w:t>
      </w:r>
      <w:r>
        <w:rPr>
          <w:b/>
          <w:i/>
          <w:sz w:val="22"/>
          <w:szCs w:val="22"/>
          <w:lang w:eastAsia="zh-CN"/>
        </w:rPr>
        <w:t xml:space="preserve"> </w:t>
      </w:r>
      <w:r w:rsidR="005F6FAC">
        <w:rPr>
          <w:b/>
          <w:i/>
          <w:sz w:val="22"/>
          <w:szCs w:val="22"/>
          <w:lang w:eastAsia="zh-CN"/>
        </w:rPr>
        <w:t>14</w:t>
      </w:r>
      <w:r w:rsidRPr="00027FBA">
        <w:rPr>
          <w:b/>
          <w:i/>
          <w:sz w:val="22"/>
          <w:szCs w:val="22"/>
          <w:lang w:eastAsia="zh-CN"/>
        </w:rPr>
        <w:t xml:space="preserve">: </w:t>
      </w:r>
      <w:r w:rsidR="00EB53B0">
        <w:rPr>
          <w:b/>
          <w:i/>
          <w:sz w:val="22"/>
          <w:szCs w:val="22"/>
          <w:lang w:eastAsia="zh-CN"/>
        </w:rPr>
        <w:t>T</w:t>
      </w:r>
      <w:r w:rsidR="002D30EC" w:rsidRPr="002D30EC">
        <w:rPr>
          <w:rFonts w:hint="eastAsia"/>
          <w:b/>
          <w:i/>
          <w:sz w:val="22"/>
          <w:szCs w:val="22"/>
          <w:lang w:eastAsia="zh-CN"/>
        </w:rPr>
        <w:t xml:space="preserve">he same methodology in Rel-18 coverage enhancement can be reused with </w:t>
      </w:r>
      <w:r w:rsidR="007E4C85">
        <w:rPr>
          <w:b/>
          <w:i/>
          <w:sz w:val="22"/>
          <w:szCs w:val="22"/>
          <w:lang w:eastAsia="zh-CN"/>
        </w:rPr>
        <w:t xml:space="preserve">the consideration of reasonable </w:t>
      </w:r>
      <w:r w:rsidR="002D30EC" w:rsidRPr="002D30EC">
        <w:rPr>
          <w:rFonts w:hint="eastAsia"/>
          <w:b/>
          <w:i/>
          <w:sz w:val="22"/>
          <w:szCs w:val="22"/>
          <w:lang w:eastAsia="zh-CN"/>
        </w:rPr>
        <w:t>power constraints on satellites, including the maximum total satellite power and the number of simultaneous active beams</w:t>
      </w:r>
      <w:r w:rsidRPr="00027FBA">
        <w:rPr>
          <w:b/>
          <w:i/>
          <w:sz w:val="22"/>
          <w:szCs w:val="22"/>
          <w:lang w:eastAsia="zh-CN"/>
        </w:rPr>
        <w:t>.</w:t>
      </w:r>
    </w:p>
    <w:p w14:paraId="3E79C05B" w14:textId="77777777" w:rsidR="00341524" w:rsidRPr="003A0977" w:rsidRDefault="00341524" w:rsidP="00341524">
      <w:pPr>
        <w:rPr>
          <w:lang w:eastAsia="zh-CN"/>
        </w:rPr>
      </w:pPr>
    </w:p>
    <w:bookmarkEnd w:id="10"/>
    <w:bookmarkEnd w:id="11"/>
    <w:p w14:paraId="11588618" w14:textId="345724F8" w:rsidR="007D092E" w:rsidRPr="000C55FD" w:rsidRDefault="004B015D" w:rsidP="007D092E">
      <w:pPr>
        <w:pStyle w:val="Heading1"/>
      </w:pPr>
      <w:r>
        <w:rPr>
          <w:rFonts w:hint="eastAsia"/>
          <w:lang w:eastAsia="zh-CN"/>
        </w:rPr>
        <w:t>S</w:t>
      </w:r>
      <w:r>
        <w:t>ystem</w:t>
      </w:r>
      <w:r w:rsidR="00962DB2">
        <w:t>-</w:t>
      </w:r>
      <w:r>
        <w:t xml:space="preserve">level </w:t>
      </w:r>
      <w:r w:rsidR="00C17D66">
        <w:rPr>
          <w:rFonts w:hint="eastAsia"/>
          <w:lang w:eastAsia="zh-CN"/>
        </w:rPr>
        <w:t>e</w:t>
      </w:r>
      <w:r w:rsidR="00C17D66">
        <w:t xml:space="preserve">valuation </w:t>
      </w:r>
      <w:r>
        <w:t>methodology</w:t>
      </w:r>
      <w:r w:rsidR="003A0977">
        <w:t xml:space="preserve"> and coverage enhancement consideration</w:t>
      </w:r>
    </w:p>
    <w:p w14:paraId="2787618C" w14:textId="1DB3394C" w:rsidR="007A4016" w:rsidRDefault="0028691F" w:rsidP="00EA43AC">
      <w:pPr>
        <w:spacing w:before="120" w:line="276" w:lineRule="auto"/>
        <w:rPr>
          <w:szCs w:val="20"/>
          <w:lang w:val="en-GB" w:eastAsia="zh-CN"/>
        </w:rPr>
      </w:pPr>
      <w:r>
        <w:rPr>
          <w:szCs w:val="20"/>
          <w:lang w:val="en-GB" w:eastAsia="zh-CN"/>
        </w:rPr>
        <w:t>There are multiple satellites deployed in NR NTN system</w:t>
      </w:r>
      <w:r w:rsidR="003A0977" w:rsidRPr="006F1B44">
        <w:rPr>
          <w:szCs w:val="20"/>
          <w:lang w:val="en-GB" w:eastAsia="zh-CN"/>
        </w:rPr>
        <w:t xml:space="preserve">. </w:t>
      </w:r>
      <w:r>
        <w:rPr>
          <w:szCs w:val="20"/>
          <w:lang w:val="en-GB" w:eastAsia="zh-CN"/>
        </w:rPr>
        <w:t>However, f</w:t>
      </w:r>
      <w:r w:rsidR="003A0977" w:rsidRPr="00841B24">
        <w:rPr>
          <w:szCs w:val="20"/>
          <w:lang w:val="en-GB" w:eastAsia="zh-CN"/>
        </w:rPr>
        <w:t>or the sake of simplicity</w:t>
      </w:r>
      <w:r w:rsidR="003A0977">
        <w:rPr>
          <w:szCs w:val="20"/>
          <w:lang w:val="en-GB" w:eastAsia="zh-CN"/>
        </w:rPr>
        <w:t>,</w:t>
      </w:r>
      <w:r w:rsidR="003A0977" w:rsidRPr="006F1B44">
        <w:rPr>
          <w:szCs w:val="20"/>
          <w:lang w:val="en-GB" w:eastAsia="zh-CN"/>
        </w:rPr>
        <w:t xml:space="preserve"> </w:t>
      </w:r>
      <w:r w:rsidR="003A0977">
        <w:rPr>
          <w:lang w:eastAsia="zh-CN"/>
        </w:rPr>
        <w:t xml:space="preserve">it is preferred that Rel-19 considers the single satellite simulation assumption. </w:t>
      </w:r>
      <w:r w:rsidR="00D210D3">
        <w:rPr>
          <w:lang w:eastAsia="zh-CN"/>
        </w:rPr>
        <w:t xml:space="preserve">Most of </w:t>
      </w:r>
      <w:r w:rsidR="00D210D3">
        <w:rPr>
          <w:szCs w:val="20"/>
          <w:lang w:val="en-GB" w:eastAsia="zh-CN"/>
        </w:rPr>
        <w:t>t</w:t>
      </w:r>
      <w:r w:rsidR="003A0977" w:rsidRPr="006F1B44">
        <w:rPr>
          <w:szCs w:val="20"/>
          <w:lang w:val="en-GB" w:eastAsia="zh-CN"/>
        </w:rPr>
        <w:t>he system level evaluation assumptions</w:t>
      </w:r>
      <w:r w:rsidR="006D05DE">
        <w:rPr>
          <w:szCs w:val="20"/>
          <w:lang w:val="en-GB" w:eastAsia="zh-CN"/>
        </w:rPr>
        <w:t xml:space="preserve"> </w:t>
      </w:r>
      <w:r w:rsidR="003A0977" w:rsidRPr="006F1B44">
        <w:rPr>
          <w:szCs w:val="20"/>
          <w:lang w:val="en-GB" w:eastAsia="zh-CN"/>
        </w:rPr>
        <w:t xml:space="preserve">provided in </w:t>
      </w:r>
      <w:r>
        <w:rPr>
          <w:szCs w:val="20"/>
          <w:lang w:val="en-GB" w:eastAsia="zh-CN"/>
        </w:rPr>
        <w:t xml:space="preserve">TR 38.821 </w:t>
      </w:r>
      <w:r w:rsidR="003A0977">
        <w:rPr>
          <w:szCs w:val="20"/>
          <w:lang w:val="en-GB" w:eastAsia="zh-CN"/>
        </w:rPr>
        <w:fldChar w:fldCharType="begin"/>
      </w:r>
      <w:r w:rsidR="003A0977">
        <w:rPr>
          <w:szCs w:val="20"/>
          <w:lang w:val="en-GB" w:eastAsia="zh-CN"/>
        </w:rPr>
        <w:instrText xml:space="preserve"> REF _Ref156575926 \r \h  \* MERGEFORMAT </w:instrText>
      </w:r>
      <w:r w:rsidR="003A0977">
        <w:rPr>
          <w:szCs w:val="20"/>
          <w:lang w:val="en-GB" w:eastAsia="zh-CN"/>
        </w:rPr>
      </w:r>
      <w:r w:rsidR="003A0977">
        <w:rPr>
          <w:szCs w:val="20"/>
          <w:lang w:val="en-GB" w:eastAsia="zh-CN"/>
        </w:rPr>
        <w:fldChar w:fldCharType="separate"/>
      </w:r>
      <w:r w:rsidR="00EA43AC">
        <w:rPr>
          <w:szCs w:val="20"/>
          <w:lang w:val="en-GB" w:eastAsia="zh-CN"/>
        </w:rPr>
        <w:t>[2]</w:t>
      </w:r>
      <w:r w:rsidR="003A0977">
        <w:rPr>
          <w:szCs w:val="20"/>
          <w:lang w:val="en-GB" w:eastAsia="zh-CN"/>
        </w:rPr>
        <w:fldChar w:fldCharType="end"/>
      </w:r>
      <w:r w:rsidR="003A0977">
        <w:rPr>
          <w:szCs w:val="20"/>
          <w:lang w:val="en-GB" w:eastAsia="zh-CN"/>
        </w:rPr>
        <w:t xml:space="preserve"> </w:t>
      </w:r>
      <w:r>
        <w:rPr>
          <w:szCs w:val="20"/>
          <w:lang w:val="en-GB" w:eastAsia="zh-CN"/>
        </w:rPr>
        <w:t xml:space="preserve">and the additional satellite payload parameters discussed in </w:t>
      </w:r>
      <w:r w:rsidR="006A6062">
        <w:rPr>
          <w:szCs w:val="20"/>
          <w:lang w:val="en-GB" w:eastAsia="zh-CN"/>
        </w:rPr>
        <w:t>S</w:t>
      </w:r>
      <w:r>
        <w:rPr>
          <w:szCs w:val="20"/>
          <w:lang w:val="en-GB" w:eastAsia="zh-CN"/>
        </w:rPr>
        <w:t xml:space="preserve">ection </w:t>
      </w:r>
      <w:r w:rsidR="00A23FF7">
        <w:rPr>
          <w:szCs w:val="20"/>
          <w:lang w:val="en-GB" w:eastAsia="zh-CN"/>
        </w:rPr>
        <w:t>3</w:t>
      </w:r>
      <w:r>
        <w:rPr>
          <w:szCs w:val="20"/>
          <w:lang w:val="en-GB" w:eastAsia="zh-CN"/>
        </w:rPr>
        <w:t xml:space="preserve"> </w:t>
      </w:r>
      <w:r w:rsidR="003A0977" w:rsidRPr="006F1B44">
        <w:rPr>
          <w:szCs w:val="20"/>
          <w:lang w:val="en-GB" w:eastAsia="zh-CN"/>
        </w:rPr>
        <w:t xml:space="preserve">can be </w:t>
      </w:r>
      <w:r w:rsidR="003A0977">
        <w:rPr>
          <w:szCs w:val="20"/>
          <w:lang w:val="en-GB" w:eastAsia="zh-CN"/>
        </w:rPr>
        <w:t>considered as the basis.</w:t>
      </w:r>
      <w:r w:rsidR="002F325E">
        <w:rPr>
          <w:szCs w:val="20"/>
          <w:lang w:val="en-GB" w:eastAsia="zh-CN"/>
        </w:rPr>
        <w:t xml:space="preserve"> </w:t>
      </w:r>
    </w:p>
    <w:p w14:paraId="0DBCC3DC" w14:textId="57E8428A" w:rsidR="00B54519" w:rsidRDefault="0028691F" w:rsidP="00EA43AC">
      <w:pPr>
        <w:overflowPunct w:val="0"/>
        <w:spacing w:before="120" w:line="276" w:lineRule="auto"/>
        <w:textAlignment w:val="baseline"/>
        <w:rPr>
          <w:szCs w:val="20"/>
          <w:lang w:val="en-GB" w:eastAsia="zh-CN"/>
        </w:rPr>
      </w:pPr>
      <w:r>
        <w:rPr>
          <w:szCs w:val="20"/>
          <w:lang w:val="en-GB" w:eastAsia="zh-CN"/>
        </w:rPr>
        <w:t xml:space="preserve">In the single satellite evaluation methodology, the number of beam footprints are assumed to be </w:t>
      </w:r>
      <w:r w:rsidRPr="0028691F">
        <w:rPr>
          <w:szCs w:val="20"/>
          <w:lang w:val="en-GB" w:eastAsia="zh-CN"/>
        </w:rPr>
        <w:t>1</w:t>
      </w:r>
      <w:r>
        <w:rPr>
          <w:szCs w:val="20"/>
          <w:lang w:val="en-GB" w:eastAsia="zh-CN"/>
        </w:rPr>
        <w:t xml:space="preserve">658 based on the analysis in </w:t>
      </w:r>
      <w:r w:rsidR="002F325E">
        <w:rPr>
          <w:szCs w:val="20"/>
          <w:lang w:val="en-GB" w:eastAsia="zh-CN"/>
        </w:rPr>
        <w:t xml:space="preserve">Section </w:t>
      </w:r>
      <w:r w:rsidR="006B3B0B">
        <w:rPr>
          <w:szCs w:val="20"/>
          <w:lang w:val="en-GB" w:eastAsia="zh-CN"/>
        </w:rPr>
        <w:t>3</w:t>
      </w:r>
      <w:r>
        <w:rPr>
          <w:szCs w:val="20"/>
          <w:lang w:val="en-GB" w:eastAsia="zh-CN"/>
        </w:rPr>
        <w:t>.</w:t>
      </w:r>
      <w:r w:rsidR="002F325E">
        <w:rPr>
          <w:szCs w:val="20"/>
          <w:lang w:val="en-GB" w:eastAsia="zh-CN"/>
        </w:rPr>
        <w:t xml:space="preserve"> </w:t>
      </w:r>
      <w:r>
        <w:rPr>
          <w:szCs w:val="20"/>
          <w:lang w:val="en-GB" w:eastAsia="zh-CN"/>
        </w:rPr>
        <w:t>T</w:t>
      </w:r>
      <w:r w:rsidR="002F325E">
        <w:rPr>
          <w:szCs w:val="20"/>
          <w:lang w:eastAsia="zh-CN"/>
        </w:rPr>
        <w:t xml:space="preserve">he number of active </w:t>
      </w:r>
      <w:r w:rsidR="003B6801">
        <w:rPr>
          <w:szCs w:val="20"/>
          <w:lang w:eastAsia="zh-CN"/>
        </w:rPr>
        <w:t>beams</w:t>
      </w:r>
      <w:r w:rsidR="002F325E">
        <w:rPr>
          <w:szCs w:val="20"/>
          <w:lang w:eastAsia="zh-CN"/>
        </w:rPr>
        <w:t xml:space="preserve">, the number of beam footprints, total power per satellite and power per beam are </w:t>
      </w:r>
      <w:r>
        <w:rPr>
          <w:szCs w:val="20"/>
          <w:lang w:eastAsia="zh-CN"/>
        </w:rPr>
        <w:t xml:space="preserve">also </w:t>
      </w:r>
      <w:r w:rsidR="002F325E">
        <w:rPr>
          <w:szCs w:val="20"/>
          <w:lang w:eastAsia="zh-CN"/>
        </w:rPr>
        <w:t xml:space="preserve">summarized in </w:t>
      </w:r>
      <w:r w:rsidR="002F325E">
        <w:rPr>
          <w:szCs w:val="20"/>
          <w:lang w:eastAsia="zh-CN"/>
        </w:rPr>
        <w:fldChar w:fldCharType="begin"/>
      </w:r>
      <w:r w:rsidR="002F325E">
        <w:rPr>
          <w:szCs w:val="20"/>
          <w:lang w:eastAsia="zh-CN"/>
        </w:rPr>
        <w:instrText xml:space="preserve"> REF _Ref157179784 \h </w:instrText>
      </w:r>
      <w:r w:rsidR="002F325E">
        <w:rPr>
          <w:szCs w:val="20"/>
          <w:lang w:eastAsia="zh-CN"/>
        </w:rPr>
      </w:r>
      <w:r w:rsidR="002F325E">
        <w:rPr>
          <w:szCs w:val="20"/>
          <w:lang w:eastAsia="zh-CN"/>
        </w:rPr>
        <w:fldChar w:fldCharType="separate"/>
      </w:r>
      <w:r w:rsidR="00EA43AC">
        <w:t xml:space="preserve">Table </w:t>
      </w:r>
      <w:r w:rsidR="00EA43AC">
        <w:rPr>
          <w:noProof/>
        </w:rPr>
        <w:t>7</w:t>
      </w:r>
      <w:r w:rsidR="002F325E">
        <w:rPr>
          <w:szCs w:val="20"/>
          <w:lang w:eastAsia="zh-CN"/>
        </w:rPr>
        <w:fldChar w:fldCharType="end"/>
      </w:r>
      <w:r w:rsidR="002F325E">
        <w:rPr>
          <w:szCs w:val="20"/>
          <w:lang w:eastAsia="zh-CN"/>
        </w:rPr>
        <w:t>.</w:t>
      </w:r>
      <w:r w:rsidR="00545322">
        <w:rPr>
          <w:szCs w:val="20"/>
          <w:lang w:eastAsia="zh-CN"/>
        </w:rPr>
        <w:t xml:space="preserve"> The Beam hopping/switching latency for phase</w:t>
      </w:r>
      <w:r w:rsidR="006A6062">
        <w:rPr>
          <w:szCs w:val="20"/>
          <w:lang w:eastAsia="zh-CN"/>
        </w:rPr>
        <w:t xml:space="preserve">d </w:t>
      </w:r>
      <w:r w:rsidR="00545322">
        <w:rPr>
          <w:szCs w:val="20"/>
          <w:lang w:eastAsia="zh-CN"/>
        </w:rPr>
        <w:t xml:space="preserve">array antenna is smaller than the length of CP, </w:t>
      </w:r>
      <w:r>
        <w:rPr>
          <w:szCs w:val="20"/>
          <w:lang w:eastAsia="zh-CN"/>
        </w:rPr>
        <w:t>therefore can be modelled as 0</w:t>
      </w:r>
      <w:r w:rsidR="00545322">
        <w:rPr>
          <w:szCs w:val="20"/>
          <w:lang w:eastAsia="zh-CN"/>
        </w:rPr>
        <w:t xml:space="preserve">. </w:t>
      </w:r>
      <w:r>
        <w:rPr>
          <w:szCs w:val="20"/>
          <w:lang w:eastAsia="zh-CN"/>
        </w:rPr>
        <w:t>If reflector antenna is considered</w:t>
      </w:r>
      <w:r w:rsidR="00884E08">
        <w:rPr>
          <w:szCs w:val="20"/>
          <w:lang w:eastAsia="zh-CN"/>
        </w:rPr>
        <w:t xml:space="preserve">, the steering latency for reflector antenna </w:t>
      </w:r>
      <w:r>
        <w:rPr>
          <w:szCs w:val="20"/>
          <w:lang w:eastAsia="zh-CN"/>
        </w:rPr>
        <w:t>may be</w:t>
      </w:r>
      <w:r w:rsidR="00884E08">
        <w:rPr>
          <w:szCs w:val="20"/>
          <w:lang w:eastAsia="zh-CN"/>
        </w:rPr>
        <w:t xml:space="preserve"> up to several seconds</w:t>
      </w:r>
      <w:r>
        <w:rPr>
          <w:szCs w:val="20"/>
          <w:lang w:eastAsia="zh-CN"/>
        </w:rPr>
        <w:t>, and should be determined by RAN4 or reported by companies</w:t>
      </w:r>
      <w:r w:rsidR="00884E08">
        <w:rPr>
          <w:szCs w:val="20"/>
          <w:lang w:eastAsia="zh-CN"/>
        </w:rPr>
        <w:t>.</w:t>
      </w:r>
      <w:r w:rsidR="00910735">
        <w:rPr>
          <w:szCs w:val="20"/>
          <w:lang w:eastAsia="zh-CN"/>
        </w:rPr>
        <w:t xml:space="preserve"> </w:t>
      </w:r>
    </w:p>
    <w:p w14:paraId="7535CD77" w14:textId="044D9F59" w:rsidR="003A0977" w:rsidRDefault="00B54519" w:rsidP="00A069F0">
      <w:pPr>
        <w:spacing w:before="120" w:line="276" w:lineRule="auto"/>
        <w:rPr>
          <w:lang w:eastAsia="ja-JP"/>
        </w:rPr>
      </w:pPr>
      <w:r w:rsidRPr="00E95C56">
        <w:rPr>
          <w:b/>
          <w:i/>
          <w:lang w:eastAsia="zh-CN"/>
        </w:rPr>
        <w:t xml:space="preserve">Proposal </w:t>
      </w:r>
      <w:r w:rsidR="00DD3AAB">
        <w:rPr>
          <w:b/>
          <w:i/>
          <w:lang w:eastAsia="zh-CN"/>
        </w:rPr>
        <w:t>15</w:t>
      </w:r>
      <w:r w:rsidRPr="00E95C56">
        <w:rPr>
          <w:b/>
          <w:i/>
          <w:lang w:eastAsia="zh-CN"/>
        </w:rPr>
        <w:t xml:space="preserve">: </w:t>
      </w:r>
      <w:r>
        <w:rPr>
          <w:b/>
          <w:i/>
          <w:lang w:eastAsia="zh-CN"/>
        </w:rPr>
        <w:t>Consider a single satellite with multiple beam footprints as the evaluation methodology for system level coverage enhancement, with the detailed parameters in Table7:</w:t>
      </w:r>
    </w:p>
    <w:p w14:paraId="6EC88DBC" w14:textId="2D447AC6" w:rsidR="00FA7C81" w:rsidRDefault="007C47B0" w:rsidP="00FA7C81">
      <w:pPr>
        <w:pStyle w:val="Caption"/>
        <w:rPr>
          <w:sz w:val="22"/>
          <w:szCs w:val="22"/>
          <w:lang w:eastAsia="zh-CN"/>
        </w:rPr>
      </w:pPr>
      <w:bookmarkStart w:id="21" w:name="_Ref157179784"/>
      <w:r>
        <w:t xml:space="preserve">Table </w:t>
      </w:r>
      <w:r w:rsidR="004547C1">
        <w:rPr>
          <w:noProof/>
        </w:rPr>
        <w:fldChar w:fldCharType="begin"/>
      </w:r>
      <w:r w:rsidR="004547C1">
        <w:rPr>
          <w:noProof/>
        </w:rPr>
        <w:instrText xml:space="preserve"> SEQ Table \* ARABIC </w:instrText>
      </w:r>
      <w:r w:rsidR="004547C1">
        <w:rPr>
          <w:noProof/>
        </w:rPr>
        <w:fldChar w:fldCharType="separate"/>
      </w:r>
      <w:r w:rsidR="00EA43AC">
        <w:rPr>
          <w:noProof/>
        </w:rPr>
        <w:t>7</w:t>
      </w:r>
      <w:r w:rsidR="004547C1">
        <w:rPr>
          <w:noProof/>
        </w:rPr>
        <w:fldChar w:fldCharType="end"/>
      </w:r>
      <w:bookmarkEnd w:id="21"/>
      <w:r>
        <w:t xml:space="preserve"> </w:t>
      </w:r>
      <w:r w:rsidR="00FA7C81">
        <w:t>Summary of</w:t>
      </w:r>
      <w:r w:rsidR="00E0079B">
        <w:t xml:space="preserve"> </w:t>
      </w:r>
      <w:r w:rsidR="0028691F">
        <w:t xml:space="preserve">system level evaluation assumptions for </w:t>
      </w:r>
      <w:r w:rsidR="00FA7C81">
        <w:t xml:space="preserve">LEO @ 600 </w:t>
      </w:r>
    </w:p>
    <w:tbl>
      <w:tblPr>
        <w:tblW w:w="2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560"/>
      </w:tblGrid>
      <w:tr w:rsidR="000E7096" w:rsidRPr="00464319" w14:paraId="07D225CE" w14:textId="77777777" w:rsidTr="00A069F0">
        <w:trPr>
          <w:trHeight w:val="20"/>
          <w:jc w:val="center"/>
        </w:trPr>
        <w:tc>
          <w:tcPr>
            <w:tcW w:w="3426" w:type="pct"/>
            <w:shd w:val="clear" w:color="auto" w:fill="0070C0"/>
            <w:vAlign w:val="center"/>
          </w:tcPr>
          <w:p w14:paraId="4F580C6C" w14:textId="6C5687EF" w:rsidR="000E7096" w:rsidRPr="00A069F0" w:rsidRDefault="000E7096">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hAnsi="Arial" w:cs="Arial"/>
                <w:color w:val="FFFFFF" w:themeColor="background1"/>
                <w:sz w:val="18"/>
                <w:szCs w:val="18"/>
                <w:lang w:eastAsia="zh-CN"/>
              </w:rPr>
              <w:t>Frequency Band</w:t>
            </w:r>
          </w:p>
        </w:tc>
        <w:tc>
          <w:tcPr>
            <w:tcW w:w="1574" w:type="pct"/>
            <w:vAlign w:val="center"/>
          </w:tcPr>
          <w:p w14:paraId="2F675C64" w14:textId="67BE8DF5" w:rsidR="000E7096" w:rsidRDefault="000E7096" w:rsidP="000E7096">
            <w:pPr>
              <w:autoSpaceDE/>
              <w:autoSpaceDN/>
              <w:adjustRightInd/>
              <w:spacing w:after="0"/>
              <w:jc w:val="center"/>
              <w:rPr>
                <w:rFonts w:ascii="Arial" w:eastAsia="DengXian" w:hAnsi="Arial" w:cs="Arial"/>
                <w:color w:val="000000"/>
                <w:sz w:val="18"/>
                <w:szCs w:val="18"/>
                <w:lang w:eastAsia="zh-CN"/>
              </w:rPr>
            </w:pPr>
            <w:r>
              <w:rPr>
                <w:rFonts w:ascii="Arial" w:hAnsi="Arial" w:cs="Arial" w:hint="eastAsia"/>
                <w:sz w:val="18"/>
                <w:szCs w:val="18"/>
                <w:lang w:eastAsia="zh-CN"/>
              </w:rPr>
              <w:t>S</w:t>
            </w:r>
            <w:r>
              <w:rPr>
                <w:rFonts w:ascii="Arial" w:hAnsi="Arial" w:cs="Arial"/>
                <w:sz w:val="18"/>
                <w:szCs w:val="18"/>
                <w:lang w:eastAsia="zh-CN"/>
              </w:rPr>
              <w:t>-band</w:t>
            </w:r>
          </w:p>
        </w:tc>
      </w:tr>
      <w:tr w:rsidR="000E7096" w:rsidRPr="00464319" w14:paraId="4AF69D10" w14:textId="77777777" w:rsidTr="00A069F0">
        <w:trPr>
          <w:trHeight w:val="20"/>
          <w:jc w:val="center"/>
        </w:trPr>
        <w:tc>
          <w:tcPr>
            <w:tcW w:w="3426" w:type="pct"/>
            <w:shd w:val="clear" w:color="auto" w:fill="0070C0"/>
            <w:vAlign w:val="center"/>
          </w:tcPr>
          <w:p w14:paraId="240109E8" w14:textId="5271D286" w:rsidR="000E7096" w:rsidRPr="00A069F0" w:rsidRDefault="000E7096">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hAnsi="Arial" w:cs="Arial"/>
                <w:color w:val="FFFFFF" w:themeColor="background1"/>
                <w:sz w:val="18"/>
                <w:szCs w:val="18"/>
                <w:lang w:eastAsia="zh-CN"/>
              </w:rPr>
              <w:t>Bandwidth (MHz)</w:t>
            </w:r>
          </w:p>
        </w:tc>
        <w:tc>
          <w:tcPr>
            <w:tcW w:w="1574" w:type="pct"/>
            <w:vAlign w:val="center"/>
          </w:tcPr>
          <w:p w14:paraId="3E18FF0C" w14:textId="1458DED3" w:rsidR="000E7096" w:rsidRDefault="000E7096" w:rsidP="000E7096">
            <w:pPr>
              <w:autoSpaceDE/>
              <w:autoSpaceDN/>
              <w:adjustRightInd/>
              <w:spacing w:after="0"/>
              <w:jc w:val="center"/>
              <w:rPr>
                <w:rFonts w:ascii="Arial" w:eastAsia="DengXian" w:hAnsi="Arial" w:cs="Arial"/>
                <w:sz w:val="18"/>
                <w:szCs w:val="18"/>
                <w:lang w:eastAsia="zh-CN"/>
              </w:rPr>
            </w:pPr>
            <w:r>
              <w:rPr>
                <w:rFonts w:ascii="Arial" w:hAnsi="Arial" w:cs="Arial" w:hint="eastAsia"/>
                <w:sz w:val="18"/>
                <w:szCs w:val="18"/>
                <w:lang w:eastAsia="zh-CN"/>
              </w:rPr>
              <w:t>5</w:t>
            </w:r>
          </w:p>
        </w:tc>
      </w:tr>
      <w:tr w:rsidR="000E7096" w:rsidRPr="00464319" w14:paraId="6441C5E8" w14:textId="77777777" w:rsidTr="00A069F0">
        <w:trPr>
          <w:trHeight w:val="20"/>
          <w:jc w:val="center"/>
        </w:trPr>
        <w:tc>
          <w:tcPr>
            <w:tcW w:w="3426" w:type="pct"/>
            <w:shd w:val="clear" w:color="auto" w:fill="0070C0"/>
            <w:vAlign w:val="center"/>
          </w:tcPr>
          <w:p w14:paraId="71F45E01" w14:textId="600DF3E8" w:rsidR="000E7096" w:rsidRPr="00A069F0" w:rsidRDefault="000E7096">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hAnsi="Arial" w:cs="Arial"/>
                <w:color w:val="FFFFFF" w:themeColor="background1"/>
                <w:sz w:val="18"/>
                <w:szCs w:val="18"/>
                <w:lang w:eastAsia="zh-CN"/>
              </w:rPr>
              <w:t>Number of beam footprints</w:t>
            </w:r>
            <w:r w:rsidR="00146F9A" w:rsidRPr="00A069F0">
              <w:rPr>
                <w:rFonts w:ascii="Arial" w:hAnsi="Arial" w:cs="Arial"/>
                <w:color w:val="FFFFFF" w:themeColor="background1"/>
                <w:sz w:val="18"/>
                <w:szCs w:val="18"/>
                <w:lang w:eastAsia="zh-CN"/>
              </w:rPr>
              <w:t xml:space="preserve"> per satellite</w:t>
            </w:r>
          </w:p>
        </w:tc>
        <w:tc>
          <w:tcPr>
            <w:tcW w:w="1574" w:type="pct"/>
            <w:vAlign w:val="center"/>
          </w:tcPr>
          <w:p w14:paraId="13135985" w14:textId="306910EE" w:rsidR="000E7096" w:rsidRDefault="000E7096" w:rsidP="000E7096">
            <w:pPr>
              <w:autoSpaceDE/>
              <w:autoSpaceDN/>
              <w:adjustRightInd/>
              <w:spacing w:after="0"/>
              <w:jc w:val="center"/>
              <w:rPr>
                <w:rFonts w:ascii="Arial" w:eastAsia="DengXian" w:hAnsi="Arial" w:cs="Arial"/>
                <w:color w:val="000000"/>
                <w:sz w:val="18"/>
                <w:szCs w:val="18"/>
                <w:lang w:eastAsia="zh-CN"/>
              </w:rPr>
            </w:pPr>
            <w:r>
              <w:rPr>
                <w:rFonts w:ascii="Arial" w:hAnsi="Arial" w:cs="Arial" w:hint="eastAsia"/>
                <w:sz w:val="18"/>
                <w:szCs w:val="18"/>
                <w:lang w:eastAsia="zh-CN"/>
              </w:rPr>
              <w:t>1</w:t>
            </w:r>
            <w:r>
              <w:rPr>
                <w:rFonts w:ascii="Arial" w:hAnsi="Arial" w:cs="Arial"/>
                <w:sz w:val="18"/>
                <w:szCs w:val="18"/>
                <w:lang w:eastAsia="zh-CN"/>
              </w:rPr>
              <w:t>658</w:t>
            </w:r>
          </w:p>
        </w:tc>
      </w:tr>
      <w:tr w:rsidR="000E7096" w:rsidRPr="00464319" w14:paraId="2784A826" w14:textId="77777777" w:rsidTr="00A069F0">
        <w:trPr>
          <w:trHeight w:val="20"/>
          <w:jc w:val="center"/>
        </w:trPr>
        <w:tc>
          <w:tcPr>
            <w:tcW w:w="3426" w:type="pct"/>
            <w:shd w:val="clear" w:color="auto" w:fill="0070C0"/>
            <w:vAlign w:val="center"/>
          </w:tcPr>
          <w:p w14:paraId="4A524885" w14:textId="42493871" w:rsidR="000E7096" w:rsidRPr="00A069F0" w:rsidRDefault="000E7096" w:rsidP="00A069F0">
            <w:pPr>
              <w:spacing w:after="0"/>
              <w:jc w:val="left"/>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Number of active Beams</w:t>
            </w:r>
            <w:r w:rsidR="00E929F9" w:rsidRPr="00A069F0">
              <w:rPr>
                <w:rFonts w:ascii="Arial" w:hAnsi="Arial" w:cs="Arial"/>
                <w:color w:val="FFFFFF" w:themeColor="background1"/>
                <w:sz w:val="18"/>
                <w:szCs w:val="18"/>
                <w:lang w:eastAsia="zh-CN"/>
              </w:rPr>
              <w:t xml:space="preserve"> </w:t>
            </w:r>
            <w:r w:rsidRPr="00A069F0">
              <w:rPr>
                <w:rFonts w:ascii="Arial" w:hAnsi="Arial" w:cs="Arial"/>
                <w:color w:val="FFFFFF" w:themeColor="background1"/>
                <w:sz w:val="18"/>
                <w:szCs w:val="18"/>
                <w:lang w:eastAsia="zh-CN"/>
              </w:rPr>
              <w:t>(</w:t>
            </w:r>
            <m:oMath>
              <m:sSubSup>
                <m:sSubSupPr>
                  <m:ctrlPr>
                    <w:rPr>
                      <w:rFonts w:ascii="Cambria Math" w:hAnsi="Cambria Math" w:cs="Arial"/>
                      <w:color w:val="FFFFFF" w:themeColor="background1"/>
                      <w:sz w:val="18"/>
                      <w:szCs w:val="18"/>
                      <w:lang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activeBeam</m:t>
                  </m:r>
                </m:sub>
                <m:sup>
                  <m:r>
                    <w:rPr>
                      <w:rFonts w:ascii="Cambria Math" w:hAnsi="Cambria Math" w:cs="Arial"/>
                      <w:color w:val="FFFFFF" w:themeColor="background1"/>
                      <w:sz w:val="18"/>
                      <w:szCs w:val="18"/>
                      <w:lang w:eastAsia="zh-CN"/>
                    </w:rPr>
                    <m:t>Sat</m:t>
                  </m:r>
                </m:sup>
              </m:sSubSup>
              <m:r>
                <m:rPr>
                  <m:sty m:val="p"/>
                </m:rPr>
                <w:rPr>
                  <w:rFonts w:ascii="Cambria Math" w:hAnsi="Cambria Math" w:cs="Arial"/>
                  <w:color w:val="FFFFFF" w:themeColor="background1"/>
                  <w:sz w:val="18"/>
                  <w:szCs w:val="18"/>
                  <w:lang w:eastAsia="zh-CN"/>
                </w:rPr>
                <m:t xml:space="preserve"> )</m:t>
              </m:r>
            </m:oMath>
          </w:p>
        </w:tc>
        <w:tc>
          <w:tcPr>
            <w:tcW w:w="1574" w:type="pct"/>
            <w:vAlign w:val="center"/>
          </w:tcPr>
          <w:p w14:paraId="7B38943B" w14:textId="49BB50DA" w:rsidR="000E7096" w:rsidRDefault="000E7096" w:rsidP="000E7096">
            <w:pPr>
              <w:autoSpaceDE/>
              <w:autoSpaceDN/>
              <w:adjustRightInd/>
              <w:spacing w:after="0"/>
              <w:jc w:val="center"/>
              <w:rPr>
                <w:rFonts w:ascii="Arial" w:eastAsia="DengXian" w:hAnsi="Arial" w:cs="Arial"/>
                <w:color w:val="000000"/>
                <w:sz w:val="18"/>
                <w:szCs w:val="18"/>
                <w:lang w:eastAsia="zh-CN"/>
              </w:rPr>
            </w:pPr>
            <w:r w:rsidRPr="00BD1B66">
              <w:rPr>
                <w:rFonts w:ascii="Arial" w:hAnsi="Arial" w:cs="Arial"/>
                <w:sz w:val="18"/>
                <w:szCs w:val="18"/>
                <w:lang w:eastAsia="zh-CN"/>
              </w:rPr>
              <w:t>16</w:t>
            </w:r>
          </w:p>
        </w:tc>
      </w:tr>
      <w:tr w:rsidR="000E7096" w:rsidRPr="00464319" w14:paraId="4B88F1FD" w14:textId="77777777" w:rsidTr="00A069F0">
        <w:trPr>
          <w:trHeight w:val="20"/>
          <w:jc w:val="center"/>
        </w:trPr>
        <w:tc>
          <w:tcPr>
            <w:tcW w:w="3426" w:type="pct"/>
            <w:shd w:val="clear" w:color="auto" w:fill="0070C0"/>
            <w:vAlign w:val="center"/>
          </w:tcPr>
          <w:p w14:paraId="273393F2" w14:textId="11B7C564" w:rsidR="000E7096" w:rsidRPr="00A069F0" w:rsidRDefault="000E7096">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hAnsi="Arial" w:cs="Arial"/>
                <w:color w:val="FFFFFF" w:themeColor="background1"/>
                <w:sz w:val="18"/>
                <w:szCs w:val="18"/>
                <w:lang w:eastAsia="zh-CN"/>
              </w:rPr>
              <w:t xml:space="preserve">Total </w:t>
            </w:r>
            <w:r w:rsidR="002C19B0">
              <w:rPr>
                <w:rFonts w:ascii="Arial" w:hAnsi="Arial" w:cs="Arial"/>
                <w:color w:val="FFFFFF" w:themeColor="background1"/>
                <w:sz w:val="18"/>
                <w:szCs w:val="18"/>
                <w:lang w:eastAsia="zh-CN"/>
              </w:rPr>
              <w:t xml:space="preserve">Tx </w:t>
            </w:r>
            <w:r w:rsidRPr="00A069F0">
              <w:rPr>
                <w:rFonts w:ascii="Arial" w:hAnsi="Arial" w:cs="Arial"/>
                <w:color w:val="FFFFFF" w:themeColor="background1"/>
                <w:sz w:val="18"/>
                <w:szCs w:val="18"/>
                <w:lang w:eastAsia="zh-CN"/>
              </w:rPr>
              <w:t>power per satellite</w:t>
            </w:r>
          </w:p>
        </w:tc>
        <w:tc>
          <w:tcPr>
            <w:tcW w:w="1574" w:type="pct"/>
            <w:vAlign w:val="center"/>
          </w:tcPr>
          <w:p w14:paraId="1D759301" w14:textId="4672EA00" w:rsidR="000E7096" w:rsidRDefault="000E7096" w:rsidP="000E7096">
            <w:pPr>
              <w:autoSpaceDE/>
              <w:autoSpaceDN/>
              <w:adjustRightInd/>
              <w:spacing w:after="0"/>
              <w:jc w:val="center"/>
              <w:rPr>
                <w:rFonts w:ascii="Arial" w:eastAsia="DengXian"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w:t>
            </w:r>
            <w:r w:rsidR="002C19B0">
              <w:rPr>
                <w:rFonts w:ascii="Arial" w:hAnsi="Arial" w:cs="Arial"/>
                <w:sz w:val="18"/>
                <w:szCs w:val="18"/>
                <w:lang w:eastAsia="zh-CN"/>
              </w:rPr>
              <w:t>-300</w:t>
            </w:r>
            <w:r>
              <w:rPr>
                <w:rFonts w:ascii="Arial" w:hAnsi="Arial" w:cs="Arial"/>
                <w:sz w:val="18"/>
                <w:szCs w:val="18"/>
                <w:lang w:eastAsia="zh-CN"/>
              </w:rPr>
              <w:t xml:space="preserve"> W</w:t>
            </w:r>
          </w:p>
        </w:tc>
      </w:tr>
      <w:tr w:rsidR="000E7096" w14:paraId="6AFFA898" w14:textId="77777777" w:rsidTr="00A069F0">
        <w:trPr>
          <w:trHeight w:val="20"/>
          <w:jc w:val="center"/>
        </w:trPr>
        <w:tc>
          <w:tcPr>
            <w:tcW w:w="3426" w:type="pct"/>
            <w:shd w:val="clear" w:color="auto" w:fill="0070C0"/>
            <w:vAlign w:val="center"/>
          </w:tcPr>
          <w:p w14:paraId="5FB846A2" w14:textId="7467AA61" w:rsidR="000E7096" w:rsidRPr="00A069F0" w:rsidRDefault="000E7096">
            <w:pPr>
              <w:autoSpaceDE/>
              <w:autoSpaceDN/>
              <w:adjustRightInd/>
              <w:spacing w:after="0"/>
              <w:jc w:val="left"/>
              <w:outlineLvl w:val="0"/>
              <w:rPr>
                <w:rFonts w:ascii="Arial" w:eastAsia="DengXian" w:hAnsi="Arial" w:cs="Arial"/>
                <w:bCs/>
                <w:color w:val="FFFFFF" w:themeColor="background1"/>
                <w:sz w:val="18"/>
                <w:szCs w:val="18"/>
                <w:lang w:eastAsia="zh-CN"/>
              </w:rPr>
            </w:pPr>
            <w:r w:rsidRPr="00A069F0">
              <w:rPr>
                <w:rFonts w:ascii="Arial" w:hAnsi="Arial" w:cs="Arial"/>
                <w:color w:val="FFFFFF" w:themeColor="background1"/>
                <w:sz w:val="18"/>
                <w:szCs w:val="18"/>
                <w:lang w:eastAsia="zh-CN"/>
              </w:rPr>
              <w:t>Total Radiated Power (TRP) per active beam(</w:t>
            </w:r>
            <w:proofErr w:type="spellStart"/>
            <w:r w:rsidRPr="00A069F0">
              <w:rPr>
                <w:rFonts w:ascii="Arial" w:hAnsi="Arial" w:cs="Arial"/>
                <w:color w:val="FFFFFF" w:themeColor="background1"/>
                <w:sz w:val="18"/>
                <w:szCs w:val="18"/>
                <w:lang w:eastAsia="zh-CN"/>
              </w:rPr>
              <w:t>dBW</w:t>
            </w:r>
            <w:proofErr w:type="spellEnd"/>
            <w:r w:rsidRPr="00A069F0">
              <w:rPr>
                <w:rFonts w:ascii="Arial" w:hAnsi="Arial" w:cs="Arial"/>
                <w:color w:val="FFFFFF" w:themeColor="background1"/>
                <w:sz w:val="18"/>
                <w:szCs w:val="18"/>
                <w:lang w:eastAsia="zh-CN"/>
              </w:rPr>
              <w:t>)/Power per beam (W)</w:t>
            </w:r>
          </w:p>
        </w:tc>
        <w:tc>
          <w:tcPr>
            <w:tcW w:w="1574" w:type="pct"/>
            <w:vAlign w:val="center"/>
          </w:tcPr>
          <w:p w14:paraId="7799B396" w14:textId="1CF28F5D" w:rsidR="000E7096" w:rsidRDefault="000E7096" w:rsidP="000E7096">
            <w:pPr>
              <w:autoSpaceDE/>
              <w:autoSpaceDN/>
              <w:adjustRightInd/>
              <w:spacing w:after="0"/>
              <w:jc w:val="center"/>
              <w:rPr>
                <w:rFonts w:ascii="Arial" w:eastAsia="DengXian" w:hAnsi="Arial" w:cs="Arial"/>
                <w:color w:val="000000"/>
                <w:sz w:val="18"/>
                <w:szCs w:val="18"/>
                <w:lang w:eastAsia="zh-CN"/>
              </w:rPr>
            </w:pPr>
            <w:r w:rsidRPr="00BD1B66">
              <w:rPr>
                <w:rFonts w:ascii="Arial" w:hAnsi="Arial" w:cs="Arial"/>
                <w:sz w:val="18"/>
                <w:szCs w:val="18"/>
                <w:lang w:eastAsia="zh-CN"/>
              </w:rPr>
              <w:t>11</w:t>
            </w:r>
            <w:r>
              <w:rPr>
                <w:rFonts w:ascii="Arial" w:hAnsi="Arial" w:cs="Arial"/>
                <w:sz w:val="18"/>
                <w:szCs w:val="18"/>
                <w:lang w:eastAsia="zh-CN"/>
              </w:rPr>
              <w:t xml:space="preserve"> </w:t>
            </w:r>
            <w:proofErr w:type="spellStart"/>
            <w:r>
              <w:rPr>
                <w:rFonts w:ascii="Arial" w:hAnsi="Arial" w:cs="Arial"/>
                <w:sz w:val="18"/>
                <w:szCs w:val="18"/>
                <w:lang w:eastAsia="zh-CN"/>
              </w:rPr>
              <w:t>dBW</w:t>
            </w:r>
            <w:proofErr w:type="spellEnd"/>
            <w:r>
              <w:rPr>
                <w:rFonts w:ascii="Arial" w:hAnsi="Arial" w:cs="Arial"/>
                <w:sz w:val="18"/>
                <w:szCs w:val="18"/>
                <w:lang w:eastAsia="zh-CN"/>
              </w:rPr>
              <w:t xml:space="preserve"> /12.5W</w:t>
            </w:r>
          </w:p>
        </w:tc>
      </w:tr>
      <w:tr w:rsidR="000E7096" w14:paraId="75347867" w14:textId="77777777" w:rsidTr="00A069F0">
        <w:trPr>
          <w:trHeight w:val="20"/>
          <w:jc w:val="center"/>
        </w:trPr>
        <w:tc>
          <w:tcPr>
            <w:tcW w:w="3426" w:type="pct"/>
            <w:shd w:val="clear" w:color="auto" w:fill="0070C0"/>
            <w:vAlign w:val="center"/>
          </w:tcPr>
          <w:p w14:paraId="1DE34CAA" w14:textId="49CEE526" w:rsidR="000E7096" w:rsidRPr="00DD3AAB" w:rsidRDefault="000E7096" w:rsidP="00A069F0">
            <w:pPr>
              <w:autoSpaceDE/>
              <w:autoSpaceDN/>
              <w:adjustRightInd/>
              <w:spacing w:after="0"/>
              <w:jc w:val="left"/>
              <w:outlineLvl w:val="0"/>
              <w:rPr>
                <w:rFonts w:ascii="Arial" w:hAnsi="Arial" w:cs="Arial"/>
                <w:color w:val="FFFFFF" w:themeColor="background1"/>
                <w:sz w:val="18"/>
                <w:szCs w:val="18"/>
                <w:lang w:eastAsia="zh-CN"/>
              </w:rPr>
            </w:pPr>
            <w:r w:rsidRPr="00A069F0">
              <w:rPr>
                <w:rFonts w:ascii="Arial" w:hAnsi="Arial" w:cs="Arial"/>
                <w:color w:val="FFFFFF" w:themeColor="background1"/>
                <w:sz w:val="18"/>
                <w:szCs w:val="18"/>
                <w:lang w:eastAsia="zh-CN"/>
              </w:rPr>
              <w:t>Beam hopping/switching latency for phase-arrayed antenna</w:t>
            </w:r>
          </w:p>
        </w:tc>
        <w:tc>
          <w:tcPr>
            <w:tcW w:w="1574" w:type="pct"/>
            <w:vAlign w:val="center"/>
          </w:tcPr>
          <w:p w14:paraId="3400C843" w14:textId="78FBF722" w:rsidR="000E7096" w:rsidRPr="00BD1B66" w:rsidRDefault="000E7096" w:rsidP="000E709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w:t>
            </w:r>
          </w:p>
        </w:tc>
      </w:tr>
    </w:tbl>
    <w:p w14:paraId="765589BC" w14:textId="3726BDB2" w:rsidR="00C30DC0" w:rsidRPr="00797695" w:rsidRDefault="00C30DC0">
      <w:pPr>
        <w:spacing w:before="120" w:line="276" w:lineRule="auto"/>
        <w:rPr>
          <w:lang w:eastAsia="zh-CN"/>
        </w:rPr>
      </w:pPr>
      <w:r>
        <w:rPr>
          <w:rFonts w:eastAsia="MS Mincho"/>
          <w:lang w:eastAsia="ja-JP"/>
        </w:rPr>
        <w:t>The motivation to discuss the system level coverage enhancement is to cover more beam footprints under the same satellite. Therefore, th</w:t>
      </w:r>
      <w:r w:rsidRPr="00801EF7">
        <w:rPr>
          <w:rFonts w:eastAsia="MS Mincho"/>
          <w:lang w:eastAsia="ja-JP"/>
        </w:rPr>
        <w:t xml:space="preserve">e percentage of </w:t>
      </w:r>
      <w:r w:rsidR="00DF69DF" w:rsidRPr="00A069F0">
        <w:rPr>
          <w:rFonts w:eastAsia="MS Mincho"/>
          <w:lang w:eastAsia="ja-JP"/>
        </w:rPr>
        <w:t xml:space="preserve">served </w:t>
      </w:r>
      <w:r w:rsidRPr="00801EF7">
        <w:rPr>
          <w:rFonts w:eastAsia="MS Mincho"/>
          <w:lang w:eastAsia="ja-JP"/>
        </w:rPr>
        <w:t>beam footprints</w:t>
      </w:r>
      <w:r w:rsidR="00DB72F1" w:rsidRPr="00801EF7">
        <w:rPr>
          <w:rFonts w:eastAsia="MS Mincho"/>
          <w:lang w:eastAsia="ja-JP"/>
        </w:rPr>
        <w:t xml:space="preserve"> </w:t>
      </w:r>
      <w:r w:rsidRPr="00801EF7">
        <w:rPr>
          <w:rFonts w:eastAsia="MS Mincho"/>
          <w:lang w:eastAsia="ja-JP"/>
        </w:rPr>
        <w:t>sh</w:t>
      </w:r>
      <w:r w:rsidRPr="00797695">
        <w:rPr>
          <w:rFonts w:eastAsia="MS Mincho"/>
          <w:lang w:eastAsia="ja-JP"/>
        </w:rPr>
        <w:t xml:space="preserve">ould be taken as the KPI to evaluate the benefit of system level coverage enhancements. </w:t>
      </w:r>
    </w:p>
    <w:p w14:paraId="4E053CED" w14:textId="40CAA3E9" w:rsidR="00C2796B" w:rsidRDefault="00347CB8">
      <w:pPr>
        <w:spacing w:before="120" w:line="276" w:lineRule="auto"/>
        <w:rPr>
          <w:lang w:eastAsia="zh-CN"/>
        </w:rPr>
      </w:pPr>
      <w:r>
        <w:rPr>
          <w:lang w:eastAsia="zh-CN"/>
        </w:rPr>
        <w:t xml:space="preserve">Furthermore, the UEs density in different beam footprints can be different considering the same satellite may cover different areas on earth, </w:t>
      </w:r>
      <w:proofErr w:type="gramStart"/>
      <w:r>
        <w:rPr>
          <w:lang w:eastAsia="zh-CN"/>
        </w:rPr>
        <w:t>e.g.</w:t>
      </w:r>
      <w:proofErr w:type="gramEnd"/>
      <w:r>
        <w:rPr>
          <w:lang w:eastAsia="zh-CN"/>
        </w:rPr>
        <w:t xml:space="preserve"> </w:t>
      </w:r>
      <w:r w:rsidR="00BD5B6A">
        <w:rPr>
          <w:rFonts w:hint="eastAsia"/>
          <w:lang w:eastAsia="zh-CN"/>
        </w:rPr>
        <w:t>rural</w:t>
      </w:r>
      <w:r w:rsidR="00BD5B6A">
        <w:rPr>
          <w:lang w:eastAsia="zh-CN"/>
        </w:rPr>
        <w:t xml:space="preserve"> areas</w:t>
      </w:r>
      <w:r>
        <w:rPr>
          <w:lang w:eastAsia="zh-CN"/>
        </w:rPr>
        <w:t xml:space="preserve"> and desert area</w:t>
      </w:r>
      <w:r w:rsidR="00BD5B6A">
        <w:rPr>
          <w:lang w:eastAsia="zh-CN"/>
        </w:rPr>
        <w:t>s</w:t>
      </w:r>
      <w:r>
        <w:rPr>
          <w:lang w:eastAsia="zh-CN"/>
        </w:rPr>
        <w:t xml:space="preserve"> may have different user density. </w:t>
      </w:r>
      <w:r w:rsidR="002C464C">
        <w:rPr>
          <w:lang w:eastAsia="zh-CN"/>
        </w:rPr>
        <w:t>As discussed in section 2, the access capacity should be discussed/evaluated in the system level coverage enhancement. Therefore, the collision probability can be considered as one metric.</w:t>
      </w:r>
    </w:p>
    <w:p w14:paraId="1CC7363F" w14:textId="267EB2B1" w:rsidR="005A70A7" w:rsidRDefault="00B32865">
      <w:pPr>
        <w:spacing w:before="120" w:line="276" w:lineRule="auto"/>
        <w:rPr>
          <w:b/>
          <w:i/>
          <w:lang w:eastAsia="zh-CN"/>
        </w:rPr>
      </w:pPr>
      <w:r w:rsidRPr="002670F6">
        <w:rPr>
          <w:b/>
          <w:i/>
          <w:lang w:eastAsia="zh-CN"/>
        </w:rPr>
        <w:t xml:space="preserve">Proposal </w:t>
      </w:r>
      <w:r w:rsidR="00FF31C1">
        <w:rPr>
          <w:b/>
          <w:i/>
          <w:lang w:eastAsia="zh-CN"/>
        </w:rPr>
        <w:t>16</w:t>
      </w:r>
      <w:r w:rsidRPr="002670F6">
        <w:rPr>
          <w:b/>
          <w:i/>
          <w:lang w:eastAsia="zh-CN"/>
        </w:rPr>
        <w:t xml:space="preserve">: </w:t>
      </w:r>
      <w:r w:rsidR="002C464C">
        <w:rPr>
          <w:b/>
          <w:i/>
          <w:lang w:eastAsia="zh-CN"/>
        </w:rPr>
        <w:t xml:space="preserve">RAN1 to consider the following metrics in </w:t>
      </w:r>
      <w:r w:rsidR="00B7345F" w:rsidRPr="008645C8">
        <w:rPr>
          <w:b/>
          <w:i/>
          <w:lang w:eastAsia="zh-CN"/>
        </w:rPr>
        <w:fldChar w:fldCharType="begin"/>
      </w:r>
      <w:r w:rsidR="00B7345F" w:rsidRPr="00B7345F">
        <w:rPr>
          <w:b/>
          <w:i/>
          <w:lang w:eastAsia="zh-CN"/>
        </w:rPr>
        <w:instrText xml:space="preserve"> REF _Ref158054416 \h </w:instrText>
      </w:r>
      <w:r w:rsidR="00B7345F" w:rsidRPr="00A069F0">
        <w:rPr>
          <w:b/>
          <w:i/>
          <w:lang w:eastAsia="zh-CN"/>
        </w:rPr>
        <w:instrText xml:space="preserve"> \* MERGEFORMAT </w:instrText>
      </w:r>
      <w:r w:rsidR="00B7345F" w:rsidRPr="008645C8">
        <w:rPr>
          <w:b/>
          <w:i/>
          <w:lang w:eastAsia="zh-CN"/>
        </w:rPr>
      </w:r>
      <w:r w:rsidR="00B7345F" w:rsidRPr="008645C8">
        <w:rPr>
          <w:b/>
          <w:i/>
          <w:lang w:eastAsia="zh-CN"/>
        </w:rPr>
        <w:fldChar w:fldCharType="separate"/>
      </w:r>
      <w:r w:rsidR="00EA43AC" w:rsidRPr="00A069F0">
        <w:rPr>
          <w:b/>
          <w:i/>
        </w:rPr>
        <w:t xml:space="preserve">Table </w:t>
      </w:r>
      <w:r w:rsidR="00EA43AC" w:rsidRPr="00A069F0">
        <w:rPr>
          <w:b/>
          <w:i/>
          <w:noProof/>
        </w:rPr>
        <w:t>8</w:t>
      </w:r>
      <w:r w:rsidR="00B7345F" w:rsidRPr="008645C8">
        <w:rPr>
          <w:b/>
          <w:i/>
          <w:lang w:eastAsia="zh-CN"/>
        </w:rPr>
        <w:fldChar w:fldCharType="end"/>
      </w:r>
      <w:r w:rsidR="00B7345F" w:rsidRPr="00B7345F">
        <w:rPr>
          <w:b/>
          <w:i/>
          <w:lang w:eastAsia="zh-CN"/>
        </w:rPr>
        <w:t xml:space="preserve"> </w:t>
      </w:r>
      <w:r w:rsidR="002C464C" w:rsidRPr="00B7345F">
        <w:rPr>
          <w:b/>
          <w:i/>
          <w:lang w:eastAsia="zh-CN"/>
        </w:rPr>
        <w:t>in</w:t>
      </w:r>
      <w:r w:rsidR="002C464C" w:rsidRPr="00A069F0">
        <w:rPr>
          <w:i/>
          <w:lang w:eastAsia="zh-CN"/>
        </w:rPr>
        <w:t xml:space="preserve"> </w:t>
      </w:r>
      <w:r w:rsidR="002C464C">
        <w:rPr>
          <w:b/>
          <w:i/>
          <w:lang w:eastAsia="zh-CN"/>
        </w:rPr>
        <w:t>the system level coverage enhancement evaluation:</w:t>
      </w:r>
    </w:p>
    <w:p w14:paraId="4EF2F68F" w14:textId="77777777" w:rsidR="002C464C" w:rsidRDefault="002C464C" w:rsidP="002C464C">
      <w:pPr>
        <w:pStyle w:val="Caption"/>
        <w:rPr>
          <w:lang w:eastAsia="zh-CN"/>
        </w:rPr>
      </w:pPr>
      <w:bookmarkStart w:id="22" w:name="_Ref158054416"/>
      <w:r>
        <w:t xml:space="preserve">Table </w:t>
      </w:r>
      <w:r w:rsidR="00D127A1">
        <w:rPr>
          <w:noProof/>
        </w:rPr>
        <w:fldChar w:fldCharType="begin"/>
      </w:r>
      <w:r w:rsidR="00D127A1">
        <w:rPr>
          <w:noProof/>
        </w:rPr>
        <w:instrText xml:space="preserve"> SEQ Table \* ARABIC </w:instrText>
      </w:r>
      <w:r w:rsidR="00D127A1">
        <w:rPr>
          <w:noProof/>
        </w:rPr>
        <w:fldChar w:fldCharType="separate"/>
      </w:r>
      <w:r w:rsidR="00EA43AC">
        <w:rPr>
          <w:noProof/>
        </w:rPr>
        <w:t>8</w:t>
      </w:r>
      <w:r w:rsidR="00D127A1">
        <w:rPr>
          <w:noProof/>
        </w:rPr>
        <w:fldChar w:fldCharType="end"/>
      </w:r>
      <w:bookmarkEnd w:id="22"/>
      <w:r>
        <w:rPr>
          <w:lang w:eastAsia="zh-CN"/>
        </w:rPr>
        <w:t xml:space="preserve"> KPIs for NTN system level coverage enhancement</w:t>
      </w:r>
    </w:p>
    <w:tbl>
      <w:tblPr>
        <w:tblStyle w:val="TableGrid"/>
        <w:tblW w:w="0" w:type="auto"/>
        <w:tblLook w:val="0600" w:firstRow="0" w:lastRow="0" w:firstColumn="0" w:lastColumn="0" w:noHBand="1" w:noVBand="1"/>
      </w:tblPr>
      <w:tblGrid>
        <w:gridCol w:w="2263"/>
        <w:gridCol w:w="7044"/>
      </w:tblGrid>
      <w:tr w:rsidR="00135F0B" w14:paraId="1EFFE220" w14:textId="77777777" w:rsidTr="00A069F0">
        <w:tc>
          <w:tcPr>
            <w:tcW w:w="2263" w:type="dxa"/>
            <w:shd w:val="clear" w:color="auto" w:fill="0070C0"/>
          </w:tcPr>
          <w:p w14:paraId="614C5695" w14:textId="276BD704" w:rsidR="00135F0B" w:rsidRPr="00A069F0" w:rsidRDefault="00135F0B" w:rsidP="00114F81">
            <w:pPr>
              <w:jc w:val="center"/>
              <w:rPr>
                <w:rFonts w:ascii="Arial" w:hAnsi="Arial" w:cs="Arial"/>
                <w:b/>
                <w:color w:val="FFFFFF" w:themeColor="background1"/>
                <w:sz w:val="18"/>
                <w:szCs w:val="18"/>
                <w:lang w:eastAsia="zh-CN"/>
              </w:rPr>
            </w:pPr>
            <w:r w:rsidRPr="00A069F0">
              <w:rPr>
                <w:rFonts w:ascii="Arial" w:hAnsi="Arial" w:cs="Arial"/>
                <w:b/>
                <w:color w:val="FFFFFF" w:themeColor="background1"/>
                <w:sz w:val="18"/>
                <w:szCs w:val="18"/>
                <w:lang w:eastAsia="zh-CN"/>
              </w:rPr>
              <w:t>KPI/metrics</w:t>
            </w:r>
          </w:p>
        </w:tc>
        <w:tc>
          <w:tcPr>
            <w:tcW w:w="7044" w:type="dxa"/>
            <w:shd w:val="clear" w:color="auto" w:fill="0070C0"/>
          </w:tcPr>
          <w:p w14:paraId="48A28CC9" w14:textId="315630DF" w:rsidR="00135F0B" w:rsidRPr="00A069F0" w:rsidRDefault="00135F0B" w:rsidP="00135F0B">
            <w:pPr>
              <w:rPr>
                <w:rFonts w:ascii="Arial" w:hAnsi="Arial" w:cs="Arial"/>
                <w:b/>
                <w:color w:val="FFFFFF" w:themeColor="background1"/>
                <w:sz w:val="18"/>
                <w:szCs w:val="18"/>
                <w:lang w:eastAsia="zh-CN"/>
              </w:rPr>
            </w:pPr>
            <w:r w:rsidRPr="00A069F0">
              <w:rPr>
                <w:rFonts w:ascii="Arial" w:hAnsi="Arial" w:cs="Arial"/>
                <w:b/>
                <w:color w:val="FFFFFF" w:themeColor="background1"/>
                <w:sz w:val="18"/>
                <w:szCs w:val="18"/>
                <w:lang w:eastAsia="zh-CN"/>
              </w:rPr>
              <w:t>Detailed definition</w:t>
            </w:r>
          </w:p>
        </w:tc>
      </w:tr>
      <w:tr w:rsidR="002C464C" w14:paraId="6BBB953C" w14:textId="77777777" w:rsidTr="00A069F0">
        <w:tc>
          <w:tcPr>
            <w:tcW w:w="2263" w:type="dxa"/>
          </w:tcPr>
          <w:p w14:paraId="59E9A56A" w14:textId="6599E5B9" w:rsidR="002C464C" w:rsidRPr="00A069F0" w:rsidRDefault="002C464C" w:rsidP="00114F81">
            <w:pPr>
              <w:jc w:val="center"/>
              <w:rPr>
                <w:rFonts w:ascii="Arial" w:hAnsi="Arial" w:cs="Arial"/>
                <w:b/>
                <w:sz w:val="18"/>
                <w:szCs w:val="18"/>
                <w:lang w:eastAsia="zh-CN"/>
              </w:rPr>
            </w:pPr>
            <w:r w:rsidRPr="00A069F0">
              <w:rPr>
                <w:rFonts w:ascii="Arial" w:hAnsi="Arial" w:cs="Arial"/>
                <w:b/>
                <w:sz w:val="18"/>
                <w:szCs w:val="18"/>
                <w:lang w:eastAsia="zh-CN"/>
              </w:rPr>
              <w:t>Percentage of served beam footprints</w:t>
            </w:r>
          </w:p>
        </w:tc>
        <w:tc>
          <w:tcPr>
            <w:tcW w:w="7044" w:type="dxa"/>
          </w:tcPr>
          <w:p w14:paraId="2009FB6A" w14:textId="40721047" w:rsidR="00135F0B" w:rsidRPr="00A069F0" w:rsidRDefault="0028454F" w:rsidP="00135F0B">
            <w:pPr>
              <w:rPr>
                <w:rFonts w:ascii="Arial" w:hAnsi="Arial" w:cs="Arial"/>
                <w:sz w:val="18"/>
                <w:szCs w:val="18"/>
                <w:lang w:eastAsia="zh-CN"/>
              </w:rPr>
            </w:pPr>
            <w:r w:rsidRPr="00A069F0">
              <w:rPr>
                <w:rFonts w:ascii="Arial" w:hAnsi="Arial" w:cs="Arial"/>
                <w:sz w:val="18"/>
                <w:szCs w:val="18"/>
                <w:lang w:eastAsia="zh-CN"/>
              </w:rPr>
              <w:t xml:space="preserve">Defined as the </w:t>
            </w:r>
            <w:r w:rsidR="00914343" w:rsidRPr="00A069F0">
              <w:rPr>
                <w:rFonts w:ascii="Arial" w:hAnsi="Arial" w:cs="Arial"/>
                <w:sz w:val="18"/>
                <w:szCs w:val="18"/>
                <w:lang w:eastAsia="zh-CN"/>
              </w:rPr>
              <w:t xml:space="preserve">number of served </w:t>
            </w:r>
            <w:r w:rsidRPr="00A069F0">
              <w:rPr>
                <w:rFonts w:ascii="Arial" w:hAnsi="Arial" w:cs="Arial"/>
                <w:sz w:val="18"/>
                <w:szCs w:val="18"/>
                <w:lang w:eastAsia="zh-CN"/>
              </w:rPr>
              <w:t xml:space="preserve">beam footprints </w:t>
            </w:r>
            <w:r w:rsidR="00914343" w:rsidRPr="00A069F0">
              <w:rPr>
                <w:rFonts w:ascii="Arial" w:hAnsi="Arial" w:cs="Arial"/>
                <w:sz w:val="18"/>
                <w:szCs w:val="18"/>
                <w:lang w:eastAsia="zh-CN"/>
              </w:rPr>
              <w:t xml:space="preserve">over the </w:t>
            </w:r>
            <w:r w:rsidRPr="00A069F0">
              <w:rPr>
                <w:rFonts w:ascii="Arial" w:hAnsi="Arial" w:cs="Arial"/>
                <w:sz w:val="18"/>
                <w:szCs w:val="18"/>
                <w:lang w:eastAsia="zh-CN"/>
              </w:rPr>
              <w:t xml:space="preserve">total </w:t>
            </w:r>
            <w:r w:rsidR="002A5A9C" w:rsidRPr="00A069F0">
              <w:rPr>
                <w:rFonts w:ascii="Arial" w:hAnsi="Arial" w:cs="Arial"/>
                <w:sz w:val="18"/>
                <w:szCs w:val="18"/>
                <w:lang w:eastAsia="zh-CN"/>
              </w:rPr>
              <w:t xml:space="preserve">number of </w:t>
            </w:r>
            <w:r w:rsidRPr="00A069F0">
              <w:rPr>
                <w:rFonts w:ascii="Arial" w:hAnsi="Arial" w:cs="Arial"/>
                <w:sz w:val="18"/>
                <w:szCs w:val="18"/>
                <w:lang w:eastAsia="zh-CN"/>
              </w:rPr>
              <w:t xml:space="preserve">beam footprints </w:t>
            </w:r>
            <w:r w:rsidR="002A5A9C" w:rsidRPr="00A069F0">
              <w:rPr>
                <w:rFonts w:ascii="Arial" w:hAnsi="Arial" w:cs="Arial"/>
                <w:sz w:val="18"/>
                <w:szCs w:val="18"/>
                <w:lang w:eastAsia="zh-CN"/>
              </w:rPr>
              <w:t>within</w:t>
            </w:r>
            <w:r w:rsidRPr="00A069F0">
              <w:rPr>
                <w:rFonts w:ascii="Arial" w:hAnsi="Arial" w:cs="Arial"/>
                <w:sz w:val="18"/>
                <w:szCs w:val="18"/>
                <w:lang w:eastAsia="zh-CN"/>
              </w:rPr>
              <w:t xml:space="preserve"> the satellite</w:t>
            </w:r>
            <w:r w:rsidR="002A5A9C" w:rsidRPr="00A069F0">
              <w:rPr>
                <w:rFonts w:ascii="Arial" w:hAnsi="Arial" w:cs="Arial"/>
                <w:sz w:val="18"/>
                <w:szCs w:val="18"/>
                <w:lang w:eastAsia="zh-CN"/>
              </w:rPr>
              <w:t xml:space="preserve"> footprint</w:t>
            </w:r>
            <w:r w:rsidRPr="00A069F0">
              <w:rPr>
                <w:rFonts w:ascii="Arial" w:hAnsi="Arial" w:cs="Arial"/>
                <w:sz w:val="18"/>
                <w:szCs w:val="18"/>
                <w:lang w:eastAsia="zh-CN"/>
              </w:rPr>
              <w:t xml:space="preserve">. </w:t>
            </w:r>
          </w:p>
          <w:p w14:paraId="737BB42A" w14:textId="72E74BC2" w:rsidR="002C464C" w:rsidRPr="00A069F0" w:rsidRDefault="00135F0B" w:rsidP="00135F0B">
            <w:pPr>
              <w:rPr>
                <w:rFonts w:ascii="Arial" w:hAnsi="Arial" w:cs="Arial"/>
                <w:sz w:val="18"/>
                <w:szCs w:val="18"/>
                <w:lang w:eastAsia="zh-CN"/>
              </w:rPr>
            </w:pPr>
            <w:r w:rsidRPr="00A069F0">
              <w:rPr>
                <w:rFonts w:ascii="Arial" w:hAnsi="Arial" w:cs="Arial"/>
                <w:sz w:val="18"/>
                <w:szCs w:val="18"/>
                <w:lang w:eastAsia="zh-CN"/>
              </w:rPr>
              <w:t>A served beam footprint is defined as a beam footprint where UEs can access the NTN network</w:t>
            </w:r>
          </w:p>
        </w:tc>
      </w:tr>
      <w:tr w:rsidR="00D9081D" w14:paraId="6FF03582" w14:textId="77777777" w:rsidTr="00A069F0">
        <w:tc>
          <w:tcPr>
            <w:tcW w:w="2263" w:type="dxa"/>
          </w:tcPr>
          <w:p w14:paraId="0C7AF400" w14:textId="6FA1A756" w:rsidR="00D9081D" w:rsidRPr="00A069F0" w:rsidRDefault="00D9081D" w:rsidP="00135F0B">
            <w:pPr>
              <w:jc w:val="center"/>
              <w:rPr>
                <w:rFonts w:ascii="Arial" w:hAnsi="Arial" w:cs="Arial"/>
                <w:b/>
                <w:sz w:val="18"/>
                <w:szCs w:val="18"/>
                <w:lang w:eastAsia="zh-CN"/>
              </w:rPr>
            </w:pPr>
            <w:r w:rsidRPr="00A069F0">
              <w:rPr>
                <w:rFonts w:ascii="Arial" w:hAnsi="Arial" w:cs="Arial"/>
                <w:b/>
                <w:sz w:val="18"/>
                <w:szCs w:val="18"/>
                <w:lang w:eastAsia="zh-CN"/>
              </w:rPr>
              <w:lastRenderedPageBreak/>
              <w:t>Collision probability</w:t>
            </w:r>
          </w:p>
        </w:tc>
        <w:tc>
          <w:tcPr>
            <w:tcW w:w="7044" w:type="dxa"/>
          </w:tcPr>
          <w:p w14:paraId="63EF572D" w14:textId="0B6D5A92" w:rsidR="00D9081D" w:rsidRPr="00A069F0" w:rsidRDefault="00D9081D" w:rsidP="00135F0B">
            <w:pPr>
              <w:rPr>
                <w:rFonts w:ascii="Arial" w:hAnsi="Arial" w:cs="Arial"/>
                <w:sz w:val="18"/>
                <w:szCs w:val="18"/>
                <w:lang w:eastAsia="zh-CN"/>
              </w:rPr>
            </w:pPr>
            <w:r w:rsidRPr="00A069F0">
              <w:rPr>
                <w:rFonts w:ascii="Arial" w:hAnsi="Arial" w:cs="Arial"/>
                <w:sz w:val="18"/>
                <w:szCs w:val="18"/>
              </w:rPr>
              <w:t>Defined as the ratio between the number of occurrences when two or more NTN devices send random access attempt</w:t>
            </w:r>
            <w:r w:rsidR="00135F0B" w:rsidRPr="00A069F0">
              <w:rPr>
                <w:rFonts w:ascii="Arial" w:hAnsi="Arial" w:cs="Arial"/>
                <w:sz w:val="18"/>
                <w:szCs w:val="18"/>
              </w:rPr>
              <w:t>s</w:t>
            </w:r>
            <w:r w:rsidRPr="00A069F0">
              <w:rPr>
                <w:rFonts w:ascii="Arial" w:hAnsi="Arial" w:cs="Arial"/>
                <w:sz w:val="18"/>
                <w:szCs w:val="18"/>
              </w:rPr>
              <w:t xml:space="preserve"> using exactly the same preamble and the overall </w:t>
            </w:r>
            <w:r w:rsidR="00135F0B" w:rsidRPr="00A069F0">
              <w:rPr>
                <w:rFonts w:ascii="Arial" w:hAnsi="Arial" w:cs="Arial"/>
                <w:sz w:val="18"/>
                <w:szCs w:val="18"/>
              </w:rPr>
              <w:t>PRACH</w:t>
            </w:r>
            <w:r w:rsidRPr="00A069F0">
              <w:rPr>
                <w:rFonts w:ascii="Arial" w:hAnsi="Arial" w:cs="Arial"/>
                <w:sz w:val="18"/>
                <w:szCs w:val="18"/>
              </w:rPr>
              <w:t xml:space="preserve"> </w:t>
            </w:r>
            <w:r w:rsidR="00135F0B" w:rsidRPr="00A069F0">
              <w:rPr>
                <w:rFonts w:ascii="Arial" w:hAnsi="Arial" w:cs="Arial"/>
                <w:sz w:val="18"/>
                <w:szCs w:val="18"/>
              </w:rPr>
              <w:t>access opportunities</w:t>
            </w:r>
          </w:p>
        </w:tc>
      </w:tr>
    </w:tbl>
    <w:p w14:paraId="165900E2" w14:textId="77777777" w:rsidR="002C464C" w:rsidRPr="00E95C56" w:rsidRDefault="002C464C" w:rsidP="002C464C">
      <w:pPr>
        <w:rPr>
          <w:b/>
          <w:i/>
          <w:lang w:eastAsia="zh-CN"/>
        </w:rPr>
      </w:pPr>
      <w:r w:rsidRPr="00FC7A6C">
        <w:rPr>
          <w:b/>
          <w:i/>
          <w:lang w:eastAsia="zh-CN"/>
        </w:rPr>
        <w:t xml:space="preserve"> </w:t>
      </w:r>
    </w:p>
    <w:p w14:paraId="29C0E747" w14:textId="77777777" w:rsidR="00C2796B" w:rsidRPr="002670F6" w:rsidRDefault="00C2796B" w:rsidP="00333895">
      <w:pPr>
        <w:spacing w:before="120" w:line="276" w:lineRule="auto"/>
        <w:rPr>
          <w:b/>
          <w:bCs/>
          <w:i/>
          <w:lang w:eastAsia="zh-CN"/>
        </w:rPr>
      </w:pPr>
    </w:p>
    <w:p w14:paraId="06077204" w14:textId="77777777" w:rsidR="007D092E" w:rsidRPr="00DB657C" w:rsidRDefault="007D092E" w:rsidP="00DB657C">
      <w:pPr>
        <w:pStyle w:val="Heading1"/>
        <w:rPr>
          <w:lang w:val="en-GB" w:eastAsia="zh-CN"/>
        </w:rPr>
      </w:pPr>
      <w:r w:rsidRPr="00DB657C">
        <w:rPr>
          <w:lang w:val="en-GB" w:eastAsia="zh-CN"/>
        </w:rPr>
        <w:t>Conclusions</w:t>
      </w:r>
    </w:p>
    <w:p w14:paraId="66ADC2B1" w14:textId="7EE6D350" w:rsidR="007D092E" w:rsidRDefault="007D092E" w:rsidP="00A069F0">
      <w:pPr>
        <w:spacing w:before="120" w:line="276" w:lineRule="auto"/>
        <w:rPr>
          <w:lang w:eastAsia="zh-CN"/>
        </w:rPr>
      </w:pPr>
      <w:r>
        <w:rPr>
          <w:lang w:eastAsia="zh-CN"/>
        </w:rPr>
        <w:t xml:space="preserve">In this contribution, </w:t>
      </w:r>
      <w:r w:rsidR="003A0977">
        <w:rPr>
          <w:lang w:eastAsia="zh-CN"/>
        </w:rPr>
        <w:t>antenna model</w:t>
      </w:r>
      <w:r w:rsidR="00397B06">
        <w:rPr>
          <w:lang w:eastAsia="zh-CN"/>
        </w:rPr>
        <w:t xml:space="preserve">, </w:t>
      </w:r>
      <w:r w:rsidR="001B32C0">
        <w:rPr>
          <w:lang w:eastAsia="zh-CN"/>
        </w:rPr>
        <w:t>a</w:t>
      </w:r>
      <w:r w:rsidR="001B32C0" w:rsidRPr="001B32C0">
        <w:rPr>
          <w:lang w:eastAsia="zh-CN"/>
        </w:rPr>
        <w:t>dditional reference satellite payload parameters</w:t>
      </w:r>
      <w:r w:rsidR="001B32C0">
        <w:rPr>
          <w:lang w:eastAsia="zh-CN"/>
        </w:rPr>
        <w:t xml:space="preserve">, </w:t>
      </w:r>
      <w:r w:rsidR="003A0977">
        <w:rPr>
          <w:lang w:eastAsia="zh-CN"/>
        </w:rPr>
        <w:t xml:space="preserve">link level and </w:t>
      </w:r>
      <w:r w:rsidR="001B32C0">
        <w:rPr>
          <w:lang w:eastAsia="zh-CN"/>
        </w:rPr>
        <w:t>system level methodology and initial consideration of downlink enhancement</w:t>
      </w:r>
      <w:r w:rsidR="00397B06">
        <w:rPr>
          <w:lang w:eastAsia="zh-CN"/>
        </w:rPr>
        <w:t xml:space="preserve"> </w:t>
      </w:r>
      <w:r>
        <w:rPr>
          <w:lang w:eastAsia="zh-CN"/>
        </w:rPr>
        <w:t>are discussed with the following observations and proposals:</w:t>
      </w:r>
    </w:p>
    <w:p w14:paraId="44304A44" w14:textId="77777777" w:rsidR="00E000AF" w:rsidRPr="003B530D" w:rsidRDefault="00E000AF" w:rsidP="00E000AF">
      <w:pPr>
        <w:pStyle w:val="BodyText"/>
        <w:spacing w:before="120" w:line="276" w:lineRule="auto"/>
        <w:rPr>
          <w:b/>
          <w:i/>
          <w:sz w:val="22"/>
          <w:szCs w:val="22"/>
          <w:lang w:eastAsia="zh-CN"/>
        </w:rPr>
      </w:pPr>
      <w:r w:rsidRPr="003B530D">
        <w:rPr>
          <w:b/>
          <w:i/>
          <w:sz w:val="22"/>
          <w:szCs w:val="22"/>
          <w:lang w:eastAsia="zh-CN"/>
        </w:rPr>
        <w:t xml:space="preserve">Proposal 1: The percentage of </w:t>
      </w:r>
      <w:r>
        <w:rPr>
          <w:b/>
          <w:i/>
          <w:sz w:val="22"/>
          <w:szCs w:val="22"/>
          <w:lang w:eastAsia="zh-CN"/>
        </w:rPr>
        <w:t xml:space="preserve">served </w:t>
      </w:r>
      <w:r w:rsidRPr="003B530D">
        <w:rPr>
          <w:b/>
          <w:i/>
          <w:sz w:val="22"/>
          <w:szCs w:val="22"/>
          <w:lang w:eastAsia="zh-CN"/>
        </w:rPr>
        <w:t>beam footprints</w:t>
      </w:r>
      <w:r>
        <w:rPr>
          <w:b/>
          <w:i/>
          <w:sz w:val="22"/>
          <w:szCs w:val="22"/>
          <w:lang w:eastAsia="zh-CN"/>
        </w:rPr>
        <w:t>,</w:t>
      </w:r>
      <w:r w:rsidRPr="003B530D">
        <w:rPr>
          <w:b/>
          <w:i/>
          <w:sz w:val="22"/>
          <w:szCs w:val="22"/>
          <w:lang w:eastAsia="zh-CN"/>
        </w:rPr>
        <w:t xml:space="preserve"> </w:t>
      </w:r>
      <w:r w:rsidRPr="004022AE">
        <w:rPr>
          <w:b/>
          <w:i/>
          <w:sz w:val="22"/>
          <w:szCs w:val="22"/>
          <w:lang w:eastAsia="zh-CN"/>
        </w:rPr>
        <w:t>where UEs can access the NTN network</w:t>
      </w:r>
      <w:r w:rsidRPr="003B530D">
        <w:rPr>
          <w:b/>
          <w:i/>
          <w:sz w:val="22"/>
          <w:szCs w:val="22"/>
          <w:lang w:eastAsia="zh-CN"/>
        </w:rPr>
        <w:t xml:space="preserve">, needs to be improved </w:t>
      </w:r>
      <w:r>
        <w:rPr>
          <w:b/>
          <w:i/>
          <w:sz w:val="22"/>
          <w:szCs w:val="22"/>
          <w:lang w:eastAsia="zh-CN"/>
        </w:rPr>
        <w:t>for</w:t>
      </w:r>
      <w:r w:rsidRPr="003B530D">
        <w:rPr>
          <w:b/>
          <w:i/>
          <w:sz w:val="22"/>
          <w:szCs w:val="22"/>
          <w:lang w:eastAsia="zh-CN"/>
        </w:rPr>
        <w:t xml:space="preserve"> </w:t>
      </w:r>
      <w:r>
        <w:rPr>
          <w:b/>
          <w:i/>
          <w:sz w:val="22"/>
          <w:szCs w:val="22"/>
          <w:lang w:eastAsia="zh-CN"/>
        </w:rPr>
        <w:t xml:space="preserve">NTN </w:t>
      </w:r>
      <w:r w:rsidRPr="003B530D">
        <w:rPr>
          <w:b/>
          <w:i/>
          <w:sz w:val="22"/>
          <w:szCs w:val="22"/>
          <w:lang w:eastAsia="zh-CN"/>
        </w:rPr>
        <w:t xml:space="preserve">system level coverage </w:t>
      </w:r>
      <w:r>
        <w:rPr>
          <w:b/>
          <w:i/>
          <w:sz w:val="22"/>
          <w:szCs w:val="22"/>
          <w:lang w:eastAsia="zh-CN"/>
        </w:rPr>
        <w:t>enhancement</w:t>
      </w:r>
      <w:r w:rsidRPr="003B530D">
        <w:rPr>
          <w:b/>
          <w:i/>
          <w:sz w:val="22"/>
          <w:szCs w:val="22"/>
          <w:lang w:eastAsia="zh-CN"/>
        </w:rPr>
        <w:t xml:space="preserve">. </w:t>
      </w:r>
    </w:p>
    <w:p w14:paraId="521CDD28"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 xml:space="preserve">Proposal 2: The unequal distribution of user density among different beam footprints should be considered in the system level coverage enhancement, </w:t>
      </w:r>
      <w:proofErr w:type="gramStart"/>
      <w:r w:rsidRPr="00213775">
        <w:rPr>
          <w:b/>
          <w:i/>
          <w:sz w:val="22"/>
          <w:szCs w:val="22"/>
          <w:lang w:eastAsia="zh-CN"/>
        </w:rPr>
        <w:t>e.g.</w:t>
      </w:r>
      <w:proofErr w:type="gramEnd"/>
      <w:r w:rsidRPr="00213775">
        <w:rPr>
          <w:b/>
          <w:i/>
          <w:sz w:val="22"/>
          <w:szCs w:val="22"/>
          <w:lang w:eastAsia="zh-CN"/>
        </w:rPr>
        <w:t xml:space="preserve"> initial access enhancement.</w:t>
      </w:r>
    </w:p>
    <w:p w14:paraId="62C8EF47" w14:textId="77777777" w:rsidR="00C93AAA" w:rsidRPr="002D2B43" w:rsidRDefault="00C93AAA" w:rsidP="00C93AAA">
      <w:pPr>
        <w:spacing w:before="120" w:line="276" w:lineRule="auto"/>
        <w:rPr>
          <w:i/>
          <w:highlight w:val="yellow"/>
          <w:lang w:eastAsia="zh-CN"/>
        </w:rPr>
      </w:pPr>
      <w:r w:rsidRPr="00CB6767">
        <w:rPr>
          <w:b/>
          <w:i/>
          <w:lang w:eastAsia="zh-CN"/>
        </w:rPr>
        <w:t xml:space="preserve">Proposal </w:t>
      </w:r>
      <w:r>
        <w:rPr>
          <w:b/>
          <w:i/>
          <w:lang w:eastAsia="zh-CN"/>
        </w:rPr>
        <w:t>3</w:t>
      </w:r>
      <w:r w:rsidRPr="00CB6767">
        <w:rPr>
          <w:b/>
          <w:i/>
          <w:lang w:eastAsia="zh-CN"/>
        </w:rPr>
        <w:t>:</w:t>
      </w:r>
      <w:r>
        <w:rPr>
          <w:b/>
          <w:i/>
          <w:lang w:eastAsia="zh-CN"/>
        </w:rPr>
        <w:t xml:space="preserve"> T</w:t>
      </w:r>
      <w:r w:rsidRPr="00CB6767">
        <w:rPr>
          <w:b/>
          <w:i/>
          <w:lang w:eastAsia="zh-CN"/>
        </w:rPr>
        <w:t>he</w:t>
      </w:r>
      <w:r>
        <w:rPr>
          <w:b/>
          <w:i/>
          <w:lang w:eastAsia="zh-CN"/>
        </w:rPr>
        <w:t xml:space="preserve"> longer period</w:t>
      </w:r>
      <w:r w:rsidRPr="00CB6767">
        <w:rPr>
          <w:b/>
          <w:i/>
          <w:lang w:eastAsia="zh-CN"/>
        </w:rPr>
        <w:t xml:space="preserve"> for transmission of common signal/channel, e.g., SSB and SIBs</w:t>
      </w:r>
      <w:r>
        <w:rPr>
          <w:b/>
          <w:i/>
          <w:lang w:eastAsia="zh-CN"/>
        </w:rPr>
        <w:t xml:space="preserve"> is to be discussed to support Rel-19 system level coverage enhancement</w:t>
      </w:r>
      <w:r w:rsidRPr="00CB6767">
        <w:rPr>
          <w:b/>
          <w:i/>
          <w:lang w:eastAsia="zh-CN"/>
        </w:rPr>
        <w:t>.</w:t>
      </w:r>
      <w:r>
        <w:rPr>
          <w:b/>
          <w:i/>
          <w:lang w:eastAsia="zh-CN"/>
        </w:rPr>
        <w:t xml:space="preserve"> </w:t>
      </w:r>
    </w:p>
    <w:p w14:paraId="66EEA5A1"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Proposal 4</w:t>
      </w:r>
      <w:r w:rsidRPr="00213775">
        <w:rPr>
          <w:rFonts w:hint="eastAsia"/>
          <w:b/>
          <w:i/>
          <w:sz w:val="22"/>
          <w:szCs w:val="22"/>
          <w:lang w:eastAsia="zh-CN"/>
        </w:rPr>
        <w:t>:</w:t>
      </w:r>
      <w:r w:rsidRPr="00213775">
        <w:rPr>
          <w:b/>
          <w:i/>
          <w:sz w:val="22"/>
          <w:szCs w:val="22"/>
          <w:lang w:eastAsia="zh-CN"/>
        </w:rPr>
        <w:t xml:space="preserve"> The Tx power per active beam for link level coverage evaluation should be determined based on the satellite total transmission power and the number of active beams, rather than simply reduced by 6 or 9dB.</w:t>
      </w:r>
    </w:p>
    <w:p w14:paraId="27433363" w14:textId="77777777" w:rsidR="00E96CF4" w:rsidRPr="003B530D" w:rsidRDefault="00E96CF4" w:rsidP="00E96CF4">
      <w:pPr>
        <w:spacing w:before="120" w:line="276" w:lineRule="auto"/>
        <w:rPr>
          <w:b/>
          <w:i/>
          <w:lang w:eastAsia="zh-CN"/>
        </w:rPr>
      </w:pPr>
      <w:r>
        <w:rPr>
          <w:b/>
          <w:i/>
          <w:lang w:eastAsia="zh-CN"/>
        </w:rPr>
        <w:t xml:space="preserve">Proposal 5: </w:t>
      </w:r>
      <w:r w:rsidRPr="003B530D">
        <w:rPr>
          <w:b/>
          <w:i/>
          <w:lang w:eastAsia="zh-CN"/>
        </w:rPr>
        <w:t xml:space="preserve">The link level coverage enhancement solutions by prolonging the transmission duration </w:t>
      </w:r>
      <w:r>
        <w:rPr>
          <w:rFonts w:hint="eastAsia"/>
          <w:b/>
          <w:i/>
          <w:lang w:eastAsia="zh-CN"/>
        </w:rPr>
        <w:t>for</w:t>
      </w:r>
      <w:r>
        <w:rPr>
          <w:b/>
          <w:i/>
          <w:lang w:eastAsia="zh-CN"/>
        </w:rPr>
        <w:t xml:space="preserve"> DL energy </w:t>
      </w:r>
      <w:r w:rsidRPr="003B530D">
        <w:rPr>
          <w:b/>
          <w:i/>
          <w:lang w:eastAsia="zh-CN"/>
        </w:rPr>
        <w:t>accumulat</w:t>
      </w:r>
      <w:r>
        <w:rPr>
          <w:b/>
          <w:i/>
          <w:lang w:eastAsia="zh-CN"/>
        </w:rPr>
        <w:t>ion at UE side</w:t>
      </w:r>
      <w:r w:rsidRPr="003B530D">
        <w:rPr>
          <w:b/>
          <w:i/>
          <w:lang w:eastAsia="zh-CN"/>
        </w:rPr>
        <w:t xml:space="preserve"> are not</w:t>
      </w:r>
      <w:r>
        <w:rPr>
          <w:b/>
          <w:i/>
          <w:lang w:eastAsia="zh-CN"/>
        </w:rPr>
        <w:t xml:space="preserve"> to be</w:t>
      </w:r>
      <w:r w:rsidRPr="003B530D">
        <w:rPr>
          <w:b/>
          <w:i/>
          <w:lang w:eastAsia="zh-CN"/>
        </w:rPr>
        <w:t xml:space="preserve"> discussed </w:t>
      </w:r>
      <w:r>
        <w:rPr>
          <w:b/>
          <w:i/>
          <w:lang w:eastAsia="zh-CN"/>
        </w:rPr>
        <w:t xml:space="preserve">in Rel-19 </w:t>
      </w:r>
      <w:r w:rsidRPr="003B530D">
        <w:rPr>
          <w:b/>
          <w:i/>
          <w:lang w:eastAsia="zh-CN"/>
        </w:rPr>
        <w:t>considering it cannot resolve the power limitation issue due to the power sharing among active beams.</w:t>
      </w:r>
    </w:p>
    <w:p w14:paraId="1852355E" w14:textId="77777777" w:rsidR="00E05B9B" w:rsidRPr="001A7EC5" w:rsidRDefault="00E05B9B" w:rsidP="00E05B9B">
      <w:pPr>
        <w:pStyle w:val="BodyText"/>
        <w:spacing w:before="120" w:line="276" w:lineRule="auto"/>
        <w:rPr>
          <w:sz w:val="22"/>
          <w:szCs w:val="22"/>
          <w:lang w:eastAsia="zh-CN"/>
        </w:rPr>
      </w:pPr>
      <w:r>
        <w:rPr>
          <w:b/>
          <w:i/>
          <w:sz w:val="22"/>
          <w:szCs w:val="22"/>
          <w:lang w:eastAsia="zh-CN"/>
        </w:rPr>
        <w:t xml:space="preserve">Proposal 6: Multiple simultaneous </w:t>
      </w:r>
      <w:r>
        <w:rPr>
          <w:rFonts w:hint="eastAsia"/>
          <w:b/>
          <w:i/>
          <w:sz w:val="22"/>
          <w:szCs w:val="22"/>
          <w:lang w:eastAsia="zh-CN"/>
        </w:rPr>
        <w:t>active</w:t>
      </w:r>
      <w:r>
        <w:rPr>
          <w:b/>
          <w:i/>
          <w:sz w:val="22"/>
          <w:szCs w:val="22"/>
          <w:lang w:eastAsia="zh-CN"/>
        </w:rPr>
        <w:t xml:space="preserve"> </w:t>
      </w:r>
      <w:r w:rsidRPr="001A7EC5">
        <w:rPr>
          <w:b/>
          <w:i/>
          <w:sz w:val="22"/>
          <w:szCs w:val="22"/>
          <w:lang w:eastAsia="zh-CN"/>
        </w:rPr>
        <w:t>beams</w:t>
      </w:r>
      <w:r>
        <w:rPr>
          <w:b/>
          <w:i/>
          <w:sz w:val="22"/>
          <w:szCs w:val="22"/>
          <w:lang w:eastAsia="zh-CN"/>
        </w:rPr>
        <w:t xml:space="preserve"> </w:t>
      </w:r>
      <w:r>
        <w:rPr>
          <w:rFonts w:hint="eastAsia"/>
          <w:b/>
          <w:i/>
          <w:sz w:val="22"/>
          <w:szCs w:val="22"/>
          <w:lang w:eastAsia="zh-CN"/>
        </w:rPr>
        <w:t>should</w:t>
      </w:r>
      <w:r>
        <w:rPr>
          <w:b/>
          <w:i/>
          <w:sz w:val="22"/>
          <w:szCs w:val="22"/>
          <w:lang w:eastAsia="zh-CN"/>
        </w:rPr>
        <w:t xml:space="preserve"> be</w:t>
      </w:r>
      <w:r w:rsidRPr="001A7EC5">
        <w:rPr>
          <w:b/>
          <w:i/>
          <w:sz w:val="22"/>
          <w:szCs w:val="22"/>
          <w:lang w:eastAsia="zh-CN"/>
        </w:rPr>
        <w:t xml:space="preserve"> considered</w:t>
      </w:r>
      <w:r>
        <w:rPr>
          <w:b/>
          <w:i/>
          <w:sz w:val="22"/>
          <w:szCs w:val="22"/>
          <w:lang w:eastAsia="zh-CN"/>
        </w:rPr>
        <w:t xml:space="preserve"> in the additional reference satellite payload parameters</w:t>
      </w:r>
      <w:r w:rsidRPr="001A7EC5">
        <w:rPr>
          <w:b/>
          <w:i/>
          <w:sz w:val="22"/>
          <w:szCs w:val="22"/>
          <w:lang w:eastAsia="zh-CN"/>
        </w:rPr>
        <w:t>.</w:t>
      </w:r>
    </w:p>
    <w:p w14:paraId="0C3C354F" w14:textId="00D4AD72" w:rsidR="006B329D" w:rsidRDefault="006B329D" w:rsidP="00A069F0">
      <w:pPr>
        <w:pStyle w:val="BodyText"/>
        <w:spacing w:before="120" w:line="276" w:lineRule="auto"/>
        <w:rPr>
          <w:b/>
          <w:i/>
          <w:sz w:val="22"/>
          <w:szCs w:val="22"/>
          <w:lang w:eastAsia="zh-CN"/>
        </w:rPr>
      </w:pPr>
      <w:r w:rsidRPr="006D7BED">
        <w:rPr>
          <w:b/>
          <w:i/>
          <w:sz w:val="22"/>
          <w:szCs w:val="22"/>
          <w:lang w:eastAsia="zh-CN"/>
        </w:rPr>
        <w:t xml:space="preserve">Proposal </w:t>
      </w:r>
      <w:r>
        <w:rPr>
          <w:b/>
          <w:i/>
          <w:sz w:val="22"/>
          <w:szCs w:val="22"/>
          <w:lang w:eastAsia="zh-CN"/>
        </w:rPr>
        <w:t>7</w:t>
      </w:r>
      <w:r w:rsidRPr="006D7BED">
        <w:rPr>
          <w:rFonts w:hint="eastAsia"/>
          <w:b/>
          <w:i/>
          <w:sz w:val="22"/>
          <w:szCs w:val="22"/>
          <w:lang w:eastAsia="zh-CN"/>
        </w:rPr>
        <w:t>:</w:t>
      </w:r>
      <w:r w:rsidRPr="006D7BED">
        <w:rPr>
          <w:b/>
          <w:i/>
          <w:sz w:val="22"/>
          <w:szCs w:val="22"/>
          <w:lang w:eastAsia="zh-CN"/>
        </w:rPr>
        <w:t xml:space="preserve"> </w:t>
      </w:r>
      <w:r>
        <w:rPr>
          <w:b/>
          <w:i/>
          <w:sz w:val="22"/>
          <w:szCs w:val="22"/>
          <w:lang w:eastAsia="zh-CN"/>
        </w:rPr>
        <w:t xml:space="preserve">The maximum Tx power constraint on satellite payload </w:t>
      </w:r>
      <w:r w:rsidR="0022340A">
        <w:rPr>
          <w:b/>
          <w:i/>
          <w:sz w:val="22"/>
          <w:szCs w:val="22"/>
          <w:lang w:eastAsia="zh-CN"/>
        </w:rPr>
        <w:t>is</w:t>
      </w:r>
      <w:r>
        <w:rPr>
          <w:b/>
          <w:i/>
          <w:sz w:val="22"/>
          <w:szCs w:val="22"/>
          <w:lang w:eastAsia="zh-CN"/>
        </w:rPr>
        <w:t xml:space="preserve"> to be considered in the additional reference satellite parameters for Rel-19 NTN.</w:t>
      </w:r>
    </w:p>
    <w:p w14:paraId="7CD5BF68" w14:textId="77777777" w:rsidR="006B329D" w:rsidRDefault="006B329D" w:rsidP="00A069F0">
      <w:pPr>
        <w:pStyle w:val="BodyText"/>
        <w:spacing w:before="120" w:line="276" w:lineRule="auto"/>
        <w:rPr>
          <w:b/>
          <w:i/>
          <w:sz w:val="22"/>
          <w:szCs w:val="22"/>
          <w:lang w:eastAsia="zh-CN"/>
        </w:rPr>
      </w:pPr>
      <w:r w:rsidRPr="006D7BED">
        <w:rPr>
          <w:b/>
          <w:i/>
          <w:sz w:val="22"/>
          <w:szCs w:val="22"/>
          <w:lang w:eastAsia="zh-CN"/>
        </w:rPr>
        <w:t xml:space="preserve">Proposal </w:t>
      </w:r>
      <w:r>
        <w:rPr>
          <w:b/>
          <w:i/>
          <w:sz w:val="22"/>
          <w:szCs w:val="22"/>
          <w:lang w:eastAsia="zh-CN"/>
        </w:rPr>
        <w:t>8</w:t>
      </w:r>
      <w:r w:rsidRPr="006D7BED">
        <w:rPr>
          <w:rFonts w:hint="eastAsia"/>
          <w:b/>
          <w:i/>
          <w:sz w:val="22"/>
          <w:szCs w:val="22"/>
          <w:lang w:eastAsia="zh-CN"/>
        </w:rPr>
        <w:t>:</w:t>
      </w:r>
      <w:r>
        <w:rPr>
          <w:b/>
          <w:i/>
          <w:sz w:val="22"/>
          <w:szCs w:val="22"/>
          <w:lang w:eastAsia="zh-CN"/>
        </w:rPr>
        <w:t xml:space="preserve"> The active beam number and Tx power constraint are determined considering the commercial satellite capability.</w:t>
      </w:r>
    </w:p>
    <w:p w14:paraId="2F1D0353"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Proposal 9: The phased array antenna is modelled in the additional reference satellite parameters for Rel-19 NTN.</w:t>
      </w:r>
    </w:p>
    <w:p w14:paraId="07155B73" w14:textId="77777777" w:rsidR="006B329D" w:rsidRPr="003A0977" w:rsidRDefault="006B329D" w:rsidP="00A069F0">
      <w:pPr>
        <w:pStyle w:val="BodyText"/>
        <w:spacing w:before="120" w:line="276" w:lineRule="auto"/>
        <w:rPr>
          <w:b/>
          <w:i/>
          <w:sz w:val="22"/>
          <w:szCs w:val="22"/>
          <w:lang w:eastAsia="zh-CN"/>
        </w:rPr>
      </w:pPr>
      <w:r>
        <w:rPr>
          <w:b/>
          <w:i/>
          <w:sz w:val="22"/>
          <w:szCs w:val="22"/>
          <w:lang w:eastAsia="zh-CN"/>
        </w:rPr>
        <w:t xml:space="preserve">Proposal 10: The </w:t>
      </w:r>
      <w:r w:rsidRPr="00A64EC2">
        <w:rPr>
          <w:b/>
          <w:i/>
          <w:sz w:val="22"/>
          <w:szCs w:val="22"/>
          <w:lang w:eastAsia="zh-CN"/>
        </w:rPr>
        <w:t>phased array</w:t>
      </w:r>
      <w:r>
        <w:rPr>
          <w:b/>
          <w:i/>
          <w:sz w:val="22"/>
          <w:szCs w:val="22"/>
          <w:lang w:eastAsia="zh-CN"/>
        </w:rPr>
        <w:t xml:space="preserve"> model defined in TR38.901 can be considered as a starting point for the phase-arrayed antenna model for Rel-19 NTN additional reference satellite payload parameters. </w:t>
      </w:r>
    </w:p>
    <w:p w14:paraId="59620B84"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Proposal 11: Adopt the following phased array antenna parameters for LEO as baseline.</w:t>
      </w:r>
    </w:p>
    <w:p w14:paraId="21609E66"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Proposal 12: The number of active beams is assumed as 16 as a baseline for Rel-19 NTN coverage enhancement.</w:t>
      </w:r>
    </w:p>
    <w:p w14:paraId="12A9618F" w14:textId="4ABA7F7D"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 xml:space="preserve">Proposal 13: </w:t>
      </w:r>
      <w:r w:rsidR="00652289" w:rsidRPr="00A069F0">
        <w:rPr>
          <w:b/>
          <w:i/>
          <w:sz w:val="22"/>
          <w:szCs w:val="22"/>
          <w:lang w:eastAsia="zh-CN"/>
        </w:rPr>
        <w:t xml:space="preserve">Total Tx power for a satellite is assume to be 200W~300W as a baseline for Rel-19 </w:t>
      </w:r>
      <w:proofErr w:type="gramStart"/>
      <w:r w:rsidR="00652289" w:rsidRPr="00A069F0">
        <w:rPr>
          <w:b/>
          <w:i/>
          <w:sz w:val="22"/>
          <w:szCs w:val="22"/>
          <w:lang w:eastAsia="zh-CN"/>
        </w:rPr>
        <w:t>NTN.</w:t>
      </w:r>
      <w:r w:rsidRPr="00213775">
        <w:rPr>
          <w:b/>
          <w:i/>
          <w:sz w:val="22"/>
          <w:szCs w:val="22"/>
          <w:lang w:eastAsia="zh-CN"/>
        </w:rPr>
        <w:t>.</w:t>
      </w:r>
      <w:proofErr w:type="gramEnd"/>
    </w:p>
    <w:p w14:paraId="07106EC3" w14:textId="77777777" w:rsidR="006B329D" w:rsidRPr="00027FBA" w:rsidRDefault="006B329D" w:rsidP="00A069F0">
      <w:pPr>
        <w:pStyle w:val="BodyText"/>
        <w:spacing w:before="120" w:line="276" w:lineRule="auto"/>
        <w:rPr>
          <w:b/>
          <w:i/>
          <w:sz w:val="22"/>
          <w:szCs w:val="22"/>
          <w:lang w:eastAsia="zh-CN"/>
        </w:rPr>
      </w:pPr>
      <w:r w:rsidRPr="00027FBA">
        <w:rPr>
          <w:b/>
          <w:i/>
          <w:sz w:val="22"/>
          <w:szCs w:val="22"/>
          <w:lang w:eastAsia="zh-CN"/>
        </w:rPr>
        <w:t>Proposal</w:t>
      </w:r>
      <w:r>
        <w:rPr>
          <w:b/>
          <w:i/>
          <w:sz w:val="22"/>
          <w:szCs w:val="22"/>
          <w:lang w:eastAsia="zh-CN"/>
        </w:rPr>
        <w:t xml:space="preserve"> 14</w:t>
      </w:r>
      <w:r w:rsidRPr="00027FBA">
        <w:rPr>
          <w:b/>
          <w:i/>
          <w:sz w:val="22"/>
          <w:szCs w:val="22"/>
          <w:lang w:eastAsia="zh-CN"/>
        </w:rPr>
        <w:t xml:space="preserve">: </w:t>
      </w:r>
      <w:r>
        <w:rPr>
          <w:b/>
          <w:i/>
          <w:sz w:val="22"/>
          <w:szCs w:val="22"/>
          <w:lang w:eastAsia="zh-CN"/>
        </w:rPr>
        <w:t>T</w:t>
      </w:r>
      <w:r w:rsidRPr="002D30EC">
        <w:rPr>
          <w:rFonts w:hint="eastAsia"/>
          <w:b/>
          <w:i/>
          <w:sz w:val="22"/>
          <w:szCs w:val="22"/>
          <w:lang w:eastAsia="zh-CN"/>
        </w:rPr>
        <w:t xml:space="preserve">he same methodology in Rel-18 coverage enhancement can be reused with </w:t>
      </w:r>
      <w:r>
        <w:rPr>
          <w:b/>
          <w:i/>
          <w:sz w:val="22"/>
          <w:szCs w:val="22"/>
          <w:lang w:eastAsia="zh-CN"/>
        </w:rPr>
        <w:t xml:space="preserve">the consideration of reasonable </w:t>
      </w:r>
      <w:r w:rsidRPr="002D30EC">
        <w:rPr>
          <w:rFonts w:hint="eastAsia"/>
          <w:b/>
          <w:i/>
          <w:sz w:val="22"/>
          <w:szCs w:val="22"/>
          <w:lang w:eastAsia="zh-CN"/>
        </w:rPr>
        <w:t>power constraints on satellites, including the maximum total satellite power and the number of simultaneous active beams</w:t>
      </w:r>
      <w:r w:rsidRPr="00027FBA">
        <w:rPr>
          <w:b/>
          <w:i/>
          <w:sz w:val="22"/>
          <w:szCs w:val="22"/>
          <w:lang w:eastAsia="zh-CN"/>
        </w:rPr>
        <w:t>.</w:t>
      </w:r>
    </w:p>
    <w:p w14:paraId="1C75F114" w14:textId="4EB0B0AF" w:rsidR="006B329D" w:rsidRDefault="006B329D">
      <w:pPr>
        <w:pStyle w:val="BodyText"/>
        <w:spacing w:before="120" w:line="276" w:lineRule="auto"/>
        <w:rPr>
          <w:b/>
          <w:i/>
          <w:sz w:val="22"/>
          <w:szCs w:val="22"/>
          <w:lang w:eastAsia="zh-CN"/>
        </w:rPr>
      </w:pPr>
      <w:r w:rsidRPr="00213775">
        <w:rPr>
          <w:b/>
          <w:i/>
          <w:sz w:val="22"/>
          <w:szCs w:val="22"/>
          <w:lang w:eastAsia="zh-CN"/>
        </w:rPr>
        <w:t>Proposal 15: Consider a single satellite with multiple beam footprints as the evaluation methodology for system level coverage enhancement, with the detailed parameters in Table7:</w:t>
      </w:r>
    </w:p>
    <w:tbl>
      <w:tblPr>
        <w:tblW w:w="2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1560"/>
      </w:tblGrid>
      <w:tr w:rsidR="00135F0B" w:rsidRPr="00464319" w14:paraId="73E208B0" w14:textId="77777777" w:rsidTr="00155A67">
        <w:trPr>
          <w:trHeight w:val="20"/>
          <w:jc w:val="center"/>
        </w:trPr>
        <w:tc>
          <w:tcPr>
            <w:tcW w:w="3426" w:type="pct"/>
            <w:shd w:val="clear" w:color="auto" w:fill="0070C0"/>
            <w:vAlign w:val="center"/>
          </w:tcPr>
          <w:p w14:paraId="4F942DA3" w14:textId="77777777" w:rsidR="00135F0B" w:rsidRPr="00155A67" w:rsidRDefault="00135F0B" w:rsidP="00155A67">
            <w:pPr>
              <w:autoSpaceDE/>
              <w:autoSpaceDN/>
              <w:adjustRightInd/>
              <w:spacing w:after="0"/>
              <w:jc w:val="left"/>
              <w:outlineLvl w:val="0"/>
              <w:rPr>
                <w:rFonts w:ascii="Arial" w:eastAsia="DengXian" w:hAnsi="Arial" w:cs="Arial"/>
                <w:bCs/>
                <w:color w:val="FFFFFF" w:themeColor="background1"/>
                <w:sz w:val="18"/>
                <w:szCs w:val="18"/>
                <w:lang w:eastAsia="zh-CN"/>
              </w:rPr>
            </w:pPr>
            <w:r w:rsidRPr="00155A67">
              <w:rPr>
                <w:rFonts w:ascii="Arial" w:hAnsi="Arial" w:cs="Arial"/>
                <w:color w:val="FFFFFF" w:themeColor="background1"/>
                <w:sz w:val="18"/>
                <w:szCs w:val="18"/>
                <w:lang w:eastAsia="zh-CN"/>
              </w:rPr>
              <w:lastRenderedPageBreak/>
              <w:t>Frequency Band</w:t>
            </w:r>
          </w:p>
        </w:tc>
        <w:tc>
          <w:tcPr>
            <w:tcW w:w="1574" w:type="pct"/>
            <w:vAlign w:val="center"/>
          </w:tcPr>
          <w:p w14:paraId="02A7A142" w14:textId="77777777" w:rsidR="00135F0B" w:rsidRDefault="00135F0B" w:rsidP="00155A67">
            <w:pPr>
              <w:autoSpaceDE/>
              <w:autoSpaceDN/>
              <w:adjustRightInd/>
              <w:spacing w:after="0"/>
              <w:jc w:val="center"/>
              <w:rPr>
                <w:rFonts w:ascii="Arial" w:eastAsia="DengXian" w:hAnsi="Arial" w:cs="Arial"/>
                <w:color w:val="000000"/>
                <w:sz w:val="18"/>
                <w:szCs w:val="18"/>
                <w:lang w:eastAsia="zh-CN"/>
              </w:rPr>
            </w:pPr>
            <w:r>
              <w:rPr>
                <w:rFonts w:ascii="Arial" w:hAnsi="Arial" w:cs="Arial" w:hint="eastAsia"/>
                <w:sz w:val="18"/>
                <w:szCs w:val="18"/>
                <w:lang w:eastAsia="zh-CN"/>
              </w:rPr>
              <w:t>S</w:t>
            </w:r>
            <w:r>
              <w:rPr>
                <w:rFonts w:ascii="Arial" w:hAnsi="Arial" w:cs="Arial"/>
                <w:sz w:val="18"/>
                <w:szCs w:val="18"/>
                <w:lang w:eastAsia="zh-CN"/>
              </w:rPr>
              <w:t>-band</w:t>
            </w:r>
          </w:p>
        </w:tc>
      </w:tr>
      <w:tr w:rsidR="00135F0B" w:rsidRPr="00464319" w14:paraId="02D38A55" w14:textId="77777777" w:rsidTr="00155A67">
        <w:trPr>
          <w:trHeight w:val="20"/>
          <w:jc w:val="center"/>
        </w:trPr>
        <w:tc>
          <w:tcPr>
            <w:tcW w:w="3426" w:type="pct"/>
            <w:shd w:val="clear" w:color="auto" w:fill="0070C0"/>
            <w:vAlign w:val="center"/>
          </w:tcPr>
          <w:p w14:paraId="41742C1F" w14:textId="77777777" w:rsidR="00135F0B" w:rsidRPr="00155A67" w:rsidRDefault="00135F0B" w:rsidP="00155A67">
            <w:pPr>
              <w:autoSpaceDE/>
              <w:autoSpaceDN/>
              <w:adjustRightInd/>
              <w:spacing w:after="0"/>
              <w:jc w:val="left"/>
              <w:outlineLvl w:val="0"/>
              <w:rPr>
                <w:rFonts w:ascii="Arial" w:eastAsia="DengXian" w:hAnsi="Arial" w:cs="Arial"/>
                <w:bCs/>
                <w:color w:val="FFFFFF" w:themeColor="background1"/>
                <w:sz w:val="18"/>
                <w:szCs w:val="18"/>
                <w:lang w:eastAsia="zh-CN"/>
              </w:rPr>
            </w:pPr>
            <w:r w:rsidRPr="00155A67">
              <w:rPr>
                <w:rFonts w:ascii="Arial" w:hAnsi="Arial" w:cs="Arial"/>
                <w:color w:val="FFFFFF" w:themeColor="background1"/>
                <w:sz w:val="18"/>
                <w:szCs w:val="18"/>
                <w:lang w:eastAsia="zh-CN"/>
              </w:rPr>
              <w:t>Bandwidth (MHz)</w:t>
            </w:r>
          </w:p>
        </w:tc>
        <w:tc>
          <w:tcPr>
            <w:tcW w:w="1574" w:type="pct"/>
            <w:vAlign w:val="center"/>
          </w:tcPr>
          <w:p w14:paraId="20CD6620" w14:textId="77777777" w:rsidR="00135F0B" w:rsidRDefault="00135F0B" w:rsidP="00155A67">
            <w:pPr>
              <w:autoSpaceDE/>
              <w:autoSpaceDN/>
              <w:adjustRightInd/>
              <w:spacing w:after="0"/>
              <w:jc w:val="center"/>
              <w:rPr>
                <w:rFonts w:ascii="Arial" w:eastAsia="DengXian" w:hAnsi="Arial" w:cs="Arial"/>
                <w:sz w:val="18"/>
                <w:szCs w:val="18"/>
                <w:lang w:eastAsia="zh-CN"/>
              </w:rPr>
            </w:pPr>
            <w:r>
              <w:rPr>
                <w:rFonts w:ascii="Arial" w:hAnsi="Arial" w:cs="Arial" w:hint="eastAsia"/>
                <w:sz w:val="18"/>
                <w:szCs w:val="18"/>
                <w:lang w:eastAsia="zh-CN"/>
              </w:rPr>
              <w:t>5</w:t>
            </w:r>
          </w:p>
        </w:tc>
      </w:tr>
      <w:tr w:rsidR="00135F0B" w:rsidRPr="00464319" w14:paraId="34F1CC9A" w14:textId="77777777" w:rsidTr="00155A67">
        <w:trPr>
          <w:trHeight w:val="20"/>
          <w:jc w:val="center"/>
        </w:trPr>
        <w:tc>
          <w:tcPr>
            <w:tcW w:w="3426" w:type="pct"/>
            <w:shd w:val="clear" w:color="auto" w:fill="0070C0"/>
            <w:vAlign w:val="center"/>
          </w:tcPr>
          <w:p w14:paraId="086E94E8" w14:textId="77777777" w:rsidR="00135F0B" w:rsidRPr="00155A67" w:rsidRDefault="00135F0B" w:rsidP="00155A67">
            <w:pPr>
              <w:autoSpaceDE/>
              <w:autoSpaceDN/>
              <w:adjustRightInd/>
              <w:spacing w:after="0"/>
              <w:jc w:val="left"/>
              <w:outlineLvl w:val="0"/>
              <w:rPr>
                <w:rFonts w:ascii="Arial" w:eastAsia="DengXian" w:hAnsi="Arial" w:cs="Arial"/>
                <w:bCs/>
                <w:color w:val="FFFFFF" w:themeColor="background1"/>
                <w:sz w:val="18"/>
                <w:szCs w:val="18"/>
                <w:lang w:eastAsia="zh-CN"/>
              </w:rPr>
            </w:pPr>
            <w:r w:rsidRPr="00155A67">
              <w:rPr>
                <w:rFonts w:ascii="Arial" w:hAnsi="Arial" w:cs="Arial"/>
                <w:color w:val="FFFFFF" w:themeColor="background1"/>
                <w:sz w:val="18"/>
                <w:szCs w:val="18"/>
                <w:lang w:eastAsia="zh-CN"/>
              </w:rPr>
              <w:t>Number of beam footprints per satellite</w:t>
            </w:r>
          </w:p>
        </w:tc>
        <w:tc>
          <w:tcPr>
            <w:tcW w:w="1574" w:type="pct"/>
            <w:vAlign w:val="center"/>
          </w:tcPr>
          <w:p w14:paraId="15533A57" w14:textId="77777777" w:rsidR="00135F0B" w:rsidRDefault="00135F0B" w:rsidP="00155A67">
            <w:pPr>
              <w:autoSpaceDE/>
              <w:autoSpaceDN/>
              <w:adjustRightInd/>
              <w:spacing w:after="0"/>
              <w:jc w:val="center"/>
              <w:rPr>
                <w:rFonts w:ascii="Arial" w:eastAsia="DengXian" w:hAnsi="Arial" w:cs="Arial"/>
                <w:color w:val="000000"/>
                <w:sz w:val="18"/>
                <w:szCs w:val="18"/>
                <w:lang w:eastAsia="zh-CN"/>
              </w:rPr>
            </w:pPr>
            <w:r>
              <w:rPr>
                <w:rFonts w:ascii="Arial" w:hAnsi="Arial" w:cs="Arial" w:hint="eastAsia"/>
                <w:sz w:val="18"/>
                <w:szCs w:val="18"/>
                <w:lang w:eastAsia="zh-CN"/>
              </w:rPr>
              <w:t>1</w:t>
            </w:r>
            <w:r>
              <w:rPr>
                <w:rFonts w:ascii="Arial" w:hAnsi="Arial" w:cs="Arial"/>
                <w:sz w:val="18"/>
                <w:szCs w:val="18"/>
                <w:lang w:eastAsia="zh-CN"/>
              </w:rPr>
              <w:t>658</w:t>
            </w:r>
          </w:p>
        </w:tc>
      </w:tr>
      <w:tr w:rsidR="00135F0B" w:rsidRPr="00464319" w14:paraId="43869B91" w14:textId="77777777" w:rsidTr="00155A67">
        <w:trPr>
          <w:trHeight w:val="20"/>
          <w:jc w:val="center"/>
        </w:trPr>
        <w:tc>
          <w:tcPr>
            <w:tcW w:w="3426" w:type="pct"/>
            <w:shd w:val="clear" w:color="auto" w:fill="0070C0"/>
            <w:vAlign w:val="center"/>
          </w:tcPr>
          <w:p w14:paraId="3B42F298" w14:textId="77777777" w:rsidR="00135F0B" w:rsidRPr="00155A67" w:rsidRDefault="00135F0B" w:rsidP="00155A67">
            <w:pPr>
              <w:spacing w:after="0"/>
              <w:jc w:val="left"/>
              <w:rPr>
                <w:rFonts w:ascii="Arial" w:hAnsi="Arial" w:cs="Arial"/>
                <w:color w:val="FFFFFF" w:themeColor="background1"/>
                <w:sz w:val="18"/>
                <w:szCs w:val="18"/>
                <w:lang w:eastAsia="zh-CN"/>
              </w:rPr>
            </w:pPr>
            <w:r w:rsidRPr="00155A67">
              <w:rPr>
                <w:rFonts w:ascii="Arial" w:hAnsi="Arial" w:cs="Arial"/>
                <w:color w:val="FFFFFF" w:themeColor="background1"/>
                <w:sz w:val="18"/>
                <w:szCs w:val="18"/>
                <w:lang w:eastAsia="zh-CN"/>
              </w:rPr>
              <w:t>Number of active Beams (</w:t>
            </w:r>
            <m:oMath>
              <m:sSubSup>
                <m:sSubSupPr>
                  <m:ctrlPr>
                    <w:rPr>
                      <w:rFonts w:ascii="Cambria Math" w:hAnsi="Cambria Math" w:cs="Arial"/>
                      <w:color w:val="FFFFFF" w:themeColor="background1"/>
                      <w:sz w:val="18"/>
                      <w:szCs w:val="18"/>
                      <w:lang w:eastAsia="zh-CN"/>
                    </w:rPr>
                  </m:ctrlPr>
                </m:sSubSupPr>
                <m:e>
                  <m:r>
                    <w:rPr>
                      <w:rFonts w:ascii="Cambria Math" w:hAnsi="Cambria Math" w:cs="Arial"/>
                      <w:color w:val="FFFFFF" w:themeColor="background1"/>
                      <w:sz w:val="18"/>
                      <w:szCs w:val="18"/>
                      <w:lang w:eastAsia="zh-CN"/>
                    </w:rPr>
                    <m:t>N</m:t>
                  </m:r>
                </m:e>
                <m:sub>
                  <m:r>
                    <w:rPr>
                      <w:rFonts w:ascii="Cambria Math" w:hAnsi="Cambria Math" w:cs="Arial"/>
                      <w:color w:val="FFFFFF" w:themeColor="background1"/>
                      <w:sz w:val="18"/>
                      <w:szCs w:val="18"/>
                      <w:lang w:eastAsia="zh-CN"/>
                    </w:rPr>
                    <m:t>activeBeam</m:t>
                  </m:r>
                </m:sub>
                <m:sup>
                  <m:r>
                    <w:rPr>
                      <w:rFonts w:ascii="Cambria Math" w:hAnsi="Cambria Math" w:cs="Arial"/>
                      <w:color w:val="FFFFFF" w:themeColor="background1"/>
                      <w:sz w:val="18"/>
                      <w:szCs w:val="18"/>
                      <w:lang w:eastAsia="zh-CN"/>
                    </w:rPr>
                    <m:t>Sat</m:t>
                  </m:r>
                </m:sup>
              </m:sSubSup>
              <m:r>
                <m:rPr>
                  <m:sty m:val="p"/>
                </m:rPr>
                <w:rPr>
                  <w:rFonts w:ascii="Cambria Math" w:hAnsi="Cambria Math" w:cs="Arial"/>
                  <w:color w:val="FFFFFF" w:themeColor="background1"/>
                  <w:sz w:val="18"/>
                  <w:szCs w:val="18"/>
                  <w:lang w:eastAsia="zh-CN"/>
                </w:rPr>
                <m:t xml:space="preserve"> )</m:t>
              </m:r>
            </m:oMath>
          </w:p>
        </w:tc>
        <w:tc>
          <w:tcPr>
            <w:tcW w:w="1574" w:type="pct"/>
            <w:vAlign w:val="center"/>
          </w:tcPr>
          <w:p w14:paraId="12618DB9" w14:textId="77777777" w:rsidR="00135F0B" w:rsidRDefault="00135F0B" w:rsidP="00155A67">
            <w:pPr>
              <w:autoSpaceDE/>
              <w:autoSpaceDN/>
              <w:adjustRightInd/>
              <w:spacing w:after="0"/>
              <w:jc w:val="center"/>
              <w:rPr>
                <w:rFonts w:ascii="Arial" w:eastAsia="DengXian" w:hAnsi="Arial" w:cs="Arial"/>
                <w:color w:val="000000"/>
                <w:sz w:val="18"/>
                <w:szCs w:val="18"/>
                <w:lang w:eastAsia="zh-CN"/>
              </w:rPr>
            </w:pPr>
            <w:r w:rsidRPr="00BD1B66">
              <w:rPr>
                <w:rFonts w:ascii="Arial" w:hAnsi="Arial" w:cs="Arial"/>
                <w:sz w:val="18"/>
                <w:szCs w:val="18"/>
                <w:lang w:eastAsia="zh-CN"/>
              </w:rPr>
              <w:t>16</w:t>
            </w:r>
          </w:p>
        </w:tc>
      </w:tr>
      <w:tr w:rsidR="00135F0B" w:rsidRPr="00464319" w14:paraId="5F3DE4A5" w14:textId="77777777" w:rsidTr="00155A67">
        <w:trPr>
          <w:trHeight w:val="20"/>
          <w:jc w:val="center"/>
        </w:trPr>
        <w:tc>
          <w:tcPr>
            <w:tcW w:w="3426" w:type="pct"/>
            <w:shd w:val="clear" w:color="auto" w:fill="0070C0"/>
            <w:vAlign w:val="center"/>
          </w:tcPr>
          <w:p w14:paraId="1E0AEDB5" w14:textId="74339CA4" w:rsidR="00135F0B" w:rsidRPr="00155A67" w:rsidRDefault="00135F0B" w:rsidP="00155A67">
            <w:pPr>
              <w:autoSpaceDE/>
              <w:autoSpaceDN/>
              <w:adjustRightInd/>
              <w:spacing w:after="0"/>
              <w:jc w:val="left"/>
              <w:outlineLvl w:val="0"/>
              <w:rPr>
                <w:rFonts w:ascii="Arial" w:eastAsia="DengXian" w:hAnsi="Arial" w:cs="Arial"/>
                <w:bCs/>
                <w:color w:val="FFFFFF" w:themeColor="background1"/>
                <w:sz w:val="18"/>
                <w:szCs w:val="18"/>
                <w:lang w:eastAsia="zh-CN"/>
              </w:rPr>
            </w:pPr>
            <w:r w:rsidRPr="00155A67">
              <w:rPr>
                <w:rFonts w:ascii="Arial" w:hAnsi="Arial" w:cs="Arial"/>
                <w:color w:val="FFFFFF" w:themeColor="background1"/>
                <w:sz w:val="18"/>
                <w:szCs w:val="18"/>
                <w:lang w:eastAsia="zh-CN"/>
              </w:rPr>
              <w:t xml:space="preserve">Total </w:t>
            </w:r>
            <w:r w:rsidR="002C19B0">
              <w:rPr>
                <w:rFonts w:ascii="Arial" w:hAnsi="Arial" w:cs="Arial"/>
                <w:color w:val="FFFFFF" w:themeColor="background1"/>
                <w:sz w:val="18"/>
                <w:szCs w:val="18"/>
                <w:lang w:eastAsia="zh-CN"/>
              </w:rPr>
              <w:t xml:space="preserve">Tx </w:t>
            </w:r>
            <w:r w:rsidRPr="00155A67">
              <w:rPr>
                <w:rFonts w:ascii="Arial" w:hAnsi="Arial" w:cs="Arial"/>
                <w:color w:val="FFFFFF" w:themeColor="background1"/>
                <w:sz w:val="18"/>
                <w:szCs w:val="18"/>
                <w:lang w:eastAsia="zh-CN"/>
              </w:rPr>
              <w:t>power per satellite</w:t>
            </w:r>
          </w:p>
        </w:tc>
        <w:tc>
          <w:tcPr>
            <w:tcW w:w="1574" w:type="pct"/>
            <w:vAlign w:val="center"/>
          </w:tcPr>
          <w:p w14:paraId="244DFF0A" w14:textId="07425D61" w:rsidR="00135F0B" w:rsidRDefault="00135F0B" w:rsidP="00155A67">
            <w:pPr>
              <w:autoSpaceDE/>
              <w:autoSpaceDN/>
              <w:adjustRightInd/>
              <w:spacing w:after="0"/>
              <w:jc w:val="center"/>
              <w:rPr>
                <w:rFonts w:ascii="Arial" w:eastAsia="DengXian"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w:t>
            </w:r>
            <w:r w:rsidR="002C19B0">
              <w:rPr>
                <w:rFonts w:ascii="Arial" w:hAnsi="Arial" w:cs="Arial"/>
                <w:sz w:val="18"/>
                <w:szCs w:val="18"/>
                <w:lang w:eastAsia="zh-CN"/>
              </w:rPr>
              <w:t>-300</w:t>
            </w:r>
            <w:r>
              <w:rPr>
                <w:rFonts w:ascii="Arial" w:hAnsi="Arial" w:cs="Arial"/>
                <w:sz w:val="18"/>
                <w:szCs w:val="18"/>
                <w:lang w:eastAsia="zh-CN"/>
              </w:rPr>
              <w:t xml:space="preserve"> W</w:t>
            </w:r>
          </w:p>
        </w:tc>
      </w:tr>
      <w:tr w:rsidR="00135F0B" w14:paraId="4A91117C" w14:textId="77777777" w:rsidTr="00155A67">
        <w:trPr>
          <w:trHeight w:val="20"/>
          <w:jc w:val="center"/>
        </w:trPr>
        <w:tc>
          <w:tcPr>
            <w:tcW w:w="3426" w:type="pct"/>
            <w:shd w:val="clear" w:color="auto" w:fill="0070C0"/>
            <w:vAlign w:val="center"/>
          </w:tcPr>
          <w:p w14:paraId="647968C1" w14:textId="77777777" w:rsidR="00135F0B" w:rsidRPr="00155A67" w:rsidRDefault="00135F0B" w:rsidP="00155A67">
            <w:pPr>
              <w:autoSpaceDE/>
              <w:autoSpaceDN/>
              <w:adjustRightInd/>
              <w:spacing w:after="0"/>
              <w:jc w:val="left"/>
              <w:outlineLvl w:val="0"/>
              <w:rPr>
                <w:rFonts w:ascii="Arial" w:eastAsia="DengXian" w:hAnsi="Arial" w:cs="Arial"/>
                <w:bCs/>
                <w:color w:val="FFFFFF" w:themeColor="background1"/>
                <w:sz w:val="18"/>
                <w:szCs w:val="18"/>
                <w:lang w:eastAsia="zh-CN"/>
              </w:rPr>
            </w:pPr>
            <w:r w:rsidRPr="00155A67">
              <w:rPr>
                <w:rFonts w:ascii="Arial" w:hAnsi="Arial" w:cs="Arial"/>
                <w:color w:val="FFFFFF" w:themeColor="background1"/>
                <w:sz w:val="18"/>
                <w:szCs w:val="18"/>
                <w:lang w:eastAsia="zh-CN"/>
              </w:rPr>
              <w:t>Total Radiated Power (TRP) per active beam(</w:t>
            </w:r>
            <w:proofErr w:type="spellStart"/>
            <w:r w:rsidRPr="00155A67">
              <w:rPr>
                <w:rFonts w:ascii="Arial" w:hAnsi="Arial" w:cs="Arial"/>
                <w:color w:val="FFFFFF" w:themeColor="background1"/>
                <w:sz w:val="18"/>
                <w:szCs w:val="18"/>
                <w:lang w:eastAsia="zh-CN"/>
              </w:rPr>
              <w:t>dBW</w:t>
            </w:r>
            <w:proofErr w:type="spellEnd"/>
            <w:r w:rsidRPr="00155A67">
              <w:rPr>
                <w:rFonts w:ascii="Arial" w:hAnsi="Arial" w:cs="Arial"/>
                <w:color w:val="FFFFFF" w:themeColor="background1"/>
                <w:sz w:val="18"/>
                <w:szCs w:val="18"/>
                <w:lang w:eastAsia="zh-CN"/>
              </w:rPr>
              <w:t>)/Power per beam (W)</w:t>
            </w:r>
          </w:p>
        </w:tc>
        <w:tc>
          <w:tcPr>
            <w:tcW w:w="1574" w:type="pct"/>
            <w:vAlign w:val="center"/>
          </w:tcPr>
          <w:p w14:paraId="20B493A6" w14:textId="77777777" w:rsidR="00135F0B" w:rsidRDefault="00135F0B" w:rsidP="00155A67">
            <w:pPr>
              <w:autoSpaceDE/>
              <w:autoSpaceDN/>
              <w:adjustRightInd/>
              <w:spacing w:after="0"/>
              <w:jc w:val="center"/>
              <w:rPr>
                <w:rFonts w:ascii="Arial" w:eastAsia="DengXian" w:hAnsi="Arial" w:cs="Arial"/>
                <w:color w:val="000000"/>
                <w:sz w:val="18"/>
                <w:szCs w:val="18"/>
                <w:lang w:eastAsia="zh-CN"/>
              </w:rPr>
            </w:pPr>
            <w:r w:rsidRPr="00BD1B66">
              <w:rPr>
                <w:rFonts w:ascii="Arial" w:hAnsi="Arial" w:cs="Arial"/>
                <w:sz w:val="18"/>
                <w:szCs w:val="18"/>
                <w:lang w:eastAsia="zh-CN"/>
              </w:rPr>
              <w:t>11</w:t>
            </w:r>
            <w:r>
              <w:rPr>
                <w:rFonts w:ascii="Arial" w:hAnsi="Arial" w:cs="Arial"/>
                <w:sz w:val="18"/>
                <w:szCs w:val="18"/>
                <w:lang w:eastAsia="zh-CN"/>
              </w:rPr>
              <w:t xml:space="preserve"> </w:t>
            </w:r>
            <w:proofErr w:type="spellStart"/>
            <w:r>
              <w:rPr>
                <w:rFonts w:ascii="Arial" w:hAnsi="Arial" w:cs="Arial"/>
                <w:sz w:val="18"/>
                <w:szCs w:val="18"/>
                <w:lang w:eastAsia="zh-CN"/>
              </w:rPr>
              <w:t>dBW</w:t>
            </w:r>
            <w:proofErr w:type="spellEnd"/>
            <w:r>
              <w:rPr>
                <w:rFonts w:ascii="Arial" w:hAnsi="Arial" w:cs="Arial"/>
                <w:sz w:val="18"/>
                <w:szCs w:val="18"/>
                <w:lang w:eastAsia="zh-CN"/>
              </w:rPr>
              <w:t xml:space="preserve"> /12.5W</w:t>
            </w:r>
          </w:p>
        </w:tc>
      </w:tr>
      <w:tr w:rsidR="00135F0B" w14:paraId="09194EF3" w14:textId="77777777" w:rsidTr="00155A67">
        <w:trPr>
          <w:trHeight w:val="20"/>
          <w:jc w:val="center"/>
        </w:trPr>
        <w:tc>
          <w:tcPr>
            <w:tcW w:w="3426" w:type="pct"/>
            <w:shd w:val="clear" w:color="auto" w:fill="0070C0"/>
            <w:vAlign w:val="center"/>
          </w:tcPr>
          <w:p w14:paraId="3A589525" w14:textId="77777777" w:rsidR="00135F0B" w:rsidRPr="00DD3AAB" w:rsidRDefault="00135F0B" w:rsidP="00155A67">
            <w:pPr>
              <w:autoSpaceDE/>
              <w:autoSpaceDN/>
              <w:adjustRightInd/>
              <w:spacing w:after="0"/>
              <w:jc w:val="left"/>
              <w:outlineLvl w:val="0"/>
              <w:rPr>
                <w:rFonts w:ascii="Arial" w:hAnsi="Arial" w:cs="Arial"/>
                <w:color w:val="FFFFFF" w:themeColor="background1"/>
                <w:sz w:val="18"/>
                <w:szCs w:val="18"/>
                <w:lang w:eastAsia="zh-CN"/>
              </w:rPr>
            </w:pPr>
            <w:r w:rsidRPr="00155A67">
              <w:rPr>
                <w:rFonts w:ascii="Arial" w:hAnsi="Arial" w:cs="Arial"/>
                <w:color w:val="FFFFFF" w:themeColor="background1"/>
                <w:sz w:val="18"/>
                <w:szCs w:val="18"/>
                <w:lang w:eastAsia="zh-CN"/>
              </w:rPr>
              <w:t>Beam hopping/switching latency for phase-arrayed antenna</w:t>
            </w:r>
          </w:p>
        </w:tc>
        <w:tc>
          <w:tcPr>
            <w:tcW w:w="1574" w:type="pct"/>
            <w:vAlign w:val="center"/>
          </w:tcPr>
          <w:p w14:paraId="735E70C6" w14:textId="77777777" w:rsidR="00135F0B" w:rsidRPr="00BD1B66" w:rsidRDefault="00135F0B" w:rsidP="00155A67">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w:t>
            </w:r>
          </w:p>
        </w:tc>
      </w:tr>
    </w:tbl>
    <w:p w14:paraId="6B7701FD" w14:textId="77777777" w:rsidR="00135F0B" w:rsidRPr="00213775" w:rsidRDefault="00135F0B" w:rsidP="00A069F0">
      <w:pPr>
        <w:pStyle w:val="BodyText"/>
        <w:spacing w:before="120" w:line="276" w:lineRule="auto"/>
        <w:rPr>
          <w:b/>
          <w:i/>
          <w:sz w:val="22"/>
          <w:szCs w:val="22"/>
          <w:lang w:eastAsia="zh-CN"/>
        </w:rPr>
      </w:pPr>
    </w:p>
    <w:p w14:paraId="73AE559E"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 xml:space="preserve">Proposal 16: RAN1 to consider the following metrics in </w:t>
      </w:r>
      <w:r w:rsidRPr="00213775">
        <w:rPr>
          <w:b/>
          <w:i/>
          <w:sz w:val="22"/>
          <w:szCs w:val="22"/>
          <w:lang w:eastAsia="zh-CN"/>
        </w:rPr>
        <w:fldChar w:fldCharType="begin"/>
      </w:r>
      <w:r w:rsidRPr="00213775">
        <w:rPr>
          <w:b/>
          <w:i/>
          <w:sz w:val="22"/>
          <w:szCs w:val="22"/>
          <w:lang w:eastAsia="zh-CN"/>
        </w:rPr>
        <w:instrText xml:space="preserve"> REF _Ref158054416 \h  \* MERGEFORMAT </w:instrText>
      </w:r>
      <w:r w:rsidRPr="00213775">
        <w:rPr>
          <w:b/>
          <w:i/>
          <w:sz w:val="22"/>
          <w:szCs w:val="22"/>
          <w:lang w:eastAsia="zh-CN"/>
        </w:rPr>
      </w:r>
      <w:r w:rsidRPr="00213775">
        <w:rPr>
          <w:b/>
          <w:i/>
          <w:sz w:val="22"/>
          <w:szCs w:val="22"/>
          <w:lang w:eastAsia="zh-CN"/>
        </w:rPr>
        <w:fldChar w:fldCharType="separate"/>
      </w:r>
      <w:r w:rsidR="00EA43AC" w:rsidRPr="00A069F0">
        <w:rPr>
          <w:b/>
          <w:i/>
          <w:sz w:val="22"/>
          <w:szCs w:val="22"/>
          <w:lang w:eastAsia="zh-CN"/>
        </w:rPr>
        <w:t>Table 8</w:t>
      </w:r>
      <w:r w:rsidRPr="00213775">
        <w:rPr>
          <w:b/>
          <w:i/>
          <w:sz w:val="22"/>
          <w:szCs w:val="22"/>
          <w:lang w:eastAsia="zh-CN"/>
        </w:rPr>
        <w:fldChar w:fldCharType="end"/>
      </w:r>
      <w:r w:rsidRPr="00213775">
        <w:rPr>
          <w:b/>
          <w:i/>
          <w:sz w:val="22"/>
          <w:szCs w:val="22"/>
          <w:lang w:eastAsia="zh-CN"/>
        </w:rPr>
        <w:t xml:space="preserve"> in the system level coverage enhancement evaluation:</w:t>
      </w:r>
    </w:p>
    <w:tbl>
      <w:tblPr>
        <w:tblStyle w:val="TableGrid"/>
        <w:tblW w:w="0" w:type="auto"/>
        <w:tblLook w:val="0600" w:firstRow="0" w:lastRow="0" w:firstColumn="0" w:lastColumn="0" w:noHBand="1" w:noVBand="1"/>
      </w:tblPr>
      <w:tblGrid>
        <w:gridCol w:w="2263"/>
        <w:gridCol w:w="7044"/>
      </w:tblGrid>
      <w:tr w:rsidR="00135F0B" w:rsidRPr="00155A67" w14:paraId="081EA075" w14:textId="77777777" w:rsidTr="00155A67">
        <w:tc>
          <w:tcPr>
            <w:tcW w:w="2263" w:type="dxa"/>
            <w:shd w:val="clear" w:color="auto" w:fill="0070C0"/>
          </w:tcPr>
          <w:p w14:paraId="57F82350" w14:textId="536946C0" w:rsidR="00135F0B" w:rsidRPr="00A069F0" w:rsidRDefault="00135F0B" w:rsidP="00135F0B">
            <w:pPr>
              <w:jc w:val="center"/>
              <w:rPr>
                <w:rFonts w:ascii="Arial" w:hAnsi="Arial" w:cs="Arial"/>
                <w:b/>
                <w:color w:val="FFFFFF" w:themeColor="background1"/>
                <w:sz w:val="18"/>
                <w:szCs w:val="18"/>
                <w:lang w:eastAsia="zh-CN"/>
              </w:rPr>
            </w:pPr>
            <w:r w:rsidRPr="00A069F0">
              <w:rPr>
                <w:rFonts w:ascii="Arial" w:hAnsi="Arial" w:cs="Arial"/>
                <w:b/>
                <w:color w:val="FFFFFF" w:themeColor="background1"/>
                <w:sz w:val="18"/>
                <w:szCs w:val="18"/>
                <w:lang w:eastAsia="zh-CN"/>
              </w:rPr>
              <w:t>KPI/metrics</w:t>
            </w:r>
          </w:p>
        </w:tc>
        <w:tc>
          <w:tcPr>
            <w:tcW w:w="7044" w:type="dxa"/>
            <w:shd w:val="clear" w:color="auto" w:fill="0070C0"/>
          </w:tcPr>
          <w:p w14:paraId="656FABCC" w14:textId="07508488" w:rsidR="00135F0B" w:rsidRPr="00A069F0" w:rsidRDefault="00135F0B" w:rsidP="00135F0B">
            <w:pPr>
              <w:rPr>
                <w:rFonts w:ascii="Arial" w:hAnsi="Arial" w:cs="Arial"/>
                <w:b/>
                <w:color w:val="FFFFFF" w:themeColor="background1"/>
                <w:sz w:val="18"/>
                <w:szCs w:val="18"/>
                <w:lang w:eastAsia="zh-CN"/>
              </w:rPr>
            </w:pPr>
            <w:r w:rsidRPr="00A069F0">
              <w:rPr>
                <w:rFonts w:ascii="Arial" w:hAnsi="Arial" w:cs="Arial"/>
                <w:b/>
                <w:color w:val="FFFFFF" w:themeColor="background1"/>
                <w:sz w:val="18"/>
                <w:szCs w:val="18"/>
                <w:lang w:eastAsia="zh-CN"/>
              </w:rPr>
              <w:t>Detailed definition</w:t>
            </w:r>
          </w:p>
        </w:tc>
      </w:tr>
      <w:tr w:rsidR="00135F0B" w:rsidRPr="00135F0B" w14:paraId="195CF6FD" w14:textId="77777777" w:rsidTr="00155A67">
        <w:tc>
          <w:tcPr>
            <w:tcW w:w="2263" w:type="dxa"/>
          </w:tcPr>
          <w:p w14:paraId="19FE58D6" w14:textId="78B97329" w:rsidR="00135F0B" w:rsidRPr="00A069F0" w:rsidRDefault="00135F0B" w:rsidP="00135F0B">
            <w:pPr>
              <w:jc w:val="center"/>
              <w:rPr>
                <w:rFonts w:ascii="Arial" w:hAnsi="Arial" w:cs="Arial"/>
                <w:b/>
                <w:sz w:val="18"/>
                <w:szCs w:val="18"/>
                <w:lang w:eastAsia="zh-CN"/>
              </w:rPr>
            </w:pPr>
            <w:r w:rsidRPr="00A069F0">
              <w:rPr>
                <w:rFonts w:ascii="Arial" w:hAnsi="Arial" w:cs="Arial"/>
                <w:b/>
                <w:sz w:val="18"/>
                <w:szCs w:val="18"/>
                <w:lang w:eastAsia="zh-CN"/>
              </w:rPr>
              <w:t>Percentage of served beam footprints</w:t>
            </w:r>
          </w:p>
        </w:tc>
        <w:tc>
          <w:tcPr>
            <w:tcW w:w="7044" w:type="dxa"/>
          </w:tcPr>
          <w:p w14:paraId="1063D569" w14:textId="77777777" w:rsidR="00135F0B" w:rsidRPr="00A069F0" w:rsidRDefault="00135F0B" w:rsidP="00135F0B">
            <w:pPr>
              <w:rPr>
                <w:rFonts w:ascii="Arial" w:hAnsi="Arial" w:cs="Arial"/>
                <w:sz w:val="18"/>
                <w:szCs w:val="18"/>
                <w:lang w:eastAsia="zh-CN"/>
              </w:rPr>
            </w:pPr>
            <w:r w:rsidRPr="00A069F0">
              <w:rPr>
                <w:rFonts w:ascii="Arial" w:hAnsi="Arial" w:cs="Arial"/>
                <w:sz w:val="18"/>
                <w:szCs w:val="18"/>
                <w:lang w:eastAsia="zh-CN"/>
              </w:rPr>
              <w:t xml:space="preserve">Defined as the number of served beam footprints over the total number of beam footprints within the satellite footprint. </w:t>
            </w:r>
          </w:p>
          <w:p w14:paraId="782AB489" w14:textId="60FEE60C" w:rsidR="00135F0B" w:rsidRPr="00A069F0" w:rsidRDefault="00135F0B" w:rsidP="00135F0B">
            <w:pPr>
              <w:rPr>
                <w:rFonts w:ascii="Arial" w:hAnsi="Arial" w:cs="Arial"/>
                <w:sz w:val="18"/>
                <w:szCs w:val="18"/>
                <w:lang w:eastAsia="zh-CN"/>
              </w:rPr>
            </w:pPr>
            <w:r w:rsidRPr="00A069F0">
              <w:rPr>
                <w:rFonts w:ascii="Arial" w:hAnsi="Arial" w:cs="Arial"/>
                <w:sz w:val="18"/>
                <w:szCs w:val="18"/>
                <w:lang w:eastAsia="zh-CN"/>
              </w:rPr>
              <w:t>A served beam footprint is defined as a beam footprint where UEs can access the NTN network</w:t>
            </w:r>
          </w:p>
        </w:tc>
      </w:tr>
      <w:tr w:rsidR="00135F0B" w:rsidRPr="00135F0B" w14:paraId="58F2410D" w14:textId="77777777" w:rsidTr="00155A67">
        <w:tc>
          <w:tcPr>
            <w:tcW w:w="2263" w:type="dxa"/>
          </w:tcPr>
          <w:p w14:paraId="1E7C0E45" w14:textId="095D350B" w:rsidR="00135F0B" w:rsidRPr="00A069F0" w:rsidRDefault="00135F0B" w:rsidP="00135F0B">
            <w:pPr>
              <w:jc w:val="center"/>
              <w:rPr>
                <w:rFonts w:ascii="Arial" w:hAnsi="Arial" w:cs="Arial"/>
                <w:b/>
                <w:sz w:val="18"/>
                <w:szCs w:val="18"/>
                <w:lang w:eastAsia="zh-CN"/>
              </w:rPr>
            </w:pPr>
            <w:r w:rsidRPr="00A069F0">
              <w:rPr>
                <w:rFonts w:ascii="Arial" w:hAnsi="Arial" w:cs="Arial"/>
                <w:b/>
                <w:sz w:val="18"/>
                <w:szCs w:val="18"/>
                <w:lang w:eastAsia="zh-CN"/>
              </w:rPr>
              <w:t>Collision probability</w:t>
            </w:r>
          </w:p>
        </w:tc>
        <w:tc>
          <w:tcPr>
            <w:tcW w:w="7044" w:type="dxa"/>
          </w:tcPr>
          <w:p w14:paraId="183C360D" w14:textId="57F338CF" w:rsidR="00135F0B" w:rsidRPr="00A069F0" w:rsidRDefault="00135F0B" w:rsidP="00135F0B">
            <w:pPr>
              <w:rPr>
                <w:rFonts w:ascii="Arial" w:hAnsi="Arial" w:cs="Arial"/>
                <w:sz w:val="18"/>
                <w:szCs w:val="18"/>
                <w:lang w:eastAsia="zh-CN"/>
              </w:rPr>
            </w:pPr>
            <w:r w:rsidRPr="00A069F0">
              <w:rPr>
                <w:rFonts w:ascii="Arial" w:hAnsi="Arial" w:cs="Arial"/>
                <w:sz w:val="18"/>
                <w:szCs w:val="18"/>
              </w:rPr>
              <w:t>Defined as the ratio between the number of occurrences when two or more NTN devices send random access attempts using exactly the same preamble and the overall PRACH access opportunities</w:t>
            </w:r>
          </w:p>
        </w:tc>
      </w:tr>
    </w:tbl>
    <w:p w14:paraId="5BC6A747" w14:textId="77777777" w:rsidR="006B329D" w:rsidRPr="00135F0B" w:rsidRDefault="006B329D" w:rsidP="00A069F0">
      <w:pPr>
        <w:pStyle w:val="BodyText"/>
        <w:spacing w:before="120" w:line="276" w:lineRule="auto"/>
        <w:rPr>
          <w:b/>
          <w:i/>
          <w:sz w:val="22"/>
          <w:szCs w:val="22"/>
          <w:lang w:eastAsia="zh-CN"/>
        </w:rPr>
      </w:pPr>
    </w:p>
    <w:p w14:paraId="6F0C2543" w14:textId="77777777" w:rsidR="006B329D" w:rsidRPr="00213775" w:rsidRDefault="006B329D" w:rsidP="00A069F0">
      <w:pPr>
        <w:pStyle w:val="BodyText"/>
        <w:spacing w:before="120" w:line="276" w:lineRule="auto"/>
        <w:rPr>
          <w:b/>
          <w:i/>
          <w:sz w:val="22"/>
          <w:szCs w:val="22"/>
          <w:lang w:eastAsia="zh-CN"/>
        </w:rPr>
      </w:pPr>
      <w:r w:rsidRPr="00213775">
        <w:rPr>
          <w:rFonts w:hint="eastAsia"/>
          <w:b/>
          <w:i/>
          <w:sz w:val="22"/>
          <w:szCs w:val="22"/>
          <w:lang w:eastAsia="zh-CN"/>
        </w:rPr>
        <w:t>O</w:t>
      </w:r>
      <w:r w:rsidRPr="00213775">
        <w:rPr>
          <w:b/>
          <w:i/>
          <w:sz w:val="22"/>
          <w:szCs w:val="22"/>
          <w:lang w:eastAsia="zh-CN"/>
        </w:rPr>
        <w:t>bservation 1: SSB periodicity may need to be increased to support more served beam footprints considering the constraints of active beam number and total Tx power on satellite payload.</w:t>
      </w:r>
    </w:p>
    <w:p w14:paraId="3FFE5D59" w14:textId="77777777" w:rsidR="006B329D" w:rsidRPr="00213775" w:rsidRDefault="006B329D" w:rsidP="00A069F0">
      <w:pPr>
        <w:pStyle w:val="BodyText"/>
        <w:spacing w:before="120" w:line="276" w:lineRule="auto"/>
        <w:rPr>
          <w:b/>
          <w:i/>
          <w:sz w:val="22"/>
          <w:szCs w:val="22"/>
          <w:lang w:eastAsia="zh-CN"/>
        </w:rPr>
      </w:pPr>
      <w:r w:rsidRPr="00213775">
        <w:rPr>
          <w:rFonts w:hint="eastAsia"/>
          <w:b/>
          <w:i/>
          <w:sz w:val="22"/>
          <w:szCs w:val="22"/>
          <w:lang w:eastAsia="zh-CN"/>
        </w:rPr>
        <w:t>O</w:t>
      </w:r>
      <w:r w:rsidRPr="00213775">
        <w:rPr>
          <w:b/>
          <w:i/>
          <w:sz w:val="22"/>
          <w:szCs w:val="22"/>
          <w:lang w:eastAsia="zh-CN"/>
        </w:rPr>
        <w:t>bservation 2: The EIRP density defined in TR 38.821 is defined per beam, and it should not be simply taken as the satellite total Tx power.</w:t>
      </w:r>
    </w:p>
    <w:p w14:paraId="1C4FE94A" w14:textId="40070B60" w:rsidR="006B329D" w:rsidRPr="002670F6" w:rsidRDefault="006B329D" w:rsidP="00A069F0">
      <w:pPr>
        <w:pStyle w:val="BodyText"/>
        <w:spacing w:before="120" w:line="276" w:lineRule="auto"/>
        <w:rPr>
          <w:b/>
          <w:i/>
          <w:sz w:val="22"/>
          <w:szCs w:val="22"/>
          <w:lang w:eastAsia="zh-CN"/>
        </w:rPr>
      </w:pPr>
      <w:r w:rsidRPr="002670F6">
        <w:rPr>
          <w:b/>
          <w:i/>
          <w:sz w:val="22"/>
          <w:szCs w:val="22"/>
          <w:lang w:eastAsia="zh-CN"/>
        </w:rPr>
        <w:t>Observation</w:t>
      </w:r>
      <w:r>
        <w:rPr>
          <w:b/>
          <w:i/>
          <w:sz w:val="22"/>
          <w:szCs w:val="22"/>
          <w:lang w:eastAsia="zh-CN"/>
        </w:rPr>
        <w:t xml:space="preserve"> 3</w:t>
      </w:r>
      <w:r w:rsidRPr="002670F6">
        <w:rPr>
          <w:b/>
          <w:i/>
          <w:sz w:val="22"/>
          <w:szCs w:val="22"/>
          <w:lang w:eastAsia="zh-CN"/>
        </w:rPr>
        <w:t xml:space="preserve">: </w:t>
      </w:r>
      <w:r w:rsidR="00FC5B6C">
        <w:rPr>
          <w:b/>
          <w:i/>
          <w:sz w:val="22"/>
          <w:szCs w:val="22"/>
          <w:lang w:eastAsia="zh-CN"/>
        </w:rPr>
        <w:t>A</w:t>
      </w:r>
      <w:r w:rsidRPr="002670F6">
        <w:rPr>
          <w:b/>
          <w:i/>
          <w:sz w:val="22"/>
          <w:szCs w:val="22"/>
          <w:lang w:eastAsia="zh-CN"/>
        </w:rPr>
        <w:t xml:space="preserve"> LEO-600 satellite need</w:t>
      </w:r>
      <w:r>
        <w:rPr>
          <w:b/>
          <w:i/>
          <w:sz w:val="22"/>
          <w:szCs w:val="22"/>
          <w:lang w:eastAsia="zh-CN"/>
        </w:rPr>
        <w:t>s</w:t>
      </w:r>
      <w:r w:rsidRPr="002670F6">
        <w:rPr>
          <w:b/>
          <w:i/>
          <w:sz w:val="22"/>
          <w:szCs w:val="22"/>
          <w:lang w:eastAsia="zh-CN"/>
        </w:rPr>
        <w:t xml:space="preserve"> to cover a satellite footprint of 2</w:t>
      </w:r>
      <w:r w:rsidR="00F72517">
        <w:rPr>
          <w:b/>
          <w:i/>
          <w:sz w:val="22"/>
          <w:szCs w:val="22"/>
          <w:lang w:eastAsia="zh-CN"/>
        </w:rPr>
        <w:t xml:space="preserve"> </w:t>
      </w:r>
      <w:r w:rsidRPr="002670F6">
        <w:rPr>
          <w:b/>
          <w:i/>
          <w:sz w:val="22"/>
          <w:szCs w:val="22"/>
          <w:lang w:eastAsia="zh-CN"/>
        </w:rPr>
        <w:t>285</w:t>
      </w:r>
      <w:r w:rsidR="00F72517">
        <w:rPr>
          <w:b/>
          <w:i/>
          <w:sz w:val="22"/>
          <w:szCs w:val="22"/>
          <w:lang w:eastAsia="zh-CN"/>
        </w:rPr>
        <w:t xml:space="preserve"> </w:t>
      </w:r>
      <w:r w:rsidRPr="002670F6">
        <w:rPr>
          <w:b/>
          <w:i/>
          <w:sz w:val="22"/>
          <w:szCs w:val="22"/>
          <w:lang w:eastAsia="zh-CN"/>
        </w:rPr>
        <w:t>851 km2, which consists of thousands of beam footprints assuming the 3GPP satellite antenna patterns and minimum elevation angle.</w:t>
      </w:r>
    </w:p>
    <w:p w14:paraId="40B57A13" w14:textId="45F4BD5B" w:rsidR="006B329D" w:rsidRDefault="006B329D" w:rsidP="00A069F0">
      <w:pPr>
        <w:pStyle w:val="BodyText"/>
        <w:spacing w:before="120" w:line="276" w:lineRule="auto"/>
        <w:rPr>
          <w:b/>
          <w:i/>
          <w:sz w:val="22"/>
          <w:szCs w:val="22"/>
          <w:lang w:eastAsia="zh-CN"/>
        </w:rPr>
      </w:pPr>
      <w:r>
        <w:rPr>
          <w:rFonts w:hint="eastAsia"/>
          <w:b/>
          <w:i/>
          <w:sz w:val="22"/>
          <w:szCs w:val="22"/>
          <w:lang w:eastAsia="zh-CN"/>
        </w:rPr>
        <w:t>O</w:t>
      </w:r>
      <w:r>
        <w:rPr>
          <w:b/>
          <w:i/>
          <w:sz w:val="22"/>
          <w:szCs w:val="22"/>
          <w:lang w:eastAsia="zh-CN"/>
        </w:rPr>
        <w:t xml:space="preserve">bservation 4: </w:t>
      </w:r>
      <w:r w:rsidR="00FC5B6C">
        <w:rPr>
          <w:b/>
          <w:i/>
          <w:sz w:val="22"/>
          <w:szCs w:val="22"/>
          <w:lang w:eastAsia="zh-CN"/>
        </w:rPr>
        <w:t>A</w:t>
      </w:r>
      <w:r>
        <w:rPr>
          <w:b/>
          <w:i/>
          <w:sz w:val="22"/>
          <w:szCs w:val="22"/>
          <w:lang w:eastAsia="zh-CN"/>
        </w:rPr>
        <w:t xml:space="preserve"> LEO-600 satellite with 1 active beam in S-band requires more than 1400ms to transmit SSBs for all beam footprints of one satellite.</w:t>
      </w:r>
    </w:p>
    <w:p w14:paraId="0D18FB9B" w14:textId="59113721" w:rsidR="006B329D" w:rsidRDefault="006B329D" w:rsidP="00A069F0">
      <w:pPr>
        <w:pStyle w:val="BodyText"/>
        <w:spacing w:before="120" w:line="276" w:lineRule="auto"/>
        <w:rPr>
          <w:b/>
          <w:i/>
          <w:sz w:val="22"/>
          <w:szCs w:val="22"/>
          <w:lang w:eastAsia="zh-CN"/>
        </w:rPr>
      </w:pPr>
      <w:r w:rsidRPr="008833ED">
        <w:rPr>
          <w:rFonts w:hint="eastAsia"/>
          <w:b/>
          <w:i/>
          <w:sz w:val="22"/>
          <w:szCs w:val="22"/>
          <w:lang w:eastAsia="zh-CN"/>
        </w:rPr>
        <w:t>O</w:t>
      </w:r>
      <w:r w:rsidRPr="008833ED">
        <w:rPr>
          <w:b/>
          <w:i/>
          <w:sz w:val="22"/>
          <w:szCs w:val="22"/>
          <w:lang w:eastAsia="zh-CN"/>
        </w:rPr>
        <w:t xml:space="preserve">bservation </w:t>
      </w:r>
      <w:r>
        <w:rPr>
          <w:b/>
          <w:i/>
          <w:sz w:val="22"/>
          <w:szCs w:val="22"/>
          <w:lang w:eastAsia="zh-CN"/>
        </w:rPr>
        <w:t>5</w:t>
      </w:r>
      <w:r w:rsidRPr="008833ED">
        <w:rPr>
          <w:b/>
          <w:i/>
          <w:sz w:val="22"/>
          <w:szCs w:val="22"/>
          <w:lang w:eastAsia="zh-CN"/>
        </w:rPr>
        <w:t xml:space="preserve">: Based on the nominal EIRP density </w:t>
      </w:r>
      <w:r w:rsidR="00E05B9B">
        <w:rPr>
          <w:b/>
          <w:i/>
          <w:sz w:val="22"/>
          <w:szCs w:val="22"/>
          <w:lang w:eastAsia="zh-CN"/>
        </w:rPr>
        <w:t>of</w:t>
      </w:r>
      <w:r w:rsidRPr="008833ED">
        <w:rPr>
          <w:b/>
          <w:i/>
          <w:sz w:val="22"/>
          <w:szCs w:val="22"/>
          <w:lang w:eastAsia="zh-CN"/>
        </w:rPr>
        <w:t xml:space="preserve"> set-1 in TR38.821, </w:t>
      </w:r>
      <w:r>
        <w:rPr>
          <w:b/>
          <w:i/>
          <w:sz w:val="22"/>
          <w:szCs w:val="22"/>
          <w:lang w:eastAsia="zh-CN"/>
        </w:rPr>
        <w:t xml:space="preserve">the aggregated </w:t>
      </w:r>
      <w:r>
        <w:rPr>
          <w:rFonts w:hint="eastAsia"/>
          <w:b/>
          <w:i/>
          <w:sz w:val="22"/>
          <w:szCs w:val="22"/>
          <w:lang w:eastAsia="zh-CN"/>
        </w:rPr>
        <w:t>s</w:t>
      </w:r>
      <w:r>
        <w:rPr>
          <w:b/>
          <w:i/>
          <w:sz w:val="22"/>
          <w:szCs w:val="22"/>
          <w:lang w:eastAsia="zh-CN"/>
        </w:rPr>
        <w:t>atellite power</w:t>
      </w:r>
      <w:r w:rsidRPr="008833ED">
        <w:rPr>
          <w:b/>
          <w:i/>
          <w:sz w:val="22"/>
          <w:szCs w:val="22"/>
          <w:lang w:eastAsia="zh-CN"/>
        </w:rPr>
        <w:t xml:space="preserve"> required for illuminating all the beam positions simultaneously</w:t>
      </w:r>
      <w:r>
        <w:rPr>
          <w:b/>
          <w:i/>
          <w:sz w:val="22"/>
          <w:szCs w:val="22"/>
          <w:lang w:eastAsia="zh-CN"/>
        </w:rPr>
        <w:t xml:space="preserve"> is 41.6</w:t>
      </w:r>
      <w:r w:rsidRPr="008833ED">
        <w:rPr>
          <w:b/>
          <w:i/>
          <w:sz w:val="22"/>
          <w:szCs w:val="22"/>
          <w:lang w:eastAsia="zh-CN"/>
        </w:rPr>
        <w:t xml:space="preserve"> </w:t>
      </w:r>
      <w:proofErr w:type="spellStart"/>
      <w:r w:rsidRPr="008833ED">
        <w:rPr>
          <w:b/>
          <w:i/>
          <w:sz w:val="22"/>
          <w:szCs w:val="22"/>
          <w:lang w:eastAsia="zh-CN"/>
        </w:rPr>
        <w:t>dBW</w:t>
      </w:r>
      <w:proofErr w:type="spellEnd"/>
      <w:r w:rsidRPr="008833ED">
        <w:rPr>
          <w:b/>
          <w:i/>
          <w:sz w:val="22"/>
          <w:szCs w:val="22"/>
          <w:lang w:eastAsia="zh-CN"/>
        </w:rPr>
        <w:t xml:space="preserve">. </w:t>
      </w:r>
    </w:p>
    <w:p w14:paraId="12790E7A" w14:textId="77777777" w:rsidR="006B329D" w:rsidRPr="00213775" w:rsidRDefault="006B329D" w:rsidP="00A069F0">
      <w:pPr>
        <w:pStyle w:val="BodyText"/>
        <w:spacing w:before="120" w:line="276" w:lineRule="auto"/>
        <w:rPr>
          <w:b/>
          <w:i/>
          <w:sz w:val="22"/>
          <w:szCs w:val="22"/>
          <w:lang w:eastAsia="zh-CN"/>
        </w:rPr>
      </w:pPr>
      <w:r>
        <w:rPr>
          <w:b/>
          <w:i/>
          <w:sz w:val="22"/>
          <w:szCs w:val="22"/>
          <w:lang w:eastAsia="zh-CN"/>
        </w:rPr>
        <w:t>Observation 6: The revisit time for periodic broadcasts in the same footprint under a satellite are impacted by the active beam number, the Tx power constraint of satellite payload and the number of total beam footprints covered by the satellite.</w:t>
      </w:r>
    </w:p>
    <w:p w14:paraId="492D1564"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Observation7: Large steering latency makes a limited coverage of a satellite within a certain time duration.</w:t>
      </w:r>
    </w:p>
    <w:p w14:paraId="619A8A92"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Observation 8: Phased array antennas have been widely investigated and applied in the TN in 3GPP.</w:t>
      </w:r>
    </w:p>
    <w:p w14:paraId="00C2FCCD" w14:textId="047CDC7C"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 xml:space="preserve">Observation 9: </w:t>
      </w:r>
      <w:r w:rsidR="00A66DA8" w:rsidRPr="00A66DA8">
        <w:rPr>
          <w:b/>
          <w:i/>
          <w:sz w:val="22"/>
          <w:szCs w:val="22"/>
          <w:lang w:eastAsia="zh-CN"/>
        </w:rPr>
        <w:t>Phased array antennas can produce multiple active beams simultaneously with beam switching/hopping latency of several micro-seconds</w:t>
      </w:r>
      <w:r w:rsidR="00A66DA8">
        <w:rPr>
          <w:b/>
          <w:i/>
          <w:sz w:val="22"/>
          <w:szCs w:val="22"/>
          <w:lang w:eastAsia="zh-CN"/>
        </w:rPr>
        <w:t xml:space="preserve">. </w:t>
      </w:r>
    </w:p>
    <w:p w14:paraId="5368FE51"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Observation 10: Phased array antennas have already been commercially utilized by LEO satellites based on public information.</w:t>
      </w:r>
    </w:p>
    <w:p w14:paraId="7DF14BF4" w14:textId="77777777"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lastRenderedPageBreak/>
        <w:t>Observation 11: With the element factor modeled in TR38.901, in phased array antenna an additional beam steering loss of 7.5dB is considered for edge of a satellite corresponding to elevation angle of 30 degrees.</w:t>
      </w:r>
    </w:p>
    <w:p w14:paraId="2CFBD5D7" w14:textId="45233F50" w:rsidR="006B329D" w:rsidRDefault="006B329D" w:rsidP="00A069F0">
      <w:pPr>
        <w:pStyle w:val="BodyText"/>
        <w:spacing w:before="120" w:line="276" w:lineRule="auto"/>
        <w:rPr>
          <w:b/>
          <w:i/>
          <w:sz w:val="22"/>
          <w:szCs w:val="22"/>
          <w:lang w:eastAsia="zh-CN"/>
        </w:rPr>
      </w:pPr>
      <w:r w:rsidRPr="00F4609B">
        <w:rPr>
          <w:rFonts w:hint="eastAsia"/>
          <w:b/>
          <w:i/>
          <w:sz w:val="22"/>
          <w:szCs w:val="22"/>
          <w:lang w:eastAsia="zh-CN"/>
        </w:rPr>
        <w:t>O</w:t>
      </w:r>
      <w:r w:rsidRPr="00F4609B">
        <w:rPr>
          <w:b/>
          <w:i/>
          <w:sz w:val="22"/>
          <w:szCs w:val="22"/>
          <w:lang w:eastAsia="zh-CN"/>
        </w:rPr>
        <w:t xml:space="preserve">bservation </w:t>
      </w:r>
      <w:r>
        <w:rPr>
          <w:b/>
          <w:i/>
          <w:sz w:val="22"/>
          <w:szCs w:val="22"/>
          <w:lang w:eastAsia="zh-CN"/>
        </w:rPr>
        <w:t>12</w:t>
      </w:r>
      <w:r w:rsidRPr="00F4609B">
        <w:rPr>
          <w:b/>
          <w:i/>
          <w:sz w:val="22"/>
          <w:szCs w:val="22"/>
          <w:lang w:eastAsia="zh-CN"/>
        </w:rPr>
        <w:t xml:space="preserve">: With per beam EIRP density defined in TR38.821, no coverage gaps are </w:t>
      </w:r>
      <w:r w:rsidR="001075F0">
        <w:rPr>
          <w:b/>
          <w:i/>
          <w:sz w:val="22"/>
          <w:szCs w:val="22"/>
          <w:lang w:eastAsia="zh-CN"/>
        </w:rPr>
        <w:t>observed</w:t>
      </w:r>
      <w:r w:rsidRPr="00F4609B">
        <w:rPr>
          <w:b/>
          <w:i/>
          <w:sz w:val="22"/>
          <w:szCs w:val="22"/>
          <w:lang w:eastAsia="zh-CN"/>
        </w:rPr>
        <w:t xml:space="preserve"> for PDSCH of msg4, VoIP and 1Mbps data rate, PDCCH in both common search spaces and UE-specific search space, and PSS detection.</w:t>
      </w:r>
    </w:p>
    <w:p w14:paraId="544758DE" w14:textId="7440B7BA" w:rsidR="006B329D" w:rsidRPr="00213775" w:rsidRDefault="006B329D" w:rsidP="00A069F0">
      <w:pPr>
        <w:pStyle w:val="BodyText"/>
        <w:spacing w:before="120" w:line="276" w:lineRule="auto"/>
        <w:rPr>
          <w:b/>
          <w:i/>
          <w:sz w:val="22"/>
          <w:szCs w:val="22"/>
          <w:lang w:eastAsia="zh-CN"/>
        </w:rPr>
      </w:pPr>
      <w:r w:rsidRPr="00213775">
        <w:rPr>
          <w:b/>
          <w:i/>
          <w:sz w:val="22"/>
          <w:szCs w:val="22"/>
          <w:lang w:eastAsia="zh-CN"/>
        </w:rPr>
        <w:t xml:space="preserve">Observation 13: At least 6dB SNR margin are </w:t>
      </w:r>
      <w:r w:rsidR="001075F0">
        <w:rPr>
          <w:b/>
          <w:i/>
          <w:sz w:val="22"/>
          <w:szCs w:val="22"/>
          <w:lang w:eastAsia="zh-CN"/>
        </w:rPr>
        <w:t>observed</w:t>
      </w:r>
      <w:r w:rsidRPr="00213775">
        <w:rPr>
          <w:b/>
          <w:i/>
          <w:sz w:val="22"/>
          <w:szCs w:val="22"/>
          <w:lang w:eastAsia="zh-CN"/>
        </w:rPr>
        <w:t xml:space="preserve"> for most DL channels with Rel-18 link-level simulation methodology, apart from PSS detection where the SNR margin is -5.5dB for LEO-600 case.</w:t>
      </w:r>
    </w:p>
    <w:p w14:paraId="50292C97" w14:textId="41857E28" w:rsidR="006B329D" w:rsidRPr="002670F6" w:rsidRDefault="006B329D" w:rsidP="00A069F0">
      <w:pPr>
        <w:pStyle w:val="BodyText"/>
        <w:spacing w:before="120" w:line="276" w:lineRule="auto"/>
        <w:rPr>
          <w:b/>
          <w:i/>
          <w:sz w:val="22"/>
          <w:szCs w:val="22"/>
          <w:lang w:eastAsia="zh-CN"/>
        </w:rPr>
      </w:pPr>
      <w:r w:rsidRPr="00706951">
        <w:rPr>
          <w:b/>
          <w:i/>
          <w:sz w:val="22"/>
          <w:szCs w:val="22"/>
          <w:lang w:eastAsia="zh-CN"/>
        </w:rPr>
        <w:t xml:space="preserve">Observation </w:t>
      </w:r>
      <w:r>
        <w:rPr>
          <w:b/>
          <w:i/>
          <w:sz w:val="22"/>
          <w:szCs w:val="22"/>
          <w:lang w:eastAsia="zh-CN"/>
        </w:rPr>
        <w:t>14</w:t>
      </w:r>
      <w:r w:rsidRPr="00706951">
        <w:rPr>
          <w:b/>
          <w:i/>
          <w:sz w:val="22"/>
          <w:szCs w:val="22"/>
          <w:lang w:eastAsia="zh-CN"/>
        </w:rPr>
        <w:t xml:space="preserve">: With </w:t>
      </w:r>
      <w:r w:rsidR="006D05DE">
        <w:rPr>
          <w:b/>
          <w:i/>
          <w:sz w:val="22"/>
          <w:szCs w:val="22"/>
          <w:lang w:eastAsia="zh-CN"/>
        </w:rPr>
        <w:t xml:space="preserve">the </w:t>
      </w:r>
      <w:r>
        <w:rPr>
          <w:b/>
          <w:i/>
          <w:sz w:val="22"/>
          <w:szCs w:val="22"/>
          <w:lang w:eastAsia="zh-CN"/>
        </w:rPr>
        <w:t>new</w:t>
      </w:r>
      <w:r w:rsidR="006D05DE">
        <w:rPr>
          <w:b/>
          <w:i/>
          <w:sz w:val="22"/>
          <w:szCs w:val="22"/>
          <w:lang w:eastAsia="zh-CN"/>
        </w:rPr>
        <w:t xml:space="preserve"> phased array</w:t>
      </w:r>
      <w:r>
        <w:rPr>
          <w:b/>
          <w:i/>
          <w:sz w:val="22"/>
          <w:szCs w:val="22"/>
          <w:lang w:eastAsia="zh-CN"/>
        </w:rPr>
        <w:t xml:space="preserve"> antenna model and 7.5</w:t>
      </w:r>
      <w:r w:rsidRPr="00706951">
        <w:rPr>
          <w:b/>
          <w:i/>
          <w:sz w:val="22"/>
          <w:szCs w:val="22"/>
          <w:lang w:eastAsia="zh-CN"/>
        </w:rPr>
        <w:t xml:space="preserve">dB additional beam </w:t>
      </w:r>
      <w:r>
        <w:rPr>
          <w:b/>
          <w:i/>
          <w:sz w:val="22"/>
          <w:szCs w:val="22"/>
          <w:lang w:eastAsia="zh-CN"/>
        </w:rPr>
        <w:t>scan</w:t>
      </w:r>
      <w:r w:rsidRPr="00706951">
        <w:rPr>
          <w:b/>
          <w:i/>
          <w:sz w:val="22"/>
          <w:szCs w:val="22"/>
          <w:lang w:eastAsia="zh-CN"/>
        </w:rPr>
        <w:t xml:space="preserve"> loss considered, there is no coverage gaps for all evaluated DL channels.</w:t>
      </w:r>
    </w:p>
    <w:p w14:paraId="64D68691" w14:textId="686968EB" w:rsidR="00570447" w:rsidRDefault="00570447" w:rsidP="007D092E">
      <w:pPr>
        <w:rPr>
          <w:b/>
        </w:rPr>
      </w:pPr>
    </w:p>
    <w:p w14:paraId="2EEAE5CD" w14:textId="3C867C29" w:rsidR="00982EEF" w:rsidRPr="002670F6" w:rsidRDefault="00EE48F6" w:rsidP="002670F6">
      <w:pPr>
        <w:pStyle w:val="Heading1"/>
        <w:rPr>
          <w:b w:val="0"/>
          <w:lang w:val="en-GB" w:eastAsia="zh-CN"/>
        </w:rPr>
      </w:pPr>
      <w:r w:rsidRPr="002670F6">
        <w:rPr>
          <w:lang w:val="en-GB" w:eastAsia="zh-CN"/>
        </w:rPr>
        <w:t>Appendix</w:t>
      </w:r>
    </w:p>
    <w:p w14:paraId="4D1E9969" w14:textId="59596B44" w:rsidR="00EE48F6" w:rsidRDefault="00EE48F6" w:rsidP="00A94379">
      <w:pPr>
        <w:rPr>
          <w:lang w:eastAsia="ko-KR"/>
        </w:rPr>
      </w:pPr>
      <w:r w:rsidRPr="00147F39">
        <w:rPr>
          <w:lang w:eastAsia="ko-KR"/>
        </w:rPr>
        <w:t>The a</w:t>
      </w:r>
      <w:r w:rsidRPr="00147F39">
        <w:rPr>
          <w:rFonts w:hint="eastAsia"/>
          <w:lang w:eastAsia="ko-KR"/>
        </w:rPr>
        <w:t xml:space="preserve">ntenna </w:t>
      </w:r>
      <w:r w:rsidRPr="00790A43">
        <w:rPr>
          <w:rFonts w:hint="eastAsia"/>
          <w:lang w:eastAsia="ko-KR"/>
        </w:rPr>
        <w:t>r</w:t>
      </w:r>
      <w:r w:rsidRPr="002670F6">
        <w:rPr>
          <w:lang w:eastAsia="ko-KR"/>
        </w:rPr>
        <w:t xml:space="preserve">adiation power pattern </w:t>
      </w:r>
      <m:oMath>
        <m:r>
          <w:rPr>
            <w:rFonts w:ascii="Cambria Math" w:hAnsi="Cambria Math"/>
            <w:lang w:eastAsia="zh-CN"/>
          </w:rPr>
          <m:t>A(</m:t>
        </m:r>
        <m:r>
          <m:rPr>
            <m:sty m:val="p"/>
          </m:rPr>
          <w:rPr>
            <w:rFonts w:ascii="Cambria Math" w:hAnsi="Cambria Math"/>
            <w:lang w:eastAsia="zh-CN"/>
          </w:rPr>
          <m:t>θ,φ</m:t>
        </m:r>
        <m:r>
          <w:rPr>
            <w:rFonts w:ascii="Cambria Math" w:hAnsi="Cambria Math"/>
            <w:lang w:eastAsia="zh-CN"/>
          </w:rPr>
          <m:t>)</m:t>
        </m:r>
      </m:oMath>
      <w:r>
        <w:rPr>
          <w:rFonts w:hint="eastAsia"/>
          <w:lang w:eastAsia="zh-CN"/>
        </w:rPr>
        <w:t xml:space="preserve"> </w:t>
      </w:r>
      <w:r w:rsidRPr="002670F6">
        <w:rPr>
          <w:lang w:eastAsia="ko-KR"/>
        </w:rPr>
        <w:t>of each antenna element</w:t>
      </w:r>
      <w:r w:rsidRPr="00147F39">
        <w:rPr>
          <w:rFonts w:hint="eastAsia"/>
          <w:lang w:eastAsia="ko-KR"/>
        </w:rPr>
        <w:t xml:space="preserve"> is generated according to</w:t>
      </w:r>
      <w:r w:rsidR="00A94379">
        <w:rPr>
          <w:lang w:eastAsia="ko-KR"/>
        </w:rPr>
        <w:t xml:space="preserve"> </w:t>
      </w:r>
      <w:r w:rsidR="00A94379">
        <w:rPr>
          <w:lang w:eastAsia="ko-KR"/>
        </w:rPr>
        <w:fldChar w:fldCharType="begin"/>
      </w:r>
      <w:r w:rsidR="00A94379">
        <w:rPr>
          <w:lang w:eastAsia="ko-KR"/>
        </w:rPr>
        <w:instrText xml:space="preserve"> REF _Ref157158765 \h </w:instrText>
      </w:r>
      <w:r w:rsidR="00A94379">
        <w:rPr>
          <w:lang w:eastAsia="ko-KR"/>
        </w:rPr>
      </w:r>
      <w:r w:rsidR="00A94379">
        <w:rPr>
          <w:lang w:eastAsia="ko-KR"/>
        </w:rPr>
        <w:fldChar w:fldCharType="separate"/>
      </w:r>
      <w:r w:rsidR="00EA43AC">
        <w:t xml:space="preserve">Table </w:t>
      </w:r>
      <w:r w:rsidR="00EA43AC">
        <w:rPr>
          <w:noProof/>
        </w:rPr>
        <w:t>9</w:t>
      </w:r>
      <w:r w:rsidR="00A94379">
        <w:rPr>
          <w:lang w:eastAsia="ko-KR"/>
        </w:rPr>
        <w:fldChar w:fldCharType="end"/>
      </w:r>
      <w:r>
        <w:rPr>
          <w:lang w:eastAsia="ko-KR"/>
        </w:rPr>
        <w:t>.</w:t>
      </w:r>
    </w:p>
    <w:p w14:paraId="55D6AE38" w14:textId="71D54856" w:rsidR="00A94379" w:rsidRPr="002670F6" w:rsidRDefault="00A94379" w:rsidP="00A069F0">
      <w:pPr>
        <w:pStyle w:val="Caption"/>
        <w:rPr>
          <w:rFonts w:eastAsia="Malgun Gothic"/>
          <w:lang w:eastAsia="ko-KR"/>
        </w:rPr>
      </w:pPr>
      <w:bookmarkStart w:id="23" w:name="_Ref157158765"/>
      <w:r>
        <w:t xml:space="preserve">Table </w:t>
      </w:r>
      <w:r w:rsidR="00D127A1">
        <w:rPr>
          <w:noProof/>
        </w:rPr>
        <w:fldChar w:fldCharType="begin"/>
      </w:r>
      <w:r w:rsidR="00D127A1">
        <w:rPr>
          <w:noProof/>
        </w:rPr>
        <w:instrText xml:space="preserve"> SEQ Table \* ARABIC </w:instrText>
      </w:r>
      <w:r w:rsidR="00D127A1">
        <w:rPr>
          <w:noProof/>
        </w:rPr>
        <w:fldChar w:fldCharType="separate"/>
      </w:r>
      <w:r w:rsidR="00EA43AC">
        <w:rPr>
          <w:noProof/>
        </w:rPr>
        <w:t>9</w:t>
      </w:r>
      <w:r w:rsidR="00D127A1">
        <w:rPr>
          <w:noProof/>
        </w:rPr>
        <w:fldChar w:fldCharType="end"/>
      </w:r>
      <w:bookmarkEnd w:id="23"/>
      <w:r>
        <w:t xml:space="preserve"> </w:t>
      </w:r>
      <w:r>
        <w:rPr>
          <w:rFonts w:eastAsia="Malgun Gothic"/>
          <w:lang w:eastAsia="ko-KR"/>
        </w:rPr>
        <w:t>Radiation power pattern of a single antenna element for planar array</w:t>
      </w: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6679"/>
      </w:tblGrid>
      <w:tr w:rsidR="00EE48F6" w:rsidRPr="00147F39" w14:paraId="1401A7A1" w14:textId="77777777" w:rsidTr="002670F6">
        <w:trPr>
          <w:cantSplit/>
          <w:trHeight w:val="182"/>
          <w:jc w:val="center"/>
        </w:trPr>
        <w:tc>
          <w:tcPr>
            <w:tcW w:w="2547" w:type="dxa"/>
            <w:shd w:val="clear" w:color="auto" w:fill="E0E0E0"/>
            <w:vAlign w:val="center"/>
          </w:tcPr>
          <w:p w14:paraId="38FA8289" w14:textId="77777777" w:rsidR="00EE48F6" w:rsidRPr="002670F6" w:rsidRDefault="00EE48F6" w:rsidP="002670F6">
            <w:pPr>
              <w:jc w:val="center"/>
              <w:rPr>
                <w:rFonts w:ascii="Arial" w:hAnsi="Arial" w:cs="Arial"/>
                <w:sz w:val="18"/>
                <w:szCs w:val="18"/>
              </w:rPr>
            </w:pPr>
            <w:r w:rsidRPr="002670F6">
              <w:rPr>
                <w:rFonts w:ascii="Arial" w:hAnsi="Arial" w:cs="Arial"/>
                <w:sz w:val="18"/>
                <w:szCs w:val="18"/>
              </w:rPr>
              <w:t>Parameter</w:t>
            </w:r>
          </w:p>
        </w:tc>
        <w:tc>
          <w:tcPr>
            <w:tcW w:w="6679" w:type="dxa"/>
            <w:shd w:val="clear" w:color="auto" w:fill="E0E0E0"/>
            <w:vAlign w:val="center"/>
          </w:tcPr>
          <w:p w14:paraId="7D6E856D" w14:textId="77777777" w:rsidR="00EE48F6" w:rsidRPr="002670F6" w:rsidRDefault="00EE48F6" w:rsidP="002670F6">
            <w:pPr>
              <w:jc w:val="center"/>
              <w:rPr>
                <w:rFonts w:ascii="Arial" w:hAnsi="Arial" w:cs="Arial"/>
                <w:sz w:val="18"/>
                <w:szCs w:val="18"/>
              </w:rPr>
            </w:pPr>
            <w:r w:rsidRPr="002670F6">
              <w:rPr>
                <w:rFonts w:ascii="Arial" w:hAnsi="Arial" w:cs="Arial"/>
                <w:sz w:val="18"/>
                <w:szCs w:val="18"/>
              </w:rPr>
              <w:t>Values</w:t>
            </w:r>
          </w:p>
        </w:tc>
      </w:tr>
      <w:tr w:rsidR="00EE48F6" w:rsidRPr="00147F39" w14:paraId="676BD899" w14:textId="77777777" w:rsidTr="002670F6">
        <w:trPr>
          <w:cantSplit/>
          <w:trHeight w:val="824"/>
          <w:jc w:val="center"/>
        </w:trPr>
        <w:tc>
          <w:tcPr>
            <w:tcW w:w="2547" w:type="dxa"/>
            <w:shd w:val="clear" w:color="auto" w:fill="F2F2F2"/>
            <w:vAlign w:val="center"/>
          </w:tcPr>
          <w:p w14:paraId="1E8876E0" w14:textId="77777777" w:rsidR="00EE48F6" w:rsidRPr="002670F6" w:rsidRDefault="00EE48F6" w:rsidP="002670F6">
            <w:pPr>
              <w:rPr>
                <w:rFonts w:ascii="Arial" w:hAnsi="Arial" w:cs="Arial"/>
                <w:sz w:val="18"/>
                <w:szCs w:val="18"/>
              </w:rPr>
            </w:pPr>
            <w:r w:rsidRPr="002670F6">
              <w:rPr>
                <w:rFonts w:ascii="Arial" w:hAnsi="Arial" w:cs="Arial"/>
                <w:sz w:val="18"/>
                <w:szCs w:val="18"/>
              </w:rPr>
              <w:t>Vertical cut of the radiation power pattern (dB)</w:t>
            </w:r>
          </w:p>
        </w:tc>
        <w:tc>
          <w:tcPr>
            <w:tcW w:w="6679" w:type="dxa"/>
            <w:vAlign w:val="center"/>
          </w:tcPr>
          <w:p w14:paraId="7445295E" w14:textId="77777777" w:rsidR="00EE48F6" w:rsidRPr="002670F6" w:rsidRDefault="00EE48F6" w:rsidP="002670F6">
            <w:pPr>
              <w:jc w:val="center"/>
              <w:rPr>
                <w:rFonts w:ascii="Arial" w:hAnsi="Arial" w:cs="Arial"/>
                <w:sz w:val="18"/>
                <w:szCs w:val="18"/>
              </w:rPr>
            </w:pPr>
            <w:r w:rsidRPr="00BD7BEE">
              <w:rPr>
                <w:rFonts w:ascii="Arial" w:hAnsi="Arial" w:cs="Arial"/>
                <w:position w:val="-56"/>
                <w:sz w:val="18"/>
                <w:szCs w:val="18"/>
              </w:rPr>
              <w:object w:dxaOrig="4640" w:dyaOrig="1240" w14:anchorId="6BBFF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7pt;height:61.65pt" o:ole="">
                  <v:imagedata r:id="rId17" o:title=""/>
                </v:shape>
                <o:OLEObject Type="Embed" ProgID="Equation.3" ShapeID="_x0000_i1025" DrawAspect="Content" ObjectID="_1769798460" r:id="rId18"/>
              </w:object>
            </w:r>
          </w:p>
          <w:p w14:paraId="1C50EB9E" w14:textId="77777777" w:rsidR="00EE48F6" w:rsidRPr="002670F6" w:rsidRDefault="00EE48F6" w:rsidP="002670F6">
            <w:pPr>
              <w:jc w:val="center"/>
              <w:rPr>
                <w:rFonts w:ascii="Arial" w:hAnsi="Arial" w:cs="Arial"/>
                <w:sz w:val="18"/>
                <w:szCs w:val="18"/>
              </w:rPr>
            </w:pPr>
          </w:p>
        </w:tc>
      </w:tr>
      <w:tr w:rsidR="00EE48F6" w:rsidRPr="00147F39" w14:paraId="60D4B457" w14:textId="77777777" w:rsidTr="002670F6">
        <w:trPr>
          <w:cantSplit/>
          <w:trHeight w:val="809"/>
          <w:jc w:val="center"/>
        </w:trPr>
        <w:tc>
          <w:tcPr>
            <w:tcW w:w="2547" w:type="dxa"/>
            <w:shd w:val="clear" w:color="auto" w:fill="F2F2F2"/>
            <w:vAlign w:val="center"/>
          </w:tcPr>
          <w:p w14:paraId="2F615B5F" w14:textId="77777777" w:rsidR="00EE48F6" w:rsidRPr="002670F6" w:rsidRDefault="00EE48F6" w:rsidP="002670F6">
            <w:pPr>
              <w:rPr>
                <w:rFonts w:ascii="Arial" w:hAnsi="Arial" w:cs="Arial"/>
                <w:sz w:val="18"/>
                <w:szCs w:val="18"/>
              </w:rPr>
            </w:pPr>
            <w:r w:rsidRPr="002670F6">
              <w:rPr>
                <w:rFonts w:ascii="Arial" w:hAnsi="Arial" w:cs="Arial"/>
                <w:sz w:val="18"/>
                <w:szCs w:val="18"/>
              </w:rPr>
              <w:t>Horizontal cut of the radiation power pattern (dB)</w:t>
            </w:r>
          </w:p>
        </w:tc>
        <w:tc>
          <w:tcPr>
            <w:tcW w:w="6679" w:type="dxa"/>
            <w:vAlign w:val="center"/>
          </w:tcPr>
          <w:p w14:paraId="44FB13AB" w14:textId="77777777" w:rsidR="00EE48F6" w:rsidRPr="002670F6" w:rsidRDefault="00EE48F6" w:rsidP="002670F6">
            <w:pPr>
              <w:jc w:val="center"/>
              <w:rPr>
                <w:rFonts w:ascii="Arial" w:hAnsi="Arial" w:cs="Arial"/>
                <w:sz w:val="18"/>
                <w:szCs w:val="18"/>
              </w:rPr>
            </w:pPr>
            <w:r w:rsidRPr="00BD7BEE">
              <w:rPr>
                <w:rFonts w:ascii="Arial" w:hAnsi="Arial" w:cs="Arial"/>
                <w:position w:val="-56"/>
                <w:sz w:val="18"/>
                <w:szCs w:val="18"/>
              </w:rPr>
              <w:object w:dxaOrig="4880" w:dyaOrig="1240" w14:anchorId="3EBDFEC2">
                <v:shape id="_x0000_i1026" type="#_x0000_t75" style="width:244.2pt;height:61.65pt" o:ole="">
                  <v:imagedata r:id="rId19" o:title=""/>
                </v:shape>
                <o:OLEObject Type="Embed" ProgID="Equation.3" ShapeID="_x0000_i1026" DrawAspect="Content" ObjectID="_1769798461" r:id="rId20"/>
              </w:object>
            </w:r>
          </w:p>
          <w:p w14:paraId="6F2E5DE3" w14:textId="77777777" w:rsidR="00EE48F6" w:rsidRPr="002670F6" w:rsidRDefault="00EE48F6" w:rsidP="002670F6">
            <w:pPr>
              <w:jc w:val="center"/>
              <w:rPr>
                <w:rFonts w:ascii="Arial" w:hAnsi="Arial" w:cs="Arial"/>
                <w:sz w:val="18"/>
                <w:szCs w:val="18"/>
              </w:rPr>
            </w:pPr>
          </w:p>
        </w:tc>
      </w:tr>
      <w:tr w:rsidR="00EE48F6" w:rsidRPr="00147F39" w14:paraId="229FF9CA" w14:textId="77777777" w:rsidTr="002670F6">
        <w:trPr>
          <w:cantSplit/>
          <w:trHeight w:val="378"/>
          <w:jc w:val="center"/>
        </w:trPr>
        <w:tc>
          <w:tcPr>
            <w:tcW w:w="2547" w:type="dxa"/>
            <w:shd w:val="clear" w:color="auto" w:fill="F2F2F2"/>
            <w:vAlign w:val="center"/>
          </w:tcPr>
          <w:p w14:paraId="5B175694" w14:textId="77777777" w:rsidR="00EE48F6" w:rsidRPr="002670F6" w:rsidRDefault="00EE48F6" w:rsidP="002670F6">
            <w:pPr>
              <w:rPr>
                <w:rFonts w:ascii="Arial" w:hAnsi="Arial" w:cs="Arial"/>
                <w:sz w:val="18"/>
                <w:szCs w:val="18"/>
              </w:rPr>
            </w:pPr>
            <w:r w:rsidRPr="002670F6">
              <w:rPr>
                <w:rFonts w:ascii="Arial" w:hAnsi="Arial" w:cs="Arial"/>
                <w:sz w:val="18"/>
                <w:szCs w:val="18"/>
              </w:rPr>
              <w:t>3D radiation power pattern (dB)</w:t>
            </w:r>
          </w:p>
        </w:tc>
        <w:tc>
          <w:tcPr>
            <w:tcW w:w="6679" w:type="dxa"/>
            <w:vAlign w:val="center"/>
          </w:tcPr>
          <w:p w14:paraId="296157F7" w14:textId="77777777" w:rsidR="00EE48F6" w:rsidRPr="002670F6" w:rsidRDefault="00EE48F6" w:rsidP="002670F6">
            <w:pPr>
              <w:jc w:val="center"/>
              <w:rPr>
                <w:rFonts w:ascii="Arial" w:hAnsi="Arial" w:cs="Arial"/>
                <w:sz w:val="18"/>
                <w:szCs w:val="18"/>
              </w:rPr>
            </w:pPr>
            <w:r w:rsidRPr="00BD7BEE">
              <w:rPr>
                <w:rFonts w:ascii="Arial" w:hAnsi="Arial" w:cs="Arial"/>
                <w:position w:val="-12"/>
                <w:sz w:val="18"/>
                <w:szCs w:val="18"/>
              </w:rPr>
              <w:object w:dxaOrig="6180" w:dyaOrig="360" w14:anchorId="19E31DCA">
                <v:shape id="_x0000_i1027" type="#_x0000_t75" style="width:307.6pt;height:18.45pt" o:ole="">
                  <v:imagedata r:id="rId21" o:title=""/>
                </v:shape>
                <o:OLEObject Type="Embed" ProgID="Equation.3" ShapeID="_x0000_i1027" DrawAspect="Content" ObjectID="_1769798462" r:id="rId22"/>
              </w:object>
            </w:r>
          </w:p>
          <w:p w14:paraId="16785D4C" w14:textId="77777777" w:rsidR="00EE48F6" w:rsidRPr="002670F6" w:rsidRDefault="00EE48F6" w:rsidP="002670F6">
            <w:pPr>
              <w:jc w:val="center"/>
              <w:rPr>
                <w:rFonts w:ascii="Arial" w:hAnsi="Arial" w:cs="Arial"/>
                <w:sz w:val="18"/>
                <w:szCs w:val="18"/>
              </w:rPr>
            </w:pPr>
          </w:p>
        </w:tc>
      </w:tr>
      <w:tr w:rsidR="00EE48F6" w:rsidRPr="00147F39" w14:paraId="0FBF4195" w14:textId="77777777" w:rsidTr="002670F6">
        <w:trPr>
          <w:cantSplit/>
          <w:trHeight w:val="391"/>
          <w:jc w:val="center"/>
        </w:trPr>
        <w:tc>
          <w:tcPr>
            <w:tcW w:w="2547" w:type="dxa"/>
            <w:shd w:val="clear" w:color="auto" w:fill="F2F2F2"/>
            <w:vAlign w:val="center"/>
          </w:tcPr>
          <w:p w14:paraId="6E3E714E" w14:textId="77777777" w:rsidR="00EE48F6" w:rsidRPr="002670F6" w:rsidRDefault="00EE48F6" w:rsidP="002670F6">
            <w:pPr>
              <w:rPr>
                <w:rFonts w:ascii="Arial" w:hAnsi="Arial" w:cs="Arial"/>
                <w:sz w:val="18"/>
                <w:szCs w:val="18"/>
              </w:rPr>
            </w:pPr>
            <w:r w:rsidRPr="002670F6">
              <w:rPr>
                <w:rFonts w:ascii="Arial" w:hAnsi="Arial" w:cs="Arial"/>
                <w:sz w:val="18"/>
                <w:szCs w:val="18"/>
              </w:rPr>
              <w:t xml:space="preserve">Maximum directional gain of an antenna element </w:t>
            </w:r>
            <w:proofErr w:type="spellStart"/>
            <w:proofErr w:type="gramStart"/>
            <w:r w:rsidRPr="002670F6">
              <w:rPr>
                <w:rFonts w:ascii="Arial" w:hAnsi="Arial" w:cs="Arial"/>
                <w:i/>
                <w:sz w:val="18"/>
                <w:szCs w:val="18"/>
              </w:rPr>
              <w:t>G</w:t>
            </w:r>
            <w:r w:rsidRPr="002670F6">
              <w:rPr>
                <w:rFonts w:ascii="Arial" w:hAnsi="Arial" w:cs="Arial"/>
                <w:i/>
                <w:sz w:val="18"/>
                <w:szCs w:val="18"/>
                <w:vertAlign w:val="subscript"/>
              </w:rPr>
              <w:t>E,max</w:t>
            </w:r>
            <w:proofErr w:type="spellEnd"/>
            <w:proofErr w:type="gramEnd"/>
          </w:p>
        </w:tc>
        <w:tc>
          <w:tcPr>
            <w:tcW w:w="6679" w:type="dxa"/>
            <w:vAlign w:val="center"/>
          </w:tcPr>
          <w:p w14:paraId="6C8D9CA4" w14:textId="77777777" w:rsidR="00EE48F6" w:rsidRPr="002670F6" w:rsidRDefault="00EE48F6" w:rsidP="002670F6">
            <w:pPr>
              <w:jc w:val="center"/>
              <w:rPr>
                <w:rFonts w:ascii="Arial" w:hAnsi="Arial" w:cs="Arial"/>
                <w:sz w:val="18"/>
                <w:szCs w:val="18"/>
              </w:rPr>
            </w:pPr>
            <w:r w:rsidRPr="002670F6">
              <w:rPr>
                <w:rFonts w:ascii="Arial" w:hAnsi="Arial" w:cs="Arial"/>
                <w:sz w:val="18"/>
                <w:szCs w:val="18"/>
              </w:rPr>
              <w:t xml:space="preserve">8 </w:t>
            </w:r>
            <w:proofErr w:type="spellStart"/>
            <w:r w:rsidRPr="002670F6">
              <w:rPr>
                <w:rFonts w:ascii="Arial" w:hAnsi="Arial" w:cs="Arial"/>
                <w:sz w:val="18"/>
                <w:szCs w:val="18"/>
              </w:rPr>
              <w:t>dBi</w:t>
            </w:r>
            <w:proofErr w:type="spellEnd"/>
          </w:p>
        </w:tc>
      </w:tr>
    </w:tbl>
    <w:p w14:paraId="1B4D4FED" w14:textId="05C91F13" w:rsidR="00982EEF" w:rsidRDefault="00982EEF" w:rsidP="007D092E">
      <w:pPr>
        <w:rPr>
          <w:b/>
        </w:rPr>
      </w:pPr>
    </w:p>
    <w:p w14:paraId="259FB98D" w14:textId="77777777" w:rsidR="00A81213" w:rsidRPr="000B0D30" w:rsidRDefault="00A81213" w:rsidP="00A81213">
      <w:pPr>
        <w:pStyle w:val="Heading2"/>
        <w:numPr>
          <w:ilvl w:val="0"/>
          <w:numId w:val="0"/>
        </w:numPr>
        <w:rPr>
          <w:b w:val="0"/>
          <w:lang w:eastAsia="zh-CN"/>
        </w:rPr>
      </w:pPr>
      <w:r w:rsidRPr="00E47777">
        <w:rPr>
          <w:lang w:eastAsia="zh-CN"/>
        </w:rPr>
        <w:t>Assumption of network topology for one satellite</w:t>
      </w:r>
    </w:p>
    <w:p w14:paraId="08476440" w14:textId="4FA6CBFF" w:rsidR="00A81213" w:rsidRDefault="00A81213" w:rsidP="00A069F0">
      <w:pPr>
        <w:spacing w:before="120" w:line="276" w:lineRule="auto"/>
        <w:rPr>
          <w:lang w:eastAsia="zh-CN"/>
        </w:rPr>
      </w:pPr>
      <w:r>
        <w:rPr>
          <w:lang w:val="en-GB" w:eastAsia="zh-CN"/>
        </w:rPr>
        <w:t xml:space="preserve">The network topology is closely related to the number of beam footprints per satellite. </w:t>
      </w:r>
      <w:r w:rsidR="00D45A4B">
        <w:rPr>
          <w:lang w:val="en-GB" w:eastAsia="zh-CN"/>
        </w:rPr>
        <w:t xml:space="preserve">In some system level evaluations, there may be no need to drop UEs in different beam footprints of the satellite. </w:t>
      </w:r>
      <w:r w:rsidR="005F4C3D">
        <w:rPr>
          <w:lang w:val="en-GB" w:eastAsia="zh-CN"/>
        </w:rPr>
        <w:t xml:space="preserve">In some other system level evaluations, </w:t>
      </w:r>
      <w:proofErr w:type="gramStart"/>
      <w:r w:rsidR="005F4C3D">
        <w:rPr>
          <w:lang w:val="en-GB" w:eastAsia="zh-CN"/>
        </w:rPr>
        <w:t>e.g.</w:t>
      </w:r>
      <w:proofErr w:type="gramEnd"/>
      <w:r w:rsidR="005F4C3D">
        <w:rPr>
          <w:lang w:val="en-GB" w:eastAsia="zh-CN"/>
        </w:rPr>
        <w:t xml:space="preserve"> throughput evaluation, there may need drop UEs in the beam footprints of a satellite to obtain SNR etc. to obtain throughput by simulation. In this case, network topology needs to be assumed to define the area of each beam footprint. As an example, </w:t>
      </w:r>
      <w:r w:rsidR="005F4C3D">
        <w:rPr>
          <w:lang w:eastAsia="zh-CN"/>
        </w:rPr>
        <w:t>i</w:t>
      </w:r>
      <w:r>
        <w:rPr>
          <w:lang w:eastAsia="zh-CN"/>
        </w:rPr>
        <w:t>nspired by the TN having hexagonal cells (</w:t>
      </w:r>
      <w:r>
        <w:rPr>
          <w:lang w:eastAsia="zh-CN"/>
        </w:rPr>
        <w:fldChar w:fldCharType="begin"/>
      </w:r>
      <w:r>
        <w:rPr>
          <w:lang w:eastAsia="zh-CN"/>
        </w:rPr>
        <w:instrText xml:space="preserve"> REF _Ref157187049 \h </w:instrText>
      </w:r>
      <w:r>
        <w:rPr>
          <w:lang w:eastAsia="zh-CN"/>
        </w:rPr>
      </w:r>
      <w:r>
        <w:rPr>
          <w:lang w:eastAsia="zh-CN"/>
        </w:rPr>
        <w:fldChar w:fldCharType="separate"/>
      </w:r>
      <w:r w:rsidR="00EA43AC">
        <w:t xml:space="preserve">Figure </w:t>
      </w:r>
      <w:r w:rsidR="00EA43AC">
        <w:rPr>
          <w:noProof/>
        </w:rPr>
        <w:t>8</w:t>
      </w:r>
      <w:r>
        <w:rPr>
          <w:lang w:eastAsia="zh-CN"/>
        </w:rPr>
        <w:fldChar w:fldCharType="end"/>
      </w:r>
      <w:r>
        <w:rPr>
          <w:lang w:eastAsia="zh-CN"/>
        </w:rPr>
        <w:t xml:space="preserve"> (a)), the beam footprints </w:t>
      </w:r>
      <w:r w:rsidR="005F4C3D">
        <w:rPr>
          <w:lang w:eastAsia="zh-CN"/>
        </w:rPr>
        <w:t xml:space="preserve">can be modelled </w:t>
      </w:r>
      <w:r>
        <w:rPr>
          <w:lang w:eastAsia="zh-CN"/>
        </w:rPr>
        <w:t>by hexagons (</w:t>
      </w:r>
      <w:r>
        <w:rPr>
          <w:lang w:eastAsia="zh-CN"/>
        </w:rPr>
        <w:fldChar w:fldCharType="begin"/>
      </w:r>
      <w:r>
        <w:rPr>
          <w:lang w:eastAsia="zh-CN"/>
        </w:rPr>
        <w:instrText xml:space="preserve"> REF _Ref157187049 \h </w:instrText>
      </w:r>
      <w:r>
        <w:rPr>
          <w:lang w:eastAsia="zh-CN"/>
        </w:rPr>
      </w:r>
      <w:r>
        <w:rPr>
          <w:lang w:eastAsia="zh-CN"/>
        </w:rPr>
        <w:fldChar w:fldCharType="separate"/>
      </w:r>
      <w:r w:rsidR="00EA43AC">
        <w:t xml:space="preserve">Figure </w:t>
      </w:r>
      <w:r w:rsidR="00EA43AC">
        <w:rPr>
          <w:noProof/>
        </w:rPr>
        <w:t>8</w:t>
      </w:r>
      <w:r>
        <w:rPr>
          <w:lang w:eastAsia="zh-CN"/>
        </w:rPr>
        <w:fldChar w:fldCharType="end"/>
      </w:r>
      <w:r>
        <w:rPr>
          <w:lang w:eastAsia="zh-CN"/>
        </w:rPr>
        <w:t xml:space="preserve"> (b)). That is, e</w:t>
      </w:r>
      <w:r>
        <w:rPr>
          <w:rFonts w:hint="eastAsia"/>
          <w:lang w:eastAsia="zh-CN"/>
        </w:rPr>
        <w:t>a</w:t>
      </w:r>
      <w:r>
        <w:rPr>
          <w:lang w:eastAsia="zh-CN"/>
        </w:rPr>
        <w:t xml:space="preserve">ch hexagon represents a beam footprint, as depicted in </w:t>
      </w:r>
      <w:r>
        <w:rPr>
          <w:lang w:eastAsia="zh-CN"/>
        </w:rPr>
        <w:fldChar w:fldCharType="begin"/>
      </w:r>
      <w:r>
        <w:rPr>
          <w:lang w:eastAsia="zh-CN"/>
        </w:rPr>
        <w:instrText xml:space="preserve"> REF _Ref157187092 \h </w:instrText>
      </w:r>
      <w:r>
        <w:rPr>
          <w:lang w:eastAsia="zh-CN"/>
        </w:rPr>
      </w:r>
      <w:r>
        <w:rPr>
          <w:lang w:eastAsia="zh-CN"/>
        </w:rPr>
        <w:fldChar w:fldCharType="separate"/>
      </w:r>
      <w:r w:rsidR="00EA43AC">
        <w:t xml:space="preserve">Figure </w:t>
      </w:r>
      <w:r w:rsidR="00EA43AC">
        <w:rPr>
          <w:noProof/>
        </w:rPr>
        <w:t>9</w:t>
      </w:r>
      <w:r>
        <w:rPr>
          <w:lang w:eastAsia="zh-CN"/>
        </w:rPr>
        <w:fldChar w:fldCharType="end"/>
      </w:r>
      <w:r>
        <w:rPr>
          <w:lang w:eastAsia="zh-CN"/>
        </w:rPr>
        <w:t xml:space="preserve">. Then the new network topology can be determined as follows. The size of the beam foot print (or the hexagon) can be calculated via the beamwidth of the satellite. </w:t>
      </w:r>
      <w:r w:rsidR="005F4C3D">
        <w:rPr>
          <w:lang w:eastAsia="zh-CN"/>
        </w:rPr>
        <w:t>As one example</w:t>
      </w:r>
      <w:r>
        <w:rPr>
          <w:lang w:eastAsia="zh-CN"/>
        </w:rPr>
        <w:t>, 3.5dB beamwidth can be utilized while the margin is enough for link budget. As discussed,</w:t>
      </w:r>
      <w:r w:rsidRPr="001666E6">
        <w:rPr>
          <w:lang w:val="en-GB" w:eastAsia="zh-CN"/>
        </w:rPr>
        <w:t xml:space="preserve"> </w:t>
      </w:r>
      <w:r w:rsidRPr="00B03431">
        <w:rPr>
          <w:lang w:val="en-GB" w:eastAsia="zh-CN"/>
        </w:rPr>
        <w:t xml:space="preserve">the radius of one beam </w:t>
      </w:r>
      <w:r>
        <w:rPr>
          <w:lang w:val="en-GB" w:eastAsia="zh-CN"/>
        </w:rPr>
        <w:t>is</w:t>
      </w:r>
      <w:r w:rsidRPr="00B03431">
        <w:rPr>
          <w:lang w:val="en-GB" w:eastAsia="zh-CN"/>
        </w:rPr>
        <w:t xml:space="preserve"> 2</w:t>
      </w:r>
      <w:r>
        <w:rPr>
          <w:lang w:val="en-GB" w:eastAsia="zh-CN"/>
        </w:rPr>
        <w:t>3.0</w:t>
      </w:r>
      <w:r w:rsidRPr="00B03431">
        <w:rPr>
          <w:lang w:val="en-GB" w:eastAsia="zh-CN"/>
        </w:rPr>
        <w:t>5 km</w:t>
      </w:r>
      <w:r>
        <w:rPr>
          <w:lang w:val="en-GB" w:eastAsia="zh-CN"/>
        </w:rPr>
        <w:t xml:space="preserve"> @3.5 dB beamwidth</w:t>
      </w:r>
      <w:r w:rsidRPr="00B03431">
        <w:rPr>
          <w:lang w:val="en-GB" w:eastAsia="zh-CN"/>
        </w:rPr>
        <w:t>.</w:t>
      </w:r>
      <w:r>
        <w:rPr>
          <w:lang w:val="en-GB" w:eastAsia="zh-CN"/>
        </w:rPr>
        <w:t xml:space="preserve"> Thus, the distance between centres of two </w:t>
      </w:r>
      <w:r>
        <w:rPr>
          <w:lang w:val="en-GB" w:eastAsia="zh-CN"/>
        </w:rPr>
        <w:lastRenderedPageBreak/>
        <w:t>h</w:t>
      </w:r>
      <w:r w:rsidRPr="00F45EB2">
        <w:rPr>
          <w:lang w:val="en-GB" w:eastAsia="zh-CN"/>
        </w:rPr>
        <w:t>exagonal beam footprints</w:t>
      </w:r>
      <w:r>
        <w:rPr>
          <w:lang w:val="en-GB" w:eastAsia="zh-CN"/>
        </w:rPr>
        <w:t xml:space="preserve"> is 40 km, and the coverage area of one h</w:t>
      </w:r>
      <w:r w:rsidRPr="00F45EB2">
        <w:rPr>
          <w:lang w:val="en-GB" w:eastAsia="zh-CN"/>
        </w:rPr>
        <w:t>exagonal</w:t>
      </w:r>
      <w:r>
        <w:rPr>
          <w:lang w:val="en-GB" w:eastAsia="zh-CN"/>
        </w:rPr>
        <w:t xml:space="preserve"> beam foot print is 1380 km</w:t>
      </w:r>
      <w:r w:rsidRPr="00C604A0">
        <w:rPr>
          <w:vertAlign w:val="superscript"/>
          <w:lang w:val="en-GB" w:eastAsia="zh-CN"/>
        </w:rPr>
        <w:t>2</w:t>
      </w:r>
      <w:r>
        <w:rPr>
          <w:lang w:val="en-GB" w:eastAsia="zh-CN"/>
        </w:rPr>
        <w:t>.</w:t>
      </w:r>
      <w:r>
        <w:rPr>
          <w:lang w:eastAsia="zh-CN"/>
        </w:rPr>
        <w:t xml:space="preserve"> With the 853 km satellite coverage, one satellite covers about 1600 beam footprints. It can be observed that this beam footprints generation method is beneficial for seamless coverage and align the number of beam footprints per satellite.</w:t>
      </w:r>
    </w:p>
    <w:p w14:paraId="35DDA492" w14:textId="77777777" w:rsidR="00A81213" w:rsidRDefault="00A81213" w:rsidP="00A81213">
      <w:pPr>
        <w:jc w:val="center"/>
        <w:rPr>
          <w:noProof/>
          <w:lang w:eastAsia="zh-CN"/>
        </w:rPr>
      </w:pPr>
      <w:r>
        <w:rPr>
          <w:noProof/>
        </w:rPr>
        <w:t xml:space="preserve">      </w:t>
      </w:r>
      <w:r w:rsidRPr="00CF783F">
        <w:rPr>
          <w:noProof/>
        </w:rPr>
        <w:t xml:space="preserve"> </w:t>
      </w:r>
      <w:r>
        <w:rPr>
          <w:noProof/>
          <w:lang w:eastAsia="zh-CN"/>
        </w:rPr>
        <w:drawing>
          <wp:inline distT="0" distB="0" distL="0" distR="0" wp14:anchorId="6D508BA1" wp14:editId="46099294">
            <wp:extent cx="1373767" cy="13397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415615" cy="1380589"/>
                    </a:xfrm>
                    <a:prstGeom prst="rect">
                      <a:avLst/>
                    </a:prstGeom>
                  </pic:spPr>
                </pic:pic>
              </a:graphicData>
            </a:graphic>
          </wp:inline>
        </w:drawing>
      </w:r>
      <w:r>
        <w:rPr>
          <w:noProof/>
          <w:lang w:eastAsia="zh-CN"/>
        </w:rPr>
        <w:t xml:space="preserve"> </w:t>
      </w:r>
      <w:r>
        <w:rPr>
          <w:noProof/>
          <w:lang w:eastAsia="zh-CN"/>
        </w:rPr>
        <w:drawing>
          <wp:inline distT="0" distB="0" distL="0" distR="0" wp14:anchorId="7849119A" wp14:editId="263538FB">
            <wp:extent cx="2245057" cy="1328183"/>
            <wp:effectExtent l="0" t="0" r="3175"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256654" cy="1335044"/>
                    </a:xfrm>
                    <a:prstGeom prst="rect">
                      <a:avLst/>
                    </a:prstGeom>
                    <a:noFill/>
                  </pic:spPr>
                </pic:pic>
              </a:graphicData>
            </a:graphic>
          </wp:inline>
        </w:drawing>
      </w:r>
    </w:p>
    <w:p w14:paraId="12FF4D28" w14:textId="77777777" w:rsidR="00A81213" w:rsidRDefault="00A81213" w:rsidP="00A81213">
      <w:pPr>
        <w:ind w:firstLineChars="1450" w:firstLine="3190"/>
      </w:pPr>
      <w:r>
        <w:rPr>
          <w:rFonts w:hint="eastAsia"/>
          <w:lang w:eastAsia="zh-CN"/>
        </w:rPr>
        <w:t>(</w:t>
      </w:r>
      <w:r>
        <w:rPr>
          <w:lang w:eastAsia="zh-CN"/>
        </w:rPr>
        <w:t xml:space="preserve">a)                           </w:t>
      </w:r>
      <w:proofErr w:type="gramStart"/>
      <w:r>
        <w:rPr>
          <w:lang w:eastAsia="zh-CN"/>
        </w:rPr>
        <w:t xml:space="preserve">   (</w:t>
      </w:r>
      <w:proofErr w:type="gramEnd"/>
      <w:r>
        <w:rPr>
          <w:lang w:eastAsia="zh-CN"/>
        </w:rPr>
        <w:t>b)</w:t>
      </w:r>
    </w:p>
    <w:p w14:paraId="673FC262" w14:textId="1A65D0FE" w:rsidR="00A81213" w:rsidRDefault="00A81213" w:rsidP="00A81213">
      <w:pPr>
        <w:pStyle w:val="Caption"/>
        <w:rPr>
          <w:lang w:eastAsia="zh-CN"/>
        </w:rPr>
      </w:pPr>
      <w:bookmarkStart w:id="24" w:name="_Ref157187049"/>
      <w:r>
        <w:t xml:space="preserve">Figure </w:t>
      </w:r>
      <w:r w:rsidR="001A63ED">
        <w:fldChar w:fldCharType="begin"/>
      </w:r>
      <w:r w:rsidR="001A63ED">
        <w:instrText xml:space="preserve"> SEQ Figure \* ARABIC </w:instrText>
      </w:r>
      <w:r w:rsidR="001A63ED">
        <w:fldChar w:fldCharType="separate"/>
      </w:r>
      <w:r w:rsidR="00EA43AC">
        <w:rPr>
          <w:noProof/>
        </w:rPr>
        <w:t>8</w:t>
      </w:r>
      <w:r w:rsidR="001A63ED">
        <w:rPr>
          <w:noProof/>
        </w:rPr>
        <w:fldChar w:fldCharType="end"/>
      </w:r>
      <w:bookmarkEnd w:id="24"/>
      <w:r>
        <w:rPr>
          <w:rFonts w:hint="eastAsia"/>
          <w:lang w:eastAsia="zh-CN"/>
        </w:rPr>
        <w:t xml:space="preserve"> </w:t>
      </w:r>
      <w:r>
        <w:rPr>
          <w:lang w:eastAsia="zh-CN"/>
        </w:rPr>
        <w:t>Illustration of hexagonal coverage.</w:t>
      </w:r>
    </w:p>
    <w:p w14:paraId="1411150D" w14:textId="77777777" w:rsidR="00A81213" w:rsidRDefault="00A81213" w:rsidP="00A81213">
      <w:pPr>
        <w:jc w:val="center"/>
        <w:rPr>
          <w:lang w:eastAsia="zh-CN"/>
        </w:rPr>
      </w:pPr>
      <w:r>
        <w:rPr>
          <w:noProof/>
          <w:lang w:eastAsia="zh-CN"/>
        </w:rPr>
        <w:drawing>
          <wp:inline distT="0" distB="0" distL="0" distR="0" wp14:anchorId="62D7CEB9" wp14:editId="0C226B5F">
            <wp:extent cx="1981659" cy="1343793"/>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六边形覆盖图.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997883" cy="1354795"/>
                    </a:xfrm>
                    <a:prstGeom prst="rect">
                      <a:avLst/>
                    </a:prstGeom>
                  </pic:spPr>
                </pic:pic>
              </a:graphicData>
            </a:graphic>
          </wp:inline>
        </w:drawing>
      </w:r>
      <w:r>
        <w:rPr>
          <w:lang w:eastAsia="zh-CN"/>
        </w:rPr>
        <w:t xml:space="preserve">         </w:t>
      </w:r>
    </w:p>
    <w:p w14:paraId="6E615954" w14:textId="68EE04D5" w:rsidR="00A81213" w:rsidRPr="000B0D30" w:rsidRDefault="00A81213" w:rsidP="00A81213">
      <w:pPr>
        <w:pStyle w:val="Caption"/>
        <w:rPr>
          <w:lang w:eastAsia="zh-CN"/>
        </w:rPr>
      </w:pPr>
      <w:bookmarkStart w:id="25" w:name="_Ref157187092"/>
      <w:r>
        <w:t xml:space="preserve">Figure </w:t>
      </w:r>
      <w:r w:rsidR="001A63ED">
        <w:fldChar w:fldCharType="begin"/>
      </w:r>
      <w:r w:rsidR="001A63ED">
        <w:instrText xml:space="preserve"> SEQ Figure \* ARABIC </w:instrText>
      </w:r>
      <w:r w:rsidR="001A63ED">
        <w:fldChar w:fldCharType="separate"/>
      </w:r>
      <w:r w:rsidR="00EA43AC">
        <w:rPr>
          <w:noProof/>
        </w:rPr>
        <w:t>9</w:t>
      </w:r>
      <w:r w:rsidR="001A63ED">
        <w:rPr>
          <w:noProof/>
        </w:rPr>
        <w:fldChar w:fldCharType="end"/>
      </w:r>
      <w:bookmarkEnd w:id="25"/>
      <w:r>
        <w:rPr>
          <w:rFonts w:hint="eastAsia"/>
          <w:lang w:eastAsia="zh-CN"/>
        </w:rPr>
        <w:t xml:space="preserve"> </w:t>
      </w:r>
      <w:r w:rsidRPr="005F3391">
        <w:t>Hexagonal beam footprints</w:t>
      </w:r>
      <w:r>
        <w:t xml:space="preserve"> of a satellite.</w:t>
      </w:r>
    </w:p>
    <w:p w14:paraId="0FB9CC62" w14:textId="77777777" w:rsidR="00A81213" w:rsidRPr="00BF3C56" w:rsidRDefault="00A81213" w:rsidP="007D092E">
      <w:pPr>
        <w:rPr>
          <w:b/>
        </w:rPr>
      </w:pPr>
    </w:p>
    <w:p w14:paraId="4AF01C1B" w14:textId="77777777" w:rsidR="007D092E" w:rsidRPr="000C55FD" w:rsidRDefault="007D092E" w:rsidP="007D092E">
      <w:pPr>
        <w:pStyle w:val="Heading1"/>
        <w:numPr>
          <w:ilvl w:val="0"/>
          <w:numId w:val="0"/>
        </w:numPr>
        <w:ind w:left="432" w:hanging="432"/>
      </w:pPr>
      <w:bookmarkStart w:id="26" w:name="_Ref124589665"/>
      <w:bookmarkStart w:id="27" w:name="_Ref71620620"/>
      <w:bookmarkStart w:id="28" w:name="_Ref124671424"/>
      <w:r w:rsidRPr="000C55FD">
        <w:t>References</w:t>
      </w:r>
    </w:p>
    <w:p w14:paraId="5D3E6B03" w14:textId="3407AAAC" w:rsidR="00106F24" w:rsidRDefault="00106F24" w:rsidP="00B5591D">
      <w:pPr>
        <w:pStyle w:val="References"/>
      </w:pPr>
      <w:bookmarkStart w:id="29" w:name="_Ref157160440"/>
      <w:bookmarkStart w:id="30" w:name="OLE_LINK18"/>
      <w:bookmarkStart w:id="31" w:name="_Ref82276554"/>
      <w:bookmarkStart w:id="32" w:name="_Ref70263630"/>
      <w:bookmarkStart w:id="33" w:name="_Ref112778137"/>
      <w:bookmarkStart w:id="34" w:name="_Ref47189064"/>
      <w:bookmarkStart w:id="35" w:name="_Ref167612875"/>
      <w:bookmarkStart w:id="36" w:name="_Ref167612671"/>
      <w:bookmarkEnd w:id="26"/>
      <w:bookmarkEnd w:id="27"/>
      <w:bookmarkEnd w:id="28"/>
      <w:r>
        <w:rPr>
          <w:rFonts w:hint="eastAsia"/>
          <w:lang w:eastAsia="zh-CN"/>
        </w:rPr>
        <w:t>R</w:t>
      </w:r>
      <w:r>
        <w:rPr>
          <w:lang w:eastAsia="zh-CN"/>
        </w:rPr>
        <w:t xml:space="preserve">P-234078, </w:t>
      </w:r>
      <w:r w:rsidRPr="00106F24">
        <w:rPr>
          <w:lang w:eastAsia="zh-CN"/>
        </w:rPr>
        <w:t>New WID: Non-Terrestrial Networks (NTN) for NR Phase 3</w:t>
      </w:r>
      <w:r>
        <w:rPr>
          <w:lang w:eastAsia="zh-CN"/>
        </w:rPr>
        <w:t>, Hua</w:t>
      </w:r>
      <w:r>
        <w:rPr>
          <w:rFonts w:hint="eastAsia"/>
          <w:lang w:eastAsia="zh-CN"/>
        </w:rPr>
        <w:t>wei</w:t>
      </w:r>
      <w:bookmarkEnd w:id="29"/>
    </w:p>
    <w:p w14:paraId="54FE25CF" w14:textId="77777777" w:rsidR="00DA771C" w:rsidRDefault="00DA771C" w:rsidP="00DA771C">
      <w:pPr>
        <w:pStyle w:val="References"/>
      </w:pPr>
      <w:bookmarkStart w:id="37" w:name="_Ref156575926"/>
      <w:bookmarkStart w:id="38" w:name="_Hlk156575393"/>
      <w:bookmarkStart w:id="39" w:name="_Hlk156575414"/>
      <w:bookmarkStart w:id="40" w:name="_Ref156811480"/>
      <w:bookmarkEnd w:id="30"/>
      <w:bookmarkEnd w:id="31"/>
      <w:bookmarkEnd w:id="32"/>
      <w:bookmarkEnd w:id="33"/>
      <w:r>
        <w:rPr>
          <w:lang w:eastAsia="zh-CN"/>
        </w:rPr>
        <w:t xml:space="preserve">TR 38.821, </w:t>
      </w:r>
      <w:r w:rsidRPr="00FE7ED5">
        <w:rPr>
          <w:lang w:eastAsia="zh-CN"/>
        </w:rPr>
        <w:t>Solutions for NR to support non-terrestrial networks (NTN)</w:t>
      </w:r>
      <w:r>
        <w:rPr>
          <w:lang w:eastAsia="zh-CN"/>
        </w:rPr>
        <w:t>, 3GPP</w:t>
      </w:r>
      <w:bookmarkEnd w:id="37"/>
    </w:p>
    <w:p w14:paraId="34FD56B5" w14:textId="77777777" w:rsidR="00DA771C" w:rsidRDefault="00DA771C" w:rsidP="00DA771C">
      <w:pPr>
        <w:pStyle w:val="References"/>
      </w:pPr>
      <w:bookmarkStart w:id="41" w:name="_Ref156576005"/>
      <w:r w:rsidRPr="00C637C5">
        <w:rPr>
          <w:bCs/>
        </w:rPr>
        <w:t>RP-230568</w:t>
      </w:r>
      <w:r>
        <w:rPr>
          <w:bCs/>
        </w:rPr>
        <w:t xml:space="preserve">, </w:t>
      </w:r>
      <w:r w:rsidRPr="006A1CB9">
        <w:rPr>
          <w:bCs/>
        </w:rPr>
        <w:t>Views on the coverage enhancements for non-terrestrial networks</w:t>
      </w:r>
      <w:r>
        <w:rPr>
          <w:bCs/>
        </w:rPr>
        <w:t xml:space="preserve">, </w:t>
      </w:r>
      <w:r w:rsidRPr="006A1CB9">
        <w:rPr>
          <w:bCs/>
        </w:rPr>
        <w:t>Huawei, HiSilicon</w:t>
      </w:r>
      <w:r>
        <w:rPr>
          <w:bCs/>
        </w:rPr>
        <w:t xml:space="preserve">, </w:t>
      </w:r>
      <w:r w:rsidRPr="006A1CB9">
        <w:rPr>
          <w:bCs/>
        </w:rPr>
        <w:t>Rotterdam, Netherlands</w:t>
      </w:r>
      <w:bookmarkEnd w:id="41"/>
    </w:p>
    <w:p w14:paraId="75F435CB" w14:textId="77777777" w:rsidR="00DA771C" w:rsidRDefault="00DA771C" w:rsidP="00DA771C">
      <w:pPr>
        <w:pStyle w:val="References"/>
      </w:pPr>
      <w:bookmarkStart w:id="42" w:name="_Ref156575938"/>
      <w:bookmarkEnd w:id="38"/>
      <w:r w:rsidRPr="00C637C5">
        <w:rPr>
          <w:bCs/>
        </w:rPr>
        <w:t>R4-2317648</w:t>
      </w:r>
      <w:r>
        <w:rPr>
          <w:lang w:eastAsia="zh-CN"/>
        </w:rPr>
        <w:t xml:space="preserve">, </w:t>
      </w:r>
      <w:r w:rsidRPr="006A1CB9">
        <w:rPr>
          <w:lang w:eastAsia="zh-CN"/>
        </w:rPr>
        <w:t xml:space="preserve">WF on </w:t>
      </w:r>
      <w:proofErr w:type="spellStart"/>
      <w:r w:rsidRPr="006A1CB9">
        <w:rPr>
          <w:lang w:eastAsia="zh-CN"/>
        </w:rPr>
        <w:t>NR_NTN_enh_UERF</w:t>
      </w:r>
      <w:proofErr w:type="spellEnd"/>
      <w:r>
        <w:rPr>
          <w:lang w:eastAsia="zh-CN"/>
        </w:rPr>
        <w:t>, ZTE, Xiamen, China</w:t>
      </w:r>
      <w:bookmarkEnd w:id="42"/>
    </w:p>
    <w:p w14:paraId="34C096FF" w14:textId="5C5CB3E9" w:rsidR="00DA771C" w:rsidRDefault="00DA771C" w:rsidP="00DA771C">
      <w:pPr>
        <w:pStyle w:val="References"/>
      </w:pPr>
      <w:bookmarkStart w:id="43" w:name="_Ref156576353"/>
      <w:r>
        <w:rPr>
          <w:lang w:eastAsia="zh-CN"/>
        </w:rPr>
        <w:t xml:space="preserve">TR 38.921, </w:t>
      </w:r>
      <w:r>
        <w:t>Study on International Mobile Telecommunications (IMT) parameters for 6.425-7.025GHz, 7.025-7.125GHz and 10.0-10.5 GHz</w:t>
      </w:r>
      <w:bookmarkEnd w:id="39"/>
      <w:bookmarkEnd w:id="43"/>
      <w:r w:rsidR="00880B07">
        <w:t>, 3GPP</w:t>
      </w:r>
    </w:p>
    <w:p w14:paraId="4D8AA86E" w14:textId="77777777" w:rsidR="00114157" w:rsidRPr="00D520D0" w:rsidRDefault="00114157" w:rsidP="00114157">
      <w:pPr>
        <w:pStyle w:val="References"/>
      </w:pPr>
      <w:bookmarkStart w:id="44" w:name="_Ref156576587"/>
      <w:r w:rsidRPr="00D520D0">
        <w:t>G. He, X. Gao, L. Sun and R. Zhang, "A Review of Multibeam Phased Array Antennas as LEO Satellite Constellation Ground Station," in IEEE Access, vol. 9, pp. 147142-147154, 2021</w:t>
      </w:r>
      <w:r>
        <w:t>.</w:t>
      </w:r>
      <w:bookmarkEnd w:id="44"/>
    </w:p>
    <w:bookmarkEnd w:id="40"/>
    <w:p w14:paraId="00F7E30A" w14:textId="0AB433EE" w:rsidR="006B6E1C" w:rsidRDefault="00974D77" w:rsidP="00880B07">
      <w:pPr>
        <w:pStyle w:val="References"/>
      </w:pPr>
      <w:r>
        <w:fldChar w:fldCharType="begin"/>
      </w:r>
      <w:r>
        <w:instrText xml:space="preserve"> HYPERLINK "</w:instrText>
      </w:r>
      <w:r w:rsidRPr="00704A02">
        <w:instrText>https://www.starlink.com</w:instrText>
      </w:r>
      <w:r>
        <w:instrText xml:space="preserve">/" </w:instrText>
      </w:r>
      <w:r>
        <w:fldChar w:fldCharType="separate"/>
      </w:r>
      <w:bookmarkStart w:id="45" w:name="_Ref157161923"/>
      <w:r w:rsidRPr="00FF161B">
        <w:rPr>
          <w:rStyle w:val="Hyperlink"/>
        </w:rPr>
        <w:t>https://www.starlink.com/</w:t>
      </w:r>
      <w:bookmarkEnd w:id="45"/>
      <w:r>
        <w:fldChar w:fldCharType="end"/>
      </w:r>
      <w:bookmarkEnd w:id="0"/>
      <w:bookmarkEnd w:id="34"/>
      <w:bookmarkEnd w:id="35"/>
      <w:bookmarkEnd w:id="36"/>
      <w:r w:rsidR="00813AA2">
        <w:t>.</w:t>
      </w:r>
    </w:p>
    <w:p w14:paraId="733EF825" w14:textId="1CF8A6FA" w:rsidR="00974D77" w:rsidRDefault="00974D77" w:rsidP="00974D77">
      <w:pPr>
        <w:pStyle w:val="References"/>
      </w:pPr>
      <w:bookmarkStart w:id="46" w:name="_Ref157161931"/>
      <w:r w:rsidRPr="00704A02">
        <w:t>https://ast-science.com/</w:t>
      </w:r>
      <w:bookmarkEnd w:id="46"/>
    </w:p>
    <w:p w14:paraId="1EB18E92" w14:textId="2C3AC6C0" w:rsidR="00813AA2" w:rsidRPr="002670F6" w:rsidRDefault="00813AA2" w:rsidP="00880B07">
      <w:pPr>
        <w:pStyle w:val="References"/>
      </w:pPr>
      <w:bookmarkStart w:id="47" w:name="_Ref157106476"/>
      <w:bookmarkStart w:id="48" w:name="_Ref157186105"/>
      <w:r>
        <w:rPr>
          <w:color w:val="000000" w:themeColor="text1"/>
          <w:lang w:eastAsia="zh-CN"/>
        </w:rPr>
        <w:t xml:space="preserve">3GPP TR 38.901: </w:t>
      </w:r>
      <w:r w:rsidR="00974D77">
        <w:rPr>
          <w:color w:val="000000" w:themeColor="text1"/>
          <w:lang w:eastAsia="zh-CN"/>
        </w:rPr>
        <w:t>“</w:t>
      </w:r>
      <w:r>
        <w:rPr>
          <w:color w:val="000000" w:themeColor="text1"/>
          <w:lang w:eastAsia="zh-CN"/>
        </w:rPr>
        <w:t>Study on channel model for frequencies from 0.5 to 100 GHz (Release 14)’’</w:t>
      </w:r>
      <w:bookmarkEnd w:id="47"/>
      <w:r w:rsidR="00C240C0">
        <w:rPr>
          <w:color w:val="000000" w:themeColor="text1"/>
          <w:lang w:eastAsia="zh-CN"/>
        </w:rPr>
        <w:t>.</w:t>
      </w:r>
      <w:bookmarkEnd w:id="48"/>
    </w:p>
    <w:p w14:paraId="4C2408FA" w14:textId="77777777" w:rsidR="00C240C0" w:rsidRPr="00836315" w:rsidRDefault="00C240C0" w:rsidP="00C240C0">
      <w:pPr>
        <w:pStyle w:val="References"/>
        <w:rPr>
          <w:lang w:eastAsia="zh-CN"/>
        </w:rPr>
      </w:pPr>
      <w:bookmarkStart w:id="49" w:name="_Ref155086595"/>
      <w:r>
        <w:rPr>
          <w:lang w:eastAsia="zh-CN"/>
        </w:rPr>
        <w:t>R1-2205856, Discussion on coverage enhancement for NR NTN, Huawei, HiSilicon.</w:t>
      </w:r>
      <w:bookmarkEnd w:id="49"/>
      <w:r>
        <w:rPr>
          <w:lang w:eastAsia="zh-CN"/>
        </w:rPr>
        <w:t xml:space="preserve"> </w:t>
      </w:r>
    </w:p>
    <w:p w14:paraId="1D7930FB" w14:textId="77777777" w:rsidR="00C240C0" w:rsidRPr="00CF513D" w:rsidRDefault="00C240C0" w:rsidP="00C240C0">
      <w:pPr>
        <w:pStyle w:val="References"/>
        <w:rPr>
          <w:lang w:eastAsia="zh-CN"/>
        </w:rPr>
      </w:pPr>
      <w:bookmarkStart w:id="50" w:name="_Ref155087943"/>
      <w:r>
        <w:rPr>
          <w:lang w:eastAsia="zh-CN"/>
        </w:rPr>
        <w:t>RP-233665, NR NTN enhancements in Rel-19, Huawei, HiSilicon.</w:t>
      </w:r>
      <w:bookmarkEnd w:id="50"/>
    </w:p>
    <w:p w14:paraId="64D9EBC2" w14:textId="20910C67" w:rsidR="00C240C0" w:rsidRPr="007D092E" w:rsidRDefault="00C240C0" w:rsidP="00AA119A">
      <w:pPr>
        <w:pStyle w:val="References"/>
      </w:pPr>
      <w:bookmarkStart w:id="51" w:name="_Ref156839972"/>
      <w:r>
        <w:rPr>
          <w:lang w:eastAsia="zh-CN"/>
        </w:rPr>
        <w:t>Chair’s Notes, RAN1#109-e.</w:t>
      </w:r>
      <w:bookmarkEnd w:id="51"/>
    </w:p>
    <w:sectPr w:rsidR="00C240C0" w:rsidRPr="007D092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2670A" w14:textId="77777777" w:rsidR="001A63ED" w:rsidRDefault="001A63ED">
      <w:r>
        <w:separator/>
      </w:r>
    </w:p>
  </w:endnote>
  <w:endnote w:type="continuationSeparator" w:id="0">
    <w:p w14:paraId="5BE5B4BF" w14:textId="77777777" w:rsidR="001A63ED" w:rsidRDefault="001A6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550B" w14:textId="77777777" w:rsidR="001A63ED" w:rsidRDefault="001A63ED">
      <w:r>
        <w:separator/>
      </w:r>
    </w:p>
  </w:footnote>
  <w:footnote w:type="continuationSeparator" w:id="0">
    <w:p w14:paraId="168D346A" w14:textId="77777777" w:rsidR="001A63ED" w:rsidRDefault="001A6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557B6"/>
    <w:multiLevelType w:val="hybridMultilevel"/>
    <w:tmpl w:val="7960CEB4"/>
    <w:lvl w:ilvl="0" w:tplc="412CB8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4740EE"/>
    <w:multiLevelType w:val="hybridMultilevel"/>
    <w:tmpl w:val="3684D8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8F6645C"/>
    <w:multiLevelType w:val="hybridMultilevel"/>
    <w:tmpl w:val="CE16E01C"/>
    <w:lvl w:ilvl="0" w:tplc="096270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4E0DD3"/>
    <w:multiLevelType w:val="hybridMultilevel"/>
    <w:tmpl w:val="48148356"/>
    <w:lvl w:ilvl="0" w:tplc="C03AF6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05301"/>
    <w:multiLevelType w:val="hybridMultilevel"/>
    <w:tmpl w:val="029A2A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781DAB"/>
    <w:multiLevelType w:val="hybridMultilevel"/>
    <w:tmpl w:val="32AAF8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B0764B"/>
    <w:multiLevelType w:val="hybridMultilevel"/>
    <w:tmpl w:val="C4D818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5822C19"/>
    <w:multiLevelType w:val="hybridMultilevel"/>
    <w:tmpl w:val="C3AADA96"/>
    <w:lvl w:ilvl="0" w:tplc="80BE70BE">
      <w:start w:val="1"/>
      <w:numFmt w:val="decimal"/>
      <w:lvlText w:val="%1)"/>
      <w:lvlJc w:val="left"/>
      <w:pPr>
        <w:ind w:left="4287" w:hanging="360"/>
      </w:pPr>
      <w:rPr>
        <w:rFonts w:hint="default"/>
      </w:rPr>
    </w:lvl>
    <w:lvl w:ilvl="1" w:tplc="04090019" w:tentative="1">
      <w:start w:val="1"/>
      <w:numFmt w:val="lowerLetter"/>
      <w:lvlText w:val="%2)"/>
      <w:lvlJc w:val="left"/>
      <w:pPr>
        <w:ind w:left="4767" w:hanging="420"/>
      </w:pPr>
    </w:lvl>
    <w:lvl w:ilvl="2" w:tplc="0409001B" w:tentative="1">
      <w:start w:val="1"/>
      <w:numFmt w:val="lowerRoman"/>
      <w:lvlText w:val="%3."/>
      <w:lvlJc w:val="right"/>
      <w:pPr>
        <w:ind w:left="5187" w:hanging="420"/>
      </w:pPr>
    </w:lvl>
    <w:lvl w:ilvl="3" w:tplc="0409000F" w:tentative="1">
      <w:start w:val="1"/>
      <w:numFmt w:val="decimal"/>
      <w:lvlText w:val="%4."/>
      <w:lvlJc w:val="left"/>
      <w:pPr>
        <w:ind w:left="5607" w:hanging="420"/>
      </w:pPr>
    </w:lvl>
    <w:lvl w:ilvl="4" w:tplc="04090019" w:tentative="1">
      <w:start w:val="1"/>
      <w:numFmt w:val="lowerLetter"/>
      <w:lvlText w:val="%5)"/>
      <w:lvlJc w:val="left"/>
      <w:pPr>
        <w:ind w:left="6027" w:hanging="420"/>
      </w:pPr>
    </w:lvl>
    <w:lvl w:ilvl="5" w:tplc="0409001B" w:tentative="1">
      <w:start w:val="1"/>
      <w:numFmt w:val="lowerRoman"/>
      <w:lvlText w:val="%6."/>
      <w:lvlJc w:val="right"/>
      <w:pPr>
        <w:ind w:left="6447" w:hanging="420"/>
      </w:pPr>
    </w:lvl>
    <w:lvl w:ilvl="6" w:tplc="0409000F" w:tentative="1">
      <w:start w:val="1"/>
      <w:numFmt w:val="decimal"/>
      <w:lvlText w:val="%7."/>
      <w:lvlJc w:val="left"/>
      <w:pPr>
        <w:ind w:left="6867" w:hanging="420"/>
      </w:pPr>
    </w:lvl>
    <w:lvl w:ilvl="7" w:tplc="04090019" w:tentative="1">
      <w:start w:val="1"/>
      <w:numFmt w:val="lowerLetter"/>
      <w:lvlText w:val="%8)"/>
      <w:lvlJc w:val="left"/>
      <w:pPr>
        <w:ind w:left="7287" w:hanging="420"/>
      </w:pPr>
    </w:lvl>
    <w:lvl w:ilvl="8" w:tplc="0409001B" w:tentative="1">
      <w:start w:val="1"/>
      <w:numFmt w:val="lowerRoman"/>
      <w:lvlText w:val="%9."/>
      <w:lvlJc w:val="right"/>
      <w:pPr>
        <w:ind w:left="7707" w:hanging="420"/>
      </w:pPr>
    </w:lvl>
  </w:abstractNum>
  <w:abstractNum w:abstractNumId="12" w15:restartNumberingAfterBreak="0">
    <w:nsid w:val="25904C26"/>
    <w:multiLevelType w:val="hybridMultilevel"/>
    <w:tmpl w:val="360E04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F26E6A"/>
    <w:multiLevelType w:val="hybridMultilevel"/>
    <w:tmpl w:val="30FEFE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9BA1262"/>
    <w:multiLevelType w:val="hybridMultilevel"/>
    <w:tmpl w:val="307088BA"/>
    <w:lvl w:ilvl="0" w:tplc="18969E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C80C42"/>
    <w:multiLevelType w:val="hybridMultilevel"/>
    <w:tmpl w:val="C6BE19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1931F9"/>
    <w:multiLevelType w:val="hybridMultilevel"/>
    <w:tmpl w:val="B34CF3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595A9C"/>
    <w:multiLevelType w:val="hybridMultilevel"/>
    <w:tmpl w:val="A04E6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57C263E"/>
    <w:multiLevelType w:val="hybridMultilevel"/>
    <w:tmpl w:val="C376FEB2"/>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8E2552"/>
    <w:multiLevelType w:val="hybridMultilevel"/>
    <w:tmpl w:val="9DCAEEBA"/>
    <w:lvl w:ilvl="0" w:tplc="B322D1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8AD75ED"/>
    <w:multiLevelType w:val="hybridMultilevel"/>
    <w:tmpl w:val="CB5E85B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72235F"/>
    <w:multiLevelType w:val="hybridMultilevel"/>
    <w:tmpl w:val="45C035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3C13D7"/>
    <w:multiLevelType w:val="hybridMultilevel"/>
    <w:tmpl w:val="A2AACD82"/>
    <w:lvl w:ilvl="0" w:tplc="05D29A3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3D21E2"/>
    <w:multiLevelType w:val="hybridMultilevel"/>
    <w:tmpl w:val="44387A9C"/>
    <w:lvl w:ilvl="0" w:tplc="412CB800">
      <w:start w:val="4"/>
      <w:numFmt w:val="bullet"/>
      <w:lvlText w:val="-"/>
      <w:lvlJc w:val="left"/>
      <w:pPr>
        <w:ind w:left="850" w:hanging="420"/>
      </w:pPr>
      <w:rPr>
        <w:rFonts w:ascii="Times New Roman" w:eastAsia="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27" w15:restartNumberingAfterBreak="0">
    <w:nsid w:val="44D01000"/>
    <w:multiLevelType w:val="hybridMultilevel"/>
    <w:tmpl w:val="25CEB498"/>
    <w:lvl w:ilvl="0" w:tplc="526A360E">
      <w:start w:val="9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CA2F52"/>
    <w:multiLevelType w:val="hybridMultilevel"/>
    <w:tmpl w:val="43801876"/>
    <w:lvl w:ilvl="0" w:tplc="82965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5876A3C"/>
    <w:multiLevelType w:val="hybridMultilevel"/>
    <w:tmpl w:val="3AA6722C"/>
    <w:lvl w:ilvl="0" w:tplc="28D28CD4">
      <w:start w:val="1"/>
      <w:numFmt w:val="lowerLetter"/>
      <w:lvlText w:val="(%1)"/>
      <w:lvlJc w:val="left"/>
      <w:pPr>
        <w:ind w:left="4980" w:hanging="360"/>
      </w:pPr>
      <w:rPr>
        <w:rFonts w:hint="default"/>
      </w:rPr>
    </w:lvl>
    <w:lvl w:ilvl="1" w:tplc="04090019" w:tentative="1">
      <w:start w:val="1"/>
      <w:numFmt w:val="lowerLetter"/>
      <w:lvlText w:val="%2)"/>
      <w:lvlJc w:val="left"/>
      <w:pPr>
        <w:ind w:left="5460" w:hanging="420"/>
      </w:pPr>
    </w:lvl>
    <w:lvl w:ilvl="2" w:tplc="0409001B" w:tentative="1">
      <w:start w:val="1"/>
      <w:numFmt w:val="lowerRoman"/>
      <w:lvlText w:val="%3."/>
      <w:lvlJc w:val="right"/>
      <w:pPr>
        <w:ind w:left="5880" w:hanging="420"/>
      </w:pPr>
    </w:lvl>
    <w:lvl w:ilvl="3" w:tplc="0409000F" w:tentative="1">
      <w:start w:val="1"/>
      <w:numFmt w:val="decimal"/>
      <w:lvlText w:val="%4."/>
      <w:lvlJc w:val="left"/>
      <w:pPr>
        <w:ind w:left="6300" w:hanging="420"/>
      </w:pPr>
    </w:lvl>
    <w:lvl w:ilvl="4" w:tplc="04090019" w:tentative="1">
      <w:start w:val="1"/>
      <w:numFmt w:val="lowerLetter"/>
      <w:lvlText w:val="%5)"/>
      <w:lvlJc w:val="left"/>
      <w:pPr>
        <w:ind w:left="6720" w:hanging="420"/>
      </w:pPr>
    </w:lvl>
    <w:lvl w:ilvl="5" w:tplc="0409001B" w:tentative="1">
      <w:start w:val="1"/>
      <w:numFmt w:val="lowerRoman"/>
      <w:lvlText w:val="%6."/>
      <w:lvlJc w:val="right"/>
      <w:pPr>
        <w:ind w:left="7140" w:hanging="420"/>
      </w:pPr>
    </w:lvl>
    <w:lvl w:ilvl="6" w:tplc="0409000F" w:tentative="1">
      <w:start w:val="1"/>
      <w:numFmt w:val="decimal"/>
      <w:lvlText w:val="%7."/>
      <w:lvlJc w:val="left"/>
      <w:pPr>
        <w:ind w:left="7560" w:hanging="420"/>
      </w:pPr>
    </w:lvl>
    <w:lvl w:ilvl="7" w:tplc="04090019" w:tentative="1">
      <w:start w:val="1"/>
      <w:numFmt w:val="lowerLetter"/>
      <w:lvlText w:val="%8)"/>
      <w:lvlJc w:val="left"/>
      <w:pPr>
        <w:ind w:left="7980" w:hanging="420"/>
      </w:pPr>
    </w:lvl>
    <w:lvl w:ilvl="8" w:tplc="0409001B" w:tentative="1">
      <w:start w:val="1"/>
      <w:numFmt w:val="lowerRoman"/>
      <w:lvlText w:val="%9."/>
      <w:lvlJc w:val="right"/>
      <w:pPr>
        <w:ind w:left="8400" w:hanging="420"/>
      </w:pPr>
    </w:lvl>
  </w:abstractNum>
  <w:abstractNum w:abstractNumId="30" w15:restartNumberingAfterBreak="0">
    <w:nsid w:val="6DBF7FF9"/>
    <w:multiLevelType w:val="hybridMultilevel"/>
    <w:tmpl w:val="9AD0B088"/>
    <w:lvl w:ilvl="0" w:tplc="C6B2475A">
      <w:start w:val="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FAC6EAA"/>
    <w:multiLevelType w:val="hybridMultilevel"/>
    <w:tmpl w:val="A20E65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9"/>
  </w:num>
  <w:num w:numId="3">
    <w:abstractNumId w:val="6"/>
  </w:num>
  <w:num w:numId="4">
    <w:abstractNumId w:val="7"/>
  </w:num>
  <w:num w:numId="5">
    <w:abstractNumId w:val="3"/>
  </w:num>
  <w:num w:numId="6">
    <w:abstractNumId w:val="20"/>
  </w:num>
  <w:num w:numId="7">
    <w:abstractNumId w:val="11"/>
  </w:num>
  <w:num w:numId="8">
    <w:abstractNumId w:val="26"/>
  </w:num>
  <w:num w:numId="9">
    <w:abstractNumId w:val="16"/>
  </w:num>
  <w:num w:numId="10">
    <w:abstractNumId w:val="2"/>
  </w:num>
  <w:num w:numId="11">
    <w:abstractNumId w:val="13"/>
  </w:num>
  <w:num w:numId="12">
    <w:abstractNumId w:val="8"/>
  </w:num>
  <w:num w:numId="13">
    <w:abstractNumId w:val="15"/>
  </w:num>
  <w:num w:numId="14">
    <w:abstractNumId w:val="9"/>
  </w:num>
  <w:num w:numId="15">
    <w:abstractNumId w:val="10"/>
  </w:num>
  <w:num w:numId="16">
    <w:abstractNumId w:val="24"/>
  </w:num>
  <w:num w:numId="17">
    <w:abstractNumId w:val="17"/>
  </w:num>
  <w:num w:numId="18">
    <w:abstractNumId w:val="31"/>
  </w:num>
  <w:num w:numId="19">
    <w:abstractNumId w:val="2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
  </w:num>
  <w:num w:numId="23">
    <w:abstractNumId w:val="32"/>
  </w:num>
  <w:num w:numId="24">
    <w:abstractNumId w:val="18"/>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19"/>
  </w:num>
  <w:num w:numId="28">
    <w:abstractNumId w:val="5"/>
  </w:num>
  <w:num w:numId="29">
    <w:abstractNumId w:val="27"/>
  </w:num>
  <w:num w:numId="30">
    <w:abstractNumId w:val="19"/>
  </w:num>
  <w:num w:numId="31">
    <w:abstractNumId w:val="19"/>
  </w:num>
  <w:num w:numId="32">
    <w:abstractNumId w:val="25"/>
  </w:num>
  <w:num w:numId="33">
    <w:abstractNumId w:val="21"/>
  </w:num>
  <w:num w:numId="34">
    <w:abstractNumId w:val="29"/>
  </w:num>
  <w:num w:numId="35">
    <w:abstractNumId w:val="14"/>
  </w:num>
  <w:num w:numId="36">
    <w:abstractNumId w:val="4"/>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75"/>
    <w:rsid w:val="00000D04"/>
    <w:rsid w:val="00000DB2"/>
    <w:rsid w:val="000011F7"/>
    <w:rsid w:val="000012F5"/>
    <w:rsid w:val="00001E66"/>
    <w:rsid w:val="00002069"/>
    <w:rsid w:val="000020F6"/>
    <w:rsid w:val="00002893"/>
    <w:rsid w:val="000033A3"/>
    <w:rsid w:val="00003605"/>
    <w:rsid w:val="00003C56"/>
    <w:rsid w:val="00003EC2"/>
    <w:rsid w:val="000040A9"/>
    <w:rsid w:val="00004244"/>
    <w:rsid w:val="0000458E"/>
    <w:rsid w:val="00004B3E"/>
    <w:rsid w:val="00004E70"/>
    <w:rsid w:val="00005509"/>
    <w:rsid w:val="00006C21"/>
    <w:rsid w:val="000072B6"/>
    <w:rsid w:val="000072C1"/>
    <w:rsid w:val="00007813"/>
    <w:rsid w:val="000109E6"/>
    <w:rsid w:val="0001196C"/>
    <w:rsid w:val="00011F67"/>
    <w:rsid w:val="000126C1"/>
    <w:rsid w:val="00012862"/>
    <w:rsid w:val="000128E6"/>
    <w:rsid w:val="00012A21"/>
    <w:rsid w:val="00013B15"/>
    <w:rsid w:val="00013E21"/>
    <w:rsid w:val="000146DA"/>
    <w:rsid w:val="00014A77"/>
    <w:rsid w:val="00014D56"/>
    <w:rsid w:val="00015EFB"/>
    <w:rsid w:val="00016248"/>
    <w:rsid w:val="00016381"/>
    <w:rsid w:val="000165E2"/>
    <w:rsid w:val="000172BE"/>
    <w:rsid w:val="000174AD"/>
    <w:rsid w:val="00017D07"/>
    <w:rsid w:val="00017D8A"/>
    <w:rsid w:val="00017DF8"/>
    <w:rsid w:val="000200A5"/>
    <w:rsid w:val="0002116C"/>
    <w:rsid w:val="000215A4"/>
    <w:rsid w:val="00021B48"/>
    <w:rsid w:val="00023173"/>
    <w:rsid w:val="00023388"/>
    <w:rsid w:val="00023425"/>
    <w:rsid w:val="00023ADA"/>
    <w:rsid w:val="00023C00"/>
    <w:rsid w:val="00023C70"/>
    <w:rsid w:val="000241BE"/>
    <w:rsid w:val="000242F2"/>
    <w:rsid w:val="00024C0D"/>
    <w:rsid w:val="00025540"/>
    <w:rsid w:val="00025609"/>
    <w:rsid w:val="00025C0C"/>
    <w:rsid w:val="00026C4F"/>
    <w:rsid w:val="00026D4B"/>
    <w:rsid w:val="000275C6"/>
    <w:rsid w:val="00027A13"/>
    <w:rsid w:val="00027AD6"/>
    <w:rsid w:val="0003024C"/>
    <w:rsid w:val="000308B5"/>
    <w:rsid w:val="00031ADB"/>
    <w:rsid w:val="00032056"/>
    <w:rsid w:val="00032815"/>
    <w:rsid w:val="000328CA"/>
    <w:rsid w:val="00032AC4"/>
    <w:rsid w:val="00032BAB"/>
    <w:rsid w:val="00032E40"/>
    <w:rsid w:val="0003376B"/>
    <w:rsid w:val="00033DB7"/>
    <w:rsid w:val="0003445A"/>
    <w:rsid w:val="00034676"/>
    <w:rsid w:val="000346E6"/>
    <w:rsid w:val="000352B3"/>
    <w:rsid w:val="00035B0A"/>
    <w:rsid w:val="00035B30"/>
    <w:rsid w:val="00035B74"/>
    <w:rsid w:val="00036789"/>
    <w:rsid w:val="00036F07"/>
    <w:rsid w:val="00037570"/>
    <w:rsid w:val="0004023E"/>
    <w:rsid w:val="0004024B"/>
    <w:rsid w:val="00040605"/>
    <w:rsid w:val="00041943"/>
    <w:rsid w:val="00041B67"/>
    <w:rsid w:val="00041C57"/>
    <w:rsid w:val="0004200E"/>
    <w:rsid w:val="000425EE"/>
    <w:rsid w:val="00042B23"/>
    <w:rsid w:val="000434B7"/>
    <w:rsid w:val="000435E4"/>
    <w:rsid w:val="00045337"/>
    <w:rsid w:val="00045E10"/>
    <w:rsid w:val="00046796"/>
    <w:rsid w:val="000467FD"/>
    <w:rsid w:val="00046AAF"/>
    <w:rsid w:val="00047225"/>
    <w:rsid w:val="00047E60"/>
    <w:rsid w:val="00050186"/>
    <w:rsid w:val="0005043A"/>
    <w:rsid w:val="000516DB"/>
    <w:rsid w:val="00051D39"/>
    <w:rsid w:val="00052AD2"/>
    <w:rsid w:val="000530DF"/>
    <w:rsid w:val="000530FC"/>
    <w:rsid w:val="000531DD"/>
    <w:rsid w:val="000537F2"/>
    <w:rsid w:val="00053FAA"/>
    <w:rsid w:val="00054680"/>
    <w:rsid w:val="00054E0C"/>
    <w:rsid w:val="00054E14"/>
    <w:rsid w:val="00054F0E"/>
    <w:rsid w:val="0005541D"/>
    <w:rsid w:val="000565C8"/>
    <w:rsid w:val="00056857"/>
    <w:rsid w:val="00056F73"/>
    <w:rsid w:val="0005702C"/>
    <w:rsid w:val="00057D1F"/>
    <w:rsid w:val="00057DC8"/>
    <w:rsid w:val="0006099A"/>
    <w:rsid w:val="00060B77"/>
    <w:rsid w:val="00060FED"/>
    <w:rsid w:val="000612E1"/>
    <w:rsid w:val="000612EF"/>
    <w:rsid w:val="000614FE"/>
    <w:rsid w:val="00061E29"/>
    <w:rsid w:val="00062D9B"/>
    <w:rsid w:val="0006547D"/>
    <w:rsid w:val="0006555F"/>
    <w:rsid w:val="00065D38"/>
    <w:rsid w:val="000660B4"/>
    <w:rsid w:val="000666C0"/>
    <w:rsid w:val="00066809"/>
    <w:rsid w:val="00067DD1"/>
    <w:rsid w:val="00070447"/>
    <w:rsid w:val="000706E7"/>
    <w:rsid w:val="00070D61"/>
    <w:rsid w:val="00070EF8"/>
    <w:rsid w:val="00071192"/>
    <w:rsid w:val="000713A7"/>
    <w:rsid w:val="00072036"/>
    <w:rsid w:val="000726B7"/>
    <w:rsid w:val="00072A80"/>
    <w:rsid w:val="000731A0"/>
    <w:rsid w:val="000736C1"/>
    <w:rsid w:val="00073797"/>
    <w:rsid w:val="00073DEC"/>
    <w:rsid w:val="00073F0B"/>
    <w:rsid w:val="00074066"/>
    <w:rsid w:val="00074325"/>
    <w:rsid w:val="000745AA"/>
    <w:rsid w:val="000748F2"/>
    <w:rsid w:val="00074E86"/>
    <w:rsid w:val="00074F14"/>
    <w:rsid w:val="00075234"/>
    <w:rsid w:val="000753C6"/>
    <w:rsid w:val="0007567F"/>
    <w:rsid w:val="00076097"/>
    <w:rsid w:val="00076541"/>
    <w:rsid w:val="00076F53"/>
    <w:rsid w:val="000772F4"/>
    <w:rsid w:val="000774AC"/>
    <w:rsid w:val="0007760C"/>
    <w:rsid w:val="000776EB"/>
    <w:rsid w:val="00080B04"/>
    <w:rsid w:val="000823B0"/>
    <w:rsid w:val="0008275C"/>
    <w:rsid w:val="00082D84"/>
    <w:rsid w:val="00082EB0"/>
    <w:rsid w:val="0008335B"/>
    <w:rsid w:val="00083379"/>
    <w:rsid w:val="00083587"/>
    <w:rsid w:val="00083838"/>
    <w:rsid w:val="00083B6A"/>
    <w:rsid w:val="00084521"/>
    <w:rsid w:val="00084CB4"/>
    <w:rsid w:val="000857BA"/>
    <w:rsid w:val="00085CE8"/>
    <w:rsid w:val="00085E04"/>
    <w:rsid w:val="00086800"/>
    <w:rsid w:val="00086CDA"/>
    <w:rsid w:val="00087913"/>
    <w:rsid w:val="000902DC"/>
    <w:rsid w:val="00090A5A"/>
    <w:rsid w:val="000911AE"/>
    <w:rsid w:val="00091403"/>
    <w:rsid w:val="0009332D"/>
    <w:rsid w:val="00093414"/>
    <w:rsid w:val="000934DE"/>
    <w:rsid w:val="00093697"/>
    <w:rsid w:val="00093C45"/>
    <w:rsid w:val="00093D42"/>
    <w:rsid w:val="00093DD0"/>
    <w:rsid w:val="00094916"/>
    <w:rsid w:val="00094A16"/>
    <w:rsid w:val="00094DE6"/>
    <w:rsid w:val="00095052"/>
    <w:rsid w:val="00095E2F"/>
    <w:rsid w:val="00096356"/>
    <w:rsid w:val="00096957"/>
    <w:rsid w:val="0009758B"/>
    <w:rsid w:val="00097C28"/>
    <w:rsid w:val="00097C99"/>
    <w:rsid w:val="000A0243"/>
    <w:rsid w:val="000A0664"/>
    <w:rsid w:val="000A0F14"/>
    <w:rsid w:val="000A11F3"/>
    <w:rsid w:val="000A1441"/>
    <w:rsid w:val="000A1A06"/>
    <w:rsid w:val="000A1B18"/>
    <w:rsid w:val="000A1B60"/>
    <w:rsid w:val="000A1D11"/>
    <w:rsid w:val="000A21B4"/>
    <w:rsid w:val="000A227C"/>
    <w:rsid w:val="000A2AC4"/>
    <w:rsid w:val="000A2B80"/>
    <w:rsid w:val="000A2CC7"/>
    <w:rsid w:val="000A2ED6"/>
    <w:rsid w:val="000A3B75"/>
    <w:rsid w:val="000A3DC0"/>
    <w:rsid w:val="000A4205"/>
    <w:rsid w:val="000A4A19"/>
    <w:rsid w:val="000A4FC0"/>
    <w:rsid w:val="000A5D6E"/>
    <w:rsid w:val="000A5DC3"/>
    <w:rsid w:val="000A6223"/>
    <w:rsid w:val="000A6351"/>
    <w:rsid w:val="000A63D6"/>
    <w:rsid w:val="000A79CF"/>
    <w:rsid w:val="000A7B38"/>
    <w:rsid w:val="000B0343"/>
    <w:rsid w:val="000B0980"/>
    <w:rsid w:val="000B18E7"/>
    <w:rsid w:val="000B2985"/>
    <w:rsid w:val="000B2BE9"/>
    <w:rsid w:val="000B2C88"/>
    <w:rsid w:val="000B2F6B"/>
    <w:rsid w:val="000B3342"/>
    <w:rsid w:val="000B3E77"/>
    <w:rsid w:val="000B418D"/>
    <w:rsid w:val="000B51FA"/>
    <w:rsid w:val="000B5905"/>
    <w:rsid w:val="000B5975"/>
    <w:rsid w:val="000B6E2C"/>
    <w:rsid w:val="000B76C5"/>
    <w:rsid w:val="000B7A10"/>
    <w:rsid w:val="000B7A2B"/>
    <w:rsid w:val="000B7F93"/>
    <w:rsid w:val="000C0BEB"/>
    <w:rsid w:val="000C115D"/>
    <w:rsid w:val="000C1475"/>
    <w:rsid w:val="000C1535"/>
    <w:rsid w:val="000C1D51"/>
    <w:rsid w:val="000C252B"/>
    <w:rsid w:val="000C2B71"/>
    <w:rsid w:val="000C2FBD"/>
    <w:rsid w:val="000C3737"/>
    <w:rsid w:val="000C3B0C"/>
    <w:rsid w:val="000C3B39"/>
    <w:rsid w:val="000C3C2F"/>
    <w:rsid w:val="000C3E65"/>
    <w:rsid w:val="000C422D"/>
    <w:rsid w:val="000C4B8B"/>
    <w:rsid w:val="000C501F"/>
    <w:rsid w:val="000C55FD"/>
    <w:rsid w:val="000C5F91"/>
    <w:rsid w:val="000C6025"/>
    <w:rsid w:val="000C6C40"/>
    <w:rsid w:val="000C6E46"/>
    <w:rsid w:val="000C721E"/>
    <w:rsid w:val="000D0565"/>
    <w:rsid w:val="000D0E4E"/>
    <w:rsid w:val="000D113C"/>
    <w:rsid w:val="000D12D1"/>
    <w:rsid w:val="000D1534"/>
    <w:rsid w:val="000D159A"/>
    <w:rsid w:val="000D1604"/>
    <w:rsid w:val="000D1796"/>
    <w:rsid w:val="000D22CC"/>
    <w:rsid w:val="000D289C"/>
    <w:rsid w:val="000D2D06"/>
    <w:rsid w:val="000D36AE"/>
    <w:rsid w:val="000D38A1"/>
    <w:rsid w:val="000D4C4E"/>
    <w:rsid w:val="000D5077"/>
    <w:rsid w:val="000D5362"/>
    <w:rsid w:val="000D57F8"/>
    <w:rsid w:val="000D5851"/>
    <w:rsid w:val="000D58FB"/>
    <w:rsid w:val="000D5C60"/>
    <w:rsid w:val="000D5C74"/>
    <w:rsid w:val="000D5E34"/>
    <w:rsid w:val="000D6745"/>
    <w:rsid w:val="000D6821"/>
    <w:rsid w:val="000D6EB6"/>
    <w:rsid w:val="000D7062"/>
    <w:rsid w:val="000D71E2"/>
    <w:rsid w:val="000D73A5"/>
    <w:rsid w:val="000E07D6"/>
    <w:rsid w:val="000E0873"/>
    <w:rsid w:val="000E097C"/>
    <w:rsid w:val="000E10EF"/>
    <w:rsid w:val="000E1244"/>
    <w:rsid w:val="000E1380"/>
    <w:rsid w:val="000E169F"/>
    <w:rsid w:val="000E18DF"/>
    <w:rsid w:val="000E3384"/>
    <w:rsid w:val="000E361E"/>
    <w:rsid w:val="000E396C"/>
    <w:rsid w:val="000E3E9A"/>
    <w:rsid w:val="000E5504"/>
    <w:rsid w:val="000E59A0"/>
    <w:rsid w:val="000E62D2"/>
    <w:rsid w:val="000E7096"/>
    <w:rsid w:val="000E7A84"/>
    <w:rsid w:val="000F0F48"/>
    <w:rsid w:val="000F10C0"/>
    <w:rsid w:val="000F15BC"/>
    <w:rsid w:val="000F180A"/>
    <w:rsid w:val="000F1B73"/>
    <w:rsid w:val="000F1C92"/>
    <w:rsid w:val="000F1DB1"/>
    <w:rsid w:val="000F2529"/>
    <w:rsid w:val="000F2EEE"/>
    <w:rsid w:val="000F3697"/>
    <w:rsid w:val="000F5233"/>
    <w:rsid w:val="000F6843"/>
    <w:rsid w:val="000F6DFD"/>
    <w:rsid w:val="000F6FD1"/>
    <w:rsid w:val="000F7009"/>
    <w:rsid w:val="000F723F"/>
    <w:rsid w:val="000F7B69"/>
    <w:rsid w:val="000F7F58"/>
    <w:rsid w:val="00100128"/>
    <w:rsid w:val="00100EE1"/>
    <w:rsid w:val="00100FF3"/>
    <w:rsid w:val="00101149"/>
    <w:rsid w:val="0010141E"/>
    <w:rsid w:val="00102289"/>
    <w:rsid w:val="001026CA"/>
    <w:rsid w:val="0010346A"/>
    <w:rsid w:val="0010350B"/>
    <w:rsid w:val="00103891"/>
    <w:rsid w:val="001043C2"/>
    <w:rsid w:val="001043E1"/>
    <w:rsid w:val="0010505A"/>
    <w:rsid w:val="0010575F"/>
    <w:rsid w:val="001058F6"/>
    <w:rsid w:val="00105CC7"/>
    <w:rsid w:val="00106F24"/>
    <w:rsid w:val="00106FB3"/>
    <w:rsid w:val="001075F0"/>
    <w:rsid w:val="00107779"/>
    <w:rsid w:val="001078C2"/>
    <w:rsid w:val="00107A9F"/>
    <w:rsid w:val="00107AB4"/>
    <w:rsid w:val="00107E1C"/>
    <w:rsid w:val="00110243"/>
    <w:rsid w:val="001102E0"/>
    <w:rsid w:val="00110807"/>
    <w:rsid w:val="001108F9"/>
    <w:rsid w:val="001112C4"/>
    <w:rsid w:val="00111444"/>
    <w:rsid w:val="00111723"/>
    <w:rsid w:val="00111A91"/>
    <w:rsid w:val="001129B5"/>
    <w:rsid w:val="00112BE6"/>
    <w:rsid w:val="00114157"/>
    <w:rsid w:val="001141E3"/>
    <w:rsid w:val="001144DF"/>
    <w:rsid w:val="001149C6"/>
    <w:rsid w:val="00114F81"/>
    <w:rsid w:val="00115186"/>
    <w:rsid w:val="0011557B"/>
    <w:rsid w:val="001158AC"/>
    <w:rsid w:val="00115DAD"/>
    <w:rsid w:val="001172B2"/>
    <w:rsid w:val="00117C85"/>
    <w:rsid w:val="00120B13"/>
    <w:rsid w:val="0012104A"/>
    <w:rsid w:val="00122FF9"/>
    <w:rsid w:val="00123848"/>
    <w:rsid w:val="0012384A"/>
    <w:rsid w:val="0012394D"/>
    <w:rsid w:val="0012415F"/>
    <w:rsid w:val="00124D84"/>
    <w:rsid w:val="001250DD"/>
    <w:rsid w:val="00125733"/>
    <w:rsid w:val="001263AA"/>
    <w:rsid w:val="001274DD"/>
    <w:rsid w:val="00127827"/>
    <w:rsid w:val="0013008A"/>
    <w:rsid w:val="001303D3"/>
    <w:rsid w:val="00130779"/>
    <w:rsid w:val="001307A1"/>
    <w:rsid w:val="001309E1"/>
    <w:rsid w:val="00130EBB"/>
    <w:rsid w:val="0013163D"/>
    <w:rsid w:val="00131DE8"/>
    <w:rsid w:val="00131E6E"/>
    <w:rsid w:val="00132116"/>
    <w:rsid w:val="001321D3"/>
    <w:rsid w:val="001327DF"/>
    <w:rsid w:val="00132D73"/>
    <w:rsid w:val="001330A0"/>
    <w:rsid w:val="00133599"/>
    <w:rsid w:val="00133BE1"/>
    <w:rsid w:val="00133BF7"/>
    <w:rsid w:val="001342ED"/>
    <w:rsid w:val="00134605"/>
    <w:rsid w:val="00134667"/>
    <w:rsid w:val="00134B88"/>
    <w:rsid w:val="00135474"/>
    <w:rsid w:val="00135F0B"/>
    <w:rsid w:val="001360A7"/>
    <w:rsid w:val="00136A23"/>
    <w:rsid w:val="00136B99"/>
    <w:rsid w:val="00137468"/>
    <w:rsid w:val="001378A1"/>
    <w:rsid w:val="00137A89"/>
    <w:rsid w:val="00137AE2"/>
    <w:rsid w:val="0014063E"/>
    <w:rsid w:val="0014087D"/>
    <w:rsid w:val="00140F74"/>
    <w:rsid w:val="00141191"/>
    <w:rsid w:val="0014159C"/>
    <w:rsid w:val="0014181C"/>
    <w:rsid w:val="001418CC"/>
    <w:rsid w:val="00142665"/>
    <w:rsid w:val="00142D71"/>
    <w:rsid w:val="00143071"/>
    <w:rsid w:val="0014384A"/>
    <w:rsid w:val="001438B4"/>
    <w:rsid w:val="00143A41"/>
    <w:rsid w:val="00143F3C"/>
    <w:rsid w:val="0014441B"/>
    <w:rsid w:val="0014450F"/>
    <w:rsid w:val="00144D8F"/>
    <w:rsid w:val="001457B6"/>
    <w:rsid w:val="001459B0"/>
    <w:rsid w:val="00145C74"/>
    <w:rsid w:val="001462E9"/>
    <w:rsid w:val="00146E32"/>
    <w:rsid w:val="00146F9A"/>
    <w:rsid w:val="0014713F"/>
    <w:rsid w:val="00147B4A"/>
    <w:rsid w:val="0015046D"/>
    <w:rsid w:val="00150F4D"/>
    <w:rsid w:val="00151619"/>
    <w:rsid w:val="001522E0"/>
    <w:rsid w:val="00152835"/>
    <w:rsid w:val="00152913"/>
    <w:rsid w:val="00153716"/>
    <w:rsid w:val="00153A39"/>
    <w:rsid w:val="00154EBC"/>
    <w:rsid w:val="001559FA"/>
    <w:rsid w:val="00155D09"/>
    <w:rsid w:val="00156374"/>
    <w:rsid w:val="001577D8"/>
    <w:rsid w:val="00157FC3"/>
    <w:rsid w:val="0016026D"/>
    <w:rsid w:val="00160739"/>
    <w:rsid w:val="00160CF3"/>
    <w:rsid w:val="00160E1D"/>
    <w:rsid w:val="00161285"/>
    <w:rsid w:val="00161E59"/>
    <w:rsid w:val="00161E6A"/>
    <w:rsid w:val="0016204D"/>
    <w:rsid w:val="001621EB"/>
    <w:rsid w:val="0016271E"/>
    <w:rsid w:val="00162976"/>
    <w:rsid w:val="00162A1E"/>
    <w:rsid w:val="00162AB7"/>
    <w:rsid w:val="00162D7A"/>
    <w:rsid w:val="00164DAB"/>
    <w:rsid w:val="00165274"/>
    <w:rsid w:val="00165BBB"/>
    <w:rsid w:val="00165F55"/>
    <w:rsid w:val="0016613F"/>
    <w:rsid w:val="00166215"/>
    <w:rsid w:val="00166591"/>
    <w:rsid w:val="00166F25"/>
    <w:rsid w:val="001704D1"/>
    <w:rsid w:val="00171143"/>
    <w:rsid w:val="0017195E"/>
    <w:rsid w:val="00172422"/>
    <w:rsid w:val="00172757"/>
    <w:rsid w:val="00172864"/>
    <w:rsid w:val="00172AC9"/>
    <w:rsid w:val="00172B82"/>
    <w:rsid w:val="00172D57"/>
    <w:rsid w:val="00172EFA"/>
    <w:rsid w:val="00173094"/>
    <w:rsid w:val="00173608"/>
    <w:rsid w:val="001745EC"/>
    <w:rsid w:val="001747B7"/>
    <w:rsid w:val="00174A01"/>
    <w:rsid w:val="00174D61"/>
    <w:rsid w:val="001754F8"/>
    <w:rsid w:val="00175C30"/>
    <w:rsid w:val="00175CFD"/>
    <w:rsid w:val="00176003"/>
    <w:rsid w:val="00177069"/>
    <w:rsid w:val="001770A5"/>
    <w:rsid w:val="00177B7E"/>
    <w:rsid w:val="00177FC1"/>
    <w:rsid w:val="00180328"/>
    <w:rsid w:val="001806AC"/>
    <w:rsid w:val="00180A2F"/>
    <w:rsid w:val="0018107E"/>
    <w:rsid w:val="001815A2"/>
    <w:rsid w:val="00181BB9"/>
    <w:rsid w:val="00181FC1"/>
    <w:rsid w:val="00182D3A"/>
    <w:rsid w:val="00182DBF"/>
    <w:rsid w:val="00183034"/>
    <w:rsid w:val="001830F7"/>
    <w:rsid w:val="00183791"/>
    <w:rsid w:val="00183D20"/>
    <w:rsid w:val="00183D43"/>
    <w:rsid w:val="00183E29"/>
    <w:rsid w:val="00183EE6"/>
    <w:rsid w:val="00183F26"/>
    <w:rsid w:val="001840F6"/>
    <w:rsid w:val="00184BEC"/>
    <w:rsid w:val="0018588A"/>
    <w:rsid w:val="001858C7"/>
    <w:rsid w:val="00186604"/>
    <w:rsid w:val="00187252"/>
    <w:rsid w:val="00187910"/>
    <w:rsid w:val="00187915"/>
    <w:rsid w:val="00187B15"/>
    <w:rsid w:val="00191C91"/>
    <w:rsid w:val="0019239D"/>
    <w:rsid w:val="00192AA7"/>
    <w:rsid w:val="00192DD9"/>
    <w:rsid w:val="00192E65"/>
    <w:rsid w:val="001932CB"/>
    <w:rsid w:val="001933EF"/>
    <w:rsid w:val="00193B5E"/>
    <w:rsid w:val="00194339"/>
    <w:rsid w:val="00194848"/>
    <w:rsid w:val="001958EA"/>
    <w:rsid w:val="00195E0E"/>
    <w:rsid w:val="001966D9"/>
    <w:rsid w:val="001966E0"/>
    <w:rsid w:val="00197AE0"/>
    <w:rsid w:val="00197B5F"/>
    <w:rsid w:val="00197C3E"/>
    <w:rsid w:val="001A0564"/>
    <w:rsid w:val="001A15F6"/>
    <w:rsid w:val="001A180D"/>
    <w:rsid w:val="001A191C"/>
    <w:rsid w:val="001A1BAC"/>
    <w:rsid w:val="001A23CE"/>
    <w:rsid w:val="001A2C89"/>
    <w:rsid w:val="001A3BD0"/>
    <w:rsid w:val="001A3ECF"/>
    <w:rsid w:val="001A63ED"/>
    <w:rsid w:val="001A673E"/>
    <w:rsid w:val="001A6BC4"/>
    <w:rsid w:val="001A7763"/>
    <w:rsid w:val="001A7EC5"/>
    <w:rsid w:val="001B0C82"/>
    <w:rsid w:val="001B1274"/>
    <w:rsid w:val="001B1819"/>
    <w:rsid w:val="001B18A7"/>
    <w:rsid w:val="001B24AC"/>
    <w:rsid w:val="001B251A"/>
    <w:rsid w:val="001B2675"/>
    <w:rsid w:val="001B2B95"/>
    <w:rsid w:val="001B32C0"/>
    <w:rsid w:val="001B3892"/>
    <w:rsid w:val="001B38AC"/>
    <w:rsid w:val="001B3964"/>
    <w:rsid w:val="001B4202"/>
    <w:rsid w:val="001B4452"/>
    <w:rsid w:val="001B466C"/>
    <w:rsid w:val="001B4F34"/>
    <w:rsid w:val="001B52EC"/>
    <w:rsid w:val="001B554A"/>
    <w:rsid w:val="001B63AE"/>
    <w:rsid w:val="001B6564"/>
    <w:rsid w:val="001B691A"/>
    <w:rsid w:val="001B7788"/>
    <w:rsid w:val="001B7842"/>
    <w:rsid w:val="001C02D8"/>
    <w:rsid w:val="001C04E3"/>
    <w:rsid w:val="001C0A3A"/>
    <w:rsid w:val="001C1982"/>
    <w:rsid w:val="001C1E84"/>
    <w:rsid w:val="001C2378"/>
    <w:rsid w:val="001C2ABD"/>
    <w:rsid w:val="001C3EE9"/>
    <w:rsid w:val="001C3FA4"/>
    <w:rsid w:val="001C40F9"/>
    <w:rsid w:val="001C4258"/>
    <w:rsid w:val="001C458B"/>
    <w:rsid w:val="001C4F25"/>
    <w:rsid w:val="001C55B8"/>
    <w:rsid w:val="001C5A71"/>
    <w:rsid w:val="001C5D4F"/>
    <w:rsid w:val="001C64C0"/>
    <w:rsid w:val="001C69DA"/>
    <w:rsid w:val="001C6F06"/>
    <w:rsid w:val="001C7896"/>
    <w:rsid w:val="001D0052"/>
    <w:rsid w:val="001D0117"/>
    <w:rsid w:val="001D0384"/>
    <w:rsid w:val="001D15CF"/>
    <w:rsid w:val="001D1700"/>
    <w:rsid w:val="001D1AFE"/>
    <w:rsid w:val="001D22C0"/>
    <w:rsid w:val="001D2360"/>
    <w:rsid w:val="001D23EC"/>
    <w:rsid w:val="001D25DB"/>
    <w:rsid w:val="001D2820"/>
    <w:rsid w:val="001D2A0C"/>
    <w:rsid w:val="001D3109"/>
    <w:rsid w:val="001D332E"/>
    <w:rsid w:val="001D356B"/>
    <w:rsid w:val="001D3ABA"/>
    <w:rsid w:val="001D3BE7"/>
    <w:rsid w:val="001D4586"/>
    <w:rsid w:val="001D4A59"/>
    <w:rsid w:val="001D4AF0"/>
    <w:rsid w:val="001D4D4A"/>
    <w:rsid w:val="001D4F88"/>
    <w:rsid w:val="001D5033"/>
    <w:rsid w:val="001D55E9"/>
    <w:rsid w:val="001D5C88"/>
    <w:rsid w:val="001D6567"/>
    <w:rsid w:val="001D695C"/>
    <w:rsid w:val="001D699F"/>
    <w:rsid w:val="001D6B65"/>
    <w:rsid w:val="001D6DE9"/>
    <w:rsid w:val="001D6FD9"/>
    <w:rsid w:val="001D780E"/>
    <w:rsid w:val="001E05C3"/>
    <w:rsid w:val="001E0AD3"/>
    <w:rsid w:val="001E1257"/>
    <w:rsid w:val="001E20B7"/>
    <w:rsid w:val="001E21C9"/>
    <w:rsid w:val="001E2B42"/>
    <w:rsid w:val="001E2B4A"/>
    <w:rsid w:val="001E337E"/>
    <w:rsid w:val="001E36E4"/>
    <w:rsid w:val="001E379D"/>
    <w:rsid w:val="001E3A3C"/>
    <w:rsid w:val="001E4894"/>
    <w:rsid w:val="001E5884"/>
    <w:rsid w:val="001E5C23"/>
    <w:rsid w:val="001E7504"/>
    <w:rsid w:val="001E76DF"/>
    <w:rsid w:val="001E78C0"/>
    <w:rsid w:val="001E7957"/>
    <w:rsid w:val="001E7A58"/>
    <w:rsid w:val="001F0F33"/>
    <w:rsid w:val="001F1308"/>
    <w:rsid w:val="001F1525"/>
    <w:rsid w:val="001F1558"/>
    <w:rsid w:val="001F1D5D"/>
    <w:rsid w:val="001F1E87"/>
    <w:rsid w:val="001F1EB6"/>
    <w:rsid w:val="001F2DFC"/>
    <w:rsid w:val="001F2E23"/>
    <w:rsid w:val="001F341F"/>
    <w:rsid w:val="001F3911"/>
    <w:rsid w:val="001F3F1A"/>
    <w:rsid w:val="001F4CBD"/>
    <w:rsid w:val="001F521D"/>
    <w:rsid w:val="001F5470"/>
    <w:rsid w:val="001F5545"/>
    <w:rsid w:val="001F5777"/>
    <w:rsid w:val="001F5937"/>
    <w:rsid w:val="001F59E3"/>
    <w:rsid w:val="001F59ED"/>
    <w:rsid w:val="001F6BF0"/>
    <w:rsid w:val="001F6E0F"/>
    <w:rsid w:val="001F7121"/>
    <w:rsid w:val="001F71DE"/>
    <w:rsid w:val="001F742F"/>
    <w:rsid w:val="00200678"/>
    <w:rsid w:val="002009B7"/>
    <w:rsid w:val="00200C48"/>
    <w:rsid w:val="00200D2C"/>
    <w:rsid w:val="002019D8"/>
    <w:rsid w:val="00201EC7"/>
    <w:rsid w:val="00202507"/>
    <w:rsid w:val="00202831"/>
    <w:rsid w:val="0020349A"/>
    <w:rsid w:val="002034B4"/>
    <w:rsid w:val="0020353E"/>
    <w:rsid w:val="00203864"/>
    <w:rsid w:val="00204032"/>
    <w:rsid w:val="00204777"/>
    <w:rsid w:val="00204912"/>
    <w:rsid w:val="002049CA"/>
    <w:rsid w:val="00204BAD"/>
    <w:rsid w:val="00204D60"/>
    <w:rsid w:val="00205627"/>
    <w:rsid w:val="002056D0"/>
    <w:rsid w:val="00205E87"/>
    <w:rsid w:val="00205F92"/>
    <w:rsid w:val="00207D88"/>
    <w:rsid w:val="00210860"/>
    <w:rsid w:val="00210863"/>
    <w:rsid w:val="00210B6A"/>
    <w:rsid w:val="00211BEC"/>
    <w:rsid w:val="002126B9"/>
    <w:rsid w:val="002127C8"/>
    <w:rsid w:val="00212CB6"/>
    <w:rsid w:val="00212E37"/>
    <w:rsid w:val="00213C52"/>
    <w:rsid w:val="002140FF"/>
    <w:rsid w:val="00214206"/>
    <w:rsid w:val="00215029"/>
    <w:rsid w:val="002167AE"/>
    <w:rsid w:val="00216827"/>
    <w:rsid w:val="002174AE"/>
    <w:rsid w:val="002179C5"/>
    <w:rsid w:val="00217C2E"/>
    <w:rsid w:val="00220894"/>
    <w:rsid w:val="002223EB"/>
    <w:rsid w:val="00222B90"/>
    <w:rsid w:val="0022340A"/>
    <w:rsid w:val="00223911"/>
    <w:rsid w:val="00223E30"/>
    <w:rsid w:val="00224952"/>
    <w:rsid w:val="00224D4E"/>
    <w:rsid w:val="00224DD2"/>
    <w:rsid w:val="00225A6A"/>
    <w:rsid w:val="00225AC7"/>
    <w:rsid w:val="00225ACC"/>
    <w:rsid w:val="00225AF9"/>
    <w:rsid w:val="0023098B"/>
    <w:rsid w:val="00231C25"/>
    <w:rsid w:val="00231C6F"/>
    <w:rsid w:val="00232A90"/>
    <w:rsid w:val="00234128"/>
    <w:rsid w:val="00234151"/>
    <w:rsid w:val="00234301"/>
    <w:rsid w:val="00234F8C"/>
    <w:rsid w:val="00235542"/>
    <w:rsid w:val="00236134"/>
    <w:rsid w:val="00236704"/>
    <w:rsid w:val="002369B0"/>
    <w:rsid w:val="00236AD8"/>
    <w:rsid w:val="00236ED4"/>
    <w:rsid w:val="002378D4"/>
    <w:rsid w:val="002401F5"/>
    <w:rsid w:val="00240501"/>
    <w:rsid w:val="00240C7F"/>
    <w:rsid w:val="00240E54"/>
    <w:rsid w:val="002413A8"/>
    <w:rsid w:val="00241AB8"/>
    <w:rsid w:val="002426AE"/>
    <w:rsid w:val="002426FE"/>
    <w:rsid w:val="0024286D"/>
    <w:rsid w:val="00242A67"/>
    <w:rsid w:val="00243D0F"/>
    <w:rsid w:val="00244836"/>
    <w:rsid w:val="00244BD2"/>
    <w:rsid w:val="002451C5"/>
    <w:rsid w:val="002452F8"/>
    <w:rsid w:val="00245805"/>
    <w:rsid w:val="002458AE"/>
    <w:rsid w:val="00245F1F"/>
    <w:rsid w:val="0024663B"/>
    <w:rsid w:val="00247103"/>
    <w:rsid w:val="0024738A"/>
    <w:rsid w:val="002473EF"/>
    <w:rsid w:val="00250067"/>
    <w:rsid w:val="002507B8"/>
    <w:rsid w:val="002516DE"/>
    <w:rsid w:val="00251F81"/>
    <w:rsid w:val="00252BE0"/>
    <w:rsid w:val="00252C00"/>
    <w:rsid w:val="0025300B"/>
    <w:rsid w:val="00253588"/>
    <w:rsid w:val="002546F4"/>
    <w:rsid w:val="00254971"/>
    <w:rsid w:val="002550B4"/>
    <w:rsid w:val="002551D0"/>
    <w:rsid w:val="00255374"/>
    <w:rsid w:val="00255847"/>
    <w:rsid w:val="00255A38"/>
    <w:rsid w:val="0025663F"/>
    <w:rsid w:val="00256EC0"/>
    <w:rsid w:val="00257BF4"/>
    <w:rsid w:val="00257DE0"/>
    <w:rsid w:val="00260003"/>
    <w:rsid w:val="0026035D"/>
    <w:rsid w:val="0026042E"/>
    <w:rsid w:val="002606D6"/>
    <w:rsid w:val="00260C4B"/>
    <w:rsid w:val="00260CB8"/>
    <w:rsid w:val="0026160B"/>
    <w:rsid w:val="00261A20"/>
    <w:rsid w:val="00261AAF"/>
    <w:rsid w:val="00261C98"/>
    <w:rsid w:val="0026248E"/>
    <w:rsid w:val="00262914"/>
    <w:rsid w:val="00262FFF"/>
    <w:rsid w:val="00263A90"/>
    <w:rsid w:val="002647BF"/>
    <w:rsid w:val="002647D5"/>
    <w:rsid w:val="00264B01"/>
    <w:rsid w:val="00264B02"/>
    <w:rsid w:val="00265032"/>
    <w:rsid w:val="002651FB"/>
    <w:rsid w:val="0026538C"/>
    <w:rsid w:val="00265781"/>
    <w:rsid w:val="0026597C"/>
    <w:rsid w:val="00265F08"/>
    <w:rsid w:val="002660BC"/>
    <w:rsid w:val="00266B13"/>
    <w:rsid w:val="002670F6"/>
    <w:rsid w:val="0026770B"/>
    <w:rsid w:val="00270728"/>
    <w:rsid w:val="00270849"/>
    <w:rsid w:val="00270D42"/>
    <w:rsid w:val="00270E16"/>
    <w:rsid w:val="0027157C"/>
    <w:rsid w:val="0027192B"/>
    <w:rsid w:val="0027195D"/>
    <w:rsid w:val="00272B03"/>
    <w:rsid w:val="00272B0D"/>
    <w:rsid w:val="002733E2"/>
    <w:rsid w:val="00273B2C"/>
    <w:rsid w:val="00274F28"/>
    <w:rsid w:val="002750B1"/>
    <w:rsid w:val="00276A35"/>
    <w:rsid w:val="00276D46"/>
    <w:rsid w:val="002771C0"/>
    <w:rsid w:val="00277835"/>
    <w:rsid w:val="00277857"/>
    <w:rsid w:val="00280109"/>
    <w:rsid w:val="00280588"/>
    <w:rsid w:val="00280AB1"/>
    <w:rsid w:val="00281617"/>
    <w:rsid w:val="002821E8"/>
    <w:rsid w:val="00284438"/>
    <w:rsid w:val="0028454F"/>
    <w:rsid w:val="00284BAE"/>
    <w:rsid w:val="002858DC"/>
    <w:rsid w:val="002859AF"/>
    <w:rsid w:val="0028691F"/>
    <w:rsid w:val="00286993"/>
    <w:rsid w:val="00286AE7"/>
    <w:rsid w:val="00287243"/>
    <w:rsid w:val="00290647"/>
    <w:rsid w:val="00290CA3"/>
    <w:rsid w:val="00291116"/>
    <w:rsid w:val="00291117"/>
    <w:rsid w:val="00291385"/>
    <w:rsid w:val="00291422"/>
    <w:rsid w:val="0029237F"/>
    <w:rsid w:val="00292715"/>
    <w:rsid w:val="0029286E"/>
    <w:rsid w:val="00292AE5"/>
    <w:rsid w:val="002933A0"/>
    <w:rsid w:val="00293E57"/>
    <w:rsid w:val="00294266"/>
    <w:rsid w:val="002947D1"/>
    <w:rsid w:val="002948DF"/>
    <w:rsid w:val="00294D90"/>
    <w:rsid w:val="002950E7"/>
    <w:rsid w:val="00295D7C"/>
    <w:rsid w:val="00295E37"/>
    <w:rsid w:val="002968DA"/>
    <w:rsid w:val="002972FA"/>
    <w:rsid w:val="002A00AD"/>
    <w:rsid w:val="002A0AAE"/>
    <w:rsid w:val="002A1584"/>
    <w:rsid w:val="002A1BA3"/>
    <w:rsid w:val="002A1E92"/>
    <w:rsid w:val="002A204D"/>
    <w:rsid w:val="002A2616"/>
    <w:rsid w:val="002A26E1"/>
    <w:rsid w:val="002A2A2F"/>
    <w:rsid w:val="002A346D"/>
    <w:rsid w:val="002A368A"/>
    <w:rsid w:val="002A4065"/>
    <w:rsid w:val="002A479E"/>
    <w:rsid w:val="002A59F0"/>
    <w:rsid w:val="002A5A9C"/>
    <w:rsid w:val="002A5E21"/>
    <w:rsid w:val="002A6432"/>
    <w:rsid w:val="002A6B30"/>
    <w:rsid w:val="002A6E5F"/>
    <w:rsid w:val="002A6F25"/>
    <w:rsid w:val="002A6FD3"/>
    <w:rsid w:val="002B07B9"/>
    <w:rsid w:val="002B0A7D"/>
    <w:rsid w:val="002B195C"/>
    <w:rsid w:val="002B1A69"/>
    <w:rsid w:val="002B2073"/>
    <w:rsid w:val="002B2182"/>
    <w:rsid w:val="002B2723"/>
    <w:rsid w:val="002B2DB3"/>
    <w:rsid w:val="002B2E45"/>
    <w:rsid w:val="002B303A"/>
    <w:rsid w:val="002B3246"/>
    <w:rsid w:val="002B3504"/>
    <w:rsid w:val="002B415A"/>
    <w:rsid w:val="002B4CDF"/>
    <w:rsid w:val="002B531E"/>
    <w:rsid w:val="002B538E"/>
    <w:rsid w:val="002B5DCA"/>
    <w:rsid w:val="002B6BDC"/>
    <w:rsid w:val="002B75B0"/>
    <w:rsid w:val="002B7EAF"/>
    <w:rsid w:val="002B7FAF"/>
    <w:rsid w:val="002C097A"/>
    <w:rsid w:val="002C099C"/>
    <w:rsid w:val="002C0B74"/>
    <w:rsid w:val="002C0C8B"/>
    <w:rsid w:val="002C0CBB"/>
    <w:rsid w:val="002C1201"/>
    <w:rsid w:val="002C1460"/>
    <w:rsid w:val="002C195B"/>
    <w:rsid w:val="002C19B0"/>
    <w:rsid w:val="002C20F2"/>
    <w:rsid w:val="002C2C24"/>
    <w:rsid w:val="002C38B2"/>
    <w:rsid w:val="002C3CB2"/>
    <w:rsid w:val="002C3F9C"/>
    <w:rsid w:val="002C464C"/>
    <w:rsid w:val="002C47B7"/>
    <w:rsid w:val="002C4ECE"/>
    <w:rsid w:val="002C5AFA"/>
    <w:rsid w:val="002C6C58"/>
    <w:rsid w:val="002C7311"/>
    <w:rsid w:val="002D02B6"/>
    <w:rsid w:val="002D0439"/>
    <w:rsid w:val="002D07B0"/>
    <w:rsid w:val="002D0F6E"/>
    <w:rsid w:val="002D11B7"/>
    <w:rsid w:val="002D1534"/>
    <w:rsid w:val="002D2527"/>
    <w:rsid w:val="002D2B43"/>
    <w:rsid w:val="002D30EC"/>
    <w:rsid w:val="002D312A"/>
    <w:rsid w:val="002D3BBC"/>
    <w:rsid w:val="002D3CC7"/>
    <w:rsid w:val="002D438A"/>
    <w:rsid w:val="002D4D4C"/>
    <w:rsid w:val="002D50DA"/>
    <w:rsid w:val="002D5738"/>
    <w:rsid w:val="002D5AF6"/>
    <w:rsid w:val="002D5E53"/>
    <w:rsid w:val="002D69E8"/>
    <w:rsid w:val="002D6B31"/>
    <w:rsid w:val="002D7E38"/>
    <w:rsid w:val="002E0319"/>
    <w:rsid w:val="002E0A33"/>
    <w:rsid w:val="002E1303"/>
    <w:rsid w:val="002E179B"/>
    <w:rsid w:val="002E19A5"/>
    <w:rsid w:val="002E1C9E"/>
    <w:rsid w:val="002E24FE"/>
    <w:rsid w:val="002E257B"/>
    <w:rsid w:val="002E258A"/>
    <w:rsid w:val="002E270E"/>
    <w:rsid w:val="002E2839"/>
    <w:rsid w:val="002E2AA7"/>
    <w:rsid w:val="002E3B1E"/>
    <w:rsid w:val="002E3C65"/>
    <w:rsid w:val="002E3F5B"/>
    <w:rsid w:val="002E42AF"/>
    <w:rsid w:val="002E4362"/>
    <w:rsid w:val="002E438C"/>
    <w:rsid w:val="002E4D0B"/>
    <w:rsid w:val="002E4DE8"/>
    <w:rsid w:val="002E5489"/>
    <w:rsid w:val="002E5550"/>
    <w:rsid w:val="002E58F8"/>
    <w:rsid w:val="002E63D9"/>
    <w:rsid w:val="002E640E"/>
    <w:rsid w:val="002E725C"/>
    <w:rsid w:val="002E7916"/>
    <w:rsid w:val="002F0C28"/>
    <w:rsid w:val="002F0F69"/>
    <w:rsid w:val="002F1C04"/>
    <w:rsid w:val="002F1E43"/>
    <w:rsid w:val="002F1E8B"/>
    <w:rsid w:val="002F25B4"/>
    <w:rsid w:val="002F2A08"/>
    <w:rsid w:val="002F325E"/>
    <w:rsid w:val="002F392E"/>
    <w:rsid w:val="002F3CDE"/>
    <w:rsid w:val="002F4B9D"/>
    <w:rsid w:val="002F59E8"/>
    <w:rsid w:val="002F5DD6"/>
    <w:rsid w:val="002F5FEA"/>
    <w:rsid w:val="002F62D7"/>
    <w:rsid w:val="002F63E7"/>
    <w:rsid w:val="002F6A6E"/>
    <w:rsid w:val="002F7BE3"/>
    <w:rsid w:val="002F7E6A"/>
    <w:rsid w:val="00300165"/>
    <w:rsid w:val="00300599"/>
    <w:rsid w:val="00300CAA"/>
    <w:rsid w:val="00300D39"/>
    <w:rsid w:val="003010CF"/>
    <w:rsid w:val="00302AD4"/>
    <w:rsid w:val="00303440"/>
    <w:rsid w:val="00303766"/>
    <w:rsid w:val="00303D76"/>
    <w:rsid w:val="00303FAA"/>
    <w:rsid w:val="0030428C"/>
    <w:rsid w:val="00304D9B"/>
    <w:rsid w:val="003058D5"/>
    <w:rsid w:val="00305FF9"/>
    <w:rsid w:val="00306430"/>
    <w:rsid w:val="00306E6B"/>
    <w:rsid w:val="00307178"/>
    <w:rsid w:val="00307877"/>
    <w:rsid w:val="003078D7"/>
    <w:rsid w:val="00307DA6"/>
    <w:rsid w:val="00307F5A"/>
    <w:rsid w:val="003100C8"/>
    <w:rsid w:val="003104D0"/>
    <w:rsid w:val="00310A62"/>
    <w:rsid w:val="00310BE6"/>
    <w:rsid w:val="00311161"/>
    <w:rsid w:val="00311B02"/>
    <w:rsid w:val="003121B3"/>
    <w:rsid w:val="00312400"/>
    <w:rsid w:val="00312739"/>
    <w:rsid w:val="00312D10"/>
    <w:rsid w:val="0031320D"/>
    <w:rsid w:val="00313707"/>
    <w:rsid w:val="003147D1"/>
    <w:rsid w:val="00314B88"/>
    <w:rsid w:val="00315D3F"/>
    <w:rsid w:val="003178DA"/>
    <w:rsid w:val="00317A28"/>
    <w:rsid w:val="00317DB8"/>
    <w:rsid w:val="0032017A"/>
    <w:rsid w:val="003204A7"/>
    <w:rsid w:val="00320618"/>
    <w:rsid w:val="003207AE"/>
    <w:rsid w:val="0032100B"/>
    <w:rsid w:val="003215C0"/>
    <w:rsid w:val="0032166D"/>
    <w:rsid w:val="00321B84"/>
    <w:rsid w:val="00321BD7"/>
    <w:rsid w:val="00321E23"/>
    <w:rsid w:val="0032260F"/>
    <w:rsid w:val="003227C7"/>
    <w:rsid w:val="003228DA"/>
    <w:rsid w:val="00323D6B"/>
    <w:rsid w:val="00324768"/>
    <w:rsid w:val="00324E8A"/>
    <w:rsid w:val="003261D3"/>
    <w:rsid w:val="00326957"/>
    <w:rsid w:val="00326AE2"/>
    <w:rsid w:val="00327C35"/>
    <w:rsid w:val="003301D9"/>
    <w:rsid w:val="0033021D"/>
    <w:rsid w:val="00331426"/>
    <w:rsid w:val="0033171D"/>
    <w:rsid w:val="00331FC3"/>
    <w:rsid w:val="00332D51"/>
    <w:rsid w:val="003336B3"/>
    <w:rsid w:val="00333895"/>
    <w:rsid w:val="00333965"/>
    <w:rsid w:val="00333FAD"/>
    <w:rsid w:val="0033587B"/>
    <w:rsid w:val="00335B75"/>
    <w:rsid w:val="00335BBE"/>
    <w:rsid w:val="00335D8C"/>
    <w:rsid w:val="00336072"/>
    <w:rsid w:val="003363A1"/>
    <w:rsid w:val="00337D17"/>
    <w:rsid w:val="003400C1"/>
    <w:rsid w:val="0034012A"/>
    <w:rsid w:val="0034021C"/>
    <w:rsid w:val="00340B4C"/>
    <w:rsid w:val="00341524"/>
    <w:rsid w:val="0034196B"/>
    <w:rsid w:val="0034226D"/>
    <w:rsid w:val="00342972"/>
    <w:rsid w:val="00342FDD"/>
    <w:rsid w:val="00343F7D"/>
    <w:rsid w:val="00344296"/>
    <w:rsid w:val="0034429B"/>
    <w:rsid w:val="00344866"/>
    <w:rsid w:val="00345F8E"/>
    <w:rsid w:val="0034638C"/>
    <w:rsid w:val="00346F7F"/>
    <w:rsid w:val="00347650"/>
    <w:rsid w:val="00347CB8"/>
    <w:rsid w:val="00350108"/>
    <w:rsid w:val="00350466"/>
    <w:rsid w:val="00350681"/>
    <w:rsid w:val="00350762"/>
    <w:rsid w:val="003507C4"/>
    <w:rsid w:val="00351730"/>
    <w:rsid w:val="003519A1"/>
    <w:rsid w:val="0035236F"/>
    <w:rsid w:val="00352480"/>
    <w:rsid w:val="003530D2"/>
    <w:rsid w:val="0035331A"/>
    <w:rsid w:val="00353467"/>
    <w:rsid w:val="003534E1"/>
    <w:rsid w:val="00353B9B"/>
    <w:rsid w:val="00353D93"/>
    <w:rsid w:val="003548D8"/>
    <w:rsid w:val="003554CA"/>
    <w:rsid w:val="0035558A"/>
    <w:rsid w:val="003555AF"/>
    <w:rsid w:val="0035746D"/>
    <w:rsid w:val="00360232"/>
    <w:rsid w:val="003602E0"/>
    <w:rsid w:val="00360608"/>
    <w:rsid w:val="00360D01"/>
    <w:rsid w:val="00361A21"/>
    <w:rsid w:val="00361A82"/>
    <w:rsid w:val="00361E8F"/>
    <w:rsid w:val="00362569"/>
    <w:rsid w:val="003628F9"/>
    <w:rsid w:val="00362FF6"/>
    <w:rsid w:val="003632DE"/>
    <w:rsid w:val="003636CD"/>
    <w:rsid w:val="00363AD5"/>
    <w:rsid w:val="0036487C"/>
    <w:rsid w:val="00365411"/>
    <w:rsid w:val="00365FA2"/>
    <w:rsid w:val="0036603B"/>
    <w:rsid w:val="00366C69"/>
    <w:rsid w:val="00366E0A"/>
    <w:rsid w:val="00367441"/>
    <w:rsid w:val="003675A0"/>
    <w:rsid w:val="00367B1D"/>
    <w:rsid w:val="00367E25"/>
    <w:rsid w:val="0037067B"/>
    <w:rsid w:val="00370BA1"/>
    <w:rsid w:val="00370DB7"/>
    <w:rsid w:val="00370E4F"/>
    <w:rsid w:val="00371215"/>
    <w:rsid w:val="00371CFF"/>
    <w:rsid w:val="00372F0D"/>
    <w:rsid w:val="00373CA2"/>
    <w:rsid w:val="00374059"/>
    <w:rsid w:val="00374250"/>
    <w:rsid w:val="00374263"/>
    <w:rsid w:val="0037535B"/>
    <w:rsid w:val="0037552D"/>
    <w:rsid w:val="003756DB"/>
    <w:rsid w:val="0037628A"/>
    <w:rsid w:val="003770BB"/>
    <w:rsid w:val="00377582"/>
    <w:rsid w:val="0037771A"/>
    <w:rsid w:val="0038029D"/>
    <w:rsid w:val="003802DC"/>
    <w:rsid w:val="00380540"/>
    <w:rsid w:val="00380E4E"/>
    <w:rsid w:val="00380FBF"/>
    <w:rsid w:val="00381971"/>
    <w:rsid w:val="00382932"/>
    <w:rsid w:val="00382A43"/>
    <w:rsid w:val="00382D60"/>
    <w:rsid w:val="00382DD4"/>
    <w:rsid w:val="00382F29"/>
    <w:rsid w:val="00383C8D"/>
    <w:rsid w:val="003852FB"/>
    <w:rsid w:val="00385429"/>
    <w:rsid w:val="00385B05"/>
    <w:rsid w:val="00385D8A"/>
    <w:rsid w:val="00386117"/>
    <w:rsid w:val="00386382"/>
    <w:rsid w:val="003865EF"/>
    <w:rsid w:val="00386BA9"/>
    <w:rsid w:val="00387B05"/>
    <w:rsid w:val="00387FEF"/>
    <w:rsid w:val="00390017"/>
    <w:rsid w:val="003901A3"/>
    <w:rsid w:val="003902E1"/>
    <w:rsid w:val="0039072F"/>
    <w:rsid w:val="00391FAB"/>
    <w:rsid w:val="003928F5"/>
    <w:rsid w:val="00392AC6"/>
    <w:rsid w:val="0039387D"/>
    <w:rsid w:val="003939F0"/>
    <w:rsid w:val="00393ED2"/>
    <w:rsid w:val="003940CE"/>
    <w:rsid w:val="003941C8"/>
    <w:rsid w:val="003943A8"/>
    <w:rsid w:val="00394415"/>
    <w:rsid w:val="003948F2"/>
    <w:rsid w:val="00394DCF"/>
    <w:rsid w:val="003952A9"/>
    <w:rsid w:val="0039537B"/>
    <w:rsid w:val="003963F3"/>
    <w:rsid w:val="0039664E"/>
    <w:rsid w:val="00396FB5"/>
    <w:rsid w:val="00397B06"/>
    <w:rsid w:val="00397C1D"/>
    <w:rsid w:val="00397EE8"/>
    <w:rsid w:val="003A0977"/>
    <w:rsid w:val="003A0C53"/>
    <w:rsid w:val="003A1719"/>
    <w:rsid w:val="003A180F"/>
    <w:rsid w:val="003A18DD"/>
    <w:rsid w:val="003A20C8"/>
    <w:rsid w:val="003A2C29"/>
    <w:rsid w:val="003A2D5D"/>
    <w:rsid w:val="003A2EC3"/>
    <w:rsid w:val="003A2EE6"/>
    <w:rsid w:val="003A33F7"/>
    <w:rsid w:val="003A36F2"/>
    <w:rsid w:val="003A3D39"/>
    <w:rsid w:val="003A3EC7"/>
    <w:rsid w:val="003A40B4"/>
    <w:rsid w:val="003A5188"/>
    <w:rsid w:val="003A57C7"/>
    <w:rsid w:val="003A5905"/>
    <w:rsid w:val="003A5DDC"/>
    <w:rsid w:val="003A65D2"/>
    <w:rsid w:val="003A7834"/>
    <w:rsid w:val="003A78F5"/>
    <w:rsid w:val="003B0656"/>
    <w:rsid w:val="003B0A35"/>
    <w:rsid w:val="003B0B5B"/>
    <w:rsid w:val="003B0E79"/>
    <w:rsid w:val="003B19A2"/>
    <w:rsid w:val="003B1A17"/>
    <w:rsid w:val="003B22D5"/>
    <w:rsid w:val="003B27F9"/>
    <w:rsid w:val="003B2A53"/>
    <w:rsid w:val="003B3575"/>
    <w:rsid w:val="003B50BC"/>
    <w:rsid w:val="003B5D97"/>
    <w:rsid w:val="003B5E1A"/>
    <w:rsid w:val="003B63A4"/>
    <w:rsid w:val="003B6801"/>
    <w:rsid w:val="003B68FE"/>
    <w:rsid w:val="003B6D7D"/>
    <w:rsid w:val="003B72A3"/>
    <w:rsid w:val="003B7823"/>
    <w:rsid w:val="003B7D7E"/>
    <w:rsid w:val="003C1012"/>
    <w:rsid w:val="003C11C9"/>
    <w:rsid w:val="003C1229"/>
    <w:rsid w:val="003C1FD4"/>
    <w:rsid w:val="003C213D"/>
    <w:rsid w:val="003C2476"/>
    <w:rsid w:val="003C25AD"/>
    <w:rsid w:val="003C2D21"/>
    <w:rsid w:val="003C44F9"/>
    <w:rsid w:val="003C48D4"/>
    <w:rsid w:val="003C5E6B"/>
    <w:rsid w:val="003C7268"/>
    <w:rsid w:val="003C7AD7"/>
    <w:rsid w:val="003D0FC3"/>
    <w:rsid w:val="003D1114"/>
    <w:rsid w:val="003D1617"/>
    <w:rsid w:val="003D2267"/>
    <w:rsid w:val="003D2C1D"/>
    <w:rsid w:val="003D2C34"/>
    <w:rsid w:val="003D31AB"/>
    <w:rsid w:val="003D357B"/>
    <w:rsid w:val="003D3DDD"/>
    <w:rsid w:val="003D3E80"/>
    <w:rsid w:val="003D4B75"/>
    <w:rsid w:val="003D5CBF"/>
    <w:rsid w:val="003D66D2"/>
    <w:rsid w:val="003D7219"/>
    <w:rsid w:val="003D749B"/>
    <w:rsid w:val="003E07AE"/>
    <w:rsid w:val="003E0AE6"/>
    <w:rsid w:val="003E0D1B"/>
    <w:rsid w:val="003E14FC"/>
    <w:rsid w:val="003E16AB"/>
    <w:rsid w:val="003E1883"/>
    <w:rsid w:val="003E2976"/>
    <w:rsid w:val="003E3D38"/>
    <w:rsid w:val="003E4858"/>
    <w:rsid w:val="003E60E0"/>
    <w:rsid w:val="003E6316"/>
    <w:rsid w:val="003E6884"/>
    <w:rsid w:val="003E6AC5"/>
    <w:rsid w:val="003F0096"/>
    <w:rsid w:val="003F02B6"/>
    <w:rsid w:val="003F0850"/>
    <w:rsid w:val="003F0D12"/>
    <w:rsid w:val="003F12C8"/>
    <w:rsid w:val="003F160C"/>
    <w:rsid w:val="003F211B"/>
    <w:rsid w:val="003F2AD3"/>
    <w:rsid w:val="003F324F"/>
    <w:rsid w:val="003F33BC"/>
    <w:rsid w:val="003F3D4E"/>
    <w:rsid w:val="003F477E"/>
    <w:rsid w:val="003F5021"/>
    <w:rsid w:val="003F59EE"/>
    <w:rsid w:val="003F6CD2"/>
    <w:rsid w:val="003F788D"/>
    <w:rsid w:val="00400B6F"/>
    <w:rsid w:val="00400FF3"/>
    <w:rsid w:val="004011FF"/>
    <w:rsid w:val="0040126E"/>
    <w:rsid w:val="0040156C"/>
    <w:rsid w:val="00401891"/>
    <w:rsid w:val="004020D4"/>
    <w:rsid w:val="004021B6"/>
    <w:rsid w:val="004022AE"/>
    <w:rsid w:val="004032F1"/>
    <w:rsid w:val="004038D7"/>
    <w:rsid w:val="004047C4"/>
    <w:rsid w:val="00405467"/>
    <w:rsid w:val="0040570B"/>
    <w:rsid w:val="00405868"/>
    <w:rsid w:val="00405EDB"/>
    <w:rsid w:val="00405FB1"/>
    <w:rsid w:val="00406460"/>
    <w:rsid w:val="00406C22"/>
    <w:rsid w:val="0040744F"/>
    <w:rsid w:val="00410B25"/>
    <w:rsid w:val="004115CB"/>
    <w:rsid w:val="00412461"/>
    <w:rsid w:val="004124B9"/>
    <w:rsid w:val="00412546"/>
    <w:rsid w:val="00412C95"/>
    <w:rsid w:val="00413053"/>
    <w:rsid w:val="0041319C"/>
    <w:rsid w:val="004137B6"/>
    <w:rsid w:val="00413A54"/>
    <w:rsid w:val="00413C10"/>
    <w:rsid w:val="00413CD9"/>
    <w:rsid w:val="00413F9A"/>
    <w:rsid w:val="004140CA"/>
    <w:rsid w:val="004143CF"/>
    <w:rsid w:val="00414843"/>
    <w:rsid w:val="00414C65"/>
    <w:rsid w:val="00414CB7"/>
    <w:rsid w:val="004156E8"/>
    <w:rsid w:val="00415D76"/>
    <w:rsid w:val="00416585"/>
    <w:rsid w:val="00416665"/>
    <w:rsid w:val="00416A67"/>
    <w:rsid w:val="00416ACB"/>
    <w:rsid w:val="00417041"/>
    <w:rsid w:val="00420305"/>
    <w:rsid w:val="004208BF"/>
    <w:rsid w:val="00420C7E"/>
    <w:rsid w:val="00421361"/>
    <w:rsid w:val="00421DCF"/>
    <w:rsid w:val="00422341"/>
    <w:rsid w:val="0042246C"/>
    <w:rsid w:val="00422669"/>
    <w:rsid w:val="00423456"/>
    <w:rsid w:val="0042357C"/>
    <w:rsid w:val="00423641"/>
    <w:rsid w:val="004237BD"/>
    <w:rsid w:val="00423E64"/>
    <w:rsid w:val="00424FC7"/>
    <w:rsid w:val="00425B55"/>
    <w:rsid w:val="00426193"/>
    <w:rsid w:val="00426266"/>
    <w:rsid w:val="00426A95"/>
    <w:rsid w:val="00430A2D"/>
    <w:rsid w:val="00430B35"/>
    <w:rsid w:val="004313CC"/>
    <w:rsid w:val="00431505"/>
    <w:rsid w:val="00431AF0"/>
    <w:rsid w:val="00431F93"/>
    <w:rsid w:val="0043213A"/>
    <w:rsid w:val="00432E66"/>
    <w:rsid w:val="004330F4"/>
    <w:rsid w:val="00433237"/>
    <w:rsid w:val="004333F4"/>
    <w:rsid w:val="00433590"/>
    <w:rsid w:val="0043393D"/>
    <w:rsid w:val="004344C7"/>
    <w:rsid w:val="00434A79"/>
    <w:rsid w:val="00435274"/>
    <w:rsid w:val="004352AD"/>
    <w:rsid w:val="00435337"/>
    <w:rsid w:val="0043545D"/>
    <w:rsid w:val="004356CE"/>
    <w:rsid w:val="00435A99"/>
    <w:rsid w:val="00435F0B"/>
    <w:rsid w:val="00435FE2"/>
    <w:rsid w:val="00436030"/>
    <w:rsid w:val="00436295"/>
    <w:rsid w:val="00436E2F"/>
    <w:rsid w:val="00436EAB"/>
    <w:rsid w:val="00440116"/>
    <w:rsid w:val="00440827"/>
    <w:rsid w:val="00440B35"/>
    <w:rsid w:val="00441A98"/>
    <w:rsid w:val="004432E9"/>
    <w:rsid w:val="00443705"/>
    <w:rsid w:val="00443819"/>
    <w:rsid w:val="0044410B"/>
    <w:rsid w:val="004445AC"/>
    <w:rsid w:val="00446171"/>
    <w:rsid w:val="004461D9"/>
    <w:rsid w:val="004463F2"/>
    <w:rsid w:val="0044685B"/>
    <w:rsid w:val="00446AC6"/>
    <w:rsid w:val="00447049"/>
    <w:rsid w:val="0044759B"/>
    <w:rsid w:val="0044763D"/>
    <w:rsid w:val="0044799B"/>
    <w:rsid w:val="00447F54"/>
    <w:rsid w:val="004506F0"/>
    <w:rsid w:val="00450B7E"/>
    <w:rsid w:val="00450F2C"/>
    <w:rsid w:val="0045136B"/>
    <w:rsid w:val="004518B7"/>
    <w:rsid w:val="00451C7E"/>
    <w:rsid w:val="00451DE1"/>
    <w:rsid w:val="00453BB6"/>
    <w:rsid w:val="00453CAA"/>
    <w:rsid w:val="004547C1"/>
    <w:rsid w:val="00454919"/>
    <w:rsid w:val="00454BEB"/>
    <w:rsid w:val="00454D40"/>
    <w:rsid w:val="00455113"/>
    <w:rsid w:val="00455477"/>
    <w:rsid w:val="00456421"/>
    <w:rsid w:val="004567BF"/>
    <w:rsid w:val="00456DAB"/>
    <w:rsid w:val="00457827"/>
    <w:rsid w:val="004601DD"/>
    <w:rsid w:val="004603C4"/>
    <w:rsid w:val="00460CC3"/>
    <w:rsid w:val="00460CCA"/>
    <w:rsid w:val="00460E86"/>
    <w:rsid w:val="004611DC"/>
    <w:rsid w:val="00461707"/>
    <w:rsid w:val="00461D41"/>
    <w:rsid w:val="004627E4"/>
    <w:rsid w:val="00463161"/>
    <w:rsid w:val="004635A2"/>
    <w:rsid w:val="00463F42"/>
    <w:rsid w:val="00464319"/>
    <w:rsid w:val="00464544"/>
    <w:rsid w:val="004646B4"/>
    <w:rsid w:val="00464A88"/>
    <w:rsid w:val="004651A0"/>
    <w:rsid w:val="00465E5E"/>
    <w:rsid w:val="0046608D"/>
    <w:rsid w:val="00466107"/>
    <w:rsid w:val="0046641D"/>
    <w:rsid w:val="004664F5"/>
    <w:rsid w:val="00466532"/>
    <w:rsid w:val="004668C4"/>
    <w:rsid w:val="00467488"/>
    <w:rsid w:val="004704F9"/>
    <w:rsid w:val="0047083E"/>
    <w:rsid w:val="004709F9"/>
    <w:rsid w:val="00470EB5"/>
    <w:rsid w:val="0047268C"/>
    <w:rsid w:val="004726F7"/>
    <w:rsid w:val="0047286B"/>
    <w:rsid w:val="00472C3A"/>
    <w:rsid w:val="00472E27"/>
    <w:rsid w:val="004731E4"/>
    <w:rsid w:val="00473568"/>
    <w:rsid w:val="00474220"/>
    <w:rsid w:val="00474A26"/>
    <w:rsid w:val="004752D3"/>
    <w:rsid w:val="004754E1"/>
    <w:rsid w:val="00475547"/>
    <w:rsid w:val="00475CE0"/>
    <w:rsid w:val="00476827"/>
    <w:rsid w:val="0047689A"/>
    <w:rsid w:val="00476BD4"/>
    <w:rsid w:val="00477648"/>
    <w:rsid w:val="00477C35"/>
    <w:rsid w:val="0048063B"/>
    <w:rsid w:val="00480988"/>
    <w:rsid w:val="00480D54"/>
    <w:rsid w:val="00480E05"/>
    <w:rsid w:val="004810F8"/>
    <w:rsid w:val="00481517"/>
    <w:rsid w:val="00481DAE"/>
    <w:rsid w:val="00482AF3"/>
    <w:rsid w:val="00482BBE"/>
    <w:rsid w:val="00483A12"/>
    <w:rsid w:val="00484A77"/>
    <w:rsid w:val="00484C4E"/>
    <w:rsid w:val="00484DED"/>
    <w:rsid w:val="0048540F"/>
    <w:rsid w:val="00485469"/>
    <w:rsid w:val="00485970"/>
    <w:rsid w:val="00485C0D"/>
    <w:rsid w:val="00485D07"/>
    <w:rsid w:val="00485D9C"/>
    <w:rsid w:val="00485FA1"/>
    <w:rsid w:val="00486575"/>
    <w:rsid w:val="004866D0"/>
    <w:rsid w:val="0048670C"/>
    <w:rsid w:val="00486936"/>
    <w:rsid w:val="00486E8F"/>
    <w:rsid w:val="004870BB"/>
    <w:rsid w:val="00487144"/>
    <w:rsid w:val="00487ACE"/>
    <w:rsid w:val="00490676"/>
    <w:rsid w:val="00490A19"/>
    <w:rsid w:val="00490D4D"/>
    <w:rsid w:val="00491126"/>
    <w:rsid w:val="0049128A"/>
    <w:rsid w:val="00491315"/>
    <w:rsid w:val="00491B65"/>
    <w:rsid w:val="0049206E"/>
    <w:rsid w:val="00494242"/>
    <w:rsid w:val="00494A70"/>
    <w:rsid w:val="00494E8E"/>
    <w:rsid w:val="004955BC"/>
    <w:rsid w:val="00495D63"/>
    <w:rsid w:val="0049648F"/>
    <w:rsid w:val="00496606"/>
    <w:rsid w:val="00496741"/>
    <w:rsid w:val="00496F05"/>
    <w:rsid w:val="00497370"/>
    <w:rsid w:val="004978CE"/>
    <w:rsid w:val="00497EF9"/>
    <w:rsid w:val="004A00BE"/>
    <w:rsid w:val="004A08FB"/>
    <w:rsid w:val="004A0F39"/>
    <w:rsid w:val="004A114F"/>
    <w:rsid w:val="004A1C9D"/>
    <w:rsid w:val="004A251F"/>
    <w:rsid w:val="004A266E"/>
    <w:rsid w:val="004A2832"/>
    <w:rsid w:val="004A2FD2"/>
    <w:rsid w:val="004A385A"/>
    <w:rsid w:val="004A3AE5"/>
    <w:rsid w:val="004A3BB3"/>
    <w:rsid w:val="004A3BF1"/>
    <w:rsid w:val="004A3CF8"/>
    <w:rsid w:val="004A3E42"/>
    <w:rsid w:val="004A4715"/>
    <w:rsid w:val="004A5046"/>
    <w:rsid w:val="004A5218"/>
    <w:rsid w:val="004A565E"/>
    <w:rsid w:val="004A5DF3"/>
    <w:rsid w:val="004A6134"/>
    <w:rsid w:val="004A6E73"/>
    <w:rsid w:val="004A7092"/>
    <w:rsid w:val="004A733D"/>
    <w:rsid w:val="004A73BB"/>
    <w:rsid w:val="004A7712"/>
    <w:rsid w:val="004A773F"/>
    <w:rsid w:val="004A7F97"/>
    <w:rsid w:val="004B015D"/>
    <w:rsid w:val="004B138F"/>
    <w:rsid w:val="004B19BF"/>
    <w:rsid w:val="004B35EB"/>
    <w:rsid w:val="004B37DC"/>
    <w:rsid w:val="004B39CE"/>
    <w:rsid w:val="004B4601"/>
    <w:rsid w:val="004B49E6"/>
    <w:rsid w:val="004B4D69"/>
    <w:rsid w:val="004B51E4"/>
    <w:rsid w:val="004B611A"/>
    <w:rsid w:val="004B6396"/>
    <w:rsid w:val="004B756D"/>
    <w:rsid w:val="004B75E4"/>
    <w:rsid w:val="004B7B73"/>
    <w:rsid w:val="004B7F49"/>
    <w:rsid w:val="004C01A8"/>
    <w:rsid w:val="004C0329"/>
    <w:rsid w:val="004C0345"/>
    <w:rsid w:val="004C1840"/>
    <w:rsid w:val="004C1F28"/>
    <w:rsid w:val="004C1FA4"/>
    <w:rsid w:val="004C2156"/>
    <w:rsid w:val="004C24C9"/>
    <w:rsid w:val="004C29AA"/>
    <w:rsid w:val="004C31B6"/>
    <w:rsid w:val="004C33C8"/>
    <w:rsid w:val="004C3A31"/>
    <w:rsid w:val="004C5319"/>
    <w:rsid w:val="004C5B74"/>
    <w:rsid w:val="004C621F"/>
    <w:rsid w:val="004C75D5"/>
    <w:rsid w:val="004C7948"/>
    <w:rsid w:val="004C7B3E"/>
    <w:rsid w:val="004C7BB8"/>
    <w:rsid w:val="004C7C60"/>
    <w:rsid w:val="004D01CC"/>
    <w:rsid w:val="004D057C"/>
    <w:rsid w:val="004D061F"/>
    <w:rsid w:val="004D0AFA"/>
    <w:rsid w:val="004D0DFE"/>
    <w:rsid w:val="004D0E3D"/>
    <w:rsid w:val="004D1939"/>
    <w:rsid w:val="004D1D91"/>
    <w:rsid w:val="004D22C3"/>
    <w:rsid w:val="004D286A"/>
    <w:rsid w:val="004D4313"/>
    <w:rsid w:val="004D43A6"/>
    <w:rsid w:val="004D441A"/>
    <w:rsid w:val="004D4672"/>
    <w:rsid w:val="004D47C6"/>
    <w:rsid w:val="004D51D7"/>
    <w:rsid w:val="004D64AB"/>
    <w:rsid w:val="004D6DB2"/>
    <w:rsid w:val="004D6F4D"/>
    <w:rsid w:val="004D6F95"/>
    <w:rsid w:val="004D72B6"/>
    <w:rsid w:val="004D72FE"/>
    <w:rsid w:val="004D769D"/>
    <w:rsid w:val="004D7A36"/>
    <w:rsid w:val="004D7E91"/>
    <w:rsid w:val="004E003A"/>
    <w:rsid w:val="004E0693"/>
    <w:rsid w:val="004E0768"/>
    <w:rsid w:val="004E0963"/>
    <w:rsid w:val="004E097E"/>
    <w:rsid w:val="004E115C"/>
    <w:rsid w:val="004E1A31"/>
    <w:rsid w:val="004E28BC"/>
    <w:rsid w:val="004E2DE0"/>
    <w:rsid w:val="004E3673"/>
    <w:rsid w:val="004E3FD3"/>
    <w:rsid w:val="004E4060"/>
    <w:rsid w:val="004E409A"/>
    <w:rsid w:val="004E4762"/>
    <w:rsid w:val="004E4863"/>
    <w:rsid w:val="004E6B8D"/>
    <w:rsid w:val="004E6F18"/>
    <w:rsid w:val="004E6F3E"/>
    <w:rsid w:val="004F0FB9"/>
    <w:rsid w:val="004F11DE"/>
    <w:rsid w:val="004F23D8"/>
    <w:rsid w:val="004F2F7E"/>
    <w:rsid w:val="004F32B5"/>
    <w:rsid w:val="004F407E"/>
    <w:rsid w:val="004F48F1"/>
    <w:rsid w:val="004F49DC"/>
    <w:rsid w:val="004F4BDF"/>
    <w:rsid w:val="004F5309"/>
    <w:rsid w:val="004F5479"/>
    <w:rsid w:val="004F59BB"/>
    <w:rsid w:val="004F60E1"/>
    <w:rsid w:val="004F6A0B"/>
    <w:rsid w:val="004F6A2D"/>
    <w:rsid w:val="004F6B7A"/>
    <w:rsid w:val="004F7528"/>
    <w:rsid w:val="004F7931"/>
    <w:rsid w:val="004F7BCA"/>
    <w:rsid w:val="004F7D89"/>
    <w:rsid w:val="005010BB"/>
    <w:rsid w:val="00501981"/>
    <w:rsid w:val="00501A85"/>
    <w:rsid w:val="00501B92"/>
    <w:rsid w:val="00501BB3"/>
    <w:rsid w:val="00501CBF"/>
    <w:rsid w:val="005021DD"/>
    <w:rsid w:val="005026CA"/>
    <w:rsid w:val="00502B72"/>
    <w:rsid w:val="00504744"/>
    <w:rsid w:val="00504778"/>
    <w:rsid w:val="00504BC1"/>
    <w:rsid w:val="00505134"/>
    <w:rsid w:val="00505341"/>
    <w:rsid w:val="00505C04"/>
    <w:rsid w:val="00505D34"/>
    <w:rsid w:val="0050619F"/>
    <w:rsid w:val="00506353"/>
    <w:rsid w:val="00507300"/>
    <w:rsid w:val="00507623"/>
    <w:rsid w:val="005078BD"/>
    <w:rsid w:val="005079A2"/>
    <w:rsid w:val="005101CD"/>
    <w:rsid w:val="00511E22"/>
    <w:rsid w:val="00511EF5"/>
    <w:rsid w:val="00511F15"/>
    <w:rsid w:val="0051318C"/>
    <w:rsid w:val="005142CD"/>
    <w:rsid w:val="005143C9"/>
    <w:rsid w:val="0051484B"/>
    <w:rsid w:val="00514A82"/>
    <w:rsid w:val="0051503D"/>
    <w:rsid w:val="005157A9"/>
    <w:rsid w:val="005170DF"/>
    <w:rsid w:val="005173A7"/>
    <w:rsid w:val="005177E1"/>
    <w:rsid w:val="00520C0A"/>
    <w:rsid w:val="0052105D"/>
    <w:rsid w:val="005214EE"/>
    <w:rsid w:val="005218B6"/>
    <w:rsid w:val="00521C26"/>
    <w:rsid w:val="00522589"/>
    <w:rsid w:val="00522645"/>
    <w:rsid w:val="005231AE"/>
    <w:rsid w:val="0052379A"/>
    <w:rsid w:val="00523D51"/>
    <w:rsid w:val="0052428A"/>
    <w:rsid w:val="00524545"/>
    <w:rsid w:val="00524ECB"/>
    <w:rsid w:val="005255BF"/>
    <w:rsid w:val="005257DE"/>
    <w:rsid w:val="00525C1F"/>
    <w:rsid w:val="00525E7F"/>
    <w:rsid w:val="00526031"/>
    <w:rsid w:val="00526812"/>
    <w:rsid w:val="00526CA9"/>
    <w:rsid w:val="00527200"/>
    <w:rsid w:val="00527E59"/>
    <w:rsid w:val="00530157"/>
    <w:rsid w:val="005303DC"/>
    <w:rsid w:val="00530657"/>
    <w:rsid w:val="00531EBE"/>
    <w:rsid w:val="005322C7"/>
    <w:rsid w:val="005326B5"/>
    <w:rsid w:val="00532F8B"/>
    <w:rsid w:val="005335B5"/>
    <w:rsid w:val="00533737"/>
    <w:rsid w:val="005347A1"/>
    <w:rsid w:val="005349EA"/>
    <w:rsid w:val="00534DC1"/>
    <w:rsid w:val="00535B79"/>
    <w:rsid w:val="00535D7C"/>
    <w:rsid w:val="00536579"/>
    <w:rsid w:val="00536835"/>
    <w:rsid w:val="00536B53"/>
    <w:rsid w:val="00536C1E"/>
    <w:rsid w:val="00536C3D"/>
    <w:rsid w:val="0053708D"/>
    <w:rsid w:val="0053729C"/>
    <w:rsid w:val="005375B0"/>
    <w:rsid w:val="0053763A"/>
    <w:rsid w:val="00537D04"/>
    <w:rsid w:val="0054044A"/>
    <w:rsid w:val="00540897"/>
    <w:rsid w:val="00540CEB"/>
    <w:rsid w:val="00542153"/>
    <w:rsid w:val="0054343A"/>
    <w:rsid w:val="00543974"/>
    <w:rsid w:val="00543EBF"/>
    <w:rsid w:val="00544467"/>
    <w:rsid w:val="005444A7"/>
    <w:rsid w:val="005447F9"/>
    <w:rsid w:val="00544ABA"/>
    <w:rsid w:val="00545322"/>
    <w:rsid w:val="005453CD"/>
    <w:rsid w:val="005455D6"/>
    <w:rsid w:val="0054593A"/>
    <w:rsid w:val="00545F84"/>
    <w:rsid w:val="00546611"/>
    <w:rsid w:val="005467FB"/>
    <w:rsid w:val="00546948"/>
    <w:rsid w:val="00546AE9"/>
    <w:rsid w:val="00547301"/>
    <w:rsid w:val="00547989"/>
    <w:rsid w:val="005503C6"/>
    <w:rsid w:val="00551320"/>
    <w:rsid w:val="00551399"/>
    <w:rsid w:val="005518A4"/>
    <w:rsid w:val="0055212E"/>
    <w:rsid w:val="005524B8"/>
    <w:rsid w:val="00552768"/>
    <w:rsid w:val="00552935"/>
    <w:rsid w:val="00553127"/>
    <w:rsid w:val="005537D5"/>
    <w:rsid w:val="00553DCE"/>
    <w:rsid w:val="00554BE7"/>
    <w:rsid w:val="00555484"/>
    <w:rsid w:val="00555B75"/>
    <w:rsid w:val="00556850"/>
    <w:rsid w:val="00556B11"/>
    <w:rsid w:val="00556D68"/>
    <w:rsid w:val="00557173"/>
    <w:rsid w:val="005576A1"/>
    <w:rsid w:val="00557979"/>
    <w:rsid w:val="00557A64"/>
    <w:rsid w:val="00560380"/>
    <w:rsid w:val="005605C0"/>
    <w:rsid w:val="00560D23"/>
    <w:rsid w:val="005615D8"/>
    <w:rsid w:val="00561622"/>
    <w:rsid w:val="005626D6"/>
    <w:rsid w:val="005630D2"/>
    <w:rsid w:val="005631DE"/>
    <w:rsid w:val="0056333B"/>
    <w:rsid w:val="005638D4"/>
    <w:rsid w:val="005643D1"/>
    <w:rsid w:val="005656ED"/>
    <w:rsid w:val="00566544"/>
    <w:rsid w:val="00566608"/>
    <w:rsid w:val="00566982"/>
    <w:rsid w:val="00566C83"/>
    <w:rsid w:val="00567138"/>
    <w:rsid w:val="00567411"/>
    <w:rsid w:val="0056773D"/>
    <w:rsid w:val="00567CE0"/>
    <w:rsid w:val="005700FE"/>
    <w:rsid w:val="00570447"/>
    <w:rsid w:val="0057076B"/>
    <w:rsid w:val="005709A3"/>
    <w:rsid w:val="00570E24"/>
    <w:rsid w:val="00572315"/>
    <w:rsid w:val="00572760"/>
    <w:rsid w:val="0057398B"/>
    <w:rsid w:val="005743DE"/>
    <w:rsid w:val="00574C30"/>
    <w:rsid w:val="00574F3F"/>
    <w:rsid w:val="0057562C"/>
    <w:rsid w:val="005759F6"/>
    <w:rsid w:val="00575E3E"/>
    <w:rsid w:val="0057652D"/>
    <w:rsid w:val="005765F5"/>
    <w:rsid w:val="00576D6C"/>
    <w:rsid w:val="00577A2E"/>
    <w:rsid w:val="00577F18"/>
    <w:rsid w:val="00580ADA"/>
    <w:rsid w:val="00580E48"/>
    <w:rsid w:val="00580F0A"/>
    <w:rsid w:val="00581246"/>
    <w:rsid w:val="00581B48"/>
    <w:rsid w:val="005828C2"/>
    <w:rsid w:val="00582C3A"/>
    <w:rsid w:val="00582E1A"/>
    <w:rsid w:val="00582FE4"/>
    <w:rsid w:val="00583147"/>
    <w:rsid w:val="00584416"/>
    <w:rsid w:val="005846F2"/>
    <w:rsid w:val="00584B39"/>
    <w:rsid w:val="00585028"/>
    <w:rsid w:val="0058534C"/>
    <w:rsid w:val="005854D1"/>
    <w:rsid w:val="00585F5B"/>
    <w:rsid w:val="0058620A"/>
    <w:rsid w:val="00586247"/>
    <w:rsid w:val="00586775"/>
    <w:rsid w:val="00587EA4"/>
    <w:rsid w:val="00587FC0"/>
    <w:rsid w:val="005906AD"/>
    <w:rsid w:val="00590DA6"/>
    <w:rsid w:val="00591C7D"/>
    <w:rsid w:val="00592941"/>
    <w:rsid w:val="00592B03"/>
    <w:rsid w:val="00593AB9"/>
    <w:rsid w:val="0059405E"/>
    <w:rsid w:val="005943FD"/>
    <w:rsid w:val="00594ABB"/>
    <w:rsid w:val="00594D1C"/>
    <w:rsid w:val="00594E36"/>
    <w:rsid w:val="00594F0A"/>
    <w:rsid w:val="0059525E"/>
    <w:rsid w:val="00595711"/>
    <w:rsid w:val="00595887"/>
    <w:rsid w:val="005961F7"/>
    <w:rsid w:val="0059631F"/>
    <w:rsid w:val="00596B9C"/>
    <w:rsid w:val="005A054D"/>
    <w:rsid w:val="005A0A46"/>
    <w:rsid w:val="005A10B9"/>
    <w:rsid w:val="005A11EA"/>
    <w:rsid w:val="005A19DE"/>
    <w:rsid w:val="005A234E"/>
    <w:rsid w:val="005A269F"/>
    <w:rsid w:val="005A305E"/>
    <w:rsid w:val="005A30BB"/>
    <w:rsid w:val="005A35D0"/>
    <w:rsid w:val="005A3887"/>
    <w:rsid w:val="005A3B6A"/>
    <w:rsid w:val="005A3C4F"/>
    <w:rsid w:val="005A4039"/>
    <w:rsid w:val="005A44C8"/>
    <w:rsid w:val="005A5836"/>
    <w:rsid w:val="005A70A7"/>
    <w:rsid w:val="005A76BA"/>
    <w:rsid w:val="005A795A"/>
    <w:rsid w:val="005A7A66"/>
    <w:rsid w:val="005A7F70"/>
    <w:rsid w:val="005B0324"/>
    <w:rsid w:val="005B0542"/>
    <w:rsid w:val="005B17BB"/>
    <w:rsid w:val="005B2225"/>
    <w:rsid w:val="005B2799"/>
    <w:rsid w:val="005B2B77"/>
    <w:rsid w:val="005B342C"/>
    <w:rsid w:val="005B370C"/>
    <w:rsid w:val="005B3C51"/>
    <w:rsid w:val="005B3D4A"/>
    <w:rsid w:val="005B42E9"/>
    <w:rsid w:val="005B4D87"/>
    <w:rsid w:val="005B5786"/>
    <w:rsid w:val="005B7DD1"/>
    <w:rsid w:val="005C00A0"/>
    <w:rsid w:val="005C0653"/>
    <w:rsid w:val="005C0F53"/>
    <w:rsid w:val="005C287F"/>
    <w:rsid w:val="005C28FA"/>
    <w:rsid w:val="005C2A9B"/>
    <w:rsid w:val="005C387B"/>
    <w:rsid w:val="005C40F4"/>
    <w:rsid w:val="005C43BE"/>
    <w:rsid w:val="005C44F3"/>
    <w:rsid w:val="005C4AB4"/>
    <w:rsid w:val="005C5AB7"/>
    <w:rsid w:val="005C5B78"/>
    <w:rsid w:val="005C5D77"/>
    <w:rsid w:val="005C712D"/>
    <w:rsid w:val="005C7C75"/>
    <w:rsid w:val="005D0D07"/>
    <w:rsid w:val="005D0E4F"/>
    <w:rsid w:val="005D0EC0"/>
    <w:rsid w:val="005D15AE"/>
    <w:rsid w:val="005D1D5B"/>
    <w:rsid w:val="005D1E32"/>
    <w:rsid w:val="005D206B"/>
    <w:rsid w:val="005D22B7"/>
    <w:rsid w:val="005D23BA"/>
    <w:rsid w:val="005D23BC"/>
    <w:rsid w:val="005D23E3"/>
    <w:rsid w:val="005D2BDE"/>
    <w:rsid w:val="005D3D76"/>
    <w:rsid w:val="005D4578"/>
    <w:rsid w:val="005D4EFA"/>
    <w:rsid w:val="005D534A"/>
    <w:rsid w:val="005D55BA"/>
    <w:rsid w:val="005D574C"/>
    <w:rsid w:val="005D5ADB"/>
    <w:rsid w:val="005D5FAB"/>
    <w:rsid w:val="005D616F"/>
    <w:rsid w:val="005D648A"/>
    <w:rsid w:val="005D7573"/>
    <w:rsid w:val="005D7817"/>
    <w:rsid w:val="005D7E0D"/>
    <w:rsid w:val="005E08A0"/>
    <w:rsid w:val="005E0DA0"/>
    <w:rsid w:val="005E1043"/>
    <w:rsid w:val="005E12F8"/>
    <w:rsid w:val="005E1964"/>
    <w:rsid w:val="005E1B7F"/>
    <w:rsid w:val="005E204D"/>
    <w:rsid w:val="005E234A"/>
    <w:rsid w:val="005E35CC"/>
    <w:rsid w:val="005E371E"/>
    <w:rsid w:val="005E3920"/>
    <w:rsid w:val="005E4370"/>
    <w:rsid w:val="005E53F9"/>
    <w:rsid w:val="005E56B1"/>
    <w:rsid w:val="005E5995"/>
    <w:rsid w:val="005E68E9"/>
    <w:rsid w:val="005E6BA9"/>
    <w:rsid w:val="005E775D"/>
    <w:rsid w:val="005F02C5"/>
    <w:rsid w:val="005F0303"/>
    <w:rsid w:val="005F039D"/>
    <w:rsid w:val="005F0A43"/>
    <w:rsid w:val="005F19BD"/>
    <w:rsid w:val="005F2261"/>
    <w:rsid w:val="005F27BF"/>
    <w:rsid w:val="005F3391"/>
    <w:rsid w:val="005F3B6B"/>
    <w:rsid w:val="005F4171"/>
    <w:rsid w:val="005F46D6"/>
    <w:rsid w:val="005F4B26"/>
    <w:rsid w:val="005F4C3D"/>
    <w:rsid w:val="005F4DD6"/>
    <w:rsid w:val="005F50D8"/>
    <w:rsid w:val="005F535D"/>
    <w:rsid w:val="005F53A1"/>
    <w:rsid w:val="005F58D8"/>
    <w:rsid w:val="005F5908"/>
    <w:rsid w:val="005F6A9D"/>
    <w:rsid w:val="005F6B77"/>
    <w:rsid w:val="005F6FAC"/>
    <w:rsid w:val="005F7487"/>
    <w:rsid w:val="005F75BB"/>
    <w:rsid w:val="005F7C26"/>
    <w:rsid w:val="006002C7"/>
    <w:rsid w:val="006009BB"/>
    <w:rsid w:val="00600C03"/>
    <w:rsid w:val="00600F95"/>
    <w:rsid w:val="00601020"/>
    <w:rsid w:val="00601839"/>
    <w:rsid w:val="00601EF4"/>
    <w:rsid w:val="006024FF"/>
    <w:rsid w:val="00602759"/>
    <w:rsid w:val="0060277A"/>
    <w:rsid w:val="00602820"/>
    <w:rsid w:val="00602B7C"/>
    <w:rsid w:val="006031CD"/>
    <w:rsid w:val="00603312"/>
    <w:rsid w:val="0060401C"/>
    <w:rsid w:val="006043F4"/>
    <w:rsid w:val="00604DC7"/>
    <w:rsid w:val="00604E47"/>
    <w:rsid w:val="00605441"/>
    <w:rsid w:val="00605F84"/>
    <w:rsid w:val="00606380"/>
    <w:rsid w:val="0060650F"/>
    <w:rsid w:val="00606970"/>
    <w:rsid w:val="00606A20"/>
    <w:rsid w:val="00606DA7"/>
    <w:rsid w:val="006072C6"/>
    <w:rsid w:val="00607472"/>
    <w:rsid w:val="00607A2E"/>
    <w:rsid w:val="00607DCB"/>
    <w:rsid w:val="0061207B"/>
    <w:rsid w:val="00612A3D"/>
    <w:rsid w:val="006130F7"/>
    <w:rsid w:val="0061336C"/>
    <w:rsid w:val="00613AF8"/>
    <w:rsid w:val="00613C89"/>
    <w:rsid w:val="00613D8E"/>
    <w:rsid w:val="006142E0"/>
    <w:rsid w:val="00616112"/>
    <w:rsid w:val="006205CA"/>
    <w:rsid w:val="00620F0A"/>
    <w:rsid w:val="006210FB"/>
    <w:rsid w:val="00621F53"/>
    <w:rsid w:val="006225DD"/>
    <w:rsid w:val="0062282C"/>
    <w:rsid w:val="00622D48"/>
    <w:rsid w:val="00622E2A"/>
    <w:rsid w:val="00623089"/>
    <w:rsid w:val="0062308E"/>
    <w:rsid w:val="006232C3"/>
    <w:rsid w:val="006234C4"/>
    <w:rsid w:val="0062358F"/>
    <w:rsid w:val="00624012"/>
    <w:rsid w:val="006244C9"/>
    <w:rsid w:val="006245F6"/>
    <w:rsid w:val="0062475D"/>
    <w:rsid w:val="00624840"/>
    <w:rsid w:val="0062495F"/>
    <w:rsid w:val="006257F6"/>
    <w:rsid w:val="006265DF"/>
    <w:rsid w:val="0062660B"/>
    <w:rsid w:val="00626AD1"/>
    <w:rsid w:val="006304BC"/>
    <w:rsid w:val="00630B80"/>
    <w:rsid w:val="00630B8D"/>
    <w:rsid w:val="00630DCE"/>
    <w:rsid w:val="0063120A"/>
    <w:rsid w:val="0063150B"/>
    <w:rsid w:val="00631585"/>
    <w:rsid w:val="00631F05"/>
    <w:rsid w:val="00631FF5"/>
    <w:rsid w:val="0063205D"/>
    <w:rsid w:val="0063491A"/>
    <w:rsid w:val="00634ACF"/>
    <w:rsid w:val="00635035"/>
    <w:rsid w:val="0063519D"/>
    <w:rsid w:val="0063580D"/>
    <w:rsid w:val="006359E3"/>
    <w:rsid w:val="00635CAE"/>
    <w:rsid w:val="00636193"/>
    <w:rsid w:val="00637240"/>
    <w:rsid w:val="0064077F"/>
    <w:rsid w:val="00640DE2"/>
    <w:rsid w:val="00641364"/>
    <w:rsid w:val="00641446"/>
    <w:rsid w:val="0064167F"/>
    <w:rsid w:val="00641EE3"/>
    <w:rsid w:val="00641FD1"/>
    <w:rsid w:val="0064256B"/>
    <w:rsid w:val="00642A4C"/>
    <w:rsid w:val="00643660"/>
    <w:rsid w:val="00644116"/>
    <w:rsid w:val="00644F29"/>
    <w:rsid w:val="006450E4"/>
    <w:rsid w:val="00645886"/>
    <w:rsid w:val="00645D1A"/>
    <w:rsid w:val="00646103"/>
    <w:rsid w:val="006467CD"/>
    <w:rsid w:val="00646AEC"/>
    <w:rsid w:val="00646E6A"/>
    <w:rsid w:val="00647490"/>
    <w:rsid w:val="0064757D"/>
    <w:rsid w:val="00650139"/>
    <w:rsid w:val="0065107D"/>
    <w:rsid w:val="006519B4"/>
    <w:rsid w:val="006520C9"/>
    <w:rsid w:val="00652147"/>
    <w:rsid w:val="00652289"/>
    <w:rsid w:val="00652613"/>
    <w:rsid w:val="00652756"/>
    <w:rsid w:val="0065284A"/>
    <w:rsid w:val="00652AD8"/>
    <w:rsid w:val="00652B79"/>
    <w:rsid w:val="006532AF"/>
    <w:rsid w:val="006533C3"/>
    <w:rsid w:val="00654068"/>
    <w:rsid w:val="00654B38"/>
    <w:rsid w:val="00654B83"/>
    <w:rsid w:val="00655061"/>
    <w:rsid w:val="0065510C"/>
    <w:rsid w:val="00655B63"/>
    <w:rsid w:val="00655EF0"/>
    <w:rsid w:val="00655EFA"/>
    <w:rsid w:val="006564A4"/>
    <w:rsid w:val="006566FA"/>
    <w:rsid w:val="006571F6"/>
    <w:rsid w:val="00660AF2"/>
    <w:rsid w:val="00660D7C"/>
    <w:rsid w:val="006614ED"/>
    <w:rsid w:val="006618CC"/>
    <w:rsid w:val="00661A7D"/>
    <w:rsid w:val="00661CCF"/>
    <w:rsid w:val="0066205C"/>
    <w:rsid w:val="00662111"/>
    <w:rsid w:val="00662118"/>
    <w:rsid w:val="00662D02"/>
    <w:rsid w:val="00662D89"/>
    <w:rsid w:val="006631DB"/>
    <w:rsid w:val="006634E1"/>
    <w:rsid w:val="006638AD"/>
    <w:rsid w:val="00663F46"/>
    <w:rsid w:val="006648EB"/>
    <w:rsid w:val="00665D0C"/>
    <w:rsid w:val="00665FAA"/>
    <w:rsid w:val="006661C2"/>
    <w:rsid w:val="00666381"/>
    <w:rsid w:val="00666C9E"/>
    <w:rsid w:val="00666D17"/>
    <w:rsid w:val="0066732C"/>
    <w:rsid w:val="006679F5"/>
    <w:rsid w:val="00667B77"/>
    <w:rsid w:val="00670FA4"/>
    <w:rsid w:val="006716DA"/>
    <w:rsid w:val="006728ED"/>
    <w:rsid w:val="006732B1"/>
    <w:rsid w:val="00673339"/>
    <w:rsid w:val="00673C39"/>
    <w:rsid w:val="00674000"/>
    <w:rsid w:val="0067446F"/>
    <w:rsid w:val="006746A4"/>
    <w:rsid w:val="00675558"/>
    <w:rsid w:val="00675611"/>
    <w:rsid w:val="00675A60"/>
    <w:rsid w:val="006763EA"/>
    <w:rsid w:val="0067697E"/>
    <w:rsid w:val="00676C80"/>
    <w:rsid w:val="00677315"/>
    <w:rsid w:val="006773D0"/>
    <w:rsid w:val="00677443"/>
    <w:rsid w:val="0067769A"/>
    <w:rsid w:val="00677A6D"/>
    <w:rsid w:val="006806A3"/>
    <w:rsid w:val="006806A6"/>
    <w:rsid w:val="00680D12"/>
    <w:rsid w:val="00681211"/>
    <w:rsid w:val="00681B36"/>
    <w:rsid w:val="00681BFD"/>
    <w:rsid w:val="00682DB0"/>
    <w:rsid w:val="00682E14"/>
    <w:rsid w:val="0068325D"/>
    <w:rsid w:val="0068436C"/>
    <w:rsid w:val="00684EC9"/>
    <w:rsid w:val="0068545E"/>
    <w:rsid w:val="00685FD4"/>
    <w:rsid w:val="0068600C"/>
    <w:rsid w:val="00686612"/>
    <w:rsid w:val="0068661E"/>
    <w:rsid w:val="00686D9D"/>
    <w:rsid w:val="00687218"/>
    <w:rsid w:val="0068792D"/>
    <w:rsid w:val="00687B5C"/>
    <w:rsid w:val="00690A49"/>
    <w:rsid w:val="00690BB6"/>
    <w:rsid w:val="006916AF"/>
    <w:rsid w:val="00691B30"/>
    <w:rsid w:val="00691E63"/>
    <w:rsid w:val="0069209D"/>
    <w:rsid w:val="0069248B"/>
    <w:rsid w:val="006924C9"/>
    <w:rsid w:val="00692610"/>
    <w:rsid w:val="00692A5B"/>
    <w:rsid w:val="00692E17"/>
    <w:rsid w:val="00692FBD"/>
    <w:rsid w:val="006939B5"/>
    <w:rsid w:val="00693E1F"/>
    <w:rsid w:val="00693ECB"/>
    <w:rsid w:val="00694236"/>
    <w:rsid w:val="00694797"/>
    <w:rsid w:val="00694DD2"/>
    <w:rsid w:val="00695887"/>
    <w:rsid w:val="00695A19"/>
    <w:rsid w:val="00695CBF"/>
    <w:rsid w:val="0069678D"/>
    <w:rsid w:val="0069734E"/>
    <w:rsid w:val="00697725"/>
    <w:rsid w:val="00697733"/>
    <w:rsid w:val="006A05AA"/>
    <w:rsid w:val="006A1CAD"/>
    <w:rsid w:val="006A2032"/>
    <w:rsid w:val="006A230F"/>
    <w:rsid w:val="006A24B7"/>
    <w:rsid w:val="006A254E"/>
    <w:rsid w:val="006A2C30"/>
    <w:rsid w:val="006A2EC2"/>
    <w:rsid w:val="006A301C"/>
    <w:rsid w:val="006A34E4"/>
    <w:rsid w:val="006A34E8"/>
    <w:rsid w:val="006A3E2B"/>
    <w:rsid w:val="006A4259"/>
    <w:rsid w:val="006A53B7"/>
    <w:rsid w:val="006A5404"/>
    <w:rsid w:val="006A5A2A"/>
    <w:rsid w:val="006A6062"/>
    <w:rsid w:val="006A6D3A"/>
    <w:rsid w:val="006A6E17"/>
    <w:rsid w:val="006A6FB4"/>
    <w:rsid w:val="006A706B"/>
    <w:rsid w:val="006A74FC"/>
    <w:rsid w:val="006B0C03"/>
    <w:rsid w:val="006B0DF1"/>
    <w:rsid w:val="006B120D"/>
    <w:rsid w:val="006B12C0"/>
    <w:rsid w:val="006B17E7"/>
    <w:rsid w:val="006B19E8"/>
    <w:rsid w:val="006B1A8A"/>
    <w:rsid w:val="006B1FD5"/>
    <w:rsid w:val="006B2CC0"/>
    <w:rsid w:val="006B2E4E"/>
    <w:rsid w:val="006B329D"/>
    <w:rsid w:val="006B34CA"/>
    <w:rsid w:val="006B3777"/>
    <w:rsid w:val="006B3B0B"/>
    <w:rsid w:val="006B3B24"/>
    <w:rsid w:val="006B3EE2"/>
    <w:rsid w:val="006B49B3"/>
    <w:rsid w:val="006B508D"/>
    <w:rsid w:val="006B5503"/>
    <w:rsid w:val="006B555A"/>
    <w:rsid w:val="006B562D"/>
    <w:rsid w:val="006B600A"/>
    <w:rsid w:val="006B6635"/>
    <w:rsid w:val="006B6E1C"/>
    <w:rsid w:val="006B7D22"/>
    <w:rsid w:val="006B7D27"/>
    <w:rsid w:val="006B7D2C"/>
    <w:rsid w:val="006B7F38"/>
    <w:rsid w:val="006C1019"/>
    <w:rsid w:val="006C17A9"/>
    <w:rsid w:val="006C2247"/>
    <w:rsid w:val="006C2BB5"/>
    <w:rsid w:val="006C2BEE"/>
    <w:rsid w:val="006C2E3F"/>
    <w:rsid w:val="006C318F"/>
    <w:rsid w:val="006C368F"/>
    <w:rsid w:val="006C3AD8"/>
    <w:rsid w:val="006C3CB0"/>
    <w:rsid w:val="006C430C"/>
    <w:rsid w:val="006C4516"/>
    <w:rsid w:val="006C455E"/>
    <w:rsid w:val="006C5958"/>
    <w:rsid w:val="006C5B4F"/>
    <w:rsid w:val="006C643C"/>
    <w:rsid w:val="006C6BF5"/>
    <w:rsid w:val="006C6E3A"/>
    <w:rsid w:val="006C6FD7"/>
    <w:rsid w:val="006D00DB"/>
    <w:rsid w:val="006D0361"/>
    <w:rsid w:val="006D05DE"/>
    <w:rsid w:val="006D1306"/>
    <w:rsid w:val="006D1451"/>
    <w:rsid w:val="006D16B0"/>
    <w:rsid w:val="006D2182"/>
    <w:rsid w:val="006D21B5"/>
    <w:rsid w:val="006D2444"/>
    <w:rsid w:val="006D254B"/>
    <w:rsid w:val="006D289B"/>
    <w:rsid w:val="006D2D39"/>
    <w:rsid w:val="006D3BA3"/>
    <w:rsid w:val="006D3BE1"/>
    <w:rsid w:val="006D44C1"/>
    <w:rsid w:val="006D48FC"/>
    <w:rsid w:val="006D5236"/>
    <w:rsid w:val="006D523E"/>
    <w:rsid w:val="006D5508"/>
    <w:rsid w:val="006D5542"/>
    <w:rsid w:val="006D62BC"/>
    <w:rsid w:val="006D6450"/>
    <w:rsid w:val="006D673A"/>
    <w:rsid w:val="006D6939"/>
    <w:rsid w:val="006D6FA2"/>
    <w:rsid w:val="006D706E"/>
    <w:rsid w:val="006D7832"/>
    <w:rsid w:val="006D7EB0"/>
    <w:rsid w:val="006E0138"/>
    <w:rsid w:val="006E0BB0"/>
    <w:rsid w:val="006E0D4E"/>
    <w:rsid w:val="006E0E7C"/>
    <w:rsid w:val="006E1114"/>
    <w:rsid w:val="006E12C3"/>
    <w:rsid w:val="006E1F43"/>
    <w:rsid w:val="006E2529"/>
    <w:rsid w:val="006E354D"/>
    <w:rsid w:val="006E4097"/>
    <w:rsid w:val="006E4155"/>
    <w:rsid w:val="006E44DA"/>
    <w:rsid w:val="006E45ED"/>
    <w:rsid w:val="006E45F3"/>
    <w:rsid w:val="006E47AB"/>
    <w:rsid w:val="006E49B7"/>
    <w:rsid w:val="006E4A2F"/>
    <w:rsid w:val="006E4ED4"/>
    <w:rsid w:val="006E54F0"/>
    <w:rsid w:val="006E5750"/>
    <w:rsid w:val="006E5E19"/>
    <w:rsid w:val="006E61C3"/>
    <w:rsid w:val="006E6BA8"/>
    <w:rsid w:val="006E799D"/>
    <w:rsid w:val="006F0593"/>
    <w:rsid w:val="006F0D55"/>
    <w:rsid w:val="006F0FFE"/>
    <w:rsid w:val="006F1064"/>
    <w:rsid w:val="006F163D"/>
    <w:rsid w:val="006F1EB7"/>
    <w:rsid w:val="006F1F12"/>
    <w:rsid w:val="006F2CB3"/>
    <w:rsid w:val="006F3089"/>
    <w:rsid w:val="006F3339"/>
    <w:rsid w:val="006F3CF3"/>
    <w:rsid w:val="006F52E5"/>
    <w:rsid w:val="006F6066"/>
    <w:rsid w:val="006F609F"/>
    <w:rsid w:val="006F654D"/>
    <w:rsid w:val="006F6850"/>
    <w:rsid w:val="006F707E"/>
    <w:rsid w:val="006F7149"/>
    <w:rsid w:val="006F7FB9"/>
    <w:rsid w:val="007001DC"/>
    <w:rsid w:val="007012ED"/>
    <w:rsid w:val="00701C75"/>
    <w:rsid w:val="00701EBB"/>
    <w:rsid w:val="00701F13"/>
    <w:rsid w:val="00702187"/>
    <w:rsid w:val="007023E6"/>
    <w:rsid w:val="007025CB"/>
    <w:rsid w:val="00702E1D"/>
    <w:rsid w:val="00702E6F"/>
    <w:rsid w:val="007034AA"/>
    <w:rsid w:val="007034F8"/>
    <w:rsid w:val="0070385A"/>
    <w:rsid w:val="00703893"/>
    <w:rsid w:val="00703C9D"/>
    <w:rsid w:val="00703F5C"/>
    <w:rsid w:val="00704307"/>
    <w:rsid w:val="0070490C"/>
    <w:rsid w:val="00704945"/>
    <w:rsid w:val="00705544"/>
    <w:rsid w:val="00705C38"/>
    <w:rsid w:val="007061BC"/>
    <w:rsid w:val="00706465"/>
    <w:rsid w:val="0070647D"/>
    <w:rsid w:val="0070695A"/>
    <w:rsid w:val="00706C60"/>
    <w:rsid w:val="00706E81"/>
    <w:rsid w:val="00706F41"/>
    <w:rsid w:val="00707384"/>
    <w:rsid w:val="0070757C"/>
    <w:rsid w:val="0070782D"/>
    <w:rsid w:val="007079FD"/>
    <w:rsid w:val="00707C6F"/>
    <w:rsid w:val="00707E5E"/>
    <w:rsid w:val="007109C2"/>
    <w:rsid w:val="00710B54"/>
    <w:rsid w:val="00710D90"/>
    <w:rsid w:val="00711340"/>
    <w:rsid w:val="0071196B"/>
    <w:rsid w:val="00711DF8"/>
    <w:rsid w:val="00711F62"/>
    <w:rsid w:val="0071208C"/>
    <w:rsid w:val="007126A1"/>
    <w:rsid w:val="00712A62"/>
    <w:rsid w:val="00712C42"/>
    <w:rsid w:val="00713660"/>
    <w:rsid w:val="00713D8A"/>
    <w:rsid w:val="00713DE0"/>
    <w:rsid w:val="00713DE4"/>
    <w:rsid w:val="007149EA"/>
    <w:rsid w:val="00714A73"/>
    <w:rsid w:val="00714C47"/>
    <w:rsid w:val="007158A5"/>
    <w:rsid w:val="00715E13"/>
    <w:rsid w:val="00716328"/>
    <w:rsid w:val="00716462"/>
    <w:rsid w:val="007171F9"/>
    <w:rsid w:val="00717B2B"/>
    <w:rsid w:val="00721084"/>
    <w:rsid w:val="00721262"/>
    <w:rsid w:val="00721D9B"/>
    <w:rsid w:val="00722121"/>
    <w:rsid w:val="007222C8"/>
    <w:rsid w:val="007223FA"/>
    <w:rsid w:val="007224B9"/>
    <w:rsid w:val="0072278F"/>
    <w:rsid w:val="00722F94"/>
    <w:rsid w:val="007230FA"/>
    <w:rsid w:val="00723AA7"/>
    <w:rsid w:val="0072432E"/>
    <w:rsid w:val="00724CF0"/>
    <w:rsid w:val="0072577E"/>
    <w:rsid w:val="00725D8E"/>
    <w:rsid w:val="00726036"/>
    <w:rsid w:val="00726244"/>
    <w:rsid w:val="00726279"/>
    <w:rsid w:val="00726A9B"/>
    <w:rsid w:val="00726EDB"/>
    <w:rsid w:val="00727530"/>
    <w:rsid w:val="00731E7C"/>
    <w:rsid w:val="007325EE"/>
    <w:rsid w:val="00732645"/>
    <w:rsid w:val="00732913"/>
    <w:rsid w:val="007329EF"/>
    <w:rsid w:val="0073327A"/>
    <w:rsid w:val="0073472A"/>
    <w:rsid w:val="00734A6C"/>
    <w:rsid w:val="00734EBE"/>
    <w:rsid w:val="0073576E"/>
    <w:rsid w:val="00735F9D"/>
    <w:rsid w:val="007368C6"/>
    <w:rsid w:val="00736DD8"/>
    <w:rsid w:val="00737BBB"/>
    <w:rsid w:val="00740680"/>
    <w:rsid w:val="0074076A"/>
    <w:rsid w:val="00740878"/>
    <w:rsid w:val="00740C73"/>
    <w:rsid w:val="00740FDD"/>
    <w:rsid w:val="00741AF4"/>
    <w:rsid w:val="00741D1D"/>
    <w:rsid w:val="00741DCC"/>
    <w:rsid w:val="0074203A"/>
    <w:rsid w:val="0074274A"/>
    <w:rsid w:val="007427B5"/>
    <w:rsid w:val="00742865"/>
    <w:rsid w:val="0074296C"/>
    <w:rsid w:val="00742C83"/>
    <w:rsid w:val="0074360F"/>
    <w:rsid w:val="007437CC"/>
    <w:rsid w:val="00744A64"/>
    <w:rsid w:val="00744D47"/>
    <w:rsid w:val="00744EA0"/>
    <w:rsid w:val="0074638D"/>
    <w:rsid w:val="00746484"/>
    <w:rsid w:val="0074704F"/>
    <w:rsid w:val="00747455"/>
    <w:rsid w:val="00747AB2"/>
    <w:rsid w:val="00747F48"/>
    <w:rsid w:val="00747F4C"/>
    <w:rsid w:val="00751091"/>
    <w:rsid w:val="0075170E"/>
    <w:rsid w:val="00751990"/>
    <w:rsid w:val="00751B83"/>
    <w:rsid w:val="00752184"/>
    <w:rsid w:val="00753671"/>
    <w:rsid w:val="0075396C"/>
    <w:rsid w:val="00753F50"/>
    <w:rsid w:val="00753F9A"/>
    <w:rsid w:val="00754359"/>
    <w:rsid w:val="00754411"/>
    <w:rsid w:val="00754BD9"/>
    <w:rsid w:val="00754E7A"/>
    <w:rsid w:val="00754FA6"/>
    <w:rsid w:val="0075540C"/>
    <w:rsid w:val="00755653"/>
    <w:rsid w:val="007557B0"/>
    <w:rsid w:val="00755DB1"/>
    <w:rsid w:val="00756DE2"/>
    <w:rsid w:val="007574FC"/>
    <w:rsid w:val="00760671"/>
    <w:rsid w:val="00760975"/>
    <w:rsid w:val="00760D30"/>
    <w:rsid w:val="00760D99"/>
    <w:rsid w:val="0076102E"/>
    <w:rsid w:val="00761D01"/>
    <w:rsid w:val="00761FDA"/>
    <w:rsid w:val="007621FF"/>
    <w:rsid w:val="00762955"/>
    <w:rsid w:val="007634E3"/>
    <w:rsid w:val="00764194"/>
    <w:rsid w:val="007651F4"/>
    <w:rsid w:val="007656CF"/>
    <w:rsid w:val="00765ED3"/>
    <w:rsid w:val="00765FB7"/>
    <w:rsid w:val="00765FE7"/>
    <w:rsid w:val="0076681D"/>
    <w:rsid w:val="00766A65"/>
    <w:rsid w:val="007671F5"/>
    <w:rsid w:val="0076742B"/>
    <w:rsid w:val="0076751E"/>
    <w:rsid w:val="00767658"/>
    <w:rsid w:val="007676B8"/>
    <w:rsid w:val="00767C86"/>
    <w:rsid w:val="0077036D"/>
    <w:rsid w:val="00770A47"/>
    <w:rsid w:val="0077175C"/>
    <w:rsid w:val="00771870"/>
    <w:rsid w:val="00771A0A"/>
    <w:rsid w:val="00771BF9"/>
    <w:rsid w:val="00772320"/>
    <w:rsid w:val="00772DDD"/>
    <w:rsid w:val="00772F8A"/>
    <w:rsid w:val="007739C6"/>
    <w:rsid w:val="00774889"/>
    <w:rsid w:val="00774B6E"/>
    <w:rsid w:val="00774FF5"/>
    <w:rsid w:val="007750B3"/>
    <w:rsid w:val="0077566C"/>
    <w:rsid w:val="00775F76"/>
    <w:rsid w:val="00776AEA"/>
    <w:rsid w:val="00776BFB"/>
    <w:rsid w:val="00777BA0"/>
    <w:rsid w:val="0078009A"/>
    <w:rsid w:val="007803BD"/>
    <w:rsid w:val="007804EE"/>
    <w:rsid w:val="0078093A"/>
    <w:rsid w:val="007811DC"/>
    <w:rsid w:val="00781A19"/>
    <w:rsid w:val="00781D55"/>
    <w:rsid w:val="00781EF7"/>
    <w:rsid w:val="007820FA"/>
    <w:rsid w:val="00782753"/>
    <w:rsid w:val="0078285F"/>
    <w:rsid w:val="00783207"/>
    <w:rsid w:val="00783619"/>
    <w:rsid w:val="00783E1D"/>
    <w:rsid w:val="0078436B"/>
    <w:rsid w:val="00784527"/>
    <w:rsid w:val="0078483B"/>
    <w:rsid w:val="00784A9F"/>
    <w:rsid w:val="00784EB4"/>
    <w:rsid w:val="00784EED"/>
    <w:rsid w:val="00785611"/>
    <w:rsid w:val="00785900"/>
    <w:rsid w:val="00786958"/>
    <w:rsid w:val="00786A6B"/>
    <w:rsid w:val="00786E71"/>
    <w:rsid w:val="00787AAD"/>
    <w:rsid w:val="007905A2"/>
    <w:rsid w:val="00790672"/>
    <w:rsid w:val="00790A43"/>
    <w:rsid w:val="0079162F"/>
    <w:rsid w:val="007925D4"/>
    <w:rsid w:val="00792618"/>
    <w:rsid w:val="007926E4"/>
    <w:rsid w:val="00792A31"/>
    <w:rsid w:val="00792CFA"/>
    <w:rsid w:val="007932B2"/>
    <w:rsid w:val="00793822"/>
    <w:rsid w:val="007938AF"/>
    <w:rsid w:val="00794924"/>
    <w:rsid w:val="0079604C"/>
    <w:rsid w:val="00796119"/>
    <w:rsid w:val="00797695"/>
    <w:rsid w:val="007976EA"/>
    <w:rsid w:val="00797B20"/>
    <w:rsid w:val="00797BB6"/>
    <w:rsid w:val="00797F16"/>
    <w:rsid w:val="007A09EF"/>
    <w:rsid w:val="007A0BC2"/>
    <w:rsid w:val="007A123E"/>
    <w:rsid w:val="007A1F44"/>
    <w:rsid w:val="007A23FF"/>
    <w:rsid w:val="007A295B"/>
    <w:rsid w:val="007A2E18"/>
    <w:rsid w:val="007A339C"/>
    <w:rsid w:val="007A3424"/>
    <w:rsid w:val="007A35EF"/>
    <w:rsid w:val="007A3E4F"/>
    <w:rsid w:val="007A3F2F"/>
    <w:rsid w:val="007A4016"/>
    <w:rsid w:val="007A43A2"/>
    <w:rsid w:val="007A4D04"/>
    <w:rsid w:val="007A5641"/>
    <w:rsid w:val="007A5F39"/>
    <w:rsid w:val="007A616C"/>
    <w:rsid w:val="007A62BE"/>
    <w:rsid w:val="007A73F0"/>
    <w:rsid w:val="007A789B"/>
    <w:rsid w:val="007A7A96"/>
    <w:rsid w:val="007A7D99"/>
    <w:rsid w:val="007B03AF"/>
    <w:rsid w:val="007B045E"/>
    <w:rsid w:val="007B0E44"/>
    <w:rsid w:val="007B11AE"/>
    <w:rsid w:val="007B12FF"/>
    <w:rsid w:val="007B1543"/>
    <w:rsid w:val="007B1AC0"/>
    <w:rsid w:val="007B1E32"/>
    <w:rsid w:val="007B20F1"/>
    <w:rsid w:val="007B220A"/>
    <w:rsid w:val="007B270A"/>
    <w:rsid w:val="007B27E6"/>
    <w:rsid w:val="007B2D3B"/>
    <w:rsid w:val="007B2E6E"/>
    <w:rsid w:val="007B330D"/>
    <w:rsid w:val="007B37B6"/>
    <w:rsid w:val="007B4E6F"/>
    <w:rsid w:val="007B52CD"/>
    <w:rsid w:val="007B59E5"/>
    <w:rsid w:val="007B5E7A"/>
    <w:rsid w:val="007B6B4A"/>
    <w:rsid w:val="007B6E45"/>
    <w:rsid w:val="007B7DC1"/>
    <w:rsid w:val="007B7EDB"/>
    <w:rsid w:val="007C0796"/>
    <w:rsid w:val="007C0C59"/>
    <w:rsid w:val="007C0D16"/>
    <w:rsid w:val="007C103F"/>
    <w:rsid w:val="007C19AD"/>
    <w:rsid w:val="007C268B"/>
    <w:rsid w:val="007C280E"/>
    <w:rsid w:val="007C2930"/>
    <w:rsid w:val="007C3598"/>
    <w:rsid w:val="007C3EA1"/>
    <w:rsid w:val="007C3FA8"/>
    <w:rsid w:val="007C47B0"/>
    <w:rsid w:val="007C47CE"/>
    <w:rsid w:val="007C58F0"/>
    <w:rsid w:val="007C6866"/>
    <w:rsid w:val="007C68DA"/>
    <w:rsid w:val="007C6F32"/>
    <w:rsid w:val="007D092E"/>
    <w:rsid w:val="007D0E30"/>
    <w:rsid w:val="007D0EB5"/>
    <w:rsid w:val="007D1F08"/>
    <w:rsid w:val="007D20AF"/>
    <w:rsid w:val="007D229A"/>
    <w:rsid w:val="007D25AF"/>
    <w:rsid w:val="007D268C"/>
    <w:rsid w:val="007D2775"/>
    <w:rsid w:val="007D2F44"/>
    <w:rsid w:val="007D2F4D"/>
    <w:rsid w:val="007D4178"/>
    <w:rsid w:val="007D4315"/>
    <w:rsid w:val="007D4D33"/>
    <w:rsid w:val="007D7175"/>
    <w:rsid w:val="007E0564"/>
    <w:rsid w:val="007E060F"/>
    <w:rsid w:val="007E1369"/>
    <w:rsid w:val="007E1603"/>
    <w:rsid w:val="007E1A1B"/>
    <w:rsid w:val="007E1A64"/>
    <w:rsid w:val="007E1A88"/>
    <w:rsid w:val="007E1CB9"/>
    <w:rsid w:val="007E2463"/>
    <w:rsid w:val="007E255A"/>
    <w:rsid w:val="007E385E"/>
    <w:rsid w:val="007E3EC2"/>
    <w:rsid w:val="007E4BE9"/>
    <w:rsid w:val="007E4C85"/>
    <w:rsid w:val="007E4C88"/>
    <w:rsid w:val="007E585E"/>
    <w:rsid w:val="007E64FE"/>
    <w:rsid w:val="007E6E9A"/>
    <w:rsid w:val="007E7D70"/>
    <w:rsid w:val="007E7DDF"/>
    <w:rsid w:val="007E7F00"/>
    <w:rsid w:val="007F06CE"/>
    <w:rsid w:val="007F11C8"/>
    <w:rsid w:val="007F1CFB"/>
    <w:rsid w:val="007F220B"/>
    <w:rsid w:val="007F2693"/>
    <w:rsid w:val="007F2773"/>
    <w:rsid w:val="007F27DD"/>
    <w:rsid w:val="007F2CC1"/>
    <w:rsid w:val="007F34AA"/>
    <w:rsid w:val="007F3585"/>
    <w:rsid w:val="007F3636"/>
    <w:rsid w:val="007F3D24"/>
    <w:rsid w:val="007F3F49"/>
    <w:rsid w:val="007F531B"/>
    <w:rsid w:val="007F5B64"/>
    <w:rsid w:val="007F62AA"/>
    <w:rsid w:val="007F6880"/>
    <w:rsid w:val="007F76B4"/>
    <w:rsid w:val="008001B4"/>
    <w:rsid w:val="00800769"/>
    <w:rsid w:val="00800ED2"/>
    <w:rsid w:val="00801EF7"/>
    <w:rsid w:val="00802066"/>
    <w:rsid w:val="0080285D"/>
    <w:rsid w:val="00802E74"/>
    <w:rsid w:val="00804B92"/>
    <w:rsid w:val="00804E21"/>
    <w:rsid w:val="00805092"/>
    <w:rsid w:val="0080568F"/>
    <w:rsid w:val="0080592A"/>
    <w:rsid w:val="00806025"/>
    <w:rsid w:val="00806475"/>
    <w:rsid w:val="00806587"/>
    <w:rsid w:val="00806AAF"/>
    <w:rsid w:val="00806E34"/>
    <w:rsid w:val="008070AC"/>
    <w:rsid w:val="00807159"/>
    <w:rsid w:val="0080778A"/>
    <w:rsid w:val="008101FD"/>
    <w:rsid w:val="008105A5"/>
    <w:rsid w:val="00810D8D"/>
    <w:rsid w:val="0081109E"/>
    <w:rsid w:val="00811835"/>
    <w:rsid w:val="0081218B"/>
    <w:rsid w:val="00813AA2"/>
    <w:rsid w:val="008151A4"/>
    <w:rsid w:val="00815675"/>
    <w:rsid w:val="0081581D"/>
    <w:rsid w:val="0081599E"/>
    <w:rsid w:val="008172BE"/>
    <w:rsid w:val="00817B71"/>
    <w:rsid w:val="0082003A"/>
    <w:rsid w:val="00820244"/>
    <w:rsid w:val="008206B8"/>
    <w:rsid w:val="00820C7F"/>
    <w:rsid w:val="00821014"/>
    <w:rsid w:val="008221B3"/>
    <w:rsid w:val="0082248E"/>
    <w:rsid w:val="00822BAA"/>
    <w:rsid w:val="00822D73"/>
    <w:rsid w:val="00823C28"/>
    <w:rsid w:val="00823DD7"/>
    <w:rsid w:val="00824FDF"/>
    <w:rsid w:val="00825125"/>
    <w:rsid w:val="008257CC"/>
    <w:rsid w:val="0082601C"/>
    <w:rsid w:val="008274BF"/>
    <w:rsid w:val="008277F5"/>
    <w:rsid w:val="00830CEC"/>
    <w:rsid w:val="00830DC3"/>
    <w:rsid w:val="00831038"/>
    <w:rsid w:val="008311BD"/>
    <w:rsid w:val="00831555"/>
    <w:rsid w:val="00831649"/>
    <w:rsid w:val="00831E5D"/>
    <w:rsid w:val="00831F52"/>
    <w:rsid w:val="00832154"/>
    <w:rsid w:val="008327BF"/>
    <w:rsid w:val="00832F5C"/>
    <w:rsid w:val="008348ED"/>
    <w:rsid w:val="008359E0"/>
    <w:rsid w:val="008376F6"/>
    <w:rsid w:val="00837D5B"/>
    <w:rsid w:val="00840607"/>
    <w:rsid w:val="00840EBB"/>
    <w:rsid w:val="00841CD2"/>
    <w:rsid w:val="0084230F"/>
    <w:rsid w:val="008423C3"/>
    <w:rsid w:val="008424D6"/>
    <w:rsid w:val="00842667"/>
    <w:rsid w:val="008428D1"/>
    <w:rsid w:val="00842B77"/>
    <w:rsid w:val="00842F45"/>
    <w:rsid w:val="0084309F"/>
    <w:rsid w:val="00845162"/>
    <w:rsid w:val="00845609"/>
    <w:rsid w:val="00845C12"/>
    <w:rsid w:val="00845CE6"/>
    <w:rsid w:val="00845EB7"/>
    <w:rsid w:val="00846742"/>
    <w:rsid w:val="008469D9"/>
    <w:rsid w:val="00846DC0"/>
    <w:rsid w:val="008474A7"/>
    <w:rsid w:val="008506B6"/>
    <w:rsid w:val="00850AE0"/>
    <w:rsid w:val="00850D58"/>
    <w:rsid w:val="00851292"/>
    <w:rsid w:val="0085136A"/>
    <w:rsid w:val="008524D2"/>
    <w:rsid w:val="0085285C"/>
    <w:rsid w:val="00852947"/>
    <w:rsid w:val="00852E19"/>
    <w:rsid w:val="00853B9B"/>
    <w:rsid w:val="00856833"/>
    <w:rsid w:val="00856840"/>
    <w:rsid w:val="00856A46"/>
    <w:rsid w:val="00857C4E"/>
    <w:rsid w:val="0086087C"/>
    <w:rsid w:val="00860D8E"/>
    <w:rsid w:val="008612E1"/>
    <w:rsid w:val="008614FA"/>
    <w:rsid w:val="0086166B"/>
    <w:rsid w:val="008619CC"/>
    <w:rsid w:val="0086275E"/>
    <w:rsid w:val="008628DE"/>
    <w:rsid w:val="00862C9D"/>
    <w:rsid w:val="00862F2F"/>
    <w:rsid w:val="00863AE7"/>
    <w:rsid w:val="00864308"/>
    <w:rsid w:val="00864440"/>
    <w:rsid w:val="008644AC"/>
    <w:rsid w:val="008645C8"/>
    <w:rsid w:val="00864D76"/>
    <w:rsid w:val="008650FC"/>
    <w:rsid w:val="008651D8"/>
    <w:rsid w:val="00866A34"/>
    <w:rsid w:val="00866EB3"/>
    <w:rsid w:val="0086701A"/>
    <w:rsid w:val="0086779A"/>
    <w:rsid w:val="00867BD2"/>
    <w:rsid w:val="00867DA7"/>
    <w:rsid w:val="008704B8"/>
    <w:rsid w:val="0087098C"/>
    <w:rsid w:val="00870B41"/>
    <w:rsid w:val="008712FD"/>
    <w:rsid w:val="008716A1"/>
    <w:rsid w:val="00871755"/>
    <w:rsid w:val="00871D8A"/>
    <w:rsid w:val="00871DB9"/>
    <w:rsid w:val="00871FEB"/>
    <w:rsid w:val="008723EF"/>
    <w:rsid w:val="00872502"/>
    <w:rsid w:val="008728E9"/>
    <w:rsid w:val="00872D3F"/>
    <w:rsid w:val="00872FD4"/>
    <w:rsid w:val="008733E4"/>
    <w:rsid w:val="00873B8B"/>
    <w:rsid w:val="00873F15"/>
    <w:rsid w:val="00874096"/>
    <w:rsid w:val="008756A4"/>
    <w:rsid w:val="00875CFC"/>
    <w:rsid w:val="00875F73"/>
    <w:rsid w:val="0087620F"/>
    <w:rsid w:val="00876E1A"/>
    <w:rsid w:val="00880A31"/>
    <w:rsid w:val="00880B07"/>
    <w:rsid w:val="00880E7E"/>
    <w:rsid w:val="00880F30"/>
    <w:rsid w:val="00882352"/>
    <w:rsid w:val="00882A30"/>
    <w:rsid w:val="008833AE"/>
    <w:rsid w:val="008833E8"/>
    <w:rsid w:val="00883E20"/>
    <w:rsid w:val="00884E08"/>
    <w:rsid w:val="00884E5A"/>
    <w:rsid w:val="00886159"/>
    <w:rsid w:val="00886721"/>
    <w:rsid w:val="00886A59"/>
    <w:rsid w:val="00887440"/>
    <w:rsid w:val="00887540"/>
    <w:rsid w:val="008877A6"/>
    <w:rsid w:val="00887B48"/>
    <w:rsid w:val="00887B72"/>
    <w:rsid w:val="00887C11"/>
    <w:rsid w:val="00890A0F"/>
    <w:rsid w:val="008913F8"/>
    <w:rsid w:val="0089176E"/>
    <w:rsid w:val="008917E0"/>
    <w:rsid w:val="00892365"/>
    <w:rsid w:val="0089291D"/>
    <w:rsid w:val="00892924"/>
    <w:rsid w:val="00892B1C"/>
    <w:rsid w:val="00892BE5"/>
    <w:rsid w:val="00892DED"/>
    <w:rsid w:val="0089387C"/>
    <w:rsid w:val="0089444E"/>
    <w:rsid w:val="00894566"/>
    <w:rsid w:val="0089487B"/>
    <w:rsid w:val="008949DF"/>
    <w:rsid w:val="00895048"/>
    <w:rsid w:val="008951DB"/>
    <w:rsid w:val="008955C4"/>
    <w:rsid w:val="00895BFB"/>
    <w:rsid w:val="00895FE2"/>
    <w:rsid w:val="0089611F"/>
    <w:rsid w:val="008963D8"/>
    <w:rsid w:val="00896889"/>
    <w:rsid w:val="00896C81"/>
    <w:rsid w:val="00896D62"/>
    <w:rsid w:val="00896D83"/>
    <w:rsid w:val="00896FCF"/>
    <w:rsid w:val="008971D1"/>
    <w:rsid w:val="008971D4"/>
    <w:rsid w:val="00897307"/>
    <w:rsid w:val="00897A0B"/>
    <w:rsid w:val="008A03F7"/>
    <w:rsid w:val="008A0AB2"/>
    <w:rsid w:val="008A0CFC"/>
    <w:rsid w:val="008A12FE"/>
    <w:rsid w:val="008A2595"/>
    <w:rsid w:val="008A28B6"/>
    <w:rsid w:val="008A2BB1"/>
    <w:rsid w:val="008A3466"/>
    <w:rsid w:val="008A389F"/>
    <w:rsid w:val="008A3A82"/>
    <w:rsid w:val="008A3D02"/>
    <w:rsid w:val="008A43FB"/>
    <w:rsid w:val="008A4A59"/>
    <w:rsid w:val="008A5016"/>
    <w:rsid w:val="008A5940"/>
    <w:rsid w:val="008A73B2"/>
    <w:rsid w:val="008A78AE"/>
    <w:rsid w:val="008B0354"/>
    <w:rsid w:val="008B043F"/>
    <w:rsid w:val="008B073B"/>
    <w:rsid w:val="008B0808"/>
    <w:rsid w:val="008B096B"/>
    <w:rsid w:val="008B0AEC"/>
    <w:rsid w:val="008B0BEB"/>
    <w:rsid w:val="008B1E53"/>
    <w:rsid w:val="008B1E5B"/>
    <w:rsid w:val="008B2099"/>
    <w:rsid w:val="008B28F0"/>
    <w:rsid w:val="008B33D2"/>
    <w:rsid w:val="008B389D"/>
    <w:rsid w:val="008B3C5C"/>
    <w:rsid w:val="008B4174"/>
    <w:rsid w:val="008B477F"/>
    <w:rsid w:val="008B5299"/>
    <w:rsid w:val="008B54DC"/>
    <w:rsid w:val="008B59F3"/>
    <w:rsid w:val="008B5A5F"/>
    <w:rsid w:val="008B5AB0"/>
    <w:rsid w:val="008B5B18"/>
    <w:rsid w:val="008B6054"/>
    <w:rsid w:val="008B6305"/>
    <w:rsid w:val="008B6F2C"/>
    <w:rsid w:val="008B75EF"/>
    <w:rsid w:val="008B7B08"/>
    <w:rsid w:val="008B7EEB"/>
    <w:rsid w:val="008B7FF1"/>
    <w:rsid w:val="008C02F9"/>
    <w:rsid w:val="008C13F0"/>
    <w:rsid w:val="008C1D8A"/>
    <w:rsid w:val="008C1F26"/>
    <w:rsid w:val="008C222C"/>
    <w:rsid w:val="008C2251"/>
    <w:rsid w:val="008C2A3A"/>
    <w:rsid w:val="008C2F35"/>
    <w:rsid w:val="008C30BC"/>
    <w:rsid w:val="008C3D31"/>
    <w:rsid w:val="008C3E95"/>
    <w:rsid w:val="008C4254"/>
    <w:rsid w:val="008C44BF"/>
    <w:rsid w:val="008C44E9"/>
    <w:rsid w:val="008C46AF"/>
    <w:rsid w:val="008C4C7E"/>
    <w:rsid w:val="008C5C46"/>
    <w:rsid w:val="008C5F2B"/>
    <w:rsid w:val="008C6184"/>
    <w:rsid w:val="008C68DB"/>
    <w:rsid w:val="008C6C2F"/>
    <w:rsid w:val="008C71D2"/>
    <w:rsid w:val="008C785E"/>
    <w:rsid w:val="008C78EF"/>
    <w:rsid w:val="008D0AFB"/>
    <w:rsid w:val="008D1511"/>
    <w:rsid w:val="008D239F"/>
    <w:rsid w:val="008D32DF"/>
    <w:rsid w:val="008D35E9"/>
    <w:rsid w:val="008D3959"/>
    <w:rsid w:val="008D3966"/>
    <w:rsid w:val="008D3B49"/>
    <w:rsid w:val="008D4352"/>
    <w:rsid w:val="008D4851"/>
    <w:rsid w:val="008D4DB9"/>
    <w:rsid w:val="008D54B7"/>
    <w:rsid w:val="008D5D3C"/>
    <w:rsid w:val="008D60BC"/>
    <w:rsid w:val="008D6B24"/>
    <w:rsid w:val="008D6D7B"/>
    <w:rsid w:val="008D7066"/>
    <w:rsid w:val="008D7EB7"/>
    <w:rsid w:val="008E0666"/>
    <w:rsid w:val="008E0EB8"/>
    <w:rsid w:val="008E10A6"/>
    <w:rsid w:val="008E1271"/>
    <w:rsid w:val="008E18D7"/>
    <w:rsid w:val="008E2251"/>
    <w:rsid w:val="008E2460"/>
    <w:rsid w:val="008E24B3"/>
    <w:rsid w:val="008E24CA"/>
    <w:rsid w:val="008E2D5C"/>
    <w:rsid w:val="008E2F6E"/>
    <w:rsid w:val="008E38AD"/>
    <w:rsid w:val="008E3EEC"/>
    <w:rsid w:val="008E4784"/>
    <w:rsid w:val="008E48AD"/>
    <w:rsid w:val="008E5356"/>
    <w:rsid w:val="008E5BF2"/>
    <w:rsid w:val="008E5C81"/>
    <w:rsid w:val="008E611A"/>
    <w:rsid w:val="008E642C"/>
    <w:rsid w:val="008E71F9"/>
    <w:rsid w:val="008E7F9A"/>
    <w:rsid w:val="008F089B"/>
    <w:rsid w:val="008F0A38"/>
    <w:rsid w:val="008F0BA4"/>
    <w:rsid w:val="008F0F4A"/>
    <w:rsid w:val="008F0F84"/>
    <w:rsid w:val="008F1014"/>
    <w:rsid w:val="008F11C9"/>
    <w:rsid w:val="008F1FF2"/>
    <w:rsid w:val="008F2212"/>
    <w:rsid w:val="008F23D8"/>
    <w:rsid w:val="008F289B"/>
    <w:rsid w:val="008F2FD5"/>
    <w:rsid w:val="008F31A0"/>
    <w:rsid w:val="008F344C"/>
    <w:rsid w:val="008F35C6"/>
    <w:rsid w:val="008F37E5"/>
    <w:rsid w:val="008F3F9C"/>
    <w:rsid w:val="008F3FEF"/>
    <w:rsid w:val="008F48C2"/>
    <w:rsid w:val="008F5171"/>
    <w:rsid w:val="008F5840"/>
    <w:rsid w:val="008F5DB1"/>
    <w:rsid w:val="008F5EEF"/>
    <w:rsid w:val="008F62F5"/>
    <w:rsid w:val="008F66FE"/>
    <w:rsid w:val="008F68D7"/>
    <w:rsid w:val="008F72CC"/>
    <w:rsid w:val="008F72CD"/>
    <w:rsid w:val="008F7485"/>
    <w:rsid w:val="008F7DE5"/>
    <w:rsid w:val="009002B4"/>
    <w:rsid w:val="00900B59"/>
    <w:rsid w:val="009015FF"/>
    <w:rsid w:val="00901A20"/>
    <w:rsid w:val="009033EE"/>
    <w:rsid w:val="00903802"/>
    <w:rsid w:val="009045E3"/>
    <w:rsid w:val="0090585D"/>
    <w:rsid w:val="00905D3A"/>
    <w:rsid w:val="0090696D"/>
    <w:rsid w:val="00906CD6"/>
    <w:rsid w:val="00906E4D"/>
    <w:rsid w:val="00906F31"/>
    <w:rsid w:val="009074B8"/>
    <w:rsid w:val="009078B3"/>
    <w:rsid w:val="00907A77"/>
    <w:rsid w:val="00907E00"/>
    <w:rsid w:val="00910735"/>
    <w:rsid w:val="0091088D"/>
    <w:rsid w:val="00910FC9"/>
    <w:rsid w:val="00912252"/>
    <w:rsid w:val="0091291A"/>
    <w:rsid w:val="00912E10"/>
    <w:rsid w:val="00912FBC"/>
    <w:rsid w:val="00913612"/>
    <w:rsid w:val="0091366A"/>
    <w:rsid w:val="00913824"/>
    <w:rsid w:val="00914343"/>
    <w:rsid w:val="00914669"/>
    <w:rsid w:val="00915757"/>
    <w:rsid w:val="009159B3"/>
    <w:rsid w:val="00915EB1"/>
    <w:rsid w:val="00916181"/>
    <w:rsid w:val="009166EF"/>
    <w:rsid w:val="009167F6"/>
    <w:rsid w:val="00917427"/>
    <w:rsid w:val="00917532"/>
    <w:rsid w:val="0091770C"/>
    <w:rsid w:val="00917B73"/>
    <w:rsid w:val="00917CDC"/>
    <w:rsid w:val="00917F2B"/>
    <w:rsid w:val="009204C5"/>
    <w:rsid w:val="00920568"/>
    <w:rsid w:val="00920C3D"/>
    <w:rsid w:val="00920D22"/>
    <w:rsid w:val="0092180D"/>
    <w:rsid w:val="00921CB6"/>
    <w:rsid w:val="0092315E"/>
    <w:rsid w:val="009232C9"/>
    <w:rsid w:val="00923608"/>
    <w:rsid w:val="009238E5"/>
    <w:rsid w:val="00923D3D"/>
    <w:rsid w:val="00923F12"/>
    <w:rsid w:val="00924CB6"/>
    <w:rsid w:val="00924FF8"/>
    <w:rsid w:val="00925A51"/>
    <w:rsid w:val="00925BA8"/>
    <w:rsid w:val="00926853"/>
    <w:rsid w:val="00926C8D"/>
    <w:rsid w:val="00926DA7"/>
    <w:rsid w:val="00927776"/>
    <w:rsid w:val="00927D6A"/>
    <w:rsid w:val="00927F8B"/>
    <w:rsid w:val="0093094D"/>
    <w:rsid w:val="00930DD5"/>
    <w:rsid w:val="0093205D"/>
    <w:rsid w:val="009328C7"/>
    <w:rsid w:val="009336EC"/>
    <w:rsid w:val="00933DAC"/>
    <w:rsid w:val="00933F56"/>
    <w:rsid w:val="00934C13"/>
    <w:rsid w:val="00935228"/>
    <w:rsid w:val="0093537C"/>
    <w:rsid w:val="009355A2"/>
    <w:rsid w:val="00935F9E"/>
    <w:rsid w:val="0093602E"/>
    <w:rsid w:val="00936AA4"/>
    <w:rsid w:val="00936D98"/>
    <w:rsid w:val="00940718"/>
    <w:rsid w:val="00940E5A"/>
    <w:rsid w:val="00942233"/>
    <w:rsid w:val="009427D7"/>
    <w:rsid w:val="00942C80"/>
    <w:rsid w:val="00943197"/>
    <w:rsid w:val="009432C8"/>
    <w:rsid w:val="009435F2"/>
    <w:rsid w:val="00943888"/>
    <w:rsid w:val="00944291"/>
    <w:rsid w:val="009442AC"/>
    <w:rsid w:val="00944464"/>
    <w:rsid w:val="00944589"/>
    <w:rsid w:val="00944BC9"/>
    <w:rsid w:val="00945180"/>
    <w:rsid w:val="0094590C"/>
    <w:rsid w:val="00945B87"/>
    <w:rsid w:val="00946355"/>
    <w:rsid w:val="00946784"/>
    <w:rsid w:val="009468B7"/>
    <w:rsid w:val="00946C0E"/>
    <w:rsid w:val="0094724E"/>
    <w:rsid w:val="00947578"/>
    <w:rsid w:val="00947973"/>
    <w:rsid w:val="00947BE6"/>
    <w:rsid w:val="00947D72"/>
    <w:rsid w:val="009502B6"/>
    <w:rsid w:val="0095048D"/>
    <w:rsid w:val="009508E8"/>
    <w:rsid w:val="00951565"/>
    <w:rsid w:val="009519EA"/>
    <w:rsid w:val="00951ADB"/>
    <w:rsid w:val="0095380C"/>
    <w:rsid w:val="00954353"/>
    <w:rsid w:val="00954DC4"/>
    <w:rsid w:val="00955B42"/>
    <w:rsid w:val="00955C0A"/>
    <w:rsid w:val="00955C4F"/>
    <w:rsid w:val="009562E2"/>
    <w:rsid w:val="0095647F"/>
    <w:rsid w:val="00956DA2"/>
    <w:rsid w:val="00956DF8"/>
    <w:rsid w:val="0095765F"/>
    <w:rsid w:val="00957D3F"/>
    <w:rsid w:val="0096017C"/>
    <w:rsid w:val="00960B62"/>
    <w:rsid w:val="00961FD2"/>
    <w:rsid w:val="00962DB2"/>
    <w:rsid w:val="00963125"/>
    <w:rsid w:val="00963276"/>
    <w:rsid w:val="00963596"/>
    <w:rsid w:val="00963EE1"/>
    <w:rsid w:val="00964443"/>
    <w:rsid w:val="009657F1"/>
    <w:rsid w:val="0096625D"/>
    <w:rsid w:val="0096697E"/>
    <w:rsid w:val="00966F77"/>
    <w:rsid w:val="00967350"/>
    <w:rsid w:val="009673CF"/>
    <w:rsid w:val="009676D2"/>
    <w:rsid w:val="00970711"/>
    <w:rsid w:val="009709F8"/>
    <w:rsid w:val="009716BA"/>
    <w:rsid w:val="00971B53"/>
    <w:rsid w:val="00972929"/>
    <w:rsid w:val="00972F91"/>
    <w:rsid w:val="00973827"/>
    <w:rsid w:val="00973A7D"/>
    <w:rsid w:val="00973BBF"/>
    <w:rsid w:val="00973C3A"/>
    <w:rsid w:val="009742D3"/>
    <w:rsid w:val="009747CC"/>
    <w:rsid w:val="00974D77"/>
    <w:rsid w:val="00974EC5"/>
    <w:rsid w:val="00975AE1"/>
    <w:rsid w:val="00975B13"/>
    <w:rsid w:val="0097609E"/>
    <w:rsid w:val="00977BA7"/>
    <w:rsid w:val="00980517"/>
    <w:rsid w:val="0098194F"/>
    <w:rsid w:val="00981A3C"/>
    <w:rsid w:val="00981B2F"/>
    <w:rsid w:val="009826C8"/>
    <w:rsid w:val="00982A1D"/>
    <w:rsid w:val="00982E24"/>
    <w:rsid w:val="00982EEF"/>
    <w:rsid w:val="009832AD"/>
    <w:rsid w:val="0098332F"/>
    <w:rsid w:val="009836E4"/>
    <w:rsid w:val="0098412F"/>
    <w:rsid w:val="009842F0"/>
    <w:rsid w:val="00984DC5"/>
    <w:rsid w:val="00984DEC"/>
    <w:rsid w:val="00984F6D"/>
    <w:rsid w:val="00985F28"/>
    <w:rsid w:val="00986149"/>
    <w:rsid w:val="00986176"/>
    <w:rsid w:val="0098633C"/>
    <w:rsid w:val="00986E7F"/>
    <w:rsid w:val="00987314"/>
    <w:rsid w:val="00987536"/>
    <w:rsid w:val="00987805"/>
    <w:rsid w:val="00990173"/>
    <w:rsid w:val="00990792"/>
    <w:rsid w:val="009907E5"/>
    <w:rsid w:val="00990BD5"/>
    <w:rsid w:val="0099110C"/>
    <w:rsid w:val="0099196F"/>
    <w:rsid w:val="00991B92"/>
    <w:rsid w:val="00991CB8"/>
    <w:rsid w:val="00992B98"/>
    <w:rsid w:val="009932E9"/>
    <w:rsid w:val="0099359F"/>
    <w:rsid w:val="009938D8"/>
    <w:rsid w:val="00993F96"/>
    <w:rsid w:val="009941CE"/>
    <w:rsid w:val="00994871"/>
    <w:rsid w:val="00994E08"/>
    <w:rsid w:val="009951F9"/>
    <w:rsid w:val="00995A25"/>
    <w:rsid w:val="00995C95"/>
    <w:rsid w:val="00995E85"/>
    <w:rsid w:val="00996468"/>
    <w:rsid w:val="0099683E"/>
    <w:rsid w:val="00996876"/>
    <w:rsid w:val="00996C26"/>
    <w:rsid w:val="00996FFA"/>
    <w:rsid w:val="009973F1"/>
    <w:rsid w:val="009973F3"/>
    <w:rsid w:val="00997947"/>
    <w:rsid w:val="00997B73"/>
    <w:rsid w:val="00997E91"/>
    <w:rsid w:val="009A010D"/>
    <w:rsid w:val="009A026E"/>
    <w:rsid w:val="009A062C"/>
    <w:rsid w:val="009A0C6F"/>
    <w:rsid w:val="009A1433"/>
    <w:rsid w:val="009A14EF"/>
    <w:rsid w:val="009A1BED"/>
    <w:rsid w:val="009A1EEF"/>
    <w:rsid w:val="009A2256"/>
    <w:rsid w:val="009A2823"/>
    <w:rsid w:val="009A2DF9"/>
    <w:rsid w:val="009A3704"/>
    <w:rsid w:val="009A3A86"/>
    <w:rsid w:val="009A4869"/>
    <w:rsid w:val="009A4C4D"/>
    <w:rsid w:val="009A6A6B"/>
    <w:rsid w:val="009A6E1D"/>
    <w:rsid w:val="009A6FB4"/>
    <w:rsid w:val="009A79FC"/>
    <w:rsid w:val="009A7E8A"/>
    <w:rsid w:val="009B010D"/>
    <w:rsid w:val="009B1ABC"/>
    <w:rsid w:val="009B1EF9"/>
    <w:rsid w:val="009B26AC"/>
    <w:rsid w:val="009B2E23"/>
    <w:rsid w:val="009B37E2"/>
    <w:rsid w:val="009B3CB5"/>
    <w:rsid w:val="009B4519"/>
    <w:rsid w:val="009B46E7"/>
    <w:rsid w:val="009B4FBF"/>
    <w:rsid w:val="009B506B"/>
    <w:rsid w:val="009B57EF"/>
    <w:rsid w:val="009B5B85"/>
    <w:rsid w:val="009B6849"/>
    <w:rsid w:val="009B7204"/>
    <w:rsid w:val="009B72BB"/>
    <w:rsid w:val="009C0074"/>
    <w:rsid w:val="009C051E"/>
    <w:rsid w:val="009C0564"/>
    <w:rsid w:val="009C19C1"/>
    <w:rsid w:val="009C2685"/>
    <w:rsid w:val="009C2DDE"/>
    <w:rsid w:val="009C31B1"/>
    <w:rsid w:val="009C3975"/>
    <w:rsid w:val="009C39BC"/>
    <w:rsid w:val="009C46CE"/>
    <w:rsid w:val="009C4BC2"/>
    <w:rsid w:val="009C4D22"/>
    <w:rsid w:val="009C4E32"/>
    <w:rsid w:val="009C4F77"/>
    <w:rsid w:val="009C507D"/>
    <w:rsid w:val="009C56DF"/>
    <w:rsid w:val="009C5B29"/>
    <w:rsid w:val="009C5FAE"/>
    <w:rsid w:val="009C7320"/>
    <w:rsid w:val="009C7492"/>
    <w:rsid w:val="009C7493"/>
    <w:rsid w:val="009C7739"/>
    <w:rsid w:val="009C7D4D"/>
    <w:rsid w:val="009D01A6"/>
    <w:rsid w:val="009D04EF"/>
    <w:rsid w:val="009D0729"/>
    <w:rsid w:val="009D0F66"/>
    <w:rsid w:val="009D102B"/>
    <w:rsid w:val="009D1A06"/>
    <w:rsid w:val="009D1BA4"/>
    <w:rsid w:val="009D1EF3"/>
    <w:rsid w:val="009D22E4"/>
    <w:rsid w:val="009D22F7"/>
    <w:rsid w:val="009D2447"/>
    <w:rsid w:val="009D319C"/>
    <w:rsid w:val="009D3BC3"/>
    <w:rsid w:val="009D3D9C"/>
    <w:rsid w:val="009D459E"/>
    <w:rsid w:val="009D5BAB"/>
    <w:rsid w:val="009D6A0A"/>
    <w:rsid w:val="009D6F50"/>
    <w:rsid w:val="009E01EE"/>
    <w:rsid w:val="009E028F"/>
    <w:rsid w:val="009E058F"/>
    <w:rsid w:val="009E0A9E"/>
    <w:rsid w:val="009E19A2"/>
    <w:rsid w:val="009E2128"/>
    <w:rsid w:val="009E2A68"/>
    <w:rsid w:val="009E3090"/>
    <w:rsid w:val="009E3863"/>
    <w:rsid w:val="009E3A41"/>
    <w:rsid w:val="009E3AFD"/>
    <w:rsid w:val="009E3CDD"/>
    <w:rsid w:val="009E43D4"/>
    <w:rsid w:val="009E4B16"/>
    <w:rsid w:val="009E4B92"/>
    <w:rsid w:val="009E50A6"/>
    <w:rsid w:val="009E52C3"/>
    <w:rsid w:val="009E5C60"/>
    <w:rsid w:val="009E64DB"/>
    <w:rsid w:val="009E667D"/>
    <w:rsid w:val="009E6794"/>
    <w:rsid w:val="009E6E39"/>
    <w:rsid w:val="009E7189"/>
    <w:rsid w:val="009E72E3"/>
    <w:rsid w:val="009E7A0C"/>
    <w:rsid w:val="009E7E46"/>
    <w:rsid w:val="009E7FC1"/>
    <w:rsid w:val="009F01E1"/>
    <w:rsid w:val="009F0AF7"/>
    <w:rsid w:val="009F0B0B"/>
    <w:rsid w:val="009F0B4D"/>
    <w:rsid w:val="009F1096"/>
    <w:rsid w:val="009F11BB"/>
    <w:rsid w:val="009F150E"/>
    <w:rsid w:val="009F2346"/>
    <w:rsid w:val="009F27AD"/>
    <w:rsid w:val="009F3449"/>
    <w:rsid w:val="009F3DE9"/>
    <w:rsid w:val="009F3FB5"/>
    <w:rsid w:val="009F4190"/>
    <w:rsid w:val="009F521F"/>
    <w:rsid w:val="009F553C"/>
    <w:rsid w:val="009F59F8"/>
    <w:rsid w:val="009F64D0"/>
    <w:rsid w:val="009F6FF1"/>
    <w:rsid w:val="00A005B0"/>
    <w:rsid w:val="00A01F17"/>
    <w:rsid w:val="00A022A5"/>
    <w:rsid w:val="00A03A22"/>
    <w:rsid w:val="00A03D77"/>
    <w:rsid w:val="00A03DDA"/>
    <w:rsid w:val="00A04634"/>
    <w:rsid w:val="00A05874"/>
    <w:rsid w:val="00A05BB7"/>
    <w:rsid w:val="00A06119"/>
    <w:rsid w:val="00A061C0"/>
    <w:rsid w:val="00A063F8"/>
    <w:rsid w:val="00A064E0"/>
    <w:rsid w:val="00A069F0"/>
    <w:rsid w:val="00A0757C"/>
    <w:rsid w:val="00A078EE"/>
    <w:rsid w:val="00A07A48"/>
    <w:rsid w:val="00A07B42"/>
    <w:rsid w:val="00A10214"/>
    <w:rsid w:val="00A1024B"/>
    <w:rsid w:val="00A10747"/>
    <w:rsid w:val="00A108EE"/>
    <w:rsid w:val="00A109E5"/>
    <w:rsid w:val="00A10BB8"/>
    <w:rsid w:val="00A1200D"/>
    <w:rsid w:val="00A1356E"/>
    <w:rsid w:val="00A137E4"/>
    <w:rsid w:val="00A13D3A"/>
    <w:rsid w:val="00A13D42"/>
    <w:rsid w:val="00A1470E"/>
    <w:rsid w:val="00A14813"/>
    <w:rsid w:val="00A1566A"/>
    <w:rsid w:val="00A15BA8"/>
    <w:rsid w:val="00A15E76"/>
    <w:rsid w:val="00A165BF"/>
    <w:rsid w:val="00A169F2"/>
    <w:rsid w:val="00A16A6A"/>
    <w:rsid w:val="00A170D9"/>
    <w:rsid w:val="00A172E8"/>
    <w:rsid w:val="00A17361"/>
    <w:rsid w:val="00A179FF"/>
    <w:rsid w:val="00A20EF6"/>
    <w:rsid w:val="00A214F5"/>
    <w:rsid w:val="00A21A36"/>
    <w:rsid w:val="00A22010"/>
    <w:rsid w:val="00A23474"/>
    <w:rsid w:val="00A23492"/>
    <w:rsid w:val="00A23FF7"/>
    <w:rsid w:val="00A24042"/>
    <w:rsid w:val="00A24099"/>
    <w:rsid w:val="00A25294"/>
    <w:rsid w:val="00A254EE"/>
    <w:rsid w:val="00A25BE7"/>
    <w:rsid w:val="00A2677F"/>
    <w:rsid w:val="00A268A2"/>
    <w:rsid w:val="00A268AF"/>
    <w:rsid w:val="00A27008"/>
    <w:rsid w:val="00A27366"/>
    <w:rsid w:val="00A27CDF"/>
    <w:rsid w:val="00A30119"/>
    <w:rsid w:val="00A305AB"/>
    <w:rsid w:val="00A309C6"/>
    <w:rsid w:val="00A30D13"/>
    <w:rsid w:val="00A30E4C"/>
    <w:rsid w:val="00A310CB"/>
    <w:rsid w:val="00A314F9"/>
    <w:rsid w:val="00A319D0"/>
    <w:rsid w:val="00A32163"/>
    <w:rsid w:val="00A32316"/>
    <w:rsid w:val="00A32805"/>
    <w:rsid w:val="00A33172"/>
    <w:rsid w:val="00A33458"/>
    <w:rsid w:val="00A33B1F"/>
    <w:rsid w:val="00A3432B"/>
    <w:rsid w:val="00A346BA"/>
    <w:rsid w:val="00A34C67"/>
    <w:rsid w:val="00A34D19"/>
    <w:rsid w:val="00A34D62"/>
    <w:rsid w:val="00A3573E"/>
    <w:rsid w:val="00A3611D"/>
    <w:rsid w:val="00A36339"/>
    <w:rsid w:val="00A366B3"/>
    <w:rsid w:val="00A366E4"/>
    <w:rsid w:val="00A3721F"/>
    <w:rsid w:val="00A401F7"/>
    <w:rsid w:val="00A41B7B"/>
    <w:rsid w:val="00A4376F"/>
    <w:rsid w:val="00A44F84"/>
    <w:rsid w:val="00A4549F"/>
    <w:rsid w:val="00A45B9B"/>
    <w:rsid w:val="00A462FE"/>
    <w:rsid w:val="00A4640E"/>
    <w:rsid w:val="00A46611"/>
    <w:rsid w:val="00A4746A"/>
    <w:rsid w:val="00A47878"/>
    <w:rsid w:val="00A501C9"/>
    <w:rsid w:val="00A50506"/>
    <w:rsid w:val="00A50645"/>
    <w:rsid w:val="00A509C5"/>
    <w:rsid w:val="00A50D3D"/>
    <w:rsid w:val="00A50F27"/>
    <w:rsid w:val="00A51633"/>
    <w:rsid w:val="00A51D71"/>
    <w:rsid w:val="00A52725"/>
    <w:rsid w:val="00A52995"/>
    <w:rsid w:val="00A52FEA"/>
    <w:rsid w:val="00A53C3E"/>
    <w:rsid w:val="00A53F55"/>
    <w:rsid w:val="00A5417B"/>
    <w:rsid w:val="00A541FD"/>
    <w:rsid w:val="00A54599"/>
    <w:rsid w:val="00A54B82"/>
    <w:rsid w:val="00A55336"/>
    <w:rsid w:val="00A569D4"/>
    <w:rsid w:val="00A5723C"/>
    <w:rsid w:val="00A577FA"/>
    <w:rsid w:val="00A57F1A"/>
    <w:rsid w:val="00A60163"/>
    <w:rsid w:val="00A6038D"/>
    <w:rsid w:val="00A6058F"/>
    <w:rsid w:val="00A60B91"/>
    <w:rsid w:val="00A60CF0"/>
    <w:rsid w:val="00A61429"/>
    <w:rsid w:val="00A61514"/>
    <w:rsid w:val="00A61645"/>
    <w:rsid w:val="00A618AD"/>
    <w:rsid w:val="00A62055"/>
    <w:rsid w:val="00A62080"/>
    <w:rsid w:val="00A630A2"/>
    <w:rsid w:val="00A632B8"/>
    <w:rsid w:val="00A63A91"/>
    <w:rsid w:val="00A63BF3"/>
    <w:rsid w:val="00A644D7"/>
    <w:rsid w:val="00A64942"/>
    <w:rsid w:val="00A64B19"/>
    <w:rsid w:val="00A64EC2"/>
    <w:rsid w:val="00A65911"/>
    <w:rsid w:val="00A6643C"/>
    <w:rsid w:val="00A66DA8"/>
    <w:rsid w:val="00A67544"/>
    <w:rsid w:val="00A67A4E"/>
    <w:rsid w:val="00A67AFD"/>
    <w:rsid w:val="00A67DE7"/>
    <w:rsid w:val="00A7016B"/>
    <w:rsid w:val="00A7075B"/>
    <w:rsid w:val="00A71C6C"/>
    <w:rsid w:val="00A71CAB"/>
    <w:rsid w:val="00A71CE6"/>
    <w:rsid w:val="00A71D23"/>
    <w:rsid w:val="00A71F74"/>
    <w:rsid w:val="00A728A5"/>
    <w:rsid w:val="00A72EB8"/>
    <w:rsid w:val="00A7333A"/>
    <w:rsid w:val="00A733DB"/>
    <w:rsid w:val="00A73D0D"/>
    <w:rsid w:val="00A74112"/>
    <w:rsid w:val="00A74A56"/>
    <w:rsid w:val="00A74A92"/>
    <w:rsid w:val="00A755FF"/>
    <w:rsid w:val="00A7574B"/>
    <w:rsid w:val="00A75ADD"/>
    <w:rsid w:val="00A75C40"/>
    <w:rsid w:val="00A75CC1"/>
    <w:rsid w:val="00A75DAE"/>
    <w:rsid w:val="00A75E88"/>
    <w:rsid w:val="00A76CF7"/>
    <w:rsid w:val="00A8056E"/>
    <w:rsid w:val="00A8094B"/>
    <w:rsid w:val="00A81213"/>
    <w:rsid w:val="00A81D0D"/>
    <w:rsid w:val="00A82D58"/>
    <w:rsid w:val="00A8399D"/>
    <w:rsid w:val="00A83C25"/>
    <w:rsid w:val="00A83E3D"/>
    <w:rsid w:val="00A8420C"/>
    <w:rsid w:val="00A8443A"/>
    <w:rsid w:val="00A8479C"/>
    <w:rsid w:val="00A84C59"/>
    <w:rsid w:val="00A8557B"/>
    <w:rsid w:val="00A85A05"/>
    <w:rsid w:val="00A86B7F"/>
    <w:rsid w:val="00A86D63"/>
    <w:rsid w:val="00A871DA"/>
    <w:rsid w:val="00A87797"/>
    <w:rsid w:val="00A9090D"/>
    <w:rsid w:val="00A9091C"/>
    <w:rsid w:val="00A90E72"/>
    <w:rsid w:val="00A9184C"/>
    <w:rsid w:val="00A922A2"/>
    <w:rsid w:val="00A9327B"/>
    <w:rsid w:val="00A9377D"/>
    <w:rsid w:val="00A93B69"/>
    <w:rsid w:val="00A94379"/>
    <w:rsid w:val="00A9438A"/>
    <w:rsid w:val="00A94CE6"/>
    <w:rsid w:val="00A95B40"/>
    <w:rsid w:val="00A96225"/>
    <w:rsid w:val="00A963C7"/>
    <w:rsid w:val="00A97022"/>
    <w:rsid w:val="00A970EB"/>
    <w:rsid w:val="00AA02E9"/>
    <w:rsid w:val="00AA119A"/>
    <w:rsid w:val="00AA1626"/>
    <w:rsid w:val="00AA1C25"/>
    <w:rsid w:val="00AA2468"/>
    <w:rsid w:val="00AA3DB7"/>
    <w:rsid w:val="00AA3FAC"/>
    <w:rsid w:val="00AA444E"/>
    <w:rsid w:val="00AA4E68"/>
    <w:rsid w:val="00AA51F5"/>
    <w:rsid w:val="00AA5AAC"/>
    <w:rsid w:val="00AA5E3B"/>
    <w:rsid w:val="00AA5F31"/>
    <w:rsid w:val="00AA63B6"/>
    <w:rsid w:val="00AA68B4"/>
    <w:rsid w:val="00AB005E"/>
    <w:rsid w:val="00AB035C"/>
    <w:rsid w:val="00AB0543"/>
    <w:rsid w:val="00AB0AC9"/>
    <w:rsid w:val="00AB10EA"/>
    <w:rsid w:val="00AB11C9"/>
    <w:rsid w:val="00AB1205"/>
    <w:rsid w:val="00AB127B"/>
    <w:rsid w:val="00AB177F"/>
    <w:rsid w:val="00AB185A"/>
    <w:rsid w:val="00AB1BA7"/>
    <w:rsid w:val="00AB1E04"/>
    <w:rsid w:val="00AB29CF"/>
    <w:rsid w:val="00AB2F25"/>
    <w:rsid w:val="00AB3113"/>
    <w:rsid w:val="00AB348A"/>
    <w:rsid w:val="00AB3A6E"/>
    <w:rsid w:val="00AB3F38"/>
    <w:rsid w:val="00AB43EC"/>
    <w:rsid w:val="00AB4440"/>
    <w:rsid w:val="00AB4BF4"/>
    <w:rsid w:val="00AB4FFA"/>
    <w:rsid w:val="00AB5028"/>
    <w:rsid w:val="00AB51AA"/>
    <w:rsid w:val="00AB52C7"/>
    <w:rsid w:val="00AB5ADF"/>
    <w:rsid w:val="00AB5E57"/>
    <w:rsid w:val="00AB669B"/>
    <w:rsid w:val="00AB6749"/>
    <w:rsid w:val="00AB6962"/>
    <w:rsid w:val="00AB725F"/>
    <w:rsid w:val="00AB7616"/>
    <w:rsid w:val="00AB761A"/>
    <w:rsid w:val="00AC0705"/>
    <w:rsid w:val="00AC08C9"/>
    <w:rsid w:val="00AC109B"/>
    <w:rsid w:val="00AC25D3"/>
    <w:rsid w:val="00AC3940"/>
    <w:rsid w:val="00AC3D6C"/>
    <w:rsid w:val="00AC4078"/>
    <w:rsid w:val="00AC624B"/>
    <w:rsid w:val="00AC7160"/>
    <w:rsid w:val="00AC74DA"/>
    <w:rsid w:val="00AC7A2B"/>
    <w:rsid w:val="00AC7C25"/>
    <w:rsid w:val="00AD0533"/>
    <w:rsid w:val="00AD06EA"/>
    <w:rsid w:val="00AD0A51"/>
    <w:rsid w:val="00AD0B37"/>
    <w:rsid w:val="00AD0E4B"/>
    <w:rsid w:val="00AD0EDC"/>
    <w:rsid w:val="00AD11F7"/>
    <w:rsid w:val="00AD1DB7"/>
    <w:rsid w:val="00AD1E6C"/>
    <w:rsid w:val="00AD269D"/>
    <w:rsid w:val="00AD2852"/>
    <w:rsid w:val="00AD28A1"/>
    <w:rsid w:val="00AD2A14"/>
    <w:rsid w:val="00AD3976"/>
    <w:rsid w:val="00AD45BC"/>
    <w:rsid w:val="00AD4843"/>
    <w:rsid w:val="00AD4D2A"/>
    <w:rsid w:val="00AD542F"/>
    <w:rsid w:val="00AD5F7B"/>
    <w:rsid w:val="00AD7305"/>
    <w:rsid w:val="00AD73A7"/>
    <w:rsid w:val="00AD7E64"/>
    <w:rsid w:val="00AE0400"/>
    <w:rsid w:val="00AE0A06"/>
    <w:rsid w:val="00AE0C56"/>
    <w:rsid w:val="00AE149E"/>
    <w:rsid w:val="00AE222C"/>
    <w:rsid w:val="00AE22F2"/>
    <w:rsid w:val="00AE27CB"/>
    <w:rsid w:val="00AE29FC"/>
    <w:rsid w:val="00AE2D14"/>
    <w:rsid w:val="00AE2F3F"/>
    <w:rsid w:val="00AE3235"/>
    <w:rsid w:val="00AE39A1"/>
    <w:rsid w:val="00AE39A6"/>
    <w:rsid w:val="00AE39CC"/>
    <w:rsid w:val="00AE3B4E"/>
    <w:rsid w:val="00AE3BA6"/>
    <w:rsid w:val="00AE41F3"/>
    <w:rsid w:val="00AE464C"/>
    <w:rsid w:val="00AE475C"/>
    <w:rsid w:val="00AE59EC"/>
    <w:rsid w:val="00AE5F8B"/>
    <w:rsid w:val="00AE67B3"/>
    <w:rsid w:val="00AE6B00"/>
    <w:rsid w:val="00AE7864"/>
    <w:rsid w:val="00AE7949"/>
    <w:rsid w:val="00AE7BBD"/>
    <w:rsid w:val="00AE7FEF"/>
    <w:rsid w:val="00AF1875"/>
    <w:rsid w:val="00AF25D5"/>
    <w:rsid w:val="00AF3A98"/>
    <w:rsid w:val="00AF3DBB"/>
    <w:rsid w:val="00AF3F1C"/>
    <w:rsid w:val="00AF451D"/>
    <w:rsid w:val="00AF4BC5"/>
    <w:rsid w:val="00AF4D9F"/>
    <w:rsid w:val="00AF4DD8"/>
    <w:rsid w:val="00AF5194"/>
    <w:rsid w:val="00AF519D"/>
    <w:rsid w:val="00AF53EF"/>
    <w:rsid w:val="00AF5979"/>
    <w:rsid w:val="00AF59E2"/>
    <w:rsid w:val="00AF668F"/>
    <w:rsid w:val="00AF73BE"/>
    <w:rsid w:val="00AF73C3"/>
    <w:rsid w:val="00AF762C"/>
    <w:rsid w:val="00AF795C"/>
    <w:rsid w:val="00AF79AC"/>
    <w:rsid w:val="00B00752"/>
    <w:rsid w:val="00B00B50"/>
    <w:rsid w:val="00B00CB4"/>
    <w:rsid w:val="00B01396"/>
    <w:rsid w:val="00B01717"/>
    <w:rsid w:val="00B01F9F"/>
    <w:rsid w:val="00B026C1"/>
    <w:rsid w:val="00B02B9C"/>
    <w:rsid w:val="00B03431"/>
    <w:rsid w:val="00B0353B"/>
    <w:rsid w:val="00B035EC"/>
    <w:rsid w:val="00B040B2"/>
    <w:rsid w:val="00B04BBA"/>
    <w:rsid w:val="00B052B4"/>
    <w:rsid w:val="00B05F56"/>
    <w:rsid w:val="00B0620F"/>
    <w:rsid w:val="00B06958"/>
    <w:rsid w:val="00B06FD8"/>
    <w:rsid w:val="00B07CB1"/>
    <w:rsid w:val="00B10558"/>
    <w:rsid w:val="00B111A4"/>
    <w:rsid w:val="00B12C8D"/>
    <w:rsid w:val="00B14113"/>
    <w:rsid w:val="00B1464A"/>
    <w:rsid w:val="00B15288"/>
    <w:rsid w:val="00B154B9"/>
    <w:rsid w:val="00B156A9"/>
    <w:rsid w:val="00B15F83"/>
    <w:rsid w:val="00B160FF"/>
    <w:rsid w:val="00B16322"/>
    <w:rsid w:val="00B1662E"/>
    <w:rsid w:val="00B16A6F"/>
    <w:rsid w:val="00B171E1"/>
    <w:rsid w:val="00B175B7"/>
    <w:rsid w:val="00B17625"/>
    <w:rsid w:val="00B2081C"/>
    <w:rsid w:val="00B20F35"/>
    <w:rsid w:val="00B21827"/>
    <w:rsid w:val="00B21A96"/>
    <w:rsid w:val="00B21F2C"/>
    <w:rsid w:val="00B21F61"/>
    <w:rsid w:val="00B2253B"/>
    <w:rsid w:val="00B22C0D"/>
    <w:rsid w:val="00B22CA2"/>
    <w:rsid w:val="00B23907"/>
    <w:rsid w:val="00B23AF4"/>
    <w:rsid w:val="00B23C15"/>
    <w:rsid w:val="00B23C5F"/>
    <w:rsid w:val="00B23F30"/>
    <w:rsid w:val="00B25762"/>
    <w:rsid w:val="00B25B40"/>
    <w:rsid w:val="00B25FDE"/>
    <w:rsid w:val="00B26AB0"/>
    <w:rsid w:val="00B26AD2"/>
    <w:rsid w:val="00B26CA2"/>
    <w:rsid w:val="00B26E57"/>
    <w:rsid w:val="00B27957"/>
    <w:rsid w:val="00B27B5D"/>
    <w:rsid w:val="00B30096"/>
    <w:rsid w:val="00B30B4E"/>
    <w:rsid w:val="00B31246"/>
    <w:rsid w:val="00B3139D"/>
    <w:rsid w:val="00B320A3"/>
    <w:rsid w:val="00B326FF"/>
    <w:rsid w:val="00B32865"/>
    <w:rsid w:val="00B33A45"/>
    <w:rsid w:val="00B340AA"/>
    <w:rsid w:val="00B34A9F"/>
    <w:rsid w:val="00B34B01"/>
    <w:rsid w:val="00B34B80"/>
    <w:rsid w:val="00B359D4"/>
    <w:rsid w:val="00B35CDA"/>
    <w:rsid w:val="00B3628E"/>
    <w:rsid w:val="00B366CE"/>
    <w:rsid w:val="00B3707F"/>
    <w:rsid w:val="00B37D97"/>
    <w:rsid w:val="00B4002A"/>
    <w:rsid w:val="00B40DEB"/>
    <w:rsid w:val="00B411BD"/>
    <w:rsid w:val="00B41559"/>
    <w:rsid w:val="00B415A6"/>
    <w:rsid w:val="00B418E8"/>
    <w:rsid w:val="00B41A0F"/>
    <w:rsid w:val="00B42285"/>
    <w:rsid w:val="00B42705"/>
    <w:rsid w:val="00B4274B"/>
    <w:rsid w:val="00B42DCB"/>
    <w:rsid w:val="00B435B1"/>
    <w:rsid w:val="00B4367F"/>
    <w:rsid w:val="00B43865"/>
    <w:rsid w:val="00B438BA"/>
    <w:rsid w:val="00B4443F"/>
    <w:rsid w:val="00B44587"/>
    <w:rsid w:val="00B44CC5"/>
    <w:rsid w:val="00B44F99"/>
    <w:rsid w:val="00B45522"/>
    <w:rsid w:val="00B45876"/>
    <w:rsid w:val="00B45A59"/>
    <w:rsid w:val="00B46E15"/>
    <w:rsid w:val="00B47B92"/>
    <w:rsid w:val="00B5033C"/>
    <w:rsid w:val="00B50D6D"/>
    <w:rsid w:val="00B50FFB"/>
    <w:rsid w:val="00B51411"/>
    <w:rsid w:val="00B51542"/>
    <w:rsid w:val="00B51D1D"/>
    <w:rsid w:val="00B51EAA"/>
    <w:rsid w:val="00B525C2"/>
    <w:rsid w:val="00B5310E"/>
    <w:rsid w:val="00B5373C"/>
    <w:rsid w:val="00B53C09"/>
    <w:rsid w:val="00B53E91"/>
    <w:rsid w:val="00B54519"/>
    <w:rsid w:val="00B54ACC"/>
    <w:rsid w:val="00B54DCB"/>
    <w:rsid w:val="00B54E91"/>
    <w:rsid w:val="00B55175"/>
    <w:rsid w:val="00B552AC"/>
    <w:rsid w:val="00B55865"/>
    <w:rsid w:val="00B5591D"/>
    <w:rsid w:val="00B55AC2"/>
    <w:rsid w:val="00B55BF2"/>
    <w:rsid w:val="00B560C9"/>
    <w:rsid w:val="00B56533"/>
    <w:rsid w:val="00B56B55"/>
    <w:rsid w:val="00B56CFC"/>
    <w:rsid w:val="00B57777"/>
    <w:rsid w:val="00B578B9"/>
    <w:rsid w:val="00B57A17"/>
    <w:rsid w:val="00B61545"/>
    <w:rsid w:val="00B61BE2"/>
    <w:rsid w:val="00B6266F"/>
    <w:rsid w:val="00B62C32"/>
    <w:rsid w:val="00B62E0B"/>
    <w:rsid w:val="00B6385E"/>
    <w:rsid w:val="00B63C32"/>
    <w:rsid w:val="00B64434"/>
    <w:rsid w:val="00B64CE8"/>
    <w:rsid w:val="00B65ABC"/>
    <w:rsid w:val="00B65E99"/>
    <w:rsid w:val="00B66017"/>
    <w:rsid w:val="00B66272"/>
    <w:rsid w:val="00B66C4E"/>
    <w:rsid w:val="00B711CE"/>
    <w:rsid w:val="00B7160B"/>
    <w:rsid w:val="00B71D97"/>
    <w:rsid w:val="00B71DC8"/>
    <w:rsid w:val="00B7236D"/>
    <w:rsid w:val="00B725E6"/>
    <w:rsid w:val="00B7345F"/>
    <w:rsid w:val="00B73F5B"/>
    <w:rsid w:val="00B746C6"/>
    <w:rsid w:val="00B74D8C"/>
    <w:rsid w:val="00B752A0"/>
    <w:rsid w:val="00B75EDD"/>
    <w:rsid w:val="00B7604C"/>
    <w:rsid w:val="00B7625D"/>
    <w:rsid w:val="00B7652C"/>
    <w:rsid w:val="00B766BF"/>
    <w:rsid w:val="00B76750"/>
    <w:rsid w:val="00B76FA6"/>
    <w:rsid w:val="00B770D9"/>
    <w:rsid w:val="00B77738"/>
    <w:rsid w:val="00B77FCF"/>
    <w:rsid w:val="00B801E8"/>
    <w:rsid w:val="00B80910"/>
    <w:rsid w:val="00B80DF4"/>
    <w:rsid w:val="00B818F4"/>
    <w:rsid w:val="00B819E6"/>
    <w:rsid w:val="00B81BC9"/>
    <w:rsid w:val="00B81C8A"/>
    <w:rsid w:val="00B81CA4"/>
    <w:rsid w:val="00B8222F"/>
    <w:rsid w:val="00B82615"/>
    <w:rsid w:val="00B82A84"/>
    <w:rsid w:val="00B82DA0"/>
    <w:rsid w:val="00B83081"/>
    <w:rsid w:val="00B83444"/>
    <w:rsid w:val="00B836ED"/>
    <w:rsid w:val="00B83A7E"/>
    <w:rsid w:val="00B843DC"/>
    <w:rsid w:val="00B844F0"/>
    <w:rsid w:val="00B84EA6"/>
    <w:rsid w:val="00B853BE"/>
    <w:rsid w:val="00B8584C"/>
    <w:rsid w:val="00B86476"/>
    <w:rsid w:val="00B86A3D"/>
    <w:rsid w:val="00B875C7"/>
    <w:rsid w:val="00B87EDC"/>
    <w:rsid w:val="00B903F6"/>
    <w:rsid w:val="00B90D10"/>
    <w:rsid w:val="00B90FE5"/>
    <w:rsid w:val="00B91583"/>
    <w:rsid w:val="00B91780"/>
    <w:rsid w:val="00B919AD"/>
    <w:rsid w:val="00B91A2B"/>
    <w:rsid w:val="00B91F05"/>
    <w:rsid w:val="00B92380"/>
    <w:rsid w:val="00B93204"/>
    <w:rsid w:val="00B945B8"/>
    <w:rsid w:val="00B94D0B"/>
    <w:rsid w:val="00B94D34"/>
    <w:rsid w:val="00B94E17"/>
    <w:rsid w:val="00B94E3A"/>
    <w:rsid w:val="00B94EAC"/>
    <w:rsid w:val="00B94FAD"/>
    <w:rsid w:val="00B95027"/>
    <w:rsid w:val="00B957FE"/>
    <w:rsid w:val="00B95F02"/>
    <w:rsid w:val="00B96BEF"/>
    <w:rsid w:val="00B96FC0"/>
    <w:rsid w:val="00B97260"/>
    <w:rsid w:val="00B976AC"/>
    <w:rsid w:val="00B97A3A"/>
    <w:rsid w:val="00B97A69"/>
    <w:rsid w:val="00BA0574"/>
    <w:rsid w:val="00BA0632"/>
    <w:rsid w:val="00BA0AAA"/>
    <w:rsid w:val="00BA0BAC"/>
    <w:rsid w:val="00BA0DFB"/>
    <w:rsid w:val="00BA1757"/>
    <w:rsid w:val="00BA18B0"/>
    <w:rsid w:val="00BA23C4"/>
    <w:rsid w:val="00BA2B8A"/>
    <w:rsid w:val="00BA2EF2"/>
    <w:rsid w:val="00BA2FEF"/>
    <w:rsid w:val="00BA3A4D"/>
    <w:rsid w:val="00BA4742"/>
    <w:rsid w:val="00BA4F61"/>
    <w:rsid w:val="00BA5533"/>
    <w:rsid w:val="00BA66BA"/>
    <w:rsid w:val="00BA7772"/>
    <w:rsid w:val="00BA7DC8"/>
    <w:rsid w:val="00BB034C"/>
    <w:rsid w:val="00BB11DC"/>
    <w:rsid w:val="00BB1548"/>
    <w:rsid w:val="00BB1624"/>
    <w:rsid w:val="00BB19CF"/>
    <w:rsid w:val="00BB1CE7"/>
    <w:rsid w:val="00BB2764"/>
    <w:rsid w:val="00BB2FD3"/>
    <w:rsid w:val="00BB2FDF"/>
    <w:rsid w:val="00BB2FFF"/>
    <w:rsid w:val="00BB370F"/>
    <w:rsid w:val="00BB3E38"/>
    <w:rsid w:val="00BB56F8"/>
    <w:rsid w:val="00BB5FCB"/>
    <w:rsid w:val="00BB604B"/>
    <w:rsid w:val="00BB7745"/>
    <w:rsid w:val="00BC00EC"/>
    <w:rsid w:val="00BC08C5"/>
    <w:rsid w:val="00BC09DE"/>
    <w:rsid w:val="00BC0A59"/>
    <w:rsid w:val="00BC0C06"/>
    <w:rsid w:val="00BC0F0C"/>
    <w:rsid w:val="00BC1069"/>
    <w:rsid w:val="00BC12FB"/>
    <w:rsid w:val="00BC1C3C"/>
    <w:rsid w:val="00BC1F58"/>
    <w:rsid w:val="00BC2749"/>
    <w:rsid w:val="00BC307F"/>
    <w:rsid w:val="00BC3159"/>
    <w:rsid w:val="00BC3257"/>
    <w:rsid w:val="00BC3384"/>
    <w:rsid w:val="00BC39DB"/>
    <w:rsid w:val="00BC3A32"/>
    <w:rsid w:val="00BC3B07"/>
    <w:rsid w:val="00BC42B6"/>
    <w:rsid w:val="00BC43C3"/>
    <w:rsid w:val="00BC46EF"/>
    <w:rsid w:val="00BC5432"/>
    <w:rsid w:val="00BC60E2"/>
    <w:rsid w:val="00BC69A6"/>
    <w:rsid w:val="00BC6FD6"/>
    <w:rsid w:val="00BC78FD"/>
    <w:rsid w:val="00BC7CC5"/>
    <w:rsid w:val="00BD008E"/>
    <w:rsid w:val="00BD07ED"/>
    <w:rsid w:val="00BD1998"/>
    <w:rsid w:val="00BD1B66"/>
    <w:rsid w:val="00BD1E07"/>
    <w:rsid w:val="00BD1E3C"/>
    <w:rsid w:val="00BD1ECF"/>
    <w:rsid w:val="00BD2F3B"/>
    <w:rsid w:val="00BD3372"/>
    <w:rsid w:val="00BD41DA"/>
    <w:rsid w:val="00BD50AA"/>
    <w:rsid w:val="00BD5135"/>
    <w:rsid w:val="00BD53C6"/>
    <w:rsid w:val="00BD599E"/>
    <w:rsid w:val="00BD5B6A"/>
    <w:rsid w:val="00BD5FA7"/>
    <w:rsid w:val="00BD66D7"/>
    <w:rsid w:val="00BD6F61"/>
    <w:rsid w:val="00BD7291"/>
    <w:rsid w:val="00BD7431"/>
    <w:rsid w:val="00BD7BEE"/>
    <w:rsid w:val="00BD7D8D"/>
    <w:rsid w:val="00BD7EA3"/>
    <w:rsid w:val="00BD7FE2"/>
    <w:rsid w:val="00BE0155"/>
    <w:rsid w:val="00BE0B19"/>
    <w:rsid w:val="00BE0D90"/>
    <w:rsid w:val="00BE0DD8"/>
    <w:rsid w:val="00BE13F0"/>
    <w:rsid w:val="00BE197D"/>
    <w:rsid w:val="00BE1D82"/>
    <w:rsid w:val="00BE1EE4"/>
    <w:rsid w:val="00BE1F8B"/>
    <w:rsid w:val="00BE2840"/>
    <w:rsid w:val="00BE2B4F"/>
    <w:rsid w:val="00BE2F39"/>
    <w:rsid w:val="00BE332D"/>
    <w:rsid w:val="00BE33D8"/>
    <w:rsid w:val="00BE3CF1"/>
    <w:rsid w:val="00BE471D"/>
    <w:rsid w:val="00BE4B20"/>
    <w:rsid w:val="00BE5FC4"/>
    <w:rsid w:val="00BE6314"/>
    <w:rsid w:val="00BE67D3"/>
    <w:rsid w:val="00BE68B8"/>
    <w:rsid w:val="00BE7A96"/>
    <w:rsid w:val="00BE7C4D"/>
    <w:rsid w:val="00BE7F6A"/>
    <w:rsid w:val="00BF0274"/>
    <w:rsid w:val="00BF05B0"/>
    <w:rsid w:val="00BF08C4"/>
    <w:rsid w:val="00BF0BAF"/>
    <w:rsid w:val="00BF1169"/>
    <w:rsid w:val="00BF19CE"/>
    <w:rsid w:val="00BF27E0"/>
    <w:rsid w:val="00BF282E"/>
    <w:rsid w:val="00BF2B45"/>
    <w:rsid w:val="00BF2B6F"/>
    <w:rsid w:val="00BF2F54"/>
    <w:rsid w:val="00BF351A"/>
    <w:rsid w:val="00BF378C"/>
    <w:rsid w:val="00BF3914"/>
    <w:rsid w:val="00BF3A36"/>
    <w:rsid w:val="00BF4728"/>
    <w:rsid w:val="00BF49B1"/>
    <w:rsid w:val="00BF4F3C"/>
    <w:rsid w:val="00BF5169"/>
    <w:rsid w:val="00BF5552"/>
    <w:rsid w:val="00BF565E"/>
    <w:rsid w:val="00BF6005"/>
    <w:rsid w:val="00BF6140"/>
    <w:rsid w:val="00BF6636"/>
    <w:rsid w:val="00BF6CA8"/>
    <w:rsid w:val="00BF73F2"/>
    <w:rsid w:val="00C0001B"/>
    <w:rsid w:val="00C01012"/>
    <w:rsid w:val="00C01327"/>
    <w:rsid w:val="00C01671"/>
    <w:rsid w:val="00C02419"/>
    <w:rsid w:val="00C02766"/>
    <w:rsid w:val="00C0296D"/>
    <w:rsid w:val="00C02E54"/>
    <w:rsid w:val="00C02F88"/>
    <w:rsid w:val="00C03138"/>
    <w:rsid w:val="00C03B52"/>
    <w:rsid w:val="00C03EE8"/>
    <w:rsid w:val="00C04A5A"/>
    <w:rsid w:val="00C04F50"/>
    <w:rsid w:val="00C05BEC"/>
    <w:rsid w:val="00C06073"/>
    <w:rsid w:val="00C06156"/>
    <w:rsid w:val="00C064DF"/>
    <w:rsid w:val="00C06CFE"/>
    <w:rsid w:val="00C06E7D"/>
    <w:rsid w:val="00C100D2"/>
    <w:rsid w:val="00C10CE6"/>
    <w:rsid w:val="00C1112B"/>
    <w:rsid w:val="00C11A88"/>
    <w:rsid w:val="00C12012"/>
    <w:rsid w:val="00C12874"/>
    <w:rsid w:val="00C12BC1"/>
    <w:rsid w:val="00C13BDA"/>
    <w:rsid w:val="00C13FFD"/>
    <w:rsid w:val="00C14632"/>
    <w:rsid w:val="00C14CF7"/>
    <w:rsid w:val="00C1567E"/>
    <w:rsid w:val="00C15DF1"/>
    <w:rsid w:val="00C161AC"/>
    <w:rsid w:val="00C16C30"/>
    <w:rsid w:val="00C16E46"/>
    <w:rsid w:val="00C17D66"/>
    <w:rsid w:val="00C17DED"/>
    <w:rsid w:val="00C20A00"/>
    <w:rsid w:val="00C2158A"/>
    <w:rsid w:val="00C21673"/>
    <w:rsid w:val="00C217B5"/>
    <w:rsid w:val="00C219C5"/>
    <w:rsid w:val="00C21C7A"/>
    <w:rsid w:val="00C21FF6"/>
    <w:rsid w:val="00C2242F"/>
    <w:rsid w:val="00C224F8"/>
    <w:rsid w:val="00C225A5"/>
    <w:rsid w:val="00C226E3"/>
    <w:rsid w:val="00C23130"/>
    <w:rsid w:val="00C240C0"/>
    <w:rsid w:val="00C255A5"/>
    <w:rsid w:val="00C2584B"/>
    <w:rsid w:val="00C25942"/>
    <w:rsid w:val="00C25DD9"/>
    <w:rsid w:val="00C262E1"/>
    <w:rsid w:val="00C2631D"/>
    <w:rsid w:val="00C2663F"/>
    <w:rsid w:val="00C26C38"/>
    <w:rsid w:val="00C26C66"/>
    <w:rsid w:val="00C26DB8"/>
    <w:rsid w:val="00C2796B"/>
    <w:rsid w:val="00C27B90"/>
    <w:rsid w:val="00C27C46"/>
    <w:rsid w:val="00C30DC0"/>
    <w:rsid w:val="00C33FCB"/>
    <w:rsid w:val="00C3400F"/>
    <w:rsid w:val="00C3412F"/>
    <w:rsid w:val="00C34B64"/>
    <w:rsid w:val="00C34C36"/>
    <w:rsid w:val="00C35189"/>
    <w:rsid w:val="00C3528E"/>
    <w:rsid w:val="00C352B3"/>
    <w:rsid w:val="00C35664"/>
    <w:rsid w:val="00C361BC"/>
    <w:rsid w:val="00C362DD"/>
    <w:rsid w:val="00C3654C"/>
    <w:rsid w:val="00C36A21"/>
    <w:rsid w:val="00C36BF5"/>
    <w:rsid w:val="00C36DBC"/>
    <w:rsid w:val="00C373EF"/>
    <w:rsid w:val="00C376BA"/>
    <w:rsid w:val="00C40373"/>
    <w:rsid w:val="00C4050F"/>
    <w:rsid w:val="00C4082D"/>
    <w:rsid w:val="00C40AE6"/>
    <w:rsid w:val="00C411AF"/>
    <w:rsid w:val="00C4138D"/>
    <w:rsid w:val="00C419E9"/>
    <w:rsid w:val="00C41BE9"/>
    <w:rsid w:val="00C41E3A"/>
    <w:rsid w:val="00C4304C"/>
    <w:rsid w:val="00C43315"/>
    <w:rsid w:val="00C44CA3"/>
    <w:rsid w:val="00C452F5"/>
    <w:rsid w:val="00C459E0"/>
    <w:rsid w:val="00C46555"/>
    <w:rsid w:val="00C46B15"/>
    <w:rsid w:val="00C46F7D"/>
    <w:rsid w:val="00C474D1"/>
    <w:rsid w:val="00C479B5"/>
    <w:rsid w:val="00C47F87"/>
    <w:rsid w:val="00C50242"/>
    <w:rsid w:val="00C5034D"/>
    <w:rsid w:val="00C5050E"/>
    <w:rsid w:val="00C50E99"/>
    <w:rsid w:val="00C51DAD"/>
    <w:rsid w:val="00C51DBA"/>
    <w:rsid w:val="00C52744"/>
    <w:rsid w:val="00C5346D"/>
    <w:rsid w:val="00C53667"/>
    <w:rsid w:val="00C53EB3"/>
    <w:rsid w:val="00C542D4"/>
    <w:rsid w:val="00C54D71"/>
    <w:rsid w:val="00C54F6B"/>
    <w:rsid w:val="00C5503E"/>
    <w:rsid w:val="00C5551E"/>
    <w:rsid w:val="00C55F0A"/>
    <w:rsid w:val="00C55F3D"/>
    <w:rsid w:val="00C563F5"/>
    <w:rsid w:val="00C570AA"/>
    <w:rsid w:val="00C570F7"/>
    <w:rsid w:val="00C5771C"/>
    <w:rsid w:val="00C600B4"/>
    <w:rsid w:val="00C610A0"/>
    <w:rsid w:val="00C61A7F"/>
    <w:rsid w:val="00C6223F"/>
    <w:rsid w:val="00C62CD5"/>
    <w:rsid w:val="00C636E6"/>
    <w:rsid w:val="00C639D6"/>
    <w:rsid w:val="00C63F8E"/>
    <w:rsid w:val="00C647FB"/>
    <w:rsid w:val="00C648F2"/>
    <w:rsid w:val="00C653FE"/>
    <w:rsid w:val="00C654E0"/>
    <w:rsid w:val="00C656A5"/>
    <w:rsid w:val="00C662CE"/>
    <w:rsid w:val="00C663F5"/>
    <w:rsid w:val="00C66C55"/>
    <w:rsid w:val="00C679D1"/>
    <w:rsid w:val="00C67EAB"/>
    <w:rsid w:val="00C70865"/>
    <w:rsid w:val="00C70DFF"/>
    <w:rsid w:val="00C71EBA"/>
    <w:rsid w:val="00C720E2"/>
    <w:rsid w:val="00C72375"/>
    <w:rsid w:val="00C72FA6"/>
    <w:rsid w:val="00C73D75"/>
    <w:rsid w:val="00C742D7"/>
    <w:rsid w:val="00C74815"/>
    <w:rsid w:val="00C74A45"/>
    <w:rsid w:val="00C755F5"/>
    <w:rsid w:val="00C75A6B"/>
    <w:rsid w:val="00C75AA4"/>
    <w:rsid w:val="00C763B6"/>
    <w:rsid w:val="00C7644F"/>
    <w:rsid w:val="00C7665C"/>
    <w:rsid w:val="00C768F6"/>
    <w:rsid w:val="00C80073"/>
    <w:rsid w:val="00C80DEA"/>
    <w:rsid w:val="00C8121B"/>
    <w:rsid w:val="00C82909"/>
    <w:rsid w:val="00C82FA1"/>
    <w:rsid w:val="00C832DC"/>
    <w:rsid w:val="00C835BE"/>
    <w:rsid w:val="00C8377F"/>
    <w:rsid w:val="00C83BF0"/>
    <w:rsid w:val="00C8418E"/>
    <w:rsid w:val="00C84890"/>
    <w:rsid w:val="00C8545D"/>
    <w:rsid w:val="00C857ED"/>
    <w:rsid w:val="00C85E07"/>
    <w:rsid w:val="00C8646D"/>
    <w:rsid w:val="00C86994"/>
    <w:rsid w:val="00C87F69"/>
    <w:rsid w:val="00C90360"/>
    <w:rsid w:val="00C90FB9"/>
    <w:rsid w:val="00C91178"/>
    <w:rsid w:val="00C912CA"/>
    <w:rsid w:val="00C91DE3"/>
    <w:rsid w:val="00C925B2"/>
    <w:rsid w:val="00C92C7F"/>
    <w:rsid w:val="00C930AF"/>
    <w:rsid w:val="00C9369D"/>
    <w:rsid w:val="00C93783"/>
    <w:rsid w:val="00C93AAA"/>
    <w:rsid w:val="00C944FA"/>
    <w:rsid w:val="00C94A2F"/>
    <w:rsid w:val="00C95341"/>
    <w:rsid w:val="00C9580E"/>
    <w:rsid w:val="00C95854"/>
    <w:rsid w:val="00C95EFF"/>
    <w:rsid w:val="00C96C85"/>
    <w:rsid w:val="00C96D26"/>
    <w:rsid w:val="00C96E6F"/>
    <w:rsid w:val="00C973BE"/>
    <w:rsid w:val="00C9777E"/>
    <w:rsid w:val="00C97872"/>
    <w:rsid w:val="00C97CCE"/>
    <w:rsid w:val="00CA01C5"/>
    <w:rsid w:val="00CA0532"/>
    <w:rsid w:val="00CA0DF9"/>
    <w:rsid w:val="00CA1437"/>
    <w:rsid w:val="00CA188D"/>
    <w:rsid w:val="00CA2241"/>
    <w:rsid w:val="00CA2D34"/>
    <w:rsid w:val="00CA3CDD"/>
    <w:rsid w:val="00CA403B"/>
    <w:rsid w:val="00CA4C30"/>
    <w:rsid w:val="00CA505A"/>
    <w:rsid w:val="00CA59DD"/>
    <w:rsid w:val="00CA5E5D"/>
    <w:rsid w:val="00CA5F53"/>
    <w:rsid w:val="00CA6BD8"/>
    <w:rsid w:val="00CA6D3D"/>
    <w:rsid w:val="00CA73B4"/>
    <w:rsid w:val="00CA7840"/>
    <w:rsid w:val="00CA7D03"/>
    <w:rsid w:val="00CB008E"/>
    <w:rsid w:val="00CB01FA"/>
    <w:rsid w:val="00CB0737"/>
    <w:rsid w:val="00CB097A"/>
    <w:rsid w:val="00CB0A1E"/>
    <w:rsid w:val="00CB26EC"/>
    <w:rsid w:val="00CB2A34"/>
    <w:rsid w:val="00CB2D2A"/>
    <w:rsid w:val="00CB2F2A"/>
    <w:rsid w:val="00CB3368"/>
    <w:rsid w:val="00CB3CA0"/>
    <w:rsid w:val="00CB4443"/>
    <w:rsid w:val="00CB489F"/>
    <w:rsid w:val="00CB48E2"/>
    <w:rsid w:val="00CB4904"/>
    <w:rsid w:val="00CB52E5"/>
    <w:rsid w:val="00CB578B"/>
    <w:rsid w:val="00CB5B1E"/>
    <w:rsid w:val="00CB612F"/>
    <w:rsid w:val="00CB637A"/>
    <w:rsid w:val="00CB6CA4"/>
    <w:rsid w:val="00CB787A"/>
    <w:rsid w:val="00CB7939"/>
    <w:rsid w:val="00CB7CCD"/>
    <w:rsid w:val="00CB7F8D"/>
    <w:rsid w:val="00CC028E"/>
    <w:rsid w:val="00CC02D3"/>
    <w:rsid w:val="00CC08D1"/>
    <w:rsid w:val="00CC0BD1"/>
    <w:rsid w:val="00CC0C4A"/>
    <w:rsid w:val="00CC16E4"/>
    <w:rsid w:val="00CC17F0"/>
    <w:rsid w:val="00CC1853"/>
    <w:rsid w:val="00CC1FAE"/>
    <w:rsid w:val="00CC322D"/>
    <w:rsid w:val="00CC3A23"/>
    <w:rsid w:val="00CC5325"/>
    <w:rsid w:val="00CC5A20"/>
    <w:rsid w:val="00CC729B"/>
    <w:rsid w:val="00CC737C"/>
    <w:rsid w:val="00CC7A2D"/>
    <w:rsid w:val="00CD087D"/>
    <w:rsid w:val="00CD0E7A"/>
    <w:rsid w:val="00CD0F5D"/>
    <w:rsid w:val="00CD1484"/>
    <w:rsid w:val="00CD1C0B"/>
    <w:rsid w:val="00CD2293"/>
    <w:rsid w:val="00CD2348"/>
    <w:rsid w:val="00CD239A"/>
    <w:rsid w:val="00CD268A"/>
    <w:rsid w:val="00CD36DC"/>
    <w:rsid w:val="00CD4E91"/>
    <w:rsid w:val="00CD52B1"/>
    <w:rsid w:val="00CD5512"/>
    <w:rsid w:val="00CD577E"/>
    <w:rsid w:val="00CD5E7D"/>
    <w:rsid w:val="00CD6439"/>
    <w:rsid w:val="00CD65CC"/>
    <w:rsid w:val="00CD6E3D"/>
    <w:rsid w:val="00CD71AB"/>
    <w:rsid w:val="00CD750D"/>
    <w:rsid w:val="00CE0109"/>
    <w:rsid w:val="00CE0C83"/>
    <w:rsid w:val="00CE1FC5"/>
    <w:rsid w:val="00CE3661"/>
    <w:rsid w:val="00CE43C0"/>
    <w:rsid w:val="00CE4671"/>
    <w:rsid w:val="00CE46E5"/>
    <w:rsid w:val="00CE485A"/>
    <w:rsid w:val="00CE5279"/>
    <w:rsid w:val="00CE58CA"/>
    <w:rsid w:val="00CE5A78"/>
    <w:rsid w:val="00CE5AFA"/>
    <w:rsid w:val="00CE641E"/>
    <w:rsid w:val="00CE78AE"/>
    <w:rsid w:val="00CE7E62"/>
    <w:rsid w:val="00CF0B7F"/>
    <w:rsid w:val="00CF195E"/>
    <w:rsid w:val="00CF19DA"/>
    <w:rsid w:val="00CF1C7F"/>
    <w:rsid w:val="00CF1CC0"/>
    <w:rsid w:val="00CF2431"/>
    <w:rsid w:val="00CF24F8"/>
    <w:rsid w:val="00CF2653"/>
    <w:rsid w:val="00CF2CE3"/>
    <w:rsid w:val="00CF3835"/>
    <w:rsid w:val="00CF3DE4"/>
    <w:rsid w:val="00CF4247"/>
    <w:rsid w:val="00CF4468"/>
    <w:rsid w:val="00CF4E75"/>
    <w:rsid w:val="00CF4E8E"/>
    <w:rsid w:val="00CF5263"/>
    <w:rsid w:val="00CF59DF"/>
    <w:rsid w:val="00CF5E3A"/>
    <w:rsid w:val="00CF60B5"/>
    <w:rsid w:val="00CF63AF"/>
    <w:rsid w:val="00CF6C80"/>
    <w:rsid w:val="00CF7802"/>
    <w:rsid w:val="00CF7A87"/>
    <w:rsid w:val="00D004FA"/>
    <w:rsid w:val="00D0078F"/>
    <w:rsid w:val="00D01B21"/>
    <w:rsid w:val="00D01CFA"/>
    <w:rsid w:val="00D01D41"/>
    <w:rsid w:val="00D01D54"/>
    <w:rsid w:val="00D01E2F"/>
    <w:rsid w:val="00D0201E"/>
    <w:rsid w:val="00D02195"/>
    <w:rsid w:val="00D02533"/>
    <w:rsid w:val="00D03102"/>
    <w:rsid w:val="00D03468"/>
    <w:rsid w:val="00D03727"/>
    <w:rsid w:val="00D0378A"/>
    <w:rsid w:val="00D038AB"/>
    <w:rsid w:val="00D04BBD"/>
    <w:rsid w:val="00D04DFD"/>
    <w:rsid w:val="00D04E0E"/>
    <w:rsid w:val="00D04E1B"/>
    <w:rsid w:val="00D050FF"/>
    <w:rsid w:val="00D05112"/>
    <w:rsid w:val="00D05132"/>
    <w:rsid w:val="00D05EA9"/>
    <w:rsid w:val="00D0624E"/>
    <w:rsid w:val="00D06711"/>
    <w:rsid w:val="00D06B01"/>
    <w:rsid w:val="00D06E51"/>
    <w:rsid w:val="00D071F8"/>
    <w:rsid w:val="00D07252"/>
    <w:rsid w:val="00D074F4"/>
    <w:rsid w:val="00D0778A"/>
    <w:rsid w:val="00D07CE1"/>
    <w:rsid w:val="00D1026A"/>
    <w:rsid w:val="00D105D5"/>
    <w:rsid w:val="00D107CF"/>
    <w:rsid w:val="00D11483"/>
    <w:rsid w:val="00D114AD"/>
    <w:rsid w:val="00D11B0B"/>
    <w:rsid w:val="00D12293"/>
    <w:rsid w:val="00D1265C"/>
    <w:rsid w:val="00D127A1"/>
    <w:rsid w:val="00D12DAE"/>
    <w:rsid w:val="00D1310A"/>
    <w:rsid w:val="00D13479"/>
    <w:rsid w:val="00D13B90"/>
    <w:rsid w:val="00D14236"/>
    <w:rsid w:val="00D14553"/>
    <w:rsid w:val="00D146ED"/>
    <w:rsid w:val="00D147D9"/>
    <w:rsid w:val="00D14B01"/>
    <w:rsid w:val="00D14BD5"/>
    <w:rsid w:val="00D14DB1"/>
    <w:rsid w:val="00D15485"/>
    <w:rsid w:val="00D15A62"/>
    <w:rsid w:val="00D15F43"/>
    <w:rsid w:val="00D162FA"/>
    <w:rsid w:val="00D167F9"/>
    <w:rsid w:val="00D16E87"/>
    <w:rsid w:val="00D172EB"/>
    <w:rsid w:val="00D206A5"/>
    <w:rsid w:val="00D20763"/>
    <w:rsid w:val="00D20B8B"/>
    <w:rsid w:val="00D210D3"/>
    <w:rsid w:val="00D2132D"/>
    <w:rsid w:val="00D21486"/>
    <w:rsid w:val="00D215E1"/>
    <w:rsid w:val="00D215E8"/>
    <w:rsid w:val="00D2162C"/>
    <w:rsid w:val="00D21A3C"/>
    <w:rsid w:val="00D233F1"/>
    <w:rsid w:val="00D2341B"/>
    <w:rsid w:val="00D23F47"/>
    <w:rsid w:val="00D24286"/>
    <w:rsid w:val="00D242C6"/>
    <w:rsid w:val="00D256F8"/>
    <w:rsid w:val="00D2685C"/>
    <w:rsid w:val="00D26A3B"/>
    <w:rsid w:val="00D2754A"/>
    <w:rsid w:val="00D302FD"/>
    <w:rsid w:val="00D3038A"/>
    <w:rsid w:val="00D3040A"/>
    <w:rsid w:val="00D3098D"/>
    <w:rsid w:val="00D31A02"/>
    <w:rsid w:val="00D32CCD"/>
    <w:rsid w:val="00D32FCE"/>
    <w:rsid w:val="00D3323C"/>
    <w:rsid w:val="00D33456"/>
    <w:rsid w:val="00D3396F"/>
    <w:rsid w:val="00D33B63"/>
    <w:rsid w:val="00D33D4D"/>
    <w:rsid w:val="00D3483C"/>
    <w:rsid w:val="00D34A0B"/>
    <w:rsid w:val="00D35560"/>
    <w:rsid w:val="00D35CD7"/>
    <w:rsid w:val="00D36234"/>
    <w:rsid w:val="00D36371"/>
    <w:rsid w:val="00D369C9"/>
    <w:rsid w:val="00D37953"/>
    <w:rsid w:val="00D37CD5"/>
    <w:rsid w:val="00D40469"/>
    <w:rsid w:val="00D40726"/>
    <w:rsid w:val="00D40CE0"/>
    <w:rsid w:val="00D414C8"/>
    <w:rsid w:val="00D437D8"/>
    <w:rsid w:val="00D44826"/>
    <w:rsid w:val="00D44994"/>
    <w:rsid w:val="00D45A4B"/>
    <w:rsid w:val="00D45DF3"/>
    <w:rsid w:val="00D46174"/>
    <w:rsid w:val="00D46990"/>
    <w:rsid w:val="00D4742A"/>
    <w:rsid w:val="00D47DD0"/>
    <w:rsid w:val="00D47E0A"/>
    <w:rsid w:val="00D47F8A"/>
    <w:rsid w:val="00D50183"/>
    <w:rsid w:val="00D5036B"/>
    <w:rsid w:val="00D50B85"/>
    <w:rsid w:val="00D515AB"/>
    <w:rsid w:val="00D51D12"/>
    <w:rsid w:val="00D5312E"/>
    <w:rsid w:val="00D531BC"/>
    <w:rsid w:val="00D5362B"/>
    <w:rsid w:val="00D53BA6"/>
    <w:rsid w:val="00D54308"/>
    <w:rsid w:val="00D55072"/>
    <w:rsid w:val="00D551B5"/>
    <w:rsid w:val="00D56BBA"/>
    <w:rsid w:val="00D56DB2"/>
    <w:rsid w:val="00D5747F"/>
    <w:rsid w:val="00D57495"/>
    <w:rsid w:val="00D574FA"/>
    <w:rsid w:val="00D57949"/>
    <w:rsid w:val="00D57DD0"/>
    <w:rsid w:val="00D6073F"/>
    <w:rsid w:val="00D60AF3"/>
    <w:rsid w:val="00D60C8D"/>
    <w:rsid w:val="00D61374"/>
    <w:rsid w:val="00D61439"/>
    <w:rsid w:val="00D6168A"/>
    <w:rsid w:val="00D616A5"/>
    <w:rsid w:val="00D61FF0"/>
    <w:rsid w:val="00D6211D"/>
    <w:rsid w:val="00D62C97"/>
    <w:rsid w:val="00D63517"/>
    <w:rsid w:val="00D63B75"/>
    <w:rsid w:val="00D64B39"/>
    <w:rsid w:val="00D654CC"/>
    <w:rsid w:val="00D659B1"/>
    <w:rsid w:val="00D66E18"/>
    <w:rsid w:val="00D6722A"/>
    <w:rsid w:val="00D6734D"/>
    <w:rsid w:val="00D679CF"/>
    <w:rsid w:val="00D679D3"/>
    <w:rsid w:val="00D706DB"/>
    <w:rsid w:val="00D70915"/>
    <w:rsid w:val="00D71DC5"/>
    <w:rsid w:val="00D7356F"/>
    <w:rsid w:val="00D73587"/>
    <w:rsid w:val="00D7391A"/>
    <w:rsid w:val="00D73EBB"/>
    <w:rsid w:val="00D74A6A"/>
    <w:rsid w:val="00D75012"/>
    <w:rsid w:val="00D751FB"/>
    <w:rsid w:val="00D75399"/>
    <w:rsid w:val="00D754D6"/>
    <w:rsid w:val="00D756E2"/>
    <w:rsid w:val="00D761AA"/>
    <w:rsid w:val="00D766E2"/>
    <w:rsid w:val="00D76FAE"/>
    <w:rsid w:val="00D777D7"/>
    <w:rsid w:val="00D80856"/>
    <w:rsid w:val="00D8091D"/>
    <w:rsid w:val="00D80AB8"/>
    <w:rsid w:val="00D81792"/>
    <w:rsid w:val="00D819B1"/>
    <w:rsid w:val="00D82253"/>
    <w:rsid w:val="00D82494"/>
    <w:rsid w:val="00D82516"/>
    <w:rsid w:val="00D83438"/>
    <w:rsid w:val="00D83AE9"/>
    <w:rsid w:val="00D83D9B"/>
    <w:rsid w:val="00D84E07"/>
    <w:rsid w:val="00D8531F"/>
    <w:rsid w:val="00D855D1"/>
    <w:rsid w:val="00D857B8"/>
    <w:rsid w:val="00D85B1B"/>
    <w:rsid w:val="00D862BE"/>
    <w:rsid w:val="00D8636E"/>
    <w:rsid w:val="00D86B66"/>
    <w:rsid w:val="00D86CA2"/>
    <w:rsid w:val="00D86E0D"/>
    <w:rsid w:val="00D86EDA"/>
    <w:rsid w:val="00D87175"/>
    <w:rsid w:val="00D87477"/>
    <w:rsid w:val="00D876DB"/>
    <w:rsid w:val="00D87ABF"/>
    <w:rsid w:val="00D9081D"/>
    <w:rsid w:val="00D90CD3"/>
    <w:rsid w:val="00D90D13"/>
    <w:rsid w:val="00D919E6"/>
    <w:rsid w:val="00D91BE1"/>
    <w:rsid w:val="00D91F1D"/>
    <w:rsid w:val="00D92C29"/>
    <w:rsid w:val="00D936E2"/>
    <w:rsid w:val="00D943F3"/>
    <w:rsid w:val="00D946E9"/>
    <w:rsid w:val="00D949E7"/>
    <w:rsid w:val="00D94C90"/>
    <w:rsid w:val="00D95104"/>
    <w:rsid w:val="00D952F2"/>
    <w:rsid w:val="00D95600"/>
    <w:rsid w:val="00D95B0D"/>
    <w:rsid w:val="00D96023"/>
    <w:rsid w:val="00D9681B"/>
    <w:rsid w:val="00D9683C"/>
    <w:rsid w:val="00D96F01"/>
    <w:rsid w:val="00D97884"/>
    <w:rsid w:val="00D979D5"/>
    <w:rsid w:val="00DA0A7F"/>
    <w:rsid w:val="00DA158E"/>
    <w:rsid w:val="00DA1C31"/>
    <w:rsid w:val="00DA20BC"/>
    <w:rsid w:val="00DA2ED7"/>
    <w:rsid w:val="00DA3A85"/>
    <w:rsid w:val="00DA3E7A"/>
    <w:rsid w:val="00DA430C"/>
    <w:rsid w:val="00DA43C9"/>
    <w:rsid w:val="00DA5E7D"/>
    <w:rsid w:val="00DA615D"/>
    <w:rsid w:val="00DA6598"/>
    <w:rsid w:val="00DA6C0F"/>
    <w:rsid w:val="00DA702F"/>
    <w:rsid w:val="00DA771C"/>
    <w:rsid w:val="00DA7F8A"/>
    <w:rsid w:val="00DB0176"/>
    <w:rsid w:val="00DB0404"/>
    <w:rsid w:val="00DB07E8"/>
    <w:rsid w:val="00DB1138"/>
    <w:rsid w:val="00DB1169"/>
    <w:rsid w:val="00DB11F8"/>
    <w:rsid w:val="00DB1219"/>
    <w:rsid w:val="00DB126E"/>
    <w:rsid w:val="00DB18F8"/>
    <w:rsid w:val="00DB1F2A"/>
    <w:rsid w:val="00DB275A"/>
    <w:rsid w:val="00DB297F"/>
    <w:rsid w:val="00DB2DEA"/>
    <w:rsid w:val="00DB2E33"/>
    <w:rsid w:val="00DB3153"/>
    <w:rsid w:val="00DB317A"/>
    <w:rsid w:val="00DB383F"/>
    <w:rsid w:val="00DB3B82"/>
    <w:rsid w:val="00DB485D"/>
    <w:rsid w:val="00DB5C03"/>
    <w:rsid w:val="00DB5E30"/>
    <w:rsid w:val="00DB657C"/>
    <w:rsid w:val="00DB658C"/>
    <w:rsid w:val="00DB72F1"/>
    <w:rsid w:val="00DB786D"/>
    <w:rsid w:val="00DB78FE"/>
    <w:rsid w:val="00DC1327"/>
    <w:rsid w:val="00DC1350"/>
    <w:rsid w:val="00DC2168"/>
    <w:rsid w:val="00DC27F9"/>
    <w:rsid w:val="00DC290B"/>
    <w:rsid w:val="00DC3237"/>
    <w:rsid w:val="00DC3D1E"/>
    <w:rsid w:val="00DC419A"/>
    <w:rsid w:val="00DC41A4"/>
    <w:rsid w:val="00DC485C"/>
    <w:rsid w:val="00DC4AD1"/>
    <w:rsid w:val="00DC4BE3"/>
    <w:rsid w:val="00DC4CD4"/>
    <w:rsid w:val="00DC5607"/>
    <w:rsid w:val="00DC5672"/>
    <w:rsid w:val="00DC604F"/>
    <w:rsid w:val="00DC60A2"/>
    <w:rsid w:val="00DC6600"/>
    <w:rsid w:val="00DC678D"/>
    <w:rsid w:val="00DC67BD"/>
    <w:rsid w:val="00DC6924"/>
    <w:rsid w:val="00DC71F2"/>
    <w:rsid w:val="00DC7EFB"/>
    <w:rsid w:val="00DD013E"/>
    <w:rsid w:val="00DD02A8"/>
    <w:rsid w:val="00DD0F18"/>
    <w:rsid w:val="00DD1750"/>
    <w:rsid w:val="00DD2025"/>
    <w:rsid w:val="00DD22EA"/>
    <w:rsid w:val="00DD23A0"/>
    <w:rsid w:val="00DD2E28"/>
    <w:rsid w:val="00DD3AAB"/>
    <w:rsid w:val="00DD3EF5"/>
    <w:rsid w:val="00DD4AE4"/>
    <w:rsid w:val="00DD53FA"/>
    <w:rsid w:val="00DD58BA"/>
    <w:rsid w:val="00DD5F42"/>
    <w:rsid w:val="00DD617B"/>
    <w:rsid w:val="00DE07DA"/>
    <w:rsid w:val="00DE0DEF"/>
    <w:rsid w:val="00DE0E59"/>
    <w:rsid w:val="00DE0F6C"/>
    <w:rsid w:val="00DE2126"/>
    <w:rsid w:val="00DE213A"/>
    <w:rsid w:val="00DE219B"/>
    <w:rsid w:val="00DE2979"/>
    <w:rsid w:val="00DE2E53"/>
    <w:rsid w:val="00DE36B9"/>
    <w:rsid w:val="00DE3A1C"/>
    <w:rsid w:val="00DE3BDC"/>
    <w:rsid w:val="00DE52E3"/>
    <w:rsid w:val="00DE5894"/>
    <w:rsid w:val="00DE7609"/>
    <w:rsid w:val="00DE7C00"/>
    <w:rsid w:val="00DF03E9"/>
    <w:rsid w:val="00DF03ED"/>
    <w:rsid w:val="00DF04EE"/>
    <w:rsid w:val="00DF06E7"/>
    <w:rsid w:val="00DF0BF4"/>
    <w:rsid w:val="00DF10AA"/>
    <w:rsid w:val="00DF1508"/>
    <w:rsid w:val="00DF179D"/>
    <w:rsid w:val="00DF1E9C"/>
    <w:rsid w:val="00DF2B46"/>
    <w:rsid w:val="00DF2B9D"/>
    <w:rsid w:val="00DF3BEF"/>
    <w:rsid w:val="00DF3F50"/>
    <w:rsid w:val="00DF4572"/>
    <w:rsid w:val="00DF4658"/>
    <w:rsid w:val="00DF557E"/>
    <w:rsid w:val="00DF5919"/>
    <w:rsid w:val="00DF69DF"/>
    <w:rsid w:val="00DF6C8B"/>
    <w:rsid w:val="00DF6F17"/>
    <w:rsid w:val="00DF706E"/>
    <w:rsid w:val="00DF7159"/>
    <w:rsid w:val="00DF7781"/>
    <w:rsid w:val="00DF78FA"/>
    <w:rsid w:val="00E000AF"/>
    <w:rsid w:val="00E002F1"/>
    <w:rsid w:val="00E0079B"/>
    <w:rsid w:val="00E0082C"/>
    <w:rsid w:val="00E01251"/>
    <w:rsid w:val="00E01BD5"/>
    <w:rsid w:val="00E01DAA"/>
    <w:rsid w:val="00E01FE2"/>
    <w:rsid w:val="00E023E5"/>
    <w:rsid w:val="00E02432"/>
    <w:rsid w:val="00E03254"/>
    <w:rsid w:val="00E04022"/>
    <w:rsid w:val="00E05894"/>
    <w:rsid w:val="00E05B9B"/>
    <w:rsid w:val="00E067FA"/>
    <w:rsid w:val="00E06AEF"/>
    <w:rsid w:val="00E0728F"/>
    <w:rsid w:val="00E0755C"/>
    <w:rsid w:val="00E0763C"/>
    <w:rsid w:val="00E105B2"/>
    <w:rsid w:val="00E11361"/>
    <w:rsid w:val="00E12B23"/>
    <w:rsid w:val="00E13630"/>
    <w:rsid w:val="00E14453"/>
    <w:rsid w:val="00E147AC"/>
    <w:rsid w:val="00E14A7E"/>
    <w:rsid w:val="00E151E1"/>
    <w:rsid w:val="00E15C44"/>
    <w:rsid w:val="00E16DC4"/>
    <w:rsid w:val="00E17619"/>
    <w:rsid w:val="00E17805"/>
    <w:rsid w:val="00E17E4D"/>
    <w:rsid w:val="00E206F2"/>
    <w:rsid w:val="00E20F79"/>
    <w:rsid w:val="00E21278"/>
    <w:rsid w:val="00E2128F"/>
    <w:rsid w:val="00E21317"/>
    <w:rsid w:val="00E21C89"/>
    <w:rsid w:val="00E22CCD"/>
    <w:rsid w:val="00E2304F"/>
    <w:rsid w:val="00E23715"/>
    <w:rsid w:val="00E23A11"/>
    <w:rsid w:val="00E23FB7"/>
    <w:rsid w:val="00E24A27"/>
    <w:rsid w:val="00E24D68"/>
    <w:rsid w:val="00E24DA4"/>
    <w:rsid w:val="00E250F8"/>
    <w:rsid w:val="00E257C6"/>
    <w:rsid w:val="00E25F89"/>
    <w:rsid w:val="00E2642E"/>
    <w:rsid w:val="00E26744"/>
    <w:rsid w:val="00E27A89"/>
    <w:rsid w:val="00E27B4E"/>
    <w:rsid w:val="00E301D9"/>
    <w:rsid w:val="00E3028C"/>
    <w:rsid w:val="00E30977"/>
    <w:rsid w:val="00E30CF8"/>
    <w:rsid w:val="00E31460"/>
    <w:rsid w:val="00E32642"/>
    <w:rsid w:val="00E32D62"/>
    <w:rsid w:val="00E3312E"/>
    <w:rsid w:val="00E339DC"/>
    <w:rsid w:val="00E33E15"/>
    <w:rsid w:val="00E33F18"/>
    <w:rsid w:val="00E352DA"/>
    <w:rsid w:val="00E361B8"/>
    <w:rsid w:val="00E36631"/>
    <w:rsid w:val="00E3671E"/>
    <w:rsid w:val="00E36A1B"/>
    <w:rsid w:val="00E37CBD"/>
    <w:rsid w:val="00E37CCD"/>
    <w:rsid w:val="00E42734"/>
    <w:rsid w:val="00E429ED"/>
    <w:rsid w:val="00E43F37"/>
    <w:rsid w:val="00E450ED"/>
    <w:rsid w:val="00E45C0C"/>
    <w:rsid w:val="00E467C7"/>
    <w:rsid w:val="00E46B9B"/>
    <w:rsid w:val="00E47201"/>
    <w:rsid w:val="00E477FA"/>
    <w:rsid w:val="00E4791B"/>
    <w:rsid w:val="00E47E31"/>
    <w:rsid w:val="00E50898"/>
    <w:rsid w:val="00E50AC6"/>
    <w:rsid w:val="00E50DB0"/>
    <w:rsid w:val="00E519C0"/>
    <w:rsid w:val="00E51DDD"/>
    <w:rsid w:val="00E51F27"/>
    <w:rsid w:val="00E51FDD"/>
    <w:rsid w:val="00E52435"/>
    <w:rsid w:val="00E52781"/>
    <w:rsid w:val="00E52D48"/>
    <w:rsid w:val="00E53122"/>
    <w:rsid w:val="00E53278"/>
    <w:rsid w:val="00E5351B"/>
    <w:rsid w:val="00E53F19"/>
    <w:rsid w:val="00E53FA9"/>
    <w:rsid w:val="00E5414C"/>
    <w:rsid w:val="00E547B3"/>
    <w:rsid w:val="00E54F88"/>
    <w:rsid w:val="00E557B2"/>
    <w:rsid w:val="00E5667C"/>
    <w:rsid w:val="00E56D5E"/>
    <w:rsid w:val="00E56E3C"/>
    <w:rsid w:val="00E56E42"/>
    <w:rsid w:val="00E5733D"/>
    <w:rsid w:val="00E60540"/>
    <w:rsid w:val="00E605AE"/>
    <w:rsid w:val="00E60E2F"/>
    <w:rsid w:val="00E61616"/>
    <w:rsid w:val="00E61CC0"/>
    <w:rsid w:val="00E6277B"/>
    <w:rsid w:val="00E643FB"/>
    <w:rsid w:val="00E64424"/>
    <w:rsid w:val="00E64C2C"/>
    <w:rsid w:val="00E64C99"/>
    <w:rsid w:val="00E64CD3"/>
    <w:rsid w:val="00E64E1C"/>
    <w:rsid w:val="00E651C7"/>
    <w:rsid w:val="00E65278"/>
    <w:rsid w:val="00E65750"/>
    <w:rsid w:val="00E65C67"/>
    <w:rsid w:val="00E662B2"/>
    <w:rsid w:val="00E671C9"/>
    <w:rsid w:val="00E6743F"/>
    <w:rsid w:val="00E6758E"/>
    <w:rsid w:val="00E678B0"/>
    <w:rsid w:val="00E67E23"/>
    <w:rsid w:val="00E70016"/>
    <w:rsid w:val="00E707F2"/>
    <w:rsid w:val="00E709D3"/>
    <w:rsid w:val="00E70BC7"/>
    <w:rsid w:val="00E70FBC"/>
    <w:rsid w:val="00E720C4"/>
    <w:rsid w:val="00E72555"/>
    <w:rsid w:val="00E72C01"/>
    <w:rsid w:val="00E72F6D"/>
    <w:rsid w:val="00E73171"/>
    <w:rsid w:val="00E741AC"/>
    <w:rsid w:val="00E7484E"/>
    <w:rsid w:val="00E75174"/>
    <w:rsid w:val="00E75EBA"/>
    <w:rsid w:val="00E763B4"/>
    <w:rsid w:val="00E767F4"/>
    <w:rsid w:val="00E76E25"/>
    <w:rsid w:val="00E77573"/>
    <w:rsid w:val="00E77848"/>
    <w:rsid w:val="00E77D05"/>
    <w:rsid w:val="00E80514"/>
    <w:rsid w:val="00E80E5B"/>
    <w:rsid w:val="00E80FD6"/>
    <w:rsid w:val="00E816C5"/>
    <w:rsid w:val="00E81CE0"/>
    <w:rsid w:val="00E81E7C"/>
    <w:rsid w:val="00E8224D"/>
    <w:rsid w:val="00E822C8"/>
    <w:rsid w:val="00E8335E"/>
    <w:rsid w:val="00E8519F"/>
    <w:rsid w:val="00E85317"/>
    <w:rsid w:val="00E856DE"/>
    <w:rsid w:val="00E85CC3"/>
    <w:rsid w:val="00E86020"/>
    <w:rsid w:val="00E8644A"/>
    <w:rsid w:val="00E86B93"/>
    <w:rsid w:val="00E87C39"/>
    <w:rsid w:val="00E90279"/>
    <w:rsid w:val="00E90635"/>
    <w:rsid w:val="00E90735"/>
    <w:rsid w:val="00E909A1"/>
    <w:rsid w:val="00E90B05"/>
    <w:rsid w:val="00E90BFF"/>
    <w:rsid w:val="00E91B50"/>
    <w:rsid w:val="00E91F04"/>
    <w:rsid w:val="00E91F35"/>
    <w:rsid w:val="00E920D6"/>
    <w:rsid w:val="00E929F9"/>
    <w:rsid w:val="00E94BE0"/>
    <w:rsid w:val="00E95BA6"/>
    <w:rsid w:val="00E95E23"/>
    <w:rsid w:val="00E95E4F"/>
    <w:rsid w:val="00E9625F"/>
    <w:rsid w:val="00E96787"/>
    <w:rsid w:val="00E96CF4"/>
    <w:rsid w:val="00E96F53"/>
    <w:rsid w:val="00E96FE9"/>
    <w:rsid w:val="00E97648"/>
    <w:rsid w:val="00EA0E4A"/>
    <w:rsid w:val="00EA1A54"/>
    <w:rsid w:val="00EA1B16"/>
    <w:rsid w:val="00EA2226"/>
    <w:rsid w:val="00EA26FC"/>
    <w:rsid w:val="00EA27E5"/>
    <w:rsid w:val="00EA2FCE"/>
    <w:rsid w:val="00EA3B5A"/>
    <w:rsid w:val="00EA410E"/>
    <w:rsid w:val="00EA43A1"/>
    <w:rsid w:val="00EA43AC"/>
    <w:rsid w:val="00EA4652"/>
    <w:rsid w:val="00EA4D78"/>
    <w:rsid w:val="00EA4FD1"/>
    <w:rsid w:val="00EA52F7"/>
    <w:rsid w:val="00EA53C2"/>
    <w:rsid w:val="00EA5695"/>
    <w:rsid w:val="00EA57C4"/>
    <w:rsid w:val="00EA57F1"/>
    <w:rsid w:val="00EA5B0A"/>
    <w:rsid w:val="00EA65AD"/>
    <w:rsid w:val="00EA6EDE"/>
    <w:rsid w:val="00EA76D4"/>
    <w:rsid w:val="00EA7FCF"/>
    <w:rsid w:val="00EB017E"/>
    <w:rsid w:val="00EB0C91"/>
    <w:rsid w:val="00EB0CA3"/>
    <w:rsid w:val="00EB104F"/>
    <w:rsid w:val="00EB1B27"/>
    <w:rsid w:val="00EB1DA8"/>
    <w:rsid w:val="00EB28A7"/>
    <w:rsid w:val="00EB3838"/>
    <w:rsid w:val="00EB4AC1"/>
    <w:rsid w:val="00EB4C7A"/>
    <w:rsid w:val="00EB4CFF"/>
    <w:rsid w:val="00EB4DAB"/>
    <w:rsid w:val="00EB5347"/>
    <w:rsid w:val="00EB53B0"/>
    <w:rsid w:val="00EB5476"/>
    <w:rsid w:val="00EB5650"/>
    <w:rsid w:val="00EB58B2"/>
    <w:rsid w:val="00EB70B0"/>
    <w:rsid w:val="00EB71D5"/>
    <w:rsid w:val="00EB7633"/>
    <w:rsid w:val="00EB7736"/>
    <w:rsid w:val="00EC031C"/>
    <w:rsid w:val="00EC05D5"/>
    <w:rsid w:val="00EC2E2D"/>
    <w:rsid w:val="00EC2EDB"/>
    <w:rsid w:val="00EC3BBC"/>
    <w:rsid w:val="00EC4625"/>
    <w:rsid w:val="00EC462B"/>
    <w:rsid w:val="00EC46D2"/>
    <w:rsid w:val="00EC4723"/>
    <w:rsid w:val="00EC56E0"/>
    <w:rsid w:val="00EC5A3A"/>
    <w:rsid w:val="00EC5DBE"/>
    <w:rsid w:val="00EC6057"/>
    <w:rsid w:val="00EC6747"/>
    <w:rsid w:val="00EC6847"/>
    <w:rsid w:val="00EC6BD9"/>
    <w:rsid w:val="00EC76AF"/>
    <w:rsid w:val="00EC78F8"/>
    <w:rsid w:val="00EC7954"/>
    <w:rsid w:val="00EC7B79"/>
    <w:rsid w:val="00EC7DB6"/>
    <w:rsid w:val="00ED045E"/>
    <w:rsid w:val="00ED0537"/>
    <w:rsid w:val="00ED0A0E"/>
    <w:rsid w:val="00ED162F"/>
    <w:rsid w:val="00ED1C9D"/>
    <w:rsid w:val="00ED1E12"/>
    <w:rsid w:val="00ED2B83"/>
    <w:rsid w:val="00ED2E52"/>
    <w:rsid w:val="00ED3024"/>
    <w:rsid w:val="00ED3144"/>
    <w:rsid w:val="00ED524C"/>
    <w:rsid w:val="00ED599C"/>
    <w:rsid w:val="00ED5FE4"/>
    <w:rsid w:val="00ED6921"/>
    <w:rsid w:val="00ED6A06"/>
    <w:rsid w:val="00ED6A12"/>
    <w:rsid w:val="00ED6CF2"/>
    <w:rsid w:val="00ED71C5"/>
    <w:rsid w:val="00ED755B"/>
    <w:rsid w:val="00ED75BE"/>
    <w:rsid w:val="00ED7998"/>
    <w:rsid w:val="00EE014A"/>
    <w:rsid w:val="00EE07AF"/>
    <w:rsid w:val="00EE16FA"/>
    <w:rsid w:val="00EE220E"/>
    <w:rsid w:val="00EE2BEC"/>
    <w:rsid w:val="00EE2C28"/>
    <w:rsid w:val="00EE3C42"/>
    <w:rsid w:val="00EE3D4F"/>
    <w:rsid w:val="00EE40AE"/>
    <w:rsid w:val="00EE44B0"/>
    <w:rsid w:val="00EE48F6"/>
    <w:rsid w:val="00EE534D"/>
    <w:rsid w:val="00EE5560"/>
    <w:rsid w:val="00EE582D"/>
    <w:rsid w:val="00EE6F1E"/>
    <w:rsid w:val="00EE7F4C"/>
    <w:rsid w:val="00EF0048"/>
    <w:rsid w:val="00EF0348"/>
    <w:rsid w:val="00EF0FB1"/>
    <w:rsid w:val="00EF14D3"/>
    <w:rsid w:val="00EF1987"/>
    <w:rsid w:val="00EF1ABF"/>
    <w:rsid w:val="00EF1C75"/>
    <w:rsid w:val="00EF1F9C"/>
    <w:rsid w:val="00EF4017"/>
    <w:rsid w:val="00EF41BD"/>
    <w:rsid w:val="00EF4366"/>
    <w:rsid w:val="00EF4CD6"/>
    <w:rsid w:val="00EF505F"/>
    <w:rsid w:val="00EF54C5"/>
    <w:rsid w:val="00EF55A0"/>
    <w:rsid w:val="00EF5CA4"/>
    <w:rsid w:val="00EF63D1"/>
    <w:rsid w:val="00EF6513"/>
    <w:rsid w:val="00EF6683"/>
    <w:rsid w:val="00EF7002"/>
    <w:rsid w:val="00EF7424"/>
    <w:rsid w:val="00EF769B"/>
    <w:rsid w:val="00F000DF"/>
    <w:rsid w:val="00F004AB"/>
    <w:rsid w:val="00F011CD"/>
    <w:rsid w:val="00F01ACF"/>
    <w:rsid w:val="00F027BA"/>
    <w:rsid w:val="00F0293A"/>
    <w:rsid w:val="00F03387"/>
    <w:rsid w:val="00F03502"/>
    <w:rsid w:val="00F03E79"/>
    <w:rsid w:val="00F0433F"/>
    <w:rsid w:val="00F04AB4"/>
    <w:rsid w:val="00F05B25"/>
    <w:rsid w:val="00F05DBA"/>
    <w:rsid w:val="00F0628D"/>
    <w:rsid w:val="00F06651"/>
    <w:rsid w:val="00F07DE6"/>
    <w:rsid w:val="00F07FB7"/>
    <w:rsid w:val="00F100CC"/>
    <w:rsid w:val="00F1056C"/>
    <w:rsid w:val="00F107F1"/>
    <w:rsid w:val="00F10FC1"/>
    <w:rsid w:val="00F112FD"/>
    <w:rsid w:val="00F11459"/>
    <w:rsid w:val="00F11C52"/>
    <w:rsid w:val="00F133A1"/>
    <w:rsid w:val="00F13518"/>
    <w:rsid w:val="00F13ECD"/>
    <w:rsid w:val="00F1479B"/>
    <w:rsid w:val="00F149BB"/>
    <w:rsid w:val="00F14A1F"/>
    <w:rsid w:val="00F1512A"/>
    <w:rsid w:val="00F155CE"/>
    <w:rsid w:val="00F1641D"/>
    <w:rsid w:val="00F16BF2"/>
    <w:rsid w:val="00F173A2"/>
    <w:rsid w:val="00F17EAE"/>
    <w:rsid w:val="00F17FD6"/>
    <w:rsid w:val="00F21210"/>
    <w:rsid w:val="00F218D4"/>
    <w:rsid w:val="00F2250A"/>
    <w:rsid w:val="00F23506"/>
    <w:rsid w:val="00F23E42"/>
    <w:rsid w:val="00F2442C"/>
    <w:rsid w:val="00F24581"/>
    <w:rsid w:val="00F24720"/>
    <w:rsid w:val="00F24788"/>
    <w:rsid w:val="00F24BA2"/>
    <w:rsid w:val="00F25E24"/>
    <w:rsid w:val="00F2640F"/>
    <w:rsid w:val="00F26D0A"/>
    <w:rsid w:val="00F2714F"/>
    <w:rsid w:val="00F27659"/>
    <w:rsid w:val="00F27C34"/>
    <w:rsid w:val="00F27E46"/>
    <w:rsid w:val="00F301C2"/>
    <w:rsid w:val="00F302E1"/>
    <w:rsid w:val="00F30E2E"/>
    <w:rsid w:val="00F313D9"/>
    <w:rsid w:val="00F31B22"/>
    <w:rsid w:val="00F31B49"/>
    <w:rsid w:val="00F31F3F"/>
    <w:rsid w:val="00F32AFC"/>
    <w:rsid w:val="00F32F56"/>
    <w:rsid w:val="00F33103"/>
    <w:rsid w:val="00F335C6"/>
    <w:rsid w:val="00F33D4F"/>
    <w:rsid w:val="00F34CD6"/>
    <w:rsid w:val="00F35873"/>
    <w:rsid w:val="00F35920"/>
    <w:rsid w:val="00F35C8C"/>
    <w:rsid w:val="00F35E62"/>
    <w:rsid w:val="00F35EEF"/>
    <w:rsid w:val="00F366A5"/>
    <w:rsid w:val="00F36C5F"/>
    <w:rsid w:val="00F37259"/>
    <w:rsid w:val="00F3771B"/>
    <w:rsid w:val="00F3778F"/>
    <w:rsid w:val="00F40270"/>
    <w:rsid w:val="00F403CA"/>
    <w:rsid w:val="00F404FB"/>
    <w:rsid w:val="00F40542"/>
    <w:rsid w:val="00F405A4"/>
    <w:rsid w:val="00F41F05"/>
    <w:rsid w:val="00F42970"/>
    <w:rsid w:val="00F42A10"/>
    <w:rsid w:val="00F4330D"/>
    <w:rsid w:val="00F433BD"/>
    <w:rsid w:val="00F43864"/>
    <w:rsid w:val="00F44283"/>
    <w:rsid w:val="00F449C8"/>
    <w:rsid w:val="00F44EC5"/>
    <w:rsid w:val="00F45416"/>
    <w:rsid w:val="00F464D9"/>
    <w:rsid w:val="00F47004"/>
    <w:rsid w:val="00F47232"/>
    <w:rsid w:val="00F47498"/>
    <w:rsid w:val="00F512B2"/>
    <w:rsid w:val="00F51D93"/>
    <w:rsid w:val="00F5236C"/>
    <w:rsid w:val="00F5283D"/>
    <w:rsid w:val="00F52ABA"/>
    <w:rsid w:val="00F52BC7"/>
    <w:rsid w:val="00F53369"/>
    <w:rsid w:val="00F53BF4"/>
    <w:rsid w:val="00F54266"/>
    <w:rsid w:val="00F54B70"/>
    <w:rsid w:val="00F54F88"/>
    <w:rsid w:val="00F55043"/>
    <w:rsid w:val="00F5536B"/>
    <w:rsid w:val="00F558F6"/>
    <w:rsid w:val="00F56326"/>
    <w:rsid w:val="00F56DCF"/>
    <w:rsid w:val="00F56E83"/>
    <w:rsid w:val="00F56F95"/>
    <w:rsid w:val="00F57034"/>
    <w:rsid w:val="00F57C3C"/>
    <w:rsid w:val="00F60777"/>
    <w:rsid w:val="00F607E8"/>
    <w:rsid w:val="00F608F8"/>
    <w:rsid w:val="00F60BE9"/>
    <w:rsid w:val="00F60D29"/>
    <w:rsid w:val="00F61703"/>
    <w:rsid w:val="00F61707"/>
    <w:rsid w:val="00F6188F"/>
    <w:rsid w:val="00F61FD8"/>
    <w:rsid w:val="00F62DBF"/>
    <w:rsid w:val="00F6397C"/>
    <w:rsid w:val="00F63FD0"/>
    <w:rsid w:val="00F641FC"/>
    <w:rsid w:val="00F647F7"/>
    <w:rsid w:val="00F6583C"/>
    <w:rsid w:val="00F6589A"/>
    <w:rsid w:val="00F66DC1"/>
    <w:rsid w:val="00F67347"/>
    <w:rsid w:val="00F6783E"/>
    <w:rsid w:val="00F67FDD"/>
    <w:rsid w:val="00F703AE"/>
    <w:rsid w:val="00F70DBE"/>
    <w:rsid w:val="00F71124"/>
    <w:rsid w:val="00F7132A"/>
    <w:rsid w:val="00F7143A"/>
    <w:rsid w:val="00F71888"/>
    <w:rsid w:val="00F719CD"/>
    <w:rsid w:val="00F71B9A"/>
    <w:rsid w:val="00F71BB8"/>
    <w:rsid w:val="00F72517"/>
    <w:rsid w:val="00F72584"/>
    <w:rsid w:val="00F726F6"/>
    <w:rsid w:val="00F7290D"/>
    <w:rsid w:val="00F7302F"/>
    <w:rsid w:val="00F732EC"/>
    <w:rsid w:val="00F73506"/>
    <w:rsid w:val="00F7372F"/>
    <w:rsid w:val="00F73A7E"/>
    <w:rsid w:val="00F73D08"/>
    <w:rsid w:val="00F73E25"/>
    <w:rsid w:val="00F741D7"/>
    <w:rsid w:val="00F746B0"/>
    <w:rsid w:val="00F74780"/>
    <w:rsid w:val="00F74ED1"/>
    <w:rsid w:val="00F7586B"/>
    <w:rsid w:val="00F75F2F"/>
    <w:rsid w:val="00F7643E"/>
    <w:rsid w:val="00F76445"/>
    <w:rsid w:val="00F76911"/>
    <w:rsid w:val="00F76ECC"/>
    <w:rsid w:val="00F771C7"/>
    <w:rsid w:val="00F77C02"/>
    <w:rsid w:val="00F77D16"/>
    <w:rsid w:val="00F8018C"/>
    <w:rsid w:val="00F80195"/>
    <w:rsid w:val="00F80399"/>
    <w:rsid w:val="00F80BF4"/>
    <w:rsid w:val="00F812C8"/>
    <w:rsid w:val="00F8132D"/>
    <w:rsid w:val="00F818AE"/>
    <w:rsid w:val="00F81B40"/>
    <w:rsid w:val="00F820A3"/>
    <w:rsid w:val="00F820C4"/>
    <w:rsid w:val="00F83829"/>
    <w:rsid w:val="00F8382E"/>
    <w:rsid w:val="00F84069"/>
    <w:rsid w:val="00F84224"/>
    <w:rsid w:val="00F843D7"/>
    <w:rsid w:val="00F85536"/>
    <w:rsid w:val="00F857FF"/>
    <w:rsid w:val="00F860DF"/>
    <w:rsid w:val="00F86533"/>
    <w:rsid w:val="00F8657A"/>
    <w:rsid w:val="00F8679A"/>
    <w:rsid w:val="00F86AA8"/>
    <w:rsid w:val="00F87117"/>
    <w:rsid w:val="00F8736C"/>
    <w:rsid w:val="00F874C7"/>
    <w:rsid w:val="00F90068"/>
    <w:rsid w:val="00F9030E"/>
    <w:rsid w:val="00F90ADB"/>
    <w:rsid w:val="00F90E78"/>
    <w:rsid w:val="00F91209"/>
    <w:rsid w:val="00F915E8"/>
    <w:rsid w:val="00F9221F"/>
    <w:rsid w:val="00F92E73"/>
    <w:rsid w:val="00F93097"/>
    <w:rsid w:val="00F931C7"/>
    <w:rsid w:val="00F931DF"/>
    <w:rsid w:val="00F93559"/>
    <w:rsid w:val="00F93D72"/>
    <w:rsid w:val="00F93E65"/>
    <w:rsid w:val="00F94070"/>
    <w:rsid w:val="00F94480"/>
    <w:rsid w:val="00F9461F"/>
    <w:rsid w:val="00F950B5"/>
    <w:rsid w:val="00F9513F"/>
    <w:rsid w:val="00F97908"/>
    <w:rsid w:val="00F97B43"/>
    <w:rsid w:val="00F97F64"/>
    <w:rsid w:val="00F97FC2"/>
    <w:rsid w:val="00FA03A3"/>
    <w:rsid w:val="00FA07F8"/>
    <w:rsid w:val="00FA09FC"/>
    <w:rsid w:val="00FA105C"/>
    <w:rsid w:val="00FA128D"/>
    <w:rsid w:val="00FA1475"/>
    <w:rsid w:val="00FA148A"/>
    <w:rsid w:val="00FA14C0"/>
    <w:rsid w:val="00FA1B3F"/>
    <w:rsid w:val="00FA1B5F"/>
    <w:rsid w:val="00FA27C8"/>
    <w:rsid w:val="00FA27D5"/>
    <w:rsid w:val="00FA2F3D"/>
    <w:rsid w:val="00FA3304"/>
    <w:rsid w:val="00FA3B76"/>
    <w:rsid w:val="00FA3FAA"/>
    <w:rsid w:val="00FA4830"/>
    <w:rsid w:val="00FA4A47"/>
    <w:rsid w:val="00FA4AE1"/>
    <w:rsid w:val="00FA4D66"/>
    <w:rsid w:val="00FA5A4E"/>
    <w:rsid w:val="00FA6487"/>
    <w:rsid w:val="00FA78CE"/>
    <w:rsid w:val="00FA7C81"/>
    <w:rsid w:val="00FB0082"/>
    <w:rsid w:val="00FB0243"/>
    <w:rsid w:val="00FB139E"/>
    <w:rsid w:val="00FB1527"/>
    <w:rsid w:val="00FB1BDD"/>
    <w:rsid w:val="00FB1E17"/>
    <w:rsid w:val="00FB23B0"/>
    <w:rsid w:val="00FB2537"/>
    <w:rsid w:val="00FB2973"/>
    <w:rsid w:val="00FB29CF"/>
    <w:rsid w:val="00FB33DC"/>
    <w:rsid w:val="00FB398A"/>
    <w:rsid w:val="00FB4338"/>
    <w:rsid w:val="00FB477E"/>
    <w:rsid w:val="00FB4C87"/>
    <w:rsid w:val="00FB4C9C"/>
    <w:rsid w:val="00FB5168"/>
    <w:rsid w:val="00FB57E7"/>
    <w:rsid w:val="00FB5EFE"/>
    <w:rsid w:val="00FB6165"/>
    <w:rsid w:val="00FB6398"/>
    <w:rsid w:val="00FB6DD8"/>
    <w:rsid w:val="00FB707A"/>
    <w:rsid w:val="00FB7E34"/>
    <w:rsid w:val="00FC0150"/>
    <w:rsid w:val="00FC03AB"/>
    <w:rsid w:val="00FC050C"/>
    <w:rsid w:val="00FC15BA"/>
    <w:rsid w:val="00FC192E"/>
    <w:rsid w:val="00FC19C8"/>
    <w:rsid w:val="00FC2455"/>
    <w:rsid w:val="00FC2E6F"/>
    <w:rsid w:val="00FC4729"/>
    <w:rsid w:val="00FC4A8C"/>
    <w:rsid w:val="00FC4B94"/>
    <w:rsid w:val="00FC4D00"/>
    <w:rsid w:val="00FC520B"/>
    <w:rsid w:val="00FC52EA"/>
    <w:rsid w:val="00FC53DB"/>
    <w:rsid w:val="00FC5B6C"/>
    <w:rsid w:val="00FC5FC2"/>
    <w:rsid w:val="00FC6177"/>
    <w:rsid w:val="00FC63D1"/>
    <w:rsid w:val="00FC7528"/>
    <w:rsid w:val="00FD0566"/>
    <w:rsid w:val="00FD0572"/>
    <w:rsid w:val="00FD1720"/>
    <w:rsid w:val="00FD1A97"/>
    <w:rsid w:val="00FD1B4B"/>
    <w:rsid w:val="00FD1EF5"/>
    <w:rsid w:val="00FD1F38"/>
    <w:rsid w:val="00FD2299"/>
    <w:rsid w:val="00FD2542"/>
    <w:rsid w:val="00FD2AB9"/>
    <w:rsid w:val="00FD2D7B"/>
    <w:rsid w:val="00FD3230"/>
    <w:rsid w:val="00FD37F6"/>
    <w:rsid w:val="00FD403C"/>
    <w:rsid w:val="00FD40CD"/>
    <w:rsid w:val="00FD4589"/>
    <w:rsid w:val="00FD473E"/>
    <w:rsid w:val="00FD47A1"/>
    <w:rsid w:val="00FD5079"/>
    <w:rsid w:val="00FD5A52"/>
    <w:rsid w:val="00FD6CC0"/>
    <w:rsid w:val="00FD7DF9"/>
    <w:rsid w:val="00FE0B51"/>
    <w:rsid w:val="00FE0B78"/>
    <w:rsid w:val="00FE0ED4"/>
    <w:rsid w:val="00FE1918"/>
    <w:rsid w:val="00FE1923"/>
    <w:rsid w:val="00FE1B68"/>
    <w:rsid w:val="00FE1B6B"/>
    <w:rsid w:val="00FE1EAB"/>
    <w:rsid w:val="00FE28F3"/>
    <w:rsid w:val="00FE3465"/>
    <w:rsid w:val="00FE443B"/>
    <w:rsid w:val="00FE4EDB"/>
    <w:rsid w:val="00FE554D"/>
    <w:rsid w:val="00FE58E4"/>
    <w:rsid w:val="00FE5CF6"/>
    <w:rsid w:val="00FE6765"/>
    <w:rsid w:val="00FE67CF"/>
    <w:rsid w:val="00FE6D20"/>
    <w:rsid w:val="00FE6F39"/>
    <w:rsid w:val="00FE6FB9"/>
    <w:rsid w:val="00FE7110"/>
    <w:rsid w:val="00FE7549"/>
    <w:rsid w:val="00FE7B28"/>
    <w:rsid w:val="00FE7BCC"/>
    <w:rsid w:val="00FE7E2F"/>
    <w:rsid w:val="00FF00E6"/>
    <w:rsid w:val="00FF0CB5"/>
    <w:rsid w:val="00FF126D"/>
    <w:rsid w:val="00FF2310"/>
    <w:rsid w:val="00FF2E73"/>
    <w:rsid w:val="00FF31C1"/>
    <w:rsid w:val="00FF3757"/>
    <w:rsid w:val="00FF493E"/>
    <w:rsid w:val="00FF4AE2"/>
    <w:rsid w:val="00FF50A8"/>
    <w:rsid w:val="00FF571E"/>
    <w:rsid w:val="00FF6AB7"/>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ED2875B6-59B4-4101-BB1B-8E9F0A819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pPr>
      <w:keepNext/>
      <w:numPr>
        <w:ilvl w:val="3"/>
        <w:numId w:val="2"/>
      </w:numPr>
      <w:spacing w:before="120"/>
      <w:outlineLvl w:val="3"/>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pPr>
      <w:jc w:val="center"/>
    </w:pPr>
    <w:rPr>
      <w:b/>
      <w:bCs/>
      <w:sz w:val="20"/>
      <w:szCs w:val="20"/>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qFormat/>
    <w:rsid w:val="00DC5607"/>
    <w:rPr>
      <w:sz w:val="21"/>
      <w:szCs w:val="21"/>
    </w:rPr>
  </w:style>
  <w:style w:type="paragraph" w:styleId="CommentText">
    <w:name w:val="annotation text"/>
    <w:basedOn w:val="Normal"/>
    <w:link w:val="CommentTextChar"/>
    <w:uiPriority w:val="99"/>
    <w:unhideWhenUsed/>
    <w:qFormat/>
    <w:rsid w:val="00DC5607"/>
    <w:pPr>
      <w:jc w:val="left"/>
    </w:pPr>
  </w:style>
  <w:style w:type="character" w:customStyle="1" w:styleId="CommentTextChar">
    <w:name w:val="Comment Text Char"/>
    <w:basedOn w:val="DefaultParagraphFont"/>
    <w:link w:val="CommentText"/>
    <w:uiPriority w:val="99"/>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D092E"/>
    <w:rPr>
      <w:b/>
      <w:bCs/>
      <w:sz w:val="28"/>
      <w:szCs w:val="28"/>
    </w:rPr>
  </w:style>
  <w:style w:type="paragraph" w:customStyle="1" w:styleId="TAL">
    <w:name w:val="TAL"/>
    <w:basedOn w:val="Normal"/>
    <w:link w:val="TALChar"/>
    <w:qFormat/>
    <w:rsid w:val="00F21210"/>
    <w:pPr>
      <w:keepNext/>
      <w:keepLines/>
      <w:overflowPunct w:val="0"/>
      <w:snapToGrid/>
      <w:spacing w:after="0"/>
      <w:jc w:val="left"/>
      <w:textAlignment w:val="baseline"/>
    </w:pPr>
    <w:rPr>
      <w:rFonts w:ascii="Arial" w:eastAsia="MS Mincho" w:hAnsi="Arial"/>
      <w:sz w:val="18"/>
      <w:szCs w:val="20"/>
      <w:lang w:val="en-GB"/>
    </w:rPr>
  </w:style>
  <w:style w:type="character" w:customStyle="1" w:styleId="TALChar">
    <w:name w:val="TAL Char"/>
    <w:link w:val="TAL"/>
    <w:qFormat/>
    <w:rsid w:val="00F21210"/>
    <w:rPr>
      <w:rFonts w:ascii="Arial" w:eastAsia="MS Mincho" w:hAnsi="Arial"/>
      <w:sz w:val="18"/>
      <w:lang w:val="en-GB"/>
    </w:rPr>
  </w:style>
  <w:style w:type="paragraph" w:customStyle="1" w:styleId="TAH">
    <w:name w:val="TAH"/>
    <w:basedOn w:val="TAC"/>
    <w:link w:val="TAHCar"/>
    <w:qFormat/>
    <w:rsid w:val="00F21210"/>
    <w:rPr>
      <w:b/>
    </w:rPr>
  </w:style>
  <w:style w:type="paragraph" w:customStyle="1" w:styleId="TAC">
    <w:name w:val="TAC"/>
    <w:basedOn w:val="TAL"/>
    <w:link w:val="TACChar"/>
    <w:qFormat/>
    <w:rsid w:val="00F21210"/>
    <w:pPr>
      <w:jc w:val="center"/>
    </w:pPr>
  </w:style>
  <w:style w:type="character" w:customStyle="1" w:styleId="TACChar">
    <w:name w:val="TAC Char"/>
    <w:link w:val="TAC"/>
    <w:qFormat/>
    <w:rsid w:val="00F21210"/>
    <w:rPr>
      <w:rFonts w:ascii="Arial" w:eastAsia="MS Mincho" w:hAnsi="Arial"/>
      <w:sz w:val="18"/>
      <w:lang w:val="en-GB"/>
    </w:rPr>
  </w:style>
  <w:style w:type="character" w:customStyle="1" w:styleId="TAHCar">
    <w:name w:val="TAH Car"/>
    <w:link w:val="TAH"/>
    <w:qFormat/>
    <w:rsid w:val="00F21210"/>
    <w:rPr>
      <w:rFonts w:ascii="Arial" w:eastAsia="MS Mincho" w:hAnsi="Arial"/>
      <w:b/>
      <w:sz w:val="18"/>
      <w:lang w:val="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662D89"/>
    <w:rPr>
      <w:b/>
      <w:bCs/>
      <w:sz w:val="24"/>
      <w:szCs w:val="22"/>
    </w:rPr>
  </w:style>
  <w:style w:type="paragraph" w:customStyle="1" w:styleId="3">
    <w:name w:val="小标题3"/>
    <w:basedOn w:val="Heading3"/>
    <w:next w:val="Normal"/>
    <w:qFormat/>
    <w:rsid w:val="00ED7998"/>
    <w:rPr>
      <w:u w:val="single"/>
      <w:lang w:val="en-GB" w:eastAsia="zh-CN"/>
    </w:rPr>
  </w:style>
  <w:style w:type="character" w:styleId="PlaceholderText">
    <w:name w:val="Placeholder Text"/>
    <w:basedOn w:val="DefaultParagraphFont"/>
    <w:uiPriority w:val="99"/>
    <w:semiHidden/>
    <w:rsid w:val="005B17BB"/>
    <w:rPr>
      <w:color w:val="808080"/>
    </w:rPr>
  </w:style>
  <w:style w:type="paragraph" w:customStyle="1" w:styleId="TAN">
    <w:name w:val="TAN"/>
    <w:basedOn w:val="TAL"/>
    <w:qFormat/>
    <w:rsid w:val="004313CC"/>
    <w:pPr>
      <w:overflowPunct/>
      <w:autoSpaceDE/>
      <w:autoSpaceDN/>
      <w:adjustRightInd/>
      <w:ind w:left="851" w:hanging="851"/>
      <w:textAlignment w:val="auto"/>
    </w:pPr>
    <w:rPr>
      <w:rFonts w:eastAsia="SimSun"/>
    </w:rPr>
  </w:style>
  <w:style w:type="character" w:customStyle="1" w:styleId="10">
    <w:name w:val="未处理的提及1"/>
    <w:basedOn w:val="DefaultParagraphFont"/>
    <w:uiPriority w:val="99"/>
    <w:semiHidden/>
    <w:unhideWhenUsed/>
    <w:rsid w:val="00DF10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 w:id="1048869832">
          <w:marLeft w:val="116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png"/><Relationship Id="rId10" Type="http://schemas.openxmlformats.org/officeDocument/2006/relationships/image" Target="media/image3.png"/><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FDA66E-5809-4CF0-A34A-DAD053DE1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7091</Words>
  <Characters>40425</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chenerkai</dc:creator>
  <cp:keywords/>
  <dc:description/>
  <cp:lastModifiedBy>Matthew Webb4</cp:lastModifiedBy>
  <cp:revision>11</cp:revision>
  <cp:lastPrinted>2007-06-18T22:08:00Z</cp:lastPrinted>
  <dcterms:created xsi:type="dcterms:W3CDTF">2024-02-08T06:07:00Z</dcterms:created>
  <dcterms:modified xsi:type="dcterms:W3CDTF">2024-02-18T21:54:00Z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(3)Fuc9YEY4EKcK1AM4r5m6C46WXnHzAkwx52HF1TZgFhQXocaGTsC/nPZi2riOIYhdI42qdT6O
SCFLYSa8FBWlphN3zYi4QWCTXjv1bSd9nrIZPU/YHzYpCkl8SM8Dls6ZMuJ8o4T2m0b/406M
pv4wa3S42S0VLVIGeIzDfCJwVUZf7y01o9L/YD7RlsIWX1SEC47CxkbpSgECxTVpnZUp/qYv
IKhUH58SPghqRLsakb</vt:lpwstr>
  </property>
  <property fmtid="{D5CDD505-2E9C-101B-9397-08002B2CF9AE}" pid="13" name="_2015_ms_pID_725343_00">
    <vt:lpwstr>_2015_ms_pID_725343</vt:lpwstr>
  </property>
  <property fmtid="{D5CDD505-2E9C-101B-9397-08002B2CF9AE}" pid="14" name="_2015_ms_pID_7253431">
    <vt:lpwstr>euXDaoR8LwilTN6f/toHOR40iGATlv2cl2FGtgFPhLFXvZmK5z/Gvh
3wNRoqTFdps28HyDDYbTtegfjLRRYJlTjN0qI1oz9zSNc31cEKPubn6/db1vJyAGAU9rEB6g
2TO47xhMqHLB683P7E6U2ImZPEKOkoJ8c7W43XZD8dp8dw5yI1xE2SSMQJTLw9hrnsJsG/6N
WSy7XpZTZrIQzkRSjSGJpDSHKMiHwIhxfQrh</vt:lpwstr>
  </property>
  <property fmtid="{D5CDD505-2E9C-101B-9397-08002B2CF9AE}" pid="15" name="_2015_ms_pID_7253431_00">
    <vt:lpwstr>_2015_ms_pID_7253431</vt:lpwstr>
  </property>
  <property fmtid="{D5CDD505-2E9C-101B-9397-08002B2CF9AE}" pid="16" name="_2015_ms_pID_7253432">
    <vt:lpwstr>wyX2ms9ky/GmnH3UbqhQwhuxbvGkoPBn9aeu
EMnC9nNWZtyaxQCcZPPK9q5NftIcSuBKMLDAyNWSrDSpRVeQSXM=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1707138777</vt:lpwstr>
  </property>
</Properties>
</file>