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4153BA5B"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1878CB">
        <w:rPr>
          <w:b/>
          <w:kern w:val="2"/>
          <w:lang w:eastAsia="zh-CN"/>
        </w:rPr>
        <w:t>6</w:t>
      </w:r>
      <w:r w:rsidRPr="00CF195E">
        <w:rPr>
          <w:b/>
          <w:kern w:val="2"/>
          <w:lang w:eastAsia="zh-CN"/>
        </w:rPr>
        <w:tab/>
      </w:r>
      <w:r w:rsidR="005156B0" w:rsidRPr="005156B0">
        <w:rPr>
          <w:b/>
          <w:kern w:val="2"/>
          <w:lang w:eastAsia="zh-CN"/>
        </w:rPr>
        <w:t>R1-</w:t>
      </w:r>
      <w:r w:rsidR="003116F7" w:rsidRPr="005156B0">
        <w:rPr>
          <w:b/>
          <w:kern w:val="2"/>
          <w:lang w:eastAsia="zh-CN"/>
        </w:rPr>
        <w:t>2</w:t>
      </w:r>
      <w:r w:rsidR="003C46B0">
        <w:rPr>
          <w:b/>
          <w:kern w:val="2"/>
          <w:lang w:eastAsia="zh-CN"/>
        </w:rPr>
        <w:t>40</w:t>
      </w:r>
      <w:r w:rsidR="002424ED">
        <w:rPr>
          <w:b/>
          <w:kern w:val="2"/>
          <w:lang w:eastAsia="zh-CN"/>
        </w:rPr>
        <w:t>0118</w:t>
      </w:r>
    </w:p>
    <w:p w14:paraId="18097D2F" w14:textId="47B9822A" w:rsidR="00472278" w:rsidRPr="00CF195E" w:rsidRDefault="003C46B0" w:rsidP="00472278">
      <w:pPr>
        <w:jc w:val="left"/>
        <w:rPr>
          <w:b/>
          <w:kern w:val="2"/>
          <w:lang w:eastAsia="zh-CN"/>
        </w:rPr>
      </w:pPr>
      <w:r>
        <w:rPr>
          <w:b/>
          <w:kern w:val="2"/>
          <w:lang w:eastAsia="zh-CN"/>
        </w:rPr>
        <w:t>Athens, Greece</w:t>
      </w:r>
      <w:r w:rsidR="00472278">
        <w:rPr>
          <w:b/>
          <w:kern w:val="2"/>
          <w:lang w:eastAsia="zh-CN"/>
        </w:rPr>
        <w:t xml:space="preserve">, </w:t>
      </w:r>
      <w:r w:rsidR="001878CB">
        <w:rPr>
          <w:rFonts w:hint="eastAsia"/>
          <w:b/>
          <w:kern w:val="2"/>
          <w:lang w:eastAsia="zh-CN"/>
        </w:rPr>
        <w:t>February</w:t>
      </w:r>
      <w:r w:rsidR="00FD7920">
        <w:rPr>
          <w:b/>
          <w:kern w:val="2"/>
          <w:lang w:eastAsia="zh-CN"/>
        </w:rPr>
        <w:t xml:space="preserve"> </w:t>
      </w:r>
      <w:r w:rsidR="001878CB">
        <w:rPr>
          <w:b/>
          <w:kern w:val="2"/>
          <w:lang w:eastAsia="zh-CN"/>
        </w:rPr>
        <w:t>26</w:t>
      </w:r>
      <w:r w:rsidR="00542081">
        <w:rPr>
          <w:b/>
          <w:kern w:val="2"/>
          <w:lang w:eastAsia="zh-CN"/>
        </w:rPr>
        <w:t>-</w:t>
      </w:r>
      <w:r w:rsidR="001878CB">
        <w:rPr>
          <w:b/>
          <w:kern w:val="2"/>
          <w:lang w:eastAsia="zh-CN"/>
        </w:rPr>
        <w:t xml:space="preserve">March </w:t>
      </w:r>
      <w:r w:rsidR="002933CB">
        <w:rPr>
          <w:b/>
          <w:kern w:val="2"/>
          <w:lang w:eastAsia="zh-CN"/>
        </w:rPr>
        <w:t>1</w:t>
      </w:r>
      <w:r w:rsidR="00472278">
        <w:rPr>
          <w:b/>
          <w:kern w:val="2"/>
          <w:lang w:eastAsia="zh-CN"/>
        </w:rPr>
        <w:t>, 202</w:t>
      </w:r>
      <w:r w:rsidR="001878CB">
        <w:rPr>
          <w:b/>
          <w:kern w:val="2"/>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628A6A5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r w:rsidR="003C46B0">
        <w:rPr>
          <w:b/>
          <w:kern w:val="2"/>
          <w:lang w:eastAsia="zh-CN"/>
        </w:rPr>
        <w:t>.4</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7495D3E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39DA" w:rsidRPr="000A39DA">
        <w:rPr>
          <w:b/>
          <w:kern w:val="2"/>
          <w:lang w:eastAsia="zh-CN"/>
        </w:rPr>
        <w:t>On external carrier wave for backscattering based Ambient IoT device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20831D72" w14:textId="41C02A4E" w:rsidR="009E3F13" w:rsidRDefault="003C46B0" w:rsidP="009E5A4E">
      <w:pPr>
        <w:rPr>
          <w:rFonts w:eastAsiaTheme="minorEastAsia"/>
          <w:lang w:eastAsia="zh-CN"/>
        </w:rPr>
      </w:pPr>
      <w:r>
        <w:rPr>
          <w:rFonts w:eastAsiaTheme="minorEastAsia"/>
          <w:lang w:eastAsia="zh-CN"/>
        </w:rPr>
        <w:t xml:space="preserve">In Rel-19, to further investigate the technical solution of Ambient IoT for indoor deployment scenarios, a </w:t>
      </w:r>
      <w:r>
        <w:rPr>
          <w:rFonts w:eastAsia="MS Mincho"/>
        </w:rPr>
        <w:t>WG-level</w:t>
      </w:r>
      <w:r>
        <w:rPr>
          <w:rFonts w:eastAsiaTheme="minorEastAsia"/>
          <w:lang w:eastAsia="zh-CN"/>
        </w:rPr>
        <w:t xml:space="preserve"> SI </w:t>
      </w:r>
      <w:r>
        <w:t>was approved in RAN#102</w:t>
      </w:r>
      <w:r>
        <w:rPr>
          <w:rFonts w:eastAsiaTheme="minorEastAsia"/>
          <w:lang w:eastAsia="zh-CN"/>
        </w:rPr>
        <w:t xml:space="preserve"> [</w:t>
      </w:r>
      <w:r w:rsidR="00EA298E">
        <w:rPr>
          <w:rFonts w:eastAsiaTheme="minorEastAsia"/>
          <w:lang w:eastAsia="zh-CN"/>
        </w:rPr>
        <w:t>1</w:t>
      </w:r>
      <w:r>
        <w:rPr>
          <w:rFonts w:eastAsiaTheme="minorEastAsia"/>
          <w:lang w:eastAsia="zh-CN"/>
        </w:rPr>
        <w:t>].</w:t>
      </w:r>
      <w:r w:rsidR="004107C9">
        <w:rPr>
          <w:rFonts w:eastAsiaTheme="minorEastAsia"/>
          <w:lang w:eastAsia="zh-CN"/>
        </w:rPr>
        <w:t xml:space="preserve"> </w:t>
      </w:r>
      <w:r w:rsidR="00447021">
        <w:rPr>
          <w:rFonts w:eastAsiaTheme="minorEastAsia"/>
          <w:lang w:eastAsia="zh-CN"/>
        </w:rPr>
        <w:t xml:space="preserve">As described in the </w:t>
      </w:r>
      <w:r w:rsidR="004465F1">
        <w:rPr>
          <w:rFonts w:eastAsiaTheme="minorEastAsia"/>
          <w:lang w:eastAsia="zh-CN"/>
        </w:rPr>
        <w:t>SID, b</w:t>
      </w:r>
      <w:r w:rsidR="00447021">
        <w:rPr>
          <w:rFonts w:eastAsiaTheme="minorEastAsia"/>
          <w:lang w:eastAsia="zh-CN"/>
        </w:rPr>
        <w:t xml:space="preserve">oth </w:t>
      </w:r>
      <w:r w:rsidR="00447021" w:rsidRPr="00447021">
        <w:rPr>
          <w:rFonts w:eastAsiaTheme="minorEastAsia"/>
          <w:lang w:eastAsia="zh-CN"/>
        </w:rPr>
        <w:t>~1 µW</w:t>
      </w:r>
      <w:r w:rsidR="00447021">
        <w:rPr>
          <w:rFonts w:eastAsiaTheme="minorEastAsia"/>
          <w:lang w:eastAsia="zh-CN"/>
        </w:rPr>
        <w:t xml:space="preserve"> and a few 100 </w:t>
      </w:r>
      <w:r w:rsidR="00447021" w:rsidRPr="00447021">
        <w:rPr>
          <w:rFonts w:eastAsiaTheme="minorEastAsia"/>
          <w:lang w:eastAsia="zh-CN"/>
        </w:rPr>
        <w:t>µW</w:t>
      </w:r>
      <w:r w:rsidR="00447021">
        <w:rPr>
          <w:rFonts w:eastAsiaTheme="minorEastAsia" w:hint="eastAsia"/>
          <w:lang w:eastAsia="zh-CN"/>
        </w:rPr>
        <w:t xml:space="preserve"> </w:t>
      </w:r>
      <w:r w:rsidR="00447021">
        <w:rPr>
          <w:rFonts w:eastAsiaTheme="minorEastAsia"/>
          <w:lang w:eastAsia="zh-CN"/>
        </w:rPr>
        <w:t xml:space="preserve">device can be based on backscattering for uplink transmission. </w:t>
      </w:r>
    </w:p>
    <w:p w14:paraId="09FEE5AD" w14:textId="02D9F658" w:rsidR="00447021" w:rsidRDefault="004465F1" w:rsidP="004465F1">
      <w:pPr>
        <w:spacing w:before="120"/>
        <w:rPr>
          <w:rFonts w:eastAsiaTheme="minorEastAsia"/>
          <w:lang w:eastAsia="zh-CN"/>
        </w:rPr>
      </w:pPr>
      <w:r>
        <w:rPr>
          <w:rFonts w:eastAsiaTheme="minorEastAsia" w:hint="eastAsia"/>
          <w:lang w:eastAsia="zh-CN"/>
        </w:rPr>
        <w:t>To</w:t>
      </w:r>
      <w:r>
        <w:rPr>
          <w:rFonts w:eastAsiaTheme="minorEastAsia"/>
          <w:lang w:eastAsia="zh-CN"/>
        </w:rPr>
        <w:t xml:space="preserve"> support backscattering communication, external carrier-wave needs to be provided to Ambient IoT device.</w:t>
      </w:r>
      <w:r w:rsidR="004A490F">
        <w:rPr>
          <w:rFonts w:eastAsiaTheme="minorEastAsia"/>
          <w:lang w:eastAsia="zh-CN"/>
        </w:rPr>
        <w:t xml:space="preserve"> Except Ambient IoT device, the carrier-wave signal would also be</w:t>
      </w:r>
      <w:r w:rsidR="00BF5136">
        <w:rPr>
          <w:rFonts w:eastAsiaTheme="minorEastAsia"/>
          <w:lang w:eastAsia="zh-CN"/>
        </w:rPr>
        <w:t xml:space="preserve"> simultaneously</w:t>
      </w:r>
      <w:r w:rsidR="004A490F">
        <w:rPr>
          <w:rFonts w:eastAsiaTheme="minorEastAsia"/>
          <w:lang w:eastAsia="zh-CN"/>
        </w:rPr>
        <w:t xml:space="preserve"> received by </w:t>
      </w:r>
      <w:proofErr w:type="gramStart"/>
      <w:r w:rsidR="004A490F">
        <w:rPr>
          <w:rFonts w:eastAsiaTheme="minorEastAsia"/>
          <w:lang w:eastAsia="zh-CN"/>
        </w:rPr>
        <w:t>e.g.</w:t>
      </w:r>
      <w:proofErr w:type="gramEnd"/>
      <w:r w:rsidR="004A490F">
        <w:rPr>
          <w:rFonts w:eastAsiaTheme="minorEastAsia"/>
          <w:lang w:eastAsia="zh-CN"/>
        </w:rPr>
        <w:t xml:space="preserve"> Ambient IoT uplink receiver and NR basestation</w:t>
      </w:r>
      <w:r w:rsidR="005D3524">
        <w:rPr>
          <w:rFonts w:eastAsiaTheme="minorEastAsia"/>
          <w:lang w:eastAsia="zh-CN"/>
        </w:rPr>
        <w:t xml:space="preserve"> working in the same band</w:t>
      </w:r>
      <w:r w:rsidR="004A490F">
        <w:rPr>
          <w:rFonts w:eastAsiaTheme="minorEastAsia"/>
          <w:lang w:eastAsia="zh-CN"/>
        </w:rPr>
        <w:t xml:space="preserve">, where it may be viewed as interference. Consequently, the characteristics of </w:t>
      </w:r>
      <w:r w:rsidR="00E50744">
        <w:rPr>
          <w:rFonts w:eastAsiaTheme="minorEastAsia"/>
          <w:lang w:eastAsia="zh-CN"/>
        </w:rPr>
        <w:t xml:space="preserve">the </w:t>
      </w:r>
      <w:r w:rsidR="004A490F">
        <w:rPr>
          <w:rFonts w:eastAsiaTheme="minorEastAsia"/>
          <w:lang w:eastAsia="zh-CN"/>
        </w:rPr>
        <w:t>carrier-wave waveform</w:t>
      </w:r>
      <w:r w:rsidR="00BF5136">
        <w:rPr>
          <w:rFonts w:eastAsiaTheme="minorEastAsia"/>
          <w:lang w:eastAsia="zh-CN"/>
        </w:rPr>
        <w:t xml:space="preserve"> </w:t>
      </w:r>
      <w:r w:rsidR="00E50744">
        <w:rPr>
          <w:rFonts w:eastAsiaTheme="minorEastAsia"/>
          <w:lang w:eastAsia="zh-CN"/>
        </w:rPr>
        <w:t>need to be designed</w:t>
      </w:r>
      <w:r w:rsidR="00BF5136">
        <w:rPr>
          <w:rFonts w:eastAsiaTheme="minorEastAsia"/>
          <w:lang w:eastAsia="zh-CN"/>
        </w:rPr>
        <w:t xml:space="preserve"> to suppress the potential intra- and inter-system interference.</w:t>
      </w:r>
    </w:p>
    <w:tbl>
      <w:tblPr>
        <w:tblStyle w:val="TableGrid"/>
        <w:tblW w:w="0" w:type="auto"/>
        <w:tblLook w:val="04A0" w:firstRow="1" w:lastRow="0" w:firstColumn="1" w:lastColumn="0" w:noHBand="0" w:noVBand="1"/>
      </w:tblPr>
      <w:tblGrid>
        <w:gridCol w:w="9307"/>
      </w:tblGrid>
      <w:tr w:rsidR="0033621A" w14:paraId="1490D249" w14:textId="77777777" w:rsidTr="006C30BE">
        <w:tc>
          <w:tcPr>
            <w:tcW w:w="9307" w:type="dxa"/>
          </w:tcPr>
          <w:p w14:paraId="337E7379" w14:textId="49B17987" w:rsidR="0033621A" w:rsidRPr="009427BB" w:rsidRDefault="0033621A" w:rsidP="006C30BE">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234058 [</w:t>
            </w:r>
            <w:r w:rsidR="00EA298E">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1520C80B" w14:textId="77777777" w:rsidR="0033621A" w:rsidRPr="00AC4535" w:rsidRDefault="0033621A" w:rsidP="006C30BE">
            <w:pPr>
              <w:ind w:right="-99"/>
              <w:rPr>
                <w:b/>
                <w:bCs/>
                <w:lang w:eastAsia="ja-JP"/>
              </w:rPr>
            </w:pPr>
            <w:r w:rsidRPr="00AC4535">
              <w:rPr>
                <w:b/>
                <w:bCs/>
                <w:lang w:eastAsia="ja-JP"/>
              </w:rPr>
              <w:t>The following objectives are set, within the General Scope:</w:t>
            </w:r>
          </w:p>
          <w:p w14:paraId="25A714BB" w14:textId="77777777" w:rsidR="0033621A" w:rsidRPr="00820FC2" w:rsidRDefault="0033621A" w:rsidP="006C30BE">
            <w:pPr>
              <w:numPr>
                <w:ilvl w:val="0"/>
                <w:numId w:val="27"/>
              </w:numPr>
              <w:overflowPunct w:val="0"/>
              <w:snapToGrid/>
              <w:ind w:right="-96"/>
              <w:textAlignment w:val="baseline"/>
              <w:rPr>
                <w:lang w:eastAsia="ja-JP"/>
              </w:rPr>
            </w:pPr>
            <w:r w:rsidRPr="00820FC2">
              <w:rPr>
                <w:lang w:eastAsia="ja-JP"/>
              </w:rPr>
              <w:t>Evaluation assumptions</w:t>
            </w:r>
          </w:p>
          <w:p w14:paraId="4A0664D5" w14:textId="078E68EE" w:rsidR="0033621A" w:rsidRPr="0033621A" w:rsidRDefault="00FE07A5" w:rsidP="00046C8E">
            <w:pPr>
              <w:overflowPunct w:val="0"/>
              <w:snapToGrid/>
              <w:ind w:left="720" w:right="-96"/>
              <w:textAlignment w:val="baseline"/>
              <w:rPr>
                <w:lang w:eastAsia="ja-JP"/>
              </w:rPr>
            </w:pPr>
            <w:r>
              <w:rPr>
                <w:lang w:eastAsia="ja-JP"/>
              </w:rPr>
              <w:t>…</w:t>
            </w:r>
          </w:p>
          <w:p w14:paraId="72571C70" w14:textId="77777777" w:rsidR="0033621A" w:rsidRPr="0033621A" w:rsidRDefault="0033621A" w:rsidP="00FE07A5">
            <w:pPr>
              <w:numPr>
                <w:ilvl w:val="0"/>
                <w:numId w:val="32"/>
              </w:numPr>
              <w:overflowPunct w:val="0"/>
              <w:snapToGrid/>
              <w:ind w:right="-96"/>
              <w:textAlignment w:val="baseline"/>
              <w:rPr>
                <w:b/>
                <w:i/>
                <w:lang w:eastAsia="ja-JP"/>
              </w:rPr>
            </w:pPr>
            <w:r w:rsidRPr="0033621A">
              <w:rPr>
                <w:b/>
                <w:i/>
                <w:lang w:eastAsia="ja-JP"/>
              </w:rPr>
              <w:t>Define link budget calculation for coverage, including whether/how to model carrier wave from node(s) inside or outside the connectivity topology.</w:t>
            </w:r>
          </w:p>
          <w:p w14:paraId="12EAE575" w14:textId="77777777" w:rsidR="0033621A" w:rsidRDefault="0033621A" w:rsidP="006C30BE">
            <w:pPr>
              <w:ind w:left="360" w:right="-96"/>
              <w:rPr>
                <w:lang w:eastAsia="ja-JP"/>
              </w:rPr>
            </w:pPr>
            <w:r w:rsidRPr="004872D0">
              <w:rPr>
                <w:lang w:eastAsia="ja-JP"/>
              </w:rPr>
              <w:t xml:space="preserve">NOTE: Assessment performance of the design targets is within the study of feasibility and necessity of proposals in the following objectives, </w:t>
            </w:r>
            <w:proofErr w:type="gramStart"/>
            <w:r w:rsidRPr="004872D0">
              <w:rPr>
                <w:lang w:eastAsia="ja-JP"/>
              </w:rPr>
              <w:t>e.g.</w:t>
            </w:r>
            <w:proofErr w:type="gramEnd"/>
            <w:r w:rsidRPr="004872D0">
              <w:rPr>
                <w:lang w:eastAsia="ja-JP"/>
              </w:rPr>
              <w:t xml:space="preserve"> by inspection of reference implementations in the field, simulations, analytically.</w:t>
            </w:r>
          </w:p>
          <w:p w14:paraId="6FE9D446" w14:textId="77777777" w:rsidR="0033621A" w:rsidRDefault="0033621A" w:rsidP="006C30BE">
            <w:pPr>
              <w:ind w:left="360" w:right="-96"/>
              <w:rPr>
                <w:lang w:eastAsia="ja-JP"/>
              </w:rPr>
            </w:pPr>
            <w:r>
              <w:rPr>
                <w:lang w:eastAsia="ja-JP"/>
              </w:rPr>
              <w:t>NOTE: strive to minimize evaluation cases in RAN1.</w:t>
            </w:r>
          </w:p>
          <w:p w14:paraId="2B70B0CB" w14:textId="5F0D62C5" w:rsidR="004465F1" w:rsidRPr="00931D12" w:rsidRDefault="00FE07A5" w:rsidP="004465F1">
            <w:pPr>
              <w:ind w:left="360" w:right="-96"/>
              <w:rPr>
                <w:lang w:eastAsia="ja-JP"/>
              </w:rPr>
            </w:pPr>
            <w:r>
              <w:rPr>
                <w:lang w:eastAsia="ja-JP"/>
              </w:rPr>
              <w:t>….</w:t>
            </w:r>
          </w:p>
          <w:p w14:paraId="1D3B23FB" w14:textId="77777777" w:rsidR="004465F1" w:rsidRDefault="004465F1" w:rsidP="004465F1">
            <w:pPr>
              <w:numPr>
                <w:ilvl w:val="0"/>
                <w:numId w:val="29"/>
              </w:numPr>
              <w:overflowPunct w:val="0"/>
              <w:snapToGrid/>
              <w:ind w:right="-96"/>
              <w:textAlignment w:val="baseline"/>
              <w:rPr>
                <w:lang w:eastAsia="ja-JP"/>
              </w:rPr>
            </w:pPr>
            <w:r w:rsidRPr="00B26D3D">
              <w:rPr>
                <w:lang w:eastAsia="ja-JP"/>
              </w:rPr>
              <w:t>RAN1-led:</w:t>
            </w:r>
          </w:p>
          <w:p w14:paraId="00E00B8F" w14:textId="77777777" w:rsidR="004465F1" w:rsidRPr="00D1189D" w:rsidRDefault="004465F1" w:rsidP="004465F1">
            <w:pPr>
              <w:ind w:right="-96" w:firstLine="720"/>
              <w:rPr>
                <w:lang w:eastAsia="ja-JP"/>
              </w:rPr>
            </w:pPr>
            <w:r w:rsidRPr="00D1189D">
              <w:rPr>
                <w:lang w:eastAsia="ja-JP"/>
              </w:rPr>
              <w:t>For the Ambient IoT DL and UL:</w:t>
            </w:r>
          </w:p>
          <w:p w14:paraId="6B2AF02E" w14:textId="4FBB1E44" w:rsidR="004465F1" w:rsidRDefault="00FE07A5" w:rsidP="004465F1">
            <w:pPr>
              <w:numPr>
                <w:ilvl w:val="1"/>
                <w:numId w:val="29"/>
              </w:numPr>
              <w:overflowPunct w:val="0"/>
              <w:snapToGrid/>
              <w:ind w:right="-96"/>
              <w:textAlignment w:val="baseline"/>
              <w:rPr>
                <w:lang w:eastAsia="ja-JP"/>
              </w:rPr>
            </w:pPr>
            <w:r>
              <w:rPr>
                <w:lang w:eastAsia="ja-JP"/>
              </w:rPr>
              <w:t>…</w:t>
            </w:r>
          </w:p>
          <w:p w14:paraId="694CF78A" w14:textId="77777777" w:rsidR="004465F1" w:rsidRPr="0033621A" w:rsidRDefault="004465F1" w:rsidP="004465F1">
            <w:pPr>
              <w:numPr>
                <w:ilvl w:val="1"/>
                <w:numId w:val="29"/>
              </w:numPr>
              <w:overflowPunct w:val="0"/>
              <w:snapToGrid/>
              <w:ind w:right="-96"/>
              <w:textAlignment w:val="baseline"/>
              <w:rPr>
                <w:b/>
                <w:i/>
                <w:lang w:eastAsia="ja-JP"/>
              </w:rPr>
            </w:pPr>
            <w:r w:rsidRPr="0033621A">
              <w:rPr>
                <w:b/>
                <w:i/>
                <w:lang w:eastAsia="ja-JP"/>
              </w:rPr>
              <w:t xml:space="preserve">Study necessary characteristics of carrier-wave waveform for a carrier wave provided externally to the Ambient IoT device, including for interference handling at Ambient IoT UL receiver, and at NR basestation. </w:t>
            </w:r>
          </w:p>
          <w:p w14:paraId="58717B37" w14:textId="58850752" w:rsidR="004465F1" w:rsidRPr="00AC4535" w:rsidRDefault="00FE07A5" w:rsidP="004465F1">
            <w:pPr>
              <w:ind w:right="-96" w:firstLine="720"/>
              <w:rPr>
                <w:rFonts w:eastAsiaTheme="minorEastAsia"/>
                <w:lang w:eastAsia="zh-CN"/>
              </w:rPr>
            </w:pPr>
            <w:r>
              <w:rPr>
                <w:lang w:eastAsia="ja-JP"/>
              </w:rPr>
              <w:t>…</w:t>
            </w:r>
          </w:p>
        </w:tc>
      </w:tr>
    </w:tbl>
    <w:p w14:paraId="30D3A798" w14:textId="63851F52" w:rsidR="009E5A4E" w:rsidRDefault="00B91A03" w:rsidP="004465F1">
      <w:pPr>
        <w:spacing w:before="120"/>
      </w:pPr>
      <w:r>
        <w:rPr>
          <w:rFonts w:eastAsiaTheme="minorEastAsia"/>
          <w:lang w:eastAsia="zh-CN"/>
        </w:rPr>
        <w:t xml:space="preserve">In this </w:t>
      </w:r>
      <w:r w:rsidR="00CE3DA0" w:rsidRPr="00D81BE1">
        <w:rPr>
          <w:lang w:eastAsia="zh-CN"/>
        </w:rPr>
        <w:t>contribution</w:t>
      </w:r>
      <w:r>
        <w:rPr>
          <w:rFonts w:eastAsiaTheme="minorEastAsia"/>
          <w:lang w:eastAsia="zh-CN"/>
        </w:rPr>
        <w:t>,</w:t>
      </w:r>
      <w:r w:rsidR="00D4784A">
        <w:rPr>
          <w:rFonts w:eastAsiaTheme="minorEastAsia"/>
          <w:lang w:eastAsia="zh-CN"/>
        </w:rPr>
        <w:t xml:space="preserve"> </w:t>
      </w:r>
      <w:r w:rsidR="00BF5136">
        <w:rPr>
          <w:rFonts w:eastAsiaTheme="minorEastAsia"/>
          <w:lang w:eastAsia="zh-CN"/>
        </w:rPr>
        <w:t>the potential interference of carrier-wave signal to Ambient IoT uplink and NR will be discussed. Based on the analysis, the necessary</w:t>
      </w:r>
      <w:r w:rsidR="004465F1">
        <w:rPr>
          <w:rFonts w:eastAsiaTheme="minorEastAsia"/>
          <w:lang w:eastAsia="zh-CN"/>
        </w:rPr>
        <w:t xml:space="preserve"> characteristics of carrier-wave waveform </w:t>
      </w:r>
      <w:r w:rsidR="00BF5136">
        <w:rPr>
          <w:rFonts w:eastAsiaTheme="minorEastAsia"/>
          <w:lang w:eastAsia="zh-CN"/>
        </w:rPr>
        <w:t>for interference suppression will also be derived</w:t>
      </w:r>
      <w:r w:rsidR="004649AB">
        <w:t>.</w:t>
      </w:r>
    </w:p>
    <w:p w14:paraId="2025C787" w14:textId="50E4D11E" w:rsidR="003D63A5" w:rsidRDefault="00016E3A" w:rsidP="003D63A5">
      <w:pPr>
        <w:pStyle w:val="Heading1"/>
        <w:rPr>
          <w:rFonts w:eastAsiaTheme="minorEastAsia"/>
          <w:lang w:eastAsia="zh-CN"/>
        </w:rPr>
      </w:pPr>
      <w:bookmarkStart w:id="2" w:name="_Ref129681832"/>
      <w:r>
        <w:rPr>
          <w:lang w:val="en-GB" w:eastAsia="zh-CN"/>
        </w:rPr>
        <w:t>Spectrum for carrier wave transmission</w:t>
      </w:r>
    </w:p>
    <w:p w14:paraId="64643EFD" w14:textId="537F1E02" w:rsidR="003D63A5" w:rsidRDefault="00E03744" w:rsidP="003D63A5">
      <w:pPr>
        <w:rPr>
          <w:lang w:eastAsia="zh-CN"/>
        </w:rPr>
      </w:pPr>
      <w:r>
        <w:rPr>
          <w:lang w:eastAsia="zh-CN"/>
        </w:rPr>
        <w:t xml:space="preserve">To understand the impact of </w:t>
      </w:r>
      <w:r w:rsidR="00B43020">
        <w:rPr>
          <w:lang w:eastAsia="zh-CN"/>
        </w:rPr>
        <w:t>carrier-wave signal to the receiv</w:t>
      </w:r>
      <w:r w:rsidR="00990243">
        <w:rPr>
          <w:lang w:eastAsia="zh-CN"/>
        </w:rPr>
        <w:t>er</w:t>
      </w:r>
      <w:r w:rsidR="00B43020">
        <w:rPr>
          <w:lang w:eastAsia="zh-CN"/>
        </w:rPr>
        <w:t xml:space="preserve"> of some network element(s) of Ambient IoT or NR, the spectrum for carrier wave transmission needs to be clarified first. According to the discussions on the transmitter architectures for Ambient IoT device [2], FDD frequency shifting to move backscattered signal from downlink band to uplink band may or may not be applied for backscattering. The </w:t>
      </w:r>
      <w:r w:rsidR="00B43020">
        <w:rPr>
          <w:lang w:eastAsia="zh-CN"/>
        </w:rPr>
        <w:lastRenderedPageBreak/>
        <w:t xml:space="preserve">two cases will be </w:t>
      </w:r>
      <w:r w:rsidR="00DA13BD">
        <w:rPr>
          <w:lang w:eastAsia="zh-CN"/>
        </w:rPr>
        <w:t xml:space="preserve">independently </w:t>
      </w:r>
      <w:r w:rsidR="00B43020">
        <w:rPr>
          <w:lang w:eastAsia="zh-CN"/>
        </w:rPr>
        <w:t>discussed</w:t>
      </w:r>
      <w:r w:rsidR="00DA13BD">
        <w:rPr>
          <w:lang w:eastAsia="zh-CN"/>
        </w:rPr>
        <w:t xml:space="preserve"> in the following</w:t>
      </w:r>
      <w:r w:rsidR="00796797">
        <w:rPr>
          <w:lang w:eastAsia="zh-CN"/>
        </w:rPr>
        <w:t>.</w:t>
      </w:r>
      <w:r w:rsidR="00DA13BD">
        <w:rPr>
          <w:lang w:eastAsia="zh-CN"/>
        </w:rPr>
        <w:t xml:space="preserve"> For both the cases, the backscattered signal from Ambient IoT device is expected to be carried in uplink band, according to the spectrum regulation.</w:t>
      </w:r>
    </w:p>
    <w:p w14:paraId="4EAF1C26" w14:textId="737C1D73" w:rsidR="00060FEE" w:rsidRPr="00060FEE" w:rsidRDefault="00060FEE" w:rsidP="003D63A5">
      <w:pPr>
        <w:rPr>
          <w:b/>
          <w:bCs/>
          <w:i/>
          <w:iCs/>
          <w:lang w:eastAsia="zh-CN"/>
        </w:rPr>
      </w:pPr>
      <w:r w:rsidRPr="00060FEE">
        <w:rPr>
          <w:b/>
          <w:bCs/>
          <w:i/>
          <w:iCs/>
          <w:lang w:eastAsia="zh-CN"/>
        </w:rPr>
        <w:t xml:space="preserve">Proposal 1: Capture in the TR that backscattering may be with or without FDD frequency shifting. </w:t>
      </w:r>
    </w:p>
    <w:p w14:paraId="74D14B8B" w14:textId="27F36EE4" w:rsidR="003D63A5" w:rsidRDefault="00BE76BB" w:rsidP="003D63A5">
      <w:pPr>
        <w:pStyle w:val="Heading2"/>
        <w:rPr>
          <w:lang w:eastAsia="zh-CN"/>
        </w:rPr>
      </w:pPr>
      <w:r>
        <w:rPr>
          <w:lang w:val="en-GB" w:eastAsia="zh-CN"/>
        </w:rPr>
        <w:t xml:space="preserve">Case1: </w:t>
      </w:r>
      <w:bookmarkStart w:id="3" w:name="_Hlk156035970"/>
      <w:r>
        <w:rPr>
          <w:lang w:val="en-GB" w:eastAsia="zh-CN"/>
        </w:rPr>
        <w:t xml:space="preserve">Backscattering </w:t>
      </w:r>
      <w:r w:rsidR="00016E3A">
        <w:rPr>
          <w:lang w:val="en-GB" w:eastAsia="zh-CN"/>
        </w:rPr>
        <w:t>with</w:t>
      </w:r>
      <w:r>
        <w:rPr>
          <w:lang w:val="en-GB" w:eastAsia="zh-CN"/>
        </w:rPr>
        <w:t>out FDD frequency shifting</w:t>
      </w:r>
      <w:bookmarkEnd w:id="3"/>
    </w:p>
    <w:p w14:paraId="384EF0F5" w14:textId="26B26260" w:rsidR="003D63A5" w:rsidRDefault="00796797" w:rsidP="003D63A5">
      <w:pPr>
        <w:rPr>
          <w:lang w:val="en-GB" w:eastAsia="zh-CN"/>
        </w:rPr>
      </w:pPr>
      <w:r>
        <w:rPr>
          <w:lang w:eastAsia="zh-CN"/>
        </w:rPr>
        <w:t xml:space="preserve">For </w:t>
      </w:r>
      <w:r w:rsidRPr="00447021">
        <w:rPr>
          <w:rFonts w:eastAsiaTheme="minorEastAsia"/>
          <w:lang w:eastAsia="zh-CN"/>
        </w:rPr>
        <w:t>~1 µW</w:t>
      </w:r>
      <w:r>
        <w:rPr>
          <w:rFonts w:eastAsiaTheme="minorEastAsia"/>
          <w:lang w:eastAsia="zh-CN"/>
        </w:rPr>
        <w:t xml:space="preserve"> Ambient IoT device, FDD frequency shifting during backscattering cannot be supported due to its 10 </w:t>
      </w:r>
      <w:r w:rsidRPr="00447021">
        <w:rPr>
          <w:rFonts w:eastAsiaTheme="minorEastAsia"/>
          <w:lang w:eastAsia="zh-CN"/>
        </w:rPr>
        <w:t>µW</w:t>
      </w:r>
      <w:r>
        <w:rPr>
          <w:rFonts w:eastAsiaTheme="minorEastAsia"/>
          <w:lang w:eastAsia="zh-CN"/>
        </w:rPr>
        <w:t>-level power consumption</w:t>
      </w:r>
      <w:r w:rsidR="00046C8E" w:rsidRPr="00046C8E">
        <w:rPr>
          <w:rFonts w:eastAsiaTheme="minorEastAsia"/>
          <w:lang w:eastAsia="zh-CN"/>
        </w:rPr>
        <w:t xml:space="preserve"> </w:t>
      </w:r>
      <w:r w:rsidR="00046C8E">
        <w:rPr>
          <w:rFonts w:eastAsiaTheme="minorEastAsia"/>
          <w:lang w:eastAsia="zh-CN"/>
        </w:rPr>
        <w:t>[</w:t>
      </w:r>
      <w:r w:rsidR="0025368F">
        <w:rPr>
          <w:rFonts w:eastAsiaTheme="minorEastAsia"/>
          <w:lang w:eastAsia="zh-CN"/>
        </w:rPr>
        <w:t>3</w:t>
      </w:r>
      <w:r w:rsidR="00046C8E">
        <w:rPr>
          <w:rFonts w:eastAsiaTheme="minorEastAsia"/>
          <w:lang w:eastAsia="zh-CN"/>
        </w:rPr>
        <w:t>][</w:t>
      </w:r>
      <w:r w:rsidR="0025368F">
        <w:rPr>
          <w:rFonts w:eastAsiaTheme="minorEastAsia"/>
          <w:lang w:eastAsia="zh-CN"/>
        </w:rPr>
        <w:t>4</w:t>
      </w:r>
      <w:r w:rsidR="00046C8E">
        <w:rPr>
          <w:rFonts w:eastAsiaTheme="minorEastAsia"/>
          <w:lang w:eastAsia="zh-CN"/>
        </w:rPr>
        <w:t>]</w:t>
      </w:r>
      <w:r>
        <w:rPr>
          <w:rFonts w:eastAsiaTheme="minorEastAsia"/>
          <w:lang w:eastAsia="zh-CN"/>
        </w:rPr>
        <w:t xml:space="preserve">. The a few 100 </w:t>
      </w:r>
      <w:r w:rsidRPr="00447021">
        <w:rPr>
          <w:rFonts w:eastAsiaTheme="minorEastAsia"/>
          <w:lang w:eastAsia="zh-CN"/>
        </w:rPr>
        <w:t>µW</w:t>
      </w:r>
      <w:r>
        <w:rPr>
          <w:rFonts w:eastAsiaTheme="minorEastAsia"/>
          <w:lang w:eastAsia="zh-CN"/>
        </w:rPr>
        <w:t xml:space="preserve"> Ambient IoT device may also only additionally apply reflection amplification to improve the link budget, but without </w:t>
      </w:r>
      <w:r>
        <w:rPr>
          <w:lang w:val="en-GB" w:eastAsia="zh-CN"/>
        </w:rPr>
        <w:t xml:space="preserve">FDD frequency shifting. </w:t>
      </w:r>
      <w:r w:rsidR="007A30F1">
        <w:rPr>
          <w:lang w:val="en-GB" w:eastAsia="zh-CN"/>
        </w:rPr>
        <w:t xml:space="preserve">Since </w:t>
      </w:r>
      <w:r w:rsidR="007A30F1">
        <w:rPr>
          <w:lang w:eastAsia="zh-CN"/>
        </w:rPr>
        <w:t>the backscattered signal should be carried in uplink band</w:t>
      </w:r>
      <w:r>
        <w:rPr>
          <w:lang w:val="en-GB" w:eastAsia="zh-CN"/>
        </w:rPr>
        <w:t>, carrier-wave signal is expected to be sent in the uplink band to follow the FDD spectrum regulation.</w:t>
      </w:r>
    </w:p>
    <w:p w14:paraId="6F4CC1C5" w14:textId="1DE2C3F6" w:rsidR="00796797" w:rsidRPr="002338D5" w:rsidRDefault="00796797" w:rsidP="00796797">
      <w:pPr>
        <w:autoSpaceDE/>
        <w:autoSpaceDN/>
        <w:adjustRightInd/>
        <w:snapToGrid/>
        <w:rPr>
          <w:b/>
          <w:i/>
          <w:lang w:eastAsia="zh-CN"/>
        </w:rPr>
      </w:pPr>
      <w:r>
        <w:rPr>
          <w:b/>
          <w:i/>
          <w:lang w:eastAsia="zh-CN"/>
        </w:rPr>
        <w:t xml:space="preserve">Proposal </w:t>
      </w:r>
      <w:r w:rsidR="00F62144">
        <w:rPr>
          <w:b/>
          <w:i/>
          <w:lang w:eastAsia="zh-CN"/>
        </w:rPr>
        <w:t>2</w:t>
      </w:r>
      <w:r>
        <w:rPr>
          <w:b/>
          <w:i/>
          <w:lang w:eastAsia="zh-CN"/>
        </w:rPr>
        <w:t>: For b</w:t>
      </w:r>
      <w:r w:rsidRPr="00796797">
        <w:rPr>
          <w:b/>
          <w:i/>
          <w:lang w:eastAsia="zh-CN"/>
        </w:rPr>
        <w:t>ackscattering without FDD frequency shifting</w:t>
      </w:r>
      <w:r>
        <w:rPr>
          <w:b/>
          <w:i/>
          <w:lang w:eastAsia="zh-CN"/>
        </w:rPr>
        <w:t xml:space="preserve">, </w:t>
      </w:r>
      <w:r w:rsidRPr="00796797">
        <w:rPr>
          <w:b/>
          <w:i/>
          <w:lang w:eastAsia="zh-CN"/>
        </w:rPr>
        <w:t xml:space="preserve">carrier-wave signal is </w:t>
      </w:r>
      <w:r w:rsidR="00060FEE">
        <w:rPr>
          <w:b/>
          <w:i/>
          <w:lang w:eastAsia="zh-CN"/>
        </w:rPr>
        <w:t>assumed</w:t>
      </w:r>
      <w:r w:rsidR="00060FEE" w:rsidRPr="00796797">
        <w:rPr>
          <w:b/>
          <w:i/>
          <w:lang w:eastAsia="zh-CN"/>
        </w:rPr>
        <w:t xml:space="preserve"> </w:t>
      </w:r>
      <w:r w:rsidRPr="00796797">
        <w:rPr>
          <w:b/>
          <w:i/>
          <w:lang w:eastAsia="zh-CN"/>
        </w:rPr>
        <w:t>to be sent in the uplink band</w:t>
      </w:r>
      <w:r>
        <w:rPr>
          <w:b/>
          <w:i/>
          <w:lang w:eastAsia="zh-CN"/>
        </w:rPr>
        <w:t xml:space="preserve"> of FDD spectrum</w:t>
      </w:r>
      <w:r w:rsidRPr="002338D5">
        <w:rPr>
          <w:b/>
          <w:i/>
          <w:lang w:eastAsia="zh-CN"/>
        </w:rPr>
        <w:t>.</w:t>
      </w:r>
    </w:p>
    <w:p w14:paraId="477EC916" w14:textId="7BEDC943" w:rsidR="003D63A5" w:rsidRDefault="00990243" w:rsidP="00796797">
      <w:pPr>
        <w:jc w:val="center"/>
        <w:rPr>
          <w:lang w:eastAsia="zh-CN"/>
        </w:rPr>
      </w:pPr>
      <w:r>
        <w:rPr>
          <w:noProof/>
        </w:rPr>
        <w:drawing>
          <wp:inline distT="0" distB="0" distL="0" distR="0" wp14:anchorId="28B331C0" wp14:editId="6C2F9CD8">
            <wp:extent cx="4052432" cy="1260000"/>
            <wp:effectExtent l="0" t="0" r="0" b="0"/>
            <wp:docPr id="3" name="图片 3" descr="C:\Users\w00468695\AppData\Local\Microsoft\Windows\INetCache\Content.MSO\8659C91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00468695\AppData\Local\Microsoft\Windows\INetCache\Content.MSO\8659C91D.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2432" cy="1260000"/>
                    </a:xfrm>
                    <a:prstGeom prst="rect">
                      <a:avLst/>
                    </a:prstGeom>
                    <a:noFill/>
                    <a:ln>
                      <a:noFill/>
                    </a:ln>
                  </pic:spPr>
                </pic:pic>
              </a:graphicData>
            </a:graphic>
          </wp:inline>
        </w:drawing>
      </w:r>
    </w:p>
    <w:p w14:paraId="1F27AA0C" w14:textId="4E3335CE" w:rsidR="004465F1" w:rsidRPr="004465F1" w:rsidRDefault="004465F1" w:rsidP="004465F1">
      <w:pPr>
        <w:jc w:val="center"/>
        <w:rPr>
          <w:b/>
          <w:lang w:eastAsia="zh-CN"/>
        </w:rPr>
      </w:pPr>
      <w:r w:rsidRPr="004465F1">
        <w:rPr>
          <w:rFonts w:hint="eastAsia"/>
          <w:b/>
          <w:lang w:eastAsia="zh-CN"/>
        </w:rPr>
        <w:t>F</w:t>
      </w:r>
      <w:r w:rsidRPr="004465F1">
        <w:rPr>
          <w:b/>
          <w:lang w:eastAsia="zh-CN"/>
        </w:rPr>
        <w:t xml:space="preserve">igure </w:t>
      </w:r>
      <w:r w:rsidR="00796797">
        <w:rPr>
          <w:b/>
          <w:lang w:eastAsia="zh-CN"/>
        </w:rPr>
        <w:t>1</w:t>
      </w:r>
      <w:r w:rsidR="005544A2">
        <w:rPr>
          <w:b/>
          <w:lang w:eastAsia="zh-CN"/>
        </w:rPr>
        <w:t xml:space="preserve"> </w:t>
      </w:r>
      <w:r w:rsidR="00A95A1A" w:rsidRPr="00A95A1A">
        <w:rPr>
          <w:b/>
          <w:lang w:eastAsia="zh-CN"/>
        </w:rPr>
        <w:t>Backscattering without FDD frequency shifting</w:t>
      </w:r>
    </w:p>
    <w:p w14:paraId="2A13DCAF" w14:textId="40F1F74C" w:rsidR="003D63A5" w:rsidRDefault="00BE76BB" w:rsidP="003D63A5">
      <w:pPr>
        <w:pStyle w:val="Heading2"/>
        <w:rPr>
          <w:lang w:eastAsia="zh-CN"/>
        </w:rPr>
      </w:pPr>
      <w:r>
        <w:rPr>
          <w:lang w:val="en-GB" w:eastAsia="zh-CN"/>
        </w:rPr>
        <w:t>Case 2: Backscattering with FDD frequency shifting</w:t>
      </w:r>
    </w:p>
    <w:p w14:paraId="39829199" w14:textId="4B528EC3" w:rsidR="00A502B7" w:rsidRDefault="00A502B7" w:rsidP="00016E3A">
      <w:pPr>
        <w:rPr>
          <w:lang w:eastAsia="zh-CN"/>
        </w:rPr>
      </w:pPr>
      <w:r>
        <w:rPr>
          <w:lang w:eastAsia="zh-CN"/>
        </w:rPr>
        <w:t xml:space="preserve">For </w:t>
      </w:r>
      <w:r>
        <w:rPr>
          <w:rFonts w:eastAsiaTheme="minorEastAsia"/>
          <w:lang w:eastAsia="zh-CN"/>
        </w:rPr>
        <w:t xml:space="preserve">Ambient IoT device with </w:t>
      </w:r>
      <w:r>
        <w:rPr>
          <w:lang w:eastAsia="zh-CN"/>
        </w:rPr>
        <w:t xml:space="preserve">a few </w:t>
      </w:r>
      <w:r w:rsidRPr="00447021">
        <w:rPr>
          <w:rFonts w:eastAsiaTheme="minorEastAsia"/>
          <w:lang w:eastAsia="zh-CN"/>
        </w:rPr>
        <w:t>1</w:t>
      </w:r>
      <w:r>
        <w:rPr>
          <w:rFonts w:eastAsiaTheme="minorEastAsia"/>
          <w:lang w:eastAsia="zh-CN"/>
        </w:rPr>
        <w:t>00</w:t>
      </w:r>
      <w:r w:rsidRPr="00447021">
        <w:rPr>
          <w:rFonts w:eastAsiaTheme="minorEastAsia"/>
          <w:lang w:eastAsia="zh-CN"/>
        </w:rPr>
        <w:t xml:space="preserve"> µW</w:t>
      </w:r>
      <w:r>
        <w:rPr>
          <w:rFonts w:eastAsiaTheme="minorEastAsia"/>
          <w:lang w:eastAsia="zh-CN"/>
        </w:rPr>
        <w:t xml:space="preserve"> peak power consumption, it is theoretically possible to introduce FDD frequency shifting during backscattering. In this case, carrier-wave signal can be sent in the downlink band, while the corresponding backscattered signal being shifted to the uplink band. As shown in </w:t>
      </w:r>
      <w:r>
        <w:rPr>
          <w:rFonts w:eastAsiaTheme="minorEastAsia" w:hint="eastAsia"/>
          <w:lang w:eastAsia="zh-CN"/>
        </w:rPr>
        <w:t>Figure</w:t>
      </w:r>
      <w:r>
        <w:rPr>
          <w:rFonts w:eastAsiaTheme="minorEastAsia"/>
          <w:lang w:eastAsia="zh-CN"/>
        </w:rPr>
        <w:t xml:space="preserve"> 2, Ambient IoT basestation can directly send the carrier-wave signal, with no need of additional carrier-wave node.</w:t>
      </w:r>
    </w:p>
    <w:p w14:paraId="1A341DDE" w14:textId="778BA135" w:rsidR="00FC012E" w:rsidRPr="00FC012E" w:rsidRDefault="00FC012E" w:rsidP="00FC012E">
      <w:pPr>
        <w:autoSpaceDE/>
        <w:autoSpaceDN/>
        <w:adjustRightInd/>
        <w:snapToGrid/>
        <w:rPr>
          <w:lang w:eastAsia="zh-CN"/>
        </w:rPr>
      </w:pPr>
      <w:r>
        <w:rPr>
          <w:b/>
          <w:i/>
          <w:lang w:eastAsia="zh-CN"/>
        </w:rPr>
        <w:t xml:space="preserve">Proposal </w:t>
      </w:r>
      <w:r w:rsidR="00F62144">
        <w:rPr>
          <w:b/>
          <w:i/>
          <w:lang w:eastAsia="zh-CN"/>
        </w:rPr>
        <w:t>3</w:t>
      </w:r>
      <w:r>
        <w:rPr>
          <w:b/>
          <w:i/>
          <w:lang w:eastAsia="zh-CN"/>
        </w:rPr>
        <w:t xml:space="preserve">: </w:t>
      </w:r>
      <w:r w:rsidRPr="00796797">
        <w:rPr>
          <w:b/>
          <w:i/>
          <w:lang w:eastAsia="zh-CN"/>
        </w:rPr>
        <w:t xml:space="preserve">For backscattering with FDD frequency shifting, carrier-wave signal is </w:t>
      </w:r>
      <w:r w:rsidR="002843C5">
        <w:rPr>
          <w:b/>
          <w:i/>
          <w:lang w:eastAsia="zh-CN"/>
        </w:rPr>
        <w:t>assumed</w:t>
      </w:r>
      <w:r w:rsidR="002843C5" w:rsidRPr="00796797">
        <w:rPr>
          <w:b/>
          <w:i/>
          <w:lang w:eastAsia="zh-CN"/>
        </w:rPr>
        <w:t xml:space="preserve"> </w:t>
      </w:r>
      <w:r w:rsidRPr="00796797">
        <w:rPr>
          <w:b/>
          <w:i/>
          <w:lang w:eastAsia="zh-CN"/>
        </w:rPr>
        <w:t xml:space="preserve">to be sent in the </w:t>
      </w:r>
      <w:r w:rsidR="00B62737">
        <w:rPr>
          <w:b/>
          <w:i/>
          <w:lang w:eastAsia="zh-CN"/>
        </w:rPr>
        <w:t>down</w:t>
      </w:r>
      <w:r w:rsidRPr="00796797">
        <w:rPr>
          <w:b/>
          <w:i/>
          <w:lang w:eastAsia="zh-CN"/>
        </w:rPr>
        <w:t>link band of FDD spectrum</w:t>
      </w:r>
      <w:r>
        <w:rPr>
          <w:b/>
          <w:i/>
          <w:lang w:eastAsia="zh-CN"/>
        </w:rPr>
        <w:t>.</w:t>
      </w:r>
    </w:p>
    <w:p w14:paraId="64B557AD" w14:textId="32A8F361" w:rsidR="00FC012E" w:rsidRDefault="00990243" w:rsidP="00FC012E">
      <w:pPr>
        <w:jc w:val="center"/>
        <w:rPr>
          <w:lang w:eastAsia="zh-CN"/>
        </w:rPr>
      </w:pPr>
      <w:r>
        <w:rPr>
          <w:noProof/>
        </w:rPr>
        <w:drawing>
          <wp:inline distT="0" distB="0" distL="0" distR="0" wp14:anchorId="0DC2E3D3" wp14:editId="5418CF0F">
            <wp:extent cx="2734200" cy="1260000"/>
            <wp:effectExtent l="0" t="0" r="0" b="0"/>
            <wp:docPr id="4" name="图片 4" descr="C:\Users\w00468695\AppData\Local\Microsoft\Windows\INetCache\Content.MSO\8EFD963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w00468695\AppData\Local\Microsoft\Windows\INetCache\Content.MSO\8EFD9633.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4200" cy="1260000"/>
                    </a:xfrm>
                    <a:prstGeom prst="rect">
                      <a:avLst/>
                    </a:prstGeom>
                    <a:noFill/>
                    <a:ln>
                      <a:noFill/>
                    </a:ln>
                  </pic:spPr>
                </pic:pic>
              </a:graphicData>
            </a:graphic>
          </wp:inline>
        </w:drawing>
      </w:r>
    </w:p>
    <w:p w14:paraId="05B41134" w14:textId="6BFFC4F1" w:rsidR="00016E3A" w:rsidRPr="00FC012E" w:rsidRDefault="00FC012E" w:rsidP="00FC012E">
      <w:pPr>
        <w:jc w:val="center"/>
        <w:rPr>
          <w:lang w:eastAsia="zh-CN"/>
        </w:rPr>
      </w:pPr>
      <w:r w:rsidRPr="004465F1">
        <w:rPr>
          <w:rFonts w:hint="eastAsia"/>
          <w:b/>
          <w:lang w:eastAsia="zh-CN"/>
        </w:rPr>
        <w:t>F</w:t>
      </w:r>
      <w:r w:rsidRPr="004465F1">
        <w:rPr>
          <w:b/>
          <w:lang w:eastAsia="zh-CN"/>
        </w:rPr>
        <w:t xml:space="preserve">igure </w:t>
      </w:r>
      <w:r w:rsidR="00A95A1A">
        <w:rPr>
          <w:b/>
          <w:lang w:eastAsia="zh-CN"/>
        </w:rPr>
        <w:t>2</w:t>
      </w:r>
      <w:r>
        <w:rPr>
          <w:b/>
          <w:lang w:eastAsia="zh-CN"/>
        </w:rPr>
        <w:t xml:space="preserve"> </w:t>
      </w:r>
      <w:r w:rsidR="00A95A1A" w:rsidRPr="00A95A1A">
        <w:rPr>
          <w:b/>
          <w:lang w:eastAsia="zh-CN"/>
        </w:rPr>
        <w:t>Backscattering with FDD frequency shifting</w:t>
      </w:r>
    </w:p>
    <w:p w14:paraId="5E73C278" w14:textId="1919269E" w:rsidR="003D63A5" w:rsidRDefault="00E842B9" w:rsidP="003D63A5">
      <w:pPr>
        <w:pStyle w:val="Heading1"/>
        <w:rPr>
          <w:lang w:val="en-GB" w:eastAsia="zh-CN"/>
        </w:rPr>
      </w:pPr>
      <w:r>
        <w:rPr>
          <w:lang w:val="en-GB" w:eastAsia="zh-CN"/>
        </w:rPr>
        <w:t>Required c</w:t>
      </w:r>
      <w:r w:rsidR="00016E3A">
        <w:rPr>
          <w:lang w:val="en-GB" w:eastAsia="zh-CN"/>
        </w:rPr>
        <w:t>haracteristics of carrier</w:t>
      </w:r>
      <w:r w:rsidR="00DA13BD">
        <w:rPr>
          <w:lang w:val="en-GB" w:eastAsia="zh-CN"/>
        </w:rPr>
        <w:t>-</w:t>
      </w:r>
      <w:r w:rsidR="00016E3A">
        <w:rPr>
          <w:lang w:val="en-GB" w:eastAsia="zh-CN"/>
        </w:rPr>
        <w:t xml:space="preserve">wave </w:t>
      </w:r>
      <w:r w:rsidR="00DA13BD">
        <w:rPr>
          <w:lang w:val="en-GB" w:eastAsia="zh-CN"/>
        </w:rPr>
        <w:t>waveform</w:t>
      </w:r>
    </w:p>
    <w:p w14:paraId="1AC495F4" w14:textId="32A02E47" w:rsidR="00DA13BD" w:rsidRDefault="00DA13BD" w:rsidP="00DA13BD">
      <w:pPr>
        <w:rPr>
          <w:lang w:val="en-GB" w:eastAsia="zh-CN"/>
        </w:rPr>
      </w:pPr>
      <w:r>
        <w:rPr>
          <w:rFonts w:hint="eastAsia"/>
          <w:lang w:val="en-GB" w:eastAsia="zh-CN"/>
        </w:rPr>
        <w:t>T</w:t>
      </w:r>
      <w:r>
        <w:rPr>
          <w:lang w:val="en-GB" w:eastAsia="zh-CN"/>
        </w:rPr>
        <w:t>he c</w:t>
      </w:r>
      <w:r w:rsidR="004C561B">
        <w:rPr>
          <w:lang w:val="en-GB" w:eastAsia="zh-CN"/>
        </w:rPr>
        <w:t>arrier-wave waveform should take the potential interference to the receiver of network element(s) in Ambient IoT and NR into account.</w:t>
      </w:r>
    </w:p>
    <w:p w14:paraId="461C234C" w14:textId="177E3CF3" w:rsidR="00DE1FA2" w:rsidRDefault="008A500B" w:rsidP="00DE1FA2">
      <w:pPr>
        <w:pStyle w:val="Heading2"/>
        <w:rPr>
          <w:lang w:val="en-GB" w:eastAsia="zh-CN"/>
        </w:rPr>
      </w:pPr>
      <w:r>
        <w:rPr>
          <w:lang w:val="en-GB" w:eastAsia="zh-CN"/>
        </w:rPr>
        <w:t>Considerations on h</w:t>
      </w:r>
      <w:r w:rsidR="00DE1FA2">
        <w:rPr>
          <w:lang w:val="en-GB" w:eastAsia="zh-CN"/>
        </w:rPr>
        <w:t>armonized design for different device architectures</w:t>
      </w:r>
    </w:p>
    <w:p w14:paraId="2C6EC6DE" w14:textId="4F3CDE9D" w:rsidR="00DE1FA2" w:rsidRDefault="00DE1FA2" w:rsidP="00DE1FA2">
      <w:pPr>
        <w:rPr>
          <w:lang w:eastAsia="zh-CN"/>
        </w:rPr>
      </w:pPr>
      <w:r>
        <w:rPr>
          <w:lang w:val="en-GB" w:eastAsia="zh-CN"/>
        </w:rPr>
        <w:t xml:space="preserve">For Ambient IoT device based on </w:t>
      </w:r>
      <w:r>
        <w:rPr>
          <w:lang w:eastAsia="zh-CN"/>
        </w:rPr>
        <w:t>heterodyne- or homodyne- transmitter architecture, the carrier-wave signal is internally generated by RF local oscillator, wh</w:t>
      </w:r>
      <w:r w:rsidR="00BA721E">
        <w:rPr>
          <w:lang w:eastAsia="zh-CN"/>
        </w:rPr>
        <w:t>ich</w:t>
      </w:r>
      <w:r>
        <w:rPr>
          <w:lang w:eastAsia="zh-CN"/>
        </w:rPr>
        <w:t xml:space="preserve"> is a single-tone at the RF center frequency</w:t>
      </w:r>
      <w:r w:rsidR="00BA721E">
        <w:rPr>
          <w:lang w:eastAsia="zh-CN"/>
        </w:rPr>
        <w:t xml:space="preserve"> in frequency domain</w:t>
      </w:r>
      <w:r>
        <w:rPr>
          <w:lang w:eastAsia="zh-CN"/>
        </w:rPr>
        <w:t xml:space="preserve">. Regarding the external carrier-wave signal for backscatter modulator, a straightforward </w:t>
      </w:r>
      <w:r w:rsidR="00CE2461">
        <w:rPr>
          <w:lang w:eastAsia="zh-CN"/>
        </w:rPr>
        <w:t>thinking</w:t>
      </w:r>
      <w:r>
        <w:rPr>
          <w:lang w:eastAsia="zh-CN"/>
        </w:rPr>
        <w:t xml:space="preserve"> is to </w:t>
      </w:r>
      <w:r w:rsidR="00CE2461">
        <w:rPr>
          <w:lang w:eastAsia="zh-CN"/>
        </w:rPr>
        <w:t>“</w:t>
      </w:r>
      <w:r>
        <w:rPr>
          <w:lang w:eastAsia="zh-CN"/>
        </w:rPr>
        <w:t>move</w:t>
      </w:r>
      <w:r w:rsidR="00CE2461">
        <w:rPr>
          <w:lang w:eastAsia="zh-CN"/>
        </w:rPr>
        <w:t>”</w:t>
      </w:r>
      <w:r>
        <w:rPr>
          <w:lang w:eastAsia="zh-CN"/>
        </w:rPr>
        <w:t xml:space="preserve"> the RF local oscillator </w:t>
      </w:r>
      <w:r w:rsidR="00BA721E">
        <w:rPr>
          <w:lang w:eastAsia="zh-CN"/>
        </w:rPr>
        <w:t>out of</w:t>
      </w:r>
      <w:r>
        <w:rPr>
          <w:lang w:eastAsia="zh-CN"/>
        </w:rPr>
        <w:t xml:space="preserve"> the heterodyne- or homodyne- transmitter</w:t>
      </w:r>
      <w:r w:rsidR="00CE2461">
        <w:rPr>
          <w:lang w:eastAsia="zh-CN"/>
        </w:rPr>
        <w:t xml:space="preserve"> to provide </w:t>
      </w:r>
      <w:r w:rsidR="00BA721E">
        <w:rPr>
          <w:lang w:eastAsia="zh-CN"/>
        </w:rPr>
        <w:t xml:space="preserve">the </w:t>
      </w:r>
      <w:r w:rsidR="00CE2461">
        <w:rPr>
          <w:lang w:eastAsia="zh-CN"/>
        </w:rPr>
        <w:t>single-tone carrier-wave. By this means, basestation can share the same or very similar data signal demodulation for different device architectures, except the interference suppression processing.</w:t>
      </w:r>
    </w:p>
    <w:p w14:paraId="2E3950FB" w14:textId="42B454AE" w:rsidR="00CE2461" w:rsidRDefault="00CE2461" w:rsidP="00DE1FA2">
      <w:pPr>
        <w:rPr>
          <w:lang w:val="en-GB" w:eastAsia="zh-CN"/>
        </w:rPr>
      </w:pPr>
      <w:r>
        <w:rPr>
          <w:rFonts w:hint="eastAsia"/>
          <w:lang w:val="en-GB" w:eastAsia="zh-CN"/>
        </w:rPr>
        <w:lastRenderedPageBreak/>
        <w:t>I</w:t>
      </w:r>
      <w:r>
        <w:rPr>
          <w:lang w:val="en-GB" w:eastAsia="zh-CN"/>
        </w:rPr>
        <w:t xml:space="preserve">f OFDM </w:t>
      </w:r>
      <w:proofErr w:type="gramStart"/>
      <w:r>
        <w:rPr>
          <w:lang w:val="en-GB" w:eastAsia="zh-CN"/>
        </w:rPr>
        <w:t>waveform based</w:t>
      </w:r>
      <w:proofErr w:type="gramEnd"/>
      <w:r>
        <w:rPr>
          <w:lang w:val="en-GB" w:eastAsia="zh-CN"/>
        </w:rPr>
        <w:t xml:space="preserve"> carrier-wave is used for backscatter modulation, basestation </w:t>
      </w:r>
      <w:r w:rsidR="00F93CC6">
        <w:rPr>
          <w:lang w:val="en-GB" w:eastAsia="zh-CN"/>
        </w:rPr>
        <w:t>ha</w:t>
      </w:r>
      <w:r>
        <w:rPr>
          <w:lang w:val="en-GB" w:eastAsia="zh-CN"/>
        </w:rPr>
        <w:t xml:space="preserve">s to implement different signal processing to </w:t>
      </w:r>
      <w:r w:rsidR="0068469B">
        <w:rPr>
          <w:lang w:val="en-GB" w:eastAsia="zh-CN"/>
        </w:rPr>
        <w:t>ex</w:t>
      </w:r>
      <w:r>
        <w:rPr>
          <w:lang w:val="en-GB" w:eastAsia="zh-CN"/>
        </w:rPr>
        <w:t xml:space="preserve">tract data signal from </w:t>
      </w:r>
      <w:r w:rsidR="00F93CC6">
        <w:rPr>
          <w:lang w:val="en-GB" w:eastAsia="zh-CN"/>
        </w:rPr>
        <w:t>the received signal</w:t>
      </w:r>
      <w:r>
        <w:rPr>
          <w:lang w:val="en-GB" w:eastAsia="zh-CN"/>
        </w:rPr>
        <w:t xml:space="preserve"> </w:t>
      </w:r>
      <w:r w:rsidR="00F93CC6">
        <w:rPr>
          <w:lang w:val="en-GB" w:eastAsia="zh-CN"/>
        </w:rPr>
        <w:t>for device architectures with or without internal carrier-wave generation</w:t>
      </w:r>
      <w:r w:rsidR="001D1F4D">
        <w:rPr>
          <w:lang w:val="en-GB" w:eastAsia="zh-CN"/>
        </w:rPr>
        <w:t>, which may</w:t>
      </w:r>
      <w:r w:rsidR="00C575AC">
        <w:rPr>
          <w:lang w:val="en-GB" w:eastAsia="zh-CN"/>
        </w:rPr>
        <w:t xml:space="preserve"> also</w:t>
      </w:r>
      <w:r w:rsidR="001D1F4D">
        <w:rPr>
          <w:lang w:val="en-GB" w:eastAsia="zh-CN"/>
        </w:rPr>
        <w:t xml:space="preserve"> impact air interface</w:t>
      </w:r>
      <w:r w:rsidR="00F93CC6">
        <w:rPr>
          <w:lang w:val="en-GB" w:eastAsia="zh-CN"/>
        </w:rPr>
        <w:t>.</w:t>
      </w:r>
    </w:p>
    <w:p w14:paraId="2791B1CF" w14:textId="144F77CB" w:rsidR="00F93CC6" w:rsidRPr="005A342C" w:rsidRDefault="00F93CC6" w:rsidP="005A342C">
      <w:pPr>
        <w:autoSpaceDE/>
        <w:autoSpaceDN/>
        <w:adjustRightInd/>
        <w:snapToGrid/>
        <w:rPr>
          <w:lang w:eastAsia="zh-CN"/>
        </w:rPr>
      </w:pPr>
      <w:r>
        <w:rPr>
          <w:b/>
          <w:i/>
          <w:lang w:eastAsia="zh-CN"/>
        </w:rPr>
        <w:t>Observation 1: Single-tone waveform</w:t>
      </w:r>
      <w:r w:rsidR="0068469B">
        <w:rPr>
          <w:b/>
          <w:i/>
          <w:lang w:eastAsia="zh-CN"/>
        </w:rPr>
        <w:t xml:space="preserve"> for the carrier-wave</w:t>
      </w:r>
      <w:r>
        <w:rPr>
          <w:b/>
          <w:i/>
          <w:lang w:eastAsia="zh-CN"/>
        </w:rPr>
        <w:t xml:space="preserve"> is beneficial for harmonized design</w:t>
      </w:r>
      <w:r w:rsidR="0068469B">
        <w:rPr>
          <w:b/>
          <w:i/>
          <w:lang w:eastAsia="zh-CN"/>
        </w:rPr>
        <w:t xml:space="preserve"> in the basestation</w:t>
      </w:r>
      <w:r>
        <w:rPr>
          <w:b/>
          <w:i/>
          <w:lang w:eastAsia="zh-CN"/>
        </w:rPr>
        <w:t xml:space="preserve"> between different device architectures, while OFDM waveform </w:t>
      </w:r>
      <w:r w:rsidR="0068469B">
        <w:rPr>
          <w:b/>
          <w:i/>
          <w:lang w:eastAsia="zh-CN"/>
        </w:rPr>
        <w:t xml:space="preserve">for the carrier wave </w:t>
      </w:r>
      <w:r w:rsidR="00C575AC">
        <w:rPr>
          <w:b/>
          <w:i/>
          <w:lang w:eastAsia="zh-CN"/>
        </w:rPr>
        <w:t>can</w:t>
      </w:r>
      <w:r>
        <w:rPr>
          <w:b/>
          <w:i/>
          <w:lang w:eastAsia="zh-CN"/>
        </w:rPr>
        <w:t xml:space="preserve"> lead to </w:t>
      </w:r>
      <w:r w:rsidR="00F653EB" w:rsidRPr="00F653EB">
        <w:rPr>
          <w:b/>
          <w:i/>
          <w:lang w:eastAsia="zh-CN"/>
        </w:rPr>
        <w:t>divergence</w:t>
      </w:r>
      <w:r w:rsidRPr="002338D5">
        <w:rPr>
          <w:b/>
          <w:i/>
          <w:lang w:eastAsia="zh-CN"/>
        </w:rPr>
        <w:t>.</w:t>
      </w:r>
    </w:p>
    <w:p w14:paraId="338BCB05" w14:textId="19A40AD1" w:rsidR="00016E3A" w:rsidRDefault="008A500B" w:rsidP="00016E3A">
      <w:pPr>
        <w:pStyle w:val="Heading2"/>
        <w:rPr>
          <w:lang w:eastAsia="zh-CN"/>
        </w:rPr>
      </w:pPr>
      <w:r>
        <w:rPr>
          <w:lang w:val="en-GB" w:eastAsia="zh-CN"/>
        </w:rPr>
        <w:t>Considerations on i</w:t>
      </w:r>
      <w:r w:rsidR="004C561B">
        <w:rPr>
          <w:lang w:val="en-GB" w:eastAsia="zh-CN"/>
        </w:rPr>
        <w:t>nterference</w:t>
      </w:r>
      <w:r w:rsidR="00016E3A">
        <w:rPr>
          <w:lang w:val="en-GB" w:eastAsia="zh-CN"/>
        </w:rPr>
        <w:t xml:space="preserve"> </w:t>
      </w:r>
      <w:r w:rsidR="004C561B">
        <w:rPr>
          <w:lang w:val="en-GB" w:eastAsia="zh-CN"/>
        </w:rPr>
        <w:t>to</w:t>
      </w:r>
      <w:r w:rsidR="00016E3A">
        <w:rPr>
          <w:lang w:val="en-GB" w:eastAsia="zh-CN"/>
        </w:rPr>
        <w:t xml:space="preserve"> </w:t>
      </w:r>
      <w:r w:rsidR="00E842B9">
        <w:rPr>
          <w:lang w:val="en-GB" w:eastAsia="zh-CN"/>
        </w:rPr>
        <w:t xml:space="preserve">Ambient IoT uplink </w:t>
      </w:r>
      <w:r w:rsidR="00D3110F">
        <w:rPr>
          <w:lang w:val="en-GB" w:eastAsia="zh-CN"/>
        </w:rPr>
        <w:t>reception</w:t>
      </w:r>
    </w:p>
    <w:p w14:paraId="14F83C7C" w14:textId="36FD20F8" w:rsidR="00016E3A" w:rsidRDefault="009245A0" w:rsidP="00016E3A">
      <w:pPr>
        <w:rPr>
          <w:lang w:eastAsia="zh-CN"/>
        </w:rPr>
      </w:pPr>
      <w:r>
        <w:rPr>
          <w:lang w:eastAsia="zh-CN"/>
        </w:rPr>
        <w:t xml:space="preserve">For </w:t>
      </w:r>
      <w:r>
        <w:rPr>
          <w:lang w:val="en-GB" w:eastAsia="zh-CN"/>
        </w:rPr>
        <w:t xml:space="preserve">backscattering without FDD frequency shifting, the backscattered signal from Ambient IoT device and the carrier-wave signal from carrier-wave node will be simultaneously received by the uplink receiver. </w:t>
      </w:r>
      <w:r w:rsidR="00AD5EBD">
        <w:rPr>
          <w:lang w:val="en-GB" w:eastAsia="zh-CN"/>
        </w:rPr>
        <w:t xml:space="preserve">As the backscattered signal </w:t>
      </w:r>
      <w:proofErr w:type="gramStart"/>
      <w:r w:rsidR="00AD5EBD">
        <w:rPr>
          <w:lang w:val="en-GB" w:eastAsia="zh-CN"/>
        </w:rPr>
        <w:t>experiences</w:t>
      </w:r>
      <w:proofErr w:type="gramEnd"/>
      <w:r w:rsidR="00AD5EBD">
        <w:rPr>
          <w:lang w:val="en-GB" w:eastAsia="zh-CN"/>
        </w:rPr>
        <w:t xml:space="preserve"> a two-fold path loss and the reflection loss at Ambient IoT device, the received power of the carrier-wave signal can be much higher than the backscattered signal.</w:t>
      </w:r>
      <w:r w:rsidR="00976290">
        <w:rPr>
          <w:lang w:val="en-GB" w:eastAsia="zh-CN"/>
        </w:rPr>
        <w:t xml:space="preserve"> To achieve sufficiently </w:t>
      </w:r>
      <w:r w:rsidR="005A342C">
        <w:rPr>
          <w:lang w:val="en-GB" w:eastAsia="zh-CN"/>
        </w:rPr>
        <w:t>good</w:t>
      </w:r>
      <w:r w:rsidR="00976290">
        <w:rPr>
          <w:lang w:val="en-GB" w:eastAsia="zh-CN"/>
        </w:rPr>
        <w:t xml:space="preserve"> uplink receiver sensitivity at basestation, a significant suppression to the received carrier-wave signal is needed. For example, assuming the carrier-wave signal is transmitted with 23 dBm power, an overall suppression of at least 143 dB is required to achieve the uplink receiver sensitivity of </w:t>
      </w:r>
      <w:r w:rsidR="005A342C">
        <w:rPr>
          <w:lang w:val="en-GB" w:eastAsia="zh-CN"/>
        </w:rPr>
        <w:noBreakHyphen/>
      </w:r>
      <w:r w:rsidR="00976290">
        <w:rPr>
          <w:lang w:val="en-GB" w:eastAsia="zh-CN"/>
        </w:rPr>
        <w:t xml:space="preserve">120 dBm. </w:t>
      </w:r>
    </w:p>
    <w:p w14:paraId="2C83388C" w14:textId="77777777" w:rsidR="003F566D" w:rsidRDefault="00AD5EBD" w:rsidP="00016E3A">
      <w:pPr>
        <w:rPr>
          <w:lang w:eastAsia="zh-CN"/>
        </w:rPr>
      </w:pPr>
      <w:r>
        <w:rPr>
          <w:rFonts w:hint="eastAsia"/>
          <w:lang w:eastAsia="zh-CN"/>
        </w:rPr>
        <w:t>T</w:t>
      </w:r>
      <w:r>
        <w:rPr>
          <w:lang w:eastAsia="zh-CN"/>
        </w:rPr>
        <w:t xml:space="preserve">o suppress the interference from carrier-wave signal, </w:t>
      </w:r>
      <w:r w:rsidR="003F566D">
        <w:rPr>
          <w:lang w:eastAsia="zh-CN"/>
        </w:rPr>
        <w:t>the following</w:t>
      </w:r>
      <w:r w:rsidR="001C41FA">
        <w:rPr>
          <w:lang w:eastAsia="zh-CN"/>
        </w:rPr>
        <w:t xml:space="preserve"> illustrative interference suppression scheme </w:t>
      </w:r>
      <w:r w:rsidR="003F566D">
        <w:rPr>
          <w:lang w:eastAsia="zh-CN"/>
        </w:rPr>
        <w:t xml:space="preserve">can be applied for Ambient IoT uplink receiver in Topology (1). </w:t>
      </w:r>
    </w:p>
    <w:p w14:paraId="5783BD55" w14:textId="480EC485" w:rsidR="00AD5EBD" w:rsidRDefault="003F566D" w:rsidP="00A958A7">
      <w:pPr>
        <w:pStyle w:val="ListParagraph"/>
        <w:numPr>
          <w:ilvl w:val="0"/>
          <w:numId w:val="30"/>
        </w:numPr>
        <w:ind w:left="567" w:firstLineChars="0" w:hanging="425"/>
        <w:rPr>
          <w:lang w:eastAsia="zh-CN"/>
        </w:rPr>
      </w:pPr>
      <w:r>
        <w:rPr>
          <w:lang w:eastAsia="zh-CN"/>
        </w:rPr>
        <w:t>With separately deployed carrier wave node from the receiver, there is spatial isolation to reduce the carrier-wave interference power.</w:t>
      </w:r>
      <w:r w:rsidR="00A958A7">
        <w:rPr>
          <w:lang w:eastAsia="zh-CN"/>
        </w:rPr>
        <w:t xml:space="preserve"> For example, the path loss can be </w:t>
      </w:r>
      <w:r w:rsidR="00976290">
        <w:rPr>
          <w:lang w:eastAsia="zh-CN"/>
        </w:rPr>
        <w:t xml:space="preserve">57 </w:t>
      </w:r>
      <w:r w:rsidR="00A958A7">
        <w:rPr>
          <w:lang w:eastAsia="zh-CN"/>
        </w:rPr>
        <w:t xml:space="preserve">dB for an isolation distance of </w:t>
      </w:r>
      <w:r w:rsidR="00976290">
        <w:rPr>
          <w:lang w:eastAsia="zh-CN"/>
        </w:rPr>
        <w:t xml:space="preserve">20 </w:t>
      </w:r>
      <w:r w:rsidR="00A958A7">
        <w:rPr>
          <w:lang w:eastAsia="zh-CN"/>
        </w:rPr>
        <w:t xml:space="preserve">meters, </w:t>
      </w:r>
      <w:r w:rsidR="00976290">
        <w:rPr>
          <w:lang w:eastAsia="zh-CN"/>
        </w:rPr>
        <w:t>assuming</w:t>
      </w:r>
      <w:r w:rsidR="00A958A7">
        <w:rPr>
          <w:lang w:eastAsia="zh-CN"/>
        </w:rPr>
        <w:t xml:space="preserve"> free space propagation.</w:t>
      </w:r>
    </w:p>
    <w:p w14:paraId="66FA72C2" w14:textId="1695C952" w:rsidR="00A958A7" w:rsidRDefault="00C378B1" w:rsidP="00A958A7">
      <w:pPr>
        <w:pStyle w:val="ListParagraph"/>
        <w:numPr>
          <w:ilvl w:val="0"/>
          <w:numId w:val="30"/>
        </w:numPr>
        <w:ind w:left="567" w:firstLineChars="0" w:hanging="425"/>
        <w:rPr>
          <w:lang w:eastAsia="zh-CN"/>
        </w:rPr>
      </w:pPr>
      <w:r>
        <w:rPr>
          <w:lang w:eastAsia="zh-CN"/>
        </w:rPr>
        <w:t xml:space="preserve">Interference cancellation in RF front-end can be applied </w:t>
      </w:r>
      <w:r w:rsidR="000005DB">
        <w:rPr>
          <w:lang w:eastAsia="zh-CN"/>
        </w:rPr>
        <w:t>especially when</w:t>
      </w:r>
      <w:r>
        <w:rPr>
          <w:lang w:eastAsia="zh-CN"/>
        </w:rPr>
        <w:t xml:space="preserve"> the interference power exceeds the blocking threshold of receiver. </w:t>
      </w:r>
      <w:r w:rsidR="00976290">
        <w:rPr>
          <w:lang w:eastAsia="zh-CN"/>
        </w:rPr>
        <w:t>For example, assuming 23 dBm transmit power for carrier-wave signal and 57 dB</w:t>
      </w:r>
      <w:r w:rsidR="009A5674">
        <w:rPr>
          <w:lang w:eastAsia="zh-CN"/>
        </w:rPr>
        <w:t>c</w:t>
      </w:r>
      <w:r w:rsidR="00976290">
        <w:rPr>
          <w:lang w:eastAsia="zh-CN"/>
        </w:rPr>
        <w:t xml:space="preserve"> spatial isolation between carrier-wave node and uplink receiver, the received carrier-wave signal power is (23-57) = -34 dBm, which is above the general blocking requirement of local area basestation of -35 dBm [</w:t>
      </w:r>
      <w:r w:rsidR="008639D4">
        <w:rPr>
          <w:lang w:eastAsia="zh-CN"/>
        </w:rPr>
        <w:t>5</w:t>
      </w:r>
      <w:r w:rsidR="00976290">
        <w:rPr>
          <w:lang w:eastAsia="zh-CN"/>
        </w:rPr>
        <w:t xml:space="preserve">]. In this case, RF interference cancellation may be needed, depending on the actual performance of the basestation. If higher transmit power is applied to the carrier-wave signal, RF interference cancellation will probably be needed. </w:t>
      </w:r>
      <w:r>
        <w:rPr>
          <w:lang w:eastAsia="zh-CN"/>
        </w:rPr>
        <w:t xml:space="preserve">In principle, it can be implemented by regenerating a local signal </w:t>
      </w:r>
      <w:r w:rsidR="00976290">
        <w:rPr>
          <w:lang w:eastAsia="zh-CN"/>
        </w:rPr>
        <w:t>according</w:t>
      </w:r>
      <w:r>
        <w:rPr>
          <w:lang w:eastAsia="zh-CN"/>
        </w:rPr>
        <w:t xml:space="preserve"> </w:t>
      </w:r>
      <w:r>
        <w:rPr>
          <w:rFonts w:hint="eastAsia"/>
          <w:lang w:eastAsia="zh-CN"/>
        </w:rPr>
        <w:t>to</w:t>
      </w:r>
      <w:r>
        <w:rPr>
          <w:lang w:eastAsia="zh-CN"/>
        </w:rPr>
        <w:t xml:space="preserve"> the received interference</w:t>
      </w:r>
      <w:r w:rsidR="00976290">
        <w:rPr>
          <w:lang w:eastAsia="zh-CN"/>
        </w:rPr>
        <w:t>,</w:t>
      </w:r>
      <w:r>
        <w:rPr>
          <w:lang w:eastAsia="zh-CN"/>
        </w:rPr>
        <w:t xml:space="preserve"> and subtracting it from the received signal. The performance heavily depends on the similarity between regenerated and actual received interference signal. Consequently, the optimal waveform of carrier-wave signal is</w:t>
      </w:r>
      <w:r w:rsidR="00E1138F">
        <w:rPr>
          <w:lang w:eastAsia="zh-CN"/>
        </w:rPr>
        <w:t xml:space="preserve"> one which can</w:t>
      </w:r>
      <w:r>
        <w:rPr>
          <w:lang w:eastAsia="zh-CN"/>
        </w:rPr>
        <w:t xml:space="preserve"> be easily recovered from mixed </w:t>
      </w:r>
      <w:r w:rsidR="000005DB">
        <w:rPr>
          <w:lang w:eastAsia="zh-CN"/>
        </w:rPr>
        <w:t>received signal.</w:t>
      </w:r>
    </w:p>
    <w:p w14:paraId="1AAC5F93" w14:textId="0B5906B0" w:rsidR="00AD5EBD" w:rsidRDefault="000005DB" w:rsidP="00A958A7">
      <w:pPr>
        <w:pStyle w:val="ListParagraph"/>
        <w:numPr>
          <w:ilvl w:val="0"/>
          <w:numId w:val="30"/>
        </w:numPr>
        <w:ind w:left="567" w:firstLineChars="0" w:hanging="425"/>
        <w:rPr>
          <w:lang w:eastAsia="zh-CN"/>
        </w:rPr>
      </w:pPr>
      <w:r>
        <w:rPr>
          <w:lang w:eastAsia="zh-CN"/>
        </w:rPr>
        <w:t xml:space="preserve">Digital baseband interference suppression </w:t>
      </w:r>
      <w:r w:rsidR="00367371">
        <w:rPr>
          <w:lang w:eastAsia="zh-CN"/>
        </w:rPr>
        <w:t xml:space="preserve">usually plays an important role at receiver. In general, it can be done by filtering </w:t>
      </w:r>
      <w:r w:rsidR="005C402A">
        <w:rPr>
          <w:lang w:eastAsia="zh-CN"/>
        </w:rPr>
        <w:t>and/</w:t>
      </w:r>
      <w:r w:rsidR="00367371">
        <w:rPr>
          <w:lang w:eastAsia="zh-CN"/>
        </w:rPr>
        <w:t>or recovering-then-removing the interference from the received signal. To suppress carrier-wave interference, filtering can be done in frequency domain or spatial domain at Ambient IoT uplink receiver. Frequency domain filtering depends on the characteristics of interference waveform, while spatial domain filtering</w:t>
      </w:r>
      <w:r w:rsidR="005C402A">
        <w:rPr>
          <w:lang w:eastAsia="zh-CN"/>
        </w:rPr>
        <w:t xml:space="preserve"> can be fulfilled by some classic method such as MMSE-IRC</w:t>
      </w:r>
      <w:r w:rsidR="00367371">
        <w:rPr>
          <w:lang w:eastAsia="zh-CN"/>
        </w:rPr>
        <w:t>.</w:t>
      </w:r>
      <w:r w:rsidR="005C402A">
        <w:rPr>
          <w:lang w:eastAsia="zh-CN"/>
        </w:rPr>
        <w:t xml:space="preserve"> The method of recovering-then-removing interference is usually more complicated, as it requires accurate modeling and estimation of the characteristics of both interference waveform and the propagation channel.</w:t>
      </w:r>
    </w:p>
    <w:p w14:paraId="275B751E" w14:textId="716254BE" w:rsidR="006B0545" w:rsidRPr="00976290" w:rsidRDefault="00976290" w:rsidP="006B0545">
      <w:pPr>
        <w:jc w:val="center"/>
        <w:rPr>
          <w:lang w:eastAsia="zh-CN"/>
        </w:rPr>
      </w:pPr>
      <w:r>
        <w:rPr>
          <w:noProof/>
        </w:rPr>
        <w:drawing>
          <wp:inline distT="0" distB="0" distL="0" distR="0" wp14:anchorId="2368C247" wp14:editId="43005262">
            <wp:extent cx="5916295" cy="2090506"/>
            <wp:effectExtent l="0" t="0" r="0" b="5080"/>
            <wp:docPr id="5" name="图片 5" descr="C:\Users\w00468695\AppData\Local\Microsoft\Windows\INetCache\Content.MSO\15C4F15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468695\AppData\Local\Microsoft\Windows\INetCache\Content.MSO\15C4F155.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090506"/>
                    </a:xfrm>
                    <a:prstGeom prst="rect">
                      <a:avLst/>
                    </a:prstGeom>
                    <a:noFill/>
                    <a:ln>
                      <a:noFill/>
                    </a:ln>
                  </pic:spPr>
                </pic:pic>
              </a:graphicData>
            </a:graphic>
          </wp:inline>
        </w:drawing>
      </w:r>
    </w:p>
    <w:p w14:paraId="33184FF4" w14:textId="34997871" w:rsidR="00AD5EBD" w:rsidRPr="002B4DEB" w:rsidRDefault="00AD5EBD" w:rsidP="00AD5EBD">
      <w:pPr>
        <w:jc w:val="center"/>
        <w:rPr>
          <w:b/>
          <w:lang w:eastAsia="zh-CN"/>
        </w:rPr>
      </w:pPr>
      <w:r w:rsidRPr="002B4DEB">
        <w:rPr>
          <w:rFonts w:hint="eastAsia"/>
          <w:b/>
          <w:lang w:eastAsia="zh-CN"/>
        </w:rPr>
        <w:lastRenderedPageBreak/>
        <w:t>F</w:t>
      </w:r>
      <w:r w:rsidRPr="002B4DEB">
        <w:rPr>
          <w:b/>
          <w:lang w:eastAsia="zh-CN"/>
        </w:rPr>
        <w:t xml:space="preserve">igure 3 </w:t>
      </w:r>
      <w:r w:rsidR="006F133E" w:rsidRPr="002B4DEB">
        <w:rPr>
          <w:b/>
          <w:lang w:eastAsia="zh-CN"/>
        </w:rPr>
        <w:t>Carrier-wave i</w:t>
      </w:r>
      <w:r w:rsidRPr="002B4DEB">
        <w:rPr>
          <w:b/>
          <w:lang w:eastAsia="zh-CN"/>
        </w:rPr>
        <w:t xml:space="preserve">nterference </w:t>
      </w:r>
      <w:r w:rsidR="006F133E" w:rsidRPr="002B4DEB">
        <w:rPr>
          <w:b/>
          <w:lang w:eastAsia="zh-CN"/>
        </w:rPr>
        <w:t>suppression at Ambient IoT uplink receiver</w:t>
      </w:r>
    </w:p>
    <w:p w14:paraId="0F6CEAF1" w14:textId="395AE3E1" w:rsidR="002A5E4C" w:rsidRDefault="002A5E4C" w:rsidP="00A958A7">
      <w:pPr>
        <w:rPr>
          <w:color w:val="000000" w:themeColor="text1"/>
          <w:lang w:eastAsia="zh-CN"/>
        </w:rPr>
      </w:pPr>
      <w:r w:rsidRPr="002A5E4C">
        <w:rPr>
          <w:rFonts w:hint="eastAsia"/>
          <w:color w:val="000000" w:themeColor="text1"/>
          <w:lang w:eastAsia="zh-CN"/>
        </w:rPr>
        <w:t>F</w:t>
      </w:r>
      <w:r w:rsidRPr="002A5E4C">
        <w:rPr>
          <w:color w:val="000000" w:themeColor="text1"/>
          <w:lang w:eastAsia="zh-CN"/>
        </w:rPr>
        <w:t xml:space="preserve">or </w:t>
      </w:r>
      <w:r>
        <w:rPr>
          <w:color w:val="000000" w:themeColor="text1"/>
          <w:lang w:eastAsia="zh-CN"/>
        </w:rPr>
        <w:t xml:space="preserve">both interference cancellation in RF front-end and interference suppression in digital baseband, the characteristics of carrier-wave waveform can </w:t>
      </w:r>
      <w:r w:rsidR="004352C8">
        <w:rPr>
          <w:color w:val="000000" w:themeColor="text1"/>
          <w:lang w:eastAsia="zh-CN"/>
        </w:rPr>
        <w:t>obviously</w:t>
      </w:r>
      <w:r>
        <w:rPr>
          <w:color w:val="000000" w:themeColor="text1"/>
          <w:lang w:eastAsia="zh-CN"/>
        </w:rPr>
        <w:t xml:space="preserve"> impact the performance</w:t>
      </w:r>
      <w:r w:rsidR="0085357B">
        <w:rPr>
          <w:color w:val="000000" w:themeColor="text1"/>
          <w:lang w:eastAsia="zh-CN"/>
        </w:rPr>
        <w:t xml:space="preserve"> and implementation complexity</w:t>
      </w:r>
      <w:r>
        <w:rPr>
          <w:color w:val="000000" w:themeColor="text1"/>
          <w:lang w:eastAsia="zh-CN"/>
        </w:rPr>
        <w:t xml:space="preserve">. </w:t>
      </w:r>
      <w:r w:rsidR="000D0C11">
        <w:rPr>
          <w:color w:val="000000" w:themeColor="text1"/>
          <w:lang w:eastAsia="zh-CN"/>
        </w:rPr>
        <w:t xml:space="preserve">Single-tone waveform has the advantage of </w:t>
      </w:r>
      <w:r w:rsidR="007C700F">
        <w:rPr>
          <w:color w:val="000000" w:themeColor="text1"/>
          <w:lang w:eastAsia="zh-CN"/>
        </w:rPr>
        <w:t xml:space="preserve">both </w:t>
      </w:r>
      <w:r>
        <w:rPr>
          <w:color w:val="000000" w:themeColor="text1"/>
          <w:lang w:eastAsia="zh-CN"/>
        </w:rPr>
        <w:t>optimal performance and simple implementation</w:t>
      </w:r>
      <w:r w:rsidR="000D0C11">
        <w:rPr>
          <w:color w:val="000000" w:themeColor="text1"/>
          <w:lang w:eastAsia="zh-CN"/>
        </w:rPr>
        <w:t xml:space="preserve">. </w:t>
      </w:r>
      <w:r w:rsidR="00D90560">
        <w:rPr>
          <w:color w:val="000000" w:themeColor="text1"/>
          <w:lang w:eastAsia="zh-CN"/>
        </w:rPr>
        <w:t>For</w:t>
      </w:r>
      <w:r w:rsidR="000D0C11">
        <w:rPr>
          <w:color w:val="000000" w:themeColor="text1"/>
          <w:lang w:eastAsia="zh-CN"/>
        </w:rPr>
        <w:t xml:space="preserve"> RF interference cancellation, local single-tone carrier-wave signal can be</w:t>
      </w:r>
      <w:r w:rsidR="00112BD6">
        <w:rPr>
          <w:color w:val="000000" w:themeColor="text1"/>
          <w:lang w:eastAsia="zh-CN"/>
        </w:rPr>
        <w:t xml:space="preserve"> </w:t>
      </w:r>
      <w:r>
        <w:rPr>
          <w:color w:val="000000" w:themeColor="text1"/>
          <w:lang w:eastAsia="zh-CN"/>
        </w:rPr>
        <w:t>convenient</w:t>
      </w:r>
      <w:r w:rsidR="00112BD6">
        <w:rPr>
          <w:color w:val="000000" w:themeColor="text1"/>
          <w:lang w:eastAsia="zh-CN"/>
        </w:rPr>
        <w:t>ly</w:t>
      </w:r>
      <w:r>
        <w:rPr>
          <w:color w:val="000000" w:themeColor="text1"/>
          <w:lang w:eastAsia="zh-CN"/>
        </w:rPr>
        <w:t xml:space="preserve"> </w:t>
      </w:r>
      <w:r w:rsidR="000D0C11">
        <w:rPr>
          <w:color w:val="000000" w:themeColor="text1"/>
          <w:lang w:eastAsia="zh-CN"/>
        </w:rPr>
        <w:t xml:space="preserve">re-generated by </w:t>
      </w:r>
      <w:proofErr w:type="gramStart"/>
      <w:r w:rsidR="000D0C11">
        <w:rPr>
          <w:color w:val="000000" w:themeColor="text1"/>
          <w:lang w:eastAsia="zh-CN"/>
        </w:rPr>
        <w:t>e.g.</w:t>
      </w:r>
      <w:proofErr w:type="gramEnd"/>
      <w:r w:rsidR="000D0C11">
        <w:rPr>
          <w:color w:val="000000" w:themeColor="text1"/>
          <w:lang w:eastAsia="zh-CN"/>
        </w:rPr>
        <w:t xml:space="preserve"> hypothesis testing</w:t>
      </w:r>
      <w:r w:rsidR="00A06C8B">
        <w:rPr>
          <w:color w:val="000000" w:themeColor="text1"/>
          <w:lang w:eastAsia="zh-CN"/>
        </w:rPr>
        <w:t xml:space="preserve"> based on </w:t>
      </w:r>
      <w:r w:rsidR="001A0B56">
        <w:rPr>
          <w:color w:val="000000" w:themeColor="text1"/>
          <w:lang w:eastAsia="zh-CN"/>
        </w:rPr>
        <w:t xml:space="preserve">a short duration (e.g., </w:t>
      </w:r>
      <w:r w:rsidR="00AC0DF9">
        <w:rPr>
          <w:color w:val="000000" w:themeColor="text1"/>
          <w:lang w:eastAsia="zh-CN"/>
        </w:rPr>
        <w:t>≤</w:t>
      </w:r>
      <w:r w:rsidR="001A0B56">
        <w:rPr>
          <w:color w:val="000000" w:themeColor="text1"/>
          <w:lang w:eastAsia="zh-CN"/>
        </w:rPr>
        <w:t xml:space="preserve">10 ms) of </w:t>
      </w:r>
      <w:r w:rsidR="00A06C8B">
        <w:rPr>
          <w:color w:val="000000" w:themeColor="text1"/>
          <w:lang w:eastAsia="zh-CN"/>
        </w:rPr>
        <w:t>received single-tone carrier-wave signal</w:t>
      </w:r>
      <w:r w:rsidR="001A0B56">
        <w:rPr>
          <w:color w:val="000000" w:themeColor="text1"/>
          <w:lang w:eastAsia="zh-CN"/>
        </w:rPr>
        <w:t xml:space="preserve"> for initial calibration.</w:t>
      </w:r>
      <w:r w:rsidR="000D0C11">
        <w:rPr>
          <w:color w:val="000000" w:themeColor="text1"/>
          <w:lang w:eastAsia="zh-CN"/>
        </w:rPr>
        <w:t xml:space="preserve"> </w:t>
      </w:r>
      <w:r w:rsidR="001A0B56">
        <w:rPr>
          <w:color w:val="000000" w:themeColor="text1"/>
          <w:lang w:eastAsia="zh-CN"/>
        </w:rPr>
        <w:t xml:space="preserve">Thanks to </w:t>
      </w:r>
      <w:r w:rsidR="00EF19AB">
        <w:rPr>
          <w:color w:val="000000" w:themeColor="text1"/>
          <w:lang w:eastAsia="zh-CN"/>
        </w:rPr>
        <w:t xml:space="preserve">the </w:t>
      </w:r>
      <w:r w:rsidR="001A0B56">
        <w:rPr>
          <w:color w:val="000000" w:themeColor="text1"/>
          <w:lang w:eastAsia="zh-CN"/>
        </w:rPr>
        <w:t xml:space="preserve">simple </w:t>
      </w:r>
      <w:r w:rsidR="00EF19AB">
        <w:rPr>
          <w:color w:val="000000" w:themeColor="text1"/>
          <w:lang w:eastAsia="zh-CN"/>
        </w:rPr>
        <w:t>mathematic</w:t>
      </w:r>
      <w:r w:rsidR="00AC0DF9">
        <w:rPr>
          <w:color w:val="000000" w:themeColor="text1"/>
          <w:lang w:eastAsia="zh-CN"/>
        </w:rPr>
        <w:t>al</w:t>
      </w:r>
      <w:r w:rsidR="00EF19AB">
        <w:rPr>
          <w:color w:val="000000" w:themeColor="text1"/>
          <w:lang w:eastAsia="zh-CN"/>
        </w:rPr>
        <w:t xml:space="preserve"> </w:t>
      </w:r>
      <w:r w:rsidR="001A0B56">
        <w:rPr>
          <w:color w:val="000000" w:themeColor="text1"/>
          <w:lang w:eastAsia="zh-CN"/>
        </w:rPr>
        <w:t xml:space="preserve">expression of single-tone waveform, the hypothesis testing can be done only with two parameters of </w:t>
      </w:r>
      <w:r w:rsidR="000D0C11">
        <w:rPr>
          <w:color w:val="000000" w:themeColor="text1"/>
          <w:lang w:eastAsia="zh-CN"/>
        </w:rPr>
        <w:t xml:space="preserve">amplitude and initial phase </w:t>
      </w:r>
      <w:r w:rsidR="00EF19AB">
        <w:rPr>
          <w:color w:val="000000" w:themeColor="text1"/>
          <w:lang w:eastAsia="zh-CN"/>
        </w:rPr>
        <w:t>regarding to</w:t>
      </w:r>
      <w:r w:rsidR="007C700F">
        <w:rPr>
          <w:color w:val="000000" w:themeColor="text1"/>
          <w:lang w:eastAsia="zh-CN"/>
        </w:rPr>
        <w:t xml:space="preserve"> the</w:t>
      </w:r>
      <w:r w:rsidR="001A0B56">
        <w:rPr>
          <w:color w:val="000000" w:themeColor="text1"/>
          <w:lang w:eastAsia="zh-CN"/>
        </w:rPr>
        <w:t xml:space="preserve"> received carrier-wave signal</w:t>
      </w:r>
      <w:r w:rsidR="000D0C11">
        <w:rPr>
          <w:color w:val="000000" w:themeColor="text1"/>
          <w:lang w:eastAsia="zh-CN"/>
        </w:rPr>
        <w:t xml:space="preserve">. </w:t>
      </w:r>
      <w:r w:rsidR="00C10DAD">
        <w:rPr>
          <w:color w:val="000000" w:themeColor="text1"/>
          <w:lang w:eastAsia="zh-CN"/>
        </w:rPr>
        <w:t>By subtracting the re-generated local single-tone carrier-wave signal from the received carrier-wave signal, t</w:t>
      </w:r>
      <w:r w:rsidR="001A0B56">
        <w:rPr>
          <w:color w:val="000000" w:themeColor="text1"/>
          <w:lang w:eastAsia="zh-CN"/>
        </w:rPr>
        <w:t>he optimum values for the two parameters</w:t>
      </w:r>
      <w:r w:rsidR="00C10DAD">
        <w:rPr>
          <w:color w:val="000000" w:themeColor="text1"/>
          <w:lang w:eastAsia="zh-CN"/>
        </w:rPr>
        <w:t xml:space="preserve"> can be detected when the</w:t>
      </w:r>
      <w:r w:rsidR="001A0B56">
        <w:rPr>
          <w:color w:val="000000" w:themeColor="text1"/>
          <w:lang w:eastAsia="zh-CN"/>
        </w:rPr>
        <w:t xml:space="preserve"> </w:t>
      </w:r>
      <w:r w:rsidR="00C10DAD">
        <w:rPr>
          <w:color w:val="000000" w:themeColor="text1"/>
          <w:lang w:eastAsia="zh-CN"/>
        </w:rPr>
        <w:t>residual interference power is minimized or below a certain threshold.</w:t>
      </w:r>
      <w:r>
        <w:rPr>
          <w:color w:val="000000" w:themeColor="text1"/>
          <w:lang w:eastAsia="zh-CN"/>
        </w:rPr>
        <w:t xml:space="preserve"> </w:t>
      </w:r>
      <w:r w:rsidR="00976290">
        <w:rPr>
          <w:color w:val="000000" w:themeColor="text1"/>
          <w:lang w:eastAsia="zh-CN"/>
        </w:rPr>
        <w:t xml:space="preserve">A suppression of 10-30 dBc can usually be expected for RF interference cancellation. </w:t>
      </w:r>
      <w:r w:rsidR="00530EBA">
        <w:rPr>
          <w:color w:val="000000" w:themeColor="text1"/>
          <w:lang w:eastAsia="zh-CN"/>
        </w:rPr>
        <w:t>In digital baseband</w:t>
      </w:r>
      <w:r w:rsidR="000D0C11">
        <w:rPr>
          <w:color w:val="000000" w:themeColor="text1"/>
          <w:lang w:eastAsia="zh-CN"/>
        </w:rPr>
        <w:t xml:space="preserve">, </w:t>
      </w:r>
      <w:r w:rsidR="00D90560">
        <w:rPr>
          <w:color w:val="000000" w:themeColor="text1"/>
          <w:lang w:eastAsia="zh-CN"/>
        </w:rPr>
        <w:t xml:space="preserve">a significant suppression (e.g., &gt;80 dBc) can be simply achieved </w:t>
      </w:r>
      <w:r w:rsidR="00112BD6">
        <w:rPr>
          <w:color w:val="000000" w:themeColor="text1"/>
          <w:lang w:eastAsia="zh-CN"/>
        </w:rPr>
        <w:t>by high-pass filter</w:t>
      </w:r>
      <w:r w:rsidR="00D90560">
        <w:rPr>
          <w:color w:val="000000" w:themeColor="text1"/>
          <w:lang w:eastAsia="zh-CN"/>
        </w:rPr>
        <w:t>ing</w:t>
      </w:r>
      <w:r w:rsidR="009D78A6">
        <w:rPr>
          <w:color w:val="000000" w:themeColor="text1"/>
          <w:lang w:eastAsia="zh-CN"/>
        </w:rPr>
        <w:t xml:space="preserve">, </w:t>
      </w:r>
      <w:r w:rsidR="00530EBA">
        <w:rPr>
          <w:color w:val="000000" w:themeColor="text1"/>
          <w:lang w:eastAsia="zh-CN"/>
        </w:rPr>
        <w:t xml:space="preserve">as </w:t>
      </w:r>
      <w:r w:rsidR="00D90560">
        <w:rPr>
          <w:color w:val="000000" w:themeColor="text1"/>
          <w:lang w:eastAsia="zh-CN"/>
        </w:rPr>
        <w:t xml:space="preserve">the </w:t>
      </w:r>
      <w:r w:rsidR="00EF19AB">
        <w:rPr>
          <w:color w:val="000000" w:themeColor="text1"/>
          <w:lang w:eastAsia="zh-CN"/>
        </w:rPr>
        <w:t xml:space="preserve">received </w:t>
      </w:r>
      <w:r w:rsidR="00D90560">
        <w:rPr>
          <w:color w:val="000000" w:themeColor="text1"/>
          <w:lang w:eastAsia="zh-CN"/>
        </w:rPr>
        <w:t xml:space="preserve">single-tone carrier-wave signal </w:t>
      </w:r>
      <w:r w:rsidR="00EF19AB">
        <w:rPr>
          <w:color w:val="000000" w:themeColor="text1"/>
          <w:lang w:eastAsia="zh-CN"/>
        </w:rPr>
        <w:t>is shifted to</w:t>
      </w:r>
      <w:r w:rsidR="00D90560">
        <w:rPr>
          <w:color w:val="000000" w:themeColor="text1"/>
          <w:lang w:eastAsia="zh-CN"/>
        </w:rPr>
        <w:t xml:space="preserve"> direct current (DC) at baseband</w:t>
      </w:r>
      <w:r w:rsidR="00112BD6">
        <w:rPr>
          <w:color w:val="000000" w:themeColor="text1"/>
          <w:lang w:eastAsia="zh-CN"/>
        </w:rPr>
        <w:t>.</w:t>
      </w:r>
      <w:r w:rsidR="002A562E">
        <w:rPr>
          <w:color w:val="000000" w:themeColor="text1"/>
          <w:lang w:eastAsia="zh-CN"/>
        </w:rPr>
        <w:t xml:space="preserve"> </w:t>
      </w:r>
      <w:r w:rsidR="000B203D">
        <w:rPr>
          <w:color w:val="000000" w:themeColor="text1"/>
          <w:lang w:eastAsia="zh-CN"/>
        </w:rPr>
        <w:t>Through spatial isolation, RF interference cancellation and high-pass filtering, the overall suppression to the single-tone carrier-wave signal can easily reach (57+10+80)</w:t>
      </w:r>
      <w:r w:rsidR="002A62E8">
        <w:rPr>
          <w:color w:val="000000" w:themeColor="text1"/>
          <w:lang w:eastAsia="zh-CN"/>
        </w:rPr>
        <w:t xml:space="preserve"> </w:t>
      </w:r>
      <w:r w:rsidR="000B203D">
        <w:rPr>
          <w:color w:val="000000" w:themeColor="text1"/>
          <w:lang w:eastAsia="zh-CN"/>
        </w:rPr>
        <w:t>=</w:t>
      </w:r>
      <w:r w:rsidR="002A62E8">
        <w:rPr>
          <w:color w:val="000000" w:themeColor="text1"/>
          <w:lang w:eastAsia="zh-CN"/>
        </w:rPr>
        <w:t xml:space="preserve"> </w:t>
      </w:r>
      <w:r w:rsidR="000B203D">
        <w:rPr>
          <w:color w:val="000000" w:themeColor="text1"/>
          <w:lang w:eastAsia="zh-CN"/>
        </w:rPr>
        <w:t xml:space="preserve">147 dBc, which meets the requirement for optimal uplink receiver sensitivity. </w:t>
      </w:r>
      <w:r w:rsidR="00530EBA">
        <w:rPr>
          <w:color w:val="000000" w:themeColor="text1"/>
          <w:lang w:eastAsia="zh-CN"/>
        </w:rPr>
        <w:t>Based on the above</w:t>
      </w:r>
      <w:r w:rsidR="00747D1B">
        <w:rPr>
          <w:color w:val="000000" w:themeColor="text1"/>
          <w:lang w:eastAsia="zh-CN"/>
        </w:rPr>
        <w:t>, single-tone waveform is recommended to be used for Ambient IoT carrier-wave signal.</w:t>
      </w:r>
    </w:p>
    <w:p w14:paraId="42E31ECA" w14:textId="7AC88759" w:rsidR="00F62AEC" w:rsidRPr="002338D5" w:rsidRDefault="004A63E6" w:rsidP="004A63E6">
      <w:pPr>
        <w:autoSpaceDE/>
        <w:autoSpaceDN/>
        <w:adjustRightInd/>
        <w:snapToGrid/>
        <w:rPr>
          <w:b/>
          <w:i/>
          <w:lang w:eastAsia="zh-CN"/>
        </w:rPr>
      </w:pPr>
      <w:r>
        <w:rPr>
          <w:b/>
          <w:i/>
          <w:lang w:eastAsia="zh-CN"/>
        </w:rPr>
        <w:t xml:space="preserve">Observation </w:t>
      </w:r>
      <w:r w:rsidR="00A20E7D">
        <w:rPr>
          <w:b/>
          <w:i/>
          <w:lang w:eastAsia="zh-CN"/>
        </w:rPr>
        <w:t>2</w:t>
      </w:r>
      <w:r>
        <w:rPr>
          <w:b/>
          <w:i/>
          <w:lang w:eastAsia="zh-CN"/>
        </w:rPr>
        <w:t xml:space="preserve">: Single-tone </w:t>
      </w:r>
      <w:proofErr w:type="gramStart"/>
      <w:r>
        <w:rPr>
          <w:b/>
          <w:i/>
          <w:lang w:eastAsia="zh-CN"/>
        </w:rPr>
        <w:t>waveform based</w:t>
      </w:r>
      <w:proofErr w:type="gramEnd"/>
      <w:r>
        <w:rPr>
          <w:b/>
          <w:i/>
          <w:lang w:eastAsia="zh-CN"/>
        </w:rPr>
        <w:t xml:space="preserve"> carrier-wave signal has the advantage of </w:t>
      </w:r>
      <w:r w:rsidR="006475F2">
        <w:rPr>
          <w:b/>
          <w:i/>
          <w:lang w:eastAsia="zh-CN"/>
        </w:rPr>
        <w:t xml:space="preserve">optimal performance and simple implementation for the </w:t>
      </w:r>
      <w:r>
        <w:rPr>
          <w:b/>
          <w:i/>
          <w:lang w:eastAsia="zh-CN"/>
        </w:rPr>
        <w:t xml:space="preserve">interference suppression </w:t>
      </w:r>
      <w:r w:rsidR="006475F2">
        <w:rPr>
          <w:b/>
          <w:i/>
          <w:lang w:eastAsia="zh-CN"/>
        </w:rPr>
        <w:t xml:space="preserve">at </w:t>
      </w:r>
      <w:r>
        <w:rPr>
          <w:b/>
          <w:i/>
          <w:lang w:eastAsia="zh-CN"/>
        </w:rPr>
        <w:t>Ambient IoT uplink receiver</w:t>
      </w:r>
      <w:r w:rsidR="00A97513">
        <w:rPr>
          <w:b/>
          <w:i/>
          <w:lang w:eastAsia="zh-CN"/>
        </w:rPr>
        <w:t>, due to needing only amplitude and phase estimation for interference reconstruction and recovery</w:t>
      </w:r>
      <w:r w:rsidRPr="002338D5">
        <w:rPr>
          <w:b/>
          <w:i/>
          <w:lang w:eastAsia="zh-CN"/>
        </w:rPr>
        <w:t>.</w:t>
      </w:r>
    </w:p>
    <w:p w14:paraId="7D5E2D1B" w14:textId="5D9702FD" w:rsidR="009E4E4D" w:rsidRDefault="00D90560" w:rsidP="00A958A7">
      <w:pPr>
        <w:rPr>
          <w:color w:val="000000" w:themeColor="text1"/>
          <w:lang w:eastAsia="zh-CN"/>
        </w:rPr>
      </w:pPr>
      <w:r>
        <w:rPr>
          <w:color w:val="000000" w:themeColor="text1"/>
          <w:lang w:eastAsia="zh-CN"/>
        </w:rPr>
        <w:t>Regarding</w:t>
      </w:r>
      <w:r w:rsidR="009E4E4D">
        <w:rPr>
          <w:color w:val="000000" w:themeColor="text1"/>
          <w:lang w:eastAsia="zh-CN"/>
        </w:rPr>
        <w:t xml:space="preserve"> OFDM </w:t>
      </w:r>
      <w:r>
        <w:rPr>
          <w:color w:val="000000" w:themeColor="text1"/>
          <w:lang w:eastAsia="zh-CN"/>
        </w:rPr>
        <w:t>waveform for</w:t>
      </w:r>
      <w:r w:rsidR="009E4E4D">
        <w:rPr>
          <w:color w:val="000000" w:themeColor="text1"/>
          <w:lang w:eastAsia="zh-CN"/>
        </w:rPr>
        <w:t xml:space="preserve"> carrier-wave, the interference cancellation and suppression can be much more complicated</w:t>
      </w:r>
      <w:r w:rsidR="000C2A22">
        <w:rPr>
          <w:color w:val="000000" w:themeColor="text1"/>
          <w:lang w:eastAsia="zh-CN"/>
        </w:rPr>
        <w:t>, but</w:t>
      </w:r>
      <w:r w:rsidR="009E4E4D">
        <w:rPr>
          <w:color w:val="000000" w:themeColor="text1"/>
          <w:lang w:eastAsia="zh-CN"/>
        </w:rPr>
        <w:t xml:space="preserve"> with </w:t>
      </w:r>
      <w:r w:rsidR="005609AE">
        <w:rPr>
          <w:color w:val="000000" w:themeColor="text1"/>
          <w:lang w:eastAsia="zh-CN"/>
        </w:rPr>
        <w:t xml:space="preserve">even </w:t>
      </w:r>
      <w:r w:rsidR="009E4E4D">
        <w:rPr>
          <w:color w:val="000000" w:themeColor="text1"/>
          <w:lang w:eastAsia="zh-CN"/>
        </w:rPr>
        <w:t>worse performance.</w:t>
      </w:r>
      <w:r w:rsidR="00000DA7">
        <w:rPr>
          <w:color w:val="000000" w:themeColor="text1"/>
          <w:lang w:eastAsia="zh-CN"/>
        </w:rPr>
        <w:t xml:space="preserve"> </w:t>
      </w:r>
      <w:r w:rsidR="00181AA8">
        <w:rPr>
          <w:color w:val="000000" w:themeColor="text1"/>
          <w:lang w:eastAsia="zh-CN"/>
        </w:rPr>
        <w:t xml:space="preserve">For RF interference cancellation, </w:t>
      </w:r>
      <w:r w:rsidR="00227CC6">
        <w:rPr>
          <w:color w:val="000000" w:themeColor="text1"/>
          <w:lang w:eastAsia="zh-CN"/>
        </w:rPr>
        <w:t>the simple hypothesis testing cannot be applied due to the complicated</w:t>
      </w:r>
      <w:r w:rsidR="00EF19AB">
        <w:rPr>
          <w:color w:val="000000" w:themeColor="text1"/>
          <w:lang w:eastAsia="zh-CN"/>
        </w:rPr>
        <w:t xml:space="preserve"> mathematic</w:t>
      </w:r>
      <w:r w:rsidR="00227CC6">
        <w:rPr>
          <w:color w:val="000000" w:themeColor="text1"/>
          <w:lang w:eastAsia="zh-CN"/>
        </w:rPr>
        <w:t xml:space="preserve"> expression of OFDM signal. </w:t>
      </w:r>
      <w:r w:rsidR="00E97400">
        <w:rPr>
          <w:color w:val="000000" w:themeColor="text1"/>
          <w:lang w:eastAsia="zh-CN"/>
        </w:rPr>
        <w:t>As a possible solution, t</w:t>
      </w:r>
      <w:r w:rsidR="00227CC6">
        <w:rPr>
          <w:color w:val="000000" w:themeColor="text1"/>
          <w:lang w:eastAsia="zh-CN"/>
        </w:rPr>
        <w:t>he</w:t>
      </w:r>
      <w:r w:rsidR="00EF485B">
        <w:rPr>
          <w:color w:val="000000" w:themeColor="text1"/>
          <w:lang w:eastAsia="zh-CN"/>
        </w:rPr>
        <w:t xml:space="preserve"> local </w:t>
      </w:r>
      <w:r w:rsidR="00404A92">
        <w:rPr>
          <w:color w:val="000000" w:themeColor="text1"/>
          <w:lang w:eastAsia="zh-CN"/>
        </w:rPr>
        <w:t xml:space="preserve">OFDM </w:t>
      </w:r>
      <w:r w:rsidR="00EF485B">
        <w:rPr>
          <w:color w:val="000000" w:themeColor="text1"/>
          <w:lang w:eastAsia="zh-CN"/>
        </w:rPr>
        <w:t xml:space="preserve">carrier-wave signal </w:t>
      </w:r>
      <w:r w:rsidR="00E97400">
        <w:rPr>
          <w:color w:val="000000" w:themeColor="text1"/>
          <w:lang w:eastAsia="zh-CN"/>
        </w:rPr>
        <w:t>is</w:t>
      </w:r>
      <w:r w:rsidR="00EF485B">
        <w:rPr>
          <w:color w:val="000000" w:themeColor="text1"/>
          <w:lang w:eastAsia="zh-CN"/>
        </w:rPr>
        <w:t xml:space="preserve"> re-generated </w:t>
      </w:r>
      <w:r w:rsidR="00404A92">
        <w:rPr>
          <w:color w:val="000000" w:themeColor="text1"/>
          <w:lang w:eastAsia="zh-CN"/>
        </w:rPr>
        <w:t>at</w:t>
      </w:r>
      <w:r w:rsidR="00EF485B">
        <w:rPr>
          <w:color w:val="000000" w:themeColor="text1"/>
          <w:lang w:eastAsia="zh-CN"/>
        </w:rPr>
        <w:t xml:space="preserve"> baseband</w:t>
      </w:r>
      <w:r w:rsidR="00E97400">
        <w:rPr>
          <w:color w:val="000000" w:themeColor="text1"/>
          <w:lang w:eastAsia="zh-CN"/>
        </w:rPr>
        <w:t>, which is then up-converted to RF through RF-chain</w:t>
      </w:r>
      <w:r w:rsidR="00EF485B">
        <w:rPr>
          <w:color w:val="000000" w:themeColor="text1"/>
          <w:lang w:eastAsia="zh-CN"/>
        </w:rPr>
        <w:t>.</w:t>
      </w:r>
      <w:r w:rsidR="00E97400">
        <w:rPr>
          <w:color w:val="000000" w:themeColor="text1"/>
          <w:lang w:eastAsia="zh-CN"/>
        </w:rPr>
        <w:t xml:space="preserve"> There are two issues about this solution. First, the re-generation of OFDM carrier-wave signal requires accurate information of the received carrier-wave signal, including the original data or training sequence carried by each OFDM symbol, characteristics of multi-path channel experienced by the carrier-wave signal, time and frequency synchronization. There </w:t>
      </w:r>
      <w:r w:rsidR="00EF19AB">
        <w:rPr>
          <w:color w:val="000000" w:themeColor="text1"/>
          <w:lang w:eastAsia="zh-CN"/>
        </w:rPr>
        <w:t>is</w:t>
      </w:r>
      <w:r w:rsidR="00E97400">
        <w:rPr>
          <w:color w:val="000000" w:themeColor="text1"/>
          <w:lang w:eastAsia="zh-CN"/>
        </w:rPr>
        <w:t xml:space="preserve"> no simple way to meet the requirement, while the actual performance is uncertain. Second, the re</w:t>
      </w:r>
      <w:r w:rsidR="00C14DCC">
        <w:rPr>
          <w:color w:val="000000" w:themeColor="text1"/>
          <w:lang w:eastAsia="zh-CN"/>
        </w:rPr>
        <w:t>-generation involves the whole processing chain from baseband to RF front-end, which is expected to introduce non-negligible additional noise and interference</w:t>
      </w:r>
      <w:r w:rsidR="00EF19AB">
        <w:rPr>
          <w:color w:val="000000" w:themeColor="text1"/>
          <w:lang w:eastAsia="zh-CN"/>
        </w:rPr>
        <w:t>,</w:t>
      </w:r>
      <w:r w:rsidR="00C14DCC">
        <w:rPr>
          <w:color w:val="000000" w:themeColor="text1"/>
          <w:lang w:eastAsia="zh-CN"/>
        </w:rPr>
        <w:t xml:space="preserve"> comparing with the re-generation of local single-tone carrier-wave signal directly at RF front-end.</w:t>
      </w:r>
      <w:r w:rsidR="00F234C7">
        <w:rPr>
          <w:color w:val="000000" w:themeColor="text1"/>
          <w:lang w:eastAsia="zh-CN"/>
        </w:rPr>
        <w:t xml:space="preserve"> For baseband interference suppression, high-pass filtering is obviously unable to be used for OFDM carrier-wave. Complicated interference cancellation based on interference recovery and subtracting is expected, whose performance can </w:t>
      </w:r>
      <w:r w:rsidR="00D03731">
        <w:rPr>
          <w:color w:val="000000" w:themeColor="text1"/>
          <w:lang w:eastAsia="zh-CN"/>
        </w:rPr>
        <w:t>be much lower than</w:t>
      </w:r>
      <w:r w:rsidR="00F234C7">
        <w:rPr>
          <w:color w:val="000000" w:themeColor="text1"/>
          <w:lang w:eastAsia="zh-CN"/>
        </w:rPr>
        <w:t xml:space="preserve"> </w:t>
      </w:r>
      <w:proofErr w:type="gramStart"/>
      <w:r w:rsidR="00F234C7">
        <w:rPr>
          <w:color w:val="000000" w:themeColor="text1"/>
          <w:lang w:eastAsia="zh-CN"/>
        </w:rPr>
        <w:t>e.g.</w:t>
      </w:r>
      <w:proofErr w:type="gramEnd"/>
      <w:r w:rsidR="00F234C7">
        <w:rPr>
          <w:color w:val="000000" w:themeColor="text1"/>
          <w:lang w:eastAsia="zh-CN"/>
        </w:rPr>
        <w:t xml:space="preserve"> 80 dBc suppression</w:t>
      </w:r>
      <w:r w:rsidR="00D03731">
        <w:rPr>
          <w:color w:val="000000" w:themeColor="text1"/>
          <w:lang w:eastAsia="zh-CN"/>
        </w:rPr>
        <w:t xml:space="preserve"> by simple high-pass filtering for single-tone carrier-wave</w:t>
      </w:r>
      <w:r w:rsidR="00F234C7">
        <w:rPr>
          <w:color w:val="000000" w:themeColor="text1"/>
          <w:lang w:eastAsia="zh-CN"/>
        </w:rPr>
        <w:t>.</w:t>
      </w:r>
      <w:r w:rsidR="009A5674">
        <w:rPr>
          <w:color w:val="000000" w:themeColor="text1"/>
          <w:lang w:eastAsia="zh-CN"/>
        </w:rPr>
        <w:t xml:space="preserve"> Even with 57 dBc spatial isolation, it is </w:t>
      </w:r>
      <w:r w:rsidR="00D03731">
        <w:rPr>
          <w:color w:val="000000" w:themeColor="text1"/>
          <w:lang w:eastAsia="zh-CN"/>
        </w:rPr>
        <w:t>high probability that</w:t>
      </w:r>
      <w:r w:rsidR="009A5674">
        <w:rPr>
          <w:color w:val="000000" w:themeColor="text1"/>
          <w:lang w:eastAsia="zh-CN"/>
        </w:rPr>
        <w:t xml:space="preserve"> the additional suppression of at least 87 dBc can</w:t>
      </w:r>
      <w:r w:rsidR="00D03731">
        <w:rPr>
          <w:color w:val="000000" w:themeColor="text1"/>
          <w:lang w:eastAsia="zh-CN"/>
        </w:rPr>
        <w:t>not</w:t>
      </w:r>
      <w:r w:rsidR="009A5674">
        <w:rPr>
          <w:color w:val="000000" w:themeColor="text1"/>
          <w:lang w:eastAsia="zh-CN"/>
        </w:rPr>
        <w:t xml:space="preserve"> be achieved for the carrier-wave signal with OFDM waveform.</w:t>
      </w:r>
    </w:p>
    <w:p w14:paraId="246CDF4B" w14:textId="7A81BE87" w:rsidR="004A63E6" w:rsidRDefault="004A63E6" w:rsidP="00A958A7">
      <w:pPr>
        <w:rPr>
          <w:b/>
          <w:i/>
          <w:lang w:eastAsia="zh-CN"/>
        </w:rPr>
      </w:pPr>
      <w:r>
        <w:rPr>
          <w:b/>
          <w:i/>
          <w:lang w:eastAsia="zh-CN"/>
        </w:rPr>
        <w:t xml:space="preserve">Observation </w:t>
      </w:r>
      <w:r w:rsidR="00A20E7D">
        <w:rPr>
          <w:b/>
          <w:i/>
          <w:lang w:eastAsia="zh-CN"/>
        </w:rPr>
        <w:t>3</w:t>
      </w:r>
      <w:r>
        <w:rPr>
          <w:b/>
          <w:i/>
          <w:lang w:eastAsia="zh-CN"/>
        </w:rPr>
        <w:t xml:space="preserve">: </w:t>
      </w:r>
      <w:r w:rsidR="006475F2">
        <w:rPr>
          <w:b/>
          <w:i/>
          <w:lang w:eastAsia="zh-CN"/>
        </w:rPr>
        <w:t>For</w:t>
      </w:r>
      <w:r>
        <w:rPr>
          <w:b/>
          <w:i/>
          <w:lang w:eastAsia="zh-CN"/>
        </w:rPr>
        <w:t xml:space="preserve"> OFDM </w:t>
      </w:r>
      <w:proofErr w:type="gramStart"/>
      <w:r>
        <w:rPr>
          <w:b/>
          <w:i/>
          <w:lang w:eastAsia="zh-CN"/>
        </w:rPr>
        <w:t>waveform based</w:t>
      </w:r>
      <w:proofErr w:type="gramEnd"/>
      <w:r>
        <w:rPr>
          <w:b/>
          <w:i/>
          <w:lang w:eastAsia="zh-CN"/>
        </w:rPr>
        <w:t xml:space="preserve"> carrier-wave signal, carrier-wave interference suppression is</w:t>
      </w:r>
      <w:r w:rsidR="006475F2">
        <w:rPr>
          <w:b/>
          <w:i/>
          <w:lang w:eastAsia="zh-CN"/>
        </w:rPr>
        <w:t xml:space="preserve"> expected to be</w:t>
      </w:r>
      <w:r>
        <w:rPr>
          <w:b/>
          <w:i/>
          <w:lang w:eastAsia="zh-CN"/>
        </w:rPr>
        <w:t xml:space="preserve"> complicated</w:t>
      </w:r>
      <w:r w:rsidR="006475F2">
        <w:rPr>
          <w:b/>
          <w:i/>
          <w:lang w:eastAsia="zh-CN"/>
        </w:rPr>
        <w:t xml:space="preserve"> from the view of both hardware and software</w:t>
      </w:r>
      <w:r>
        <w:rPr>
          <w:b/>
          <w:i/>
          <w:lang w:eastAsia="zh-CN"/>
        </w:rPr>
        <w:t xml:space="preserve">, </w:t>
      </w:r>
      <w:r w:rsidR="006475F2">
        <w:rPr>
          <w:b/>
          <w:i/>
          <w:lang w:eastAsia="zh-CN"/>
        </w:rPr>
        <w:t>while</w:t>
      </w:r>
      <w:r>
        <w:rPr>
          <w:b/>
          <w:i/>
          <w:lang w:eastAsia="zh-CN"/>
        </w:rPr>
        <w:t xml:space="preserve"> performance</w:t>
      </w:r>
      <w:r w:rsidR="006475F2">
        <w:rPr>
          <w:b/>
          <w:i/>
          <w:lang w:eastAsia="zh-CN"/>
        </w:rPr>
        <w:t xml:space="preserve"> is uncertain</w:t>
      </w:r>
      <w:r w:rsidR="00A97513">
        <w:rPr>
          <w:b/>
          <w:i/>
          <w:lang w:eastAsia="zh-CN"/>
        </w:rPr>
        <w:t>, due to difficulty to accurate reconstruct the complicated OFDM signal after an unknown radio propagation channel</w:t>
      </w:r>
      <w:r>
        <w:rPr>
          <w:b/>
          <w:i/>
          <w:lang w:eastAsia="zh-CN"/>
        </w:rPr>
        <w:t>.</w:t>
      </w:r>
    </w:p>
    <w:p w14:paraId="410108B0" w14:textId="1F87601B" w:rsidR="00DB0C90" w:rsidRDefault="00AD3FA4" w:rsidP="00A958A7">
      <w:pPr>
        <w:rPr>
          <w:color w:val="000000" w:themeColor="text1"/>
          <w:lang w:eastAsia="zh-CN"/>
        </w:rPr>
      </w:pPr>
      <w:r>
        <w:rPr>
          <w:color w:val="000000" w:themeColor="text1"/>
          <w:lang w:eastAsia="zh-CN"/>
        </w:rPr>
        <w:t>Since the product of two signals in time domain corresponds to the convolution of them in frequency domain</w:t>
      </w:r>
      <w:r w:rsidR="00DB0C90">
        <w:rPr>
          <w:color w:val="000000" w:themeColor="text1"/>
          <w:lang w:eastAsia="zh-CN"/>
        </w:rPr>
        <w:t xml:space="preserve">, </w:t>
      </w:r>
      <w:r w:rsidR="00E05D9D">
        <w:rPr>
          <w:color w:val="000000" w:themeColor="text1"/>
          <w:lang w:eastAsia="zh-CN"/>
        </w:rPr>
        <w:t xml:space="preserve">the bandwidth of backscattered signal is equal to the sum of the bandwidth of carrier-wave signal and baseband signal. Assuming the bandwidth of the OFDM carrier-wave signal and the baseband signal are both 1 PRB, the bandwidth of the backscattered signal will be 2 PRB. In contrast, backscattering based on single-tone carrier-wave will only consume the same bandwidth as baseband signal. Consequently, </w:t>
      </w:r>
      <w:r>
        <w:rPr>
          <w:color w:val="000000" w:themeColor="text1"/>
          <w:lang w:eastAsia="zh-CN"/>
        </w:rPr>
        <w:t xml:space="preserve">backscattering based on </w:t>
      </w:r>
      <w:r w:rsidR="00DB0C90">
        <w:rPr>
          <w:color w:val="000000" w:themeColor="text1"/>
          <w:lang w:eastAsia="zh-CN"/>
        </w:rPr>
        <w:t>OFDM carrier-wave</w:t>
      </w:r>
      <w:r>
        <w:rPr>
          <w:color w:val="000000" w:themeColor="text1"/>
          <w:lang w:eastAsia="zh-CN"/>
        </w:rPr>
        <w:t xml:space="preserve"> </w:t>
      </w:r>
      <w:r w:rsidR="00F1456E">
        <w:rPr>
          <w:color w:val="000000" w:themeColor="text1"/>
          <w:lang w:eastAsia="zh-CN"/>
        </w:rPr>
        <w:t>consume</w:t>
      </w:r>
      <w:r>
        <w:rPr>
          <w:color w:val="000000" w:themeColor="text1"/>
          <w:lang w:eastAsia="zh-CN"/>
        </w:rPr>
        <w:t>s</w:t>
      </w:r>
      <w:r w:rsidR="00F1456E">
        <w:rPr>
          <w:color w:val="000000" w:themeColor="text1"/>
          <w:lang w:eastAsia="zh-CN"/>
        </w:rPr>
        <w:t xml:space="preserve"> more frequency resource</w:t>
      </w:r>
      <w:r>
        <w:rPr>
          <w:color w:val="000000" w:themeColor="text1"/>
          <w:lang w:eastAsia="zh-CN"/>
        </w:rPr>
        <w:t xml:space="preserve"> than single-tone carrier-wave. </w:t>
      </w:r>
    </w:p>
    <w:p w14:paraId="3528D288" w14:textId="5D91901A" w:rsidR="00A12430" w:rsidRPr="00A12430" w:rsidRDefault="00A12430" w:rsidP="00A958A7">
      <w:pPr>
        <w:rPr>
          <w:color w:val="000000" w:themeColor="text1"/>
          <w:lang w:eastAsia="zh-CN"/>
        </w:rPr>
      </w:pPr>
      <w:r>
        <w:rPr>
          <w:b/>
          <w:i/>
          <w:lang w:eastAsia="zh-CN"/>
        </w:rPr>
        <w:t xml:space="preserve">Observation </w:t>
      </w:r>
      <w:r w:rsidR="00A20E7D">
        <w:rPr>
          <w:b/>
          <w:i/>
          <w:lang w:eastAsia="zh-CN"/>
        </w:rPr>
        <w:t>4</w:t>
      </w:r>
      <w:r>
        <w:rPr>
          <w:b/>
          <w:i/>
          <w:lang w:eastAsia="zh-CN"/>
        </w:rPr>
        <w:t>: The spectrum efficiency of backscattering communication based on OFDM carrier-wave is obviously lower than single-tone carrier-wave.</w:t>
      </w:r>
    </w:p>
    <w:p w14:paraId="64E72080" w14:textId="31FECF29" w:rsidR="00A958A7" w:rsidRDefault="00A958A7" w:rsidP="00A958A7">
      <w:pPr>
        <w:rPr>
          <w:color w:val="000000" w:themeColor="text1"/>
          <w:lang w:eastAsia="zh-CN"/>
        </w:rPr>
      </w:pPr>
      <w:r w:rsidRPr="003B55A1">
        <w:rPr>
          <w:color w:val="000000" w:themeColor="text1"/>
          <w:lang w:eastAsia="zh-CN"/>
        </w:rPr>
        <w:lastRenderedPageBreak/>
        <w:t>In Topology (2)</w:t>
      </w:r>
      <w:r w:rsidR="006B0545" w:rsidRPr="003B55A1">
        <w:rPr>
          <w:color w:val="000000" w:themeColor="text1"/>
          <w:lang w:eastAsia="zh-CN"/>
        </w:rPr>
        <w:t xml:space="preserve">, carrier-wave signal </w:t>
      </w:r>
      <w:r w:rsidR="003B55A1">
        <w:rPr>
          <w:color w:val="000000" w:themeColor="text1"/>
          <w:lang w:eastAsia="zh-CN"/>
        </w:rPr>
        <w:t>may be</w:t>
      </w:r>
      <w:r w:rsidR="006B0545" w:rsidRPr="003B55A1">
        <w:rPr>
          <w:color w:val="000000" w:themeColor="text1"/>
          <w:lang w:eastAsia="zh-CN"/>
        </w:rPr>
        <w:t xml:space="preserve"> sent by the UE-type intermediate node itself, spatial isolation no longer exist</w:t>
      </w:r>
      <w:r w:rsidR="003B55A1">
        <w:rPr>
          <w:color w:val="000000" w:themeColor="text1"/>
          <w:lang w:eastAsia="zh-CN"/>
        </w:rPr>
        <w:t>s in this case</w:t>
      </w:r>
      <w:r w:rsidR="006B0545" w:rsidRPr="003B55A1">
        <w:rPr>
          <w:color w:val="000000" w:themeColor="text1"/>
          <w:lang w:eastAsia="zh-CN"/>
        </w:rPr>
        <w:t xml:space="preserve">. </w:t>
      </w:r>
      <w:r w:rsidR="00654D72">
        <w:rPr>
          <w:color w:val="000000" w:themeColor="text1"/>
          <w:lang w:eastAsia="zh-CN"/>
        </w:rPr>
        <w:t>T</w:t>
      </w:r>
      <w:r w:rsidR="00654D72" w:rsidRPr="003B55A1">
        <w:rPr>
          <w:color w:val="000000" w:themeColor="text1"/>
          <w:lang w:eastAsia="zh-CN"/>
        </w:rPr>
        <w:t>o compensate the loss of spatial isolation</w:t>
      </w:r>
      <w:r w:rsidR="006B0545" w:rsidRPr="003B55A1">
        <w:rPr>
          <w:color w:val="000000" w:themeColor="text1"/>
          <w:lang w:eastAsia="zh-CN"/>
        </w:rPr>
        <w:t xml:space="preserve">, </w:t>
      </w:r>
      <w:r w:rsidR="006B0545" w:rsidRPr="003B55A1">
        <w:rPr>
          <w:rFonts w:hint="eastAsia"/>
          <w:color w:val="000000" w:themeColor="text1"/>
          <w:lang w:eastAsia="zh-CN"/>
        </w:rPr>
        <w:t>a</w:t>
      </w:r>
      <w:r w:rsidR="006B0545" w:rsidRPr="003B55A1">
        <w:rPr>
          <w:color w:val="000000" w:themeColor="text1"/>
          <w:lang w:eastAsia="zh-CN"/>
        </w:rPr>
        <w:t xml:space="preserve">dditional </w:t>
      </w:r>
      <w:r w:rsidR="003519AD">
        <w:rPr>
          <w:rFonts w:hint="eastAsia"/>
          <w:color w:val="000000" w:themeColor="text1"/>
          <w:lang w:eastAsia="zh-CN"/>
        </w:rPr>
        <w:t>circulator</w:t>
      </w:r>
      <w:r w:rsidR="003519AD">
        <w:rPr>
          <w:color w:val="000000" w:themeColor="text1"/>
          <w:lang w:eastAsia="zh-CN"/>
        </w:rPr>
        <w:t xml:space="preserve"> or </w:t>
      </w:r>
      <w:r w:rsidR="006B0545" w:rsidRPr="003B55A1">
        <w:rPr>
          <w:color w:val="000000" w:themeColor="text1"/>
          <w:lang w:eastAsia="zh-CN"/>
        </w:rPr>
        <w:t xml:space="preserve">directional </w:t>
      </w:r>
      <w:r w:rsidR="003519AD">
        <w:rPr>
          <w:color w:val="000000" w:themeColor="text1"/>
          <w:lang w:eastAsia="zh-CN"/>
        </w:rPr>
        <w:t>coupler</w:t>
      </w:r>
      <w:r w:rsidR="006B0545" w:rsidRPr="003B55A1">
        <w:rPr>
          <w:color w:val="000000" w:themeColor="text1"/>
          <w:lang w:eastAsia="zh-CN"/>
        </w:rPr>
        <w:t xml:space="preserve"> </w:t>
      </w:r>
      <w:r w:rsidR="003B55A1">
        <w:rPr>
          <w:color w:val="000000" w:themeColor="text1"/>
          <w:lang w:eastAsia="zh-CN"/>
        </w:rPr>
        <w:t>is usually</w:t>
      </w:r>
      <w:r w:rsidR="006B0545" w:rsidRPr="003B55A1">
        <w:rPr>
          <w:color w:val="000000" w:themeColor="text1"/>
          <w:lang w:eastAsia="zh-CN"/>
        </w:rPr>
        <w:t xml:space="preserve"> used [</w:t>
      </w:r>
      <w:r w:rsidR="008639D4">
        <w:rPr>
          <w:color w:val="000000" w:themeColor="text1"/>
          <w:lang w:eastAsia="zh-CN"/>
        </w:rPr>
        <w:t>6</w:t>
      </w:r>
      <w:r w:rsidR="006B0545" w:rsidRPr="003B55A1">
        <w:rPr>
          <w:color w:val="000000" w:themeColor="text1"/>
          <w:lang w:eastAsia="zh-CN"/>
        </w:rPr>
        <w:t>].</w:t>
      </w:r>
      <w:r w:rsidR="00654D72">
        <w:rPr>
          <w:color w:val="000000" w:themeColor="text1"/>
          <w:lang w:eastAsia="zh-CN"/>
        </w:rPr>
        <w:t xml:space="preserve"> </w:t>
      </w:r>
      <w:r w:rsidR="003B55A1">
        <w:rPr>
          <w:color w:val="000000" w:themeColor="text1"/>
          <w:lang w:eastAsia="zh-CN"/>
        </w:rPr>
        <w:t xml:space="preserve">RF interference cancellation and baseband </w:t>
      </w:r>
      <w:r w:rsidR="00654D72">
        <w:rPr>
          <w:color w:val="000000" w:themeColor="text1"/>
          <w:lang w:eastAsia="zh-CN"/>
        </w:rPr>
        <w:t>interference suppression / cancellation</w:t>
      </w:r>
      <w:r w:rsidR="003B55A1">
        <w:rPr>
          <w:color w:val="000000" w:themeColor="text1"/>
          <w:lang w:eastAsia="zh-CN"/>
        </w:rPr>
        <w:t xml:space="preserve"> described above</w:t>
      </w:r>
      <w:r w:rsidR="00654D72">
        <w:rPr>
          <w:color w:val="000000" w:themeColor="text1"/>
          <w:lang w:eastAsia="zh-CN"/>
        </w:rPr>
        <w:t xml:space="preserve"> are also needed for the receiver. In other words, the benefits of </w:t>
      </w:r>
      <w:bookmarkStart w:id="4" w:name="_Hlk157804210"/>
      <w:r w:rsidR="00654D72">
        <w:rPr>
          <w:color w:val="000000" w:themeColor="text1"/>
          <w:lang w:eastAsia="zh-CN"/>
        </w:rPr>
        <w:t>single-tone carrier-wave</w:t>
      </w:r>
      <w:bookmarkEnd w:id="4"/>
      <w:r w:rsidR="00654D72">
        <w:rPr>
          <w:color w:val="000000" w:themeColor="text1"/>
          <w:lang w:eastAsia="zh-CN"/>
        </w:rPr>
        <w:t xml:space="preserve"> over OFDM carrier-wave is also valid for Topology (2).</w:t>
      </w:r>
    </w:p>
    <w:p w14:paraId="64A52349" w14:textId="287A6092" w:rsidR="00654D72" w:rsidRPr="00654D72" w:rsidRDefault="00654D72" w:rsidP="00654D72">
      <w:pPr>
        <w:tabs>
          <w:tab w:val="center" w:pos="4658"/>
        </w:tabs>
        <w:rPr>
          <w:color w:val="000000" w:themeColor="text1"/>
          <w:lang w:eastAsia="zh-CN"/>
        </w:rPr>
      </w:pPr>
      <w:r>
        <w:rPr>
          <w:b/>
          <w:i/>
          <w:lang w:eastAsia="zh-CN"/>
        </w:rPr>
        <w:t xml:space="preserve">Observation </w:t>
      </w:r>
      <w:r w:rsidR="00A20E7D">
        <w:rPr>
          <w:b/>
          <w:i/>
          <w:lang w:eastAsia="zh-CN"/>
        </w:rPr>
        <w:t>5</w:t>
      </w:r>
      <w:r>
        <w:rPr>
          <w:b/>
          <w:i/>
          <w:lang w:eastAsia="zh-CN"/>
        </w:rPr>
        <w:t>: S</w:t>
      </w:r>
      <w:r w:rsidRPr="00654D72">
        <w:rPr>
          <w:b/>
          <w:i/>
          <w:lang w:eastAsia="zh-CN"/>
        </w:rPr>
        <w:t>ingle-tone carrier-wave</w:t>
      </w:r>
      <w:r>
        <w:rPr>
          <w:b/>
          <w:i/>
          <w:lang w:eastAsia="zh-CN"/>
        </w:rPr>
        <w:t xml:space="preserve"> outperforms OFDM carrier-wave for </w:t>
      </w:r>
      <w:r w:rsidR="00CF39B6">
        <w:rPr>
          <w:b/>
          <w:i/>
          <w:lang w:eastAsia="zh-CN"/>
        </w:rPr>
        <w:t xml:space="preserve">backscattering based Ambient IoT uplink transmission in </w:t>
      </w:r>
      <w:r>
        <w:rPr>
          <w:b/>
          <w:i/>
          <w:lang w:eastAsia="zh-CN"/>
        </w:rPr>
        <w:t>both Topology (1) and (2).</w:t>
      </w:r>
    </w:p>
    <w:p w14:paraId="28E9F694" w14:textId="09AFB3FC" w:rsidR="00016E3A" w:rsidRDefault="0035716E" w:rsidP="00016E3A">
      <w:pPr>
        <w:pStyle w:val="Heading2"/>
        <w:rPr>
          <w:lang w:eastAsia="zh-CN"/>
        </w:rPr>
      </w:pPr>
      <w:r>
        <w:rPr>
          <w:lang w:val="en-GB" w:eastAsia="zh-CN"/>
        </w:rPr>
        <w:t>Considerations on i</w:t>
      </w:r>
      <w:r w:rsidR="004C561B">
        <w:rPr>
          <w:lang w:val="en-GB" w:eastAsia="zh-CN"/>
        </w:rPr>
        <w:t xml:space="preserve">nterference to NR </w:t>
      </w:r>
      <w:r>
        <w:rPr>
          <w:lang w:val="en-GB" w:eastAsia="zh-CN"/>
        </w:rPr>
        <w:t xml:space="preserve">basestation / </w:t>
      </w:r>
      <w:r w:rsidR="004C561B">
        <w:rPr>
          <w:lang w:val="en-GB" w:eastAsia="zh-CN"/>
        </w:rPr>
        <w:t xml:space="preserve">UE </w:t>
      </w:r>
      <w:r w:rsidR="00E842B9">
        <w:rPr>
          <w:lang w:val="en-GB" w:eastAsia="zh-CN"/>
        </w:rPr>
        <w:t>for in-band operation</w:t>
      </w:r>
    </w:p>
    <w:p w14:paraId="053DADF4" w14:textId="3F39F335" w:rsidR="00F32117" w:rsidRDefault="00F32117" w:rsidP="00F32117">
      <w:pPr>
        <w:rPr>
          <w:lang w:eastAsia="zh-CN"/>
        </w:rPr>
      </w:pPr>
      <w:r>
        <w:rPr>
          <w:lang w:eastAsia="zh-CN"/>
        </w:rPr>
        <w:t xml:space="preserve">For </w:t>
      </w:r>
      <w:r>
        <w:rPr>
          <w:lang w:val="en-GB" w:eastAsia="zh-CN"/>
        </w:rPr>
        <w:t xml:space="preserve">backscattering without FDD frequency shifting, the carrier-wave signal sent by carrier-wave node in uplink band </w:t>
      </w:r>
      <w:r w:rsidR="0081482F">
        <w:rPr>
          <w:lang w:val="en-GB" w:eastAsia="zh-CN"/>
        </w:rPr>
        <w:t>may</w:t>
      </w:r>
      <w:r>
        <w:rPr>
          <w:lang w:val="en-GB" w:eastAsia="zh-CN"/>
        </w:rPr>
        <w:t xml:space="preserve"> be received by </w:t>
      </w:r>
      <w:r w:rsidR="0081482F">
        <w:rPr>
          <w:lang w:val="en-GB" w:eastAsia="zh-CN"/>
        </w:rPr>
        <w:t xml:space="preserve">outdoor </w:t>
      </w:r>
      <w:r>
        <w:rPr>
          <w:lang w:val="en-GB" w:eastAsia="zh-CN"/>
        </w:rPr>
        <w:t>NR basestation</w:t>
      </w:r>
      <w:r w:rsidR="0081482F">
        <w:rPr>
          <w:lang w:val="en-GB" w:eastAsia="zh-CN"/>
        </w:rPr>
        <w:t>(s) near the building</w:t>
      </w:r>
      <w:r>
        <w:rPr>
          <w:lang w:val="en-GB" w:eastAsia="zh-CN"/>
        </w:rPr>
        <w:t>.</w:t>
      </w:r>
      <w:r w:rsidR="0081482F">
        <w:rPr>
          <w:lang w:val="en-GB" w:eastAsia="zh-CN"/>
        </w:rPr>
        <w:t xml:space="preserve"> Similarly, f</w:t>
      </w:r>
      <w:r>
        <w:rPr>
          <w:lang w:eastAsia="zh-CN"/>
        </w:rPr>
        <w:t xml:space="preserve">or </w:t>
      </w:r>
      <w:r>
        <w:rPr>
          <w:lang w:val="en-GB" w:eastAsia="zh-CN"/>
        </w:rPr>
        <w:t xml:space="preserve">backscattering with FDD frequency shifting, the carrier-wave signal sent by </w:t>
      </w:r>
      <w:proofErr w:type="gramStart"/>
      <w:r>
        <w:rPr>
          <w:lang w:val="en-GB" w:eastAsia="zh-CN"/>
        </w:rPr>
        <w:t>e.g.</w:t>
      </w:r>
      <w:proofErr w:type="gramEnd"/>
      <w:r>
        <w:rPr>
          <w:lang w:val="en-GB" w:eastAsia="zh-CN"/>
        </w:rPr>
        <w:t xml:space="preserve"> Ambient IoT basestation in downlink band </w:t>
      </w:r>
      <w:r w:rsidR="0081482F">
        <w:rPr>
          <w:lang w:val="en-GB" w:eastAsia="zh-CN"/>
        </w:rPr>
        <w:t>may</w:t>
      </w:r>
      <w:r>
        <w:rPr>
          <w:lang w:val="en-GB" w:eastAsia="zh-CN"/>
        </w:rPr>
        <w:t xml:space="preserve"> be received by </w:t>
      </w:r>
      <w:r w:rsidR="0081482F">
        <w:rPr>
          <w:lang w:val="en-GB" w:eastAsia="zh-CN"/>
        </w:rPr>
        <w:t>outdoor NR UE(s) near the building</w:t>
      </w:r>
      <w:r>
        <w:rPr>
          <w:lang w:val="en-GB" w:eastAsia="zh-CN"/>
        </w:rPr>
        <w:t>.</w:t>
      </w:r>
      <w:r w:rsidR="0081482F">
        <w:rPr>
          <w:lang w:val="en-GB" w:eastAsia="zh-CN"/>
        </w:rPr>
        <w:t xml:space="preserve"> For both cases, it is assumed that the PRB allocated for Ambient IoT would not be used by NR. Consequently, the Ambient IoT carrier-wave signal may produce adjacent channel interference to either NR uplink or downlink receiving, which is expected to be analyzed and identified by RAN4.</w:t>
      </w:r>
    </w:p>
    <w:p w14:paraId="1FCC2C57" w14:textId="27F7DB99" w:rsidR="00016E3A" w:rsidRDefault="00F53434" w:rsidP="0081482F">
      <w:pPr>
        <w:rPr>
          <w:lang w:eastAsia="zh-CN"/>
        </w:rPr>
      </w:pPr>
      <w:r>
        <w:rPr>
          <w:lang w:eastAsia="zh-CN"/>
        </w:rPr>
        <w:t>In each</w:t>
      </w:r>
      <w:r w:rsidR="0081482F">
        <w:rPr>
          <w:lang w:eastAsia="zh-CN"/>
        </w:rPr>
        <w:t xml:space="preserve"> case, orthogonality between Ambient </w:t>
      </w:r>
      <w:r w:rsidR="002F3C8F">
        <w:rPr>
          <w:lang w:eastAsia="zh-CN"/>
        </w:rPr>
        <w:t xml:space="preserve">IoT carrier-wave signal and NR uplink or downlink signal </w:t>
      </w:r>
      <w:r>
        <w:rPr>
          <w:lang w:eastAsia="zh-CN"/>
        </w:rPr>
        <w:t>can</w:t>
      </w:r>
      <w:r w:rsidR="002F3C8F">
        <w:rPr>
          <w:lang w:eastAsia="zh-CN"/>
        </w:rPr>
        <w:t xml:space="preserve"> </w:t>
      </w:r>
      <w:r>
        <w:rPr>
          <w:lang w:eastAsia="zh-CN"/>
        </w:rPr>
        <w:t xml:space="preserve">obviously help suppress the carrier-wave interference to NR. </w:t>
      </w:r>
      <w:r>
        <w:rPr>
          <w:rFonts w:hint="eastAsia"/>
          <w:lang w:eastAsia="zh-CN"/>
        </w:rPr>
        <w:t>For</w:t>
      </w:r>
      <w:r>
        <w:rPr>
          <w:lang w:eastAsia="zh-CN"/>
        </w:rPr>
        <w:t xml:space="preserve"> example, </w:t>
      </w:r>
      <w:r w:rsidR="00FB35DA">
        <w:rPr>
          <w:lang w:eastAsia="zh-CN"/>
        </w:rPr>
        <w:t xml:space="preserve">as OFDM applied for both NR downlink and uplink, </w:t>
      </w:r>
      <w:r>
        <w:rPr>
          <w:lang w:eastAsia="zh-CN"/>
        </w:rPr>
        <w:t>sub-carrier orthogonality adopted in both LTE and NR is expected to efficiently satisfy the requirement for the case.</w:t>
      </w:r>
      <w:r w:rsidR="002F193F">
        <w:rPr>
          <w:lang w:eastAsia="zh-CN"/>
        </w:rPr>
        <w:t xml:space="preserve"> It means the sub-carrier orthogonality between Ambient IoT carrier-wave signal and NR signals can also significantly mitigate the interference to NR.</w:t>
      </w:r>
    </w:p>
    <w:p w14:paraId="1561A231" w14:textId="34988B83" w:rsidR="003D63A5" w:rsidRDefault="00CF3929" w:rsidP="003D63A5">
      <w:pPr>
        <w:autoSpaceDE/>
        <w:autoSpaceDN/>
        <w:adjustRightInd/>
        <w:snapToGrid/>
        <w:rPr>
          <w:b/>
          <w:i/>
          <w:lang w:eastAsia="zh-CN"/>
        </w:rPr>
      </w:pPr>
      <w:r>
        <w:rPr>
          <w:b/>
          <w:i/>
          <w:lang w:eastAsia="zh-CN"/>
        </w:rPr>
        <w:t>Observation</w:t>
      </w:r>
      <w:r w:rsidR="00016E3A">
        <w:rPr>
          <w:b/>
          <w:i/>
          <w:lang w:eastAsia="zh-CN"/>
        </w:rPr>
        <w:t xml:space="preserve"> </w:t>
      </w:r>
      <w:r w:rsidR="00A20E7D">
        <w:rPr>
          <w:b/>
          <w:i/>
          <w:lang w:eastAsia="zh-CN"/>
        </w:rPr>
        <w:t>6</w:t>
      </w:r>
      <w:r w:rsidR="00016E3A">
        <w:rPr>
          <w:b/>
          <w:i/>
          <w:lang w:eastAsia="zh-CN"/>
        </w:rPr>
        <w:t>:</w:t>
      </w:r>
      <w:r>
        <w:rPr>
          <w:b/>
          <w:i/>
          <w:lang w:eastAsia="zh-CN"/>
        </w:rPr>
        <w:t xml:space="preserve"> </w:t>
      </w:r>
      <w:r w:rsidR="00F32117">
        <w:rPr>
          <w:b/>
          <w:i/>
          <w:lang w:eastAsia="zh-CN"/>
        </w:rPr>
        <w:t xml:space="preserve">For Ambient IoT deployment with in-band operation, sub-carrier orthogonality between carrier-wave signal and NR uplink or downlink signal would </w:t>
      </w:r>
      <w:r w:rsidR="00F53434">
        <w:rPr>
          <w:b/>
          <w:i/>
          <w:lang w:eastAsia="zh-CN"/>
        </w:rPr>
        <w:t xml:space="preserve">obviously </w:t>
      </w:r>
      <w:r w:rsidR="00F32117">
        <w:rPr>
          <w:b/>
          <w:i/>
          <w:lang w:eastAsia="zh-CN"/>
        </w:rPr>
        <w:t xml:space="preserve">help </w:t>
      </w:r>
      <w:r w:rsidR="00F53434">
        <w:rPr>
          <w:b/>
          <w:i/>
          <w:lang w:eastAsia="zh-CN"/>
        </w:rPr>
        <w:t>suppress the carrier-wave interference to NR</w:t>
      </w:r>
      <w:r w:rsidR="006A1C41">
        <w:rPr>
          <w:b/>
          <w:i/>
          <w:lang w:eastAsia="zh-CN"/>
        </w:rPr>
        <w:t>, which can be met by both single-tone and OFDM waveform</w:t>
      </w:r>
      <w:r w:rsidR="00016E3A" w:rsidRPr="002338D5">
        <w:rPr>
          <w:b/>
          <w:i/>
          <w:lang w:eastAsia="zh-CN"/>
        </w:rPr>
        <w:t>.</w:t>
      </w:r>
    </w:p>
    <w:p w14:paraId="49E8150F" w14:textId="5D65B062" w:rsidR="00016E3A" w:rsidRDefault="00016E3A" w:rsidP="00016E3A">
      <w:pPr>
        <w:pStyle w:val="Heading2"/>
        <w:rPr>
          <w:lang w:eastAsia="zh-CN"/>
        </w:rPr>
      </w:pPr>
      <w:r>
        <w:rPr>
          <w:lang w:val="en-GB" w:eastAsia="zh-CN"/>
        </w:rPr>
        <w:t>Proposed waveform for carrier wave signal</w:t>
      </w:r>
    </w:p>
    <w:p w14:paraId="677CC5E6" w14:textId="053949D4" w:rsidR="00016E3A" w:rsidRDefault="00B119D6" w:rsidP="00016E3A">
      <w:pPr>
        <w:rPr>
          <w:lang w:eastAsia="zh-CN"/>
        </w:rPr>
      </w:pPr>
      <w:r>
        <w:rPr>
          <w:lang w:eastAsia="zh-CN"/>
        </w:rPr>
        <w:t xml:space="preserve">According to the </w:t>
      </w:r>
      <w:r w:rsidR="00FB35DA">
        <w:rPr>
          <w:lang w:eastAsia="zh-CN"/>
        </w:rPr>
        <w:t xml:space="preserve">above analysis, the Ambient IoT carrier-wave signal is recommended to be not only </w:t>
      </w:r>
      <w:r w:rsidR="001A0018">
        <w:rPr>
          <w:lang w:eastAsia="zh-CN"/>
        </w:rPr>
        <w:t xml:space="preserve">able to be </w:t>
      </w:r>
      <w:r w:rsidR="00FB35DA">
        <w:rPr>
          <w:lang w:eastAsia="zh-CN"/>
        </w:rPr>
        <w:t xml:space="preserve">conveniently suppressed for Ambient IoT uplink receiving, but also subcarrier orthogonal with NR uplink or downlink signal for negligible interference. Single-tone waveform </w:t>
      </w:r>
      <w:r w:rsidR="00167905">
        <w:rPr>
          <w:lang w:eastAsia="zh-CN"/>
        </w:rPr>
        <w:t>can be simply suppressed by low-pass filtering, while sub-carrier orthogonality with OFDM signal can be easily achieved by allocating it on one sub-carrier. Consequently, single-tone waveform is suitable for the Ambient IoT carrier wave signal.</w:t>
      </w:r>
    </w:p>
    <w:p w14:paraId="11677B0B" w14:textId="3B7DA8D8" w:rsidR="00016E3A" w:rsidRPr="002338D5" w:rsidRDefault="00016E3A" w:rsidP="003D63A5">
      <w:pPr>
        <w:autoSpaceDE/>
        <w:autoSpaceDN/>
        <w:adjustRightInd/>
        <w:snapToGrid/>
        <w:rPr>
          <w:b/>
          <w:i/>
          <w:lang w:eastAsia="zh-CN"/>
        </w:rPr>
      </w:pPr>
      <w:r>
        <w:rPr>
          <w:b/>
          <w:i/>
          <w:lang w:eastAsia="zh-CN"/>
        </w:rPr>
        <w:t xml:space="preserve">Proposal </w:t>
      </w:r>
      <w:r w:rsidR="00C56BE1">
        <w:rPr>
          <w:b/>
          <w:i/>
          <w:lang w:eastAsia="zh-CN"/>
        </w:rPr>
        <w:t>4</w:t>
      </w:r>
      <w:r>
        <w:rPr>
          <w:b/>
          <w:i/>
          <w:lang w:eastAsia="zh-CN"/>
        </w:rPr>
        <w:t>:</w:t>
      </w:r>
      <w:r w:rsidR="0081106E">
        <w:rPr>
          <w:b/>
          <w:i/>
          <w:lang w:eastAsia="zh-CN"/>
        </w:rPr>
        <w:t xml:space="preserve"> Single-tone </w:t>
      </w:r>
      <w:r w:rsidR="00F62144">
        <w:rPr>
          <w:b/>
          <w:i/>
          <w:lang w:eastAsia="zh-CN"/>
        </w:rPr>
        <w:t xml:space="preserve">transmission </w:t>
      </w:r>
      <w:r w:rsidR="007A225F">
        <w:rPr>
          <w:b/>
          <w:i/>
          <w:lang w:eastAsia="zh-CN"/>
        </w:rPr>
        <w:t>(aligned to an NR subcarrier when present)</w:t>
      </w:r>
      <w:r w:rsidR="00CF3929">
        <w:rPr>
          <w:b/>
          <w:i/>
          <w:lang w:eastAsia="zh-CN"/>
        </w:rPr>
        <w:t xml:space="preserve"> is </w:t>
      </w:r>
      <w:r w:rsidR="00F62AEC">
        <w:rPr>
          <w:b/>
          <w:i/>
          <w:lang w:eastAsia="zh-CN"/>
        </w:rPr>
        <w:t>assumed</w:t>
      </w:r>
      <w:r w:rsidR="00AC0DF9">
        <w:rPr>
          <w:b/>
          <w:i/>
          <w:lang w:eastAsia="zh-CN"/>
        </w:rPr>
        <w:t xml:space="preserve"> </w:t>
      </w:r>
      <w:r w:rsidR="00CF3929">
        <w:rPr>
          <w:b/>
          <w:i/>
          <w:lang w:eastAsia="zh-CN"/>
        </w:rPr>
        <w:t xml:space="preserve">for the </w:t>
      </w:r>
      <w:r w:rsidR="0081106E">
        <w:rPr>
          <w:b/>
          <w:i/>
          <w:lang w:eastAsia="zh-CN"/>
        </w:rPr>
        <w:t>carrier</w:t>
      </w:r>
      <w:r w:rsidR="00CF3929">
        <w:rPr>
          <w:b/>
          <w:i/>
          <w:lang w:eastAsia="zh-CN"/>
        </w:rPr>
        <w:t>-</w:t>
      </w:r>
      <w:r w:rsidR="0081106E">
        <w:rPr>
          <w:b/>
          <w:i/>
          <w:lang w:eastAsia="zh-CN"/>
        </w:rPr>
        <w:t xml:space="preserve">wave </w:t>
      </w:r>
      <w:r w:rsidR="00CF3929">
        <w:rPr>
          <w:b/>
          <w:i/>
          <w:lang w:eastAsia="zh-CN"/>
        </w:rPr>
        <w:t>waveform of Ambient IoT</w:t>
      </w:r>
      <w:r w:rsidRPr="002338D5">
        <w:rPr>
          <w:b/>
          <w:i/>
          <w:lang w:eastAsia="zh-CN"/>
        </w:rPr>
        <w:t>.</w:t>
      </w:r>
    </w:p>
    <w:p w14:paraId="5D97FEC0" w14:textId="77777777" w:rsidR="003D63A5" w:rsidRPr="00CF195E" w:rsidRDefault="003D63A5" w:rsidP="003D63A5">
      <w:pPr>
        <w:pStyle w:val="Heading1"/>
      </w:pPr>
      <w:r w:rsidRPr="00CF195E">
        <w:t>Conclusions</w:t>
      </w:r>
    </w:p>
    <w:p w14:paraId="2B14FA7F" w14:textId="00D43282" w:rsidR="003D63A5" w:rsidRPr="00B778B4" w:rsidRDefault="003D63A5" w:rsidP="003D63A5">
      <w:pPr>
        <w:rPr>
          <w:b/>
          <w:i/>
          <w:lang w:eastAsia="zh-CN"/>
        </w:rPr>
      </w:pPr>
      <w:bookmarkStart w:id="5" w:name="_Ref124589665"/>
      <w:bookmarkStart w:id="6" w:name="_Ref71620620"/>
      <w:bookmarkStart w:id="7" w:name="_Ref124671424"/>
      <w:r w:rsidRPr="002D2F89">
        <w:rPr>
          <w:kern w:val="2"/>
          <w:lang w:val="en-GB" w:eastAsia="zh-CN"/>
        </w:rPr>
        <w:t xml:space="preserve">In this contribution, </w:t>
      </w:r>
      <w:r>
        <w:rPr>
          <w:kern w:val="2"/>
          <w:lang w:val="en-GB" w:eastAsia="zh-CN"/>
        </w:rPr>
        <w:t xml:space="preserve">the </w:t>
      </w:r>
      <w:r w:rsidR="0057656F">
        <w:rPr>
          <w:kern w:val="2"/>
          <w:lang w:val="en-GB" w:eastAsia="zh-CN"/>
        </w:rPr>
        <w:t>spectrum for carrier-wave transmission and the required characteristics</w:t>
      </w:r>
      <w:r w:rsidR="00B76F5F">
        <w:rPr>
          <w:kern w:val="2"/>
          <w:lang w:val="en-GB" w:eastAsia="zh-CN"/>
        </w:rPr>
        <w:t xml:space="preserve"> of carrier-wave</w:t>
      </w:r>
      <w:r>
        <w:rPr>
          <w:kern w:val="2"/>
          <w:lang w:val="en-GB" w:eastAsia="zh-CN"/>
        </w:rPr>
        <w:t xml:space="preserve"> </w:t>
      </w:r>
      <w:r w:rsidR="0057656F">
        <w:rPr>
          <w:kern w:val="2"/>
          <w:lang w:val="en-GB" w:eastAsia="zh-CN"/>
        </w:rPr>
        <w:t>waveform</w:t>
      </w:r>
      <w:r>
        <w:rPr>
          <w:kern w:val="2"/>
          <w:lang w:val="en-GB" w:eastAsia="zh-CN"/>
        </w:rPr>
        <w:t xml:space="preserve"> are discussed</w:t>
      </w:r>
      <w:r w:rsidR="008D774F">
        <w:rPr>
          <w:kern w:val="2"/>
          <w:lang w:val="en-GB" w:eastAsia="zh-CN"/>
        </w:rPr>
        <w:t>, with the</w:t>
      </w:r>
      <w:r>
        <w:rPr>
          <w:kern w:val="2"/>
          <w:lang w:val="en-GB" w:eastAsia="zh-CN"/>
        </w:rPr>
        <w:t xml:space="preserve"> following observations and proposals.</w:t>
      </w:r>
      <w:r w:rsidR="00101E8D">
        <w:rPr>
          <w:kern w:val="2"/>
          <w:lang w:val="en-GB" w:eastAsia="zh-CN"/>
        </w:rPr>
        <w:t xml:space="preserve"> It is recommended to also capture the observations, together with the proposals, in the TR.</w:t>
      </w:r>
    </w:p>
    <w:p w14:paraId="5EDA9F72" w14:textId="6D084579" w:rsidR="003D63A5" w:rsidRDefault="00F62144" w:rsidP="003D63A5">
      <w:pPr>
        <w:rPr>
          <w:b/>
          <w:i/>
          <w:lang w:eastAsia="zh-CN"/>
        </w:rPr>
      </w:pPr>
      <w:r w:rsidRPr="00060FEE">
        <w:rPr>
          <w:b/>
          <w:bCs/>
          <w:i/>
          <w:iCs/>
          <w:lang w:eastAsia="zh-CN"/>
        </w:rPr>
        <w:t>Proposal 1: Capture in the TR that backscattering may be with or without FDD frequency shifting.</w:t>
      </w:r>
    </w:p>
    <w:p w14:paraId="7B7FAB83" w14:textId="4F991F2E" w:rsidR="002D5BE4" w:rsidRDefault="00F62144" w:rsidP="003D63A5">
      <w:pPr>
        <w:rPr>
          <w:b/>
          <w:i/>
          <w:lang w:eastAsia="zh-CN"/>
        </w:rPr>
      </w:pPr>
      <w:r>
        <w:rPr>
          <w:b/>
          <w:i/>
          <w:lang w:eastAsia="zh-CN"/>
        </w:rPr>
        <w:t>Proposal 2: For b</w:t>
      </w:r>
      <w:r w:rsidRPr="00796797">
        <w:rPr>
          <w:b/>
          <w:i/>
          <w:lang w:eastAsia="zh-CN"/>
        </w:rPr>
        <w:t>ackscattering without FDD frequency shifting</w:t>
      </w:r>
      <w:r>
        <w:rPr>
          <w:b/>
          <w:i/>
          <w:lang w:eastAsia="zh-CN"/>
        </w:rPr>
        <w:t xml:space="preserve">, </w:t>
      </w:r>
      <w:r w:rsidRPr="00796797">
        <w:rPr>
          <w:b/>
          <w:i/>
          <w:lang w:eastAsia="zh-CN"/>
        </w:rPr>
        <w:t xml:space="preserve">carrier-wave signal is </w:t>
      </w:r>
      <w:r>
        <w:rPr>
          <w:b/>
          <w:i/>
          <w:lang w:eastAsia="zh-CN"/>
        </w:rPr>
        <w:t>assumed</w:t>
      </w:r>
      <w:r w:rsidRPr="00796797">
        <w:rPr>
          <w:b/>
          <w:i/>
          <w:lang w:eastAsia="zh-CN"/>
        </w:rPr>
        <w:t xml:space="preserve"> to be sent in the uplink band</w:t>
      </w:r>
      <w:r>
        <w:rPr>
          <w:b/>
          <w:i/>
          <w:lang w:eastAsia="zh-CN"/>
        </w:rPr>
        <w:t xml:space="preserve"> of FDD spectrum</w:t>
      </w:r>
      <w:r w:rsidR="002D5BE4">
        <w:rPr>
          <w:b/>
          <w:i/>
          <w:lang w:eastAsia="zh-CN"/>
        </w:rPr>
        <w:t>.</w:t>
      </w:r>
    </w:p>
    <w:p w14:paraId="1BB32BF9" w14:textId="407EF5AC" w:rsidR="002D5BE4" w:rsidRDefault="00F62144" w:rsidP="003D63A5">
      <w:pPr>
        <w:rPr>
          <w:b/>
          <w:i/>
          <w:lang w:eastAsia="zh-CN"/>
        </w:rPr>
      </w:pPr>
      <w:r>
        <w:rPr>
          <w:b/>
          <w:i/>
          <w:lang w:eastAsia="zh-CN"/>
        </w:rPr>
        <w:t xml:space="preserve">Proposal 3: </w:t>
      </w:r>
      <w:r w:rsidRPr="00796797">
        <w:rPr>
          <w:b/>
          <w:i/>
          <w:lang w:eastAsia="zh-CN"/>
        </w:rPr>
        <w:t xml:space="preserve">For backscattering with FDD frequency shifting, carrier-wave signal is </w:t>
      </w:r>
      <w:r>
        <w:rPr>
          <w:b/>
          <w:i/>
          <w:lang w:eastAsia="zh-CN"/>
        </w:rPr>
        <w:t>assumed</w:t>
      </w:r>
      <w:r w:rsidRPr="00796797">
        <w:rPr>
          <w:b/>
          <w:i/>
          <w:lang w:eastAsia="zh-CN"/>
        </w:rPr>
        <w:t xml:space="preserve"> to be sent in the </w:t>
      </w:r>
      <w:r>
        <w:rPr>
          <w:b/>
          <w:i/>
          <w:lang w:eastAsia="zh-CN"/>
        </w:rPr>
        <w:t>down</w:t>
      </w:r>
      <w:r w:rsidRPr="00796797">
        <w:rPr>
          <w:b/>
          <w:i/>
          <w:lang w:eastAsia="zh-CN"/>
        </w:rPr>
        <w:t>link band of FDD spectrum</w:t>
      </w:r>
      <w:r w:rsidR="002D5BE4" w:rsidRPr="002338D5">
        <w:rPr>
          <w:b/>
          <w:i/>
          <w:lang w:eastAsia="zh-CN"/>
        </w:rPr>
        <w:t>.</w:t>
      </w:r>
    </w:p>
    <w:p w14:paraId="5A856073" w14:textId="77777777" w:rsidR="00C56BE1" w:rsidRPr="002338D5" w:rsidRDefault="00C56BE1" w:rsidP="00C56BE1">
      <w:pPr>
        <w:autoSpaceDE/>
        <w:autoSpaceDN/>
        <w:adjustRightInd/>
        <w:snapToGrid/>
        <w:rPr>
          <w:b/>
          <w:i/>
          <w:lang w:eastAsia="zh-CN"/>
        </w:rPr>
      </w:pPr>
      <w:r>
        <w:rPr>
          <w:b/>
          <w:i/>
          <w:lang w:eastAsia="zh-CN"/>
        </w:rPr>
        <w:t>Proposal 4: Single-tone transmission (aligned to an NR subcarrier when present) is assumed for the carrier-wave waveform of Ambient IoT</w:t>
      </w:r>
      <w:r w:rsidRPr="002338D5">
        <w:rPr>
          <w:b/>
          <w:i/>
          <w:lang w:eastAsia="zh-CN"/>
        </w:rPr>
        <w:t>.</w:t>
      </w:r>
    </w:p>
    <w:p w14:paraId="61A38DD7" w14:textId="77777777" w:rsidR="00C56BE1" w:rsidRDefault="00C56BE1" w:rsidP="003D63A5">
      <w:pPr>
        <w:rPr>
          <w:b/>
          <w:i/>
          <w:lang w:eastAsia="zh-CN"/>
        </w:rPr>
      </w:pPr>
    </w:p>
    <w:p w14:paraId="0072F032" w14:textId="35CF9321" w:rsidR="00A20E7D" w:rsidRPr="00134B2C" w:rsidRDefault="00F62144" w:rsidP="00A20E7D">
      <w:pPr>
        <w:autoSpaceDE/>
        <w:autoSpaceDN/>
        <w:adjustRightInd/>
        <w:snapToGrid/>
        <w:rPr>
          <w:lang w:eastAsia="zh-CN"/>
        </w:rPr>
      </w:pPr>
      <w:r>
        <w:rPr>
          <w:b/>
          <w:i/>
          <w:lang w:eastAsia="zh-CN"/>
        </w:rPr>
        <w:t xml:space="preserve">Observation 1: Single-tone waveform for the carrier-wave is beneficial for harmonized design in the basestation between different device architectures, while OFDM waveform for the carrier wave can lead to </w:t>
      </w:r>
      <w:r w:rsidRPr="00F653EB">
        <w:rPr>
          <w:b/>
          <w:i/>
          <w:lang w:eastAsia="zh-CN"/>
        </w:rPr>
        <w:t>divergence</w:t>
      </w:r>
      <w:r w:rsidR="00A20E7D" w:rsidRPr="002338D5">
        <w:rPr>
          <w:b/>
          <w:i/>
          <w:lang w:eastAsia="zh-CN"/>
        </w:rPr>
        <w:t>.</w:t>
      </w:r>
    </w:p>
    <w:p w14:paraId="51286C46" w14:textId="7102114B" w:rsidR="002D5BE4" w:rsidRDefault="00F62144" w:rsidP="003D63A5">
      <w:pPr>
        <w:rPr>
          <w:b/>
          <w:i/>
          <w:lang w:eastAsia="zh-CN"/>
        </w:rPr>
      </w:pPr>
      <w:r>
        <w:rPr>
          <w:b/>
          <w:i/>
          <w:lang w:eastAsia="zh-CN"/>
        </w:rPr>
        <w:lastRenderedPageBreak/>
        <w:t xml:space="preserve">Observation 2: Single-tone </w:t>
      </w:r>
      <w:proofErr w:type="gramStart"/>
      <w:r>
        <w:rPr>
          <w:b/>
          <w:i/>
          <w:lang w:eastAsia="zh-CN"/>
        </w:rPr>
        <w:t>waveform based</w:t>
      </w:r>
      <w:proofErr w:type="gramEnd"/>
      <w:r>
        <w:rPr>
          <w:b/>
          <w:i/>
          <w:lang w:eastAsia="zh-CN"/>
        </w:rPr>
        <w:t xml:space="preserve"> carrier-wave signal has the advantage of optimal performance and simple implementation for the interference suppression at Ambient IoT uplink receiver, due to needing only amplitude and phase estimation for interference reconstruction and recovery</w:t>
      </w:r>
      <w:r w:rsidR="002D5BE4" w:rsidRPr="002338D5">
        <w:rPr>
          <w:b/>
          <w:i/>
          <w:lang w:eastAsia="zh-CN"/>
        </w:rPr>
        <w:t>.</w:t>
      </w:r>
    </w:p>
    <w:p w14:paraId="2E6F46D0" w14:textId="28C1BC3A" w:rsidR="002D5BE4" w:rsidRDefault="00F62144" w:rsidP="003D63A5">
      <w:pPr>
        <w:rPr>
          <w:kern w:val="2"/>
          <w:lang w:eastAsia="zh-CN"/>
        </w:rPr>
      </w:pPr>
      <w:r>
        <w:rPr>
          <w:b/>
          <w:i/>
          <w:lang w:eastAsia="zh-CN"/>
        </w:rPr>
        <w:t xml:space="preserve">Observation 3: For OFDM </w:t>
      </w:r>
      <w:proofErr w:type="gramStart"/>
      <w:r>
        <w:rPr>
          <w:b/>
          <w:i/>
          <w:lang w:eastAsia="zh-CN"/>
        </w:rPr>
        <w:t>waveform based</w:t>
      </w:r>
      <w:proofErr w:type="gramEnd"/>
      <w:r>
        <w:rPr>
          <w:b/>
          <w:i/>
          <w:lang w:eastAsia="zh-CN"/>
        </w:rPr>
        <w:t xml:space="preserve"> carrier-wave signal, carrier-wave interference suppression is expected to be complicated from the view of both hardware and software, while performance is uncertain, due to difficulty to accurate reconstruct the complicated OFDM signal after an unknown radio propagation channel</w:t>
      </w:r>
      <w:r w:rsidR="002D5BE4">
        <w:rPr>
          <w:b/>
          <w:i/>
          <w:lang w:eastAsia="zh-CN"/>
        </w:rPr>
        <w:t>.</w:t>
      </w:r>
    </w:p>
    <w:p w14:paraId="313B1D1C" w14:textId="4ED24FFC" w:rsidR="00CC2258" w:rsidRPr="00A12430" w:rsidRDefault="00F62144" w:rsidP="00CC2258">
      <w:pPr>
        <w:rPr>
          <w:color w:val="000000" w:themeColor="text1"/>
          <w:lang w:eastAsia="zh-CN"/>
        </w:rPr>
      </w:pPr>
      <w:r>
        <w:rPr>
          <w:b/>
          <w:i/>
          <w:lang w:eastAsia="zh-CN"/>
        </w:rPr>
        <w:t>Observation 4: The spectrum efficiency of backscattering communication based on OFDM carrier-wave is obviously lower than single-tone carrier-wave</w:t>
      </w:r>
      <w:r w:rsidR="00CC2258">
        <w:rPr>
          <w:b/>
          <w:i/>
          <w:lang w:eastAsia="zh-CN"/>
        </w:rPr>
        <w:t>.</w:t>
      </w:r>
    </w:p>
    <w:p w14:paraId="65389883" w14:textId="4E4FF288" w:rsidR="00CC2258" w:rsidRPr="00654D72" w:rsidRDefault="00F62144" w:rsidP="00CC2258">
      <w:pPr>
        <w:tabs>
          <w:tab w:val="center" w:pos="4658"/>
        </w:tabs>
        <w:rPr>
          <w:color w:val="000000" w:themeColor="text1"/>
          <w:lang w:eastAsia="zh-CN"/>
        </w:rPr>
      </w:pPr>
      <w:r>
        <w:rPr>
          <w:b/>
          <w:i/>
          <w:lang w:eastAsia="zh-CN"/>
        </w:rPr>
        <w:t>Observation 5: S</w:t>
      </w:r>
      <w:r w:rsidRPr="00654D72">
        <w:rPr>
          <w:b/>
          <w:i/>
          <w:lang w:eastAsia="zh-CN"/>
        </w:rPr>
        <w:t>ingle-tone carrier-wave</w:t>
      </w:r>
      <w:r>
        <w:rPr>
          <w:b/>
          <w:i/>
          <w:lang w:eastAsia="zh-CN"/>
        </w:rPr>
        <w:t xml:space="preserve"> outperforms OFDM carrier-wave for backscattering based Ambient IoT uplink transmission in both Topology (1) and (2</w:t>
      </w:r>
      <w:r w:rsidR="00CC2258">
        <w:rPr>
          <w:b/>
          <w:i/>
          <w:lang w:eastAsia="zh-CN"/>
        </w:rPr>
        <w:t>).</w:t>
      </w:r>
    </w:p>
    <w:p w14:paraId="550CF451" w14:textId="6F76557C" w:rsidR="002D5BE4" w:rsidRPr="002D5BE4" w:rsidRDefault="00F62144" w:rsidP="003D63A5">
      <w:pPr>
        <w:rPr>
          <w:kern w:val="2"/>
          <w:lang w:eastAsia="zh-CN"/>
        </w:rPr>
      </w:pPr>
      <w:r>
        <w:rPr>
          <w:b/>
          <w:i/>
          <w:lang w:eastAsia="zh-CN"/>
        </w:rPr>
        <w:t>Observation 6: For Ambient IoT deployment with in-band operation, sub-carrier orthogonality between carrier-wave signal and NR uplink or downlink signal would obviously help suppress the carrier-wave interference to NR, which can be met by both single-tone and OFDM waveform</w:t>
      </w:r>
      <w:r w:rsidR="002D5BE4" w:rsidRPr="002338D5">
        <w:rPr>
          <w:b/>
          <w:i/>
          <w:lang w:eastAsia="zh-CN"/>
        </w:rPr>
        <w:t>.</w:t>
      </w:r>
    </w:p>
    <w:p w14:paraId="0423B2EE" w14:textId="77777777" w:rsidR="003D63A5" w:rsidRPr="00CF195E" w:rsidRDefault="003D63A5" w:rsidP="003D63A5">
      <w:pPr>
        <w:pStyle w:val="Heading1"/>
        <w:numPr>
          <w:ilvl w:val="0"/>
          <w:numId w:val="0"/>
        </w:numPr>
        <w:ind w:left="432" w:hanging="432"/>
      </w:pPr>
      <w:r w:rsidRPr="00CF195E">
        <w:t>References</w:t>
      </w:r>
    </w:p>
    <w:p w14:paraId="146E37EE" w14:textId="30635833" w:rsidR="003D63A5" w:rsidRPr="005B36A2" w:rsidRDefault="007B7D81" w:rsidP="007B7D81">
      <w:pPr>
        <w:pStyle w:val="References"/>
        <w:numPr>
          <w:ilvl w:val="0"/>
          <w:numId w:val="0"/>
        </w:numPr>
        <w:ind w:left="360" w:hanging="360"/>
        <w:jc w:val="left"/>
      </w:pPr>
      <w:bookmarkStart w:id="8" w:name="_Ref115174426"/>
      <w:bookmarkEnd w:id="5"/>
      <w:bookmarkEnd w:id="6"/>
      <w:bookmarkEnd w:id="7"/>
      <w:r>
        <w:rPr>
          <w:lang w:eastAsia="zh-CN"/>
        </w:rPr>
        <w:t>[1</w:t>
      </w:r>
      <w:proofErr w:type="gramStart"/>
      <w:r>
        <w:rPr>
          <w:lang w:eastAsia="zh-CN"/>
        </w:rPr>
        <w:t xml:space="preserve">] </w:t>
      </w:r>
      <w:r w:rsidR="00BE76BB">
        <w:rPr>
          <w:lang w:eastAsia="zh-CN"/>
        </w:rPr>
        <w:t xml:space="preserve"> </w:t>
      </w:r>
      <w:r w:rsidR="003D63A5" w:rsidRPr="005B36A2">
        <w:rPr>
          <w:lang w:eastAsia="zh-CN"/>
        </w:rPr>
        <w:t>R</w:t>
      </w:r>
      <w:r w:rsidR="003D63A5">
        <w:rPr>
          <w:lang w:eastAsia="zh-CN"/>
        </w:rPr>
        <w:t>P</w:t>
      </w:r>
      <w:proofErr w:type="gramEnd"/>
      <w:r w:rsidR="003D63A5" w:rsidRPr="005B36A2">
        <w:rPr>
          <w:lang w:eastAsia="zh-CN"/>
        </w:rPr>
        <w:t>-2</w:t>
      </w:r>
      <w:r w:rsidR="003D63A5">
        <w:rPr>
          <w:lang w:eastAsia="zh-CN"/>
        </w:rPr>
        <w:t>34058</w:t>
      </w:r>
      <w:r w:rsidR="003D63A5" w:rsidRPr="005B36A2">
        <w:rPr>
          <w:lang w:eastAsia="zh-CN"/>
        </w:rPr>
        <w:t xml:space="preserve">, </w:t>
      </w:r>
      <w:r w:rsidR="003D63A5" w:rsidRPr="00AC4535">
        <w:rPr>
          <w:lang w:eastAsia="zh-CN"/>
        </w:rPr>
        <w:t>New SID: Study on solutions for Ambient IoT (Internet of Things) in NR</w:t>
      </w:r>
      <w:r w:rsidR="003D63A5" w:rsidRPr="005B36A2">
        <w:rPr>
          <w:lang w:eastAsia="zh-CN"/>
        </w:rPr>
        <w:t>, Huawei</w:t>
      </w:r>
      <w:bookmarkEnd w:id="8"/>
    </w:p>
    <w:p w14:paraId="636450B1" w14:textId="744585B2" w:rsidR="003D63A5" w:rsidRDefault="00B43020" w:rsidP="00956649">
      <w:pPr>
        <w:pStyle w:val="References"/>
        <w:numPr>
          <w:ilvl w:val="0"/>
          <w:numId w:val="0"/>
        </w:numPr>
        <w:ind w:left="360" w:hanging="360"/>
        <w:jc w:val="left"/>
      </w:pPr>
      <w:r>
        <w:rPr>
          <w:lang w:eastAsia="zh-CN"/>
        </w:rPr>
        <w:t>[2</w:t>
      </w:r>
      <w:proofErr w:type="gramStart"/>
      <w:r>
        <w:rPr>
          <w:lang w:eastAsia="zh-CN"/>
        </w:rPr>
        <w:t xml:space="preserve">] </w:t>
      </w:r>
      <w:r w:rsidR="00956649">
        <w:rPr>
          <w:lang w:eastAsia="zh-CN"/>
        </w:rPr>
        <w:t xml:space="preserve"> </w:t>
      </w:r>
      <w:r w:rsidR="00F62144" w:rsidRPr="00F62144">
        <w:rPr>
          <w:lang w:eastAsia="zh-CN"/>
        </w:rPr>
        <w:t>R</w:t>
      </w:r>
      <w:proofErr w:type="gramEnd"/>
      <w:r w:rsidR="00F62144" w:rsidRPr="00F62144">
        <w:rPr>
          <w:lang w:eastAsia="zh-CN"/>
        </w:rPr>
        <w:t>1-2400114</w:t>
      </w:r>
      <w:r w:rsidR="00F62144">
        <w:rPr>
          <w:lang w:eastAsia="zh-CN"/>
        </w:rPr>
        <w:t xml:space="preserve"> </w:t>
      </w:r>
      <w:r w:rsidRPr="00B43020">
        <w:t xml:space="preserve">Ultra low power device </w:t>
      </w:r>
      <w:r w:rsidR="00112B6D" w:rsidRPr="00B43020">
        <w:t>architecture</w:t>
      </w:r>
      <w:r w:rsidRPr="00B43020">
        <w:t xml:space="preserve"> for Ambient IoT</w:t>
      </w:r>
      <w:bookmarkEnd w:id="2"/>
      <w:r w:rsidR="003B7805">
        <w:t>, Huawei, HiSilicon, RAN1#116, Athens, Greece, February 2024.</w:t>
      </w:r>
    </w:p>
    <w:p w14:paraId="46B3E44E" w14:textId="7C671645" w:rsidR="00046C8E" w:rsidRDefault="00046C8E" w:rsidP="00956649">
      <w:pPr>
        <w:pStyle w:val="References"/>
        <w:numPr>
          <w:ilvl w:val="0"/>
          <w:numId w:val="0"/>
        </w:numPr>
        <w:jc w:val="left"/>
        <w:rPr>
          <w:lang w:eastAsia="zh-CN"/>
        </w:rPr>
      </w:pPr>
      <w:r>
        <w:rPr>
          <w:rFonts w:hint="eastAsia"/>
          <w:lang w:eastAsia="zh-CN"/>
        </w:rPr>
        <w:t>[</w:t>
      </w:r>
      <w:r>
        <w:rPr>
          <w:lang w:eastAsia="zh-CN"/>
        </w:rPr>
        <w:t>3</w:t>
      </w:r>
      <w:proofErr w:type="gramStart"/>
      <w:r>
        <w:rPr>
          <w:lang w:eastAsia="zh-CN"/>
        </w:rPr>
        <w:t>]  A</w:t>
      </w:r>
      <w:proofErr w:type="gramEnd"/>
      <w:r>
        <w:rPr>
          <w:lang w:eastAsia="zh-CN"/>
        </w:rPr>
        <w:t xml:space="preserve"> Low-Power Backscatter Modulation System Communicating Across Tens of Meters With Standards-Compliant Wi-Fi Transceivers, IEEE Journal of Solid-State Circuits (vol.55, no.11), Nov. 2020</w:t>
      </w:r>
    </w:p>
    <w:p w14:paraId="6E61DC42" w14:textId="573BC65D" w:rsidR="00046C8E" w:rsidRDefault="00046C8E" w:rsidP="00956649">
      <w:pPr>
        <w:pStyle w:val="References"/>
        <w:numPr>
          <w:ilvl w:val="0"/>
          <w:numId w:val="0"/>
        </w:numPr>
        <w:ind w:left="360" w:hanging="360"/>
        <w:jc w:val="left"/>
        <w:rPr>
          <w:lang w:eastAsia="zh-CN"/>
        </w:rPr>
      </w:pPr>
      <w:r>
        <w:rPr>
          <w:lang w:eastAsia="zh-CN"/>
        </w:rPr>
        <w:t>[4</w:t>
      </w:r>
      <w:proofErr w:type="gramStart"/>
      <w:r>
        <w:rPr>
          <w:lang w:eastAsia="zh-CN"/>
        </w:rPr>
        <w:t xml:space="preserve">] </w:t>
      </w:r>
      <w:r w:rsidR="00956649">
        <w:rPr>
          <w:lang w:eastAsia="zh-CN"/>
        </w:rPr>
        <w:t xml:space="preserve"> </w:t>
      </w:r>
      <w:r>
        <w:rPr>
          <w:lang w:eastAsia="zh-CN"/>
        </w:rPr>
        <w:t>Enabling</w:t>
      </w:r>
      <w:proofErr w:type="gramEnd"/>
      <w:r>
        <w:rPr>
          <w:lang w:eastAsia="zh-CN"/>
        </w:rPr>
        <w:t xml:space="preserve"> practical backscatter communication for on-body sensors</w:t>
      </w:r>
      <w:r w:rsidR="00956649">
        <w:rPr>
          <w:lang w:eastAsia="zh-CN"/>
        </w:rPr>
        <w:t>,</w:t>
      </w:r>
      <w:r>
        <w:rPr>
          <w:lang w:eastAsia="zh-CN"/>
        </w:rPr>
        <w:t xml:space="preserve"> ACM SIGCOMM Conference</w:t>
      </w:r>
      <w:r w:rsidR="00956649">
        <w:rPr>
          <w:lang w:eastAsia="zh-CN"/>
        </w:rPr>
        <w:t>, Aug. 2016</w:t>
      </w:r>
    </w:p>
    <w:p w14:paraId="6EC70F17" w14:textId="6563FB15" w:rsidR="00046C8E" w:rsidRDefault="008639D4" w:rsidP="00046C8E">
      <w:pPr>
        <w:pStyle w:val="References"/>
        <w:numPr>
          <w:ilvl w:val="0"/>
          <w:numId w:val="0"/>
        </w:numPr>
        <w:rPr>
          <w:lang w:eastAsia="zh-CN"/>
        </w:rPr>
      </w:pPr>
      <w:r>
        <w:rPr>
          <w:rFonts w:hint="eastAsia"/>
          <w:lang w:eastAsia="zh-CN"/>
        </w:rPr>
        <w:t>[</w:t>
      </w:r>
      <w:r>
        <w:rPr>
          <w:lang w:eastAsia="zh-CN"/>
        </w:rPr>
        <w:t>5</w:t>
      </w:r>
      <w:proofErr w:type="gramStart"/>
      <w:r>
        <w:rPr>
          <w:lang w:eastAsia="zh-CN"/>
        </w:rPr>
        <w:t xml:space="preserve">]  </w:t>
      </w:r>
      <w:r w:rsidRPr="008639D4">
        <w:rPr>
          <w:lang w:eastAsia="zh-CN"/>
        </w:rPr>
        <w:t>3</w:t>
      </w:r>
      <w:proofErr w:type="gramEnd"/>
      <w:r w:rsidRPr="008639D4">
        <w:rPr>
          <w:lang w:eastAsia="zh-CN"/>
        </w:rPr>
        <w:t>GPP TS 38.104</w:t>
      </w:r>
    </w:p>
    <w:p w14:paraId="0D61D4B1" w14:textId="340DD216" w:rsidR="008639D4" w:rsidRDefault="008639D4" w:rsidP="00046C8E">
      <w:pPr>
        <w:pStyle w:val="References"/>
        <w:numPr>
          <w:ilvl w:val="0"/>
          <w:numId w:val="0"/>
        </w:numPr>
        <w:rPr>
          <w:lang w:eastAsia="zh-CN"/>
        </w:rPr>
      </w:pPr>
      <w:r>
        <w:rPr>
          <w:rFonts w:hint="eastAsia"/>
          <w:lang w:eastAsia="zh-CN"/>
        </w:rPr>
        <w:t>[</w:t>
      </w:r>
      <w:r>
        <w:rPr>
          <w:lang w:eastAsia="zh-CN"/>
        </w:rPr>
        <w:t>6</w:t>
      </w:r>
      <w:proofErr w:type="gramStart"/>
      <w:r>
        <w:rPr>
          <w:lang w:eastAsia="zh-CN"/>
        </w:rPr>
        <w:t xml:space="preserve">]  </w:t>
      </w:r>
      <w:r w:rsidR="00200E66" w:rsidRPr="00200E66">
        <w:rPr>
          <w:lang w:eastAsia="zh-CN"/>
        </w:rPr>
        <w:t>Transmit</w:t>
      </w:r>
      <w:proofErr w:type="gramEnd"/>
      <w:r w:rsidR="00200E66" w:rsidRPr="00200E66">
        <w:rPr>
          <w:lang w:eastAsia="zh-CN"/>
        </w:rPr>
        <w:t>/receive isolator for UHF RFID reader with wideband balanced directional coupler</w:t>
      </w:r>
      <w:r w:rsidR="00200E66">
        <w:rPr>
          <w:lang w:eastAsia="zh-CN"/>
        </w:rPr>
        <w:t>,</w:t>
      </w:r>
      <w:r w:rsidR="00200E66" w:rsidRPr="00200E66">
        <w:rPr>
          <w:lang w:eastAsia="zh-CN"/>
        </w:rPr>
        <w:t xml:space="preserve"> </w:t>
      </w:r>
      <w:r w:rsidR="003519AD" w:rsidRPr="00200E66">
        <w:rPr>
          <w:lang w:eastAsia="zh-CN"/>
        </w:rPr>
        <w:t>Asia Pacific Microwave Conference</w:t>
      </w:r>
      <w:r w:rsidR="00200E66" w:rsidRPr="00200E66">
        <w:rPr>
          <w:lang w:eastAsia="zh-CN"/>
        </w:rPr>
        <w:t>, Dec. 2009</w:t>
      </w:r>
    </w:p>
    <w:p w14:paraId="11415323" w14:textId="583FC290" w:rsidR="00200E66" w:rsidRPr="00200E66" w:rsidRDefault="00200E66" w:rsidP="00046C8E">
      <w:pPr>
        <w:pStyle w:val="References"/>
        <w:numPr>
          <w:ilvl w:val="0"/>
          <w:numId w:val="0"/>
        </w:numPr>
        <w:rPr>
          <w:lang w:eastAsia="zh-CN"/>
        </w:rPr>
      </w:pPr>
      <w:r>
        <w:rPr>
          <w:rFonts w:hint="eastAsia"/>
          <w:lang w:eastAsia="zh-CN"/>
        </w:rPr>
        <w:t>[</w:t>
      </w:r>
      <w:r>
        <w:rPr>
          <w:lang w:eastAsia="zh-CN"/>
        </w:rPr>
        <w:t>6</w:t>
      </w:r>
      <w:proofErr w:type="gramStart"/>
      <w:r>
        <w:rPr>
          <w:lang w:eastAsia="zh-CN"/>
        </w:rPr>
        <w:t xml:space="preserve">]  </w:t>
      </w:r>
      <w:r>
        <w:t>A</w:t>
      </w:r>
      <w:proofErr w:type="gramEnd"/>
      <w:r>
        <w:t xml:space="preserve"> tunable transformer-based CMOS directional coupler for UHF RFID readers, IEICE Electronics Express (vol. 14, no. 6), Feb. 2017</w:t>
      </w:r>
    </w:p>
    <w:sectPr w:rsidR="00200E66" w:rsidRPr="00200E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B3BD" w14:textId="77777777" w:rsidR="00C202FC" w:rsidRDefault="00C202FC">
      <w:r>
        <w:separator/>
      </w:r>
    </w:p>
  </w:endnote>
  <w:endnote w:type="continuationSeparator" w:id="0">
    <w:p w14:paraId="3E21E56F" w14:textId="77777777" w:rsidR="00C202FC" w:rsidRDefault="00C202FC">
      <w:r>
        <w:continuationSeparator/>
      </w:r>
    </w:p>
  </w:endnote>
  <w:endnote w:type="continuationNotice" w:id="1">
    <w:p w14:paraId="7F96EDA6" w14:textId="77777777" w:rsidR="00C202FC" w:rsidRDefault="00C20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8EDF9" w14:textId="77777777" w:rsidR="00C202FC" w:rsidRDefault="00C202FC">
      <w:r>
        <w:separator/>
      </w:r>
    </w:p>
  </w:footnote>
  <w:footnote w:type="continuationSeparator" w:id="0">
    <w:p w14:paraId="3BBEAFA5" w14:textId="77777777" w:rsidR="00C202FC" w:rsidRDefault="00C202FC">
      <w:r>
        <w:continuationSeparator/>
      </w:r>
    </w:p>
  </w:footnote>
  <w:footnote w:type="continuationNotice" w:id="1">
    <w:p w14:paraId="4A3D72F8" w14:textId="77777777" w:rsidR="00C202FC" w:rsidRDefault="00C202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674A1"/>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520A1"/>
    <w:multiLevelType w:val="hybridMultilevel"/>
    <w:tmpl w:val="067041A8"/>
    <w:lvl w:ilvl="0" w:tplc="4912CAA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6"/>
  </w:num>
  <w:num w:numId="3">
    <w:abstractNumId w:val="29"/>
  </w:num>
  <w:num w:numId="4">
    <w:abstractNumId w:val="1"/>
  </w:num>
  <w:num w:numId="5">
    <w:abstractNumId w:val="27"/>
  </w:num>
  <w:num w:numId="6">
    <w:abstractNumId w:val="22"/>
  </w:num>
  <w:num w:numId="7">
    <w:abstractNumId w:val="23"/>
  </w:num>
  <w:num w:numId="8">
    <w:abstractNumId w:val="20"/>
  </w:num>
  <w:num w:numId="9">
    <w:abstractNumId w:val="0"/>
  </w:num>
  <w:num w:numId="10">
    <w:abstractNumId w:val="15"/>
  </w:num>
  <w:num w:numId="11">
    <w:abstractNumId w:val="25"/>
  </w:num>
  <w:num w:numId="12">
    <w:abstractNumId w:val="14"/>
  </w:num>
  <w:num w:numId="13">
    <w:abstractNumId w:val="28"/>
  </w:num>
  <w:num w:numId="14">
    <w:abstractNumId w:val="9"/>
  </w:num>
  <w:num w:numId="15">
    <w:abstractNumId w:val="17"/>
  </w:num>
  <w:num w:numId="16">
    <w:abstractNumId w:val="13"/>
  </w:num>
  <w:num w:numId="17">
    <w:abstractNumId w:val="2"/>
  </w:num>
  <w:num w:numId="18">
    <w:abstractNumId w:val="12"/>
  </w:num>
  <w:num w:numId="19">
    <w:abstractNumId w:val="10"/>
  </w:num>
  <w:num w:numId="20">
    <w:abstractNumId w:val="7"/>
  </w:num>
  <w:num w:numId="21">
    <w:abstractNumId w:val="18"/>
  </w:num>
  <w:num w:numId="22">
    <w:abstractNumId w:val="8"/>
  </w:num>
  <w:num w:numId="23">
    <w:abstractNumId w:val="11"/>
  </w:num>
  <w:num w:numId="24">
    <w:abstractNumId w:val="21"/>
  </w:num>
  <w:num w:numId="25">
    <w:abstractNumId w:val="3"/>
  </w:num>
  <w:num w:numId="26">
    <w:abstractNumId w:val="30"/>
  </w:num>
  <w:num w:numId="27">
    <w:abstractNumId w:val="31"/>
  </w:num>
  <w:num w:numId="28">
    <w:abstractNumId w:val="4"/>
  </w:num>
  <w:num w:numId="29">
    <w:abstractNumId w:val="26"/>
  </w:num>
  <w:num w:numId="30">
    <w:abstractNumId w:val="24"/>
  </w:num>
  <w:num w:numId="31">
    <w:abstractNumId w:val="5"/>
  </w:num>
  <w:num w:numId="32">
    <w:abstractNumId w:val="6"/>
  </w:num>
  <w:num w:numId="33">
    <w:abstractNumId w:val="19"/>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A7"/>
    <w:rsid w:val="00000DB2"/>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615"/>
    <w:rsid w:val="00011C5B"/>
    <w:rsid w:val="00011F67"/>
    <w:rsid w:val="000123FD"/>
    <w:rsid w:val="00012802"/>
    <w:rsid w:val="00012862"/>
    <w:rsid w:val="000128E6"/>
    <w:rsid w:val="00013BA7"/>
    <w:rsid w:val="00014B81"/>
    <w:rsid w:val="00015A9A"/>
    <w:rsid w:val="00015EFB"/>
    <w:rsid w:val="000165E2"/>
    <w:rsid w:val="00016A39"/>
    <w:rsid w:val="00016E3A"/>
    <w:rsid w:val="000172BE"/>
    <w:rsid w:val="00017BDB"/>
    <w:rsid w:val="00017D8A"/>
    <w:rsid w:val="00021807"/>
    <w:rsid w:val="00023388"/>
    <w:rsid w:val="00023425"/>
    <w:rsid w:val="00023586"/>
    <w:rsid w:val="000241BE"/>
    <w:rsid w:val="000242F2"/>
    <w:rsid w:val="00024716"/>
    <w:rsid w:val="00024A87"/>
    <w:rsid w:val="0002651B"/>
    <w:rsid w:val="00026B0F"/>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634"/>
    <w:rsid w:val="00037BF1"/>
    <w:rsid w:val="0004023E"/>
    <w:rsid w:val="0004024B"/>
    <w:rsid w:val="00041C57"/>
    <w:rsid w:val="000424E8"/>
    <w:rsid w:val="00042B6A"/>
    <w:rsid w:val="000434B7"/>
    <w:rsid w:val="000435E4"/>
    <w:rsid w:val="00043673"/>
    <w:rsid w:val="000447A4"/>
    <w:rsid w:val="00044F4E"/>
    <w:rsid w:val="00046796"/>
    <w:rsid w:val="000467FD"/>
    <w:rsid w:val="00046AAF"/>
    <w:rsid w:val="00046C8E"/>
    <w:rsid w:val="00047083"/>
    <w:rsid w:val="00047225"/>
    <w:rsid w:val="00047E60"/>
    <w:rsid w:val="00052A3C"/>
    <w:rsid w:val="00052AD2"/>
    <w:rsid w:val="000530DF"/>
    <w:rsid w:val="000535AB"/>
    <w:rsid w:val="0005415C"/>
    <w:rsid w:val="00054AFA"/>
    <w:rsid w:val="00054E0C"/>
    <w:rsid w:val="0005541D"/>
    <w:rsid w:val="00055F33"/>
    <w:rsid w:val="000565C8"/>
    <w:rsid w:val="00057542"/>
    <w:rsid w:val="00057DC8"/>
    <w:rsid w:val="00057F73"/>
    <w:rsid w:val="00060FEE"/>
    <w:rsid w:val="000612E1"/>
    <w:rsid w:val="00061304"/>
    <w:rsid w:val="000614FE"/>
    <w:rsid w:val="00063759"/>
    <w:rsid w:val="000637E6"/>
    <w:rsid w:val="00063B30"/>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6351"/>
    <w:rsid w:val="000A63D6"/>
    <w:rsid w:val="000A7B38"/>
    <w:rsid w:val="000B021B"/>
    <w:rsid w:val="000B0343"/>
    <w:rsid w:val="000B203D"/>
    <w:rsid w:val="000B2985"/>
    <w:rsid w:val="000B2C88"/>
    <w:rsid w:val="000B3220"/>
    <w:rsid w:val="000B3342"/>
    <w:rsid w:val="000B4893"/>
    <w:rsid w:val="000B51FA"/>
    <w:rsid w:val="000B5905"/>
    <w:rsid w:val="000B5975"/>
    <w:rsid w:val="000B6E2C"/>
    <w:rsid w:val="000B76C5"/>
    <w:rsid w:val="000B786B"/>
    <w:rsid w:val="000B79F2"/>
    <w:rsid w:val="000B7A10"/>
    <w:rsid w:val="000C115D"/>
    <w:rsid w:val="000C1535"/>
    <w:rsid w:val="000C252B"/>
    <w:rsid w:val="000C2A22"/>
    <w:rsid w:val="000C2FBD"/>
    <w:rsid w:val="000C3954"/>
    <w:rsid w:val="000C3B0C"/>
    <w:rsid w:val="000C406D"/>
    <w:rsid w:val="000C422D"/>
    <w:rsid w:val="000C4B16"/>
    <w:rsid w:val="000C5F91"/>
    <w:rsid w:val="000C6025"/>
    <w:rsid w:val="000C6469"/>
    <w:rsid w:val="000D0565"/>
    <w:rsid w:val="000D0C11"/>
    <w:rsid w:val="000D0E4E"/>
    <w:rsid w:val="000D113C"/>
    <w:rsid w:val="000D12D1"/>
    <w:rsid w:val="000D159A"/>
    <w:rsid w:val="000D16D7"/>
    <w:rsid w:val="000D1796"/>
    <w:rsid w:val="000D1854"/>
    <w:rsid w:val="000D22CC"/>
    <w:rsid w:val="000D22D0"/>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4E20"/>
    <w:rsid w:val="000F4ED0"/>
    <w:rsid w:val="000F7F58"/>
    <w:rsid w:val="00100128"/>
    <w:rsid w:val="00100FF3"/>
    <w:rsid w:val="00101E8D"/>
    <w:rsid w:val="001026CA"/>
    <w:rsid w:val="001043C2"/>
    <w:rsid w:val="001043E1"/>
    <w:rsid w:val="0010445B"/>
    <w:rsid w:val="00104CBB"/>
    <w:rsid w:val="0010505A"/>
    <w:rsid w:val="00105CC7"/>
    <w:rsid w:val="00106606"/>
    <w:rsid w:val="00107779"/>
    <w:rsid w:val="001078C2"/>
    <w:rsid w:val="00107E1C"/>
    <w:rsid w:val="00110243"/>
    <w:rsid w:val="001103D4"/>
    <w:rsid w:val="001112C4"/>
    <w:rsid w:val="00111444"/>
    <w:rsid w:val="00111723"/>
    <w:rsid w:val="00111BB4"/>
    <w:rsid w:val="001129B5"/>
    <w:rsid w:val="00112B6D"/>
    <w:rsid w:val="00112BD6"/>
    <w:rsid w:val="00112BE6"/>
    <w:rsid w:val="00113A0C"/>
    <w:rsid w:val="001141E3"/>
    <w:rsid w:val="001144DF"/>
    <w:rsid w:val="0011557B"/>
    <w:rsid w:val="00115A02"/>
    <w:rsid w:val="00117C85"/>
    <w:rsid w:val="00120056"/>
    <w:rsid w:val="00120B13"/>
    <w:rsid w:val="00122246"/>
    <w:rsid w:val="001229C2"/>
    <w:rsid w:val="00122E63"/>
    <w:rsid w:val="001231F1"/>
    <w:rsid w:val="00123D46"/>
    <w:rsid w:val="00124D84"/>
    <w:rsid w:val="001250DD"/>
    <w:rsid w:val="00125733"/>
    <w:rsid w:val="001263AA"/>
    <w:rsid w:val="00130779"/>
    <w:rsid w:val="001307A1"/>
    <w:rsid w:val="001321D3"/>
    <w:rsid w:val="0013230D"/>
    <w:rsid w:val="00133599"/>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45B6"/>
    <w:rsid w:val="00164DAB"/>
    <w:rsid w:val="001651B3"/>
    <w:rsid w:val="0016590F"/>
    <w:rsid w:val="00165BBB"/>
    <w:rsid w:val="00166061"/>
    <w:rsid w:val="0016613F"/>
    <w:rsid w:val="00166215"/>
    <w:rsid w:val="00166591"/>
    <w:rsid w:val="001675E0"/>
    <w:rsid w:val="00167905"/>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AA8"/>
    <w:rsid w:val="00181FC1"/>
    <w:rsid w:val="00183034"/>
    <w:rsid w:val="001830F7"/>
    <w:rsid w:val="00183BE7"/>
    <w:rsid w:val="00183EE6"/>
    <w:rsid w:val="0018491D"/>
    <w:rsid w:val="0018588A"/>
    <w:rsid w:val="00185AE9"/>
    <w:rsid w:val="00187252"/>
    <w:rsid w:val="001876F9"/>
    <w:rsid w:val="001878CB"/>
    <w:rsid w:val="00191C91"/>
    <w:rsid w:val="00192DD9"/>
    <w:rsid w:val="001934F7"/>
    <w:rsid w:val="00194339"/>
    <w:rsid w:val="00194848"/>
    <w:rsid w:val="001950B5"/>
    <w:rsid w:val="00195620"/>
    <w:rsid w:val="001958EA"/>
    <w:rsid w:val="00195E0E"/>
    <w:rsid w:val="001A0018"/>
    <w:rsid w:val="001A03AC"/>
    <w:rsid w:val="001A0B56"/>
    <w:rsid w:val="001A180D"/>
    <w:rsid w:val="001A1BAC"/>
    <w:rsid w:val="001A23CE"/>
    <w:rsid w:val="001A2C89"/>
    <w:rsid w:val="001A3D0A"/>
    <w:rsid w:val="001A4311"/>
    <w:rsid w:val="001A5DB5"/>
    <w:rsid w:val="001A673E"/>
    <w:rsid w:val="001A7763"/>
    <w:rsid w:val="001B0C6E"/>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0C13"/>
    <w:rsid w:val="001C1374"/>
    <w:rsid w:val="001C1F05"/>
    <w:rsid w:val="001C2378"/>
    <w:rsid w:val="001C2382"/>
    <w:rsid w:val="001C3EE9"/>
    <w:rsid w:val="001C3FA4"/>
    <w:rsid w:val="001C40F9"/>
    <w:rsid w:val="001C41FA"/>
    <w:rsid w:val="001C458B"/>
    <w:rsid w:val="001C4AA2"/>
    <w:rsid w:val="001C50D4"/>
    <w:rsid w:val="001C5D4F"/>
    <w:rsid w:val="001C64C0"/>
    <w:rsid w:val="001C65CF"/>
    <w:rsid w:val="001C69DA"/>
    <w:rsid w:val="001C6F06"/>
    <w:rsid w:val="001D1F4D"/>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0CB0"/>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0E66"/>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245"/>
    <w:rsid w:val="0021142E"/>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27B71"/>
    <w:rsid w:val="00227CC6"/>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4ED"/>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16DE"/>
    <w:rsid w:val="00251F81"/>
    <w:rsid w:val="00252BE0"/>
    <w:rsid w:val="00253588"/>
    <w:rsid w:val="0025368F"/>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A35"/>
    <w:rsid w:val="00277835"/>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62E"/>
    <w:rsid w:val="002A59F0"/>
    <w:rsid w:val="002A5E4C"/>
    <w:rsid w:val="002A62E8"/>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DEB"/>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A56"/>
    <w:rsid w:val="002D3BBC"/>
    <w:rsid w:val="002D438A"/>
    <w:rsid w:val="002D5738"/>
    <w:rsid w:val="002D5BE4"/>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6B3"/>
    <w:rsid w:val="002F0C28"/>
    <w:rsid w:val="002F0F5E"/>
    <w:rsid w:val="002F193F"/>
    <w:rsid w:val="002F276F"/>
    <w:rsid w:val="002F33FB"/>
    <w:rsid w:val="002F3C8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2F1"/>
    <w:rsid w:val="003063D2"/>
    <w:rsid w:val="00306E6B"/>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60F"/>
    <w:rsid w:val="003228DA"/>
    <w:rsid w:val="00322B65"/>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5B75"/>
    <w:rsid w:val="00335D8C"/>
    <w:rsid w:val="00336072"/>
    <w:rsid w:val="0033621A"/>
    <w:rsid w:val="003363A1"/>
    <w:rsid w:val="0033645C"/>
    <w:rsid w:val="00336C38"/>
    <w:rsid w:val="00340D6C"/>
    <w:rsid w:val="00341113"/>
    <w:rsid w:val="0034226D"/>
    <w:rsid w:val="003422E4"/>
    <w:rsid w:val="003428E1"/>
    <w:rsid w:val="00342972"/>
    <w:rsid w:val="00342FDD"/>
    <w:rsid w:val="0034429B"/>
    <w:rsid w:val="00344815"/>
    <w:rsid w:val="00344866"/>
    <w:rsid w:val="0034638C"/>
    <w:rsid w:val="00346F7F"/>
    <w:rsid w:val="00350108"/>
    <w:rsid w:val="00350762"/>
    <w:rsid w:val="003507C4"/>
    <w:rsid w:val="003519A1"/>
    <w:rsid w:val="003519AD"/>
    <w:rsid w:val="00352480"/>
    <w:rsid w:val="003530D2"/>
    <w:rsid w:val="0035331A"/>
    <w:rsid w:val="003534E1"/>
    <w:rsid w:val="0035468F"/>
    <w:rsid w:val="003548D8"/>
    <w:rsid w:val="003554CA"/>
    <w:rsid w:val="00356B10"/>
    <w:rsid w:val="00356C30"/>
    <w:rsid w:val="0035716E"/>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5772"/>
    <w:rsid w:val="003A680E"/>
    <w:rsid w:val="003A7834"/>
    <w:rsid w:val="003B07C9"/>
    <w:rsid w:val="003B0936"/>
    <w:rsid w:val="003B0B5B"/>
    <w:rsid w:val="003B0D0C"/>
    <w:rsid w:val="003B0E79"/>
    <w:rsid w:val="003B19A2"/>
    <w:rsid w:val="003B2051"/>
    <w:rsid w:val="003B2956"/>
    <w:rsid w:val="003B3360"/>
    <w:rsid w:val="003B3575"/>
    <w:rsid w:val="003B3804"/>
    <w:rsid w:val="003B50BC"/>
    <w:rsid w:val="003B55A1"/>
    <w:rsid w:val="003B5B16"/>
    <w:rsid w:val="003B5D97"/>
    <w:rsid w:val="003B5F7E"/>
    <w:rsid w:val="003B63A4"/>
    <w:rsid w:val="003B68FE"/>
    <w:rsid w:val="003B6D7D"/>
    <w:rsid w:val="003B7805"/>
    <w:rsid w:val="003B7D7E"/>
    <w:rsid w:val="003C023A"/>
    <w:rsid w:val="003C0EBB"/>
    <w:rsid w:val="003C1012"/>
    <w:rsid w:val="003C1039"/>
    <w:rsid w:val="003C11C9"/>
    <w:rsid w:val="003C1229"/>
    <w:rsid w:val="003C1285"/>
    <w:rsid w:val="003C1FD4"/>
    <w:rsid w:val="003C213D"/>
    <w:rsid w:val="003C25AD"/>
    <w:rsid w:val="003C2D21"/>
    <w:rsid w:val="003C46B0"/>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4A92"/>
    <w:rsid w:val="0040570B"/>
    <w:rsid w:val="00405EDB"/>
    <w:rsid w:val="00405FB1"/>
    <w:rsid w:val="00406460"/>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5CC"/>
    <w:rsid w:val="004415F8"/>
    <w:rsid w:val="00441BA9"/>
    <w:rsid w:val="00441E16"/>
    <w:rsid w:val="0044227B"/>
    <w:rsid w:val="004428E6"/>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EDA"/>
    <w:rsid w:val="00455113"/>
    <w:rsid w:val="004558E2"/>
    <w:rsid w:val="00456421"/>
    <w:rsid w:val="00456DAB"/>
    <w:rsid w:val="0046044F"/>
    <w:rsid w:val="00460CC3"/>
    <w:rsid w:val="00460E86"/>
    <w:rsid w:val="00461CCE"/>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490F"/>
    <w:rsid w:val="004A5046"/>
    <w:rsid w:val="004A565E"/>
    <w:rsid w:val="004A5DF3"/>
    <w:rsid w:val="004A6134"/>
    <w:rsid w:val="004A63E6"/>
    <w:rsid w:val="004A7092"/>
    <w:rsid w:val="004A7272"/>
    <w:rsid w:val="004B13C8"/>
    <w:rsid w:val="004B1F7A"/>
    <w:rsid w:val="004B49E6"/>
    <w:rsid w:val="004B4D69"/>
    <w:rsid w:val="004B513B"/>
    <w:rsid w:val="004B6724"/>
    <w:rsid w:val="004B7A13"/>
    <w:rsid w:val="004C01A8"/>
    <w:rsid w:val="004C0C40"/>
    <w:rsid w:val="004C1840"/>
    <w:rsid w:val="004C24C9"/>
    <w:rsid w:val="004C24F2"/>
    <w:rsid w:val="004C31B6"/>
    <w:rsid w:val="004C5319"/>
    <w:rsid w:val="004C561B"/>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577"/>
    <w:rsid w:val="004E165E"/>
    <w:rsid w:val="004E1A31"/>
    <w:rsid w:val="004E2DE0"/>
    <w:rsid w:val="004E4060"/>
    <w:rsid w:val="004E409A"/>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5D88"/>
    <w:rsid w:val="0050672D"/>
    <w:rsid w:val="00507627"/>
    <w:rsid w:val="00511F15"/>
    <w:rsid w:val="00512238"/>
    <w:rsid w:val="0051318C"/>
    <w:rsid w:val="005138B1"/>
    <w:rsid w:val="005142CD"/>
    <w:rsid w:val="005143C9"/>
    <w:rsid w:val="005156B0"/>
    <w:rsid w:val="005157A9"/>
    <w:rsid w:val="005173A7"/>
    <w:rsid w:val="005177E1"/>
    <w:rsid w:val="0052027D"/>
    <w:rsid w:val="00520AD6"/>
    <w:rsid w:val="00520C0A"/>
    <w:rsid w:val="005218B6"/>
    <w:rsid w:val="00522589"/>
    <w:rsid w:val="005244B9"/>
    <w:rsid w:val="00524545"/>
    <w:rsid w:val="00524B7F"/>
    <w:rsid w:val="005255BF"/>
    <w:rsid w:val="005257DE"/>
    <w:rsid w:val="00525C6B"/>
    <w:rsid w:val="005264CA"/>
    <w:rsid w:val="00526ECE"/>
    <w:rsid w:val="00526F2F"/>
    <w:rsid w:val="00527200"/>
    <w:rsid w:val="00530157"/>
    <w:rsid w:val="00530EBA"/>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4A2"/>
    <w:rsid w:val="0055465B"/>
    <w:rsid w:val="00554BE7"/>
    <w:rsid w:val="0055570E"/>
    <w:rsid w:val="00555BBE"/>
    <w:rsid w:val="00555F63"/>
    <w:rsid w:val="00556151"/>
    <w:rsid w:val="00556A4E"/>
    <w:rsid w:val="00556D68"/>
    <w:rsid w:val="00557173"/>
    <w:rsid w:val="005576A1"/>
    <w:rsid w:val="00557A64"/>
    <w:rsid w:val="005605C0"/>
    <w:rsid w:val="005609AE"/>
    <w:rsid w:val="00560D23"/>
    <w:rsid w:val="005615D8"/>
    <w:rsid w:val="005626D6"/>
    <w:rsid w:val="005638D4"/>
    <w:rsid w:val="00563B87"/>
    <w:rsid w:val="005656ED"/>
    <w:rsid w:val="00566035"/>
    <w:rsid w:val="00566544"/>
    <w:rsid w:val="00566608"/>
    <w:rsid w:val="00566C83"/>
    <w:rsid w:val="00566E9F"/>
    <w:rsid w:val="00567EEF"/>
    <w:rsid w:val="005700FE"/>
    <w:rsid w:val="00570CB2"/>
    <w:rsid w:val="00570E24"/>
    <w:rsid w:val="00571963"/>
    <w:rsid w:val="00572760"/>
    <w:rsid w:val="005743DE"/>
    <w:rsid w:val="00574F3F"/>
    <w:rsid w:val="0057562C"/>
    <w:rsid w:val="005759F6"/>
    <w:rsid w:val="00575CB1"/>
    <w:rsid w:val="00575E3E"/>
    <w:rsid w:val="0057656F"/>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42C"/>
    <w:rsid w:val="005A3887"/>
    <w:rsid w:val="005A4E68"/>
    <w:rsid w:val="005B0542"/>
    <w:rsid w:val="005B2225"/>
    <w:rsid w:val="005B2799"/>
    <w:rsid w:val="005B2B77"/>
    <w:rsid w:val="005B36A2"/>
    <w:rsid w:val="005B3D4A"/>
    <w:rsid w:val="005B4D87"/>
    <w:rsid w:val="005B4EC9"/>
    <w:rsid w:val="005B6684"/>
    <w:rsid w:val="005B7DD1"/>
    <w:rsid w:val="005B7F34"/>
    <w:rsid w:val="005C00A0"/>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524"/>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5A"/>
    <w:rsid w:val="005E53F9"/>
    <w:rsid w:val="005E5B9F"/>
    <w:rsid w:val="005E61F9"/>
    <w:rsid w:val="005E715E"/>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2CC"/>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4ACF"/>
    <w:rsid w:val="00634F54"/>
    <w:rsid w:val="00635035"/>
    <w:rsid w:val="0063580D"/>
    <w:rsid w:val="00635CAE"/>
    <w:rsid w:val="0063607A"/>
    <w:rsid w:val="00637240"/>
    <w:rsid w:val="00637685"/>
    <w:rsid w:val="006378E3"/>
    <w:rsid w:val="0064187D"/>
    <w:rsid w:val="00641C72"/>
    <w:rsid w:val="00643540"/>
    <w:rsid w:val="00643660"/>
    <w:rsid w:val="00646118"/>
    <w:rsid w:val="00646218"/>
    <w:rsid w:val="006475F2"/>
    <w:rsid w:val="00647799"/>
    <w:rsid w:val="00650139"/>
    <w:rsid w:val="006501E5"/>
    <w:rsid w:val="006522A6"/>
    <w:rsid w:val="00652756"/>
    <w:rsid w:val="00652AD8"/>
    <w:rsid w:val="00652B79"/>
    <w:rsid w:val="006533C3"/>
    <w:rsid w:val="00654068"/>
    <w:rsid w:val="00654B38"/>
    <w:rsid w:val="00654B83"/>
    <w:rsid w:val="00654D72"/>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80247"/>
    <w:rsid w:val="006806A3"/>
    <w:rsid w:val="006806A6"/>
    <w:rsid w:val="00681211"/>
    <w:rsid w:val="006818F5"/>
    <w:rsid w:val="00681B36"/>
    <w:rsid w:val="00681BEC"/>
    <w:rsid w:val="00682E14"/>
    <w:rsid w:val="00683540"/>
    <w:rsid w:val="0068412A"/>
    <w:rsid w:val="0068436C"/>
    <w:rsid w:val="006843D2"/>
    <w:rsid w:val="0068469B"/>
    <w:rsid w:val="0068545E"/>
    <w:rsid w:val="00685A0B"/>
    <w:rsid w:val="00685FD4"/>
    <w:rsid w:val="00686612"/>
    <w:rsid w:val="0068661E"/>
    <w:rsid w:val="00687202"/>
    <w:rsid w:val="00687272"/>
    <w:rsid w:val="00687647"/>
    <w:rsid w:val="006879B2"/>
    <w:rsid w:val="00687E71"/>
    <w:rsid w:val="00690A49"/>
    <w:rsid w:val="00690BB6"/>
    <w:rsid w:val="00691B30"/>
    <w:rsid w:val="00691C0F"/>
    <w:rsid w:val="00693E1F"/>
    <w:rsid w:val="00693ECB"/>
    <w:rsid w:val="00694666"/>
    <w:rsid w:val="00694797"/>
    <w:rsid w:val="0069520F"/>
    <w:rsid w:val="00695382"/>
    <w:rsid w:val="00695887"/>
    <w:rsid w:val="00695CCD"/>
    <w:rsid w:val="00695E8A"/>
    <w:rsid w:val="00697733"/>
    <w:rsid w:val="006A0CCB"/>
    <w:rsid w:val="006A177E"/>
    <w:rsid w:val="006A1C41"/>
    <w:rsid w:val="006A254E"/>
    <w:rsid w:val="006A2A78"/>
    <w:rsid w:val="006A2C30"/>
    <w:rsid w:val="006A2DB0"/>
    <w:rsid w:val="006A2E45"/>
    <w:rsid w:val="006A301C"/>
    <w:rsid w:val="006A37C3"/>
    <w:rsid w:val="006A3E2B"/>
    <w:rsid w:val="006A48A7"/>
    <w:rsid w:val="006A638E"/>
    <w:rsid w:val="006A6E17"/>
    <w:rsid w:val="006B0545"/>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33E"/>
    <w:rsid w:val="006F143D"/>
    <w:rsid w:val="006F1EB7"/>
    <w:rsid w:val="006F1F87"/>
    <w:rsid w:val="006F2A32"/>
    <w:rsid w:val="006F3A07"/>
    <w:rsid w:val="006F4E78"/>
    <w:rsid w:val="006F52E5"/>
    <w:rsid w:val="006F6066"/>
    <w:rsid w:val="006F65A0"/>
    <w:rsid w:val="006F6850"/>
    <w:rsid w:val="006F707E"/>
    <w:rsid w:val="006F76E8"/>
    <w:rsid w:val="007001AB"/>
    <w:rsid w:val="007001DC"/>
    <w:rsid w:val="007017D5"/>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6A"/>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704F"/>
    <w:rsid w:val="00747D1B"/>
    <w:rsid w:val="00747F48"/>
    <w:rsid w:val="00747F4C"/>
    <w:rsid w:val="0075073C"/>
    <w:rsid w:val="00751091"/>
    <w:rsid w:val="00751B83"/>
    <w:rsid w:val="00752410"/>
    <w:rsid w:val="007528AA"/>
    <w:rsid w:val="0075301D"/>
    <w:rsid w:val="0075323E"/>
    <w:rsid w:val="00753800"/>
    <w:rsid w:val="00754359"/>
    <w:rsid w:val="00754411"/>
    <w:rsid w:val="00754BD9"/>
    <w:rsid w:val="00754E7A"/>
    <w:rsid w:val="007551E7"/>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4633"/>
    <w:rsid w:val="00794924"/>
    <w:rsid w:val="00794D50"/>
    <w:rsid w:val="00796797"/>
    <w:rsid w:val="00796F7A"/>
    <w:rsid w:val="007A0BC2"/>
    <w:rsid w:val="007A107E"/>
    <w:rsid w:val="007A1F44"/>
    <w:rsid w:val="007A225F"/>
    <w:rsid w:val="007A23FF"/>
    <w:rsid w:val="007A24DB"/>
    <w:rsid w:val="007A25CA"/>
    <w:rsid w:val="007A295B"/>
    <w:rsid w:val="007A29B2"/>
    <w:rsid w:val="007A30F1"/>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D81"/>
    <w:rsid w:val="007B7DC1"/>
    <w:rsid w:val="007B7EDB"/>
    <w:rsid w:val="007C01B5"/>
    <w:rsid w:val="007C19AD"/>
    <w:rsid w:val="007C3598"/>
    <w:rsid w:val="007C3F6E"/>
    <w:rsid w:val="007C3FA8"/>
    <w:rsid w:val="007C4731"/>
    <w:rsid w:val="007C5694"/>
    <w:rsid w:val="007C5A06"/>
    <w:rsid w:val="007C68DA"/>
    <w:rsid w:val="007C6F32"/>
    <w:rsid w:val="007C700F"/>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4C88"/>
    <w:rsid w:val="007E585E"/>
    <w:rsid w:val="007E607B"/>
    <w:rsid w:val="007E6DF3"/>
    <w:rsid w:val="007E7B19"/>
    <w:rsid w:val="007E7DDF"/>
    <w:rsid w:val="007F054D"/>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2528"/>
    <w:rsid w:val="00802B45"/>
    <w:rsid w:val="00802CA0"/>
    <w:rsid w:val="00802E74"/>
    <w:rsid w:val="00802F67"/>
    <w:rsid w:val="00803078"/>
    <w:rsid w:val="008037C9"/>
    <w:rsid w:val="00803DA1"/>
    <w:rsid w:val="00803F0C"/>
    <w:rsid w:val="008049A3"/>
    <w:rsid w:val="00804B92"/>
    <w:rsid w:val="00804E21"/>
    <w:rsid w:val="00805092"/>
    <w:rsid w:val="00806AAF"/>
    <w:rsid w:val="00806E7A"/>
    <w:rsid w:val="008070AC"/>
    <w:rsid w:val="008101FD"/>
    <w:rsid w:val="00810D8D"/>
    <w:rsid w:val="0081106E"/>
    <w:rsid w:val="00811835"/>
    <w:rsid w:val="00811EB1"/>
    <w:rsid w:val="0081482F"/>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6F6"/>
    <w:rsid w:val="00837D5B"/>
    <w:rsid w:val="00840607"/>
    <w:rsid w:val="0084075E"/>
    <w:rsid w:val="00841CD2"/>
    <w:rsid w:val="008428DE"/>
    <w:rsid w:val="00842B77"/>
    <w:rsid w:val="0084309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357B"/>
    <w:rsid w:val="0085467E"/>
    <w:rsid w:val="00855DAB"/>
    <w:rsid w:val="00855F05"/>
    <w:rsid w:val="008563A6"/>
    <w:rsid w:val="00856833"/>
    <w:rsid w:val="00856840"/>
    <w:rsid w:val="00856983"/>
    <w:rsid w:val="0086087C"/>
    <w:rsid w:val="00860C5D"/>
    <w:rsid w:val="00860D8E"/>
    <w:rsid w:val="00861640"/>
    <w:rsid w:val="0086275E"/>
    <w:rsid w:val="008639D4"/>
    <w:rsid w:val="00863E40"/>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4DD"/>
    <w:rsid w:val="00882F34"/>
    <w:rsid w:val="008833E8"/>
    <w:rsid w:val="008835AF"/>
    <w:rsid w:val="00884670"/>
    <w:rsid w:val="00884D9C"/>
    <w:rsid w:val="008855BE"/>
    <w:rsid w:val="00887B48"/>
    <w:rsid w:val="00891206"/>
    <w:rsid w:val="0089176E"/>
    <w:rsid w:val="008917E0"/>
    <w:rsid w:val="00892365"/>
    <w:rsid w:val="00892BE5"/>
    <w:rsid w:val="0089387C"/>
    <w:rsid w:val="00893D42"/>
    <w:rsid w:val="0089444E"/>
    <w:rsid w:val="008949DF"/>
    <w:rsid w:val="00894BAE"/>
    <w:rsid w:val="008951DB"/>
    <w:rsid w:val="00896C81"/>
    <w:rsid w:val="00896CEE"/>
    <w:rsid w:val="00896D83"/>
    <w:rsid w:val="00896F8E"/>
    <w:rsid w:val="00897D9E"/>
    <w:rsid w:val="008A0AB2"/>
    <w:rsid w:val="008A0CFC"/>
    <w:rsid w:val="008A12FE"/>
    <w:rsid w:val="008A1AA9"/>
    <w:rsid w:val="008A28B6"/>
    <w:rsid w:val="008A2BB1"/>
    <w:rsid w:val="008A3466"/>
    <w:rsid w:val="008A3678"/>
    <w:rsid w:val="008A372D"/>
    <w:rsid w:val="008A389F"/>
    <w:rsid w:val="008A3A81"/>
    <w:rsid w:val="008A3D02"/>
    <w:rsid w:val="008A4E2C"/>
    <w:rsid w:val="008A500B"/>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85E"/>
    <w:rsid w:val="008C793F"/>
    <w:rsid w:val="008D00DA"/>
    <w:rsid w:val="008D0AFB"/>
    <w:rsid w:val="008D1511"/>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3802"/>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4A37"/>
    <w:rsid w:val="00914BD6"/>
    <w:rsid w:val="00915757"/>
    <w:rsid w:val="009159B3"/>
    <w:rsid w:val="00915A13"/>
    <w:rsid w:val="00915A7A"/>
    <w:rsid w:val="00916181"/>
    <w:rsid w:val="009165FC"/>
    <w:rsid w:val="00916602"/>
    <w:rsid w:val="00917113"/>
    <w:rsid w:val="009204C5"/>
    <w:rsid w:val="009217BF"/>
    <w:rsid w:val="0092180D"/>
    <w:rsid w:val="009222D8"/>
    <w:rsid w:val="00922435"/>
    <w:rsid w:val="009232C9"/>
    <w:rsid w:val="00923608"/>
    <w:rsid w:val="00923713"/>
    <w:rsid w:val="009238E5"/>
    <w:rsid w:val="00923F12"/>
    <w:rsid w:val="009245A0"/>
    <w:rsid w:val="00924F51"/>
    <w:rsid w:val="00924FF8"/>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4353"/>
    <w:rsid w:val="00954B53"/>
    <w:rsid w:val="00954BA1"/>
    <w:rsid w:val="00955C0A"/>
    <w:rsid w:val="00955C4F"/>
    <w:rsid w:val="00956649"/>
    <w:rsid w:val="00956F7F"/>
    <w:rsid w:val="009573A5"/>
    <w:rsid w:val="00957646"/>
    <w:rsid w:val="00960083"/>
    <w:rsid w:val="0096263C"/>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6290"/>
    <w:rsid w:val="00976786"/>
    <w:rsid w:val="00976D69"/>
    <w:rsid w:val="00976F17"/>
    <w:rsid w:val="009770F3"/>
    <w:rsid w:val="00977BA7"/>
    <w:rsid w:val="0098043B"/>
    <w:rsid w:val="00980517"/>
    <w:rsid w:val="009805E6"/>
    <w:rsid w:val="0098060A"/>
    <w:rsid w:val="0098194F"/>
    <w:rsid w:val="00982455"/>
    <w:rsid w:val="009826C8"/>
    <w:rsid w:val="0098289A"/>
    <w:rsid w:val="009836E4"/>
    <w:rsid w:val="0098412F"/>
    <w:rsid w:val="00985F28"/>
    <w:rsid w:val="00986149"/>
    <w:rsid w:val="00986176"/>
    <w:rsid w:val="00986E7F"/>
    <w:rsid w:val="0098706D"/>
    <w:rsid w:val="00987536"/>
    <w:rsid w:val="00990243"/>
    <w:rsid w:val="00990A82"/>
    <w:rsid w:val="00990BD5"/>
    <w:rsid w:val="0099196F"/>
    <w:rsid w:val="00992B98"/>
    <w:rsid w:val="00993204"/>
    <w:rsid w:val="0099359F"/>
    <w:rsid w:val="0099433A"/>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5674"/>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D78A6"/>
    <w:rsid w:val="009E058F"/>
    <w:rsid w:val="009E0A9E"/>
    <w:rsid w:val="009E19A2"/>
    <w:rsid w:val="009E2EAF"/>
    <w:rsid w:val="009E3AFD"/>
    <w:rsid w:val="009E3CDD"/>
    <w:rsid w:val="009E3F13"/>
    <w:rsid w:val="009E47ED"/>
    <w:rsid w:val="009E4B16"/>
    <w:rsid w:val="009E4E4D"/>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708"/>
    <w:rsid w:val="00A00C29"/>
    <w:rsid w:val="00A010B7"/>
    <w:rsid w:val="00A0147C"/>
    <w:rsid w:val="00A01A41"/>
    <w:rsid w:val="00A01F17"/>
    <w:rsid w:val="00A022A5"/>
    <w:rsid w:val="00A03A22"/>
    <w:rsid w:val="00A03EA6"/>
    <w:rsid w:val="00A04048"/>
    <w:rsid w:val="00A04634"/>
    <w:rsid w:val="00A06119"/>
    <w:rsid w:val="00A065FD"/>
    <w:rsid w:val="00A06C8B"/>
    <w:rsid w:val="00A07A48"/>
    <w:rsid w:val="00A108EE"/>
    <w:rsid w:val="00A10BB8"/>
    <w:rsid w:val="00A1200D"/>
    <w:rsid w:val="00A12430"/>
    <w:rsid w:val="00A137E4"/>
    <w:rsid w:val="00A13867"/>
    <w:rsid w:val="00A13ACD"/>
    <w:rsid w:val="00A1469A"/>
    <w:rsid w:val="00A14813"/>
    <w:rsid w:val="00A15120"/>
    <w:rsid w:val="00A1566A"/>
    <w:rsid w:val="00A15D26"/>
    <w:rsid w:val="00A165BF"/>
    <w:rsid w:val="00A172E8"/>
    <w:rsid w:val="00A179FF"/>
    <w:rsid w:val="00A20276"/>
    <w:rsid w:val="00A20E7D"/>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257"/>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501C9"/>
    <w:rsid w:val="00A502B7"/>
    <w:rsid w:val="00A50506"/>
    <w:rsid w:val="00A514B2"/>
    <w:rsid w:val="00A51D48"/>
    <w:rsid w:val="00A53763"/>
    <w:rsid w:val="00A53AD0"/>
    <w:rsid w:val="00A53F55"/>
    <w:rsid w:val="00A5417B"/>
    <w:rsid w:val="00A54599"/>
    <w:rsid w:val="00A54B82"/>
    <w:rsid w:val="00A563A0"/>
    <w:rsid w:val="00A569D4"/>
    <w:rsid w:val="00A56B35"/>
    <w:rsid w:val="00A57197"/>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74EE"/>
    <w:rsid w:val="00A67544"/>
    <w:rsid w:val="00A67878"/>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D58"/>
    <w:rsid w:val="00A835AD"/>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58A7"/>
    <w:rsid w:val="00A95A1A"/>
    <w:rsid w:val="00A96060"/>
    <w:rsid w:val="00A963C7"/>
    <w:rsid w:val="00A96753"/>
    <w:rsid w:val="00A97513"/>
    <w:rsid w:val="00A97931"/>
    <w:rsid w:val="00AA1626"/>
    <w:rsid w:val="00AA1C25"/>
    <w:rsid w:val="00AA24AA"/>
    <w:rsid w:val="00AA32DB"/>
    <w:rsid w:val="00AA3DB7"/>
    <w:rsid w:val="00AA44C8"/>
    <w:rsid w:val="00AA4FB3"/>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EA7"/>
    <w:rsid w:val="00AB3F38"/>
    <w:rsid w:val="00AB43EC"/>
    <w:rsid w:val="00AB48B3"/>
    <w:rsid w:val="00AB4BF4"/>
    <w:rsid w:val="00AB5ADF"/>
    <w:rsid w:val="00AB5E57"/>
    <w:rsid w:val="00AB725F"/>
    <w:rsid w:val="00AC0705"/>
    <w:rsid w:val="00AC0DF9"/>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3FA4"/>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737"/>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5F"/>
    <w:rsid w:val="00B76FA6"/>
    <w:rsid w:val="00B778B4"/>
    <w:rsid w:val="00B77E93"/>
    <w:rsid w:val="00B80910"/>
    <w:rsid w:val="00B81414"/>
    <w:rsid w:val="00B818F4"/>
    <w:rsid w:val="00B81BC9"/>
    <w:rsid w:val="00B820CB"/>
    <w:rsid w:val="00B8222F"/>
    <w:rsid w:val="00B82615"/>
    <w:rsid w:val="00B83172"/>
    <w:rsid w:val="00B83444"/>
    <w:rsid w:val="00B836ED"/>
    <w:rsid w:val="00B84330"/>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21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307F"/>
    <w:rsid w:val="00BC3159"/>
    <w:rsid w:val="00BC3257"/>
    <w:rsid w:val="00BC39DB"/>
    <w:rsid w:val="00BC3A32"/>
    <w:rsid w:val="00BC3B07"/>
    <w:rsid w:val="00BC453E"/>
    <w:rsid w:val="00BC46EF"/>
    <w:rsid w:val="00BC5183"/>
    <w:rsid w:val="00BC51D8"/>
    <w:rsid w:val="00BC6FD6"/>
    <w:rsid w:val="00BC7848"/>
    <w:rsid w:val="00BD008E"/>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AA3"/>
    <w:rsid w:val="00BF2B6F"/>
    <w:rsid w:val="00BF2EFF"/>
    <w:rsid w:val="00BF351A"/>
    <w:rsid w:val="00BF3914"/>
    <w:rsid w:val="00BF4117"/>
    <w:rsid w:val="00BF49B1"/>
    <w:rsid w:val="00BF4D23"/>
    <w:rsid w:val="00BF5136"/>
    <w:rsid w:val="00BF5552"/>
    <w:rsid w:val="00BF62F7"/>
    <w:rsid w:val="00BF689B"/>
    <w:rsid w:val="00BF6CA0"/>
    <w:rsid w:val="00BF73F2"/>
    <w:rsid w:val="00BF7AB2"/>
    <w:rsid w:val="00C01671"/>
    <w:rsid w:val="00C02419"/>
    <w:rsid w:val="00C02766"/>
    <w:rsid w:val="00C02C8E"/>
    <w:rsid w:val="00C0393D"/>
    <w:rsid w:val="00C03EE8"/>
    <w:rsid w:val="00C04594"/>
    <w:rsid w:val="00C05BEC"/>
    <w:rsid w:val="00C06A26"/>
    <w:rsid w:val="00C06E7D"/>
    <w:rsid w:val="00C10B30"/>
    <w:rsid w:val="00C10DAD"/>
    <w:rsid w:val="00C1112B"/>
    <w:rsid w:val="00C11A88"/>
    <w:rsid w:val="00C12012"/>
    <w:rsid w:val="00C122EA"/>
    <w:rsid w:val="00C12874"/>
    <w:rsid w:val="00C12BC1"/>
    <w:rsid w:val="00C13BDA"/>
    <w:rsid w:val="00C13C17"/>
    <w:rsid w:val="00C13FE1"/>
    <w:rsid w:val="00C13FFD"/>
    <w:rsid w:val="00C14632"/>
    <w:rsid w:val="00C14DCC"/>
    <w:rsid w:val="00C14EF8"/>
    <w:rsid w:val="00C151B8"/>
    <w:rsid w:val="00C153A0"/>
    <w:rsid w:val="00C1617E"/>
    <w:rsid w:val="00C16C30"/>
    <w:rsid w:val="00C1715F"/>
    <w:rsid w:val="00C202FC"/>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14F9"/>
    <w:rsid w:val="00C3292D"/>
    <w:rsid w:val="00C336D1"/>
    <w:rsid w:val="00C3400F"/>
    <w:rsid w:val="00C34958"/>
    <w:rsid w:val="00C34B64"/>
    <w:rsid w:val="00C34C36"/>
    <w:rsid w:val="00C352B3"/>
    <w:rsid w:val="00C35C55"/>
    <w:rsid w:val="00C3654C"/>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6BE1"/>
    <w:rsid w:val="00C570F7"/>
    <w:rsid w:val="00C575AC"/>
    <w:rsid w:val="00C602E1"/>
    <w:rsid w:val="00C60878"/>
    <w:rsid w:val="00C6165F"/>
    <w:rsid w:val="00C62CD5"/>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4256"/>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B1E"/>
    <w:rsid w:val="00CB61EF"/>
    <w:rsid w:val="00CB787A"/>
    <w:rsid w:val="00CC0023"/>
    <w:rsid w:val="00CC00D6"/>
    <w:rsid w:val="00CC0C4A"/>
    <w:rsid w:val="00CC17F0"/>
    <w:rsid w:val="00CC1853"/>
    <w:rsid w:val="00CC1862"/>
    <w:rsid w:val="00CC1EC9"/>
    <w:rsid w:val="00CC1FAE"/>
    <w:rsid w:val="00CC2258"/>
    <w:rsid w:val="00CC23B1"/>
    <w:rsid w:val="00CC3A23"/>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461"/>
    <w:rsid w:val="00CE26BA"/>
    <w:rsid w:val="00CE3DA0"/>
    <w:rsid w:val="00CE46E5"/>
    <w:rsid w:val="00CE485A"/>
    <w:rsid w:val="00CE4ECF"/>
    <w:rsid w:val="00CE5279"/>
    <w:rsid w:val="00CE5A78"/>
    <w:rsid w:val="00CE78AE"/>
    <w:rsid w:val="00CE7E62"/>
    <w:rsid w:val="00CE7F48"/>
    <w:rsid w:val="00CF0404"/>
    <w:rsid w:val="00CF09CB"/>
    <w:rsid w:val="00CF195E"/>
    <w:rsid w:val="00CF19DA"/>
    <w:rsid w:val="00CF1C7F"/>
    <w:rsid w:val="00CF1CC0"/>
    <w:rsid w:val="00CF24F8"/>
    <w:rsid w:val="00CF2653"/>
    <w:rsid w:val="00CF3929"/>
    <w:rsid w:val="00CF39B6"/>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31"/>
    <w:rsid w:val="00D0378A"/>
    <w:rsid w:val="00D05132"/>
    <w:rsid w:val="00D05368"/>
    <w:rsid w:val="00D05715"/>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302FD"/>
    <w:rsid w:val="00D3038A"/>
    <w:rsid w:val="00D304B7"/>
    <w:rsid w:val="00D3098D"/>
    <w:rsid w:val="00D3110F"/>
    <w:rsid w:val="00D315F5"/>
    <w:rsid w:val="00D31A02"/>
    <w:rsid w:val="00D322C6"/>
    <w:rsid w:val="00D325F1"/>
    <w:rsid w:val="00D32B06"/>
    <w:rsid w:val="00D3323C"/>
    <w:rsid w:val="00D33456"/>
    <w:rsid w:val="00D3396F"/>
    <w:rsid w:val="00D33D4D"/>
    <w:rsid w:val="00D349FB"/>
    <w:rsid w:val="00D34A0B"/>
    <w:rsid w:val="00D36234"/>
    <w:rsid w:val="00D36371"/>
    <w:rsid w:val="00D40024"/>
    <w:rsid w:val="00D410C0"/>
    <w:rsid w:val="00D417FA"/>
    <w:rsid w:val="00D4197F"/>
    <w:rsid w:val="00D43199"/>
    <w:rsid w:val="00D437D8"/>
    <w:rsid w:val="00D44994"/>
    <w:rsid w:val="00D44EEF"/>
    <w:rsid w:val="00D45DF3"/>
    <w:rsid w:val="00D46174"/>
    <w:rsid w:val="00D4784A"/>
    <w:rsid w:val="00D47C78"/>
    <w:rsid w:val="00D47DD0"/>
    <w:rsid w:val="00D50183"/>
    <w:rsid w:val="00D51D12"/>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10D"/>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92"/>
    <w:rsid w:val="00D819B1"/>
    <w:rsid w:val="00D82494"/>
    <w:rsid w:val="00D82DC5"/>
    <w:rsid w:val="00D83AE9"/>
    <w:rsid w:val="00D857B8"/>
    <w:rsid w:val="00D8593D"/>
    <w:rsid w:val="00D87175"/>
    <w:rsid w:val="00D87ABF"/>
    <w:rsid w:val="00D90560"/>
    <w:rsid w:val="00D90CD3"/>
    <w:rsid w:val="00D91306"/>
    <w:rsid w:val="00D919E6"/>
    <w:rsid w:val="00D91BE1"/>
    <w:rsid w:val="00D92533"/>
    <w:rsid w:val="00D92C29"/>
    <w:rsid w:val="00D936E2"/>
    <w:rsid w:val="00D94E61"/>
    <w:rsid w:val="00D94F47"/>
    <w:rsid w:val="00D95104"/>
    <w:rsid w:val="00D95600"/>
    <w:rsid w:val="00D95BC6"/>
    <w:rsid w:val="00D9683C"/>
    <w:rsid w:val="00D97884"/>
    <w:rsid w:val="00DA00B7"/>
    <w:rsid w:val="00DA0111"/>
    <w:rsid w:val="00DA0A7F"/>
    <w:rsid w:val="00DA13BD"/>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0C90"/>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484A"/>
    <w:rsid w:val="00DC5672"/>
    <w:rsid w:val="00DC60A2"/>
    <w:rsid w:val="00DC6600"/>
    <w:rsid w:val="00DC67BD"/>
    <w:rsid w:val="00DC6924"/>
    <w:rsid w:val="00DC71F2"/>
    <w:rsid w:val="00DC789A"/>
    <w:rsid w:val="00DC7C2E"/>
    <w:rsid w:val="00DD0F51"/>
    <w:rsid w:val="00DD1839"/>
    <w:rsid w:val="00DD2025"/>
    <w:rsid w:val="00DD22EA"/>
    <w:rsid w:val="00DD23A0"/>
    <w:rsid w:val="00DD2AD6"/>
    <w:rsid w:val="00DD2BAE"/>
    <w:rsid w:val="00DD3EF5"/>
    <w:rsid w:val="00DD53FA"/>
    <w:rsid w:val="00DD5494"/>
    <w:rsid w:val="00DD5F42"/>
    <w:rsid w:val="00DD617B"/>
    <w:rsid w:val="00DE0939"/>
    <w:rsid w:val="00DE0E59"/>
    <w:rsid w:val="00DE0F6C"/>
    <w:rsid w:val="00DE13B1"/>
    <w:rsid w:val="00DE1AF6"/>
    <w:rsid w:val="00DE1FA2"/>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47F"/>
    <w:rsid w:val="00DF4572"/>
    <w:rsid w:val="00DF4658"/>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5D9D"/>
    <w:rsid w:val="00E0728F"/>
    <w:rsid w:val="00E0755C"/>
    <w:rsid w:val="00E1066C"/>
    <w:rsid w:val="00E1138F"/>
    <w:rsid w:val="00E11FA7"/>
    <w:rsid w:val="00E12F14"/>
    <w:rsid w:val="00E13299"/>
    <w:rsid w:val="00E14A7E"/>
    <w:rsid w:val="00E14ADF"/>
    <w:rsid w:val="00E151E1"/>
    <w:rsid w:val="00E16418"/>
    <w:rsid w:val="00E17283"/>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1B72"/>
    <w:rsid w:val="00E32D62"/>
    <w:rsid w:val="00E339DC"/>
    <w:rsid w:val="00E33E15"/>
    <w:rsid w:val="00E361B8"/>
    <w:rsid w:val="00E36A1B"/>
    <w:rsid w:val="00E418A1"/>
    <w:rsid w:val="00E429ED"/>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7D0"/>
    <w:rsid w:val="00E56872"/>
    <w:rsid w:val="00E56A8D"/>
    <w:rsid w:val="00E5733D"/>
    <w:rsid w:val="00E61CC0"/>
    <w:rsid w:val="00E621A2"/>
    <w:rsid w:val="00E6277B"/>
    <w:rsid w:val="00E6296A"/>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174"/>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2B9"/>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6E7"/>
    <w:rsid w:val="00E958F6"/>
    <w:rsid w:val="00E95AE2"/>
    <w:rsid w:val="00E95BA6"/>
    <w:rsid w:val="00E97400"/>
    <w:rsid w:val="00E97648"/>
    <w:rsid w:val="00EA02F9"/>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5AD"/>
    <w:rsid w:val="00EA7FCF"/>
    <w:rsid w:val="00EB022B"/>
    <w:rsid w:val="00EB0CA3"/>
    <w:rsid w:val="00EB104F"/>
    <w:rsid w:val="00EB1B25"/>
    <w:rsid w:val="00EB1B27"/>
    <w:rsid w:val="00EB1DA8"/>
    <w:rsid w:val="00EB3B5D"/>
    <w:rsid w:val="00EB4CFF"/>
    <w:rsid w:val="00EB5476"/>
    <w:rsid w:val="00EB70B0"/>
    <w:rsid w:val="00EB7633"/>
    <w:rsid w:val="00EB7736"/>
    <w:rsid w:val="00EB7D5C"/>
    <w:rsid w:val="00EC2E2D"/>
    <w:rsid w:val="00EC325F"/>
    <w:rsid w:val="00EC3765"/>
    <w:rsid w:val="00EC4465"/>
    <w:rsid w:val="00EC462B"/>
    <w:rsid w:val="00EC4723"/>
    <w:rsid w:val="00EC56E0"/>
    <w:rsid w:val="00EC59BD"/>
    <w:rsid w:val="00EC5A50"/>
    <w:rsid w:val="00EC5E18"/>
    <w:rsid w:val="00EC6057"/>
    <w:rsid w:val="00EC6847"/>
    <w:rsid w:val="00EC75F9"/>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C3"/>
    <w:rsid w:val="00EF193A"/>
    <w:rsid w:val="00EF19AB"/>
    <w:rsid w:val="00EF1F9C"/>
    <w:rsid w:val="00EF22BF"/>
    <w:rsid w:val="00EF2791"/>
    <w:rsid w:val="00EF3334"/>
    <w:rsid w:val="00EF4366"/>
    <w:rsid w:val="00EF485B"/>
    <w:rsid w:val="00EF4CD6"/>
    <w:rsid w:val="00EF4D62"/>
    <w:rsid w:val="00EF4DD0"/>
    <w:rsid w:val="00EF55A0"/>
    <w:rsid w:val="00EF5AE9"/>
    <w:rsid w:val="00EF63D1"/>
    <w:rsid w:val="00EF6513"/>
    <w:rsid w:val="00EF6683"/>
    <w:rsid w:val="00EF7002"/>
    <w:rsid w:val="00EF769B"/>
    <w:rsid w:val="00F005FD"/>
    <w:rsid w:val="00F01823"/>
    <w:rsid w:val="00F027BA"/>
    <w:rsid w:val="00F03E79"/>
    <w:rsid w:val="00F0628D"/>
    <w:rsid w:val="00F06651"/>
    <w:rsid w:val="00F07DE6"/>
    <w:rsid w:val="00F104A3"/>
    <w:rsid w:val="00F1056C"/>
    <w:rsid w:val="00F107F1"/>
    <w:rsid w:val="00F10FC1"/>
    <w:rsid w:val="00F112FD"/>
    <w:rsid w:val="00F1265E"/>
    <w:rsid w:val="00F12DE3"/>
    <w:rsid w:val="00F133A1"/>
    <w:rsid w:val="00F1355B"/>
    <w:rsid w:val="00F13ECD"/>
    <w:rsid w:val="00F1456E"/>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34C7"/>
    <w:rsid w:val="00F244C1"/>
    <w:rsid w:val="00F24788"/>
    <w:rsid w:val="00F25B3E"/>
    <w:rsid w:val="00F2640F"/>
    <w:rsid w:val="00F27C34"/>
    <w:rsid w:val="00F27E46"/>
    <w:rsid w:val="00F301C2"/>
    <w:rsid w:val="00F302E1"/>
    <w:rsid w:val="00F30802"/>
    <w:rsid w:val="00F31B22"/>
    <w:rsid w:val="00F31B49"/>
    <w:rsid w:val="00F320D5"/>
    <w:rsid w:val="00F32117"/>
    <w:rsid w:val="00F32F56"/>
    <w:rsid w:val="00F33D4F"/>
    <w:rsid w:val="00F340F9"/>
    <w:rsid w:val="00F34C9B"/>
    <w:rsid w:val="00F34CD6"/>
    <w:rsid w:val="00F34EBE"/>
    <w:rsid w:val="00F35873"/>
    <w:rsid w:val="00F35920"/>
    <w:rsid w:val="00F36528"/>
    <w:rsid w:val="00F366A5"/>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6DCF"/>
    <w:rsid w:val="00F57034"/>
    <w:rsid w:val="00F57507"/>
    <w:rsid w:val="00F60103"/>
    <w:rsid w:val="00F60BE9"/>
    <w:rsid w:val="00F61FD8"/>
    <w:rsid w:val="00F62144"/>
    <w:rsid w:val="00F627DF"/>
    <w:rsid w:val="00F6289A"/>
    <w:rsid w:val="00F62AEC"/>
    <w:rsid w:val="00F62DBF"/>
    <w:rsid w:val="00F641FC"/>
    <w:rsid w:val="00F647F7"/>
    <w:rsid w:val="00F653EB"/>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CC6"/>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38A3"/>
    <w:rsid w:val="00FC3F51"/>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7F6"/>
    <w:rsid w:val="00FD4589"/>
    <w:rsid w:val="00FD473E"/>
    <w:rsid w:val="00FD52F2"/>
    <w:rsid w:val="00FD661C"/>
    <w:rsid w:val="00FD6FC4"/>
    <w:rsid w:val="00FD7920"/>
    <w:rsid w:val="00FD7DF9"/>
    <w:rsid w:val="00FE003A"/>
    <w:rsid w:val="00FE07A5"/>
    <w:rsid w:val="00FE0B51"/>
    <w:rsid w:val="00FE0B78"/>
    <w:rsid w:val="00FE0ED4"/>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BE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38354461">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346697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59EB63-72A8-4266-8D87-2EE4C584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2875</Words>
  <Characters>16393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Matthew Webb4</cp:lastModifiedBy>
  <cp:revision>5</cp:revision>
  <cp:lastPrinted>2007-06-18T22:08:00Z</cp:lastPrinted>
  <dcterms:created xsi:type="dcterms:W3CDTF">2024-02-19T11:07:00Z</dcterms:created>
  <dcterms:modified xsi:type="dcterms:W3CDTF">2024-02-19T11:40:00Z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(3)CIK8dpORAQx5s/9PdT8bEmU2whq8S6ZEKP5PpEVtEc3qXWHEKKxmepnFtLqOdyFUBqv9Jwzm
XZH1hyQgh9P242FmBsNsetDi7GY0BxjH3i0nA9U1gcJxQt/uKae1qPosGfvbDHNLTVjq4uXm
i3T8jdwQZizeW+vGrmK6DugfsL9mL4DseUiBAElC5+k3c44t4b05BqcUMZX20wbiqjvZQdbj
3G7dld+Qa8VBM2rhhO</vt:lpwstr>
  </property>
  <property fmtid="{D5CDD505-2E9C-101B-9397-08002B2CF9AE}" pid="13" name="_2015_ms_pID_725343_00">
    <vt:lpwstr>_2015_ms_pID_725343</vt:lpwstr>
  </property>
  <property fmtid="{D5CDD505-2E9C-101B-9397-08002B2CF9AE}" pid="14" name="_2015_ms_pID_7253431">
    <vt:lpwstr>8fbSEUCWqdz73stK1rtpgCx9112HfIpkEkIBvC7S4bTUbaOKmG7YUj
2Nd74VWsZBv0CW4fxC2x0cQ0fy0KN/pyiN++mng4v3xxmCNGv5owJiBZ9lPTeEvdhp7asMkK
7qoLO8oT83cGTYYROWgTOlhSJf0oU1p1kQkGvp3HLuPhaBa20XZ0++8qpn254mmCQjEyX6Dw
uz7hJU20CAySbNfyIln3eNQL5AR2rFRMklDo</vt:lpwstr>
  </property>
  <property fmtid="{D5CDD505-2E9C-101B-9397-08002B2CF9AE}" pid="15" name="_2015_ms_pID_7253431_00">
    <vt:lpwstr>_2015_ms_pID_7253431</vt:lpwstr>
  </property>
  <property fmtid="{D5CDD505-2E9C-101B-9397-08002B2CF9AE}" pid="16" name="_2015_ms_pID_7253432">
    <vt:lpwstr>9txBo/gbrpPuo8qxBfxxSUp36/sHHWZihB0r
KXYj6ZUkob8h504W0xhbU9hiOxaEh/WDY9zemsrYTitZjEmJLww=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1707208767</vt:lpwstr>
  </property>
</Properties>
</file>