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25995308"/>
    <w:bookmarkStart w:id="1" w:name="_Hlk134257782"/>
    <w:bookmarkStart w:id="2" w:name="_Hlk130550088"/>
    <w:bookmarkStart w:id="3" w:name="_Ref129681832"/>
    <w:bookmarkEnd w:id="0"/>
    <w:p w14:paraId="12B9DBA6" w14:textId="77777777" w:rsidR="00913848" w:rsidRPr="00913848" w:rsidRDefault="00913848" w:rsidP="00913848">
      <w:pPr>
        <w:tabs>
          <w:tab w:val="right" w:pos="9216"/>
        </w:tabs>
        <w:spacing w:after="0"/>
        <w:rPr>
          <w:b/>
          <w:kern w:val="2"/>
          <w:szCs w:val="28"/>
          <w:lang w:eastAsia="zh-CN"/>
        </w:rPr>
      </w:pPr>
      <w:r w:rsidRPr="00913848">
        <w:rPr>
          <w:b/>
          <w:noProof/>
          <w:kern w:val="2"/>
          <w:szCs w:val="28"/>
          <w:lang w:eastAsia="zh-CN"/>
        </w:rPr>
        <mc:AlternateContent>
          <mc:Choice Requires="wps">
            <w:drawing>
              <wp:anchor distT="0" distB="0" distL="114300" distR="114300" simplePos="0" relativeHeight="251665408" behindDoc="0" locked="1" layoutInCell="1" allowOverlap="1" wp14:anchorId="5AF7478F" wp14:editId="5B812CB6">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262EC" id="任意多边形 5" o:spid="_x0000_s1026" alt="E15342G@835955749B6E11EC749357G609;;=683@CYV41043!!!!!!BIHO@]v41043!!!!@7G01C71102E29E17G3S0,18yyyy!It`vdh!Bnoushctuhno!Udlqm`ud/enb!!!!!!!!!!!!!!!!!!!!!!!!!!!!!!!!!!!!!!!!!!!!!!!!!!!!!!!!!!!!!!!!!!!!!!!!!!!!!!!!!!!!!!!!!!!!!!!!!!!!!!!!!!!!!!!!!!!!!!!!!!!!!!!!!!!!!!!!!!!!!!!!!!!!!!!!!!!!!!!!!!!!!!!!!!!!!!!!!!!!!!!!!!!!!!!!!!!!!!!!!!!!!!!!!!!!!!!!!!!!!!!!!!!!!!!!!!!!!!!!!!!!!!!!!!!!!!!!!!!!!!!!!!!!!!!!!!!!!!!!!!!!!!!!!!!!!!!!!!!!!!!!!!!!!!!!!!!!!!!!!!!!!!!!!!!!!!!!!!!!!!!!!!!!!!!!!!!!!!!!!!!!!!!!!!!!!!!!!!!!!!!!!!!!!!!!!!!!!!!!!!!!!!!!!!!!!!!!!!!!!!!!!!!!!!!!!!!!!!!!!!!!!!!!!!!!!!!!!!!!!!!!!!!!!!!!!!!!!!!!!!!!!!!!!!!!!!!!!!!!!!!!!!!!!!!!!!!!!!!!!!!!!!!!!!!!!!!!!!!!!!!!!!!!!!!!!!!!!!!!!!!!!!!!!!!!!!!!!!!!!!!!!!!!!!!!!!!!!!!!!!!!!!!!!!!!!!!!!!!!!!!!!!!!!!!!!!!!!!!!!!!!!!!!!!!!!!!!!!!!!!!!!!!!!!!!!!!!!!!!!!!!!!!!!!!!!!!!!!!!!!!!!!!!!!!!!!!!!!!!!!!!!!!!!!!!!!!!!!!!!!!!!!!!!!!!!!!!!!!!!!!!!!!!!!!!!!!!!!!!!!!!!!!!!!!!!!!!!!!!!!!!!!!!!!!!!!!!!!!!!!!!!!!!!!!!!!!!!!!!!!!!!!!!!!!!!!!!!!!!!!!!!!!!!!!!!!!!!!!!!!!!!!!!!!!!!!!!!!!!!!!!!!!!!!!!!!!!!!!!!!!!!!!!!!!!!!!!!!!!!!!!!!!!!!!!!!!!!!!!!!!!!!!!!!!!!!!!!!!!!!!!!!!!!!!!!!!!!!!!!!!!!!!!!!!!!!!!!!!!!!!!!!!!!!!!!!!!!!!!!!!!!!!!!!!!!!!!!!!!!!!!!!!!!!!!!!!!!!!!!!!!!!!!!!!!!!!!!!!!!!!!!!!!!!!!!!!!!!!!!!!!!!!!!!!!!!!!!!!!!!!!!!!!!!!!!!!!!!!!!!!!!!!!!!!!!!!!!!!!!!!!!!!!!!!!!!!!!!!!!!!!!!!!!!!!!!!!!!!!!!!!!!!!!!!!!!!!!!!!!!!!!!!!!!!!!!!!!!!!!!!!!!!!!!!!!!!!!!!!!!!!!!!!!!!!!!!!!!!!!!!!!!!!!!!!!!!!!!!!!!!!!!!!!!!!!!!!!!!!!!!!!!!!!!!!!!!!!!!!!!!!!!!!!!!!!!!!!!!!!!!!!!!!!!!!!!!!!!!!!!!!!!!!!!!!!!!!!!!!!!!!!!!!!!!!!!!!!!!!!!!!!!!!!!!!!!!!!!!!!!!!!!!!!!!!!!!!!!!!!!!!!!!!!!!!!!!!!!!!!!!!!!!!!!!!!!!!!!!!!!!!!!!!!!!!!!!!!!!!!!!!!!!!!!!!!!!!!!!!!!!!!!!!!!!!!!!!!!!!!!!!!!!!!!!!!!!!!!!!!!!!!!!!!!!!!!!!!!!!!!!!!!!!!!!!!!!!!!!!!!!!!!!!!!!!!!!!!!!!!!!!!!!!!!!!!!!!!!!!!!!!!!!!!!!!!!!!!!!!!!!!!!!!!!!!!!!!!!!!!!!!!!!!!!!!!!!!!!!!!!!!!!!!!!!!!!!!!!!!!!!!!!!!!!!!!!!!!!!!!!!!!!!!!!!!!!!!!!!!!!!!!!!!!!!!!!!!!!!!!!!!!!!!!!!!!!!!!!!!!!!!!!!!!!!!!!!!!!!!!!!!!!!!!!!!!!!!!!!!!!!!!!!!!!!!!!!!!!!!!!!!!!!!!!!!!!!!!!!!!!!!!!!!!!!!!!!!!!!!!!!!!!!!!!!!!!!!!!!!!!!!!!!!!!!!!!!!!!!!!!!!!!!!!!!!!!!!!!!!!!!!!!!!!!!!!!!!!!!!!!!!!!!!!!!!!!!!!!!!!!!!!!!!!!!!!!!!!!!!!!!!!!!!!!!!!!!!!!!!!!!!!!!!!!!!!!!!!!!!!!!!!!!!!!!!!!!!!!!!!!!!!!!!!!!!!!!!!!!!!!!!!!!!!!!!!!!!!!!!!!!!!!!!!!!!!!!!!!!!!!!!!!!!!!!!!!!!!!!!!!!!!!!!!!!!!!!!!!!!!!!!!!!!!!!!!!!!!!!!!!!!!!!!!!!!!!!!!!!!!!!!!!!!!!!!!!!!!!!!!!!!!!!!!!!!!!!!!!!!!!!!!!!!!!!!!!!!!!!!!1!^" style="position:absolute;left:0;text-align:left;margin-left:0;margin-top:0;width:.05pt;height:.05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oPJwUAAEo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BypVoPJwUAAEoWAAAOAAAAAAAA&#10;AAAAAAAAAC4CAABkcnMvZTJvRG9jLnhtbFBLAQItABQABgAIAAAAIQAI2zNv1gAAAP8AAAAPAAAA&#10;AAAAAAAAAAAAAIEHAABkcnMvZG93bnJldi54bWxQSwUGAAAAAAQABADzAAAAh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13848">
        <w:rPr>
          <w:b/>
          <w:kern w:val="2"/>
          <w:szCs w:val="28"/>
          <w:lang w:eastAsia="zh-CN"/>
        </w:rPr>
        <w:t>3GPP TSG-RAN WG1 Meeting #116</w:t>
      </w:r>
      <w:r w:rsidRPr="00913848">
        <w:rPr>
          <w:b/>
          <w:kern w:val="2"/>
          <w:szCs w:val="28"/>
          <w:lang w:eastAsia="zh-CN"/>
        </w:rPr>
        <w:tab/>
        <w:t>R1-2400109</w:t>
      </w:r>
    </w:p>
    <w:p w14:paraId="2C12B39B" w14:textId="7FF682BE" w:rsidR="00630859" w:rsidRPr="00805787" w:rsidRDefault="00913848" w:rsidP="00626FDC">
      <w:pPr>
        <w:tabs>
          <w:tab w:val="right" w:pos="9216"/>
        </w:tabs>
        <w:spacing w:after="60"/>
        <w:rPr>
          <w:b/>
          <w:kern w:val="2"/>
          <w:sz w:val="28"/>
          <w:lang w:eastAsia="zh-CN"/>
        </w:rPr>
      </w:pPr>
      <w:bookmarkStart w:id="4" w:name="_Hlk145941502"/>
      <w:r w:rsidRPr="00913848">
        <w:rPr>
          <w:b/>
          <w:kern w:val="2"/>
          <w:szCs w:val="28"/>
          <w:lang w:eastAsia="zh-CN"/>
        </w:rPr>
        <w:t>Athens, Greece, February 26</w:t>
      </w:r>
      <w:r w:rsidRPr="00913848">
        <w:rPr>
          <w:b/>
          <w:kern w:val="2"/>
          <w:szCs w:val="28"/>
          <w:vertAlign w:val="superscript"/>
          <w:lang w:eastAsia="zh-CN"/>
        </w:rPr>
        <w:t xml:space="preserve">th </w:t>
      </w:r>
      <w:r w:rsidRPr="00913848">
        <w:rPr>
          <w:b/>
          <w:kern w:val="2"/>
          <w:szCs w:val="28"/>
          <w:lang w:eastAsia="zh-CN"/>
        </w:rPr>
        <w:t>– March 1</w:t>
      </w:r>
      <w:r w:rsidRPr="00913848">
        <w:rPr>
          <w:b/>
          <w:kern w:val="2"/>
          <w:szCs w:val="28"/>
          <w:vertAlign w:val="superscript"/>
          <w:lang w:eastAsia="zh-CN"/>
        </w:rPr>
        <w:t>st</w:t>
      </w:r>
      <w:r w:rsidRPr="00913848">
        <w:rPr>
          <w:b/>
          <w:kern w:val="2"/>
          <w:szCs w:val="28"/>
          <w:lang w:eastAsia="zh-CN"/>
        </w:rPr>
        <w:t>, 202</w:t>
      </w:r>
      <w:bookmarkEnd w:id="1"/>
      <w:bookmarkEnd w:id="4"/>
      <w:r w:rsidRPr="00913848">
        <w:rPr>
          <w:b/>
          <w:kern w:val="2"/>
          <w:szCs w:val="28"/>
          <w:lang w:eastAsia="zh-CN"/>
        </w:rPr>
        <w:t>4</w:t>
      </w:r>
      <w:bookmarkEnd w:id="2"/>
    </w:p>
    <w:p w14:paraId="64810A5D" w14:textId="77777777" w:rsidR="00DB787E" w:rsidRPr="00805787" w:rsidRDefault="00DB787E" w:rsidP="00DB787E">
      <w:pPr>
        <w:pBdr>
          <w:top w:val="single" w:sz="4" w:space="1" w:color="auto"/>
        </w:pBdr>
        <w:spacing w:after="0"/>
        <w:jc w:val="left"/>
        <w:rPr>
          <w:b/>
          <w:kern w:val="2"/>
          <w:sz w:val="16"/>
          <w:szCs w:val="16"/>
          <w:lang w:eastAsia="zh-CN"/>
        </w:rPr>
      </w:pPr>
    </w:p>
    <w:p w14:paraId="76372C64" w14:textId="77777777" w:rsidR="00913848" w:rsidRPr="001C72A8" w:rsidRDefault="00913848" w:rsidP="00913848">
      <w:pPr>
        <w:spacing w:after="60"/>
        <w:ind w:left="1555" w:hanging="1555"/>
        <w:rPr>
          <w:b/>
          <w:szCs w:val="28"/>
        </w:rPr>
      </w:pPr>
      <w:r w:rsidRPr="001C72A8">
        <w:rPr>
          <w:b/>
          <w:szCs w:val="28"/>
        </w:rPr>
        <w:t>Agenda Item:</w:t>
      </w:r>
      <w:r w:rsidRPr="001C72A8">
        <w:rPr>
          <w:b/>
          <w:szCs w:val="28"/>
        </w:rPr>
        <w:tab/>
        <w:t>9.3.2</w:t>
      </w:r>
    </w:p>
    <w:p w14:paraId="3DAEF2FC" w14:textId="77777777" w:rsidR="00913848" w:rsidRPr="001C72A8" w:rsidRDefault="00913848" w:rsidP="00913848">
      <w:pPr>
        <w:spacing w:after="60"/>
        <w:ind w:left="1555" w:hanging="1555"/>
        <w:rPr>
          <w:b/>
          <w:szCs w:val="28"/>
        </w:rPr>
      </w:pPr>
      <w:r w:rsidRPr="001C72A8">
        <w:rPr>
          <w:b/>
          <w:szCs w:val="28"/>
        </w:rPr>
        <w:t>Source:</w:t>
      </w:r>
      <w:r w:rsidRPr="001C72A8">
        <w:rPr>
          <w:b/>
          <w:szCs w:val="28"/>
        </w:rPr>
        <w:tab/>
        <w:t>Huawei, HiSilicon</w:t>
      </w:r>
    </w:p>
    <w:p w14:paraId="7BAC94B8" w14:textId="77777777" w:rsidR="00913848" w:rsidRPr="001C72A8" w:rsidRDefault="00913848" w:rsidP="00913848">
      <w:pPr>
        <w:spacing w:after="60"/>
        <w:ind w:left="1555" w:hanging="1555"/>
        <w:rPr>
          <w:b/>
          <w:szCs w:val="28"/>
        </w:rPr>
      </w:pPr>
      <w:r w:rsidRPr="001C72A8">
        <w:rPr>
          <w:b/>
          <w:szCs w:val="28"/>
        </w:rPr>
        <w:t>Title:</w:t>
      </w:r>
      <w:r w:rsidRPr="001C72A8">
        <w:rPr>
          <w:b/>
          <w:szCs w:val="28"/>
        </w:rPr>
        <w:tab/>
        <w:t>On subband full duplex random access operation</w:t>
      </w:r>
    </w:p>
    <w:p w14:paraId="26D25B9E" w14:textId="77777777" w:rsidR="00913848" w:rsidRPr="001C72A8" w:rsidRDefault="00913848" w:rsidP="00913848">
      <w:pPr>
        <w:spacing w:after="60"/>
        <w:ind w:left="1555" w:hanging="1555"/>
        <w:rPr>
          <w:b/>
          <w:szCs w:val="28"/>
        </w:rPr>
      </w:pPr>
      <w:r w:rsidRPr="001C72A8">
        <w:rPr>
          <w:b/>
          <w:szCs w:val="28"/>
        </w:rPr>
        <w:t>Document for:</w:t>
      </w:r>
      <w:r w:rsidRPr="001C72A8">
        <w:rPr>
          <w:b/>
          <w:szCs w:val="28"/>
        </w:rPr>
        <w:tab/>
        <w:t>Discussion and Decision</w:t>
      </w:r>
    </w:p>
    <w:p w14:paraId="792B7437" w14:textId="77777777" w:rsidR="00C54CF8" w:rsidRPr="00805787" w:rsidRDefault="00C54CF8" w:rsidP="00C54CF8">
      <w:pPr>
        <w:pBdr>
          <w:bottom w:val="single" w:sz="4" w:space="1" w:color="auto"/>
        </w:pBdr>
        <w:spacing w:after="0"/>
        <w:jc w:val="left"/>
        <w:rPr>
          <w:b/>
          <w:kern w:val="2"/>
          <w:sz w:val="16"/>
          <w:szCs w:val="16"/>
          <w:lang w:eastAsia="zh-CN"/>
        </w:rPr>
      </w:pPr>
    </w:p>
    <w:p w14:paraId="13164C3B" w14:textId="77777777" w:rsidR="00C54CF8" w:rsidRPr="00805787" w:rsidRDefault="00C54CF8" w:rsidP="00C54CF8">
      <w:pPr>
        <w:pStyle w:val="1"/>
      </w:pPr>
      <w:r w:rsidRPr="00805787">
        <w:t>Introduction</w:t>
      </w:r>
    </w:p>
    <w:p w14:paraId="49C52F96" w14:textId="57684D62" w:rsidR="006D2409" w:rsidRPr="001C72A8" w:rsidRDefault="006D2409" w:rsidP="006D2409">
      <w:pPr>
        <w:rPr>
          <w:szCs w:val="28"/>
        </w:rPr>
      </w:pPr>
      <w:r w:rsidRPr="001C72A8">
        <w:rPr>
          <w:szCs w:val="28"/>
        </w:rPr>
        <w:t xml:space="preserve">A work item on evolution of NR duplex operation was approved in RAN#102 [1] and the objectives related to </w:t>
      </w:r>
      <w:r>
        <w:rPr>
          <w:szCs w:val="28"/>
        </w:rPr>
        <w:t xml:space="preserve">SBFD </w:t>
      </w:r>
      <w:r w:rsidR="007D7A02" w:rsidRPr="001C72A8">
        <w:rPr>
          <w:szCs w:val="28"/>
        </w:rPr>
        <w:t xml:space="preserve">random access </w:t>
      </w:r>
      <w:r w:rsidR="007D7A02">
        <w:rPr>
          <w:szCs w:val="28"/>
        </w:rPr>
        <w:t xml:space="preserve">operation </w:t>
      </w:r>
      <w:r w:rsidRPr="001C72A8">
        <w:rPr>
          <w:szCs w:val="28"/>
        </w:rPr>
        <w:t>are shown below</w:t>
      </w:r>
      <w:r w:rsidR="009F29EA">
        <w:rPr>
          <w:rFonts w:hint="eastAsia"/>
          <w:szCs w:val="28"/>
          <w:lang w:eastAsia="zh-CN"/>
        </w:rPr>
        <w:t>:</w:t>
      </w:r>
    </w:p>
    <w:tbl>
      <w:tblPr>
        <w:tblStyle w:val="ae"/>
        <w:tblW w:w="0" w:type="auto"/>
        <w:tblLook w:val="04A0" w:firstRow="1" w:lastRow="0" w:firstColumn="1" w:lastColumn="0" w:noHBand="0" w:noVBand="1"/>
      </w:tblPr>
      <w:tblGrid>
        <w:gridCol w:w="9305"/>
      </w:tblGrid>
      <w:tr w:rsidR="006D2409" w:rsidRPr="00E879F6" w14:paraId="532838DB" w14:textId="77777777" w:rsidTr="002A6105">
        <w:tc>
          <w:tcPr>
            <w:tcW w:w="9305" w:type="dxa"/>
          </w:tcPr>
          <w:p w14:paraId="2CBF7B0A" w14:textId="067F4C77" w:rsidR="006D2409" w:rsidRPr="001C72A8" w:rsidRDefault="006D2409" w:rsidP="006D2409">
            <w:pPr>
              <w:widowControl/>
              <w:numPr>
                <w:ilvl w:val="0"/>
                <w:numId w:val="30"/>
              </w:numPr>
              <w:tabs>
                <w:tab w:val="left" w:pos="1080"/>
              </w:tabs>
              <w:overflowPunct w:val="0"/>
              <w:spacing w:before="100" w:beforeAutospacing="1" w:after="0"/>
              <w:ind w:left="357" w:hanging="357"/>
              <w:textAlignment w:val="baseline"/>
            </w:pPr>
            <w:r w:rsidRPr="001C72A8">
              <w:t>Specify SBFD operation to support random access in SBFD symbols by UEs in RRC</w:t>
            </w:r>
            <w:r w:rsidR="001420FD">
              <w:t>_</w:t>
            </w:r>
            <w:r w:rsidRPr="001C72A8">
              <w:t>CONNECTED mode [RAN1, RAN2]</w:t>
            </w:r>
          </w:p>
          <w:p w14:paraId="48DFF78A" w14:textId="77777777" w:rsidR="006D2409" w:rsidRPr="00660F05" w:rsidRDefault="006D2409" w:rsidP="006D2409">
            <w:pPr>
              <w:widowControl/>
              <w:numPr>
                <w:ilvl w:val="0"/>
                <w:numId w:val="30"/>
              </w:numPr>
              <w:tabs>
                <w:tab w:val="left" w:pos="1080"/>
              </w:tabs>
              <w:overflowPunct w:val="0"/>
              <w:spacing w:before="100" w:beforeAutospacing="1" w:after="0"/>
              <w:ind w:left="357" w:hanging="357"/>
              <w:textAlignment w:val="baseline"/>
            </w:pPr>
            <w:r w:rsidRPr="001C72A8">
              <w:t>Study and specify, if justified, SBFD operation to UE in RRC_IDLE/INACTIVE mode for random access [RAN1, RAN2]</w:t>
            </w:r>
          </w:p>
        </w:tc>
      </w:tr>
    </w:tbl>
    <w:p w14:paraId="491A0D96" w14:textId="66540883" w:rsidR="006D2409" w:rsidRPr="001C72A8" w:rsidRDefault="004B7F39" w:rsidP="006D2409">
      <w:pPr>
        <w:spacing w:before="120"/>
        <w:rPr>
          <w:szCs w:val="28"/>
        </w:rPr>
      </w:pPr>
      <w:r>
        <w:rPr>
          <w:rFonts w:hint="eastAsia"/>
          <w:szCs w:val="28"/>
          <w:lang w:eastAsia="zh-CN"/>
        </w:rPr>
        <w:t>This</w:t>
      </w:r>
      <w:r w:rsidR="006D2409" w:rsidRPr="001C72A8">
        <w:rPr>
          <w:szCs w:val="28"/>
        </w:rPr>
        <w:t xml:space="preserve"> contribution discusses the issues </w:t>
      </w:r>
      <w:r w:rsidR="006D2409">
        <w:rPr>
          <w:szCs w:val="28"/>
        </w:rPr>
        <w:t xml:space="preserve">of </w:t>
      </w:r>
      <w:r w:rsidR="007D7A02" w:rsidRPr="001C72A8">
        <w:rPr>
          <w:szCs w:val="28"/>
        </w:rPr>
        <w:t xml:space="preserve">SBFD </w:t>
      </w:r>
      <w:r w:rsidR="006D2409" w:rsidRPr="001C72A8">
        <w:rPr>
          <w:szCs w:val="28"/>
        </w:rPr>
        <w:t xml:space="preserve">random access </w:t>
      </w:r>
      <w:r w:rsidR="007D7A02">
        <w:rPr>
          <w:szCs w:val="28"/>
        </w:rPr>
        <w:t>operation</w:t>
      </w:r>
      <w:r w:rsidR="006D2409" w:rsidRPr="001C72A8">
        <w:rPr>
          <w:szCs w:val="28"/>
        </w:rPr>
        <w:t xml:space="preserve"> for UEs in RRC_CONNECTED mode and UEs in RRC_IDLE/INACTIVE mode. </w:t>
      </w:r>
    </w:p>
    <w:p w14:paraId="3B410E0F" w14:textId="4A4CCAC0" w:rsidR="006D2409" w:rsidRDefault="006D2409" w:rsidP="00230052">
      <w:pPr>
        <w:rPr>
          <w:rFonts w:eastAsiaTheme="minorEastAsia"/>
          <w:lang w:eastAsia="zh-CN"/>
        </w:rPr>
      </w:pPr>
    </w:p>
    <w:bookmarkEnd w:id="3"/>
    <w:p w14:paraId="6944B150" w14:textId="77777777" w:rsidR="000E5DE4" w:rsidRDefault="000E5DE4" w:rsidP="000E5DE4">
      <w:pPr>
        <w:pStyle w:val="1"/>
        <w:tabs>
          <w:tab w:val="num" w:pos="360"/>
        </w:tabs>
      </w:pPr>
      <w:r w:rsidRPr="00E879F6">
        <w:t>Discussion</w:t>
      </w:r>
    </w:p>
    <w:p w14:paraId="0B53482C" w14:textId="77777777" w:rsidR="000E5DE4" w:rsidRPr="001C72A8" w:rsidRDefault="000E5DE4" w:rsidP="000E5DE4">
      <w:pPr>
        <w:spacing w:before="120"/>
        <w:rPr>
          <w:szCs w:val="28"/>
        </w:rPr>
      </w:pPr>
      <w:r w:rsidRPr="001C72A8">
        <w:rPr>
          <w:bCs/>
          <w:szCs w:val="28"/>
        </w:rPr>
        <w:t xml:space="preserve">According to </w:t>
      </w:r>
      <w:r w:rsidRPr="001C72A8">
        <w:rPr>
          <w:szCs w:val="28"/>
        </w:rPr>
        <w:t>TR</w:t>
      </w:r>
      <w:r w:rsidR="009F5050">
        <w:rPr>
          <w:szCs w:val="28"/>
        </w:rPr>
        <w:t xml:space="preserve"> </w:t>
      </w:r>
      <w:r w:rsidRPr="001C72A8">
        <w:rPr>
          <w:szCs w:val="28"/>
        </w:rPr>
        <w:t>38.858 [2], if random access is allowed in SBFD symbols for SBFD</w:t>
      </w:r>
      <w:r w:rsidR="0028077A">
        <w:rPr>
          <w:szCs w:val="28"/>
        </w:rPr>
        <w:t xml:space="preserve"> </w:t>
      </w:r>
      <w:r w:rsidRPr="001C72A8">
        <w:rPr>
          <w:szCs w:val="28"/>
        </w:rPr>
        <w:t>aware UEs, it may potentially reduce the random access latency, reduce the PRACH collision probability and improve the coverage of PRACH and Msg3. While, PRACH and Msg3 transmissions in UL subband in SBFD symbols may cause UE-to-UE CLI, and they also suffer from gNB-to-gNB CLI. These system performance impacts need to be discussed in RAN1. Following the WID, we discuss the SBFD operation to support random access in SBFD symbols by UEs in RRC_CONNECTED mode and the SBFD operation to UE in RRC_IDLE/INACTIVE mode for random access, respectively.</w:t>
      </w:r>
    </w:p>
    <w:p w14:paraId="15046800" w14:textId="77777777" w:rsidR="000E5DE4" w:rsidRPr="004E5A03" w:rsidRDefault="000E5DE4" w:rsidP="000E5DE4">
      <w:pPr>
        <w:pStyle w:val="2"/>
        <w:rPr>
          <w:i/>
          <w:lang w:val="en-GB"/>
        </w:rPr>
      </w:pPr>
      <w:r w:rsidRPr="00AF32DB">
        <w:t xml:space="preserve">SBFD </w:t>
      </w:r>
      <w:r>
        <w:t>random access</w:t>
      </w:r>
      <w:r w:rsidRPr="00AF32DB">
        <w:t xml:space="preserve"> for RRC_CONNECTED UEs </w:t>
      </w:r>
    </w:p>
    <w:p w14:paraId="75B4495D" w14:textId="330662E5" w:rsidR="00D644AC" w:rsidRDefault="001420FD" w:rsidP="00D644AC">
      <w:pPr>
        <w:spacing w:before="120"/>
        <w:rPr>
          <w:szCs w:val="28"/>
        </w:rPr>
      </w:pPr>
      <w:r>
        <w:rPr>
          <w:szCs w:val="28"/>
        </w:rPr>
        <w:t xml:space="preserve">NR supports both </w:t>
      </w:r>
      <w:r w:rsidR="009148E9">
        <w:rPr>
          <w:szCs w:val="28"/>
        </w:rPr>
        <w:t>contention-based random access (</w:t>
      </w:r>
      <w:r>
        <w:rPr>
          <w:szCs w:val="28"/>
        </w:rPr>
        <w:t>CBRA</w:t>
      </w:r>
      <w:r w:rsidR="009148E9">
        <w:rPr>
          <w:szCs w:val="28"/>
        </w:rPr>
        <w:t>)</w:t>
      </w:r>
      <w:r>
        <w:rPr>
          <w:szCs w:val="28"/>
        </w:rPr>
        <w:t xml:space="preserve"> and </w:t>
      </w:r>
      <w:r w:rsidR="009148E9">
        <w:rPr>
          <w:szCs w:val="28"/>
        </w:rPr>
        <w:t>contention-free random access (</w:t>
      </w:r>
      <w:r>
        <w:rPr>
          <w:szCs w:val="28"/>
        </w:rPr>
        <w:t>CFRA</w:t>
      </w:r>
      <w:r w:rsidR="009148E9">
        <w:rPr>
          <w:rFonts w:hint="eastAsia"/>
          <w:szCs w:val="28"/>
          <w:lang w:eastAsia="zh-CN"/>
        </w:rPr>
        <w:t>)</w:t>
      </w:r>
      <w:r>
        <w:rPr>
          <w:szCs w:val="28"/>
        </w:rPr>
        <w:t xml:space="preserve"> f</w:t>
      </w:r>
      <w:r w:rsidR="00D644AC">
        <w:rPr>
          <w:szCs w:val="28"/>
        </w:rPr>
        <w:t>or RRC</w:t>
      </w:r>
      <w:r w:rsidR="009F29EA">
        <w:rPr>
          <w:szCs w:val="28"/>
        </w:rPr>
        <w:t>_</w:t>
      </w:r>
      <w:r w:rsidR="00D644AC">
        <w:rPr>
          <w:szCs w:val="28"/>
        </w:rPr>
        <w:t xml:space="preserve">CONNECTED </w:t>
      </w:r>
      <w:r w:rsidR="00BC36A8">
        <w:rPr>
          <w:szCs w:val="28"/>
        </w:rPr>
        <w:t xml:space="preserve">UEs. </w:t>
      </w:r>
      <w:r w:rsidR="009D2B51">
        <w:rPr>
          <w:szCs w:val="28"/>
        </w:rPr>
        <w:t>Therefore, t</w:t>
      </w:r>
      <w:r>
        <w:rPr>
          <w:szCs w:val="28"/>
        </w:rPr>
        <w:t xml:space="preserve">he normative work </w:t>
      </w:r>
      <w:r w:rsidR="00413CAD">
        <w:rPr>
          <w:szCs w:val="28"/>
          <w:lang w:eastAsia="zh-CN"/>
        </w:rPr>
        <w:t>to support</w:t>
      </w:r>
      <w:r w:rsidR="009D2B51">
        <w:rPr>
          <w:szCs w:val="28"/>
        </w:rPr>
        <w:t xml:space="preserve"> random access </w:t>
      </w:r>
      <w:r w:rsidR="009148E9">
        <w:rPr>
          <w:szCs w:val="28"/>
          <w:lang w:eastAsia="zh-CN"/>
        </w:rPr>
        <w:t>for</w:t>
      </w:r>
      <w:r w:rsidRPr="001C72A8">
        <w:t xml:space="preserve"> </w:t>
      </w:r>
      <w:r w:rsidR="009148E9">
        <w:t>SBFD</w:t>
      </w:r>
      <w:r w:rsidR="0028077A">
        <w:t xml:space="preserve"> </w:t>
      </w:r>
      <w:r w:rsidR="009148E9">
        <w:t xml:space="preserve">aware </w:t>
      </w:r>
      <w:r w:rsidRPr="001C72A8">
        <w:t>UEs in RRC</w:t>
      </w:r>
      <w:r>
        <w:t>_</w:t>
      </w:r>
      <w:r w:rsidRPr="001C72A8">
        <w:t>CONNECTED mode</w:t>
      </w:r>
      <w:r>
        <w:t xml:space="preserve"> cover</w:t>
      </w:r>
      <w:r w:rsidR="00381010">
        <w:rPr>
          <w:rFonts w:hint="eastAsia"/>
          <w:lang w:eastAsia="zh-CN"/>
        </w:rPr>
        <w:t>s</w:t>
      </w:r>
      <w:r>
        <w:t xml:space="preserve"> both CBRA and CFRA.</w:t>
      </w:r>
      <w:r w:rsidR="005E7594">
        <w:t xml:space="preserve"> </w:t>
      </w:r>
    </w:p>
    <w:p w14:paraId="206F7298" w14:textId="579490F9" w:rsidR="00D644AC" w:rsidRDefault="00DE47A2" w:rsidP="00D644AC">
      <w:pPr>
        <w:spacing w:before="120"/>
        <w:rPr>
          <w:i/>
          <w:iCs/>
          <w:lang w:val="en-GB"/>
        </w:rPr>
      </w:pPr>
      <w:r>
        <w:rPr>
          <w:b/>
          <w:i/>
          <w:iCs/>
          <w:lang w:val="en-GB"/>
        </w:rPr>
        <w:t>Proposal</w:t>
      </w:r>
      <w:r w:rsidR="00D644AC" w:rsidRPr="001C72A8">
        <w:rPr>
          <w:b/>
          <w:i/>
          <w:iCs/>
          <w:lang w:val="en-GB"/>
        </w:rPr>
        <w:t xml:space="preserve"> </w:t>
      </w:r>
      <w:r w:rsidR="00D644AC">
        <w:rPr>
          <w:b/>
          <w:i/>
          <w:iCs/>
          <w:lang w:val="en-GB"/>
        </w:rPr>
        <w:t>1</w:t>
      </w:r>
      <w:r w:rsidR="00D644AC" w:rsidRPr="001C72A8">
        <w:rPr>
          <w:i/>
          <w:iCs/>
          <w:lang w:val="en-GB"/>
        </w:rPr>
        <w:t>:</w:t>
      </w:r>
      <w:r w:rsidR="00D644AC">
        <w:rPr>
          <w:i/>
          <w:iCs/>
          <w:lang w:val="en-GB"/>
        </w:rPr>
        <w:t xml:space="preserve"> </w:t>
      </w:r>
      <w:r w:rsidR="00B33C64">
        <w:rPr>
          <w:i/>
          <w:iCs/>
          <w:lang w:val="en-GB"/>
        </w:rPr>
        <w:t>RAN1 specifies</w:t>
      </w:r>
      <w:r w:rsidR="001E79A7">
        <w:rPr>
          <w:i/>
          <w:iCs/>
          <w:lang w:val="en-GB"/>
        </w:rPr>
        <w:t xml:space="preserve"> </w:t>
      </w:r>
      <w:r w:rsidR="00B33C64">
        <w:rPr>
          <w:i/>
          <w:iCs/>
          <w:lang w:val="en-GB"/>
        </w:rPr>
        <w:t>CBRA and CFRA</w:t>
      </w:r>
      <w:r w:rsidR="00B97C27">
        <w:rPr>
          <w:i/>
          <w:iCs/>
          <w:lang w:val="en-GB"/>
        </w:rPr>
        <w:t xml:space="preserve"> </w:t>
      </w:r>
      <w:r w:rsidR="00BC36A8" w:rsidRPr="00BC36A8">
        <w:rPr>
          <w:i/>
          <w:iCs/>
          <w:lang w:val="en-GB"/>
        </w:rPr>
        <w:t>for SBFD aware UEs in RRC_CONNECTED mode</w:t>
      </w:r>
      <w:r w:rsidR="001420FD" w:rsidRPr="001420FD">
        <w:rPr>
          <w:i/>
          <w:iCs/>
          <w:lang w:val="en-GB"/>
        </w:rPr>
        <w:t>.</w:t>
      </w:r>
    </w:p>
    <w:p w14:paraId="267E69B5" w14:textId="170CB5F9" w:rsidR="00E33F13" w:rsidRPr="00E33F13" w:rsidRDefault="00E33F13" w:rsidP="00D644AC">
      <w:pPr>
        <w:spacing w:before="120"/>
        <w:rPr>
          <w:szCs w:val="28"/>
          <w:lang w:val="en-GB"/>
        </w:rPr>
      </w:pPr>
      <w:r>
        <w:rPr>
          <w:rFonts w:hint="eastAsia"/>
          <w:lang w:val="en-GB" w:eastAsia="zh-CN"/>
        </w:rPr>
        <w:t>In</w:t>
      </w:r>
      <w:r>
        <w:rPr>
          <w:lang w:val="en-GB"/>
        </w:rPr>
        <w:t xml:space="preserve"> </w:t>
      </w:r>
      <w:r>
        <w:rPr>
          <w:rFonts w:hint="eastAsia"/>
          <w:lang w:val="en-GB" w:eastAsia="zh-CN"/>
        </w:rPr>
        <w:t>t</w:t>
      </w:r>
      <w:r>
        <w:rPr>
          <w:lang w:val="en-GB" w:eastAsia="zh-CN"/>
        </w:rPr>
        <w:t>h</w:t>
      </w:r>
      <w:r w:rsidR="00587CA9">
        <w:rPr>
          <w:rFonts w:hint="eastAsia"/>
          <w:lang w:val="en-GB" w:eastAsia="zh-CN"/>
        </w:rPr>
        <w:t>is</w:t>
      </w:r>
      <w:r>
        <w:rPr>
          <w:lang w:val="en-GB" w:eastAsia="zh-CN"/>
        </w:rPr>
        <w:t xml:space="preserve"> </w:t>
      </w:r>
      <w:r w:rsidR="00E65080">
        <w:rPr>
          <w:lang w:val="en-GB" w:eastAsia="zh-CN"/>
        </w:rPr>
        <w:t>section</w:t>
      </w:r>
      <w:r>
        <w:rPr>
          <w:lang w:val="en-GB" w:eastAsia="zh-CN"/>
        </w:rPr>
        <w:t>, we discuss</w:t>
      </w:r>
      <w:r w:rsidR="006466A5">
        <w:rPr>
          <w:lang w:val="en-GB" w:eastAsia="zh-CN"/>
        </w:rPr>
        <w:t xml:space="preserve"> </w:t>
      </w:r>
      <w:r w:rsidR="006466A5" w:rsidRPr="006466A5">
        <w:rPr>
          <w:lang w:val="en-GB" w:eastAsia="zh-CN"/>
        </w:rPr>
        <w:t xml:space="preserve">the </w:t>
      </w:r>
      <w:r w:rsidR="0014161C">
        <w:rPr>
          <w:lang w:val="en-GB" w:eastAsia="zh-CN"/>
        </w:rPr>
        <w:t xml:space="preserve">key </w:t>
      </w:r>
      <w:r w:rsidR="0050487B">
        <w:rPr>
          <w:lang w:val="en-GB" w:eastAsia="zh-CN"/>
        </w:rPr>
        <w:t>issues</w:t>
      </w:r>
      <w:r w:rsidR="0014161C">
        <w:rPr>
          <w:lang w:val="en-GB" w:eastAsia="zh-CN"/>
        </w:rPr>
        <w:t xml:space="preserve"> and potential solutions</w:t>
      </w:r>
      <w:r w:rsidR="006466A5" w:rsidRPr="006466A5">
        <w:rPr>
          <w:lang w:val="en-GB" w:eastAsia="zh-CN"/>
        </w:rPr>
        <w:t xml:space="preserve"> to support random access in SBFD symbols for </w:t>
      </w:r>
      <w:r w:rsidR="008A46C9">
        <w:rPr>
          <w:lang w:val="en-GB" w:eastAsia="zh-CN"/>
        </w:rPr>
        <w:t xml:space="preserve">SBFD aware </w:t>
      </w:r>
      <w:r w:rsidR="006466A5" w:rsidRPr="006466A5">
        <w:rPr>
          <w:lang w:val="en-GB" w:eastAsia="zh-CN"/>
        </w:rPr>
        <w:t>UEs in RRC</w:t>
      </w:r>
      <w:r w:rsidR="00457AE6">
        <w:rPr>
          <w:lang w:val="en-GB" w:eastAsia="zh-CN"/>
        </w:rPr>
        <w:t>_</w:t>
      </w:r>
      <w:r w:rsidR="006466A5" w:rsidRPr="006466A5">
        <w:rPr>
          <w:lang w:val="en-GB" w:eastAsia="zh-CN"/>
        </w:rPr>
        <w:t>CONNECTED mode</w:t>
      </w:r>
      <w:r w:rsidR="006466A5">
        <w:rPr>
          <w:lang w:val="en-GB" w:eastAsia="zh-CN"/>
        </w:rPr>
        <w:t>,</w:t>
      </w:r>
      <w:r w:rsidR="00613177">
        <w:rPr>
          <w:lang w:val="en-GB" w:eastAsia="zh-CN"/>
        </w:rPr>
        <w:t xml:space="preserve"> </w:t>
      </w:r>
      <w:r w:rsidR="00457AE6">
        <w:rPr>
          <w:lang w:val="en-GB" w:eastAsia="zh-CN"/>
        </w:rPr>
        <w:t xml:space="preserve">including </w:t>
      </w:r>
      <w:r w:rsidR="007C54BE">
        <w:rPr>
          <w:lang w:val="en-GB" w:eastAsia="zh-CN"/>
        </w:rPr>
        <w:t>PRACH resource</w:t>
      </w:r>
      <w:r w:rsidR="00457AE6">
        <w:rPr>
          <w:lang w:val="en-GB" w:eastAsia="zh-CN"/>
        </w:rPr>
        <w:t xml:space="preserve"> configuration</w:t>
      </w:r>
      <w:r w:rsidR="00613177">
        <w:rPr>
          <w:lang w:val="en-GB" w:eastAsia="zh-CN"/>
        </w:rPr>
        <w:t xml:space="preserve">, </w:t>
      </w:r>
      <w:r w:rsidR="00457AE6">
        <w:rPr>
          <w:lang w:val="en-GB" w:eastAsia="zh-CN"/>
        </w:rPr>
        <w:t xml:space="preserve">PRACH resource selection, </w:t>
      </w:r>
      <w:r w:rsidRPr="00E33F13">
        <w:rPr>
          <w:lang w:val="en-GB" w:eastAsia="zh-CN"/>
        </w:rPr>
        <w:t>SSB-RO mapping</w:t>
      </w:r>
      <w:r w:rsidR="00E65080">
        <w:rPr>
          <w:lang w:val="en-GB" w:eastAsia="zh-CN"/>
        </w:rPr>
        <w:t>,</w:t>
      </w:r>
      <w:r w:rsidR="006466A5">
        <w:rPr>
          <w:lang w:val="en-GB" w:eastAsia="zh-CN"/>
        </w:rPr>
        <w:t xml:space="preserve"> </w:t>
      </w:r>
      <w:r w:rsidR="00394B7E">
        <w:rPr>
          <w:rFonts w:hint="eastAsia"/>
          <w:lang w:val="en-GB" w:eastAsia="zh-CN"/>
        </w:rPr>
        <w:t>PRACH</w:t>
      </w:r>
      <w:r w:rsidR="00394B7E">
        <w:rPr>
          <w:lang w:val="en-GB" w:eastAsia="zh-CN"/>
        </w:rPr>
        <w:t xml:space="preserve"> </w:t>
      </w:r>
      <w:r w:rsidR="006466A5">
        <w:rPr>
          <w:lang w:val="en-GB" w:eastAsia="zh-CN"/>
        </w:rPr>
        <w:t>p</w:t>
      </w:r>
      <w:r w:rsidR="007C54BE">
        <w:rPr>
          <w:lang w:val="en-GB" w:eastAsia="zh-CN"/>
        </w:rPr>
        <w:t>ower control</w:t>
      </w:r>
      <w:r w:rsidR="00E65080">
        <w:rPr>
          <w:lang w:val="en-GB" w:eastAsia="zh-CN"/>
        </w:rPr>
        <w:t xml:space="preserve"> and </w:t>
      </w:r>
      <w:r w:rsidR="006354A2">
        <w:rPr>
          <w:lang w:val="en-GB" w:eastAsia="zh-CN"/>
        </w:rPr>
        <w:t xml:space="preserve">potential </w:t>
      </w:r>
      <w:r w:rsidR="00E65080">
        <w:rPr>
          <w:lang w:val="en-GB" w:eastAsia="zh-CN"/>
        </w:rPr>
        <w:t xml:space="preserve">enhancements to reduce the impact </w:t>
      </w:r>
      <w:r w:rsidR="00024EFF">
        <w:rPr>
          <w:lang w:val="en-GB" w:eastAsia="zh-CN"/>
        </w:rPr>
        <w:t xml:space="preserve">of random access in SBFD symbols </w:t>
      </w:r>
      <w:r w:rsidR="00BD3ED8">
        <w:rPr>
          <w:lang w:val="en-GB" w:eastAsia="zh-CN"/>
        </w:rPr>
        <w:t>on</w:t>
      </w:r>
      <w:r w:rsidR="00E65080">
        <w:rPr>
          <w:lang w:val="en-GB" w:eastAsia="zh-CN"/>
        </w:rPr>
        <w:t xml:space="preserve"> </w:t>
      </w:r>
      <w:r w:rsidR="00994E57">
        <w:rPr>
          <w:lang w:val="en-GB" w:eastAsia="zh-CN"/>
        </w:rPr>
        <w:t>DL</w:t>
      </w:r>
      <w:r w:rsidR="00E65080">
        <w:rPr>
          <w:lang w:val="en-GB" w:eastAsia="zh-CN"/>
        </w:rPr>
        <w:t xml:space="preserve"> performance.</w:t>
      </w:r>
    </w:p>
    <w:p w14:paraId="2A860941" w14:textId="45A409CE" w:rsidR="000E5DE4" w:rsidRPr="001C72A8" w:rsidRDefault="000E5DE4" w:rsidP="000E5DE4">
      <w:pPr>
        <w:pStyle w:val="3"/>
      </w:pPr>
      <w:bookmarkStart w:id="5" w:name="_Hlk156551244"/>
      <w:r w:rsidRPr="001C72A8">
        <w:t xml:space="preserve">PRACH </w:t>
      </w:r>
      <w:r w:rsidR="005D0BA1">
        <w:t>resources</w:t>
      </w:r>
      <w:r>
        <w:t xml:space="preserve"> </w:t>
      </w:r>
      <w:bookmarkEnd w:id="5"/>
      <w:r w:rsidR="00457AE6">
        <w:t xml:space="preserve">configuration </w:t>
      </w:r>
    </w:p>
    <w:p w14:paraId="4C23FACE" w14:textId="72085BFF" w:rsidR="00225B53" w:rsidRDefault="00840186" w:rsidP="000E5DE4">
      <w:pPr>
        <w:spacing w:before="120"/>
      </w:pPr>
      <w:r>
        <w:rPr>
          <w:rFonts w:hint="eastAsia"/>
          <w:lang w:eastAsia="zh-CN"/>
        </w:rPr>
        <w:t>T</w:t>
      </w:r>
      <w:r>
        <w:rPr>
          <w:lang w:eastAsia="zh-CN"/>
        </w:rPr>
        <w:t xml:space="preserve">o support </w:t>
      </w:r>
      <w:r w:rsidRPr="001C72A8">
        <w:t>random access in SBFD symbols</w:t>
      </w:r>
      <w:r w:rsidR="00225B53">
        <w:t xml:space="preserve"> for SBFD aware UEs</w:t>
      </w:r>
      <w:r>
        <w:t>,</w:t>
      </w:r>
      <w:r w:rsidR="00B97C27">
        <w:t xml:space="preserve"> gNB </w:t>
      </w:r>
      <w:r w:rsidR="00457AE6">
        <w:t>should</w:t>
      </w:r>
      <w:r w:rsidR="00B97C27">
        <w:t xml:space="preserve"> </w:t>
      </w:r>
      <w:r w:rsidR="00457AE6">
        <w:t xml:space="preserve">configure a new set of </w:t>
      </w:r>
      <w:r w:rsidR="00B97C27">
        <w:t xml:space="preserve">PRACH resources. </w:t>
      </w:r>
      <w:r w:rsidR="00D61256">
        <w:t xml:space="preserve">One </w:t>
      </w:r>
      <w:r w:rsidR="00B001C5">
        <w:rPr>
          <w:rFonts w:hint="eastAsia"/>
          <w:lang w:eastAsia="zh-CN"/>
        </w:rPr>
        <w:t>way</w:t>
      </w:r>
      <w:r w:rsidR="00B001C5">
        <w:t xml:space="preserve"> </w:t>
      </w:r>
      <w:r w:rsidR="00D61256">
        <w:t xml:space="preserve">is to configure </w:t>
      </w:r>
      <w:r w:rsidR="00B001C5">
        <w:t>the</w:t>
      </w:r>
      <w:r w:rsidR="00457AE6">
        <w:t xml:space="preserve"> new </w:t>
      </w:r>
      <w:r w:rsidR="008A46C9">
        <w:t xml:space="preserve">set of </w:t>
      </w:r>
      <w:r w:rsidR="00457AE6">
        <w:t xml:space="preserve">PRACH resources </w:t>
      </w:r>
      <w:r w:rsidR="00D61256">
        <w:t>in</w:t>
      </w:r>
      <w:r w:rsidR="00457AE6">
        <w:t xml:space="preserve"> SBFD symbols</w:t>
      </w:r>
      <w:r w:rsidR="00F72BC0">
        <w:t xml:space="preserve"> only</w:t>
      </w:r>
      <w:r w:rsidR="00457AE6">
        <w:t xml:space="preserve">. </w:t>
      </w:r>
      <w:r w:rsidR="00F72BC0">
        <w:t xml:space="preserve">Another </w:t>
      </w:r>
      <w:r w:rsidR="000F44AB">
        <w:rPr>
          <w:lang w:eastAsia="zh-CN"/>
        </w:rPr>
        <w:t>alternative</w:t>
      </w:r>
      <w:r w:rsidR="00F72BC0">
        <w:rPr>
          <w:lang w:eastAsia="zh-CN"/>
        </w:rPr>
        <w:t xml:space="preserve"> is to configure </w:t>
      </w:r>
      <w:r w:rsidR="00CA36B1">
        <w:rPr>
          <w:lang w:eastAsia="zh-CN"/>
        </w:rPr>
        <w:t>the</w:t>
      </w:r>
      <w:r w:rsidR="0050487B">
        <w:rPr>
          <w:lang w:eastAsia="zh-CN"/>
        </w:rPr>
        <w:t xml:space="preserve"> </w:t>
      </w:r>
      <w:r w:rsidR="00457AE6">
        <w:t>new set of PRACH resources</w:t>
      </w:r>
      <w:r w:rsidR="00457AE6">
        <w:rPr>
          <w:lang w:eastAsia="zh-CN"/>
        </w:rPr>
        <w:t xml:space="preserve"> </w:t>
      </w:r>
      <w:r w:rsidR="00225B53">
        <w:rPr>
          <w:lang w:eastAsia="zh-CN"/>
        </w:rPr>
        <w:t xml:space="preserve">in </w:t>
      </w:r>
      <w:r w:rsidR="007C54BE">
        <w:rPr>
          <w:lang w:eastAsia="zh-CN"/>
        </w:rPr>
        <w:t xml:space="preserve">both SBFD symbols and non-SBFD symbols. </w:t>
      </w:r>
      <w:r w:rsidR="0050487B">
        <w:rPr>
          <w:lang w:eastAsia="zh-CN"/>
        </w:rPr>
        <w:t>Either way, c</w:t>
      </w:r>
      <w:r w:rsidR="00B97C27">
        <w:t>onsidering the co-existence of SBFD</w:t>
      </w:r>
      <w:r w:rsidR="00225B53">
        <w:t xml:space="preserve"> </w:t>
      </w:r>
      <w:r w:rsidR="00B97C27">
        <w:t xml:space="preserve">aware UEs and </w:t>
      </w:r>
      <w:r w:rsidR="00B97C27">
        <w:rPr>
          <w:lang w:val="en-GB" w:eastAsia="zh-CN"/>
        </w:rPr>
        <w:t>non-SBFD aware</w:t>
      </w:r>
      <w:r w:rsidR="00B97C27">
        <w:t xml:space="preserve"> UEs, t</w:t>
      </w:r>
      <w:r w:rsidR="00B97C27" w:rsidRPr="001C72A8">
        <w:t xml:space="preserve">here </w:t>
      </w:r>
      <w:r w:rsidR="00120698">
        <w:rPr>
          <w:rFonts w:hint="eastAsia"/>
          <w:lang w:eastAsia="zh-CN"/>
        </w:rPr>
        <w:t>will</w:t>
      </w:r>
      <w:r w:rsidR="00120698">
        <w:rPr>
          <w:lang w:eastAsia="zh-CN"/>
        </w:rPr>
        <w:t xml:space="preserve"> </w:t>
      </w:r>
      <w:r w:rsidR="00120698">
        <w:rPr>
          <w:rFonts w:hint="eastAsia"/>
          <w:lang w:eastAsia="zh-CN"/>
        </w:rPr>
        <w:t>be</w:t>
      </w:r>
      <w:r w:rsidR="00120698">
        <w:rPr>
          <w:lang w:eastAsia="zh-CN"/>
        </w:rPr>
        <w:t xml:space="preserve"> </w:t>
      </w:r>
      <w:r w:rsidR="008A46C9">
        <w:t xml:space="preserve">two </w:t>
      </w:r>
      <w:r w:rsidR="00B97C27" w:rsidRPr="001C72A8">
        <w:t xml:space="preserve">PRACH </w:t>
      </w:r>
      <w:r w:rsidR="00B97C27">
        <w:t>resource</w:t>
      </w:r>
      <w:r w:rsidR="008A46C9">
        <w:t xml:space="preserve"> configurations</w:t>
      </w:r>
      <w:r w:rsidR="00B97C27" w:rsidRPr="001C72A8">
        <w:t>.</w:t>
      </w:r>
      <w:r w:rsidR="0050487B">
        <w:t xml:space="preserve"> </w:t>
      </w:r>
      <w:r w:rsidR="00DF68ED">
        <w:t>In the following, we</w:t>
      </w:r>
      <w:r w:rsidR="00C97450">
        <w:t xml:space="preserve"> discuss </w:t>
      </w:r>
      <w:r w:rsidR="006944BD">
        <w:t xml:space="preserve">the </w:t>
      </w:r>
      <w:r w:rsidR="000155A1">
        <w:t>time-frequency</w:t>
      </w:r>
      <w:r w:rsidR="006B3836">
        <w:t xml:space="preserve"> </w:t>
      </w:r>
      <w:r w:rsidR="000155A1">
        <w:t>location</w:t>
      </w:r>
      <w:r w:rsidR="00225B53">
        <w:t>s</w:t>
      </w:r>
      <w:r w:rsidR="000155A1">
        <w:t xml:space="preserve"> </w:t>
      </w:r>
      <w:r w:rsidR="006B3836">
        <w:t xml:space="preserve">of </w:t>
      </w:r>
      <w:r w:rsidR="00225B53">
        <w:t xml:space="preserve">the </w:t>
      </w:r>
      <w:r w:rsidR="00FD5D24">
        <w:t xml:space="preserve">new set of </w:t>
      </w:r>
      <w:r w:rsidR="000E5DE4" w:rsidRPr="001C72A8">
        <w:t xml:space="preserve">PRACH </w:t>
      </w:r>
      <w:r w:rsidR="008E4F9B">
        <w:t xml:space="preserve">resources </w:t>
      </w:r>
      <w:r w:rsidR="00B001C5">
        <w:t>and</w:t>
      </w:r>
      <w:r w:rsidR="000F44AB">
        <w:t xml:space="preserve"> its relatio</w:t>
      </w:r>
      <w:r w:rsidR="003C197E">
        <w:t>n</w:t>
      </w:r>
      <w:r w:rsidR="00B001C5">
        <w:t>ship</w:t>
      </w:r>
      <w:r w:rsidR="000F44AB">
        <w:t xml:space="preserve"> </w:t>
      </w:r>
      <w:r w:rsidR="00B001C5">
        <w:t>with</w:t>
      </w:r>
      <w:r w:rsidR="000F44AB">
        <w:t xml:space="preserve"> the</w:t>
      </w:r>
      <w:r w:rsidR="00FD5D24">
        <w:t xml:space="preserve"> PRACH resources for non-SBFD aware UEs</w:t>
      </w:r>
      <w:r w:rsidR="006B3836">
        <w:t xml:space="preserve">. </w:t>
      </w:r>
      <w:r w:rsidR="00EC0460">
        <w:t xml:space="preserve">Note </w:t>
      </w:r>
      <w:r w:rsidR="00B72930">
        <w:t xml:space="preserve">that how an SBFD aware UE </w:t>
      </w:r>
      <w:r w:rsidR="00DF68ED">
        <w:t>shall</w:t>
      </w:r>
      <w:r w:rsidR="00B72930">
        <w:t xml:space="preserve"> </w:t>
      </w:r>
      <w:r w:rsidR="003B7C11">
        <w:t>select</w:t>
      </w:r>
      <w:r w:rsidR="00B72930">
        <w:t xml:space="preserve"> the PRACH resources </w:t>
      </w:r>
      <w:r w:rsidR="0011345D">
        <w:t>from</w:t>
      </w:r>
      <w:r w:rsidR="00EC0460">
        <w:t xml:space="preserve"> one or both PRACH resource configurations is further discussed in section </w:t>
      </w:r>
      <w:r w:rsidR="00723811">
        <w:fldChar w:fldCharType="begin"/>
      </w:r>
      <w:r w:rsidR="00723811">
        <w:instrText xml:space="preserve"> REF _Ref157979563 \n \h </w:instrText>
      </w:r>
      <w:r w:rsidR="00723811">
        <w:fldChar w:fldCharType="separate"/>
      </w:r>
      <w:r w:rsidR="00792244">
        <w:t>2.1.2</w:t>
      </w:r>
      <w:r w:rsidR="00723811">
        <w:fldChar w:fldCharType="end"/>
      </w:r>
      <w:r w:rsidR="00EC0460">
        <w:t xml:space="preserve">. </w:t>
      </w:r>
    </w:p>
    <w:p w14:paraId="257F4057" w14:textId="61571300" w:rsidR="00753328" w:rsidRDefault="00EF238F" w:rsidP="000E5DE4">
      <w:pPr>
        <w:spacing w:before="120"/>
      </w:pPr>
      <w:r>
        <w:rPr>
          <w:szCs w:val="20"/>
          <w:lang w:val="en-GB"/>
        </w:rPr>
        <w:t>D</w:t>
      </w:r>
      <w:r w:rsidR="000155A1">
        <w:rPr>
          <w:szCs w:val="20"/>
          <w:lang w:val="en-GB"/>
        </w:rPr>
        <w:t>epending on</w:t>
      </w:r>
      <w:r w:rsidR="006944BD">
        <w:rPr>
          <w:szCs w:val="20"/>
          <w:lang w:val="en-GB"/>
        </w:rPr>
        <w:t xml:space="preserve"> whether </w:t>
      </w:r>
      <w:r w:rsidR="000072DA">
        <w:rPr>
          <w:szCs w:val="20"/>
          <w:lang w:val="en-GB"/>
        </w:rPr>
        <w:t xml:space="preserve">the </w:t>
      </w:r>
      <w:r w:rsidR="00225B53">
        <w:t xml:space="preserve">new set of </w:t>
      </w:r>
      <w:r w:rsidR="00225B53" w:rsidRPr="001C72A8">
        <w:t xml:space="preserve">PRACH </w:t>
      </w:r>
      <w:r w:rsidR="00225B53">
        <w:t>resources and the PRACH</w:t>
      </w:r>
      <w:r w:rsidR="00EB0364">
        <w:t xml:space="preserve"> resources</w:t>
      </w:r>
      <w:r w:rsidR="008418DE">
        <w:t xml:space="preserve"> for non-SBFD aware UEs</w:t>
      </w:r>
      <w:r w:rsidR="00225B53">
        <w:t xml:space="preserve"> </w:t>
      </w:r>
      <w:r w:rsidR="003B7C11">
        <w:t xml:space="preserve">can </w:t>
      </w:r>
      <w:r w:rsidR="007C54BE">
        <w:rPr>
          <w:szCs w:val="20"/>
          <w:lang w:val="en-GB"/>
        </w:rPr>
        <w:t>share the same ROs</w:t>
      </w:r>
      <w:r w:rsidR="000F44AB">
        <w:rPr>
          <w:szCs w:val="20"/>
          <w:lang w:val="en-GB"/>
        </w:rPr>
        <w:t xml:space="preserve"> in non-SBFD symbols</w:t>
      </w:r>
      <w:r w:rsidR="000155A1">
        <w:rPr>
          <w:szCs w:val="20"/>
          <w:lang w:val="en-GB"/>
        </w:rPr>
        <w:t xml:space="preserve">, there are </w:t>
      </w:r>
      <w:r w:rsidR="00EB0364">
        <w:rPr>
          <w:szCs w:val="20"/>
          <w:lang w:val="en-GB"/>
        </w:rPr>
        <w:t>two</w:t>
      </w:r>
      <w:r w:rsidR="000155A1">
        <w:rPr>
          <w:szCs w:val="20"/>
          <w:lang w:val="en-GB"/>
        </w:rPr>
        <w:t xml:space="preserve"> options</w:t>
      </w:r>
      <w:r w:rsidR="00FD5D24">
        <w:rPr>
          <w:szCs w:val="20"/>
          <w:lang w:val="en-GB"/>
        </w:rPr>
        <w:t>:</w:t>
      </w:r>
    </w:p>
    <w:p w14:paraId="425B84B6" w14:textId="3F977C8B" w:rsidR="000E5DE4" w:rsidRPr="00D02EE6" w:rsidRDefault="000E5DE4" w:rsidP="001A10D4">
      <w:pPr>
        <w:pStyle w:val="Observation"/>
        <w:rPr>
          <w:rFonts w:ascii="Times New Roman" w:hAnsi="Times New Roman" w:cs="Times New Roman"/>
          <w:sz w:val="22"/>
          <w:szCs w:val="28"/>
        </w:rPr>
      </w:pPr>
      <w:r w:rsidRPr="00D02EE6">
        <w:rPr>
          <w:rFonts w:ascii="Times New Roman" w:hAnsi="Times New Roman" w:cs="Times New Roman"/>
          <w:sz w:val="22"/>
          <w:szCs w:val="28"/>
        </w:rPr>
        <w:lastRenderedPageBreak/>
        <w:t xml:space="preserve">Option </w:t>
      </w:r>
      <w:r w:rsidR="0011345D" w:rsidRPr="00D02EE6">
        <w:rPr>
          <w:rFonts w:ascii="Times New Roman" w:hAnsi="Times New Roman" w:cs="Times New Roman"/>
          <w:sz w:val="22"/>
          <w:szCs w:val="28"/>
        </w:rPr>
        <w:t>1</w:t>
      </w:r>
      <w:r w:rsidRPr="00D02EE6">
        <w:rPr>
          <w:rFonts w:ascii="Times New Roman" w:hAnsi="Times New Roman" w:cs="Times New Roman"/>
          <w:sz w:val="22"/>
          <w:szCs w:val="28"/>
        </w:rPr>
        <w:t>:</w:t>
      </w:r>
      <w:r w:rsidR="008418DE" w:rsidRPr="00D02EE6">
        <w:rPr>
          <w:rFonts w:ascii="Times New Roman" w:hAnsi="Times New Roman" w:cs="Times New Roman"/>
          <w:sz w:val="22"/>
          <w:szCs w:val="28"/>
        </w:rPr>
        <w:t xml:space="preserve"> </w:t>
      </w:r>
      <w:r w:rsidR="008418DE" w:rsidRPr="00D02EE6">
        <w:rPr>
          <w:rFonts w:ascii="Times New Roman" w:hAnsi="Times New Roman" w:cs="Times New Roman"/>
          <w:b w:val="0"/>
          <w:bCs w:val="0"/>
          <w:sz w:val="22"/>
          <w:szCs w:val="28"/>
        </w:rPr>
        <w:t xml:space="preserve">ROs of </w:t>
      </w:r>
      <w:r w:rsidR="00DF68ED" w:rsidRPr="00D02EE6">
        <w:rPr>
          <w:rFonts w:ascii="Times New Roman" w:hAnsi="Times New Roman" w:cs="Times New Roman"/>
          <w:b w:val="0"/>
          <w:bCs w:val="0"/>
          <w:sz w:val="22"/>
          <w:szCs w:val="28"/>
        </w:rPr>
        <w:t xml:space="preserve">the </w:t>
      </w:r>
      <w:r w:rsidR="008418DE" w:rsidRPr="00D02EE6">
        <w:rPr>
          <w:rFonts w:ascii="Times New Roman" w:hAnsi="Times New Roman" w:cs="Times New Roman"/>
          <w:b w:val="0"/>
          <w:bCs w:val="0"/>
          <w:sz w:val="22"/>
          <w:szCs w:val="28"/>
        </w:rPr>
        <w:t>new PRACH resource configuration</w:t>
      </w:r>
      <w:r w:rsidRPr="00D02EE6">
        <w:rPr>
          <w:rFonts w:ascii="Times New Roman" w:hAnsi="Times New Roman" w:cs="Times New Roman"/>
          <w:b w:val="0"/>
          <w:bCs w:val="0"/>
          <w:sz w:val="22"/>
          <w:szCs w:val="28"/>
        </w:rPr>
        <w:t xml:space="preserve"> and </w:t>
      </w:r>
      <w:r w:rsidR="008418DE" w:rsidRPr="00D02EE6">
        <w:rPr>
          <w:rFonts w:ascii="Times New Roman" w:hAnsi="Times New Roman" w:cs="Times New Roman"/>
          <w:b w:val="0"/>
          <w:bCs w:val="0"/>
          <w:sz w:val="22"/>
          <w:szCs w:val="28"/>
        </w:rPr>
        <w:t>ROs</w:t>
      </w:r>
      <w:r w:rsidR="000072DA" w:rsidRPr="00D02EE6">
        <w:rPr>
          <w:rFonts w:ascii="Times New Roman" w:hAnsi="Times New Roman" w:cs="Times New Roman"/>
          <w:b w:val="0"/>
          <w:bCs w:val="0"/>
          <w:sz w:val="22"/>
          <w:szCs w:val="28"/>
        </w:rPr>
        <w:t xml:space="preserve"> of PRACH resource configuration</w:t>
      </w:r>
      <w:r w:rsidR="008418DE" w:rsidRPr="00D02EE6">
        <w:rPr>
          <w:rFonts w:ascii="Times New Roman" w:hAnsi="Times New Roman" w:cs="Times New Roman"/>
          <w:b w:val="0"/>
          <w:bCs w:val="0"/>
          <w:sz w:val="22"/>
          <w:szCs w:val="28"/>
        </w:rPr>
        <w:t xml:space="preserve"> for non-SBFD aware UEs </w:t>
      </w:r>
      <w:r w:rsidRPr="00D02EE6">
        <w:rPr>
          <w:rFonts w:ascii="Times New Roman" w:hAnsi="Times New Roman" w:cs="Times New Roman"/>
          <w:b w:val="0"/>
          <w:bCs w:val="0"/>
          <w:sz w:val="22"/>
          <w:szCs w:val="28"/>
        </w:rPr>
        <w:t xml:space="preserve">are </w:t>
      </w:r>
      <w:r w:rsidR="003C197E" w:rsidRPr="00D02EE6">
        <w:rPr>
          <w:rFonts w:ascii="Times New Roman" w:hAnsi="Times New Roman" w:cs="Times New Roman"/>
          <w:b w:val="0"/>
          <w:bCs w:val="0"/>
          <w:sz w:val="22"/>
          <w:szCs w:val="28"/>
        </w:rPr>
        <w:t>separate</w:t>
      </w:r>
    </w:p>
    <w:p w14:paraId="4BFF16E1" w14:textId="55112671" w:rsidR="000E5DE4" w:rsidRPr="00D02EE6" w:rsidRDefault="000E5DE4" w:rsidP="001A10D4">
      <w:pPr>
        <w:pStyle w:val="Observation"/>
        <w:numPr>
          <w:ilvl w:val="1"/>
          <w:numId w:val="33"/>
        </w:numPr>
        <w:rPr>
          <w:rFonts w:ascii="Times New Roman" w:hAnsi="Times New Roman" w:cs="Times New Roman"/>
          <w:sz w:val="22"/>
          <w:szCs w:val="28"/>
        </w:rPr>
      </w:pPr>
      <w:r w:rsidRPr="00D02EE6">
        <w:rPr>
          <w:rFonts w:ascii="Times New Roman" w:hAnsi="Times New Roman" w:cs="Times New Roman"/>
          <w:sz w:val="22"/>
          <w:szCs w:val="28"/>
        </w:rPr>
        <w:t xml:space="preserve">Option </w:t>
      </w:r>
      <w:r w:rsidR="0011345D" w:rsidRPr="00D02EE6">
        <w:rPr>
          <w:rFonts w:ascii="Times New Roman" w:hAnsi="Times New Roman" w:cs="Times New Roman"/>
          <w:sz w:val="22"/>
          <w:szCs w:val="28"/>
        </w:rPr>
        <w:t>1-</w:t>
      </w:r>
      <w:r w:rsidRPr="00D02EE6">
        <w:rPr>
          <w:rFonts w:ascii="Times New Roman" w:hAnsi="Times New Roman" w:cs="Times New Roman"/>
          <w:sz w:val="22"/>
          <w:szCs w:val="28"/>
        </w:rPr>
        <w:t xml:space="preserve">1: </w:t>
      </w:r>
      <w:r w:rsidRPr="00D02EE6">
        <w:rPr>
          <w:rFonts w:ascii="Times New Roman" w:hAnsi="Times New Roman" w:cs="Times New Roman"/>
          <w:b w:val="0"/>
          <w:bCs w:val="0"/>
          <w:sz w:val="22"/>
          <w:szCs w:val="28"/>
        </w:rPr>
        <w:t>ROs</w:t>
      </w:r>
      <w:r w:rsidR="008418DE" w:rsidRPr="00D02EE6">
        <w:rPr>
          <w:rFonts w:ascii="Times New Roman" w:hAnsi="Times New Roman" w:cs="Times New Roman"/>
          <w:b w:val="0"/>
          <w:bCs w:val="0"/>
          <w:sz w:val="22"/>
          <w:szCs w:val="28"/>
        </w:rPr>
        <w:t xml:space="preserve"> of the new PRACH resource configuration</w:t>
      </w:r>
      <w:r w:rsidRPr="00D02EE6">
        <w:rPr>
          <w:rFonts w:ascii="Times New Roman" w:hAnsi="Times New Roman" w:cs="Times New Roman"/>
          <w:b w:val="0"/>
          <w:bCs w:val="0"/>
          <w:sz w:val="22"/>
          <w:szCs w:val="28"/>
        </w:rPr>
        <w:t xml:space="preserve"> are in SBFD </w:t>
      </w:r>
      <w:r w:rsidR="008418DE" w:rsidRPr="00D02EE6">
        <w:rPr>
          <w:rFonts w:ascii="Times New Roman" w:hAnsi="Times New Roman" w:cs="Times New Roman"/>
          <w:b w:val="0"/>
          <w:bCs w:val="0"/>
          <w:sz w:val="22"/>
          <w:szCs w:val="28"/>
        </w:rPr>
        <w:t>symbol</w:t>
      </w:r>
      <w:r w:rsidRPr="00D02EE6">
        <w:rPr>
          <w:rFonts w:ascii="Times New Roman" w:hAnsi="Times New Roman" w:cs="Times New Roman"/>
          <w:b w:val="0"/>
          <w:bCs w:val="0"/>
          <w:sz w:val="22"/>
          <w:szCs w:val="28"/>
        </w:rPr>
        <w:t xml:space="preserve">s </w:t>
      </w:r>
      <w:r w:rsidR="008418DE" w:rsidRPr="00D02EE6">
        <w:rPr>
          <w:rFonts w:ascii="Times New Roman" w:hAnsi="Times New Roman" w:cs="Times New Roman"/>
          <w:b w:val="0"/>
          <w:bCs w:val="0"/>
          <w:sz w:val="22"/>
          <w:szCs w:val="28"/>
        </w:rPr>
        <w:t>only</w:t>
      </w:r>
    </w:p>
    <w:p w14:paraId="141D8AA3" w14:textId="3503F5CD" w:rsidR="000E5DE4" w:rsidRPr="00D02EE6" w:rsidRDefault="000E5DE4" w:rsidP="001A10D4">
      <w:pPr>
        <w:pStyle w:val="Observation"/>
        <w:numPr>
          <w:ilvl w:val="1"/>
          <w:numId w:val="33"/>
        </w:numPr>
        <w:rPr>
          <w:rFonts w:ascii="Times New Roman" w:hAnsi="Times New Roman" w:cs="Times New Roman"/>
          <w:sz w:val="22"/>
          <w:szCs w:val="28"/>
        </w:rPr>
      </w:pPr>
      <w:r w:rsidRPr="00D02EE6">
        <w:rPr>
          <w:rFonts w:ascii="Times New Roman" w:hAnsi="Times New Roman" w:cs="Times New Roman"/>
          <w:sz w:val="22"/>
          <w:szCs w:val="28"/>
        </w:rPr>
        <w:t xml:space="preserve">Option </w:t>
      </w:r>
      <w:r w:rsidR="0011345D" w:rsidRPr="00D02EE6">
        <w:rPr>
          <w:rFonts w:ascii="Times New Roman" w:hAnsi="Times New Roman" w:cs="Times New Roman"/>
          <w:sz w:val="22"/>
          <w:szCs w:val="28"/>
        </w:rPr>
        <w:t>1-</w:t>
      </w:r>
      <w:r w:rsidRPr="00D02EE6">
        <w:rPr>
          <w:rFonts w:ascii="Times New Roman" w:hAnsi="Times New Roman" w:cs="Times New Roman"/>
          <w:sz w:val="22"/>
          <w:szCs w:val="28"/>
        </w:rPr>
        <w:t xml:space="preserve">2: </w:t>
      </w:r>
      <w:r w:rsidRPr="00D02EE6">
        <w:rPr>
          <w:rFonts w:ascii="Times New Roman" w:hAnsi="Times New Roman" w:cs="Times New Roman"/>
          <w:b w:val="0"/>
          <w:bCs w:val="0"/>
          <w:sz w:val="22"/>
          <w:szCs w:val="28"/>
        </w:rPr>
        <w:t xml:space="preserve">ROs of </w:t>
      </w:r>
      <w:r w:rsidR="008418DE" w:rsidRPr="00D02EE6">
        <w:rPr>
          <w:rFonts w:ascii="Times New Roman" w:hAnsi="Times New Roman" w:cs="Times New Roman"/>
          <w:b w:val="0"/>
          <w:bCs w:val="0"/>
          <w:sz w:val="22"/>
          <w:szCs w:val="28"/>
        </w:rPr>
        <w:t>the new PRACH resource configuration</w:t>
      </w:r>
      <w:r w:rsidRPr="00D02EE6">
        <w:rPr>
          <w:rFonts w:ascii="Times New Roman" w:hAnsi="Times New Roman" w:cs="Times New Roman"/>
          <w:b w:val="0"/>
          <w:bCs w:val="0"/>
          <w:sz w:val="22"/>
          <w:szCs w:val="28"/>
        </w:rPr>
        <w:t xml:space="preserve"> are in SBFD </w:t>
      </w:r>
      <w:r w:rsidR="008418DE" w:rsidRPr="00D02EE6">
        <w:rPr>
          <w:rFonts w:ascii="Times New Roman" w:hAnsi="Times New Roman" w:cs="Times New Roman"/>
          <w:b w:val="0"/>
          <w:bCs w:val="0"/>
          <w:sz w:val="22"/>
          <w:szCs w:val="28"/>
        </w:rPr>
        <w:t>symbols</w:t>
      </w:r>
      <w:r w:rsidRPr="00D02EE6">
        <w:rPr>
          <w:rFonts w:ascii="Times New Roman" w:hAnsi="Times New Roman" w:cs="Times New Roman"/>
          <w:b w:val="0"/>
          <w:bCs w:val="0"/>
          <w:sz w:val="22"/>
          <w:szCs w:val="28"/>
        </w:rPr>
        <w:t xml:space="preserve"> and </w:t>
      </w:r>
      <w:r w:rsidR="008418DE" w:rsidRPr="00D02EE6">
        <w:rPr>
          <w:rFonts w:ascii="Times New Roman" w:hAnsi="Times New Roman" w:cs="Times New Roman"/>
          <w:b w:val="0"/>
          <w:bCs w:val="0"/>
          <w:sz w:val="22"/>
          <w:szCs w:val="28"/>
        </w:rPr>
        <w:t>non-SBFD symbols</w:t>
      </w:r>
      <w:r w:rsidRPr="00D02EE6">
        <w:rPr>
          <w:rFonts w:ascii="Times New Roman" w:hAnsi="Times New Roman" w:cs="Times New Roman"/>
          <w:b w:val="0"/>
          <w:bCs w:val="0"/>
          <w:sz w:val="22"/>
          <w:szCs w:val="28"/>
        </w:rPr>
        <w:t xml:space="preserve">  </w:t>
      </w:r>
    </w:p>
    <w:p w14:paraId="4C5C3AF9" w14:textId="453F7C25" w:rsidR="000E5DE4" w:rsidRPr="00D02EE6" w:rsidRDefault="000E5DE4" w:rsidP="001A10D4">
      <w:pPr>
        <w:pStyle w:val="Observation"/>
        <w:rPr>
          <w:rFonts w:ascii="Times New Roman" w:hAnsi="Times New Roman" w:cs="Times New Roman"/>
          <w:sz w:val="22"/>
          <w:szCs w:val="28"/>
        </w:rPr>
      </w:pPr>
      <w:r w:rsidRPr="00D02EE6">
        <w:rPr>
          <w:rFonts w:ascii="Times New Roman" w:hAnsi="Times New Roman" w:cs="Times New Roman"/>
          <w:sz w:val="22"/>
          <w:szCs w:val="28"/>
        </w:rPr>
        <w:t xml:space="preserve">Option </w:t>
      </w:r>
      <w:r w:rsidR="0011345D" w:rsidRPr="00D02EE6">
        <w:rPr>
          <w:rFonts w:ascii="Times New Roman" w:hAnsi="Times New Roman" w:cs="Times New Roman"/>
          <w:sz w:val="22"/>
          <w:szCs w:val="28"/>
        </w:rPr>
        <w:t>2</w:t>
      </w:r>
      <w:r w:rsidRPr="00D02EE6">
        <w:rPr>
          <w:rFonts w:ascii="Times New Roman" w:hAnsi="Times New Roman" w:cs="Times New Roman"/>
          <w:sz w:val="22"/>
          <w:szCs w:val="28"/>
        </w:rPr>
        <w:t xml:space="preserve">: </w:t>
      </w:r>
      <w:r w:rsidR="0089257F" w:rsidRPr="00D02EE6">
        <w:rPr>
          <w:rFonts w:ascii="Times New Roman" w:hAnsi="Times New Roman" w:cs="Times New Roman"/>
          <w:b w:val="0"/>
          <w:bCs w:val="0"/>
          <w:sz w:val="22"/>
          <w:szCs w:val="28"/>
        </w:rPr>
        <w:t>The new set of PRACH resources and the PRACH</w:t>
      </w:r>
      <w:r w:rsidR="000072DA" w:rsidRPr="00D02EE6">
        <w:rPr>
          <w:rFonts w:ascii="Times New Roman" w:hAnsi="Times New Roman" w:cs="Times New Roman"/>
          <w:b w:val="0"/>
          <w:bCs w:val="0"/>
          <w:sz w:val="22"/>
          <w:szCs w:val="28"/>
        </w:rPr>
        <w:t xml:space="preserve"> resources</w:t>
      </w:r>
      <w:r w:rsidR="0089257F" w:rsidRPr="00D02EE6">
        <w:rPr>
          <w:rFonts w:ascii="Times New Roman" w:hAnsi="Times New Roman" w:cs="Times New Roman"/>
          <w:b w:val="0"/>
          <w:bCs w:val="0"/>
          <w:sz w:val="22"/>
          <w:szCs w:val="28"/>
        </w:rPr>
        <w:t xml:space="preserve"> for non-SBFD aware UEs</w:t>
      </w:r>
      <w:r w:rsidRPr="00D02EE6">
        <w:rPr>
          <w:rFonts w:ascii="Times New Roman" w:hAnsi="Times New Roman" w:cs="Times New Roman"/>
          <w:b w:val="0"/>
          <w:bCs w:val="0"/>
          <w:sz w:val="22"/>
          <w:szCs w:val="28"/>
        </w:rPr>
        <w:t xml:space="preserve"> have some shared ROs and use separate preambles on shared ROs.</w:t>
      </w:r>
    </w:p>
    <w:p w14:paraId="094F3F4C" w14:textId="0ECD2A4E" w:rsidR="000E5DE4" w:rsidRPr="001C72A8" w:rsidRDefault="000E5DE4" w:rsidP="000E5DE4">
      <w:pPr>
        <w:spacing w:before="120"/>
        <w:rPr>
          <w:lang w:val="en-GB"/>
        </w:rPr>
      </w:pPr>
      <w:r w:rsidRPr="001C72A8">
        <w:rPr>
          <w:lang w:val="en-GB"/>
        </w:rPr>
        <w:t xml:space="preserve">These options are illustrated in </w:t>
      </w:r>
      <w:r w:rsidR="00F61330">
        <w:rPr>
          <w:lang w:val="en-GB"/>
        </w:rPr>
        <w:fldChar w:fldCharType="begin"/>
      </w:r>
      <w:r w:rsidR="00F61330">
        <w:rPr>
          <w:lang w:val="en-GB"/>
        </w:rPr>
        <w:instrText xml:space="preserve"> REF _Ref157964165 \h </w:instrText>
      </w:r>
      <w:r w:rsidR="00F61330">
        <w:rPr>
          <w:lang w:val="en-GB"/>
        </w:rPr>
      </w:r>
      <w:r w:rsidR="00F61330">
        <w:rPr>
          <w:lang w:val="en-GB"/>
        </w:rPr>
        <w:fldChar w:fldCharType="separate"/>
      </w:r>
      <w:r w:rsidR="00F61330">
        <w:t xml:space="preserve">Figure </w:t>
      </w:r>
      <w:r w:rsidR="00F61330">
        <w:rPr>
          <w:noProof/>
        </w:rPr>
        <w:t>1</w:t>
      </w:r>
      <w:r w:rsidR="00F61330">
        <w:rPr>
          <w:lang w:val="en-GB"/>
        </w:rPr>
        <w:fldChar w:fldCharType="end"/>
      </w:r>
      <w:r w:rsidRPr="001C72A8">
        <w:rPr>
          <w:lang w:val="en-GB"/>
        </w:rPr>
        <w:t xml:space="preserve">. </w:t>
      </w:r>
    </w:p>
    <w:p w14:paraId="403BFC1C" w14:textId="77777777" w:rsidR="000E5DE4" w:rsidRDefault="000E5DE4" w:rsidP="000E5DE4">
      <w:pPr>
        <w:spacing w:before="93"/>
        <w:jc w:val="center"/>
        <w:rPr>
          <w:szCs w:val="20"/>
          <w:lang w:val="en-GB"/>
        </w:rPr>
      </w:pPr>
      <w:r>
        <w:rPr>
          <w:noProof/>
          <w:szCs w:val="20"/>
          <w:lang w:eastAsia="zh-CN"/>
        </w:rPr>
        <w:drawing>
          <wp:inline distT="0" distB="0" distL="0" distR="0" wp14:anchorId="30DED272" wp14:editId="6F3C2ADE">
            <wp:extent cx="2833735" cy="103685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45868" cy="1041293"/>
                    </a:xfrm>
                    <a:prstGeom prst="rect">
                      <a:avLst/>
                    </a:prstGeom>
                    <a:noFill/>
                  </pic:spPr>
                </pic:pic>
              </a:graphicData>
            </a:graphic>
          </wp:inline>
        </w:drawing>
      </w:r>
    </w:p>
    <w:p w14:paraId="58438C2C" w14:textId="2BD2A4CF" w:rsidR="000E5DE4" w:rsidRPr="00B60749" w:rsidRDefault="000E5DE4" w:rsidP="000E5DE4">
      <w:pPr>
        <w:overflowPunct w:val="0"/>
        <w:spacing w:before="120"/>
        <w:jc w:val="center"/>
        <w:textAlignment w:val="baseline"/>
        <w:rPr>
          <w:bCs/>
          <w:szCs w:val="20"/>
          <w:lang w:val="en-GB"/>
        </w:rPr>
      </w:pPr>
      <w:r w:rsidRPr="00A872BD">
        <w:rPr>
          <w:b/>
          <w:szCs w:val="20"/>
          <w:lang w:val="en-GB"/>
        </w:rPr>
        <w:t xml:space="preserve">Option </w:t>
      </w:r>
      <w:r w:rsidR="0011345D" w:rsidRPr="00A872BD">
        <w:rPr>
          <w:b/>
          <w:szCs w:val="20"/>
          <w:lang w:val="en-GB"/>
        </w:rPr>
        <w:t>1-</w:t>
      </w:r>
      <w:r w:rsidRPr="00A872BD">
        <w:rPr>
          <w:b/>
          <w:szCs w:val="20"/>
          <w:lang w:val="en-GB"/>
        </w:rPr>
        <w:t>1</w:t>
      </w:r>
      <w:r w:rsidR="0011345D" w:rsidRPr="00A872BD">
        <w:rPr>
          <w:b/>
          <w:szCs w:val="20"/>
          <w:lang w:val="en-GB"/>
        </w:rPr>
        <w:t>:</w:t>
      </w:r>
      <w:r w:rsidR="0011345D">
        <w:rPr>
          <w:szCs w:val="20"/>
          <w:lang w:val="en-GB"/>
        </w:rPr>
        <w:t xml:space="preserve"> </w:t>
      </w:r>
      <w:r w:rsidR="003C197E">
        <w:rPr>
          <w:bCs/>
          <w:szCs w:val="20"/>
          <w:lang w:val="en-GB"/>
        </w:rPr>
        <w:t>Separate</w:t>
      </w:r>
      <w:r>
        <w:rPr>
          <w:bCs/>
          <w:szCs w:val="20"/>
          <w:lang w:val="en-GB"/>
        </w:rPr>
        <w:t xml:space="preserve"> </w:t>
      </w:r>
      <w:r w:rsidR="001140CC">
        <w:rPr>
          <w:bCs/>
          <w:szCs w:val="20"/>
          <w:lang w:val="en-GB"/>
        </w:rPr>
        <w:t xml:space="preserve">ROs for </w:t>
      </w:r>
      <w:r w:rsidR="005768E5">
        <w:rPr>
          <w:bCs/>
          <w:szCs w:val="20"/>
          <w:lang w:val="en-GB"/>
        </w:rPr>
        <w:t>new PRACH configuration</w:t>
      </w:r>
      <w:r w:rsidR="001140CC">
        <w:rPr>
          <w:bCs/>
          <w:szCs w:val="20"/>
          <w:lang w:val="en-GB"/>
        </w:rPr>
        <w:t xml:space="preserve"> and non-SBFD aware UEs</w:t>
      </w:r>
      <w:r>
        <w:rPr>
          <w:bCs/>
          <w:szCs w:val="20"/>
          <w:lang w:val="en-GB"/>
        </w:rPr>
        <w:t>:</w:t>
      </w:r>
      <w:r w:rsidRPr="00B60749">
        <w:rPr>
          <w:bCs/>
          <w:szCs w:val="20"/>
          <w:lang w:val="en-GB"/>
        </w:rPr>
        <w:t xml:space="preserve"> </w:t>
      </w:r>
      <w:r w:rsidR="005768E5" w:rsidRPr="004125E2">
        <w:rPr>
          <w:szCs w:val="28"/>
        </w:rPr>
        <w:t>ROs of the new PRACH resource configuration are in SBFD symbols only</w:t>
      </w:r>
    </w:p>
    <w:p w14:paraId="32655132" w14:textId="77777777" w:rsidR="000E5DE4" w:rsidRDefault="000E5DE4" w:rsidP="000E5DE4">
      <w:pPr>
        <w:spacing w:before="93"/>
        <w:jc w:val="center"/>
        <w:rPr>
          <w:szCs w:val="20"/>
          <w:lang w:val="en-GB"/>
        </w:rPr>
      </w:pPr>
      <w:r>
        <w:rPr>
          <w:noProof/>
          <w:szCs w:val="20"/>
          <w:lang w:eastAsia="zh-CN"/>
        </w:rPr>
        <w:drawing>
          <wp:inline distT="0" distB="0" distL="0" distR="0" wp14:anchorId="72456B80" wp14:editId="6C39FA38">
            <wp:extent cx="3053137" cy="1117133"/>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8503" cy="1119096"/>
                    </a:xfrm>
                    <a:prstGeom prst="rect">
                      <a:avLst/>
                    </a:prstGeom>
                    <a:noFill/>
                  </pic:spPr>
                </pic:pic>
              </a:graphicData>
            </a:graphic>
          </wp:inline>
        </w:drawing>
      </w:r>
    </w:p>
    <w:p w14:paraId="73E8C380" w14:textId="3D32B867" w:rsidR="000E5DE4" w:rsidRDefault="000E5DE4" w:rsidP="000E5DE4">
      <w:pPr>
        <w:spacing w:before="93"/>
        <w:jc w:val="center"/>
        <w:rPr>
          <w:szCs w:val="20"/>
          <w:lang w:val="en-GB"/>
        </w:rPr>
      </w:pPr>
      <w:r w:rsidRPr="00A872BD">
        <w:rPr>
          <w:b/>
          <w:szCs w:val="20"/>
          <w:lang w:val="en-GB"/>
        </w:rPr>
        <w:t xml:space="preserve">Option </w:t>
      </w:r>
      <w:r w:rsidR="0011345D" w:rsidRPr="00A872BD">
        <w:rPr>
          <w:b/>
          <w:szCs w:val="20"/>
          <w:lang w:val="en-GB"/>
        </w:rPr>
        <w:t>1-</w:t>
      </w:r>
      <w:r w:rsidRPr="00A872BD">
        <w:rPr>
          <w:b/>
          <w:szCs w:val="20"/>
          <w:lang w:val="en-GB"/>
        </w:rPr>
        <w:t>2</w:t>
      </w:r>
      <w:r w:rsidR="0011345D" w:rsidRPr="00A872BD">
        <w:rPr>
          <w:b/>
          <w:szCs w:val="20"/>
          <w:lang w:val="en-GB"/>
        </w:rPr>
        <w:t>:</w:t>
      </w:r>
      <w:r w:rsidR="0011345D">
        <w:rPr>
          <w:szCs w:val="20"/>
          <w:lang w:val="en-GB"/>
        </w:rPr>
        <w:t xml:space="preserve"> </w:t>
      </w:r>
      <w:r w:rsidR="003C197E">
        <w:rPr>
          <w:bCs/>
          <w:szCs w:val="20"/>
          <w:lang w:val="en-GB"/>
        </w:rPr>
        <w:t>Separate</w:t>
      </w:r>
      <w:r>
        <w:rPr>
          <w:bCs/>
          <w:szCs w:val="20"/>
          <w:lang w:val="en-GB"/>
        </w:rPr>
        <w:t xml:space="preserve"> </w:t>
      </w:r>
      <w:r w:rsidR="005768E5">
        <w:rPr>
          <w:bCs/>
          <w:szCs w:val="20"/>
          <w:lang w:val="en-GB"/>
        </w:rPr>
        <w:t xml:space="preserve">ROs </w:t>
      </w:r>
      <w:r w:rsidR="000072DA">
        <w:rPr>
          <w:bCs/>
          <w:szCs w:val="20"/>
          <w:lang w:val="en-GB"/>
        </w:rPr>
        <w:t>for new PRACH configuration and non-SBFD aware UEs</w:t>
      </w:r>
      <w:r>
        <w:rPr>
          <w:bCs/>
          <w:szCs w:val="20"/>
          <w:lang w:val="en-GB"/>
        </w:rPr>
        <w:t xml:space="preserve">: </w:t>
      </w:r>
      <w:r w:rsidR="005768E5" w:rsidRPr="004125E2">
        <w:rPr>
          <w:szCs w:val="28"/>
        </w:rPr>
        <w:t>ROs of the new PRACH resource configuration are in SBFD symbols and non-SBFD symbols</w:t>
      </w:r>
    </w:p>
    <w:p w14:paraId="43A10B9F" w14:textId="77777777" w:rsidR="000E5DE4" w:rsidRDefault="000E5DE4" w:rsidP="000E5DE4">
      <w:pPr>
        <w:spacing w:before="93"/>
        <w:jc w:val="center"/>
        <w:rPr>
          <w:szCs w:val="20"/>
          <w:lang w:val="en-GB"/>
        </w:rPr>
      </w:pPr>
      <w:r>
        <w:rPr>
          <w:noProof/>
          <w:szCs w:val="20"/>
          <w:lang w:eastAsia="zh-CN"/>
        </w:rPr>
        <w:drawing>
          <wp:inline distT="0" distB="0" distL="0" distR="0" wp14:anchorId="074125C4" wp14:editId="69528793">
            <wp:extent cx="2926388" cy="107463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2143" cy="1076744"/>
                    </a:xfrm>
                    <a:prstGeom prst="rect">
                      <a:avLst/>
                    </a:prstGeom>
                    <a:noFill/>
                  </pic:spPr>
                </pic:pic>
              </a:graphicData>
            </a:graphic>
          </wp:inline>
        </w:drawing>
      </w:r>
    </w:p>
    <w:p w14:paraId="1447B200" w14:textId="08665A73" w:rsidR="000E5DE4" w:rsidRPr="009A3B5D" w:rsidRDefault="000E5DE4" w:rsidP="000E5DE4">
      <w:pPr>
        <w:overflowPunct w:val="0"/>
        <w:spacing w:before="120"/>
        <w:jc w:val="center"/>
        <w:textAlignment w:val="baseline"/>
        <w:rPr>
          <w:bCs/>
          <w:szCs w:val="20"/>
          <w:lang w:val="en-GB"/>
        </w:rPr>
      </w:pPr>
      <w:r w:rsidRPr="00A872BD">
        <w:rPr>
          <w:b/>
          <w:szCs w:val="20"/>
          <w:lang w:val="en-GB"/>
        </w:rPr>
        <w:t xml:space="preserve">Option </w:t>
      </w:r>
      <w:r w:rsidR="0011345D" w:rsidRPr="00A872BD">
        <w:rPr>
          <w:b/>
          <w:szCs w:val="20"/>
          <w:lang w:val="en-GB"/>
        </w:rPr>
        <w:t>2:</w:t>
      </w:r>
      <w:r w:rsidR="0011345D">
        <w:rPr>
          <w:szCs w:val="20"/>
          <w:lang w:val="en-GB"/>
        </w:rPr>
        <w:t xml:space="preserve"> </w:t>
      </w:r>
      <w:r w:rsidR="003C197E">
        <w:rPr>
          <w:bCs/>
          <w:szCs w:val="20"/>
          <w:lang w:val="en-GB"/>
        </w:rPr>
        <w:t>Shared</w:t>
      </w:r>
      <w:r>
        <w:rPr>
          <w:bCs/>
          <w:szCs w:val="20"/>
          <w:lang w:val="en-GB"/>
        </w:rPr>
        <w:t xml:space="preserve"> </w:t>
      </w:r>
      <w:r w:rsidR="00DF68ED">
        <w:rPr>
          <w:bCs/>
          <w:szCs w:val="20"/>
          <w:lang w:val="en-GB"/>
        </w:rPr>
        <w:t>ROs for new PRACH configuration and non-SBFD aware UEs</w:t>
      </w:r>
      <w:r>
        <w:rPr>
          <w:bCs/>
          <w:szCs w:val="20"/>
          <w:lang w:val="en-GB"/>
        </w:rPr>
        <w:t xml:space="preserve">: </w:t>
      </w:r>
      <w:r w:rsidR="00DF68ED">
        <w:rPr>
          <w:rFonts w:hint="eastAsia"/>
          <w:bCs/>
          <w:szCs w:val="20"/>
          <w:lang w:val="en-GB" w:eastAsia="zh-CN"/>
        </w:rPr>
        <w:t>t</w:t>
      </w:r>
      <w:r w:rsidR="00DF68ED" w:rsidRPr="00DF68ED">
        <w:rPr>
          <w:bCs/>
          <w:szCs w:val="20"/>
          <w:lang w:val="en-GB"/>
        </w:rPr>
        <w:t>he new PRACH resources and the PRACH resources for non-SBFD aware UEs have shared ROs</w:t>
      </w:r>
      <w:r w:rsidR="003C197E">
        <w:rPr>
          <w:bCs/>
          <w:szCs w:val="20"/>
          <w:lang w:val="en-GB"/>
        </w:rPr>
        <w:t xml:space="preserve"> in </w:t>
      </w:r>
      <w:r w:rsidR="003C197E">
        <w:rPr>
          <w:rFonts w:hint="eastAsia"/>
          <w:bCs/>
          <w:szCs w:val="20"/>
          <w:lang w:val="en-GB" w:eastAsia="zh-CN"/>
        </w:rPr>
        <w:t>non</w:t>
      </w:r>
      <w:r w:rsidR="003C197E">
        <w:rPr>
          <w:bCs/>
          <w:szCs w:val="20"/>
          <w:lang w:val="en-GB"/>
        </w:rPr>
        <w:t>-SBFD symbols</w:t>
      </w:r>
    </w:p>
    <w:p w14:paraId="1D84584F" w14:textId="50FC4932" w:rsidR="000E5DE4" w:rsidRDefault="006C76E6" w:rsidP="006C76E6">
      <w:pPr>
        <w:pStyle w:val="a6"/>
        <w:rPr>
          <w:bCs w:val="0"/>
          <w:lang w:val="en-GB"/>
        </w:rPr>
      </w:pPr>
      <w:bookmarkStart w:id="6" w:name="_Ref157964165"/>
      <w:r>
        <w:t xml:space="preserve">Figure </w:t>
      </w:r>
      <w:r w:rsidR="00A753F3">
        <w:rPr>
          <w:noProof/>
        </w:rPr>
        <w:fldChar w:fldCharType="begin"/>
      </w:r>
      <w:r w:rsidR="00A753F3">
        <w:rPr>
          <w:noProof/>
        </w:rPr>
        <w:instrText xml:space="preserve"> SEQ Figure \* ARABIC </w:instrText>
      </w:r>
      <w:r w:rsidR="00A753F3">
        <w:rPr>
          <w:noProof/>
        </w:rPr>
        <w:fldChar w:fldCharType="separate"/>
      </w:r>
      <w:r w:rsidR="009E3956">
        <w:rPr>
          <w:noProof/>
        </w:rPr>
        <w:t>1</w:t>
      </w:r>
      <w:r w:rsidR="00A753F3">
        <w:rPr>
          <w:noProof/>
        </w:rPr>
        <w:fldChar w:fldCharType="end"/>
      </w:r>
      <w:bookmarkEnd w:id="6"/>
      <w:r w:rsidR="000E5DE4">
        <w:rPr>
          <w:lang w:val="en-GB"/>
        </w:rPr>
        <w:t xml:space="preserve">. </w:t>
      </w:r>
      <w:r w:rsidR="00CA36B1">
        <w:rPr>
          <w:lang w:val="en-GB"/>
        </w:rPr>
        <w:t xml:space="preserve">Time-frequency location </w:t>
      </w:r>
      <w:r w:rsidR="000E5DE4" w:rsidRPr="00B60749">
        <w:rPr>
          <w:lang w:val="en-GB"/>
        </w:rPr>
        <w:t>of</w:t>
      </w:r>
      <w:r w:rsidR="001F0656">
        <w:rPr>
          <w:lang w:val="en-GB"/>
        </w:rPr>
        <w:t xml:space="preserve"> </w:t>
      </w:r>
      <w:r w:rsidR="00CA36B1">
        <w:rPr>
          <w:lang w:val="en-GB"/>
        </w:rPr>
        <w:t xml:space="preserve">new </w:t>
      </w:r>
      <w:r w:rsidR="00CA36B1" w:rsidRPr="00CA36B1">
        <w:rPr>
          <w:lang w:val="en-GB"/>
        </w:rPr>
        <w:t>PRACH resource</w:t>
      </w:r>
      <w:r w:rsidR="00CA36B1">
        <w:rPr>
          <w:lang w:val="en-GB"/>
        </w:rPr>
        <w:t>s</w:t>
      </w:r>
      <w:r w:rsidR="00CA36B1" w:rsidRPr="00CA36B1">
        <w:rPr>
          <w:lang w:val="en-GB"/>
        </w:rPr>
        <w:t xml:space="preserve"> </w:t>
      </w:r>
      <w:r w:rsidR="001F0656">
        <w:rPr>
          <w:lang w:val="en-GB"/>
        </w:rPr>
        <w:t xml:space="preserve">and </w:t>
      </w:r>
      <w:r w:rsidR="001F0656">
        <w:t>PRACH resources for non-SBFD aware UE</w:t>
      </w:r>
    </w:p>
    <w:p w14:paraId="7FCCE81E" w14:textId="7E4761F8" w:rsidR="00BF14B6" w:rsidRPr="001C72A8" w:rsidRDefault="00BF14B6" w:rsidP="00445B69">
      <w:pPr>
        <w:spacing w:before="120"/>
        <w:rPr>
          <w:i/>
          <w:iCs/>
          <w:lang w:val="en-GB"/>
        </w:rPr>
      </w:pPr>
      <w:r>
        <w:rPr>
          <w:b/>
          <w:i/>
          <w:iCs/>
          <w:lang w:val="en-GB"/>
        </w:rPr>
        <w:t>Proposal</w:t>
      </w:r>
      <w:r w:rsidRPr="001C72A8">
        <w:rPr>
          <w:b/>
          <w:i/>
          <w:iCs/>
          <w:lang w:val="en-GB"/>
        </w:rPr>
        <w:t xml:space="preserve"> </w:t>
      </w:r>
      <w:r>
        <w:rPr>
          <w:b/>
          <w:i/>
          <w:iCs/>
          <w:lang w:val="en-GB"/>
        </w:rPr>
        <w:t>2</w:t>
      </w:r>
      <w:r w:rsidRPr="001C72A8">
        <w:rPr>
          <w:i/>
          <w:iCs/>
          <w:lang w:val="en-GB"/>
        </w:rPr>
        <w:t>:</w:t>
      </w:r>
      <w:r>
        <w:rPr>
          <w:i/>
          <w:iCs/>
          <w:lang w:val="en-GB"/>
        </w:rPr>
        <w:t xml:space="preserve"> Consider the following two options for the PRACH resource configuration</w:t>
      </w:r>
      <w:r w:rsidR="00171FF1">
        <w:rPr>
          <w:i/>
          <w:iCs/>
          <w:lang w:val="en-GB"/>
        </w:rPr>
        <w:t xml:space="preserve"> for SBFD aware UEs</w:t>
      </w:r>
    </w:p>
    <w:p w14:paraId="72F1C573" w14:textId="77777777" w:rsidR="00BF14B6" w:rsidRPr="008E71A8" w:rsidRDefault="00BF14B6" w:rsidP="008625E1">
      <w:pPr>
        <w:pStyle w:val="af5"/>
        <w:numPr>
          <w:ilvl w:val="0"/>
          <w:numId w:val="34"/>
        </w:numPr>
        <w:overflowPunct w:val="0"/>
        <w:autoSpaceDE w:val="0"/>
        <w:autoSpaceDN w:val="0"/>
        <w:adjustRightInd w:val="0"/>
        <w:snapToGrid w:val="0"/>
        <w:spacing w:after="120"/>
        <w:ind w:leftChars="0" w:left="357" w:hanging="357"/>
        <w:jc w:val="both"/>
        <w:textAlignment w:val="baseline"/>
        <w:rPr>
          <w:rFonts w:ascii="Times New Roman" w:hAnsi="Times New Roman"/>
          <w:sz w:val="22"/>
          <w:szCs w:val="22"/>
        </w:rPr>
      </w:pPr>
      <w:r w:rsidRPr="00BF14B6">
        <w:rPr>
          <w:rFonts w:ascii="Times New Roman" w:hAnsi="Times New Roman"/>
          <w:b/>
          <w:bCs/>
          <w:i/>
          <w:iCs/>
          <w:sz w:val="22"/>
          <w:szCs w:val="22"/>
        </w:rPr>
        <w:t>Option 1:</w:t>
      </w:r>
      <w:r>
        <w:rPr>
          <w:rFonts w:ascii="Times New Roman" w:hAnsi="Times New Roman"/>
          <w:i/>
          <w:iCs/>
          <w:sz w:val="22"/>
          <w:szCs w:val="22"/>
        </w:rPr>
        <w:t xml:space="preserve"> Separate </w:t>
      </w:r>
      <w:r w:rsidRPr="008E71A8">
        <w:rPr>
          <w:rFonts w:ascii="Times New Roman" w:hAnsi="Times New Roman"/>
          <w:i/>
          <w:iCs/>
          <w:sz w:val="22"/>
          <w:szCs w:val="22"/>
        </w:rPr>
        <w:t>ROs for new PRACH configuration and non-SBFD aware UEs</w:t>
      </w:r>
    </w:p>
    <w:p w14:paraId="4030C50A" w14:textId="36CB2A0A" w:rsidR="00BF14B6" w:rsidRPr="008E71A8" w:rsidRDefault="00BF14B6" w:rsidP="008625E1">
      <w:pPr>
        <w:pStyle w:val="af5"/>
        <w:numPr>
          <w:ilvl w:val="0"/>
          <w:numId w:val="34"/>
        </w:numPr>
        <w:overflowPunct w:val="0"/>
        <w:autoSpaceDE w:val="0"/>
        <w:autoSpaceDN w:val="0"/>
        <w:adjustRightInd w:val="0"/>
        <w:snapToGrid w:val="0"/>
        <w:ind w:leftChars="0" w:left="357" w:hanging="357"/>
        <w:jc w:val="both"/>
        <w:textAlignment w:val="baseline"/>
        <w:rPr>
          <w:rFonts w:ascii="Times New Roman" w:hAnsi="Times New Roman"/>
          <w:sz w:val="22"/>
          <w:szCs w:val="22"/>
        </w:rPr>
      </w:pPr>
      <w:r w:rsidRPr="00BF14B6">
        <w:rPr>
          <w:rFonts w:ascii="Times New Roman" w:hAnsi="Times New Roman"/>
          <w:b/>
          <w:bCs/>
          <w:i/>
          <w:iCs/>
          <w:sz w:val="22"/>
          <w:szCs w:val="22"/>
        </w:rPr>
        <w:t>Option 2:</w:t>
      </w:r>
      <w:r>
        <w:rPr>
          <w:rFonts w:ascii="Times New Roman" w:hAnsi="Times New Roman"/>
          <w:i/>
          <w:iCs/>
          <w:sz w:val="22"/>
          <w:szCs w:val="22"/>
        </w:rPr>
        <w:t xml:space="preserve"> Shared</w:t>
      </w:r>
      <w:r w:rsidRPr="008E71A8">
        <w:rPr>
          <w:rFonts w:ascii="Times New Roman" w:hAnsi="Times New Roman"/>
          <w:i/>
          <w:iCs/>
          <w:sz w:val="22"/>
          <w:szCs w:val="22"/>
        </w:rPr>
        <w:t xml:space="preserve"> ROs for new PRACH configuration and non-SBFD aware UEs</w:t>
      </w:r>
      <w:r>
        <w:rPr>
          <w:rFonts w:ascii="Times New Roman" w:hAnsi="Times New Roman"/>
          <w:i/>
          <w:iCs/>
          <w:sz w:val="22"/>
          <w:szCs w:val="22"/>
        </w:rPr>
        <w:t xml:space="preserve"> </w:t>
      </w:r>
      <w:r w:rsidR="00BD3ED8">
        <w:rPr>
          <w:rFonts w:ascii="Times New Roman" w:hAnsi="Times New Roman"/>
          <w:i/>
          <w:iCs/>
          <w:sz w:val="22"/>
          <w:szCs w:val="22"/>
        </w:rPr>
        <w:t>in non-SBFD symbols</w:t>
      </w:r>
    </w:p>
    <w:p w14:paraId="782072EF" w14:textId="3587D6E0" w:rsidR="00C944CC" w:rsidRDefault="00BF14B6" w:rsidP="00445B69">
      <w:pPr>
        <w:spacing w:before="120"/>
        <w:rPr>
          <w:iCs/>
          <w:lang w:val="en-GB" w:eastAsia="zh-CN"/>
        </w:rPr>
      </w:pPr>
      <w:r>
        <w:rPr>
          <w:rFonts w:hint="eastAsia"/>
          <w:iCs/>
          <w:lang w:val="en-GB" w:eastAsia="zh-CN"/>
        </w:rPr>
        <w:t>C</w:t>
      </w:r>
      <w:r>
        <w:rPr>
          <w:iCs/>
          <w:lang w:val="en-GB" w:eastAsia="zh-CN"/>
        </w:rPr>
        <w:t>ompar</w:t>
      </w:r>
      <w:r w:rsidR="005E7594">
        <w:rPr>
          <w:iCs/>
          <w:lang w:val="en-GB" w:eastAsia="zh-CN"/>
        </w:rPr>
        <w:t>ing</w:t>
      </w:r>
      <w:r>
        <w:rPr>
          <w:iCs/>
          <w:lang w:val="en-GB" w:eastAsia="zh-CN"/>
        </w:rPr>
        <w:t xml:space="preserve"> the </w:t>
      </w:r>
      <w:r w:rsidR="00380875">
        <w:rPr>
          <w:iCs/>
          <w:lang w:val="en-GB" w:eastAsia="zh-CN"/>
        </w:rPr>
        <w:t xml:space="preserve">two </w:t>
      </w:r>
      <w:r>
        <w:rPr>
          <w:iCs/>
          <w:lang w:val="en-GB" w:eastAsia="zh-CN"/>
        </w:rPr>
        <w:t>options</w:t>
      </w:r>
      <w:r w:rsidR="00D24CE7">
        <w:rPr>
          <w:iCs/>
          <w:lang w:val="en-GB" w:eastAsia="zh-CN"/>
        </w:rPr>
        <w:t xml:space="preserve"> </w:t>
      </w:r>
      <w:r w:rsidR="00FB375A">
        <w:rPr>
          <w:iCs/>
          <w:lang w:val="en-GB" w:eastAsia="zh-CN"/>
        </w:rPr>
        <w:t>of</w:t>
      </w:r>
      <w:r w:rsidR="00D24CE7">
        <w:rPr>
          <w:iCs/>
          <w:lang w:val="en-GB" w:eastAsia="zh-CN"/>
        </w:rPr>
        <w:t xml:space="preserve"> PRACH resource configuration</w:t>
      </w:r>
      <w:r>
        <w:rPr>
          <w:iCs/>
          <w:lang w:val="en-GB" w:eastAsia="zh-CN"/>
        </w:rPr>
        <w:t xml:space="preserve">, </w:t>
      </w:r>
      <w:r w:rsidR="00655955">
        <w:rPr>
          <w:iCs/>
          <w:lang w:val="en-GB" w:eastAsia="zh-CN"/>
        </w:rPr>
        <w:t xml:space="preserve">Option 1 </w:t>
      </w:r>
      <w:r w:rsidR="006354A2">
        <w:rPr>
          <w:iCs/>
          <w:lang w:val="en-GB" w:eastAsia="zh-CN"/>
        </w:rPr>
        <w:t xml:space="preserve">is </w:t>
      </w:r>
      <w:r w:rsidR="00B13B02">
        <w:rPr>
          <w:iCs/>
          <w:lang w:val="en-GB" w:eastAsia="zh-CN"/>
        </w:rPr>
        <w:t>simpler</w:t>
      </w:r>
      <w:r w:rsidR="00B17489">
        <w:rPr>
          <w:iCs/>
          <w:lang w:val="en-GB" w:eastAsia="zh-CN"/>
        </w:rPr>
        <w:t xml:space="preserve">. </w:t>
      </w:r>
      <w:r w:rsidR="003F212A">
        <w:rPr>
          <w:iCs/>
          <w:lang w:val="en-GB" w:eastAsia="zh-CN"/>
        </w:rPr>
        <w:t>F</w:t>
      </w:r>
      <w:r w:rsidR="005C3799">
        <w:rPr>
          <w:iCs/>
          <w:lang w:val="en-GB" w:eastAsia="zh-CN"/>
        </w:rPr>
        <w:t xml:space="preserve">or Option 2, on the shared ROs in non-SBFD symbols, </w:t>
      </w:r>
      <w:r w:rsidR="000A4E9C">
        <w:rPr>
          <w:iCs/>
          <w:lang w:val="en-GB" w:eastAsia="zh-CN"/>
        </w:rPr>
        <w:t xml:space="preserve">if gNB </w:t>
      </w:r>
      <w:r w:rsidR="00755B5D">
        <w:rPr>
          <w:iCs/>
          <w:lang w:val="en-GB" w:eastAsia="zh-CN"/>
        </w:rPr>
        <w:t>would like</w:t>
      </w:r>
      <w:r w:rsidR="000A4E9C">
        <w:rPr>
          <w:iCs/>
          <w:lang w:val="en-GB" w:eastAsia="zh-CN"/>
        </w:rPr>
        <w:t xml:space="preserve"> to differentiat</w:t>
      </w:r>
      <w:r w:rsidR="00A6359E">
        <w:rPr>
          <w:iCs/>
          <w:lang w:val="en-GB" w:eastAsia="zh-CN"/>
        </w:rPr>
        <w:t xml:space="preserve">e </w:t>
      </w:r>
      <w:r w:rsidR="000A4E9C">
        <w:rPr>
          <w:iCs/>
          <w:lang w:val="en-GB" w:eastAsia="zh-CN"/>
        </w:rPr>
        <w:t>SBFD</w:t>
      </w:r>
      <w:r w:rsidR="00755B5D">
        <w:rPr>
          <w:iCs/>
          <w:lang w:val="en-GB" w:eastAsia="zh-CN"/>
        </w:rPr>
        <w:t xml:space="preserve"> </w:t>
      </w:r>
      <w:r w:rsidR="000A4E9C">
        <w:rPr>
          <w:iCs/>
          <w:lang w:val="en-GB" w:eastAsia="zh-CN"/>
        </w:rPr>
        <w:t xml:space="preserve">aware UEs and </w:t>
      </w:r>
      <w:r w:rsidR="001C67E7">
        <w:rPr>
          <w:iCs/>
          <w:lang w:val="en-GB" w:eastAsia="zh-CN"/>
        </w:rPr>
        <w:t xml:space="preserve">non-SBFD </w:t>
      </w:r>
      <w:r w:rsidR="000A4E9C">
        <w:rPr>
          <w:iCs/>
          <w:lang w:val="en-GB" w:eastAsia="zh-CN"/>
        </w:rPr>
        <w:t>aware UEs</w:t>
      </w:r>
      <w:r w:rsidR="007559E4">
        <w:rPr>
          <w:iCs/>
          <w:lang w:val="en-GB" w:eastAsia="zh-CN"/>
        </w:rPr>
        <w:t xml:space="preserve"> at </w:t>
      </w:r>
      <w:r w:rsidR="007559E4">
        <w:rPr>
          <w:rFonts w:hint="eastAsia"/>
          <w:iCs/>
          <w:lang w:val="en-GB" w:eastAsia="zh-CN"/>
        </w:rPr>
        <w:t>RACH</w:t>
      </w:r>
      <w:r w:rsidR="007559E4">
        <w:rPr>
          <w:iCs/>
          <w:lang w:val="en-GB" w:eastAsia="zh-CN"/>
        </w:rPr>
        <w:t xml:space="preserve"> </w:t>
      </w:r>
      <w:r w:rsidR="007559E4">
        <w:rPr>
          <w:rFonts w:hint="eastAsia"/>
          <w:iCs/>
          <w:lang w:val="en-GB" w:eastAsia="zh-CN"/>
        </w:rPr>
        <w:t>procedure</w:t>
      </w:r>
      <w:r w:rsidR="009379CB">
        <w:rPr>
          <w:iCs/>
          <w:lang w:val="en-GB" w:eastAsia="zh-CN"/>
        </w:rPr>
        <w:t xml:space="preserve">, separate preambles </w:t>
      </w:r>
      <w:r w:rsidR="007559E4">
        <w:rPr>
          <w:iCs/>
          <w:lang w:val="en-GB" w:eastAsia="zh-CN"/>
        </w:rPr>
        <w:t>are</w:t>
      </w:r>
      <w:r w:rsidR="009379CB">
        <w:rPr>
          <w:iCs/>
          <w:lang w:val="en-GB" w:eastAsia="zh-CN"/>
        </w:rPr>
        <w:t xml:space="preserve"> needed.</w:t>
      </w:r>
      <w:r w:rsidR="00C570B0">
        <w:rPr>
          <w:iCs/>
          <w:lang w:val="en-GB" w:eastAsia="zh-CN"/>
        </w:rPr>
        <w:t xml:space="preserve"> </w:t>
      </w:r>
    </w:p>
    <w:p w14:paraId="01A7F8F8" w14:textId="512E7A55" w:rsidR="00BF14B6" w:rsidRDefault="008123DE" w:rsidP="00445B69">
      <w:pPr>
        <w:spacing w:before="120"/>
        <w:rPr>
          <w:iCs/>
          <w:lang w:val="en-GB" w:eastAsia="zh-CN"/>
        </w:rPr>
      </w:pPr>
      <w:r>
        <w:rPr>
          <w:iCs/>
          <w:lang w:val="en-GB" w:eastAsia="zh-CN"/>
        </w:rPr>
        <w:t xml:space="preserve">Based on the above analysis, </w:t>
      </w:r>
      <w:r w:rsidR="00BF14B6">
        <w:rPr>
          <w:iCs/>
          <w:lang w:val="en-GB" w:eastAsia="zh-CN"/>
        </w:rPr>
        <w:t>we have the following observation</w:t>
      </w:r>
      <w:r w:rsidR="00655955">
        <w:rPr>
          <w:iCs/>
          <w:lang w:val="en-GB" w:eastAsia="zh-CN"/>
        </w:rPr>
        <w:t>.</w:t>
      </w:r>
    </w:p>
    <w:p w14:paraId="717EC3E6" w14:textId="37DA2095" w:rsidR="00BF14B6" w:rsidRDefault="00BF14B6" w:rsidP="003F3D9D">
      <w:pPr>
        <w:spacing w:before="120"/>
        <w:rPr>
          <w:i/>
          <w:lang w:val="en-GB" w:eastAsia="zh-CN"/>
        </w:rPr>
      </w:pPr>
      <w:r w:rsidRPr="00BF14B6">
        <w:rPr>
          <w:rFonts w:hint="eastAsia"/>
          <w:b/>
          <w:bCs/>
          <w:i/>
          <w:lang w:val="en-GB" w:eastAsia="zh-CN"/>
        </w:rPr>
        <w:t>O</w:t>
      </w:r>
      <w:r w:rsidRPr="00BF14B6">
        <w:rPr>
          <w:b/>
          <w:bCs/>
          <w:i/>
          <w:lang w:val="en-GB" w:eastAsia="zh-CN"/>
        </w:rPr>
        <w:t>bservation 1</w:t>
      </w:r>
      <w:r>
        <w:rPr>
          <w:b/>
          <w:bCs/>
          <w:i/>
          <w:lang w:val="en-GB" w:eastAsia="zh-CN"/>
        </w:rPr>
        <w:t xml:space="preserve">: </w:t>
      </w:r>
      <w:r>
        <w:rPr>
          <w:rFonts w:hint="eastAsia"/>
          <w:i/>
          <w:lang w:val="en-GB" w:eastAsia="zh-CN"/>
        </w:rPr>
        <w:t>On</w:t>
      </w:r>
      <w:r>
        <w:rPr>
          <w:i/>
          <w:lang w:val="en-GB" w:eastAsia="zh-CN"/>
        </w:rPr>
        <w:t xml:space="preserve"> </w:t>
      </w:r>
      <w:r>
        <w:rPr>
          <w:rFonts w:hint="eastAsia"/>
          <w:i/>
          <w:lang w:val="en-GB" w:eastAsia="zh-CN"/>
        </w:rPr>
        <w:t>PRACH</w:t>
      </w:r>
      <w:r>
        <w:rPr>
          <w:i/>
          <w:lang w:val="en-GB" w:eastAsia="zh-CN"/>
        </w:rPr>
        <w:t xml:space="preserve"> resource configuration</w:t>
      </w:r>
      <w:r w:rsidR="0014161C">
        <w:rPr>
          <w:i/>
          <w:lang w:val="en-GB" w:eastAsia="zh-CN"/>
        </w:rPr>
        <w:t xml:space="preserve"> for SBFD aware UEs</w:t>
      </w:r>
    </w:p>
    <w:p w14:paraId="17D786CE" w14:textId="184A77F7" w:rsidR="00BF14B6" w:rsidRPr="00BF14B6" w:rsidRDefault="00BF14B6" w:rsidP="008625E1">
      <w:pPr>
        <w:pStyle w:val="af5"/>
        <w:numPr>
          <w:ilvl w:val="0"/>
          <w:numId w:val="34"/>
        </w:numPr>
        <w:overflowPunct w:val="0"/>
        <w:autoSpaceDE w:val="0"/>
        <w:autoSpaceDN w:val="0"/>
        <w:adjustRightInd w:val="0"/>
        <w:snapToGrid w:val="0"/>
        <w:spacing w:after="120"/>
        <w:ind w:leftChars="0" w:left="357" w:hanging="357"/>
        <w:jc w:val="both"/>
        <w:textAlignment w:val="baseline"/>
        <w:rPr>
          <w:iCs/>
          <w:lang w:eastAsia="zh-CN"/>
        </w:rPr>
      </w:pPr>
      <w:r>
        <w:rPr>
          <w:rFonts w:ascii="Times New Roman" w:hAnsi="Times New Roman"/>
          <w:i/>
          <w:iCs/>
          <w:sz w:val="22"/>
          <w:szCs w:val="22"/>
        </w:rPr>
        <w:t xml:space="preserve">Separate </w:t>
      </w:r>
      <w:r w:rsidRPr="008E71A8">
        <w:rPr>
          <w:rFonts w:ascii="Times New Roman" w:hAnsi="Times New Roman"/>
          <w:i/>
          <w:iCs/>
          <w:sz w:val="22"/>
          <w:szCs w:val="22"/>
        </w:rPr>
        <w:t>ROs for new PRACH configuration and non-SBFD aware UEs</w:t>
      </w:r>
      <w:r>
        <w:rPr>
          <w:rFonts w:ascii="Times New Roman" w:hAnsi="Times New Roman"/>
          <w:i/>
          <w:iCs/>
          <w:sz w:val="22"/>
          <w:szCs w:val="22"/>
        </w:rPr>
        <w:t xml:space="preserve"> </w:t>
      </w:r>
      <w:r w:rsidR="005E6FCD">
        <w:rPr>
          <w:rFonts w:ascii="Times New Roman" w:hAnsi="Times New Roman"/>
          <w:i/>
          <w:iCs/>
          <w:sz w:val="22"/>
          <w:szCs w:val="22"/>
        </w:rPr>
        <w:t>i</w:t>
      </w:r>
      <w:r w:rsidR="008123DE">
        <w:rPr>
          <w:rFonts w:ascii="Times New Roman" w:hAnsi="Times New Roman"/>
          <w:i/>
          <w:iCs/>
          <w:sz w:val="22"/>
          <w:szCs w:val="22"/>
        </w:rPr>
        <w:t xml:space="preserve">s </w:t>
      </w:r>
      <w:r w:rsidR="00532532">
        <w:rPr>
          <w:rFonts w:ascii="Times New Roman" w:hAnsi="Times New Roman"/>
          <w:i/>
          <w:iCs/>
          <w:sz w:val="22"/>
          <w:szCs w:val="22"/>
        </w:rPr>
        <w:t>simple</w:t>
      </w:r>
      <w:r w:rsidR="00FF7F6E">
        <w:rPr>
          <w:rFonts w:ascii="Times New Roman" w:hAnsi="Times New Roman"/>
          <w:i/>
          <w:iCs/>
          <w:sz w:val="22"/>
          <w:szCs w:val="22"/>
        </w:rPr>
        <w:t>r</w:t>
      </w:r>
    </w:p>
    <w:p w14:paraId="7566B94C" w14:textId="1E164E03" w:rsidR="002433F2" w:rsidRPr="00532532" w:rsidRDefault="00532532" w:rsidP="00445B69">
      <w:pPr>
        <w:pStyle w:val="af5"/>
        <w:numPr>
          <w:ilvl w:val="0"/>
          <w:numId w:val="34"/>
        </w:numPr>
        <w:overflowPunct w:val="0"/>
        <w:autoSpaceDE w:val="0"/>
        <w:autoSpaceDN w:val="0"/>
        <w:adjustRightInd w:val="0"/>
        <w:snapToGrid w:val="0"/>
        <w:spacing w:before="120" w:after="120"/>
        <w:ind w:leftChars="0" w:left="357" w:hanging="357"/>
        <w:jc w:val="both"/>
        <w:textAlignment w:val="baseline"/>
        <w:rPr>
          <w:iCs/>
        </w:rPr>
      </w:pPr>
      <w:r w:rsidRPr="00532532">
        <w:rPr>
          <w:rFonts w:ascii="Times New Roman" w:hAnsi="Times New Roman"/>
          <w:i/>
          <w:iCs/>
          <w:sz w:val="22"/>
          <w:szCs w:val="22"/>
        </w:rPr>
        <w:lastRenderedPageBreak/>
        <w:t xml:space="preserve">Shared ROs for new PRACH configuration and non-SBFD aware UEs may </w:t>
      </w:r>
      <w:r>
        <w:rPr>
          <w:rFonts w:ascii="Times New Roman" w:hAnsi="Times New Roman"/>
          <w:i/>
          <w:iCs/>
          <w:sz w:val="22"/>
          <w:szCs w:val="22"/>
        </w:rPr>
        <w:t xml:space="preserve">results in </w:t>
      </w:r>
      <w:r w:rsidR="002433F2" w:rsidRPr="00532532">
        <w:rPr>
          <w:rFonts w:ascii="Times New Roman" w:hAnsi="Times New Roman"/>
          <w:i/>
          <w:sz w:val="22"/>
          <w:szCs w:val="32"/>
          <w:lang w:eastAsia="zh-CN"/>
        </w:rPr>
        <w:t xml:space="preserve">PRACH resource collisions </w:t>
      </w:r>
      <w:r>
        <w:rPr>
          <w:rFonts w:ascii="Times New Roman" w:hAnsi="Times New Roman"/>
          <w:i/>
          <w:sz w:val="22"/>
          <w:szCs w:val="32"/>
          <w:lang w:eastAsia="zh-CN"/>
        </w:rPr>
        <w:t>which can be re</w:t>
      </w:r>
      <w:r w:rsidR="00220A49" w:rsidRPr="00532532">
        <w:rPr>
          <w:rFonts w:ascii="Times New Roman" w:hAnsi="Times New Roman"/>
          <w:i/>
          <w:sz w:val="22"/>
          <w:szCs w:val="32"/>
          <w:lang w:eastAsia="zh-CN"/>
        </w:rPr>
        <w:t>solve</w:t>
      </w:r>
      <w:r>
        <w:rPr>
          <w:rFonts w:ascii="Times New Roman" w:hAnsi="Times New Roman"/>
          <w:i/>
          <w:sz w:val="22"/>
          <w:szCs w:val="32"/>
          <w:lang w:eastAsia="zh-CN"/>
        </w:rPr>
        <w:t>d</w:t>
      </w:r>
      <w:r w:rsidR="00220A49" w:rsidRPr="00532532">
        <w:rPr>
          <w:rFonts w:ascii="Times New Roman" w:hAnsi="Times New Roman"/>
          <w:i/>
          <w:sz w:val="22"/>
          <w:szCs w:val="32"/>
          <w:lang w:eastAsia="zh-CN"/>
        </w:rPr>
        <w:t xml:space="preserve"> </w:t>
      </w:r>
      <w:r>
        <w:rPr>
          <w:rFonts w:ascii="Times New Roman" w:hAnsi="Times New Roman"/>
          <w:i/>
          <w:sz w:val="22"/>
          <w:szCs w:val="32"/>
          <w:lang w:eastAsia="zh-CN"/>
        </w:rPr>
        <w:t>by</w:t>
      </w:r>
      <w:r w:rsidR="00B81862" w:rsidRPr="00532532">
        <w:rPr>
          <w:rFonts w:ascii="Times New Roman" w:hAnsi="Times New Roman"/>
          <w:i/>
          <w:sz w:val="22"/>
          <w:szCs w:val="32"/>
          <w:lang w:eastAsia="zh-CN"/>
        </w:rPr>
        <w:t xml:space="preserve"> </w:t>
      </w:r>
      <w:r w:rsidR="00F04033">
        <w:rPr>
          <w:rFonts w:ascii="Times New Roman" w:hAnsi="Times New Roman"/>
          <w:i/>
          <w:sz w:val="22"/>
          <w:szCs w:val="32"/>
          <w:lang w:eastAsia="zh-CN"/>
        </w:rPr>
        <w:t>configuring</w:t>
      </w:r>
      <w:r w:rsidR="00F04033" w:rsidRPr="00532532">
        <w:rPr>
          <w:rFonts w:ascii="Times New Roman" w:hAnsi="Times New Roman"/>
          <w:i/>
          <w:sz w:val="22"/>
          <w:szCs w:val="32"/>
          <w:lang w:eastAsia="zh-CN"/>
        </w:rPr>
        <w:t xml:space="preserve"> </w:t>
      </w:r>
      <w:r w:rsidR="00B81862" w:rsidRPr="00532532">
        <w:rPr>
          <w:rFonts w:ascii="Times New Roman" w:hAnsi="Times New Roman"/>
          <w:i/>
          <w:sz w:val="22"/>
          <w:szCs w:val="36"/>
        </w:rPr>
        <w:t>separate preamble</w:t>
      </w:r>
      <w:r w:rsidR="00595D2E">
        <w:rPr>
          <w:rFonts w:ascii="Times New Roman" w:hAnsi="Times New Roman"/>
          <w:i/>
          <w:sz w:val="22"/>
          <w:szCs w:val="36"/>
        </w:rPr>
        <w:t>s</w:t>
      </w:r>
    </w:p>
    <w:p w14:paraId="1F148120" w14:textId="2F808BFD" w:rsidR="00613177" w:rsidRPr="001C72A8" w:rsidRDefault="00CC1752" w:rsidP="00613177">
      <w:pPr>
        <w:spacing w:before="120"/>
      </w:pPr>
      <w:r>
        <w:t>On the signaling design of the new PRACH resource configuration</w:t>
      </w:r>
      <w:r w:rsidR="00613177" w:rsidRPr="001C72A8">
        <w:t>, there are two</w:t>
      </w:r>
      <w:r>
        <w:t xml:space="preserve"> </w:t>
      </w:r>
      <w:r w:rsidR="009933F7">
        <w:t xml:space="preserve">possible </w:t>
      </w:r>
      <w:r w:rsidR="00D24CE7">
        <w:t>options</w:t>
      </w:r>
      <w:r>
        <w:t>:</w:t>
      </w:r>
      <w:r w:rsidR="00613177" w:rsidRPr="001C72A8">
        <w:rPr>
          <w:lang w:val="en-GB"/>
        </w:rPr>
        <w:t xml:space="preserve"> </w:t>
      </w:r>
      <w:r w:rsidR="009933F7">
        <w:rPr>
          <w:lang w:val="en-GB"/>
        </w:rPr>
        <w:t xml:space="preserve">one way is to introduce </w:t>
      </w:r>
      <w:r w:rsidR="009933F7">
        <w:rPr>
          <w:rFonts w:hint="eastAsia"/>
          <w:lang w:val="en-GB" w:eastAsia="zh-CN"/>
        </w:rPr>
        <w:t>a</w:t>
      </w:r>
      <w:r w:rsidR="009933F7">
        <w:rPr>
          <w:lang w:val="en-GB"/>
        </w:rPr>
        <w:t xml:space="preserve"> </w:t>
      </w:r>
      <w:r w:rsidR="00B001C5">
        <w:rPr>
          <w:lang w:val="en-GB"/>
        </w:rPr>
        <w:t>separate</w:t>
      </w:r>
      <w:r w:rsidR="008E3971">
        <w:rPr>
          <w:lang w:val="en-GB"/>
        </w:rPr>
        <w:t xml:space="preserve"> </w:t>
      </w:r>
      <w:r w:rsidR="00613177" w:rsidRPr="001C72A8">
        <w:rPr>
          <w:lang w:val="en-GB"/>
        </w:rPr>
        <w:t xml:space="preserve">RACH configuration </w:t>
      </w:r>
      <w:r w:rsidR="009933F7">
        <w:rPr>
          <w:rFonts w:hint="eastAsia"/>
          <w:lang w:val="en-GB" w:eastAsia="zh-CN"/>
        </w:rPr>
        <w:t>w</w:t>
      </w:r>
      <w:r w:rsidR="009933F7">
        <w:rPr>
          <w:lang w:val="en-GB"/>
        </w:rPr>
        <w:t xml:space="preserve">ith </w:t>
      </w:r>
      <w:r w:rsidR="00B001C5">
        <w:rPr>
          <w:lang w:val="en-GB"/>
        </w:rPr>
        <w:t xml:space="preserve">a </w:t>
      </w:r>
      <w:r w:rsidR="009933F7">
        <w:rPr>
          <w:lang w:val="en-GB"/>
        </w:rPr>
        <w:t>full set of parameters</w:t>
      </w:r>
      <w:r w:rsidR="00B001C5">
        <w:rPr>
          <w:lang w:val="en-GB"/>
        </w:rPr>
        <w:t xml:space="preserve"> (preamble format, periodicity, time-frequency location, number of FDMed ROs, etc) </w:t>
      </w:r>
      <w:r w:rsidR="009933F7">
        <w:rPr>
          <w:lang w:val="en-GB"/>
        </w:rPr>
        <w:t>for the new PRACH resources; another way is to reuse</w:t>
      </w:r>
      <w:r w:rsidR="00613177" w:rsidRPr="001C72A8">
        <w:rPr>
          <w:lang w:val="en-GB"/>
        </w:rPr>
        <w:t xml:space="preserve"> some of RACH configuration of PRACH </w:t>
      </w:r>
      <w:r w:rsidR="009933F7">
        <w:rPr>
          <w:lang w:val="en-GB"/>
        </w:rPr>
        <w:t>for non-SBFD aware UEs.</w:t>
      </w:r>
      <w:r w:rsidR="00B001C5">
        <w:rPr>
          <w:lang w:val="en-GB"/>
        </w:rPr>
        <w:t xml:space="preserve"> </w:t>
      </w:r>
      <w:r w:rsidR="00EA7D04">
        <w:rPr>
          <w:lang w:val="en-GB"/>
        </w:rPr>
        <w:t>The first option has full flexibility to configure the PRACH resources while t</w:t>
      </w:r>
      <w:r w:rsidR="00026BFC">
        <w:rPr>
          <w:lang w:val="en-GB"/>
        </w:rPr>
        <w:t xml:space="preserve">he </w:t>
      </w:r>
      <w:r w:rsidR="008A125D">
        <w:rPr>
          <w:rFonts w:hint="eastAsia"/>
          <w:lang w:val="en-GB" w:eastAsia="zh-CN"/>
        </w:rPr>
        <w:t>second</w:t>
      </w:r>
      <w:r w:rsidR="008A125D">
        <w:rPr>
          <w:lang w:val="en-GB"/>
        </w:rPr>
        <w:t xml:space="preserve"> </w:t>
      </w:r>
      <w:r w:rsidR="00026BFC">
        <w:rPr>
          <w:lang w:val="en-GB"/>
        </w:rPr>
        <w:t>option</w:t>
      </w:r>
      <w:r w:rsidR="00FA61DB">
        <w:rPr>
          <w:lang w:val="en-GB"/>
        </w:rPr>
        <w:t xml:space="preserve"> </w:t>
      </w:r>
      <w:r w:rsidR="001F5999">
        <w:rPr>
          <w:lang w:val="en-GB"/>
        </w:rPr>
        <w:t>has a smaller</w:t>
      </w:r>
      <w:r w:rsidR="00FA61DB">
        <w:t xml:space="preserve"> signaling </w:t>
      </w:r>
      <w:r w:rsidR="001F5999">
        <w:t>overhead.</w:t>
      </w:r>
      <w:r w:rsidR="00FA61DB">
        <w:t xml:space="preserve"> </w:t>
      </w:r>
      <w:r w:rsidR="001F5999">
        <w:rPr>
          <w:lang w:val="en-GB" w:eastAsia="zh-CN"/>
        </w:rPr>
        <w:t xml:space="preserve">As </w:t>
      </w:r>
      <w:r w:rsidR="00D24CE7">
        <w:rPr>
          <w:lang w:val="en-GB" w:eastAsia="zh-CN"/>
        </w:rPr>
        <w:t>one</w:t>
      </w:r>
      <w:r w:rsidR="00FA61DB">
        <w:rPr>
          <w:lang w:val="en-GB" w:eastAsia="zh-CN"/>
        </w:rPr>
        <w:t xml:space="preserve"> </w:t>
      </w:r>
      <w:r w:rsidR="00FA61DB">
        <w:rPr>
          <w:rFonts w:hint="eastAsia"/>
          <w:lang w:val="en-GB" w:eastAsia="zh-CN"/>
        </w:rPr>
        <w:t>example</w:t>
      </w:r>
      <w:r w:rsidR="0014161C">
        <w:rPr>
          <w:lang w:val="en-GB" w:eastAsia="zh-CN"/>
        </w:rPr>
        <w:t xml:space="preserve"> for the second option</w:t>
      </w:r>
      <w:r w:rsidR="00FA61DB">
        <w:rPr>
          <w:rFonts w:hint="eastAsia"/>
          <w:lang w:val="en-GB" w:eastAsia="zh-CN"/>
        </w:rPr>
        <w:t>,</w:t>
      </w:r>
      <w:r w:rsidR="00FA61DB">
        <w:rPr>
          <w:lang w:val="en-GB" w:eastAsia="zh-CN"/>
        </w:rPr>
        <w:t xml:space="preserve"> </w:t>
      </w:r>
      <w:r w:rsidR="00FA61DB">
        <w:rPr>
          <w:lang w:val="en-GB"/>
        </w:rPr>
        <w:t xml:space="preserve">the frequency-time location </w:t>
      </w:r>
      <w:r w:rsidR="001F5999">
        <w:rPr>
          <w:lang w:val="en-GB"/>
        </w:rPr>
        <w:t>configuration</w:t>
      </w:r>
      <w:r w:rsidR="00FA61DB" w:rsidRPr="001C72A8">
        <w:rPr>
          <w:lang w:val="en-GB"/>
        </w:rPr>
        <w:t xml:space="preserve"> of PRACH </w:t>
      </w:r>
      <w:r w:rsidR="00FA61DB">
        <w:rPr>
          <w:lang w:val="en-GB"/>
        </w:rPr>
        <w:t xml:space="preserve">for non-SBFD aware UEs </w:t>
      </w:r>
      <w:r w:rsidR="00D64AC6">
        <w:rPr>
          <w:rFonts w:hint="eastAsia"/>
          <w:lang w:val="en-GB" w:eastAsia="zh-CN"/>
        </w:rPr>
        <w:t>can</w:t>
      </w:r>
      <w:r w:rsidR="00D64AC6">
        <w:rPr>
          <w:lang w:val="en-GB"/>
        </w:rPr>
        <w:t xml:space="preserve"> be</w:t>
      </w:r>
      <w:r w:rsidR="001F5999">
        <w:rPr>
          <w:lang w:val="en-GB" w:eastAsia="zh-CN"/>
        </w:rPr>
        <w:t xml:space="preserve"> reused </w:t>
      </w:r>
      <w:r w:rsidR="00FA61DB">
        <w:rPr>
          <w:lang w:val="en-GB"/>
        </w:rPr>
        <w:t xml:space="preserve">to indicate the frequency-time location of </w:t>
      </w:r>
      <w:r w:rsidR="00FA61DB">
        <w:t>new PRACH resource</w:t>
      </w:r>
      <w:r w:rsidR="001F5999">
        <w:t>s</w:t>
      </w:r>
      <w:r w:rsidR="00FA61DB">
        <w:t xml:space="preserve">, i.e., using the </w:t>
      </w:r>
      <w:r w:rsidR="00FA61DB" w:rsidRPr="00FA61DB">
        <w:rPr>
          <w:i/>
        </w:rPr>
        <w:t>prach-ConfigurationIndex</w:t>
      </w:r>
      <w:r w:rsidR="00FA61DB">
        <w:t xml:space="preserve"> and </w:t>
      </w:r>
      <w:r w:rsidR="00FA61DB" w:rsidRPr="00FA61DB">
        <w:rPr>
          <w:i/>
        </w:rPr>
        <w:t>msg1-FDM</w:t>
      </w:r>
      <w:r w:rsidR="00FA61DB">
        <w:t xml:space="preserve"> </w:t>
      </w:r>
      <w:r w:rsidR="00FA61DB" w:rsidRPr="001C72A8">
        <w:rPr>
          <w:lang w:val="en-GB"/>
        </w:rPr>
        <w:t xml:space="preserve">of PRACH </w:t>
      </w:r>
      <w:r w:rsidR="00FA61DB">
        <w:rPr>
          <w:lang w:val="en-GB"/>
        </w:rPr>
        <w:t xml:space="preserve">for non-SBFD aware UEs to indicate the time pattern of </w:t>
      </w:r>
      <w:r w:rsidR="00FA61DB">
        <w:t xml:space="preserve">new PRACH resource </w:t>
      </w:r>
      <w:r w:rsidR="00FA61DB">
        <w:rPr>
          <w:rFonts w:hint="eastAsia"/>
          <w:lang w:eastAsia="zh-CN"/>
        </w:rPr>
        <w:t>and</w:t>
      </w:r>
      <w:r w:rsidR="00FA61DB">
        <w:t xml:space="preserve"> the number of FDM</w:t>
      </w:r>
      <w:r w:rsidR="001F5999">
        <w:t xml:space="preserve">ed </w:t>
      </w:r>
      <w:r w:rsidR="00FA61DB">
        <w:t>ROs.</w:t>
      </w:r>
      <w:r w:rsidR="00EA7D04">
        <w:t xml:space="preserve"> </w:t>
      </w:r>
      <w:r w:rsidR="00E74943">
        <w:rPr>
          <w:lang w:eastAsia="zh-CN"/>
        </w:rPr>
        <w:t>With this option</w:t>
      </w:r>
      <w:r w:rsidR="0091554A">
        <w:rPr>
          <w:rFonts w:hint="eastAsia"/>
          <w:lang w:eastAsia="zh-CN"/>
        </w:rPr>
        <w:t>,</w:t>
      </w:r>
      <w:r w:rsidR="0091554A">
        <w:rPr>
          <w:lang w:eastAsia="zh-CN"/>
        </w:rPr>
        <w:t xml:space="preserve"> </w:t>
      </w:r>
      <w:r w:rsidR="0091554A">
        <w:rPr>
          <w:lang w:val="en-GB"/>
        </w:rPr>
        <w:t>some new rule</w:t>
      </w:r>
      <w:r w:rsidR="00084F3D">
        <w:rPr>
          <w:lang w:val="en-GB"/>
        </w:rPr>
        <w:t xml:space="preserve">s </w:t>
      </w:r>
      <w:r w:rsidR="002E5BB1">
        <w:rPr>
          <w:lang w:val="en-GB"/>
        </w:rPr>
        <w:t xml:space="preserve">will </w:t>
      </w:r>
      <w:r w:rsidR="00084F3D">
        <w:rPr>
          <w:lang w:val="en-GB"/>
        </w:rPr>
        <w:t>be needed</w:t>
      </w:r>
      <w:r w:rsidR="00084F3D" w:rsidRPr="00084F3D">
        <w:rPr>
          <w:lang w:eastAsia="zh-CN"/>
        </w:rPr>
        <w:t xml:space="preserve"> </w:t>
      </w:r>
      <w:r w:rsidR="00E74943">
        <w:rPr>
          <w:lang w:val="en-GB"/>
        </w:rPr>
        <w:t xml:space="preserve">to ensure that the frequency-time location </w:t>
      </w:r>
      <w:r w:rsidR="00E74943" w:rsidRPr="001C72A8">
        <w:rPr>
          <w:lang w:val="en-GB"/>
        </w:rPr>
        <w:t xml:space="preserve">of PRACH </w:t>
      </w:r>
      <w:r w:rsidR="00E74943">
        <w:rPr>
          <w:lang w:val="en-GB"/>
        </w:rPr>
        <w:t xml:space="preserve">for SBFD aware UEs are confined </w:t>
      </w:r>
      <w:r w:rsidR="00D24CE7">
        <w:rPr>
          <w:lang w:val="en-GB"/>
        </w:rPr>
        <w:t>with</w:t>
      </w:r>
      <w:r w:rsidR="00E74943">
        <w:rPr>
          <w:lang w:val="en-GB"/>
        </w:rPr>
        <w:t xml:space="preserve">in </w:t>
      </w:r>
      <w:r w:rsidR="00D24CE7">
        <w:rPr>
          <w:lang w:val="en-GB"/>
        </w:rPr>
        <w:t xml:space="preserve">the </w:t>
      </w:r>
      <w:r w:rsidR="00E74943">
        <w:rPr>
          <w:lang w:val="en-GB"/>
        </w:rPr>
        <w:t>UL subband in SBFD symbols</w:t>
      </w:r>
      <w:r w:rsidR="006E2A9B">
        <w:rPr>
          <w:lang w:val="en-GB"/>
        </w:rPr>
        <w:t>.</w:t>
      </w:r>
      <w:r w:rsidR="00084F3D">
        <w:rPr>
          <w:lang w:val="en-GB"/>
        </w:rPr>
        <w:t xml:space="preserve"> </w:t>
      </w:r>
      <w:r w:rsidR="00F8773C">
        <w:rPr>
          <w:rFonts w:hint="eastAsia"/>
          <w:lang w:val="en-GB" w:eastAsia="zh-CN"/>
        </w:rPr>
        <w:t>A</w:t>
      </w:r>
      <w:r w:rsidR="004E67E8">
        <w:rPr>
          <w:lang w:val="en-GB"/>
        </w:rPr>
        <w:t>s illustrated in</w:t>
      </w:r>
      <w:r w:rsidR="00336998">
        <w:rPr>
          <w:lang w:val="en-GB"/>
        </w:rPr>
        <w:t xml:space="preserve"> </w:t>
      </w:r>
      <w:r w:rsidR="00E74943">
        <w:rPr>
          <w:lang w:val="en-GB"/>
        </w:rPr>
        <w:fldChar w:fldCharType="begin"/>
      </w:r>
      <w:r w:rsidR="00E74943">
        <w:rPr>
          <w:lang w:val="en-GB"/>
        </w:rPr>
        <w:instrText xml:space="preserve"> REF _Ref158133080 \h </w:instrText>
      </w:r>
      <w:r w:rsidR="00E74943">
        <w:rPr>
          <w:lang w:val="en-GB"/>
        </w:rPr>
      </w:r>
      <w:r w:rsidR="00E74943">
        <w:rPr>
          <w:lang w:val="en-GB"/>
        </w:rPr>
        <w:fldChar w:fldCharType="separate"/>
      </w:r>
      <w:r w:rsidR="00E74943">
        <w:t xml:space="preserve">Figure </w:t>
      </w:r>
      <w:r w:rsidR="00E74943">
        <w:rPr>
          <w:noProof/>
        </w:rPr>
        <w:t>2</w:t>
      </w:r>
      <w:r w:rsidR="00E74943">
        <w:rPr>
          <w:lang w:val="en-GB"/>
        </w:rPr>
        <w:fldChar w:fldCharType="end"/>
      </w:r>
      <w:r w:rsidR="004E67E8">
        <w:rPr>
          <w:lang w:val="en-GB"/>
        </w:rPr>
        <w:t>,</w:t>
      </w:r>
      <w:r w:rsidR="00084F3D">
        <w:rPr>
          <w:lang w:val="en-GB"/>
        </w:rPr>
        <w:t xml:space="preserve"> the frequency starting point of PRACH resource for SBFD aware UEs should be</w:t>
      </w:r>
      <w:r w:rsidR="00380875">
        <w:rPr>
          <w:lang w:val="en-GB"/>
        </w:rPr>
        <w:t xml:space="preserve"> confined</w:t>
      </w:r>
      <w:r w:rsidR="00084F3D">
        <w:rPr>
          <w:lang w:val="en-GB"/>
        </w:rPr>
        <w:t xml:space="preserve"> in UL subband</w:t>
      </w:r>
      <w:r w:rsidR="006E2A9B">
        <w:rPr>
          <w:lang w:val="en-GB"/>
        </w:rPr>
        <w:t xml:space="preserve"> even if the configuration</w:t>
      </w:r>
      <w:r w:rsidR="006E2A9B" w:rsidRPr="001C72A8">
        <w:rPr>
          <w:lang w:val="en-GB"/>
        </w:rPr>
        <w:t xml:space="preserve"> of PRACH </w:t>
      </w:r>
      <w:r w:rsidR="006E2A9B">
        <w:rPr>
          <w:lang w:val="en-GB"/>
        </w:rPr>
        <w:t>for non-SBFD aware UEs has indicated a frequency starting point that is not in UL subband,</w:t>
      </w:r>
      <w:r w:rsidR="00084F3D">
        <w:rPr>
          <w:lang w:val="en-GB"/>
        </w:rPr>
        <w:t xml:space="preserve"> and </w:t>
      </w:r>
      <w:r w:rsidR="00084F3D">
        <w:t xml:space="preserve">the number of FDMed ROs should be determined by </w:t>
      </w:r>
      <w:r w:rsidR="00084F3D">
        <w:rPr>
          <w:lang w:val="en-GB"/>
        </w:rPr>
        <w:t>UL subband</w:t>
      </w:r>
      <w:r w:rsidR="006E2A9B">
        <w:rPr>
          <w:lang w:val="en-GB"/>
        </w:rPr>
        <w:t xml:space="preserve"> even if the configuration</w:t>
      </w:r>
      <w:r w:rsidR="006E2A9B" w:rsidRPr="001C72A8">
        <w:rPr>
          <w:lang w:val="en-GB"/>
        </w:rPr>
        <w:t xml:space="preserve"> of PRACH </w:t>
      </w:r>
      <w:r w:rsidR="006E2A9B">
        <w:rPr>
          <w:lang w:val="en-GB"/>
        </w:rPr>
        <w:t>for non-SBFD aware UEs has indicated more FDM-RO than that can be carried in UL subband</w:t>
      </w:r>
      <w:r w:rsidR="00084F3D">
        <w:rPr>
          <w:lang w:val="en-GB"/>
        </w:rPr>
        <w:t>.</w:t>
      </w:r>
    </w:p>
    <w:p w14:paraId="664D850A" w14:textId="77777777" w:rsidR="00613177" w:rsidRPr="001C72A8" w:rsidRDefault="00613177" w:rsidP="00613177">
      <w:pPr>
        <w:spacing w:before="120"/>
        <w:rPr>
          <w:lang w:val="en-GB"/>
        </w:rPr>
      </w:pPr>
      <w:r w:rsidRPr="001C72A8">
        <w:rPr>
          <w:lang w:val="en-GB"/>
        </w:rPr>
        <w:t xml:space="preserve">These options are </w:t>
      </w:r>
      <w:r w:rsidRPr="001C72A8">
        <w:t>illustrated</w:t>
      </w:r>
      <w:r w:rsidRPr="001C72A8">
        <w:rPr>
          <w:lang w:val="en-GB"/>
        </w:rPr>
        <w:t xml:space="preserve"> in the following figures. </w:t>
      </w:r>
    </w:p>
    <w:p w14:paraId="15268A07" w14:textId="77777777" w:rsidR="00026BFC" w:rsidRPr="001C72A8" w:rsidRDefault="00026BFC" w:rsidP="00026BFC">
      <w:pPr>
        <w:adjustRightInd/>
        <w:snapToGrid/>
        <w:jc w:val="center"/>
        <w:rPr>
          <w:lang w:val="en-GB"/>
        </w:rPr>
      </w:pPr>
      <w:r w:rsidRPr="001C72A8">
        <w:rPr>
          <w:noProof/>
          <w:lang w:eastAsia="zh-CN"/>
        </w:rPr>
        <w:drawing>
          <wp:inline distT="0" distB="0" distL="0" distR="0" wp14:anchorId="7DE1B4CC" wp14:editId="002CD831">
            <wp:extent cx="2829600" cy="10368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29600" cy="1036800"/>
                    </a:xfrm>
                    <a:prstGeom prst="rect">
                      <a:avLst/>
                    </a:prstGeom>
                    <a:noFill/>
                  </pic:spPr>
                </pic:pic>
              </a:graphicData>
            </a:graphic>
          </wp:inline>
        </w:drawing>
      </w:r>
    </w:p>
    <w:p w14:paraId="0289DCA1" w14:textId="11242F81" w:rsidR="00026BFC" w:rsidRPr="001C72A8" w:rsidRDefault="00026BFC" w:rsidP="00026BFC">
      <w:pPr>
        <w:overflowPunct w:val="0"/>
        <w:spacing w:before="120"/>
        <w:jc w:val="center"/>
        <w:textAlignment w:val="baseline"/>
        <w:rPr>
          <w:bCs/>
          <w:lang w:val="en-GB"/>
        </w:rPr>
      </w:pPr>
      <w:r w:rsidRPr="00F90979">
        <w:rPr>
          <w:b/>
          <w:lang w:val="en-GB"/>
        </w:rPr>
        <w:t xml:space="preserve">Option </w:t>
      </w:r>
      <w:r>
        <w:rPr>
          <w:b/>
          <w:lang w:val="en-GB"/>
        </w:rPr>
        <w:t>1</w:t>
      </w:r>
      <w:r w:rsidRPr="00F90979">
        <w:rPr>
          <w:b/>
          <w:lang w:val="en-GB"/>
        </w:rPr>
        <w:t>:</w:t>
      </w:r>
      <w:r w:rsidRPr="001C72A8">
        <w:rPr>
          <w:bCs/>
          <w:lang w:val="en-GB"/>
        </w:rPr>
        <w:t xml:space="preserve"> Introduce </w:t>
      </w:r>
      <w:r>
        <w:rPr>
          <w:bCs/>
          <w:lang w:val="en-GB"/>
        </w:rPr>
        <w:t xml:space="preserve">a </w:t>
      </w:r>
      <w:r w:rsidRPr="001C72A8">
        <w:rPr>
          <w:bCs/>
          <w:lang w:val="en-GB"/>
        </w:rPr>
        <w:t xml:space="preserve">separate </w:t>
      </w:r>
      <w:bookmarkStart w:id="7" w:name="_Hlk156553339"/>
      <w:r w:rsidRPr="001C72A8">
        <w:rPr>
          <w:bCs/>
          <w:lang w:val="en-GB"/>
        </w:rPr>
        <w:t>RACH configuration</w:t>
      </w:r>
      <w:r>
        <w:rPr>
          <w:bCs/>
          <w:lang w:val="en-GB"/>
        </w:rPr>
        <w:t xml:space="preserve"> </w:t>
      </w:r>
      <w:bookmarkEnd w:id="7"/>
    </w:p>
    <w:p w14:paraId="5C851401" w14:textId="77777777" w:rsidR="00613177" w:rsidRDefault="00613177" w:rsidP="00613177">
      <w:pPr>
        <w:adjustRightInd/>
        <w:snapToGrid/>
        <w:jc w:val="center"/>
        <w:rPr>
          <w:szCs w:val="24"/>
          <w:lang w:val="en-GB"/>
        </w:rPr>
      </w:pPr>
      <w:r>
        <w:rPr>
          <w:noProof/>
          <w:szCs w:val="24"/>
          <w:lang w:eastAsia="zh-CN"/>
        </w:rPr>
        <w:drawing>
          <wp:inline distT="0" distB="0" distL="0" distR="0" wp14:anchorId="3B79155D" wp14:editId="536E8646">
            <wp:extent cx="2934000" cy="9576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4000" cy="957600"/>
                    </a:xfrm>
                    <a:prstGeom prst="rect">
                      <a:avLst/>
                    </a:prstGeom>
                    <a:noFill/>
                  </pic:spPr>
                </pic:pic>
              </a:graphicData>
            </a:graphic>
          </wp:inline>
        </w:drawing>
      </w:r>
    </w:p>
    <w:p w14:paraId="785D4672" w14:textId="343F16C5" w:rsidR="00613177" w:rsidRPr="001C72A8" w:rsidRDefault="00F90979" w:rsidP="00613177">
      <w:pPr>
        <w:overflowPunct w:val="0"/>
        <w:spacing w:before="120"/>
        <w:jc w:val="center"/>
        <w:textAlignment w:val="baseline"/>
        <w:rPr>
          <w:bCs/>
          <w:lang w:val="en-GB"/>
        </w:rPr>
      </w:pPr>
      <w:r w:rsidRPr="00F90979">
        <w:rPr>
          <w:b/>
          <w:lang w:val="en-GB"/>
        </w:rPr>
        <w:t xml:space="preserve">Option </w:t>
      </w:r>
      <w:r w:rsidR="00026BFC">
        <w:rPr>
          <w:b/>
          <w:lang w:val="en-GB"/>
        </w:rPr>
        <w:t>2</w:t>
      </w:r>
      <w:r w:rsidRPr="00F90979">
        <w:rPr>
          <w:rFonts w:hint="eastAsia"/>
          <w:b/>
          <w:lang w:val="en-GB" w:eastAsia="zh-CN"/>
        </w:rPr>
        <w:t>:</w:t>
      </w:r>
      <w:r w:rsidR="00613177" w:rsidRPr="001C72A8">
        <w:rPr>
          <w:bCs/>
          <w:lang w:val="en-GB"/>
        </w:rPr>
        <w:t xml:space="preserve"> </w:t>
      </w:r>
      <w:r w:rsidRPr="00F90979">
        <w:rPr>
          <w:bCs/>
          <w:lang w:val="en-GB"/>
        </w:rPr>
        <w:t xml:space="preserve">Reuse </w:t>
      </w:r>
      <w:r>
        <w:rPr>
          <w:bCs/>
          <w:lang w:val="en-GB"/>
        </w:rPr>
        <w:t xml:space="preserve">the </w:t>
      </w:r>
      <w:r w:rsidRPr="00F90979">
        <w:rPr>
          <w:bCs/>
          <w:lang w:val="en-GB"/>
        </w:rPr>
        <w:t>RACH configuration of non-SBFD aware UEs</w:t>
      </w:r>
      <w:r w:rsidR="00613177" w:rsidRPr="001C72A8">
        <w:rPr>
          <w:bCs/>
          <w:lang w:val="en-GB"/>
        </w:rPr>
        <w:t xml:space="preserve">  </w:t>
      </w:r>
    </w:p>
    <w:p w14:paraId="171596B4" w14:textId="333347DA" w:rsidR="00613177" w:rsidRPr="001C72A8" w:rsidRDefault="00C14927" w:rsidP="00C14927">
      <w:pPr>
        <w:pStyle w:val="a6"/>
        <w:rPr>
          <w:bCs w:val="0"/>
          <w:lang w:val="en-GB"/>
        </w:rPr>
      </w:pPr>
      <w:bookmarkStart w:id="8" w:name="_Ref158133080"/>
      <w:r>
        <w:t xml:space="preserve">Figure </w:t>
      </w:r>
      <w:r w:rsidR="00A753F3">
        <w:rPr>
          <w:noProof/>
        </w:rPr>
        <w:fldChar w:fldCharType="begin"/>
      </w:r>
      <w:r w:rsidR="00A753F3">
        <w:rPr>
          <w:noProof/>
        </w:rPr>
        <w:instrText xml:space="preserve"> SEQ Figure \* ARABIC </w:instrText>
      </w:r>
      <w:r w:rsidR="00A753F3">
        <w:rPr>
          <w:noProof/>
        </w:rPr>
        <w:fldChar w:fldCharType="separate"/>
      </w:r>
      <w:r w:rsidR="009E3956">
        <w:rPr>
          <w:noProof/>
        </w:rPr>
        <w:t>2</w:t>
      </w:r>
      <w:r w:rsidR="00A753F3">
        <w:rPr>
          <w:noProof/>
        </w:rPr>
        <w:fldChar w:fldCharType="end"/>
      </w:r>
      <w:bookmarkEnd w:id="8"/>
      <w:r w:rsidR="00613177" w:rsidRPr="001C72A8">
        <w:rPr>
          <w:lang w:val="en-GB"/>
        </w:rPr>
        <w:t xml:space="preserve">. Signalling </w:t>
      </w:r>
      <w:r w:rsidR="00E66AC8">
        <w:rPr>
          <w:lang w:val="en-GB"/>
        </w:rPr>
        <w:t xml:space="preserve">design </w:t>
      </w:r>
      <w:r>
        <w:rPr>
          <w:lang w:val="en-GB"/>
        </w:rPr>
        <w:t>f</w:t>
      </w:r>
      <w:r w:rsidRPr="00F90979">
        <w:rPr>
          <w:lang w:val="en-GB"/>
        </w:rPr>
        <w:t>or the new PRACH resource configuration</w:t>
      </w:r>
    </w:p>
    <w:p w14:paraId="22699125" w14:textId="59EC34AF" w:rsidR="001C20A4" w:rsidRDefault="001C20A4" w:rsidP="00F7733A">
      <w:pPr>
        <w:rPr>
          <w:b/>
          <w:i/>
          <w:iCs/>
          <w:lang w:val="en-GB" w:eastAsia="zh-CN"/>
        </w:rPr>
      </w:pPr>
      <w:r w:rsidRPr="008625E1">
        <w:rPr>
          <w:rFonts w:hint="eastAsia"/>
          <w:b/>
          <w:i/>
          <w:iCs/>
          <w:lang w:val="en-GB" w:eastAsia="zh-CN"/>
        </w:rPr>
        <w:t>P</w:t>
      </w:r>
      <w:r w:rsidRPr="008625E1">
        <w:rPr>
          <w:b/>
          <w:i/>
          <w:iCs/>
          <w:lang w:val="en-GB" w:eastAsia="zh-CN"/>
        </w:rPr>
        <w:t xml:space="preserve">roposal </w:t>
      </w:r>
      <w:r w:rsidR="002F0328">
        <w:rPr>
          <w:b/>
          <w:i/>
          <w:iCs/>
          <w:lang w:val="en-GB" w:eastAsia="zh-CN"/>
        </w:rPr>
        <w:t>3</w:t>
      </w:r>
      <w:r w:rsidRPr="008625E1">
        <w:rPr>
          <w:b/>
          <w:i/>
          <w:iCs/>
          <w:lang w:val="en-GB" w:eastAsia="zh-CN"/>
        </w:rPr>
        <w:t>:</w:t>
      </w:r>
      <w:r>
        <w:rPr>
          <w:b/>
          <w:i/>
          <w:iCs/>
          <w:lang w:val="en-GB" w:eastAsia="zh-CN"/>
        </w:rPr>
        <w:t xml:space="preserve"> </w:t>
      </w:r>
      <w:r w:rsidRPr="008625E1">
        <w:rPr>
          <w:bCs/>
          <w:i/>
          <w:iCs/>
          <w:lang w:val="en-GB" w:eastAsia="zh-CN"/>
        </w:rPr>
        <w:t xml:space="preserve">Consider </w:t>
      </w:r>
      <w:r w:rsidR="00B51941">
        <w:rPr>
          <w:bCs/>
          <w:i/>
          <w:iCs/>
          <w:lang w:val="en-GB" w:eastAsia="zh-CN"/>
        </w:rPr>
        <w:t xml:space="preserve">the </w:t>
      </w:r>
      <w:r w:rsidRPr="008625E1">
        <w:rPr>
          <w:bCs/>
          <w:i/>
          <w:iCs/>
          <w:lang w:val="en-GB" w:eastAsia="zh-CN"/>
        </w:rPr>
        <w:t>following options for</w:t>
      </w:r>
      <w:r>
        <w:rPr>
          <w:b/>
          <w:i/>
          <w:iCs/>
          <w:lang w:val="en-GB" w:eastAsia="zh-CN"/>
        </w:rPr>
        <w:t xml:space="preserve"> </w:t>
      </w:r>
      <w:r>
        <w:rPr>
          <w:i/>
          <w:iCs/>
          <w:lang w:val="en-GB"/>
        </w:rPr>
        <w:t>signalling design of the PRACH resource configuration</w:t>
      </w:r>
      <w:r w:rsidR="00171FF1">
        <w:rPr>
          <w:i/>
          <w:iCs/>
          <w:lang w:val="en-GB"/>
        </w:rPr>
        <w:t xml:space="preserve"> for SBFD aware UEs</w:t>
      </w:r>
    </w:p>
    <w:p w14:paraId="7F0092A0" w14:textId="77777777" w:rsidR="001C20A4" w:rsidRPr="00A61129" w:rsidRDefault="001C20A4" w:rsidP="001C20A4">
      <w:pPr>
        <w:pStyle w:val="Observation"/>
        <w:rPr>
          <w:rFonts w:ascii="Times New Roman" w:hAnsi="Times New Roman" w:cs="Times New Roman"/>
          <w:sz w:val="22"/>
          <w:szCs w:val="28"/>
        </w:rPr>
      </w:pPr>
      <w:r w:rsidRPr="00A61129">
        <w:rPr>
          <w:rFonts w:ascii="Times New Roman" w:hAnsi="Times New Roman" w:cs="Times New Roman"/>
          <w:sz w:val="22"/>
          <w:szCs w:val="28"/>
        </w:rPr>
        <w:t xml:space="preserve">Option 1: </w:t>
      </w:r>
      <w:r w:rsidRPr="00A61129">
        <w:rPr>
          <w:rFonts w:ascii="Times New Roman" w:hAnsi="Times New Roman" w:cs="Times New Roman"/>
          <w:b w:val="0"/>
          <w:bCs w:val="0"/>
          <w:sz w:val="22"/>
          <w:szCs w:val="28"/>
        </w:rPr>
        <w:t>Introduce a separate RACH configuration for the new PRACH resource configuration</w:t>
      </w:r>
    </w:p>
    <w:p w14:paraId="5405EEE6" w14:textId="77777777" w:rsidR="001C20A4" w:rsidRPr="00A61129" w:rsidRDefault="001C20A4" w:rsidP="001C20A4">
      <w:pPr>
        <w:pStyle w:val="Observation"/>
        <w:rPr>
          <w:rFonts w:ascii="Times New Roman" w:hAnsi="Times New Roman" w:cs="Times New Roman"/>
          <w:sz w:val="22"/>
          <w:szCs w:val="28"/>
        </w:rPr>
      </w:pPr>
      <w:r w:rsidRPr="00A61129">
        <w:rPr>
          <w:rFonts w:ascii="Times New Roman" w:hAnsi="Times New Roman" w:cs="Times New Roman"/>
          <w:sz w:val="22"/>
          <w:szCs w:val="28"/>
        </w:rPr>
        <w:t xml:space="preserve">Option 2: </w:t>
      </w:r>
      <w:r w:rsidRPr="00813EFF">
        <w:rPr>
          <w:rFonts w:ascii="Times New Roman" w:hAnsi="Times New Roman" w:cs="Times New Roman"/>
          <w:b w:val="0"/>
          <w:bCs w:val="0"/>
          <w:sz w:val="22"/>
          <w:szCs w:val="28"/>
        </w:rPr>
        <w:t xml:space="preserve">Reuse the RACH configuration of non-SBFD aware UEs for the new PRACH resource </w:t>
      </w:r>
    </w:p>
    <w:p w14:paraId="02AAC141" w14:textId="77777777" w:rsidR="001C20A4" w:rsidRPr="00A61129" w:rsidRDefault="001C20A4" w:rsidP="001C20A4">
      <w:pPr>
        <w:pStyle w:val="Observation"/>
        <w:numPr>
          <w:ilvl w:val="1"/>
          <w:numId w:val="33"/>
        </w:numPr>
        <w:rPr>
          <w:rFonts w:ascii="Times New Roman" w:hAnsi="Times New Roman" w:cs="Times New Roman"/>
          <w:sz w:val="22"/>
          <w:szCs w:val="28"/>
        </w:rPr>
      </w:pPr>
      <w:r w:rsidRPr="00A61129">
        <w:rPr>
          <w:rFonts w:ascii="Times New Roman" w:hAnsi="Times New Roman" w:cs="Times New Roman"/>
          <w:sz w:val="22"/>
          <w:szCs w:val="28"/>
        </w:rPr>
        <w:t xml:space="preserve">Option 2-1: </w:t>
      </w:r>
      <w:r w:rsidRPr="00813EFF">
        <w:rPr>
          <w:rFonts w:ascii="Times New Roman" w:hAnsi="Times New Roman" w:cs="Times New Roman"/>
          <w:b w:val="0"/>
          <w:bCs w:val="0"/>
          <w:sz w:val="22"/>
          <w:szCs w:val="28"/>
        </w:rPr>
        <w:t xml:space="preserve">Reuse all the RACH configuration of non-SBFD aware UEs </w:t>
      </w:r>
    </w:p>
    <w:p w14:paraId="6BC489F7" w14:textId="77777777" w:rsidR="001C20A4" w:rsidRPr="00A61129" w:rsidRDefault="001C20A4" w:rsidP="001C20A4">
      <w:pPr>
        <w:pStyle w:val="Observation"/>
        <w:numPr>
          <w:ilvl w:val="1"/>
          <w:numId w:val="33"/>
        </w:numPr>
        <w:rPr>
          <w:rFonts w:ascii="Times New Roman" w:hAnsi="Times New Roman" w:cs="Times New Roman"/>
          <w:sz w:val="22"/>
          <w:szCs w:val="28"/>
        </w:rPr>
      </w:pPr>
      <w:r w:rsidRPr="00A61129">
        <w:rPr>
          <w:rFonts w:ascii="Times New Roman" w:hAnsi="Times New Roman" w:cs="Times New Roman"/>
          <w:sz w:val="22"/>
          <w:szCs w:val="28"/>
        </w:rPr>
        <w:t>Option 2-2:</w:t>
      </w:r>
      <w:r w:rsidRPr="00813EFF">
        <w:rPr>
          <w:rFonts w:ascii="Times New Roman" w:hAnsi="Times New Roman" w:cs="Times New Roman"/>
          <w:b w:val="0"/>
          <w:bCs w:val="0"/>
          <w:sz w:val="22"/>
          <w:szCs w:val="28"/>
        </w:rPr>
        <w:t xml:space="preserve"> Reuse part of the RACH configuration of non-SBFD aware UEs</w:t>
      </w:r>
    </w:p>
    <w:p w14:paraId="44B203DA" w14:textId="770D09E2" w:rsidR="005C55AD" w:rsidRPr="005C55AD" w:rsidRDefault="005C55AD" w:rsidP="00F7733A">
      <w:pPr>
        <w:rPr>
          <w:bCs/>
          <w:lang w:val="en-GB" w:eastAsia="zh-CN"/>
        </w:rPr>
      </w:pPr>
      <w:r w:rsidRPr="005C55AD">
        <w:rPr>
          <w:rFonts w:hint="eastAsia"/>
          <w:bCs/>
          <w:lang w:val="en-GB" w:eastAsia="zh-CN"/>
        </w:rPr>
        <w:t>C</w:t>
      </w:r>
      <w:r w:rsidRPr="005C55AD">
        <w:rPr>
          <w:bCs/>
          <w:lang w:val="en-GB" w:eastAsia="zh-CN"/>
        </w:rPr>
        <w:t>ompar</w:t>
      </w:r>
      <w:r w:rsidR="00463444">
        <w:rPr>
          <w:rFonts w:hint="eastAsia"/>
          <w:bCs/>
          <w:lang w:val="en-GB" w:eastAsia="zh-CN"/>
        </w:rPr>
        <w:t>ing</w:t>
      </w:r>
      <w:r w:rsidRPr="005C55AD">
        <w:rPr>
          <w:bCs/>
          <w:lang w:val="en-GB" w:eastAsia="zh-CN"/>
        </w:rPr>
        <w:t xml:space="preserve"> the two options</w:t>
      </w:r>
      <w:r w:rsidR="00053617">
        <w:rPr>
          <w:bCs/>
          <w:lang w:val="en-GB" w:eastAsia="zh-CN"/>
        </w:rPr>
        <w:t xml:space="preserve"> of </w:t>
      </w:r>
      <w:r w:rsidR="00053617" w:rsidRPr="00053617">
        <w:rPr>
          <w:bCs/>
          <w:lang w:val="en-GB" w:eastAsia="zh-CN"/>
        </w:rPr>
        <w:t>the signalling design</w:t>
      </w:r>
      <w:r w:rsidR="002214B7">
        <w:rPr>
          <w:bCs/>
          <w:lang w:val="en-GB" w:eastAsia="zh-CN"/>
        </w:rPr>
        <w:t>,</w:t>
      </w:r>
      <w:r w:rsidRPr="005C55AD">
        <w:rPr>
          <w:bCs/>
          <w:lang w:val="en-GB" w:eastAsia="zh-CN"/>
        </w:rPr>
        <w:t xml:space="preserve"> we have the following observation</w:t>
      </w:r>
    </w:p>
    <w:p w14:paraId="32432639" w14:textId="40BA9016" w:rsidR="00613177" w:rsidRPr="001C72A8" w:rsidRDefault="00613177" w:rsidP="00F7733A">
      <w:pPr>
        <w:overflowPunct w:val="0"/>
        <w:textAlignment w:val="baseline"/>
        <w:rPr>
          <w:i/>
          <w:iCs/>
          <w:lang w:val="en-GB"/>
        </w:rPr>
      </w:pPr>
      <w:r w:rsidRPr="001C72A8">
        <w:rPr>
          <w:b/>
          <w:i/>
          <w:iCs/>
          <w:lang w:val="en-GB"/>
        </w:rPr>
        <w:t xml:space="preserve">Observation </w:t>
      </w:r>
      <w:r w:rsidR="00F11E34">
        <w:rPr>
          <w:b/>
          <w:i/>
          <w:iCs/>
          <w:lang w:val="en-GB"/>
        </w:rPr>
        <w:t>2</w:t>
      </w:r>
      <w:r w:rsidRPr="001C72A8">
        <w:rPr>
          <w:i/>
          <w:iCs/>
          <w:lang w:val="en-GB"/>
        </w:rPr>
        <w:t>:</w:t>
      </w:r>
      <w:r w:rsidR="007A3E06" w:rsidRPr="007A3E06">
        <w:rPr>
          <w:i/>
          <w:iCs/>
          <w:lang w:val="en-GB"/>
        </w:rPr>
        <w:t xml:space="preserve"> </w:t>
      </w:r>
      <w:r w:rsidR="001F0C58">
        <w:rPr>
          <w:i/>
          <w:iCs/>
          <w:lang w:val="en-GB"/>
        </w:rPr>
        <w:t>On the signalling design of the PRACH resource configuration</w:t>
      </w:r>
      <w:r w:rsidR="002214B7">
        <w:rPr>
          <w:i/>
          <w:iCs/>
          <w:lang w:val="en-GB"/>
        </w:rPr>
        <w:t xml:space="preserve"> for SBFD aware UEs</w:t>
      </w:r>
    </w:p>
    <w:p w14:paraId="551E2056" w14:textId="1ED08FD7" w:rsidR="00613177" w:rsidRPr="001C72A8" w:rsidRDefault="005C55AD" w:rsidP="00F7733A">
      <w:pPr>
        <w:pStyle w:val="af5"/>
        <w:numPr>
          <w:ilvl w:val="0"/>
          <w:numId w:val="34"/>
        </w:numPr>
        <w:overflowPunct w:val="0"/>
        <w:autoSpaceDE w:val="0"/>
        <w:autoSpaceDN w:val="0"/>
        <w:adjustRightInd w:val="0"/>
        <w:snapToGrid w:val="0"/>
        <w:spacing w:after="120"/>
        <w:ind w:leftChars="0"/>
        <w:jc w:val="both"/>
        <w:textAlignment w:val="baseline"/>
        <w:rPr>
          <w:i/>
          <w:iCs/>
          <w:sz w:val="22"/>
        </w:rPr>
      </w:pPr>
      <w:r>
        <w:rPr>
          <w:i/>
          <w:iCs/>
          <w:sz w:val="22"/>
        </w:rPr>
        <w:t>A s</w:t>
      </w:r>
      <w:r w:rsidR="00613177" w:rsidRPr="001C72A8">
        <w:rPr>
          <w:i/>
          <w:iCs/>
          <w:sz w:val="22"/>
        </w:rPr>
        <w:t>eparate RACH configuration</w:t>
      </w:r>
      <w:r>
        <w:rPr>
          <w:i/>
          <w:iCs/>
          <w:sz w:val="22"/>
        </w:rPr>
        <w:t xml:space="preserve"> (Option 1)</w:t>
      </w:r>
      <w:r w:rsidR="00613177" w:rsidRPr="001C72A8">
        <w:rPr>
          <w:i/>
          <w:iCs/>
          <w:sz w:val="22"/>
        </w:rPr>
        <w:t xml:space="preserve"> </w:t>
      </w:r>
      <w:r w:rsidR="00721468">
        <w:rPr>
          <w:i/>
          <w:iCs/>
          <w:sz w:val="22"/>
        </w:rPr>
        <w:t>has full</w:t>
      </w:r>
      <w:r w:rsidR="00613177" w:rsidRPr="001C72A8">
        <w:rPr>
          <w:i/>
          <w:iCs/>
          <w:sz w:val="22"/>
        </w:rPr>
        <w:t xml:space="preserve"> </w:t>
      </w:r>
      <w:r w:rsidR="00721468" w:rsidRPr="001C72A8">
        <w:rPr>
          <w:i/>
          <w:iCs/>
          <w:sz w:val="22"/>
        </w:rPr>
        <w:t>flexibi</w:t>
      </w:r>
      <w:r w:rsidR="00721468">
        <w:rPr>
          <w:i/>
          <w:iCs/>
          <w:sz w:val="22"/>
        </w:rPr>
        <w:t>lity</w:t>
      </w:r>
      <w:r w:rsidR="00613177" w:rsidRPr="001C72A8">
        <w:rPr>
          <w:i/>
          <w:iCs/>
          <w:sz w:val="22"/>
        </w:rPr>
        <w:t xml:space="preserve"> </w:t>
      </w:r>
      <w:r>
        <w:rPr>
          <w:i/>
          <w:iCs/>
          <w:sz w:val="22"/>
        </w:rPr>
        <w:t>with more</w:t>
      </w:r>
      <w:r w:rsidR="00613177" w:rsidRPr="001C72A8">
        <w:rPr>
          <w:i/>
          <w:iCs/>
          <w:sz w:val="22"/>
        </w:rPr>
        <w:t xml:space="preserve"> signalling overhead</w:t>
      </w:r>
    </w:p>
    <w:p w14:paraId="7FCB75F4" w14:textId="064EE002" w:rsidR="00613177" w:rsidRDefault="005C55AD" w:rsidP="00F7733A">
      <w:pPr>
        <w:pStyle w:val="af5"/>
        <w:numPr>
          <w:ilvl w:val="0"/>
          <w:numId w:val="34"/>
        </w:numPr>
        <w:overflowPunct w:val="0"/>
        <w:autoSpaceDE w:val="0"/>
        <w:autoSpaceDN w:val="0"/>
        <w:adjustRightInd w:val="0"/>
        <w:snapToGrid w:val="0"/>
        <w:spacing w:after="120"/>
        <w:ind w:leftChars="0"/>
        <w:jc w:val="both"/>
        <w:textAlignment w:val="baseline"/>
        <w:rPr>
          <w:i/>
          <w:iCs/>
          <w:sz w:val="22"/>
        </w:rPr>
      </w:pPr>
      <w:r w:rsidRPr="005C55AD">
        <w:rPr>
          <w:i/>
          <w:iCs/>
          <w:sz w:val="22"/>
        </w:rPr>
        <w:t>Reus</w:t>
      </w:r>
      <w:r w:rsidR="0022454C">
        <w:rPr>
          <w:i/>
          <w:iCs/>
          <w:sz w:val="22"/>
        </w:rPr>
        <w:t>ing</w:t>
      </w:r>
      <w:r w:rsidRPr="005C55AD">
        <w:rPr>
          <w:i/>
          <w:iCs/>
          <w:sz w:val="22"/>
        </w:rPr>
        <w:t xml:space="preserve"> the RACH configuration of non-SBFD aware UEs</w:t>
      </w:r>
      <w:r>
        <w:rPr>
          <w:i/>
          <w:iCs/>
          <w:sz w:val="22"/>
        </w:rPr>
        <w:t xml:space="preserve"> (Option 2)</w:t>
      </w:r>
      <w:r w:rsidRPr="005C55AD">
        <w:rPr>
          <w:i/>
          <w:iCs/>
          <w:sz w:val="22"/>
        </w:rPr>
        <w:t xml:space="preserve"> </w:t>
      </w:r>
      <w:r w:rsidR="00613177" w:rsidRPr="001C72A8">
        <w:rPr>
          <w:i/>
          <w:iCs/>
          <w:sz w:val="22"/>
        </w:rPr>
        <w:t>has</w:t>
      </w:r>
      <w:r>
        <w:rPr>
          <w:i/>
          <w:iCs/>
          <w:sz w:val="22"/>
        </w:rPr>
        <w:t xml:space="preserve"> less</w:t>
      </w:r>
      <w:r w:rsidR="00613177" w:rsidRPr="001C72A8">
        <w:rPr>
          <w:i/>
          <w:iCs/>
          <w:sz w:val="22"/>
        </w:rPr>
        <w:t xml:space="preserve"> signalling overhead but </w:t>
      </w:r>
      <w:r>
        <w:rPr>
          <w:i/>
          <w:iCs/>
          <w:sz w:val="22"/>
        </w:rPr>
        <w:t xml:space="preserve">there </w:t>
      </w:r>
      <w:r w:rsidR="00613177" w:rsidRPr="001C72A8">
        <w:rPr>
          <w:i/>
          <w:iCs/>
          <w:sz w:val="22"/>
        </w:rPr>
        <w:t xml:space="preserve">might </w:t>
      </w:r>
      <w:r>
        <w:rPr>
          <w:i/>
          <w:iCs/>
          <w:sz w:val="22"/>
        </w:rPr>
        <w:t>be</w:t>
      </w:r>
      <w:r w:rsidR="00613177" w:rsidRPr="001C72A8">
        <w:rPr>
          <w:i/>
          <w:iCs/>
          <w:sz w:val="22"/>
        </w:rPr>
        <w:t xml:space="preserve"> </w:t>
      </w:r>
      <w:r>
        <w:rPr>
          <w:i/>
          <w:iCs/>
          <w:sz w:val="22"/>
        </w:rPr>
        <w:t>some</w:t>
      </w:r>
      <w:r w:rsidR="00613177" w:rsidRPr="001C72A8">
        <w:rPr>
          <w:i/>
          <w:iCs/>
          <w:sz w:val="22"/>
        </w:rPr>
        <w:t xml:space="preserve"> configuration restrictions</w:t>
      </w:r>
      <w:r w:rsidR="00BA3828">
        <w:rPr>
          <w:i/>
          <w:iCs/>
          <w:sz w:val="22"/>
        </w:rPr>
        <w:t xml:space="preserve"> and new rules will be required to ensure that the PRACH resources are confined within the UL subband</w:t>
      </w:r>
    </w:p>
    <w:p w14:paraId="4E737932" w14:textId="664E7DB3" w:rsidR="00F7733A" w:rsidRPr="00F7733A" w:rsidRDefault="00F7733A" w:rsidP="00F7733A">
      <w:pPr>
        <w:overflowPunct w:val="0"/>
        <w:textAlignment w:val="baseline"/>
      </w:pPr>
    </w:p>
    <w:p w14:paraId="6A660FA4" w14:textId="5FF3B887" w:rsidR="00613177" w:rsidRPr="00613177" w:rsidRDefault="00840186" w:rsidP="00840186">
      <w:pPr>
        <w:pStyle w:val="3"/>
        <w:rPr>
          <w:lang w:val="en-GB"/>
        </w:rPr>
      </w:pPr>
      <w:bookmarkStart w:id="9" w:name="_Ref157979563"/>
      <w:r>
        <w:rPr>
          <w:rFonts w:hint="eastAsia"/>
          <w:lang w:val="en-GB" w:eastAsia="zh-CN"/>
        </w:rPr>
        <w:lastRenderedPageBreak/>
        <w:t>P</w:t>
      </w:r>
      <w:r>
        <w:rPr>
          <w:lang w:val="en-GB" w:eastAsia="zh-CN"/>
        </w:rPr>
        <w:t xml:space="preserve">RACH resource selection </w:t>
      </w:r>
      <w:bookmarkEnd w:id="9"/>
    </w:p>
    <w:p w14:paraId="7A476B83" w14:textId="4282D90C" w:rsidR="00A6345C" w:rsidRDefault="001F0C58" w:rsidP="000E5DE4">
      <w:pPr>
        <w:spacing w:before="120"/>
        <w:rPr>
          <w:bCs/>
        </w:rPr>
      </w:pPr>
      <w:r>
        <w:rPr>
          <w:bCs/>
        </w:rPr>
        <w:t xml:space="preserve">When the </w:t>
      </w:r>
      <w:r w:rsidR="00AA3D8B">
        <w:rPr>
          <w:bCs/>
        </w:rPr>
        <w:t xml:space="preserve">new </w:t>
      </w:r>
      <w:r>
        <w:rPr>
          <w:bCs/>
        </w:rPr>
        <w:t>PRACH resource</w:t>
      </w:r>
      <w:r w:rsidR="00956CE8">
        <w:rPr>
          <w:bCs/>
        </w:rPr>
        <w:t xml:space="preserve"> configuration for SBFD aware UE</w:t>
      </w:r>
      <w:r w:rsidR="006D06D7">
        <w:rPr>
          <w:bCs/>
        </w:rPr>
        <w:t>s</w:t>
      </w:r>
      <w:r w:rsidR="004C551B">
        <w:rPr>
          <w:bCs/>
        </w:rPr>
        <w:t xml:space="preserve"> (new PRACH)</w:t>
      </w:r>
      <w:r w:rsidR="00AA3D8B">
        <w:rPr>
          <w:bCs/>
        </w:rPr>
        <w:t xml:space="preserve"> </w:t>
      </w:r>
      <w:r>
        <w:rPr>
          <w:bCs/>
        </w:rPr>
        <w:t>and</w:t>
      </w:r>
      <w:r w:rsidR="00AA3D8B">
        <w:rPr>
          <w:bCs/>
        </w:rPr>
        <w:t xml:space="preserve"> </w:t>
      </w:r>
      <w:r w:rsidR="00956CE8">
        <w:rPr>
          <w:bCs/>
        </w:rPr>
        <w:t xml:space="preserve">the </w:t>
      </w:r>
      <w:r w:rsidR="00AA3D8B">
        <w:rPr>
          <w:bCs/>
        </w:rPr>
        <w:t>PRACH resource</w:t>
      </w:r>
      <w:r w:rsidR="00956CE8">
        <w:rPr>
          <w:bCs/>
        </w:rPr>
        <w:t xml:space="preserve"> configuration</w:t>
      </w:r>
      <w:r w:rsidR="00AA3D8B">
        <w:rPr>
          <w:bCs/>
        </w:rPr>
        <w:t xml:space="preserve"> for</w:t>
      </w:r>
      <w:r>
        <w:rPr>
          <w:bCs/>
        </w:rPr>
        <w:t xml:space="preserve"> non-SBFD </w:t>
      </w:r>
      <w:r w:rsidR="00983547">
        <w:rPr>
          <w:bCs/>
        </w:rPr>
        <w:t xml:space="preserve">aware </w:t>
      </w:r>
      <w:r>
        <w:rPr>
          <w:bCs/>
        </w:rPr>
        <w:t>UE</w:t>
      </w:r>
      <w:r w:rsidR="00956CE8">
        <w:rPr>
          <w:bCs/>
        </w:rPr>
        <w:t>s</w:t>
      </w:r>
      <w:r w:rsidR="004C551B">
        <w:rPr>
          <w:bCs/>
        </w:rPr>
        <w:t xml:space="preserve"> (legacy PRACH)</w:t>
      </w:r>
      <w:r w:rsidR="000E5DE4" w:rsidRPr="001C72A8">
        <w:rPr>
          <w:bCs/>
        </w:rPr>
        <w:t xml:space="preserve"> are both </w:t>
      </w:r>
      <w:r>
        <w:rPr>
          <w:bCs/>
        </w:rPr>
        <w:t>provided</w:t>
      </w:r>
      <w:r w:rsidR="000E5DE4" w:rsidRPr="001C72A8">
        <w:rPr>
          <w:bCs/>
        </w:rPr>
        <w:t>, the behavior</w:t>
      </w:r>
      <w:r w:rsidR="00956CE8">
        <w:rPr>
          <w:bCs/>
        </w:rPr>
        <w:t xml:space="preserve"> of SBFD aware UEs</w:t>
      </w:r>
      <w:r w:rsidR="000E5DE4" w:rsidRPr="001C72A8">
        <w:rPr>
          <w:bCs/>
        </w:rPr>
        <w:t xml:space="preserve"> </w:t>
      </w:r>
      <w:r w:rsidR="00396990">
        <w:rPr>
          <w:rFonts w:hint="eastAsia"/>
          <w:bCs/>
          <w:lang w:eastAsia="zh-CN"/>
        </w:rPr>
        <w:t>with</w:t>
      </w:r>
      <w:r w:rsidR="00396990">
        <w:rPr>
          <w:bCs/>
        </w:rPr>
        <w:t xml:space="preserve"> </w:t>
      </w:r>
      <w:r w:rsidR="00396990">
        <w:rPr>
          <w:rFonts w:hint="eastAsia"/>
          <w:bCs/>
          <w:lang w:eastAsia="zh-CN"/>
        </w:rPr>
        <w:t>respect</w:t>
      </w:r>
      <w:r w:rsidR="00396990">
        <w:rPr>
          <w:bCs/>
        </w:rPr>
        <w:t xml:space="preserve"> </w:t>
      </w:r>
      <w:r w:rsidR="00396990">
        <w:rPr>
          <w:rFonts w:hint="eastAsia"/>
          <w:bCs/>
          <w:lang w:eastAsia="zh-CN"/>
        </w:rPr>
        <w:t>to</w:t>
      </w:r>
      <w:r w:rsidR="00396990">
        <w:rPr>
          <w:bCs/>
        </w:rPr>
        <w:t xml:space="preserve"> PRACH resource selection </w:t>
      </w:r>
      <w:r w:rsidR="00956CE8">
        <w:rPr>
          <w:bCs/>
        </w:rPr>
        <w:t xml:space="preserve">during </w:t>
      </w:r>
      <w:r w:rsidR="00192178">
        <w:rPr>
          <w:rFonts w:hint="eastAsia"/>
          <w:bCs/>
          <w:lang w:eastAsia="zh-CN"/>
        </w:rPr>
        <w:t>the</w:t>
      </w:r>
      <w:r w:rsidR="008101FF">
        <w:rPr>
          <w:bCs/>
        </w:rPr>
        <w:t xml:space="preserve"> </w:t>
      </w:r>
      <w:r w:rsidR="000E5DE4" w:rsidRPr="001C72A8">
        <w:rPr>
          <w:bCs/>
        </w:rPr>
        <w:t xml:space="preserve">RACH procedure should be </w:t>
      </w:r>
      <w:r w:rsidR="00956CE8">
        <w:rPr>
          <w:bCs/>
        </w:rPr>
        <w:t>clarified</w:t>
      </w:r>
      <w:r w:rsidR="000E5DE4" w:rsidRPr="001C72A8">
        <w:rPr>
          <w:bCs/>
        </w:rPr>
        <w:t xml:space="preserve">, </w:t>
      </w:r>
      <w:r w:rsidR="00956CE8">
        <w:rPr>
          <w:bCs/>
        </w:rPr>
        <w:t>e.g.</w:t>
      </w:r>
      <w:r w:rsidR="000E5DE4" w:rsidRPr="001C72A8">
        <w:rPr>
          <w:bCs/>
        </w:rPr>
        <w:t xml:space="preserve">, whether </w:t>
      </w:r>
      <w:r w:rsidR="008101FF">
        <w:rPr>
          <w:bCs/>
        </w:rPr>
        <w:t>an</w:t>
      </w:r>
      <w:r w:rsidR="00956CE8">
        <w:rPr>
          <w:bCs/>
        </w:rPr>
        <w:t xml:space="preserve"> </w:t>
      </w:r>
      <w:r w:rsidR="000E5DE4" w:rsidRPr="001C72A8">
        <w:rPr>
          <w:bCs/>
        </w:rPr>
        <w:t xml:space="preserve">SBFD </w:t>
      </w:r>
      <w:r w:rsidR="00956CE8">
        <w:rPr>
          <w:bCs/>
        </w:rPr>
        <w:t xml:space="preserve">aware </w:t>
      </w:r>
      <w:r w:rsidR="000E5DE4" w:rsidRPr="001C72A8">
        <w:rPr>
          <w:bCs/>
        </w:rPr>
        <w:t xml:space="preserve">UE </w:t>
      </w:r>
      <w:r w:rsidR="008101FF">
        <w:rPr>
          <w:bCs/>
        </w:rPr>
        <w:t>can</w:t>
      </w:r>
      <w:r w:rsidR="00956CE8">
        <w:rPr>
          <w:bCs/>
        </w:rPr>
        <w:t xml:space="preserve"> </w:t>
      </w:r>
      <w:r w:rsidR="00396990">
        <w:rPr>
          <w:bCs/>
        </w:rPr>
        <w:t xml:space="preserve">also </w:t>
      </w:r>
      <w:r w:rsidR="00956CE8">
        <w:rPr>
          <w:bCs/>
        </w:rPr>
        <w:t>use the PRACH resources for non-SBFD UEs</w:t>
      </w:r>
      <w:r w:rsidR="00473824">
        <w:rPr>
          <w:rFonts w:hint="eastAsia"/>
          <w:bCs/>
          <w:lang w:eastAsia="zh-CN"/>
        </w:rPr>
        <w:t>;</w:t>
      </w:r>
      <w:r w:rsidR="000E5DE4" w:rsidRPr="001C72A8">
        <w:rPr>
          <w:bCs/>
        </w:rPr>
        <w:t xml:space="preserve"> </w:t>
      </w:r>
      <w:r w:rsidR="00473824">
        <w:rPr>
          <w:bCs/>
        </w:rPr>
        <w:t xml:space="preserve">if allowed, </w:t>
      </w:r>
      <w:r w:rsidR="00E54E25">
        <w:rPr>
          <w:bCs/>
        </w:rPr>
        <w:t>under which condition</w:t>
      </w:r>
      <w:r w:rsidR="00126170">
        <w:rPr>
          <w:rFonts w:hint="eastAsia"/>
          <w:bCs/>
          <w:lang w:eastAsia="zh-CN"/>
        </w:rPr>
        <w:t>s</w:t>
      </w:r>
      <w:r w:rsidR="00E54E25">
        <w:rPr>
          <w:bCs/>
        </w:rPr>
        <w:t xml:space="preserve"> shall</w:t>
      </w:r>
      <w:r w:rsidR="00E54E25" w:rsidRPr="001C72A8">
        <w:rPr>
          <w:bCs/>
        </w:rPr>
        <w:t xml:space="preserve"> </w:t>
      </w:r>
      <w:r w:rsidR="00425F24">
        <w:rPr>
          <w:bCs/>
        </w:rPr>
        <w:t xml:space="preserve">the </w:t>
      </w:r>
      <w:r w:rsidR="000E5DE4" w:rsidRPr="001C72A8">
        <w:rPr>
          <w:bCs/>
        </w:rPr>
        <w:t xml:space="preserve">SBFD </w:t>
      </w:r>
      <w:r w:rsidR="00425F24">
        <w:rPr>
          <w:bCs/>
        </w:rPr>
        <w:t xml:space="preserve">aware </w:t>
      </w:r>
      <w:r w:rsidR="000E5DE4" w:rsidRPr="001C72A8">
        <w:rPr>
          <w:bCs/>
        </w:rPr>
        <w:t>UE</w:t>
      </w:r>
      <w:r w:rsidR="00425F24">
        <w:rPr>
          <w:bCs/>
        </w:rPr>
        <w:t xml:space="preserve"> </w:t>
      </w:r>
      <w:r w:rsidR="000E5DE4" w:rsidRPr="001C72A8">
        <w:rPr>
          <w:bCs/>
        </w:rPr>
        <w:t xml:space="preserve">select </w:t>
      </w:r>
      <w:r w:rsidR="00425F24">
        <w:rPr>
          <w:bCs/>
        </w:rPr>
        <w:t>the new PRACH resources</w:t>
      </w:r>
      <w:r w:rsidR="000E5DE4" w:rsidRPr="001C72A8">
        <w:rPr>
          <w:bCs/>
        </w:rPr>
        <w:t xml:space="preserve"> </w:t>
      </w:r>
      <w:r w:rsidR="00425F24">
        <w:rPr>
          <w:bCs/>
        </w:rPr>
        <w:t xml:space="preserve">or the PRACH resources for non-SBFD </w:t>
      </w:r>
      <w:r w:rsidR="00983547">
        <w:rPr>
          <w:bCs/>
        </w:rPr>
        <w:t xml:space="preserve">aware </w:t>
      </w:r>
      <w:r w:rsidR="00425F24">
        <w:rPr>
          <w:bCs/>
        </w:rPr>
        <w:t>UEs</w:t>
      </w:r>
      <w:r w:rsidR="00380875">
        <w:rPr>
          <w:bCs/>
        </w:rPr>
        <w:t xml:space="preserve">; whether the SBFD aware UE </w:t>
      </w:r>
      <w:r w:rsidR="00063187">
        <w:rPr>
          <w:rFonts w:hint="eastAsia"/>
          <w:bCs/>
          <w:lang w:eastAsia="zh-CN"/>
        </w:rPr>
        <w:t>is</w:t>
      </w:r>
      <w:r w:rsidR="00063187">
        <w:rPr>
          <w:bCs/>
          <w:lang w:eastAsia="zh-CN"/>
        </w:rPr>
        <w:t xml:space="preserve"> allowed to</w:t>
      </w:r>
      <w:r w:rsidR="00380875">
        <w:rPr>
          <w:bCs/>
        </w:rPr>
        <w:t xml:space="preserve"> switch between new PRACH and legacy PRACH </w:t>
      </w:r>
      <w:r w:rsidR="000E5DE4" w:rsidRPr="001C72A8">
        <w:rPr>
          <w:bCs/>
        </w:rPr>
        <w:t>in the first PRACH attempt</w:t>
      </w:r>
      <w:r w:rsidR="001A10D4">
        <w:rPr>
          <w:bCs/>
        </w:rPr>
        <w:t xml:space="preserve"> and</w:t>
      </w:r>
      <w:r w:rsidR="000E5DE4" w:rsidRPr="001C72A8">
        <w:rPr>
          <w:bCs/>
        </w:rPr>
        <w:t xml:space="preserve"> the next RACH attempt after failure. </w:t>
      </w:r>
    </w:p>
    <w:p w14:paraId="2F058876" w14:textId="77777777" w:rsidR="00A93B88" w:rsidRDefault="000E5DE4" w:rsidP="002848E4">
      <w:pPr>
        <w:spacing w:before="120"/>
        <w:rPr>
          <w:bCs/>
        </w:rPr>
      </w:pPr>
      <w:r w:rsidRPr="001C72A8">
        <w:rPr>
          <w:bCs/>
        </w:rPr>
        <w:t>For th</w:t>
      </w:r>
      <w:r w:rsidR="00B16A42">
        <w:rPr>
          <w:bCs/>
        </w:rPr>
        <w:t>ese</w:t>
      </w:r>
      <w:r w:rsidRPr="001C72A8">
        <w:rPr>
          <w:bCs/>
        </w:rPr>
        <w:t xml:space="preserve"> issue</w:t>
      </w:r>
      <w:r w:rsidR="00B16A42">
        <w:rPr>
          <w:bCs/>
        </w:rPr>
        <w:t>s</w:t>
      </w:r>
      <w:r w:rsidRPr="001C72A8">
        <w:rPr>
          <w:bCs/>
        </w:rPr>
        <w:t xml:space="preserve">, </w:t>
      </w:r>
      <w:r w:rsidR="004119EE">
        <w:rPr>
          <w:bCs/>
        </w:rPr>
        <w:t>we discuss different</w:t>
      </w:r>
      <w:r w:rsidRPr="001C72A8">
        <w:rPr>
          <w:bCs/>
        </w:rPr>
        <w:t xml:space="preserve"> </w:t>
      </w:r>
      <w:r w:rsidR="00396990">
        <w:rPr>
          <w:bCs/>
        </w:rPr>
        <w:t>possibilities</w:t>
      </w:r>
      <w:r w:rsidRPr="001C72A8">
        <w:rPr>
          <w:bCs/>
        </w:rPr>
        <w:t xml:space="preserve"> </w:t>
      </w:r>
      <w:r w:rsidR="00B16A42">
        <w:rPr>
          <w:bCs/>
        </w:rPr>
        <w:t>in the</w:t>
      </w:r>
      <w:r w:rsidRPr="001C72A8">
        <w:rPr>
          <w:bCs/>
        </w:rPr>
        <w:t xml:space="preserve"> following</w:t>
      </w:r>
      <w:r w:rsidR="002848E4">
        <w:rPr>
          <w:bCs/>
        </w:rPr>
        <w:t xml:space="preserve">. </w:t>
      </w:r>
    </w:p>
    <w:p w14:paraId="35C48A05" w14:textId="13283437" w:rsidR="009F3B1F" w:rsidRDefault="009317A3" w:rsidP="002848E4">
      <w:pPr>
        <w:spacing w:before="120"/>
        <w:rPr>
          <w:bCs/>
          <w:lang w:eastAsia="zh-CN"/>
        </w:rPr>
      </w:pPr>
      <w:r w:rsidRPr="009F3B1F">
        <w:rPr>
          <w:bCs/>
        </w:rPr>
        <w:t>The f</w:t>
      </w:r>
      <w:r w:rsidR="004C551B" w:rsidRPr="009F3B1F">
        <w:rPr>
          <w:bCs/>
        </w:rPr>
        <w:t xml:space="preserve">irst </w:t>
      </w:r>
      <w:r w:rsidR="00147AAD">
        <w:rPr>
          <w:bCs/>
        </w:rPr>
        <w:t>option</w:t>
      </w:r>
      <w:r w:rsidR="004C551B" w:rsidRPr="009F3B1F">
        <w:rPr>
          <w:bCs/>
        </w:rPr>
        <w:t xml:space="preserve"> is that</w:t>
      </w:r>
      <w:r w:rsidR="004C551B" w:rsidRPr="009749E2">
        <w:rPr>
          <w:bCs/>
        </w:rPr>
        <w:t xml:space="preserve"> only</w:t>
      </w:r>
      <w:r w:rsidR="004C551B" w:rsidRPr="0057786A">
        <w:rPr>
          <w:bCs/>
        </w:rPr>
        <w:t xml:space="preserve"> the new PRACH resource</w:t>
      </w:r>
      <w:r w:rsidR="004C551B" w:rsidRPr="00A93BD2">
        <w:rPr>
          <w:bCs/>
        </w:rPr>
        <w:t xml:space="preserve">s are </w:t>
      </w:r>
      <w:r w:rsidR="004C551B" w:rsidRPr="00F1615E">
        <w:rPr>
          <w:bCs/>
        </w:rPr>
        <w:t>used by SBFD aware UEs</w:t>
      </w:r>
      <w:r w:rsidR="004C551B" w:rsidRPr="0091554A">
        <w:rPr>
          <w:bCs/>
        </w:rPr>
        <w:t xml:space="preserve">, it consists of two </w:t>
      </w:r>
      <w:r w:rsidR="001A4289" w:rsidRPr="0091554A">
        <w:rPr>
          <w:bCs/>
        </w:rPr>
        <w:t>sub</w:t>
      </w:r>
      <w:r w:rsidR="004C551B" w:rsidRPr="0091554A">
        <w:rPr>
          <w:bCs/>
        </w:rPr>
        <w:t xml:space="preserve">cases, i.e., the new PRACH resources </w:t>
      </w:r>
      <w:r w:rsidR="004C551B" w:rsidRPr="00394B7E">
        <w:rPr>
          <w:bCs/>
        </w:rPr>
        <w:t>are configured in SBFD slots only</w:t>
      </w:r>
      <w:r w:rsidR="00DC752D">
        <w:rPr>
          <w:bCs/>
        </w:rPr>
        <w:t xml:space="preserve"> (Option 1-1 in </w:t>
      </w:r>
      <w:r w:rsidR="00DC752D">
        <w:rPr>
          <w:bCs/>
        </w:rPr>
        <w:fldChar w:fldCharType="begin"/>
      </w:r>
      <w:r w:rsidR="00DC752D">
        <w:rPr>
          <w:bCs/>
        </w:rPr>
        <w:instrText xml:space="preserve"> REF _Ref157964165 \h </w:instrText>
      </w:r>
      <w:r w:rsidR="00DC752D">
        <w:rPr>
          <w:bCs/>
        </w:rPr>
      </w:r>
      <w:r w:rsidR="00DC752D">
        <w:rPr>
          <w:bCs/>
        </w:rPr>
        <w:fldChar w:fldCharType="separate"/>
      </w:r>
      <w:r w:rsidR="00DC752D">
        <w:t xml:space="preserve">Figure </w:t>
      </w:r>
      <w:r w:rsidR="00DC752D">
        <w:rPr>
          <w:noProof/>
        </w:rPr>
        <w:t>1</w:t>
      </w:r>
      <w:r w:rsidR="00DC752D">
        <w:rPr>
          <w:bCs/>
        </w:rPr>
        <w:fldChar w:fldCharType="end"/>
      </w:r>
      <w:r w:rsidR="00DC752D">
        <w:rPr>
          <w:bCs/>
        </w:rPr>
        <w:t>)</w:t>
      </w:r>
      <w:r w:rsidR="00A6345C" w:rsidRPr="008625E1">
        <w:rPr>
          <w:bCs/>
        </w:rPr>
        <w:t>;</w:t>
      </w:r>
      <w:r w:rsidR="004C551B" w:rsidRPr="008625E1">
        <w:rPr>
          <w:bCs/>
        </w:rPr>
        <w:t xml:space="preserve"> the new PRACH resources are configured in SBFD</w:t>
      </w:r>
      <w:r w:rsidRPr="008625E1">
        <w:rPr>
          <w:bCs/>
        </w:rPr>
        <w:t xml:space="preserve"> slots</w:t>
      </w:r>
      <w:r w:rsidR="004C551B" w:rsidRPr="008625E1">
        <w:rPr>
          <w:bCs/>
        </w:rPr>
        <w:t xml:space="preserve"> and UL slots</w:t>
      </w:r>
      <w:r w:rsidR="00DC752D">
        <w:rPr>
          <w:bCs/>
        </w:rPr>
        <w:t xml:space="preserve"> (Option 1-2 and Option 2 in </w:t>
      </w:r>
      <w:r w:rsidR="00DC752D">
        <w:rPr>
          <w:bCs/>
        </w:rPr>
        <w:fldChar w:fldCharType="begin"/>
      </w:r>
      <w:r w:rsidR="00DC752D">
        <w:rPr>
          <w:bCs/>
        </w:rPr>
        <w:instrText xml:space="preserve"> REF _Ref157964165 \h </w:instrText>
      </w:r>
      <w:r w:rsidR="00DC752D">
        <w:rPr>
          <w:bCs/>
        </w:rPr>
      </w:r>
      <w:r w:rsidR="00DC752D">
        <w:rPr>
          <w:bCs/>
        </w:rPr>
        <w:fldChar w:fldCharType="separate"/>
      </w:r>
      <w:r w:rsidR="00DC752D">
        <w:t xml:space="preserve">Figure </w:t>
      </w:r>
      <w:r w:rsidR="00DC752D">
        <w:rPr>
          <w:noProof/>
        </w:rPr>
        <w:t>1</w:t>
      </w:r>
      <w:r w:rsidR="00DC752D">
        <w:rPr>
          <w:bCs/>
        </w:rPr>
        <w:fldChar w:fldCharType="end"/>
      </w:r>
      <w:r w:rsidR="00DC752D">
        <w:rPr>
          <w:bCs/>
        </w:rPr>
        <w:t>)</w:t>
      </w:r>
      <w:r w:rsidR="004C551B" w:rsidRPr="008625E1">
        <w:rPr>
          <w:bCs/>
        </w:rPr>
        <w:t>.</w:t>
      </w:r>
      <w:r w:rsidR="001A4289" w:rsidRPr="008625E1">
        <w:rPr>
          <w:bCs/>
        </w:rPr>
        <w:t xml:space="preserve"> </w:t>
      </w:r>
      <w:r w:rsidR="001A4289" w:rsidRPr="009F3B1F">
        <w:rPr>
          <w:bCs/>
        </w:rPr>
        <w:t>The first subcase is simple.</w:t>
      </w:r>
      <w:r w:rsidR="00C6433C" w:rsidRPr="009F3B1F">
        <w:rPr>
          <w:bCs/>
        </w:rPr>
        <w:t xml:space="preserve"> </w:t>
      </w:r>
      <w:r w:rsidR="001A4289" w:rsidRPr="009F3B1F">
        <w:rPr>
          <w:bCs/>
        </w:rPr>
        <w:t>While</w:t>
      </w:r>
      <w:r w:rsidR="001A4289" w:rsidRPr="009749E2">
        <w:rPr>
          <w:bCs/>
        </w:rPr>
        <w:t>,</w:t>
      </w:r>
      <w:r w:rsidRPr="0057786A">
        <w:rPr>
          <w:bCs/>
        </w:rPr>
        <w:t xml:space="preserve"> the second subcase</w:t>
      </w:r>
      <w:r w:rsidR="001A4289" w:rsidRPr="00A93BD2">
        <w:rPr>
          <w:bCs/>
        </w:rPr>
        <w:t xml:space="preserve"> </w:t>
      </w:r>
      <w:r w:rsidRPr="0091554A">
        <w:rPr>
          <w:bCs/>
          <w:lang w:eastAsia="zh-CN"/>
        </w:rPr>
        <w:t>is</w:t>
      </w:r>
      <w:r w:rsidR="00C6433C" w:rsidRPr="009F3B1F">
        <w:rPr>
          <w:bCs/>
        </w:rPr>
        <w:t xml:space="preserve"> </w:t>
      </w:r>
      <w:r w:rsidR="00A6345C" w:rsidRPr="009F3B1F">
        <w:rPr>
          <w:bCs/>
        </w:rPr>
        <w:t>more complicated</w:t>
      </w:r>
      <w:r w:rsidRPr="0091554A">
        <w:rPr>
          <w:bCs/>
        </w:rPr>
        <w:t xml:space="preserve">. For the second subcase, </w:t>
      </w:r>
      <w:r w:rsidR="00C6433C" w:rsidRPr="00394B7E">
        <w:rPr>
          <w:bCs/>
        </w:rPr>
        <w:t>it should be clarified whether an SBFD aware UE can</w:t>
      </w:r>
      <w:r w:rsidR="004D532A" w:rsidRPr="00394B7E">
        <w:rPr>
          <w:bCs/>
        </w:rPr>
        <w:t xml:space="preserve"> arbitrarily</w:t>
      </w:r>
      <w:r w:rsidR="00C6433C" w:rsidRPr="00394B7E">
        <w:rPr>
          <w:bCs/>
        </w:rPr>
        <w:t xml:space="preserve"> select the new PRACH resources </w:t>
      </w:r>
      <w:r w:rsidR="00A6345C" w:rsidRPr="008625E1">
        <w:rPr>
          <w:bCs/>
        </w:rPr>
        <w:t>in</w:t>
      </w:r>
      <w:r w:rsidR="00C6433C" w:rsidRPr="008625E1">
        <w:rPr>
          <w:bCs/>
        </w:rPr>
        <w:t xml:space="preserve"> different types</w:t>
      </w:r>
      <w:r w:rsidR="00D523B1">
        <w:rPr>
          <w:bCs/>
        </w:rPr>
        <w:t xml:space="preserve"> of</w:t>
      </w:r>
      <w:r w:rsidR="00C6433C" w:rsidRPr="00977EFA">
        <w:rPr>
          <w:bCs/>
        </w:rPr>
        <w:t xml:space="preserve"> slots</w:t>
      </w:r>
      <w:r w:rsidR="004D532A" w:rsidRPr="00977EFA">
        <w:rPr>
          <w:bCs/>
        </w:rPr>
        <w:t xml:space="preserve"> </w:t>
      </w:r>
      <w:r w:rsidR="004D532A" w:rsidRPr="001D44D2">
        <w:rPr>
          <w:bCs/>
        </w:rPr>
        <w:t>during one RACH procedure</w:t>
      </w:r>
      <w:r w:rsidR="00C6433C" w:rsidRPr="00E65080">
        <w:rPr>
          <w:bCs/>
          <w:lang w:eastAsia="zh-CN"/>
        </w:rPr>
        <w:t>, i.e.,</w:t>
      </w:r>
      <w:r w:rsidR="00C6433C" w:rsidRPr="003F3D9D">
        <w:rPr>
          <w:bCs/>
        </w:rPr>
        <w:t xml:space="preserve"> </w:t>
      </w:r>
      <w:r w:rsidR="004D532A" w:rsidRPr="003F3D9D">
        <w:rPr>
          <w:bCs/>
        </w:rPr>
        <w:t xml:space="preserve">whether </w:t>
      </w:r>
      <w:r w:rsidR="00C6433C" w:rsidRPr="003F3D9D">
        <w:rPr>
          <w:bCs/>
        </w:rPr>
        <w:t>the SBFD aware UE</w:t>
      </w:r>
      <w:r w:rsidR="004D532A" w:rsidRPr="008625E1">
        <w:rPr>
          <w:bCs/>
        </w:rPr>
        <w:t>s can</w:t>
      </w:r>
      <w:r w:rsidR="00C6433C" w:rsidRPr="008625E1">
        <w:rPr>
          <w:bCs/>
        </w:rPr>
        <w:t xml:space="preserve"> select the new PRACH resources </w:t>
      </w:r>
      <w:r w:rsidR="00A6345C" w:rsidRPr="008625E1">
        <w:rPr>
          <w:bCs/>
        </w:rPr>
        <w:t>in</w:t>
      </w:r>
      <w:r w:rsidR="00C6433C" w:rsidRPr="008625E1">
        <w:rPr>
          <w:bCs/>
        </w:rPr>
        <w:t xml:space="preserve"> SBFD slots in the first PRACH attempt and</w:t>
      </w:r>
      <w:r w:rsidR="004D532A" w:rsidRPr="008625E1">
        <w:rPr>
          <w:bCs/>
        </w:rPr>
        <w:t xml:space="preserve"> then</w:t>
      </w:r>
      <w:r w:rsidR="00C6433C" w:rsidRPr="008625E1">
        <w:rPr>
          <w:bCs/>
        </w:rPr>
        <w:t xml:space="preserve"> select the new PRACH resources </w:t>
      </w:r>
      <w:r w:rsidR="00A6345C" w:rsidRPr="008625E1">
        <w:rPr>
          <w:bCs/>
        </w:rPr>
        <w:t>in</w:t>
      </w:r>
      <w:r w:rsidR="00C6433C" w:rsidRPr="008625E1">
        <w:rPr>
          <w:bCs/>
        </w:rPr>
        <w:t xml:space="preserve"> UL slots </w:t>
      </w:r>
      <w:r w:rsidR="005D0148">
        <w:rPr>
          <w:bCs/>
        </w:rPr>
        <w:t>in</w:t>
      </w:r>
      <w:r w:rsidR="00C6433C" w:rsidRPr="00977EFA">
        <w:rPr>
          <w:bCs/>
        </w:rPr>
        <w:t xml:space="preserve"> the next RACH attempt after failure</w:t>
      </w:r>
      <w:r w:rsidR="00233B8E">
        <w:rPr>
          <w:bCs/>
        </w:rPr>
        <w:t xml:space="preserve"> or the other way around</w:t>
      </w:r>
      <w:r w:rsidR="00C6433C" w:rsidRPr="00E94D3D">
        <w:rPr>
          <w:bCs/>
        </w:rPr>
        <w:t>.</w:t>
      </w:r>
      <w:r w:rsidR="00847C9B" w:rsidRPr="00E94D3D">
        <w:rPr>
          <w:bCs/>
          <w:lang w:eastAsia="zh-CN"/>
        </w:rPr>
        <w:t xml:space="preserve"> </w:t>
      </w:r>
    </w:p>
    <w:p w14:paraId="3A68D810" w14:textId="7F3CED42" w:rsidR="002B2D36" w:rsidRDefault="009317A3" w:rsidP="002848E4">
      <w:pPr>
        <w:spacing w:before="120"/>
        <w:rPr>
          <w:bCs/>
        </w:rPr>
      </w:pPr>
      <w:r w:rsidRPr="009F3B1F">
        <w:rPr>
          <w:bCs/>
        </w:rPr>
        <w:t>The s</w:t>
      </w:r>
      <w:r w:rsidR="004C551B" w:rsidRPr="009F3B1F">
        <w:rPr>
          <w:bCs/>
        </w:rPr>
        <w:t xml:space="preserve">econd </w:t>
      </w:r>
      <w:r w:rsidR="00927E3E">
        <w:rPr>
          <w:bCs/>
        </w:rPr>
        <w:t>option</w:t>
      </w:r>
      <w:r w:rsidR="004C551B" w:rsidRPr="0057786A">
        <w:rPr>
          <w:bCs/>
        </w:rPr>
        <w:t xml:space="preserve"> is that the new PRACH resource and the</w:t>
      </w:r>
      <w:r w:rsidR="004C551B" w:rsidRPr="00A93BD2">
        <w:rPr>
          <w:bCs/>
        </w:rPr>
        <w:t xml:space="preserve"> legacy PRACH resource </w:t>
      </w:r>
      <w:r w:rsidR="00717366">
        <w:rPr>
          <w:bCs/>
        </w:rPr>
        <w:t>can</w:t>
      </w:r>
      <w:r w:rsidR="004C551B" w:rsidRPr="00A93BD2">
        <w:rPr>
          <w:bCs/>
        </w:rPr>
        <w:t xml:space="preserve"> both</w:t>
      </w:r>
      <w:r w:rsidR="00717366">
        <w:rPr>
          <w:bCs/>
        </w:rPr>
        <w:t xml:space="preserve"> be</w:t>
      </w:r>
      <w:r w:rsidR="004C551B" w:rsidRPr="00A93BD2">
        <w:rPr>
          <w:bCs/>
        </w:rPr>
        <w:t xml:space="preserve"> </w:t>
      </w:r>
      <w:r w:rsidR="004C551B" w:rsidRPr="00F1615E">
        <w:rPr>
          <w:bCs/>
        </w:rPr>
        <w:t>used</w:t>
      </w:r>
      <w:r w:rsidR="004C551B" w:rsidRPr="0091554A">
        <w:rPr>
          <w:bCs/>
        </w:rPr>
        <w:t xml:space="preserve"> by SBFD aware UEs</w:t>
      </w:r>
      <w:r w:rsidR="008C2420" w:rsidRPr="00394B7E">
        <w:rPr>
          <w:bCs/>
        </w:rPr>
        <w:t>, which consists of three subcases, i.e., the new PRACH resources are configured in SBFD slots only</w:t>
      </w:r>
      <w:r w:rsidR="00DC752D">
        <w:rPr>
          <w:bCs/>
        </w:rPr>
        <w:t xml:space="preserve"> (Option 1-1 in </w:t>
      </w:r>
      <w:r w:rsidR="00DC752D">
        <w:rPr>
          <w:bCs/>
        </w:rPr>
        <w:fldChar w:fldCharType="begin"/>
      </w:r>
      <w:r w:rsidR="00DC752D">
        <w:rPr>
          <w:bCs/>
        </w:rPr>
        <w:instrText xml:space="preserve"> REF _Ref157964165 \h </w:instrText>
      </w:r>
      <w:r w:rsidR="00DC752D">
        <w:rPr>
          <w:bCs/>
        </w:rPr>
      </w:r>
      <w:r w:rsidR="00DC752D">
        <w:rPr>
          <w:bCs/>
        </w:rPr>
        <w:fldChar w:fldCharType="separate"/>
      </w:r>
      <w:r w:rsidR="00DC752D">
        <w:t xml:space="preserve">Figure </w:t>
      </w:r>
      <w:r w:rsidR="00DC752D">
        <w:rPr>
          <w:noProof/>
        </w:rPr>
        <w:t>1</w:t>
      </w:r>
      <w:r w:rsidR="00DC752D">
        <w:rPr>
          <w:bCs/>
        </w:rPr>
        <w:fldChar w:fldCharType="end"/>
      </w:r>
      <w:r w:rsidR="00DC752D">
        <w:rPr>
          <w:bCs/>
        </w:rPr>
        <w:t>)</w:t>
      </w:r>
      <w:r w:rsidR="008C2420" w:rsidRPr="00394B7E">
        <w:rPr>
          <w:bCs/>
        </w:rPr>
        <w:t>, the new PRACH resources are configured in SBFD and UL slots</w:t>
      </w:r>
      <w:r w:rsidR="008C2420" w:rsidRPr="004379E3">
        <w:rPr>
          <w:bCs/>
        </w:rPr>
        <w:t xml:space="preserve"> </w:t>
      </w:r>
      <w:r w:rsidR="00F85C3D" w:rsidRPr="004379E3">
        <w:rPr>
          <w:bCs/>
        </w:rPr>
        <w:t>that</w:t>
      </w:r>
      <w:r w:rsidR="008C2420" w:rsidRPr="004379E3">
        <w:rPr>
          <w:bCs/>
        </w:rPr>
        <w:t xml:space="preserve"> are not overlapping with legacy PRACH</w:t>
      </w:r>
      <w:r w:rsidR="00DC752D">
        <w:rPr>
          <w:bCs/>
        </w:rPr>
        <w:t xml:space="preserve"> (Option 1-1 in </w:t>
      </w:r>
      <w:r w:rsidR="00DC752D">
        <w:rPr>
          <w:bCs/>
        </w:rPr>
        <w:fldChar w:fldCharType="begin"/>
      </w:r>
      <w:r w:rsidR="00DC752D">
        <w:rPr>
          <w:bCs/>
        </w:rPr>
        <w:instrText xml:space="preserve"> REF _Ref157964165 \h </w:instrText>
      </w:r>
      <w:r w:rsidR="00DC752D">
        <w:rPr>
          <w:bCs/>
        </w:rPr>
      </w:r>
      <w:r w:rsidR="00DC752D">
        <w:rPr>
          <w:bCs/>
        </w:rPr>
        <w:fldChar w:fldCharType="separate"/>
      </w:r>
      <w:r w:rsidR="00DC752D">
        <w:t xml:space="preserve">Figure </w:t>
      </w:r>
      <w:r w:rsidR="00DC752D">
        <w:rPr>
          <w:noProof/>
        </w:rPr>
        <w:t>1</w:t>
      </w:r>
      <w:r w:rsidR="00DC752D">
        <w:rPr>
          <w:bCs/>
        </w:rPr>
        <w:fldChar w:fldCharType="end"/>
      </w:r>
      <w:r w:rsidR="00DC752D">
        <w:rPr>
          <w:bCs/>
        </w:rPr>
        <w:t>)</w:t>
      </w:r>
      <w:r w:rsidR="00F85C3D" w:rsidRPr="00977EFA">
        <w:rPr>
          <w:bCs/>
        </w:rPr>
        <w:t xml:space="preserve">, the new PRACH resources are configured in SBFD and UL slots where new PRACH resources </w:t>
      </w:r>
      <w:r w:rsidR="002848E4">
        <w:rPr>
          <w:bCs/>
        </w:rPr>
        <w:t>in</w:t>
      </w:r>
      <w:r w:rsidR="00F85C3D" w:rsidRPr="009F3B1F">
        <w:rPr>
          <w:bCs/>
        </w:rPr>
        <w:t xml:space="preserve"> UL slots are overlapping with legacy PRACH</w:t>
      </w:r>
      <w:r w:rsidR="00DC752D">
        <w:rPr>
          <w:bCs/>
        </w:rPr>
        <w:t xml:space="preserve"> (Option 2 in </w:t>
      </w:r>
      <w:r w:rsidR="00DC752D">
        <w:rPr>
          <w:bCs/>
        </w:rPr>
        <w:fldChar w:fldCharType="begin"/>
      </w:r>
      <w:r w:rsidR="00DC752D">
        <w:rPr>
          <w:bCs/>
        </w:rPr>
        <w:instrText xml:space="preserve"> REF _Ref157964165 \h </w:instrText>
      </w:r>
      <w:r w:rsidR="00DC752D">
        <w:rPr>
          <w:bCs/>
        </w:rPr>
      </w:r>
      <w:r w:rsidR="00DC752D">
        <w:rPr>
          <w:bCs/>
        </w:rPr>
        <w:fldChar w:fldCharType="separate"/>
      </w:r>
      <w:r w:rsidR="00DC752D">
        <w:t xml:space="preserve">Figure </w:t>
      </w:r>
      <w:r w:rsidR="00DC752D">
        <w:rPr>
          <w:noProof/>
        </w:rPr>
        <w:t>1</w:t>
      </w:r>
      <w:r w:rsidR="00DC752D">
        <w:rPr>
          <w:bCs/>
        </w:rPr>
        <w:fldChar w:fldCharType="end"/>
      </w:r>
      <w:r w:rsidR="00DC752D">
        <w:rPr>
          <w:bCs/>
        </w:rPr>
        <w:t>)</w:t>
      </w:r>
      <w:r w:rsidR="008C2420" w:rsidRPr="009F3B1F">
        <w:rPr>
          <w:bCs/>
        </w:rPr>
        <w:t xml:space="preserve">. The first subcase is </w:t>
      </w:r>
      <w:r w:rsidR="001C5A8D" w:rsidRPr="009F3B1F">
        <w:rPr>
          <w:bCs/>
        </w:rPr>
        <w:t xml:space="preserve">only related </w:t>
      </w:r>
      <w:r w:rsidR="001C5A8D" w:rsidRPr="009749E2">
        <w:rPr>
          <w:bCs/>
        </w:rPr>
        <w:t>to</w:t>
      </w:r>
      <w:r w:rsidR="008C2420" w:rsidRPr="0057786A">
        <w:rPr>
          <w:bCs/>
        </w:rPr>
        <w:t xml:space="preserve"> UE behaviors</w:t>
      </w:r>
      <w:r w:rsidR="001C5A8D" w:rsidRPr="0057786A">
        <w:rPr>
          <w:bCs/>
        </w:rPr>
        <w:t xml:space="preserve"> of selecting new and legacy PRACH</w:t>
      </w:r>
      <w:r w:rsidR="004C551B" w:rsidRPr="00A93BD2">
        <w:rPr>
          <w:bCs/>
        </w:rPr>
        <w:t xml:space="preserve">. </w:t>
      </w:r>
      <w:r w:rsidR="001C5A8D" w:rsidRPr="00A93BD2">
        <w:rPr>
          <w:bCs/>
        </w:rPr>
        <w:t>While, the last two subcases are not</w:t>
      </w:r>
      <w:r w:rsidR="001C5A8D" w:rsidRPr="00F1615E">
        <w:rPr>
          <w:bCs/>
        </w:rPr>
        <w:t xml:space="preserve"> only </w:t>
      </w:r>
      <w:r w:rsidR="001C5A8D" w:rsidRPr="0091554A">
        <w:rPr>
          <w:bCs/>
        </w:rPr>
        <w:t>related to UE behaviors of selecting new and legacy PRACH</w:t>
      </w:r>
      <w:r w:rsidR="001C5A8D" w:rsidRPr="00394B7E">
        <w:rPr>
          <w:bCs/>
        </w:rPr>
        <w:t xml:space="preserve"> but also related to UE behaviors of selecting new PRACH at SBFD and</w:t>
      </w:r>
      <w:r w:rsidR="00657CF2" w:rsidRPr="00394B7E">
        <w:rPr>
          <w:bCs/>
        </w:rPr>
        <w:t xml:space="preserve"> new PRACH </w:t>
      </w:r>
      <w:r w:rsidR="002848E4">
        <w:rPr>
          <w:bCs/>
        </w:rPr>
        <w:t>in</w:t>
      </w:r>
      <w:r w:rsidR="001C5A8D" w:rsidRPr="009F3B1F">
        <w:rPr>
          <w:bCs/>
        </w:rPr>
        <w:t xml:space="preserve"> UL slots, which </w:t>
      </w:r>
      <w:r w:rsidR="006F7DFD">
        <w:rPr>
          <w:bCs/>
        </w:rPr>
        <w:t>are more</w:t>
      </w:r>
      <w:r w:rsidR="006F7DFD" w:rsidRPr="0091554A">
        <w:rPr>
          <w:bCs/>
        </w:rPr>
        <w:t xml:space="preserve"> </w:t>
      </w:r>
      <w:r w:rsidR="001C5A8D" w:rsidRPr="0091554A">
        <w:rPr>
          <w:bCs/>
        </w:rPr>
        <w:t>complicated.</w:t>
      </w:r>
      <w:r w:rsidR="00321688" w:rsidRPr="0091554A">
        <w:rPr>
          <w:bCs/>
        </w:rPr>
        <w:t xml:space="preserve"> </w:t>
      </w:r>
    </w:p>
    <w:p w14:paraId="548DF619" w14:textId="5CFC1623" w:rsidR="000E5DE4" w:rsidRPr="001C72A8" w:rsidRDefault="00B16A42" w:rsidP="000E5DE4">
      <w:pPr>
        <w:spacing w:before="120"/>
        <w:rPr>
          <w:lang w:val="en-GB"/>
        </w:rPr>
      </w:pPr>
      <w:r w:rsidRPr="009F3B1F">
        <w:rPr>
          <w:bCs/>
        </w:rPr>
        <w:t xml:space="preserve">To simply the discussion, we assume the new PRACH resources are configured </w:t>
      </w:r>
      <w:r w:rsidR="00B44FE4" w:rsidRPr="009F3B1F">
        <w:rPr>
          <w:bCs/>
        </w:rPr>
        <w:t xml:space="preserve">in </w:t>
      </w:r>
      <w:r w:rsidRPr="009F3B1F">
        <w:rPr>
          <w:bCs/>
        </w:rPr>
        <w:t>SBFD symbols only (Option 1-</w:t>
      </w:r>
      <w:r w:rsidR="00CF5A0E" w:rsidRPr="009F3B1F">
        <w:rPr>
          <w:bCs/>
        </w:rPr>
        <w:t>1</w:t>
      </w:r>
      <w:r w:rsidRPr="009749E2">
        <w:rPr>
          <w:bCs/>
        </w:rPr>
        <w:t xml:space="preserve"> in </w:t>
      </w:r>
      <w:r w:rsidRPr="009F3B1F">
        <w:rPr>
          <w:bCs/>
        </w:rPr>
        <w:fldChar w:fldCharType="begin"/>
      </w:r>
      <w:r w:rsidRPr="008625E1">
        <w:rPr>
          <w:bCs/>
        </w:rPr>
        <w:instrText xml:space="preserve"> REF _Ref157964165 \h </w:instrText>
      </w:r>
      <w:r w:rsidR="00A6345C" w:rsidRPr="00A6345C">
        <w:instrText xml:space="preserve"> \* MERGEFORMAT </w:instrText>
      </w:r>
      <w:r w:rsidRPr="009F3B1F">
        <w:rPr>
          <w:bCs/>
        </w:rPr>
      </w:r>
      <w:r w:rsidRPr="009F3B1F">
        <w:rPr>
          <w:bCs/>
        </w:rPr>
        <w:fldChar w:fldCharType="separate"/>
      </w:r>
      <w:r w:rsidRPr="009F3B1F">
        <w:t xml:space="preserve">Figure </w:t>
      </w:r>
      <w:r w:rsidRPr="009F3B1F">
        <w:rPr>
          <w:noProof/>
        </w:rPr>
        <w:t>1</w:t>
      </w:r>
      <w:r w:rsidRPr="009F3B1F">
        <w:rPr>
          <w:bCs/>
        </w:rPr>
        <w:fldChar w:fldCharType="end"/>
      </w:r>
      <w:r w:rsidRPr="009F3B1F">
        <w:rPr>
          <w:bCs/>
        </w:rPr>
        <w:t>)</w:t>
      </w:r>
      <w:r w:rsidR="005D0148">
        <w:rPr>
          <w:bCs/>
        </w:rPr>
        <w:t xml:space="preserve"> in the following and illustrate the different options in </w:t>
      </w:r>
      <w:r w:rsidR="005D0148">
        <w:rPr>
          <w:bCs/>
        </w:rPr>
        <w:fldChar w:fldCharType="begin"/>
      </w:r>
      <w:r w:rsidR="005D0148">
        <w:rPr>
          <w:bCs/>
        </w:rPr>
        <w:instrText xml:space="preserve"> REF _Ref158022120 \h </w:instrText>
      </w:r>
      <w:r w:rsidR="005D0148">
        <w:rPr>
          <w:bCs/>
        </w:rPr>
      </w:r>
      <w:r w:rsidR="005D0148">
        <w:rPr>
          <w:bCs/>
        </w:rPr>
        <w:fldChar w:fldCharType="separate"/>
      </w:r>
      <w:r w:rsidR="005D0148">
        <w:t xml:space="preserve">Figure </w:t>
      </w:r>
      <w:r w:rsidR="005D0148">
        <w:rPr>
          <w:noProof/>
        </w:rPr>
        <w:t>3</w:t>
      </w:r>
      <w:r w:rsidR="005D0148">
        <w:rPr>
          <w:bCs/>
        </w:rPr>
        <w:fldChar w:fldCharType="end"/>
      </w:r>
      <w:r w:rsidR="005D0148">
        <w:rPr>
          <w:bCs/>
        </w:rPr>
        <w:t xml:space="preserve"> </w:t>
      </w:r>
    </w:p>
    <w:p w14:paraId="2587AEA1" w14:textId="77777777" w:rsidR="000E5DE4" w:rsidRPr="001C72A8" w:rsidRDefault="000E5DE4" w:rsidP="000E5DE4">
      <w:pPr>
        <w:adjustRightInd/>
        <w:snapToGrid/>
        <w:jc w:val="center"/>
        <w:rPr>
          <w:lang w:val="en-GB"/>
        </w:rPr>
      </w:pPr>
      <w:r w:rsidRPr="001C72A8">
        <w:rPr>
          <w:noProof/>
          <w:lang w:eastAsia="zh-CN"/>
        </w:rPr>
        <w:drawing>
          <wp:inline distT="0" distB="0" distL="0" distR="0" wp14:anchorId="1E27F529" wp14:editId="5222074B">
            <wp:extent cx="2091600" cy="1047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51959"/>
                    <a:stretch/>
                  </pic:blipFill>
                  <pic:spPr bwMode="auto">
                    <a:xfrm>
                      <a:off x="0" y="0"/>
                      <a:ext cx="2091600" cy="1047600"/>
                    </a:xfrm>
                    <a:prstGeom prst="rect">
                      <a:avLst/>
                    </a:prstGeom>
                    <a:noFill/>
                    <a:ln>
                      <a:noFill/>
                    </a:ln>
                    <a:extLst>
                      <a:ext uri="{53640926-AAD7-44D8-BBD7-CCE9431645EC}">
                        <a14:shadowObscured xmlns:a14="http://schemas.microsoft.com/office/drawing/2010/main"/>
                      </a:ext>
                    </a:extLst>
                  </pic:spPr>
                </pic:pic>
              </a:graphicData>
            </a:graphic>
          </wp:inline>
        </w:drawing>
      </w:r>
    </w:p>
    <w:p w14:paraId="61431A26" w14:textId="40916EFD" w:rsidR="000E5DE4" w:rsidRPr="001C72A8" w:rsidRDefault="00AD5024" w:rsidP="000E5DE4">
      <w:pPr>
        <w:overflowPunct w:val="0"/>
        <w:spacing w:before="120"/>
        <w:jc w:val="center"/>
        <w:textAlignment w:val="baseline"/>
        <w:rPr>
          <w:bCs/>
          <w:lang w:val="en-GB"/>
        </w:rPr>
      </w:pPr>
      <w:r w:rsidRPr="00AD5024">
        <w:rPr>
          <w:b/>
          <w:lang w:val="en-GB"/>
        </w:rPr>
        <w:t>Option 1:</w:t>
      </w:r>
      <w:r w:rsidR="000E5DE4" w:rsidRPr="001C72A8">
        <w:rPr>
          <w:bCs/>
          <w:lang w:val="en-GB"/>
        </w:rPr>
        <w:t xml:space="preserve"> SBFD </w:t>
      </w:r>
      <w:r w:rsidR="00B73099">
        <w:rPr>
          <w:bCs/>
          <w:lang w:val="en-GB"/>
        </w:rPr>
        <w:t xml:space="preserve">aware </w:t>
      </w:r>
      <w:r w:rsidR="000E5DE4" w:rsidRPr="001C72A8">
        <w:rPr>
          <w:bCs/>
          <w:lang w:val="en-GB"/>
        </w:rPr>
        <w:t xml:space="preserve">UEs </w:t>
      </w:r>
      <w:r w:rsidR="00B73099">
        <w:rPr>
          <w:bCs/>
          <w:lang w:val="en-GB"/>
        </w:rPr>
        <w:t xml:space="preserve">can </w:t>
      </w:r>
      <w:r>
        <w:rPr>
          <w:bCs/>
          <w:lang w:val="en-GB"/>
        </w:rPr>
        <w:t xml:space="preserve">only </w:t>
      </w:r>
      <w:r w:rsidR="000E5DE4" w:rsidRPr="001C72A8">
        <w:rPr>
          <w:bCs/>
          <w:lang w:val="en-GB"/>
        </w:rPr>
        <w:t>use</w:t>
      </w:r>
      <w:r>
        <w:rPr>
          <w:bCs/>
          <w:lang w:val="en-GB"/>
        </w:rPr>
        <w:t xml:space="preserve"> the new</w:t>
      </w:r>
      <w:r w:rsidR="000E5DE4" w:rsidRPr="001C72A8">
        <w:rPr>
          <w:bCs/>
          <w:lang w:val="en-GB"/>
        </w:rPr>
        <w:t xml:space="preserve"> PRAC</w:t>
      </w:r>
      <w:r w:rsidR="00490126">
        <w:rPr>
          <w:bCs/>
          <w:lang w:val="en-GB"/>
        </w:rPr>
        <w:t>H</w:t>
      </w:r>
      <w:r w:rsidR="000E5DE4" w:rsidRPr="001C72A8">
        <w:rPr>
          <w:bCs/>
          <w:lang w:val="en-GB"/>
        </w:rPr>
        <w:t xml:space="preserve"> </w:t>
      </w:r>
      <w:r>
        <w:rPr>
          <w:bCs/>
          <w:lang w:val="en-GB"/>
        </w:rPr>
        <w:t>resources</w:t>
      </w:r>
    </w:p>
    <w:p w14:paraId="664EFE77" w14:textId="77777777" w:rsidR="000E5DE4" w:rsidRPr="001C72A8" w:rsidRDefault="000E5DE4" w:rsidP="000E5DE4">
      <w:pPr>
        <w:adjustRightInd/>
        <w:snapToGrid/>
        <w:jc w:val="center"/>
        <w:rPr>
          <w:lang w:val="en-GB"/>
        </w:rPr>
      </w:pPr>
      <w:r w:rsidRPr="001C72A8">
        <w:rPr>
          <w:noProof/>
          <w:lang w:eastAsia="zh-CN"/>
        </w:rPr>
        <w:drawing>
          <wp:inline distT="0" distB="0" distL="0" distR="0" wp14:anchorId="3794088B" wp14:editId="7E7EA4A1">
            <wp:extent cx="2296800" cy="1047600"/>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47305"/>
                    <a:stretch/>
                  </pic:blipFill>
                  <pic:spPr bwMode="auto">
                    <a:xfrm>
                      <a:off x="0" y="0"/>
                      <a:ext cx="2296800" cy="1047600"/>
                    </a:xfrm>
                    <a:prstGeom prst="rect">
                      <a:avLst/>
                    </a:prstGeom>
                    <a:noFill/>
                    <a:ln>
                      <a:noFill/>
                    </a:ln>
                    <a:extLst>
                      <a:ext uri="{53640926-AAD7-44D8-BBD7-CCE9431645EC}">
                        <a14:shadowObscured xmlns:a14="http://schemas.microsoft.com/office/drawing/2010/main"/>
                      </a:ext>
                    </a:extLst>
                  </pic:spPr>
                </pic:pic>
              </a:graphicData>
            </a:graphic>
          </wp:inline>
        </w:drawing>
      </w:r>
    </w:p>
    <w:p w14:paraId="7F851330" w14:textId="5F66F4C9" w:rsidR="000E5DE4" w:rsidRDefault="00490126" w:rsidP="000E5DE4">
      <w:pPr>
        <w:overflowPunct w:val="0"/>
        <w:spacing w:before="120"/>
        <w:jc w:val="center"/>
        <w:textAlignment w:val="baseline"/>
        <w:rPr>
          <w:bCs/>
          <w:lang w:val="en-GB"/>
        </w:rPr>
      </w:pPr>
      <w:r w:rsidRPr="00490126">
        <w:rPr>
          <w:b/>
          <w:lang w:val="en-GB"/>
        </w:rPr>
        <w:t>Option 2:</w:t>
      </w:r>
      <w:r w:rsidR="000E5DE4" w:rsidRPr="001C72A8">
        <w:rPr>
          <w:bCs/>
          <w:lang w:val="en-GB"/>
        </w:rPr>
        <w:t xml:space="preserve"> SBFD </w:t>
      </w:r>
      <w:r>
        <w:rPr>
          <w:bCs/>
          <w:lang w:val="en-GB"/>
        </w:rPr>
        <w:t xml:space="preserve">aware </w:t>
      </w:r>
      <w:r w:rsidR="000E5DE4" w:rsidRPr="001C72A8">
        <w:rPr>
          <w:bCs/>
          <w:lang w:val="en-GB"/>
        </w:rPr>
        <w:t>UEs can use</w:t>
      </w:r>
      <w:r>
        <w:rPr>
          <w:bCs/>
          <w:lang w:val="en-GB"/>
        </w:rPr>
        <w:t xml:space="preserve"> </w:t>
      </w:r>
      <w:r w:rsidR="00655955">
        <w:rPr>
          <w:bCs/>
          <w:lang w:val="en-GB"/>
        </w:rPr>
        <w:t xml:space="preserve">both </w:t>
      </w:r>
      <w:r>
        <w:rPr>
          <w:bCs/>
          <w:lang w:val="en-GB"/>
        </w:rPr>
        <w:t>new</w:t>
      </w:r>
      <w:r w:rsidR="000E5DE4" w:rsidRPr="001C72A8">
        <w:rPr>
          <w:bCs/>
          <w:lang w:val="en-GB"/>
        </w:rPr>
        <w:t xml:space="preserve"> </w:t>
      </w:r>
      <w:r w:rsidRPr="00490126">
        <w:rPr>
          <w:bCs/>
          <w:lang w:val="en-GB"/>
        </w:rPr>
        <w:t>PRACH resources</w:t>
      </w:r>
      <w:r>
        <w:rPr>
          <w:bCs/>
          <w:lang w:val="en-GB"/>
        </w:rPr>
        <w:t xml:space="preserve"> and the PRACH resources</w:t>
      </w:r>
      <w:r w:rsidRPr="00490126">
        <w:rPr>
          <w:bCs/>
          <w:lang w:val="en-GB"/>
        </w:rPr>
        <w:t xml:space="preserve"> for non-SBFD aware UEs</w:t>
      </w:r>
    </w:p>
    <w:p w14:paraId="16E87F67" w14:textId="77777777" w:rsidR="009061D6" w:rsidRPr="001C72A8" w:rsidRDefault="009061D6" w:rsidP="009061D6">
      <w:pPr>
        <w:overflowPunct w:val="0"/>
        <w:spacing w:before="120"/>
        <w:jc w:val="center"/>
        <w:textAlignment w:val="baseline"/>
        <w:rPr>
          <w:bCs/>
          <w:lang w:val="en-GB"/>
        </w:rPr>
      </w:pPr>
      <w:r w:rsidRPr="001C72A8">
        <w:rPr>
          <w:noProof/>
          <w:lang w:eastAsia="zh-CN"/>
        </w:rPr>
        <w:lastRenderedPageBreak/>
        <w:drawing>
          <wp:inline distT="0" distB="0" distL="0" distR="0" wp14:anchorId="054C2DA9" wp14:editId="5B7EB344">
            <wp:extent cx="4456800" cy="1098000"/>
            <wp:effectExtent l="0" t="0" r="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56800" cy="1098000"/>
                    </a:xfrm>
                    <a:prstGeom prst="rect">
                      <a:avLst/>
                    </a:prstGeom>
                    <a:noFill/>
                  </pic:spPr>
                </pic:pic>
              </a:graphicData>
            </a:graphic>
          </wp:inline>
        </w:drawing>
      </w:r>
    </w:p>
    <w:p w14:paraId="542FCB12" w14:textId="07B1B415" w:rsidR="009061D6" w:rsidRPr="009061D6" w:rsidRDefault="009061D6" w:rsidP="009061D6">
      <w:pPr>
        <w:widowControl w:val="0"/>
        <w:ind w:left="420"/>
        <w:jc w:val="center"/>
        <w:rPr>
          <w:lang w:val="en-GB"/>
        </w:rPr>
      </w:pPr>
      <w:r w:rsidRPr="009061D6">
        <w:rPr>
          <w:b/>
          <w:bCs/>
        </w:rPr>
        <w:t>Option 2-1</w:t>
      </w:r>
      <w:r w:rsidRPr="009061D6">
        <w:t>: An SBFD aware UE shall always use the PRACH resources for non-SBFD aware UEs in the first PRACH attempt and in the next RACH attempt after failure</w:t>
      </w:r>
    </w:p>
    <w:p w14:paraId="2F3E1139" w14:textId="77777777" w:rsidR="000E5DE4" w:rsidRPr="001C72A8" w:rsidRDefault="000E5DE4" w:rsidP="000E5DE4">
      <w:pPr>
        <w:adjustRightInd/>
        <w:snapToGrid/>
        <w:jc w:val="center"/>
        <w:rPr>
          <w:lang w:val="en-GB"/>
        </w:rPr>
      </w:pPr>
      <w:r w:rsidRPr="001C72A8">
        <w:rPr>
          <w:noProof/>
          <w:lang w:eastAsia="zh-CN"/>
        </w:rPr>
        <w:drawing>
          <wp:inline distT="0" distB="0" distL="0" distR="0" wp14:anchorId="5A7D3C39" wp14:editId="26B01E6F">
            <wp:extent cx="4294800" cy="1076400"/>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4800" cy="1076400"/>
                    </a:xfrm>
                    <a:prstGeom prst="rect">
                      <a:avLst/>
                    </a:prstGeom>
                    <a:noFill/>
                  </pic:spPr>
                </pic:pic>
              </a:graphicData>
            </a:graphic>
          </wp:inline>
        </w:drawing>
      </w:r>
    </w:p>
    <w:p w14:paraId="7B278A0D" w14:textId="31FCE7C6" w:rsidR="000E5DE4" w:rsidRPr="009061D6" w:rsidRDefault="009061D6" w:rsidP="000E5DE4">
      <w:pPr>
        <w:overflowPunct w:val="0"/>
        <w:spacing w:before="120"/>
        <w:jc w:val="center"/>
        <w:textAlignment w:val="baseline"/>
        <w:rPr>
          <w:lang w:val="en-GB"/>
        </w:rPr>
      </w:pPr>
      <w:r w:rsidRPr="009061D6">
        <w:rPr>
          <w:rFonts w:hint="eastAsia"/>
          <w:b/>
          <w:lang w:val="en-GB"/>
        </w:rPr>
        <w:t>Option 2-2:</w:t>
      </w:r>
      <w:r w:rsidRPr="009061D6">
        <w:rPr>
          <w:rFonts w:hint="eastAsia"/>
          <w:bCs/>
          <w:lang w:val="en-GB"/>
        </w:rPr>
        <w:t xml:space="preserve"> An SBFD aware UE first selects a new PRACH resource in the first PRACH attempt and selects the PRACH resources for non-SBFD aware UEs the next RACH attempt after failure or the other way around</w:t>
      </w:r>
    </w:p>
    <w:p w14:paraId="746A2906" w14:textId="067527FB" w:rsidR="000E5DE4" w:rsidRPr="009061D6" w:rsidRDefault="00C4203D" w:rsidP="009061D6">
      <w:pPr>
        <w:pStyle w:val="a6"/>
        <w:rPr>
          <w:bCs w:val="0"/>
          <w:lang w:val="en-GB"/>
        </w:rPr>
      </w:pPr>
      <w:bookmarkStart w:id="10" w:name="_Ref158022120"/>
      <w:r>
        <w:t xml:space="preserve">Figure </w:t>
      </w:r>
      <w:r w:rsidR="00A753F3">
        <w:rPr>
          <w:noProof/>
        </w:rPr>
        <w:fldChar w:fldCharType="begin"/>
      </w:r>
      <w:r w:rsidR="00A753F3">
        <w:rPr>
          <w:noProof/>
        </w:rPr>
        <w:instrText xml:space="preserve"> SEQ Figure \* ARABIC </w:instrText>
      </w:r>
      <w:r w:rsidR="00A753F3">
        <w:rPr>
          <w:noProof/>
        </w:rPr>
        <w:fldChar w:fldCharType="separate"/>
      </w:r>
      <w:r w:rsidR="009E3956">
        <w:rPr>
          <w:noProof/>
        </w:rPr>
        <w:t>3</w:t>
      </w:r>
      <w:r w:rsidR="00A753F3">
        <w:rPr>
          <w:noProof/>
        </w:rPr>
        <w:fldChar w:fldCharType="end"/>
      </w:r>
      <w:bookmarkEnd w:id="10"/>
      <w:r w:rsidR="000E5DE4" w:rsidRPr="001C72A8">
        <w:rPr>
          <w:lang w:val="en-GB"/>
        </w:rPr>
        <w:t xml:space="preserve">. </w:t>
      </w:r>
      <w:r w:rsidR="009061D6" w:rsidRPr="009061D6">
        <w:rPr>
          <w:lang w:val="en-GB"/>
        </w:rPr>
        <w:t>PRACH resource selection for SBFD-aware UEs</w:t>
      </w:r>
    </w:p>
    <w:p w14:paraId="2A712E6C" w14:textId="5322D81B" w:rsidR="00C429E0" w:rsidRDefault="00C429E0" w:rsidP="000E5DE4">
      <w:pPr>
        <w:overflowPunct w:val="0"/>
        <w:spacing w:before="120"/>
        <w:textAlignment w:val="baseline"/>
        <w:rPr>
          <w:b/>
          <w:i/>
          <w:iCs/>
          <w:lang w:val="en-GB" w:eastAsia="zh-CN"/>
        </w:rPr>
      </w:pPr>
      <w:r w:rsidRPr="008625E1">
        <w:rPr>
          <w:b/>
          <w:i/>
          <w:iCs/>
          <w:lang w:val="en-GB" w:eastAsia="zh-CN"/>
        </w:rPr>
        <w:t>Proposal 4:</w:t>
      </w:r>
      <w:r>
        <w:rPr>
          <w:b/>
          <w:i/>
          <w:iCs/>
          <w:lang w:val="en-GB" w:eastAsia="zh-CN"/>
        </w:rPr>
        <w:t xml:space="preserve"> </w:t>
      </w:r>
      <w:r w:rsidRPr="008262E0">
        <w:rPr>
          <w:bCs/>
          <w:i/>
          <w:iCs/>
          <w:lang w:val="en-GB" w:eastAsia="zh-CN"/>
        </w:rPr>
        <w:t xml:space="preserve">Consider </w:t>
      </w:r>
      <w:r>
        <w:rPr>
          <w:bCs/>
          <w:i/>
          <w:iCs/>
          <w:lang w:val="en-GB" w:eastAsia="zh-CN"/>
        </w:rPr>
        <w:t xml:space="preserve">the </w:t>
      </w:r>
      <w:r w:rsidRPr="008262E0">
        <w:rPr>
          <w:bCs/>
          <w:i/>
          <w:iCs/>
          <w:lang w:val="en-GB" w:eastAsia="zh-CN"/>
        </w:rPr>
        <w:t>following options for</w:t>
      </w:r>
      <w:r>
        <w:rPr>
          <w:b/>
          <w:i/>
          <w:iCs/>
          <w:lang w:val="en-GB" w:eastAsia="zh-CN"/>
        </w:rPr>
        <w:t xml:space="preserve"> </w:t>
      </w:r>
      <w:r>
        <w:rPr>
          <w:i/>
          <w:iCs/>
          <w:lang w:val="en-GB"/>
        </w:rPr>
        <w:t>PRACH resource selection for SBFD</w:t>
      </w:r>
      <w:r w:rsidR="00426AAD">
        <w:rPr>
          <w:i/>
          <w:iCs/>
          <w:lang w:val="en-GB"/>
        </w:rPr>
        <w:t xml:space="preserve"> </w:t>
      </w:r>
      <w:r>
        <w:rPr>
          <w:i/>
          <w:iCs/>
          <w:lang w:val="en-GB"/>
        </w:rPr>
        <w:t>aware UEs</w:t>
      </w:r>
    </w:p>
    <w:p w14:paraId="55BDC509" w14:textId="4ACF5358" w:rsidR="00C429E0" w:rsidRPr="001A10D4" w:rsidRDefault="00C429E0" w:rsidP="00C429E0">
      <w:pPr>
        <w:pStyle w:val="Observation"/>
        <w:rPr>
          <w:rFonts w:ascii="Times New Roman" w:hAnsi="Times New Roman" w:cs="Times New Roman"/>
          <w:sz w:val="22"/>
        </w:rPr>
      </w:pPr>
      <w:r w:rsidRPr="001A10D4">
        <w:rPr>
          <w:rFonts w:ascii="Times New Roman" w:hAnsi="Times New Roman" w:cs="Times New Roman"/>
          <w:sz w:val="22"/>
        </w:rPr>
        <w:t xml:space="preserve">Option </w:t>
      </w:r>
      <w:r>
        <w:rPr>
          <w:rFonts w:ascii="Times New Roman" w:hAnsi="Times New Roman" w:cs="Times New Roman"/>
          <w:sz w:val="22"/>
        </w:rPr>
        <w:t>1</w:t>
      </w:r>
      <w:r w:rsidRPr="001A10D4">
        <w:rPr>
          <w:rFonts w:ascii="Times New Roman" w:hAnsi="Times New Roman" w:cs="Times New Roman"/>
          <w:sz w:val="22"/>
        </w:rPr>
        <w:t xml:space="preserve">: </w:t>
      </w:r>
      <w:r w:rsidRPr="001A10D4">
        <w:rPr>
          <w:rFonts w:ascii="Times New Roman" w:hAnsi="Times New Roman" w:cs="Times New Roman"/>
          <w:b w:val="0"/>
          <w:bCs w:val="0"/>
          <w:sz w:val="22"/>
        </w:rPr>
        <w:t>The SBFD</w:t>
      </w:r>
      <w:r w:rsidR="003A21D8">
        <w:rPr>
          <w:rFonts w:ascii="Times New Roman" w:hAnsi="Times New Roman" w:cs="Times New Roman"/>
          <w:b w:val="0"/>
          <w:bCs w:val="0"/>
          <w:sz w:val="22"/>
        </w:rPr>
        <w:t xml:space="preserve"> </w:t>
      </w:r>
      <w:r w:rsidRPr="001A10D4">
        <w:rPr>
          <w:rFonts w:ascii="Times New Roman" w:hAnsi="Times New Roman" w:cs="Times New Roman"/>
          <w:b w:val="0"/>
          <w:bCs w:val="0"/>
          <w:sz w:val="22"/>
        </w:rPr>
        <w:t xml:space="preserve">aware UEs </w:t>
      </w:r>
      <w:r>
        <w:rPr>
          <w:rFonts w:ascii="Times New Roman" w:hAnsi="Times New Roman" w:cs="Times New Roman"/>
          <w:b w:val="0"/>
          <w:bCs w:val="0"/>
          <w:sz w:val="22"/>
        </w:rPr>
        <w:t xml:space="preserve">cannot </w:t>
      </w:r>
      <w:r w:rsidRPr="001A10D4">
        <w:rPr>
          <w:rFonts w:ascii="Times New Roman" w:hAnsi="Times New Roman" w:cs="Times New Roman"/>
          <w:b w:val="0"/>
          <w:bCs w:val="0"/>
          <w:sz w:val="22"/>
        </w:rPr>
        <w:t>use the PRACH resources for non-SBFD</w:t>
      </w:r>
      <w:r w:rsidR="00426AAD">
        <w:rPr>
          <w:rFonts w:ascii="Times New Roman" w:hAnsi="Times New Roman" w:cs="Times New Roman"/>
          <w:b w:val="0"/>
          <w:bCs w:val="0"/>
          <w:sz w:val="22"/>
        </w:rPr>
        <w:t xml:space="preserve"> </w:t>
      </w:r>
      <w:r w:rsidRPr="008A7DAF">
        <w:rPr>
          <w:rFonts w:ascii="Times New Roman" w:hAnsi="Times New Roman" w:cs="Times New Roman"/>
          <w:b w:val="0"/>
          <w:bCs w:val="0"/>
          <w:sz w:val="22"/>
        </w:rPr>
        <w:t xml:space="preserve">aware </w:t>
      </w:r>
      <w:r w:rsidRPr="001A10D4">
        <w:rPr>
          <w:rFonts w:ascii="Times New Roman" w:hAnsi="Times New Roman" w:cs="Times New Roman"/>
          <w:b w:val="0"/>
          <w:bCs w:val="0"/>
          <w:sz w:val="22"/>
        </w:rPr>
        <w:t>UEs</w:t>
      </w:r>
    </w:p>
    <w:p w14:paraId="6C3CD5CA" w14:textId="798148E5" w:rsidR="00C429E0" w:rsidRPr="00EB6E27" w:rsidRDefault="00C429E0" w:rsidP="00C429E0">
      <w:pPr>
        <w:pStyle w:val="Observation"/>
        <w:rPr>
          <w:rFonts w:ascii="Times New Roman" w:hAnsi="Times New Roman" w:cs="Times New Roman"/>
          <w:sz w:val="22"/>
        </w:rPr>
      </w:pPr>
      <w:r w:rsidRPr="00EB6E27">
        <w:rPr>
          <w:rFonts w:ascii="Times New Roman" w:hAnsi="Times New Roman" w:cs="Times New Roman"/>
          <w:sz w:val="22"/>
        </w:rPr>
        <w:t xml:space="preserve">Option </w:t>
      </w:r>
      <w:r>
        <w:rPr>
          <w:rFonts w:ascii="Times New Roman" w:hAnsi="Times New Roman" w:cs="Times New Roman"/>
          <w:sz w:val="22"/>
        </w:rPr>
        <w:t>2</w:t>
      </w:r>
      <w:r w:rsidRPr="00EB6E27">
        <w:rPr>
          <w:rFonts w:ascii="Times New Roman" w:hAnsi="Times New Roman" w:cs="Times New Roman"/>
          <w:sz w:val="22"/>
        </w:rPr>
        <w:t xml:space="preserve">: </w:t>
      </w:r>
      <w:r w:rsidRPr="00EB6E27">
        <w:rPr>
          <w:rFonts w:ascii="Times New Roman" w:hAnsi="Times New Roman" w:cs="Times New Roman"/>
          <w:b w:val="0"/>
          <w:bCs w:val="0"/>
          <w:sz w:val="22"/>
        </w:rPr>
        <w:t>The SBFD</w:t>
      </w:r>
      <w:r w:rsidR="003A21D8">
        <w:rPr>
          <w:rFonts w:ascii="Times New Roman" w:hAnsi="Times New Roman" w:cs="Times New Roman"/>
          <w:b w:val="0"/>
          <w:bCs w:val="0"/>
          <w:sz w:val="22"/>
        </w:rPr>
        <w:t xml:space="preserve"> </w:t>
      </w:r>
      <w:r w:rsidRPr="00EB6E27">
        <w:rPr>
          <w:rFonts w:ascii="Times New Roman" w:hAnsi="Times New Roman" w:cs="Times New Roman"/>
          <w:b w:val="0"/>
          <w:bCs w:val="0"/>
          <w:sz w:val="22"/>
        </w:rPr>
        <w:t>aware UEs can use the PRACH resources for non-SBFD</w:t>
      </w:r>
      <w:r w:rsidR="00426AAD">
        <w:rPr>
          <w:rFonts w:ascii="Times New Roman" w:hAnsi="Times New Roman" w:cs="Times New Roman"/>
          <w:b w:val="0"/>
          <w:bCs w:val="0"/>
          <w:sz w:val="22"/>
        </w:rPr>
        <w:t xml:space="preserve"> </w:t>
      </w:r>
      <w:r w:rsidRPr="00EB6E27">
        <w:rPr>
          <w:rFonts w:ascii="Times New Roman" w:hAnsi="Times New Roman" w:cs="Times New Roman"/>
          <w:b w:val="0"/>
          <w:bCs w:val="0"/>
          <w:sz w:val="22"/>
        </w:rPr>
        <w:t xml:space="preserve">aware UEs  </w:t>
      </w:r>
    </w:p>
    <w:p w14:paraId="74E29952" w14:textId="29F015F1" w:rsidR="00C429E0" w:rsidRPr="00EB6E27" w:rsidRDefault="00C429E0" w:rsidP="00C429E0">
      <w:pPr>
        <w:pStyle w:val="af5"/>
        <w:widowControl w:val="0"/>
        <w:numPr>
          <w:ilvl w:val="1"/>
          <w:numId w:val="33"/>
        </w:numPr>
        <w:adjustRightInd w:val="0"/>
        <w:snapToGrid w:val="0"/>
        <w:spacing w:after="120"/>
        <w:ind w:leftChars="0"/>
        <w:jc w:val="both"/>
        <w:rPr>
          <w:rFonts w:ascii="Times New Roman" w:eastAsia="宋体" w:hAnsi="Times New Roman"/>
          <w:i/>
          <w:iCs/>
          <w:sz w:val="22"/>
          <w:szCs w:val="22"/>
        </w:rPr>
      </w:pPr>
      <w:r w:rsidRPr="00EB6E27">
        <w:rPr>
          <w:rFonts w:ascii="Times New Roman" w:eastAsia="宋体" w:hAnsi="Times New Roman"/>
          <w:b/>
          <w:bCs/>
          <w:i/>
          <w:iCs/>
          <w:sz w:val="22"/>
          <w:szCs w:val="22"/>
        </w:rPr>
        <w:t xml:space="preserve">Option </w:t>
      </w:r>
      <w:r>
        <w:rPr>
          <w:rFonts w:ascii="Times New Roman" w:eastAsia="宋体" w:hAnsi="Times New Roman"/>
          <w:b/>
          <w:bCs/>
          <w:i/>
          <w:iCs/>
          <w:sz w:val="22"/>
          <w:szCs w:val="22"/>
        </w:rPr>
        <w:t>2</w:t>
      </w:r>
      <w:r w:rsidRPr="00EB6E27">
        <w:rPr>
          <w:rFonts w:ascii="Times New Roman" w:eastAsia="宋体" w:hAnsi="Times New Roman"/>
          <w:b/>
          <w:bCs/>
          <w:i/>
          <w:iCs/>
          <w:sz w:val="22"/>
          <w:szCs w:val="22"/>
        </w:rPr>
        <w:t>-</w:t>
      </w:r>
      <w:r>
        <w:rPr>
          <w:rFonts w:ascii="Times New Roman" w:eastAsia="宋体" w:hAnsi="Times New Roman"/>
          <w:b/>
          <w:bCs/>
          <w:i/>
          <w:iCs/>
          <w:sz w:val="22"/>
          <w:szCs w:val="22"/>
        </w:rPr>
        <w:t>1</w:t>
      </w:r>
      <w:r w:rsidRPr="00EB6E27">
        <w:rPr>
          <w:rFonts w:ascii="Times New Roman" w:eastAsia="宋体" w:hAnsi="Times New Roman"/>
          <w:i/>
          <w:iCs/>
          <w:sz w:val="22"/>
          <w:szCs w:val="22"/>
        </w:rPr>
        <w:t>: An</w:t>
      </w:r>
      <w:r w:rsidRPr="00EB6E27">
        <w:rPr>
          <w:rFonts w:ascii="Times New Roman" w:hAnsi="Times New Roman"/>
          <w:i/>
          <w:iCs/>
          <w:sz w:val="22"/>
          <w:szCs w:val="22"/>
        </w:rPr>
        <w:t xml:space="preserve"> SBFD aware UE </w:t>
      </w:r>
      <w:r>
        <w:rPr>
          <w:rFonts w:ascii="Times New Roman" w:hAnsi="Times New Roman"/>
          <w:i/>
          <w:iCs/>
          <w:sz w:val="22"/>
          <w:szCs w:val="22"/>
        </w:rPr>
        <w:t>shall always use</w:t>
      </w:r>
      <w:r w:rsidRPr="00EB6E27">
        <w:rPr>
          <w:rFonts w:ascii="Times New Roman" w:hAnsi="Times New Roman"/>
          <w:i/>
          <w:iCs/>
          <w:sz w:val="22"/>
          <w:szCs w:val="22"/>
        </w:rPr>
        <w:t xml:space="preserve"> the PRACH resources for non-SBFD aware UEs in the first PRACH attempt and in the next RACH attempt after failure</w:t>
      </w:r>
      <w:r w:rsidR="000D5BEE">
        <w:rPr>
          <w:rFonts w:ascii="Times New Roman" w:hAnsi="Times New Roman"/>
          <w:i/>
          <w:iCs/>
          <w:sz w:val="22"/>
          <w:szCs w:val="22"/>
        </w:rPr>
        <w:t>, i.e., switching is not allowed</w:t>
      </w:r>
    </w:p>
    <w:p w14:paraId="3420D135" w14:textId="0F16A2BF" w:rsidR="00C429E0" w:rsidRPr="00EB6E27" w:rsidRDefault="00C429E0" w:rsidP="00C429E0">
      <w:pPr>
        <w:pStyle w:val="af5"/>
        <w:widowControl w:val="0"/>
        <w:numPr>
          <w:ilvl w:val="1"/>
          <w:numId w:val="33"/>
        </w:numPr>
        <w:adjustRightInd w:val="0"/>
        <w:snapToGrid w:val="0"/>
        <w:spacing w:after="120"/>
        <w:ind w:leftChars="0"/>
        <w:jc w:val="both"/>
        <w:rPr>
          <w:rFonts w:ascii="Times New Roman" w:eastAsia="宋体" w:hAnsi="Times New Roman"/>
          <w:i/>
          <w:iCs/>
          <w:sz w:val="22"/>
          <w:szCs w:val="22"/>
        </w:rPr>
      </w:pPr>
      <w:r w:rsidRPr="00EB6E27">
        <w:rPr>
          <w:rFonts w:ascii="Times New Roman" w:eastAsia="宋体" w:hAnsi="Times New Roman"/>
          <w:b/>
          <w:bCs/>
          <w:i/>
          <w:iCs/>
          <w:sz w:val="22"/>
          <w:szCs w:val="22"/>
        </w:rPr>
        <w:t xml:space="preserve">Option </w:t>
      </w:r>
      <w:r>
        <w:rPr>
          <w:rFonts w:ascii="Times New Roman" w:eastAsia="宋体" w:hAnsi="Times New Roman"/>
          <w:b/>
          <w:bCs/>
          <w:i/>
          <w:iCs/>
          <w:sz w:val="22"/>
          <w:szCs w:val="22"/>
        </w:rPr>
        <w:t>2</w:t>
      </w:r>
      <w:r w:rsidRPr="00EB6E27">
        <w:rPr>
          <w:rFonts w:ascii="Times New Roman" w:eastAsia="宋体" w:hAnsi="Times New Roman"/>
          <w:b/>
          <w:bCs/>
          <w:i/>
          <w:iCs/>
          <w:sz w:val="22"/>
          <w:szCs w:val="22"/>
        </w:rPr>
        <w:t>-</w:t>
      </w:r>
      <w:r>
        <w:rPr>
          <w:rFonts w:ascii="Times New Roman" w:eastAsia="宋体" w:hAnsi="Times New Roman"/>
          <w:b/>
          <w:bCs/>
          <w:i/>
          <w:iCs/>
          <w:sz w:val="22"/>
          <w:szCs w:val="22"/>
        </w:rPr>
        <w:t>2</w:t>
      </w:r>
      <w:r w:rsidRPr="00EB6E27">
        <w:rPr>
          <w:rFonts w:ascii="Times New Roman" w:eastAsia="宋体" w:hAnsi="Times New Roman"/>
          <w:i/>
          <w:iCs/>
          <w:sz w:val="22"/>
          <w:szCs w:val="22"/>
        </w:rPr>
        <w:t>: An</w:t>
      </w:r>
      <w:r w:rsidRPr="00EB6E27">
        <w:rPr>
          <w:rFonts w:ascii="Times New Roman" w:hAnsi="Times New Roman"/>
          <w:i/>
          <w:iCs/>
          <w:sz w:val="22"/>
          <w:szCs w:val="22"/>
        </w:rPr>
        <w:t xml:space="preserve"> SBFD aware UE first selects </w:t>
      </w:r>
      <w:r>
        <w:rPr>
          <w:rFonts w:ascii="Times New Roman" w:hAnsi="Times New Roman"/>
          <w:i/>
          <w:iCs/>
          <w:sz w:val="22"/>
          <w:szCs w:val="22"/>
        </w:rPr>
        <w:t xml:space="preserve">a </w:t>
      </w:r>
      <w:r w:rsidRPr="00EB6E27">
        <w:rPr>
          <w:rFonts w:ascii="Times New Roman" w:hAnsi="Times New Roman"/>
          <w:i/>
          <w:iCs/>
          <w:sz w:val="22"/>
          <w:szCs w:val="22"/>
        </w:rPr>
        <w:t xml:space="preserve">new PRACH resource in the first PRACH attempt and selects the PRACH resources for non-SBFD aware UEs </w:t>
      </w:r>
      <w:r>
        <w:rPr>
          <w:rFonts w:ascii="Times New Roman" w:hAnsi="Times New Roman"/>
          <w:i/>
          <w:iCs/>
          <w:sz w:val="22"/>
          <w:szCs w:val="22"/>
        </w:rPr>
        <w:t xml:space="preserve">in </w:t>
      </w:r>
      <w:r w:rsidRPr="00EB6E27">
        <w:rPr>
          <w:rFonts w:ascii="Times New Roman" w:hAnsi="Times New Roman"/>
          <w:i/>
          <w:iCs/>
          <w:sz w:val="22"/>
          <w:szCs w:val="22"/>
        </w:rPr>
        <w:t>the next RACH attempt after failure or the other way around</w:t>
      </w:r>
      <w:r w:rsidR="000D5BEE">
        <w:rPr>
          <w:rFonts w:ascii="Times New Roman" w:hAnsi="Times New Roman"/>
          <w:i/>
          <w:iCs/>
          <w:sz w:val="22"/>
          <w:szCs w:val="22"/>
        </w:rPr>
        <w:t>, i.e., switching is allowed</w:t>
      </w:r>
    </w:p>
    <w:p w14:paraId="3BEFE8B6" w14:textId="74C49167" w:rsidR="009C78A5" w:rsidRPr="00D05F0D" w:rsidRDefault="00D05F0D" w:rsidP="009C78A5">
      <w:pPr>
        <w:overflowPunct w:val="0"/>
        <w:textAlignment w:val="baseline"/>
        <w:rPr>
          <w:bCs/>
          <w:lang w:val="en-GB" w:eastAsia="zh-CN"/>
        </w:rPr>
      </w:pPr>
      <w:r w:rsidRPr="00D05F0D">
        <w:rPr>
          <w:rFonts w:hint="eastAsia"/>
          <w:bCs/>
          <w:lang w:val="en-GB" w:eastAsia="zh-CN"/>
        </w:rPr>
        <w:t>C</w:t>
      </w:r>
      <w:r w:rsidRPr="00D05F0D">
        <w:rPr>
          <w:bCs/>
          <w:lang w:val="en-GB" w:eastAsia="zh-CN"/>
        </w:rPr>
        <w:t>ompar</w:t>
      </w:r>
      <w:r w:rsidR="006C3A1B">
        <w:rPr>
          <w:bCs/>
          <w:lang w:val="en-GB" w:eastAsia="zh-CN"/>
        </w:rPr>
        <w:t>ing</w:t>
      </w:r>
      <w:r w:rsidRPr="00D05F0D">
        <w:rPr>
          <w:bCs/>
          <w:lang w:val="en-GB" w:eastAsia="zh-CN"/>
        </w:rPr>
        <w:t xml:space="preserve"> the different options</w:t>
      </w:r>
      <w:r w:rsidR="005D0148">
        <w:rPr>
          <w:bCs/>
          <w:lang w:val="en-GB" w:eastAsia="zh-CN"/>
        </w:rPr>
        <w:t xml:space="preserve"> for PRACH resource selection</w:t>
      </w:r>
      <w:r w:rsidRPr="00D05F0D">
        <w:rPr>
          <w:bCs/>
          <w:lang w:val="en-GB" w:eastAsia="zh-CN"/>
        </w:rPr>
        <w:t xml:space="preserve">, </w:t>
      </w:r>
      <w:r w:rsidR="00721541">
        <w:rPr>
          <w:bCs/>
          <w:lang w:val="en-GB" w:eastAsia="zh-CN"/>
        </w:rPr>
        <w:t>Option 1 is simple</w:t>
      </w:r>
      <w:r w:rsidR="00D4505B">
        <w:rPr>
          <w:bCs/>
          <w:lang w:val="en-GB" w:eastAsia="zh-CN"/>
        </w:rPr>
        <w:t>r</w:t>
      </w:r>
      <w:r w:rsidR="00721541">
        <w:rPr>
          <w:bCs/>
          <w:lang w:val="en-GB" w:eastAsia="zh-CN"/>
        </w:rPr>
        <w:t xml:space="preserve"> for </w:t>
      </w:r>
      <w:r w:rsidR="00A6359E">
        <w:rPr>
          <w:bCs/>
          <w:lang w:val="en-GB" w:eastAsia="zh-CN"/>
        </w:rPr>
        <w:t xml:space="preserve">both </w:t>
      </w:r>
      <w:r w:rsidR="00721541">
        <w:rPr>
          <w:bCs/>
          <w:lang w:val="en-GB" w:eastAsia="zh-CN"/>
        </w:rPr>
        <w:t xml:space="preserve">gNB </w:t>
      </w:r>
      <w:r w:rsidR="003E0EFA">
        <w:rPr>
          <w:bCs/>
          <w:lang w:val="en-GB" w:eastAsia="zh-CN"/>
        </w:rPr>
        <w:t>and UE implementation</w:t>
      </w:r>
      <w:r w:rsidR="00306904">
        <w:rPr>
          <w:bCs/>
          <w:lang w:val="en-GB" w:eastAsia="zh-CN"/>
        </w:rPr>
        <w:t xml:space="preserve"> but it also has some limitations</w:t>
      </w:r>
      <w:r w:rsidR="003528B7">
        <w:rPr>
          <w:bCs/>
          <w:lang w:val="en-GB" w:eastAsia="zh-CN"/>
        </w:rPr>
        <w:t xml:space="preserve">. </w:t>
      </w:r>
      <w:r w:rsidR="00A4558A">
        <w:rPr>
          <w:bCs/>
          <w:lang w:val="en-GB" w:eastAsia="zh-CN"/>
        </w:rPr>
        <w:t xml:space="preserve">In contrast, </w:t>
      </w:r>
      <w:r w:rsidR="00124F00">
        <w:rPr>
          <w:bCs/>
          <w:lang w:val="en-GB" w:eastAsia="zh-CN"/>
        </w:rPr>
        <w:t>the SBFD aware UEs ha</w:t>
      </w:r>
      <w:r w:rsidR="004C46D2">
        <w:rPr>
          <w:bCs/>
          <w:lang w:val="en-GB" w:eastAsia="zh-CN"/>
        </w:rPr>
        <w:t>ve</w:t>
      </w:r>
      <w:r w:rsidR="00124F00">
        <w:rPr>
          <w:bCs/>
          <w:lang w:val="en-GB" w:eastAsia="zh-CN"/>
        </w:rPr>
        <w:t xml:space="preserve"> </w:t>
      </w:r>
      <w:r w:rsidR="004C46D2">
        <w:rPr>
          <w:bCs/>
          <w:lang w:val="en-GB" w:eastAsia="zh-CN"/>
        </w:rPr>
        <w:t>better</w:t>
      </w:r>
      <w:r w:rsidR="00124F00">
        <w:rPr>
          <w:bCs/>
          <w:lang w:val="en-GB" w:eastAsia="zh-CN"/>
        </w:rPr>
        <w:t xml:space="preserve"> </w:t>
      </w:r>
      <w:r w:rsidR="004C46D2">
        <w:rPr>
          <w:bCs/>
          <w:lang w:val="en-GB" w:eastAsia="zh-CN"/>
        </w:rPr>
        <w:t>flexibility</w:t>
      </w:r>
      <w:r w:rsidR="00124F00">
        <w:rPr>
          <w:bCs/>
          <w:lang w:val="en-GB" w:eastAsia="zh-CN"/>
        </w:rPr>
        <w:t xml:space="preserve"> </w:t>
      </w:r>
      <w:r w:rsidR="004C46D2">
        <w:rPr>
          <w:bCs/>
          <w:lang w:val="en-GB" w:eastAsia="zh-CN"/>
        </w:rPr>
        <w:t>to sel</w:t>
      </w:r>
      <w:r w:rsidR="001572C9">
        <w:rPr>
          <w:bCs/>
          <w:lang w:val="en-GB" w:eastAsia="zh-CN"/>
        </w:rPr>
        <w:t>ect</w:t>
      </w:r>
      <w:r w:rsidR="00124F00">
        <w:rPr>
          <w:bCs/>
          <w:lang w:val="en-GB" w:eastAsia="zh-CN"/>
        </w:rPr>
        <w:t xml:space="preserve"> PRACH </w:t>
      </w:r>
      <w:r w:rsidR="001572C9">
        <w:rPr>
          <w:bCs/>
          <w:lang w:val="en-GB" w:eastAsia="zh-CN"/>
        </w:rPr>
        <w:t>resource</w:t>
      </w:r>
      <w:r w:rsidR="004C46D2">
        <w:rPr>
          <w:bCs/>
          <w:lang w:val="en-GB" w:eastAsia="zh-CN"/>
        </w:rPr>
        <w:t>s</w:t>
      </w:r>
      <w:r w:rsidR="001572C9">
        <w:rPr>
          <w:bCs/>
          <w:lang w:val="en-GB" w:eastAsia="zh-CN"/>
        </w:rPr>
        <w:t xml:space="preserve"> </w:t>
      </w:r>
      <w:r w:rsidR="00A4558A">
        <w:rPr>
          <w:bCs/>
          <w:lang w:val="en-GB" w:eastAsia="zh-CN"/>
        </w:rPr>
        <w:t>in Option 2</w:t>
      </w:r>
      <w:r w:rsidR="00124F00">
        <w:rPr>
          <w:bCs/>
          <w:lang w:val="en-GB" w:eastAsia="zh-CN"/>
        </w:rPr>
        <w:t xml:space="preserve">. </w:t>
      </w:r>
      <w:r w:rsidR="00124F00">
        <w:rPr>
          <w:bCs/>
        </w:rPr>
        <w:t xml:space="preserve">In general, the PRACH detection performance in SBFD symbols </w:t>
      </w:r>
      <w:r w:rsidR="00AF3E66">
        <w:rPr>
          <w:bCs/>
        </w:rPr>
        <w:t>will</w:t>
      </w:r>
      <w:r w:rsidR="00124F00">
        <w:rPr>
          <w:bCs/>
        </w:rPr>
        <w:t xml:space="preserve"> be worse than that in non</w:t>
      </w:r>
      <w:r w:rsidR="001572C9">
        <w:rPr>
          <w:bCs/>
        </w:rPr>
        <w:t>-</w:t>
      </w:r>
      <w:r w:rsidR="00124F00">
        <w:rPr>
          <w:bCs/>
        </w:rPr>
        <w:t xml:space="preserve">SBFD symbols considering </w:t>
      </w:r>
      <w:r w:rsidR="001572C9">
        <w:rPr>
          <w:bCs/>
        </w:rPr>
        <w:t xml:space="preserve">the </w:t>
      </w:r>
      <w:r w:rsidR="00124F00">
        <w:rPr>
          <w:bCs/>
        </w:rPr>
        <w:t>gNB Rx antenna configuration and</w:t>
      </w:r>
      <w:r w:rsidR="00124F00">
        <w:rPr>
          <w:rFonts w:hint="eastAsia"/>
          <w:bCs/>
          <w:lang w:eastAsia="zh-CN"/>
        </w:rPr>
        <w:t>/</w:t>
      </w:r>
      <w:r w:rsidR="00124F00">
        <w:rPr>
          <w:bCs/>
          <w:lang w:eastAsia="zh-CN"/>
        </w:rPr>
        <w:t>or gNB-to-gNB CLI in SBFD symbols. When it comes to PRACH selection, it is beneficial if a coverage limited UE (typically at cell-edge) can select the legacy PRACH in non-SBFD symbols so that</w:t>
      </w:r>
      <w:r w:rsidR="008F4BD9">
        <w:rPr>
          <w:bCs/>
          <w:lang w:eastAsia="zh-CN"/>
        </w:rPr>
        <w:t xml:space="preserve"> </w:t>
      </w:r>
      <w:r w:rsidR="008F4BD9">
        <w:rPr>
          <w:rFonts w:hint="eastAsia"/>
          <w:bCs/>
          <w:lang w:eastAsia="zh-CN"/>
        </w:rPr>
        <w:t>its</w:t>
      </w:r>
      <w:r w:rsidR="00124F00">
        <w:rPr>
          <w:bCs/>
          <w:lang w:eastAsia="zh-CN"/>
        </w:rPr>
        <w:t xml:space="preserve"> PRACH </w:t>
      </w:r>
      <w:r w:rsidR="001F6599">
        <w:rPr>
          <w:rFonts w:hint="eastAsia"/>
          <w:bCs/>
          <w:lang w:eastAsia="zh-CN"/>
        </w:rPr>
        <w:t>detection</w:t>
      </w:r>
      <w:r w:rsidR="001F6599">
        <w:rPr>
          <w:bCs/>
          <w:lang w:eastAsia="zh-CN"/>
        </w:rPr>
        <w:t xml:space="preserve"> </w:t>
      </w:r>
      <w:r w:rsidR="00124F00">
        <w:rPr>
          <w:bCs/>
          <w:lang w:eastAsia="zh-CN"/>
        </w:rPr>
        <w:t xml:space="preserve">performance can be guaranteed. A non-coverage-limited UE (typically at cell-center) can select the new PRACH in SBFD symbols since </w:t>
      </w:r>
      <w:r w:rsidR="002D08F6">
        <w:rPr>
          <w:rFonts w:hint="eastAsia"/>
          <w:bCs/>
          <w:lang w:eastAsia="zh-CN"/>
        </w:rPr>
        <w:t>it</w:t>
      </w:r>
      <w:r w:rsidR="00124F00">
        <w:rPr>
          <w:bCs/>
          <w:lang w:eastAsia="zh-CN"/>
        </w:rPr>
        <w:t xml:space="preserve"> ha</w:t>
      </w:r>
      <w:r w:rsidR="002D08F6">
        <w:rPr>
          <w:rFonts w:hint="eastAsia"/>
          <w:bCs/>
          <w:lang w:eastAsia="zh-CN"/>
        </w:rPr>
        <w:t>s</w:t>
      </w:r>
      <w:r w:rsidR="00124F00">
        <w:rPr>
          <w:bCs/>
          <w:lang w:eastAsia="zh-CN"/>
        </w:rPr>
        <w:t xml:space="preserve"> more spare power to combat gNB-to-gNB CLI. From another perspective, a coverage limited UE would require </w:t>
      </w:r>
      <w:r w:rsidR="00FC32B9">
        <w:rPr>
          <w:bCs/>
          <w:lang w:eastAsia="zh-CN"/>
        </w:rPr>
        <w:t xml:space="preserve">a </w:t>
      </w:r>
      <w:r w:rsidR="00124F00">
        <w:rPr>
          <w:bCs/>
          <w:lang w:eastAsia="zh-CN"/>
        </w:rPr>
        <w:t>higher PRACH transmit power, which results in strong UE-to-UE CLI if the UE transmit</w:t>
      </w:r>
      <w:r w:rsidR="003843AD">
        <w:rPr>
          <w:bCs/>
          <w:lang w:eastAsia="zh-CN"/>
        </w:rPr>
        <w:t>s</w:t>
      </w:r>
      <w:r w:rsidR="00124F00">
        <w:rPr>
          <w:bCs/>
          <w:lang w:eastAsia="zh-CN"/>
        </w:rPr>
        <w:t xml:space="preserve"> </w:t>
      </w:r>
      <w:r w:rsidR="002D08F6">
        <w:rPr>
          <w:rFonts w:hint="eastAsia"/>
          <w:bCs/>
          <w:lang w:eastAsia="zh-CN"/>
        </w:rPr>
        <w:t>new</w:t>
      </w:r>
      <w:r w:rsidR="002D08F6">
        <w:rPr>
          <w:bCs/>
          <w:lang w:eastAsia="zh-CN"/>
        </w:rPr>
        <w:t xml:space="preserve"> </w:t>
      </w:r>
      <w:r w:rsidR="00124F00">
        <w:rPr>
          <w:bCs/>
          <w:lang w:eastAsia="zh-CN"/>
        </w:rPr>
        <w:t>PRACH in SBFD symbols.</w:t>
      </w:r>
      <w:r w:rsidR="004D4969">
        <w:rPr>
          <w:bCs/>
          <w:lang w:eastAsia="zh-CN"/>
        </w:rPr>
        <w:t xml:space="preserve"> Overall, </w:t>
      </w:r>
      <w:r w:rsidR="009C78A5">
        <w:rPr>
          <w:bCs/>
          <w:lang w:val="en-GB" w:eastAsia="zh-CN"/>
        </w:rPr>
        <w:t>Option 2</w:t>
      </w:r>
      <w:r w:rsidR="009C78A5" w:rsidRPr="009C78A5">
        <w:rPr>
          <w:bCs/>
          <w:lang w:val="en-GB" w:eastAsia="zh-CN"/>
        </w:rPr>
        <w:t xml:space="preserve"> </w:t>
      </w:r>
      <w:r w:rsidR="00D4505B">
        <w:rPr>
          <w:bCs/>
          <w:lang w:val="en-GB" w:eastAsia="zh-CN"/>
        </w:rPr>
        <w:t xml:space="preserve">provides more robust </w:t>
      </w:r>
      <w:r w:rsidR="009C78A5">
        <w:rPr>
          <w:bCs/>
          <w:lang w:val="en-GB" w:eastAsia="zh-CN"/>
        </w:rPr>
        <w:t xml:space="preserve">PRACH </w:t>
      </w:r>
      <w:r w:rsidR="00D4505B">
        <w:rPr>
          <w:bCs/>
          <w:lang w:val="en-GB" w:eastAsia="zh-CN"/>
        </w:rPr>
        <w:t>detection</w:t>
      </w:r>
      <w:r w:rsidR="009C78A5">
        <w:rPr>
          <w:bCs/>
          <w:lang w:val="en-GB" w:eastAsia="zh-CN"/>
        </w:rPr>
        <w:t xml:space="preserve"> and </w:t>
      </w:r>
      <w:r w:rsidR="00D4505B">
        <w:rPr>
          <w:bCs/>
          <w:lang w:val="en-GB" w:eastAsia="zh-CN"/>
        </w:rPr>
        <w:t>also reduce</w:t>
      </w:r>
      <w:r w:rsidR="00FC32B9">
        <w:rPr>
          <w:bCs/>
          <w:lang w:val="en-GB" w:eastAsia="zh-CN"/>
        </w:rPr>
        <w:t>s</w:t>
      </w:r>
      <w:r w:rsidR="00D4505B">
        <w:rPr>
          <w:bCs/>
          <w:lang w:val="en-GB" w:eastAsia="zh-CN"/>
        </w:rPr>
        <w:t xml:space="preserve"> the impact of </w:t>
      </w:r>
      <w:r w:rsidR="009C78A5">
        <w:rPr>
          <w:bCs/>
          <w:lang w:val="en-GB" w:eastAsia="zh-CN"/>
        </w:rPr>
        <w:t>UE-to-UE CLI</w:t>
      </w:r>
      <w:r w:rsidR="00C63BA7">
        <w:rPr>
          <w:bCs/>
          <w:lang w:val="en-GB" w:eastAsia="zh-CN"/>
        </w:rPr>
        <w:t xml:space="preserve"> caused by</w:t>
      </w:r>
      <w:r w:rsidR="00D4505B">
        <w:rPr>
          <w:bCs/>
          <w:lang w:val="en-GB" w:eastAsia="zh-CN"/>
        </w:rPr>
        <w:t xml:space="preserve"> PRACH transmissions</w:t>
      </w:r>
      <w:r w:rsidR="009C78A5">
        <w:rPr>
          <w:bCs/>
          <w:lang w:val="en-GB" w:eastAsia="zh-CN"/>
        </w:rPr>
        <w:t>.</w:t>
      </w:r>
    </w:p>
    <w:p w14:paraId="3C40332E" w14:textId="09B35EBA" w:rsidR="00D05F0D" w:rsidRPr="00D05F0D" w:rsidRDefault="00143135" w:rsidP="008625E1">
      <w:pPr>
        <w:overflowPunct w:val="0"/>
        <w:textAlignment w:val="baseline"/>
        <w:rPr>
          <w:bCs/>
          <w:lang w:val="en-GB" w:eastAsia="zh-CN"/>
        </w:rPr>
      </w:pPr>
      <w:r>
        <w:rPr>
          <w:rFonts w:hint="eastAsia"/>
          <w:bCs/>
          <w:lang w:val="en-GB" w:eastAsia="zh-CN"/>
        </w:rPr>
        <w:t>B</w:t>
      </w:r>
      <w:r>
        <w:rPr>
          <w:bCs/>
          <w:lang w:val="en-GB" w:eastAsia="zh-CN"/>
        </w:rPr>
        <w:t xml:space="preserve">ased on the above analysis, </w:t>
      </w:r>
      <w:r w:rsidR="00D05F0D" w:rsidRPr="00D05F0D">
        <w:rPr>
          <w:bCs/>
          <w:lang w:val="en-GB" w:eastAsia="zh-CN"/>
        </w:rPr>
        <w:t xml:space="preserve">we have the following </w:t>
      </w:r>
      <w:r w:rsidR="00D05F0D">
        <w:rPr>
          <w:bCs/>
          <w:lang w:val="en-GB" w:eastAsia="zh-CN"/>
        </w:rPr>
        <w:t>observation</w:t>
      </w:r>
      <w:r w:rsidR="009C78A5">
        <w:rPr>
          <w:bCs/>
          <w:lang w:val="en-GB" w:eastAsia="zh-CN"/>
        </w:rPr>
        <w:t xml:space="preserve">. </w:t>
      </w:r>
    </w:p>
    <w:p w14:paraId="27B4C11E" w14:textId="2A3047AE" w:rsidR="000E5DE4" w:rsidRPr="00D05F0D" w:rsidRDefault="000E5DE4" w:rsidP="008625E1">
      <w:pPr>
        <w:overflowPunct w:val="0"/>
        <w:textAlignment w:val="baseline"/>
        <w:rPr>
          <w:i/>
          <w:iCs/>
          <w:lang w:val="en-GB"/>
        </w:rPr>
      </w:pPr>
      <w:r w:rsidRPr="001C72A8">
        <w:rPr>
          <w:b/>
          <w:i/>
          <w:iCs/>
          <w:lang w:val="en-GB"/>
        </w:rPr>
        <w:t xml:space="preserve">Observation </w:t>
      </w:r>
      <w:r w:rsidR="00F11E34">
        <w:rPr>
          <w:b/>
          <w:i/>
          <w:iCs/>
          <w:lang w:val="en-GB"/>
        </w:rPr>
        <w:t>3</w:t>
      </w:r>
      <w:r w:rsidRPr="001C72A8">
        <w:rPr>
          <w:i/>
          <w:iCs/>
          <w:lang w:val="en-GB"/>
        </w:rPr>
        <w:t>:</w:t>
      </w:r>
      <w:r w:rsidR="00D05F0D">
        <w:rPr>
          <w:i/>
          <w:iCs/>
          <w:lang w:val="en-GB"/>
        </w:rPr>
        <w:t xml:space="preserve"> On the </w:t>
      </w:r>
      <w:r w:rsidR="00D05F0D" w:rsidRPr="00D05F0D">
        <w:rPr>
          <w:i/>
          <w:iCs/>
          <w:lang w:val="en-GB"/>
        </w:rPr>
        <w:t>PRACH resource selection for SBFD</w:t>
      </w:r>
      <w:r w:rsidR="00123FCB">
        <w:rPr>
          <w:i/>
          <w:iCs/>
          <w:lang w:val="en-GB"/>
        </w:rPr>
        <w:t xml:space="preserve"> </w:t>
      </w:r>
      <w:r w:rsidR="00D05F0D" w:rsidRPr="00D05F0D">
        <w:rPr>
          <w:i/>
          <w:iCs/>
          <w:lang w:val="en-GB"/>
        </w:rPr>
        <w:t>aware UEs</w:t>
      </w:r>
    </w:p>
    <w:p w14:paraId="77E743F8" w14:textId="7ABF2A2F" w:rsidR="00A25351" w:rsidRDefault="00012CF5" w:rsidP="008625E1">
      <w:pPr>
        <w:pStyle w:val="af5"/>
        <w:numPr>
          <w:ilvl w:val="0"/>
          <w:numId w:val="34"/>
        </w:numPr>
        <w:overflowPunct w:val="0"/>
        <w:autoSpaceDE w:val="0"/>
        <w:autoSpaceDN w:val="0"/>
        <w:adjustRightInd w:val="0"/>
        <w:snapToGrid w:val="0"/>
        <w:spacing w:after="120"/>
        <w:ind w:leftChars="0" w:left="357" w:hanging="357"/>
        <w:jc w:val="both"/>
        <w:textAlignment w:val="baseline"/>
        <w:rPr>
          <w:i/>
          <w:iCs/>
          <w:sz w:val="22"/>
        </w:rPr>
      </w:pPr>
      <w:r>
        <w:rPr>
          <w:i/>
          <w:iCs/>
          <w:sz w:val="22"/>
        </w:rPr>
        <w:t xml:space="preserve">If </w:t>
      </w:r>
      <w:r w:rsidR="000E5DE4" w:rsidRPr="001C72A8">
        <w:rPr>
          <w:i/>
          <w:iCs/>
          <w:sz w:val="22"/>
        </w:rPr>
        <w:t>SBFD</w:t>
      </w:r>
      <w:r w:rsidR="0040549E">
        <w:rPr>
          <w:i/>
          <w:iCs/>
          <w:sz w:val="22"/>
        </w:rPr>
        <w:t xml:space="preserve"> </w:t>
      </w:r>
      <w:r>
        <w:rPr>
          <w:i/>
          <w:iCs/>
          <w:sz w:val="22"/>
        </w:rPr>
        <w:t>aware</w:t>
      </w:r>
      <w:r w:rsidR="000E5DE4" w:rsidRPr="001C72A8">
        <w:rPr>
          <w:i/>
          <w:iCs/>
          <w:sz w:val="22"/>
        </w:rPr>
        <w:t xml:space="preserve"> UE</w:t>
      </w:r>
      <w:r w:rsidR="003A3704">
        <w:rPr>
          <w:i/>
          <w:iCs/>
          <w:sz w:val="22"/>
        </w:rPr>
        <w:t>s</w:t>
      </w:r>
      <w:r>
        <w:rPr>
          <w:i/>
          <w:iCs/>
          <w:sz w:val="22"/>
        </w:rPr>
        <w:t xml:space="preserve"> </w:t>
      </w:r>
      <w:r w:rsidR="0060767E">
        <w:rPr>
          <w:i/>
          <w:iCs/>
          <w:sz w:val="22"/>
        </w:rPr>
        <w:t xml:space="preserve">are </w:t>
      </w:r>
      <w:r w:rsidR="007B5F08">
        <w:rPr>
          <w:i/>
          <w:iCs/>
          <w:sz w:val="22"/>
        </w:rPr>
        <w:t>NOT</w:t>
      </w:r>
      <w:r>
        <w:rPr>
          <w:i/>
          <w:iCs/>
          <w:sz w:val="22"/>
        </w:rPr>
        <w:t xml:space="preserve"> allowed</w:t>
      </w:r>
      <w:r w:rsidR="000E5DE4" w:rsidRPr="001C72A8">
        <w:rPr>
          <w:i/>
          <w:iCs/>
          <w:sz w:val="22"/>
        </w:rPr>
        <w:t xml:space="preserve"> to use </w:t>
      </w:r>
      <w:r w:rsidR="00197DFC">
        <w:rPr>
          <w:i/>
          <w:iCs/>
          <w:sz w:val="22"/>
        </w:rPr>
        <w:t xml:space="preserve">the </w:t>
      </w:r>
      <w:r w:rsidRPr="00012CF5">
        <w:rPr>
          <w:i/>
          <w:iCs/>
          <w:sz w:val="22"/>
        </w:rPr>
        <w:t>PRACH resources for non-SBFD aware UEs</w:t>
      </w:r>
      <w:r>
        <w:rPr>
          <w:i/>
          <w:iCs/>
          <w:sz w:val="22"/>
        </w:rPr>
        <w:t xml:space="preserve">, </w:t>
      </w:r>
      <w:r w:rsidR="004D4969">
        <w:rPr>
          <w:i/>
          <w:iCs/>
          <w:sz w:val="22"/>
        </w:rPr>
        <w:t>this</w:t>
      </w:r>
      <w:r w:rsidR="00A25351">
        <w:rPr>
          <w:i/>
          <w:iCs/>
          <w:sz w:val="22"/>
        </w:rPr>
        <w:t xml:space="preserve"> </w:t>
      </w:r>
      <w:r w:rsidR="00E43204">
        <w:rPr>
          <w:i/>
          <w:iCs/>
          <w:sz w:val="22"/>
        </w:rPr>
        <w:t>c</w:t>
      </w:r>
      <w:r w:rsidR="007B5F08">
        <w:rPr>
          <w:i/>
          <w:iCs/>
          <w:sz w:val="22"/>
        </w:rPr>
        <w:t xml:space="preserve">ould </w:t>
      </w:r>
      <w:r w:rsidR="00A25351" w:rsidRPr="001C72A8">
        <w:rPr>
          <w:i/>
          <w:iCs/>
          <w:sz w:val="22"/>
        </w:rPr>
        <w:t>simpl</w:t>
      </w:r>
      <w:r w:rsidR="00A25351">
        <w:rPr>
          <w:i/>
          <w:iCs/>
          <w:sz w:val="22"/>
        </w:rPr>
        <w:t>if</w:t>
      </w:r>
      <w:r w:rsidR="007B5F08">
        <w:rPr>
          <w:i/>
          <w:iCs/>
          <w:sz w:val="22"/>
        </w:rPr>
        <w:t>y</w:t>
      </w:r>
      <w:r w:rsidR="00A25351">
        <w:rPr>
          <w:i/>
          <w:iCs/>
          <w:sz w:val="22"/>
        </w:rPr>
        <w:t xml:space="preserve"> the gNB </w:t>
      </w:r>
      <w:r w:rsidR="0053632D">
        <w:rPr>
          <w:i/>
          <w:iCs/>
          <w:sz w:val="22"/>
        </w:rPr>
        <w:t>and UE implementation.</w:t>
      </w:r>
    </w:p>
    <w:p w14:paraId="2164AB8B" w14:textId="0FE03555" w:rsidR="000E5DE4" w:rsidRPr="0053632D" w:rsidRDefault="00D27F19" w:rsidP="00626FDC">
      <w:pPr>
        <w:pStyle w:val="af5"/>
        <w:numPr>
          <w:ilvl w:val="0"/>
          <w:numId w:val="34"/>
        </w:numPr>
        <w:overflowPunct w:val="0"/>
        <w:autoSpaceDE w:val="0"/>
        <w:autoSpaceDN w:val="0"/>
        <w:adjustRightInd w:val="0"/>
        <w:snapToGrid w:val="0"/>
        <w:spacing w:after="120"/>
        <w:ind w:leftChars="0" w:left="357" w:hanging="357"/>
        <w:jc w:val="both"/>
        <w:textAlignment w:val="baseline"/>
        <w:rPr>
          <w:i/>
          <w:iCs/>
          <w:sz w:val="22"/>
        </w:rPr>
      </w:pPr>
      <w:r>
        <w:rPr>
          <w:i/>
          <w:iCs/>
          <w:sz w:val="22"/>
        </w:rPr>
        <w:t xml:space="preserve">If </w:t>
      </w:r>
      <w:r w:rsidRPr="001C72A8">
        <w:rPr>
          <w:i/>
          <w:iCs/>
          <w:sz w:val="22"/>
        </w:rPr>
        <w:t>SBFD</w:t>
      </w:r>
      <w:r w:rsidR="006121DE">
        <w:rPr>
          <w:i/>
          <w:iCs/>
          <w:sz w:val="22"/>
        </w:rPr>
        <w:t xml:space="preserve"> </w:t>
      </w:r>
      <w:r>
        <w:rPr>
          <w:i/>
          <w:iCs/>
          <w:sz w:val="22"/>
        </w:rPr>
        <w:t>aware</w:t>
      </w:r>
      <w:r w:rsidRPr="001C72A8">
        <w:rPr>
          <w:i/>
          <w:iCs/>
          <w:sz w:val="22"/>
        </w:rPr>
        <w:t xml:space="preserve"> UE</w:t>
      </w:r>
      <w:r w:rsidR="003A3704">
        <w:rPr>
          <w:i/>
          <w:iCs/>
          <w:sz w:val="22"/>
        </w:rPr>
        <w:t>s</w:t>
      </w:r>
      <w:r>
        <w:rPr>
          <w:i/>
          <w:iCs/>
          <w:sz w:val="22"/>
        </w:rPr>
        <w:t xml:space="preserve"> </w:t>
      </w:r>
      <w:r w:rsidR="0060767E">
        <w:rPr>
          <w:i/>
          <w:iCs/>
          <w:sz w:val="22"/>
        </w:rPr>
        <w:t xml:space="preserve">are </w:t>
      </w:r>
      <w:r>
        <w:rPr>
          <w:i/>
          <w:iCs/>
          <w:sz w:val="22"/>
        </w:rPr>
        <w:t>allowed</w:t>
      </w:r>
      <w:r w:rsidRPr="001C72A8">
        <w:rPr>
          <w:i/>
          <w:iCs/>
          <w:sz w:val="22"/>
        </w:rPr>
        <w:t xml:space="preserve"> to use </w:t>
      </w:r>
      <w:r w:rsidR="003A3704">
        <w:rPr>
          <w:i/>
          <w:iCs/>
          <w:sz w:val="22"/>
        </w:rPr>
        <w:t xml:space="preserve">both </w:t>
      </w:r>
      <w:r w:rsidR="007B5F08">
        <w:rPr>
          <w:i/>
          <w:iCs/>
          <w:sz w:val="22"/>
        </w:rPr>
        <w:t xml:space="preserve">the </w:t>
      </w:r>
      <w:r w:rsidR="0053632D" w:rsidRPr="00012CF5">
        <w:rPr>
          <w:i/>
          <w:iCs/>
          <w:sz w:val="22"/>
        </w:rPr>
        <w:t>PRACH resources</w:t>
      </w:r>
      <w:r w:rsidR="007B5F08">
        <w:rPr>
          <w:i/>
          <w:iCs/>
          <w:sz w:val="22"/>
        </w:rPr>
        <w:t xml:space="preserve"> in SBFD symbols</w:t>
      </w:r>
      <w:r w:rsidR="0053632D" w:rsidRPr="00012CF5">
        <w:rPr>
          <w:i/>
          <w:iCs/>
          <w:sz w:val="22"/>
        </w:rPr>
        <w:t xml:space="preserve"> </w:t>
      </w:r>
      <w:r w:rsidR="0053632D">
        <w:rPr>
          <w:i/>
          <w:iCs/>
          <w:sz w:val="22"/>
        </w:rPr>
        <w:t xml:space="preserve">and </w:t>
      </w:r>
      <w:r w:rsidR="007B5F08">
        <w:rPr>
          <w:i/>
          <w:iCs/>
          <w:sz w:val="22"/>
        </w:rPr>
        <w:t xml:space="preserve">the </w:t>
      </w:r>
      <w:r w:rsidRPr="00012CF5">
        <w:rPr>
          <w:i/>
          <w:iCs/>
          <w:sz w:val="22"/>
        </w:rPr>
        <w:t xml:space="preserve">PRACH resources for </w:t>
      </w:r>
      <w:r w:rsidR="007B5F08">
        <w:rPr>
          <w:i/>
          <w:iCs/>
          <w:sz w:val="22"/>
        </w:rPr>
        <w:t>non-</w:t>
      </w:r>
      <w:r w:rsidRPr="00012CF5">
        <w:rPr>
          <w:i/>
          <w:iCs/>
          <w:sz w:val="22"/>
        </w:rPr>
        <w:t>SBFD</w:t>
      </w:r>
      <w:r w:rsidR="007B5F08">
        <w:rPr>
          <w:i/>
          <w:iCs/>
          <w:sz w:val="22"/>
        </w:rPr>
        <w:t xml:space="preserve"> </w:t>
      </w:r>
      <w:r w:rsidRPr="00012CF5">
        <w:rPr>
          <w:i/>
          <w:iCs/>
          <w:sz w:val="22"/>
        </w:rPr>
        <w:t>aware UEs</w:t>
      </w:r>
      <w:r>
        <w:rPr>
          <w:i/>
          <w:iCs/>
          <w:sz w:val="22"/>
        </w:rPr>
        <w:t>,</w:t>
      </w:r>
      <w:r w:rsidR="00124F00">
        <w:rPr>
          <w:i/>
          <w:iCs/>
          <w:sz w:val="22"/>
        </w:rPr>
        <w:t xml:space="preserve"> </w:t>
      </w:r>
      <w:r w:rsidR="004D4969">
        <w:rPr>
          <w:i/>
          <w:iCs/>
          <w:sz w:val="22"/>
        </w:rPr>
        <w:t>this</w:t>
      </w:r>
      <w:r w:rsidR="007B5F08">
        <w:rPr>
          <w:i/>
          <w:iCs/>
          <w:sz w:val="22"/>
        </w:rPr>
        <w:t xml:space="preserve"> </w:t>
      </w:r>
      <w:r w:rsidR="00E43204">
        <w:rPr>
          <w:i/>
          <w:iCs/>
          <w:sz w:val="22"/>
        </w:rPr>
        <w:t>c</w:t>
      </w:r>
      <w:r w:rsidR="007B5F08">
        <w:rPr>
          <w:i/>
          <w:iCs/>
          <w:sz w:val="22"/>
        </w:rPr>
        <w:t xml:space="preserve">ould </w:t>
      </w:r>
      <w:r w:rsidR="004D4969">
        <w:rPr>
          <w:i/>
          <w:iCs/>
          <w:sz w:val="22"/>
        </w:rPr>
        <w:t>provide</w:t>
      </w:r>
      <w:r w:rsidR="00124F00" w:rsidRPr="00124F00">
        <w:t xml:space="preserve"> </w:t>
      </w:r>
      <w:r w:rsidR="00124F00" w:rsidRPr="00124F00">
        <w:rPr>
          <w:i/>
          <w:iCs/>
          <w:sz w:val="22"/>
        </w:rPr>
        <w:t>more robust PRACH detection and also reduce the impact of UE-to-UE CLI caused by PRACH transmissions.</w:t>
      </w:r>
    </w:p>
    <w:p w14:paraId="7D3DF7AD" w14:textId="77777777" w:rsidR="000E5DE4" w:rsidRPr="00C57E97" w:rsidRDefault="000E5DE4" w:rsidP="000E5DE4">
      <w:pPr>
        <w:adjustRightInd/>
        <w:snapToGrid/>
        <w:jc w:val="left"/>
        <w:rPr>
          <w:szCs w:val="24"/>
          <w:lang w:val="en-GB"/>
        </w:rPr>
      </w:pPr>
    </w:p>
    <w:p w14:paraId="4D539C10" w14:textId="216B6DF3" w:rsidR="000E5DE4" w:rsidRPr="000E5DE4" w:rsidRDefault="000E5DE4" w:rsidP="000E5DE4">
      <w:pPr>
        <w:pStyle w:val="3"/>
      </w:pPr>
      <w:bookmarkStart w:id="11" w:name="_Hlk156489613"/>
      <w:r w:rsidRPr="000E5DE4">
        <w:lastRenderedPageBreak/>
        <w:t xml:space="preserve">SSB-RO mapping </w:t>
      </w:r>
      <w:bookmarkEnd w:id="11"/>
    </w:p>
    <w:p w14:paraId="2F71A5EE" w14:textId="276AB94D" w:rsidR="000E5DE4" w:rsidRPr="00A93BD2" w:rsidRDefault="006971A7" w:rsidP="008625E1">
      <w:r>
        <w:rPr>
          <w:lang w:val="en-GB"/>
        </w:rPr>
        <w:t>For</w:t>
      </w:r>
      <w:r w:rsidR="000E5DE4" w:rsidRPr="001C72A8">
        <w:rPr>
          <w:lang w:val="en-GB"/>
        </w:rPr>
        <w:t xml:space="preserve"> </w:t>
      </w:r>
      <w:r w:rsidR="000E5DE4" w:rsidRPr="001C72A8">
        <w:t>SSB</w:t>
      </w:r>
      <w:r w:rsidR="000E5DE4" w:rsidRPr="001C72A8">
        <w:rPr>
          <w:lang w:val="en-GB"/>
        </w:rPr>
        <w:t xml:space="preserve">-RO mapping of </w:t>
      </w:r>
      <w:r w:rsidRPr="006971A7">
        <w:rPr>
          <w:lang w:val="en-GB"/>
        </w:rPr>
        <w:t>PRACH resource for SBFD aware UEs</w:t>
      </w:r>
      <w:r w:rsidR="000E5DE4" w:rsidRPr="001C72A8">
        <w:rPr>
          <w:lang w:val="en-GB"/>
        </w:rPr>
        <w:t xml:space="preserve">, the most important principle is backward compatibility, i.e., the SSB-RO mapping of </w:t>
      </w:r>
      <w:r w:rsidRPr="006971A7">
        <w:rPr>
          <w:lang w:val="en-GB"/>
        </w:rPr>
        <w:t>PRACH resource for SBFD aware UEs</w:t>
      </w:r>
      <w:r w:rsidR="000E5DE4" w:rsidRPr="001C72A8">
        <w:rPr>
          <w:lang w:val="en-GB"/>
        </w:rPr>
        <w:t xml:space="preserve"> should not affect the SSB-RO mapping </w:t>
      </w:r>
      <w:r w:rsidRPr="006971A7">
        <w:rPr>
          <w:lang w:val="en-GB"/>
        </w:rPr>
        <w:t xml:space="preserve">for </w:t>
      </w:r>
      <w:r>
        <w:rPr>
          <w:lang w:val="en-GB"/>
        </w:rPr>
        <w:t>non-</w:t>
      </w:r>
      <w:r w:rsidRPr="006971A7">
        <w:rPr>
          <w:lang w:val="en-GB"/>
        </w:rPr>
        <w:t>SBFD aware UEs</w:t>
      </w:r>
      <w:r w:rsidR="000E5DE4" w:rsidRPr="001C72A8">
        <w:rPr>
          <w:lang w:val="en-GB"/>
        </w:rPr>
        <w:t xml:space="preserve">. </w:t>
      </w:r>
      <w:r w:rsidR="005B1470">
        <w:rPr>
          <w:lang w:val="en-GB"/>
        </w:rPr>
        <w:t>In g</w:t>
      </w:r>
      <w:r w:rsidR="000E5DE4" w:rsidRPr="001C72A8">
        <w:rPr>
          <w:lang w:val="en-GB"/>
        </w:rPr>
        <w:t xml:space="preserve">eneral, </w:t>
      </w:r>
      <w:r w:rsidR="005F03EA">
        <w:rPr>
          <w:lang w:val="en-GB"/>
        </w:rPr>
        <w:t xml:space="preserve">there are </w:t>
      </w:r>
      <w:r w:rsidR="000E5DE4" w:rsidRPr="001C72A8">
        <w:t xml:space="preserve">two </w:t>
      </w:r>
      <w:r w:rsidR="0059476A">
        <w:t>alternatives</w:t>
      </w:r>
      <w:r w:rsidR="00D63E67">
        <w:rPr>
          <w:lang w:val="en-GB"/>
        </w:rPr>
        <w:t>.</w:t>
      </w:r>
      <w:r w:rsidR="000E5DE4" w:rsidRPr="001C72A8">
        <w:rPr>
          <w:lang w:val="en-GB"/>
        </w:rPr>
        <w:t xml:space="preserve"> </w:t>
      </w:r>
      <w:r w:rsidR="00D63E67">
        <w:rPr>
          <w:lang w:val="en-GB"/>
        </w:rPr>
        <w:t xml:space="preserve">One </w:t>
      </w:r>
      <w:r w:rsidR="009749E2">
        <w:rPr>
          <w:lang w:val="en-GB"/>
        </w:rPr>
        <w:t>way</w:t>
      </w:r>
      <w:r w:rsidR="00D63E67">
        <w:rPr>
          <w:lang w:val="en-GB"/>
        </w:rPr>
        <w:t xml:space="preserve"> is</w:t>
      </w:r>
      <w:r w:rsidR="00D63E67" w:rsidRPr="001C72A8">
        <w:rPr>
          <w:lang w:val="en-GB"/>
        </w:rPr>
        <w:t xml:space="preserve"> </w:t>
      </w:r>
      <w:r w:rsidR="005F03EA">
        <w:rPr>
          <w:lang w:val="en-GB"/>
        </w:rPr>
        <w:t xml:space="preserve">to </w:t>
      </w:r>
      <w:r w:rsidR="009749E2">
        <w:rPr>
          <w:lang w:val="en-GB"/>
        </w:rPr>
        <w:t>perform</w:t>
      </w:r>
      <w:r w:rsidR="000E5DE4" w:rsidRPr="001C72A8">
        <w:t xml:space="preserve"> SSB-RO mapping of </w:t>
      </w:r>
      <w:r w:rsidR="00D63E67" w:rsidRPr="006971A7">
        <w:rPr>
          <w:lang w:val="en-GB"/>
        </w:rPr>
        <w:t>PRACH resource for SBFD aware UEs</w:t>
      </w:r>
      <w:r w:rsidR="000E5DE4" w:rsidRPr="001C72A8">
        <w:rPr>
          <w:lang w:val="en-GB"/>
        </w:rPr>
        <w:t xml:space="preserve"> separately </w:t>
      </w:r>
      <w:r w:rsidR="005F03EA">
        <w:t>from</w:t>
      </w:r>
      <w:r w:rsidR="000E5DE4" w:rsidRPr="001C72A8">
        <w:t xml:space="preserve"> the </w:t>
      </w:r>
      <w:r w:rsidR="00D63E67" w:rsidRPr="006971A7">
        <w:rPr>
          <w:lang w:val="en-GB"/>
        </w:rPr>
        <w:t xml:space="preserve">PRACH resource for </w:t>
      </w:r>
      <w:r w:rsidR="00D63E67">
        <w:rPr>
          <w:lang w:val="en-GB"/>
        </w:rPr>
        <w:t>non-</w:t>
      </w:r>
      <w:r w:rsidR="00D63E67" w:rsidRPr="006971A7">
        <w:rPr>
          <w:lang w:val="en-GB"/>
        </w:rPr>
        <w:t>SBFD aware UEs</w:t>
      </w:r>
      <w:r w:rsidR="00D63E67">
        <w:rPr>
          <w:lang w:val="en-GB"/>
        </w:rPr>
        <w:t>.</w:t>
      </w:r>
      <w:r w:rsidR="000E5DE4" w:rsidRPr="001C72A8">
        <w:rPr>
          <w:lang w:val="en-GB"/>
        </w:rPr>
        <w:t xml:space="preserve"> </w:t>
      </w:r>
      <w:r w:rsidR="00D63E67">
        <w:rPr>
          <w:lang w:val="en-GB"/>
        </w:rPr>
        <w:t xml:space="preserve">Another </w:t>
      </w:r>
      <w:r w:rsidR="005F03EA">
        <w:rPr>
          <w:lang w:val="en-GB"/>
        </w:rPr>
        <w:t xml:space="preserve">alternative </w:t>
      </w:r>
      <w:r w:rsidR="00D63E67">
        <w:rPr>
          <w:lang w:val="en-GB"/>
        </w:rPr>
        <w:t>is</w:t>
      </w:r>
      <w:r w:rsidR="00D63E67" w:rsidRPr="001C72A8">
        <w:rPr>
          <w:lang w:val="en-GB"/>
        </w:rPr>
        <w:t xml:space="preserve"> </w:t>
      </w:r>
      <w:r w:rsidR="005F03EA">
        <w:rPr>
          <w:lang w:val="en-GB"/>
        </w:rPr>
        <w:t xml:space="preserve">to </w:t>
      </w:r>
      <w:r w:rsidR="009749E2">
        <w:t>perform</w:t>
      </w:r>
      <w:r w:rsidR="000E5DE4" w:rsidRPr="001C72A8">
        <w:t xml:space="preserve"> SSB-RO mapping of </w:t>
      </w:r>
      <w:r w:rsidR="00D63E67" w:rsidRPr="006971A7">
        <w:rPr>
          <w:lang w:val="en-GB"/>
        </w:rPr>
        <w:t>PRACH resource for SBFD aware UEs</w:t>
      </w:r>
      <w:r w:rsidR="000E5DE4" w:rsidRPr="001C72A8">
        <w:t xml:space="preserve"> </w:t>
      </w:r>
      <w:r w:rsidR="003640E7">
        <w:t xml:space="preserve">and </w:t>
      </w:r>
      <w:r w:rsidR="000E5DE4" w:rsidRPr="001C72A8">
        <w:t>the</w:t>
      </w:r>
      <w:r w:rsidR="00D63E67" w:rsidRPr="001C72A8">
        <w:rPr>
          <w:lang w:val="en-GB"/>
        </w:rPr>
        <w:t xml:space="preserve"> </w:t>
      </w:r>
      <w:r w:rsidR="00D63E67" w:rsidRPr="006971A7">
        <w:rPr>
          <w:lang w:val="en-GB"/>
        </w:rPr>
        <w:t xml:space="preserve">PRACH resource for </w:t>
      </w:r>
      <w:r w:rsidR="00D63E67">
        <w:rPr>
          <w:lang w:val="en-GB"/>
        </w:rPr>
        <w:t>non-</w:t>
      </w:r>
      <w:r w:rsidR="00D63E67" w:rsidRPr="006971A7">
        <w:rPr>
          <w:lang w:val="en-GB"/>
        </w:rPr>
        <w:t>SBFD aware UEs</w:t>
      </w:r>
      <w:r w:rsidR="003640E7" w:rsidRPr="003640E7">
        <w:t xml:space="preserve"> </w:t>
      </w:r>
      <w:r w:rsidR="003640E7" w:rsidRPr="001C72A8">
        <w:t>together</w:t>
      </w:r>
      <w:r w:rsidR="000E5DE4" w:rsidRPr="001C72A8">
        <w:rPr>
          <w:lang w:val="en-GB"/>
        </w:rPr>
        <w:t xml:space="preserve">. </w:t>
      </w:r>
      <w:r w:rsidR="000E5DE4" w:rsidRPr="001C72A8">
        <w:t>The</w:t>
      </w:r>
      <w:r w:rsidR="005F03EA">
        <w:t xml:space="preserve"> two</w:t>
      </w:r>
      <w:r w:rsidR="000E5DE4" w:rsidRPr="001C72A8">
        <w:t xml:space="preserve"> </w:t>
      </w:r>
      <w:r w:rsidR="003640E7">
        <w:t>methods</w:t>
      </w:r>
      <w:r w:rsidR="000E5DE4" w:rsidRPr="001C72A8">
        <w:t xml:space="preserve"> are </w:t>
      </w:r>
      <w:r w:rsidR="009E3956">
        <w:t xml:space="preserve">illustrated in </w:t>
      </w:r>
      <w:r w:rsidR="009E3956">
        <w:fldChar w:fldCharType="begin"/>
      </w:r>
      <w:r w:rsidR="009E3956">
        <w:instrText xml:space="preserve"> REF _Ref158190355 \h </w:instrText>
      </w:r>
      <w:r w:rsidR="009E3956">
        <w:fldChar w:fldCharType="separate"/>
      </w:r>
      <w:r w:rsidR="009E3956">
        <w:t xml:space="preserve">Figure </w:t>
      </w:r>
      <w:r w:rsidR="009E3956">
        <w:rPr>
          <w:noProof/>
        </w:rPr>
        <w:t>4</w:t>
      </w:r>
      <w:r w:rsidR="009E3956">
        <w:fldChar w:fldCharType="end"/>
      </w:r>
      <w:r w:rsidR="009E3956">
        <w:t>.</w:t>
      </w:r>
    </w:p>
    <w:p w14:paraId="35F779DF" w14:textId="77777777" w:rsidR="000E5DE4" w:rsidRPr="001C72A8" w:rsidRDefault="000E5DE4" w:rsidP="000E5DE4">
      <w:pPr>
        <w:adjustRightInd/>
        <w:snapToGrid/>
        <w:jc w:val="center"/>
        <w:rPr>
          <w:lang w:val="en-GB"/>
        </w:rPr>
      </w:pPr>
      <w:r w:rsidRPr="001C72A8">
        <w:rPr>
          <w:noProof/>
          <w:lang w:eastAsia="zh-CN"/>
        </w:rPr>
        <w:drawing>
          <wp:inline distT="0" distB="0" distL="0" distR="0" wp14:anchorId="4AC34A83" wp14:editId="410E6D9D">
            <wp:extent cx="3335020" cy="968681"/>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47532" cy="972315"/>
                    </a:xfrm>
                    <a:prstGeom prst="rect">
                      <a:avLst/>
                    </a:prstGeom>
                    <a:noFill/>
                  </pic:spPr>
                </pic:pic>
              </a:graphicData>
            </a:graphic>
          </wp:inline>
        </w:drawing>
      </w:r>
    </w:p>
    <w:p w14:paraId="720B34C1" w14:textId="56CBA0F8" w:rsidR="000E5DE4" w:rsidRPr="001C72A8" w:rsidRDefault="00066321" w:rsidP="000E5DE4">
      <w:pPr>
        <w:overflowPunct w:val="0"/>
        <w:spacing w:before="120"/>
        <w:jc w:val="center"/>
        <w:textAlignment w:val="baseline"/>
        <w:rPr>
          <w:bCs/>
          <w:lang w:val="en-GB"/>
        </w:rPr>
      </w:pPr>
      <w:r w:rsidRPr="008625E1">
        <w:rPr>
          <w:b/>
          <w:lang w:val="en-GB"/>
        </w:rPr>
        <w:t>Option 1:</w:t>
      </w:r>
      <w:r w:rsidR="000E5DE4" w:rsidRPr="001C72A8">
        <w:rPr>
          <w:bCs/>
          <w:lang w:val="en-GB"/>
        </w:rPr>
        <w:t xml:space="preserve"> The SSB-RO mapping of </w:t>
      </w:r>
      <w:r w:rsidR="00517C8F" w:rsidRPr="00517C8F">
        <w:rPr>
          <w:bCs/>
          <w:lang w:val="en-GB"/>
        </w:rPr>
        <w:t>PRACH resource for SBFD aware UEs</w:t>
      </w:r>
      <w:r w:rsidR="000E5DE4" w:rsidRPr="001C72A8">
        <w:rPr>
          <w:bCs/>
          <w:lang w:val="en-GB"/>
        </w:rPr>
        <w:t xml:space="preserve"> is </w:t>
      </w:r>
      <w:bookmarkStart w:id="12" w:name="_Hlk156553767"/>
      <w:r w:rsidR="000E5DE4" w:rsidRPr="001C72A8">
        <w:rPr>
          <w:bCs/>
          <w:lang w:val="en-GB"/>
        </w:rPr>
        <w:t>separate from the SSB-RO mapping</w:t>
      </w:r>
      <w:bookmarkEnd w:id="12"/>
      <w:r w:rsidR="000E5DE4" w:rsidRPr="001C72A8">
        <w:rPr>
          <w:bCs/>
          <w:lang w:val="en-GB"/>
        </w:rPr>
        <w:t xml:space="preserve"> of </w:t>
      </w:r>
      <w:r w:rsidR="00170362" w:rsidRPr="00170362">
        <w:rPr>
          <w:bCs/>
          <w:lang w:val="en-GB"/>
        </w:rPr>
        <w:t>PRACH resource for non-SBFD aware UEs</w:t>
      </w:r>
      <w:r w:rsidR="00170362" w:rsidRPr="00170362" w:rsidDel="00170362">
        <w:rPr>
          <w:bCs/>
          <w:lang w:val="en-GB"/>
        </w:rPr>
        <w:t xml:space="preserve"> </w:t>
      </w:r>
      <w:r w:rsidR="000E5DE4" w:rsidRPr="001C72A8">
        <w:rPr>
          <w:bCs/>
          <w:lang w:val="en-GB"/>
        </w:rPr>
        <w:t xml:space="preserve"> </w:t>
      </w:r>
    </w:p>
    <w:p w14:paraId="32F3BAAA" w14:textId="77777777" w:rsidR="000E5DE4" w:rsidRPr="001C72A8" w:rsidRDefault="000E5DE4" w:rsidP="000E5DE4">
      <w:pPr>
        <w:adjustRightInd/>
        <w:snapToGrid/>
        <w:jc w:val="center"/>
        <w:rPr>
          <w:lang w:val="en-GB"/>
        </w:rPr>
      </w:pPr>
      <w:r w:rsidRPr="001C72A8">
        <w:rPr>
          <w:noProof/>
          <w:lang w:eastAsia="zh-CN"/>
        </w:rPr>
        <w:drawing>
          <wp:inline distT="0" distB="0" distL="0" distR="0" wp14:anchorId="618FFAB2" wp14:editId="6B91769F">
            <wp:extent cx="3250194" cy="972017"/>
            <wp:effectExtent l="0" t="0" r="762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90646" cy="984115"/>
                    </a:xfrm>
                    <a:prstGeom prst="rect">
                      <a:avLst/>
                    </a:prstGeom>
                    <a:noFill/>
                  </pic:spPr>
                </pic:pic>
              </a:graphicData>
            </a:graphic>
          </wp:inline>
        </w:drawing>
      </w:r>
    </w:p>
    <w:p w14:paraId="4B4CCA9F" w14:textId="1C57390B" w:rsidR="000E5DE4" w:rsidRPr="001C72A8" w:rsidRDefault="00066321" w:rsidP="000E5DE4">
      <w:pPr>
        <w:overflowPunct w:val="0"/>
        <w:spacing w:before="120"/>
        <w:jc w:val="center"/>
        <w:textAlignment w:val="baseline"/>
        <w:rPr>
          <w:bCs/>
          <w:lang w:val="en-GB"/>
        </w:rPr>
      </w:pPr>
      <w:r w:rsidRPr="008625E1">
        <w:rPr>
          <w:b/>
          <w:lang w:val="en-GB"/>
        </w:rPr>
        <w:t>Option 2:</w:t>
      </w:r>
      <w:r w:rsidR="000E5DE4" w:rsidRPr="001C72A8">
        <w:rPr>
          <w:bCs/>
          <w:lang w:val="en-GB"/>
        </w:rPr>
        <w:t xml:space="preserve"> The </w:t>
      </w:r>
      <w:r w:rsidR="00517C8F" w:rsidRPr="00517C8F">
        <w:rPr>
          <w:bCs/>
          <w:lang w:val="en-GB"/>
        </w:rPr>
        <w:t xml:space="preserve">SSB-RO mapping of </w:t>
      </w:r>
      <w:bookmarkStart w:id="13" w:name="_Hlk158039640"/>
      <w:r w:rsidR="00517C8F" w:rsidRPr="00517C8F">
        <w:rPr>
          <w:bCs/>
          <w:lang w:val="en-GB"/>
        </w:rPr>
        <w:t>PRACH resource for SBFD aware UEs</w:t>
      </w:r>
      <w:bookmarkEnd w:id="13"/>
      <w:r w:rsidR="00517C8F" w:rsidRPr="00517C8F">
        <w:rPr>
          <w:bCs/>
          <w:lang w:val="en-GB"/>
        </w:rPr>
        <w:t xml:space="preserve"> and PRACH resource for non-SBFD aware UEs are designed together for SBFD aware UEs</w:t>
      </w:r>
    </w:p>
    <w:p w14:paraId="5C061ECF" w14:textId="1C878FA2" w:rsidR="000E5DE4" w:rsidRDefault="009E3956" w:rsidP="008625E1">
      <w:pPr>
        <w:pStyle w:val="a6"/>
        <w:rPr>
          <w:bCs w:val="0"/>
          <w:lang w:val="en-GB"/>
        </w:rPr>
      </w:pPr>
      <w:bookmarkStart w:id="14" w:name="_Ref158190355"/>
      <w:r>
        <w:t xml:space="preserve">Figure </w:t>
      </w:r>
      <w:r w:rsidR="00A753F3">
        <w:rPr>
          <w:noProof/>
        </w:rPr>
        <w:fldChar w:fldCharType="begin"/>
      </w:r>
      <w:r w:rsidR="00A753F3">
        <w:rPr>
          <w:noProof/>
        </w:rPr>
        <w:instrText xml:space="preserve"> SEQ Figure \* ARABIC </w:instrText>
      </w:r>
      <w:r w:rsidR="00A753F3">
        <w:rPr>
          <w:noProof/>
        </w:rPr>
        <w:fldChar w:fldCharType="separate"/>
      </w:r>
      <w:r>
        <w:rPr>
          <w:noProof/>
        </w:rPr>
        <w:t>4</w:t>
      </w:r>
      <w:r w:rsidR="00A753F3">
        <w:rPr>
          <w:noProof/>
        </w:rPr>
        <w:fldChar w:fldCharType="end"/>
      </w:r>
      <w:bookmarkEnd w:id="14"/>
      <w:r w:rsidR="000E5DE4" w:rsidRPr="001C72A8">
        <w:rPr>
          <w:lang w:val="en-GB"/>
        </w:rPr>
        <w:t xml:space="preserve">. SSB-RO mapping of </w:t>
      </w:r>
      <w:r w:rsidR="00517C8F" w:rsidRPr="00517C8F">
        <w:rPr>
          <w:lang w:val="en-GB"/>
        </w:rPr>
        <w:t>PRACH resource for SBFD aware UEs</w:t>
      </w:r>
      <w:r w:rsidR="00517C8F" w:rsidRPr="00517C8F" w:rsidDel="00517C8F">
        <w:rPr>
          <w:lang w:val="en-GB"/>
        </w:rPr>
        <w:t xml:space="preserve"> </w:t>
      </w:r>
    </w:p>
    <w:p w14:paraId="6B1CD868" w14:textId="04FBDE65" w:rsidR="009E3956" w:rsidRDefault="009E3956" w:rsidP="009E3956">
      <w:pPr>
        <w:overflowPunct w:val="0"/>
        <w:spacing w:before="120"/>
        <w:textAlignment w:val="baseline"/>
        <w:rPr>
          <w:b/>
          <w:i/>
          <w:iCs/>
          <w:lang w:val="en-GB" w:eastAsia="zh-CN"/>
        </w:rPr>
      </w:pPr>
      <w:r w:rsidRPr="008262E0">
        <w:rPr>
          <w:b/>
          <w:i/>
          <w:iCs/>
          <w:lang w:val="en-GB" w:eastAsia="zh-CN"/>
        </w:rPr>
        <w:t xml:space="preserve">Proposal </w:t>
      </w:r>
      <w:r>
        <w:rPr>
          <w:b/>
          <w:i/>
          <w:iCs/>
          <w:lang w:val="en-GB" w:eastAsia="zh-CN"/>
        </w:rPr>
        <w:t>5</w:t>
      </w:r>
      <w:r w:rsidRPr="008262E0">
        <w:rPr>
          <w:b/>
          <w:i/>
          <w:iCs/>
          <w:lang w:val="en-GB" w:eastAsia="zh-CN"/>
        </w:rPr>
        <w:t>:</w:t>
      </w:r>
      <w:r>
        <w:rPr>
          <w:b/>
          <w:i/>
          <w:iCs/>
          <w:lang w:val="en-GB" w:eastAsia="zh-CN"/>
        </w:rPr>
        <w:t xml:space="preserve"> </w:t>
      </w:r>
      <w:r w:rsidRPr="008262E0">
        <w:rPr>
          <w:bCs/>
          <w:i/>
          <w:iCs/>
          <w:lang w:val="en-GB" w:eastAsia="zh-CN"/>
        </w:rPr>
        <w:t xml:space="preserve">Consider </w:t>
      </w:r>
      <w:r>
        <w:rPr>
          <w:bCs/>
          <w:i/>
          <w:iCs/>
          <w:lang w:val="en-GB" w:eastAsia="zh-CN"/>
        </w:rPr>
        <w:t xml:space="preserve">the </w:t>
      </w:r>
      <w:r w:rsidRPr="008262E0">
        <w:rPr>
          <w:bCs/>
          <w:i/>
          <w:iCs/>
          <w:lang w:val="en-GB" w:eastAsia="zh-CN"/>
        </w:rPr>
        <w:t>following options for</w:t>
      </w:r>
      <w:r>
        <w:rPr>
          <w:b/>
          <w:i/>
          <w:iCs/>
          <w:lang w:val="en-GB" w:eastAsia="zh-CN"/>
        </w:rPr>
        <w:t xml:space="preserve"> </w:t>
      </w:r>
      <w:r w:rsidRPr="008625E1">
        <w:rPr>
          <w:bCs/>
          <w:i/>
          <w:iCs/>
          <w:lang w:val="en-GB" w:eastAsia="zh-CN"/>
        </w:rPr>
        <w:t>SSB-RO mapping</w:t>
      </w:r>
      <w:r>
        <w:rPr>
          <w:i/>
          <w:iCs/>
          <w:lang w:val="en-GB"/>
        </w:rPr>
        <w:t xml:space="preserve"> for SBFD aware UEs</w:t>
      </w:r>
    </w:p>
    <w:p w14:paraId="22F78FB4" w14:textId="2FBCA34D" w:rsidR="009E3956" w:rsidRPr="008262E0" w:rsidRDefault="009E3956" w:rsidP="009E3956">
      <w:pPr>
        <w:pStyle w:val="Observation"/>
        <w:rPr>
          <w:rFonts w:ascii="Times New Roman" w:hAnsi="Times New Roman" w:cs="Times New Roman"/>
          <w:b w:val="0"/>
          <w:sz w:val="22"/>
        </w:rPr>
      </w:pPr>
      <w:r w:rsidRPr="006971A7">
        <w:rPr>
          <w:rFonts w:ascii="Times New Roman" w:hAnsi="Times New Roman" w:cs="Times New Roman"/>
          <w:sz w:val="22"/>
        </w:rPr>
        <w:t xml:space="preserve">Option </w:t>
      </w:r>
      <w:r w:rsidR="005B1470">
        <w:rPr>
          <w:rFonts w:ascii="Times New Roman" w:hAnsi="Times New Roman" w:cs="Times New Roman"/>
          <w:sz w:val="22"/>
        </w:rPr>
        <w:t>1</w:t>
      </w:r>
      <w:r w:rsidRPr="008262E0">
        <w:rPr>
          <w:rFonts w:ascii="Times New Roman" w:hAnsi="Times New Roman" w:cs="Times New Roman"/>
          <w:b w:val="0"/>
          <w:sz w:val="22"/>
        </w:rPr>
        <w:t xml:space="preserve">: The SSB-RO mapping of </w:t>
      </w:r>
      <w:r w:rsidRPr="000A053D">
        <w:rPr>
          <w:rFonts w:ascii="Times New Roman" w:hAnsi="Times New Roman" w:cs="Times New Roman"/>
          <w:b w:val="0"/>
          <w:sz w:val="22"/>
        </w:rPr>
        <w:t>PRACH resource for SBFD aware UEs</w:t>
      </w:r>
      <w:r w:rsidRPr="008262E0">
        <w:rPr>
          <w:rFonts w:ascii="Times New Roman" w:hAnsi="Times New Roman" w:cs="Times New Roman"/>
          <w:b w:val="0"/>
          <w:sz w:val="22"/>
        </w:rPr>
        <w:t xml:space="preserve"> is separate from the SSB-RO mapping of </w:t>
      </w:r>
      <w:r w:rsidRPr="000A053D">
        <w:rPr>
          <w:rFonts w:ascii="Times New Roman" w:hAnsi="Times New Roman" w:cs="Times New Roman"/>
          <w:b w:val="0"/>
          <w:sz w:val="22"/>
        </w:rPr>
        <w:t>the PRACH resource for non-SBFD aware UEs</w:t>
      </w:r>
      <w:r w:rsidRPr="000A053D" w:rsidDel="000A053D">
        <w:rPr>
          <w:rFonts w:ascii="Times New Roman" w:hAnsi="Times New Roman" w:cs="Times New Roman"/>
          <w:b w:val="0"/>
          <w:sz w:val="22"/>
        </w:rPr>
        <w:t xml:space="preserve"> </w:t>
      </w:r>
      <w:r w:rsidRPr="008262E0">
        <w:rPr>
          <w:rFonts w:ascii="Times New Roman" w:hAnsi="Times New Roman" w:cs="Times New Roman"/>
          <w:b w:val="0"/>
          <w:sz w:val="22"/>
        </w:rPr>
        <w:t xml:space="preserve"> </w:t>
      </w:r>
    </w:p>
    <w:p w14:paraId="0E50BE11" w14:textId="64912E44" w:rsidR="009E3956" w:rsidRPr="008262E0" w:rsidRDefault="009E3956" w:rsidP="009E3956">
      <w:pPr>
        <w:pStyle w:val="Observation"/>
        <w:numPr>
          <w:ilvl w:val="1"/>
          <w:numId w:val="33"/>
        </w:numPr>
        <w:rPr>
          <w:rFonts w:ascii="Times New Roman" w:hAnsi="Times New Roman" w:cs="Times New Roman"/>
          <w:b w:val="0"/>
          <w:sz w:val="22"/>
        </w:rPr>
      </w:pPr>
      <w:r w:rsidRPr="006971A7">
        <w:rPr>
          <w:rFonts w:ascii="Times New Roman" w:hAnsi="Times New Roman" w:cs="Times New Roman"/>
          <w:sz w:val="22"/>
        </w:rPr>
        <w:t>Option 1</w:t>
      </w:r>
      <w:r w:rsidR="005B1470">
        <w:rPr>
          <w:rFonts w:ascii="Times New Roman" w:hAnsi="Times New Roman" w:cs="Times New Roman"/>
          <w:sz w:val="22"/>
        </w:rPr>
        <w:t>-1</w:t>
      </w:r>
      <w:r w:rsidRPr="008262E0">
        <w:rPr>
          <w:rFonts w:ascii="Times New Roman" w:hAnsi="Times New Roman" w:cs="Times New Roman"/>
          <w:b w:val="0"/>
          <w:sz w:val="22"/>
        </w:rPr>
        <w:t xml:space="preserve">: The SSB-RO mapping of </w:t>
      </w:r>
      <w:r w:rsidRPr="000A053D">
        <w:rPr>
          <w:rFonts w:ascii="Times New Roman" w:hAnsi="Times New Roman" w:cs="Times New Roman"/>
          <w:b w:val="0"/>
          <w:sz w:val="22"/>
        </w:rPr>
        <w:t>PRACH resource for SBFD aware UEs</w:t>
      </w:r>
      <w:r w:rsidRPr="008262E0">
        <w:rPr>
          <w:rFonts w:ascii="Times New Roman" w:hAnsi="Times New Roman" w:cs="Times New Roman"/>
          <w:b w:val="0"/>
          <w:sz w:val="22"/>
        </w:rPr>
        <w:t xml:space="preserve"> is separate from the SSB-RO mapping of </w:t>
      </w:r>
      <w:r w:rsidRPr="000A053D">
        <w:rPr>
          <w:rFonts w:ascii="Times New Roman" w:hAnsi="Times New Roman" w:cs="Times New Roman"/>
          <w:b w:val="0"/>
          <w:sz w:val="22"/>
        </w:rPr>
        <w:t>PRACH resource for non-SBFD aware UEs</w:t>
      </w:r>
      <w:r w:rsidRPr="008262E0">
        <w:rPr>
          <w:rFonts w:ascii="Times New Roman" w:hAnsi="Times New Roman" w:cs="Times New Roman"/>
          <w:b w:val="0"/>
          <w:sz w:val="22"/>
        </w:rPr>
        <w:t xml:space="preserve"> but uses the same mapping order</w:t>
      </w:r>
    </w:p>
    <w:p w14:paraId="4A984534" w14:textId="01163D14" w:rsidR="009E3956" w:rsidRPr="008262E0" w:rsidRDefault="009E3956" w:rsidP="009E3956">
      <w:pPr>
        <w:pStyle w:val="Observation"/>
        <w:numPr>
          <w:ilvl w:val="1"/>
          <w:numId w:val="33"/>
        </w:numPr>
        <w:rPr>
          <w:rFonts w:ascii="Times New Roman" w:hAnsi="Times New Roman" w:cs="Times New Roman"/>
          <w:b w:val="0"/>
          <w:sz w:val="22"/>
        </w:rPr>
      </w:pPr>
      <w:r w:rsidRPr="006971A7">
        <w:rPr>
          <w:rFonts w:ascii="Times New Roman" w:hAnsi="Times New Roman" w:cs="Times New Roman"/>
          <w:sz w:val="22"/>
        </w:rPr>
        <w:t xml:space="preserve">Option </w:t>
      </w:r>
      <w:r w:rsidR="005B1470">
        <w:rPr>
          <w:rFonts w:ascii="Times New Roman" w:hAnsi="Times New Roman" w:cs="Times New Roman"/>
          <w:sz w:val="22"/>
        </w:rPr>
        <w:t>1-</w:t>
      </w:r>
      <w:r w:rsidRPr="006971A7">
        <w:rPr>
          <w:rFonts w:ascii="Times New Roman" w:hAnsi="Times New Roman" w:cs="Times New Roman"/>
          <w:sz w:val="22"/>
        </w:rPr>
        <w:t>2</w:t>
      </w:r>
      <w:r w:rsidRPr="008262E0">
        <w:rPr>
          <w:rFonts w:ascii="Times New Roman" w:hAnsi="Times New Roman" w:cs="Times New Roman"/>
          <w:b w:val="0"/>
          <w:sz w:val="22"/>
        </w:rPr>
        <w:t xml:space="preserve">: The SSB-RO mapping of </w:t>
      </w:r>
      <w:r w:rsidRPr="000A053D">
        <w:rPr>
          <w:rFonts w:ascii="Times New Roman" w:hAnsi="Times New Roman" w:cs="Times New Roman"/>
          <w:b w:val="0"/>
          <w:sz w:val="22"/>
        </w:rPr>
        <w:t>PRACH resource for non-SBFD aware UEs</w:t>
      </w:r>
      <w:r w:rsidRPr="008262E0">
        <w:rPr>
          <w:rFonts w:ascii="Times New Roman" w:hAnsi="Times New Roman" w:cs="Times New Roman"/>
          <w:b w:val="0"/>
          <w:sz w:val="22"/>
        </w:rPr>
        <w:t xml:space="preserve"> is separate from the SSB-RO mapping of </w:t>
      </w:r>
      <w:r w:rsidRPr="000A053D">
        <w:rPr>
          <w:rFonts w:ascii="Times New Roman" w:hAnsi="Times New Roman" w:cs="Times New Roman"/>
          <w:b w:val="0"/>
          <w:sz w:val="22"/>
        </w:rPr>
        <w:t>PRACH resource for non-SBFD aware UEs</w:t>
      </w:r>
      <w:r w:rsidRPr="008262E0">
        <w:rPr>
          <w:rFonts w:ascii="Times New Roman" w:hAnsi="Times New Roman" w:cs="Times New Roman"/>
          <w:b w:val="0"/>
          <w:sz w:val="22"/>
        </w:rPr>
        <w:t xml:space="preserve"> but uses different mapping order</w:t>
      </w:r>
    </w:p>
    <w:p w14:paraId="4EA3AA1D" w14:textId="0D0FB677" w:rsidR="009E3956" w:rsidRPr="008262E0" w:rsidRDefault="009E3956" w:rsidP="009E3956">
      <w:pPr>
        <w:pStyle w:val="Observation"/>
        <w:rPr>
          <w:rFonts w:ascii="Times New Roman" w:hAnsi="Times New Roman" w:cs="Times New Roman"/>
          <w:b w:val="0"/>
          <w:sz w:val="22"/>
        </w:rPr>
      </w:pPr>
      <w:r w:rsidRPr="006971A7">
        <w:rPr>
          <w:rFonts w:ascii="Times New Roman" w:hAnsi="Times New Roman" w:cs="Times New Roman"/>
          <w:sz w:val="22"/>
        </w:rPr>
        <w:t xml:space="preserve">Option </w:t>
      </w:r>
      <w:r w:rsidR="005B1470">
        <w:rPr>
          <w:rFonts w:ascii="Times New Roman" w:hAnsi="Times New Roman" w:cs="Times New Roman"/>
          <w:sz w:val="22"/>
        </w:rPr>
        <w:t>2</w:t>
      </w:r>
      <w:r w:rsidRPr="008262E0">
        <w:rPr>
          <w:rFonts w:ascii="Times New Roman" w:hAnsi="Times New Roman" w:cs="Times New Roman"/>
          <w:b w:val="0"/>
          <w:sz w:val="22"/>
        </w:rPr>
        <w:t>: The SSB-RO mapping of</w:t>
      </w:r>
      <w:r w:rsidRPr="000A053D">
        <w:t xml:space="preserve"> </w:t>
      </w:r>
      <w:r w:rsidRPr="000A053D">
        <w:rPr>
          <w:rFonts w:ascii="Times New Roman" w:hAnsi="Times New Roman" w:cs="Times New Roman"/>
          <w:b w:val="0"/>
          <w:sz w:val="22"/>
        </w:rPr>
        <w:t>PRACH resource for SBFD aware UEs</w:t>
      </w:r>
      <w:r w:rsidRPr="008262E0">
        <w:rPr>
          <w:rFonts w:ascii="Times New Roman" w:hAnsi="Times New Roman" w:cs="Times New Roman"/>
          <w:b w:val="0"/>
          <w:sz w:val="22"/>
        </w:rPr>
        <w:t xml:space="preserve"> and </w:t>
      </w:r>
      <w:r w:rsidRPr="000A053D">
        <w:rPr>
          <w:rFonts w:ascii="Times New Roman" w:hAnsi="Times New Roman" w:cs="Times New Roman"/>
          <w:b w:val="0"/>
          <w:sz w:val="22"/>
        </w:rPr>
        <w:t>PRACH resource for non-SBFD aware UEs</w:t>
      </w:r>
      <w:r w:rsidRPr="008262E0">
        <w:rPr>
          <w:rFonts w:ascii="Times New Roman" w:hAnsi="Times New Roman" w:cs="Times New Roman"/>
          <w:b w:val="0"/>
          <w:sz w:val="22"/>
        </w:rPr>
        <w:t xml:space="preserve"> are </w:t>
      </w:r>
      <w:r>
        <w:rPr>
          <w:rFonts w:ascii="Times New Roman" w:hAnsi="Times New Roman" w:cs="Times New Roman"/>
          <w:b w:val="0"/>
          <w:sz w:val="22"/>
        </w:rPr>
        <w:t>performed</w:t>
      </w:r>
      <w:r w:rsidRPr="008262E0">
        <w:rPr>
          <w:rFonts w:ascii="Times New Roman" w:hAnsi="Times New Roman" w:cs="Times New Roman"/>
          <w:b w:val="0"/>
          <w:sz w:val="22"/>
        </w:rPr>
        <w:t xml:space="preserve"> together for SBFD</w:t>
      </w:r>
      <w:r>
        <w:rPr>
          <w:rFonts w:ascii="Times New Roman" w:hAnsi="Times New Roman" w:cs="Times New Roman"/>
          <w:b w:val="0"/>
          <w:sz w:val="22"/>
        </w:rPr>
        <w:t xml:space="preserve"> </w:t>
      </w:r>
      <w:r w:rsidRPr="000A053D">
        <w:rPr>
          <w:rFonts w:ascii="Times New Roman" w:hAnsi="Times New Roman" w:cs="Times New Roman"/>
          <w:b w:val="0"/>
          <w:sz w:val="22"/>
        </w:rPr>
        <w:t>aware</w:t>
      </w:r>
      <w:r w:rsidRPr="008262E0">
        <w:rPr>
          <w:rFonts w:ascii="Times New Roman" w:hAnsi="Times New Roman" w:cs="Times New Roman"/>
          <w:b w:val="0"/>
          <w:sz w:val="22"/>
        </w:rPr>
        <w:t xml:space="preserve"> UEs</w:t>
      </w:r>
    </w:p>
    <w:p w14:paraId="77C20CA6" w14:textId="69FC784F" w:rsidR="009E3956" w:rsidRPr="008262E0" w:rsidRDefault="009E3956" w:rsidP="009E3956">
      <w:pPr>
        <w:pStyle w:val="Observation"/>
        <w:numPr>
          <w:ilvl w:val="1"/>
          <w:numId w:val="33"/>
        </w:numPr>
        <w:rPr>
          <w:rFonts w:ascii="Times New Roman" w:hAnsi="Times New Roman" w:cs="Times New Roman"/>
          <w:b w:val="0"/>
          <w:sz w:val="22"/>
        </w:rPr>
      </w:pPr>
      <w:r w:rsidRPr="006971A7">
        <w:rPr>
          <w:rFonts w:ascii="Times New Roman" w:hAnsi="Times New Roman" w:cs="Times New Roman"/>
          <w:sz w:val="22"/>
        </w:rPr>
        <w:t xml:space="preserve">Option </w:t>
      </w:r>
      <w:r w:rsidR="005B1470">
        <w:rPr>
          <w:rFonts w:ascii="Times New Roman" w:hAnsi="Times New Roman" w:cs="Times New Roman"/>
          <w:sz w:val="22"/>
        </w:rPr>
        <w:t>2-</w:t>
      </w:r>
      <w:r w:rsidRPr="006971A7">
        <w:rPr>
          <w:rFonts w:ascii="Times New Roman" w:hAnsi="Times New Roman" w:cs="Times New Roman"/>
          <w:sz w:val="22"/>
        </w:rPr>
        <w:t>1</w:t>
      </w:r>
      <w:r w:rsidRPr="008262E0">
        <w:rPr>
          <w:rFonts w:ascii="Times New Roman" w:hAnsi="Times New Roman" w:cs="Times New Roman"/>
          <w:b w:val="0"/>
          <w:sz w:val="22"/>
        </w:rPr>
        <w:t xml:space="preserve">: </w:t>
      </w:r>
      <w:r w:rsidRPr="00306127">
        <w:rPr>
          <w:rFonts w:ascii="Times New Roman" w:hAnsi="Times New Roman" w:cs="Times New Roman"/>
          <w:b w:val="0"/>
          <w:sz w:val="22"/>
        </w:rPr>
        <w:t xml:space="preserve">The SSB-RO mapping of PRACH resource for SBFD aware UEs and PRACH resource for non-SBFD aware UEs are </w:t>
      </w:r>
      <w:r>
        <w:rPr>
          <w:rFonts w:ascii="Times New Roman" w:hAnsi="Times New Roman" w:cs="Times New Roman"/>
          <w:b w:val="0"/>
          <w:sz w:val="22"/>
        </w:rPr>
        <w:t>performed</w:t>
      </w:r>
      <w:r w:rsidRPr="00306127">
        <w:rPr>
          <w:rFonts w:ascii="Times New Roman" w:hAnsi="Times New Roman" w:cs="Times New Roman"/>
          <w:b w:val="0"/>
          <w:sz w:val="22"/>
        </w:rPr>
        <w:t xml:space="preserve"> together for SBFD aware UEs</w:t>
      </w:r>
      <w:r w:rsidRPr="008262E0">
        <w:rPr>
          <w:rFonts w:ascii="Times New Roman" w:hAnsi="Times New Roman" w:cs="Times New Roman"/>
          <w:b w:val="0"/>
          <w:sz w:val="22"/>
        </w:rPr>
        <w:t xml:space="preserve"> but use separate preambles  </w:t>
      </w:r>
    </w:p>
    <w:p w14:paraId="46AE5535" w14:textId="6D3F4F94" w:rsidR="0057786A" w:rsidRPr="008625E1" w:rsidRDefault="0057786A" w:rsidP="008625E1">
      <w:pPr>
        <w:overflowPunct w:val="0"/>
        <w:textAlignment w:val="baseline"/>
        <w:rPr>
          <w:bCs/>
          <w:lang w:val="en-GB" w:eastAsia="zh-CN"/>
        </w:rPr>
      </w:pPr>
      <w:r w:rsidRPr="008625E1">
        <w:rPr>
          <w:bCs/>
          <w:lang w:val="en-GB" w:eastAsia="zh-CN"/>
        </w:rPr>
        <w:t xml:space="preserve">For </w:t>
      </w:r>
      <w:r>
        <w:rPr>
          <w:bCs/>
          <w:lang w:val="en-GB" w:eastAsia="zh-CN"/>
        </w:rPr>
        <w:t>the different options of SSB-RO mapping, we have the following observation</w:t>
      </w:r>
    </w:p>
    <w:p w14:paraId="71D8DE5C" w14:textId="179E0DC6" w:rsidR="000E5DE4" w:rsidRPr="001C72A8" w:rsidRDefault="000E5DE4" w:rsidP="008625E1">
      <w:pPr>
        <w:overflowPunct w:val="0"/>
        <w:textAlignment w:val="baseline"/>
        <w:rPr>
          <w:i/>
          <w:iCs/>
          <w:lang w:val="en-GB"/>
        </w:rPr>
      </w:pPr>
      <w:r w:rsidRPr="001C72A8">
        <w:rPr>
          <w:b/>
          <w:i/>
          <w:iCs/>
          <w:lang w:val="en-GB"/>
        </w:rPr>
        <w:t xml:space="preserve">Observation </w:t>
      </w:r>
      <w:r w:rsidR="00F11E34">
        <w:rPr>
          <w:b/>
          <w:i/>
          <w:iCs/>
          <w:lang w:val="en-GB"/>
        </w:rPr>
        <w:t>4</w:t>
      </w:r>
      <w:r w:rsidRPr="001C72A8">
        <w:rPr>
          <w:i/>
          <w:iCs/>
          <w:lang w:val="en-GB"/>
        </w:rPr>
        <w:t>:</w:t>
      </w:r>
      <w:r w:rsidR="00E94D3D">
        <w:rPr>
          <w:i/>
          <w:iCs/>
          <w:lang w:val="en-GB"/>
        </w:rPr>
        <w:t xml:space="preserve"> </w:t>
      </w:r>
      <w:r w:rsidR="00E94D3D">
        <w:rPr>
          <w:rFonts w:hint="eastAsia"/>
          <w:i/>
          <w:iCs/>
          <w:lang w:val="en-GB" w:eastAsia="zh-CN"/>
        </w:rPr>
        <w:t>On</w:t>
      </w:r>
      <w:r w:rsidR="00E94D3D">
        <w:rPr>
          <w:i/>
          <w:iCs/>
          <w:lang w:val="en-GB"/>
        </w:rPr>
        <w:t xml:space="preserve"> </w:t>
      </w:r>
      <w:r w:rsidR="00E94D3D" w:rsidRPr="00E94D3D">
        <w:rPr>
          <w:i/>
          <w:iCs/>
          <w:lang w:val="en-GB"/>
        </w:rPr>
        <w:t>SSB-RO mapping for SBFD aware UEs</w:t>
      </w:r>
    </w:p>
    <w:p w14:paraId="6F4E8E26" w14:textId="44537406" w:rsidR="00E84F68" w:rsidRPr="001C72A8" w:rsidRDefault="000E5DE4" w:rsidP="008625E1">
      <w:pPr>
        <w:pStyle w:val="af5"/>
        <w:numPr>
          <w:ilvl w:val="0"/>
          <w:numId w:val="34"/>
        </w:numPr>
        <w:overflowPunct w:val="0"/>
        <w:autoSpaceDE w:val="0"/>
        <w:autoSpaceDN w:val="0"/>
        <w:adjustRightInd w:val="0"/>
        <w:snapToGrid w:val="0"/>
        <w:spacing w:after="120"/>
        <w:ind w:leftChars="0"/>
        <w:jc w:val="both"/>
        <w:textAlignment w:val="baseline"/>
        <w:rPr>
          <w:i/>
          <w:iCs/>
          <w:sz w:val="22"/>
        </w:rPr>
      </w:pPr>
      <w:r w:rsidRPr="001C72A8">
        <w:rPr>
          <w:i/>
          <w:iCs/>
          <w:sz w:val="22"/>
        </w:rPr>
        <w:t xml:space="preserve">Separate SSB-RO mapping is simple but </w:t>
      </w:r>
      <w:r w:rsidR="00E94D3D">
        <w:rPr>
          <w:i/>
          <w:iCs/>
          <w:sz w:val="22"/>
        </w:rPr>
        <w:t>would require a</w:t>
      </w:r>
      <w:r w:rsidR="00E94D3D" w:rsidRPr="001C72A8">
        <w:rPr>
          <w:i/>
          <w:iCs/>
          <w:sz w:val="22"/>
        </w:rPr>
        <w:t xml:space="preserve"> </w:t>
      </w:r>
      <w:r w:rsidRPr="001C72A8">
        <w:rPr>
          <w:i/>
          <w:iCs/>
          <w:sz w:val="22"/>
        </w:rPr>
        <w:t>long</w:t>
      </w:r>
      <w:r w:rsidR="00E94D3D">
        <w:rPr>
          <w:i/>
          <w:iCs/>
          <w:sz w:val="22"/>
        </w:rPr>
        <w:t>er</w:t>
      </w:r>
      <w:r w:rsidRPr="001C72A8">
        <w:rPr>
          <w:i/>
          <w:iCs/>
          <w:sz w:val="22"/>
        </w:rPr>
        <w:t xml:space="preserve"> time duration to complete one SSB-RO mapping cycle</w:t>
      </w:r>
    </w:p>
    <w:p w14:paraId="0FED72C6" w14:textId="5096D4BC" w:rsidR="000E5DE4" w:rsidRPr="008625E1" w:rsidRDefault="000E5DE4" w:rsidP="008625E1">
      <w:pPr>
        <w:pStyle w:val="af5"/>
        <w:numPr>
          <w:ilvl w:val="0"/>
          <w:numId w:val="34"/>
        </w:numPr>
        <w:overflowPunct w:val="0"/>
        <w:autoSpaceDE w:val="0"/>
        <w:autoSpaceDN w:val="0"/>
        <w:adjustRightInd w:val="0"/>
        <w:snapToGrid w:val="0"/>
        <w:spacing w:after="120"/>
        <w:ind w:leftChars="0"/>
        <w:jc w:val="both"/>
        <w:textAlignment w:val="baseline"/>
        <w:rPr>
          <w:i/>
          <w:iCs/>
        </w:rPr>
      </w:pPr>
      <w:r w:rsidRPr="008625E1">
        <w:rPr>
          <w:i/>
          <w:iCs/>
          <w:sz w:val="22"/>
        </w:rPr>
        <w:t>Joint SSB-RO mapping can complete one SSB-RO mapping cycle in a short</w:t>
      </w:r>
      <w:r w:rsidR="00E94D3D">
        <w:rPr>
          <w:i/>
          <w:iCs/>
          <w:sz w:val="22"/>
        </w:rPr>
        <w:t>er</w:t>
      </w:r>
      <w:r w:rsidRPr="008625E1">
        <w:rPr>
          <w:i/>
          <w:iCs/>
          <w:sz w:val="22"/>
        </w:rPr>
        <w:t xml:space="preserve"> time but has more spec impacts</w:t>
      </w:r>
    </w:p>
    <w:p w14:paraId="2358C955" w14:textId="77777777" w:rsidR="000E5DE4" w:rsidRDefault="000E5DE4" w:rsidP="000E5DE4">
      <w:pPr>
        <w:adjustRightInd/>
        <w:snapToGrid/>
        <w:jc w:val="left"/>
        <w:rPr>
          <w:b/>
          <w:i/>
          <w:szCs w:val="24"/>
          <w:lang w:val="en-GB"/>
        </w:rPr>
      </w:pPr>
    </w:p>
    <w:p w14:paraId="20308C96" w14:textId="5D4C230D" w:rsidR="000E5DE4" w:rsidRPr="000E5DE4" w:rsidRDefault="00394B7E" w:rsidP="000E5DE4">
      <w:pPr>
        <w:pStyle w:val="3"/>
      </w:pPr>
      <w:r>
        <w:rPr>
          <w:rFonts w:hint="eastAsia"/>
          <w:lang w:eastAsia="zh-CN"/>
        </w:rPr>
        <w:lastRenderedPageBreak/>
        <w:t>PRACH</w:t>
      </w:r>
      <w:r>
        <w:t xml:space="preserve"> </w:t>
      </w:r>
      <w:r>
        <w:rPr>
          <w:rFonts w:hint="eastAsia"/>
          <w:lang w:eastAsia="zh-CN"/>
        </w:rPr>
        <w:t>p</w:t>
      </w:r>
      <w:r w:rsidR="000E5DE4" w:rsidRPr="000E5DE4">
        <w:t>ower control</w:t>
      </w:r>
    </w:p>
    <w:p w14:paraId="018E0DA5" w14:textId="6E1C42E9" w:rsidR="000E5DE4" w:rsidRDefault="00C570F1" w:rsidP="000E5DE4">
      <w:pPr>
        <w:spacing w:before="120"/>
        <w:rPr>
          <w:lang w:val="en-GB"/>
        </w:rPr>
      </w:pPr>
      <w:r>
        <w:rPr>
          <w:lang w:val="en-GB" w:eastAsia="zh-CN"/>
        </w:rPr>
        <w:t xml:space="preserve">As discussed in </w:t>
      </w:r>
      <w:r w:rsidR="00725F15" w:rsidRPr="00725F15">
        <w:rPr>
          <w:lang w:val="en-GB" w:eastAsia="zh-CN"/>
        </w:rPr>
        <w:t>A</w:t>
      </w:r>
      <w:r w:rsidR="00725F15">
        <w:rPr>
          <w:lang w:val="en-GB" w:eastAsia="zh-CN"/>
        </w:rPr>
        <w:t>nnex</w:t>
      </w:r>
      <w:r w:rsidR="00725F15" w:rsidRPr="00725F15">
        <w:rPr>
          <w:lang w:val="en-GB" w:eastAsia="zh-CN"/>
        </w:rPr>
        <w:t>.5</w:t>
      </w:r>
      <w:r w:rsidR="00725F15">
        <w:rPr>
          <w:lang w:val="en-GB" w:eastAsia="zh-CN"/>
        </w:rPr>
        <w:t xml:space="preserve"> of </w:t>
      </w:r>
      <w:r>
        <w:rPr>
          <w:lang w:val="en-GB" w:eastAsia="zh-CN"/>
        </w:rPr>
        <w:t>TR 38.85</w:t>
      </w:r>
      <w:r w:rsidR="00725F15">
        <w:rPr>
          <w:lang w:val="en-GB" w:eastAsia="zh-CN"/>
        </w:rPr>
        <w:t>8 (</w:t>
      </w:r>
      <w:r w:rsidR="00725F15" w:rsidRPr="00725F15">
        <w:rPr>
          <w:lang w:val="en-GB" w:eastAsia="zh-CN"/>
        </w:rPr>
        <w:t>gNB antenna configuration and transmit power for SBFD</w:t>
      </w:r>
      <w:r w:rsidR="00725F15">
        <w:rPr>
          <w:lang w:val="en-GB" w:eastAsia="zh-CN"/>
        </w:rPr>
        <w:t>)</w:t>
      </w:r>
      <w:r>
        <w:rPr>
          <w:lang w:val="en-GB" w:eastAsia="zh-CN"/>
        </w:rPr>
        <w:t xml:space="preserve">, </w:t>
      </w:r>
      <w:r>
        <w:rPr>
          <w:lang w:val="en-GB"/>
        </w:rPr>
        <w:t xml:space="preserve">the number of </w:t>
      </w:r>
      <w:r w:rsidR="00700EC3">
        <w:rPr>
          <w:lang w:val="en-GB"/>
        </w:rPr>
        <w:t xml:space="preserve">Rx </w:t>
      </w:r>
      <w:r>
        <w:rPr>
          <w:lang w:val="en-GB"/>
        </w:rPr>
        <w:t xml:space="preserve">antennas </w:t>
      </w:r>
      <w:r w:rsidR="00725F15">
        <w:rPr>
          <w:lang w:val="en-GB"/>
        </w:rPr>
        <w:t xml:space="preserve">at the gNB </w:t>
      </w:r>
      <w:r w:rsidR="00977EFA">
        <w:rPr>
          <w:lang w:val="en-GB"/>
        </w:rPr>
        <w:t>can</w:t>
      </w:r>
      <w:r>
        <w:rPr>
          <w:lang w:val="en-GB"/>
        </w:rPr>
        <w:t xml:space="preserve"> be different</w:t>
      </w:r>
      <w:r w:rsidR="00C154D2">
        <w:rPr>
          <w:lang w:val="en-GB"/>
        </w:rPr>
        <w:t xml:space="preserve"> in SBFD symbols and non-SBFD symbols</w:t>
      </w:r>
      <w:r>
        <w:rPr>
          <w:lang w:val="en-GB"/>
        </w:rPr>
        <w:t xml:space="preserve">. </w:t>
      </w:r>
      <w:r w:rsidR="00572EE6">
        <w:rPr>
          <w:lang w:val="en-GB" w:eastAsia="zh-CN"/>
        </w:rPr>
        <w:t>It may be beneficial to set</w:t>
      </w:r>
      <w:r>
        <w:rPr>
          <w:lang w:val="en-GB"/>
        </w:rPr>
        <w:t xml:space="preserve"> </w:t>
      </w:r>
      <w:r w:rsidR="00C154D2">
        <w:rPr>
          <w:lang w:val="en-GB"/>
        </w:rPr>
        <w:t xml:space="preserve">separate </w:t>
      </w:r>
      <w:r>
        <w:rPr>
          <w:lang w:val="en-GB"/>
        </w:rPr>
        <w:t>target receive power for PRACH. In addition, t</w:t>
      </w:r>
      <w:r w:rsidR="007534CA">
        <w:rPr>
          <w:lang w:val="en-GB"/>
        </w:rPr>
        <w:t>o reduce</w:t>
      </w:r>
      <w:r w:rsidR="000E5DE4" w:rsidRPr="001C72A8">
        <w:rPr>
          <w:lang w:val="en-GB"/>
        </w:rPr>
        <w:t xml:space="preserve"> the impact of UE-</w:t>
      </w:r>
      <w:r>
        <w:rPr>
          <w:lang w:val="en-GB"/>
        </w:rPr>
        <w:t>to-</w:t>
      </w:r>
      <w:r w:rsidR="000E5DE4" w:rsidRPr="001C72A8">
        <w:rPr>
          <w:lang w:val="en-GB"/>
        </w:rPr>
        <w:t>UE CLI on PDSCH and the impact of gNB-</w:t>
      </w:r>
      <w:r>
        <w:rPr>
          <w:lang w:val="en-GB"/>
        </w:rPr>
        <w:t>to-</w:t>
      </w:r>
      <w:r w:rsidR="000E5DE4" w:rsidRPr="001C72A8">
        <w:rPr>
          <w:lang w:val="en-GB"/>
        </w:rPr>
        <w:t>gNB CLI on preamble detection</w:t>
      </w:r>
      <w:r w:rsidR="007534CA">
        <w:rPr>
          <w:lang w:val="en-GB"/>
        </w:rPr>
        <w:t>,</w:t>
      </w:r>
      <w:r w:rsidR="007534CA" w:rsidRPr="007534CA">
        <w:rPr>
          <w:lang w:val="en-GB"/>
        </w:rPr>
        <w:t xml:space="preserve"> </w:t>
      </w:r>
      <w:r w:rsidR="00977EFA">
        <w:rPr>
          <w:lang w:val="en-GB"/>
        </w:rPr>
        <w:t>different</w:t>
      </w:r>
      <w:r w:rsidR="007534CA">
        <w:rPr>
          <w:lang w:val="en-GB"/>
        </w:rPr>
        <w:t xml:space="preserve"> </w:t>
      </w:r>
      <w:r w:rsidR="00C154D2">
        <w:rPr>
          <w:lang w:val="en-GB"/>
        </w:rPr>
        <w:t xml:space="preserve">PRACH </w:t>
      </w:r>
      <w:r w:rsidR="007534CA">
        <w:rPr>
          <w:lang w:val="en-GB"/>
        </w:rPr>
        <w:t>p</w:t>
      </w:r>
      <w:r w:rsidR="007534CA" w:rsidRPr="001C72A8">
        <w:rPr>
          <w:lang w:val="en-GB"/>
        </w:rPr>
        <w:t>ower control</w:t>
      </w:r>
      <w:r w:rsidR="00977EFA">
        <w:t xml:space="preserve"> </w:t>
      </w:r>
      <w:r w:rsidR="003953BF">
        <w:t>can be considered</w:t>
      </w:r>
      <w:r w:rsidR="00977EFA">
        <w:t xml:space="preserve"> in SBFD symbols and non-SBFD symbols</w:t>
      </w:r>
      <w:r w:rsidR="000E5DE4" w:rsidRPr="001C72A8">
        <w:rPr>
          <w:lang w:val="en-GB"/>
        </w:rPr>
        <w:t>.</w:t>
      </w:r>
      <w:r w:rsidR="0043368D">
        <w:rPr>
          <w:lang w:val="en-GB"/>
        </w:rPr>
        <w:t xml:space="preserve"> </w:t>
      </w:r>
    </w:p>
    <w:p w14:paraId="4F38BD3C" w14:textId="33BD2224" w:rsidR="000E5DE4" w:rsidRPr="001C72A8" w:rsidRDefault="0025742A" w:rsidP="00626FDC">
      <w:pPr>
        <w:overflowPunct w:val="0"/>
        <w:textAlignment w:val="baseline"/>
        <w:rPr>
          <w:i/>
          <w:iCs/>
        </w:rPr>
      </w:pPr>
      <w:r w:rsidRPr="008262E0">
        <w:rPr>
          <w:b/>
          <w:i/>
          <w:iCs/>
          <w:lang w:val="en-GB" w:eastAsia="zh-CN"/>
        </w:rPr>
        <w:t xml:space="preserve">Proposal </w:t>
      </w:r>
      <w:r w:rsidR="004873A1">
        <w:rPr>
          <w:b/>
          <w:i/>
          <w:iCs/>
          <w:lang w:val="en-GB" w:eastAsia="zh-CN"/>
        </w:rPr>
        <w:t>6</w:t>
      </w:r>
      <w:r w:rsidRPr="008262E0">
        <w:rPr>
          <w:b/>
          <w:i/>
          <w:iCs/>
          <w:lang w:val="en-GB" w:eastAsia="zh-CN"/>
        </w:rPr>
        <w:t>:</w:t>
      </w:r>
      <w:r>
        <w:rPr>
          <w:b/>
          <w:i/>
          <w:iCs/>
          <w:lang w:val="en-GB" w:eastAsia="zh-CN"/>
        </w:rPr>
        <w:t xml:space="preserve"> </w:t>
      </w:r>
      <w:r w:rsidR="00BA341A">
        <w:rPr>
          <w:bCs/>
          <w:i/>
          <w:iCs/>
          <w:lang w:val="en-GB" w:eastAsia="zh-CN"/>
        </w:rPr>
        <w:t>F</w:t>
      </w:r>
      <w:r>
        <w:rPr>
          <w:rFonts w:hint="eastAsia"/>
          <w:bCs/>
          <w:i/>
          <w:iCs/>
          <w:lang w:val="en-GB" w:eastAsia="zh-CN"/>
        </w:rPr>
        <w:t>or</w:t>
      </w:r>
      <w:r>
        <w:rPr>
          <w:bCs/>
          <w:i/>
          <w:iCs/>
          <w:lang w:val="en-GB" w:eastAsia="zh-CN"/>
        </w:rPr>
        <w:t xml:space="preserve"> PRACH transmission</w:t>
      </w:r>
      <w:r w:rsidR="00BA341A">
        <w:rPr>
          <w:bCs/>
          <w:i/>
          <w:iCs/>
          <w:lang w:val="en-GB" w:eastAsia="zh-CN"/>
        </w:rPr>
        <w:t xml:space="preserve"> </w:t>
      </w:r>
      <w:r w:rsidR="00BA341A">
        <w:rPr>
          <w:i/>
          <w:iCs/>
          <w:lang w:val="en-GB"/>
        </w:rPr>
        <w:t>of</w:t>
      </w:r>
      <w:r>
        <w:rPr>
          <w:i/>
          <w:iCs/>
          <w:lang w:val="en-GB"/>
        </w:rPr>
        <w:t xml:space="preserve"> SBFD aware UEs</w:t>
      </w:r>
      <w:r w:rsidR="00BA341A">
        <w:rPr>
          <w:i/>
          <w:iCs/>
          <w:lang w:val="en-GB"/>
        </w:rPr>
        <w:t xml:space="preserve">, consider </w:t>
      </w:r>
      <w:r w:rsidR="00BA341A">
        <w:rPr>
          <w:i/>
          <w:iCs/>
        </w:rPr>
        <w:t>d</w:t>
      </w:r>
      <w:r>
        <w:rPr>
          <w:i/>
          <w:iCs/>
        </w:rPr>
        <w:t>ifferent</w:t>
      </w:r>
      <w:r w:rsidR="000E5DE4" w:rsidRPr="001C72A8">
        <w:rPr>
          <w:i/>
          <w:iCs/>
        </w:rPr>
        <w:t xml:space="preserve"> </w:t>
      </w:r>
      <w:r>
        <w:rPr>
          <w:i/>
          <w:iCs/>
        </w:rPr>
        <w:t xml:space="preserve">target </w:t>
      </w:r>
      <w:r w:rsidR="000E5DE4" w:rsidRPr="001C72A8">
        <w:rPr>
          <w:i/>
          <w:iCs/>
        </w:rPr>
        <w:t xml:space="preserve">PRACH </w:t>
      </w:r>
      <w:r>
        <w:rPr>
          <w:i/>
          <w:iCs/>
        </w:rPr>
        <w:t xml:space="preserve">receive </w:t>
      </w:r>
      <w:r w:rsidR="000E5DE4" w:rsidRPr="001C72A8">
        <w:rPr>
          <w:i/>
          <w:iCs/>
        </w:rPr>
        <w:t xml:space="preserve">power </w:t>
      </w:r>
      <w:r w:rsidR="00F177E2">
        <w:rPr>
          <w:i/>
          <w:iCs/>
        </w:rPr>
        <w:t>in SBFD symbols</w:t>
      </w:r>
      <w:r>
        <w:rPr>
          <w:i/>
          <w:iCs/>
        </w:rPr>
        <w:t xml:space="preserve"> and non-SBFD symbols</w:t>
      </w:r>
      <w:r w:rsidR="00BA341A">
        <w:rPr>
          <w:i/>
          <w:iCs/>
        </w:rPr>
        <w:t>.</w:t>
      </w:r>
    </w:p>
    <w:p w14:paraId="3790532B" w14:textId="77777777" w:rsidR="009920F0" w:rsidRDefault="009920F0" w:rsidP="000E5DE4">
      <w:pPr>
        <w:adjustRightInd/>
        <w:snapToGrid/>
        <w:jc w:val="left"/>
        <w:rPr>
          <w:b/>
          <w:i/>
          <w:lang w:val="en-GB"/>
        </w:rPr>
      </w:pPr>
    </w:p>
    <w:p w14:paraId="36D369D8" w14:textId="2EF962D1" w:rsidR="009920F0" w:rsidRPr="000E5DE4" w:rsidRDefault="00CE0646" w:rsidP="009920F0">
      <w:pPr>
        <w:pStyle w:val="3"/>
      </w:pPr>
      <w:r>
        <w:t>Enhancement</w:t>
      </w:r>
      <w:r w:rsidR="00BE6BA6">
        <w:t>s</w:t>
      </w:r>
      <w:r>
        <w:t xml:space="preserve"> to reduce the i</w:t>
      </w:r>
      <w:r w:rsidR="00383C6E">
        <w:t xml:space="preserve">mpact </w:t>
      </w:r>
      <w:r>
        <w:t xml:space="preserve">on </w:t>
      </w:r>
      <w:r w:rsidR="00CA5E5D">
        <w:t>system</w:t>
      </w:r>
      <w:r>
        <w:t xml:space="preserve"> performance</w:t>
      </w:r>
    </w:p>
    <w:p w14:paraId="729EDED4" w14:textId="7EC39243" w:rsidR="00827682" w:rsidRPr="008625E1" w:rsidRDefault="00DA4CDC" w:rsidP="008625E1">
      <w:r>
        <w:rPr>
          <w:rFonts w:hint="eastAsia"/>
          <w:lang w:eastAsia="zh-CN"/>
        </w:rPr>
        <w:t>A</w:t>
      </w:r>
      <w:r w:rsidR="00827682" w:rsidRPr="008625E1">
        <w:t>llowing</w:t>
      </w:r>
      <w:r w:rsidR="002D63F1" w:rsidRPr="008625E1">
        <w:t xml:space="preserve"> random access</w:t>
      </w:r>
      <w:r w:rsidR="00827682" w:rsidRPr="008625E1">
        <w:t xml:space="preserve"> in SBFD symbols may cause UE-to-UE CLI and degrade the</w:t>
      </w:r>
      <w:r w:rsidR="002D63F1" w:rsidRPr="008625E1">
        <w:t xml:space="preserve"> </w:t>
      </w:r>
      <w:r w:rsidR="00827682" w:rsidRPr="008625E1">
        <w:t xml:space="preserve">DL </w:t>
      </w:r>
      <w:r w:rsidR="002D63F1" w:rsidRPr="008625E1">
        <w:t>performance</w:t>
      </w:r>
      <w:r w:rsidR="001D61C6" w:rsidRPr="008625E1">
        <w:t xml:space="preserve">. </w:t>
      </w:r>
      <w:r w:rsidR="00827682" w:rsidRPr="008625E1">
        <w:t xml:space="preserve">The strength of </w:t>
      </w:r>
      <w:r w:rsidR="009920F0" w:rsidRPr="008625E1">
        <w:t>UE-</w:t>
      </w:r>
      <w:r w:rsidR="00A93BD2" w:rsidRPr="008625E1">
        <w:t>to-</w:t>
      </w:r>
      <w:r w:rsidR="009920F0" w:rsidRPr="008625E1">
        <w:t xml:space="preserve">UE CLI </w:t>
      </w:r>
      <w:r w:rsidR="00827682" w:rsidRPr="008625E1">
        <w:t>caused by</w:t>
      </w:r>
      <w:r w:rsidR="009920F0" w:rsidRPr="008625E1">
        <w:t xml:space="preserve"> </w:t>
      </w:r>
      <w:r w:rsidR="00827682" w:rsidRPr="008625E1">
        <w:t>PRACH/Msg3 transmission depends on at the least the following factors</w:t>
      </w:r>
      <w:r w:rsidR="009920F0" w:rsidRPr="008625E1">
        <w:t xml:space="preserve"> </w:t>
      </w:r>
    </w:p>
    <w:p w14:paraId="200AB062" w14:textId="0E17CC4C" w:rsidR="00634CF0" w:rsidRPr="00445B69" w:rsidRDefault="00634CF0" w:rsidP="00871178">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sz w:val="22"/>
          <w:szCs w:val="22"/>
        </w:rPr>
      </w:pPr>
      <w:r>
        <w:rPr>
          <w:rFonts w:ascii="Times New Roman" w:hAnsi="Times New Roman"/>
          <w:sz w:val="22"/>
          <w:szCs w:val="22"/>
        </w:rPr>
        <w:t xml:space="preserve">Spatial separation </w:t>
      </w:r>
      <w:r w:rsidR="009920F0" w:rsidRPr="008625E1">
        <w:rPr>
          <w:rFonts w:ascii="Times New Roman" w:hAnsi="Times New Roman"/>
          <w:sz w:val="22"/>
          <w:szCs w:val="22"/>
        </w:rPr>
        <w:t>between</w:t>
      </w:r>
      <w:r w:rsidR="00827682" w:rsidRPr="008625E1">
        <w:rPr>
          <w:rFonts w:ascii="Times New Roman" w:hAnsi="Times New Roman"/>
          <w:sz w:val="22"/>
          <w:szCs w:val="22"/>
        </w:rPr>
        <w:t xml:space="preserve"> UE </w:t>
      </w:r>
      <w:r w:rsidR="00871178" w:rsidRPr="001D44D2">
        <w:rPr>
          <w:rFonts w:ascii="Times New Roman" w:hAnsi="Times New Roman"/>
          <w:sz w:val="22"/>
          <w:szCs w:val="22"/>
        </w:rPr>
        <w:t>transmi</w:t>
      </w:r>
      <w:r w:rsidR="00871178" w:rsidRPr="00E65080">
        <w:rPr>
          <w:rFonts w:ascii="Times New Roman" w:hAnsi="Times New Roman"/>
          <w:sz w:val="22"/>
          <w:szCs w:val="22"/>
        </w:rPr>
        <w:t>tting</w:t>
      </w:r>
      <w:r w:rsidR="00871178" w:rsidRPr="00445B69">
        <w:rPr>
          <w:rFonts w:ascii="Times New Roman" w:hAnsi="Times New Roman"/>
          <w:sz w:val="22"/>
          <w:szCs w:val="22"/>
        </w:rPr>
        <w:t xml:space="preserve"> PRACH</w:t>
      </w:r>
      <w:r w:rsidR="00871178" w:rsidRPr="003F3D9D">
        <w:rPr>
          <w:rFonts w:ascii="Times New Roman" w:hAnsi="Times New Roman"/>
          <w:sz w:val="22"/>
          <w:szCs w:val="22"/>
        </w:rPr>
        <w:t>/Ms</w:t>
      </w:r>
      <w:r w:rsidR="00871178" w:rsidRPr="008625E1">
        <w:rPr>
          <w:rFonts w:ascii="Times New Roman" w:hAnsi="Times New Roman"/>
          <w:sz w:val="22"/>
          <w:szCs w:val="22"/>
        </w:rPr>
        <w:t>g3</w:t>
      </w:r>
      <w:r w:rsidR="009920F0" w:rsidRPr="008625E1">
        <w:rPr>
          <w:rFonts w:ascii="Times New Roman" w:hAnsi="Times New Roman"/>
          <w:sz w:val="22"/>
          <w:szCs w:val="22"/>
        </w:rPr>
        <w:t xml:space="preserve"> and UEs </w:t>
      </w:r>
      <w:r w:rsidR="00871178" w:rsidRPr="001D44D2">
        <w:rPr>
          <w:rFonts w:ascii="Times New Roman" w:hAnsi="Times New Roman"/>
          <w:sz w:val="22"/>
          <w:szCs w:val="22"/>
        </w:rPr>
        <w:t>receiving DL</w:t>
      </w:r>
      <w:r w:rsidR="00EE06AD" w:rsidRPr="00E65080">
        <w:rPr>
          <w:rFonts w:ascii="Times New Roman" w:hAnsi="Times New Roman"/>
          <w:sz w:val="22"/>
          <w:szCs w:val="22"/>
        </w:rPr>
        <w:t xml:space="preserve"> signals/channels</w:t>
      </w:r>
    </w:p>
    <w:p w14:paraId="5E3C8B9A" w14:textId="4B752E6D" w:rsidR="00634CF0" w:rsidRDefault="00634CF0" w:rsidP="00871178">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sz w:val="22"/>
          <w:szCs w:val="22"/>
        </w:rPr>
      </w:pPr>
      <w:r>
        <w:rPr>
          <w:rFonts w:ascii="Times New Roman" w:hAnsi="Times New Roman"/>
          <w:sz w:val="22"/>
          <w:szCs w:val="22"/>
        </w:rPr>
        <w:t>F</w:t>
      </w:r>
      <w:r w:rsidR="009920F0" w:rsidRPr="008625E1">
        <w:rPr>
          <w:rFonts w:ascii="Times New Roman" w:hAnsi="Times New Roman"/>
          <w:sz w:val="22"/>
          <w:szCs w:val="22"/>
        </w:rPr>
        <w:t xml:space="preserve">requency </w:t>
      </w:r>
      <w:r>
        <w:rPr>
          <w:rFonts w:ascii="Times New Roman" w:hAnsi="Times New Roman"/>
          <w:sz w:val="22"/>
          <w:szCs w:val="22"/>
        </w:rPr>
        <w:t>separation</w:t>
      </w:r>
      <w:r w:rsidR="009920F0" w:rsidRPr="008625E1">
        <w:rPr>
          <w:rFonts w:ascii="Times New Roman" w:hAnsi="Times New Roman"/>
          <w:sz w:val="22"/>
          <w:szCs w:val="22"/>
        </w:rPr>
        <w:t xml:space="preserve"> between RACH resource and </w:t>
      </w:r>
      <w:r w:rsidR="00C91DEC">
        <w:rPr>
          <w:rFonts w:ascii="Times New Roman" w:hAnsi="Times New Roman"/>
          <w:sz w:val="22"/>
          <w:szCs w:val="22"/>
        </w:rPr>
        <w:t>DL</w:t>
      </w:r>
      <w:r w:rsidR="009920F0" w:rsidRPr="008625E1">
        <w:rPr>
          <w:rFonts w:ascii="Times New Roman" w:hAnsi="Times New Roman"/>
          <w:sz w:val="22"/>
          <w:szCs w:val="22"/>
        </w:rPr>
        <w:t xml:space="preserve"> resource</w:t>
      </w:r>
    </w:p>
    <w:p w14:paraId="41553DAA" w14:textId="5CD63117" w:rsidR="00870D8B" w:rsidRPr="00626FDC" w:rsidRDefault="00870D8B" w:rsidP="00BF392B">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sz w:val="22"/>
          <w:szCs w:val="22"/>
        </w:rPr>
      </w:pPr>
      <w:r w:rsidRPr="00626FDC">
        <w:rPr>
          <w:rFonts w:ascii="Times New Roman" w:hAnsi="Times New Roman"/>
          <w:sz w:val="22"/>
          <w:szCs w:val="22"/>
        </w:rPr>
        <w:t>Restrict the PRACH selection, e.g., only non-coverage limited UEs can transmit PRACH in SBFD symbols</w:t>
      </w:r>
      <w:r w:rsidR="001A118A">
        <w:rPr>
          <w:rFonts w:ascii="Times New Roman" w:hAnsi="Times New Roman"/>
          <w:sz w:val="22"/>
          <w:szCs w:val="22"/>
        </w:rPr>
        <w:t xml:space="preserve"> </w:t>
      </w:r>
    </w:p>
    <w:p w14:paraId="7D4EAB5F" w14:textId="46B7A2F5" w:rsidR="009920F0" w:rsidRPr="008625E1" w:rsidRDefault="009920F0" w:rsidP="008625E1">
      <w:pPr>
        <w:overflowPunct w:val="0"/>
        <w:textAlignment w:val="baseline"/>
      </w:pPr>
      <w:r w:rsidRPr="008625E1">
        <w:t>Generally,</w:t>
      </w:r>
      <w:r w:rsidR="00870D8B" w:rsidDel="00870D8B">
        <w:t xml:space="preserve"> </w:t>
      </w:r>
      <w:r w:rsidR="00C91DEC">
        <w:t xml:space="preserve">a </w:t>
      </w:r>
      <w:r w:rsidRPr="008625E1">
        <w:t>longer distance between UEs</w:t>
      </w:r>
      <w:r w:rsidR="00BB3E53">
        <w:t xml:space="preserve"> transmitting </w:t>
      </w:r>
      <w:r w:rsidR="00505541">
        <w:t>UL</w:t>
      </w:r>
      <w:r w:rsidR="00BB3E53">
        <w:t xml:space="preserve"> </w:t>
      </w:r>
      <w:r w:rsidRPr="00E65080">
        <w:t xml:space="preserve">and </w:t>
      </w:r>
      <w:r w:rsidRPr="008625E1">
        <w:t>UEs</w:t>
      </w:r>
      <w:r w:rsidR="00BB3E53">
        <w:t xml:space="preserve"> receiving DL</w:t>
      </w:r>
      <w:r w:rsidRPr="00E65080">
        <w:t xml:space="preserve">, </w:t>
      </w:r>
      <w:r w:rsidR="00C91DEC">
        <w:t xml:space="preserve">a </w:t>
      </w:r>
      <w:r w:rsidRPr="001D44D2">
        <w:t>larg</w:t>
      </w:r>
      <w:r w:rsidRPr="00E65080">
        <w:t xml:space="preserve">er frequency </w:t>
      </w:r>
      <w:r w:rsidR="00505541">
        <w:t>gap</w:t>
      </w:r>
      <w:r w:rsidRPr="008625E1">
        <w:t xml:space="preserve"> between RACH resource and </w:t>
      </w:r>
      <w:r w:rsidR="00C91DEC">
        <w:t>DL</w:t>
      </w:r>
      <w:r w:rsidRPr="001D44D2">
        <w:t xml:space="preserve"> resource</w:t>
      </w:r>
      <w:r w:rsidRPr="008625E1">
        <w:t xml:space="preserve">, </w:t>
      </w:r>
      <w:r w:rsidR="00505541">
        <w:t>are</w:t>
      </w:r>
      <w:r w:rsidR="00E22DEC">
        <w:t xml:space="preserve"> beneficial to reduce the impact of</w:t>
      </w:r>
      <w:r w:rsidRPr="008625E1">
        <w:t xml:space="preserve"> UE-</w:t>
      </w:r>
      <w:r w:rsidR="00A93BD2" w:rsidRPr="008625E1">
        <w:t>to-</w:t>
      </w:r>
      <w:r w:rsidRPr="008625E1">
        <w:t>UE CLI</w:t>
      </w:r>
      <w:r w:rsidR="00505541">
        <w:t xml:space="preserve"> on system performance</w:t>
      </w:r>
      <w:r w:rsidRPr="008625E1">
        <w:t>.</w:t>
      </w:r>
    </w:p>
    <w:p w14:paraId="095A5FDB" w14:textId="0A5A14CC" w:rsidR="009920F0" w:rsidRPr="008625E1" w:rsidRDefault="002F5E04" w:rsidP="008625E1">
      <w:pPr>
        <w:rPr>
          <w:i/>
          <w:lang w:val="en-GB"/>
        </w:rPr>
      </w:pPr>
      <w:r w:rsidRPr="008625E1">
        <w:rPr>
          <w:b/>
          <w:bCs/>
          <w:i/>
          <w:iCs/>
        </w:rPr>
        <w:t>Proposal</w:t>
      </w:r>
      <w:r w:rsidR="009920F0" w:rsidRPr="00E65080">
        <w:rPr>
          <w:b/>
          <w:i/>
          <w:lang w:val="en-GB"/>
        </w:rPr>
        <w:t xml:space="preserve"> </w:t>
      </w:r>
      <w:r w:rsidR="009054C2">
        <w:rPr>
          <w:b/>
          <w:i/>
          <w:lang w:val="en-GB"/>
        </w:rPr>
        <w:t>7</w:t>
      </w:r>
      <w:r w:rsidR="009920F0" w:rsidRPr="00445B69">
        <w:rPr>
          <w:b/>
          <w:i/>
          <w:lang w:val="en-GB"/>
        </w:rPr>
        <w:t xml:space="preserve">: </w:t>
      </w:r>
      <w:r w:rsidR="009920F0" w:rsidRPr="00445B69">
        <w:rPr>
          <w:i/>
          <w:lang w:val="en-GB"/>
        </w:rPr>
        <w:t>To</w:t>
      </w:r>
      <w:r w:rsidR="00B90477" w:rsidRPr="003F3D9D">
        <w:t xml:space="preserve"> </w:t>
      </w:r>
      <w:r w:rsidR="006C50EF">
        <w:rPr>
          <w:i/>
          <w:lang w:val="en-GB"/>
        </w:rPr>
        <w:t>reduce the</w:t>
      </w:r>
      <w:r w:rsidR="00B90477" w:rsidRPr="00E65080">
        <w:rPr>
          <w:i/>
          <w:lang w:val="en-GB"/>
        </w:rPr>
        <w:t xml:space="preserve"> impact of </w:t>
      </w:r>
      <w:r w:rsidR="006C50EF" w:rsidRPr="006C50EF">
        <w:rPr>
          <w:i/>
          <w:lang w:val="en-GB"/>
        </w:rPr>
        <w:t>random access in SBFD symbols</w:t>
      </w:r>
      <w:r w:rsidR="001D0B70">
        <w:rPr>
          <w:i/>
          <w:lang w:val="en-GB"/>
        </w:rPr>
        <w:t xml:space="preserve"> on system performance</w:t>
      </w:r>
      <w:r w:rsidR="009920F0" w:rsidRPr="008625E1">
        <w:rPr>
          <w:i/>
          <w:lang w:val="en-GB"/>
        </w:rPr>
        <w:t xml:space="preserve">, </w:t>
      </w:r>
      <w:r w:rsidR="00396732">
        <w:rPr>
          <w:i/>
          <w:lang w:val="en-GB"/>
        </w:rPr>
        <w:t xml:space="preserve">at the </w:t>
      </w:r>
      <w:r w:rsidR="009920F0" w:rsidRPr="008625E1">
        <w:rPr>
          <w:i/>
          <w:lang w:val="en-GB"/>
        </w:rPr>
        <w:t>following enhancements</w:t>
      </w:r>
      <w:r w:rsidR="00505541">
        <w:rPr>
          <w:i/>
          <w:lang w:val="en-GB"/>
        </w:rPr>
        <w:t xml:space="preserve"> can be considered</w:t>
      </w:r>
    </w:p>
    <w:p w14:paraId="2B594ADE" w14:textId="79C0CF63" w:rsidR="009920F0" w:rsidRPr="008625E1" w:rsidRDefault="00F051FF" w:rsidP="008625E1">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rPr>
        <w:t>S</w:t>
      </w:r>
      <w:r w:rsidR="009920F0" w:rsidRPr="008625E1">
        <w:rPr>
          <w:rFonts w:ascii="Times New Roman" w:hAnsi="Times New Roman"/>
          <w:i/>
          <w:iCs/>
          <w:sz w:val="22"/>
          <w:szCs w:val="22"/>
        </w:rPr>
        <w:t>chedule UEs</w:t>
      </w:r>
      <w:r w:rsidR="00505541">
        <w:rPr>
          <w:rFonts w:ascii="Times New Roman" w:hAnsi="Times New Roman"/>
          <w:i/>
          <w:iCs/>
          <w:sz w:val="22"/>
          <w:szCs w:val="22"/>
        </w:rPr>
        <w:t xml:space="preserve"> performing DL reception</w:t>
      </w:r>
      <w:r w:rsidR="009920F0" w:rsidRPr="008625E1">
        <w:rPr>
          <w:rFonts w:ascii="Times New Roman" w:hAnsi="Times New Roman"/>
          <w:i/>
          <w:iCs/>
          <w:sz w:val="22"/>
          <w:szCs w:val="22"/>
        </w:rPr>
        <w:t xml:space="preserve"> that is far from UEs</w:t>
      </w:r>
      <w:r w:rsidR="00505541">
        <w:rPr>
          <w:rFonts w:ascii="Times New Roman" w:hAnsi="Times New Roman"/>
          <w:i/>
          <w:iCs/>
          <w:sz w:val="22"/>
          <w:szCs w:val="22"/>
        </w:rPr>
        <w:t xml:space="preserve"> transmitting PRACH/Msg3</w:t>
      </w:r>
    </w:p>
    <w:p w14:paraId="1B99FB3F" w14:textId="2FD46658" w:rsidR="009920F0" w:rsidRPr="008625E1" w:rsidRDefault="00F051FF" w:rsidP="008625E1">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rPr>
        <w:t>C</w:t>
      </w:r>
      <w:r w:rsidR="009920F0" w:rsidRPr="008625E1">
        <w:rPr>
          <w:rFonts w:ascii="Times New Roman" w:hAnsi="Times New Roman"/>
          <w:i/>
          <w:iCs/>
          <w:sz w:val="22"/>
          <w:szCs w:val="22"/>
        </w:rPr>
        <w:t>onfigure the PRACH resource far from PDSCH resource</w:t>
      </w:r>
      <w:r w:rsidR="00505541">
        <w:rPr>
          <w:rFonts w:ascii="Times New Roman" w:hAnsi="Times New Roman"/>
          <w:i/>
          <w:iCs/>
          <w:sz w:val="22"/>
          <w:szCs w:val="22"/>
        </w:rPr>
        <w:t xml:space="preserve"> in frequency</w:t>
      </w:r>
    </w:p>
    <w:p w14:paraId="7D485622" w14:textId="43A26491" w:rsidR="009920F0" w:rsidRPr="008625E1" w:rsidRDefault="00F051FF" w:rsidP="008625E1">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rPr>
        <w:t>R</w:t>
      </w:r>
      <w:r w:rsidR="009920F0" w:rsidRPr="008625E1">
        <w:rPr>
          <w:rFonts w:ascii="Times New Roman" w:hAnsi="Times New Roman"/>
          <w:i/>
          <w:iCs/>
          <w:sz w:val="22"/>
          <w:szCs w:val="22"/>
        </w:rPr>
        <w:t>estrict the PRACH selection</w:t>
      </w:r>
      <w:r w:rsidR="00445B69">
        <w:rPr>
          <w:rFonts w:ascii="Times New Roman" w:hAnsi="Times New Roman"/>
          <w:i/>
          <w:iCs/>
          <w:sz w:val="22"/>
          <w:szCs w:val="22"/>
        </w:rPr>
        <w:t>, e.g., only non-coverage limited UEs can transmit PRACH in SBFD symbols</w:t>
      </w:r>
    </w:p>
    <w:p w14:paraId="2EE6422C" w14:textId="77777777" w:rsidR="000E5DE4" w:rsidRPr="00E879F6" w:rsidRDefault="000E5DE4" w:rsidP="000E5DE4">
      <w:pPr>
        <w:adjustRightInd/>
        <w:snapToGrid/>
        <w:spacing w:after="160" w:line="259" w:lineRule="auto"/>
        <w:rPr>
          <w:rFonts w:eastAsia="Yu Mincho"/>
          <w:lang w:val="en-GB"/>
        </w:rPr>
      </w:pPr>
    </w:p>
    <w:p w14:paraId="52856DB2" w14:textId="77777777" w:rsidR="000E5DE4" w:rsidRPr="000E5DE4" w:rsidRDefault="000E5DE4" w:rsidP="000E5DE4">
      <w:pPr>
        <w:pStyle w:val="2"/>
      </w:pPr>
      <w:r w:rsidRPr="000E5DE4">
        <w:t xml:space="preserve">SBFD random access for RRC_IDLE/INACTIVER UEs </w:t>
      </w:r>
    </w:p>
    <w:p w14:paraId="4DD79048" w14:textId="33D0ED95" w:rsidR="002541A4" w:rsidRPr="002541A4" w:rsidRDefault="002541A4" w:rsidP="008625E1">
      <w:pPr>
        <w:overflowPunct w:val="0"/>
        <w:textAlignment w:val="baseline"/>
        <w:rPr>
          <w:szCs w:val="28"/>
        </w:rPr>
      </w:pPr>
      <w:r w:rsidRPr="002541A4">
        <w:rPr>
          <w:szCs w:val="28"/>
        </w:rPr>
        <w:t>In this subsection, we discuss the SBFD operation to UE</w:t>
      </w:r>
      <w:r w:rsidR="00542CAC">
        <w:rPr>
          <w:szCs w:val="28"/>
        </w:rPr>
        <w:t>s</w:t>
      </w:r>
      <w:r w:rsidRPr="002541A4">
        <w:rPr>
          <w:szCs w:val="28"/>
        </w:rPr>
        <w:t xml:space="preserve"> in RRC_IDLE/INACTIVE mode for random access. Comparing</w:t>
      </w:r>
      <w:r w:rsidR="00445B69">
        <w:rPr>
          <w:szCs w:val="28"/>
        </w:rPr>
        <w:t xml:space="preserve"> the</w:t>
      </w:r>
      <w:r w:rsidRPr="002541A4">
        <w:rPr>
          <w:szCs w:val="28"/>
        </w:rPr>
        <w:t xml:space="preserve"> </w:t>
      </w:r>
      <w:r w:rsidR="00542CAC">
        <w:rPr>
          <w:szCs w:val="28"/>
        </w:rPr>
        <w:t xml:space="preserve">random access </w:t>
      </w:r>
      <w:r w:rsidRPr="002541A4">
        <w:rPr>
          <w:szCs w:val="28"/>
        </w:rPr>
        <w:t xml:space="preserve">operation </w:t>
      </w:r>
      <w:r w:rsidR="00445B69">
        <w:rPr>
          <w:szCs w:val="28"/>
        </w:rPr>
        <w:t>for UEs in</w:t>
      </w:r>
      <w:r w:rsidRPr="002541A4">
        <w:rPr>
          <w:szCs w:val="28"/>
        </w:rPr>
        <w:t xml:space="preserve"> RRC_CONNECTED </w:t>
      </w:r>
      <w:r w:rsidR="00445B69">
        <w:rPr>
          <w:szCs w:val="28"/>
        </w:rPr>
        <w:t>mode</w:t>
      </w:r>
      <w:r w:rsidRPr="002541A4">
        <w:rPr>
          <w:szCs w:val="28"/>
        </w:rPr>
        <w:t xml:space="preserve"> </w:t>
      </w:r>
      <w:r w:rsidR="00445B69">
        <w:rPr>
          <w:szCs w:val="28"/>
        </w:rPr>
        <w:t>and UEs in</w:t>
      </w:r>
      <w:r w:rsidRPr="002541A4">
        <w:rPr>
          <w:szCs w:val="28"/>
        </w:rPr>
        <w:t xml:space="preserve"> RRC_IDLE/INACTIVE </w:t>
      </w:r>
      <w:r w:rsidR="00445B69">
        <w:rPr>
          <w:szCs w:val="28"/>
        </w:rPr>
        <w:t>mode</w:t>
      </w:r>
      <w:r>
        <w:rPr>
          <w:szCs w:val="28"/>
        </w:rPr>
        <w:t>,</w:t>
      </w:r>
      <w:r w:rsidRPr="002541A4">
        <w:rPr>
          <w:szCs w:val="28"/>
        </w:rPr>
        <w:t xml:space="preserve"> the only difference is that the time-frequency resources and other PRACH configuration</w:t>
      </w:r>
      <w:r w:rsidR="00542CAC">
        <w:rPr>
          <w:szCs w:val="28"/>
        </w:rPr>
        <w:t>s</w:t>
      </w:r>
      <w:r w:rsidRPr="002541A4">
        <w:rPr>
          <w:szCs w:val="28"/>
        </w:rPr>
        <w:t xml:space="preserve"> for UEs in RRC_IDLE/INACTIVE mode are required to be configured </w:t>
      </w:r>
      <w:r w:rsidR="00542CAC">
        <w:rPr>
          <w:szCs w:val="28"/>
        </w:rPr>
        <w:t>in</w:t>
      </w:r>
      <w:r w:rsidRPr="002541A4">
        <w:rPr>
          <w:szCs w:val="28"/>
        </w:rPr>
        <w:t xml:space="preserve"> SIB</w:t>
      </w:r>
      <w:r w:rsidR="00445B69">
        <w:rPr>
          <w:szCs w:val="28"/>
        </w:rPr>
        <w:t xml:space="preserve"> for the latter one</w:t>
      </w:r>
      <w:r w:rsidRPr="002541A4">
        <w:rPr>
          <w:szCs w:val="28"/>
        </w:rPr>
        <w:t>.</w:t>
      </w:r>
      <w:r w:rsidR="00445B69">
        <w:rPr>
          <w:szCs w:val="28"/>
        </w:rPr>
        <w:t xml:space="preserve"> </w:t>
      </w:r>
      <w:r w:rsidR="00E51548">
        <w:rPr>
          <w:szCs w:val="28"/>
        </w:rPr>
        <w:t>The other specification impacts are similar.</w:t>
      </w:r>
      <w:r>
        <w:rPr>
          <w:szCs w:val="28"/>
        </w:rPr>
        <w:t xml:space="preserve"> </w:t>
      </w:r>
      <w:r w:rsidRPr="002541A4">
        <w:rPr>
          <w:szCs w:val="28"/>
        </w:rPr>
        <w:t xml:space="preserve">If </w:t>
      </w:r>
      <w:r w:rsidR="00520235">
        <w:rPr>
          <w:szCs w:val="28"/>
        </w:rPr>
        <w:t>random access</w:t>
      </w:r>
      <w:r w:rsidR="00542CAC">
        <w:rPr>
          <w:szCs w:val="28"/>
        </w:rPr>
        <w:t xml:space="preserve"> for UEs</w:t>
      </w:r>
      <w:r w:rsidRPr="002541A4">
        <w:rPr>
          <w:szCs w:val="28"/>
        </w:rPr>
        <w:t xml:space="preserve"> in </w:t>
      </w:r>
      <w:r w:rsidR="00542CAC" w:rsidRPr="002541A4">
        <w:rPr>
          <w:szCs w:val="28"/>
        </w:rPr>
        <w:t xml:space="preserve">RRC_IDLE/INACTIVE </w:t>
      </w:r>
      <w:r w:rsidRPr="002541A4">
        <w:rPr>
          <w:szCs w:val="28"/>
        </w:rPr>
        <w:t>mode is to be supported,</w:t>
      </w:r>
      <w:r w:rsidR="00542CAC">
        <w:rPr>
          <w:szCs w:val="28"/>
        </w:rPr>
        <w:t xml:space="preserve"> a</w:t>
      </w:r>
      <w:r w:rsidRPr="002541A4">
        <w:rPr>
          <w:szCs w:val="28"/>
        </w:rPr>
        <w:t xml:space="preserve"> unified solution</w:t>
      </w:r>
      <w:r w:rsidR="00542CAC">
        <w:rPr>
          <w:szCs w:val="28"/>
        </w:rPr>
        <w:t xml:space="preserve"> is feasible including PRACH resource configuration, PRACH resource selection, SSB-RO mapping, etc</w:t>
      </w:r>
      <w:r w:rsidR="00520235">
        <w:rPr>
          <w:szCs w:val="28"/>
        </w:rPr>
        <w:t>.</w:t>
      </w:r>
      <w:r w:rsidRPr="002541A4">
        <w:rPr>
          <w:szCs w:val="28"/>
        </w:rPr>
        <w:t xml:space="preserve"> </w:t>
      </w:r>
    </w:p>
    <w:p w14:paraId="43F68909" w14:textId="48F64F13" w:rsidR="002541A4" w:rsidRPr="002127BD" w:rsidRDefault="002A6C09" w:rsidP="008625E1">
      <w:pPr>
        <w:overflowPunct w:val="0"/>
        <w:textAlignment w:val="baseline"/>
        <w:rPr>
          <w:szCs w:val="28"/>
        </w:rPr>
      </w:pPr>
      <w:r>
        <w:rPr>
          <w:szCs w:val="28"/>
        </w:rPr>
        <w:t>The main concern</w:t>
      </w:r>
      <w:r w:rsidR="00034268">
        <w:rPr>
          <w:szCs w:val="28"/>
        </w:rPr>
        <w:t>s</w:t>
      </w:r>
      <w:r>
        <w:rPr>
          <w:szCs w:val="28"/>
        </w:rPr>
        <w:t xml:space="preserve"> on support SBFD </w:t>
      </w:r>
      <w:r w:rsidRPr="001C72A8">
        <w:rPr>
          <w:szCs w:val="28"/>
        </w:rPr>
        <w:t>operation to UE in RRC_IDLE/INACTIVE mode for random access</w:t>
      </w:r>
      <w:r>
        <w:rPr>
          <w:szCs w:val="28"/>
        </w:rPr>
        <w:t xml:space="preserve"> is the potential impact on system performance due to UE-to-UE CLI and gNB-</w:t>
      </w:r>
      <w:r>
        <w:rPr>
          <w:rFonts w:hint="eastAsia"/>
          <w:szCs w:val="28"/>
          <w:lang w:eastAsia="zh-CN"/>
        </w:rPr>
        <w:t>to-gNB</w:t>
      </w:r>
      <w:r>
        <w:rPr>
          <w:szCs w:val="28"/>
        </w:rPr>
        <w:t xml:space="preserve"> CLI. In the following, we discuss this issue under different deployment scenarios.</w:t>
      </w:r>
    </w:p>
    <w:p w14:paraId="28CF4EA2" w14:textId="21732FD3" w:rsidR="00445B69" w:rsidRPr="001C72A8" w:rsidRDefault="00445B69" w:rsidP="008625E1">
      <w:pPr>
        <w:overflowPunct w:val="0"/>
        <w:textAlignment w:val="baseline"/>
        <w:rPr>
          <w:szCs w:val="28"/>
        </w:rPr>
      </w:pPr>
      <w:r w:rsidRPr="001C72A8">
        <w:rPr>
          <w:szCs w:val="28"/>
        </w:rPr>
        <w:t xml:space="preserve">The summary of simulation observations for indoor scenario (FR1) in SBFD deployment case 1 in TR38.858 section 7.3.1 has been captured in RAN#1 113 meeting, </w:t>
      </w:r>
      <w:r w:rsidR="00E51548">
        <w:rPr>
          <w:szCs w:val="28"/>
        </w:rPr>
        <w:t>as</w:t>
      </w:r>
      <w:r w:rsidRPr="001C72A8">
        <w:rPr>
          <w:szCs w:val="28"/>
        </w:rPr>
        <w:t xml:space="preserve"> given </w:t>
      </w:r>
      <w:r w:rsidR="00E51548">
        <w:rPr>
          <w:szCs w:val="28"/>
        </w:rPr>
        <w:t>below</w:t>
      </w:r>
    </w:p>
    <w:tbl>
      <w:tblPr>
        <w:tblStyle w:val="ae"/>
        <w:tblW w:w="0" w:type="auto"/>
        <w:tblLook w:val="04A0" w:firstRow="1" w:lastRow="0" w:firstColumn="1" w:lastColumn="0" w:noHBand="0" w:noVBand="1"/>
      </w:tblPr>
      <w:tblGrid>
        <w:gridCol w:w="9305"/>
      </w:tblGrid>
      <w:tr w:rsidR="00445B69" w:rsidRPr="00E879F6" w14:paraId="4C09239C" w14:textId="77777777" w:rsidTr="00235AD0">
        <w:tc>
          <w:tcPr>
            <w:tcW w:w="9305" w:type="dxa"/>
          </w:tcPr>
          <w:p w14:paraId="408DDAB4" w14:textId="77777777" w:rsidR="00445B69" w:rsidRPr="00E879F6" w:rsidRDefault="00445B69" w:rsidP="00235AD0">
            <w:pPr>
              <w:spacing w:before="93"/>
              <w:rPr>
                <w:b/>
                <w:bCs/>
                <w:iCs/>
                <w:highlight w:val="green"/>
                <w:lang w:eastAsia="ko-KR"/>
              </w:rPr>
            </w:pPr>
            <w:r w:rsidRPr="00E879F6">
              <w:rPr>
                <w:b/>
                <w:bCs/>
                <w:iCs/>
                <w:highlight w:val="green"/>
                <w:lang w:eastAsia="ko-KR"/>
              </w:rPr>
              <w:t>Agreement</w:t>
            </w:r>
          </w:p>
          <w:p w14:paraId="1D0BF1E7" w14:textId="77777777" w:rsidR="00445B69" w:rsidRPr="00E879F6" w:rsidRDefault="00445B69" w:rsidP="00235AD0">
            <w:pPr>
              <w:spacing w:before="93"/>
            </w:pPr>
            <w:r w:rsidRPr="00E879F6">
              <w:t>The following is agreed in principle with possibility for revision if necessary.</w:t>
            </w:r>
          </w:p>
          <w:p w14:paraId="6E4BDB78" w14:textId="77777777" w:rsidR="00445B69" w:rsidRPr="00E879F6" w:rsidRDefault="00445B69" w:rsidP="00235AD0">
            <w:pPr>
              <w:spacing w:before="93"/>
            </w:pPr>
            <w:r w:rsidRPr="00E879F6">
              <w:t xml:space="preserve">Capture the following in TR38.858 section 7.3.1 as summary of observations for indoor scenario (FR1) </w:t>
            </w:r>
            <w:r w:rsidRPr="00E879F6">
              <w:lastRenderedPageBreak/>
              <w:t>in SBFD deployment case 1:</w:t>
            </w:r>
          </w:p>
          <w:p w14:paraId="0C379984" w14:textId="70C2A02D" w:rsidR="00445B69" w:rsidRPr="00E879F6" w:rsidRDefault="00445B69" w:rsidP="008625E1">
            <w:pPr>
              <w:spacing w:before="93"/>
            </w:pPr>
            <w:r w:rsidRPr="00E879F6">
              <w:t>For indoor scenario (FR1) in SBFD deployment case 1, in case of using SBFD Alt 4 and large packet size, semi-static SBFD achieves higher mean and 5% UL Average-UPT than legacy TDD for all load levels, where the gain at least comes from more UL transmission opportunities for semi-static SBFD compared to legacy TDD, and semi-static SBFD has higher or lower mean and 5% DL Average-UPT than legacy TDD for all load levels, where the gain at least comes from the more DL transmission opportunities for semi-static SBFD compared to legacy TDD. In case of using SBFD Alt 4 and small packet size, semi-static SBFD achieves significantly higher mean and 5% UL Average-UPT than legacy TDD for all load levels, where the gain at least comes from more UL transmission opportunities for semi-static SBFD compared to legacy TDD, and semi-static SBFD achieves higher mean and 5% DL Average-UPT than legacy TDD for all load levels, where the gain at least comes from more DL transmission opportunities for semi-static SBFD compared to legacy TDD. In case of using SBFD Alt 2 and large or small packet size, semi-static SBFD achieves significantly higher mean and 5% UL Average-UPT than legacy TDD for all load levels, where the gain at least comes from more UL resources and more UL transmission opportunities for semi-static SBFD compared to legacy TDD, and semi-static SBFD has lower mean and 5% DL Average-UPT than legacy TDD, where the loss for SBFD at least comes from less DL resources for semi-static SBFD compared to legacy TDD. Compared to semi-static SBFD with (Alt4), semi-static SBFD with (Alt2) achieves more mean and 5% UL Average-UPT gains but more mean and 5% DL Average-UPT losses, for both large packet size and small packet size.</w:t>
            </w:r>
          </w:p>
        </w:tc>
      </w:tr>
    </w:tbl>
    <w:p w14:paraId="688F8D40" w14:textId="6A000B92" w:rsidR="00445B69" w:rsidRPr="001C72A8" w:rsidRDefault="00445B69" w:rsidP="008625E1">
      <w:pPr>
        <w:overflowPunct w:val="0"/>
        <w:spacing w:before="120"/>
        <w:textAlignment w:val="baseline"/>
        <w:rPr>
          <w:szCs w:val="28"/>
        </w:rPr>
      </w:pPr>
      <w:r w:rsidRPr="001C72A8">
        <w:rPr>
          <w:szCs w:val="28"/>
        </w:rPr>
        <w:lastRenderedPageBreak/>
        <w:t xml:space="preserve">According to above, </w:t>
      </w:r>
      <w:r w:rsidR="004873A1">
        <w:rPr>
          <w:szCs w:val="28"/>
        </w:rPr>
        <w:t>it can be observed</w:t>
      </w:r>
      <w:r w:rsidRPr="001C72A8">
        <w:rPr>
          <w:szCs w:val="28"/>
        </w:rPr>
        <w:t xml:space="preserve"> that UE-</w:t>
      </w:r>
      <w:r w:rsidR="004873A1">
        <w:rPr>
          <w:szCs w:val="28"/>
        </w:rPr>
        <w:t>to-</w:t>
      </w:r>
      <w:r w:rsidRPr="001C72A8">
        <w:rPr>
          <w:szCs w:val="28"/>
        </w:rPr>
        <w:t>UE CLI and gNB-</w:t>
      </w:r>
      <w:r w:rsidR="004873A1">
        <w:rPr>
          <w:szCs w:val="28"/>
        </w:rPr>
        <w:t>to-</w:t>
      </w:r>
      <w:r w:rsidRPr="001C72A8">
        <w:rPr>
          <w:szCs w:val="28"/>
        </w:rPr>
        <w:t xml:space="preserve">gNB CLI are not serious </w:t>
      </w:r>
      <w:r w:rsidR="00B7611B">
        <w:rPr>
          <w:szCs w:val="28"/>
        </w:rPr>
        <w:t>in</w:t>
      </w:r>
      <w:r w:rsidRPr="001C72A8">
        <w:rPr>
          <w:szCs w:val="28"/>
        </w:rPr>
        <w:t xml:space="preserve"> indoor office scenario since the DL throughput and UL throughput are both improved by SBFD operation. For PDSCH, there is no significant difference between the CLI caused by PRACH and the CLI caused by PUSCH when ignor</w:t>
      </w:r>
      <w:r w:rsidR="004F182F">
        <w:rPr>
          <w:szCs w:val="28"/>
        </w:rPr>
        <w:t>ing</w:t>
      </w:r>
      <w:r w:rsidRPr="001C72A8">
        <w:rPr>
          <w:szCs w:val="28"/>
        </w:rPr>
        <w:t xml:space="preserve"> the probability of PRACH transmission and PUSCH transmission. Comparing these two UL </w:t>
      </w:r>
      <w:r w:rsidR="00493E1F">
        <w:rPr>
          <w:szCs w:val="28"/>
        </w:rPr>
        <w:t>transmissions</w:t>
      </w:r>
      <w:r w:rsidRPr="001C72A8">
        <w:rPr>
          <w:szCs w:val="28"/>
        </w:rPr>
        <w:t xml:space="preserve">, only the RB size and the power control method are different. </w:t>
      </w:r>
      <w:r w:rsidR="004539C3">
        <w:rPr>
          <w:rFonts w:hint="eastAsia"/>
          <w:szCs w:val="28"/>
          <w:lang w:eastAsia="zh-CN"/>
        </w:rPr>
        <w:t>This</w:t>
      </w:r>
      <w:r w:rsidRPr="001C72A8">
        <w:rPr>
          <w:szCs w:val="28"/>
        </w:rPr>
        <w:t xml:space="preserve"> implies that these different </w:t>
      </w:r>
      <w:r w:rsidR="00B91641">
        <w:rPr>
          <w:rFonts w:hint="eastAsia"/>
          <w:szCs w:val="28"/>
          <w:lang w:eastAsia="zh-CN"/>
        </w:rPr>
        <w:t>transmissions</w:t>
      </w:r>
      <w:r w:rsidRPr="001C72A8">
        <w:rPr>
          <w:szCs w:val="28"/>
        </w:rPr>
        <w:t xml:space="preserve"> from the same UL UE could cause a similar CLI on DL UEs. For PRACH detection, the sequence detection usually has a better performance than PUSCH data detection, i.e., much stronger and more robust detection performance. </w:t>
      </w:r>
      <w:r w:rsidR="00052ACF">
        <w:rPr>
          <w:szCs w:val="28"/>
        </w:rPr>
        <w:t>This</w:t>
      </w:r>
      <w:r w:rsidRPr="001C72A8">
        <w:rPr>
          <w:szCs w:val="28"/>
        </w:rPr>
        <w:t xml:space="preserve"> means PRACH can </w:t>
      </w:r>
      <w:r w:rsidR="003937F2">
        <w:rPr>
          <w:szCs w:val="28"/>
        </w:rPr>
        <w:t xml:space="preserve">potentially </w:t>
      </w:r>
      <w:r w:rsidRPr="001C72A8">
        <w:rPr>
          <w:szCs w:val="28"/>
        </w:rPr>
        <w:t>tolerate larger gNB-</w:t>
      </w:r>
      <w:r w:rsidR="004873A1">
        <w:rPr>
          <w:szCs w:val="28"/>
        </w:rPr>
        <w:t>to-</w:t>
      </w:r>
      <w:r w:rsidRPr="001C72A8">
        <w:rPr>
          <w:szCs w:val="28"/>
        </w:rPr>
        <w:t>gNB CLI than PUSCH.</w:t>
      </w:r>
    </w:p>
    <w:p w14:paraId="662AB1A8" w14:textId="678F51A5" w:rsidR="00445B69" w:rsidRPr="001C72A8" w:rsidRDefault="00445B69" w:rsidP="008625E1">
      <w:pPr>
        <w:overflowPunct w:val="0"/>
        <w:textAlignment w:val="baseline"/>
        <w:rPr>
          <w:szCs w:val="28"/>
        </w:rPr>
      </w:pPr>
      <w:r w:rsidRPr="001C72A8">
        <w:rPr>
          <w:szCs w:val="28"/>
        </w:rPr>
        <w:t xml:space="preserve">Based on above </w:t>
      </w:r>
      <w:r w:rsidR="004873A1">
        <w:rPr>
          <w:szCs w:val="28"/>
        </w:rPr>
        <w:t>analysis</w:t>
      </w:r>
      <w:r w:rsidRPr="001C72A8">
        <w:rPr>
          <w:szCs w:val="28"/>
        </w:rPr>
        <w:t>,</w:t>
      </w:r>
      <w:r w:rsidR="004873A1" w:rsidRPr="004873A1">
        <w:t xml:space="preserve"> </w:t>
      </w:r>
      <w:bookmarkStart w:id="15" w:name="_Hlk158209243"/>
      <w:r w:rsidR="004873A1">
        <w:t>r</w:t>
      </w:r>
      <w:r w:rsidR="004873A1" w:rsidRPr="004873A1">
        <w:rPr>
          <w:szCs w:val="28"/>
        </w:rPr>
        <w:t>andom access in SBFD symbols for UEs in RRC_IDLE/INACTIVE mode</w:t>
      </w:r>
      <w:bookmarkEnd w:id="15"/>
      <w:r w:rsidR="004873A1" w:rsidRPr="004873A1">
        <w:rPr>
          <w:szCs w:val="28"/>
        </w:rPr>
        <w:t xml:space="preserve"> can work well at least for indoor office scenario</w:t>
      </w:r>
      <w:r w:rsidR="004873A1">
        <w:rPr>
          <w:szCs w:val="28"/>
        </w:rPr>
        <w:t>s</w:t>
      </w:r>
      <w:r w:rsidR="004873A1" w:rsidRPr="004873A1">
        <w:rPr>
          <w:szCs w:val="28"/>
        </w:rPr>
        <w:t>.</w:t>
      </w:r>
      <w:r w:rsidRPr="001C72A8">
        <w:rPr>
          <w:szCs w:val="28"/>
        </w:rPr>
        <w:t xml:space="preserve"> In other words, the </w:t>
      </w:r>
      <w:r w:rsidRPr="001C72A8">
        <w:rPr>
          <w:szCs w:val="32"/>
          <w:lang w:val="en-GB"/>
        </w:rPr>
        <w:t>random</w:t>
      </w:r>
      <w:r w:rsidRPr="001C72A8">
        <w:rPr>
          <w:szCs w:val="28"/>
        </w:rPr>
        <w:t xml:space="preserve"> access in SBFD </w:t>
      </w:r>
      <w:r w:rsidR="00B44AE8">
        <w:rPr>
          <w:szCs w:val="28"/>
        </w:rPr>
        <w:t xml:space="preserve">symbols </w:t>
      </w:r>
      <w:r w:rsidRPr="001C72A8">
        <w:rPr>
          <w:szCs w:val="28"/>
        </w:rPr>
        <w:t>can achieve benefits of low random access latency and low PRACH collision probability without any performance loss of PDSCH and PRACH detection.</w:t>
      </w:r>
    </w:p>
    <w:p w14:paraId="68D7DAE3" w14:textId="2C03A972" w:rsidR="00445B69" w:rsidRPr="001C72A8" w:rsidRDefault="00445B69" w:rsidP="008625E1">
      <w:pPr>
        <w:overflowPunct w:val="0"/>
        <w:textAlignment w:val="baseline"/>
        <w:rPr>
          <w:rFonts w:eastAsia="Batang"/>
          <w:lang w:val="en-GB"/>
        </w:rPr>
      </w:pPr>
      <w:r w:rsidRPr="001C72A8">
        <w:rPr>
          <w:b/>
          <w:i/>
          <w:szCs w:val="32"/>
          <w:lang w:val="en-GB"/>
        </w:rPr>
        <w:t xml:space="preserve">Observation </w:t>
      </w:r>
      <w:r w:rsidR="00E64816">
        <w:rPr>
          <w:b/>
          <w:i/>
          <w:szCs w:val="32"/>
          <w:lang w:val="en-GB"/>
        </w:rPr>
        <w:t>5</w:t>
      </w:r>
      <w:r w:rsidRPr="001C72A8">
        <w:rPr>
          <w:b/>
          <w:i/>
          <w:szCs w:val="32"/>
          <w:lang w:val="en-GB"/>
        </w:rPr>
        <w:t>:</w:t>
      </w:r>
      <w:r w:rsidRPr="001C72A8">
        <w:rPr>
          <w:i/>
          <w:szCs w:val="32"/>
          <w:lang w:val="en-GB"/>
        </w:rPr>
        <w:t xml:space="preserve"> </w:t>
      </w:r>
      <w:r w:rsidR="004873A1">
        <w:rPr>
          <w:i/>
          <w:szCs w:val="32"/>
          <w:lang w:val="en-GB"/>
        </w:rPr>
        <w:t>For</w:t>
      </w:r>
      <w:r w:rsidRPr="001C72A8">
        <w:rPr>
          <w:i/>
          <w:szCs w:val="32"/>
          <w:lang w:val="en-GB"/>
        </w:rPr>
        <w:t xml:space="preserve"> indoor scenario</w:t>
      </w:r>
      <w:r w:rsidR="004873A1">
        <w:rPr>
          <w:i/>
          <w:szCs w:val="32"/>
          <w:lang w:val="en-GB"/>
        </w:rPr>
        <w:t>s</w:t>
      </w:r>
      <w:r w:rsidRPr="001C72A8">
        <w:rPr>
          <w:i/>
          <w:szCs w:val="32"/>
          <w:lang w:val="en-GB"/>
        </w:rPr>
        <w:t xml:space="preserve">, </w:t>
      </w:r>
      <w:r w:rsidR="004873A1" w:rsidRPr="004873A1">
        <w:rPr>
          <w:i/>
          <w:szCs w:val="32"/>
          <w:lang w:val="en-GB"/>
        </w:rPr>
        <w:t>random access in SBFD symbols for UEs in RRC_IDLE/INACTIVE mode</w:t>
      </w:r>
      <w:r w:rsidR="004873A1">
        <w:rPr>
          <w:i/>
          <w:szCs w:val="32"/>
          <w:lang w:val="en-GB"/>
        </w:rPr>
        <w:t xml:space="preserve"> </w:t>
      </w:r>
      <w:r w:rsidR="004873A1">
        <w:rPr>
          <w:i/>
          <w:szCs w:val="32"/>
          <w:lang w:val="en-GB" w:eastAsia="zh-CN"/>
        </w:rPr>
        <w:t>work well</w:t>
      </w:r>
      <w:r w:rsidR="002E35A6">
        <w:rPr>
          <w:i/>
          <w:szCs w:val="32"/>
          <w:lang w:val="en-GB" w:eastAsia="zh-CN"/>
        </w:rPr>
        <w:t xml:space="preserve"> due to insignificant gNB-to-gNB CLI and UE-to-UE CLI</w:t>
      </w:r>
      <w:r w:rsidRPr="001C72A8">
        <w:rPr>
          <w:i/>
          <w:szCs w:val="32"/>
          <w:lang w:val="en-GB"/>
        </w:rPr>
        <w:t>.</w:t>
      </w:r>
    </w:p>
    <w:p w14:paraId="1D7967CE" w14:textId="5207B70D" w:rsidR="00CA5E5D" w:rsidRDefault="00CA5E5D" w:rsidP="00CA5E5D">
      <w:pPr>
        <w:overflowPunct w:val="0"/>
        <w:spacing w:before="93" w:line="256" w:lineRule="auto"/>
        <w:textAlignment w:val="baseline"/>
        <w:rPr>
          <w:szCs w:val="28"/>
        </w:rPr>
      </w:pPr>
      <w:r>
        <w:rPr>
          <w:rFonts w:hint="eastAsia"/>
          <w:lang w:val="en-GB" w:eastAsia="zh-CN"/>
        </w:rPr>
        <w:t>F</w:t>
      </w:r>
      <w:r>
        <w:rPr>
          <w:lang w:val="en-GB" w:eastAsia="zh-CN"/>
        </w:rPr>
        <w:t xml:space="preserve">or </w:t>
      </w:r>
      <w:r w:rsidR="00445B69" w:rsidRPr="001C72A8">
        <w:rPr>
          <w:szCs w:val="28"/>
        </w:rPr>
        <w:t>Urban Macro scenario (FR1) in SBFD deployment case 1</w:t>
      </w:r>
      <w:r>
        <w:rPr>
          <w:szCs w:val="28"/>
        </w:rPr>
        <w:t>, a</w:t>
      </w:r>
      <w:r w:rsidR="00445B69" w:rsidRPr="001C72A8">
        <w:rPr>
          <w:szCs w:val="28"/>
        </w:rPr>
        <w:t xml:space="preserve">ccording to </w:t>
      </w:r>
      <w:r w:rsidR="00AA0B0E">
        <w:rPr>
          <w:szCs w:val="28"/>
        </w:rPr>
        <w:t>simulation</w:t>
      </w:r>
      <w:r w:rsidR="00445B69" w:rsidRPr="001C72A8">
        <w:rPr>
          <w:szCs w:val="28"/>
        </w:rPr>
        <w:t xml:space="preserve"> results from TR 38.858, </w:t>
      </w:r>
      <w:r w:rsidR="007745AB">
        <w:rPr>
          <w:rFonts w:hint="eastAsia"/>
          <w:szCs w:val="28"/>
          <w:lang w:eastAsia="zh-CN"/>
        </w:rPr>
        <w:t>the</w:t>
      </w:r>
      <w:r w:rsidR="00445B69" w:rsidRPr="001C72A8">
        <w:rPr>
          <w:szCs w:val="28"/>
        </w:rPr>
        <w:t xml:space="preserve"> gNB-</w:t>
      </w:r>
      <w:r>
        <w:rPr>
          <w:szCs w:val="28"/>
        </w:rPr>
        <w:t>to-</w:t>
      </w:r>
      <w:r w:rsidR="00445B69" w:rsidRPr="001C72A8">
        <w:rPr>
          <w:szCs w:val="28"/>
        </w:rPr>
        <w:t xml:space="preserve">gNB CLI </w:t>
      </w:r>
      <w:r>
        <w:rPr>
          <w:szCs w:val="28"/>
        </w:rPr>
        <w:t>and UE-to-UE CLI will degrade the UL</w:t>
      </w:r>
      <w:r w:rsidR="003937F2">
        <w:rPr>
          <w:szCs w:val="28"/>
        </w:rPr>
        <w:t xml:space="preserve"> user perceived</w:t>
      </w:r>
      <w:r>
        <w:rPr>
          <w:szCs w:val="28"/>
        </w:rPr>
        <w:t xml:space="preserve"> throughput and DL </w:t>
      </w:r>
      <w:r w:rsidR="003937F2">
        <w:rPr>
          <w:szCs w:val="28"/>
        </w:rPr>
        <w:t xml:space="preserve">user perceived </w:t>
      </w:r>
      <w:r>
        <w:rPr>
          <w:szCs w:val="28"/>
        </w:rPr>
        <w:t xml:space="preserve">throughput </w:t>
      </w:r>
      <w:r w:rsidR="00445B69" w:rsidRPr="001C72A8">
        <w:rPr>
          <w:szCs w:val="28"/>
        </w:rPr>
        <w:t xml:space="preserve">at </w:t>
      </w:r>
      <w:r>
        <w:rPr>
          <w:szCs w:val="28"/>
        </w:rPr>
        <w:t xml:space="preserve">medium and </w:t>
      </w:r>
      <w:r w:rsidR="00445B69" w:rsidRPr="001C72A8">
        <w:rPr>
          <w:szCs w:val="28"/>
        </w:rPr>
        <w:t>high load level</w:t>
      </w:r>
      <w:r>
        <w:rPr>
          <w:szCs w:val="28"/>
        </w:rPr>
        <w:t>s</w:t>
      </w:r>
      <w:r w:rsidR="00445B69" w:rsidRPr="001C72A8">
        <w:rPr>
          <w:szCs w:val="28"/>
        </w:rPr>
        <w:t xml:space="preserve">. </w:t>
      </w:r>
      <w:r w:rsidR="009054C2">
        <w:rPr>
          <w:szCs w:val="28"/>
        </w:rPr>
        <w:t xml:space="preserve">However, the potential enhancements discussed in section 2.1.4 and 2.1.5 can </w:t>
      </w:r>
      <w:r w:rsidR="00AA0B0E">
        <w:rPr>
          <w:szCs w:val="28"/>
        </w:rPr>
        <w:t>be</w:t>
      </w:r>
      <w:r w:rsidR="009B1DE5">
        <w:rPr>
          <w:szCs w:val="28"/>
        </w:rPr>
        <w:t xml:space="preserve"> applied to alleviate the impact on system performance.</w:t>
      </w:r>
      <w:r w:rsidR="00870D8B">
        <w:rPr>
          <w:szCs w:val="28"/>
        </w:rPr>
        <w:t xml:space="preserve"> </w:t>
      </w:r>
      <w:r w:rsidR="001A118A">
        <w:rPr>
          <w:szCs w:val="28"/>
          <w:lang w:eastAsia="zh-CN"/>
        </w:rPr>
        <w:t>In addition, i</w:t>
      </w:r>
      <w:r w:rsidR="001A118A">
        <w:rPr>
          <w:szCs w:val="28"/>
        </w:rPr>
        <w:t xml:space="preserve">t </w:t>
      </w:r>
      <w:r w:rsidR="00B55D20">
        <w:rPr>
          <w:szCs w:val="28"/>
        </w:rPr>
        <w:t>can be</w:t>
      </w:r>
      <w:r w:rsidR="001A118A">
        <w:rPr>
          <w:szCs w:val="28"/>
        </w:rPr>
        <w:t xml:space="preserve"> beneficial to have some controllability at the gNB, i.e., </w:t>
      </w:r>
      <w:r w:rsidR="00B55D20">
        <w:rPr>
          <w:szCs w:val="28"/>
        </w:rPr>
        <w:t xml:space="preserve">allow the </w:t>
      </w:r>
      <w:r w:rsidR="00491ADB">
        <w:rPr>
          <w:szCs w:val="28"/>
        </w:rPr>
        <w:t>gNB</w:t>
      </w:r>
      <w:r w:rsidR="001A118A">
        <w:rPr>
          <w:szCs w:val="28"/>
        </w:rPr>
        <w:t xml:space="preserve"> </w:t>
      </w:r>
      <w:r w:rsidR="00B55D20">
        <w:rPr>
          <w:szCs w:val="28"/>
        </w:rPr>
        <w:t>to</w:t>
      </w:r>
      <w:r w:rsidR="00491ADB">
        <w:rPr>
          <w:szCs w:val="28"/>
        </w:rPr>
        <w:t xml:space="preserve"> enable or disable </w:t>
      </w:r>
      <w:r w:rsidR="00230D3E">
        <w:rPr>
          <w:rFonts w:hint="eastAsia"/>
          <w:szCs w:val="28"/>
          <w:lang w:eastAsia="zh-CN"/>
        </w:rPr>
        <w:t>the</w:t>
      </w:r>
      <w:r w:rsidR="00230D3E">
        <w:rPr>
          <w:szCs w:val="28"/>
        </w:rPr>
        <w:t xml:space="preserve"> </w:t>
      </w:r>
      <w:r w:rsidR="00491ADB" w:rsidRPr="00626FDC">
        <w:rPr>
          <w:szCs w:val="28"/>
        </w:rPr>
        <w:t>random access in SBFD symbols for UEs in RRC_IDLE/INACTIVER mode</w:t>
      </w:r>
      <w:r w:rsidR="00491ADB">
        <w:rPr>
          <w:szCs w:val="28"/>
        </w:rPr>
        <w:t>.</w:t>
      </w:r>
    </w:p>
    <w:p w14:paraId="29C10FBF" w14:textId="3EED009B" w:rsidR="00445B69" w:rsidRPr="001C72A8" w:rsidRDefault="00445B69" w:rsidP="008625E1">
      <w:pPr>
        <w:overflowPunct w:val="0"/>
        <w:textAlignment w:val="baseline"/>
        <w:rPr>
          <w:rFonts w:eastAsia="Batang"/>
          <w:lang w:val="en-GB"/>
        </w:rPr>
      </w:pPr>
      <w:r w:rsidRPr="001C72A8">
        <w:rPr>
          <w:b/>
          <w:i/>
          <w:szCs w:val="32"/>
          <w:lang w:val="en-GB"/>
        </w:rPr>
        <w:t xml:space="preserve">Observation </w:t>
      </w:r>
      <w:r w:rsidR="00E64816">
        <w:rPr>
          <w:b/>
          <w:i/>
          <w:szCs w:val="32"/>
          <w:lang w:val="en-GB"/>
        </w:rPr>
        <w:t>6</w:t>
      </w:r>
      <w:r w:rsidRPr="001C72A8">
        <w:rPr>
          <w:b/>
          <w:i/>
          <w:szCs w:val="32"/>
          <w:lang w:val="en-GB"/>
        </w:rPr>
        <w:t>:</w:t>
      </w:r>
      <w:r w:rsidRPr="001C72A8">
        <w:rPr>
          <w:i/>
          <w:szCs w:val="32"/>
          <w:lang w:val="en-GB"/>
        </w:rPr>
        <w:t xml:space="preserve"> For </w:t>
      </w:r>
      <w:r w:rsidRPr="001C72A8">
        <w:rPr>
          <w:i/>
          <w:szCs w:val="28"/>
        </w:rPr>
        <w:t>Urban Macro</w:t>
      </w:r>
      <w:r w:rsidRPr="001C72A8">
        <w:rPr>
          <w:i/>
          <w:szCs w:val="32"/>
          <w:lang w:val="en-GB"/>
        </w:rPr>
        <w:t xml:space="preserve"> scenario, </w:t>
      </w:r>
      <w:r w:rsidR="00CA5E5D" w:rsidRPr="004873A1">
        <w:rPr>
          <w:i/>
          <w:szCs w:val="32"/>
          <w:lang w:val="en-GB"/>
        </w:rPr>
        <w:t>random access in SBFD symbols for UEs in RRC_IDLE/INACTIVE mode</w:t>
      </w:r>
      <w:r w:rsidR="00CA5E5D">
        <w:rPr>
          <w:i/>
          <w:szCs w:val="32"/>
          <w:lang w:val="en-GB"/>
        </w:rPr>
        <w:t xml:space="preserve"> may </w:t>
      </w:r>
      <w:r w:rsidR="009B1DE5">
        <w:rPr>
          <w:i/>
          <w:szCs w:val="32"/>
          <w:lang w:val="en-GB"/>
        </w:rPr>
        <w:t>result in</w:t>
      </w:r>
      <w:r w:rsidR="009054C2">
        <w:rPr>
          <w:i/>
          <w:szCs w:val="32"/>
          <w:lang w:val="en-GB"/>
        </w:rPr>
        <w:t xml:space="preserve"> </w:t>
      </w:r>
      <w:r w:rsidR="00CA5E5D">
        <w:rPr>
          <w:i/>
          <w:szCs w:val="32"/>
          <w:lang w:val="en-GB" w:eastAsia="zh-CN"/>
        </w:rPr>
        <w:t>gNB-to-gNB CLI and UE-to-UE CLI</w:t>
      </w:r>
      <w:r w:rsidR="009054C2">
        <w:rPr>
          <w:i/>
          <w:szCs w:val="32"/>
          <w:lang w:val="en-GB"/>
        </w:rPr>
        <w:t xml:space="preserve">, which can be </w:t>
      </w:r>
      <w:r w:rsidR="009B1DE5">
        <w:rPr>
          <w:i/>
          <w:szCs w:val="32"/>
          <w:lang w:val="en-GB"/>
        </w:rPr>
        <w:t>alleviated by the enhancements proposed for UEs in RRC_CONNECTED mode.</w:t>
      </w:r>
    </w:p>
    <w:p w14:paraId="7E9E72D7" w14:textId="40E4B21A" w:rsidR="00E4646A" w:rsidRPr="00626FDC" w:rsidRDefault="000E5DE4" w:rsidP="00A11628">
      <w:pPr>
        <w:overflowPunct w:val="0"/>
        <w:textAlignment w:val="baseline"/>
        <w:rPr>
          <w:rFonts w:ascii="Times" w:eastAsia="Batang" w:hAnsi="Times"/>
          <w:i/>
          <w:szCs w:val="32"/>
          <w:lang w:val="en-GB"/>
        </w:rPr>
      </w:pPr>
      <w:r w:rsidRPr="001C72A8">
        <w:rPr>
          <w:b/>
          <w:i/>
          <w:szCs w:val="32"/>
          <w:lang w:val="en-GB"/>
        </w:rPr>
        <w:t xml:space="preserve">Proposal </w:t>
      </w:r>
      <w:r w:rsidR="009054C2">
        <w:rPr>
          <w:b/>
          <w:i/>
          <w:szCs w:val="32"/>
          <w:lang w:val="en-GB"/>
        </w:rPr>
        <w:t>8</w:t>
      </w:r>
      <w:r w:rsidRPr="001C72A8">
        <w:rPr>
          <w:b/>
          <w:i/>
          <w:szCs w:val="32"/>
          <w:lang w:val="en-GB"/>
        </w:rPr>
        <w:t xml:space="preserve">: </w:t>
      </w:r>
      <w:r w:rsidRPr="001C72A8">
        <w:rPr>
          <w:i/>
          <w:szCs w:val="32"/>
          <w:lang w:val="en-GB"/>
        </w:rPr>
        <w:t xml:space="preserve">Support </w:t>
      </w:r>
      <w:r w:rsidRPr="001C72A8">
        <w:rPr>
          <w:rFonts w:eastAsia="Batang"/>
          <w:i/>
          <w:lang w:val="en-GB"/>
        </w:rPr>
        <w:t xml:space="preserve">random access in SBFD symbols for </w:t>
      </w:r>
      <w:r w:rsidR="009054C2">
        <w:rPr>
          <w:rFonts w:eastAsia="Batang"/>
          <w:i/>
          <w:lang w:val="en-GB"/>
        </w:rPr>
        <w:t xml:space="preserve">UEs in </w:t>
      </w:r>
      <w:r w:rsidRPr="001C72A8">
        <w:rPr>
          <w:rFonts w:eastAsia="Batang"/>
          <w:i/>
          <w:lang w:val="en-GB"/>
        </w:rPr>
        <w:t xml:space="preserve">RRC_IDLE/INACTIVER </w:t>
      </w:r>
      <w:r w:rsidR="009054C2">
        <w:rPr>
          <w:rFonts w:eastAsia="Batang"/>
          <w:i/>
          <w:lang w:val="en-GB"/>
        </w:rPr>
        <w:t>mode</w:t>
      </w:r>
      <w:r w:rsidR="00A11628">
        <w:rPr>
          <w:rFonts w:eastAsia="Batang"/>
          <w:i/>
          <w:lang w:val="en-GB"/>
        </w:rPr>
        <w:t xml:space="preserve"> and </w:t>
      </w:r>
      <w:r w:rsidR="00A11628">
        <w:rPr>
          <w:i/>
          <w:szCs w:val="36"/>
        </w:rPr>
        <w:t>a</w:t>
      </w:r>
      <w:r w:rsidR="00B55D20">
        <w:rPr>
          <w:i/>
          <w:szCs w:val="36"/>
        </w:rPr>
        <w:t>llow gNB to</w:t>
      </w:r>
      <w:r w:rsidR="001A118A">
        <w:rPr>
          <w:i/>
          <w:szCs w:val="36"/>
        </w:rPr>
        <w:t xml:space="preserve"> </w:t>
      </w:r>
      <w:r w:rsidR="00E4646A" w:rsidRPr="00626FDC">
        <w:rPr>
          <w:rFonts w:ascii="Times" w:eastAsia="Batang" w:hAnsi="Times"/>
          <w:i/>
          <w:szCs w:val="36"/>
          <w:lang w:val="en-GB"/>
        </w:rPr>
        <w:t>enable</w:t>
      </w:r>
      <w:r w:rsidR="001A118A">
        <w:rPr>
          <w:i/>
          <w:szCs w:val="36"/>
        </w:rPr>
        <w:t>/</w:t>
      </w:r>
      <w:r w:rsidR="00E4646A" w:rsidRPr="00626FDC">
        <w:rPr>
          <w:rFonts w:ascii="Times" w:eastAsia="Batang" w:hAnsi="Times"/>
          <w:i/>
          <w:szCs w:val="36"/>
          <w:lang w:val="en-GB"/>
        </w:rPr>
        <w:t>disable random access in SBFD symbols for UEs in RRC_IDLE/INACTIVER mode</w:t>
      </w:r>
    </w:p>
    <w:p w14:paraId="52A400C9" w14:textId="77777777" w:rsidR="000E5DE4" w:rsidRPr="00E879F6" w:rsidRDefault="000E5DE4" w:rsidP="000E5DE4">
      <w:pPr>
        <w:spacing w:before="120"/>
      </w:pPr>
    </w:p>
    <w:p w14:paraId="78BEF9E8" w14:textId="77777777" w:rsidR="000E5DE4" w:rsidRPr="000E5DE4" w:rsidRDefault="000E5DE4" w:rsidP="000E5DE4">
      <w:pPr>
        <w:pStyle w:val="1"/>
      </w:pPr>
      <w:r w:rsidRPr="00E879F6">
        <w:t>Conclusion</w:t>
      </w:r>
    </w:p>
    <w:p w14:paraId="51861FC8" w14:textId="77777777" w:rsidR="000E5DE4" w:rsidRPr="00E879F6" w:rsidRDefault="000E5DE4" w:rsidP="000E5DE4">
      <w:pPr>
        <w:spacing w:before="93"/>
      </w:pPr>
      <w:r w:rsidRPr="00E879F6">
        <w:t>With the discussion above, we have the following observations and proposals.</w:t>
      </w:r>
    </w:p>
    <w:p w14:paraId="19482807" w14:textId="77777777" w:rsidR="00A57E27" w:rsidRDefault="00A57E27" w:rsidP="00A57E27">
      <w:pPr>
        <w:spacing w:before="120"/>
        <w:rPr>
          <w:i/>
          <w:lang w:val="en-GB" w:eastAsia="zh-CN"/>
        </w:rPr>
      </w:pPr>
      <w:r w:rsidRPr="00BF14B6">
        <w:rPr>
          <w:rFonts w:hint="eastAsia"/>
          <w:b/>
          <w:bCs/>
          <w:i/>
          <w:lang w:val="en-GB" w:eastAsia="zh-CN"/>
        </w:rPr>
        <w:lastRenderedPageBreak/>
        <w:t>O</w:t>
      </w:r>
      <w:r w:rsidRPr="00BF14B6">
        <w:rPr>
          <w:b/>
          <w:bCs/>
          <w:i/>
          <w:lang w:val="en-GB" w:eastAsia="zh-CN"/>
        </w:rPr>
        <w:t>bservation 1</w:t>
      </w:r>
      <w:r>
        <w:rPr>
          <w:b/>
          <w:bCs/>
          <w:i/>
          <w:lang w:val="en-GB" w:eastAsia="zh-CN"/>
        </w:rPr>
        <w:t xml:space="preserve">: </w:t>
      </w:r>
      <w:r>
        <w:rPr>
          <w:rFonts w:hint="eastAsia"/>
          <w:i/>
          <w:lang w:val="en-GB" w:eastAsia="zh-CN"/>
        </w:rPr>
        <w:t>On</w:t>
      </w:r>
      <w:r>
        <w:rPr>
          <w:i/>
          <w:lang w:val="en-GB" w:eastAsia="zh-CN"/>
        </w:rPr>
        <w:t xml:space="preserve"> </w:t>
      </w:r>
      <w:r>
        <w:rPr>
          <w:rFonts w:hint="eastAsia"/>
          <w:i/>
          <w:lang w:val="en-GB" w:eastAsia="zh-CN"/>
        </w:rPr>
        <w:t>PRACH</w:t>
      </w:r>
      <w:r>
        <w:rPr>
          <w:i/>
          <w:lang w:val="en-GB" w:eastAsia="zh-CN"/>
        </w:rPr>
        <w:t xml:space="preserve"> resource configuration for SBFD aware UEs</w:t>
      </w:r>
    </w:p>
    <w:p w14:paraId="00345F67" w14:textId="77777777" w:rsidR="00A57E27" w:rsidRPr="00BF14B6" w:rsidRDefault="00A57E27" w:rsidP="00A57E27">
      <w:pPr>
        <w:pStyle w:val="af5"/>
        <w:numPr>
          <w:ilvl w:val="0"/>
          <w:numId w:val="34"/>
        </w:numPr>
        <w:overflowPunct w:val="0"/>
        <w:autoSpaceDE w:val="0"/>
        <w:autoSpaceDN w:val="0"/>
        <w:adjustRightInd w:val="0"/>
        <w:snapToGrid w:val="0"/>
        <w:spacing w:after="120"/>
        <w:ind w:leftChars="0" w:left="357" w:hanging="357"/>
        <w:jc w:val="both"/>
        <w:textAlignment w:val="baseline"/>
        <w:rPr>
          <w:iCs/>
          <w:lang w:eastAsia="zh-CN"/>
        </w:rPr>
      </w:pPr>
      <w:r>
        <w:rPr>
          <w:rFonts w:ascii="Times New Roman" w:hAnsi="Times New Roman"/>
          <w:i/>
          <w:iCs/>
          <w:sz w:val="22"/>
          <w:szCs w:val="22"/>
        </w:rPr>
        <w:t xml:space="preserve">Separate </w:t>
      </w:r>
      <w:r w:rsidRPr="008E71A8">
        <w:rPr>
          <w:rFonts w:ascii="Times New Roman" w:hAnsi="Times New Roman"/>
          <w:i/>
          <w:iCs/>
          <w:sz w:val="22"/>
          <w:szCs w:val="22"/>
        </w:rPr>
        <w:t>ROs for new PRACH configuration and non-SBFD aware UEs</w:t>
      </w:r>
      <w:r>
        <w:rPr>
          <w:rFonts w:ascii="Times New Roman" w:hAnsi="Times New Roman"/>
          <w:i/>
          <w:iCs/>
          <w:sz w:val="22"/>
          <w:szCs w:val="22"/>
        </w:rPr>
        <w:t xml:space="preserve"> is simpler</w:t>
      </w:r>
    </w:p>
    <w:p w14:paraId="743C9123" w14:textId="77777777" w:rsidR="00A57E27" w:rsidRPr="00532532" w:rsidRDefault="00A57E27" w:rsidP="00A57E27">
      <w:pPr>
        <w:pStyle w:val="af5"/>
        <w:numPr>
          <w:ilvl w:val="0"/>
          <w:numId w:val="34"/>
        </w:numPr>
        <w:overflowPunct w:val="0"/>
        <w:autoSpaceDE w:val="0"/>
        <w:autoSpaceDN w:val="0"/>
        <w:adjustRightInd w:val="0"/>
        <w:snapToGrid w:val="0"/>
        <w:spacing w:before="120" w:after="120"/>
        <w:ind w:leftChars="0" w:left="357" w:hanging="357"/>
        <w:jc w:val="both"/>
        <w:textAlignment w:val="baseline"/>
        <w:rPr>
          <w:iCs/>
        </w:rPr>
      </w:pPr>
      <w:r w:rsidRPr="00532532">
        <w:rPr>
          <w:rFonts w:ascii="Times New Roman" w:hAnsi="Times New Roman"/>
          <w:i/>
          <w:iCs/>
          <w:sz w:val="22"/>
          <w:szCs w:val="22"/>
        </w:rPr>
        <w:t xml:space="preserve">Shared ROs for new PRACH configuration and non-SBFD aware UEs may </w:t>
      </w:r>
      <w:r>
        <w:rPr>
          <w:rFonts w:ascii="Times New Roman" w:hAnsi="Times New Roman"/>
          <w:i/>
          <w:iCs/>
          <w:sz w:val="22"/>
          <w:szCs w:val="22"/>
        </w:rPr>
        <w:t xml:space="preserve">results in </w:t>
      </w:r>
      <w:r w:rsidRPr="00532532">
        <w:rPr>
          <w:rFonts w:ascii="Times New Roman" w:hAnsi="Times New Roman"/>
          <w:i/>
          <w:sz w:val="22"/>
          <w:szCs w:val="32"/>
          <w:lang w:eastAsia="zh-CN"/>
        </w:rPr>
        <w:t xml:space="preserve">PRACH resource collisions </w:t>
      </w:r>
      <w:r>
        <w:rPr>
          <w:rFonts w:ascii="Times New Roman" w:hAnsi="Times New Roman"/>
          <w:i/>
          <w:sz w:val="22"/>
          <w:szCs w:val="32"/>
          <w:lang w:eastAsia="zh-CN"/>
        </w:rPr>
        <w:t>which can be re</w:t>
      </w:r>
      <w:r w:rsidRPr="00532532">
        <w:rPr>
          <w:rFonts w:ascii="Times New Roman" w:hAnsi="Times New Roman"/>
          <w:i/>
          <w:sz w:val="22"/>
          <w:szCs w:val="32"/>
          <w:lang w:eastAsia="zh-CN"/>
        </w:rPr>
        <w:t>solve</w:t>
      </w:r>
      <w:r>
        <w:rPr>
          <w:rFonts w:ascii="Times New Roman" w:hAnsi="Times New Roman"/>
          <w:i/>
          <w:sz w:val="22"/>
          <w:szCs w:val="32"/>
          <w:lang w:eastAsia="zh-CN"/>
        </w:rPr>
        <w:t>d</w:t>
      </w:r>
      <w:r w:rsidRPr="00532532">
        <w:rPr>
          <w:rFonts w:ascii="Times New Roman" w:hAnsi="Times New Roman"/>
          <w:i/>
          <w:sz w:val="22"/>
          <w:szCs w:val="32"/>
          <w:lang w:eastAsia="zh-CN"/>
        </w:rPr>
        <w:t xml:space="preserve"> </w:t>
      </w:r>
      <w:r>
        <w:rPr>
          <w:rFonts w:ascii="Times New Roman" w:hAnsi="Times New Roman"/>
          <w:i/>
          <w:sz w:val="22"/>
          <w:szCs w:val="32"/>
          <w:lang w:eastAsia="zh-CN"/>
        </w:rPr>
        <w:t>by</w:t>
      </w:r>
      <w:r w:rsidRPr="00532532">
        <w:rPr>
          <w:rFonts w:ascii="Times New Roman" w:hAnsi="Times New Roman"/>
          <w:i/>
          <w:sz w:val="22"/>
          <w:szCs w:val="32"/>
          <w:lang w:eastAsia="zh-CN"/>
        </w:rPr>
        <w:t xml:space="preserve"> </w:t>
      </w:r>
      <w:r>
        <w:rPr>
          <w:rFonts w:ascii="Times New Roman" w:hAnsi="Times New Roman"/>
          <w:i/>
          <w:sz w:val="22"/>
          <w:szCs w:val="32"/>
          <w:lang w:eastAsia="zh-CN"/>
        </w:rPr>
        <w:t>configuring</w:t>
      </w:r>
      <w:r w:rsidRPr="00532532">
        <w:rPr>
          <w:rFonts w:ascii="Times New Roman" w:hAnsi="Times New Roman"/>
          <w:i/>
          <w:sz w:val="22"/>
          <w:szCs w:val="32"/>
          <w:lang w:eastAsia="zh-CN"/>
        </w:rPr>
        <w:t xml:space="preserve"> </w:t>
      </w:r>
      <w:r w:rsidRPr="00532532">
        <w:rPr>
          <w:rFonts w:ascii="Times New Roman" w:hAnsi="Times New Roman"/>
          <w:i/>
          <w:sz w:val="22"/>
          <w:szCs w:val="36"/>
        </w:rPr>
        <w:t>separate preamble</w:t>
      </w:r>
      <w:r>
        <w:rPr>
          <w:rFonts w:ascii="Times New Roman" w:hAnsi="Times New Roman"/>
          <w:i/>
          <w:sz w:val="22"/>
          <w:szCs w:val="36"/>
        </w:rPr>
        <w:t>s</w:t>
      </w:r>
    </w:p>
    <w:p w14:paraId="599CE190" w14:textId="77777777" w:rsidR="00E02F2A" w:rsidRPr="001C72A8" w:rsidRDefault="00E02F2A" w:rsidP="008625E1">
      <w:pPr>
        <w:overflowPunct w:val="0"/>
        <w:textAlignment w:val="baseline"/>
        <w:rPr>
          <w:i/>
          <w:iCs/>
          <w:lang w:val="en-GB"/>
        </w:rPr>
      </w:pPr>
      <w:r w:rsidRPr="001C72A8">
        <w:rPr>
          <w:b/>
          <w:i/>
          <w:iCs/>
          <w:lang w:val="en-GB"/>
        </w:rPr>
        <w:t xml:space="preserve">Observation </w:t>
      </w:r>
      <w:r>
        <w:rPr>
          <w:b/>
          <w:i/>
          <w:iCs/>
          <w:lang w:val="en-GB"/>
        </w:rPr>
        <w:t>2</w:t>
      </w:r>
      <w:r w:rsidRPr="001C72A8">
        <w:rPr>
          <w:i/>
          <w:iCs/>
          <w:lang w:val="en-GB"/>
        </w:rPr>
        <w:t>:</w:t>
      </w:r>
      <w:r w:rsidRPr="007A3E06">
        <w:rPr>
          <w:i/>
          <w:iCs/>
          <w:lang w:val="en-GB"/>
        </w:rPr>
        <w:t xml:space="preserve"> </w:t>
      </w:r>
      <w:r>
        <w:rPr>
          <w:i/>
          <w:iCs/>
          <w:lang w:val="en-GB"/>
        </w:rPr>
        <w:t>On the signalling design of the PRACH resource configuration for SBFD aware UEs</w:t>
      </w:r>
    </w:p>
    <w:p w14:paraId="728631BE" w14:textId="77777777" w:rsidR="00E02F2A" w:rsidRPr="001C72A8" w:rsidRDefault="00E02F2A" w:rsidP="008625E1">
      <w:pPr>
        <w:pStyle w:val="af5"/>
        <w:numPr>
          <w:ilvl w:val="0"/>
          <w:numId w:val="34"/>
        </w:numPr>
        <w:overflowPunct w:val="0"/>
        <w:autoSpaceDE w:val="0"/>
        <w:autoSpaceDN w:val="0"/>
        <w:adjustRightInd w:val="0"/>
        <w:snapToGrid w:val="0"/>
        <w:spacing w:after="120"/>
        <w:ind w:leftChars="0"/>
        <w:jc w:val="both"/>
        <w:textAlignment w:val="baseline"/>
        <w:rPr>
          <w:i/>
          <w:iCs/>
          <w:sz w:val="22"/>
        </w:rPr>
      </w:pPr>
      <w:r>
        <w:rPr>
          <w:i/>
          <w:iCs/>
          <w:sz w:val="22"/>
        </w:rPr>
        <w:t>A s</w:t>
      </w:r>
      <w:r w:rsidRPr="001C72A8">
        <w:rPr>
          <w:i/>
          <w:iCs/>
          <w:sz w:val="22"/>
        </w:rPr>
        <w:t>eparate RACH configuration</w:t>
      </w:r>
      <w:r>
        <w:rPr>
          <w:i/>
          <w:iCs/>
          <w:sz w:val="22"/>
        </w:rPr>
        <w:t xml:space="preserve"> (Option 1)</w:t>
      </w:r>
      <w:r w:rsidRPr="001C72A8">
        <w:rPr>
          <w:i/>
          <w:iCs/>
          <w:sz w:val="22"/>
        </w:rPr>
        <w:t xml:space="preserve"> </w:t>
      </w:r>
      <w:r>
        <w:rPr>
          <w:i/>
          <w:iCs/>
          <w:sz w:val="22"/>
        </w:rPr>
        <w:t>has full</w:t>
      </w:r>
      <w:r w:rsidRPr="001C72A8">
        <w:rPr>
          <w:i/>
          <w:iCs/>
          <w:sz w:val="22"/>
        </w:rPr>
        <w:t xml:space="preserve"> flexibi</w:t>
      </w:r>
      <w:r>
        <w:rPr>
          <w:i/>
          <w:iCs/>
          <w:sz w:val="22"/>
        </w:rPr>
        <w:t>lity</w:t>
      </w:r>
      <w:r w:rsidRPr="001C72A8">
        <w:rPr>
          <w:i/>
          <w:iCs/>
          <w:sz w:val="22"/>
        </w:rPr>
        <w:t xml:space="preserve"> </w:t>
      </w:r>
      <w:r>
        <w:rPr>
          <w:i/>
          <w:iCs/>
          <w:sz w:val="22"/>
        </w:rPr>
        <w:t>with more</w:t>
      </w:r>
      <w:r w:rsidRPr="001C72A8">
        <w:rPr>
          <w:i/>
          <w:iCs/>
          <w:sz w:val="22"/>
        </w:rPr>
        <w:t xml:space="preserve"> signalling overhead</w:t>
      </w:r>
    </w:p>
    <w:p w14:paraId="212F3D76" w14:textId="42D93040" w:rsidR="00E02F2A" w:rsidRDefault="00E02F2A" w:rsidP="008625E1">
      <w:pPr>
        <w:pStyle w:val="af5"/>
        <w:numPr>
          <w:ilvl w:val="0"/>
          <w:numId w:val="34"/>
        </w:numPr>
        <w:overflowPunct w:val="0"/>
        <w:autoSpaceDE w:val="0"/>
        <w:autoSpaceDN w:val="0"/>
        <w:adjustRightInd w:val="0"/>
        <w:snapToGrid w:val="0"/>
        <w:spacing w:after="120"/>
        <w:ind w:leftChars="0"/>
        <w:jc w:val="both"/>
        <w:textAlignment w:val="baseline"/>
        <w:rPr>
          <w:i/>
          <w:iCs/>
          <w:sz w:val="22"/>
        </w:rPr>
      </w:pPr>
      <w:r w:rsidRPr="005C55AD">
        <w:rPr>
          <w:i/>
          <w:iCs/>
          <w:sz w:val="22"/>
        </w:rPr>
        <w:t>Reus</w:t>
      </w:r>
      <w:r>
        <w:rPr>
          <w:i/>
          <w:iCs/>
          <w:sz w:val="22"/>
        </w:rPr>
        <w:t>ing</w:t>
      </w:r>
      <w:r w:rsidRPr="005C55AD">
        <w:rPr>
          <w:i/>
          <w:iCs/>
          <w:sz w:val="22"/>
        </w:rPr>
        <w:t xml:space="preserve"> the RACH configuration of non-SBFD aware UEs</w:t>
      </w:r>
      <w:r>
        <w:rPr>
          <w:i/>
          <w:iCs/>
          <w:sz w:val="22"/>
        </w:rPr>
        <w:t xml:space="preserve"> (Option 2)</w:t>
      </w:r>
      <w:r w:rsidRPr="005C55AD">
        <w:rPr>
          <w:i/>
          <w:iCs/>
          <w:sz w:val="22"/>
        </w:rPr>
        <w:t xml:space="preserve"> </w:t>
      </w:r>
      <w:r w:rsidRPr="001C72A8">
        <w:rPr>
          <w:i/>
          <w:iCs/>
          <w:sz w:val="22"/>
        </w:rPr>
        <w:t>has</w:t>
      </w:r>
      <w:r>
        <w:rPr>
          <w:i/>
          <w:iCs/>
          <w:sz w:val="22"/>
        </w:rPr>
        <w:t xml:space="preserve"> less</w:t>
      </w:r>
      <w:r w:rsidRPr="001C72A8">
        <w:rPr>
          <w:i/>
          <w:iCs/>
          <w:sz w:val="22"/>
        </w:rPr>
        <w:t xml:space="preserve"> signalling overhead but </w:t>
      </w:r>
      <w:r>
        <w:rPr>
          <w:i/>
          <w:iCs/>
          <w:sz w:val="22"/>
        </w:rPr>
        <w:t xml:space="preserve">there </w:t>
      </w:r>
      <w:r w:rsidRPr="001C72A8">
        <w:rPr>
          <w:i/>
          <w:iCs/>
          <w:sz w:val="22"/>
        </w:rPr>
        <w:t xml:space="preserve">might </w:t>
      </w:r>
      <w:r>
        <w:rPr>
          <w:i/>
          <w:iCs/>
          <w:sz w:val="22"/>
        </w:rPr>
        <w:t>be</w:t>
      </w:r>
      <w:r w:rsidRPr="001C72A8">
        <w:rPr>
          <w:i/>
          <w:iCs/>
          <w:sz w:val="22"/>
        </w:rPr>
        <w:t xml:space="preserve"> </w:t>
      </w:r>
      <w:r>
        <w:rPr>
          <w:i/>
          <w:iCs/>
          <w:sz w:val="22"/>
        </w:rPr>
        <w:t>some</w:t>
      </w:r>
      <w:r w:rsidRPr="001C72A8">
        <w:rPr>
          <w:i/>
          <w:iCs/>
          <w:sz w:val="22"/>
        </w:rPr>
        <w:t xml:space="preserve"> configuration restrictions</w:t>
      </w:r>
      <w:r w:rsidR="00FA3854">
        <w:rPr>
          <w:i/>
          <w:iCs/>
          <w:sz w:val="22"/>
        </w:rPr>
        <w:t xml:space="preserve"> and new rules will be required to ensure that the PRACH resources are confined within the UL subband</w:t>
      </w:r>
    </w:p>
    <w:p w14:paraId="18D8B25D" w14:textId="77777777" w:rsidR="008267F5" w:rsidRPr="00D05F0D" w:rsidRDefault="008267F5" w:rsidP="008267F5">
      <w:pPr>
        <w:overflowPunct w:val="0"/>
        <w:textAlignment w:val="baseline"/>
        <w:rPr>
          <w:i/>
          <w:iCs/>
          <w:lang w:val="en-GB"/>
        </w:rPr>
      </w:pPr>
      <w:r w:rsidRPr="001C72A8">
        <w:rPr>
          <w:b/>
          <w:i/>
          <w:iCs/>
          <w:lang w:val="en-GB"/>
        </w:rPr>
        <w:t xml:space="preserve">Observation </w:t>
      </w:r>
      <w:r>
        <w:rPr>
          <w:b/>
          <w:i/>
          <w:iCs/>
          <w:lang w:val="en-GB"/>
        </w:rPr>
        <w:t>3</w:t>
      </w:r>
      <w:r w:rsidRPr="001C72A8">
        <w:rPr>
          <w:i/>
          <w:iCs/>
          <w:lang w:val="en-GB"/>
        </w:rPr>
        <w:t>:</w:t>
      </w:r>
      <w:r>
        <w:rPr>
          <w:i/>
          <w:iCs/>
          <w:lang w:val="en-GB"/>
        </w:rPr>
        <w:t xml:space="preserve"> On the </w:t>
      </w:r>
      <w:r w:rsidRPr="00D05F0D">
        <w:rPr>
          <w:i/>
          <w:iCs/>
          <w:lang w:val="en-GB"/>
        </w:rPr>
        <w:t>PRACH resource selection for SBFD</w:t>
      </w:r>
      <w:r>
        <w:rPr>
          <w:i/>
          <w:iCs/>
          <w:lang w:val="en-GB"/>
        </w:rPr>
        <w:t xml:space="preserve"> </w:t>
      </w:r>
      <w:r w:rsidRPr="00D05F0D">
        <w:rPr>
          <w:i/>
          <w:iCs/>
          <w:lang w:val="en-GB"/>
        </w:rPr>
        <w:t>aware UEs</w:t>
      </w:r>
    </w:p>
    <w:p w14:paraId="4C3F53B4" w14:textId="77777777" w:rsidR="008267F5" w:rsidRDefault="008267F5" w:rsidP="008267F5">
      <w:pPr>
        <w:pStyle w:val="af5"/>
        <w:numPr>
          <w:ilvl w:val="0"/>
          <w:numId w:val="34"/>
        </w:numPr>
        <w:overflowPunct w:val="0"/>
        <w:autoSpaceDE w:val="0"/>
        <w:autoSpaceDN w:val="0"/>
        <w:adjustRightInd w:val="0"/>
        <w:snapToGrid w:val="0"/>
        <w:spacing w:after="120"/>
        <w:ind w:leftChars="0" w:left="357" w:hanging="357"/>
        <w:jc w:val="both"/>
        <w:textAlignment w:val="baseline"/>
        <w:rPr>
          <w:i/>
          <w:iCs/>
          <w:sz w:val="22"/>
        </w:rPr>
      </w:pPr>
      <w:r>
        <w:rPr>
          <w:i/>
          <w:iCs/>
          <w:sz w:val="22"/>
        </w:rPr>
        <w:t xml:space="preserve">If </w:t>
      </w:r>
      <w:r w:rsidRPr="001C72A8">
        <w:rPr>
          <w:i/>
          <w:iCs/>
          <w:sz w:val="22"/>
        </w:rPr>
        <w:t>SBFD</w:t>
      </w:r>
      <w:r>
        <w:rPr>
          <w:i/>
          <w:iCs/>
          <w:sz w:val="22"/>
        </w:rPr>
        <w:t xml:space="preserve"> aware</w:t>
      </w:r>
      <w:r w:rsidRPr="001C72A8">
        <w:rPr>
          <w:i/>
          <w:iCs/>
          <w:sz w:val="22"/>
        </w:rPr>
        <w:t xml:space="preserve"> UE</w:t>
      </w:r>
      <w:r>
        <w:rPr>
          <w:i/>
          <w:iCs/>
          <w:sz w:val="22"/>
        </w:rPr>
        <w:t>s are NOT allowed</w:t>
      </w:r>
      <w:r w:rsidRPr="001C72A8">
        <w:rPr>
          <w:i/>
          <w:iCs/>
          <w:sz w:val="22"/>
        </w:rPr>
        <w:t xml:space="preserve"> to use </w:t>
      </w:r>
      <w:r>
        <w:rPr>
          <w:i/>
          <w:iCs/>
          <w:sz w:val="22"/>
        </w:rPr>
        <w:t xml:space="preserve">the </w:t>
      </w:r>
      <w:r w:rsidRPr="00012CF5">
        <w:rPr>
          <w:i/>
          <w:iCs/>
          <w:sz w:val="22"/>
        </w:rPr>
        <w:t>PRACH resources for non-SBFD aware UEs</w:t>
      </w:r>
      <w:r>
        <w:rPr>
          <w:i/>
          <w:iCs/>
          <w:sz w:val="22"/>
        </w:rPr>
        <w:t xml:space="preserve">, this could </w:t>
      </w:r>
      <w:r w:rsidRPr="001C72A8">
        <w:rPr>
          <w:i/>
          <w:iCs/>
          <w:sz w:val="22"/>
        </w:rPr>
        <w:t>simpl</w:t>
      </w:r>
      <w:r>
        <w:rPr>
          <w:i/>
          <w:iCs/>
          <w:sz w:val="22"/>
        </w:rPr>
        <w:t>ify the gNB and UE implementation.</w:t>
      </w:r>
    </w:p>
    <w:p w14:paraId="347B09E4" w14:textId="77777777" w:rsidR="008267F5" w:rsidRPr="0053632D" w:rsidRDefault="008267F5" w:rsidP="008267F5">
      <w:pPr>
        <w:pStyle w:val="af5"/>
        <w:numPr>
          <w:ilvl w:val="0"/>
          <w:numId w:val="34"/>
        </w:numPr>
        <w:overflowPunct w:val="0"/>
        <w:autoSpaceDE w:val="0"/>
        <w:autoSpaceDN w:val="0"/>
        <w:adjustRightInd w:val="0"/>
        <w:snapToGrid w:val="0"/>
        <w:spacing w:after="120"/>
        <w:ind w:leftChars="0" w:left="357" w:hanging="357"/>
        <w:jc w:val="both"/>
        <w:textAlignment w:val="baseline"/>
        <w:rPr>
          <w:i/>
          <w:iCs/>
          <w:sz w:val="22"/>
        </w:rPr>
      </w:pPr>
      <w:r>
        <w:rPr>
          <w:i/>
          <w:iCs/>
          <w:sz w:val="22"/>
        </w:rPr>
        <w:t xml:space="preserve">If </w:t>
      </w:r>
      <w:r w:rsidRPr="001C72A8">
        <w:rPr>
          <w:i/>
          <w:iCs/>
          <w:sz w:val="22"/>
        </w:rPr>
        <w:t>SBFD</w:t>
      </w:r>
      <w:r>
        <w:rPr>
          <w:i/>
          <w:iCs/>
          <w:sz w:val="22"/>
        </w:rPr>
        <w:t xml:space="preserve"> aware</w:t>
      </w:r>
      <w:r w:rsidRPr="001C72A8">
        <w:rPr>
          <w:i/>
          <w:iCs/>
          <w:sz w:val="22"/>
        </w:rPr>
        <w:t xml:space="preserve"> UE</w:t>
      </w:r>
      <w:r>
        <w:rPr>
          <w:i/>
          <w:iCs/>
          <w:sz w:val="22"/>
        </w:rPr>
        <w:t>s are allowed</w:t>
      </w:r>
      <w:r w:rsidRPr="001C72A8">
        <w:rPr>
          <w:i/>
          <w:iCs/>
          <w:sz w:val="22"/>
        </w:rPr>
        <w:t xml:space="preserve"> to use </w:t>
      </w:r>
      <w:r>
        <w:rPr>
          <w:i/>
          <w:iCs/>
          <w:sz w:val="22"/>
        </w:rPr>
        <w:t xml:space="preserve">both the </w:t>
      </w:r>
      <w:r w:rsidRPr="00012CF5">
        <w:rPr>
          <w:i/>
          <w:iCs/>
          <w:sz w:val="22"/>
        </w:rPr>
        <w:t>PRACH resources</w:t>
      </w:r>
      <w:r>
        <w:rPr>
          <w:i/>
          <w:iCs/>
          <w:sz w:val="22"/>
        </w:rPr>
        <w:t xml:space="preserve"> in SBFD symbols</w:t>
      </w:r>
      <w:r w:rsidRPr="00012CF5">
        <w:rPr>
          <w:i/>
          <w:iCs/>
          <w:sz w:val="22"/>
        </w:rPr>
        <w:t xml:space="preserve"> </w:t>
      </w:r>
      <w:r>
        <w:rPr>
          <w:i/>
          <w:iCs/>
          <w:sz w:val="22"/>
        </w:rPr>
        <w:t xml:space="preserve">and the </w:t>
      </w:r>
      <w:r w:rsidRPr="00012CF5">
        <w:rPr>
          <w:i/>
          <w:iCs/>
          <w:sz w:val="22"/>
        </w:rPr>
        <w:t xml:space="preserve">PRACH resources for </w:t>
      </w:r>
      <w:r>
        <w:rPr>
          <w:i/>
          <w:iCs/>
          <w:sz w:val="22"/>
        </w:rPr>
        <w:t>non-</w:t>
      </w:r>
      <w:r w:rsidRPr="00012CF5">
        <w:rPr>
          <w:i/>
          <w:iCs/>
          <w:sz w:val="22"/>
        </w:rPr>
        <w:t>SBFD</w:t>
      </w:r>
      <w:r>
        <w:rPr>
          <w:i/>
          <w:iCs/>
          <w:sz w:val="22"/>
        </w:rPr>
        <w:t xml:space="preserve"> </w:t>
      </w:r>
      <w:r w:rsidRPr="00012CF5">
        <w:rPr>
          <w:i/>
          <w:iCs/>
          <w:sz w:val="22"/>
        </w:rPr>
        <w:t>aware UEs</w:t>
      </w:r>
      <w:r>
        <w:rPr>
          <w:i/>
          <w:iCs/>
          <w:sz w:val="22"/>
        </w:rPr>
        <w:t>, this could provide</w:t>
      </w:r>
      <w:r w:rsidRPr="00124F00">
        <w:t xml:space="preserve"> </w:t>
      </w:r>
      <w:r w:rsidRPr="00124F00">
        <w:rPr>
          <w:i/>
          <w:iCs/>
          <w:sz w:val="22"/>
        </w:rPr>
        <w:t>more robust PRACH detection and also reduce the impact of UE-to-UE CLI caused by PRACH transmissions.</w:t>
      </w:r>
    </w:p>
    <w:p w14:paraId="70C4B2A5" w14:textId="77777777" w:rsidR="00EF07AE" w:rsidRPr="001C72A8" w:rsidRDefault="00EF07AE" w:rsidP="003F3D9D">
      <w:pPr>
        <w:overflowPunct w:val="0"/>
        <w:textAlignment w:val="baseline"/>
        <w:rPr>
          <w:i/>
          <w:iCs/>
          <w:lang w:val="en-GB"/>
        </w:rPr>
      </w:pPr>
      <w:r w:rsidRPr="001C72A8">
        <w:rPr>
          <w:b/>
          <w:i/>
          <w:iCs/>
          <w:lang w:val="en-GB"/>
        </w:rPr>
        <w:t xml:space="preserve">Observation </w:t>
      </w:r>
      <w:r>
        <w:rPr>
          <w:b/>
          <w:i/>
          <w:iCs/>
          <w:lang w:val="en-GB"/>
        </w:rPr>
        <w:t>4</w:t>
      </w:r>
      <w:r w:rsidRPr="001C72A8">
        <w:rPr>
          <w:i/>
          <w:iCs/>
          <w:lang w:val="en-GB"/>
        </w:rPr>
        <w:t>:</w:t>
      </w:r>
      <w:r>
        <w:rPr>
          <w:i/>
          <w:iCs/>
          <w:lang w:val="en-GB"/>
        </w:rPr>
        <w:t xml:space="preserve"> </w:t>
      </w:r>
      <w:r>
        <w:rPr>
          <w:rFonts w:hint="eastAsia"/>
          <w:i/>
          <w:iCs/>
          <w:lang w:val="en-GB" w:eastAsia="zh-CN"/>
        </w:rPr>
        <w:t>On</w:t>
      </w:r>
      <w:r>
        <w:rPr>
          <w:i/>
          <w:iCs/>
          <w:lang w:val="en-GB"/>
        </w:rPr>
        <w:t xml:space="preserve"> </w:t>
      </w:r>
      <w:r w:rsidRPr="00E94D3D">
        <w:rPr>
          <w:i/>
          <w:iCs/>
          <w:lang w:val="en-GB"/>
        </w:rPr>
        <w:t>SSB-RO mapping for SBFD aware UEs</w:t>
      </w:r>
    </w:p>
    <w:p w14:paraId="45065FF3" w14:textId="77777777" w:rsidR="00EF07AE" w:rsidRPr="001C72A8" w:rsidRDefault="00EF07AE" w:rsidP="008625E1">
      <w:pPr>
        <w:pStyle w:val="af5"/>
        <w:numPr>
          <w:ilvl w:val="0"/>
          <w:numId w:val="34"/>
        </w:numPr>
        <w:overflowPunct w:val="0"/>
        <w:autoSpaceDE w:val="0"/>
        <w:autoSpaceDN w:val="0"/>
        <w:adjustRightInd w:val="0"/>
        <w:snapToGrid w:val="0"/>
        <w:spacing w:after="120"/>
        <w:ind w:leftChars="0"/>
        <w:jc w:val="both"/>
        <w:textAlignment w:val="baseline"/>
        <w:rPr>
          <w:i/>
          <w:iCs/>
          <w:sz w:val="22"/>
        </w:rPr>
      </w:pPr>
      <w:r w:rsidRPr="001C72A8">
        <w:rPr>
          <w:i/>
          <w:iCs/>
          <w:sz w:val="22"/>
        </w:rPr>
        <w:t xml:space="preserve">Separate SSB-RO mapping is simple but </w:t>
      </w:r>
      <w:r>
        <w:rPr>
          <w:i/>
          <w:iCs/>
          <w:sz w:val="22"/>
        </w:rPr>
        <w:t>would require a</w:t>
      </w:r>
      <w:r w:rsidRPr="001C72A8">
        <w:rPr>
          <w:i/>
          <w:iCs/>
          <w:sz w:val="22"/>
        </w:rPr>
        <w:t xml:space="preserve"> long</w:t>
      </w:r>
      <w:r>
        <w:rPr>
          <w:i/>
          <w:iCs/>
          <w:sz w:val="22"/>
        </w:rPr>
        <w:t>er</w:t>
      </w:r>
      <w:r w:rsidRPr="001C72A8">
        <w:rPr>
          <w:i/>
          <w:iCs/>
          <w:sz w:val="22"/>
        </w:rPr>
        <w:t xml:space="preserve"> time duration to complete one SSB-RO mapping cycle.</w:t>
      </w:r>
    </w:p>
    <w:p w14:paraId="209BB86F" w14:textId="77777777" w:rsidR="00EF07AE" w:rsidRPr="008262E0" w:rsidRDefault="00EF07AE" w:rsidP="008625E1">
      <w:pPr>
        <w:pStyle w:val="af5"/>
        <w:numPr>
          <w:ilvl w:val="0"/>
          <w:numId w:val="34"/>
        </w:numPr>
        <w:overflowPunct w:val="0"/>
        <w:autoSpaceDE w:val="0"/>
        <w:autoSpaceDN w:val="0"/>
        <w:adjustRightInd w:val="0"/>
        <w:snapToGrid w:val="0"/>
        <w:spacing w:after="120"/>
        <w:ind w:leftChars="0"/>
        <w:jc w:val="both"/>
        <w:textAlignment w:val="baseline"/>
        <w:rPr>
          <w:i/>
          <w:iCs/>
        </w:rPr>
      </w:pPr>
      <w:r w:rsidRPr="008262E0">
        <w:rPr>
          <w:i/>
          <w:iCs/>
          <w:sz w:val="22"/>
        </w:rPr>
        <w:t>Joint SSB-RO mapping can complete one SSB-RO mapping cycle in a short</w:t>
      </w:r>
      <w:r>
        <w:rPr>
          <w:i/>
          <w:iCs/>
          <w:sz w:val="22"/>
        </w:rPr>
        <w:t>er</w:t>
      </w:r>
      <w:r w:rsidRPr="008262E0">
        <w:rPr>
          <w:i/>
          <w:iCs/>
          <w:sz w:val="22"/>
        </w:rPr>
        <w:t xml:space="preserve"> time but has more spec impacts.</w:t>
      </w:r>
    </w:p>
    <w:p w14:paraId="338863FC" w14:textId="77777777" w:rsidR="00E64816" w:rsidRPr="00E64816" w:rsidRDefault="00E64816" w:rsidP="008625E1">
      <w:pPr>
        <w:overflowPunct w:val="0"/>
        <w:textAlignment w:val="baseline"/>
        <w:rPr>
          <w:rFonts w:eastAsia="Batang"/>
        </w:rPr>
      </w:pPr>
      <w:r w:rsidRPr="008625E1">
        <w:rPr>
          <w:b/>
          <w:i/>
          <w:szCs w:val="32"/>
        </w:rPr>
        <w:t>Observation 5:</w:t>
      </w:r>
      <w:r w:rsidRPr="008625E1">
        <w:rPr>
          <w:i/>
          <w:szCs w:val="32"/>
        </w:rPr>
        <w:t xml:space="preserve"> For indoor scenarios, random access in SBFD symbols for UEs in RRC_IDLE/INACTIVE mode </w:t>
      </w:r>
      <w:r w:rsidRPr="008625E1">
        <w:rPr>
          <w:i/>
          <w:szCs w:val="32"/>
          <w:lang w:eastAsia="zh-CN"/>
        </w:rPr>
        <w:t>work well due to insignificant gNB-to-gNB CLI and UE-to-UE CLI</w:t>
      </w:r>
      <w:r w:rsidRPr="008625E1">
        <w:rPr>
          <w:i/>
          <w:szCs w:val="32"/>
        </w:rPr>
        <w:t>.</w:t>
      </w:r>
    </w:p>
    <w:p w14:paraId="00FDCF5E" w14:textId="77777777" w:rsidR="00E64816" w:rsidRPr="001C72A8" w:rsidRDefault="00E64816" w:rsidP="003F3D9D">
      <w:pPr>
        <w:overflowPunct w:val="0"/>
        <w:textAlignment w:val="baseline"/>
        <w:rPr>
          <w:rFonts w:eastAsia="Batang"/>
          <w:lang w:val="en-GB"/>
        </w:rPr>
      </w:pPr>
      <w:r w:rsidRPr="001C72A8">
        <w:rPr>
          <w:b/>
          <w:i/>
          <w:szCs w:val="32"/>
          <w:lang w:val="en-GB"/>
        </w:rPr>
        <w:t xml:space="preserve">Observation </w:t>
      </w:r>
      <w:r>
        <w:rPr>
          <w:b/>
          <w:i/>
          <w:szCs w:val="32"/>
          <w:lang w:val="en-GB"/>
        </w:rPr>
        <w:t>6</w:t>
      </w:r>
      <w:r w:rsidRPr="001C72A8">
        <w:rPr>
          <w:b/>
          <w:i/>
          <w:szCs w:val="32"/>
          <w:lang w:val="en-GB"/>
        </w:rPr>
        <w:t>:</w:t>
      </w:r>
      <w:r w:rsidRPr="001C72A8">
        <w:rPr>
          <w:i/>
          <w:szCs w:val="32"/>
          <w:lang w:val="en-GB"/>
        </w:rPr>
        <w:t xml:space="preserve"> For </w:t>
      </w:r>
      <w:r w:rsidRPr="001C72A8">
        <w:rPr>
          <w:i/>
          <w:szCs w:val="28"/>
        </w:rPr>
        <w:t>Urban Macro</w:t>
      </w:r>
      <w:r w:rsidRPr="001C72A8">
        <w:rPr>
          <w:i/>
          <w:szCs w:val="32"/>
          <w:lang w:val="en-GB"/>
        </w:rPr>
        <w:t xml:space="preserve"> scenario, </w:t>
      </w:r>
      <w:r w:rsidRPr="004873A1">
        <w:rPr>
          <w:i/>
          <w:szCs w:val="32"/>
          <w:lang w:val="en-GB"/>
        </w:rPr>
        <w:t>random access in SBFD symbols for UEs in RRC_IDLE/INACTIVE mode</w:t>
      </w:r>
      <w:r>
        <w:rPr>
          <w:i/>
          <w:szCs w:val="32"/>
          <w:lang w:val="en-GB"/>
        </w:rPr>
        <w:t xml:space="preserve"> may result in </w:t>
      </w:r>
      <w:r>
        <w:rPr>
          <w:i/>
          <w:szCs w:val="32"/>
          <w:lang w:val="en-GB" w:eastAsia="zh-CN"/>
        </w:rPr>
        <w:t>gNB-to-gNB CLI and UE-to-UE CLI</w:t>
      </w:r>
      <w:r>
        <w:rPr>
          <w:i/>
          <w:szCs w:val="32"/>
          <w:lang w:val="en-GB"/>
        </w:rPr>
        <w:t>, which can be alleviated by the enhancements proposed for UEs in RRC_CONNECTED mode.</w:t>
      </w:r>
    </w:p>
    <w:p w14:paraId="3F897100" w14:textId="77777777" w:rsidR="002127BD" w:rsidRPr="00897F5F" w:rsidRDefault="002127BD" w:rsidP="008625E1">
      <w:pPr>
        <w:rPr>
          <w:i/>
          <w:lang w:val="en-GB"/>
        </w:rPr>
      </w:pPr>
    </w:p>
    <w:p w14:paraId="65E1A6DD" w14:textId="77777777" w:rsidR="002127BD" w:rsidRDefault="002127BD" w:rsidP="008625E1">
      <w:pPr>
        <w:rPr>
          <w:i/>
          <w:iCs/>
          <w:lang w:val="en-GB"/>
        </w:rPr>
      </w:pPr>
      <w:r>
        <w:rPr>
          <w:b/>
          <w:i/>
          <w:iCs/>
          <w:lang w:val="en-GB"/>
        </w:rPr>
        <w:t>Proposal 1</w:t>
      </w:r>
      <w:r>
        <w:rPr>
          <w:i/>
          <w:iCs/>
          <w:lang w:val="en-GB"/>
        </w:rPr>
        <w:t>: RAN1 specifies CBRA and CFRA for SBFD aware UEs in RRC_CONNECTED mode.</w:t>
      </w:r>
    </w:p>
    <w:p w14:paraId="49B418AB" w14:textId="77777777" w:rsidR="002F0328" w:rsidRPr="001C72A8" w:rsidRDefault="002F0328" w:rsidP="008625E1">
      <w:pPr>
        <w:rPr>
          <w:i/>
          <w:iCs/>
          <w:lang w:val="en-GB"/>
        </w:rPr>
      </w:pPr>
      <w:r>
        <w:rPr>
          <w:b/>
          <w:i/>
          <w:iCs/>
          <w:lang w:val="en-GB"/>
        </w:rPr>
        <w:t>Proposal</w:t>
      </w:r>
      <w:r w:rsidRPr="001C72A8">
        <w:rPr>
          <w:b/>
          <w:i/>
          <w:iCs/>
          <w:lang w:val="en-GB"/>
        </w:rPr>
        <w:t xml:space="preserve"> </w:t>
      </w:r>
      <w:r>
        <w:rPr>
          <w:b/>
          <w:i/>
          <w:iCs/>
          <w:lang w:val="en-GB"/>
        </w:rPr>
        <w:t>2</w:t>
      </w:r>
      <w:r w:rsidRPr="001C72A8">
        <w:rPr>
          <w:i/>
          <w:iCs/>
          <w:lang w:val="en-GB"/>
        </w:rPr>
        <w:t>:</w:t>
      </w:r>
      <w:r>
        <w:rPr>
          <w:i/>
          <w:iCs/>
          <w:lang w:val="en-GB"/>
        </w:rPr>
        <w:t xml:space="preserve"> Consider the following two options for the PRACH resource configuration for SBFD aware UEs</w:t>
      </w:r>
    </w:p>
    <w:p w14:paraId="1D232F44" w14:textId="77777777" w:rsidR="002F0328" w:rsidRPr="008E71A8" w:rsidRDefault="002F0328" w:rsidP="003F3D9D">
      <w:pPr>
        <w:pStyle w:val="af5"/>
        <w:numPr>
          <w:ilvl w:val="0"/>
          <w:numId w:val="34"/>
        </w:numPr>
        <w:overflowPunct w:val="0"/>
        <w:autoSpaceDE w:val="0"/>
        <w:autoSpaceDN w:val="0"/>
        <w:adjustRightInd w:val="0"/>
        <w:snapToGrid w:val="0"/>
        <w:spacing w:after="120"/>
        <w:ind w:leftChars="0" w:left="357" w:hanging="357"/>
        <w:jc w:val="both"/>
        <w:textAlignment w:val="baseline"/>
        <w:rPr>
          <w:rFonts w:ascii="Times New Roman" w:hAnsi="Times New Roman"/>
          <w:sz w:val="22"/>
          <w:szCs w:val="22"/>
        </w:rPr>
      </w:pPr>
      <w:r w:rsidRPr="00BF14B6">
        <w:rPr>
          <w:rFonts w:ascii="Times New Roman" w:hAnsi="Times New Roman"/>
          <w:b/>
          <w:bCs/>
          <w:i/>
          <w:iCs/>
          <w:sz w:val="22"/>
          <w:szCs w:val="22"/>
        </w:rPr>
        <w:t>Option 1:</w:t>
      </w:r>
      <w:r>
        <w:rPr>
          <w:rFonts w:ascii="Times New Roman" w:hAnsi="Times New Roman"/>
          <w:i/>
          <w:iCs/>
          <w:sz w:val="22"/>
          <w:szCs w:val="22"/>
        </w:rPr>
        <w:t xml:space="preserve"> Separate </w:t>
      </w:r>
      <w:r w:rsidRPr="008E71A8">
        <w:rPr>
          <w:rFonts w:ascii="Times New Roman" w:hAnsi="Times New Roman"/>
          <w:i/>
          <w:iCs/>
          <w:sz w:val="22"/>
          <w:szCs w:val="22"/>
        </w:rPr>
        <w:t>ROs for new PRACH configuration and non-SBFD aware UEs</w:t>
      </w:r>
    </w:p>
    <w:p w14:paraId="69D917B2" w14:textId="77777777" w:rsidR="002F0328" w:rsidRPr="008E71A8" w:rsidRDefault="002F0328" w:rsidP="008625E1">
      <w:pPr>
        <w:pStyle w:val="af5"/>
        <w:numPr>
          <w:ilvl w:val="0"/>
          <w:numId w:val="34"/>
        </w:numPr>
        <w:overflowPunct w:val="0"/>
        <w:autoSpaceDE w:val="0"/>
        <w:autoSpaceDN w:val="0"/>
        <w:adjustRightInd w:val="0"/>
        <w:snapToGrid w:val="0"/>
        <w:spacing w:after="120"/>
        <w:ind w:leftChars="0" w:left="357" w:hanging="357"/>
        <w:jc w:val="both"/>
        <w:textAlignment w:val="baseline"/>
        <w:rPr>
          <w:rFonts w:ascii="Times New Roman" w:hAnsi="Times New Roman"/>
          <w:sz w:val="22"/>
          <w:szCs w:val="22"/>
        </w:rPr>
      </w:pPr>
      <w:r w:rsidRPr="00BF14B6">
        <w:rPr>
          <w:rFonts w:ascii="Times New Roman" w:hAnsi="Times New Roman"/>
          <w:b/>
          <w:bCs/>
          <w:i/>
          <w:iCs/>
          <w:sz w:val="22"/>
          <w:szCs w:val="22"/>
        </w:rPr>
        <w:t>Option 2:</w:t>
      </w:r>
      <w:r>
        <w:rPr>
          <w:rFonts w:ascii="Times New Roman" w:hAnsi="Times New Roman"/>
          <w:i/>
          <w:iCs/>
          <w:sz w:val="22"/>
          <w:szCs w:val="22"/>
        </w:rPr>
        <w:t xml:space="preserve"> Shared</w:t>
      </w:r>
      <w:r w:rsidRPr="008E71A8">
        <w:rPr>
          <w:rFonts w:ascii="Times New Roman" w:hAnsi="Times New Roman"/>
          <w:i/>
          <w:iCs/>
          <w:sz w:val="22"/>
          <w:szCs w:val="22"/>
        </w:rPr>
        <w:t xml:space="preserve"> ROs for new PRACH configuration and non-SBFD aware UEs</w:t>
      </w:r>
      <w:r>
        <w:rPr>
          <w:rFonts w:ascii="Times New Roman" w:hAnsi="Times New Roman"/>
          <w:i/>
          <w:iCs/>
          <w:sz w:val="22"/>
          <w:szCs w:val="22"/>
        </w:rPr>
        <w:t xml:space="preserve"> in non-SBFD symbols</w:t>
      </w:r>
    </w:p>
    <w:p w14:paraId="77031C57" w14:textId="77777777" w:rsidR="002F0328" w:rsidRDefault="002F0328" w:rsidP="003F3D9D">
      <w:pPr>
        <w:rPr>
          <w:b/>
          <w:i/>
          <w:iCs/>
          <w:lang w:val="en-GB" w:eastAsia="zh-CN"/>
        </w:rPr>
      </w:pPr>
      <w:r w:rsidRPr="008262E0">
        <w:rPr>
          <w:rFonts w:hint="eastAsia"/>
          <w:b/>
          <w:i/>
          <w:iCs/>
          <w:lang w:val="en-GB" w:eastAsia="zh-CN"/>
        </w:rPr>
        <w:t>P</w:t>
      </w:r>
      <w:r w:rsidRPr="008262E0">
        <w:rPr>
          <w:b/>
          <w:i/>
          <w:iCs/>
          <w:lang w:val="en-GB" w:eastAsia="zh-CN"/>
        </w:rPr>
        <w:t xml:space="preserve">roposal </w:t>
      </w:r>
      <w:r>
        <w:rPr>
          <w:b/>
          <w:i/>
          <w:iCs/>
          <w:lang w:val="en-GB" w:eastAsia="zh-CN"/>
        </w:rPr>
        <w:t>3</w:t>
      </w:r>
      <w:r w:rsidRPr="008262E0">
        <w:rPr>
          <w:b/>
          <w:i/>
          <w:iCs/>
          <w:lang w:val="en-GB" w:eastAsia="zh-CN"/>
        </w:rPr>
        <w:t>:</w:t>
      </w:r>
      <w:r>
        <w:rPr>
          <w:b/>
          <w:i/>
          <w:iCs/>
          <w:lang w:val="en-GB" w:eastAsia="zh-CN"/>
        </w:rPr>
        <w:t xml:space="preserve"> </w:t>
      </w:r>
      <w:r w:rsidRPr="008262E0">
        <w:rPr>
          <w:bCs/>
          <w:i/>
          <w:iCs/>
          <w:lang w:val="en-GB" w:eastAsia="zh-CN"/>
        </w:rPr>
        <w:t xml:space="preserve">Consider </w:t>
      </w:r>
      <w:r>
        <w:rPr>
          <w:bCs/>
          <w:i/>
          <w:iCs/>
          <w:lang w:val="en-GB" w:eastAsia="zh-CN"/>
        </w:rPr>
        <w:t xml:space="preserve">the </w:t>
      </w:r>
      <w:r w:rsidRPr="008262E0">
        <w:rPr>
          <w:bCs/>
          <w:i/>
          <w:iCs/>
          <w:lang w:val="en-GB" w:eastAsia="zh-CN"/>
        </w:rPr>
        <w:t>following options for</w:t>
      </w:r>
      <w:r>
        <w:rPr>
          <w:b/>
          <w:i/>
          <w:iCs/>
          <w:lang w:val="en-GB" w:eastAsia="zh-CN"/>
        </w:rPr>
        <w:t xml:space="preserve"> </w:t>
      </w:r>
      <w:r>
        <w:rPr>
          <w:i/>
          <w:iCs/>
          <w:lang w:val="en-GB"/>
        </w:rPr>
        <w:t>signalling design of the PRACH resource configuration for SBFD aware UEs</w:t>
      </w:r>
    </w:p>
    <w:p w14:paraId="4D633A87" w14:textId="77777777" w:rsidR="002F0328" w:rsidRPr="00A61129" w:rsidRDefault="002F0328" w:rsidP="008625E1">
      <w:pPr>
        <w:pStyle w:val="Observation"/>
        <w:rPr>
          <w:rFonts w:ascii="Times New Roman" w:hAnsi="Times New Roman" w:cs="Times New Roman"/>
          <w:sz w:val="22"/>
          <w:szCs w:val="28"/>
        </w:rPr>
      </w:pPr>
      <w:r w:rsidRPr="00A61129">
        <w:rPr>
          <w:rFonts w:ascii="Times New Roman" w:hAnsi="Times New Roman" w:cs="Times New Roman"/>
          <w:sz w:val="22"/>
          <w:szCs w:val="28"/>
        </w:rPr>
        <w:t xml:space="preserve">Option 1: </w:t>
      </w:r>
      <w:r w:rsidRPr="00A61129">
        <w:rPr>
          <w:rFonts w:ascii="Times New Roman" w:hAnsi="Times New Roman" w:cs="Times New Roman"/>
          <w:b w:val="0"/>
          <w:bCs w:val="0"/>
          <w:sz w:val="22"/>
          <w:szCs w:val="28"/>
        </w:rPr>
        <w:t>Introduce a separate RACH configuration for the new PRACH resource configuration</w:t>
      </w:r>
    </w:p>
    <w:p w14:paraId="72C93B42" w14:textId="77777777" w:rsidR="002F0328" w:rsidRPr="00A61129" w:rsidRDefault="002F0328" w:rsidP="008625E1">
      <w:pPr>
        <w:pStyle w:val="Observation"/>
        <w:rPr>
          <w:rFonts w:ascii="Times New Roman" w:hAnsi="Times New Roman" w:cs="Times New Roman"/>
          <w:sz w:val="22"/>
          <w:szCs w:val="28"/>
        </w:rPr>
      </w:pPr>
      <w:r w:rsidRPr="00A61129">
        <w:rPr>
          <w:rFonts w:ascii="Times New Roman" w:hAnsi="Times New Roman" w:cs="Times New Roman"/>
          <w:sz w:val="22"/>
          <w:szCs w:val="28"/>
        </w:rPr>
        <w:t xml:space="preserve">Option 2: </w:t>
      </w:r>
      <w:r w:rsidRPr="00813EFF">
        <w:rPr>
          <w:rFonts w:ascii="Times New Roman" w:hAnsi="Times New Roman" w:cs="Times New Roman"/>
          <w:b w:val="0"/>
          <w:bCs w:val="0"/>
          <w:sz w:val="22"/>
          <w:szCs w:val="28"/>
        </w:rPr>
        <w:t xml:space="preserve">Reuse the RACH configuration of non-SBFD aware UEs for the new PRACH resource </w:t>
      </w:r>
    </w:p>
    <w:p w14:paraId="2CF35A99" w14:textId="77777777" w:rsidR="002F0328" w:rsidRPr="00A61129" w:rsidRDefault="002F0328" w:rsidP="008625E1">
      <w:pPr>
        <w:pStyle w:val="Observation"/>
        <w:numPr>
          <w:ilvl w:val="1"/>
          <w:numId w:val="33"/>
        </w:numPr>
        <w:rPr>
          <w:rFonts w:ascii="Times New Roman" w:hAnsi="Times New Roman" w:cs="Times New Roman"/>
          <w:sz w:val="22"/>
          <w:szCs w:val="28"/>
        </w:rPr>
      </w:pPr>
      <w:r w:rsidRPr="00A61129">
        <w:rPr>
          <w:rFonts w:ascii="Times New Roman" w:hAnsi="Times New Roman" w:cs="Times New Roman"/>
          <w:sz w:val="22"/>
          <w:szCs w:val="28"/>
        </w:rPr>
        <w:t xml:space="preserve">Option 2-1: </w:t>
      </w:r>
      <w:r w:rsidRPr="00813EFF">
        <w:rPr>
          <w:rFonts w:ascii="Times New Roman" w:hAnsi="Times New Roman" w:cs="Times New Roman"/>
          <w:b w:val="0"/>
          <w:bCs w:val="0"/>
          <w:sz w:val="22"/>
          <w:szCs w:val="28"/>
        </w:rPr>
        <w:t xml:space="preserve">Reuse all the RACH configuration of non-SBFD aware UEs </w:t>
      </w:r>
    </w:p>
    <w:p w14:paraId="0EE770BC" w14:textId="77777777" w:rsidR="002F0328" w:rsidRPr="00A61129" w:rsidRDefault="002F0328" w:rsidP="008625E1">
      <w:pPr>
        <w:pStyle w:val="Observation"/>
        <w:numPr>
          <w:ilvl w:val="1"/>
          <w:numId w:val="33"/>
        </w:numPr>
        <w:rPr>
          <w:rFonts w:ascii="Times New Roman" w:hAnsi="Times New Roman" w:cs="Times New Roman"/>
          <w:sz w:val="22"/>
          <w:szCs w:val="28"/>
        </w:rPr>
      </w:pPr>
      <w:r w:rsidRPr="00A61129">
        <w:rPr>
          <w:rFonts w:ascii="Times New Roman" w:hAnsi="Times New Roman" w:cs="Times New Roman"/>
          <w:sz w:val="22"/>
          <w:szCs w:val="28"/>
        </w:rPr>
        <w:t>Option 2-2:</w:t>
      </w:r>
      <w:r w:rsidRPr="00813EFF">
        <w:rPr>
          <w:rFonts w:ascii="Times New Roman" w:hAnsi="Times New Roman" w:cs="Times New Roman"/>
          <w:b w:val="0"/>
          <w:bCs w:val="0"/>
          <w:sz w:val="22"/>
          <w:szCs w:val="28"/>
        </w:rPr>
        <w:t xml:space="preserve"> Reuse part of the RACH configuration of non-SBFD aware UEs</w:t>
      </w:r>
    </w:p>
    <w:p w14:paraId="78B2332E" w14:textId="03E35B74" w:rsidR="00BF392B" w:rsidRDefault="00BF392B" w:rsidP="00BF392B">
      <w:pPr>
        <w:overflowPunct w:val="0"/>
        <w:spacing w:before="120"/>
        <w:textAlignment w:val="baseline"/>
        <w:rPr>
          <w:b/>
          <w:i/>
          <w:iCs/>
          <w:lang w:val="en-GB" w:eastAsia="zh-CN"/>
        </w:rPr>
      </w:pPr>
      <w:r w:rsidRPr="008625E1">
        <w:rPr>
          <w:b/>
          <w:i/>
          <w:iCs/>
          <w:lang w:val="en-GB" w:eastAsia="zh-CN"/>
        </w:rPr>
        <w:t>Proposal 4:</w:t>
      </w:r>
      <w:r>
        <w:rPr>
          <w:b/>
          <w:i/>
          <w:iCs/>
          <w:lang w:val="en-GB" w:eastAsia="zh-CN"/>
        </w:rPr>
        <w:t xml:space="preserve"> </w:t>
      </w:r>
      <w:r w:rsidRPr="008262E0">
        <w:rPr>
          <w:bCs/>
          <w:i/>
          <w:iCs/>
          <w:lang w:val="en-GB" w:eastAsia="zh-CN"/>
        </w:rPr>
        <w:t xml:space="preserve">Consider </w:t>
      </w:r>
      <w:r>
        <w:rPr>
          <w:bCs/>
          <w:i/>
          <w:iCs/>
          <w:lang w:val="en-GB" w:eastAsia="zh-CN"/>
        </w:rPr>
        <w:t xml:space="preserve">the </w:t>
      </w:r>
      <w:r w:rsidRPr="008262E0">
        <w:rPr>
          <w:bCs/>
          <w:i/>
          <w:iCs/>
          <w:lang w:val="en-GB" w:eastAsia="zh-CN"/>
        </w:rPr>
        <w:t>following options for</w:t>
      </w:r>
      <w:r>
        <w:rPr>
          <w:b/>
          <w:i/>
          <w:iCs/>
          <w:lang w:val="en-GB" w:eastAsia="zh-CN"/>
        </w:rPr>
        <w:t xml:space="preserve"> </w:t>
      </w:r>
      <w:r>
        <w:rPr>
          <w:i/>
          <w:iCs/>
          <w:lang w:val="en-GB"/>
        </w:rPr>
        <w:t>PRACH resource selection for SBFD</w:t>
      </w:r>
      <w:r w:rsidR="00C4784B">
        <w:rPr>
          <w:i/>
          <w:iCs/>
          <w:lang w:val="en-GB"/>
        </w:rPr>
        <w:t xml:space="preserve"> </w:t>
      </w:r>
      <w:r>
        <w:rPr>
          <w:i/>
          <w:iCs/>
          <w:lang w:val="en-GB"/>
        </w:rPr>
        <w:t>aware UEs</w:t>
      </w:r>
    </w:p>
    <w:p w14:paraId="67627521" w14:textId="77777777" w:rsidR="00BF392B" w:rsidRPr="001A10D4" w:rsidRDefault="00BF392B" w:rsidP="00BF392B">
      <w:pPr>
        <w:pStyle w:val="Observation"/>
        <w:rPr>
          <w:rFonts w:ascii="Times New Roman" w:hAnsi="Times New Roman" w:cs="Times New Roman"/>
          <w:sz w:val="22"/>
        </w:rPr>
      </w:pPr>
      <w:r w:rsidRPr="001A10D4">
        <w:rPr>
          <w:rFonts w:ascii="Times New Roman" w:hAnsi="Times New Roman" w:cs="Times New Roman"/>
          <w:sz w:val="22"/>
        </w:rPr>
        <w:t xml:space="preserve">Option </w:t>
      </w:r>
      <w:r>
        <w:rPr>
          <w:rFonts w:ascii="Times New Roman" w:hAnsi="Times New Roman" w:cs="Times New Roman"/>
          <w:sz w:val="22"/>
        </w:rPr>
        <w:t>1</w:t>
      </w:r>
      <w:r w:rsidRPr="001A10D4">
        <w:rPr>
          <w:rFonts w:ascii="Times New Roman" w:hAnsi="Times New Roman" w:cs="Times New Roman"/>
          <w:sz w:val="22"/>
        </w:rPr>
        <w:t xml:space="preserve">: </w:t>
      </w:r>
      <w:r w:rsidRPr="001A10D4">
        <w:rPr>
          <w:rFonts w:ascii="Times New Roman" w:hAnsi="Times New Roman" w:cs="Times New Roman"/>
          <w:b w:val="0"/>
          <w:bCs w:val="0"/>
          <w:sz w:val="22"/>
        </w:rPr>
        <w:t>The SBFD</w:t>
      </w:r>
      <w:r>
        <w:rPr>
          <w:rFonts w:ascii="Times New Roman" w:hAnsi="Times New Roman" w:cs="Times New Roman"/>
          <w:b w:val="0"/>
          <w:bCs w:val="0"/>
          <w:sz w:val="22"/>
        </w:rPr>
        <w:t>-</w:t>
      </w:r>
      <w:r w:rsidRPr="001A10D4">
        <w:rPr>
          <w:rFonts w:ascii="Times New Roman" w:hAnsi="Times New Roman" w:cs="Times New Roman"/>
          <w:b w:val="0"/>
          <w:bCs w:val="0"/>
          <w:sz w:val="22"/>
        </w:rPr>
        <w:t xml:space="preserve">aware UEs </w:t>
      </w:r>
      <w:r>
        <w:rPr>
          <w:rFonts w:ascii="Times New Roman" w:hAnsi="Times New Roman" w:cs="Times New Roman"/>
          <w:b w:val="0"/>
          <w:bCs w:val="0"/>
          <w:sz w:val="22"/>
        </w:rPr>
        <w:t xml:space="preserve">cannot </w:t>
      </w:r>
      <w:r w:rsidRPr="001A10D4">
        <w:rPr>
          <w:rFonts w:ascii="Times New Roman" w:hAnsi="Times New Roman" w:cs="Times New Roman"/>
          <w:b w:val="0"/>
          <w:bCs w:val="0"/>
          <w:sz w:val="22"/>
        </w:rPr>
        <w:t>use the PRACH resources for non-SBFD</w:t>
      </w:r>
      <w:r>
        <w:rPr>
          <w:rFonts w:ascii="Times New Roman" w:hAnsi="Times New Roman" w:cs="Times New Roman"/>
          <w:b w:val="0"/>
          <w:bCs w:val="0"/>
          <w:sz w:val="22"/>
        </w:rPr>
        <w:t>-</w:t>
      </w:r>
      <w:r w:rsidRPr="008A7DAF">
        <w:rPr>
          <w:rFonts w:ascii="Times New Roman" w:hAnsi="Times New Roman" w:cs="Times New Roman"/>
          <w:b w:val="0"/>
          <w:bCs w:val="0"/>
          <w:sz w:val="22"/>
        </w:rPr>
        <w:t xml:space="preserve">aware </w:t>
      </w:r>
      <w:r w:rsidRPr="001A10D4">
        <w:rPr>
          <w:rFonts w:ascii="Times New Roman" w:hAnsi="Times New Roman" w:cs="Times New Roman"/>
          <w:b w:val="0"/>
          <w:bCs w:val="0"/>
          <w:sz w:val="22"/>
        </w:rPr>
        <w:t>UEs</w:t>
      </w:r>
    </w:p>
    <w:p w14:paraId="473451EC" w14:textId="77777777" w:rsidR="00BF392B" w:rsidRPr="00EB6E27" w:rsidRDefault="00BF392B" w:rsidP="00BF392B">
      <w:pPr>
        <w:pStyle w:val="Observation"/>
        <w:rPr>
          <w:rFonts w:ascii="Times New Roman" w:hAnsi="Times New Roman" w:cs="Times New Roman"/>
          <w:sz w:val="22"/>
        </w:rPr>
      </w:pPr>
      <w:r w:rsidRPr="00EB6E27">
        <w:rPr>
          <w:rFonts w:ascii="Times New Roman" w:hAnsi="Times New Roman" w:cs="Times New Roman"/>
          <w:sz w:val="22"/>
        </w:rPr>
        <w:t xml:space="preserve">Option </w:t>
      </w:r>
      <w:r>
        <w:rPr>
          <w:rFonts w:ascii="Times New Roman" w:hAnsi="Times New Roman" w:cs="Times New Roman"/>
          <w:sz w:val="22"/>
        </w:rPr>
        <w:t>2</w:t>
      </w:r>
      <w:r w:rsidRPr="00EB6E27">
        <w:rPr>
          <w:rFonts w:ascii="Times New Roman" w:hAnsi="Times New Roman" w:cs="Times New Roman"/>
          <w:sz w:val="22"/>
        </w:rPr>
        <w:t xml:space="preserve">: </w:t>
      </w:r>
      <w:r w:rsidRPr="00EB6E27">
        <w:rPr>
          <w:rFonts w:ascii="Times New Roman" w:hAnsi="Times New Roman" w:cs="Times New Roman"/>
          <w:b w:val="0"/>
          <w:bCs w:val="0"/>
          <w:sz w:val="22"/>
        </w:rPr>
        <w:t>The SBFD</w:t>
      </w:r>
      <w:r>
        <w:rPr>
          <w:rFonts w:ascii="Times New Roman" w:hAnsi="Times New Roman" w:cs="Times New Roman"/>
          <w:b w:val="0"/>
          <w:bCs w:val="0"/>
          <w:sz w:val="22"/>
        </w:rPr>
        <w:t>-</w:t>
      </w:r>
      <w:r w:rsidRPr="00EB6E27">
        <w:rPr>
          <w:rFonts w:ascii="Times New Roman" w:hAnsi="Times New Roman" w:cs="Times New Roman"/>
          <w:b w:val="0"/>
          <w:bCs w:val="0"/>
          <w:sz w:val="22"/>
        </w:rPr>
        <w:t>aware UEs can use the PRACH resources for non-SBFD</w:t>
      </w:r>
      <w:r>
        <w:rPr>
          <w:rFonts w:ascii="Times New Roman" w:hAnsi="Times New Roman" w:cs="Times New Roman"/>
          <w:b w:val="0"/>
          <w:bCs w:val="0"/>
          <w:sz w:val="22"/>
        </w:rPr>
        <w:t>-</w:t>
      </w:r>
      <w:r w:rsidRPr="00EB6E27">
        <w:rPr>
          <w:rFonts w:ascii="Times New Roman" w:hAnsi="Times New Roman" w:cs="Times New Roman"/>
          <w:b w:val="0"/>
          <w:bCs w:val="0"/>
          <w:sz w:val="22"/>
        </w:rPr>
        <w:t xml:space="preserve">aware UEs  </w:t>
      </w:r>
    </w:p>
    <w:p w14:paraId="3D37A9E5" w14:textId="77777777" w:rsidR="00BF392B" w:rsidRPr="00EB6E27" w:rsidRDefault="00BF392B" w:rsidP="00BF392B">
      <w:pPr>
        <w:pStyle w:val="af5"/>
        <w:widowControl w:val="0"/>
        <w:numPr>
          <w:ilvl w:val="1"/>
          <w:numId w:val="33"/>
        </w:numPr>
        <w:adjustRightInd w:val="0"/>
        <w:snapToGrid w:val="0"/>
        <w:spacing w:after="120"/>
        <w:ind w:leftChars="0"/>
        <w:jc w:val="both"/>
        <w:rPr>
          <w:rFonts w:ascii="Times New Roman" w:eastAsia="宋体" w:hAnsi="Times New Roman"/>
          <w:i/>
          <w:iCs/>
          <w:sz w:val="22"/>
          <w:szCs w:val="22"/>
        </w:rPr>
      </w:pPr>
      <w:r w:rsidRPr="00EB6E27">
        <w:rPr>
          <w:rFonts w:ascii="Times New Roman" w:eastAsia="宋体" w:hAnsi="Times New Roman"/>
          <w:b/>
          <w:bCs/>
          <w:i/>
          <w:iCs/>
          <w:sz w:val="22"/>
          <w:szCs w:val="22"/>
        </w:rPr>
        <w:t xml:space="preserve">Option </w:t>
      </w:r>
      <w:r>
        <w:rPr>
          <w:rFonts w:ascii="Times New Roman" w:eastAsia="宋体" w:hAnsi="Times New Roman"/>
          <w:b/>
          <w:bCs/>
          <w:i/>
          <w:iCs/>
          <w:sz w:val="22"/>
          <w:szCs w:val="22"/>
        </w:rPr>
        <w:t>2</w:t>
      </w:r>
      <w:r w:rsidRPr="00EB6E27">
        <w:rPr>
          <w:rFonts w:ascii="Times New Roman" w:eastAsia="宋体" w:hAnsi="Times New Roman"/>
          <w:b/>
          <w:bCs/>
          <w:i/>
          <w:iCs/>
          <w:sz w:val="22"/>
          <w:szCs w:val="22"/>
        </w:rPr>
        <w:t>-</w:t>
      </w:r>
      <w:r>
        <w:rPr>
          <w:rFonts w:ascii="Times New Roman" w:eastAsia="宋体" w:hAnsi="Times New Roman"/>
          <w:b/>
          <w:bCs/>
          <w:i/>
          <w:iCs/>
          <w:sz w:val="22"/>
          <w:szCs w:val="22"/>
        </w:rPr>
        <w:t>1</w:t>
      </w:r>
      <w:r w:rsidRPr="00EB6E27">
        <w:rPr>
          <w:rFonts w:ascii="Times New Roman" w:eastAsia="宋体" w:hAnsi="Times New Roman"/>
          <w:i/>
          <w:iCs/>
          <w:sz w:val="22"/>
          <w:szCs w:val="22"/>
        </w:rPr>
        <w:t>: An</w:t>
      </w:r>
      <w:r w:rsidRPr="00EB6E27">
        <w:rPr>
          <w:rFonts w:ascii="Times New Roman" w:hAnsi="Times New Roman"/>
          <w:i/>
          <w:iCs/>
          <w:sz w:val="22"/>
          <w:szCs w:val="22"/>
        </w:rPr>
        <w:t xml:space="preserve"> SBFD aware UE </w:t>
      </w:r>
      <w:r>
        <w:rPr>
          <w:rFonts w:ascii="Times New Roman" w:hAnsi="Times New Roman"/>
          <w:i/>
          <w:iCs/>
          <w:sz w:val="22"/>
          <w:szCs w:val="22"/>
        </w:rPr>
        <w:t>shall always use</w:t>
      </w:r>
      <w:r w:rsidRPr="00EB6E27">
        <w:rPr>
          <w:rFonts w:ascii="Times New Roman" w:hAnsi="Times New Roman"/>
          <w:i/>
          <w:iCs/>
          <w:sz w:val="22"/>
          <w:szCs w:val="22"/>
        </w:rPr>
        <w:t xml:space="preserve"> the PRACH resources for non-SBFD aware </w:t>
      </w:r>
      <w:r w:rsidRPr="00EB6E27">
        <w:rPr>
          <w:rFonts w:ascii="Times New Roman" w:hAnsi="Times New Roman"/>
          <w:i/>
          <w:iCs/>
          <w:sz w:val="22"/>
          <w:szCs w:val="22"/>
        </w:rPr>
        <w:lastRenderedPageBreak/>
        <w:t>UEs in the first PRACH attempt and in the next RACH attempt after failure</w:t>
      </w:r>
    </w:p>
    <w:p w14:paraId="1B7D83E5" w14:textId="77777777" w:rsidR="00BF392B" w:rsidRPr="00EB6E27" w:rsidRDefault="00BF392B" w:rsidP="00BF392B">
      <w:pPr>
        <w:pStyle w:val="af5"/>
        <w:widowControl w:val="0"/>
        <w:numPr>
          <w:ilvl w:val="1"/>
          <w:numId w:val="33"/>
        </w:numPr>
        <w:adjustRightInd w:val="0"/>
        <w:snapToGrid w:val="0"/>
        <w:spacing w:after="120"/>
        <w:ind w:leftChars="0"/>
        <w:jc w:val="both"/>
        <w:rPr>
          <w:rFonts w:ascii="Times New Roman" w:eastAsia="宋体" w:hAnsi="Times New Roman"/>
          <w:i/>
          <w:iCs/>
          <w:sz w:val="22"/>
          <w:szCs w:val="22"/>
        </w:rPr>
      </w:pPr>
      <w:r w:rsidRPr="00EB6E27">
        <w:rPr>
          <w:rFonts w:ascii="Times New Roman" w:eastAsia="宋体" w:hAnsi="Times New Roman"/>
          <w:b/>
          <w:bCs/>
          <w:i/>
          <w:iCs/>
          <w:sz w:val="22"/>
          <w:szCs w:val="22"/>
        </w:rPr>
        <w:t xml:space="preserve">Option </w:t>
      </w:r>
      <w:r>
        <w:rPr>
          <w:rFonts w:ascii="Times New Roman" w:eastAsia="宋体" w:hAnsi="Times New Roman"/>
          <w:b/>
          <w:bCs/>
          <w:i/>
          <w:iCs/>
          <w:sz w:val="22"/>
          <w:szCs w:val="22"/>
        </w:rPr>
        <w:t>2</w:t>
      </w:r>
      <w:r w:rsidRPr="00EB6E27">
        <w:rPr>
          <w:rFonts w:ascii="Times New Roman" w:eastAsia="宋体" w:hAnsi="Times New Roman"/>
          <w:b/>
          <w:bCs/>
          <w:i/>
          <w:iCs/>
          <w:sz w:val="22"/>
          <w:szCs w:val="22"/>
        </w:rPr>
        <w:t>-</w:t>
      </w:r>
      <w:r>
        <w:rPr>
          <w:rFonts w:ascii="Times New Roman" w:eastAsia="宋体" w:hAnsi="Times New Roman"/>
          <w:b/>
          <w:bCs/>
          <w:i/>
          <w:iCs/>
          <w:sz w:val="22"/>
          <w:szCs w:val="22"/>
        </w:rPr>
        <w:t>2</w:t>
      </w:r>
      <w:r w:rsidRPr="00EB6E27">
        <w:rPr>
          <w:rFonts w:ascii="Times New Roman" w:eastAsia="宋体" w:hAnsi="Times New Roman"/>
          <w:i/>
          <w:iCs/>
          <w:sz w:val="22"/>
          <w:szCs w:val="22"/>
        </w:rPr>
        <w:t>: An</w:t>
      </w:r>
      <w:r w:rsidRPr="00EB6E27">
        <w:rPr>
          <w:rFonts w:ascii="Times New Roman" w:hAnsi="Times New Roman"/>
          <w:i/>
          <w:iCs/>
          <w:sz w:val="22"/>
          <w:szCs w:val="22"/>
        </w:rPr>
        <w:t xml:space="preserve"> SBFD aware UE first selects </w:t>
      </w:r>
      <w:r>
        <w:rPr>
          <w:rFonts w:ascii="Times New Roman" w:hAnsi="Times New Roman"/>
          <w:i/>
          <w:iCs/>
          <w:sz w:val="22"/>
          <w:szCs w:val="22"/>
        </w:rPr>
        <w:t xml:space="preserve">a </w:t>
      </w:r>
      <w:r w:rsidRPr="00EB6E27">
        <w:rPr>
          <w:rFonts w:ascii="Times New Roman" w:hAnsi="Times New Roman"/>
          <w:i/>
          <w:iCs/>
          <w:sz w:val="22"/>
          <w:szCs w:val="22"/>
        </w:rPr>
        <w:t xml:space="preserve">new PRACH resource in the first PRACH attempt and selects the PRACH resources for non-SBFD aware UEs </w:t>
      </w:r>
      <w:r>
        <w:rPr>
          <w:rFonts w:ascii="Times New Roman" w:hAnsi="Times New Roman"/>
          <w:i/>
          <w:iCs/>
          <w:sz w:val="22"/>
          <w:szCs w:val="22"/>
        </w:rPr>
        <w:t xml:space="preserve">in </w:t>
      </w:r>
      <w:r w:rsidRPr="00EB6E27">
        <w:rPr>
          <w:rFonts w:ascii="Times New Roman" w:hAnsi="Times New Roman"/>
          <w:i/>
          <w:iCs/>
          <w:sz w:val="22"/>
          <w:szCs w:val="22"/>
        </w:rPr>
        <w:t>the next RACH attempt after failure or the other way around</w:t>
      </w:r>
    </w:p>
    <w:p w14:paraId="0339C21C" w14:textId="77777777" w:rsidR="00B9205A" w:rsidRDefault="00B9205A" w:rsidP="008625E1">
      <w:pPr>
        <w:overflowPunct w:val="0"/>
        <w:textAlignment w:val="baseline"/>
        <w:rPr>
          <w:b/>
          <w:i/>
          <w:iCs/>
          <w:lang w:val="en-GB" w:eastAsia="zh-CN"/>
        </w:rPr>
      </w:pPr>
      <w:r w:rsidRPr="008262E0">
        <w:rPr>
          <w:b/>
          <w:i/>
          <w:iCs/>
          <w:lang w:val="en-GB" w:eastAsia="zh-CN"/>
        </w:rPr>
        <w:t xml:space="preserve">Proposal </w:t>
      </w:r>
      <w:r>
        <w:rPr>
          <w:b/>
          <w:i/>
          <w:iCs/>
          <w:lang w:val="en-GB" w:eastAsia="zh-CN"/>
        </w:rPr>
        <w:t>5</w:t>
      </w:r>
      <w:r w:rsidRPr="008262E0">
        <w:rPr>
          <w:b/>
          <w:i/>
          <w:iCs/>
          <w:lang w:val="en-GB" w:eastAsia="zh-CN"/>
        </w:rPr>
        <w:t>:</w:t>
      </w:r>
      <w:r>
        <w:rPr>
          <w:b/>
          <w:i/>
          <w:iCs/>
          <w:lang w:val="en-GB" w:eastAsia="zh-CN"/>
        </w:rPr>
        <w:t xml:space="preserve"> </w:t>
      </w:r>
      <w:r w:rsidRPr="008262E0">
        <w:rPr>
          <w:bCs/>
          <w:i/>
          <w:iCs/>
          <w:lang w:val="en-GB" w:eastAsia="zh-CN"/>
        </w:rPr>
        <w:t xml:space="preserve">Consider </w:t>
      </w:r>
      <w:r>
        <w:rPr>
          <w:bCs/>
          <w:i/>
          <w:iCs/>
          <w:lang w:val="en-GB" w:eastAsia="zh-CN"/>
        </w:rPr>
        <w:t xml:space="preserve">the </w:t>
      </w:r>
      <w:r w:rsidRPr="008262E0">
        <w:rPr>
          <w:bCs/>
          <w:i/>
          <w:iCs/>
          <w:lang w:val="en-GB" w:eastAsia="zh-CN"/>
        </w:rPr>
        <w:t>following options for</w:t>
      </w:r>
      <w:r>
        <w:rPr>
          <w:b/>
          <w:i/>
          <w:iCs/>
          <w:lang w:val="en-GB" w:eastAsia="zh-CN"/>
        </w:rPr>
        <w:t xml:space="preserve"> </w:t>
      </w:r>
      <w:r w:rsidRPr="008262E0">
        <w:rPr>
          <w:bCs/>
          <w:i/>
          <w:iCs/>
          <w:lang w:val="en-GB" w:eastAsia="zh-CN"/>
        </w:rPr>
        <w:t>SSB-RO mapping</w:t>
      </w:r>
      <w:r>
        <w:rPr>
          <w:i/>
          <w:iCs/>
          <w:lang w:val="en-GB"/>
        </w:rPr>
        <w:t xml:space="preserve"> for SBFD aware UEs</w:t>
      </w:r>
    </w:p>
    <w:p w14:paraId="59D8662A" w14:textId="77777777" w:rsidR="00B9205A" w:rsidRPr="008262E0" w:rsidRDefault="00B9205A" w:rsidP="003F3D9D">
      <w:pPr>
        <w:pStyle w:val="Observation"/>
        <w:rPr>
          <w:rFonts w:ascii="Times New Roman" w:hAnsi="Times New Roman" w:cs="Times New Roman"/>
          <w:b w:val="0"/>
          <w:sz w:val="22"/>
        </w:rPr>
      </w:pPr>
      <w:r w:rsidRPr="006971A7">
        <w:rPr>
          <w:rFonts w:ascii="Times New Roman" w:hAnsi="Times New Roman" w:cs="Times New Roman"/>
          <w:sz w:val="22"/>
        </w:rPr>
        <w:t xml:space="preserve">Option </w:t>
      </w:r>
      <w:r>
        <w:rPr>
          <w:rFonts w:ascii="Times New Roman" w:hAnsi="Times New Roman" w:cs="Times New Roman"/>
          <w:sz w:val="22"/>
        </w:rPr>
        <w:t>1</w:t>
      </w:r>
      <w:r w:rsidRPr="008262E0">
        <w:rPr>
          <w:rFonts w:ascii="Times New Roman" w:hAnsi="Times New Roman" w:cs="Times New Roman"/>
          <w:b w:val="0"/>
          <w:sz w:val="22"/>
        </w:rPr>
        <w:t xml:space="preserve">: The SSB-RO mapping of </w:t>
      </w:r>
      <w:r w:rsidRPr="000A053D">
        <w:rPr>
          <w:rFonts w:ascii="Times New Roman" w:hAnsi="Times New Roman" w:cs="Times New Roman"/>
          <w:b w:val="0"/>
          <w:sz w:val="22"/>
        </w:rPr>
        <w:t>PRACH resource for SBFD aware UEs</w:t>
      </w:r>
      <w:r w:rsidRPr="008262E0">
        <w:rPr>
          <w:rFonts w:ascii="Times New Roman" w:hAnsi="Times New Roman" w:cs="Times New Roman"/>
          <w:b w:val="0"/>
          <w:sz w:val="22"/>
        </w:rPr>
        <w:t xml:space="preserve"> is separate from the SSB-RO mapping of </w:t>
      </w:r>
      <w:r w:rsidRPr="000A053D">
        <w:rPr>
          <w:rFonts w:ascii="Times New Roman" w:hAnsi="Times New Roman" w:cs="Times New Roman"/>
          <w:b w:val="0"/>
          <w:sz w:val="22"/>
        </w:rPr>
        <w:t>the PRACH resource for non-SBFD aware UEs</w:t>
      </w:r>
      <w:r w:rsidRPr="000A053D" w:rsidDel="000A053D">
        <w:rPr>
          <w:rFonts w:ascii="Times New Roman" w:hAnsi="Times New Roman" w:cs="Times New Roman"/>
          <w:b w:val="0"/>
          <w:sz w:val="22"/>
        </w:rPr>
        <w:t xml:space="preserve"> </w:t>
      </w:r>
      <w:r w:rsidRPr="008262E0">
        <w:rPr>
          <w:rFonts w:ascii="Times New Roman" w:hAnsi="Times New Roman" w:cs="Times New Roman"/>
          <w:b w:val="0"/>
          <w:sz w:val="22"/>
        </w:rPr>
        <w:t xml:space="preserve"> </w:t>
      </w:r>
    </w:p>
    <w:p w14:paraId="5DD449BA" w14:textId="77777777" w:rsidR="00B9205A" w:rsidRPr="008262E0" w:rsidRDefault="00B9205A" w:rsidP="008625E1">
      <w:pPr>
        <w:pStyle w:val="Observation"/>
        <w:numPr>
          <w:ilvl w:val="1"/>
          <w:numId w:val="33"/>
        </w:numPr>
        <w:rPr>
          <w:rFonts w:ascii="Times New Roman" w:hAnsi="Times New Roman" w:cs="Times New Roman"/>
          <w:b w:val="0"/>
          <w:sz w:val="22"/>
        </w:rPr>
      </w:pPr>
      <w:r w:rsidRPr="006971A7">
        <w:rPr>
          <w:rFonts w:ascii="Times New Roman" w:hAnsi="Times New Roman" w:cs="Times New Roman"/>
          <w:sz w:val="22"/>
        </w:rPr>
        <w:t>Option 1</w:t>
      </w:r>
      <w:r>
        <w:rPr>
          <w:rFonts w:ascii="Times New Roman" w:hAnsi="Times New Roman" w:cs="Times New Roman"/>
          <w:sz w:val="22"/>
        </w:rPr>
        <w:t>-1</w:t>
      </w:r>
      <w:r w:rsidRPr="008262E0">
        <w:rPr>
          <w:rFonts w:ascii="Times New Roman" w:hAnsi="Times New Roman" w:cs="Times New Roman"/>
          <w:b w:val="0"/>
          <w:sz w:val="22"/>
        </w:rPr>
        <w:t xml:space="preserve">: The SSB-RO mapping of </w:t>
      </w:r>
      <w:r w:rsidRPr="000A053D">
        <w:rPr>
          <w:rFonts w:ascii="Times New Roman" w:hAnsi="Times New Roman" w:cs="Times New Roman"/>
          <w:b w:val="0"/>
          <w:sz w:val="22"/>
        </w:rPr>
        <w:t>PRACH resource for SBFD aware UEs</w:t>
      </w:r>
      <w:r w:rsidRPr="008262E0">
        <w:rPr>
          <w:rFonts w:ascii="Times New Roman" w:hAnsi="Times New Roman" w:cs="Times New Roman"/>
          <w:b w:val="0"/>
          <w:sz w:val="22"/>
        </w:rPr>
        <w:t xml:space="preserve"> is separate from the SSB-RO mapping of </w:t>
      </w:r>
      <w:r w:rsidRPr="000A053D">
        <w:rPr>
          <w:rFonts w:ascii="Times New Roman" w:hAnsi="Times New Roman" w:cs="Times New Roman"/>
          <w:b w:val="0"/>
          <w:sz w:val="22"/>
        </w:rPr>
        <w:t>PRACH resource for non-SBFD aware UEs</w:t>
      </w:r>
      <w:r w:rsidRPr="008262E0">
        <w:rPr>
          <w:rFonts w:ascii="Times New Roman" w:hAnsi="Times New Roman" w:cs="Times New Roman"/>
          <w:b w:val="0"/>
          <w:sz w:val="22"/>
        </w:rPr>
        <w:t xml:space="preserve"> but uses the same mapping order</w:t>
      </w:r>
    </w:p>
    <w:p w14:paraId="341D47B4" w14:textId="77777777" w:rsidR="00B9205A" w:rsidRPr="008262E0" w:rsidRDefault="00B9205A" w:rsidP="008625E1">
      <w:pPr>
        <w:pStyle w:val="Observation"/>
        <w:numPr>
          <w:ilvl w:val="1"/>
          <w:numId w:val="33"/>
        </w:numPr>
        <w:rPr>
          <w:rFonts w:ascii="Times New Roman" w:hAnsi="Times New Roman" w:cs="Times New Roman"/>
          <w:b w:val="0"/>
          <w:sz w:val="22"/>
        </w:rPr>
      </w:pPr>
      <w:r w:rsidRPr="006971A7">
        <w:rPr>
          <w:rFonts w:ascii="Times New Roman" w:hAnsi="Times New Roman" w:cs="Times New Roman"/>
          <w:sz w:val="22"/>
        </w:rPr>
        <w:t xml:space="preserve">Option </w:t>
      </w:r>
      <w:r>
        <w:rPr>
          <w:rFonts w:ascii="Times New Roman" w:hAnsi="Times New Roman" w:cs="Times New Roman"/>
          <w:sz w:val="22"/>
        </w:rPr>
        <w:t>1-</w:t>
      </w:r>
      <w:r w:rsidRPr="006971A7">
        <w:rPr>
          <w:rFonts w:ascii="Times New Roman" w:hAnsi="Times New Roman" w:cs="Times New Roman"/>
          <w:sz w:val="22"/>
        </w:rPr>
        <w:t>2</w:t>
      </w:r>
      <w:r w:rsidRPr="008262E0">
        <w:rPr>
          <w:rFonts w:ascii="Times New Roman" w:hAnsi="Times New Roman" w:cs="Times New Roman"/>
          <w:b w:val="0"/>
          <w:sz w:val="22"/>
        </w:rPr>
        <w:t xml:space="preserve">: The SSB-RO mapping of </w:t>
      </w:r>
      <w:r w:rsidRPr="000A053D">
        <w:rPr>
          <w:rFonts w:ascii="Times New Roman" w:hAnsi="Times New Roman" w:cs="Times New Roman"/>
          <w:b w:val="0"/>
          <w:sz w:val="22"/>
        </w:rPr>
        <w:t>PRACH resource for non-SBFD aware UEs</w:t>
      </w:r>
      <w:r w:rsidRPr="008262E0">
        <w:rPr>
          <w:rFonts w:ascii="Times New Roman" w:hAnsi="Times New Roman" w:cs="Times New Roman"/>
          <w:b w:val="0"/>
          <w:sz w:val="22"/>
        </w:rPr>
        <w:t xml:space="preserve"> is separate from the SSB-RO mapping of </w:t>
      </w:r>
      <w:r w:rsidRPr="000A053D">
        <w:rPr>
          <w:rFonts w:ascii="Times New Roman" w:hAnsi="Times New Roman" w:cs="Times New Roman"/>
          <w:b w:val="0"/>
          <w:sz w:val="22"/>
        </w:rPr>
        <w:t>PRACH resource for non-SBFD aware UEs</w:t>
      </w:r>
      <w:r w:rsidRPr="008262E0">
        <w:rPr>
          <w:rFonts w:ascii="Times New Roman" w:hAnsi="Times New Roman" w:cs="Times New Roman"/>
          <w:b w:val="0"/>
          <w:sz w:val="22"/>
        </w:rPr>
        <w:t xml:space="preserve"> but uses different mapping order</w:t>
      </w:r>
    </w:p>
    <w:p w14:paraId="625483C7" w14:textId="77777777" w:rsidR="00B9205A" w:rsidRPr="008262E0" w:rsidRDefault="00B9205A" w:rsidP="008625E1">
      <w:pPr>
        <w:pStyle w:val="Observation"/>
        <w:rPr>
          <w:rFonts w:ascii="Times New Roman" w:hAnsi="Times New Roman" w:cs="Times New Roman"/>
          <w:b w:val="0"/>
          <w:sz w:val="22"/>
        </w:rPr>
      </w:pPr>
      <w:r w:rsidRPr="006971A7">
        <w:rPr>
          <w:rFonts w:ascii="Times New Roman" w:hAnsi="Times New Roman" w:cs="Times New Roman"/>
          <w:sz w:val="22"/>
        </w:rPr>
        <w:t xml:space="preserve">Option </w:t>
      </w:r>
      <w:r>
        <w:rPr>
          <w:rFonts w:ascii="Times New Roman" w:hAnsi="Times New Roman" w:cs="Times New Roman"/>
          <w:sz w:val="22"/>
        </w:rPr>
        <w:t>2</w:t>
      </w:r>
      <w:r w:rsidRPr="008262E0">
        <w:rPr>
          <w:rFonts w:ascii="Times New Roman" w:hAnsi="Times New Roman" w:cs="Times New Roman"/>
          <w:b w:val="0"/>
          <w:sz w:val="22"/>
        </w:rPr>
        <w:t>: The SSB-RO mapping of</w:t>
      </w:r>
      <w:r w:rsidRPr="000A053D">
        <w:t xml:space="preserve"> </w:t>
      </w:r>
      <w:r w:rsidRPr="000A053D">
        <w:rPr>
          <w:rFonts w:ascii="Times New Roman" w:hAnsi="Times New Roman" w:cs="Times New Roman"/>
          <w:b w:val="0"/>
          <w:sz w:val="22"/>
        </w:rPr>
        <w:t>PRACH resource for SBFD aware UEs</w:t>
      </w:r>
      <w:r w:rsidRPr="008262E0">
        <w:rPr>
          <w:rFonts w:ascii="Times New Roman" w:hAnsi="Times New Roman" w:cs="Times New Roman"/>
          <w:b w:val="0"/>
          <w:sz w:val="22"/>
        </w:rPr>
        <w:t xml:space="preserve"> and </w:t>
      </w:r>
      <w:r w:rsidRPr="000A053D">
        <w:rPr>
          <w:rFonts w:ascii="Times New Roman" w:hAnsi="Times New Roman" w:cs="Times New Roman"/>
          <w:b w:val="0"/>
          <w:sz w:val="22"/>
        </w:rPr>
        <w:t>PRACH resource for non-SBFD aware UEs</w:t>
      </w:r>
      <w:r w:rsidRPr="008262E0">
        <w:rPr>
          <w:rFonts w:ascii="Times New Roman" w:hAnsi="Times New Roman" w:cs="Times New Roman"/>
          <w:b w:val="0"/>
          <w:sz w:val="22"/>
        </w:rPr>
        <w:t xml:space="preserve"> are </w:t>
      </w:r>
      <w:r>
        <w:rPr>
          <w:rFonts w:ascii="Times New Roman" w:hAnsi="Times New Roman" w:cs="Times New Roman"/>
          <w:b w:val="0"/>
          <w:sz w:val="22"/>
        </w:rPr>
        <w:t>performed</w:t>
      </w:r>
      <w:r w:rsidRPr="008262E0">
        <w:rPr>
          <w:rFonts w:ascii="Times New Roman" w:hAnsi="Times New Roman" w:cs="Times New Roman"/>
          <w:b w:val="0"/>
          <w:sz w:val="22"/>
        </w:rPr>
        <w:t xml:space="preserve"> together for SBFD</w:t>
      </w:r>
      <w:r>
        <w:rPr>
          <w:rFonts w:ascii="Times New Roman" w:hAnsi="Times New Roman" w:cs="Times New Roman"/>
          <w:b w:val="0"/>
          <w:sz w:val="22"/>
        </w:rPr>
        <w:t xml:space="preserve"> </w:t>
      </w:r>
      <w:r w:rsidRPr="000A053D">
        <w:rPr>
          <w:rFonts w:ascii="Times New Roman" w:hAnsi="Times New Roman" w:cs="Times New Roman"/>
          <w:b w:val="0"/>
          <w:sz w:val="22"/>
        </w:rPr>
        <w:t>aware</w:t>
      </w:r>
      <w:r w:rsidRPr="008262E0">
        <w:rPr>
          <w:rFonts w:ascii="Times New Roman" w:hAnsi="Times New Roman" w:cs="Times New Roman"/>
          <w:b w:val="0"/>
          <w:sz w:val="22"/>
        </w:rPr>
        <w:t xml:space="preserve"> UEs</w:t>
      </w:r>
    </w:p>
    <w:p w14:paraId="5F505CC2" w14:textId="77777777" w:rsidR="00B9205A" w:rsidRPr="008262E0" w:rsidRDefault="00B9205A" w:rsidP="008625E1">
      <w:pPr>
        <w:pStyle w:val="Observation"/>
        <w:numPr>
          <w:ilvl w:val="1"/>
          <w:numId w:val="33"/>
        </w:numPr>
        <w:rPr>
          <w:rFonts w:ascii="Times New Roman" w:hAnsi="Times New Roman" w:cs="Times New Roman"/>
          <w:b w:val="0"/>
          <w:sz w:val="22"/>
        </w:rPr>
      </w:pPr>
      <w:r w:rsidRPr="006971A7">
        <w:rPr>
          <w:rFonts w:ascii="Times New Roman" w:hAnsi="Times New Roman" w:cs="Times New Roman"/>
          <w:sz w:val="22"/>
        </w:rPr>
        <w:t xml:space="preserve">Option </w:t>
      </w:r>
      <w:r>
        <w:rPr>
          <w:rFonts w:ascii="Times New Roman" w:hAnsi="Times New Roman" w:cs="Times New Roman"/>
          <w:sz w:val="22"/>
        </w:rPr>
        <w:t>2-</w:t>
      </w:r>
      <w:r w:rsidRPr="006971A7">
        <w:rPr>
          <w:rFonts w:ascii="Times New Roman" w:hAnsi="Times New Roman" w:cs="Times New Roman"/>
          <w:sz w:val="22"/>
        </w:rPr>
        <w:t>1</w:t>
      </w:r>
      <w:r w:rsidRPr="008262E0">
        <w:rPr>
          <w:rFonts w:ascii="Times New Roman" w:hAnsi="Times New Roman" w:cs="Times New Roman"/>
          <w:b w:val="0"/>
          <w:sz w:val="22"/>
        </w:rPr>
        <w:t xml:space="preserve">: </w:t>
      </w:r>
      <w:r w:rsidRPr="00306127">
        <w:rPr>
          <w:rFonts w:ascii="Times New Roman" w:hAnsi="Times New Roman" w:cs="Times New Roman"/>
          <w:b w:val="0"/>
          <w:sz w:val="22"/>
        </w:rPr>
        <w:t xml:space="preserve">The SSB-RO mapping of PRACH resource for SBFD aware UEs and PRACH resource for non-SBFD aware UEs are </w:t>
      </w:r>
      <w:r>
        <w:rPr>
          <w:rFonts w:ascii="Times New Roman" w:hAnsi="Times New Roman" w:cs="Times New Roman"/>
          <w:b w:val="0"/>
          <w:sz w:val="22"/>
        </w:rPr>
        <w:t>performed</w:t>
      </w:r>
      <w:r w:rsidRPr="00306127">
        <w:rPr>
          <w:rFonts w:ascii="Times New Roman" w:hAnsi="Times New Roman" w:cs="Times New Roman"/>
          <w:b w:val="0"/>
          <w:sz w:val="22"/>
        </w:rPr>
        <w:t xml:space="preserve"> together for SBFD aware UEs</w:t>
      </w:r>
      <w:r w:rsidRPr="008262E0">
        <w:rPr>
          <w:rFonts w:ascii="Times New Roman" w:hAnsi="Times New Roman" w:cs="Times New Roman"/>
          <w:b w:val="0"/>
          <w:sz w:val="22"/>
        </w:rPr>
        <w:t xml:space="preserve"> but use separate preambles  </w:t>
      </w:r>
    </w:p>
    <w:p w14:paraId="09503C7F" w14:textId="77777777" w:rsidR="00BA341A" w:rsidRPr="00626FDC" w:rsidRDefault="00BA341A" w:rsidP="00626FDC">
      <w:pPr>
        <w:overflowPunct w:val="0"/>
        <w:textAlignment w:val="baseline"/>
        <w:rPr>
          <w:i/>
          <w:iCs/>
        </w:rPr>
      </w:pPr>
      <w:r w:rsidRPr="00626FDC">
        <w:rPr>
          <w:b/>
          <w:i/>
          <w:iCs/>
          <w:lang w:val="en-GB" w:eastAsia="zh-CN"/>
        </w:rPr>
        <w:t xml:space="preserve">Proposal 6: </w:t>
      </w:r>
      <w:r w:rsidRPr="00626FDC">
        <w:rPr>
          <w:bCs/>
          <w:i/>
          <w:iCs/>
          <w:lang w:val="en-GB" w:eastAsia="zh-CN"/>
        </w:rPr>
        <w:t xml:space="preserve">For PRACH transmission </w:t>
      </w:r>
      <w:r w:rsidRPr="00626FDC">
        <w:rPr>
          <w:i/>
          <w:iCs/>
          <w:lang w:val="en-GB"/>
        </w:rPr>
        <w:t xml:space="preserve">of SBFD aware UEs, consider </w:t>
      </w:r>
      <w:r w:rsidRPr="00626FDC">
        <w:rPr>
          <w:i/>
          <w:iCs/>
        </w:rPr>
        <w:t>different target PRACH receive power in SBFD symbols and non-SBFD symbols.</w:t>
      </w:r>
    </w:p>
    <w:p w14:paraId="302029DB" w14:textId="77777777" w:rsidR="00BF392B" w:rsidRPr="008625E1" w:rsidRDefault="00BF392B" w:rsidP="00BF392B">
      <w:pPr>
        <w:rPr>
          <w:i/>
          <w:lang w:val="en-GB"/>
        </w:rPr>
      </w:pPr>
      <w:r w:rsidRPr="008625E1">
        <w:rPr>
          <w:b/>
          <w:bCs/>
          <w:i/>
          <w:iCs/>
        </w:rPr>
        <w:t>Proposal</w:t>
      </w:r>
      <w:r w:rsidRPr="00E65080">
        <w:rPr>
          <w:b/>
          <w:i/>
          <w:lang w:val="en-GB"/>
        </w:rPr>
        <w:t xml:space="preserve"> </w:t>
      </w:r>
      <w:r>
        <w:rPr>
          <w:b/>
          <w:i/>
          <w:lang w:val="en-GB"/>
        </w:rPr>
        <w:t>7</w:t>
      </w:r>
      <w:r w:rsidRPr="00445B69">
        <w:rPr>
          <w:b/>
          <w:i/>
          <w:lang w:val="en-GB"/>
        </w:rPr>
        <w:t xml:space="preserve">: </w:t>
      </w:r>
      <w:r w:rsidRPr="00445B69">
        <w:rPr>
          <w:i/>
          <w:lang w:val="en-GB"/>
        </w:rPr>
        <w:t>To</w:t>
      </w:r>
      <w:r w:rsidRPr="003F3D9D">
        <w:t xml:space="preserve"> </w:t>
      </w:r>
      <w:r>
        <w:rPr>
          <w:i/>
          <w:lang w:val="en-GB"/>
        </w:rPr>
        <w:t>reduce the</w:t>
      </w:r>
      <w:r w:rsidRPr="00E65080">
        <w:rPr>
          <w:i/>
          <w:lang w:val="en-GB"/>
        </w:rPr>
        <w:t xml:space="preserve"> impact of </w:t>
      </w:r>
      <w:r w:rsidRPr="006C50EF">
        <w:rPr>
          <w:i/>
          <w:lang w:val="en-GB"/>
        </w:rPr>
        <w:t>random access in SBFD symbols</w:t>
      </w:r>
      <w:r>
        <w:rPr>
          <w:i/>
          <w:lang w:val="en-GB"/>
        </w:rPr>
        <w:t xml:space="preserve"> on system performance</w:t>
      </w:r>
      <w:r w:rsidRPr="008625E1">
        <w:rPr>
          <w:i/>
          <w:lang w:val="en-GB"/>
        </w:rPr>
        <w:t xml:space="preserve">, </w:t>
      </w:r>
      <w:r>
        <w:rPr>
          <w:i/>
          <w:lang w:val="en-GB"/>
        </w:rPr>
        <w:t xml:space="preserve">at the </w:t>
      </w:r>
      <w:r w:rsidRPr="008625E1">
        <w:rPr>
          <w:i/>
          <w:lang w:val="en-GB"/>
        </w:rPr>
        <w:t>following enhancements</w:t>
      </w:r>
      <w:r>
        <w:rPr>
          <w:i/>
          <w:lang w:val="en-GB"/>
        </w:rPr>
        <w:t xml:space="preserve"> can be considered</w:t>
      </w:r>
    </w:p>
    <w:p w14:paraId="5CF2762C" w14:textId="77777777" w:rsidR="00BF392B" w:rsidRPr="008625E1" w:rsidRDefault="00BF392B" w:rsidP="00BF392B">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rPr>
        <w:t>S</w:t>
      </w:r>
      <w:r w:rsidRPr="008625E1">
        <w:rPr>
          <w:rFonts w:ascii="Times New Roman" w:hAnsi="Times New Roman"/>
          <w:i/>
          <w:iCs/>
          <w:sz w:val="22"/>
          <w:szCs w:val="22"/>
        </w:rPr>
        <w:t>chedule UEs</w:t>
      </w:r>
      <w:r>
        <w:rPr>
          <w:rFonts w:ascii="Times New Roman" w:hAnsi="Times New Roman"/>
          <w:i/>
          <w:iCs/>
          <w:sz w:val="22"/>
          <w:szCs w:val="22"/>
        </w:rPr>
        <w:t xml:space="preserve"> performing DL reception</w:t>
      </w:r>
      <w:r w:rsidRPr="008625E1">
        <w:rPr>
          <w:rFonts w:ascii="Times New Roman" w:hAnsi="Times New Roman"/>
          <w:i/>
          <w:iCs/>
          <w:sz w:val="22"/>
          <w:szCs w:val="22"/>
        </w:rPr>
        <w:t xml:space="preserve"> that is far from UEs</w:t>
      </w:r>
      <w:r>
        <w:rPr>
          <w:rFonts w:ascii="Times New Roman" w:hAnsi="Times New Roman"/>
          <w:i/>
          <w:iCs/>
          <w:sz w:val="22"/>
          <w:szCs w:val="22"/>
        </w:rPr>
        <w:t xml:space="preserve"> transmitting PRACH/Msg3</w:t>
      </w:r>
    </w:p>
    <w:p w14:paraId="5CAC57FD" w14:textId="77777777" w:rsidR="00BF392B" w:rsidRPr="008625E1" w:rsidRDefault="00BF392B" w:rsidP="00BF392B">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rPr>
        <w:t>C</w:t>
      </w:r>
      <w:r w:rsidRPr="008625E1">
        <w:rPr>
          <w:rFonts w:ascii="Times New Roman" w:hAnsi="Times New Roman"/>
          <w:i/>
          <w:iCs/>
          <w:sz w:val="22"/>
          <w:szCs w:val="22"/>
        </w:rPr>
        <w:t>onfigure the PRACH resource far from PDSCH resource</w:t>
      </w:r>
      <w:r>
        <w:rPr>
          <w:rFonts w:ascii="Times New Roman" w:hAnsi="Times New Roman"/>
          <w:i/>
          <w:iCs/>
          <w:sz w:val="22"/>
          <w:szCs w:val="22"/>
        </w:rPr>
        <w:t xml:space="preserve"> in frequency</w:t>
      </w:r>
    </w:p>
    <w:p w14:paraId="5AB8753A" w14:textId="77777777" w:rsidR="00BF392B" w:rsidRPr="008625E1" w:rsidRDefault="00BF392B" w:rsidP="00BF392B">
      <w:pPr>
        <w:pStyle w:val="af5"/>
        <w:numPr>
          <w:ilvl w:val="0"/>
          <w:numId w:val="34"/>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rPr>
        <w:t>R</w:t>
      </w:r>
      <w:r w:rsidRPr="008625E1">
        <w:rPr>
          <w:rFonts w:ascii="Times New Roman" w:hAnsi="Times New Roman"/>
          <w:i/>
          <w:iCs/>
          <w:sz w:val="22"/>
          <w:szCs w:val="22"/>
        </w:rPr>
        <w:t>estrict the PRACH selection</w:t>
      </w:r>
      <w:r>
        <w:rPr>
          <w:rFonts w:ascii="Times New Roman" w:hAnsi="Times New Roman"/>
          <w:i/>
          <w:iCs/>
          <w:sz w:val="22"/>
          <w:szCs w:val="22"/>
        </w:rPr>
        <w:t>, e.g., only non-coverage limited UEs can transmit PRACH in SBFD symbols</w:t>
      </w:r>
    </w:p>
    <w:p w14:paraId="54B1CC23" w14:textId="77777777" w:rsidR="00A11628" w:rsidRPr="00152EA8" w:rsidRDefault="00A11628" w:rsidP="00A11628">
      <w:pPr>
        <w:overflowPunct w:val="0"/>
        <w:textAlignment w:val="baseline"/>
        <w:rPr>
          <w:rFonts w:ascii="Times" w:eastAsia="Batang" w:hAnsi="Times"/>
          <w:i/>
          <w:szCs w:val="32"/>
          <w:lang w:val="en-GB"/>
        </w:rPr>
      </w:pPr>
      <w:r w:rsidRPr="001C72A8">
        <w:rPr>
          <w:b/>
          <w:i/>
          <w:szCs w:val="32"/>
          <w:lang w:val="en-GB"/>
        </w:rPr>
        <w:t xml:space="preserve">Proposal </w:t>
      </w:r>
      <w:r>
        <w:rPr>
          <w:b/>
          <w:i/>
          <w:szCs w:val="32"/>
          <w:lang w:val="en-GB"/>
        </w:rPr>
        <w:t>8</w:t>
      </w:r>
      <w:r w:rsidRPr="001C72A8">
        <w:rPr>
          <w:b/>
          <w:i/>
          <w:szCs w:val="32"/>
          <w:lang w:val="en-GB"/>
        </w:rPr>
        <w:t xml:space="preserve">: </w:t>
      </w:r>
      <w:r w:rsidRPr="001C72A8">
        <w:rPr>
          <w:i/>
          <w:szCs w:val="32"/>
          <w:lang w:val="en-GB"/>
        </w:rPr>
        <w:t xml:space="preserve">Support </w:t>
      </w:r>
      <w:r w:rsidRPr="001C72A8">
        <w:rPr>
          <w:rFonts w:eastAsia="Batang"/>
          <w:i/>
          <w:lang w:val="en-GB"/>
        </w:rPr>
        <w:t xml:space="preserve">random access in SBFD symbols for </w:t>
      </w:r>
      <w:r>
        <w:rPr>
          <w:rFonts w:eastAsia="Batang"/>
          <w:i/>
          <w:lang w:val="en-GB"/>
        </w:rPr>
        <w:t xml:space="preserve">UEs in </w:t>
      </w:r>
      <w:r w:rsidRPr="001C72A8">
        <w:rPr>
          <w:rFonts w:eastAsia="Batang"/>
          <w:i/>
          <w:lang w:val="en-GB"/>
        </w:rPr>
        <w:t xml:space="preserve">RRC_IDLE/INACTIVER </w:t>
      </w:r>
      <w:r>
        <w:rPr>
          <w:rFonts w:eastAsia="Batang"/>
          <w:i/>
          <w:lang w:val="en-GB"/>
        </w:rPr>
        <w:t xml:space="preserve">mode and </w:t>
      </w:r>
      <w:r>
        <w:rPr>
          <w:i/>
          <w:szCs w:val="36"/>
        </w:rPr>
        <w:t xml:space="preserve">allow gNB to </w:t>
      </w:r>
      <w:r w:rsidRPr="00152EA8">
        <w:rPr>
          <w:rFonts w:ascii="Times" w:eastAsia="Batang" w:hAnsi="Times"/>
          <w:i/>
          <w:szCs w:val="36"/>
          <w:lang w:val="en-GB"/>
        </w:rPr>
        <w:t>enable</w:t>
      </w:r>
      <w:r>
        <w:rPr>
          <w:i/>
          <w:szCs w:val="36"/>
        </w:rPr>
        <w:t>/</w:t>
      </w:r>
      <w:r w:rsidRPr="00152EA8">
        <w:rPr>
          <w:rFonts w:ascii="Times" w:eastAsia="Batang" w:hAnsi="Times"/>
          <w:i/>
          <w:szCs w:val="36"/>
          <w:lang w:val="en-GB"/>
        </w:rPr>
        <w:t>disable random access in SBFD symbols for UEs in RRC_IDLE/INACTIVER mode</w:t>
      </w:r>
    </w:p>
    <w:p w14:paraId="24399A95" w14:textId="77777777" w:rsidR="000E5DE4" w:rsidRPr="00235237" w:rsidRDefault="000E5DE4" w:rsidP="000E5DE4">
      <w:pPr>
        <w:spacing w:before="93"/>
        <w:rPr>
          <w:lang w:val="en-GB"/>
        </w:rPr>
      </w:pPr>
    </w:p>
    <w:p w14:paraId="50EC1AF2" w14:textId="77777777" w:rsidR="000E5DE4" w:rsidRPr="000E5DE4" w:rsidRDefault="000E5DE4" w:rsidP="000E5DE4">
      <w:pPr>
        <w:pStyle w:val="1"/>
        <w:numPr>
          <w:ilvl w:val="0"/>
          <w:numId w:val="0"/>
        </w:numPr>
        <w:ind w:left="432" w:hanging="432"/>
      </w:pPr>
      <w:r w:rsidRPr="00E879F6">
        <w:t>References</w:t>
      </w:r>
    </w:p>
    <w:p w14:paraId="0CD2A76F" w14:textId="77777777" w:rsidR="000E5DE4" w:rsidRPr="00E879F6" w:rsidRDefault="000E5DE4" w:rsidP="000E5DE4">
      <w:pPr>
        <w:pStyle w:val="af5"/>
        <w:widowControl w:val="0"/>
        <w:numPr>
          <w:ilvl w:val="0"/>
          <w:numId w:val="1"/>
        </w:numPr>
        <w:adjustRightInd w:val="0"/>
        <w:snapToGrid w:val="0"/>
        <w:spacing w:beforeLines="30" w:before="72" w:line="60" w:lineRule="atLeast"/>
        <w:ind w:leftChars="0"/>
        <w:jc w:val="both"/>
        <w:rPr>
          <w:rFonts w:eastAsia="宋体"/>
          <w:szCs w:val="16"/>
        </w:rPr>
      </w:pPr>
      <w:bookmarkStart w:id="16" w:name="_Ref103245564"/>
      <w:r w:rsidRPr="00E879F6">
        <w:rPr>
          <w:rFonts w:eastAsia="宋体"/>
          <w:szCs w:val="16"/>
        </w:rPr>
        <w:t>RP-234035 New WID: Evolution of NR duplex operation: Sub-band full duplex (SBFD)</w:t>
      </w:r>
      <w:r w:rsidRPr="00E879F6">
        <w:rPr>
          <w:rFonts w:eastAsia="宋体"/>
          <w:szCs w:val="16"/>
        </w:rPr>
        <w:tab/>
        <w:t>Moderator (CMCC)</w:t>
      </w:r>
    </w:p>
    <w:p w14:paraId="20F4C560" w14:textId="5765DC9D" w:rsidR="000E5DE4" w:rsidRPr="005476B0" w:rsidRDefault="000E5DE4" w:rsidP="005900B9">
      <w:pPr>
        <w:pStyle w:val="af5"/>
        <w:widowControl w:val="0"/>
        <w:numPr>
          <w:ilvl w:val="0"/>
          <w:numId w:val="1"/>
        </w:numPr>
        <w:adjustRightInd w:val="0"/>
        <w:snapToGrid w:val="0"/>
        <w:spacing w:beforeLines="30" w:before="72" w:line="60" w:lineRule="atLeast"/>
        <w:ind w:leftChars="0"/>
        <w:jc w:val="both"/>
        <w:rPr>
          <w:rFonts w:eastAsia="宋体"/>
          <w:szCs w:val="16"/>
        </w:rPr>
      </w:pPr>
      <w:r w:rsidRPr="00E879F6">
        <w:t>3GPP TR 38.858: " Study on Evolution of NR Duplex Operation".</w:t>
      </w:r>
      <w:bookmarkEnd w:id="16"/>
    </w:p>
    <w:sectPr w:rsidR="000E5DE4" w:rsidRPr="005476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532BE" w14:textId="77777777" w:rsidR="00531068" w:rsidRDefault="00531068">
      <w:r>
        <w:separator/>
      </w:r>
    </w:p>
  </w:endnote>
  <w:endnote w:type="continuationSeparator" w:id="0">
    <w:p w14:paraId="320E4194" w14:textId="77777777" w:rsidR="00531068" w:rsidRDefault="0053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5BE4E" w14:textId="77777777" w:rsidR="00531068" w:rsidRDefault="00531068">
      <w:r>
        <w:separator/>
      </w:r>
    </w:p>
  </w:footnote>
  <w:footnote w:type="continuationSeparator" w:id="0">
    <w:p w14:paraId="2F585E5B" w14:textId="77777777" w:rsidR="00531068" w:rsidRDefault="00531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1F74093C"/>
    <w:lvl w:ilvl="0" w:tplc="1EA0313C">
      <w:numFmt w:val="bullet"/>
      <w:lvlText w:val="-"/>
      <w:lvlJc w:val="left"/>
      <w:pPr>
        <w:ind w:left="420" w:hanging="420"/>
      </w:pPr>
      <w:rPr>
        <w:rFonts w:ascii="Times" w:eastAsia="MS Mincho" w:hAnsi="Times" w:cs="Time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993559"/>
    <w:multiLevelType w:val="hybridMultilevel"/>
    <w:tmpl w:val="CE4E2006"/>
    <w:lvl w:ilvl="0" w:tplc="4AC0227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36183"/>
    <w:multiLevelType w:val="hybridMultilevel"/>
    <w:tmpl w:val="6FD0F19E"/>
    <w:lvl w:ilvl="0" w:tplc="71483098">
      <w:start w:val="1"/>
      <w:numFmt w:val="decimal"/>
      <w:lvlText w:val="Figure 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3878E3"/>
    <w:multiLevelType w:val="hybridMultilevel"/>
    <w:tmpl w:val="C6704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00167"/>
    <w:multiLevelType w:val="hybridMultilevel"/>
    <w:tmpl w:val="D4D233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DC036B"/>
    <w:multiLevelType w:val="hybridMultilevel"/>
    <w:tmpl w:val="A73C381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F1A7E"/>
    <w:multiLevelType w:val="hybridMultilevel"/>
    <w:tmpl w:val="08AAC1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61568F"/>
    <w:multiLevelType w:val="hybridMultilevel"/>
    <w:tmpl w:val="E95E5B4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152CC5"/>
    <w:multiLevelType w:val="hybridMultilevel"/>
    <w:tmpl w:val="8974A710"/>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rPr>
        <w:rFonts w:ascii="Calibri" w:eastAsia="等线"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7AA632E"/>
    <w:multiLevelType w:val="hybridMultilevel"/>
    <w:tmpl w:val="36444E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7E11AD"/>
    <w:multiLevelType w:val="hybridMultilevel"/>
    <w:tmpl w:val="A5D41FB0"/>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1774D5"/>
    <w:multiLevelType w:val="hybridMultilevel"/>
    <w:tmpl w:val="BF42FF88"/>
    <w:lvl w:ilvl="0" w:tplc="AB8CBB5E">
      <w:start w:val="1"/>
      <w:numFmt w:val="bullet"/>
      <w:lvlText w:val="•"/>
      <w:lvlJc w:val="left"/>
      <w:pPr>
        <w:tabs>
          <w:tab w:val="num" w:pos="720"/>
        </w:tabs>
        <w:ind w:left="720" w:hanging="360"/>
      </w:pPr>
      <w:rPr>
        <w:rFonts w:ascii="Arial" w:hAnsi="Arial" w:hint="default"/>
      </w:rPr>
    </w:lvl>
    <w:lvl w:ilvl="1" w:tplc="A658EB4E" w:tentative="1">
      <w:start w:val="1"/>
      <w:numFmt w:val="bullet"/>
      <w:lvlText w:val="•"/>
      <w:lvlJc w:val="left"/>
      <w:pPr>
        <w:tabs>
          <w:tab w:val="num" w:pos="1440"/>
        </w:tabs>
        <w:ind w:left="1440" w:hanging="360"/>
      </w:pPr>
      <w:rPr>
        <w:rFonts w:ascii="Arial" w:hAnsi="Arial" w:hint="default"/>
      </w:rPr>
    </w:lvl>
    <w:lvl w:ilvl="2" w:tplc="BC744F88" w:tentative="1">
      <w:start w:val="1"/>
      <w:numFmt w:val="bullet"/>
      <w:lvlText w:val="•"/>
      <w:lvlJc w:val="left"/>
      <w:pPr>
        <w:tabs>
          <w:tab w:val="num" w:pos="2160"/>
        </w:tabs>
        <w:ind w:left="2160" w:hanging="360"/>
      </w:pPr>
      <w:rPr>
        <w:rFonts w:ascii="Arial" w:hAnsi="Arial" w:hint="default"/>
      </w:rPr>
    </w:lvl>
    <w:lvl w:ilvl="3" w:tplc="AB4AD2EE" w:tentative="1">
      <w:start w:val="1"/>
      <w:numFmt w:val="bullet"/>
      <w:lvlText w:val="•"/>
      <w:lvlJc w:val="left"/>
      <w:pPr>
        <w:tabs>
          <w:tab w:val="num" w:pos="2880"/>
        </w:tabs>
        <w:ind w:left="2880" w:hanging="360"/>
      </w:pPr>
      <w:rPr>
        <w:rFonts w:ascii="Arial" w:hAnsi="Arial" w:hint="default"/>
      </w:rPr>
    </w:lvl>
    <w:lvl w:ilvl="4" w:tplc="8DAEB776" w:tentative="1">
      <w:start w:val="1"/>
      <w:numFmt w:val="bullet"/>
      <w:lvlText w:val="•"/>
      <w:lvlJc w:val="left"/>
      <w:pPr>
        <w:tabs>
          <w:tab w:val="num" w:pos="3600"/>
        </w:tabs>
        <w:ind w:left="3600" w:hanging="360"/>
      </w:pPr>
      <w:rPr>
        <w:rFonts w:ascii="Arial" w:hAnsi="Arial" w:hint="default"/>
      </w:rPr>
    </w:lvl>
    <w:lvl w:ilvl="5" w:tplc="B38EE75E" w:tentative="1">
      <w:start w:val="1"/>
      <w:numFmt w:val="bullet"/>
      <w:lvlText w:val="•"/>
      <w:lvlJc w:val="left"/>
      <w:pPr>
        <w:tabs>
          <w:tab w:val="num" w:pos="4320"/>
        </w:tabs>
        <w:ind w:left="4320" w:hanging="360"/>
      </w:pPr>
      <w:rPr>
        <w:rFonts w:ascii="Arial" w:hAnsi="Arial" w:hint="default"/>
      </w:rPr>
    </w:lvl>
    <w:lvl w:ilvl="6" w:tplc="8B2EE0FE" w:tentative="1">
      <w:start w:val="1"/>
      <w:numFmt w:val="bullet"/>
      <w:lvlText w:val="•"/>
      <w:lvlJc w:val="left"/>
      <w:pPr>
        <w:tabs>
          <w:tab w:val="num" w:pos="5040"/>
        </w:tabs>
        <w:ind w:left="5040" w:hanging="360"/>
      </w:pPr>
      <w:rPr>
        <w:rFonts w:ascii="Arial" w:hAnsi="Arial" w:hint="default"/>
      </w:rPr>
    </w:lvl>
    <w:lvl w:ilvl="7" w:tplc="1AE6420A" w:tentative="1">
      <w:start w:val="1"/>
      <w:numFmt w:val="bullet"/>
      <w:lvlText w:val="•"/>
      <w:lvlJc w:val="left"/>
      <w:pPr>
        <w:tabs>
          <w:tab w:val="num" w:pos="5760"/>
        </w:tabs>
        <w:ind w:left="5760" w:hanging="360"/>
      </w:pPr>
      <w:rPr>
        <w:rFonts w:ascii="Arial" w:hAnsi="Arial" w:hint="default"/>
      </w:rPr>
    </w:lvl>
    <w:lvl w:ilvl="8" w:tplc="0F3A9C1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227846"/>
    <w:multiLevelType w:val="hybridMultilevel"/>
    <w:tmpl w:val="ABC2CC88"/>
    <w:lvl w:ilvl="0" w:tplc="4AC0227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265854C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62C0450"/>
    <w:multiLevelType w:val="hybridMultilevel"/>
    <w:tmpl w:val="A3EC2FFC"/>
    <w:lvl w:ilvl="0" w:tplc="4FD618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CE1C5D"/>
    <w:multiLevelType w:val="hybridMultilevel"/>
    <w:tmpl w:val="C8BC8968"/>
    <w:lvl w:ilvl="0" w:tplc="EB5850D8">
      <w:start w:val="1"/>
      <w:numFmt w:val="bullet"/>
      <w:lvlText w:val="•"/>
      <w:lvlJc w:val="left"/>
      <w:pPr>
        <w:tabs>
          <w:tab w:val="num" w:pos="720"/>
        </w:tabs>
        <w:ind w:left="720" w:hanging="360"/>
      </w:pPr>
      <w:rPr>
        <w:rFonts w:ascii="Arial" w:hAnsi="Arial" w:hint="default"/>
      </w:rPr>
    </w:lvl>
    <w:lvl w:ilvl="1" w:tplc="CE484116" w:tentative="1">
      <w:start w:val="1"/>
      <w:numFmt w:val="bullet"/>
      <w:lvlText w:val="•"/>
      <w:lvlJc w:val="left"/>
      <w:pPr>
        <w:tabs>
          <w:tab w:val="num" w:pos="1440"/>
        </w:tabs>
        <w:ind w:left="1440" w:hanging="360"/>
      </w:pPr>
      <w:rPr>
        <w:rFonts w:ascii="Arial" w:hAnsi="Arial" w:hint="default"/>
      </w:rPr>
    </w:lvl>
    <w:lvl w:ilvl="2" w:tplc="75106D00" w:tentative="1">
      <w:start w:val="1"/>
      <w:numFmt w:val="bullet"/>
      <w:lvlText w:val="•"/>
      <w:lvlJc w:val="left"/>
      <w:pPr>
        <w:tabs>
          <w:tab w:val="num" w:pos="2160"/>
        </w:tabs>
        <w:ind w:left="2160" w:hanging="360"/>
      </w:pPr>
      <w:rPr>
        <w:rFonts w:ascii="Arial" w:hAnsi="Arial" w:hint="default"/>
      </w:rPr>
    </w:lvl>
    <w:lvl w:ilvl="3" w:tplc="057A7C6C" w:tentative="1">
      <w:start w:val="1"/>
      <w:numFmt w:val="bullet"/>
      <w:lvlText w:val="•"/>
      <w:lvlJc w:val="left"/>
      <w:pPr>
        <w:tabs>
          <w:tab w:val="num" w:pos="2880"/>
        </w:tabs>
        <w:ind w:left="2880" w:hanging="360"/>
      </w:pPr>
      <w:rPr>
        <w:rFonts w:ascii="Arial" w:hAnsi="Arial" w:hint="default"/>
      </w:rPr>
    </w:lvl>
    <w:lvl w:ilvl="4" w:tplc="CB54D6D2" w:tentative="1">
      <w:start w:val="1"/>
      <w:numFmt w:val="bullet"/>
      <w:lvlText w:val="•"/>
      <w:lvlJc w:val="left"/>
      <w:pPr>
        <w:tabs>
          <w:tab w:val="num" w:pos="3600"/>
        </w:tabs>
        <w:ind w:left="3600" w:hanging="360"/>
      </w:pPr>
      <w:rPr>
        <w:rFonts w:ascii="Arial" w:hAnsi="Arial" w:hint="default"/>
      </w:rPr>
    </w:lvl>
    <w:lvl w:ilvl="5" w:tplc="E110AA06" w:tentative="1">
      <w:start w:val="1"/>
      <w:numFmt w:val="bullet"/>
      <w:lvlText w:val="•"/>
      <w:lvlJc w:val="left"/>
      <w:pPr>
        <w:tabs>
          <w:tab w:val="num" w:pos="4320"/>
        </w:tabs>
        <w:ind w:left="4320" w:hanging="360"/>
      </w:pPr>
      <w:rPr>
        <w:rFonts w:ascii="Arial" w:hAnsi="Arial" w:hint="default"/>
      </w:rPr>
    </w:lvl>
    <w:lvl w:ilvl="6" w:tplc="234ED90A" w:tentative="1">
      <w:start w:val="1"/>
      <w:numFmt w:val="bullet"/>
      <w:lvlText w:val="•"/>
      <w:lvlJc w:val="left"/>
      <w:pPr>
        <w:tabs>
          <w:tab w:val="num" w:pos="5040"/>
        </w:tabs>
        <w:ind w:left="5040" w:hanging="360"/>
      </w:pPr>
      <w:rPr>
        <w:rFonts w:ascii="Arial" w:hAnsi="Arial" w:hint="default"/>
      </w:rPr>
    </w:lvl>
    <w:lvl w:ilvl="7" w:tplc="05BE9B28" w:tentative="1">
      <w:start w:val="1"/>
      <w:numFmt w:val="bullet"/>
      <w:lvlText w:val="•"/>
      <w:lvlJc w:val="left"/>
      <w:pPr>
        <w:tabs>
          <w:tab w:val="num" w:pos="5760"/>
        </w:tabs>
        <w:ind w:left="5760" w:hanging="360"/>
      </w:pPr>
      <w:rPr>
        <w:rFonts w:ascii="Arial" w:hAnsi="Arial" w:hint="default"/>
      </w:rPr>
    </w:lvl>
    <w:lvl w:ilvl="8" w:tplc="F38870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C31A47"/>
    <w:multiLevelType w:val="hybridMultilevel"/>
    <w:tmpl w:val="6B9A5A3A"/>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3B095A"/>
    <w:multiLevelType w:val="hybridMultilevel"/>
    <w:tmpl w:val="C2BAD478"/>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D850C7"/>
    <w:multiLevelType w:val="hybridMultilevel"/>
    <w:tmpl w:val="F55684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D93620"/>
    <w:multiLevelType w:val="hybridMultilevel"/>
    <w:tmpl w:val="3FE800A6"/>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61C2E7A"/>
    <w:multiLevelType w:val="hybridMultilevel"/>
    <w:tmpl w:val="BA6A1F74"/>
    <w:lvl w:ilvl="0" w:tplc="041D0001">
      <w:start w:val="1"/>
      <w:numFmt w:val="bullet"/>
      <w:lvlText w:val=""/>
      <w:lvlJc w:val="left"/>
      <w:pPr>
        <w:ind w:left="420" w:hanging="420"/>
      </w:pPr>
      <w:rPr>
        <w:rFonts w:ascii="Symbol" w:hAnsi="Symbol" w:hint="default"/>
      </w:rPr>
    </w:lvl>
    <w:lvl w:ilvl="1" w:tplc="204A1028">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152793"/>
    <w:multiLevelType w:val="hybridMultilevel"/>
    <w:tmpl w:val="521EC2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3C4887"/>
    <w:multiLevelType w:val="hybridMultilevel"/>
    <w:tmpl w:val="66D22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105998"/>
    <w:multiLevelType w:val="hybridMultilevel"/>
    <w:tmpl w:val="B080A4A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E90D05"/>
    <w:multiLevelType w:val="multilevel"/>
    <w:tmpl w:val="F998EEA0"/>
    <w:lvl w:ilvl="0">
      <w:start w:val="1"/>
      <w:numFmt w:val="decimal"/>
      <w:lvlText w:val="%1."/>
      <w:lvlJc w:val="left"/>
      <w:pPr>
        <w:ind w:left="360" w:hanging="360"/>
      </w:pPr>
      <w:rPr>
        <w:rFonts w:hint="default"/>
        <w:b/>
        <w:bCs/>
      </w:rPr>
    </w:lvl>
    <w:lvl w:ilvl="1">
      <w:start w:val="1"/>
      <w:numFmt w:val="decimal"/>
      <w:pStyle w:val="10"/>
      <w:isLgl/>
      <w:lvlText w:val="%1.%2"/>
      <w:lvlJc w:val="left"/>
      <w:pPr>
        <w:ind w:left="3337" w:hanging="360"/>
      </w:pPr>
      <w:rPr>
        <w:rFonts w:ascii="Times New Roman" w:hAnsi="Times New Roman" w:cs="Times New Roman"/>
        <w:b/>
        <w:bCs/>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9D52F27"/>
    <w:multiLevelType w:val="hybridMultilevel"/>
    <w:tmpl w:val="A2622684"/>
    <w:lvl w:ilvl="0" w:tplc="F342B7F6">
      <w:start w:val="1"/>
      <w:numFmt w:val="bullet"/>
      <w:pStyle w:val="Observation"/>
      <w:lvlText w:val=""/>
      <w:lvlJc w:val="left"/>
      <w:pPr>
        <w:ind w:left="420" w:hanging="420"/>
      </w:pPr>
      <w:rPr>
        <w:rFonts w:ascii="Wingdings" w:hAnsi="Wingdings" w:hint="default"/>
      </w:rPr>
    </w:lvl>
    <w:lvl w:ilvl="1" w:tplc="71E6EAF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DE66EC"/>
    <w:multiLevelType w:val="hybridMultilevel"/>
    <w:tmpl w:val="69405B08"/>
    <w:lvl w:ilvl="0" w:tplc="ADEE2600">
      <w:start w:val="1"/>
      <w:numFmt w:val="bullet"/>
      <w:lvlText w:val="•"/>
      <w:lvlJc w:val="left"/>
      <w:pPr>
        <w:tabs>
          <w:tab w:val="num" w:pos="720"/>
        </w:tabs>
        <w:ind w:left="720" w:hanging="360"/>
      </w:pPr>
      <w:rPr>
        <w:rFonts w:ascii="Arial" w:hAnsi="Arial" w:hint="default"/>
      </w:rPr>
    </w:lvl>
    <w:lvl w:ilvl="1" w:tplc="58C63B50" w:tentative="1">
      <w:start w:val="1"/>
      <w:numFmt w:val="bullet"/>
      <w:lvlText w:val="•"/>
      <w:lvlJc w:val="left"/>
      <w:pPr>
        <w:tabs>
          <w:tab w:val="num" w:pos="1440"/>
        </w:tabs>
        <w:ind w:left="1440" w:hanging="360"/>
      </w:pPr>
      <w:rPr>
        <w:rFonts w:ascii="Arial" w:hAnsi="Arial" w:hint="default"/>
      </w:rPr>
    </w:lvl>
    <w:lvl w:ilvl="2" w:tplc="CF34B11A" w:tentative="1">
      <w:start w:val="1"/>
      <w:numFmt w:val="bullet"/>
      <w:lvlText w:val="•"/>
      <w:lvlJc w:val="left"/>
      <w:pPr>
        <w:tabs>
          <w:tab w:val="num" w:pos="2160"/>
        </w:tabs>
        <w:ind w:left="2160" w:hanging="360"/>
      </w:pPr>
      <w:rPr>
        <w:rFonts w:ascii="Arial" w:hAnsi="Arial" w:hint="default"/>
      </w:rPr>
    </w:lvl>
    <w:lvl w:ilvl="3" w:tplc="E9D65F2E" w:tentative="1">
      <w:start w:val="1"/>
      <w:numFmt w:val="bullet"/>
      <w:lvlText w:val="•"/>
      <w:lvlJc w:val="left"/>
      <w:pPr>
        <w:tabs>
          <w:tab w:val="num" w:pos="2880"/>
        </w:tabs>
        <w:ind w:left="2880" w:hanging="360"/>
      </w:pPr>
      <w:rPr>
        <w:rFonts w:ascii="Arial" w:hAnsi="Arial" w:hint="default"/>
      </w:rPr>
    </w:lvl>
    <w:lvl w:ilvl="4" w:tplc="C7907D92" w:tentative="1">
      <w:start w:val="1"/>
      <w:numFmt w:val="bullet"/>
      <w:lvlText w:val="•"/>
      <w:lvlJc w:val="left"/>
      <w:pPr>
        <w:tabs>
          <w:tab w:val="num" w:pos="3600"/>
        </w:tabs>
        <w:ind w:left="3600" w:hanging="360"/>
      </w:pPr>
      <w:rPr>
        <w:rFonts w:ascii="Arial" w:hAnsi="Arial" w:hint="default"/>
      </w:rPr>
    </w:lvl>
    <w:lvl w:ilvl="5" w:tplc="D0C0D51A" w:tentative="1">
      <w:start w:val="1"/>
      <w:numFmt w:val="bullet"/>
      <w:lvlText w:val="•"/>
      <w:lvlJc w:val="left"/>
      <w:pPr>
        <w:tabs>
          <w:tab w:val="num" w:pos="4320"/>
        </w:tabs>
        <w:ind w:left="4320" w:hanging="360"/>
      </w:pPr>
      <w:rPr>
        <w:rFonts w:ascii="Arial" w:hAnsi="Arial" w:hint="default"/>
      </w:rPr>
    </w:lvl>
    <w:lvl w:ilvl="6" w:tplc="E796F3A4" w:tentative="1">
      <w:start w:val="1"/>
      <w:numFmt w:val="bullet"/>
      <w:lvlText w:val="•"/>
      <w:lvlJc w:val="left"/>
      <w:pPr>
        <w:tabs>
          <w:tab w:val="num" w:pos="5040"/>
        </w:tabs>
        <w:ind w:left="5040" w:hanging="360"/>
      </w:pPr>
      <w:rPr>
        <w:rFonts w:ascii="Arial" w:hAnsi="Arial" w:hint="default"/>
      </w:rPr>
    </w:lvl>
    <w:lvl w:ilvl="7" w:tplc="987C6072" w:tentative="1">
      <w:start w:val="1"/>
      <w:numFmt w:val="bullet"/>
      <w:lvlText w:val="•"/>
      <w:lvlJc w:val="left"/>
      <w:pPr>
        <w:tabs>
          <w:tab w:val="num" w:pos="5760"/>
        </w:tabs>
        <w:ind w:left="5760" w:hanging="360"/>
      </w:pPr>
      <w:rPr>
        <w:rFonts w:ascii="Arial" w:hAnsi="Arial" w:hint="default"/>
      </w:rPr>
    </w:lvl>
    <w:lvl w:ilvl="8" w:tplc="7B20FC5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E7C23AC"/>
    <w:multiLevelType w:val="hybridMultilevel"/>
    <w:tmpl w:val="7038AABC"/>
    <w:lvl w:ilvl="0" w:tplc="A9C8E760">
      <w:start w:val="1"/>
      <w:numFmt w:val="decimal"/>
      <w:lvlText w:val="Table %1"/>
      <w:lvlJc w:val="left"/>
      <w:pPr>
        <w:ind w:left="3680" w:hanging="420"/>
      </w:pPr>
      <w:rPr>
        <w:rFonts w:hint="eastAsia"/>
      </w:rPr>
    </w:lvl>
    <w:lvl w:ilvl="1" w:tplc="04090019" w:tentative="1">
      <w:start w:val="1"/>
      <w:numFmt w:val="lowerLetter"/>
      <w:lvlText w:val="%2)"/>
      <w:lvlJc w:val="left"/>
      <w:pPr>
        <w:ind w:left="4100" w:hanging="420"/>
      </w:pPr>
    </w:lvl>
    <w:lvl w:ilvl="2" w:tplc="0409001B" w:tentative="1">
      <w:start w:val="1"/>
      <w:numFmt w:val="lowerRoman"/>
      <w:lvlText w:val="%3."/>
      <w:lvlJc w:val="right"/>
      <w:pPr>
        <w:ind w:left="4520" w:hanging="420"/>
      </w:pPr>
    </w:lvl>
    <w:lvl w:ilvl="3" w:tplc="0409000F" w:tentative="1">
      <w:start w:val="1"/>
      <w:numFmt w:val="decimal"/>
      <w:lvlText w:val="%4."/>
      <w:lvlJc w:val="left"/>
      <w:pPr>
        <w:ind w:left="4940" w:hanging="420"/>
      </w:pPr>
    </w:lvl>
    <w:lvl w:ilvl="4" w:tplc="04090019" w:tentative="1">
      <w:start w:val="1"/>
      <w:numFmt w:val="lowerLetter"/>
      <w:lvlText w:val="%5)"/>
      <w:lvlJc w:val="left"/>
      <w:pPr>
        <w:ind w:left="5360" w:hanging="420"/>
      </w:pPr>
    </w:lvl>
    <w:lvl w:ilvl="5" w:tplc="0409001B" w:tentative="1">
      <w:start w:val="1"/>
      <w:numFmt w:val="lowerRoman"/>
      <w:lvlText w:val="%6."/>
      <w:lvlJc w:val="right"/>
      <w:pPr>
        <w:ind w:left="5780" w:hanging="420"/>
      </w:pPr>
    </w:lvl>
    <w:lvl w:ilvl="6" w:tplc="0409000F" w:tentative="1">
      <w:start w:val="1"/>
      <w:numFmt w:val="decimal"/>
      <w:lvlText w:val="%7."/>
      <w:lvlJc w:val="left"/>
      <w:pPr>
        <w:ind w:left="6200" w:hanging="420"/>
      </w:pPr>
    </w:lvl>
    <w:lvl w:ilvl="7" w:tplc="04090019" w:tentative="1">
      <w:start w:val="1"/>
      <w:numFmt w:val="lowerLetter"/>
      <w:lvlText w:val="%8)"/>
      <w:lvlJc w:val="left"/>
      <w:pPr>
        <w:ind w:left="6620" w:hanging="420"/>
      </w:pPr>
    </w:lvl>
    <w:lvl w:ilvl="8" w:tplc="0409001B" w:tentative="1">
      <w:start w:val="1"/>
      <w:numFmt w:val="lowerRoman"/>
      <w:lvlText w:val="%9."/>
      <w:lvlJc w:val="right"/>
      <w:pPr>
        <w:ind w:left="7040" w:hanging="420"/>
      </w:pPr>
    </w:lvl>
  </w:abstractNum>
  <w:num w:numId="1">
    <w:abstractNumId w:val="22"/>
  </w:num>
  <w:num w:numId="2">
    <w:abstractNumId w:val="18"/>
  </w:num>
  <w:num w:numId="3">
    <w:abstractNumId w:val="28"/>
  </w:num>
  <w:num w:numId="4">
    <w:abstractNumId w:val="0"/>
  </w:num>
  <w:num w:numId="5">
    <w:abstractNumId w:val="15"/>
  </w:num>
  <w:num w:numId="6">
    <w:abstractNumId w:val="31"/>
  </w:num>
  <w:num w:numId="7">
    <w:abstractNumId w:val="29"/>
  </w:num>
  <w:num w:numId="8">
    <w:abstractNumId w:val="12"/>
  </w:num>
  <w:num w:numId="9">
    <w:abstractNumId w:val="9"/>
  </w:num>
  <w:num w:numId="10">
    <w:abstractNumId w:val="10"/>
  </w:num>
  <w:num w:numId="11">
    <w:abstractNumId w:val="14"/>
  </w:num>
  <w:num w:numId="12">
    <w:abstractNumId w:val="2"/>
  </w:num>
  <w:num w:numId="13">
    <w:abstractNumId w:val="38"/>
  </w:num>
  <w:num w:numId="14">
    <w:abstractNumId w:val="17"/>
  </w:num>
  <w:num w:numId="15">
    <w:abstractNumId w:val="1"/>
  </w:num>
  <w:num w:numId="16">
    <w:abstractNumId w:val="23"/>
  </w:num>
  <w:num w:numId="17">
    <w:abstractNumId w:val="25"/>
  </w:num>
  <w:num w:numId="18">
    <w:abstractNumId w:val="16"/>
  </w:num>
  <w:num w:numId="19">
    <w:abstractNumId w:val="37"/>
  </w:num>
  <w:num w:numId="20">
    <w:abstractNumId w:val="20"/>
  </w:num>
  <w:num w:numId="21">
    <w:abstractNumId w:val="34"/>
  </w:num>
  <w:num w:numId="22">
    <w:abstractNumId w:val="26"/>
  </w:num>
  <w:num w:numId="23">
    <w:abstractNumId w:val="21"/>
  </w:num>
  <w:num w:numId="24">
    <w:abstractNumId w:val="13"/>
  </w:num>
  <w:num w:numId="25">
    <w:abstractNumId w:val="11"/>
  </w:num>
  <w:num w:numId="26">
    <w:abstractNumId w:val="4"/>
  </w:num>
  <w:num w:numId="27">
    <w:abstractNumId w:val="3"/>
  </w:num>
  <w:num w:numId="28">
    <w:abstractNumId w:val="5"/>
  </w:num>
  <w:num w:numId="29">
    <w:abstractNumId w:val="24"/>
  </w:num>
  <w:num w:numId="30">
    <w:abstractNumId w:val="8"/>
  </w:num>
  <w:num w:numId="31">
    <w:abstractNumId w:val="35"/>
  </w:num>
  <w:num w:numId="32">
    <w:abstractNumId w:val="30"/>
  </w:num>
  <w:num w:numId="33">
    <w:abstractNumId w:val="36"/>
  </w:num>
  <w:num w:numId="34">
    <w:abstractNumId w:val="27"/>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19"/>
  </w:num>
  <w:num w:numId="47">
    <w:abstractNumId w:val="19"/>
  </w:num>
  <w:num w:numId="48">
    <w:abstractNumId w:val="19"/>
  </w:num>
  <w:num w:numId="49">
    <w:abstractNumId w:val="33"/>
  </w:num>
  <w:num w:numId="50">
    <w:abstractNumId w:val="27"/>
  </w:num>
  <w:num w:numId="51">
    <w:abstractNumId w:val="32"/>
  </w:num>
  <w:num w:numId="52">
    <w:abstractNumId w:val="6"/>
  </w:num>
  <w:num w:numId="53">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BF9"/>
    <w:rsid w:val="00003C56"/>
    <w:rsid w:val="00003EC2"/>
    <w:rsid w:val="000040A9"/>
    <w:rsid w:val="0000458E"/>
    <w:rsid w:val="00004749"/>
    <w:rsid w:val="0000488E"/>
    <w:rsid w:val="00004E70"/>
    <w:rsid w:val="00005C77"/>
    <w:rsid w:val="00006072"/>
    <w:rsid w:val="000063E8"/>
    <w:rsid w:val="00006B88"/>
    <w:rsid w:val="00006BC3"/>
    <w:rsid w:val="000072B6"/>
    <w:rsid w:val="000072DA"/>
    <w:rsid w:val="00007813"/>
    <w:rsid w:val="00007997"/>
    <w:rsid w:val="000106C6"/>
    <w:rsid w:val="000109E6"/>
    <w:rsid w:val="00010C60"/>
    <w:rsid w:val="00010FAB"/>
    <w:rsid w:val="00011170"/>
    <w:rsid w:val="000112D2"/>
    <w:rsid w:val="00011F67"/>
    <w:rsid w:val="00012862"/>
    <w:rsid w:val="000128E6"/>
    <w:rsid w:val="00012CF5"/>
    <w:rsid w:val="00012F89"/>
    <w:rsid w:val="0001337B"/>
    <w:rsid w:val="00013597"/>
    <w:rsid w:val="000139C1"/>
    <w:rsid w:val="00013B08"/>
    <w:rsid w:val="0001485C"/>
    <w:rsid w:val="00014D62"/>
    <w:rsid w:val="0001506B"/>
    <w:rsid w:val="0001535B"/>
    <w:rsid w:val="000155A1"/>
    <w:rsid w:val="00015853"/>
    <w:rsid w:val="00015AF8"/>
    <w:rsid w:val="00015C31"/>
    <w:rsid w:val="00015EFB"/>
    <w:rsid w:val="0001632A"/>
    <w:rsid w:val="0001644A"/>
    <w:rsid w:val="000164F8"/>
    <w:rsid w:val="00016597"/>
    <w:rsid w:val="000165E2"/>
    <w:rsid w:val="00016E73"/>
    <w:rsid w:val="000172BE"/>
    <w:rsid w:val="00017415"/>
    <w:rsid w:val="000175E0"/>
    <w:rsid w:val="00017C3D"/>
    <w:rsid w:val="00017D8A"/>
    <w:rsid w:val="0002004A"/>
    <w:rsid w:val="00020858"/>
    <w:rsid w:val="000209AD"/>
    <w:rsid w:val="00020D0D"/>
    <w:rsid w:val="000213CB"/>
    <w:rsid w:val="00021A17"/>
    <w:rsid w:val="00021FA8"/>
    <w:rsid w:val="00021FB1"/>
    <w:rsid w:val="00022458"/>
    <w:rsid w:val="00022C38"/>
    <w:rsid w:val="00022E8C"/>
    <w:rsid w:val="0002328E"/>
    <w:rsid w:val="00023388"/>
    <w:rsid w:val="00023425"/>
    <w:rsid w:val="00023431"/>
    <w:rsid w:val="0002346E"/>
    <w:rsid w:val="00023680"/>
    <w:rsid w:val="000241BE"/>
    <w:rsid w:val="000242F2"/>
    <w:rsid w:val="00024C3D"/>
    <w:rsid w:val="00024EFF"/>
    <w:rsid w:val="0002518D"/>
    <w:rsid w:val="00026775"/>
    <w:rsid w:val="00026A6C"/>
    <w:rsid w:val="00026BFC"/>
    <w:rsid w:val="00026D4B"/>
    <w:rsid w:val="000275C6"/>
    <w:rsid w:val="00027AD6"/>
    <w:rsid w:val="00027C20"/>
    <w:rsid w:val="00027D7E"/>
    <w:rsid w:val="00027DBF"/>
    <w:rsid w:val="0003024C"/>
    <w:rsid w:val="000309A8"/>
    <w:rsid w:val="00030A59"/>
    <w:rsid w:val="00030D66"/>
    <w:rsid w:val="000312CF"/>
    <w:rsid w:val="00031ADB"/>
    <w:rsid w:val="00032056"/>
    <w:rsid w:val="000321C8"/>
    <w:rsid w:val="00032272"/>
    <w:rsid w:val="000328CA"/>
    <w:rsid w:val="00032BEE"/>
    <w:rsid w:val="00032E40"/>
    <w:rsid w:val="000336B2"/>
    <w:rsid w:val="0003376B"/>
    <w:rsid w:val="00033C59"/>
    <w:rsid w:val="00034268"/>
    <w:rsid w:val="00034676"/>
    <w:rsid w:val="00034683"/>
    <w:rsid w:val="000346E6"/>
    <w:rsid w:val="00034C45"/>
    <w:rsid w:val="000352A9"/>
    <w:rsid w:val="000352B3"/>
    <w:rsid w:val="000358CD"/>
    <w:rsid w:val="00035B74"/>
    <w:rsid w:val="00035F65"/>
    <w:rsid w:val="00036E89"/>
    <w:rsid w:val="00036FD4"/>
    <w:rsid w:val="00037837"/>
    <w:rsid w:val="00037FB8"/>
    <w:rsid w:val="00040099"/>
    <w:rsid w:val="0004023E"/>
    <w:rsid w:val="0004024B"/>
    <w:rsid w:val="00040250"/>
    <w:rsid w:val="000402E9"/>
    <w:rsid w:val="000405C4"/>
    <w:rsid w:val="00040950"/>
    <w:rsid w:val="00040A04"/>
    <w:rsid w:val="00040A05"/>
    <w:rsid w:val="00040A43"/>
    <w:rsid w:val="00040CE8"/>
    <w:rsid w:val="00041218"/>
    <w:rsid w:val="00041469"/>
    <w:rsid w:val="000416C1"/>
    <w:rsid w:val="00041C57"/>
    <w:rsid w:val="00042498"/>
    <w:rsid w:val="000427BA"/>
    <w:rsid w:val="000434B7"/>
    <w:rsid w:val="000435E4"/>
    <w:rsid w:val="0004372E"/>
    <w:rsid w:val="00043A7D"/>
    <w:rsid w:val="0004467A"/>
    <w:rsid w:val="000447BB"/>
    <w:rsid w:val="00046436"/>
    <w:rsid w:val="000464C2"/>
    <w:rsid w:val="00046796"/>
    <w:rsid w:val="000467FD"/>
    <w:rsid w:val="00046A5F"/>
    <w:rsid w:val="00046AAF"/>
    <w:rsid w:val="00046F57"/>
    <w:rsid w:val="00047225"/>
    <w:rsid w:val="0004722F"/>
    <w:rsid w:val="00047459"/>
    <w:rsid w:val="00047463"/>
    <w:rsid w:val="0004768D"/>
    <w:rsid w:val="00047E60"/>
    <w:rsid w:val="0005059F"/>
    <w:rsid w:val="00050645"/>
    <w:rsid w:val="00050E14"/>
    <w:rsid w:val="00050FBD"/>
    <w:rsid w:val="00051368"/>
    <w:rsid w:val="00051579"/>
    <w:rsid w:val="00051BA0"/>
    <w:rsid w:val="00051D7F"/>
    <w:rsid w:val="00051F65"/>
    <w:rsid w:val="00052877"/>
    <w:rsid w:val="000528C8"/>
    <w:rsid w:val="00052916"/>
    <w:rsid w:val="0005293D"/>
    <w:rsid w:val="0005297E"/>
    <w:rsid w:val="00052ACF"/>
    <w:rsid w:val="00052AD2"/>
    <w:rsid w:val="00052DCC"/>
    <w:rsid w:val="000530DF"/>
    <w:rsid w:val="00053617"/>
    <w:rsid w:val="00053649"/>
    <w:rsid w:val="00053C95"/>
    <w:rsid w:val="00054E0C"/>
    <w:rsid w:val="00054F48"/>
    <w:rsid w:val="0005541D"/>
    <w:rsid w:val="00055B6B"/>
    <w:rsid w:val="00055EDC"/>
    <w:rsid w:val="00056219"/>
    <w:rsid w:val="000565C8"/>
    <w:rsid w:val="000567F1"/>
    <w:rsid w:val="00056CF1"/>
    <w:rsid w:val="00057488"/>
    <w:rsid w:val="00057702"/>
    <w:rsid w:val="00057DC8"/>
    <w:rsid w:val="00057F04"/>
    <w:rsid w:val="00060442"/>
    <w:rsid w:val="000605EA"/>
    <w:rsid w:val="00060755"/>
    <w:rsid w:val="00060B11"/>
    <w:rsid w:val="00060D29"/>
    <w:rsid w:val="00060E75"/>
    <w:rsid w:val="000610D7"/>
    <w:rsid w:val="0006122C"/>
    <w:rsid w:val="000612E1"/>
    <w:rsid w:val="000614FE"/>
    <w:rsid w:val="00061903"/>
    <w:rsid w:val="00061DD7"/>
    <w:rsid w:val="00062870"/>
    <w:rsid w:val="000629B3"/>
    <w:rsid w:val="00062EB2"/>
    <w:rsid w:val="00063187"/>
    <w:rsid w:val="000633CB"/>
    <w:rsid w:val="000634EE"/>
    <w:rsid w:val="0006359B"/>
    <w:rsid w:val="00063618"/>
    <w:rsid w:val="000636E6"/>
    <w:rsid w:val="00063B92"/>
    <w:rsid w:val="00064492"/>
    <w:rsid w:val="000645F9"/>
    <w:rsid w:val="00064848"/>
    <w:rsid w:val="000650BF"/>
    <w:rsid w:val="00065C82"/>
    <w:rsid w:val="00065D38"/>
    <w:rsid w:val="00065EF0"/>
    <w:rsid w:val="00065F09"/>
    <w:rsid w:val="0006624C"/>
    <w:rsid w:val="00066321"/>
    <w:rsid w:val="00066EAC"/>
    <w:rsid w:val="00067333"/>
    <w:rsid w:val="000675F1"/>
    <w:rsid w:val="00067647"/>
    <w:rsid w:val="000679FC"/>
    <w:rsid w:val="00067DD1"/>
    <w:rsid w:val="00070116"/>
    <w:rsid w:val="00070447"/>
    <w:rsid w:val="00070602"/>
    <w:rsid w:val="0007060A"/>
    <w:rsid w:val="00070676"/>
    <w:rsid w:val="000706E7"/>
    <w:rsid w:val="00070EF8"/>
    <w:rsid w:val="00070F1B"/>
    <w:rsid w:val="00071192"/>
    <w:rsid w:val="000713A7"/>
    <w:rsid w:val="0007142E"/>
    <w:rsid w:val="0007184B"/>
    <w:rsid w:val="00071B27"/>
    <w:rsid w:val="00071E2A"/>
    <w:rsid w:val="00072244"/>
    <w:rsid w:val="0007248F"/>
    <w:rsid w:val="000727EC"/>
    <w:rsid w:val="00072A80"/>
    <w:rsid w:val="00072DC7"/>
    <w:rsid w:val="00072FBB"/>
    <w:rsid w:val="000731A0"/>
    <w:rsid w:val="000736C1"/>
    <w:rsid w:val="00073797"/>
    <w:rsid w:val="00073DEC"/>
    <w:rsid w:val="0007401E"/>
    <w:rsid w:val="0007410C"/>
    <w:rsid w:val="000745AA"/>
    <w:rsid w:val="00074831"/>
    <w:rsid w:val="00074943"/>
    <w:rsid w:val="000749E9"/>
    <w:rsid w:val="00074E86"/>
    <w:rsid w:val="000757CC"/>
    <w:rsid w:val="00076097"/>
    <w:rsid w:val="00076541"/>
    <w:rsid w:val="0007671D"/>
    <w:rsid w:val="000772F4"/>
    <w:rsid w:val="000776EB"/>
    <w:rsid w:val="00077824"/>
    <w:rsid w:val="00077836"/>
    <w:rsid w:val="00080141"/>
    <w:rsid w:val="000806CC"/>
    <w:rsid w:val="00081257"/>
    <w:rsid w:val="0008136F"/>
    <w:rsid w:val="00081858"/>
    <w:rsid w:val="00082299"/>
    <w:rsid w:val="000823B0"/>
    <w:rsid w:val="000826C4"/>
    <w:rsid w:val="0008325B"/>
    <w:rsid w:val="000832A2"/>
    <w:rsid w:val="0008335B"/>
    <w:rsid w:val="00083379"/>
    <w:rsid w:val="00083587"/>
    <w:rsid w:val="00083838"/>
    <w:rsid w:val="00083ACA"/>
    <w:rsid w:val="00083B6A"/>
    <w:rsid w:val="00083C5A"/>
    <w:rsid w:val="000842E2"/>
    <w:rsid w:val="00084309"/>
    <w:rsid w:val="000847C6"/>
    <w:rsid w:val="00084C84"/>
    <w:rsid w:val="00084D29"/>
    <w:rsid w:val="00084F3D"/>
    <w:rsid w:val="000852C7"/>
    <w:rsid w:val="0008591F"/>
    <w:rsid w:val="00085E04"/>
    <w:rsid w:val="00085E28"/>
    <w:rsid w:val="00085FF3"/>
    <w:rsid w:val="00086094"/>
    <w:rsid w:val="00086319"/>
    <w:rsid w:val="0008664E"/>
    <w:rsid w:val="00086800"/>
    <w:rsid w:val="000872EE"/>
    <w:rsid w:val="0008730B"/>
    <w:rsid w:val="00087913"/>
    <w:rsid w:val="00087E58"/>
    <w:rsid w:val="000900DC"/>
    <w:rsid w:val="0009027B"/>
    <w:rsid w:val="000902DC"/>
    <w:rsid w:val="00090379"/>
    <w:rsid w:val="000903F6"/>
    <w:rsid w:val="00090CDB"/>
    <w:rsid w:val="00091037"/>
    <w:rsid w:val="000911AE"/>
    <w:rsid w:val="00091878"/>
    <w:rsid w:val="00091A38"/>
    <w:rsid w:val="00091D5F"/>
    <w:rsid w:val="00092845"/>
    <w:rsid w:val="000929B5"/>
    <w:rsid w:val="00092B27"/>
    <w:rsid w:val="00092FFA"/>
    <w:rsid w:val="00093279"/>
    <w:rsid w:val="00093697"/>
    <w:rsid w:val="0009397F"/>
    <w:rsid w:val="00093AC3"/>
    <w:rsid w:val="00093D42"/>
    <w:rsid w:val="00093DD0"/>
    <w:rsid w:val="000947EB"/>
    <w:rsid w:val="00094A16"/>
    <w:rsid w:val="00094DE6"/>
    <w:rsid w:val="00095543"/>
    <w:rsid w:val="00095698"/>
    <w:rsid w:val="000956DD"/>
    <w:rsid w:val="000959FE"/>
    <w:rsid w:val="00095B3D"/>
    <w:rsid w:val="00095EDA"/>
    <w:rsid w:val="00095F4A"/>
    <w:rsid w:val="0009620A"/>
    <w:rsid w:val="00096356"/>
    <w:rsid w:val="000971CE"/>
    <w:rsid w:val="00097218"/>
    <w:rsid w:val="000972AA"/>
    <w:rsid w:val="00097C99"/>
    <w:rsid w:val="00097E12"/>
    <w:rsid w:val="000A001E"/>
    <w:rsid w:val="000A053D"/>
    <w:rsid w:val="000A062E"/>
    <w:rsid w:val="000A0F14"/>
    <w:rsid w:val="000A1190"/>
    <w:rsid w:val="000A1403"/>
    <w:rsid w:val="000A1441"/>
    <w:rsid w:val="000A1A06"/>
    <w:rsid w:val="000A1B5A"/>
    <w:rsid w:val="000A1B60"/>
    <w:rsid w:val="000A205A"/>
    <w:rsid w:val="000A21B4"/>
    <w:rsid w:val="000A21E8"/>
    <w:rsid w:val="000A2293"/>
    <w:rsid w:val="000A25D4"/>
    <w:rsid w:val="000A2777"/>
    <w:rsid w:val="000A2ADA"/>
    <w:rsid w:val="000A2CC7"/>
    <w:rsid w:val="000A2ED6"/>
    <w:rsid w:val="000A3237"/>
    <w:rsid w:val="000A3B13"/>
    <w:rsid w:val="000A4205"/>
    <w:rsid w:val="000A42EC"/>
    <w:rsid w:val="000A4A19"/>
    <w:rsid w:val="000A4BBD"/>
    <w:rsid w:val="000A4E9C"/>
    <w:rsid w:val="000A5091"/>
    <w:rsid w:val="000A5397"/>
    <w:rsid w:val="000A555D"/>
    <w:rsid w:val="000A575A"/>
    <w:rsid w:val="000A6230"/>
    <w:rsid w:val="000A6351"/>
    <w:rsid w:val="000A63D6"/>
    <w:rsid w:val="000A6C3B"/>
    <w:rsid w:val="000A6C7D"/>
    <w:rsid w:val="000A6F80"/>
    <w:rsid w:val="000A73E3"/>
    <w:rsid w:val="000A75C9"/>
    <w:rsid w:val="000A77A9"/>
    <w:rsid w:val="000A7B38"/>
    <w:rsid w:val="000A7C9A"/>
    <w:rsid w:val="000B009F"/>
    <w:rsid w:val="000B0343"/>
    <w:rsid w:val="000B09FB"/>
    <w:rsid w:val="000B10F9"/>
    <w:rsid w:val="000B122A"/>
    <w:rsid w:val="000B1536"/>
    <w:rsid w:val="000B18CF"/>
    <w:rsid w:val="000B1ECF"/>
    <w:rsid w:val="000B235E"/>
    <w:rsid w:val="000B2985"/>
    <w:rsid w:val="000B2C88"/>
    <w:rsid w:val="000B2D2A"/>
    <w:rsid w:val="000B3224"/>
    <w:rsid w:val="000B3342"/>
    <w:rsid w:val="000B412E"/>
    <w:rsid w:val="000B4DD6"/>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E64"/>
    <w:rsid w:val="000C2FBD"/>
    <w:rsid w:val="000C37BA"/>
    <w:rsid w:val="000C37BB"/>
    <w:rsid w:val="000C3AB1"/>
    <w:rsid w:val="000C3B0C"/>
    <w:rsid w:val="000C422D"/>
    <w:rsid w:val="000C4300"/>
    <w:rsid w:val="000C44E6"/>
    <w:rsid w:val="000C46E6"/>
    <w:rsid w:val="000C4AA3"/>
    <w:rsid w:val="000C4BDB"/>
    <w:rsid w:val="000C4CF5"/>
    <w:rsid w:val="000C5473"/>
    <w:rsid w:val="000C5F91"/>
    <w:rsid w:val="000C6025"/>
    <w:rsid w:val="000C60A7"/>
    <w:rsid w:val="000C63A9"/>
    <w:rsid w:val="000C68D4"/>
    <w:rsid w:val="000C6950"/>
    <w:rsid w:val="000D0565"/>
    <w:rsid w:val="000D0920"/>
    <w:rsid w:val="000D0B6F"/>
    <w:rsid w:val="000D0CAF"/>
    <w:rsid w:val="000D0E4E"/>
    <w:rsid w:val="000D113C"/>
    <w:rsid w:val="000D12D1"/>
    <w:rsid w:val="000D159A"/>
    <w:rsid w:val="000D15CC"/>
    <w:rsid w:val="000D160C"/>
    <w:rsid w:val="000D1796"/>
    <w:rsid w:val="000D1812"/>
    <w:rsid w:val="000D1A04"/>
    <w:rsid w:val="000D1CB7"/>
    <w:rsid w:val="000D1EE2"/>
    <w:rsid w:val="000D22CC"/>
    <w:rsid w:val="000D2903"/>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BEE"/>
    <w:rsid w:val="000D5C60"/>
    <w:rsid w:val="000D5F22"/>
    <w:rsid w:val="000D660A"/>
    <w:rsid w:val="000D71E2"/>
    <w:rsid w:val="000D721C"/>
    <w:rsid w:val="000D73A5"/>
    <w:rsid w:val="000D758A"/>
    <w:rsid w:val="000D79CD"/>
    <w:rsid w:val="000D7DCA"/>
    <w:rsid w:val="000D7E59"/>
    <w:rsid w:val="000E0037"/>
    <w:rsid w:val="000E03DC"/>
    <w:rsid w:val="000E050D"/>
    <w:rsid w:val="000E07D6"/>
    <w:rsid w:val="000E09A0"/>
    <w:rsid w:val="000E0A60"/>
    <w:rsid w:val="000E1380"/>
    <w:rsid w:val="000E18DF"/>
    <w:rsid w:val="000E1E9B"/>
    <w:rsid w:val="000E27BF"/>
    <w:rsid w:val="000E28CC"/>
    <w:rsid w:val="000E2FEB"/>
    <w:rsid w:val="000E360E"/>
    <w:rsid w:val="000E3AE9"/>
    <w:rsid w:val="000E3F5E"/>
    <w:rsid w:val="000E59A0"/>
    <w:rsid w:val="000E59C2"/>
    <w:rsid w:val="000E5C21"/>
    <w:rsid w:val="000E5DE4"/>
    <w:rsid w:val="000E617C"/>
    <w:rsid w:val="000E728A"/>
    <w:rsid w:val="000E7680"/>
    <w:rsid w:val="000E7A44"/>
    <w:rsid w:val="000E7A84"/>
    <w:rsid w:val="000E7DCB"/>
    <w:rsid w:val="000F0791"/>
    <w:rsid w:val="000F0B44"/>
    <w:rsid w:val="000F10E0"/>
    <w:rsid w:val="000F14F9"/>
    <w:rsid w:val="000F15BC"/>
    <w:rsid w:val="000F15D7"/>
    <w:rsid w:val="000F1781"/>
    <w:rsid w:val="000F180A"/>
    <w:rsid w:val="000F1831"/>
    <w:rsid w:val="000F1C92"/>
    <w:rsid w:val="000F2331"/>
    <w:rsid w:val="000F2EEE"/>
    <w:rsid w:val="000F3029"/>
    <w:rsid w:val="000F3697"/>
    <w:rsid w:val="000F394F"/>
    <w:rsid w:val="000F3A14"/>
    <w:rsid w:val="000F3B57"/>
    <w:rsid w:val="000F3C5C"/>
    <w:rsid w:val="000F4027"/>
    <w:rsid w:val="000F4040"/>
    <w:rsid w:val="000F44AB"/>
    <w:rsid w:val="000F48D2"/>
    <w:rsid w:val="000F5710"/>
    <w:rsid w:val="000F5DCB"/>
    <w:rsid w:val="000F6999"/>
    <w:rsid w:val="000F76E7"/>
    <w:rsid w:val="000F79B2"/>
    <w:rsid w:val="000F7F58"/>
    <w:rsid w:val="0010000F"/>
    <w:rsid w:val="00100128"/>
    <w:rsid w:val="00100374"/>
    <w:rsid w:val="00100858"/>
    <w:rsid w:val="00100FF3"/>
    <w:rsid w:val="001014E2"/>
    <w:rsid w:val="001019A4"/>
    <w:rsid w:val="001019C2"/>
    <w:rsid w:val="001022E0"/>
    <w:rsid w:val="001026CA"/>
    <w:rsid w:val="0010287E"/>
    <w:rsid w:val="00102E19"/>
    <w:rsid w:val="001034E3"/>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97B"/>
    <w:rsid w:val="00107E1C"/>
    <w:rsid w:val="00110243"/>
    <w:rsid w:val="00110598"/>
    <w:rsid w:val="00110618"/>
    <w:rsid w:val="00110E30"/>
    <w:rsid w:val="001111C6"/>
    <w:rsid w:val="0011121D"/>
    <w:rsid w:val="001112C4"/>
    <w:rsid w:val="00111444"/>
    <w:rsid w:val="00111723"/>
    <w:rsid w:val="00111842"/>
    <w:rsid w:val="001119BC"/>
    <w:rsid w:val="00111BF6"/>
    <w:rsid w:val="001129B5"/>
    <w:rsid w:val="00112ADE"/>
    <w:rsid w:val="00112BE6"/>
    <w:rsid w:val="00112EFA"/>
    <w:rsid w:val="001131CF"/>
    <w:rsid w:val="0011345D"/>
    <w:rsid w:val="001136F7"/>
    <w:rsid w:val="00113798"/>
    <w:rsid w:val="00113F08"/>
    <w:rsid w:val="001140CC"/>
    <w:rsid w:val="001141E3"/>
    <w:rsid w:val="0011448F"/>
    <w:rsid w:val="001144DF"/>
    <w:rsid w:val="0011486E"/>
    <w:rsid w:val="00114AAE"/>
    <w:rsid w:val="00114CE0"/>
    <w:rsid w:val="00114D8B"/>
    <w:rsid w:val="00115038"/>
    <w:rsid w:val="0011557B"/>
    <w:rsid w:val="00115696"/>
    <w:rsid w:val="00115865"/>
    <w:rsid w:val="00115CD8"/>
    <w:rsid w:val="00116609"/>
    <w:rsid w:val="001168CA"/>
    <w:rsid w:val="00117268"/>
    <w:rsid w:val="00117312"/>
    <w:rsid w:val="0011775F"/>
    <w:rsid w:val="001177A3"/>
    <w:rsid w:val="00117C85"/>
    <w:rsid w:val="00117F66"/>
    <w:rsid w:val="00117FDD"/>
    <w:rsid w:val="001201D6"/>
    <w:rsid w:val="0012034A"/>
    <w:rsid w:val="00120698"/>
    <w:rsid w:val="00120981"/>
    <w:rsid w:val="00120B13"/>
    <w:rsid w:val="00120CA7"/>
    <w:rsid w:val="00120CF9"/>
    <w:rsid w:val="00121C03"/>
    <w:rsid w:val="00121CEA"/>
    <w:rsid w:val="00121E21"/>
    <w:rsid w:val="00121E63"/>
    <w:rsid w:val="00121FF5"/>
    <w:rsid w:val="00122759"/>
    <w:rsid w:val="0012298E"/>
    <w:rsid w:val="00123053"/>
    <w:rsid w:val="00123104"/>
    <w:rsid w:val="0012317F"/>
    <w:rsid w:val="00123378"/>
    <w:rsid w:val="001234F0"/>
    <w:rsid w:val="001236C1"/>
    <w:rsid w:val="00123AE1"/>
    <w:rsid w:val="00123B5D"/>
    <w:rsid w:val="00123FCB"/>
    <w:rsid w:val="001240FA"/>
    <w:rsid w:val="001242EC"/>
    <w:rsid w:val="00124405"/>
    <w:rsid w:val="0012467B"/>
    <w:rsid w:val="00124793"/>
    <w:rsid w:val="001249CC"/>
    <w:rsid w:val="001249F6"/>
    <w:rsid w:val="00124CA3"/>
    <w:rsid w:val="00124D84"/>
    <w:rsid w:val="00124F00"/>
    <w:rsid w:val="001250DD"/>
    <w:rsid w:val="0012527A"/>
    <w:rsid w:val="001254AF"/>
    <w:rsid w:val="00125733"/>
    <w:rsid w:val="00125D24"/>
    <w:rsid w:val="00126170"/>
    <w:rsid w:val="001263AA"/>
    <w:rsid w:val="00126A02"/>
    <w:rsid w:val="001275C6"/>
    <w:rsid w:val="00127E99"/>
    <w:rsid w:val="0013001D"/>
    <w:rsid w:val="00130141"/>
    <w:rsid w:val="001305E1"/>
    <w:rsid w:val="00130779"/>
    <w:rsid w:val="001307A1"/>
    <w:rsid w:val="00130914"/>
    <w:rsid w:val="00130F6B"/>
    <w:rsid w:val="0013170F"/>
    <w:rsid w:val="0013200B"/>
    <w:rsid w:val="001321D3"/>
    <w:rsid w:val="00132A0E"/>
    <w:rsid w:val="00133599"/>
    <w:rsid w:val="00133636"/>
    <w:rsid w:val="0013370A"/>
    <w:rsid w:val="00133BF7"/>
    <w:rsid w:val="00133EE7"/>
    <w:rsid w:val="00134119"/>
    <w:rsid w:val="00134A2E"/>
    <w:rsid w:val="00134B88"/>
    <w:rsid w:val="0013586D"/>
    <w:rsid w:val="0013608F"/>
    <w:rsid w:val="00136179"/>
    <w:rsid w:val="001369DB"/>
    <w:rsid w:val="00136A23"/>
    <w:rsid w:val="00136B99"/>
    <w:rsid w:val="00137475"/>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61C"/>
    <w:rsid w:val="00141CA5"/>
    <w:rsid w:val="00141E05"/>
    <w:rsid w:val="001420FD"/>
    <w:rsid w:val="001421FB"/>
    <w:rsid w:val="001424C9"/>
    <w:rsid w:val="00142655"/>
    <w:rsid w:val="00142665"/>
    <w:rsid w:val="0014311D"/>
    <w:rsid w:val="00143135"/>
    <w:rsid w:val="0014342F"/>
    <w:rsid w:val="001435B8"/>
    <w:rsid w:val="0014384A"/>
    <w:rsid w:val="0014450F"/>
    <w:rsid w:val="001445D7"/>
    <w:rsid w:val="00144950"/>
    <w:rsid w:val="001449C2"/>
    <w:rsid w:val="00144C8E"/>
    <w:rsid w:val="00144D8F"/>
    <w:rsid w:val="00144F71"/>
    <w:rsid w:val="0014573E"/>
    <w:rsid w:val="00145888"/>
    <w:rsid w:val="00145C74"/>
    <w:rsid w:val="00145F05"/>
    <w:rsid w:val="00145F27"/>
    <w:rsid w:val="001462E9"/>
    <w:rsid w:val="0014653C"/>
    <w:rsid w:val="00146C7B"/>
    <w:rsid w:val="00146E32"/>
    <w:rsid w:val="00146FF9"/>
    <w:rsid w:val="00147AAD"/>
    <w:rsid w:val="001503D8"/>
    <w:rsid w:val="00150DDD"/>
    <w:rsid w:val="00151619"/>
    <w:rsid w:val="00152835"/>
    <w:rsid w:val="001532C2"/>
    <w:rsid w:val="001532C3"/>
    <w:rsid w:val="001533F7"/>
    <w:rsid w:val="001539F4"/>
    <w:rsid w:val="00153B7B"/>
    <w:rsid w:val="00153C4D"/>
    <w:rsid w:val="00153F0B"/>
    <w:rsid w:val="001540EC"/>
    <w:rsid w:val="0015418F"/>
    <w:rsid w:val="0015464B"/>
    <w:rsid w:val="00154777"/>
    <w:rsid w:val="00154CD0"/>
    <w:rsid w:val="00154F2F"/>
    <w:rsid w:val="001559FA"/>
    <w:rsid w:val="00155DDE"/>
    <w:rsid w:val="00156374"/>
    <w:rsid w:val="00156438"/>
    <w:rsid w:val="001572C9"/>
    <w:rsid w:val="001577D8"/>
    <w:rsid w:val="00157CD6"/>
    <w:rsid w:val="00157FC3"/>
    <w:rsid w:val="00160494"/>
    <w:rsid w:val="00160739"/>
    <w:rsid w:val="00160C28"/>
    <w:rsid w:val="00160D8B"/>
    <w:rsid w:val="00160EA6"/>
    <w:rsid w:val="00161074"/>
    <w:rsid w:val="0016138A"/>
    <w:rsid w:val="001619EF"/>
    <w:rsid w:val="00161A0A"/>
    <w:rsid w:val="00161B89"/>
    <w:rsid w:val="00161C30"/>
    <w:rsid w:val="00161E4B"/>
    <w:rsid w:val="001620CE"/>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E55"/>
    <w:rsid w:val="00165F12"/>
    <w:rsid w:val="0016613F"/>
    <w:rsid w:val="00166215"/>
    <w:rsid w:val="001662D7"/>
    <w:rsid w:val="00166591"/>
    <w:rsid w:val="00167654"/>
    <w:rsid w:val="00167F5B"/>
    <w:rsid w:val="0017025A"/>
    <w:rsid w:val="00170362"/>
    <w:rsid w:val="00170612"/>
    <w:rsid w:val="00170C6E"/>
    <w:rsid w:val="00170E64"/>
    <w:rsid w:val="00171143"/>
    <w:rsid w:val="00171504"/>
    <w:rsid w:val="001716CE"/>
    <w:rsid w:val="00171BBA"/>
    <w:rsid w:val="00171F80"/>
    <w:rsid w:val="00171FF1"/>
    <w:rsid w:val="001724EF"/>
    <w:rsid w:val="00172864"/>
    <w:rsid w:val="00172AB6"/>
    <w:rsid w:val="00172B11"/>
    <w:rsid w:val="00172B82"/>
    <w:rsid w:val="00172B9E"/>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69EE"/>
    <w:rsid w:val="00177069"/>
    <w:rsid w:val="0017783F"/>
    <w:rsid w:val="0017791C"/>
    <w:rsid w:val="00177CEB"/>
    <w:rsid w:val="00177FC1"/>
    <w:rsid w:val="001800AE"/>
    <w:rsid w:val="00180E59"/>
    <w:rsid w:val="00181020"/>
    <w:rsid w:val="001810A1"/>
    <w:rsid w:val="001815A2"/>
    <w:rsid w:val="0018195B"/>
    <w:rsid w:val="001819C3"/>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AA7"/>
    <w:rsid w:val="00185D46"/>
    <w:rsid w:val="00186741"/>
    <w:rsid w:val="00186883"/>
    <w:rsid w:val="001869D9"/>
    <w:rsid w:val="00187252"/>
    <w:rsid w:val="0018743B"/>
    <w:rsid w:val="001874D7"/>
    <w:rsid w:val="00187560"/>
    <w:rsid w:val="001875A9"/>
    <w:rsid w:val="001879FF"/>
    <w:rsid w:val="001909E8"/>
    <w:rsid w:val="00190E87"/>
    <w:rsid w:val="00190EED"/>
    <w:rsid w:val="00190F96"/>
    <w:rsid w:val="001912F0"/>
    <w:rsid w:val="00191C91"/>
    <w:rsid w:val="00191DA6"/>
    <w:rsid w:val="00191E07"/>
    <w:rsid w:val="00191E6D"/>
    <w:rsid w:val="00192178"/>
    <w:rsid w:val="001923DD"/>
    <w:rsid w:val="00192DD9"/>
    <w:rsid w:val="00192DF8"/>
    <w:rsid w:val="0019369D"/>
    <w:rsid w:val="00193739"/>
    <w:rsid w:val="00193C3C"/>
    <w:rsid w:val="00194339"/>
    <w:rsid w:val="0019464D"/>
    <w:rsid w:val="001947A5"/>
    <w:rsid w:val="00194816"/>
    <w:rsid w:val="00194848"/>
    <w:rsid w:val="00194F8C"/>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97DFC"/>
    <w:rsid w:val="001A0482"/>
    <w:rsid w:val="001A055B"/>
    <w:rsid w:val="001A0780"/>
    <w:rsid w:val="001A09EC"/>
    <w:rsid w:val="001A0D8D"/>
    <w:rsid w:val="001A0F03"/>
    <w:rsid w:val="001A0F12"/>
    <w:rsid w:val="001A10D4"/>
    <w:rsid w:val="001A118A"/>
    <w:rsid w:val="001A178D"/>
    <w:rsid w:val="001A180D"/>
    <w:rsid w:val="001A1BAC"/>
    <w:rsid w:val="001A1C50"/>
    <w:rsid w:val="001A23CE"/>
    <w:rsid w:val="001A2AA3"/>
    <w:rsid w:val="001A2C89"/>
    <w:rsid w:val="001A2DF0"/>
    <w:rsid w:val="001A3630"/>
    <w:rsid w:val="001A3BB1"/>
    <w:rsid w:val="001A4090"/>
    <w:rsid w:val="001A4289"/>
    <w:rsid w:val="001A4CF3"/>
    <w:rsid w:val="001A4E0A"/>
    <w:rsid w:val="001A4E77"/>
    <w:rsid w:val="001A5182"/>
    <w:rsid w:val="001A5371"/>
    <w:rsid w:val="001A673E"/>
    <w:rsid w:val="001A6857"/>
    <w:rsid w:val="001A6A4F"/>
    <w:rsid w:val="001A6DD3"/>
    <w:rsid w:val="001A702B"/>
    <w:rsid w:val="001A7763"/>
    <w:rsid w:val="001A788D"/>
    <w:rsid w:val="001A7C5C"/>
    <w:rsid w:val="001B02EC"/>
    <w:rsid w:val="001B076E"/>
    <w:rsid w:val="001B0D92"/>
    <w:rsid w:val="001B1133"/>
    <w:rsid w:val="001B1CB5"/>
    <w:rsid w:val="001B1DED"/>
    <w:rsid w:val="001B1E88"/>
    <w:rsid w:val="001B2307"/>
    <w:rsid w:val="001B2EEA"/>
    <w:rsid w:val="001B36E7"/>
    <w:rsid w:val="001B3755"/>
    <w:rsid w:val="001B3964"/>
    <w:rsid w:val="001B3CE3"/>
    <w:rsid w:val="001B40AC"/>
    <w:rsid w:val="001B43E5"/>
    <w:rsid w:val="001B4452"/>
    <w:rsid w:val="001B466C"/>
    <w:rsid w:val="001B4918"/>
    <w:rsid w:val="001B4F34"/>
    <w:rsid w:val="001B51E4"/>
    <w:rsid w:val="001B52EC"/>
    <w:rsid w:val="001B5311"/>
    <w:rsid w:val="001B554A"/>
    <w:rsid w:val="001B590D"/>
    <w:rsid w:val="001B6176"/>
    <w:rsid w:val="001B6564"/>
    <w:rsid w:val="001B691A"/>
    <w:rsid w:val="001B6C18"/>
    <w:rsid w:val="001B6F33"/>
    <w:rsid w:val="001B71D9"/>
    <w:rsid w:val="001B7BBD"/>
    <w:rsid w:val="001B7EC8"/>
    <w:rsid w:val="001B7F25"/>
    <w:rsid w:val="001C02D8"/>
    <w:rsid w:val="001C04E3"/>
    <w:rsid w:val="001C075C"/>
    <w:rsid w:val="001C0797"/>
    <w:rsid w:val="001C1D8B"/>
    <w:rsid w:val="001C2066"/>
    <w:rsid w:val="001C20A4"/>
    <w:rsid w:val="001C2378"/>
    <w:rsid w:val="001C27C2"/>
    <w:rsid w:val="001C2A85"/>
    <w:rsid w:val="001C3C6D"/>
    <w:rsid w:val="001C3D09"/>
    <w:rsid w:val="001C3EE9"/>
    <w:rsid w:val="001C3FA4"/>
    <w:rsid w:val="001C40F9"/>
    <w:rsid w:val="001C41CE"/>
    <w:rsid w:val="001C423D"/>
    <w:rsid w:val="001C437E"/>
    <w:rsid w:val="001C458B"/>
    <w:rsid w:val="001C501E"/>
    <w:rsid w:val="001C5A8D"/>
    <w:rsid w:val="001C5D4F"/>
    <w:rsid w:val="001C6288"/>
    <w:rsid w:val="001C6298"/>
    <w:rsid w:val="001C64C0"/>
    <w:rsid w:val="001C657F"/>
    <w:rsid w:val="001C6651"/>
    <w:rsid w:val="001C67E7"/>
    <w:rsid w:val="001C69DA"/>
    <w:rsid w:val="001C6C87"/>
    <w:rsid w:val="001C6F06"/>
    <w:rsid w:val="001C772B"/>
    <w:rsid w:val="001C7BF6"/>
    <w:rsid w:val="001D0578"/>
    <w:rsid w:val="001D06B3"/>
    <w:rsid w:val="001D0B70"/>
    <w:rsid w:val="001D0CEA"/>
    <w:rsid w:val="001D1123"/>
    <w:rsid w:val="001D14BA"/>
    <w:rsid w:val="001D1F37"/>
    <w:rsid w:val="001D2360"/>
    <w:rsid w:val="001D2F90"/>
    <w:rsid w:val="001D3109"/>
    <w:rsid w:val="001D332E"/>
    <w:rsid w:val="001D37B8"/>
    <w:rsid w:val="001D415B"/>
    <w:rsid w:val="001D44D2"/>
    <w:rsid w:val="001D4663"/>
    <w:rsid w:val="001D48CF"/>
    <w:rsid w:val="001D4AB6"/>
    <w:rsid w:val="001D5033"/>
    <w:rsid w:val="001D503F"/>
    <w:rsid w:val="001D5073"/>
    <w:rsid w:val="001D547B"/>
    <w:rsid w:val="001D550E"/>
    <w:rsid w:val="001D5710"/>
    <w:rsid w:val="001D5C88"/>
    <w:rsid w:val="001D61C6"/>
    <w:rsid w:val="001D6454"/>
    <w:rsid w:val="001D6567"/>
    <w:rsid w:val="001D66B2"/>
    <w:rsid w:val="001D695C"/>
    <w:rsid w:val="001D6BF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3C"/>
    <w:rsid w:val="001E4380"/>
    <w:rsid w:val="001E4694"/>
    <w:rsid w:val="001E491C"/>
    <w:rsid w:val="001E4CA6"/>
    <w:rsid w:val="001E4D10"/>
    <w:rsid w:val="001E5C23"/>
    <w:rsid w:val="001E67D3"/>
    <w:rsid w:val="001E69AC"/>
    <w:rsid w:val="001E7101"/>
    <w:rsid w:val="001E74A0"/>
    <w:rsid w:val="001E7504"/>
    <w:rsid w:val="001E76DF"/>
    <w:rsid w:val="001E7871"/>
    <w:rsid w:val="001E79A7"/>
    <w:rsid w:val="001E7E82"/>
    <w:rsid w:val="001F0656"/>
    <w:rsid w:val="001F0C58"/>
    <w:rsid w:val="001F0D89"/>
    <w:rsid w:val="001F0F85"/>
    <w:rsid w:val="001F1065"/>
    <w:rsid w:val="001F1308"/>
    <w:rsid w:val="001F1525"/>
    <w:rsid w:val="001F15F3"/>
    <w:rsid w:val="001F17BC"/>
    <w:rsid w:val="001F1815"/>
    <w:rsid w:val="001F1A89"/>
    <w:rsid w:val="001F1E87"/>
    <w:rsid w:val="001F1EB6"/>
    <w:rsid w:val="001F2165"/>
    <w:rsid w:val="001F229B"/>
    <w:rsid w:val="001F2E23"/>
    <w:rsid w:val="001F341F"/>
    <w:rsid w:val="001F3433"/>
    <w:rsid w:val="001F3434"/>
    <w:rsid w:val="001F3911"/>
    <w:rsid w:val="001F3F1A"/>
    <w:rsid w:val="001F4012"/>
    <w:rsid w:val="001F411A"/>
    <w:rsid w:val="001F42ED"/>
    <w:rsid w:val="001F4643"/>
    <w:rsid w:val="001F4A87"/>
    <w:rsid w:val="001F4CAC"/>
    <w:rsid w:val="001F4CBD"/>
    <w:rsid w:val="001F5545"/>
    <w:rsid w:val="001F5777"/>
    <w:rsid w:val="001F5846"/>
    <w:rsid w:val="001F5937"/>
    <w:rsid w:val="001F5999"/>
    <w:rsid w:val="001F59E3"/>
    <w:rsid w:val="001F59ED"/>
    <w:rsid w:val="001F5B48"/>
    <w:rsid w:val="001F6599"/>
    <w:rsid w:val="001F6C06"/>
    <w:rsid w:val="001F6F1A"/>
    <w:rsid w:val="001F7121"/>
    <w:rsid w:val="001F71D6"/>
    <w:rsid w:val="001F7EDF"/>
    <w:rsid w:val="00200213"/>
    <w:rsid w:val="002003A3"/>
    <w:rsid w:val="00200410"/>
    <w:rsid w:val="00200D2C"/>
    <w:rsid w:val="00200E1A"/>
    <w:rsid w:val="002019D8"/>
    <w:rsid w:val="00201A38"/>
    <w:rsid w:val="00201EC7"/>
    <w:rsid w:val="002027DC"/>
    <w:rsid w:val="00202908"/>
    <w:rsid w:val="00202A57"/>
    <w:rsid w:val="00202C9C"/>
    <w:rsid w:val="00202DE2"/>
    <w:rsid w:val="0020349A"/>
    <w:rsid w:val="002034B4"/>
    <w:rsid w:val="002038A0"/>
    <w:rsid w:val="00204032"/>
    <w:rsid w:val="0020499C"/>
    <w:rsid w:val="00204BAD"/>
    <w:rsid w:val="00204D60"/>
    <w:rsid w:val="00204E9F"/>
    <w:rsid w:val="00204F25"/>
    <w:rsid w:val="0020506A"/>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D8D"/>
    <w:rsid w:val="002123A4"/>
    <w:rsid w:val="002127BD"/>
    <w:rsid w:val="00212BB8"/>
    <w:rsid w:val="00212CB6"/>
    <w:rsid w:val="00212E37"/>
    <w:rsid w:val="00212F47"/>
    <w:rsid w:val="00212FA9"/>
    <w:rsid w:val="002132FE"/>
    <w:rsid w:val="002134A3"/>
    <w:rsid w:val="00213D96"/>
    <w:rsid w:val="00213DE1"/>
    <w:rsid w:val="002140FF"/>
    <w:rsid w:val="002143DE"/>
    <w:rsid w:val="002147BC"/>
    <w:rsid w:val="00214869"/>
    <w:rsid w:val="002149E6"/>
    <w:rsid w:val="00214F16"/>
    <w:rsid w:val="00215304"/>
    <w:rsid w:val="002153EF"/>
    <w:rsid w:val="002162D4"/>
    <w:rsid w:val="002170F0"/>
    <w:rsid w:val="00217339"/>
    <w:rsid w:val="00220764"/>
    <w:rsid w:val="00220894"/>
    <w:rsid w:val="00220A49"/>
    <w:rsid w:val="0022135D"/>
    <w:rsid w:val="002214B7"/>
    <w:rsid w:val="00221F83"/>
    <w:rsid w:val="00222496"/>
    <w:rsid w:val="00222722"/>
    <w:rsid w:val="0022290C"/>
    <w:rsid w:val="0022341C"/>
    <w:rsid w:val="0022414D"/>
    <w:rsid w:val="00224468"/>
    <w:rsid w:val="00224487"/>
    <w:rsid w:val="0022454C"/>
    <w:rsid w:val="00224822"/>
    <w:rsid w:val="00224952"/>
    <w:rsid w:val="00224DD2"/>
    <w:rsid w:val="00224E58"/>
    <w:rsid w:val="00225313"/>
    <w:rsid w:val="002257DD"/>
    <w:rsid w:val="00225A6A"/>
    <w:rsid w:val="00225AC7"/>
    <w:rsid w:val="00225ACC"/>
    <w:rsid w:val="00225AE1"/>
    <w:rsid w:val="00225B53"/>
    <w:rsid w:val="00225BE5"/>
    <w:rsid w:val="00225D6B"/>
    <w:rsid w:val="00225DA3"/>
    <w:rsid w:val="00225E2D"/>
    <w:rsid w:val="00225E6D"/>
    <w:rsid w:val="00226028"/>
    <w:rsid w:val="002266F5"/>
    <w:rsid w:val="00226935"/>
    <w:rsid w:val="00226C1E"/>
    <w:rsid w:val="002275C5"/>
    <w:rsid w:val="00227B32"/>
    <w:rsid w:val="00227E85"/>
    <w:rsid w:val="00230052"/>
    <w:rsid w:val="002308E9"/>
    <w:rsid w:val="00230BCE"/>
    <w:rsid w:val="00230D3E"/>
    <w:rsid w:val="00231C25"/>
    <w:rsid w:val="00231C6F"/>
    <w:rsid w:val="002321B3"/>
    <w:rsid w:val="00232287"/>
    <w:rsid w:val="00232624"/>
    <w:rsid w:val="00232A90"/>
    <w:rsid w:val="002339F3"/>
    <w:rsid w:val="00233AAB"/>
    <w:rsid w:val="00233B8E"/>
    <w:rsid w:val="00234151"/>
    <w:rsid w:val="002347ED"/>
    <w:rsid w:val="00234E6B"/>
    <w:rsid w:val="00234F8C"/>
    <w:rsid w:val="00235460"/>
    <w:rsid w:val="00235542"/>
    <w:rsid w:val="00235AD0"/>
    <w:rsid w:val="00235C9E"/>
    <w:rsid w:val="00236019"/>
    <w:rsid w:val="002368AF"/>
    <w:rsid w:val="002369B0"/>
    <w:rsid w:val="00236AD8"/>
    <w:rsid w:val="00236D0C"/>
    <w:rsid w:val="00236D7A"/>
    <w:rsid w:val="0023733C"/>
    <w:rsid w:val="002377C9"/>
    <w:rsid w:val="00237831"/>
    <w:rsid w:val="00237EA9"/>
    <w:rsid w:val="002400AF"/>
    <w:rsid w:val="002401F5"/>
    <w:rsid w:val="00240E54"/>
    <w:rsid w:val="002411D7"/>
    <w:rsid w:val="00241A42"/>
    <w:rsid w:val="002422C9"/>
    <w:rsid w:val="0024241F"/>
    <w:rsid w:val="002425D2"/>
    <w:rsid w:val="00242BC8"/>
    <w:rsid w:val="00242DF3"/>
    <w:rsid w:val="00243106"/>
    <w:rsid w:val="002433F2"/>
    <w:rsid w:val="00243461"/>
    <w:rsid w:val="00243831"/>
    <w:rsid w:val="00243D4A"/>
    <w:rsid w:val="002441FE"/>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50067"/>
    <w:rsid w:val="00250F62"/>
    <w:rsid w:val="002516DE"/>
    <w:rsid w:val="00251F81"/>
    <w:rsid w:val="002522EF"/>
    <w:rsid w:val="0025285C"/>
    <w:rsid w:val="00252A97"/>
    <w:rsid w:val="00252BE0"/>
    <w:rsid w:val="00252C30"/>
    <w:rsid w:val="00252E35"/>
    <w:rsid w:val="00253524"/>
    <w:rsid w:val="00253588"/>
    <w:rsid w:val="00253EA5"/>
    <w:rsid w:val="002541A4"/>
    <w:rsid w:val="0025426B"/>
    <w:rsid w:val="002545AF"/>
    <w:rsid w:val="0025464E"/>
    <w:rsid w:val="002546F4"/>
    <w:rsid w:val="002548CB"/>
    <w:rsid w:val="00254A1D"/>
    <w:rsid w:val="00254DD5"/>
    <w:rsid w:val="00254ECF"/>
    <w:rsid w:val="002551D0"/>
    <w:rsid w:val="002552DB"/>
    <w:rsid w:val="00255374"/>
    <w:rsid w:val="0025597B"/>
    <w:rsid w:val="002562AA"/>
    <w:rsid w:val="002566F4"/>
    <w:rsid w:val="00256D93"/>
    <w:rsid w:val="00256F44"/>
    <w:rsid w:val="002571E6"/>
    <w:rsid w:val="0025742A"/>
    <w:rsid w:val="002575D0"/>
    <w:rsid w:val="00257767"/>
    <w:rsid w:val="00257BF4"/>
    <w:rsid w:val="00257F0D"/>
    <w:rsid w:val="00260003"/>
    <w:rsid w:val="002601A3"/>
    <w:rsid w:val="0026035D"/>
    <w:rsid w:val="002606D6"/>
    <w:rsid w:val="00260F64"/>
    <w:rsid w:val="00261B91"/>
    <w:rsid w:val="00261C98"/>
    <w:rsid w:val="00262307"/>
    <w:rsid w:val="0026248E"/>
    <w:rsid w:val="0026258A"/>
    <w:rsid w:val="0026261D"/>
    <w:rsid w:val="00262914"/>
    <w:rsid w:val="00263207"/>
    <w:rsid w:val="00263559"/>
    <w:rsid w:val="00264554"/>
    <w:rsid w:val="002647BF"/>
    <w:rsid w:val="002647D5"/>
    <w:rsid w:val="00264E5E"/>
    <w:rsid w:val="00264E81"/>
    <w:rsid w:val="00264EA3"/>
    <w:rsid w:val="00265032"/>
    <w:rsid w:val="002651FB"/>
    <w:rsid w:val="0026538C"/>
    <w:rsid w:val="002653A5"/>
    <w:rsid w:val="00265781"/>
    <w:rsid w:val="002658EA"/>
    <w:rsid w:val="00265A6F"/>
    <w:rsid w:val="00265DD3"/>
    <w:rsid w:val="00265F4A"/>
    <w:rsid w:val="00266B13"/>
    <w:rsid w:val="00266CEE"/>
    <w:rsid w:val="00267DED"/>
    <w:rsid w:val="00267E4A"/>
    <w:rsid w:val="00270074"/>
    <w:rsid w:val="002701AA"/>
    <w:rsid w:val="002704EC"/>
    <w:rsid w:val="00270728"/>
    <w:rsid w:val="00270A6B"/>
    <w:rsid w:val="00270B52"/>
    <w:rsid w:val="00270D42"/>
    <w:rsid w:val="00270E04"/>
    <w:rsid w:val="0027195D"/>
    <w:rsid w:val="00271A45"/>
    <w:rsid w:val="00271AC1"/>
    <w:rsid w:val="00272A44"/>
    <w:rsid w:val="00272B03"/>
    <w:rsid w:val="00272CEA"/>
    <w:rsid w:val="00272F61"/>
    <w:rsid w:val="00272FF5"/>
    <w:rsid w:val="002730BB"/>
    <w:rsid w:val="002730CB"/>
    <w:rsid w:val="002733CE"/>
    <w:rsid w:val="002733E2"/>
    <w:rsid w:val="00273B56"/>
    <w:rsid w:val="00273FA4"/>
    <w:rsid w:val="00273FA5"/>
    <w:rsid w:val="00274D71"/>
    <w:rsid w:val="00274ECC"/>
    <w:rsid w:val="002750B1"/>
    <w:rsid w:val="00275102"/>
    <w:rsid w:val="00275960"/>
    <w:rsid w:val="00275A79"/>
    <w:rsid w:val="00275B95"/>
    <w:rsid w:val="002761A3"/>
    <w:rsid w:val="00276A35"/>
    <w:rsid w:val="00277271"/>
    <w:rsid w:val="00277835"/>
    <w:rsid w:val="00277B18"/>
    <w:rsid w:val="0028052C"/>
    <w:rsid w:val="0028077A"/>
    <w:rsid w:val="00280801"/>
    <w:rsid w:val="00280AB1"/>
    <w:rsid w:val="00280E29"/>
    <w:rsid w:val="0028136B"/>
    <w:rsid w:val="00281819"/>
    <w:rsid w:val="00282930"/>
    <w:rsid w:val="00283024"/>
    <w:rsid w:val="0028364B"/>
    <w:rsid w:val="002836B5"/>
    <w:rsid w:val="002836FB"/>
    <w:rsid w:val="00283D77"/>
    <w:rsid w:val="00284234"/>
    <w:rsid w:val="002848E4"/>
    <w:rsid w:val="0028493B"/>
    <w:rsid w:val="00284BAE"/>
    <w:rsid w:val="00284E1B"/>
    <w:rsid w:val="00284FF1"/>
    <w:rsid w:val="002851E6"/>
    <w:rsid w:val="00285793"/>
    <w:rsid w:val="0028583B"/>
    <w:rsid w:val="002859AF"/>
    <w:rsid w:val="00285F41"/>
    <w:rsid w:val="00285FAD"/>
    <w:rsid w:val="0028684E"/>
    <w:rsid w:val="00286AE7"/>
    <w:rsid w:val="00286DED"/>
    <w:rsid w:val="00286F0B"/>
    <w:rsid w:val="0028708E"/>
    <w:rsid w:val="00287243"/>
    <w:rsid w:val="002876B3"/>
    <w:rsid w:val="002878F6"/>
    <w:rsid w:val="00287B87"/>
    <w:rsid w:val="00290001"/>
    <w:rsid w:val="00290647"/>
    <w:rsid w:val="00290862"/>
    <w:rsid w:val="00290DC4"/>
    <w:rsid w:val="00291385"/>
    <w:rsid w:val="002913E7"/>
    <w:rsid w:val="00291422"/>
    <w:rsid w:val="00291633"/>
    <w:rsid w:val="002919B8"/>
    <w:rsid w:val="0029237F"/>
    <w:rsid w:val="0029242A"/>
    <w:rsid w:val="00292468"/>
    <w:rsid w:val="002926B0"/>
    <w:rsid w:val="00292715"/>
    <w:rsid w:val="00292B9F"/>
    <w:rsid w:val="00293050"/>
    <w:rsid w:val="00293227"/>
    <w:rsid w:val="002935BE"/>
    <w:rsid w:val="00293E57"/>
    <w:rsid w:val="002946B1"/>
    <w:rsid w:val="002947D1"/>
    <w:rsid w:val="002948DF"/>
    <w:rsid w:val="00294D90"/>
    <w:rsid w:val="002951D5"/>
    <w:rsid w:val="00295220"/>
    <w:rsid w:val="00296854"/>
    <w:rsid w:val="0029699E"/>
    <w:rsid w:val="00297657"/>
    <w:rsid w:val="002976E5"/>
    <w:rsid w:val="00297DBB"/>
    <w:rsid w:val="00297E1B"/>
    <w:rsid w:val="002A02E7"/>
    <w:rsid w:val="002A09C1"/>
    <w:rsid w:val="002A133D"/>
    <w:rsid w:val="002A1AF3"/>
    <w:rsid w:val="002A1DA8"/>
    <w:rsid w:val="002A1E92"/>
    <w:rsid w:val="002A1EA6"/>
    <w:rsid w:val="002A204D"/>
    <w:rsid w:val="002A20C8"/>
    <w:rsid w:val="002A22D1"/>
    <w:rsid w:val="002A2342"/>
    <w:rsid w:val="002A2616"/>
    <w:rsid w:val="002A26E1"/>
    <w:rsid w:val="002A2724"/>
    <w:rsid w:val="002A292F"/>
    <w:rsid w:val="002A3047"/>
    <w:rsid w:val="002A31EF"/>
    <w:rsid w:val="002A323A"/>
    <w:rsid w:val="002A33B7"/>
    <w:rsid w:val="002A3656"/>
    <w:rsid w:val="002A368A"/>
    <w:rsid w:val="002A4065"/>
    <w:rsid w:val="002A42A6"/>
    <w:rsid w:val="002A4ADE"/>
    <w:rsid w:val="002A4C55"/>
    <w:rsid w:val="002A4DD1"/>
    <w:rsid w:val="002A534E"/>
    <w:rsid w:val="002A59F0"/>
    <w:rsid w:val="002A5CF1"/>
    <w:rsid w:val="002A5DE3"/>
    <w:rsid w:val="002A6105"/>
    <w:rsid w:val="002A6432"/>
    <w:rsid w:val="002A655F"/>
    <w:rsid w:val="002A6684"/>
    <w:rsid w:val="002A67C4"/>
    <w:rsid w:val="002A6C09"/>
    <w:rsid w:val="002A6F25"/>
    <w:rsid w:val="002A6FD3"/>
    <w:rsid w:val="002A7391"/>
    <w:rsid w:val="002A772F"/>
    <w:rsid w:val="002A7950"/>
    <w:rsid w:val="002B03AB"/>
    <w:rsid w:val="002B06CC"/>
    <w:rsid w:val="002B0A7D"/>
    <w:rsid w:val="002B1A01"/>
    <w:rsid w:val="002B1A69"/>
    <w:rsid w:val="002B25DA"/>
    <w:rsid w:val="002B2723"/>
    <w:rsid w:val="002B2D36"/>
    <w:rsid w:val="002B303A"/>
    <w:rsid w:val="002B3332"/>
    <w:rsid w:val="002B3B34"/>
    <w:rsid w:val="002B42C3"/>
    <w:rsid w:val="002B4734"/>
    <w:rsid w:val="002B4B32"/>
    <w:rsid w:val="002B4DF8"/>
    <w:rsid w:val="002B538E"/>
    <w:rsid w:val="002B575B"/>
    <w:rsid w:val="002B5DCA"/>
    <w:rsid w:val="002B623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C58"/>
    <w:rsid w:val="002C1E4E"/>
    <w:rsid w:val="002C206D"/>
    <w:rsid w:val="002C20F2"/>
    <w:rsid w:val="002C2ACB"/>
    <w:rsid w:val="002C3615"/>
    <w:rsid w:val="002C38B2"/>
    <w:rsid w:val="002C3F9C"/>
    <w:rsid w:val="002C438D"/>
    <w:rsid w:val="002C4A70"/>
    <w:rsid w:val="002C5AFA"/>
    <w:rsid w:val="002C6135"/>
    <w:rsid w:val="002C66A1"/>
    <w:rsid w:val="002C7535"/>
    <w:rsid w:val="002C7604"/>
    <w:rsid w:val="002C7D0C"/>
    <w:rsid w:val="002D0004"/>
    <w:rsid w:val="002D0439"/>
    <w:rsid w:val="002D0713"/>
    <w:rsid w:val="002D0835"/>
    <w:rsid w:val="002D08F6"/>
    <w:rsid w:val="002D11B7"/>
    <w:rsid w:val="002D1200"/>
    <w:rsid w:val="002D13FA"/>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4676"/>
    <w:rsid w:val="002D533E"/>
    <w:rsid w:val="002D5531"/>
    <w:rsid w:val="002D5738"/>
    <w:rsid w:val="002D5758"/>
    <w:rsid w:val="002D58B8"/>
    <w:rsid w:val="002D5E53"/>
    <w:rsid w:val="002D5F15"/>
    <w:rsid w:val="002D6329"/>
    <w:rsid w:val="002D63F1"/>
    <w:rsid w:val="002D649A"/>
    <w:rsid w:val="002D6DE3"/>
    <w:rsid w:val="002D7178"/>
    <w:rsid w:val="002E00CB"/>
    <w:rsid w:val="002E00F8"/>
    <w:rsid w:val="002E027E"/>
    <w:rsid w:val="002E0319"/>
    <w:rsid w:val="002E035B"/>
    <w:rsid w:val="002E179B"/>
    <w:rsid w:val="002E1C9E"/>
    <w:rsid w:val="002E257B"/>
    <w:rsid w:val="002E268B"/>
    <w:rsid w:val="002E2765"/>
    <w:rsid w:val="002E35A6"/>
    <w:rsid w:val="002E35B7"/>
    <w:rsid w:val="002E3C65"/>
    <w:rsid w:val="002E3E10"/>
    <w:rsid w:val="002E3EF7"/>
    <w:rsid w:val="002E3F5B"/>
    <w:rsid w:val="002E4362"/>
    <w:rsid w:val="002E550D"/>
    <w:rsid w:val="002E56E0"/>
    <w:rsid w:val="002E58E0"/>
    <w:rsid w:val="002E5BB1"/>
    <w:rsid w:val="002E5F95"/>
    <w:rsid w:val="002E602B"/>
    <w:rsid w:val="002E623B"/>
    <w:rsid w:val="002E63D9"/>
    <w:rsid w:val="002E640E"/>
    <w:rsid w:val="002E6C53"/>
    <w:rsid w:val="002E72DE"/>
    <w:rsid w:val="002E7DC8"/>
    <w:rsid w:val="002F0328"/>
    <w:rsid w:val="002F087D"/>
    <w:rsid w:val="002F0BCC"/>
    <w:rsid w:val="002F0C28"/>
    <w:rsid w:val="002F0E4F"/>
    <w:rsid w:val="002F121C"/>
    <w:rsid w:val="002F1B9E"/>
    <w:rsid w:val="002F274D"/>
    <w:rsid w:val="002F2C88"/>
    <w:rsid w:val="002F2D9D"/>
    <w:rsid w:val="002F305C"/>
    <w:rsid w:val="002F35EB"/>
    <w:rsid w:val="002F3CDE"/>
    <w:rsid w:val="002F3D3B"/>
    <w:rsid w:val="002F42D9"/>
    <w:rsid w:val="002F4FFC"/>
    <w:rsid w:val="002F5137"/>
    <w:rsid w:val="002F53F5"/>
    <w:rsid w:val="002F5AFE"/>
    <w:rsid w:val="002F5DD6"/>
    <w:rsid w:val="002F5E04"/>
    <w:rsid w:val="002F5E07"/>
    <w:rsid w:val="002F5FEA"/>
    <w:rsid w:val="002F63E7"/>
    <w:rsid w:val="002F67FC"/>
    <w:rsid w:val="002F680E"/>
    <w:rsid w:val="002F68BE"/>
    <w:rsid w:val="002F6989"/>
    <w:rsid w:val="002F7070"/>
    <w:rsid w:val="002F7213"/>
    <w:rsid w:val="002F7399"/>
    <w:rsid w:val="002F7978"/>
    <w:rsid w:val="002F7BE3"/>
    <w:rsid w:val="002F7E6A"/>
    <w:rsid w:val="00300059"/>
    <w:rsid w:val="00300165"/>
    <w:rsid w:val="0030037C"/>
    <w:rsid w:val="00300857"/>
    <w:rsid w:val="00300E6D"/>
    <w:rsid w:val="003010CF"/>
    <w:rsid w:val="0030146F"/>
    <w:rsid w:val="00301C22"/>
    <w:rsid w:val="00301DF5"/>
    <w:rsid w:val="00301E7E"/>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127"/>
    <w:rsid w:val="00306244"/>
    <w:rsid w:val="0030666C"/>
    <w:rsid w:val="00306904"/>
    <w:rsid w:val="00306B34"/>
    <w:rsid w:val="00306B79"/>
    <w:rsid w:val="00306E6B"/>
    <w:rsid w:val="00306EA9"/>
    <w:rsid w:val="00306F34"/>
    <w:rsid w:val="00307F31"/>
    <w:rsid w:val="003100C8"/>
    <w:rsid w:val="003102BA"/>
    <w:rsid w:val="00310BFC"/>
    <w:rsid w:val="00310C4A"/>
    <w:rsid w:val="00311161"/>
    <w:rsid w:val="003119A6"/>
    <w:rsid w:val="00312186"/>
    <w:rsid w:val="00312360"/>
    <w:rsid w:val="00312400"/>
    <w:rsid w:val="00312739"/>
    <w:rsid w:val="00312D10"/>
    <w:rsid w:val="00313076"/>
    <w:rsid w:val="00313231"/>
    <w:rsid w:val="003132A5"/>
    <w:rsid w:val="00314863"/>
    <w:rsid w:val="00314926"/>
    <w:rsid w:val="00314C34"/>
    <w:rsid w:val="00314F6F"/>
    <w:rsid w:val="0031563A"/>
    <w:rsid w:val="0031576D"/>
    <w:rsid w:val="00315867"/>
    <w:rsid w:val="003159D2"/>
    <w:rsid w:val="00315D2F"/>
    <w:rsid w:val="003167C0"/>
    <w:rsid w:val="00317482"/>
    <w:rsid w:val="003178DA"/>
    <w:rsid w:val="00317C07"/>
    <w:rsid w:val="00317DB8"/>
    <w:rsid w:val="00317DF7"/>
    <w:rsid w:val="003204DF"/>
    <w:rsid w:val="00320618"/>
    <w:rsid w:val="0032100B"/>
    <w:rsid w:val="003211C5"/>
    <w:rsid w:val="00321688"/>
    <w:rsid w:val="0032177F"/>
    <w:rsid w:val="00321BD7"/>
    <w:rsid w:val="0032244D"/>
    <w:rsid w:val="0032260F"/>
    <w:rsid w:val="003228DA"/>
    <w:rsid w:val="00322B3B"/>
    <w:rsid w:val="00322D35"/>
    <w:rsid w:val="00322E10"/>
    <w:rsid w:val="00323D6B"/>
    <w:rsid w:val="003240FC"/>
    <w:rsid w:val="00324B35"/>
    <w:rsid w:val="00324B3F"/>
    <w:rsid w:val="00324D29"/>
    <w:rsid w:val="00324E5E"/>
    <w:rsid w:val="00325420"/>
    <w:rsid w:val="0032596A"/>
    <w:rsid w:val="003259A8"/>
    <w:rsid w:val="00325C69"/>
    <w:rsid w:val="00325FFF"/>
    <w:rsid w:val="00326002"/>
    <w:rsid w:val="003261DB"/>
    <w:rsid w:val="003267A7"/>
    <w:rsid w:val="00326957"/>
    <w:rsid w:val="00326A3F"/>
    <w:rsid w:val="00326AE2"/>
    <w:rsid w:val="00326D42"/>
    <w:rsid w:val="003271B9"/>
    <w:rsid w:val="003273FF"/>
    <w:rsid w:val="00327CC2"/>
    <w:rsid w:val="00327DC8"/>
    <w:rsid w:val="00327F8F"/>
    <w:rsid w:val="00330099"/>
    <w:rsid w:val="00330285"/>
    <w:rsid w:val="00330688"/>
    <w:rsid w:val="00330B75"/>
    <w:rsid w:val="00330B8B"/>
    <w:rsid w:val="00331426"/>
    <w:rsid w:val="0033171D"/>
    <w:rsid w:val="003317BE"/>
    <w:rsid w:val="00331A94"/>
    <w:rsid w:val="00331BFD"/>
    <w:rsid w:val="00331F0A"/>
    <w:rsid w:val="00331FC3"/>
    <w:rsid w:val="0033335F"/>
    <w:rsid w:val="00333578"/>
    <w:rsid w:val="003336B3"/>
    <w:rsid w:val="00333D75"/>
    <w:rsid w:val="003352FC"/>
    <w:rsid w:val="0033537E"/>
    <w:rsid w:val="00335427"/>
    <w:rsid w:val="00335494"/>
    <w:rsid w:val="003357B8"/>
    <w:rsid w:val="0033590E"/>
    <w:rsid w:val="00335965"/>
    <w:rsid w:val="00335A05"/>
    <w:rsid w:val="00335B75"/>
    <w:rsid w:val="00335D8C"/>
    <w:rsid w:val="00336072"/>
    <w:rsid w:val="003363A1"/>
    <w:rsid w:val="00336998"/>
    <w:rsid w:val="00336D54"/>
    <w:rsid w:val="00336F93"/>
    <w:rsid w:val="003373F5"/>
    <w:rsid w:val="0033747D"/>
    <w:rsid w:val="003377B7"/>
    <w:rsid w:val="003377FF"/>
    <w:rsid w:val="00340AA6"/>
    <w:rsid w:val="00340F6B"/>
    <w:rsid w:val="00341324"/>
    <w:rsid w:val="00341695"/>
    <w:rsid w:val="003416D0"/>
    <w:rsid w:val="00341D5A"/>
    <w:rsid w:val="00341FF7"/>
    <w:rsid w:val="00342022"/>
    <w:rsid w:val="003420B2"/>
    <w:rsid w:val="003420D8"/>
    <w:rsid w:val="0034226D"/>
    <w:rsid w:val="003423D7"/>
    <w:rsid w:val="003424F5"/>
    <w:rsid w:val="00342696"/>
    <w:rsid w:val="00342972"/>
    <w:rsid w:val="00342A6E"/>
    <w:rsid w:val="00342FDD"/>
    <w:rsid w:val="00343761"/>
    <w:rsid w:val="00343AC8"/>
    <w:rsid w:val="00343AD3"/>
    <w:rsid w:val="00343E02"/>
    <w:rsid w:val="0034429B"/>
    <w:rsid w:val="00344866"/>
    <w:rsid w:val="003459CD"/>
    <w:rsid w:val="00345AC9"/>
    <w:rsid w:val="00345BFD"/>
    <w:rsid w:val="00345D95"/>
    <w:rsid w:val="00346287"/>
    <w:rsid w:val="0034638C"/>
    <w:rsid w:val="003468C1"/>
    <w:rsid w:val="00346F7F"/>
    <w:rsid w:val="00350096"/>
    <w:rsid w:val="00350108"/>
    <w:rsid w:val="00350762"/>
    <w:rsid w:val="003507C4"/>
    <w:rsid w:val="00350921"/>
    <w:rsid w:val="00350BE8"/>
    <w:rsid w:val="0035108E"/>
    <w:rsid w:val="00351430"/>
    <w:rsid w:val="00351873"/>
    <w:rsid w:val="003519A1"/>
    <w:rsid w:val="00351BAB"/>
    <w:rsid w:val="00351EA6"/>
    <w:rsid w:val="00352265"/>
    <w:rsid w:val="00352480"/>
    <w:rsid w:val="0035285D"/>
    <w:rsid w:val="003528B7"/>
    <w:rsid w:val="00352C75"/>
    <w:rsid w:val="003530D2"/>
    <w:rsid w:val="0035331A"/>
    <w:rsid w:val="003534E1"/>
    <w:rsid w:val="0035369F"/>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C82"/>
    <w:rsid w:val="00362D48"/>
    <w:rsid w:val="00362DA3"/>
    <w:rsid w:val="00363214"/>
    <w:rsid w:val="00363448"/>
    <w:rsid w:val="00363661"/>
    <w:rsid w:val="003636CD"/>
    <w:rsid w:val="00363C2D"/>
    <w:rsid w:val="00363FA4"/>
    <w:rsid w:val="003640E7"/>
    <w:rsid w:val="0036442A"/>
    <w:rsid w:val="003644F6"/>
    <w:rsid w:val="0036487C"/>
    <w:rsid w:val="00364DB4"/>
    <w:rsid w:val="00364DD1"/>
    <w:rsid w:val="00365268"/>
    <w:rsid w:val="00365411"/>
    <w:rsid w:val="00365474"/>
    <w:rsid w:val="003656A4"/>
    <w:rsid w:val="00365794"/>
    <w:rsid w:val="00365A81"/>
    <w:rsid w:val="00365FA2"/>
    <w:rsid w:val="00366C69"/>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3A7"/>
    <w:rsid w:val="00371834"/>
    <w:rsid w:val="00372058"/>
    <w:rsid w:val="0037271F"/>
    <w:rsid w:val="00372C1E"/>
    <w:rsid w:val="00372F0D"/>
    <w:rsid w:val="00373AF6"/>
    <w:rsid w:val="00373BF4"/>
    <w:rsid w:val="00373CCE"/>
    <w:rsid w:val="00373EEB"/>
    <w:rsid w:val="00373F49"/>
    <w:rsid w:val="0037404F"/>
    <w:rsid w:val="00374059"/>
    <w:rsid w:val="00374B72"/>
    <w:rsid w:val="00374CEB"/>
    <w:rsid w:val="00375338"/>
    <w:rsid w:val="0037535B"/>
    <w:rsid w:val="0037552D"/>
    <w:rsid w:val="003756B6"/>
    <w:rsid w:val="003756DB"/>
    <w:rsid w:val="003757B4"/>
    <w:rsid w:val="00375894"/>
    <w:rsid w:val="00375BD1"/>
    <w:rsid w:val="00376172"/>
    <w:rsid w:val="00376619"/>
    <w:rsid w:val="003770BB"/>
    <w:rsid w:val="003771FA"/>
    <w:rsid w:val="0037771A"/>
    <w:rsid w:val="00377934"/>
    <w:rsid w:val="003779C0"/>
    <w:rsid w:val="003802DC"/>
    <w:rsid w:val="00380875"/>
    <w:rsid w:val="00380E4E"/>
    <w:rsid w:val="00380FBF"/>
    <w:rsid w:val="00381010"/>
    <w:rsid w:val="00381754"/>
    <w:rsid w:val="003822E9"/>
    <w:rsid w:val="00382448"/>
    <w:rsid w:val="00382A43"/>
    <w:rsid w:val="00382C20"/>
    <w:rsid w:val="00382D60"/>
    <w:rsid w:val="00382F29"/>
    <w:rsid w:val="0038331C"/>
    <w:rsid w:val="003835BC"/>
    <w:rsid w:val="0038376F"/>
    <w:rsid w:val="00383C6E"/>
    <w:rsid w:val="00383C8D"/>
    <w:rsid w:val="00383D6C"/>
    <w:rsid w:val="003843AD"/>
    <w:rsid w:val="0038470B"/>
    <w:rsid w:val="0038478C"/>
    <w:rsid w:val="00384AC8"/>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1A3"/>
    <w:rsid w:val="0039025E"/>
    <w:rsid w:val="0039072F"/>
    <w:rsid w:val="0039085C"/>
    <w:rsid w:val="00390DF5"/>
    <w:rsid w:val="00390EA3"/>
    <w:rsid w:val="00391020"/>
    <w:rsid w:val="003914D5"/>
    <w:rsid w:val="00392064"/>
    <w:rsid w:val="003921A8"/>
    <w:rsid w:val="003937F2"/>
    <w:rsid w:val="003940CE"/>
    <w:rsid w:val="003944F0"/>
    <w:rsid w:val="0039465F"/>
    <w:rsid w:val="00394B7E"/>
    <w:rsid w:val="00394BEB"/>
    <w:rsid w:val="00394DA9"/>
    <w:rsid w:val="00395100"/>
    <w:rsid w:val="003953BF"/>
    <w:rsid w:val="003953FF"/>
    <w:rsid w:val="00395466"/>
    <w:rsid w:val="00395F46"/>
    <w:rsid w:val="00396732"/>
    <w:rsid w:val="003968D9"/>
    <w:rsid w:val="00396990"/>
    <w:rsid w:val="00396E17"/>
    <w:rsid w:val="00397C1D"/>
    <w:rsid w:val="00397C66"/>
    <w:rsid w:val="003A0171"/>
    <w:rsid w:val="003A04C5"/>
    <w:rsid w:val="003A113F"/>
    <w:rsid w:val="003A1734"/>
    <w:rsid w:val="003A180F"/>
    <w:rsid w:val="003A183A"/>
    <w:rsid w:val="003A1898"/>
    <w:rsid w:val="003A18DD"/>
    <w:rsid w:val="003A19E2"/>
    <w:rsid w:val="003A1AA7"/>
    <w:rsid w:val="003A1FCD"/>
    <w:rsid w:val="003A20C8"/>
    <w:rsid w:val="003A21D8"/>
    <w:rsid w:val="003A24E4"/>
    <w:rsid w:val="003A2C29"/>
    <w:rsid w:val="003A2CAE"/>
    <w:rsid w:val="003A2EC3"/>
    <w:rsid w:val="003A3318"/>
    <w:rsid w:val="003A34C3"/>
    <w:rsid w:val="003A36F2"/>
    <w:rsid w:val="003A3704"/>
    <w:rsid w:val="003A3848"/>
    <w:rsid w:val="003A38CC"/>
    <w:rsid w:val="003A3B15"/>
    <w:rsid w:val="003A3B6C"/>
    <w:rsid w:val="003A3B99"/>
    <w:rsid w:val="003A3C24"/>
    <w:rsid w:val="003A3D39"/>
    <w:rsid w:val="003A3EC7"/>
    <w:rsid w:val="003A40B4"/>
    <w:rsid w:val="003A40DE"/>
    <w:rsid w:val="003A4205"/>
    <w:rsid w:val="003A491B"/>
    <w:rsid w:val="003A4B16"/>
    <w:rsid w:val="003A57C3"/>
    <w:rsid w:val="003A5DD7"/>
    <w:rsid w:val="003A62C6"/>
    <w:rsid w:val="003A65E9"/>
    <w:rsid w:val="003A660B"/>
    <w:rsid w:val="003A6830"/>
    <w:rsid w:val="003A6850"/>
    <w:rsid w:val="003A6E4A"/>
    <w:rsid w:val="003A7350"/>
    <w:rsid w:val="003A73CC"/>
    <w:rsid w:val="003A7834"/>
    <w:rsid w:val="003A7B9C"/>
    <w:rsid w:val="003A7CDB"/>
    <w:rsid w:val="003B0287"/>
    <w:rsid w:val="003B0B5B"/>
    <w:rsid w:val="003B0BFD"/>
    <w:rsid w:val="003B0DEC"/>
    <w:rsid w:val="003B0E79"/>
    <w:rsid w:val="003B1067"/>
    <w:rsid w:val="003B1135"/>
    <w:rsid w:val="003B1434"/>
    <w:rsid w:val="003B14CA"/>
    <w:rsid w:val="003B192F"/>
    <w:rsid w:val="003B19A2"/>
    <w:rsid w:val="003B1E1F"/>
    <w:rsid w:val="003B1E48"/>
    <w:rsid w:val="003B2223"/>
    <w:rsid w:val="003B2460"/>
    <w:rsid w:val="003B2935"/>
    <w:rsid w:val="003B29EF"/>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EE"/>
    <w:rsid w:val="003B68FE"/>
    <w:rsid w:val="003B6A84"/>
    <w:rsid w:val="003B6D7D"/>
    <w:rsid w:val="003B6E57"/>
    <w:rsid w:val="003B6F91"/>
    <w:rsid w:val="003B7254"/>
    <w:rsid w:val="003B73BA"/>
    <w:rsid w:val="003B764E"/>
    <w:rsid w:val="003B76A8"/>
    <w:rsid w:val="003B7A6D"/>
    <w:rsid w:val="003B7C11"/>
    <w:rsid w:val="003B7D7E"/>
    <w:rsid w:val="003C0714"/>
    <w:rsid w:val="003C0CF9"/>
    <w:rsid w:val="003C1012"/>
    <w:rsid w:val="003C11C9"/>
    <w:rsid w:val="003C1229"/>
    <w:rsid w:val="003C1814"/>
    <w:rsid w:val="003C197E"/>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48DB"/>
    <w:rsid w:val="003C5084"/>
    <w:rsid w:val="003C53EE"/>
    <w:rsid w:val="003C584D"/>
    <w:rsid w:val="003C5B79"/>
    <w:rsid w:val="003C5E6B"/>
    <w:rsid w:val="003C627F"/>
    <w:rsid w:val="003C7A17"/>
    <w:rsid w:val="003C7AD7"/>
    <w:rsid w:val="003D0060"/>
    <w:rsid w:val="003D04C6"/>
    <w:rsid w:val="003D0814"/>
    <w:rsid w:val="003D0A9C"/>
    <w:rsid w:val="003D0FC3"/>
    <w:rsid w:val="003D117F"/>
    <w:rsid w:val="003D14E0"/>
    <w:rsid w:val="003D17A3"/>
    <w:rsid w:val="003D19DC"/>
    <w:rsid w:val="003D1B00"/>
    <w:rsid w:val="003D1E34"/>
    <w:rsid w:val="003D21B9"/>
    <w:rsid w:val="003D2430"/>
    <w:rsid w:val="003D28E9"/>
    <w:rsid w:val="003D2B6F"/>
    <w:rsid w:val="003D2C1D"/>
    <w:rsid w:val="003D2C34"/>
    <w:rsid w:val="003D2FA9"/>
    <w:rsid w:val="003D3564"/>
    <w:rsid w:val="003D3B6D"/>
    <w:rsid w:val="003D3BA8"/>
    <w:rsid w:val="003D3DDD"/>
    <w:rsid w:val="003D4C05"/>
    <w:rsid w:val="003D4C29"/>
    <w:rsid w:val="003D537C"/>
    <w:rsid w:val="003D53C0"/>
    <w:rsid w:val="003D57C4"/>
    <w:rsid w:val="003D5CBF"/>
    <w:rsid w:val="003D6236"/>
    <w:rsid w:val="003D6371"/>
    <w:rsid w:val="003D66D2"/>
    <w:rsid w:val="003D6AEE"/>
    <w:rsid w:val="003D6BFF"/>
    <w:rsid w:val="003D7628"/>
    <w:rsid w:val="003D772F"/>
    <w:rsid w:val="003D7960"/>
    <w:rsid w:val="003D7AD8"/>
    <w:rsid w:val="003D7EDC"/>
    <w:rsid w:val="003E0095"/>
    <w:rsid w:val="003E062B"/>
    <w:rsid w:val="003E07AE"/>
    <w:rsid w:val="003E08CA"/>
    <w:rsid w:val="003E0AF0"/>
    <w:rsid w:val="003E0CBA"/>
    <w:rsid w:val="003E0EFA"/>
    <w:rsid w:val="003E0F1E"/>
    <w:rsid w:val="003E1358"/>
    <w:rsid w:val="003E14FC"/>
    <w:rsid w:val="003E15F2"/>
    <w:rsid w:val="003E165B"/>
    <w:rsid w:val="003E177A"/>
    <w:rsid w:val="003E18AB"/>
    <w:rsid w:val="003E2548"/>
    <w:rsid w:val="003E2976"/>
    <w:rsid w:val="003E2ADD"/>
    <w:rsid w:val="003E2B2D"/>
    <w:rsid w:val="003E2C39"/>
    <w:rsid w:val="003E333C"/>
    <w:rsid w:val="003E3509"/>
    <w:rsid w:val="003E3806"/>
    <w:rsid w:val="003E42DF"/>
    <w:rsid w:val="003E4719"/>
    <w:rsid w:val="003E4858"/>
    <w:rsid w:val="003E4D8D"/>
    <w:rsid w:val="003E53A4"/>
    <w:rsid w:val="003E5D36"/>
    <w:rsid w:val="003E5D4E"/>
    <w:rsid w:val="003E6316"/>
    <w:rsid w:val="003E6654"/>
    <w:rsid w:val="003E6884"/>
    <w:rsid w:val="003E68DE"/>
    <w:rsid w:val="003E6AC5"/>
    <w:rsid w:val="003E76B2"/>
    <w:rsid w:val="003E7FCB"/>
    <w:rsid w:val="003F0096"/>
    <w:rsid w:val="003F0214"/>
    <w:rsid w:val="003F0639"/>
    <w:rsid w:val="003F07B2"/>
    <w:rsid w:val="003F0850"/>
    <w:rsid w:val="003F0D12"/>
    <w:rsid w:val="003F160C"/>
    <w:rsid w:val="003F19D5"/>
    <w:rsid w:val="003F20CC"/>
    <w:rsid w:val="003F212A"/>
    <w:rsid w:val="003F30FF"/>
    <w:rsid w:val="003F324F"/>
    <w:rsid w:val="003F33BC"/>
    <w:rsid w:val="003F34DE"/>
    <w:rsid w:val="003F3B15"/>
    <w:rsid w:val="003F3D4E"/>
    <w:rsid w:val="003F3D9D"/>
    <w:rsid w:val="003F477E"/>
    <w:rsid w:val="003F4FEA"/>
    <w:rsid w:val="003F5375"/>
    <w:rsid w:val="003F55F3"/>
    <w:rsid w:val="003F5692"/>
    <w:rsid w:val="003F59AE"/>
    <w:rsid w:val="003F63EE"/>
    <w:rsid w:val="003F6B1A"/>
    <w:rsid w:val="003F6C21"/>
    <w:rsid w:val="003F6CD2"/>
    <w:rsid w:val="003F710A"/>
    <w:rsid w:val="003F788D"/>
    <w:rsid w:val="003F78D1"/>
    <w:rsid w:val="003F7DFE"/>
    <w:rsid w:val="004000C7"/>
    <w:rsid w:val="0040078A"/>
    <w:rsid w:val="0040126E"/>
    <w:rsid w:val="0040128C"/>
    <w:rsid w:val="004014BD"/>
    <w:rsid w:val="004015EB"/>
    <w:rsid w:val="0040193E"/>
    <w:rsid w:val="00402092"/>
    <w:rsid w:val="004020D4"/>
    <w:rsid w:val="00402160"/>
    <w:rsid w:val="004021B6"/>
    <w:rsid w:val="0040248A"/>
    <w:rsid w:val="00402863"/>
    <w:rsid w:val="004032C8"/>
    <w:rsid w:val="00403531"/>
    <w:rsid w:val="00403861"/>
    <w:rsid w:val="00403A81"/>
    <w:rsid w:val="00403BA1"/>
    <w:rsid w:val="00403FE1"/>
    <w:rsid w:val="004043A4"/>
    <w:rsid w:val="004046D9"/>
    <w:rsid w:val="004047C4"/>
    <w:rsid w:val="0040549E"/>
    <w:rsid w:val="0040570B"/>
    <w:rsid w:val="00405BAF"/>
    <w:rsid w:val="00405EDB"/>
    <w:rsid w:val="00405FB1"/>
    <w:rsid w:val="00406460"/>
    <w:rsid w:val="004068AF"/>
    <w:rsid w:val="00406B2E"/>
    <w:rsid w:val="00407236"/>
    <w:rsid w:val="00410194"/>
    <w:rsid w:val="00410871"/>
    <w:rsid w:val="00410A69"/>
    <w:rsid w:val="00410E6A"/>
    <w:rsid w:val="00411240"/>
    <w:rsid w:val="004119EE"/>
    <w:rsid w:val="00411CB4"/>
    <w:rsid w:val="004120EF"/>
    <w:rsid w:val="00412124"/>
    <w:rsid w:val="00412461"/>
    <w:rsid w:val="00412546"/>
    <w:rsid w:val="004125E2"/>
    <w:rsid w:val="004126A2"/>
    <w:rsid w:val="00412A49"/>
    <w:rsid w:val="00413053"/>
    <w:rsid w:val="0041319C"/>
    <w:rsid w:val="00413266"/>
    <w:rsid w:val="00413714"/>
    <w:rsid w:val="004137B6"/>
    <w:rsid w:val="00413A54"/>
    <w:rsid w:val="00413C10"/>
    <w:rsid w:val="00413CAD"/>
    <w:rsid w:val="00413CD9"/>
    <w:rsid w:val="00413F9A"/>
    <w:rsid w:val="004140CA"/>
    <w:rsid w:val="0041451B"/>
    <w:rsid w:val="00414C65"/>
    <w:rsid w:val="00414CD7"/>
    <w:rsid w:val="004151EB"/>
    <w:rsid w:val="0041528C"/>
    <w:rsid w:val="00415488"/>
    <w:rsid w:val="004158D8"/>
    <w:rsid w:val="00415917"/>
    <w:rsid w:val="00415A94"/>
    <w:rsid w:val="00415B8A"/>
    <w:rsid w:val="00415C0D"/>
    <w:rsid w:val="00415D76"/>
    <w:rsid w:val="00415FA9"/>
    <w:rsid w:val="004160DC"/>
    <w:rsid w:val="00416665"/>
    <w:rsid w:val="00416976"/>
    <w:rsid w:val="00416A67"/>
    <w:rsid w:val="00416ACB"/>
    <w:rsid w:val="00417D60"/>
    <w:rsid w:val="00417D91"/>
    <w:rsid w:val="00420066"/>
    <w:rsid w:val="004206C2"/>
    <w:rsid w:val="00420858"/>
    <w:rsid w:val="004217C0"/>
    <w:rsid w:val="00421BA1"/>
    <w:rsid w:val="00421BE5"/>
    <w:rsid w:val="00421CF9"/>
    <w:rsid w:val="00421DCF"/>
    <w:rsid w:val="0042212C"/>
    <w:rsid w:val="00422341"/>
    <w:rsid w:val="004235B9"/>
    <w:rsid w:val="00423641"/>
    <w:rsid w:val="00423868"/>
    <w:rsid w:val="00424A8E"/>
    <w:rsid w:val="004255AA"/>
    <w:rsid w:val="004259A3"/>
    <w:rsid w:val="00425B86"/>
    <w:rsid w:val="00425C3C"/>
    <w:rsid w:val="00425C4F"/>
    <w:rsid w:val="00425F24"/>
    <w:rsid w:val="00425F6F"/>
    <w:rsid w:val="00426266"/>
    <w:rsid w:val="00426470"/>
    <w:rsid w:val="004267ED"/>
    <w:rsid w:val="00426AAD"/>
    <w:rsid w:val="0042750A"/>
    <w:rsid w:val="00427752"/>
    <w:rsid w:val="00427CD0"/>
    <w:rsid w:val="004301C6"/>
    <w:rsid w:val="004304E4"/>
    <w:rsid w:val="00430516"/>
    <w:rsid w:val="00430A2D"/>
    <w:rsid w:val="00430EF9"/>
    <w:rsid w:val="00431505"/>
    <w:rsid w:val="0043182E"/>
    <w:rsid w:val="00431AF0"/>
    <w:rsid w:val="00431FD4"/>
    <w:rsid w:val="0043213A"/>
    <w:rsid w:val="0043218A"/>
    <w:rsid w:val="004321E5"/>
    <w:rsid w:val="004323B2"/>
    <w:rsid w:val="00432A23"/>
    <w:rsid w:val="004330B1"/>
    <w:rsid w:val="004330F4"/>
    <w:rsid w:val="00433345"/>
    <w:rsid w:val="00433367"/>
    <w:rsid w:val="00433590"/>
    <w:rsid w:val="0043365E"/>
    <w:rsid w:val="0043368D"/>
    <w:rsid w:val="004337EF"/>
    <w:rsid w:val="0043393D"/>
    <w:rsid w:val="0043397B"/>
    <w:rsid w:val="00433C49"/>
    <w:rsid w:val="00433EAC"/>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6F6B"/>
    <w:rsid w:val="004379E3"/>
    <w:rsid w:val="00437B6B"/>
    <w:rsid w:val="00437B99"/>
    <w:rsid w:val="00440B8D"/>
    <w:rsid w:val="00440BB9"/>
    <w:rsid w:val="00441618"/>
    <w:rsid w:val="00441AC3"/>
    <w:rsid w:val="00441D04"/>
    <w:rsid w:val="00441F80"/>
    <w:rsid w:val="00443C72"/>
    <w:rsid w:val="00443D85"/>
    <w:rsid w:val="00443F30"/>
    <w:rsid w:val="0044411A"/>
    <w:rsid w:val="00444B11"/>
    <w:rsid w:val="00444B27"/>
    <w:rsid w:val="00444BA6"/>
    <w:rsid w:val="00444BC7"/>
    <w:rsid w:val="00444E8D"/>
    <w:rsid w:val="00444F4E"/>
    <w:rsid w:val="00445B69"/>
    <w:rsid w:val="004461D9"/>
    <w:rsid w:val="00446474"/>
    <w:rsid w:val="004464D8"/>
    <w:rsid w:val="00446708"/>
    <w:rsid w:val="00446AC6"/>
    <w:rsid w:val="00446B23"/>
    <w:rsid w:val="00446E24"/>
    <w:rsid w:val="0044759B"/>
    <w:rsid w:val="00447B6E"/>
    <w:rsid w:val="00447C23"/>
    <w:rsid w:val="00447C92"/>
    <w:rsid w:val="00447F54"/>
    <w:rsid w:val="00450B7E"/>
    <w:rsid w:val="00450E1F"/>
    <w:rsid w:val="0045136B"/>
    <w:rsid w:val="00451BE6"/>
    <w:rsid w:val="00451C23"/>
    <w:rsid w:val="00451C7E"/>
    <w:rsid w:val="004521B7"/>
    <w:rsid w:val="00452DE6"/>
    <w:rsid w:val="004530BF"/>
    <w:rsid w:val="00453242"/>
    <w:rsid w:val="004532FB"/>
    <w:rsid w:val="004539C3"/>
    <w:rsid w:val="00453BB6"/>
    <w:rsid w:val="00453CAA"/>
    <w:rsid w:val="00453F9B"/>
    <w:rsid w:val="00454467"/>
    <w:rsid w:val="00454994"/>
    <w:rsid w:val="004549B2"/>
    <w:rsid w:val="00454D0E"/>
    <w:rsid w:val="00454F9F"/>
    <w:rsid w:val="0045502E"/>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8A7"/>
    <w:rsid w:val="00457AB8"/>
    <w:rsid w:val="00457AE6"/>
    <w:rsid w:val="00457B9B"/>
    <w:rsid w:val="00457C81"/>
    <w:rsid w:val="00457F70"/>
    <w:rsid w:val="00460812"/>
    <w:rsid w:val="00460CC3"/>
    <w:rsid w:val="00460E86"/>
    <w:rsid w:val="0046164D"/>
    <w:rsid w:val="0046232D"/>
    <w:rsid w:val="0046284E"/>
    <w:rsid w:val="00462F6C"/>
    <w:rsid w:val="004631ED"/>
    <w:rsid w:val="004632DB"/>
    <w:rsid w:val="004632E6"/>
    <w:rsid w:val="00463444"/>
    <w:rsid w:val="004634B8"/>
    <w:rsid w:val="004635B0"/>
    <w:rsid w:val="00463919"/>
    <w:rsid w:val="00463F91"/>
    <w:rsid w:val="004646B4"/>
    <w:rsid w:val="00464963"/>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0FA9"/>
    <w:rsid w:val="0047111B"/>
    <w:rsid w:val="00471633"/>
    <w:rsid w:val="00471CC9"/>
    <w:rsid w:val="00471F6F"/>
    <w:rsid w:val="00472153"/>
    <w:rsid w:val="00472550"/>
    <w:rsid w:val="004725C3"/>
    <w:rsid w:val="00472859"/>
    <w:rsid w:val="0047286B"/>
    <w:rsid w:val="00472E27"/>
    <w:rsid w:val="0047362D"/>
    <w:rsid w:val="00473824"/>
    <w:rsid w:val="00473AFC"/>
    <w:rsid w:val="00474174"/>
    <w:rsid w:val="00474220"/>
    <w:rsid w:val="00474E33"/>
    <w:rsid w:val="0047504C"/>
    <w:rsid w:val="004752D3"/>
    <w:rsid w:val="004754E1"/>
    <w:rsid w:val="00475CE0"/>
    <w:rsid w:val="004760B8"/>
    <w:rsid w:val="00476280"/>
    <w:rsid w:val="00476332"/>
    <w:rsid w:val="00476827"/>
    <w:rsid w:val="00476BD4"/>
    <w:rsid w:val="004771CE"/>
    <w:rsid w:val="0047750D"/>
    <w:rsid w:val="00477B6F"/>
    <w:rsid w:val="00477C35"/>
    <w:rsid w:val="00477E3D"/>
    <w:rsid w:val="00480036"/>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05"/>
    <w:rsid w:val="00483A12"/>
    <w:rsid w:val="0048413A"/>
    <w:rsid w:val="00484215"/>
    <w:rsid w:val="004849A9"/>
    <w:rsid w:val="00484A77"/>
    <w:rsid w:val="00484B33"/>
    <w:rsid w:val="00484D6D"/>
    <w:rsid w:val="004850CB"/>
    <w:rsid w:val="0048540F"/>
    <w:rsid w:val="00485970"/>
    <w:rsid w:val="00485ADE"/>
    <w:rsid w:val="00485C00"/>
    <w:rsid w:val="00485C0D"/>
    <w:rsid w:val="00485E0E"/>
    <w:rsid w:val="00485E79"/>
    <w:rsid w:val="00485F9E"/>
    <w:rsid w:val="00486575"/>
    <w:rsid w:val="004866D0"/>
    <w:rsid w:val="00486936"/>
    <w:rsid w:val="00486FA0"/>
    <w:rsid w:val="004873A1"/>
    <w:rsid w:val="00487632"/>
    <w:rsid w:val="00490126"/>
    <w:rsid w:val="0049064E"/>
    <w:rsid w:val="0049078B"/>
    <w:rsid w:val="004907B9"/>
    <w:rsid w:val="004911FD"/>
    <w:rsid w:val="00491238"/>
    <w:rsid w:val="004914F9"/>
    <w:rsid w:val="00491ADB"/>
    <w:rsid w:val="004922FB"/>
    <w:rsid w:val="0049230A"/>
    <w:rsid w:val="00492421"/>
    <w:rsid w:val="00492E09"/>
    <w:rsid w:val="00492EF9"/>
    <w:rsid w:val="004930EC"/>
    <w:rsid w:val="004931E3"/>
    <w:rsid w:val="0049355E"/>
    <w:rsid w:val="00493D6F"/>
    <w:rsid w:val="00493DBE"/>
    <w:rsid w:val="00493E1F"/>
    <w:rsid w:val="00494242"/>
    <w:rsid w:val="0049466F"/>
    <w:rsid w:val="00494A22"/>
    <w:rsid w:val="00494CDF"/>
    <w:rsid w:val="00494E8E"/>
    <w:rsid w:val="004953B7"/>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269"/>
    <w:rsid w:val="004A1857"/>
    <w:rsid w:val="004A227F"/>
    <w:rsid w:val="004A251F"/>
    <w:rsid w:val="004A2647"/>
    <w:rsid w:val="004A271A"/>
    <w:rsid w:val="004A2804"/>
    <w:rsid w:val="004A28CE"/>
    <w:rsid w:val="004A2CAA"/>
    <w:rsid w:val="004A3302"/>
    <w:rsid w:val="004A3381"/>
    <w:rsid w:val="004A3BF1"/>
    <w:rsid w:val="004A3D44"/>
    <w:rsid w:val="004A3E42"/>
    <w:rsid w:val="004A44C2"/>
    <w:rsid w:val="004A44FF"/>
    <w:rsid w:val="004A4715"/>
    <w:rsid w:val="004A4A91"/>
    <w:rsid w:val="004A4C70"/>
    <w:rsid w:val="004A5046"/>
    <w:rsid w:val="004A516D"/>
    <w:rsid w:val="004A5170"/>
    <w:rsid w:val="004A530B"/>
    <w:rsid w:val="004A565E"/>
    <w:rsid w:val="004A5A6E"/>
    <w:rsid w:val="004A5DF3"/>
    <w:rsid w:val="004A6134"/>
    <w:rsid w:val="004A636E"/>
    <w:rsid w:val="004A6FA6"/>
    <w:rsid w:val="004A7092"/>
    <w:rsid w:val="004A767D"/>
    <w:rsid w:val="004A7C2F"/>
    <w:rsid w:val="004B0BD8"/>
    <w:rsid w:val="004B0E64"/>
    <w:rsid w:val="004B1333"/>
    <w:rsid w:val="004B1656"/>
    <w:rsid w:val="004B1931"/>
    <w:rsid w:val="004B1EB7"/>
    <w:rsid w:val="004B208B"/>
    <w:rsid w:val="004B268D"/>
    <w:rsid w:val="004B3549"/>
    <w:rsid w:val="004B3A27"/>
    <w:rsid w:val="004B3B82"/>
    <w:rsid w:val="004B49E6"/>
    <w:rsid w:val="004B4A22"/>
    <w:rsid w:val="004B4D69"/>
    <w:rsid w:val="004B507B"/>
    <w:rsid w:val="004B5321"/>
    <w:rsid w:val="004B5803"/>
    <w:rsid w:val="004B6165"/>
    <w:rsid w:val="004B69A8"/>
    <w:rsid w:val="004B7048"/>
    <w:rsid w:val="004B71C9"/>
    <w:rsid w:val="004B75F3"/>
    <w:rsid w:val="004B7F39"/>
    <w:rsid w:val="004C0040"/>
    <w:rsid w:val="004C01A8"/>
    <w:rsid w:val="004C0429"/>
    <w:rsid w:val="004C1315"/>
    <w:rsid w:val="004C14CB"/>
    <w:rsid w:val="004C1840"/>
    <w:rsid w:val="004C24C9"/>
    <w:rsid w:val="004C288F"/>
    <w:rsid w:val="004C2A53"/>
    <w:rsid w:val="004C2CE1"/>
    <w:rsid w:val="004C307D"/>
    <w:rsid w:val="004C31B6"/>
    <w:rsid w:val="004C35B5"/>
    <w:rsid w:val="004C39E2"/>
    <w:rsid w:val="004C3C36"/>
    <w:rsid w:val="004C4030"/>
    <w:rsid w:val="004C4081"/>
    <w:rsid w:val="004C4583"/>
    <w:rsid w:val="004C46D2"/>
    <w:rsid w:val="004C49D9"/>
    <w:rsid w:val="004C4DB4"/>
    <w:rsid w:val="004C5100"/>
    <w:rsid w:val="004C51F0"/>
    <w:rsid w:val="004C5262"/>
    <w:rsid w:val="004C5319"/>
    <w:rsid w:val="004C53C6"/>
    <w:rsid w:val="004C551B"/>
    <w:rsid w:val="004C621F"/>
    <w:rsid w:val="004C66D4"/>
    <w:rsid w:val="004C6F24"/>
    <w:rsid w:val="004C7134"/>
    <w:rsid w:val="004C7948"/>
    <w:rsid w:val="004C7BB8"/>
    <w:rsid w:val="004C7C60"/>
    <w:rsid w:val="004C7FB0"/>
    <w:rsid w:val="004D0B6E"/>
    <w:rsid w:val="004D0C86"/>
    <w:rsid w:val="004D0DFE"/>
    <w:rsid w:val="004D0FE6"/>
    <w:rsid w:val="004D16B0"/>
    <w:rsid w:val="004D1CE7"/>
    <w:rsid w:val="004D1D91"/>
    <w:rsid w:val="004D2163"/>
    <w:rsid w:val="004D22C3"/>
    <w:rsid w:val="004D24E7"/>
    <w:rsid w:val="004D277D"/>
    <w:rsid w:val="004D29CC"/>
    <w:rsid w:val="004D30DB"/>
    <w:rsid w:val="004D32AC"/>
    <w:rsid w:val="004D354B"/>
    <w:rsid w:val="004D3AC0"/>
    <w:rsid w:val="004D437B"/>
    <w:rsid w:val="004D4969"/>
    <w:rsid w:val="004D4A03"/>
    <w:rsid w:val="004D52CF"/>
    <w:rsid w:val="004D532A"/>
    <w:rsid w:val="004D537C"/>
    <w:rsid w:val="004D584C"/>
    <w:rsid w:val="004D6295"/>
    <w:rsid w:val="004D68FA"/>
    <w:rsid w:val="004D6F4D"/>
    <w:rsid w:val="004D6F95"/>
    <w:rsid w:val="004D702B"/>
    <w:rsid w:val="004D719D"/>
    <w:rsid w:val="004D7262"/>
    <w:rsid w:val="004D72FE"/>
    <w:rsid w:val="004D7706"/>
    <w:rsid w:val="004D7E91"/>
    <w:rsid w:val="004E003A"/>
    <w:rsid w:val="004E0221"/>
    <w:rsid w:val="004E03B0"/>
    <w:rsid w:val="004E0768"/>
    <w:rsid w:val="004E07D9"/>
    <w:rsid w:val="004E152F"/>
    <w:rsid w:val="004E1A31"/>
    <w:rsid w:val="004E1B34"/>
    <w:rsid w:val="004E22CC"/>
    <w:rsid w:val="004E2345"/>
    <w:rsid w:val="004E2DE0"/>
    <w:rsid w:val="004E3C34"/>
    <w:rsid w:val="004E4060"/>
    <w:rsid w:val="004E409A"/>
    <w:rsid w:val="004E56A9"/>
    <w:rsid w:val="004E5CEF"/>
    <w:rsid w:val="004E5FD9"/>
    <w:rsid w:val="004E6442"/>
    <w:rsid w:val="004E664C"/>
    <w:rsid w:val="004E67E8"/>
    <w:rsid w:val="004E680D"/>
    <w:rsid w:val="004E69A4"/>
    <w:rsid w:val="004E6B95"/>
    <w:rsid w:val="004E7AA6"/>
    <w:rsid w:val="004F0205"/>
    <w:rsid w:val="004F0335"/>
    <w:rsid w:val="004F0631"/>
    <w:rsid w:val="004F0FB9"/>
    <w:rsid w:val="004F1116"/>
    <w:rsid w:val="004F1455"/>
    <w:rsid w:val="004F166F"/>
    <w:rsid w:val="004F182F"/>
    <w:rsid w:val="004F1B37"/>
    <w:rsid w:val="004F1E25"/>
    <w:rsid w:val="004F1E56"/>
    <w:rsid w:val="004F2B8D"/>
    <w:rsid w:val="004F2F7E"/>
    <w:rsid w:val="004F32B5"/>
    <w:rsid w:val="004F3B4B"/>
    <w:rsid w:val="004F3CE7"/>
    <w:rsid w:val="004F407E"/>
    <w:rsid w:val="004F4339"/>
    <w:rsid w:val="004F43C7"/>
    <w:rsid w:val="004F46B8"/>
    <w:rsid w:val="004F46FA"/>
    <w:rsid w:val="004F5479"/>
    <w:rsid w:val="004F5950"/>
    <w:rsid w:val="004F5D8D"/>
    <w:rsid w:val="004F608D"/>
    <w:rsid w:val="004F60A5"/>
    <w:rsid w:val="004F64F0"/>
    <w:rsid w:val="004F6D88"/>
    <w:rsid w:val="004F6F95"/>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1D3"/>
    <w:rsid w:val="00503259"/>
    <w:rsid w:val="00503518"/>
    <w:rsid w:val="00503F33"/>
    <w:rsid w:val="00503F9A"/>
    <w:rsid w:val="0050487B"/>
    <w:rsid w:val="00504BC1"/>
    <w:rsid w:val="00505134"/>
    <w:rsid w:val="005051A6"/>
    <w:rsid w:val="00505541"/>
    <w:rsid w:val="00505C04"/>
    <w:rsid w:val="00506035"/>
    <w:rsid w:val="005067B9"/>
    <w:rsid w:val="00506B84"/>
    <w:rsid w:val="00507070"/>
    <w:rsid w:val="00507085"/>
    <w:rsid w:val="00507AE8"/>
    <w:rsid w:val="00507E22"/>
    <w:rsid w:val="005102C6"/>
    <w:rsid w:val="00510434"/>
    <w:rsid w:val="005107AB"/>
    <w:rsid w:val="0051101B"/>
    <w:rsid w:val="005113A0"/>
    <w:rsid w:val="00511E99"/>
    <w:rsid w:val="00511F15"/>
    <w:rsid w:val="00512224"/>
    <w:rsid w:val="00512368"/>
    <w:rsid w:val="00512DE0"/>
    <w:rsid w:val="00513143"/>
    <w:rsid w:val="0051318C"/>
    <w:rsid w:val="005131D4"/>
    <w:rsid w:val="00513688"/>
    <w:rsid w:val="00513786"/>
    <w:rsid w:val="00513B65"/>
    <w:rsid w:val="00513C11"/>
    <w:rsid w:val="00513EB3"/>
    <w:rsid w:val="005142AC"/>
    <w:rsid w:val="005142C1"/>
    <w:rsid w:val="005142CD"/>
    <w:rsid w:val="005143C9"/>
    <w:rsid w:val="005149DD"/>
    <w:rsid w:val="0051525A"/>
    <w:rsid w:val="005154CA"/>
    <w:rsid w:val="005157A9"/>
    <w:rsid w:val="00515807"/>
    <w:rsid w:val="00515CCA"/>
    <w:rsid w:val="00516945"/>
    <w:rsid w:val="005169CE"/>
    <w:rsid w:val="005173A7"/>
    <w:rsid w:val="0051763B"/>
    <w:rsid w:val="005177E1"/>
    <w:rsid w:val="00517C8F"/>
    <w:rsid w:val="00517DEF"/>
    <w:rsid w:val="0052021F"/>
    <w:rsid w:val="00520235"/>
    <w:rsid w:val="00520859"/>
    <w:rsid w:val="00520B6E"/>
    <w:rsid w:val="00520BD3"/>
    <w:rsid w:val="00520C0A"/>
    <w:rsid w:val="00520C76"/>
    <w:rsid w:val="005212F8"/>
    <w:rsid w:val="005216A8"/>
    <w:rsid w:val="005218B6"/>
    <w:rsid w:val="00522589"/>
    <w:rsid w:val="00522805"/>
    <w:rsid w:val="00522E7E"/>
    <w:rsid w:val="00523467"/>
    <w:rsid w:val="0052374D"/>
    <w:rsid w:val="00524545"/>
    <w:rsid w:val="00524BA4"/>
    <w:rsid w:val="00524CCC"/>
    <w:rsid w:val="00524EE1"/>
    <w:rsid w:val="00524F23"/>
    <w:rsid w:val="005250AE"/>
    <w:rsid w:val="005252B9"/>
    <w:rsid w:val="005254DF"/>
    <w:rsid w:val="005255BF"/>
    <w:rsid w:val="005257DE"/>
    <w:rsid w:val="00525879"/>
    <w:rsid w:val="00525A65"/>
    <w:rsid w:val="0052632D"/>
    <w:rsid w:val="00526592"/>
    <w:rsid w:val="00527100"/>
    <w:rsid w:val="00527200"/>
    <w:rsid w:val="005275B6"/>
    <w:rsid w:val="005276AD"/>
    <w:rsid w:val="00527C51"/>
    <w:rsid w:val="00527FCD"/>
    <w:rsid w:val="00530157"/>
    <w:rsid w:val="005302C4"/>
    <w:rsid w:val="0053087C"/>
    <w:rsid w:val="00530972"/>
    <w:rsid w:val="00530DE2"/>
    <w:rsid w:val="00531068"/>
    <w:rsid w:val="005314C4"/>
    <w:rsid w:val="005317BE"/>
    <w:rsid w:val="00531A4D"/>
    <w:rsid w:val="00531B74"/>
    <w:rsid w:val="00531B8F"/>
    <w:rsid w:val="00531EBE"/>
    <w:rsid w:val="00532532"/>
    <w:rsid w:val="00532A2B"/>
    <w:rsid w:val="00532B9D"/>
    <w:rsid w:val="00532F8B"/>
    <w:rsid w:val="005336F3"/>
    <w:rsid w:val="00533737"/>
    <w:rsid w:val="00533A65"/>
    <w:rsid w:val="00534713"/>
    <w:rsid w:val="00534DF7"/>
    <w:rsid w:val="005350E4"/>
    <w:rsid w:val="005357A9"/>
    <w:rsid w:val="0053596A"/>
    <w:rsid w:val="00535B37"/>
    <w:rsid w:val="00535B79"/>
    <w:rsid w:val="00535D7C"/>
    <w:rsid w:val="0053632D"/>
    <w:rsid w:val="0053642E"/>
    <w:rsid w:val="00536579"/>
    <w:rsid w:val="005368F3"/>
    <w:rsid w:val="00536C1E"/>
    <w:rsid w:val="00537EEB"/>
    <w:rsid w:val="0054026C"/>
    <w:rsid w:val="0054099B"/>
    <w:rsid w:val="00540D62"/>
    <w:rsid w:val="00541211"/>
    <w:rsid w:val="00541884"/>
    <w:rsid w:val="0054195F"/>
    <w:rsid w:val="00542022"/>
    <w:rsid w:val="005420E3"/>
    <w:rsid w:val="00542204"/>
    <w:rsid w:val="005423D5"/>
    <w:rsid w:val="005427E5"/>
    <w:rsid w:val="00542AAE"/>
    <w:rsid w:val="00542CAC"/>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3"/>
    <w:rsid w:val="0054540C"/>
    <w:rsid w:val="005456E6"/>
    <w:rsid w:val="00545861"/>
    <w:rsid w:val="0054593A"/>
    <w:rsid w:val="0054649B"/>
    <w:rsid w:val="005464EA"/>
    <w:rsid w:val="005464FB"/>
    <w:rsid w:val="005467FB"/>
    <w:rsid w:val="00546AE9"/>
    <w:rsid w:val="00546E45"/>
    <w:rsid w:val="005470BC"/>
    <w:rsid w:val="005476B0"/>
    <w:rsid w:val="00547989"/>
    <w:rsid w:val="00547BD8"/>
    <w:rsid w:val="005500C4"/>
    <w:rsid w:val="005508F2"/>
    <w:rsid w:val="00550DF5"/>
    <w:rsid w:val="00551320"/>
    <w:rsid w:val="00551650"/>
    <w:rsid w:val="005518A4"/>
    <w:rsid w:val="00551A7B"/>
    <w:rsid w:val="00551A88"/>
    <w:rsid w:val="005520FC"/>
    <w:rsid w:val="0055268E"/>
    <w:rsid w:val="00552768"/>
    <w:rsid w:val="00552877"/>
    <w:rsid w:val="00552935"/>
    <w:rsid w:val="00552F9D"/>
    <w:rsid w:val="00553127"/>
    <w:rsid w:val="00553284"/>
    <w:rsid w:val="005536BF"/>
    <w:rsid w:val="005537D5"/>
    <w:rsid w:val="005540AF"/>
    <w:rsid w:val="00554BE7"/>
    <w:rsid w:val="005553D1"/>
    <w:rsid w:val="00555925"/>
    <w:rsid w:val="00555BF4"/>
    <w:rsid w:val="00555E7D"/>
    <w:rsid w:val="00556229"/>
    <w:rsid w:val="00556314"/>
    <w:rsid w:val="005563D6"/>
    <w:rsid w:val="005566D8"/>
    <w:rsid w:val="00556821"/>
    <w:rsid w:val="0055695A"/>
    <w:rsid w:val="00556BAD"/>
    <w:rsid w:val="00556D68"/>
    <w:rsid w:val="005570F8"/>
    <w:rsid w:val="00557173"/>
    <w:rsid w:val="0055735A"/>
    <w:rsid w:val="00557511"/>
    <w:rsid w:val="005576A1"/>
    <w:rsid w:val="00557A64"/>
    <w:rsid w:val="0056054E"/>
    <w:rsid w:val="00560569"/>
    <w:rsid w:val="005605C0"/>
    <w:rsid w:val="00560C5C"/>
    <w:rsid w:val="00560D23"/>
    <w:rsid w:val="00560F12"/>
    <w:rsid w:val="00561131"/>
    <w:rsid w:val="0056140A"/>
    <w:rsid w:val="005615D8"/>
    <w:rsid w:val="00561DBD"/>
    <w:rsid w:val="00561F63"/>
    <w:rsid w:val="005626D6"/>
    <w:rsid w:val="00562AF5"/>
    <w:rsid w:val="005635B0"/>
    <w:rsid w:val="005637DA"/>
    <w:rsid w:val="005638D4"/>
    <w:rsid w:val="0056406B"/>
    <w:rsid w:val="00565202"/>
    <w:rsid w:val="005656ED"/>
    <w:rsid w:val="00565C63"/>
    <w:rsid w:val="00566170"/>
    <w:rsid w:val="00566541"/>
    <w:rsid w:val="00566544"/>
    <w:rsid w:val="00566608"/>
    <w:rsid w:val="0056686C"/>
    <w:rsid w:val="00566C83"/>
    <w:rsid w:val="00566E05"/>
    <w:rsid w:val="005674D9"/>
    <w:rsid w:val="005679F7"/>
    <w:rsid w:val="00567F0E"/>
    <w:rsid w:val="00567F73"/>
    <w:rsid w:val="005700FE"/>
    <w:rsid w:val="005703C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2EE6"/>
    <w:rsid w:val="00573925"/>
    <w:rsid w:val="00573BE3"/>
    <w:rsid w:val="00573BF2"/>
    <w:rsid w:val="00573C49"/>
    <w:rsid w:val="00573D5D"/>
    <w:rsid w:val="00573F28"/>
    <w:rsid w:val="00574319"/>
    <w:rsid w:val="005743DE"/>
    <w:rsid w:val="00574CF5"/>
    <w:rsid w:val="00574F3F"/>
    <w:rsid w:val="005752C3"/>
    <w:rsid w:val="005755A4"/>
    <w:rsid w:val="0057562C"/>
    <w:rsid w:val="005759F6"/>
    <w:rsid w:val="00575E3E"/>
    <w:rsid w:val="005765F5"/>
    <w:rsid w:val="005768E5"/>
    <w:rsid w:val="00576B43"/>
    <w:rsid w:val="00576D6C"/>
    <w:rsid w:val="0057786A"/>
    <w:rsid w:val="00577A2E"/>
    <w:rsid w:val="00577EFC"/>
    <w:rsid w:val="00580698"/>
    <w:rsid w:val="005807A7"/>
    <w:rsid w:val="005808B1"/>
    <w:rsid w:val="00580DC6"/>
    <w:rsid w:val="00580E48"/>
    <w:rsid w:val="00580F0A"/>
    <w:rsid w:val="005811A6"/>
    <w:rsid w:val="00581246"/>
    <w:rsid w:val="00581351"/>
    <w:rsid w:val="005814A1"/>
    <w:rsid w:val="00581603"/>
    <w:rsid w:val="0058187E"/>
    <w:rsid w:val="0058192E"/>
    <w:rsid w:val="00582050"/>
    <w:rsid w:val="0058236A"/>
    <w:rsid w:val="00582793"/>
    <w:rsid w:val="005827CF"/>
    <w:rsid w:val="00582A01"/>
    <w:rsid w:val="00582C3A"/>
    <w:rsid w:val="00582E1A"/>
    <w:rsid w:val="00583147"/>
    <w:rsid w:val="0058316D"/>
    <w:rsid w:val="0058340B"/>
    <w:rsid w:val="005836A0"/>
    <w:rsid w:val="0058428C"/>
    <w:rsid w:val="00584416"/>
    <w:rsid w:val="00584788"/>
    <w:rsid w:val="00584B15"/>
    <w:rsid w:val="00584B39"/>
    <w:rsid w:val="00584D85"/>
    <w:rsid w:val="00585028"/>
    <w:rsid w:val="00585409"/>
    <w:rsid w:val="005854D1"/>
    <w:rsid w:val="00585D64"/>
    <w:rsid w:val="00585F5B"/>
    <w:rsid w:val="0058620A"/>
    <w:rsid w:val="005862E5"/>
    <w:rsid w:val="0058642E"/>
    <w:rsid w:val="00586DEE"/>
    <w:rsid w:val="00586FB7"/>
    <w:rsid w:val="005871C2"/>
    <w:rsid w:val="00587580"/>
    <w:rsid w:val="00587612"/>
    <w:rsid w:val="00587792"/>
    <w:rsid w:val="0058795B"/>
    <w:rsid w:val="00587CA9"/>
    <w:rsid w:val="00587FC0"/>
    <w:rsid w:val="005900B9"/>
    <w:rsid w:val="0059024B"/>
    <w:rsid w:val="0059055D"/>
    <w:rsid w:val="005906AD"/>
    <w:rsid w:val="00590BB4"/>
    <w:rsid w:val="00590DA6"/>
    <w:rsid w:val="00590EE4"/>
    <w:rsid w:val="0059148A"/>
    <w:rsid w:val="00591C7D"/>
    <w:rsid w:val="00592436"/>
    <w:rsid w:val="0059284D"/>
    <w:rsid w:val="00592B03"/>
    <w:rsid w:val="005935F9"/>
    <w:rsid w:val="005936A4"/>
    <w:rsid w:val="00593AB9"/>
    <w:rsid w:val="00593E7B"/>
    <w:rsid w:val="0059476A"/>
    <w:rsid w:val="00594AAE"/>
    <w:rsid w:val="00594ABB"/>
    <w:rsid w:val="00594B9D"/>
    <w:rsid w:val="00594D1C"/>
    <w:rsid w:val="00594E36"/>
    <w:rsid w:val="00594F0A"/>
    <w:rsid w:val="00595112"/>
    <w:rsid w:val="0059525E"/>
    <w:rsid w:val="00595887"/>
    <w:rsid w:val="00595C44"/>
    <w:rsid w:val="00595CA5"/>
    <w:rsid w:val="00595D2E"/>
    <w:rsid w:val="005960A0"/>
    <w:rsid w:val="005961F7"/>
    <w:rsid w:val="00596B9C"/>
    <w:rsid w:val="00596D47"/>
    <w:rsid w:val="005971D0"/>
    <w:rsid w:val="005973F8"/>
    <w:rsid w:val="005A054D"/>
    <w:rsid w:val="005A08BF"/>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149"/>
    <w:rsid w:val="005A4452"/>
    <w:rsid w:val="005A45F0"/>
    <w:rsid w:val="005A45F5"/>
    <w:rsid w:val="005A4AC4"/>
    <w:rsid w:val="005A55C9"/>
    <w:rsid w:val="005A5A64"/>
    <w:rsid w:val="005A5BFF"/>
    <w:rsid w:val="005A5DE5"/>
    <w:rsid w:val="005A5DEB"/>
    <w:rsid w:val="005A61F2"/>
    <w:rsid w:val="005A633A"/>
    <w:rsid w:val="005A64D0"/>
    <w:rsid w:val="005A6CD1"/>
    <w:rsid w:val="005A6FB6"/>
    <w:rsid w:val="005A771B"/>
    <w:rsid w:val="005B032C"/>
    <w:rsid w:val="005B0542"/>
    <w:rsid w:val="005B0BE9"/>
    <w:rsid w:val="005B12A7"/>
    <w:rsid w:val="005B1470"/>
    <w:rsid w:val="005B1968"/>
    <w:rsid w:val="005B1BC1"/>
    <w:rsid w:val="005B1E97"/>
    <w:rsid w:val="005B2225"/>
    <w:rsid w:val="005B22CC"/>
    <w:rsid w:val="005B23D2"/>
    <w:rsid w:val="005B2415"/>
    <w:rsid w:val="005B2799"/>
    <w:rsid w:val="005B2818"/>
    <w:rsid w:val="005B28AA"/>
    <w:rsid w:val="005B29B2"/>
    <w:rsid w:val="005B2A45"/>
    <w:rsid w:val="005B2B77"/>
    <w:rsid w:val="005B2E20"/>
    <w:rsid w:val="005B341A"/>
    <w:rsid w:val="005B36CA"/>
    <w:rsid w:val="005B36E7"/>
    <w:rsid w:val="005B3B5B"/>
    <w:rsid w:val="005B3D4A"/>
    <w:rsid w:val="005B3DB7"/>
    <w:rsid w:val="005B4194"/>
    <w:rsid w:val="005B4B24"/>
    <w:rsid w:val="005B4C60"/>
    <w:rsid w:val="005B4D87"/>
    <w:rsid w:val="005B62D3"/>
    <w:rsid w:val="005B692A"/>
    <w:rsid w:val="005B6A8E"/>
    <w:rsid w:val="005B71B0"/>
    <w:rsid w:val="005B7D65"/>
    <w:rsid w:val="005B7DD1"/>
    <w:rsid w:val="005C00A0"/>
    <w:rsid w:val="005C01BA"/>
    <w:rsid w:val="005C0A7A"/>
    <w:rsid w:val="005C1601"/>
    <w:rsid w:val="005C17C2"/>
    <w:rsid w:val="005C1A19"/>
    <w:rsid w:val="005C28FA"/>
    <w:rsid w:val="005C2C8C"/>
    <w:rsid w:val="005C338E"/>
    <w:rsid w:val="005C33C6"/>
    <w:rsid w:val="005C3799"/>
    <w:rsid w:val="005C40F4"/>
    <w:rsid w:val="005C43BE"/>
    <w:rsid w:val="005C44F3"/>
    <w:rsid w:val="005C46A2"/>
    <w:rsid w:val="005C4A28"/>
    <w:rsid w:val="005C4FD8"/>
    <w:rsid w:val="005C5243"/>
    <w:rsid w:val="005C52D1"/>
    <w:rsid w:val="005C53B6"/>
    <w:rsid w:val="005C55AD"/>
    <w:rsid w:val="005C56BD"/>
    <w:rsid w:val="005C58D4"/>
    <w:rsid w:val="005C5D1A"/>
    <w:rsid w:val="005C661A"/>
    <w:rsid w:val="005C712D"/>
    <w:rsid w:val="005C7C75"/>
    <w:rsid w:val="005D0148"/>
    <w:rsid w:val="005D04D9"/>
    <w:rsid w:val="005D0994"/>
    <w:rsid w:val="005D0AD7"/>
    <w:rsid w:val="005D0BA1"/>
    <w:rsid w:val="005D0E4F"/>
    <w:rsid w:val="005D154D"/>
    <w:rsid w:val="005D1D72"/>
    <w:rsid w:val="005D1E32"/>
    <w:rsid w:val="005D1ED7"/>
    <w:rsid w:val="005D206B"/>
    <w:rsid w:val="005D22B7"/>
    <w:rsid w:val="005D2B93"/>
    <w:rsid w:val="005D2BDE"/>
    <w:rsid w:val="005D2E02"/>
    <w:rsid w:val="005D2E9C"/>
    <w:rsid w:val="005D3046"/>
    <w:rsid w:val="005D3D76"/>
    <w:rsid w:val="005D3DB7"/>
    <w:rsid w:val="005D4134"/>
    <w:rsid w:val="005D4280"/>
    <w:rsid w:val="005D4578"/>
    <w:rsid w:val="005D4AFC"/>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DF9"/>
    <w:rsid w:val="005D7E0D"/>
    <w:rsid w:val="005E0438"/>
    <w:rsid w:val="005E08A3"/>
    <w:rsid w:val="005E1098"/>
    <w:rsid w:val="005E1269"/>
    <w:rsid w:val="005E1E25"/>
    <w:rsid w:val="005E234A"/>
    <w:rsid w:val="005E27AB"/>
    <w:rsid w:val="005E2FD6"/>
    <w:rsid w:val="005E3286"/>
    <w:rsid w:val="005E35CC"/>
    <w:rsid w:val="005E371E"/>
    <w:rsid w:val="005E40FD"/>
    <w:rsid w:val="005E45FD"/>
    <w:rsid w:val="005E4E85"/>
    <w:rsid w:val="005E525B"/>
    <w:rsid w:val="005E53F9"/>
    <w:rsid w:val="005E5779"/>
    <w:rsid w:val="005E59AB"/>
    <w:rsid w:val="005E63FD"/>
    <w:rsid w:val="005E6414"/>
    <w:rsid w:val="005E65A5"/>
    <w:rsid w:val="005E67D9"/>
    <w:rsid w:val="005E6C18"/>
    <w:rsid w:val="005E6DC1"/>
    <w:rsid w:val="005E6FCD"/>
    <w:rsid w:val="005E7156"/>
    <w:rsid w:val="005E73F7"/>
    <w:rsid w:val="005E7594"/>
    <w:rsid w:val="005E775D"/>
    <w:rsid w:val="005E7996"/>
    <w:rsid w:val="005F03EA"/>
    <w:rsid w:val="005F0476"/>
    <w:rsid w:val="005F0A43"/>
    <w:rsid w:val="005F0D8D"/>
    <w:rsid w:val="005F1814"/>
    <w:rsid w:val="005F2436"/>
    <w:rsid w:val="005F27BF"/>
    <w:rsid w:val="005F284C"/>
    <w:rsid w:val="005F2C0B"/>
    <w:rsid w:val="005F2EA5"/>
    <w:rsid w:val="005F2FE9"/>
    <w:rsid w:val="005F3266"/>
    <w:rsid w:val="005F3846"/>
    <w:rsid w:val="005F3A63"/>
    <w:rsid w:val="005F3F34"/>
    <w:rsid w:val="005F3FB2"/>
    <w:rsid w:val="005F4100"/>
    <w:rsid w:val="005F4171"/>
    <w:rsid w:val="005F46D6"/>
    <w:rsid w:val="005F4923"/>
    <w:rsid w:val="005F4AED"/>
    <w:rsid w:val="005F4B17"/>
    <w:rsid w:val="005F4C09"/>
    <w:rsid w:val="005F4DD6"/>
    <w:rsid w:val="005F50D8"/>
    <w:rsid w:val="005F52D5"/>
    <w:rsid w:val="005F53A1"/>
    <w:rsid w:val="005F5F76"/>
    <w:rsid w:val="005F69E3"/>
    <w:rsid w:val="005F6B72"/>
    <w:rsid w:val="005F6B76"/>
    <w:rsid w:val="005F6B77"/>
    <w:rsid w:val="005F6EFE"/>
    <w:rsid w:val="005F6F09"/>
    <w:rsid w:val="005F73EF"/>
    <w:rsid w:val="005F7487"/>
    <w:rsid w:val="005F77AB"/>
    <w:rsid w:val="005F7CC2"/>
    <w:rsid w:val="005F7E5C"/>
    <w:rsid w:val="006002C7"/>
    <w:rsid w:val="0060038F"/>
    <w:rsid w:val="00600CF6"/>
    <w:rsid w:val="00600F95"/>
    <w:rsid w:val="0060121F"/>
    <w:rsid w:val="006012AD"/>
    <w:rsid w:val="006013E1"/>
    <w:rsid w:val="00601839"/>
    <w:rsid w:val="00601850"/>
    <w:rsid w:val="00601ADB"/>
    <w:rsid w:val="00602759"/>
    <w:rsid w:val="0060277A"/>
    <w:rsid w:val="00602B7C"/>
    <w:rsid w:val="00602FB3"/>
    <w:rsid w:val="00603312"/>
    <w:rsid w:val="00603343"/>
    <w:rsid w:val="00604627"/>
    <w:rsid w:val="00604DC7"/>
    <w:rsid w:val="00604E47"/>
    <w:rsid w:val="00604F30"/>
    <w:rsid w:val="00605441"/>
    <w:rsid w:val="0060558B"/>
    <w:rsid w:val="006058FD"/>
    <w:rsid w:val="0060591D"/>
    <w:rsid w:val="00605AE5"/>
    <w:rsid w:val="00606281"/>
    <w:rsid w:val="00606970"/>
    <w:rsid w:val="00606A20"/>
    <w:rsid w:val="00606F30"/>
    <w:rsid w:val="00607006"/>
    <w:rsid w:val="006071CD"/>
    <w:rsid w:val="006072C6"/>
    <w:rsid w:val="0060767E"/>
    <w:rsid w:val="00607A2E"/>
    <w:rsid w:val="00607DAC"/>
    <w:rsid w:val="006102F8"/>
    <w:rsid w:val="00610C4C"/>
    <w:rsid w:val="006116E6"/>
    <w:rsid w:val="006121DE"/>
    <w:rsid w:val="006123F3"/>
    <w:rsid w:val="006130F7"/>
    <w:rsid w:val="00613177"/>
    <w:rsid w:val="006131B6"/>
    <w:rsid w:val="0061329A"/>
    <w:rsid w:val="00613355"/>
    <w:rsid w:val="00613470"/>
    <w:rsid w:val="0061360D"/>
    <w:rsid w:val="00613734"/>
    <w:rsid w:val="00613AF8"/>
    <w:rsid w:val="00613CEF"/>
    <w:rsid w:val="00613D8E"/>
    <w:rsid w:val="006142E0"/>
    <w:rsid w:val="00614427"/>
    <w:rsid w:val="00614EA0"/>
    <w:rsid w:val="0061577D"/>
    <w:rsid w:val="00616112"/>
    <w:rsid w:val="0061680A"/>
    <w:rsid w:val="006169DE"/>
    <w:rsid w:val="00616F5F"/>
    <w:rsid w:val="006170F6"/>
    <w:rsid w:val="00617FEB"/>
    <w:rsid w:val="006205CA"/>
    <w:rsid w:val="006212D6"/>
    <w:rsid w:val="0062159F"/>
    <w:rsid w:val="00621E4B"/>
    <w:rsid w:val="00621F53"/>
    <w:rsid w:val="006227DE"/>
    <w:rsid w:val="00622949"/>
    <w:rsid w:val="00622E2A"/>
    <w:rsid w:val="00622FA7"/>
    <w:rsid w:val="00623089"/>
    <w:rsid w:val="0062308E"/>
    <w:rsid w:val="006234C4"/>
    <w:rsid w:val="006237C1"/>
    <w:rsid w:val="0062386E"/>
    <w:rsid w:val="00623D9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6FDC"/>
    <w:rsid w:val="006271D9"/>
    <w:rsid w:val="00627412"/>
    <w:rsid w:val="0062757D"/>
    <w:rsid w:val="00627A1E"/>
    <w:rsid w:val="00627BB2"/>
    <w:rsid w:val="00627EE3"/>
    <w:rsid w:val="006304BC"/>
    <w:rsid w:val="00630859"/>
    <w:rsid w:val="00630DCE"/>
    <w:rsid w:val="0063109D"/>
    <w:rsid w:val="006310EC"/>
    <w:rsid w:val="0063120A"/>
    <w:rsid w:val="0063150B"/>
    <w:rsid w:val="00631585"/>
    <w:rsid w:val="006315DB"/>
    <w:rsid w:val="00631745"/>
    <w:rsid w:val="0063195D"/>
    <w:rsid w:val="00631D27"/>
    <w:rsid w:val="00632800"/>
    <w:rsid w:val="00633781"/>
    <w:rsid w:val="00633DE0"/>
    <w:rsid w:val="00633EE7"/>
    <w:rsid w:val="006345A3"/>
    <w:rsid w:val="00634758"/>
    <w:rsid w:val="00634A8E"/>
    <w:rsid w:val="00634ACF"/>
    <w:rsid w:val="00634CF0"/>
    <w:rsid w:val="00634DFC"/>
    <w:rsid w:val="00634F80"/>
    <w:rsid w:val="00635035"/>
    <w:rsid w:val="006354A2"/>
    <w:rsid w:val="0063580D"/>
    <w:rsid w:val="00635B9D"/>
    <w:rsid w:val="00635CAE"/>
    <w:rsid w:val="006361B1"/>
    <w:rsid w:val="00636A7D"/>
    <w:rsid w:val="00636C18"/>
    <w:rsid w:val="00636FBD"/>
    <w:rsid w:val="00637240"/>
    <w:rsid w:val="00640387"/>
    <w:rsid w:val="00640DEF"/>
    <w:rsid w:val="00640E3B"/>
    <w:rsid w:val="00642022"/>
    <w:rsid w:val="0064242C"/>
    <w:rsid w:val="00642441"/>
    <w:rsid w:val="00642D89"/>
    <w:rsid w:val="0064316B"/>
    <w:rsid w:val="00643660"/>
    <w:rsid w:val="00643AC4"/>
    <w:rsid w:val="0064463C"/>
    <w:rsid w:val="00645915"/>
    <w:rsid w:val="00645DC2"/>
    <w:rsid w:val="00645E8F"/>
    <w:rsid w:val="006464E7"/>
    <w:rsid w:val="00646584"/>
    <w:rsid w:val="006465EE"/>
    <w:rsid w:val="006466A5"/>
    <w:rsid w:val="006468EB"/>
    <w:rsid w:val="00646C65"/>
    <w:rsid w:val="00647137"/>
    <w:rsid w:val="0064718C"/>
    <w:rsid w:val="00647218"/>
    <w:rsid w:val="006472FC"/>
    <w:rsid w:val="006479E5"/>
    <w:rsid w:val="00647BBC"/>
    <w:rsid w:val="00647BE3"/>
    <w:rsid w:val="00650139"/>
    <w:rsid w:val="0065033C"/>
    <w:rsid w:val="0065052B"/>
    <w:rsid w:val="006508E9"/>
    <w:rsid w:val="00652756"/>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955"/>
    <w:rsid w:val="00655B63"/>
    <w:rsid w:val="00655D39"/>
    <w:rsid w:val="00656051"/>
    <w:rsid w:val="006561A4"/>
    <w:rsid w:val="006562EA"/>
    <w:rsid w:val="006564F4"/>
    <w:rsid w:val="006571F6"/>
    <w:rsid w:val="00657B68"/>
    <w:rsid w:val="00657CF2"/>
    <w:rsid w:val="006604D4"/>
    <w:rsid w:val="00660848"/>
    <w:rsid w:val="00660A9B"/>
    <w:rsid w:val="00661124"/>
    <w:rsid w:val="006613A4"/>
    <w:rsid w:val="006618CC"/>
    <w:rsid w:val="00661F61"/>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4D75"/>
    <w:rsid w:val="00666381"/>
    <w:rsid w:val="00666AEB"/>
    <w:rsid w:val="006671C4"/>
    <w:rsid w:val="0066732C"/>
    <w:rsid w:val="006677DA"/>
    <w:rsid w:val="006679F5"/>
    <w:rsid w:val="00667B77"/>
    <w:rsid w:val="00667CAD"/>
    <w:rsid w:val="00667EC2"/>
    <w:rsid w:val="00670BB6"/>
    <w:rsid w:val="00670C05"/>
    <w:rsid w:val="00671424"/>
    <w:rsid w:val="006716DA"/>
    <w:rsid w:val="006722B1"/>
    <w:rsid w:val="006723F7"/>
    <w:rsid w:val="006728ED"/>
    <w:rsid w:val="006732B1"/>
    <w:rsid w:val="00673A3F"/>
    <w:rsid w:val="00673CC0"/>
    <w:rsid w:val="00673F17"/>
    <w:rsid w:val="0067446F"/>
    <w:rsid w:val="006744EB"/>
    <w:rsid w:val="00674614"/>
    <w:rsid w:val="006746A4"/>
    <w:rsid w:val="00674793"/>
    <w:rsid w:val="00674EC9"/>
    <w:rsid w:val="00675558"/>
    <w:rsid w:val="00675611"/>
    <w:rsid w:val="00675A60"/>
    <w:rsid w:val="00675CEB"/>
    <w:rsid w:val="006768B3"/>
    <w:rsid w:val="0067697E"/>
    <w:rsid w:val="00676B42"/>
    <w:rsid w:val="00676C3D"/>
    <w:rsid w:val="00677143"/>
    <w:rsid w:val="00677443"/>
    <w:rsid w:val="00677476"/>
    <w:rsid w:val="0067769A"/>
    <w:rsid w:val="006778CD"/>
    <w:rsid w:val="006802B2"/>
    <w:rsid w:val="006806A3"/>
    <w:rsid w:val="006806A6"/>
    <w:rsid w:val="00681211"/>
    <w:rsid w:val="0068191D"/>
    <w:rsid w:val="00681B36"/>
    <w:rsid w:val="00681D8D"/>
    <w:rsid w:val="006824A7"/>
    <w:rsid w:val="006824FF"/>
    <w:rsid w:val="00682CC5"/>
    <w:rsid w:val="00682E14"/>
    <w:rsid w:val="00683D02"/>
    <w:rsid w:val="00683E3C"/>
    <w:rsid w:val="0068436C"/>
    <w:rsid w:val="00684548"/>
    <w:rsid w:val="00684861"/>
    <w:rsid w:val="00684B30"/>
    <w:rsid w:val="00684C7E"/>
    <w:rsid w:val="00684FFF"/>
    <w:rsid w:val="0068544A"/>
    <w:rsid w:val="0068545E"/>
    <w:rsid w:val="006856D7"/>
    <w:rsid w:val="006859BB"/>
    <w:rsid w:val="00685AE4"/>
    <w:rsid w:val="00685FD4"/>
    <w:rsid w:val="0068624B"/>
    <w:rsid w:val="00686570"/>
    <w:rsid w:val="00686612"/>
    <w:rsid w:val="0068661E"/>
    <w:rsid w:val="0068675B"/>
    <w:rsid w:val="0068675E"/>
    <w:rsid w:val="0068689F"/>
    <w:rsid w:val="00686EEF"/>
    <w:rsid w:val="00686F82"/>
    <w:rsid w:val="00687C48"/>
    <w:rsid w:val="00687D1A"/>
    <w:rsid w:val="00687EA7"/>
    <w:rsid w:val="00687FEE"/>
    <w:rsid w:val="00690A49"/>
    <w:rsid w:val="00690BB6"/>
    <w:rsid w:val="00690DC8"/>
    <w:rsid w:val="006919F7"/>
    <w:rsid w:val="00691B30"/>
    <w:rsid w:val="006923CF"/>
    <w:rsid w:val="0069274F"/>
    <w:rsid w:val="00692A9F"/>
    <w:rsid w:val="00692BB7"/>
    <w:rsid w:val="00692C5E"/>
    <w:rsid w:val="00693A42"/>
    <w:rsid w:val="00693E1F"/>
    <w:rsid w:val="00693ECB"/>
    <w:rsid w:val="00693EFF"/>
    <w:rsid w:val="006942FD"/>
    <w:rsid w:val="006944BD"/>
    <w:rsid w:val="00694797"/>
    <w:rsid w:val="006949FD"/>
    <w:rsid w:val="00694EDC"/>
    <w:rsid w:val="006956FE"/>
    <w:rsid w:val="00695832"/>
    <w:rsid w:val="00695887"/>
    <w:rsid w:val="00695AB4"/>
    <w:rsid w:val="00695D8E"/>
    <w:rsid w:val="00696741"/>
    <w:rsid w:val="00696788"/>
    <w:rsid w:val="006971A7"/>
    <w:rsid w:val="00697447"/>
    <w:rsid w:val="00697733"/>
    <w:rsid w:val="00697F25"/>
    <w:rsid w:val="006A01B9"/>
    <w:rsid w:val="006A02B7"/>
    <w:rsid w:val="006A0CE7"/>
    <w:rsid w:val="006A1264"/>
    <w:rsid w:val="006A14B6"/>
    <w:rsid w:val="006A1897"/>
    <w:rsid w:val="006A19C3"/>
    <w:rsid w:val="006A1B70"/>
    <w:rsid w:val="006A1CC8"/>
    <w:rsid w:val="006A1D9A"/>
    <w:rsid w:val="006A241B"/>
    <w:rsid w:val="006A254E"/>
    <w:rsid w:val="006A2C30"/>
    <w:rsid w:val="006A301C"/>
    <w:rsid w:val="006A3059"/>
    <w:rsid w:val="006A3355"/>
    <w:rsid w:val="006A3629"/>
    <w:rsid w:val="006A3B8C"/>
    <w:rsid w:val="006A3E06"/>
    <w:rsid w:val="006A3E2B"/>
    <w:rsid w:val="006A417D"/>
    <w:rsid w:val="006A4252"/>
    <w:rsid w:val="006A4E0B"/>
    <w:rsid w:val="006A5321"/>
    <w:rsid w:val="006A53CF"/>
    <w:rsid w:val="006A5D59"/>
    <w:rsid w:val="006A682A"/>
    <w:rsid w:val="006A6E17"/>
    <w:rsid w:val="006A6F3E"/>
    <w:rsid w:val="006A74B5"/>
    <w:rsid w:val="006A7886"/>
    <w:rsid w:val="006A7DC1"/>
    <w:rsid w:val="006A7E9C"/>
    <w:rsid w:val="006B040D"/>
    <w:rsid w:val="006B0943"/>
    <w:rsid w:val="006B120D"/>
    <w:rsid w:val="006B1326"/>
    <w:rsid w:val="006B13C4"/>
    <w:rsid w:val="006B15EB"/>
    <w:rsid w:val="006B1754"/>
    <w:rsid w:val="006B17E7"/>
    <w:rsid w:val="006B19E8"/>
    <w:rsid w:val="006B1A8A"/>
    <w:rsid w:val="006B1B60"/>
    <w:rsid w:val="006B1FD5"/>
    <w:rsid w:val="006B2277"/>
    <w:rsid w:val="006B2279"/>
    <w:rsid w:val="006B2AB5"/>
    <w:rsid w:val="006B2E8D"/>
    <w:rsid w:val="006B3038"/>
    <w:rsid w:val="006B3836"/>
    <w:rsid w:val="006B3AC7"/>
    <w:rsid w:val="006B3D60"/>
    <w:rsid w:val="006B3E83"/>
    <w:rsid w:val="006B4475"/>
    <w:rsid w:val="006B48D0"/>
    <w:rsid w:val="006B555A"/>
    <w:rsid w:val="006B55F6"/>
    <w:rsid w:val="006B5679"/>
    <w:rsid w:val="006B5F15"/>
    <w:rsid w:val="006B600A"/>
    <w:rsid w:val="006B605A"/>
    <w:rsid w:val="006B64C0"/>
    <w:rsid w:val="006B65BD"/>
    <w:rsid w:val="006B6635"/>
    <w:rsid w:val="006B6901"/>
    <w:rsid w:val="006B6B7C"/>
    <w:rsid w:val="006B6CB9"/>
    <w:rsid w:val="006B72A2"/>
    <w:rsid w:val="006B7671"/>
    <w:rsid w:val="006B7D22"/>
    <w:rsid w:val="006B7D2C"/>
    <w:rsid w:val="006B7EB4"/>
    <w:rsid w:val="006B7F72"/>
    <w:rsid w:val="006C0316"/>
    <w:rsid w:val="006C04D0"/>
    <w:rsid w:val="006C057A"/>
    <w:rsid w:val="006C098C"/>
    <w:rsid w:val="006C0DB7"/>
    <w:rsid w:val="006C1019"/>
    <w:rsid w:val="006C11FF"/>
    <w:rsid w:val="006C13DC"/>
    <w:rsid w:val="006C16AA"/>
    <w:rsid w:val="006C1C72"/>
    <w:rsid w:val="006C27FF"/>
    <w:rsid w:val="006C2A67"/>
    <w:rsid w:val="006C2BB5"/>
    <w:rsid w:val="006C2BEE"/>
    <w:rsid w:val="006C3584"/>
    <w:rsid w:val="006C365C"/>
    <w:rsid w:val="006C3A1B"/>
    <w:rsid w:val="006C3A82"/>
    <w:rsid w:val="006C3AD8"/>
    <w:rsid w:val="006C4039"/>
    <w:rsid w:val="006C4325"/>
    <w:rsid w:val="006C445E"/>
    <w:rsid w:val="006C4516"/>
    <w:rsid w:val="006C4556"/>
    <w:rsid w:val="006C455E"/>
    <w:rsid w:val="006C4F47"/>
    <w:rsid w:val="006C50EF"/>
    <w:rsid w:val="006C58AC"/>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C76E6"/>
    <w:rsid w:val="006C7A87"/>
    <w:rsid w:val="006D00DB"/>
    <w:rsid w:val="006D0361"/>
    <w:rsid w:val="006D04B8"/>
    <w:rsid w:val="006D04D4"/>
    <w:rsid w:val="006D06D7"/>
    <w:rsid w:val="006D0991"/>
    <w:rsid w:val="006D1356"/>
    <w:rsid w:val="006D1523"/>
    <w:rsid w:val="006D16B0"/>
    <w:rsid w:val="006D16DE"/>
    <w:rsid w:val="006D1794"/>
    <w:rsid w:val="006D1A18"/>
    <w:rsid w:val="006D2182"/>
    <w:rsid w:val="006D2409"/>
    <w:rsid w:val="006D2444"/>
    <w:rsid w:val="006D254B"/>
    <w:rsid w:val="006D2748"/>
    <w:rsid w:val="006D289B"/>
    <w:rsid w:val="006D2AD8"/>
    <w:rsid w:val="006D339E"/>
    <w:rsid w:val="006D3BE1"/>
    <w:rsid w:val="006D3E58"/>
    <w:rsid w:val="006D43AF"/>
    <w:rsid w:val="006D43CF"/>
    <w:rsid w:val="006D48FC"/>
    <w:rsid w:val="006D4EE6"/>
    <w:rsid w:val="006D569C"/>
    <w:rsid w:val="006D5B7E"/>
    <w:rsid w:val="006D62BC"/>
    <w:rsid w:val="006D6450"/>
    <w:rsid w:val="006D64E7"/>
    <w:rsid w:val="006D6775"/>
    <w:rsid w:val="006D6939"/>
    <w:rsid w:val="006D73C0"/>
    <w:rsid w:val="006D7E03"/>
    <w:rsid w:val="006D7EB0"/>
    <w:rsid w:val="006D7F87"/>
    <w:rsid w:val="006E0138"/>
    <w:rsid w:val="006E0BB0"/>
    <w:rsid w:val="006E12C3"/>
    <w:rsid w:val="006E12FD"/>
    <w:rsid w:val="006E18CB"/>
    <w:rsid w:val="006E192B"/>
    <w:rsid w:val="006E19C3"/>
    <w:rsid w:val="006E1A30"/>
    <w:rsid w:val="006E1F1A"/>
    <w:rsid w:val="006E2529"/>
    <w:rsid w:val="006E295E"/>
    <w:rsid w:val="006E2A9B"/>
    <w:rsid w:val="006E2E03"/>
    <w:rsid w:val="006E3258"/>
    <w:rsid w:val="006E38D9"/>
    <w:rsid w:val="006E38F4"/>
    <w:rsid w:val="006E3CBE"/>
    <w:rsid w:val="006E4544"/>
    <w:rsid w:val="006E45F3"/>
    <w:rsid w:val="006E4A2F"/>
    <w:rsid w:val="006E4A7B"/>
    <w:rsid w:val="006E4ACD"/>
    <w:rsid w:val="006E4ED4"/>
    <w:rsid w:val="006E50B1"/>
    <w:rsid w:val="006E5136"/>
    <w:rsid w:val="006E521C"/>
    <w:rsid w:val="006E56C8"/>
    <w:rsid w:val="006E5A68"/>
    <w:rsid w:val="006E5E19"/>
    <w:rsid w:val="006E5F64"/>
    <w:rsid w:val="006E61C3"/>
    <w:rsid w:val="006E640F"/>
    <w:rsid w:val="006E68A7"/>
    <w:rsid w:val="006E6988"/>
    <w:rsid w:val="006E6A99"/>
    <w:rsid w:val="006E799D"/>
    <w:rsid w:val="006E7AE8"/>
    <w:rsid w:val="006F0468"/>
    <w:rsid w:val="006F0593"/>
    <w:rsid w:val="006F1064"/>
    <w:rsid w:val="006F1654"/>
    <w:rsid w:val="006F1EB7"/>
    <w:rsid w:val="006F1F74"/>
    <w:rsid w:val="006F1FF9"/>
    <w:rsid w:val="006F2949"/>
    <w:rsid w:val="006F364E"/>
    <w:rsid w:val="006F47F3"/>
    <w:rsid w:val="006F4BE5"/>
    <w:rsid w:val="006F52E5"/>
    <w:rsid w:val="006F57DD"/>
    <w:rsid w:val="006F59BC"/>
    <w:rsid w:val="006F6002"/>
    <w:rsid w:val="006F6066"/>
    <w:rsid w:val="006F636B"/>
    <w:rsid w:val="006F6850"/>
    <w:rsid w:val="006F6995"/>
    <w:rsid w:val="006F6AC8"/>
    <w:rsid w:val="006F6B25"/>
    <w:rsid w:val="006F6CAF"/>
    <w:rsid w:val="006F707E"/>
    <w:rsid w:val="006F79D4"/>
    <w:rsid w:val="006F7BB6"/>
    <w:rsid w:val="006F7DFD"/>
    <w:rsid w:val="006F7F13"/>
    <w:rsid w:val="006F7F63"/>
    <w:rsid w:val="007001DC"/>
    <w:rsid w:val="0070075B"/>
    <w:rsid w:val="00700B4B"/>
    <w:rsid w:val="00700C1B"/>
    <w:rsid w:val="00700D6A"/>
    <w:rsid w:val="00700EC3"/>
    <w:rsid w:val="007025CB"/>
    <w:rsid w:val="007027F4"/>
    <w:rsid w:val="0070298F"/>
    <w:rsid w:val="00702D07"/>
    <w:rsid w:val="00702D28"/>
    <w:rsid w:val="00703365"/>
    <w:rsid w:val="007034AA"/>
    <w:rsid w:val="00703C9D"/>
    <w:rsid w:val="00703D62"/>
    <w:rsid w:val="00704480"/>
    <w:rsid w:val="0070472A"/>
    <w:rsid w:val="007048D8"/>
    <w:rsid w:val="007048FF"/>
    <w:rsid w:val="0070490C"/>
    <w:rsid w:val="00704B05"/>
    <w:rsid w:val="00704F1A"/>
    <w:rsid w:val="0070515C"/>
    <w:rsid w:val="0070543E"/>
    <w:rsid w:val="00705C38"/>
    <w:rsid w:val="00705E5B"/>
    <w:rsid w:val="00706465"/>
    <w:rsid w:val="0070670C"/>
    <w:rsid w:val="007067BD"/>
    <w:rsid w:val="0070695A"/>
    <w:rsid w:val="00706A96"/>
    <w:rsid w:val="007072A8"/>
    <w:rsid w:val="0070782D"/>
    <w:rsid w:val="007078AD"/>
    <w:rsid w:val="00707D38"/>
    <w:rsid w:val="00710792"/>
    <w:rsid w:val="007109C2"/>
    <w:rsid w:val="00710B49"/>
    <w:rsid w:val="00711213"/>
    <w:rsid w:val="00711217"/>
    <w:rsid w:val="00711340"/>
    <w:rsid w:val="00711EDE"/>
    <w:rsid w:val="00712085"/>
    <w:rsid w:val="00712416"/>
    <w:rsid w:val="00712C42"/>
    <w:rsid w:val="007130ED"/>
    <w:rsid w:val="007134F4"/>
    <w:rsid w:val="00713748"/>
    <w:rsid w:val="00713942"/>
    <w:rsid w:val="00713DE4"/>
    <w:rsid w:val="007140D3"/>
    <w:rsid w:val="00714272"/>
    <w:rsid w:val="00714AB8"/>
    <w:rsid w:val="00714C47"/>
    <w:rsid w:val="00714CC3"/>
    <w:rsid w:val="00715B49"/>
    <w:rsid w:val="00715C3A"/>
    <w:rsid w:val="00715C63"/>
    <w:rsid w:val="00715C92"/>
    <w:rsid w:val="007163F3"/>
    <w:rsid w:val="00716462"/>
    <w:rsid w:val="007164B2"/>
    <w:rsid w:val="00716627"/>
    <w:rsid w:val="00716AA2"/>
    <w:rsid w:val="00717015"/>
    <w:rsid w:val="0071705C"/>
    <w:rsid w:val="007170C9"/>
    <w:rsid w:val="00717366"/>
    <w:rsid w:val="00717A96"/>
    <w:rsid w:val="007204B5"/>
    <w:rsid w:val="00720C73"/>
    <w:rsid w:val="00720CD6"/>
    <w:rsid w:val="00720EAA"/>
    <w:rsid w:val="00721084"/>
    <w:rsid w:val="00721262"/>
    <w:rsid w:val="00721468"/>
    <w:rsid w:val="007214DE"/>
    <w:rsid w:val="00721541"/>
    <w:rsid w:val="0072178A"/>
    <w:rsid w:val="00721807"/>
    <w:rsid w:val="00721995"/>
    <w:rsid w:val="00721A5F"/>
    <w:rsid w:val="00721D9B"/>
    <w:rsid w:val="00721E9C"/>
    <w:rsid w:val="00722121"/>
    <w:rsid w:val="007221EE"/>
    <w:rsid w:val="00722318"/>
    <w:rsid w:val="007224B9"/>
    <w:rsid w:val="00722A73"/>
    <w:rsid w:val="00722F94"/>
    <w:rsid w:val="007234FF"/>
    <w:rsid w:val="00723811"/>
    <w:rsid w:val="00723AA7"/>
    <w:rsid w:val="00723B58"/>
    <w:rsid w:val="0072420C"/>
    <w:rsid w:val="0072432E"/>
    <w:rsid w:val="0072513E"/>
    <w:rsid w:val="00725338"/>
    <w:rsid w:val="00725495"/>
    <w:rsid w:val="007257AD"/>
    <w:rsid w:val="00725F15"/>
    <w:rsid w:val="00726036"/>
    <w:rsid w:val="0072603F"/>
    <w:rsid w:val="00726279"/>
    <w:rsid w:val="00726A9B"/>
    <w:rsid w:val="007270FF"/>
    <w:rsid w:val="0072742C"/>
    <w:rsid w:val="00727530"/>
    <w:rsid w:val="00727849"/>
    <w:rsid w:val="007279C4"/>
    <w:rsid w:val="00727C94"/>
    <w:rsid w:val="00727EA8"/>
    <w:rsid w:val="00730248"/>
    <w:rsid w:val="0073096C"/>
    <w:rsid w:val="00731E7C"/>
    <w:rsid w:val="00731FFC"/>
    <w:rsid w:val="00732278"/>
    <w:rsid w:val="00732523"/>
    <w:rsid w:val="007325FF"/>
    <w:rsid w:val="007329EF"/>
    <w:rsid w:val="00732B36"/>
    <w:rsid w:val="0073327A"/>
    <w:rsid w:val="0073394B"/>
    <w:rsid w:val="00733FD4"/>
    <w:rsid w:val="00734603"/>
    <w:rsid w:val="00734EBE"/>
    <w:rsid w:val="00735348"/>
    <w:rsid w:val="00736984"/>
    <w:rsid w:val="00736D30"/>
    <w:rsid w:val="00736DA0"/>
    <w:rsid w:val="00736DD8"/>
    <w:rsid w:val="00740558"/>
    <w:rsid w:val="007405EB"/>
    <w:rsid w:val="0074076A"/>
    <w:rsid w:val="007408AC"/>
    <w:rsid w:val="007417E3"/>
    <w:rsid w:val="0074196A"/>
    <w:rsid w:val="00741AF4"/>
    <w:rsid w:val="00741DCC"/>
    <w:rsid w:val="0074203A"/>
    <w:rsid w:val="007424CA"/>
    <w:rsid w:val="007427B5"/>
    <w:rsid w:val="00742865"/>
    <w:rsid w:val="0074296C"/>
    <w:rsid w:val="007429D8"/>
    <w:rsid w:val="00742C83"/>
    <w:rsid w:val="00743197"/>
    <w:rsid w:val="00743240"/>
    <w:rsid w:val="00743331"/>
    <w:rsid w:val="0074360F"/>
    <w:rsid w:val="00743A41"/>
    <w:rsid w:val="007444D0"/>
    <w:rsid w:val="00744A64"/>
    <w:rsid w:val="00744D47"/>
    <w:rsid w:val="00744EA0"/>
    <w:rsid w:val="00746212"/>
    <w:rsid w:val="0074638D"/>
    <w:rsid w:val="00746484"/>
    <w:rsid w:val="00746FCF"/>
    <w:rsid w:val="0074704F"/>
    <w:rsid w:val="00747425"/>
    <w:rsid w:val="00747C93"/>
    <w:rsid w:val="00747DA4"/>
    <w:rsid w:val="00747F42"/>
    <w:rsid w:val="00747F48"/>
    <w:rsid w:val="00747F4C"/>
    <w:rsid w:val="0075018B"/>
    <w:rsid w:val="00750568"/>
    <w:rsid w:val="00751091"/>
    <w:rsid w:val="00751320"/>
    <w:rsid w:val="007513EF"/>
    <w:rsid w:val="00751B83"/>
    <w:rsid w:val="00751C43"/>
    <w:rsid w:val="00751E0C"/>
    <w:rsid w:val="00752133"/>
    <w:rsid w:val="0075268D"/>
    <w:rsid w:val="00752769"/>
    <w:rsid w:val="00752818"/>
    <w:rsid w:val="00752B64"/>
    <w:rsid w:val="00752C25"/>
    <w:rsid w:val="00752DAE"/>
    <w:rsid w:val="007530D5"/>
    <w:rsid w:val="00753328"/>
    <w:rsid w:val="007534CA"/>
    <w:rsid w:val="007536B4"/>
    <w:rsid w:val="007537D7"/>
    <w:rsid w:val="00753A17"/>
    <w:rsid w:val="00753DCD"/>
    <w:rsid w:val="0075406E"/>
    <w:rsid w:val="00754359"/>
    <w:rsid w:val="00754411"/>
    <w:rsid w:val="007544A7"/>
    <w:rsid w:val="007545B7"/>
    <w:rsid w:val="00754BD9"/>
    <w:rsid w:val="00754D42"/>
    <w:rsid w:val="00754E7A"/>
    <w:rsid w:val="007552CD"/>
    <w:rsid w:val="0075540C"/>
    <w:rsid w:val="0075549D"/>
    <w:rsid w:val="00755787"/>
    <w:rsid w:val="007559E4"/>
    <w:rsid w:val="00755B5D"/>
    <w:rsid w:val="00755C11"/>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24E"/>
    <w:rsid w:val="00762A6B"/>
    <w:rsid w:val="007634E3"/>
    <w:rsid w:val="007635A1"/>
    <w:rsid w:val="00763A57"/>
    <w:rsid w:val="00764112"/>
    <w:rsid w:val="00764194"/>
    <w:rsid w:val="00764B46"/>
    <w:rsid w:val="007650C9"/>
    <w:rsid w:val="00765BF4"/>
    <w:rsid w:val="00765D1A"/>
    <w:rsid w:val="00765ED3"/>
    <w:rsid w:val="0076651E"/>
    <w:rsid w:val="00766595"/>
    <w:rsid w:val="0076681D"/>
    <w:rsid w:val="00766A65"/>
    <w:rsid w:val="00766DE3"/>
    <w:rsid w:val="00766F06"/>
    <w:rsid w:val="007671F5"/>
    <w:rsid w:val="00767578"/>
    <w:rsid w:val="007676B8"/>
    <w:rsid w:val="00767AAF"/>
    <w:rsid w:val="00767CC5"/>
    <w:rsid w:val="0077039C"/>
    <w:rsid w:val="0077058F"/>
    <w:rsid w:val="0077160D"/>
    <w:rsid w:val="0077175C"/>
    <w:rsid w:val="00771870"/>
    <w:rsid w:val="00771BF9"/>
    <w:rsid w:val="0077208E"/>
    <w:rsid w:val="007724B0"/>
    <w:rsid w:val="00772BE3"/>
    <w:rsid w:val="00772DEC"/>
    <w:rsid w:val="00772F8A"/>
    <w:rsid w:val="00773229"/>
    <w:rsid w:val="007739C6"/>
    <w:rsid w:val="0077415C"/>
    <w:rsid w:val="00774482"/>
    <w:rsid w:val="0077450A"/>
    <w:rsid w:val="007745A9"/>
    <w:rsid w:val="007745AB"/>
    <w:rsid w:val="00774751"/>
    <w:rsid w:val="00774889"/>
    <w:rsid w:val="00774F14"/>
    <w:rsid w:val="00774FF5"/>
    <w:rsid w:val="00775030"/>
    <w:rsid w:val="007750B3"/>
    <w:rsid w:val="007750EA"/>
    <w:rsid w:val="007752DB"/>
    <w:rsid w:val="00775404"/>
    <w:rsid w:val="00775F76"/>
    <w:rsid w:val="007761DF"/>
    <w:rsid w:val="00776274"/>
    <w:rsid w:val="007764F1"/>
    <w:rsid w:val="00776882"/>
    <w:rsid w:val="00776AEA"/>
    <w:rsid w:val="00776CE0"/>
    <w:rsid w:val="007770AA"/>
    <w:rsid w:val="007774CC"/>
    <w:rsid w:val="007775EF"/>
    <w:rsid w:val="00777997"/>
    <w:rsid w:val="00777A68"/>
    <w:rsid w:val="00777BA0"/>
    <w:rsid w:val="00777D20"/>
    <w:rsid w:val="00777DA8"/>
    <w:rsid w:val="007803BD"/>
    <w:rsid w:val="007809F0"/>
    <w:rsid w:val="007811DC"/>
    <w:rsid w:val="0078147A"/>
    <w:rsid w:val="00781ED9"/>
    <w:rsid w:val="007820FA"/>
    <w:rsid w:val="00782448"/>
    <w:rsid w:val="00782648"/>
    <w:rsid w:val="00782802"/>
    <w:rsid w:val="0078285F"/>
    <w:rsid w:val="00782E5F"/>
    <w:rsid w:val="00783207"/>
    <w:rsid w:val="00783B89"/>
    <w:rsid w:val="00783E1D"/>
    <w:rsid w:val="00784190"/>
    <w:rsid w:val="00784394"/>
    <w:rsid w:val="00784395"/>
    <w:rsid w:val="0078483B"/>
    <w:rsid w:val="00784852"/>
    <w:rsid w:val="007848CF"/>
    <w:rsid w:val="00784CDD"/>
    <w:rsid w:val="00784EED"/>
    <w:rsid w:val="00784F47"/>
    <w:rsid w:val="00784F81"/>
    <w:rsid w:val="007852C5"/>
    <w:rsid w:val="00785900"/>
    <w:rsid w:val="00785A16"/>
    <w:rsid w:val="007862CC"/>
    <w:rsid w:val="00786958"/>
    <w:rsid w:val="00786C92"/>
    <w:rsid w:val="00786CCB"/>
    <w:rsid w:val="00786E71"/>
    <w:rsid w:val="00786F60"/>
    <w:rsid w:val="0078714E"/>
    <w:rsid w:val="0078716E"/>
    <w:rsid w:val="00787875"/>
    <w:rsid w:val="00790491"/>
    <w:rsid w:val="00790C36"/>
    <w:rsid w:val="00790D7B"/>
    <w:rsid w:val="00791118"/>
    <w:rsid w:val="0079162F"/>
    <w:rsid w:val="007916E7"/>
    <w:rsid w:val="007919C5"/>
    <w:rsid w:val="00792244"/>
    <w:rsid w:val="007926BD"/>
    <w:rsid w:val="0079294E"/>
    <w:rsid w:val="00792F21"/>
    <w:rsid w:val="00792F87"/>
    <w:rsid w:val="00793608"/>
    <w:rsid w:val="00793882"/>
    <w:rsid w:val="00793909"/>
    <w:rsid w:val="00793981"/>
    <w:rsid w:val="00793A70"/>
    <w:rsid w:val="007941D0"/>
    <w:rsid w:val="007945C7"/>
    <w:rsid w:val="00794846"/>
    <w:rsid w:val="00794924"/>
    <w:rsid w:val="00794C8C"/>
    <w:rsid w:val="00794F3C"/>
    <w:rsid w:val="00795CB3"/>
    <w:rsid w:val="00795EEE"/>
    <w:rsid w:val="007961C2"/>
    <w:rsid w:val="007963C2"/>
    <w:rsid w:val="007963FE"/>
    <w:rsid w:val="0079684F"/>
    <w:rsid w:val="00796BDD"/>
    <w:rsid w:val="00797315"/>
    <w:rsid w:val="007979B1"/>
    <w:rsid w:val="007A0B6A"/>
    <w:rsid w:val="007A0BC2"/>
    <w:rsid w:val="007A0CBF"/>
    <w:rsid w:val="007A12C6"/>
    <w:rsid w:val="007A134D"/>
    <w:rsid w:val="007A1646"/>
    <w:rsid w:val="007A1B31"/>
    <w:rsid w:val="007A1F44"/>
    <w:rsid w:val="007A20C9"/>
    <w:rsid w:val="007A23FF"/>
    <w:rsid w:val="007A275E"/>
    <w:rsid w:val="007A295B"/>
    <w:rsid w:val="007A2988"/>
    <w:rsid w:val="007A3269"/>
    <w:rsid w:val="007A3424"/>
    <w:rsid w:val="007A35EF"/>
    <w:rsid w:val="007A38CC"/>
    <w:rsid w:val="007A3AF2"/>
    <w:rsid w:val="007A3BAF"/>
    <w:rsid w:val="007A3E06"/>
    <w:rsid w:val="007A418E"/>
    <w:rsid w:val="007A43A2"/>
    <w:rsid w:val="007A4892"/>
    <w:rsid w:val="007A4A0E"/>
    <w:rsid w:val="007A4D04"/>
    <w:rsid w:val="007A515D"/>
    <w:rsid w:val="007A5457"/>
    <w:rsid w:val="007A56D6"/>
    <w:rsid w:val="007A57CC"/>
    <w:rsid w:val="007A57DB"/>
    <w:rsid w:val="007A5883"/>
    <w:rsid w:val="007A5914"/>
    <w:rsid w:val="007A6516"/>
    <w:rsid w:val="007A6DED"/>
    <w:rsid w:val="007A6EE3"/>
    <w:rsid w:val="007A7043"/>
    <w:rsid w:val="007A7A96"/>
    <w:rsid w:val="007A7AD4"/>
    <w:rsid w:val="007A7B0F"/>
    <w:rsid w:val="007A7B4D"/>
    <w:rsid w:val="007A7CD9"/>
    <w:rsid w:val="007B03AF"/>
    <w:rsid w:val="007B0DFE"/>
    <w:rsid w:val="007B0EBA"/>
    <w:rsid w:val="007B1543"/>
    <w:rsid w:val="007B15F3"/>
    <w:rsid w:val="007B17CE"/>
    <w:rsid w:val="007B1AC0"/>
    <w:rsid w:val="007B1C9B"/>
    <w:rsid w:val="007B21BF"/>
    <w:rsid w:val="007B22EA"/>
    <w:rsid w:val="007B24DC"/>
    <w:rsid w:val="007B270A"/>
    <w:rsid w:val="007B2D3B"/>
    <w:rsid w:val="007B2D56"/>
    <w:rsid w:val="007B384D"/>
    <w:rsid w:val="007B40FC"/>
    <w:rsid w:val="007B4A94"/>
    <w:rsid w:val="007B5197"/>
    <w:rsid w:val="007B52CD"/>
    <w:rsid w:val="007B5A74"/>
    <w:rsid w:val="007B5F08"/>
    <w:rsid w:val="007B6227"/>
    <w:rsid w:val="007B6736"/>
    <w:rsid w:val="007B6812"/>
    <w:rsid w:val="007B6C7F"/>
    <w:rsid w:val="007B6F81"/>
    <w:rsid w:val="007B7962"/>
    <w:rsid w:val="007B7DC1"/>
    <w:rsid w:val="007B7EDB"/>
    <w:rsid w:val="007B7FE8"/>
    <w:rsid w:val="007C0544"/>
    <w:rsid w:val="007C0FB3"/>
    <w:rsid w:val="007C0FBC"/>
    <w:rsid w:val="007C1240"/>
    <w:rsid w:val="007C1380"/>
    <w:rsid w:val="007C14E5"/>
    <w:rsid w:val="007C19AD"/>
    <w:rsid w:val="007C1A14"/>
    <w:rsid w:val="007C1A71"/>
    <w:rsid w:val="007C233F"/>
    <w:rsid w:val="007C274B"/>
    <w:rsid w:val="007C28F5"/>
    <w:rsid w:val="007C3598"/>
    <w:rsid w:val="007C36CA"/>
    <w:rsid w:val="007C3B51"/>
    <w:rsid w:val="007C3B8A"/>
    <w:rsid w:val="007C3DF1"/>
    <w:rsid w:val="007C3FA8"/>
    <w:rsid w:val="007C4A81"/>
    <w:rsid w:val="007C4D0A"/>
    <w:rsid w:val="007C4DB3"/>
    <w:rsid w:val="007C4F95"/>
    <w:rsid w:val="007C52CA"/>
    <w:rsid w:val="007C54BE"/>
    <w:rsid w:val="007C57A7"/>
    <w:rsid w:val="007C5F43"/>
    <w:rsid w:val="007C68B2"/>
    <w:rsid w:val="007C68DA"/>
    <w:rsid w:val="007C694C"/>
    <w:rsid w:val="007C6AFB"/>
    <w:rsid w:val="007C6F32"/>
    <w:rsid w:val="007C70FF"/>
    <w:rsid w:val="007C7553"/>
    <w:rsid w:val="007C7940"/>
    <w:rsid w:val="007C7A97"/>
    <w:rsid w:val="007C7F79"/>
    <w:rsid w:val="007D0093"/>
    <w:rsid w:val="007D05A3"/>
    <w:rsid w:val="007D0960"/>
    <w:rsid w:val="007D0973"/>
    <w:rsid w:val="007D0E03"/>
    <w:rsid w:val="007D131B"/>
    <w:rsid w:val="007D1A20"/>
    <w:rsid w:val="007D229A"/>
    <w:rsid w:val="007D248B"/>
    <w:rsid w:val="007D2967"/>
    <w:rsid w:val="007D2EFF"/>
    <w:rsid w:val="007D2F44"/>
    <w:rsid w:val="007D2F4D"/>
    <w:rsid w:val="007D3686"/>
    <w:rsid w:val="007D37A7"/>
    <w:rsid w:val="007D3A69"/>
    <w:rsid w:val="007D3EC9"/>
    <w:rsid w:val="007D4178"/>
    <w:rsid w:val="007D4278"/>
    <w:rsid w:val="007D4330"/>
    <w:rsid w:val="007D4B90"/>
    <w:rsid w:val="007D4D33"/>
    <w:rsid w:val="007D546F"/>
    <w:rsid w:val="007D5986"/>
    <w:rsid w:val="007D62C7"/>
    <w:rsid w:val="007D673F"/>
    <w:rsid w:val="007D7175"/>
    <w:rsid w:val="007D72F1"/>
    <w:rsid w:val="007D7454"/>
    <w:rsid w:val="007D78A2"/>
    <w:rsid w:val="007D7A02"/>
    <w:rsid w:val="007D7CFA"/>
    <w:rsid w:val="007E076F"/>
    <w:rsid w:val="007E0B26"/>
    <w:rsid w:val="007E0CD6"/>
    <w:rsid w:val="007E0FF9"/>
    <w:rsid w:val="007E134E"/>
    <w:rsid w:val="007E1369"/>
    <w:rsid w:val="007E1455"/>
    <w:rsid w:val="007E1A1B"/>
    <w:rsid w:val="007E1A88"/>
    <w:rsid w:val="007E36C5"/>
    <w:rsid w:val="007E373E"/>
    <w:rsid w:val="007E3E52"/>
    <w:rsid w:val="007E3F2A"/>
    <w:rsid w:val="007E4000"/>
    <w:rsid w:val="007E41F8"/>
    <w:rsid w:val="007E43EF"/>
    <w:rsid w:val="007E4678"/>
    <w:rsid w:val="007E46A1"/>
    <w:rsid w:val="007E473F"/>
    <w:rsid w:val="007E4795"/>
    <w:rsid w:val="007E4C65"/>
    <w:rsid w:val="007E4C88"/>
    <w:rsid w:val="007E4C95"/>
    <w:rsid w:val="007E539E"/>
    <w:rsid w:val="007E585E"/>
    <w:rsid w:val="007E5CA9"/>
    <w:rsid w:val="007E5D82"/>
    <w:rsid w:val="007E6571"/>
    <w:rsid w:val="007E67AE"/>
    <w:rsid w:val="007E6AF5"/>
    <w:rsid w:val="007E6BEB"/>
    <w:rsid w:val="007E6FC4"/>
    <w:rsid w:val="007E747E"/>
    <w:rsid w:val="007E7619"/>
    <w:rsid w:val="007E7A47"/>
    <w:rsid w:val="007E7B10"/>
    <w:rsid w:val="007E7D3A"/>
    <w:rsid w:val="007E7DDF"/>
    <w:rsid w:val="007F0F81"/>
    <w:rsid w:val="007F11C8"/>
    <w:rsid w:val="007F11EE"/>
    <w:rsid w:val="007F1C1F"/>
    <w:rsid w:val="007F1CFB"/>
    <w:rsid w:val="007F1D15"/>
    <w:rsid w:val="007F220B"/>
    <w:rsid w:val="007F22E9"/>
    <w:rsid w:val="007F27DD"/>
    <w:rsid w:val="007F30DC"/>
    <w:rsid w:val="007F31EF"/>
    <w:rsid w:val="007F342C"/>
    <w:rsid w:val="007F34B3"/>
    <w:rsid w:val="007F359B"/>
    <w:rsid w:val="007F3662"/>
    <w:rsid w:val="007F3838"/>
    <w:rsid w:val="007F38A4"/>
    <w:rsid w:val="007F3D0E"/>
    <w:rsid w:val="007F428C"/>
    <w:rsid w:val="007F437F"/>
    <w:rsid w:val="007F4A34"/>
    <w:rsid w:val="007F4AE1"/>
    <w:rsid w:val="007F4B5E"/>
    <w:rsid w:val="007F4C2F"/>
    <w:rsid w:val="007F5247"/>
    <w:rsid w:val="007F543E"/>
    <w:rsid w:val="007F581B"/>
    <w:rsid w:val="007F5A8C"/>
    <w:rsid w:val="007F5D62"/>
    <w:rsid w:val="007F6682"/>
    <w:rsid w:val="007F685B"/>
    <w:rsid w:val="007F6880"/>
    <w:rsid w:val="007F717A"/>
    <w:rsid w:val="007F74CD"/>
    <w:rsid w:val="007F75D2"/>
    <w:rsid w:val="007F76B4"/>
    <w:rsid w:val="008001B4"/>
    <w:rsid w:val="00800769"/>
    <w:rsid w:val="00800ED2"/>
    <w:rsid w:val="00801137"/>
    <w:rsid w:val="00801266"/>
    <w:rsid w:val="0080128B"/>
    <w:rsid w:val="00801605"/>
    <w:rsid w:val="008017CB"/>
    <w:rsid w:val="008018AD"/>
    <w:rsid w:val="008020ED"/>
    <w:rsid w:val="0080220D"/>
    <w:rsid w:val="008022E7"/>
    <w:rsid w:val="008026D2"/>
    <w:rsid w:val="008026F9"/>
    <w:rsid w:val="00802A95"/>
    <w:rsid w:val="00802E74"/>
    <w:rsid w:val="00802F09"/>
    <w:rsid w:val="00803C39"/>
    <w:rsid w:val="00803DC2"/>
    <w:rsid w:val="00804095"/>
    <w:rsid w:val="008044CB"/>
    <w:rsid w:val="008045A1"/>
    <w:rsid w:val="00804B92"/>
    <w:rsid w:val="00804E21"/>
    <w:rsid w:val="00805092"/>
    <w:rsid w:val="00805170"/>
    <w:rsid w:val="00805330"/>
    <w:rsid w:val="00805614"/>
    <w:rsid w:val="00805787"/>
    <w:rsid w:val="00805960"/>
    <w:rsid w:val="00805EEE"/>
    <w:rsid w:val="00805FF3"/>
    <w:rsid w:val="008060A7"/>
    <w:rsid w:val="008061D5"/>
    <w:rsid w:val="00806717"/>
    <w:rsid w:val="008067AC"/>
    <w:rsid w:val="00806937"/>
    <w:rsid w:val="00806AAF"/>
    <w:rsid w:val="00807007"/>
    <w:rsid w:val="008070AC"/>
    <w:rsid w:val="0080780D"/>
    <w:rsid w:val="00807A7E"/>
    <w:rsid w:val="00807BE0"/>
    <w:rsid w:val="00807ED5"/>
    <w:rsid w:val="00810179"/>
    <w:rsid w:val="008101FD"/>
    <w:rsid w:val="008101FF"/>
    <w:rsid w:val="00810367"/>
    <w:rsid w:val="00810AE0"/>
    <w:rsid w:val="00810D8D"/>
    <w:rsid w:val="00810F35"/>
    <w:rsid w:val="008111CC"/>
    <w:rsid w:val="00811401"/>
    <w:rsid w:val="00811835"/>
    <w:rsid w:val="00811862"/>
    <w:rsid w:val="00811B04"/>
    <w:rsid w:val="0081225C"/>
    <w:rsid w:val="008123DE"/>
    <w:rsid w:val="00812602"/>
    <w:rsid w:val="008128F2"/>
    <w:rsid w:val="00812D17"/>
    <w:rsid w:val="00812E6B"/>
    <w:rsid w:val="00812F25"/>
    <w:rsid w:val="008139A2"/>
    <w:rsid w:val="00813EFF"/>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26"/>
    <w:rsid w:val="00820F36"/>
    <w:rsid w:val="008214F5"/>
    <w:rsid w:val="00821671"/>
    <w:rsid w:val="00821C2F"/>
    <w:rsid w:val="0082210D"/>
    <w:rsid w:val="008221B3"/>
    <w:rsid w:val="00822311"/>
    <w:rsid w:val="0082248E"/>
    <w:rsid w:val="008229D5"/>
    <w:rsid w:val="00822EA4"/>
    <w:rsid w:val="00823083"/>
    <w:rsid w:val="00823136"/>
    <w:rsid w:val="0082329A"/>
    <w:rsid w:val="00823365"/>
    <w:rsid w:val="00823B53"/>
    <w:rsid w:val="00823FB3"/>
    <w:rsid w:val="008245BD"/>
    <w:rsid w:val="00824FDF"/>
    <w:rsid w:val="00825125"/>
    <w:rsid w:val="00825440"/>
    <w:rsid w:val="008255F5"/>
    <w:rsid w:val="008257CC"/>
    <w:rsid w:val="008263CA"/>
    <w:rsid w:val="008267F5"/>
    <w:rsid w:val="00826B04"/>
    <w:rsid w:val="00826DC9"/>
    <w:rsid w:val="00826E72"/>
    <w:rsid w:val="00826ECC"/>
    <w:rsid w:val="008274BF"/>
    <w:rsid w:val="00827682"/>
    <w:rsid w:val="008276C4"/>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019"/>
    <w:rsid w:val="008333A6"/>
    <w:rsid w:val="00833536"/>
    <w:rsid w:val="008336B5"/>
    <w:rsid w:val="00833D71"/>
    <w:rsid w:val="00833E29"/>
    <w:rsid w:val="00834112"/>
    <w:rsid w:val="00834342"/>
    <w:rsid w:val="00834AFD"/>
    <w:rsid w:val="00835092"/>
    <w:rsid w:val="0083543A"/>
    <w:rsid w:val="008359E0"/>
    <w:rsid w:val="008364E0"/>
    <w:rsid w:val="0083690A"/>
    <w:rsid w:val="008376F6"/>
    <w:rsid w:val="008377BE"/>
    <w:rsid w:val="00837D5B"/>
    <w:rsid w:val="00840061"/>
    <w:rsid w:val="00840186"/>
    <w:rsid w:val="0084023B"/>
    <w:rsid w:val="008402B4"/>
    <w:rsid w:val="00840337"/>
    <w:rsid w:val="00840607"/>
    <w:rsid w:val="00841280"/>
    <w:rsid w:val="00841294"/>
    <w:rsid w:val="008413AA"/>
    <w:rsid w:val="00841792"/>
    <w:rsid w:val="008418DE"/>
    <w:rsid w:val="00841CD2"/>
    <w:rsid w:val="00842513"/>
    <w:rsid w:val="008429C0"/>
    <w:rsid w:val="00842B77"/>
    <w:rsid w:val="0084309F"/>
    <w:rsid w:val="0084325C"/>
    <w:rsid w:val="008437A6"/>
    <w:rsid w:val="00843A54"/>
    <w:rsid w:val="00843E1E"/>
    <w:rsid w:val="00843E5A"/>
    <w:rsid w:val="00844336"/>
    <w:rsid w:val="008445D2"/>
    <w:rsid w:val="00844AFF"/>
    <w:rsid w:val="0084534A"/>
    <w:rsid w:val="0084548F"/>
    <w:rsid w:val="008456CA"/>
    <w:rsid w:val="008456E8"/>
    <w:rsid w:val="008457C9"/>
    <w:rsid w:val="00845C12"/>
    <w:rsid w:val="00845DA2"/>
    <w:rsid w:val="0084624C"/>
    <w:rsid w:val="0084661C"/>
    <w:rsid w:val="00846935"/>
    <w:rsid w:val="008469D9"/>
    <w:rsid w:val="00846DC0"/>
    <w:rsid w:val="008474A7"/>
    <w:rsid w:val="00847B0E"/>
    <w:rsid w:val="00847C08"/>
    <w:rsid w:val="00847C9B"/>
    <w:rsid w:val="00847CDF"/>
    <w:rsid w:val="0085013E"/>
    <w:rsid w:val="008503E2"/>
    <w:rsid w:val="008506B6"/>
    <w:rsid w:val="008507FA"/>
    <w:rsid w:val="00850AE0"/>
    <w:rsid w:val="00850C2A"/>
    <w:rsid w:val="00850C59"/>
    <w:rsid w:val="00850F34"/>
    <w:rsid w:val="008512D3"/>
    <w:rsid w:val="008517D9"/>
    <w:rsid w:val="0085196D"/>
    <w:rsid w:val="0085228C"/>
    <w:rsid w:val="0085230A"/>
    <w:rsid w:val="008524D2"/>
    <w:rsid w:val="008527DB"/>
    <w:rsid w:val="008529C0"/>
    <w:rsid w:val="00852E19"/>
    <w:rsid w:val="00853706"/>
    <w:rsid w:val="00853EDD"/>
    <w:rsid w:val="00853EEB"/>
    <w:rsid w:val="0085401F"/>
    <w:rsid w:val="00854209"/>
    <w:rsid w:val="008547F6"/>
    <w:rsid w:val="00854C7F"/>
    <w:rsid w:val="008554D3"/>
    <w:rsid w:val="008557B5"/>
    <w:rsid w:val="008559B8"/>
    <w:rsid w:val="00855C87"/>
    <w:rsid w:val="00855E12"/>
    <w:rsid w:val="00855F1F"/>
    <w:rsid w:val="00856833"/>
    <w:rsid w:val="00856840"/>
    <w:rsid w:val="00856D9B"/>
    <w:rsid w:val="008575CA"/>
    <w:rsid w:val="008579E1"/>
    <w:rsid w:val="008606CD"/>
    <w:rsid w:val="0086087C"/>
    <w:rsid w:val="0086098A"/>
    <w:rsid w:val="00860D8E"/>
    <w:rsid w:val="00860DED"/>
    <w:rsid w:val="00861101"/>
    <w:rsid w:val="008612CF"/>
    <w:rsid w:val="008625D5"/>
    <w:rsid w:val="008625E1"/>
    <w:rsid w:val="008626E2"/>
    <w:rsid w:val="0086275E"/>
    <w:rsid w:val="0086299A"/>
    <w:rsid w:val="00862F10"/>
    <w:rsid w:val="00863A70"/>
    <w:rsid w:val="00863FA6"/>
    <w:rsid w:val="00864186"/>
    <w:rsid w:val="00864440"/>
    <w:rsid w:val="00864CEC"/>
    <w:rsid w:val="00864D76"/>
    <w:rsid w:val="008650FC"/>
    <w:rsid w:val="00865A93"/>
    <w:rsid w:val="00865D77"/>
    <w:rsid w:val="008665CF"/>
    <w:rsid w:val="0086666D"/>
    <w:rsid w:val="00866902"/>
    <w:rsid w:val="00866BC9"/>
    <w:rsid w:val="00866DA3"/>
    <w:rsid w:val="00866EB3"/>
    <w:rsid w:val="00866FA2"/>
    <w:rsid w:val="0086701A"/>
    <w:rsid w:val="00867589"/>
    <w:rsid w:val="00867A0D"/>
    <w:rsid w:val="00867AEA"/>
    <w:rsid w:val="00867BD2"/>
    <w:rsid w:val="00867C5F"/>
    <w:rsid w:val="00867ED1"/>
    <w:rsid w:val="00870A2C"/>
    <w:rsid w:val="00870D8B"/>
    <w:rsid w:val="0087103D"/>
    <w:rsid w:val="00871178"/>
    <w:rsid w:val="008712FD"/>
    <w:rsid w:val="008714A4"/>
    <w:rsid w:val="008714B8"/>
    <w:rsid w:val="008716A1"/>
    <w:rsid w:val="008716D6"/>
    <w:rsid w:val="00871D7C"/>
    <w:rsid w:val="00872764"/>
    <w:rsid w:val="00872859"/>
    <w:rsid w:val="00872BEC"/>
    <w:rsid w:val="00872D3F"/>
    <w:rsid w:val="00872E1E"/>
    <w:rsid w:val="00872F71"/>
    <w:rsid w:val="00873075"/>
    <w:rsid w:val="008733E4"/>
    <w:rsid w:val="00873484"/>
    <w:rsid w:val="00873852"/>
    <w:rsid w:val="008739BD"/>
    <w:rsid w:val="00873CDE"/>
    <w:rsid w:val="00873F15"/>
    <w:rsid w:val="00874096"/>
    <w:rsid w:val="008740DF"/>
    <w:rsid w:val="008749AE"/>
    <w:rsid w:val="008751E9"/>
    <w:rsid w:val="008756A4"/>
    <w:rsid w:val="00875A8C"/>
    <w:rsid w:val="00875F73"/>
    <w:rsid w:val="00876120"/>
    <w:rsid w:val="00877906"/>
    <w:rsid w:val="008800CA"/>
    <w:rsid w:val="0088032E"/>
    <w:rsid w:val="00880F30"/>
    <w:rsid w:val="008813D8"/>
    <w:rsid w:val="00881452"/>
    <w:rsid w:val="00881566"/>
    <w:rsid w:val="0088260B"/>
    <w:rsid w:val="008829CB"/>
    <w:rsid w:val="00882E02"/>
    <w:rsid w:val="0088303C"/>
    <w:rsid w:val="00883304"/>
    <w:rsid w:val="008833E8"/>
    <w:rsid w:val="00883746"/>
    <w:rsid w:val="0088448B"/>
    <w:rsid w:val="008846F1"/>
    <w:rsid w:val="008848C7"/>
    <w:rsid w:val="00885945"/>
    <w:rsid w:val="00885964"/>
    <w:rsid w:val="00885DF6"/>
    <w:rsid w:val="00886002"/>
    <w:rsid w:val="00886B29"/>
    <w:rsid w:val="00886ED5"/>
    <w:rsid w:val="0088776C"/>
    <w:rsid w:val="00887B48"/>
    <w:rsid w:val="008909BF"/>
    <w:rsid w:val="00890A2C"/>
    <w:rsid w:val="008912E8"/>
    <w:rsid w:val="0089176E"/>
    <w:rsid w:val="008917E0"/>
    <w:rsid w:val="0089187A"/>
    <w:rsid w:val="00892321"/>
    <w:rsid w:val="00892365"/>
    <w:rsid w:val="0089257F"/>
    <w:rsid w:val="008926E3"/>
    <w:rsid w:val="0089290B"/>
    <w:rsid w:val="00892A03"/>
    <w:rsid w:val="00892BE5"/>
    <w:rsid w:val="00893581"/>
    <w:rsid w:val="0089387C"/>
    <w:rsid w:val="00893AFD"/>
    <w:rsid w:val="00893CB1"/>
    <w:rsid w:val="0089426D"/>
    <w:rsid w:val="00894439"/>
    <w:rsid w:val="0089444E"/>
    <w:rsid w:val="008949DF"/>
    <w:rsid w:val="00894C51"/>
    <w:rsid w:val="00894CDF"/>
    <w:rsid w:val="008951DB"/>
    <w:rsid w:val="008952C5"/>
    <w:rsid w:val="00895684"/>
    <w:rsid w:val="00895740"/>
    <w:rsid w:val="0089574D"/>
    <w:rsid w:val="00895D82"/>
    <w:rsid w:val="008965A9"/>
    <w:rsid w:val="00896A17"/>
    <w:rsid w:val="00896C48"/>
    <w:rsid w:val="00896C81"/>
    <w:rsid w:val="00896D41"/>
    <w:rsid w:val="00896D83"/>
    <w:rsid w:val="008970B4"/>
    <w:rsid w:val="00897B07"/>
    <w:rsid w:val="00897F5F"/>
    <w:rsid w:val="008A0244"/>
    <w:rsid w:val="008A0AB2"/>
    <w:rsid w:val="008A0CFC"/>
    <w:rsid w:val="008A1072"/>
    <w:rsid w:val="008A11C6"/>
    <w:rsid w:val="008A125D"/>
    <w:rsid w:val="008A12FE"/>
    <w:rsid w:val="008A1326"/>
    <w:rsid w:val="008A1D5F"/>
    <w:rsid w:val="008A1E75"/>
    <w:rsid w:val="008A236E"/>
    <w:rsid w:val="008A279F"/>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46C9"/>
    <w:rsid w:val="008A5018"/>
    <w:rsid w:val="008A52AE"/>
    <w:rsid w:val="008A5940"/>
    <w:rsid w:val="008A6366"/>
    <w:rsid w:val="008A64B0"/>
    <w:rsid w:val="008A66CE"/>
    <w:rsid w:val="008A69F5"/>
    <w:rsid w:val="008A6A10"/>
    <w:rsid w:val="008A73B2"/>
    <w:rsid w:val="008A7DAF"/>
    <w:rsid w:val="008B043F"/>
    <w:rsid w:val="008B078D"/>
    <w:rsid w:val="008B0808"/>
    <w:rsid w:val="008B0AEC"/>
    <w:rsid w:val="008B0BD9"/>
    <w:rsid w:val="008B10DC"/>
    <w:rsid w:val="008B10FC"/>
    <w:rsid w:val="008B12BF"/>
    <w:rsid w:val="008B1BFE"/>
    <w:rsid w:val="008B1E53"/>
    <w:rsid w:val="008B1E5B"/>
    <w:rsid w:val="008B2AD1"/>
    <w:rsid w:val="008B2C95"/>
    <w:rsid w:val="008B2CA2"/>
    <w:rsid w:val="008B389D"/>
    <w:rsid w:val="008B3C5C"/>
    <w:rsid w:val="008B3D6E"/>
    <w:rsid w:val="008B490E"/>
    <w:rsid w:val="008B5299"/>
    <w:rsid w:val="008B53AD"/>
    <w:rsid w:val="008B54D5"/>
    <w:rsid w:val="008B5978"/>
    <w:rsid w:val="008B5A5F"/>
    <w:rsid w:val="008B5AB0"/>
    <w:rsid w:val="008B5BDC"/>
    <w:rsid w:val="008B6054"/>
    <w:rsid w:val="008B6A2F"/>
    <w:rsid w:val="008B73A1"/>
    <w:rsid w:val="008B770F"/>
    <w:rsid w:val="008B7B08"/>
    <w:rsid w:val="008C074D"/>
    <w:rsid w:val="008C0B37"/>
    <w:rsid w:val="008C0FF4"/>
    <w:rsid w:val="008C13F0"/>
    <w:rsid w:val="008C143B"/>
    <w:rsid w:val="008C1673"/>
    <w:rsid w:val="008C16C1"/>
    <w:rsid w:val="008C1F26"/>
    <w:rsid w:val="008C2420"/>
    <w:rsid w:val="008C2936"/>
    <w:rsid w:val="008C2940"/>
    <w:rsid w:val="008C2A3A"/>
    <w:rsid w:val="008C2B6B"/>
    <w:rsid w:val="008C305A"/>
    <w:rsid w:val="008C32FC"/>
    <w:rsid w:val="008C333E"/>
    <w:rsid w:val="008C34FF"/>
    <w:rsid w:val="008C4C7E"/>
    <w:rsid w:val="008C5A2B"/>
    <w:rsid w:val="008C5C1A"/>
    <w:rsid w:val="008C5C46"/>
    <w:rsid w:val="008C5C8D"/>
    <w:rsid w:val="008C5D90"/>
    <w:rsid w:val="008C6184"/>
    <w:rsid w:val="008C6479"/>
    <w:rsid w:val="008C6DBD"/>
    <w:rsid w:val="008C7248"/>
    <w:rsid w:val="008C72AA"/>
    <w:rsid w:val="008C730F"/>
    <w:rsid w:val="008C750E"/>
    <w:rsid w:val="008C785E"/>
    <w:rsid w:val="008C7A33"/>
    <w:rsid w:val="008C7ABA"/>
    <w:rsid w:val="008C7ADC"/>
    <w:rsid w:val="008D0715"/>
    <w:rsid w:val="008D0797"/>
    <w:rsid w:val="008D085D"/>
    <w:rsid w:val="008D094F"/>
    <w:rsid w:val="008D0AFB"/>
    <w:rsid w:val="008D0E86"/>
    <w:rsid w:val="008D113B"/>
    <w:rsid w:val="008D124C"/>
    <w:rsid w:val="008D1511"/>
    <w:rsid w:val="008D16FE"/>
    <w:rsid w:val="008D23A6"/>
    <w:rsid w:val="008D2407"/>
    <w:rsid w:val="008D274C"/>
    <w:rsid w:val="008D32DF"/>
    <w:rsid w:val="008D35E9"/>
    <w:rsid w:val="008D385D"/>
    <w:rsid w:val="008D3959"/>
    <w:rsid w:val="008D3966"/>
    <w:rsid w:val="008D3D85"/>
    <w:rsid w:val="008D3F61"/>
    <w:rsid w:val="008D4352"/>
    <w:rsid w:val="008D55F7"/>
    <w:rsid w:val="008D5EFF"/>
    <w:rsid w:val="008D60BC"/>
    <w:rsid w:val="008D6AD4"/>
    <w:rsid w:val="008D6D7B"/>
    <w:rsid w:val="008D70E9"/>
    <w:rsid w:val="008D7149"/>
    <w:rsid w:val="008D721F"/>
    <w:rsid w:val="008D7EB7"/>
    <w:rsid w:val="008E07BD"/>
    <w:rsid w:val="008E0EB8"/>
    <w:rsid w:val="008E10A6"/>
    <w:rsid w:val="008E1271"/>
    <w:rsid w:val="008E1AC5"/>
    <w:rsid w:val="008E1E62"/>
    <w:rsid w:val="008E20BF"/>
    <w:rsid w:val="008E2251"/>
    <w:rsid w:val="008E24B3"/>
    <w:rsid w:val="008E24CA"/>
    <w:rsid w:val="008E24F0"/>
    <w:rsid w:val="008E2F6E"/>
    <w:rsid w:val="008E31A4"/>
    <w:rsid w:val="008E31F8"/>
    <w:rsid w:val="008E36A7"/>
    <w:rsid w:val="008E38AD"/>
    <w:rsid w:val="008E3971"/>
    <w:rsid w:val="008E3972"/>
    <w:rsid w:val="008E3C8F"/>
    <w:rsid w:val="008E3CF8"/>
    <w:rsid w:val="008E3EEC"/>
    <w:rsid w:val="008E4069"/>
    <w:rsid w:val="008E4ADA"/>
    <w:rsid w:val="008E4F9B"/>
    <w:rsid w:val="008E5112"/>
    <w:rsid w:val="008E526F"/>
    <w:rsid w:val="008E54E1"/>
    <w:rsid w:val="008E5BF2"/>
    <w:rsid w:val="008E5C81"/>
    <w:rsid w:val="008E62A1"/>
    <w:rsid w:val="008E654C"/>
    <w:rsid w:val="008E659E"/>
    <w:rsid w:val="008E6B72"/>
    <w:rsid w:val="008E6CCC"/>
    <w:rsid w:val="008E6E9C"/>
    <w:rsid w:val="008E6EE7"/>
    <w:rsid w:val="008E6FBF"/>
    <w:rsid w:val="008E71A8"/>
    <w:rsid w:val="008E75E2"/>
    <w:rsid w:val="008E79A2"/>
    <w:rsid w:val="008E7FD1"/>
    <w:rsid w:val="008F021E"/>
    <w:rsid w:val="008F0220"/>
    <w:rsid w:val="008F080B"/>
    <w:rsid w:val="008F0A38"/>
    <w:rsid w:val="008F0F84"/>
    <w:rsid w:val="008F1014"/>
    <w:rsid w:val="008F11C9"/>
    <w:rsid w:val="008F1AB9"/>
    <w:rsid w:val="008F1ACF"/>
    <w:rsid w:val="008F1E2A"/>
    <w:rsid w:val="008F23D8"/>
    <w:rsid w:val="008F2A1F"/>
    <w:rsid w:val="008F2DA3"/>
    <w:rsid w:val="008F2EF5"/>
    <w:rsid w:val="008F2FD5"/>
    <w:rsid w:val="008F3123"/>
    <w:rsid w:val="008F37E1"/>
    <w:rsid w:val="008F37E5"/>
    <w:rsid w:val="008F4589"/>
    <w:rsid w:val="008F48C2"/>
    <w:rsid w:val="008F4BD9"/>
    <w:rsid w:val="008F4CD1"/>
    <w:rsid w:val="008F534F"/>
    <w:rsid w:val="008F5840"/>
    <w:rsid w:val="008F5EEF"/>
    <w:rsid w:val="008F61BC"/>
    <w:rsid w:val="008F65B5"/>
    <w:rsid w:val="008F66FE"/>
    <w:rsid w:val="008F6B66"/>
    <w:rsid w:val="008F6E3C"/>
    <w:rsid w:val="008F72CC"/>
    <w:rsid w:val="008F72CD"/>
    <w:rsid w:val="008F7541"/>
    <w:rsid w:val="008F79E7"/>
    <w:rsid w:val="008F7A4E"/>
    <w:rsid w:val="008F7C91"/>
    <w:rsid w:val="00900AC2"/>
    <w:rsid w:val="00900B45"/>
    <w:rsid w:val="00900BE8"/>
    <w:rsid w:val="0090166B"/>
    <w:rsid w:val="00901E11"/>
    <w:rsid w:val="00901F16"/>
    <w:rsid w:val="00903664"/>
    <w:rsid w:val="009036D8"/>
    <w:rsid w:val="00903802"/>
    <w:rsid w:val="0090396A"/>
    <w:rsid w:val="00904021"/>
    <w:rsid w:val="00904317"/>
    <w:rsid w:val="0090438F"/>
    <w:rsid w:val="00904AEB"/>
    <w:rsid w:val="0090520B"/>
    <w:rsid w:val="009054C2"/>
    <w:rsid w:val="00905537"/>
    <w:rsid w:val="00905A70"/>
    <w:rsid w:val="00905B44"/>
    <w:rsid w:val="009061D6"/>
    <w:rsid w:val="0090696D"/>
    <w:rsid w:val="00906A36"/>
    <w:rsid w:val="00906CD6"/>
    <w:rsid w:val="00906E4D"/>
    <w:rsid w:val="00906F31"/>
    <w:rsid w:val="00906F8D"/>
    <w:rsid w:val="00906FE7"/>
    <w:rsid w:val="00907592"/>
    <w:rsid w:val="009078B3"/>
    <w:rsid w:val="00907A77"/>
    <w:rsid w:val="00907E00"/>
    <w:rsid w:val="009100DC"/>
    <w:rsid w:val="0091012F"/>
    <w:rsid w:val="0091088D"/>
    <w:rsid w:val="00910B33"/>
    <w:rsid w:val="00910FA4"/>
    <w:rsid w:val="00910FC9"/>
    <w:rsid w:val="00911389"/>
    <w:rsid w:val="0091156D"/>
    <w:rsid w:val="009117B8"/>
    <w:rsid w:val="00911926"/>
    <w:rsid w:val="0091246A"/>
    <w:rsid w:val="00912502"/>
    <w:rsid w:val="009127EA"/>
    <w:rsid w:val="0091291A"/>
    <w:rsid w:val="00912CBB"/>
    <w:rsid w:val="00913377"/>
    <w:rsid w:val="009134AC"/>
    <w:rsid w:val="00913612"/>
    <w:rsid w:val="0091366A"/>
    <w:rsid w:val="00913824"/>
    <w:rsid w:val="00913848"/>
    <w:rsid w:val="009148E9"/>
    <w:rsid w:val="00914927"/>
    <w:rsid w:val="00914D7F"/>
    <w:rsid w:val="0091554A"/>
    <w:rsid w:val="00915757"/>
    <w:rsid w:val="009159B3"/>
    <w:rsid w:val="00915A77"/>
    <w:rsid w:val="00916013"/>
    <w:rsid w:val="0091602C"/>
    <w:rsid w:val="0091613E"/>
    <w:rsid w:val="00916181"/>
    <w:rsid w:val="009166D5"/>
    <w:rsid w:val="00917128"/>
    <w:rsid w:val="00917274"/>
    <w:rsid w:val="00917986"/>
    <w:rsid w:val="00917F00"/>
    <w:rsid w:val="00917F68"/>
    <w:rsid w:val="00920400"/>
    <w:rsid w:val="009204C5"/>
    <w:rsid w:val="00920970"/>
    <w:rsid w:val="00920C39"/>
    <w:rsid w:val="009210D6"/>
    <w:rsid w:val="00921796"/>
    <w:rsid w:val="0092180D"/>
    <w:rsid w:val="00921885"/>
    <w:rsid w:val="00921943"/>
    <w:rsid w:val="009219B2"/>
    <w:rsid w:val="009219D6"/>
    <w:rsid w:val="009221FD"/>
    <w:rsid w:val="00922472"/>
    <w:rsid w:val="0092285E"/>
    <w:rsid w:val="0092319A"/>
    <w:rsid w:val="009232C9"/>
    <w:rsid w:val="00923608"/>
    <w:rsid w:val="0092365A"/>
    <w:rsid w:val="009238E5"/>
    <w:rsid w:val="009239E6"/>
    <w:rsid w:val="00923F12"/>
    <w:rsid w:val="009241EF"/>
    <w:rsid w:val="009246BC"/>
    <w:rsid w:val="009248A7"/>
    <w:rsid w:val="00924C3B"/>
    <w:rsid w:val="00924FF8"/>
    <w:rsid w:val="00925BA8"/>
    <w:rsid w:val="009260CB"/>
    <w:rsid w:val="00926630"/>
    <w:rsid w:val="00926DA7"/>
    <w:rsid w:val="009275C1"/>
    <w:rsid w:val="00927E3E"/>
    <w:rsid w:val="00927F8B"/>
    <w:rsid w:val="00930057"/>
    <w:rsid w:val="0093008A"/>
    <w:rsid w:val="0093036A"/>
    <w:rsid w:val="0093094D"/>
    <w:rsid w:val="009309FE"/>
    <w:rsid w:val="009313D2"/>
    <w:rsid w:val="00931688"/>
    <w:rsid w:val="009317A3"/>
    <w:rsid w:val="00931C6E"/>
    <w:rsid w:val="00931D66"/>
    <w:rsid w:val="00931FE9"/>
    <w:rsid w:val="00931FEF"/>
    <w:rsid w:val="00932293"/>
    <w:rsid w:val="009326B6"/>
    <w:rsid w:val="009328C7"/>
    <w:rsid w:val="00932B22"/>
    <w:rsid w:val="00933618"/>
    <w:rsid w:val="009336EC"/>
    <w:rsid w:val="00933F56"/>
    <w:rsid w:val="00934059"/>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D36"/>
    <w:rsid w:val="00936D98"/>
    <w:rsid w:val="0093709C"/>
    <w:rsid w:val="009370F5"/>
    <w:rsid w:val="009373D3"/>
    <w:rsid w:val="009377E4"/>
    <w:rsid w:val="00937906"/>
    <w:rsid w:val="009379CB"/>
    <w:rsid w:val="00937AE4"/>
    <w:rsid w:val="00937FC8"/>
    <w:rsid w:val="00937FF5"/>
    <w:rsid w:val="009413E9"/>
    <w:rsid w:val="0094151C"/>
    <w:rsid w:val="00941ACA"/>
    <w:rsid w:val="00941B72"/>
    <w:rsid w:val="00941D50"/>
    <w:rsid w:val="00942511"/>
    <w:rsid w:val="009426CA"/>
    <w:rsid w:val="00942795"/>
    <w:rsid w:val="00942975"/>
    <w:rsid w:val="00942B09"/>
    <w:rsid w:val="00942C80"/>
    <w:rsid w:val="00943197"/>
    <w:rsid w:val="009433C6"/>
    <w:rsid w:val="009434C0"/>
    <w:rsid w:val="009435F2"/>
    <w:rsid w:val="00943867"/>
    <w:rsid w:val="00943A3A"/>
    <w:rsid w:val="00944485"/>
    <w:rsid w:val="00944B4E"/>
    <w:rsid w:val="00945180"/>
    <w:rsid w:val="009451C3"/>
    <w:rsid w:val="00945581"/>
    <w:rsid w:val="009455FF"/>
    <w:rsid w:val="0094590C"/>
    <w:rsid w:val="00945ED2"/>
    <w:rsid w:val="00946355"/>
    <w:rsid w:val="009468B7"/>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83E"/>
    <w:rsid w:val="00953B36"/>
    <w:rsid w:val="00953DF5"/>
    <w:rsid w:val="00954353"/>
    <w:rsid w:val="00954468"/>
    <w:rsid w:val="009545DB"/>
    <w:rsid w:val="00954F59"/>
    <w:rsid w:val="00955C0A"/>
    <w:rsid w:val="00955C19"/>
    <w:rsid w:val="00955C4F"/>
    <w:rsid w:val="0095664E"/>
    <w:rsid w:val="009567D7"/>
    <w:rsid w:val="00956821"/>
    <w:rsid w:val="00956A84"/>
    <w:rsid w:val="00956C14"/>
    <w:rsid w:val="00956CE8"/>
    <w:rsid w:val="00960690"/>
    <w:rsid w:val="00960836"/>
    <w:rsid w:val="0096084D"/>
    <w:rsid w:val="009610B4"/>
    <w:rsid w:val="00961189"/>
    <w:rsid w:val="0096139E"/>
    <w:rsid w:val="009614CE"/>
    <w:rsid w:val="00961F7E"/>
    <w:rsid w:val="00962143"/>
    <w:rsid w:val="00962972"/>
    <w:rsid w:val="00962B5B"/>
    <w:rsid w:val="009631A6"/>
    <w:rsid w:val="0096343B"/>
    <w:rsid w:val="009637A6"/>
    <w:rsid w:val="00963881"/>
    <w:rsid w:val="00963AA1"/>
    <w:rsid w:val="00963FBB"/>
    <w:rsid w:val="00964AA2"/>
    <w:rsid w:val="00964DEE"/>
    <w:rsid w:val="00964EC2"/>
    <w:rsid w:val="0096541E"/>
    <w:rsid w:val="0096564F"/>
    <w:rsid w:val="009657F1"/>
    <w:rsid w:val="009658A6"/>
    <w:rsid w:val="00965BD7"/>
    <w:rsid w:val="00966125"/>
    <w:rsid w:val="009661CC"/>
    <w:rsid w:val="0096625D"/>
    <w:rsid w:val="009663F8"/>
    <w:rsid w:val="00966B86"/>
    <w:rsid w:val="00966DCA"/>
    <w:rsid w:val="0096720D"/>
    <w:rsid w:val="00967240"/>
    <w:rsid w:val="00967F49"/>
    <w:rsid w:val="00970018"/>
    <w:rsid w:val="00970123"/>
    <w:rsid w:val="00970126"/>
    <w:rsid w:val="009709F8"/>
    <w:rsid w:val="00970ADA"/>
    <w:rsid w:val="00970E29"/>
    <w:rsid w:val="00970E4A"/>
    <w:rsid w:val="009712A7"/>
    <w:rsid w:val="0097130E"/>
    <w:rsid w:val="0097156C"/>
    <w:rsid w:val="009721F7"/>
    <w:rsid w:val="00972929"/>
    <w:rsid w:val="00972F91"/>
    <w:rsid w:val="00973065"/>
    <w:rsid w:val="00973558"/>
    <w:rsid w:val="0097381F"/>
    <w:rsid w:val="00973827"/>
    <w:rsid w:val="00973C1C"/>
    <w:rsid w:val="009742D3"/>
    <w:rsid w:val="0097457F"/>
    <w:rsid w:val="009749E2"/>
    <w:rsid w:val="009749FC"/>
    <w:rsid w:val="00974E88"/>
    <w:rsid w:val="00974F47"/>
    <w:rsid w:val="0097536D"/>
    <w:rsid w:val="009757FB"/>
    <w:rsid w:val="00975C54"/>
    <w:rsid w:val="00975E3D"/>
    <w:rsid w:val="00975F9A"/>
    <w:rsid w:val="00976453"/>
    <w:rsid w:val="00976A82"/>
    <w:rsid w:val="00977342"/>
    <w:rsid w:val="00977B57"/>
    <w:rsid w:val="00977BA7"/>
    <w:rsid w:val="00977E5E"/>
    <w:rsid w:val="00977EFA"/>
    <w:rsid w:val="00980517"/>
    <w:rsid w:val="00980727"/>
    <w:rsid w:val="00980DAE"/>
    <w:rsid w:val="00980E74"/>
    <w:rsid w:val="009815CB"/>
    <w:rsid w:val="00981855"/>
    <w:rsid w:val="009818A0"/>
    <w:rsid w:val="0098194F"/>
    <w:rsid w:val="00981AAA"/>
    <w:rsid w:val="00981BE5"/>
    <w:rsid w:val="009823F2"/>
    <w:rsid w:val="00982564"/>
    <w:rsid w:val="009826C8"/>
    <w:rsid w:val="00982A0D"/>
    <w:rsid w:val="009830A1"/>
    <w:rsid w:val="00983547"/>
    <w:rsid w:val="009836E4"/>
    <w:rsid w:val="009837AC"/>
    <w:rsid w:val="00983CAB"/>
    <w:rsid w:val="009840EE"/>
    <w:rsid w:val="0098412F"/>
    <w:rsid w:val="00984AB3"/>
    <w:rsid w:val="00984AD7"/>
    <w:rsid w:val="00984C54"/>
    <w:rsid w:val="00985F28"/>
    <w:rsid w:val="00986149"/>
    <w:rsid w:val="00986176"/>
    <w:rsid w:val="00986414"/>
    <w:rsid w:val="0098643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A76"/>
    <w:rsid w:val="00990BD5"/>
    <w:rsid w:val="00990CA3"/>
    <w:rsid w:val="00990E53"/>
    <w:rsid w:val="0099196F"/>
    <w:rsid w:val="00991C9C"/>
    <w:rsid w:val="00991DCD"/>
    <w:rsid w:val="009920F0"/>
    <w:rsid w:val="0099213F"/>
    <w:rsid w:val="00992171"/>
    <w:rsid w:val="00992601"/>
    <w:rsid w:val="00992B61"/>
    <w:rsid w:val="00992B98"/>
    <w:rsid w:val="00992C57"/>
    <w:rsid w:val="009931EE"/>
    <w:rsid w:val="009933F7"/>
    <w:rsid w:val="0099359F"/>
    <w:rsid w:val="00994871"/>
    <w:rsid w:val="00994E08"/>
    <w:rsid w:val="00994E57"/>
    <w:rsid w:val="00994FA4"/>
    <w:rsid w:val="009951F9"/>
    <w:rsid w:val="009955FB"/>
    <w:rsid w:val="009958B0"/>
    <w:rsid w:val="00995C95"/>
    <w:rsid w:val="00995E85"/>
    <w:rsid w:val="00996005"/>
    <w:rsid w:val="00996468"/>
    <w:rsid w:val="009967B7"/>
    <w:rsid w:val="00996850"/>
    <w:rsid w:val="00996876"/>
    <w:rsid w:val="00996E03"/>
    <w:rsid w:val="00996FFA"/>
    <w:rsid w:val="009973F1"/>
    <w:rsid w:val="009973F3"/>
    <w:rsid w:val="00997B04"/>
    <w:rsid w:val="00997C39"/>
    <w:rsid w:val="00997F0E"/>
    <w:rsid w:val="009A010D"/>
    <w:rsid w:val="009A0637"/>
    <w:rsid w:val="009A067A"/>
    <w:rsid w:val="009A0ADD"/>
    <w:rsid w:val="009A0C6F"/>
    <w:rsid w:val="009A14EF"/>
    <w:rsid w:val="009A1CD3"/>
    <w:rsid w:val="009A224F"/>
    <w:rsid w:val="009A2D5E"/>
    <w:rsid w:val="009A2DF9"/>
    <w:rsid w:val="009A3A86"/>
    <w:rsid w:val="009A410D"/>
    <w:rsid w:val="009A4308"/>
    <w:rsid w:val="009A4780"/>
    <w:rsid w:val="009A4869"/>
    <w:rsid w:val="009A4CC0"/>
    <w:rsid w:val="009A5080"/>
    <w:rsid w:val="009A5458"/>
    <w:rsid w:val="009A606E"/>
    <w:rsid w:val="009A6A6B"/>
    <w:rsid w:val="009A737B"/>
    <w:rsid w:val="009A77F1"/>
    <w:rsid w:val="009B0944"/>
    <w:rsid w:val="009B0BA6"/>
    <w:rsid w:val="009B1DE5"/>
    <w:rsid w:val="009B1EF9"/>
    <w:rsid w:val="009B242B"/>
    <w:rsid w:val="009B26AC"/>
    <w:rsid w:val="009B2926"/>
    <w:rsid w:val="009B30F9"/>
    <w:rsid w:val="009B37E2"/>
    <w:rsid w:val="009B3CC2"/>
    <w:rsid w:val="009B440F"/>
    <w:rsid w:val="009B44CC"/>
    <w:rsid w:val="009B4514"/>
    <w:rsid w:val="009B4519"/>
    <w:rsid w:val="009B506B"/>
    <w:rsid w:val="009B510A"/>
    <w:rsid w:val="009B54E7"/>
    <w:rsid w:val="009B57EF"/>
    <w:rsid w:val="009B5B85"/>
    <w:rsid w:val="009B5F54"/>
    <w:rsid w:val="009B6342"/>
    <w:rsid w:val="009B6DC8"/>
    <w:rsid w:val="009B7204"/>
    <w:rsid w:val="009B736A"/>
    <w:rsid w:val="009B773F"/>
    <w:rsid w:val="009B7AE2"/>
    <w:rsid w:val="009B7D8F"/>
    <w:rsid w:val="009C0074"/>
    <w:rsid w:val="009C0564"/>
    <w:rsid w:val="009C0937"/>
    <w:rsid w:val="009C0BA8"/>
    <w:rsid w:val="009C0F4E"/>
    <w:rsid w:val="009C19A4"/>
    <w:rsid w:val="009C209C"/>
    <w:rsid w:val="009C25DB"/>
    <w:rsid w:val="009C2685"/>
    <w:rsid w:val="009C3321"/>
    <w:rsid w:val="009C385B"/>
    <w:rsid w:val="009C39BC"/>
    <w:rsid w:val="009C40E6"/>
    <w:rsid w:val="009C4BC2"/>
    <w:rsid w:val="009C4D01"/>
    <w:rsid w:val="009C4D22"/>
    <w:rsid w:val="009C4DFA"/>
    <w:rsid w:val="009C4F40"/>
    <w:rsid w:val="009C5356"/>
    <w:rsid w:val="009C597C"/>
    <w:rsid w:val="009C5B58"/>
    <w:rsid w:val="009C5F17"/>
    <w:rsid w:val="009C63F2"/>
    <w:rsid w:val="009C6699"/>
    <w:rsid w:val="009C6F5C"/>
    <w:rsid w:val="009C726F"/>
    <w:rsid w:val="009C7320"/>
    <w:rsid w:val="009C78A5"/>
    <w:rsid w:val="009C7A12"/>
    <w:rsid w:val="009C7D97"/>
    <w:rsid w:val="009D06C4"/>
    <w:rsid w:val="009D0729"/>
    <w:rsid w:val="009D078A"/>
    <w:rsid w:val="009D0846"/>
    <w:rsid w:val="009D0E12"/>
    <w:rsid w:val="009D0F66"/>
    <w:rsid w:val="009D0F82"/>
    <w:rsid w:val="009D18C3"/>
    <w:rsid w:val="009D1A06"/>
    <w:rsid w:val="009D1BA4"/>
    <w:rsid w:val="009D1CF5"/>
    <w:rsid w:val="009D22E4"/>
    <w:rsid w:val="009D22F7"/>
    <w:rsid w:val="009D297E"/>
    <w:rsid w:val="009D2B51"/>
    <w:rsid w:val="009D316E"/>
    <w:rsid w:val="009D319C"/>
    <w:rsid w:val="009D32DF"/>
    <w:rsid w:val="009D387C"/>
    <w:rsid w:val="009D400D"/>
    <w:rsid w:val="009D4872"/>
    <w:rsid w:val="009D4F8F"/>
    <w:rsid w:val="009D5833"/>
    <w:rsid w:val="009D5BAB"/>
    <w:rsid w:val="009D64A1"/>
    <w:rsid w:val="009D66B1"/>
    <w:rsid w:val="009D6A0A"/>
    <w:rsid w:val="009D6A72"/>
    <w:rsid w:val="009D7AF2"/>
    <w:rsid w:val="009D7CA8"/>
    <w:rsid w:val="009E012B"/>
    <w:rsid w:val="009E02B5"/>
    <w:rsid w:val="009E058F"/>
    <w:rsid w:val="009E0A9E"/>
    <w:rsid w:val="009E0ACD"/>
    <w:rsid w:val="009E0CEA"/>
    <w:rsid w:val="009E0FF5"/>
    <w:rsid w:val="009E11E2"/>
    <w:rsid w:val="009E1917"/>
    <w:rsid w:val="009E19A2"/>
    <w:rsid w:val="009E1B8B"/>
    <w:rsid w:val="009E1EBA"/>
    <w:rsid w:val="009E26B9"/>
    <w:rsid w:val="009E2838"/>
    <w:rsid w:val="009E29D0"/>
    <w:rsid w:val="009E29EE"/>
    <w:rsid w:val="009E2B6F"/>
    <w:rsid w:val="009E3553"/>
    <w:rsid w:val="009E3956"/>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50D"/>
    <w:rsid w:val="009F27AD"/>
    <w:rsid w:val="009F29EA"/>
    <w:rsid w:val="009F2A16"/>
    <w:rsid w:val="009F3150"/>
    <w:rsid w:val="009F361D"/>
    <w:rsid w:val="009F3AC9"/>
    <w:rsid w:val="009F3B1F"/>
    <w:rsid w:val="009F3BC6"/>
    <w:rsid w:val="009F3BD7"/>
    <w:rsid w:val="009F3E90"/>
    <w:rsid w:val="009F3EDB"/>
    <w:rsid w:val="009F3FB5"/>
    <w:rsid w:val="009F3FC0"/>
    <w:rsid w:val="009F40B3"/>
    <w:rsid w:val="009F4282"/>
    <w:rsid w:val="009F473D"/>
    <w:rsid w:val="009F4764"/>
    <w:rsid w:val="009F4B08"/>
    <w:rsid w:val="009F4BA1"/>
    <w:rsid w:val="009F4BE8"/>
    <w:rsid w:val="009F5050"/>
    <w:rsid w:val="009F521F"/>
    <w:rsid w:val="009F5252"/>
    <w:rsid w:val="009F553C"/>
    <w:rsid w:val="009F59F8"/>
    <w:rsid w:val="009F5A15"/>
    <w:rsid w:val="009F5CBB"/>
    <w:rsid w:val="009F5F67"/>
    <w:rsid w:val="009F688D"/>
    <w:rsid w:val="009F71ED"/>
    <w:rsid w:val="009F798B"/>
    <w:rsid w:val="00A005B0"/>
    <w:rsid w:val="00A00B80"/>
    <w:rsid w:val="00A00CED"/>
    <w:rsid w:val="00A017AC"/>
    <w:rsid w:val="00A01A6D"/>
    <w:rsid w:val="00A01F17"/>
    <w:rsid w:val="00A022A5"/>
    <w:rsid w:val="00A02351"/>
    <w:rsid w:val="00A026BF"/>
    <w:rsid w:val="00A02B02"/>
    <w:rsid w:val="00A0314B"/>
    <w:rsid w:val="00A031E8"/>
    <w:rsid w:val="00A03826"/>
    <w:rsid w:val="00A03A22"/>
    <w:rsid w:val="00A03A3B"/>
    <w:rsid w:val="00A03BD7"/>
    <w:rsid w:val="00A03C2E"/>
    <w:rsid w:val="00A03E97"/>
    <w:rsid w:val="00A040E9"/>
    <w:rsid w:val="00A04601"/>
    <w:rsid w:val="00A04634"/>
    <w:rsid w:val="00A050C9"/>
    <w:rsid w:val="00A06119"/>
    <w:rsid w:val="00A06596"/>
    <w:rsid w:val="00A06B86"/>
    <w:rsid w:val="00A075C0"/>
    <w:rsid w:val="00A077DB"/>
    <w:rsid w:val="00A0786A"/>
    <w:rsid w:val="00A07948"/>
    <w:rsid w:val="00A07A48"/>
    <w:rsid w:val="00A07B3D"/>
    <w:rsid w:val="00A07E86"/>
    <w:rsid w:val="00A1061A"/>
    <w:rsid w:val="00A108EE"/>
    <w:rsid w:val="00A10BB8"/>
    <w:rsid w:val="00A10CA2"/>
    <w:rsid w:val="00A10F97"/>
    <w:rsid w:val="00A11038"/>
    <w:rsid w:val="00A11628"/>
    <w:rsid w:val="00A11F92"/>
    <w:rsid w:val="00A1200D"/>
    <w:rsid w:val="00A12141"/>
    <w:rsid w:val="00A12410"/>
    <w:rsid w:val="00A1283E"/>
    <w:rsid w:val="00A12EED"/>
    <w:rsid w:val="00A13241"/>
    <w:rsid w:val="00A137B5"/>
    <w:rsid w:val="00A137E4"/>
    <w:rsid w:val="00A138F9"/>
    <w:rsid w:val="00A13A0C"/>
    <w:rsid w:val="00A13C09"/>
    <w:rsid w:val="00A13E53"/>
    <w:rsid w:val="00A142AB"/>
    <w:rsid w:val="00A146B2"/>
    <w:rsid w:val="00A1478F"/>
    <w:rsid w:val="00A14813"/>
    <w:rsid w:val="00A148EF"/>
    <w:rsid w:val="00A14B74"/>
    <w:rsid w:val="00A15183"/>
    <w:rsid w:val="00A15503"/>
    <w:rsid w:val="00A1566A"/>
    <w:rsid w:val="00A156FD"/>
    <w:rsid w:val="00A161B9"/>
    <w:rsid w:val="00A165BF"/>
    <w:rsid w:val="00A1677F"/>
    <w:rsid w:val="00A1689E"/>
    <w:rsid w:val="00A16953"/>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351"/>
    <w:rsid w:val="00A254EE"/>
    <w:rsid w:val="00A25BE7"/>
    <w:rsid w:val="00A25D6C"/>
    <w:rsid w:val="00A261B2"/>
    <w:rsid w:val="00A26E87"/>
    <w:rsid w:val="00A27008"/>
    <w:rsid w:val="00A2756D"/>
    <w:rsid w:val="00A276ED"/>
    <w:rsid w:val="00A27C99"/>
    <w:rsid w:val="00A27CDF"/>
    <w:rsid w:val="00A302B8"/>
    <w:rsid w:val="00A309C6"/>
    <w:rsid w:val="00A30D13"/>
    <w:rsid w:val="00A30FCB"/>
    <w:rsid w:val="00A314F9"/>
    <w:rsid w:val="00A319D0"/>
    <w:rsid w:val="00A31F8F"/>
    <w:rsid w:val="00A32148"/>
    <w:rsid w:val="00A32316"/>
    <w:rsid w:val="00A32B75"/>
    <w:rsid w:val="00A32D86"/>
    <w:rsid w:val="00A3303B"/>
    <w:rsid w:val="00A33172"/>
    <w:rsid w:val="00A333AB"/>
    <w:rsid w:val="00A33DB4"/>
    <w:rsid w:val="00A33E89"/>
    <w:rsid w:val="00A3432B"/>
    <w:rsid w:val="00A34621"/>
    <w:rsid w:val="00A346BA"/>
    <w:rsid w:val="00A34C67"/>
    <w:rsid w:val="00A34D62"/>
    <w:rsid w:val="00A355ED"/>
    <w:rsid w:val="00A356F0"/>
    <w:rsid w:val="00A35BB8"/>
    <w:rsid w:val="00A35FD4"/>
    <w:rsid w:val="00A3611D"/>
    <w:rsid w:val="00A36339"/>
    <w:rsid w:val="00A3643B"/>
    <w:rsid w:val="00A364DD"/>
    <w:rsid w:val="00A366E4"/>
    <w:rsid w:val="00A36732"/>
    <w:rsid w:val="00A369CB"/>
    <w:rsid w:val="00A36FED"/>
    <w:rsid w:val="00A371ED"/>
    <w:rsid w:val="00A40023"/>
    <w:rsid w:val="00A403C1"/>
    <w:rsid w:val="00A40B01"/>
    <w:rsid w:val="00A4118F"/>
    <w:rsid w:val="00A426C9"/>
    <w:rsid w:val="00A42B0D"/>
    <w:rsid w:val="00A42BA2"/>
    <w:rsid w:val="00A42EE5"/>
    <w:rsid w:val="00A435E2"/>
    <w:rsid w:val="00A4376F"/>
    <w:rsid w:val="00A439C5"/>
    <w:rsid w:val="00A43F4C"/>
    <w:rsid w:val="00A4448D"/>
    <w:rsid w:val="00A44B01"/>
    <w:rsid w:val="00A44CE2"/>
    <w:rsid w:val="00A44E15"/>
    <w:rsid w:val="00A44EBD"/>
    <w:rsid w:val="00A4549F"/>
    <w:rsid w:val="00A4558A"/>
    <w:rsid w:val="00A45A74"/>
    <w:rsid w:val="00A45B9B"/>
    <w:rsid w:val="00A45DBF"/>
    <w:rsid w:val="00A45F0F"/>
    <w:rsid w:val="00A462FE"/>
    <w:rsid w:val="00A46A52"/>
    <w:rsid w:val="00A46FB0"/>
    <w:rsid w:val="00A47039"/>
    <w:rsid w:val="00A4797E"/>
    <w:rsid w:val="00A47A73"/>
    <w:rsid w:val="00A50182"/>
    <w:rsid w:val="00A501C9"/>
    <w:rsid w:val="00A50443"/>
    <w:rsid w:val="00A50506"/>
    <w:rsid w:val="00A506A2"/>
    <w:rsid w:val="00A50AE8"/>
    <w:rsid w:val="00A515DB"/>
    <w:rsid w:val="00A51737"/>
    <w:rsid w:val="00A52923"/>
    <w:rsid w:val="00A531F8"/>
    <w:rsid w:val="00A533D8"/>
    <w:rsid w:val="00A53F55"/>
    <w:rsid w:val="00A5417B"/>
    <w:rsid w:val="00A54599"/>
    <w:rsid w:val="00A54B5E"/>
    <w:rsid w:val="00A54B82"/>
    <w:rsid w:val="00A54C8B"/>
    <w:rsid w:val="00A54CC6"/>
    <w:rsid w:val="00A55733"/>
    <w:rsid w:val="00A55A51"/>
    <w:rsid w:val="00A55F23"/>
    <w:rsid w:val="00A569D4"/>
    <w:rsid w:val="00A56E80"/>
    <w:rsid w:val="00A56E9C"/>
    <w:rsid w:val="00A5792A"/>
    <w:rsid w:val="00A57969"/>
    <w:rsid w:val="00A579EB"/>
    <w:rsid w:val="00A57BD2"/>
    <w:rsid w:val="00A57C4E"/>
    <w:rsid w:val="00A57E27"/>
    <w:rsid w:val="00A57F1A"/>
    <w:rsid w:val="00A6012C"/>
    <w:rsid w:val="00A60163"/>
    <w:rsid w:val="00A6038D"/>
    <w:rsid w:val="00A60AEB"/>
    <w:rsid w:val="00A60B48"/>
    <w:rsid w:val="00A60CF0"/>
    <w:rsid w:val="00A60DB0"/>
    <w:rsid w:val="00A61129"/>
    <w:rsid w:val="00A61429"/>
    <w:rsid w:val="00A61514"/>
    <w:rsid w:val="00A61645"/>
    <w:rsid w:val="00A6186A"/>
    <w:rsid w:val="00A61A13"/>
    <w:rsid w:val="00A61A80"/>
    <w:rsid w:val="00A62080"/>
    <w:rsid w:val="00A62AB8"/>
    <w:rsid w:val="00A63036"/>
    <w:rsid w:val="00A630A2"/>
    <w:rsid w:val="00A632B8"/>
    <w:rsid w:val="00A6345C"/>
    <w:rsid w:val="00A6359E"/>
    <w:rsid w:val="00A63B04"/>
    <w:rsid w:val="00A63BF3"/>
    <w:rsid w:val="00A64942"/>
    <w:rsid w:val="00A65025"/>
    <w:rsid w:val="00A657AA"/>
    <w:rsid w:val="00A657EE"/>
    <w:rsid w:val="00A65911"/>
    <w:rsid w:val="00A65C53"/>
    <w:rsid w:val="00A66160"/>
    <w:rsid w:val="00A66356"/>
    <w:rsid w:val="00A6643C"/>
    <w:rsid w:val="00A66C35"/>
    <w:rsid w:val="00A66EFE"/>
    <w:rsid w:val="00A67544"/>
    <w:rsid w:val="00A67876"/>
    <w:rsid w:val="00A6794F"/>
    <w:rsid w:val="00A7025E"/>
    <w:rsid w:val="00A7075B"/>
    <w:rsid w:val="00A70864"/>
    <w:rsid w:val="00A70918"/>
    <w:rsid w:val="00A70C0F"/>
    <w:rsid w:val="00A70E44"/>
    <w:rsid w:val="00A7155C"/>
    <w:rsid w:val="00A71CE6"/>
    <w:rsid w:val="00A71D23"/>
    <w:rsid w:val="00A72603"/>
    <w:rsid w:val="00A72901"/>
    <w:rsid w:val="00A7333A"/>
    <w:rsid w:val="00A73806"/>
    <w:rsid w:val="00A73AFB"/>
    <w:rsid w:val="00A73D0D"/>
    <w:rsid w:val="00A7407F"/>
    <w:rsid w:val="00A74275"/>
    <w:rsid w:val="00A74848"/>
    <w:rsid w:val="00A74A00"/>
    <w:rsid w:val="00A74A84"/>
    <w:rsid w:val="00A74A92"/>
    <w:rsid w:val="00A74AE1"/>
    <w:rsid w:val="00A7525A"/>
    <w:rsid w:val="00A753F3"/>
    <w:rsid w:val="00A7558D"/>
    <w:rsid w:val="00A757A0"/>
    <w:rsid w:val="00A75CC1"/>
    <w:rsid w:val="00A75CCE"/>
    <w:rsid w:val="00A75D4E"/>
    <w:rsid w:val="00A75E88"/>
    <w:rsid w:val="00A75EBD"/>
    <w:rsid w:val="00A75F38"/>
    <w:rsid w:val="00A761F4"/>
    <w:rsid w:val="00A7629E"/>
    <w:rsid w:val="00A762BF"/>
    <w:rsid w:val="00A764FE"/>
    <w:rsid w:val="00A76A72"/>
    <w:rsid w:val="00A76AB4"/>
    <w:rsid w:val="00A76B87"/>
    <w:rsid w:val="00A76BE5"/>
    <w:rsid w:val="00A77885"/>
    <w:rsid w:val="00A800CE"/>
    <w:rsid w:val="00A80457"/>
    <w:rsid w:val="00A8056E"/>
    <w:rsid w:val="00A8094B"/>
    <w:rsid w:val="00A80B74"/>
    <w:rsid w:val="00A81375"/>
    <w:rsid w:val="00A81956"/>
    <w:rsid w:val="00A81A37"/>
    <w:rsid w:val="00A81EBE"/>
    <w:rsid w:val="00A81F98"/>
    <w:rsid w:val="00A82033"/>
    <w:rsid w:val="00A82530"/>
    <w:rsid w:val="00A82543"/>
    <w:rsid w:val="00A82660"/>
    <w:rsid w:val="00A82D58"/>
    <w:rsid w:val="00A82EB8"/>
    <w:rsid w:val="00A8399D"/>
    <w:rsid w:val="00A83E3D"/>
    <w:rsid w:val="00A843D3"/>
    <w:rsid w:val="00A8443A"/>
    <w:rsid w:val="00A8479C"/>
    <w:rsid w:val="00A847AA"/>
    <w:rsid w:val="00A85019"/>
    <w:rsid w:val="00A8557B"/>
    <w:rsid w:val="00A85775"/>
    <w:rsid w:val="00A85A05"/>
    <w:rsid w:val="00A86039"/>
    <w:rsid w:val="00A86179"/>
    <w:rsid w:val="00A8666A"/>
    <w:rsid w:val="00A86974"/>
    <w:rsid w:val="00A869E5"/>
    <w:rsid w:val="00A86D63"/>
    <w:rsid w:val="00A86EDE"/>
    <w:rsid w:val="00A872BD"/>
    <w:rsid w:val="00A874BC"/>
    <w:rsid w:val="00A8751B"/>
    <w:rsid w:val="00A87797"/>
    <w:rsid w:val="00A87D91"/>
    <w:rsid w:val="00A87E2A"/>
    <w:rsid w:val="00A90101"/>
    <w:rsid w:val="00A90351"/>
    <w:rsid w:val="00A9067B"/>
    <w:rsid w:val="00A90CC5"/>
    <w:rsid w:val="00A90E72"/>
    <w:rsid w:val="00A90EC1"/>
    <w:rsid w:val="00A912C7"/>
    <w:rsid w:val="00A9136C"/>
    <w:rsid w:val="00A915CF"/>
    <w:rsid w:val="00A9174A"/>
    <w:rsid w:val="00A922A2"/>
    <w:rsid w:val="00A92437"/>
    <w:rsid w:val="00A931B4"/>
    <w:rsid w:val="00A9327B"/>
    <w:rsid w:val="00A93688"/>
    <w:rsid w:val="00A939AA"/>
    <w:rsid w:val="00A93B69"/>
    <w:rsid w:val="00A93B88"/>
    <w:rsid w:val="00A93BD2"/>
    <w:rsid w:val="00A945CF"/>
    <w:rsid w:val="00A945EC"/>
    <w:rsid w:val="00A947FB"/>
    <w:rsid w:val="00A94A0B"/>
    <w:rsid w:val="00A950B5"/>
    <w:rsid w:val="00A963C7"/>
    <w:rsid w:val="00A96C4A"/>
    <w:rsid w:val="00A976E9"/>
    <w:rsid w:val="00A97759"/>
    <w:rsid w:val="00A97958"/>
    <w:rsid w:val="00A97CB2"/>
    <w:rsid w:val="00A97F38"/>
    <w:rsid w:val="00AA0337"/>
    <w:rsid w:val="00AA04A7"/>
    <w:rsid w:val="00AA0938"/>
    <w:rsid w:val="00AA0B0E"/>
    <w:rsid w:val="00AA11CE"/>
    <w:rsid w:val="00AA1626"/>
    <w:rsid w:val="00AA18A3"/>
    <w:rsid w:val="00AA1BDA"/>
    <w:rsid w:val="00AA1C25"/>
    <w:rsid w:val="00AA1F9E"/>
    <w:rsid w:val="00AA1FBB"/>
    <w:rsid w:val="00AA232A"/>
    <w:rsid w:val="00AA243F"/>
    <w:rsid w:val="00AA2ADB"/>
    <w:rsid w:val="00AA2E16"/>
    <w:rsid w:val="00AA3D8B"/>
    <w:rsid w:val="00AA3DB7"/>
    <w:rsid w:val="00AA3FBB"/>
    <w:rsid w:val="00AA4917"/>
    <w:rsid w:val="00AA50C9"/>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0B00"/>
    <w:rsid w:val="00AB166A"/>
    <w:rsid w:val="00AB185A"/>
    <w:rsid w:val="00AB18B9"/>
    <w:rsid w:val="00AB1AC8"/>
    <w:rsid w:val="00AB1BA7"/>
    <w:rsid w:val="00AB1DBC"/>
    <w:rsid w:val="00AB1E04"/>
    <w:rsid w:val="00AB2291"/>
    <w:rsid w:val="00AB2475"/>
    <w:rsid w:val="00AB29CF"/>
    <w:rsid w:val="00AB2FCF"/>
    <w:rsid w:val="00AB3113"/>
    <w:rsid w:val="00AB331B"/>
    <w:rsid w:val="00AB348A"/>
    <w:rsid w:val="00AB35D0"/>
    <w:rsid w:val="00AB3F38"/>
    <w:rsid w:val="00AB43EC"/>
    <w:rsid w:val="00AB4890"/>
    <w:rsid w:val="00AB4AAC"/>
    <w:rsid w:val="00AB4BF4"/>
    <w:rsid w:val="00AB4C93"/>
    <w:rsid w:val="00AB5ADF"/>
    <w:rsid w:val="00AB5B81"/>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6B8"/>
    <w:rsid w:val="00AC2767"/>
    <w:rsid w:val="00AC2B19"/>
    <w:rsid w:val="00AC3274"/>
    <w:rsid w:val="00AC329F"/>
    <w:rsid w:val="00AC3571"/>
    <w:rsid w:val="00AC362F"/>
    <w:rsid w:val="00AC38E3"/>
    <w:rsid w:val="00AC3DB6"/>
    <w:rsid w:val="00AC45B3"/>
    <w:rsid w:val="00AC4CD1"/>
    <w:rsid w:val="00AC4D1A"/>
    <w:rsid w:val="00AC572D"/>
    <w:rsid w:val="00AC598E"/>
    <w:rsid w:val="00AC5A9C"/>
    <w:rsid w:val="00AC7438"/>
    <w:rsid w:val="00AC74DA"/>
    <w:rsid w:val="00AC7A2B"/>
    <w:rsid w:val="00AC7B51"/>
    <w:rsid w:val="00AC7C25"/>
    <w:rsid w:val="00AD0299"/>
    <w:rsid w:val="00AD0443"/>
    <w:rsid w:val="00AD0A51"/>
    <w:rsid w:val="00AD0B37"/>
    <w:rsid w:val="00AD11F2"/>
    <w:rsid w:val="00AD11F7"/>
    <w:rsid w:val="00AD13A3"/>
    <w:rsid w:val="00AD167D"/>
    <w:rsid w:val="00AD1735"/>
    <w:rsid w:val="00AD1977"/>
    <w:rsid w:val="00AD1DB7"/>
    <w:rsid w:val="00AD2852"/>
    <w:rsid w:val="00AD28C0"/>
    <w:rsid w:val="00AD2BEB"/>
    <w:rsid w:val="00AD315B"/>
    <w:rsid w:val="00AD3976"/>
    <w:rsid w:val="00AD3B48"/>
    <w:rsid w:val="00AD3B67"/>
    <w:rsid w:val="00AD3BE4"/>
    <w:rsid w:val="00AD3DE3"/>
    <w:rsid w:val="00AD3F03"/>
    <w:rsid w:val="00AD4462"/>
    <w:rsid w:val="00AD4D2A"/>
    <w:rsid w:val="00AD4FC6"/>
    <w:rsid w:val="00AD5024"/>
    <w:rsid w:val="00AD507C"/>
    <w:rsid w:val="00AD542F"/>
    <w:rsid w:val="00AD5701"/>
    <w:rsid w:val="00AD5B2C"/>
    <w:rsid w:val="00AD5D12"/>
    <w:rsid w:val="00AD5E2E"/>
    <w:rsid w:val="00AD61CC"/>
    <w:rsid w:val="00AD6806"/>
    <w:rsid w:val="00AD6EE6"/>
    <w:rsid w:val="00AD702B"/>
    <w:rsid w:val="00AD7305"/>
    <w:rsid w:val="00AD777D"/>
    <w:rsid w:val="00AD7E64"/>
    <w:rsid w:val="00AD7EBC"/>
    <w:rsid w:val="00AD7F94"/>
    <w:rsid w:val="00AE0755"/>
    <w:rsid w:val="00AE080A"/>
    <w:rsid w:val="00AE0C56"/>
    <w:rsid w:val="00AE0CE1"/>
    <w:rsid w:val="00AE149E"/>
    <w:rsid w:val="00AE1520"/>
    <w:rsid w:val="00AE15B7"/>
    <w:rsid w:val="00AE165B"/>
    <w:rsid w:val="00AE1BC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9A9"/>
    <w:rsid w:val="00AE4C42"/>
    <w:rsid w:val="00AE4F60"/>
    <w:rsid w:val="00AE5072"/>
    <w:rsid w:val="00AE554B"/>
    <w:rsid w:val="00AE59EC"/>
    <w:rsid w:val="00AE61D0"/>
    <w:rsid w:val="00AE62F6"/>
    <w:rsid w:val="00AE67B3"/>
    <w:rsid w:val="00AE7148"/>
    <w:rsid w:val="00AE7864"/>
    <w:rsid w:val="00AE7949"/>
    <w:rsid w:val="00AF079B"/>
    <w:rsid w:val="00AF08D3"/>
    <w:rsid w:val="00AF0F39"/>
    <w:rsid w:val="00AF120C"/>
    <w:rsid w:val="00AF1FC7"/>
    <w:rsid w:val="00AF25D5"/>
    <w:rsid w:val="00AF31D1"/>
    <w:rsid w:val="00AF3384"/>
    <w:rsid w:val="00AF390D"/>
    <w:rsid w:val="00AF3BC1"/>
    <w:rsid w:val="00AF3DBB"/>
    <w:rsid w:val="00AF3E66"/>
    <w:rsid w:val="00AF4559"/>
    <w:rsid w:val="00AF46ED"/>
    <w:rsid w:val="00AF4733"/>
    <w:rsid w:val="00AF4817"/>
    <w:rsid w:val="00AF4CFB"/>
    <w:rsid w:val="00AF5194"/>
    <w:rsid w:val="00AF53EF"/>
    <w:rsid w:val="00AF56C7"/>
    <w:rsid w:val="00AF5988"/>
    <w:rsid w:val="00AF59C9"/>
    <w:rsid w:val="00AF5BF5"/>
    <w:rsid w:val="00AF5C5C"/>
    <w:rsid w:val="00AF5EC5"/>
    <w:rsid w:val="00AF5F44"/>
    <w:rsid w:val="00AF61A9"/>
    <w:rsid w:val="00AF61BE"/>
    <w:rsid w:val="00AF64BE"/>
    <w:rsid w:val="00AF6598"/>
    <w:rsid w:val="00AF69A8"/>
    <w:rsid w:val="00AF6CAE"/>
    <w:rsid w:val="00AF723A"/>
    <w:rsid w:val="00AF73C3"/>
    <w:rsid w:val="00AF745E"/>
    <w:rsid w:val="00AF795C"/>
    <w:rsid w:val="00AF7B6D"/>
    <w:rsid w:val="00B001C5"/>
    <w:rsid w:val="00B00639"/>
    <w:rsid w:val="00B00752"/>
    <w:rsid w:val="00B00AE4"/>
    <w:rsid w:val="00B01372"/>
    <w:rsid w:val="00B01D80"/>
    <w:rsid w:val="00B020CC"/>
    <w:rsid w:val="00B026C1"/>
    <w:rsid w:val="00B02B9C"/>
    <w:rsid w:val="00B02C91"/>
    <w:rsid w:val="00B0353B"/>
    <w:rsid w:val="00B03979"/>
    <w:rsid w:val="00B03EFF"/>
    <w:rsid w:val="00B040B2"/>
    <w:rsid w:val="00B0416C"/>
    <w:rsid w:val="00B04665"/>
    <w:rsid w:val="00B05A87"/>
    <w:rsid w:val="00B05AFF"/>
    <w:rsid w:val="00B065C9"/>
    <w:rsid w:val="00B06E9E"/>
    <w:rsid w:val="00B0726F"/>
    <w:rsid w:val="00B07489"/>
    <w:rsid w:val="00B075C8"/>
    <w:rsid w:val="00B07BCE"/>
    <w:rsid w:val="00B07C9A"/>
    <w:rsid w:val="00B10558"/>
    <w:rsid w:val="00B1069D"/>
    <w:rsid w:val="00B10EBA"/>
    <w:rsid w:val="00B11369"/>
    <w:rsid w:val="00B128C3"/>
    <w:rsid w:val="00B12BE9"/>
    <w:rsid w:val="00B12E2D"/>
    <w:rsid w:val="00B12F37"/>
    <w:rsid w:val="00B1343A"/>
    <w:rsid w:val="00B13550"/>
    <w:rsid w:val="00B1357F"/>
    <w:rsid w:val="00B13582"/>
    <w:rsid w:val="00B13B02"/>
    <w:rsid w:val="00B13D04"/>
    <w:rsid w:val="00B13E47"/>
    <w:rsid w:val="00B13ED6"/>
    <w:rsid w:val="00B141D1"/>
    <w:rsid w:val="00B142B7"/>
    <w:rsid w:val="00B143B9"/>
    <w:rsid w:val="00B1458E"/>
    <w:rsid w:val="00B1489B"/>
    <w:rsid w:val="00B1546C"/>
    <w:rsid w:val="00B1568F"/>
    <w:rsid w:val="00B156A9"/>
    <w:rsid w:val="00B15884"/>
    <w:rsid w:val="00B15F83"/>
    <w:rsid w:val="00B160FF"/>
    <w:rsid w:val="00B16322"/>
    <w:rsid w:val="00B1662E"/>
    <w:rsid w:val="00B16A42"/>
    <w:rsid w:val="00B16A6F"/>
    <w:rsid w:val="00B16B19"/>
    <w:rsid w:val="00B16F01"/>
    <w:rsid w:val="00B17053"/>
    <w:rsid w:val="00B17282"/>
    <w:rsid w:val="00B17489"/>
    <w:rsid w:val="00B17C47"/>
    <w:rsid w:val="00B17E42"/>
    <w:rsid w:val="00B2006D"/>
    <w:rsid w:val="00B20CB9"/>
    <w:rsid w:val="00B217E3"/>
    <w:rsid w:val="00B21DBC"/>
    <w:rsid w:val="00B220F5"/>
    <w:rsid w:val="00B22401"/>
    <w:rsid w:val="00B22630"/>
    <w:rsid w:val="00B22C0D"/>
    <w:rsid w:val="00B23AF4"/>
    <w:rsid w:val="00B23C15"/>
    <w:rsid w:val="00B23C36"/>
    <w:rsid w:val="00B23CDD"/>
    <w:rsid w:val="00B24174"/>
    <w:rsid w:val="00B2422E"/>
    <w:rsid w:val="00B24C43"/>
    <w:rsid w:val="00B24DF4"/>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2D63"/>
    <w:rsid w:val="00B33096"/>
    <w:rsid w:val="00B33108"/>
    <w:rsid w:val="00B33C64"/>
    <w:rsid w:val="00B340AA"/>
    <w:rsid w:val="00B347F0"/>
    <w:rsid w:val="00B34A9F"/>
    <w:rsid w:val="00B34B80"/>
    <w:rsid w:val="00B34C99"/>
    <w:rsid w:val="00B35124"/>
    <w:rsid w:val="00B353C6"/>
    <w:rsid w:val="00B35C64"/>
    <w:rsid w:val="00B35CDA"/>
    <w:rsid w:val="00B35E01"/>
    <w:rsid w:val="00B3619B"/>
    <w:rsid w:val="00B3650D"/>
    <w:rsid w:val="00B36744"/>
    <w:rsid w:val="00B3680D"/>
    <w:rsid w:val="00B36A7D"/>
    <w:rsid w:val="00B36B41"/>
    <w:rsid w:val="00B36D7A"/>
    <w:rsid w:val="00B3742D"/>
    <w:rsid w:val="00B3789B"/>
    <w:rsid w:val="00B37ACE"/>
    <w:rsid w:val="00B37AF4"/>
    <w:rsid w:val="00B37C00"/>
    <w:rsid w:val="00B37D97"/>
    <w:rsid w:val="00B4020E"/>
    <w:rsid w:val="00B40CEB"/>
    <w:rsid w:val="00B40F4D"/>
    <w:rsid w:val="00B411BD"/>
    <w:rsid w:val="00B41559"/>
    <w:rsid w:val="00B418E8"/>
    <w:rsid w:val="00B41989"/>
    <w:rsid w:val="00B4225E"/>
    <w:rsid w:val="00B42285"/>
    <w:rsid w:val="00B423EF"/>
    <w:rsid w:val="00B42624"/>
    <w:rsid w:val="00B4274B"/>
    <w:rsid w:val="00B42A13"/>
    <w:rsid w:val="00B42B1B"/>
    <w:rsid w:val="00B4326A"/>
    <w:rsid w:val="00B4339E"/>
    <w:rsid w:val="00B435B1"/>
    <w:rsid w:val="00B43631"/>
    <w:rsid w:val="00B4367F"/>
    <w:rsid w:val="00B438BA"/>
    <w:rsid w:val="00B43B36"/>
    <w:rsid w:val="00B43ECD"/>
    <w:rsid w:val="00B43F67"/>
    <w:rsid w:val="00B44763"/>
    <w:rsid w:val="00B44AE8"/>
    <w:rsid w:val="00B44F99"/>
    <w:rsid w:val="00B44FE4"/>
    <w:rsid w:val="00B4519F"/>
    <w:rsid w:val="00B4539D"/>
    <w:rsid w:val="00B45543"/>
    <w:rsid w:val="00B45876"/>
    <w:rsid w:val="00B46010"/>
    <w:rsid w:val="00B46756"/>
    <w:rsid w:val="00B46E02"/>
    <w:rsid w:val="00B4700F"/>
    <w:rsid w:val="00B47136"/>
    <w:rsid w:val="00B47395"/>
    <w:rsid w:val="00B47A74"/>
    <w:rsid w:val="00B47E31"/>
    <w:rsid w:val="00B508A1"/>
    <w:rsid w:val="00B509E4"/>
    <w:rsid w:val="00B50F2F"/>
    <w:rsid w:val="00B50FD3"/>
    <w:rsid w:val="00B512F9"/>
    <w:rsid w:val="00B514CB"/>
    <w:rsid w:val="00B51542"/>
    <w:rsid w:val="00B51941"/>
    <w:rsid w:val="00B51A07"/>
    <w:rsid w:val="00B51D1D"/>
    <w:rsid w:val="00B52282"/>
    <w:rsid w:val="00B523D1"/>
    <w:rsid w:val="00B52916"/>
    <w:rsid w:val="00B52A91"/>
    <w:rsid w:val="00B5310E"/>
    <w:rsid w:val="00B53901"/>
    <w:rsid w:val="00B53FE9"/>
    <w:rsid w:val="00B540D1"/>
    <w:rsid w:val="00B542A5"/>
    <w:rsid w:val="00B54ACC"/>
    <w:rsid w:val="00B54DCB"/>
    <w:rsid w:val="00B55ABC"/>
    <w:rsid w:val="00B55AC2"/>
    <w:rsid w:val="00B55D20"/>
    <w:rsid w:val="00B55DDA"/>
    <w:rsid w:val="00B560C9"/>
    <w:rsid w:val="00B56533"/>
    <w:rsid w:val="00B56795"/>
    <w:rsid w:val="00B567D9"/>
    <w:rsid w:val="00B56C0E"/>
    <w:rsid w:val="00B56CFC"/>
    <w:rsid w:val="00B5717F"/>
    <w:rsid w:val="00B574B5"/>
    <w:rsid w:val="00B57777"/>
    <w:rsid w:val="00B57962"/>
    <w:rsid w:val="00B57A17"/>
    <w:rsid w:val="00B57BA6"/>
    <w:rsid w:val="00B601FC"/>
    <w:rsid w:val="00B60E2F"/>
    <w:rsid w:val="00B615B3"/>
    <w:rsid w:val="00B61A36"/>
    <w:rsid w:val="00B61BE2"/>
    <w:rsid w:val="00B621D0"/>
    <w:rsid w:val="00B6266F"/>
    <w:rsid w:val="00B62C82"/>
    <w:rsid w:val="00B62E0B"/>
    <w:rsid w:val="00B63119"/>
    <w:rsid w:val="00B63400"/>
    <w:rsid w:val="00B635C3"/>
    <w:rsid w:val="00B63B37"/>
    <w:rsid w:val="00B63C32"/>
    <w:rsid w:val="00B64215"/>
    <w:rsid w:val="00B64434"/>
    <w:rsid w:val="00B646F9"/>
    <w:rsid w:val="00B65301"/>
    <w:rsid w:val="00B65909"/>
    <w:rsid w:val="00B65BFA"/>
    <w:rsid w:val="00B65C57"/>
    <w:rsid w:val="00B65F53"/>
    <w:rsid w:val="00B6609C"/>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930"/>
    <w:rsid w:val="00B72A8B"/>
    <w:rsid w:val="00B72BF0"/>
    <w:rsid w:val="00B72D82"/>
    <w:rsid w:val="00B73099"/>
    <w:rsid w:val="00B741E2"/>
    <w:rsid w:val="00B742F2"/>
    <w:rsid w:val="00B74592"/>
    <w:rsid w:val="00B746C6"/>
    <w:rsid w:val="00B74CF7"/>
    <w:rsid w:val="00B75DB7"/>
    <w:rsid w:val="00B7604C"/>
    <w:rsid w:val="00B7611B"/>
    <w:rsid w:val="00B7652C"/>
    <w:rsid w:val="00B766BF"/>
    <w:rsid w:val="00B76ABF"/>
    <w:rsid w:val="00B76BC4"/>
    <w:rsid w:val="00B76FA6"/>
    <w:rsid w:val="00B774B7"/>
    <w:rsid w:val="00B77608"/>
    <w:rsid w:val="00B778C5"/>
    <w:rsid w:val="00B77F0F"/>
    <w:rsid w:val="00B800BF"/>
    <w:rsid w:val="00B80910"/>
    <w:rsid w:val="00B80CEF"/>
    <w:rsid w:val="00B80F31"/>
    <w:rsid w:val="00B814ED"/>
    <w:rsid w:val="00B81862"/>
    <w:rsid w:val="00B818F4"/>
    <w:rsid w:val="00B81901"/>
    <w:rsid w:val="00B81AB5"/>
    <w:rsid w:val="00B81BC9"/>
    <w:rsid w:val="00B81EC2"/>
    <w:rsid w:val="00B82106"/>
    <w:rsid w:val="00B82193"/>
    <w:rsid w:val="00B8222F"/>
    <w:rsid w:val="00B82615"/>
    <w:rsid w:val="00B83444"/>
    <w:rsid w:val="00B8365B"/>
    <w:rsid w:val="00B836ED"/>
    <w:rsid w:val="00B83835"/>
    <w:rsid w:val="00B83BBE"/>
    <w:rsid w:val="00B8407B"/>
    <w:rsid w:val="00B840A9"/>
    <w:rsid w:val="00B840B2"/>
    <w:rsid w:val="00B842B8"/>
    <w:rsid w:val="00B84845"/>
    <w:rsid w:val="00B84DEB"/>
    <w:rsid w:val="00B85188"/>
    <w:rsid w:val="00B853BE"/>
    <w:rsid w:val="00B856C2"/>
    <w:rsid w:val="00B857EE"/>
    <w:rsid w:val="00B85AFB"/>
    <w:rsid w:val="00B86015"/>
    <w:rsid w:val="00B86176"/>
    <w:rsid w:val="00B86371"/>
    <w:rsid w:val="00B86433"/>
    <w:rsid w:val="00B86476"/>
    <w:rsid w:val="00B864E9"/>
    <w:rsid w:val="00B865FE"/>
    <w:rsid w:val="00B86A3D"/>
    <w:rsid w:val="00B86B6C"/>
    <w:rsid w:val="00B86DE0"/>
    <w:rsid w:val="00B871B6"/>
    <w:rsid w:val="00B875C7"/>
    <w:rsid w:val="00B87D4B"/>
    <w:rsid w:val="00B9023A"/>
    <w:rsid w:val="00B90477"/>
    <w:rsid w:val="00B90768"/>
    <w:rsid w:val="00B90964"/>
    <w:rsid w:val="00B90B43"/>
    <w:rsid w:val="00B90D10"/>
    <w:rsid w:val="00B90E14"/>
    <w:rsid w:val="00B90E50"/>
    <w:rsid w:val="00B90FE5"/>
    <w:rsid w:val="00B90FF2"/>
    <w:rsid w:val="00B910BF"/>
    <w:rsid w:val="00B915F1"/>
    <w:rsid w:val="00B91641"/>
    <w:rsid w:val="00B91746"/>
    <w:rsid w:val="00B919AD"/>
    <w:rsid w:val="00B91A2B"/>
    <w:rsid w:val="00B91AD4"/>
    <w:rsid w:val="00B91AE7"/>
    <w:rsid w:val="00B9205A"/>
    <w:rsid w:val="00B92B1B"/>
    <w:rsid w:val="00B92B5D"/>
    <w:rsid w:val="00B93204"/>
    <w:rsid w:val="00B9347D"/>
    <w:rsid w:val="00B93C0F"/>
    <w:rsid w:val="00B94E17"/>
    <w:rsid w:val="00B94FD7"/>
    <w:rsid w:val="00B95158"/>
    <w:rsid w:val="00B9526F"/>
    <w:rsid w:val="00B952EA"/>
    <w:rsid w:val="00B95698"/>
    <w:rsid w:val="00B9569F"/>
    <w:rsid w:val="00B957FE"/>
    <w:rsid w:val="00B95F02"/>
    <w:rsid w:val="00B96950"/>
    <w:rsid w:val="00B96BEF"/>
    <w:rsid w:val="00B96C6E"/>
    <w:rsid w:val="00B96FC0"/>
    <w:rsid w:val="00B97260"/>
    <w:rsid w:val="00B973CB"/>
    <w:rsid w:val="00B97648"/>
    <w:rsid w:val="00B97904"/>
    <w:rsid w:val="00B97A69"/>
    <w:rsid w:val="00B97A81"/>
    <w:rsid w:val="00B97C27"/>
    <w:rsid w:val="00BA05F6"/>
    <w:rsid w:val="00BA0632"/>
    <w:rsid w:val="00BA0AAA"/>
    <w:rsid w:val="00BA0DFB"/>
    <w:rsid w:val="00BA0FCF"/>
    <w:rsid w:val="00BA15A8"/>
    <w:rsid w:val="00BA1C43"/>
    <w:rsid w:val="00BA2977"/>
    <w:rsid w:val="00BA2FEF"/>
    <w:rsid w:val="00BA341A"/>
    <w:rsid w:val="00BA3828"/>
    <w:rsid w:val="00BA39A0"/>
    <w:rsid w:val="00BA3C77"/>
    <w:rsid w:val="00BA3CE4"/>
    <w:rsid w:val="00BA3D73"/>
    <w:rsid w:val="00BA4D33"/>
    <w:rsid w:val="00BA5B06"/>
    <w:rsid w:val="00BA5CAA"/>
    <w:rsid w:val="00BA5D22"/>
    <w:rsid w:val="00BA6357"/>
    <w:rsid w:val="00BA66CC"/>
    <w:rsid w:val="00BA6ABC"/>
    <w:rsid w:val="00BA6BEC"/>
    <w:rsid w:val="00BA760C"/>
    <w:rsid w:val="00BA7792"/>
    <w:rsid w:val="00BA782C"/>
    <w:rsid w:val="00BA7875"/>
    <w:rsid w:val="00BA7AA6"/>
    <w:rsid w:val="00BB032F"/>
    <w:rsid w:val="00BB078D"/>
    <w:rsid w:val="00BB0C39"/>
    <w:rsid w:val="00BB1548"/>
    <w:rsid w:val="00BB1739"/>
    <w:rsid w:val="00BB1CE7"/>
    <w:rsid w:val="00BB1D0F"/>
    <w:rsid w:val="00BB1E2C"/>
    <w:rsid w:val="00BB2048"/>
    <w:rsid w:val="00BB22F7"/>
    <w:rsid w:val="00BB23B2"/>
    <w:rsid w:val="00BB275C"/>
    <w:rsid w:val="00BB2788"/>
    <w:rsid w:val="00BB2D0A"/>
    <w:rsid w:val="00BB2D8A"/>
    <w:rsid w:val="00BB2FD3"/>
    <w:rsid w:val="00BB2FDF"/>
    <w:rsid w:val="00BB2FFF"/>
    <w:rsid w:val="00BB35E9"/>
    <w:rsid w:val="00BB3E53"/>
    <w:rsid w:val="00BB4DAC"/>
    <w:rsid w:val="00BB4DB1"/>
    <w:rsid w:val="00BB500D"/>
    <w:rsid w:val="00BB5FCB"/>
    <w:rsid w:val="00BB6027"/>
    <w:rsid w:val="00BB604B"/>
    <w:rsid w:val="00BB6C46"/>
    <w:rsid w:val="00BB75BD"/>
    <w:rsid w:val="00BB761A"/>
    <w:rsid w:val="00BB7680"/>
    <w:rsid w:val="00BB7A13"/>
    <w:rsid w:val="00BB7C21"/>
    <w:rsid w:val="00BC00EC"/>
    <w:rsid w:val="00BC0759"/>
    <w:rsid w:val="00BC076B"/>
    <w:rsid w:val="00BC08C5"/>
    <w:rsid w:val="00BC098A"/>
    <w:rsid w:val="00BC0F49"/>
    <w:rsid w:val="00BC1044"/>
    <w:rsid w:val="00BC12FB"/>
    <w:rsid w:val="00BC1BE8"/>
    <w:rsid w:val="00BC1C3C"/>
    <w:rsid w:val="00BC1D4C"/>
    <w:rsid w:val="00BC1E8F"/>
    <w:rsid w:val="00BC24FB"/>
    <w:rsid w:val="00BC2568"/>
    <w:rsid w:val="00BC2919"/>
    <w:rsid w:val="00BC2B7E"/>
    <w:rsid w:val="00BC2C1C"/>
    <w:rsid w:val="00BC2F50"/>
    <w:rsid w:val="00BC307F"/>
    <w:rsid w:val="00BC3159"/>
    <w:rsid w:val="00BC3257"/>
    <w:rsid w:val="00BC32A9"/>
    <w:rsid w:val="00BC369C"/>
    <w:rsid w:val="00BC36A8"/>
    <w:rsid w:val="00BC36D7"/>
    <w:rsid w:val="00BC39DB"/>
    <w:rsid w:val="00BC3A32"/>
    <w:rsid w:val="00BC3B07"/>
    <w:rsid w:val="00BC3C12"/>
    <w:rsid w:val="00BC3E83"/>
    <w:rsid w:val="00BC4169"/>
    <w:rsid w:val="00BC43C8"/>
    <w:rsid w:val="00BC46EF"/>
    <w:rsid w:val="00BC46FC"/>
    <w:rsid w:val="00BC47F4"/>
    <w:rsid w:val="00BC497F"/>
    <w:rsid w:val="00BC4B06"/>
    <w:rsid w:val="00BC4FCC"/>
    <w:rsid w:val="00BC5142"/>
    <w:rsid w:val="00BC57E7"/>
    <w:rsid w:val="00BC5A1E"/>
    <w:rsid w:val="00BC5BBE"/>
    <w:rsid w:val="00BC6428"/>
    <w:rsid w:val="00BC6768"/>
    <w:rsid w:val="00BC6CAA"/>
    <w:rsid w:val="00BC6E1B"/>
    <w:rsid w:val="00BC6FD6"/>
    <w:rsid w:val="00BC7A4A"/>
    <w:rsid w:val="00BC7F77"/>
    <w:rsid w:val="00BD008E"/>
    <w:rsid w:val="00BD0258"/>
    <w:rsid w:val="00BD090C"/>
    <w:rsid w:val="00BD13B7"/>
    <w:rsid w:val="00BD1CF1"/>
    <w:rsid w:val="00BD2E76"/>
    <w:rsid w:val="00BD2F3B"/>
    <w:rsid w:val="00BD2F41"/>
    <w:rsid w:val="00BD3372"/>
    <w:rsid w:val="00BD3D09"/>
    <w:rsid w:val="00BD3D63"/>
    <w:rsid w:val="00BD3ED8"/>
    <w:rsid w:val="00BD43CA"/>
    <w:rsid w:val="00BD466D"/>
    <w:rsid w:val="00BD46E8"/>
    <w:rsid w:val="00BD50AA"/>
    <w:rsid w:val="00BD5135"/>
    <w:rsid w:val="00BD6092"/>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F9A"/>
    <w:rsid w:val="00BE13F0"/>
    <w:rsid w:val="00BE1D82"/>
    <w:rsid w:val="00BE1EE4"/>
    <w:rsid w:val="00BE1F8B"/>
    <w:rsid w:val="00BE2381"/>
    <w:rsid w:val="00BE27B4"/>
    <w:rsid w:val="00BE2B4F"/>
    <w:rsid w:val="00BE2BFF"/>
    <w:rsid w:val="00BE2F39"/>
    <w:rsid w:val="00BE332D"/>
    <w:rsid w:val="00BE33D6"/>
    <w:rsid w:val="00BE3769"/>
    <w:rsid w:val="00BE3BBF"/>
    <w:rsid w:val="00BE3CF1"/>
    <w:rsid w:val="00BE4A4F"/>
    <w:rsid w:val="00BE4B20"/>
    <w:rsid w:val="00BE51A3"/>
    <w:rsid w:val="00BE556B"/>
    <w:rsid w:val="00BE561D"/>
    <w:rsid w:val="00BE56EF"/>
    <w:rsid w:val="00BE5FC4"/>
    <w:rsid w:val="00BE6468"/>
    <w:rsid w:val="00BE6BA6"/>
    <w:rsid w:val="00BE6BE2"/>
    <w:rsid w:val="00BE7213"/>
    <w:rsid w:val="00BE7C4D"/>
    <w:rsid w:val="00BE7E24"/>
    <w:rsid w:val="00BE7F6A"/>
    <w:rsid w:val="00BF0274"/>
    <w:rsid w:val="00BF0574"/>
    <w:rsid w:val="00BF08C4"/>
    <w:rsid w:val="00BF0BAF"/>
    <w:rsid w:val="00BF0D2A"/>
    <w:rsid w:val="00BF14B6"/>
    <w:rsid w:val="00BF19CE"/>
    <w:rsid w:val="00BF1F0C"/>
    <w:rsid w:val="00BF2580"/>
    <w:rsid w:val="00BF2B6F"/>
    <w:rsid w:val="00BF2BE4"/>
    <w:rsid w:val="00BF2C78"/>
    <w:rsid w:val="00BF351A"/>
    <w:rsid w:val="00BF3914"/>
    <w:rsid w:val="00BF392B"/>
    <w:rsid w:val="00BF3A79"/>
    <w:rsid w:val="00BF41DC"/>
    <w:rsid w:val="00BF459D"/>
    <w:rsid w:val="00BF4758"/>
    <w:rsid w:val="00BF49B1"/>
    <w:rsid w:val="00BF4FCE"/>
    <w:rsid w:val="00BF5552"/>
    <w:rsid w:val="00BF5A4F"/>
    <w:rsid w:val="00BF5B7E"/>
    <w:rsid w:val="00BF5CEF"/>
    <w:rsid w:val="00BF6503"/>
    <w:rsid w:val="00BF65CD"/>
    <w:rsid w:val="00BF6914"/>
    <w:rsid w:val="00BF6C00"/>
    <w:rsid w:val="00BF6C35"/>
    <w:rsid w:val="00BF6C71"/>
    <w:rsid w:val="00BF73F2"/>
    <w:rsid w:val="00BF75D4"/>
    <w:rsid w:val="00C00A7B"/>
    <w:rsid w:val="00C01671"/>
    <w:rsid w:val="00C01B40"/>
    <w:rsid w:val="00C01CD1"/>
    <w:rsid w:val="00C02419"/>
    <w:rsid w:val="00C02766"/>
    <w:rsid w:val="00C02829"/>
    <w:rsid w:val="00C029F4"/>
    <w:rsid w:val="00C03107"/>
    <w:rsid w:val="00C034F4"/>
    <w:rsid w:val="00C038CE"/>
    <w:rsid w:val="00C03C34"/>
    <w:rsid w:val="00C03EE8"/>
    <w:rsid w:val="00C043A3"/>
    <w:rsid w:val="00C0466C"/>
    <w:rsid w:val="00C04885"/>
    <w:rsid w:val="00C0490D"/>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07D89"/>
    <w:rsid w:val="00C105C4"/>
    <w:rsid w:val="00C107A3"/>
    <w:rsid w:val="00C10ABC"/>
    <w:rsid w:val="00C1112B"/>
    <w:rsid w:val="00C11314"/>
    <w:rsid w:val="00C117D7"/>
    <w:rsid w:val="00C118A7"/>
    <w:rsid w:val="00C11A88"/>
    <w:rsid w:val="00C11B0B"/>
    <w:rsid w:val="00C12012"/>
    <w:rsid w:val="00C12031"/>
    <w:rsid w:val="00C1235C"/>
    <w:rsid w:val="00C12874"/>
    <w:rsid w:val="00C12AB7"/>
    <w:rsid w:val="00C12BC1"/>
    <w:rsid w:val="00C13771"/>
    <w:rsid w:val="00C13BDA"/>
    <w:rsid w:val="00C13FFD"/>
    <w:rsid w:val="00C14632"/>
    <w:rsid w:val="00C146BB"/>
    <w:rsid w:val="00C14927"/>
    <w:rsid w:val="00C15428"/>
    <w:rsid w:val="00C154D2"/>
    <w:rsid w:val="00C155ED"/>
    <w:rsid w:val="00C15737"/>
    <w:rsid w:val="00C157B3"/>
    <w:rsid w:val="00C158A7"/>
    <w:rsid w:val="00C15B5E"/>
    <w:rsid w:val="00C164C7"/>
    <w:rsid w:val="00C16C30"/>
    <w:rsid w:val="00C17C8D"/>
    <w:rsid w:val="00C20169"/>
    <w:rsid w:val="00C20A00"/>
    <w:rsid w:val="00C21287"/>
    <w:rsid w:val="00C21673"/>
    <w:rsid w:val="00C21772"/>
    <w:rsid w:val="00C21A32"/>
    <w:rsid w:val="00C21C7A"/>
    <w:rsid w:val="00C22607"/>
    <w:rsid w:val="00C22A00"/>
    <w:rsid w:val="00C22C96"/>
    <w:rsid w:val="00C22D31"/>
    <w:rsid w:val="00C22E98"/>
    <w:rsid w:val="00C23130"/>
    <w:rsid w:val="00C2319A"/>
    <w:rsid w:val="00C232BA"/>
    <w:rsid w:val="00C23560"/>
    <w:rsid w:val="00C237C7"/>
    <w:rsid w:val="00C2410C"/>
    <w:rsid w:val="00C246CD"/>
    <w:rsid w:val="00C24DBB"/>
    <w:rsid w:val="00C255A5"/>
    <w:rsid w:val="00C2584B"/>
    <w:rsid w:val="00C25942"/>
    <w:rsid w:val="00C25DD9"/>
    <w:rsid w:val="00C2663F"/>
    <w:rsid w:val="00C268E4"/>
    <w:rsid w:val="00C26BC8"/>
    <w:rsid w:val="00C26DB8"/>
    <w:rsid w:val="00C27300"/>
    <w:rsid w:val="00C27B3F"/>
    <w:rsid w:val="00C27C9C"/>
    <w:rsid w:val="00C300E3"/>
    <w:rsid w:val="00C309BB"/>
    <w:rsid w:val="00C30A9A"/>
    <w:rsid w:val="00C30BB3"/>
    <w:rsid w:val="00C318FD"/>
    <w:rsid w:val="00C31B56"/>
    <w:rsid w:val="00C3202C"/>
    <w:rsid w:val="00C3260F"/>
    <w:rsid w:val="00C32738"/>
    <w:rsid w:val="00C328B8"/>
    <w:rsid w:val="00C32910"/>
    <w:rsid w:val="00C33080"/>
    <w:rsid w:val="00C333A2"/>
    <w:rsid w:val="00C3381C"/>
    <w:rsid w:val="00C33C9F"/>
    <w:rsid w:val="00C3400F"/>
    <w:rsid w:val="00C34379"/>
    <w:rsid w:val="00C34B64"/>
    <w:rsid w:val="00C34C36"/>
    <w:rsid w:val="00C352B3"/>
    <w:rsid w:val="00C357CF"/>
    <w:rsid w:val="00C35B6D"/>
    <w:rsid w:val="00C3654C"/>
    <w:rsid w:val="00C3698F"/>
    <w:rsid w:val="00C36BF5"/>
    <w:rsid w:val="00C36DBC"/>
    <w:rsid w:val="00C36DFD"/>
    <w:rsid w:val="00C37594"/>
    <w:rsid w:val="00C375A5"/>
    <w:rsid w:val="00C376BA"/>
    <w:rsid w:val="00C377F8"/>
    <w:rsid w:val="00C37B86"/>
    <w:rsid w:val="00C37EFF"/>
    <w:rsid w:val="00C37F21"/>
    <w:rsid w:val="00C40373"/>
    <w:rsid w:val="00C4073A"/>
    <w:rsid w:val="00C4082D"/>
    <w:rsid w:val="00C408F8"/>
    <w:rsid w:val="00C40AE6"/>
    <w:rsid w:val="00C40B9A"/>
    <w:rsid w:val="00C40C32"/>
    <w:rsid w:val="00C40FD3"/>
    <w:rsid w:val="00C411AF"/>
    <w:rsid w:val="00C411ED"/>
    <w:rsid w:val="00C4123C"/>
    <w:rsid w:val="00C4138D"/>
    <w:rsid w:val="00C41A0C"/>
    <w:rsid w:val="00C41E3A"/>
    <w:rsid w:val="00C4203D"/>
    <w:rsid w:val="00C429E0"/>
    <w:rsid w:val="00C42EB4"/>
    <w:rsid w:val="00C42FD7"/>
    <w:rsid w:val="00C4304C"/>
    <w:rsid w:val="00C43315"/>
    <w:rsid w:val="00C440B5"/>
    <w:rsid w:val="00C442DD"/>
    <w:rsid w:val="00C44805"/>
    <w:rsid w:val="00C44915"/>
    <w:rsid w:val="00C452F5"/>
    <w:rsid w:val="00C4532C"/>
    <w:rsid w:val="00C45B34"/>
    <w:rsid w:val="00C4603B"/>
    <w:rsid w:val="00C460BE"/>
    <w:rsid w:val="00C46538"/>
    <w:rsid w:val="00C46555"/>
    <w:rsid w:val="00C466FB"/>
    <w:rsid w:val="00C46A75"/>
    <w:rsid w:val="00C46B15"/>
    <w:rsid w:val="00C46F7D"/>
    <w:rsid w:val="00C471DE"/>
    <w:rsid w:val="00C4784B"/>
    <w:rsid w:val="00C479B5"/>
    <w:rsid w:val="00C479D3"/>
    <w:rsid w:val="00C50242"/>
    <w:rsid w:val="00C5034D"/>
    <w:rsid w:val="00C5050E"/>
    <w:rsid w:val="00C507C5"/>
    <w:rsid w:val="00C509E3"/>
    <w:rsid w:val="00C50A67"/>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77"/>
    <w:rsid w:val="00C54C67"/>
    <w:rsid w:val="00C54CF8"/>
    <w:rsid w:val="00C54D71"/>
    <w:rsid w:val="00C54DCA"/>
    <w:rsid w:val="00C54DD7"/>
    <w:rsid w:val="00C5545D"/>
    <w:rsid w:val="00C55975"/>
    <w:rsid w:val="00C55FED"/>
    <w:rsid w:val="00C56329"/>
    <w:rsid w:val="00C563F5"/>
    <w:rsid w:val="00C56B1B"/>
    <w:rsid w:val="00C56D01"/>
    <w:rsid w:val="00C56D05"/>
    <w:rsid w:val="00C570B0"/>
    <w:rsid w:val="00C570F1"/>
    <w:rsid w:val="00C570F7"/>
    <w:rsid w:val="00C572B3"/>
    <w:rsid w:val="00C57479"/>
    <w:rsid w:val="00C577AF"/>
    <w:rsid w:val="00C57CAE"/>
    <w:rsid w:val="00C57E97"/>
    <w:rsid w:val="00C60283"/>
    <w:rsid w:val="00C6058E"/>
    <w:rsid w:val="00C60713"/>
    <w:rsid w:val="00C60746"/>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89A"/>
    <w:rsid w:val="00C639D6"/>
    <w:rsid w:val="00C63BA7"/>
    <w:rsid w:val="00C63BE9"/>
    <w:rsid w:val="00C63CA0"/>
    <w:rsid w:val="00C63F8E"/>
    <w:rsid w:val="00C64009"/>
    <w:rsid w:val="00C64161"/>
    <w:rsid w:val="00C6433C"/>
    <w:rsid w:val="00C645C0"/>
    <w:rsid w:val="00C6477A"/>
    <w:rsid w:val="00C6477E"/>
    <w:rsid w:val="00C647FB"/>
    <w:rsid w:val="00C64886"/>
    <w:rsid w:val="00C65028"/>
    <w:rsid w:val="00C651E3"/>
    <w:rsid w:val="00C652C4"/>
    <w:rsid w:val="00C654E0"/>
    <w:rsid w:val="00C656D4"/>
    <w:rsid w:val="00C6613F"/>
    <w:rsid w:val="00C66C3F"/>
    <w:rsid w:val="00C67569"/>
    <w:rsid w:val="00C67666"/>
    <w:rsid w:val="00C67670"/>
    <w:rsid w:val="00C67A04"/>
    <w:rsid w:val="00C67E45"/>
    <w:rsid w:val="00C67EAB"/>
    <w:rsid w:val="00C7008C"/>
    <w:rsid w:val="00C708B9"/>
    <w:rsid w:val="00C709E9"/>
    <w:rsid w:val="00C70CB7"/>
    <w:rsid w:val="00C70DFF"/>
    <w:rsid w:val="00C710F1"/>
    <w:rsid w:val="00C7116C"/>
    <w:rsid w:val="00C71318"/>
    <w:rsid w:val="00C71468"/>
    <w:rsid w:val="00C71F85"/>
    <w:rsid w:val="00C72BF0"/>
    <w:rsid w:val="00C7342D"/>
    <w:rsid w:val="00C7343C"/>
    <w:rsid w:val="00C73934"/>
    <w:rsid w:val="00C73AD0"/>
    <w:rsid w:val="00C742D9"/>
    <w:rsid w:val="00C7499D"/>
    <w:rsid w:val="00C74C2E"/>
    <w:rsid w:val="00C74E11"/>
    <w:rsid w:val="00C7510B"/>
    <w:rsid w:val="00C75A6B"/>
    <w:rsid w:val="00C75AB2"/>
    <w:rsid w:val="00C763B6"/>
    <w:rsid w:val="00C7644F"/>
    <w:rsid w:val="00C7672F"/>
    <w:rsid w:val="00C768F6"/>
    <w:rsid w:val="00C76E62"/>
    <w:rsid w:val="00C77BE0"/>
    <w:rsid w:val="00C80073"/>
    <w:rsid w:val="00C80777"/>
    <w:rsid w:val="00C80A56"/>
    <w:rsid w:val="00C80B5C"/>
    <w:rsid w:val="00C80B6D"/>
    <w:rsid w:val="00C80DEA"/>
    <w:rsid w:val="00C81223"/>
    <w:rsid w:val="00C814CE"/>
    <w:rsid w:val="00C8150C"/>
    <w:rsid w:val="00C82658"/>
    <w:rsid w:val="00C82850"/>
    <w:rsid w:val="00C82E3D"/>
    <w:rsid w:val="00C832DC"/>
    <w:rsid w:val="00C835D8"/>
    <w:rsid w:val="00C8377F"/>
    <w:rsid w:val="00C8398D"/>
    <w:rsid w:val="00C83CBD"/>
    <w:rsid w:val="00C848B2"/>
    <w:rsid w:val="00C849EA"/>
    <w:rsid w:val="00C85CC7"/>
    <w:rsid w:val="00C85F9A"/>
    <w:rsid w:val="00C863C0"/>
    <w:rsid w:val="00C8646D"/>
    <w:rsid w:val="00C868D5"/>
    <w:rsid w:val="00C86D7F"/>
    <w:rsid w:val="00C86E28"/>
    <w:rsid w:val="00C8765A"/>
    <w:rsid w:val="00C87D01"/>
    <w:rsid w:val="00C900D3"/>
    <w:rsid w:val="00C90976"/>
    <w:rsid w:val="00C90A53"/>
    <w:rsid w:val="00C9101C"/>
    <w:rsid w:val="00C91DE3"/>
    <w:rsid w:val="00C91DEC"/>
    <w:rsid w:val="00C91EBA"/>
    <w:rsid w:val="00C91F30"/>
    <w:rsid w:val="00C9243C"/>
    <w:rsid w:val="00C92791"/>
    <w:rsid w:val="00C92C7F"/>
    <w:rsid w:val="00C92FD0"/>
    <w:rsid w:val="00C9369D"/>
    <w:rsid w:val="00C93A5E"/>
    <w:rsid w:val="00C9442B"/>
    <w:rsid w:val="00C944CC"/>
    <w:rsid w:val="00C944FA"/>
    <w:rsid w:val="00C944FE"/>
    <w:rsid w:val="00C9486B"/>
    <w:rsid w:val="00C94D55"/>
    <w:rsid w:val="00C94E97"/>
    <w:rsid w:val="00C95355"/>
    <w:rsid w:val="00C95569"/>
    <w:rsid w:val="00C9561B"/>
    <w:rsid w:val="00C95854"/>
    <w:rsid w:val="00C95952"/>
    <w:rsid w:val="00C95EFF"/>
    <w:rsid w:val="00C96122"/>
    <w:rsid w:val="00C9621D"/>
    <w:rsid w:val="00C96A37"/>
    <w:rsid w:val="00C96A51"/>
    <w:rsid w:val="00C96D1D"/>
    <w:rsid w:val="00C96E6F"/>
    <w:rsid w:val="00C96EB2"/>
    <w:rsid w:val="00C96F28"/>
    <w:rsid w:val="00C96F75"/>
    <w:rsid w:val="00C97419"/>
    <w:rsid w:val="00C97450"/>
    <w:rsid w:val="00C977F2"/>
    <w:rsid w:val="00C97872"/>
    <w:rsid w:val="00C979DA"/>
    <w:rsid w:val="00C97C7A"/>
    <w:rsid w:val="00CA0293"/>
    <w:rsid w:val="00CA02F0"/>
    <w:rsid w:val="00CA0532"/>
    <w:rsid w:val="00CA07FD"/>
    <w:rsid w:val="00CA2147"/>
    <w:rsid w:val="00CA2241"/>
    <w:rsid w:val="00CA2290"/>
    <w:rsid w:val="00CA22CA"/>
    <w:rsid w:val="00CA233A"/>
    <w:rsid w:val="00CA25A4"/>
    <w:rsid w:val="00CA2A1E"/>
    <w:rsid w:val="00CA2D46"/>
    <w:rsid w:val="00CA2FE5"/>
    <w:rsid w:val="00CA30C9"/>
    <w:rsid w:val="00CA3478"/>
    <w:rsid w:val="00CA36B1"/>
    <w:rsid w:val="00CA3976"/>
    <w:rsid w:val="00CA3BF6"/>
    <w:rsid w:val="00CA3CDD"/>
    <w:rsid w:val="00CA403B"/>
    <w:rsid w:val="00CA448B"/>
    <w:rsid w:val="00CA4AA2"/>
    <w:rsid w:val="00CA4AC0"/>
    <w:rsid w:val="00CA505A"/>
    <w:rsid w:val="00CA54EB"/>
    <w:rsid w:val="00CA59DD"/>
    <w:rsid w:val="00CA5C0A"/>
    <w:rsid w:val="00CA5E5D"/>
    <w:rsid w:val="00CA6103"/>
    <w:rsid w:val="00CA6671"/>
    <w:rsid w:val="00CA6F39"/>
    <w:rsid w:val="00CB008E"/>
    <w:rsid w:val="00CB01FA"/>
    <w:rsid w:val="00CB0737"/>
    <w:rsid w:val="00CB097A"/>
    <w:rsid w:val="00CB0C58"/>
    <w:rsid w:val="00CB0E9D"/>
    <w:rsid w:val="00CB12E2"/>
    <w:rsid w:val="00CB17E2"/>
    <w:rsid w:val="00CB26E4"/>
    <w:rsid w:val="00CB26EC"/>
    <w:rsid w:val="00CB2D2A"/>
    <w:rsid w:val="00CB39B7"/>
    <w:rsid w:val="00CB3F12"/>
    <w:rsid w:val="00CB3FD1"/>
    <w:rsid w:val="00CB416F"/>
    <w:rsid w:val="00CB4776"/>
    <w:rsid w:val="00CB4A63"/>
    <w:rsid w:val="00CB509F"/>
    <w:rsid w:val="00CB52BF"/>
    <w:rsid w:val="00CB5682"/>
    <w:rsid w:val="00CB58AD"/>
    <w:rsid w:val="00CB5913"/>
    <w:rsid w:val="00CB5B1E"/>
    <w:rsid w:val="00CB670C"/>
    <w:rsid w:val="00CB69FB"/>
    <w:rsid w:val="00CB6F3E"/>
    <w:rsid w:val="00CB6FD0"/>
    <w:rsid w:val="00CB7229"/>
    <w:rsid w:val="00CB7447"/>
    <w:rsid w:val="00CB787A"/>
    <w:rsid w:val="00CB7898"/>
    <w:rsid w:val="00CB7B99"/>
    <w:rsid w:val="00CB7D97"/>
    <w:rsid w:val="00CB7E70"/>
    <w:rsid w:val="00CB7F72"/>
    <w:rsid w:val="00CC0787"/>
    <w:rsid w:val="00CC0C4A"/>
    <w:rsid w:val="00CC125B"/>
    <w:rsid w:val="00CC1752"/>
    <w:rsid w:val="00CC17F0"/>
    <w:rsid w:val="00CC1853"/>
    <w:rsid w:val="00CC1AE2"/>
    <w:rsid w:val="00CC1CF9"/>
    <w:rsid w:val="00CC1D1A"/>
    <w:rsid w:val="00CC1FAE"/>
    <w:rsid w:val="00CC24E6"/>
    <w:rsid w:val="00CC2AF5"/>
    <w:rsid w:val="00CC2B39"/>
    <w:rsid w:val="00CC31F9"/>
    <w:rsid w:val="00CC3A23"/>
    <w:rsid w:val="00CC3A64"/>
    <w:rsid w:val="00CC4791"/>
    <w:rsid w:val="00CC4882"/>
    <w:rsid w:val="00CC4A0D"/>
    <w:rsid w:val="00CC4EFA"/>
    <w:rsid w:val="00CC51E4"/>
    <w:rsid w:val="00CC551E"/>
    <w:rsid w:val="00CC5837"/>
    <w:rsid w:val="00CC58DA"/>
    <w:rsid w:val="00CC5AEC"/>
    <w:rsid w:val="00CC61AC"/>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C0B"/>
    <w:rsid w:val="00CD1C6A"/>
    <w:rsid w:val="00CD223E"/>
    <w:rsid w:val="00CD239A"/>
    <w:rsid w:val="00CD25FF"/>
    <w:rsid w:val="00CD2957"/>
    <w:rsid w:val="00CD308A"/>
    <w:rsid w:val="00CD30A0"/>
    <w:rsid w:val="00CD30B3"/>
    <w:rsid w:val="00CD30D3"/>
    <w:rsid w:val="00CD3592"/>
    <w:rsid w:val="00CD389E"/>
    <w:rsid w:val="00CD399C"/>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2E2"/>
    <w:rsid w:val="00CE0646"/>
    <w:rsid w:val="00CE09ED"/>
    <w:rsid w:val="00CE0F09"/>
    <w:rsid w:val="00CE19C4"/>
    <w:rsid w:val="00CE1FC5"/>
    <w:rsid w:val="00CE239B"/>
    <w:rsid w:val="00CE24B1"/>
    <w:rsid w:val="00CE2574"/>
    <w:rsid w:val="00CE2645"/>
    <w:rsid w:val="00CE2B77"/>
    <w:rsid w:val="00CE2F7C"/>
    <w:rsid w:val="00CE313C"/>
    <w:rsid w:val="00CE339A"/>
    <w:rsid w:val="00CE3576"/>
    <w:rsid w:val="00CE42C9"/>
    <w:rsid w:val="00CE437E"/>
    <w:rsid w:val="00CE46E5"/>
    <w:rsid w:val="00CE485A"/>
    <w:rsid w:val="00CE4C0E"/>
    <w:rsid w:val="00CE50BE"/>
    <w:rsid w:val="00CE5279"/>
    <w:rsid w:val="00CE5A78"/>
    <w:rsid w:val="00CE5FE9"/>
    <w:rsid w:val="00CE60AD"/>
    <w:rsid w:val="00CE656F"/>
    <w:rsid w:val="00CE6C2B"/>
    <w:rsid w:val="00CE6E53"/>
    <w:rsid w:val="00CE6F49"/>
    <w:rsid w:val="00CE7280"/>
    <w:rsid w:val="00CE72DB"/>
    <w:rsid w:val="00CE7651"/>
    <w:rsid w:val="00CE78AE"/>
    <w:rsid w:val="00CE7E62"/>
    <w:rsid w:val="00CF038B"/>
    <w:rsid w:val="00CF05DD"/>
    <w:rsid w:val="00CF1245"/>
    <w:rsid w:val="00CF1314"/>
    <w:rsid w:val="00CF14DA"/>
    <w:rsid w:val="00CF195E"/>
    <w:rsid w:val="00CF19DA"/>
    <w:rsid w:val="00CF1A9E"/>
    <w:rsid w:val="00CF1C7F"/>
    <w:rsid w:val="00CF1CC0"/>
    <w:rsid w:val="00CF2265"/>
    <w:rsid w:val="00CF2424"/>
    <w:rsid w:val="00CF24F8"/>
    <w:rsid w:val="00CF261F"/>
    <w:rsid w:val="00CF2653"/>
    <w:rsid w:val="00CF28DE"/>
    <w:rsid w:val="00CF2B0C"/>
    <w:rsid w:val="00CF2C8F"/>
    <w:rsid w:val="00CF3389"/>
    <w:rsid w:val="00CF34FE"/>
    <w:rsid w:val="00CF371D"/>
    <w:rsid w:val="00CF4247"/>
    <w:rsid w:val="00CF4455"/>
    <w:rsid w:val="00CF4534"/>
    <w:rsid w:val="00CF4E9A"/>
    <w:rsid w:val="00CF517D"/>
    <w:rsid w:val="00CF5263"/>
    <w:rsid w:val="00CF5747"/>
    <w:rsid w:val="00CF5A0E"/>
    <w:rsid w:val="00CF5A92"/>
    <w:rsid w:val="00CF60B5"/>
    <w:rsid w:val="00CF612A"/>
    <w:rsid w:val="00CF6C23"/>
    <w:rsid w:val="00CF6E48"/>
    <w:rsid w:val="00CF72AD"/>
    <w:rsid w:val="00CF749A"/>
    <w:rsid w:val="00CF7B6E"/>
    <w:rsid w:val="00CF7D1A"/>
    <w:rsid w:val="00D004FA"/>
    <w:rsid w:val="00D01B21"/>
    <w:rsid w:val="00D01E2F"/>
    <w:rsid w:val="00D02987"/>
    <w:rsid w:val="00D02EE6"/>
    <w:rsid w:val="00D03102"/>
    <w:rsid w:val="00D03727"/>
    <w:rsid w:val="00D0378A"/>
    <w:rsid w:val="00D038D5"/>
    <w:rsid w:val="00D03AD8"/>
    <w:rsid w:val="00D03B1A"/>
    <w:rsid w:val="00D03FA7"/>
    <w:rsid w:val="00D041D7"/>
    <w:rsid w:val="00D047C0"/>
    <w:rsid w:val="00D04B97"/>
    <w:rsid w:val="00D04CE1"/>
    <w:rsid w:val="00D050FA"/>
    <w:rsid w:val="00D05132"/>
    <w:rsid w:val="00D052EE"/>
    <w:rsid w:val="00D05447"/>
    <w:rsid w:val="00D057F3"/>
    <w:rsid w:val="00D05B68"/>
    <w:rsid w:val="00D05BE3"/>
    <w:rsid w:val="00D05EA9"/>
    <w:rsid w:val="00D05F0D"/>
    <w:rsid w:val="00D06407"/>
    <w:rsid w:val="00D06DB3"/>
    <w:rsid w:val="00D071F8"/>
    <w:rsid w:val="00D07252"/>
    <w:rsid w:val="00D07313"/>
    <w:rsid w:val="00D074F4"/>
    <w:rsid w:val="00D07A1B"/>
    <w:rsid w:val="00D07CDC"/>
    <w:rsid w:val="00D07CE1"/>
    <w:rsid w:val="00D1026A"/>
    <w:rsid w:val="00D1077B"/>
    <w:rsid w:val="00D1077F"/>
    <w:rsid w:val="00D107CF"/>
    <w:rsid w:val="00D10B85"/>
    <w:rsid w:val="00D10F5D"/>
    <w:rsid w:val="00D11323"/>
    <w:rsid w:val="00D11B0B"/>
    <w:rsid w:val="00D12293"/>
    <w:rsid w:val="00D126D9"/>
    <w:rsid w:val="00D13322"/>
    <w:rsid w:val="00D139A9"/>
    <w:rsid w:val="00D13EE4"/>
    <w:rsid w:val="00D1416A"/>
    <w:rsid w:val="00D14236"/>
    <w:rsid w:val="00D143C4"/>
    <w:rsid w:val="00D14473"/>
    <w:rsid w:val="00D14553"/>
    <w:rsid w:val="00D145C1"/>
    <w:rsid w:val="00D14BF5"/>
    <w:rsid w:val="00D14D65"/>
    <w:rsid w:val="00D14DB1"/>
    <w:rsid w:val="00D1508C"/>
    <w:rsid w:val="00D15BFE"/>
    <w:rsid w:val="00D15F43"/>
    <w:rsid w:val="00D16941"/>
    <w:rsid w:val="00D16E87"/>
    <w:rsid w:val="00D174CD"/>
    <w:rsid w:val="00D176F0"/>
    <w:rsid w:val="00D17728"/>
    <w:rsid w:val="00D1777D"/>
    <w:rsid w:val="00D17965"/>
    <w:rsid w:val="00D17AF8"/>
    <w:rsid w:val="00D20156"/>
    <w:rsid w:val="00D205FB"/>
    <w:rsid w:val="00D2080B"/>
    <w:rsid w:val="00D20B8B"/>
    <w:rsid w:val="00D20D52"/>
    <w:rsid w:val="00D211D8"/>
    <w:rsid w:val="00D21205"/>
    <w:rsid w:val="00D2162C"/>
    <w:rsid w:val="00D21A3C"/>
    <w:rsid w:val="00D22129"/>
    <w:rsid w:val="00D22338"/>
    <w:rsid w:val="00D22395"/>
    <w:rsid w:val="00D22B55"/>
    <w:rsid w:val="00D2337E"/>
    <w:rsid w:val="00D233F1"/>
    <w:rsid w:val="00D2365D"/>
    <w:rsid w:val="00D23EB5"/>
    <w:rsid w:val="00D243A7"/>
    <w:rsid w:val="00D243D3"/>
    <w:rsid w:val="00D243E0"/>
    <w:rsid w:val="00D246ED"/>
    <w:rsid w:val="00D2493D"/>
    <w:rsid w:val="00D24CE7"/>
    <w:rsid w:val="00D25400"/>
    <w:rsid w:val="00D256F8"/>
    <w:rsid w:val="00D2579E"/>
    <w:rsid w:val="00D26086"/>
    <w:rsid w:val="00D262FD"/>
    <w:rsid w:val="00D2664C"/>
    <w:rsid w:val="00D266AE"/>
    <w:rsid w:val="00D2685C"/>
    <w:rsid w:val="00D26A3B"/>
    <w:rsid w:val="00D26E1D"/>
    <w:rsid w:val="00D27146"/>
    <w:rsid w:val="00D27CF1"/>
    <w:rsid w:val="00D27D5D"/>
    <w:rsid w:val="00D27F19"/>
    <w:rsid w:val="00D27F9C"/>
    <w:rsid w:val="00D302FD"/>
    <w:rsid w:val="00D3038A"/>
    <w:rsid w:val="00D3080F"/>
    <w:rsid w:val="00D3098D"/>
    <w:rsid w:val="00D30AEA"/>
    <w:rsid w:val="00D30BE4"/>
    <w:rsid w:val="00D31865"/>
    <w:rsid w:val="00D31A02"/>
    <w:rsid w:val="00D31DEA"/>
    <w:rsid w:val="00D323B5"/>
    <w:rsid w:val="00D32651"/>
    <w:rsid w:val="00D326C2"/>
    <w:rsid w:val="00D33126"/>
    <w:rsid w:val="00D3323C"/>
    <w:rsid w:val="00D33456"/>
    <w:rsid w:val="00D3396F"/>
    <w:rsid w:val="00D33CE6"/>
    <w:rsid w:val="00D33D4D"/>
    <w:rsid w:val="00D33DE7"/>
    <w:rsid w:val="00D34227"/>
    <w:rsid w:val="00D34A0B"/>
    <w:rsid w:val="00D361F5"/>
    <w:rsid w:val="00D36234"/>
    <w:rsid w:val="00D36371"/>
    <w:rsid w:val="00D36426"/>
    <w:rsid w:val="00D36643"/>
    <w:rsid w:val="00D36824"/>
    <w:rsid w:val="00D36921"/>
    <w:rsid w:val="00D36C15"/>
    <w:rsid w:val="00D36E08"/>
    <w:rsid w:val="00D36EA1"/>
    <w:rsid w:val="00D375A2"/>
    <w:rsid w:val="00D40406"/>
    <w:rsid w:val="00D40DFC"/>
    <w:rsid w:val="00D41C95"/>
    <w:rsid w:val="00D42546"/>
    <w:rsid w:val="00D433EC"/>
    <w:rsid w:val="00D43611"/>
    <w:rsid w:val="00D437D8"/>
    <w:rsid w:val="00D44904"/>
    <w:rsid w:val="00D44994"/>
    <w:rsid w:val="00D4505B"/>
    <w:rsid w:val="00D453BD"/>
    <w:rsid w:val="00D45647"/>
    <w:rsid w:val="00D45714"/>
    <w:rsid w:val="00D45DF3"/>
    <w:rsid w:val="00D46174"/>
    <w:rsid w:val="00D46C82"/>
    <w:rsid w:val="00D46D56"/>
    <w:rsid w:val="00D46F03"/>
    <w:rsid w:val="00D4704A"/>
    <w:rsid w:val="00D47AEE"/>
    <w:rsid w:val="00D47DD0"/>
    <w:rsid w:val="00D50183"/>
    <w:rsid w:val="00D503B3"/>
    <w:rsid w:val="00D5046D"/>
    <w:rsid w:val="00D51441"/>
    <w:rsid w:val="00D51460"/>
    <w:rsid w:val="00D51C58"/>
    <w:rsid w:val="00D51D12"/>
    <w:rsid w:val="00D52304"/>
    <w:rsid w:val="00D523B1"/>
    <w:rsid w:val="00D52658"/>
    <w:rsid w:val="00D52C3E"/>
    <w:rsid w:val="00D52D2B"/>
    <w:rsid w:val="00D5362B"/>
    <w:rsid w:val="00D5395E"/>
    <w:rsid w:val="00D5423D"/>
    <w:rsid w:val="00D54986"/>
    <w:rsid w:val="00D549C5"/>
    <w:rsid w:val="00D54BCC"/>
    <w:rsid w:val="00D54D1D"/>
    <w:rsid w:val="00D55072"/>
    <w:rsid w:val="00D551B5"/>
    <w:rsid w:val="00D551EE"/>
    <w:rsid w:val="00D551F5"/>
    <w:rsid w:val="00D55548"/>
    <w:rsid w:val="00D55B27"/>
    <w:rsid w:val="00D55F27"/>
    <w:rsid w:val="00D564ED"/>
    <w:rsid w:val="00D566DB"/>
    <w:rsid w:val="00D56A14"/>
    <w:rsid w:val="00D56DB2"/>
    <w:rsid w:val="00D5747F"/>
    <w:rsid w:val="00D57495"/>
    <w:rsid w:val="00D574FA"/>
    <w:rsid w:val="00D57853"/>
    <w:rsid w:val="00D57970"/>
    <w:rsid w:val="00D60C8D"/>
    <w:rsid w:val="00D60D09"/>
    <w:rsid w:val="00D61256"/>
    <w:rsid w:val="00D61374"/>
    <w:rsid w:val="00D6168A"/>
    <w:rsid w:val="00D616A5"/>
    <w:rsid w:val="00D61FF0"/>
    <w:rsid w:val="00D6211D"/>
    <w:rsid w:val="00D62394"/>
    <w:rsid w:val="00D62C97"/>
    <w:rsid w:val="00D62CC8"/>
    <w:rsid w:val="00D63517"/>
    <w:rsid w:val="00D63B75"/>
    <w:rsid w:val="00D63E67"/>
    <w:rsid w:val="00D63F02"/>
    <w:rsid w:val="00D64261"/>
    <w:rsid w:val="00D644AC"/>
    <w:rsid w:val="00D644B8"/>
    <w:rsid w:val="00D64AC6"/>
    <w:rsid w:val="00D64DFA"/>
    <w:rsid w:val="00D65685"/>
    <w:rsid w:val="00D657CF"/>
    <w:rsid w:val="00D659B1"/>
    <w:rsid w:val="00D6670A"/>
    <w:rsid w:val="00D66B0F"/>
    <w:rsid w:val="00D66B88"/>
    <w:rsid w:val="00D66E18"/>
    <w:rsid w:val="00D6734D"/>
    <w:rsid w:val="00D679CF"/>
    <w:rsid w:val="00D679D3"/>
    <w:rsid w:val="00D706C3"/>
    <w:rsid w:val="00D710CD"/>
    <w:rsid w:val="00D7145F"/>
    <w:rsid w:val="00D7255F"/>
    <w:rsid w:val="00D72E0B"/>
    <w:rsid w:val="00D72F3B"/>
    <w:rsid w:val="00D7356F"/>
    <w:rsid w:val="00D73587"/>
    <w:rsid w:val="00D739BF"/>
    <w:rsid w:val="00D73CC4"/>
    <w:rsid w:val="00D73EBB"/>
    <w:rsid w:val="00D751FB"/>
    <w:rsid w:val="00D754D6"/>
    <w:rsid w:val="00D7587E"/>
    <w:rsid w:val="00D75D9F"/>
    <w:rsid w:val="00D7613B"/>
    <w:rsid w:val="00D761AA"/>
    <w:rsid w:val="00D76FAE"/>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98C"/>
    <w:rsid w:val="00D82DAE"/>
    <w:rsid w:val="00D830EA"/>
    <w:rsid w:val="00D833CA"/>
    <w:rsid w:val="00D833DD"/>
    <w:rsid w:val="00D83522"/>
    <w:rsid w:val="00D83ADF"/>
    <w:rsid w:val="00D83AE9"/>
    <w:rsid w:val="00D83B89"/>
    <w:rsid w:val="00D83F0D"/>
    <w:rsid w:val="00D844DB"/>
    <w:rsid w:val="00D84899"/>
    <w:rsid w:val="00D849D7"/>
    <w:rsid w:val="00D849EE"/>
    <w:rsid w:val="00D85439"/>
    <w:rsid w:val="00D854D1"/>
    <w:rsid w:val="00D857B8"/>
    <w:rsid w:val="00D85B5A"/>
    <w:rsid w:val="00D85EA1"/>
    <w:rsid w:val="00D86167"/>
    <w:rsid w:val="00D86581"/>
    <w:rsid w:val="00D86723"/>
    <w:rsid w:val="00D86977"/>
    <w:rsid w:val="00D86B4B"/>
    <w:rsid w:val="00D86D45"/>
    <w:rsid w:val="00D86E36"/>
    <w:rsid w:val="00D87052"/>
    <w:rsid w:val="00D87175"/>
    <w:rsid w:val="00D87306"/>
    <w:rsid w:val="00D874E4"/>
    <w:rsid w:val="00D875A7"/>
    <w:rsid w:val="00D87ABF"/>
    <w:rsid w:val="00D87BFB"/>
    <w:rsid w:val="00D90AEC"/>
    <w:rsid w:val="00D90B1E"/>
    <w:rsid w:val="00D90CD3"/>
    <w:rsid w:val="00D91861"/>
    <w:rsid w:val="00D919A2"/>
    <w:rsid w:val="00D919E6"/>
    <w:rsid w:val="00D91BE1"/>
    <w:rsid w:val="00D91D8A"/>
    <w:rsid w:val="00D91F97"/>
    <w:rsid w:val="00D9223A"/>
    <w:rsid w:val="00D9260A"/>
    <w:rsid w:val="00D9282C"/>
    <w:rsid w:val="00D92C29"/>
    <w:rsid w:val="00D92C5B"/>
    <w:rsid w:val="00D936E2"/>
    <w:rsid w:val="00D95104"/>
    <w:rsid w:val="00D95600"/>
    <w:rsid w:val="00D95686"/>
    <w:rsid w:val="00D95F75"/>
    <w:rsid w:val="00D96125"/>
    <w:rsid w:val="00D96502"/>
    <w:rsid w:val="00D9683C"/>
    <w:rsid w:val="00D96D25"/>
    <w:rsid w:val="00D96FC5"/>
    <w:rsid w:val="00D96FCF"/>
    <w:rsid w:val="00D97843"/>
    <w:rsid w:val="00D97884"/>
    <w:rsid w:val="00D97C5E"/>
    <w:rsid w:val="00DA034F"/>
    <w:rsid w:val="00DA0A56"/>
    <w:rsid w:val="00DA0A7F"/>
    <w:rsid w:val="00DA0E2A"/>
    <w:rsid w:val="00DA1128"/>
    <w:rsid w:val="00DA1624"/>
    <w:rsid w:val="00DA19B1"/>
    <w:rsid w:val="00DA19B3"/>
    <w:rsid w:val="00DA1A94"/>
    <w:rsid w:val="00DA1ABA"/>
    <w:rsid w:val="00DA1B0E"/>
    <w:rsid w:val="00DA1C31"/>
    <w:rsid w:val="00DA1EF3"/>
    <w:rsid w:val="00DA2044"/>
    <w:rsid w:val="00DA20BC"/>
    <w:rsid w:val="00DA2342"/>
    <w:rsid w:val="00DA25C4"/>
    <w:rsid w:val="00DA2D98"/>
    <w:rsid w:val="00DA2ED7"/>
    <w:rsid w:val="00DA31D6"/>
    <w:rsid w:val="00DA3642"/>
    <w:rsid w:val="00DA3711"/>
    <w:rsid w:val="00DA3E7A"/>
    <w:rsid w:val="00DA430C"/>
    <w:rsid w:val="00DA46EB"/>
    <w:rsid w:val="00DA4C21"/>
    <w:rsid w:val="00DA4CDC"/>
    <w:rsid w:val="00DA615D"/>
    <w:rsid w:val="00DA6598"/>
    <w:rsid w:val="00DA6917"/>
    <w:rsid w:val="00DA6C0F"/>
    <w:rsid w:val="00DA6C1C"/>
    <w:rsid w:val="00DA6D92"/>
    <w:rsid w:val="00DA702F"/>
    <w:rsid w:val="00DA7362"/>
    <w:rsid w:val="00DA7571"/>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679"/>
    <w:rsid w:val="00DB2893"/>
    <w:rsid w:val="00DB297F"/>
    <w:rsid w:val="00DB2DE5"/>
    <w:rsid w:val="00DB3153"/>
    <w:rsid w:val="00DB317A"/>
    <w:rsid w:val="00DB3248"/>
    <w:rsid w:val="00DB3550"/>
    <w:rsid w:val="00DB37B4"/>
    <w:rsid w:val="00DB39C2"/>
    <w:rsid w:val="00DB3B82"/>
    <w:rsid w:val="00DB46C5"/>
    <w:rsid w:val="00DB485D"/>
    <w:rsid w:val="00DB4988"/>
    <w:rsid w:val="00DB65B3"/>
    <w:rsid w:val="00DB71D4"/>
    <w:rsid w:val="00DB750B"/>
    <w:rsid w:val="00DB787E"/>
    <w:rsid w:val="00DB7CD0"/>
    <w:rsid w:val="00DC0024"/>
    <w:rsid w:val="00DC031E"/>
    <w:rsid w:val="00DC03D9"/>
    <w:rsid w:val="00DC0AEA"/>
    <w:rsid w:val="00DC0CC5"/>
    <w:rsid w:val="00DC0F7D"/>
    <w:rsid w:val="00DC1327"/>
    <w:rsid w:val="00DC1350"/>
    <w:rsid w:val="00DC169A"/>
    <w:rsid w:val="00DC1FE8"/>
    <w:rsid w:val="00DC2DA1"/>
    <w:rsid w:val="00DC3237"/>
    <w:rsid w:val="00DC3BC4"/>
    <w:rsid w:val="00DC3E9B"/>
    <w:rsid w:val="00DC41A4"/>
    <w:rsid w:val="00DC4287"/>
    <w:rsid w:val="00DC4312"/>
    <w:rsid w:val="00DC46AA"/>
    <w:rsid w:val="00DC487A"/>
    <w:rsid w:val="00DC4B6F"/>
    <w:rsid w:val="00DC4D4B"/>
    <w:rsid w:val="00DC5672"/>
    <w:rsid w:val="00DC5772"/>
    <w:rsid w:val="00DC5C05"/>
    <w:rsid w:val="00DC5EEB"/>
    <w:rsid w:val="00DC5FF6"/>
    <w:rsid w:val="00DC60A2"/>
    <w:rsid w:val="00DC638F"/>
    <w:rsid w:val="00DC6600"/>
    <w:rsid w:val="00DC662E"/>
    <w:rsid w:val="00DC67BD"/>
    <w:rsid w:val="00DC6924"/>
    <w:rsid w:val="00DC71F2"/>
    <w:rsid w:val="00DC723E"/>
    <w:rsid w:val="00DC724E"/>
    <w:rsid w:val="00DC752D"/>
    <w:rsid w:val="00DC7943"/>
    <w:rsid w:val="00DC7C9E"/>
    <w:rsid w:val="00DC7CA6"/>
    <w:rsid w:val="00DD0818"/>
    <w:rsid w:val="00DD08AB"/>
    <w:rsid w:val="00DD0D34"/>
    <w:rsid w:val="00DD0F81"/>
    <w:rsid w:val="00DD105D"/>
    <w:rsid w:val="00DD11B4"/>
    <w:rsid w:val="00DD2025"/>
    <w:rsid w:val="00DD22EA"/>
    <w:rsid w:val="00DD23A0"/>
    <w:rsid w:val="00DD2AE4"/>
    <w:rsid w:val="00DD2F90"/>
    <w:rsid w:val="00DD3392"/>
    <w:rsid w:val="00DD3EF5"/>
    <w:rsid w:val="00DD451F"/>
    <w:rsid w:val="00DD4929"/>
    <w:rsid w:val="00DD4E57"/>
    <w:rsid w:val="00DD53FA"/>
    <w:rsid w:val="00DD5B25"/>
    <w:rsid w:val="00DD5C73"/>
    <w:rsid w:val="00DD5CD3"/>
    <w:rsid w:val="00DD5F42"/>
    <w:rsid w:val="00DD5F88"/>
    <w:rsid w:val="00DD6069"/>
    <w:rsid w:val="00DD617B"/>
    <w:rsid w:val="00DD6795"/>
    <w:rsid w:val="00DD6D59"/>
    <w:rsid w:val="00DD71BA"/>
    <w:rsid w:val="00DD72BB"/>
    <w:rsid w:val="00DD7401"/>
    <w:rsid w:val="00DD75A9"/>
    <w:rsid w:val="00DE0024"/>
    <w:rsid w:val="00DE068C"/>
    <w:rsid w:val="00DE082B"/>
    <w:rsid w:val="00DE0E59"/>
    <w:rsid w:val="00DE0F6C"/>
    <w:rsid w:val="00DE1074"/>
    <w:rsid w:val="00DE1AD1"/>
    <w:rsid w:val="00DE215F"/>
    <w:rsid w:val="00DE219B"/>
    <w:rsid w:val="00DE23C2"/>
    <w:rsid w:val="00DE27BE"/>
    <w:rsid w:val="00DE2CDF"/>
    <w:rsid w:val="00DE353C"/>
    <w:rsid w:val="00DE37A2"/>
    <w:rsid w:val="00DE3E88"/>
    <w:rsid w:val="00DE4066"/>
    <w:rsid w:val="00DE43A5"/>
    <w:rsid w:val="00DE4468"/>
    <w:rsid w:val="00DE4544"/>
    <w:rsid w:val="00DE47A0"/>
    <w:rsid w:val="00DE47A2"/>
    <w:rsid w:val="00DE491B"/>
    <w:rsid w:val="00DE4A53"/>
    <w:rsid w:val="00DE4D48"/>
    <w:rsid w:val="00DE52E3"/>
    <w:rsid w:val="00DE5651"/>
    <w:rsid w:val="00DE5B62"/>
    <w:rsid w:val="00DE5E80"/>
    <w:rsid w:val="00DE6124"/>
    <w:rsid w:val="00DE6171"/>
    <w:rsid w:val="00DE64AA"/>
    <w:rsid w:val="00DE7101"/>
    <w:rsid w:val="00DE712D"/>
    <w:rsid w:val="00DE7500"/>
    <w:rsid w:val="00DE7C00"/>
    <w:rsid w:val="00DF03E9"/>
    <w:rsid w:val="00DF03ED"/>
    <w:rsid w:val="00DF04EE"/>
    <w:rsid w:val="00DF0677"/>
    <w:rsid w:val="00DF093A"/>
    <w:rsid w:val="00DF0B5C"/>
    <w:rsid w:val="00DF0BF4"/>
    <w:rsid w:val="00DF0DCC"/>
    <w:rsid w:val="00DF179D"/>
    <w:rsid w:val="00DF1E9C"/>
    <w:rsid w:val="00DF276E"/>
    <w:rsid w:val="00DF2E7F"/>
    <w:rsid w:val="00DF311B"/>
    <w:rsid w:val="00DF3BEF"/>
    <w:rsid w:val="00DF4572"/>
    <w:rsid w:val="00DF4658"/>
    <w:rsid w:val="00DF49A7"/>
    <w:rsid w:val="00DF5020"/>
    <w:rsid w:val="00DF51B5"/>
    <w:rsid w:val="00DF5231"/>
    <w:rsid w:val="00DF52F4"/>
    <w:rsid w:val="00DF598B"/>
    <w:rsid w:val="00DF5D2D"/>
    <w:rsid w:val="00DF5E2A"/>
    <w:rsid w:val="00DF68ED"/>
    <w:rsid w:val="00DF6A20"/>
    <w:rsid w:val="00DF6C8B"/>
    <w:rsid w:val="00DF6D0C"/>
    <w:rsid w:val="00DF6D69"/>
    <w:rsid w:val="00DF6F17"/>
    <w:rsid w:val="00DF76A7"/>
    <w:rsid w:val="00DF78FA"/>
    <w:rsid w:val="00DF7B76"/>
    <w:rsid w:val="00E002F1"/>
    <w:rsid w:val="00E00323"/>
    <w:rsid w:val="00E0082C"/>
    <w:rsid w:val="00E010B9"/>
    <w:rsid w:val="00E016E0"/>
    <w:rsid w:val="00E01779"/>
    <w:rsid w:val="00E01915"/>
    <w:rsid w:val="00E01ACE"/>
    <w:rsid w:val="00E01DAA"/>
    <w:rsid w:val="00E023E5"/>
    <w:rsid w:val="00E02432"/>
    <w:rsid w:val="00E0245C"/>
    <w:rsid w:val="00E029B9"/>
    <w:rsid w:val="00E029E2"/>
    <w:rsid w:val="00E02BA1"/>
    <w:rsid w:val="00E02F2A"/>
    <w:rsid w:val="00E03442"/>
    <w:rsid w:val="00E03528"/>
    <w:rsid w:val="00E04022"/>
    <w:rsid w:val="00E042D0"/>
    <w:rsid w:val="00E043C1"/>
    <w:rsid w:val="00E0454D"/>
    <w:rsid w:val="00E04A5D"/>
    <w:rsid w:val="00E04CF4"/>
    <w:rsid w:val="00E05066"/>
    <w:rsid w:val="00E05C88"/>
    <w:rsid w:val="00E060F4"/>
    <w:rsid w:val="00E061D4"/>
    <w:rsid w:val="00E06CAD"/>
    <w:rsid w:val="00E06E05"/>
    <w:rsid w:val="00E0728F"/>
    <w:rsid w:val="00E0755C"/>
    <w:rsid w:val="00E07718"/>
    <w:rsid w:val="00E07AB1"/>
    <w:rsid w:val="00E10293"/>
    <w:rsid w:val="00E105E2"/>
    <w:rsid w:val="00E11448"/>
    <w:rsid w:val="00E118A8"/>
    <w:rsid w:val="00E128CC"/>
    <w:rsid w:val="00E1305F"/>
    <w:rsid w:val="00E130AC"/>
    <w:rsid w:val="00E13186"/>
    <w:rsid w:val="00E13379"/>
    <w:rsid w:val="00E1351B"/>
    <w:rsid w:val="00E13E0D"/>
    <w:rsid w:val="00E14A7E"/>
    <w:rsid w:val="00E14ADA"/>
    <w:rsid w:val="00E14CDD"/>
    <w:rsid w:val="00E14FBE"/>
    <w:rsid w:val="00E151E1"/>
    <w:rsid w:val="00E152E9"/>
    <w:rsid w:val="00E1552E"/>
    <w:rsid w:val="00E155E9"/>
    <w:rsid w:val="00E156E2"/>
    <w:rsid w:val="00E1575D"/>
    <w:rsid w:val="00E15D5F"/>
    <w:rsid w:val="00E16153"/>
    <w:rsid w:val="00E163C6"/>
    <w:rsid w:val="00E16AB2"/>
    <w:rsid w:val="00E16CFC"/>
    <w:rsid w:val="00E17239"/>
    <w:rsid w:val="00E1743D"/>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DEC"/>
    <w:rsid w:val="00E22F68"/>
    <w:rsid w:val="00E23179"/>
    <w:rsid w:val="00E231E1"/>
    <w:rsid w:val="00E235E3"/>
    <w:rsid w:val="00E23A11"/>
    <w:rsid w:val="00E23B42"/>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214D"/>
    <w:rsid w:val="00E32ACA"/>
    <w:rsid w:val="00E32D62"/>
    <w:rsid w:val="00E33584"/>
    <w:rsid w:val="00E33687"/>
    <w:rsid w:val="00E339DC"/>
    <w:rsid w:val="00E33CEF"/>
    <w:rsid w:val="00E33E15"/>
    <w:rsid w:val="00E33E33"/>
    <w:rsid w:val="00E33F13"/>
    <w:rsid w:val="00E33F24"/>
    <w:rsid w:val="00E3408D"/>
    <w:rsid w:val="00E34763"/>
    <w:rsid w:val="00E357BE"/>
    <w:rsid w:val="00E35831"/>
    <w:rsid w:val="00E361B8"/>
    <w:rsid w:val="00E362D5"/>
    <w:rsid w:val="00E3652F"/>
    <w:rsid w:val="00E36A15"/>
    <w:rsid w:val="00E36A1B"/>
    <w:rsid w:val="00E37076"/>
    <w:rsid w:val="00E3727C"/>
    <w:rsid w:val="00E3758F"/>
    <w:rsid w:val="00E37994"/>
    <w:rsid w:val="00E401AA"/>
    <w:rsid w:val="00E40213"/>
    <w:rsid w:val="00E402E2"/>
    <w:rsid w:val="00E40AEF"/>
    <w:rsid w:val="00E40C03"/>
    <w:rsid w:val="00E40D4A"/>
    <w:rsid w:val="00E41655"/>
    <w:rsid w:val="00E41894"/>
    <w:rsid w:val="00E42169"/>
    <w:rsid w:val="00E4267A"/>
    <w:rsid w:val="00E429ED"/>
    <w:rsid w:val="00E43204"/>
    <w:rsid w:val="00E4393F"/>
    <w:rsid w:val="00E439B1"/>
    <w:rsid w:val="00E43F37"/>
    <w:rsid w:val="00E441B8"/>
    <w:rsid w:val="00E445B9"/>
    <w:rsid w:val="00E450ED"/>
    <w:rsid w:val="00E45155"/>
    <w:rsid w:val="00E451CB"/>
    <w:rsid w:val="00E4587E"/>
    <w:rsid w:val="00E45C36"/>
    <w:rsid w:val="00E45F5A"/>
    <w:rsid w:val="00E460C5"/>
    <w:rsid w:val="00E4646A"/>
    <w:rsid w:val="00E46667"/>
    <w:rsid w:val="00E46A64"/>
    <w:rsid w:val="00E47104"/>
    <w:rsid w:val="00E475F9"/>
    <w:rsid w:val="00E4791B"/>
    <w:rsid w:val="00E47BC7"/>
    <w:rsid w:val="00E47E31"/>
    <w:rsid w:val="00E5005A"/>
    <w:rsid w:val="00E505E4"/>
    <w:rsid w:val="00E50AC6"/>
    <w:rsid w:val="00E50BC8"/>
    <w:rsid w:val="00E50C7B"/>
    <w:rsid w:val="00E51045"/>
    <w:rsid w:val="00E51087"/>
    <w:rsid w:val="00E51548"/>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4E25"/>
    <w:rsid w:val="00E551C1"/>
    <w:rsid w:val="00E56BD5"/>
    <w:rsid w:val="00E57058"/>
    <w:rsid w:val="00E5733D"/>
    <w:rsid w:val="00E57E33"/>
    <w:rsid w:val="00E60955"/>
    <w:rsid w:val="00E61CC0"/>
    <w:rsid w:val="00E61D96"/>
    <w:rsid w:val="00E6242B"/>
    <w:rsid w:val="00E62614"/>
    <w:rsid w:val="00E6277B"/>
    <w:rsid w:val="00E642D5"/>
    <w:rsid w:val="00E64424"/>
    <w:rsid w:val="00E644D8"/>
    <w:rsid w:val="00E64816"/>
    <w:rsid w:val="00E64C99"/>
    <w:rsid w:val="00E64CD3"/>
    <w:rsid w:val="00E65080"/>
    <w:rsid w:val="00E65315"/>
    <w:rsid w:val="00E655D3"/>
    <w:rsid w:val="00E65E98"/>
    <w:rsid w:val="00E660AF"/>
    <w:rsid w:val="00E66AC8"/>
    <w:rsid w:val="00E66C51"/>
    <w:rsid w:val="00E671C9"/>
    <w:rsid w:val="00E6743F"/>
    <w:rsid w:val="00E6758E"/>
    <w:rsid w:val="00E675D1"/>
    <w:rsid w:val="00E67672"/>
    <w:rsid w:val="00E67E23"/>
    <w:rsid w:val="00E70016"/>
    <w:rsid w:val="00E70086"/>
    <w:rsid w:val="00E70515"/>
    <w:rsid w:val="00E70BC7"/>
    <w:rsid w:val="00E70FBC"/>
    <w:rsid w:val="00E71251"/>
    <w:rsid w:val="00E713AA"/>
    <w:rsid w:val="00E713F2"/>
    <w:rsid w:val="00E71520"/>
    <w:rsid w:val="00E7197D"/>
    <w:rsid w:val="00E71FF9"/>
    <w:rsid w:val="00E72C01"/>
    <w:rsid w:val="00E73BC4"/>
    <w:rsid w:val="00E73BEE"/>
    <w:rsid w:val="00E73CD8"/>
    <w:rsid w:val="00E73EA2"/>
    <w:rsid w:val="00E741AC"/>
    <w:rsid w:val="00E743B4"/>
    <w:rsid w:val="00E74943"/>
    <w:rsid w:val="00E74E0C"/>
    <w:rsid w:val="00E75174"/>
    <w:rsid w:val="00E751C7"/>
    <w:rsid w:val="00E7539D"/>
    <w:rsid w:val="00E7576E"/>
    <w:rsid w:val="00E75EBA"/>
    <w:rsid w:val="00E761D1"/>
    <w:rsid w:val="00E7624E"/>
    <w:rsid w:val="00E763B4"/>
    <w:rsid w:val="00E7640C"/>
    <w:rsid w:val="00E76457"/>
    <w:rsid w:val="00E7672E"/>
    <w:rsid w:val="00E76B1A"/>
    <w:rsid w:val="00E76C8A"/>
    <w:rsid w:val="00E76D40"/>
    <w:rsid w:val="00E7702B"/>
    <w:rsid w:val="00E7714E"/>
    <w:rsid w:val="00E77396"/>
    <w:rsid w:val="00E77421"/>
    <w:rsid w:val="00E77848"/>
    <w:rsid w:val="00E77997"/>
    <w:rsid w:val="00E80514"/>
    <w:rsid w:val="00E80E5B"/>
    <w:rsid w:val="00E81500"/>
    <w:rsid w:val="00E81685"/>
    <w:rsid w:val="00E816C5"/>
    <w:rsid w:val="00E81939"/>
    <w:rsid w:val="00E81CE0"/>
    <w:rsid w:val="00E81E7C"/>
    <w:rsid w:val="00E81EF9"/>
    <w:rsid w:val="00E8224D"/>
    <w:rsid w:val="00E82949"/>
    <w:rsid w:val="00E829C2"/>
    <w:rsid w:val="00E82B3C"/>
    <w:rsid w:val="00E82F10"/>
    <w:rsid w:val="00E833F2"/>
    <w:rsid w:val="00E83415"/>
    <w:rsid w:val="00E83616"/>
    <w:rsid w:val="00E83891"/>
    <w:rsid w:val="00E83E48"/>
    <w:rsid w:val="00E83E8D"/>
    <w:rsid w:val="00E84CEF"/>
    <w:rsid w:val="00E84EF5"/>
    <w:rsid w:val="00E84F68"/>
    <w:rsid w:val="00E8519F"/>
    <w:rsid w:val="00E8537B"/>
    <w:rsid w:val="00E85660"/>
    <w:rsid w:val="00E85AF0"/>
    <w:rsid w:val="00E85CC3"/>
    <w:rsid w:val="00E85D95"/>
    <w:rsid w:val="00E85DAB"/>
    <w:rsid w:val="00E85E40"/>
    <w:rsid w:val="00E85EEE"/>
    <w:rsid w:val="00E86238"/>
    <w:rsid w:val="00E8644A"/>
    <w:rsid w:val="00E86453"/>
    <w:rsid w:val="00E86645"/>
    <w:rsid w:val="00E869B9"/>
    <w:rsid w:val="00E86E2C"/>
    <w:rsid w:val="00E878C1"/>
    <w:rsid w:val="00E90159"/>
    <w:rsid w:val="00E90279"/>
    <w:rsid w:val="00E902BA"/>
    <w:rsid w:val="00E903A4"/>
    <w:rsid w:val="00E90635"/>
    <w:rsid w:val="00E909A1"/>
    <w:rsid w:val="00E90BFF"/>
    <w:rsid w:val="00E90F46"/>
    <w:rsid w:val="00E91385"/>
    <w:rsid w:val="00E91F04"/>
    <w:rsid w:val="00E91F35"/>
    <w:rsid w:val="00E91FD5"/>
    <w:rsid w:val="00E926DB"/>
    <w:rsid w:val="00E9303F"/>
    <w:rsid w:val="00E93215"/>
    <w:rsid w:val="00E9325D"/>
    <w:rsid w:val="00E93592"/>
    <w:rsid w:val="00E93AB8"/>
    <w:rsid w:val="00E93D25"/>
    <w:rsid w:val="00E93DE9"/>
    <w:rsid w:val="00E93E9A"/>
    <w:rsid w:val="00E94222"/>
    <w:rsid w:val="00E947E6"/>
    <w:rsid w:val="00E94CBF"/>
    <w:rsid w:val="00E94D3D"/>
    <w:rsid w:val="00E94E62"/>
    <w:rsid w:val="00E95BA6"/>
    <w:rsid w:val="00E95CA3"/>
    <w:rsid w:val="00E9673A"/>
    <w:rsid w:val="00E96A25"/>
    <w:rsid w:val="00E96D3F"/>
    <w:rsid w:val="00E97052"/>
    <w:rsid w:val="00E9712C"/>
    <w:rsid w:val="00E972CA"/>
    <w:rsid w:val="00E97648"/>
    <w:rsid w:val="00E97A04"/>
    <w:rsid w:val="00E97A99"/>
    <w:rsid w:val="00E97C02"/>
    <w:rsid w:val="00E97E9E"/>
    <w:rsid w:val="00EA068C"/>
    <w:rsid w:val="00EA0831"/>
    <w:rsid w:val="00EA0D58"/>
    <w:rsid w:val="00EA0E4A"/>
    <w:rsid w:val="00EA1936"/>
    <w:rsid w:val="00EA1A54"/>
    <w:rsid w:val="00EA1FAA"/>
    <w:rsid w:val="00EA2226"/>
    <w:rsid w:val="00EA26FC"/>
    <w:rsid w:val="00EA3544"/>
    <w:rsid w:val="00EA36F6"/>
    <w:rsid w:val="00EA39C8"/>
    <w:rsid w:val="00EA3B5A"/>
    <w:rsid w:val="00EA3BAB"/>
    <w:rsid w:val="00EA3D2F"/>
    <w:rsid w:val="00EA410E"/>
    <w:rsid w:val="00EA4E85"/>
    <w:rsid w:val="00EA4EE6"/>
    <w:rsid w:val="00EA4FD1"/>
    <w:rsid w:val="00EA53C2"/>
    <w:rsid w:val="00EA5695"/>
    <w:rsid w:val="00EA5875"/>
    <w:rsid w:val="00EA5B0A"/>
    <w:rsid w:val="00EA6064"/>
    <w:rsid w:val="00EA6141"/>
    <w:rsid w:val="00EA63EB"/>
    <w:rsid w:val="00EA65AD"/>
    <w:rsid w:val="00EA6A0C"/>
    <w:rsid w:val="00EA6BD2"/>
    <w:rsid w:val="00EA6C4C"/>
    <w:rsid w:val="00EA75CD"/>
    <w:rsid w:val="00EA7A74"/>
    <w:rsid w:val="00EA7BC5"/>
    <w:rsid w:val="00EA7D04"/>
    <w:rsid w:val="00EA7FCF"/>
    <w:rsid w:val="00EB0364"/>
    <w:rsid w:val="00EB0B36"/>
    <w:rsid w:val="00EB0CA3"/>
    <w:rsid w:val="00EB104F"/>
    <w:rsid w:val="00EB1098"/>
    <w:rsid w:val="00EB1B27"/>
    <w:rsid w:val="00EB1DA8"/>
    <w:rsid w:val="00EB218A"/>
    <w:rsid w:val="00EB2757"/>
    <w:rsid w:val="00EB2B98"/>
    <w:rsid w:val="00EB3C7F"/>
    <w:rsid w:val="00EB4174"/>
    <w:rsid w:val="00EB4247"/>
    <w:rsid w:val="00EB4BA5"/>
    <w:rsid w:val="00EB4CFF"/>
    <w:rsid w:val="00EB4D4C"/>
    <w:rsid w:val="00EB4FFB"/>
    <w:rsid w:val="00EB51D3"/>
    <w:rsid w:val="00EB5278"/>
    <w:rsid w:val="00EB5308"/>
    <w:rsid w:val="00EB5476"/>
    <w:rsid w:val="00EB5A28"/>
    <w:rsid w:val="00EB5FA9"/>
    <w:rsid w:val="00EB6115"/>
    <w:rsid w:val="00EB661E"/>
    <w:rsid w:val="00EB6935"/>
    <w:rsid w:val="00EB6947"/>
    <w:rsid w:val="00EB6BC4"/>
    <w:rsid w:val="00EB6E27"/>
    <w:rsid w:val="00EB70B0"/>
    <w:rsid w:val="00EB7438"/>
    <w:rsid w:val="00EB7630"/>
    <w:rsid w:val="00EB7633"/>
    <w:rsid w:val="00EB7736"/>
    <w:rsid w:val="00EB7745"/>
    <w:rsid w:val="00EC0460"/>
    <w:rsid w:val="00EC059A"/>
    <w:rsid w:val="00EC0685"/>
    <w:rsid w:val="00EC0775"/>
    <w:rsid w:val="00EC07BF"/>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522D"/>
    <w:rsid w:val="00EC55BF"/>
    <w:rsid w:val="00EC56E0"/>
    <w:rsid w:val="00EC6057"/>
    <w:rsid w:val="00EC6847"/>
    <w:rsid w:val="00EC6864"/>
    <w:rsid w:val="00EC6EE5"/>
    <w:rsid w:val="00EC6FCC"/>
    <w:rsid w:val="00EC728E"/>
    <w:rsid w:val="00EC749C"/>
    <w:rsid w:val="00EC79DC"/>
    <w:rsid w:val="00EC7DB6"/>
    <w:rsid w:val="00ED05C8"/>
    <w:rsid w:val="00ED09C2"/>
    <w:rsid w:val="00ED14AC"/>
    <w:rsid w:val="00ED162F"/>
    <w:rsid w:val="00ED1EC7"/>
    <w:rsid w:val="00ED2787"/>
    <w:rsid w:val="00ED2B58"/>
    <w:rsid w:val="00ED2B81"/>
    <w:rsid w:val="00ED2E52"/>
    <w:rsid w:val="00ED3024"/>
    <w:rsid w:val="00ED366F"/>
    <w:rsid w:val="00ED3AC6"/>
    <w:rsid w:val="00ED3B64"/>
    <w:rsid w:val="00ED43A4"/>
    <w:rsid w:val="00ED46A1"/>
    <w:rsid w:val="00ED4CE8"/>
    <w:rsid w:val="00ED528F"/>
    <w:rsid w:val="00ED5385"/>
    <w:rsid w:val="00ED565C"/>
    <w:rsid w:val="00ED57F3"/>
    <w:rsid w:val="00ED58C8"/>
    <w:rsid w:val="00ED5DB3"/>
    <w:rsid w:val="00ED5FE4"/>
    <w:rsid w:val="00ED62C1"/>
    <w:rsid w:val="00ED6F2B"/>
    <w:rsid w:val="00ED715C"/>
    <w:rsid w:val="00ED71C5"/>
    <w:rsid w:val="00ED76D8"/>
    <w:rsid w:val="00ED7996"/>
    <w:rsid w:val="00ED7C87"/>
    <w:rsid w:val="00EE043A"/>
    <w:rsid w:val="00EE06AD"/>
    <w:rsid w:val="00EE0778"/>
    <w:rsid w:val="00EE0A24"/>
    <w:rsid w:val="00EE1430"/>
    <w:rsid w:val="00EE16FA"/>
    <w:rsid w:val="00EE17E4"/>
    <w:rsid w:val="00EE17FE"/>
    <w:rsid w:val="00EE1DCB"/>
    <w:rsid w:val="00EE2B11"/>
    <w:rsid w:val="00EE2CB2"/>
    <w:rsid w:val="00EE31CA"/>
    <w:rsid w:val="00EE3BD9"/>
    <w:rsid w:val="00EE3C42"/>
    <w:rsid w:val="00EE3D4F"/>
    <w:rsid w:val="00EE3D88"/>
    <w:rsid w:val="00EE534D"/>
    <w:rsid w:val="00EE5560"/>
    <w:rsid w:val="00EE5654"/>
    <w:rsid w:val="00EE5AA5"/>
    <w:rsid w:val="00EE5FAA"/>
    <w:rsid w:val="00EE6459"/>
    <w:rsid w:val="00EE647C"/>
    <w:rsid w:val="00EE6B1A"/>
    <w:rsid w:val="00EE6CCE"/>
    <w:rsid w:val="00EE6E53"/>
    <w:rsid w:val="00EE6F1E"/>
    <w:rsid w:val="00EE7666"/>
    <w:rsid w:val="00EE76C2"/>
    <w:rsid w:val="00EE79A1"/>
    <w:rsid w:val="00EE79E1"/>
    <w:rsid w:val="00EE7C37"/>
    <w:rsid w:val="00EE7DAA"/>
    <w:rsid w:val="00EE7E9B"/>
    <w:rsid w:val="00EE7FFB"/>
    <w:rsid w:val="00EF0348"/>
    <w:rsid w:val="00EF0647"/>
    <w:rsid w:val="00EF07AE"/>
    <w:rsid w:val="00EF0822"/>
    <w:rsid w:val="00EF1846"/>
    <w:rsid w:val="00EF188F"/>
    <w:rsid w:val="00EF18FD"/>
    <w:rsid w:val="00EF19D6"/>
    <w:rsid w:val="00EF1D4E"/>
    <w:rsid w:val="00EF1E3F"/>
    <w:rsid w:val="00EF1F9C"/>
    <w:rsid w:val="00EF238F"/>
    <w:rsid w:val="00EF25CE"/>
    <w:rsid w:val="00EF2897"/>
    <w:rsid w:val="00EF2D62"/>
    <w:rsid w:val="00EF2E0F"/>
    <w:rsid w:val="00EF2E74"/>
    <w:rsid w:val="00EF30E6"/>
    <w:rsid w:val="00EF32C3"/>
    <w:rsid w:val="00EF3451"/>
    <w:rsid w:val="00EF4352"/>
    <w:rsid w:val="00EF4366"/>
    <w:rsid w:val="00EF4422"/>
    <w:rsid w:val="00EF4AEC"/>
    <w:rsid w:val="00EF4CD6"/>
    <w:rsid w:val="00EF4F29"/>
    <w:rsid w:val="00EF55A0"/>
    <w:rsid w:val="00EF590D"/>
    <w:rsid w:val="00EF59F7"/>
    <w:rsid w:val="00EF5A7B"/>
    <w:rsid w:val="00EF63D1"/>
    <w:rsid w:val="00EF6418"/>
    <w:rsid w:val="00EF6513"/>
    <w:rsid w:val="00EF6683"/>
    <w:rsid w:val="00EF6A75"/>
    <w:rsid w:val="00EF7002"/>
    <w:rsid w:val="00EF7412"/>
    <w:rsid w:val="00EF7666"/>
    <w:rsid w:val="00EF769B"/>
    <w:rsid w:val="00F00082"/>
    <w:rsid w:val="00F00393"/>
    <w:rsid w:val="00F0142D"/>
    <w:rsid w:val="00F0164B"/>
    <w:rsid w:val="00F01D90"/>
    <w:rsid w:val="00F01F2C"/>
    <w:rsid w:val="00F027BA"/>
    <w:rsid w:val="00F02F9F"/>
    <w:rsid w:val="00F03292"/>
    <w:rsid w:val="00F03431"/>
    <w:rsid w:val="00F03464"/>
    <w:rsid w:val="00F0395E"/>
    <w:rsid w:val="00F03E79"/>
    <w:rsid w:val="00F03E82"/>
    <w:rsid w:val="00F04033"/>
    <w:rsid w:val="00F046D6"/>
    <w:rsid w:val="00F04965"/>
    <w:rsid w:val="00F05048"/>
    <w:rsid w:val="00F0511E"/>
    <w:rsid w:val="00F051FF"/>
    <w:rsid w:val="00F057B5"/>
    <w:rsid w:val="00F05D24"/>
    <w:rsid w:val="00F06127"/>
    <w:rsid w:val="00F0628D"/>
    <w:rsid w:val="00F06651"/>
    <w:rsid w:val="00F0665D"/>
    <w:rsid w:val="00F06A53"/>
    <w:rsid w:val="00F06D71"/>
    <w:rsid w:val="00F07936"/>
    <w:rsid w:val="00F07DE6"/>
    <w:rsid w:val="00F10291"/>
    <w:rsid w:val="00F1056C"/>
    <w:rsid w:val="00F107F1"/>
    <w:rsid w:val="00F10985"/>
    <w:rsid w:val="00F10DA5"/>
    <w:rsid w:val="00F10FC1"/>
    <w:rsid w:val="00F111F1"/>
    <w:rsid w:val="00F112FD"/>
    <w:rsid w:val="00F117D5"/>
    <w:rsid w:val="00F11D79"/>
    <w:rsid w:val="00F11E34"/>
    <w:rsid w:val="00F129C3"/>
    <w:rsid w:val="00F12B62"/>
    <w:rsid w:val="00F12D94"/>
    <w:rsid w:val="00F12FA9"/>
    <w:rsid w:val="00F133A1"/>
    <w:rsid w:val="00F133FC"/>
    <w:rsid w:val="00F13B24"/>
    <w:rsid w:val="00F13ECD"/>
    <w:rsid w:val="00F14E78"/>
    <w:rsid w:val="00F15013"/>
    <w:rsid w:val="00F15254"/>
    <w:rsid w:val="00F1530B"/>
    <w:rsid w:val="00F155CE"/>
    <w:rsid w:val="00F1587A"/>
    <w:rsid w:val="00F15AE4"/>
    <w:rsid w:val="00F15CF7"/>
    <w:rsid w:val="00F1615E"/>
    <w:rsid w:val="00F16BF2"/>
    <w:rsid w:val="00F16E0A"/>
    <w:rsid w:val="00F174E7"/>
    <w:rsid w:val="00F17534"/>
    <w:rsid w:val="00F177E2"/>
    <w:rsid w:val="00F178C8"/>
    <w:rsid w:val="00F17EAE"/>
    <w:rsid w:val="00F20370"/>
    <w:rsid w:val="00F20688"/>
    <w:rsid w:val="00F20818"/>
    <w:rsid w:val="00F2093B"/>
    <w:rsid w:val="00F20B9E"/>
    <w:rsid w:val="00F20DC7"/>
    <w:rsid w:val="00F20E90"/>
    <w:rsid w:val="00F2124A"/>
    <w:rsid w:val="00F218D4"/>
    <w:rsid w:val="00F22384"/>
    <w:rsid w:val="00F2250A"/>
    <w:rsid w:val="00F22739"/>
    <w:rsid w:val="00F22BCE"/>
    <w:rsid w:val="00F22E67"/>
    <w:rsid w:val="00F23D8E"/>
    <w:rsid w:val="00F23DCA"/>
    <w:rsid w:val="00F240FE"/>
    <w:rsid w:val="00F24222"/>
    <w:rsid w:val="00F24788"/>
    <w:rsid w:val="00F25073"/>
    <w:rsid w:val="00F25478"/>
    <w:rsid w:val="00F263F2"/>
    <w:rsid w:val="00F2640F"/>
    <w:rsid w:val="00F264CB"/>
    <w:rsid w:val="00F266F3"/>
    <w:rsid w:val="00F26BDE"/>
    <w:rsid w:val="00F26CEF"/>
    <w:rsid w:val="00F26DFD"/>
    <w:rsid w:val="00F27094"/>
    <w:rsid w:val="00F273DE"/>
    <w:rsid w:val="00F27C34"/>
    <w:rsid w:val="00F27DB4"/>
    <w:rsid w:val="00F27E46"/>
    <w:rsid w:val="00F301C2"/>
    <w:rsid w:val="00F302E1"/>
    <w:rsid w:val="00F30860"/>
    <w:rsid w:val="00F3156C"/>
    <w:rsid w:val="00F31B22"/>
    <w:rsid w:val="00F31B49"/>
    <w:rsid w:val="00F321ED"/>
    <w:rsid w:val="00F32716"/>
    <w:rsid w:val="00F32B74"/>
    <w:rsid w:val="00F32CC4"/>
    <w:rsid w:val="00F32F56"/>
    <w:rsid w:val="00F33268"/>
    <w:rsid w:val="00F3326A"/>
    <w:rsid w:val="00F33AE5"/>
    <w:rsid w:val="00F33CA9"/>
    <w:rsid w:val="00F33D4F"/>
    <w:rsid w:val="00F34395"/>
    <w:rsid w:val="00F348D4"/>
    <w:rsid w:val="00F34CD6"/>
    <w:rsid w:val="00F3575E"/>
    <w:rsid w:val="00F35873"/>
    <w:rsid w:val="00F35920"/>
    <w:rsid w:val="00F36479"/>
    <w:rsid w:val="00F366A5"/>
    <w:rsid w:val="00F36B8A"/>
    <w:rsid w:val="00F36C5F"/>
    <w:rsid w:val="00F36D0D"/>
    <w:rsid w:val="00F37214"/>
    <w:rsid w:val="00F37259"/>
    <w:rsid w:val="00F3729E"/>
    <w:rsid w:val="00F3755A"/>
    <w:rsid w:val="00F40081"/>
    <w:rsid w:val="00F40215"/>
    <w:rsid w:val="00F405A4"/>
    <w:rsid w:val="00F40A0D"/>
    <w:rsid w:val="00F40BA6"/>
    <w:rsid w:val="00F40D15"/>
    <w:rsid w:val="00F40DE0"/>
    <w:rsid w:val="00F40FD0"/>
    <w:rsid w:val="00F4135F"/>
    <w:rsid w:val="00F414D9"/>
    <w:rsid w:val="00F41F05"/>
    <w:rsid w:val="00F42ECC"/>
    <w:rsid w:val="00F432A5"/>
    <w:rsid w:val="00F433A6"/>
    <w:rsid w:val="00F433BD"/>
    <w:rsid w:val="00F437A3"/>
    <w:rsid w:val="00F4410C"/>
    <w:rsid w:val="00F44EC5"/>
    <w:rsid w:val="00F454EA"/>
    <w:rsid w:val="00F4576F"/>
    <w:rsid w:val="00F45A87"/>
    <w:rsid w:val="00F45F76"/>
    <w:rsid w:val="00F467CB"/>
    <w:rsid w:val="00F4686E"/>
    <w:rsid w:val="00F4692D"/>
    <w:rsid w:val="00F46A3A"/>
    <w:rsid w:val="00F4742D"/>
    <w:rsid w:val="00F47498"/>
    <w:rsid w:val="00F47946"/>
    <w:rsid w:val="00F47CCE"/>
    <w:rsid w:val="00F50066"/>
    <w:rsid w:val="00F5016D"/>
    <w:rsid w:val="00F50C54"/>
    <w:rsid w:val="00F511A5"/>
    <w:rsid w:val="00F511AF"/>
    <w:rsid w:val="00F512B2"/>
    <w:rsid w:val="00F51830"/>
    <w:rsid w:val="00F521EF"/>
    <w:rsid w:val="00F52483"/>
    <w:rsid w:val="00F5283D"/>
    <w:rsid w:val="00F52ABA"/>
    <w:rsid w:val="00F52BC7"/>
    <w:rsid w:val="00F535BB"/>
    <w:rsid w:val="00F53BF4"/>
    <w:rsid w:val="00F53EDE"/>
    <w:rsid w:val="00F54143"/>
    <w:rsid w:val="00F54266"/>
    <w:rsid w:val="00F54335"/>
    <w:rsid w:val="00F54473"/>
    <w:rsid w:val="00F5463E"/>
    <w:rsid w:val="00F547FE"/>
    <w:rsid w:val="00F54809"/>
    <w:rsid w:val="00F55043"/>
    <w:rsid w:val="00F556D3"/>
    <w:rsid w:val="00F55CD4"/>
    <w:rsid w:val="00F56778"/>
    <w:rsid w:val="00F56C5B"/>
    <w:rsid w:val="00F56DCF"/>
    <w:rsid w:val="00F56ECD"/>
    <w:rsid w:val="00F56F32"/>
    <w:rsid w:val="00F57034"/>
    <w:rsid w:val="00F60497"/>
    <w:rsid w:val="00F606A7"/>
    <w:rsid w:val="00F60863"/>
    <w:rsid w:val="00F60A5D"/>
    <w:rsid w:val="00F60BE9"/>
    <w:rsid w:val="00F60C16"/>
    <w:rsid w:val="00F61193"/>
    <w:rsid w:val="00F61330"/>
    <w:rsid w:val="00F615B7"/>
    <w:rsid w:val="00F61EB2"/>
    <w:rsid w:val="00F61FD8"/>
    <w:rsid w:val="00F62713"/>
    <w:rsid w:val="00F62790"/>
    <w:rsid w:val="00F62A76"/>
    <w:rsid w:val="00F62BF6"/>
    <w:rsid w:val="00F62DBF"/>
    <w:rsid w:val="00F637D1"/>
    <w:rsid w:val="00F63ED3"/>
    <w:rsid w:val="00F641FC"/>
    <w:rsid w:val="00F646BC"/>
    <w:rsid w:val="00F647F7"/>
    <w:rsid w:val="00F64ACC"/>
    <w:rsid w:val="00F64B50"/>
    <w:rsid w:val="00F655FB"/>
    <w:rsid w:val="00F6583C"/>
    <w:rsid w:val="00F6589A"/>
    <w:rsid w:val="00F65B3D"/>
    <w:rsid w:val="00F65D05"/>
    <w:rsid w:val="00F65D28"/>
    <w:rsid w:val="00F65D97"/>
    <w:rsid w:val="00F660C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1C5"/>
    <w:rsid w:val="00F7242B"/>
    <w:rsid w:val="00F72554"/>
    <w:rsid w:val="00F72584"/>
    <w:rsid w:val="00F7290D"/>
    <w:rsid w:val="00F72BC0"/>
    <w:rsid w:val="00F7302F"/>
    <w:rsid w:val="00F731F1"/>
    <w:rsid w:val="00F732EC"/>
    <w:rsid w:val="00F73644"/>
    <w:rsid w:val="00F73771"/>
    <w:rsid w:val="00F73D08"/>
    <w:rsid w:val="00F73D77"/>
    <w:rsid w:val="00F74C61"/>
    <w:rsid w:val="00F75060"/>
    <w:rsid w:val="00F7586B"/>
    <w:rsid w:val="00F75B98"/>
    <w:rsid w:val="00F75D37"/>
    <w:rsid w:val="00F75F10"/>
    <w:rsid w:val="00F75F2F"/>
    <w:rsid w:val="00F7630C"/>
    <w:rsid w:val="00F76445"/>
    <w:rsid w:val="00F76779"/>
    <w:rsid w:val="00F76B1A"/>
    <w:rsid w:val="00F76E0A"/>
    <w:rsid w:val="00F76ECC"/>
    <w:rsid w:val="00F7733A"/>
    <w:rsid w:val="00F778DA"/>
    <w:rsid w:val="00F77A40"/>
    <w:rsid w:val="00F77A45"/>
    <w:rsid w:val="00F77B11"/>
    <w:rsid w:val="00F77BB5"/>
    <w:rsid w:val="00F8008B"/>
    <w:rsid w:val="00F8011D"/>
    <w:rsid w:val="00F80246"/>
    <w:rsid w:val="00F80399"/>
    <w:rsid w:val="00F80479"/>
    <w:rsid w:val="00F8070A"/>
    <w:rsid w:val="00F8098F"/>
    <w:rsid w:val="00F80D4E"/>
    <w:rsid w:val="00F81078"/>
    <w:rsid w:val="00F812C8"/>
    <w:rsid w:val="00F8132D"/>
    <w:rsid w:val="00F81808"/>
    <w:rsid w:val="00F818AE"/>
    <w:rsid w:val="00F81940"/>
    <w:rsid w:val="00F81B40"/>
    <w:rsid w:val="00F81C70"/>
    <w:rsid w:val="00F81D3E"/>
    <w:rsid w:val="00F820C4"/>
    <w:rsid w:val="00F82D96"/>
    <w:rsid w:val="00F83318"/>
    <w:rsid w:val="00F834C7"/>
    <w:rsid w:val="00F83601"/>
    <w:rsid w:val="00F83829"/>
    <w:rsid w:val="00F84069"/>
    <w:rsid w:val="00F843D7"/>
    <w:rsid w:val="00F851CB"/>
    <w:rsid w:val="00F853E7"/>
    <w:rsid w:val="00F85536"/>
    <w:rsid w:val="00F85A00"/>
    <w:rsid w:val="00F85C3D"/>
    <w:rsid w:val="00F85E87"/>
    <w:rsid w:val="00F86119"/>
    <w:rsid w:val="00F8657A"/>
    <w:rsid w:val="00F86626"/>
    <w:rsid w:val="00F8679A"/>
    <w:rsid w:val="00F867D3"/>
    <w:rsid w:val="00F87053"/>
    <w:rsid w:val="00F87117"/>
    <w:rsid w:val="00F8736C"/>
    <w:rsid w:val="00F8773C"/>
    <w:rsid w:val="00F87E51"/>
    <w:rsid w:val="00F9030E"/>
    <w:rsid w:val="00F90341"/>
    <w:rsid w:val="00F90979"/>
    <w:rsid w:val="00F909E1"/>
    <w:rsid w:val="00F90ADB"/>
    <w:rsid w:val="00F90E78"/>
    <w:rsid w:val="00F910F2"/>
    <w:rsid w:val="00F91209"/>
    <w:rsid w:val="00F9168B"/>
    <w:rsid w:val="00F917B1"/>
    <w:rsid w:val="00F918D1"/>
    <w:rsid w:val="00F91C75"/>
    <w:rsid w:val="00F920BB"/>
    <w:rsid w:val="00F9221F"/>
    <w:rsid w:val="00F9225F"/>
    <w:rsid w:val="00F92319"/>
    <w:rsid w:val="00F9233A"/>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C92"/>
    <w:rsid w:val="00F95F2B"/>
    <w:rsid w:val="00F95F9B"/>
    <w:rsid w:val="00F967FC"/>
    <w:rsid w:val="00F96888"/>
    <w:rsid w:val="00F96D0C"/>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2B4"/>
    <w:rsid w:val="00FA3854"/>
    <w:rsid w:val="00FA3B76"/>
    <w:rsid w:val="00FA49E5"/>
    <w:rsid w:val="00FA4CC8"/>
    <w:rsid w:val="00FA4D66"/>
    <w:rsid w:val="00FA4D93"/>
    <w:rsid w:val="00FA54D6"/>
    <w:rsid w:val="00FA56CD"/>
    <w:rsid w:val="00FA5970"/>
    <w:rsid w:val="00FA5A4E"/>
    <w:rsid w:val="00FA61DB"/>
    <w:rsid w:val="00FA6602"/>
    <w:rsid w:val="00FA682A"/>
    <w:rsid w:val="00FA6962"/>
    <w:rsid w:val="00FA6D22"/>
    <w:rsid w:val="00FA6F95"/>
    <w:rsid w:val="00FA7FB9"/>
    <w:rsid w:val="00FB0082"/>
    <w:rsid w:val="00FB0243"/>
    <w:rsid w:val="00FB0DB0"/>
    <w:rsid w:val="00FB0E0D"/>
    <w:rsid w:val="00FB1189"/>
    <w:rsid w:val="00FB11E6"/>
    <w:rsid w:val="00FB12B3"/>
    <w:rsid w:val="00FB1527"/>
    <w:rsid w:val="00FB157B"/>
    <w:rsid w:val="00FB2537"/>
    <w:rsid w:val="00FB33DC"/>
    <w:rsid w:val="00FB3717"/>
    <w:rsid w:val="00FB375A"/>
    <w:rsid w:val="00FB3E29"/>
    <w:rsid w:val="00FB4338"/>
    <w:rsid w:val="00FB4595"/>
    <w:rsid w:val="00FB477E"/>
    <w:rsid w:val="00FB4C4C"/>
    <w:rsid w:val="00FB4C9C"/>
    <w:rsid w:val="00FB506E"/>
    <w:rsid w:val="00FB6165"/>
    <w:rsid w:val="00FB71CB"/>
    <w:rsid w:val="00FB752D"/>
    <w:rsid w:val="00FB763F"/>
    <w:rsid w:val="00FC0150"/>
    <w:rsid w:val="00FC03AB"/>
    <w:rsid w:val="00FC0ED7"/>
    <w:rsid w:val="00FC0F39"/>
    <w:rsid w:val="00FC13E5"/>
    <w:rsid w:val="00FC1C29"/>
    <w:rsid w:val="00FC1E7F"/>
    <w:rsid w:val="00FC204E"/>
    <w:rsid w:val="00FC2072"/>
    <w:rsid w:val="00FC20E2"/>
    <w:rsid w:val="00FC224C"/>
    <w:rsid w:val="00FC2A15"/>
    <w:rsid w:val="00FC2A65"/>
    <w:rsid w:val="00FC32B9"/>
    <w:rsid w:val="00FC33F1"/>
    <w:rsid w:val="00FC381E"/>
    <w:rsid w:val="00FC3F96"/>
    <w:rsid w:val="00FC4347"/>
    <w:rsid w:val="00FC43C8"/>
    <w:rsid w:val="00FC4729"/>
    <w:rsid w:val="00FC4A8C"/>
    <w:rsid w:val="00FC53CA"/>
    <w:rsid w:val="00FC53DB"/>
    <w:rsid w:val="00FC5736"/>
    <w:rsid w:val="00FC5819"/>
    <w:rsid w:val="00FC5FC2"/>
    <w:rsid w:val="00FC6177"/>
    <w:rsid w:val="00FC6230"/>
    <w:rsid w:val="00FC6360"/>
    <w:rsid w:val="00FC63D1"/>
    <w:rsid w:val="00FC68A2"/>
    <w:rsid w:val="00FC6B0A"/>
    <w:rsid w:val="00FC6B77"/>
    <w:rsid w:val="00FC7528"/>
    <w:rsid w:val="00FC7D81"/>
    <w:rsid w:val="00FD0276"/>
    <w:rsid w:val="00FD048E"/>
    <w:rsid w:val="00FD0572"/>
    <w:rsid w:val="00FD0903"/>
    <w:rsid w:val="00FD0AAA"/>
    <w:rsid w:val="00FD0C21"/>
    <w:rsid w:val="00FD10AB"/>
    <w:rsid w:val="00FD18B3"/>
    <w:rsid w:val="00FD1A97"/>
    <w:rsid w:val="00FD1DD3"/>
    <w:rsid w:val="00FD26E2"/>
    <w:rsid w:val="00FD2C0F"/>
    <w:rsid w:val="00FD2D7B"/>
    <w:rsid w:val="00FD3356"/>
    <w:rsid w:val="00FD35D3"/>
    <w:rsid w:val="00FD363F"/>
    <w:rsid w:val="00FD37F6"/>
    <w:rsid w:val="00FD3B37"/>
    <w:rsid w:val="00FD414B"/>
    <w:rsid w:val="00FD4589"/>
    <w:rsid w:val="00FD473E"/>
    <w:rsid w:val="00FD4768"/>
    <w:rsid w:val="00FD5051"/>
    <w:rsid w:val="00FD54C1"/>
    <w:rsid w:val="00FD5666"/>
    <w:rsid w:val="00FD5957"/>
    <w:rsid w:val="00FD5CAF"/>
    <w:rsid w:val="00FD5D24"/>
    <w:rsid w:val="00FD62BE"/>
    <w:rsid w:val="00FD69F3"/>
    <w:rsid w:val="00FD754B"/>
    <w:rsid w:val="00FD7C68"/>
    <w:rsid w:val="00FD7C85"/>
    <w:rsid w:val="00FD7DF9"/>
    <w:rsid w:val="00FD7FAE"/>
    <w:rsid w:val="00FE056A"/>
    <w:rsid w:val="00FE059A"/>
    <w:rsid w:val="00FE0610"/>
    <w:rsid w:val="00FE0792"/>
    <w:rsid w:val="00FE0B51"/>
    <w:rsid w:val="00FE0B78"/>
    <w:rsid w:val="00FE0ED4"/>
    <w:rsid w:val="00FE1BF2"/>
    <w:rsid w:val="00FE1E0D"/>
    <w:rsid w:val="00FE1E1A"/>
    <w:rsid w:val="00FE1EAB"/>
    <w:rsid w:val="00FE2078"/>
    <w:rsid w:val="00FE25CA"/>
    <w:rsid w:val="00FE2946"/>
    <w:rsid w:val="00FE2D5E"/>
    <w:rsid w:val="00FE3465"/>
    <w:rsid w:val="00FE3727"/>
    <w:rsid w:val="00FE3AF5"/>
    <w:rsid w:val="00FE3E4D"/>
    <w:rsid w:val="00FE454B"/>
    <w:rsid w:val="00FE4C9B"/>
    <w:rsid w:val="00FE585E"/>
    <w:rsid w:val="00FE63F4"/>
    <w:rsid w:val="00FE6703"/>
    <w:rsid w:val="00FE67CF"/>
    <w:rsid w:val="00FE6966"/>
    <w:rsid w:val="00FE6D20"/>
    <w:rsid w:val="00FE6FB9"/>
    <w:rsid w:val="00FE7142"/>
    <w:rsid w:val="00FE7549"/>
    <w:rsid w:val="00FE7BCC"/>
    <w:rsid w:val="00FE7E45"/>
    <w:rsid w:val="00FE7FE1"/>
    <w:rsid w:val="00FF01BB"/>
    <w:rsid w:val="00FF0464"/>
    <w:rsid w:val="00FF10C7"/>
    <w:rsid w:val="00FF126D"/>
    <w:rsid w:val="00FF1E69"/>
    <w:rsid w:val="00FF2300"/>
    <w:rsid w:val="00FF2310"/>
    <w:rsid w:val="00FF24D9"/>
    <w:rsid w:val="00FF2E73"/>
    <w:rsid w:val="00FF2F0A"/>
    <w:rsid w:val="00FF30D4"/>
    <w:rsid w:val="00FF35C2"/>
    <w:rsid w:val="00FF465E"/>
    <w:rsid w:val="00FF4AE2"/>
    <w:rsid w:val="00FF50A8"/>
    <w:rsid w:val="00FF5581"/>
    <w:rsid w:val="00FF5609"/>
    <w:rsid w:val="00FF571E"/>
    <w:rsid w:val="00FF57B8"/>
    <w:rsid w:val="00FF5C43"/>
    <w:rsid w:val="00FF5D32"/>
    <w:rsid w:val="00FF67F7"/>
    <w:rsid w:val="00FF6BD1"/>
    <w:rsid w:val="00FF6BF8"/>
    <w:rsid w:val="00FF6CC0"/>
    <w:rsid w:val="00FF6D18"/>
    <w:rsid w:val="00FF7006"/>
    <w:rsid w:val="00FF7063"/>
    <w:rsid w:val="00FF714F"/>
    <w:rsid w:val="00FF7512"/>
    <w:rsid w:val="00FF7563"/>
    <w:rsid w:val="00FF762D"/>
    <w:rsid w:val="00FF7726"/>
    <w:rsid w:val="00FF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AE67DE6D-A0F8-4DD7-AB96-B4DFA923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2165"/>
    <w:pPr>
      <w:autoSpaceDE w:val="0"/>
      <w:autoSpaceDN w:val="0"/>
      <w:adjustRightInd w:val="0"/>
      <w:snapToGrid w:val="0"/>
      <w:spacing w:after="120"/>
      <w:jc w:val="both"/>
    </w:pPr>
    <w:rPr>
      <w:sz w:val="22"/>
      <w:szCs w:val="22"/>
    </w:rPr>
  </w:style>
  <w:style w:type="paragraph" w:styleId="1">
    <w:name w:val="heading 1"/>
    <w:basedOn w:val="a"/>
    <w:next w:val="a"/>
    <w:link w:val="11"/>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列表段,—ñ弌,列出"/>
    <w:basedOn w:val="a"/>
    <w:link w:val="af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34"/>
    <w:qFormat/>
    <w:rsid w:val="0040078A"/>
    <w:rPr>
      <w:rFonts w:ascii="Times" w:eastAsia="Batang" w:hAnsi="Times"/>
      <w:szCs w:val="24"/>
      <w:lang w:val="en-GB"/>
    </w:rPr>
  </w:style>
  <w:style w:type="character" w:styleId="af7">
    <w:name w:val="annotation reference"/>
    <w:basedOn w:val="a0"/>
    <w:unhideWhenUsed/>
    <w:qFormat/>
    <w:rsid w:val="00962972"/>
    <w:rPr>
      <w:sz w:val="21"/>
      <w:szCs w:val="21"/>
    </w:rPr>
  </w:style>
  <w:style w:type="paragraph" w:styleId="af8">
    <w:name w:val="annotation text"/>
    <w:basedOn w:val="a"/>
    <w:link w:val="af9"/>
    <w:unhideWhenUsed/>
    <w:qFormat/>
    <w:rsid w:val="00962972"/>
    <w:pPr>
      <w:jc w:val="left"/>
    </w:pPr>
  </w:style>
  <w:style w:type="character" w:customStyle="1" w:styleId="af9">
    <w:name w:val="批注文字 字符"/>
    <w:basedOn w:val="a0"/>
    <w:link w:val="af8"/>
    <w:uiPriority w:val="99"/>
    <w:qFormat/>
    <w:rsid w:val="00962972"/>
    <w:rPr>
      <w:sz w:val="22"/>
      <w:szCs w:val="22"/>
    </w:rPr>
  </w:style>
  <w:style w:type="paragraph" w:styleId="afa">
    <w:name w:val="annotation subject"/>
    <w:basedOn w:val="af8"/>
    <w:next w:val="af8"/>
    <w:link w:val="afb"/>
    <w:semiHidden/>
    <w:unhideWhenUsed/>
    <w:rsid w:val="009E29D0"/>
    <w:rPr>
      <w:b/>
      <w:bCs/>
    </w:rPr>
  </w:style>
  <w:style w:type="character" w:customStyle="1" w:styleId="afb">
    <w:name w:val="批注主题 字符"/>
    <w:basedOn w:val="af9"/>
    <w:link w:val="afa"/>
    <w:semiHidden/>
    <w:rsid w:val="009E29D0"/>
    <w:rPr>
      <w:b/>
      <w:bCs/>
      <w:sz w:val="22"/>
      <w:szCs w:val="22"/>
    </w:rPr>
  </w:style>
  <w:style w:type="character" w:customStyle="1" w:styleId="13">
    <w:name w:val="标题1"/>
    <w:basedOn w:val="a0"/>
    <w:rsid w:val="00001657"/>
  </w:style>
  <w:style w:type="character" w:customStyle="1" w:styleId="apple-converted-space">
    <w:name w:val="apple-converted-space"/>
    <w:basedOn w:val="a0"/>
    <w:rsid w:val="00001657"/>
  </w:style>
  <w:style w:type="paragraph" w:styleId="afc">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1">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d">
    <w:name w:val="Revision"/>
    <w:hidden/>
    <w:uiPriority w:val="99"/>
    <w:semiHidden/>
    <w:rsid w:val="003B36F5"/>
    <w:rPr>
      <w:sz w:val="22"/>
      <w:szCs w:val="22"/>
    </w:rPr>
  </w:style>
  <w:style w:type="paragraph" w:customStyle="1" w:styleId="TAH">
    <w:name w:val="TAH"/>
    <w:basedOn w:val="TAC"/>
    <w:link w:val="TAHCar"/>
    <w:uiPriority w:val="99"/>
    <w:qFormat/>
    <w:rsid w:val="00281819"/>
    <w:rPr>
      <w:b/>
    </w:rPr>
  </w:style>
  <w:style w:type="paragraph" w:customStyle="1" w:styleId="TAC">
    <w:name w:val="TAC"/>
    <w:basedOn w:val="a"/>
    <w:link w:val="TACChar"/>
    <w:uiPriority w:val="99"/>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uiPriority w:val="99"/>
    <w:qFormat/>
    <w:locked/>
    <w:rsid w:val="00281819"/>
    <w:rPr>
      <w:rFonts w:ascii="Arial" w:eastAsia="Times New Roman" w:hAnsi="Arial"/>
      <w:sz w:val="18"/>
      <w:lang w:val="en-GB"/>
    </w:rPr>
  </w:style>
  <w:style w:type="character" w:customStyle="1" w:styleId="TAHCar">
    <w:name w:val="TAH Car"/>
    <w:link w:val="TAH"/>
    <w:uiPriority w:val="99"/>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e">
    <w:name w:val="Strong"/>
    <w:uiPriority w:val="22"/>
    <w:qFormat/>
    <w:rsid w:val="0070298F"/>
    <w:rPr>
      <w:b/>
      <w:bCs/>
    </w:rPr>
  </w:style>
  <w:style w:type="paragraph" w:customStyle="1" w:styleId="Observation">
    <w:name w:val="Observation"/>
    <w:basedOn w:val="Proposal"/>
    <w:link w:val="ObservationChar"/>
    <w:autoRedefine/>
    <w:qFormat/>
    <w:rsid w:val="001A10D4"/>
    <w:pPr>
      <w:widowControl w:val="0"/>
      <w:numPr>
        <w:numId w:val="33"/>
      </w:numPr>
      <w:overflowPunct/>
      <w:snapToGrid w:val="0"/>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qFormat/>
    <w:rsid w:val="001A10D4"/>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qFormat/>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table" w:customStyle="1" w:styleId="aff">
    <w:name w:val="表样式"/>
    <w:basedOn w:val="a1"/>
    <w:rsid w:val="00F36D0D"/>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4">
    <w:name w:val="未处理的提及1"/>
    <w:basedOn w:val="a0"/>
    <w:uiPriority w:val="99"/>
    <w:semiHidden/>
    <w:unhideWhenUsed/>
    <w:rsid w:val="001369DB"/>
    <w:rPr>
      <w:color w:val="605E5C"/>
      <w:shd w:val="clear" w:color="auto" w:fill="E1DFDD"/>
    </w:rPr>
  </w:style>
  <w:style w:type="paragraph" w:customStyle="1" w:styleId="EQ">
    <w:name w:val="EQ"/>
    <w:basedOn w:val="a"/>
    <w:next w:val="a"/>
    <w:uiPriority w:val="99"/>
    <w:qFormat/>
    <w:rsid w:val="00866DA3"/>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B4DD6"/>
    <w:rPr>
      <w:rFonts w:eastAsia="宋体"/>
      <w:lang w:eastAsia="ja-JP"/>
    </w:rPr>
  </w:style>
  <w:style w:type="paragraph" w:customStyle="1" w:styleId="TAN">
    <w:name w:val="TAN"/>
    <w:basedOn w:val="TAL"/>
    <w:link w:val="TANChar"/>
    <w:qFormat/>
    <w:rsid w:val="000B4DD6"/>
    <w:pPr>
      <w:ind w:left="851" w:hanging="851"/>
    </w:pPr>
    <w:rPr>
      <w:rFonts w:eastAsiaTheme="minorEastAsia" w:cs="Times New Roman"/>
    </w:rPr>
  </w:style>
  <w:style w:type="character" w:customStyle="1" w:styleId="TANChar">
    <w:name w:val="TAN Char"/>
    <w:link w:val="TAN"/>
    <w:qFormat/>
    <w:rsid w:val="000B4DD6"/>
    <w:rPr>
      <w:rFonts w:ascii="Arial" w:eastAsiaTheme="minorEastAsia" w:hAnsi="Arial"/>
      <w:sz w:val="18"/>
      <w:lang w:val="en-GB"/>
    </w:rPr>
  </w:style>
  <w:style w:type="paragraph" w:customStyle="1" w:styleId="10">
    <w:name w:val="样式1"/>
    <w:basedOn w:val="af5"/>
    <w:link w:val="15"/>
    <w:qFormat/>
    <w:rsid w:val="000E5DE4"/>
    <w:pPr>
      <w:keepNext/>
      <w:numPr>
        <w:ilvl w:val="1"/>
        <w:numId w:val="31"/>
      </w:numPr>
      <w:autoSpaceDE w:val="0"/>
      <w:autoSpaceDN w:val="0"/>
      <w:adjustRightInd w:val="0"/>
      <w:snapToGrid w:val="0"/>
      <w:spacing w:beforeLines="50" w:before="156" w:after="93"/>
      <w:ind w:leftChars="0" w:left="0" w:firstLine="0"/>
      <w:jc w:val="both"/>
      <w:outlineLvl w:val="1"/>
    </w:pPr>
    <w:rPr>
      <w:b/>
      <w:bCs/>
      <w:sz w:val="28"/>
      <w:szCs w:val="28"/>
      <w:lang w:eastAsia="zh-CN"/>
    </w:rPr>
  </w:style>
  <w:style w:type="character" w:customStyle="1" w:styleId="15">
    <w:name w:val="样式1 字符"/>
    <w:basedOn w:val="af6"/>
    <w:link w:val="10"/>
    <w:rsid w:val="000E5DE4"/>
    <w:rPr>
      <w:rFonts w:ascii="Times" w:eastAsia="Batang" w:hAnsi="Times"/>
      <w:b/>
      <w:bCs/>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28923583">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148922">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5565882">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78738498">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196478905">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2851176">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0996403">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1726451">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750414">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54438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502451">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52754496">
      <w:bodyDiv w:val="1"/>
      <w:marLeft w:val="0"/>
      <w:marRight w:val="0"/>
      <w:marTop w:val="0"/>
      <w:marBottom w:val="0"/>
      <w:divBdr>
        <w:top w:val="none" w:sz="0" w:space="0" w:color="auto"/>
        <w:left w:val="none" w:sz="0" w:space="0" w:color="auto"/>
        <w:bottom w:val="none" w:sz="0" w:space="0" w:color="auto"/>
        <w:right w:val="none" w:sz="0" w:space="0" w:color="auto"/>
      </w:divBdr>
      <w:divsChild>
        <w:div w:id="34307652">
          <w:marLeft w:val="274"/>
          <w:marRight w:val="0"/>
          <w:marTop w:val="0"/>
          <w:marBottom w:val="0"/>
          <w:divBdr>
            <w:top w:val="none" w:sz="0" w:space="0" w:color="auto"/>
            <w:left w:val="none" w:sz="0" w:space="0" w:color="auto"/>
            <w:bottom w:val="none" w:sz="0" w:space="0" w:color="auto"/>
            <w:right w:val="none" w:sz="0" w:space="0" w:color="auto"/>
          </w:divBdr>
        </w:div>
      </w:divsChild>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7315457">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6515404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36119770">
      <w:bodyDiv w:val="1"/>
      <w:marLeft w:val="0"/>
      <w:marRight w:val="0"/>
      <w:marTop w:val="0"/>
      <w:marBottom w:val="0"/>
      <w:divBdr>
        <w:top w:val="none" w:sz="0" w:space="0" w:color="auto"/>
        <w:left w:val="none" w:sz="0" w:space="0" w:color="auto"/>
        <w:bottom w:val="none" w:sz="0" w:space="0" w:color="auto"/>
        <w:right w:val="none" w:sz="0" w:space="0" w:color="auto"/>
      </w:divBdr>
      <w:divsChild>
        <w:div w:id="1518303285">
          <w:marLeft w:val="547"/>
          <w:marRight w:val="0"/>
          <w:marTop w:val="0"/>
          <w:marBottom w:val="18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88104608">
      <w:bodyDiv w:val="1"/>
      <w:marLeft w:val="0"/>
      <w:marRight w:val="0"/>
      <w:marTop w:val="0"/>
      <w:marBottom w:val="0"/>
      <w:divBdr>
        <w:top w:val="none" w:sz="0" w:space="0" w:color="auto"/>
        <w:left w:val="none" w:sz="0" w:space="0" w:color="auto"/>
        <w:bottom w:val="none" w:sz="0" w:space="0" w:color="auto"/>
        <w:right w:val="none" w:sz="0" w:space="0" w:color="auto"/>
      </w:divBdr>
    </w:div>
    <w:div w:id="896669888">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24444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7677199">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4801805">
      <w:bodyDiv w:val="1"/>
      <w:marLeft w:val="0"/>
      <w:marRight w:val="0"/>
      <w:marTop w:val="0"/>
      <w:marBottom w:val="0"/>
      <w:divBdr>
        <w:top w:val="none" w:sz="0" w:space="0" w:color="auto"/>
        <w:left w:val="none" w:sz="0" w:space="0" w:color="auto"/>
        <w:bottom w:val="none" w:sz="0" w:space="0" w:color="auto"/>
        <w:right w:val="none" w:sz="0" w:space="0" w:color="auto"/>
      </w:divBdr>
    </w:div>
    <w:div w:id="1176965933">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71670514">
      <w:bodyDiv w:val="1"/>
      <w:marLeft w:val="0"/>
      <w:marRight w:val="0"/>
      <w:marTop w:val="0"/>
      <w:marBottom w:val="0"/>
      <w:divBdr>
        <w:top w:val="none" w:sz="0" w:space="0" w:color="auto"/>
        <w:left w:val="none" w:sz="0" w:space="0" w:color="auto"/>
        <w:bottom w:val="none" w:sz="0" w:space="0" w:color="auto"/>
        <w:right w:val="none" w:sz="0" w:space="0" w:color="auto"/>
      </w:divBdr>
      <w:divsChild>
        <w:div w:id="827670147">
          <w:marLeft w:val="274"/>
          <w:marRight w:val="0"/>
          <w:marTop w:val="0"/>
          <w:marBottom w:val="0"/>
          <w:divBdr>
            <w:top w:val="none" w:sz="0" w:space="0" w:color="auto"/>
            <w:left w:val="none" w:sz="0" w:space="0" w:color="auto"/>
            <w:bottom w:val="none" w:sz="0" w:space="0" w:color="auto"/>
            <w:right w:val="none" w:sz="0" w:space="0" w:color="auto"/>
          </w:divBdr>
        </w:div>
      </w:divsChild>
    </w:div>
    <w:div w:id="1293973793">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393192143">
      <w:bodyDiv w:val="1"/>
      <w:marLeft w:val="0"/>
      <w:marRight w:val="0"/>
      <w:marTop w:val="0"/>
      <w:marBottom w:val="0"/>
      <w:divBdr>
        <w:top w:val="none" w:sz="0" w:space="0" w:color="auto"/>
        <w:left w:val="none" w:sz="0" w:space="0" w:color="auto"/>
        <w:bottom w:val="none" w:sz="0" w:space="0" w:color="auto"/>
        <w:right w:val="none" w:sz="0" w:space="0" w:color="auto"/>
      </w:divBdr>
      <w:divsChild>
        <w:div w:id="545021861">
          <w:marLeft w:val="274"/>
          <w:marRight w:val="0"/>
          <w:marTop w:val="0"/>
          <w:marBottom w:val="0"/>
          <w:divBdr>
            <w:top w:val="none" w:sz="0" w:space="0" w:color="auto"/>
            <w:left w:val="none" w:sz="0" w:space="0" w:color="auto"/>
            <w:bottom w:val="none" w:sz="0" w:space="0" w:color="auto"/>
            <w:right w:val="none" w:sz="0" w:space="0" w:color="auto"/>
          </w:divBdr>
        </w:div>
      </w:divsChild>
    </w:div>
    <w:div w:id="1397633146">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5639186">
      <w:bodyDiv w:val="1"/>
      <w:marLeft w:val="0"/>
      <w:marRight w:val="0"/>
      <w:marTop w:val="0"/>
      <w:marBottom w:val="0"/>
      <w:divBdr>
        <w:top w:val="none" w:sz="0" w:space="0" w:color="auto"/>
        <w:left w:val="none" w:sz="0" w:space="0" w:color="auto"/>
        <w:bottom w:val="none" w:sz="0" w:space="0" w:color="auto"/>
        <w:right w:val="none" w:sz="0" w:space="0" w:color="auto"/>
      </w:divBdr>
    </w:div>
    <w:div w:id="1518157556">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0646143">
      <w:bodyDiv w:val="1"/>
      <w:marLeft w:val="0"/>
      <w:marRight w:val="0"/>
      <w:marTop w:val="0"/>
      <w:marBottom w:val="0"/>
      <w:divBdr>
        <w:top w:val="none" w:sz="0" w:space="0" w:color="auto"/>
        <w:left w:val="none" w:sz="0" w:space="0" w:color="auto"/>
        <w:bottom w:val="none" w:sz="0" w:space="0" w:color="auto"/>
        <w:right w:val="none" w:sz="0" w:space="0" w:color="auto"/>
      </w:divBdr>
    </w:div>
    <w:div w:id="1643269355">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69035567">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4878765">
      <w:bodyDiv w:val="1"/>
      <w:marLeft w:val="0"/>
      <w:marRight w:val="0"/>
      <w:marTop w:val="0"/>
      <w:marBottom w:val="0"/>
      <w:divBdr>
        <w:top w:val="none" w:sz="0" w:space="0" w:color="auto"/>
        <w:left w:val="none" w:sz="0" w:space="0" w:color="auto"/>
        <w:bottom w:val="none" w:sz="0" w:space="0" w:color="auto"/>
        <w:right w:val="none" w:sz="0" w:space="0" w:color="auto"/>
      </w:divBdr>
    </w:div>
    <w:div w:id="1858542113">
      <w:bodyDiv w:val="1"/>
      <w:marLeft w:val="0"/>
      <w:marRight w:val="0"/>
      <w:marTop w:val="0"/>
      <w:marBottom w:val="0"/>
      <w:divBdr>
        <w:top w:val="none" w:sz="0" w:space="0" w:color="auto"/>
        <w:left w:val="none" w:sz="0" w:space="0" w:color="auto"/>
        <w:bottom w:val="none" w:sz="0" w:space="0" w:color="auto"/>
        <w:right w:val="none" w:sz="0" w:space="0" w:color="auto"/>
      </w:divBdr>
    </w:div>
    <w:div w:id="1861620712">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66475652">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30964074">
      <w:bodyDiv w:val="1"/>
      <w:marLeft w:val="0"/>
      <w:marRight w:val="0"/>
      <w:marTop w:val="0"/>
      <w:marBottom w:val="0"/>
      <w:divBdr>
        <w:top w:val="none" w:sz="0" w:space="0" w:color="auto"/>
        <w:left w:val="none" w:sz="0" w:space="0" w:color="auto"/>
        <w:bottom w:val="none" w:sz="0" w:space="0" w:color="auto"/>
        <w:right w:val="none" w:sz="0" w:space="0" w:color="auto"/>
      </w:divBdr>
    </w:div>
    <w:div w:id="1931506571">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9194802">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56016448">
      <w:bodyDiv w:val="1"/>
      <w:marLeft w:val="0"/>
      <w:marRight w:val="0"/>
      <w:marTop w:val="0"/>
      <w:marBottom w:val="0"/>
      <w:divBdr>
        <w:top w:val="none" w:sz="0" w:space="0" w:color="auto"/>
        <w:left w:val="none" w:sz="0" w:space="0" w:color="auto"/>
        <w:bottom w:val="none" w:sz="0" w:space="0" w:color="auto"/>
        <w:right w:val="none" w:sz="0" w:space="0" w:color="auto"/>
      </w:divBdr>
      <w:divsChild>
        <w:div w:id="1317568137">
          <w:marLeft w:val="274"/>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199027999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83943215">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09964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874E73-0347-4852-A37D-CCEE1DEEE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4225</Words>
  <Characters>23831</Characters>
  <Application>Microsoft Office Word</Application>
  <DocSecurity>0</DocSecurity>
  <Lines>372</Lines>
  <Paragraphs>166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sunhuan21@huawei.com</dc:creator>
  <cp:keywords/>
  <dc:description/>
  <cp:lastModifiedBy>songxinghua</cp:lastModifiedBy>
  <cp:revision>3</cp:revision>
  <cp:lastPrinted>2007-06-18T22:08:00Z</cp:lastPrinted>
  <dcterms:created xsi:type="dcterms:W3CDTF">2024-02-19T02:58:00Z</dcterms:created>
  <dcterms:modified xsi:type="dcterms:W3CDTF">2024-02-19T08:42:00Z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(3)LDjJc83MN14ZKemixtUmiRHgdsJExEXqyUJ+8kyBLM+x3pLp/N/tFUjhnRBtp6b7OzAWO+OC
+/8SZX6t4FfqiNPe9uiuMuXkk8/A87n+pTMsxC3yYptPivTmnHKw86zqPa+Haq4FFSWcHcEL
GgIOE77cH46Tbrs41ChI4E5UupGPvcBU2ou26hAeVTmppVTPe/Q1z06ahVDsKkwF5Li+zxHu
uZ5oUvkIUm2LphyxNS</vt:lpwstr>
  </property>
  <property fmtid="{D5CDD505-2E9C-101B-9397-08002B2CF9AE}" pid="13" name="_2015_ms_pID_725343_00">
    <vt:lpwstr>_2015_ms_pID_725343</vt:lpwstr>
  </property>
  <property fmtid="{D5CDD505-2E9C-101B-9397-08002B2CF9AE}" pid="14" name="_2015_ms_pID_7253431">
    <vt:lpwstr>nZAcZeYpLY621QEDWC3wCPxvea5Ja9Au+v5+rvXmd3bQ4AKge2NVSD
F67I6Kb572XB1kzq0ETMrpKEXDtLph11M9G54zdJpHIrJmk8x1PGEBRYuGvYj9/S6lMV+tvN
TjG1wIkWAMdi9o44wY2ZjFaAFsX/i42/Gs2Ke2Xa+gGcWq1nkFPD4woRPdfx9+WG/esLDpIv
oBFylmN8XwaVEvdy6yD4SdzpEcNlOftdnSxW</vt:lpwstr>
  </property>
  <property fmtid="{D5CDD505-2E9C-101B-9397-08002B2CF9AE}" pid="15" name="_2015_ms_pID_7253431_00">
    <vt:lpwstr>_2015_ms_pID_7253431</vt:lpwstr>
  </property>
  <property fmtid="{D5CDD505-2E9C-101B-9397-08002B2CF9AE}" pid="16" name="_2015_ms_pID_7253432">
    <vt:lpwstr>0S6acEtoT2t8zJwolFxobBS91HeUBt9ohPNJ
zQ0BbK5iFM3laOuRsWaKYfVXjL8JHg==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1708094531</vt:lpwstr>
  </property>
</Properties>
</file>