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7775C1A5"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AA2D6E">
        <w:rPr>
          <w:rFonts w:ascii="Arial" w:hAnsi="Arial" w:cs="Arial"/>
          <w:b/>
          <w:kern w:val="2"/>
          <w:lang w:eastAsia="zh-CN"/>
        </w:rPr>
        <w:t>6</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8143CB">
        <w:rPr>
          <w:rFonts w:ascii="Arial" w:hAnsi="Arial" w:cs="Arial"/>
          <w:b/>
          <w:kern w:val="2"/>
          <w:lang w:eastAsia="zh-CN"/>
        </w:rPr>
        <w:t>2</w:t>
      </w:r>
      <w:r w:rsidR="00B96C29">
        <w:rPr>
          <w:rFonts w:ascii="Arial" w:hAnsi="Arial" w:cs="Arial"/>
          <w:b/>
          <w:kern w:val="2"/>
          <w:lang w:eastAsia="zh-CN"/>
        </w:rPr>
        <w:t>4</w:t>
      </w:r>
      <w:r w:rsidR="0027646E">
        <w:rPr>
          <w:rFonts w:ascii="Arial" w:hAnsi="Arial" w:cs="Arial"/>
          <w:b/>
          <w:kern w:val="2"/>
          <w:lang w:eastAsia="zh-CN"/>
        </w:rPr>
        <w:t>00100</w:t>
      </w:r>
    </w:p>
    <w:p w14:paraId="2A9D85E6" w14:textId="59007CB2" w:rsidR="009C0564" w:rsidRPr="007F5EC6" w:rsidRDefault="00AA2D6E" w:rsidP="00DA0712">
      <w:pPr>
        <w:jc w:val="left"/>
        <w:rPr>
          <w:rFonts w:ascii="Arial" w:hAnsi="Arial" w:cs="Arial"/>
          <w:b/>
          <w:kern w:val="2"/>
          <w:lang w:eastAsia="zh-CN"/>
        </w:rPr>
      </w:pPr>
      <w:r w:rsidRPr="00AA2D6E">
        <w:rPr>
          <w:rFonts w:ascii="Arial" w:hAnsi="Arial" w:cs="Arial"/>
          <w:b/>
          <w:kern w:val="2"/>
          <w:lang w:eastAsia="zh-CN"/>
        </w:rPr>
        <w:t>Athens, Greece, February 26</w:t>
      </w:r>
      <w:r w:rsidRPr="00AA2D6E">
        <w:rPr>
          <w:rFonts w:ascii="Arial" w:hAnsi="Arial" w:cs="Arial" w:hint="eastAsia"/>
          <w:b/>
          <w:kern w:val="2"/>
          <w:lang w:eastAsia="zh-CN"/>
        </w:rPr>
        <w:t>th</w:t>
      </w:r>
      <w:r w:rsidRPr="00AA2D6E">
        <w:rPr>
          <w:rFonts w:ascii="Arial" w:hAnsi="Arial" w:cs="Arial"/>
          <w:b/>
          <w:kern w:val="2"/>
          <w:lang w:eastAsia="zh-CN"/>
        </w:rPr>
        <w:t xml:space="preserve"> – March 1st, 2024</w:t>
      </w:r>
    </w:p>
    <w:p w14:paraId="7826937B" w14:textId="22433EAD"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w:t>
      </w:r>
      <w:r w:rsidR="00536036">
        <w:rPr>
          <w:rFonts w:ascii="Arial" w:hAnsi="Arial" w:cs="Arial"/>
          <w:b/>
          <w:lang w:eastAsia="zh-CN"/>
        </w:rPr>
        <w:t>2</w:t>
      </w:r>
      <w:r w:rsidR="008143CB">
        <w:rPr>
          <w:rFonts w:ascii="Arial" w:hAnsi="Arial" w:cs="Arial"/>
          <w:b/>
          <w:lang w:eastAsia="zh-CN"/>
        </w:rPr>
        <w:t>.</w:t>
      </w:r>
      <w:r w:rsidR="00EE07B8">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26F4C6A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161E5" w:rsidRPr="005161E5">
        <w:rPr>
          <w:rFonts w:ascii="Arial" w:hAnsi="Arial" w:cs="Arial"/>
          <w:b/>
          <w:lang w:eastAsia="zh-CN"/>
        </w:rPr>
        <w:t>Enhancements for UE-initiated/</w:t>
      </w:r>
      <w:r w:rsidR="005161E5">
        <w:rPr>
          <w:rFonts w:ascii="Arial" w:hAnsi="Arial" w:cs="Arial"/>
          <w:b/>
          <w:lang w:eastAsia="zh-CN"/>
        </w:rPr>
        <w:t>E</w:t>
      </w:r>
      <w:r w:rsidR="005161E5" w:rsidRPr="005161E5">
        <w:rPr>
          <w:rFonts w:ascii="Arial" w:hAnsi="Arial" w:cs="Arial"/>
          <w:b/>
          <w:lang w:eastAsia="zh-CN"/>
        </w:rPr>
        <w:t xml:space="preserve">vent-driven </w:t>
      </w:r>
      <w:r w:rsidR="005161E5">
        <w:rPr>
          <w:rFonts w:ascii="Arial" w:hAnsi="Arial" w:cs="Arial"/>
          <w:b/>
          <w:lang w:eastAsia="zh-CN"/>
        </w:rPr>
        <w:t>B</w:t>
      </w:r>
      <w:r w:rsidR="005161E5" w:rsidRPr="005161E5">
        <w:rPr>
          <w:rFonts w:ascii="Arial" w:hAnsi="Arial" w:cs="Arial"/>
          <w:b/>
          <w:lang w:eastAsia="zh-CN"/>
        </w:rPr>
        <w:t xml:space="preserve">eam </w:t>
      </w:r>
      <w:r w:rsidR="005161E5">
        <w:rPr>
          <w:rFonts w:ascii="Arial" w:hAnsi="Arial" w:cs="Arial"/>
          <w:b/>
          <w:lang w:eastAsia="zh-CN"/>
        </w:rPr>
        <w:t>M</w:t>
      </w:r>
      <w:r w:rsidR="005161E5" w:rsidRPr="005161E5">
        <w:rPr>
          <w:rFonts w:ascii="Arial" w:hAnsi="Arial" w:cs="Arial"/>
          <w:b/>
          <w:lang w:eastAsia="zh-CN"/>
        </w:rPr>
        <w:t>anagement</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EF352E7" w14:textId="286934D9" w:rsidR="00C034E8" w:rsidRDefault="007871DD" w:rsidP="00B87EC9">
      <w:pPr>
        <w:rPr>
          <w:kern w:val="2"/>
          <w:lang w:val="en-GB"/>
        </w:rPr>
      </w:pPr>
      <w:r w:rsidRPr="00903FED">
        <w:rPr>
          <w:kern w:val="2"/>
          <w:lang w:val="en-GB"/>
        </w:rPr>
        <w:t xml:space="preserve">In </w:t>
      </w:r>
      <w:r>
        <w:rPr>
          <w:kern w:val="2"/>
          <w:lang w:val="en-GB"/>
        </w:rPr>
        <w:t>RAN plenary #</w:t>
      </w:r>
      <w:r w:rsidR="008243CD">
        <w:rPr>
          <w:kern w:val="2"/>
          <w:lang w:val="en-GB"/>
        </w:rPr>
        <w:t>102</w:t>
      </w:r>
      <w:r>
        <w:rPr>
          <w:kern w:val="2"/>
          <w:lang w:val="en-GB"/>
        </w:rPr>
        <w:t xml:space="preserve"> [1], it was agreed</w:t>
      </w:r>
      <w:r w:rsidR="00BF3478">
        <w:rPr>
          <w:kern w:val="2"/>
          <w:lang w:val="en-GB"/>
        </w:rPr>
        <w:t>,</w:t>
      </w:r>
      <w:r w:rsidR="00A71754">
        <w:rPr>
          <w:kern w:val="2"/>
          <w:lang w:val="en-GB"/>
        </w:rPr>
        <w:t xml:space="preserve"> as below</w:t>
      </w:r>
      <w:r w:rsidR="00BF3478">
        <w:rPr>
          <w:kern w:val="2"/>
          <w:lang w:val="en-GB"/>
        </w:rPr>
        <w:t>,</w:t>
      </w:r>
      <w:r>
        <w:rPr>
          <w:kern w:val="2"/>
          <w:lang w:val="en-GB"/>
        </w:rPr>
        <w:t xml:space="preserve"> to </w:t>
      </w:r>
      <w:r w:rsidR="002B5A64">
        <w:rPr>
          <w:kern w:val="2"/>
          <w:lang w:val="en-GB"/>
        </w:rPr>
        <w:t>specify</w:t>
      </w:r>
      <w:r>
        <w:rPr>
          <w:kern w:val="2"/>
          <w:lang w:val="en-GB"/>
        </w:rPr>
        <w:t xml:space="preserve"> </w:t>
      </w:r>
      <w:r w:rsidR="00EA1431" w:rsidRPr="000D100E">
        <w:rPr>
          <w:rFonts w:eastAsia="Times New Roman"/>
          <w:szCs w:val="24"/>
        </w:rPr>
        <w:t xml:space="preserve">UL signaling content(s) </w:t>
      </w:r>
      <w:r w:rsidR="00EA1431">
        <w:rPr>
          <w:rFonts w:eastAsia="Times New Roman"/>
          <w:szCs w:val="24"/>
        </w:rPr>
        <w:t xml:space="preserve">(and procedure(s) as required) </w:t>
      </w:r>
      <w:r w:rsidR="00EA1431" w:rsidRPr="000D100E">
        <w:rPr>
          <w:rFonts w:eastAsia="Times New Roman"/>
          <w:szCs w:val="24"/>
        </w:rPr>
        <w:t>for UE-initiated/event-driven beam reporting facilitating fast beam switching</w:t>
      </w:r>
      <w:r w:rsidR="003B72BA">
        <w:rPr>
          <w:rFonts w:eastAsia="Times New Roman"/>
          <w:szCs w:val="24"/>
        </w:rPr>
        <w:t>,</w:t>
      </w:r>
      <w:r w:rsidR="00EA1431" w:rsidRPr="008F07CC">
        <w:rPr>
          <w:kern w:val="2"/>
          <w:lang w:val="en-GB"/>
        </w:rPr>
        <w:t xml:space="preserve"> </w:t>
      </w:r>
      <w:r w:rsidR="008F07CC" w:rsidRPr="008F07CC">
        <w:rPr>
          <w:kern w:val="2"/>
          <w:lang w:val="en-GB"/>
        </w:rPr>
        <w:t xml:space="preserve">and </w:t>
      </w:r>
      <w:r w:rsidR="00EA1431" w:rsidRPr="000D100E">
        <w:rPr>
          <w:rFonts w:eastAsia="Times New Roman"/>
          <w:szCs w:val="24"/>
        </w:rPr>
        <w:t>UL signaling medium/container considering the UE-initiated/event-driven nature of the UL transmission, designed primarily for the purpose of beam reporting</w:t>
      </w:r>
      <w:r w:rsidRPr="00EA236F">
        <w:rPr>
          <w:kern w:val="2"/>
          <w:lang w:val="en-GB"/>
        </w:rPr>
        <w:t>.</w:t>
      </w:r>
    </w:p>
    <w:tbl>
      <w:tblPr>
        <w:tblStyle w:val="TableGrid"/>
        <w:tblW w:w="0" w:type="auto"/>
        <w:tblLook w:val="04A0" w:firstRow="1" w:lastRow="0" w:firstColumn="1" w:lastColumn="0" w:noHBand="0" w:noVBand="1"/>
      </w:tblPr>
      <w:tblGrid>
        <w:gridCol w:w="9307"/>
      </w:tblGrid>
      <w:tr w:rsidR="00A601BE" w14:paraId="5DF78C8F" w14:textId="77777777" w:rsidTr="00A601BE">
        <w:tc>
          <w:tcPr>
            <w:tcW w:w="0" w:type="auto"/>
          </w:tcPr>
          <w:p w14:paraId="5532D851" w14:textId="77777777" w:rsidR="003978A2" w:rsidRPr="000D100E" w:rsidRDefault="003978A2" w:rsidP="003978A2">
            <w:pPr>
              <w:numPr>
                <w:ilvl w:val="0"/>
                <w:numId w:val="9"/>
              </w:numPr>
              <w:autoSpaceDE/>
              <w:autoSpaceDN/>
              <w:adjustRightInd/>
              <w:spacing w:after="0"/>
              <w:jc w:val="left"/>
              <w:rPr>
                <w:rFonts w:eastAsia="Times New Roman"/>
                <w:szCs w:val="24"/>
              </w:rPr>
            </w:pPr>
            <w:bookmarkStart w:id="2" w:name="_Hlk145555364"/>
            <w:r w:rsidRPr="000D100E">
              <w:rPr>
                <w:rFonts w:eastAsia="Times New Roman"/>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1AA17199" w14:textId="77777777" w:rsidR="003978A2" w:rsidRPr="000D100E" w:rsidRDefault="003978A2" w:rsidP="003978A2">
            <w:pPr>
              <w:numPr>
                <w:ilvl w:val="1"/>
                <w:numId w:val="9"/>
              </w:numPr>
              <w:autoSpaceDE/>
              <w:autoSpaceDN/>
              <w:adjustRightInd/>
              <w:spacing w:after="0"/>
              <w:jc w:val="left"/>
              <w:rPr>
                <w:rFonts w:eastAsia="Times New Roman"/>
                <w:szCs w:val="24"/>
              </w:rPr>
            </w:pPr>
            <w:r w:rsidRPr="000D100E">
              <w:rPr>
                <w:rFonts w:eastAsia="Times New Roman"/>
                <w:szCs w:val="24"/>
              </w:rPr>
              <w:t xml:space="preserve">UL signaling content(s) </w:t>
            </w:r>
            <w:r>
              <w:rPr>
                <w:rFonts w:eastAsia="Times New Roman"/>
                <w:szCs w:val="24"/>
              </w:rPr>
              <w:t xml:space="preserve">(and procedure(s) as required) </w:t>
            </w:r>
            <w:r w:rsidRPr="000D100E">
              <w:rPr>
                <w:rFonts w:eastAsia="Times New Roman"/>
                <w:szCs w:val="24"/>
              </w:rPr>
              <w:t xml:space="preserve">for UE-initiated/event-driven beam reporting facilitating fast beam switching </w:t>
            </w:r>
          </w:p>
          <w:p w14:paraId="3E8FA9B6" w14:textId="77777777" w:rsidR="003978A2" w:rsidRPr="000D100E" w:rsidRDefault="003978A2" w:rsidP="003978A2">
            <w:pPr>
              <w:numPr>
                <w:ilvl w:val="1"/>
                <w:numId w:val="9"/>
              </w:numPr>
              <w:autoSpaceDE/>
              <w:autoSpaceDN/>
              <w:adjustRightInd/>
              <w:spacing w:after="0"/>
              <w:jc w:val="left"/>
              <w:rPr>
                <w:rFonts w:eastAsia="Times New Roman"/>
                <w:szCs w:val="24"/>
              </w:rPr>
            </w:pPr>
            <w:r w:rsidRPr="000D100E">
              <w:rPr>
                <w:rFonts w:eastAsia="Times New Roman"/>
                <w:szCs w:val="24"/>
              </w:rPr>
              <w:t>UL signaling medium/container considering the UE-initiated/event-driven nature of the UL transmission, designed primarily for the purpose of beam reporting</w:t>
            </w:r>
            <w:bookmarkEnd w:id="2"/>
          </w:p>
          <w:p w14:paraId="436D94F0" w14:textId="51D9355B" w:rsidR="007A7B29" w:rsidRPr="003978A2" w:rsidRDefault="003978A2" w:rsidP="003978A2">
            <w:pPr>
              <w:pStyle w:val="B2"/>
              <w:ind w:left="0" w:firstLine="0"/>
              <w:rPr>
                <w:lang w:val="en-US"/>
              </w:rPr>
            </w:pPr>
            <w:r>
              <w:rPr>
                <w:lang w:val="en-US"/>
              </w:rPr>
              <w:t>…</w:t>
            </w:r>
          </w:p>
        </w:tc>
      </w:tr>
    </w:tbl>
    <w:p w14:paraId="6A569306" w14:textId="75366FEB" w:rsidR="00A601BE" w:rsidRDefault="0080542C" w:rsidP="00B87EC9">
      <w:pPr>
        <w:rPr>
          <w:lang w:val="en-GB" w:eastAsia="zh-CN"/>
        </w:rPr>
      </w:pPr>
      <w:r>
        <w:rPr>
          <w:rFonts w:hint="eastAsia"/>
          <w:lang w:val="en-GB" w:eastAsia="zh-CN"/>
        </w:rPr>
        <w:t>In</w:t>
      </w:r>
      <w:r>
        <w:rPr>
          <w:lang w:val="en-GB" w:eastAsia="zh-CN"/>
        </w:rPr>
        <w:t xml:space="preserve"> this paper, we</w:t>
      </w:r>
      <w:r w:rsidRPr="008C5582">
        <w:rPr>
          <w:lang w:val="en-GB" w:eastAsia="zh-CN"/>
        </w:rPr>
        <w:t xml:space="preserve"> </w:t>
      </w:r>
      <w:r w:rsidR="00BF3478">
        <w:rPr>
          <w:lang w:val="en-GB" w:eastAsia="zh-CN"/>
        </w:rPr>
        <w:t xml:space="preserve">will </w:t>
      </w:r>
      <w:r>
        <w:rPr>
          <w:lang w:val="en-GB" w:eastAsia="zh-CN"/>
        </w:rPr>
        <w:t>discuss</w:t>
      </w:r>
      <w:r w:rsidR="00BF3478">
        <w:rPr>
          <w:lang w:val="en-GB" w:eastAsia="zh-CN"/>
        </w:rPr>
        <w:t xml:space="preserve"> </w:t>
      </w:r>
      <w:r>
        <w:rPr>
          <w:lang w:val="en-GB" w:eastAsia="zh-CN"/>
        </w:rPr>
        <w:t xml:space="preserve">the </w:t>
      </w:r>
      <w:r w:rsidR="00BF3478">
        <w:rPr>
          <w:lang w:val="en-GB" w:eastAsia="zh-CN"/>
        </w:rPr>
        <w:t xml:space="preserve">key </w:t>
      </w:r>
      <w:r w:rsidR="0045002E">
        <w:rPr>
          <w:lang w:val="en-GB" w:eastAsia="zh-CN"/>
        </w:rPr>
        <w:t>issues</w:t>
      </w:r>
      <w:r>
        <w:rPr>
          <w:lang w:val="en-GB" w:eastAsia="zh-CN"/>
        </w:rPr>
        <w:t xml:space="preserve"> of</w:t>
      </w:r>
      <w:r w:rsidR="00BF3478" w:rsidRPr="00BF3478">
        <w:rPr>
          <w:rFonts w:eastAsia="Times New Roman"/>
          <w:szCs w:val="24"/>
        </w:rPr>
        <w:t xml:space="preserve"> </w:t>
      </w:r>
      <w:r w:rsidR="00BF3478" w:rsidRPr="000D100E">
        <w:rPr>
          <w:rFonts w:eastAsia="Times New Roman"/>
          <w:szCs w:val="24"/>
        </w:rPr>
        <w:t>UE-initiated/event-driven beam management for reducing overhead and/or latency</w:t>
      </w:r>
      <w:r w:rsidR="0045002E" w:rsidRPr="002434CC">
        <w:t>,</w:t>
      </w:r>
      <w:r w:rsidR="00E02040" w:rsidRPr="002434CC">
        <w:rPr>
          <w:lang w:val="en-GB" w:eastAsia="zh-CN"/>
        </w:rPr>
        <w:t xml:space="preserve"> and</w:t>
      </w:r>
      <w:r w:rsidR="0045002E" w:rsidRPr="002434CC">
        <w:rPr>
          <w:lang w:val="en-GB" w:eastAsia="zh-CN"/>
        </w:rPr>
        <w:t xml:space="preserve"> further</w:t>
      </w:r>
      <w:r w:rsidRPr="002434CC">
        <w:rPr>
          <w:lang w:val="en-GB" w:eastAsia="zh-CN"/>
        </w:rPr>
        <w:t xml:space="preserve"> provide</w:t>
      </w:r>
      <w:r w:rsidR="0045002E" w:rsidRPr="002434CC">
        <w:rPr>
          <w:lang w:val="en-GB" w:eastAsia="zh-CN"/>
        </w:rPr>
        <w:t xml:space="preserve"> </w:t>
      </w:r>
      <w:r w:rsidRPr="002434CC">
        <w:rPr>
          <w:lang w:val="en-GB" w:eastAsia="zh-CN"/>
        </w:rPr>
        <w:t xml:space="preserve">potential solutions for </w:t>
      </w:r>
      <w:r w:rsidR="00BF3478" w:rsidRPr="000D100E">
        <w:rPr>
          <w:rFonts w:eastAsia="Times New Roman"/>
          <w:szCs w:val="24"/>
        </w:rPr>
        <w:t>UE-initiated/event-driven beam management</w:t>
      </w:r>
      <w:r w:rsidR="00BF3478">
        <w:rPr>
          <w:rFonts w:eastAsia="Times New Roman"/>
          <w:szCs w:val="24"/>
        </w:rPr>
        <w:t xml:space="preserve">, especially for </w:t>
      </w:r>
      <w:r w:rsidR="00BF3478" w:rsidRPr="000D100E">
        <w:rPr>
          <w:rFonts w:eastAsia="Times New Roman"/>
          <w:szCs w:val="24"/>
        </w:rPr>
        <w:t xml:space="preserve">UL signaling content(s) </w:t>
      </w:r>
      <w:r w:rsidR="00BF3478">
        <w:rPr>
          <w:rFonts w:eastAsia="Times New Roman"/>
          <w:szCs w:val="24"/>
        </w:rPr>
        <w:t xml:space="preserve">(and procedure(s) as required) </w:t>
      </w:r>
      <w:r w:rsidR="00BF3478" w:rsidRPr="000D100E">
        <w:rPr>
          <w:rFonts w:eastAsia="Times New Roman"/>
          <w:szCs w:val="24"/>
        </w:rPr>
        <w:t>for UE-initiated/event-driven beam reporting facilitating fast beam switching</w:t>
      </w:r>
      <w:r w:rsidR="00090FC0">
        <w:rPr>
          <w:rFonts w:eastAsia="Times New Roman"/>
          <w:szCs w:val="24"/>
        </w:rPr>
        <w:t>,</w:t>
      </w:r>
      <w:r w:rsidR="00BF3478" w:rsidRPr="008F07CC">
        <w:rPr>
          <w:kern w:val="2"/>
          <w:lang w:val="en-GB"/>
        </w:rPr>
        <w:t xml:space="preserve"> </w:t>
      </w:r>
      <w:r w:rsidR="00BF3478" w:rsidRPr="000D100E">
        <w:rPr>
          <w:rFonts w:eastAsia="Times New Roman"/>
          <w:szCs w:val="24"/>
        </w:rPr>
        <w:t>UL signaling medium/container considering the UE-initiated/event-driven nature of the UL transmission for the purpose of beam reporting</w:t>
      </w:r>
      <w:r w:rsidR="00090FC0">
        <w:rPr>
          <w:rFonts w:eastAsia="Times New Roman"/>
          <w:szCs w:val="24"/>
        </w:rPr>
        <w:t xml:space="preserve">, </w:t>
      </w:r>
      <w:r w:rsidR="005006EB">
        <w:rPr>
          <w:rFonts w:eastAsia="Times New Roman"/>
          <w:szCs w:val="24"/>
        </w:rPr>
        <w:t>as well as</w:t>
      </w:r>
      <w:r w:rsidR="0099585F">
        <w:rPr>
          <w:rFonts w:eastAsia="Times New Roman"/>
          <w:szCs w:val="24"/>
        </w:rPr>
        <w:t xml:space="preserve"> </w:t>
      </w:r>
      <w:r w:rsidR="00090FC0">
        <w:rPr>
          <w:rFonts w:eastAsia="Times New Roman"/>
          <w:szCs w:val="24"/>
        </w:rPr>
        <w:t xml:space="preserve">how to confirm </w:t>
      </w:r>
      <w:r w:rsidR="00E041B4">
        <w:rPr>
          <w:rFonts w:eastAsia="Times New Roman"/>
          <w:szCs w:val="24"/>
        </w:rPr>
        <w:t xml:space="preserve">a preferred beam in </w:t>
      </w:r>
      <w:r w:rsidR="00090FC0">
        <w:rPr>
          <w:rFonts w:eastAsia="Times New Roman"/>
          <w:szCs w:val="24"/>
        </w:rPr>
        <w:t>the</w:t>
      </w:r>
      <w:r w:rsidR="00090FC0" w:rsidRPr="00090FC0">
        <w:rPr>
          <w:rFonts w:eastAsia="Times New Roman"/>
          <w:szCs w:val="24"/>
        </w:rPr>
        <w:t xml:space="preserve"> </w:t>
      </w:r>
      <w:r w:rsidR="00090FC0" w:rsidRPr="000D100E">
        <w:rPr>
          <w:rFonts w:eastAsia="Times New Roman"/>
          <w:szCs w:val="24"/>
        </w:rPr>
        <w:t>UE-initiated/event-driven</w:t>
      </w:r>
      <w:r w:rsidR="00090FC0">
        <w:rPr>
          <w:rFonts w:eastAsia="Times New Roman"/>
          <w:szCs w:val="24"/>
        </w:rPr>
        <w:t xml:space="preserve"> beam reporting by gNB</w:t>
      </w:r>
      <w:r w:rsidRPr="002434CC">
        <w:rPr>
          <w:lang w:val="en-GB" w:eastAsia="zh-CN"/>
        </w:rPr>
        <w:t>.</w:t>
      </w:r>
    </w:p>
    <w:p w14:paraId="3B0EAB60" w14:textId="77777777" w:rsidR="0080542C" w:rsidRDefault="0080542C" w:rsidP="00B87EC9"/>
    <w:p w14:paraId="31A545C1" w14:textId="5F2FF0ED" w:rsidR="000A2F08" w:rsidRDefault="00816E9B" w:rsidP="00A66235">
      <w:pPr>
        <w:pStyle w:val="Heading1"/>
      </w:pPr>
      <w:r w:rsidRPr="00D74B92">
        <w:t>Discussion</w:t>
      </w:r>
      <w:r w:rsidR="00623A6F" w:rsidRPr="00D74B92">
        <w:t xml:space="preserve"> </w:t>
      </w:r>
    </w:p>
    <w:p w14:paraId="56D18710" w14:textId="6F9D5B36" w:rsidR="00647544" w:rsidRPr="00547423" w:rsidRDefault="008A5DF8" w:rsidP="00647544">
      <w:pPr>
        <w:pStyle w:val="Heading2"/>
        <w:rPr>
          <w:rFonts w:ascii="Times New Roman" w:hAnsi="Times New Roman"/>
        </w:rPr>
      </w:pPr>
      <w:r w:rsidRPr="000D100E">
        <w:rPr>
          <w:rFonts w:eastAsia="Times New Roman"/>
          <w:szCs w:val="24"/>
        </w:rPr>
        <w:t>UE-initiated/event-driven beam management for reducing overhead and/or latency</w:t>
      </w:r>
    </w:p>
    <w:p w14:paraId="642D5412" w14:textId="7B4B519E" w:rsidR="00EF2900" w:rsidRDefault="00DF7146" w:rsidP="000346A6">
      <w:pPr>
        <w:rPr>
          <w:rFonts w:eastAsia="Times New Roman"/>
          <w:szCs w:val="24"/>
        </w:rPr>
      </w:pPr>
      <w:r>
        <w:rPr>
          <w:rFonts w:eastAsiaTheme="minorEastAsia"/>
        </w:rPr>
        <w:t>Beam</w:t>
      </w:r>
      <w:r w:rsidR="001049E5" w:rsidRPr="00275806">
        <w:rPr>
          <w:rFonts w:eastAsiaTheme="minorEastAsia"/>
          <w:lang w:val="x-none"/>
        </w:rPr>
        <w:t xml:space="preserve"> management is one of the key technologies</w:t>
      </w:r>
      <w:r>
        <w:rPr>
          <w:rFonts w:eastAsiaTheme="minorEastAsia"/>
        </w:rPr>
        <w:t xml:space="preserve"> to guarantee the performance and coverage for NR, especially for</w:t>
      </w:r>
      <w:r w:rsidRPr="00275806">
        <w:rPr>
          <w:rFonts w:eastAsiaTheme="minorEastAsia"/>
          <w:lang w:val="x-none"/>
        </w:rPr>
        <w:t xml:space="preserve"> FR2 operation</w:t>
      </w:r>
      <w:r w:rsidR="001049E5" w:rsidRPr="00275806">
        <w:rPr>
          <w:rFonts w:eastAsiaTheme="minorEastAsia"/>
          <w:lang w:val="x-none"/>
        </w:rPr>
        <w:t xml:space="preserve">. </w:t>
      </w:r>
      <w:r>
        <w:rPr>
          <w:rFonts w:eastAsiaTheme="minorEastAsia"/>
        </w:rPr>
        <w:t xml:space="preserve">To </w:t>
      </w:r>
      <w:r>
        <w:rPr>
          <w:rFonts w:eastAsiaTheme="minorEastAsia" w:hint="eastAsia"/>
          <w:lang w:eastAsia="zh-CN"/>
        </w:rPr>
        <w:t>m</w:t>
      </w:r>
      <w:r w:rsidRPr="00DF7146">
        <w:rPr>
          <w:rFonts w:eastAsiaTheme="minorEastAsia"/>
        </w:rPr>
        <w:t>aximize system performance</w:t>
      </w:r>
      <w:r>
        <w:rPr>
          <w:rFonts w:eastAsiaTheme="minorEastAsia"/>
        </w:rPr>
        <w:t xml:space="preserve"> and coverage for NR, </w:t>
      </w:r>
      <w:r w:rsidR="001049E5" w:rsidRPr="00275806">
        <w:rPr>
          <w:rFonts w:eastAsiaTheme="minorEastAsia"/>
          <w:lang w:val="x-none"/>
        </w:rPr>
        <w:t xml:space="preserve">the </w:t>
      </w:r>
      <w:r w:rsidR="00B1640F">
        <w:rPr>
          <w:rFonts w:eastAsiaTheme="minorEastAsia"/>
        </w:rPr>
        <w:t>“</w:t>
      </w:r>
      <w:r w:rsidR="001049E5" w:rsidRPr="00275806">
        <w:rPr>
          <w:rFonts w:eastAsiaTheme="minorEastAsia"/>
          <w:lang w:val="x-none"/>
        </w:rPr>
        <w:t>best</w:t>
      </w:r>
      <w:r w:rsidR="00D47E19">
        <w:rPr>
          <w:rFonts w:eastAsiaTheme="minorEastAsia"/>
        </w:rPr>
        <w:t>/preferred</w:t>
      </w:r>
      <w:r w:rsidR="00B1640F">
        <w:rPr>
          <w:rFonts w:eastAsiaTheme="minorEastAsia"/>
        </w:rPr>
        <w:t>”</w:t>
      </w:r>
      <w:r w:rsidR="001049E5" w:rsidRPr="00275806">
        <w:rPr>
          <w:rFonts w:eastAsiaTheme="minorEastAsia"/>
          <w:lang w:val="x-none"/>
        </w:rPr>
        <w:t xml:space="preserve"> DL/UL beam</w:t>
      </w:r>
      <w:r w:rsidR="001C539F">
        <w:rPr>
          <w:rFonts w:eastAsiaTheme="minorEastAsia"/>
        </w:rPr>
        <w:t>s</w:t>
      </w:r>
      <w:r w:rsidR="001049E5" w:rsidRPr="00275806">
        <w:rPr>
          <w:rFonts w:eastAsiaTheme="minorEastAsia"/>
          <w:lang w:val="x-none"/>
        </w:rPr>
        <w:t xml:space="preserve"> for</w:t>
      </w:r>
      <w:r w:rsidR="001C539F">
        <w:rPr>
          <w:rFonts w:eastAsiaTheme="minorEastAsia"/>
        </w:rPr>
        <w:t xml:space="preserve"> control channel and</w:t>
      </w:r>
      <w:r w:rsidR="001049E5" w:rsidRPr="00275806">
        <w:rPr>
          <w:rFonts w:eastAsiaTheme="minorEastAsia"/>
          <w:lang w:val="x-none"/>
        </w:rPr>
        <w:t xml:space="preserve"> data </w:t>
      </w:r>
      <w:r w:rsidR="001C539F">
        <w:rPr>
          <w:rFonts w:eastAsiaTheme="minorEastAsia"/>
        </w:rPr>
        <w:t xml:space="preserve">channel should </w:t>
      </w:r>
      <w:r w:rsidR="00BC34B1">
        <w:rPr>
          <w:rFonts w:eastAsiaTheme="minorEastAsia"/>
        </w:rPr>
        <w:t xml:space="preserve">always </w:t>
      </w:r>
      <w:r w:rsidR="001C539F">
        <w:rPr>
          <w:rFonts w:eastAsiaTheme="minorEastAsia"/>
        </w:rPr>
        <w:t xml:space="preserve">be </w:t>
      </w:r>
      <w:r w:rsidR="00B1640F">
        <w:rPr>
          <w:rFonts w:eastAsia="Times New Roman"/>
          <w:szCs w:val="24"/>
        </w:rPr>
        <w:t>acquir</w:t>
      </w:r>
      <w:r w:rsidR="001C539F">
        <w:rPr>
          <w:rFonts w:eastAsiaTheme="minorEastAsia"/>
        </w:rPr>
        <w:t xml:space="preserve">ed and used by </w:t>
      </w:r>
      <w:r w:rsidR="00BC34B1">
        <w:rPr>
          <w:rFonts w:eastAsiaTheme="minorEastAsia"/>
        </w:rPr>
        <w:t xml:space="preserve">both </w:t>
      </w:r>
      <w:r w:rsidR="001C539F">
        <w:rPr>
          <w:rFonts w:eastAsiaTheme="minorEastAsia"/>
        </w:rPr>
        <w:t>UE and gNB</w:t>
      </w:r>
      <w:r w:rsidR="001049E5" w:rsidRPr="00275806">
        <w:rPr>
          <w:rFonts w:eastAsiaTheme="minorEastAsia"/>
          <w:lang w:val="x-none"/>
        </w:rPr>
        <w:t xml:space="preserve">. </w:t>
      </w:r>
      <w:r w:rsidR="001C539F">
        <w:rPr>
          <w:rFonts w:eastAsiaTheme="minorEastAsia"/>
        </w:rPr>
        <w:t>However</w:t>
      </w:r>
      <w:r w:rsidR="001049E5" w:rsidRPr="00275806">
        <w:rPr>
          <w:rFonts w:eastAsiaTheme="minorEastAsia"/>
          <w:lang w:val="x-none"/>
        </w:rPr>
        <w:t xml:space="preserve">, </w:t>
      </w:r>
      <w:r w:rsidR="00BC34B1">
        <w:rPr>
          <w:rFonts w:eastAsia="Times New Roman"/>
          <w:szCs w:val="24"/>
        </w:rPr>
        <w:t xml:space="preserve">in legacy beam management procedures, </w:t>
      </w:r>
      <w:r w:rsidR="002A605F" w:rsidRPr="00275806">
        <w:rPr>
          <w:rFonts w:eastAsiaTheme="minorEastAsia"/>
          <w:lang w:val="x-none"/>
        </w:rPr>
        <w:t>only gNB configured L1 beam measurement/reporting is supported</w:t>
      </w:r>
      <w:r w:rsidR="00D21A84">
        <w:rPr>
          <w:rFonts w:eastAsiaTheme="minorEastAsia"/>
        </w:rPr>
        <w:t xml:space="preserve"> and </w:t>
      </w:r>
      <w:r w:rsidR="00987E91">
        <w:rPr>
          <w:rFonts w:eastAsiaTheme="minorEastAsia"/>
        </w:rPr>
        <w:t>specified</w:t>
      </w:r>
      <w:r w:rsidR="003370F2">
        <w:rPr>
          <w:rFonts w:eastAsiaTheme="minorEastAsia"/>
        </w:rPr>
        <w:t xml:space="preserve"> in current standard</w:t>
      </w:r>
      <w:r w:rsidR="002A605F" w:rsidRPr="00275806">
        <w:rPr>
          <w:rFonts w:eastAsiaTheme="minorEastAsia"/>
          <w:lang w:val="x-none"/>
        </w:rPr>
        <w:t>.</w:t>
      </w:r>
      <w:r w:rsidR="002A605F">
        <w:rPr>
          <w:rFonts w:eastAsiaTheme="minorEastAsia"/>
        </w:rPr>
        <w:t xml:space="preserve"> More specifically, gNB</w:t>
      </w:r>
      <w:r w:rsidR="00BC34B1">
        <w:rPr>
          <w:rFonts w:eastAsia="Times New Roman"/>
          <w:szCs w:val="24"/>
        </w:rPr>
        <w:t xml:space="preserve"> may configure/activate frequent periodic or semi-persistent</w:t>
      </w:r>
      <w:r w:rsidR="00592438">
        <w:rPr>
          <w:rFonts w:eastAsia="Times New Roman"/>
          <w:szCs w:val="24"/>
        </w:rPr>
        <w:t xml:space="preserve"> (P/SP)</w:t>
      </w:r>
      <w:r w:rsidR="00BC34B1">
        <w:rPr>
          <w:rFonts w:eastAsia="Times New Roman"/>
          <w:szCs w:val="24"/>
        </w:rPr>
        <w:t xml:space="preserve"> beam reporting (e.g., N best beams and corresponding L1-RSRPs) or </w:t>
      </w:r>
      <w:r w:rsidR="005E11E7">
        <w:rPr>
          <w:rFonts w:eastAsia="Times New Roman"/>
          <w:szCs w:val="24"/>
        </w:rPr>
        <w:t xml:space="preserve">may </w:t>
      </w:r>
      <w:r w:rsidR="00BC34B1">
        <w:rPr>
          <w:rFonts w:eastAsia="Times New Roman"/>
          <w:szCs w:val="24"/>
        </w:rPr>
        <w:t>trigger frequent aperiodic</w:t>
      </w:r>
      <w:r w:rsidR="00592438">
        <w:rPr>
          <w:rFonts w:eastAsia="Times New Roman"/>
          <w:szCs w:val="24"/>
        </w:rPr>
        <w:t xml:space="preserve"> (AP)</w:t>
      </w:r>
      <w:r w:rsidR="00BC34B1">
        <w:rPr>
          <w:rFonts w:eastAsia="Times New Roman"/>
          <w:szCs w:val="24"/>
        </w:rPr>
        <w:t xml:space="preserve"> beam reporting to timely acquire the </w:t>
      </w:r>
      <w:r w:rsidR="00BB4D1D">
        <w:rPr>
          <w:rFonts w:eastAsia="Times New Roman"/>
          <w:szCs w:val="24"/>
        </w:rPr>
        <w:t>“</w:t>
      </w:r>
      <w:r w:rsidR="00BC34B1">
        <w:rPr>
          <w:rFonts w:eastAsia="Times New Roman"/>
          <w:szCs w:val="24"/>
        </w:rPr>
        <w:t>best/preferred</w:t>
      </w:r>
      <w:r w:rsidR="00BB4D1D">
        <w:rPr>
          <w:rFonts w:eastAsia="Times New Roman"/>
          <w:szCs w:val="24"/>
        </w:rPr>
        <w:t>”</w:t>
      </w:r>
      <w:r w:rsidR="00BC34B1">
        <w:rPr>
          <w:rFonts w:eastAsia="Times New Roman"/>
          <w:szCs w:val="24"/>
        </w:rPr>
        <w:t xml:space="preserve"> beam</w:t>
      </w:r>
      <w:r w:rsidR="00BB4D1D">
        <w:rPr>
          <w:rFonts w:eastAsia="Times New Roman"/>
          <w:szCs w:val="24"/>
        </w:rPr>
        <w:t>s</w:t>
      </w:r>
      <w:r w:rsidR="00BC34B1">
        <w:rPr>
          <w:rFonts w:eastAsia="Times New Roman"/>
          <w:szCs w:val="24"/>
        </w:rPr>
        <w:t xml:space="preserve"> for data/control</w:t>
      </w:r>
      <w:r w:rsidR="00B1640F">
        <w:rPr>
          <w:rFonts w:eastAsia="Times New Roman"/>
          <w:szCs w:val="24"/>
        </w:rPr>
        <w:t xml:space="preserve"> channel</w:t>
      </w:r>
      <w:r w:rsidR="00BC34B1">
        <w:rPr>
          <w:rFonts w:eastAsia="Times New Roman"/>
          <w:szCs w:val="24"/>
        </w:rPr>
        <w:t xml:space="preserve"> transmissions. </w:t>
      </w:r>
      <w:r w:rsidR="00B1640F">
        <w:rPr>
          <w:rFonts w:eastAsia="Times New Roman"/>
          <w:szCs w:val="24"/>
        </w:rPr>
        <w:t>Therefore</w:t>
      </w:r>
      <w:r w:rsidR="00BC34B1">
        <w:rPr>
          <w:rFonts w:eastAsia="Times New Roman"/>
          <w:szCs w:val="24"/>
        </w:rPr>
        <w:t xml:space="preserve">, this </w:t>
      </w:r>
      <w:r w:rsidR="00EB2C23">
        <w:rPr>
          <w:rFonts w:eastAsia="Times New Roman"/>
          <w:szCs w:val="24"/>
        </w:rPr>
        <w:t xml:space="preserve">frequent beam reporting configured by gNB </w:t>
      </w:r>
      <w:r w:rsidR="00BC34B1">
        <w:rPr>
          <w:rFonts w:eastAsia="Times New Roman"/>
          <w:szCs w:val="24"/>
        </w:rPr>
        <w:t xml:space="preserve">clearly results in large UL reporting overhead and control signaling overhead. </w:t>
      </w:r>
      <w:r w:rsidR="00D41B42">
        <w:t>Instead</w:t>
      </w:r>
      <w:r w:rsidR="00BC34B1">
        <w:rPr>
          <w:rFonts w:eastAsia="Times New Roman"/>
          <w:szCs w:val="24"/>
        </w:rPr>
        <w:t>, if less frequent beam reporting is configured</w:t>
      </w:r>
      <w:r w:rsidR="00857A8C">
        <w:rPr>
          <w:rFonts w:eastAsia="Times New Roman"/>
          <w:szCs w:val="24"/>
        </w:rPr>
        <w:t>/triggered</w:t>
      </w:r>
      <w:r w:rsidR="00BC34B1">
        <w:rPr>
          <w:rFonts w:eastAsia="Times New Roman"/>
          <w:szCs w:val="24"/>
        </w:rPr>
        <w:t xml:space="preserve">, </w:t>
      </w:r>
      <w:r w:rsidR="00B1640F">
        <w:rPr>
          <w:rFonts w:eastAsia="Times New Roman"/>
          <w:szCs w:val="24"/>
        </w:rPr>
        <w:t>gNB</w:t>
      </w:r>
      <w:r w:rsidR="00BC34B1">
        <w:rPr>
          <w:rFonts w:eastAsia="Times New Roman"/>
          <w:szCs w:val="24"/>
        </w:rPr>
        <w:t xml:space="preserve"> could not always acquire </w:t>
      </w:r>
      <w:r w:rsidR="00FB742D">
        <w:rPr>
          <w:rFonts w:eastAsia="Times New Roman"/>
          <w:szCs w:val="24"/>
        </w:rPr>
        <w:t>“</w:t>
      </w:r>
      <w:r w:rsidR="00BC34B1">
        <w:rPr>
          <w:rFonts w:eastAsia="Times New Roman"/>
          <w:szCs w:val="24"/>
        </w:rPr>
        <w:t>best/preferred</w:t>
      </w:r>
      <w:r w:rsidR="00FB742D">
        <w:rPr>
          <w:rFonts w:eastAsia="Times New Roman"/>
          <w:szCs w:val="24"/>
        </w:rPr>
        <w:t>”</w:t>
      </w:r>
      <w:r w:rsidR="00BC34B1">
        <w:rPr>
          <w:rFonts w:eastAsia="Times New Roman"/>
          <w:szCs w:val="24"/>
        </w:rPr>
        <w:t xml:space="preserve"> beam(s) as the beam reporting by the UE may be outdated, thus</w:t>
      </w:r>
      <w:r w:rsidR="00E63081">
        <w:rPr>
          <w:rFonts w:eastAsia="Times New Roman"/>
          <w:szCs w:val="24"/>
        </w:rPr>
        <w:t>,</w:t>
      </w:r>
      <w:r w:rsidR="00BC34B1">
        <w:rPr>
          <w:rFonts w:eastAsia="Times New Roman"/>
          <w:szCs w:val="24"/>
        </w:rPr>
        <w:t xml:space="preserve"> leading to </w:t>
      </w:r>
      <w:r w:rsidR="00B1640F">
        <w:rPr>
          <w:rFonts w:eastAsia="Times New Roman"/>
          <w:szCs w:val="24"/>
        </w:rPr>
        <w:t xml:space="preserve">significant </w:t>
      </w:r>
      <w:r w:rsidR="00BC34B1">
        <w:rPr>
          <w:rFonts w:eastAsia="Times New Roman"/>
          <w:szCs w:val="24"/>
        </w:rPr>
        <w:t>performance</w:t>
      </w:r>
      <w:r w:rsidR="00FB2EDC">
        <w:rPr>
          <w:rFonts w:eastAsia="Times New Roman"/>
          <w:szCs w:val="24"/>
        </w:rPr>
        <w:t xml:space="preserve"> and</w:t>
      </w:r>
      <w:r w:rsidR="00B1640F">
        <w:rPr>
          <w:rFonts w:eastAsia="Times New Roman"/>
          <w:szCs w:val="24"/>
        </w:rPr>
        <w:t xml:space="preserve"> coverage</w:t>
      </w:r>
      <w:r w:rsidR="00BC34B1">
        <w:rPr>
          <w:rFonts w:eastAsia="Times New Roman"/>
          <w:szCs w:val="24"/>
        </w:rPr>
        <w:t xml:space="preserve"> degradation</w:t>
      </w:r>
      <w:r w:rsidR="00FB2EDC">
        <w:rPr>
          <w:rFonts w:eastAsia="Times New Roman"/>
          <w:szCs w:val="24"/>
        </w:rPr>
        <w:t>,</w:t>
      </w:r>
      <w:r w:rsidR="009A499F">
        <w:rPr>
          <w:rFonts w:eastAsia="Times New Roman"/>
          <w:szCs w:val="24"/>
        </w:rPr>
        <w:t xml:space="preserve"> </w:t>
      </w:r>
      <w:r w:rsidR="00FB2EDC">
        <w:rPr>
          <w:rFonts w:eastAsia="Times New Roman"/>
          <w:szCs w:val="24"/>
        </w:rPr>
        <w:t>as well as</w:t>
      </w:r>
      <w:r w:rsidR="009A499F">
        <w:rPr>
          <w:rFonts w:eastAsia="Times New Roman"/>
          <w:szCs w:val="24"/>
        </w:rPr>
        <w:t xml:space="preserve"> long latency</w:t>
      </w:r>
      <w:r w:rsidR="00BA544E">
        <w:rPr>
          <w:rFonts w:eastAsia="Times New Roman"/>
          <w:szCs w:val="24"/>
        </w:rPr>
        <w:t xml:space="preserve"> for beam measurement report</w:t>
      </w:r>
      <w:r w:rsidR="00BC34B1">
        <w:rPr>
          <w:rFonts w:eastAsia="Times New Roman"/>
          <w:szCs w:val="24"/>
        </w:rPr>
        <w:t xml:space="preserve">. </w:t>
      </w:r>
    </w:p>
    <w:p w14:paraId="0535A51F" w14:textId="51FB0928" w:rsidR="00BC34B1" w:rsidRPr="00322D6E" w:rsidRDefault="00592438" w:rsidP="000346A6">
      <w:pPr>
        <w:rPr>
          <w:rFonts w:eastAsiaTheme="minorEastAsia"/>
          <w:lang w:val="x-none" w:eastAsia="zh-CN"/>
        </w:rPr>
      </w:pPr>
      <w:r w:rsidRPr="00275806">
        <w:rPr>
          <w:rFonts w:eastAsiaTheme="minorEastAsia"/>
          <w:lang w:val="x-none"/>
        </w:rPr>
        <w:t>Even</w:t>
      </w:r>
      <w:r w:rsidR="000536B6">
        <w:rPr>
          <w:rFonts w:eastAsiaTheme="minorEastAsia"/>
        </w:rPr>
        <w:t xml:space="preserve"> though</w:t>
      </w:r>
      <w:r w:rsidRPr="00275806">
        <w:rPr>
          <w:rFonts w:eastAsiaTheme="minorEastAsia"/>
          <w:lang w:val="x-none"/>
        </w:rPr>
        <w:t xml:space="preserve"> P/SP/AP L1 beam measurement</w:t>
      </w:r>
      <w:r w:rsidR="00E56A23">
        <w:rPr>
          <w:rFonts w:eastAsiaTheme="minorEastAsia"/>
        </w:rPr>
        <w:t xml:space="preserve"> </w:t>
      </w:r>
      <w:r w:rsidRPr="00275806">
        <w:rPr>
          <w:rFonts w:eastAsiaTheme="minorEastAsia"/>
          <w:lang w:val="x-none"/>
        </w:rPr>
        <w:t>reporting can be configured</w:t>
      </w:r>
      <w:r>
        <w:rPr>
          <w:rFonts w:eastAsiaTheme="minorEastAsia"/>
        </w:rPr>
        <w:t xml:space="preserve"> by gNB</w:t>
      </w:r>
      <w:r w:rsidR="00D30871">
        <w:rPr>
          <w:rFonts w:eastAsiaTheme="minorEastAsia"/>
        </w:rPr>
        <w:t xml:space="preserve"> based on channel conditions</w:t>
      </w:r>
      <w:r w:rsidRPr="00275806">
        <w:rPr>
          <w:rFonts w:eastAsiaTheme="minorEastAsia"/>
          <w:lang w:val="x-none"/>
        </w:rPr>
        <w:t xml:space="preserve">, it may not work well in realistic </w:t>
      </w:r>
      <w:r w:rsidR="00E11803">
        <w:rPr>
          <w:rFonts w:eastAsiaTheme="minorEastAsia"/>
        </w:rPr>
        <w:t>deployment</w:t>
      </w:r>
      <w:r w:rsidRPr="00275806">
        <w:rPr>
          <w:rFonts w:eastAsiaTheme="minorEastAsia"/>
          <w:lang w:val="x-none"/>
        </w:rPr>
        <w:t xml:space="preserve"> due to the contradiction between timely reporting and </w:t>
      </w:r>
      <w:r w:rsidR="0024526B">
        <w:rPr>
          <w:rFonts w:eastAsiaTheme="minorEastAsia"/>
        </w:rPr>
        <w:t>low</w:t>
      </w:r>
      <w:r w:rsidRPr="00275806">
        <w:rPr>
          <w:rFonts w:eastAsiaTheme="minorEastAsia"/>
          <w:lang w:val="x-none"/>
        </w:rPr>
        <w:t xml:space="preserve"> reporting </w:t>
      </w:r>
      <w:r w:rsidR="008F318F">
        <w:rPr>
          <w:rFonts w:eastAsiaTheme="minorEastAsia"/>
        </w:rPr>
        <w:t xml:space="preserve">signaling </w:t>
      </w:r>
      <w:r w:rsidRPr="00275806">
        <w:rPr>
          <w:rFonts w:eastAsiaTheme="minorEastAsia"/>
          <w:lang w:val="x-none"/>
        </w:rPr>
        <w:t>overhead.</w:t>
      </w:r>
      <w:r w:rsidR="00D22DBD">
        <w:rPr>
          <w:rFonts w:eastAsiaTheme="minorEastAsia"/>
        </w:rPr>
        <w:t xml:space="preserve"> </w:t>
      </w:r>
      <w:r w:rsidR="00BC34B1">
        <w:rPr>
          <w:rFonts w:eastAsia="Times New Roman"/>
          <w:szCs w:val="24"/>
        </w:rPr>
        <w:t>Given that UE has better and more-timely knowledge of beam quality changes</w:t>
      </w:r>
      <w:r w:rsidR="00BB4D1D">
        <w:rPr>
          <w:rFonts w:eastAsia="Times New Roman"/>
          <w:szCs w:val="24"/>
        </w:rPr>
        <w:t xml:space="preserve"> (e.g.,</w:t>
      </w:r>
      <w:r w:rsidR="00371D51" w:rsidRPr="00371D51">
        <w:rPr>
          <w:rFonts w:eastAsia="Times New Roman"/>
          <w:szCs w:val="24"/>
        </w:rPr>
        <w:t xml:space="preserve"> </w:t>
      </w:r>
      <w:r w:rsidR="00AC3B46">
        <w:rPr>
          <w:rFonts w:eastAsia="Times New Roman"/>
          <w:szCs w:val="24"/>
        </w:rPr>
        <w:t>t</w:t>
      </w:r>
      <w:r w:rsidR="00371D51" w:rsidRPr="00371D51">
        <w:rPr>
          <w:rFonts w:eastAsia="Times New Roman"/>
          <w:szCs w:val="24"/>
        </w:rPr>
        <w:t xml:space="preserve">he beam </w:t>
      </w:r>
      <w:r w:rsidR="00EE5759">
        <w:rPr>
          <w:rFonts w:eastAsia="Times New Roman"/>
          <w:szCs w:val="24"/>
        </w:rPr>
        <w:t xml:space="preserve">quality </w:t>
      </w:r>
      <w:r w:rsidR="00371D51" w:rsidRPr="00371D51">
        <w:rPr>
          <w:rFonts w:eastAsia="Times New Roman"/>
          <w:szCs w:val="24"/>
        </w:rPr>
        <w:t>change</w:t>
      </w:r>
      <w:r w:rsidR="00AC3B46">
        <w:rPr>
          <w:rFonts w:eastAsia="Times New Roman"/>
          <w:szCs w:val="24"/>
        </w:rPr>
        <w:t>s</w:t>
      </w:r>
      <w:r w:rsidR="004D4A8F">
        <w:rPr>
          <w:rFonts w:eastAsia="Times New Roman"/>
          <w:szCs w:val="24"/>
        </w:rPr>
        <w:t>,</w:t>
      </w:r>
      <w:r w:rsidR="00371D51" w:rsidRPr="00371D51">
        <w:rPr>
          <w:rFonts w:eastAsia="Times New Roman"/>
          <w:szCs w:val="24"/>
        </w:rPr>
        <w:t xml:space="preserve"> due to UE rotation/movement</w:t>
      </w:r>
      <w:r w:rsidR="00E439DD">
        <w:rPr>
          <w:rFonts w:eastAsia="Times New Roman"/>
          <w:szCs w:val="24"/>
        </w:rPr>
        <w:t xml:space="preserve"> or </w:t>
      </w:r>
      <w:r w:rsidR="00C7518B">
        <w:rPr>
          <w:rFonts w:eastAsia="Times New Roman"/>
          <w:szCs w:val="24"/>
        </w:rPr>
        <w:t xml:space="preserve">to overcome </w:t>
      </w:r>
      <w:r w:rsidR="00E439DD" w:rsidRPr="00E439DD">
        <w:rPr>
          <w:rFonts w:eastAsiaTheme="minorEastAsia"/>
        </w:rPr>
        <w:t>maximum permissible exposure (MPE) issue</w:t>
      </w:r>
      <w:r w:rsidR="00C7518B">
        <w:rPr>
          <w:rFonts w:eastAsiaTheme="minorEastAsia"/>
        </w:rPr>
        <w:t>s</w:t>
      </w:r>
      <w:r w:rsidR="004D4A8F">
        <w:rPr>
          <w:rFonts w:eastAsiaTheme="minorEastAsia"/>
        </w:rPr>
        <w:t>,</w:t>
      </w:r>
      <w:r w:rsidR="00371D51" w:rsidRPr="00371D51">
        <w:rPr>
          <w:rFonts w:eastAsia="Times New Roman"/>
          <w:szCs w:val="24"/>
        </w:rPr>
        <w:t xml:space="preserve"> </w:t>
      </w:r>
      <w:r w:rsidR="00E439DD">
        <w:rPr>
          <w:rFonts w:eastAsia="Times New Roman"/>
          <w:szCs w:val="24"/>
        </w:rPr>
        <w:t>are</w:t>
      </w:r>
      <w:r w:rsidR="00371D51" w:rsidRPr="00371D51">
        <w:rPr>
          <w:rFonts w:eastAsia="Times New Roman"/>
          <w:szCs w:val="24"/>
        </w:rPr>
        <w:t xml:space="preserve"> not predictable from gNB side</w:t>
      </w:r>
      <w:r w:rsidR="00371D51">
        <w:rPr>
          <w:rFonts w:eastAsia="Times New Roman"/>
          <w:szCs w:val="24"/>
        </w:rPr>
        <w:t>, but</w:t>
      </w:r>
      <w:r w:rsidR="00BB4D1D">
        <w:rPr>
          <w:rFonts w:eastAsia="Times New Roman"/>
          <w:szCs w:val="24"/>
        </w:rPr>
        <w:t xml:space="preserve"> </w:t>
      </w:r>
      <w:r w:rsidR="00BB4D1D" w:rsidRPr="00371D51">
        <w:rPr>
          <w:rFonts w:eastAsia="Times New Roman"/>
          <w:szCs w:val="24"/>
        </w:rPr>
        <w:t xml:space="preserve">UE can utilize various reference </w:t>
      </w:r>
      <w:r w:rsidR="00BB4D1D" w:rsidRPr="00371D51">
        <w:rPr>
          <w:rFonts w:eastAsia="Times New Roman"/>
          <w:szCs w:val="24"/>
        </w:rPr>
        <w:lastRenderedPageBreak/>
        <w:t>signals, measurements or</w:t>
      </w:r>
      <w:r w:rsidR="00BB4D1D">
        <w:t xml:space="preserve"> even sensors to detect beam </w:t>
      </w:r>
      <w:r w:rsidR="00BB4D1D">
        <w:rPr>
          <w:rFonts w:eastAsia="Times New Roman"/>
          <w:szCs w:val="24"/>
        </w:rPr>
        <w:t xml:space="preserve">quality </w:t>
      </w:r>
      <w:r w:rsidR="00BB4D1D">
        <w:t>changes),</w:t>
      </w:r>
      <w:r w:rsidR="00BC34B1">
        <w:rPr>
          <w:rFonts w:eastAsia="Times New Roman"/>
          <w:szCs w:val="24"/>
        </w:rPr>
        <w:t xml:space="preserve"> UE-initiated</w:t>
      </w:r>
      <w:r w:rsidR="0024526B">
        <w:rPr>
          <w:rFonts w:eastAsia="Times New Roman"/>
          <w:szCs w:val="24"/>
        </w:rPr>
        <w:t>/event-driven</w:t>
      </w:r>
      <w:r w:rsidR="00BC34B1">
        <w:rPr>
          <w:rFonts w:eastAsia="Times New Roman"/>
          <w:szCs w:val="24"/>
        </w:rPr>
        <w:t xml:space="preserve"> beam reporting procedure</w:t>
      </w:r>
      <w:r w:rsidR="00DE7107">
        <w:rPr>
          <w:rFonts w:eastAsia="Times New Roman"/>
          <w:szCs w:val="24"/>
        </w:rPr>
        <w:t xml:space="preserve">, </w:t>
      </w:r>
      <w:r w:rsidR="0024526B">
        <w:rPr>
          <w:rFonts w:eastAsia="Times New Roman"/>
          <w:szCs w:val="24"/>
        </w:rPr>
        <w:t xml:space="preserve">such as </w:t>
      </w:r>
      <w:r w:rsidR="00BB4D1D">
        <w:rPr>
          <w:lang w:val="en-GB" w:eastAsia="ja-JP"/>
        </w:rPr>
        <w:t xml:space="preserve">if certain event </w:t>
      </w:r>
      <w:r w:rsidR="00FD2A22">
        <w:rPr>
          <w:lang w:val="en-GB" w:eastAsia="ja-JP"/>
        </w:rPr>
        <w:t>is</w:t>
      </w:r>
      <w:r w:rsidR="00BB4D1D">
        <w:rPr>
          <w:lang w:val="en-GB" w:eastAsia="ja-JP"/>
        </w:rPr>
        <w:t xml:space="preserve"> fulfilled</w:t>
      </w:r>
      <w:r w:rsidR="00DE7107">
        <w:rPr>
          <w:rFonts w:eastAsia="Times New Roman"/>
          <w:szCs w:val="24"/>
        </w:rPr>
        <w:t>,</w:t>
      </w:r>
      <w:r w:rsidR="00BC34B1">
        <w:rPr>
          <w:rFonts w:eastAsia="Times New Roman"/>
          <w:szCs w:val="24"/>
        </w:rPr>
        <w:t xml:space="preserve"> can lead to more timely beam </w:t>
      </w:r>
      <w:r w:rsidR="00EC3B6B">
        <w:rPr>
          <w:rFonts w:eastAsia="Times New Roman"/>
          <w:szCs w:val="24"/>
        </w:rPr>
        <w:t xml:space="preserve">measurement </w:t>
      </w:r>
      <w:r w:rsidR="00BC34B1">
        <w:rPr>
          <w:rFonts w:eastAsia="Times New Roman"/>
          <w:szCs w:val="24"/>
        </w:rPr>
        <w:t>report</w:t>
      </w:r>
      <w:r w:rsidR="008441AD">
        <w:rPr>
          <w:rFonts w:eastAsia="Times New Roman"/>
          <w:szCs w:val="24"/>
        </w:rPr>
        <w:t>ing</w:t>
      </w:r>
      <w:r w:rsidR="00BC34B1">
        <w:rPr>
          <w:rFonts w:eastAsia="Times New Roman"/>
          <w:szCs w:val="24"/>
        </w:rPr>
        <w:t xml:space="preserve"> yet with reduced reporting</w:t>
      </w:r>
      <w:r w:rsidR="009A31B7">
        <w:rPr>
          <w:rFonts w:eastAsia="Times New Roman"/>
          <w:szCs w:val="24"/>
        </w:rPr>
        <w:t xml:space="preserve"> signaling</w:t>
      </w:r>
      <w:r w:rsidR="00BC34B1">
        <w:rPr>
          <w:rFonts w:eastAsia="Times New Roman"/>
          <w:szCs w:val="24"/>
        </w:rPr>
        <w:t xml:space="preserve"> overhead. Under such a procedure, if UE determines that </w:t>
      </w:r>
      <w:r w:rsidR="000B7098">
        <w:rPr>
          <w:rFonts w:eastAsia="Times New Roman"/>
          <w:szCs w:val="24"/>
        </w:rPr>
        <w:t xml:space="preserve">the </w:t>
      </w:r>
      <w:r w:rsidR="00BC34B1">
        <w:rPr>
          <w:rFonts w:eastAsia="Times New Roman"/>
          <w:szCs w:val="24"/>
        </w:rPr>
        <w:t>current beam quality becomes poor, UE can trigger beam</w:t>
      </w:r>
      <w:r w:rsidR="0024526B">
        <w:rPr>
          <w:rFonts w:eastAsia="Times New Roman"/>
          <w:szCs w:val="24"/>
        </w:rPr>
        <w:t xml:space="preserve"> measurement</w:t>
      </w:r>
      <w:r w:rsidR="00BC34B1">
        <w:rPr>
          <w:rFonts w:eastAsia="Times New Roman"/>
          <w:szCs w:val="24"/>
        </w:rPr>
        <w:t xml:space="preserve"> reporting without</w:t>
      </w:r>
      <w:r w:rsidR="000B7098">
        <w:rPr>
          <w:rFonts w:eastAsia="Times New Roman"/>
          <w:szCs w:val="24"/>
        </w:rPr>
        <w:t xml:space="preserve"> the need of</w:t>
      </w:r>
      <w:r w:rsidR="00BC34B1">
        <w:rPr>
          <w:rFonts w:eastAsia="Times New Roman"/>
          <w:szCs w:val="24"/>
        </w:rPr>
        <w:t xml:space="preserve"> </w:t>
      </w:r>
      <w:r w:rsidR="00DE7107">
        <w:rPr>
          <w:rFonts w:eastAsia="Times New Roman"/>
          <w:szCs w:val="24"/>
        </w:rPr>
        <w:t>gNB</w:t>
      </w:r>
      <w:r w:rsidR="00BC34B1">
        <w:rPr>
          <w:rFonts w:eastAsia="Times New Roman"/>
          <w:szCs w:val="24"/>
        </w:rPr>
        <w:t xml:space="preserve"> to configure or trigger frequent </w:t>
      </w:r>
      <w:r w:rsidR="00DE7107">
        <w:rPr>
          <w:rFonts w:eastAsia="Times New Roman"/>
          <w:szCs w:val="24"/>
        </w:rPr>
        <w:t xml:space="preserve">beam measurement </w:t>
      </w:r>
      <w:r w:rsidR="00BC34B1">
        <w:rPr>
          <w:rFonts w:eastAsia="Times New Roman"/>
          <w:szCs w:val="24"/>
        </w:rPr>
        <w:t>reporting</w:t>
      </w:r>
      <w:r w:rsidR="00DE7107">
        <w:rPr>
          <w:rFonts w:eastAsia="Times New Roman"/>
          <w:szCs w:val="24"/>
        </w:rPr>
        <w:t xml:space="preserve">, which can significantly reduce signaling overhead and </w:t>
      </w:r>
      <w:r w:rsidR="00443E7A">
        <w:rPr>
          <w:rFonts w:eastAsia="Times New Roman"/>
          <w:szCs w:val="24"/>
        </w:rPr>
        <w:t xml:space="preserve">at same time some </w:t>
      </w:r>
      <w:r w:rsidR="00DE7107">
        <w:rPr>
          <w:rFonts w:eastAsia="Times New Roman"/>
          <w:szCs w:val="24"/>
        </w:rPr>
        <w:t>latency for beam measurement report</w:t>
      </w:r>
      <w:r w:rsidR="000B7098">
        <w:rPr>
          <w:rFonts w:eastAsia="Times New Roman"/>
          <w:szCs w:val="24"/>
        </w:rPr>
        <w:t>ing</w:t>
      </w:r>
      <w:r w:rsidR="00BC34B1">
        <w:rPr>
          <w:rFonts w:eastAsia="Times New Roman"/>
          <w:szCs w:val="24"/>
        </w:rPr>
        <w:t>.</w:t>
      </w:r>
      <w:r w:rsidR="000B6098" w:rsidRPr="000B6098">
        <w:t xml:space="preserve"> </w:t>
      </w:r>
      <w:r w:rsidR="000B6098">
        <w:t>More specifically, if</w:t>
      </w:r>
      <w:r w:rsidR="00443E7A">
        <w:rPr>
          <w:rFonts w:eastAsia="Times New Roman"/>
          <w:szCs w:val="24"/>
        </w:rPr>
        <w:t xml:space="preserve"> </w:t>
      </w:r>
      <w:r w:rsidR="000B6098">
        <w:rPr>
          <w:rFonts w:eastAsia="Times New Roman"/>
          <w:szCs w:val="24"/>
        </w:rPr>
        <w:t xml:space="preserve">UE-initiated/event-driven beam reporting </w:t>
      </w:r>
      <w:r w:rsidR="001A255F">
        <w:rPr>
          <w:rFonts w:eastAsia="Times New Roman"/>
          <w:szCs w:val="24"/>
        </w:rPr>
        <w:t xml:space="preserve">being </w:t>
      </w:r>
      <w:r w:rsidR="000B6098">
        <w:rPr>
          <w:rFonts w:eastAsia="Times New Roman"/>
          <w:szCs w:val="24"/>
        </w:rPr>
        <w:t>without UE recommendation/preference</w:t>
      </w:r>
      <w:r w:rsidR="000B6098" w:rsidRPr="000B6098">
        <w:rPr>
          <w:rFonts w:eastAsia="Times New Roman"/>
          <w:szCs w:val="24"/>
        </w:rPr>
        <w:t xml:space="preserve"> </w:t>
      </w:r>
      <w:r w:rsidR="000B6098">
        <w:rPr>
          <w:rFonts w:eastAsia="Times New Roman"/>
          <w:szCs w:val="24"/>
        </w:rPr>
        <w:t>of a new beam for switching/update</w:t>
      </w:r>
      <w:r w:rsidR="009C681C">
        <w:rPr>
          <w:rFonts w:eastAsia="Times New Roman"/>
          <w:szCs w:val="24"/>
        </w:rPr>
        <w:t xml:space="preserve">, it seems that maximum reduction of latency for UE-initiated/event-driven beam reporting is only at a periodicity period level </w:t>
      </w:r>
      <w:r w:rsidR="003F05FD">
        <w:rPr>
          <w:rFonts w:eastAsia="Times New Roman"/>
          <w:szCs w:val="24"/>
        </w:rPr>
        <w:t xml:space="preserve">of periodic or semi-persistent (P/SP) beam reporting, </w:t>
      </w:r>
      <w:r w:rsidR="009C681C">
        <w:rPr>
          <w:rFonts w:eastAsia="Times New Roman"/>
          <w:szCs w:val="24"/>
        </w:rPr>
        <w:t xml:space="preserve">compared </w:t>
      </w:r>
      <w:r w:rsidR="001A255F">
        <w:rPr>
          <w:rFonts w:eastAsia="Times New Roman"/>
          <w:szCs w:val="24"/>
        </w:rPr>
        <w:t>to</w:t>
      </w:r>
      <w:r w:rsidR="009C681C">
        <w:rPr>
          <w:rFonts w:eastAsia="Times New Roman"/>
          <w:szCs w:val="24"/>
        </w:rPr>
        <w:t xml:space="preserve"> legacy </w:t>
      </w:r>
      <w:r w:rsidR="00CA4056">
        <w:rPr>
          <w:rFonts w:eastAsia="Times New Roman"/>
          <w:szCs w:val="24"/>
        </w:rPr>
        <w:t>periodic or semi-persistent (P/SP) beam reporting configured by RRC messages</w:t>
      </w:r>
      <w:r w:rsidR="000B6098">
        <w:rPr>
          <w:rFonts w:eastAsia="Times New Roman"/>
          <w:szCs w:val="24"/>
        </w:rPr>
        <w:t>.</w:t>
      </w:r>
      <w:r w:rsidR="00242AE5">
        <w:rPr>
          <w:rFonts w:eastAsia="Times New Roman"/>
          <w:szCs w:val="24"/>
        </w:rPr>
        <w:t xml:space="preserve"> </w:t>
      </w:r>
      <w:r w:rsidR="00FB52F6">
        <w:rPr>
          <w:rFonts w:eastAsia="Times New Roman"/>
          <w:szCs w:val="24"/>
        </w:rPr>
        <w:t>Additionally</w:t>
      </w:r>
      <w:r w:rsidR="00242AE5">
        <w:rPr>
          <w:rFonts w:eastAsia="Times New Roman"/>
          <w:szCs w:val="24"/>
        </w:rPr>
        <w:t>, the shorter</w:t>
      </w:r>
      <w:r w:rsidR="00242AE5" w:rsidRPr="00242AE5">
        <w:rPr>
          <w:rFonts w:eastAsia="Times New Roman"/>
          <w:szCs w:val="24"/>
        </w:rPr>
        <w:t xml:space="preserve"> </w:t>
      </w:r>
      <w:r w:rsidR="00242AE5">
        <w:rPr>
          <w:rFonts w:eastAsia="Times New Roman"/>
          <w:szCs w:val="24"/>
        </w:rPr>
        <w:t>periodicity period of the legacy periodic or semi-persistent (P/SP) beam reporting, the less reduction of latency for</w:t>
      </w:r>
      <w:r w:rsidR="00242AE5" w:rsidRPr="00242AE5">
        <w:rPr>
          <w:rFonts w:eastAsia="Times New Roman"/>
          <w:szCs w:val="24"/>
        </w:rPr>
        <w:t xml:space="preserve"> </w:t>
      </w:r>
      <w:r w:rsidR="00242AE5">
        <w:rPr>
          <w:rFonts w:eastAsia="Times New Roman"/>
          <w:szCs w:val="24"/>
        </w:rPr>
        <w:t>UE-initiated/event-driven beam reporting</w:t>
      </w:r>
      <w:r w:rsidR="00F11951" w:rsidRPr="00F11951">
        <w:rPr>
          <w:rFonts w:eastAsia="Times New Roman"/>
          <w:szCs w:val="24"/>
        </w:rPr>
        <w:t xml:space="preserve"> </w:t>
      </w:r>
      <w:r w:rsidR="00F11951">
        <w:rPr>
          <w:rFonts w:eastAsia="Times New Roman"/>
          <w:szCs w:val="24"/>
        </w:rPr>
        <w:t>compared to legacy periodic or semi-persistent (P/SP) beam reporting</w:t>
      </w:r>
      <w:r w:rsidR="00242AE5">
        <w:rPr>
          <w:rFonts w:eastAsia="Times New Roman"/>
          <w:szCs w:val="24"/>
        </w:rPr>
        <w:t>.</w:t>
      </w:r>
      <w:r w:rsidR="000B6098">
        <w:rPr>
          <w:rFonts w:eastAsia="Times New Roman"/>
          <w:szCs w:val="24"/>
        </w:rPr>
        <w:t xml:space="preserve"> </w:t>
      </w:r>
      <w:r w:rsidR="00FB52F6">
        <w:rPr>
          <w:rFonts w:eastAsia="Times New Roman"/>
          <w:szCs w:val="24"/>
        </w:rPr>
        <w:t>What’s more</w:t>
      </w:r>
      <w:r w:rsidR="00443E7A">
        <w:rPr>
          <w:rFonts w:eastAsia="Times New Roman"/>
          <w:szCs w:val="24"/>
        </w:rPr>
        <w:t xml:space="preserve">, from beam application perspective, </w:t>
      </w:r>
      <w:r w:rsidR="00E66DC6">
        <w:rPr>
          <w:rFonts w:eastAsia="Times New Roman"/>
          <w:szCs w:val="24"/>
        </w:rPr>
        <w:t xml:space="preserve">after </w:t>
      </w:r>
      <w:r w:rsidR="00443E7A">
        <w:rPr>
          <w:rFonts w:eastAsia="Times New Roman"/>
          <w:szCs w:val="24"/>
        </w:rPr>
        <w:t>UE-initiated/event-driven beam reporting without UE recommendation</w:t>
      </w:r>
      <w:r w:rsidR="00D05B8D">
        <w:rPr>
          <w:rFonts w:eastAsia="Times New Roman"/>
          <w:szCs w:val="24"/>
        </w:rPr>
        <w:t>/preference</w:t>
      </w:r>
      <w:r w:rsidR="00443E7A">
        <w:rPr>
          <w:rFonts w:eastAsia="Times New Roman"/>
          <w:szCs w:val="24"/>
        </w:rPr>
        <w:t xml:space="preserve"> of a new beam for switching/update</w:t>
      </w:r>
      <w:r w:rsidR="00E66DC6">
        <w:rPr>
          <w:rFonts w:eastAsia="Times New Roman"/>
          <w:szCs w:val="24"/>
        </w:rPr>
        <w:t>, UE</w:t>
      </w:r>
      <w:r w:rsidR="00443E7A">
        <w:rPr>
          <w:rFonts w:eastAsia="Times New Roman"/>
          <w:szCs w:val="24"/>
        </w:rPr>
        <w:t xml:space="preserve"> may still perform the legacy beam management procedure</w:t>
      </w:r>
      <w:r w:rsidR="00E66DC6">
        <w:rPr>
          <w:rFonts w:eastAsia="Times New Roman"/>
          <w:szCs w:val="24"/>
        </w:rPr>
        <w:t xml:space="preserve"> to apply a</w:t>
      </w:r>
      <w:r w:rsidR="00CD2A75">
        <w:rPr>
          <w:rFonts w:eastAsia="Times New Roman"/>
          <w:szCs w:val="24"/>
        </w:rPr>
        <w:t xml:space="preserve"> new</w:t>
      </w:r>
      <w:r w:rsidR="00E66DC6">
        <w:rPr>
          <w:rFonts w:eastAsia="Times New Roman"/>
          <w:szCs w:val="24"/>
        </w:rPr>
        <w:t xml:space="preserve"> candidate beam</w:t>
      </w:r>
      <w:r w:rsidR="00443E7A">
        <w:rPr>
          <w:rFonts w:eastAsia="Times New Roman"/>
          <w:szCs w:val="24"/>
        </w:rPr>
        <w:t>, such as</w:t>
      </w:r>
      <w:r w:rsidR="001C46F2">
        <w:rPr>
          <w:rFonts w:eastAsia="Times New Roman"/>
          <w:szCs w:val="24"/>
        </w:rPr>
        <w:t xml:space="preserve"> receiving</w:t>
      </w:r>
      <w:r w:rsidR="00443E7A">
        <w:rPr>
          <w:rFonts w:eastAsia="Times New Roman"/>
          <w:szCs w:val="24"/>
        </w:rPr>
        <w:t xml:space="preserve"> RRC reconfiguration, MAC CE activation or DCI indication</w:t>
      </w:r>
      <w:r w:rsidR="00D05B8D">
        <w:rPr>
          <w:rFonts w:eastAsia="Times New Roman"/>
          <w:szCs w:val="24"/>
        </w:rPr>
        <w:t>, etc.</w:t>
      </w:r>
      <w:r w:rsidR="00443E7A">
        <w:rPr>
          <w:rFonts w:eastAsia="Times New Roman"/>
          <w:szCs w:val="24"/>
        </w:rPr>
        <w:t xml:space="preserve">, which </w:t>
      </w:r>
      <w:r w:rsidR="00493A5E">
        <w:rPr>
          <w:rFonts w:eastAsia="Times New Roman"/>
          <w:szCs w:val="24"/>
        </w:rPr>
        <w:t>clearly</w:t>
      </w:r>
      <w:r w:rsidR="00443E7A">
        <w:rPr>
          <w:rFonts w:eastAsia="Times New Roman"/>
          <w:szCs w:val="24"/>
        </w:rPr>
        <w:t xml:space="preserve"> </w:t>
      </w:r>
      <w:r w:rsidR="00D80E01">
        <w:rPr>
          <w:rFonts w:eastAsia="Times New Roman"/>
          <w:szCs w:val="24"/>
        </w:rPr>
        <w:t xml:space="preserve">further </w:t>
      </w:r>
      <w:r w:rsidR="00443E7A">
        <w:rPr>
          <w:rFonts w:eastAsia="Times New Roman"/>
          <w:szCs w:val="24"/>
        </w:rPr>
        <w:t>prolongs the beam application time</w:t>
      </w:r>
      <w:r w:rsidR="00493A5E">
        <w:rPr>
          <w:rFonts w:eastAsia="Times New Roman"/>
          <w:szCs w:val="24"/>
        </w:rPr>
        <w:t xml:space="preserve"> by UE</w:t>
      </w:r>
      <w:r w:rsidR="00443E7A">
        <w:rPr>
          <w:rFonts w:eastAsia="Times New Roman"/>
          <w:szCs w:val="24"/>
        </w:rPr>
        <w:t xml:space="preserve"> after the beam reporting.</w:t>
      </w:r>
      <w:r w:rsidR="00315386">
        <w:rPr>
          <w:rFonts w:eastAsia="Times New Roman"/>
          <w:szCs w:val="24"/>
        </w:rPr>
        <w:t xml:space="preserve"> Instead, if UE-initiated/event-driven beam reporting includes the UE recommendation</w:t>
      </w:r>
      <w:r w:rsidR="009935A9">
        <w:rPr>
          <w:rFonts w:eastAsia="Times New Roman"/>
          <w:szCs w:val="24"/>
        </w:rPr>
        <w:t>/preference</w:t>
      </w:r>
      <w:r w:rsidR="00315386">
        <w:rPr>
          <w:rFonts w:eastAsia="Times New Roman"/>
          <w:szCs w:val="24"/>
        </w:rPr>
        <w:t xml:space="preserve"> of a new beam for switching/update, UE can immediately apply the new recommended</w:t>
      </w:r>
      <w:r w:rsidR="00014FB9">
        <w:rPr>
          <w:rFonts w:eastAsia="Times New Roman"/>
          <w:szCs w:val="24"/>
        </w:rPr>
        <w:t>/preferred</w:t>
      </w:r>
      <w:r w:rsidR="00315386">
        <w:rPr>
          <w:rFonts w:eastAsia="Times New Roman"/>
          <w:szCs w:val="24"/>
        </w:rPr>
        <w:t xml:space="preserve"> beam after confirmation by gNB and thereby the legacy beam management procedure</w:t>
      </w:r>
      <w:r w:rsidR="00D55DA1">
        <w:rPr>
          <w:rFonts w:eastAsia="Times New Roman"/>
          <w:szCs w:val="24"/>
        </w:rPr>
        <w:t xml:space="preserve"> for beam application</w:t>
      </w:r>
      <w:r w:rsidR="003675FA">
        <w:rPr>
          <w:rFonts w:eastAsia="Times New Roman"/>
          <w:szCs w:val="24"/>
        </w:rPr>
        <w:t>, such as RRC reconfiguration, MAC CE activation etc.,</w:t>
      </w:r>
      <w:r w:rsidR="00315386">
        <w:rPr>
          <w:rFonts w:eastAsia="Times New Roman"/>
          <w:szCs w:val="24"/>
        </w:rPr>
        <w:t xml:space="preserve"> can be </w:t>
      </w:r>
      <w:r w:rsidR="00A00597">
        <w:rPr>
          <w:rFonts w:eastAsia="Times New Roman"/>
          <w:szCs w:val="24"/>
        </w:rPr>
        <w:t xml:space="preserve">replaced with </w:t>
      </w:r>
      <w:r w:rsidR="003675FA">
        <w:rPr>
          <w:rFonts w:eastAsia="Times New Roman"/>
          <w:szCs w:val="24"/>
        </w:rPr>
        <w:t xml:space="preserve">just </w:t>
      </w:r>
      <w:r w:rsidR="00A00597">
        <w:rPr>
          <w:rFonts w:eastAsia="Times New Roman"/>
          <w:szCs w:val="24"/>
        </w:rPr>
        <w:t>a confirmation message from gNB</w:t>
      </w:r>
      <w:r w:rsidR="00616938">
        <w:rPr>
          <w:rFonts w:eastAsia="Times New Roman"/>
          <w:szCs w:val="24"/>
        </w:rPr>
        <w:t xml:space="preserve"> </w:t>
      </w:r>
      <w:r w:rsidR="002F1E96">
        <w:rPr>
          <w:rFonts w:eastAsia="Times New Roman"/>
          <w:szCs w:val="24"/>
        </w:rPr>
        <w:t>after the beam reporting</w:t>
      </w:r>
      <w:r w:rsidR="00315386">
        <w:rPr>
          <w:rFonts w:eastAsia="Times New Roman"/>
          <w:szCs w:val="24"/>
        </w:rPr>
        <w:t>, which can significantly reduce latency and signaling overhead for beam application by UE</w:t>
      </w:r>
      <w:r w:rsidR="00E66DC6" w:rsidRPr="00E66DC6">
        <w:rPr>
          <w:rFonts w:eastAsia="Times New Roman"/>
          <w:szCs w:val="24"/>
        </w:rPr>
        <w:t xml:space="preserve"> </w:t>
      </w:r>
      <w:r w:rsidR="00E66DC6">
        <w:rPr>
          <w:rFonts w:eastAsia="Times New Roman"/>
          <w:szCs w:val="24"/>
        </w:rPr>
        <w:t>after the beam reporting</w:t>
      </w:r>
      <w:r w:rsidR="003675FA">
        <w:rPr>
          <w:rFonts w:eastAsia="Times New Roman"/>
          <w:szCs w:val="24"/>
        </w:rPr>
        <w:t xml:space="preserve"> and </w:t>
      </w:r>
      <w:r w:rsidR="00E8305D">
        <w:rPr>
          <w:rFonts w:eastAsia="Times New Roman"/>
          <w:szCs w:val="24"/>
        </w:rPr>
        <w:t xml:space="preserve">at same time </w:t>
      </w:r>
      <w:r w:rsidR="003675FA">
        <w:rPr>
          <w:rFonts w:eastAsia="Times New Roman"/>
          <w:szCs w:val="24"/>
        </w:rPr>
        <w:t>definitely facilitate fast beam switching and update by UE</w:t>
      </w:r>
      <w:r w:rsidR="00315386">
        <w:rPr>
          <w:rFonts w:eastAsia="Times New Roman"/>
          <w:szCs w:val="24"/>
        </w:rPr>
        <w:t>.</w:t>
      </w:r>
    </w:p>
    <w:p w14:paraId="053D892F" w14:textId="42076F0C" w:rsidR="00D11778" w:rsidRDefault="00E547CA" w:rsidP="000346A6">
      <w:pPr>
        <w:rPr>
          <w:rFonts w:eastAsiaTheme="minorEastAsia"/>
        </w:rPr>
      </w:pPr>
      <w:r w:rsidRPr="00817323">
        <w:rPr>
          <w:rFonts w:eastAsiaTheme="minorEastAsia"/>
        </w:rPr>
        <w:t>To illustrate the</w:t>
      </w:r>
      <w:r w:rsidR="00BF6990" w:rsidRPr="00817323">
        <w:rPr>
          <w:rFonts w:eastAsiaTheme="minorEastAsia"/>
        </w:rPr>
        <w:t xml:space="preserve"> </w:t>
      </w:r>
      <w:r w:rsidR="00141033" w:rsidRPr="00817323">
        <w:rPr>
          <w:rFonts w:eastAsiaTheme="minorEastAsia"/>
        </w:rPr>
        <w:t>signaling</w:t>
      </w:r>
      <w:r w:rsidR="00BF6990" w:rsidRPr="00817323">
        <w:rPr>
          <w:rFonts w:eastAsiaTheme="minorEastAsia"/>
        </w:rPr>
        <w:t xml:space="preserve"> overhead and</w:t>
      </w:r>
      <w:r w:rsidRPr="00817323">
        <w:rPr>
          <w:rFonts w:eastAsiaTheme="minorEastAsia"/>
        </w:rPr>
        <w:t xml:space="preserve"> latency reduction for beam </w:t>
      </w:r>
      <w:r w:rsidR="00BF6990" w:rsidRPr="00817323">
        <w:rPr>
          <w:rFonts w:eastAsiaTheme="minorEastAsia"/>
        </w:rPr>
        <w:t>application</w:t>
      </w:r>
      <w:r w:rsidRPr="00817323">
        <w:rPr>
          <w:rFonts w:eastAsiaTheme="minorEastAsia"/>
        </w:rPr>
        <w:t xml:space="preserve"> based on the </w:t>
      </w:r>
      <w:r w:rsidR="00BF6990" w:rsidRPr="00817323">
        <w:rPr>
          <w:rFonts w:eastAsiaTheme="minorEastAsia"/>
        </w:rPr>
        <w:t>UE-initiated/event-driven beam management</w:t>
      </w:r>
      <w:r w:rsidRPr="00817323">
        <w:rPr>
          <w:rFonts w:eastAsiaTheme="minorEastAsia"/>
        </w:rPr>
        <w:t xml:space="preserve">, </w:t>
      </w:r>
      <w:r w:rsidR="00BF6990" w:rsidRPr="00817323">
        <w:rPr>
          <w:rFonts w:eastAsiaTheme="minorEastAsia"/>
        </w:rPr>
        <w:t xml:space="preserve">Figure 1 </w:t>
      </w:r>
      <w:r w:rsidRPr="00817323">
        <w:rPr>
          <w:rFonts w:eastAsiaTheme="minorEastAsia"/>
        </w:rPr>
        <w:t xml:space="preserve">shows the beam </w:t>
      </w:r>
      <w:r w:rsidR="00BF6990" w:rsidRPr="00817323">
        <w:rPr>
          <w:rFonts w:eastAsiaTheme="minorEastAsia"/>
        </w:rPr>
        <w:t>application</w:t>
      </w:r>
      <w:r w:rsidRPr="00817323">
        <w:rPr>
          <w:rFonts w:eastAsiaTheme="minorEastAsia"/>
        </w:rPr>
        <w:t xml:space="preserve"> procedure</w:t>
      </w:r>
      <w:r w:rsidR="00BF6990" w:rsidRPr="00817323">
        <w:rPr>
          <w:rFonts w:eastAsiaTheme="minorEastAsia"/>
        </w:rPr>
        <w:t>s</w:t>
      </w:r>
      <w:r w:rsidRPr="00817323">
        <w:rPr>
          <w:rFonts w:eastAsiaTheme="minorEastAsia"/>
        </w:rPr>
        <w:t xml:space="preserve"> for</w:t>
      </w:r>
      <w:r w:rsidR="008D41BD">
        <w:rPr>
          <w:rFonts w:eastAsiaTheme="minorEastAsia"/>
        </w:rPr>
        <w:t>:</w:t>
      </w:r>
      <w:r w:rsidRPr="00817323">
        <w:rPr>
          <w:rFonts w:eastAsiaTheme="minorEastAsia"/>
        </w:rPr>
        <w:t xml:space="preserve"> (a) </w:t>
      </w:r>
      <w:r w:rsidR="00BF6990" w:rsidRPr="00817323">
        <w:rPr>
          <w:rFonts w:eastAsiaTheme="minorEastAsia"/>
        </w:rPr>
        <w:t>UE-initiated/event-driven beam management</w:t>
      </w:r>
      <w:r w:rsidR="00C62A01">
        <w:rPr>
          <w:rFonts w:eastAsiaTheme="minorEastAsia"/>
        </w:rPr>
        <w:t xml:space="preserve"> with</w:t>
      </w:r>
      <w:r w:rsidR="00C62A01" w:rsidRPr="00C62A01">
        <w:rPr>
          <w:rFonts w:eastAsia="Times New Roman"/>
          <w:szCs w:val="24"/>
        </w:rPr>
        <w:t xml:space="preserve"> </w:t>
      </w:r>
      <w:r w:rsidR="00C62A01">
        <w:rPr>
          <w:rFonts w:eastAsia="Times New Roman"/>
          <w:szCs w:val="24"/>
        </w:rPr>
        <w:t>UE recommendation</w:t>
      </w:r>
      <w:r w:rsidR="00894723">
        <w:rPr>
          <w:rFonts w:eastAsia="Times New Roman"/>
          <w:szCs w:val="24"/>
        </w:rPr>
        <w:t>/preference</w:t>
      </w:r>
      <w:r w:rsidR="00C62A01">
        <w:rPr>
          <w:rFonts w:eastAsia="Times New Roman"/>
          <w:szCs w:val="24"/>
        </w:rPr>
        <w:t xml:space="preserve"> of a new beam for switching/update</w:t>
      </w:r>
      <w:r w:rsidR="00AE5F4F">
        <w:rPr>
          <w:rFonts w:eastAsia="Times New Roman"/>
          <w:szCs w:val="24"/>
        </w:rPr>
        <w:t xml:space="preserve"> and confirmation for the new beam from gNB</w:t>
      </w:r>
      <w:r w:rsidRPr="00817323">
        <w:rPr>
          <w:rFonts w:eastAsiaTheme="minorEastAsia"/>
        </w:rPr>
        <w:t xml:space="preserve">; and (b) </w:t>
      </w:r>
      <w:r w:rsidR="00BF6990" w:rsidRPr="00817323">
        <w:rPr>
          <w:rFonts w:eastAsiaTheme="minorEastAsia"/>
        </w:rPr>
        <w:t>legacy beam management procedure</w:t>
      </w:r>
      <w:r w:rsidRPr="00817323">
        <w:rPr>
          <w:rFonts w:eastAsiaTheme="minorEastAsia"/>
        </w:rPr>
        <w:t xml:space="preserve">. In </w:t>
      </w:r>
      <w:r w:rsidR="00BF6990" w:rsidRPr="00817323">
        <w:rPr>
          <w:rFonts w:eastAsiaTheme="minorEastAsia"/>
        </w:rPr>
        <w:t>Figure 1</w:t>
      </w:r>
      <w:r w:rsidRPr="00817323">
        <w:rPr>
          <w:rFonts w:eastAsiaTheme="minorEastAsia"/>
        </w:rPr>
        <w:t xml:space="preserve"> (b), </w:t>
      </w:r>
      <w:r w:rsidR="00BE0EE5">
        <w:rPr>
          <w:rFonts w:eastAsiaTheme="minorEastAsia"/>
        </w:rPr>
        <w:t>the assumption is</w:t>
      </w:r>
      <w:r w:rsidRPr="00817323">
        <w:rPr>
          <w:rFonts w:eastAsiaTheme="minorEastAsia"/>
        </w:rPr>
        <w:t xml:space="preserve"> that the candidate beam reported </w:t>
      </w:r>
      <w:r w:rsidR="009C50D2">
        <w:rPr>
          <w:rFonts w:eastAsiaTheme="minorEastAsia"/>
        </w:rPr>
        <w:t>with</w:t>
      </w:r>
      <w:r w:rsidRPr="00817323">
        <w:rPr>
          <w:rFonts w:eastAsiaTheme="minorEastAsia"/>
        </w:rPr>
        <w:t xml:space="preserve"> the UE’s L1-RSRP/L1-SINR report is not in the original TCI state pool</w:t>
      </w:r>
      <w:r w:rsidR="00DC20B1">
        <w:rPr>
          <w:rFonts w:eastAsiaTheme="minorEastAsia"/>
        </w:rPr>
        <w:t>,</w:t>
      </w:r>
      <w:r w:rsidRPr="00817323">
        <w:rPr>
          <w:rFonts w:eastAsiaTheme="minorEastAsia"/>
        </w:rPr>
        <w:t xml:space="preserve"> so that gNB needs to perform RRC reconfiguration of the TCI state pool, which </w:t>
      </w:r>
      <w:r w:rsidR="002568A1">
        <w:rPr>
          <w:rFonts w:eastAsiaTheme="minorEastAsia"/>
        </w:rPr>
        <w:t xml:space="preserve">may </w:t>
      </w:r>
      <w:r w:rsidR="00DC20B1">
        <w:rPr>
          <w:rFonts w:eastAsiaTheme="minorEastAsia"/>
        </w:rPr>
        <w:t>result in</w:t>
      </w:r>
      <w:r w:rsidRPr="00817323">
        <w:rPr>
          <w:rFonts w:eastAsiaTheme="minorEastAsia"/>
        </w:rPr>
        <w:t xml:space="preserve"> a latency of about 10 ms. </w:t>
      </w:r>
      <w:r w:rsidR="00BF6990" w:rsidRPr="00817323">
        <w:rPr>
          <w:rFonts w:eastAsiaTheme="minorEastAsia"/>
        </w:rPr>
        <w:t>Furthermore</w:t>
      </w:r>
      <w:r w:rsidRPr="00817323">
        <w:rPr>
          <w:rFonts w:eastAsiaTheme="minorEastAsia"/>
        </w:rPr>
        <w:t xml:space="preserve">, if the target TCI state is not in the active TCI state list for PDSCH, additional latency due to waiting for the first SSB transmission after MAC CE command is </w:t>
      </w:r>
      <w:r w:rsidR="00DD077F">
        <w:rPr>
          <w:rFonts w:eastAsiaTheme="minorEastAsia"/>
        </w:rPr>
        <w:t>needed for UE</w:t>
      </w:r>
      <w:r w:rsidR="00FB2AFE">
        <w:rPr>
          <w:rFonts w:eastAsiaTheme="minorEastAsia"/>
        </w:rPr>
        <w:t xml:space="preserve"> [2]</w:t>
      </w:r>
      <w:r w:rsidRPr="00817323">
        <w:rPr>
          <w:rFonts w:eastAsiaTheme="minorEastAsia"/>
        </w:rPr>
        <w:t xml:space="preserve">, which is </w:t>
      </w:r>
      <w:r w:rsidR="00B10450">
        <w:rPr>
          <w:rFonts w:eastAsiaTheme="minorEastAsia"/>
        </w:rPr>
        <w:t>illustrated</w:t>
      </w:r>
      <w:r w:rsidRPr="00817323">
        <w:rPr>
          <w:rFonts w:eastAsiaTheme="minorEastAsia"/>
        </w:rPr>
        <w:t xml:space="preserve"> by the SSB transmission </w:t>
      </w:r>
      <w:r w:rsidR="004C1CCA">
        <w:rPr>
          <w:rFonts w:eastAsiaTheme="minorEastAsia"/>
        </w:rPr>
        <w:t xml:space="preserve">as </w:t>
      </w:r>
      <w:r w:rsidRPr="00817323">
        <w:rPr>
          <w:rFonts w:eastAsiaTheme="minorEastAsia"/>
        </w:rPr>
        <w:t xml:space="preserve">shown in </w:t>
      </w:r>
      <w:r w:rsidR="00BF6990" w:rsidRPr="00817323">
        <w:rPr>
          <w:rFonts w:eastAsiaTheme="minorEastAsia"/>
        </w:rPr>
        <w:t>Figure 1</w:t>
      </w:r>
      <w:r w:rsidRPr="00817323">
        <w:rPr>
          <w:rFonts w:eastAsiaTheme="minorEastAsia"/>
        </w:rPr>
        <w:t xml:space="preserve"> (b).  This latency depends on the period of the SSB with a typical value of 20 ms. Comparing </w:t>
      </w:r>
      <w:r w:rsidR="00BF6990" w:rsidRPr="00817323">
        <w:rPr>
          <w:rFonts w:eastAsiaTheme="minorEastAsia"/>
        </w:rPr>
        <w:t>Figure 1</w:t>
      </w:r>
      <w:r w:rsidRPr="00817323">
        <w:rPr>
          <w:rFonts w:eastAsiaTheme="minorEastAsia"/>
        </w:rPr>
        <w:t xml:space="preserve"> (a) and (b), we observe that the </w:t>
      </w:r>
      <w:r w:rsidR="00BF6990" w:rsidRPr="00817323">
        <w:rPr>
          <w:rFonts w:eastAsiaTheme="minorEastAsia"/>
        </w:rPr>
        <w:t xml:space="preserve">UE-initiated/event-driven beam management </w:t>
      </w:r>
      <w:r w:rsidR="00CD2222">
        <w:rPr>
          <w:rFonts w:eastAsiaTheme="minorEastAsia"/>
        </w:rPr>
        <w:t>with</w:t>
      </w:r>
      <w:r w:rsidR="00CD2222" w:rsidRPr="00C62A01">
        <w:rPr>
          <w:rFonts w:eastAsia="Times New Roman"/>
          <w:szCs w:val="24"/>
        </w:rPr>
        <w:t xml:space="preserve"> </w:t>
      </w:r>
      <w:r w:rsidR="00CD2222">
        <w:rPr>
          <w:rFonts w:eastAsia="Times New Roman"/>
          <w:szCs w:val="24"/>
        </w:rPr>
        <w:t>UE recommendation</w:t>
      </w:r>
      <w:r w:rsidR="007629B9">
        <w:rPr>
          <w:rFonts w:eastAsia="Times New Roman"/>
          <w:szCs w:val="24"/>
        </w:rPr>
        <w:t>/preference</w:t>
      </w:r>
      <w:r w:rsidR="00CD2222">
        <w:rPr>
          <w:rFonts w:eastAsia="Times New Roman"/>
          <w:szCs w:val="24"/>
        </w:rPr>
        <w:t xml:space="preserve"> of a new beam for switching/update</w:t>
      </w:r>
      <w:r w:rsidR="00B434AD">
        <w:rPr>
          <w:rFonts w:eastAsia="Times New Roman"/>
          <w:szCs w:val="24"/>
        </w:rPr>
        <w:t xml:space="preserve"> and confirmation for the new beam from gNB</w:t>
      </w:r>
      <w:r w:rsidR="00CD2222" w:rsidRPr="00817323">
        <w:rPr>
          <w:rFonts w:eastAsiaTheme="minorEastAsia"/>
        </w:rPr>
        <w:t xml:space="preserve"> </w:t>
      </w:r>
      <w:r w:rsidRPr="00817323">
        <w:rPr>
          <w:rFonts w:eastAsiaTheme="minorEastAsia"/>
        </w:rPr>
        <w:t xml:space="preserve">can reduce the latency by approximately 30 ms </w:t>
      </w:r>
      <w:r w:rsidR="001A0F9C">
        <w:rPr>
          <w:rFonts w:eastAsiaTheme="minorEastAsia"/>
        </w:rPr>
        <w:t xml:space="preserve">for the new beam application </w:t>
      </w:r>
      <w:r w:rsidRPr="00817323">
        <w:rPr>
          <w:rFonts w:eastAsiaTheme="minorEastAsia"/>
        </w:rPr>
        <w:t xml:space="preserve">from the </w:t>
      </w:r>
      <w:r w:rsidR="00E57436" w:rsidRPr="00817323">
        <w:rPr>
          <w:rFonts w:eastAsiaTheme="minorEastAsia"/>
        </w:rPr>
        <w:t>legacy beam management procedure</w:t>
      </w:r>
      <w:r w:rsidRPr="00817323">
        <w:rPr>
          <w:rFonts w:eastAsiaTheme="minorEastAsia"/>
        </w:rPr>
        <w:t>. The saving in latency of about 30 ms</w:t>
      </w:r>
      <w:r w:rsidR="004C2150" w:rsidRPr="00817323">
        <w:rPr>
          <w:rFonts w:eastAsiaTheme="minorEastAsia"/>
        </w:rPr>
        <w:t xml:space="preserve"> or even more</w:t>
      </w:r>
      <w:r w:rsidRPr="00817323">
        <w:rPr>
          <w:rFonts w:eastAsiaTheme="minorEastAsia"/>
        </w:rPr>
        <w:t xml:space="preserve"> by the </w:t>
      </w:r>
      <w:r w:rsidR="004C2150" w:rsidRPr="00817323">
        <w:rPr>
          <w:rFonts w:eastAsiaTheme="minorEastAsia"/>
        </w:rPr>
        <w:t xml:space="preserve">UE-initiated/event-driven beam management </w:t>
      </w:r>
      <w:r w:rsidR="00DE3BB6" w:rsidRPr="00817323">
        <w:rPr>
          <w:rFonts w:eastAsiaTheme="minorEastAsia"/>
        </w:rPr>
        <w:t xml:space="preserve">mainly </w:t>
      </w:r>
      <w:r w:rsidRPr="00817323">
        <w:rPr>
          <w:rFonts w:eastAsiaTheme="minorEastAsia"/>
        </w:rPr>
        <w:t>comes from removing the RRC reconfiguration of TCI state pool (~10 ms)</w:t>
      </w:r>
      <w:r w:rsidR="004C2150" w:rsidRPr="00817323">
        <w:rPr>
          <w:rFonts w:eastAsiaTheme="minorEastAsia"/>
        </w:rPr>
        <w:t xml:space="preserve">, </w:t>
      </w:r>
      <w:r w:rsidRPr="00817323">
        <w:rPr>
          <w:rFonts w:eastAsiaTheme="minorEastAsia"/>
        </w:rPr>
        <w:t>the SSB waiting time (~20 ms)</w:t>
      </w:r>
      <w:r w:rsidR="005B5970">
        <w:rPr>
          <w:rFonts w:eastAsiaTheme="minorEastAsia"/>
        </w:rPr>
        <w:t>, as well as</w:t>
      </w:r>
      <w:r w:rsidR="004C2150" w:rsidRPr="00817323">
        <w:rPr>
          <w:rFonts w:eastAsiaTheme="minorEastAsia"/>
        </w:rPr>
        <w:t xml:space="preserve"> confirmation for MAC CE </w:t>
      </w:r>
      <w:r w:rsidR="00E7140D">
        <w:rPr>
          <w:rFonts w:eastAsiaTheme="minorEastAsia"/>
        </w:rPr>
        <w:t xml:space="preserve">activation </w:t>
      </w:r>
      <w:r w:rsidR="004C2150" w:rsidRPr="00817323">
        <w:rPr>
          <w:rFonts w:eastAsiaTheme="minorEastAsia"/>
        </w:rPr>
        <w:t>command</w:t>
      </w:r>
      <w:r w:rsidRPr="00817323">
        <w:rPr>
          <w:rFonts w:eastAsiaTheme="minorEastAsia"/>
        </w:rPr>
        <w:t>. With this latency</w:t>
      </w:r>
      <w:r w:rsidR="00470968" w:rsidRPr="00817323">
        <w:rPr>
          <w:rFonts w:eastAsiaTheme="minorEastAsia"/>
        </w:rPr>
        <w:t xml:space="preserve"> and signaling overhead</w:t>
      </w:r>
      <w:r w:rsidRPr="00817323">
        <w:rPr>
          <w:rFonts w:eastAsiaTheme="minorEastAsia"/>
        </w:rPr>
        <w:t xml:space="preserve"> reduction, the </w:t>
      </w:r>
      <w:r w:rsidR="00470968" w:rsidRPr="00817323">
        <w:rPr>
          <w:rFonts w:eastAsiaTheme="minorEastAsia"/>
        </w:rPr>
        <w:t>UE-initiated/event-driven beam management</w:t>
      </w:r>
      <w:r w:rsidR="00760827" w:rsidRPr="00760827">
        <w:rPr>
          <w:rFonts w:eastAsiaTheme="minorEastAsia"/>
        </w:rPr>
        <w:t xml:space="preserve"> </w:t>
      </w:r>
      <w:r w:rsidR="00760827">
        <w:rPr>
          <w:rFonts w:eastAsiaTheme="minorEastAsia"/>
        </w:rPr>
        <w:t>with</w:t>
      </w:r>
      <w:r w:rsidR="00760827" w:rsidRPr="00C62A01">
        <w:rPr>
          <w:rFonts w:eastAsia="Times New Roman"/>
          <w:szCs w:val="24"/>
        </w:rPr>
        <w:t xml:space="preserve"> </w:t>
      </w:r>
      <w:r w:rsidR="00760827">
        <w:rPr>
          <w:rFonts w:eastAsia="Times New Roman"/>
          <w:szCs w:val="24"/>
        </w:rPr>
        <w:t>UE recommendation</w:t>
      </w:r>
      <w:r w:rsidR="007629B9">
        <w:rPr>
          <w:rFonts w:eastAsia="Times New Roman"/>
          <w:szCs w:val="24"/>
        </w:rPr>
        <w:t>/preference</w:t>
      </w:r>
      <w:r w:rsidR="00760827">
        <w:rPr>
          <w:rFonts w:eastAsia="Times New Roman"/>
          <w:szCs w:val="24"/>
        </w:rPr>
        <w:t xml:space="preserve"> of a new beam for switching/update</w:t>
      </w:r>
      <w:r w:rsidR="005C4256" w:rsidRPr="005C4256">
        <w:rPr>
          <w:rFonts w:eastAsia="Times New Roman"/>
          <w:szCs w:val="24"/>
        </w:rPr>
        <w:t xml:space="preserve"> </w:t>
      </w:r>
      <w:r w:rsidR="005C4256">
        <w:rPr>
          <w:rFonts w:eastAsia="Times New Roman"/>
          <w:szCs w:val="24"/>
        </w:rPr>
        <w:t>and confirmation for the new beam from gNB</w:t>
      </w:r>
      <w:r w:rsidR="00470968" w:rsidRPr="00817323">
        <w:rPr>
          <w:rFonts w:eastAsiaTheme="minorEastAsia"/>
        </w:rPr>
        <w:t xml:space="preserve"> can significantly improve the efficiency and</w:t>
      </w:r>
      <w:r w:rsidR="00470968" w:rsidRPr="00817323">
        <w:rPr>
          <w:rFonts w:eastAsiaTheme="minorEastAsia" w:hint="eastAsia"/>
        </w:rPr>
        <w:t xml:space="preserve"> </w:t>
      </w:r>
      <w:r w:rsidR="00470968" w:rsidRPr="00817323">
        <w:rPr>
          <w:rFonts w:eastAsiaTheme="minorEastAsia"/>
        </w:rPr>
        <w:t xml:space="preserve">timeliness </w:t>
      </w:r>
      <w:r w:rsidR="00CF7EAB" w:rsidRPr="00817323">
        <w:rPr>
          <w:rFonts w:eastAsiaTheme="minorEastAsia"/>
        </w:rPr>
        <w:t>for</w:t>
      </w:r>
      <w:r w:rsidR="00470968" w:rsidRPr="00817323">
        <w:rPr>
          <w:rFonts w:eastAsiaTheme="minorEastAsia"/>
        </w:rPr>
        <w:t xml:space="preserve"> fast beam switching</w:t>
      </w:r>
      <w:r w:rsidR="004F411F">
        <w:rPr>
          <w:rFonts w:eastAsiaTheme="minorEastAsia"/>
        </w:rPr>
        <w:t>/update</w:t>
      </w:r>
      <w:r w:rsidRPr="00817323">
        <w:rPr>
          <w:rFonts w:eastAsiaTheme="minorEastAsia"/>
        </w:rPr>
        <w:t>.</w:t>
      </w:r>
      <w:r w:rsidR="003019E0">
        <w:rPr>
          <w:rFonts w:eastAsiaTheme="minorEastAsia"/>
        </w:rPr>
        <w:t xml:space="preserve"> </w:t>
      </w:r>
    </w:p>
    <w:p w14:paraId="67D2909E" w14:textId="77777777" w:rsidR="00565ADB" w:rsidRPr="00817323" w:rsidRDefault="00565ADB" w:rsidP="000346A6">
      <w:pPr>
        <w:rPr>
          <w:rFonts w:eastAsiaTheme="minorEastAsia"/>
        </w:rPr>
      </w:pPr>
    </w:p>
    <w:p w14:paraId="3A1AFF26" w14:textId="60C1E5AC" w:rsidR="00DE3BB6" w:rsidRDefault="00674C0D" w:rsidP="00620FCA">
      <w:pPr>
        <w:jc w:val="center"/>
        <w:rPr>
          <w:noProof/>
        </w:rPr>
      </w:pPr>
      <w:r>
        <w:rPr>
          <w:noProof/>
        </w:rPr>
        <w:lastRenderedPageBreak/>
        <w:drawing>
          <wp:inline distT="0" distB="0" distL="0" distR="0" wp14:anchorId="6BA7419C" wp14:editId="49BBB7C4">
            <wp:extent cx="4841075" cy="27529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2150" cy="2764913"/>
                    </a:xfrm>
                    <a:prstGeom prst="rect">
                      <a:avLst/>
                    </a:prstGeom>
                    <a:noFill/>
                  </pic:spPr>
                </pic:pic>
              </a:graphicData>
            </a:graphic>
          </wp:inline>
        </w:drawing>
      </w:r>
    </w:p>
    <w:p w14:paraId="712AB8CF" w14:textId="3B23EBD7" w:rsidR="00620FCA" w:rsidRDefault="00620FCA" w:rsidP="00620FCA">
      <w:pPr>
        <w:jc w:val="center"/>
        <w:rPr>
          <w:rFonts w:eastAsiaTheme="minorEastAsia"/>
          <w:b/>
          <w:bCs/>
        </w:rPr>
      </w:pPr>
      <w:r w:rsidRPr="00DF39B9">
        <w:rPr>
          <w:b/>
          <w:bCs/>
          <w:noProof/>
        </w:rPr>
        <w:t>Figure 1: beam application procedures (a)</w:t>
      </w:r>
      <w:r w:rsidRPr="00DF39B9">
        <w:rPr>
          <w:rFonts w:eastAsiaTheme="minorEastAsia"/>
          <w:b/>
          <w:bCs/>
        </w:rPr>
        <w:t xml:space="preserve"> UE-initiated/event-driven beam management</w:t>
      </w:r>
      <w:r w:rsidR="00654AE6" w:rsidRPr="00654AE6">
        <w:rPr>
          <w:rFonts w:eastAsiaTheme="minorEastAsia"/>
        </w:rPr>
        <w:t xml:space="preserve"> </w:t>
      </w:r>
      <w:r w:rsidR="00654AE6" w:rsidRPr="00654AE6">
        <w:rPr>
          <w:rFonts w:eastAsiaTheme="minorEastAsia"/>
          <w:b/>
          <w:bCs/>
        </w:rPr>
        <w:t>with UE recommendation</w:t>
      </w:r>
      <w:r w:rsidR="00CD7763" w:rsidRPr="009B3F95">
        <w:rPr>
          <w:b/>
        </w:rPr>
        <w:t>/preference</w:t>
      </w:r>
      <w:r w:rsidR="00654AE6" w:rsidRPr="00654AE6">
        <w:rPr>
          <w:rFonts w:eastAsiaTheme="minorEastAsia"/>
          <w:b/>
          <w:bCs/>
        </w:rPr>
        <w:t xml:space="preserve"> of a new beam for switching/update</w:t>
      </w:r>
      <w:r w:rsidR="005C4256">
        <w:rPr>
          <w:rFonts w:eastAsiaTheme="minorEastAsia"/>
          <w:b/>
          <w:bCs/>
        </w:rPr>
        <w:t xml:space="preserve"> </w:t>
      </w:r>
      <w:r w:rsidR="005C4256" w:rsidRPr="005C4256">
        <w:rPr>
          <w:rFonts w:eastAsiaTheme="minorEastAsia"/>
          <w:b/>
          <w:bCs/>
        </w:rPr>
        <w:t>and confirmation for the new beam from gNB</w:t>
      </w:r>
      <w:r w:rsidRPr="00DF39B9">
        <w:rPr>
          <w:rFonts w:eastAsiaTheme="minorEastAsia"/>
          <w:b/>
          <w:bCs/>
        </w:rPr>
        <w:t xml:space="preserve"> (b) legacy beam management</w:t>
      </w:r>
      <w:r w:rsidR="0003227F">
        <w:rPr>
          <w:rFonts w:eastAsiaTheme="minorEastAsia"/>
          <w:b/>
          <w:bCs/>
        </w:rPr>
        <w:t xml:space="preserve"> procedure</w:t>
      </w:r>
    </w:p>
    <w:p w14:paraId="20C065F3" w14:textId="77777777" w:rsidR="005F5DD9" w:rsidRPr="00DF39B9" w:rsidRDefault="005F5DD9" w:rsidP="00620FCA">
      <w:pPr>
        <w:jc w:val="center"/>
        <w:rPr>
          <w:b/>
          <w:bCs/>
          <w:noProof/>
        </w:rPr>
      </w:pPr>
    </w:p>
    <w:p w14:paraId="7493BF7A" w14:textId="3698C036" w:rsidR="000346A6" w:rsidRDefault="00A379BC" w:rsidP="000346A6">
      <w:pPr>
        <w:rPr>
          <w:noProof/>
        </w:rPr>
      </w:pPr>
      <w:r>
        <w:rPr>
          <w:lang w:eastAsia="ko-KR"/>
        </w:rPr>
        <w:t>Therefore, based on the above discussions and analysis, we have</w:t>
      </w:r>
      <w:r>
        <w:rPr>
          <w:noProof/>
        </w:rPr>
        <w:t xml:space="preserve"> </w:t>
      </w:r>
      <w:r w:rsidR="003A4B1A">
        <w:rPr>
          <w:noProof/>
        </w:rPr>
        <w:t>the following observation</w:t>
      </w:r>
      <w:r w:rsidR="00B118E4">
        <w:rPr>
          <w:noProof/>
        </w:rPr>
        <w:t>:</w:t>
      </w:r>
    </w:p>
    <w:p w14:paraId="3DB59710" w14:textId="323BF6BA" w:rsidR="003A4B1A" w:rsidRDefault="00795F4E" w:rsidP="000346A6">
      <w:pPr>
        <w:rPr>
          <w:b/>
        </w:rPr>
      </w:pPr>
      <w:r w:rsidRPr="00EA12B3">
        <w:rPr>
          <w:b/>
        </w:rPr>
        <w:t xml:space="preserve">Observation </w:t>
      </w:r>
      <w:r>
        <w:rPr>
          <w:b/>
        </w:rPr>
        <w:t>1</w:t>
      </w:r>
      <w:r w:rsidRPr="007F5EC6">
        <w:rPr>
          <w:b/>
        </w:rPr>
        <w:t>:</w:t>
      </w:r>
      <w:r>
        <w:rPr>
          <w:b/>
        </w:rPr>
        <w:t xml:space="preserve"> </w:t>
      </w:r>
      <w:r w:rsidR="00A55E2D" w:rsidRPr="005929EC">
        <w:rPr>
          <w:b/>
        </w:rPr>
        <w:t>UE-initiated/event-driven beam management</w:t>
      </w:r>
      <w:r w:rsidR="00234277" w:rsidRPr="005C736B">
        <w:rPr>
          <w:b/>
        </w:rPr>
        <w:t xml:space="preserve"> with UE recommendation</w:t>
      </w:r>
      <w:r w:rsidR="009B3F95" w:rsidRPr="009B3F95">
        <w:rPr>
          <w:b/>
        </w:rPr>
        <w:t>/preference</w:t>
      </w:r>
      <w:r w:rsidR="00234277" w:rsidRPr="005C736B">
        <w:rPr>
          <w:b/>
        </w:rPr>
        <w:t xml:space="preserve"> of a new beam for switching/update</w:t>
      </w:r>
      <w:r w:rsidR="00662C8E" w:rsidRPr="00662C8E">
        <w:rPr>
          <w:rFonts w:eastAsiaTheme="minorEastAsia"/>
          <w:b/>
          <w:bCs/>
        </w:rPr>
        <w:t xml:space="preserve"> </w:t>
      </w:r>
      <w:r w:rsidR="00662C8E" w:rsidRPr="005C4256">
        <w:rPr>
          <w:rFonts w:eastAsiaTheme="minorEastAsia"/>
          <w:b/>
          <w:bCs/>
        </w:rPr>
        <w:t>and confirmation for the new beam from gNB</w:t>
      </w:r>
      <w:r w:rsidR="00A55E2D" w:rsidRPr="005929EC">
        <w:rPr>
          <w:b/>
        </w:rPr>
        <w:t xml:space="preserve"> can significantly improve the efficiency and</w:t>
      </w:r>
      <w:r w:rsidR="00A55E2D" w:rsidRPr="005929EC">
        <w:rPr>
          <w:rFonts w:hint="eastAsia"/>
          <w:b/>
        </w:rPr>
        <w:t xml:space="preserve"> </w:t>
      </w:r>
      <w:r w:rsidR="00A55E2D" w:rsidRPr="005929EC">
        <w:rPr>
          <w:b/>
        </w:rPr>
        <w:t>timeliness for fast beam switching</w:t>
      </w:r>
      <w:r w:rsidR="00EC5EFF">
        <w:rPr>
          <w:b/>
        </w:rPr>
        <w:t>/update</w:t>
      </w:r>
      <w:r w:rsidR="00A55E2D">
        <w:rPr>
          <w:b/>
        </w:rPr>
        <w:t xml:space="preserve">, </w:t>
      </w:r>
      <w:r w:rsidR="00684551">
        <w:rPr>
          <w:b/>
        </w:rPr>
        <w:t>where</w:t>
      </w:r>
      <w:r w:rsidR="00A55E2D">
        <w:rPr>
          <w:b/>
        </w:rPr>
        <w:t xml:space="preserve"> t</w:t>
      </w:r>
      <w:r w:rsidR="007850BA" w:rsidRPr="005929EC">
        <w:rPr>
          <w:b/>
        </w:rPr>
        <w:t>he saving in latency of about 30 ms or even more mainly comes from removing the RRC reconfiguration of TCI state pool, the SSB waiting time</w:t>
      </w:r>
      <w:r w:rsidR="002D6CB5">
        <w:rPr>
          <w:b/>
        </w:rPr>
        <w:t>, as well as</w:t>
      </w:r>
      <w:r w:rsidR="007850BA" w:rsidRPr="005929EC">
        <w:rPr>
          <w:b/>
        </w:rPr>
        <w:t xml:space="preserve"> confirmation for MAC CE </w:t>
      </w:r>
      <w:r w:rsidR="00E7140D" w:rsidRPr="00E7140D">
        <w:rPr>
          <w:b/>
        </w:rPr>
        <w:t xml:space="preserve">activation </w:t>
      </w:r>
      <w:r w:rsidR="007850BA" w:rsidRPr="005929EC">
        <w:rPr>
          <w:b/>
        </w:rPr>
        <w:t>command</w:t>
      </w:r>
      <w:r w:rsidR="003971FC" w:rsidRPr="003971FC">
        <w:rPr>
          <w:b/>
        </w:rPr>
        <w:t xml:space="preserve"> from the legacy beam management procedure</w:t>
      </w:r>
      <w:r w:rsidR="005929EC" w:rsidRPr="005929EC">
        <w:rPr>
          <w:b/>
        </w:rPr>
        <w:t>.</w:t>
      </w:r>
    </w:p>
    <w:p w14:paraId="6BCB6718" w14:textId="77777777" w:rsidR="00795F4E" w:rsidRPr="000346A6" w:rsidRDefault="00795F4E" w:rsidP="000346A6"/>
    <w:p w14:paraId="697501CD" w14:textId="3398EFBB" w:rsidR="00450249" w:rsidRPr="00C96366" w:rsidRDefault="006A59F4" w:rsidP="00224F33">
      <w:pPr>
        <w:pStyle w:val="Heading2"/>
        <w:tabs>
          <w:tab w:val="clear" w:pos="576"/>
        </w:tabs>
        <w:rPr>
          <w:rFonts w:ascii="Times New Roman" w:hAnsi="Times New Roman"/>
        </w:rPr>
      </w:pPr>
      <w:bookmarkStart w:id="3" w:name="_Ref129681832"/>
      <w:r w:rsidRPr="000D100E">
        <w:rPr>
          <w:rFonts w:eastAsia="Times New Roman"/>
          <w:szCs w:val="24"/>
        </w:rPr>
        <w:t xml:space="preserve">UL signaling content(s) </w:t>
      </w:r>
      <w:r>
        <w:rPr>
          <w:rFonts w:eastAsia="Times New Roman"/>
          <w:szCs w:val="24"/>
        </w:rPr>
        <w:t xml:space="preserve">(and procedure(s) as required) </w:t>
      </w:r>
      <w:r w:rsidRPr="000D100E">
        <w:rPr>
          <w:rFonts w:eastAsia="Times New Roman"/>
          <w:szCs w:val="24"/>
        </w:rPr>
        <w:t>for UE-initiated/event-driven beam reporting</w:t>
      </w:r>
    </w:p>
    <w:p w14:paraId="79E04331" w14:textId="77777777" w:rsidR="006B3CE9" w:rsidRDefault="005A0EE5" w:rsidP="007F5EC6">
      <w:r w:rsidRPr="005A0EE5">
        <w:rPr>
          <w:lang w:eastAsia="ko-KR"/>
        </w:rPr>
        <w:t>In legacy beam measurement report</w:t>
      </w:r>
      <w:r>
        <w:rPr>
          <w:lang w:eastAsia="ko-KR"/>
        </w:rPr>
        <w:t xml:space="preserve">, </w:t>
      </w:r>
      <w:r w:rsidRPr="00B55E3E">
        <w:t xml:space="preserve">IE </w:t>
      </w:r>
      <w:r w:rsidRPr="00B55E3E">
        <w:rPr>
          <w:i/>
        </w:rPr>
        <w:t xml:space="preserve">CSI-MeasConfig </w:t>
      </w:r>
      <w:r w:rsidRPr="00B55E3E">
        <w:t>is used to configure CSI-RS (reference signals)</w:t>
      </w:r>
      <w:r>
        <w:t xml:space="preserve"> and/or SSBs</w:t>
      </w:r>
      <w:r w:rsidRPr="00B55E3E">
        <w:t xml:space="preserve"> belonging to the serving cell </w:t>
      </w:r>
      <w:r w:rsidR="00B5143B">
        <w:t>configured with the</w:t>
      </w:r>
      <w:r w:rsidRPr="00B55E3E">
        <w:t xml:space="preserve"> </w:t>
      </w:r>
      <w:r w:rsidR="008A3F7E" w:rsidRPr="00B55E3E">
        <w:t>IE</w:t>
      </w:r>
      <w:r w:rsidR="008A3F7E" w:rsidRPr="00B55E3E">
        <w:rPr>
          <w:i/>
        </w:rPr>
        <w:t xml:space="preserve"> </w:t>
      </w:r>
      <w:r w:rsidRPr="00B55E3E">
        <w:rPr>
          <w:i/>
        </w:rPr>
        <w:t>CSI-MeasConfig</w:t>
      </w:r>
      <w:r w:rsidRPr="00B55E3E">
        <w:t xml:space="preserve">, channel state information reports to be transmitted on PUCCH on the serving cell </w:t>
      </w:r>
      <w:r w:rsidR="00B5143B">
        <w:t>configured with the</w:t>
      </w:r>
      <w:r w:rsidR="008A3F7E" w:rsidRPr="008A3F7E">
        <w:t xml:space="preserve"> </w:t>
      </w:r>
      <w:r w:rsidR="008A3F7E" w:rsidRPr="00B55E3E">
        <w:t>IE</w:t>
      </w:r>
      <w:r w:rsidR="00B5143B" w:rsidRPr="00B55E3E">
        <w:t xml:space="preserve"> </w:t>
      </w:r>
      <w:r w:rsidRPr="00B55E3E">
        <w:rPr>
          <w:i/>
        </w:rPr>
        <w:t>CSI-MeasConfig</w:t>
      </w:r>
      <w:r w:rsidRPr="00B55E3E">
        <w:t xml:space="preserve"> and channel state information reports on PUSCH triggered by DCI received on the serving cell </w:t>
      </w:r>
      <w:r w:rsidR="00B5143B">
        <w:t>configured with the</w:t>
      </w:r>
      <w:r w:rsidRPr="00B55E3E">
        <w:t xml:space="preserve"> </w:t>
      </w:r>
      <w:r w:rsidR="008A3F7E" w:rsidRPr="00B55E3E">
        <w:t>IE</w:t>
      </w:r>
      <w:r w:rsidR="008A3F7E" w:rsidRPr="00B55E3E">
        <w:rPr>
          <w:i/>
        </w:rPr>
        <w:t xml:space="preserve"> </w:t>
      </w:r>
      <w:r w:rsidRPr="00B55E3E">
        <w:rPr>
          <w:i/>
        </w:rPr>
        <w:t>CSI-MeasConfig</w:t>
      </w:r>
      <w:r w:rsidRPr="00B55E3E">
        <w:t xml:space="preserve">. </w:t>
      </w:r>
      <w:r>
        <w:t xml:space="preserve">Additionally, </w:t>
      </w:r>
      <w:r w:rsidRPr="00B55E3E">
        <w:t xml:space="preserve">IE </w:t>
      </w:r>
      <w:r w:rsidRPr="00B55E3E">
        <w:rPr>
          <w:i/>
        </w:rPr>
        <w:t>CSI-ReportConfig</w:t>
      </w:r>
      <w:r w:rsidRPr="00B55E3E">
        <w:t xml:space="preserve"> is used to configure a periodic or semi-persistent report sent on PUCCH on the cell </w:t>
      </w:r>
      <w:r w:rsidR="00B5143B">
        <w:t>configured with</w:t>
      </w:r>
      <w:r w:rsidRPr="00B55E3E">
        <w:t xml:space="preserve"> the</w:t>
      </w:r>
      <w:r w:rsidR="008A3F7E" w:rsidRPr="008A3F7E">
        <w:t xml:space="preserve"> </w:t>
      </w:r>
      <w:r w:rsidR="008A3F7E" w:rsidRPr="00B55E3E">
        <w:t>IE</w:t>
      </w:r>
      <w:r w:rsidRPr="00B55E3E">
        <w:t xml:space="preserve"> </w:t>
      </w:r>
      <w:r w:rsidRPr="00B55E3E">
        <w:rPr>
          <w:i/>
        </w:rPr>
        <w:t>CSI-ReportConfig</w:t>
      </w:r>
      <w:r w:rsidRPr="00B55E3E">
        <w:t xml:space="preserve">, or to configure a semi-persistent or aperiodic report sent on PUSCH triggered by DCI received on the cell </w:t>
      </w:r>
      <w:r w:rsidR="00B5143B">
        <w:t>configured with</w:t>
      </w:r>
      <w:r w:rsidRPr="00B55E3E">
        <w:t xml:space="preserve"> the</w:t>
      </w:r>
      <w:r w:rsidR="008A3F7E" w:rsidRPr="008A3F7E">
        <w:t xml:space="preserve"> </w:t>
      </w:r>
      <w:r w:rsidR="008A3F7E" w:rsidRPr="00B55E3E">
        <w:t>IE</w:t>
      </w:r>
      <w:r w:rsidRPr="00B55E3E">
        <w:t xml:space="preserve"> </w:t>
      </w:r>
      <w:r w:rsidRPr="00B55E3E">
        <w:rPr>
          <w:i/>
        </w:rPr>
        <w:t>CSI-ReportConfig</w:t>
      </w:r>
      <w:r w:rsidRPr="00B55E3E">
        <w:t>.</w:t>
      </w:r>
      <w:r w:rsidR="00B03CF2">
        <w:t xml:space="preserve"> If the “</w:t>
      </w:r>
      <w:r w:rsidR="00B03CF2" w:rsidRPr="00B03CF2">
        <w:rPr>
          <w:i/>
          <w:iCs/>
        </w:rPr>
        <w:t>reportQuantity</w:t>
      </w:r>
      <w:r w:rsidR="00B03CF2">
        <w:t>” is configured as “</w:t>
      </w:r>
      <w:r w:rsidR="00B03CF2" w:rsidRPr="00B03CF2">
        <w:rPr>
          <w:i/>
          <w:iCs/>
        </w:rPr>
        <w:t>cri-RSRP</w:t>
      </w:r>
      <w:r w:rsidR="00B03CF2">
        <w:t>” or “</w:t>
      </w:r>
      <w:r w:rsidR="00B03CF2" w:rsidRPr="00B03CF2">
        <w:rPr>
          <w:i/>
          <w:iCs/>
        </w:rPr>
        <w:t>ssb-Index-RSRP</w:t>
      </w:r>
      <w:r w:rsidR="00B03CF2">
        <w:t xml:space="preserve">”, the beam measurement report </w:t>
      </w:r>
      <w:r w:rsidR="00247156">
        <w:t xml:space="preserve">may </w:t>
      </w:r>
      <w:r w:rsidR="00B03CF2">
        <w:t xml:space="preserve">include L1-RSRP and the corresponding CSI-RS resource index or the </w:t>
      </w:r>
      <w:r w:rsidR="00247156">
        <w:t>corresponding</w:t>
      </w:r>
      <w:r w:rsidR="00B03CF2">
        <w:t xml:space="preserve"> SSB index.</w:t>
      </w:r>
      <w:r w:rsidR="009457EC">
        <w:t xml:space="preserve"> </w:t>
      </w:r>
    </w:p>
    <w:p w14:paraId="798A6B03" w14:textId="5DF5185D" w:rsidR="00BF5840" w:rsidRDefault="009457EC" w:rsidP="007F5EC6">
      <w:pPr>
        <w:rPr>
          <w:color w:val="000000"/>
        </w:rPr>
      </w:pPr>
      <w:r>
        <w:t xml:space="preserve">The </w:t>
      </w:r>
      <w:r w:rsidRPr="009457EC">
        <w:t>CSI-RS</w:t>
      </w:r>
      <w:r w:rsidR="00D94B78">
        <w:t>s</w:t>
      </w:r>
      <w:r>
        <w:t>/SSBs</w:t>
      </w:r>
      <w:r w:rsidRPr="009457EC">
        <w:t xml:space="preserve"> measurement configuration used for beam </w:t>
      </w:r>
      <w:r w:rsidR="00D94B78">
        <w:t>measurement report</w:t>
      </w:r>
      <w:r w:rsidRPr="009457EC">
        <w:t> </w:t>
      </w:r>
      <w:r w:rsidR="00D94B78">
        <w:t>may be</w:t>
      </w:r>
      <w:r w:rsidRPr="009457EC">
        <w:t xml:space="preserve"> different from the CSI-RS</w:t>
      </w:r>
      <w:r w:rsidR="00D94B78">
        <w:t>s/SSBs</w:t>
      </w:r>
      <w:r w:rsidRPr="009457EC">
        <w:t xml:space="preserve"> measurement configuration used for cell</w:t>
      </w:r>
      <w:r w:rsidR="006C45AC">
        <w:t xml:space="preserve"> level</w:t>
      </w:r>
      <w:r w:rsidRPr="009457EC">
        <w:t xml:space="preserve"> mobility.</w:t>
      </w:r>
      <w:r w:rsidR="006B3CE9">
        <w:t xml:space="preserve"> </w:t>
      </w:r>
      <w:r w:rsidRPr="009457EC">
        <w:t xml:space="preserve">For beam </w:t>
      </w:r>
      <w:r w:rsidR="00D94B78">
        <w:t>measurement report</w:t>
      </w:r>
      <w:r w:rsidRPr="009457EC">
        <w:t xml:space="preserve"> and channel state information, this is configured under</w:t>
      </w:r>
      <w:r w:rsidR="006C45AC">
        <w:t xml:space="preserve"> the</w:t>
      </w:r>
      <w:r w:rsidRPr="009457EC">
        <w:t xml:space="preserve"> IE </w:t>
      </w:r>
      <w:r w:rsidRPr="00B55E3E">
        <w:rPr>
          <w:i/>
        </w:rPr>
        <w:t>CSI-MeasConfig</w:t>
      </w:r>
      <w:r w:rsidR="00D94B78">
        <w:t>,</w:t>
      </w:r>
      <w:r w:rsidRPr="009457EC">
        <w:t xml:space="preserve"> whereas for cell level mobility this is configured under </w:t>
      </w:r>
      <w:r>
        <w:t xml:space="preserve">IE </w:t>
      </w:r>
      <w:r w:rsidRPr="00B55E3E">
        <w:rPr>
          <w:i/>
        </w:rPr>
        <w:t>MeasConfig</w:t>
      </w:r>
      <w:r w:rsidRPr="009457EC">
        <w:t>.</w:t>
      </w:r>
      <w:r w:rsidR="00C914A2">
        <w:t xml:space="preserve"> To further improve the accuracy of the beam measurement report, the “</w:t>
      </w:r>
      <w:r w:rsidR="00C914A2" w:rsidRPr="00C914A2">
        <w:rPr>
          <w:i/>
          <w:iCs/>
        </w:rPr>
        <w:t>reportQuantity-r16</w:t>
      </w:r>
      <w:r w:rsidR="00C914A2">
        <w:t>” may be configured as “</w:t>
      </w:r>
      <w:r w:rsidR="00C914A2" w:rsidRPr="00B03CF2">
        <w:rPr>
          <w:i/>
          <w:iCs/>
        </w:rPr>
        <w:t>cri-</w:t>
      </w:r>
      <w:r w:rsidR="00C914A2">
        <w:rPr>
          <w:i/>
          <w:iCs/>
        </w:rPr>
        <w:t>SINR</w:t>
      </w:r>
      <w:r w:rsidR="00C914A2" w:rsidRPr="00C914A2">
        <w:rPr>
          <w:i/>
          <w:iCs/>
        </w:rPr>
        <w:t>-r16</w:t>
      </w:r>
      <w:r w:rsidR="00C914A2">
        <w:t>” or “</w:t>
      </w:r>
      <w:r w:rsidR="00C914A2" w:rsidRPr="00B03CF2">
        <w:rPr>
          <w:i/>
          <w:iCs/>
        </w:rPr>
        <w:t>ssb-Index-</w:t>
      </w:r>
      <w:r w:rsidR="00C914A2">
        <w:rPr>
          <w:i/>
          <w:iCs/>
        </w:rPr>
        <w:t>SINR</w:t>
      </w:r>
      <w:r w:rsidR="00C914A2" w:rsidRPr="00C914A2">
        <w:rPr>
          <w:i/>
          <w:iCs/>
        </w:rPr>
        <w:t>-r16</w:t>
      </w:r>
      <w:r w:rsidR="00C914A2">
        <w:t>”, in which the beam measurement report may also include L1-SINR for the corresponding CSI-RS resource or SSB.</w:t>
      </w:r>
      <w:r w:rsidR="00103074">
        <w:t xml:space="preserve"> </w:t>
      </w:r>
      <w:r w:rsidR="004532EF">
        <w:t xml:space="preserve">If the higher layer parameter </w:t>
      </w:r>
      <w:r w:rsidR="004532EF" w:rsidRPr="00AD558E">
        <w:rPr>
          <w:i/>
          <w:iCs/>
          <w:color w:val="000000"/>
        </w:rPr>
        <w:t>groupBased</w:t>
      </w:r>
      <w:r w:rsidR="004532EF">
        <w:rPr>
          <w:i/>
          <w:iCs/>
          <w:color w:val="000000"/>
        </w:rPr>
        <w:t>Beam</w:t>
      </w:r>
      <w:r w:rsidR="004532EF" w:rsidRPr="00AD558E">
        <w:rPr>
          <w:i/>
          <w:iCs/>
          <w:color w:val="000000"/>
        </w:rPr>
        <w:t>Reporting-r17</w:t>
      </w:r>
      <w:r w:rsidR="004532EF">
        <w:rPr>
          <w:i/>
          <w:iCs/>
          <w:color w:val="000000"/>
        </w:rPr>
        <w:t xml:space="preserve"> </w:t>
      </w:r>
      <w:r w:rsidR="004532EF" w:rsidRPr="00AA5B40">
        <w:rPr>
          <w:color w:val="000000"/>
        </w:rPr>
        <w:t>is configured</w:t>
      </w:r>
      <w:r w:rsidR="004532EF" w:rsidRPr="00C436D1">
        <w:rPr>
          <w:color w:val="000000"/>
        </w:rPr>
        <w:t>,</w:t>
      </w:r>
      <w:r w:rsidR="004532EF">
        <w:rPr>
          <w:color w:val="000000"/>
        </w:rPr>
        <w:t xml:space="preserve"> </w:t>
      </w:r>
      <w:r w:rsidR="004532EF" w:rsidRPr="00EE213C">
        <w:rPr>
          <w:color w:val="000000"/>
        </w:rPr>
        <w:t xml:space="preserve">UE </w:t>
      </w:r>
      <w:r w:rsidR="0093056C">
        <w:rPr>
          <w:color w:val="000000"/>
        </w:rPr>
        <w:t>may</w:t>
      </w:r>
      <w:r w:rsidR="004532EF" w:rsidRPr="00EE213C">
        <w:rPr>
          <w:color w:val="000000"/>
        </w:rPr>
        <w:t xml:space="preserve"> use differential L1-RSRP based reporting, where the largest</w:t>
      </w:r>
      <w:r w:rsidR="004532EF" w:rsidRPr="00B41CC2">
        <w:rPr>
          <w:color w:val="000000"/>
        </w:rPr>
        <w:t xml:space="preserve"> </w:t>
      </w:r>
      <w:r w:rsidR="004532EF">
        <w:rPr>
          <w:color w:val="000000"/>
        </w:rPr>
        <w:t>measured</w:t>
      </w:r>
      <w:r w:rsidR="004532EF" w:rsidRPr="00EE213C">
        <w:rPr>
          <w:color w:val="000000"/>
        </w:rPr>
        <w:t xml:space="preserve"> value of L1-RSRP </w:t>
      </w:r>
      <w:r w:rsidR="004532EF">
        <w:rPr>
          <w:color w:val="000000"/>
        </w:rPr>
        <w:t>is quantized to</w:t>
      </w:r>
      <w:r w:rsidR="004532EF" w:rsidRPr="00EE213C">
        <w:rPr>
          <w:color w:val="000000"/>
        </w:rPr>
        <w:t xml:space="preserve"> a 7-bit value in the range [-140, -44] dBm with 1dB step size, and the differential L1-RSRP </w:t>
      </w:r>
      <w:r w:rsidR="004532EF">
        <w:rPr>
          <w:color w:val="000000"/>
        </w:rPr>
        <w:t>is quantized to</w:t>
      </w:r>
      <w:r w:rsidR="004532EF" w:rsidRPr="00EE213C">
        <w:rPr>
          <w:color w:val="000000"/>
        </w:rPr>
        <w:t xml:space="preserve"> a 4-bit value. The differential L1-RSRP value is computed with 2 dB step size with a reference to the largest</w:t>
      </w:r>
      <w:r w:rsidR="004532EF" w:rsidRPr="0046206D">
        <w:rPr>
          <w:color w:val="000000"/>
        </w:rPr>
        <w:t xml:space="preserve"> </w:t>
      </w:r>
      <w:r w:rsidR="004532EF">
        <w:rPr>
          <w:color w:val="000000"/>
        </w:rPr>
        <w:lastRenderedPageBreak/>
        <w:t>measured</w:t>
      </w:r>
      <w:r w:rsidR="004532EF" w:rsidRPr="00EE213C">
        <w:rPr>
          <w:color w:val="000000"/>
        </w:rPr>
        <w:t xml:space="preserve"> L1-RSRP value which is part of the same L1-RSRP reporting instance.</w:t>
      </w:r>
      <w:r w:rsidR="004532EF">
        <w:rPr>
          <w:color w:val="000000"/>
        </w:rPr>
        <w:t xml:space="preserve"> Similarly, </w:t>
      </w:r>
      <w:r w:rsidR="004532EF">
        <w:t xml:space="preserve">if the higher layer parameter </w:t>
      </w:r>
      <w:r w:rsidR="004532EF" w:rsidRPr="00FE3D3D">
        <w:rPr>
          <w:i/>
        </w:rPr>
        <w:t>groupBased</w:t>
      </w:r>
      <w:r w:rsidR="004532EF">
        <w:rPr>
          <w:i/>
        </w:rPr>
        <w:t>Beam</w:t>
      </w:r>
      <w:r w:rsidR="004532EF" w:rsidRPr="00FE3D3D">
        <w:rPr>
          <w:i/>
        </w:rPr>
        <w:t>Reporting</w:t>
      </w:r>
      <w:r w:rsidR="004532EF">
        <w:t xml:space="preserve"> is configured as 'enabled', </w:t>
      </w:r>
      <w:r w:rsidR="004532EF" w:rsidRPr="00EE213C">
        <w:rPr>
          <w:color w:val="000000"/>
        </w:rPr>
        <w:t xml:space="preserve">UE </w:t>
      </w:r>
      <w:r w:rsidR="0044668D">
        <w:rPr>
          <w:color w:val="000000"/>
        </w:rPr>
        <w:t>may</w:t>
      </w:r>
      <w:r w:rsidR="004532EF" w:rsidRPr="00EE213C">
        <w:rPr>
          <w:color w:val="000000"/>
        </w:rPr>
        <w:t xml:space="preserve"> use differential L1-</w:t>
      </w:r>
      <w:r w:rsidR="004532EF">
        <w:rPr>
          <w:color w:val="000000"/>
        </w:rPr>
        <w:t>SINR</w:t>
      </w:r>
      <w:r w:rsidR="004532EF" w:rsidRPr="00EE213C">
        <w:rPr>
          <w:color w:val="000000"/>
        </w:rPr>
        <w:t xml:space="preserve"> based reporting, where the largest</w:t>
      </w:r>
      <w:r w:rsidR="004532EF" w:rsidRPr="00B41CC2">
        <w:rPr>
          <w:color w:val="000000"/>
        </w:rPr>
        <w:t xml:space="preserve"> </w:t>
      </w:r>
      <w:r w:rsidR="004532EF">
        <w:rPr>
          <w:color w:val="000000"/>
        </w:rPr>
        <w:t>measured</w:t>
      </w:r>
      <w:r w:rsidR="004532EF" w:rsidRPr="00EE213C">
        <w:rPr>
          <w:color w:val="000000"/>
        </w:rPr>
        <w:t xml:space="preserve"> value of L1-</w:t>
      </w:r>
      <w:r w:rsidR="004532EF">
        <w:rPr>
          <w:color w:val="000000"/>
        </w:rPr>
        <w:t>SINR</w:t>
      </w:r>
      <w:r w:rsidR="004532EF" w:rsidRPr="00EE213C">
        <w:rPr>
          <w:color w:val="000000"/>
        </w:rPr>
        <w:t xml:space="preserve"> </w:t>
      </w:r>
      <w:r w:rsidR="004532EF">
        <w:rPr>
          <w:color w:val="000000"/>
        </w:rPr>
        <w:t>is quantized to</w:t>
      </w:r>
      <w:r w:rsidR="004532EF" w:rsidRPr="00EE213C">
        <w:rPr>
          <w:color w:val="000000"/>
        </w:rPr>
        <w:t xml:space="preserve"> a </w:t>
      </w:r>
      <w:r w:rsidR="004532EF">
        <w:rPr>
          <w:color w:val="000000"/>
        </w:rPr>
        <w:t>7</w:t>
      </w:r>
      <w:r w:rsidR="004532EF" w:rsidRPr="00EE213C">
        <w:rPr>
          <w:color w:val="000000"/>
        </w:rPr>
        <w:t>-bit value in the range [-</w:t>
      </w:r>
      <w:r w:rsidR="004532EF">
        <w:rPr>
          <w:color w:val="000000"/>
        </w:rPr>
        <w:t>23</w:t>
      </w:r>
      <w:r w:rsidR="004532EF" w:rsidRPr="00EE213C">
        <w:rPr>
          <w:color w:val="000000"/>
        </w:rPr>
        <w:t>, 4</w:t>
      </w:r>
      <w:r w:rsidR="004532EF">
        <w:rPr>
          <w:color w:val="000000"/>
        </w:rPr>
        <w:t>0</w:t>
      </w:r>
      <w:r w:rsidR="004532EF" w:rsidRPr="00EE213C">
        <w:rPr>
          <w:color w:val="000000"/>
        </w:rPr>
        <w:t xml:space="preserve">] dB with </w:t>
      </w:r>
      <w:r w:rsidR="004532EF">
        <w:rPr>
          <w:color w:val="000000"/>
        </w:rPr>
        <w:t xml:space="preserve">0.5 </w:t>
      </w:r>
      <w:r w:rsidR="004532EF" w:rsidRPr="00EE213C">
        <w:rPr>
          <w:color w:val="000000"/>
        </w:rPr>
        <w:t>dB step size, and the differential L1-</w:t>
      </w:r>
      <w:r w:rsidR="004532EF">
        <w:rPr>
          <w:color w:val="000000"/>
        </w:rPr>
        <w:t>SINR</w:t>
      </w:r>
      <w:r w:rsidR="004532EF" w:rsidRPr="00EE213C">
        <w:rPr>
          <w:color w:val="000000"/>
        </w:rPr>
        <w:t xml:space="preserve"> </w:t>
      </w:r>
      <w:r w:rsidR="004532EF">
        <w:rPr>
          <w:color w:val="000000"/>
        </w:rPr>
        <w:t>is quantized to</w:t>
      </w:r>
      <w:r w:rsidR="004532EF" w:rsidRPr="00EE213C">
        <w:rPr>
          <w:color w:val="000000"/>
        </w:rPr>
        <w:t xml:space="preserve"> a 4-bit value</w:t>
      </w:r>
      <w:r w:rsidR="004532EF">
        <w:rPr>
          <w:color w:val="000000"/>
        </w:rPr>
        <w:t>.</w:t>
      </w:r>
      <w:r w:rsidR="004532EF" w:rsidRPr="00EE213C">
        <w:rPr>
          <w:color w:val="000000"/>
        </w:rPr>
        <w:t xml:space="preserve"> The differential L1</w:t>
      </w:r>
      <w:r w:rsidR="004532EF">
        <w:rPr>
          <w:color w:val="000000"/>
        </w:rPr>
        <w:t xml:space="preserve">-SINR </w:t>
      </w:r>
      <w:r w:rsidR="004532EF" w:rsidRPr="00EE213C">
        <w:rPr>
          <w:color w:val="000000"/>
        </w:rPr>
        <w:t xml:space="preserve">is computed with </w:t>
      </w:r>
      <w:r w:rsidR="004532EF">
        <w:rPr>
          <w:color w:val="000000"/>
        </w:rPr>
        <w:t>1</w:t>
      </w:r>
      <w:r w:rsidR="004532EF" w:rsidRPr="00EE213C">
        <w:rPr>
          <w:color w:val="000000"/>
        </w:rPr>
        <w:t xml:space="preserve"> dB step size with a reference to the largest</w:t>
      </w:r>
      <w:r w:rsidR="004532EF" w:rsidRPr="0046206D">
        <w:rPr>
          <w:color w:val="000000"/>
        </w:rPr>
        <w:t xml:space="preserve"> </w:t>
      </w:r>
      <w:r w:rsidR="004532EF">
        <w:rPr>
          <w:color w:val="000000"/>
        </w:rPr>
        <w:t>measured</w:t>
      </w:r>
      <w:r w:rsidR="004532EF" w:rsidRPr="00EE213C">
        <w:rPr>
          <w:color w:val="000000"/>
        </w:rPr>
        <w:t xml:space="preserve"> L1-</w:t>
      </w:r>
      <w:r w:rsidR="004532EF">
        <w:rPr>
          <w:color w:val="000000"/>
        </w:rPr>
        <w:t>SINR</w:t>
      </w:r>
      <w:r w:rsidR="004532EF" w:rsidRPr="00EE213C">
        <w:rPr>
          <w:color w:val="000000"/>
        </w:rPr>
        <w:t xml:space="preserve"> value which is part of the same L1-</w:t>
      </w:r>
      <w:r w:rsidR="004532EF">
        <w:rPr>
          <w:color w:val="000000"/>
        </w:rPr>
        <w:t>SINR</w:t>
      </w:r>
      <w:r w:rsidR="004532EF" w:rsidRPr="00EE213C">
        <w:rPr>
          <w:color w:val="000000"/>
        </w:rPr>
        <w:t xml:space="preserve"> reporting instance.</w:t>
      </w:r>
    </w:p>
    <w:p w14:paraId="0488B0D7" w14:textId="36361E57" w:rsidR="00D95B82" w:rsidRDefault="00A43BE2" w:rsidP="007F5EC6">
      <w:pPr>
        <w:rPr>
          <w:noProof/>
        </w:rPr>
      </w:pPr>
      <w:r>
        <w:t xml:space="preserve">The motivation of introducing </w:t>
      </w:r>
      <w:r w:rsidRPr="000D100E">
        <w:rPr>
          <w:rFonts w:eastAsia="Times New Roman"/>
          <w:szCs w:val="24"/>
        </w:rPr>
        <w:t>UE-initiated/event-driven beam</w:t>
      </w:r>
      <w:r>
        <w:rPr>
          <w:rFonts w:eastAsia="Times New Roman"/>
          <w:szCs w:val="24"/>
        </w:rPr>
        <w:t xml:space="preserve"> measurement</w:t>
      </w:r>
      <w:r w:rsidRPr="000D100E">
        <w:rPr>
          <w:rFonts w:eastAsia="Times New Roman"/>
          <w:szCs w:val="24"/>
        </w:rPr>
        <w:t xml:space="preserve"> reporting</w:t>
      </w:r>
      <w:r>
        <w:rPr>
          <w:rFonts w:eastAsia="Times New Roman"/>
          <w:szCs w:val="24"/>
        </w:rPr>
        <w:t xml:space="preserve"> is to reduce signaling overhead and latency of legacy beam measurement report</w:t>
      </w:r>
      <w:r w:rsidR="006058A3">
        <w:rPr>
          <w:rFonts w:eastAsia="Times New Roman"/>
          <w:szCs w:val="24"/>
        </w:rPr>
        <w:t>,</w:t>
      </w:r>
      <w:r w:rsidR="00A96B97" w:rsidRPr="00A96B97">
        <w:rPr>
          <w:rFonts w:eastAsia="Times New Roman"/>
          <w:szCs w:val="24"/>
        </w:rPr>
        <w:t xml:space="preserve"> </w:t>
      </w:r>
      <w:r w:rsidR="002841AB">
        <w:rPr>
          <w:rFonts w:eastAsia="Times New Roman"/>
          <w:szCs w:val="24"/>
        </w:rPr>
        <w:t>mainly due to</w:t>
      </w:r>
      <w:r w:rsidR="00A96B97" w:rsidRPr="00A96B97">
        <w:rPr>
          <w:rFonts w:eastAsia="Times New Roman"/>
          <w:szCs w:val="24"/>
        </w:rPr>
        <w:t xml:space="preserve"> </w:t>
      </w:r>
      <w:r w:rsidR="002841AB" w:rsidRPr="00275806">
        <w:rPr>
          <w:rFonts w:eastAsiaTheme="minorEastAsia"/>
          <w:lang w:val="x-none"/>
        </w:rPr>
        <w:t xml:space="preserve">the contradiction between timely reporting and </w:t>
      </w:r>
      <w:r w:rsidR="002841AB">
        <w:rPr>
          <w:rFonts w:eastAsiaTheme="minorEastAsia"/>
        </w:rPr>
        <w:t>low</w:t>
      </w:r>
      <w:r w:rsidR="002841AB" w:rsidRPr="00275806">
        <w:rPr>
          <w:rFonts w:eastAsiaTheme="minorEastAsia"/>
          <w:lang w:val="x-none"/>
        </w:rPr>
        <w:t xml:space="preserve"> reporting </w:t>
      </w:r>
      <w:r w:rsidR="002841AB">
        <w:rPr>
          <w:rFonts w:eastAsiaTheme="minorEastAsia"/>
        </w:rPr>
        <w:t xml:space="preserve">signaling </w:t>
      </w:r>
      <w:r w:rsidR="002841AB" w:rsidRPr="00275806">
        <w:rPr>
          <w:rFonts w:eastAsiaTheme="minorEastAsia"/>
          <w:lang w:val="x-none"/>
        </w:rPr>
        <w:t>overhead.</w:t>
      </w:r>
      <w:r>
        <w:rPr>
          <w:rFonts w:eastAsia="Times New Roman"/>
          <w:szCs w:val="24"/>
        </w:rPr>
        <w:t xml:space="preserve"> In this regard, the UL signaling contents of legacy beam measurement report, such as L1-RSRP/L1-SINR</w:t>
      </w:r>
      <w:r w:rsidR="00BE29A4">
        <w:rPr>
          <w:rFonts w:eastAsia="Times New Roman"/>
          <w:szCs w:val="24"/>
        </w:rPr>
        <w:t xml:space="preserve"> value(s)</w:t>
      </w:r>
      <w:r>
        <w:rPr>
          <w:rFonts w:eastAsia="Times New Roman"/>
          <w:szCs w:val="24"/>
        </w:rPr>
        <w:t xml:space="preserve"> and the </w:t>
      </w:r>
      <w:r>
        <w:t>corresponding CSI-RS resource index</w:t>
      </w:r>
      <w:r w:rsidR="00BE29A4">
        <w:t>(es)</w:t>
      </w:r>
      <w:r>
        <w:t xml:space="preserve"> or SSB index</w:t>
      </w:r>
      <w:r w:rsidR="00BE29A4">
        <w:t>(es)</w:t>
      </w:r>
      <w:r>
        <w:t xml:space="preserve">, </w:t>
      </w:r>
      <w:r w:rsidR="00D116AA">
        <w:t xml:space="preserve">still </w:t>
      </w:r>
      <w:r w:rsidR="001A0383">
        <w:t>need</w:t>
      </w:r>
      <w:r>
        <w:t xml:space="preserve"> </w:t>
      </w:r>
      <w:r w:rsidR="00104343">
        <w:t xml:space="preserve">to </w:t>
      </w:r>
      <w:r>
        <w:t>be</w:t>
      </w:r>
      <w:r w:rsidR="001A0383">
        <w:t xml:space="preserve"> </w:t>
      </w:r>
      <w:r>
        <w:t>kept</w:t>
      </w:r>
      <w:r w:rsidR="009F4D79">
        <w:t xml:space="preserve"> and included</w:t>
      </w:r>
      <w:r>
        <w:t xml:space="preserve"> in the</w:t>
      </w:r>
      <w:r w:rsidRPr="00A43BE2">
        <w:rPr>
          <w:rFonts w:eastAsia="Times New Roman"/>
          <w:szCs w:val="24"/>
        </w:rPr>
        <w:t xml:space="preserve"> </w:t>
      </w:r>
      <w:r w:rsidRPr="000D100E">
        <w:rPr>
          <w:rFonts w:eastAsia="Times New Roman"/>
          <w:szCs w:val="24"/>
        </w:rPr>
        <w:t>UE-initiated/event-driven beam</w:t>
      </w:r>
      <w:r>
        <w:rPr>
          <w:rFonts w:eastAsia="Times New Roman"/>
          <w:szCs w:val="24"/>
        </w:rPr>
        <w:t xml:space="preserve"> measurement</w:t>
      </w:r>
      <w:r w:rsidRPr="000D100E">
        <w:rPr>
          <w:rFonts w:eastAsia="Times New Roman"/>
          <w:szCs w:val="24"/>
        </w:rPr>
        <w:t xml:space="preserve"> reporting</w:t>
      </w:r>
      <w:r>
        <w:rPr>
          <w:rFonts w:eastAsia="Times New Roman"/>
          <w:szCs w:val="24"/>
        </w:rPr>
        <w:t>.</w:t>
      </w:r>
      <w:r w:rsidR="007A7A1A">
        <w:rPr>
          <w:rFonts w:eastAsia="Times New Roman"/>
          <w:szCs w:val="24"/>
        </w:rPr>
        <w:t xml:space="preserve"> In our view, at least L1-RSRP</w:t>
      </w:r>
      <w:r w:rsidR="00BE29A4">
        <w:rPr>
          <w:rFonts w:eastAsia="Times New Roman"/>
          <w:szCs w:val="24"/>
        </w:rPr>
        <w:t xml:space="preserve"> value(s)</w:t>
      </w:r>
      <w:r w:rsidR="007A7A1A">
        <w:rPr>
          <w:rFonts w:eastAsia="Times New Roman"/>
          <w:szCs w:val="24"/>
        </w:rPr>
        <w:t xml:space="preserve"> and the corresponding CSI-RS</w:t>
      </w:r>
      <w:r w:rsidR="007A7A1A" w:rsidRPr="007A7A1A">
        <w:t xml:space="preserve"> </w:t>
      </w:r>
      <w:r w:rsidR="007A7A1A">
        <w:t>resource index</w:t>
      </w:r>
      <w:r w:rsidR="00BE29A4">
        <w:t>(es)</w:t>
      </w:r>
      <w:r w:rsidR="007A7A1A">
        <w:t xml:space="preserve"> or SSB index</w:t>
      </w:r>
      <w:r w:rsidR="00BE29A4">
        <w:t>(es)</w:t>
      </w:r>
      <w:r w:rsidR="007A7A1A">
        <w:t xml:space="preserve"> </w:t>
      </w:r>
      <w:r w:rsidR="00F42C12">
        <w:t>can</w:t>
      </w:r>
      <w:r w:rsidR="007A7A1A">
        <w:t xml:space="preserve"> be </w:t>
      </w:r>
      <w:r w:rsidR="00990C27">
        <w:t>included</w:t>
      </w:r>
      <w:r w:rsidR="007A7A1A">
        <w:t xml:space="preserve"> in the</w:t>
      </w:r>
      <w:r w:rsidR="007A7A1A" w:rsidRPr="00A43BE2">
        <w:rPr>
          <w:rFonts w:eastAsia="Times New Roman"/>
          <w:szCs w:val="24"/>
        </w:rPr>
        <w:t xml:space="preserve"> </w:t>
      </w:r>
      <w:r w:rsidR="007A7A1A" w:rsidRPr="000D100E">
        <w:rPr>
          <w:rFonts w:eastAsia="Times New Roman"/>
          <w:szCs w:val="24"/>
        </w:rPr>
        <w:t>UE-initiated/event-driven beam</w:t>
      </w:r>
      <w:r w:rsidR="007A7A1A">
        <w:rPr>
          <w:rFonts w:eastAsia="Times New Roman"/>
          <w:szCs w:val="24"/>
        </w:rPr>
        <w:t xml:space="preserve"> measurement</w:t>
      </w:r>
      <w:r w:rsidR="007A7A1A" w:rsidRPr="000D100E">
        <w:rPr>
          <w:rFonts w:eastAsia="Times New Roman"/>
          <w:szCs w:val="24"/>
        </w:rPr>
        <w:t xml:space="preserve"> reporting</w:t>
      </w:r>
      <w:r w:rsidR="007A7A1A">
        <w:rPr>
          <w:rFonts w:eastAsia="Times New Roman"/>
          <w:szCs w:val="24"/>
        </w:rPr>
        <w:t>.</w:t>
      </w:r>
      <w:r w:rsidR="00335413">
        <w:rPr>
          <w:rFonts w:eastAsia="Times New Roman"/>
          <w:szCs w:val="24"/>
        </w:rPr>
        <w:t xml:space="preserve"> </w:t>
      </w:r>
      <w:r w:rsidR="00335413" w:rsidRPr="00335413">
        <w:t xml:space="preserve">If group-based beam reporting is </w:t>
      </w:r>
      <w:r w:rsidR="00335413">
        <w:t xml:space="preserve">configured/enabled, the same mechanism with </w:t>
      </w:r>
      <w:r w:rsidR="00335413" w:rsidRPr="00EE213C">
        <w:rPr>
          <w:color w:val="000000"/>
        </w:rPr>
        <w:t>differential L1-</w:t>
      </w:r>
      <w:r w:rsidR="00335413">
        <w:rPr>
          <w:color w:val="000000"/>
        </w:rPr>
        <w:t>RSRP/SINR</w:t>
      </w:r>
      <w:r w:rsidR="00335413" w:rsidRPr="00EE213C">
        <w:rPr>
          <w:color w:val="000000"/>
        </w:rPr>
        <w:t xml:space="preserve"> based reporting</w:t>
      </w:r>
      <w:r w:rsidR="00335413">
        <w:rPr>
          <w:color w:val="000000"/>
        </w:rPr>
        <w:t xml:space="preserve"> </w:t>
      </w:r>
      <w:r w:rsidR="008F55E4">
        <w:rPr>
          <w:color w:val="000000"/>
        </w:rPr>
        <w:t xml:space="preserve">as </w:t>
      </w:r>
      <w:r w:rsidR="00335413">
        <w:rPr>
          <w:color w:val="000000"/>
        </w:rPr>
        <w:t xml:space="preserve">legacy beam measurement report </w:t>
      </w:r>
      <w:r w:rsidR="00335413">
        <w:rPr>
          <w:rFonts w:eastAsia="Times New Roman"/>
          <w:szCs w:val="24"/>
        </w:rPr>
        <w:t>can also be supported</w:t>
      </w:r>
      <w:r w:rsidR="00335413" w:rsidRPr="00335413">
        <w:rPr>
          <w:color w:val="000000"/>
        </w:rPr>
        <w:t xml:space="preserve"> </w:t>
      </w:r>
      <w:r w:rsidR="00335413">
        <w:rPr>
          <w:color w:val="000000"/>
        </w:rPr>
        <w:t xml:space="preserve">in </w:t>
      </w:r>
      <w:r w:rsidR="00335413" w:rsidRPr="000D100E">
        <w:rPr>
          <w:rFonts w:eastAsia="Times New Roman"/>
          <w:szCs w:val="24"/>
        </w:rPr>
        <w:t>UE-initiated/event-driven beam</w:t>
      </w:r>
      <w:r w:rsidR="00335413">
        <w:rPr>
          <w:rFonts w:eastAsia="Times New Roman"/>
          <w:szCs w:val="24"/>
        </w:rPr>
        <w:t xml:space="preserve"> measurement</w:t>
      </w:r>
      <w:r w:rsidR="00335413" w:rsidRPr="000D100E">
        <w:rPr>
          <w:rFonts w:eastAsia="Times New Roman"/>
          <w:szCs w:val="24"/>
        </w:rPr>
        <w:t xml:space="preserve"> reporting</w:t>
      </w:r>
      <w:r w:rsidR="00335413">
        <w:rPr>
          <w:rFonts w:eastAsia="Times New Roman"/>
          <w:szCs w:val="24"/>
        </w:rPr>
        <w:t>.</w:t>
      </w:r>
      <w:r w:rsidR="008F55E4">
        <w:rPr>
          <w:rFonts w:eastAsia="Times New Roman"/>
          <w:szCs w:val="24"/>
        </w:rPr>
        <w:t xml:space="preserve"> Meanwhile, </w:t>
      </w:r>
      <w:r w:rsidR="00A561A3">
        <w:rPr>
          <w:rFonts w:eastAsia="Times New Roman"/>
          <w:szCs w:val="24"/>
        </w:rPr>
        <w:t>to facilitate fast beam switching</w:t>
      </w:r>
      <w:r w:rsidR="00F42C12">
        <w:rPr>
          <w:rFonts w:eastAsia="Times New Roman"/>
          <w:szCs w:val="24"/>
        </w:rPr>
        <w:t>/update</w:t>
      </w:r>
      <w:r w:rsidR="00A561A3">
        <w:rPr>
          <w:rFonts w:eastAsia="Times New Roman"/>
          <w:szCs w:val="24"/>
        </w:rPr>
        <w:t xml:space="preserve"> from UE side, </w:t>
      </w:r>
      <w:r w:rsidR="00A561A3" w:rsidRPr="000D100E">
        <w:rPr>
          <w:rFonts w:eastAsia="Times New Roman"/>
          <w:szCs w:val="24"/>
        </w:rPr>
        <w:t>UE-initiated/event-driven beam</w:t>
      </w:r>
      <w:r w:rsidR="00A561A3">
        <w:rPr>
          <w:rFonts w:eastAsia="Times New Roman"/>
          <w:szCs w:val="24"/>
        </w:rPr>
        <w:t xml:space="preserve"> measurement</w:t>
      </w:r>
      <w:r w:rsidR="00A561A3" w:rsidRPr="000D100E">
        <w:rPr>
          <w:rFonts w:eastAsia="Times New Roman"/>
          <w:szCs w:val="24"/>
        </w:rPr>
        <w:t xml:space="preserve"> reporting</w:t>
      </w:r>
      <w:r w:rsidR="00A561A3">
        <w:rPr>
          <w:rFonts w:eastAsia="Times New Roman"/>
          <w:szCs w:val="24"/>
        </w:rPr>
        <w:t xml:space="preserve"> may further include a new beam recommended</w:t>
      </w:r>
      <w:r w:rsidR="00A066E8">
        <w:rPr>
          <w:rFonts w:eastAsia="Times New Roman"/>
          <w:szCs w:val="24"/>
        </w:rPr>
        <w:t>/preferred</w:t>
      </w:r>
      <w:r w:rsidR="00A561A3">
        <w:rPr>
          <w:rFonts w:eastAsia="Times New Roman"/>
          <w:szCs w:val="24"/>
        </w:rPr>
        <w:t xml:space="preserve"> by UE</w:t>
      </w:r>
      <w:r w:rsidR="007612E2">
        <w:rPr>
          <w:rFonts w:eastAsia="Times New Roman"/>
          <w:szCs w:val="24"/>
        </w:rPr>
        <w:t>, as well as its</w:t>
      </w:r>
      <w:r w:rsidR="00A561A3">
        <w:rPr>
          <w:rFonts w:eastAsia="Times New Roman"/>
          <w:szCs w:val="24"/>
        </w:rPr>
        <w:t xml:space="preserve"> corresponding L1-RSRP/SINR value</w:t>
      </w:r>
      <w:r w:rsidR="00AE3106">
        <w:rPr>
          <w:rFonts w:eastAsia="Times New Roman"/>
          <w:szCs w:val="24"/>
        </w:rPr>
        <w:t xml:space="preserve"> if needed</w:t>
      </w:r>
      <w:r w:rsidR="00A561A3">
        <w:rPr>
          <w:rFonts w:eastAsia="Times New Roman"/>
          <w:szCs w:val="24"/>
        </w:rPr>
        <w:t>.</w:t>
      </w:r>
      <w:r w:rsidR="00D95B82">
        <w:rPr>
          <w:rFonts w:eastAsia="Times New Roman"/>
          <w:szCs w:val="24"/>
        </w:rPr>
        <w:t xml:space="preserve"> </w:t>
      </w:r>
      <w:r w:rsidR="00D95B82">
        <w:rPr>
          <w:lang w:eastAsia="ko-KR"/>
        </w:rPr>
        <w:t>Therefore, based on the above discussions and analysis, we have</w:t>
      </w:r>
      <w:r w:rsidR="00D95B82">
        <w:rPr>
          <w:noProof/>
        </w:rPr>
        <w:t xml:space="preserve"> the following observation and proposal:</w:t>
      </w:r>
      <w:r w:rsidR="00BE29A4">
        <w:rPr>
          <w:noProof/>
        </w:rPr>
        <w:t xml:space="preserve"> </w:t>
      </w:r>
    </w:p>
    <w:p w14:paraId="56B6839E" w14:textId="4D899A15" w:rsidR="00D95B82" w:rsidRDefault="001A0383" w:rsidP="007F5EC6">
      <w:pPr>
        <w:rPr>
          <w:b/>
        </w:rPr>
      </w:pPr>
      <w:r w:rsidRPr="00EA12B3">
        <w:rPr>
          <w:b/>
        </w:rPr>
        <w:t xml:space="preserve">Observation </w:t>
      </w:r>
      <w:r w:rsidR="005F0A61">
        <w:rPr>
          <w:b/>
        </w:rPr>
        <w:t>2</w:t>
      </w:r>
      <w:r w:rsidRPr="007F5EC6">
        <w:rPr>
          <w:b/>
        </w:rPr>
        <w:t>:</w:t>
      </w:r>
      <w:r w:rsidR="008D46A0">
        <w:rPr>
          <w:b/>
        </w:rPr>
        <w:t xml:space="preserve"> </w:t>
      </w:r>
      <w:r w:rsidR="008D46A0" w:rsidRPr="008D46A0">
        <w:rPr>
          <w:b/>
        </w:rPr>
        <w:t>The motivation of introducing UE-initiated/event-driven beam measurement reporting is to reduce signaling overhead and latency of legacy beam measurement report</w:t>
      </w:r>
      <w:r w:rsidR="00777922">
        <w:rPr>
          <w:b/>
        </w:rPr>
        <w:t>,</w:t>
      </w:r>
      <w:r w:rsidR="008D46A0" w:rsidRPr="008D46A0">
        <w:rPr>
          <w:b/>
        </w:rPr>
        <w:t xml:space="preserve"> mainly due to the contradiction between timely reporting and low reporting signaling overhead</w:t>
      </w:r>
      <w:r w:rsidR="007E36D7">
        <w:rPr>
          <w:b/>
        </w:rPr>
        <w:t>,</w:t>
      </w:r>
      <w:r w:rsidRPr="008E2058">
        <w:rPr>
          <w:b/>
        </w:rPr>
        <w:t xml:space="preserve"> and the UL signaling contents of legacy beam measurement report </w:t>
      </w:r>
      <w:r w:rsidR="00695B80">
        <w:rPr>
          <w:b/>
        </w:rPr>
        <w:t xml:space="preserve">still </w:t>
      </w:r>
      <w:r w:rsidRPr="008E2058">
        <w:rPr>
          <w:b/>
        </w:rPr>
        <w:t xml:space="preserve">need </w:t>
      </w:r>
      <w:r w:rsidR="00B26F1C">
        <w:rPr>
          <w:b/>
        </w:rPr>
        <w:t xml:space="preserve">to </w:t>
      </w:r>
      <w:r w:rsidRPr="008E2058">
        <w:rPr>
          <w:b/>
        </w:rPr>
        <w:t>be</w:t>
      </w:r>
      <w:r w:rsidR="00435B27">
        <w:rPr>
          <w:b/>
        </w:rPr>
        <w:t xml:space="preserve"> kept and</w:t>
      </w:r>
      <w:r w:rsidRPr="008E2058">
        <w:rPr>
          <w:b/>
        </w:rPr>
        <w:t xml:space="preserve"> </w:t>
      </w:r>
      <w:r w:rsidR="00435B27">
        <w:rPr>
          <w:b/>
        </w:rPr>
        <w:t>included</w:t>
      </w:r>
      <w:r w:rsidRPr="008E2058">
        <w:rPr>
          <w:b/>
        </w:rPr>
        <w:t xml:space="preserve"> in the UE-initiated/event-driven beam measurement reporting</w:t>
      </w:r>
      <w:r w:rsidRPr="005929EC">
        <w:rPr>
          <w:b/>
        </w:rPr>
        <w:t>.</w:t>
      </w:r>
    </w:p>
    <w:p w14:paraId="74709CDC" w14:textId="71B28328" w:rsidR="00334A96" w:rsidRDefault="00C45118" w:rsidP="007F5EC6">
      <w:pPr>
        <w:rPr>
          <w:b/>
        </w:rPr>
      </w:pPr>
      <w:r>
        <w:rPr>
          <w:b/>
        </w:rPr>
        <w:t xml:space="preserve">Proposal 1: </w:t>
      </w:r>
      <w:r w:rsidR="003E4ADF" w:rsidRPr="008E2058">
        <w:rPr>
          <w:b/>
        </w:rPr>
        <w:t>UE-initiated/event-driven beam measurement reporting</w:t>
      </w:r>
      <w:r w:rsidR="003E4ADF">
        <w:rPr>
          <w:b/>
        </w:rPr>
        <w:t xml:space="preserve"> </w:t>
      </w:r>
      <w:r w:rsidR="003902E7">
        <w:rPr>
          <w:b/>
        </w:rPr>
        <w:t>can</w:t>
      </w:r>
      <w:r w:rsidR="003E4ADF">
        <w:rPr>
          <w:b/>
        </w:rPr>
        <w:t xml:space="preserve"> </w:t>
      </w:r>
      <w:r w:rsidR="0049056C">
        <w:rPr>
          <w:b/>
        </w:rPr>
        <w:t xml:space="preserve">at least </w:t>
      </w:r>
      <w:r w:rsidR="003E4ADF">
        <w:rPr>
          <w:b/>
        </w:rPr>
        <w:t xml:space="preserve">include </w:t>
      </w:r>
      <w:r w:rsidR="003E4ADF" w:rsidRPr="003E4ADF">
        <w:rPr>
          <w:b/>
        </w:rPr>
        <w:t>a new beam recommended</w:t>
      </w:r>
      <w:r w:rsidR="007255AD">
        <w:rPr>
          <w:b/>
        </w:rPr>
        <w:t>/preferred</w:t>
      </w:r>
      <w:r w:rsidR="003E4ADF" w:rsidRPr="003E4ADF">
        <w:rPr>
          <w:b/>
        </w:rPr>
        <w:t xml:space="preserve"> by UE for </w:t>
      </w:r>
      <w:r w:rsidR="00021F77">
        <w:rPr>
          <w:b/>
        </w:rPr>
        <w:t xml:space="preserve">fast </w:t>
      </w:r>
      <w:r w:rsidR="003E4ADF" w:rsidRPr="003E4ADF">
        <w:rPr>
          <w:b/>
        </w:rPr>
        <w:t>beam switching</w:t>
      </w:r>
      <w:r w:rsidR="002922A0">
        <w:rPr>
          <w:b/>
        </w:rPr>
        <w:t>/update</w:t>
      </w:r>
      <w:r>
        <w:rPr>
          <w:b/>
        </w:rPr>
        <w:t>.</w:t>
      </w:r>
    </w:p>
    <w:p w14:paraId="33F0CBFD" w14:textId="77777777" w:rsidR="00C45118" w:rsidRPr="005A0EE5" w:rsidRDefault="00C45118" w:rsidP="007F5EC6"/>
    <w:p w14:paraId="285F0A7D" w14:textId="48EB67EA" w:rsidR="005A54E0" w:rsidRDefault="006A59F4" w:rsidP="005A54E0">
      <w:pPr>
        <w:pStyle w:val="Heading2"/>
        <w:rPr>
          <w:rFonts w:ascii="Times New Roman" w:hAnsi="Times New Roman"/>
        </w:rPr>
      </w:pPr>
      <w:r w:rsidRPr="000D100E">
        <w:rPr>
          <w:rFonts w:eastAsia="Times New Roman"/>
          <w:szCs w:val="24"/>
        </w:rPr>
        <w:t>UL signaling medium/container considering the UE-initiated/event-driven UL transmission</w:t>
      </w:r>
      <w:r w:rsidR="00381F34" w:rsidRPr="00381F34">
        <w:rPr>
          <w:rFonts w:eastAsia="Times New Roman"/>
          <w:szCs w:val="24"/>
        </w:rPr>
        <w:t xml:space="preserve"> </w:t>
      </w:r>
      <w:r w:rsidR="00381F34" w:rsidRPr="000D100E">
        <w:rPr>
          <w:rFonts w:eastAsia="Times New Roman"/>
          <w:szCs w:val="24"/>
        </w:rPr>
        <w:t>for beam reporting</w:t>
      </w:r>
    </w:p>
    <w:p w14:paraId="07B8272C" w14:textId="4EE91DE5" w:rsidR="00F17598" w:rsidRPr="00CC002D" w:rsidRDefault="003A27F7" w:rsidP="00FF3FB1">
      <w:pPr>
        <w:rPr>
          <w:rFonts w:eastAsiaTheme="minorEastAsia"/>
          <w:szCs w:val="24"/>
          <w:lang w:eastAsia="zh-CN"/>
        </w:rPr>
      </w:pPr>
      <w:r w:rsidRPr="003A27F7">
        <w:t>As aforementioned</w:t>
      </w:r>
      <w:r>
        <w:t>, the</w:t>
      </w:r>
      <w:r w:rsidR="00B36B14">
        <w:t xml:space="preserve"> </w:t>
      </w:r>
      <w:r w:rsidR="00CA5B3D">
        <w:t>design</w:t>
      </w:r>
      <w:r w:rsidR="00B36B14">
        <w:t xml:space="preserve"> of</w:t>
      </w:r>
      <w:r>
        <w:t xml:space="preserve"> </w:t>
      </w:r>
      <w:r w:rsidRPr="000D100E">
        <w:rPr>
          <w:rFonts w:eastAsia="Times New Roman"/>
          <w:szCs w:val="24"/>
        </w:rPr>
        <w:t>UL signaling medium/container</w:t>
      </w:r>
      <w:r>
        <w:rPr>
          <w:rFonts w:eastAsia="Times New Roman"/>
          <w:szCs w:val="24"/>
        </w:rPr>
        <w:t xml:space="preserve"> for legacy beam measurement report is </w:t>
      </w:r>
      <w:r>
        <w:rPr>
          <w:rFonts w:eastAsia="Microsoft YaHei"/>
          <w:szCs w:val="20"/>
        </w:rPr>
        <w:t xml:space="preserve">UCI-based mechanism, in which </w:t>
      </w:r>
      <w:r>
        <w:rPr>
          <w:rFonts w:eastAsia="Times New Roman"/>
          <w:szCs w:val="24"/>
        </w:rPr>
        <w:t xml:space="preserve">periodic and semi-persistent (P/SP) beam measurement reporting is transmitted on PUCCH, </w:t>
      </w:r>
      <w:r w:rsidR="00960590">
        <w:t>additionally</w:t>
      </w:r>
      <w:r w:rsidR="00C20084">
        <w:t>,</w:t>
      </w:r>
      <w:r w:rsidR="00C20084">
        <w:rPr>
          <w:rFonts w:eastAsia="Times New Roman"/>
          <w:szCs w:val="24"/>
        </w:rPr>
        <w:t xml:space="preserve"> </w:t>
      </w:r>
      <w:r>
        <w:rPr>
          <w:rFonts w:eastAsia="Times New Roman"/>
          <w:szCs w:val="24"/>
        </w:rPr>
        <w:t xml:space="preserve">semi-persistent (SP) and aperiodic (AP) beam measurement reporting is transmitted </w:t>
      </w:r>
      <w:r w:rsidR="0043200E">
        <w:rPr>
          <w:rFonts w:eastAsia="Times New Roman"/>
          <w:szCs w:val="24"/>
        </w:rPr>
        <w:t>on</w:t>
      </w:r>
      <w:r>
        <w:rPr>
          <w:rFonts w:eastAsia="Times New Roman"/>
          <w:szCs w:val="24"/>
        </w:rPr>
        <w:t xml:space="preserve"> PUSCH.</w:t>
      </w:r>
      <w:r w:rsidR="00B36B14">
        <w:rPr>
          <w:rFonts w:eastAsia="Times New Roman"/>
          <w:szCs w:val="24"/>
        </w:rPr>
        <w:t xml:space="preserve"> </w:t>
      </w:r>
      <w:r w:rsidR="00F54E21">
        <w:rPr>
          <w:rFonts w:eastAsia="Times New Roman"/>
          <w:szCs w:val="24"/>
        </w:rPr>
        <w:t>In our view, t</w:t>
      </w:r>
      <w:r w:rsidR="00B36B14" w:rsidRPr="000D100E">
        <w:rPr>
          <w:rFonts w:eastAsia="Times New Roman"/>
          <w:szCs w:val="24"/>
        </w:rPr>
        <w:t>he</w:t>
      </w:r>
      <w:r w:rsidR="00B36B14">
        <w:rPr>
          <w:rFonts w:eastAsia="Times New Roman"/>
          <w:szCs w:val="24"/>
        </w:rPr>
        <w:t xml:space="preserve"> UL signaling medium/container</w:t>
      </w:r>
      <w:r w:rsidR="002B60EC">
        <w:rPr>
          <w:rFonts w:eastAsia="Times New Roman"/>
          <w:szCs w:val="24"/>
        </w:rPr>
        <w:t xml:space="preserve"> design</w:t>
      </w:r>
      <w:r w:rsidR="00B36B14">
        <w:rPr>
          <w:rFonts w:eastAsia="Times New Roman"/>
          <w:szCs w:val="24"/>
        </w:rPr>
        <w:t xml:space="preserve"> </w:t>
      </w:r>
      <w:r w:rsidR="00F54E21">
        <w:rPr>
          <w:rFonts w:eastAsia="Times New Roman"/>
          <w:szCs w:val="24"/>
        </w:rPr>
        <w:t>for the</w:t>
      </w:r>
      <w:r w:rsidR="00B36B14" w:rsidRPr="000D100E">
        <w:rPr>
          <w:rFonts w:eastAsia="Times New Roman"/>
          <w:szCs w:val="24"/>
        </w:rPr>
        <w:t xml:space="preserve"> UE-initiated/event-driven UL transmission</w:t>
      </w:r>
      <w:r w:rsidR="00B36B14" w:rsidRPr="00381F34">
        <w:rPr>
          <w:rFonts w:eastAsia="Times New Roman"/>
          <w:szCs w:val="24"/>
        </w:rPr>
        <w:t xml:space="preserve"> </w:t>
      </w:r>
      <w:r w:rsidR="00B36B14" w:rsidRPr="000D100E">
        <w:rPr>
          <w:rFonts w:eastAsia="Times New Roman"/>
          <w:szCs w:val="24"/>
        </w:rPr>
        <w:t>for beam reporting</w:t>
      </w:r>
      <w:r w:rsidR="00B36B14">
        <w:rPr>
          <w:rFonts w:eastAsia="Times New Roman"/>
          <w:szCs w:val="24"/>
        </w:rPr>
        <w:t xml:space="preserve"> can </w:t>
      </w:r>
      <w:r w:rsidR="00627B7F">
        <w:rPr>
          <w:rFonts w:eastAsia="Times New Roman"/>
          <w:szCs w:val="24"/>
        </w:rPr>
        <w:t>take</w:t>
      </w:r>
      <w:r w:rsidR="00B36B14">
        <w:rPr>
          <w:rFonts w:eastAsia="Times New Roman"/>
          <w:szCs w:val="24"/>
        </w:rPr>
        <w:t xml:space="preserve"> the same mechanism </w:t>
      </w:r>
      <w:r w:rsidR="00627B7F">
        <w:rPr>
          <w:rFonts w:eastAsia="Times New Roman"/>
          <w:szCs w:val="24"/>
        </w:rPr>
        <w:t xml:space="preserve">of </w:t>
      </w:r>
      <w:r w:rsidR="00B36B14">
        <w:rPr>
          <w:rFonts w:eastAsia="Times New Roman"/>
          <w:szCs w:val="24"/>
        </w:rPr>
        <w:t>the</w:t>
      </w:r>
      <w:r w:rsidR="00B36B14" w:rsidRPr="00B36B14">
        <w:rPr>
          <w:rFonts w:eastAsia="Times New Roman"/>
          <w:szCs w:val="24"/>
        </w:rPr>
        <w:t xml:space="preserve"> </w:t>
      </w:r>
      <w:r w:rsidR="00B36B14">
        <w:rPr>
          <w:rFonts w:eastAsia="Times New Roman"/>
          <w:szCs w:val="24"/>
        </w:rPr>
        <w:t>legacy beam measurement report</w:t>
      </w:r>
      <w:r w:rsidR="00627B7F">
        <w:rPr>
          <w:rFonts w:eastAsia="Times New Roman"/>
          <w:szCs w:val="24"/>
        </w:rPr>
        <w:t xml:space="preserve"> as baseline</w:t>
      </w:r>
      <w:r w:rsidR="00B36B14">
        <w:rPr>
          <w:rFonts w:eastAsia="Times New Roman"/>
          <w:szCs w:val="24"/>
        </w:rPr>
        <w:t>.</w:t>
      </w:r>
      <w:r w:rsidR="002B60EC">
        <w:rPr>
          <w:rFonts w:eastAsia="Times New Roman"/>
          <w:szCs w:val="24"/>
        </w:rPr>
        <w:t xml:space="preserve"> That is, t</w:t>
      </w:r>
      <w:r w:rsidR="002B60EC" w:rsidRPr="000D100E">
        <w:rPr>
          <w:rFonts w:eastAsia="Times New Roman"/>
          <w:szCs w:val="24"/>
        </w:rPr>
        <w:t>he</w:t>
      </w:r>
      <w:r w:rsidR="002B60EC">
        <w:rPr>
          <w:rFonts w:eastAsia="Times New Roman"/>
          <w:szCs w:val="24"/>
        </w:rPr>
        <w:t xml:space="preserve"> UL signaling medium/container design </w:t>
      </w:r>
      <w:r w:rsidR="00C20084">
        <w:rPr>
          <w:rFonts w:eastAsia="Times New Roman"/>
          <w:szCs w:val="24"/>
        </w:rPr>
        <w:t>for</w:t>
      </w:r>
      <w:r w:rsidR="002B60EC" w:rsidRPr="000D100E">
        <w:rPr>
          <w:rFonts w:eastAsia="Times New Roman"/>
          <w:szCs w:val="24"/>
        </w:rPr>
        <w:t xml:space="preserve"> UE-initiated/event-driven UL transmission</w:t>
      </w:r>
      <w:r w:rsidR="002B60EC" w:rsidRPr="00381F34">
        <w:rPr>
          <w:rFonts w:eastAsia="Times New Roman"/>
          <w:szCs w:val="24"/>
        </w:rPr>
        <w:t xml:space="preserve"> </w:t>
      </w:r>
      <w:r w:rsidR="002B60EC" w:rsidRPr="000D100E">
        <w:rPr>
          <w:rFonts w:eastAsia="Times New Roman"/>
          <w:szCs w:val="24"/>
        </w:rPr>
        <w:t>for beam reporting</w:t>
      </w:r>
      <w:r w:rsidR="002B60EC">
        <w:rPr>
          <w:rFonts w:eastAsia="Times New Roman"/>
          <w:szCs w:val="24"/>
        </w:rPr>
        <w:t xml:space="preserve"> can </w:t>
      </w:r>
      <w:r w:rsidR="00F54E21">
        <w:rPr>
          <w:rFonts w:eastAsia="Times New Roman"/>
          <w:szCs w:val="24"/>
        </w:rPr>
        <w:t>be leveraged based on</w:t>
      </w:r>
      <w:r w:rsidR="002B60EC">
        <w:rPr>
          <w:rFonts w:eastAsia="Times New Roman"/>
          <w:szCs w:val="24"/>
        </w:rPr>
        <w:t xml:space="preserve"> the same container mechanism </w:t>
      </w:r>
      <w:r w:rsidR="00F54E21">
        <w:rPr>
          <w:rFonts w:eastAsia="Times New Roman"/>
          <w:szCs w:val="24"/>
        </w:rPr>
        <w:t>as</w:t>
      </w:r>
      <w:r w:rsidR="002B60EC">
        <w:rPr>
          <w:rFonts w:eastAsia="Times New Roman"/>
          <w:szCs w:val="24"/>
        </w:rPr>
        <w:t xml:space="preserve"> the</w:t>
      </w:r>
      <w:r w:rsidR="002B60EC" w:rsidRPr="00B36B14">
        <w:rPr>
          <w:rFonts w:eastAsia="Times New Roman"/>
          <w:szCs w:val="24"/>
        </w:rPr>
        <w:t xml:space="preserve"> </w:t>
      </w:r>
      <w:r w:rsidR="002B60EC">
        <w:rPr>
          <w:rFonts w:eastAsia="Times New Roman"/>
          <w:szCs w:val="24"/>
        </w:rPr>
        <w:t>legacy beam measurement report</w:t>
      </w:r>
      <w:r w:rsidR="00ED142B">
        <w:rPr>
          <w:rFonts w:eastAsia="Times New Roman"/>
          <w:szCs w:val="24"/>
        </w:rPr>
        <w:t xml:space="preserve">, i.e., </w:t>
      </w:r>
      <w:r w:rsidR="00ED142B" w:rsidRPr="000D100E">
        <w:rPr>
          <w:rFonts w:eastAsia="Times New Roman"/>
          <w:szCs w:val="24"/>
        </w:rPr>
        <w:t>UE-initiated/event-driven UL transmission</w:t>
      </w:r>
      <w:r w:rsidR="00ED142B" w:rsidRPr="00381F34">
        <w:rPr>
          <w:rFonts w:eastAsia="Times New Roman"/>
          <w:szCs w:val="24"/>
        </w:rPr>
        <w:t xml:space="preserve"> </w:t>
      </w:r>
      <w:r w:rsidR="00ED142B" w:rsidRPr="000D100E">
        <w:rPr>
          <w:rFonts w:eastAsia="Times New Roman"/>
          <w:szCs w:val="24"/>
        </w:rPr>
        <w:t>for beam reporting</w:t>
      </w:r>
      <w:r w:rsidR="00ED142B">
        <w:rPr>
          <w:rFonts w:eastAsia="Times New Roman"/>
          <w:szCs w:val="24"/>
        </w:rPr>
        <w:t xml:space="preserve"> can be transmitted on PUCCH or PUSCH if PUSCH </w:t>
      </w:r>
      <w:r w:rsidR="00C264B6">
        <w:rPr>
          <w:rFonts w:eastAsia="Times New Roman"/>
          <w:szCs w:val="24"/>
        </w:rPr>
        <w:t xml:space="preserve">resources </w:t>
      </w:r>
      <w:r w:rsidR="00ED142B">
        <w:rPr>
          <w:rFonts w:eastAsia="Times New Roman"/>
          <w:szCs w:val="24"/>
        </w:rPr>
        <w:t>available</w:t>
      </w:r>
      <w:r w:rsidR="002B60EC">
        <w:rPr>
          <w:rFonts w:eastAsia="Times New Roman"/>
          <w:szCs w:val="24"/>
        </w:rPr>
        <w:t>.</w:t>
      </w:r>
      <w:r w:rsidR="00D10DBF">
        <w:rPr>
          <w:rFonts w:eastAsia="Times New Roman"/>
          <w:szCs w:val="24"/>
        </w:rPr>
        <w:t xml:space="preserve"> Due to</w:t>
      </w:r>
      <w:r w:rsidR="00F7157A">
        <w:rPr>
          <w:rFonts w:eastAsia="Times New Roman"/>
          <w:szCs w:val="24"/>
        </w:rPr>
        <w:t xml:space="preserve"> the</w:t>
      </w:r>
      <w:r w:rsidR="00D10DBF">
        <w:rPr>
          <w:rFonts w:eastAsia="Times New Roman"/>
          <w:szCs w:val="24"/>
        </w:rPr>
        <w:t xml:space="preserve"> </w:t>
      </w:r>
      <w:r w:rsidR="00AB15DA" w:rsidRPr="00AB15DA">
        <w:rPr>
          <w:rFonts w:eastAsia="Times New Roman"/>
          <w:szCs w:val="24"/>
        </w:rPr>
        <w:t>unpredictability</w:t>
      </w:r>
      <w:r w:rsidR="00D10DBF">
        <w:rPr>
          <w:rFonts w:eastAsia="Times New Roman"/>
          <w:szCs w:val="24"/>
        </w:rPr>
        <w:t xml:space="preserve"> of an event and high latency</w:t>
      </w:r>
      <w:r w:rsidR="00AB15DA">
        <w:rPr>
          <w:rFonts w:eastAsia="Times New Roman"/>
          <w:szCs w:val="24"/>
        </w:rPr>
        <w:t xml:space="preserve"> of </w:t>
      </w:r>
      <w:r w:rsidR="00154054">
        <w:rPr>
          <w:rFonts w:eastAsia="Times New Roman"/>
          <w:szCs w:val="24"/>
        </w:rPr>
        <w:t xml:space="preserve">timely </w:t>
      </w:r>
      <w:r w:rsidR="00AB15DA">
        <w:rPr>
          <w:rFonts w:eastAsia="Times New Roman"/>
          <w:szCs w:val="24"/>
        </w:rPr>
        <w:t>resource request</w:t>
      </w:r>
      <w:r w:rsidR="00D10DBF">
        <w:rPr>
          <w:rFonts w:eastAsia="Times New Roman"/>
          <w:szCs w:val="24"/>
        </w:rPr>
        <w:t xml:space="preserve">, aperiodic PUSCH resources </w:t>
      </w:r>
      <w:r w:rsidR="000B4D0B">
        <w:rPr>
          <w:rFonts w:eastAsia="Times New Roman"/>
          <w:szCs w:val="24"/>
        </w:rPr>
        <w:t>scheduled by</w:t>
      </w:r>
      <w:r w:rsidR="00D10DBF">
        <w:rPr>
          <w:rFonts w:eastAsia="Times New Roman"/>
          <w:szCs w:val="24"/>
        </w:rPr>
        <w:t xml:space="preserve"> dynamic grant is clearly</w:t>
      </w:r>
      <w:r w:rsidR="00CC002D">
        <w:rPr>
          <w:rFonts w:eastAsia="Times New Roman"/>
          <w:szCs w:val="24"/>
        </w:rPr>
        <w:t xml:space="preserve"> </w:t>
      </w:r>
      <w:r w:rsidR="00CC002D" w:rsidRPr="00CC002D">
        <w:rPr>
          <w:rFonts w:eastAsia="Times New Roman"/>
          <w:szCs w:val="24"/>
        </w:rPr>
        <w:t>inappropriate</w:t>
      </w:r>
      <w:r w:rsidR="00D10DBF">
        <w:rPr>
          <w:rFonts w:eastAsia="Times New Roman"/>
          <w:szCs w:val="24"/>
        </w:rPr>
        <w:t xml:space="preserve"> for </w:t>
      </w:r>
      <w:r w:rsidR="00D10DBF" w:rsidRPr="000D100E">
        <w:rPr>
          <w:rFonts w:eastAsia="Times New Roman"/>
          <w:szCs w:val="24"/>
        </w:rPr>
        <w:t>UL transmission</w:t>
      </w:r>
      <w:r w:rsidR="00D10DBF">
        <w:rPr>
          <w:rFonts w:eastAsia="Times New Roman"/>
          <w:szCs w:val="24"/>
        </w:rPr>
        <w:t xml:space="preserve"> of </w:t>
      </w:r>
      <w:r w:rsidR="00D10DBF" w:rsidRPr="000D100E">
        <w:rPr>
          <w:rFonts w:eastAsia="Times New Roman"/>
          <w:szCs w:val="24"/>
        </w:rPr>
        <w:t>the UE-initiated/event-driven beam reporting</w:t>
      </w:r>
      <w:r w:rsidR="00D10DBF">
        <w:rPr>
          <w:rFonts w:eastAsia="Times New Roman"/>
          <w:szCs w:val="24"/>
        </w:rPr>
        <w:t xml:space="preserve">. However, if periodic PUCCH/PUSCH resources are configured </w:t>
      </w:r>
      <w:r w:rsidR="003E14C4">
        <w:rPr>
          <w:rFonts w:eastAsia="Times New Roman"/>
          <w:szCs w:val="24"/>
        </w:rPr>
        <w:t>to</w:t>
      </w:r>
      <w:r w:rsidR="00D10DBF">
        <w:rPr>
          <w:rFonts w:eastAsia="Times New Roman"/>
          <w:szCs w:val="24"/>
        </w:rPr>
        <w:t xml:space="preserve"> UE</w:t>
      </w:r>
      <w:r w:rsidR="003E14C4">
        <w:rPr>
          <w:rFonts w:eastAsia="Times New Roman"/>
          <w:szCs w:val="24"/>
        </w:rPr>
        <w:t xml:space="preserve"> for</w:t>
      </w:r>
      <w:r w:rsidR="00D10DBF">
        <w:rPr>
          <w:rFonts w:eastAsia="Times New Roman"/>
          <w:szCs w:val="24"/>
        </w:rPr>
        <w:t xml:space="preserve"> </w:t>
      </w:r>
      <w:r w:rsidR="003E14C4" w:rsidRPr="000D100E">
        <w:rPr>
          <w:rFonts w:eastAsia="Times New Roman"/>
          <w:szCs w:val="24"/>
        </w:rPr>
        <w:t>UL transmission</w:t>
      </w:r>
      <w:r w:rsidR="003E14C4">
        <w:rPr>
          <w:rFonts w:eastAsia="Times New Roman"/>
          <w:szCs w:val="24"/>
        </w:rPr>
        <w:t xml:space="preserve"> of </w:t>
      </w:r>
      <w:r w:rsidR="00D10DBF" w:rsidRPr="000D100E">
        <w:rPr>
          <w:rFonts w:eastAsia="Times New Roman"/>
          <w:szCs w:val="24"/>
        </w:rPr>
        <w:t>the UE-initiated/event-driven beam reporting</w:t>
      </w:r>
      <w:r w:rsidR="00D10DBF">
        <w:rPr>
          <w:rFonts w:eastAsia="Times New Roman"/>
          <w:szCs w:val="24"/>
        </w:rPr>
        <w:t>,</w:t>
      </w:r>
      <w:r w:rsidR="003E14C4">
        <w:rPr>
          <w:rFonts w:eastAsia="Times New Roman"/>
          <w:szCs w:val="24"/>
        </w:rPr>
        <w:t xml:space="preserve"> only a few of the periodic PUCCH/PUSCH resources may be used for </w:t>
      </w:r>
      <w:r w:rsidR="00864CC9">
        <w:rPr>
          <w:rFonts w:eastAsia="Times New Roman"/>
          <w:szCs w:val="24"/>
        </w:rPr>
        <w:t>actual</w:t>
      </w:r>
      <w:r w:rsidR="003E14C4">
        <w:rPr>
          <w:rFonts w:eastAsia="Times New Roman"/>
          <w:szCs w:val="24"/>
        </w:rPr>
        <w:t xml:space="preserve"> </w:t>
      </w:r>
      <w:r w:rsidR="003E14C4" w:rsidRPr="000D100E">
        <w:rPr>
          <w:rFonts w:eastAsia="Times New Roman"/>
          <w:szCs w:val="24"/>
        </w:rPr>
        <w:t>UL transmission</w:t>
      </w:r>
      <w:r w:rsidR="003E14C4">
        <w:rPr>
          <w:rFonts w:eastAsia="Times New Roman"/>
          <w:szCs w:val="24"/>
        </w:rPr>
        <w:t xml:space="preserve"> of </w:t>
      </w:r>
      <w:r w:rsidR="003E14C4" w:rsidRPr="000D100E">
        <w:rPr>
          <w:rFonts w:eastAsia="Times New Roman"/>
          <w:szCs w:val="24"/>
        </w:rPr>
        <w:t>the UE-initiated/event-driven beam reporting</w:t>
      </w:r>
      <w:r w:rsidR="003E14C4">
        <w:rPr>
          <w:rFonts w:eastAsia="Times New Roman"/>
          <w:szCs w:val="24"/>
        </w:rPr>
        <w:t xml:space="preserve">, which </w:t>
      </w:r>
      <w:r w:rsidR="00383EF5">
        <w:rPr>
          <w:rFonts w:eastAsia="Times New Roman"/>
          <w:szCs w:val="24"/>
        </w:rPr>
        <w:t xml:space="preserve">could </w:t>
      </w:r>
      <w:r w:rsidR="003E14C4">
        <w:rPr>
          <w:rFonts w:eastAsia="Times New Roman"/>
          <w:szCs w:val="24"/>
        </w:rPr>
        <w:t xml:space="preserve">result in </w:t>
      </w:r>
      <w:r w:rsidR="00383EF5">
        <w:rPr>
          <w:rFonts w:eastAsia="Times New Roman"/>
          <w:szCs w:val="24"/>
        </w:rPr>
        <w:t>heavy wast</w:t>
      </w:r>
      <w:r w:rsidR="000A00D5">
        <w:rPr>
          <w:rFonts w:eastAsia="Times New Roman"/>
          <w:szCs w:val="24"/>
        </w:rPr>
        <w:t>e</w:t>
      </w:r>
      <w:r w:rsidR="00383EF5">
        <w:rPr>
          <w:rFonts w:eastAsia="Times New Roman"/>
          <w:szCs w:val="24"/>
        </w:rPr>
        <w:t xml:space="preserve"> </w:t>
      </w:r>
      <w:r w:rsidR="001D1066">
        <w:rPr>
          <w:rFonts w:eastAsia="Times New Roman"/>
          <w:szCs w:val="24"/>
        </w:rPr>
        <w:t>of</w:t>
      </w:r>
      <w:r w:rsidR="00383EF5">
        <w:rPr>
          <w:rFonts w:eastAsia="Times New Roman"/>
          <w:szCs w:val="24"/>
        </w:rPr>
        <w:t xml:space="preserve"> </w:t>
      </w:r>
      <w:r w:rsidR="003E14C4">
        <w:rPr>
          <w:rFonts w:eastAsia="Times New Roman"/>
          <w:szCs w:val="24"/>
        </w:rPr>
        <w:t>periodic PUCCH/PUSCH resources</w:t>
      </w:r>
      <w:r w:rsidR="008C4B1A">
        <w:rPr>
          <w:rFonts w:eastAsia="Times New Roman"/>
          <w:szCs w:val="24"/>
        </w:rPr>
        <w:t xml:space="preserve"> and is not preferred</w:t>
      </w:r>
      <w:r w:rsidR="003E14C4">
        <w:rPr>
          <w:rFonts w:eastAsia="Times New Roman"/>
          <w:szCs w:val="24"/>
        </w:rPr>
        <w:t>. Therefore, how to improve</w:t>
      </w:r>
      <w:r w:rsidR="00AD2251">
        <w:rPr>
          <w:rFonts w:eastAsia="Times New Roman"/>
          <w:szCs w:val="24"/>
        </w:rPr>
        <w:t xml:space="preserve"> the efficiency of periodic PUCCH/PUSCH resources for </w:t>
      </w:r>
      <w:r w:rsidR="00AD2251" w:rsidRPr="000D100E">
        <w:rPr>
          <w:rFonts w:eastAsia="Times New Roman"/>
          <w:szCs w:val="24"/>
        </w:rPr>
        <w:t>UL transmission</w:t>
      </w:r>
      <w:r w:rsidR="00AD2251">
        <w:rPr>
          <w:rFonts w:eastAsia="Times New Roman"/>
          <w:szCs w:val="24"/>
        </w:rPr>
        <w:t xml:space="preserve"> of </w:t>
      </w:r>
      <w:r w:rsidR="00AD2251" w:rsidRPr="000D100E">
        <w:rPr>
          <w:rFonts w:eastAsia="Times New Roman"/>
          <w:szCs w:val="24"/>
        </w:rPr>
        <w:t>the UE-initiated/event-driven beam reporting</w:t>
      </w:r>
      <w:r w:rsidR="00AD2251">
        <w:rPr>
          <w:rFonts w:eastAsia="Times New Roman"/>
          <w:szCs w:val="24"/>
        </w:rPr>
        <w:t xml:space="preserve"> needs </w:t>
      </w:r>
      <w:r w:rsidR="00D71EE2">
        <w:rPr>
          <w:rFonts w:eastAsia="Times New Roman"/>
          <w:szCs w:val="24"/>
        </w:rPr>
        <w:t>further study</w:t>
      </w:r>
      <w:r w:rsidR="00AD2251">
        <w:rPr>
          <w:rFonts w:eastAsia="Times New Roman"/>
          <w:szCs w:val="24"/>
        </w:rPr>
        <w:t>.</w:t>
      </w:r>
    </w:p>
    <w:p w14:paraId="11742653" w14:textId="685E7D4E" w:rsidR="009644F4" w:rsidRDefault="007A2C92" w:rsidP="00FF3FB1">
      <w:pPr>
        <w:rPr>
          <w:noProof/>
        </w:rPr>
      </w:pPr>
      <w:r>
        <w:t>In addition</w:t>
      </w:r>
      <w:r w:rsidR="00765D6B">
        <w:rPr>
          <w:rFonts w:eastAsia="Times New Roman"/>
          <w:szCs w:val="24"/>
        </w:rPr>
        <w:t>, a</w:t>
      </w:r>
      <w:r w:rsidR="00765D6B">
        <w:rPr>
          <w:rFonts w:eastAsia="Microsoft YaHei"/>
          <w:szCs w:val="20"/>
        </w:rPr>
        <w:t xml:space="preserve">s </w:t>
      </w:r>
      <w:r w:rsidR="00ED142B">
        <w:rPr>
          <w:rFonts w:eastAsia="Microsoft YaHei"/>
          <w:szCs w:val="20"/>
        </w:rPr>
        <w:t>proposed</w:t>
      </w:r>
      <w:r w:rsidR="00765D6B">
        <w:rPr>
          <w:rFonts w:eastAsia="Microsoft YaHei"/>
          <w:szCs w:val="20"/>
        </w:rPr>
        <w:t xml:space="preserve"> by other companies in </w:t>
      </w:r>
      <w:r w:rsidR="00473002">
        <w:rPr>
          <w:rFonts w:eastAsia="Microsoft YaHei"/>
          <w:szCs w:val="20"/>
        </w:rPr>
        <w:t xml:space="preserve">last </w:t>
      </w:r>
      <w:r w:rsidR="00765D6B">
        <w:rPr>
          <w:rFonts w:eastAsia="Microsoft YaHei"/>
          <w:szCs w:val="20"/>
        </w:rPr>
        <w:t>plenary meeting,</w:t>
      </w:r>
      <w:r w:rsidR="00765D6B">
        <w:rPr>
          <w:rFonts w:eastAsia="Times New Roman"/>
          <w:szCs w:val="24"/>
        </w:rPr>
        <w:t xml:space="preserve"> a</w:t>
      </w:r>
      <w:r w:rsidR="00F54E21">
        <w:rPr>
          <w:rFonts w:eastAsia="Times New Roman"/>
          <w:szCs w:val="24"/>
        </w:rPr>
        <w:t>nother option is MAC CE based</w:t>
      </w:r>
      <w:r w:rsidR="00F54E21" w:rsidRPr="00F54E21">
        <w:rPr>
          <w:rFonts w:eastAsia="Microsoft YaHei"/>
          <w:szCs w:val="20"/>
        </w:rPr>
        <w:t xml:space="preserve"> </w:t>
      </w:r>
      <w:r w:rsidR="00F54E21">
        <w:rPr>
          <w:rFonts w:eastAsia="Microsoft YaHei"/>
          <w:szCs w:val="20"/>
        </w:rPr>
        <w:t>mechanism for</w:t>
      </w:r>
      <w:r w:rsidR="00F54E21" w:rsidRPr="00F54E21">
        <w:rPr>
          <w:rFonts w:eastAsia="Times New Roman"/>
          <w:szCs w:val="24"/>
        </w:rPr>
        <w:t xml:space="preserve"> </w:t>
      </w:r>
      <w:r w:rsidR="00F54E21" w:rsidRPr="000D100E">
        <w:rPr>
          <w:rFonts w:eastAsia="Times New Roman"/>
          <w:szCs w:val="24"/>
        </w:rPr>
        <w:t xml:space="preserve">UL signaling medium/container </w:t>
      </w:r>
      <w:r w:rsidR="00E0768B">
        <w:rPr>
          <w:rFonts w:eastAsia="Times New Roman"/>
          <w:szCs w:val="24"/>
        </w:rPr>
        <w:t>design for</w:t>
      </w:r>
      <w:r w:rsidR="00F54E21" w:rsidRPr="000D100E">
        <w:rPr>
          <w:rFonts w:eastAsia="Times New Roman"/>
          <w:szCs w:val="24"/>
        </w:rPr>
        <w:t xml:space="preserve"> the UE-initiated/event-driven UL transmission</w:t>
      </w:r>
      <w:r w:rsidR="00F54E21" w:rsidRPr="00381F34">
        <w:rPr>
          <w:rFonts w:eastAsia="Times New Roman"/>
          <w:szCs w:val="24"/>
        </w:rPr>
        <w:t xml:space="preserve"> </w:t>
      </w:r>
      <w:r w:rsidR="00F54E21" w:rsidRPr="000D100E">
        <w:rPr>
          <w:rFonts w:eastAsia="Times New Roman"/>
          <w:szCs w:val="24"/>
        </w:rPr>
        <w:t>for beam reporting</w:t>
      </w:r>
      <w:r w:rsidR="00E0768B">
        <w:rPr>
          <w:rFonts w:eastAsia="Times New Roman"/>
          <w:szCs w:val="24"/>
        </w:rPr>
        <w:t>. However, in our understanding, MAC CE base mechanism may face some critical problems</w:t>
      </w:r>
      <w:r w:rsidR="00822C19">
        <w:rPr>
          <w:rFonts w:eastAsia="Times New Roman"/>
          <w:szCs w:val="24"/>
        </w:rPr>
        <w:t xml:space="preserve"> if supported</w:t>
      </w:r>
      <w:r w:rsidR="00E0768B">
        <w:rPr>
          <w:rFonts w:eastAsia="Times New Roman"/>
          <w:szCs w:val="24"/>
        </w:rPr>
        <w:t xml:space="preserve">, such </w:t>
      </w:r>
      <w:r w:rsidR="007F608A">
        <w:rPr>
          <w:rFonts w:eastAsia="Times New Roman"/>
          <w:szCs w:val="24"/>
        </w:rPr>
        <w:t>as</w:t>
      </w:r>
      <w:r w:rsidR="007F608A" w:rsidRPr="003976E0">
        <w:rPr>
          <w:rFonts w:eastAsia="Times New Roman"/>
          <w:szCs w:val="24"/>
        </w:rPr>
        <w:t>,</w:t>
      </w:r>
      <w:r w:rsidR="007F608A">
        <w:rPr>
          <w:rFonts w:eastAsia="Times New Roman"/>
          <w:szCs w:val="24"/>
        </w:rPr>
        <w:t xml:space="preserve"> </w:t>
      </w:r>
      <w:r w:rsidR="00A755C1">
        <w:rPr>
          <w:rFonts w:eastAsia="Times New Roman"/>
          <w:szCs w:val="24"/>
        </w:rPr>
        <w:t xml:space="preserve">much </w:t>
      </w:r>
      <w:r w:rsidR="007F608A">
        <w:rPr>
          <w:rFonts w:eastAsia="Times New Roman"/>
          <w:szCs w:val="24"/>
        </w:rPr>
        <w:t>more</w:t>
      </w:r>
      <w:r w:rsidR="00E0768B">
        <w:rPr>
          <w:rFonts w:eastAsia="Times New Roman"/>
          <w:szCs w:val="24"/>
        </w:rPr>
        <w:t xml:space="preserve"> latency introduced </w:t>
      </w:r>
      <w:r w:rsidR="00A755C1" w:rsidRPr="007F608A">
        <w:rPr>
          <w:rFonts w:eastAsia="Times New Roman"/>
          <w:szCs w:val="24"/>
        </w:rPr>
        <w:t>inevitabl</w:t>
      </w:r>
      <w:r w:rsidR="00A755C1">
        <w:rPr>
          <w:rFonts w:eastAsia="Times New Roman"/>
          <w:szCs w:val="24"/>
        </w:rPr>
        <w:t xml:space="preserve">y </w:t>
      </w:r>
      <w:r w:rsidR="00E0768B">
        <w:rPr>
          <w:rFonts w:eastAsia="Times New Roman"/>
          <w:szCs w:val="24"/>
        </w:rPr>
        <w:t xml:space="preserve">and </w:t>
      </w:r>
      <w:r w:rsidR="00D531E1">
        <w:rPr>
          <w:rFonts w:eastAsia="Times New Roman"/>
          <w:szCs w:val="24"/>
        </w:rPr>
        <w:t>potential</w:t>
      </w:r>
      <w:r w:rsidR="00822C19">
        <w:rPr>
          <w:rFonts w:eastAsia="Times New Roman"/>
          <w:szCs w:val="24"/>
        </w:rPr>
        <w:t xml:space="preserve"> </w:t>
      </w:r>
      <w:r w:rsidR="00E0768B">
        <w:rPr>
          <w:rFonts w:eastAsia="Times New Roman"/>
          <w:szCs w:val="24"/>
        </w:rPr>
        <w:t>availability issue for PUSCH</w:t>
      </w:r>
      <w:r w:rsidR="00697F94">
        <w:rPr>
          <w:rFonts w:eastAsia="Times New Roman"/>
          <w:szCs w:val="24"/>
        </w:rPr>
        <w:t xml:space="preserve"> resources</w:t>
      </w:r>
      <w:r w:rsidR="00E0768B">
        <w:rPr>
          <w:rFonts w:eastAsia="Times New Roman"/>
          <w:szCs w:val="24"/>
        </w:rPr>
        <w:t xml:space="preserve"> to carry the corresponding MAC CE. </w:t>
      </w:r>
      <w:r w:rsidR="00ED142B">
        <w:rPr>
          <w:rFonts w:eastAsia="Times New Roman"/>
          <w:szCs w:val="24"/>
        </w:rPr>
        <w:t>In other words, i</w:t>
      </w:r>
      <w:r w:rsidR="00E0768B">
        <w:rPr>
          <w:rFonts w:eastAsia="Times New Roman"/>
          <w:szCs w:val="24"/>
        </w:rPr>
        <w:t>f PUSCH</w:t>
      </w:r>
      <w:r w:rsidR="00C60988">
        <w:rPr>
          <w:rFonts w:eastAsia="Times New Roman"/>
          <w:szCs w:val="24"/>
        </w:rPr>
        <w:t xml:space="preserve"> resources</w:t>
      </w:r>
      <w:r w:rsidR="00E0768B">
        <w:rPr>
          <w:rFonts w:eastAsia="Times New Roman"/>
          <w:szCs w:val="24"/>
        </w:rPr>
        <w:t xml:space="preserve"> </w:t>
      </w:r>
      <w:r w:rsidR="00C60988">
        <w:rPr>
          <w:rFonts w:eastAsia="Times New Roman"/>
          <w:szCs w:val="24"/>
        </w:rPr>
        <w:t>are</w:t>
      </w:r>
      <w:r w:rsidR="00E0768B">
        <w:rPr>
          <w:rFonts w:eastAsia="Times New Roman"/>
          <w:szCs w:val="24"/>
        </w:rPr>
        <w:t xml:space="preserve"> not </w:t>
      </w:r>
      <w:r w:rsidR="00E0768B">
        <w:rPr>
          <w:rFonts w:eastAsia="Times New Roman"/>
          <w:szCs w:val="24"/>
        </w:rPr>
        <w:lastRenderedPageBreak/>
        <w:t>available to carry the corresponding MAC CE,</w:t>
      </w:r>
      <w:r w:rsidR="007B5EC3">
        <w:rPr>
          <w:rFonts w:eastAsia="Times New Roman"/>
          <w:szCs w:val="24"/>
        </w:rPr>
        <w:t xml:space="preserve"> </w:t>
      </w:r>
      <w:r w:rsidR="003976E0">
        <w:rPr>
          <w:rFonts w:eastAsia="Times New Roman"/>
          <w:szCs w:val="24"/>
        </w:rPr>
        <w:t>additional</w:t>
      </w:r>
      <w:r w:rsidR="007B5EC3">
        <w:rPr>
          <w:rFonts w:eastAsia="Times New Roman"/>
          <w:szCs w:val="24"/>
        </w:rPr>
        <w:t xml:space="preserve"> latency may be </w:t>
      </w:r>
      <w:r w:rsidR="00A755C1">
        <w:rPr>
          <w:rFonts w:eastAsia="Times New Roman"/>
          <w:szCs w:val="24"/>
        </w:rPr>
        <w:t>added</w:t>
      </w:r>
      <w:r w:rsidR="00C264B6">
        <w:rPr>
          <w:rFonts w:eastAsia="Times New Roman"/>
          <w:szCs w:val="24"/>
        </w:rPr>
        <w:t xml:space="preserve"> to request </w:t>
      </w:r>
      <w:r w:rsidR="00A755C1">
        <w:rPr>
          <w:rFonts w:eastAsia="Times New Roman"/>
          <w:szCs w:val="24"/>
        </w:rPr>
        <w:t xml:space="preserve">the required </w:t>
      </w:r>
      <w:r w:rsidR="00C264B6">
        <w:rPr>
          <w:rFonts w:eastAsia="Times New Roman"/>
          <w:szCs w:val="24"/>
        </w:rPr>
        <w:t>PUSCH resources</w:t>
      </w:r>
      <w:r w:rsidR="007B5EC3">
        <w:rPr>
          <w:rFonts w:eastAsia="Times New Roman"/>
          <w:szCs w:val="24"/>
        </w:rPr>
        <w:t>, and</w:t>
      </w:r>
      <w:r w:rsidR="003976E0">
        <w:rPr>
          <w:rFonts w:eastAsia="Times New Roman"/>
          <w:szCs w:val="24"/>
        </w:rPr>
        <w:t xml:space="preserve"> probably</w:t>
      </w:r>
      <w:r w:rsidR="007B5EC3">
        <w:rPr>
          <w:rFonts w:eastAsia="Times New Roman"/>
          <w:szCs w:val="24"/>
        </w:rPr>
        <w:t xml:space="preserve"> </w:t>
      </w:r>
      <w:r w:rsidR="00822C19">
        <w:rPr>
          <w:rFonts w:eastAsia="Times New Roman"/>
          <w:szCs w:val="24"/>
        </w:rPr>
        <w:t>extra</w:t>
      </w:r>
      <w:r w:rsidR="007B5EC3">
        <w:rPr>
          <w:rFonts w:eastAsia="Times New Roman"/>
          <w:szCs w:val="24"/>
        </w:rPr>
        <w:t xml:space="preserve"> standard efforts may </w:t>
      </w:r>
      <w:r w:rsidR="00697F94">
        <w:rPr>
          <w:rFonts w:eastAsia="Times New Roman"/>
          <w:szCs w:val="24"/>
        </w:rPr>
        <w:t xml:space="preserve">also </w:t>
      </w:r>
      <w:r w:rsidR="007B5EC3">
        <w:rPr>
          <w:rFonts w:eastAsia="Times New Roman"/>
          <w:szCs w:val="24"/>
        </w:rPr>
        <w:t xml:space="preserve">be </w:t>
      </w:r>
      <w:r w:rsidR="00C60988">
        <w:rPr>
          <w:rFonts w:eastAsia="Times New Roman"/>
          <w:szCs w:val="24"/>
        </w:rPr>
        <w:t>needed</w:t>
      </w:r>
      <w:r w:rsidR="007B5EC3">
        <w:rPr>
          <w:rFonts w:eastAsia="Times New Roman"/>
          <w:szCs w:val="24"/>
        </w:rPr>
        <w:t xml:space="preserve"> to design </w:t>
      </w:r>
      <w:r w:rsidR="00615E67">
        <w:rPr>
          <w:rFonts w:eastAsia="Times New Roman"/>
          <w:szCs w:val="24"/>
        </w:rPr>
        <w:t xml:space="preserve">the </w:t>
      </w:r>
      <w:r w:rsidR="007B5EC3">
        <w:rPr>
          <w:rFonts w:eastAsia="Times New Roman"/>
          <w:szCs w:val="24"/>
        </w:rPr>
        <w:t>dedicated SR to timely request the associated PUSCH resources</w:t>
      </w:r>
      <w:r w:rsidR="00822C19">
        <w:rPr>
          <w:rFonts w:eastAsia="Times New Roman"/>
          <w:szCs w:val="24"/>
        </w:rPr>
        <w:t>, which is</w:t>
      </w:r>
      <w:r w:rsidR="00697F94">
        <w:rPr>
          <w:rFonts w:eastAsia="Times New Roman"/>
          <w:szCs w:val="24"/>
        </w:rPr>
        <w:t xml:space="preserve"> not </w:t>
      </w:r>
      <w:r w:rsidR="00A755C1">
        <w:rPr>
          <w:rFonts w:eastAsia="Times New Roman"/>
          <w:szCs w:val="24"/>
        </w:rPr>
        <w:t xml:space="preserve">an </w:t>
      </w:r>
      <w:r w:rsidR="00697F94">
        <w:rPr>
          <w:rFonts w:eastAsia="Times New Roman"/>
          <w:szCs w:val="24"/>
        </w:rPr>
        <w:t>efficient design for</w:t>
      </w:r>
      <w:r w:rsidR="00697F94" w:rsidRPr="00697F94">
        <w:rPr>
          <w:rFonts w:eastAsia="Times New Roman"/>
          <w:szCs w:val="24"/>
        </w:rPr>
        <w:t xml:space="preserve"> </w:t>
      </w:r>
      <w:r w:rsidR="00697F94" w:rsidRPr="000D100E">
        <w:rPr>
          <w:rFonts w:eastAsia="Times New Roman"/>
          <w:szCs w:val="24"/>
        </w:rPr>
        <w:t>UE-initiated/event-driven UL transmission</w:t>
      </w:r>
      <w:r w:rsidR="00697F94">
        <w:rPr>
          <w:rFonts w:eastAsia="Times New Roman"/>
          <w:szCs w:val="24"/>
        </w:rPr>
        <w:t xml:space="preserve"> and </w:t>
      </w:r>
      <w:r w:rsidR="00C60988">
        <w:rPr>
          <w:rFonts w:eastAsia="Times New Roman"/>
          <w:szCs w:val="24"/>
        </w:rPr>
        <w:t xml:space="preserve">clearly </w:t>
      </w:r>
      <w:r w:rsidR="00697F94">
        <w:rPr>
          <w:rFonts w:eastAsia="Times New Roman"/>
          <w:szCs w:val="24"/>
        </w:rPr>
        <w:t>is</w:t>
      </w:r>
      <w:r w:rsidR="00822C19">
        <w:rPr>
          <w:rFonts w:eastAsia="Times New Roman"/>
          <w:szCs w:val="24"/>
        </w:rPr>
        <w:t xml:space="preserve"> not preferred</w:t>
      </w:r>
      <w:r w:rsidR="00E0768B">
        <w:rPr>
          <w:rFonts w:eastAsia="Times New Roman"/>
          <w:szCs w:val="24"/>
        </w:rPr>
        <w:t>.</w:t>
      </w:r>
      <w:r w:rsidR="009644F4">
        <w:rPr>
          <w:rFonts w:eastAsia="Times New Roman"/>
          <w:szCs w:val="24"/>
        </w:rPr>
        <w:t xml:space="preserve"> </w:t>
      </w:r>
      <w:r w:rsidR="009644F4">
        <w:rPr>
          <w:lang w:eastAsia="ko-KR"/>
        </w:rPr>
        <w:t>Therefore, based on the above discussions and analysis, we have</w:t>
      </w:r>
      <w:r w:rsidR="009644F4">
        <w:rPr>
          <w:noProof/>
        </w:rPr>
        <w:t xml:space="preserve"> the following proposal</w:t>
      </w:r>
      <w:r w:rsidR="009B4E15">
        <w:rPr>
          <w:noProof/>
        </w:rPr>
        <w:t>s</w:t>
      </w:r>
      <w:r w:rsidR="009644F4">
        <w:rPr>
          <w:noProof/>
        </w:rPr>
        <w:t>:</w:t>
      </w:r>
    </w:p>
    <w:p w14:paraId="6FAF364F" w14:textId="179E14D8" w:rsidR="009644F4" w:rsidRDefault="003E014E" w:rsidP="00FF3FB1">
      <w:pPr>
        <w:rPr>
          <w:b/>
        </w:rPr>
      </w:pPr>
      <w:r>
        <w:rPr>
          <w:b/>
        </w:rPr>
        <w:t xml:space="preserve">Proposal 2: </w:t>
      </w:r>
      <w:r w:rsidR="0090498A" w:rsidRPr="0090498A">
        <w:rPr>
          <w:b/>
        </w:rPr>
        <w:t>The UL signaling medium/container design of UE-initiated/event-driven UL transmission for beam reporting can be leveraged based on the same container mechanism as the legacy beam measurement report</w:t>
      </w:r>
      <w:r w:rsidR="001F3E33">
        <w:rPr>
          <w:b/>
        </w:rPr>
        <w:t xml:space="preserve">, such as </w:t>
      </w:r>
      <w:r w:rsidR="00E7488E">
        <w:rPr>
          <w:b/>
        </w:rPr>
        <w:t xml:space="preserve">via </w:t>
      </w:r>
      <w:r w:rsidR="001F3E33" w:rsidRPr="009A7D5C">
        <w:rPr>
          <w:b/>
        </w:rPr>
        <w:t>periodic PUCCH/PUSCH resources</w:t>
      </w:r>
      <w:r>
        <w:rPr>
          <w:b/>
        </w:rPr>
        <w:t>.</w:t>
      </w:r>
    </w:p>
    <w:p w14:paraId="6194EF89" w14:textId="2B5E79EB" w:rsidR="002A5CFC" w:rsidRDefault="002A5CFC" w:rsidP="002A5CFC">
      <w:pPr>
        <w:ind w:left="425"/>
        <w:rPr>
          <w:b/>
        </w:rPr>
      </w:pPr>
      <w:r>
        <w:rPr>
          <w:b/>
        </w:rPr>
        <w:t>FFS:</w:t>
      </w:r>
      <w:r w:rsidRPr="009A7D5C">
        <w:rPr>
          <w:b/>
        </w:rPr>
        <w:t xml:space="preserve"> </w:t>
      </w:r>
      <w:r w:rsidR="000F2F7A">
        <w:rPr>
          <w:b/>
        </w:rPr>
        <w:t>H</w:t>
      </w:r>
      <w:r w:rsidRPr="009A7D5C">
        <w:rPr>
          <w:b/>
        </w:rPr>
        <w:t>ow to improve the efficiency of periodic PUCCH/PUSCH resources for UL transmission of the UE-initiated/event-driven beam reporting</w:t>
      </w:r>
    </w:p>
    <w:p w14:paraId="3CD9560A" w14:textId="67E78751" w:rsidR="009B4E15" w:rsidRDefault="005E34ED" w:rsidP="00FF3FB1">
      <w:pPr>
        <w:rPr>
          <w:b/>
        </w:rPr>
      </w:pPr>
      <w:r>
        <w:rPr>
          <w:b/>
        </w:rPr>
        <w:t xml:space="preserve">Proposal 3: </w:t>
      </w:r>
      <w:r w:rsidR="00682980">
        <w:rPr>
          <w:b/>
        </w:rPr>
        <w:t xml:space="preserve">DO </w:t>
      </w:r>
      <w:r>
        <w:rPr>
          <w:b/>
        </w:rPr>
        <w:t xml:space="preserve">NOT support </w:t>
      </w:r>
      <w:r w:rsidRPr="005E34ED">
        <w:rPr>
          <w:b/>
        </w:rPr>
        <w:t>MAC CE base</w:t>
      </w:r>
      <w:r w:rsidR="007B18A3">
        <w:rPr>
          <w:b/>
        </w:rPr>
        <w:t>d</w:t>
      </w:r>
      <w:r w:rsidRPr="005E34ED">
        <w:rPr>
          <w:b/>
        </w:rPr>
        <w:t xml:space="preserve"> mechanism for t</w:t>
      </w:r>
      <w:r w:rsidRPr="0090498A">
        <w:rPr>
          <w:b/>
        </w:rPr>
        <w:t>he UL signaling medium/container design of UE-initiated/event-driven UL transmission for beam reporting</w:t>
      </w:r>
      <w:r>
        <w:rPr>
          <w:b/>
        </w:rPr>
        <w:t>.</w:t>
      </w:r>
    </w:p>
    <w:p w14:paraId="24603FF4" w14:textId="77777777" w:rsidR="003E014E" w:rsidRPr="003A27F7" w:rsidRDefault="003E014E" w:rsidP="00FF3FB1"/>
    <w:p w14:paraId="6B6D4D2C" w14:textId="18BC742A" w:rsidR="00470E30" w:rsidRDefault="00B31009" w:rsidP="00470E30">
      <w:pPr>
        <w:pStyle w:val="Heading2"/>
        <w:rPr>
          <w:rFonts w:eastAsia="Times New Roman"/>
          <w:szCs w:val="24"/>
        </w:rPr>
      </w:pPr>
      <w:r w:rsidRPr="00B31009">
        <w:rPr>
          <w:rFonts w:eastAsia="Times New Roman"/>
          <w:szCs w:val="24"/>
        </w:rPr>
        <w:t xml:space="preserve">The definition of event to drive </w:t>
      </w:r>
      <w:r w:rsidRPr="000D100E">
        <w:rPr>
          <w:rFonts w:eastAsia="Times New Roman"/>
          <w:szCs w:val="24"/>
        </w:rPr>
        <w:t>UE-initiated</w:t>
      </w:r>
      <w:r w:rsidRPr="00B31009">
        <w:rPr>
          <w:rFonts w:eastAsia="Times New Roman"/>
          <w:szCs w:val="24"/>
        </w:rPr>
        <w:t xml:space="preserve"> beam reporting</w:t>
      </w:r>
    </w:p>
    <w:p w14:paraId="7CE545E0" w14:textId="1202C17A" w:rsidR="003B56C5" w:rsidRDefault="00016E31" w:rsidP="00B31009">
      <w:pPr>
        <w:rPr>
          <w:lang w:val="en-GB" w:eastAsia="ja-JP"/>
        </w:rPr>
      </w:pPr>
      <w:r>
        <w:t>In current NR standard</w:t>
      </w:r>
      <w:r w:rsidR="001333A1">
        <w:t xml:space="preserve">, several </w:t>
      </w:r>
      <w:r>
        <w:t xml:space="preserve">event relevant </w:t>
      </w:r>
      <w:r w:rsidR="001333A1">
        <w:t xml:space="preserve">mechanisms </w:t>
      </w:r>
      <w:r w:rsidR="003E72DE">
        <w:t xml:space="preserve">for UE based reporting/notification </w:t>
      </w:r>
      <w:r>
        <w:t>were</w:t>
      </w:r>
      <w:r w:rsidR="00E1388F">
        <w:t xml:space="preserve"> defined and</w:t>
      </w:r>
      <w:r>
        <w:t xml:space="preserve"> </w:t>
      </w:r>
      <w:r w:rsidR="001333A1">
        <w:t>specified</w:t>
      </w:r>
      <w:r w:rsidR="00E1388F">
        <w:t>, which may be</w:t>
      </w:r>
      <w:r w:rsidR="00926428">
        <w:t xml:space="preserve"> </w:t>
      </w:r>
      <w:r w:rsidR="003D132E">
        <w:t>associated with</w:t>
      </w:r>
      <w:r w:rsidR="00926428">
        <w:t xml:space="preserve"> different layers (such as, RRC layer, MAC layer, and PHY layer)</w:t>
      </w:r>
      <w:r w:rsidR="00E1388F">
        <w:t xml:space="preserve"> and</w:t>
      </w:r>
      <w:r w:rsidR="009F56A7">
        <w:t xml:space="preserve"> </w:t>
      </w:r>
      <w:r w:rsidR="001333A1">
        <w:t>can be considered</w:t>
      </w:r>
      <w:r>
        <w:t xml:space="preserve"> </w:t>
      </w:r>
      <w:r w:rsidR="00BF46A9">
        <w:t>before</w:t>
      </w:r>
      <w:r>
        <w:t xml:space="preserve"> defining </w:t>
      </w:r>
      <w:r w:rsidR="00E4473C">
        <w:t xml:space="preserve">the </w:t>
      </w:r>
      <w:r w:rsidRPr="00B31009">
        <w:rPr>
          <w:rFonts w:eastAsia="Times New Roman"/>
          <w:szCs w:val="24"/>
        </w:rPr>
        <w:t xml:space="preserve">event to drive </w:t>
      </w:r>
      <w:r w:rsidRPr="000D100E">
        <w:rPr>
          <w:rFonts w:eastAsia="Times New Roman"/>
          <w:szCs w:val="24"/>
        </w:rPr>
        <w:t>UE-initiated</w:t>
      </w:r>
      <w:r w:rsidRPr="00B31009">
        <w:rPr>
          <w:rFonts w:eastAsia="Times New Roman"/>
          <w:szCs w:val="24"/>
        </w:rPr>
        <w:t xml:space="preserve"> beam reporting</w:t>
      </w:r>
      <w:r w:rsidR="001333A1">
        <w:t>.</w:t>
      </w:r>
      <w:r w:rsidR="00657E9E">
        <w:t xml:space="preserve"> </w:t>
      </w:r>
      <w:r w:rsidR="0018180A">
        <w:t>The first event mechanism was defined</w:t>
      </w:r>
      <w:r w:rsidR="00A5644F">
        <w:t xml:space="preserve"> in RRC layer</w:t>
      </w:r>
      <w:r w:rsidR="0018180A">
        <w:t xml:space="preserve"> and used for L3 measurement report for L3 handover mobility, during which</w:t>
      </w:r>
      <w:r w:rsidR="00657E9E">
        <w:rPr>
          <w:lang w:val="en-GB" w:eastAsia="ja-JP"/>
        </w:rPr>
        <w:t xml:space="preserve"> UE performs measurements on </w:t>
      </w:r>
      <w:r w:rsidR="0018180A">
        <w:rPr>
          <w:lang w:val="en-GB" w:eastAsia="ja-JP"/>
        </w:rPr>
        <w:t>downlink</w:t>
      </w:r>
      <w:r w:rsidR="00657E9E">
        <w:rPr>
          <w:lang w:val="en-GB" w:eastAsia="ja-JP"/>
        </w:rPr>
        <w:t xml:space="preserve"> reference signals</w:t>
      </w:r>
      <w:r w:rsidR="0018180A">
        <w:rPr>
          <w:lang w:val="en-GB" w:eastAsia="ja-JP"/>
        </w:rPr>
        <w:t xml:space="preserve"> (e.g., CSI-RSs and/or SSBs)</w:t>
      </w:r>
      <w:r w:rsidR="00657E9E">
        <w:rPr>
          <w:lang w:val="en-GB" w:eastAsia="ja-JP"/>
        </w:rPr>
        <w:t xml:space="preserve">, </w:t>
      </w:r>
      <w:r w:rsidR="0018180A">
        <w:rPr>
          <w:lang w:val="en-GB" w:eastAsia="ja-JP"/>
        </w:rPr>
        <w:t>and only transmits</w:t>
      </w:r>
      <w:r w:rsidR="00657E9E">
        <w:rPr>
          <w:lang w:val="en-GB" w:eastAsia="ja-JP"/>
        </w:rPr>
        <w:t xml:space="preserve"> reporting</w:t>
      </w:r>
      <w:r w:rsidR="0018180A">
        <w:rPr>
          <w:lang w:val="en-GB" w:eastAsia="ja-JP"/>
        </w:rPr>
        <w:t xml:space="preserve"> of</w:t>
      </w:r>
      <w:r w:rsidR="00657E9E">
        <w:rPr>
          <w:lang w:val="en-GB" w:eastAsia="ja-JP"/>
        </w:rPr>
        <w:t xml:space="preserve"> the measurement results</w:t>
      </w:r>
      <w:r w:rsidR="005552DD">
        <w:rPr>
          <w:lang w:val="en-GB" w:eastAsia="ja-JP"/>
        </w:rPr>
        <w:t xml:space="preserve"> (RSRP, RSRQ or SINR)</w:t>
      </w:r>
      <w:r w:rsidR="00657E9E">
        <w:rPr>
          <w:lang w:val="en-GB" w:eastAsia="ja-JP"/>
        </w:rPr>
        <w:t xml:space="preserve"> to </w:t>
      </w:r>
      <w:r w:rsidR="0018180A">
        <w:rPr>
          <w:lang w:val="en-GB" w:eastAsia="ja-JP"/>
        </w:rPr>
        <w:t>gNB</w:t>
      </w:r>
      <w:r w:rsidR="00657E9E">
        <w:rPr>
          <w:lang w:val="en-GB" w:eastAsia="ja-JP"/>
        </w:rPr>
        <w:t xml:space="preserve"> if certain</w:t>
      </w:r>
      <w:r w:rsidR="0018180A">
        <w:rPr>
          <w:lang w:val="en-GB" w:eastAsia="ja-JP"/>
        </w:rPr>
        <w:t xml:space="preserve"> conditions or events</w:t>
      </w:r>
      <w:r w:rsidR="00657E9E">
        <w:rPr>
          <w:lang w:val="en-GB" w:eastAsia="ja-JP"/>
        </w:rPr>
        <w:t xml:space="preserve"> are fulfilled. </w:t>
      </w:r>
      <w:r w:rsidR="00926428">
        <w:rPr>
          <w:lang w:val="en-GB" w:eastAsia="ja-JP"/>
        </w:rPr>
        <w:t>In RRC layer,</w:t>
      </w:r>
      <w:r w:rsidR="00657E9E">
        <w:rPr>
          <w:lang w:val="en-GB" w:eastAsia="ja-JP"/>
        </w:rPr>
        <w:t xml:space="preserve"> several types of </w:t>
      </w:r>
      <w:r w:rsidR="00D130E0">
        <w:rPr>
          <w:lang w:val="en-GB" w:eastAsia="ja-JP"/>
        </w:rPr>
        <w:t xml:space="preserve">L3 </w:t>
      </w:r>
      <w:r w:rsidR="00657E9E">
        <w:rPr>
          <w:lang w:val="en-GB" w:eastAsia="ja-JP"/>
        </w:rPr>
        <w:t>events</w:t>
      </w:r>
      <w:r w:rsidR="00926428">
        <w:rPr>
          <w:lang w:val="en-GB" w:eastAsia="ja-JP"/>
        </w:rPr>
        <w:t xml:space="preserve"> are defined</w:t>
      </w:r>
      <w:r w:rsidR="00657E9E">
        <w:rPr>
          <w:lang w:val="en-GB" w:eastAsia="ja-JP"/>
        </w:rPr>
        <w:t xml:space="preserve"> to support </w:t>
      </w:r>
      <w:r w:rsidR="00926428">
        <w:rPr>
          <w:lang w:val="en-GB" w:eastAsia="ja-JP"/>
        </w:rPr>
        <w:t xml:space="preserve">the </w:t>
      </w:r>
      <w:r w:rsidR="00657E9E">
        <w:rPr>
          <w:lang w:val="en-GB" w:eastAsia="ja-JP"/>
        </w:rPr>
        <w:t xml:space="preserve">L3 </w:t>
      </w:r>
      <w:r w:rsidR="00926428">
        <w:rPr>
          <w:lang w:val="en-GB" w:eastAsia="ja-JP"/>
        </w:rPr>
        <w:t xml:space="preserve">handover </w:t>
      </w:r>
      <w:r w:rsidR="00657E9E">
        <w:rPr>
          <w:lang w:val="en-GB" w:eastAsia="ja-JP"/>
        </w:rPr>
        <w:t>mobility</w:t>
      </w:r>
      <w:r w:rsidR="00926428">
        <w:rPr>
          <w:lang w:val="en-GB" w:eastAsia="ja-JP"/>
        </w:rPr>
        <w:t>, such as</w:t>
      </w:r>
      <w:r w:rsidR="00657E9E">
        <w:rPr>
          <w:lang w:val="en-GB" w:eastAsia="ja-JP"/>
        </w:rPr>
        <w:t xml:space="preserve">, </w:t>
      </w:r>
      <w:r w:rsidR="00A5644F">
        <w:rPr>
          <w:lang w:val="en-GB" w:eastAsia="ja-JP"/>
        </w:rPr>
        <w:t>Event A3</w:t>
      </w:r>
      <w:r w:rsidR="00657E9E">
        <w:rPr>
          <w:lang w:val="en-GB" w:eastAsia="ja-JP"/>
        </w:rPr>
        <w:t xml:space="preserve">, </w:t>
      </w:r>
      <w:r w:rsidR="00A5644F">
        <w:t>n</w:t>
      </w:r>
      <w:r w:rsidR="00A5644F" w:rsidRPr="00B55E3E">
        <w:t xml:space="preserve">eighbor </w:t>
      </w:r>
      <w:r w:rsidR="00A5644F">
        <w:t xml:space="preserve">cell </w:t>
      </w:r>
      <w:r w:rsidR="00A5644F" w:rsidRPr="00B55E3E">
        <w:t xml:space="preserve">becomes </w:t>
      </w:r>
      <w:r w:rsidR="00FF026F">
        <w:t xml:space="preserve">an </w:t>
      </w:r>
      <w:r w:rsidR="00A5644F" w:rsidRPr="00B55E3E">
        <w:t>offset better than SpCell</w:t>
      </w:r>
      <w:r w:rsidR="00657E9E">
        <w:rPr>
          <w:lang w:val="en-GB" w:eastAsia="ja-JP"/>
        </w:rPr>
        <w:t>.</w:t>
      </w:r>
      <w:r w:rsidR="00D130E0">
        <w:rPr>
          <w:lang w:val="en-GB" w:eastAsia="ja-JP"/>
        </w:rPr>
        <w:t xml:space="preserve"> </w:t>
      </w:r>
      <w:r w:rsidR="0076657B">
        <w:rPr>
          <w:lang w:val="en-GB" w:eastAsia="ja-JP"/>
        </w:rPr>
        <w:t>Furthermore</w:t>
      </w:r>
      <w:r w:rsidR="00D130E0">
        <w:rPr>
          <w:lang w:val="en-GB" w:eastAsia="ja-JP"/>
        </w:rPr>
        <w:t>, before the evaluation of the L3 events</w:t>
      </w:r>
      <w:r w:rsidR="004648C1">
        <w:rPr>
          <w:lang w:val="en-GB" w:eastAsia="ja-JP"/>
        </w:rPr>
        <w:t xml:space="preserve">, the measurement results </w:t>
      </w:r>
      <w:r w:rsidR="00F935AD">
        <w:rPr>
          <w:lang w:val="en-GB" w:eastAsia="ja-JP"/>
        </w:rPr>
        <w:t>of</w:t>
      </w:r>
      <w:r w:rsidR="004648C1">
        <w:rPr>
          <w:lang w:val="en-GB" w:eastAsia="ja-JP"/>
        </w:rPr>
        <w:t xml:space="preserve"> downlink reference signals need to be </w:t>
      </w:r>
      <w:r w:rsidR="00F935AD">
        <w:rPr>
          <w:lang w:val="en-GB" w:eastAsia="ja-JP"/>
        </w:rPr>
        <w:t xml:space="preserve">L3 </w:t>
      </w:r>
      <w:r w:rsidR="004648C1">
        <w:rPr>
          <w:lang w:val="en-GB" w:eastAsia="ja-JP"/>
        </w:rPr>
        <w:t xml:space="preserve">filtered with filtering parameters configured by RRC messages </w:t>
      </w:r>
      <w:r w:rsidR="00B66259">
        <w:rPr>
          <w:lang w:val="en-GB" w:eastAsia="ja-JP"/>
        </w:rPr>
        <w:t>based on</w:t>
      </w:r>
      <w:r w:rsidR="004648C1">
        <w:rPr>
          <w:lang w:val="en-GB" w:eastAsia="ja-JP"/>
        </w:rPr>
        <w:t xml:space="preserve"> a </w:t>
      </w:r>
      <w:r w:rsidR="004648C1" w:rsidRPr="00B55E3E">
        <w:t>sample rate</w:t>
      </w:r>
      <w:r w:rsidR="005C4B2F">
        <w:t xml:space="preserve"> [2]</w:t>
      </w:r>
      <w:r w:rsidR="004648C1">
        <w:t xml:space="preserve">, which </w:t>
      </w:r>
      <w:r w:rsidR="00476E02">
        <w:t xml:space="preserve">may </w:t>
      </w:r>
      <w:r w:rsidR="004648C1">
        <w:t>introduce more latency for UE measurement report</w:t>
      </w:r>
      <w:r w:rsidR="004648C1">
        <w:rPr>
          <w:lang w:val="en-GB" w:eastAsia="ja-JP"/>
        </w:rPr>
        <w:t>.</w:t>
      </w:r>
      <w:r w:rsidR="00657E9E">
        <w:rPr>
          <w:lang w:val="en-GB" w:eastAsia="ja-JP"/>
        </w:rPr>
        <w:t xml:space="preserve"> </w:t>
      </w:r>
      <w:r w:rsidR="00FF026F">
        <w:rPr>
          <w:lang w:val="en-GB" w:eastAsia="ja-JP"/>
        </w:rPr>
        <w:t>Obviously,</w:t>
      </w:r>
      <w:r w:rsidR="00B66259">
        <w:rPr>
          <w:lang w:val="en-GB" w:eastAsia="ja-JP"/>
        </w:rPr>
        <w:t xml:space="preserve"> the L3 events defined for L3 handover mobility are much more complicated</w:t>
      </w:r>
      <w:r w:rsidR="00476E02">
        <w:rPr>
          <w:lang w:val="en-GB" w:eastAsia="ja-JP"/>
        </w:rPr>
        <w:t xml:space="preserve"> and </w:t>
      </w:r>
      <w:r w:rsidR="009D316B">
        <w:rPr>
          <w:lang w:val="en-GB" w:eastAsia="ja-JP"/>
        </w:rPr>
        <w:t xml:space="preserve">at same time </w:t>
      </w:r>
      <w:r w:rsidR="00476E02">
        <w:rPr>
          <w:lang w:val="en-GB" w:eastAsia="ja-JP"/>
        </w:rPr>
        <w:t>with long latency</w:t>
      </w:r>
      <w:r w:rsidR="009D316B">
        <w:rPr>
          <w:lang w:val="en-GB" w:eastAsia="ja-JP"/>
        </w:rPr>
        <w:t>,</w:t>
      </w:r>
      <w:r w:rsidR="00476E02">
        <w:rPr>
          <w:lang w:val="en-GB" w:eastAsia="ja-JP"/>
        </w:rPr>
        <w:t xml:space="preserve"> </w:t>
      </w:r>
      <w:r w:rsidR="009D316B">
        <w:rPr>
          <w:lang w:val="en-GB" w:eastAsia="ja-JP"/>
        </w:rPr>
        <w:t>which</w:t>
      </w:r>
      <w:r w:rsidR="00B66259">
        <w:rPr>
          <w:lang w:val="en-GB" w:eastAsia="ja-JP"/>
        </w:rPr>
        <w:t xml:space="preserve"> can’t be </w:t>
      </w:r>
      <w:r w:rsidR="00476E02">
        <w:rPr>
          <w:lang w:val="en-GB" w:eastAsia="ja-JP"/>
        </w:rPr>
        <w:t xml:space="preserve">directly </w:t>
      </w:r>
      <w:r w:rsidR="00B66259">
        <w:rPr>
          <w:lang w:val="en-GB" w:eastAsia="ja-JP"/>
        </w:rPr>
        <w:t>reused</w:t>
      </w:r>
      <w:r w:rsidR="00476E02">
        <w:rPr>
          <w:lang w:val="en-GB" w:eastAsia="ja-JP"/>
        </w:rPr>
        <w:t>/redefined</w:t>
      </w:r>
      <w:r w:rsidR="00B66259">
        <w:rPr>
          <w:lang w:val="en-GB" w:eastAsia="ja-JP"/>
        </w:rPr>
        <w:t xml:space="preserve"> as events to trigger</w:t>
      </w:r>
      <w:r w:rsidR="00FF026F">
        <w:rPr>
          <w:lang w:val="en-GB" w:eastAsia="ja-JP"/>
        </w:rPr>
        <w:t xml:space="preserve"> </w:t>
      </w:r>
      <w:r w:rsidR="00B66259" w:rsidRPr="000D100E">
        <w:rPr>
          <w:rFonts w:eastAsia="Times New Roman"/>
          <w:szCs w:val="24"/>
        </w:rPr>
        <w:t>UE-initiated</w:t>
      </w:r>
      <w:r w:rsidR="00B66259" w:rsidRPr="00B31009">
        <w:rPr>
          <w:rFonts w:eastAsia="Times New Roman"/>
          <w:szCs w:val="24"/>
        </w:rPr>
        <w:t xml:space="preserve"> beam reporting</w:t>
      </w:r>
      <w:r w:rsidR="00B66259">
        <w:rPr>
          <w:lang w:val="en-GB" w:eastAsia="ja-JP"/>
        </w:rPr>
        <w:t xml:space="preserve"> in PHY layer. </w:t>
      </w:r>
    </w:p>
    <w:p w14:paraId="59146EF0" w14:textId="1352F20C" w:rsidR="000C7A0D" w:rsidRDefault="00657E9E" w:rsidP="00B31009">
      <w:pPr>
        <w:rPr>
          <w:lang w:val="en-GB" w:eastAsia="ja-JP"/>
        </w:rPr>
      </w:pPr>
      <w:r>
        <w:rPr>
          <w:lang w:val="en-GB" w:eastAsia="ja-JP"/>
        </w:rPr>
        <w:t xml:space="preserve">Another </w:t>
      </w:r>
      <w:r w:rsidR="00E3389D">
        <w:t>event relevant mechanism</w:t>
      </w:r>
      <w:r>
        <w:rPr>
          <w:lang w:val="en-GB" w:eastAsia="ja-JP"/>
        </w:rPr>
        <w:t xml:space="preserve"> </w:t>
      </w:r>
      <w:r w:rsidR="00E3389D">
        <w:t xml:space="preserve">for UE based </w:t>
      </w:r>
      <w:r w:rsidR="002A4D71">
        <w:t>reporting/notification</w:t>
      </w:r>
      <w:r>
        <w:rPr>
          <w:lang w:val="en-GB" w:eastAsia="ja-JP"/>
        </w:rPr>
        <w:t xml:space="preserve"> in </w:t>
      </w:r>
      <w:r w:rsidR="00E3389D">
        <w:rPr>
          <w:lang w:val="en-GB" w:eastAsia="ja-JP"/>
        </w:rPr>
        <w:t>current standard</w:t>
      </w:r>
      <w:r>
        <w:rPr>
          <w:lang w:val="en-GB" w:eastAsia="ja-JP"/>
        </w:rPr>
        <w:t xml:space="preserve"> is</w:t>
      </w:r>
      <w:r w:rsidR="00E3389D">
        <w:rPr>
          <w:lang w:val="en-GB" w:eastAsia="ja-JP"/>
        </w:rPr>
        <w:t xml:space="preserve"> defined in MAC layer for beam failure recovery procedure, where a timer and a counter are </w:t>
      </w:r>
      <w:r w:rsidR="003C556E">
        <w:rPr>
          <w:lang w:val="en-GB" w:eastAsia="ja-JP"/>
        </w:rPr>
        <w:t xml:space="preserve">defined and </w:t>
      </w:r>
      <w:r w:rsidR="00E3389D">
        <w:rPr>
          <w:lang w:val="en-GB" w:eastAsia="ja-JP"/>
        </w:rPr>
        <w:t>configured</w:t>
      </w:r>
      <w:r w:rsidR="003C556E">
        <w:rPr>
          <w:lang w:val="en-GB" w:eastAsia="ja-JP"/>
        </w:rPr>
        <w:t xml:space="preserve"> to UE</w:t>
      </w:r>
      <w:r w:rsidR="00E3389D">
        <w:rPr>
          <w:lang w:val="en-GB" w:eastAsia="ja-JP"/>
        </w:rPr>
        <w:t>.</w:t>
      </w:r>
      <w:r w:rsidR="0004271A">
        <w:rPr>
          <w:lang w:val="en-GB" w:eastAsia="ja-JP"/>
        </w:rPr>
        <w:t xml:space="preserve"> Before the timer expires, UE transmits preamble</w:t>
      </w:r>
      <w:r w:rsidR="00C43BA2">
        <w:rPr>
          <w:lang w:val="en-GB" w:eastAsia="ja-JP"/>
        </w:rPr>
        <w:t xml:space="preserve"> to gNB</w:t>
      </w:r>
      <w:r w:rsidR="0004271A">
        <w:rPr>
          <w:lang w:val="en-GB" w:eastAsia="ja-JP"/>
        </w:rPr>
        <w:t xml:space="preserve"> to trigger beam failure recovery procedure if beam failure instances, </w:t>
      </w:r>
      <w:r w:rsidR="00F935AD">
        <w:rPr>
          <w:lang w:val="en-GB" w:eastAsia="ja-JP"/>
        </w:rPr>
        <w:t>incremented</w:t>
      </w:r>
      <w:r w:rsidR="00630639">
        <w:rPr>
          <w:lang w:val="en-GB" w:eastAsia="ja-JP"/>
        </w:rPr>
        <w:t xml:space="preserve"> </w:t>
      </w:r>
      <w:r w:rsidR="0004271A">
        <w:rPr>
          <w:lang w:val="en-GB" w:eastAsia="ja-JP"/>
        </w:rPr>
        <w:t>by the counter, from PHY layer are greater than a threshold.</w:t>
      </w:r>
      <w:r w:rsidR="002A4D71">
        <w:rPr>
          <w:lang w:val="en-GB" w:eastAsia="ja-JP"/>
        </w:rPr>
        <w:t xml:space="preserve"> In our view,</w:t>
      </w:r>
      <w:r>
        <w:rPr>
          <w:lang w:val="en-GB" w:eastAsia="ja-JP"/>
        </w:rPr>
        <w:t xml:space="preserve"> </w:t>
      </w:r>
      <w:r w:rsidR="002A4D71">
        <w:rPr>
          <w:lang w:val="en-GB" w:eastAsia="ja-JP"/>
        </w:rPr>
        <w:t xml:space="preserve">the </w:t>
      </w:r>
      <w:r w:rsidR="002A4D71">
        <w:t>event relevant mechanism</w:t>
      </w:r>
      <w:r w:rsidR="002A4D71">
        <w:rPr>
          <w:lang w:val="en-GB" w:eastAsia="ja-JP"/>
        </w:rPr>
        <w:t xml:space="preserve"> defined in MAC layer for beam failure recovery procedure is still much complicated for triggering </w:t>
      </w:r>
      <w:r w:rsidR="002A4D71" w:rsidRPr="000D100E">
        <w:rPr>
          <w:rFonts w:eastAsia="Times New Roman"/>
          <w:szCs w:val="24"/>
        </w:rPr>
        <w:t>UE-initiated</w:t>
      </w:r>
      <w:r w:rsidR="002A4D71" w:rsidRPr="00B31009">
        <w:rPr>
          <w:rFonts w:eastAsia="Times New Roman"/>
          <w:szCs w:val="24"/>
        </w:rPr>
        <w:t xml:space="preserve"> beam reporting</w:t>
      </w:r>
      <w:r w:rsidR="002A4D71">
        <w:rPr>
          <w:lang w:val="en-GB" w:eastAsia="ja-JP"/>
        </w:rPr>
        <w:t xml:space="preserve"> in PHY layer and at same time may introduce more latency because of the timer and counter used for calculating the beam failure instances</w:t>
      </w:r>
      <w:r w:rsidR="00F55CE8">
        <w:rPr>
          <w:lang w:val="en-GB" w:eastAsia="ja-JP"/>
        </w:rPr>
        <w:t>, which is</w:t>
      </w:r>
      <w:r w:rsidR="00DA3618">
        <w:rPr>
          <w:lang w:val="en-GB" w:eastAsia="ja-JP"/>
        </w:rPr>
        <w:t xml:space="preserve"> also</w:t>
      </w:r>
      <w:r w:rsidR="00F55CE8">
        <w:rPr>
          <w:lang w:val="en-GB" w:eastAsia="ja-JP"/>
        </w:rPr>
        <w:t xml:space="preserve"> not preferred as reference</w:t>
      </w:r>
      <w:r w:rsidR="00F55CE8" w:rsidRPr="00F55CE8">
        <w:rPr>
          <w:lang w:val="en-GB" w:eastAsia="ja-JP"/>
        </w:rPr>
        <w:t xml:space="preserve"> </w:t>
      </w:r>
      <w:r w:rsidR="00F55CE8">
        <w:rPr>
          <w:lang w:val="en-GB" w:eastAsia="ja-JP"/>
        </w:rPr>
        <w:t xml:space="preserve">design for triggering </w:t>
      </w:r>
      <w:r w:rsidR="00F55CE8" w:rsidRPr="000D100E">
        <w:rPr>
          <w:rFonts w:eastAsia="Times New Roman"/>
          <w:szCs w:val="24"/>
        </w:rPr>
        <w:t>UE-initiated</w:t>
      </w:r>
      <w:r w:rsidR="00F55CE8" w:rsidRPr="00B31009">
        <w:rPr>
          <w:rFonts w:eastAsia="Times New Roman"/>
          <w:szCs w:val="24"/>
        </w:rPr>
        <w:t xml:space="preserve"> beam reporting</w:t>
      </w:r>
      <w:r w:rsidR="00F55CE8">
        <w:rPr>
          <w:lang w:val="en-GB" w:eastAsia="ja-JP"/>
        </w:rPr>
        <w:t xml:space="preserve"> in PHY layer</w:t>
      </w:r>
      <w:r w:rsidR="002A4D71">
        <w:rPr>
          <w:lang w:val="en-GB" w:eastAsia="ja-JP"/>
        </w:rPr>
        <w:t>.</w:t>
      </w:r>
      <w:r w:rsidR="00113648">
        <w:rPr>
          <w:lang w:val="en-GB" w:eastAsia="ja-JP"/>
        </w:rPr>
        <w:t xml:space="preserve"> </w:t>
      </w:r>
      <w:r w:rsidR="00113648">
        <w:rPr>
          <w:lang w:eastAsia="ko-KR"/>
        </w:rPr>
        <w:t>Therefore, based on the above discussions and analysis, we have</w:t>
      </w:r>
      <w:r w:rsidR="00113648">
        <w:rPr>
          <w:noProof/>
        </w:rPr>
        <w:t xml:space="preserve"> the following observation:</w:t>
      </w:r>
    </w:p>
    <w:p w14:paraId="4DCCA405" w14:textId="4B31E5DD" w:rsidR="00042A93" w:rsidRPr="006E3103" w:rsidRDefault="000C7A0D" w:rsidP="00B31009">
      <w:pPr>
        <w:rPr>
          <w:b/>
        </w:rPr>
      </w:pPr>
      <w:r w:rsidRPr="00EA12B3">
        <w:rPr>
          <w:b/>
        </w:rPr>
        <w:t xml:space="preserve">Observation </w:t>
      </w:r>
      <w:r>
        <w:rPr>
          <w:b/>
        </w:rPr>
        <w:t>3</w:t>
      </w:r>
      <w:r w:rsidRPr="007F5EC6">
        <w:rPr>
          <w:b/>
        </w:rPr>
        <w:t>:</w:t>
      </w:r>
      <w:r>
        <w:rPr>
          <w:b/>
        </w:rPr>
        <w:t xml:space="preserve"> </w:t>
      </w:r>
      <w:r w:rsidR="006E3103" w:rsidRPr="006E3103">
        <w:rPr>
          <w:b/>
        </w:rPr>
        <w:t xml:space="preserve">Existing L3 and MAC layer event reporting mechanisms have too much latency </w:t>
      </w:r>
      <w:r w:rsidR="00574903">
        <w:rPr>
          <w:b/>
        </w:rPr>
        <w:t xml:space="preserve">and high complexity </w:t>
      </w:r>
      <w:r w:rsidR="006E3103" w:rsidRPr="006E3103">
        <w:rPr>
          <w:b/>
        </w:rPr>
        <w:t xml:space="preserve">for use in </w:t>
      </w:r>
      <w:r w:rsidRPr="0091448A">
        <w:rPr>
          <w:b/>
        </w:rPr>
        <w:t>UE-initiated/event-driven beam reporting</w:t>
      </w:r>
      <w:r w:rsidRPr="005929EC">
        <w:rPr>
          <w:b/>
        </w:rPr>
        <w:t>.</w:t>
      </w:r>
    </w:p>
    <w:p w14:paraId="123BD99E" w14:textId="108228D9" w:rsidR="006F73CD" w:rsidRDefault="005C4B2F" w:rsidP="00B31009">
      <w:pPr>
        <w:rPr>
          <w:lang w:val="en-GB" w:eastAsia="ja-JP"/>
        </w:rPr>
      </w:pPr>
      <w:r>
        <w:rPr>
          <w:lang w:val="en-GB" w:eastAsia="ja-JP"/>
        </w:rPr>
        <w:t xml:space="preserve">The last </w:t>
      </w:r>
      <w:r>
        <w:t>event relevant mechanism</w:t>
      </w:r>
      <w:r w:rsidR="00657E9E">
        <w:rPr>
          <w:lang w:val="en-GB" w:eastAsia="ja-JP"/>
        </w:rPr>
        <w:t xml:space="preserve">the </w:t>
      </w:r>
      <w:r>
        <w:t>for UE based reporting/notification</w:t>
      </w:r>
      <w:r>
        <w:rPr>
          <w:lang w:val="en-GB" w:eastAsia="ja-JP"/>
        </w:rPr>
        <w:t xml:space="preserve"> in current standard is defined in</w:t>
      </w:r>
      <w:r w:rsidR="00B574FA">
        <w:rPr>
          <w:lang w:val="en-GB" w:eastAsia="ja-JP"/>
        </w:rPr>
        <w:t xml:space="preserve"> </w:t>
      </w:r>
      <w:r w:rsidR="00AA6B3C">
        <w:rPr>
          <w:lang w:val="en-GB" w:eastAsia="ja-JP"/>
        </w:rPr>
        <w:t>both</w:t>
      </w:r>
      <w:r>
        <w:rPr>
          <w:lang w:val="en-GB" w:eastAsia="ja-JP"/>
        </w:rPr>
        <w:t xml:space="preserve"> </w:t>
      </w:r>
      <w:r w:rsidR="006F73CD">
        <w:rPr>
          <w:lang w:val="en-GB" w:eastAsia="ja-JP"/>
        </w:rPr>
        <w:t>MAC</w:t>
      </w:r>
      <w:r>
        <w:rPr>
          <w:lang w:val="en-GB" w:eastAsia="ja-JP"/>
        </w:rPr>
        <w:t xml:space="preserve"> layer</w:t>
      </w:r>
      <w:r w:rsidR="00B574FA">
        <w:rPr>
          <w:lang w:val="en-GB" w:eastAsia="ja-JP"/>
        </w:rPr>
        <w:t xml:space="preserve"> and PHY layer</w:t>
      </w:r>
      <w:r>
        <w:rPr>
          <w:lang w:val="en-GB" w:eastAsia="ja-JP"/>
        </w:rPr>
        <w:t xml:space="preserve"> for </w:t>
      </w:r>
      <w:r w:rsidR="00657E9E">
        <w:rPr>
          <w:lang w:val="en-GB" w:eastAsia="ja-JP"/>
        </w:rPr>
        <w:t>power headroom reporting</w:t>
      </w:r>
      <w:r>
        <w:rPr>
          <w:lang w:val="en-GB" w:eastAsia="ja-JP"/>
        </w:rPr>
        <w:t xml:space="preserve"> [</w:t>
      </w:r>
      <w:r w:rsidR="00AE7746">
        <w:rPr>
          <w:lang w:val="en-GB" w:eastAsia="ja-JP"/>
        </w:rPr>
        <w:t>3</w:t>
      </w:r>
      <w:r>
        <w:rPr>
          <w:lang w:val="en-GB" w:eastAsia="ja-JP"/>
        </w:rPr>
        <w:t>]</w:t>
      </w:r>
      <w:r w:rsidR="00D434B4">
        <w:rPr>
          <w:lang w:val="en-GB" w:eastAsia="ja-JP"/>
        </w:rPr>
        <w:t>, where</w:t>
      </w:r>
      <w:r w:rsidR="00657E9E">
        <w:rPr>
          <w:lang w:val="en-GB" w:eastAsia="ja-JP"/>
        </w:rPr>
        <w:t xml:space="preserve"> the UE </w:t>
      </w:r>
      <w:r w:rsidR="007475C1">
        <w:rPr>
          <w:lang w:val="en-GB" w:eastAsia="ja-JP"/>
        </w:rPr>
        <w:t>transmits a</w:t>
      </w:r>
      <w:r w:rsidR="00657E9E">
        <w:rPr>
          <w:lang w:val="en-GB" w:eastAsia="ja-JP"/>
        </w:rPr>
        <w:t xml:space="preserve"> </w:t>
      </w:r>
      <w:r w:rsidR="007475C1" w:rsidRPr="007475C1">
        <w:rPr>
          <w:lang w:val="en-GB" w:eastAsia="ja-JP"/>
        </w:rPr>
        <w:t>Power Headroom Report (PHR) to</w:t>
      </w:r>
      <w:r w:rsidR="007475C1">
        <w:rPr>
          <w:noProof/>
        </w:rPr>
        <w:t xml:space="preserve"> gNB </w:t>
      </w:r>
      <w:r w:rsidR="00657E9E">
        <w:rPr>
          <w:lang w:val="en-GB" w:eastAsia="ja-JP"/>
        </w:rPr>
        <w:t>if</w:t>
      </w:r>
      <w:r w:rsidR="00B574FA">
        <w:rPr>
          <w:lang w:val="en-GB" w:eastAsia="ja-JP"/>
        </w:rPr>
        <w:t xml:space="preserve"> the </w:t>
      </w:r>
      <w:r w:rsidR="00B574FA" w:rsidRPr="000F7209">
        <w:rPr>
          <w:i/>
          <w:noProof/>
          <w:color w:val="000000" w:themeColor="text1"/>
        </w:rPr>
        <w:t>p</w:t>
      </w:r>
      <w:r w:rsidR="00B574FA" w:rsidRPr="000F7209">
        <w:rPr>
          <w:i/>
          <w:noProof/>
          <w:color w:val="000000" w:themeColor="text1"/>
          <w:lang w:eastAsia="ko-KR"/>
        </w:rPr>
        <w:t>hr-P</w:t>
      </w:r>
      <w:r w:rsidR="00B574FA" w:rsidRPr="000F7209">
        <w:rPr>
          <w:i/>
          <w:noProof/>
          <w:color w:val="000000" w:themeColor="text1"/>
        </w:rPr>
        <w:t xml:space="preserve">rohibitTimer </w:t>
      </w:r>
      <w:r w:rsidR="00B574FA" w:rsidRPr="00584BCC">
        <w:rPr>
          <w:lang w:val="en-GB" w:eastAsia="ja-JP"/>
        </w:rPr>
        <w:t>has expired</w:t>
      </w:r>
      <w:r w:rsidR="00B574FA">
        <w:rPr>
          <w:lang w:val="en-GB" w:eastAsia="ja-JP"/>
        </w:rPr>
        <w:t xml:space="preserve"> and</w:t>
      </w:r>
      <w:r w:rsidR="00657E9E">
        <w:rPr>
          <w:lang w:val="en-GB" w:eastAsia="ja-JP"/>
        </w:rPr>
        <w:t xml:space="preserve"> </w:t>
      </w:r>
      <w:r w:rsidR="007475C1">
        <w:rPr>
          <w:lang w:val="en-GB" w:eastAsia="ja-JP"/>
        </w:rPr>
        <w:t>the path loss</w:t>
      </w:r>
      <w:r w:rsidR="00B574FA">
        <w:rPr>
          <w:lang w:val="en-GB" w:eastAsia="ja-JP"/>
        </w:rPr>
        <w:t xml:space="preserve"> reference</w:t>
      </w:r>
      <w:r w:rsidR="00657E9E">
        <w:rPr>
          <w:lang w:val="en-GB" w:eastAsia="ja-JP"/>
        </w:rPr>
        <w:t xml:space="preserve"> </w:t>
      </w:r>
      <w:r w:rsidR="007475C1">
        <w:rPr>
          <w:lang w:val="en-GB" w:eastAsia="ja-JP"/>
        </w:rPr>
        <w:t>has</w:t>
      </w:r>
      <w:r w:rsidR="00657E9E">
        <w:rPr>
          <w:lang w:val="en-GB" w:eastAsia="ja-JP"/>
        </w:rPr>
        <w:t xml:space="preserve"> changed</w:t>
      </w:r>
      <w:r w:rsidR="007475C1">
        <w:rPr>
          <w:lang w:val="en-GB" w:eastAsia="ja-JP"/>
        </w:rPr>
        <w:t xml:space="preserve"> more than a threshold</w:t>
      </w:r>
      <w:r w:rsidR="006F73CD">
        <w:rPr>
          <w:lang w:val="en-GB" w:eastAsia="ja-JP"/>
        </w:rPr>
        <w:t>, as below:</w:t>
      </w:r>
    </w:p>
    <w:tbl>
      <w:tblPr>
        <w:tblStyle w:val="TableGrid"/>
        <w:tblW w:w="0" w:type="auto"/>
        <w:tblLook w:val="04A0" w:firstRow="1" w:lastRow="0" w:firstColumn="1" w:lastColumn="0" w:noHBand="0" w:noVBand="1"/>
      </w:tblPr>
      <w:tblGrid>
        <w:gridCol w:w="9307"/>
      </w:tblGrid>
      <w:tr w:rsidR="007E6891" w14:paraId="492776F2" w14:textId="77777777" w:rsidTr="007E6891">
        <w:tc>
          <w:tcPr>
            <w:tcW w:w="0" w:type="auto"/>
          </w:tcPr>
          <w:p w14:paraId="49FE3EDA" w14:textId="702E1BB8" w:rsidR="005A4DF9" w:rsidRDefault="005A4DF9" w:rsidP="007E6891">
            <w:pPr>
              <w:rPr>
                <w:lang w:eastAsia="ko-KR"/>
              </w:rPr>
            </w:pPr>
            <w:bookmarkStart w:id="4" w:name="_Toc37296205"/>
            <w:bookmarkStart w:id="5" w:name="_Toc46490331"/>
            <w:bookmarkStart w:id="6" w:name="_Toc52752026"/>
            <w:bookmarkStart w:id="7" w:name="_Toc52796488"/>
            <w:bookmarkStart w:id="8" w:name="_Toc146701146"/>
            <w:r>
              <w:rPr>
                <w:lang w:eastAsia="ko-KR"/>
              </w:rPr>
              <w:t>TS 38.321</w:t>
            </w:r>
          </w:p>
          <w:p w14:paraId="601563C1" w14:textId="33EA5C47" w:rsidR="005A4DF9" w:rsidRDefault="005A4DF9" w:rsidP="007E6891">
            <w:pPr>
              <w:rPr>
                <w:lang w:eastAsia="ko-KR"/>
              </w:rPr>
            </w:pPr>
            <w:r w:rsidRPr="00982682">
              <w:rPr>
                <w:lang w:eastAsia="ko-KR"/>
              </w:rPr>
              <w:t>5.4.6</w:t>
            </w:r>
            <w:r w:rsidRPr="00982682">
              <w:rPr>
                <w:lang w:eastAsia="ko-KR"/>
              </w:rPr>
              <w:tab/>
              <w:t>Power Headroom Reporting</w:t>
            </w:r>
            <w:bookmarkEnd w:id="4"/>
            <w:bookmarkEnd w:id="5"/>
            <w:bookmarkEnd w:id="6"/>
            <w:bookmarkEnd w:id="7"/>
            <w:bookmarkEnd w:id="8"/>
          </w:p>
          <w:p w14:paraId="40E2E224" w14:textId="2386C963" w:rsidR="005A4DF9" w:rsidRDefault="005A4DF9" w:rsidP="007E6891">
            <w:pPr>
              <w:rPr>
                <w:noProof/>
              </w:rPr>
            </w:pPr>
            <w:r>
              <w:t>…</w:t>
            </w:r>
          </w:p>
          <w:p w14:paraId="39EBA266" w14:textId="08F5FDC7" w:rsidR="007E6891" w:rsidRPr="00986A4A" w:rsidRDefault="007E6891" w:rsidP="007E6891">
            <w:pPr>
              <w:rPr>
                <w:noProof/>
              </w:rPr>
            </w:pPr>
            <w:r>
              <w:rPr>
                <w:noProof/>
              </w:rPr>
              <w:t>“</w:t>
            </w:r>
            <w:r w:rsidRPr="00986A4A">
              <w:rPr>
                <w:b/>
                <w:bCs/>
                <w:noProof/>
              </w:rPr>
              <w:t>A Power Headroom Report (PHR) shall be triggered</w:t>
            </w:r>
            <w:r w:rsidRPr="00986A4A">
              <w:rPr>
                <w:noProof/>
              </w:rPr>
              <w:t xml:space="preserve"> if any of the following events occur:</w:t>
            </w:r>
          </w:p>
          <w:p w14:paraId="1FC1F208" w14:textId="77777777" w:rsidR="007E6891" w:rsidRPr="00986A4A" w:rsidRDefault="007E6891" w:rsidP="007E6891">
            <w:pPr>
              <w:pStyle w:val="B10"/>
              <w:rPr>
                <w:noProof/>
                <w:lang w:eastAsia="ko-KR"/>
              </w:rPr>
            </w:pPr>
            <w:r w:rsidRPr="00986A4A">
              <w:rPr>
                <w:noProof/>
              </w:rPr>
              <w:t>-</w:t>
            </w:r>
            <w:r w:rsidRPr="00986A4A">
              <w:rPr>
                <w:noProof/>
              </w:rPr>
              <w:tab/>
            </w:r>
            <w:r w:rsidRPr="00986A4A">
              <w:rPr>
                <w:b/>
                <w:bCs/>
                <w:i/>
                <w:noProof/>
              </w:rPr>
              <w:t>p</w:t>
            </w:r>
            <w:r w:rsidRPr="00986A4A">
              <w:rPr>
                <w:b/>
                <w:bCs/>
                <w:i/>
                <w:noProof/>
                <w:lang w:eastAsia="ko-KR"/>
              </w:rPr>
              <w:t>hr-P</w:t>
            </w:r>
            <w:r w:rsidRPr="00986A4A">
              <w:rPr>
                <w:b/>
                <w:bCs/>
                <w:i/>
                <w:noProof/>
              </w:rPr>
              <w:t>rohibitTimer</w:t>
            </w:r>
            <w:r w:rsidRPr="00986A4A">
              <w:rPr>
                <w:noProof/>
              </w:rPr>
              <w:t xml:space="preserve"> expires or </w:t>
            </w:r>
            <w:r w:rsidRPr="00986A4A">
              <w:rPr>
                <w:b/>
                <w:bCs/>
                <w:noProof/>
              </w:rPr>
              <w:t xml:space="preserve">has expired and the path loss has changed more than </w:t>
            </w:r>
            <w:r w:rsidRPr="00986A4A">
              <w:rPr>
                <w:b/>
                <w:bCs/>
                <w:i/>
              </w:rPr>
              <w:t>phr-Tx-PowerFactorChange</w:t>
            </w:r>
            <w:r w:rsidRPr="00986A4A">
              <w:rPr>
                <w:b/>
                <w:bCs/>
                <w:noProof/>
              </w:rPr>
              <w:t xml:space="preserve"> dB for at least one RS used as pathloss reference for one activated Serving Cell</w:t>
            </w:r>
            <w:r w:rsidRPr="00986A4A">
              <w:rPr>
                <w:noProof/>
              </w:rPr>
              <w:t xml:space="preserve"> </w:t>
            </w:r>
            <w:r w:rsidRPr="00986A4A">
              <w:rPr>
                <w:noProof/>
              </w:rPr>
              <w:lastRenderedPageBreak/>
              <w:t>of any MAC entity</w:t>
            </w:r>
            <w:r w:rsidRPr="00986A4A">
              <w:rPr>
                <w:noProof/>
                <w:lang w:eastAsia="zh-CN"/>
              </w:rPr>
              <w:t xml:space="preserve"> </w:t>
            </w:r>
            <w:r w:rsidRPr="00986A4A">
              <w:rPr>
                <w:noProof/>
              </w:rPr>
              <w:t xml:space="preserve">of which the active DL BWP is not dormant BWP </w:t>
            </w:r>
            <w:r w:rsidRPr="00986A4A">
              <w:rPr>
                <w:b/>
                <w:bCs/>
                <w:noProof/>
              </w:rPr>
              <w:t>since the last transmission of a PHR in this MAC entity</w:t>
            </w:r>
            <w:r w:rsidRPr="00986A4A">
              <w:rPr>
                <w:noProof/>
              </w:rPr>
              <w:t xml:space="preserve"> when the MAC entity has UL resources for new transmission;</w:t>
            </w:r>
          </w:p>
          <w:p w14:paraId="149C3EF2" w14:textId="2ED23388" w:rsidR="007E6891" w:rsidRDefault="007E6891" w:rsidP="007E6891">
            <w:pPr>
              <w:pStyle w:val="NO"/>
              <w:rPr>
                <w:noProof/>
                <w:lang w:eastAsia="ko-KR"/>
              </w:rPr>
            </w:pPr>
            <w:r w:rsidRPr="00986A4A">
              <w:rPr>
                <w:noProof/>
                <w:lang w:eastAsia="ko-KR"/>
              </w:rPr>
              <w:t>NOTE 1:</w:t>
            </w:r>
            <w:r w:rsidRPr="00986A4A">
              <w:rPr>
                <w:noProof/>
                <w:lang w:eastAsia="ko-KR"/>
              </w:rPr>
              <w:tab/>
            </w:r>
            <w:r w:rsidRPr="00986A4A">
              <w:rPr>
                <w:b/>
                <w:bCs/>
                <w:noProof/>
                <w:lang w:eastAsia="ko-KR"/>
              </w:rPr>
              <w:t>The path loss variation for one cell assessed above is between the pathloss measured at present time on the current pathloss reference and the pathloss measured at the transmission time of the last transmission of PHR on the pathloss reference in use at that time</w:t>
            </w:r>
            <w:r w:rsidRPr="00986A4A">
              <w:rPr>
                <w:noProof/>
                <w:lang w:eastAsia="ko-KR"/>
              </w:rPr>
              <w:t xml:space="preserve">, irrespective of whether the pathloss reference has changed in between. The current pathloss reference for this purpose does not include any pathloss reference configured using </w:t>
            </w:r>
            <w:r w:rsidRPr="00986A4A">
              <w:rPr>
                <w:i/>
                <w:noProof/>
                <w:lang w:eastAsia="ko-KR"/>
              </w:rPr>
              <w:t>pathlossReferenceRS-Pos</w:t>
            </w:r>
            <w:r w:rsidRPr="00986A4A">
              <w:rPr>
                <w:noProof/>
                <w:lang w:eastAsia="ko-KR"/>
              </w:rPr>
              <w:t xml:space="preserve"> in TS 38.331 [5].”</w:t>
            </w:r>
          </w:p>
        </w:tc>
      </w:tr>
    </w:tbl>
    <w:p w14:paraId="6D26CE38" w14:textId="50364207" w:rsidR="00071A53" w:rsidRDefault="009D69AC" w:rsidP="00B31009">
      <w:pPr>
        <w:rPr>
          <w:noProof/>
        </w:rPr>
      </w:pPr>
      <w:r>
        <w:rPr>
          <w:lang w:val="en-GB" w:eastAsia="ja-JP"/>
        </w:rPr>
        <w:lastRenderedPageBreak/>
        <w:t xml:space="preserve">In our view, the event definition mechanism for </w:t>
      </w:r>
      <w:r w:rsidRPr="000D100E">
        <w:rPr>
          <w:rFonts w:eastAsia="Times New Roman"/>
          <w:szCs w:val="24"/>
        </w:rPr>
        <w:t>UE-initiated</w:t>
      </w:r>
      <w:r w:rsidR="009B34A2">
        <w:rPr>
          <w:rFonts w:eastAsia="Times New Roman"/>
          <w:szCs w:val="24"/>
        </w:rPr>
        <w:t>/event-driven</w:t>
      </w:r>
      <w:r w:rsidRPr="00B31009">
        <w:rPr>
          <w:rFonts w:eastAsia="Times New Roman"/>
          <w:szCs w:val="24"/>
        </w:rPr>
        <w:t xml:space="preserve"> beam reporting</w:t>
      </w:r>
      <w:r>
        <w:rPr>
          <w:lang w:val="en-GB" w:eastAsia="ja-JP"/>
        </w:rPr>
        <w:t xml:space="preserve"> in PHY layer can be leveraged </w:t>
      </w:r>
      <w:r w:rsidR="009B34A2">
        <w:rPr>
          <w:lang w:val="en-GB" w:eastAsia="ja-JP"/>
        </w:rPr>
        <w:t xml:space="preserve">only </w:t>
      </w:r>
      <w:r>
        <w:rPr>
          <w:lang w:val="en-GB" w:eastAsia="ja-JP"/>
        </w:rPr>
        <w:t xml:space="preserve">based on </w:t>
      </w:r>
      <w:r w:rsidR="009B34A2">
        <w:rPr>
          <w:lang w:val="en-GB" w:eastAsia="ja-JP"/>
        </w:rPr>
        <w:t>the portion of PHY layer</w:t>
      </w:r>
      <w:r w:rsidR="00A90C4B">
        <w:rPr>
          <w:lang w:val="en-GB" w:eastAsia="ja-JP"/>
        </w:rPr>
        <w:t xml:space="preserve"> definition</w:t>
      </w:r>
      <w:r w:rsidR="009B34A2">
        <w:rPr>
          <w:lang w:val="en-GB" w:eastAsia="ja-JP"/>
        </w:rPr>
        <w:t xml:space="preserve"> of </w:t>
      </w:r>
      <w:r>
        <w:rPr>
          <w:lang w:val="en-GB" w:eastAsia="ja-JP"/>
        </w:rPr>
        <w:t xml:space="preserve">the event mechanism for power headroom reporting. </w:t>
      </w:r>
      <w:r w:rsidR="009B34A2">
        <w:rPr>
          <w:lang w:val="en-GB" w:eastAsia="ja-JP"/>
        </w:rPr>
        <w:t>T</w:t>
      </w:r>
      <w:r>
        <w:rPr>
          <w:lang w:val="en-GB" w:eastAsia="ja-JP"/>
        </w:rPr>
        <w:t xml:space="preserve">o facilitate fast beam reporting and switching in PHY layer, the </w:t>
      </w:r>
      <w:r w:rsidR="00256544">
        <w:rPr>
          <w:lang w:val="en-GB" w:eastAsia="ja-JP"/>
        </w:rPr>
        <w:t>timer</w:t>
      </w:r>
      <w:r w:rsidR="00E73C72">
        <w:rPr>
          <w:lang w:val="en-GB" w:eastAsia="ja-JP"/>
        </w:rPr>
        <w:t xml:space="preserve"> (</w:t>
      </w:r>
      <w:r w:rsidR="00F11DD3">
        <w:rPr>
          <w:lang w:val="en-GB" w:eastAsia="ja-JP"/>
        </w:rPr>
        <w:t>i.</w:t>
      </w:r>
      <w:r w:rsidR="00BF1C41">
        <w:rPr>
          <w:lang w:val="en-GB" w:eastAsia="ja-JP"/>
        </w:rPr>
        <w:t>e</w:t>
      </w:r>
      <w:r w:rsidR="00E73C72">
        <w:rPr>
          <w:lang w:val="en-GB" w:eastAsia="ja-JP"/>
        </w:rPr>
        <w:t xml:space="preserve">., </w:t>
      </w:r>
      <w:r w:rsidR="00E73C72" w:rsidRPr="000F7209">
        <w:rPr>
          <w:i/>
          <w:noProof/>
          <w:color w:val="000000" w:themeColor="text1"/>
        </w:rPr>
        <w:t>p</w:t>
      </w:r>
      <w:r w:rsidR="00E73C72" w:rsidRPr="000F7209">
        <w:rPr>
          <w:i/>
          <w:noProof/>
          <w:color w:val="000000" w:themeColor="text1"/>
          <w:lang w:eastAsia="ko-KR"/>
        </w:rPr>
        <w:t>hr-P</w:t>
      </w:r>
      <w:r w:rsidR="00E73C72" w:rsidRPr="000F7209">
        <w:rPr>
          <w:i/>
          <w:noProof/>
          <w:color w:val="000000" w:themeColor="text1"/>
        </w:rPr>
        <w:t>rohibitTimer</w:t>
      </w:r>
      <w:r w:rsidR="00E73C72">
        <w:rPr>
          <w:lang w:val="en-GB" w:eastAsia="ja-JP"/>
        </w:rPr>
        <w:t>)</w:t>
      </w:r>
      <w:r>
        <w:rPr>
          <w:lang w:val="en-GB" w:eastAsia="ja-JP"/>
        </w:rPr>
        <w:t xml:space="preserve"> defined in the event triggering</w:t>
      </w:r>
      <w:r w:rsidRPr="009D69AC">
        <w:rPr>
          <w:lang w:val="en-GB" w:eastAsia="ja-JP"/>
        </w:rPr>
        <w:t xml:space="preserve"> </w:t>
      </w:r>
      <w:r>
        <w:rPr>
          <w:lang w:val="en-GB" w:eastAsia="ja-JP"/>
        </w:rPr>
        <w:t xml:space="preserve">power headroom reporting is </w:t>
      </w:r>
      <w:r w:rsidR="00660A4C">
        <w:rPr>
          <w:lang w:val="en-GB" w:eastAsia="ja-JP"/>
        </w:rPr>
        <w:t>clearly</w:t>
      </w:r>
      <w:r w:rsidR="00256544">
        <w:rPr>
          <w:lang w:val="en-GB" w:eastAsia="ja-JP"/>
        </w:rPr>
        <w:t xml:space="preserve"> not</w:t>
      </w:r>
      <w:r>
        <w:rPr>
          <w:lang w:val="en-GB" w:eastAsia="ja-JP"/>
        </w:rPr>
        <w:t xml:space="preserve"> </w:t>
      </w:r>
      <w:r w:rsidR="00B16354">
        <w:rPr>
          <w:lang w:val="en-GB" w:eastAsia="ja-JP"/>
        </w:rPr>
        <w:t>needed</w:t>
      </w:r>
      <w:r w:rsidR="006F1D2E">
        <w:rPr>
          <w:lang w:val="en-GB" w:eastAsia="ja-JP"/>
        </w:rPr>
        <w:t>, which</w:t>
      </w:r>
      <w:r w:rsidR="00E731F3">
        <w:rPr>
          <w:lang w:val="en-GB" w:eastAsia="ja-JP"/>
        </w:rPr>
        <w:t xml:space="preserve"> </w:t>
      </w:r>
      <w:r w:rsidR="00660A4C">
        <w:rPr>
          <w:lang w:val="en-GB" w:eastAsia="ja-JP"/>
        </w:rPr>
        <w:t>could</w:t>
      </w:r>
      <w:r w:rsidR="006F1D2E">
        <w:rPr>
          <w:lang w:val="en-GB" w:eastAsia="ja-JP"/>
        </w:rPr>
        <w:t xml:space="preserve"> introduce much more latency for</w:t>
      </w:r>
      <w:r w:rsidR="006F1D2E" w:rsidRPr="006F1D2E">
        <w:rPr>
          <w:rFonts w:eastAsia="Times New Roman"/>
          <w:szCs w:val="24"/>
        </w:rPr>
        <w:t xml:space="preserve"> </w:t>
      </w:r>
      <w:r w:rsidR="006F1D2E" w:rsidRPr="000D100E">
        <w:rPr>
          <w:rFonts w:eastAsia="Times New Roman"/>
          <w:szCs w:val="24"/>
        </w:rPr>
        <w:t>UE-initiated</w:t>
      </w:r>
      <w:r w:rsidR="00E731F3">
        <w:rPr>
          <w:rFonts w:eastAsia="Times New Roman"/>
          <w:szCs w:val="24"/>
        </w:rPr>
        <w:t>/event-driven</w:t>
      </w:r>
      <w:r w:rsidR="006F1D2E" w:rsidRPr="00B31009">
        <w:rPr>
          <w:rFonts w:eastAsia="Times New Roman"/>
          <w:szCs w:val="24"/>
        </w:rPr>
        <w:t xml:space="preserve"> beam reporting</w:t>
      </w:r>
      <w:r w:rsidR="006F1D2E">
        <w:rPr>
          <w:lang w:val="en-GB" w:eastAsia="ja-JP"/>
        </w:rPr>
        <w:t xml:space="preserve"> in PHY layer if supported</w:t>
      </w:r>
      <w:r>
        <w:rPr>
          <w:lang w:val="en-GB" w:eastAsia="ja-JP"/>
        </w:rPr>
        <w:t>.</w:t>
      </w:r>
      <w:r w:rsidR="00256544">
        <w:rPr>
          <w:lang w:val="en-GB" w:eastAsia="ja-JP"/>
        </w:rPr>
        <w:t xml:space="preserve"> </w:t>
      </w:r>
      <w:r w:rsidR="002A6BC3">
        <w:rPr>
          <w:lang w:val="en-GB" w:eastAsia="ja-JP"/>
        </w:rPr>
        <w:t>More specifically</w:t>
      </w:r>
      <w:r w:rsidR="00256544">
        <w:rPr>
          <w:lang w:val="en-GB" w:eastAsia="ja-JP"/>
        </w:rPr>
        <w:t>,</w:t>
      </w:r>
      <w:r w:rsidR="00256544" w:rsidRPr="00256544">
        <w:rPr>
          <w:rFonts w:eastAsia="Times New Roman"/>
          <w:szCs w:val="24"/>
        </w:rPr>
        <w:t xml:space="preserve"> </w:t>
      </w:r>
      <w:r w:rsidR="0091448A">
        <w:rPr>
          <w:rFonts w:eastAsia="Times New Roman"/>
          <w:szCs w:val="24"/>
        </w:rPr>
        <w:t xml:space="preserve">the </w:t>
      </w:r>
      <w:r w:rsidR="00256544" w:rsidRPr="00B31009">
        <w:rPr>
          <w:rFonts w:eastAsia="Times New Roman"/>
          <w:szCs w:val="24"/>
        </w:rPr>
        <w:t xml:space="preserve">event to drive </w:t>
      </w:r>
      <w:r w:rsidR="00256544" w:rsidRPr="000D100E">
        <w:rPr>
          <w:rFonts w:eastAsia="Times New Roman"/>
          <w:szCs w:val="24"/>
        </w:rPr>
        <w:t>UE-initiated</w:t>
      </w:r>
      <w:r w:rsidR="00256544" w:rsidRPr="00B31009">
        <w:rPr>
          <w:rFonts w:eastAsia="Times New Roman"/>
          <w:szCs w:val="24"/>
        </w:rPr>
        <w:t xml:space="preserve"> beam reporting</w:t>
      </w:r>
      <w:r w:rsidR="00256544">
        <w:rPr>
          <w:rFonts w:eastAsia="Times New Roman"/>
          <w:szCs w:val="24"/>
        </w:rPr>
        <w:t xml:space="preserve"> can be defined as</w:t>
      </w:r>
      <w:r w:rsidR="00EF637C">
        <w:rPr>
          <w:rFonts w:eastAsia="Times New Roman"/>
          <w:szCs w:val="24"/>
        </w:rPr>
        <w:t xml:space="preserve"> that</w:t>
      </w:r>
      <w:r w:rsidR="00256544">
        <w:rPr>
          <w:rFonts w:eastAsia="Times New Roman"/>
          <w:szCs w:val="24"/>
        </w:rPr>
        <w:t xml:space="preserve"> the quality of a new beam</w:t>
      </w:r>
      <w:r w:rsidR="00FE6D05">
        <w:rPr>
          <w:rFonts w:eastAsia="Times New Roman"/>
          <w:szCs w:val="24"/>
        </w:rPr>
        <w:t>, such as L1-RSRP,</w:t>
      </w:r>
      <w:r w:rsidR="00256544">
        <w:rPr>
          <w:rFonts w:eastAsia="Times New Roman"/>
          <w:szCs w:val="24"/>
        </w:rPr>
        <w:t xml:space="preserve"> becomes a threshold</w:t>
      </w:r>
      <w:r w:rsidR="008325AE">
        <w:rPr>
          <w:rFonts w:eastAsia="Times New Roman"/>
          <w:szCs w:val="24"/>
        </w:rPr>
        <w:t xml:space="preserve"> value</w:t>
      </w:r>
      <w:r w:rsidR="00256544">
        <w:rPr>
          <w:rFonts w:eastAsia="Times New Roman"/>
          <w:szCs w:val="24"/>
        </w:rPr>
        <w:t xml:space="preserve"> better than the serving beam.</w:t>
      </w:r>
      <w:r w:rsidR="00D60234" w:rsidRPr="00D60234">
        <w:rPr>
          <w:lang w:eastAsia="ko-KR"/>
        </w:rPr>
        <w:t xml:space="preserve"> </w:t>
      </w:r>
      <w:r w:rsidR="00D60234">
        <w:rPr>
          <w:lang w:eastAsia="ko-KR"/>
        </w:rPr>
        <w:t>Therefore, based on the above discussions and analysis, we have</w:t>
      </w:r>
      <w:r w:rsidR="00D60234">
        <w:rPr>
          <w:noProof/>
        </w:rPr>
        <w:t xml:space="preserve"> the following observation and proposal:</w:t>
      </w:r>
      <w:r w:rsidR="0091448A">
        <w:rPr>
          <w:noProof/>
        </w:rPr>
        <w:t xml:space="preserve"> </w:t>
      </w:r>
    </w:p>
    <w:p w14:paraId="2F256B1D" w14:textId="0BFA0935" w:rsidR="00497461" w:rsidRDefault="00497461" w:rsidP="00497461">
      <w:pPr>
        <w:rPr>
          <w:b/>
        </w:rPr>
      </w:pPr>
      <w:r w:rsidRPr="00EA12B3">
        <w:rPr>
          <w:b/>
        </w:rPr>
        <w:t xml:space="preserve">Observation </w:t>
      </w:r>
      <w:r w:rsidR="00CD6CED">
        <w:rPr>
          <w:b/>
        </w:rPr>
        <w:t>4</w:t>
      </w:r>
      <w:r w:rsidRPr="007F5EC6">
        <w:rPr>
          <w:b/>
        </w:rPr>
        <w:t>:</w:t>
      </w:r>
      <w:r>
        <w:rPr>
          <w:b/>
        </w:rPr>
        <w:t xml:space="preserve"> </w:t>
      </w:r>
      <w:r w:rsidR="00D378C3" w:rsidRPr="00D378C3">
        <w:rPr>
          <w:b/>
        </w:rPr>
        <w:t xml:space="preserve">The </w:t>
      </w:r>
      <w:r w:rsidR="0091448A" w:rsidRPr="0091448A">
        <w:rPr>
          <w:b/>
        </w:rPr>
        <w:t>event definition mechanism for UE-initiated/event-driven beam reporting in PHY layer can be leveraged only based on the portion of PHY layer</w:t>
      </w:r>
      <w:r w:rsidR="003D551A">
        <w:rPr>
          <w:b/>
        </w:rPr>
        <w:t xml:space="preserve"> definition</w:t>
      </w:r>
      <w:r w:rsidR="0091448A" w:rsidRPr="0091448A">
        <w:rPr>
          <w:b/>
        </w:rPr>
        <w:t xml:space="preserve"> of the event mechanism for power headroom reporting</w:t>
      </w:r>
      <w:r w:rsidR="000A4BD6">
        <w:rPr>
          <w:b/>
        </w:rPr>
        <w:t xml:space="preserve">, and </w:t>
      </w:r>
      <w:r w:rsidR="000A4BD6" w:rsidRPr="000A4BD6">
        <w:rPr>
          <w:b/>
        </w:rPr>
        <w:t xml:space="preserve">the timer (i.e., </w:t>
      </w:r>
      <w:r w:rsidR="000A4BD6" w:rsidRPr="000A4BD6">
        <w:rPr>
          <w:b/>
          <w:i/>
          <w:iCs/>
        </w:rPr>
        <w:t>phr-ProhibitTimer</w:t>
      </w:r>
      <w:r w:rsidR="000A4BD6" w:rsidRPr="000A4BD6">
        <w:rPr>
          <w:b/>
        </w:rPr>
        <w:t xml:space="preserve">) defined in the event triggering power headroom reporting is </w:t>
      </w:r>
      <w:r w:rsidR="00D41814">
        <w:rPr>
          <w:b/>
        </w:rPr>
        <w:t>clearly</w:t>
      </w:r>
      <w:r w:rsidR="000A4BD6" w:rsidRPr="000A4BD6">
        <w:rPr>
          <w:b/>
        </w:rPr>
        <w:t xml:space="preserve"> not needed</w:t>
      </w:r>
      <w:r w:rsidRPr="005929EC">
        <w:rPr>
          <w:b/>
        </w:rPr>
        <w:t>.</w:t>
      </w:r>
      <w:r w:rsidR="00FF6349">
        <w:rPr>
          <w:b/>
        </w:rPr>
        <w:t xml:space="preserve"> </w:t>
      </w:r>
    </w:p>
    <w:p w14:paraId="78AF86E0" w14:textId="3F729785" w:rsidR="00D60234" w:rsidRPr="00884735" w:rsidRDefault="00497461" w:rsidP="00497461">
      <w:pPr>
        <w:rPr>
          <w:b/>
        </w:rPr>
      </w:pPr>
      <w:r>
        <w:rPr>
          <w:b/>
        </w:rPr>
        <w:t xml:space="preserve">Proposal 4: </w:t>
      </w:r>
      <w:r w:rsidR="00D378C3" w:rsidRPr="00884735">
        <w:rPr>
          <w:b/>
        </w:rPr>
        <w:t>The event to drive UE-initiated beam reporting can be defined as that the quality of a new beam</w:t>
      </w:r>
      <w:r w:rsidR="00E23B1E" w:rsidRPr="00E23B1E">
        <w:rPr>
          <w:b/>
        </w:rPr>
        <w:t xml:space="preserve">, such as L1-RSRP, </w:t>
      </w:r>
      <w:r w:rsidR="00D378C3" w:rsidRPr="00884735">
        <w:rPr>
          <w:b/>
        </w:rPr>
        <w:t>becomes a threshold</w:t>
      </w:r>
      <w:r w:rsidR="008815B1">
        <w:rPr>
          <w:b/>
        </w:rPr>
        <w:t xml:space="preserve"> value</w:t>
      </w:r>
      <w:r w:rsidR="00D378C3" w:rsidRPr="00884735">
        <w:rPr>
          <w:b/>
        </w:rPr>
        <w:t xml:space="preserve"> better than the serving beam.</w:t>
      </w:r>
    </w:p>
    <w:p w14:paraId="049A5DAC" w14:textId="63430262" w:rsidR="006F73CD" w:rsidRPr="006F73CD" w:rsidRDefault="006F73CD" w:rsidP="00B31009">
      <w:pPr>
        <w:rPr>
          <w:lang w:val="en-GB" w:eastAsia="ja-JP"/>
        </w:rPr>
      </w:pPr>
    </w:p>
    <w:p w14:paraId="57B676A7" w14:textId="523B26F0" w:rsidR="00B31009" w:rsidRDefault="00B31009" w:rsidP="00B31009">
      <w:pPr>
        <w:pStyle w:val="Heading2"/>
        <w:rPr>
          <w:rFonts w:ascii="Times New Roman" w:hAnsi="Times New Roman"/>
        </w:rPr>
      </w:pPr>
      <w:r>
        <w:rPr>
          <w:rFonts w:eastAsia="Times New Roman"/>
          <w:szCs w:val="24"/>
        </w:rPr>
        <w:t xml:space="preserve">Confirmation procedures </w:t>
      </w:r>
      <w:r w:rsidRPr="000D100E">
        <w:rPr>
          <w:rFonts w:eastAsia="Times New Roman"/>
          <w:szCs w:val="24"/>
        </w:rPr>
        <w:t>for UE-initiated/event-driven beam reporting</w:t>
      </w:r>
    </w:p>
    <w:p w14:paraId="4863655A" w14:textId="3A0D5010" w:rsidR="001E2361" w:rsidRDefault="00AE1313" w:rsidP="007F5EC6">
      <w:pPr>
        <w:rPr>
          <w:lang w:val="en-GB" w:eastAsia="ja-JP"/>
        </w:rPr>
      </w:pPr>
      <w:r w:rsidRPr="00AE1313">
        <w:rPr>
          <w:lang w:val="en-GB" w:eastAsia="ja-JP"/>
        </w:rPr>
        <w:t xml:space="preserve">The legacy beam management procedure </w:t>
      </w:r>
      <w:r w:rsidR="005052BF">
        <w:rPr>
          <w:lang w:val="en-GB" w:eastAsia="ja-JP"/>
        </w:rPr>
        <w:t xml:space="preserve">is mainly </w:t>
      </w:r>
      <w:r w:rsidRPr="00AE1313">
        <w:rPr>
          <w:lang w:val="en-GB" w:eastAsia="ja-JP"/>
        </w:rPr>
        <w:t>performed via P/SP/AP</w:t>
      </w:r>
      <w:r w:rsidR="005052BF">
        <w:rPr>
          <w:lang w:val="en-GB" w:eastAsia="ja-JP"/>
        </w:rPr>
        <w:t xml:space="preserve"> </w:t>
      </w:r>
      <w:r w:rsidRPr="00AE1313">
        <w:rPr>
          <w:lang w:val="en-GB" w:eastAsia="ja-JP"/>
        </w:rPr>
        <w:t>beam</w:t>
      </w:r>
      <w:r w:rsidR="005052BF">
        <w:rPr>
          <w:lang w:val="en-GB" w:eastAsia="ja-JP"/>
        </w:rPr>
        <w:t xml:space="preserve"> measurement</w:t>
      </w:r>
      <w:r w:rsidRPr="00AE1313">
        <w:rPr>
          <w:lang w:val="en-GB" w:eastAsia="ja-JP"/>
        </w:rPr>
        <w:t xml:space="preserve"> report</w:t>
      </w:r>
      <w:r w:rsidR="00996575">
        <w:rPr>
          <w:lang w:val="en-GB" w:eastAsia="ja-JP"/>
        </w:rPr>
        <w:t xml:space="preserve"> (from UE and</w:t>
      </w:r>
      <w:r w:rsidRPr="00AE1313">
        <w:rPr>
          <w:lang w:val="en-GB" w:eastAsia="ja-JP"/>
        </w:rPr>
        <w:t xml:space="preserve"> configured/triggered</w:t>
      </w:r>
      <w:r w:rsidR="005052BF">
        <w:rPr>
          <w:lang w:val="en-GB" w:eastAsia="ja-JP"/>
        </w:rPr>
        <w:t xml:space="preserve"> by </w:t>
      </w:r>
      <w:r w:rsidR="00996575">
        <w:rPr>
          <w:lang w:val="en-GB" w:eastAsia="ja-JP"/>
        </w:rPr>
        <w:t>gNB)</w:t>
      </w:r>
      <w:r w:rsidRPr="00AE1313">
        <w:rPr>
          <w:lang w:val="en-GB" w:eastAsia="ja-JP"/>
        </w:rPr>
        <w:t xml:space="preserve"> </w:t>
      </w:r>
      <w:r w:rsidR="005052BF">
        <w:rPr>
          <w:lang w:val="en-GB" w:eastAsia="ja-JP"/>
        </w:rPr>
        <w:t>and</w:t>
      </w:r>
      <w:r w:rsidRPr="00AE1313">
        <w:rPr>
          <w:lang w:val="en-GB" w:eastAsia="ja-JP"/>
        </w:rPr>
        <w:t xml:space="preserve"> TCI/spatial relation</w:t>
      </w:r>
      <w:r w:rsidR="005052BF">
        <w:rPr>
          <w:lang w:val="en-GB" w:eastAsia="ja-JP"/>
        </w:rPr>
        <w:t xml:space="preserve"> activation/</w:t>
      </w:r>
      <w:r w:rsidRPr="00AE1313">
        <w:rPr>
          <w:lang w:val="en-GB" w:eastAsia="ja-JP"/>
        </w:rPr>
        <w:t>indication</w:t>
      </w:r>
      <w:r w:rsidR="005052BF">
        <w:rPr>
          <w:lang w:val="en-GB" w:eastAsia="ja-JP"/>
        </w:rPr>
        <w:t xml:space="preserve"> </w:t>
      </w:r>
      <w:r w:rsidR="00996575">
        <w:rPr>
          <w:lang w:val="en-GB" w:eastAsia="ja-JP"/>
        </w:rPr>
        <w:t>(</w:t>
      </w:r>
      <w:r w:rsidR="005052BF">
        <w:rPr>
          <w:lang w:val="en-GB" w:eastAsia="ja-JP"/>
        </w:rPr>
        <w:t>by gNB</w:t>
      </w:r>
      <w:r w:rsidR="00996575">
        <w:rPr>
          <w:lang w:val="en-GB" w:eastAsia="ja-JP"/>
        </w:rPr>
        <w:t>)</w:t>
      </w:r>
      <w:r w:rsidR="005052BF">
        <w:rPr>
          <w:lang w:val="en-GB" w:eastAsia="ja-JP"/>
        </w:rPr>
        <w:t>.</w:t>
      </w:r>
      <w:r w:rsidR="00213FC6">
        <w:rPr>
          <w:lang w:val="en-GB" w:eastAsia="ja-JP"/>
        </w:rPr>
        <w:t xml:space="preserve"> After receiving the</w:t>
      </w:r>
      <w:r w:rsidR="00213FC6" w:rsidRPr="00213FC6">
        <w:rPr>
          <w:lang w:val="en-GB" w:eastAsia="ja-JP"/>
        </w:rPr>
        <w:t xml:space="preserve"> </w:t>
      </w:r>
      <w:r w:rsidR="00213FC6" w:rsidRPr="00AE1313">
        <w:rPr>
          <w:lang w:val="en-GB" w:eastAsia="ja-JP"/>
        </w:rPr>
        <w:t>TCI/spatial relation</w:t>
      </w:r>
      <w:r w:rsidR="00213FC6">
        <w:rPr>
          <w:lang w:val="en-GB" w:eastAsia="ja-JP"/>
        </w:rPr>
        <w:t xml:space="preserve"> activation/</w:t>
      </w:r>
      <w:r w:rsidR="00213FC6" w:rsidRPr="00AE1313">
        <w:rPr>
          <w:lang w:val="en-GB" w:eastAsia="ja-JP"/>
        </w:rPr>
        <w:t>indication</w:t>
      </w:r>
      <w:r w:rsidR="00213FC6">
        <w:rPr>
          <w:lang w:val="en-GB" w:eastAsia="ja-JP"/>
        </w:rPr>
        <w:t xml:space="preserve"> from gNB, UE may apply the corresponding </w:t>
      </w:r>
      <w:r w:rsidR="00213FC6" w:rsidRPr="00AE1313">
        <w:rPr>
          <w:lang w:val="en-GB" w:eastAsia="ja-JP"/>
        </w:rPr>
        <w:t>TCI/spatial relation</w:t>
      </w:r>
      <w:r w:rsidR="00213FC6">
        <w:rPr>
          <w:lang w:val="en-GB" w:eastAsia="ja-JP"/>
        </w:rPr>
        <w:t xml:space="preserve"> </w:t>
      </w:r>
      <w:r w:rsidR="00CB199F">
        <w:rPr>
          <w:lang w:val="en-GB" w:eastAsia="ja-JP"/>
        </w:rPr>
        <w:t>for downlink reception</w:t>
      </w:r>
      <w:r w:rsidR="00AF1D3F">
        <w:rPr>
          <w:lang w:val="en-GB" w:eastAsia="ja-JP"/>
        </w:rPr>
        <w:t>/uplink transmission</w:t>
      </w:r>
      <w:r w:rsidR="00CB199F">
        <w:rPr>
          <w:lang w:val="en-GB" w:eastAsia="ja-JP"/>
        </w:rPr>
        <w:t xml:space="preserve"> </w:t>
      </w:r>
      <w:r w:rsidR="00213FC6">
        <w:rPr>
          <w:lang w:val="en-GB" w:eastAsia="ja-JP"/>
        </w:rPr>
        <w:t>accordingly.</w:t>
      </w:r>
      <w:r w:rsidR="006811EA">
        <w:rPr>
          <w:lang w:val="en-GB" w:eastAsia="ja-JP"/>
        </w:rPr>
        <w:t xml:space="preserve"> In that sense, the </w:t>
      </w:r>
      <w:r w:rsidR="006811EA" w:rsidRPr="00AE1313">
        <w:rPr>
          <w:lang w:val="en-GB" w:eastAsia="ja-JP"/>
        </w:rPr>
        <w:t>TCI/spatial relation</w:t>
      </w:r>
      <w:r w:rsidR="006811EA">
        <w:rPr>
          <w:lang w:val="en-GB" w:eastAsia="ja-JP"/>
        </w:rPr>
        <w:t xml:space="preserve"> activation/</w:t>
      </w:r>
      <w:r w:rsidR="006811EA" w:rsidRPr="00AE1313">
        <w:rPr>
          <w:lang w:val="en-GB" w:eastAsia="ja-JP"/>
        </w:rPr>
        <w:t>indication</w:t>
      </w:r>
      <w:r w:rsidR="006811EA">
        <w:rPr>
          <w:lang w:val="en-GB" w:eastAsia="ja-JP"/>
        </w:rPr>
        <w:t xml:space="preserve"> from gNB </w:t>
      </w:r>
      <w:r w:rsidR="0008752B">
        <w:rPr>
          <w:lang w:val="en-GB" w:eastAsia="ja-JP"/>
        </w:rPr>
        <w:t xml:space="preserve">may </w:t>
      </w:r>
      <w:r w:rsidR="006811EA">
        <w:rPr>
          <w:lang w:val="en-GB" w:eastAsia="ja-JP"/>
        </w:rPr>
        <w:t xml:space="preserve">also implicitly </w:t>
      </w:r>
      <w:r w:rsidR="007F3820">
        <w:rPr>
          <w:lang w:val="en-GB" w:eastAsia="ja-JP"/>
        </w:rPr>
        <w:t>include</w:t>
      </w:r>
      <w:r w:rsidR="006811EA">
        <w:rPr>
          <w:lang w:val="en-GB" w:eastAsia="ja-JP"/>
        </w:rPr>
        <w:t xml:space="preserve"> the functionality of</w:t>
      </w:r>
      <w:r w:rsidR="00213FC6">
        <w:rPr>
          <w:lang w:val="en-GB" w:eastAsia="ja-JP"/>
        </w:rPr>
        <w:t xml:space="preserve"> </w:t>
      </w:r>
      <w:r w:rsidR="006811EA">
        <w:rPr>
          <w:lang w:val="en-GB" w:eastAsia="ja-JP"/>
        </w:rPr>
        <w:t xml:space="preserve">confirmation of the beam measurement report </w:t>
      </w:r>
      <w:r w:rsidR="00717643">
        <w:rPr>
          <w:lang w:val="en-GB" w:eastAsia="ja-JP"/>
        </w:rPr>
        <w:t>from</w:t>
      </w:r>
      <w:r w:rsidR="006811EA">
        <w:rPr>
          <w:lang w:val="en-GB" w:eastAsia="ja-JP"/>
        </w:rPr>
        <w:t xml:space="preserve"> UE.</w:t>
      </w:r>
      <w:r w:rsidR="00E176EE">
        <w:rPr>
          <w:lang w:val="en-GB" w:eastAsia="ja-JP"/>
        </w:rPr>
        <w:t xml:space="preserve"> However, in our understanding, </w:t>
      </w:r>
      <w:r w:rsidR="00CC48E3">
        <w:rPr>
          <w:lang w:val="en-GB" w:eastAsia="ja-JP"/>
        </w:rPr>
        <w:t>if</w:t>
      </w:r>
      <w:r w:rsidR="00E176EE">
        <w:rPr>
          <w:lang w:val="en-GB" w:eastAsia="ja-JP"/>
        </w:rPr>
        <w:t xml:space="preserve"> </w:t>
      </w:r>
      <w:r w:rsidR="00CC48E3">
        <w:rPr>
          <w:lang w:val="en-GB" w:eastAsia="ja-JP"/>
        </w:rPr>
        <w:t xml:space="preserve">the </w:t>
      </w:r>
      <w:r w:rsidR="00E176EE" w:rsidRPr="000D100E">
        <w:rPr>
          <w:rFonts w:eastAsia="Times New Roman"/>
          <w:szCs w:val="24"/>
        </w:rPr>
        <w:t>UE-initiated/event-driven beam reporting</w:t>
      </w:r>
      <w:r w:rsidR="00E176EE">
        <w:rPr>
          <w:rFonts w:eastAsia="Times New Roman"/>
          <w:szCs w:val="24"/>
        </w:rPr>
        <w:t xml:space="preserve"> includ</w:t>
      </w:r>
      <w:r w:rsidR="00CC48E3">
        <w:rPr>
          <w:rFonts w:eastAsia="Times New Roman"/>
          <w:szCs w:val="24"/>
        </w:rPr>
        <w:t>es</w:t>
      </w:r>
      <w:r w:rsidR="00E176EE">
        <w:rPr>
          <w:rFonts w:eastAsia="Times New Roman"/>
          <w:szCs w:val="24"/>
        </w:rPr>
        <w:t xml:space="preserve"> a new beam recommended</w:t>
      </w:r>
      <w:r w:rsidR="00EB19CE">
        <w:rPr>
          <w:rFonts w:eastAsia="Times New Roman"/>
          <w:szCs w:val="24"/>
        </w:rPr>
        <w:t>/preferred</w:t>
      </w:r>
      <w:r w:rsidR="00E176EE">
        <w:rPr>
          <w:rFonts w:eastAsia="Times New Roman"/>
          <w:szCs w:val="24"/>
        </w:rPr>
        <w:t xml:space="preserve"> by UE</w:t>
      </w:r>
      <w:r w:rsidR="007F3820">
        <w:rPr>
          <w:rFonts w:eastAsia="Times New Roman"/>
          <w:szCs w:val="24"/>
        </w:rPr>
        <w:t xml:space="preserve"> for switching</w:t>
      </w:r>
      <w:r w:rsidR="009B223F">
        <w:rPr>
          <w:rFonts w:eastAsia="Times New Roman"/>
          <w:szCs w:val="24"/>
        </w:rPr>
        <w:t>/</w:t>
      </w:r>
      <w:r w:rsidR="007F3820">
        <w:rPr>
          <w:rFonts w:eastAsia="Times New Roman"/>
          <w:szCs w:val="24"/>
        </w:rPr>
        <w:t>update</w:t>
      </w:r>
      <w:r w:rsidR="00E176EE">
        <w:rPr>
          <w:rFonts w:eastAsia="Times New Roman"/>
          <w:szCs w:val="24"/>
        </w:rPr>
        <w:t>,</w:t>
      </w:r>
      <w:r w:rsidR="00E176EE" w:rsidRPr="00E176EE">
        <w:rPr>
          <w:lang w:val="en-GB" w:eastAsia="ja-JP"/>
        </w:rPr>
        <w:t xml:space="preserve"> </w:t>
      </w:r>
      <w:r w:rsidR="00E176EE">
        <w:rPr>
          <w:lang w:val="en-GB" w:eastAsia="ja-JP"/>
        </w:rPr>
        <w:t xml:space="preserve">the </w:t>
      </w:r>
      <w:r w:rsidR="00E176EE" w:rsidRPr="00AE1313">
        <w:rPr>
          <w:lang w:val="en-GB" w:eastAsia="ja-JP"/>
        </w:rPr>
        <w:t>TCI/spatial relation</w:t>
      </w:r>
      <w:r w:rsidR="00E176EE">
        <w:rPr>
          <w:lang w:val="en-GB" w:eastAsia="ja-JP"/>
        </w:rPr>
        <w:t xml:space="preserve"> activation/</w:t>
      </w:r>
      <w:r w:rsidR="00E176EE" w:rsidRPr="00AE1313">
        <w:rPr>
          <w:lang w:val="en-GB" w:eastAsia="ja-JP"/>
        </w:rPr>
        <w:t>indication</w:t>
      </w:r>
      <w:r w:rsidR="00E176EE">
        <w:rPr>
          <w:lang w:val="en-GB" w:eastAsia="ja-JP"/>
        </w:rPr>
        <w:t xml:space="preserve"> of the new beam</w:t>
      </w:r>
      <w:r w:rsidR="00E176EE" w:rsidRPr="00E176EE">
        <w:rPr>
          <w:lang w:val="en-GB" w:eastAsia="ja-JP"/>
        </w:rPr>
        <w:t xml:space="preserve"> </w:t>
      </w:r>
      <w:r w:rsidR="00E176EE">
        <w:rPr>
          <w:lang w:val="en-GB" w:eastAsia="ja-JP"/>
        </w:rPr>
        <w:t xml:space="preserve">from gNB may be </w:t>
      </w:r>
      <w:r w:rsidR="0006023F">
        <w:rPr>
          <w:lang w:val="en-GB" w:eastAsia="ja-JP"/>
        </w:rPr>
        <w:t>unnecessary due to signalling overhead/redundancy</w:t>
      </w:r>
      <w:r w:rsidR="00CC48E3">
        <w:rPr>
          <w:lang w:val="en-GB" w:eastAsia="ja-JP"/>
        </w:rPr>
        <w:t xml:space="preserve">, </w:t>
      </w:r>
      <w:r w:rsidR="0006023F">
        <w:t>rather</w:t>
      </w:r>
      <w:r w:rsidR="00E61C67">
        <w:t>,</w:t>
      </w:r>
      <w:r w:rsidR="00E61C67">
        <w:rPr>
          <w:lang w:val="en-GB" w:eastAsia="ja-JP"/>
        </w:rPr>
        <w:t xml:space="preserve"> </w:t>
      </w:r>
      <w:r w:rsidR="00CC48E3">
        <w:rPr>
          <w:lang w:val="en-GB" w:eastAsia="ja-JP"/>
        </w:rPr>
        <w:t xml:space="preserve">the confirmation of the new beam by </w:t>
      </w:r>
      <w:r w:rsidR="002C7A8C">
        <w:rPr>
          <w:lang w:val="en-GB" w:eastAsia="ja-JP"/>
        </w:rPr>
        <w:t>gNB</w:t>
      </w:r>
      <w:r w:rsidR="00CC48E3">
        <w:rPr>
          <w:lang w:val="en-GB" w:eastAsia="ja-JP"/>
        </w:rPr>
        <w:t xml:space="preserve"> is still </w:t>
      </w:r>
      <w:r w:rsidR="00821EAD">
        <w:rPr>
          <w:lang w:val="en-GB" w:eastAsia="ja-JP"/>
        </w:rPr>
        <w:t>needed</w:t>
      </w:r>
      <w:r w:rsidR="002C7A8C">
        <w:rPr>
          <w:lang w:val="en-GB" w:eastAsia="ja-JP"/>
        </w:rPr>
        <w:t>.</w:t>
      </w:r>
      <w:r w:rsidR="00CC48E3">
        <w:rPr>
          <w:lang w:val="en-GB" w:eastAsia="ja-JP"/>
        </w:rPr>
        <w:t xml:space="preserve"> </w:t>
      </w:r>
      <w:r w:rsidR="002C7A8C">
        <w:rPr>
          <w:lang w:val="en-GB" w:eastAsia="ja-JP"/>
        </w:rPr>
        <w:t>O</w:t>
      </w:r>
      <w:r w:rsidR="00CC48E3">
        <w:rPr>
          <w:lang w:val="en-GB" w:eastAsia="ja-JP"/>
        </w:rPr>
        <w:t xml:space="preserve">therwise, UE has </w:t>
      </w:r>
      <w:r w:rsidR="00A71BDE">
        <w:rPr>
          <w:lang w:val="en-GB" w:eastAsia="ja-JP"/>
        </w:rPr>
        <w:t>no</w:t>
      </w:r>
      <w:r w:rsidR="00065686">
        <w:rPr>
          <w:lang w:val="en-GB" w:eastAsia="ja-JP"/>
        </w:rPr>
        <w:t xml:space="preserve"> </w:t>
      </w:r>
      <w:r w:rsidR="00CC48E3">
        <w:rPr>
          <w:lang w:val="en-GB" w:eastAsia="ja-JP"/>
        </w:rPr>
        <w:t xml:space="preserve">information </w:t>
      </w:r>
      <w:r w:rsidR="00297746">
        <w:rPr>
          <w:lang w:val="en-GB" w:eastAsia="ja-JP"/>
        </w:rPr>
        <w:t>whether/</w:t>
      </w:r>
      <w:r w:rsidR="00CC48E3">
        <w:rPr>
          <w:lang w:val="en-GB" w:eastAsia="ja-JP"/>
        </w:rPr>
        <w:t>when to apply the new beam</w:t>
      </w:r>
      <w:r w:rsidR="00821EAD">
        <w:rPr>
          <w:lang w:val="en-GB" w:eastAsia="ja-JP"/>
        </w:rPr>
        <w:t xml:space="preserve"> </w:t>
      </w:r>
      <w:r w:rsidR="005675F5">
        <w:rPr>
          <w:rFonts w:eastAsia="Times New Roman"/>
          <w:szCs w:val="24"/>
        </w:rPr>
        <w:t>recommended/preferred by UE for switching/update</w:t>
      </w:r>
      <w:r w:rsidR="0072587C">
        <w:rPr>
          <w:lang w:val="en-GB" w:eastAsia="ja-JP"/>
        </w:rPr>
        <w:t xml:space="preserve"> </w:t>
      </w:r>
      <w:r w:rsidR="00821EAD">
        <w:rPr>
          <w:lang w:val="en-GB" w:eastAsia="ja-JP"/>
        </w:rPr>
        <w:t>based on certain event</w:t>
      </w:r>
      <w:r w:rsidR="00E176EE">
        <w:rPr>
          <w:lang w:val="en-GB" w:eastAsia="ja-JP"/>
        </w:rPr>
        <w:t>.</w:t>
      </w:r>
      <w:r w:rsidR="0038143E">
        <w:rPr>
          <w:lang w:val="en-GB" w:eastAsia="ja-JP"/>
        </w:rPr>
        <w:t xml:space="preserve"> </w:t>
      </w:r>
      <w:r w:rsidR="00B70712">
        <w:rPr>
          <w:lang w:val="en-GB" w:eastAsia="ja-JP"/>
        </w:rPr>
        <w:t xml:space="preserve">Even a timer or </w:t>
      </w:r>
      <w:r w:rsidR="0058213C">
        <w:rPr>
          <w:lang w:val="en-GB" w:eastAsia="ja-JP"/>
        </w:rPr>
        <w:t xml:space="preserve">a </w:t>
      </w:r>
      <w:r w:rsidR="00B70712">
        <w:rPr>
          <w:lang w:val="en-GB" w:eastAsia="ja-JP"/>
        </w:rPr>
        <w:t>time</w:t>
      </w:r>
      <w:r w:rsidR="0058213C">
        <w:rPr>
          <w:lang w:val="en-GB" w:eastAsia="ja-JP"/>
        </w:rPr>
        <w:t xml:space="preserve"> </w:t>
      </w:r>
      <w:r w:rsidR="00B70712">
        <w:rPr>
          <w:lang w:val="en-GB" w:eastAsia="ja-JP"/>
        </w:rPr>
        <w:t xml:space="preserve">offset from transmission of the </w:t>
      </w:r>
      <w:r w:rsidR="00B70712" w:rsidRPr="000D100E">
        <w:rPr>
          <w:rFonts w:eastAsia="Times New Roman"/>
          <w:szCs w:val="24"/>
        </w:rPr>
        <w:t>UE-initiated/event-driven beam reporting</w:t>
      </w:r>
      <w:r w:rsidR="00B70712">
        <w:rPr>
          <w:lang w:val="en-GB" w:eastAsia="ja-JP"/>
        </w:rPr>
        <w:t xml:space="preserve"> can be used by UE to determine when to apply the new beam, </w:t>
      </w:r>
      <w:r w:rsidR="00C60FAB">
        <w:rPr>
          <w:lang w:val="en-GB" w:eastAsia="ja-JP"/>
        </w:rPr>
        <w:t xml:space="preserve">similarly </w:t>
      </w:r>
      <w:r w:rsidR="00CA75A6">
        <w:rPr>
          <w:lang w:val="en-GB" w:eastAsia="ja-JP"/>
        </w:rPr>
        <w:t>as</w:t>
      </w:r>
      <w:r w:rsidR="00CF1149">
        <w:rPr>
          <w:lang w:val="en-GB" w:eastAsia="ja-JP"/>
        </w:rPr>
        <w:t xml:space="preserve"> used</w:t>
      </w:r>
      <w:r w:rsidR="00CA75A6">
        <w:rPr>
          <w:lang w:val="en-GB" w:eastAsia="ja-JP"/>
        </w:rPr>
        <w:t xml:space="preserve"> for </w:t>
      </w:r>
      <w:r w:rsidR="00B51333">
        <w:rPr>
          <w:lang w:val="en-GB" w:eastAsia="ja-JP"/>
        </w:rPr>
        <w:t xml:space="preserve">indication/activation of </w:t>
      </w:r>
      <w:r w:rsidR="00CA75A6">
        <w:rPr>
          <w:lang w:val="en-GB" w:eastAsia="ja-JP"/>
        </w:rPr>
        <w:t xml:space="preserve">unified TCI state, </w:t>
      </w:r>
      <w:r w:rsidR="00B70712">
        <w:rPr>
          <w:lang w:val="en-GB" w:eastAsia="ja-JP"/>
        </w:rPr>
        <w:t xml:space="preserve">it may face </w:t>
      </w:r>
      <w:r w:rsidR="00CA75A6">
        <w:rPr>
          <w:lang w:val="en-GB" w:eastAsia="ja-JP"/>
        </w:rPr>
        <w:t xml:space="preserve">beam </w:t>
      </w:r>
      <w:r w:rsidR="00257881">
        <w:rPr>
          <w:lang w:val="en-GB" w:eastAsia="ja-JP"/>
        </w:rPr>
        <w:t>mis</w:t>
      </w:r>
      <w:r w:rsidR="00CA75A6">
        <w:rPr>
          <w:lang w:val="en-GB" w:eastAsia="ja-JP"/>
        </w:rPr>
        <w:t>alignment</w:t>
      </w:r>
      <w:r w:rsidR="00B70712">
        <w:rPr>
          <w:lang w:val="en-GB" w:eastAsia="ja-JP"/>
        </w:rPr>
        <w:t xml:space="preserve"> problem</w:t>
      </w:r>
      <w:r w:rsidR="00DC7B8F">
        <w:rPr>
          <w:lang w:val="en-GB" w:eastAsia="ja-JP"/>
        </w:rPr>
        <w:t>s</w:t>
      </w:r>
      <w:r w:rsidR="00B70712">
        <w:rPr>
          <w:lang w:val="en-GB" w:eastAsia="ja-JP"/>
        </w:rPr>
        <w:t>, especially when gNB doesn’t select the new beam for the downlink transmission/uplink reception</w:t>
      </w:r>
      <w:r w:rsidR="00D37A41">
        <w:rPr>
          <w:lang w:val="en-GB" w:eastAsia="ja-JP"/>
        </w:rPr>
        <w:t xml:space="preserve"> or the beam measurement reporting is </w:t>
      </w:r>
      <w:r w:rsidR="00601AE8">
        <w:rPr>
          <w:lang w:val="en-GB" w:eastAsia="ja-JP"/>
        </w:rPr>
        <w:t xml:space="preserve">even </w:t>
      </w:r>
      <w:r w:rsidR="00D37A41">
        <w:rPr>
          <w:lang w:val="en-GB" w:eastAsia="ja-JP"/>
        </w:rPr>
        <w:t xml:space="preserve">not correctly </w:t>
      </w:r>
      <w:r w:rsidR="008B1F75">
        <w:rPr>
          <w:lang w:val="en-GB" w:eastAsia="ja-JP"/>
        </w:rPr>
        <w:t xml:space="preserve">received or </w:t>
      </w:r>
      <w:r w:rsidR="00D37A41">
        <w:rPr>
          <w:lang w:val="en-GB" w:eastAsia="ja-JP"/>
        </w:rPr>
        <w:t>decoded by gNB</w:t>
      </w:r>
      <w:r w:rsidR="00B70712">
        <w:rPr>
          <w:lang w:val="en-GB" w:eastAsia="ja-JP"/>
        </w:rPr>
        <w:t>.</w:t>
      </w:r>
      <w:r w:rsidR="00DC7B8F">
        <w:rPr>
          <w:lang w:val="en-GB" w:eastAsia="ja-JP"/>
        </w:rPr>
        <w:t xml:space="preserve"> In that </w:t>
      </w:r>
      <w:r w:rsidR="00C60FAB">
        <w:rPr>
          <w:lang w:val="en-GB" w:eastAsia="ja-JP"/>
        </w:rPr>
        <w:t>regard</w:t>
      </w:r>
      <w:r w:rsidR="00DC7B8F">
        <w:rPr>
          <w:lang w:val="en-GB" w:eastAsia="ja-JP"/>
        </w:rPr>
        <w:t xml:space="preserve">, the confirmation of the new beam by gNB is still </w:t>
      </w:r>
      <w:r w:rsidR="00F008C0">
        <w:rPr>
          <w:lang w:val="en-GB" w:eastAsia="ja-JP"/>
        </w:rPr>
        <w:t xml:space="preserve">needed </w:t>
      </w:r>
      <w:r w:rsidR="003021F1">
        <w:rPr>
          <w:lang w:val="en-GB" w:eastAsia="ja-JP"/>
        </w:rPr>
        <w:t xml:space="preserve">and </w:t>
      </w:r>
      <w:r w:rsidR="00DC7B8F">
        <w:rPr>
          <w:lang w:val="en-GB" w:eastAsia="ja-JP"/>
        </w:rPr>
        <w:t>preferred.</w:t>
      </w:r>
    </w:p>
    <w:p w14:paraId="7FEE0124" w14:textId="1DC29867" w:rsidR="00D62679" w:rsidRDefault="0038143E" w:rsidP="007F5EC6">
      <w:pPr>
        <w:rPr>
          <w:lang w:eastAsia="ko-KR"/>
        </w:rPr>
      </w:pPr>
      <w:r>
        <w:rPr>
          <w:lang w:val="en-GB" w:eastAsia="ja-JP"/>
        </w:rPr>
        <w:t xml:space="preserve">Regarding </w:t>
      </w:r>
      <w:r w:rsidR="00FF4FEE">
        <w:rPr>
          <w:lang w:val="en-GB" w:eastAsia="ja-JP"/>
        </w:rPr>
        <w:t>how to confirm</w:t>
      </w:r>
      <w:r>
        <w:rPr>
          <w:lang w:val="en-GB" w:eastAsia="ja-JP"/>
        </w:rPr>
        <w:t xml:space="preserve"> </w:t>
      </w:r>
      <w:r w:rsidRPr="000D100E">
        <w:rPr>
          <w:rFonts w:eastAsia="Times New Roman"/>
          <w:szCs w:val="24"/>
        </w:rPr>
        <w:t>UE-initiated/event-driven beam reporting</w:t>
      </w:r>
      <w:r>
        <w:rPr>
          <w:rFonts w:eastAsia="Times New Roman"/>
          <w:szCs w:val="24"/>
        </w:rPr>
        <w:t xml:space="preserve"> including </w:t>
      </w:r>
      <w:r>
        <w:rPr>
          <w:lang w:val="en-GB" w:eastAsia="ja-JP"/>
        </w:rPr>
        <w:t>the new beam</w:t>
      </w:r>
      <w:r w:rsidR="00A61F87">
        <w:rPr>
          <w:lang w:val="en-GB" w:eastAsia="ja-JP"/>
        </w:rPr>
        <w:t xml:space="preserve"> </w:t>
      </w:r>
      <w:r w:rsidR="007F2096">
        <w:rPr>
          <w:rFonts w:eastAsia="Times New Roman"/>
          <w:szCs w:val="24"/>
        </w:rPr>
        <w:t>recommended/preferred by UE</w:t>
      </w:r>
      <w:r w:rsidR="007F2096">
        <w:rPr>
          <w:lang w:val="en-GB" w:eastAsia="ja-JP"/>
        </w:rPr>
        <w:t xml:space="preserve"> </w:t>
      </w:r>
      <w:r w:rsidR="00A61F87">
        <w:rPr>
          <w:lang w:val="en-GB" w:eastAsia="ja-JP"/>
        </w:rPr>
        <w:t>for switching</w:t>
      </w:r>
      <w:r w:rsidR="00803945">
        <w:rPr>
          <w:lang w:val="en-GB" w:eastAsia="ja-JP"/>
        </w:rPr>
        <w:t>/update</w:t>
      </w:r>
      <w:r w:rsidR="00EF7090">
        <w:rPr>
          <w:lang w:val="en-GB" w:eastAsia="ja-JP"/>
        </w:rPr>
        <w:t xml:space="preserve"> </w:t>
      </w:r>
      <w:r>
        <w:rPr>
          <w:lang w:val="en-GB" w:eastAsia="ja-JP"/>
        </w:rPr>
        <w:t xml:space="preserve">based on certain event, the confirmation procedure for beam </w:t>
      </w:r>
      <w:r w:rsidR="00BF6981">
        <w:rPr>
          <w:lang w:val="en-GB" w:eastAsia="ja-JP"/>
        </w:rPr>
        <w:t xml:space="preserve">failure </w:t>
      </w:r>
      <w:r>
        <w:rPr>
          <w:lang w:val="en-GB" w:eastAsia="ja-JP"/>
        </w:rPr>
        <w:t xml:space="preserve">recovery procedure </w:t>
      </w:r>
      <w:r w:rsidR="008C5786">
        <w:rPr>
          <w:lang w:val="en-GB" w:eastAsia="ja-JP"/>
        </w:rPr>
        <w:t>of</w:t>
      </w:r>
      <w:r w:rsidR="008A25A8">
        <w:rPr>
          <w:lang w:val="en-GB" w:eastAsia="ja-JP"/>
        </w:rPr>
        <w:t xml:space="preserve"> SpCell in</w:t>
      </w:r>
      <w:r>
        <w:rPr>
          <w:lang w:val="en-GB" w:eastAsia="ja-JP"/>
        </w:rPr>
        <w:t xml:space="preserve"> current standard can be taken as</w:t>
      </w:r>
      <w:r w:rsidR="005F7ECE">
        <w:rPr>
          <w:lang w:val="en-GB" w:eastAsia="ja-JP"/>
        </w:rPr>
        <w:t xml:space="preserve"> a</w:t>
      </w:r>
      <w:r>
        <w:rPr>
          <w:lang w:val="en-GB" w:eastAsia="ja-JP"/>
        </w:rPr>
        <w:t xml:space="preserve"> </w:t>
      </w:r>
      <w:r w:rsidR="008C5786">
        <w:rPr>
          <w:lang w:val="en-GB" w:eastAsia="ja-JP"/>
        </w:rPr>
        <w:t xml:space="preserve">design </w:t>
      </w:r>
      <w:r w:rsidR="00BF6981">
        <w:rPr>
          <w:lang w:val="en-GB" w:eastAsia="ja-JP"/>
        </w:rPr>
        <w:t>reference</w:t>
      </w:r>
      <w:r w:rsidR="009B223F">
        <w:rPr>
          <w:lang w:val="en-GB" w:eastAsia="ja-JP"/>
        </w:rPr>
        <w:t>/</w:t>
      </w:r>
      <w:r>
        <w:rPr>
          <w:lang w:val="en-GB" w:eastAsia="ja-JP"/>
        </w:rPr>
        <w:t>baseline.</w:t>
      </w:r>
      <w:r w:rsidR="00A61F87">
        <w:rPr>
          <w:lang w:val="en-GB" w:eastAsia="ja-JP"/>
        </w:rPr>
        <w:t xml:space="preserve"> For </w:t>
      </w:r>
      <w:r w:rsidR="009B223F">
        <w:rPr>
          <w:lang w:val="en-GB" w:eastAsia="ja-JP"/>
        </w:rPr>
        <w:t>instance,</w:t>
      </w:r>
      <w:r w:rsidR="002E0388">
        <w:rPr>
          <w:lang w:val="en-GB" w:eastAsia="ja-JP"/>
        </w:rPr>
        <w:t xml:space="preserve"> in current standard</w:t>
      </w:r>
      <w:r w:rsidR="00A61F87">
        <w:rPr>
          <w:lang w:val="en-GB" w:eastAsia="ja-JP"/>
        </w:rPr>
        <w:t xml:space="preserve">, </w:t>
      </w:r>
      <w:r w:rsidR="00F76816" w:rsidRPr="00982682">
        <w:rPr>
          <w:lang w:eastAsia="ko-KR"/>
        </w:rPr>
        <w:t xml:space="preserve">if the contention-free </w:t>
      </w:r>
      <w:r w:rsidR="009A1385" w:rsidRPr="00982682">
        <w:rPr>
          <w:lang w:eastAsia="ko-KR"/>
        </w:rPr>
        <w:t>Random-Access</w:t>
      </w:r>
      <w:r w:rsidR="00F76816" w:rsidRPr="00982682">
        <w:rPr>
          <w:lang w:eastAsia="ko-KR"/>
        </w:rPr>
        <w:t xml:space="preserve"> Preamble for beam failure recovery request was transmitted by </w:t>
      </w:r>
      <w:r w:rsidR="00F76816">
        <w:rPr>
          <w:lang w:eastAsia="ko-KR"/>
        </w:rPr>
        <w:t>UE for</w:t>
      </w:r>
      <w:r w:rsidR="00F76816" w:rsidRPr="00F76816">
        <w:rPr>
          <w:lang w:val="en-GB" w:eastAsia="ja-JP"/>
        </w:rPr>
        <w:t xml:space="preserve"> </w:t>
      </w:r>
      <w:r w:rsidR="00F76816">
        <w:rPr>
          <w:lang w:val="en-GB" w:eastAsia="ja-JP"/>
        </w:rPr>
        <w:t>beam failure recovery procedure of SpCell</w:t>
      </w:r>
      <w:r w:rsidR="00F76816">
        <w:rPr>
          <w:lang w:eastAsia="ko-KR"/>
        </w:rPr>
        <w:t xml:space="preserve">, UE may </w:t>
      </w:r>
      <w:r w:rsidR="00F76816" w:rsidRPr="00982682">
        <w:rPr>
          <w:lang w:eastAsia="ko-KR"/>
        </w:rPr>
        <w:t>monitor for a PDCCH transmission</w:t>
      </w:r>
      <w:r w:rsidR="009A1385">
        <w:rPr>
          <w:lang w:eastAsia="ko-KR"/>
        </w:rPr>
        <w:t>,</w:t>
      </w:r>
      <w:r w:rsidR="00F76816" w:rsidRPr="00982682">
        <w:rPr>
          <w:lang w:eastAsia="ko-KR"/>
        </w:rPr>
        <w:t xml:space="preserve"> on </w:t>
      </w:r>
      <w:r w:rsidR="00F76816">
        <w:rPr>
          <w:lang w:eastAsia="ko-KR"/>
        </w:rPr>
        <w:t xml:space="preserve">a dedicated </w:t>
      </w:r>
      <w:r w:rsidR="00F76816" w:rsidRPr="00982682">
        <w:rPr>
          <w:lang w:eastAsia="ko-KR"/>
        </w:rPr>
        <w:t xml:space="preserve">search space indicated by </w:t>
      </w:r>
      <w:r w:rsidR="00F76816">
        <w:rPr>
          <w:lang w:eastAsia="ko-KR"/>
        </w:rPr>
        <w:t>“</w:t>
      </w:r>
      <w:r w:rsidR="00F76816" w:rsidRPr="00982682">
        <w:rPr>
          <w:i/>
          <w:lang w:eastAsia="ko-KR"/>
        </w:rPr>
        <w:t>recoverySearchSpaceId</w:t>
      </w:r>
      <w:r w:rsidR="00F76816">
        <w:rPr>
          <w:i/>
          <w:lang w:eastAsia="ko-KR"/>
        </w:rPr>
        <w:t>”</w:t>
      </w:r>
      <w:r w:rsidR="00F76816" w:rsidRPr="00982682">
        <w:rPr>
          <w:lang w:eastAsia="ko-KR"/>
        </w:rPr>
        <w:t xml:space="preserve"> of the SpCell</w:t>
      </w:r>
      <w:r w:rsidR="009A1385">
        <w:rPr>
          <w:lang w:eastAsia="ko-KR"/>
        </w:rPr>
        <w:t>,</w:t>
      </w:r>
      <w:r w:rsidR="00F76816" w:rsidRPr="00982682">
        <w:rPr>
          <w:lang w:eastAsia="ko-KR"/>
        </w:rPr>
        <w:t xml:space="preserve"> identified by the C-RNTI</w:t>
      </w:r>
      <w:r w:rsidR="00F76816">
        <w:rPr>
          <w:lang w:eastAsia="ko-KR"/>
        </w:rPr>
        <w:t>.</w:t>
      </w:r>
      <w:r w:rsidR="00D72D96">
        <w:rPr>
          <w:lang w:eastAsia="ko-KR"/>
        </w:rPr>
        <w:t xml:space="preserve"> I</w:t>
      </w:r>
      <w:r w:rsidR="00D72D96" w:rsidRPr="00982682">
        <w:rPr>
          <w:lang w:eastAsia="ko-KR"/>
        </w:rPr>
        <w:t xml:space="preserve">f notification of a reception of a PDCCH transmission on the </w:t>
      </w:r>
      <w:r w:rsidR="001E2361">
        <w:rPr>
          <w:lang w:eastAsia="ko-KR"/>
        </w:rPr>
        <w:t xml:space="preserve">dedicated </w:t>
      </w:r>
      <w:r w:rsidR="00D72D96" w:rsidRPr="00982682">
        <w:rPr>
          <w:lang w:eastAsia="ko-KR"/>
        </w:rPr>
        <w:t xml:space="preserve">search space indicated by </w:t>
      </w:r>
      <w:r w:rsidR="00D72D96">
        <w:rPr>
          <w:lang w:eastAsia="ko-KR"/>
        </w:rPr>
        <w:t>“</w:t>
      </w:r>
      <w:r w:rsidR="00D72D96" w:rsidRPr="00982682">
        <w:rPr>
          <w:i/>
          <w:lang w:eastAsia="ko-KR"/>
        </w:rPr>
        <w:t>recoverySearchSpaceId</w:t>
      </w:r>
      <w:r w:rsidR="00D72D96">
        <w:rPr>
          <w:lang w:eastAsia="ko-KR"/>
        </w:rPr>
        <w:t xml:space="preserve">” </w:t>
      </w:r>
      <w:r w:rsidR="00D72D96" w:rsidRPr="00982682">
        <w:rPr>
          <w:lang w:eastAsia="ko-KR"/>
        </w:rPr>
        <w:t>is received from lower layers on the Serving Cell where the preamble was transmitted</w:t>
      </w:r>
      <w:r w:rsidR="00D72D96">
        <w:rPr>
          <w:lang w:eastAsia="ko-KR"/>
        </w:rPr>
        <w:t xml:space="preserve"> and </w:t>
      </w:r>
      <w:r w:rsidR="00D72D96" w:rsidRPr="00982682">
        <w:rPr>
          <w:lang w:eastAsia="ko-KR"/>
        </w:rPr>
        <w:t>PDCCH transmission is addressed to the C-RNTI</w:t>
      </w:r>
      <w:r w:rsidR="00D72D96">
        <w:rPr>
          <w:lang w:eastAsia="ko-KR"/>
        </w:rPr>
        <w:t xml:space="preserve">, </w:t>
      </w:r>
      <w:r w:rsidR="007B5F4C">
        <w:rPr>
          <w:lang w:eastAsia="ko-KR"/>
        </w:rPr>
        <w:t xml:space="preserve">UE may </w:t>
      </w:r>
      <w:r w:rsidR="00D72D96" w:rsidRPr="00982682">
        <w:rPr>
          <w:lang w:eastAsia="ko-KR"/>
        </w:rPr>
        <w:t xml:space="preserve">consider the </w:t>
      </w:r>
      <w:r w:rsidR="009A1385" w:rsidRPr="00982682">
        <w:rPr>
          <w:lang w:eastAsia="ko-KR"/>
        </w:rPr>
        <w:t>Random-Access</w:t>
      </w:r>
      <w:r w:rsidR="00D72D96" w:rsidRPr="00982682">
        <w:rPr>
          <w:lang w:eastAsia="ko-KR"/>
        </w:rPr>
        <w:t xml:space="preserve"> procedure</w:t>
      </w:r>
      <w:r w:rsidR="00D72D96">
        <w:rPr>
          <w:lang w:eastAsia="ko-KR"/>
        </w:rPr>
        <w:t>/beam failure recovery procedure is</w:t>
      </w:r>
      <w:r w:rsidR="00D72D96" w:rsidRPr="00982682">
        <w:rPr>
          <w:lang w:eastAsia="ko-KR"/>
        </w:rPr>
        <w:t xml:space="preserve"> successfully completed</w:t>
      </w:r>
      <w:r w:rsidR="008D0998">
        <w:rPr>
          <w:lang w:eastAsia="ko-KR"/>
        </w:rPr>
        <w:t xml:space="preserve"> for the </w:t>
      </w:r>
      <w:r w:rsidR="008D0998">
        <w:rPr>
          <w:lang w:val="en-GB" w:eastAsia="ja-JP"/>
        </w:rPr>
        <w:t>SpCell</w:t>
      </w:r>
      <w:r w:rsidR="00D72D96">
        <w:rPr>
          <w:lang w:eastAsia="ko-KR"/>
        </w:rPr>
        <w:t>.</w:t>
      </w:r>
      <w:r w:rsidR="006C2F92">
        <w:rPr>
          <w:lang w:eastAsia="ko-KR"/>
        </w:rPr>
        <w:t xml:space="preserve"> In our view, </w:t>
      </w:r>
      <w:r w:rsidR="006C2F92">
        <w:rPr>
          <w:lang w:val="en-GB" w:eastAsia="ja-JP"/>
        </w:rPr>
        <w:t xml:space="preserve">the confirmation procedure for </w:t>
      </w:r>
      <w:r w:rsidR="006C2F92" w:rsidRPr="000D100E">
        <w:rPr>
          <w:rFonts w:eastAsia="Times New Roman"/>
          <w:szCs w:val="24"/>
        </w:rPr>
        <w:t>UE-initiated/event-driven beam reporting</w:t>
      </w:r>
      <w:r w:rsidR="006C2F92">
        <w:rPr>
          <w:rFonts w:eastAsia="Times New Roman"/>
          <w:szCs w:val="24"/>
        </w:rPr>
        <w:t xml:space="preserve">, including </w:t>
      </w:r>
      <w:r w:rsidR="006C2F92">
        <w:rPr>
          <w:lang w:val="en-GB" w:eastAsia="ja-JP"/>
        </w:rPr>
        <w:lastRenderedPageBreak/>
        <w:t>the new beam</w:t>
      </w:r>
      <w:r w:rsidR="008C5F96">
        <w:rPr>
          <w:lang w:val="en-GB" w:eastAsia="ja-JP"/>
        </w:rPr>
        <w:t xml:space="preserve"> </w:t>
      </w:r>
      <w:r w:rsidR="008C5F96">
        <w:rPr>
          <w:rFonts w:eastAsia="Times New Roman"/>
          <w:szCs w:val="24"/>
        </w:rPr>
        <w:t>recommended/preferred by UE</w:t>
      </w:r>
      <w:r w:rsidR="006C2F92">
        <w:rPr>
          <w:lang w:val="en-GB" w:eastAsia="ja-JP"/>
        </w:rPr>
        <w:t xml:space="preserve"> for switching</w:t>
      </w:r>
      <w:r w:rsidR="002320E0">
        <w:rPr>
          <w:lang w:val="en-GB" w:eastAsia="ja-JP"/>
        </w:rPr>
        <w:t>/update</w:t>
      </w:r>
      <w:r w:rsidR="006C2F92">
        <w:rPr>
          <w:lang w:val="en-GB" w:eastAsia="ja-JP"/>
        </w:rPr>
        <w:t xml:space="preserve"> based on certain event, can be leveraged based on the confirmation procedure for beam failure recovery procedure for SpCell, </w:t>
      </w:r>
      <w:r w:rsidR="00CD627F">
        <w:t>in particular for aspects such as</w:t>
      </w:r>
      <w:r w:rsidR="009A1385">
        <w:rPr>
          <w:lang w:val="en-GB" w:eastAsia="ja-JP"/>
        </w:rPr>
        <w:t>, a dedicated search space can be defined</w:t>
      </w:r>
      <w:r w:rsidR="00FE04EE">
        <w:rPr>
          <w:lang w:val="en-GB" w:eastAsia="ja-JP"/>
        </w:rPr>
        <w:t xml:space="preserve"> and used</w:t>
      </w:r>
      <w:r w:rsidR="009A1385">
        <w:rPr>
          <w:lang w:val="en-GB" w:eastAsia="ja-JP"/>
        </w:rPr>
        <w:t xml:space="preserve"> for the confirmation for </w:t>
      </w:r>
      <w:r w:rsidR="00264CA7">
        <w:rPr>
          <w:lang w:val="en-GB" w:eastAsia="ja-JP"/>
        </w:rPr>
        <w:t xml:space="preserve">the </w:t>
      </w:r>
      <w:r w:rsidR="009A1385" w:rsidRPr="000D100E">
        <w:rPr>
          <w:rFonts w:eastAsia="Times New Roman"/>
          <w:szCs w:val="24"/>
        </w:rPr>
        <w:t>UE-initiated/event-driven beam reporting</w:t>
      </w:r>
      <w:r w:rsidR="003354F9" w:rsidRPr="003354F9">
        <w:rPr>
          <w:rFonts w:eastAsia="Times New Roman"/>
          <w:szCs w:val="24"/>
        </w:rPr>
        <w:t xml:space="preserve"> </w:t>
      </w:r>
      <w:r w:rsidR="003354F9">
        <w:rPr>
          <w:rFonts w:eastAsia="Times New Roman"/>
          <w:szCs w:val="24"/>
        </w:rPr>
        <w:t xml:space="preserve">including </w:t>
      </w:r>
      <w:r w:rsidR="003354F9">
        <w:rPr>
          <w:lang w:val="en-GB" w:eastAsia="ja-JP"/>
        </w:rPr>
        <w:t xml:space="preserve">the new beam </w:t>
      </w:r>
      <w:r w:rsidR="003354F9">
        <w:rPr>
          <w:rFonts w:eastAsia="Times New Roman"/>
          <w:szCs w:val="24"/>
        </w:rPr>
        <w:t>recommended/preferred by UE</w:t>
      </w:r>
      <w:r w:rsidR="009A1385">
        <w:rPr>
          <w:rFonts w:eastAsia="Times New Roman"/>
          <w:szCs w:val="24"/>
        </w:rPr>
        <w:t>,</w:t>
      </w:r>
      <w:r w:rsidR="009A1385">
        <w:rPr>
          <w:lang w:val="en-GB" w:eastAsia="ja-JP"/>
        </w:rPr>
        <w:t xml:space="preserve"> </w:t>
      </w:r>
      <w:r w:rsidR="006C2F92">
        <w:rPr>
          <w:lang w:val="en-GB" w:eastAsia="ja-JP"/>
        </w:rPr>
        <w:t>which is illustrated as below in Figure 2.</w:t>
      </w:r>
      <w:r w:rsidR="00CD627F">
        <w:rPr>
          <w:lang w:eastAsia="ko-KR"/>
        </w:rPr>
        <w:t xml:space="preserve"> </w:t>
      </w:r>
    </w:p>
    <w:p w14:paraId="0DE24846" w14:textId="77777777" w:rsidR="00F465FC" w:rsidRPr="00AE1313" w:rsidRDefault="00F465FC" w:rsidP="007F5EC6">
      <w:pPr>
        <w:rPr>
          <w:lang w:val="en-GB" w:eastAsia="ja-JP"/>
        </w:rPr>
      </w:pPr>
    </w:p>
    <w:p w14:paraId="1EF935E7" w14:textId="40861E21" w:rsidR="00036F81" w:rsidRDefault="00A36ED9" w:rsidP="00F465FC">
      <w:pPr>
        <w:jc w:val="center"/>
        <w:rPr>
          <w:b/>
        </w:rPr>
      </w:pPr>
      <w:r>
        <w:rPr>
          <w:b/>
          <w:noProof/>
        </w:rPr>
        <w:drawing>
          <wp:inline distT="0" distB="0" distL="0" distR="0" wp14:anchorId="1CD60EEC" wp14:editId="0897FC6E">
            <wp:extent cx="5850617" cy="19689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09872" cy="1988936"/>
                    </a:xfrm>
                    <a:prstGeom prst="rect">
                      <a:avLst/>
                    </a:prstGeom>
                    <a:noFill/>
                  </pic:spPr>
                </pic:pic>
              </a:graphicData>
            </a:graphic>
          </wp:inline>
        </w:drawing>
      </w:r>
    </w:p>
    <w:p w14:paraId="4E38522E" w14:textId="59B7DC26" w:rsidR="00F465FC" w:rsidRDefault="0040591E" w:rsidP="00F465FC">
      <w:pPr>
        <w:jc w:val="center"/>
        <w:rPr>
          <w:b/>
          <w:bCs/>
          <w:noProof/>
        </w:rPr>
      </w:pPr>
      <w:r w:rsidRPr="00DF39B9">
        <w:rPr>
          <w:b/>
          <w:bCs/>
          <w:noProof/>
        </w:rPr>
        <w:t xml:space="preserve">Figure </w:t>
      </w:r>
      <w:r>
        <w:rPr>
          <w:b/>
          <w:bCs/>
          <w:noProof/>
        </w:rPr>
        <w:t>2</w:t>
      </w:r>
      <w:r w:rsidRPr="00DF39B9">
        <w:rPr>
          <w:b/>
          <w:bCs/>
          <w:noProof/>
        </w:rPr>
        <w:t xml:space="preserve">: </w:t>
      </w:r>
      <w:r>
        <w:rPr>
          <w:b/>
          <w:bCs/>
          <w:noProof/>
        </w:rPr>
        <w:t>C</w:t>
      </w:r>
      <w:r w:rsidRPr="0040591E">
        <w:rPr>
          <w:b/>
          <w:bCs/>
          <w:noProof/>
        </w:rPr>
        <w:t>onfirmation</w:t>
      </w:r>
      <w:r w:rsidR="00B97A26">
        <w:rPr>
          <w:b/>
          <w:bCs/>
          <w:noProof/>
        </w:rPr>
        <w:t xml:space="preserve"> procedure</w:t>
      </w:r>
      <w:r w:rsidRPr="0040591E">
        <w:rPr>
          <w:b/>
          <w:bCs/>
          <w:noProof/>
        </w:rPr>
        <w:t xml:space="preserve"> for the UE-initiated/event-driven beam reporting</w:t>
      </w:r>
      <w:r w:rsidR="00CF68B7" w:rsidRPr="00CF68B7">
        <w:rPr>
          <w:b/>
        </w:rPr>
        <w:t xml:space="preserve"> </w:t>
      </w:r>
      <w:r w:rsidR="00CF68B7" w:rsidRPr="00894A5A">
        <w:rPr>
          <w:b/>
        </w:rPr>
        <w:t xml:space="preserve">including </w:t>
      </w:r>
      <w:r w:rsidR="00CF68B7">
        <w:rPr>
          <w:b/>
        </w:rPr>
        <w:t>a</w:t>
      </w:r>
      <w:r w:rsidR="00CF68B7" w:rsidRPr="00894A5A">
        <w:rPr>
          <w:b/>
        </w:rPr>
        <w:t xml:space="preserve"> new beam</w:t>
      </w:r>
      <w:r w:rsidR="005E3DAE" w:rsidRPr="005E3DAE">
        <w:rPr>
          <w:b/>
        </w:rPr>
        <w:t xml:space="preserve"> </w:t>
      </w:r>
      <w:r w:rsidR="005E3DAE" w:rsidRPr="00290186">
        <w:rPr>
          <w:b/>
        </w:rPr>
        <w:t>recommended</w:t>
      </w:r>
      <w:r w:rsidR="005E3DAE">
        <w:rPr>
          <w:b/>
        </w:rPr>
        <w:t>/preferred</w:t>
      </w:r>
      <w:r w:rsidR="005E3DAE" w:rsidRPr="00290186">
        <w:rPr>
          <w:b/>
        </w:rPr>
        <w:t xml:space="preserve"> by UE</w:t>
      </w:r>
      <w:r w:rsidR="00CF68B7" w:rsidRPr="00894A5A">
        <w:rPr>
          <w:b/>
        </w:rPr>
        <w:t xml:space="preserve"> </w:t>
      </w:r>
      <w:r w:rsidR="00CF68B7">
        <w:rPr>
          <w:b/>
        </w:rPr>
        <w:t xml:space="preserve">for </w:t>
      </w:r>
      <w:r w:rsidR="00A06B7A">
        <w:rPr>
          <w:b/>
        </w:rPr>
        <w:t>switching</w:t>
      </w:r>
      <w:r w:rsidR="00B97A26">
        <w:rPr>
          <w:b/>
        </w:rPr>
        <w:t>/update</w:t>
      </w:r>
    </w:p>
    <w:p w14:paraId="0CA0377A" w14:textId="77777777" w:rsidR="0040591E" w:rsidRDefault="0040591E" w:rsidP="00F465FC">
      <w:pPr>
        <w:jc w:val="center"/>
        <w:rPr>
          <w:b/>
        </w:rPr>
      </w:pPr>
    </w:p>
    <w:p w14:paraId="2A655340" w14:textId="67722677" w:rsidR="00894A5A" w:rsidRDefault="00894A5A" w:rsidP="00894A5A">
      <w:pPr>
        <w:rPr>
          <w:noProof/>
        </w:rPr>
      </w:pPr>
      <w:r>
        <w:rPr>
          <w:lang w:eastAsia="ko-KR"/>
        </w:rPr>
        <w:t>Therefore, based on the above discussions and analysis, we have</w:t>
      </w:r>
      <w:r>
        <w:rPr>
          <w:noProof/>
        </w:rPr>
        <w:t xml:space="preserve"> the following observation and proposal</w:t>
      </w:r>
      <w:r w:rsidR="00221FC4">
        <w:rPr>
          <w:noProof/>
        </w:rPr>
        <w:t>s</w:t>
      </w:r>
      <w:r>
        <w:rPr>
          <w:noProof/>
        </w:rPr>
        <w:t>:</w:t>
      </w:r>
    </w:p>
    <w:p w14:paraId="0C377A0C" w14:textId="7906050C" w:rsidR="00894A5A" w:rsidRDefault="00894A5A" w:rsidP="00894A5A">
      <w:pPr>
        <w:rPr>
          <w:b/>
        </w:rPr>
      </w:pPr>
      <w:r w:rsidRPr="00EA12B3">
        <w:rPr>
          <w:b/>
        </w:rPr>
        <w:t xml:space="preserve">Observation </w:t>
      </w:r>
      <w:r w:rsidR="00CE50B4">
        <w:rPr>
          <w:b/>
        </w:rPr>
        <w:t>5</w:t>
      </w:r>
      <w:r w:rsidRPr="007F5EC6">
        <w:rPr>
          <w:b/>
        </w:rPr>
        <w:t>:</w:t>
      </w:r>
      <w:r>
        <w:rPr>
          <w:b/>
        </w:rPr>
        <w:t xml:space="preserve"> </w:t>
      </w:r>
      <w:r w:rsidR="00290186" w:rsidRPr="00290186">
        <w:rPr>
          <w:b/>
        </w:rPr>
        <w:t>If the UE-initiated/event-driven beam reporting includes a new beam</w:t>
      </w:r>
      <w:r w:rsidR="00151C62">
        <w:rPr>
          <w:b/>
        </w:rPr>
        <w:t xml:space="preserve"> </w:t>
      </w:r>
      <w:r w:rsidR="00C33804" w:rsidRPr="00290186">
        <w:rPr>
          <w:b/>
        </w:rPr>
        <w:t>recommended</w:t>
      </w:r>
      <w:r w:rsidR="00C33804">
        <w:rPr>
          <w:b/>
        </w:rPr>
        <w:t>/preferred</w:t>
      </w:r>
      <w:r w:rsidR="00C33804" w:rsidRPr="00290186">
        <w:rPr>
          <w:b/>
        </w:rPr>
        <w:t xml:space="preserve"> by UE</w:t>
      </w:r>
      <w:r w:rsidR="00C33804">
        <w:rPr>
          <w:b/>
        </w:rPr>
        <w:t xml:space="preserve"> </w:t>
      </w:r>
      <w:r w:rsidR="00151C62">
        <w:rPr>
          <w:b/>
        </w:rPr>
        <w:t>for switching/update</w:t>
      </w:r>
      <w:r w:rsidR="00290186" w:rsidRPr="00290186">
        <w:rPr>
          <w:b/>
        </w:rPr>
        <w:t xml:space="preserve">, the TCI/spatial relation activation/indication of the new beam from gNB may be </w:t>
      </w:r>
      <w:r w:rsidR="00151C62">
        <w:rPr>
          <w:b/>
        </w:rPr>
        <w:t>un</w:t>
      </w:r>
      <w:r w:rsidR="00290186" w:rsidRPr="00290186">
        <w:rPr>
          <w:b/>
        </w:rPr>
        <w:t>necessary</w:t>
      </w:r>
      <w:r w:rsidR="00844B6B" w:rsidRPr="00844B6B">
        <w:rPr>
          <w:b/>
        </w:rPr>
        <w:t xml:space="preserve"> due to signaling overhead/redundancy</w:t>
      </w:r>
      <w:r w:rsidR="00290186" w:rsidRPr="00290186">
        <w:rPr>
          <w:b/>
        </w:rPr>
        <w:t xml:space="preserve">, </w:t>
      </w:r>
      <w:r w:rsidR="00151C62">
        <w:rPr>
          <w:b/>
        </w:rPr>
        <w:t>but</w:t>
      </w:r>
      <w:r w:rsidR="00290186" w:rsidRPr="00290186">
        <w:rPr>
          <w:b/>
        </w:rPr>
        <w:t xml:space="preserve"> the confirmation of the new beam by gNB is still needed. Otherwise, UE has no information whether/when to apply the new beam </w:t>
      </w:r>
      <w:r w:rsidR="009B1415">
        <w:rPr>
          <w:b/>
        </w:rPr>
        <w:t>determined</w:t>
      </w:r>
      <w:r w:rsidR="00290186" w:rsidRPr="00290186">
        <w:rPr>
          <w:b/>
        </w:rPr>
        <w:t xml:space="preserve"> based on certain event</w:t>
      </w:r>
      <w:r w:rsidRPr="005929EC">
        <w:rPr>
          <w:b/>
        </w:rPr>
        <w:t>.</w:t>
      </w:r>
      <w:r>
        <w:rPr>
          <w:b/>
        </w:rPr>
        <w:t xml:space="preserve"> </w:t>
      </w:r>
    </w:p>
    <w:p w14:paraId="2E80FFBC" w14:textId="7C0AA6C1" w:rsidR="002F652E" w:rsidRDefault="002F652E" w:rsidP="00894A5A">
      <w:pPr>
        <w:rPr>
          <w:b/>
        </w:rPr>
      </w:pPr>
      <w:r>
        <w:rPr>
          <w:b/>
        </w:rPr>
        <w:t xml:space="preserve">Proposal </w:t>
      </w:r>
      <w:r w:rsidR="009D421E">
        <w:rPr>
          <w:b/>
        </w:rPr>
        <w:t>5</w:t>
      </w:r>
      <w:r>
        <w:rPr>
          <w:b/>
        </w:rPr>
        <w:t xml:space="preserve">: Support </w:t>
      </w:r>
      <w:r w:rsidRPr="00894A5A">
        <w:rPr>
          <w:b/>
        </w:rPr>
        <w:t>confirmation procedure</w:t>
      </w:r>
      <w:r w:rsidR="00790B02">
        <w:rPr>
          <w:b/>
        </w:rPr>
        <w:t xml:space="preserve"> by gNB</w:t>
      </w:r>
      <w:r w:rsidRPr="00894A5A">
        <w:rPr>
          <w:b/>
        </w:rPr>
        <w:t xml:space="preserve"> for UE-initiated/event-driven beam reporting, including </w:t>
      </w:r>
      <w:r>
        <w:rPr>
          <w:b/>
        </w:rPr>
        <w:t>a</w:t>
      </w:r>
      <w:r w:rsidRPr="00894A5A">
        <w:rPr>
          <w:b/>
        </w:rPr>
        <w:t xml:space="preserve"> new beam</w:t>
      </w:r>
      <w:r w:rsidR="007405EC" w:rsidRPr="007405EC">
        <w:rPr>
          <w:b/>
        </w:rPr>
        <w:t xml:space="preserve"> </w:t>
      </w:r>
      <w:r w:rsidR="007405EC" w:rsidRPr="00290186">
        <w:rPr>
          <w:b/>
        </w:rPr>
        <w:t>recommended</w:t>
      </w:r>
      <w:r w:rsidR="007405EC">
        <w:rPr>
          <w:b/>
        </w:rPr>
        <w:t>/preferred</w:t>
      </w:r>
      <w:r w:rsidR="007405EC" w:rsidRPr="00290186">
        <w:rPr>
          <w:b/>
        </w:rPr>
        <w:t xml:space="preserve"> by UE</w:t>
      </w:r>
      <w:r w:rsidRPr="00894A5A">
        <w:rPr>
          <w:b/>
        </w:rPr>
        <w:t xml:space="preserve"> </w:t>
      </w:r>
      <w:r>
        <w:rPr>
          <w:b/>
        </w:rPr>
        <w:t>for switching</w:t>
      </w:r>
      <w:r w:rsidR="00BF00C7">
        <w:rPr>
          <w:b/>
        </w:rPr>
        <w:t>/update</w:t>
      </w:r>
      <w:r w:rsidRPr="00884735">
        <w:rPr>
          <w:b/>
        </w:rPr>
        <w:t>.</w:t>
      </w:r>
    </w:p>
    <w:p w14:paraId="54231CAC" w14:textId="432BA6DA" w:rsidR="00894A5A" w:rsidRDefault="00894A5A" w:rsidP="00894A5A">
      <w:pPr>
        <w:rPr>
          <w:b/>
        </w:rPr>
      </w:pPr>
      <w:r>
        <w:rPr>
          <w:b/>
        </w:rPr>
        <w:t xml:space="preserve">Proposal </w:t>
      </w:r>
      <w:r w:rsidR="002F652E">
        <w:rPr>
          <w:b/>
        </w:rPr>
        <w:t>6</w:t>
      </w:r>
      <w:r>
        <w:rPr>
          <w:b/>
        </w:rPr>
        <w:t>: T</w:t>
      </w:r>
      <w:r w:rsidRPr="00894A5A">
        <w:rPr>
          <w:b/>
        </w:rPr>
        <w:t>he confirmation procedure for UE-initiated/event-driven beam reporting</w:t>
      </w:r>
      <w:r w:rsidR="006A34FE">
        <w:rPr>
          <w:b/>
        </w:rPr>
        <w:t>,</w:t>
      </w:r>
      <w:r w:rsidRPr="00894A5A">
        <w:rPr>
          <w:b/>
        </w:rPr>
        <w:t xml:space="preserve"> including </w:t>
      </w:r>
      <w:r w:rsidR="002F652E">
        <w:rPr>
          <w:b/>
        </w:rPr>
        <w:t>a</w:t>
      </w:r>
      <w:r w:rsidR="002F652E" w:rsidRPr="00894A5A">
        <w:rPr>
          <w:b/>
        </w:rPr>
        <w:t xml:space="preserve"> new beam</w:t>
      </w:r>
      <w:r w:rsidR="00FC027D" w:rsidRPr="00FC027D">
        <w:rPr>
          <w:b/>
        </w:rPr>
        <w:t xml:space="preserve"> </w:t>
      </w:r>
      <w:r w:rsidR="00FC027D" w:rsidRPr="00290186">
        <w:rPr>
          <w:b/>
        </w:rPr>
        <w:t>recommended</w:t>
      </w:r>
      <w:r w:rsidR="00FC027D">
        <w:rPr>
          <w:b/>
        </w:rPr>
        <w:t>/preferred</w:t>
      </w:r>
      <w:r w:rsidR="00FC027D" w:rsidRPr="00290186">
        <w:rPr>
          <w:b/>
        </w:rPr>
        <w:t xml:space="preserve"> by UE</w:t>
      </w:r>
      <w:r w:rsidR="002F652E" w:rsidRPr="00894A5A">
        <w:rPr>
          <w:b/>
        </w:rPr>
        <w:t xml:space="preserve"> </w:t>
      </w:r>
      <w:r w:rsidR="002F652E">
        <w:rPr>
          <w:b/>
        </w:rPr>
        <w:t>for switching</w:t>
      </w:r>
      <w:r w:rsidR="00DA5EB8">
        <w:rPr>
          <w:b/>
        </w:rPr>
        <w:t>/update</w:t>
      </w:r>
      <w:r w:rsidR="002F652E" w:rsidRPr="00894A5A">
        <w:rPr>
          <w:b/>
        </w:rPr>
        <w:t xml:space="preserve"> based on certain event</w:t>
      </w:r>
      <w:r w:rsidRPr="00894A5A">
        <w:rPr>
          <w:b/>
        </w:rPr>
        <w:t xml:space="preserve">, can be leveraged based on the confirmation procedure for beam failure recovery procedure </w:t>
      </w:r>
      <w:r w:rsidR="009A5835">
        <w:rPr>
          <w:b/>
        </w:rPr>
        <w:t>of</w:t>
      </w:r>
      <w:r w:rsidRPr="00894A5A">
        <w:rPr>
          <w:b/>
        </w:rPr>
        <w:t xml:space="preserve"> SpCell</w:t>
      </w:r>
      <w:r w:rsidRPr="00884735">
        <w:rPr>
          <w:b/>
        </w:rPr>
        <w:t>.</w:t>
      </w:r>
      <w:r w:rsidR="00FC027D">
        <w:rPr>
          <w:b/>
        </w:rPr>
        <w:t xml:space="preserve"> </w:t>
      </w:r>
    </w:p>
    <w:p w14:paraId="3A666491" w14:textId="77777777" w:rsidR="00894A5A" w:rsidRPr="00036F81" w:rsidRDefault="00894A5A" w:rsidP="00894A5A">
      <w:pPr>
        <w:rPr>
          <w:b/>
        </w:rPr>
      </w:pPr>
    </w:p>
    <w:p w14:paraId="18B94AA5" w14:textId="3F998CAC"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2BD500CD" w14:textId="76FC9A7D" w:rsidR="00521C32" w:rsidRDefault="00BB733A" w:rsidP="00521C32">
      <w:pPr>
        <w:rPr>
          <w:b/>
        </w:rPr>
      </w:pPr>
      <w:r w:rsidRPr="00EA12B3">
        <w:rPr>
          <w:b/>
        </w:rPr>
        <w:t xml:space="preserve">Observation </w:t>
      </w:r>
      <w:r>
        <w:rPr>
          <w:b/>
        </w:rPr>
        <w:t>1</w:t>
      </w:r>
      <w:r w:rsidRPr="007F5EC6">
        <w:rPr>
          <w:b/>
        </w:rPr>
        <w:t>:</w:t>
      </w:r>
      <w:r>
        <w:rPr>
          <w:b/>
        </w:rPr>
        <w:t xml:space="preserve"> </w:t>
      </w:r>
      <w:r w:rsidRPr="005929EC">
        <w:rPr>
          <w:b/>
        </w:rPr>
        <w:t xml:space="preserve">UE-initiated/event-driven beam management </w:t>
      </w:r>
      <w:r w:rsidR="00B92798" w:rsidRPr="005C736B">
        <w:rPr>
          <w:b/>
        </w:rPr>
        <w:t>with UE recommendation</w:t>
      </w:r>
      <w:r w:rsidR="00B92798" w:rsidRPr="009B3F95">
        <w:rPr>
          <w:b/>
        </w:rPr>
        <w:t>/preference</w:t>
      </w:r>
      <w:r w:rsidR="00B92798" w:rsidRPr="005C736B">
        <w:rPr>
          <w:b/>
        </w:rPr>
        <w:t xml:space="preserve"> of a new beam for switching/update</w:t>
      </w:r>
      <w:r w:rsidR="00B92798" w:rsidRPr="005929EC">
        <w:rPr>
          <w:b/>
        </w:rPr>
        <w:t xml:space="preserve"> </w:t>
      </w:r>
      <w:r w:rsidR="001C38E1" w:rsidRPr="005C4256">
        <w:rPr>
          <w:rFonts w:eastAsiaTheme="minorEastAsia"/>
          <w:b/>
          <w:bCs/>
        </w:rPr>
        <w:t>and confirmation for the new beam from gNB</w:t>
      </w:r>
      <w:r w:rsidR="001C38E1" w:rsidRPr="005929EC">
        <w:rPr>
          <w:b/>
        </w:rPr>
        <w:t xml:space="preserve"> </w:t>
      </w:r>
      <w:r w:rsidRPr="005929EC">
        <w:rPr>
          <w:b/>
        </w:rPr>
        <w:t>can significantly improve the efficiency and</w:t>
      </w:r>
      <w:r w:rsidRPr="005929EC">
        <w:rPr>
          <w:rFonts w:hint="eastAsia"/>
          <w:b/>
        </w:rPr>
        <w:t xml:space="preserve"> </w:t>
      </w:r>
      <w:r w:rsidRPr="005929EC">
        <w:rPr>
          <w:b/>
        </w:rPr>
        <w:t>timeliness for fast beam switching</w:t>
      </w:r>
      <w:r>
        <w:rPr>
          <w:b/>
        </w:rPr>
        <w:t xml:space="preserve">/update, </w:t>
      </w:r>
      <w:r w:rsidR="00B92798">
        <w:rPr>
          <w:b/>
        </w:rPr>
        <w:t>where</w:t>
      </w:r>
      <w:r>
        <w:rPr>
          <w:b/>
        </w:rPr>
        <w:t xml:space="preserve"> t</w:t>
      </w:r>
      <w:r w:rsidRPr="005929EC">
        <w:rPr>
          <w:b/>
        </w:rPr>
        <w:t>he saving in latency of about 30 ms or even more mainly comes from removing the RRC reconfiguration of TCI state pool, the SSB waiting time</w:t>
      </w:r>
      <w:r>
        <w:rPr>
          <w:b/>
        </w:rPr>
        <w:t>, as well as</w:t>
      </w:r>
      <w:r w:rsidRPr="005929EC">
        <w:rPr>
          <w:b/>
        </w:rPr>
        <w:t xml:space="preserve"> confirmation for MAC CE </w:t>
      </w:r>
      <w:r w:rsidRPr="00E7140D">
        <w:rPr>
          <w:b/>
        </w:rPr>
        <w:t xml:space="preserve">activation </w:t>
      </w:r>
      <w:r w:rsidRPr="005929EC">
        <w:rPr>
          <w:b/>
        </w:rPr>
        <w:t>command</w:t>
      </w:r>
      <w:r w:rsidRPr="003971FC">
        <w:rPr>
          <w:b/>
        </w:rPr>
        <w:t xml:space="preserve"> from the legacy beam management procedure</w:t>
      </w:r>
      <w:r w:rsidRPr="005929EC">
        <w:rPr>
          <w:b/>
        </w:rPr>
        <w:t>.</w:t>
      </w:r>
    </w:p>
    <w:p w14:paraId="67FEA3C7" w14:textId="77777777" w:rsidR="00BB733A" w:rsidRDefault="00BB733A" w:rsidP="00BB733A">
      <w:pPr>
        <w:rPr>
          <w:b/>
        </w:rPr>
      </w:pPr>
      <w:r w:rsidRPr="00EA12B3">
        <w:rPr>
          <w:b/>
        </w:rPr>
        <w:t xml:space="preserve">Observation </w:t>
      </w:r>
      <w:r>
        <w:rPr>
          <w:b/>
        </w:rPr>
        <w:t>2</w:t>
      </w:r>
      <w:r w:rsidRPr="007F5EC6">
        <w:rPr>
          <w:b/>
        </w:rPr>
        <w:t>:</w:t>
      </w:r>
      <w:r>
        <w:rPr>
          <w:b/>
        </w:rPr>
        <w:t xml:space="preserve"> </w:t>
      </w:r>
      <w:r w:rsidRPr="008D46A0">
        <w:rPr>
          <w:b/>
        </w:rPr>
        <w:t>The motivation of introducing UE-initiated/event-driven beam measurement reporting is to reduce signaling overhead and latency of legacy beam measurement report</w:t>
      </w:r>
      <w:r>
        <w:rPr>
          <w:b/>
        </w:rPr>
        <w:t>,</w:t>
      </w:r>
      <w:r w:rsidRPr="008D46A0">
        <w:rPr>
          <w:b/>
        </w:rPr>
        <w:t xml:space="preserve"> mainly due to the contradiction between timely reporting and low reporting signaling overhead</w:t>
      </w:r>
      <w:r>
        <w:rPr>
          <w:b/>
        </w:rPr>
        <w:t>,</w:t>
      </w:r>
      <w:r w:rsidRPr="008E2058">
        <w:rPr>
          <w:b/>
        </w:rPr>
        <w:t xml:space="preserve"> and the UL signaling contents of legacy beam measurement report </w:t>
      </w:r>
      <w:r>
        <w:rPr>
          <w:b/>
        </w:rPr>
        <w:t xml:space="preserve">still </w:t>
      </w:r>
      <w:r w:rsidRPr="008E2058">
        <w:rPr>
          <w:b/>
        </w:rPr>
        <w:t xml:space="preserve">need </w:t>
      </w:r>
      <w:r>
        <w:rPr>
          <w:b/>
        </w:rPr>
        <w:t xml:space="preserve">to </w:t>
      </w:r>
      <w:r w:rsidRPr="008E2058">
        <w:rPr>
          <w:b/>
        </w:rPr>
        <w:t>be</w:t>
      </w:r>
      <w:r>
        <w:rPr>
          <w:b/>
        </w:rPr>
        <w:t xml:space="preserve"> kept and</w:t>
      </w:r>
      <w:r w:rsidRPr="008E2058">
        <w:rPr>
          <w:b/>
        </w:rPr>
        <w:t xml:space="preserve"> </w:t>
      </w:r>
      <w:r>
        <w:rPr>
          <w:b/>
        </w:rPr>
        <w:t>included</w:t>
      </w:r>
      <w:r w:rsidRPr="008E2058">
        <w:rPr>
          <w:b/>
        </w:rPr>
        <w:t xml:space="preserve"> in the UE-initiated/event-driven beam measurement reporting</w:t>
      </w:r>
      <w:r w:rsidRPr="005929EC">
        <w:rPr>
          <w:b/>
        </w:rPr>
        <w:t>.</w:t>
      </w:r>
    </w:p>
    <w:p w14:paraId="258C8A99" w14:textId="4380B74A" w:rsidR="00521C32" w:rsidRDefault="00BB733A" w:rsidP="00BB733A">
      <w:pPr>
        <w:rPr>
          <w:b/>
        </w:rPr>
      </w:pPr>
      <w:r>
        <w:rPr>
          <w:b/>
        </w:rPr>
        <w:lastRenderedPageBreak/>
        <w:t xml:space="preserve">Proposal 1: </w:t>
      </w:r>
      <w:r w:rsidRPr="008E2058">
        <w:rPr>
          <w:b/>
        </w:rPr>
        <w:t>UE-initiated/event-driven beam measurement reporting</w:t>
      </w:r>
      <w:r>
        <w:rPr>
          <w:b/>
        </w:rPr>
        <w:t xml:space="preserve"> can at least </w:t>
      </w:r>
      <w:r w:rsidR="00E3507C">
        <w:rPr>
          <w:b/>
        </w:rPr>
        <w:t xml:space="preserve">include </w:t>
      </w:r>
      <w:r w:rsidRPr="003E4ADF">
        <w:rPr>
          <w:b/>
        </w:rPr>
        <w:t>a new beam recommended</w:t>
      </w:r>
      <w:r w:rsidR="00380611">
        <w:rPr>
          <w:b/>
        </w:rPr>
        <w:t>/preferred</w:t>
      </w:r>
      <w:r w:rsidRPr="003E4ADF">
        <w:rPr>
          <w:b/>
        </w:rPr>
        <w:t xml:space="preserve"> by UE for </w:t>
      </w:r>
      <w:r>
        <w:rPr>
          <w:b/>
        </w:rPr>
        <w:t xml:space="preserve">fast </w:t>
      </w:r>
      <w:r w:rsidRPr="003E4ADF">
        <w:rPr>
          <w:b/>
        </w:rPr>
        <w:t>beam switching</w:t>
      </w:r>
      <w:r>
        <w:rPr>
          <w:b/>
        </w:rPr>
        <w:t>/update.</w:t>
      </w:r>
    </w:p>
    <w:p w14:paraId="1F0E3EDA" w14:textId="1EB5FEAE" w:rsidR="00BB733A" w:rsidRDefault="00BB733A" w:rsidP="00BB733A">
      <w:pPr>
        <w:rPr>
          <w:b/>
        </w:rPr>
      </w:pPr>
      <w:r>
        <w:rPr>
          <w:b/>
        </w:rPr>
        <w:t xml:space="preserve">Proposal 2: </w:t>
      </w:r>
      <w:r w:rsidRPr="0090498A">
        <w:rPr>
          <w:b/>
        </w:rPr>
        <w:t>The UL signaling medium/container design of UE-initiated/event-driven UL transmission for beam reporting can be leveraged based on the same container mechanism as the legacy beam measurement report</w:t>
      </w:r>
      <w:r w:rsidR="00625B1F">
        <w:rPr>
          <w:b/>
        </w:rPr>
        <w:t xml:space="preserve">, such as </w:t>
      </w:r>
      <w:r w:rsidR="00C16D7E">
        <w:rPr>
          <w:b/>
        </w:rPr>
        <w:t xml:space="preserve">via </w:t>
      </w:r>
      <w:r w:rsidR="00625B1F" w:rsidRPr="009A7D5C">
        <w:rPr>
          <w:b/>
        </w:rPr>
        <w:t>periodic PUCCH/PUSCH resources</w:t>
      </w:r>
      <w:r>
        <w:rPr>
          <w:b/>
        </w:rPr>
        <w:t>.</w:t>
      </w:r>
    </w:p>
    <w:p w14:paraId="5EFE27EC" w14:textId="4FBF1701" w:rsidR="00E96E9F" w:rsidRDefault="00E96E9F" w:rsidP="00E96E9F">
      <w:pPr>
        <w:ind w:left="425"/>
        <w:rPr>
          <w:b/>
        </w:rPr>
      </w:pPr>
      <w:r>
        <w:rPr>
          <w:b/>
        </w:rPr>
        <w:t>FFS:</w:t>
      </w:r>
      <w:r w:rsidRPr="009A7D5C">
        <w:rPr>
          <w:b/>
        </w:rPr>
        <w:t xml:space="preserve"> </w:t>
      </w:r>
      <w:r w:rsidR="007B5DE2">
        <w:rPr>
          <w:b/>
        </w:rPr>
        <w:t>H</w:t>
      </w:r>
      <w:r w:rsidRPr="009A7D5C">
        <w:rPr>
          <w:b/>
        </w:rPr>
        <w:t>ow to improve the efficiency of periodic PUCCH/PUSCH resources for UL transmission of the UE-initiated/event-driven beam reporting</w:t>
      </w:r>
    </w:p>
    <w:p w14:paraId="3BF6E570" w14:textId="38AE0F91" w:rsidR="000A5C75" w:rsidRDefault="00BB733A" w:rsidP="00BB733A">
      <w:pPr>
        <w:rPr>
          <w:b/>
        </w:rPr>
      </w:pPr>
      <w:r>
        <w:rPr>
          <w:b/>
        </w:rPr>
        <w:t xml:space="preserve">Proposal 3: DO NOT support </w:t>
      </w:r>
      <w:r w:rsidRPr="005E34ED">
        <w:rPr>
          <w:b/>
        </w:rPr>
        <w:t>MAC CE base</w:t>
      </w:r>
      <w:r w:rsidR="00E3507C">
        <w:rPr>
          <w:b/>
        </w:rPr>
        <w:t>d</w:t>
      </w:r>
      <w:r w:rsidRPr="005E34ED">
        <w:rPr>
          <w:b/>
        </w:rPr>
        <w:t xml:space="preserve"> mechanism for t</w:t>
      </w:r>
      <w:r w:rsidRPr="0090498A">
        <w:rPr>
          <w:b/>
        </w:rPr>
        <w:t>he UL signaling medium/container design of UE-initiated/event-driven UL transmission for beam reporting</w:t>
      </w:r>
      <w:r>
        <w:rPr>
          <w:b/>
        </w:rPr>
        <w:t>.</w:t>
      </w:r>
    </w:p>
    <w:p w14:paraId="5D0126C3" w14:textId="61130D17" w:rsidR="000C59A6" w:rsidRDefault="00996158" w:rsidP="00BB733A">
      <w:pPr>
        <w:rPr>
          <w:b/>
        </w:rPr>
      </w:pPr>
      <w:r w:rsidRPr="00EA12B3">
        <w:rPr>
          <w:b/>
        </w:rPr>
        <w:t xml:space="preserve">Observation </w:t>
      </w:r>
      <w:r>
        <w:rPr>
          <w:b/>
        </w:rPr>
        <w:t>3</w:t>
      </w:r>
      <w:r w:rsidRPr="007F5EC6">
        <w:rPr>
          <w:b/>
        </w:rPr>
        <w:t>:</w:t>
      </w:r>
      <w:r>
        <w:rPr>
          <w:b/>
        </w:rPr>
        <w:t xml:space="preserve"> </w:t>
      </w:r>
      <w:r w:rsidRPr="006E3103">
        <w:rPr>
          <w:b/>
        </w:rPr>
        <w:t xml:space="preserve">Existing L3 and MAC layer event reporting mechanisms have too much latency </w:t>
      </w:r>
      <w:r w:rsidR="00327049">
        <w:rPr>
          <w:b/>
        </w:rPr>
        <w:t>and high complexity</w:t>
      </w:r>
      <w:r w:rsidR="00327049" w:rsidRPr="006E3103">
        <w:rPr>
          <w:b/>
        </w:rPr>
        <w:t xml:space="preserve"> </w:t>
      </w:r>
      <w:r w:rsidRPr="006E3103">
        <w:rPr>
          <w:b/>
        </w:rPr>
        <w:t xml:space="preserve">for use in </w:t>
      </w:r>
      <w:r w:rsidRPr="0091448A">
        <w:rPr>
          <w:b/>
        </w:rPr>
        <w:t>UE-initiated/event-driven beam reporting</w:t>
      </w:r>
      <w:r w:rsidRPr="005929EC">
        <w:rPr>
          <w:b/>
        </w:rPr>
        <w:t>.</w:t>
      </w:r>
    </w:p>
    <w:p w14:paraId="69347E0D" w14:textId="29029AE9" w:rsidR="00BB733A" w:rsidRDefault="00BB733A" w:rsidP="00BB733A">
      <w:pPr>
        <w:rPr>
          <w:b/>
        </w:rPr>
      </w:pPr>
      <w:r w:rsidRPr="00EA12B3">
        <w:rPr>
          <w:b/>
        </w:rPr>
        <w:t xml:space="preserve">Observation </w:t>
      </w:r>
      <w:r w:rsidR="000C59A6">
        <w:rPr>
          <w:b/>
        </w:rPr>
        <w:t>4</w:t>
      </w:r>
      <w:r w:rsidRPr="007F5EC6">
        <w:rPr>
          <w:b/>
        </w:rPr>
        <w:t>:</w:t>
      </w:r>
      <w:r>
        <w:rPr>
          <w:b/>
        </w:rPr>
        <w:t xml:space="preserve"> </w:t>
      </w:r>
      <w:r w:rsidRPr="00D378C3">
        <w:rPr>
          <w:b/>
        </w:rPr>
        <w:t xml:space="preserve">The </w:t>
      </w:r>
      <w:r w:rsidRPr="0091448A">
        <w:rPr>
          <w:b/>
        </w:rPr>
        <w:t>event definition mechanism for UE-initiated/event-driven beam reporting in PHY layer can be leveraged only based on the portion of PHY layer</w:t>
      </w:r>
      <w:r>
        <w:rPr>
          <w:b/>
        </w:rPr>
        <w:t xml:space="preserve"> definition</w:t>
      </w:r>
      <w:r w:rsidRPr="0091448A">
        <w:rPr>
          <w:b/>
        </w:rPr>
        <w:t xml:space="preserve"> of the event mechanism for power headroom reporting</w:t>
      </w:r>
      <w:r>
        <w:rPr>
          <w:b/>
        </w:rPr>
        <w:t xml:space="preserve">, and </w:t>
      </w:r>
      <w:r w:rsidRPr="000A4BD6">
        <w:rPr>
          <w:b/>
        </w:rPr>
        <w:t xml:space="preserve">the timer (i.e., </w:t>
      </w:r>
      <w:r w:rsidRPr="000A4BD6">
        <w:rPr>
          <w:b/>
          <w:i/>
          <w:iCs/>
        </w:rPr>
        <w:t>phr-ProhibitTimer</w:t>
      </w:r>
      <w:r w:rsidRPr="000A4BD6">
        <w:rPr>
          <w:b/>
        </w:rPr>
        <w:t xml:space="preserve">) defined in the event triggering power headroom reporting is </w:t>
      </w:r>
      <w:r>
        <w:rPr>
          <w:b/>
        </w:rPr>
        <w:t>clearly</w:t>
      </w:r>
      <w:r w:rsidRPr="000A4BD6">
        <w:rPr>
          <w:b/>
        </w:rPr>
        <w:t xml:space="preserve"> not needed</w:t>
      </w:r>
      <w:r w:rsidRPr="005929EC">
        <w:rPr>
          <w:b/>
        </w:rPr>
        <w:t>.</w:t>
      </w:r>
      <w:r>
        <w:rPr>
          <w:b/>
        </w:rPr>
        <w:t xml:space="preserve"> </w:t>
      </w:r>
    </w:p>
    <w:p w14:paraId="09CCCD3C" w14:textId="0735D85F" w:rsidR="000A5C75" w:rsidRDefault="00BB733A" w:rsidP="00BB733A">
      <w:pPr>
        <w:rPr>
          <w:b/>
        </w:rPr>
      </w:pPr>
      <w:r>
        <w:rPr>
          <w:b/>
        </w:rPr>
        <w:t xml:space="preserve">Proposal 4: </w:t>
      </w:r>
      <w:r w:rsidRPr="00884735">
        <w:rPr>
          <w:b/>
        </w:rPr>
        <w:t>The event to drive UE-initiated beam reporting can be defined as that the quality of a new beam</w:t>
      </w:r>
      <w:r w:rsidRPr="00E23B1E">
        <w:rPr>
          <w:b/>
        </w:rPr>
        <w:t xml:space="preserve">, such as L1-RSRP, </w:t>
      </w:r>
      <w:r w:rsidRPr="00884735">
        <w:rPr>
          <w:b/>
        </w:rPr>
        <w:t>becomes a threshold</w:t>
      </w:r>
      <w:r w:rsidR="00DA219F">
        <w:rPr>
          <w:b/>
        </w:rPr>
        <w:t xml:space="preserve"> value</w:t>
      </w:r>
      <w:r w:rsidRPr="00884735">
        <w:rPr>
          <w:b/>
        </w:rPr>
        <w:t xml:space="preserve"> better than the serving beam.</w:t>
      </w:r>
    </w:p>
    <w:p w14:paraId="78101666" w14:textId="1734A5E3" w:rsidR="00BB733A" w:rsidRDefault="00BB733A" w:rsidP="00BB733A">
      <w:pPr>
        <w:rPr>
          <w:b/>
        </w:rPr>
      </w:pPr>
      <w:r w:rsidRPr="00EA12B3">
        <w:rPr>
          <w:b/>
        </w:rPr>
        <w:t xml:space="preserve">Observation </w:t>
      </w:r>
      <w:r w:rsidR="000C59A6">
        <w:rPr>
          <w:b/>
        </w:rPr>
        <w:t>5</w:t>
      </w:r>
      <w:r w:rsidRPr="007F5EC6">
        <w:rPr>
          <w:b/>
        </w:rPr>
        <w:t>:</w:t>
      </w:r>
      <w:r>
        <w:rPr>
          <w:b/>
        </w:rPr>
        <w:t xml:space="preserve"> </w:t>
      </w:r>
      <w:r w:rsidRPr="00290186">
        <w:rPr>
          <w:b/>
        </w:rPr>
        <w:t>If the UE-initiated/event-driven beam reporting includes a new beam</w:t>
      </w:r>
      <w:r w:rsidR="009E17E7">
        <w:rPr>
          <w:b/>
        </w:rPr>
        <w:t xml:space="preserve"> </w:t>
      </w:r>
      <w:r w:rsidR="009E17E7" w:rsidRPr="00290186">
        <w:rPr>
          <w:b/>
        </w:rPr>
        <w:t>recommended</w:t>
      </w:r>
      <w:r w:rsidR="009E17E7">
        <w:rPr>
          <w:b/>
        </w:rPr>
        <w:t>/preferred</w:t>
      </w:r>
      <w:r w:rsidR="009E17E7" w:rsidRPr="00290186">
        <w:rPr>
          <w:b/>
        </w:rPr>
        <w:t xml:space="preserve"> by UE</w:t>
      </w:r>
      <w:r>
        <w:rPr>
          <w:b/>
        </w:rPr>
        <w:t xml:space="preserve"> for switching/update</w:t>
      </w:r>
      <w:r w:rsidRPr="00290186">
        <w:rPr>
          <w:b/>
        </w:rPr>
        <w:t xml:space="preserve">, the TCI/spatial relation activation/indication of the new beam from gNB may be </w:t>
      </w:r>
      <w:r>
        <w:rPr>
          <w:b/>
        </w:rPr>
        <w:t>un</w:t>
      </w:r>
      <w:r w:rsidRPr="00290186">
        <w:rPr>
          <w:b/>
        </w:rPr>
        <w:t>necessary</w:t>
      </w:r>
      <w:r w:rsidRPr="00844B6B">
        <w:rPr>
          <w:b/>
        </w:rPr>
        <w:t xml:space="preserve"> due to </w:t>
      </w:r>
      <w:r w:rsidR="00586615" w:rsidRPr="00844B6B">
        <w:rPr>
          <w:b/>
        </w:rPr>
        <w:t>signaling</w:t>
      </w:r>
      <w:r w:rsidRPr="00844B6B">
        <w:rPr>
          <w:b/>
        </w:rPr>
        <w:t xml:space="preserve"> overhead/redundancy</w:t>
      </w:r>
      <w:r w:rsidRPr="00290186">
        <w:rPr>
          <w:b/>
        </w:rPr>
        <w:t xml:space="preserve">, </w:t>
      </w:r>
      <w:r>
        <w:rPr>
          <w:b/>
        </w:rPr>
        <w:t>but</w:t>
      </w:r>
      <w:r w:rsidRPr="00290186">
        <w:rPr>
          <w:b/>
        </w:rPr>
        <w:t xml:space="preserve"> the confirmation of the new beam by gNB is still needed. Otherwise, UE has no information whether/when to apply the new beam </w:t>
      </w:r>
      <w:r>
        <w:rPr>
          <w:b/>
        </w:rPr>
        <w:t>determined</w:t>
      </w:r>
      <w:r w:rsidRPr="00290186">
        <w:rPr>
          <w:b/>
        </w:rPr>
        <w:t xml:space="preserve"> based on certain event</w:t>
      </w:r>
      <w:r w:rsidRPr="005929EC">
        <w:rPr>
          <w:b/>
        </w:rPr>
        <w:t>.</w:t>
      </w:r>
      <w:r>
        <w:rPr>
          <w:b/>
        </w:rPr>
        <w:t xml:space="preserve"> </w:t>
      </w:r>
    </w:p>
    <w:p w14:paraId="1C382E62" w14:textId="77F36C0C" w:rsidR="00BB733A" w:rsidRDefault="00BB733A" w:rsidP="00BB733A">
      <w:pPr>
        <w:rPr>
          <w:b/>
        </w:rPr>
      </w:pPr>
      <w:r>
        <w:rPr>
          <w:b/>
        </w:rPr>
        <w:t xml:space="preserve">Proposal 5: Support </w:t>
      </w:r>
      <w:r w:rsidRPr="00894A5A">
        <w:rPr>
          <w:b/>
        </w:rPr>
        <w:t>confirmation procedure</w:t>
      </w:r>
      <w:r>
        <w:rPr>
          <w:b/>
        </w:rPr>
        <w:t xml:space="preserve"> by gNB</w:t>
      </w:r>
      <w:r w:rsidRPr="00894A5A">
        <w:rPr>
          <w:b/>
        </w:rPr>
        <w:t xml:space="preserve"> for UE-initiated/event-driven beam reporting, including </w:t>
      </w:r>
      <w:r>
        <w:rPr>
          <w:b/>
        </w:rPr>
        <w:t>a</w:t>
      </w:r>
      <w:r w:rsidRPr="00894A5A">
        <w:rPr>
          <w:b/>
        </w:rPr>
        <w:t xml:space="preserve"> new beam</w:t>
      </w:r>
      <w:r w:rsidR="009E17E7" w:rsidRPr="009E17E7">
        <w:rPr>
          <w:b/>
        </w:rPr>
        <w:t xml:space="preserve"> </w:t>
      </w:r>
      <w:r w:rsidR="009E17E7" w:rsidRPr="00290186">
        <w:rPr>
          <w:b/>
        </w:rPr>
        <w:t>recommended</w:t>
      </w:r>
      <w:r w:rsidR="009E17E7">
        <w:rPr>
          <w:b/>
        </w:rPr>
        <w:t>/preferred</w:t>
      </w:r>
      <w:r w:rsidR="009E17E7" w:rsidRPr="00290186">
        <w:rPr>
          <w:b/>
        </w:rPr>
        <w:t xml:space="preserve"> by UE</w:t>
      </w:r>
      <w:r w:rsidRPr="00894A5A">
        <w:rPr>
          <w:b/>
        </w:rPr>
        <w:t xml:space="preserve"> </w:t>
      </w:r>
      <w:r>
        <w:rPr>
          <w:b/>
        </w:rPr>
        <w:t>for switching/update</w:t>
      </w:r>
      <w:r w:rsidRPr="00884735">
        <w:rPr>
          <w:b/>
        </w:rPr>
        <w:t>.</w:t>
      </w:r>
    </w:p>
    <w:p w14:paraId="5F0CE280" w14:textId="0AABC162" w:rsidR="005924F5" w:rsidRDefault="00BB733A" w:rsidP="00BB733A">
      <w:pPr>
        <w:rPr>
          <w:b/>
        </w:rPr>
      </w:pPr>
      <w:r>
        <w:rPr>
          <w:b/>
        </w:rPr>
        <w:t>Proposal 6: T</w:t>
      </w:r>
      <w:r w:rsidRPr="00894A5A">
        <w:rPr>
          <w:b/>
        </w:rPr>
        <w:t>he confirmation procedure for UE-initiated/event-driven beam reporting</w:t>
      </w:r>
      <w:r>
        <w:rPr>
          <w:b/>
        </w:rPr>
        <w:t>,</w:t>
      </w:r>
      <w:r w:rsidRPr="00894A5A">
        <w:rPr>
          <w:b/>
        </w:rPr>
        <w:t xml:space="preserve"> including </w:t>
      </w:r>
      <w:r>
        <w:rPr>
          <w:b/>
        </w:rPr>
        <w:t>a</w:t>
      </w:r>
      <w:r w:rsidRPr="00894A5A">
        <w:rPr>
          <w:b/>
        </w:rPr>
        <w:t xml:space="preserve"> new beam </w:t>
      </w:r>
      <w:r w:rsidR="009E17E7" w:rsidRPr="00290186">
        <w:rPr>
          <w:b/>
        </w:rPr>
        <w:t>recommended</w:t>
      </w:r>
      <w:r w:rsidR="009E17E7">
        <w:rPr>
          <w:b/>
        </w:rPr>
        <w:t>/preferred</w:t>
      </w:r>
      <w:r w:rsidR="009E17E7" w:rsidRPr="00290186">
        <w:rPr>
          <w:b/>
        </w:rPr>
        <w:t xml:space="preserve"> by UE</w:t>
      </w:r>
      <w:r w:rsidR="009E17E7" w:rsidRPr="00894A5A">
        <w:rPr>
          <w:b/>
        </w:rPr>
        <w:t xml:space="preserve"> </w:t>
      </w:r>
      <w:r>
        <w:rPr>
          <w:b/>
        </w:rPr>
        <w:t>for switching/update</w:t>
      </w:r>
      <w:r w:rsidRPr="00894A5A">
        <w:rPr>
          <w:b/>
        </w:rPr>
        <w:t xml:space="preserve"> based on certain event, can be leveraged based on the confirmation procedure for beam failure recovery procedure </w:t>
      </w:r>
      <w:r>
        <w:rPr>
          <w:b/>
        </w:rPr>
        <w:t>of</w:t>
      </w:r>
      <w:r w:rsidRPr="00894A5A">
        <w:rPr>
          <w:b/>
        </w:rPr>
        <w:t xml:space="preserve"> SpCell</w:t>
      </w:r>
      <w:r w:rsidRPr="00884735">
        <w:rPr>
          <w:b/>
        </w:rPr>
        <w:t>.</w:t>
      </w:r>
    </w:p>
    <w:p w14:paraId="38CFC175" w14:textId="77777777" w:rsidR="00000E30" w:rsidRPr="00000E30" w:rsidRDefault="00000E30" w:rsidP="00EC54D3">
      <w:pPr>
        <w:rPr>
          <w:lang w:val="en-GB" w:eastAsia="zh-CN"/>
        </w:rPr>
      </w:pPr>
    </w:p>
    <w:p w14:paraId="411B24ED" w14:textId="3DE0188B" w:rsidR="00E870A9" w:rsidRPr="007F5EC6" w:rsidRDefault="001D780E" w:rsidP="00EB18A2">
      <w:pPr>
        <w:pStyle w:val="Heading1"/>
        <w:numPr>
          <w:ilvl w:val="0"/>
          <w:numId w:val="0"/>
        </w:numPr>
        <w:ind w:left="432" w:hanging="432"/>
      </w:pPr>
      <w:bookmarkStart w:id="9" w:name="_Ref124589665"/>
      <w:bookmarkStart w:id="10" w:name="_Ref71620620"/>
      <w:bookmarkStart w:id="11" w:name="_Ref124671424"/>
      <w:r w:rsidRPr="00D74B92">
        <w:t>References</w:t>
      </w:r>
      <w:bookmarkStart w:id="12" w:name="_Ref167612875"/>
      <w:bookmarkStart w:id="13" w:name="_Ref167612671"/>
      <w:bookmarkEnd w:id="9"/>
      <w:bookmarkEnd w:id="10"/>
      <w:bookmarkEnd w:id="11"/>
    </w:p>
    <w:p w14:paraId="263B915C" w14:textId="6E2A912C" w:rsidR="0007272F" w:rsidRDefault="008474A3">
      <w:pPr>
        <w:pStyle w:val="References"/>
      </w:pPr>
      <w:r w:rsidRPr="008474A3">
        <w:t>RP-234007</w:t>
      </w:r>
      <w:r w:rsidR="004A30C1" w:rsidRPr="008474A3">
        <w:t>, “</w:t>
      </w:r>
      <w:r w:rsidRPr="008474A3">
        <w:t>New WID: NR MIMO Phase 5</w:t>
      </w:r>
      <w:r w:rsidR="004A30C1" w:rsidRPr="008474A3">
        <w:t>”, RAN Plenary #</w:t>
      </w:r>
      <w:r w:rsidRPr="008474A3">
        <w:t>102</w:t>
      </w:r>
      <w:r w:rsidR="004A30C1" w:rsidRPr="008474A3">
        <w:t xml:space="preserve">, Dec. </w:t>
      </w:r>
      <w:r w:rsidRPr="008474A3">
        <w:t>11-15</w:t>
      </w:r>
      <w:r w:rsidR="007927F2" w:rsidRPr="008474A3">
        <w:t>, 202</w:t>
      </w:r>
      <w:r w:rsidRPr="008474A3">
        <w:t>3</w:t>
      </w:r>
      <w:r w:rsidR="004A30C1" w:rsidRPr="008474A3">
        <w:t>.</w:t>
      </w:r>
    </w:p>
    <w:p w14:paraId="694249E8" w14:textId="3934C4F7" w:rsidR="00547423" w:rsidRDefault="00FD06F7">
      <w:pPr>
        <w:pStyle w:val="References"/>
      </w:pPr>
      <w:bookmarkStart w:id="14" w:name="_Ref58942079"/>
      <w:r w:rsidRPr="00FD06F7">
        <w:t>TS 38.133, NR: Requirements for support of radio resource management (Release 16).</w:t>
      </w:r>
      <w:bookmarkEnd w:id="14"/>
    </w:p>
    <w:p w14:paraId="34F45D07" w14:textId="0B471F73" w:rsidR="0010340E" w:rsidRDefault="0010340E" w:rsidP="00EF16B8">
      <w:pPr>
        <w:pStyle w:val="References"/>
      </w:pPr>
      <w:bookmarkStart w:id="15" w:name="_Hlk118142647"/>
      <w:bookmarkStart w:id="16" w:name="_Ref4415486"/>
      <w:r w:rsidRPr="00EF16B8">
        <w:t>TS38.</w:t>
      </w:r>
      <w:r w:rsidR="00971E36" w:rsidRPr="00EF16B8">
        <w:t>3</w:t>
      </w:r>
      <w:r w:rsidR="005452E8">
        <w:t>2</w:t>
      </w:r>
      <w:r w:rsidR="00971E36" w:rsidRPr="00EF16B8">
        <w:t>1</w:t>
      </w:r>
      <w:r w:rsidR="00FA4D09" w:rsidRPr="00EF16B8">
        <w:t xml:space="preserve"> V17.</w:t>
      </w:r>
      <w:r w:rsidR="00EF16B8" w:rsidRPr="00EF16B8">
        <w:t>2</w:t>
      </w:r>
      <w:r w:rsidR="00FA4D09" w:rsidRPr="00EF16B8">
        <w:t>.0</w:t>
      </w:r>
      <w:r w:rsidRPr="00EF16B8">
        <w:t xml:space="preserve">, NR; </w:t>
      </w:r>
      <w:bookmarkEnd w:id="3"/>
      <w:bookmarkEnd w:id="12"/>
      <w:bookmarkEnd w:id="13"/>
      <w:bookmarkEnd w:id="15"/>
      <w:bookmarkEnd w:id="16"/>
      <w:r w:rsidR="005452E8" w:rsidRPr="005452E8">
        <w:t>Medium Access Control (MAC) protocol specification</w:t>
      </w:r>
      <w:r w:rsidR="00EF16B8">
        <w:t>.</w:t>
      </w:r>
    </w:p>
    <w:sectPr w:rsidR="0010340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F4D19" w14:textId="77777777" w:rsidR="0039076E" w:rsidRDefault="0039076E">
      <w:r>
        <w:separator/>
      </w:r>
    </w:p>
  </w:endnote>
  <w:endnote w:type="continuationSeparator" w:id="0">
    <w:p w14:paraId="2D25CDEC" w14:textId="77777777" w:rsidR="0039076E" w:rsidRDefault="0039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DD6A9" w14:textId="77777777" w:rsidR="0039076E" w:rsidRDefault="0039076E">
      <w:r>
        <w:separator/>
      </w:r>
    </w:p>
  </w:footnote>
  <w:footnote w:type="continuationSeparator" w:id="0">
    <w:p w14:paraId="09D7F143" w14:textId="77777777" w:rsidR="0039076E" w:rsidRDefault="00390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A101A76"/>
    <w:multiLevelType w:val="hybridMultilevel"/>
    <w:tmpl w:val="A8CE6D18"/>
    <w:lvl w:ilvl="0" w:tplc="0409000B">
      <w:start w:val="1"/>
      <w:numFmt w:val="bullet"/>
      <w:lvlText w:val=""/>
      <w:lvlJc w:val="left"/>
      <w:pPr>
        <w:ind w:left="1635" w:hanging="360"/>
      </w:pPr>
      <w:rPr>
        <w:rFonts w:ascii="Wingdings" w:hAnsi="Wingdings"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49061308">
    <w:abstractNumId w:val="2"/>
  </w:num>
  <w:num w:numId="2" w16cid:durableId="1406026497">
    <w:abstractNumId w:val="1"/>
  </w:num>
  <w:num w:numId="3" w16cid:durableId="1367293603">
    <w:abstractNumId w:val="5"/>
  </w:num>
  <w:num w:numId="4" w16cid:durableId="1115900816">
    <w:abstractNumId w:val="7"/>
  </w:num>
  <w:num w:numId="5" w16cid:durableId="339429938">
    <w:abstractNumId w:val="0"/>
  </w:num>
  <w:num w:numId="6" w16cid:durableId="1062751008">
    <w:abstractNumId w:val="4"/>
  </w:num>
  <w:num w:numId="7" w16cid:durableId="1602295055">
    <w:abstractNumId w:val="3"/>
  </w:num>
  <w:num w:numId="8" w16cid:durableId="1550150209">
    <w:abstractNumId w:val="5"/>
  </w:num>
  <w:num w:numId="9" w16cid:durableId="1037898611">
    <w:abstractNumId w:val="6"/>
  </w:num>
  <w:num w:numId="10" w16cid:durableId="133503838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30"/>
    <w:rsid w:val="00001718"/>
    <w:rsid w:val="00001DF2"/>
    <w:rsid w:val="00001E10"/>
    <w:rsid w:val="000020F6"/>
    <w:rsid w:val="00002893"/>
    <w:rsid w:val="000033A3"/>
    <w:rsid w:val="00003605"/>
    <w:rsid w:val="00003B0B"/>
    <w:rsid w:val="00003C56"/>
    <w:rsid w:val="00003EC2"/>
    <w:rsid w:val="000040A9"/>
    <w:rsid w:val="00004492"/>
    <w:rsid w:val="0000451C"/>
    <w:rsid w:val="0000458E"/>
    <w:rsid w:val="000048E8"/>
    <w:rsid w:val="000048F5"/>
    <w:rsid w:val="0000493A"/>
    <w:rsid w:val="00004CC6"/>
    <w:rsid w:val="00004E70"/>
    <w:rsid w:val="00005692"/>
    <w:rsid w:val="00005AB9"/>
    <w:rsid w:val="00005E66"/>
    <w:rsid w:val="000067E8"/>
    <w:rsid w:val="00006B4B"/>
    <w:rsid w:val="000072B6"/>
    <w:rsid w:val="000074FB"/>
    <w:rsid w:val="00007813"/>
    <w:rsid w:val="00007AC9"/>
    <w:rsid w:val="000102D7"/>
    <w:rsid w:val="00010553"/>
    <w:rsid w:val="000109E6"/>
    <w:rsid w:val="0001116D"/>
    <w:rsid w:val="00011278"/>
    <w:rsid w:val="00011723"/>
    <w:rsid w:val="00011F67"/>
    <w:rsid w:val="0001239A"/>
    <w:rsid w:val="00012862"/>
    <w:rsid w:val="000128E6"/>
    <w:rsid w:val="00012F77"/>
    <w:rsid w:val="00013371"/>
    <w:rsid w:val="000136B8"/>
    <w:rsid w:val="00013726"/>
    <w:rsid w:val="00014018"/>
    <w:rsid w:val="00014261"/>
    <w:rsid w:val="00014AC8"/>
    <w:rsid w:val="00014FB9"/>
    <w:rsid w:val="00015657"/>
    <w:rsid w:val="0001588B"/>
    <w:rsid w:val="00015A05"/>
    <w:rsid w:val="00015EFB"/>
    <w:rsid w:val="000165E2"/>
    <w:rsid w:val="00016853"/>
    <w:rsid w:val="00016B0E"/>
    <w:rsid w:val="00016E31"/>
    <w:rsid w:val="00016EF9"/>
    <w:rsid w:val="000172BE"/>
    <w:rsid w:val="00017D8A"/>
    <w:rsid w:val="0002001D"/>
    <w:rsid w:val="00020460"/>
    <w:rsid w:val="00020A74"/>
    <w:rsid w:val="00021F77"/>
    <w:rsid w:val="000227D0"/>
    <w:rsid w:val="00023088"/>
    <w:rsid w:val="00023388"/>
    <w:rsid w:val="00023425"/>
    <w:rsid w:val="000235B8"/>
    <w:rsid w:val="00023685"/>
    <w:rsid w:val="000241BE"/>
    <w:rsid w:val="00024243"/>
    <w:rsid w:val="000242F2"/>
    <w:rsid w:val="000245FF"/>
    <w:rsid w:val="00025239"/>
    <w:rsid w:val="00026875"/>
    <w:rsid w:val="00026D4B"/>
    <w:rsid w:val="000275C6"/>
    <w:rsid w:val="00027AD6"/>
    <w:rsid w:val="00027C82"/>
    <w:rsid w:val="0003024C"/>
    <w:rsid w:val="00030533"/>
    <w:rsid w:val="0003083D"/>
    <w:rsid w:val="000313FE"/>
    <w:rsid w:val="000317CE"/>
    <w:rsid w:val="00031ADB"/>
    <w:rsid w:val="00031F19"/>
    <w:rsid w:val="00032056"/>
    <w:rsid w:val="0003227F"/>
    <w:rsid w:val="0003233A"/>
    <w:rsid w:val="000325AC"/>
    <w:rsid w:val="000328CA"/>
    <w:rsid w:val="00032E40"/>
    <w:rsid w:val="0003376B"/>
    <w:rsid w:val="00033A5D"/>
    <w:rsid w:val="00034676"/>
    <w:rsid w:val="000346A6"/>
    <w:rsid w:val="000346C7"/>
    <w:rsid w:val="000346E6"/>
    <w:rsid w:val="00034F44"/>
    <w:rsid w:val="000352B3"/>
    <w:rsid w:val="0003569E"/>
    <w:rsid w:val="00035916"/>
    <w:rsid w:val="000365C5"/>
    <w:rsid w:val="00036660"/>
    <w:rsid w:val="00036F81"/>
    <w:rsid w:val="00037141"/>
    <w:rsid w:val="000371DD"/>
    <w:rsid w:val="000379BB"/>
    <w:rsid w:val="00040180"/>
    <w:rsid w:val="0004023E"/>
    <w:rsid w:val="0004024B"/>
    <w:rsid w:val="000404D2"/>
    <w:rsid w:val="00041BC3"/>
    <w:rsid w:val="00041C10"/>
    <w:rsid w:val="00041C57"/>
    <w:rsid w:val="00041D96"/>
    <w:rsid w:val="00041E8E"/>
    <w:rsid w:val="0004271A"/>
    <w:rsid w:val="00042A93"/>
    <w:rsid w:val="00042ADB"/>
    <w:rsid w:val="00042B2B"/>
    <w:rsid w:val="000430BF"/>
    <w:rsid w:val="000434B7"/>
    <w:rsid w:val="00043545"/>
    <w:rsid w:val="000435E4"/>
    <w:rsid w:val="00043DB7"/>
    <w:rsid w:val="00045A8C"/>
    <w:rsid w:val="00046189"/>
    <w:rsid w:val="0004652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36B6"/>
    <w:rsid w:val="000543DD"/>
    <w:rsid w:val="000547CD"/>
    <w:rsid w:val="0005496E"/>
    <w:rsid w:val="00054BBB"/>
    <w:rsid w:val="00054C45"/>
    <w:rsid w:val="00054D31"/>
    <w:rsid w:val="00054E0C"/>
    <w:rsid w:val="0005541D"/>
    <w:rsid w:val="00055B33"/>
    <w:rsid w:val="00055E35"/>
    <w:rsid w:val="000565C8"/>
    <w:rsid w:val="000567AD"/>
    <w:rsid w:val="00057072"/>
    <w:rsid w:val="00057210"/>
    <w:rsid w:val="000574BB"/>
    <w:rsid w:val="00057DC8"/>
    <w:rsid w:val="0006023F"/>
    <w:rsid w:val="000604ED"/>
    <w:rsid w:val="00060AB2"/>
    <w:rsid w:val="000612E1"/>
    <w:rsid w:val="000614FE"/>
    <w:rsid w:val="00061B5E"/>
    <w:rsid w:val="00061DB3"/>
    <w:rsid w:val="0006295E"/>
    <w:rsid w:val="00062A2E"/>
    <w:rsid w:val="00062A3C"/>
    <w:rsid w:val="00063957"/>
    <w:rsid w:val="000641D3"/>
    <w:rsid w:val="000642BC"/>
    <w:rsid w:val="00064826"/>
    <w:rsid w:val="00065550"/>
    <w:rsid w:val="00065686"/>
    <w:rsid w:val="000659CC"/>
    <w:rsid w:val="00065D38"/>
    <w:rsid w:val="0006694E"/>
    <w:rsid w:val="0006704B"/>
    <w:rsid w:val="000672CA"/>
    <w:rsid w:val="00067DD1"/>
    <w:rsid w:val="00067DFA"/>
    <w:rsid w:val="000702F6"/>
    <w:rsid w:val="00070447"/>
    <w:rsid w:val="000704B4"/>
    <w:rsid w:val="000706E7"/>
    <w:rsid w:val="00070EF8"/>
    <w:rsid w:val="00070F3B"/>
    <w:rsid w:val="00071192"/>
    <w:rsid w:val="000713A7"/>
    <w:rsid w:val="000713EE"/>
    <w:rsid w:val="00071A53"/>
    <w:rsid w:val="0007258D"/>
    <w:rsid w:val="0007272F"/>
    <w:rsid w:val="00072A80"/>
    <w:rsid w:val="000731A0"/>
    <w:rsid w:val="000736C1"/>
    <w:rsid w:val="00073797"/>
    <w:rsid w:val="00073A82"/>
    <w:rsid w:val="00073DEC"/>
    <w:rsid w:val="000745AA"/>
    <w:rsid w:val="00074B2F"/>
    <w:rsid w:val="00074E86"/>
    <w:rsid w:val="000751FC"/>
    <w:rsid w:val="0007547A"/>
    <w:rsid w:val="0007557C"/>
    <w:rsid w:val="00075FFB"/>
    <w:rsid w:val="00076097"/>
    <w:rsid w:val="00076541"/>
    <w:rsid w:val="00076723"/>
    <w:rsid w:val="00076E44"/>
    <w:rsid w:val="000772F4"/>
    <w:rsid w:val="000776EB"/>
    <w:rsid w:val="00077C2C"/>
    <w:rsid w:val="00077CCD"/>
    <w:rsid w:val="00080964"/>
    <w:rsid w:val="00080D8F"/>
    <w:rsid w:val="0008130C"/>
    <w:rsid w:val="000823B0"/>
    <w:rsid w:val="0008335B"/>
    <w:rsid w:val="00083379"/>
    <w:rsid w:val="00083587"/>
    <w:rsid w:val="00083838"/>
    <w:rsid w:val="0008384A"/>
    <w:rsid w:val="00083B6A"/>
    <w:rsid w:val="00084DC4"/>
    <w:rsid w:val="00085E04"/>
    <w:rsid w:val="000863D3"/>
    <w:rsid w:val="00086800"/>
    <w:rsid w:val="00086AA0"/>
    <w:rsid w:val="0008752B"/>
    <w:rsid w:val="00087913"/>
    <w:rsid w:val="00090276"/>
    <w:rsid w:val="000902DC"/>
    <w:rsid w:val="00090759"/>
    <w:rsid w:val="00090946"/>
    <w:rsid w:val="00090FC0"/>
    <w:rsid w:val="000911AE"/>
    <w:rsid w:val="0009130D"/>
    <w:rsid w:val="00091B24"/>
    <w:rsid w:val="00091E0A"/>
    <w:rsid w:val="00092DF7"/>
    <w:rsid w:val="00092F2D"/>
    <w:rsid w:val="00093674"/>
    <w:rsid w:val="00093697"/>
    <w:rsid w:val="00093D0D"/>
    <w:rsid w:val="00093D42"/>
    <w:rsid w:val="00093DD0"/>
    <w:rsid w:val="00093F73"/>
    <w:rsid w:val="00094731"/>
    <w:rsid w:val="00094A16"/>
    <w:rsid w:val="00094DE6"/>
    <w:rsid w:val="00095799"/>
    <w:rsid w:val="00096356"/>
    <w:rsid w:val="00096372"/>
    <w:rsid w:val="0009798B"/>
    <w:rsid w:val="00097C40"/>
    <w:rsid w:val="00097C99"/>
    <w:rsid w:val="000A00D5"/>
    <w:rsid w:val="000A012E"/>
    <w:rsid w:val="000A0142"/>
    <w:rsid w:val="000A0355"/>
    <w:rsid w:val="000A09FC"/>
    <w:rsid w:val="000A0B2A"/>
    <w:rsid w:val="000A0F14"/>
    <w:rsid w:val="000A0FEE"/>
    <w:rsid w:val="000A13BA"/>
    <w:rsid w:val="000A1441"/>
    <w:rsid w:val="000A1A06"/>
    <w:rsid w:val="000A1B60"/>
    <w:rsid w:val="000A21B4"/>
    <w:rsid w:val="000A2757"/>
    <w:rsid w:val="000A2CC7"/>
    <w:rsid w:val="000A2E94"/>
    <w:rsid w:val="000A2ED6"/>
    <w:rsid w:val="000A2F08"/>
    <w:rsid w:val="000A41D1"/>
    <w:rsid w:val="000A4205"/>
    <w:rsid w:val="000A4226"/>
    <w:rsid w:val="000A4409"/>
    <w:rsid w:val="000A4A19"/>
    <w:rsid w:val="000A4BD6"/>
    <w:rsid w:val="000A4DEA"/>
    <w:rsid w:val="000A54B7"/>
    <w:rsid w:val="000A5515"/>
    <w:rsid w:val="000A5C75"/>
    <w:rsid w:val="000A6351"/>
    <w:rsid w:val="000A63D6"/>
    <w:rsid w:val="000A7472"/>
    <w:rsid w:val="000A7668"/>
    <w:rsid w:val="000A7B38"/>
    <w:rsid w:val="000A7B9B"/>
    <w:rsid w:val="000A7F11"/>
    <w:rsid w:val="000B007A"/>
    <w:rsid w:val="000B0343"/>
    <w:rsid w:val="000B092F"/>
    <w:rsid w:val="000B13B8"/>
    <w:rsid w:val="000B1708"/>
    <w:rsid w:val="000B187C"/>
    <w:rsid w:val="000B1FE1"/>
    <w:rsid w:val="000B2154"/>
    <w:rsid w:val="000B215E"/>
    <w:rsid w:val="000B2985"/>
    <w:rsid w:val="000B2C88"/>
    <w:rsid w:val="000B3115"/>
    <w:rsid w:val="000B3342"/>
    <w:rsid w:val="000B3905"/>
    <w:rsid w:val="000B3A59"/>
    <w:rsid w:val="000B3B37"/>
    <w:rsid w:val="000B3B73"/>
    <w:rsid w:val="000B4D0B"/>
    <w:rsid w:val="000B4D45"/>
    <w:rsid w:val="000B4F18"/>
    <w:rsid w:val="000B51FA"/>
    <w:rsid w:val="000B56AB"/>
    <w:rsid w:val="000B5905"/>
    <w:rsid w:val="000B5975"/>
    <w:rsid w:val="000B6071"/>
    <w:rsid w:val="000B6098"/>
    <w:rsid w:val="000B60DB"/>
    <w:rsid w:val="000B6E2C"/>
    <w:rsid w:val="000B7098"/>
    <w:rsid w:val="000B76C5"/>
    <w:rsid w:val="000B76F1"/>
    <w:rsid w:val="000B7A10"/>
    <w:rsid w:val="000C030B"/>
    <w:rsid w:val="000C055B"/>
    <w:rsid w:val="000C07DA"/>
    <w:rsid w:val="000C0851"/>
    <w:rsid w:val="000C0C4D"/>
    <w:rsid w:val="000C115D"/>
    <w:rsid w:val="000C1535"/>
    <w:rsid w:val="000C1DC3"/>
    <w:rsid w:val="000C1F4B"/>
    <w:rsid w:val="000C252B"/>
    <w:rsid w:val="000C2FBD"/>
    <w:rsid w:val="000C3776"/>
    <w:rsid w:val="000C3B0C"/>
    <w:rsid w:val="000C3E97"/>
    <w:rsid w:val="000C422D"/>
    <w:rsid w:val="000C42F4"/>
    <w:rsid w:val="000C4440"/>
    <w:rsid w:val="000C4C61"/>
    <w:rsid w:val="000C59A6"/>
    <w:rsid w:val="000C5ADD"/>
    <w:rsid w:val="000C5F91"/>
    <w:rsid w:val="000C6025"/>
    <w:rsid w:val="000C6EFA"/>
    <w:rsid w:val="000C7087"/>
    <w:rsid w:val="000C72C8"/>
    <w:rsid w:val="000C7345"/>
    <w:rsid w:val="000C7360"/>
    <w:rsid w:val="000C7485"/>
    <w:rsid w:val="000C7A0D"/>
    <w:rsid w:val="000C7D56"/>
    <w:rsid w:val="000D0414"/>
    <w:rsid w:val="000D0565"/>
    <w:rsid w:val="000D0811"/>
    <w:rsid w:val="000D0E4E"/>
    <w:rsid w:val="000D0FA0"/>
    <w:rsid w:val="000D113C"/>
    <w:rsid w:val="000D12D1"/>
    <w:rsid w:val="000D1425"/>
    <w:rsid w:val="000D159A"/>
    <w:rsid w:val="000D15E2"/>
    <w:rsid w:val="000D16FF"/>
    <w:rsid w:val="000D1796"/>
    <w:rsid w:val="000D22CC"/>
    <w:rsid w:val="000D2FEF"/>
    <w:rsid w:val="000D350E"/>
    <w:rsid w:val="000D36AE"/>
    <w:rsid w:val="000D38A1"/>
    <w:rsid w:val="000D3915"/>
    <w:rsid w:val="000D3C4B"/>
    <w:rsid w:val="000D4BBB"/>
    <w:rsid w:val="000D4C4E"/>
    <w:rsid w:val="000D4DFC"/>
    <w:rsid w:val="000D5077"/>
    <w:rsid w:val="000D51C3"/>
    <w:rsid w:val="000D5362"/>
    <w:rsid w:val="000D560F"/>
    <w:rsid w:val="000D57F8"/>
    <w:rsid w:val="000D5851"/>
    <w:rsid w:val="000D5A2C"/>
    <w:rsid w:val="000D5C60"/>
    <w:rsid w:val="000D65A8"/>
    <w:rsid w:val="000D71E2"/>
    <w:rsid w:val="000D73A5"/>
    <w:rsid w:val="000E03BA"/>
    <w:rsid w:val="000E07D6"/>
    <w:rsid w:val="000E0FFA"/>
    <w:rsid w:val="000E11B4"/>
    <w:rsid w:val="000E1380"/>
    <w:rsid w:val="000E18DF"/>
    <w:rsid w:val="000E29A9"/>
    <w:rsid w:val="000E3993"/>
    <w:rsid w:val="000E4761"/>
    <w:rsid w:val="000E48AF"/>
    <w:rsid w:val="000E59A0"/>
    <w:rsid w:val="000E7119"/>
    <w:rsid w:val="000E7403"/>
    <w:rsid w:val="000E7A84"/>
    <w:rsid w:val="000E7B04"/>
    <w:rsid w:val="000E7B37"/>
    <w:rsid w:val="000F02EA"/>
    <w:rsid w:val="000F15B3"/>
    <w:rsid w:val="000F15BC"/>
    <w:rsid w:val="000F180A"/>
    <w:rsid w:val="000F1C92"/>
    <w:rsid w:val="000F286C"/>
    <w:rsid w:val="000F2D25"/>
    <w:rsid w:val="000F2EEE"/>
    <w:rsid w:val="000F2F7A"/>
    <w:rsid w:val="000F31EA"/>
    <w:rsid w:val="000F3697"/>
    <w:rsid w:val="000F3FDF"/>
    <w:rsid w:val="000F407D"/>
    <w:rsid w:val="000F5BC8"/>
    <w:rsid w:val="000F631C"/>
    <w:rsid w:val="000F637B"/>
    <w:rsid w:val="000F65A0"/>
    <w:rsid w:val="000F7209"/>
    <w:rsid w:val="000F7326"/>
    <w:rsid w:val="000F79E1"/>
    <w:rsid w:val="000F7F58"/>
    <w:rsid w:val="001000BF"/>
    <w:rsid w:val="00100128"/>
    <w:rsid w:val="0010078F"/>
    <w:rsid w:val="00100CDC"/>
    <w:rsid w:val="00100FF3"/>
    <w:rsid w:val="00101730"/>
    <w:rsid w:val="00101753"/>
    <w:rsid w:val="00101CB8"/>
    <w:rsid w:val="00101EB7"/>
    <w:rsid w:val="001026CA"/>
    <w:rsid w:val="0010281F"/>
    <w:rsid w:val="00102894"/>
    <w:rsid w:val="00102A68"/>
    <w:rsid w:val="00103074"/>
    <w:rsid w:val="001031CE"/>
    <w:rsid w:val="001033E1"/>
    <w:rsid w:val="0010340E"/>
    <w:rsid w:val="00103884"/>
    <w:rsid w:val="00103A80"/>
    <w:rsid w:val="00103E4D"/>
    <w:rsid w:val="00104210"/>
    <w:rsid w:val="00104343"/>
    <w:rsid w:val="001043C2"/>
    <w:rsid w:val="001043E1"/>
    <w:rsid w:val="001046C3"/>
    <w:rsid w:val="001049E5"/>
    <w:rsid w:val="00104AC5"/>
    <w:rsid w:val="00104B45"/>
    <w:rsid w:val="0010505A"/>
    <w:rsid w:val="001050EE"/>
    <w:rsid w:val="0010532D"/>
    <w:rsid w:val="00105CC7"/>
    <w:rsid w:val="00106B73"/>
    <w:rsid w:val="00107779"/>
    <w:rsid w:val="001078C2"/>
    <w:rsid w:val="00107CC0"/>
    <w:rsid w:val="00107DA6"/>
    <w:rsid w:val="00107E1C"/>
    <w:rsid w:val="00110243"/>
    <w:rsid w:val="001112C4"/>
    <w:rsid w:val="001113D1"/>
    <w:rsid w:val="00111444"/>
    <w:rsid w:val="00111723"/>
    <w:rsid w:val="00111860"/>
    <w:rsid w:val="00111D83"/>
    <w:rsid w:val="0011261B"/>
    <w:rsid w:val="001129B5"/>
    <w:rsid w:val="00112AD7"/>
    <w:rsid w:val="00112BE6"/>
    <w:rsid w:val="00112FE5"/>
    <w:rsid w:val="00113648"/>
    <w:rsid w:val="00113733"/>
    <w:rsid w:val="00113E59"/>
    <w:rsid w:val="001141E3"/>
    <w:rsid w:val="001144DF"/>
    <w:rsid w:val="00114BF1"/>
    <w:rsid w:val="00114CC9"/>
    <w:rsid w:val="001152B9"/>
    <w:rsid w:val="0011557B"/>
    <w:rsid w:val="001159CD"/>
    <w:rsid w:val="00115B5D"/>
    <w:rsid w:val="001161A4"/>
    <w:rsid w:val="00116585"/>
    <w:rsid w:val="001169EC"/>
    <w:rsid w:val="00117051"/>
    <w:rsid w:val="00117141"/>
    <w:rsid w:val="001174E0"/>
    <w:rsid w:val="00117678"/>
    <w:rsid w:val="001179BC"/>
    <w:rsid w:val="00117C85"/>
    <w:rsid w:val="0012039A"/>
    <w:rsid w:val="001203A0"/>
    <w:rsid w:val="00120737"/>
    <w:rsid w:val="00120AE3"/>
    <w:rsid w:val="00120B13"/>
    <w:rsid w:val="00120C0C"/>
    <w:rsid w:val="00120EBB"/>
    <w:rsid w:val="001210B1"/>
    <w:rsid w:val="0012187A"/>
    <w:rsid w:val="001233BB"/>
    <w:rsid w:val="001233C8"/>
    <w:rsid w:val="00123AF2"/>
    <w:rsid w:val="00124258"/>
    <w:rsid w:val="00124875"/>
    <w:rsid w:val="00124D84"/>
    <w:rsid w:val="00124D97"/>
    <w:rsid w:val="001250DD"/>
    <w:rsid w:val="00125450"/>
    <w:rsid w:val="00125475"/>
    <w:rsid w:val="001254FB"/>
    <w:rsid w:val="00125733"/>
    <w:rsid w:val="001263AA"/>
    <w:rsid w:val="001265C5"/>
    <w:rsid w:val="00126770"/>
    <w:rsid w:val="00127286"/>
    <w:rsid w:val="001273F3"/>
    <w:rsid w:val="00130779"/>
    <w:rsid w:val="001307A1"/>
    <w:rsid w:val="001308C7"/>
    <w:rsid w:val="00130F5A"/>
    <w:rsid w:val="001314A8"/>
    <w:rsid w:val="0013160D"/>
    <w:rsid w:val="001321D3"/>
    <w:rsid w:val="00132358"/>
    <w:rsid w:val="00132A3F"/>
    <w:rsid w:val="00132FAA"/>
    <w:rsid w:val="001333A1"/>
    <w:rsid w:val="00133599"/>
    <w:rsid w:val="00133BF7"/>
    <w:rsid w:val="00134B88"/>
    <w:rsid w:val="00135A01"/>
    <w:rsid w:val="00136A23"/>
    <w:rsid w:val="00136B99"/>
    <w:rsid w:val="00137E41"/>
    <w:rsid w:val="0014063E"/>
    <w:rsid w:val="0014087D"/>
    <w:rsid w:val="0014088D"/>
    <w:rsid w:val="00140F74"/>
    <w:rsid w:val="00141033"/>
    <w:rsid w:val="00141191"/>
    <w:rsid w:val="00141204"/>
    <w:rsid w:val="001412BB"/>
    <w:rsid w:val="00141519"/>
    <w:rsid w:val="0014159C"/>
    <w:rsid w:val="00141738"/>
    <w:rsid w:val="00142665"/>
    <w:rsid w:val="001428FE"/>
    <w:rsid w:val="00142C48"/>
    <w:rsid w:val="00142E0B"/>
    <w:rsid w:val="00142FE8"/>
    <w:rsid w:val="001437FB"/>
    <w:rsid w:val="0014384A"/>
    <w:rsid w:val="00143F09"/>
    <w:rsid w:val="0014424B"/>
    <w:rsid w:val="0014450F"/>
    <w:rsid w:val="00144D8F"/>
    <w:rsid w:val="00144DCF"/>
    <w:rsid w:val="00145C74"/>
    <w:rsid w:val="001462E9"/>
    <w:rsid w:val="00146B4B"/>
    <w:rsid w:val="00146E32"/>
    <w:rsid w:val="001476C8"/>
    <w:rsid w:val="00147983"/>
    <w:rsid w:val="0015005A"/>
    <w:rsid w:val="00150C0B"/>
    <w:rsid w:val="00150CE4"/>
    <w:rsid w:val="00151058"/>
    <w:rsid w:val="00151619"/>
    <w:rsid w:val="00151C62"/>
    <w:rsid w:val="00151CA4"/>
    <w:rsid w:val="00151DE4"/>
    <w:rsid w:val="00151FDC"/>
    <w:rsid w:val="00152835"/>
    <w:rsid w:val="00152CFF"/>
    <w:rsid w:val="0015323E"/>
    <w:rsid w:val="00154054"/>
    <w:rsid w:val="00155208"/>
    <w:rsid w:val="001559C5"/>
    <w:rsid w:val="001559FA"/>
    <w:rsid w:val="001562EB"/>
    <w:rsid w:val="00156374"/>
    <w:rsid w:val="00156797"/>
    <w:rsid w:val="00156E60"/>
    <w:rsid w:val="001572C1"/>
    <w:rsid w:val="001575FE"/>
    <w:rsid w:val="001577D8"/>
    <w:rsid w:val="00157CE4"/>
    <w:rsid w:val="00157FC3"/>
    <w:rsid w:val="00160739"/>
    <w:rsid w:val="0016101A"/>
    <w:rsid w:val="00161E7A"/>
    <w:rsid w:val="00161FE4"/>
    <w:rsid w:val="0016271E"/>
    <w:rsid w:val="00162D7A"/>
    <w:rsid w:val="001633C3"/>
    <w:rsid w:val="0016388E"/>
    <w:rsid w:val="0016486B"/>
    <w:rsid w:val="00164A92"/>
    <w:rsid w:val="00164DAB"/>
    <w:rsid w:val="0016541D"/>
    <w:rsid w:val="001656BD"/>
    <w:rsid w:val="00165BBB"/>
    <w:rsid w:val="00165C72"/>
    <w:rsid w:val="00165FEB"/>
    <w:rsid w:val="0016613F"/>
    <w:rsid w:val="00166215"/>
    <w:rsid w:val="00166487"/>
    <w:rsid w:val="001664FF"/>
    <w:rsid w:val="00166591"/>
    <w:rsid w:val="001666C4"/>
    <w:rsid w:val="00167233"/>
    <w:rsid w:val="00167A37"/>
    <w:rsid w:val="00167C3C"/>
    <w:rsid w:val="00170530"/>
    <w:rsid w:val="00170E24"/>
    <w:rsid w:val="00170FC0"/>
    <w:rsid w:val="00171143"/>
    <w:rsid w:val="001717CE"/>
    <w:rsid w:val="00172787"/>
    <w:rsid w:val="00172864"/>
    <w:rsid w:val="00172A9A"/>
    <w:rsid w:val="00172B82"/>
    <w:rsid w:val="00172EFA"/>
    <w:rsid w:val="00173608"/>
    <w:rsid w:val="00173667"/>
    <w:rsid w:val="00174098"/>
    <w:rsid w:val="001744D0"/>
    <w:rsid w:val="001745EC"/>
    <w:rsid w:val="001747B7"/>
    <w:rsid w:val="00174B63"/>
    <w:rsid w:val="00175340"/>
    <w:rsid w:val="00175C30"/>
    <w:rsid w:val="001762F8"/>
    <w:rsid w:val="00177069"/>
    <w:rsid w:val="00177FC1"/>
    <w:rsid w:val="0018014F"/>
    <w:rsid w:val="0018070A"/>
    <w:rsid w:val="00180775"/>
    <w:rsid w:val="001815A2"/>
    <w:rsid w:val="0018180A"/>
    <w:rsid w:val="00181F18"/>
    <w:rsid w:val="00181FC1"/>
    <w:rsid w:val="00182F13"/>
    <w:rsid w:val="00182F77"/>
    <w:rsid w:val="00183034"/>
    <w:rsid w:val="001830F7"/>
    <w:rsid w:val="0018371D"/>
    <w:rsid w:val="00183EE6"/>
    <w:rsid w:val="001844E5"/>
    <w:rsid w:val="001849AA"/>
    <w:rsid w:val="00184A7C"/>
    <w:rsid w:val="00184E75"/>
    <w:rsid w:val="0018528A"/>
    <w:rsid w:val="0018588A"/>
    <w:rsid w:val="00185B9E"/>
    <w:rsid w:val="0018679A"/>
    <w:rsid w:val="00186BE6"/>
    <w:rsid w:val="00187252"/>
    <w:rsid w:val="00187450"/>
    <w:rsid w:val="00187E67"/>
    <w:rsid w:val="00187F4D"/>
    <w:rsid w:val="0019000D"/>
    <w:rsid w:val="0019063F"/>
    <w:rsid w:val="00190D31"/>
    <w:rsid w:val="00191C91"/>
    <w:rsid w:val="00191E94"/>
    <w:rsid w:val="001923E8"/>
    <w:rsid w:val="00192DD9"/>
    <w:rsid w:val="001931F7"/>
    <w:rsid w:val="00193878"/>
    <w:rsid w:val="00193E4E"/>
    <w:rsid w:val="00194339"/>
    <w:rsid w:val="00194848"/>
    <w:rsid w:val="00194B87"/>
    <w:rsid w:val="00194BA9"/>
    <w:rsid w:val="00194F68"/>
    <w:rsid w:val="00195626"/>
    <w:rsid w:val="00195844"/>
    <w:rsid w:val="001958EA"/>
    <w:rsid w:val="00195E0E"/>
    <w:rsid w:val="001A01A5"/>
    <w:rsid w:val="001A021E"/>
    <w:rsid w:val="001A0383"/>
    <w:rsid w:val="001A0DC1"/>
    <w:rsid w:val="001A0E0D"/>
    <w:rsid w:val="001A0F9C"/>
    <w:rsid w:val="001A180D"/>
    <w:rsid w:val="001A1BAC"/>
    <w:rsid w:val="001A1BF1"/>
    <w:rsid w:val="001A2331"/>
    <w:rsid w:val="001A23CE"/>
    <w:rsid w:val="001A255F"/>
    <w:rsid w:val="001A2C89"/>
    <w:rsid w:val="001A4150"/>
    <w:rsid w:val="001A4965"/>
    <w:rsid w:val="001A57EE"/>
    <w:rsid w:val="001A5C71"/>
    <w:rsid w:val="001A5C7E"/>
    <w:rsid w:val="001A5F20"/>
    <w:rsid w:val="001A656C"/>
    <w:rsid w:val="001A673E"/>
    <w:rsid w:val="001A69FE"/>
    <w:rsid w:val="001A6A60"/>
    <w:rsid w:val="001A7763"/>
    <w:rsid w:val="001B0525"/>
    <w:rsid w:val="001B0562"/>
    <w:rsid w:val="001B056B"/>
    <w:rsid w:val="001B2439"/>
    <w:rsid w:val="001B27A5"/>
    <w:rsid w:val="001B2B68"/>
    <w:rsid w:val="001B2EE5"/>
    <w:rsid w:val="001B31DB"/>
    <w:rsid w:val="001B3964"/>
    <w:rsid w:val="001B4452"/>
    <w:rsid w:val="001B463A"/>
    <w:rsid w:val="001B466C"/>
    <w:rsid w:val="001B489B"/>
    <w:rsid w:val="001B4F34"/>
    <w:rsid w:val="001B52EC"/>
    <w:rsid w:val="001B554A"/>
    <w:rsid w:val="001B64C4"/>
    <w:rsid w:val="001B6564"/>
    <w:rsid w:val="001B691A"/>
    <w:rsid w:val="001B6A27"/>
    <w:rsid w:val="001B72E7"/>
    <w:rsid w:val="001B7520"/>
    <w:rsid w:val="001B75C4"/>
    <w:rsid w:val="001B775F"/>
    <w:rsid w:val="001B792F"/>
    <w:rsid w:val="001B7975"/>
    <w:rsid w:val="001B7D23"/>
    <w:rsid w:val="001B7EC8"/>
    <w:rsid w:val="001C02D8"/>
    <w:rsid w:val="001C04E3"/>
    <w:rsid w:val="001C14F1"/>
    <w:rsid w:val="001C2378"/>
    <w:rsid w:val="001C23F8"/>
    <w:rsid w:val="001C2B74"/>
    <w:rsid w:val="001C3504"/>
    <w:rsid w:val="001C38E1"/>
    <w:rsid w:val="001C3EE9"/>
    <w:rsid w:val="001C3FA4"/>
    <w:rsid w:val="001C40F9"/>
    <w:rsid w:val="001C40FC"/>
    <w:rsid w:val="001C41B6"/>
    <w:rsid w:val="001C458B"/>
    <w:rsid w:val="001C46F2"/>
    <w:rsid w:val="001C4D24"/>
    <w:rsid w:val="001C50F9"/>
    <w:rsid w:val="001C539F"/>
    <w:rsid w:val="001C5D4F"/>
    <w:rsid w:val="001C5DB7"/>
    <w:rsid w:val="001C64C0"/>
    <w:rsid w:val="001C69DA"/>
    <w:rsid w:val="001C6DB6"/>
    <w:rsid w:val="001C6F06"/>
    <w:rsid w:val="001C7520"/>
    <w:rsid w:val="001C75AF"/>
    <w:rsid w:val="001C7611"/>
    <w:rsid w:val="001D02C0"/>
    <w:rsid w:val="001D08CD"/>
    <w:rsid w:val="001D0EFF"/>
    <w:rsid w:val="001D1066"/>
    <w:rsid w:val="001D1D22"/>
    <w:rsid w:val="001D2308"/>
    <w:rsid w:val="001D2360"/>
    <w:rsid w:val="001D2372"/>
    <w:rsid w:val="001D2912"/>
    <w:rsid w:val="001D2CE6"/>
    <w:rsid w:val="001D3109"/>
    <w:rsid w:val="001D332E"/>
    <w:rsid w:val="001D40B8"/>
    <w:rsid w:val="001D5033"/>
    <w:rsid w:val="001D5526"/>
    <w:rsid w:val="001D5C88"/>
    <w:rsid w:val="001D6243"/>
    <w:rsid w:val="001D6567"/>
    <w:rsid w:val="001D65E2"/>
    <w:rsid w:val="001D695C"/>
    <w:rsid w:val="001D6F1C"/>
    <w:rsid w:val="001D6FD9"/>
    <w:rsid w:val="001D7478"/>
    <w:rsid w:val="001D780E"/>
    <w:rsid w:val="001D7A29"/>
    <w:rsid w:val="001D7B67"/>
    <w:rsid w:val="001D7C43"/>
    <w:rsid w:val="001D7F31"/>
    <w:rsid w:val="001E03F1"/>
    <w:rsid w:val="001E05C3"/>
    <w:rsid w:val="001E0AB0"/>
    <w:rsid w:val="001E0AD3"/>
    <w:rsid w:val="001E1C30"/>
    <w:rsid w:val="001E1CD7"/>
    <w:rsid w:val="001E2361"/>
    <w:rsid w:val="001E36E4"/>
    <w:rsid w:val="001E379D"/>
    <w:rsid w:val="001E3A3C"/>
    <w:rsid w:val="001E462D"/>
    <w:rsid w:val="001E4738"/>
    <w:rsid w:val="001E54F7"/>
    <w:rsid w:val="001E5C23"/>
    <w:rsid w:val="001E6354"/>
    <w:rsid w:val="001E726B"/>
    <w:rsid w:val="001E7504"/>
    <w:rsid w:val="001E76DF"/>
    <w:rsid w:val="001E7F8F"/>
    <w:rsid w:val="001F04A3"/>
    <w:rsid w:val="001F0A47"/>
    <w:rsid w:val="001F1104"/>
    <w:rsid w:val="001F1308"/>
    <w:rsid w:val="001F1525"/>
    <w:rsid w:val="001F1E87"/>
    <w:rsid w:val="001F1EB6"/>
    <w:rsid w:val="001F1FE0"/>
    <w:rsid w:val="001F27CF"/>
    <w:rsid w:val="001F2B00"/>
    <w:rsid w:val="001F2E23"/>
    <w:rsid w:val="001F341F"/>
    <w:rsid w:val="001F3911"/>
    <w:rsid w:val="001F3E33"/>
    <w:rsid w:val="001F3F09"/>
    <w:rsid w:val="001F3F1A"/>
    <w:rsid w:val="001F3F9B"/>
    <w:rsid w:val="001F40E6"/>
    <w:rsid w:val="001F4315"/>
    <w:rsid w:val="001F44FF"/>
    <w:rsid w:val="001F477B"/>
    <w:rsid w:val="001F4CBD"/>
    <w:rsid w:val="001F5545"/>
    <w:rsid w:val="001F5749"/>
    <w:rsid w:val="001F5777"/>
    <w:rsid w:val="001F5937"/>
    <w:rsid w:val="001F59E3"/>
    <w:rsid w:val="001F59ED"/>
    <w:rsid w:val="001F5A1B"/>
    <w:rsid w:val="001F5F8B"/>
    <w:rsid w:val="001F7121"/>
    <w:rsid w:val="001F7534"/>
    <w:rsid w:val="00200422"/>
    <w:rsid w:val="002009BC"/>
    <w:rsid w:val="00200D2C"/>
    <w:rsid w:val="002019D8"/>
    <w:rsid w:val="00201EC7"/>
    <w:rsid w:val="00202F47"/>
    <w:rsid w:val="0020349A"/>
    <w:rsid w:val="002034B4"/>
    <w:rsid w:val="00203D31"/>
    <w:rsid w:val="00204032"/>
    <w:rsid w:val="002042FB"/>
    <w:rsid w:val="002048C2"/>
    <w:rsid w:val="00204AFE"/>
    <w:rsid w:val="00204BAD"/>
    <w:rsid w:val="00204D51"/>
    <w:rsid w:val="00204D60"/>
    <w:rsid w:val="00204EB3"/>
    <w:rsid w:val="002053D3"/>
    <w:rsid w:val="00205627"/>
    <w:rsid w:val="002056D0"/>
    <w:rsid w:val="00205A0F"/>
    <w:rsid w:val="00205C91"/>
    <w:rsid w:val="00206421"/>
    <w:rsid w:val="00207118"/>
    <w:rsid w:val="00210179"/>
    <w:rsid w:val="00210860"/>
    <w:rsid w:val="00210B6A"/>
    <w:rsid w:val="0021120F"/>
    <w:rsid w:val="002119A7"/>
    <w:rsid w:val="00211C40"/>
    <w:rsid w:val="00211DAC"/>
    <w:rsid w:val="00212CB6"/>
    <w:rsid w:val="00212E37"/>
    <w:rsid w:val="00213712"/>
    <w:rsid w:val="00213B5D"/>
    <w:rsid w:val="00213DDF"/>
    <w:rsid w:val="00213FC6"/>
    <w:rsid w:val="002140FF"/>
    <w:rsid w:val="00214FAB"/>
    <w:rsid w:val="00215B09"/>
    <w:rsid w:val="002163F4"/>
    <w:rsid w:val="002164D8"/>
    <w:rsid w:val="002174F6"/>
    <w:rsid w:val="0022054D"/>
    <w:rsid w:val="0022081F"/>
    <w:rsid w:val="00220894"/>
    <w:rsid w:val="0022095C"/>
    <w:rsid w:val="00221504"/>
    <w:rsid w:val="00221772"/>
    <w:rsid w:val="002218B5"/>
    <w:rsid w:val="002219CF"/>
    <w:rsid w:val="00221FC4"/>
    <w:rsid w:val="00222E55"/>
    <w:rsid w:val="002237BD"/>
    <w:rsid w:val="00223CF8"/>
    <w:rsid w:val="002247BC"/>
    <w:rsid w:val="00224952"/>
    <w:rsid w:val="00224DD2"/>
    <w:rsid w:val="00224F33"/>
    <w:rsid w:val="00225905"/>
    <w:rsid w:val="002259D1"/>
    <w:rsid w:val="00225A6A"/>
    <w:rsid w:val="00225AC7"/>
    <w:rsid w:val="00225ACC"/>
    <w:rsid w:val="00227DBD"/>
    <w:rsid w:val="002306BB"/>
    <w:rsid w:val="00230B14"/>
    <w:rsid w:val="00231C25"/>
    <w:rsid w:val="00231C6F"/>
    <w:rsid w:val="002320E0"/>
    <w:rsid w:val="0023244C"/>
    <w:rsid w:val="0023245F"/>
    <w:rsid w:val="002329C4"/>
    <w:rsid w:val="00232A8C"/>
    <w:rsid w:val="00232A90"/>
    <w:rsid w:val="00232B3B"/>
    <w:rsid w:val="00233BF5"/>
    <w:rsid w:val="00233E6E"/>
    <w:rsid w:val="00234151"/>
    <w:rsid w:val="00234277"/>
    <w:rsid w:val="00234E12"/>
    <w:rsid w:val="00234F8C"/>
    <w:rsid w:val="0023535E"/>
    <w:rsid w:val="00235542"/>
    <w:rsid w:val="00235AAA"/>
    <w:rsid w:val="00235DAD"/>
    <w:rsid w:val="002360EE"/>
    <w:rsid w:val="002369B0"/>
    <w:rsid w:val="00236AD8"/>
    <w:rsid w:val="00236ADC"/>
    <w:rsid w:val="00236B3F"/>
    <w:rsid w:val="00237245"/>
    <w:rsid w:val="00237935"/>
    <w:rsid w:val="002401F5"/>
    <w:rsid w:val="002404FD"/>
    <w:rsid w:val="002405E3"/>
    <w:rsid w:val="0024077F"/>
    <w:rsid w:val="002407C9"/>
    <w:rsid w:val="00240CEF"/>
    <w:rsid w:val="00240E54"/>
    <w:rsid w:val="00241029"/>
    <w:rsid w:val="002419CC"/>
    <w:rsid w:val="00241CFB"/>
    <w:rsid w:val="002421B6"/>
    <w:rsid w:val="00242380"/>
    <w:rsid w:val="00242495"/>
    <w:rsid w:val="002424C3"/>
    <w:rsid w:val="00242AE5"/>
    <w:rsid w:val="002434CC"/>
    <w:rsid w:val="00244C2D"/>
    <w:rsid w:val="002451C5"/>
    <w:rsid w:val="0024526B"/>
    <w:rsid w:val="00245E6C"/>
    <w:rsid w:val="00245F1F"/>
    <w:rsid w:val="00246085"/>
    <w:rsid w:val="00246514"/>
    <w:rsid w:val="0024663B"/>
    <w:rsid w:val="00246741"/>
    <w:rsid w:val="00246F24"/>
    <w:rsid w:val="00247103"/>
    <w:rsid w:val="00247156"/>
    <w:rsid w:val="002479EE"/>
    <w:rsid w:val="00250067"/>
    <w:rsid w:val="002503FE"/>
    <w:rsid w:val="0025080B"/>
    <w:rsid w:val="00250FCC"/>
    <w:rsid w:val="002514D5"/>
    <w:rsid w:val="002516DE"/>
    <w:rsid w:val="00251F81"/>
    <w:rsid w:val="00252179"/>
    <w:rsid w:val="00252B6B"/>
    <w:rsid w:val="00252BE0"/>
    <w:rsid w:val="00253588"/>
    <w:rsid w:val="00253926"/>
    <w:rsid w:val="00253C1D"/>
    <w:rsid w:val="0025450C"/>
    <w:rsid w:val="002546F4"/>
    <w:rsid w:val="002551D0"/>
    <w:rsid w:val="00255374"/>
    <w:rsid w:val="00255780"/>
    <w:rsid w:val="002559BE"/>
    <w:rsid w:val="00255BA9"/>
    <w:rsid w:val="00255DAC"/>
    <w:rsid w:val="00256544"/>
    <w:rsid w:val="002568A1"/>
    <w:rsid w:val="00257250"/>
    <w:rsid w:val="00257881"/>
    <w:rsid w:val="002579ED"/>
    <w:rsid w:val="00257BF4"/>
    <w:rsid w:val="00257C03"/>
    <w:rsid w:val="00257F28"/>
    <w:rsid w:val="00260003"/>
    <w:rsid w:val="0026035D"/>
    <w:rsid w:val="002606D6"/>
    <w:rsid w:val="0026078E"/>
    <w:rsid w:val="00261C98"/>
    <w:rsid w:val="0026248E"/>
    <w:rsid w:val="0026287C"/>
    <w:rsid w:val="00262914"/>
    <w:rsid w:val="00262D6E"/>
    <w:rsid w:val="00263141"/>
    <w:rsid w:val="00263F38"/>
    <w:rsid w:val="002647BF"/>
    <w:rsid w:val="002647D5"/>
    <w:rsid w:val="00264CA7"/>
    <w:rsid w:val="00265032"/>
    <w:rsid w:val="0026518D"/>
    <w:rsid w:val="002651FB"/>
    <w:rsid w:val="0026538C"/>
    <w:rsid w:val="00265409"/>
    <w:rsid w:val="00265781"/>
    <w:rsid w:val="00265933"/>
    <w:rsid w:val="002664C7"/>
    <w:rsid w:val="00266B13"/>
    <w:rsid w:val="00266B23"/>
    <w:rsid w:val="002702B0"/>
    <w:rsid w:val="00270728"/>
    <w:rsid w:val="00270D42"/>
    <w:rsid w:val="00270FA0"/>
    <w:rsid w:val="002714D5"/>
    <w:rsid w:val="0027195D"/>
    <w:rsid w:val="002721D0"/>
    <w:rsid w:val="002724A0"/>
    <w:rsid w:val="002724CE"/>
    <w:rsid w:val="00272B03"/>
    <w:rsid w:val="00272D23"/>
    <w:rsid w:val="00272D92"/>
    <w:rsid w:val="0027313D"/>
    <w:rsid w:val="0027316A"/>
    <w:rsid w:val="002733E2"/>
    <w:rsid w:val="00274A0F"/>
    <w:rsid w:val="002750B1"/>
    <w:rsid w:val="00275B21"/>
    <w:rsid w:val="00276037"/>
    <w:rsid w:val="0027646E"/>
    <w:rsid w:val="00276971"/>
    <w:rsid w:val="00276A35"/>
    <w:rsid w:val="00276F36"/>
    <w:rsid w:val="0027704A"/>
    <w:rsid w:val="00277277"/>
    <w:rsid w:val="002774DD"/>
    <w:rsid w:val="002776CC"/>
    <w:rsid w:val="00277835"/>
    <w:rsid w:val="00280056"/>
    <w:rsid w:val="002802ED"/>
    <w:rsid w:val="00280AB1"/>
    <w:rsid w:val="0028111D"/>
    <w:rsid w:val="00281142"/>
    <w:rsid w:val="00281274"/>
    <w:rsid w:val="00281F2C"/>
    <w:rsid w:val="002822DA"/>
    <w:rsid w:val="0028244F"/>
    <w:rsid w:val="0028344F"/>
    <w:rsid w:val="00283AD1"/>
    <w:rsid w:val="002841AB"/>
    <w:rsid w:val="002846CE"/>
    <w:rsid w:val="00284B4D"/>
    <w:rsid w:val="00284BAE"/>
    <w:rsid w:val="00284BD8"/>
    <w:rsid w:val="0028584D"/>
    <w:rsid w:val="002858C2"/>
    <w:rsid w:val="002859AF"/>
    <w:rsid w:val="00286AE7"/>
    <w:rsid w:val="00286CD9"/>
    <w:rsid w:val="00287243"/>
    <w:rsid w:val="00287552"/>
    <w:rsid w:val="00290186"/>
    <w:rsid w:val="00290647"/>
    <w:rsid w:val="00291385"/>
    <w:rsid w:val="00291422"/>
    <w:rsid w:val="0029142F"/>
    <w:rsid w:val="00291A27"/>
    <w:rsid w:val="00291D00"/>
    <w:rsid w:val="002922A0"/>
    <w:rsid w:val="0029237F"/>
    <w:rsid w:val="00292715"/>
    <w:rsid w:val="00292CDE"/>
    <w:rsid w:val="00293417"/>
    <w:rsid w:val="00293E57"/>
    <w:rsid w:val="002947D1"/>
    <w:rsid w:val="002948DF"/>
    <w:rsid w:val="00294D90"/>
    <w:rsid w:val="0029546B"/>
    <w:rsid w:val="00295B2B"/>
    <w:rsid w:val="0029628D"/>
    <w:rsid w:val="002963F0"/>
    <w:rsid w:val="00296F3F"/>
    <w:rsid w:val="00296F65"/>
    <w:rsid w:val="002975FB"/>
    <w:rsid w:val="00297746"/>
    <w:rsid w:val="002A0348"/>
    <w:rsid w:val="002A05C7"/>
    <w:rsid w:val="002A0749"/>
    <w:rsid w:val="002A0E29"/>
    <w:rsid w:val="002A1884"/>
    <w:rsid w:val="002A192F"/>
    <w:rsid w:val="002A1E92"/>
    <w:rsid w:val="002A1E9C"/>
    <w:rsid w:val="002A204D"/>
    <w:rsid w:val="002A21D8"/>
    <w:rsid w:val="002A2616"/>
    <w:rsid w:val="002A26D0"/>
    <w:rsid w:val="002A26E1"/>
    <w:rsid w:val="002A2C30"/>
    <w:rsid w:val="002A335E"/>
    <w:rsid w:val="002A368A"/>
    <w:rsid w:val="002A3E3D"/>
    <w:rsid w:val="002A4065"/>
    <w:rsid w:val="002A448F"/>
    <w:rsid w:val="002A4B4D"/>
    <w:rsid w:val="002A4D71"/>
    <w:rsid w:val="002A4E11"/>
    <w:rsid w:val="002A59F0"/>
    <w:rsid w:val="002A5CFC"/>
    <w:rsid w:val="002A5E89"/>
    <w:rsid w:val="002A605F"/>
    <w:rsid w:val="002A63FC"/>
    <w:rsid w:val="002A6432"/>
    <w:rsid w:val="002A6BC3"/>
    <w:rsid w:val="002A6F25"/>
    <w:rsid w:val="002A6FD3"/>
    <w:rsid w:val="002A7110"/>
    <w:rsid w:val="002A72CC"/>
    <w:rsid w:val="002B038E"/>
    <w:rsid w:val="002B0A7D"/>
    <w:rsid w:val="002B0BC8"/>
    <w:rsid w:val="002B0DD9"/>
    <w:rsid w:val="002B1A69"/>
    <w:rsid w:val="002B1BD3"/>
    <w:rsid w:val="002B1D23"/>
    <w:rsid w:val="002B1F96"/>
    <w:rsid w:val="002B20D7"/>
    <w:rsid w:val="002B2723"/>
    <w:rsid w:val="002B2DBC"/>
    <w:rsid w:val="002B2E4A"/>
    <w:rsid w:val="002B303A"/>
    <w:rsid w:val="002B397E"/>
    <w:rsid w:val="002B4FDB"/>
    <w:rsid w:val="002B538E"/>
    <w:rsid w:val="002B57F6"/>
    <w:rsid w:val="002B585E"/>
    <w:rsid w:val="002B5A64"/>
    <w:rsid w:val="002B5DCA"/>
    <w:rsid w:val="002B5F1D"/>
    <w:rsid w:val="002B60EC"/>
    <w:rsid w:val="002B62B4"/>
    <w:rsid w:val="002B6468"/>
    <w:rsid w:val="002B648E"/>
    <w:rsid w:val="002B6BDC"/>
    <w:rsid w:val="002B6D89"/>
    <w:rsid w:val="002B75B0"/>
    <w:rsid w:val="002B7841"/>
    <w:rsid w:val="002B790D"/>
    <w:rsid w:val="002B7EAF"/>
    <w:rsid w:val="002C099C"/>
    <w:rsid w:val="002C0B74"/>
    <w:rsid w:val="002C0C8B"/>
    <w:rsid w:val="002C0CBB"/>
    <w:rsid w:val="002C1201"/>
    <w:rsid w:val="002C1460"/>
    <w:rsid w:val="002C1534"/>
    <w:rsid w:val="002C1C36"/>
    <w:rsid w:val="002C20F2"/>
    <w:rsid w:val="002C21AB"/>
    <w:rsid w:val="002C272D"/>
    <w:rsid w:val="002C30EA"/>
    <w:rsid w:val="002C33D1"/>
    <w:rsid w:val="002C38B2"/>
    <w:rsid w:val="002C3DC2"/>
    <w:rsid w:val="002C3F54"/>
    <w:rsid w:val="002C3F9C"/>
    <w:rsid w:val="002C51A7"/>
    <w:rsid w:val="002C5AFA"/>
    <w:rsid w:val="002C5FDE"/>
    <w:rsid w:val="002C6910"/>
    <w:rsid w:val="002C73E3"/>
    <w:rsid w:val="002C7A8C"/>
    <w:rsid w:val="002C7DF5"/>
    <w:rsid w:val="002C7FC5"/>
    <w:rsid w:val="002D0439"/>
    <w:rsid w:val="002D11B7"/>
    <w:rsid w:val="002D11F5"/>
    <w:rsid w:val="002D2D24"/>
    <w:rsid w:val="002D3055"/>
    <w:rsid w:val="002D3371"/>
    <w:rsid w:val="002D37F8"/>
    <w:rsid w:val="002D391B"/>
    <w:rsid w:val="002D3BBC"/>
    <w:rsid w:val="002D3C29"/>
    <w:rsid w:val="002D4171"/>
    <w:rsid w:val="002D438A"/>
    <w:rsid w:val="002D5152"/>
    <w:rsid w:val="002D53C8"/>
    <w:rsid w:val="002D56E4"/>
    <w:rsid w:val="002D5738"/>
    <w:rsid w:val="002D59D0"/>
    <w:rsid w:val="002D5A5B"/>
    <w:rsid w:val="002D5E53"/>
    <w:rsid w:val="002D648A"/>
    <w:rsid w:val="002D6CB5"/>
    <w:rsid w:val="002D72CC"/>
    <w:rsid w:val="002D7776"/>
    <w:rsid w:val="002E0038"/>
    <w:rsid w:val="002E017B"/>
    <w:rsid w:val="002E0319"/>
    <w:rsid w:val="002E0388"/>
    <w:rsid w:val="002E0D8C"/>
    <w:rsid w:val="002E1093"/>
    <w:rsid w:val="002E12F4"/>
    <w:rsid w:val="002E1457"/>
    <w:rsid w:val="002E1628"/>
    <w:rsid w:val="002E179B"/>
    <w:rsid w:val="002E1C9E"/>
    <w:rsid w:val="002E215A"/>
    <w:rsid w:val="002E257B"/>
    <w:rsid w:val="002E311E"/>
    <w:rsid w:val="002E3476"/>
    <w:rsid w:val="002E36CD"/>
    <w:rsid w:val="002E3C65"/>
    <w:rsid w:val="002E3EF7"/>
    <w:rsid w:val="002E3F5B"/>
    <w:rsid w:val="002E4362"/>
    <w:rsid w:val="002E4388"/>
    <w:rsid w:val="002E45BB"/>
    <w:rsid w:val="002E5ACE"/>
    <w:rsid w:val="002E5B07"/>
    <w:rsid w:val="002E63D9"/>
    <w:rsid w:val="002E640E"/>
    <w:rsid w:val="002E705E"/>
    <w:rsid w:val="002E739D"/>
    <w:rsid w:val="002E7990"/>
    <w:rsid w:val="002F0C28"/>
    <w:rsid w:val="002F1E96"/>
    <w:rsid w:val="002F281C"/>
    <w:rsid w:val="002F2999"/>
    <w:rsid w:val="002F31B6"/>
    <w:rsid w:val="002F335A"/>
    <w:rsid w:val="002F3848"/>
    <w:rsid w:val="002F3CDE"/>
    <w:rsid w:val="002F4D7D"/>
    <w:rsid w:val="002F534A"/>
    <w:rsid w:val="002F559A"/>
    <w:rsid w:val="002F5DD6"/>
    <w:rsid w:val="002F5FEA"/>
    <w:rsid w:val="002F60CF"/>
    <w:rsid w:val="002F63E7"/>
    <w:rsid w:val="002F652E"/>
    <w:rsid w:val="002F74BB"/>
    <w:rsid w:val="002F7BCD"/>
    <w:rsid w:val="002F7BE3"/>
    <w:rsid w:val="002F7E6A"/>
    <w:rsid w:val="00300165"/>
    <w:rsid w:val="00300445"/>
    <w:rsid w:val="003008C7"/>
    <w:rsid w:val="00300978"/>
    <w:rsid w:val="00300F00"/>
    <w:rsid w:val="003010CF"/>
    <w:rsid w:val="003019E0"/>
    <w:rsid w:val="00301CCF"/>
    <w:rsid w:val="003021F1"/>
    <w:rsid w:val="0030254F"/>
    <w:rsid w:val="00302DB2"/>
    <w:rsid w:val="00303440"/>
    <w:rsid w:val="00303AC4"/>
    <w:rsid w:val="00304276"/>
    <w:rsid w:val="00304BAE"/>
    <w:rsid w:val="00304D9B"/>
    <w:rsid w:val="00304E7F"/>
    <w:rsid w:val="0030572F"/>
    <w:rsid w:val="00305F67"/>
    <w:rsid w:val="00305FF9"/>
    <w:rsid w:val="003065DA"/>
    <w:rsid w:val="00306827"/>
    <w:rsid w:val="00306E6B"/>
    <w:rsid w:val="0030723C"/>
    <w:rsid w:val="00307AC4"/>
    <w:rsid w:val="003100C8"/>
    <w:rsid w:val="00311161"/>
    <w:rsid w:val="00311447"/>
    <w:rsid w:val="00312400"/>
    <w:rsid w:val="00312739"/>
    <w:rsid w:val="00312845"/>
    <w:rsid w:val="00312B9D"/>
    <w:rsid w:val="00312D10"/>
    <w:rsid w:val="00313C7D"/>
    <w:rsid w:val="00313D5E"/>
    <w:rsid w:val="00313E87"/>
    <w:rsid w:val="00314D19"/>
    <w:rsid w:val="00315386"/>
    <w:rsid w:val="00315EC4"/>
    <w:rsid w:val="00316188"/>
    <w:rsid w:val="0031635C"/>
    <w:rsid w:val="00316DFF"/>
    <w:rsid w:val="003172F8"/>
    <w:rsid w:val="003178DA"/>
    <w:rsid w:val="003178EF"/>
    <w:rsid w:val="00317BF9"/>
    <w:rsid w:val="00317DB8"/>
    <w:rsid w:val="00317E6F"/>
    <w:rsid w:val="00320085"/>
    <w:rsid w:val="00320618"/>
    <w:rsid w:val="00320971"/>
    <w:rsid w:val="00320F61"/>
    <w:rsid w:val="0032100B"/>
    <w:rsid w:val="00321507"/>
    <w:rsid w:val="00321B62"/>
    <w:rsid w:val="00321BD7"/>
    <w:rsid w:val="00321F0E"/>
    <w:rsid w:val="00322217"/>
    <w:rsid w:val="0032260F"/>
    <w:rsid w:val="003228DA"/>
    <w:rsid w:val="00322B78"/>
    <w:rsid w:val="00322D6E"/>
    <w:rsid w:val="0032377E"/>
    <w:rsid w:val="00323D6B"/>
    <w:rsid w:val="003245D2"/>
    <w:rsid w:val="003245E6"/>
    <w:rsid w:val="00324A6C"/>
    <w:rsid w:val="00325AE7"/>
    <w:rsid w:val="003260AB"/>
    <w:rsid w:val="00326436"/>
    <w:rsid w:val="00326957"/>
    <w:rsid w:val="003269DD"/>
    <w:rsid w:val="00326AE2"/>
    <w:rsid w:val="00326E13"/>
    <w:rsid w:val="00327049"/>
    <w:rsid w:val="00327062"/>
    <w:rsid w:val="0032758D"/>
    <w:rsid w:val="00327792"/>
    <w:rsid w:val="0033005A"/>
    <w:rsid w:val="00330677"/>
    <w:rsid w:val="0033088C"/>
    <w:rsid w:val="00330BDB"/>
    <w:rsid w:val="00330D56"/>
    <w:rsid w:val="003311E9"/>
    <w:rsid w:val="00331426"/>
    <w:rsid w:val="00331481"/>
    <w:rsid w:val="0033171D"/>
    <w:rsid w:val="003318A3"/>
    <w:rsid w:val="00331949"/>
    <w:rsid w:val="00331EE8"/>
    <w:rsid w:val="00331F28"/>
    <w:rsid w:val="00331FC3"/>
    <w:rsid w:val="0033200E"/>
    <w:rsid w:val="00332E41"/>
    <w:rsid w:val="003336B3"/>
    <w:rsid w:val="00333701"/>
    <w:rsid w:val="00333B8B"/>
    <w:rsid w:val="003343EC"/>
    <w:rsid w:val="00334A96"/>
    <w:rsid w:val="00334BAB"/>
    <w:rsid w:val="00335413"/>
    <w:rsid w:val="003354F9"/>
    <w:rsid w:val="0033591F"/>
    <w:rsid w:val="00335B75"/>
    <w:rsid w:val="00335D8C"/>
    <w:rsid w:val="00335DA8"/>
    <w:rsid w:val="00336072"/>
    <w:rsid w:val="003363A1"/>
    <w:rsid w:val="0033668B"/>
    <w:rsid w:val="00336983"/>
    <w:rsid w:val="00336FFF"/>
    <w:rsid w:val="003370F2"/>
    <w:rsid w:val="003373D2"/>
    <w:rsid w:val="00337F31"/>
    <w:rsid w:val="0034045A"/>
    <w:rsid w:val="00341061"/>
    <w:rsid w:val="00341163"/>
    <w:rsid w:val="00341749"/>
    <w:rsid w:val="00341F43"/>
    <w:rsid w:val="00341FA1"/>
    <w:rsid w:val="0034226D"/>
    <w:rsid w:val="003423C7"/>
    <w:rsid w:val="003426FD"/>
    <w:rsid w:val="00342972"/>
    <w:rsid w:val="00342FDD"/>
    <w:rsid w:val="00343118"/>
    <w:rsid w:val="00343EE3"/>
    <w:rsid w:val="00343F54"/>
    <w:rsid w:val="0034429B"/>
    <w:rsid w:val="003442D8"/>
    <w:rsid w:val="00344866"/>
    <w:rsid w:val="00345C56"/>
    <w:rsid w:val="00345EB9"/>
    <w:rsid w:val="0034638C"/>
    <w:rsid w:val="00346EC9"/>
    <w:rsid w:val="00346F7F"/>
    <w:rsid w:val="00347715"/>
    <w:rsid w:val="00350108"/>
    <w:rsid w:val="00350762"/>
    <w:rsid w:val="003507C4"/>
    <w:rsid w:val="00351430"/>
    <w:rsid w:val="0035152D"/>
    <w:rsid w:val="003517E3"/>
    <w:rsid w:val="003519A1"/>
    <w:rsid w:val="00352480"/>
    <w:rsid w:val="0035275F"/>
    <w:rsid w:val="00352BBC"/>
    <w:rsid w:val="00352F64"/>
    <w:rsid w:val="003530D2"/>
    <w:rsid w:val="0035331A"/>
    <w:rsid w:val="00353422"/>
    <w:rsid w:val="003534E1"/>
    <w:rsid w:val="0035382D"/>
    <w:rsid w:val="00353E28"/>
    <w:rsid w:val="00353EAE"/>
    <w:rsid w:val="00353F59"/>
    <w:rsid w:val="003544CA"/>
    <w:rsid w:val="0035463B"/>
    <w:rsid w:val="003548D8"/>
    <w:rsid w:val="0035513D"/>
    <w:rsid w:val="003554CA"/>
    <w:rsid w:val="003554FA"/>
    <w:rsid w:val="003556C8"/>
    <w:rsid w:val="00355918"/>
    <w:rsid w:val="0035734C"/>
    <w:rsid w:val="0035767D"/>
    <w:rsid w:val="00360232"/>
    <w:rsid w:val="003602E0"/>
    <w:rsid w:val="003605F9"/>
    <w:rsid w:val="00360882"/>
    <w:rsid w:val="00360D01"/>
    <w:rsid w:val="00362569"/>
    <w:rsid w:val="003636CD"/>
    <w:rsid w:val="00363721"/>
    <w:rsid w:val="00363ABF"/>
    <w:rsid w:val="00364353"/>
    <w:rsid w:val="0036487C"/>
    <w:rsid w:val="00364EF2"/>
    <w:rsid w:val="00365411"/>
    <w:rsid w:val="003655E9"/>
    <w:rsid w:val="00365795"/>
    <w:rsid w:val="00365918"/>
    <w:rsid w:val="00365D62"/>
    <w:rsid w:val="00365FA2"/>
    <w:rsid w:val="003664B0"/>
    <w:rsid w:val="00366C69"/>
    <w:rsid w:val="00367441"/>
    <w:rsid w:val="00367576"/>
    <w:rsid w:val="003675FA"/>
    <w:rsid w:val="00367939"/>
    <w:rsid w:val="00367A36"/>
    <w:rsid w:val="00367B1D"/>
    <w:rsid w:val="00367C0C"/>
    <w:rsid w:val="00370069"/>
    <w:rsid w:val="003707F6"/>
    <w:rsid w:val="00370BB6"/>
    <w:rsid w:val="00370E4F"/>
    <w:rsid w:val="00371215"/>
    <w:rsid w:val="003714AC"/>
    <w:rsid w:val="00371AD5"/>
    <w:rsid w:val="00371C89"/>
    <w:rsid w:val="00371CB1"/>
    <w:rsid w:val="00371D51"/>
    <w:rsid w:val="00372630"/>
    <w:rsid w:val="00372C70"/>
    <w:rsid w:val="00372CA6"/>
    <w:rsid w:val="00372F0D"/>
    <w:rsid w:val="003734C6"/>
    <w:rsid w:val="00373E74"/>
    <w:rsid w:val="00374059"/>
    <w:rsid w:val="003748D0"/>
    <w:rsid w:val="003748F7"/>
    <w:rsid w:val="00374D3A"/>
    <w:rsid w:val="00375209"/>
    <w:rsid w:val="0037533D"/>
    <w:rsid w:val="0037535B"/>
    <w:rsid w:val="00375394"/>
    <w:rsid w:val="0037552D"/>
    <w:rsid w:val="003756DB"/>
    <w:rsid w:val="00375D8D"/>
    <w:rsid w:val="00376693"/>
    <w:rsid w:val="00376843"/>
    <w:rsid w:val="00376991"/>
    <w:rsid w:val="003770BB"/>
    <w:rsid w:val="003774DB"/>
    <w:rsid w:val="0037771A"/>
    <w:rsid w:val="003779F8"/>
    <w:rsid w:val="003802DC"/>
    <w:rsid w:val="00380611"/>
    <w:rsid w:val="003807F0"/>
    <w:rsid w:val="00380B9F"/>
    <w:rsid w:val="00380E4E"/>
    <w:rsid w:val="00380FBF"/>
    <w:rsid w:val="00381156"/>
    <w:rsid w:val="0038139C"/>
    <w:rsid w:val="0038143E"/>
    <w:rsid w:val="00381F34"/>
    <w:rsid w:val="003820E9"/>
    <w:rsid w:val="00382A43"/>
    <w:rsid w:val="00382D60"/>
    <w:rsid w:val="00382F29"/>
    <w:rsid w:val="00383C8D"/>
    <w:rsid w:val="00383EF5"/>
    <w:rsid w:val="00384B0D"/>
    <w:rsid w:val="003852FB"/>
    <w:rsid w:val="00385429"/>
    <w:rsid w:val="003856A2"/>
    <w:rsid w:val="00385B05"/>
    <w:rsid w:val="00386382"/>
    <w:rsid w:val="003865EF"/>
    <w:rsid w:val="00386BA9"/>
    <w:rsid w:val="00386CD7"/>
    <w:rsid w:val="00386CF0"/>
    <w:rsid w:val="00390017"/>
    <w:rsid w:val="003901A3"/>
    <w:rsid w:val="003902E7"/>
    <w:rsid w:val="0039072F"/>
    <w:rsid w:val="0039076E"/>
    <w:rsid w:val="00390EC7"/>
    <w:rsid w:val="00391085"/>
    <w:rsid w:val="003919F6"/>
    <w:rsid w:val="0039218D"/>
    <w:rsid w:val="00392B93"/>
    <w:rsid w:val="00392BF9"/>
    <w:rsid w:val="00392DC5"/>
    <w:rsid w:val="003940CE"/>
    <w:rsid w:val="00394739"/>
    <w:rsid w:val="00394995"/>
    <w:rsid w:val="003949DC"/>
    <w:rsid w:val="00395826"/>
    <w:rsid w:val="00396D33"/>
    <w:rsid w:val="003971C7"/>
    <w:rsid w:val="003971FC"/>
    <w:rsid w:val="0039738B"/>
    <w:rsid w:val="003976E0"/>
    <w:rsid w:val="003978A2"/>
    <w:rsid w:val="00397C1D"/>
    <w:rsid w:val="00397C30"/>
    <w:rsid w:val="00397D21"/>
    <w:rsid w:val="003A014B"/>
    <w:rsid w:val="003A015A"/>
    <w:rsid w:val="003A0E44"/>
    <w:rsid w:val="003A180F"/>
    <w:rsid w:val="003A18DD"/>
    <w:rsid w:val="003A1A86"/>
    <w:rsid w:val="003A1AD9"/>
    <w:rsid w:val="003A20C8"/>
    <w:rsid w:val="003A27F7"/>
    <w:rsid w:val="003A2A70"/>
    <w:rsid w:val="003A2C29"/>
    <w:rsid w:val="003A2EC3"/>
    <w:rsid w:val="003A36F2"/>
    <w:rsid w:val="003A3D39"/>
    <w:rsid w:val="003A3EC7"/>
    <w:rsid w:val="003A40B4"/>
    <w:rsid w:val="003A49A7"/>
    <w:rsid w:val="003A4B1A"/>
    <w:rsid w:val="003A4C3F"/>
    <w:rsid w:val="003A597E"/>
    <w:rsid w:val="003A5A88"/>
    <w:rsid w:val="003A5BAD"/>
    <w:rsid w:val="003A63E1"/>
    <w:rsid w:val="003A6A28"/>
    <w:rsid w:val="003A6C97"/>
    <w:rsid w:val="003A736D"/>
    <w:rsid w:val="003A7702"/>
    <w:rsid w:val="003A7834"/>
    <w:rsid w:val="003A7A60"/>
    <w:rsid w:val="003B0048"/>
    <w:rsid w:val="003B054B"/>
    <w:rsid w:val="003B0B5B"/>
    <w:rsid w:val="003B0CE2"/>
    <w:rsid w:val="003B0E79"/>
    <w:rsid w:val="003B0EF7"/>
    <w:rsid w:val="003B1642"/>
    <w:rsid w:val="003B19A2"/>
    <w:rsid w:val="003B1A6A"/>
    <w:rsid w:val="003B28EF"/>
    <w:rsid w:val="003B31B1"/>
    <w:rsid w:val="003B34A2"/>
    <w:rsid w:val="003B3575"/>
    <w:rsid w:val="003B38D1"/>
    <w:rsid w:val="003B3C28"/>
    <w:rsid w:val="003B4488"/>
    <w:rsid w:val="003B50A7"/>
    <w:rsid w:val="003B50BC"/>
    <w:rsid w:val="003B56C5"/>
    <w:rsid w:val="003B5D97"/>
    <w:rsid w:val="003B5EAC"/>
    <w:rsid w:val="003B63A4"/>
    <w:rsid w:val="003B68FE"/>
    <w:rsid w:val="003B6D7D"/>
    <w:rsid w:val="003B72BA"/>
    <w:rsid w:val="003B7D7E"/>
    <w:rsid w:val="003C04B9"/>
    <w:rsid w:val="003C0882"/>
    <w:rsid w:val="003C090E"/>
    <w:rsid w:val="003C1012"/>
    <w:rsid w:val="003C1125"/>
    <w:rsid w:val="003C11C9"/>
    <w:rsid w:val="003C1229"/>
    <w:rsid w:val="003C149B"/>
    <w:rsid w:val="003C1912"/>
    <w:rsid w:val="003C1C06"/>
    <w:rsid w:val="003C1FD4"/>
    <w:rsid w:val="003C213D"/>
    <w:rsid w:val="003C25AD"/>
    <w:rsid w:val="003C2D21"/>
    <w:rsid w:val="003C3513"/>
    <w:rsid w:val="003C3A31"/>
    <w:rsid w:val="003C3CA4"/>
    <w:rsid w:val="003C3FB8"/>
    <w:rsid w:val="003C4503"/>
    <w:rsid w:val="003C556E"/>
    <w:rsid w:val="003C56F7"/>
    <w:rsid w:val="003C5E6B"/>
    <w:rsid w:val="003C5ED6"/>
    <w:rsid w:val="003C66F7"/>
    <w:rsid w:val="003C6B81"/>
    <w:rsid w:val="003C70F3"/>
    <w:rsid w:val="003C7AD7"/>
    <w:rsid w:val="003D0922"/>
    <w:rsid w:val="003D0992"/>
    <w:rsid w:val="003D0FC3"/>
    <w:rsid w:val="003D132E"/>
    <w:rsid w:val="003D1902"/>
    <w:rsid w:val="003D2C1D"/>
    <w:rsid w:val="003D2C34"/>
    <w:rsid w:val="003D31B9"/>
    <w:rsid w:val="003D3538"/>
    <w:rsid w:val="003D3568"/>
    <w:rsid w:val="003D35C5"/>
    <w:rsid w:val="003D3DDD"/>
    <w:rsid w:val="003D4022"/>
    <w:rsid w:val="003D46F1"/>
    <w:rsid w:val="003D5081"/>
    <w:rsid w:val="003D51BE"/>
    <w:rsid w:val="003D551A"/>
    <w:rsid w:val="003D5CBF"/>
    <w:rsid w:val="003D60B6"/>
    <w:rsid w:val="003D66D2"/>
    <w:rsid w:val="003D729E"/>
    <w:rsid w:val="003E0044"/>
    <w:rsid w:val="003E014E"/>
    <w:rsid w:val="003E0282"/>
    <w:rsid w:val="003E0473"/>
    <w:rsid w:val="003E049A"/>
    <w:rsid w:val="003E07AE"/>
    <w:rsid w:val="003E0BC1"/>
    <w:rsid w:val="003E0DEF"/>
    <w:rsid w:val="003E14C4"/>
    <w:rsid w:val="003E14FC"/>
    <w:rsid w:val="003E18C9"/>
    <w:rsid w:val="003E19F8"/>
    <w:rsid w:val="003E2976"/>
    <w:rsid w:val="003E33B8"/>
    <w:rsid w:val="003E349D"/>
    <w:rsid w:val="003E3B8E"/>
    <w:rsid w:val="003E3F02"/>
    <w:rsid w:val="003E4858"/>
    <w:rsid w:val="003E4ADF"/>
    <w:rsid w:val="003E557D"/>
    <w:rsid w:val="003E6316"/>
    <w:rsid w:val="003E6884"/>
    <w:rsid w:val="003E6AC5"/>
    <w:rsid w:val="003E6E19"/>
    <w:rsid w:val="003E72DE"/>
    <w:rsid w:val="003E7966"/>
    <w:rsid w:val="003E7B0E"/>
    <w:rsid w:val="003F0096"/>
    <w:rsid w:val="003F0376"/>
    <w:rsid w:val="003F0381"/>
    <w:rsid w:val="003F05FD"/>
    <w:rsid w:val="003F0850"/>
    <w:rsid w:val="003F0988"/>
    <w:rsid w:val="003F0B75"/>
    <w:rsid w:val="003F0D12"/>
    <w:rsid w:val="003F12C3"/>
    <w:rsid w:val="003F1337"/>
    <w:rsid w:val="003F15A3"/>
    <w:rsid w:val="003F15A9"/>
    <w:rsid w:val="003F160C"/>
    <w:rsid w:val="003F1611"/>
    <w:rsid w:val="003F1A36"/>
    <w:rsid w:val="003F2143"/>
    <w:rsid w:val="003F2527"/>
    <w:rsid w:val="003F2968"/>
    <w:rsid w:val="003F2AE2"/>
    <w:rsid w:val="003F2AEA"/>
    <w:rsid w:val="003F2B82"/>
    <w:rsid w:val="003F324F"/>
    <w:rsid w:val="003F33BC"/>
    <w:rsid w:val="003F3D4E"/>
    <w:rsid w:val="003F3D55"/>
    <w:rsid w:val="003F4271"/>
    <w:rsid w:val="003F477E"/>
    <w:rsid w:val="003F5C3D"/>
    <w:rsid w:val="003F63BA"/>
    <w:rsid w:val="003F6504"/>
    <w:rsid w:val="003F6ACF"/>
    <w:rsid w:val="003F6CD2"/>
    <w:rsid w:val="003F70B7"/>
    <w:rsid w:val="003F788D"/>
    <w:rsid w:val="003F7936"/>
    <w:rsid w:val="003F7C92"/>
    <w:rsid w:val="004002B2"/>
    <w:rsid w:val="004008FE"/>
    <w:rsid w:val="0040121F"/>
    <w:rsid w:val="0040126E"/>
    <w:rsid w:val="004013F0"/>
    <w:rsid w:val="00401F6C"/>
    <w:rsid w:val="004020D4"/>
    <w:rsid w:val="004021B6"/>
    <w:rsid w:val="0040274F"/>
    <w:rsid w:val="00402B23"/>
    <w:rsid w:val="00402DDC"/>
    <w:rsid w:val="004035C6"/>
    <w:rsid w:val="004039EC"/>
    <w:rsid w:val="00403F9A"/>
    <w:rsid w:val="004047C4"/>
    <w:rsid w:val="0040523D"/>
    <w:rsid w:val="0040570B"/>
    <w:rsid w:val="0040591E"/>
    <w:rsid w:val="00405EDB"/>
    <w:rsid w:val="00405FB1"/>
    <w:rsid w:val="00406460"/>
    <w:rsid w:val="004074EA"/>
    <w:rsid w:val="0041147B"/>
    <w:rsid w:val="00411B81"/>
    <w:rsid w:val="00412461"/>
    <w:rsid w:val="00412546"/>
    <w:rsid w:val="004126AF"/>
    <w:rsid w:val="00413053"/>
    <w:rsid w:val="00413188"/>
    <w:rsid w:val="0041319C"/>
    <w:rsid w:val="0041362B"/>
    <w:rsid w:val="0041362E"/>
    <w:rsid w:val="004137B6"/>
    <w:rsid w:val="00413A54"/>
    <w:rsid w:val="00413C10"/>
    <w:rsid w:val="00413CD9"/>
    <w:rsid w:val="00413F9A"/>
    <w:rsid w:val="004140CA"/>
    <w:rsid w:val="00414AB4"/>
    <w:rsid w:val="00414C65"/>
    <w:rsid w:val="00415104"/>
    <w:rsid w:val="00415222"/>
    <w:rsid w:val="00415980"/>
    <w:rsid w:val="00415D76"/>
    <w:rsid w:val="00416665"/>
    <w:rsid w:val="00416A67"/>
    <w:rsid w:val="00416ACB"/>
    <w:rsid w:val="00416CE5"/>
    <w:rsid w:val="00416DEA"/>
    <w:rsid w:val="0041743A"/>
    <w:rsid w:val="00417920"/>
    <w:rsid w:val="00417F6C"/>
    <w:rsid w:val="0042043C"/>
    <w:rsid w:val="00420465"/>
    <w:rsid w:val="004207C1"/>
    <w:rsid w:val="00420AAD"/>
    <w:rsid w:val="00421DCF"/>
    <w:rsid w:val="00421F52"/>
    <w:rsid w:val="00422341"/>
    <w:rsid w:val="004223B0"/>
    <w:rsid w:val="004226CC"/>
    <w:rsid w:val="00423611"/>
    <w:rsid w:val="00423641"/>
    <w:rsid w:val="004237F1"/>
    <w:rsid w:val="00423DA5"/>
    <w:rsid w:val="00424742"/>
    <w:rsid w:val="00424C21"/>
    <w:rsid w:val="00426266"/>
    <w:rsid w:val="00427A47"/>
    <w:rsid w:val="00430A2D"/>
    <w:rsid w:val="004312B0"/>
    <w:rsid w:val="00431505"/>
    <w:rsid w:val="0043190D"/>
    <w:rsid w:val="00431A1A"/>
    <w:rsid w:val="00431AAE"/>
    <w:rsid w:val="00431AF0"/>
    <w:rsid w:val="0043200E"/>
    <w:rsid w:val="0043213A"/>
    <w:rsid w:val="0043260B"/>
    <w:rsid w:val="00432DCA"/>
    <w:rsid w:val="004330F4"/>
    <w:rsid w:val="00433590"/>
    <w:rsid w:val="0043393D"/>
    <w:rsid w:val="004342E9"/>
    <w:rsid w:val="004344C7"/>
    <w:rsid w:val="00434F0E"/>
    <w:rsid w:val="00435274"/>
    <w:rsid w:val="004352AD"/>
    <w:rsid w:val="0043545D"/>
    <w:rsid w:val="0043547E"/>
    <w:rsid w:val="00435883"/>
    <w:rsid w:val="00435932"/>
    <w:rsid w:val="00435B27"/>
    <w:rsid w:val="00435FE2"/>
    <w:rsid w:val="00436238"/>
    <w:rsid w:val="00436E2F"/>
    <w:rsid w:val="00436EAB"/>
    <w:rsid w:val="00437354"/>
    <w:rsid w:val="0043767E"/>
    <w:rsid w:val="004376CE"/>
    <w:rsid w:val="00441A47"/>
    <w:rsid w:val="004423FF"/>
    <w:rsid w:val="00442B0B"/>
    <w:rsid w:val="00442E51"/>
    <w:rsid w:val="004434F4"/>
    <w:rsid w:val="00443D0E"/>
    <w:rsid w:val="00443E7A"/>
    <w:rsid w:val="00444281"/>
    <w:rsid w:val="00444685"/>
    <w:rsid w:val="00444C86"/>
    <w:rsid w:val="00445DF5"/>
    <w:rsid w:val="00445E81"/>
    <w:rsid w:val="004461D9"/>
    <w:rsid w:val="0044668D"/>
    <w:rsid w:val="00446AC6"/>
    <w:rsid w:val="00446C2D"/>
    <w:rsid w:val="0044759B"/>
    <w:rsid w:val="00447F54"/>
    <w:rsid w:val="0045002E"/>
    <w:rsid w:val="00450249"/>
    <w:rsid w:val="0045037E"/>
    <w:rsid w:val="00450B7E"/>
    <w:rsid w:val="0045134F"/>
    <w:rsid w:val="0045136B"/>
    <w:rsid w:val="00451A03"/>
    <w:rsid w:val="00451B72"/>
    <w:rsid w:val="00451C7E"/>
    <w:rsid w:val="00452D1E"/>
    <w:rsid w:val="00452FA0"/>
    <w:rsid w:val="004532EF"/>
    <w:rsid w:val="004533DB"/>
    <w:rsid w:val="00453BB6"/>
    <w:rsid w:val="00453C7C"/>
    <w:rsid w:val="00453CAA"/>
    <w:rsid w:val="0045407E"/>
    <w:rsid w:val="00454358"/>
    <w:rsid w:val="00454624"/>
    <w:rsid w:val="00455113"/>
    <w:rsid w:val="00455CD2"/>
    <w:rsid w:val="00456175"/>
    <w:rsid w:val="00456421"/>
    <w:rsid w:val="00456DAB"/>
    <w:rsid w:val="00457014"/>
    <w:rsid w:val="00457656"/>
    <w:rsid w:val="00457825"/>
    <w:rsid w:val="00457D9A"/>
    <w:rsid w:val="00457E65"/>
    <w:rsid w:val="0046006A"/>
    <w:rsid w:val="00460B00"/>
    <w:rsid w:val="00460BBD"/>
    <w:rsid w:val="00460CC3"/>
    <w:rsid w:val="00460E86"/>
    <w:rsid w:val="00461B33"/>
    <w:rsid w:val="0046242F"/>
    <w:rsid w:val="00463690"/>
    <w:rsid w:val="004636C9"/>
    <w:rsid w:val="004646B4"/>
    <w:rsid w:val="0046476E"/>
    <w:rsid w:val="004648C1"/>
    <w:rsid w:val="00464A88"/>
    <w:rsid w:val="00464B01"/>
    <w:rsid w:val="004651A0"/>
    <w:rsid w:val="004651C7"/>
    <w:rsid w:val="00465742"/>
    <w:rsid w:val="00465DD2"/>
    <w:rsid w:val="00466532"/>
    <w:rsid w:val="00467048"/>
    <w:rsid w:val="00467488"/>
    <w:rsid w:val="0047024F"/>
    <w:rsid w:val="0047083E"/>
    <w:rsid w:val="00470968"/>
    <w:rsid w:val="00470B8A"/>
    <w:rsid w:val="00470E30"/>
    <w:rsid w:val="00470EB5"/>
    <w:rsid w:val="00471030"/>
    <w:rsid w:val="0047144B"/>
    <w:rsid w:val="00471B85"/>
    <w:rsid w:val="00472419"/>
    <w:rsid w:val="0047286B"/>
    <w:rsid w:val="00472E27"/>
    <w:rsid w:val="00472E55"/>
    <w:rsid w:val="00473002"/>
    <w:rsid w:val="004740FC"/>
    <w:rsid w:val="00474220"/>
    <w:rsid w:val="00474491"/>
    <w:rsid w:val="004748CA"/>
    <w:rsid w:val="00474DA2"/>
    <w:rsid w:val="00474E54"/>
    <w:rsid w:val="00474FBB"/>
    <w:rsid w:val="004752D3"/>
    <w:rsid w:val="0047542A"/>
    <w:rsid w:val="004754E1"/>
    <w:rsid w:val="00475CE0"/>
    <w:rsid w:val="00475FE9"/>
    <w:rsid w:val="00476827"/>
    <w:rsid w:val="00476AB8"/>
    <w:rsid w:val="00476B36"/>
    <w:rsid w:val="00476BD4"/>
    <w:rsid w:val="00476E02"/>
    <w:rsid w:val="0047734D"/>
    <w:rsid w:val="00477383"/>
    <w:rsid w:val="00477845"/>
    <w:rsid w:val="004779E4"/>
    <w:rsid w:val="00477AFD"/>
    <w:rsid w:val="00477C35"/>
    <w:rsid w:val="00477D18"/>
    <w:rsid w:val="00477FB9"/>
    <w:rsid w:val="00480366"/>
    <w:rsid w:val="00480988"/>
    <w:rsid w:val="00480E05"/>
    <w:rsid w:val="00480F25"/>
    <w:rsid w:val="00480FBD"/>
    <w:rsid w:val="00481397"/>
    <w:rsid w:val="004816BE"/>
    <w:rsid w:val="004820E7"/>
    <w:rsid w:val="00482417"/>
    <w:rsid w:val="00482BA7"/>
    <w:rsid w:val="00482BBE"/>
    <w:rsid w:val="00482C1F"/>
    <w:rsid w:val="00482EAF"/>
    <w:rsid w:val="00483A12"/>
    <w:rsid w:val="00483BBB"/>
    <w:rsid w:val="00483C32"/>
    <w:rsid w:val="004846C1"/>
    <w:rsid w:val="004848BA"/>
    <w:rsid w:val="00484A77"/>
    <w:rsid w:val="004853FA"/>
    <w:rsid w:val="0048540F"/>
    <w:rsid w:val="0048563E"/>
    <w:rsid w:val="00485944"/>
    <w:rsid w:val="00485970"/>
    <w:rsid w:val="00485BA7"/>
    <w:rsid w:val="00485C0D"/>
    <w:rsid w:val="00485C35"/>
    <w:rsid w:val="004861AD"/>
    <w:rsid w:val="00486575"/>
    <w:rsid w:val="004866D0"/>
    <w:rsid w:val="00486936"/>
    <w:rsid w:val="0048779D"/>
    <w:rsid w:val="004879D0"/>
    <w:rsid w:val="00487B59"/>
    <w:rsid w:val="0049056C"/>
    <w:rsid w:val="00490589"/>
    <w:rsid w:val="00491322"/>
    <w:rsid w:val="0049162F"/>
    <w:rsid w:val="00491A3E"/>
    <w:rsid w:val="004925EB"/>
    <w:rsid w:val="00492D44"/>
    <w:rsid w:val="00492D58"/>
    <w:rsid w:val="00493895"/>
    <w:rsid w:val="00493A5E"/>
    <w:rsid w:val="00493C77"/>
    <w:rsid w:val="00494242"/>
    <w:rsid w:val="00494623"/>
    <w:rsid w:val="00494DF7"/>
    <w:rsid w:val="00494E8E"/>
    <w:rsid w:val="00494F26"/>
    <w:rsid w:val="004955BC"/>
    <w:rsid w:val="00495676"/>
    <w:rsid w:val="00495D63"/>
    <w:rsid w:val="00496176"/>
    <w:rsid w:val="0049629E"/>
    <w:rsid w:val="0049648F"/>
    <w:rsid w:val="00496606"/>
    <w:rsid w:val="00496F05"/>
    <w:rsid w:val="00497370"/>
    <w:rsid w:val="004973EA"/>
    <w:rsid w:val="00497461"/>
    <w:rsid w:val="004A0041"/>
    <w:rsid w:val="004A0F39"/>
    <w:rsid w:val="004A0FDD"/>
    <w:rsid w:val="004A152B"/>
    <w:rsid w:val="004A1D5E"/>
    <w:rsid w:val="004A251F"/>
    <w:rsid w:val="004A2555"/>
    <w:rsid w:val="004A2C8C"/>
    <w:rsid w:val="004A30C1"/>
    <w:rsid w:val="004A3329"/>
    <w:rsid w:val="004A3BF1"/>
    <w:rsid w:val="004A3E42"/>
    <w:rsid w:val="004A4045"/>
    <w:rsid w:val="004A436E"/>
    <w:rsid w:val="004A4715"/>
    <w:rsid w:val="004A5046"/>
    <w:rsid w:val="004A53D7"/>
    <w:rsid w:val="004A565E"/>
    <w:rsid w:val="004A5991"/>
    <w:rsid w:val="004A5D0D"/>
    <w:rsid w:val="004A5D55"/>
    <w:rsid w:val="004A5DF3"/>
    <w:rsid w:val="004A5E0B"/>
    <w:rsid w:val="004A6134"/>
    <w:rsid w:val="004A7092"/>
    <w:rsid w:val="004A7437"/>
    <w:rsid w:val="004A74BE"/>
    <w:rsid w:val="004B0D90"/>
    <w:rsid w:val="004B142A"/>
    <w:rsid w:val="004B1C92"/>
    <w:rsid w:val="004B2835"/>
    <w:rsid w:val="004B2C88"/>
    <w:rsid w:val="004B2C95"/>
    <w:rsid w:val="004B3DE0"/>
    <w:rsid w:val="004B44D6"/>
    <w:rsid w:val="004B49E6"/>
    <w:rsid w:val="004B4C30"/>
    <w:rsid w:val="004B4D69"/>
    <w:rsid w:val="004B4DE4"/>
    <w:rsid w:val="004B508F"/>
    <w:rsid w:val="004B5140"/>
    <w:rsid w:val="004B668B"/>
    <w:rsid w:val="004B6A5A"/>
    <w:rsid w:val="004B6C16"/>
    <w:rsid w:val="004B6F25"/>
    <w:rsid w:val="004B756F"/>
    <w:rsid w:val="004B7E99"/>
    <w:rsid w:val="004C01A8"/>
    <w:rsid w:val="004C1840"/>
    <w:rsid w:val="004C1CCA"/>
    <w:rsid w:val="004C2085"/>
    <w:rsid w:val="004C2150"/>
    <w:rsid w:val="004C24C9"/>
    <w:rsid w:val="004C252E"/>
    <w:rsid w:val="004C28D9"/>
    <w:rsid w:val="004C2B04"/>
    <w:rsid w:val="004C3126"/>
    <w:rsid w:val="004C31B6"/>
    <w:rsid w:val="004C3BE8"/>
    <w:rsid w:val="004C46C8"/>
    <w:rsid w:val="004C47DF"/>
    <w:rsid w:val="004C4B30"/>
    <w:rsid w:val="004C5319"/>
    <w:rsid w:val="004C5395"/>
    <w:rsid w:val="004C58C3"/>
    <w:rsid w:val="004C621F"/>
    <w:rsid w:val="004C6C17"/>
    <w:rsid w:val="004C7081"/>
    <w:rsid w:val="004C73E6"/>
    <w:rsid w:val="004C78AE"/>
    <w:rsid w:val="004C7948"/>
    <w:rsid w:val="004C7BB8"/>
    <w:rsid w:val="004C7C60"/>
    <w:rsid w:val="004D0C61"/>
    <w:rsid w:val="004D0DFE"/>
    <w:rsid w:val="004D1D91"/>
    <w:rsid w:val="004D2206"/>
    <w:rsid w:val="004D22C3"/>
    <w:rsid w:val="004D2E1A"/>
    <w:rsid w:val="004D31BF"/>
    <w:rsid w:val="004D3533"/>
    <w:rsid w:val="004D360E"/>
    <w:rsid w:val="004D40AE"/>
    <w:rsid w:val="004D41C6"/>
    <w:rsid w:val="004D47FF"/>
    <w:rsid w:val="004D4924"/>
    <w:rsid w:val="004D4A8F"/>
    <w:rsid w:val="004D61E0"/>
    <w:rsid w:val="004D6240"/>
    <w:rsid w:val="004D655B"/>
    <w:rsid w:val="004D6F4D"/>
    <w:rsid w:val="004D6F95"/>
    <w:rsid w:val="004D70CF"/>
    <w:rsid w:val="004D72FE"/>
    <w:rsid w:val="004D7358"/>
    <w:rsid w:val="004D77A8"/>
    <w:rsid w:val="004D7E91"/>
    <w:rsid w:val="004E003A"/>
    <w:rsid w:val="004E0585"/>
    <w:rsid w:val="004E0721"/>
    <w:rsid w:val="004E0768"/>
    <w:rsid w:val="004E15C6"/>
    <w:rsid w:val="004E1823"/>
    <w:rsid w:val="004E1A31"/>
    <w:rsid w:val="004E1C6F"/>
    <w:rsid w:val="004E228F"/>
    <w:rsid w:val="004E2413"/>
    <w:rsid w:val="004E2971"/>
    <w:rsid w:val="004E298C"/>
    <w:rsid w:val="004E2DE0"/>
    <w:rsid w:val="004E4060"/>
    <w:rsid w:val="004E409A"/>
    <w:rsid w:val="004E42DC"/>
    <w:rsid w:val="004E439F"/>
    <w:rsid w:val="004E4456"/>
    <w:rsid w:val="004E60B3"/>
    <w:rsid w:val="004E674F"/>
    <w:rsid w:val="004E6E57"/>
    <w:rsid w:val="004E7A42"/>
    <w:rsid w:val="004E7BD6"/>
    <w:rsid w:val="004E7C7A"/>
    <w:rsid w:val="004E7F04"/>
    <w:rsid w:val="004F0401"/>
    <w:rsid w:val="004F0E25"/>
    <w:rsid w:val="004F0FB9"/>
    <w:rsid w:val="004F1433"/>
    <w:rsid w:val="004F14F7"/>
    <w:rsid w:val="004F1C3B"/>
    <w:rsid w:val="004F1C8E"/>
    <w:rsid w:val="004F234D"/>
    <w:rsid w:val="004F2910"/>
    <w:rsid w:val="004F2F7E"/>
    <w:rsid w:val="004F32B5"/>
    <w:rsid w:val="004F3808"/>
    <w:rsid w:val="004F407E"/>
    <w:rsid w:val="004F411F"/>
    <w:rsid w:val="004F41E5"/>
    <w:rsid w:val="004F517A"/>
    <w:rsid w:val="004F53CA"/>
    <w:rsid w:val="004F5479"/>
    <w:rsid w:val="004F569B"/>
    <w:rsid w:val="004F6C73"/>
    <w:rsid w:val="004F70B0"/>
    <w:rsid w:val="004F7528"/>
    <w:rsid w:val="004F7BCA"/>
    <w:rsid w:val="004F7D89"/>
    <w:rsid w:val="005003BE"/>
    <w:rsid w:val="005006EB"/>
    <w:rsid w:val="00500C3C"/>
    <w:rsid w:val="005010DA"/>
    <w:rsid w:val="0050126C"/>
    <w:rsid w:val="00501981"/>
    <w:rsid w:val="00501A85"/>
    <w:rsid w:val="00501BB3"/>
    <w:rsid w:val="005021DD"/>
    <w:rsid w:val="005026CA"/>
    <w:rsid w:val="00502B72"/>
    <w:rsid w:val="00502FB1"/>
    <w:rsid w:val="0050344C"/>
    <w:rsid w:val="0050376D"/>
    <w:rsid w:val="00504009"/>
    <w:rsid w:val="0050412D"/>
    <w:rsid w:val="00504BC1"/>
    <w:rsid w:val="00504C9C"/>
    <w:rsid w:val="00505134"/>
    <w:rsid w:val="005052BF"/>
    <w:rsid w:val="005054C5"/>
    <w:rsid w:val="00505C04"/>
    <w:rsid w:val="0050616C"/>
    <w:rsid w:val="0050645F"/>
    <w:rsid w:val="00506602"/>
    <w:rsid w:val="005067F9"/>
    <w:rsid w:val="00506853"/>
    <w:rsid w:val="00506D78"/>
    <w:rsid w:val="005076EC"/>
    <w:rsid w:val="005079B8"/>
    <w:rsid w:val="00510555"/>
    <w:rsid w:val="00510A6A"/>
    <w:rsid w:val="005118E5"/>
    <w:rsid w:val="00511F15"/>
    <w:rsid w:val="005122B4"/>
    <w:rsid w:val="00512F83"/>
    <w:rsid w:val="0051318C"/>
    <w:rsid w:val="0051322C"/>
    <w:rsid w:val="005142CD"/>
    <w:rsid w:val="005143C9"/>
    <w:rsid w:val="00514B4D"/>
    <w:rsid w:val="00514CB3"/>
    <w:rsid w:val="005157A9"/>
    <w:rsid w:val="005161E5"/>
    <w:rsid w:val="0051625C"/>
    <w:rsid w:val="0051685C"/>
    <w:rsid w:val="00516951"/>
    <w:rsid w:val="00516ABE"/>
    <w:rsid w:val="00516DC8"/>
    <w:rsid w:val="005173A7"/>
    <w:rsid w:val="005176D7"/>
    <w:rsid w:val="00517742"/>
    <w:rsid w:val="005177E1"/>
    <w:rsid w:val="00517F73"/>
    <w:rsid w:val="00520141"/>
    <w:rsid w:val="00520C0A"/>
    <w:rsid w:val="005218B6"/>
    <w:rsid w:val="005219AF"/>
    <w:rsid w:val="00521C32"/>
    <w:rsid w:val="00521C33"/>
    <w:rsid w:val="00522589"/>
    <w:rsid w:val="0052283C"/>
    <w:rsid w:val="0052361E"/>
    <w:rsid w:val="00524204"/>
    <w:rsid w:val="00524489"/>
    <w:rsid w:val="00524545"/>
    <w:rsid w:val="00524937"/>
    <w:rsid w:val="00524C54"/>
    <w:rsid w:val="00524D9F"/>
    <w:rsid w:val="005255BF"/>
    <w:rsid w:val="005257DE"/>
    <w:rsid w:val="00527200"/>
    <w:rsid w:val="00527224"/>
    <w:rsid w:val="00527802"/>
    <w:rsid w:val="00527A15"/>
    <w:rsid w:val="00530157"/>
    <w:rsid w:val="00530FEB"/>
    <w:rsid w:val="00531491"/>
    <w:rsid w:val="00531EBE"/>
    <w:rsid w:val="0053217E"/>
    <w:rsid w:val="005321EA"/>
    <w:rsid w:val="00532F8B"/>
    <w:rsid w:val="00533737"/>
    <w:rsid w:val="00533D90"/>
    <w:rsid w:val="0053436C"/>
    <w:rsid w:val="00535079"/>
    <w:rsid w:val="00535B79"/>
    <w:rsid w:val="00535D7C"/>
    <w:rsid w:val="00536036"/>
    <w:rsid w:val="00536579"/>
    <w:rsid w:val="00536C1E"/>
    <w:rsid w:val="00536DCF"/>
    <w:rsid w:val="005370EF"/>
    <w:rsid w:val="005373F0"/>
    <w:rsid w:val="00537627"/>
    <w:rsid w:val="00537897"/>
    <w:rsid w:val="0054046C"/>
    <w:rsid w:val="00540860"/>
    <w:rsid w:val="005411F6"/>
    <w:rsid w:val="005416DD"/>
    <w:rsid w:val="00541B25"/>
    <w:rsid w:val="00541E2F"/>
    <w:rsid w:val="00542203"/>
    <w:rsid w:val="00542D71"/>
    <w:rsid w:val="0054343A"/>
    <w:rsid w:val="005437F3"/>
    <w:rsid w:val="00543974"/>
    <w:rsid w:val="00543EBF"/>
    <w:rsid w:val="00544406"/>
    <w:rsid w:val="00544ABA"/>
    <w:rsid w:val="005452E8"/>
    <w:rsid w:val="0054593A"/>
    <w:rsid w:val="0054622F"/>
    <w:rsid w:val="0054644A"/>
    <w:rsid w:val="005467FB"/>
    <w:rsid w:val="00546AE9"/>
    <w:rsid w:val="00546CA8"/>
    <w:rsid w:val="00547423"/>
    <w:rsid w:val="00547989"/>
    <w:rsid w:val="00547F69"/>
    <w:rsid w:val="005501FC"/>
    <w:rsid w:val="0055085F"/>
    <w:rsid w:val="00551320"/>
    <w:rsid w:val="005518A4"/>
    <w:rsid w:val="00552768"/>
    <w:rsid w:val="00552935"/>
    <w:rsid w:val="00552A30"/>
    <w:rsid w:val="00553127"/>
    <w:rsid w:val="005537D5"/>
    <w:rsid w:val="00554973"/>
    <w:rsid w:val="00554A94"/>
    <w:rsid w:val="00554BE7"/>
    <w:rsid w:val="005552DD"/>
    <w:rsid w:val="005556F9"/>
    <w:rsid w:val="00555CDA"/>
    <w:rsid w:val="00556D68"/>
    <w:rsid w:val="00556FA2"/>
    <w:rsid w:val="00557173"/>
    <w:rsid w:val="005575FE"/>
    <w:rsid w:val="005576A1"/>
    <w:rsid w:val="00557A64"/>
    <w:rsid w:val="00557D8F"/>
    <w:rsid w:val="00560380"/>
    <w:rsid w:val="005605C0"/>
    <w:rsid w:val="00560D23"/>
    <w:rsid w:val="005615D8"/>
    <w:rsid w:val="00561824"/>
    <w:rsid w:val="00561B5E"/>
    <w:rsid w:val="00562152"/>
    <w:rsid w:val="005626D6"/>
    <w:rsid w:val="0056332C"/>
    <w:rsid w:val="005638D4"/>
    <w:rsid w:val="00563A58"/>
    <w:rsid w:val="00563CDC"/>
    <w:rsid w:val="00564073"/>
    <w:rsid w:val="005640D1"/>
    <w:rsid w:val="005643CA"/>
    <w:rsid w:val="00564579"/>
    <w:rsid w:val="00564EB1"/>
    <w:rsid w:val="00565033"/>
    <w:rsid w:val="005656ED"/>
    <w:rsid w:val="00565ADB"/>
    <w:rsid w:val="00565C9E"/>
    <w:rsid w:val="00565F64"/>
    <w:rsid w:val="00566544"/>
    <w:rsid w:val="00566608"/>
    <w:rsid w:val="00566C83"/>
    <w:rsid w:val="005675F5"/>
    <w:rsid w:val="00567D00"/>
    <w:rsid w:val="005700FE"/>
    <w:rsid w:val="00570887"/>
    <w:rsid w:val="00570AB0"/>
    <w:rsid w:val="00570E24"/>
    <w:rsid w:val="00570FF8"/>
    <w:rsid w:val="005710C2"/>
    <w:rsid w:val="0057185C"/>
    <w:rsid w:val="00572760"/>
    <w:rsid w:val="005728A8"/>
    <w:rsid w:val="00572B01"/>
    <w:rsid w:val="0057320B"/>
    <w:rsid w:val="005743DE"/>
    <w:rsid w:val="0057482D"/>
    <w:rsid w:val="00574903"/>
    <w:rsid w:val="00574F3F"/>
    <w:rsid w:val="0057562C"/>
    <w:rsid w:val="005759F6"/>
    <w:rsid w:val="00575E3E"/>
    <w:rsid w:val="00575FE7"/>
    <w:rsid w:val="005763B2"/>
    <w:rsid w:val="005765F5"/>
    <w:rsid w:val="00576D6C"/>
    <w:rsid w:val="005772A3"/>
    <w:rsid w:val="0057790E"/>
    <w:rsid w:val="00577A2E"/>
    <w:rsid w:val="005807D1"/>
    <w:rsid w:val="00580E48"/>
    <w:rsid w:val="00580EFC"/>
    <w:rsid w:val="00580F0A"/>
    <w:rsid w:val="00581246"/>
    <w:rsid w:val="0058213C"/>
    <w:rsid w:val="005826F8"/>
    <w:rsid w:val="00582C3A"/>
    <w:rsid w:val="00582E1A"/>
    <w:rsid w:val="00583147"/>
    <w:rsid w:val="00583783"/>
    <w:rsid w:val="005840BC"/>
    <w:rsid w:val="00584416"/>
    <w:rsid w:val="00584874"/>
    <w:rsid w:val="00584B39"/>
    <w:rsid w:val="00584BCC"/>
    <w:rsid w:val="00585028"/>
    <w:rsid w:val="00585253"/>
    <w:rsid w:val="00585349"/>
    <w:rsid w:val="005854D1"/>
    <w:rsid w:val="005856A2"/>
    <w:rsid w:val="0058590B"/>
    <w:rsid w:val="005859F5"/>
    <w:rsid w:val="00585E17"/>
    <w:rsid w:val="00585F5B"/>
    <w:rsid w:val="005860FA"/>
    <w:rsid w:val="0058620A"/>
    <w:rsid w:val="0058640C"/>
    <w:rsid w:val="00586615"/>
    <w:rsid w:val="0058675F"/>
    <w:rsid w:val="00587FC0"/>
    <w:rsid w:val="0059064D"/>
    <w:rsid w:val="005906AD"/>
    <w:rsid w:val="00590DA6"/>
    <w:rsid w:val="00590FF4"/>
    <w:rsid w:val="00591066"/>
    <w:rsid w:val="005915EF"/>
    <w:rsid w:val="00591C7D"/>
    <w:rsid w:val="0059239D"/>
    <w:rsid w:val="00592438"/>
    <w:rsid w:val="005924F5"/>
    <w:rsid w:val="005929EC"/>
    <w:rsid w:val="00592A47"/>
    <w:rsid w:val="00592A80"/>
    <w:rsid w:val="00592B03"/>
    <w:rsid w:val="00593AB9"/>
    <w:rsid w:val="00593E56"/>
    <w:rsid w:val="005949D8"/>
    <w:rsid w:val="00594ABB"/>
    <w:rsid w:val="00594D1C"/>
    <w:rsid w:val="00594E36"/>
    <w:rsid w:val="00594F0A"/>
    <w:rsid w:val="00595255"/>
    <w:rsid w:val="0059525E"/>
    <w:rsid w:val="00595887"/>
    <w:rsid w:val="00595997"/>
    <w:rsid w:val="00595F39"/>
    <w:rsid w:val="00596123"/>
    <w:rsid w:val="005961F7"/>
    <w:rsid w:val="00596504"/>
    <w:rsid w:val="00596B9C"/>
    <w:rsid w:val="0059762B"/>
    <w:rsid w:val="005A04BA"/>
    <w:rsid w:val="005A054D"/>
    <w:rsid w:val="005A0A46"/>
    <w:rsid w:val="005A0EE5"/>
    <w:rsid w:val="005A10B9"/>
    <w:rsid w:val="005A11EA"/>
    <w:rsid w:val="005A1BF0"/>
    <w:rsid w:val="005A2384"/>
    <w:rsid w:val="005A269F"/>
    <w:rsid w:val="005A305E"/>
    <w:rsid w:val="005A30BB"/>
    <w:rsid w:val="005A3887"/>
    <w:rsid w:val="005A3A8A"/>
    <w:rsid w:val="005A43BE"/>
    <w:rsid w:val="005A4DF9"/>
    <w:rsid w:val="005A4DFC"/>
    <w:rsid w:val="005A5282"/>
    <w:rsid w:val="005A53DC"/>
    <w:rsid w:val="005A54E0"/>
    <w:rsid w:val="005A57EA"/>
    <w:rsid w:val="005A5CB3"/>
    <w:rsid w:val="005A5E23"/>
    <w:rsid w:val="005A5EC1"/>
    <w:rsid w:val="005A5ED9"/>
    <w:rsid w:val="005A6083"/>
    <w:rsid w:val="005A6BE7"/>
    <w:rsid w:val="005A7504"/>
    <w:rsid w:val="005B0542"/>
    <w:rsid w:val="005B0C1C"/>
    <w:rsid w:val="005B190F"/>
    <w:rsid w:val="005B1C65"/>
    <w:rsid w:val="005B1E39"/>
    <w:rsid w:val="005B1FD1"/>
    <w:rsid w:val="005B2225"/>
    <w:rsid w:val="005B2799"/>
    <w:rsid w:val="005B2B77"/>
    <w:rsid w:val="005B2B9A"/>
    <w:rsid w:val="005B3330"/>
    <w:rsid w:val="005B3B61"/>
    <w:rsid w:val="005B3D4A"/>
    <w:rsid w:val="005B42BD"/>
    <w:rsid w:val="005B4D87"/>
    <w:rsid w:val="005B5192"/>
    <w:rsid w:val="005B519B"/>
    <w:rsid w:val="005B56A2"/>
    <w:rsid w:val="005B5970"/>
    <w:rsid w:val="005B5B59"/>
    <w:rsid w:val="005B6111"/>
    <w:rsid w:val="005B7B8C"/>
    <w:rsid w:val="005B7DD1"/>
    <w:rsid w:val="005C00A0"/>
    <w:rsid w:val="005C0A1E"/>
    <w:rsid w:val="005C1599"/>
    <w:rsid w:val="005C1739"/>
    <w:rsid w:val="005C1F42"/>
    <w:rsid w:val="005C28FA"/>
    <w:rsid w:val="005C3760"/>
    <w:rsid w:val="005C3848"/>
    <w:rsid w:val="005C40F4"/>
    <w:rsid w:val="005C4256"/>
    <w:rsid w:val="005C43BE"/>
    <w:rsid w:val="005C44F3"/>
    <w:rsid w:val="005C4B2F"/>
    <w:rsid w:val="005C4BBD"/>
    <w:rsid w:val="005C4E98"/>
    <w:rsid w:val="005C5A37"/>
    <w:rsid w:val="005C5B11"/>
    <w:rsid w:val="005C6379"/>
    <w:rsid w:val="005C6675"/>
    <w:rsid w:val="005C67BD"/>
    <w:rsid w:val="005C69C8"/>
    <w:rsid w:val="005C6E4A"/>
    <w:rsid w:val="005C6ECB"/>
    <w:rsid w:val="005C712D"/>
    <w:rsid w:val="005C736B"/>
    <w:rsid w:val="005C783D"/>
    <w:rsid w:val="005C7C75"/>
    <w:rsid w:val="005C7FB2"/>
    <w:rsid w:val="005D0784"/>
    <w:rsid w:val="005D0967"/>
    <w:rsid w:val="005D09FA"/>
    <w:rsid w:val="005D0E4F"/>
    <w:rsid w:val="005D1E32"/>
    <w:rsid w:val="005D1E47"/>
    <w:rsid w:val="005D2022"/>
    <w:rsid w:val="005D206B"/>
    <w:rsid w:val="005D22B7"/>
    <w:rsid w:val="005D2BDE"/>
    <w:rsid w:val="005D3AC4"/>
    <w:rsid w:val="005D3D76"/>
    <w:rsid w:val="005D3FDB"/>
    <w:rsid w:val="005D4578"/>
    <w:rsid w:val="005D4B9A"/>
    <w:rsid w:val="005D4EFA"/>
    <w:rsid w:val="005D4F01"/>
    <w:rsid w:val="005D500E"/>
    <w:rsid w:val="005D5455"/>
    <w:rsid w:val="005D550F"/>
    <w:rsid w:val="005D55BA"/>
    <w:rsid w:val="005D5ADB"/>
    <w:rsid w:val="005D61BE"/>
    <w:rsid w:val="005D648A"/>
    <w:rsid w:val="005D68FF"/>
    <w:rsid w:val="005D7E0D"/>
    <w:rsid w:val="005D7F61"/>
    <w:rsid w:val="005E0B3F"/>
    <w:rsid w:val="005E11E7"/>
    <w:rsid w:val="005E14E3"/>
    <w:rsid w:val="005E180D"/>
    <w:rsid w:val="005E1FBC"/>
    <w:rsid w:val="005E234A"/>
    <w:rsid w:val="005E2867"/>
    <w:rsid w:val="005E3401"/>
    <w:rsid w:val="005E34ED"/>
    <w:rsid w:val="005E356D"/>
    <w:rsid w:val="005E35CC"/>
    <w:rsid w:val="005E364E"/>
    <w:rsid w:val="005E371E"/>
    <w:rsid w:val="005E3C60"/>
    <w:rsid w:val="005E3DAE"/>
    <w:rsid w:val="005E3E40"/>
    <w:rsid w:val="005E4F97"/>
    <w:rsid w:val="005E53BF"/>
    <w:rsid w:val="005E53F9"/>
    <w:rsid w:val="005E5986"/>
    <w:rsid w:val="005E5EAC"/>
    <w:rsid w:val="005E64FB"/>
    <w:rsid w:val="005E6891"/>
    <w:rsid w:val="005E7614"/>
    <w:rsid w:val="005E775D"/>
    <w:rsid w:val="005F0551"/>
    <w:rsid w:val="005F0A43"/>
    <w:rsid w:val="005F0A61"/>
    <w:rsid w:val="005F0E91"/>
    <w:rsid w:val="005F1ACC"/>
    <w:rsid w:val="005F21AD"/>
    <w:rsid w:val="005F25A0"/>
    <w:rsid w:val="005F27BF"/>
    <w:rsid w:val="005F2B2D"/>
    <w:rsid w:val="005F2F5E"/>
    <w:rsid w:val="005F3851"/>
    <w:rsid w:val="005F3D1F"/>
    <w:rsid w:val="005F4171"/>
    <w:rsid w:val="005F46D6"/>
    <w:rsid w:val="005F4DD6"/>
    <w:rsid w:val="005F4FAC"/>
    <w:rsid w:val="005F50D8"/>
    <w:rsid w:val="005F53A1"/>
    <w:rsid w:val="005F5879"/>
    <w:rsid w:val="005F58E2"/>
    <w:rsid w:val="005F5DD9"/>
    <w:rsid w:val="005F632C"/>
    <w:rsid w:val="005F6878"/>
    <w:rsid w:val="005F6B77"/>
    <w:rsid w:val="005F7487"/>
    <w:rsid w:val="005F7625"/>
    <w:rsid w:val="005F796A"/>
    <w:rsid w:val="005F7ECE"/>
    <w:rsid w:val="006002C7"/>
    <w:rsid w:val="006008D8"/>
    <w:rsid w:val="006008E2"/>
    <w:rsid w:val="00600F95"/>
    <w:rsid w:val="00601839"/>
    <w:rsid w:val="00601AE8"/>
    <w:rsid w:val="006020C0"/>
    <w:rsid w:val="00602759"/>
    <w:rsid w:val="0060277A"/>
    <w:rsid w:val="00602B7C"/>
    <w:rsid w:val="00603312"/>
    <w:rsid w:val="006042D0"/>
    <w:rsid w:val="006046BF"/>
    <w:rsid w:val="00604D38"/>
    <w:rsid w:val="00604DC7"/>
    <w:rsid w:val="00604E47"/>
    <w:rsid w:val="00605441"/>
    <w:rsid w:val="0060584E"/>
    <w:rsid w:val="006058A3"/>
    <w:rsid w:val="00606613"/>
    <w:rsid w:val="006068A8"/>
    <w:rsid w:val="00606970"/>
    <w:rsid w:val="00606A20"/>
    <w:rsid w:val="006072C6"/>
    <w:rsid w:val="00607914"/>
    <w:rsid w:val="00607A2E"/>
    <w:rsid w:val="00607D8D"/>
    <w:rsid w:val="006119E3"/>
    <w:rsid w:val="00611F69"/>
    <w:rsid w:val="00612825"/>
    <w:rsid w:val="006130F7"/>
    <w:rsid w:val="00613146"/>
    <w:rsid w:val="00613AF8"/>
    <w:rsid w:val="00613D8E"/>
    <w:rsid w:val="006142E0"/>
    <w:rsid w:val="0061444B"/>
    <w:rsid w:val="00614482"/>
    <w:rsid w:val="0061450E"/>
    <w:rsid w:val="00615E67"/>
    <w:rsid w:val="00615FB4"/>
    <w:rsid w:val="00616112"/>
    <w:rsid w:val="0061624C"/>
    <w:rsid w:val="006165A1"/>
    <w:rsid w:val="00616938"/>
    <w:rsid w:val="00616D2A"/>
    <w:rsid w:val="00617364"/>
    <w:rsid w:val="006173CF"/>
    <w:rsid w:val="006175A0"/>
    <w:rsid w:val="00617BD4"/>
    <w:rsid w:val="00620035"/>
    <w:rsid w:val="006205CA"/>
    <w:rsid w:val="00620FCA"/>
    <w:rsid w:val="00621912"/>
    <w:rsid w:val="00621D97"/>
    <w:rsid w:val="00621F53"/>
    <w:rsid w:val="00622E2A"/>
    <w:rsid w:val="00622FD6"/>
    <w:rsid w:val="00623089"/>
    <w:rsid w:val="0062308E"/>
    <w:rsid w:val="006234C4"/>
    <w:rsid w:val="00623669"/>
    <w:rsid w:val="00623A6F"/>
    <w:rsid w:val="006244C9"/>
    <w:rsid w:val="006245F6"/>
    <w:rsid w:val="0062475D"/>
    <w:rsid w:val="0062482C"/>
    <w:rsid w:val="0062495F"/>
    <w:rsid w:val="0062496B"/>
    <w:rsid w:val="00624E42"/>
    <w:rsid w:val="00625B1F"/>
    <w:rsid w:val="0062660B"/>
    <w:rsid w:val="0062699C"/>
    <w:rsid w:val="00626AD1"/>
    <w:rsid w:val="00626DB2"/>
    <w:rsid w:val="00626F5E"/>
    <w:rsid w:val="006272A4"/>
    <w:rsid w:val="00627866"/>
    <w:rsid w:val="00627A58"/>
    <w:rsid w:val="00627B7F"/>
    <w:rsid w:val="00627DAF"/>
    <w:rsid w:val="006300E9"/>
    <w:rsid w:val="00630169"/>
    <w:rsid w:val="006304BC"/>
    <w:rsid w:val="00630639"/>
    <w:rsid w:val="00630DCE"/>
    <w:rsid w:val="00630E93"/>
    <w:rsid w:val="006310A0"/>
    <w:rsid w:val="006310A7"/>
    <w:rsid w:val="0063120A"/>
    <w:rsid w:val="0063150B"/>
    <w:rsid w:val="00631585"/>
    <w:rsid w:val="00632303"/>
    <w:rsid w:val="00632691"/>
    <w:rsid w:val="00634930"/>
    <w:rsid w:val="00634ACF"/>
    <w:rsid w:val="00634AE0"/>
    <w:rsid w:val="00635035"/>
    <w:rsid w:val="0063580D"/>
    <w:rsid w:val="00635CAE"/>
    <w:rsid w:val="00637240"/>
    <w:rsid w:val="00637397"/>
    <w:rsid w:val="00637A2C"/>
    <w:rsid w:val="00637B87"/>
    <w:rsid w:val="00642194"/>
    <w:rsid w:val="006423F4"/>
    <w:rsid w:val="00642E31"/>
    <w:rsid w:val="00643607"/>
    <w:rsid w:val="00643660"/>
    <w:rsid w:val="006443C2"/>
    <w:rsid w:val="00644675"/>
    <w:rsid w:val="006447DC"/>
    <w:rsid w:val="00644C95"/>
    <w:rsid w:val="00645166"/>
    <w:rsid w:val="00645361"/>
    <w:rsid w:val="00645817"/>
    <w:rsid w:val="006460DB"/>
    <w:rsid w:val="00646711"/>
    <w:rsid w:val="00647544"/>
    <w:rsid w:val="006475AB"/>
    <w:rsid w:val="00647CBC"/>
    <w:rsid w:val="00650139"/>
    <w:rsid w:val="006501FB"/>
    <w:rsid w:val="006504F1"/>
    <w:rsid w:val="006515F4"/>
    <w:rsid w:val="00651704"/>
    <w:rsid w:val="0065185B"/>
    <w:rsid w:val="006521D6"/>
    <w:rsid w:val="00652756"/>
    <w:rsid w:val="00652AD8"/>
    <w:rsid w:val="00652B79"/>
    <w:rsid w:val="006533C3"/>
    <w:rsid w:val="00653B2E"/>
    <w:rsid w:val="00654068"/>
    <w:rsid w:val="0065479C"/>
    <w:rsid w:val="00654AE6"/>
    <w:rsid w:val="00654B38"/>
    <w:rsid w:val="00654B83"/>
    <w:rsid w:val="00655061"/>
    <w:rsid w:val="0065510C"/>
    <w:rsid w:val="00655110"/>
    <w:rsid w:val="0065565F"/>
    <w:rsid w:val="006556C1"/>
    <w:rsid w:val="0065589D"/>
    <w:rsid w:val="00655AC1"/>
    <w:rsid w:val="00655B63"/>
    <w:rsid w:val="00655C6B"/>
    <w:rsid w:val="00655FDC"/>
    <w:rsid w:val="006565BB"/>
    <w:rsid w:val="006571F6"/>
    <w:rsid w:val="0065751E"/>
    <w:rsid w:val="00657605"/>
    <w:rsid w:val="00657CE2"/>
    <w:rsid w:val="00657E9E"/>
    <w:rsid w:val="00657F7E"/>
    <w:rsid w:val="00660A4C"/>
    <w:rsid w:val="00660CD2"/>
    <w:rsid w:val="006613B6"/>
    <w:rsid w:val="006613F4"/>
    <w:rsid w:val="0066155F"/>
    <w:rsid w:val="006618CC"/>
    <w:rsid w:val="00661ACB"/>
    <w:rsid w:val="00661CAF"/>
    <w:rsid w:val="00661E09"/>
    <w:rsid w:val="00662111"/>
    <w:rsid w:val="00662118"/>
    <w:rsid w:val="006622BE"/>
    <w:rsid w:val="00662C8E"/>
    <w:rsid w:val="00662E2F"/>
    <w:rsid w:val="006633D0"/>
    <w:rsid w:val="006638AD"/>
    <w:rsid w:val="00664158"/>
    <w:rsid w:val="006664C0"/>
    <w:rsid w:val="006669C3"/>
    <w:rsid w:val="0066732C"/>
    <w:rsid w:val="00667679"/>
    <w:rsid w:val="006679F5"/>
    <w:rsid w:val="00667B77"/>
    <w:rsid w:val="00667CF0"/>
    <w:rsid w:val="00667D81"/>
    <w:rsid w:val="0067013A"/>
    <w:rsid w:val="00670F07"/>
    <w:rsid w:val="0067150E"/>
    <w:rsid w:val="006716DA"/>
    <w:rsid w:val="00672893"/>
    <w:rsid w:val="006728ED"/>
    <w:rsid w:val="006729C6"/>
    <w:rsid w:val="006732B1"/>
    <w:rsid w:val="00673980"/>
    <w:rsid w:val="00674468"/>
    <w:rsid w:val="0067446F"/>
    <w:rsid w:val="006746A4"/>
    <w:rsid w:val="006747CA"/>
    <w:rsid w:val="00674C0D"/>
    <w:rsid w:val="00674D86"/>
    <w:rsid w:val="00675558"/>
    <w:rsid w:val="00675611"/>
    <w:rsid w:val="00675A60"/>
    <w:rsid w:val="00675BE2"/>
    <w:rsid w:val="00675DDE"/>
    <w:rsid w:val="006763D7"/>
    <w:rsid w:val="0067697E"/>
    <w:rsid w:val="00676FCB"/>
    <w:rsid w:val="00677443"/>
    <w:rsid w:val="0067769A"/>
    <w:rsid w:val="00677B6A"/>
    <w:rsid w:val="00677C03"/>
    <w:rsid w:val="00680022"/>
    <w:rsid w:val="006806A3"/>
    <w:rsid w:val="006806A6"/>
    <w:rsid w:val="006809CC"/>
    <w:rsid w:val="00680C38"/>
    <w:rsid w:val="0068118B"/>
    <w:rsid w:val="006811EA"/>
    <w:rsid w:val="00681211"/>
    <w:rsid w:val="0068125F"/>
    <w:rsid w:val="00681B36"/>
    <w:rsid w:val="00682980"/>
    <w:rsid w:val="00682D81"/>
    <w:rsid w:val="00682E14"/>
    <w:rsid w:val="00683438"/>
    <w:rsid w:val="00683B5F"/>
    <w:rsid w:val="0068436C"/>
    <w:rsid w:val="00684551"/>
    <w:rsid w:val="00684790"/>
    <w:rsid w:val="006851C4"/>
    <w:rsid w:val="0068545E"/>
    <w:rsid w:val="00685FD4"/>
    <w:rsid w:val="006860A2"/>
    <w:rsid w:val="00686438"/>
    <w:rsid w:val="00686612"/>
    <w:rsid w:val="0068661E"/>
    <w:rsid w:val="00687805"/>
    <w:rsid w:val="00687BDA"/>
    <w:rsid w:val="0069004E"/>
    <w:rsid w:val="006904A6"/>
    <w:rsid w:val="00690A49"/>
    <w:rsid w:val="00690BB6"/>
    <w:rsid w:val="00690F57"/>
    <w:rsid w:val="0069135B"/>
    <w:rsid w:val="00691563"/>
    <w:rsid w:val="00691610"/>
    <w:rsid w:val="00691B30"/>
    <w:rsid w:val="00691E65"/>
    <w:rsid w:val="00692012"/>
    <w:rsid w:val="006928D9"/>
    <w:rsid w:val="00692B33"/>
    <w:rsid w:val="00693E1F"/>
    <w:rsid w:val="00693ECB"/>
    <w:rsid w:val="00694303"/>
    <w:rsid w:val="00694482"/>
    <w:rsid w:val="00694797"/>
    <w:rsid w:val="00694F2D"/>
    <w:rsid w:val="00695246"/>
    <w:rsid w:val="00695257"/>
    <w:rsid w:val="00695887"/>
    <w:rsid w:val="00695B80"/>
    <w:rsid w:val="00696A51"/>
    <w:rsid w:val="006976B7"/>
    <w:rsid w:val="00697733"/>
    <w:rsid w:val="006979D6"/>
    <w:rsid w:val="00697F94"/>
    <w:rsid w:val="006A0035"/>
    <w:rsid w:val="006A065A"/>
    <w:rsid w:val="006A254E"/>
    <w:rsid w:val="006A2C30"/>
    <w:rsid w:val="006A301C"/>
    <w:rsid w:val="006A307F"/>
    <w:rsid w:val="006A34FE"/>
    <w:rsid w:val="006A3E2B"/>
    <w:rsid w:val="006A3FF2"/>
    <w:rsid w:val="006A5199"/>
    <w:rsid w:val="006A59F4"/>
    <w:rsid w:val="006A6034"/>
    <w:rsid w:val="006A6262"/>
    <w:rsid w:val="006A6449"/>
    <w:rsid w:val="006A66AD"/>
    <w:rsid w:val="006A6B7F"/>
    <w:rsid w:val="006A6E17"/>
    <w:rsid w:val="006B0903"/>
    <w:rsid w:val="006B1110"/>
    <w:rsid w:val="006B120D"/>
    <w:rsid w:val="006B168A"/>
    <w:rsid w:val="006B17E7"/>
    <w:rsid w:val="006B19E8"/>
    <w:rsid w:val="006B1A8A"/>
    <w:rsid w:val="006B1FD5"/>
    <w:rsid w:val="006B24D6"/>
    <w:rsid w:val="006B2C8C"/>
    <w:rsid w:val="006B2E67"/>
    <w:rsid w:val="006B2F57"/>
    <w:rsid w:val="006B3B9C"/>
    <w:rsid w:val="006B3CE9"/>
    <w:rsid w:val="006B3D8C"/>
    <w:rsid w:val="006B475C"/>
    <w:rsid w:val="006B483C"/>
    <w:rsid w:val="006B506C"/>
    <w:rsid w:val="006B555A"/>
    <w:rsid w:val="006B5784"/>
    <w:rsid w:val="006B5BAA"/>
    <w:rsid w:val="006B5BD6"/>
    <w:rsid w:val="006B600A"/>
    <w:rsid w:val="006B6635"/>
    <w:rsid w:val="006B6E17"/>
    <w:rsid w:val="006B70E2"/>
    <w:rsid w:val="006B7113"/>
    <w:rsid w:val="006B726F"/>
    <w:rsid w:val="006B7466"/>
    <w:rsid w:val="006B7A69"/>
    <w:rsid w:val="006B7D22"/>
    <w:rsid w:val="006B7D2C"/>
    <w:rsid w:val="006C1019"/>
    <w:rsid w:val="006C13C2"/>
    <w:rsid w:val="006C2006"/>
    <w:rsid w:val="006C2BB5"/>
    <w:rsid w:val="006C2BEE"/>
    <w:rsid w:val="006C2C71"/>
    <w:rsid w:val="006C2F92"/>
    <w:rsid w:val="006C35E0"/>
    <w:rsid w:val="006C3AD8"/>
    <w:rsid w:val="006C4516"/>
    <w:rsid w:val="006C452E"/>
    <w:rsid w:val="006C455E"/>
    <w:rsid w:val="006C45AC"/>
    <w:rsid w:val="006C5393"/>
    <w:rsid w:val="006C53E8"/>
    <w:rsid w:val="006C5643"/>
    <w:rsid w:val="006C5958"/>
    <w:rsid w:val="006C5B4F"/>
    <w:rsid w:val="006C618C"/>
    <w:rsid w:val="006C643C"/>
    <w:rsid w:val="006C6A0C"/>
    <w:rsid w:val="006C6D5A"/>
    <w:rsid w:val="006C6E3A"/>
    <w:rsid w:val="006C6FD7"/>
    <w:rsid w:val="006D00DB"/>
    <w:rsid w:val="006D015D"/>
    <w:rsid w:val="006D0361"/>
    <w:rsid w:val="006D03BF"/>
    <w:rsid w:val="006D0E17"/>
    <w:rsid w:val="006D1057"/>
    <w:rsid w:val="006D16B0"/>
    <w:rsid w:val="006D19FA"/>
    <w:rsid w:val="006D2182"/>
    <w:rsid w:val="006D227A"/>
    <w:rsid w:val="006D2444"/>
    <w:rsid w:val="006D254B"/>
    <w:rsid w:val="006D2687"/>
    <w:rsid w:val="006D2736"/>
    <w:rsid w:val="006D2835"/>
    <w:rsid w:val="006D289B"/>
    <w:rsid w:val="006D2924"/>
    <w:rsid w:val="006D3A5D"/>
    <w:rsid w:val="006D3BE1"/>
    <w:rsid w:val="006D3D01"/>
    <w:rsid w:val="006D4528"/>
    <w:rsid w:val="006D48FC"/>
    <w:rsid w:val="006D4C5E"/>
    <w:rsid w:val="006D54ED"/>
    <w:rsid w:val="006D5577"/>
    <w:rsid w:val="006D5D0E"/>
    <w:rsid w:val="006D5E7D"/>
    <w:rsid w:val="006D62BC"/>
    <w:rsid w:val="006D6450"/>
    <w:rsid w:val="006D6715"/>
    <w:rsid w:val="006D68A4"/>
    <w:rsid w:val="006D6939"/>
    <w:rsid w:val="006D69FF"/>
    <w:rsid w:val="006D6F42"/>
    <w:rsid w:val="006D715C"/>
    <w:rsid w:val="006D72AD"/>
    <w:rsid w:val="006D7EB0"/>
    <w:rsid w:val="006E0138"/>
    <w:rsid w:val="006E06E9"/>
    <w:rsid w:val="006E0BB0"/>
    <w:rsid w:val="006E12C3"/>
    <w:rsid w:val="006E2407"/>
    <w:rsid w:val="006E2529"/>
    <w:rsid w:val="006E2656"/>
    <w:rsid w:val="006E2A36"/>
    <w:rsid w:val="006E2B19"/>
    <w:rsid w:val="006E3103"/>
    <w:rsid w:val="006E3C62"/>
    <w:rsid w:val="006E3DA8"/>
    <w:rsid w:val="006E4146"/>
    <w:rsid w:val="006E4432"/>
    <w:rsid w:val="006E45F3"/>
    <w:rsid w:val="006E4A2F"/>
    <w:rsid w:val="006E4BA8"/>
    <w:rsid w:val="006E4ED4"/>
    <w:rsid w:val="006E5078"/>
    <w:rsid w:val="006E5E19"/>
    <w:rsid w:val="006E61C3"/>
    <w:rsid w:val="006E799D"/>
    <w:rsid w:val="006F040A"/>
    <w:rsid w:val="006F0593"/>
    <w:rsid w:val="006F1064"/>
    <w:rsid w:val="006F1B76"/>
    <w:rsid w:val="006F1D2E"/>
    <w:rsid w:val="006F1EB7"/>
    <w:rsid w:val="006F1FFC"/>
    <w:rsid w:val="006F2AD7"/>
    <w:rsid w:val="006F345F"/>
    <w:rsid w:val="006F34F4"/>
    <w:rsid w:val="006F392D"/>
    <w:rsid w:val="006F3ED0"/>
    <w:rsid w:val="006F3EDD"/>
    <w:rsid w:val="006F3F63"/>
    <w:rsid w:val="006F49EF"/>
    <w:rsid w:val="006F4BE0"/>
    <w:rsid w:val="006F52E5"/>
    <w:rsid w:val="006F52FF"/>
    <w:rsid w:val="006F54E1"/>
    <w:rsid w:val="006F592B"/>
    <w:rsid w:val="006F6066"/>
    <w:rsid w:val="006F6365"/>
    <w:rsid w:val="006F6850"/>
    <w:rsid w:val="006F707E"/>
    <w:rsid w:val="006F73CD"/>
    <w:rsid w:val="007001DC"/>
    <w:rsid w:val="007003D1"/>
    <w:rsid w:val="0070055F"/>
    <w:rsid w:val="007005B4"/>
    <w:rsid w:val="00700913"/>
    <w:rsid w:val="007015D6"/>
    <w:rsid w:val="00701D8B"/>
    <w:rsid w:val="007025CB"/>
    <w:rsid w:val="0070288E"/>
    <w:rsid w:val="007034AA"/>
    <w:rsid w:val="007038CC"/>
    <w:rsid w:val="00703C5D"/>
    <w:rsid w:val="00703C9D"/>
    <w:rsid w:val="0070490C"/>
    <w:rsid w:val="00704C86"/>
    <w:rsid w:val="007054F5"/>
    <w:rsid w:val="0070551E"/>
    <w:rsid w:val="00705848"/>
    <w:rsid w:val="00705BDE"/>
    <w:rsid w:val="00705C38"/>
    <w:rsid w:val="007060B1"/>
    <w:rsid w:val="00706335"/>
    <w:rsid w:val="00706465"/>
    <w:rsid w:val="007064F6"/>
    <w:rsid w:val="00706709"/>
    <w:rsid w:val="0070695A"/>
    <w:rsid w:val="007072EB"/>
    <w:rsid w:val="0070782D"/>
    <w:rsid w:val="00707A17"/>
    <w:rsid w:val="00707D16"/>
    <w:rsid w:val="0071098F"/>
    <w:rsid w:val="007109C2"/>
    <w:rsid w:val="00710E93"/>
    <w:rsid w:val="00711250"/>
    <w:rsid w:val="00711340"/>
    <w:rsid w:val="00711449"/>
    <w:rsid w:val="00712237"/>
    <w:rsid w:val="0071240A"/>
    <w:rsid w:val="00712C42"/>
    <w:rsid w:val="0071312C"/>
    <w:rsid w:val="007136E0"/>
    <w:rsid w:val="00713DE4"/>
    <w:rsid w:val="00714010"/>
    <w:rsid w:val="00714495"/>
    <w:rsid w:val="00714590"/>
    <w:rsid w:val="00714A40"/>
    <w:rsid w:val="00714C47"/>
    <w:rsid w:val="00714D36"/>
    <w:rsid w:val="00715231"/>
    <w:rsid w:val="00715512"/>
    <w:rsid w:val="007157CD"/>
    <w:rsid w:val="00715EE8"/>
    <w:rsid w:val="00716462"/>
    <w:rsid w:val="00716897"/>
    <w:rsid w:val="00717643"/>
    <w:rsid w:val="00717CCE"/>
    <w:rsid w:val="00720093"/>
    <w:rsid w:val="00721084"/>
    <w:rsid w:val="00721262"/>
    <w:rsid w:val="00721D9B"/>
    <w:rsid w:val="00721E63"/>
    <w:rsid w:val="00722121"/>
    <w:rsid w:val="007224B9"/>
    <w:rsid w:val="007227BC"/>
    <w:rsid w:val="00722870"/>
    <w:rsid w:val="00722E84"/>
    <w:rsid w:val="00722F94"/>
    <w:rsid w:val="0072316C"/>
    <w:rsid w:val="00723AA7"/>
    <w:rsid w:val="00723C49"/>
    <w:rsid w:val="00723DFE"/>
    <w:rsid w:val="0072432E"/>
    <w:rsid w:val="00724B74"/>
    <w:rsid w:val="0072530E"/>
    <w:rsid w:val="007255AD"/>
    <w:rsid w:val="0072587C"/>
    <w:rsid w:val="00725C99"/>
    <w:rsid w:val="00725FCA"/>
    <w:rsid w:val="00726036"/>
    <w:rsid w:val="00726279"/>
    <w:rsid w:val="0072667B"/>
    <w:rsid w:val="0072692D"/>
    <w:rsid w:val="00726A9B"/>
    <w:rsid w:val="00726D75"/>
    <w:rsid w:val="00727530"/>
    <w:rsid w:val="007275F1"/>
    <w:rsid w:val="0073026C"/>
    <w:rsid w:val="00731104"/>
    <w:rsid w:val="007311C4"/>
    <w:rsid w:val="007314F0"/>
    <w:rsid w:val="007314F3"/>
    <w:rsid w:val="007315F6"/>
    <w:rsid w:val="00731997"/>
    <w:rsid w:val="00731E7C"/>
    <w:rsid w:val="00731F46"/>
    <w:rsid w:val="007329EF"/>
    <w:rsid w:val="00732B46"/>
    <w:rsid w:val="0073327A"/>
    <w:rsid w:val="00733953"/>
    <w:rsid w:val="007340A0"/>
    <w:rsid w:val="007341FB"/>
    <w:rsid w:val="007342EB"/>
    <w:rsid w:val="00734539"/>
    <w:rsid w:val="00734EBE"/>
    <w:rsid w:val="00734F68"/>
    <w:rsid w:val="007358D9"/>
    <w:rsid w:val="00735DD7"/>
    <w:rsid w:val="00735EA8"/>
    <w:rsid w:val="00736370"/>
    <w:rsid w:val="00736DD8"/>
    <w:rsid w:val="00737832"/>
    <w:rsid w:val="00740106"/>
    <w:rsid w:val="007405EC"/>
    <w:rsid w:val="0074076A"/>
    <w:rsid w:val="007407D4"/>
    <w:rsid w:val="00740A79"/>
    <w:rsid w:val="0074165B"/>
    <w:rsid w:val="00741AF4"/>
    <w:rsid w:val="00741DCC"/>
    <w:rsid w:val="0074203A"/>
    <w:rsid w:val="007427B5"/>
    <w:rsid w:val="00742865"/>
    <w:rsid w:val="0074296C"/>
    <w:rsid w:val="0074298E"/>
    <w:rsid w:val="00742C83"/>
    <w:rsid w:val="007434D0"/>
    <w:rsid w:val="0074360F"/>
    <w:rsid w:val="00744278"/>
    <w:rsid w:val="007443DE"/>
    <w:rsid w:val="00744A26"/>
    <w:rsid w:val="00744A64"/>
    <w:rsid w:val="00744D47"/>
    <w:rsid w:val="00744E12"/>
    <w:rsid w:val="00744EA0"/>
    <w:rsid w:val="0074597B"/>
    <w:rsid w:val="00745B90"/>
    <w:rsid w:val="00745F76"/>
    <w:rsid w:val="0074638D"/>
    <w:rsid w:val="00746484"/>
    <w:rsid w:val="007464F4"/>
    <w:rsid w:val="00746ABF"/>
    <w:rsid w:val="00746BB9"/>
    <w:rsid w:val="00746F13"/>
    <w:rsid w:val="00746FF8"/>
    <w:rsid w:val="0074704F"/>
    <w:rsid w:val="007475C1"/>
    <w:rsid w:val="0074787C"/>
    <w:rsid w:val="00747F48"/>
    <w:rsid w:val="00747F4C"/>
    <w:rsid w:val="00750375"/>
    <w:rsid w:val="00750721"/>
    <w:rsid w:val="00751091"/>
    <w:rsid w:val="00751565"/>
    <w:rsid w:val="00751B83"/>
    <w:rsid w:val="0075268B"/>
    <w:rsid w:val="00753191"/>
    <w:rsid w:val="00753EBF"/>
    <w:rsid w:val="0075432B"/>
    <w:rsid w:val="00754359"/>
    <w:rsid w:val="0075438E"/>
    <w:rsid w:val="00754411"/>
    <w:rsid w:val="0075450E"/>
    <w:rsid w:val="00754BD9"/>
    <w:rsid w:val="00754DE2"/>
    <w:rsid w:val="00754E7A"/>
    <w:rsid w:val="00754FE7"/>
    <w:rsid w:val="0075540C"/>
    <w:rsid w:val="00755A66"/>
    <w:rsid w:val="00755CBD"/>
    <w:rsid w:val="00755DB1"/>
    <w:rsid w:val="00757378"/>
    <w:rsid w:val="007574FC"/>
    <w:rsid w:val="0076005F"/>
    <w:rsid w:val="007603F1"/>
    <w:rsid w:val="00760827"/>
    <w:rsid w:val="00760975"/>
    <w:rsid w:val="00760F49"/>
    <w:rsid w:val="007612E2"/>
    <w:rsid w:val="00761A5B"/>
    <w:rsid w:val="00761FDA"/>
    <w:rsid w:val="007621FF"/>
    <w:rsid w:val="007629B9"/>
    <w:rsid w:val="007634E3"/>
    <w:rsid w:val="00763E4F"/>
    <w:rsid w:val="00764194"/>
    <w:rsid w:val="0076443E"/>
    <w:rsid w:val="007648EB"/>
    <w:rsid w:val="007651AD"/>
    <w:rsid w:val="00765D6B"/>
    <w:rsid w:val="00765ED3"/>
    <w:rsid w:val="0076657B"/>
    <w:rsid w:val="0076681D"/>
    <w:rsid w:val="00766A65"/>
    <w:rsid w:val="00766AFA"/>
    <w:rsid w:val="00767167"/>
    <w:rsid w:val="007671F5"/>
    <w:rsid w:val="0076732C"/>
    <w:rsid w:val="007676B8"/>
    <w:rsid w:val="007702D5"/>
    <w:rsid w:val="007708F6"/>
    <w:rsid w:val="0077175C"/>
    <w:rsid w:val="00771870"/>
    <w:rsid w:val="00771BF9"/>
    <w:rsid w:val="00772522"/>
    <w:rsid w:val="00772F8A"/>
    <w:rsid w:val="00773641"/>
    <w:rsid w:val="007739C6"/>
    <w:rsid w:val="0077455B"/>
    <w:rsid w:val="00774889"/>
    <w:rsid w:val="00774FF5"/>
    <w:rsid w:val="007750B3"/>
    <w:rsid w:val="007752C8"/>
    <w:rsid w:val="00775F76"/>
    <w:rsid w:val="00776AEA"/>
    <w:rsid w:val="00777922"/>
    <w:rsid w:val="00777BA0"/>
    <w:rsid w:val="007803BD"/>
    <w:rsid w:val="00780507"/>
    <w:rsid w:val="007811DC"/>
    <w:rsid w:val="00781ED5"/>
    <w:rsid w:val="007820FA"/>
    <w:rsid w:val="00782371"/>
    <w:rsid w:val="0078285F"/>
    <w:rsid w:val="00782D9F"/>
    <w:rsid w:val="00783207"/>
    <w:rsid w:val="0078326D"/>
    <w:rsid w:val="0078346F"/>
    <w:rsid w:val="007836E9"/>
    <w:rsid w:val="00783E1D"/>
    <w:rsid w:val="0078483B"/>
    <w:rsid w:val="00784C52"/>
    <w:rsid w:val="00784EED"/>
    <w:rsid w:val="007850BA"/>
    <w:rsid w:val="007851E8"/>
    <w:rsid w:val="00785900"/>
    <w:rsid w:val="00785D09"/>
    <w:rsid w:val="00786810"/>
    <w:rsid w:val="00786958"/>
    <w:rsid w:val="00786A97"/>
    <w:rsid w:val="00786ACC"/>
    <w:rsid w:val="00786E71"/>
    <w:rsid w:val="007871DD"/>
    <w:rsid w:val="007878A0"/>
    <w:rsid w:val="00790005"/>
    <w:rsid w:val="007905F7"/>
    <w:rsid w:val="00790636"/>
    <w:rsid w:val="007908F8"/>
    <w:rsid w:val="00790B02"/>
    <w:rsid w:val="00791504"/>
    <w:rsid w:val="0079150A"/>
    <w:rsid w:val="0079162F"/>
    <w:rsid w:val="00791EB8"/>
    <w:rsid w:val="00792501"/>
    <w:rsid w:val="007927F2"/>
    <w:rsid w:val="00793469"/>
    <w:rsid w:val="00794924"/>
    <w:rsid w:val="00794BDC"/>
    <w:rsid w:val="0079506E"/>
    <w:rsid w:val="00795F4E"/>
    <w:rsid w:val="00797B44"/>
    <w:rsid w:val="007A0BC2"/>
    <w:rsid w:val="007A0CD4"/>
    <w:rsid w:val="007A10E0"/>
    <w:rsid w:val="007A1B7C"/>
    <w:rsid w:val="007A1F13"/>
    <w:rsid w:val="007A1F44"/>
    <w:rsid w:val="007A23FF"/>
    <w:rsid w:val="007A24D0"/>
    <w:rsid w:val="007A25CA"/>
    <w:rsid w:val="007A25D6"/>
    <w:rsid w:val="007A295B"/>
    <w:rsid w:val="007A2B1C"/>
    <w:rsid w:val="007A2C92"/>
    <w:rsid w:val="007A3424"/>
    <w:rsid w:val="007A35EF"/>
    <w:rsid w:val="007A43A2"/>
    <w:rsid w:val="007A482E"/>
    <w:rsid w:val="007A4D04"/>
    <w:rsid w:val="007A5095"/>
    <w:rsid w:val="007A59F6"/>
    <w:rsid w:val="007A7A1A"/>
    <w:rsid w:val="007A7A96"/>
    <w:rsid w:val="007A7B29"/>
    <w:rsid w:val="007B03AF"/>
    <w:rsid w:val="007B1543"/>
    <w:rsid w:val="007B16EF"/>
    <w:rsid w:val="007B18A3"/>
    <w:rsid w:val="007B1AC0"/>
    <w:rsid w:val="007B1B9F"/>
    <w:rsid w:val="007B1EE5"/>
    <w:rsid w:val="007B20D6"/>
    <w:rsid w:val="007B25A8"/>
    <w:rsid w:val="007B270A"/>
    <w:rsid w:val="007B278E"/>
    <w:rsid w:val="007B2D3B"/>
    <w:rsid w:val="007B2D7A"/>
    <w:rsid w:val="007B35AD"/>
    <w:rsid w:val="007B3FA2"/>
    <w:rsid w:val="007B4280"/>
    <w:rsid w:val="007B45EE"/>
    <w:rsid w:val="007B4A4D"/>
    <w:rsid w:val="007B52CD"/>
    <w:rsid w:val="007B53F1"/>
    <w:rsid w:val="007B5DE2"/>
    <w:rsid w:val="007B5EC3"/>
    <w:rsid w:val="007B5F4C"/>
    <w:rsid w:val="007B646A"/>
    <w:rsid w:val="007B6ADD"/>
    <w:rsid w:val="007B6EBD"/>
    <w:rsid w:val="007B7DC1"/>
    <w:rsid w:val="007B7EDB"/>
    <w:rsid w:val="007C009E"/>
    <w:rsid w:val="007C0718"/>
    <w:rsid w:val="007C1268"/>
    <w:rsid w:val="007C19AD"/>
    <w:rsid w:val="007C1E86"/>
    <w:rsid w:val="007C1F83"/>
    <w:rsid w:val="007C2977"/>
    <w:rsid w:val="007C2A16"/>
    <w:rsid w:val="007C2ABC"/>
    <w:rsid w:val="007C3598"/>
    <w:rsid w:val="007C3FA8"/>
    <w:rsid w:val="007C417E"/>
    <w:rsid w:val="007C4F27"/>
    <w:rsid w:val="007C5913"/>
    <w:rsid w:val="007C5956"/>
    <w:rsid w:val="007C5F1A"/>
    <w:rsid w:val="007C612E"/>
    <w:rsid w:val="007C6552"/>
    <w:rsid w:val="007C669D"/>
    <w:rsid w:val="007C679F"/>
    <w:rsid w:val="007C68DA"/>
    <w:rsid w:val="007C6D8D"/>
    <w:rsid w:val="007C7631"/>
    <w:rsid w:val="007C7BB9"/>
    <w:rsid w:val="007C7CB8"/>
    <w:rsid w:val="007D01D9"/>
    <w:rsid w:val="007D0854"/>
    <w:rsid w:val="007D1875"/>
    <w:rsid w:val="007D1C9B"/>
    <w:rsid w:val="007D229A"/>
    <w:rsid w:val="007D2F44"/>
    <w:rsid w:val="007D2F4D"/>
    <w:rsid w:val="007D3027"/>
    <w:rsid w:val="007D35AF"/>
    <w:rsid w:val="007D3C97"/>
    <w:rsid w:val="007D3E39"/>
    <w:rsid w:val="007D4178"/>
    <w:rsid w:val="007D44FF"/>
    <w:rsid w:val="007D45A4"/>
    <w:rsid w:val="007D4930"/>
    <w:rsid w:val="007D4D33"/>
    <w:rsid w:val="007D52CF"/>
    <w:rsid w:val="007D5403"/>
    <w:rsid w:val="007D62A6"/>
    <w:rsid w:val="007D651F"/>
    <w:rsid w:val="007D7175"/>
    <w:rsid w:val="007D7488"/>
    <w:rsid w:val="007D7ADE"/>
    <w:rsid w:val="007E024E"/>
    <w:rsid w:val="007E02A5"/>
    <w:rsid w:val="007E0FCB"/>
    <w:rsid w:val="007E1369"/>
    <w:rsid w:val="007E1A1B"/>
    <w:rsid w:val="007E1A88"/>
    <w:rsid w:val="007E1D9A"/>
    <w:rsid w:val="007E27EB"/>
    <w:rsid w:val="007E36D7"/>
    <w:rsid w:val="007E3E25"/>
    <w:rsid w:val="007E4392"/>
    <w:rsid w:val="007E4782"/>
    <w:rsid w:val="007E494E"/>
    <w:rsid w:val="007E49CA"/>
    <w:rsid w:val="007E4C88"/>
    <w:rsid w:val="007E52BF"/>
    <w:rsid w:val="007E585E"/>
    <w:rsid w:val="007E5FD9"/>
    <w:rsid w:val="007E635F"/>
    <w:rsid w:val="007E6891"/>
    <w:rsid w:val="007E6E00"/>
    <w:rsid w:val="007E7931"/>
    <w:rsid w:val="007E7B35"/>
    <w:rsid w:val="007E7DDF"/>
    <w:rsid w:val="007F03EE"/>
    <w:rsid w:val="007F070A"/>
    <w:rsid w:val="007F08E8"/>
    <w:rsid w:val="007F11C8"/>
    <w:rsid w:val="007F1205"/>
    <w:rsid w:val="007F1CFB"/>
    <w:rsid w:val="007F1F1C"/>
    <w:rsid w:val="007F203F"/>
    <w:rsid w:val="007F2096"/>
    <w:rsid w:val="007F220B"/>
    <w:rsid w:val="007F22F5"/>
    <w:rsid w:val="007F235F"/>
    <w:rsid w:val="007F25C6"/>
    <w:rsid w:val="007F27DD"/>
    <w:rsid w:val="007F32E8"/>
    <w:rsid w:val="007F36FA"/>
    <w:rsid w:val="007F3795"/>
    <w:rsid w:val="007F3820"/>
    <w:rsid w:val="007F38A8"/>
    <w:rsid w:val="007F4247"/>
    <w:rsid w:val="007F4700"/>
    <w:rsid w:val="007F4C0A"/>
    <w:rsid w:val="007F4C7F"/>
    <w:rsid w:val="007F50B1"/>
    <w:rsid w:val="007F5691"/>
    <w:rsid w:val="007F58C6"/>
    <w:rsid w:val="007F5EC6"/>
    <w:rsid w:val="007F608A"/>
    <w:rsid w:val="007F633A"/>
    <w:rsid w:val="007F6851"/>
    <w:rsid w:val="007F6880"/>
    <w:rsid w:val="007F76B4"/>
    <w:rsid w:val="007F7814"/>
    <w:rsid w:val="007F7E00"/>
    <w:rsid w:val="008001B4"/>
    <w:rsid w:val="008003BF"/>
    <w:rsid w:val="00800769"/>
    <w:rsid w:val="00800C89"/>
    <w:rsid w:val="00800D5C"/>
    <w:rsid w:val="00800D89"/>
    <w:rsid w:val="00800ED2"/>
    <w:rsid w:val="0080125C"/>
    <w:rsid w:val="00801AB2"/>
    <w:rsid w:val="00801AD0"/>
    <w:rsid w:val="0080245F"/>
    <w:rsid w:val="00802BFD"/>
    <w:rsid w:val="00802E74"/>
    <w:rsid w:val="00803945"/>
    <w:rsid w:val="00803D24"/>
    <w:rsid w:val="00804574"/>
    <w:rsid w:val="00804B92"/>
    <w:rsid w:val="00804DA1"/>
    <w:rsid w:val="00804E21"/>
    <w:rsid w:val="00805092"/>
    <w:rsid w:val="0080542C"/>
    <w:rsid w:val="0080550E"/>
    <w:rsid w:val="008065FF"/>
    <w:rsid w:val="008067D7"/>
    <w:rsid w:val="00806AAF"/>
    <w:rsid w:val="008070AC"/>
    <w:rsid w:val="008074A5"/>
    <w:rsid w:val="008074C6"/>
    <w:rsid w:val="008075BC"/>
    <w:rsid w:val="00807FF8"/>
    <w:rsid w:val="008101FD"/>
    <w:rsid w:val="00810461"/>
    <w:rsid w:val="00810D8D"/>
    <w:rsid w:val="00811835"/>
    <w:rsid w:val="00812805"/>
    <w:rsid w:val="008128B1"/>
    <w:rsid w:val="00813FD5"/>
    <w:rsid w:val="008142E8"/>
    <w:rsid w:val="008143CB"/>
    <w:rsid w:val="00814428"/>
    <w:rsid w:val="00814601"/>
    <w:rsid w:val="008147D4"/>
    <w:rsid w:val="00814A26"/>
    <w:rsid w:val="00814E3E"/>
    <w:rsid w:val="00814F60"/>
    <w:rsid w:val="0081517F"/>
    <w:rsid w:val="0081576F"/>
    <w:rsid w:val="0081581D"/>
    <w:rsid w:val="0081644B"/>
    <w:rsid w:val="00816E9B"/>
    <w:rsid w:val="00816FCB"/>
    <w:rsid w:val="008172BE"/>
    <w:rsid w:val="00817323"/>
    <w:rsid w:val="00817B71"/>
    <w:rsid w:val="00820244"/>
    <w:rsid w:val="008205E8"/>
    <w:rsid w:val="00820775"/>
    <w:rsid w:val="00820DCE"/>
    <w:rsid w:val="0082102D"/>
    <w:rsid w:val="00821302"/>
    <w:rsid w:val="00821EAD"/>
    <w:rsid w:val="008221B3"/>
    <w:rsid w:val="0082248E"/>
    <w:rsid w:val="00822944"/>
    <w:rsid w:val="00822C19"/>
    <w:rsid w:val="00822D50"/>
    <w:rsid w:val="00823FB6"/>
    <w:rsid w:val="008243CD"/>
    <w:rsid w:val="00824B6F"/>
    <w:rsid w:val="00824BAA"/>
    <w:rsid w:val="00824FDF"/>
    <w:rsid w:val="008250F0"/>
    <w:rsid w:val="00825125"/>
    <w:rsid w:val="00825749"/>
    <w:rsid w:val="0082579B"/>
    <w:rsid w:val="008257CC"/>
    <w:rsid w:val="0082590A"/>
    <w:rsid w:val="00825E71"/>
    <w:rsid w:val="00825F5C"/>
    <w:rsid w:val="00825FAC"/>
    <w:rsid w:val="008266A9"/>
    <w:rsid w:val="00826A57"/>
    <w:rsid w:val="008274BF"/>
    <w:rsid w:val="00827CF3"/>
    <w:rsid w:val="00830DC3"/>
    <w:rsid w:val="00831003"/>
    <w:rsid w:val="00831555"/>
    <w:rsid w:val="00831F52"/>
    <w:rsid w:val="00832154"/>
    <w:rsid w:val="008325AE"/>
    <w:rsid w:val="00832898"/>
    <w:rsid w:val="00832F5C"/>
    <w:rsid w:val="00833C6B"/>
    <w:rsid w:val="00834046"/>
    <w:rsid w:val="008342AB"/>
    <w:rsid w:val="00834DE6"/>
    <w:rsid w:val="00834ECD"/>
    <w:rsid w:val="00834FF3"/>
    <w:rsid w:val="008359E0"/>
    <w:rsid w:val="00835A8B"/>
    <w:rsid w:val="0083689A"/>
    <w:rsid w:val="0083746E"/>
    <w:rsid w:val="008376F6"/>
    <w:rsid w:val="00837D5B"/>
    <w:rsid w:val="00840607"/>
    <w:rsid w:val="008409F7"/>
    <w:rsid w:val="00840A16"/>
    <w:rsid w:val="008417DA"/>
    <w:rsid w:val="00841CD2"/>
    <w:rsid w:val="00841CE3"/>
    <w:rsid w:val="00842899"/>
    <w:rsid w:val="00842B77"/>
    <w:rsid w:val="00842B92"/>
    <w:rsid w:val="00842E22"/>
    <w:rsid w:val="0084309F"/>
    <w:rsid w:val="008435CF"/>
    <w:rsid w:val="00843735"/>
    <w:rsid w:val="008441AD"/>
    <w:rsid w:val="008444B6"/>
    <w:rsid w:val="00844B6B"/>
    <w:rsid w:val="0084556E"/>
    <w:rsid w:val="00845B5C"/>
    <w:rsid w:val="00845C12"/>
    <w:rsid w:val="0084649D"/>
    <w:rsid w:val="00846514"/>
    <w:rsid w:val="008469D9"/>
    <w:rsid w:val="00846DC0"/>
    <w:rsid w:val="008474A3"/>
    <w:rsid w:val="008474A7"/>
    <w:rsid w:val="0084757B"/>
    <w:rsid w:val="008506B6"/>
    <w:rsid w:val="00850AE0"/>
    <w:rsid w:val="008515C1"/>
    <w:rsid w:val="008524D2"/>
    <w:rsid w:val="00852A7E"/>
    <w:rsid w:val="00852E19"/>
    <w:rsid w:val="008544F0"/>
    <w:rsid w:val="00854C1A"/>
    <w:rsid w:val="008551A3"/>
    <w:rsid w:val="008554AF"/>
    <w:rsid w:val="00855701"/>
    <w:rsid w:val="00856441"/>
    <w:rsid w:val="00856833"/>
    <w:rsid w:val="00856840"/>
    <w:rsid w:val="00857A8C"/>
    <w:rsid w:val="0086087C"/>
    <w:rsid w:val="0086099F"/>
    <w:rsid w:val="00860D5F"/>
    <w:rsid w:val="00860D8E"/>
    <w:rsid w:val="00861356"/>
    <w:rsid w:val="00861562"/>
    <w:rsid w:val="00861D51"/>
    <w:rsid w:val="008624B1"/>
    <w:rsid w:val="0086275E"/>
    <w:rsid w:val="008630F7"/>
    <w:rsid w:val="00863191"/>
    <w:rsid w:val="00864384"/>
    <w:rsid w:val="00864440"/>
    <w:rsid w:val="00864801"/>
    <w:rsid w:val="00864CC9"/>
    <w:rsid w:val="00864D6A"/>
    <w:rsid w:val="00864D76"/>
    <w:rsid w:val="008650FC"/>
    <w:rsid w:val="00865C95"/>
    <w:rsid w:val="00866E61"/>
    <w:rsid w:val="00866EB3"/>
    <w:rsid w:val="0086701A"/>
    <w:rsid w:val="00867BD2"/>
    <w:rsid w:val="00867D0E"/>
    <w:rsid w:val="008707F7"/>
    <w:rsid w:val="00870CDB"/>
    <w:rsid w:val="008712FD"/>
    <w:rsid w:val="008716A1"/>
    <w:rsid w:val="00871C4C"/>
    <w:rsid w:val="0087202F"/>
    <w:rsid w:val="00872AA7"/>
    <w:rsid w:val="00872D3F"/>
    <w:rsid w:val="00872E39"/>
    <w:rsid w:val="008730D7"/>
    <w:rsid w:val="008733AA"/>
    <w:rsid w:val="008733E4"/>
    <w:rsid w:val="00873481"/>
    <w:rsid w:val="00873512"/>
    <w:rsid w:val="00873722"/>
    <w:rsid w:val="00873F15"/>
    <w:rsid w:val="00874096"/>
    <w:rsid w:val="00874788"/>
    <w:rsid w:val="00874D3E"/>
    <w:rsid w:val="0087519D"/>
    <w:rsid w:val="008756A4"/>
    <w:rsid w:val="0087571F"/>
    <w:rsid w:val="0087572B"/>
    <w:rsid w:val="00875793"/>
    <w:rsid w:val="00875BBB"/>
    <w:rsid w:val="00875F73"/>
    <w:rsid w:val="00876676"/>
    <w:rsid w:val="00877049"/>
    <w:rsid w:val="00877F56"/>
    <w:rsid w:val="00880933"/>
    <w:rsid w:val="00880D53"/>
    <w:rsid w:val="00880F30"/>
    <w:rsid w:val="008815B1"/>
    <w:rsid w:val="00882238"/>
    <w:rsid w:val="00882479"/>
    <w:rsid w:val="008833E8"/>
    <w:rsid w:val="00883C82"/>
    <w:rsid w:val="00884735"/>
    <w:rsid w:val="00886333"/>
    <w:rsid w:val="008865C8"/>
    <w:rsid w:val="008870AB"/>
    <w:rsid w:val="00887B48"/>
    <w:rsid w:val="00890EC6"/>
    <w:rsid w:val="0089111A"/>
    <w:rsid w:val="008912BF"/>
    <w:rsid w:val="00891529"/>
    <w:rsid w:val="0089176E"/>
    <w:rsid w:val="008917E0"/>
    <w:rsid w:val="008918B6"/>
    <w:rsid w:val="00891CFA"/>
    <w:rsid w:val="00892365"/>
    <w:rsid w:val="00892BE5"/>
    <w:rsid w:val="0089387C"/>
    <w:rsid w:val="008939E5"/>
    <w:rsid w:val="0089444E"/>
    <w:rsid w:val="00894503"/>
    <w:rsid w:val="00894507"/>
    <w:rsid w:val="00894723"/>
    <w:rsid w:val="008949DF"/>
    <w:rsid w:val="00894A5A"/>
    <w:rsid w:val="00894BED"/>
    <w:rsid w:val="008951DB"/>
    <w:rsid w:val="00895331"/>
    <w:rsid w:val="0089691B"/>
    <w:rsid w:val="00896C81"/>
    <w:rsid w:val="00896D83"/>
    <w:rsid w:val="008A003B"/>
    <w:rsid w:val="008A0167"/>
    <w:rsid w:val="008A03D1"/>
    <w:rsid w:val="008A04EB"/>
    <w:rsid w:val="008A0618"/>
    <w:rsid w:val="008A0831"/>
    <w:rsid w:val="008A0AB2"/>
    <w:rsid w:val="008A0CFC"/>
    <w:rsid w:val="008A12FE"/>
    <w:rsid w:val="008A1590"/>
    <w:rsid w:val="008A20BE"/>
    <w:rsid w:val="008A2282"/>
    <w:rsid w:val="008A25A8"/>
    <w:rsid w:val="008A28B6"/>
    <w:rsid w:val="008A2BB1"/>
    <w:rsid w:val="008A2E65"/>
    <w:rsid w:val="008A3466"/>
    <w:rsid w:val="008A389F"/>
    <w:rsid w:val="008A3D02"/>
    <w:rsid w:val="008A3F7E"/>
    <w:rsid w:val="008A4166"/>
    <w:rsid w:val="008A4B12"/>
    <w:rsid w:val="008A4FEB"/>
    <w:rsid w:val="008A5940"/>
    <w:rsid w:val="008A5DF8"/>
    <w:rsid w:val="008A6993"/>
    <w:rsid w:val="008A6A0B"/>
    <w:rsid w:val="008A6D14"/>
    <w:rsid w:val="008A732B"/>
    <w:rsid w:val="008A73B2"/>
    <w:rsid w:val="008A7425"/>
    <w:rsid w:val="008B0064"/>
    <w:rsid w:val="008B043F"/>
    <w:rsid w:val="008B04F2"/>
    <w:rsid w:val="008B0808"/>
    <w:rsid w:val="008B0AEC"/>
    <w:rsid w:val="008B0FB4"/>
    <w:rsid w:val="008B11C0"/>
    <w:rsid w:val="008B1693"/>
    <w:rsid w:val="008B1828"/>
    <w:rsid w:val="008B1E53"/>
    <w:rsid w:val="008B1E5B"/>
    <w:rsid w:val="008B1F75"/>
    <w:rsid w:val="008B1FA9"/>
    <w:rsid w:val="008B24DC"/>
    <w:rsid w:val="008B2E11"/>
    <w:rsid w:val="008B347C"/>
    <w:rsid w:val="008B389D"/>
    <w:rsid w:val="008B3C5C"/>
    <w:rsid w:val="008B3F50"/>
    <w:rsid w:val="008B421E"/>
    <w:rsid w:val="008B46F7"/>
    <w:rsid w:val="008B50E1"/>
    <w:rsid w:val="008B5299"/>
    <w:rsid w:val="008B539F"/>
    <w:rsid w:val="008B5A5F"/>
    <w:rsid w:val="008B5AB0"/>
    <w:rsid w:val="008B5D36"/>
    <w:rsid w:val="008B6054"/>
    <w:rsid w:val="008B6DFA"/>
    <w:rsid w:val="008B7B08"/>
    <w:rsid w:val="008B7D56"/>
    <w:rsid w:val="008C068D"/>
    <w:rsid w:val="008C06A1"/>
    <w:rsid w:val="008C0724"/>
    <w:rsid w:val="008C0DE7"/>
    <w:rsid w:val="008C13F0"/>
    <w:rsid w:val="008C1F26"/>
    <w:rsid w:val="008C1F57"/>
    <w:rsid w:val="008C27CF"/>
    <w:rsid w:val="008C2A3A"/>
    <w:rsid w:val="008C3508"/>
    <w:rsid w:val="008C376C"/>
    <w:rsid w:val="008C42E7"/>
    <w:rsid w:val="008C45EA"/>
    <w:rsid w:val="008C47A0"/>
    <w:rsid w:val="008C4B1A"/>
    <w:rsid w:val="008C4C7E"/>
    <w:rsid w:val="008C5118"/>
    <w:rsid w:val="008C5786"/>
    <w:rsid w:val="008C5C46"/>
    <w:rsid w:val="008C5F96"/>
    <w:rsid w:val="008C6184"/>
    <w:rsid w:val="008C6407"/>
    <w:rsid w:val="008C6865"/>
    <w:rsid w:val="008C7008"/>
    <w:rsid w:val="008C762A"/>
    <w:rsid w:val="008C785E"/>
    <w:rsid w:val="008C79C7"/>
    <w:rsid w:val="008C7DD4"/>
    <w:rsid w:val="008D0863"/>
    <w:rsid w:val="008D0998"/>
    <w:rsid w:val="008D0AFB"/>
    <w:rsid w:val="008D0F41"/>
    <w:rsid w:val="008D1511"/>
    <w:rsid w:val="008D1CFD"/>
    <w:rsid w:val="008D2206"/>
    <w:rsid w:val="008D27E2"/>
    <w:rsid w:val="008D32DF"/>
    <w:rsid w:val="008D35E9"/>
    <w:rsid w:val="008D37AC"/>
    <w:rsid w:val="008D3959"/>
    <w:rsid w:val="008D3966"/>
    <w:rsid w:val="008D3C8D"/>
    <w:rsid w:val="008D41BD"/>
    <w:rsid w:val="008D4352"/>
    <w:rsid w:val="008D46A0"/>
    <w:rsid w:val="008D54DA"/>
    <w:rsid w:val="008D596C"/>
    <w:rsid w:val="008D5A60"/>
    <w:rsid w:val="008D60BC"/>
    <w:rsid w:val="008D6906"/>
    <w:rsid w:val="008D6D7B"/>
    <w:rsid w:val="008D7ABC"/>
    <w:rsid w:val="008D7D04"/>
    <w:rsid w:val="008D7EB7"/>
    <w:rsid w:val="008E0430"/>
    <w:rsid w:val="008E07D7"/>
    <w:rsid w:val="008E0A49"/>
    <w:rsid w:val="008E0EB8"/>
    <w:rsid w:val="008E10A6"/>
    <w:rsid w:val="008E1271"/>
    <w:rsid w:val="008E1873"/>
    <w:rsid w:val="008E1A5B"/>
    <w:rsid w:val="008E2058"/>
    <w:rsid w:val="008E2251"/>
    <w:rsid w:val="008E24B3"/>
    <w:rsid w:val="008E24CA"/>
    <w:rsid w:val="008E2F6E"/>
    <w:rsid w:val="008E3574"/>
    <w:rsid w:val="008E38AD"/>
    <w:rsid w:val="008E3EEC"/>
    <w:rsid w:val="008E4110"/>
    <w:rsid w:val="008E4411"/>
    <w:rsid w:val="008E45E0"/>
    <w:rsid w:val="008E46AE"/>
    <w:rsid w:val="008E4C73"/>
    <w:rsid w:val="008E4F48"/>
    <w:rsid w:val="008E503C"/>
    <w:rsid w:val="008E50AB"/>
    <w:rsid w:val="008E5BF2"/>
    <w:rsid w:val="008E5BFF"/>
    <w:rsid w:val="008E5C81"/>
    <w:rsid w:val="008E620F"/>
    <w:rsid w:val="008E631E"/>
    <w:rsid w:val="008E6D99"/>
    <w:rsid w:val="008E7D80"/>
    <w:rsid w:val="008E7FD6"/>
    <w:rsid w:val="008F047D"/>
    <w:rsid w:val="008F0793"/>
    <w:rsid w:val="008F07CC"/>
    <w:rsid w:val="008F0A38"/>
    <w:rsid w:val="008F0F84"/>
    <w:rsid w:val="008F1014"/>
    <w:rsid w:val="008F11C9"/>
    <w:rsid w:val="008F14BD"/>
    <w:rsid w:val="008F1A70"/>
    <w:rsid w:val="008F23D8"/>
    <w:rsid w:val="008F23E2"/>
    <w:rsid w:val="008F2799"/>
    <w:rsid w:val="008F2FD5"/>
    <w:rsid w:val="008F3179"/>
    <w:rsid w:val="008F318F"/>
    <w:rsid w:val="008F31F2"/>
    <w:rsid w:val="008F33F0"/>
    <w:rsid w:val="008F37E5"/>
    <w:rsid w:val="008F41DE"/>
    <w:rsid w:val="008F48C2"/>
    <w:rsid w:val="008F4DF9"/>
    <w:rsid w:val="008F55E4"/>
    <w:rsid w:val="008F5840"/>
    <w:rsid w:val="008F5EEF"/>
    <w:rsid w:val="008F66FE"/>
    <w:rsid w:val="008F72CC"/>
    <w:rsid w:val="008F72CD"/>
    <w:rsid w:val="008F7572"/>
    <w:rsid w:val="008F7575"/>
    <w:rsid w:val="008F764F"/>
    <w:rsid w:val="008F7A35"/>
    <w:rsid w:val="00900172"/>
    <w:rsid w:val="009002A6"/>
    <w:rsid w:val="009005DD"/>
    <w:rsid w:val="00900712"/>
    <w:rsid w:val="00900727"/>
    <w:rsid w:val="00901F63"/>
    <w:rsid w:val="00903802"/>
    <w:rsid w:val="00904151"/>
    <w:rsid w:val="00904640"/>
    <w:rsid w:val="00904748"/>
    <w:rsid w:val="0090498A"/>
    <w:rsid w:val="009051F3"/>
    <w:rsid w:val="0090559B"/>
    <w:rsid w:val="00905F2A"/>
    <w:rsid w:val="00906137"/>
    <w:rsid w:val="009063B7"/>
    <w:rsid w:val="0090696D"/>
    <w:rsid w:val="00906CD6"/>
    <w:rsid w:val="00906E4D"/>
    <w:rsid w:val="00906F31"/>
    <w:rsid w:val="0090729B"/>
    <w:rsid w:val="00907576"/>
    <w:rsid w:val="009078B3"/>
    <w:rsid w:val="00907A4F"/>
    <w:rsid w:val="00907A77"/>
    <w:rsid w:val="00907C68"/>
    <w:rsid w:val="00907D08"/>
    <w:rsid w:val="00907E00"/>
    <w:rsid w:val="009100C0"/>
    <w:rsid w:val="009105B0"/>
    <w:rsid w:val="00910606"/>
    <w:rsid w:val="0091088D"/>
    <w:rsid w:val="00910FC9"/>
    <w:rsid w:val="0091187E"/>
    <w:rsid w:val="009122A6"/>
    <w:rsid w:val="0091291A"/>
    <w:rsid w:val="00912BCF"/>
    <w:rsid w:val="009133A6"/>
    <w:rsid w:val="00913612"/>
    <w:rsid w:val="0091366A"/>
    <w:rsid w:val="00913824"/>
    <w:rsid w:val="00913B77"/>
    <w:rsid w:val="0091448A"/>
    <w:rsid w:val="009150A0"/>
    <w:rsid w:val="0091536A"/>
    <w:rsid w:val="00915757"/>
    <w:rsid w:val="009159B3"/>
    <w:rsid w:val="00915FC5"/>
    <w:rsid w:val="0091607D"/>
    <w:rsid w:val="00916181"/>
    <w:rsid w:val="0091641E"/>
    <w:rsid w:val="009204C5"/>
    <w:rsid w:val="0092180D"/>
    <w:rsid w:val="009218BD"/>
    <w:rsid w:val="00922AEA"/>
    <w:rsid w:val="00922F17"/>
    <w:rsid w:val="009232C9"/>
    <w:rsid w:val="00923608"/>
    <w:rsid w:val="009238E5"/>
    <w:rsid w:val="00923F12"/>
    <w:rsid w:val="00923F99"/>
    <w:rsid w:val="009247F3"/>
    <w:rsid w:val="00924FF8"/>
    <w:rsid w:val="00925393"/>
    <w:rsid w:val="009258AE"/>
    <w:rsid w:val="00925A7A"/>
    <w:rsid w:val="00925BA8"/>
    <w:rsid w:val="00925F3A"/>
    <w:rsid w:val="00926428"/>
    <w:rsid w:val="009268BB"/>
    <w:rsid w:val="00926C70"/>
    <w:rsid w:val="00926DA7"/>
    <w:rsid w:val="00927797"/>
    <w:rsid w:val="00927F41"/>
    <w:rsid w:val="00927F8B"/>
    <w:rsid w:val="0093056C"/>
    <w:rsid w:val="0093094D"/>
    <w:rsid w:val="0093095C"/>
    <w:rsid w:val="009312BE"/>
    <w:rsid w:val="009323A4"/>
    <w:rsid w:val="009328C7"/>
    <w:rsid w:val="00932BF2"/>
    <w:rsid w:val="00933024"/>
    <w:rsid w:val="009336EC"/>
    <w:rsid w:val="00933F56"/>
    <w:rsid w:val="00934B4A"/>
    <w:rsid w:val="00934C13"/>
    <w:rsid w:val="0093515C"/>
    <w:rsid w:val="00935228"/>
    <w:rsid w:val="009355A2"/>
    <w:rsid w:val="00935F9E"/>
    <w:rsid w:val="00936D98"/>
    <w:rsid w:val="0093785A"/>
    <w:rsid w:val="00940243"/>
    <w:rsid w:val="00940324"/>
    <w:rsid w:val="00941523"/>
    <w:rsid w:val="009417EB"/>
    <w:rsid w:val="009429F8"/>
    <w:rsid w:val="00942C80"/>
    <w:rsid w:val="00943029"/>
    <w:rsid w:val="00943197"/>
    <w:rsid w:val="00943201"/>
    <w:rsid w:val="009435F2"/>
    <w:rsid w:val="00944215"/>
    <w:rsid w:val="009446D2"/>
    <w:rsid w:val="0094470F"/>
    <w:rsid w:val="00944856"/>
    <w:rsid w:val="00944ADF"/>
    <w:rsid w:val="00945180"/>
    <w:rsid w:val="00945272"/>
    <w:rsid w:val="009457EC"/>
    <w:rsid w:val="00945818"/>
    <w:rsid w:val="0094590C"/>
    <w:rsid w:val="00945CC8"/>
    <w:rsid w:val="00946355"/>
    <w:rsid w:val="009468B7"/>
    <w:rsid w:val="0094702C"/>
    <w:rsid w:val="0094724E"/>
    <w:rsid w:val="00947973"/>
    <w:rsid w:val="00947BE6"/>
    <w:rsid w:val="00947E08"/>
    <w:rsid w:val="0095048D"/>
    <w:rsid w:val="00950712"/>
    <w:rsid w:val="00950729"/>
    <w:rsid w:val="00950A55"/>
    <w:rsid w:val="009510B7"/>
    <w:rsid w:val="00951300"/>
    <w:rsid w:val="00951809"/>
    <w:rsid w:val="00951ADB"/>
    <w:rsid w:val="00951BFB"/>
    <w:rsid w:val="00952B31"/>
    <w:rsid w:val="0095380C"/>
    <w:rsid w:val="00953914"/>
    <w:rsid w:val="00953B8E"/>
    <w:rsid w:val="00954353"/>
    <w:rsid w:val="00954A76"/>
    <w:rsid w:val="00954E1D"/>
    <w:rsid w:val="00955BAC"/>
    <w:rsid w:val="00955C0A"/>
    <w:rsid w:val="00955C4F"/>
    <w:rsid w:val="00955DCF"/>
    <w:rsid w:val="0095603C"/>
    <w:rsid w:val="00956109"/>
    <w:rsid w:val="009566E2"/>
    <w:rsid w:val="00956FC3"/>
    <w:rsid w:val="009570B6"/>
    <w:rsid w:val="009570EF"/>
    <w:rsid w:val="009575AA"/>
    <w:rsid w:val="009575E0"/>
    <w:rsid w:val="00957E56"/>
    <w:rsid w:val="0096028D"/>
    <w:rsid w:val="00960590"/>
    <w:rsid w:val="00960CE7"/>
    <w:rsid w:val="00960D5D"/>
    <w:rsid w:val="00961A13"/>
    <w:rsid w:val="009628B7"/>
    <w:rsid w:val="00962EB2"/>
    <w:rsid w:val="009639EE"/>
    <w:rsid w:val="00963B86"/>
    <w:rsid w:val="009644F4"/>
    <w:rsid w:val="00964581"/>
    <w:rsid w:val="00964777"/>
    <w:rsid w:val="0096542F"/>
    <w:rsid w:val="009657F1"/>
    <w:rsid w:val="00965F76"/>
    <w:rsid w:val="0096625D"/>
    <w:rsid w:val="0096648B"/>
    <w:rsid w:val="009664F5"/>
    <w:rsid w:val="00966919"/>
    <w:rsid w:val="00966947"/>
    <w:rsid w:val="009702C8"/>
    <w:rsid w:val="009709F8"/>
    <w:rsid w:val="00971E36"/>
    <w:rsid w:val="0097271B"/>
    <w:rsid w:val="009728F6"/>
    <w:rsid w:val="00972929"/>
    <w:rsid w:val="00972CC6"/>
    <w:rsid w:val="00972F91"/>
    <w:rsid w:val="0097317C"/>
    <w:rsid w:val="00973601"/>
    <w:rsid w:val="00973827"/>
    <w:rsid w:val="009739F2"/>
    <w:rsid w:val="00973D63"/>
    <w:rsid w:val="009741F8"/>
    <w:rsid w:val="009742D3"/>
    <w:rsid w:val="00974383"/>
    <w:rsid w:val="00974D70"/>
    <w:rsid w:val="0097531A"/>
    <w:rsid w:val="0097597B"/>
    <w:rsid w:val="00976213"/>
    <w:rsid w:val="00976217"/>
    <w:rsid w:val="00976F32"/>
    <w:rsid w:val="00977734"/>
    <w:rsid w:val="00977BA7"/>
    <w:rsid w:val="00977E45"/>
    <w:rsid w:val="00977EB0"/>
    <w:rsid w:val="009801D4"/>
    <w:rsid w:val="00980399"/>
    <w:rsid w:val="00980506"/>
    <w:rsid w:val="00980517"/>
    <w:rsid w:val="0098086D"/>
    <w:rsid w:val="00980EE1"/>
    <w:rsid w:val="0098194F"/>
    <w:rsid w:val="00981EC7"/>
    <w:rsid w:val="0098252B"/>
    <w:rsid w:val="009826C8"/>
    <w:rsid w:val="00982743"/>
    <w:rsid w:val="009828EC"/>
    <w:rsid w:val="00982F56"/>
    <w:rsid w:val="00982F5C"/>
    <w:rsid w:val="00983686"/>
    <w:rsid w:val="009836E4"/>
    <w:rsid w:val="00983AB6"/>
    <w:rsid w:val="00983F48"/>
    <w:rsid w:val="0098412F"/>
    <w:rsid w:val="00984AED"/>
    <w:rsid w:val="00985F28"/>
    <w:rsid w:val="00986149"/>
    <w:rsid w:val="00986176"/>
    <w:rsid w:val="009865C6"/>
    <w:rsid w:val="0098686E"/>
    <w:rsid w:val="00986971"/>
    <w:rsid w:val="00986A4A"/>
    <w:rsid w:val="00986E7F"/>
    <w:rsid w:val="0098703D"/>
    <w:rsid w:val="009873F6"/>
    <w:rsid w:val="009874C4"/>
    <w:rsid w:val="00987536"/>
    <w:rsid w:val="00987D4B"/>
    <w:rsid w:val="00987E91"/>
    <w:rsid w:val="00990368"/>
    <w:rsid w:val="00990BD5"/>
    <w:rsid w:val="00990C27"/>
    <w:rsid w:val="00990FBC"/>
    <w:rsid w:val="0099172A"/>
    <w:rsid w:val="0099196F"/>
    <w:rsid w:val="0099266E"/>
    <w:rsid w:val="00992697"/>
    <w:rsid w:val="00992812"/>
    <w:rsid w:val="00992B98"/>
    <w:rsid w:val="0099359F"/>
    <w:rsid w:val="009935A9"/>
    <w:rsid w:val="00994871"/>
    <w:rsid w:val="00994CB8"/>
    <w:rsid w:val="00994E08"/>
    <w:rsid w:val="00995131"/>
    <w:rsid w:val="009951F9"/>
    <w:rsid w:val="00995768"/>
    <w:rsid w:val="0099585F"/>
    <w:rsid w:val="00995C95"/>
    <w:rsid w:val="00995E85"/>
    <w:rsid w:val="00996158"/>
    <w:rsid w:val="00996468"/>
    <w:rsid w:val="00996575"/>
    <w:rsid w:val="00996876"/>
    <w:rsid w:val="00996D99"/>
    <w:rsid w:val="00996F2B"/>
    <w:rsid w:val="00996FFA"/>
    <w:rsid w:val="0099723D"/>
    <w:rsid w:val="009973F1"/>
    <w:rsid w:val="009973F3"/>
    <w:rsid w:val="009977FA"/>
    <w:rsid w:val="009A010D"/>
    <w:rsid w:val="009A0922"/>
    <w:rsid w:val="009A0C6F"/>
    <w:rsid w:val="009A11EC"/>
    <w:rsid w:val="009A1385"/>
    <w:rsid w:val="009A14EF"/>
    <w:rsid w:val="009A1729"/>
    <w:rsid w:val="009A1DF0"/>
    <w:rsid w:val="009A277D"/>
    <w:rsid w:val="009A2DF9"/>
    <w:rsid w:val="009A31B7"/>
    <w:rsid w:val="009A33BD"/>
    <w:rsid w:val="009A3A86"/>
    <w:rsid w:val="009A3E2F"/>
    <w:rsid w:val="009A4869"/>
    <w:rsid w:val="009A499F"/>
    <w:rsid w:val="009A53BC"/>
    <w:rsid w:val="009A5835"/>
    <w:rsid w:val="009A6A6B"/>
    <w:rsid w:val="009A7D5C"/>
    <w:rsid w:val="009A7DAA"/>
    <w:rsid w:val="009B00AA"/>
    <w:rsid w:val="009B03F6"/>
    <w:rsid w:val="009B0987"/>
    <w:rsid w:val="009B1415"/>
    <w:rsid w:val="009B1503"/>
    <w:rsid w:val="009B1EF9"/>
    <w:rsid w:val="009B223F"/>
    <w:rsid w:val="009B24E0"/>
    <w:rsid w:val="009B26AC"/>
    <w:rsid w:val="009B34A2"/>
    <w:rsid w:val="009B37E2"/>
    <w:rsid w:val="009B3F95"/>
    <w:rsid w:val="009B43BB"/>
    <w:rsid w:val="009B4519"/>
    <w:rsid w:val="009B46F7"/>
    <w:rsid w:val="009B4E15"/>
    <w:rsid w:val="009B506B"/>
    <w:rsid w:val="009B52DA"/>
    <w:rsid w:val="009B57EF"/>
    <w:rsid w:val="009B5B19"/>
    <w:rsid w:val="009B5B85"/>
    <w:rsid w:val="009B611B"/>
    <w:rsid w:val="009B62D3"/>
    <w:rsid w:val="009B66AF"/>
    <w:rsid w:val="009B6D48"/>
    <w:rsid w:val="009B7204"/>
    <w:rsid w:val="009B725F"/>
    <w:rsid w:val="009B74E3"/>
    <w:rsid w:val="009B7B5B"/>
    <w:rsid w:val="009B7BB3"/>
    <w:rsid w:val="009C0074"/>
    <w:rsid w:val="009C03F0"/>
    <w:rsid w:val="009C0564"/>
    <w:rsid w:val="009C0DBF"/>
    <w:rsid w:val="009C17DA"/>
    <w:rsid w:val="009C2028"/>
    <w:rsid w:val="009C2171"/>
    <w:rsid w:val="009C2685"/>
    <w:rsid w:val="009C2CE0"/>
    <w:rsid w:val="009C3077"/>
    <w:rsid w:val="009C37ED"/>
    <w:rsid w:val="009C37FF"/>
    <w:rsid w:val="009C39BC"/>
    <w:rsid w:val="009C4BC2"/>
    <w:rsid w:val="009C4D22"/>
    <w:rsid w:val="009C50D2"/>
    <w:rsid w:val="009C5144"/>
    <w:rsid w:val="009C5C55"/>
    <w:rsid w:val="009C681C"/>
    <w:rsid w:val="009C6897"/>
    <w:rsid w:val="009C7249"/>
    <w:rsid w:val="009C7320"/>
    <w:rsid w:val="009C76FC"/>
    <w:rsid w:val="009D05A3"/>
    <w:rsid w:val="009D0729"/>
    <w:rsid w:val="009D0B06"/>
    <w:rsid w:val="009D0F66"/>
    <w:rsid w:val="009D18DA"/>
    <w:rsid w:val="009D1A06"/>
    <w:rsid w:val="009D1B4D"/>
    <w:rsid w:val="009D1BA4"/>
    <w:rsid w:val="009D20A9"/>
    <w:rsid w:val="009D20C9"/>
    <w:rsid w:val="009D20D1"/>
    <w:rsid w:val="009D22E4"/>
    <w:rsid w:val="009D22F7"/>
    <w:rsid w:val="009D2FFD"/>
    <w:rsid w:val="009D316B"/>
    <w:rsid w:val="009D319C"/>
    <w:rsid w:val="009D389C"/>
    <w:rsid w:val="009D421E"/>
    <w:rsid w:val="009D4CBF"/>
    <w:rsid w:val="009D53E8"/>
    <w:rsid w:val="009D5A1E"/>
    <w:rsid w:val="009D5AC1"/>
    <w:rsid w:val="009D5BAB"/>
    <w:rsid w:val="009D5FCF"/>
    <w:rsid w:val="009D5FF6"/>
    <w:rsid w:val="009D6293"/>
    <w:rsid w:val="009D69AC"/>
    <w:rsid w:val="009D6A0A"/>
    <w:rsid w:val="009D6B71"/>
    <w:rsid w:val="009D7580"/>
    <w:rsid w:val="009D78D4"/>
    <w:rsid w:val="009E058F"/>
    <w:rsid w:val="009E0A9E"/>
    <w:rsid w:val="009E0BD9"/>
    <w:rsid w:val="009E0F6C"/>
    <w:rsid w:val="009E17E7"/>
    <w:rsid w:val="009E19A2"/>
    <w:rsid w:val="009E2752"/>
    <w:rsid w:val="009E2A7A"/>
    <w:rsid w:val="009E2FFB"/>
    <w:rsid w:val="009E3AE3"/>
    <w:rsid w:val="009E3AFD"/>
    <w:rsid w:val="009E3CDD"/>
    <w:rsid w:val="009E42AF"/>
    <w:rsid w:val="009E4A12"/>
    <w:rsid w:val="009E4B16"/>
    <w:rsid w:val="009E4C6C"/>
    <w:rsid w:val="009E4F07"/>
    <w:rsid w:val="009E5BA4"/>
    <w:rsid w:val="009E5C60"/>
    <w:rsid w:val="009E5CA3"/>
    <w:rsid w:val="009E5D29"/>
    <w:rsid w:val="009E64DB"/>
    <w:rsid w:val="009E6794"/>
    <w:rsid w:val="009E7189"/>
    <w:rsid w:val="009E79CB"/>
    <w:rsid w:val="009E7C89"/>
    <w:rsid w:val="009E7E46"/>
    <w:rsid w:val="009E7FC1"/>
    <w:rsid w:val="009F01E1"/>
    <w:rsid w:val="009F07EE"/>
    <w:rsid w:val="009F0B4D"/>
    <w:rsid w:val="009F1096"/>
    <w:rsid w:val="009F150E"/>
    <w:rsid w:val="009F1544"/>
    <w:rsid w:val="009F266E"/>
    <w:rsid w:val="009F27AD"/>
    <w:rsid w:val="009F3FB5"/>
    <w:rsid w:val="009F3FC7"/>
    <w:rsid w:val="009F4129"/>
    <w:rsid w:val="009F461F"/>
    <w:rsid w:val="009F47DD"/>
    <w:rsid w:val="009F4D79"/>
    <w:rsid w:val="009F521F"/>
    <w:rsid w:val="009F5220"/>
    <w:rsid w:val="009F5356"/>
    <w:rsid w:val="009F553C"/>
    <w:rsid w:val="009F56A7"/>
    <w:rsid w:val="009F5917"/>
    <w:rsid w:val="009F59F8"/>
    <w:rsid w:val="009F5B8C"/>
    <w:rsid w:val="009F6EF9"/>
    <w:rsid w:val="009F6FE9"/>
    <w:rsid w:val="009F785E"/>
    <w:rsid w:val="009F7A10"/>
    <w:rsid w:val="00A00457"/>
    <w:rsid w:val="00A00597"/>
    <w:rsid w:val="00A005B0"/>
    <w:rsid w:val="00A01370"/>
    <w:rsid w:val="00A01373"/>
    <w:rsid w:val="00A01514"/>
    <w:rsid w:val="00A016A4"/>
    <w:rsid w:val="00A01F17"/>
    <w:rsid w:val="00A022A5"/>
    <w:rsid w:val="00A02C03"/>
    <w:rsid w:val="00A033B4"/>
    <w:rsid w:val="00A03A22"/>
    <w:rsid w:val="00A03BD8"/>
    <w:rsid w:val="00A04294"/>
    <w:rsid w:val="00A04634"/>
    <w:rsid w:val="00A047BA"/>
    <w:rsid w:val="00A0497B"/>
    <w:rsid w:val="00A04D67"/>
    <w:rsid w:val="00A054A0"/>
    <w:rsid w:val="00A054AF"/>
    <w:rsid w:val="00A05672"/>
    <w:rsid w:val="00A06119"/>
    <w:rsid w:val="00A066E8"/>
    <w:rsid w:val="00A06B7A"/>
    <w:rsid w:val="00A06E12"/>
    <w:rsid w:val="00A0703A"/>
    <w:rsid w:val="00A07561"/>
    <w:rsid w:val="00A07A48"/>
    <w:rsid w:val="00A10239"/>
    <w:rsid w:val="00A108EE"/>
    <w:rsid w:val="00A10BB8"/>
    <w:rsid w:val="00A11C08"/>
    <w:rsid w:val="00A11F8C"/>
    <w:rsid w:val="00A1200D"/>
    <w:rsid w:val="00A131DD"/>
    <w:rsid w:val="00A13415"/>
    <w:rsid w:val="00A137E4"/>
    <w:rsid w:val="00A13DDD"/>
    <w:rsid w:val="00A14008"/>
    <w:rsid w:val="00A142F6"/>
    <w:rsid w:val="00A145A4"/>
    <w:rsid w:val="00A14813"/>
    <w:rsid w:val="00A14E49"/>
    <w:rsid w:val="00A150B2"/>
    <w:rsid w:val="00A1566A"/>
    <w:rsid w:val="00A1572E"/>
    <w:rsid w:val="00A165BF"/>
    <w:rsid w:val="00A16AD1"/>
    <w:rsid w:val="00A16E83"/>
    <w:rsid w:val="00A172E8"/>
    <w:rsid w:val="00A179FF"/>
    <w:rsid w:val="00A17E3D"/>
    <w:rsid w:val="00A21052"/>
    <w:rsid w:val="00A21A36"/>
    <w:rsid w:val="00A21DF7"/>
    <w:rsid w:val="00A22160"/>
    <w:rsid w:val="00A221D6"/>
    <w:rsid w:val="00A22401"/>
    <w:rsid w:val="00A2275C"/>
    <w:rsid w:val="00A22A44"/>
    <w:rsid w:val="00A237BE"/>
    <w:rsid w:val="00A23C0B"/>
    <w:rsid w:val="00A2401D"/>
    <w:rsid w:val="00A2501F"/>
    <w:rsid w:val="00A25294"/>
    <w:rsid w:val="00A254EE"/>
    <w:rsid w:val="00A25BE7"/>
    <w:rsid w:val="00A26475"/>
    <w:rsid w:val="00A26586"/>
    <w:rsid w:val="00A26C39"/>
    <w:rsid w:val="00A26F38"/>
    <w:rsid w:val="00A27008"/>
    <w:rsid w:val="00A273DB"/>
    <w:rsid w:val="00A2787E"/>
    <w:rsid w:val="00A27CDF"/>
    <w:rsid w:val="00A3042A"/>
    <w:rsid w:val="00A30461"/>
    <w:rsid w:val="00A309C6"/>
    <w:rsid w:val="00A30D13"/>
    <w:rsid w:val="00A30E82"/>
    <w:rsid w:val="00A3146E"/>
    <w:rsid w:val="00A314F9"/>
    <w:rsid w:val="00A319D0"/>
    <w:rsid w:val="00A31EDC"/>
    <w:rsid w:val="00A32316"/>
    <w:rsid w:val="00A324B4"/>
    <w:rsid w:val="00A325D8"/>
    <w:rsid w:val="00A33172"/>
    <w:rsid w:val="00A3320C"/>
    <w:rsid w:val="00A3432B"/>
    <w:rsid w:val="00A34556"/>
    <w:rsid w:val="00A346BA"/>
    <w:rsid w:val="00A34BC4"/>
    <w:rsid w:val="00A34C59"/>
    <w:rsid w:val="00A34C67"/>
    <w:rsid w:val="00A34D62"/>
    <w:rsid w:val="00A3611D"/>
    <w:rsid w:val="00A36339"/>
    <w:rsid w:val="00A366E4"/>
    <w:rsid w:val="00A36ED9"/>
    <w:rsid w:val="00A379BC"/>
    <w:rsid w:val="00A41211"/>
    <w:rsid w:val="00A41278"/>
    <w:rsid w:val="00A423A4"/>
    <w:rsid w:val="00A4245B"/>
    <w:rsid w:val="00A428FB"/>
    <w:rsid w:val="00A42ABF"/>
    <w:rsid w:val="00A43039"/>
    <w:rsid w:val="00A4376F"/>
    <w:rsid w:val="00A43BE2"/>
    <w:rsid w:val="00A43FD0"/>
    <w:rsid w:val="00A44919"/>
    <w:rsid w:val="00A4549F"/>
    <w:rsid w:val="00A45B9B"/>
    <w:rsid w:val="00A45C93"/>
    <w:rsid w:val="00A460BF"/>
    <w:rsid w:val="00A462FE"/>
    <w:rsid w:val="00A46DD0"/>
    <w:rsid w:val="00A46EFA"/>
    <w:rsid w:val="00A47852"/>
    <w:rsid w:val="00A4787E"/>
    <w:rsid w:val="00A501C9"/>
    <w:rsid w:val="00A50506"/>
    <w:rsid w:val="00A50991"/>
    <w:rsid w:val="00A50E3D"/>
    <w:rsid w:val="00A50F0F"/>
    <w:rsid w:val="00A52A3E"/>
    <w:rsid w:val="00A5371C"/>
    <w:rsid w:val="00A53958"/>
    <w:rsid w:val="00A53C82"/>
    <w:rsid w:val="00A53F55"/>
    <w:rsid w:val="00A540F6"/>
    <w:rsid w:val="00A5417B"/>
    <w:rsid w:val="00A54599"/>
    <w:rsid w:val="00A547A3"/>
    <w:rsid w:val="00A54848"/>
    <w:rsid w:val="00A54B82"/>
    <w:rsid w:val="00A55416"/>
    <w:rsid w:val="00A557EC"/>
    <w:rsid w:val="00A55E2D"/>
    <w:rsid w:val="00A55EAB"/>
    <w:rsid w:val="00A561A3"/>
    <w:rsid w:val="00A563A1"/>
    <w:rsid w:val="00A5644F"/>
    <w:rsid w:val="00A56621"/>
    <w:rsid w:val="00A569D4"/>
    <w:rsid w:val="00A56A44"/>
    <w:rsid w:val="00A56B6B"/>
    <w:rsid w:val="00A570C6"/>
    <w:rsid w:val="00A5723F"/>
    <w:rsid w:val="00A57413"/>
    <w:rsid w:val="00A57DC7"/>
    <w:rsid w:val="00A57F1A"/>
    <w:rsid w:val="00A60163"/>
    <w:rsid w:val="00A601BE"/>
    <w:rsid w:val="00A6038D"/>
    <w:rsid w:val="00A60532"/>
    <w:rsid w:val="00A60CF0"/>
    <w:rsid w:val="00A60DE0"/>
    <w:rsid w:val="00A61429"/>
    <w:rsid w:val="00A61514"/>
    <w:rsid w:val="00A61645"/>
    <w:rsid w:val="00A61A6E"/>
    <w:rsid w:val="00A61F87"/>
    <w:rsid w:val="00A62080"/>
    <w:rsid w:val="00A6213B"/>
    <w:rsid w:val="00A62322"/>
    <w:rsid w:val="00A630A2"/>
    <w:rsid w:val="00A632B8"/>
    <w:rsid w:val="00A63A25"/>
    <w:rsid w:val="00A63BF3"/>
    <w:rsid w:val="00A64942"/>
    <w:rsid w:val="00A64A38"/>
    <w:rsid w:val="00A65911"/>
    <w:rsid w:val="00A65C0A"/>
    <w:rsid w:val="00A65D31"/>
    <w:rsid w:val="00A66235"/>
    <w:rsid w:val="00A6643C"/>
    <w:rsid w:val="00A664E3"/>
    <w:rsid w:val="00A66F8E"/>
    <w:rsid w:val="00A67544"/>
    <w:rsid w:val="00A67678"/>
    <w:rsid w:val="00A677D4"/>
    <w:rsid w:val="00A67E9F"/>
    <w:rsid w:val="00A7000A"/>
    <w:rsid w:val="00A7075B"/>
    <w:rsid w:val="00A70A01"/>
    <w:rsid w:val="00A71629"/>
    <w:rsid w:val="00A7163C"/>
    <w:rsid w:val="00A71754"/>
    <w:rsid w:val="00A71934"/>
    <w:rsid w:val="00A71BDE"/>
    <w:rsid w:val="00A71CE6"/>
    <w:rsid w:val="00A71D23"/>
    <w:rsid w:val="00A723D6"/>
    <w:rsid w:val="00A72694"/>
    <w:rsid w:val="00A7333A"/>
    <w:rsid w:val="00A736B2"/>
    <w:rsid w:val="00A73D0D"/>
    <w:rsid w:val="00A747C9"/>
    <w:rsid w:val="00A74A92"/>
    <w:rsid w:val="00A74E31"/>
    <w:rsid w:val="00A75399"/>
    <w:rsid w:val="00A7548B"/>
    <w:rsid w:val="00A755C1"/>
    <w:rsid w:val="00A75CC1"/>
    <w:rsid w:val="00A75E88"/>
    <w:rsid w:val="00A75FA1"/>
    <w:rsid w:val="00A7611B"/>
    <w:rsid w:val="00A77D2C"/>
    <w:rsid w:val="00A8056E"/>
    <w:rsid w:val="00A80F02"/>
    <w:rsid w:val="00A814BC"/>
    <w:rsid w:val="00A81607"/>
    <w:rsid w:val="00A820CE"/>
    <w:rsid w:val="00A82D58"/>
    <w:rsid w:val="00A835A3"/>
    <w:rsid w:val="00A8399D"/>
    <w:rsid w:val="00A83B2E"/>
    <w:rsid w:val="00A83E3D"/>
    <w:rsid w:val="00A84080"/>
    <w:rsid w:val="00A8443A"/>
    <w:rsid w:val="00A8479C"/>
    <w:rsid w:val="00A8557B"/>
    <w:rsid w:val="00A855A6"/>
    <w:rsid w:val="00A85A05"/>
    <w:rsid w:val="00A85B67"/>
    <w:rsid w:val="00A85D99"/>
    <w:rsid w:val="00A86800"/>
    <w:rsid w:val="00A868F0"/>
    <w:rsid w:val="00A86D63"/>
    <w:rsid w:val="00A87534"/>
    <w:rsid w:val="00A87797"/>
    <w:rsid w:val="00A87BB1"/>
    <w:rsid w:val="00A87BDC"/>
    <w:rsid w:val="00A90165"/>
    <w:rsid w:val="00A90C4B"/>
    <w:rsid w:val="00A90E72"/>
    <w:rsid w:val="00A91995"/>
    <w:rsid w:val="00A91E45"/>
    <w:rsid w:val="00A92286"/>
    <w:rsid w:val="00A922A2"/>
    <w:rsid w:val="00A92542"/>
    <w:rsid w:val="00A9256D"/>
    <w:rsid w:val="00A9272A"/>
    <w:rsid w:val="00A93050"/>
    <w:rsid w:val="00A931F9"/>
    <w:rsid w:val="00A9327B"/>
    <w:rsid w:val="00A9361B"/>
    <w:rsid w:val="00A93B50"/>
    <w:rsid w:val="00A93B69"/>
    <w:rsid w:val="00A93E62"/>
    <w:rsid w:val="00A94050"/>
    <w:rsid w:val="00A94335"/>
    <w:rsid w:val="00A94BA7"/>
    <w:rsid w:val="00A94BDD"/>
    <w:rsid w:val="00A95ABC"/>
    <w:rsid w:val="00A95C8A"/>
    <w:rsid w:val="00A963C7"/>
    <w:rsid w:val="00A96B97"/>
    <w:rsid w:val="00A96C23"/>
    <w:rsid w:val="00A9728E"/>
    <w:rsid w:val="00AA080D"/>
    <w:rsid w:val="00AA0BF5"/>
    <w:rsid w:val="00AA0C2A"/>
    <w:rsid w:val="00AA1626"/>
    <w:rsid w:val="00AA176E"/>
    <w:rsid w:val="00AA1C25"/>
    <w:rsid w:val="00AA1C7A"/>
    <w:rsid w:val="00AA2133"/>
    <w:rsid w:val="00AA2D6E"/>
    <w:rsid w:val="00AA33BD"/>
    <w:rsid w:val="00AA3DB7"/>
    <w:rsid w:val="00AA3E36"/>
    <w:rsid w:val="00AA4073"/>
    <w:rsid w:val="00AA4358"/>
    <w:rsid w:val="00AA45A6"/>
    <w:rsid w:val="00AA50EB"/>
    <w:rsid w:val="00AA51F5"/>
    <w:rsid w:val="00AA5E3B"/>
    <w:rsid w:val="00AA620F"/>
    <w:rsid w:val="00AA6752"/>
    <w:rsid w:val="00AA68B4"/>
    <w:rsid w:val="00AA6B3C"/>
    <w:rsid w:val="00AA733D"/>
    <w:rsid w:val="00AA7AA6"/>
    <w:rsid w:val="00AA7D6C"/>
    <w:rsid w:val="00AA7DA9"/>
    <w:rsid w:val="00AB0543"/>
    <w:rsid w:val="00AB097A"/>
    <w:rsid w:val="00AB0AC9"/>
    <w:rsid w:val="00AB15DA"/>
    <w:rsid w:val="00AB185A"/>
    <w:rsid w:val="00AB1BA7"/>
    <w:rsid w:val="00AB1E04"/>
    <w:rsid w:val="00AB25A1"/>
    <w:rsid w:val="00AB2777"/>
    <w:rsid w:val="00AB29CF"/>
    <w:rsid w:val="00AB3113"/>
    <w:rsid w:val="00AB32D8"/>
    <w:rsid w:val="00AB348A"/>
    <w:rsid w:val="00AB3F38"/>
    <w:rsid w:val="00AB3F46"/>
    <w:rsid w:val="00AB4310"/>
    <w:rsid w:val="00AB43EC"/>
    <w:rsid w:val="00AB4BF4"/>
    <w:rsid w:val="00AB4DF5"/>
    <w:rsid w:val="00AB577C"/>
    <w:rsid w:val="00AB5ADF"/>
    <w:rsid w:val="00AB5DF3"/>
    <w:rsid w:val="00AB5E57"/>
    <w:rsid w:val="00AB5FB8"/>
    <w:rsid w:val="00AB6129"/>
    <w:rsid w:val="00AB635B"/>
    <w:rsid w:val="00AB65B3"/>
    <w:rsid w:val="00AB725F"/>
    <w:rsid w:val="00AB7BA2"/>
    <w:rsid w:val="00AB7D72"/>
    <w:rsid w:val="00AC00EF"/>
    <w:rsid w:val="00AC0705"/>
    <w:rsid w:val="00AC0E0B"/>
    <w:rsid w:val="00AC109B"/>
    <w:rsid w:val="00AC11E2"/>
    <w:rsid w:val="00AC1BBB"/>
    <w:rsid w:val="00AC208F"/>
    <w:rsid w:val="00AC209E"/>
    <w:rsid w:val="00AC24BE"/>
    <w:rsid w:val="00AC2844"/>
    <w:rsid w:val="00AC3B46"/>
    <w:rsid w:val="00AC489A"/>
    <w:rsid w:val="00AC4E94"/>
    <w:rsid w:val="00AC55F2"/>
    <w:rsid w:val="00AC5636"/>
    <w:rsid w:val="00AC5E42"/>
    <w:rsid w:val="00AC67A8"/>
    <w:rsid w:val="00AC74DA"/>
    <w:rsid w:val="00AC7A2B"/>
    <w:rsid w:val="00AC7C25"/>
    <w:rsid w:val="00AC7ECB"/>
    <w:rsid w:val="00AD0281"/>
    <w:rsid w:val="00AD0356"/>
    <w:rsid w:val="00AD0A51"/>
    <w:rsid w:val="00AD0A88"/>
    <w:rsid w:val="00AD0B37"/>
    <w:rsid w:val="00AD0EB6"/>
    <w:rsid w:val="00AD11F7"/>
    <w:rsid w:val="00AD17A4"/>
    <w:rsid w:val="00AD1B06"/>
    <w:rsid w:val="00AD1DB7"/>
    <w:rsid w:val="00AD1E29"/>
    <w:rsid w:val="00AD2251"/>
    <w:rsid w:val="00AD2852"/>
    <w:rsid w:val="00AD3659"/>
    <w:rsid w:val="00AD38FA"/>
    <w:rsid w:val="00AD3976"/>
    <w:rsid w:val="00AD3AB0"/>
    <w:rsid w:val="00AD4390"/>
    <w:rsid w:val="00AD4D2A"/>
    <w:rsid w:val="00AD542F"/>
    <w:rsid w:val="00AD5C2E"/>
    <w:rsid w:val="00AD5FBE"/>
    <w:rsid w:val="00AD61DD"/>
    <w:rsid w:val="00AD6598"/>
    <w:rsid w:val="00AD7305"/>
    <w:rsid w:val="00AD75B2"/>
    <w:rsid w:val="00AD7D6C"/>
    <w:rsid w:val="00AD7E64"/>
    <w:rsid w:val="00AE0B84"/>
    <w:rsid w:val="00AE0BD4"/>
    <w:rsid w:val="00AE0C56"/>
    <w:rsid w:val="00AE1313"/>
    <w:rsid w:val="00AE141B"/>
    <w:rsid w:val="00AE149E"/>
    <w:rsid w:val="00AE2263"/>
    <w:rsid w:val="00AE22F2"/>
    <w:rsid w:val="00AE27EE"/>
    <w:rsid w:val="00AE28C5"/>
    <w:rsid w:val="00AE29FC"/>
    <w:rsid w:val="00AE2ADF"/>
    <w:rsid w:val="00AE2B81"/>
    <w:rsid w:val="00AE2D48"/>
    <w:rsid w:val="00AE2F13"/>
    <w:rsid w:val="00AE2F3F"/>
    <w:rsid w:val="00AE3106"/>
    <w:rsid w:val="00AE3AB3"/>
    <w:rsid w:val="00AE3B4E"/>
    <w:rsid w:val="00AE3F0E"/>
    <w:rsid w:val="00AE4353"/>
    <w:rsid w:val="00AE4968"/>
    <w:rsid w:val="00AE4DDA"/>
    <w:rsid w:val="00AE59EC"/>
    <w:rsid w:val="00AE5F4F"/>
    <w:rsid w:val="00AE67B3"/>
    <w:rsid w:val="00AE6DC4"/>
    <w:rsid w:val="00AE6F19"/>
    <w:rsid w:val="00AE7746"/>
    <w:rsid w:val="00AE7864"/>
    <w:rsid w:val="00AE7933"/>
    <w:rsid w:val="00AE7949"/>
    <w:rsid w:val="00AE7F30"/>
    <w:rsid w:val="00AF0384"/>
    <w:rsid w:val="00AF0856"/>
    <w:rsid w:val="00AF0929"/>
    <w:rsid w:val="00AF0AF5"/>
    <w:rsid w:val="00AF0B68"/>
    <w:rsid w:val="00AF0BF9"/>
    <w:rsid w:val="00AF0C3B"/>
    <w:rsid w:val="00AF1D3F"/>
    <w:rsid w:val="00AF213C"/>
    <w:rsid w:val="00AF25D5"/>
    <w:rsid w:val="00AF2950"/>
    <w:rsid w:val="00AF3A59"/>
    <w:rsid w:val="00AF3DBB"/>
    <w:rsid w:val="00AF3EB0"/>
    <w:rsid w:val="00AF49BB"/>
    <w:rsid w:val="00AF4B8B"/>
    <w:rsid w:val="00AF4B8D"/>
    <w:rsid w:val="00AF5021"/>
    <w:rsid w:val="00AF5194"/>
    <w:rsid w:val="00AF53EF"/>
    <w:rsid w:val="00AF58B5"/>
    <w:rsid w:val="00AF69EC"/>
    <w:rsid w:val="00AF70C3"/>
    <w:rsid w:val="00AF724F"/>
    <w:rsid w:val="00AF73C3"/>
    <w:rsid w:val="00AF73E4"/>
    <w:rsid w:val="00AF795C"/>
    <w:rsid w:val="00AF7C4B"/>
    <w:rsid w:val="00B00618"/>
    <w:rsid w:val="00B00752"/>
    <w:rsid w:val="00B0193D"/>
    <w:rsid w:val="00B01B2D"/>
    <w:rsid w:val="00B01B9A"/>
    <w:rsid w:val="00B01E13"/>
    <w:rsid w:val="00B02004"/>
    <w:rsid w:val="00B026C1"/>
    <w:rsid w:val="00B027A4"/>
    <w:rsid w:val="00B027D9"/>
    <w:rsid w:val="00B02845"/>
    <w:rsid w:val="00B02B9C"/>
    <w:rsid w:val="00B02C89"/>
    <w:rsid w:val="00B02D41"/>
    <w:rsid w:val="00B0353B"/>
    <w:rsid w:val="00B03CF2"/>
    <w:rsid w:val="00B040B2"/>
    <w:rsid w:val="00B04184"/>
    <w:rsid w:val="00B045D0"/>
    <w:rsid w:val="00B04D88"/>
    <w:rsid w:val="00B0519C"/>
    <w:rsid w:val="00B05562"/>
    <w:rsid w:val="00B05DAD"/>
    <w:rsid w:val="00B05FCB"/>
    <w:rsid w:val="00B06EEA"/>
    <w:rsid w:val="00B07150"/>
    <w:rsid w:val="00B078AA"/>
    <w:rsid w:val="00B10440"/>
    <w:rsid w:val="00B10450"/>
    <w:rsid w:val="00B10558"/>
    <w:rsid w:val="00B10E76"/>
    <w:rsid w:val="00B10EF2"/>
    <w:rsid w:val="00B1143D"/>
    <w:rsid w:val="00B11622"/>
    <w:rsid w:val="00B118E4"/>
    <w:rsid w:val="00B128CD"/>
    <w:rsid w:val="00B12EF9"/>
    <w:rsid w:val="00B143EF"/>
    <w:rsid w:val="00B14680"/>
    <w:rsid w:val="00B149F1"/>
    <w:rsid w:val="00B1518D"/>
    <w:rsid w:val="00B156A9"/>
    <w:rsid w:val="00B15F83"/>
    <w:rsid w:val="00B15FC2"/>
    <w:rsid w:val="00B160FF"/>
    <w:rsid w:val="00B16322"/>
    <w:rsid w:val="00B16354"/>
    <w:rsid w:val="00B1640F"/>
    <w:rsid w:val="00B1662E"/>
    <w:rsid w:val="00B16A6F"/>
    <w:rsid w:val="00B16F1A"/>
    <w:rsid w:val="00B176DC"/>
    <w:rsid w:val="00B17E1C"/>
    <w:rsid w:val="00B204A9"/>
    <w:rsid w:val="00B204ED"/>
    <w:rsid w:val="00B21502"/>
    <w:rsid w:val="00B21955"/>
    <w:rsid w:val="00B22359"/>
    <w:rsid w:val="00B2248B"/>
    <w:rsid w:val="00B22743"/>
    <w:rsid w:val="00B22C0D"/>
    <w:rsid w:val="00B22DC8"/>
    <w:rsid w:val="00B22FB9"/>
    <w:rsid w:val="00B2334E"/>
    <w:rsid w:val="00B23546"/>
    <w:rsid w:val="00B23AF4"/>
    <w:rsid w:val="00B23BF2"/>
    <w:rsid w:val="00B23C15"/>
    <w:rsid w:val="00B23C58"/>
    <w:rsid w:val="00B243F2"/>
    <w:rsid w:val="00B25762"/>
    <w:rsid w:val="00B258E6"/>
    <w:rsid w:val="00B2591B"/>
    <w:rsid w:val="00B25981"/>
    <w:rsid w:val="00B25B40"/>
    <w:rsid w:val="00B25FDE"/>
    <w:rsid w:val="00B26AB0"/>
    <w:rsid w:val="00B26AD2"/>
    <w:rsid w:val="00B26CA2"/>
    <w:rsid w:val="00B26F1C"/>
    <w:rsid w:val="00B2757F"/>
    <w:rsid w:val="00B306D0"/>
    <w:rsid w:val="00B30B4E"/>
    <w:rsid w:val="00B30E73"/>
    <w:rsid w:val="00B31009"/>
    <w:rsid w:val="00B31246"/>
    <w:rsid w:val="00B31601"/>
    <w:rsid w:val="00B31B74"/>
    <w:rsid w:val="00B32347"/>
    <w:rsid w:val="00B326FF"/>
    <w:rsid w:val="00B32803"/>
    <w:rsid w:val="00B32864"/>
    <w:rsid w:val="00B32C99"/>
    <w:rsid w:val="00B3305C"/>
    <w:rsid w:val="00B33C4C"/>
    <w:rsid w:val="00B340AA"/>
    <w:rsid w:val="00B34A9F"/>
    <w:rsid w:val="00B34B80"/>
    <w:rsid w:val="00B3501B"/>
    <w:rsid w:val="00B35CDA"/>
    <w:rsid w:val="00B363F0"/>
    <w:rsid w:val="00B36B14"/>
    <w:rsid w:val="00B37295"/>
    <w:rsid w:val="00B372F2"/>
    <w:rsid w:val="00B37D97"/>
    <w:rsid w:val="00B4098E"/>
    <w:rsid w:val="00B40BC3"/>
    <w:rsid w:val="00B411BD"/>
    <w:rsid w:val="00B41559"/>
    <w:rsid w:val="00B418E8"/>
    <w:rsid w:val="00B42285"/>
    <w:rsid w:val="00B4229B"/>
    <w:rsid w:val="00B4274B"/>
    <w:rsid w:val="00B427ED"/>
    <w:rsid w:val="00B434AD"/>
    <w:rsid w:val="00B435B1"/>
    <w:rsid w:val="00B4367F"/>
    <w:rsid w:val="00B438BA"/>
    <w:rsid w:val="00B442B3"/>
    <w:rsid w:val="00B44493"/>
    <w:rsid w:val="00B4469B"/>
    <w:rsid w:val="00B44F99"/>
    <w:rsid w:val="00B45365"/>
    <w:rsid w:val="00B45679"/>
    <w:rsid w:val="00B45876"/>
    <w:rsid w:val="00B45C21"/>
    <w:rsid w:val="00B46082"/>
    <w:rsid w:val="00B46976"/>
    <w:rsid w:val="00B46A65"/>
    <w:rsid w:val="00B4732E"/>
    <w:rsid w:val="00B47A15"/>
    <w:rsid w:val="00B47A71"/>
    <w:rsid w:val="00B505C1"/>
    <w:rsid w:val="00B51130"/>
    <w:rsid w:val="00B5115A"/>
    <w:rsid w:val="00B51333"/>
    <w:rsid w:val="00B5143B"/>
    <w:rsid w:val="00B51542"/>
    <w:rsid w:val="00B51D1D"/>
    <w:rsid w:val="00B52A5D"/>
    <w:rsid w:val="00B5310E"/>
    <w:rsid w:val="00B5321B"/>
    <w:rsid w:val="00B539EB"/>
    <w:rsid w:val="00B54ACC"/>
    <w:rsid w:val="00B54B63"/>
    <w:rsid w:val="00B54DCB"/>
    <w:rsid w:val="00B55AC2"/>
    <w:rsid w:val="00B55DFA"/>
    <w:rsid w:val="00B5600C"/>
    <w:rsid w:val="00B560C9"/>
    <w:rsid w:val="00B561C6"/>
    <w:rsid w:val="00B5641C"/>
    <w:rsid w:val="00B56533"/>
    <w:rsid w:val="00B56569"/>
    <w:rsid w:val="00B56CFC"/>
    <w:rsid w:val="00B574FA"/>
    <w:rsid w:val="00B57777"/>
    <w:rsid w:val="00B57A17"/>
    <w:rsid w:val="00B60A8F"/>
    <w:rsid w:val="00B61017"/>
    <w:rsid w:val="00B6186B"/>
    <w:rsid w:val="00B61BE2"/>
    <w:rsid w:val="00B6266F"/>
    <w:rsid w:val="00B62907"/>
    <w:rsid w:val="00B6293E"/>
    <w:rsid w:val="00B62E0B"/>
    <w:rsid w:val="00B62F1E"/>
    <w:rsid w:val="00B63358"/>
    <w:rsid w:val="00B634A9"/>
    <w:rsid w:val="00B63C32"/>
    <w:rsid w:val="00B64222"/>
    <w:rsid w:val="00B64434"/>
    <w:rsid w:val="00B644EB"/>
    <w:rsid w:val="00B65405"/>
    <w:rsid w:val="00B657E1"/>
    <w:rsid w:val="00B65873"/>
    <w:rsid w:val="00B65889"/>
    <w:rsid w:val="00B659C5"/>
    <w:rsid w:val="00B66259"/>
    <w:rsid w:val="00B66559"/>
    <w:rsid w:val="00B66941"/>
    <w:rsid w:val="00B672B3"/>
    <w:rsid w:val="00B70558"/>
    <w:rsid w:val="00B70646"/>
    <w:rsid w:val="00B70712"/>
    <w:rsid w:val="00B7072A"/>
    <w:rsid w:val="00B70D58"/>
    <w:rsid w:val="00B7108B"/>
    <w:rsid w:val="00B7112A"/>
    <w:rsid w:val="00B711CE"/>
    <w:rsid w:val="00B71CA8"/>
    <w:rsid w:val="00B71DC8"/>
    <w:rsid w:val="00B732BA"/>
    <w:rsid w:val="00B73A6A"/>
    <w:rsid w:val="00B746C6"/>
    <w:rsid w:val="00B74B5B"/>
    <w:rsid w:val="00B75CB8"/>
    <w:rsid w:val="00B7604C"/>
    <w:rsid w:val="00B762B1"/>
    <w:rsid w:val="00B7652C"/>
    <w:rsid w:val="00B76639"/>
    <w:rsid w:val="00B766BF"/>
    <w:rsid w:val="00B76FA6"/>
    <w:rsid w:val="00B772FD"/>
    <w:rsid w:val="00B774B7"/>
    <w:rsid w:val="00B80910"/>
    <w:rsid w:val="00B80B71"/>
    <w:rsid w:val="00B80C74"/>
    <w:rsid w:val="00B80E4D"/>
    <w:rsid w:val="00B81531"/>
    <w:rsid w:val="00B818F4"/>
    <w:rsid w:val="00B81BC9"/>
    <w:rsid w:val="00B8222F"/>
    <w:rsid w:val="00B82615"/>
    <w:rsid w:val="00B829BE"/>
    <w:rsid w:val="00B82CF3"/>
    <w:rsid w:val="00B83444"/>
    <w:rsid w:val="00B836ED"/>
    <w:rsid w:val="00B83E13"/>
    <w:rsid w:val="00B8466D"/>
    <w:rsid w:val="00B846A3"/>
    <w:rsid w:val="00B84BFE"/>
    <w:rsid w:val="00B84E75"/>
    <w:rsid w:val="00B85249"/>
    <w:rsid w:val="00B85357"/>
    <w:rsid w:val="00B853BE"/>
    <w:rsid w:val="00B854E6"/>
    <w:rsid w:val="00B8579F"/>
    <w:rsid w:val="00B85FAE"/>
    <w:rsid w:val="00B86476"/>
    <w:rsid w:val="00B86A3D"/>
    <w:rsid w:val="00B86A65"/>
    <w:rsid w:val="00B875C7"/>
    <w:rsid w:val="00B879BB"/>
    <w:rsid w:val="00B87C56"/>
    <w:rsid w:val="00B87EC9"/>
    <w:rsid w:val="00B909D6"/>
    <w:rsid w:val="00B90D10"/>
    <w:rsid w:val="00B90FE5"/>
    <w:rsid w:val="00B910C7"/>
    <w:rsid w:val="00B919AD"/>
    <w:rsid w:val="00B91A08"/>
    <w:rsid w:val="00B91A2B"/>
    <w:rsid w:val="00B91C00"/>
    <w:rsid w:val="00B91FAD"/>
    <w:rsid w:val="00B925E3"/>
    <w:rsid w:val="00B92798"/>
    <w:rsid w:val="00B93204"/>
    <w:rsid w:val="00B93D1C"/>
    <w:rsid w:val="00B943FA"/>
    <w:rsid w:val="00B9455D"/>
    <w:rsid w:val="00B94E17"/>
    <w:rsid w:val="00B954CB"/>
    <w:rsid w:val="00B957FE"/>
    <w:rsid w:val="00B958CD"/>
    <w:rsid w:val="00B95F02"/>
    <w:rsid w:val="00B9608C"/>
    <w:rsid w:val="00B96BEF"/>
    <w:rsid w:val="00B96C29"/>
    <w:rsid w:val="00B96FC0"/>
    <w:rsid w:val="00B97260"/>
    <w:rsid w:val="00B974E0"/>
    <w:rsid w:val="00B97A26"/>
    <w:rsid w:val="00B97A69"/>
    <w:rsid w:val="00BA029E"/>
    <w:rsid w:val="00BA0375"/>
    <w:rsid w:val="00BA0632"/>
    <w:rsid w:val="00BA0AAA"/>
    <w:rsid w:val="00BA0B32"/>
    <w:rsid w:val="00BA0DFB"/>
    <w:rsid w:val="00BA1682"/>
    <w:rsid w:val="00BA1E94"/>
    <w:rsid w:val="00BA2FEF"/>
    <w:rsid w:val="00BA3814"/>
    <w:rsid w:val="00BA3C16"/>
    <w:rsid w:val="00BA3C2C"/>
    <w:rsid w:val="00BA544E"/>
    <w:rsid w:val="00BA5895"/>
    <w:rsid w:val="00BA5E34"/>
    <w:rsid w:val="00BA5E62"/>
    <w:rsid w:val="00BA6425"/>
    <w:rsid w:val="00BA66A2"/>
    <w:rsid w:val="00BA7869"/>
    <w:rsid w:val="00BA7E4E"/>
    <w:rsid w:val="00BA7E92"/>
    <w:rsid w:val="00BA7F3A"/>
    <w:rsid w:val="00BB001A"/>
    <w:rsid w:val="00BB0149"/>
    <w:rsid w:val="00BB0658"/>
    <w:rsid w:val="00BB13B3"/>
    <w:rsid w:val="00BB1548"/>
    <w:rsid w:val="00BB18A9"/>
    <w:rsid w:val="00BB1CE7"/>
    <w:rsid w:val="00BB2563"/>
    <w:rsid w:val="00BB2FD3"/>
    <w:rsid w:val="00BB2FDF"/>
    <w:rsid w:val="00BB2FFF"/>
    <w:rsid w:val="00BB4CC5"/>
    <w:rsid w:val="00BB4D1D"/>
    <w:rsid w:val="00BB4D2F"/>
    <w:rsid w:val="00BB5A3C"/>
    <w:rsid w:val="00BB5FCB"/>
    <w:rsid w:val="00BB604B"/>
    <w:rsid w:val="00BB6400"/>
    <w:rsid w:val="00BB6448"/>
    <w:rsid w:val="00BB6D0E"/>
    <w:rsid w:val="00BB733A"/>
    <w:rsid w:val="00BC00EC"/>
    <w:rsid w:val="00BC01DD"/>
    <w:rsid w:val="00BC04E1"/>
    <w:rsid w:val="00BC08C5"/>
    <w:rsid w:val="00BC12FB"/>
    <w:rsid w:val="00BC13BA"/>
    <w:rsid w:val="00BC15D1"/>
    <w:rsid w:val="00BC160A"/>
    <w:rsid w:val="00BC1938"/>
    <w:rsid w:val="00BC1C3C"/>
    <w:rsid w:val="00BC28A5"/>
    <w:rsid w:val="00BC307F"/>
    <w:rsid w:val="00BC3159"/>
    <w:rsid w:val="00BC31C1"/>
    <w:rsid w:val="00BC3257"/>
    <w:rsid w:val="00BC34B1"/>
    <w:rsid w:val="00BC3838"/>
    <w:rsid w:val="00BC39DB"/>
    <w:rsid w:val="00BC3A32"/>
    <w:rsid w:val="00BC3B07"/>
    <w:rsid w:val="00BC4343"/>
    <w:rsid w:val="00BC46EF"/>
    <w:rsid w:val="00BC4A0D"/>
    <w:rsid w:val="00BC4E91"/>
    <w:rsid w:val="00BC5119"/>
    <w:rsid w:val="00BC6BC1"/>
    <w:rsid w:val="00BC6FD6"/>
    <w:rsid w:val="00BC793D"/>
    <w:rsid w:val="00BC7FF5"/>
    <w:rsid w:val="00BD008E"/>
    <w:rsid w:val="00BD0444"/>
    <w:rsid w:val="00BD051B"/>
    <w:rsid w:val="00BD0B2A"/>
    <w:rsid w:val="00BD0F02"/>
    <w:rsid w:val="00BD11B0"/>
    <w:rsid w:val="00BD1AB1"/>
    <w:rsid w:val="00BD2F3B"/>
    <w:rsid w:val="00BD3038"/>
    <w:rsid w:val="00BD3372"/>
    <w:rsid w:val="00BD413D"/>
    <w:rsid w:val="00BD41C2"/>
    <w:rsid w:val="00BD469A"/>
    <w:rsid w:val="00BD4708"/>
    <w:rsid w:val="00BD5042"/>
    <w:rsid w:val="00BD50AA"/>
    <w:rsid w:val="00BD5135"/>
    <w:rsid w:val="00BD528B"/>
    <w:rsid w:val="00BD5391"/>
    <w:rsid w:val="00BD596B"/>
    <w:rsid w:val="00BD5B40"/>
    <w:rsid w:val="00BD5EB5"/>
    <w:rsid w:val="00BD5F97"/>
    <w:rsid w:val="00BD7291"/>
    <w:rsid w:val="00BD7AFB"/>
    <w:rsid w:val="00BD7E7D"/>
    <w:rsid w:val="00BD7EA3"/>
    <w:rsid w:val="00BD7FE2"/>
    <w:rsid w:val="00BE0B19"/>
    <w:rsid w:val="00BE0DD8"/>
    <w:rsid w:val="00BE0EE5"/>
    <w:rsid w:val="00BE13F0"/>
    <w:rsid w:val="00BE1C74"/>
    <w:rsid w:val="00BE1D7F"/>
    <w:rsid w:val="00BE1D82"/>
    <w:rsid w:val="00BE1EE4"/>
    <w:rsid w:val="00BE1F8B"/>
    <w:rsid w:val="00BE27E4"/>
    <w:rsid w:val="00BE29A4"/>
    <w:rsid w:val="00BE2B4F"/>
    <w:rsid w:val="00BE2F39"/>
    <w:rsid w:val="00BE332D"/>
    <w:rsid w:val="00BE3561"/>
    <w:rsid w:val="00BE3808"/>
    <w:rsid w:val="00BE3CF1"/>
    <w:rsid w:val="00BE3DC2"/>
    <w:rsid w:val="00BE4211"/>
    <w:rsid w:val="00BE42AD"/>
    <w:rsid w:val="00BE4B20"/>
    <w:rsid w:val="00BE4C6B"/>
    <w:rsid w:val="00BE4E50"/>
    <w:rsid w:val="00BE5786"/>
    <w:rsid w:val="00BE5FC4"/>
    <w:rsid w:val="00BE65AF"/>
    <w:rsid w:val="00BE6C02"/>
    <w:rsid w:val="00BE6EA1"/>
    <w:rsid w:val="00BE7205"/>
    <w:rsid w:val="00BE7529"/>
    <w:rsid w:val="00BE75B2"/>
    <w:rsid w:val="00BE7C4D"/>
    <w:rsid w:val="00BE7D1F"/>
    <w:rsid w:val="00BE7F6A"/>
    <w:rsid w:val="00BF00C7"/>
    <w:rsid w:val="00BF00E9"/>
    <w:rsid w:val="00BF0274"/>
    <w:rsid w:val="00BF0296"/>
    <w:rsid w:val="00BF056E"/>
    <w:rsid w:val="00BF08C4"/>
    <w:rsid w:val="00BF0BAF"/>
    <w:rsid w:val="00BF0E4A"/>
    <w:rsid w:val="00BF105D"/>
    <w:rsid w:val="00BF13AE"/>
    <w:rsid w:val="00BF19CE"/>
    <w:rsid w:val="00BF1C41"/>
    <w:rsid w:val="00BF29E4"/>
    <w:rsid w:val="00BF2B6F"/>
    <w:rsid w:val="00BF3478"/>
    <w:rsid w:val="00BF351A"/>
    <w:rsid w:val="00BF3914"/>
    <w:rsid w:val="00BF425E"/>
    <w:rsid w:val="00BF4561"/>
    <w:rsid w:val="00BF46A9"/>
    <w:rsid w:val="00BF49B1"/>
    <w:rsid w:val="00BF507C"/>
    <w:rsid w:val="00BF546B"/>
    <w:rsid w:val="00BF5552"/>
    <w:rsid w:val="00BF5840"/>
    <w:rsid w:val="00BF5ABE"/>
    <w:rsid w:val="00BF5CC9"/>
    <w:rsid w:val="00BF6830"/>
    <w:rsid w:val="00BF6981"/>
    <w:rsid w:val="00BF6990"/>
    <w:rsid w:val="00BF6A45"/>
    <w:rsid w:val="00BF6CBF"/>
    <w:rsid w:val="00BF73F2"/>
    <w:rsid w:val="00BF7484"/>
    <w:rsid w:val="00C01671"/>
    <w:rsid w:val="00C02419"/>
    <w:rsid w:val="00C02766"/>
    <w:rsid w:val="00C02F76"/>
    <w:rsid w:val="00C03231"/>
    <w:rsid w:val="00C034E8"/>
    <w:rsid w:val="00C03EE8"/>
    <w:rsid w:val="00C0416B"/>
    <w:rsid w:val="00C049A2"/>
    <w:rsid w:val="00C04AAF"/>
    <w:rsid w:val="00C04BBF"/>
    <w:rsid w:val="00C04E62"/>
    <w:rsid w:val="00C05356"/>
    <w:rsid w:val="00C053EA"/>
    <w:rsid w:val="00C05434"/>
    <w:rsid w:val="00C05AD9"/>
    <w:rsid w:val="00C05BEC"/>
    <w:rsid w:val="00C062A8"/>
    <w:rsid w:val="00C062ED"/>
    <w:rsid w:val="00C06E7D"/>
    <w:rsid w:val="00C06F7A"/>
    <w:rsid w:val="00C07738"/>
    <w:rsid w:val="00C07DEB"/>
    <w:rsid w:val="00C102A2"/>
    <w:rsid w:val="00C1112B"/>
    <w:rsid w:val="00C11A88"/>
    <w:rsid w:val="00C11AC1"/>
    <w:rsid w:val="00C11BED"/>
    <w:rsid w:val="00C12012"/>
    <w:rsid w:val="00C126BE"/>
    <w:rsid w:val="00C12874"/>
    <w:rsid w:val="00C12990"/>
    <w:rsid w:val="00C12BC1"/>
    <w:rsid w:val="00C13BDA"/>
    <w:rsid w:val="00C13FFD"/>
    <w:rsid w:val="00C14632"/>
    <w:rsid w:val="00C14DA8"/>
    <w:rsid w:val="00C1571B"/>
    <w:rsid w:val="00C167DB"/>
    <w:rsid w:val="00C16BC7"/>
    <w:rsid w:val="00C16C30"/>
    <w:rsid w:val="00C16D7E"/>
    <w:rsid w:val="00C17F4D"/>
    <w:rsid w:val="00C20084"/>
    <w:rsid w:val="00C20A00"/>
    <w:rsid w:val="00C20CC5"/>
    <w:rsid w:val="00C213AF"/>
    <w:rsid w:val="00C21673"/>
    <w:rsid w:val="00C21A0D"/>
    <w:rsid w:val="00C21C05"/>
    <w:rsid w:val="00C21C7A"/>
    <w:rsid w:val="00C21E4D"/>
    <w:rsid w:val="00C22161"/>
    <w:rsid w:val="00C2247D"/>
    <w:rsid w:val="00C228EA"/>
    <w:rsid w:val="00C22FA4"/>
    <w:rsid w:val="00C23047"/>
    <w:rsid w:val="00C23130"/>
    <w:rsid w:val="00C2462B"/>
    <w:rsid w:val="00C24631"/>
    <w:rsid w:val="00C255A5"/>
    <w:rsid w:val="00C25758"/>
    <w:rsid w:val="00C2584B"/>
    <w:rsid w:val="00C25942"/>
    <w:rsid w:val="00C25D34"/>
    <w:rsid w:val="00C25DD9"/>
    <w:rsid w:val="00C264B6"/>
    <w:rsid w:val="00C26521"/>
    <w:rsid w:val="00C2663F"/>
    <w:rsid w:val="00C26C52"/>
    <w:rsid w:val="00C26DB8"/>
    <w:rsid w:val="00C272EF"/>
    <w:rsid w:val="00C27A1A"/>
    <w:rsid w:val="00C307A0"/>
    <w:rsid w:val="00C30CFB"/>
    <w:rsid w:val="00C30E58"/>
    <w:rsid w:val="00C312BD"/>
    <w:rsid w:val="00C32008"/>
    <w:rsid w:val="00C32217"/>
    <w:rsid w:val="00C32A76"/>
    <w:rsid w:val="00C332B2"/>
    <w:rsid w:val="00C33804"/>
    <w:rsid w:val="00C33974"/>
    <w:rsid w:val="00C33C3D"/>
    <w:rsid w:val="00C3400F"/>
    <w:rsid w:val="00C34195"/>
    <w:rsid w:val="00C344A0"/>
    <w:rsid w:val="00C34B64"/>
    <w:rsid w:val="00C34C36"/>
    <w:rsid w:val="00C352B3"/>
    <w:rsid w:val="00C35EE2"/>
    <w:rsid w:val="00C3654C"/>
    <w:rsid w:val="00C36A49"/>
    <w:rsid w:val="00C36BAC"/>
    <w:rsid w:val="00C36BF5"/>
    <w:rsid w:val="00C36DBC"/>
    <w:rsid w:val="00C37000"/>
    <w:rsid w:val="00C37303"/>
    <w:rsid w:val="00C3761D"/>
    <w:rsid w:val="00C376BA"/>
    <w:rsid w:val="00C3787F"/>
    <w:rsid w:val="00C40373"/>
    <w:rsid w:val="00C40813"/>
    <w:rsid w:val="00C4082D"/>
    <w:rsid w:val="00C40AE6"/>
    <w:rsid w:val="00C411AF"/>
    <w:rsid w:val="00C4138D"/>
    <w:rsid w:val="00C413CB"/>
    <w:rsid w:val="00C41D0E"/>
    <w:rsid w:val="00C41D4B"/>
    <w:rsid w:val="00C41E3A"/>
    <w:rsid w:val="00C42DE8"/>
    <w:rsid w:val="00C4304C"/>
    <w:rsid w:val="00C43315"/>
    <w:rsid w:val="00C43841"/>
    <w:rsid w:val="00C43BA2"/>
    <w:rsid w:val="00C43F62"/>
    <w:rsid w:val="00C447FC"/>
    <w:rsid w:val="00C44C0E"/>
    <w:rsid w:val="00C45118"/>
    <w:rsid w:val="00C452B5"/>
    <w:rsid w:val="00C452F5"/>
    <w:rsid w:val="00C46555"/>
    <w:rsid w:val="00C469A1"/>
    <w:rsid w:val="00C46B15"/>
    <w:rsid w:val="00C46C8B"/>
    <w:rsid w:val="00C46F7D"/>
    <w:rsid w:val="00C479B5"/>
    <w:rsid w:val="00C50242"/>
    <w:rsid w:val="00C5034D"/>
    <w:rsid w:val="00C5050E"/>
    <w:rsid w:val="00C50E99"/>
    <w:rsid w:val="00C516E0"/>
    <w:rsid w:val="00C51E83"/>
    <w:rsid w:val="00C52654"/>
    <w:rsid w:val="00C52744"/>
    <w:rsid w:val="00C5331F"/>
    <w:rsid w:val="00C53EB3"/>
    <w:rsid w:val="00C542D4"/>
    <w:rsid w:val="00C546BD"/>
    <w:rsid w:val="00C54D71"/>
    <w:rsid w:val="00C55358"/>
    <w:rsid w:val="00C555E2"/>
    <w:rsid w:val="00C563F5"/>
    <w:rsid w:val="00C56785"/>
    <w:rsid w:val="00C570F7"/>
    <w:rsid w:val="00C574BB"/>
    <w:rsid w:val="00C6007F"/>
    <w:rsid w:val="00C605CC"/>
    <w:rsid w:val="00C60988"/>
    <w:rsid w:val="00C60FAB"/>
    <w:rsid w:val="00C61E91"/>
    <w:rsid w:val="00C62254"/>
    <w:rsid w:val="00C62A01"/>
    <w:rsid w:val="00C62CD5"/>
    <w:rsid w:val="00C62CE2"/>
    <w:rsid w:val="00C62CE7"/>
    <w:rsid w:val="00C636E6"/>
    <w:rsid w:val="00C639D6"/>
    <w:rsid w:val="00C63F8E"/>
    <w:rsid w:val="00C647FB"/>
    <w:rsid w:val="00C64B72"/>
    <w:rsid w:val="00C64C2A"/>
    <w:rsid w:val="00C64DCD"/>
    <w:rsid w:val="00C654E0"/>
    <w:rsid w:val="00C66A42"/>
    <w:rsid w:val="00C674BB"/>
    <w:rsid w:val="00C67719"/>
    <w:rsid w:val="00C67BC9"/>
    <w:rsid w:val="00C67CD8"/>
    <w:rsid w:val="00C67EAB"/>
    <w:rsid w:val="00C70752"/>
    <w:rsid w:val="00C70824"/>
    <w:rsid w:val="00C70C89"/>
    <w:rsid w:val="00C70C8B"/>
    <w:rsid w:val="00C70CD8"/>
    <w:rsid w:val="00C70DFF"/>
    <w:rsid w:val="00C72D8D"/>
    <w:rsid w:val="00C7492A"/>
    <w:rsid w:val="00C74FEE"/>
    <w:rsid w:val="00C7518B"/>
    <w:rsid w:val="00C753F8"/>
    <w:rsid w:val="00C75A6B"/>
    <w:rsid w:val="00C763B6"/>
    <w:rsid w:val="00C7644F"/>
    <w:rsid w:val="00C768F6"/>
    <w:rsid w:val="00C76BED"/>
    <w:rsid w:val="00C77056"/>
    <w:rsid w:val="00C778CE"/>
    <w:rsid w:val="00C77FFC"/>
    <w:rsid w:val="00C80011"/>
    <w:rsid w:val="00C80073"/>
    <w:rsid w:val="00C801C4"/>
    <w:rsid w:val="00C805E7"/>
    <w:rsid w:val="00C80B0D"/>
    <w:rsid w:val="00C80DEA"/>
    <w:rsid w:val="00C80ED7"/>
    <w:rsid w:val="00C81AB6"/>
    <w:rsid w:val="00C81FCE"/>
    <w:rsid w:val="00C82BE2"/>
    <w:rsid w:val="00C832DC"/>
    <w:rsid w:val="00C8377F"/>
    <w:rsid w:val="00C837BF"/>
    <w:rsid w:val="00C83D54"/>
    <w:rsid w:val="00C83FBC"/>
    <w:rsid w:val="00C84766"/>
    <w:rsid w:val="00C847D4"/>
    <w:rsid w:val="00C852A9"/>
    <w:rsid w:val="00C85BDF"/>
    <w:rsid w:val="00C8646D"/>
    <w:rsid w:val="00C864DD"/>
    <w:rsid w:val="00C876BC"/>
    <w:rsid w:val="00C905F5"/>
    <w:rsid w:val="00C90CA6"/>
    <w:rsid w:val="00C914A2"/>
    <w:rsid w:val="00C91994"/>
    <w:rsid w:val="00C91C30"/>
    <w:rsid w:val="00C91DE3"/>
    <w:rsid w:val="00C92C7F"/>
    <w:rsid w:val="00C93129"/>
    <w:rsid w:val="00C93220"/>
    <w:rsid w:val="00C93437"/>
    <w:rsid w:val="00C9369D"/>
    <w:rsid w:val="00C9383D"/>
    <w:rsid w:val="00C93B2C"/>
    <w:rsid w:val="00C941BA"/>
    <w:rsid w:val="00C944FA"/>
    <w:rsid w:val="00C9455A"/>
    <w:rsid w:val="00C9462A"/>
    <w:rsid w:val="00C95854"/>
    <w:rsid w:val="00C959FD"/>
    <w:rsid w:val="00C95D24"/>
    <w:rsid w:val="00C95DAC"/>
    <w:rsid w:val="00C95EFF"/>
    <w:rsid w:val="00C9616E"/>
    <w:rsid w:val="00C96366"/>
    <w:rsid w:val="00C96772"/>
    <w:rsid w:val="00C96A51"/>
    <w:rsid w:val="00C96E6F"/>
    <w:rsid w:val="00C96FB9"/>
    <w:rsid w:val="00C97872"/>
    <w:rsid w:val="00CA0532"/>
    <w:rsid w:val="00CA17DE"/>
    <w:rsid w:val="00CA221D"/>
    <w:rsid w:val="00CA2241"/>
    <w:rsid w:val="00CA2D81"/>
    <w:rsid w:val="00CA2FA3"/>
    <w:rsid w:val="00CA3CDD"/>
    <w:rsid w:val="00CA403B"/>
    <w:rsid w:val="00CA4056"/>
    <w:rsid w:val="00CA46C8"/>
    <w:rsid w:val="00CA505A"/>
    <w:rsid w:val="00CA5628"/>
    <w:rsid w:val="00CA59DD"/>
    <w:rsid w:val="00CA5B3D"/>
    <w:rsid w:val="00CA66F5"/>
    <w:rsid w:val="00CA6CE6"/>
    <w:rsid w:val="00CA75A6"/>
    <w:rsid w:val="00CA7CDC"/>
    <w:rsid w:val="00CB008E"/>
    <w:rsid w:val="00CB01FA"/>
    <w:rsid w:val="00CB03A3"/>
    <w:rsid w:val="00CB0737"/>
    <w:rsid w:val="00CB097A"/>
    <w:rsid w:val="00CB0E3E"/>
    <w:rsid w:val="00CB117C"/>
    <w:rsid w:val="00CB199F"/>
    <w:rsid w:val="00CB1B37"/>
    <w:rsid w:val="00CB24A2"/>
    <w:rsid w:val="00CB26EC"/>
    <w:rsid w:val="00CB2881"/>
    <w:rsid w:val="00CB2D2A"/>
    <w:rsid w:val="00CB3B70"/>
    <w:rsid w:val="00CB40B1"/>
    <w:rsid w:val="00CB4793"/>
    <w:rsid w:val="00CB523C"/>
    <w:rsid w:val="00CB5B1E"/>
    <w:rsid w:val="00CB5BF5"/>
    <w:rsid w:val="00CB62A4"/>
    <w:rsid w:val="00CB65E8"/>
    <w:rsid w:val="00CB7175"/>
    <w:rsid w:val="00CB7230"/>
    <w:rsid w:val="00CB787A"/>
    <w:rsid w:val="00CB79A4"/>
    <w:rsid w:val="00CC002D"/>
    <w:rsid w:val="00CC0221"/>
    <w:rsid w:val="00CC0C4A"/>
    <w:rsid w:val="00CC0D0B"/>
    <w:rsid w:val="00CC0DF6"/>
    <w:rsid w:val="00CC1241"/>
    <w:rsid w:val="00CC12E2"/>
    <w:rsid w:val="00CC17F0"/>
    <w:rsid w:val="00CC1853"/>
    <w:rsid w:val="00CC1927"/>
    <w:rsid w:val="00CC1D13"/>
    <w:rsid w:val="00CC1FAE"/>
    <w:rsid w:val="00CC3A23"/>
    <w:rsid w:val="00CC3A93"/>
    <w:rsid w:val="00CC3BD5"/>
    <w:rsid w:val="00CC3CD6"/>
    <w:rsid w:val="00CC3D9A"/>
    <w:rsid w:val="00CC426A"/>
    <w:rsid w:val="00CC48A2"/>
    <w:rsid w:val="00CC48E3"/>
    <w:rsid w:val="00CC50D9"/>
    <w:rsid w:val="00CC58DE"/>
    <w:rsid w:val="00CC70D9"/>
    <w:rsid w:val="00CC737C"/>
    <w:rsid w:val="00CC737E"/>
    <w:rsid w:val="00CC7E31"/>
    <w:rsid w:val="00CD087D"/>
    <w:rsid w:val="00CD0F5D"/>
    <w:rsid w:val="00CD1C0B"/>
    <w:rsid w:val="00CD2222"/>
    <w:rsid w:val="00CD239A"/>
    <w:rsid w:val="00CD2970"/>
    <w:rsid w:val="00CD2A12"/>
    <w:rsid w:val="00CD2A75"/>
    <w:rsid w:val="00CD2B06"/>
    <w:rsid w:val="00CD4013"/>
    <w:rsid w:val="00CD4432"/>
    <w:rsid w:val="00CD469A"/>
    <w:rsid w:val="00CD4BD6"/>
    <w:rsid w:val="00CD5098"/>
    <w:rsid w:val="00CD5512"/>
    <w:rsid w:val="00CD5BCB"/>
    <w:rsid w:val="00CD627F"/>
    <w:rsid w:val="00CD6B7C"/>
    <w:rsid w:val="00CD6CED"/>
    <w:rsid w:val="00CD6E3D"/>
    <w:rsid w:val="00CD719F"/>
    <w:rsid w:val="00CD71AB"/>
    <w:rsid w:val="00CD7763"/>
    <w:rsid w:val="00CD7958"/>
    <w:rsid w:val="00CE0109"/>
    <w:rsid w:val="00CE02BE"/>
    <w:rsid w:val="00CE0E37"/>
    <w:rsid w:val="00CE1813"/>
    <w:rsid w:val="00CE196F"/>
    <w:rsid w:val="00CE1DE7"/>
    <w:rsid w:val="00CE1FC5"/>
    <w:rsid w:val="00CE21A5"/>
    <w:rsid w:val="00CE3002"/>
    <w:rsid w:val="00CE39F7"/>
    <w:rsid w:val="00CE46E5"/>
    <w:rsid w:val="00CE485A"/>
    <w:rsid w:val="00CE4B14"/>
    <w:rsid w:val="00CE4CD9"/>
    <w:rsid w:val="00CE50B4"/>
    <w:rsid w:val="00CE5279"/>
    <w:rsid w:val="00CE5528"/>
    <w:rsid w:val="00CE5A78"/>
    <w:rsid w:val="00CE6553"/>
    <w:rsid w:val="00CE7169"/>
    <w:rsid w:val="00CE78AE"/>
    <w:rsid w:val="00CE7E5E"/>
    <w:rsid w:val="00CE7E62"/>
    <w:rsid w:val="00CF04B2"/>
    <w:rsid w:val="00CF1149"/>
    <w:rsid w:val="00CF195E"/>
    <w:rsid w:val="00CF19DA"/>
    <w:rsid w:val="00CF1C7F"/>
    <w:rsid w:val="00CF1CC0"/>
    <w:rsid w:val="00CF1D0F"/>
    <w:rsid w:val="00CF2107"/>
    <w:rsid w:val="00CF24F8"/>
    <w:rsid w:val="00CF2653"/>
    <w:rsid w:val="00CF2DBB"/>
    <w:rsid w:val="00CF2E6A"/>
    <w:rsid w:val="00CF34F9"/>
    <w:rsid w:val="00CF3CD3"/>
    <w:rsid w:val="00CF4247"/>
    <w:rsid w:val="00CF4DA5"/>
    <w:rsid w:val="00CF5239"/>
    <w:rsid w:val="00CF5263"/>
    <w:rsid w:val="00CF5418"/>
    <w:rsid w:val="00CF5A43"/>
    <w:rsid w:val="00CF5E61"/>
    <w:rsid w:val="00CF60B5"/>
    <w:rsid w:val="00CF68B7"/>
    <w:rsid w:val="00CF6A1E"/>
    <w:rsid w:val="00CF7EAB"/>
    <w:rsid w:val="00D004FA"/>
    <w:rsid w:val="00D00E55"/>
    <w:rsid w:val="00D0130C"/>
    <w:rsid w:val="00D0162B"/>
    <w:rsid w:val="00D01685"/>
    <w:rsid w:val="00D016A0"/>
    <w:rsid w:val="00D01737"/>
    <w:rsid w:val="00D01B19"/>
    <w:rsid w:val="00D01B21"/>
    <w:rsid w:val="00D01E2F"/>
    <w:rsid w:val="00D0241A"/>
    <w:rsid w:val="00D02A57"/>
    <w:rsid w:val="00D030B7"/>
    <w:rsid w:val="00D03102"/>
    <w:rsid w:val="00D03420"/>
    <w:rsid w:val="00D0361A"/>
    <w:rsid w:val="00D03727"/>
    <w:rsid w:val="00D0378A"/>
    <w:rsid w:val="00D03C41"/>
    <w:rsid w:val="00D03D32"/>
    <w:rsid w:val="00D03ED9"/>
    <w:rsid w:val="00D04289"/>
    <w:rsid w:val="00D04E17"/>
    <w:rsid w:val="00D05132"/>
    <w:rsid w:val="00D05851"/>
    <w:rsid w:val="00D05B8D"/>
    <w:rsid w:val="00D05EA9"/>
    <w:rsid w:val="00D071F8"/>
    <w:rsid w:val="00D07252"/>
    <w:rsid w:val="00D073D9"/>
    <w:rsid w:val="00D074F4"/>
    <w:rsid w:val="00D0758E"/>
    <w:rsid w:val="00D076EF"/>
    <w:rsid w:val="00D07CE1"/>
    <w:rsid w:val="00D1026A"/>
    <w:rsid w:val="00D107CF"/>
    <w:rsid w:val="00D10DBF"/>
    <w:rsid w:val="00D10E56"/>
    <w:rsid w:val="00D11423"/>
    <w:rsid w:val="00D11542"/>
    <w:rsid w:val="00D116AA"/>
    <w:rsid w:val="00D11778"/>
    <w:rsid w:val="00D11885"/>
    <w:rsid w:val="00D11B0B"/>
    <w:rsid w:val="00D11C1E"/>
    <w:rsid w:val="00D12075"/>
    <w:rsid w:val="00D12293"/>
    <w:rsid w:val="00D130E0"/>
    <w:rsid w:val="00D13220"/>
    <w:rsid w:val="00D1375E"/>
    <w:rsid w:val="00D13A98"/>
    <w:rsid w:val="00D1415C"/>
    <w:rsid w:val="00D14236"/>
    <w:rsid w:val="00D14553"/>
    <w:rsid w:val="00D14DB1"/>
    <w:rsid w:val="00D15156"/>
    <w:rsid w:val="00D1524D"/>
    <w:rsid w:val="00D15327"/>
    <w:rsid w:val="00D158D9"/>
    <w:rsid w:val="00D15F43"/>
    <w:rsid w:val="00D16326"/>
    <w:rsid w:val="00D163BF"/>
    <w:rsid w:val="00D163C7"/>
    <w:rsid w:val="00D16C9F"/>
    <w:rsid w:val="00D16E87"/>
    <w:rsid w:val="00D17724"/>
    <w:rsid w:val="00D17C6A"/>
    <w:rsid w:val="00D20B8B"/>
    <w:rsid w:val="00D2150E"/>
    <w:rsid w:val="00D2162C"/>
    <w:rsid w:val="00D21821"/>
    <w:rsid w:val="00D21A3C"/>
    <w:rsid w:val="00D21A84"/>
    <w:rsid w:val="00D22DBD"/>
    <w:rsid w:val="00D22F25"/>
    <w:rsid w:val="00D233F1"/>
    <w:rsid w:val="00D24765"/>
    <w:rsid w:val="00D24F77"/>
    <w:rsid w:val="00D256F8"/>
    <w:rsid w:val="00D259EB"/>
    <w:rsid w:val="00D25A97"/>
    <w:rsid w:val="00D25AA0"/>
    <w:rsid w:val="00D265F8"/>
    <w:rsid w:val="00D2685C"/>
    <w:rsid w:val="00D268D4"/>
    <w:rsid w:val="00D269E1"/>
    <w:rsid w:val="00D26A3B"/>
    <w:rsid w:val="00D27715"/>
    <w:rsid w:val="00D2792D"/>
    <w:rsid w:val="00D302FD"/>
    <w:rsid w:val="00D3038A"/>
    <w:rsid w:val="00D30871"/>
    <w:rsid w:val="00D3098D"/>
    <w:rsid w:val="00D311CE"/>
    <w:rsid w:val="00D3185A"/>
    <w:rsid w:val="00D31A02"/>
    <w:rsid w:val="00D32786"/>
    <w:rsid w:val="00D32A09"/>
    <w:rsid w:val="00D32DC5"/>
    <w:rsid w:val="00D3323C"/>
    <w:rsid w:val="00D33456"/>
    <w:rsid w:val="00D3396F"/>
    <w:rsid w:val="00D33D4D"/>
    <w:rsid w:val="00D34A0B"/>
    <w:rsid w:val="00D3527C"/>
    <w:rsid w:val="00D35622"/>
    <w:rsid w:val="00D357C6"/>
    <w:rsid w:val="00D360DA"/>
    <w:rsid w:val="00D36234"/>
    <w:rsid w:val="00D36298"/>
    <w:rsid w:val="00D36371"/>
    <w:rsid w:val="00D366C7"/>
    <w:rsid w:val="00D3710F"/>
    <w:rsid w:val="00D376A0"/>
    <w:rsid w:val="00D378C3"/>
    <w:rsid w:val="00D378D8"/>
    <w:rsid w:val="00D37A41"/>
    <w:rsid w:val="00D37F6C"/>
    <w:rsid w:val="00D40015"/>
    <w:rsid w:val="00D40CA4"/>
    <w:rsid w:val="00D41005"/>
    <w:rsid w:val="00D41814"/>
    <w:rsid w:val="00D41ABB"/>
    <w:rsid w:val="00D41AC1"/>
    <w:rsid w:val="00D41B42"/>
    <w:rsid w:val="00D41CC4"/>
    <w:rsid w:val="00D4255E"/>
    <w:rsid w:val="00D4279A"/>
    <w:rsid w:val="00D42DD7"/>
    <w:rsid w:val="00D434B4"/>
    <w:rsid w:val="00D43779"/>
    <w:rsid w:val="00D437D8"/>
    <w:rsid w:val="00D44994"/>
    <w:rsid w:val="00D44BF8"/>
    <w:rsid w:val="00D45C8D"/>
    <w:rsid w:val="00D45DF3"/>
    <w:rsid w:val="00D45EA5"/>
    <w:rsid w:val="00D46174"/>
    <w:rsid w:val="00D4632B"/>
    <w:rsid w:val="00D46B35"/>
    <w:rsid w:val="00D47040"/>
    <w:rsid w:val="00D471B0"/>
    <w:rsid w:val="00D474D1"/>
    <w:rsid w:val="00D477D8"/>
    <w:rsid w:val="00D47C25"/>
    <w:rsid w:val="00D47DD0"/>
    <w:rsid w:val="00D47E19"/>
    <w:rsid w:val="00D50183"/>
    <w:rsid w:val="00D5042D"/>
    <w:rsid w:val="00D51D12"/>
    <w:rsid w:val="00D52F94"/>
    <w:rsid w:val="00D531E1"/>
    <w:rsid w:val="00D5362B"/>
    <w:rsid w:val="00D53858"/>
    <w:rsid w:val="00D53FCD"/>
    <w:rsid w:val="00D54A66"/>
    <w:rsid w:val="00D54B35"/>
    <w:rsid w:val="00D55072"/>
    <w:rsid w:val="00D551B5"/>
    <w:rsid w:val="00D55DA1"/>
    <w:rsid w:val="00D5618B"/>
    <w:rsid w:val="00D569FB"/>
    <w:rsid w:val="00D56AF5"/>
    <w:rsid w:val="00D56DB2"/>
    <w:rsid w:val="00D56F18"/>
    <w:rsid w:val="00D5747F"/>
    <w:rsid w:val="00D57495"/>
    <w:rsid w:val="00D574FA"/>
    <w:rsid w:val="00D57A0E"/>
    <w:rsid w:val="00D57AB5"/>
    <w:rsid w:val="00D60234"/>
    <w:rsid w:val="00D60C8D"/>
    <w:rsid w:val="00D60E3F"/>
    <w:rsid w:val="00D61374"/>
    <w:rsid w:val="00D61422"/>
    <w:rsid w:val="00D6168A"/>
    <w:rsid w:val="00D616A5"/>
    <w:rsid w:val="00D61FF0"/>
    <w:rsid w:val="00D6211D"/>
    <w:rsid w:val="00D6222D"/>
    <w:rsid w:val="00D62679"/>
    <w:rsid w:val="00D6299A"/>
    <w:rsid w:val="00D62BD2"/>
    <w:rsid w:val="00D62C97"/>
    <w:rsid w:val="00D63122"/>
    <w:rsid w:val="00D63517"/>
    <w:rsid w:val="00D6394B"/>
    <w:rsid w:val="00D6395B"/>
    <w:rsid w:val="00D63B75"/>
    <w:rsid w:val="00D63D31"/>
    <w:rsid w:val="00D648A1"/>
    <w:rsid w:val="00D64952"/>
    <w:rsid w:val="00D64B6B"/>
    <w:rsid w:val="00D64F4F"/>
    <w:rsid w:val="00D659B1"/>
    <w:rsid w:val="00D65DCF"/>
    <w:rsid w:val="00D66D92"/>
    <w:rsid w:val="00D66E18"/>
    <w:rsid w:val="00D672AE"/>
    <w:rsid w:val="00D6734D"/>
    <w:rsid w:val="00D67733"/>
    <w:rsid w:val="00D67823"/>
    <w:rsid w:val="00D679CF"/>
    <w:rsid w:val="00D679D3"/>
    <w:rsid w:val="00D70A36"/>
    <w:rsid w:val="00D71EE2"/>
    <w:rsid w:val="00D71FC3"/>
    <w:rsid w:val="00D729E4"/>
    <w:rsid w:val="00D72D96"/>
    <w:rsid w:val="00D72DE1"/>
    <w:rsid w:val="00D72F87"/>
    <w:rsid w:val="00D73469"/>
    <w:rsid w:val="00D7356F"/>
    <w:rsid w:val="00D73587"/>
    <w:rsid w:val="00D73803"/>
    <w:rsid w:val="00D73E38"/>
    <w:rsid w:val="00D73EBB"/>
    <w:rsid w:val="00D73F90"/>
    <w:rsid w:val="00D74B92"/>
    <w:rsid w:val="00D751FB"/>
    <w:rsid w:val="00D754D6"/>
    <w:rsid w:val="00D75B44"/>
    <w:rsid w:val="00D761AA"/>
    <w:rsid w:val="00D76CC6"/>
    <w:rsid w:val="00D76FAE"/>
    <w:rsid w:val="00D77040"/>
    <w:rsid w:val="00D7706B"/>
    <w:rsid w:val="00D773C6"/>
    <w:rsid w:val="00D777D7"/>
    <w:rsid w:val="00D77948"/>
    <w:rsid w:val="00D8014D"/>
    <w:rsid w:val="00D807ED"/>
    <w:rsid w:val="00D80AB8"/>
    <w:rsid w:val="00D80E01"/>
    <w:rsid w:val="00D80FEC"/>
    <w:rsid w:val="00D811E1"/>
    <w:rsid w:val="00D81792"/>
    <w:rsid w:val="00D819B1"/>
    <w:rsid w:val="00D81BA1"/>
    <w:rsid w:val="00D82494"/>
    <w:rsid w:val="00D831BF"/>
    <w:rsid w:val="00D8332A"/>
    <w:rsid w:val="00D83736"/>
    <w:rsid w:val="00D83898"/>
    <w:rsid w:val="00D8391E"/>
    <w:rsid w:val="00D83AE9"/>
    <w:rsid w:val="00D83F48"/>
    <w:rsid w:val="00D84266"/>
    <w:rsid w:val="00D8429C"/>
    <w:rsid w:val="00D84501"/>
    <w:rsid w:val="00D84C46"/>
    <w:rsid w:val="00D850ED"/>
    <w:rsid w:val="00D857B8"/>
    <w:rsid w:val="00D85D1F"/>
    <w:rsid w:val="00D8669C"/>
    <w:rsid w:val="00D86950"/>
    <w:rsid w:val="00D87175"/>
    <w:rsid w:val="00D87ABF"/>
    <w:rsid w:val="00D87C54"/>
    <w:rsid w:val="00D87C75"/>
    <w:rsid w:val="00D90CD3"/>
    <w:rsid w:val="00D90E2C"/>
    <w:rsid w:val="00D919BA"/>
    <w:rsid w:val="00D919E6"/>
    <w:rsid w:val="00D91BE1"/>
    <w:rsid w:val="00D92B24"/>
    <w:rsid w:val="00D92C29"/>
    <w:rsid w:val="00D92CFF"/>
    <w:rsid w:val="00D9326E"/>
    <w:rsid w:val="00D936E2"/>
    <w:rsid w:val="00D94A15"/>
    <w:rsid w:val="00D94B78"/>
    <w:rsid w:val="00D9503C"/>
    <w:rsid w:val="00D95104"/>
    <w:rsid w:val="00D95600"/>
    <w:rsid w:val="00D95900"/>
    <w:rsid w:val="00D9599C"/>
    <w:rsid w:val="00D95B82"/>
    <w:rsid w:val="00D965E7"/>
    <w:rsid w:val="00D9683C"/>
    <w:rsid w:val="00D970F2"/>
    <w:rsid w:val="00D971B5"/>
    <w:rsid w:val="00D977A0"/>
    <w:rsid w:val="00D97884"/>
    <w:rsid w:val="00D97A6D"/>
    <w:rsid w:val="00D97C79"/>
    <w:rsid w:val="00D97F43"/>
    <w:rsid w:val="00DA0712"/>
    <w:rsid w:val="00DA0A7F"/>
    <w:rsid w:val="00DA0C12"/>
    <w:rsid w:val="00DA1C31"/>
    <w:rsid w:val="00DA20BC"/>
    <w:rsid w:val="00DA219F"/>
    <w:rsid w:val="00DA2575"/>
    <w:rsid w:val="00DA26BA"/>
    <w:rsid w:val="00DA272E"/>
    <w:rsid w:val="00DA2D75"/>
    <w:rsid w:val="00DA2ED7"/>
    <w:rsid w:val="00DA3164"/>
    <w:rsid w:val="00DA3618"/>
    <w:rsid w:val="00DA3D6B"/>
    <w:rsid w:val="00DA3E7A"/>
    <w:rsid w:val="00DA3EF7"/>
    <w:rsid w:val="00DA41CE"/>
    <w:rsid w:val="00DA42C7"/>
    <w:rsid w:val="00DA430C"/>
    <w:rsid w:val="00DA4DE3"/>
    <w:rsid w:val="00DA5471"/>
    <w:rsid w:val="00DA5EB8"/>
    <w:rsid w:val="00DA615D"/>
    <w:rsid w:val="00DA6544"/>
    <w:rsid w:val="00DA6598"/>
    <w:rsid w:val="00DA6C0F"/>
    <w:rsid w:val="00DA6EBF"/>
    <w:rsid w:val="00DA702F"/>
    <w:rsid w:val="00DA721A"/>
    <w:rsid w:val="00DA7CCD"/>
    <w:rsid w:val="00DA7F8A"/>
    <w:rsid w:val="00DB0176"/>
    <w:rsid w:val="00DB0404"/>
    <w:rsid w:val="00DB069C"/>
    <w:rsid w:val="00DB08DD"/>
    <w:rsid w:val="00DB11F8"/>
    <w:rsid w:val="00DB18F8"/>
    <w:rsid w:val="00DB1AA3"/>
    <w:rsid w:val="00DB1E1C"/>
    <w:rsid w:val="00DB1F2A"/>
    <w:rsid w:val="00DB2175"/>
    <w:rsid w:val="00DB297F"/>
    <w:rsid w:val="00DB2C83"/>
    <w:rsid w:val="00DB3153"/>
    <w:rsid w:val="00DB317A"/>
    <w:rsid w:val="00DB3B82"/>
    <w:rsid w:val="00DB485D"/>
    <w:rsid w:val="00DB4C6E"/>
    <w:rsid w:val="00DB5293"/>
    <w:rsid w:val="00DB69E8"/>
    <w:rsid w:val="00DB6ED8"/>
    <w:rsid w:val="00DB7C43"/>
    <w:rsid w:val="00DC06D5"/>
    <w:rsid w:val="00DC0908"/>
    <w:rsid w:val="00DC0CF2"/>
    <w:rsid w:val="00DC126C"/>
    <w:rsid w:val="00DC1301"/>
    <w:rsid w:val="00DC1327"/>
    <w:rsid w:val="00DC1350"/>
    <w:rsid w:val="00DC20B1"/>
    <w:rsid w:val="00DC230E"/>
    <w:rsid w:val="00DC3237"/>
    <w:rsid w:val="00DC3401"/>
    <w:rsid w:val="00DC367A"/>
    <w:rsid w:val="00DC36F3"/>
    <w:rsid w:val="00DC38B7"/>
    <w:rsid w:val="00DC41A4"/>
    <w:rsid w:val="00DC490D"/>
    <w:rsid w:val="00DC4C33"/>
    <w:rsid w:val="00DC5196"/>
    <w:rsid w:val="00DC52CD"/>
    <w:rsid w:val="00DC5672"/>
    <w:rsid w:val="00DC5726"/>
    <w:rsid w:val="00DC5839"/>
    <w:rsid w:val="00DC5F17"/>
    <w:rsid w:val="00DC60A2"/>
    <w:rsid w:val="00DC6600"/>
    <w:rsid w:val="00DC67BD"/>
    <w:rsid w:val="00DC6924"/>
    <w:rsid w:val="00DC71F2"/>
    <w:rsid w:val="00DC7770"/>
    <w:rsid w:val="00DC7B8F"/>
    <w:rsid w:val="00DC7E52"/>
    <w:rsid w:val="00DD077F"/>
    <w:rsid w:val="00DD07BA"/>
    <w:rsid w:val="00DD1093"/>
    <w:rsid w:val="00DD12C5"/>
    <w:rsid w:val="00DD2025"/>
    <w:rsid w:val="00DD219C"/>
    <w:rsid w:val="00DD22EA"/>
    <w:rsid w:val="00DD23A0"/>
    <w:rsid w:val="00DD2B1F"/>
    <w:rsid w:val="00DD2F7A"/>
    <w:rsid w:val="00DD2F98"/>
    <w:rsid w:val="00DD311A"/>
    <w:rsid w:val="00DD3EF5"/>
    <w:rsid w:val="00DD4931"/>
    <w:rsid w:val="00DD53FA"/>
    <w:rsid w:val="00DD5421"/>
    <w:rsid w:val="00DD58C2"/>
    <w:rsid w:val="00DD5A58"/>
    <w:rsid w:val="00DD5F42"/>
    <w:rsid w:val="00DD617B"/>
    <w:rsid w:val="00DD6D4E"/>
    <w:rsid w:val="00DD74AF"/>
    <w:rsid w:val="00DD7940"/>
    <w:rsid w:val="00DD79A6"/>
    <w:rsid w:val="00DE020D"/>
    <w:rsid w:val="00DE0443"/>
    <w:rsid w:val="00DE068C"/>
    <w:rsid w:val="00DE0E59"/>
    <w:rsid w:val="00DE0F6C"/>
    <w:rsid w:val="00DE12F0"/>
    <w:rsid w:val="00DE1EA0"/>
    <w:rsid w:val="00DE1F43"/>
    <w:rsid w:val="00DE219B"/>
    <w:rsid w:val="00DE2B50"/>
    <w:rsid w:val="00DE314F"/>
    <w:rsid w:val="00DE3321"/>
    <w:rsid w:val="00DE3407"/>
    <w:rsid w:val="00DE3979"/>
    <w:rsid w:val="00DE3BB6"/>
    <w:rsid w:val="00DE4C22"/>
    <w:rsid w:val="00DE52E3"/>
    <w:rsid w:val="00DE53F2"/>
    <w:rsid w:val="00DE5407"/>
    <w:rsid w:val="00DE54F2"/>
    <w:rsid w:val="00DE5807"/>
    <w:rsid w:val="00DE62B6"/>
    <w:rsid w:val="00DE6781"/>
    <w:rsid w:val="00DE70CB"/>
    <w:rsid w:val="00DE7107"/>
    <w:rsid w:val="00DE7800"/>
    <w:rsid w:val="00DE7C00"/>
    <w:rsid w:val="00DE7D4F"/>
    <w:rsid w:val="00DF03E9"/>
    <w:rsid w:val="00DF03ED"/>
    <w:rsid w:val="00DF04EE"/>
    <w:rsid w:val="00DF0BF4"/>
    <w:rsid w:val="00DF10B2"/>
    <w:rsid w:val="00DF13AB"/>
    <w:rsid w:val="00DF168D"/>
    <w:rsid w:val="00DF179D"/>
    <w:rsid w:val="00DF1C48"/>
    <w:rsid w:val="00DF1E9C"/>
    <w:rsid w:val="00DF2168"/>
    <w:rsid w:val="00DF21EA"/>
    <w:rsid w:val="00DF23C3"/>
    <w:rsid w:val="00DF2D2C"/>
    <w:rsid w:val="00DF39B9"/>
    <w:rsid w:val="00DF4572"/>
    <w:rsid w:val="00DF4658"/>
    <w:rsid w:val="00DF5A1C"/>
    <w:rsid w:val="00DF5C5B"/>
    <w:rsid w:val="00DF622C"/>
    <w:rsid w:val="00DF6BD9"/>
    <w:rsid w:val="00DF6C8B"/>
    <w:rsid w:val="00DF6F17"/>
    <w:rsid w:val="00DF6F28"/>
    <w:rsid w:val="00DF7146"/>
    <w:rsid w:val="00DF78FA"/>
    <w:rsid w:val="00DF7AE1"/>
    <w:rsid w:val="00DF7C8E"/>
    <w:rsid w:val="00DF7F9B"/>
    <w:rsid w:val="00E0003F"/>
    <w:rsid w:val="00E002F1"/>
    <w:rsid w:val="00E00783"/>
    <w:rsid w:val="00E0082C"/>
    <w:rsid w:val="00E01CAC"/>
    <w:rsid w:val="00E01DAA"/>
    <w:rsid w:val="00E02040"/>
    <w:rsid w:val="00E023E5"/>
    <w:rsid w:val="00E02432"/>
    <w:rsid w:val="00E02F3D"/>
    <w:rsid w:val="00E02FCF"/>
    <w:rsid w:val="00E03329"/>
    <w:rsid w:val="00E04022"/>
    <w:rsid w:val="00E041B4"/>
    <w:rsid w:val="00E04DC9"/>
    <w:rsid w:val="00E058AC"/>
    <w:rsid w:val="00E06528"/>
    <w:rsid w:val="00E066DB"/>
    <w:rsid w:val="00E06CCD"/>
    <w:rsid w:val="00E071FD"/>
    <w:rsid w:val="00E07204"/>
    <w:rsid w:val="00E0728F"/>
    <w:rsid w:val="00E0749C"/>
    <w:rsid w:val="00E0755C"/>
    <w:rsid w:val="00E07679"/>
    <w:rsid w:val="00E0768B"/>
    <w:rsid w:val="00E07894"/>
    <w:rsid w:val="00E07FAD"/>
    <w:rsid w:val="00E07FF7"/>
    <w:rsid w:val="00E112CA"/>
    <w:rsid w:val="00E11547"/>
    <w:rsid w:val="00E11803"/>
    <w:rsid w:val="00E12646"/>
    <w:rsid w:val="00E127CD"/>
    <w:rsid w:val="00E1388F"/>
    <w:rsid w:val="00E13D29"/>
    <w:rsid w:val="00E149C9"/>
    <w:rsid w:val="00E14A7E"/>
    <w:rsid w:val="00E14EAF"/>
    <w:rsid w:val="00E151E1"/>
    <w:rsid w:val="00E15A20"/>
    <w:rsid w:val="00E15AB0"/>
    <w:rsid w:val="00E16766"/>
    <w:rsid w:val="00E174D3"/>
    <w:rsid w:val="00E17619"/>
    <w:rsid w:val="00E176EE"/>
    <w:rsid w:val="00E17805"/>
    <w:rsid w:val="00E17CAC"/>
    <w:rsid w:val="00E17E09"/>
    <w:rsid w:val="00E20AD3"/>
    <w:rsid w:val="00E20F79"/>
    <w:rsid w:val="00E21278"/>
    <w:rsid w:val="00E2150A"/>
    <w:rsid w:val="00E21827"/>
    <w:rsid w:val="00E21B81"/>
    <w:rsid w:val="00E22521"/>
    <w:rsid w:val="00E22CCD"/>
    <w:rsid w:val="00E23296"/>
    <w:rsid w:val="00E239FC"/>
    <w:rsid w:val="00E23A11"/>
    <w:rsid w:val="00E23B1E"/>
    <w:rsid w:val="00E23FB7"/>
    <w:rsid w:val="00E24A27"/>
    <w:rsid w:val="00E24B5C"/>
    <w:rsid w:val="00E25606"/>
    <w:rsid w:val="00E25D03"/>
    <w:rsid w:val="00E25F89"/>
    <w:rsid w:val="00E26009"/>
    <w:rsid w:val="00E26387"/>
    <w:rsid w:val="00E274C4"/>
    <w:rsid w:val="00E27D93"/>
    <w:rsid w:val="00E3034E"/>
    <w:rsid w:val="00E30808"/>
    <w:rsid w:val="00E30C18"/>
    <w:rsid w:val="00E30E76"/>
    <w:rsid w:val="00E3117A"/>
    <w:rsid w:val="00E311C3"/>
    <w:rsid w:val="00E32D62"/>
    <w:rsid w:val="00E32F5A"/>
    <w:rsid w:val="00E3389D"/>
    <w:rsid w:val="00E339DC"/>
    <w:rsid w:val="00E33E15"/>
    <w:rsid w:val="00E3507C"/>
    <w:rsid w:val="00E353A4"/>
    <w:rsid w:val="00E3575B"/>
    <w:rsid w:val="00E36004"/>
    <w:rsid w:val="00E361B8"/>
    <w:rsid w:val="00E36A1B"/>
    <w:rsid w:val="00E36C6F"/>
    <w:rsid w:val="00E36DB5"/>
    <w:rsid w:val="00E3744C"/>
    <w:rsid w:val="00E3752B"/>
    <w:rsid w:val="00E37DDE"/>
    <w:rsid w:val="00E405B1"/>
    <w:rsid w:val="00E405B4"/>
    <w:rsid w:val="00E408F6"/>
    <w:rsid w:val="00E40949"/>
    <w:rsid w:val="00E409EC"/>
    <w:rsid w:val="00E40C38"/>
    <w:rsid w:val="00E40F94"/>
    <w:rsid w:val="00E41842"/>
    <w:rsid w:val="00E42059"/>
    <w:rsid w:val="00E420B2"/>
    <w:rsid w:val="00E42428"/>
    <w:rsid w:val="00E429ED"/>
    <w:rsid w:val="00E431F8"/>
    <w:rsid w:val="00E438A0"/>
    <w:rsid w:val="00E439DD"/>
    <w:rsid w:val="00E43C65"/>
    <w:rsid w:val="00E43CF0"/>
    <w:rsid w:val="00E43F37"/>
    <w:rsid w:val="00E441E6"/>
    <w:rsid w:val="00E4473C"/>
    <w:rsid w:val="00E450ED"/>
    <w:rsid w:val="00E46372"/>
    <w:rsid w:val="00E46A7A"/>
    <w:rsid w:val="00E46C47"/>
    <w:rsid w:val="00E47012"/>
    <w:rsid w:val="00E470BC"/>
    <w:rsid w:val="00E4765D"/>
    <w:rsid w:val="00E47687"/>
    <w:rsid w:val="00E47870"/>
    <w:rsid w:val="00E4791B"/>
    <w:rsid w:val="00E47A86"/>
    <w:rsid w:val="00E47E31"/>
    <w:rsid w:val="00E50A11"/>
    <w:rsid w:val="00E50AC6"/>
    <w:rsid w:val="00E5108D"/>
    <w:rsid w:val="00E5166B"/>
    <w:rsid w:val="00E517C8"/>
    <w:rsid w:val="00E51DDD"/>
    <w:rsid w:val="00E51FDD"/>
    <w:rsid w:val="00E523C6"/>
    <w:rsid w:val="00E52435"/>
    <w:rsid w:val="00E52904"/>
    <w:rsid w:val="00E53122"/>
    <w:rsid w:val="00E5351B"/>
    <w:rsid w:val="00E536D3"/>
    <w:rsid w:val="00E53D58"/>
    <w:rsid w:val="00E53FA9"/>
    <w:rsid w:val="00E54110"/>
    <w:rsid w:val="00E5414C"/>
    <w:rsid w:val="00E547B3"/>
    <w:rsid w:val="00E547CA"/>
    <w:rsid w:val="00E54BF3"/>
    <w:rsid w:val="00E5556A"/>
    <w:rsid w:val="00E55F82"/>
    <w:rsid w:val="00E56A23"/>
    <w:rsid w:val="00E57050"/>
    <w:rsid w:val="00E5721F"/>
    <w:rsid w:val="00E572CC"/>
    <w:rsid w:val="00E5733D"/>
    <w:rsid w:val="00E57436"/>
    <w:rsid w:val="00E57613"/>
    <w:rsid w:val="00E57EAC"/>
    <w:rsid w:val="00E604EF"/>
    <w:rsid w:val="00E60795"/>
    <w:rsid w:val="00E60E93"/>
    <w:rsid w:val="00E61C67"/>
    <w:rsid w:val="00E61CC0"/>
    <w:rsid w:val="00E62070"/>
    <w:rsid w:val="00E6277B"/>
    <w:rsid w:val="00E63081"/>
    <w:rsid w:val="00E636D1"/>
    <w:rsid w:val="00E64424"/>
    <w:rsid w:val="00E64C99"/>
    <w:rsid w:val="00E64CD3"/>
    <w:rsid w:val="00E64DD7"/>
    <w:rsid w:val="00E64E8F"/>
    <w:rsid w:val="00E6511F"/>
    <w:rsid w:val="00E659E8"/>
    <w:rsid w:val="00E66105"/>
    <w:rsid w:val="00E66248"/>
    <w:rsid w:val="00E66945"/>
    <w:rsid w:val="00E66A58"/>
    <w:rsid w:val="00E66DC6"/>
    <w:rsid w:val="00E66F2C"/>
    <w:rsid w:val="00E671C9"/>
    <w:rsid w:val="00E6743F"/>
    <w:rsid w:val="00E6758E"/>
    <w:rsid w:val="00E67E23"/>
    <w:rsid w:val="00E70016"/>
    <w:rsid w:val="00E700EE"/>
    <w:rsid w:val="00E70658"/>
    <w:rsid w:val="00E70BC7"/>
    <w:rsid w:val="00E70F07"/>
    <w:rsid w:val="00E70FBC"/>
    <w:rsid w:val="00E7140D"/>
    <w:rsid w:val="00E72BDF"/>
    <w:rsid w:val="00E72C01"/>
    <w:rsid w:val="00E731F3"/>
    <w:rsid w:val="00E73612"/>
    <w:rsid w:val="00E73C72"/>
    <w:rsid w:val="00E741AC"/>
    <w:rsid w:val="00E743DF"/>
    <w:rsid w:val="00E747AA"/>
    <w:rsid w:val="00E7488E"/>
    <w:rsid w:val="00E74F75"/>
    <w:rsid w:val="00E75174"/>
    <w:rsid w:val="00E7582C"/>
    <w:rsid w:val="00E75EBA"/>
    <w:rsid w:val="00E763B4"/>
    <w:rsid w:val="00E764A8"/>
    <w:rsid w:val="00E76B6E"/>
    <w:rsid w:val="00E77530"/>
    <w:rsid w:val="00E77848"/>
    <w:rsid w:val="00E779B3"/>
    <w:rsid w:val="00E77DF2"/>
    <w:rsid w:val="00E800F2"/>
    <w:rsid w:val="00E804D2"/>
    <w:rsid w:val="00E80514"/>
    <w:rsid w:val="00E809E7"/>
    <w:rsid w:val="00E80CF7"/>
    <w:rsid w:val="00E80E5B"/>
    <w:rsid w:val="00E8105F"/>
    <w:rsid w:val="00E816C5"/>
    <w:rsid w:val="00E81A34"/>
    <w:rsid w:val="00E81CA5"/>
    <w:rsid w:val="00E81CE0"/>
    <w:rsid w:val="00E81E7C"/>
    <w:rsid w:val="00E82087"/>
    <w:rsid w:val="00E8224D"/>
    <w:rsid w:val="00E82391"/>
    <w:rsid w:val="00E823B0"/>
    <w:rsid w:val="00E8305D"/>
    <w:rsid w:val="00E8358F"/>
    <w:rsid w:val="00E83776"/>
    <w:rsid w:val="00E839F6"/>
    <w:rsid w:val="00E844D8"/>
    <w:rsid w:val="00E8519F"/>
    <w:rsid w:val="00E85387"/>
    <w:rsid w:val="00E85CC3"/>
    <w:rsid w:val="00E85FA3"/>
    <w:rsid w:val="00E8644A"/>
    <w:rsid w:val="00E870A9"/>
    <w:rsid w:val="00E90279"/>
    <w:rsid w:val="00E90635"/>
    <w:rsid w:val="00E909A1"/>
    <w:rsid w:val="00E90BFF"/>
    <w:rsid w:val="00E914A5"/>
    <w:rsid w:val="00E9196C"/>
    <w:rsid w:val="00E91F04"/>
    <w:rsid w:val="00E91F35"/>
    <w:rsid w:val="00E9243C"/>
    <w:rsid w:val="00E9259E"/>
    <w:rsid w:val="00E9284F"/>
    <w:rsid w:val="00E93AF3"/>
    <w:rsid w:val="00E94095"/>
    <w:rsid w:val="00E94B2B"/>
    <w:rsid w:val="00E94E00"/>
    <w:rsid w:val="00E950EE"/>
    <w:rsid w:val="00E95313"/>
    <w:rsid w:val="00E953B2"/>
    <w:rsid w:val="00E95BA6"/>
    <w:rsid w:val="00E95E26"/>
    <w:rsid w:val="00E95F6F"/>
    <w:rsid w:val="00E96137"/>
    <w:rsid w:val="00E96512"/>
    <w:rsid w:val="00E96E9F"/>
    <w:rsid w:val="00E97648"/>
    <w:rsid w:val="00EA07E9"/>
    <w:rsid w:val="00EA0E4A"/>
    <w:rsid w:val="00EA12B3"/>
    <w:rsid w:val="00EA1431"/>
    <w:rsid w:val="00EA1A54"/>
    <w:rsid w:val="00EA1A6E"/>
    <w:rsid w:val="00EA2226"/>
    <w:rsid w:val="00EA2483"/>
    <w:rsid w:val="00EA26FC"/>
    <w:rsid w:val="00EA3B5A"/>
    <w:rsid w:val="00EA410E"/>
    <w:rsid w:val="00EA4FD1"/>
    <w:rsid w:val="00EA53C2"/>
    <w:rsid w:val="00EA5695"/>
    <w:rsid w:val="00EA5948"/>
    <w:rsid w:val="00EA5AF0"/>
    <w:rsid w:val="00EA5B0A"/>
    <w:rsid w:val="00EA5B4B"/>
    <w:rsid w:val="00EA5E17"/>
    <w:rsid w:val="00EA613D"/>
    <w:rsid w:val="00EA65AD"/>
    <w:rsid w:val="00EA6A66"/>
    <w:rsid w:val="00EA7FB3"/>
    <w:rsid w:val="00EA7FCF"/>
    <w:rsid w:val="00EB0CA3"/>
    <w:rsid w:val="00EB104F"/>
    <w:rsid w:val="00EB1387"/>
    <w:rsid w:val="00EB18A2"/>
    <w:rsid w:val="00EB19CE"/>
    <w:rsid w:val="00EB1B27"/>
    <w:rsid w:val="00EB1BBF"/>
    <w:rsid w:val="00EB1DA8"/>
    <w:rsid w:val="00EB28C3"/>
    <w:rsid w:val="00EB2C23"/>
    <w:rsid w:val="00EB2D2E"/>
    <w:rsid w:val="00EB3E39"/>
    <w:rsid w:val="00EB4B75"/>
    <w:rsid w:val="00EB4C73"/>
    <w:rsid w:val="00EB4CFF"/>
    <w:rsid w:val="00EB53A6"/>
    <w:rsid w:val="00EB5476"/>
    <w:rsid w:val="00EB5522"/>
    <w:rsid w:val="00EB5FB6"/>
    <w:rsid w:val="00EB5FF6"/>
    <w:rsid w:val="00EB70B0"/>
    <w:rsid w:val="00EB735D"/>
    <w:rsid w:val="00EB74F4"/>
    <w:rsid w:val="00EB7529"/>
    <w:rsid w:val="00EB7633"/>
    <w:rsid w:val="00EB7736"/>
    <w:rsid w:val="00EB7808"/>
    <w:rsid w:val="00EC012C"/>
    <w:rsid w:val="00EC127F"/>
    <w:rsid w:val="00EC1DCD"/>
    <w:rsid w:val="00EC26D9"/>
    <w:rsid w:val="00EC2BF5"/>
    <w:rsid w:val="00EC2E2D"/>
    <w:rsid w:val="00EC2E36"/>
    <w:rsid w:val="00EC2FB5"/>
    <w:rsid w:val="00EC363A"/>
    <w:rsid w:val="00EC3B6B"/>
    <w:rsid w:val="00EC462B"/>
    <w:rsid w:val="00EC464C"/>
    <w:rsid w:val="00EC4723"/>
    <w:rsid w:val="00EC4880"/>
    <w:rsid w:val="00EC54D3"/>
    <w:rsid w:val="00EC56E0"/>
    <w:rsid w:val="00EC5EFF"/>
    <w:rsid w:val="00EC6057"/>
    <w:rsid w:val="00EC6847"/>
    <w:rsid w:val="00EC6EB4"/>
    <w:rsid w:val="00EC75F4"/>
    <w:rsid w:val="00EC7691"/>
    <w:rsid w:val="00EC79BC"/>
    <w:rsid w:val="00EC7DB6"/>
    <w:rsid w:val="00ED00B1"/>
    <w:rsid w:val="00ED142B"/>
    <w:rsid w:val="00ED151A"/>
    <w:rsid w:val="00ED162F"/>
    <w:rsid w:val="00ED1EDE"/>
    <w:rsid w:val="00ED2425"/>
    <w:rsid w:val="00ED261C"/>
    <w:rsid w:val="00ED2AE0"/>
    <w:rsid w:val="00ED2E52"/>
    <w:rsid w:val="00ED3024"/>
    <w:rsid w:val="00ED31DB"/>
    <w:rsid w:val="00ED37B5"/>
    <w:rsid w:val="00ED3B0E"/>
    <w:rsid w:val="00ED3C23"/>
    <w:rsid w:val="00ED49B0"/>
    <w:rsid w:val="00ED4A85"/>
    <w:rsid w:val="00ED4B65"/>
    <w:rsid w:val="00ED4C80"/>
    <w:rsid w:val="00ED5FE4"/>
    <w:rsid w:val="00ED6FAD"/>
    <w:rsid w:val="00ED71C5"/>
    <w:rsid w:val="00EE07B8"/>
    <w:rsid w:val="00EE080F"/>
    <w:rsid w:val="00EE15BF"/>
    <w:rsid w:val="00EE16FA"/>
    <w:rsid w:val="00EE18B9"/>
    <w:rsid w:val="00EE1905"/>
    <w:rsid w:val="00EE1B4A"/>
    <w:rsid w:val="00EE1CB8"/>
    <w:rsid w:val="00EE2A04"/>
    <w:rsid w:val="00EE32CE"/>
    <w:rsid w:val="00EE3AF2"/>
    <w:rsid w:val="00EE3C42"/>
    <w:rsid w:val="00EE3D4F"/>
    <w:rsid w:val="00EE475D"/>
    <w:rsid w:val="00EE489D"/>
    <w:rsid w:val="00EE534D"/>
    <w:rsid w:val="00EE5560"/>
    <w:rsid w:val="00EE5759"/>
    <w:rsid w:val="00EE5760"/>
    <w:rsid w:val="00EE596F"/>
    <w:rsid w:val="00EE5AD0"/>
    <w:rsid w:val="00EE6486"/>
    <w:rsid w:val="00EE6ABC"/>
    <w:rsid w:val="00EE6F1E"/>
    <w:rsid w:val="00EE7624"/>
    <w:rsid w:val="00EE7A34"/>
    <w:rsid w:val="00EE7D82"/>
    <w:rsid w:val="00EF0348"/>
    <w:rsid w:val="00EF16B8"/>
    <w:rsid w:val="00EF1BFD"/>
    <w:rsid w:val="00EF1F9C"/>
    <w:rsid w:val="00EF203A"/>
    <w:rsid w:val="00EF21E0"/>
    <w:rsid w:val="00EF248B"/>
    <w:rsid w:val="00EF25C1"/>
    <w:rsid w:val="00EF2855"/>
    <w:rsid w:val="00EF2900"/>
    <w:rsid w:val="00EF2CB7"/>
    <w:rsid w:val="00EF359B"/>
    <w:rsid w:val="00EF3FD3"/>
    <w:rsid w:val="00EF4366"/>
    <w:rsid w:val="00EF4C01"/>
    <w:rsid w:val="00EF4CD6"/>
    <w:rsid w:val="00EF55A0"/>
    <w:rsid w:val="00EF5EA6"/>
    <w:rsid w:val="00EF5ECE"/>
    <w:rsid w:val="00EF6098"/>
    <w:rsid w:val="00EF637C"/>
    <w:rsid w:val="00EF63D1"/>
    <w:rsid w:val="00EF6513"/>
    <w:rsid w:val="00EF6683"/>
    <w:rsid w:val="00EF6CAC"/>
    <w:rsid w:val="00EF7002"/>
    <w:rsid w:val="00EF7090"/>
    <w:rsid w:val="00EF712D"/>
    <w:rsid w:val="00EF7469"/>
    <w:rsid w:val="00EF769B"/>
    <w:rsid w:val="00F00359"/>
    <w:rsid w:val="00F008C0"/>
    <w:rsid w:val="00F00976"/>
    <w:rsid w:val="00F00987"/>
    <w:rsid w:val="00F009DF"/>
    <w:rsid w:val="00F0195F"/>
    <w:rsid w:val="00F01E0F"/>
    <w:rsid w:val="00F02651"/>
    <w:rsid w:val="00F027BA"/>
    <w:rsid w:val="00F033BD"/>
    <w:rsid w:val="00F03C49"/>
    <w:rsid w:val="00F03E79"/>
    <w:rsid w:val="00F0628D"/>
    <w:rsid w:val="00F0661B"/>
    <w:rsid w:val="00F06651"/>
    <w:rsid w:val="00F06A5D"/>
    <w:rsid w:val="00F07027"/>
    <w:rsid w:val="00F07DE6"/>
    <w:rsid w:val="00F1056C"/>
    <w:rsid w:val="00F106E5"/>
    <w:rsid w:val="00F107F1"/>
    <w:rsid w:val="00F10FC1"/>
    <w:rsid w:val="00F112FD"/>
    <w:rsid w:val="00F113B1"/>
    <w:rsid w:val="00F11951"/>
    <w:rsid w:val="00F119D9"/>
    <w:rsid w:val="00F11AD8"/>
    <w:rsid w:val="00F11B2D"/>
    <w:rsid w:val="00F11DD3"/>
    <w:rsid w:val="00F131F7"/>
    <w:rsid w:val="00F133A1"/>
    <w:rsid w:val="00F13757"/>
    <w:rsid w:val="00F13C08"/>
    <w:rsid w:val="00F13ECD"/>
    <w:rsid w:val="00F13F6B"/>
    <w:rsid w:val="00F14D13"/>
    <w:rsid w:val="00F15231"/>
    <w:rsid w:val="00F155CE"/>
    <w:rsid w:val="00F165C1"/>
    <w:rsid w:val="00F16750"/>
    <w:rsid w:val="00F16BF2"/>
    <w:rsid w:val="00F17598"/>
    <w:rsid w:val="00F17EAE"/>
    <w:rsid w:val="00F20C82"/>
    <w:rsid w:val="00F2117B"/>
    <w:rsid w:val="00F2135D"/>
    <w:rsid w:val="00F218D4"/>
    <w:rsid w:val="00F21E9A"/>
    <w:rsid w:val="00F22255"/>
    <w:rsid w:val="00F2250A"/>
    <w:rsid w:val="00F22738"/>
    <w:rsid w:val="00F22840"/>
    <w:rsid w:val="00F22930"/>
    <w:rsid w:val="00F23D26"/>
    <w:rsid w:val="00F245A3"/>
    <w:rsid w:val="00F24788"/>
    <w:rsid w:val="00F24BB8"/>
    <w:rsid w:val="00F24DA7"/>
    <w:rsid w:val="00F25A20"/>
    <w:rsid w:val="00F25A83"/>
    <w:rsid w:val="00F26252"/>
    <w:rsid w:val="00F2640F"/>
    <w:rsid w:val="00F26757"/>
    <w:rsid w:val="00F27A2D"/>
    <w:rsid w:val="00F27C34"/>
    <w:rsid w:val="00F27E46"/>
    <w:rsid w:val="00F301C2"/>
    <w:rsid w:val="00F302E1"/>
    <w:rsid w:val="00F307B3"/>
    <w:rsid w:val="00F30D1C"/>
    <w:rsid w:val="00F3125E"/>
    <w:rsid w:val="00F318EC"/>
    <w:rsid w:val="00F31B22"/>
    <w:rsid w:val="00F31B49"/>
    <w:rsid w:val="00F31FBC"/>
    <w:rsid w:val="00F32030"/>
    <w:rsid w:val="00F322FA"/>
    <w:rsid w:val="00F3288D"/>
    <w:rsid w:val="00F32926"/>
    <w:rsid w:val="00F32D66"/>
    <w:rsid w:val="00F32F56"/>
    <w:rsid w:val="00F33162"/>
    <w:rsid w:val="00F33A6A"/>
    <w:rsid w:val="00F33D4F"/>
    <w:rsid w:val="00F345A9"/>
    <w:rsid w:val="00F34607"/>
    <w:rsid w:val="00F3462E"/>
    <w:rsid w:val="00F34884"/>
    <w:rsid w:val="00F34893"/>
    <w:rsid w:val="00F34CD6"/>
    <w:rsid w:val="00F35098"/>
    <w:rsid w:val="00F35873"/>
    <w:rsid w:val="00F35920"/>
    <w:rsid w:val="00F365FB"/>
    <w:rsid w:val="00F366A5"/>
    <w:rsid w:val="00F36B0A"/>
    <w:rsid w:val="00F36C5F"/>
    <w:rsid w:val="00F37259"/>
    <w:rsid w:val="00F3742D"/>
    <w:rsid w:val="00F37B9F"/>
    <w:rsid w:val="00F40421"/>
    <w:rsid w:val="00F405A4"/>
    <w:rsid w:val="00F4068B"/>
    <w:rsid w:val="00F406F4"/>
    <w:rsid w:val="00F40EF3"/>
    <w:rsid w:val="00F415D1"/>
    <w:rsid w:val="00F4172C"/>
    <w:rsid w:val="00F4184C"/>
    <w:rsid w:val="00F41B5C"/>
    <w:rsid w:val="00F41F05"/>
    <w:rsid w:val="00F42C12"/>
    <w:rsid w:val="00F433BD"/>
    <w:rsid w:val="00F436B9"/>
    <w:rsid w:val="00F436BC"/>
    <w:rsid w:val="00F444ED"/>
    <w:rsid w:val="00F4455B"/>
    <w:rsid w:val="00F4481E"/>
    <w:rsid w:val="00F44EC5"/>
    <w:rsid w:val="00F45E2C"/>
    <w:rsid w:val="00F46575"/>
    <w:rsid w:val="00F465FC"/>
    <w:rsid w:val="00F470D6"/>
    <w:rsid w:val="00F47498"/>
    <w:rsid w:val="00F47D99"/>
    <w:rsid w:val="00F47FA9"/>
    <w:rsid w:val="00F50226"/>
    <w:rsid w:val="00F50995"/>
    <w:rsid w:val="00F512B2"/>
    <w:rsid w:val="00F51E27"/>
    <w:rsid w:val="00F5283D"/>
    <w:rsid w:val="00F52ABA"/>
    <w:rsid w:val="00F52BC7"/>
    <w:rsid w:val="00F52FA2"/>
    <w:rsid w:val="00F532DC"/>
    <w:rsid w:val="00F53BF4"/>
    <w:rsid w:val="00F53CC4"/>
    <w:rsid w:val="00F53E23"/>
    <w:rsid w:val="00F54266"/>
    <w:rsid w:val="00F54E21"/>
    <w:rsid w:val="00F55043"/>
    <w:rsid w:val="00F5590A"/>
    <w:rsid w:val="00F55A47"/>
    <w:rsid w:val="00F55CE8"/>
    <w:rsid w:val="00F5626D"/>
    <w:rsid w:val="00F56681"/>
    <w:rsid w:val="00F56753"/>
    <w:rsid w:val="00F56DCF"/>
    <w:rsid w:val="00F57034"/>
    <w:rsid w:val="00F57B1F"/>
    <w:rsid w:val="00F57FDD"/>
    <w:rsid w:val="00F60024"/>
    <w:rsid w:val="00F60725"/>
    <w:rsid w:val="00F6086F"/>
    <w:rsid w:val="00F60BE9"/>
    <w:rsid w:val="00F61BDE"/>
    <w:rsid w:val="00F61FD8"/>
    <w:rsid w:val="00F620A5"/>
    <w:rsid w:val="00F62478"/>
    <w:rsid w:val="00F627F2"/>
    <w:rsid w:val="00F62DBF"/>
    <w:rsid w:val="00F641FC"/>
    <w:rsid w:val="00F647F0"/>
    <w:rsid w:val="00F647F7"/>
    <w:rsid w:val="00F64C97"/>
    <w:rsid w:val="00F64F7F"/>
    <w:rsid w:val="00F6503B"/>
    <w:rsid w:val="00F6583C"/>
    <w:rsid w:val="00F6589A"/>
    <w:rsid w:val="00F6665C"/>
    <w:rsid w:val="00F66920"/>
    <w:rsid w:val="00F66F8D"/>
    <w:rsid w:val="00F66FFB"/>
    <w:rsid w:val="00F67245"/>
    <w:rsid w:val="00F673EE"/>
    <w:rsid w:val="00F676DE"/>
    <w:rsid w:val="00F6783E"/>
    <w:rsid w:val="00F67B53"/>
    <w:rsid w:val="00F700D3"/>
    <w:rsid w:val="00F70822"/>
    <w:rsid w:val="00F70DBE"/>
    <w:rsid w:val="00F71029"/>
    <w:rsid w:val="00F71124"/>
    <w:rsid w:val="00F7157A"/>
    <w:rsid w:val="00F71642"/>
    <w:rsid w:val="00F71888"/>
    <w:rsid w:val="00F719CD"/>
    <w:rsid w:val="00F71BB8"/>
    <w:rsid w:val="00F7222B"/>
    <w:rsid w:val="00F72584"/>
    <w:rsid w:val="00F725B5"/>
    <w:rsid w:val="00F7264F"/>
    <w:rsid w:val="00F7290D"/>
    <w:rsid w:val="00F72C58"/>
    <w:rsid w:val="00F72EFD"/>
    <w:rsid w:val="00F7302F"/>
    <w:rsid w:val="00F732EC"/>
    <w:rsid w:val="00F73D08"/>
    <w:rsid w:val="00F749CD"/>
    <w:rsid w:val="00F74BA4"/>
    <w:rsid w:val="00F7523A"/>
    <w:rsid w:val="00F7586B"/>
    <w:rsid w:val="00F75D45"/>
    <w:rsid w:val="00F75F2F"/>
    <w:rsid w:val="00F76445"/>
    <w:rsid w:val="00F76816"/>
    <w:rsid w:val="00F76D0C"/>
    <w:rsid w:val="00F76ECC"/>
    <w:rsid w:val="00F775F8"/>
    <w:rsid w:val="00F779FD"/>
    <w:rsid w:val="00F801E4"/>
    <w:rsid w:val="00F80399"/>
    <w:rsid w:val="00F80549"/>
    <w:rsid w:val="00F812C8"/>
    <w:rsid w:val="00F8132D"/>
    <w:rsid w:val="00F8176D"/>
    <w:rsid w:val="00F81887"/>
    <w:rsid w:val="00F818AE"/>
    <w:rsid w:val="00F81B40"/>
    <w:rsid w:val="00F820C4"/>
    <w:rsid w:val="00F826AB"/>
    <w:rsid w:val="00F827ED"/>
    <w:rsid w:val="00F834F1"/>
    <w:rsid w:val="00F83829"/>
    <w:rsid w:val="00F84069"/>
    <w:rsid w:val="00F843D7"/>
    <w:rsid w:val="00F84997"/>
    <w:rsid w:val="00F84D9B"/>
    <w:rsid w:val="00F85536"/>
    <w:rsid w:val="00F8631D"/>
    <w:rsid w:val="00F8657A"/>
    <w:rsid w:val="00F86637"/>
    <w:rsid w:val="00F86725"/>
    <w:rsid w:val="00F8679A"/>
    <w:rsid w:val="00F86F07"/>
    <w:rsid w:val="00F87117"/>
    <w:rsid w:val="00F87242"/>
    <w:rsid w:val="00F8736C"/>
    <w:rsid w:val="00F87928"/>
    <w:rsid w:val="00F87C0B"/>
    <w:rsid w:val="00F9030E"/>
    <w:rsid w:val="00F908C6"/>
    <w:rsid w:val="00F90ADB"/>
    <w:rsid w:val="00F90C41"/>
    <w:rsid w:val="00F90E78"/>
    <w:rsid w:val="00F91209"/>
    <w:rsid w:val="00F9190B"/>
    <w:rsid w:val="00F9221F"/>
    <w:rsid w:val="00F928C9"/>
    <w:rsid w:val="00F929AB"/>
    <w:rsid w:val="00F92E2D"/>
    <w:rsid w:val="00F931C7"/>
    <w:rsid w:val="00F93559"/>
    <w:rsid w:val="00F935AD"/>
    <w:rsid w:val="00F93D72"/>
    <w:rsid w:val="00F93E65"/>
    <w:rsid w:val="00F94070"/>
    <w:rsid w:val="00F9469E"/>
    <w:rsid w:val="00F950B5"/>
    <w:rsid w:val="00F9513F"/>
    <w:rsid w:val="00F956A6"/>
    <w:rsid w:val="00F95A83"/>
    <w:rsid w:val="00F95E99"/>
    <w:rsid w:val="00F95FDE"/>
    <w:rsid w:val="00F9632B"/>
    <w:rsid w:val="00F96CDF"/>
    <w:rsid w:val="00F97120"/>
    <w:rsid w:val="00F97908"/>
    <w:rsid w:val="00F97B43"/>
    <w:rsid w:val="00F97EDF"/>
    <w:rsid w:val="00FA0425"/>
    <w:rsid w:val="00FA07F8"/>
    <w:rsid w:val="00FA0C5F"/>
    <w:rsid w:val="00FA105C"/>
    <w:rsid w:val="00FA1475"/>
    <w:rsid w:val="00FA148A"/>
    <w:rsid w:val="00FA1F2D"/>
    <w:rsid w:val="00FA207F"/>
    <w:rsid w:val="00FA26BA"/>
    <w:rsid w:val="00FA27C8"/>
    <w:rsid w:val="00FA2D22"/>
    <w:rsid w:val="00FA35E3"/>
    <w:rsid w:val="00FA3B76"/>
    <w:rsid w:val="00FA45EE"/>
    <w:rsid w:val="00FA4B51"/>
    <w:rsid w:val="00FA4D09"/>
    <w:rsid w:val="00FA4D66"/>
    <w:rsid w:val="00FA4ECD"/>
    <w:rsid w:val="00FA4FA4"/>
    <w:rsid w:val="00FA50BC"/>
    <w:rsid w:val="00FA56AE"/>
    <w:rsid w:val="00FA5A4E"/>
    <w:rsid w:val="00FA6157"/>
    <w:rsid w:val="00FA6C7D"/>
    <w:rsid w:val="00FA6FAE"/>
    <w:rsid w:val="00FA71F2"/>
    <w:rsid w:val="00FA7E76"/>
    <w:rsid w:val="00FB0082"/>
    <w:rsid w:val="00FB0243"/>
    <w:rsid w:val="00FB05B2"/>
    <w:rsid w:val="00FB07E7"/>
    <w:rsid w:val="00FB0AC3"/>
    <w:rsid w:val="00FB1527"/>
    <w:rsid w:val="00FB1703"/>
    <w:rsid w:val="00FB1C20"/>
    <w:rsid w:val="00FB1E67"/>
    <w:rsid w:val="00FB2537"/>
    <w:rsid w:val="00FB2A82"/>
    <w:rsid w:val="00FB2AFE"/>
    <w:rsid w:val="00FB2EDC"/>
    <w:rsid w:val="00FB31BD"/>
    <w:rsid w:val="00FB338E"/>
    <w:rsid w:val="00FB33DC"/>
    <w:rsid w:val="00FB3A3D"/>
    <w:rsid w:val="00FB4338"/>
    <w:rsid w:val="00FB477E"/>
    <w:rsid w:val="00FB494F"/>
    <w:rsid w:val="00FB4C2A"/>
    <w:rsid w:val="00FB4C9C"/>
    <w:rsid w:val="00FB4E08"/>
    <w:rsid w:val="00FB4FCA"/>
    <w:rsid w:val="00FB5148"/>
    <w:rsid w:val="00FB52F6"/>
    <w:rsid w:val="00FB570B"/>
    <w:rsid w:val="00FB6165"/>
    <w:rsid w:val="00FB627E"/>
    <w:rsid w:val="00FB742D"/>
    <w:rsid w:val="00FB78E7"/>
    <w:rsid w:val="00FB7D4D"/>
    <w:rsid w:val="00FC0150"/>
    <w:rsid w:val="00FC027D"/>
    <w:rsid w:val="00FC033B"/>
    <w:rsid w:val="00FC03AB"/>
    <w:rsid w:val="00FC0552"/>
    <w:rsid w:val="00FC1342"/>
    <w:rsid w:val="00FC14C0"/>
    <w:rsid w:val="00FC1621"/>
    <w:rsid w:val="00FC1DAD"/>
    <w:rsid w:val="00FC223F"/>
    <w:rsid w:val="00FC2E01"/>
    <w:rsid w:val="00FC3C62"/>
    <w:rsid w:val="00FC4668"/>
    <w:rsid w:val="00FC4729"/>
    <w:rsid w:val="00FC4A8C"/>
    <w:rsid w:val="00FC53DB"/>
    <w:rsid w:val="00FC5632"/>
    <w:rsid w:val="00FC5ED5"/>
    <w:rsid w:val="00FC5FC2"/>
    <w:rsid w:val="00FC6177"/>
    <w:rsid w:val="00FC63D1"/>
    <w:rsid w:val="00FC6909"/>
    <w:rsid w:val="00FC7528"/>
    <w:rsid w:val="00FC7927"/>
    <w:rsid w:val="00FC7B52"/>
    <w:rsid w:val="00FD0572"/>
    <w:rsid w:val="00FD06F7"/>
    <w:rsid w:val="00FD1A97"/>
    <w:rsid w:val="00FD2A22"/>
    <w:rsid w:val="00FD2C76"/>
    <w:rsid w:val="00FD2D7B"/>
    <w:rsid w:val="00FD3027"/>
    <w:rsid w:val="00FD37F6"/>
    <w:rsid w:val="00FD3B74"/>
    <w:rsid w:val="00FD4589"/>
    <w:rsid w:val="00FD4608"/>
    <w:rsid w:val="00FD473E"/>
    <w:rsid w:val="00FD5928"/>
    <w:rsid w:val="00FD5FAA"/>
    <w:rsid w:val="00FD66F4"/>
    <w:rsid w:val="00FD7363"/>
    <w:rsid w:val="00FD769F"/>
    <w:rsid w:val="00FD7DF9"/>
    <w:rsid w:val="00FD7FC9"/>
    <w:rsid w:val="00FE04EE"/>
    <w:rsid w:val="00FE0564"/>
    <w:rsid w:val="00FE0A29"/>
    <w:rsid w:val="00FE0B51"/>
    <w:rsid w:val="00FE0B78"/>
    <w:rsid w:val="00FE0ED4"/>
    <w:rsid w:val="00FE1987"/>
    <w:rsid w:val="00FE1EAB"/>
    <w:rsid w:val="00FE23ED"/>
    <w:rsid w:val="00FE242E"/>
    <w:rsid w:val="00FE284B"/>
    <w:rsid w:val="00FE2D11"/>
    <w:rsid w:val="00FE3004"/>
    <w:rsid w:val="00FE3465"/>
    <w:rsid w:val="00FE3469"/>
    <w:rsid w:val="00FE35A6"/>
    <w:rsid w:val="00FE3CC4"/>
    <w:rsid w:val="00FE65D7"/>
    <w:rsid w:val="00FE67CF"/>
    <w:rsid w:val="00FE68DC"/>
    <w:rsid w:val="00FE6D05"/>
    <w:rsid w:val="00FE6D20"/>
    <w:rsid w:val="00FE6FB9"/>
    <w:rsid w:val="00FE7549"/>
    <w:rsid w:val="00FE75FE"/>
    <w:rsid w:val="00FE7698"/>
    <w:rsid w:val="00FE79E1"/>
    <w:rsid w:val="00FE7BCC"/>
    <w:rsid w:val="00FE7CA0"/>
    <w:rsid w:val="00FE7EF5"/>
    <w:rsid w:val="00FF0210"/>
    <w:rsid w:val="00FF026F"/>
    <w:rsid w:val="00FF0832"/>
    <w:rsid w:val="00FF1061"/>
    <w:rsid w:val="00FF1119"/>
    <w:rsid w:val="00FF126D"/>
    <w:rsid w:val="00FF1F02"/>
    <w:rsid w:val="00FF2310"/>
    <w:rsid w:val="00FF2319"/>
    <w:rsid w:val="00FF2A2F"/>
    <w:rsid w:val="00FF2A8E"/>
    <w:rsid w:val="00FF2BD1"/>
    <w:rsid w:val="00FF2C17"/>
    <w:rsid w:val="00FF2E73"/>
    <w:rsid w:val="00FF34D1"/>
    <w:rsid w:val="00FF3FB1"/>
    <w:rsid w:val="00FF3FE2"/>
    <w:rsid w:val="00FF47E1"/>
    <w:rsid w:val="00FF4AE2"/>
    <w:rsid w:val="00FF4E8F"/>
    <w:rsid w:val="00FF4FEE"/>
    <w:rsid w:val="00FF50A8"/>
    <w:rsid w:val="00FF5564"/>
    <w:rsid w:val="00FF571E"/>
    <w:rsid w:val="00FF5884"/>
    <w:rsid w:val="00FF5BC1"/>
    <w:rsid w:val="00FF5C6C"/>
    <w:rsid w:val="00FF6195"/>
    <w:rsid w:val="00FF621D"/>
    <w:rsid w:val="00FF6349"/>
    <w:rsid w:val="00FF6BD1"/>
    <w:rsid w:val="00FF6CC0"/>
    <w:rsid w:val="00FF7091"/>
    <w:rsid w:val="00FF7512"/>
    <w:rsid w:val="00FF7563"/>
    <w:rsid w:val="00FF770A"/>
    <w:rsid w:val="00FF7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810"/>
        <w:tab w:val="num" w:pos="720"/>
      </w:tabs>
      <w:spacing w:before="120"/>
      <w:ind w:left="7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5"/>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paragraph" w:customStyle="1" w:styleId="B2">
    <w:name w:val="B2"/>
    <w:basedOn w:val="List2"/>
    <w:link w:val="B2Char"/>
    <w:rsid w:val="008C3508"/>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8C3508"/>
    <w:rPr>
      <w:rFonts w:eastAsia="Times New Roman"/>
      <w:lang w:val="en-GB" w:eastAsia="en-GB"/>
    </w:rPr>
  </w:style>
  <w:style w:type="paragraph" w:styleId="List2">
    <w:name w:val="List 2"/>
    <w:basedOn w:val="Normal"/>
    <w:semiHidden/>
    <w:unhideWhenUsed/>
    <w:rsid w:val="008C3508"/>
    <w:pPr>
      <w:ind w:left="720" w:hanging="360"/>
      <w:contextualSpacing/>
    </w:pPr>
  </w:style>
  <w:style w:type="paragraph" w:customStyle="1" w:styleId="references0">
    <w:name w:val="references"/>
    <w:qFormat/>
    <w:rsid w:val="00B65889"/>
    <w:pPr>
      <w:numPr>
        <w:numId w:val="6"/>
      </w:numPr>
      <w:spacing w:after="50" w:line="180" w:lineRule="exact"/>
      <w:jc w:val="both"/>
    </w:pPr>
    <w:rPr>
      <w:rFonts w:eastAsia="MS Mincho"/>
      <w:szCs w:val="16"/>
    </w:rPr>
  </w:style>
  <w:style w:type="paragraph" w:customStyle="1" w:styleId="TAL">
    <w:name w:val="TAL"/>
    <w:basedOn w:val="Normal"/>
    <w:link w:val="TALChar"/>
    <w:qFormat/>
    <w:rsid w:val="00E83776"/>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locked/>
    <w:rsid w:val="00E83776"/>
    <w:rPr>
      <w:rFonts w:ascii="Arial" w:eastAsia="Times New Roman" w:hAnsi="Arial"/>
      <w:sz w:val="18"/>
      <w:lang w:val="en-GB"/>
    </w:rPr>
  </w:style>
  <w:style w:type="paragraph" w:customStyle="1" w:styleId="ZT">
    <w:name w:val="ZT"/>
    <w:qFormat/>
    <w:rsid w:val="00C76BED"/>
    <w:pPr>
      <w:framePr w:wrap="notBeside" w:hAnchor="margin" w:yAlign="center"/>
      <w:widowControl w:val="0"/>
      <w:spacing w:line="240" w:lineRule="atLeast"/>
      <w:jc w:val="right"/>
    </w:pPr>
    <w:rPr>
      <w:rFonts w:ascii="Arial" w:eastAsia="Times New Roman" w:hAnsi="Arial"/>
      <w:b/>
      <w:sz w:val="34"/>
      <w:lang w:val="en-GB"/>
    </w:rPr>
  </w:style>
  <w:style w:type="character" w:styleId="Emphasis">
    <w:name w:val="Emphasis"/>
    <w:basedOn w:val="DefaultParagraphFont"/>
    <w:uiPriority w:val="20"/>
    <w:qFormat/>
    <w:rsid w:val="00687BDA"/>
    <w:rPr>
      <w:i/>
      <w:iCs/>
    </w:rPr>
  </w:style>
  <w:style w:type="character" w:customStyle="1" w:styleId="contentpasted0">
    <w:name w:val="contentpasted0"/>
    <w:basedOn w:val="DefaultParagraphFont"/>
    <w:rsid w:val="00A34556"/>
  </w:style>
  <w:style w:type="character" w:styleId="Strong">
    <w:name w:val="Strong"/>
    <w:basedOn w:val="DefaultParagraphFont"/>
    <w:uiPriority w:val="22"/>
    <w:qFormat/>
    <w:rsid w:val="009457EC"/>
    <w:rPr>
      <w:b/>
      <w:bCs/>
    </w:rPr>
  </w:style>
  <w:style w:type="paragraph" w:customStyle="1" w:styleId="NO">
    <w:name w:val="NO"/>
    <w:basedOn w:val="Normal"/>
    <w:link w:val="NOChar"/>
    <w:qFormat/>
    <w:rsid w:val="006F73C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B1Char">
    <w:name w:val="B1 Char"/>
    <w:qFormat/>
    <w:rsid w:val="006F73CD"/>
    <w:rPr>
      <w:rFonts w:eastAsia="Times New Roman"/>
    </w:rPr>
  </w:style>
  <w:style w:type="character" w:customStyle="1" w:styleId="NOChar">
    <w:name w:val="NO Char"/>
    <w:link w:val="NO"/>
    <w:qFormat/>
    <w:rsid w:val="006F73C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4287486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4207</Words>
  <Characters>25037</Characters>
  <Application>Microsoft Office Word</Application>
  <DocSecurity>0</DocSecurity>
  <Lines>347</Lines>
  <Paragraphs>85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25</cp:revision>
  <cp:lastPrinted>2007-06-18T22:08:00Z</cp:lastPrinted>
  <dcterms:created xsi:type="dcterms:W3CDTF">2024-02-15T14:38:00Z</dcterms:created>
  <dcterms:modified xsi:type="dcterms:W3CDTF">2024-02-16T13:05:00Z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