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2D0E394B" w:rsidR="00965B95" w:rsidRDefault="00965B95" w:rsidP="00965B95">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A0153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w:t>
      </w:r>
      <w:r w:rsidR="00494176">
        <w:rPr>
          <w:rFonts w:ascii="Arial" w:hAnsi="Arial" w:cs="Arial"/>
          <w:b/>
          <w:kern w:val="2"/>
          <w:lang w:eastAsia="zh-CN"/>
        </w:rPr>
        <w:t>116</w:t>
      </w:r>
      <w:r>
        <w:rPr>
          <w:rFonts w:ascii="Arial" w:hAnsi="Arial" w:cs="Arial"/>
          <w:b/>
          <w:kern w:val="2"/>
          <w:lang w:eastAsia="zh-CN"/>
        </w:rPr>
        <w:tab/>
        <w:t>R1-</w:t>
      </w:r>
      <w:r w:rsidR="00FD1B99" w:rsidRPr="00FD1B99">
        <w:rPr>
          <w:rFonts w:ascii="Arial" w:hAnsi="Arial" w:cs="Arial"/>
          <w:b/>
          <w:kern w:val="2"/>
          <w:lang w:eastAsia="zh-CN"/>
        </w:rPr>
        <w:t>2400097</w:t>
      </w:r>
    </w:p>
    <w:p w14:paraId="212D3075" w14:textId="3CAC2C9E" w:rsidR="00965B95" w:rsidRDefault="00494176" w:rsidP="00965B95">
      <w:pPr>
        <w:spacing w:after="60"/>
        <w:ind w:left="1555" w:hanging="1555"/>
        <w:jc w:val="left"/>
        <w:rPr>
          <w:rFonts w:ascii="Arial" w:hAnsi="Arial" w:cs="Arial"/>
          <w:b/>
          <w:noProof/>
          <w:kern w:val="2"/>
        </w:rPr>
      </w:pPr>
      <w:r w:rsidRPr="00494176">
        <w:rPr>
          <w:rFonts w:ascii="Arial" w:hAnsi="Arial" w:cs="Arial"/>
          <w:b/>
          <w:noProof/>
          <w:kern w:val="2"/>
        </w:rPr>
        <w:t>Athens, Greece, February 26th – March 1st, 2024</w:t>
      </w:r>
    </w:p>
    <w:p w14:paraId="7826937B" w14:textId="1E90890D"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 xml:space="preserve">Discussion and </w:t>
      </w:r>
      <w:proofErr w:type="gramStart"/>
      <w:r w:rsidR="001F7121" w:rsidRPr="00366FD4">
        <w:rPr>
          <w:rFonts w:ascii="Arial" w:hAnsi="Arial" w:cs="Arial"/>
          <w:b/>
          <w:kern w:val="2"/>
          <w:lang w:eastAsia="zh-CN"/>
        </w:rPr>
        <w:t>decision</w:t>
      </w:r>
      <w:proofErr w:type="gramEnd"/>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77777777" w:rsidR="008102D4" w:rsidRDefault="008102D4" w:rsidP="008102D4">
      <w:pPr>
        <w:rPr>
          <w:lang w:eastAsia="zh-CN"/>
        </w:rPr>
      </w:pPr>
      <w:bookmarkStart w:id="2" w:name="_Ref129681832"/>
      <w:r>
        <w:rPr>
          <w:lang w:eastAsia="zh-CN"/>
        </w:rPr>
        <w:t xml:space="preserve">In RAN#102 meeting, a Work Item on </w:t>
      </w:r>
      <w:r w:rsidRPr="005729C2">
        <w:rPr>
          <w:lang w:eastAsia="zh-CN"/>
        </w:rPr>
        <w:t>Enhancements of network energy savings for NR</w:t>
      </w:r>
      <w:r>
        <w:rPr>
          <w:lang w:eastAsia="zh-CN"/>
        </w:rPr>
        <w:t xml:space="preserve"> was approved [1]. Specifically, it includes the following objective:</w:t>
      </w:r>
    </w:p>
    <w:p w14:paraId="2C457F4C" w14:textId="77777777" w:rsidR="008102D4" w:rsidRDefault="008102D4" w:rsidP="008102D4">
      <w:pPr>
        <w:numPr>
          <w:ilvl w:val="0"/>
          <w:numId w:val="25"/>
        </w:numPr>
        <w:autoSpaceDE/>
        <w:autoSpaceDN/>
        <w:adjustRightInd/>
        <w:snapToGrid/>
        <w:spacing w:after="0" w:line="256" w:lineRule="auto"/>
        <w:ind w:left="845"/>
        <w:jc w:val="left"/>
        <w:rPr>
          <w:bCs/>
        </w:rPr>
      </w:pPr>
      <w:r>
        <w:rPr>
          <w:bCs/>
        </w:rPr>
        <w:t>Specify procedures</w:t>
      </w:r>
      <w:r>
        <w:t xml:space="preserve"> and signaling method(s) to support </w:t>
      </w:r>
      <w:r>
        <w:rPr>
          <w:bCs/>
        </w:rPr>
        <w:t>on-demand SSB SCell operation for UEs in connected mode configured with CA, for both intra-/inter-band CA. [RAN1/2/3/4]</w:t>
      </w:r>
    </w:p>
    <w:p w14:paraId="0131409C" w14:textId="77777777" w:rsidR="008102D4" w:rsidRDefault="008102D4" w:rsidP="008102D4">
      <w:pPr>
        <w:numPr>
          <w:ilvl w:val="1"/>
          <w:numId w:val="25"/>
        </w:numPr>
        <w:autoSpaceDE/>
        <w:autoSpaceDN/>
        <w:adjustRightInd/>
        <w:snapToGrid/>
        <w:spacing w:beforeLines="50" w:before="120" w:afterLines="50" w:line="256" w:lineRule="auto"/>
        <w:ind w:left="1474" w:hanging="329"/>
        <w:rPr>
          <w:bCs/>
        </w:rPr>
      </w:pPr>
      <w:r>
        <w:rPr>
          <w:bCs/>
        </w:rPr>
        <w:t>Specify triggering method(s) (select from UE uplink wake-up-signal using an existing signal/channel, cell on/off indication via backhaul, Scell activation/deactivation signaling)</w:t>
      </w:r>
    </w:p>
    <w:p w14:paraId="59884469" w14:textId="77777777" w:rsidR="008102D4" w:rsidRDefault="008102D4" w:rsidP="008102D4">
      <w:pPr>
        <w:ind w:left="425"/>
        <w:rPr>
          <w:lang w:eastAsia="zh-CN"/>
        </w:rPr>
      </w:pPr>
      <w:r>
        <w:rPr>
          <w:bCs/>
        </w:rPr>
        <w:t>Note1: On-demand SSB transmission can be used by UE for at least SCell time/frequency synchronization, L1/L3 measurements and SCell activation, and is supported for FR1 and FR2 in non-shared spectrum.</w:t>
      </w:r>
    </w:p>
    <w:p w14:paraId="5BB562A2" w14:textId="6926425F"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 SCell operation will be analyzed, and our views will be provided.</w:t>
      </w:r>
    </w:p>
    <w:p w14:paraId="42A9E94D" w14:textId="77777777" w:rsidR="00556ECC" w:rsidRPr="00366FD4" w:rsidRDefault="00556ECC" w:rsidP="00556ECC">
      <w:pPr>
        <w:rPr>
          <w:lang w:eastAsia="zh-CN"/>
        </w:rPr>
      </w:pPr>
    </w:p>
    <w:p w14:paraId="0B6812C8" w14:textId="36160A59" w:rsidR="00556ECC" w:rsidRDefault="00766B17" w:rsidP="00556ECC">
      <w:pPr>
        <w:pStyle w:val="Heading1"/>
        <w:tabs>
          <w:tab w:val="clear" w:pos="432"/>
        </w:tabs>
        <w:rPr>
          <w:rFonts w:cs="Arial"/>
        </w:rPr>
      </w:pPr>
      <w:r>
        <w:rPr>
          <w:rFonts w:cs="Arial"/>
        </w:rPr>
        <w:t>Cell deactivation, dormancy, and DTX/DRX in connected mode</w:t>
      </w:r>
    </w:p>
    <w:p w14:paraId="16046BD8" w14:textId="5572714A" w:rsidR="00556ECC" w:rsidRDefault="00766B17" w:rsidP="00434AF6">
      <w:pPr>
        <w:rPr>
          <w:lang w:eastAsia="zh-CN"/>
        </w:rPr>
      </w:pPr>
      <w:r>
        <w:rPr>
          <w:lang w:eastAsia="zh-CN"/>
        </w:rPr>
        <w:t xml:space="preserve">Before we </w:t>
      </w:r>
      <w:r w:rsidR="00F15095">
        <w:rPr>
          <w:lang w:eastAsia="zh-CN"/>
        </w:rPr>
        <w:t>dive into the details of</w:t>
      </w:r>
      <w:r>
        <w:rPr>
          <w:lang w:eastAsia="zh-CN"/>
        </w:rPr>
        <w:t xml:space="preserve"> the objective in the WID, it is beneficial to have a good understanding of a few related but different mechanisms in existing standards, namely, </w:t>
      </w:r>
      <w:r>
        <w:rPr>
          <w:rFonts w:cs="Arial"/>
        </w:rPr>
        <w:t xml:space="preserve">cell deactivation, dormancy, and </w:t>
      </w:r>
      <w:r w:rsidR="00FB0EC3">
        <w:rPr>
          <w:rFonts w:cs="Arial"/>
        </w:rPr>
        <w:t xml:space="preserve">cell </w:t>
      </w:r>
      <w:r>
        <w:rPr>
          <w:rFonts w:cs="Arial"/>
        </w:rPr>
        <w:t xml:space="preserve">DTX/DRX. A brief (and likely incomplete) summary of </w:t>
      </w:r>
      <w:r w:rsidR="007C3E7C">
        <w:rPr>
          <w:rFonts w:cs="Arial"/>
        </w:rPr>
        <w:t>the features and what signals/channels the UE are expected to transmit (Tx) or receive (Rx)</w:t>
      </w:r>
      <w:r w:rsidR="007C3E7C">
        <w:rPr>
          <w:rFonts w:cs="Arial"/>
        </w:rPr>
        <w:t xml:space="preserve"> </w:t>
      </w:r>
      <w:r>
        <w:rPr>
          <w:rFonts w:cs="Arial"/>
        </w:rPr>
        <w:t>is provided below.</w:t>
      </w:r>
    </w:p>
    <w:p w14:paraId="6287D318" w14:textId="6B47525A" w:rsidR="00C953B5" w:rsidRDefault="00C953B5">
      <w:pPr>
        <w:autoSpaceDE/>
        <w:autoSpaceDN/>
        <w:adjustRightInd/>
        <w:snapToGrid/>
        <w:spacing w:after="0"/>
        <w:jc w:val="left"/>
        <w:rPr>
          <w:lang w:eastAsia="zh-CN"/>
        </w:rPr>
      </w:pPr>
      <w:r>
        <w:rPr>
          <w:lang w:eastAsia="zh-CN"/>
        </w:rPr>
        <w:br w:type="page"/>
      </w:r>
    </w:p>
    <w:p w14:paraId="2A2F2688" w14:textId="77777777" w:rsidR="00766B17" w:rsidRDefault="00766B17" w:rsidP="00434AF6">
      <w:pPr>
        <w:rPr>
          <w:lang w:eastAsia="zh-CN"/>
        </w:rPr>
      </w:pPr>
    </w:p>
    <w:p w14:paraId="4457E9E9" w14:textId="5619E387" w:rsidR="00766B17" w:rsidRDefault="00766B17" w:rsidP="00C953B5">
      <w:pPr>
        <w:pStyle w:val="Caption"/>
        <w:keepLines/>
        <w:rPr>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t xml:space="preserve"> Comparison of </w:t>
      </w:r>
      <w:r>
        <w:rPr>
          <w:rFonts w:cs="Arial"/>
        </w:rPr>
        <w:t xml:space="preserve">cell deactivation, dormancy, and </w:t>
      </w:r>
      <w:r w:rsidR="00FB0EC3">
        <w:rPr>
          <w:rFonts w:cs="Arial"/>
        </w:rPr>
        <w:t xml:space="preserve">cell </w:t>
      </w:r>
      <w:r>
        <w:rPr>
          <w:rFonts w:cs="Arial"/>
        </w:rPr>
        <w:t>DTX/DRX</w:t>
      </w:r>
    </w:p>
    <w:tbl>
      <w:tblPr>
        <w:tblW w:w="964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990"/>
        <w:gridCol w:w="1890"/>
        <w:gridCol w:w="2075"/>
        <w:gridCol w:w="1710"/>
        <w:gridCol w:w="1795"/>
      </w:tblGrid>
      <w:tr w:rsidR="004770D9" w:rsidRPr="00C211E0" w14:paraId="5D34E7CC" w14:textId="77777777" w:rsidTr="00926AAA">
        <w:trPr>
          <w:trHeight w:val="241"/>
        </w:trPr>
        <w:tc>
          <w:tcPr>
            <w:tcW w:w="1180" w:type="dxa"/>
            <w:shd w:val="clear" w:color="auto" w:fill="auto"/>
            <w:vAlign w:val="bottom"/>
            <w:hideMark/>
          </w:tcPr>
          <w:p w14:paraId="33AF7F4E" w14:textId="77777777" w:rsidR="004770D9" w:rsidRPr="00C211E0" w:rsidRDefault="004770D9"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sz w:val="18"/>
                <w:szCs w:val="18"/>
                <w:lang w:eastAsia="zh-CN"/>
              </w:rPr>
              <w:t>Feature</w:t>
            </w:r>
          </w:p>
        </w:tc>
        <w:tc>
          <w:tcPr>
            <w:tcW w:w="990" w:type="dxa"/>
            <w:shd w:val="clear" w:color="auto" w:fill="auto"/>
            <w:vAlign w:val="bottom"/>
            <w:hideMark/>
          </w:tcPr>
          <w:p w14:paraId="6EB3B125" w14:textId="44698A0C" w:rsidR="004770D9" w:rsidRPr="00C211E0" w:rsidRDefault="004770D9"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sz w:val="18"/>
                <w:szCs w:val="18"/>
                <w:lang w:eastAsia="zh-CN"/>
              </w:rPr>
              <w:t>Appli</w:t>
            </w:r>
            <w:r w:rsidR="00833436" w:rsidRPr="00C211E0">
              <w:rPr>
                <w:rFonts w:eastAsia="Times New Roman"/>
                <w:b/>
                <w:bCs/>
                <w:sz w:val="18"/>
                <w:szCs w:val="18"/>
                <w:lang w:eastAsia="zh-CN"/>
              </w:rPr>
              <w:t>cable</w:t>
            </w:r>
            <w:r w:rsidRPr="00C211E0">
              <w:rPr>
                <w:rFonts w:eastAsia="Times New Roman"/>
                <w:b/>
                <w:bCs/>
                <w:sz w:val="18"/>
                <w:szCs w:val="18"/>
                <w:lang w:eastAsia="zh-CN"/>
              </w:rPr>
              <w:t xml:space="preserve"> </w:t>
            </w:r>
          </w:p>
        </w:tc>
        <w:tc>
          <w:tcPr>
            <w:tcW w:w="1890" w:type="dxa"/>
            <w:shd w:val="clear" w:color="auto" w:fill="auto"/>
            <w:vAlign w:val="bottom"/>
            <w:hideMark/>
          </w:tcPr>
          <w:p w14:paraId="7E9FC229" w14:textId="05613D70"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sz w:val="18"/>
                <w:szCs w:val="18"/>
                <w:lang w:eastAsia="zh-CN"/>
              </w:rPr>
              <w:t xml:space="preserve">UE </w:t>
            </w:r>
            <w:r w:rsidR="004770D9" w:rsidRPr="00C211E0">
              <w:rPr>
                <w:rFonts w:eastAsia="Times New Roman"/>
                <w:b/>
                <w:bCs/>
                <w:sz w:val="18"/>
                <w:szCs w:val="18"/>
                <w:lang w:eastAsia="zh-CN"/>
              </w:rPr>
              <w:t xml:space="preserve">To </w:t>
            </w:r>
            <w:r w:rsidR="00BE2434" w:rsidRPr="00C211E0">
              <w:rPr>
                <w:rFonts w:eastAsia="Times New Roman"/>
                <w:b/>
                <w:bCs/>
                <w:sz w:val="18"/>
                <w:szCs w:val="18"/>
                <w:lang w:eastAsia="zh-CN"/>
              </w:rPr>
              <w:t>Tx</w:t>
            </w:r>
          </w:p>
        </w:tc>
        <w:tc>
          <w:tcPr>
            <w:tcW w:w="2075" w:type="dxa"/>
            <w:shd w:val="clear" w:color="auto" w:fill="D9D9D9" w:themeFill="background1" w:themeFillShade="D9"/>
            <w:vAlign w:val="bottom"/>
            <w:hideMark/>
          </w:tcPr>
          <w:p w14:paraId="51E8AA7C" w14:textId="294D19E4"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color w:val="00B0F0"/>
                <w:sz w:val="18"/>
                <w:szCs w:val="18"/>
                <w:lang w:eastAsia="zh-CN"/>
              </w:rPr>
              <w:t xml:space="preserve">UE </w:t>
            </w:r>
            <w:r w:rsidR="004770D9" w:rsidRPr="00C211E0">
              <w:rPr>
                <w:rFonts w:eastAsia="Times New Roman"/>
                <w:b/>
                <w:bCs/>
                <w:color w:val="00B0F0"/>
                <w:sz w:val="18"/>
                <w:szCs w:val="18"/>
                <w:lang w:eastAsia="zh-CN"/>
              </w:rPr>
              <w:t xml:space="preserve">Not to </w:t>
            </w:r>
            <w:r w:rsidR="00BE2434" w:rsidRPr="00C211E0">
              <w:rPr>
                <w:rFonts w:eastAsia="Times New Roman"/>
                <w:b/>
                <w:bCs/>
                <w:color w:val="00B0F0"/>
                <w:sz w:val="18"/>
                <w:szCs w:val="18"/>
                <w:lang w:eastAsia="zh-CN"/>
              </w:rPr>
              <w:t>Tx</w:t>
            </w:r>
          </w:p>
        </w:tc>
        <w:tc>
          <w:tcPr>
            <w:tcW w:w="1710" w:type="dxa"/>
            <w:shd w:val="clear" w:color="auto" w:fill="auto"/>
            <w:vAlign w:val="bottom"/>
            <w:hideMark/>
          </w:tcPr>
          <w:p w14:paraId="65E1402B" w14:textId="0DE71001"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sz w:val="18"/>
                <w:szCs w:val="18"/>
                <w:lang w:eastAsia="zh-CN"/>
              </w:rPr>
              <w:t xml:space="preserve">UE </w:t>
            </w:r>
            <w:r w:rsidR="004770D9" w:rsidRPr="00C211E0">
              <w:rPr>
                <w:rFonts w:eastAsia="Times New Roman"/>
                <w:b/>
                <w:bCs/>
                <w:sz w:val="18"/>
                <w:szCs w:val="18"/>
                <w:lang w:eastAsia="zh-CN"/>
              </w:rPr>
              <w:t xml:space="preserve">To </w:t>
            </w:r>
            <w:r w:rsidR="00BE2434" w:rsidRPr="00C211E0">
              <w:rPr>
                <w:rFonts w:eastAsia="Times New Roman"/>
                <w:b/>
                <w:bCs/>
                <w:sz w:val="18"/>
                <w:szCs w:val="18"/>
                <w:lang w:eastAsia="zh-CN"/>
              </w:rPr>
              <w:t>Rx</w:t>
            </w:r>
          </w:p>
        </w:tc>
        <w:tc>
          <w:tcPr>
            <w:tcW w:w="1795" w:type="dxa"/>
            <w:shd w:val="clear" w:color="auto" w:fill="D9D9D9" w:themeFill="background1" w:themeFillShade="D9"/>
            <w:vAlign w:val="bottom"/>
            <w:hideMark/>
          </w:tcPr>
          <w:p w14:paraId="0D67ABC2" w14:textId="745DB779"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color w:val="00B0F0"/>
                <w:sz w:val="18"/>
                <w:szCs w:val="18"/>
                <w:lang w:eastAsia="zh-CN"/>
              </w:rPr>
              <w:t xml:space="preserve">UE </w:t>
            </w:r>
            <w:r w:rsidR="004770D9" w:rsidRPr="00C211E0">
              <w:rPr>
                <w:rFonts w:eastAsia="Times New Roman"/>
                <w:b/>
                <w:bCs/>
                <w:color w:val="00B0F0"/>
                <w:sz w:val="18"/>
                <w:szCs w:val="18"/>
                <w:lang w:eastAsia="zh-CN"/>
              </w:rPr>
              <w:t xml:space="preserve">Not to </w:t>
            </w:r>
            <w:r w:rsidR="00BE2434" w:rsidRPr="00C211E0">
              <w:rPr>
                <w:rFonts w:eastAsia="Times New Roman"/>
                <w:b/>
                <w:bCs/>
                <w:color w:val="00B0F0"/>
                <w:sz w:val="18"/>
                <w:szCs w:val="18"/>
                <w:lang w:eastAsia="zh-CN"/>
              </w:rPr>
              <w:t>Rx</w:t>
            </w:r>
          </w:p>
        </w:tc>
      </w:tr>
      <w:tr w:rsidR="004770D9" w:rsidRPr="00C211E0" w14:paraId="0441EC81" w14:textId="77777777" w:rsidTr="00926AAA">
        <w:trPr>
          <w:trHeight w:val="511"/>
        </w:trPr>
        <w:tc>
          <w:tcPr>
            <w:tcW w:w="1180" w:type="dxa"/>
            <w:shd w:val="clear" w:color="auto" w:fill="auto"/>
            <w:vAlign w:val="center"/>
            <w:hideMark/>
          </w:tcPr>
          <w:p w14:paraId="51AD7166" w14:textId="360CF09D" w:rsidR="004770D9" w:rsidRPr="00C211E0" w:rsidRDefault="004770D9"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 xml:space="preserve">Cell </w:t>
            </w:r>
            <w:r w:rsidR="00833436" w:rsidRPr="00C211E0">
              <w:rPr>
                <w:rFonts w:eastAsia="Times New Roman"/>
                <w:b/>
                <w:bCs/>
                <w:sz w:val="18"/>
                <w:szCs w:val="18"/>
                <w:lang w:eastAsia="zh-CN"/>
              </w:rPr>
              <w:t>d</w:t>
            </w:r>
            <w:r w:rsidRPr="00C211E0">
              <w:rPr>
                <w:rFonts w:eastAsia="Times New Roman"/>
                <w:b/>
                <w:bCs/>
                <w:sz w:val="18"/>
                <w:szCs w:val="18"/>
                <w:lang w:eastAsia="zh-CN"/>
              </w:rPr>
              <w:t>eactivation</w:t>
            </w:r>
          </w:p>
        </w:tc>
        <w:tc>
          <w:tcPr>
            <w:tcW w:w="990" w:type="dxa"/>
            <w:shd w:val="clear" w:color="auto" w:fill="auto"/>
            <w:vAlign w:val="center"/>
            <w:hideMark/>
          </w:tcPr>
          <w:p w14:paraId="05E42C4D" w14:textId="77777777" w:rsidR="004770D9" w:rsidRPr="00C211E0" w:rsidRDefault="004770D9"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SCell</w:t>
            </w:r>
          </w:p>
        </w:tc>
        <w:tc>
          <w:tcPr>
            <w:tcW w:w="1890" w:type="dxa"/>
            <w:shd w:val="clear" w:color="auto" w:fill="auto"/>
            <w:vAlign w:val="center"/>
            <w:hideMark/>
          </w:tcPr>
          <w:p w14:paraId="1D843C13" w14:textId="5D6FF9AF" w:rsidR="004770D9" w:rsidRPr="00C211E0" w:rsidRDefault="00BE2434"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c>
          <w:tcPr>
            <w:tcW w:w="2075" w:type="dxa"/>
            <w:shd w:val="clear" w:color="auto" w:fill="D9D9D9" w:themeFill="background1" w:themeFillShade="D9"/>
            <w:vAlign w:val="center"/>
            <w:hideMark/>
          </w:tcPr>
          <w:p w14:paraId="75015DEB" w14:textId="4E060123" w:rsidR="004770D9" w:rsidRPr="00C211E0" w:rsidRDefault="004770D9"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 xml:space="preserve">All </w:t>
            </w:r>
          </w:p>
        </w:tc>
        <w:tc>
          <w:tcPr>
            <w:tcW w:w="1710" w:type="dxa"/>
            <w:shd w:val="clear" w:color="auto" w:fill="auto"/>
            <w:vAlign w:val="center"/>
            <w:hideMark/>
          </w:tcPr>
          <w:p w14:paraId="507D0957" w14:textId="16C5BAD1" w:rsidR="004770D9" w:rsidRPr="00C211E0" w:rsidRDefault="00BE2434"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c>
          <w:tcPr>
            <w:tcW w:w="1795" w:type="dxa"/>
            <w:shd w:val="clear" w:color="auto" w:fill="D9D9D9" w:themeFill="background1" w:themeFillShade="D9"/>
            <w:vAlign w:val="center"/>
            <w:hideMark/>
          </w:tcPr>
          <w:p w14:paraId="67DC29F1" w14:textId="576675B4" w:rsidR="004770D9" w:rsidRPr="00C211E0" w:rsidRDefault="004770D9"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 xml:space="preserve">All </w:t>
            </w:r>
          </w:p>
        </w:tc>
      </w:tr>
      <w:tr w:rsidR="004770D9" w:rsidRPr="00C211E0" w14:paraId="23112BDC" w14:textId="77777777" w:rsidTr="00926AAA">
        <w:trPr>
          <w:trHeight w:val="862"/>
        </w:trPr>
        <w:tc>
          <w:tcPr>
            <w:tcW w:w="1180" w:type="dxa"/>
            <w:shd w:val="clear" w:color="auto" w:fill="auto"/>
            <w:vAlign w:val="center"/>
            <w:hideMark/>
          </w:tcPr>
          <w:p w14:paraId="701ABE31" w14:textId="6B0669A9" w:rsidR="004770D9" w:rsidRPr="00C211E0" w:rsidRDefault="00527A20"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 xml:space="preserve">Cell </w:t>
            </w:r>
            <w:r w:rsidR="00833436" w:rsidRPr="00C211E0">
              <w:rPr>
                <w:rFonts w:eastAsia="Times New Roman"/>
                <w:b/>
                <w:bCs/>
                <w:sz w:val="18"/>
                <w:szCs w:val="18"/>
                <w:lang w:eastAsia="zh-CN"/>
              </w:rPr>
              <w:t>d</w:t>
            </w:r>
            <w:r w:rsidR="004770D9" w:rsidRPr="00C211E0">
              <w:rPr>
                <w:rFonts w:eastAsia="Times New Roman"/>
                <w:b/>
                <w:bCs/>
                <w:sz w:val="18"/>
                <w:szCs w:val="18"/>
                <w:lang w:eastAsia="zh-CN"/>
              </w:rPr>
              <w:t>ormancy</w:t>
            </w:r>
            <w:r w:rsidRPr="00C211E0">
              <w:rPr>
                <w:rFonts w:eastAsia="Times New Roman"/>
                <w:b/>
                <w:bCs/>
                <w:sz w:val="18"/>
                <w:szCs w:val="18"/>
                <w:lang w:eastAsia="zh-CN"/>
              </w:rPr>
              <w:t xml:space="preserve"> (dormant BWP)</w:t>
            </w:r>
          </w:p>
        </w:tc>
        <w:tc>
          <w:tcPr>
            <w:tcW w:w="990" w:type="dxa"/>
            <w:shd w:val="clear" w:color="auto" w:fill="auto"/>
            <w:vAlign w:val="center"/>
            <w:hideMark/>
          </w:tcPr>
          <w:p w14:paraId="4CFF59E2" w14:textId="47C3BF30" w:rsidR="004770D9" w:rsidRPr="00C211E0" w:rsidRDefault="00D91267"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SCell (</w:t>
            </w:r>
            <w:proofErr w:type="gramStart"/>
            <w:r w:rsidR="00BE2434" w:rsidRPr="00C211E0">
              <w:rPr>
                <w:rFonts w:eastAsia="Times New Roman"/>
                <w:sz w:val="18"/>
                <w:szCs w:val="18"/>
                <w:lang w:eastAsia="zh-CN"/>
              </w:rPr>
              <w:t>Non-</w:t>
            </w:r>
            <w:proofErr w:type="spellStart"/>
            <w:r w:rsidR="004770D9" w:rsidRPr="00C211E0">
              <w:rPr>
                <w:rFonts w:eastAsia="Times New Roman"/>
                <w:sz w:val="18"/>
                <w:szCs w:val="18"/>
                <w:lang w:eastAsia="zh-CN"/>
              </w:rPr>
              <w:t>S</w:t>
            </w:r>
            <w:r w:rsidR="00BE2434" w:rsidRPr="00C211E0">
              <w:rPr>
                <w:rFonts w:eastAsia="Times New Roman"/>
                <w:sz w:val="18"/>
                <w:szCs w:val="18"/>
                <w:lang w:eastAsia="zh-CN"/>
              </w:rPr>
              <w:t>p</w:t>
            </w:r>
            <w:r w:rsidR="004770D9" w:rsidRPr="00C211E0">
              <w:rPr>
                <w:rFonts w:eastAsia="Times New Roman"/>
                <w:sz w:val="18"/>
                <w:szCs w:val="18"/>
                <w:lang w:eastAsia="zh-CN"/>
              </w:rPr>
              <w:t>Cell</w:t>
            </w:r>
            <w:proofErr w:type="spellEnd"/>
            <w:proofErr w:type="gramEnd"/>
            <w:r w:rsidRPr="00C211E0">
              <w:rPr>
                <w:rFonts w:eastAsia="Times New Roman"/>
                <w:sz w:val="18"/>
                <w:szCs w:val="18"/>
                <w:lang w:eastAsia="zh-CN"/>
              </w:rPr>
              <w:t>, non-PUCCH SCell)</w:t>
            </w:r>
          </w:p>
        </w:tc>
        <w:tc>
          <w:tcPr>
            <w:tcW w:w="1890" w:type="dxa"/>
            <w:shd w:val="clear" w:color="auto" w:fill="auto"/>
            <w:vAlign w:val="center"/>
            <w:hideMark/>
          </w:tcPr>
          <w:p w14:paraId="7B280525" w14:textId="48A74681" w:rsidR="004770D9" w:rsidRPr="00C211E0" w:rsidRDefault="001A5810"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 xml:space="preserve">None (except </w:t>
            </w:r>
            <w:r w:rsidR="00C045A4" w:rsidRPr="00C211E0">
              <w:rPr>
                <w:rFonts w:eastAsia="Times New Roman"/>
                <w:sz w:val="18"/>
                <w:szCs w:val="18"/>
                <w:lang w:eastAsia="zh-CN"/>
              </w:rPr>
              <w:t>P/SP CSI</w:t>
            </w:r>
            <w:r w:rsidR="002767F8" w:rsidRPr="00C211E0">
              <w:rPr>
                <w:rFonts w:eastAsia="Times New Roman"/>
                <w:sz w:val="18"/>
                <w:szCs w:val="18"/>
                <w:lang w:eastAsia="zh-CN"/>
              </w:rPr>
              <w:t xml:space="preserve"> for the BWP</w:t>
            </w:r>
            <w:r w:rsidR="00C045A4" w:rsidRPr="00C211E0">
              <w:rPr>
                <w:rFonts w:eastAsia="Times New Roman"/>
                <w:sz w:val="18"/>
                <w:szCs w:val="18"/>
                <w:lang w:eastAsia="zh-CN"/>
              </w:rPr>
              <w:t xml:space="preserve"> </w:t>
            </w:r>
            <w:r w:rsidRPr="00C211E0">
              <w:rPr>
                <w:rFonts w:eastAsia="Times New Roman"/>
                <w:sz w:val="18"/>
                <w:szCs w:val="18"/>
                <w:lang w:eastAsia="zh-CN"/>
              </w:rPr>
              <w:t xml:space="preserve">sent </w:t>
            </w:r>
            <w:r w:rsidR="00C045A4" w:rsidRPr="00C211E0">
              <w:rPr>
                <w:rFonts w:eastAsia="Times New Roman"/>
                <w:sz w:val="18"/>
                <w:szCs w:val="18"/>
                <w:lang w:eastAsia="zh-CN"/>
              </w:rPr>
              <w:t>on another cell)</w:t>
            </w:r>
          </w:p>
        </w:tc>
        <w:tc>
          <w:tcPr>
            <w:tcW w:w="2075" w:type="dxa"/>
            <w:shd w:val="clear" w:color="auto" w:fill="D9D9D9" w:themeFill="background1" w:themeFillShade="D9"/>
            <w:vAlign w:val="center"/>
            <w:hideMark/>
          </w:tcPr>
          <w:p w14:paraId="495A58AC" w14:textId="48F26821" w:rsidR="004770D9" w:rsidRPr="00C211E0" w:rsidRDefault="00C045A4"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CSI, SRS, PUSCH, RACH, PUCCH</w:t>
            </w:r>
          </w:p>
        </w:tc>
        <w:tc>
          <w:tcPr>
            <w:tcW w:w="1710" w:type="dxa"/>
            <w:shd w:val="clear" w:color="auto" w:fill="auto"/>
            <w:vAlign w:val="center"/>
            <w:hideMark/>
          </w:tcPr>
          <w:p w14:paraId="2A089E9E" w14:textId="1B03F6B3" w:rsidR="004770D9" w:rsidRPr="00C211E0" w:rsidRDefault="007C3F85"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P/SP CSI-RS</w:t>
            </w:r>
            <w:r w:rsidR="00360D44" w:rsidRPr="00C211E0">
              <w:rPr>
                <w:rFonts w:eastAsia="Times New Roman"/>
                <w:sz w:val="18"/>
                <w:szCs w:val="18"/>
                <w:lang w:eastAsia="zh-CN"/>
              </w:rPr>
              <w:t>, TRS, SSB</w:t>
            </w:r>
          </w:p>
        </w:tc>
        <w:tc>
          <w:tcPr>
            <w:tcW w:w="1795" w:type="dxa"/>
            <w:shd w:val="clear" w:color="auto" w:fill="D9D9D9" w:themeFill="background1" w:themeFillShade="D9"/>
            <w:vAlign w:val="center"/>
            <w:hideMark/>
          </w:tcPr>
          <w:p w14:paraId="27B9EEF6" w14:textId="2B1BE6A9" w:rsidR="004770D9" w:rsidRPr="00C211E0" w:rsidRDefault="007C3F85"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PDCCH on/for the BWP, PDSCH</w:t>
            </w:r>
          </w:p>
        </w:tc>
      </w:tr>
      <w:tr w:rsidR="004770D9" w:rsidRPr="00C211E0" w14:paraId="45FB5EE6" w14:textId="77777777" w:rsidTr="00926AAA">
        <w:trPr>
          <w:trHeight w:val="88"/>
        </w:trPr>
        <w:tc>
          <w:tcPr>
            <w:tcW w:w="1180" w:type="dxa"/>
            <w:shd w:val="clear" w:color="auto" w:fill="auto"/>
            <w:vAlign w:val="center"/>
            <w:hideMark/>
          </w:tcPr>
          <w:p w14:paraId="64CC5E40" w14:textId="77777777" w:rsidR="004770D9" w:rsidRPr="00C211E0" w:rsidRDefault="004770D9"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DTX</w:t>
            </w:r>
          </w:p>
        </w:tc>
        <w:tc>
          <w:tcPr>
            <w:tcW w:w="990" w:type="dxa"/>
            <w:shd w:val="clear" w:color="auto" w:fill="auto"/>
            <w:vAlign w:val="center"/>
            <w:hideMark/>
          </w:tcPr>
          <w:p w14:paraId="0F48BA75" w14:textId="7424B0D3" w:rsidR="004770D9" w:rsidRPr="00C211E0" w:rsidRDefault="004770D9" w:rsidP="00C953B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007C3F85" w:rsidRPr="00C211E0">
              <w:rPr>
                <w:rFonts w:eastAsia="Times New Roman"/>
                <w:sz w:val="18"/>
                <w:szCs w:val="18"/>
                <w:lang w:eastAsia="zh-CN"/>
              </w:rPr>
              <w:t>,</w:t>
            </w:r>
            <w:r w:rsidRPr="00C211E0">
              <w:rPr>
                <w:rFonts w:eastAsia="Times New Roman"/>
                <w:sz w:val="18"/>
                <w:szCs w:val="18"/>
                <w:lang w:eastAsia="zh-CN"/>
              </w:rPr>
              <w:t xml:space="preserve"> SCell</w:t>
            </w:r>
          </w:p>
        </w:tc>
        <w:tc>
          <w:tcPr>
            <w:tcW w:w="1890" w:type="dxa"/>
            <w:shd w:val="clear" w:color="auto" w:fill="auto"/>
            <w:vAlign w:val="center"/>
            <w:hideMark/>
          </w:tcPr>
          <w:p w14:paraId="7425E1FC" w14:textId="3931D3C4" w:rsidR="004770D9" w:rsidRPr="00C211E0" w:rsidRDefault="00FA1A57"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All</w:t>
            </w:r>
            <w:r w:rsidR="006120AD" w:rsidRPr="00C211E0">
              <w:rPr>
                <w:rFonts w:eastAsia="Times New Roman"/>
                <w:sz w:val="18"/>
                <w:szCs w:val="18"/>
                <w:lang w:eastAsia="zh-CN"/>
              </w:rPr>
              <w:t xml:space="preserve"> (normal operation)</w:t>
            </w:r>
          </w:p>
        </w:tc>
        <w:tc>
          <w:tcPr>
            <w:tcW w:w="2075" w:type="dxa"/>
            <w:shd w:val="clear" w:color="auto" w:fill="D9D9D9" w:themeFill="background1" w:themeFillShade="D9"/>
            <w:vAlign w:val="center"/>
            <w:hideMark/>
          </w:tcPr>
          <w:p w14:paraId="6C5B6553" w14:textId="3D0E8A02" w:rsidR="004770D9" w:rsidRPr="00C211E0" w:rsidRDefault="00FA1A57"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c>
          <w:tcPr>
            <w:tcW w:w="1710" w:type="dxa"/>
            <w:shd w:val="clear" w:color="auto" w:fill="auto"/>
            <w:vAlign w:val="center"/>
            <w:hideMark/>
          </w:tcPr>
          <w:p w14:paraId="40C92E69" w14:textId="5748DD4C" w:rsidR="004770D9" w:rsidRPr="00C211E0" w:rsidRDefault="007C3F85"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A</w:t>
            </w:r>
            <w:r w:rsidR="004770D9" w:rsidRPr="00C211E0">
              <w:rPr>
                <w:rFonts w:eastAsia="Times New Roman"/>
                <w:color w:val="FF0000"/>
                <w:sz w:val="18"/>
                <w:szCs w:val="18"/>
                <w:lang w:eastAsia="zh-CN"/>
              </w:rPr>
              <w:t xml:space="preserve">ctive </w:t>
            </w:r>
            <w:r w:rsidRPr="00C211E0">
              <w:rPr>
                <w:rFonts w:eastAsia="Times New Roman"/>
                <w:color w:val="FF0000"/>
                <w:sz w:val="18"/>
                <w:szCs w:val="18"/>
                <w:lang w:eastAsia="zh-CN"/>
              </w:rPr>
              <w:t>P</w:t>
            </w:r>
            <w:r w:rsidR="004770D9" w:rsidRPr="00C211E0">
              <w:rPr>
                <w:rFonts w:eastAsia="Times New Roman"/>
                <w:color w:val="FF0000"/>
                <w:sz w:val="18"/>
                <w:szCs w:val="18"/>
                <w:lang w:eastAsia="zh-CN"/>
              </w:rPr>
              <w:t>eriod</w:t>
            </w:r>
            <w:r w:rsidRPr="00C211E0">
              <w:rPr>
                <w:rFonts w:eastAsia="Times New Roman"/>
                <w:color w:val="FF0000"/>
                <w:sz w:val="18"/>
                <w:szCs w:val="18"/>
                <w:lang w:eastAsia="zh-CN"/>
              </w:rPr>
              <w:t xml:space="preserve">: </w:t>
            </w:r>
            <w:r w:rsidR="006120AD" w:rsidRPr="00C211E0">
              <w:rPr>
                <w:rFonts w:eastAsia="Times New Roman"/>
                <w:sz w:val="18"/>
                <w:szCs w:val="18"/>
                <w:lang w:eastAsia="zh-CN"/>
              </w:rPr>
              <w:t>All (normal operation)</w:t>
            </w:r>
          </w:p>
          <w:p w14:paraId="094B06D5" w14:textId="454AD7C2" w:rsidR="007C3F85" w:rsidRPr="00C211E0" w:rsidRDefault="007C3F85" w:rsidP="00C953B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 xml:space="preserve">Non-Active Period: </w:t>
            </w:r>
            <w:r w:rsidR="00DF1533" w:rsidRPr="00C211E0">
              <w:rPr>
                <w:rFonts w:eastAsia="Times New Roman"/>
                <w:color w:val="00B050"/>
                <w:sz w:val="18"/>
                <w:szCs w:val="18"/>
                <w:lang w:eastAsia="zh-CN"/>
              </w:rPr>
              <w:t>P/SP CSI-RS not for RI</w:t>
            </w:r>
            <w:r w:rsidR="00451DBF" w:rsidRPr="00C211E0">
              <w:rPr>
                <w:rFonts w:eastAsia="Times New Roman"/>
                <w:color w:val="00B050"/>
                <w:sz w:val="18"/>
                <w:szCs w:val="18"/>
                <w:lang w:eastAsia="zh-CN"/>
              </w:rPr>
              <w:t>, SSB</w:t>
            </w:r>
          </w:p>
        </w:tc>
        <w:tc>
          <w:tcPr>
            <w:tcW w:w="1795" w:type="dxa"/>
            <w:shd w:val="clear" w:color="auto" w:fill="D9D9D9" w:themeFill="background1" w:themeFillShade="D9"/>
            <w:vAlign w:val="center"/>
            <w:hideMark/>
          </w:tcPr>
          <w:p w14:paraId="0296B830" w14:textId="77777777" w:rsidR="006120AD" w:rsidRPr="00C211E0" w:rsidRDefault="006120AD"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1E51DF97" w14:textId="543C620E" w:rsidR="004770D9" w:rsidRPr="00C211E0" w:rsidRDefault="00527A20"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 xml:space="preserve">Non-Active Period: PDCCH, PDSCH, P/SP CSI-RS </w:t>
            </w:r>
            <w:r w:rsidR="00451DBF" w:rsidRPr="00C211E0">
              <w:rPr>
                <w:rFonts w:eastAsia="Times New Roman"/>
                <w:b/>
                <w:bCs/>
                <w:color w:val="00B050"/>
                <w:sz w:val="18"/>
                <w:szCs w:val="18"/>
                <w:lang w:eastAsia="zh-CN"/>
              </w:rPr>
              <w:t xml:space="preserve">for </w:t>
            </w:r>
            <w:r w:rsidRPr="00C211E0">
              <w:rPr>
                <w:rFonts w:eastAsia="Times New Roman"/>
                <w:b/>
                <w:bCs/>
                <w:color w:val="00B050"/>
                <w:sz w:val="18"/>
                <w:szCs w:val="18"/>
                <w:lang w:eastAsia="zh-CN"/>
              </w:rPr>
              <w:t>RI</w:t>
            </w:r>
          </w:p>
        </w:tc>
      </w:tr>
      <w:tr w:rsidR="004770D9" w:rsidRPr="00C211E0" w14:paraId="0C30CB9E" w14:textId="77777777" w:rsidTr="00926AAA">
        <w:trPr>
          <w:trHeight w:val="340"/>
        </w:trPr>
        <w:tc>
          <w:tcPr>
            <w:tcW w:w="1180" w:type="dxa"/>
            <w:shd w:val="clear" w:color="auto" w:fill="auto"/>
            <w:vAlign w:val="center"/>
            <w:hideMark/>
          </w:tcPr>
          <w:p w14:paraId="57747C7D" w14:textId="77777777" w:rsidR="004770D9" w:rsidRPr="00C211E0" w:rsidRDefault="004770D9"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DRX</w:t>
            </w:r>
          </w:p>
        </w:tc>
        <w:tc>
          <w:tcPr>
            <w:tcW w:w="990" w:type="dxa"/>
            <w:shd w:val="clear" w:color="auto" w:fill="auto"/>
            <w:vAlign w:val="center"/>
            <w:hideMark/>
          </w:tcPr>
          <w:p w14:paraId="2AD8A692" w14:textId="24ABB563" w:rsidR="004770D9" w:rsidRPr="00C211E0" w:rsidRDefault="007C3F85" w:rsidP="00C953B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Pr="00C211E0">
              <w:rPr>
                <w:rFonts w:eastAsia="Times New Roman"/>
                <w:sz w:val="18"/>
                <w:szCs w:val="18"/>
                <w:lang w:eastAsia="zh-CN"/>
              </w:rPr>
              <w:t>, SCell</w:t>
            </w:r>
          </w:p>
        </w:tc>
        <w:tc>
          <w:tcPr>
            <w:tcW w:w="1890" w:type="dxa"/>
            <w:shd w:val="clear" w:color="auto" w:fill="auto"/>
            <w:vAlign w:val="center"/>
            <w:hideMark/>
          </w:tcPr>
          <w:p w14:paraId="0A466D04" w14:textId="77777777" w:rsidR="006120AD" w:rsidRPr="00C211E0" w:rsidRDefault="006120AD"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547AFCBD" w14:textId="44C1A431" w:rsidR="004770D9" w:rsidRPr="00C211E0" w:rsidRDefault="006120AD" w:rsidP="00C953B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 xml:space="preserve">Non-Active Period: </w:t>
            </w:r>
            <w:r w:rsidR="00322279" w:rsidRPr="00C211E0">
              <w:rPr>
                <w:rFonts w:eastAsia="Times New Roman"/>
                <w:color w:val="00B050"/>
                <w:sz w:val="18"/>
                <w:szCs w:val="18"/>
                <w:lang w:eastAsia="zh-CN"/>
              </w:rPr>
              <w:t xml:space="preserve">RACH on </w:t>
            </w:r>
            <w:proofErr w:type="spellStart"/>
            <w:r w:rsidR="00322279" w:rsidRPr="00C211E0">
              <w:rPr>
                <w:rFonts w:eastAsia="Times New Roman"/>
                <w:color w:val="00B050"/>
                <w:sz w:val="18"/>
                <w:szCs w:val="18"/>
                <w:lang w:eastAsia="zh-CN"/>
              </w:rPr>
              <w:t>SpCell</w:t>
            </w:r>
            <w:proofErr w:type="spellEnd"/>
            <w:r w:rsidR="001E5B6E" w:rsidRPr="00C211E0">
              <w:rPr>
                <w:rFonts w:eastAsia="Times New Roman"/>
                <w:color w:val="00B050"/>
                <w:sz w:val="18"/>
                <w:szCs w:val="18"/>
                <w:lang w:eastAsia="zh-CN"/>
              </w:rPr>
              <w:t>, pos-SRS</w:t>
            </w:r>
          </w:p>
        </w:tc>
        <w:tc>
          <w:tcPr>
            <w:tcW w:w="2075" w:type="dxa"/>
            <w:shd w:val="clear" w:color="auto" w:fill="D9D9D9" w:themeFill="background1" w:themeFillShade="D9"/>
            <w:vAlign w:val="center"/>
            <w:hideMark/>
          </w:tcPr>
          <w:p w14:paraId="01548F9C" w14:textId="77777777" w:rsidR="006120AD" w:rsidRPr="00C211E0" w:rsidRDefault="006120AD"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0D3EC65D" w14:textId="1F55C4BF" w:rsidR="004770D9" w:rsidRPr="00C211E0" w:rsidRDefault="006120AD"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Non-Active Period: SR on PUCCH, P-CSI on PUCCH, SP CSI on PUSCH</w:t>
            </w:r>
            <w:r w:rsidR="0017596F" w:rsidRPr="00C211E0">
              <w:rPr>
                <w:rFonts w:eastAsia="Times New Roman"/>
                <w:b/>
                <w:bCs/>
                <w:color w:val="00B050"/>
                <w:sz w:val="18"/>
                <w:szCs w:val="18"/>
                <w:lang w:eastAsia="zh-CN"/>
              </w:rPr>
              <w:t xml:space="preserve">, P/SP SRS for </w:t>
            </w:r>
            <w:r w:rsidR="0058709A" w:rsidRPr="00C211E0">
              <w:rPr>
                <w:rFonts w:eastAsia="Times New Roman"/>
                <w:b/>
                <w:bCs/>
                <w:color w:val="00B050"/>
                <w:sz w:val="18"/>
                <w:szCs w:val="18"/>
                <w:lang w:eastAsia="zh-CN"/>
              </w:rPr>
              <w:t>channel acquisition</w:t>
            </w:r>
          </w:p>
        </w:tc>
        <w:tc>
          <w:tcPr>
            <w:tcW w:w="1710" w:type="dxa"/>
            <w:shd w:val="clear" w:color="auto" w:fill="auto"/>
            <w:vAlign w:val="center"/>
            <w:hideMark/>
          </w:tcPr>
          <w:p w14:paraId="3C4CA03F" w14:textId="6350D28F" w:rsidR="004770D9" w:rsidRPr="00C211E0" w:rsidRDefault="006120AD"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All (normal operation)</w:t>
            </w:r>
          </w:p>
        </w:tc>
        <w:tc>
          <w:tcPr>
            <w:tcW w:w="1795" w:type="dxa"/>
            <w:shd w:val="clear" w:color="auto" w:fill="D9D9D9" w:themeFill="background1" w:themeFillShade="D9"/>
            <w:vAlign w:val="center"/>
            <w:hideMark/>
          </w:tcPr>
          <w:p w14:paraId="62AC6F25" w14:textId="05A5BC81" w:rsidR="004770D9" w:rsidRPr="00C211E0" w:rsidRDefault="006120AD"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r>
      <w:tr w:rsidR="00DA53A8" w:rsidRPr="00C211E0" w14:paraId="2183EF4C" w14:textId="77777777" w:rsidTr="00926AAA">
        <w:trPr>
          <w:trHeight w:val="340"/>
        </w:trPr>
        <w:tc>
          <w:tcPr>
            <w:tcW w:w="1180" w:type="dxa"/>
            <w:shd w:val="clear" w:color="auto" w:fill="auto"/>
            <w:vAlign w:val="center"/>
            <w:hideMark/>
          </w:tcPr>
          <w:p w14:paraId="67725C62" w14:textId="2020DA26" w:rsidR="00DA53A8" w:rsidRPr="00C211E0" w:rsidRDefault="00DA53A8"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DTX</w:t>
            </w:r>
            <w:r w:rsidR="00DB0AE7" w:rsidRPr="00C211E0">
              <w:rPr>
                <w:rFonts w:eastAsia="Times New Roman"/>
                <w:b/>
                <w:bCs/>
                <w:sz w:val="18"/>
                <w:szCs w:val="18"/>
                <w:lang w:eastAsia="zh-CN"/>
              </w:rPr>
              <w:t xml:space="preserve"> &amp; </w:t>
            </w:r>
            <w:r w:rsidRPr="00C211E0">
              <w:rPr>
                <w:rFonts w:eastAsia="Times New Roman"/>
                <w:b/>
                <w:bCs/>
                <w:sz w:val="18"/>
                <w:szCs w:val="18"/>
                <w:lang w:eastAsia="zh-CN"/>
              </w:rPr>
              <w:t>DRX</w:t>
            </w:r>
          </w:p>
        </w:tc>
        <w:tc>
          <w:tcPr>
            <w:tcW w:w="990" w:type="dxa"/>
            <w:shd w:val="clear" w:color="auto" w:fill="auto"/>
            <w:vAlign w:val="center"/>
            <w:hideMark/>
          </w:tcPr>
          <w:p w14:paraId="294F0181" w14:textId="77777777" w:rsidR="00DA53A8" w:rsidRPr="00C211E0" w:rsidRDefault="00DA53A8" w:rsidP="00C953B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Pr="00C211E0">
              <w:rPr>
                <w:rFonts w:eastAsia="Times New Roman"/>
                <w:sz w:val="18"/>
                <w:szCs w:val="18"/>
                <w:lang w:eastAsia="zh-CN"/>
              </w:rPr>
              <w:t>, SCell</w:t>
            </w:r>
          </w:p>
        </w:tc>
        <w:tc>
          <w:tcPr>
            <w:tcW w:w="1890" w:type="dxa"/>
            <w:shd w:val="clear" w:color="auto" w:fill="auto"/>
            <w:vAlign w:val="center"/>
            <w:hideMark/>
          </w:tcPr>
          <w:p w14:paraId="75EC10CF" w14:textId="77777777" w:rsidR="00DA53A8" w:rsidRPr="00C211E0" w:rsidRDefault="00DA53A8"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56F98CE6" w14:textId="15B2EA06" w:rsidR="00DA53A8" w:rsidRPr="00C211E0" w:rsidRDefault="00DA53A8" w:rsidP="00C953B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 xml:space="preserve">Non-Active Period: RACH on </w:t>
            </w:r>
            <w:proofErr w:type="spellStart"/>
            <w:r w:rsidRPr="00C211E0">
              <w:rPr>
                <w:rFonts w:eastAsia="Times New Roman"/>
                <w:color w:val="00B050"/>
                <w:sz w:val="18"/>
                <w:szCs w:val="18"/>
                <w:lang w:eastAsia="zh-CN"/>
              </w:rPr>
              <w:t>SpCell</w:t>
            </w:r>
            <w:proofErr w:type="spellEnd"/>
            <w:r w:rsidR="001E5B6E" w:rsidRPr="00C211E0">
              <w:rPr>
                <w:rFonts w:eastAsia="Times New Roman"/>
                <w:color w:val="00B050"/>
                <w:sz w:val="18"/>
                <w:szCs w:val="18"/>
                <w:lang w:eastAsia="zh-CN"/>
              </w:rPr>
              <w:t>, pos-SRS</w:t>
            </w:r>
          </w:p>
        </w:tc>
        <w:tc>
          <w:tcPr>
            <w:tcW w:w="2075" w:type="dxa"/>
            <w:shd w:val="clear" w:color="auto" w:fill="D9D9D9" w:themeFill="background1" w:themeFillShade="D9"/>
            <w:vAlign w:val="center"/>
            <w:hideMark/>
          </w:tcPr>
          <w:p w14:paraId="5E654AF6" w14:textId="77777777" w:rsidR="0058709A" w:rsidRPr="00C211E0" w:rsidRDefault="0058709A"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3E9F47FE" w14:textId="6EF99828" w:rsidR="00DA53A8" w:rsidRPr="00C211E0" w:rsidRDefault="0058709A"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Non-Active Period: SR on PUCCH, P-CSI on PUCCH, SP CSI on PUSCH, P/SP SRS for channel acquisition</w:t>
            </w:r>
          </w:p>
        </w:tc>
        <w:tc>
          <w:tcPr>
            <w:tcW w:w="1710" w:type="dxa"/>
            <w:shd w:val="clear" w:color="auto" w:fill="auto"/>
            <w:vAlign w:val="center"/>
            <w:hideMark/>
          </w:tcPr>
          <w:p w14:paraId="7F99BF73" w14:textId="77777777" w:rsidR="00DA53A8" w:rsidRPr="00C211E0" w:rsidRDefault="00DA53A8"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4852995C" w14:textId="4EF33C4D" w:rsidR="00DA53A8" w:rsidRPr="00C211E0" w:rsidRDefault="00DA53A8" w:rsidP="00C953B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 xml:space="preserve">Non-Active Period: </w:t>
            </w:r>
            <w:r w:rsidR="00DF1533" w:rsidRPr="00C211E0">
              <w:rPr>
                <w:rFonts w:eastAsia="Times New Roman"/>
                <w:color w:val="00B050"/>
                <w:sz w:val="18"/>
                <w:szCs w:val="18"/>
                <w:lang w:eastAsia="zh-CN"/>
              </w:rPr>
              <w:t>P/SP CSI-RS not for RI,</w:t>
            </w:r>
            <w:r w:rsidR="00451DBF" w:rsidRPr="00C211E0">
              <w:rPr>
                <w:rFonts w:eastAsia="Times New Roman"/>
                <w:color w:val="00B050"/>
                <w:sz w:val="18"/>
                <w:szCs w:val="18"/>
                <w:lang w:eastAsia="zh-CN"/>
              </w:rPr>
              <w:t xml:space="preserve"> SSB</w:t>
            </w:r>
          </w:p>
        </w:tc>
        <w:tc>
          <w:tcPr>
            <w:tcW w:w="1795" w:type="dxa"/>
            <w:shd w:val="clear" w:color="auto" w:fill="D9D9D9" w:themeFill="background1" w:themeFillShade="D9"/>
            <w:vAlign w:val="center"/>
            <w:hideMark/>
          </w:tcPr>
          <w:p w14:paraId="23D23E8F" w14:textId="77777777" w:rsidR="00DA53A8" w:rsidRPr="00C211E0" w:rsidRDefault="00DA53A8" w:rsidP="00C953B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53B6A926" w14:textId="7C058082" w:rsidR="00DA53A8" w:rsidRPr="00C211E0" w:rsidRDefault="00DA53A8" w:rsidP="00C953B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 xml:space="preserve">Non-Active Period: PDCCH, PDSCH, P/SP CSI-RS </w:t>
            </w:r>
            <w:r w:rsidR="00451DBF" w:rsidRPr="00C211E0">
              <w:rPr>
                <w:rFonts w:eastAsia="Times New Roman"/>
                <w:b/>
                <w:bCs/>
                <w:color w:val="00B050"/>
                <w:sz w:val="18"/>
                <w:szCs w:val="18"/>
                <w:lang w:eastAsia="zh-CN"/>
              </w:rPr>
              <w:t xml:space="preserve">for </w:t>
            </w:r>
            <w:r w:rsidRPr="00C211E0">
              <w:rPr>
                <w:rFonts w:eastAsia="Times New Roman"/>
                <w:b/>
                <w:bCs/>
                <w:color w:val="00B050"/>
                <w:sz w:val="18"/>
                <w:szCs w:val="18"/>
                <w:lang w:eastAsia="zh-CN"/>
              </w:rPr>
              <w:t>RI</w:t>
            </w:r>
          </w:p>
        </w:tc>
      </w:tr>
    </w:tbl>
    <w:p w14:paraId="09BA3F34" w14:textId="77777777" w:rsidR="004770D9" w:rsidRDefault="004770D9" w:rsidP="00434AF6">
      <w:pPr>
        <w:rPr>
          <w:lang w:eastAsia="zh-CN"/>
        </w:rPr>
      </w:pPr>
    </w:p>
    <w:p w14:paraId="2052AC95" w14:textId="7DCD3BFE" w:rsidR="004770D9" w:rsidRDefault="00CD7864" w:rsidP="00434AF6">
      <w:pPr>
        <w:rPr>
          <w:lang w:eastAsia="zh-CN"/>
        </w:rPr>
      </w:pPr>
      <w:r>
        <w:rPr>
          <w:lang w:eastAsia="zh-CN"/>
        </w:rPr>
        <w:t>A few observations can be drawn from the comparison:</w:t>
      </w:r>
    </w:p>
    <w:p w14:paraId="5EB034A8" w14:textId="11DECE2A" w:rsidR="00CD7864" w:rsidRDefault="00DA4731" w:rsidP="00CD7864">
      <w:pPr>
        <w:pStyle w:val="bullet1"/>
        <w:rPr>
          <w:lang w:eastAsia="zh-CN"/>
        </w:rPr>
      </w:pPr>
      <w:r>
        <w:rPr>
          <w:lang w:eastAsia="zh-CN"/>
        </w:rPr>
        <w:t xml:space="preserve">For a UE operating in CA, at least the </w:t>
      </w:r>
      <w:proofErr w:type="spellStart"/>
      <w:r>
        <w:rPr>
          <w:lang w:eastAsia="zh-CN"/>
        </w:rPr>
        <w:t>PCell</w:t>
      </w:r>
      <w:proofErr w:type="spellEnd"/>
      <w:r>
        <w:rPr>
          <w:lang w:eastAsia="zh-CN"/>
        </w:rPr>
        <w:t xml:space="preserve"> is always activated and not in dormancy.</w:t>
      </w:r>
      <w:r w:rsidR="00F15095">
        <w:rPr>
          <w:lang w:eastAsia="zh-CN"/>
        </w:rPr>
        <w:t xml:space="preserve"> The </w:t>
      </w:r>
      <w:proofErr w:type="spellStart"/>
      <w:r w:rsidR="00F15095">
        <w:rPr>
          <w:lang w:eastAsia="zh-CN"/>
        </w:rPr>
        <w:t>PCell</w:t>
      </w:r>
      <w:proofErr w:type="spellEnd"/>
      <w:r w:rsidR="00F15095">
        <w:rPr>
          <w:lang w:eastAsia="zh-CN"/>
        </w:rPr>
        <w:t xml:space="preserve"> could be in cell DTX / DRX.</w:t>
      </w:r>
    </w:p>
    <w:p w14:paraId="14380EE5" w14:textId="46384826" w:rsidR="00F15095" w:rsidRDefault="00F15095" w:rsidP="00CD7864">
      <w:pPr>
        <w:pStyle w:val="bullet1"/>
        <w:rPr>
          <w:lang w:eastAsia="zh-CN"/>
        </w:rPr>
      </w:pPr>
      <w:r>
        <w:rPr>
          <w:lang w:eastAsia="zh-CN"/>
        </w:rPr>
        <w:t>SCell deactivation can allow all transmissions / receptions to be turned off, which can provide the highest energy saving benefit if applicable.</w:t>
      </w:r>
      <w:r w:rsidR="00F44D7C">
        <w:rPr>
          <w:lang w:eastAsia="zh-CN"/>
        </w:rPr>
        <w:t xml:space="preserve"> The ‘wake-up’ mechanism is via SCell activation procedure using Rel-15 / Rel-17 SCell activation MAC CE signaling.</w:t>
      </w:r>
    </w:p>
    <w:p w14:paraId="00D7AF69" w14:textId="7183DB85" w:rsidR="004231AD" w:rsidRDefault="004231AD" w:rsidP="004231AD">
      <w:pPr>
        <w:pStyle w:val="bullet2"/>
        <w:rPr>
          <w:lang w:eastAsia="zh-CN"/>
        </w:rPr>
      </w:pPr>
      <w:r>
        <w:rPr>
          <w:lang w:eastAsia="zh-CN"/>
        </w:rPr>
        <w:t xml:space="preserve">The only exception is that, if the SCell is configured with </w:t>
      </w:r>
      <w:proofErr w:type="spellStart"/>
      <w:r w:rsidRPr="004231AD">
        <w:rPr>
          <w:lang w:eastAsia="zh-CN"/>
        </w:rPr>
        <w:t>measCycleSCell</w:t>
      </w:r>
      <w:proofErr w:type="spellEnd"/>
      <w:r>
        <w:rPr>
          <w:lang w:eastAsia="zh-CN"/>
        </w:rPr>
        <w:t>, the UE will still perform measurement according to the configured cycle during deactivation. Then the UE expects the SSB to be transmitted for those measurement instances.</w:t>
      </w:r>
    </w:p>
    <w:p w14:paraId="320756AF" w14:textId="4CFA1B9B" w:rsidR="00F15095" w:rsidRDefault="00EE7592" w:rsidP="00CD7864">
      <w:pPr>
        <w:pStyle w:val="bullet1"/>
        <w:rPr>
          <w:lang w:eastAsia="zh-CN"/>
        </w:rPr>
      </w:pPr>
      <w:r>
        <w:rPr>
          <w:lang w:eastAsia="zh-CN"/>
        </w:rPr>
        <w:t xml:space="preserve">With </w:t>
      </w:r>
      <w:r w:rsidR="00F44D7C">
        <w:rPr>
          <w:lang w:eastAsia="zh-CN"/>
        </w:rPr>
        <w:t>SCell dormancy</w:t>
      </w:r>
      <w:r>
        <w:rPr>
          <w:lang w:eastAsia="zh-CN"/>
        </w:rPr>
        <w:t>, the DL synchronization, tracking, and CSI acquisition are still maintained. All UL transmissions on the carrier are off, whereas P/SP CSI report for this SCell can be sent on another carrier. The ‘wake-up’ mechanism is via BWP switching DCI signaling.</w:t>
      </w:r>
    </w:p>
    <w:p w14:paraId="0C29695A" w14:textId="06BDC3E4" w:rsidR="00EE7592" w:rsidRDefault="00D14029" w:rsidP="00CD7864">
      <w:pPr>
        <w:pStyle w:val="bullet1"/>
        <w:rPr>
          <w:lang w:eastAsia="zh-CN"/>
        </w:rPr>
      </w:pPr>
      <w:r>
        <w:rPr>
          <w:lang w:eastAsia="zh-CN"/>
        </w:rPr>
        <w:t>C</w:t>
      </w:r>
      <w:r w:rsidR="00EE7592">
        <w:rPr>
          <w:lang w:eastAsia="zh-CN"/>
        </w:rPr>
        <w:t>ell DTX</w:t>
      </w:r>
      <w:r w:rsidRPr="00D14029">
        <w:rPr>
          <w:lang w:eastAsia="zh-CN"/>
        </w:rPr>
        <w:t xml:space="preserve"> </w:t>
      </w:r>
      <w:r>
        <w:rPr>
          <w:lang w:eastAsia="zh-CN"/>
        </w:rPr>
        <w:t>has a periodical wake-up, i.e., active period for normal operations</w:t>
      </w:r>
      <w:r w:rsidR="00EE7592">
        <w:rPr>
          <w:lang w:eastAsia="zh-CN"/>
        </w:rPr>
        <w:t>,</w:t>
      </w:r>
      <w:r>
        <w:rPr>
          <w:lang w:eastAsia="zh-CN"/>
        </w:rPr>
        <w:t xml:space="preserve"> and outside the active period, most DL activities are stopped, but</w:t>
      </w:r>
      <w:r w:rsidR="00EE7592">
        <w:rPr>
          <w:lang w:eastAsia="zh-CN"/>
        </w:rPr>
        <w:t xml:space="preserve"> </w:t>
      </w:r>
      <w:r>
        <w:rPr>
          <w:lang w:eastAsia="zh-CN"/>
        </w:rPr>
        <w:t xml:space="preserve">the DL synchronization, tracking, and P/SP CSI-RS transmissions not for CSI acquisition are still maintained. </w:t>
      </w:r>
    </w:p>
    <w:p w14:paraId="01DF3F9E" w14:textId="69795A52" w:rsidR="00D14029" w:rsidRDefault="00D14029" w:rsidP="00CD7864">
      <w:pPr>
        <w:pStyle w:val="bullet1"/>
        <w:rPr>
          <w:lang w:eastAsia="zh-CN"/>
        </w:rPr>
      </w:pPr>
      <w:r>
        <w:rPr>
          <w:lang w:eastAsia="zh-CN"/>
        </w:rPr>
        <w:t xml:space="preserve">Cell DRX has a periodical wake-up, i.e., active period for normal operations, and outside the active period, most </w:t>
      </w:r>
      <w:r w:rsidR="00B90F77">
        <w:rPr>
          <w:lang w:eastAsia="zh-CN"/>
        </w:rPr>
        <w:t>U</w:t>
      </w:r>
      <w:r>
        <w:rPr>
          <w:lang w:eastAsia="zh-CN"/>
        </w:rPr>
        <w:t>L activities are stopped, but the</w:t>
      </w:r>
      <w:r w:rsidR="00B90F77">
        <w:rPr>
          <w:lang w:eastAsia="zh-CN"/>
        </w:rPr>
        <w:t xml:space="preserve"> UE can wake up the cell via RACH </w:t>
      </w:r>
      <w:r w:rsidR="00B90F77" w:rsidRPr="00B90F77">
        <w:rPr>
          <w:lang w:eastAsia="zh-CN"/>
        </w:rPr>
        <w:t xml:space="preserve">if an emergency service is initiated by upper layers and this Serving Cell is the </w:t>
      </w:r>
      <w:proofErr w:type="spellStart"/>
      <w:r w:rsidR="00B90F77" w:rsidRPr="00B90F77">
        <w:rPr>
          <w:lang w:eastAsia="zh-CN"/>
        </w:rPr>
        <w:t>SpCell</w:t>
      </w:r>
      <w:proofErr w:type="spellEnd"/>
      <w:r w:rsidR="00B90F77">
        <w:rPr>
          <w:lang w:eastAsia="zh-CN"/>
        </w:rPr>
        <w:t>.</w:t>
      </w:r>
    </w:p>
    <w:p w14:paraId="4DADEC27" w14:textId="77777777" w:rsidR="00CD7864" w:rsidRPr="00366FD4" w:rsidRDefault="00CD7864" w:rsidP="00434AF6">
      <w:pPr>
        <w:rPr>
          <w:lang w:eastAsia="zh-CN"/>
        </w:rPr>
      </w:pPr>
    </w:p>
    <w:p w14:paraId="5B65658C" w14:textId="5D075BB6" w:rsidR="009772AD" w:rsidRDefault="00B16F81" w:rsidP="00101539">
      <w:pPr>
        <w:pStyle w:val="Heading1"/>
        <w:tabs>
          <w:tab w:val="clear" w:pos="432"/>
        </w:tabs>
        <w:rPr>
          <w:rFonts w:cs="Arial"/>
        </w:rPr>
      </w:pPr>
      <w:r>
        <w:rPr>
          <w:rFonts w:cs="Arial"/>
        </w:rPr>
        <w:lastRenderedPageBreak/>
        <w:t>Potential use cases</w:t>
      </w:r>
      <w:r w:rsidR="002D3014">
        <w:rPr>
          <w:rFonts w:cs="Arial"/>
        </w:rPr>
        <w:t xml:space="preserve"> / scenarios</w:t>
      </w:r>
    </w:p>
    <w:p w14:paraId="323981B7" w14:textId="348C3E2F" w:rsidR="00830CFC" w:rsidRDefault="00830CFC" w:rsidP="00E10631">
      <w:pPr>
        <w:spacing w:after="180"/>
      </w:pPr>
      <w:bookmarkStart w:id="3" w:name="_Hlk99709641"/>
      <w:r>
        <w:t xml:space="preserve">Based on the WID, a UE is in connected mode configured with a </w:t>
      </w:r>
      <w:proofErr w:type="spellStart"/>
      <w:r>
        <w:t>PCell</w:t>
      </w:r>
      <w:proofErr w:type="spellEnd"/>
      <w:r>
        <w:t xml:space="preserve"> and one or more SCells on one or multiple bands. Then at a certain point in time, the UE needs to utilize on-demand SSB for a SCell. We will discuss this setup in this section.</w:t>
      </w:r>
    </w:p>
    <w:p w14:paraId="2CEB9E02" w14:textId="69983FA6" w:rsidR="00E10631" w:rsidRDefault="00830CFC" w:rsidP="00E10631">
      <w:pPr>
        <w:spacing w:after="180"/>
      </w:pPr>
      <w:r>
        <w:t xml:space="preserve">First all, the </w:t>
      </w:r>
      <w:proofErr w:type="spellStart"/>
      <w:r w:rsidR="00E10631">
        <w:t>PCell</w:t>
      </w:r>
      <w:proofErr w:type="spellEnd"/>
      <w:r w:rsidR="00E10631">
        <w:t xml:space="preserve"> and SCell</w:t>
      </w:r>
      <w:r>
        <w:t>(s)</w:t>
      </w:r>
      <w:r w:rsidR="00E10631">
        <w:t xml:space="preserve"> are assumed to be collocated and connected via fast backhaul, or they share the same equipment. </w:t>
      </w:r>
      <w:r w:rsidR="004458D2">
        <w:t xml:space="preserve">Therefore, </w:t>
      </w:r>
      <w:r w:rsidR="007F5F02">
        <w:t xml:space="preserve">most of the decision making </w:t>
      </w:r>
      <w:r w:rsidR="005F6F0D">
        <w:t xml:space="preserve">and information exchange </w:t>
      </w:r>
      <w:r w:rsidR="007F5F02">
        <w:t xml:space="preserve">for the serving cells (e.g., to decide which serving cell is to perform some transmissions with the UE) </w:t>
      </w:r>
      <w:r w:rsidR="001342B4">
        <w:t>are</w:t>
      </w:r>
      <w:r w:rsidR="007F5F02">
        <w:t xml:space="preserve"> internal to the network and </w:t>
      </w:r>
      <w:proofErr w:type="gramStart"/>
      <w:r w:rsidR="007F5F02">
        <w:t>does</w:t>
      </w:r>
      <w:proofErr w:type="gramEnd"/>
      <w:r w:rsidR="007F5F02">
        <w:t xml:space="preserve"> not have standard impact. This is a common understanding for typical CA deployment</w:t>
      </w:r>
      <w:r w:rsidR="0014303C">
        <w:t>s</w:t>
      </w:r>
      <w:r w:rsidR="007F5F02">
        <w:t>.</w:t>
      </w:r>
    </w:p>
    <w:p w14:paraId="343188FB" w14:textId="56EB2F6D" w:rsidR="0011660A" w:rsidRDefault="00E64ED0" w:rsidP="00E10631">
      <w:pPr>
        <w:spacing w:after="180"/>
      </w:pPr>
      <w:r>
        <w:t>T</w:t>
      </w:r>
      <w:r w:rsidR="0011660A">
        <w:t xml:space="preserve">he SCell may or may not be </w:t>
      </w:r>
      <w:proofErr w:type="gramStart"/>
      <w:r w:rsidR="0011660A">
        <w:t>a</w:t>
      </w:r>
      <w:proofErr w:type="gramEnd"/>
      <w:r w:rsidR="0011660A">
        <w:t xml:space="preserve"> SSB-less SCell. In case the SCell is SSB-less, it implies that there is another serving cell’s SSB that the RSs on the SCell are directly or indirectly </w:t>
      </w:r>
      <w:proofErr w:type="spellStart"/>
      <w:r w:rsidR="0011660A">
        <w:t>QCLed</w:t>
      </w:r>
      <w:proofErr w:type="spellEnd"/>
      <w:r w:rsidR="0011660A">
        <w:t xml:space="preserve"> with, i.e., a cross-carrier SSB is used for this SCell. To incorporate both cases (with or without SSB on the SCell), we adopt the term “SSB for the SCell”.</w:t>
      </w:r>
      <w:r w:rsidR="00DB0F2B">
        <w:t xml:space="preserve"> The existing standards do not allow a serving cell to operate without a SSB as the QCL source for its signals</w:t>
      </w:r>
      <w:r w:rsidR="005652C0">
        <w:t>, including TRS, CSI-RS for CSI/BM, DMRS, etc</w:t>
      </w:r>
      <w:r w:rsidR="00DB0F2B">
        <w:t>.</w:t>
      </w:r>
    </w:p>
    <w:p w14:paraId="3EB52741" w14:textId="17B2EF6A" w:rsidR="00115CA7" w:rsidRDefault="00EA0825" w:rsidP="00E10631">
      <w:pPr>
        <w:spacing w:after="180"/>
      </w:pPr>
      <w:r>
        <w:t>Next, t</w:t>
      </w:r>
      <w:r w:rsidR="00115CA7">
        <w:t xml:space="preserve">o clarify the potential use cases / scenarios, we need to first </w:t>
      </w:r>
      <w:r w:rsidR="00991460">
        <w:t>understand the following key questions:</w:t>
      </w:r>
    </w:p>
    <w:p w14:paraId="498DC0D3" w14:textId="6CC0013A" w:rsidR="00120461" w:rsidRDefault="00120461" w:rsidP="00120461">
      <w:pPr>
        <w:pStyle w:val="Heading2"/>
      </w:pPr>
      <w:r>
        <w:t>Functionalities and availability of SSB for the SCell</w:t>
      </w:r>
    </w:p>
    <w:p w14:paraId="4F618F37" w14:textId="345D5B54" w:rsidR="00120461" w:rsidRDefault="008E701B" w:rsidP="00E10631">
      <w:pPr>
        <w:spacing w:after="180"/>
      </w:pPr>
      <w:r>
        <w:t xml:space="preserve">The WID describes on-demand SSB SCell operation, which implies that regular SSB for the SCell is not available or insufficient at a certain moment in time. </w:t>
      </w:r>
      <w:proofErr w:type="gramStart"/>
      <w:r>
        <w:t>So</w:t>
      </w:r>
      <w:proofErr w:type="gramEnd"/>
      <w:r>
        <w:t xml:space="preserve"> the first question to clarify is why regular SSB for the SCell cannot be used.</w:t>
      </w:r>
      <w:r w:rsidR="000B2B48">
        <w:t xml:space="preserve"> SSB is </w:t>
      </w:r>
      <w:r w:rsidR="002735DA">
        <w:t>necessary for</w:t>
      </w:r>
      <w:r w:rsidR="000B2B48">
        <w:t xml:space="preserve"> functionalities such as t</w:t>
      </w:r>
      <w:r w:rsidR="000B2B48">
        <w:rPr>
          <w:bCs/>
        </w:rPr>
        <w:t>ime/frequency synchronization, L1/L3 measurements, and QCL source for the SCell.</w:t>
      </w:r>
    </w:p>
    <w:p w14:paraId="6018ED98" w14:textId="38835678" w:rsidR="0086525E" w:rsidRPr="0034581D" w:rsidRDefault="00536F79" w:rsidP="00536F79">
      <w:pPr>
        <w:pStyle w:val="bullet1"/>
        <w:numPr>
          <w:ilvl w:val="0"/>
          <w:numId w:val="0"/>
        </w:numPr>
        <w:ind w:left="360" w:hanging="360"/>
        <w:rPr>
          <w:u w:val="single"/>
        </w:rPr>
      </w:pPr>
      <w:r w:rsidRPr="0034581D">
        <w:rPr>
          <w:u w:val="single"/>
        </w:rPr>
        <w:t xml:space="preserve">Q1: </w:t>
      </w:r>
      <w:r w:rsidR="0086525E" w:rsidRPr="0034581D">
        <w:rPr>
          <w:u w:val="single"/>
        </w:rPr>
        <w:t>Why cannot the UE utilize regular SSB for the SCell at this moment?</w:t>
      </w:r>
    </w:p>
    <w:p w14:paraId="1B30B5F9" w14:textId="77777777" w:rsidR="00935A58" w:rsidRDefault="00935A58" w:rsidP="00935A58">
      <w:pPr>
        <w:pStyle w:val="bullet2"/>
        <w:numPr>
          <w:ilvl w:val="0"/>
          <w:numId w:val="0"/>
        </w:numPr>
        <w:ind w:left="1080"/>
      </w:pPr>
    </w:p>
    <w:p w14:paraId="375FBDCE" w14:textId="7BCE2645" w:rsidR="0086525E" w:rsidRDefault="0086525E" w:rsidP="00536F79">
      <w:pPr>
        <w:pStyle w:val="bullet1"/>
      </w:pPr>
      <w:r>
        <w:t xml:space="preserve">If the SSB </w:t>
      </w:r>
      <w:r w:rsidR="00DE506A">
        <w:t>is</w:t>
      </w:r>
      <w:r>
        <w:t xml:space="preserve"> periodically transmitted </w:t>
      </w:r>
      <w:r w:rsidR="008E701B">
        <w:t>according to a standardized</w:t>
      </w:r>
      <w:r>
        <w:t xml:space="preserve"> periodicity</w:t>
      </w:r>
      <w:r w:rsidR="008E701B">
        <w:t xml:space="preserve"> ranging from 5 </w:t>
      </w:r>
      <w:proofErr w:type="spellStart"/>
      <w:r w:rsidR="008E701B">
        <w:t>ms</w:t>
      </w:r>
      <w:proofErr w:type="spellEnd"/>
      <w:r w:rsidR="008E701B">
        <w:t xml:space="preserve"> to 160 </w:t>
      </w:r>
      <w:proofErr w:type="spellStart"/>
      <w:r w:rsidR="008E701B">
        <w:t>ms</w:t>
      </w:r>
      <w:proofErr w:type="spellEnd"/>
      <w:r>
        <w:t>, the UE does not need to utilize on-demand SSB for the SCell.</w:t>
      </w:r>
      <w:r w:rsidR="008E701B">
        <w:t xml:space="preserve"> T</w:t>
      </w:r>
      <w:r w:rsidR="008E701B">
        <w:rPr>
          <w:bCs/>
        </w:rPr>
        <w:t>ime/frequency synchronization and L1/L3 measurements can be maintained without any issue</w:t>
      </w:r>
      <w:r w:rsidR="00A66540">
        <w:rPr>
          <w:bCs/>
        </w:rPr>
        <w:t>, and no on-demand SSB is needed.</w:t>
      </w:r>
    </w:p>
    <w:p w14:paraId="6F015CA7" w14:textId="29F3C121" w:rsidR="0086525E" w:rsidRDefault="0086525E" w:rsidP="00536F79">
      <w:pPr>
        <w:pStyle w:val="bullet1"/>
      </w:pPr>
      <w:r>
        <w:t xml:space="preserve">If the SSB </w:t>
      </w:r>
      <w:r w:rsidR="00536F79">
        <w:t>has not been</w:t>
      </w:r>
      <w:r>
        <w:t xml:space="preserve"> transmitted </w:t>
      </w:r>
      <w:r w:rsidR="00536F79">
        <w:t xml:space="preserve">for an </w:t>
      </w:r>
      <w:r>
        <w:t xml:space="preserve">excessively long </w:t>
      </w:r>
      <w:r w:rsidR="00536F79">
        <w:t>time,</w:t>
      </w:r>
      <w:r w:rsidR="007F107A">
        <w:t xml:space="preserve"> the UE may become out of sync</w:t>
      </w:r>
      <w:r w:rsidR="00536F79">
        <w:t xml:space="preserve"> on the SCell</w:t>
      </w:r>
      <w:r w:rsidR="000E1319">
        <w:t xml:space="preserve"> (e.g., not synchronized, or insufficient synchronization accuracy, or only coarse synchronization but no fine timing/tracking)</w:t>
      </w:r>
      <w:r w:rsidR="00536F79">
        <w:t>. T</w:t>
      </w:r>
      <w:r>
        <w:t xml:space="preserve">he UE will </w:t>
      </w:r>
      <w:r w:rsidR="00536F79">
        <w:t xml:space="preserve">then </w:t>
      </w:r>
      <w:r w:rsidR="001D3572">
        <w:t>have</w:t>
      </w:r>
      <w:r>
        <w:t xml:space="preserve"> to utilize on-demand SSB for the SCell</w:t>
      </w:r>
      <w:r w:rsidR="001D3572">
        <w:t xml:space="preserve"> if needed</w:t>
      </w:r>
      <w:r>
        <w:t xml:space="preserve">. </w:t>
      </w:r>
    </w:p>
    <w:p w14:paraId="45567AC8" w14:textId="043D5E3A" w:rsidR="006E2B2D" w:rsidRDefault="006E2B2D" w:rsidP="006E2B2D">
      <w:pPr>
        <w:pStyle w:val="bullet2"/>
      </w:pPr>
      <w:r>
        <w:t>If the SCell is deactivated for a sufficiently long time, this synchronization could be lost.</w:t>
      </w:r>
    </w:p>
    <w:p w14:paraId="5242FBB0" w14:textId="0269EB04" w:rsidR="006E2B2D" w:rsidRDefault="0052707C" w:rsidP="006E2B2D">
      <w:pPr>
        <w:pStyle w:val="bullet2"/>
        <w:numPr>
          <w:ilvl w:val="0"/>
          <w:numId w:val="0"/>
        </w:numPr>
        <w:ind w:left="1080"/>
      </w:pPr>
      <w:r>
        <w:t>In this case, if the SCell is to be utilized, the network can</w:t>
      </w:r>
      <w:r w:rsidR="006E2B2D">
        <w:t xml:space="preserve"> activate this SCell, </w:t>
      </w:r>
      <w:r w:rsidR="009E1C79">
        <w:t xml:space="preserve">and </w:t>
      </w:r>
      <w:r w:rsidR="006E2B2D">
        <w:t xml:space="preserve">Rel-15 mechanism specifies that the UE </w:t>
      </w:r>
      <w:proofErr w:type="gramStart"/>
      <w:r w:rsidR="006E2B2D">
        <w:t>has to</w:t>
      </w:r>
      <w:proofErr w:type="gramEnd"/>
      <w:r w:rsidR="006E2B2D">
        <w:t xml:space="preserve"> wait for the next SSB transmission(s) to reacquire AGC, time/frequency synchronization, etc., which could be long.</w:t>
      </w:r>
    </w:p>
    <w:p w14:paraId="20D85DA1" w14:textId="0F451D1E" w:rsidR="006E2B2D" w:rsidRDefault="006E2B2D" w:rsidP="006E2B2D">
      <w:pPr>
        <w:pStyle w:val="bullet2"/>
        <w:numPr>
          <w:ilvl w:val="0"/>
          <w:numId w:val="0"/>
        </w:numPr>
        <w:ind w:left="1080"/>
      </w:pPr>
      <w:r>
        <w:t>Rel-17 mechanism specifies that a capable UE can utilize AP TRS to achieve fast activation if the SCell is still known and satisfies certain conditions, e.g., if the SCell has not been deactivated for too long.</w:t>
      </w:r>
    </w:p>
    <w:p w14:paraId="44A8EC2B" w14:textId="3035FF47" w:rsidR="000611D8" w:rsidRDefault="000611D8" w:rsidP="006E2B2D">
      <w:pPr>
        <w:pStyle w:val="bullet2"/>
        <w:numPr>
          <w:ilvl w:val="0"/>
          <w:numId w:val="0"/>
        </w:numPr>
        <w:ind w:left="1080"/>
      </w:pPr>
      <w:r>
        <w:t xml:space="preserve">If the fast activation requirements for Rel-17 mechanism are not met, </w:t>
      </w:r>
      <w:r w:rsidR="001938DE">
        <w:t xml:space="preserve">e.g., the SCell has become unknown, </w:t>
      </w:r>
      <w:r>
        <w:t>the UE can benefit from on-demand SSB for the SCell. More details will follow.</w:t>
      </w:r>
    </w:p>
    <w:p w14:paraId="43DF89CF" w14:textId="6B589A39" w:rsidR="00E75AB1" w:rsidRDefault="00E75AB1" w:rsidP="006E2B2D">
      <w:pPr>
        <w:pStyle w:val="bullet2"/>
        <w:numPr>
          <w:ilvl w:val="0"/>
          <w:numId w:val="0"/>
        </w:numPr>
        <w:ind w:left="1080"/>
      </w:pPr>
      <w:r>
        <w:t xml:space="preserve">Note that even if the </w:t>
      </w:r>
      <w:proofErr w:type="spellStart"/>
      <w:r>
        <w:t>PCell</w:t>
      </w:r>
      <w:proofErr w:type="spellEnd"/>
      <w:r>
        <w:t xml:space="preserve"> is always on (or another activated serving cell is always transmitting SSB), the synchronization acquired / maintained on the activated serving cell may not be useful / or sufficient for the SCell activation, and additional SSB / TRS acquisition for the deactivated SCell is still required</w:t>
      </w:r>
      <w:r w:rsidR="00475564">
        <w:t xml:space="preserve">. Detailed requirements depend on certain conditions, </w:t>
      </w:r>
      <w:r>
        <w:t xml:space="preserve">e.g., whether the deactivated SCell and another activated serving cell are intra-band contiguous CA, whether their transmission power difference is sufficiently small, etc., see </w:t>
      </w:r>
      <w:r w:rsidR="00D96792">
        <w:t xml:space="preserve">[2] </w:t>
      </w:r>
      <w:r>
        <w:t>3GPP TS 38.133, clause 8.3</w:t>
      </w:r>
      <w:r w:rsidR="00D96792">
        <w:t xml:space="preserve"> and [3]</w:t>
      </w:r>
      <w:r>
        <w:t>.</w:t>
      </w:r>
    </w:p>
    <w:p w14:paraId="7F64BD72" w14:textId="533C91A6" w:rsidR="000611D8" w:rsidRDefault="000611D8" w:rsidP="000611D8">
      <w:pPr>
        <w:pStyle w:val="bullet2"/>
      </w:pPr>
      <w:r>
        <w:t>If the SCell is still activated but the SSB has not been made available to the UE for a sufficiently long time, this synchronization could be lost.</w:t>
      </w:r>
    </w:p>
    <w:p w14:paraId="39F9B5E2" w14:textId="5DD271E7" w:rsidR="000611D8" w:rsidRDefault="00D871A1" w:rsidP="000611D8">
      <w:pPr>
        <w:pStyle w:val="bullet2"/>
        <w:numPr>
          <w:ilvl w:val="0"/>
          <w:numId w:val="0"/>
        </w:numPr>
        <w:ind w:left="1080"/>
      </w:pPr>
      <w:r>
        <w:lastRenderedPageBreak/>
        <w:t xml:space="preserve">The direct cause for </w:t>
      </w:r>
      <w:r>
        <w:t xml:space="preserve">the SSB been </w:t>
      </w:r>
      <w:r>
        <w:t>un</w:t>
      </w:r>
      <w:r>
        <w:t>available to the UE for a sufficiently long time</w:t>
      </w:r>
      <w:r>
        <w:t xml:space="preserve"> may be the periodic SSB is stopped / suspended (i.e., not transmitted according to the pre-configured schedule), or the periodicity is set to be excessively long. </w:t>
      </w:r>
      <w:r w:rsidR="000611D8">
        <w:t xml:space="preserve">This does not seem to be a typical case based on the existing standardized requirements. However, for energy saving </w:t>
      </w:r>
      <w:r w:rsidR="008375B7">
        <w:t>purposes</w:t>
      </w:r>
      <w:r w:rsidR="000611D8">
        <w:t xml:space="preserve"> for future releases, stopping </w:t>
      </w:r>
      <w:r>
        <w:t xml:space="preserve">/ reducing / prolonging </w:t>
      </w:r>
      <w:r w:rsidR="000611D8">
        <w:t>periodic SSB transmissions may be considered, except when continuous transmission</w:t>
      </w:r>
      <w:r w:rsidR="007B7110">
        <w:t>s</w:t>
      </w:r>
      <w:r w:rsidR="000611D8">
        <w:t xml:space="preserve"> / reception</w:t>
      </w:r>
      <w:r w:rsidR="007B7110">
        <w:t>s</w:t>
      </w:r>
      <w:r w:rsidR="000611D8">
        <w:t xml:space="preserve"> are ongoing, in which cases stopping the SSB is unlikely to save much energy anyway.</w:t>
      </w:r>
      <w:r w:rsidR="00C54E20">
        <w:t xml:space="preserve"> For this reason, we can focus on the cases where the SCell is in dormancy or cell DTX.</w:t>
      </w:r>
    </w:p>
    <w:p w14:paraId="47D08843" w14:textId="77777777" w:rsidR="00290790" w:rsidRDefault="00C54E20" w:rsidP="00C54E20">
      <w:pPr>
        <w:pStyle w:val="bullet2"/>
        <w:numPr>
          <w:ilvl w:val="0"/>
          <w:numId w:val="0"/>
        </w:numPr>
        <w:ind w:left="1080"/>
      </w:pPr>
      <w:r>
        <w:t>Note that according to existing mechanisms, if the SCell is in dormancy, i.e., the dormant BWP is active, the UE still reports P/SP CSI and hence, TRS and SSB should still be monitored, so the UE will not lose synchronization. Similarly, if the SCell is in DTX, the UE should still monitor TRS, CSI-RS not with</w:t>
      </w:r>
      <w:r w:rsidR="008375B7">
        <w:t xml:space="preserve"> a</w:t>
      </w:r>
      <w:r>
        <w:t xml:space="preserve"> RI report, and hence SSB, so it will not lose synchronization, either. </w:t>
      </w:r>
    </w:p>
    <w:p w14:paraId="7D9EF046" w14:textId="3104AC9D" w:rsidR="00C54E20" w:rsidRDefault="00290790" w:rsidP="00C54E20">
      <w:pPr>
        <w:pStyle w:val="bullet2"/>
        <w:numPr>
          <w:ilvl w:val="0"/>
          <w:numId w:val="0"/>
        </w:numPr>
        <w:ind w:left="1080"/>
      </w:pPr>
      <w:r>
        <w:t>Therefore, s</w:t>
      </w:r>
      <w:r w:rsidR="00C54E20">
        <w:t xml:space="preserve">topping </w:t>
      </w:r>
      <w:r w:rsidR="00D871A1">
        <w:t xml:space="preserve">/ prolonging </w:t>
      </w:r>
      <w:r w:rsidR="00C54E20">
        <w:t xml:space="preserve">SSB transmission for cell dormancy / cell DTX </w:t>
      </w:r>
      <w:r>
        <w:t xml:space="preserve">can be considered for </w:t>
      </w:r>
      <w:r w:rsidR="007428C2">
        <w:t>energy</w:t>
      </w:r>
      <w:r>
        <w:t xml:space="preserve"> saving in Rel-19, </w:t>
      </w:r>
      <w:r w:rsidR="00AA30B9">
        <w:t>which</w:t>
      </w:r>
      <w:r>
        <w:t xml:space="preserve"> </w:t>
      </w:r>
      <w:r w:rsidR="00C54E20">
        <w:t>is a new behavior that requires</w:t>
      </w:r>
      <w:r w:rsidR="008375B7">
        <w:t xml:space="preserve"> new study and</w:t>
      </w:r>
      <w:r w:rsidR="00C54E20">
        <w:t xml:space="preserve"> new agreement.</w:t>
      </w:r>
    </w:p>
    <w:p w14:paraId="3B7F5D89" w14:textId="77777777" w:rsidR="000611D8" w:rsidRDefault="000611D8" w:rsidP="00C54E20">
      <w:pPr>
        <w:pStyle w:val="bullet2"/>
        <w:numPr>
          <w:ilvl w:val="0"/>
          <w:numId w:val="0"/>
        </w:numPr>
      </w:pPr>
    </w:p>
    <w:p w14:paraId="191536D3" w14:textId="2271019F" w:rsidR="00C54E20" w:rsidRDefault="00C54E20" w:rsidP="00C54E20">
      <w:pPr>
        <w:pStyle w:val="bullet2"/>
        <w:numPr>
          <w:ilvl w:val="0"/>
          <w:numId w:val="0"/>
        </w:numPr>
      </w:pPr>
      <w:r>
        <w:t>From this analysis, we conclude that the SCell should be either deactivated for the UE for a sufficiently long time, or the SCell is activated but in cell dormancy / cell DTX with a new behavior of stopped</w:t>
      </w:r>
      <w:r w:rsidR="00337131">
        <w:t xml:space="preserve"> </w:t>
      </w:r>
      <w:r w:rsidR="00337131">
        <w:t>(if agreed)</w:t>
      </w:r>
      <w:r w:rsidR="00D871A1">
        <w:t xml:space="preserve"> </w:t>
      </w:r>
      <w:r w:rsidR="00337131">
        <w:t>or</w:t>
      </w:r>
      <w:r w:rsidR="00D871A1">
        <w:t xml:space="preserve"> prolonged</w:t>
      </w:r>
      <w:r>
        <w:t xml:space="preserve"> SSB for the SCell.</w:t>
      </w:r>
    </w:p>
    <w:p w14:paraId="5D515456" w14:textId="77777777" w:rsidR="00C54E20" w:rsidRDefault="00C54E20" w:rsidP="00C54E20">
      <w:pPr>
        <w:pStyle w:val="bullet2"/>
        <w:numPr>
          <w:ilvl w:val="0"/>
          <w:numId w:val="0"/>
        </w:numPr>
      </w:pPr>
    </w:p>
    <w:p w14:paraId="4E216DC8" w14:textId="6457ED27" w:rsidR="000B2B48" w:rsidRPr="007019DA" w:rsidRDefault="000B2B48" w:rsidP="00C54E20">
      <w:pPr>
        <w:pStyle w:val="bullet2"/>
        <w:numPr>
          <w:ilvl w:val="0"/>
          <w:numId w:val="0"/>
        </w:numPr>
        <w:rPr>
          <w:b/>
          <w:bCs/>
        </w:rPr>
      </w:pPr>
      <w:r w:rsidRPr="007019DA">
        <w:rPr>
          <w:b/>
          <w:bCs/>
        </w:rPr>
        <w:t>Proposal</w:t>
      </w:r>
      <w:r w:rsidR="007019DA">
        <w:rPr>
          <w:b/>
          <w:bCs/>
        </w:rPr>
        <w:t xml:space="preserve"> 1</w:t>
      </w:r>
      <w:r w:rsidRPr="007019DA">
        <w:rPr>
          <w:b/>
          <w:bCs/>
        </w:rPr>
        <w:t xml:space="preserve">: </w:t>
      </w:r>
      <w:r w:rsidR="00A06E48" w:rsidRPr="007019DA">
        <w:rPr>
          <w:b/>
          <w:bCs/>
        </w:rPr>
        <w:t xml:space="preserve">For the potential enhancements of on-demand SSB SCell operation for a UE in connected mode, consider the following </w:t>
      </w:r>
      <w:r w:rsidR="0033411A">
        <w:rPr>
          <w:b/>
          <w:bCs/>
        </w:rPr>
        <w:t>cases</w:t>
      </w:r>
      <w:r w:rsidR="00A06E48" w:rsidRPr="007019DA">
        <w:rPr>
          <w:b/>
          <w:bCs/>
        </w:rPr>
        <w:t>:</w:t>
      </w:r>
    </w:p>
    <w:p w14:paraId="224C6430" w14:textId="0FD1B309" w:rsidR="0086525E" w:rsidRPr="007019DA" w:rsidRDefault="00A06E48" w:rsidP="00536F79">
      <w:pPr>
        <w:pStyle w:val="bullet1"/>
        <w:rPr>
          <w:b/>
          <w:bCs/>
        </w:rPr>
      </w:pPr>
      <w:r w:rsidRPr="007019DA">
        <w:rPr>
          <w:b/>
          <w:bCs/>
        </w:rPr>
        <w:t>Case 1:</w:t>
      </w:r>
      <w:r w:rsidR="00690EB7" w:rsidRPr="007019DA">
        <w:rPr>
          <w:b/>
          <w:bCs/>
        </w:rPr>
        <w:t xml:space="preserve"> </w:t>
      </w:r>
      <w:r w:rsidRPr="007019DA">
        <w:rPr>
          <w:b/>
          <w:bCs/>
        </w:rPr>
        <w:t>T</w:t>
      </w:r>
      <w:r w:rsidR="0086525E" w:rsidRPr="007019DA">
        <w:rPr>
          <w:b/>
          <w:bCs/>
        </w:rPr>
        <w:t xml:space="preserve">he </w:t>
      </w:r>
      <w:r w:rsidRPr="007019DA">
        <w:rPr>
          <w:b/>
          <w:bCs/>
        </w:rPr>
        <w:t>SCell is deactivated for the UE for a sufficiently long time</w:t>
      </w:r>
      <w:r w:rsidR="0086525E" w:rsidRPr="007019DA">
        <w:rPr>
          <w:b/>
          <w:bCs/>
        </w:rPr>
        <w:t>.</w:t>
      </w:r>
    </w:p>
    <w:p w14:paraId="0F06B315" w14:textId="5BCE4C68" w:rsidR="007073E3" w:rsidRPr="007019DA" w:rsidRDefault="00A06E48" w:rsidP="00536F79">
      <w:pPr>
        <w:pStyle w:val="bullet1"/>
        <w:rPr>
          <w:b/>
          <w:bCs/>
        </w:rPr>
      </w:pPr>
      <w:bookmarkStart w:id="4" w:name="_Hlk158652353"/>
      <w:r w:rsidRPr="007019DA">
        <w:rPr>
          <w:b/>
          <w:bCs/>
        </w:rPr>
        <w:t>Case 2: The SCell is activated and is in cell dormancy or cell DTX, and</w:t>
      </w:r>
      <w:r w:rsidR="00AB56FD">
        <w:rPr>
          <w:b/>
          <w:bCs/>
        </w:rPr>
        <w:t xml:space="preserve"> </w:t>
      </w:r>
      <w:r w:rsidRPr="007019DA">
        <w:rPr>
          <w:b/>
          <w:bCs/>
        </w:rPr>
        <w:t xml:space="preserve">the SSB for the SCell has </w:t>
      </w:r>
      <w:r w:rsidR="00D871A1">
        <w:rPr>
          <w:b/>
          <w:bCs/>
        </w:rPr>
        <w:t>not been made available to the UE</w:t>
      </w:r>
      <w:r w:rsidR="00D871A1" w:rsidRPr="007019DA">
        <w:rPr>
          <w:b/>
          <w:bCs/>
        </w:rPr>
        <w:t xml:space="preserve"> </w:t>
      </w:r>
      <w:r w:rsidRPr="007019DA">
        <w:rPr>
          <w:b/>
          <w:bCs/>
        </w:rPr>
        <w:t>for a sufficiently long time</w:t>
      </w:r>
      <w:r w:rsidR="00320080">
        <w:rPr>
          <w:b/>
          <w:bCs/>
        </w:rPr>
        <w:t xml:space="preserve">, </w:t>
      </w:r>
      <w:r w:rsidR="00422E36">
        <w:rPr>
          <w:b/>
          <w:bCs/>
        </w:rPr>
        <w:t>e.g., stopped</w:t>
      </w:r>
      <w:r w:rsidR="00320080">
        <w:rPr>
          <w:b/>
          <w:bCs/>
        </w:rPr>
        <w:t xml:space="preserve"> (if agreed)</w:t>
      </w:r>
      <w:r w:rsidR="00422E36">
        <w:rPr>
          <w:b/>
          <w:bCs/>
        </w:rPr>
        <w:t xml:space="preserve"> or prolonged</w:t>
      </w:r>
      <w:r w:rsidRPr="007019DA">
        <w:rPr>
          <w:b/>
          <w:bCs/>
        </w:rPr>
        <w:t>.</w:t>
      </w:r>
    </w:p>
    <w:bookmarkEnd w:id="4"/>
    <w:p w14:paraId="1CFDEE4A" w14:textId="77777777" w:rsidR="00120461" w:rsidRDefault="00120461" w:rsidP="00120461">
      <w:pPr>
        <w:pStyle w:val="bullet1"/>
        <w:numPr>
          <w:ilvl w:val="0"/>
          <w:numId w:val="0"/>
        </w:numPr>
        <w:ind w:left="360" w:hanging="360"/>
      </w:pPr>
    </w:p>
    <w:p w14:paraId="1146E29F" w14:textId="5B6DFDD1" w:rsidR="00120461" w:rsidRDefault="00F62A8E" w:rsidP="00F62A8E">
      <w:pPr>
        <w:pStyle w:val="Heading2"/>
      </w:pPr>
      <w:r>
        <w:t>Purposes of using on-demand SSB for the SCell</w:t>
      </w:r>
    </w:p>
    <w:p w14:paraId="3A5B4B8C" w14:textId="4D97749A" w:rsidR="00F62A8E" w:rsidRDefault="00E9448D" w:rsidP="00E9448D">
      <w:pPr>
        <w:pStyle w:val="bullet2"/>
        <w:numPr>
          <w:ilvl w:val="0"/>
          <w:numId w:val="0"/>
        </w:numPr>
      </w:pPr>
      <w:r>
        <w:t xml:space="preserve">Based on above discussion, the SSB for the SCell has not been made available for the UE for a while. The next question we’d like to answer is what </w:t>
      </w:r>
      <w:r w:rsidR="00757527">
        <w:t>motivates</w:t>
      </w:r>
      <w:r>
        <w:t xml:space="preserve"> the need for on-demand SSB for the SCell at this moment</w:t>
      </w:r>
      <w:r w:rsidR="005F3DF5">
        <w:t>, such as what events lead to the new demand of the SSB for the SCell.</w:t>
      </w:r>
    </w:p>
    <w:p w14:paraId="67AC401B" w14:textId="344519A3" w:rsidR="0086525E" w:rsidRPr="0034581D" w:rsidRDefault="00757527" w:rsidP="0034581D">
      <w:pPr>
        <w:pStyle w:val="bullet1"/>
        <w:numPr>
          <w:ilvl w:val="0"/>
          <w:numId w:val="0"/>
        </w:numPr>
        <w:spacing w:before="240"/>
        <w:ind w:left="360" w:hanging="360"/>
        <w:rPr>
          <w:u w:val="single"/>
        </w:rPr>
      </w:pPr>
      <w:r w:rsidRPr="0034581D">
        <w:rPr>
          <w:u w:val="single"/>
        </w:rPr>
        <w:t xml:space="preserve">Q2: </w:t>
      </w:r>
      <w:r w:rsidR="0086525E" w:rsidRPr="0034581D">
        <w:rPr>
          <w:u w:val="single"/>
        </w:rPr>
        <w:t>Wh</w:t>
      </w:r>
      <w:r w:rsidR="00DB5FCD" w:rsidRPr="0034581D">
        <w:rPr>
          <w:u w:val="single"/>
        </w:rPr>
        <w:t xml:space="preserve">at is the purpose for </w:t>
      </w:r>
      <w:r w:rsidR="0086525E" w:rsidRPr="0034581D">
        <w:rPr>
          <w:u w:val="single"/>
        </w:rPr>
        <w:t xml:space="preserve">the UE </w:t>
      </w:r>
      <w:r w:rsidR="00690348">
        <w:rPr>
          <w:u w:val="single"/>
        </w:rPr>
        <w:t xml:space="preserve">to </w:t>
      </w:r>
      <w:r w:rsidR="0086525E" w:rsidRPr="0034581D">
        <w:rPr>
          <w:u w:val="single"/>
        </w:rPr>
        <w:t>utilize on-demand SSB for the SCell at this moment?</w:t>
      </w:r>
    </w:p>
    <w:p w14:paraId="2F6FDC48" w14:textId="77777777" w:rsidR="00D40CC8" w:rsidRDefault="00D40CC8" w:rsidP="00757527">
      <w:pPr>
        <w:pStyle w:val="bullet1"/>
        <w:numPr>
          <w:ilvl w:val="0"/>
          <w:numId w:val="0"/>
        </w:numPr>
        <w:ind w:left="360" w:hanging="360"/>
      </w:pPr>
    </w:p>
    <w:p w14:paraId="45122528" w14:textId="368E3413" w:rsidR="0086525E" w:rsidRDefault="00B71E7E" w:rsidP="005F027B">
      <w:pPr>
        <w:pStyle w:val="bullet1"/>
      </w:pPr>
      <w:r>
        <w:t xml:space="preserve">There may be an immediate need for data transmission / reception </w:t>
      </w:r>
      <w:r w:rsidR="0086525E">
        <w:t xml:space="preserve">and the </w:t>
      </w:r>
      <w:r>
        <w:t xml:space="preserve">network </w:t>
      </w:r>
      <w:r w:rsidR="0086525E">
        <w:t xml:space="preserve">/ UE </w:t>
      </w:r>
      <w:proofErr w:type="gramStart"/>
      <w:r w:rsidR="0086525E">
        <w:t>decide</w:t>
      </w:r>
      <w:proofErr w:type="gramEnd"/>
      <w:r w:rsidR="0086525E">
        <w:t xml:space="preserve"> to use the SCell for the data transmission / reception.</w:t>
      </w:r>
      <w:r w:rsidR="002B413C">
        <w:t xml:space="preserve"> </w:t>
      </w:r>
      <w:r w:rsidR="003F1AB0">
        <w:t xml:space="preserve">To support the data transmission / reception on the SCell, </w:t>
      </w:r>
      <w:r w:rsidR="002B413C">
        <w:t xml:space="preserve">synchronization </w:t>
      </w:r>
      <w:proofErr w:type="gramStart"/>
      <w:r w:rsidR="002B413C">
        <w:t>has to</w:t>
      </w:r>
      <w:proofErr w:type="gramEnd"/>
      <w:r w:rsidR="002B413C">
        <w:t xml:space="preserve"> be acquired, and </w:t>
      </w:r>
      <w:r w:rsidR="003F1AB0">
        <w:t xml:space="preserve">the </w:t>
      </w:r>
      <w:r w:rsidR="002B413C">
        <w:t xml:space="preserve">SCell </w:t>
      </w:r>
      <w:r w:rsidR="003F1AB0">
        <w:t>signals / channels need to have their QCL source(s), which directly or indirectly rely on SSB for the SCell.</w:t>
      </w:r>
      <w:r w:rsidR="000A6969">
        <w:t xml:space="preserve"> For example, during SCell activation, synchronization based on the SSB is needed.</w:t>
      </w:r>
    </w:p>
    <w:p w14:paraId="525FFD7C" w14:textId="24B37591" w:rsidR="000D57B8" w:rsidRDefault="000D57B8" w:rsidP="00363C27">
      <w:pPr>
        <w:pStyle w:val="bullet1"/>
        <w:numPr>
          <w:ilvl w:val="0"/>
          <w:numId w:val="0"/>
        </w:numPr>
        <w:ind w:left="360"/>
      </w:pPr>
      <w:r>
        <w:t xml:space="preserve">Therefore, the purpose of utilizing on-demand SSB is to support data transmission on the SCell, for which the on-demand SSB is </w:t>
      </w:r>
      <w:r w:rsidR="00A329A8">
        <w:t xml:space="preserve">needed at least for synchronization and </w:t>
      </w:r>
      <w:r>
        <w:t>the QCL source.</w:t>
      </w:r>
    </w:p>
    <w:p w14:paraId="31277E4F" w14:textId="67166058" w:rsidR="00B71E7E" w:rsidRDefault="00B71E7E" w:rsidP="00B71E7E">
      <w:pPr>
        <w:pStyle w:val="bullet1"/>
      </w:pPr>
      <w:r>
        <w:t xml:space="preserve">Even if there is no </w:t>
      </w:r>
      <w:r w:rsidR="00A505F1">
        <w:t xml:space="preserve">immediate </w:t>
      </w:r>
      <w:r>
        <w:t xml:space="preserve">data to be transmitted on the SCell at this moment, the UE </w:t>
      </w:r>
      <w:r w:rsidR="00871AAB">
        <w:t xml:space="preserve">or the network </w:t>
      </w:r>
      <w:r>
        <w:t xml:space="preserve">may determine that the synchronization is about to be lost, and it </w:t>
      </w:r>
      <w:r w:rsidR="0015431D">
        <w:t>is</w:t>
      </w:r>
      <w:r>
        <w:t xml:space="preserve"> </w:t>
      </w:r>
      <w:r w:rsidR="000A6969">
        <w:t xml:space="preserve">preferrable </w:t>
      </w:r>
      <w:r>
        <w:t xml:space="preserve">to maintain the synchronization so that the SCell can be quickly available for </w:t>
      </w:r>
      <w:r w:rsidR="00F62EA9">
        <w:t xml:space="preserve">later </w:t>
      </w:r>
      <w:r>
        <w:t xml:space="preserve">data transmission </w:t>
      </w:r>
      <w:r w:rsidR="00F62EA9">
        <w:t>(rather than losing the synchronization and reacquire synchronization later, which increases latency)</w:t>
      </w:r>
      <w:r w:rsidR="0015431D">
        <w:t>. This would also require on-demand SSB for the SCell.</w:t>
      </w:r>
    </w:p>
    <w:p w14:paraId="2AD81A6F" w14:textId="02F8DA6C" w:rsidR="00757527" w:rsidRDefault="0047631E" w:rsidP="0047631E">
      <w:pPr>
        <w:pStyle w:val="bullet2"/>
        <w:numPr>
          <w:ilvl w:val="0"/>
          <w:numId w:val="0"/>
        </w:numPr>
      </w:pPr>
      <w:r>
        <w:t>Thus, the UE can utilize on-demand SSB to reacquire / maintain the synchronization for the SCell, so that the SCell can be used for immediate or later data transmission. More specifically, for Case 1 above, on-demand SSB can be used to speed up the SCell activation. For Case 2, on-demand SSB to reacquire / maintain the synchronization for the SCell.</w:t>
      </w:r>
    </w:p>
    <w:p w14:paraId="4567C2CF" w14:textId="77777777" w:rsidR="00186944" w:rsidRDefault="00186944" w:rsidP="0047631E">
      <w:pPr>
        <w:pStyle w:val="bullet2"/>
        <w:numPr>
          <w:ilvl w:val="0"/>
          <w:numId w:val="0"/>
        </w:numPr>
      </w:pPr>
    </w:p>
    <w:p w14:paraId="1473A943" w14:textId="676CFF78" w:rsidR="0047631E" w:rsidRPr="007019DA" w:rsidRDefault="0047631E" w:rsidP="0047631E">
      <w:pPr>
        <w:pStyle w:val="bullet2"/>
        <w:numPr>
          <w:ilvl w:val="0"/>
          <w:numId w:val="0"/>
        </w:numPr>
        <w:rPr>
          <w:b/>
          <w:bCs/>
        </w:rPr>
      </w:pPr>
      <w:r w:rsidRPr="007019DA">
        <w:rPr>
          <w:b/>
          <w:bCs/>
        </w:rPr>
        <w:lastRenderedPageBreak/>
        <w:t>Proposal</w:t>
      </w:r>
      <w:r>
        <w:rPr>
          <w:b/>
          <w:bCs/>
        </w:rPr>
        <w:t xml:space="preserve"> </w:t>
      </w:r>
      <w:r w:rsidR="000F39B0">
        <w:rPr>
          <w:b/>
          <w:bCs/>
        </w:rPr>
        <w:t>2</w:t>
      </w:r>
      <w:r w:rsidRPr="007019DA">
        <w:rPr>
          <w:b/>
          <w:bCs/>
        </w:rPr>
        <w:t>: For the potential enhancements of on-demand SSB SCell operation for a UE in connected mode:</w:t>
      </w:r>
    </w:p>
    <w:p w14:paraId="34311C13" w14:textId="32BA2931" w:rsidR="0047631E" w:rsidRPr="007019DA" w:rsidRDefault="0047631E" w:rsidP="0047631E">
      <w:pPr>
        <w:pStyle w:val="bullet1"/>
        <w:rPr>
          <w:b/>
          <w:bCs/>
        </w:rPr>
      </w:pPr>
      <w:r w:rsidRPr="007019DA">
        <w:rPr>
          <w:b/>
          <w:bCs/>
        </w:rPr>
        <w:t>Case 1: The SCell activat</w:t>
      </w:r>
      <w:r>
        <w:rPr>
          <w:b/>
          <w:bCs/>
        </w:rPr>
        <w:t xml:space="preserve">ion can be sped up with </w:t>
      </w:r>
      <w:r w:rsidRPr="007019DA">
        <w:rPr>
          <w:b/>
          <w:bCs/>
        </w:rPr>
        <w:t>on-demand SSB.</w:t>
      </w:r>
    </w:p>
    <w:p w14:paraId="5B0EC93C" w14:textId="1456277F" w:rsidR="0047631E" w:rsidRPr="007019DA" w:rsidRDefault="0047631E" w:rsidP="0047631E">
      <w:pPr>
        <w:pStyle w:val="bullet1"/>
        <w:rPr>
          <w:b/>
          <w:bCs/>
        </w:rPr>
      </w:pPr>
      <w:r w:rsidRPr="007019DA">
        <w:rPr>
          <w:b/>
          <w:bCs/>
        </w:rPr>
        <w:t xml:space="preserve">Case 2: The </w:t>
      </w:r>
      <w:r>
        <w:rPr>
          <w:b/>
          <w:bCs/>
        </w:rPr>
        <w:t xml:space="preserve">synchronization for </w:t>
      </w:r>
      <w:r w:rsidRPr="007019DA">
        <w:rPr>
          <w:b/>
          <w:bCs/>
        </w:rPr>
        <w:t>SCell in cell dormancy or cell DTX</w:t>
      </w:r>
      <w:r>
        <w:rPr>
          <w:b/>
          <w:bCs/>
        </w:rPr>
        <w:t xml:space="preserve"> can be reacquired / maintained with </w:t>
      </w:r>
      <w:r w:rsidRPr="007019DA">
        <w:rPr>
          <w:b/>
          <w:bCs/>
        </w:rPr>
        <w:t>on-demand SSB</w:t>
      </w:r>
      <w:r w:rsidR="00AB56FD">
        <w:rPr>
          <w:b/>
          <w:bCs/>
        </w:rPr>
        <w:t xml:space="preserve">, </w:t>
      </w:r>
      <w:r w:rsidR="00AB56FD" w:rsidRPr="007019DA">
        <w:rPr>
          <w:b/>
          <w:bCs/>
        </w:rPr>
        <w:t>if agreed</w:t>
      </w:r>
      <w:r w:rsidRPr="007019DA">
        <w:rPr>
          <w:b/>
          <w:bCs/>
        </w:rPr>
        <w:t>.</w:t>
      </w:r>
    </w:p>
    <w:p w14:paraId="0A9BC225" w14:textId="77777777" w:rsidR="0047631E" w:rsidRDefault="0047631E" w:rsidP="0047631E">
      <w:pPr>
        <w:pStyle w:val="bullet2"/>
        <w:numPr>
          <w:ilvl w:val="0"/>
          <w:numId w:val="0"/>
        </w:numPr>
      </w:pPr>
    </w:p>
    <w:p w14:paraId="64D380AD" w14:textId="77777777" w:rsidR="00394BB6" w:rsidRDefault="00394BB6" w:rsidP="00394BB6">
      <w:pPr>
        <w:pStyle w:val="bullet1"/>
        <w:numPr>
          <w:ilvl w:val="0"/>
          <w:numId w:val="0"/>
        </w:numPr>
        <w:ind w:left="360" w:hanging="360"/>
      </w:pPr>
    </w:p>
    <w:p w14:paraId="26F13470" w14:textId="60D1EE23" w:rsidR="00F62A8E" w:rsidRDefault="00F62A8E" w:rsidP="00F62A8E">
      <w:pPr>
        <w:pStyle w:val="Heading2"/>
      </w:pPr>
      <w:r>
        <w:t xml:space="preserve">Triggering </w:t>
      </w:r>
    </w:p>
    <w:p w14:paraId="42CDCE3A" w14:textId="4CC1AA84" w:rsidR="00F62A8E" w:rsidRDefault="00785A93" w:rsidP="00785A93">
      <w:pPr>
        <w:pStyle w:val="bullet2"/>
        <w:numPr>
          <w:ilvl w:val="0"/>
          <w:numId w:val="0"/>
        </w:numPr>
      </w:pPr>
      <w:r w:rsidRPr="00785A93">
        <w:t>There are three possible triggering methods described in the WID: UE uplink wake-up-signal</w:t>
      </w:r>
      <w:r w:rsidR="001D5005">
        <w:t xml:space="preserve"> (WUS)</w:t>
      </w:r>
      <w:r w:rsidRPr="00785A93">
        <w:t xml:space="preserve"> using an existing signal/channel, cell on/off indication via backhaul, </w:t>
      </w:r>
      <w:r>
        <w:t xml:space="preserve">and </w:t>
      </w:r>
      <w:r w:rsidRPr="00785A93">
        <w:t>SCell activation/deactivation signaling.</w:t>
      </w:r>
      <w:r w:rsidR="004B5766">
        <w:t xml:space="preserve"> The next question is </w:t>
      </w:r>
      <w:r w:rsidR="008047B6">
        <w:t xml:space="preserve">what the triggering is for, based on which we can answer which </w:t>
      </w:r>
      <w:r w:rsidR="004B5766">
        <w:t xml:space="preserve">triggering </w:t>
      </w:r>
      <w:r w:rsidR="008047B6">
        <w:t xml:space="preserve">method </w:t>
      </w:r>
      <w:r w:rsidR="004B5766">
        <w:t>is to be used.</w:t>
      </w:r>
    </w:p>
    <w:p w14:paraId="5DBD6536" w14:textId="1122B8A7" w:rsidR="007073E3" w:rsidRPr="008047B6" w:rsidRDefault="004B5766" w:rsidP="008047B6">
      <w:pPr>
        <w:pStyle w:val="bullet1"/>
        <w:numPr>
          <w:ilvl w:val="0"/>
          <w:numId w:val="0"/>
        </w:numPr>
        <w:spacing w:before="240"/>
        <w:ind w:left="360" w:hanging="360"/>
        <w:rPr>
          <w:u w:val="single"/>
        </w:rPr>
      </w:pPr>
      <w:r w:rsidRPr="008047B6">
        <w:rPr>
          <w:u w:val="single"/>
        </w:rPr>
        <w:t xml:space="preserve">Q3: </w:t>
      </w:r>
      <w:r w:rsidR="008047B6" w:rsidRPr="008047B6">
        <w:rPr>
          <w:u w:val="single"/>
        </w:rPr>
        <w:t xml:space="preserve">What </w:t>
      </w:r>
      <w:r w:rsidR="009F7896">
        <w:rPr>
          <w:u w:val="single"/>
        </w:rPr>
        <w:t xml:space="preserve">is </w:t>
      </w:r>
      <w:r w:rsidR="008047B6" w:rsidRPr="008047B6">
        <w:rPr>
          <w:u w:val="single"/>
        </w:rPr>
        <w:t>the triggering for? Which triggering method is to be used</w:t>
      </w:r>
      <w:r w:rsidR="007073E3" w:rsidRPr="008047B6">
        <w:rPr>
          <w:u w:val="single"/>
        </w:rPr>
        <w:t>?</w:t>
      </w:r>
    </w:p>
    <w:p w14:paraId="75FAFA1A" w14:textId="775B96BF" w:rsidR="008047B6" w:rsidRDefault="008F0F7F" w:rsidP="004B5766">
      <w:pPr>
        <w:pStyle w:val="bullet1"/>
      </w:pPr>
      <w:r>
        <w:t>Triggering may be used for the following purposes a</w:t>
      </w:r>
      <w:r w:rsidR="008047B6">
        <w:t>ccording to the analysis so far:</w:t>
      </w:r>
    </w:p>
    <w:p w14:paraId="71B64529" w14:textId="0B1AF6CE" w:rsidR="00E208A3" w:rsidRDefault="00E208A3" w:rsidP="00F92320">
      <w:pPr>
        <w:pStyle w:val="bullet2"/>
      </w:pPr>
      <w:r>
        <w:t>The network informs the UE about UL/DL data transmission</w:t>
      </w:r>
      <w:r w:rsidR="00897754">
        <w:t>, or t</w:t>
      </w:r>
      <w:r>
        <w:t>he UE informs the network about UL data transmission.</w:t>
      </w:r>
    </w:p>
    <w:p w14:paraId="323119B7" w14:textId="681FB4BE" w:rsidR="00897754" w:rsidRDefault="00897754" w:rsidP="000B3202">
      <w:pPr>
        <w:pStyle w:val="bullet3"/>
      </w:pPr>
      <w:r w:rsidRPr="00813F7D">
        <w:t xml:space="preserve">The </w:t>
      </w:r>
      <w:proofErr w:type="spellStart"/>
      <w:r w:rsidRPr="00813F7D">
        <w:t>PCell</w:t>
      </w:r>
      <w:proofErr w:type="spellEnd"/>
      <w:r w:rsidRPr="00813F7D">
        <w:t xml:space="preserve"> is always activated for the UE and never in dormancy. </w:t>
      </w:r>
      <w:proofErr w:type="gramStart"/>
      <w:r w:rsidRPr="00813F7D">
        <w:t>So</w:t>
      </w:r>
      <w:proofErr w:type="gramEnd"/>
      <w:r w:rsidRPr="00813F7D">
        <w:t xml:space="preserve"> for these triggering purposes, at least the </w:t>
      </w:r>
      <w:proofErr w:type="spellStart"/>
      <w:r w:rsidRPr="00813F7D">
        <w:t>PCell</w:t>
      </w:r>
      <w:proofErr w:type="spellEnd"/>
      <w:r w:rsidRPr="00813F7D">
        <w:t xml:space="preserve"> (or other activated non-dormant SCell) can be used to deliver the corresponding signaling. The </w:t>
      </w:r>
      <w:r>
        <w:t>signal /</w:t>
      </w:r>
      <w:r w:rsidRPr="00813F7D">
        <w:t xml:space="preserve"> signaling </w:t>
      </w:r>
      <w:r>
        <w:t>to</w:t>
      </w:r>
      <w:r w:rsidRPr="00813F7D">
        <w:t xml:space="preserve"> inform the UE / network about the need for data transmission also exists, in general, the PDCCH</w:t>
      </w:r>
      <w:r w:rsidR="000B37AA">
        <w:t xml:space="preserve"> / PDSCH (including MAC CE and RRC</w:t>
      </w:r>
      <w:r w:rsidR="000F39B0">
        <w:t>, e.g., SCell activation signaling</w:t>
      </w:r>
      <w:r w:rsidR="000B37AA">
        <w:t>)</w:t>
      </w:r>
      <w:r w:rsidRPr="00813F7D">
        <w:t xml:space="preserve"> in DL, and PUCCH / PRACH in UL</w:t>
      </w:r>
      <w:r>
        <w:t xml:space="preserve">. No new content needs to be introduced for these triggering purposes. </w:t>
      </w:r>
    </w:p>
    <w:p w14:paraId="7581AA7B" w14:textId="69E1048A" w:rsidR="00E208A3" w:rsidRDefault="00E208A3" w:rsidP="008047B6">
      <w:pPr>
        <w:pStyle w:val="bullet2"/>
      </w:pPr>
      <w:r>
        <w:t xml:space="preserve">The UE informs the network that </w:t>
      </w:r>
      <w:r w:rsidR="00813F7D">
        <w:t>(re-)</w:t>
      </w:r>
      <w:r>
        <w:t>synchronization for the SCell is needed.</w:t>
      </w:r>
    </w:p>
    <w:p w14:paraId="13A81F94" w14:textId="253F4F76" w:rsidR="00897754" w:rsidRDefault="00C822C7" w:rsidP="00844458">
      <w:pPr>
        <w:pStyle w:val="bullet3"/>
      </w:pPr>
      <w:r>
        <w:t>For this purpose, which cannot be accomplished based on existing standards, n</w:t>
      </w:r>
      <w:r w:rsidR="00897754">
        <w:t>ew messaging content needs to be specified using existing signal</w:t>
      </w:r>
      <w:r w:rsidR="00E264BD">
        <w:t xml:space="preserve"> </w:t>
      </w:r>
      <w:r w:rsidR="00897754">
        <w:t>/</w:t>
      </w:r>
      <w:r w:rsidR="00E264BD">
        <w:t xml:space="preserve"> </w:t>
      </w:r>
      <w:r w:rsidR="00897754">
        <w:t>signaling.</w:t>
      </w:r>
    </w:p>
    <w:p w14:paraId="1764827D" w14:textId="13F8FC0F" w:rsidR="004D598F" w:rsidRDefault="007073E3" w:rsidP="004B5766">
      <w:pPr>
        <w:pStyle w:val="bullet1"/>
      </w:pPr>
      <w:r>
        <w:t>UL WUS</w:t>
      </w:r>
      <w:r w:rsidR="00CD42AB">
        <w:t xml:space="preserve"> based triggering</w:t>
      </w:r>
      <w:r w:rsidR="007F02BB">
        <w:t>:</w:t>
      </w:r>
    </w:p>
    <w:p w14:paraId="54EA4313" w14:textId="5BAE77D2" w:rsidR="004D598F" w:rsidRDefault="004D598F" w:rsidP="004D598F">
      <w:pPr>
        <w:pStyle w:val="bullet2"/>
      </w:pPr>
      <w:r>
        <w:t xml:space="preserve">The UL WUS cannot be sent on the SCell without SSB for a long time. This is because any UL transmission on the SCell would require </w:t>
      </w:r>
      <w:r w:rsidR="008047B6">
        <w:t>a certain</w:t>
      </w:r>
      <w:r>
        <w:t xml:space="preserve"> degree of DL synchronization and DL signal strength measurement</w:t>
      </w:r>
      <w:r w:rsidR="00D377BE">
        <w:t xml:space="preserve"> (for PL estimate used for UL PC)</w:t>
      </w:r>
      <w:r>
        <w:t>, which cannot be reliably obtained on the SCell without SSB for a long time.</w:t>
      </w:r>
    </w:p>
    <w:p w14:paraId="49C5C2CC" w14:textId="59FCBB64" w:rsidR="004D598F" w:rsidRDefault="002B7610" w:rsidP="004D598F">
      <w:pPr>
        <w:pStyle w:val="bullet2"/>
      </w:pPr>
      <w:r>
        <w:t xml:space="preserve">On the </w:t>
      </w:r>
      <w:proofErr w:type="spellStart"/>
      <w:r>
        <w:t>PCell</w:t>
      </w:r>
      <w:proofErr w:type="spellEnd"/>
      <w:r w:rsidR="009A6CFE">
        <w:t xml:space="preserve"> (or any activated, non-dormant serving cell)</w:t>
      </w:r>
      <w:r>
        <w:t xml:space="preserve">, the UE can send </w:t>
      </w:r>
      <w:r w:rsidR="00B50C75">
        <w:t xml:space="preserve">UL signal to the network </w:t>
      </w:r>
      <w:r w:rsidR="006C1AE8">
        <w:t>via</w:t>
      </w:r>
      <w:r w:rsidR="00B50C75">
        <w:t xml:space="preserve"> </w:t>
      </w:r>
      <w:r w:rsidR="00B50C75" w:rsidRPr="00B50C75">
        <w:t>configured, periodic UL transmission opportunity, such as RACH opportunity or PUCCH occasion</w:t>
      </w:r>
      <w:r w:rsidR="00B50C75">
        <w:t xml:space="preserve">, to inform the network that the UE has UL data to transmit. </w:t>
      </w:r>
      <w:r w:rsidR="00F829DA">
        <w:t>There is no new standard impact for this operation.</w:t>
      </w:r>
    </w:p>
    <w:p w14:paraId="2D6CA5BC" w14:textId="27DA3D15" w:rsidR="00F829DA" w:rsidRDefault="008D7816" w:rsidP="004D598F">
      <w:pPr>
        <w:pStyle w:val="bullet2"/>
      </w:pPr>
      <w:r>
        <w:t xml:space="preserve">If the UE </w:t>
      </w:r>
      <w:r w:rsidR="005A4BA3">
        <w:t xml:space="preserve">wishes </w:t>
      </w:r>
      <w:r w:rsidR="009A6CFE">
        <w:t xml:space="preserve">to </w:t>
      </w:r>
      <w:r>
        <w:t xml:space="preserve">inform the network </w:t>
      </w:r>
      <w:r w:rsidR="009A6CFE">
        <w:t>about</w:t>
      </w:r>
      <w:r>
        <w:t xml:space="preserve"> </w:t>
      </w:r>
      <w:r w:rsidR="005A4BA3">
        <w:t xml:space="preserve">the need for </w:t>
      </w:r>
      <w:r>
        <w:t>(re-)synchronization on the SCell, existing signal</w:t>
      </w:r>
      <w:r w:rsidR="005E35EF">
        <w:t xml:space="preserve"> such as PUCCH or PRACH may </w:t>
      </w:r>
      <w:r w:rsidR="00D71173">
        <w:t xml:space="preserve">still </w:t>
      </w:r>
      <w:r w:rsidR="005E35EF">
        <w:t>be used, but a control message needs to be standardized so that the network can understand.</w:t>
      </w:r>
    </w:p>
    <w:p w14:paraId="0DB77AE1" w14:textId="77777777" w:rsidR="005F6F0D" w:rsidRDefault="005F6F0D" w:rsidP="004B5766">
      <w:pPr>
        <w:pStyle w:val="bullet1"/>
      </w:pPr>
      <w:r>
        <w:t>C</w:t>
      </w:r>
      <w:r w:rsidR="00A777BF">
        <w:t>ell on/off indication via backhaul</w:t>
      </w:r>
      <w:r>
        <w:t>:</w:t>
      </w:r>
    </w:p>
    <w:p w14:paraId="7436CC39" w14:textId="3BC14260" w:rsidR="00A777BF" w:rsidRDefault="005F6F0D" w:rsidP="005F6F0D">
      <w:pPr>
        <w:pStyle w:val="bullet2"/>
      </w:pPr>
      <w:r>
        <w:t>A</w:t>
      </w:r>
      <w:r w:rsidR="00453FE8">
        <w:t xml:space="preserve">s discussed, </w:t>
      </w:r>
      <w:r>
        <w:t xml:space="preserve">backhaul information exchange and decision making </w:t>
      </w:r>
      <w:r w:rsidR="001342B4">
        <w:t>are</w:t>
      </w:r>
      <w:r w:rsidR="00453FE8">
        <w:t xml:space="preserve"> internal to the network and has no </w:t>
      </w:r>
      <w:r w:rsidR="00153D64">
        <w:t xml:space="preserve">RAN1 </w:t>
      </w:r>
      <w:r w:rsidR="00453FE8">
        <w:t>standard impact.</w:t>
      </w:r>
    </w:p>
    <w:p w14:paraId="7C89BBBF" w14:textId="77777777" w:rsidR="00425088" w:rsidRDefault="00D444D7" w:rsidP="004B5766">
      <w:pPr>
        <w:pStyle w:val="bullet1"/>
      </w:pPr>
      <w:r>
        <w:t>SCell activation/deactivation signaling</w:t>
      </w:r>
      <w:r w:rsidR="00425088">
        <w:t>:</w:t>
      </w:r>
    </w:p>
    <w:p w14:paraId="359377F3" w14:textId="77777777" w:rsidR="001C7A02" w:rsidRDefault="00425088" w:rsidP="00425088">
      <w:pPr>
        <w:pStyle w:val="bullet2"/>
      </w:pPr>
      <w:r>
        <w:t>A</w:t>
      </w:r>
      <w:r w:rsidR="000C4618">
        <w:t xml:space="preserve">ctivation may be needed if the network decides to use the deactivated SCell for data transmission. The MAC activation signaling can serve as </w:t>
      </w:r>
      <w:r w:rsidR="00397AAB">
        <w:t xml:space="preserve">a trigger from the network to </w:t>
      </w:r>
      <w:r w:rsidR="008A5CF7">
        <w:t xml:space="preserve">inform </w:t>
      </w:r>
      <w:r w:rsidR="00397AAB">
        <w:t>the UE</w:t>
      </w:r>
      <w:r>
        <w:t xml:space="preserve"> to activate the SCell, which restores synchronization for the SCell and prepares the SCell for UL/DL data transmission</w:t>
      </w:r>
      <w:r w:rsidR="00397AAB">
        <w:t>.</w:t>
      </w:r>
      <w:r w:rsidR="001C7A02">
        <w:t xml:space="preserve"> The MAC CE and its scheduling DCI can be sent on the </w:t>
      </w:r>
      <w:proofErr w:type="spellStart"/>
      <w:r w:rsidR="001C7A02">
        <w:t>PCell</w:t>
      </w:r>
      <w:proofErr w:type="spellEnd"/>
      <w:r w:rsidR="001C7A02">
        <w:t xml:space="preserve"> or other activated non-dormant SCell.</w:t>
      </w:r>
      <w:r w:rsidR="00397AAB">
        <w:t xml:space="preserve"> </w:t>
      </w:r>
    </w:p>
    <w:p w14:paraId="0C517F51" w14:textId="7F708384" w:rsidR="00453FE8" w:rsidRDefault="00BE56AC" w:rsidP="00425088">
      <w:pPr>
        <w:pStyle w:val="bullet2"/>
      </w:pPr>
      <w:r>
        <w:t xml:space="preserve">The network can also send a MAC deactivation signaling as a trigger to inform </w:t>
      </w:r>
      <w:r w:rsidR="001F1A60">
        <w:t>the</w:t>
      </w:r>
      <w:r>
        <w:t xml:space="preserve"> UE that the SCell will not be used.</w:t>
      </w:r>
    </w:p>
    <w:p w14:paraId="65248A10" w14:textId="77777777" w:rsidR="00B8544D" w:rsidRDefault="00B8544D" w:rsidP="00B8544D">
      <w:pPr>
        <w:pStyle w:val="bullet1"/>
        <w:numPr>
          <w:ilvl w:val="0"/>
          <w:numId w:val="0"/>
        </w:numPr>
        <w:ind w:left="360" w:hanging="360"/>
      </w:pPr>
    </w:p>
    <w:p w14:paraId="10818878" w14:textId="7DA5E0D7" w:rsidR="00B8544D" w:rsidRDefault="000F39B0" w:rsidP="00B8544D">
      <w:pPr>
        <w:pStyle w:val="bullet1"/>
        <w:numPr>
          <w:ilvl w:val="0"/>
          <w:numId w:val="0"/>
        </w:numPr>
        <w:ind w:left="360" w:hanging="360"/>
      </w:pPr>
      <w:r>
        <w:t>We thus have the following proposal on triggering.</w:t>
      </w:r>
    </w:p>
    <w:p w14:paraId="5CE5E80C" w14:textId="77777777" w:rsidR="000F39B0" w:rsidRDefault="000F39B0" w:rsidP="00B8544D">
      <w:pPr>
        <w:pStyle w:val="bullet1"/>
        <w:numPr>
          <w:ilvl w:val="0"/>
          <w:numId w:val="0"/>
        </w:numPr>
        <w:ind w:left="360" w:hanging="360"/>
      </w:pPr>
    </w:p>
    <w:p w14:paraId="3122D17D" w14:textId="62C17615" w:rsidR="000F39B0" w:rsidRPr="007019DA" w:rsidRDefault="000F39B0" w:rsidP="000F39B0">
      <w:pPr>
        <w:pStyle w:val="bullet2"/>
        <w:numPr>
          <w:ilvl w:val="0"/>
          <w:numId w:val="0"/>
        </w:numPr>
        <w:rPr>
          <w:b/>
          <w:bCs/>
        </w:rPr>
      </w:pPr>
      <w:r w:rsidRPr="007019DA">
        <w:rPr>
          <w:b/>
          <w:bCs/>
        </w:rPr>
        <w:t>Proposal</w:t>
      </w:r>
      <w:r>
        <w:rPr>
          <w:b/>
          <w:bCs/>
        </w:rPr>
        <w:t xml:space="preserve"> 3</w:t>
      </w:r>
      <w:r w:rsidRPr="007019DA">
        <w:rPr>
          <w:b/>
          <w:bCs/>
        </w:rPr>
        <w:t>: For the potential enhancements of on-demand SSB SCell operation for a UE in connected mode:</w:t>
      </w:r>
    </w:p>
    <w:p w14:paraId="1FCB7CC8" w14:textId="4F758969" w:rsidR="000F39B0" w:rsidRPr="007019DA" w:rsidRDefault="000F39B0" w:rsidP="000F39B0">
      <w:pPr>
        <w:pStyle w:val="bullet1"/>
        <w:rPr>
          <w:b/>
          <w:bCs/>
        </w:rPr>
      </w:pPr>
      <w:r w:rsidRPr="007019DA">
        <w:rPr>
          <w:b/>
          <w:bCs/>
        </w:rPr>
        <w:t>The SCell activat</w:t>
      </w:r>
      <w:r>
        <w:rPr>
          <w:b/>
          <w:bCs/>
        </w:rPr>
        <w:t xml:space="preserve">ion </w:t>
      </w:r>
      <w:r w:rsidR="000E1A7C">
        <w:rPr>
          <w:b/>
          <w:bCs/>
        </w:rPr>
        <w:t xml:space="preserve">signaling sent on an activated non-dormant cell </w:t>
      </w:r>
      <w:r>
        <w:rPr>
          <w:b/>
          <w:bCs/>
        </w:rPr>
        <w:t xml:space="preserve">can be </w:t>
      </w:r>
      <w:r w:rsidR="000E1A7C">
        <w:rPr>
          <w:b/>
          <w:bCs/>
        </w:rPr>
        <w:t xml:space="preserve">used as trigger for </w:t>
      </w:r>
      <w:r w:rsidRPr="007019DA">
        <w:rPr>
          <w:b/>
          <w:bCs/>
        </w:rPr>
        <w:t>on-demand SSB.</w:t>
      </w:r>
    </w:p>
    <w:p w14:paraId="5C7ECC5C" w14:textId="567A2F17" w:rsidR="000F39B0" w:rsidRPr="007019DA" w:rsidRDefault="000F39B0" w:rsidP="000F39B0">
      <w:pPr>
        <w:pStyle w:val="bullet1"/>
        <w:rPr>
          <w:b/>
          <w:bCs/>
        </w:rPr>
      </w:pPr>
      <w:r w:rsidRPr="007019DA">
        <w:rPr>
          <w:b/>
          <w:bCs/>
        </w:rPr>
        <w:t xml:space="preserve">The </w:t>
      </w:r>
      <w:r w:rsidR="000E1A7C">
        <w:rPr>
          <w:b/>
          <w:bCs/>
        </w:rPr>
        <w:t xml:space="preserve">UE may send </w:t>
      </w:r>
      <w:r w:rsidR="00EF5B1A">
        <w:rPr>
          <w:b/>
          <w:bCs/>
        </w:rPr>
        <w:t>UL</w:t>
      </w:r>
      <w:r w:rsidR="000E1A7C">
        <w:rPr>
          <w:b/>
          <w:bCs/>
        </w:rPr>
        <w:t xml:space="preserve"> WUS on an activated non-dormant cell to inform the network the need for </w:t>
      </w:r>
      <w:r w:rsidR="000E1A7C" w:rsidRPr="007019DA">
        <w:rPr>
          <w:b/>
          <w:bCs/>
        </w:rPr>
        <w:t>on-demand SSB</w:t>
      </w:r>
      <w:r w:rsidR="000E1A7C">
        <w:rPr>
          <w:b/>
          <w:bCs/>
        </w:rPr>
        <w:t xml:space="preserve"> for </w:t>
      </w:r>
      <w:r w:rsidR="00EF5B1A">
        <w:rPr>
          <w:b/>
          <w:bCs/>
        </w:rPr>
        <w:t xml:space="preserve">the </w:t>
      </w:r>
      <w:r w:rsidR="000E1A7C" w:rsidRPr="007019DA">
        <w:rPr>
          <w:b/>
          <w:bCs/>
        </w:rPr>
        <w:t>SCell in dormancy or cell DTX</w:t>
      </w:r>
      <w:r w:rsidR="000E1A7C">
        <w:rPr>
          <w:b/>
          <w:bCs/>
        </w:rPr>
        <w:t xml:space="preserve"> to reacquire / maintain </w:t>
      </w:r>
      <w:r>
        <w:rPr>
          <w:b/>
          <w:bCs/>
        </w:rPr>
        <w:t>synchronization</w:t>
      </w:r>
      <w:r w:rsidRPr="007019DA">
        <w:rPr>
          <w:b/>
          <w:bCs/>
        </w:rPr>
        <w:t>.</w:t>
      </w:r>
    </w:p>
    <w:p w14:paraId="6F3EF756" w14:textId="77777777" w:rsidR="000F39B0" w:rsidRDefault="000F39B0" w:rsidP="00B8544D">
      <w:pPr>
        <w:pStyle w:val="bullet1"/>
        <w:numPr>
          <w:ilvl w:val="0"/>
          <w:numId w:val="0"/>
        </w:numPr>
        <w:ind w:left="360" w:hanging="360"/>
      </w:pPr>
    </w:p>
    <w:p w14:paraId="10A4523A" w14:textId="77777777" w:rsidR="00B8544D" w:rsidRDefault="00B8544D" w:rsidP="00B8544D">
      <w:pPr>
        <w:pStyle w:val="bullet1"/>
        <w:numPr>
          <w:ilvl w:val="0"/>
          <w:numId w:val="0"/>
        </w:numPr>
        <w:ind w:left="360" w:hanging="360"/>
      </w:pPr>
    </w:p>
    <w:p w14:paraId="61EE74DA" w14:textId="35D10908" w:rsidR="00115CA7" w:rsidRDefault="00D8557B" w:rsidP="00D8557B">
      <w:pPr>
        <w:pStyle w:val="Heading2"/>
      </w:pPr>
      <w:r>
        <w:t>Potential use cases / scenarios</w:t>
      </w:r>
    </w:p>
    <w:p w14:paraId="747DDCAC" w14:textId="7086C169" w:rsidR="00175D30" w:rsidRDefault="00276FEA" w:rsidP="00E10631">
      <w:pPr>
        <w:spacing w:after="180"/>
      </w:pPr>
      <w:r>
        <w:t xml:space="preserve">Now we can clarify the potential use cases / scenarios that may require enhancements in Rel-19. </w:t>
      </w:r>
      <w:r w:rsidR="00175D30">
        <w:t>To summarize, the following potential use cases / scenarios may be considered:</w:t>
      </w:r>
    </w:p>
    <w:p w14:paraId="13B228EC" w14:textId="475FC217" w:rsidR="00317819" w:rsidRPr="0048524F" w:rsidRDefault="00B72C8F" w:rsidP="00E54F4D">
      <w:pPr>
        <w:pStyle w:val="bullet1"/>
        <w:rPr>
          <w:b/>
          <w:bCs/>
        </w:rPr>
      </w:pPr>
      <w:r w:rsidRPr="0048524F">
        <w:rPr>
          <w:b/>
          <w:bCs/>
        </w:rPr>
        <w:t xml:space="preserve">Scenario 1: </w:t>
      </w:r>
      <w:r w:rsidR="00317819" w:rsidRPr="0048524F">
        <w:rPr>
          <w:b/>
          <w:bCs/>
        </w:rPr>
        <w:t>SCell activation with aperiodic SSB</w:t>
      </w:r>
    </w:p>
    <w:p w14:paraId="660BF56C" w14:textId="38DD0FC1" w:rsidR="00175D30" w:rsidRDefault="00E54F4D" w:rsidP="00317819">
      <w:pPr>
        <w:pStyle w:val="bullet2"/>
      </w:pPr>
      <w:r>
        <w:t xml:space="preserve">The SCell is deactivated for a sufficiently long time and has become unknown to the UE. The network decides to activate the SCell and use it to deliver data. </w:t>
      </w:r>
      <w:r w:rsidR="00B72C8F">
        <w:t xml:space="preserve">The </w:t>
      </w:r>
      <w:proofErr w:type="spellStart"/>
      <w:r w:rsidR="00B72C8F">
        <w:t>PCell</w:t>
      </w:r>
      <w:proofErr w:type="spellEnd"/>
      <w:r w:rsidR="00B72C8F">
        <w:t xml:space="preserve"> </w:t>
      </w:r>
      <w:r>
        <w:t xml:space="preserve">(or </w:t>
      </w:r>
      <w:r w:rsidRPr="00E54F4D">
        <w:t xml:space="preserve">an activated non-dormant </w:t>
      </w:r>
      <w:r>
        <w:t xml:space="preserve">serving </w:t>
      </w:r>
      <w:r w:rsidRPr="00E54F4D">
        <w:t>cell</w:t>
      </w:r>
      <w:r>
        <w:t xml:space="preserve">) </w:t>
      </w:r>
      <w:r w:rsidR="00B72C8F">
        <w:t xml:space="preserve">sends a SCell activation signaling to the UE to activate this SCell. The SCell activation procedure utilizes on-demand (aperiodic) SSB </w:t>
      </w:r>
      <w:r w:rsidR="000E7C7B">
        <w:t xml:space="preserve">for the SCell </w:t>
      </w:r>
      <w:r w:rsidR="00B72C8F">
        <w:t>to speed up.</w:t>
      </w:r>
      <w:r w:rsidR="00524B22">
        <w:t xml:space="preserve"> After the SCell is activated and enters continuous transmission / reception, the SSB for the SCell is transmitted periodically according to existing mechanism.</w:t>
      </w:r>
    </w:p>
    <w:p w14:paraId="08FEAE1D" w14:textId="156B94FF" w:rsidR="0048524F" w:rsidRDefault="00B72C8F" w:rsidP="00E54F4D">
      <w:pPr>
        <w:pStyle w:val="bullet1"/>
        <w:rPr>
          <w:b/>
          <w:bCs/>
        </w:rPr>
      </w:pPr>
      <w:r w:rsidRPr="0048524F">
        <w:rPr>
          <w:b/>
          <w:bCs/>
        </w:rPr>
        <w:t xml:space="preserve">Scenario 2: </w:t>
      </w:r>
      <w:r w:rsidR="0088610C">
        <w:rPr>
          <w:b/>
          <w:bCs/>
        </w:rPr>
        <w:t>UE UL WUS for re-synchronization with on-demand SSB</w:t>
      </w:r>
    </w:p>
    <w:p w14:paraId="3A647B4F" w14:textId="3E13A2CD" w:rsidR="008B1C26" w:rsidRPr="008B1C26" w:rsidRDefault="008B1C26" w:rsidP="008B1C26">
      <w:pPr>
        <w:pStyle w:val="bullet2"/>
      </w:pPr>
      <w:r w:rsidRPr="008B1C26">
        <w:t>The SCell is activated and is in cell dormancy or cell DTX, and the SSB for the SCell has stopped for a sufficiently long time.</w:t>
      </w:r>
      <w:r>
        <w:t xml:space="preserve"> </w:t>
      </w:r>
      <w:r w:rsidRPr="008B1C26">
        <w:t xml:space="preserve">The UE may send UL WUS on an activated non-dormant cell to inform the </w:t>
      </w:r>
      <w:proofErr w:type="gramStart"/>
      <w:r w:rsidRPr="008B1C26">
        <w:t>network</w:t>
      </w:r>
      <w:proofErr w:type="gramEnd"/>
      <w:r w:rsidRPr="008B1C26">
        <w:t xml:space="preserve"> the need for on-demand SSB for the SCell to reacquire / maintain synchronization</w:t>
      </w:r>
      <w:r w:rsidR="00A7031A">
        <w:t>, and the UL WUS reuses existing PUCCH or RACH but with new messaging content</w:t>
      </w:r>
      <w:r w:rsidRPr="008B1C26">
        <w:t>.</w:t>
      </w:r>
      <w:r w:rsidR="000352B5">
        <w:t xml:space="preserve"> </w:t>
      </w:r>
      <w:r w:rsidR="00FF5A6D">
        <w:t xml:space="preserve">The network </w:t>
      </w:r>
      <w:r w:rsidR="00FF5A6D" w:rsidRPr="008B1C26">
        <w:t xml:space="preserve">may </w:t>
      </w:r>
      <w:r w:rsidR="00FF5A6D">
        <w:t xml:space="preserve">then </w:t>
      </w:r>
      <w:r w:rsidR="00FF5A6D" w:rsidRPr="008B1C26">
        <w:t xml:space="preserve">send </w:t>
      </w:r>
      <w:r w:rsidR="00FF5A6D">
        <w:t>a DL signaling</w:t>
      </w:r>
      <w:r w:rsidR="00FF5A6D" w:rsidRPr="008B1C26">
        <w:t xml:space="preserve"> on an activated non-dormant cell to inform</w:t>
      </w:r>
      <w:r w:rsidR="00FF5A6D">
        <w:t xml:space="preserve"> the UE about the on-demand SSB to be transmitted. Based on the on-demand SSB, the UE can restore synchronization and the SCell can be utilized for UL/DL data transmission.</w:t>
      </w:r>
    </w:p>
    <w:p w14:paraId="001AC81C" w14:textId="492DFECF" w:rsidR="00B36E2C" w:rsidRDefault="00FF5A6D" w:rsidP="00FF5A6D">
      <w:pPr>
        <w:pStyle w:val="bullet3"/>
      </w:pPr>
      <w:r>
        <w:t>The on-demand SSB can be aperiodic SSB to be transmitted only one time</w:t>
      </w:r>
      <w:r w:rsidR="00396F71">
        <w:t>, which may include N SSB transmissions in a burst</w:t>
      </w:r>
      <w:r>
        <w:t>.</w:t>
      </w:r>
      <w:r w:rsidR="00396F71">
        <w:t xml:space="preserve"> For example, one </w:t>
      </w:r>
      <w:r w:rsidR="00396F71">
        <w:t xml:space="preserve">on-demand </w:t>
      </w:r>
      <w:r w:rsidR="00396F71">
        <w:t xml:space="preserve">SSB may be transmitted in one slot; for another example, 4 </w:t>
      </w:r>
      <w:r w:rsidR="00396F71">
        <w:t xml:space="preserve">on-demand </w:t>
      </w:r>
      <w:r w:rsidR="00396F71">
        <w:t xml:space="preserve">SSBs may be transmitted over 20 </w:t>
      </w:r>
      <w:proofErr w:type="spellStart"/>
      <w:r w:rsidR="00396F71">
        <w:t>ms</w:t>
      </w:r>
      <w:proofErr w:type="spellEnd"/>
      <w:r w:rsidR="00396F71">
        <w:t xml:space="preserve"> with </w:t>
      </w:r>
      <w:r w:rsidR="0079718C">
        <w:t>5</w:t>
      </w:r>
      <w:r w:rsidR="00396F71">
        <w:t xml:space="preserve"> </w:t>
      </w:r>
      <w:proofErr w:type="spellStart"/>
      <w:r w:rsidR="00396F71">
        <w:t>ms</w:t>
      </w:r>
      <w:proofErr w:type="spellEnd"/>
      <w:r w:rsidR="00396F71">
        <w:t xml:space="preserve"> periodicity; or</w:t>
      </w:r>
      <w:r w:rsidR="00396F71">
        <w:t xml:space="preserve"> </w:t>
      </w:r>
      <w:r w:rsidR="00396F71">
        <w:t>5</w:t>
      </w:r>
      <w:r w:rsidR="00396F71">
        <w:t xml:space="preserve"> on-demand SSB</w:t>
      </w:r>
      <w:r w:rsidR="00396F71">
        <w:t>s</w:t>
      </w:r>
      <w:r w:rsidR="00396F71">
        <w:t xml:space="preserve"> may be transmitted </w:t>
      </w:r>
      <w:r w:rsidR="00396F71">
        <w:t xml:space="preserve">in </w:t>
      </w:r>
      <w:r w:rsidR="0079718C">
        <w:t>5 consecutive</w:t>
      </w:r>
      <w:r w:rsidR="00396F71">
        <w:t xml:space="preserve"> </w:t>
      </w:r>
      <w:proofErr w:type="gramStart"/>
      <w:r w:rsidR="00396F71">
        <w:t>slot</w:t>
      </w:r>
      <w:proofErr w:type="gramEnd"/>
      <w:r w:rsidR="00396F71">
        <w:t xml:space="preserve"> </w:t>
      </w:r>
      <w:r w:rsidR="00396F71">
        <w:t xml:space="preserve">over </w:t>
      </w:r>
      <w:r w:rsidR="00396F71">
        <w:t>2.5</w:t>
      </w:r>
      <w:r w:rsidR="00396F71">
        <w:t xml:space="preserve"> </w:t>
      </w:r>
      <w:proofErr w:type="spellStart"/>
      <w:r w:rsidR="00396F71">
        <w:t>ms</w:t>
      </w:r>
      <w:proofErr w:type="spellEnd"/>
      <w:r w:rsidR="001365A7">
        <w:t xml:space="preserve"> (for </w:t>
      </w:r>
      <w:r w:rsidR="0079718C">
        <w:t xml:space="preserve">FDD </w:t>
      </w:r>
      <w:r w:rsidR="001365A7">
        <w:t>SCS 30 kHz case)</w:t>
      </w:r>
      <w:r w:rsidR="00396F71">
        <w:t>.</w:t>
      </w:r>
    </w:p>
    <w:p w14:paraId="29D5B8A3" w14:textId="042EDA6D" w:rsidR="00FF5A6D" w:rsidRPr="0048524F" w:rsidRDefault="00FF5A6D" w:rsidP="00FF5A6D">
      <w:pPr>
        <w:pStyle w:val="bullet3"/>
      </w:pPr>
      <w:r>
        <w:t>Alternatively, the on-demand SSB can be periodic SSB to be transmitted according to existing mechanism.</w:t>
      </w:r>
    </w:p>
    <w:p w14:paraId="5BDAB884" w14:textId="666F14B1" w:rsidR="00175D30" w:rsidRDefault="0038138D" w:rsidP="00E10631">
      <w:pPr>
        <w:spacing w:after="180"/>
      </w:pPr>
      <w:r>
        <w:t>Our view is that we should at least work on the standard support for Scenario 1, and if there is sufficient justification and time, Scenario 2 can be considered.</w:t>
      </w:r>
    </w:p>
    <w:p w14:paraId="07CD30C6" w14:textId="7B70223C" w:rsidR="0088610C" w:rsidRPr="007019DA" w:rsidRDefault="0088610C" w:rsidP="0088610C">
      <w:pPr>
        <w:pStyle w:val="bullet2"/>
        <w:numPr>
          <w:ilvl w:val="0"/>
          <w:numId w:val="0"/>
        </w:numPr>
        <w:rPr>
          <w:b/>
          <w:bCs/>
        </w:rPr>
      </w:pPr>
      <w:r w:rsidRPr="007019DA">
        <w:rPr>
          <w:b/>
          <w:bCs/>
        </w:rPr>
        <w:t>Proposal</w:t>
      </w:r>
      <w:r>
        <w:rPr>
          <w:b/>
          <w:bCs/>
        </w:rPr>
        <w:t xml:space="preserve"> 4</w:t>
      </w:r>
      <w:r w:rsidRPr="007019DA">
        <w:rPr>
          <w:b/>
          <w:bCs/>
        </w:rPr>
        <w:t>: For the potential enhancements of on-demand SSB SCell operation for a UE in connected mode</w:t>
      </w:r>
      <w:r w:rsidR="00EF2572">
        <w:rPr>
          <w:b/>
          <w:bCs/>
        </w:rPr>
        <w:t>, focus on the following scenarios:</w:t>
      </w:r>
    </w:p>
    <w:p w14:paraId="6CC13B3B" w14:textId="0E6620B7" w:rsidR="00EF2572" w:rsidRDefault="0088610C" w:rsidP="0088610C">
      <w:pPr>
        <w:pStyle w:val="bullet1"/>
        <w:rPr>
          <w:b/>
          <w:bCs/>
        </w:rPr>
      </w:pPr>
      <w:r w:rsidRPr="0088610C">
        <w:rPr>
          <w:b/>
          <w:bCs/>
        </w:rPr>
        <w:t xml:space="preserve">Scenario </w:t>
      </w:r>
      <w:r w:rsidRPr="007019DA">
        <w:rPr>
          <w:b/>
          <w:bCs/>
        </w:rPr>
        <w:t xml:space="preserve">1: </w:t>
      </w:r>
      <w:r w:rsidR="00EF2572" w:rsidRPr="0048524F">
        <w:rPr>
          <w:b/>
          <w:bCs/>
        </w:rPr>
        <w:t xml:space="preserve">SCell </w:t>
      </w:r>
      <w:r w:rsidR="00EF2572">
        <w:rPr>
          <w:b/>
          <w:bCs/>
        </w:rPr>
        <w:t xml:space="preserve">fast </w:t>
      </w:r>
      <w:r w:rsidR="00EF2572" w:rsidRPr="0048524F">
        <w:rPr>
          <w:b/>
          <w:bCs/>
        </w:rPr>
        <w:t>activation with aperiodic SSB</w:t>
      </w:r>
      <w:r w:rsidR="00EF2572" w:rsidRPr="007019DA">
        <w:rPr>
          <w:b/>
          <w:bCs/>
        </w:rPr>
        <w:t xml:space="preserve"> </w:t>
      </w:r>
      <w:r w:rsidR="00874551">
        <w:rPr>
          <w:b/>
          <w:bCs/>
        </w:rPr>
        <w:t>for a deactivated SCell</w:t>
      </w:r>
      <w:r w:rsidR="00D32DFA">
        <w:rPr>
          <w:b/>
          <w:bCs/>
        </w:rPr>
        <w:t>.</w:t>
      </w:r>
    </w:p>
    <w:p w14:paraId="4521FE11" w14:textId="01005A40" w:rsidR="009E1948" w:rsidRDefault="009E1948" w:rsidP="0088610C">
      <w:pPr>
        <w:pStyle w:val="bullet1"/>
        <w:rPr>
          <w:b/>
          <w:bCs/>
        </w:rPr>
      </w:pPr>
      <w:r>
        <w:rPr>
          <w:b/>
          <w:bCs/>
        </w:rPr>
        <w:t>(</w:t>
      </w:r>
      <w:r w:rsidR="00EF2572">
        <w:rPr>
          <w:b/>
          <w:bCs/>
        </w:rPr>
        <w:t>FFS</w:t>
      </w:r>
      <w:r>
        <w:rPr>
          <w:b/>
          <w:bCs/>
        </w:rPr>
        <w:t>)</w:t>
      </w:r>
      <w:r w:rsidR="00EF2572">
        <w:rPr>
          <w:b/>
          <w:bCs/>
        </w:rPr>
        <w:t xml:space="preserve"> </w:t>
      </w:r>
      <w:r w:rsidR="00EF2572" w:rsidRPr="0088610C">
        <w:rPr>
          <w:b/>
          <w:bCs/>
        </w:rPr>
        <w:t xml:space="preserve">Scenario </w:t>
      </w:r>
      <w:r w:rsidR="0088610C" w:rsidRPr="007019DA">
        <w:rPr>
          <w:b/>
          <w:bCs/>
        </w:rPr>
        <w:t xml:space="preserve">2: </w:t>
      </w:r>
      <w:r>
        <w:rPr>
          <w:b/>
          <w:bCs/>
        </w:rPr>
        <w:t xml:space="preserve">UE UL WUS </w:t>
      </w:r>
      <w:r w:rsidR="000520BB">
        <w:rPr>
          <w:b/>
          <w:bCs/>
        </w:rPr>
        <w:t>to request</w:t>
      </w:r>
      <w:r>
        <w:rPr>
          <w:b/>
          <w:bCs/>
        </w:rPr>
        <w:t xml:space="preserve"> re-synchronization with on-demand SSB for an activated SCell </w:t>
      </w:r>
      <w:r w:rsidRPr="009E1948">
        <w:rPr>
          <w:b/>
          <w:bCs/>
        </w:rPr>
        <w:t>in cell dormancy or cell DTX</w:t>
      </w:r>
      <w:r w:rsidR="00D32DFA">
        <w:rPr>
          <w:b/>
          <w:bCs/>
        </w:rPr>
        <w:t>.</w:t>
      </w:r>
    </w:p>
    <w:p w14:paraId="3250617F" w14:textId="60BA35BA" w:rsidR="0088610C" w:rsidRPr="007019DA" w:rsidRDefault="00D22EBD" w:rsidP="009E1948">
      <w:pPr>
        <w:pStyle w:val="bullet2"/>
      </w:pPr>
      <w:r w:rsidRPr="007019DA">
        <w:rPr>
          <w:b/>
          <w:bCs/>
        </w:rPr>
        <w:t>(</w:t>
      </w:r>
      <w:r>
        <w:rPr>
          <w:b/>
          <w:bCs/>
        </w:rPr>
        <w:t>I</w:t>
      </w:r>
      <w:r w:rsidRPr="007019DA">
        <w:rPr>
          <w:b/>
          <w:bCs/>
        </w:rPr>
        <w:t>f agreed)</w:t>
      </w:r>
      <w:r>
        <w:rPr>
          <w:b/>
          <w:bCs/>
        </w:rPr>
        <w:t xml:space="preserve"> </w:t>
      </w:r>
      <w:r w:rsidRPr="007019DA">
        <w:rPr>
          <w:b/>
          <w:bCs/>
        </w:rPr>
        <w:t>The SSB for the SCell has stopped for a sufficiently long time</w:t>
      </w:r>
      <w:r w:rsidR="00AE4CAD">
        <w:rPr>
          <w:b/>
          <w:bCs/>
        </w:rPr>
        <w:t xml:space="preserve"> after the SCell enters dormancy or DTX</w:t>
      </w:r>
      <w:r w:rsidRPr="007019DA">
        <w:rPr>
          <w:b/>
          <w:bCs/>
        </w:rPr>
        <w:t>.</w:t>
      </w:r>
    </w:p>
    <w:p w14:paraId="7079DDE6" w14:textId="77777777" w:rsidR="00252EA6" w:rsidRDefault="00252EA6" w:rsidP="00252EA6">
      <w:pPr>
        <w:spacing w:after="180"/>
      </w:pPr>
    </w:p>
    <w:p w14:paraId="683D13AA" w14:textId="77777777" w:rsidR="00223C9C" w:rsidRPr="00366FD4" w:rsidRDefault="00223C9C" w:rsidP="00223C9C">
      <w:pPr>
        <w:pStyle w:val="Heading1"/>
      </w:pPr>
      <w:r w:rsidRPr="00366FD4">
        <w:lastRenderedPageBreak/>
        <w:t>Conclusions</w:t>
      </w:r>
    </w:p>
    <w:p w14:paraId="472F80B1" w14:textId="4BFF0AD7" w:rsidR="00FC40DE" w:rsidRPr="007E42C3" w:rsidRDefault="00223C9C" w:rsidP="00252EA6">
      <w:pPr>
        <w:spacing w:after="180"/>
        <w:rPr>
          <w:rFonts w:eastAsiaTheme="minorEastAsia"/>
          <w:b/>
          <w:bCs/>
          <w:sz w:val="24"/>
          <w:szCs w:val="24"/>
        </w:rPr>
      </w:pPr>
      <w:r w:rsidRPr="00366FD4">
        <w:t xml:space="preserve">In this contribution, we present our </w:t>
      </w:r>
      <w:bookmarkEnd w:id="3"/>
      <w:r w:rsidR="0097751E" w:rsidRPr="00366FD4">
        <w:t xml:space="preserve">views on </w:t>
      </w:r>
      <w:r w:rsidR="00795191">
        <w:t xml:space="preserve">the </w:t>
      </w:r>
      <w:r w:rsidR="00795191">
        <w:rPr>
          <w:lang w:eastAsia="zh-CN"/>
        </w:rPr>
        <w:t>objective of on-demand SSB SCell operation. We have the following proposals.</w:t>
      </w:r>
    </w:p>
    <w:p w14:paraId="790CF417" w14:textId="27606148" w:rsidR="000F417B" w:rsidRPr="007019DA" w:rsidRDefault="000F417B" w:rsidP="000F417B">
      <w:pPr>
        <w:pStyle w:val="bullet2"/>
        <w:numPr>
          <w:ilvl w:val="0"/>
          <w:numId w:val="0"/>
        </w:numPr>
        <w:rPr>
          <w:b/>
          <w:bCs/>
        </w:rPr>
      </w:pPr>
      <w:r w:rsidRPr="007019DA">
        <w:rPr>
          <w:b/>
          <w:bCs/>
        </w:rPr>
        <w:t>Proposal</w:t>
      </w:r>
      <w:r>
        <w:rPr>
          <w:b/>
          <w:bCs/>
        </w:rPr>
        <w:t xml:space="preserve"> 1</w:t>
      </w:r>
      <w:r w:rsidRPr="007019DA">
        <w:rPr>
          <w:b/>
          <w:bCs/>
        </w:rPr>
        <w:t xml:space="preserve">: For the potential enhancements of on-demand SSB SCell operation for a UE in connected mode, consider the following </w:t>
      </w:r>
      <w:r w:rsidR="0033411A">
        <w:rPr>
          <w:b/>
          <w:bCs/>
        </w:rPr>
        <w:t>cases</w:t>
      </w:r>
      <w:r w:rsidRPr="007019DA">
        <w:rPr>
          <w:b/>
          <w:bCs/>
        </w:rPr>
        <w:t>:</w:t>
      </w:r>
    </w:p>
    <w:p w14:paraId="00FD1F4B" w14:textId="77777777" w:rsidR="000F417B" w:rsidRPr="007019DA" w:rsidRDefault="000F417B" w:rsidP="000F417B">
      <w:pPr>
        <w:pStyle w:val="bullet1"/>
        <w:rPr>
          <w:b/>
          <w:bCs/>
        </w:rPr>
      </w:pPr>
      <w:r w:rsidRPr="007019DA">
        <w:rPr>
          <w:b/>
          <w:bCs/>
        </w:rPr>
        <w:t>Case 1: The SCell is deactivated for the UE for a sufficiently long time.</w:t>
      </w:r>
    </w:p>
    <w:p w14:paraId="09A61E98" w14:textId="77777777" w:rsidR="000F417B" w:rsidRPr="007019DA" w:rsidRDefault="000F417B" w:rsidP="009B4A79">
      <w:pPr>
        <w:pStyle w:val="bullet1"/>
        <w:spacing w:after="240"/>
        <w:rPr>
          <w:b/>
          <w:bCs/>
        </w:rPr>
      </w:pPr>
      <w:r w:rsidRPr="007019DA">
        <w:rPr>
          <w:b/>
          <w:bCs/>
        </w:rPr>
        <w:t>Case 2: The SCell is activated and is in cell dormancy or cell DTX, and</w:t>
      </w:r>
      <w:r>
        <w:rPr>
          <w:b/>
          <w:bCs/>
        </w:rPr>
        <w:t xml:space="preserve"> </w:t>
      </w:r>
      <w:r w:rsidRPr="007019DA">
        <w:rPr>
          <w:b/>
          <w:bCs/>
        </w:rPr>
        <w:t xml:space="preserve">the SSB for the SCell has </w:t>
      </w:r>
      <w:r>
        <w:rPr>
          <w:b/>
          <w:bCs/>
        </w:rPr>
        <w:t>not been made available to the UE</w:t>
      </w:r>
      <w:r w:rsidRPr="007019DA">
        <w:rPr>
          <w:b/>
          <w:bCs/>
        </w:rPr>
        <w:t xml:space="preserve"> </w:t>
      </w:r>
      <w:r w:rsidRPr="007019DA">
        <w:rPr>
          <w:b/>
          <w:bCs/>
        </w:rPr>
        <w:t>for a sufficiently long time</w:t>
      </w:r>
      <w:r>
        <w:rPr>
          <w:b/>
          <w:bCs/>
        </w:rPr>
        <w:t>, e.g., stopped (if agreed) or prolonged</w:t>
      </w:r>
      <w:r w:rsidRPr="007019DA">
        <w:rPr>
          <w:b/>
          <w:bCs/>
        </w:rPr>
        <w:t>.</w:t>
      </w:r>
    </w:p>
    <w:p w14:paraId="10A958E6" w14:textId="77777777" w:rsidR="000F417B" w:rsidRPr="007019DA" w:rsidRDefault="000F417B" w:rsidP="000F417B">
      <w:pPr>
        <w:pStyle w:val="bullet2"/>
        <w:numPr>
          <w:ilvl w:val="0"/>
          <w:numId w:val="0"/>
        </w:numPr>
        <w:rPr>
          <w:b/>
          <w:bCs/>
        </w:rPr>
      </w:pPr>
      <w:r w:rsidRPr="007019DA">
        <w:rPr>
          <w:b/>
          <w:bCs/>
        </w:rPr>
        <w:t>Proposal</w:t>
      </w:r>
      <w:r>
        <w:rPr>
          <w:b/>
          <w:bCs/>
        </w:rPr>
        <w:t xml:space="preserve"> 2</w:t>
      </w:r>
      <w:r w:rsidRPr="007019DA">
        <w:rPr>
          <w:b/>
          <w:bCs/>
        </w:rPr>
        <w:t>: For the potential enhancements of on-demand SSB SCell operation for a UE in connected mode:</w:t>
      </w:r>
    </w:p>
    <w:p w14:paraId="4BC41937" w14:textId="77777777" w:rsidR="000F417B" w:rsidRPr="007019DA" w:rsidRDefault="000F417B" w:rsidP="000F417B">
      <w:pPr>
        <w:pStyle w:val="bullet1"/>
        <w:rPr>
          <w:b/>
          <w:bCs/>
        </w:rPr>
      </w:pPr>
      <w:r w:rsidRPr="007019DA">
        <w:rPr>
          <w:b/>
          <w:bCs/>
        </w:rPr>
        <w:t>Case 1: The SCell activat</w:t>
      </w:r>
      <w:r>
        <w:rPr>
          <w:b/>
          <w:bCs/>
        </w:rPr>
        <w:t xml:space="preserve">ion can be sped up with </w:t>
      </w:r>
      <w:r w:rsidRPr="007019DA">
        <w:rPr>
          <w:b/>
          <w:bCs/>
        </w:rPr>
        <w:t>on-demand SSB.</w:t>
      </w:r>
    </w:p>
    <w:p w14:paraId="3D082C85" w14:textId="77777777" w:rsidR="000F417B" w:rsidRPr="007019DA" w:rsidRDefault="000F417B" w:rsidP="009B4A79">
      <w:pPr>
        <w:pStyle w:val="bullet1"/>
        <w:spacing w:after="240"/>
        <w:rPr>
          <w:b/>
          <w:bCs/>
        </w:rPr>
      </w:pPr>
      <w:r w:rsidRPr="007019DA">
        <w:rPr>
          <w:b/>
          <w:bCs/>
        </w:rPr>
        <w:t xml:space="preserve">Case 2: The </w:t>
      </w:r>
      <w:r>
        <w:rPr>
          <w:b/>
          <w:bCs/>
        </w:rPr>
        <w:t xml:space="preserve">synchronization for </w:t>
      </w:r>
      <w:r w:rsidRPr="007019DA">
        <w:rPr>
          <w:b/>
          <w:bCs/>
        </w:rPr>
        <w:t>SCell in cell dormancy or cell DTX</w:t>
      </w:r>
      <w:r>
        <w:rPr>
          <w:b/>
          <w:bCs/>
        </w:rPr>
        <w:t xml:space="preserve"> can be reacquired / maintained with </w:t>
      </w:r>
      <w:r w:rsidRPr="007019DA">
        <w:rPr>
          <w:b/>
          <w:bCs/>
        </w:rPr>
        <w:t>on-demand SSB</w:t>
      </w:r>
      <w:r>
        <w:rPr>
          <w:b/>
          <w:bCs/>
        </w:rPr>
        <w:t xml:space="preserve">, </w:t>
      </w:r>
      <w:r w:rsidRPr="007019DA">
        <w:rPr>
          <w:b/>
          <w:bCs/>
        </w:rPr>
        <w:t>if agreed.</w:t>
      </w:r>
    </w:p>
    <w:p w14:paraId="59454BDA" w14:textId="77777777" w:rsidR="000F417B" w:rsidRPr="007019DA" w:rsidRDefault="000F417B" w:rsidP="000F417B">
      <w:pPr>
        <w:pStyle w:val="bullet2"/>
        <w:numPr>
          <w:ilvl w:val="0"/>
          <w:numId w:val="0"/>
        </w:numPr>
        <w:rPr>
          <w:b/>
          <w:bCs/>
        </w:rPr>
      </w:pPr>
      <w:r w:rsidRPr="007019DA">
        <w:rPr>
          <w:b/>
          <w:bCs/>
        </w:rPr>
        <w:t>Proposal</w:t>
      </w:r>
      <w:r>
        <w:rPr>
          <w:b/>
          <w:bCs/>
        </w:rPr>
        <w:t xml:space="preserve"> 3</w:t>
      </w:r>
      <w:r w:rsidRPr="007019DA">
        <w:rPr>
          <w:b/>
          <w:bCs/>
        </w:rPr>
        <w:t>: For the potential enhancements of on-demand SSB SCell operation for a UE in connected mode:</w:t>
      </w:r>
    </w:p>
    <w:p w14:paraId="527BDD96" w14:textId="77777777" w:rsidR="000F417B" w:rsidRPr="007019DA" w:rsidRDefault="000F417B" w:rsidP="000F417B">
      <w:pPr>
        <w:pStyle w:val="bullet1"/>
        <w:rPr>
          <w:b/>
          <w:bCs/>
        </w:rPr>
      </w:pPr>
      <w:r w:rsidRPr="007019DA">
        <w:rPr>
          <w:b/>
          <w:bCs/>
        </w:rPr>
        <w:t>The SCell activat</w:t>
      </w:r>
      <w:r>
        <w:rPr>
          <w:b/>
          <w:bCs/>
        </w:rPr>
        <w:t xml:space="preserve">ion signaling sent on an activated non-dormant cell can be used as trigger for </w:t>
      </w:r>
      <w:r w:rsidRPr="007019DA">
        <w:rPr>
          <w:b/>
          <w:bCs/>
        </w:rPr>
        <w:t>on-demand SSB.</w:t>
      </w:r>
    </w:p>
    <w:p w14:paraId="74F092D7" w14:textId="77777777" w:rsidR="000F417B" w:rsidRPr="007019DA" w:rsidRDefault="000F417B" w:rsidP="000F417B">
      <w:pPr>
        <w:pStyle w:val="bullet1"/>
        <w:rPr>
          <w:b/>
          <w:bCs/>
        </w:rPr>
      </w:pPr>
      <w:r w:rsidRPr="007019DA">
        <w:rPr>
          <w:b/>
          <w:bCs/>
        </w:rPr>
        <w:t xml:space="preserve">The </w:t>
      </w:r>
      <w:r>
        <w:rPr>
          <w:b/>
          <w:bCs/>
        </w:rPr>
        <w:t xml:space="preserve">UE may send UL WUS on an activated non-dormant cell to inform the network the need for </w:t>
      </w:r>
      <w:r w:rsidRPr="007019DA">
        <w:rPr>
          <w:b/>
          <w:bCs/>
        </w:rPr>
        <w:t>on-demand SSB</w:t>
      </w:r>
      <w:r>
        <w:rPr>
          <w:b/>
          <w:bCs/>
        </w:rPr>
        <w:t xml:space="preserve"> for the </w:t>
      </w:r>
      <w:r w:rsidRPr="007019DA">
        <w:rPr>
          <w:b/>
          <w:bCs/>
        </w:rPr>
        <w:t>SCell in dormancy or cell DTX</w:t>
      </w:r>
      <w:r>
        <w:rPr>
          <w:b/>
          <w:bCs/>
        </w:rPr>
        <w:t xml:space="preserve"> to reacquire / maintain synchronization</w:t>
      </w:r>
      <w:r w:rsidRPr="007019DA">
        <w:rPr>
          <w:b/>
          <w:bCs/>
        </w:rPr>
        <w:t>.</w:t>
      </w:r>
    </w:p>
    <w:p w14:paraId="561944EA" w14:textId="77777777" w:rsidR="00186944" w:rsidRPr="007019DA" w:rsidRDefault="00186944" w:rsidP="00186944">
      <w:pPr>
        <w:pStyle w:val="bullet2"/>
        <w:numPr>
          <w:ilvl w:val="0"/>
          <w:numId w:val="0"/>
        </w:numPr>
        <w:spacing w:before="240"/>
        <w:rPr>
          <w:b/>
          <w:bCs/>
        </w:rPr>
      </w:pPr>
      <w:r w:rsidRPr="007019DA">
        <w:rPr>
          <w:b/>
          <w:bCs/>
        </w:rPr>
        <w:t>Proposal</w:t>
      </w:r>
      <w:r>
        <w:rPr>
          <w:b/>
          <w:bCs/>
        </w:rPr>
        <w:t xml:space="preserve"> 4</w:t>
      </w:r>
      <w:r w:rsidRPr="007019DA">
        <w:rPr>
          <w:b/>
          <w:bCs/>
        </w:rPr>
        <w:t>: For the potential enhancements of on-demand SSB SCell operation for a UE in connected mode</w:t>
      </w:r>
      <w:r>
        <w:rPr>
          <w:b/>
          <w:bCs/>
        </w:rPr>
        <w:t>, focus on the following scenarios:</w:t>
      </w:r>
    </w:p>
    <w:p w14:paraId="2275B780" w14:textId="77777777" w:rsidR="00186944" w:rsidRDefault="00186944" w:rsidP="00186944">
      <w:pPr>
        <w:pStyle w:val="bullet1"/>
        <w:rPr>
          <w:b/>
          <w:bCs/>
        </w:rPr>
      </w:pPr>
      <w:r w:rsidRPr="0088610C">
        <w:rPr>
          <w:b/>
          <w:bCs/>
        </w:rPr>
        <w:t xml:space="preserve">Scenario </w:t>
      </w:r>
      <w:r w:rsidRPr="007019DA">
        <w:rPr>
          <w:b/>
          <w:bCs/>
        </w:rPr>
        <w:t xml:space="preserve">1: </w:t>
      </w:r>
      <w:r w:rsidRPr="0048524F">
        <w:rPr>
          <w:b/>
          <w:bCs/>
        </w:rPr>
        <w:t xml:space="preserve">SCell </w:t>
      </w:r>
      <w:r>
        <w:rPr>
          <w:b/>
          <w:bCs/>
        </w:rPr>
        <w:t xml:space="preserve">fast </w:t>
      </w:r>
      <w:r w:rsidRPr="0048524F">
        <w:rPr>
          <w:b/>
          <w:bCs/>
        </w:rPr>
        <w:t>activation with aperiodic SSB</w:t>
      </w:r>
      <w:r w:rsidRPr="007019DA">
        <w:rPr>
          <w:b/>
          <w:bCs/>
        </w:rPr>
        <w:t xml:space="preserve"> </w:t>
      </w:r>
      <w:r>
        <w:rPr>
          <w:b/>
          <w:bCs/>
        </w:rPr>
        <w:t>for a deactivated SCell.</w:t>
      </w:r>
    </w:p>
    <w:p w14:paraId="190D71F5" w14:textId="77777777" w:rsidR="00186944" w:rsidRDefault="00186944" w:rsidP="00186944">
      <w:pPr>
        <w:pStyle w:val="bullet1"/>
        <w:rPr>
          <w:b/>
          <w:bCs/>
        </w:rPr>
      </w:pPr>
      <w:r>
        <w:rPr>
          <w:b/>
          <w:bCs/>
        </w:rPr>
        <w:t xml:space="preserve">(FFS) </w:t>
      </w:r>
      <w:r w:rsidRPr="0088610C">
        <w:rPr>
          <w:b/>
          <w:bCs/>
        </w:rPr>
        <w:t xml:space="preserve">Scenario </w:t>
      </w:r>
      <w:r w:rsidRPr="007019DA">
        <w:rPr>
          <w:b/>
          <w:bCs/>
        </w:rPr>
        <w:t xml:space="preserve">2: </w:t>
      </w:r>
      <w:r>
        <w:rPr>
          <w:b/>
          <w:bCs/>
        </w:rPr>
        <w:t xml:space="preserve">UE UL WUS to request re-synchronization with on-demand SSB for an activated SCell </w:t>
      </w:r>
      <w:r w:rsidRPr="009E1948">
        <w:rPr>
          <w:b/>
          <w:bCs/>
        </w:rPr>
        <w:t>in cell dormancy or cell DTX</w:t>
      </w:r>
      <w:r>
        <w:rPr>
          <w:b/>
          <w:bCs/>
        </w:rPr>
        <w:t>.</w:t>
      </w:r>
    </w:p>
    <w:p w14:paraId="33D99048" w14:textId="77777777" w:rsidR="00186944" w:rsidRPr="007019DA" w:rsidRDefault="00186944" w:rsidP="00186944">
      <w:pPr>
        <w:pStyle w:val="bullet2"/>
      </w:pPr>
      <w:r w:rsidRPr="007019DA">
        <w:rPr>
          <w:b/>
          <w:bCs/>
        </w:rPr>
        <w:t>(</w:t>
      </w:r>
      <w:r>
        <w:rPr>
          <w:b/>
          <w:bCs/>
        </w:rPr>
        <w:t>I</w:t>
      </w:r>
      <w:r w:rsidRPr="007019DA">
        <w:rPr>
          <w:b/>
          <w:bCs/>
        </w:rPr>
        <w:t>f agreed)</w:t>
      </w:r>
      <w:r>
        <w:rPr>
          <w:b/>
          <w:bCs/>
        </w:rPr>
        <w:t xml:space="preserve"> </w:t>
      </w:r>
      <w:r w:rsidRPr="007019DA">
        <w:rPr>
          <w:b/>
          <w:bCs/>
        </w:rPr>
        <w:t>The SSB for the SCell has stopped for a sufficiently long time</w:t>
      </w:r>
      <w:r>
        <w:rPr>
          <w:b/>
          <w:bCs/>
        </w:rPr>
        <w:t xml:space="preserve"> after the SCell enters dormancy or DTX</w:t>
      </w:r>
      <w:r w:rsidRPr="007019DA">
        <w:rPr>
          <w:b/>
          <w:bCs/>
        </w:rPr>
        <w:t>.</w:t>
      </w:r>
    </w:p>
    <w:p w14:paraId="410E44E3" w14:textId="3E8DEC28" w:rsidR="001D780E" w:rsidRPr="00366FD4" w:rsidRDefault="001D780E" w:rsidP="007F5EC6">
      <w:pPr>
        <w:pStyle w:val="Heading1"/>
        <w:numPr>
          <w:ilvl w:val="0"/>
          <w:numId w:val="0"/>
        </w:numPr>
        <w:ind w:left="432" w:hanging="432"/>
        <w:rPr>
          <w:rFonts w:cs="Arial"/>
        </w:rPr>
      </w:pPr>
      <w:bookmarkStart w:id="5" w:name="_Ref124589665"/>
      <w:bookmarkStart w:id="6" w:name="_Ref71620620"/>
      <w:bookmarkStart w:id="7" w:name="_Ref124671424"/>
      <w:r w:rsidRPr="00366FD4">
        <w:rPr>
          <w:rFonts w:cs="Arial"/>
        </w:rPr>
        <w:t>References</w:t>
      </w:r>
    </w:p>
    <w:bookmarkEnd w:id="2"/>
    <w:bookmarkEnd w:id="5"/>
    <w:bookmarkEnd w:id="6"/>
    <w:bookmarkEnd w:id="7"/>
    <w:p w14:paraId="2F3810C8" w14:textId="77777777" w:rsidR="00D96792" w:rsidRPr="009F7E1E" w:rsidRDefault="00D96792" w:rsidP="00D96792">
      <w:pPr>
        <w:pStyle w:val="References"/>
        <w:spacing w:line="259" w:lineRule="auto"/>
      </w:pPr>
      <w:r w:rsidRPr="005729C2">
        <w:rPr>
          <w:lang w:eastAsia="zh-CN"/>
        </w:rPr>
        <w:t>RP-234065</w:t>
      </w:r>
      <w:r>
        <w:rPr>
          <w:lang w:eastAsia="zh-CN"/>
        </w:rPr>
        <w:t xml:space="preserve">, </w:t>
      </w:r>
      <w:r w:rsidRPr="005729C2">
        <w:rPr>
          <w:lang w:eastAsia="zh-CN"/>
        </w:rPr>
        <w:t>New WID: Enhancements of network energy savings for NR</w:t>
      </w:r>
      <w:r>
        <w:rPr>
          <w:lang w:eastAsia="zh-CN"/>
        </w:rPr>
        <w:t xml:space="preserve">, </w:t>
      </w:r>
      <w:r w:rsidRPr="005729C2">
        <w:rPr>
          <w:lang w:eastAsia="zh-CN"/>
        </w:rPr>
        <w:t>Ericsson (Moderator)</w:t>
      </w:r>
      <w:r>
        <w:rPr>
          <w:lang w:eastAsia="zh-CN"/>
        </w:rPr>
        <w:t>.</w:t>
      </w:r>
    </w:p>
    <w:p w14:paraId="0C2F3311" w14:textId="01E79EB3" w:rsidR="00D96792" w:rsidRDefault="00D96792" w:rsidP="00D96792">
      <w:pPr>
        <w:pStyle w:val="References"/>
        <w:spacing w:line="259" w:lineRule="auto"/>
      </w:pPr>
      <w:r>
        <w:rPr>
          <w:lang w:eastAsia="zh-CN"/>
        </w:rPr>
        <w:t>TS 38.133</w:t>
      </w:r>
      <w:r>
        <w:rPr>
          <w:lang w:eastAsia="zh-CN"/>
        </w:rPr>
        <w:t xml:space="preserve">, </w:t>
      </w:r>
      <w:r>
        <w:rPr>
          <w:lang w:eastAsia="zh-CN"/>
        </w:rPr>
        <w:t xml:space="preserve">5G NR </w:t>
      </w:r>
      <w:r w:rsidRPr="00D96792">
        <w:rPr>
          <w:lang w:eastAsia="zh-CN"/>
        </w:rPr>
        <w:t>Requirements for support of radio resource management</w:t>
      </w:r>
      <w:r>
        <w:rPr>
          <w:lang w:eastAsia="zh-CN"/>
        </w:rPr>
        <w:t>.</w:t>
      </w:r>
    </w:p>
    <w:p w14:paraId="09DB6C23" w14:textId="1783A094" w:rsidR="00D96792" w:rsidRPr="009F7E1E"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 xml:space="preserve">Summary of agreements for Rel-17 </w:t>
      </w:r>
      <w:proofErr w:type="spellStart"/>
      <w:r w:rsidRPr="00D96792">
        <w:rPr>
          <w:lang w:eastAsia="zh-CN"/>
        </w:rPr>
        <w:t>feMR</w:t>
      </w:r>
      <w:proofErr w:type="spellEnd"/>
      <w:r w:rsidRPr="00D96792">
        <w:rPr>
          <w:lang w:eastAsia="zh-CN"/>
        </w:rPr>
        <w:t>-DC WI</w:t>
      </w:r>
      <w:r>
        <w:rPr>
          <w:lang w:eastAsia="zh-CN"/>
        </w:rPr>
        <w:t xml:space="preserve">, </w:t>
      </w:r>
      <w:r w:rsidRPr="00D96792">
        <w:rPr>
          <w:lang w:eastAsia="zh-CN"/>
        </w:rPr>
        <w:t>Rapporteur (Huawei)</w:t>
      </w:r>
      <w:r>
        <w:rPr>
          <w:lang w:eastAsia="zh-CN"/>
        </w:rPr>
        <w:t>.</w:t>
      </w:r>
    </w:p>
    <w:p w14:paraId="21053857" w14:textId="77777777" w:rsidR="00252EA6" w:rsidRPr="00252EA6" w:rsidRDefault="00252EA6" w:rsidP="00252EA6"/>
    <w:sectPr w:rsidR="00252EA6" w:rsidRPr="00252EA6" w:rsidSect="0006414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93BCD" w14:textId="77777777" w:rsidR="00064143" w:rsidRDefault="00064143">
      <w:r>
        <w:separator/>
      </w:r>
    </w:p>
  </w:endnote>
  <w:endnote w:type="continuationSeparator" w:id="0">
    <w:p w14:paraId="45416197" w14:textId="77777777" w:rsidR="00064143" w:rsidRDefault="00064143">
      <w:r>
        <w:continuationSeparator/>
      </w:r>
    </w:p>
  </w:endnote>
  <w:endnote w:type="continuationNotice" w:id="1">
    <w:p w14:paraId="3FEACFE5" w14:textId="77777777" w:rsidR="00064143" w:rsidRDefault="00064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BB9FA" w14:textId="77777777" w:rsidR="00064143" w:rsidRDefault="00064143">
      <w:r>
        <w:separator/>
      </w:r>
    </w:p>
  </w:footnote>
  <w:footnote w:type="continuationSeparator" w:id="0">
    <w:p w14:paraId="10BCB684" w14:textId="77777777" w:rsidR="00064143" w:rsidRDefault="00064143">
      <w:r>
        <w:continuationSeparator/>
      </w:r>
    </w:p>
  </w:footnote>
  <w:footnote w:type="continuationNotice" w:id="1">
    <w:p w14:paraId="0A896D8E" w14:textId="77777777" w:rsidR="00064143" w:rsidRDefault="00064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1"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3"/>
  </w:num>
  <w:num w:numId="2" w16cid:durableId="2124301017">
    <w:abstractNumId w:val="12"/>
  </w:num>
  <w:num w:numId="3" w16cid:durableId="1631397983">
    <w:abstractNumId w:val="20"/>
  </w:num>
  <w:num w:numId="4" w16cid:durableId="96760345">
    <w:abstractNumId w:val="1"/>
  </w:num>
  <w:num w:numId="5" w16cid:durableId="1127089107">
    <w:abstractNumId w:val="24"/>
  </w:num>
  <w:num w:numId="6" w16cid:durableId="416100547">
    <w:abstractNumId w:val="19"/>
  </w:num>
  <w:num w:numId="7" w16cid:durableId="1518806601">
    <w:abstractNumId w:val="0"/>
  </w:num>
  <w:num w:numId="8" w16cid:durableId="2053385197">
    <w:abstractNumId w:val="26"/>
  </w:num>
  <w:num w:numId="9" w16cid:durableId="99184514">
    <w:abstractNumId w:val="16"/>
  </w:num>
  <w:num w:numId="10" w16cid:durableId="744569602">
    <w:abstractNumId w:val="9"/>
  </w:num>
  <w:num w:numId="11" w16cid:durableId="154535067">
    <w:abstractNumId w:val="2"/>
  </w:num>
  <w:num w:numId="12" w16cid:durableId="1078553095">
    <w:abstractNumId w:val="23"/>
  </w:num>
  <w:num w:numId="13" w16cid:durableId="1348404630">
    <w:abstractNumId w:val="10"/>
  </w:num>
  <w:num w:numId="14" w16cid:durableId="1117601659">
    <w:abstractNumId w:val="4"/>
  </w:num>
  <w:num w:numId="15" w16cid:durableId="347173717">
    <w:abstractNumId w:val="6"/>
  </w:num>
  <w:num w:numId="16" w16cid:durableId="1643148802">
    <w:abstractNumId w:val="14"/>
  </w:num>
  <w:num w:numId="17" w16cid:durableId="85423341">
    <w:abstractNumId w:val="3"/>
  </w:num>
  <w:num w:numId="18" w16cid:durableId="2033875052">
    <w:abstractNumId w:val="22"/>
  </w:num>
  <w:num w:numId="19" w16cid:durableId="1321038067">
    <w:abstractNumId w:val="5"/>
  </w:num>
  <w:num w:numId="20" w16cid:durableId="2046563015">
    <w:abstractNumId w:val="15"/>
  </w:num>
  <w:num w:numId="21" w16cid:durableId="290404729">
    <w:abstractNumId w:val="11"/>
  </w:num>
  <w:num w:numId="22" w16cid:durableId="2130078602">
    <w:abstractNumId w:val="20"/>
  </w:num>
  <w:num w:numId="23" w16cid:durableId="1495678276">
    <w:abstractNumId w:val="7"/>
  </w:num>
  <w:num w:numId="24" w16cid:durableId="1334988375">
    <w:abstractNumId w:val="17"/>
  </w:num>
  <w:num w:numId="25" w16cid:durableId="117451911">
    <w:abstractNumId w:val="25"/>
    <w:lvlOverride w:ilvl="0">
      <w:startOverride w:val="1"/>
    </w:lvlOverride>
    <w:lvlOverride w:ilvl="1"/>
    <w:lvlOverride w:ilvl="2"/>
    <w:lvlOverride w:ilvl="3"/>
    <w:lvlOverride w:ilvl="4"/>
    <w:lvlOverride w:ilvl="5"/>
    <w:lvlOverride w:ilvl="6"/>
    <w:lvlOverride w:ilvl="7"/>
    <w:lvlOverride w:ilvl="8"/>
  </w:num>
  <w:num w:numId="26" w16cid:durableId="136193797">
    <w:abstractNumId w:val="8"/>
  </w:num>
  <w:num w:numId="27" w16cid:durableId="1038310650">
    <w:abstractNumId w:val="21"/>
  </w:num>
  <w:num w:numId="28" w16cid:durableId="563688892">
    <w:abstractNumId w:val="18"/>
  </w:num>
  <w:num w:numId="29" w16cid:durableId="1302727679">
    <w:abstractNumId w:val="20"/>
  </w:num>
  <w:num w:numId="30" w16cid:durableId="1447041534">
    <w:abstractNumId w:val="20"/>
  </w:num>
  <w:num w:numId="31" w16cid:durableId="147930345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29"/>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2B5"/>
    <w:rsid w:val="00035DB5"/>
    <w:rsid w:val="00035E37"/>
    <w:rsid w:val="00036527"/>
    <w:rsid w:val="00036660"/>
    <w:rsid w:val="0003673C"/>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B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B48"/>
    <w:rsid w:val="000B2C88"/>
    <w:rsid w:val="000B3017"/>
    <w:rsid w:val="000B3342"/>
    <w:rsid w:val="000B37AA"/>
    <w:rsid w:val="000B3905"/>
    <w:rsid w:val="000B3A59"/>
    <w:rsid w:val="000B3B37"/>
    <w:rsid w:val="000B3D2A"/>
    <w:rsid w:val="000B3F24"/>
    <w:rsid w:val="000B41C5"/>
    <w:rsid w:val="000B4CB9"/>
    <w:rsid w:val="000B4D45"/>
    <w:rsid w:val="000B51FA"/>
    <w:rsid w:val="000B56AB"/>
    <w:rsid w:val="000B5905"/>
    <w:rsid w:val="000B5975"/>
    <w:rsid w:val="000B60DB"/>
    <w:rsid w:val="000B60E8"/>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201"/>
    <w:rsid w:val="000C252B"/>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39B0"/>
    <w:rsid w:val="000F407D"/>
    <w:rsid w:val="000F417B"/>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AE2"/>
    <w:rsid w:val="001A1BAC"/>
    <w:rsid w:val="001A23CE"/>
    <w:rsid w:val="001A24A0"/>
    <w:rsid w:val="001A2C89"/>
    <w:rsid w:val="001A4484"/>
    <w:rsid w:val="001A47D9"/>
    <w:rsid w:val="001A4965"/>
    <w:rsid w:val="001A57EE"/>
    <w:rsid w:val="001A5810"/>
    <w:rsid w:val="001A5C71"/>
    <w:rsid w:val="001A6451"/>
    <w:rsid w:val="001A673E"/>
    <w:rsid w:val="001A6AA1"/>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221"/>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2EA6"/>
    <w:rsid w:val="00253588"/>
    <w:rsid w:val="00253C1D"/>
    <w:rsid w:val="00254054"/>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4DD"/>
    <w:rsid w:val="002776FB"/>
    <w:rsid w:val="00277835"/>
    <w:rsid w:val="00280886"/>
    <w:rsid w:val="0028096F"/>
    <w:rsid w:val="00280AB1"/>
    <w:rsid w:val="00280DD7"/>
    <w:rsid w:val="00280EAD"/>
    <w:rsid w:val="0028103F"/>
    <w:rsid w:val="00281146"/>
    <w:rsid w:val="00281274"/>
    <w:rsid w:val="002818F9"/>
    <w:rsid w:val="00281DC7"/>
    <w:rsid w:val="00282610"/>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D44"/>
    <w:rsid w:val="00360E3B"/>
    <w:rsid w:val="003616EC"/>
    <w:rsid w:val="00361CAA"/>
    <w:rsid w:val="00361F97"/>
    <w:rsid w:val="00362569"/>
    <w:rsid w:val="00362B08"/>
    <w:rsid w:val="00362E1B"/>
    <w:rsid w:val="003631D0"/>
    <w:rsid w:val="003632FB"/>
    <w:rsid w:val="003636CD"/>
    <w:rsid w:val="003639C2"/>
    <w:rsid w:val="00363ABF"/>
    <w:rsid w:val="00363C27"/>
    <w:rsid w:val="00363C5F"/>
    <w:rsid w:val="00364263"/>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62F"/>
    <w:rsid w:val="003940CE"/>
    <w:rsid w:val="00394739"/>
    <w:rsid w:val="00394BB6"/>
    <w:rsid w:val="00395826"/>
    <w:rsid w:val="00395843"/>
    <w:rsid w:val="003958BE"/>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215D"/>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26E"/>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2E36"/>
    <w:rsid w:val="004231AD"/>
    <w:rsid w:val="00423641"/>
    <w:rsid w:val="004237F1"/>
    <w:rsid w:val="00423980"/>
    <w:rsid w:val="00423DA5"/>
    <w:rsid w:val="00423FBF"/>
    <w:rsid w:val="00424032"/>
    <w:rsid w:val="00424D75"/>
    <w:rsid w:val="00424E1D"/>
    <w:rsid w:val="00425088"/>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8D2"/>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1DBF"/>
    <w:rsid w:val="0045210E"/>
    <w:rsid w:val="00452241"/>
    <w:rsid w:val="004522AE"/>
    <w:rsid w:val="00452844"/>
    <w:rsid w:val="00452FC9"/>
    <w:rsid w:val="004537EB"/>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D44"/>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515"/>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83C"/>
    <w:rsid w:val="00522B6E"/>
    <w:rsid w:val="00522E3C"/>
    <w:rsid w:val="00523275"/>
    <w:rsid w:val="005232F1"/>
    <w:rsid w:val="00523617"/>
    <w:rsid w:val="0052361E"/>
    <w:rsid w:val="00523EB9"/>
    <w:rsid w:val="00524204"/>
    <w:rsid w:val="00524489"/>
    <w:rsid w:val="00524545"/>
    <w:rsid w:val="00524937"/>
    <w:rsid w:val="00524B22"/>
    <w:rsid w:val="005255BF"/>
    <w:rsid w:val="005257DE"/>
    <w:rsid w:val="00526D26"/>
    <w:rsid w:val="0052707C"/>
    <w:rsid w:val="00527161"/>
    <w:rsid w:val="005271A5"/>
    <w:rsid w:val="00527200"/>
    <w:rsid w:val="00527802"/>
    <w:rsid w:val="00527A20"/>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40F7"/>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F5B"/>
    <w:rsid w:val="0058620A"/>
    <w:rsid w:val="00586527"/>
    <w:rsid w:val="00586E43"/>
    <w:rsid w:val="0058709A"/>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350"/>
    <w:rsid w:val="005A24F3"/>
    <w:rsid w:val="005A269F"/>
    <w:rsid w:val="005A305E"/>
    <w:rsid w:val="005A30BB"/>
    <w:rsid w:val="005A355E"/>
    <w:rsid w:val="005A3887"/>
    <w:rsid w:val="005A3A3A"/>
    <w:rsid w:val="005A3DA7"/>
    <w:rsid w:val="005A4869"/>
    <w:rsid w:val="005A4AFC"/>
    <w:rsid w:val="005A4BA3"/>
    <w:rsid w:val="005A5052"/>
    <w:rsid w:val="005A537B"/>
    <w:rsid w:val="005A57EA"/>
    <w:rsid w:val="005A5893"/>
    <w:rsid w:val="005A5DDE"/>
    <w:rsid w:val="005A5E23"/>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5EF"/>
    <w:rsid w:val="005E371E"/>
    <w:rsid w:val="005E3FFF"/>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3A1"/>
    <w:rsid w:val="005F53D8"/>
    <w:rsid w:val="005F57CD"/>
    <w:rsid w:val="005F5879"/>
    <w:rsid w:val="005F5E63"/>
    <w:rsid w:val="005F6268"/>
    <w:rsid w:val="005F6843"/>
    <w:rsid w:val="005F6B77"/>
    <w:rsid w:val="005F6DD9"/>
    <w:rsid w:val="005F6F0D"/>
    <w:rsid w:val="005F7487"/>
    <w:rsid w:val="005F7625"/>
    <w:rsid w:val="005F7FEC"/>
    <w:rsid w:val="006002C7"/>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B58"/>
    <w:rsid w:val="00610E68"/>
    <w:rsid w:val="00610FA7"/>
    <w:rsid w:val="006119C6"/>
    <w:rsid w:val="006120AD"/>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2E92"/>
    <w:rsid w:val="00643095"/>
    <w:rsid w:val="00643607"/>
    <w:rsid w:val="00643660"/>
    <w:rsid w:val="00643E11"/>
    <w:rsid w:val="006447DC"/>
    <w:rsid w:val="00644C95"/>
    <w:rsid w:val="00644CB3"/>
    <w:rsid w:val="00645361"/>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77"/>
    <w:rsid w:val="00690BB6"/>
    <w:rsid w:val="00690EA3"/>
    <w:rsid w:val="00690EB7"/>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1AE8"/>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646"/>
    <w:rsid w:val="0070695A"/>
    <w:rsid w:val="00707180"/>
    <w:rsid w:val="007072EB"/>
    <w:rsid w:val="007073E3"/>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EE3"/>
    <w:rsid w:val="00722F94"/>
    <w:rsid w:val="0072305A"/>
    <w:rsid w:val="007231E3"/>
    <w:rsid w:val="007231ED"/>
    <w:rsid w:val="007235E1"/>
    <w:rsid w:val="00723743"/>
    <w:rsid w:val="00723AA7"/>
    <w:rsid w:val="0072432E"/>
    <w:rsid w:val="00724ED3"/>
    <w:rsid w:val="007250D6"/>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6C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F93"/>
    <w:rsid w:val="00761371"/>
    <w:rsid w:val="00761A5B"/>
    <w:rsid w:val="00761EF5"/>
    <w:rsid w:val="00761FDA"/>
    <w:rsid w:val="007621FF"/>
    <w:rsid w:val="00762E5E"/>
    <w:rsid w:val="00763240"/>
    <w:rsid w:val="007634E3"/>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191"/>
    <w:rsid w:val="007954DC"/>
    <w:rsid w:val="00795D7A"/>
    <w:rsid w:val="00795E59"/>
    <w:rsid w:val="00796995"/>
    <w:rsid w:val="00796FB7"/>
    <w:rsid w:val="007970AF"/>
    <w:rsid w:val="0079718C"/>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81E"/>
    <w:rsid w:val="007A295B"/>
    <w:rsid w:val="007A2B87"/>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9B3"/>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957"/>
    <w:rsid w:val="007E6E00"/>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AAF"/>
    <w:rsid w:val="008070AC"/>
    <w:rsid w:val="008074A5"/>
    <w:rsid w:val="008074C6"/>
    <w:rsid w:val="008079FC"/>
    <w:rsid w:val="00807FCE"/>
    <w:rsid w:val="008101FD"/>
    <w:rsid w:val="008102D4"/>
    <w:rsid w:val="0081044B"/>
    <w:rsid w:val="00810D01"/>
    <w:rsid w:val="00810D8D"/>
    <w:rsid w:val="00811835"/>
    <w:rsid w:val="00811C43"/>
    <w:rsid w:val="00811DF1"/>
    <w:rsid w:val="00811FC8"/>
    <w:rsid w:val="008122A4"/>
    <w:rsid w:val="008128B1"/>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555"/>
    <w:rsid w:val="00831F52"/>
    <w:rsid w:val="00832154"/>
    <w:rsid w:val="008321C2"/>
    <w:rsid w:val="00832F5C"/>
    <w:rsid w:val="00833436"/>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01B"/>
    <w:rsid w:val="008E73F4"/>
    <w:rsid w:val="008F03E1"/>
    <w:rsid w:val="008F076F"/>
    <w:rsid w:val="008F0A3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72CC"/>
    <w:rsid w:val="008F72CD"/>
    <w:rsid w:val="008F754D"/>
    <w:rsid w:val="008F7575"/>
    <w:rsid w:val="008F75F7"/>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BA3"/>
    <w:rsid w:val="00922F17"/>
    <w:rsid w:val="009232C9"/>
    <w:rsid w:val="009235B3"/>
    <w:rsid w:val="00923608"/>
    <w:rsid w:val="009238E5"/>
    <w:rsid w:val="00923D82"/>
    <w:rsid w:val="00923F12"/>
    <w:rsid w:val="00924FF8"/>
    <w:rsid w:val="0092515F"/>
    <w:rsid w:val="009256F7"/>
    <w:rsid w:val="009258AE"/>
    <w:rsid w:val="00925918"/>
    <w:rsid w:val="00925BA8"/>
    <w:rsid w:val="009268DD"/>
    <w:rsid w:val="00926AAA"/>
    <w:rsid w:val="00926D45"/>
    <w:rsid w:val="00926DA7"/>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33EF"/>
    <w:rsid w:val="009336EC"/>
    <w:rsid w:val="009338B6"/>
    <w:rsid w:val="00933C76"/>
    <w:rsid w:val="00933F56"/>
    <w:rsid w:val="0093484C"/>
    <w:rsid w:val="00934C13"/>
    <w:rsid w:val="0093515C"/>
    <w:rsid w:val="00935228"/>
    <w:rsid w:val="00935556"/>
    <w:rsid w:val="009355A2"/>
    <w:rsid w:val="00935A58"/>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F8C"/>
    <w:rsid w:val="00A1200D"/>
    <w:rsid w:val="00A12488"/>
    <w:rsid w:val="00A12EB1"/>
    <w:rsid w:val="00A13415"/>
    <w:rsid w:val="00A1347A"/>
    <w:rsid w:val="00A134BA"/>
    <w:rsid w:val="00A136DC"/>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29A8"/>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FE"/>
    <w:rsid w:val="00A466FC"/>
    <w:rsid w:val="00A46744"/>
    <w:rsid w:val="00A4694F"/>
    <w:rsid w:val="00A46957"/>
    <w:rsid w:val="00A46EFA"/>
    <w:rsid w:val="00A47340"/>
    <w:rsid w:val="00A4787E"/>
    <w:rsid w:val="00A501C9"/>
    <w:rsid w:val="00A50506"/>
    <w:rsid w:val="00A505F1"/>
    <w:rsid w:val="00A507B3"/>
    <w:rsid w:val="00A507F0"/>
    <w:rsid w:val="00A50963"/>
    <w:rsid w:val="00A50F0F"/>
    <w:rsid w:val="00A5183D"/>
    <w:rsid w:val="00A51D0A"/>
    <w:rsid w:val="00A52A3E"/>
    <w:rsid w:val="00A53C82"/>
    <w:rsid w:val="00A53D52"/>
    <w:rsid w:val="00A53EFE"/>
    <w:rsid w:val="00A53F55"/>
    <w:rsid w:val="00A53FD8"/>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673"/>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56FD"/>
    <w:rsid w:val="00AB577C"/>
    <w:rsid w:val="00AB5ADF"/>
    <w:rsid w:val="00AB5E57"/>
    <w:rsid w:val="00AB5FB8"/>
    <w:rsid w:val="00AB651E"/>
    <w:rsid w:val="00AB725F"/>
    <w:rsid w:val="00AB763B"/>
    <w:rsid w:val="00AB79B3"/>
    <w:rsid w:val="00AB7F53"/>
    <w:rsid w:val="00AC00EF"/>
    <w:rsid w:val="00AC0705"/>
    <w:rsid w:val="00AC109B"/>
    <w:rsid w:val="00AC17F7"/>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5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6E2C"/>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EB4"/>
    <w:rsid w:val="00B5310E"/>
    <w:rsid w:val="00B5321B"/>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C7"/>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CFE"/>
    <w:rsid w:val="00C01F5E"/>
    <w:rsid w:val="00C02419"/>
    <w:rsid w:val="00C026D3"/>
    <w:rsid w:val="00C02766"/>
    <w:rsid w:val="00C02977"/>
    <w:rsid w:val="00C02DC1"/>
    <w:rsid w:val="00C02E71"/>
    <w:rsid w:val="00C02F76"/>
    <w:rsid w:val="00C03231"/>
    <w:rsid w:val="00C03EE8"/>
    <w:rsid w:val="00C045A4"/>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2C7"/>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3B5"/>
    <w:rsid w:val="00C95854"/>
    <w:rsid w:val="00C959FD"/>
    <w:rsid w:val="00C95C15"/>
    <w:rsid w:val="00C95D24"/>
    <w:rsid w:val="00C95EFF"/>
    <w:rsid w:val="00C962B2"/>
    <w:rsid w:val="00C966A0"/>
    <w:rsid w:val="00C96BFB"/>
    <w:rsid w:val="00C96E6F"/>
    <w:rsid w:val="00C97872"/>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239A"/>
    <w:rsid w:val="00CD2DD4"/>
    <w:rsid w:val="00CD36A7"/>
    <w:rsid w:val="00CD38EF"/>
    <w:rsid w:val="00CD413E"/>
    <w:rsid w:val="00CD42AB"/>
    <w:rsid w:val="00CD4471"/>
    <w:rsid w:val="00CD469A"/>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19F"/>
    <w:rsid w:val="00CF6492"/>
    <w:rsid w:val="00CF6821"/>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2DFA"/>
    <w:rsid w:val="00D3315B"/>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7BE"/>
    <w:rsid w:val="00D37A10"/>
    <w:rsid w:val="00D37A53"/>
    <w:rsid w:val="00D37BF3"/>
    <w:rsid w:val="00D400D7"/>
    <w:rsid w:val="00D4071F"/>
    <w:rsid w:val="00D40CC8"/>
    <w:rsid w:val="00D41005"/>
    <w:rsid w:val="00D41145"/>
    <w:rsid w:val="00D41512"/>
    <w:rsid w:val="00D41C3C"/>
    <w:rsid w:val="00D41C45"/>
    <w:rsid w:val="00D41C4E"/>
    <w:rsid w:val="00D41CC4"/>
    <w:rsid w:val="00D41CE5"/>
    <w:rsid w:val="00D427DB"/>
    <w:rsid w:val="00D428F9"/>
    <w:rsid w:val="00D42F3A"/>
    <w:rsid w:val="00D43344"/>
    <w:rsid w:val="00D43490"/>
    <w:rsid w:val="00D435D6"/>
    <w:rsid w:val="00D437D8"/>
    <w:rsid w:val="00D44041"/>
    <w:rsid w:val="00D441F2"/>
    <w:rsid w:val="00D444D7"/>
    <w:rsid w:val="00D4483D"/>
    <w:rsid w:val="00D44994"/>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23E"/>
    <w:rsid w:val="00D8557B"/>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F1F"/>
    <w:rsid w:val="00DA10A0"/>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06A"/>
    <w:rsid w:val="00DE52E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31"/>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2E9"/>
    <w:rsid w:val="00E25F89"/>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448D"/>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825"/>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620"/>
    <w:rsid w:val="00EC363A"/>
    <w:rsid w:val="00EC3CB5"/>
    <w:rsid w:val="00EC462B"/>
    <w:rsid w:val="00EC4723"/>
    <w:rsid w:val="00EC47A1"/>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16FA"/>
    <w:rsid w:val="00EE18B9"/>
    <w:rsid w:val="00EE1D0F"/>
    <w:rsid w:val="00EE1DBF"/>
    <w:rsid w:val="00EE2800"/>
    <w:rsid w:val="00EE2806"/>
    <w:rsid w:val="00EE2B17"/>
    <w:rsid w:val="00EE2E5E"/>
    <w:rsid w:val="00EE3219"/>
    <w:rsid w:val="00EE32CE"/>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592"/>
    <w:rsid w:val="00EE7D65"/>
    <w:rsid w:val="00EE7D82"/>
    <w:rsid w:val="00EE7E31"/>
    <w:rsid w:val="00EE7FB9"/>
    <w:rsid w:val="00EF0348"/>
    <w:rsid w:val="00EF0471"/>
    <w:rsid w:val="00EF054F"/>
    <w:rsid w:val="00EF156E"/>
    <w:rsid w:val="00EF1A47"/>
    <w:rsid w:val="00EF1BFD"/>
    <w:rsid w:val="00EF1F9C"/>
    <w:rsid w:val="00EF202F"/>
    <w:rsid w:val="00EF21E0"/>
    <w:rsid w:val="00EF2572"/>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C49"/>
    <w:rsid w:val="00F22EB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3A4"/>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7F8"/>
    <w:rsid w:val="00FA09D2"/>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31BD"/>
    <w:rsid w:val="00FB338E"/>
    <w:rsid w:val="00FB33DC"/>
    <w:rsid w:val="00FB36D0"/>
    <w:rsid w:val="00FB3DE2"/>
    <w:rsid w:val="00FB3ECC"/>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3005</Words>
  <Characters>17132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cp:lastModifiedBy>
  <cp:revision>4</cp:revision>
  <cp:lastPrinted>2022-07-20T18:31:00Z</cp:lastPrinted>
  <dcterms:created xsi:type="dcterms:W3CDTF">2024-02-15T21:17:00Z</dcterms:created>
  <dcterms:modified xsi:type="dcterms:W3CDTF">2024-02-15T21:21:00Z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