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592E4FD" w14:textId="4A9E87A0" w:rsidR="00C34429" w:rsidRPr="00967CFB" w:rsidRDefault="00C34429" w:rsidP="00C3442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D365F" w:rsidRPr="008D365F">
        <w:rPr>
          <w:rFonts w:ascii="Arial" w:hAnsi="Arial" w:cs="Arial"/>
          <w:b/>
          <w:bCs/>
          <w:sz w:val="28"/>
        </w:rPr>
        <w:t>R1-2400040</w:t>
      </w:r>
    </w:p>
    <w:p w14:paraId="5F67931A" w14:textId="77777777" w:rsidR="00C34429" w:rsidRPr="009513AC" w:rsidRDefault="00C34429" w:rsidP="00C34429">
      <w:pPr>
        <w:tabs>
          <w:tab w:val="center" w:pos="4536"/>
          <w:tab w:val="right" w:pos="9072"/>
        </w:tabs>
        <w:rPr>
          <w:rFonts w:ascii="Arial" w:hAnsi="Arial" w:cs="Arial"/>
          <w:b/>
          <w:bCs/>
          <w:sz w:val="28"/>
          <w:lang w:eastAsia="ja-JP"/>
        </w:rPr>
      </w:pPr>
      <w:r>
        <w:rPr>
          <w:rFonts w:ascii="Arial"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hAnsi="Arial" w:cs="Arial"/>
          <w:b/>
          <w:bCs/>
          <w:sz w:val="28"/>
          <w:lang w:eastAsia="ja-JP"/>
        </w:rPr>
        <w:t>, 2024</w:t>
      </w:r>
    </w:p>
    <w:bookmarkEnd w:id="0"/>
    <w:p w14:paraId="2CF51AFF" w14:textId="7D64FC2A" w:rsidR="008768FE" w:rsidRPr="00F7449F" w:rsidRDefault="008768FE" w:rsidP="008C04F4">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D80F32">
        <w:rPr>
          <w:b/>
          <w:noProof/>
          <w:sz w:val="22"/>
          <w:szCs w:val="22"/>
          <w:lang w:val="en-US"/>
        </w:rPr>
        <w:t>8</w:t>
      </w:r>
      <w:r w:rsidR="00257F1A" w:rsidRPr="00F7449F">
        <w:rPr>
          <w:b/>
          <w:noProof/>
          <w:sz w:val="22"/>
          <w:szCs w:val="22"/>
          <w:lang w:val="en-US"/>
        </w:rPr>
        <w:t>.</w:t>
      </w:r>
      <w:r w:rsidR="00364665">
        <w:rPr>
          <w:b/>
          <w:noProof/>
          <w:sz w:val="22"/>
          <w:szCs w:val="22"/>
          <w:lang w:val="en-US"/>
        </w:rPr>
        <w:t>8</w:t>
      </w:r>
    </w:p>
    <w:p w14:paraId="5219645B"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 Communications</w:t>
      </w:r>
    </w:p>
    <w:p w14:paraId="332BC7FB" w14:textId="474C8828" w:rsidR="008768FE" w:rsidRPr="00F7449F" w:rsidRDefault="008768FE" w:rsidP="008C04F4">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2767A1" w:rsidRPr="002767A1">
        <w:rPr>
          <w:b/>
          <w:noProof/>
          <w:sz w:val="22"/>
          <w:szCs w:val="22"/>
          <w:lang w:val="en-US"/>
        </w:rPr>
        <w:t>Remaining issues on Multi-Carrier Enhancements for NR</w:t>
      </w:r>
    </w:p>
    <w:bookmarkEnd w:id="2"/>
    <w:bookmarkEnd w:id="3"/>
    <w:p w14:paraId="31A3C89E"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304E414A" w14:textId="18BC03A7" w:rsidR="009D7BA8" w:rsidRPr="00F7449F" w:rsidRDefault="00927531" w:rsidP="008C04F4">
      <w:pPr>
        <w:jc w:val="both"/>
        <w:rPr>
          <w:lang w:eastAsia="ja-JP"/>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remaining issues of </w:t>
      </w:r>
      <w:r w:rsidR="00E71725" w:rsidRPr="00F7449F">
        <w:rPr>
          <w:rFonts w:eastAsia="宋体"/>
          <w:lang w:eastAsia="zh-CN"/>
        </w:rPr>
        <w:t>multi-cell PUSCH/PDSCH scheduling with a single DCI.</w:t>
      </w:r>
    </w:p>
    <w:p w14:paraId="42CEE02E" w14:textId="77777777" w:rsidR="0007699E" w:rsidRDefault="0007699E" w:rsidP="0007699E">
      <w:pPr>
        <w:pStyle w:val="10"/>
      </w:pPr>
      <w:bookmarkStart w:id="5" w:name="OLE_LINK33"/>
      <w:bookmarkStart w:id="6" w:name="OLE_LINK34"/>
      <w:r w:rsidRPr="0007699E">
        <w:t xml:space="preserve">multi-cell PUSCH/PDSCH scheduling with a single DCI </w:t>
      </w:r>
    </w:p>
    <w:p w14:paraId="4C26F90B" w14:textId="1298718C" w:rsidR="00DE0730" w:rsidRDefault="00DE0730" w:rsidP="00752F7C">
      <w:pPr>
        <w:pStyle w:val="2"/>
      </w:pPr>
      <w:r>
        <w:t>Scheduled/non-scheduled cell</w:t>
      </w:r>
    </w:p>
    <w:p w14:paraId="57A37537" w14:textId="77777777" w:rsidR="00DB2AD8" w:rsidRDefault="00431F65" w:rsidP="007F1555">
      <w:pPr>
        <w:jc w:val="both"/>
        <w:rPr>
          <w:lang w:eastAsia="ja-JP"/>
        </w:rPr>
      </w:pPr>
      <w:r>
        <w:rPr>
          <w:lang w:eastAsia="ja-JP"/>
        </w:rPr>
        <w:t>There was some discussion on scheduled/non-scheduled cell</w:t>
      </w:r>
      <w:r w:rsidR="00DA24D1">
        <w:rPr>
          <w:lang w:eastAsia="ja-JP"/>
        </w:rPr>
        <w:t xml:space="preserve"> during the draft CR review</w:t>
      </w:r>
      <w:r w:rsidR="00962FA0">
        <w:rPr>
          <w:lang w:eastAsia="ja-JP"/>
        </w:rPr>
        <w:t>,</w:t>
      </w:r>
      <w:r w:rsidR="00DA24D1">
        <w:rPr>
          <w:lang w:eastAsia="ja-JP"/>
        </w:rPr>
        <w:t xml:space="preserve"> </w:t>
      </w:r>
      <w:r w:rsidR="00962FA0">
        <w:rPr>
          <w:lang w:eastAsia="ja-JP"/>
        </w:rPr>
        <w:t xml:space="preserve">making clear whether or not the scheduled cells include the cell to indicate </w:t>
      </w:r>
      <w:bookmarkStart w:id="7" w:name="OLE_LINK4"/>
      <w:r w:rsidR="00962FA0">
        <w:rPr>
          <w:lang w:eastAsia="ja-JP"/>
        </w:rPr>
        <w:t xml:space="preserve">HARQ-ACK retransmission, Type-3 HARQ-ACK codebook </w:t>
      </w:r>
      <w:r w:rsidR="009D1A09">
        <w:rPr>
          <w:lang w:eastAsia="ja-JP"/>
        </w:rPr>
        <w:t>or dormancy</w:t>
      </w:r>
      <w:bookmarkEnd w:id="7"/>
      <w:r w:rsidR="009D1A09">
        <w:rPr>
          <w:lang w:eastAsia="ja-JP"/>
        </w:rPr>
        <w:t xml:space="preserve">. </w:t>
      </w:r>
    </w:p>
    <w:p w14:paraId="29B61414" w14:textId="77777777" w:rsidR="00DB2AD8" w:rsidRDefault="009D1A09" w:rsidP="007F1555">
      <w:pPr>
        <w:jc w:val="both"/>
        <w:rPr>
          <w:lang w:eastAsia="ja-JP"/>
        </w:rPr>
      </w:pPr>
      <w:r>
        <w:rPr>
          <w:lang w:eastAsia="ja-JP"/>
        </w:rPr>
        <w:t xml:space="preserve">Our understanding is the scheduling cell is the cell indicated by RRC configured table, or by invalid FDRA fields, which is also aligned with previous RAN1 agreement. </w:t>
      </w:r>
      <w:r w:rsidR="00343870">
        <w:rPr>
          <w:lang w:eastAsia="ja-JP"/>
        </w:rPr>
        <w:t xml:space="preserve">So scheduled/non-scheduled cell definition do not change. </w:t>
      </w:r>
      <w:r w:rsidR="00CE0441">
        <w:rPr>
          <w:lang w:eastAsia="ja-JP"/>
        </w:rPr>
        <w:t xml:space="preserve">If the scheduled cells </w:t>
      </w:r>
      <w:r w:rsidR="00B41C06">
        <w:rPr>
          <w:lang w:eastAsia="ja-JP"/>
        </w:rPr>
        <w:t xml:space="preserve">are </w:t>
      </w:r>
      <w:r w:rsidR="00CE0441">
        <w:rPr>
          <w:lang w:eastAsia="ja-JP"/>
        </w:rPr>
        <w:t>indicated by RRC configured table, f</w:t>
      </w:r>
      <w:r>
        <w:rPr>
          <w:lang w:eastAsia="ja-JP"/>
        </w:rPr>
        <w:t>or the cell with invalid FDRA</w:t>
      </w:r>
      <w:r w:rsidR="00343870">
        <w:rPr>
          <w:lang w:eastAsia="ja-JP"/>
        </w:rPr>
        <w:t xml:space="preserve"> to indicate HARQ-ACK retransmission, Type-3 HARQ-ACK codebook or dormancy, </w:t>
      </w:r>
      <w:r w:rsidR="008D55FC">
        <w:rPr>
          <w:lang w:eastAsia="ja-JP"/>
        </w:rPr>
        <w:t>it</w:t>
      </w:r>
      <w:r w:rsidR="00343870">
        <w:rPr>
          <w:lang w:eastAsia="ja-JP"/>
        </w:rPr>
        <w:t xml:space="preserve"> can be </w:t>
      </w:r>
      <w:r w:rsidR="00343870" w:rsidRPr="00760F76">
        <w:rPr>
          <w:b/>
          <w:u w:val="single"/>
          <w:lang w:eastAsia="ja-JP"/>
        </w:rPr>
        <w:t xml:space="preserve">scheduled cell </w:t>
      </w:r>
      <w:r w:rsidR="00ED3488" w:rsidRPr="00760F76">
        <w:rPr>
          <w:b/>
          <w:u w:val="single"/>
          <w:lang w:eastAsia="ja-JP"/>
        </w:rPr>
        <w:t xml:space="preserve">but </w:t>
      </w:r>
      <w:r w:rsidR="008D55FC">
        <w:rPr>
          <w:b/>
          <w:u w:val="single"/>
          <w:lang w:eastAsia="ja-JP"/>
        </w:rPr>
        <w:t xml:space="preserve">without </w:t>
      </w:r>
      <w:r w:rsidR="00343870" w:rsidRPr="00760F76">
        <w:rPr>
          <w:b/>
          <w:u w:val="single"/>
          <w:lang w:eastAsia="ja-JP"/>
        </w:rPr>
        <w:t>PDSCH</w:t>
      </w:r>
      <w:r w:rsidR="00343870">
        <w:rPr>
          <w:lang w:eastAsia="ja-JP"/>
        </w:rPr>
        <w:t xml:space="preserve">. </w:t>
      </w:r>
      <w:r w:rsidR="00B41C06">
        <w:rPr>
          <w:lang w:eastAsia="ja-JP"/>
        </w:rPr>
        <w:t>If the</w:t>
      </w:r>
      <w:r w:rsidR="00CE0441">
        <w:rPr>
          <w:lang w:eastAsia="ja-JP"/>
        </w:rPr>
        <w:t xml:space="preserve"> scheduled cell</w:t>
      </w:r>
      <w:r w:rsidR="00B41C06">
        <w:rPr>
          <w:lang w:eastAsia="ja-JP"/>
        </w:rPr>
        <w:t xml:space="preserve">s are </w:t>
      </w:r>
      <w:r w:rsidR="00CE0441">
        <w:rPr>
          <w:lang w:eastAsia="ja-JP"/>
        </w:rPr>
        <w:t xml:space="preserve">indicated by invalid FDRA, </w:t>
      </w:r>
      <w:r w:rsidR="008D55FC">
        <w:rPr>
          <w:lang w:eastAsia="ja-JP"/>
        </w:rPr>
        <w:t xml:space="preserve">it is </w:t>
      </w:r>
      <w:r w:rsidR="008D55FC" w:rsidRPr="008D55FC">
        <w:rPr>
          <w:b/>
          <w:u w:val="single"/>
          <w:lang w:eastAsia="ja-JP"/>
        </w:rPr>
        <w:t>non-scheduled cell and without PDSCH</w:t>
      </w:r>
      <w:r w:rsidR="008D55FC">
        <w:rPr>
          <w:lang w:eastAsia="ja-JP"/>
        </w:rPr>
        <w:t xml:space="preserve"> to indicate those functions. We can see the only difference is whether the cell belong to scheduled or non-scheduled cell. But the common part is it is a cell without PDSCH. This statement has also captured in 38.213, such as </w:t>
      </w:r>
      <w:bookmarkStart w:id="8" w:name="OLE_LINK9"/>
      <w:r w:rsidR="008D55FC">
        <w:rPr>
          <w:lang w:eastAsia="ja-JP"/>
        </w:rPr>
        <w:t>HARQ-ACK retransmission, Type-3 HARQ-ACK codebook, dormancy</w:t>
      </w:r>
      <w:bookmarkEnd w:id="8"/>
      <w:r w:rsidR="008D55FC">
        <w:rPr>
          <w:lang w:eastAsia="ja-JP"/>
        </w:rPr>
        <w:t xml:space="preserve"> and BWP section. </w:t>
      </w:r>
    </w:p>
    <w:p w14:paraId="75DF903D" w14:textId="48AA8808" w:rsidR="008D55FC" w:rsidRDefault="006F6FF0" w:rsidP="007F1555">
      <w:pPr>
        <w:jc w:val="both"/>
        <w:rPr>
          <w:lang w:eastAsia="ja-JP"/>
        </w:rPr>
      </w:pPr>
      <w:r>
        <w:rPr>
          <w:lang w:eastAsia="ja-JP"/>
        </w:rPr>
        <w:t xml:space="preserve">Furthermore, </w:t>
      </w:r>
      <w:r w:rsidR="00DB2AD8">
        <w:rPr>
          <w:lang w:eastAsia="ja-JP"/>
        </w:rPr>
        <w:t xml:space="preserve">regarding the </w:t>
      </w:r>
      <w:r>
        <w:rPr>
          <w:lang w:eastAsia="ja-JP"/>
        </w:rPr>
        <w:t>RRC table</w:t>
      </w:r>
      <w:r w:rsidR="00DB2AD8">
        <w:rPr>
          <w:lang w:eastAsia="ja-JP"/>
        </w:rPr>
        <w:t xml:space="preserve"> </w:t>
      </w:r>
      <w:r>
        <w:rPr>
          <w:lang w:eastAsia="ja-JP"/>
        </w:rPr>
        <w:t xml:space="preserve">based case, the </w:t>
      </w:r>
      <w:bookmarkStart w:id="9" w:name="OLE_LINK12"/>
      <w:r>
        <w:rPr>
          <w:lang w:eastAsia="ja-JP"/>
        </w:rPr>
        <w:t xml:space="preserve">cell </w:t>
      </w:r>
      <w:r w:rsidR="00DB2AD8">
        <w:rPr>
          <w:lang w:eastAsia="ja-JP"/>
        </w:rPr>
        <w:t xml:space="preserve">with </w:t>
      </w:r>
      <w:r>
        <w:rPr>
          <w:lang w:eastAsia="ja-JP"/>
        </w:rPr>
        <w:t>invalid FDRA</w:t>
      </w:r>
      <w:r w:rsidR="00DB2AD8">
        <w:rPr>
          <w:lang w:eastAsia="ja-JP"/>
        </w:rPr>
        <w:t xml:space="preserve"> cannot belong to non-scheduled cell</w:t>
      </w:r>
      <w:bookmarkEnd w:id="9"/>
      <w:r w:rsidR="00DB2AD8">
        <w:rPr>
          <w:lang w:eastAsia="ja-JP"/>
        </w:rPr>
        <w:t xml:space="preserve">. Since </w:t>
      </w:r>
      <w:r w:rsidR="00B801FE">
        <w:rPr>
          <w:lang w:eastAsia="ja-JP"/>
        </w:rPr>
        <w:t xml:space="preserve">the field size and block number/length of Type-2 fields are all determined by </w:t>
      </w:r>
      <w:r w:rsidR="006428BC">
        <w:rPr>
          <w:lang w:eastAsia="ja-JP"/>
        </w:rPr>
        <w:t xml:space="preserve">the </w:t>
      </w:r>
      <w:r w:rsidR="00B801FE">
        <w:rPr>
          <w:lang w:eastAsia="ja-JP"/>
        </w:rPr>
        <w:t>scheduled cell</w:t>
      </w:r>
      <w:r w:rsidR="006428BC">
        <w:rPr>
          <w:lang w:eastAsia="ja-JP"/>
        </w:rPr>
        <w:t xml:space="preserve">s. If cell with invalid FDRA is non-scheduled cell, there would be more issues to define the fields in DCI format 0_3/1_3. </w:t>
      </w:r>
      <w:r w:rsidR="007F1555">
        <w:rPr>
          <w:lang w:eastAsia="ja-JP"/>
        </w:rPr>
        <w:t>Such as the following spec.</w:t>
      </w:r>
    </w:p>
    <w:tbl>
      <w:tblPr>
        <w:tblStyle w:val="aff"/>
        <w:tblW w:w="0" w:type="auto"/>
        <w:tblLook w:val="04A0" w:firstRow="1" w:lastRow="0" w:firstColumn="1" w:lastColumn="0" w:noHBand="0" w:noVBand="1"/>
      </w:tblPr>
      <w:tblGrid>
        <w:gridCol w:w="9630"/>
      </w:tblGrid>
      <w:tr w:rsidR="007F1555" w:rsidRPr="007F1555" w14:paraId="0FCFC1C4" w14:textId="77777777" w:rsidTr="007F1555">
        <w:tc>
          <w:tcPr>
            <w:tcW w:w="9630" w:type="dxa"/>
          </w:tcPr>
          <w:p w14:paraId="50F8A0B6" w14:textId="77777777" w:rsidR="007F1555" w:rsidRPr="007F1555" w:rsidRDefault="007F1555" w:rsidP="007F1555">
            <w:pPr>
              <w:pStyle w:val="B1"/>
              <w:rPr>
                <w:i/>
                <w:lang w:eastAsia="zh-CN"/>
              </w:rPr>
            </w:pPr>
            <w:r w:rsidRPr="007F1555">
              <w:rPr>
                <w:i/>
              </w:rPr>
              <w:t>-</w:t>
            </w:r>
            <w:r w:rsidRPr="007F1555">
              <w:rPr>
                <w:rFonts w:hint="eastAsia"/>
                <w:i/>
                <w:lang w:eastAsia="zh-CN"/>
              </w:rPr>
              <w:tab/>
              <w:t>Frequency domain resource assignment</w:t>
            </w:r>
            <w:r w:rsidRPr="007F1555">
              <w:rPr>
                <w:i/>
              </w:rPr>
              <w:t xml:space="preserve"> -</w:t>
            </w:r>
            <w:r w:rsidRPr="007F1555">
              <w:rPr>
                <w:i/>
                <w:lang w:eastAsia="zh-CN"/>
              </w:rPr>
              <w:t xml:space="preserve"> </w:t>
            </w:r>
            <w:r w:rsidRPr="007F1555">
              <w:rPr>
                <w:rFonts w:hint="eastAsia"/>
                <w:i/>
                <w:lang w:eastAsia="zh-CN"/>
              </w:rPr>
              <w:t>number of bits determined by the following</w:t>
            </w:r>
            <w:r w:rsidRPr="007F1555">
              <w:rPr>
                <w:i/>
                <w:lang w:eastAsia="zh-CN"/>
              </w:rPr>
              <w:t>:</w:t>
            </w:r>
          </w:p>
          <w:p w14:paraId="6D3A547C" w14:textId="1C6E9FF5" w:rsidR="007F1555" w:rsidRPr="007F1555" w:rsidRDefault="007F1555" w:rsidP="007F1555">
            <w:pPr>
              <w:pStyle w:val="B2"/>
              <w:rPr>
                <w:i/>
              </w:rPr>
            </w:pPr>
            <w:r w:rsidRPr="007F1555">
              <w:rPr>
                <w:i/>
              </w:rPr>
              <w:t>-</w:t>
            </w:r>
            <w:r w:rsidRPr="007F1555">
              <w:rPr>
                <w:rFonts w:hint="eastAsia"/>
                <w:i/>
                <w:lang w:eastAsia="zh-CN"/>
              </w:rPr>
              <w:tab/>
              <w:t xml:space="preserve">block </w:t>
            </w:r>
            <w:r w:rsidRPr="007F1555">
              <w:rPr>
                <w:i/>
              </w:rPr>
              <w:t xml:space="preserve">number 1, </w:t>
            </w:r>
            <w:r w:rsidRPr="007F1555">
              <w:rPr>
                <w:rFonts w:hint="eastAsia"/>
                <w:i/>
                <w:lang w:eastAsia="zh-CN"/>
              </w:rPr>
              <w:t>block</w:t>
            </w:r>
            <w:r w:rsidRPr="007F1555">
              <w:rPr>
                <w:i/>
              </w:rPr>
              <w:t xml:space="preserve"> number 2,…, </w:t>
            </w:r>
            <w:r w:rsidRPr="007F1555">
              <w:rPr>
                <w:rFonts w:hint="eastAsia"/>
                <w:i/>
                <w:lang w:eastAsia="zh-CN"/>
              </w:rPr>
              <w:t>block</w:t>
            </w:r>
            <w:r w:rsidRPr="007F1555">
              <w:rPr>
                <w:i/>
              </w:rPr>
              <w:t xml:space="preserve"> number </w:t>
            </w:r>
            <m:oMath>
              <m:sSubSup>
                <m:sSubSupPr>
                  <m:ctrlPr>
                    <w:rPr>
                      <w:rFonts w:ascii="Cambria Math" w:hAnsi="Cambria Math"/>
                      <w:i/>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5C284444" w14:textId="2FD146A0" w:rsidR="007F1555" w:rsidRPr="007F1555" w:rsidRDefault="007F1555" w:rsidP="007F1555">
            <w:pPr>
              <w:ind w:left="568" w:hanging="1"/>
              <w:rPr>
                <w:i/>
              </w:rPr>
            </w:pPr>
            <w:r w:rsidRPr="007F1555">
              <w:rPr>
                <w:i/>
                <w:lang w:eastAsia="zh-CN"/>
              </w:rPr>
              <w:t>If ScheduledCellCombo-ListDCI-1-3</w:t>
            </w:r>
            <w:r w:rsidRPr="007F1555">
              <w:rPr>
                <w:rFonts w:eastAsia="Batang"/>
                <w:i/>
              </w:rPr>
              <w:t xml:space="preserve"> </w:t>
            </w:r>
            <w:r w:rsidRPr="007F1555">
              <w:rPr>
                <w:i/>
                <w:lang w:eastAsia="zh-CN"/>
              </w:rPr>
              <w:t xml:space="preserve">for the scheduled cell set is configured with more than one entry,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cell</m:t>
                  </m:r>
                </m:sub>
                <m:sup>
                  <m:r>
                    <w:rPr>
                      <w:rFonts w:ascii="Cambria Math" w:hAnsi="Cambria Math"/>
                      <w:highlight w:val="yellow"/>
                    </w:rPr>
                    <m:t>DL</m:t>
                  </m:r>
                </m:sup>
              </m:sSubSup>
            </m:oMath>
            <w:r w:rsidRPr="007F1555">
              <w:rPr>
                <w:i/>
                <w:highlight w:val="yellow"/>
                <w:lang w:eastAsia="zh-CN"/>
              </w:rPr>
              <w:t xml:space="preserve"> is the number of scheduled cells</w:t>
            </w:r>
            <w:r w:rsidRPr="007F1555">
              <w:rPr>
                <w:i/>
                <w:lang w:eastAsia="zh-CN"/>
              </w:rPr>
              <w:t xml:space="preserve"> indicated by Scheduled cells indicator field; if ScheduledCellCombo-ListDCI-1-3</w:t>
            </w:r>
            <w:r w:rsidRPr="007F1555">
              <w:rPr>
                <w:i/>
              </w:rPr>
              <w:t xml:space="preserve"> </w:t>
            </w:r>
            <w:r w:rsidRPr="007F1555">
              <w:rPr>
                <w:i/>
                <w:lang w:eastAsia="zh-CN"/>
              </w:rPr>
              <w:t>for the scheduled cell set is configured with only one entry,</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7F1555">
              <w:rPr>
                <w:i/>
              </w:rPr>
              <w:t xml:space="preserve"> </w:t>
            </w:r>
            <w:r w:rsidRPr="007F1555">
              <w:rPr>
                <w:i/>
                <w:lang w:eastAsia="zh-CN"/>
              </w:rPr>
              <w:t xml:space="preserve">is the number of cells configured by higher layer parameter ScheduledCellCombo-ListDCI-1-3; </w:t>
            </w:r>
            <w:r>
              <w:rPr>
                <w:i/>
                <w:lang w:eastAsia="zh-CN"/>
              </w:rPr>
              <w:t>…</w:t>
            </w:r>
          </w:p>
        </w:tc>
      </w:tr>
    </w:tbl>
    <w:p w14:paraId="51316E60" w14:textId="77777777" w:rsidR="007F1555" w:rsidRDefault="007F1555" w:rsidP="007F1555">
      <w:pPr>
        <w:jc w:val="both"/>
        <w:rPr>
          <w:lang w:eastAsia="ja-JP"/>
        </w:rPr>
      </w:pPr>
    </w:p>
    <w:p w14:paraId="7D48CE37" w14:textId="0B2F5947" w:rsidR="00DE0730" w:rsidRDefault="008D55FC" w:rsidP="007F1555">
      <w:pPr>
        <w:jc w:val="both"/>
        <w:rPr>
          <w:lang w:eastAsia="ja-JP"/>
        </w:rPr>
      </w:pPr>
      <w:r>
        <w:rPr>
          <w:lang w:eastAsia="ja-JP"/>
        </w:rPr>
        <w:t xml:space="preserve">So our suggestion is not to further clarify a cell is scheduled or non-scheduled, the current expression is fairly distinct. The scheduled cell and non-scheduled cell are derived by the </w:t>
      </w:r>
      <w:bookmarkStart w:id="10" w:name="OLE_LINK11"/>
      <w:r>
        <w:rPr>
          <w:lang w:eastAsia="ja-JP"/>
        </w:rPr>
        <w:t>scheduled cell indication or FDRA</w:t>
      </w:r>
      <w:bookmarkEnd w:id="10"/>
      <w:r>
        <w:rPr>
          <w:lang w:eastAsia="ja-JP"/>
        </w:rPr>
        <w:t>. The cell without PDSCH can be used to indicate HARQ-ACK retransmission, Type-3 HARQ-ACK codebook, and dormancy</w:t>
      </w:r>
      <w:r w:rsidR="00B801FE">
        <w:rPr>
          <w:lang w:eastAsia="ja-JP"/>
        </w:rPr>
        <w:t>, which is also clear according to 38.213</w:t>
      </w:r>
      <w:r>
        <w:rPr>
          <w:lang w:eastAsia="ja-JP"/>
        </w:rPr>
        <w:t>.</w:t>
      </w:r>
    </w:p>
    <w:p w14:paraId="2AB099FA" w14:textId="70A9B502" w:rsidR="008D55FC" w:rsidRDefault="008D55FC" w:rsidP="008D55FC">
      <w:pPr>
        <w:pStyle w:val="aff8"/>
        <w:numPr>
          <w:ilvl w:val="0"/>
          <w:numId w:val="25"/>
        </w:numPr>
        <w:spacing w:after="120"/>
        <w:ind w:leftChars="0"/>
        <w:rPr>
          <w:rFonts w:eastAsiaTheme="minorEastAsia"/>
          <w:b/>
          <w:i/>
          <w:lang w:val="en-US" w:eastAsia="zh-CN"/>
        </w:rPr>
      </w:pPr>
      <w:r>
        <w:rPr>
          <w:rFonts w:eastAsiaTheme="minorEastAsia"/>
          <w:b/>
          <w:i/>
          <w:lang w:val="en-US" w:eastAsia="zh-CN"/>
        </w:rPr>
        <w:t>No further clarification of scheduled/non-scheduled cell in 38.212</w:t>
      </w:r>
    </w:p>
    <w:p w14:paraId="731D7378" w14:textId="2D658C88" w:rsidR="008D55FC" w:rsidRPr="006F6FF0" w:rsidRDefault="008D55FC" w:rsidP="00477D66">
      <w:pPr>
        <w:pStyle w:val="aff8"/>
        <w:numPr>
          <w:ilvl w:val="0"/>
          <w:numId w:val="31"/>
        </w:numPr>
        <w:ind w:leftChars="0"/>
        <w:rPr>
          <w:b/>
          <w:i/>
        </w:rPr>
      </w:pPr>
      <w:r w:rsidRPr="006F6FF0">
        <w:rPr>
          <w:b/>
          <w:i/>
        </w:rPr>
        <w:t xml:space="preserve">They are determined by </w:t>
      </w:r>
      <w:r w:rsidRPr="006F6FF0">
        <w:rPr>
          <w:b/>
          <w:i/>
          <w:lang w:eastAsia="ja-JP"/>
        </w:rPr>
        <w:t>scheduled cell indication or FDRA</w:t>
      </w:r>
    </w:p>
    <w:p w14:paraId="4B9C8C5E" w14:textId="147ADC0C" w:rsidR="00752F7C" w:rsidRDefault="00C621BF" w:rsidP="00B066D7">
      <w:pPr>
        <w:pStyle w:val="2"/>
        <w:tabs>
          <w:tab w:val="left" w:pos="4844"/>
        </w:tabs>
      </w:pPr>
      <w:r w:rsidRPr="00C621BF">
        <w:lastRenderedPageBreak/>
        <w:t>Downlink cells</w:t>
      </w:r>
    </w:p>
    <w:p w14:paraId="5A43E215" w14:textId="0BC81242" w:rsidR="00C621BF" w:rsidRDefault="00294215" w:rsidP="00C621BF">
      <w:pPr>
        <w:rPr>
          <w:lang w:eastAsia="ja-JP"/>
        </w:rPr>
      </w:pPr>
      <w:r>
        <w:rPr>
          <w:lang w:eastAsia="ja-JP"/>
        </w:rPr>
        <w:t xml:space="preserve">There was </w:t>
      </w:r>
      <w:r w:rsidR="00CA6015">
        <w:rPr>
          <w:lang w:eastAsia="ja-JP"/>
        </w:rPr>
        <w:t>one</w:t>
      </w:r>
      <w:r>
        <w:rPr>
          <w:lang w:eastAsia="ja-JP"/>
        </w:rPr>
        <w:t xml:space="preserve"> editor note </w:t>
      </w:r>
      <w:r w:rsidR="004F6BFF">
        <w:rPr>
          <w:lang w:eastAsia="ja-JP"/>
        </w:rPr>
        <w:t>for PDCCH monitoring.</w:t>
      </w:r>
    </w:p>
    <w:tbl>
      <w:tblPr>
        <w:tblStyle w:val="aff"/>
        <w:tblW w:w="0" w:type="auto"/>
        <w:tblLook w:val="04A0" w:firstRow="1" w:lastRow="0" w:firstColumn="1" w:lastColumn="0" w:noHBand="0" w:noVBand="1"/>
      </w:tblPr>
      <w:tblGrid>
        <w:gridCol w:w="9630"/>
      </w:tblGrid>
      <w:tr w:rsidR="0058058E" w:rsidRPr="0058058E" w14:paraId="587D6CA7" w14:textId="77777777" w:rsidTr="0058058E">
        <w:tc>
          <w:tcPr>
            <w:tcW w:w="9630" w:type="dxa"/>
          </w:tcPr>
          <w:p w14:paraId="523B05E9" w14:textId="77777777" w:rsidR="0058058E" w:rsidRPr="0058058E" w:rsidRDefault="0058058E" w:rsidP="0058058E">
            <w:pPr>
              <w:pStyle w:val="af8"/>
              <w:rPr>
                <w:i/>
              </w:rPr>
            </w:pPr>
            <w:r w:rsidRPr="0058058E">
              <w:rPr>
                <w:i/>
              </w:rPr>
              <w:t xml:space="preserve">RAN1 to conclude whether that sentence is needed to capture the related RAN1#115 agreement or whether it is already the case/unnecessary due to the </w:t>
            </w:r>
            <w:r w:rsidRPr="0058058E">
              <w:rPr>
                <w:i/>
                <w:highlight w:val="yellow"/>
              </w:rPr>
              <w:t>following</w:t>
            </w:r>
          </w:p>
          <w:p w14:paraId="068C8956" w14:textId="31BE7512" w:rsidR="0058058E" w:rsidRPr="0058058E" w:rsidRDefault="0058058E" w:rsidP="0058058E">
            <w:pPr>
              <w:rPr>
                <w:i/>
                <w:lang w:eastAsia="ja-JP"/>
              </w:rPr>
            </w:pPr>
            <w:r w:rsidRPr="0058058E">
              <w:rPr>
                <w:i/>
                <w:lang w:eastAsia="ko-KR"/>
              </w:rPr>
              <w:t xml:space="preserve">If a UE </w:t>
            </w:r>
            <w:r w:rsidRPr="0058058E">
              <w:rPr>
                <w:i/>
              </w:rPr>
              <w:t xml:space="preserve">is configured with </w:t>
            </w:r>
            <m:oMath>
              <m:sSubSup>
                <m:sSubSupPr>
                  <m:ctrlPr>
                    <w:rPr>
                      <w:rFonts w:ascii="Cambria Math" w:hAnsi="Cambria Math"/>
                      <w:i/>
                    </w:rPr>
                  </m:ctrlPr>
                </m:sSubSupPr>
                <m:e>
                  <m:r>
                    <w:rPr>
                      <w:rFonts w:ascii="Cambria Math"/>
                    </w:rPr>
                    <m:t>N</m:t>
                  </m:r>
                </m:e>
                <m:sub>
                  <m:r>
                    <m:rPr>
                      <m:nor/>
                    </m:rPr>
                    <w:rPr>
                      <w:rFonts w:ascii="Cambria Math"/>
                      <w:i/>
                    </w:rPr>
                    <m:t>cells,0</m:t>
                  </m:r>
                </m:sub>
                <m:sup>
                  <m:r>
                    <m:rPr>
                      <m:nor/>
                    </m:rPr>
                    <w:rPr>
                      <w:rFonts w:ascii="Cambria Math"/>
                      <w:i/>
                    </w:rPr>
                    <m:t>DL,</m:t>
                  </m:r>
                  <m:r>
                    <w:rPr>
                      <w:rFonts w:ascii="Cambria Math"/>
                    </w:rPr>
                    <m:t>μ</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i/>
                    </w:rPr>
                    <m:t>cells,1</m:t>
                  </m:r>
                </m:sub>
                <m:sup>
                  <m:r>
                    <m:rPr>
                      <m:nor/>
                    </m:rPr>
                    <w:rPr>
                      <w:rFonts w:ascii="Cambria Math"/>
                      <w:i/>
                    </w:rPr>
                    <m:t>DL,</m:t>
                  </m:r>
                  <m:r>
                    <w:rPr>
                      <w:rFonts w:ascii="Cambria Math"/>
                    </w:rPr>
                    <m:t>μ</m:t>
                  </m:r>
                </m:sup>
              </m:sSubSup>
            </m:oMath>
            <w:r w:rsidRPr="0058058E">
              <w:rPr>
                <w:i/>
              </w:rPr>
              <w:t xml:space="preserve"> downlink cells for which the UE is not provided monitoringCapabilityConfig, or is provided monitoringCapabilityConfig = r15monitoringcapability and is not </w:t>
            </w:r>
            <w:r w:rsidRPr="0058058E">
              <w:rPr>
                <w:i/>
                <w:iCs/>
              </w:rPr>
              <w:t>provided CORESETPoolIndex</w:t>
            </w:r>
            <w:r w:rsidRPr="0058058E">
              <w:rPr>
                <w:i/>
              </w:rPr>
              <w:t xml:space="preserve">, </w:t>
            </w:r>
            <w:r w:rsidRPr="0058058E">
              <w:rPr>
                <w:i/>
                <w:highlight w:val="yellow"/>
              </w:rPr>
              <w:t xml:space="preserve">with </w:t>
            </w:r>
            <w:r w:rsidRPr="0058058E">
              <w:rPr>
                <w:i/>
                <w:highlight w:val="yellow"/>
                <w:lang w:eastAsia="ko-KR"/>
              </w:rPr>
              <w:t>associated PDCCH candidates monitored</w:t>
            </w:r>
            <w:r w:rsidRPr="0058058E">
              <w:rPr>
                <w:i/>
                <w:lang w:eastAsia="ko-KR"/>
              </w:rPr>
              <w:t xml:space="preserve"> in the </w:t>
            </w:r>
            <w:r w:rsidRPr="0058058E">
              <w:rPr>
                <w:i/>
              </w:rPr>
              <w:t xml:space="preserve">active DL BWPs of the scheduling cells using SCS configuration </w:t>
            </w:r>
            <m:oMath>
              <m:r>
                <w:rPr>
                  <w:rFonts w:ascii="Cambria Math" w:hAnsi="Cambria Math"/>
                  <w:lang w:eastAsia="zh-CN"/>
                </w:rPr>
                <m:t>μ</m:t>
              </m:r>
            </m:oMath>
            <w:r w:rsidRPr="0058058E">
              <w:rPr>
                <w:i/>
              </w:rP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i/>
                            </w:rPr>
                            <m:t>cells,0</m:t>
                          </m:r>
                        </m:sub>
                        <m:sup>
                          <m:r>
                            <m:rPr>
                              <m:nor/>
                            </m:rPr>
                            <w:rPr>
                              <w:rFonts w:ascii="Cambria Math"/>
                              <w:i/>
                            </w:rPr>
                            <m:t>DL,</m:t>
                          </m:r>
                          <m:r>
                            <w:rPr>
                              <w:rFonts w:ascii="Cambria Math"/>
                            </w:rPr>
                            <m:t>μ</m:t>
                          </m: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i/>
                            </w:rPr>
                            <m:t>cells,1</m:t>
                          </m:r>
                        </m:sub>
                        <m:sup>
                          <m:r>
                            <m:rPr>
                              <m:nor/>
                            </m:rPr>
                            <w:rPr>
                              <w:rFonts w:ascii="Cambria Math"/>
                              <w:i/>
                            </w:rPr>
                            <m:t>DL,</m:t>
                          </m:r>
                          <m:r>
                            <w:rPr>
                              <w:rFonts w:ascii="Cambria Math"/>
                            </w:rPr>
                            <m:t>μ</m:t>
                          </m: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i/>
                    </w:rPr>
                    <m:t>cells</m:t>
                  </m:r>
                </m:sub>
                <m:sup>
                  <m:r>
                    <m:rPr>
                      <m:nor/>
                    </m:rPr>
                    <w:rPr>
                      <w:rFonts w:ascii="Cambria Math"/>
                      <w:i/>
                    </w:rPr>
                    <m:t>cap</m:t>
                  </m:r>
                </m:sup>
              </m:sSubSup>
            </m:oMath>
            <w:r w:rsidRPr="0058058E">
              <w:rPr>
                <w:i/>
              </w:rPr>
              <w:t xml:space="preserve">, </w:t>
            </w:r>
            <w:r w:rsidRPr="0058058E">
              <w:rPr>
                <w:i/>
                <w:lang w:eastAsia="ko-KR"/>
              </w:rPr>
              <w:t>the UE is not required to monitor, on the active DL BWPs of the scheduling cells</w:t>
            </w:r>
          </w:p>
        </w:tc>
      </w:tr>
    </w:tbl>
    <w:p w14:paraId="4D977434" w14:textId="479D356A" w:rsidR="0058058E" w:rsidRDefault="0058058E" w:rsidP="00C621BF">
      <w:pPr>
        <w:rPr>
          <w:lang w:eastAsia="ja-JP"/>
        </w:rPr>
      </w:pPr>
    </w:p>
    <w:p w14:paraId="6F1610B2" w14:textId="77777777" w:rsidR="00270BF7" w:rsidRDefault="00270BF7" w:rsidP="00270BF7">
      <w:pPr>
        <w:rPr>
          <w:rFonts w:eastAsia="Times New Roman"/>
          <w:lang w:eastAsia="ko-KR"/>
        </w:rPr>
      </w:pPr>
      <w:r>
        <w:rPr>
          <w:lang w:eastAsia="ja-JP"/>
        </w:rPr>
        <w:t>We suggest to keep “</w:t>
      </w:r>
      <w:r w:rsidRPr="001E45F5">
        <w:rPr>
          <w:rFonts w:eastAsia="Times New Roman"/>
          <w:lang w:eastAsia="ko-KR"/>
        </w:rPr>
        <w:t>For the following procedures in this clause, downlink cells are scheduled cells on which a UE is provided search space sets.</w:t>
      </w:r>
      <w:r>
        <w:rPr>
          <w:rFonts w:eastAsia="Times New Roman"/>
          <w:lang w:eastAsia="ko-KR"/>
        </w:rPr>
        <w:t>”</w:t>
      </w:r>
    </w:p>
    <w:p w14:paraId="29D2EF42" w14:textId="3D8E3576" w:rsidR="00270BF7" w:rsidRDefault="00270BF7" w:rsidP="00270BF7">
      <w:pPr>
        <w:rPr>
          <w:rFonts w:eastAsia="Times New Roman"/>
          <w:lang w:eastAsia="ko-KR"/>
        </w:rPr>
      </w:pPr>
      <w:r>
        <w:rPr>
          <w:rFonts w:eastAsia="Times New Roman"/>
          <w:lang w:eastAsia="ko-KR"/>
        </w:rPr>
        <w:t>Because yellow high light part is for the PDCCH monitoring in the active DL BWP scheduling cell, it is not specifically to exclude the cell without se</w:t>
      </w:r>
      <w:r w:rsidR="00A9586B">
        <w:rPr>
          <w:rFonts w:eastAsia="Times New Roman"/>
          <w:lang w:eastAsia="ko-KR"/>
        </w:rPr>
        <w:t xml:space="preserve">arch space. There can be some arguments that whether or not the serving cells without any search space but only can be </w:t>
      </w:r>
      <w:r w:rsidR="00F507AB">
        <w:rPr>
          <w:rFonts w:eastAsia="Times New Roman"/>
          <w:lang w:eastAsia="ko-KR"/>
        </w:rPr>
        <w:t xml:space="preserve">a cell </w:t>
      </w:r>
      <w:r w:rsidR="00A9586B">
        <w:rPr>
          <w:rFonts w:eastAsia="Times New Roman"/>
          <w:lang w:eastAsia="ko-KR"/>
        </w:rPr>
        <w:t xml:space="preserve">scheduled by MC DCI, </w:t>
      </w:r>
      <w:r w:rsidR="00546DA0">
        <w:rPr>
          <w:rFonts w:eastAsia="Times New Roman"/>
          <w:lang w:eastAsia="ko-KR"/>
        </w:rPr>
        <w:t xml:space="preserve">can </w:t>
      </w:r>
      <w:r w:rsidR="00A9586B">
        <w:rPr>
          <w:rFonts w:eastAsia="Times New Roman"/>
          <w:lang w:eastAsia="ko-KR"/>
        </w:rPr>
        <w:t xml:space="preserve">have PDCCH </w:t>
      </w:r>
      <w:r w:rsidR="00114208">
        <w:rPr>
          <w:rFonts w:eastAsia="Times New Roman"/>
          <w:lang w:eastAsia="ko-KR"/>
        </w:rPr>
        <w:t>(</w:t>
      </w:r>
      <w:r w:rsidR="00A9586B">
        <w:rPr>
          <w:rFonts w:eastAsia="Times New Roman"/>
          <w:lang w:eastAsia="ko-KR"/>
        </w:rPr>
        <w:t>candidates</w:t>
      </w:r>
      <w:r w:rsidR="00114208">
        <w:rPr>
          <w:rFonts w:eastAsia="Times New Roman"/>
          <w:lang w:eastAsia="ko-KR"/>
        </w:rPr>
        <w:t>)</w:t>
      </w:r>
      <w:r w:rsidR="00A9586B">
        <w:rPr>
          <w:rFonts w:eastAsia="Times New Roman"/>
          <w:lang w:eastAsia="ko-KR"/>
        </w:rPr>
        <w:t xml:space="preserve"> monitored</w:t>
      </w:r>
      <w:r w:rsidR="00114208">
        <w:rPr>
          <w:rFonts w:eastAsia="Times New Roman"/>
          <w:lang w:eastAsia="ko-KR"/>
        </w:rPr>
        <w:t>, such as in type-1 HARQ-ACK codebook generation</w:t>
      </w:r>
      <w:r w:rsidR="00A9586B">
        <w:rPr>
          <w:rFonts w:eastAsia="Times New Roman"/>
          <w:lang w:eastAsia="ko-KR"/>
        </w:rPr>
        <w:t xml:space="preserve">. </w:t>
      </w:r>
      <w:r w:rsidR="00794DDD">
        <w:rPr>
          <w:rFonts w:eastAsia="Times New Roman"/>
          <w:lang w:eastAsia="ko-KR"/>
        </w:rPr>
        <w:t xml:space="preserve">So it is not clear </w:t>
      </w:r>
      <w:r w:rsidR="00114208">
        <w:rPr>
          <w:rFonts w:eastAsia="Times New Roman"/>
          <w:lang w:eastAsia="ko-KR"/>
        </w:rPr>
        <w:t xml:space="preserve">what are the DL cells </w:t>
      </w:r>
      <w:r w:rsidR="00794DDD">
        <w:rPr>
          <w:rFonts w:eastAsia="Times New Roman"/>
          <w:lang w:eastAsia="ko-KR"/>
        </w:rPr>
        <w:t>without this clarification.</w:t>
      </w:r>
    </w:p>
    <w:p w14:paraId="05694568" w14:textId="7A538481" w:rsidR="00794DDD" w:rsidRPr="001A7E83" w:rsidRDefault="00794DDD" w:rsidP="00270BF7">
      <w:pPr>
        <w:rPr>
          <w:rFonts w:eastAsia="Times New Roman"/>
          <w:lang w:eastAsia="ko-KR"/>
        </w:rPr>
      </w:pPr>
      <w:r>
        <w:rPr>
          <w:rFonts w:eastAsia="Times New Roman"/>
          <w:lang w:eastAsia="ko-KR"/>
        </w:rPr>
        <w:t xml:space="preserve">Second, the yellow high light part is only for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i/>
                      </w:rPr>
                      <m:t>cells,0</m:t>
                    </m:r>
                  </m:sub>
                  <m:sup>
                    <m:r>
                      <m:rPr>
                        <m:nor/>
                      </m:rPr>
                      <w:rPr>
                        <w:rFonts w:ascii="Cambria Math"/>
                        <w:i/>
                      </w:rPr>
                      <m:t>DL,</m:t>
                    </m:r>
                    <m:r>
                      <w:rPr>
                        <w:rFonts w:ascii="Cambria Math"/>
                      </w:rPr>
                      <m:t>μ</m:t>
                    </m: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i/>
                      </w:rPr>
                      <m:t>cells,1</m:t>
                    </m:r>
                  </m:sub>
                  <m:sup>
                    <m:r>
                      <m:rPr>
                        <m:nor/>
                      </m:rPr>
                      <w:rPr>
                        <w:rFonts w:ascii="Cambria Math"/>
                        <w:i/>
                      </w:rPr>
                      <m:t>DL,</m:t>
                    </m:r>
                    <m:r>
                      <w:rPr>
                        <w:rFonts w:ascii="Cambria Math"/>
                      </w:rPr>
                      <m:t>μ</m:t>
                    </m: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i/>
              </w:rPr>
              <m:t>cells</m:t>
            </m:r>
          </m:sub>
          <m:sup>
            <m:r>
              <m:rPr>
                <m:nor/>
              </m:rPr>
              <w:rPr>
                <w:rFonts w:ascii="Cambria Math"/>
                <w:i/>
              </w:rPr>
              <m:t>cap</m:t>
            </m:r>
          </m:sup>
        </m:sSubSup>
      </m:oMath>
      <w:r w:rsidRPr="001A7E83">
        <w:t xml:space="preserve">,, it still needs clarification for the other case. </w:t>
      </w:r>
    </w:p>
    <w:p w14:paraId="1C7BCEB4" w14:textId="3DE1A5C0" w:rsidR="001A7E83" w:rsidRDefault="001A7E83" w:rsidP="001A7E83">
      <w:pPr>
        <w:pStyle w:val="aff8"/>
        <w:numPr>
          <w:ilvl w:val="0"/>
          <w:numId w:val="25"/>
        </w:numPr>
        <w:spacing w:after="120"/>
        <w:ind w:leftChars="0"/>
        <w:rPr>
          <w:rFonts w:eastAsiaTheme="minorEastAsia"/>
          <w:b/>
          <w:i/>
          <w:lang w:val="en-US" w:eastAsia="zh-CN"/>
        </w:rPr>
      </w:pPr>
      <w:r>
        <w:rPr>
          <w:rFonts w:eastAsiaTheme="minorEastAsia"/>
          <w:b/>
          <w:i/>
          <w:lang w:val="en-US" w:eastAsia="zh-CN"/>
        </w:rPr>
        <w:t xml:space="preserve">Keep </w:t>
      </w:r>
      <w:r w:rsidRPr="001A7E83">
        <w:rPr>
          <w:rFonts w:eastAsiaTheme="minorEastAsia" w:hint="eastAsia"/>
          <w:b/>
          <w:i/>
          <w:lang w:val="en-US" w:eastAsia="zh-CN"/>
        </w:rPr>
        <w:t>“</w:t>
      </w:r>
      <w:r w:rsidRPr="001A7E83">
        <w:rPr>
          <w:rFonts w:eastAsiaTheme="minorEastAsia"/>
          <w:b/>
          <w:i/>
          <w:lang w:val="en-US" w:eastAsia="zh-CN"/>
        </w:rPr>
        <w:t>For the following procedures in this clause, downlink cells are scheduled cells on which a UE is provided search space sets.”</w:t>
      </w:r>
      <w:r>
        <w:rPr>
          <w:rFonts w:eastAsiaTheme="minorEastAsia"/>
          <w:b/>
          <w:i/>
          <w:lang w:val="en-US" w:eastAsia="zh-CN"/>
        </w:rPr>
        <w:t xml:space="preserve"> in 38.213.</w:t>
      </w:r>
    </w:p>
    <w:p w14:paraId="7516F733" w14:textId="1D605BA6" w:rsidR="0058058E" w:rsidRPr="001A7E83" w:rsidRDefault="0058058E" w:rsidP="00C621BF">
      <w:pPr>
        <w:rPr>
          <w:lang w:val="en-US" w:eastAsia="ja-JP"/>
        </w:rPr>
      </w:pPr>
    </w:p>
    <w:p w14:paraId="0B5F093B" w14:textId="2DBD11CD" w:rsidR="002E7451" w:rsidRPr="008D6712" w:rsidRDefault="00DF6A19" w:rsidP="00EE2C6F">
      <w:pPr>
        <w:pStyle w:val="2"/>
      </w:pPr>
      <w:r w:rsidRPr="008D6712">
        <w:t>UE PDSCH reception preparation time</w:t>
      </w:r>
    </w:p>
    <w:p w14:paraId="59D5342E" w14:textId="4091DE53" w:rsidR="008D6712" w:rsidRDefault="008D6712" w:rsidP="008C04F4">
      <w:pPr>
        <w:jc w:val="both"/>
      </w:pPr>
      <w:bookmarkStart w:id="11" w:name="_Toc29673197"/>
      <w:bookmarkStart w:id="12" w:name="_Toc29673338"/>
      <w:bookmarkStart w:id="13" w:name="_Toc29674331"/>
      <w:bookmarkStart w:id="14" w:name="_Toc36645561"/>
      <w:bookmarkStart w:id="15" w:name="_Toc45810606"/>
      <w:bookmarkStart w:id="16" w:name="_Toc114223855"/>
      <w:r>
        <w:t xml:space="preserve">In current spec, if cross carrier scheduling is configured, there is a restriction of UE PDSCH reception preparation time </w:t>
      </w:r>
      <w:r w:rsidRPr="00ED5EE0">
        <w:t xml:space="preserve">with different </w:t>
      </w:r>
      <w:r w:rsidR="0036059B">
        <w:t>subcarrier spacing</w:t>
      </w:r>
      <w:r w:rsidRPr="00ED5EE0">
        <w:t xml:space="preserve"> for PDCCH and PDSCH</w:t>
      </w:r>
      <w:bookmarkEnd w:id="11"/>
      <w:bookmarkEnd w:id="12"/>
      <w:bookmarkEnd w:id="13"/>
      <w:bookmarkEnd w:id="14"/>
      <w:bookmarkEnd w:id="15"/>
      <w:bookmarkEnd w:id="16"/>
      <w:r>
        <w:t xml:space="preserve">. The reason is to simply UE’s implementation, including UE buffer operation, especially when PDCCH is with smaller SCS than PDSCH, there would be times buffer size increasing if no such PDSCH reception preparation time. </w:t>
      </w:r>
    </w:p>
    <w:p w14:paraId="52CACE1A" w14:textId="548CC80E" w:rsidR="008D6712" w:rsidRDefault="008D6712" w:rsidP="008C04F4">
      <w:pPr>
        <w:jc w:val="both"/>
      </w:pPr>
      <w:r>
        <w:t xml:space="preserve">Actually, there is </w:t>
      </w:r>
      <w:bookmarkStart w:id="17" w:name="OLE_LINK87"/>
      <w:bookmarkStart w:id="18" w:name="OLE_LINK88"/>
      <w:r>
        <w:t>similar requirements for cross carrier scheduling and multi-cell scheduling when considering different SCS of PDCCH and PDSCHs. So we suggest to reuse the current PDSCH reception preparation time as below for multi-cell scheduling too, also to simplify UE implementation</w:t>
      </w:r>
      <w:bookmarkEnd w:id="17"/>
      <w:bookmarkEnd w:id="18"/>
      <w:r>
        <w:t xml:space="preserve">. A simply change can be made to the title of clause 5.5 of 38.214 to include multi-cell scheduling.  </w:t>
      </w:r>
    </w:p>
    <w:p w14:paraId="7FEBBFDC" w14:textId="274DCD40" w:rsidR="00BB7639" w:rsidRDefault="00BB7639" w:rsidP="00BB7639">
      <w:pPr>
        <w:pStyle w:val="aff8"/>
        <w:numPr>
          <w:ilvl w:val="0"/>
          <w:numId w:val="25"/>
        </w:numPr>
        <w:ind w:leftChars="0"/>
        <w:jc w:val="both"/>
        <w:rPr>
          <w:b/>
          <w:i/>
          <w:lang w:eastAsia="ja-JP"/>
        </w:rPr>
      </w:pPr>
      <w:r w:rsidRPr="008D6712">
        <w:rPr>
          <w:b/>
          <w:i/>
        </w:rPr>
        <w:t>UE PDSCH reception preparation time of cross carrier scheduling with different SCS for PDCCH and PDSCH is also applied to multi-cell scheduling.</w:t>
      </w:r>
    </w:p>
    <w:p w14:paraId="4679A710" w14:textId="77777777" w:rsidR="00BB7639" w:rsidRPr="00F03605" w:rsidRDefault="00BB7639" w:rsidP="00343870">
      <w:pPr>
        <w:pStyle w:val="0Maintext"/>
        <w:adjustRightInd w:val="0"/>
        <w:snapToGrid w:val="0"/>
        <w:spacing w:afterLines="50" w:after="120" w:afterAutospacing="0" w:line="240" w:lineRule="auto"/>
        <w:ind w:firstLine="0"/>
        <w:rPr>
          <w:rFonts w:eastAsiaTheme="minorEastAsia"/>
          <w:lang w:eastAsia="zh-CN"/>
        </w:rPr>
      </w:pPr>
      <w:r w:rsidRPr="007E54EB">
        <w:rPr>
          <w:rFonts w:eastAsia="宋体"/>
          <w:b/>
          <w:sz w:val="22"/>
          <w:szCs w:val="22"/>
          <w:u w:val="single"/>
          <w:lang w:val="en-US" w:eastAsia="zh-CN"/>
        </w:rPr>
        <w:t>Reason for change:</w:t>
      </w:r>
    </w:p>
    <w:p w14:paraId="026DACB6" w14:textId="71EDE8A8" w:rsidR="0036059B" w:rsidRDefault="0036059B" w:rsidP="00343870">
      <w:pPr>
        <w:pStyle w:val="B1"/>
        <w:spacing w:afterLines="50" w:after="120"/>
        <w:ind w:left="0" w:firstLine="0"/>
      </w:pPr>
      <w:r>
        <w:t xml:space="preserve">Same requirements for </w:t>
      </w:r>
      <w:bookmarkStart w:id="19" w:name="OLE_LINK89"/>
      <w:r>
        <w:t xml:space="preserve">cross carrier scheduling </w:t>
      </w:r>
      <w:bookmarkEnd w:id="19"/>
      <w:r>
        <w:t xml:space="preserve">and multi-cell scheduling when considering different SCS of PDCCH and PDSCHs. </w:t>
      </w:r>
    </w:p>
    <w:p w14:paraId="725194E8" w14:textId="73BBB077" w:rsidR="00BB7639" w:rsidRPr="007E54EB" w:rsidRDefault="00BB7639" w:rsidP="00343870">
      <w:pPr>
        <w:pStyle w:val="B1"/>
        <w:spacing w:afterLines="50" w:after="120"/>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3ECA7467" w14:textId="2169EF10" w:rsidR="00BB7639" w:rsidRPr="00F03605" w:rsidRDefault="0036059B" w:rsidP="00343870">
      <w:pPr>
        <w:spacing w:afterLines="50" w:after="120"/>
      </w:pPr>
      <w:r>
        <w:t>The PDSCH reception preparation time should be applied to both of cross carrier scheduling and multi-cell scheduling</w:t>
      </w:r>
      <w:r w:rsidR="00E17019">
        <w:t xml:space="preserve"> in 38.21</w:t>
      </w:r>
      <w:r w:rsidR="00094ACF">
        <w:t>4</w:t>
      </w:r>
      <w:r>
        <w:t>.</w:t>
      </w:r>
    </w:p>
    <w:p w14:paraId="77E07173" w14:textId="77777777" w:rsidR="00BB7639" w:rsidRPr="007E54EB" w:rsidRDefault="00BB7639" w:rsidP="00343870">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86D4767" w14:textId="5061E7D7" w:rsidR="00BB7639" w:rsidRDefault="00811391" w:rsidP="00BB7639">
      <w:pPr>
        <w:spacing w:afterLines="50" w:after="120"/>
      </w:pPr>
      <w:r>
        <w:rPr>
          <w:color w:val="000000"/>
        </w:rPr>
        <w:t xml:space="preserve">No definition of </w:t>
      </w:r>
      <w:r w:rsidRPr="008D6712">
        <w:rPr>
          <w:color w:val="000000"/>
        </w:rPr>
        <w:t>UE PDSCH reception preparation time</w:t>
      </w:r>
      <w:r>
        <w:t xml:space="preserve"> when </w:t>
      </w:r>
      <w:r w:rsidRPr="008D6712">
        <w:rPr>
          <w:color w:val="000000"/>
        </w:rPr>
        <w:t>different subcarrier spacings for PDCCH and PDSCH</w:t>
      </w:r>
      <w:r>
        <w:rPr>
          <w:color w:val="000000"/>
        </w:rPr>
        <w:t xml:space="preserve"> in multi-cell scheduling.</w:t>
      </w:r>
    </w:p>
    <w:tbl>
      <w:tblPr>
        <w:tblStyle w:val="aff"/>
        <w:tblW w:w="0" w:type="auto"/>
        <w:tblLook w:val="04A0" w:firstRow="1" w:lastRow="0" w:firstColumn="1" w:lastColumn="0" w:noHBand="0" w:noVBand="1"/>
      </w:tblPr>
      <w:tblGrid>
        <w:gridCol w:w="9630"/>
      </w:tblGrid>
      <w:tr w:rsidR="008D6712" w14:paraId="38EAC5AD" w14:textId="77777777" w:rsidTr="008D6712">
        <w:tc>
          <w:tcPr>
            <w:tcW w:w="9630" w:type="dxa"/>
          </w:tcPr>
          <w:p w14:paraId="73E76414" w14:textId="63D59324" w:rsidR="008D6712" w:rsidRDefault="008D6712" w:rsidP="008C04F4">
            <w:pPr>
              <w:jc w:val="both"/>
              <w:rPr>
                <w:color w:val="000000"/>
              </w:rPr>
            </w:pPr>
            <w:r>
              <w:rPr>
                <w:color w:val="000000"/>
              </w:rPr>
              <w:t xml:space="preserve">5.5 </w:t>
            </w:r>
            <w:bookmarkStart w:id="20" w:name="OLE_LINK30"/>
            <w:bookmarkStart w:id="21" w:name="OLE_LINK90"/>
            <w:r w:rsidRPr="008D6712">
              <w:rPr>
                <w:color w:val="000000"/>
              </w:rPr>
              <w:t xml:space="preserve">UE PDSCH reception preparation time </w:t>
            </w:r>
            <w:bookmarkEnd w:id="20"/>
            <w:bookmarkEnd w:id="21"/>
            <w:r w:rsidRPr="00086885">
              <w:rPr>
                <w:strike/>
                <w:color w:val="FF0000"/>
              </w:rPr>
              <w:t>with cross carrier scheduling</w:t>
            </w:r>
            <w:r w:rsidRPr="00086885">
              <w:rPr>
                <w:color w:val="FF0000"/>
              </w:rPr>
              <w:t xml:space="preserve"> </w:t>
            </w:r>
            <w:r w:rsidRPr="008D6712">
              <w:rPr>
                <w:color w:val="000000"/>
              </w:rPr>
              <w:t xml:space="preserve">with </w:t>
            </w:r>
            <w:bookmarkStart w:id="22" w:name="OLE_LINK91"/>
            <w:r w:rsidRPr="008D6712">
              <w:rPr>
                <w:color w:val="000000"/>
              </w:rPr>
              <w:t>different subcarrier spacings for PDCCH and PDSCH</w:t>
            </w:r>
            <w:bookmarkEnd w:id="22"/>
          </w:p>
          <w:p w14:paraId="669BD5CA" w14:textId="392FA55B" w:rsidR="008D6712" w:rsidRDefault="008D6712" w:rsidP="008C04F4">
            <w:pPr>
              <w:jc w:val="both"/>
              <w:rPr>
                <w:color w:val="000000"/>
                <w:lang w:val="en-AU"/>
              </w:rPr>
            </w:pPr>
            <w:r>
              <w:rPr>
                <w:color w:val="000000"/>
              </w:rPr>
              <w:lastRenderedPageBreak/>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9A98F49" w14:textId="08129F3E" w:rsidR="008D6712" w:rsidRPr="008D6712" w:rsidRDefault="008D6712" w:rsidP="008C04F4">
            <w:pPr>
              <w:jc w:val="both"/>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tc>
      </w:tr>
    </w:tbl>
    <w:p w14:paraId="44C79EFF" w14:textId="7F74480C" w:rsidR="008D6712" w:rsidRDefault="008D6712" w:rsidP="008C04F4">
      <w:pPr>
        <w:jc w:val="both"/>
      </w:pPr>
    </w:p>
    <w:p w14:paraId="2AFCEC79" w14:textId="11AE88F7" w:rsidR="00192912" w:rsidRDefault="00192912" w:rsidP="004637DE">
      <w:pPr>
        <w:pStyle w:val="2"/>
      </w:pPr>
      <w:r>
        <w:t>DCI format 1_3</w:t>
      </w:r>
      <w:r w:rsidR="004637DE">
        <w:t xml:space="preserve"> </w:t>
      </w:r>
      <w:r w:rsidR="004A7446">
        <w:t>in</w:t>
      </w:r>
      <w:r w:rsidR="004637DE">
        <w:t xml:space="preserve"> Type-1 HARQ-ACK codebook</w:t>
      </w:r>
    </w:p>
    <w:p w14:paraId="606D96FD" w14:textId="47B98253" w:rsidR="004637DE" w:rsidRDefault="00190379" w:rsidP="004637DE">
      <w:pPr>
        <w:rPr>
          <w:lang w:eastAsia="ja-JP"/>
        </w:rPr>
      </w:pPr>
      <w:r>
        <w:rPr>
          <w:lang w:eastAsia="ja-JP"/>
        </w:rPr>
        <w:t xml:space="preserve">It was agreed </w:t>
      </w:r>
      <w:r w:rsidR="0090584D">
        <w:rPr>
          <w:lang w:eastAsia="ja-JP"/>
        </w:rPr>
        <w:t xml:space="preserve">that Type-1 HARQ-ACK codebook is supported for MC scheduling without K1 extension, all the scheduled PDSCH can be mapped in the codebook. However, it is not </w:t>
      </w:r>
      <w:r w:rsidR="004346F3">
        <w:rPr>
          <w:lang w:eastAsia="ja-JP"/>
        </w:rPr>
        <w:t>clear</w:t>
      </w:r>
      <w:r w:rsidR="0090584D">
        <w:rPr>
          <w:lang w:eastAsia="ja-JP"/>
        </w:rPr>
        <w:t xml:space="preserve"> how to </w:t>
      </w:r>
      <w:r w:rsidR="004346F3">
        <w:rPr>
          <w:lang w:eastAsia="ja-JP"/>
        </w:rPr>
        <w:t>determine the K1 if</w:t>
      </w:r>
      <w:r w:rsidR="0090584D">
        <w:rPr>
          <w:lang w:eastAsia="ja-JP"/>
        </w:rPr>
        <w:t xml:space="preserve"> DCI format 1_3</w:t>
      </w:r>
      <w:r w:rsidR="004346F3">
        <w:rPr>
          <w:lang w:eastAsia="ja-JP"/>
        </w:rPr>
        <w:t xml:space="preserve"> is monitored for a serving cell. </w:t>
      </w:r>
    </w:p>
    <w:tbl>
      <w:tblPr>
        <w:tblStyle w:val="aff"/>
        <w:tblW w:w="0" w:type="auto"/>
        <w:tblLook w:val="04A0" w:firstRow="1" w:lastRow="0" w:firstColumn="1" w:lastColumn="0" w:noHBand="0" w:noVBand="1"/>
      </w:tblPr>
      <w:tblGrid>
        <w:gridCol w:w="9630"/>
      </w:tblGrid>
      <w:tr w:rsidR="00A65EF9" w:rsidRPr="00A65EF9" w14:paraId="43C0168A" w14:textId="77777777" w:rsidTr="00A65EF9">
        <w:tc>
          <w:tcPr>
            <w:tcW w:w="9630" w:type="dxa"/>
          </w:tcPr>
          <w:p w14:paraId="621E1A05" w14:textId="77777777" w:rsidR="00A65EF9" w:rsidRPr="00A65EF9" w:rsidRDefault="00A65EF9" w:rsidP="00A65EF9">
            <w:pPr>
              <w:snapToGrid w:val="0"/>
              <w:spacing w:after="0"/>
              <w:rPr>
                <w:rFonts w:ascii="Times" w:eastAsia="Times New Roman" w:hAnsi="Times" w:cs="Times"/>
                <w:b/>
                <w:bCs/>
                <w:i/>
                <w:lang w:eastAsia="ja-JP"/>
              </w:rPr>
            </w:pPr>
            <w:r w:rsidRPr="00A65EF9">
              <w:rPr>
                <w:rFonts w:ascii="Times" w:eastAsia="Times New Roman" w:hAnsi="Times" w:cs="Times"/>
                <w:b/>
                <w:bCs/>
                <w:i/>
                <w:lang w:eastAsia="ja-JP"/>
              </w:rPr>
              <w:t>Conclusion</w:t>
            </w:r>
          </w:p>
          <w:p w14:paraId="37D915FF" w14:textId="77777777" w:rsidR="00A65EF9" w:rsidRPr="00A65EF9" w:rsidRDefault="00A65EF9" w:rsidP="00A65EF9">
            <w:pPr>
              <w:spacing w:after="0"/>
              <w:rPr>
                <w:rFonts w:ascii="Times" w:hAnsi="Times" w:cs="Times"/>
                <w:i/>
              </w:rPr>
            </w:pPr>
            <w:r w:rsidRPr="00A65EF9">
              <w:rPr>
                <w:rFonts w:ascii="Times" w:hAnsi="Times" w:cs="Times"/>
                <w:i/>
              </w:rPr>
              <w:t>Type-1 HARQ-ACK codebook is supported for multi-cell scheduling without K1 extension.</w:t>
            </w:r>
          </w:p>
          <w:p w14:paraId="1E2DABDC" w14:textId="77777777" w:rsidR="00A65EF9" w:rsidRPr="00A65EF9" w:rsidRDefault="00A65EF9" w:rsidP="00477D66">
            <w:pPr>
              <w:numPr>
                <w:ilvl w:val="0"/>
                <w:numId w:val="27"/>
              </w:numPr>
              <w:spacing w:after="0"/>
              <w:ind w:left="720" w:hanging="360"/>
              <w:rPr>
                <w:rFonts w:ascii="Times" w:hAnsi="Times" w:cs="Times"/>
                <w:i/>
              </w:rPr>
            </w:pPr>
            <w:r w:rsidRPr="00A65EF9">
              <w:rPr>
                <w:rFonts w:ascii="Times" w:hAnsi="Times" w:cs="Times"/>
                <w:i/>
              </w:rPr>
              <w:t>UE expects HARQ-ACK information for all co-scheduled PDSCHs by DCI format 1_X can be mapped in the Type-1 HARQ-ACK codebook.</w:t>
            </w:r>
          </w:p>
          <w:p w14:paraId="6F8B0808" w14:textId="51B37798" w:rsidR="00A65EF9" w:rsidRPr="00A65EF9" w:rsidRDefault="00A65EF9" w:rsidP="00477D66">
            <w:pPr>
              <w:numPr>
                <w:ilvl w:val="0"/>
                <w:numId w:val="27"/>
              </w:numPr>
              <w:spacing w:after="0"/>
              <w:ind w:left="720" w:hanging="360"/>
              <w:rPr>
                <w:rFonts w:ascii="Times" w:hAnsi="Times" w:cs="Times"/>
                <w:i/>
              </w:rPr>
            </w:pPr>
            <w:r w:rsidRPr="00A65EF9">
              <w:rPr>
                <w:rFonts w:ascii="Times" w:hAnsi="Times" w:cs="Times"/>
                <w:i/>
              </w:rPr>
              <w:t>Type-1 HARQ-ACK codebook is not enhanced for Rel-18 multi-cell scheduling.</w:t>
            </w:r>
          </w:p>
        </w:tc>
      </w:tr>
    </w:tbl>
    <w:p w14:paraId="32C992AE" w14:textId="397A7E5C" w:rsidR="00A65EF9" w:rsidRDefault="00A65EF9" w:rsidP="004637DE">
      <w:pPr>
        <w:rPr>
          <w:lang w:eastAsia="ja-JP"/>
        </w:rPr>
      </w:pPr>
    </w:p>
    <w:p w14:paraId="2B4E722E" w14:textId="6278BBBD" w:rsidR="00A65EF9" w:rsidRDefault="009A149C" w:rsidP="003A4EE4">
      <w:r>
        <w:rPr>
          <w:lang w:eastAsia="ja-JP"/>
        </w:rPr>
        <w:t xml:space="preserve">We suggest to use the same K1 values </w:t>
      </w:r>
      <w:r w:rsidR="003A4EE4">
        <w:rPr>
          <w:lang w:eastAsia="ja-JP"/>
        </w:rPr>
        <w:t xml:space="preserve">as DCI format 1_1 </w:t>
      </w:r>
      <w:r>
        <w:rPr>
          <w:lang w:eastAsia="ja-JP"/>
        </w:rPr>
        <w:t>for DCI format 1_</w:t>
      </w:r>
      <w:r w:rsidR="003A4EE4">
        <w:rPr>
          <w:lang w:eastAsia="ja-JP"/>
        </w:rPr>
        <w:t>3</w:t>
      </w:r>
      <w:r>
        <w:rPr>
          <w:lang w:eastAsia="ja-JP"/>
        </w:rPr>
        <w:t xml:space="preserve">. </w:t>
      </w:r>
      <w:r w:rsidR="003A4EE4">
        <w:rPr>
          <w:lang w:eastAsia="ja-JP"/>
        </w:rPr>
        <w:t xml:space="preserve">Among the three parameters of </w:t>
      </w:r>
      <w:r w:rsidR="003A4EE4" w:rsidRPr="00C06B59">
        <w:t>dl-DataToUL-ACK</w:t>
      </w:r>
      <w:r w:rsidR="003A4EE4">
        <w:rPr>
          <w:lang w:eastAsia="zh-CN"/>
        </w:rPr>
        <w:t>,</w:t>
      </w:r>
      <w:r w:rsidR="003A4EE4" w:rsidRPr="00A04CDF">
        <w:rPr>
          <w:rFonts w:eastAsia="Batang"/>
          <w:lang w:val="en-US"/>
        </w:rPr>
        <w:t xml:space="preserve"> dl-DataToUL-ACK-r16</w:t>
      </w:r>
      <w:r w:rsidR="003A4EE4">
        <w:rPr>
          <w:rFonts w:eastAsia="Malgun Gothic"/>
          <w:lang w:val="en-US" w:eastAsia="zh-CN"/>
        </w:rPr>
        <w:t xml:space="preserve">, </w:t>
      </w:r>
      <w:r w:rsidR="003A4EE4">
        <w:rPr>
          <w:lang w:val="en-US"/>
        </w:rPr>
        <w:t>dl-DataToUL-ACK-r17</w:t>
      </w:r>
      <w:r w:rsidR="003A4EE4" w:rsidRPr="003A4EE4">
        <w:rPr>
          <w:lang w:val="en-US"/>
        </w:rPr>
        <w:t xml:space="preserve"> </w:t>
      </w:r>
      <w:r w:rsidR="003A4EE4">
        <w:rPr>
          <w:lang w:val="en-US"/>
        </w:rPr>
        <w:t xml:space="preserve">used </w:t>
      </w:r>
      <w:r w:rsidR="003A4EE4" w:rsidRPr="003A4EE4">
        <w:rPr>
          <w:lang w:val="en-US"/>
        </w:rPr>
        <w:t>for DCI format 1_1</w:t>
      </w:r>
      <w:r w:rsidR="003A4EE4">
        <w:rPr>
          <w:lang w:val="en-US"/>
        </w:rPr>
        <w:t xml:space="preserve">, </w:t>
      </w:r>
      <w:r w:rsidR="003A4EE4" w:rsidRPr="003A4EE4">
        <w:t xml:space="preserve">they can be also applied for MC scheduling. </w:t>
      </w:r>
      <w:r w:rsidR="003A4EE4">
        <w:t>So we propose the following change.</w:t>
      </w:r>
    </w:p>
    <w:p w14:paraId="4718778D" w14:textId="23551C5D" w:rsidR="00CA06F4" w:rsidRPr="00CA06F4" w:rsidRDefault="00CA06F4" w:rsidP="00CA06F4">
      <w:pPr>
        <w:pStyle w:val="aff8"/>
        <w:numPr>
          <w:ilvl w:val="0"/>
          <w:numId w:val="25"/>
        </w:numPr>
        <w:ind w:leftChars="0"/>
        <w:jc w:val="both"/>
        <w:rPr>
          <w:b/>
          <w:i/>
        </w:rPr>
      </w:pPr>
      <w:r w:rsidRPr="00CA06F4">
        <w:rPr>
          <w:b/>
          <w:i/>
        </w:rPr>
        <w:t xml:space="preserve">Adopt the following TP to 38.213 for the support of DCI format 1_3 for Type-1 HARQ-ACK codebook: </w:t>
      </w:r>
    </w:p>
    <w:p w14:paraId="2F2F9475" w14:textId="77777777" w:rsidR="00C35C21" w:rsidRPr="00C35C21" w:rsidRDefault="00C35C21" w:rsidP="00C35C21">
      <w:pPr>
        <w:pStyle w:val="B1"/>
        <w:spacing w:afterLines="50" w:after="120"/>
        <w:ind w:left="0" w:firstLine="0"/>
        <w:rPr>
          <w:b/>
          <w:sz w:val="22"/>
          <w:szCs w:val="22"/>
          <w:u w:val="single"/>
          <w:lang w:val="en-US" w:eastAsia="zh-CN"/>
        </w:rPr>
      </w:pPr>
      <w:r w:rsidRPr="00C35C21">
        <w:rPr>
          <w:b/>
          <w:sz w:val="22"/>
          <w:szCs w:val="22"/>
          <w:u w:val="single"/>
          <w:lang w:val="en-US" w:eastAsia="zh-CN"/>
        </w:rPr>
        <w:t>Change reason:</w:t>
      </w:r>
    </w:p>
    <w:p w14:paraId="1EC1F377" w14:textId="76511C66" w:rsidR="00C35C21" w:rsidRDefault="00C35C21" w:rsidP="00C35C21">
      <w:pPr>
        <w:pStyle w:val="0Maintext"/>
        <w:adjustRightInd w:val="0"/>
        <w:snapToGrid w:val="0"/>
        <w:spacing w:afterLines="50" w:after="120" w:afterAutospacing="0" w:line="240" w:lineRule="auto"/>
        <w:ind w:firstLine="0"/>
        <w:rPr>
          <w:rFonts w:eastAsia="等线"/>
          <w:sz w:val="21"/>
          <w:szCs w:val="21"/>
          <w:lang w:eastAsia="zh-CN"/>
        </w:rPr>
      </w:pPr>
      <w:r>
        <w:rPr>
          <w:rFonts w:eastAsia="等线"/>
          <w:sz w:val="21"/>
          <w:szCs w:val="21"/>
          <w:lang w:eastAsia="zh-CN"/>
        </w:rPr>
        <w:t xml:space="preserve">Incomplete </w:t>
      </w:r>
      <w:r>
        <w:rPr>
          <w:lang w:eastAsia="ja-JP"/>
        </w:rPr>
        <w:t>determine</w:t>
      </w:r>
      <w:r w:rsidR="007437C9">
        <w:rPr>
          <w:lang w:eastAsia="ja-JP"/>
        </w:rPr>
        <w:t xml:space="preserve"> </w:t>
      </w:r>
      <w:r>
        <w:rPr>
          <w:lang w:eastAsia="ja-JP"/>
        </w:rPr>
        <w:t>of the K1 if DCI format 1_3 is monitored for a serving cell</w:t>
      </w:r>
      <w:r>
        <w:rPr>
          <w:rFonts w:eastAsia="等线"/>
          <w:sz w:val="21"/>
          <w:szCs w:val="21"/>
          <w:lang w:eastAsia="zh-CN"/>
        </w:rPr>
        <w:t>.</w:t>
      </w:r>
    </w:p>
    <w:p w14:paraId="00CFB64D" w14:textId="77777777" w:rsidR="00C35C21" w:rsidRPr="00C35C21" w:rsidRDefault="00C35C21" w:rsidP="00C35C21">
      <w:pPr>
        <w:pStyle w:val="B1"/>
        <w:spacing w:afterLines="50" w:after="120"/>
        <w:ind w:left="0" w:firstLine="0"/>
        <w:rPr>
          <w:b/>
          <w:sz w:val="22"/>
          <w:szCs w:val="22"/>
          <w:u w:val="single"/>
          <w:lang w:val="en-US" w:eastAsia="zh-CN"/>
        </w:rPr>
      </w:pPr>
      <w:r w:rsidRPr="00C35C21">
        <w:rPr>
          <w:b/>
          <w:sz w:val="22"/>
          <w:szCs w:val="22"/>
          <w:u w:val="single"/>
          <w:lang w:val="en-US" w:eastAsia="zh-CN"/>
        </w:rPr>
        <w:t xml:space="preserve">Change summary: </w:t>
      </w:r>
    </w:p>
    <w:p w14:paraId="11A5DE65" w14:textId="6169B3F8" w:rsidR="00C35C21" w:rsidRDefault="007437C9" w:rsidP="00C35C21">
      <w:pPr>
        <w:spacing w:beforeLines="50" w:before="120" w:after="0"/>
        <w:rPr>
          <w:rFonts w:eastAsia="等线"/>
          <w:sz w:val="21"/>
          <w:szCs w:val="21"/>
          <w:lang w:eastAsia="zh-CN"/>
        </w:rPr>
      </w:pPr>
      <w:r>
        <w:rPr>
          <w:rFonts w:eastAsia="等线"/>
          <w:sz w:val="21"/>
          <w:szCs w:val="21"/>
          <w:lang w:eastAsia="zh-CN"/>
        </w:rPr>
        <w:t>Add DCI format 1</w:t>
      </w:r>
      <w:r w:rsidR="00C35C21">
        <w:rPr>
          <w:rFonts w:eastAsia="等线"/>
          <w:sz w:val="21"/>
          <w:szCs w:val="21"/>
          <w:lang w:eastAsia="zh-CN"/>
        </w:rPr>
        <w:t>_3 in the DCI format list which can</w:t>
      </w:r>
      <w:r>
        <w:rPr>
          <w:rFonts w:eastAsia="等线"/>
          <w:sz w:val="21"/>
          <w:szCs w:val="21"/>
          <w:lang w:eastAsia="zh-CN"/>
        </w:rPr>
        <w:t xml:space="preserve"> be generate Type-1 HARQ-ACK codebook</w:t>
      </w:r>
      <w:r w:rsidR="00C35C21">
        <w:rPr>
          <w:rFonts w:eastAsia="等线"/>
          <w:sz w:val="21"/>
          <w:szCs w:val="21"/>
          <w:lang w:eastAsia="zh-CN"/>
        </w:rPr>
        <w:t>.</w:t>
      </w:r>
    </w:p>
    <w:p w14:paraId="2BDC79CC" w14:textId="77777777" w:rsidR="00C35C21" w:rsidRPr="00C35C21" w:rsidRDefault="00C35C21" w:rsidP="00C35C21">
      <w:pPr>
        <w:pStyle w:val="B1"/>
        <w:spacing w:afterLines="50" w:after="120"/>
        <w:ind w:left="0" w:firstLine="0"/>
        <w:rPr>
          <w:b/>
          <w:sz w:val="22"/>
          <w:szCs w:val="22"/>
          <w:u w:val="single"/>
          <w:lang w:val="en-US" w:eastAsia="zh-CN"/>
        </w:rPr>
      </w:pPr>
      <w:r w:rsidRPr="00C35C21">
        <w:rPr>
          <w:b/>
          <w:sz w:val="22"/>
          <w:szCs w:val="22"/>
          <w:u w:val="single"/>
          <w:lang w:val="en-US" w:eastAsia="zh-CN"/>
        </w:rPr>
        <w:t xml:space="preserve">Consequence if not approved: </w:t>
      </w:r>
    </w:p>
    <w:p w14:paraId="23518B14" w14:textId="499E5AF2" w:rsidR="00C35C21" w:rsidRDefault="007437C9" w:rsidP="00C35C21">
      <w:pPr>
        <w:spacing w:beforeLines="50" w:before="120" w:after="0"/>
        <w:rPr>
          <w:rFonts w:eastAsia="等线"/>
          <w:sz w:val="21"/>
          <w:szCs w:val="21"/>
          <w:lang w:eastAsia="zh-CN"/>
        </w:rPr>
      </w:pPr>
      <w:r>
        <w:rPr>
          <w:rFonts w:eastAsia="等线"/>
          <w:sz w:val="21"/>
          <w:szCs w:val="21"/>
          <w:lang w:eastAsia="zh-CN"/>
        </w:rPr>
        <w:t>Incomplete Type-1 HARQ-ACK codebook generation</w:t>
      </w:r>
      <w:r w:rsidR="00C35C21">
        <w:rPr>
          <w:rFonts w:eastAsia="等线"/>
          <w:sz w:val="21"/>
          <w:szCs w:val="21"/>
          <w:lang w:eastAsia="zh-CN"/>
        </w:rPr>
        <w:t>.</w:t>
      </w:r>
    </w:p>
    <w:tbl>
      <w:tblPr>
        <w:tblStyle w:val="aff"/>
        <w:tblW w:w="0" w:type="auto"/>
        <w:tblLook w:val="04A0" w:firstRow="1" w:lastRow="0" w:firstColumn="1" w:lastColumn="0" w:noHBand="0" w:noVBand="1"/>
      </w:tblPr>
      <w:tblGrid>
        <w:gridCol w:w="9630"/>
      </w:tblGrid>
      <w:tr w:rsidR="00190379" w14:paraId="68A3813C" w14:textId="77777777" w:rsidTr="00190379">
        <w:tc>
          <w:tcPr>
            <w:tcW w:w="9630" w:type="dxa"/>
          </w:tcPr>
          <w:p w14:paraId="75679013" w14:textId="730F6F53" w:rsidR="00190379" w:rsidRPr="00B916EC" w:rsidRDefault="00190379" w:rsidP="00190379">
            <w:pPr>
              <w:pStyle w:val="4"/>
              <w:numPr>
                <w:ilvl w:val="0"/>
                <w:numId w:val="0"/>
              </w:numPr>
              <w:ind w:left="864" w:hanging="864"/>
              <w:outlineLvl w:val="3"/>
            </w:pPr>
            <w:bookmarkStart w:id="23" w:name="_Ref505248562"/>
            <w:bookmarkStart w:id="24" w:name="_Toc12021470"/>
            <w:bookmarkStart w:id="25" w:name="_Toc20311582"/>
            <w:bookmarkStart w:id="26" w:name="_Toc26719407"/>
            <w:bookmarkStart w:id="27" w:name="_Toc29894840"/>
            <w:bookmarkStart w:id="28" w:name="_Toc29899139"/>
            <w:bookmarkStart w:id="29" w:name="_Toc29899557"/>
            <w:bookmarkStart w:id="30" w:name="_Toc29917294"/>
            <w:bookmarkStart w:id="31" w:name="_Toc36498168"/>
            <w:bookmarkStart w:id="32" w:name="_Toc45699194"/>
            <w:bookmarkStart w:id="33" w:name="_Toc146789761"/>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3"/>
            <w:bookmarkEnd w:id="24"/>
            <w:bookmarkEnd w:id="25"/>
            <w:bookmarkEnd w:id="26"/>
            <w:bookmarkEnd w:id="27"/>
            <w:bookmarkEnd w:id="28"/>
            <w:bookmarkEnd w:id="29"/>
            <w:bookmarkEnd w:id="30"/>
            <w:bookmarkEnd w:id="31"/>
            <w:bookmarkEnd w:id="32"/>
            <w:bookmarkEnd w:id="33"/>
          </w:p>
          <w:p w14:paraId="210F2429" w14:textId="77777777" w:rsidR="00190379" w:rsidRPr="00C06B59" w:rsidRDefault="00190379" w:rsidP="00190379">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5CEB0B17" w14:textId="77777777" w:rsidR="00190379" w:rsidRPr="006B25FE" w:rsidRDefault="00190379" w:rsidP="00190379">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40155529" w14:textId="6368A9B6" w:rsidR="00190379" w:rsidRPr="00AE44D6" w:rsidRDefault="00190379" w:rsidP="00190379">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160CCC">
              <w:rPr>
                <w:strike/>
                <w:color w:val="FF0000"/>
                <w:lang w:val="en-US" w:eastAsia="zh-CN"/>
              </w:rPr>
              <w:t>either</w:t>
            </w:r>
            <w:r w:rsidRPr="00160CCC">
              <w:rPr>
                <w:color w:val="FF0000"/>
                <w:lang w:val="en-US" w:eastAsia="zh-CN"/>
              </w:rPr>
              <w:t xml:space="preserve"> </w:t>
            </w:r>
            <w:r>
              <w:rPr>
                <w:lang w:eastAsia="zh-CN"/>
              </w:rPr>
              <w:t>DCI format 1_1</w:t>
            </w:r>
            <w:r w:rsidR="00160CCC">
              <w:rPr>
                <w:lang w:eastAsia="zh-CN"/>
              </w:rPr>
              <w:t>/</w:t>
            </w:r>
            <w:r>
              <w:rPr>
                <w:lang w:eastAsia="zh-CN"/>
              </w:rPr>
              <w:t xml:space="preserve"> </w:t>
            </w:r>
            <w:r w:rsidRPr="00160CCC">
              <w:rPr>
                <w:strike/>
                <w:color w:val="FF0000"/>
                <w:lang w:val="en-US" w:eastAsia="zh-CN"/>
              </w:rPr>
              <w:t>or DCI format</w:t>
            </w:r>
            <w:r w:rsidRPr="00160CCC">
              <w:rPr>
                <w:color w:val="FF0000"/>
                <w:lang w:val="en-US" w:eastAsia="zh-CN"/>
              </w:rPr>
              <w:t xml:space="preserve"> </w:t>
            </w:r>
            <w:r w:rsidRPr="00C06B59">
              <w:rPr>
                <w:lang w:val="en-US" w:eastAsia="zh-CN"/>
              </w:rPr>
              <w:t>1_2</w:t>
            </w:r>
            <w:r w:rsidR="00160CCC" w:rsidRPr="00160CCC">
              <w:rPr>
                <w:color w:val="FF0000"/>
                <w:lang w:val="en-US" w:eastAsia="zh-CN"/>
              </w:rPr>
              <w:t>/1_3</w:t>
            </w:r>
            <w:r w:rsidRPr="00C06B59">
              <w:rPr>
                <w:lang w:val="en-US" w:eastAsia="zh-CN"/>
              </w:rPr>
              <w:t xml:space="preserve">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0D70DDA4" w14:textId="03E7FDFA" w:rsidR="00190379" w:rsidRPr="00C06B59" w:rsidRDefault="00190379" w:rsidP="00190379">
            <w:pPr>
              <w:pStyle w:val="B2"/>
              <w:rPr>
                <w:lang w:eastAsia="zh-CN"/>
              </w:rPr>
            </w:pPr>
            <w:r>
              <w:rPr>
                <w:lang w:eastAsia="zh-CN"/>
              </w:rPr>
              <w:t>-</w:t>
            </w:r>
            <w:r>
              <w:rPr>
                <w:lang w:eastAsia="zh-CN"/>
              </w:rPr>
              <w:tab/>
            </w:r>
            <w:r w:rsidRPr="00C06B59">
              <w:rPr>
                <w:lang w:eastAsia="zh-CN"/>
              </w:rPr>
              <w:t>If the UE is configured to monitor PDCCH for DCI format 1_1</w:t>
            </w:r>
            <w:r w:rsidR="003A4EE4">
              <w:rPr>
                <w:color w:val="FF0000"/>
                <w:lang w:eastAsia="zh-CN"/>
              </w:rPr>
              <w:t>/</w:t>
            </w:r>
            <w:r w:rsidR="003A4EE4" w:rsidRPr="003A4EE4">
              <w:rPr>
                <w:color w:val="FF0000"/>
                <w:lang w:eastAsia="zh-CN"/>
              </w:rPr>
              <w:t>1_3</w:t>
            </w:r>
            <w:r w:rsidR="003A4EE4">
              <w:rPr>
                <w:lang w:eastAsia="zh-CN"/>
              </w:rPr>
              <w:t xml:space="preserve">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3DF38497" w14:textId="4CC04CFD" w:rsidR="00190379" w:rsidRPr="00C06B59" w:rsidRDefault="00190379" w:rsidP="00190379">
            <w:pPr>
              <w:pStyle w:val="B2"/>
              <w:rPr>
                <w:rFonts w:eastAsia="Gulim"/>
              </w:rPr>
            </w:pPr>
            <w:r>
              <w:rPr>
                <w:rFonts w:eastAsia="Gulim"/>
              </w:rPr>
              <w:t>-</w:t>
            </w:r>
            <w:r>
              <w:rPr>
                <w:rFonts w:eastAsia="Gulim"/>
              </w:rPr>
              <w:tab/>
            </w:r>
            <w:r w:rsidRPr="00C06B59">
              <w:rPr>
                <w:rFonts w:eastAsia="Gulim"/>
              </w:rPr>
              <w:t>If the UE is configured to monitor PDCCH for DCI format 1_2 and is not configured to monitor PDCCH for DCI format 1_1</w:t>
            </w:r>
            <w:r w:rsidR="003A4EE4" w:rsidRPr="003A4EE4">
              <w:rPr>
                <w:rFonts w:eastAsia="Gulim"/>
                <w:color w:val="FF0000"/>
              </w:rPr>
              <w:t>/1_3</w:t>
            </w:r>
            <w:r w:rsidRPr="00C06B59">
              <w:rPr>
                <w:rFonts w:eastAsia="Gulim"/>
              </w:rPr>
              <w:t xml:space="preserve">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42326E8B" w14:textId="6AF97427" w:rsidR="00190379" w:rsidRDefault="00190379" w:rsidP="00190379">
            <w:pPr>
              <w:pStyle w:val="B2"/>
              <w:rPr>
                <w:rFonts w:eastAsia="Gulim"/>
                <w:i/>
                <w:iCs/>
              </w:rPr>
            </w:pPr>
            <w:r>
              <w:rPr>
                <w:rFonts w:eastAsia="Gulim"/>
              </w:rPr>
              <w:t>-</w:t>
            </w:r>
            <w:r>
              <w:rPr>
                <w:rFonts w:eastAsia="Gulim"/>
              </w:rPr>
              <w:tab/>
            </w:r>
            <w:r w:rsidRPr="00C06B59">
              <w:rPr>
                <w:rFonts w:eastAsia="Gulim"/>
              </w:rPr>
              <w:t>If the UE is configured to monitor PDCCH for DCI format 1_1</w:t>
            </w:r>
            <w:r w:rsidR="003A4EE4" w:rsidRPr="003A4EE4">
              <w:rPr>
                <w:rFonts w:eastAsia="Gulim"/>
                <w:color w:val="FF0000"/>
              </w:rPr>
              <w:t>/1_3</w:t>
            </w:r>
            <w:r w:rsidRPr="00C06B59">
              <w:rPr>
                <w:rFonts w:eastAsia="Gulim"/>
              </w:rPr>
              <w:t xml:space="preserve">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2015351E" w14:textId="2A4C798C" w:rsidR="00190379" w:rsidRPr="003A4EE4" w:rsidRDefault="00190379" w:rsidP="003A4EE4">
            <w:pPr>
              <w:pStyle w:val="B2"/>
              <w:rPr>
                <w:rFonts w:eastAsia="宋体"/>
                <w:iCs/>
                <w:lang w:eastAsia="zh-CN"/>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tc>
      </w:tr>
    </w:tbl>
    <w:p w14:paraId="564F06A4" w14:textId="65C40461" w:rsidR="00190379" w:rsidRDefault="00190379" w:rsidP="004637DE">
      <w:pPr>
        <w:rPr>
          <w:lang w:eastAsia="ja-JP"/>
        </w:rPr>
      </w:pPr>
    </w:p>
    <w:p w14:paraId="2BE8EED5" w14:textId="6EFDDD7B" w:rsidR="00190379" w:rsidRDefault="0047332C" w:rsidP="0047332C">
      <w:pPr>
        <w:pStyle w:val="2"/>
      </w:pPr>
      <w:r>
        <w:t>Transmission Configuration Indication</w:t>
      </w:r>
    </w:p>
    <w:p w14:paraId="1C26A887" w14:textId="22344848" w:rsidR="0047332C" w:rsidRDefault="0047332C" w:rsidP="0047332C">
      <w:pPr>
        <w:rPr>
          <w:rFonts w:ascii="Times" w:eastAsia="Times New Roman" w:hAnsi="Times" w:cs="Times"/>
          <w:lang w:val="en-US" w:eastAsia="zh-CN"/>
        </w:rPr>
      </w:pPr>
      <w:r w:rsidRPr="0047332C">
        <w:t>It wa</w:t>
      </w:r>
      <w:r w:rsidRPr="0047332C">
        <w:rPr>
          <w:rFonts w:hint="eastAsia"/>
        </w:rPr>
        <w:t>s</w:t>
      </w:r>
      <w:r w:rsidRPr="0047332C">
        <w:t xml:space="preserve"> agreed </w:t>
      </w:r>
      <w:r w:rsidR="00BC1E6C">
        <w:t xml:space="preserve">TCI field in DCI format 1_3 is Type-1B field, and </w:t>
      </w:r>
      <w:r w:rsidR="00922AA7">
        <w:rPr>
          <w:rFonts w:ascii="Times" w:eastAsia="Times New Roman" w:hAnsi="Times" w:cs="Times"/>
          <w:lang w:val="en-US" w:eastAsia="zh-CN"/>
        </w:rPr>
        <w:t xml:space="preserve">entries for each CC are interpreted based on the new/target BWPs per cell. However, how to interpret TCI </w:t>
      </w:r>
      <w:r w:rsidR="00147922">
        <w:rPr>
          <w:rFonts w:ascii="Times" w:eastAsia="Times New Roman" w:hAnsi="Times" w:cs="Times"/>
          <w:lang w:val="en-US" w:eastAsia="zh-CN"/>
        </w:rPr>
        <w:t>field in DCI format 1_3 is not clear, at least the following issues:</w:t>
      </w:r>
    </w:p>
    <w:p w14:paraId="4AC5A615" w14:textId="64440F11" w:rsidR="008504DF" w:rsidRDefault="008504DF" w:rsidP="0047332C">
      <w:pPr>
        <w:rPr>
          <w:rFonts w:ascii="Times" w:eastAsia="Times New Roman" w:hAnsi="Times" w:cs="Times"/>
          <w:lang w:val="en-US" w:eastAsia="zh-CN"/>
        </w:rPr>
      </w:pPr>
      <w:r>
        <w:rPr>
          <w:rFonts w:ascii="Times" w:eastAsia="Times New Roman" w:hAnsi="Times" w:cs="Times"/>
          <w:lang w:val="en-US" w:eastAsia="zh-CN"/>
        </w:rPr>
        <w:t xml:space="preserve">TCI state apply to a cell with PDSCH scheduling by DCI format 1_3. Because TCI states are interpreted according to active BWP. Nevertheless, </w:t>
      </w:r>
      <w:r w:rsidRPr="008504DF">
        <w:rPr>
          <w:rFonts w:ascii="Times" w:eastAsia="Times New Roman" w:hAnsi="Times" w:cs="Times"/>
          <w:lang w:val="en-US" w:eastAsia="zh-CN"/>
        </w:rPr>
        <w:t>BWP indicator in a DCI format 0_3/1_3 applies only to the scheduled cell(s) with valid FDRA value(s).</w:t>
      </w:r>
      <w:r>
        <w:rPr>
          <w:rFonts w:ascii="Times" w:eastAsia="Times New Roman" w:hAnsi="Times" w:cs="Times"/>
          <w:lang w:val="en-US" w:eastAsia="zh-CN"/>
        </w:rPr>
        <w:t xml:space="preserve"> So non-scheduled cell or a scheduled cell without PDSCH</w:t>
      </w:r>
      <w:r w:rsidR="00C9545B">
        <w:rPr>
          <w:rFonts w:ascii="Times" w:eastAsia="Times New Roman" w:hAnsi="Times" w:cs="Times"/>
          <w:lang w:val="en-US" w:eastAsia="zh-CN"/>
        </w:rPr>
        <w:t xml:space="preserve"> reception do not have a valid BWP indication, TCI state should use a same behavior that it </w:t>
      </w:r>
      <w:r w:rsidR="00C9545B" w:rsidRPr="008504DF">
        <w:rPr>
          <w:rFonts w:ascii="Times" w:eastAsia="Times New Roman" w:hAnsi="Times" w:cs="Times"/>
          <w:lang w:val="en-US" w:eastAsia="zh-CN"/>
        </w:rPr>
        <w:t>in a DCI format 0_3/1_3 applies to the scheduled cell(s) with valid FDRA value(s)</w:t>
      </w:r>
      <w:r w:rsidR="00C9545B">
        <w:rPr>
          <w:rFonts w:ascii="Times" w:eastAsia="Times New Roman" w:hAnsi="Times" w:cs="Times"/>
          <w:lang w:val="en-US" w:eastAsia="zh-CN"/>
        </w:rPr>
        <w:t>.</w:t>
      </w:r>
    </w:p>
    <w:p w14:paraId="44A9FE2A" w14:textId="50383263" w:rsidR="00C9545B" w:rsidRDefault="009816CA" w:rsidP="0047332C">
      <w:pPr>
        <w:rPr>
          <w:lang w:eastAsia="zh-CN"/>
        </w:rPr>
      </w:pPr>
      <w:r>
        <w:rPr>
          <w:rFonts w:ascii="Times" w:eastAsia="Times New Roman" w:hAnsi="Times" w:cs="Times"/>
          <w:lang w:eastAsia="zh-CN"/>
        </w:rPr>
        <w:t xml:space="preserve">Second issue is </w:t>
      </w:r>
      <w:r w:rsidRPr="009816CA">
        <w:rPr>
          <w:rFonts w:ascii="Times" w:eastAsia="Times New Roman" w:hAnsi="Times" w:cs="Times"/>
          <w:lang w:eastAsia="zh-CN"/>
        </w:rPr>
        <w:t xml:space="preserve">DCI format 1_1 or DCI format 1_2 with a Transmission Configuration Indication field can indicate a TCI state update </w:t>
      </w:r>
      <w:r>
        <w:rPr>
          <w:lang w:eastAsia="zh-CN"/>
        </w:rPr>
        <w:t>without scheduling PDSCH reception</w:t>
      </w:r>
      <w:r w:rsidR="00307FBF">
        <w:rPr>
          <w:lang w:eastAsia="zh-CN"/>
        </w:rPr>
        <w:t xml:space="preserve"> but with CS-RNTI scrambling. But</w:t>
      </w:r>
      <w:r>
        <w:rPr>
          <w:lang w:eastAsia="zh-CN"/>
        </w:rPr>
        <w:t xml:space="preserve"> DCI format 1_3 can</w:t>
      </w:r>
      <w:r w:rsidR="00307FBF">
        <w:rPr>
          <w:lang w:eastAsia="zh-CN"/>
        </w:rPr>
        <w:t>not</w:t>
      </w:r>
      <w:r>
        <w:rPr>
          <w:lang w:eastAsia="zh-CN"/>
        </w:rPr>
        <w:t xml:space="preserve"> support </w:t>
      </w:r>
      <w:r w:rsidR="00307FBF">
        <w:rPr>
          <w:lang w:eastAsia="zh-CN"/>
        </w:rPr>
        <w:t>CS-RNTI, so it cannot indicate TCI states update without scheduling PDSCH reception.</w:t>
      </w:r>
    </w:p>
    <w:p w14:paraId="16F1CE6B" w14:textId="2D85D63E" w:rsidR="00B13754" w:rsidRDefault="00B13754" w:rsidP="00E377D5">
      <w:r w:rsidRPr="00E377D5">
        <w:t xml:space="preserve">Third issue is the TCI state update </w:t>
      </w:r>
      <w:r w:rsidR="003128CC" w:rsidRPr="00E377D5">
        <w:t xml:space="preserve">when simultaneousU-TCI-UpdateList1/2/3/4-r17 is configured. The following specification in 38214 is already captured that </w:t>
      </w:r>
      <w:r w:rsidR="003128CC" w:rsidRPr="00F6591F">
        <w:rPr>
          <w:highlight w:val="yellow"/>
        </w:rPr>
        <w:t>DCI format 1_3</w:t>
      </w:r>
      <w:r w:rsidR="008B3ED8">
        <w:t xml:space="preserve"> </w:t>
      </w:r>
      <w:r w:rsidR="003128CC" w:rsidRPr="00E377D5">
        <w:t xml:space="preserve">can also indicate TCI state update </w:t>
      </w:r>
      <w:r w:rsidR="00E377D5" w:rsidRPr="00E377D5">
        <w:t>for all CCs in the same CC list</w:t>
      </w:r>
      <w:r w:rsidR="00E377D5">
        <w:t xml:space="preserve">. So this part is already clear. </w:t>
      </w:r>
    </w:p>
    <w:tbl>
      <w:tblPr>
        <w:tblStyle w:val="aff"/>
        <w:tblW w:w="0" w:type="auto"/>
        <w:tblLook w:val="04A0" w:firstRow="1" w:lastRow="0" w:firstColumn="1" w:lastColumn="0" w:noHBand="0" w:noVBand="1"/>
      </w:tblPr>
      <w:tblGrid>
        <w:gridCol w:w="9630"/>
      </w:tblGrid>
      <w:tr w:rsidR="00E377D5" w14:paraId="459D2E72" w14:textId="77777777" w:rsidTr="00E377D5">
        <w:tc>
          <w:tcPr>
            <w:tcW w:w="9630" w:type="dxa"/>
          </w:tcPr>
          <w:p w14:paraId="3FF6806C" w14:textId="07B3F340" w:rsidR="00E377D5" w:rsidRDefault="00E377D5" w:rsidP="00E377D5">
            <w:pPr>
              <w:pStyle w:val="3"/>
              <w:numPr>
                <w:ilvl w:val="0"/>
                <w:numId w:val="0"/>
              </w:numPr>
              <w:ind w:left="720" w:hanging="720"/>
              <w:outlineLvl w:val="2"/>
              <w:rPr>
                <w:color w:val="000000"/>
              </w:rPr>
            </w:pPr>
            <w:bookmarkStart w:id="34" w:name="_Toc11352096"/>
            <w:bookmarkStart w:id="35" w:name="_Toc20317986"/>
            <w:bookmarkStart w:id="36" w:name="_Toc27299884"/>
            <w:bookmarkStart w:id="37" w:name="_Toc29673149"/>
            <w:bookmarkStart w:id="38" w:name="_Toc29673290"/>
            <w:bookmarkStart w:id="39" w:name="_Toc29674283"/>
            <w:bookmarkStart w:id="40" w:name="_Toc36645513"/>
            <w:bookmarkStart w:id="41" w:name="_Toc45810558"/>
            <w:bookmarkStart w:id="42" w:name="_Toc146791756"/>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4"/>
            <w:bookmarkEnd w:id="35"/>
            <w:bookmarkEnd w:id="36"/>
            <w:bookmarkEnd w:id="37"/>
            <w:bookmarkEnd w:id="38"/>
            <w:bookmarkEnd w:id="39"/>
            <w:bookmarkEnd w:id="40"/>
            <w:bookmarkEnd w:id="41"/>
            <w:bookmarkEnd w:id="42"/>
          </w:p>
          <w:p w14:paraId="1D878DD5" w14:textId="2AEC84EE" w:rsidR="00D22691" w:rsidRPr="00D22691" w:rsidRDefault="00D22691" w:rsidP="00A05739">
            <w:pPr>
              <w:jc w:val="center"/>
              <w:rPr>
                <w:lang w:eastAsia="ja-JP"/>
              </w:rPr>
            </w:pPr>
            <w:r>
              <w:rPr>
                <w:lang w:eastAsia="ja-JP"/>
              </w:rPr>
              <w:t>&lt;text omitted&gt;</w:t>
            </w:r>
          </w:p>
          <w:p w14:paraId="3D6F766B" w14:textId="77777777" w:rsidR="00E377D5" w:rsidRDefault="00E377D5" w:rsidP="00E377D5">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receives DCI format 1_1/1_2</w:t>
            </w:r>
            <w:r w:rsidRPr="008B3ED8">
              <w:rPr>
                <w:highlight w:val="yellow"/>
              </w:rPr>
              <w:t>/1_3</w:t>
            </w:r>
            <w:r w:rsidRPr="008B3ED8">
              <w:rPr>
                <w:color w:val="FF0000"/>
              </w:rPr>
              <w:t xml:space="preserve"> </w:t>
            </w:r>
            <w:r>
              <w:t xml:space="preserve">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68DB673" w14:textId="7728299D" w:rsidR="00391CDA" w:rsidRDefault="00391CDA" w:rsidP="00391CDA">
            <w:pPr>
              <w:jc w:val="center"/>
            </w:pPr>
            <w:r>
              <w:rPr>
                <w:lang w:eastAsia="ja-JP"/>
              </w:rPr>
              <w:t>&lt;text omitted&gt;</w:t>
            </w:r>
          </w:p>
        </w:tc>
      </w:tr>
    </w:tbl>
    <w:p w14:paraId="02921A31" w14:textId="77777777" w:rsidR="00E377D5" w:rsidRPr="00E377D5" w:rsidRDefault="00E377D5" w:rsidP="00E377D5"/>
    <w:p w14:paraId="1C840DC2" w14:textId="3A9ADD5F" w:rsidR="00394DDD" w:rsidRDefault="00CA06F4" w:rsidP="00391CDA">
      <w:pPr>
        <w:pStyle w:val="aff8"/>
        <w:numPr>
          <w:ilvl w:val="0"/>
          <w:numId w:val="25"/>
        </w:numPr>
        <w:ind w:leftChars="0"/>
        <w:jc w:val="both"/>
        <w:rPr>
          <w:b/>
          <w:i/>
        </w:rPr>
      </w:pPr>
      <w:r w:rsidRPr="00CA06F4">
        <w:rPr>
          <w:b/>
          <w:i/>
        </w:rPr>
        <w:t>TCI state in a DCI format 0_3/1_3 applies to the scheduled cell(s) with valid FDRA value(s)</w:t>
      </w:r>
      <w:r w:rsidR="00394DDD">
        <w:rPr>
          <w:b/>
          <w:i/>
        </w:rPr>
        <w:t>:</w:t>
      </w:r>
    </w:p>
    <w:p w14:paraId="718EEB30" w14:textId="3A470515" w:rsidR="00147922" w:rsidRPr="00394DDD" w:rsidRDefault="00394DDD" w:rsidP="00394DDD">
      <w:pPr>
        <w:pStyle w:val="aff8"/>
        <w:numPr>
          <w:ilvl w:val="0"/>
          <w:numId w:val="31"/>
        </w:numPr>
        <w:ind w:leftChars="0"/>
        <w:jc w:val="both"/>
        <w:rPr>
          <w:b/>
          <w:i/>
        </w:rPr>
      </w:pPr>
      <w:r>
        <w:rPr>
          <w:b/>
          <w:i/>
        </w:rPr>
        <w:t xml:space="preserve">To CCs or </w:t>
      </w:r>
      <w:r w:rsidRPr="00394DDD">
        <w:rPr>
          <w:b/>
          <w:i/>
        </w:rPr>
        <w:t xml:space="preserve">corresponding </w:t>
      </w:r>
      <w:r w:rsidR="00391CDA" w:rsidRPr="00394DDD">
        <w:rPr>
          <w:b/>
          <w:i/>
        </w:rPr>
        <w:t>all CCs in the same CC list configured by simultaneousU-TCI-UpdateList1-r17, simultaneousU-TCI-UpdateList2-r17, simultaneousU-TCI-UpdateList3-r17, simultaneousU-TCI-UpdateList4-r17</w:t>
      </w:r>
    </w:p>
    <w:p w14:paraId="0F018216" w14:textId="0B35FEEA" w:rsidR="00CA06F4" w:rsidRDefault="002767A1" w:rsidP="00391CDA">
      <w:pPr>
        <w:pStyle w:val="2"/>
      </w:pPr>
      <w:r>
        <w:t xml:space="preserve">Missing of </w:t>
      </w:r>
      <w:r w:rsidR="00391CDA">
        <w:t>DCI format 1_3/0_3</w:t>
      </w:r>
      <w:r>
        <w:t xml:space="preserve"> in unicast DCI format list</w:t>
      </w:r>
    </w:p>
    <w:p w14:paraId="36A12E09" w14:textId="25DB2A7D" w:rsidR="000B0016" w:rsidRDefault="002767A1" w:rsidP="0047332C">
      <w:r>
        <w:t xml:space="preserve">In </w:t>
      </w:r>
      <w:r w:rsidR="00394DDD">
        <w:t xml:space="preserve">section 9 of 38.213, </w:t>
      </w:r>
      <w:r w:rsidR="00261C27">
        <w:t xml:space="preserve">the definition of unicast and multicast DCI formats does not include DCI format 1_3 and 0_3. They can be in the unicast DCI format list, so the following change is proposed. </w:t>
      </w:r>
    </w:p>
    <w:p w14:paraId="63F9D719" w14:textId="56103DB4" w:rsidR="000B0016" w:rsidRPr="004C1A71" w:rsidRDefault="004C1A71" w:rsidP="004C1A71">
      <w:pPr>
        <w:pStyle w:val="aff8"/>
        <w:numPr>
          <w:ilvl w:val="0"/>
          <w:numId w:val="25"/>
        </w:numPr>
        <w:ind w:leftChars="0"/>
        <w:jc w:val="both"/>
        <w:rPr>
          <w:b/>
          <w:i/>
        </w:rPr>
      </w:pPr>
      <w:r w:rsidRPr="004C1A71">
        <w:rPr>
          <w:b/>
          <w:i/>
        </w:rPr>
        <w:t>Add DCI format 1_3 and 0_3 in unicast DCI format list</w:t>
      </w:r>
      <w:r>
        <w:rPr>
          <w:b/>
          <w:i/>
        </w:rPr>
        <w:t xml:space="preserve"> in 38.213.</w:t>
      </w:r>
    </w:p>
    <w:p w14:paraId="76B63BF6" w14:textId="77777777" w:rsidR="000B0016" w:rsidRPr="00C35C21" w:rsidRDefault="000B0016" w:rsidP="000B0016">
      <w:pPr>
        <w:pStyle w:val="B1"/>
        <w:spacing w:afterLines="50" w:after="120"/>
        <w:ind w:left="0" w:firstLine="0"/>
        <w:rPr>
          <w:b/>
          <w:sz w:val="22"/>
          <w:szCs w:val="22"/>
          <w:u w:val="single"/>
          <w:lang w:val="en-US" w:eastAsia="zh-CN"/>
        </w:rPr>
      </w:pPr>
      <w:r w:rsidRPr="00C35C21">
        <w:rPr>
          <w:b/>
          <w:sz w:val="22"/>
          <w:szCs w:val="22"/>
          <w:u w:val="single"/>
          <w:lang w:val="en-US" w:eastAsia="zh-CN"/>
        </w:rPr>
        <w:t>Change reason:</w:t>
      </w:r>
    </w:p>
    <w:p w14:paraId="4827564F" w14:textId="7A161228" w:rsidR="000B0016" w:rsidRDefault="000B0016" w:rsidP="000B0016">
      <w:pPr>
        <w:pStyle w:val="0Maintext"/>
        <w:adjustRightInd w:val="0"/>
        <w:snapToGrid w:val="0"/>
        <w:spacing w:afterLines="50" w:after="120" w:afterAutospacing="0" w:line="240" w:lineRule="auto"/>
        <w:ind w:firstLine="0"/>
        <w:rPr>
          <w:rFonts w:eastAsia="等线"/>
          <w:sz w:val="21"/>
          <w:szCs w:val="21"/>
          <w:lang w:eastAsia="zh-CN"/>
        </w:rPr>
      </w:pPr>
      <w:r>
        <w:t>Unicast and multicast DCI formats does not include DCI format 1_3 and 0_3</w:t>
      </w:r>
      <w:r>
        <w:rPr>
          <w:rFonts w:eastAsia="等线"/>
          <w:sz w:val="21"/>
          <w:szCs w:val="21"/>
          <w:lang w:eastAsia="zh-CN"/>
        </w:rPr>
        <w:t>.</w:t>
      </w:r>
    </w:p>
    <w:p w14:paraId="2826FDFA" w14:textId="77777777" w:rsidR="000B0016" w:rsidRPr="00C35C21" w:rsidRDefault="000B0016" w:rsidP="000B0016">
      <w:pPr>
        <w:pStyle w:val="B1"/>
        <w:spacing w:afterLines="50" w:after="120"/>
        <w:ind w:left="0" w:firstLine="0"/>
        <w:rPr>
          <w:b/>
          <w:sz w:val="22"/>
          <w:szCs w:val="22"/>
          <w:u w:val="single"/>
          <w:lang w:val="en-US" w:eastAsia="zh-CN"/>
        </w:rPr>
      </w:pPr>
      <w:r w:rsidRPr="00C35C21">
        <w:rPr>
          <w:b/>
          <w:sz w:val="22"/>
          <w:szCs w:val="22"/>
          <w:u w:val="single"/>
          <w:lang w:val="en-US" w:eastAsia="zh-CN"/>
        </w:rPr>
        <w:t xml:space="preserve">Change summary: </w:t>
      </w:r>
    </w:p>
    <w:p w14:paraId="7AEA1B29" w14:textId="4AF3B6FB" w:rsidR="000B0016" w:rsidRDefault="00893DA8" w:rsidP="000B0016">
      <w:pPr>
        <w:spacing w:beforeLines="50" w:before="120" w:after="0"/>
        <w:rPr>
          <w:rFonts w:eastAsia="等线"/>
          <w:sz w:val="21"/>
          <w:szCs w:val="21"/>
          <w:lang w:eastAsia="zh-CN"/>
        </w:rPr>
      </w:pPr>
      <w:r>
        <w:t xml:space="preserve">Add </w:t>
      </w:r>
      <w:r w:rsidR="007E3895">
        <w:t>DCI format 1_3 and 0_3</w:t>
      </w:r>
      <w:r w:rsidR="000B0016">
        <w:rPr>
          <w:rFonts w:eastAsia="等线"/>
          <w:sz w:val="21"/>
          <w:szCs w:val="21"/>
          <w:lang w:eastAsia="zh-CN"/>
        </w:rPr>
        <w:t xml:space="preserve"> </w:t>
      </w:r>
      <w:r>
        <w:rPr>
          <w:rFonts w:eastAsia="等线"/>
          <w:sz w:val="21"/>
          <w:szCs w:val="21"/>
          <w:lang w:eastAsia="zh-CN"/>
        </w:rPr>
        <w:t xml:space="preserve">in unicast </w:t>
      </w:r>
      <w:r w:rsidR="000B0016">
        <w:rPr>
          <w:rFonts w:eastAsia="等线"/>
          <w:sz w:val="21"/>
          <w:szCs w:val="21"/>
          <w:lang w:eastAsia="zh-CN"/>
        </w:rPr>
        <w:t>DCI format list.</w:t>
      </w:r>
    </w:p>
    <w:p w14:paraId="0220EEB5" w14:textId="77777777" w:rsidR="000B0016" w:rsidRPr="00C35C21" w:rsidRDefault="000B0016" w:rsidP="000B0016">
      <w:pPr>
        <w:pStyle w:val="B1"/>
        <w:spacing w:afterLines="50" w:after="120"/>
        <w:ind w:left="0" w:firstLine="0"/>
        <w:rPr>
          <w:b/>
          <w:sz w:val="22"/>
          <w:szCs w:val="22"/>
          <w:u w:val="single"/>
          <w:lang w:val="en-US" w:eastAsia="zh-CN"/>
        </w:rPr>
      </w:pPr>
      <w:r w:rsidRPr="00C35C21">
        <w:rPr>
          <w:b/>
          <w:sz w:val="22"/>
          <w:szCs w:val="22"/>
          <w:u w:val="single"/>
          <w:lang w:val="en-US" w:eastAsia="zh-CN"/>
        </w:rPr>
        <w:t xml:space="preserve">Consequence if not approved: </w:t>
      </w:r>
    </w:p>
    <w:p w14:paraId="44723E24" w14:textId="6D38867A" w:rsidR="000B0016" w:rsidRDefault="000B0016" w:rsidP="000B0016">
      <w:pPr>
        <w:spacing w:beforeLines="50" w:before="120" w:after="0"/>
        <w:rPr>
          <w:rFonts w:eastAsia="等线"/>
          <w:sz w:val="21"/>
          <w:szCs w:val="21"/>
          <w:lang w:eastAsia="zh-CN"/>
        </w:rPr>
      </w:pPr>
      <w:r>
        <w:rPr>
          <w:rFonts w:eastAsia="等线"/>
          <w:sz w:val="21"/>
          <w:szCs w:val="21"/>
          <w:lang w:eastAsia="zh-CN"/>
        </w:rPr>
        <w:t>Incomplete</w:t>
      </w:r>
      <w:r w:rsidR="00893DA8">
        <w:rPr>
          <w:rFonts w:eastAsia="等线"/>
          <w:sz w:val="21"/>
          <w:szCs w:val="21"/>
          <w:lang w:eastAsia="zh-CN"/>
        </w:rPr>
        <w:t xml:space="preserve"> </w:t>
      </w:r>
      <w:r w:rsidR="004C1A71">
        <w:rPr>
          <w:rFonts w:eastAsia="等线"/>
          <w:sz w:val="21"/>
          <w:szCs w:val="21"/>
          <w:lang w:eastAsia="zh-CN"/>
        </w:rPr>
        <w:t>unicast DCI format list</w:t>
      </w:r>
      <w:r>
        <w:rPr>
          <w:rFonts w:eastAsia="等线"/>
          <w:sz w:val="21"/>
          <w:szCs w:val="21"/>
          <w:lang w:eastAsia="zh-CN"/>
        </w:rPr>
        <w:t>.</w:t>
      </w:r>
    </w:p>
    <w:p w14:paraId="76ECF72E" w14:textId="5D483835" w:rsidR="00391CDA" w:rsidRDefault="00261C27" w:rsidP="0047332C">
      <w:r>
        <w:t xml:space="preserve"> </w:t>
      </w:r>
    </w:p>
    <w:tbl>
      <w:tblPr>
        <w:tblStyle w:val="aff"/>
        <w:tblW w:w="0" w:type="auto"/>
        <w:tblLook w:val="04A0" w:firstRow="1" w:lastRow="0" w:firstColumn="1" w:lastColumn="0" w:noHBand="0" w:noVBand="1"/>
      </w:tblPr>
      <w:tblGrid>
        <w:gridCol w:w="9630"/>
      </w:tblGrid>
      <w:tr w:rsidR="00391CDA" w14:paraId="65AE135E" w14:textId="77777777" w:rsidTr="00391CDA">
        <w:tc>
          <w:tcPr>
            <w:tcW w:w="9630" w:type="dxa"/>
          </w:tcPr>
          <w:p w14:paraId="54D2CCD6" w14:textId="77777777" w:rsidR="00391CDA" w:rsidRPr="00B916EC" w:rsidRDefault="00391CDA" w:rsidP="00391CDA">
            <w:pPr>
              <w:pStyle w:val="10"/>
              <w:numPr>
                <w:ilvl w:val="0"/>
                <w:numId w:val="0"/>
              </w:numPr>
              <w:tabs>
                <w:tab w:val="left" w:pos="1134"/>
              </w:tabs>
              <w:ind w:left="432" w:hanging="432"/>
              <w:outlineLvl w:val="0"/>
            </w:pPr>
            <w:bookmarkStart w:id="43" w:name="_Toc12021466"/>
            <w:bookmarkStart w:id="44" w:name="_Toc20311578"/>
            <w:bookmarkStart w:id="45" w:name="_Toc26719403"/>
            <w:bookmarkStart w:id="46" w:name="_Toc29894836"/>
            <w:bookmarkStart w:id="47" w:name="_Toc29899135"/>
            <w:bookmarkStart w:id="48" w:name="_Toc29899553"/>
            <w:bookmarkStart w:id="49" w:name="_Toc29917290"/>
            <w:bookmarkStart w:id="50" w:name="_Toc36498164"/>
            <w:bookmarkStart w:id="51" w:name="_Toc45699190"/>
            <w:bookmarkStart w:id="52" w:name="_Toc146789756"/>
            <w:r w:rsidRPr="00B916EC">
              <w:t>9</w:t>
            </w:r>
            <w:r w:rsidRPr="00B916EC">
              <w:rPr>
                <w:rFonts w:hint="eastAsia"/>
              </w:rPr>
              <w:tab/>
            </w:r>
            <w:r w:rsidRPr="00B916EC">
              <w:rPr>
                <w:rFonts w:cs="Arial"/>
                <w:szCs w:val="36"/>
              </w:rPr>
              <w:t>UE procedure for reporting control information</w:t>
            </w:r>
            <w:bookmarkEnd w:id="43"/>
            <w:bookmarkEnd w:id="44"/>
            <w:bookmarkEnd w:id="45"/>
            <w:bookmarkEnd w:id="46"/>
            <w:bookmarkEnd w:id="47"/>
            <w:bookmarkEnd w:id="48"/>
            <w:bookmarkEnd w:id="49"/>
            <w:bookmarkEnd w:id="50"/>
            <w:bookmarkEnd w:id="51"/>
            <w:bookmarkEnd w:id="52"/>
          </w:p>
          <w:p w14:paraId="7762A085" w14:textId="77777777" w:rsidR="00391CDA" w:rsidRPr="00D22691" w:rsidRDefault="00391CDA" w:rsidP="00391CDA">
            <w:pPr>
              <w:jc w:val="center"/>
              <w:rPr>
                <w:lang w:eastAsia="ja-JP"/>
              </w:rPr>
            </w:pPr>
            <w:r>
              <w:rPr>
                <w:lang w:eastAsia="ja-JP"/>
              </w:rPr>
              <w:t>&lt;text omitted&gt;</w:t>
            </w:r>
          </w:p>
          <w:p w14:paraId="522300F5" w14:textId="77777777" w:rsidR="00391CDA" w:rsidRDefault="00391CDA" w:rsidP="00391CDA">
            <w:r w:rsidRPr="00B06CC2">
              <w:t xml:space="preserve">In the following, DCI formats with CRC scrambled by C-RNTI or CS-RNTI or MCS-C-RNTI are also referred to as unicast DCI formats and DCI formats with CRC scrambled by </w:t>
            </w:r>
            <w:r>
              <w:t xml:space="preserve">multicast-MCCH-RNTI, </w:t>
            </w:r>
            <w:r w:rsidRPr="00B06CC2">
              <w:t xml:space="preserve">G-RNTI </w:t>
            </w:r>
            <w:r>
              <w:t xml:space="preserve">for multicast </w:t>
            </w:r>
            <w:r w:rsidRPr="00B06CC2">
              <w:t xml:space="preserve">or G-CS-RNTI are also referred to as multicast DCI formats. </w:t>
            </w:r>
            <w:r>
              <w:t>Corresponding unicast DCI formats are DCI formats 0_0/0_1/0_2</w:t>
            </w:r>
            <w:r w:rsidRPr="00391CDA">
              <w:rPr>
                <w:color w:val="FF0000"/>
              </w:rPr>
              <w:t>/0_3</w:t>
            </w:r>
            <w:r>
              <w:t>/1_0/1_1/1_2</w:t>
            </w:r>
            <w:r w:rsidRPr="00391CDA">
              <w:rPr>
                <w:color w:val="FF0000"/>
              </w:rPr>
              <w:t>/1_3</w:t>
            </w:r>
            <w:r>
              <w:t xml:space="preserve"> and multicast DCI formats are DCI formats 4_0/4_1/4_2 [4, TS 38.212]. PDSCH receptions scheduled by unicast or multicast DCI formats </w:t>
            </w:r>
            <w:r w:rsidRPr="00A31681">
              <w:t>are referred as unicast or multicast PDSCH receptions</w:t>
            </w:r>
            <w:r>
              <w:t>. HARQ-ACK information associated with unicast or multicast DCI formats for PDCCH receptions in RRC_CONNECTED state are also respectively referred as unicast or multicast HARQ-ACK information.</w:t>
            </w:r>
          </w:p>
          <w:p w14:paraId="356458C3" w14:textId="5121E2D4" w:rsidR="002767A1" w:rsidRDefault="002767A1" w:rsidP="002767A1">
            <w:pPr>
              <w:jc w:val="center"/>
            </w:pPr>
            <w:r>
              <w:rPr>
                <w:lang w:eastAsia="ja-JP"/>
              </w:rPr>
              <w:t>&lt;text omitted&gt;</w:t>
            </w:r>
          </w:p>
        </w:tc>
      </w:tr>
    </w:tbl>
    <w:p w14:paraId="1687E809" w14:textId="557109A2" w:rsidR="00E025BE" w:rsidRPr="00C230DF" w:rsidRDefault="00E025BE" w:rsidP="00E025BE">
      <w:pPr>
        <w:jc w:val="both"/>
      </w:pPr>
    </w:p>
    <w:p w14:paraId="0886DEFB" w14:textId="65A31902" w:rsidR="00BD1E4F" w:rsidRPr="00F7449F" w:rsidRDefault="00BD1E4F"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3EEF5A57" w:rsidR="00BD1E4F" w:rsidRDefault="00BD1E4F" w:rsidP="008C04F4">
      <w:pPr>
        <w:jc w:val="both"/>
        <w:textAlignment w:val="center"/>
      </w:pPr>
      <w:r w:rsidRPr="00F7449F">
        <w:t>In this contribution, we made the following</w:t>
      </w:r>
      <w:r w:rsidR="00E73E2F" w:rsidRPr="00F7449F">
        <w:t xml:space="preserve"> </w:t>
      </w:r>
      <w:r w:rsidR="008D605D" w:rsidRPr="00F7449F">
        <w:t xml:space="preserve">observation and </w:t>
      </w:r>
      <w:r w:rsidRPr="00F7449F">
        <w:t>proposals.</w:t>
      </w:r>
    </w:p>
    <w:p w14:paraId="25AA25DB" w14:textId="77777777" w:rsidR="0026534B" w:rsidRDefault="0026534B" w:rsidP="0026534B">
      <w:pPr>
        <w:pStyle w:val="aff8"/>
        <w:numPr>
          <w:ilvl w:val="0"/>
          <w:numId w:val="36"/>
        </w:numPr>
        <w:spacing w:after="120"/>
        <w:ind w:leftChars="0"/>
        <w:rPr>
          <w:rFonts w:eastAsiaTheme="minorEastAsia"/>
          <w:b/>
          <w:i/>
          <w:lang w:val="en-US" w:eastAsia="zh-CN"/>
        </w:rPr>
      </w:pPr>
      <w:r>
        <w:rPr>
          <w:rFonts w:eastAsiaTheme="minorEastAsia"/>
          <w:b/>
          <w:i/>
          <w:lang w:val="en-US" w:eastAsia="zh-CN"/>
        </w:rPr>
        <w:t>No further clarification of scheduled/non-scheduled cell in 38.212</w:t>
      </w:r>
    </w:p>
    <w:p w14:paraId="0B7B1B0D" w14:textId="77777777" w:rsidR="0026534B" w:rsidRPr="006F6FF0" w:rsidRDefault="0026534B" w:rsidP="0026534B">
      <w:pPr>
        <w:pStyle w:val="aff8"/>
        <w:numPr>
          <w:ilvl w:val="0"/>
          <w:numId w:val="31"/>
        </w:numPr>
        <w:ind w:leftChars="0"/>
        <w:rPr>
          <w:b/>
          <w:i/>
        </w:rPr>
      </w:pPr>
      <w:r w:rsidRPr="006F6FF0">
        <w:rPr>
          <w:b/>
          <w:i/>
        </w:rPr>
        <w:lastRenderedPageBreak/>
        <w:t xml:space="preserve">They are determined by </w:t>
      </w:r>
      <w:r w:rsidRPr="006F6FF0">
        <w:rPr>
          <w:b/>
          <w:i/>
          <w:lang w:eastAsia="ja-JP"/>
        </w:rPr>
        <w:t>scheduled cell indication or FDRA</w:t>
      </w:r>
    </w:p>
    <w:p w14:paraId="0CC9890F" w14:textId="77777777" w:rsidR="0026534B" w:rsidRDefault="0026534B" w:rsidP="0026534B">
      <w:pPr>
        <w:pStyle w:val="aff8"/>
        <w:numPr>
          <w:ilvl w:val="0"/>
          <w:numId w:val="36"/>
        </w:numPr>
        <w:spacing w:after="120"/>
        <w:ind w:leftChars="0"/>
        <w:rPr>
          <w:rFonts w:eastAsiaTheme="minorEastAsia"/>
          <w:b/>
          <w:i/>
          <w:lang w:val="en-US" w:eastAsia="zh-CN"/>
        </w:rPr>
      </w:pPr>
      <w:r>
        <w:rPr>
          <w:rFonts w:eastAsiaTheme="minorEastAsia"/>
          <w:b/>
          <w:i/>
          <w:lang w:val="en-US" w:eastAsia="zh-CN"/>
        </w:rPr>
        <w:t xml:space="preserve">Keep </w:t>
      </w:r>
      <w:r w:rsidRPr="001A7E83">
        <w:rPr>
          <w:rFonts w:eastAsiaTheme="minorEastAsia" w:hint="eastAsia"/>
          <w:b/>
          <w:i/>
          <w:lang w:val="en-US" w:eastAsia="zh-CN"/>
        </w:rPr>
        <w:t>“</w:t>
      </w:r>
      <w:r w:rsidRPr="001A7E83">
        <w:rPr>
          <w:rFonts w:eastAsiaTheme="minorEastAsia"/>
          <w:b/>
          <w:i/>
          <w:lang w:val="en-US" w:eastAsia="zh-CN"/>
        </w:rPr>
        <w:t>For the following procedures in this clause, downlink cells are scheduled cells on which a UE is provided search space sets.”</w:t>
      </w:r>
      <w:r>
        <w:rPr>
          <w:rFonts w:eastAsiaTheme="minorEastAsia"/>
          <w:b/>
          <w:i/>
          <w:lang w:val="en-US" w:eastAsia="zh-CN"/>
        </w:rPr>
        <w:t xml:space="preserve"> in 38.213.</w:t>
      </w:r>
    </w:p>
    <w:p w14:paraId="2A9BB4EE" w14:textId="77777777" w:rsidR="0026534B" w:rsidRDefault="0026534B" w:rsidP="0026534B">
      <w:pPr>
        <w:pStyle w:val="aff8"/>
        <w:numPr>
          <w:ilvl w:val="0"/>
          <w:numId w:val="36"/>
        </w:numPr>
        <w:ind w:leftChars="0"/>
        <w:jc w:val="both"/>
        <w:rPr>
          <w:b/>
          <w:i/>
          <w:lang w:eastAsia="ja-JP"/>
        </w:rPr>
      </w:pPr>
      <w:r w:rsidRPr="008D6712">
        <w:rPr>
          <w:b/>
          <w:i/>
        </w:rPr>
        <w:t>UE PDSCH reception preparation time of cross carrier scheduling with different SCS for PDCCH and PDSCH is also applied to multi-cell scheduling.</w:t>
      </w:r>
    </w:p>
    <w:p w14:paraId="3278D5F2" w14:textId="77777777" w:rsidR="0026534B" w:rsidRPr="00CA06F4" w:rsidRDefault="0026534B" w:rsidP="0026534B">
      <w:pPr>
        <w:pStyle w:val="aff8"/>
        <w:numPr>
          <w:ilvl w:val="0"/>
          <w:numId w:val="36"/>
        </w:numPr>
        <w:ind w:leftChars="0"/>
        <w:jc w:val="both"/>
        <w:rPr>
          <w:b/>
          <w:i/>
        </w:rPr>
      </w:pPr>
      <w:r w:rsidRPr="00CA06F4">
        <w:rPr>
          <w:b/>
          <w:i/>
        </w:rPr>
        <w:t xml:space="preserve">Adopt the following TP to 38.213 for the support of DCI format 1_3 for Type-1 HARQ-ACK codebook: </w:t>
      </w:r>
    </w:p>
    <w:p w14:paraId="60B46354" w14:textId="77777777" w:rsidR="0026534B" w:rsidRDefault="0026534B" w:rsidP="0026534B">
      <w:pPr>
        <w:pStyle w:val="aff8"/>
        <w:numPr>
          <w:ilvl w:val="0"/>
          <w:numId w:val="36"/>
        </w:numPr>
        <w:ind w:leftChars="0"/>
        <w:jc w:val="both"/>
        <w:rPr>
          <w:b/>
          <w:i/>
        </w:rPr>
      </w:pPr>
      <w:r w:rsidRPr="00CA06F4">
        <w:rPr>
          <w:b/>
          <w:i/>
        </w:rPr>
        <w:t>TCI state in a DCI format 0_3/1_3 applies to the scheduled cell(s) with valid FDRA value(s)</w:t>
      </w:r>
      <w:r>
        <w:rPr>
          <w:b/>
          <w:i/>
        </w:rPr>
        <w:t>:</w:t>
      </w:r>
    </w:p>
    <w:p w14:paraId="0353731F" w14:textId="77777777" w:rsidR="0026534B" w:rsidRPr="00394DDD" w:rsidRDefault="0026534B" w:rsidP="0026534B">
      <w:pPr>
        <w:pStyle w:val="aff8"/>
        <w:numPr>
          <w:ilvl w:val="0"/>
          <w:numId w:val="31"/>
        </w:numPr>
        <w:ind w:leftChars="0"/>
        <w:jc w:val="both"/>
        <w:rPr>
          <w:b/>
          <w:i/>
        </w:rPr>
      </w:pPr>
      <w:r>
        <w:rPr>
          <w:b/>
          <w:i/>
        </w:rPr>
        <w:t xml:space="preserve">To CCs or </w:t>
      </w:r>
      <w:r w:rsidRPr="00394DDD">
        <w:rPr>
          <w:b/>
          <w:i/>
        </w:rPr>
        <w:t>corresponding all CCs in the same CC list configured by simultaneousU-TCI-UpdateList1-r17, simultaneousU-TCI-UpdateList2-r17, simultaneousU-TCI-UpdateList3-r17, simultaneousU-TCI-UpdateList4-r17</w:t>
      </w:r>
    </w:p>
    <w:p w14:paraId="33742B6D" w14:textId="77777777" w:rsidR="0026534B" w:rsidRPr="004C1A71" w:rsidRDefault="0026534B" w:rsidP="0026534B">
      <w:pPr>
        <w:pStyle w:val="aff8"/>
        <w:numPr>
          <w:ilvl w:val="0"/>
          <w:numId w:val="36"/>
        </w:numPr>
        <w:ind w:leftChars="0"/>
        <w:jc w:val="both"/>
        <w:rPr>
          <w:b/>
          <w:i/>
        </w:rPr>
      </w:pPr>
      <w:r w:rsidRPr="004C1A71">
        <w:rPr>
          <w:b/>
          <w:i/>
        </w:rPr>
        <w:t>Add DCI format 1_3 and 0_3 in unicast DCI format list</w:t>
      </w:r>
      <w:r>
        <w:rPr>
          <w:b/>
          <w:i/>
        </w:rPr>
        <w:t xml:space="preserve"> in 38.213.</w:t>
      </w:r>
    </w:p>
    <w:p w14:paraId="06277EA8" w14:textId="77777777" w:rsidR="0045740A" w:rsidRPr="00F7449F" w:rsidRDefault="00FC0E47" w:rsidP="008C04F4">
      <w:pPr>
        <w:pStyle w:val="10"/>
        <w:tabs>
          <w:tab w:val="num" w:pos="426"/>
        </w:tabs>
        <w:ind w:left="426" w:hanging="426"/>
        <w:jc w:val="both"/>
        <w:rPr>
          <w:rFonts w:ascii="Times New Roman" w:hAnsi="Times New Roman"/>
          <w:szCs w:val="36"/>
          <w:lang w:eastAsia="ja-JP"/>
        </w:rPr>
      </w:pPr>
      <w:bookmarkStart w:id="53" w:name="_GoBack"/>
      <w:bookmarkEnd w:id="5"/>
      <w:bookmarkEnd w:id="6"/>
      <w:bookmarkEnd w:id="53"/>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0E0E29D4" w14:textId="6DE3F4FC" w:rsidR="004B595C" w:rsidRPr="00102001" w:rsidRDefault="00BD7E4E" w:rsidP="00BD7E4E">
      <w:pPr>
        <w:pStyle w:val="References"/>
      </w:pPr>
      <w:r w:rsidRPr="00102001">
        <w:rPr>
          <w:bCs/>
        </w:rPr>
        <w:t>R1-</w:t>
      </w:r>
      <w:bookmarkStart w:id="54" w:name="OLE_LINK15"/>
      <w:bookmarkStart w:id="55" w:name="OLE_LINK16"/>
      <w:r w:rsidRPr="00102001">
        <w:rPr>
          <w:bCs/>
        </w:rPr>
        <w:t>2312514</w:t>
      </w:r>
      <w:bookmarkEnd w:id="54"/>
      <w:bookmarkEnd w:id="55"/>
      <w:r w:rsidRPr="00102001">
        <w:rPr>
          <w:bCs/>
        </w:rPr>
        <w:tab/>
        <w:t>Feature lead summary#5 on multi-cell PUSCH/PDSCH scheduling with a single DCI</w:t>
      </w:r>
      <w:r w:rsidRPr="00102001">
        <w:rPr>
          <w:bCs/>
        </w:rPr>
        <w:tab/>
        <w:t>Moderator (Lenovo) RAN1#115</w:t>
      </w:r>
    </w:p>
    <w:p w14:paraId="5D3A5E28" w14:textId="1A1BF6EA" w:rsidR="00063082" w:rsidRPr="00102001" w:rsidRDefault="00102001" w:rsidP="00102001">
      <w:pPr>
        <w:pStyle w:val="References"/>
      </w:pPr>
      <w:r w:rsidRPr="00102001">
        <w:t>R1-</w:t>
      </w:r>
      <w:bookmarkStart w:id="56" w:name="OLE_LINK13"/>
      <w:r w:rsidRPr="00102001">
        <w:t>2312694</w:t>
      </w:r>
      <w:bookmarkEnd w:id="56"/>
      <w:r w:rsidRPr="00102001">
        <w:tab/>
        <w:t>Summary#6 of discussion on Multi-carrier UL Tx switching scheme</w:t>
      </w:r>
      <w:r w:rsidRPr="00102001">
        <w:tab/>
        <w:t>Moderator (NTT DOCOMO, INC.) RAN1#115</w:t>
      </w:r>
    </w:p>
    <w:sectPr w:rsidR="00063082" w:rsidRPr="0010200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898EA" w14:textId="77777777" w:rsidR="00996A97" w:rsidRDefault="00996A97">
      <w:r>
        <w:separator/>
      </w:r>
    </w:p>
  </w:endnote>
  <w:endnote w:type="continuationSeparator" w:id="0">
    <w:p w14:paraId="07D44AF2" w14:textId="77777777" w:rsidR="00996A97" w:rsidRDefault="00996A97">
      <w:r>
        <w:continuationSeparator/>
      </w:r>
    </w:p>
  </w:endnote>
  <w:endnote w:type="continuationNotice" w:id="1">
    <w:p w14:paraId="58FEEA8E" w14:textId="77777777" w:rsidR="00996A97" w:rsidRDefault="00996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391CDA" w:rsidRDefault="00391CD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391CDA" w:rsidRDefault="00391CD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F15D9E0" w:rsidR="00391CDA" w:rsidRDefault="00391CD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7367F8">
      <w:rPr>
        <w:rStyle w:val="af9"/>
      </w:rPr>
      <w:t>6</w:t>
    </w:r>
    <w:r>
      <w:rPr>
        <w:rStyle w:val="af9"/>
      </w:rPr>
      <w:fldChar w:fldCharType="end"/>
    </w:r>
  </w:p>
  <w:p w14:paraId="1032240D" w14:textId="77777777" w:rsidR="00391CDA" w:rsidRDefault="00391CD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121A8" w14:textId="77777777" w:rsidR="00996A97" w:rsidRDefault="00996A97">
      <w:r>
        <w:separator/>
      </w:r>
    </w:p>
  </w:footnote>
  <w:footnote w:type="continuationSeparator" w:id="0">
    <w:p w14:paraId="3FA615AF" w14:textId="77777777" w:rsidR="00996A97" w:rsidRDefault="00996A97">
      <w:r>
        <w:continuationSeparator/>
      </w:r>
    </w:p>
  </w:footnote>
  <w:footnote w:type="continuationNotice" w:id="1">
    <w:p w14:paraId="04C6522E" w14:textId="77777777" w:rsidR="00996A97" w:rsidRDefault="00996A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7C6044"/>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DFE7600"/>
    <w:multiLevelType w:val="hybridMultilevel"/>
    <w:tmpl w:val="17B8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9F623F"/>
    <w:multiLevelType w:val="hybridMultilevel"/>
    <w:tmpl w:val="89AC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B7F2F"/>
    <w:multiLevelType w:val="hybridMultilevel"/>
    <w:tmpl w:val="28EE9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4DC6738A"/>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F35499"/>
    <w:multiLevelType w:val="hybridMultilevel"/>
    <w:tmpl w:val="8DC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6"/>
  </w:num>
  <w:num w:numId="4">
    <w:abstractNumId w:val="26"/>
  </w:num>
  <w:num w:numId="5">
    <w:abstractNumId w:val="19"/>
  </w:num>
  <w:num w:numId="6">
    <w:abstractNumId w:val="20"/>
  </w:num>
  <w:num w:numId="7">
    <w:abstractNumId w:val="18"/>
  </w:num>
  <w:num w:numId="8">
    <w:abstractNumId w:val="32"/>
  </w:num>
  <w:num w:numId="9">
    <w:abstractNumId w:val="13"/>
  </w:num>
  <w:num w:numId="10">
    <w:abstractNumId w:val="11"/>
  </w:num>
  <w:num w:numId="11">
    <w:abstractNumId w:val="14"/>
  </w:num>
  <w:num w:numId="12">
    <w:abstractNumId w:val="0"/>
  </w:num>
  <w:num w:numId="13">
    <w:abstractNumId w:val="9"/>
  </w:num>
  <w:num w:numId="14">
    <w:abstractNumId w:val="25"/>
  </w:num>
  <w:num w:numId="15">
    <w:abstractNumId w:val="33"/>
  </w:num>
  <w:num w:numId="16">
    <w:abstractNumId w:val="6"/>
  </w:num>
  <w:num w:numId="17">
    <w:abstractNumId w:val="24"/>
  </w:num>
  <w:num w:numId="18">
    <w:abstractNumId w:val="8"/>
  </w:num>
  <w:num w:numId="19">
    <w:abstractNumId w:val="17"/>
  </w:num>
  <w:num w:numId="20">
    <w:abstractNumId w:val="28"/>
  </w:num>
  <w:num w:numId="21">
    <w:abstractNumId w:val="10"/>
  </w:num>
  <w:num w:numId="22">
    <w:abstractNumId w:val="23"/>
  </w:num>
  <w:num w:numId="23">
    <w:abstractNumId w:val="27"/>
  </w:num>
  <w:num w:numId="24">
    <w:abstractNumId w:val="2"/>
  </w:num>
  <w:num w:numId="25">
    <w:abstractNumId w:val="22"/>
  </w:num>
  <w:num w:numId="26">
    <w:abstractNumId w:val="21"/>
  </w:num>
  <w:num w:numId="27">
    <w:abstractNumId w:val="7"/>
  </w:num>
  <w:num w:numId="28">
    <w:abstractNumId w:val="15"/>
  </w:num>
  <w:num w:numId="29">
    <w:abstractNumId w:val="4"/>
  </w:num>
  <w:num w:numId="30">
    <w:abstractNumId w:val="29"/>
  </w:num>
  <w:num w:numId="31">
    <w:abstractNumId w:val="3"/>
  </w:num>
  <w:num w:numId="32">
    <w:abstractNumId w:val="12"/>
  </w:num>
  <w:num w:numId="33">
    <w:abstractNumId w:val="5"/>
  </w:num>
  <w:num w:numId="34">
    <w:abstractNumId w:val="30"/>
  </w:num>
  <w:num w:numId="35">
    <w:abstractNumId w:val="2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73C"/>
    <w:rsid w:val="000574C3"/>
    <w:rsid w:val="00057AA6"/>
    <w:rsid w:val="0006043B"/>
    <w:rsid w:val="00060784"/>
    <w:rsid w:val="000612B6"/>
    <w:rsid w:val="00061B2D"/>
    <w:rsid w:val="00061BCF"/>
    <w:rsid w:val="0006224C"/>
    <w:rsid w:val="00062449"/>
    <w:rsid w:val="000628C9"/>
    <w:rsid w:val="00062963"/>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9EF"/>
    <w:rsid w:val="00093020"/>
    <w:rsid w:val="00093263"/>
    <w:rsid w:val="000932C3"/>
    <w:rsid w:val="00093617"/>
    <w:rsid w:val="0009372B"/>
    <w:rsid w:val="000937B6"/>
    <w:rsid w:val="000943C0"/>
    <w:rsid w:val="000944E7"/>
    <w:rsid w:val="000946F6"/>
    <w:rsid w:val="00094720"/>
    <w:rsid w:val="00094778"/>
    <w:rsid w:val="00094ACF"/>
    <w:rsid w:val="00094BA0"/>
    <w:rsid w:val="00094C69"/>
    <w:rsid w:val="00095395"/>
    <w:rsid w:val="000956BF"/>
    <w:rsid w:val="000959CC"/>
    <w:rsid w:val="00095DE4"/>
    <w:rsid w:val="00096002"/>
    <w:rsid w:val="000962BA"/>
    <w:rsid w:val="0009639E"/>
    <w:rsid w:val="00096543"/>
    <w:rsid w:val="000968C4"/>
    <w:rsid w:val="00096BB9"/>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3220"/>
    <w:rsid w:val="000E33DF"/>
    <w:rsid w:val="000E36BC"/>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01"/>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F08"/>
    <w:rsid w:val="00113FBA"/>
    <w:rsid w:val="001140D2"/>
    <w:rsid w:val="00114208"/>
    <w:rsid w:val="001142A8"/>
    <w:rsid w:val="0011460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214"/>
    <w:rsid w:val="00120603"/>
    <w:rsid w:val="001207F0"/>
    <w:rsid w:val="001209F6"/>
    <w:rsid w:val="00120DCA"/>
    <w:rsid w:val="001217D8"/>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922"/>
    <w:rsid w:val="00147A19"/>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0F3"/>
    <w:rsid w:val="0015621B"/>
    <w:rsid w:val="001564A4"/>
    <w:rsid w:val="0015654D"/>
    <w:rsid w:val="001565E5"/>
    <w:rsid w:val="00156971"/>
    <w:rsid w:val="00157160"/>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15F"/>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379"/>
    <w:rsid w:val="00190674"/>
    <w:rsid w:val="00190C74"/>
    <w:rsid w:val="00190E33"/>
    <w:rsid w:val="00190EBA"/>
    <w:rsid w:val="0019127E"/>
    <w:rsid w:val="00191C14"/>
    <w:rsid w:val="00192332"/>
    <w:rsid w:val="001926EC"/>
    <w:rsid w:val="00192912"/>
    <w:rsid w:val="00193564"/>
    <w:rsid w:val="00193580"/>
    <w:rsid w:val="001936FD"/>
    <w:rsid w:val="00193AA8"/>
    <w:rsid w:val="00193C4D"/>
    <w:rsid w:val="00193D17"/>
    <w:rsid w:val="00193D76"/>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A80"/>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2AF6"/>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3F2E"/>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6D8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6D83"/>
    <w:rsid w:val="00227079"/>
    <w:rsid w:val="00230070"/>
    <w:rsid w:val="00230BC7"/>
    <w:rsid w:val="00230F0D"/>
    <w:rsid w:val="00230F4E"/>
    <w:rsid w:val="002310F6"/>
    <w:rsid w:val="00231238"/>
    <w:rsid w:val="00231568"/>
    <w:rsid w:val="00231AF0"/>
    <w:rsid w:val="00232883"/>
    <w:rsid w:val="002328EC"/>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6FA4"/>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4B"/>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BF7"/>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ABF"/>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451"/>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514E"/>
    <w:rsid w:val="003265CB"/>
    <w:rsid w:val="0032667D"/>
    <w:rsid w:val="0032688B"/>
    <w:rsid w:val="00326A0A"/>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A55"/>
    <w:rsid w:val="00350AAA"/>
    <w:rsid w:val="00350CD1"/>
    <w:rsid w:val="00350DF1"/>
    <w:rsid w:val="00351FCB"/>
    <w:rsid w:val="00352260"/>
    <w:rsid w:val="003525E9"/>
    <w:rsid w:val="00352845"/>
    <w:rsid w:val="00352F2F"/>
    <w:rsid w:val="003530F2"/>
    <w:rsid w:val="00353693"/>
    <w:rsid w:val="00353735"/>
    <w:rsid w:val="00353CB3"/>
    <w:rsid w:val="0035466C"/>
    <w:rsid w:val="00354CD8"/>
    <w:rsid w:val="00355326"/>
    <w:rsid w:val="0035546D"/>
    <w:rsid w:val="00355CA9"/>
    <w:rsid w:val="00355F5C"/>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42C0"/>
    <w:rsid w:val="00364365"/>
    <w:rsid w:val="00364665"/>
    <w:rsid w:val="0036468E"/>
    <w:rsid w:val="00364C24"/>
    <w:rsid w:val="003652C3"/>
    <w:rsid w:val="00365954"/>
    <w:rsid w:val="00365D06"/>
    <w:rsid w:val="00366069"/>
    <w:rsid w:val="0036636D"/>
    <w:rsid w:val="00366527"/>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E30"/>
    <w:rsid w:val="00372FA9"/>
    <w:rsid w:val="003730B8"/>
    <w:rsid w:val="0037364F"/>
    <w:rsid w:val="0037386B"/>
    <w:rsid w:val="00373B03"/>
    <w:rsid w:val="00373EE4"/>
    <w:rsid w:val="00374322"/>
    <w:rsid w:val="00374365"/>
    <w:rsid w:val="00374655"/>
    <w:rsid w:val="00374863"/>
    <w:rsid w:val="003749BB"/>
    <w:rsid w:val="00375074"/>
    <w:rsid w:val="0037528F"/>
    <w:rsid w:val="00375351"/>
    <w:rsid w:val="00375480"/>
    <w:rsid w:val="003756F7"/>
    <w:rsid w:val="00375F58"/>
    <w:rsid w:val="00376092"/>
    <w:rsid w:val="00376319"/>
    <w:rsid w:val="0037637F"/>
    <w:rsid w:val="00376411"/>
    <w:rsid w:val="003764B8"/>
    <w:rsid w:val="00377AA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9C4"/>
    <w:rsid w:val="00391CDA"/>
    <w:rsid w:val="00392193"/>
    <w:rsid w:val="00392284"/>
    <w:rsid w:val="00392A34"/>
    <w:rsid w:val="00392BAD"/>
    <w:rsid w:val="00392CAB"/>
    <w:rsid w:val="00392FBA"/>
    <w:rsid w:val="00393011"/>
    <w:rsid w:val="00393342"/>
    <w:rsid w:val="00393E22"/>
    <w:rsid w:val="00394005"/>
    <w:rsid w:val="003944DE"/>
    <w:rsid w:val="003945F8"/>
    <w:rsid w:val="003948C1"/>
    <w:rsid w:val="00394DDD"/>
    <w:rsid w:val="003954B5"/>
    <w:rsid w:val="00395564"/>
    <w:rsid w:val="00395587"/>
    <w:rsid w:val="00395CBA"/>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1B8"/>
    <w:rsid w:val="003A480D"/>
    <w:rsid w:val="003A488C"/>
    <w:rsid w:val="003A4E9C"/>
    <w:rsid w:val="003A4EE4"/>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BCE"/>
    <w:rsid w:val="003D0D85"/>
    <w:rsid w:val="003D0FB7"/>
    <w:rsid w:val="003D1842"/>
    <w:rsid w:val="003D1A67"/>
    <w:rsid w:val="003D25C5"/>
    <w:rsid w:val="003D2780"/>
    <w:rsid w:val="003D2A5B"/>
    <w:rsid w:val="003D2B4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F00EF"/>
    <w:rsid w:val="003F01E1"/>
    <w:rsid w:val="003F04C9"/>
    <w:rsid w:val="003F0A26"/>
    <w:rsid w:val="003F11ED"/>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603"/>
    <w:rsid w:val="003F489A"/>
    <w:rsid w:val="003F49A5"/>
    <w:rsid w:val="003F49A7"/>
    <w:rsid w:val="003F4CE9"/>
    <w:rsid w:val="003F50B7"/>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5DC9"/>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51A"/>
    <w:rsid w:val="00423A2B"/>
    <w:rsid w:val="00423CAA"/>
    <w:rsid w:val="004246B1"/>
    <w:rsid w:val="00424B42"/>
    <w:rsid w:val="004257FA"/>
    <w:rsid w:val="004258B3"/>
    <w:rsid w:val="00425962"/>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27D"/>
    <w:rsid w:val="00471BD1"/>
    <w:rsid w:val="00471CC5"/>
    <w:rsid w:val="00472169"/>
    <w:rsid w:val="00472CBE"/>
    <w:rsid w:val="00472D11"/>
    <w:rsid w:val="00472F7D"/>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E5F"/>
    <w:rsid w:val="0047719C"/>
    <w:rsid w:val="004771A6"/>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446"/>
    <w:rsid w:val="004A75F1"/>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595C"/>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2BA"/>
    <w:rsid w:val="004F331D"/>
    <w:rsid w:val="004F3C94"/>
    <w:rsid w:val="004F3C98"/>
    <w:rsid w:val="004F3EF7"/>
    <w:rsid w:val="004F437A"/>
    <w:rsid w:val="004F46E0"/>
    <w:rsid w:val="004F4D2A"/>
    <w:rsid w:val="004F51C0"/>
    <w:rsid w:val="004F542C"/>
    <w:rsid w:val="004F5485"/>
    <w:rsid w:val="004F551C"/>
    <w:rsid w:val="004F56D7"/>
    <w:rsid w:val="004F605B"/>
    <w:rsid w:val="004F610E"/>
    <w:rsid w:val="004F6165"/>
    <w:rsid w:val="004F6BFF"/>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A84"/>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6DA0"/>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575"/>
    <w:rsid w:val="005679C7"/>
    <w:rsid w:val="00567D33"/>
    <w:rsid w:val="005704DE"/>
    <w:rsid w:val="005707F5"/>
    <w:rsid w:val="00570C2B"/>
    <w:rsid w:val="00570FB4"/>
    <w:rsid w:val="005716D6"/>
    <w:rsid w:val="00571837"/>
    <w:rsid w:val="0057221B"/>
    <w:rsid w:val="0057261F"/>
    <w:rsid w:val="00572C4C"/>
    <w:rsid w:val="00573266"/>
    <w:rsid w:val="00573284"/>
    <w:rsid w:val="00573F27"/>
    <w:rsid w:val="005746F0"/>
    <w:rsid w:val="005747B5"/>
    <w:rsid w:val="00574A61"/>
    <w:rsid w:val="00574AC1"/>
    <w:rsid w:val="00574B34"/>
    <w:rsid w:val="0057562A"/>
    <w:rsid w:val="00575C19"/>
    <w:rsid w:val="005762E1"/>
    <w:rsid w:val="00576BF9"/>
    <w:rsid w:val="005770B0"/>
    <w:rsid w:val="005773DA"/>
    <w:rsid w:val="00577505"/>
    <w:rsid w:val="0057779A"/>
    <w:rsid w:val="00580240"/>
    <w:rsid w:val="005802DE"/>
    <w:rsid w:val="0058058E"/>
    <w:rsid w:val="00580ED5"/>
    <w:rsid w:val="0058102B"/>
    <w:rsid w:val="0058139A"/>
    <w:rsid w:val="00581946"/>
    <w:rsid w:val="00581DA2"/>
    <w:rsid w:val="00581F30"/>
    <w:rsid w:val="00582104"/>
    <w:rsid w:val="0058228D"/>
    <w:rsid w:val="00582646"/>
    <w:rsid w:val="00582ED6"/>
    <w:rsid w:val="00583020"/>
    <w:rsid w:val="005832F9"/>
    <w:rsid w:val="0058337C"/>
    <w:rsid w:val="00583851"/>
    <w:rsid w:val="00583A4C"/>
    <w:rsid w:val="00583B93"/>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9"/>
    <w:rsid w:val="005A1CEF"/>
    <w:rsid w:val="005A200D"/>
    <w:rsid w:val="005A221C"/>
    <w:rsid w:val="005A244C"/>
    <w:rsid w:val="005A2624"/>
    <w:rsid w:val="005A2A99"/>
    <w:rsid w:val="005A30CD"/>
    <w:rsid w:val="005A39CD"/>
    <w:rsid w:val="005A3D52"/>
    <w:rsid w:val="005A45DF"/>
    <w:rsid w:val="005A4B10"/>
    <w:rsid w:val="005A4FC0"/>
    <w:rsid w:val="005A5031"/>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496"/>
    <w:rsid w:val="005B2582"/>
    <w:rsid w:val="005B2B21"/>
    <w:rsid w:val="005B34C0"/>
    <w:rsid w:val="005B3770"/>
    <w:rsid w:val="005B37F2"/>
    <w:rsid w:val="005B4194"/>
    <w:rsid w:val="005B419F"/>
    <w:rsid w:val="005B43F8"/>
    <w:rsid w:val="005B4D37"/>
    <w:rsid w:val="005B558C"/>
    <w:rsid w:val="005B6A4D"/>
    <w:rsid w:val="005B6FF8"/>
    <w:rsid w:val="005B7553"/>
    <w:rsid w:val="005B75F4"/>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76C"/>
    <w:rsid w:val="005E68F1"/>
    <w:rsid w:val="005E72BA"/>
    <w:rsid w:val="005E79FD"/>
    <w:rsid w:val="005E7D29"/>
    <w:rsid w:val="005E7E9A"/>
    <w:rsid w:val="005F00BA"/>
    <w:rsid w:val="005F0299"/>
    <w:rsid w:val="005F0342"/>
    <w:rsid w:val="005F0516"/>
    <w:rsid w:val="005F0C73"/>
    <w:rsid w:val="005F0DB8"/>
    <w:rsid w:val="005F0FAA"/>
    <w:rsid w:val="005F1C3F"/>
    <w:rsid w:val="005F21E2"/>
    <w:rsid w:val="005F2CCB"/>
    <w:rsid w:val="005F3241"/>
    <w:rsid w:val="005F3B5E"/>
    <w:rsid w:val="005F3C62"/>
    <w:rsid w:val="005F3F35"/>
    <w:rsid w:val="005F41AF"/>
    <w:rsid w:val="005F45C1"/>
    <w:rsid w:val="005F46C4"/>
    <w:rsid w:val="005F49F4"/>
    <w:rsid w:val="005F4B3E"/>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071"/>
    <w:rsid w:val="0062434A"/>
    <w:rsid w:val="0062442C"/>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966"/>
    <w:rsid w:val="00660D5C"/>
    <w:rsid w:val="00660FC1"/>
    <w:rsid w:val="00661C63"/>
    <w:rsid w:val="00662714"/>
    <w:rsid w:val="006627FD"/>
    <w:rsid w:val="00662DCF"/>
    <w:rsid w:val="00663576"/>
    <w:rsid w:val="006635DC"/>
    <w:rsid w:val="00663707"/>
    <w:rsid w:val="00663960"/>
    <w:rsid w:val="006639CC"/>
    <w:rsid w:val="00663B4A"/>
    <w:rsid w:val="00663C7C"/>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2E1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CC0"/>
    <w:rsid w:val="006A0E83"/>
    <w:rsid w:val="006A1268"/>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7CF"/>
    <w:rsid w:val="006A692B"/>
    <w:rsid w:val="006A69CD"/>
    <w:rsid w:val="006A6B29"/>
    <w:rsid w:val="006A6D9D"/>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312"/>
    <w:rsid w:val="006E500F"/>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60E8"/>
    <w:rsid w:val="006F651A"/>
    <w:rsid w:val="006F65B6"/>
    <w:rsid w:val="006F6FF0"/>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7CBD"/>
    <w:rsid w:val="00707CFC"/>
    <w:rsid w:val="0071019A"/>
    <w:rsid w:val="00710468"/>
    <w:rsid w:val="00710958"/>
    <w:rsid w:val="00710DF7"/>
    <w:rsid w:val="007112DD"/>
    <w:rsid w:val="007117F4"/>
    <w:rsid w:val="00711877"/>
    <w:rsid w:val="00711C3F"/>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47AF"/>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48BE"/>
    <w:rsid w:val="00734C26"/>
    <w:rsid w:val="00734DBA"/>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0E21"/>
    <w:rsid w:val="00751045"/>
    <w:rsid w:val="007510B2"/>
    <w:rsid w:val="00751594"/>
    <w:rsid w:val="00751E9C"/>
    <w:rsid w:val="00751F1C"/>
    <w:rsid w:val="007522C3"/>
    <w:rsid w:val="00752882"/>
    <w:rsid w:val="00752F7C"/>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363"/>
    <w:rsid w:val="00781F09"/>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CF7"/>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120D"/>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B54"/>
    <w:rsid w:val="00800FDA"/>
    <w:rsid w:val="00801411"/>
    <w:rsid w:val="00801E8E"/>
    <w:rsid w:val="0080211F"/>
    <w:rsid w:val="008021DD"/>
    <w:rsid w:val="0080301C"/>
    <w:rsid w:val="0080305A"/>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0A99"/>
    <w:rsid w:val="00831E73"/>
    <w:rsid w:val="00831F0D"/>
    <w:rsid w:val="0083208B"/>
    <w:rsid w:val="008322F7"/>
    <w:rsid w:val="008328B8"/>
    <w:rsid w:val="00832B13"/>
    <w:rsid w:val="008335A4"/>
    <w:rsid w:val="0083388A"/>
    <w:rsid w:val="008346DE"/>
    <w:rsid w:val="008347C5"/>
    <w:rsid w:val="00835AB4"/>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68D0"/>
    <w:rsid w:val="00846B5D"/>
    <w:rsid w:val="0084762B"/>
    <w:rsid w:val="00847A33"/>
    <w:rsid w:val="0085014F"/>
    <w:rsid w:val="008504D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991"/>
    <w:rsid w:val="00861D65"/>
    <w:rsid w:val="008620F0"/>
    <w:rsid w:val="0086222F"/>
    <w:rsid w:val="0086227A"/>
    <w:rsid w:val="00862308"/>
    <w:rsid w:val="008625EA"/>
    <w:rsid w:val="00862AAB"/>
    <w:rsid w:val="00862EB8"/>
    <w:rsid w:val="00862F08"/>
    <w:rsid w:val="008632E4"/>
    <w:rsid w:val="0086333B"/>
    <w:rsid w:val="00863345"/>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BF6"/>
    <w:rsid w:val="00880F2F"/>
    <w:rsid w:val="00881018"/>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DA8"/>
    <w:rsid w:val="00893F94"/>
    <w:rsid w:val="008943A5"/>
    <w:rsid w:val="008946A8"/>
    <w:rsid w:val="00894D70"/>
    <w:rsid w:val="0089510F"/>
    <w:rsid w:val="00895412"/>
    <w:rsid w:val="008959F2"/>
    <w:rsid w:val="00895A9D"/>
    <w:rsid w:val="00895E07"/>
    <w:rsid w:val="008963A9"/>
    <w:rsid w:val="008964EB"/>
    <w:rsid w:val="00896C24"/>
    <w:rsid w:val="00897601"/>
    <w:rsid w:val="0089798A"/>
    <w:rsid w:val="00897FFD"/>
    <w:rsid w:val="008A0B4B"/>
    <w:rsid w:val="008A0F79"/>
    <w:rsid w:val="008A10CB"/>
    <w:rsid w:val="008A124E"/>
    <w:rsid w:val="008A158E"/>
    <w:rsid w:val="008A1A59"/>
    <w:rsid w:val="008A1ABD"/>
    <w:rsid w:val="008A20F2"/>
    <w:rsid w:val="008A23B6"/>
    <w:rsid w:val="008A23F8"/>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25B"/>
    <w:rsid w:val="008C03B2"/>
    <w:rsid w:val="008C04EA"/>
    <w:rsid w:val="008C04F4"/>
    <w:rsid w:val="008C066A"/>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829"/>
    <w:rsid w:val="008D2922"/>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AA2"/>
    <w:rsid w:val="00904B3E"/>
    <w:rsid w:val="0090508A"/>
    <w:rsid w:val="009052BB"/>
    <w:rsid w:val="00905383"/>
    <w:rsid w:val="0090584D"/>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2AA7"/>
    <w:rsid w:val="00923719"/>
    <w:rsid w:val="00923855"/>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508B"/>
    <w:rsid w:val="00945224"/>
    <w:rsid w:val="00945911"/>
    <w:rsid w:val="00945E9C"/>
    <w:rsid w:val="0094612E"/>
    <w:rsid w:val="0094659C"/>
    <w:rsid w:val="00946F41"/>
    <w:rsid w:val="009472AC"/>
    <w:rsid w:val="009475F9"/>
    <w:rsid w:val="00947B90"/>
    <w:rsid w:val="00950339"/>
    <w:rsid w:val="00950444"/>
    <w:rsid w:val="009509F8"/>
    <w:rsid w:val="00950EA3"/>
    <w:rsid w:val="00951081"/>
    <w:rsid w:val="009511C3"/>
    <w:rsid w:val="009514BC"/>
    <w:rsid w:val="009517D0"/>
    <w:rsid w:val="009517FE"/>
    <w:rsid w:val="00951A31"/>
    <w:rsid w:val="00951ACF"/>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1ED4"/>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966"/>
    <w:rsid w:val="009A1B17"/>
    <w:rsid w:val="009A2330"/>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48C"/>
    <w:rsid w:val="009B05BE"/>
    <w:rsid w:val="009B08C7"/>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DB2"/>
    <w:rsid w:val="009C6EC7"/>
    <w:rsid w:val="009C72A2"/>
    <w:rsid w:val="009C7506"/>
    <w:rsid w:val="009C75E0"/>
    <w:rsid w:val="009C78CA"/>
    <w:rsid w:val="009C7A31"/>
    <w:rsid w:val="009C7C42"/>
    <w:rsid w:val="009C7D94"/>
    <w:rsid w:val="009D1139"/>
    <w:rsid w:val="009D16BF"/>
    <w:rsid w:val="009D173D"/>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33C"/>
    <w:rsid w:val="009E371F"/>
    <w:rsid w:val="009E390F"/>
    <w:rsid w:val="009E3ED0"/>
    <w:rsid w:val="009E40DC"/>
    <w:rsid w:val="009E4172"/>
    <w:rsid w:val="009E4839"/>
    <w:rsid w:val="009E497B"/>
    <w:rsid w:val="009E4FB4"/>
    <w:rsid w:val="009E5113"/>
    <w:rsid w:val="009E51BD"/>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5F89"/>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39"/>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527"/>
    <w:rsid w:val="00A6166C"/>
    <w:rsid w:val="00A61755"/>
    <w:rsid w:val="00A61A24"/>
    <w:rsid w:val="00A61EF4"/>
    <w:rsid w:val="00A62CF6"/>
    <w:rsid w:val="00A6327E"/>
    <w:rsid w:val="00A63980"/>
    <w:rsid w:val="00A6430C"/>
    <w:rsid w:val="00A64537"/>
    <w:rsid w:val="00A64A43"/>
    <w:rsid w:val="00A64B50"/>
    <w:rsid w:val="00A65045"/>
    <w:rsid w:val="00A65683"/>
    <w:rsid w:val="00A65EF9"/>
    <w:rsid w:val="00A65FB6"/>
    <w:rsid w:val="00A66146"/>
    <w:rsid w:val="00A662F3"/>
    <w:rsid w:val="00A66844"/>
    <w:rsid w:val="00A669E0"/>
    <w:rsid w:val="00A66C39"/>
    <w:rsid w:val="00A67CAC"/>
    <w:rsid w:val="00A7047E"/>
    <w:rsid w:val="00A7061F"/>
    <w:rsid w:val="00A708D9"/>
    <w:rsid w:val="00A70DF9"/>
    <w:rsid w:val="00A71177"/>
    <w:rsid w:val="00A712D3"/>
    <w:rsid w:val="00A71A1E"/>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174D"/>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3A6"/>
    <w:rsid w:val="00AE6811"/>
    <w:rsid w:val="00AE68C4"/>
    <w:rsid w:val="00AE7375"/>
    <w:rsid w:val="00AE75E1"/>
    <w:rsid w:val="00AF0202"/>
    <w:rsid w:val="00AF04DB"/>
    <w:rsid w:val="00AF0712"/>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F57"/>
    <w:rsid w:val="00B03027"/>
    <w:rsid w:val="00B03112"/>
    <w:rsid w:val="00B033F3"/>
    <w:rsid w:val="00B03424"/>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B0B"/>
    <w:rsid w:val="00B56DC8"/>
    <w:rsid w:val="00B57321"/>
    <w:rsid w:val="00B573B0"/>
    <w:rsid w:val="00B574E0"/>
    <w:rsid w:val="00B57997"/>
    <w:rsid w:val="00B6074A"/>
    <w:rsid w:val="00B60B48"/>
    <w:rsid w:val="00B61371"/>
    <w:rsid w:val="00B61711"/>
    <w:rsid w:val="00B61885"/>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56F"/>
    <w:rsid w:val="00B72775"/>
    <w:rsid w:val="00B727F7"/>
    <w:rsid w:val="00B7292E"/>
    <w:rsid w:val="00B72EDE"/>
    <w:rsid w:val="00B72F45"/>
    <w:rsid w:val="00B733EE"/>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EE3"/>
    <w:rsid w:val="00B97F4E"/>
    <w:rsid w:val="00BA02DA"/>
    <w:rsid w:val="00BA0310"/>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639"/>
    <w:rsid w:val="00BB7C0B"/>
    <w:rsid w:val="00BB7F14"/>
    <w:rsid w:val="00BC0147"/>
    <w:rsid w:val="00BC03C3"/>
    <w:rsid w:val="00BC060B"/>
    <w:rsid w:val="00BC09F3"/>
    <w:rsid w:val="00BC0A41"/>
    <w:rsid w:val="00BC133D"/>
    <w:rsid w:val="00BC1357"/>
    <w:rsid w:val="00BC13E3"/>
    <w:rsid w:val="00BC1E6C"/>
    <w:rsid w:val="00BC2646"/>
    <w:rsid w:val="00BC267A"/>
    <w:rsid w:val="00BC28B8"/>
    <w:rsid w:val="00BC38DB"/>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1D7"/>
    <w:rsid w:val="00BE0239"/>
    <w:rsid w:val="00BE0399"/>
    <w:rsid w:val="00BE0C6B"/>
    <w:rsid w:val="00BE0E8E"/>
    <w:rsid w:val="00BE12C1"/>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482"/>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ACB"/>
    <w:rsid w:val="00C13E13"/>
    <w:rsid w:val="00C13FC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7CB"/>
    <w:rsid w:val="00C25F07"/>
    <w:rsid w:val="00C261DB"/>
    <w:rsid w:val="00C269D2"/>
    <w:rsid w:val="00C269E6"/>
    <w:rsid w:val="00C26C97"/>
    <w:rsid w:val="00C26E67"/>
    <w:rsid w:val="00C274A0"/>
    <w:rsid w:val="00C27766"/>
    <w:rsid w:val="00C27BE6"/>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E48"/>
    <w:rsid w:val="00C34FFB"/>
    <w:rsid w:val="00C352D6"/>
    <w:rsid w:val="00C357B9"/>
    <w:rsid w:val="00C35A08"/>
    <w:rsid w:val="00C35AD4"/>
    <w:rsid w:val="00C35C21"/>
    <w:rsid w:val="00C35DBD"/>
    <w:rsid w:val="00C35E01"/>
    <w:rsid w:val="00C3609E"/>
    <w:rsid w:val="00C36161"/>
    <w:rsid w:val="00C3624E"/>
    <w:rsid w:val="00C36423"/>
    <w:rsid w:val="00C3692F"/>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0BD"/>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734"/>
    <w:rsid w:val="00C748C8"/>
    <w:rsid w:val="00C74B26"/>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0A44"/>
    <w:rsid w:val="00C8154F"/>
    <w:rsid w:val="00C81825"/>
    <w:rsid w:val="00C81B59"/>
    <w:rsid w:val="00C81B8E"/>
    <w:rsid w:val="00C81EBB"/>
    <w:rsid w:val="00C822DA"/>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6AE"/>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45B"/>
    <w:rsid w:val="00C9566C"/>
    <w:rsid w:val="00C956BB"/>
    <w:rsid w:val="00C958D6"/>
    <w:rsid w:val="00C95CC9"/>
    <w:rsid w:val="00C965CD"/>
    <w:rsid w:val="00C96A2E"/>
    <w:rsid w:val="00C96AA5"/>
    <w:rsid w:val="00C96B2C"/>
    <w:rsid w:val="00C96B6A"/>
    <w:rsid w:val="00C96D9F"/>
    <w:rsid w:val="00C96FB9"/>
    <w:rsid w:val="00C97277"/>
    <w:rsid w:val="00C978A0"/>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41D"/>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0B1"/>
    <w:rsid w:val="00CD6191"/>
    <w:rsid w:val="00CD66C2"/>
    <w:rsid w:val="00CD6CC8"/>
    <w:rsid w:val="00CD761D"/>
    <w:rsid w:val="00CD7FFC"/>
    <w:rsid w:val="00CE010E"/>
    <w:rsid w:val="00CE015F"/>
    <w:rsid w:val="00CE02FC"/>
    <w:rsid w:val="00CE0441"/>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2F"/>
    <w:rsid w:val="00CE608E"/>
    <w:rsid w:val="00CE6EAD"/>
    <w:rsid w:val="00CE734F"/>
    <w:rsid w:val="00CE7371"/>
    <w:rsid w:val="00CE7778"/>
    <w:rsid w:val="00CE7BDC"/>
    <w:rsid w:val="00CE7F3D"/>
    <w:rsid w:val="00CF01C8"/>
    <w:rsid w:val="00CF0266"/>
    <w:rsid w:val="00CF0528"/>
    <w:rsid w:val="00CF06A9"/>
    <w:rsid w:val="00CF0C8A"/>
    <w:rsid w:val="00CF17DA"/>
    <w:rsid w:val="00CF1CF0"/>
    <w:rsid w:val="00CF21A3"/>
    <w:rsid w:val="00CF21FF"/>
    <w:rsid w:val="00CF26CB"/>
    <w:rsid w:val="00CF284D"/>
    <w:rsid w:val="00CF2CD7"/>
    <w:rsid w:val="00CF2D93"/>
    <w:rsid w:val="00CF33D8"/>
    <w:rsid w:val="00CF3AC8"/>
    <w:rsid w:val="00CF3F9E"/>
    <w:rsid w:val="00CF3FAA"/>
    <w:rsid w:val="00CF40DF"/>
    <w:rsid w:val="00CF41D1"/>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CF7FB5"/>
    <w:rsid w:val="00D0018A"/>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2CD"/>
    <w:rsid w:val="00D354A5"/>
    <w:rsid w:val="00D36201"/>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559"/>
    <w:rsid w:val="00D47698"/>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E5E"/>
    <w:rsid w:val="00D846AB"/>
    <w:rsid w:val="00D8493B"/>
    <w:rsid w:val="00D84F09"/>
    <w:rsid w:val="00D8520B"/>
    <w:rsid w:val="00D853E6"/>
    <w:rsid w:val="00D85BFD"/>
    <w:rsid w:val="00D862B8"/>
    <w:rsid w:val="00D863F0"/>
    <w:rsid w:val="00D864F8"/>
    <w:rsid w:val="00D878AF"/>
    <w:rsid w:val="00D87A44"/>
    <w:rsid w:val="00D87E29"/>
    <w:rsid w:val="00D917A6"/>
    <w:rsid w:val="00D91BA3"/>
    <w:rsid w:val="00D929EC"/>
    <w:rsid w:val="00D92E41"/>
    <w:rsid w:val="00D93052"/>
    <w:rsid w:val="00D938F4"/>
    <w:rsid w:val="00D93D04"/>
    <w:rsid w:val="00D945A7"/>
    <w:rsid w:val="00D94644"/>
    <w:rsid w:val="00D94994"/>
    <w:rsid w:val="00D94C53"/>
    <w:rsid w:val="00D94FA8"/>
    <w:rsid w:val="00D952E2"/>
    <w:rsid w:val="00D95A1E"/>
    <w:rsid w:val="00D95FE4"/>
    <w:rsid w:val="00D96085"/>
    <w:rsid w:val="00D962D7"/>
    <w:rsid w:val="00D96486"/>
    <w:rsid w:val="00D96925"/>
    <w:rsid w:val="00D96E22"/>
    <w:rsid w:val="00D97271"/>
    <w:rsid w:val="00D9734C"/>
    <w:rsid w:val="00D9761D"/>
    <w:rsid w:val="00D976B6"/>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B009D"/>
    <w:rsid w:val="00DB02BA"/>
    <w:rsid w:val="00DB0AFC"/>
    <w:rsid w:val="00DB1F24"/>
    <w:rsid w:val="00DB20DB"/>
    <w:rsid w:val="00DB213F"/>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F40"/>
    <w:rsid w:val="00DE06DD"/>
    <w:rsid w:val="00DE0730"/>
    <w:rsid w:val="00DE11D0"/>
    <w:rsid w:val="00DE1289"/>
    <w:rsid w:val="00DE1B01"/>
    <w:rsid w:val="00DE26B8"/>
    <w:rsid w:val="00DE2753"/>
    <w:rsid w:val="00DE2E70"/>
    <w:rsid w:val="00DE30C4"/>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CA5"/>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B3"/>
    <w:rsid w:val="00E002F8"/>
    <w:rsid w:val="00E0151A"/>
    <w:rsid w:val="00E015A8"/>
    <w:rsid w:val="00E015CE"/>
    <w:rsid w:val="00E018C5"/>
    <w:rsid w:val="00E01CEB"/>
    <w:rsid w:val="00E025BE"/>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C3C"/>
    <w:rsid w:val="00E16D40"/>
    <w:rsid w:val="00E17019"/>
    <w:rsid w:val="00E171F8"/>
    <w:rsid w:val="00E174BB"/>
    <w:rsid w:val="00E17C64"/>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FFF"/>
    <w:rsid w:val="00E26042"/>
    <w:rsid w:val="00E26132"/>
    <w:rsid w:val="00E26140"/>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A36"/>
    <w:rsid w:val="00E51B50"/>
    <w:rsid w:val="00E51D31"/>
    <w:rsid w:val="00E525DC"/>
    <w:rsid w:val="00E52AED"/>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0E54"/>
    <w:rsid w:val="00E612B7"/>
    <w:rsid w:val="00E61678"/>
    <w:rsid w:val="00E6177A"/>
    <w:rsid w:val="00E6190F"/>
    <w:rsid w:val="00E61E0C"/>
    <w:rsid w:val="00E61E6E"/>
    <w:rsid w:val="00E61E73"/>
    <w:rsid w:val="00E6202E"/>
    <w:rsid w:val="00E6232B"/>
    <w:rsid w:val="00E628B9"/>
    <w:rsid w:val="00E62A61"/>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BF6"/>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BDC"/>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6B82"/>
    <w:rsid w:val="00EA7070"/>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62D"/>
    <w:rsid w:val="00EE1794"/>
    <w:rsid w:val="00EE1884"/>
    <w:rsid w:val="00EE2234"/>
    <w:rsid w:val="00EE2B2E"/>
    <w:rsid w:val="00EE2C40"/>
    <w:rsid w:val="00EE2C6F"/>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21D"/>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408"/>
    <w:rsid w:val="00F14C76"/>
    <w:rsid w:val="00F1569B"/>
    <w:rsid w:val="00F15A1B"/>
    <w:rsid w:val="00F16296"/>
    <w:rsid w:val="00F16ABE"/>
    <w:rsid w:val="00F16CE2"/>
    <w:rsid w:val="00F170C4"/>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271"/>
    <w:rsid w:val="00F46A24"/>
    <w:rsid w:val="00F46F68"/>
    <w:rsid w:val="00F4736D"/>
    <w:rsid w:val="00F47781"/>
    <w:rsid w:val="00F47A26"/>
    <w:rsid w:val="00F50251"/>
    <w:rsid w:val="00F50646"/>
    <w:rsid w:val="00F507AB"/>
    <w:rsid w:val="00F50ACD"/>
    <w:rsid w:val="00F50DF2"/>
    <w:rsid w:val="00F51364"/>
    <w:rsid w:val="00F51567"/>
    <w:rsid w:val="00F515E3"/>
    <w:rsid w:val="00F5255A"/>
    <w:rsid w:val="00F52D86"/>
    <w:rsid w:val="00F52DE8"/>
    <w:rsid w:val="00F52FB8"/>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63"/>
    <w:rsid w:val="00F61551"/>
    <w:rsid w:val="00F61E2B"/>
    <w:rsid w:val="00F61E85"/>
    <w:rsid w:val="00F620A0"/>
    <w:rsid w:val="00F621F7"/>
    <w:rsid w:val="00F626CF"/>
    <w:rsid w:val="00F6293B"/>
    <w:rsid w:val="00F631DC"/>
    <w:rsid w:val="00F63256"/>
    <w:rsid w:val="00F632D0"/>
    <w:rsid w:val="00F63D95"/>
    <w:rsid w:val="00F640B1"/>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7073"/>
    <w:rsid w:val="00F7767B"/>
    <w:rsid w:val="00F7791F"/>
    <w:rsid w:val="00F807A8"/>
    <w:rsid w:val="00F8125D"/>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4D67"/>
    <w:rsid w:val="00F85328"/>
    <w:rsid w:val="00F8543D"/>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56"/>
    <w:rsid w:val="00F94366"/>
    <w:rsid w:val="00F94387"/>
    <w:rsid w:val="00F94689"/>
    <w:rsid w:val="00F949C9"/>
    <w:rsid w:val="00F9505F"/>
    <w:rsid w:val="00F95293"/>
    <w:rsid w:val="00F955B5"/>
    <w:rsid w:val="00F9575A"/>
    <w:rsid w:val="00F959A1"/>
    <w:rsid w:val="00F959BC"/>
    <w:rsid w:val="00F95CD6"/>
    <w:rsid w:val="00F96476"/>
    <w:rsid w:val="00F96C65"/>
    <w:rsid w:val="00F96E0A"/>
    <w:rsid w:val="00F973A6"/>
    <w:rsid w:val="00F973B2"/>
    <w:rsid w:val="00F97530"/>
    <w:rsid w:val="00F97B8B"/>
    <w:rsid w:val="00F97D83"/>
    <w:rsid w:val="00FA07FF"/>
    <w:rsid w:val="00FA103D"/>
    <w:rsid w:val="00FA10F6"/>
    <w:rsid w:val="00FA1251"/>
    <w:rsid w:val="00FA1539"/>
    <w:rsid w:val="00FA1EF3"/>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9B8"/>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6EF"/>
    <w:rsid w:val="00FB7758"/>
    <w:rsid w:val="00FB7AD0"/>
    <w:rsid w:val="00FC0038"/>
    <w:rsid w:val="00FC00CF"/>
    <w:rsid w:val="00FC09E5"/>
    <w:rsid w:val="00FC0E0A"/>
    <w:rsid w:val="00FC0E47"/>
    <w:rsid w:val="00FC0ECD"/>
    <w:rsid w:val="00FC20CC"/>
    <w:rsid w:val="00FC2449"/>
    <w:rsid w:val="00FC25A6"/>
    <w:rsid w:val="00FC2627"/>
    <w:rsid w:val="00FC29CF"/>
    <w:rsid w:val="00FC2BAE"/>
    <w:rsid w:val="00FC2F14"/>
    <w:rsid w:val="00FC2FDA"/>
    <w:rsid w:val="00FC36F7"/>
    <w:rsid w:val="00FC39EC"/>
    <w:rsid w:val="00FC3BD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D8B"/>
    <w:rsid w:val="00FE1422"/>
    <w:rsid w:val="00FE149D"/>
    <w:rsid w:val="00FE19A3"/>
    <w:rsid w:val="00FE2B17"/>
    <w:rsid w:val="00FE2BC4"/>
    <w:rsid w:val="00FE2F06"/>
    <w:rsid w:val="00FE30DC"/>
    <w:rsid w:val="00FE31D0"/>
    <w:rsid w:val="00FE31D1"/>
    <w:rsid w:val="00FE3476"/>
    <w:rsid w:val="00FE37D5"/>
    <w:rsid w:val="00FE3B3B"/>
    <w:rsid w:val="00FE3D0F"/>
    <w:rsid w:val="00FE3D92"/>
    <w:rsid w:val="00FE47DB"/>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66F06-3403-413D-86A9-EE67D0EC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2297</Words>
  <Characters>13098</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9</cp:revision>
  <cp:lastPrinted>2010-04-02T09:58:00Z</cp:lastPrinted>
  <dcterms:created xsi:type="dcterms:W3CDTF">2024-02-13T02:19:00Z</dcterms:created>
  <dcterms:modified xsi:type="dcterms:W3CDTF">2024-02-15T04:04:00Z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